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54B54" w14:textId="29E07EA9" w:rsidR="002F4DF0" w:rsidRDefault="002F4DF0" w:rsidP="002F4DF0">
      <w:pPr>
        <w:ind w:firstLine="5103"/>
      </w:pPr>
      <w:r>
        <w:t>Приложение № 42 к протоколу № 89</w:t>
      </w:r>
    </w:p>
    <w:p w14:paraId="3DD7AF6E" w14:textId="77777777" w:rsidR="002F4DF0" w:rsidRDefault="002F4DF0" w:rsidP="002F4DF0">
      <w:pPr>
        <w:ind w:firstLine="5103"/>
      </w:pPr>
      <w:r>
        <w:t>заседания Правления региональной</w:t>
      </w:r>
    </w:p>
    <w:p w14:paraId="1671E79B" w14:textId="77777777" w:rsidR="002F4DF0" w:rsidRDefault="002F4DF0" w:rsidP="002F4DF0">
      <w:pPr>
        <w:ind w:firstLine="5103"/>
      </w:pPr>
      <w:r>
        <w:t>энергетической комиссии</w:t>
      </w:r>
    </w:p>
    <w:p w14:paraId="2ACED437" w14:textId="77777777" w:rsidR="002F4DF0" w:rsidRPr="002D7F7D" w:rsidRDefault="002F4DF0" w:rsidP="002F4DF0">
      <w:pPr>
        <w:ind w:firstLine="5103"/>
      </w:pPr>
      <w:r>
        <w:t>Кемеровской области от 05.12.2019</w:t>
      </w:r>
    </w:p>
    <w:p w14:paraId="049EEB63" w14:textId="77777777" w:rsidR="00A60D8D" w:rsidRDefault="00A60D8D" w:rsidP="00A60D8D">
      <w:pPr>
        <w:ind w:right="-569" w:firstLine="6379"/>
      </w:pPr>
    </w:p>
    <w:p w14:paraId="7B21F0E8" w14:textId="77777777" w:rsidR="00EC6AA4" w:rsidRPr="00D569E9" w:rsidRDefault="00EC6AA4" w:rsidP="00EC6AA4">
      <w:pPr>
        <w:keepNext/>
        <w:jc w:val="center"/>
        <w:outlineLvl w:val="0"/>
        <w:rPr>
          <w:b/>
          <w:iCs/>
          <w:color w:val="000000"/>
          <w:sz w:val="28"/>
          <w:szCs w:val="28"/>
        </w:rPr>
      </w:pPr>
      <w:r w:rsidRPr="00D569E9">
        <w:rPr>
          <w:b/>
          <w:iCs/>
          <w:color w:val="000000"/>
          <w:sz w:val="28"/>
          <w:szCs w:val="28"/>
        </w:rPr>
        <w:t>Экспертное заключение</w:t>
      </w:r>
    </w:p>
    <w:p w14:paraId="6023FDD9" w14:textId="77777777" w:rsidR="00EC6AA4" w:rsidRPr="00D569E9" w:rsidRDefault="00EC6AA4" w:rsidP="00EC6AA4">
      <w:pPr>
        <w:keepNext/>
        <w:jc w:val="center"/>
        <w:outlineLvl w:val="0"/>
        <w:rPr>
          <w:b/>
          <w:iCs/>
          <w:color w:val="000000"/>
          <w:sz w:val="28"/>
          <w:szCs w:val="28"/>
        </w:rPr>
      </w:pPr>
      <w:r w:rsidRPr="00D569E9">
        <w:rPr>
          <w:b/>
          <w:iCs/>
          <w:color w:val="000000"/>
          <w:sz w:val="28"/>
          <w:szCs w:val="28"/>
        </w:rPr>
        <w:t>региональной энергетической комиссии Кемеровской области</w:t>
      </w:r>
    </w:p>
    <w:p w14:paraId="5FCE5A8D" w14:textId="77777777" w:rsidR="00EC6AA4" w:rsidRPr="00D569E9" w:rsidRDefault="00EC6AA4" w:rsidP="00EC6AA4">
      <w:pPr>
        <w:tabs>
          <w:tab w:val="left" w:pos="10206"/>
        </w:tabs>
        <w:jc w:val="center"/>
        <w:rPr>
          <w:color w:val="000000"/>
          <w:sz w:val="28"/>
          <w:szCs w:val="28"/>
        </w:rPr>
      </w:pPr>
      <w:r w:rsidRPr="00D569E9">
        <w:rPr>
          <w:color w:val="000000"/>
          <w:sz w:val="28"/>
          <w:szCs w:val="28"/>
        </w:rPr>
        <w:t>по материалам, представленным ООО «ЭНЕРГОРЕСУРС» (Беловский</w:t>
      </w:r>
      <w:r w:rsidRPr="00D569E9">
        <w:rPr>
          <w:bCs/>
          <w:kern w:val="32"/>
          <w:sz w:val="28"/>
          <w:szCs w:val="28"/>
        </w:rPr>
        <w:t xml:space="preserve"> муниципальный район)</w:t>
      </w:r>
      <w:r w:rsidRPr="00D569E9">
        <w:rPr>
          <w:color w:val="000000"/>
          <w:sz w:val="28"/>
          <w:szCs w:val="28"/>
        </w:rPr>
        <w:t xml:space="preserve">, для корректировки </w:t>
      </w:r>
      <w:r w:rsidRPr="00D569E9">
        <w:rPr>
          <w:sz w:val="28"/>
          <w:szCs w:val="28"/>
        </w:rPr>
        <w:t xml:space="preserve">необходимой валовой выручки и установленных тарифов </w:t>
      </w:r>
      <w:r w:rsidRPr="00D569E9">
        <w:rPr>
          <w:color w:val="000000"/>
          <w:sz w:val="28"/>
          <w:szCs w:val="28"/>
        </w:rPr>
        <w:t xml:space="preserve">на </w:t>
      </w:r>
      <w:r w:rsidRPr="00D569E9">
        <w:rPr>
          <w:sz w:val="28"/>
          <w:szCs w:val="28"/>
        </w:rPr>
        <w:t xml:space="preserve">питьевую воду </w:t>
      </w:r>
      <w:r w:rsidRPr="00D569E9">
        <w:rPr>
          <w:color w:val="000000"/>
          <w:sz w:val="28"/>
          <w:szCs w:val="28"/>
        </w:rPr>
        <w:t>реализуемую на потребительском рынке на 2020 год</w:t>
      </w:r>
    </w:p>
    <w:p w14:paraId="0A74C292" w14:textId="77777777" w:rsidR="00EC6AA4" w:rsidRPr="00D569E9" w:rsidRDefault="00EC6AA4" w:rsidP="00EC6AA4">
      <w:pPr>
        <w:jc w:val="both"/>
        <w:rPr>
          <w:color w:val="000000"/>
          <w:sz w:val="28"/>
          <w:szCs w:val="28"/>
          <w:highlight w:val="yellow"/>
        </w:rPr>
      </w:pPr>
    </w:p>
    <w:p w14:paraId="3C590B5E" w14:textId="77777777" w:rsidR="00EC6AA4" w:rsidRPr="00D569E9" w:rsidRDefault="00EC6AA4" w:rsidP="00EC6AA4">
      <w:pPr>
        <w:widowControl w:val="0"/>
        <w:autoSpaceDE w:val="0"/>
        <w:autoSpaceDN w:val="0"/>
        <w:adjustRightInd w:val="0"/>
        <w:ind w:firstLine="709"/>
        <w:jc w:val="both"/>
        <w:rPr>
          <w:sz w:val="28"/>
          <w:szCs w:val="28"/>
        </w:rPr>
      </w:pPr>
      <w:r w:rsidRPr="00D569E9">
        <w:rPr>
          <w:color w:val="000000"/>
          <w:sz w:val="28"/>
          <w:szCs w:val="28"/>
        </w:rPr>
        <w:t xml:space="preserve">Консультант региональной энергетической комиссии Кемеровской области (далее – специалист), рассмотрев представленные организацией </w:t>
      </w:r>
      <w:r w:rsidRPr="00D569E9">
        <w:rPr>
          <w:sz w:val="28"/>
          <w:szCs w:val="28"/>
        </w:rPr>
        <w:t>предложения по корректировке необходимой валовой выручки и установленных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3F15F50F" w14:textId="77777777" w:rsidR="00EC6AA4" w:rsidRPr="00D569E9" w:rsidRDefault="00EC6AA4" w:rsidP="00EC6AA4">
      <w:pPr>
        <w:widowControl w:val="0"/>
        <w:autoSpaceDE w:val="0"/>
        <w:autoSpaceDN w:val="0"/>
        <w:adjustRightInd w:val="0"/>
        <w:ind w:firstLine="709"/>
        <w:jc w:val="both"/>
        <w:rPr>
          <w:sz w:val="28"/>
          <w:szCs w:val="28"/>
        </w:rPr>
      </w:pPr>
    </w:p>
    <w:p w14:paraId="4867071B" w14:textId="77777777" w:rsidR="00EC6AA4" w:rsidRPr="00D569E9" w:rsidRDefault="00EC6AA4" w:rsidP="00EC6AA4">
      <w:pPr>
        <w:widowControl w:val="0"/>
        <w:autoSpaceDE w:val="0"/>
        <w:autoSpaceDN w:val="0"/>
        <w:adjustRightInd w:val="0"/>
        <w:jc w:val="center"/>
        <w:rPr>
          <w:b/>
          <w:sz w:val="32"/>
          <w:szCs w:val="32"/>
          <w:u w:val="single"/>
        </w:rPr>
      </w:pPr>
      <w:r w:rsidRPr="00D569E9">
        <w:rPr>
          <w:b/>
          <w:sz w:val="32"/>
          <w:szCs w:val="32"/>
          <w:u w:val="single"/>
        </w:rPr>
        <w:t>Общая характеристика организации</w:t>
      </w:r>
    </w:p>
    <w:p w14:paraId="33887BAA" w14:textId="77777777" w:rsidR="00EC6AA4" w:rsidRPr="00D569E9" w:rsidRDefault="00EC6AA4" w:rsidP="00EC6AA4">
      <w:pPr>
        <w:widowControl w:val="0"/>
        <w:autoSpaceDE w:val="0"/>
        <w:autoSpaceDN w:val="0"/>
        <w:adjustRightInd w:val="0"/>
        <w:jc w:val="center"/>
        <w:rPr>
          <w:b/>
          <w:sz w:val="32"/>
          <w:szCs w:val="32"/>
          <w:u w:val="single"/>
        </w:rPr>
      </w:pPr>
    </w:p>
    <w:p w14:paraId="15FCEEF8"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 xml:space="preserve">Общество с ограниченной ответственностью «ЭНЕРГОРЕСУРС», именуемое в дальнейшем «организация», зарегистрировано 26.03.2014г. </w:t>
      </w:r>
    </w:p>
    <w:p w14:paraId="23685B24"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Предприятие оказывает комплекс жилищно-коммунальных услуг (поставка теплоэнергии и горячей воды, питьевое водоснабжение, отведение сточных вод, вывоз ТБО, вывоз ЖБО, обслуживание общедомового имущества и др.) населению и юридическим лицам.</w:t>
      </w:r>
    </w:p>
    <w:p w14:paraId="757D2CA5"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Основные производственные мощности не являются собственностью обслуживающей организации.</w:t>
      </w:r>
    </w:p>
    <w:p w14:paraId="5E26BB76"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Концессионное соглашение от 01.03.2018 б/н в отношении объектов водоснабжения, находящихся в муниципальной собственности Беловского муниципального района – закрепляет за организацией право владения и пользования системой холодного водоснабжения, расположенных на территории сельских поселений Беловского муниципального района (</w:t>
      </w:r>
      <w:proofErr w:type="spellStart"/>
      <w:r w:rsidRPr="00D569E9">
        <w:rPr>
          <w:sz w:val="28"/>
          <w:szCs w:val="28"/>
        </w:rPr>
        <w:t>Моховского</w:t>
      </w:r>
      <w:proofErr w:type="spellEnd"/>
      <w:r w:rsidRPr="00D569E9">
        <w:rPr>
          <w:sz w:val="28"/>
          <w:szCs w:val="28"/>
        </w:rPr>
        <w:t xml:space="preserve">, </w:t>
      </w:r>
      <w:proofErr w:type="spellStart"/>
      <w:r w:rsidRPr="00D569E9">
        <w:rPr>
          <w:sz w:val="28"/>
          <w:szCs w:val="28"/>
        </w:rPr>
        <w:t>Бековского</w:t>
      </w:r>
      <w:proofErr w:type="spellEnd"/>
      <w:r w:rsidRPr="00D569E9">
        <w:rPr>
          <w:sz w:val="28"/>
          <w:szCs w:val="28"/>
        </w:rPr>
        <w:t xml:space="preserve">, </w:t>
      </w:r>
      <w:proofErr w:type="spellStart"/>
      <w:r w:rsidRPr="00D569E9">
        <w:rPr>
          <w:sz w:val="28"/>
          <w:szCs w:val="28"/>
        </w:rPr>
        <w:t>Евтинского</w:t>
      </w:r>
      <w:proofErr w:type="spellEnd"/>
      <w:r w:rsidRPr="00D569E9">
        <w:rPr>
          <w:sz w:val="28"/>
          <w:szCs w:val="28"/>
        </w:rPr>
        <w:t xml:space="preserve">, </w:t>
      </w:r>
      <w:proofErr w:type="spellStart"/>
      <w:r w:rsidRPr="00D569E9">
        <w:rPr>
          <w:sz w:val="28"/>
          <w:szCs w:val="28"/>
        </w:rPr>
        <w:t>Менчерепского</w:t>
      </w:r>
      <w:proofErr w:type="spellEnd"/>
      <w:r w:rsidRPr="00D569E9">
        <w:rPr>
          <w:sz w:val="28"/>
          <w:szCs w:val="28"/>
        </w:rPr>
        <w:t xml:space="preserve">, </w:t>
      </w:r>
      <w:proofErr w:type="spellStart"/>
      <w:r w:rsidRPr="00D569E9">
        <w:rPr>
          <w:sz w:val="28"/>
          <w:szCs w:val="28"/>
        </w:rPr>
        <w:t>Новобачатского</w:t>
      </w:r>
      <w:proofErr w:type="spellEnd"/>
      <w:r w:rsidRPr="00D569E9">
        <w:rPr>
          <w:sz w:val="28"/>
          <w:szCs w:val="28"/>
        </w:rPr>
        <w:t xml:space="preserve">, </w:t>
      </w:r>
      <w:proofErr w:type="spellStart"/>
      <w:r w:rsidRPr="00D569E9">
        <w:rPr>
          <w:sz w:val="28"/>
          <w:szCs w:val="28"/>
        </w:rPr>
        <w:t>Пермяковского</w:t>
      </w:r>
      <w:proofErr w:type="spellEnd"/>
      <w:r w:rsidRPr="00D569E9">
        <w:rPr>
          <w:sz w:val="28"/>
          <w:szCs w:val="28"/>
        </w:rPr>
        <w:t xml:space="preserve">, </w:t>
      </w:r>
      <w:proofErr w:type="spellStart"/>
      <w:r w:rsidRPr="00D569E9">
        <w:rPr>
          <w:sz w:val="28"/>
          <w:szCs w:val="28"/>
        </w:rPr>
        <w:t>Старопестеревского</w:t>
      </w:r>
      <w:proofErr w:type="spellEnd"/>
      <w:r w:rsidRPr="00D569E9">
        <w:rPr>
          <w:sz w:val="28"/>
          <w:szCs w:val="28"/>
        </w:rPr>
        <w:t xml:space="preserve">, </w:t>
      </w:r>
      <w:proofErr w:type="spellStart"/>
      <w:r w:rsidRPr="00D569E9">
        <w:rPr>
          <w:sz w:val="28"/>
          <w:szCs w:val="28"/>
        </w:rPr>
        <w:t>Старобачатского</w:t>
      </w:r>
      <w:proofErr w:type="spellEnd"/>
      <w:r w:rsidRPr="00D569E9">
        <w:rPr>
          <w:sz w:val="28"/>
          <w:szCs w:val="28"/>
        </w:rPr>
        <w:t>), предназначенные для осуществления регулируемой деятельности.</w:t>
      </w:r>
    </w:p>
    <w:p w14:paraId="0EF29216" w14:textId="77777777" w:rsidR="00EC6AA4" w:rsidRPr="00D569E9" w:rsidRDefault="00EC6AA4" w:rsidP="00EC6AA4">
      <w:pPr>
        <w:widowControl w:val="0"/>
        <w:autoSpaceDE w:val="0"/>
        <w:autoSpaceDN w:val="0"/>
        <w:adjustRightInd w:val="0"/>
        <w:ind w:firstLine="709"/>
        <w:jc w:val="both"/>
        <w:rPr>
          <w:sz w:val="28"/>
          <w:szCs w:val="28"/>
        </w:rPr>
      </w:pPr>
      <w:r w:rsidRPr="00D569E9">
        <w:rPr>
          <w:b/>
          <w:sz w:val="28"/>
          <w:szCs w:val="28"/>
          <w:u w:val="single"/>
        </w:rPr>
        <w:t>Водоснабжение</w:t>
      </w:r>
      <w:r w:rsidRPr="00D569E9">
        <w:rPr>
          <w:sz w:val="28"/>
          <w:szCs w:val="28"/>
        </w:rPr>
        <w:t>. Централизованное водоснабжение обеспечивает водой несколько точек водоразбора путем организации водовода, который представляет собой комплекс инженерных сооружений с помощью которого проводится забор воды из источника водоснабжения и подача воды к месту потребления и распределения между потребителями.</w:t>
      </w:r>
    </w:p>
    <w:p w14:paraId="0ADAFEE8"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 xml:space="preserve">Производственный цикл по с. Беково, станция 14 км., с. Вишневка,                             с. </w:t>
      </w:r>
      <w:proofErr w:type="spellStart"/>
      <w:r w:rsidRPr="00D569E9">
        <w:rPr>
          <w:sz w:val="28"/>
          <w:szCs w:val="28"/>
        </w:rPr>
        <w:t>Поморцево</w:t>
      </w:r>
      <w:proofErr w:type="spellEnd"/>
      <w:r w:rsidRPr="00D569E9">
        <w:rPr>
          <w:sz w:val="28"/>
          <w:szCs w:val="28"/>
        </w:rPr>
        <w:t xml:space="preserve">, п. Петровский, п. Степной, с. </w:t>
      </w:r>
      <w:proofErr w:type="spellStart"/>
      <w:r w:rsidRPr="00D569E9">
        <w:rPr>
          <w:sz w:val="28"/>
          <w:szCs w:val="28"/>
        </w:rPr>
        <w:t>Евтино</w:t>
      </w:r>
      <w:proofErr w:type="spellEnd"/>
      <w:r w:rsidRPr="00D569E9">
        <w:rPr>
          <w:sz w:val="28"/>
          <w:szCs w:val="28"/>
        </w:rPr>
        <w:t xml:space="preserve">, с. </w:t>
      </w:r>
      <w:proofErr w:type="spellStart"/>
      <w:r w:rsidRPr="00D569E9">
        <w:rPr>
          <w:sz w:val="28"/>
          <w:szCs w:val="28"/>
        </w:rPr>
        <w:t>Каракан</w:t>
      </w:r>
      <w:proofErr w:type="spellEnd"/>
      <w:r w:rsidRPr="00D569E9">
        <w:rPr>
          <w:sz w:val="28"/>
          <w:szCs w:val="28"/>
        </w:rPr>
        <w:t xml:space="preserve">, с. </w:t>
      </w:r>
      <w:proofErr w:type="spellStart"/>
      <w:r w:rsidRPr="00D569E9">
        <w:rPr>
          <w:sz w:val="28"/>
          <w:szCs w:val="28"/>
        </w:rPr>
        <w:t>Коновалово</w:t>
      </w:r>
      <w:proofErr w:type="spellEnd"/>
      <w:r w:rsidRPr="00D569E9">
        <w:rPr>
          <w:sz w:val="28"/>
          <w:szCs w:val="28"/>
        </w:rPr>
        <w:t xml:space="preserve">,           д. </w:t>
      </w:r>
      <w:proofErr w:type="spellStart"/>
      <w:r w:rsidRPr="00D569E9">
        <w:rPr>
          <w:sz w:val="28"/>
          <w:szCs w:val="28"/>
        </w:rPr>
        <w:t>Новодубровка</w:t>
      </w:r>
      <w:proofErr w:type="spellEnd"/>
      <w:r w:rsidRPr="00D569E9">
        <w:rPr>
          <w:sz w:val="28"/>
          <w:szCs w:val="28"/>
        </w:rPr>
        <w:t xml:space="preserve">, с. </w:t>
      </w:r>
      <w:proofErr w:type="spellStart"/>
      <w:r w:rsidRPr="00D569E9">
        <w:rPr>
          <w:sz w:val="28"/>
          <w:szCs w:val="28"/>
        </w:rPr>
        <w:t>Заринское</w:t>
      </w:r>
      <w:proofErr w:type="spellEnd"/>
      <w:r w:rsidRPr="00D569E9">
        <w:rPr>
          <w:sz w:val="28"/>
          <w:szCs w:val="28"/>
        </w:rPr>
        <w:t xml:space="preserve">, д. </w:t>
      </w:r>
      <w:proofErr w:type="spellStart"/>
      <w:r w:rsidRPr="00D569E9">
        <w:rPr>
          <w:sz w:val="28"/>
          <w:szCs w:val="28"/>
        </w:rPr>
        <w:t>Инюшка</w:t>
      </w:r>
      <w:proofErr w:type="spellEnd"/>
      <w:r w:rsidRPr="00D569E9">
        <w:rPr>
          <w:sz w:val="28"/>
          <w:szCs w:val="28"/>
        </w:rPr>
        <w:t xml:space="preserve">, с. </w:t>
      </w:r>
      <w:proofErr w:type="spellStart"/>
      <w:r w:rsidRPr="00D569E9">
        <w:rPr>
          <w:sz w:val="28"/>
          <w:szCs w:val="28"/>
        </w:rPr>
        <w:t>Менчереп</w:t>
      </w:r>
      <w:proofErr w:type="spellEnd"/>
      <w:r w:rsidRPr="00D569E9">
        <w:rPr>
          <w:sz w:val="28"/>
          <w:szCs w:val="28"/>
        </w:rPr>
        <w:t xml:space="preserve">, д. </w:t>
      </w:r>
      <w:proofErr w:type="spellStart"/>
      <w:r w:rsidRPr="00D569E9">
        <w:rPr>
          <w:sz w:val="28"/>
          <w:szCs w:val="28"/>
        </w:rPr>
        <w:t>Хахалино</w:t>
      </w:r>
      <w:proofErr w:type="spellEnd"/>
      <w:r w:rsidRPr="00D569E9">
        <w:rPr>
          <w:sz w:val="28"/>
          <w:szCs w:val="28"/>
        </w:rPr>
        <w:t xml:space="preserve">,                           </w:t>
      </w:r>
      <w:r w:rsidRPr="00D569E9">
        <w:rPr>
          <w:sz w:val="28"/>
          <w:szCs w:val="28"/>
        </w:rPr>
        <w:lastRenderedPageBreak/>
        <w:t xml:space="preserve">д. </w:t>
      </w:r>
      <w:proofErr w:type="spellStart"/>
      <w:r w:rsidRPr="00D569E9">
        <w:rPr>
          <w:sz w:val="28"/>
          <w:szCs w:val="28"/>
        </w:rPr>
        <w:t>Коротково</w:t>
      </w:r>
      <w:proofErr w:type="spellEnd"/>
      <w:r w:rsidRPr="00D569E9">
        <w:rPr>
          <w:sz w:val="28"/>
          <w:szCs w:val="28"/>
        </w:rPr>
        <w:t xml:space="preserve">, п. </w:t>
      </w:r>
      <w:proofErr w:type="spellStart"/>
      <w:r w:rsidRPr="00D569E9">
        <w:rPr>
          <w:sz w:val="28"/>
          <w:szCs w:val="28"/>
        </w:rPr>
        <w:t>Задубровский</w:t>
      </w:r>
      <w:proofErr w:type="spellEnd"/>
      <w:r w:rsidRPr="00D569E9">
        <w:rPr>
          <w:sz w:val="28"/>
          <w:szCs w:val="28"/>
        </w:rPr>
        <w:t xml:space="preserve">, п. Дунай Ключ, с. </w:t>
      </w:r>
      <w:proofErr w:type="spellStart"/>
      <w:r w:rsidRPr="00D569E9">
        <w:rPr>
          <w:sz w:val="28"/>
          <w:szCs w:val="28"/>
        </w:rPr>
        <w:t>Мохово</w:t>
      </w:r>
      <w:proofErr w:type="spellEnd"/>
      <w:r w:rsidRPr="00D569E9">
        <w:rPr>
          <w:sz w:val="28"/>
          <w:szCs w:val="28"/>
        </w:rPr>
        <w:t xml:space="preserve">, с. Конево,                             с. Ивановка, д. Калиновка, с. </w:t>
      </w:r>
      <w:proofErr w:type="spellStart"/>
      <w:r w:rsidRPr="00D569E9">
        <w:rPr>
          <w:sz w:val="28"/>
          <w:szCs w:val="28"/>
        </w:rPr>
        <w:t>Новороссийка</w:t>
      </w:r>
      <w:proofErr w:type="spellEnd"/>
      <w:r w:rsidRPr="00D569E9">
        <w:rPr>
          <w:sz w:val="28"/>
          <w:szCs w:val="28"/>
        </w:rPr>
        <w:t xml:space="preserve">, п. </w:t>
      </w:r>
      <w:proofErr w:type="spellStart"/>
      <w:r w:rsidRPr="00D569E9">
        <w:rPr>
          <w:sz w:val="28"/>
          <w:szCs w:val="28"/>
        </w:rPr>
        <w:t>Убинский</w:t>
      </w:r>
      <w:proofErr w:type="spellEnd"/>
      <w:r w:rsidRPr="00D569E9">
        <w:rPr>
          <w:sz w:val="28"/>
          <w:szCs w:val="28"/>
        </w:rPr>
        <w:t xml:space="preserve">, с. Пермяки,                           д. </w:t>
      </w:r>
      <w:proofErr w:type="spellStart"/>
      <w:r w:rsidRPr="00D569E9">
        <w:rPr>
          <w:sz w:val="28"/>
          <w:szCs w:val="28"/>
        </w:rPr>
        <w:t>Каралда</w:t>
      </w:r>
      <w:proofErr w:type="spellEnd"/>
      <w:r w:rsidRPr="00D569E9">
        <w:rPr>
          <w:sz w:val="28"/>
          <w:szCs w:val="28"/>
        </w:rPr>
        <w:t xml:space="preserve">, с. </w:t>
      </w:r>
      <w:proofErr w:type="spellStart"/>
      <w:r w:rsidRPr="00D569E9">
        <w:rPr>
          <w:sz w:val="28"/>
          <w:szCs w:val="28"/>
        </w:rPr>
        <w:t>Новохудяково</w:t>
      </w:r>
      <w:proofErr w:type="spellEnd"/>
      <w:r w:rsidRPr="00D569E9">
        <w:rPr>
          <w:sz w:val="28"/>
          <w:szCs w:val="28"/>
        </w:rPr>
        <w:t xml:space="preserve">, п. </w:t>
      </w:r>
      <w:proofErr w:type="spellStart"/>
      <w:r w:rsidRPr="00D569E9">
        <w:rPr>
          <w:sz w:val="28"/>
          <w:szCs w:val="28"/>
        </w:rPr>
        <w:t>Старобачаты</w:t>
      </w:r>
      <w:proofErr w:type="spellEnd"/>
      <w:r w:rsidRPr="00D569E9">
        <w:rPr>
          <w:sz w:val="28"/>
          <w:szCs w:val="28"/>
        </w:rPr>
        <w:t>, ст. Артышта представляет собой последовательную цепочку: забор воды из скважин посредством насосов, подача воды в резервуары, транспортировка до водонапорной башни, транспортировка до конечного потребителя.</w:t>
      </w:r>
    </w:p>
    <w:p w14:paraId="0E71C481"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Забор питьевой воды из скважин осуществляется глубинным насосным оборудованием, установленным на скважинах. Далее вода под давлением поступает в резервуар. С резервуара вода поступает на насосную станцию. Насосная станция создает давление, позволяющее транспортировать питьевую воду до водонапорной башни, а затем под определенным давлением, созданным посредством технологической цепи, подается потребителям.</w:t>
      </w:r>
    </w:p>
    <w:p w14:paraId="3D8C4182"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 xml:space="preserve">Производственный цикл по п. Октябрьский, д. </w:t>
      </w:r>
      <w:proofErr w:type="spellStart"/>
      <w:r w:rsidRPr="00D569E9">
        <w:rPr>
          <w:sz w:val="28"/>
          <w:szCs w:val="28"/>
        </w:rPr>
        <w:t>Верховская</w:t>
      </w:r>
      <w:proofErr w:type="spellEnd"/>
      <w:r w:rsidRPr="00D569E9">
        <w:rPr>
          <w:sz w:val="28"/>
          <w:szCs w:val="28"/>
        </w:rPr>
        <w:t xml:space="preserve">, с. </w:t>
      </w:r>
      <w:proofErr w:type="spellStart"/>
      <w:proofErr w:type="gramStart"/>
      <w:r w:rsidRPr="00D569E9">
        <w:rPr>
          <w:sz w:val="28"/>
          <w:szCs w:val="28"/>
        </w:rPr>
        <w:t>Челухоево</w:t>
      </w:r>
      <w:proofErr w:type="spellEnd"/>
      <w:r w:rsidRPr="00D569E9">
        <w:rPr>
          <w:sz w:val="28"/>
          <w:szCs w:val="28"/>
        </w:rPr>
        <w:t xml:space="preserve">,   </w:t>
      </w:r>
      <w:proofErr w:type="gramEnd"/>
      <w:r w:rsidRPr="00D569E9">
        <w:rPr>
          <w:sz w:val="28"/>
          <w:szCs w:val="28"/>
        </w:rPr>
        <w:t xml:space="preserve">               с. </w:t>
      </w:r>
      <w:proofErr w:type="spellStart"/>
      <w:r w:rsidRPr="00D569E9">
        <w:rPr>
          <w:sz w:val="28"/>
          <w:szCs w:val="28"/>
        </w:rPr>
        <w:t>Сидоренково</w:t>
      </w:r>
      <w:proofErr w:type="spellEnd"/>
      <w:r w:rsidRPr="00D569E9">
        <w:rPr>
          <w:sz w:val="28"/>
          <w:szCs w:val="28"/>
        </w:rPr>
        <w:t xml:space="preserve">, п. Заря, д. </w:t>
      </w:r>
      <w:proofErr w:type="spellStart"/>
      <w:r w:rsidRPr="00D569E9">
        <w:rPr>
          <w:sz w:val="28"/>
          <w:szCs w:val="28"/>
        </w:rPr>
        <w:t>Уроп</w:t>
      </w:r>
      <w:proofErr w:type="spellEnd"/>
      <w:r w:rsidRPr="00D569E9">
        <w:rPr>
          <w:sz w:val="28"/>
          <w:szCs w:val="28"/>
        </w:rPr>
        <w:t xml:space="preserve">, д. </w:t>
      </w:r>
      <w:proofErr w:type="spellStart"/>
      <w:r w:rsidRPr="00D569E9">
        <w:rPr>
          <w:sz w:val="28"/>
          <w:szCs w:val="28"/>
        </w:rPr>
        <w:t>Рямовая</w:t>
      </w:r>
      <w:proofErr w:type="spellEnd"/>
      <w:r w:rsidRPr="00D569E9">
        <w:rPr>
          <w:sz w:val="28"/>
          <w:szCs w:val="28"/>
        </w:rPr>
        <w:t xml:space="preserve">, с. Мереть, с. </w:t>
      </w:r>
      <w:proofErr w:type="spellStart"/>
      <w:r w:rsidRPr="00D569E9">
        <w:rPr>
          <w:sz w:val="28"/>
          <w:szCs w:val="28"/>
        </w:rPr>
        <w:t>Новобачаты</w:t>
      </w:r>
      <w:proofErr w:type="spellEnd"/>
      <w:r w:rsidRPr="00D569E9">
        <w:rPr>
          <w:sz w:val="28"/>
          <w:szCs w:val="28"/>
        </w:rPr>
        <w:t xml:space="preserve">,                    </w:t>
      </w:r>
      <w:proofErr w:type="spellStart"/>
      <w:r w:rsidRPr="00D569E9">
        <w:rPr>
          <w:sz w:val="28"/>
          <w:szCs w:val="28"/>
        </w:rPr>
        <w:t>п.им</w:t>
      </w:r>
      <w:proofErr w:type="spellEnd"/>
      <w:r w:rsidRPr="00D569E9">
        <w:rPr>
          <w:sz w:val="28"/>
          <w:szCs w:val="28"/>
        </w:rPr>
        <w:t xml:space="preserve">. Ильича, п. </w:t>
      </w:r>
      <w:proofErr w:type="spellStart"/>
      <w:r w:rsidRPr="00D569E9">
        <w:rPr>
          <w:sz w:val="28"/>
          <w:szCs w:val="28"/>
        </w:rPr>
        <w:t>Щебзавод</w:t>
      </w:r>
      <w:proofErr w:type="spellEnd"/>
      <w:r w:rsidRPr="00D569E9">
        <w:rPr>
          <w:sz w:val="28"/>
          <w:szCs w:val="28"/>
        </w:rPr>
        <w:t xml:space="preserve">, ст. </w:t>
      </w:r>
      <w:proofErr w:type="spellStart"/>
      <w:r w:rsidRPr="00D569E9">
        <w:rPr>
          <w:sz w:val="28"/>
          <w:szCs w:val="28"/>
        </w:rPr>
        <w:t>Бускускан</w:t>
      </w:r>
      <w:proofErr w:type="spellEnd"/>
      <w:r w:rsidRPr="00D569E9">
        <w:rPr>
          <w:sz w:val="28"/>
          <w:szCs w:val="28"/>
        </w:rPr>
        <w:t xml:space="preserve"> представляет собой забор воды из скважин посредством насосов и транспортировка по водопроводным сетям до конечного потребителя.</w:t>
      </w:r>
    </w:p>
    <w:p w14:paraId="48B9FE5B"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Забор питьевой воды из скважин осуществляется глубинным насосным оборудованием, установленным на скважинах. Далее вода под давлением поступает на насосную станцию. Насосная станция создает давление, позволяющее транспортировать питьевую воду до потребителя.</w:t>
      </w:r>
    </w:p>
    <w:p w14:paraId="225FB2A4"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Приборы учета на скважинах отсутствуют.</w:t>
      </w:r>
    </w:p>
    <w:p w14:paraId="4C54FF4A"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Потребность в дополнительных объемах воды удовлетворяется путем покупки у ООО «Водоснабжение», ОАО «УК «</w:t>
      </w:r>
      <w:proofErr w:type="spellStart"/>
      <w:r w:rsidRPr="00D569E9">
        <w:rPr>
          <w:sz w:val="28"/>
          <w:szCs w:val="28"/>
        </w:rPr>
        <w:t>Кузбассразрезуголь</w:t>
      </w:r>
      <w:proofErr w:type="spellEnd"/>
      <w:proofErr w:type="gramStart"/>
      <w:r w:rsidRPr="00D569E9">
        <w:rPr>
          <w:sz w:val="28"/>
          <w:szCs w:val="28"/>
        </w:rPr>
        <w:t xml:space="preserve">»,   </w:t>
      </w:r>
      <w:proofErr w:type="gramEnd"/>
      <w:r w:rsidRPr="00D569E9">
        <w:rPr>
          <w:sz w:val="28"/>
          <w:szCs w:val="28"/>
        </w:rPr>
        <w:t xml:space="preserve">                   МУП «Водоканал».</w:t>
      </w:r>
    </w:p>
    <w:p w14:paraId="73D29F2F" w14:textId="77777777" w:rsidR="00EC6AA4" w:rsidRPr="00D569E9" w:rsidRDefault="00EC6AA4" w:rsidP="00EC6AA4">
      <w:pPr>
        <w:widowControl w:val="0"/>
        <w:autoSpaceDE w:val="0"/>
        <w:autoSpaceDN w:val="0"/>
        <w:adjustRightInd w:val="0"/>
        <w:ind w:firstLine="709"/>
        <w:jc w:val="both"/>
        <w:rPr>
          <w:sz w:val="28"/>
          <w:szCs w:val="28"/>
        </w:rPr>
      </w:pPr>
    </w:p>
    <w:p w14:paraId="7231BE17" w14:textId="77777777" w:rsidR="00EC6AA4" w:rsidRPr="00D569E9" w:rsidRDefault="00EC6AA4" w:rsidP="00EC6AA4">
      <w:pPr>
        <w:autoSpaceDN w:val="0"/>
        <w:jc w:val="center"/>
        <w:rPr>
          <w:b/>
          <w:sz w:val="32"/>
          <w:szCs w:val="32"/>
          <w:u w:val="single"/>
        </w:rPr>
      </w:pPr>
      <w:r w:rsidRPr="00D569E9">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9566779" w14:textId="77777777" w:rsidR="00EC6AA4" w:rsidRPr="00D569E9" w:rsidRDefault="00EC6AA4" w:rsidP="00EC6AA4">
      <w:pPr>
        <w:autoSpaceDN w:val="0"/>
        <w:jc w:val="center"/>
        <w:rPr>
          <w:b/>
          <w:sz w:val="16"/>
          <w:szCs w:val="10"/>
          <w:u w:val="single"/>
        </w:rPr>
      </w:pPr>
    </w:p>
    <w:p w14:paraId="02CC7530" w14:textId="77777777" w:rsidR="00EC6AA4" w:rsidRPr="00D569E9" w:rsidRDefault="00EC6AA4" w:rsidP="00EC6AA4">
      <w:pPr>
        <w:autoSpaceDN w:val="0"/>
        <w:ind w:firstLine="567"/>
        <w:jc w:val="both"/>
        <w:rPr>
          <w:sz w:val="28"/>
          <w:szCs w:val="28"/>
        </w:rPr>
      </w:pPr>
      <w:r w:rsidRPr="00D569E9">
        <w:rPr>
          <w:sz w:val="28"/>
          <w:szCs w:val="28"/>
        </w:rPr>
        <w:t>Материалы организации по корректировке тарифов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78B85906" w14:textId="77777777" w:rsidR="00EC6AA4" w:rsidRPr="00D569E9" w:rsidRDefault="00EC6AA4" w:rsidP="00EC6AA4">
      <w:pPr>
        <w:autoSpaceDN w:val="0"/>
        <w:jc w:val="center"/>
        <w:rPr>
          <w:b/>
          <w:sz w:val="32"/>
          <w:szCs w:val="32"/>
          <w:u w:val="single"/>
        </w:rPr>
      </w:pPr>
    </w:p>
    <w:p w14:paraId="533C29ED" w14:textId="77777777" w:rsidR="00EC6AA4" w:rsidRPr="00D569E9" w:rsidRDefault="00EC6AA4" w:rsidP="00EC6AA4">
      <w:pPr>
        <w:autoSpaceDN w:val="0"/>
        <w:jc w:val="center"/>
        <w:rPr>
          <w:b/>
          <w:sz w:val="32"/>
          <w:szCs w:val="32"/>
          <w:u w:val="single"/>
        </w:rPr>
      </w:pPr>
      <w:r w:rsidRPr="00D569E9">
        <w:rPr>
          <w:b/>
          <w:sz w:val="32"/>
          <w:szCs w:val="32"/>
          <w:u w:val="single"/>
        </w:rPr>
        <w:t>Оценка достоверности данных, приведенных в предложениях об установлении тарифов</w:t>
      </w:r>
    </w:p>
    <w:p w14:paraId="4621457C" w14:textId="77777777" w:rsidR="00EC6AA4" w:rsidRPr="00D569E9" w:rsidRDefault="00EC6AA4" w:rsidP="00EC6AA4">
      <w:pPr>
        <w:autoSpaceDN w:val="0"/>
        <w:ind w:firstLine="567"/>
        <w:jc w:val="both"/>
        <w:rPr>
          <w:sz w:val="28"/>
          <w:szCs w:val="28"/>
        </w:rPr>
      </w:pPr>
    </w:p>
    <w:p w14:paraId="05737E77" w14:textId="77777777" w:rsidR="00EC6AA4" w:rsidRPr="00D569E9" w:rsidRDefault="00EC6AA4" w:rsidP="00EC6AA4">
      <w:pPr>
        <w:autoSpaceDN w:val="0"/>
        <w:ind w:firstLine="567"/>
        <w:jc w:val="both"/>
        <w:rPr>
          <w:sz w:val="28"/>
          <w:szCs w:val="28"/>
        </w:rPr>
      </w:pPr>
      <w:r w:rsidRPr="00D569E9">
        <w:rPr>
          <w:sz w:val="28"/>
          <w:szCs w:val="28"/>
        </w:rPr>
        <w:t xml:space="preserve">Специалистом рассматривались и принимались во внимание все представленные документы, имеющие значение для составления </w:t>
      </w:r>
      <w:r w:rsidRPr="00D569E9">
        <w:rPr>
          <w:sz w:val="28"/>
          <w:szCs w:val="28"/>
        </w:rPr>
        <w:lastRenderedPageBreak/>
        <w:t>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AC75B98" w14:textId="77777777" w:rsidR="00EC6AA4" w:rsidRPr="00D569E9" w:rsidRDefault="00EC6AA4" w:rsidP="00EC6AA4">
      <w:pPr>
        <w:autoSpaceDN w:val="0"/>
        <w:ind w:firstLine="567"/>
        <w:jc w:val="both"/>
        <w:rPr>
          <w:sz w:val="28"/>
          <w:szCs w:val="28"/>
        </w:rPr>
      </w:pPr>
      <w:r w:rsidRPr="00D569E9">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2020 год.</w:t>
      </w:r>
    </w:p>
    <w:p w14:paraId="0D11B12F" w14:textId="77777777" w:rsidR="00EC6AA4" w:rsidRPr="00D569E9" w:rsidRDefault="00EC6AA4" w:rsidP="00EC6AA4">
      <w:pPr>
        <w:autoSpaceDN w:val="0"/>
        <w:ind w:firstLine="567"/>
        <w:jc w:val="both"/>
        <w:rPr>
          <w:sz w:val="28"/>
          <w:szCs w:val="28"/>
        </w:rPr>
      </w:pPr>
      <w:r w:rsidRPr="00D569E9">
        <w:rPr>
          <w:sz w:val="28"/>
          <w:szCs w:val="28"/>
        </w:rPr>
        <w:t xml:space="preserve">Экспертная оценка экономической обоснованности расходов на водоснабжение, принимаемых для корректировки тарифов на 2020 год, производилась на основе анализа общих смет расходов в экономических элементах. </w:t>
      </w:r>
    </w:p>
    <w:p w14:paraId="7AC71F2E"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 xml:space="preserve">Деятельность предприятия </w:t>
      </w:r>
      <w:r w:rsidRPr="00D569E9">
        <w:rPr>
          <w:sz w:val="28"/>
          <w:szCs w:val="28"/>
          <w:u w:val="single"/>
        </w:rPr>
        <w:t>в части организации и проведения закупочных процедур</w:t>
      </w:r>
      <w:r w:rsidRPr="00D569E9">
        <w:rPr>
          <w:sz w:val="28"/>
          <w:szCs w:val="28"/>
        </w:rPr>
        <w:t xml:space="preserve"> регламентируется Положением «О порядке проведения закупок товаров, работ, услуг для нужд ООО «ЭНЕРГОРЕСУРС», утвержденным решением единственного учредителя от 07.04.2015 года              № 2-15,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44041003"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Также в материалах тарифного дела представлены протоколы заседаний закупочной комиссии.</w:t>
      </w:r>
    </w:p>
    <w:p w14:paraId="6AE716EF" w14:textId="77777777" w:rsidR="00EC6AA4" w:rsidRPr="00D569E9" w:rsidRDefault="00EC6AA4" w:rsidP="00EC6AA4">
      <w:pPr>
        <w:widowControl w:val="0"/>
        <w:autoSpaceDE w:val="0"/>
        <w:autoSpaceDN w:val="0"/>
        <w:adjustRightInd w:val="0"/>
        <w:ind w:firstLine="709"/>
        <w:jc w:val="both"/>
        <w:rPr>
          <w:sz w:val="10"/>
          <w:szCs w:val="28"/>
          <w:highlight w:val="yellow"/>
        </w:rPr>
      </w:pPr>
    </w:p>
    <w:p w14:paraId="3E67B27B" w14:textId="77777777" w:rsidR="00EC6AA4" w:rsidRPr="00D569E9" w:rsidRDefault="00EC6AA4" w:rsidP="00EC6AA4">
      <w:pPr>
        <w:autoSpaceDN w:val="0"/>
        <w:jc w:val="center"/>
        <w:rPr>
          <w:b/>
          <w:sz w:val="32"/>
          <w:szCs w:val="32"/>
          <w:u w:val="single"/>
        </w:rPr>
      </w:pPr>
      <w:r w:rsidRPr="00D569E9">
        <w:rPr>
          <w:b/>
          <w:sz w:val="32"/>
          <w:szCs w:val="32"/>
          <w:u w:val="single"/>
        </w:rPr>
        <w:t>Оценка имущественного и финансового состояния организации</w:t>
      </w:r>
    </w:p>
    <w:p w14:paraId="2B36E2A4" w14:textId="77777777" w:rsidR="00EC6AA4" w:rsidRPr="00D569E9" w:rsidRDefault="00EC6AA4" w:rsidP="00EC6AA4">
      <w:pPr>
        <w:autoSpaceDN w:val="0"/>
        <w:jc w:val="center"/>
        <w:rPr>
          <w:b/>
          <w:sz w:val="20"/>
          <w:szCs w:val="20"/>
          <w:u w:val="single"/>
        </w:rPr>
      </w:pPr>
    </w:p>
    <w:p w14:paraId="73A16BC4"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Организация находится на общей системе налогообложения.</w:t>
      </w:r>
    </w:p>
    <w:p w14:paraId="12B03544" w14:textId="77777777" w:rsidR="00EC6AA4" w:rsidRPr="00D569E9" w:rsidRDefault="00EC6AA4" w:rsidP="00EC6AA4">
      <w:pPr>
        <w:widowControl w:val="0"/>
        <w:autoSpaceDE w:val="0"/>
        <w:autoSpaceDN w:val="0"/>
        <w:adjustRightInd w:val="0"/>
        <w:ind w:firstLine="709"/>
        <w:jc w:val="both"/>
        <w:rPr>
          <w:sz w:val="28"/>
          <w:szCs w:val="28"/>
        </w:rPr>
      </w:pPr>
      <w:r w:rsidRPr="00D569E9">
        <w:rPr>
          <w:color w:val="000000"/>
          <w:sz w:val="28"/>
          <w:szCs w:val="28"/>
        </w:rPr>
        <w:t xml:space="preserve">По данным </w:t>
      </w:r>
      <w:r w:rsidRPr="00D569E9">
        <w:rPr>
          <w:sz w:val="28"/>
          <w:szCs w:val="28"/>
        </w:rPr>
        <w:t xml:space="preserve">бухгалтерской (финансовой) отчетности </w:t>
      </w:r>
      <w:r w:rsidRPr="00D569E9">
        <w:rPr>
          <w:color w:val="000000"/>
          <w:sz w:val="28"/>
          <w:szCs w:val="28"/>
        </w:rPr>
        <w:t>общая сумма выручки за 2018 г</w:t>
      </w:r>
      <w:r w:rsidRPr="00D569E9">
        <w:rPr>
          <w:sz w:val="28"/>
          <w:szCs w:val="28"/>
        </w:rPr>
        <w:t xml:space="preserve">. составила </w:t>
      </w:r>
      <w:r w:rsidRPr="00D569E9">
        <w:rPr>
          <w:b/>
          <w:i/>
          <w:sz w:val="28"/>
          <w:szCs w:val="28"/>
        </w:rPr>
        <w:t>301731,00</w:t>
      </w:r>
      <w:r w:rsidRPr="00D569E9">
        <w:rPr>
          <w:sz w:val="28"/>
          <w:szCs w:val="28"/>
        </w:rPr>
        <w:t xml:space="preserve"> тыс. руб. и по сравнению с предыдущим периодом произошло увеличение на 21,9%, расходы составили </w:t>
      </w:r>
      <w:r w:rsidRPr="00D569E9">
        <w:rPr>
          <w:b/>
          <w:i/>
          <w:sz w:val="28"/>
          <w:szCs w:val="28"/>
        </w:rPr>
        <w:t>284451,00</w:t>
      </w:r>
      <w:r w:rsidRPr="00D569E9">
        <w:rPr>
          <w:sz w:val="28"/>
          <w:szCs w:val="28"/>
        </w:rPr>
        <w:t xml:space="preserve"> тыс. руб. и по сравнению с предыдущим период рост составил 22,5% Чистая прибыль организации составила </w:t>
      </w:r>
      <w:r w:rsidRPr="00D569E9">
        <w:rPr>
          <w:b/>
          <w:i/>
          <w:sz w:val="28"/>
          <w:szCs w:val="28"/>
        </w:rPr>
        <w:t>5225,00</w:t>
      </w:r>
      <w:r w:rsidRPr="00D569E9">
        <w:rPr>
          <w:sz w:val="28"/>
          <w:szCs w:val="28"/>
        </w:rPr>
        <w:t xml:space="preserve"> тыс. руб. и по сравнению с предыдущим периодом чистая прибыль организации увеличилась на 61,4%. </w:t>
      </w:r>
    </w:p>
    <w:p w14:paraId="0CF83D4F"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 xml:space="preserve">Сумма выручки от реализации услуг водоснабжения на потребительском рынке за 2018г. (по данным, предоставленным в формате шаблона </w:t>
      </w:r>
      <w:r w:rsidRPr="00D569E9">
        <w:rPr>
          <w:sz w:val="28"/>
          <w:szCs w:val="28"/>
          <w:lang w:val="en-US"/>
        </w:rPr>
        <w:t>CALC</w:t>
      </w:r>
      <w:r w:rsidRPr="00D569E9">
        <w:rPr>
          <w:sz w:val="28"/>
          <w:szCs w:val="28"/>
        </w:rPr>
        <w:t>.</w:t>
      </w:r>
      <w:r w:rsidRPr="00D569E9">
        <w:rPr>
          <w:sz w:val="28"/>
          <w:szCs w:val="28"/>
          <w:lang w:val="en-US"/>
        </w:rPr>
        <w:t>TARIF</w:t>
      </w:r>
      <w:r w:rsidRPr="00D569E9">
        <w:rPr>
          <w:sz w:val="28"/>
          <w:szCs w:val="28"/>
        </w:rPr>
        <w:t xml:space="preserve">.6.42) составила </w:t>
      </w:r>
      <w:r w:rsidRPr="00D569E9">
        <w:rPr>
          <w:b/>
          <w:i/>
          <w:sz w:val="28"/>
          <w:szCs w:val="28"/>
        </w:rPr>
        <w:t>39442,61</w:t>
      </w:r>
      <w:r w:rsidRPr="00D569E9">
        <w:rPr>
          <w:sz w:val="28"/>
          <w:szCs w:val="28"/>
        </w:rPr>
        <w:t xml:space="preserve"> тыс. руб. Расходы составили (данные, предоставленные в формате шаблона </w:t>
      </w:r>
      <w:r w:rsidRPr="00D569E9">
        <w:rPr>
          <w:sz w:val="28"/>
          <w:szCs w:val="28"/>
          <w:lang w:val="en-US"/>
        </w:rPr>
        <w:t>CALC</w:t>
      </w:r>
      <w:r w:rsidRPr="00D569E9">
        <w:rPr>
          <w:sz w:val="28"/>
          <w:szCs w:val="28"/>
        </w:rPr>
        <w:t>.</w:t>
      </w:r>
      <w:r w:rsidRPr="00D569E9">
        <w:rPr>
          <w:sz w:val="28"/>
          <w:szCs w:val="28"/>
          <w:lang w:val="en-US"/>
        </w:rPr>
        <w:t>TARIF</w:t>
      </w:r>
      <w:r w:rsidRPr="00D569E9">
        <w:rPr>
          <w:sz w:val="28"/>
          <w:szCs w:val="28"/>
        </w:rPr>
        <w:t xml:space="preserve">.6.42 и подтверждены </w:t>
      </w:r>
      <w:proofErr w:type="spellStart"/>
      <w:r w:rsidRPr="00D569E9">
        <w:rPr>
          <w:sz w:val="28"/>
          <w:szCs w:val="28"/>
        </w:rPr>
        <w:t>оборотно</w:t>
      </w:r>
      <w:proofErr w:type="spellEnd"/>
      <w:r w:rsidRPr="00D569E9">
        <w:rPr>
          <w:sz w:val="28"/>
          <w:szCs w:val="28"/>
        </w:rPr>
        <w:t xml:space="preserve">-сальдовыми ведомостями и частично документами первичного бухгалтерского учета) </w:t>
      </w:r>
      <w:r w:rsidRPr="00D569E9">
        <w:rPr>
          <w:b/>
          <w:i/>
          <w:sz w:val="28"/>
          <w:szCs w:val="28"/>
        </w:rPr>
        <w:t>50536,62</w:t>
      </w:r>
      <w:r w:rsidRPr="00D569E9">
        <w:rPr>
          <w:sz w:val="28"/>
          <w:szCs w:val="28"/>
        </w:rPr>
        <w:t xml:space="preserve"> тыс. руб. Финансовый результат по водоснабжению составил– (-</w:t>
      </w:r>
      <w:r w:rsidRPr="00D569E9">
        <w:rPr>
          <w:b/>
          <w:i/>
          <w:sz w:val="28"/>
          <w:szCs w:val="28"/>
        </w:rPr>
        <w:t>11094,01</w:t>
      </w:r>
      <w:r w:rsidRPr="00D569E9">
        <w:rPr>
          <w:sz w:val="28"/>
          <w:szCs w:val="28"/>
        </w:rPr>
        <w:t xml:space="preserve">) тыс. руб. </w:t>
      </w:r>
    </w:p>
    <w:p w14:paraId="2A54BDBE" w14:textId="77777777" w:rsidR="00EC6AA4" w:rsidRPr="00D569E9" w:rsidRDefault="00EC6AA4" w:rsidP="00EC6AA4">
      <w:pPr>
        <w:widowControl w:val="0"/>
        <w:autoSpaceDE w:val="0"/>
        <w:autoSpaceDN w:val="0"/>
        <w:adjustRightInd w:val="0"/>
        <w:ind w:firstLine="709"/>
        <w:jc w:val="both"/>
        <w:rPr>
          <w:color w:val="FF0000"/>
          <w:sz w:val="4"/>
          <w:szCs w:val="28"/>
          <w:highlight w:val="yellow"/>
        </w:rPr>
      </w:pPr>
    </w:p>
    <w:p w14:paraId="0FFFE4CA" w14:textId="73426B0C" w:rsidR="00EC6AA4" w:rsidRDefault="00EC6AA4" w:rsidP="00EC6AA4">
      <w:pPr>
        <w:autoSpaceDN w:val="0"/>
        <w:jc w:val="center"/>
        <w:rPr>
          <w:b/>
          <w:sz w:val="20"/>
          <w:szCs w:val="20"/>
          <w:u w:val="single"/>
        </w:rPr>
      </w:pPr>
    </w:p>
    <w:p w14:paraId="56119442" w14:textId="77777777" w:rsidR="002F4DF0" w:rsidRPr="00D569E9" w:rsidRDefault="002F4DF0" w:rsidP="00EC6AA4">
      <w:pPr>
        <w:autoSpaceDN w:val="0"/>
        <w:jc w:val="center"/>
        <w:rPr>
          <w:b/>
          <w:sz w:val="20"/>
          <w:szCs w:val="20"/>
          <w:u w:val="single"/>
        </w:rPr>
      </w:pPr>
    </w:p>
    <w:p w14:paraId="66F8C6CA" w14:textId="77777777" w:rsidR="00EC6AA4" w:rsidRPr="00D569E9" w:rsidRDefault="00EC6AA4" w:rsidP="00EC6AA4">
      <w:pPr>
        <w:autoSpaceDN w:val="0"/>
        <w:jc w:val="center"/>
        <w:rPr>
          <w:b/>
          <w:sz w:val="32"/>
          <w:szCs w:val="32"/>
          <w:u w:val="single"/>
        </w:rPr>
      </w:pPr>
      <w:r w:rsidRPr="00D569E9">
        <w:rPr>
          <w:b/>
          <w:sz w:val="32"/>
          <w:szCs w:val="32"/>
          <w:u w:val="single"/>
        </w:rPr>
        <w:t xml:space="preserve"> Корректировка необходимой валовой выручки</w:t>
      </w:r>
    </w:p>
    <w:p w14:paraId="70EF1011" w14:textId="77777777" w:rsidR="00EC6AA4" w:rsidRPr="00D569E9" w:rsidRDefault="00EC6AA4" w:rsidP="00EC6AA4">
      <w:pPr>
        <w:autoSpaceDN w:val="0"/>
        <w:jc w:val="center"/>
        <w:rPr>
          <w:b/>
          <w:sz w:val="32"/>
          <w:szCs w:val="32"/>
          <w:u w:val="single"/>
        </w:rPr>
      </w:pPr>
      <w:r w:rsidRPr="00D569E9">
        <w:rPr>
          <w:b/>
          <w:sz w:val="32"/>
          <w:szCs w:val="32"/>
          <w:u w:val="single"/>
        </w:rPr>
        <w:t>и установленных тарифов на 2020 год</w:t>
      </w:r>
    </w:p>
    <w:p w14:paraId="1E485078" w14:textId="77777777" w:rsidR="00EC6AA4" w:rsidRPr="00D569E9" w:rsidRDefault="00EC6AA4" w:rsidP="00EC6AA4">
      <w:pPr>
        <w:widowControl w:val="0"/>
        <w:tabs>
          <w:tab w:val="left" w:pos="284"/>
        </w:tabs>
        <w:autoSpaceDE w:val="0"/>
        <w:autoSpaceDN w:val="0"/>
        <w:adjustRightInd w:val="0"/>
        <w:ind w:firstLine="567"/>
        <w:jc w:val="both"/>
        <w:rPr>
          <w:sz w:val="4"/>
          <w:szCs w:val="28"/>
        </w:rPr>
      </w:pPr>
    </w:p>
    <w:p w14:paraId="5743BB79" w14:textId="77777777" w:rsidR="00EC6AA4" w:rsidRPr="00D569E9" w:rsidRDefault="00EC6AA4" w:rsidP="00EC6AA4">
      <w:pPr>
        <w:widowControl w:val="0"/>
        <w:tabs>
          <w:tab w:val="left" w:pos="284"/>
        </w:tabs>
        <w:autoSpaceDE w:val="0"/>
        <w:autoSpaceDN w:val="0"/>
        <w:adjustRightInd w:val="0"/>
        <w:ind w:firstLine="567"/>
        <w:jc w:val="both"/>
        <w:rPr>
          <w:sz w:val="16"/>
          <w:szCs w:val="16"/>
        </w:rPr>
      </w:pPr>
    </w:p>
    <w:p w14:paraId="5C7BED6B" w14:textId="77777777" w:rsidR="00EC6AA4" w:rsidRPr="00D569E9" w:rsidRDefault="00EC6AA4" w:rsidP="00EC6AA4">
      <w:pPr>
        <w:widowControl w:val="0"/>
        <w:tabs>
          <w:tab w:val="left" w:pos="284"/>
        </w:tabs>
        <w:autoSpaceDE w:val="0"/>
        <w:autoSpaceDN w:val="0"/>
        <w:adjustRightInd w:val="0"/>
        <w:ind w:firstLine="567"/>
        <w:jc w:val="both"/>
        <w:rPr>
          <w:bCs/>
          <w:kern w:val="32"/>
          <w:sz w:val="28"/>
          <w:szCs w:val="28"/>
        </w:rPr>
      </w:pPr>
      <w:r w:rsidRPr="00D569E9">
        <w:rPr>
          <w:sz w:val="28"/>
          <w:szCs w:val="28"/>
        </w:rPr>
        <w:t xml:space="preserve">Постановлением региональной энергетической комиссии от 24.08.2018   № 179 </w:t>
      </w:r>
      <w:r w:rsidRPr="00D569E9">
        <w:rPr>
          <w:color w:val="000000"/>
          <w:sz w:val="28"/>
          <w:szCs w:val="28"/>
        </w:rPr>
        <w:t>ООО «ЭНЕРГОРЕСУРС» (Беловский муниципальный район)</w:t>
      </w:r>
      <w:r w:rsidRPr="00D569E9">
        <w:rPr>
          <w:bCs/>
          <w:kern w:val="32"/>
          <w:sz w:val="28"/>
          <w:szCs w:val="28"/>
        </w:rPr>
        <w:t xml:space="preserve"> </w:t>
      </w:r>
      <w:r w:rsidRPr="00D569E9">
        <w:rPr>
          <w:sz w:val="28"/>
          <w:szCs w:val="28"/>
        </w:rPr>
        <w:t>установлены</w:t>
      </w:r>
      <w:r w:rsidRPr="00D569E9">
        <w:rPr>
          <w:bCs/>
          <w:kern w:val="32"/>
          <w:sz w:val="28"/>
          <w:szCs w:val="28"/>
        </w:rPr>
        <w:t xml:space="preserve"> долгосрочные параметры регулирования тарифов</w:t>
      </w:r>
      <w:r w:rsidRPr="00D569E9">
        <w:rPr>
          <w:sz w:val="28"/>
          <w:szCs w:val="28"/>
        </w:rPr>
        <w:t xml:space="preserve"> </w:t>
      </w:r>
      <w:r w:rsidRPr="00D569E9">
        <w:rPr>
          <w:bCs/>
          <w:kern w:val="32"/>
          <w:sz w:val="28"/>
          <w:szCs w:val="28"/>
        </w:rPr>
        <w:t>на питьевую воду на период с 24.08.2018 по 31.12.2022.</w:t>
      </w:r>
    </w:p>
    <w:p w14:paraId="19500142" w14:textId="77777777" w:rsidR="00EC6AA4" w:rsidRPr="00D569E9" w:rsidRDefault="00EC6AA4" w:rsidP="00EC6AA4">
      <w:pPr>
        <w:widowControl w:val="0"/>
        <w:tabs>
          <w:tab w:val="left" w:pos="284"/>
        </w:tabs>
        <w:autoSpaceDE w:val="0"/>
        <w:autoSpaceDN w:val="0"/>
        <w:adjustRightInd w:val="0"/>
        <w:ind w:firstLine="567"/>
        <w:jc w:val="both"/>
        <w:rPr>
          <w:sz w:val="28"/>
          <w:szCs w:val="28"/>
        </w:rPr>
      </w:pPr>
      <w:r w:rsidRPr="00D569E9">
        <w:rPr>
          <w:sz w:val="28"/>
          <w:szCs w:val="28"/>
        </w:rPr>
        <w:t>Постановлением региональной энергетической комиссии от 24.08.2018   № 180 ООО «</w:t>
      </w:r>
      <w:r w:rsidRPr="00D569E9">
        <w:rPr>
          <w:color w:val="000000"/>
          <w:sz w:val="28"/>
          <w:szCs w:val="28"/>
        </w:rPr>
        <w:t>ЭНЕРГОРЕСУРС» (Беловский муниципальный район)</w:t>
      </w:r>
      <w:r w:rsidRPr="00D569E9">
        <w:rPr>
          <w:sz w:val="28"/>
          <w:szCs w:val="28"/>
        </w:rPr>
        <w:t>:</w:t>
      </w:r>
    </w:p>
    <w:p w14:paraId="2D4CFD38" w14:textId="77777777" w:rsidR="00EC6AA4" w:rsidRPr="00D569E9" w:rsidRDefault="00EC6AA4" w:rsidP="00EC6AA4">
      <w:pPr>
        <w:widowControl w:val="0"/>
        <w:tabs>
          <w:tab w:val="left" w:pos="284"/>
        </w:tabs>
        <w:autoSpaceDE w:val="0"/>
        <w:autoSpaceDN w:val="0"/>
        <w:adjustRightInd w:val="0"/>
        <w:ind w:firstLine="567"/>
        <w:jc w:val="both"/>
        <w:rPr>
          <w:sz w:val="28"/>
          <w:szCs w:val="28"/>
        </w:rPr>
      </w:pPr>
      <w:r w:rsidRPr="00D569E9">
        <w:rPr>
          <w:sz w:val="28"/>
          <w:szCs w:val="28"/>
        </w:rPr>
        <w:t>утверждена производственная программа в сфере холодного водоснабжения питьевой водой;</w:t>
      </w:r>
    </w:p>
    <w:p w14:paraId="7D9B28AE" w14:textId="77777777" w:rsidR="00EC6AA4" w:rsidRPr="00D569E9" w:rsidRDefault="00EC6AA4" w:rsidP="00EC6AA4">
      <w:pPr>
        <w:widowControl w:val="0"/>
        <w:tabs>
          <w:tab w:val="left" w:pos="284"/>
        </w:tabs>
        <w:autoSpaceDE w:val="0"/>
        <w:autoSpaceDN w:val="0"/>
        <w:adjustRightInd w:val="0"/>
        <w:ind w:firstLine="567"/>
        <w:jc w:val="both"/>
        <w:rPr>
          <w:sz w:val="28"/>
          <w:szCs w:val="28"/>
        </w:rPr>
      </w:pPr>
      <w:r w:rsidRPr="00D569E9">
        <w:rPr>
          <w:sz w:val="28"/>
          <w:szCs w:val="28"/>
        </w:rPr>
        <w:t xml:space="preserve">установлены </w:t>
      </w:r>
      <w:proofErr w:type="spellStart"/>
      <w:r w:rsidRPr="00D569E9">
        <w:rPr>
          <w:sz w:val="28"/>
          <w:szCs w:val="28"/>
        </w:rPr>
        <w:t>одноставочные</w:t>
      </w:r>
      <w:proofErr w:type="spellEnd"/>
      <w:r w:rsidRPr="00D569E9">
        <w:rPr>
          <w:sz w:val="28"/>
          <w:szCs w:val="28"/>
        </w:rPr>
        <w:t xml:space="preserve"> тарифы на питьевую воду, с применением метода индексации. </w:t>
      </w:r>
    </w:p>
    <w:p w14:paraId="44748529" w14:textId="77777777" w:rsidR="00EC6AA4" w:rsidRPr="00D569E9" w:rsidRDefault="00EC6AA4" w:rsidP="00EC6AA4">
      <w:pPr>
        <w:widowControl w:val="0"/>
        <w:tabs>
          <w:tab w:val="left" w:pos="284"/>
        </w:tabs>
        <w:autoSpaceDE w:val="0"/>
        <w:autoSpaceDN w:val="0"/>
        <w:adjustRightInd w:val="0"/>
        <w:ind w:firstLine="567"/>
        <w:jc w:val="both"/>
        <w:rPr>
          <w:sz w:val="28"/>
          <w:szCs w:val="28"/>
        </w:rPr>
      </w:pPr>
    </w:p>
    <w:p w14:paraId="452549BD" w14:textId="77777777" w:rsidR="00EC6AA4" w:rsidRPr="00D569E9" w:rsidRDefault="00EC6AA4" w:rsidP="00EC6AA4">
      <w:pPr>
        <w:widowControl w:val="0"/>
        <w:tabs>
          <w:tab w:val="left" w:pos="284"/>
        </w:tabs>
        <w:autoSpaceDE w:val="0"/>
        <w:autoSpaceDN w:val="0"/>
        <w:adjustRightInd w:val="0"/>
        <w:ind w:firstLine="567"/>
        <w:jc w:val="both"/>
        <w:rPr>
          <w:sz w:val="28"/>
          <w:szCs w:val="28"/>
        </w:rPr>
      </w:pPr>
      <w:r w:rsidRPr="00D569E9">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D569E9">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28ABB51" w14:textId="77777777" w:rsidR="00EC6AA4" w:rsidRPr="00D569E9" w:rsidRDefault="00EC6AA4" w:rsidP="00EC6AA4">
      <w:pPr>
        <w:widowControl w:val="0"/>
        <w:tabs>
          <w:tab w:val="left" w:pos="284"/>
        </w:tabs>
        <w:autoSpaceDE w:val="0"/>
        <w:autoSpaceDN w:val="0"/>
        <w:adjustRightInd w:val="0"/>
        <w:ind w:firstLine="567"/>
        <w:jc w:val="both"/>
        <w:rPr>
          <w:sz w:val="28"/>
          <w:szCs w:val="28"/>
        </w:rPr>
      </w:pPr>
      <w:r w:rsidRPr="00D569E9">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5F40DC3B" w14:textId="77777777" w:rsidR="00EC6AA4" w:rsidRPr="00D569E9" w:rsidRDefault="00EC6AA4" w:rsidP="00EC6AA4">
      <w:pPr>
        <w:widowControl w:val="0"/>
        <w:tabs>
          <w:tab w:val="left" w:pos="284"/>
        </w:tabs>
        <w:autoSpaceDE w:val="0"/>
        <w:autoSpaceDN w:val="0"/>
        <w:adjustRightInd w:val="0"/>
        <w:ind w:firstLine="567"/>
        <w:jc w:val="both"/>
        <w:rPr>
          <w:color w:val="FF0000"/>
          <w:sz w:val="28"/>
          <w:szCs w:val="28"/>
        </w:rPr>
      </w:pPr>
    </w:p>
    <w:p w14:paraId="564D9A0D" w14:textId="77777777" w:rsidR="00EC6AA4" w:rsidRPr="00D569E9" w:rsidRDefault="00EC6AA4" w:rsidP="00EC6AA4">
      <w:pPr>
        <w:widowControl w:val="0"/>
        <w:tabs>
          <w:tab w:val="left" w:pos="284"/>
        </w:tabs>
        <w:autoSpaceDE w:val="0"/>
        <w:autoSpaceDN w:val="0"/>
        <w:adjustRightInd w:val="0"/>
        <w:ind w:firstLine="567"/>
        <w:jc w:val="both"/>
        <w:rPr>
          <w:color w:val="FF0000"/>
          <w:sz w:val="28"/>
          <w:szCs w:val="28"/>
        </w:rPr>
      </w:pPr>
    </w:p>
    <w:p w14:paraId="7A1BBDA9" w14:textId="77777777" w:rsidR="00EC6AA4" w:rsidRDefault="00EC6AA4" w:rsidP="00EC6AA4">
      <w:pPr>
        <w:widowControl w:val="0"/>
        <w:tabs>
          <w:tab w:val="left" w:pos="284"/>
        </w:tabs>
        <w:autoSpaceDE w:val="0"/>
        <w:autoSpaceDN w:val="0"/>
        <w:adjustRightInd w:val="0"/>
        <w:ind w:firstLine="567"/>
        <w:jc w:val="both"/>
        <w:rPr>
          <w:color w:val="FF0000"/>
          <w:sz w:val="28"/>
          <w:szCs w:val="28"/>
        </w:rPr>
      </w:pPr>
    </w:p>
    <w:p w14:paraId="1547ED8A" w14:textId="77777777" w:rsidR="00EC6AA4" w:rsidRDefault="00EC6AA4" w:rsidP="00EC6AA4">
      <w:pPr>
        <w:widowControl w:val="0"/>
        <w:tabs>
          <w:tab w:val="left" w:pos="284"/>
        </w:tabs>
        <w:autoSpaceDE w:val="0"/>
        <w:autoSpaceDN w:val="0"/>
        <w:adjustRightInd w:val="0"/>
        <w:ind w:firstLine="567"/>
        <w:jc w:val="both"/>
        <w:rPr>
          <w:color w:val="FF0000"/>
          <w:sz w:val="28"/>
          <w:szCs w:val="28"/>
        </w:rPr>
      </w:pPr>
    </w:p>
    <w:p w14:paraId="03708567" w14:textId="77777777" w:rsidR="00EC6AA4" w:rsidRDefault="00EC6AA4" w:rsidP="00EC6AA4">
      <w:pPr>
        <w:widowControl w:val="0"/>
        <w:tabs>
          <w:tab w:val="left" w:pos="284"/>
        </w:tabs>
        <w:autoSpaceDE w:val="0"/>
        <w:autoSpaceDN w:val="0"/>
        <w:adjustRightInd w:val="0"/>
        <w:ind w:firstLine="567"/>
        <w:jc w:val="both"/>
        <w:rPr>
          <w:color w:val="FF0000"/>
          <w:sz w:val="28"/>
          <w:szCs w:val="28"/>
        </w:rPr>
      </w:pPr>
    </w:p>
    <w:p w14:paraId="0EBA71B9" w14:textId="77777777" w:rsidR="00EC6AA4" w:rsidRDefault="00EC6AA4" w:rsidP="00EC6AA4">
      <w:pPr>
        <w:widowControl w:val="0"/>
        <w:tabs>
          <w:tab w:val="left" w:pos="284"/>
        </w:tabs>
        <w:autoSpaceDE w:val="0"/>
        <w:autoSpaceDN w:val="0"/>
        <w:adjustRightInd w:val="0"/>
        <w:ind w:firstLine="567"/>
        <w:jc w:val="both"/>
        <w:rPr>
          <w:color w:val="FF0000"/>
          <w:sz w:val="28"/>
          <w:szCs w:val="28"/>
        </w:rPr>
      </w:pPr>
    </w:p>
    <w:p w14:paraId="21A98D9E" w14:textId="7888A680" w:rsidR="00EC6AA4" w:rsidRDefault="00EC6AA4" w:rsidP="00EC6AA4">
      <w:pPr>
        <w:widowControl w:val="0"/>
        <w:tabs>
          <w:tab w:val="left" w:pos="284"/>
        </w:tabs>
        <w:autoSpaceDE w:val="0"/>
        <w:autoSpaceDN w:val="0"/>
        <w:adjustRightInd w:val="0"/>
        <w:ind w:firstLine="567"/>
        <w:jc w:val="both"/>
        <w:rPr>
          <w:color w:val="FF0000"/>
          <w:sz w:val="28"/>
          <w:szCs w:val="28"/>
        </w:rPr>
      </w:pPr>
    </w:p>
    <w:p w14:paraId="2D686B3F" w14:textId="77777777" w:rsidR="002F4DF0" w:rsidRDefault="002F4DF0" w:rsidP="00EC6AA4">
      <w:pPr>
        <w:widowControl w:val="0"/>
        <w:tabs>
          <w:tab w:val="left" w:pos="284"/>
        </w:tabs>
        <w:autoSpaceDE w:val="0"/>
        <w:autoSpaceDN w:val="0"/>
        <w:adjustRightInd w:val="0"/>
        <w:ind w:firstLine="567"/>
        <w:jc w:val="both"/>
        <w:rPr>
          <w:color w:val="FF0000"/>
          <w:sz w:val="28"/>
          <w:szCs w:val="28"/>
        </w:rPr>
      </w:pPr>
    </w:p>
    <w:p w14:paraId="00AA9DD9" w14:textId="77777777" w:rsidR="00EC6AA4" w:rsidRPr="00D569E9" w:rsidRDefault="00EC6AA4" w:rsidP="00EC6AA4">
      <w:pPr>
        <w:widowControl w:val="0"/>
        <w:tabs>
          <w:tab w:val="left" w:pos="284"/>
        </w:tabs>
        <w:autoSpaceDE w:val="0"/>
        <w:autoSpaceDN w:val="0"/>
        <w:adjustRightInd w:val="0"/>
        <w:ind w:firstLine="567"/>
        <w:jc w:val="both"/>
        <w:rPr>
          <w:color w:val="FF0000"/>
          <w:sz w:val="28"/>
          <w:szCs w:val="28"/>
        </w:rPr>
      </w:pPr>
    </w:p>
    <w:p w14:paraId="2C765132" w14:textId="77777777" w:rsidR="00EC6AA4" w:rsidRPr="00D569E9" w:rsidRDefault="00EC6AA4" w:rsidP="00EC6AA4">
      <w:pPr>
        <w:widowControl w:val="0"/>
        <w:autoSpaceDE w:val="0"/>
        <w:autoSpaceDN w:val="0"/>
        <w:adjustRightInd w:val="0"/>
        <w:jc w:val="center"/>
        <w:rPr>
          <w:b/>
          <w:sz w:val="28"/>
          <w:szCs w:val="28"/>
        </w:rPr>
      </w:pPr>
      <w:r w:rsidRPr="00D569E9">
        <w:rPr>
          <w:b/>
          <w:sz w:val="28"/>
          <w:szCs w:val="28"/>
        </w:rPr>
        <w:t>Долгосрочные параметры</w:t>
      </w:r>
    </w:p>
    <w:p w14:paraId="5215A9F4" w14:textId="77777777" w:rsidR="00EC6AA4" w:rsidRPr="00D569E9" w:rsidRDefault="00EC6AA4" w:rsidP="00EC6AA4">
      <w:pPr>
        <w:widowControl w:val="0"/>
        <w:autoSpaceDE w:val="0"/>
        <w:autoSpaceDN w:val="0"/>
        <w:adjustRightInd w:val="0"/>
        <w:jc w:val="center"/>
        <w:rPr>
          <w:b/>
          <w:sz w:val="28"/>
          <w:szCs w:val="28"/>
        </w:rPr>
      </w:pPr>
      <w:r w:rsidRPr="00D569E9">
        <w:rPr>
          <w:b/>
          <w:sz w:val="28"/>
          <w:szCs w:val="28"/>
        </w:rPr>
        <w:t xml:space="preserve"> регулирования тарифов на питьевую воду ООО «ЭНЕРГОРЕСУРС» </w:t>
      </w:r>
    </w:p>
    <w:p w14:paraId="2425E33A" w14:textId="77777777" w:rsidR="00EC6AA4" w:rsidRPr="00D569E9" w:rsidRDefault="00EC6AA4" w:rsidP="00EC6AA4">
      <w:pPr>
        <w:widowControl w:val="0"/>
        <w:autoSpaceDE w:val="0"/>
        <w:autoSpaceDN w:val="0"/>
        <w:adjustRightInd w:val="0"/>
        <w:jc w:val="center"/>
        <w:rPr>
          <w:b/>
          <w:bCs/>
          <w:kern w:val="32"/>
          <w:sz w:val="28"/>
          <w:szCs w:val="28"/>
        </w:rPr>
      </w:pPr>
      <w:r w:rsidRPr="00D569E9">
        <w:rPr>
          <w:b/>
          <w:sz w:val="28"/>
          <w:szCs w:val="28"/>
        </w:rPr>
        <w:t xml:space="preserve"> (Беловский муниципальный район)</w:t>
      </w:r>
      <w:r w:rsidRPr="00D569E9">
        <w:rPr>
          <w:b/>
          <w:bCs/>
          <w:kern w:val="32"/>
          <w:sz w:val="28"/>
          <w:szCs w:val="28"/>
        </w:rPr>
        <w:t xml:space="preserve"> </w:t>
      </w:r>
    </w:p>
    <w:p w14:paraId="5C8AE150" w14:textId="77777777" w:rsidR="00EC6AA4" w:rsidRPr="00D569E9" w:rsidRDefault="00EC6AA4" w:rsidP="00EC6AA4">
      <w:pPr>
        <w:widowControl w:val="0"/>
        <w:autoSpaceDE w:val="0"/>
        <w:autoSpaceDN w:val="0"/>
        <w:adjustRightInd w:val="0"/>
        <w:jc w:val="center"/>
        <w:rPr>
          <w:b/>
          <w:sz w:val="28"/>
          <w:szCs w:val="28"/>
        </w:rPr>
      </w:pPr>
      <w:r w:rsidRPr="00D569E9">
        <w:rPr>
          <w:b/>
          <w:sz w:val="28"/>
          <w:szCs w:val="28"/>
        </w:rPr>
        <w:t>на период с 24.08.2018 по 31.12.2022</w:t>
      </w:r>
    </w:p>
    <w:p w14:paraId="56F2B192" w14:textId="77777777" w:rsidR="00EC6AA4" w:rsidRPr="00D569E9" w:rsidRDefault="00EC6AA4" w:rsidP="00EC6AA4">
      <w:pPr>
        <w:widowControl w:val="0"/>
        <w:autoSpaceDE w:val="0"/>
        <w:autoSpaceDN w:val="0"/>
        <w:adjustRightInd w:val="0"/>
        <w:jc w:val="center"/>
        <w:rPr>
          <w:b/>
          <w:color w:val="FF0000"/>
          <w:sz w:val="18"/>
          <w:szCs w:val="28"/>
        </w:rPr>
      </w:pPr>
    </w:p>
    <w:tbl>
      <w:tblPr>
        <w:tblpPr w:leftFromText="180" w:rightFromText="180" w:vertAnchor="text" w:horzAnchor="margin" w:tblpXSpec="center" w:tblpY="6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1560"/>
        <w:gridCol w:w="1559"/>
        <w:gridCol w:w="1559"/>
        <w:gridCol w:w="1134"/>
        <w:gridCol w:w="1559"/>
      </w:tblGrid>
      <w:tr w:rsidR="00EC6AA4" w:rsidRPr="00D569E9" w14:paraId="663A15E7" w14:textId="77777777" w:rsidTr="002F4DF0">
        <w:trPr>
          <w:trHeight w:val="922"/>
        </w:trPr>
        <w:tc>
          <w:tcPr>
            <w:tcW w:w="1985" w:type="dxa"/>
            <w:vMerge w:val="restart"/>
            <w:shd w:val="clear" w:color="auto" w:fill="auto"/>
            <w:vAlign w:val="center"/>
          </w:tcPr>
          <w:p w14:paraId="37932361" w14:textId="77777777" w:rsidR="00EC6AA4" w:rsidRPr="00D569E9" w:rsidRDefault="00EC6AA4" w:rsidP="002F4DF0">
            <w:pPr>
              <w:widowControl w:val="0"/>
              <w:tabs>
                <w:tab w:val="left" w:pos="0"/>
              </w:tabs>
              <w:autoSpaceDE w:val="0"/>
              <w:autoSpaceDN w:val="0"/>
              <w:adjustRightInd w:val="0"/>
              <w:jc w:val="center"/>
            </w:pPr>
            <w:r w:rsidRPr="00D569E9">
              <w:t>Наименование услуг</w:t>
            </w:r>
          </w:p>
        </w:tc>
        <w:tc>
          <w:tcPr>
            <w:tcW w:w="850" w:type="dxa"/>
            <w:vMerge w:val="restart"/>
            <w:shd w:val="clear" w:color="auto" w:fill="auto"/>
            <w:vAlign w:val="center"/>
          </w:tcPr>
          <w:p w14:paraId="22C104F3" w14:textId="77777777" w:rsidR="00EC6AA4" w:rsidRPr="00D569E9" w:rsidRDefault="00EC6AA4" w:rsidP="002F4DF0">
            <w:pPr>
              <w:widowControl w:val="0"/>
              <w:tabs>
                <w:tab w:val="left" w:pos="-108"/>
              </w:tabs>
              <w:autoSpaceDE w:val="0"/>
              <w:autoSpaceDN w:val="0"/>
              <w:adjustRightInd w:val="0"/>
              <w:jc w:val="center"/>
            </w:pPr>
            <w:r w:rsidRPr="00D569E9">
              <w:t>Годы</w:t>
            </w:r>
          </w:p>
        </w:tc>
        <w:tc>
          <w:tcPr>
            <w:tcW w:w="1560" w:type="dxa"/>
            <w:vMerge w:val="restart"/>
            <w:shd w:val="clear" w:color="auto" w:fill="auto"/>
            <w:vAlign w:val="center"/>
          </w:tcPr>
          <w:p w14:paraId="61E7A768" w14:textId="77777777" w:rsidR="00EC6AA4" w:rsidRPr="00D569E9" w:rsidRDefault="00EC6AA4" w:rsidP="002F4DF0">
            <w:pPr>
              <w:widowControl w:val="0"/>
              <w:tabs>
                <w:tab w:val="left" w:pos="0"/>
              </w:tabs>
              <w:autoSpaceDE w:val="0"/>
              <w:autoSpaceDN w:val="0"/>
              <w:adjustRightInd w:val="0"/>
              <w:jc w:val="center"/>
            </w:pPr>
            <w:r w:rsidRPr="00D569E9">
              <w:t xml:space="preserve">Базовый уровень </w:t>
            </w:r>
            <w:proofErr w:type="spellStart"/>
            <w:r w:rsidRPr="00D569E9">
              <w:t>операцион-ных</w:t>
            </w:r>
            <w:proofErr w:type="spellEnd"/>
            <w:r w:rsidRPr="00D569E9">
              <w:t xml:space="preserve"> </w:t>
            </w:r>
            <w:proofErr w:type="gramStart"/>
            <w:r w:rsidRPr="00D569E9">
              <w:t xml:space="preserve">расходов,   </w:t>
            </w:r>
            <w:proofErr w:type="gramEnd"/>
            <w:r w:rsidRPr="00D569E9">
              <w:t xml:space="preserve"> тыс. руб.</w:t>
            </w:r>
          </w:p>
        </w:tc>
        <w:tc>
          <w:tcPr>
            <w:tcW w:w="1559" w:type="dxa"/>
            <w:vMerge w:val="restart"/>
            <w:shd w:val="clear" w:color="auto" w:fill="auto"/>
            <w:vAlign w:val="center"/>
          </w:tcPr>
          <w:p w14:paraId="0F0E256A" w14:textId="77777777" w:rsidR="00EC6AA4" w:rsidRPr="00D569E9" w:rsidRDefault="00EC6AA4" w:rsidP="002F4DF0">
            <w:pPr>
              <w:widowControl w:val="0"/>
              <w:tabs>
                <w:tab w:val="left" w:pos="0"/>
              </w:tabs>
              <w:autoSpaceDE w:val="0"/>
              <w:autoSpaceDN w:val="0"/>
              <w:adjustRightInd w:val="0"/>
              <w:jc w:val="center"/>
            </w:pPr>
            <w:r w:rsidRPr="00D569E9">
              <w:t xml:space="preserve">Индекс </w:t>
            </w:r>
            <w:proofErr w:type="spellStart"/>
            <w:proofErr w:type="gramStart"/>
            <w:r w:rsidRPr="00D569E9">
              <w:t>эффектив-ности</w:t>
            </w:r>
            <w:proofErr w:type="spellEnd"/>
            <w:proofErr w:type="gramEnd"/>
            <w:r w:rsidRPr="00D569E9">
              <w:t xml:space="preserve"> </w:t>
            </w:r>
            <w:proofErr w:type="spellStart"/>
            <w:r w:rsidRPr="00D569E9">
              <w:t>операцион-ных</w:t>
            </w:r>
            <w:proofErr w:type="spellEnd"/>
            <w:r w:rsidRPr="00D569E9">
              <w:t xml:space="preserve"> расходов, %</w:t>
            </w:r>
          </w:p>
        </w:tc>
        <w:tc>
          <w:tcPr>
            <w:tcW w:w="1559" w:type="dxa"/>
            <w:vMerge w:val="restart"/>
            <w:shd w:val="clear" w:color="auto" w:fill="auto"/>
            <w:vAlign w:val="center"/>
          </w:tcPr>
          <w:p w14:paraId="2CBE04D0" w14:textId="77777777" w:rsidR="00EC6AA4" w:rsidRPr="00D569E9" w:rsidRDefault="00EC6AA4" w:rsidP="002F4DF0">
            <w:pPr>
              <w:widowControl w:val="0"/>
              <w:tabs>
                <w:tab w:val="left" w:pos="0"/>
              </w:tabs>
              <w:autoSpaceDE w:val="0"/>
              <w:autoSpaceDN w:val="0"/>
              <w:adjustRightInd w:val="0"/>
              <w:jc w:val="center"/>
            </w:pPr>
            <w:proofErr w:type="gramStart"/>
            <w:r w:rsidRPr="00D569E9">
              <w:t>Норматив-</w:t>
            </w:r>
            <w:proofErr w:type="spellStart"/>
            <w:r w:rsidRPr="00D569E9">
              <w:t>ный</w:t>
            </w:r>
            <w:proofErr w:type="spellEnd"/>
            <w:proofErr w:type="gramEnd"/>
            <w:r w:rsidRPr="00D569E9">
              <w:t xml:space="preserve"> уровень прибыли, %</w:t>
            </w:r>
          </w:p>
        </w:tc>
        <w:tc>
          <w:tcPr>
            <w:tcW w:w="2693" w:type="dxa"/>
            <w:gridSpan w:val="2"/>
          </w:tcPr>
          <w:p w14:paraId="10CB66F9" w14:textId="77777777" w:rsidR="00EC6AA4" w:rsidRPr="00D569E9" w:rsidRDefault="00EC6AA4" w:rsidP="002F4DF0">
            <w:pPr>
              <w:widowControl w:val="0"/>
              <w:tabs>
                <w:tab w:val="left" w:pos="0"/>
              </w:tabs>
              <w:autoSpaceDE w:val="0"/>
              <w:autoSpaceDN w:val="0"/>
              <w:adjustRightInd w:val="0"/>
              <w:jc w:val="center"/>
            </w:pPr>
            <w:r w:rsidRPr="00D569E9">
              <w:t>Показатели энергосбережения и энергетической эффективности</w:t>
            </w:r>
          </w:p>
        </w:tc>
      </w:tr>
      <w:tr w:rsidR="00EC6AA4" w:rsidRPr="00D569E9" w14:paraId="5E4AC7E9" w14:textId="77777777" w:rsidTr="002F4DF0">
        <w:trPr>
          <w:trHeight w:val="897"/>
        </w:trPr>
        <w:tc>
          <w:tcPr>
            <w:tcW w:w="1985" w:type="dxa"/>
            <w:vMerge/>
            <w:shd w:val="clear" w:color="auto" w:fill="auto"/>
            <w:vAlign w:val="center"/>
          </w:tcPr>
          <w:p w14:paraId="5D6728A4" w14:textId="77777777" w:rsidR="00EC6AA4" w:rsidRPr="00D569E9" w:rsidRDefault="00EC6AA4" w:rsidP="002F4DF0">
            <w:pPr>
              <w:widowControl w:val="0"/>
              <w:tabs>
                <w:tab w:val="left" w:pos="0"/>
              </w:tabs>
              <w:autoSpaceDE w:val="0"/>
              <w:autoSpaceDN w:val="0"/>
              <w:adjustRightInd w:val="0"/>
              <w:jc w:val="center"/>
            </w:pPr>
          </w:p>
        </w:tc>
        <w:tc>
          <w:tcPr>
            <w:tcW w:w="850" w:type="dxa"/>
            <w:vMerge/>
            <w:shd w:val="clear" w:color="auto" w:fill="auto"/>
          </w:tcPr>
          <w:p w14:paraId="598F00BB" w14:textId="77777777" w:rsidR="00EC6AA4" w:rsidRPr="00D569E9" w:rsidRDefault="00EC6AA4" w:rsidP="002F4DF0">
            <w:pPr>
              <w:widowControl w:val="0"/>
              <w:tabs>
                <w:tab w:val="left" w:pos="0"/>
              </w:tabs>
              <w:autoSpaceDE w:val="0"/>
              <w:autoSpaceDN w:val="0"/>
              <w:adjustRightInd w:val="0"/>
              <w:jc w:val="center"/>
            </w:pPr>
          </w:p>
        </w:tc>
        <w:tc>
          <w:tcPr>
            <w:tcW w:w="1560" w:type="dxa"/>
            <w:vMerge/>
            <w:shd w:val="clear" w:color="auto" w:fill="auto"/>
          </w:tcPr>
          <w:p w14:paraId="5E1BE803" w14:textId="77777777" w:rsidR="00EC6AA4" w:rsidRPr="00D569E9" w:rsidRDefault="00EC6AA4" w:rsidP="002F4DF0">
            <w:pPr>
              <w:widowControl w:val="0"/>
              <w:tabs>
                <w:tab w:val="left" w:pos="0"/>
              </w:tabs>
              <w:autoSpaceDE w:val="0"/>
              <w:autoSpaceDN w:val="0"/>
              <w:adjustRightInd w:val="0"/>
              <w:jc w:val="center"/>
            </w:pPr>
          </w:p>
        </w:tc>
        <w:tc>
          <w:tcPr>
            <w:tcW w:w="1559" w:type="dxa"/>
            <w:vMerge/>
            <w:shd w:val="clear" w:color="auto" w:fill="auto"/>
          </w:tcPr>
          <w:p w14:paraId="6FA0B260" w14:textId="77777777" w:rsidR="00EC6AA4" w:rsidRPr="00D569E9" w:rsidRDefault="00EC6AA4" w:rsidP="002F4DF0">
            <w:pPr>
              <w:widowControl w:val="0"/>
              <w:tabs>
                <w:tab w:val="left" w:pos="0"/>
              </w:tabs>
              <w:autoSpaceDE w:val="0"/>
              <w:autoSpaceDN w:val="0"/>
              <w:adjustRightInd w:val="0"/>
              <w:jc w:val="center"/>
            </w:pPr>
          </w:p>
        </w:tc>
        <w:tc>
          <w:tcPr>
            <w:tcW w:w="1559" w:type="dxa"/>
            <w:vMerge/>
            <w:shd w:val="clear" w:color="auto" w:fill="auto"/>
            <w:vAlign w:val="center"/>
          </w:tcPr>
          <w:p w14:paraId="02E7ED50" w14:textId="77777777" w:rsidR="00EC6AA4" w:rsidRPr="00D569E9" w:rsidRDefault="00EC6AA4" w:rsidP="002F4DF0">
            <w:pPr>
              <w:widowControl w:val="0"/>
              <w:tabs>
                <w:tab w:val="left" w:pos="0"/>
              </w:tabs>
              <w:autoSpaceDE w:val="0"/>
              <w:autoSpaceDN w:val="0"/>
              <w:adjustRightInd w:val="0"/>
              <w:jc w:val="center"/>
            </w:pPr>
          </w:p>
        </w:tc>
        <w:tc>
          <w:tcPr>
            <w:tcW w:w="1134" w:type="dxa"/>
          </w:tcPr>
          <w:p w14:paraId="1687C0D9" w14:textId="77777777" w:rsidR="00EC6AA4" w:rsidRPr="00D569E9" w:rsidRDefault="00EC6AA4" w:rsidP="002F4DF0">
            <w:pPr>
              <w:widowControl w:val="0"/>
              <w:tabs>
                <w:tab w:val="left" w:pos="0"/>
              </w:tabs>
              <w:autoSpaceDE w:val="0"/>
              <w:autoSpaceDN w:val="0"/>
              <w:adjustRightInd w:val="0"/>
              <w:jc w:val="center"/>
            </w:pPr>
            <w:r w:rsidRPr="00D569E9">
              <w:t>Уровень потерь воды, %</w:t>
            </w:r>
          </w:p>
        </w:tc>
        <w:tc>
          <w:tcPr>
            <w:tcW w:w="1559" w:type="dxa"/>
            <w:shd w:val="clear" w:color="auto" w:fill="auto"/>
          </w:tcPr>
          <w:p w14:paraId="70FE13CE" w14:textId="77777777" w:rsidR="00EC6AA4" w:rsidRPr="00D569E9" w:rsidRDefault="00EC6AA4" w:rsidP="002F4DF0">
            <w:pPr>
              <w:widowControl w:val="0"/>
              <w:tabs>
                <w:tab w:val="left" w:pos="0"/>
              </w:tabs>
              <w:autoSpaceDE w:val="0"/>
              <w:autoSpaceDN w:val="0"/>
              <w:adjustRightInd w:val="0"/>
              <w:jc w:val="center"/>
            </w:pPr>
            <w:r w:rsidRPr="00D569E9">
              <w:t xml:space="preserve">Удельный расход </w:t>
            </w:r>
            <w:proofErr w:type="spellStart"/>
            <w:proofErr w:type="gramStart"/>
            <w:r w:rsidRPr="00D569E9">
              <w:t>электричес</w:t>
            </w:r>
            <w:proofErr w:type="spellEnd"/>
            <w:r w:rsidRPr="00D569E9">
              <w:t>-кой</w:t>
            </w:r>
            <w:proofErr w:type="gramEnd"/>
            <w:r w:rsidRPr="00D569E9">
              <w:t xml:space="preserve"> энергии, кВт*ч/ м</w:t>
            </w:r>
            <w:r w:rsidRPr="00D569E9">
              <w:rPr>
                <w:vertAlign w:val="superscript"/>
              </w:rPr>
              <w:t>3</w:t>
            </w:r>
          </w:p>
        </w:tc>
      </w:tr>
      <w:tr w:rsidR="00EC6AA4" w:rsidRPr="00D569E9" w14:paraId="5382B779" w14:textId="77777777" w:rsidTr="002F4DF0">
        <w:tc>
          <w:tcPr>
            <w:tcW w:w="1985" w:type="dxa"/>
            <w:vMerge w:val="restart"/>
            <w:shd w:val="clear" w:color="auto" w:fill="auto"/>
            <w:vAlign w:val="center"/>
          </w:tcPr>
          <w:p w14:paraId="75E41C12" w14:textId="77777777" w:rsidR="00EC6AA4" w:rsidRPr="00D569E9" w:rsidRDefault="00EC6AA4" w:rsidP="002F4DF0">
            <w:pPr>
              <w:widowControl w:val="0"/>
              <w:tabs>
                <w:tab w:val="left" w:pos="-108"/>
              </w:tabs>
              <w:autoSpaceDE w:val="0"/>
              <w:autoSpaceDN w:val="0"/>
              <w:adjustRightInd w:val="0"/>
            </w:pPr>
            <w:r w:rsidRPr="00D569E9">
              <w:t xml:space="preserve">Питьевая вода </w:t>
            </w:r>
          </w:p>
        </w:tc>
        <w:tc>
          <w:tcPr>
            <w:tcW w:w="850" w:type="dxa"/>
            <w:shd w:val="clear" w:color="auto" w:fill="auto"/>
          </w:tcPr>
          <w:p w14:paraId="4B15C3FE" w14:textId="77777777" w:rsidR="00EC6AA4" w:rsidRPr="00D569E9" w:rsidRDefault="00EC6AA4" w:rsidP="002F4DF0">
            <w:pPr>
              <w:widowControl w:val="0"/>
              <w:tabs>
                <w:tab w:val="left" w:pos="0"/>
              </w:tabs>
              <w:autoSpaceDE w:val="0"/>
              <w:autoSpaceDN w:val="0"/>
              <w:adjustRightInd w:val="0"/>
              <w:jc w:val="center"/>
            </w:pPr>
            <w:r w:rsidRPr="00D569E9">
              <w:t>2018</w:t>
            </w:r>
          </w:p>
        </w:tc>
        <w:tc>
          <w:tcPr>
            <w:tcW w:w="1560" w:type="dxa"/>
            <w:shd w:val="clear" w:color="auto" w:fill="auto"/>
            <w:vAlign w:val="center"/>
          </w:tcPr>
          <w:p w14:paraId="1D0CBF04" w14:textId="77777777" w:rsidR="00EC6AA4" w:rsidRPr="00D569E9" w:rsidRDefault="00EC6AA4" w:rsidP="002F4DF0">
            <w:pPr>
              <w:widowControl w:val="0"/>
              <w:tabs>
                <w:tab w:val="left" w:pos="0"/>
              </w:tabs>
              <w:autoSpaceDE w:val="0"/>
              <w:autoSpaceDN w:val="0"/>
              <w:adjustRightInd w:val="0"/>
              <w:jc w:val="center"/>
            </w:pPr>
            <w:r w:rsidRPr="00D569E9">
              <w:t>26915,86</w:t>
            </w:r>
          </w:p>
        </w:tc>
        <w:tc>
          <w:tcPr>
            <w:tcW w:w="1559" w:type="dxa"/>
            <w:shd w:val="clear" w:color="auto" w:fill="auto"/>
            <w:vAlign w:val="center"/>
          </w:tcPr>
          <w:p w14:paraId="0D08CAD5" w14:textId="77777777" w:rsidR="00EC6AA4" w:rsidRPr="00D569E9" w:rsidRDefault="00EC6AA4" w:rsidP="002F4DF0">
            <w:pPr>
              <w:widowControl w:val="0"/>
              <w:tabs>
                <w:tab w:val="left" w:pos="0"/>
              </w:tabs>
              <w:autoSpaceDE w:val="0"/>
              <w:autoSpaceDN w:val="0"/>
              <w:adjustRightInd w:val="0"/>
              <w:jc w:val="center"/>
            </w:pPr>
            <w:r w:rsidRPr="00D569E9">
              <w:t>х</w:t>
            </w:r>
          </w:p>
        </w:tc>
        <w:tc>
          <w:tcPr>
            <w:tcW w:w="1559" w:type="dxa"/>
            <w:shd w:val="clear" w:color="auto" w:fill="auto"/>
            <w:vAlign w:val="center"/>
          </w:tcPr>
          <w:p w14:paraId="255A00B5" w14:textId="77777777" w:rsidR="00EC6AA4" w:rsidRPr="00D569E9" w:rsidRDefault="00EC6AA4" w:rsidP="002F4DF0">
            <w:pPr>
              <w:widowControl w:val="0"/>
              <w:tabs>
                <w:tab w:val="left" w:pos="0"/>
              </w:tabs>
              <w:autoSpaceDE w:val="0"/>
              <w:autoSpaceDN w:val="0"/>
              <w:adjustRightInd w:val="0"/>
              <w:jc w:val="center"/>
            </w:pPr>
            <w:r w:rsidRPr="00D569E9">
              <w:t>1,82</w:t>
            </w:r>
          </w:p>
        </w:tc>
        <w:tc>
          <w:tcPr>
            <w:tcW w:w="1134" w:type="dxa"/>
            <w:vAlign w:val="center"/>
          </w:tcPr>
          <w:p w14:paraId="08D9E37E" w14:textId="77777777" w:rsidR="00EC6AA4" w:rsidRPr="00D569E9" w:rsidRDefault="00EC6AA4" w:rsidP="002F4DF0">
            <w:pPr>
              <w:widowControl w:val="0"/>
              <w:tabs>
                <w:tab w:val="left" w:pos="0"/>
              </w:tabs>
              <w:autoSpaceDE w:val="0"/>
              <w:autoSpaceDN w:val="0"/>
              <w:adjustRightInd w:val="0"/>
              <w:jc w:val="center"/>
            </w:pPr>
            <w:r w:rsidRPr="00D569E9">
              <w:t>24,89</w:t>
            </w:r>
          </w:p>
        </w:tc>
        <w:tc>
          <w:tcPr>
            <w:tcW w:w="1559" w:type="dxa"/>
            <w:shd w:val="clear" w:color="auto" w:fill="auto"/>
            <w:vAlign w:val="center"/>
          </w:tcPr>
          <w:p w14:paraId="29F9140B" w14:textId="77777777" w:rsidR="00EC6AA4" w:rsidRPr="00D569E9" w:rsidRDefault="00EC6AA4" w:rsidP="002F4DF0">
            <w:pPr>
              <w:widowControl w:val="0"/>
              <w:tabs>
                <w:tab w:val="left" w:pos="0"/>
              </w:tabs>
              <w:autoSpaceDE w:val="0"/>
              <w:autoSpaceDN w:val="0"/>
              <w:adjustRightInd w:val="0"/>
              <w:jc w:val="center"/>
            </w:pPr>
            <w:r w:rsidRPr="00D569E9">
              <w:t>1,38</w:t>
            </w:r>
          </w:p>
        </w:tc>
      </w:tr>
      <w:tr w:rsidR="00EC6AA4" w:rsidRPr="00D569E9" w14:paraId="1AA8C185" w14:textId="77777777" w:rsidTr="002F4DF0">
        <w:tc>
          <w:tcPr>
            <w:tcW w:w="1985" w:type="dxa"/>
            <w:vMerge/>
            <w:shd w:val="clear" w:color="auto" w:fill="auto"/>
            <w:vAlign w:val="center"/>
          </w:tcPr>
          <w:p w14:paraId="58C56FC0" w14:textId="77777777" w:rsidR="00EC6AA4" w:rsidRPr="00D569E9" w:rsidRDefault="00EC6AA4" w:rsidP="002F4DF0">
            <w:pPr>
              <w:widowControl w:val="0"/>
              <w:tabs>
                <w:tab w:val="left" w:pos="0"/>
              </w:tabs>
              <w:autoSpaceDE w:val="0"/>
              <w:autoSpaceDN w:val="0"/>
              <w:adjustRightInd w:val="0"/>
              <w:jc w:val="center"/>
            </w:pPr>
          </w:p>
        </w:tc>
        <w:tc>
          <w:tcPr>
            <w:tcW w:w="850" w:type="dxa"/>
            <w:shd w:val="clear" w:color="auto" w:fill="auto"/>
          </w:tcPr>
          <w:p w14:paraId="295D0DF1" w14:textId="77777777" w:rsidR="00EC6AA4" w:rsidRPr="00D569E9" w:rsidRDefault="00EC6AA4" w:rsidP="002F4DF0">
            <w:pPr>
              <w:widowControl w:val="0"/>
              <w:tabs>
                <w:tab w:val="left" w:pos="0"/>
              </w:tabs>
              <w:autoSpaceDE w:val="0"/>
              <w:autoSpaceDN w:val="0"/>
              <w:adjustRightInd w:val="0"/>
              <w:jc w:val="center"/>
            </w:pPr>
            <w:r w:rsidRPr="00D569E9">
              <w:t>2019</w:t>
            </w:r>
          </w:p>
        </w:tc>
        <w:tc>
          <w:tcPr>
            <w:tcW w:w="1560" w:type="dxa"/>
            <w:shd w:val="clear" w:color="auto" w:fill="auto"/>
            <w:vAlign w:val="center"/>
          </w:tcPr>
          <w:p w14:paraId="71EC8D52" w14:textId="77777777" w:rsidR="00EC6AA4" w:rsidRPr="00D569E9" w:rsidRDefault="00EC6AA4" w:rsidP="002F4DF0">
            <w:pPr>
              <w:widowControl w:val="0"/>
              <w:tabs>
                <w:tab w:val="left" w:pos="0"/>
              </w:tabs>
              <w:autoSpaceDE w:val="0"/>
              <w:autoSpaceDN w:val="0"/>
              <w:adjustRightInd w:val="0"/>
              <w:jc w:val="center"/>
            </w:pPr>
            <w:r w:rsidRPr="00D569E9">
              <w:t>х</w:t>
            </w:r>
          </w:p>
        </w:tc>
        <w:tc>
          <w:tcPr>
            <w:tcW w:w="1559" w:type="dxa"/>
            <w:shd w:val="clear" w:color="auto" w:fill="auto"/>
            <w:vAlign w:val="center"/>
          </w:tcPr>
          <w:p w14:paraId="1AF67A87" w14:textId="77777777" w:rsidR="00EC6AA4" w:rsidRPr="00D569E9" w:rsidRDefault="00EC6AA4" w:rsidP="002F4DF0">
            <w:pPr>
              <w:widowControl w:val="0"/>
              <w:tabs>
                <w:tab w:val="left" w:pos="0"/>
              </w:tabs>
              <w:autoSpaceDE w:val="0"/>
              <w:autoSpaceDN w:val="0"/>
              <w:adjustRightInd w:val="0"/>
              <w:jc w:val="center"/>
            </w:pPr>
            <w:r w:rsidRPr="00D569E9">
              <w:t>1</w:t>
            </w:r>
          </w:p>
        </w:tc>
        <w:tc>
          <w:tcPr>
            <w:tcW w:w="1559" w:type="dxa"/>
            <w:shd w:val="clear" w:color="auto" w:fill="auto"/>
            <w:vAlign w:val="center"/>
          </w:tcPr>
          <w:p w14:paraId="7CC74AB5" w14:textId="77777777" w:rsidR="00EC6AA4" w:rsidRPr="00D569E9" w:rsidRDefault="00EC6AA4" w:rsidP="002F4DF0">
            <w:pPr>
              <w:widowControl w:val="0"/>
              <w:tabs>
                <w:tab w:val="left" w:pos="0"/>
              </w:tabs>
              <w:autoSpaceDE w:val="0"/>
              <w:autoSpaceDN w:val="0"/>
              <w:adjustRightInd w:val="0"/>
              <w:jc w:val="center"/>
            </w:pPr>
            <w:r w:rsidRPr="00D569E9">
              <w:t>0,05</w:t>
            </w:r>
          </w:p>
        </w:tc>
        <w:tc>
          <w:tcPr>
            <w:tcW w:w="1134" w:type="dxa"/>
            <w:vAlign w:val="center"/>
          </w:tcPr>
          <w:p w14:paraId="0489EE67" w14:textId="77777777" w:rsidR="00EC6AA4" w:rsidRPr="00D569E9" w:rsidRDefault="00EC6AA4" w:rsidP="002F4DF0">
            <w:pPr>
              <w:widowControl w:val="0"/>
              <w:tabs>
                <w:tab w:val="left" w:pos="0"/>
              </w:tabs>
              <w:autoSpaceDE w:val="0"/>
              <w:autoSpaceDN w:val="0"/>
              <w:adjustRightInd w:val="0"/>
              <w:jc w:val="center"/>
            </w:pPr>
            <w:r w:rsidRPr="00D569E9">
              <w:t>24,86</w:t>
            </w:r>
          </w:p>
        </w:tc>
        <w:tc>
          <w:tcPr>
            <w:tcW w:w="1559" w:type="dxa"/>
            <w:shd w:val="clear" w:color="auto" w:fill="auto"/>
            <w:vAlign w:val="center"/>
          </w:tcPr>
          <w:p w14:paraId="3A8BA795" w14:textId="77777777" w:rsidR="00EC6AA4" w:rsidRPr="00D569E9" w:rsidRDefault="00EC6AA4" w:rsidP="002F4DF0">
            <w:pPr>
              <w:widowControl w:val="0"/>
              <w:tabs>
                <w:tab w:val="left" w:pos="0"/>
              </w:tabs>
              <w:autoSpaceDE w:val="0"/>
              <w:autoSpaceDN w:val="0"/>
              <w:adjustRightInd w:val="0"/>
              <w:jc w:val="center"/>
            </w:pPr>
            <w:r w:rsidRPr="00D569E9">
              <w:t>1,38</w:t>
            </w:r>
          </w:p>
        </w:tc>
      </w:tr>
      <w:tr w:rsidR="00EC6AA4" w:rsidRPr="00D569E9" w14:paraId="55EF81AC" w14:textId="77777777" w:rsidTr="002F4DF0">
        <w:tc>
          <w:tcPr>
            <w:tcW w:w="1985" w:type="dxa"/>
            <w:vMerge/>
            <w:shd w:val="clear" w:color="auto" w:fill="auto"/>
            <w:vAlign w:val="center"/>
          </w:tcPr>
          <w:p w14:paraId="5714BC3E" w14:textId="77777777" w:rsidR="00EC6AA4" w:rsidRPr="00D569E9" w:rsidRDefault="00EC6AA4" w:rsidP="002F4DF0">
            <w:pPr>
              <w:widowControl w:val="0"/>
              <w:tabs>
                <w:tab w:val="left" w:pos="0"/>
              </w:tabs>
              <w:autoSpaceDE w:val="0"/>
              <w:autoSpaceDN w:val="0"/>
              <w:adjustRightInd w:val="0"/>
              <w:jc w:val="center"/>
            </w:pPr>
          </w:p>
        </w:tc>
        <w:tc>
          <w:tcPr>
            <w:tcW w:w="850" w:type="dxa"/>
            <w:shd w:val="clear" w:color="auto" w:fill="auto"/>
          </w:tcPr>
          <w:p w14:paraId="518687D0" w14:textId="77777777" w:rsidR="00EC6AA4" w:rsidRPr="00D569E9" w:rsidRDefault="00EC6AA4" w:rsidP="002F4DF0">
            <w:pPr>
              <w:widowControl w:val="0"/>
              <w:tabs>
                <w:tab w:val="left" w:pos="0"/>
              </w:tabs>
              <w:autoSpaceDE w:val="0"/>
              <w:autoSpaceDN w:val="0"/>
              <w:adjustRightInd w:val="0"/>
              <w:jc w:val="center"/>
            </w:pPr>
            <w:r w:rsidRPr="00D569E9">
              <w:t>2020</w:t>
            </w:r>
          </w:p>
        </w:tc>
        <w:tc>
          <w:tcPr>
            <w:tcW w:w="1560" w:type="dxa"/>
            <w:shd w:val="clear" w:color="auto" w:fill="auto"/>
            <w:vAlign w:val="center"/>
          </w:tcPr>
          <w:p w14:paraId="311528FB" w14:textId="77777777" w:rsidR="00EC6AA4" w:rsidRPr="00D569E9" w:rsidRDefault="00EC6AA4" w:rsidP="002F4DF0">
            <w:pPr>
              <w:widowControl w:val="0"/>
              <w:tabs>
                <w:tab w:val="left" w:pos="0"/>
              </w:tabs>
              <w:autoSpaceDE w:val="0"/>
              <w:autoSpaceDN w:val="0"/>
              <w:adjustRightInd w:val="0"/>
              <w:jc w:val="center"/>
            </w:pPr>
            <w:r w:rsidRPr="00D569E9">
              <w:t>х</w:t>
            </w:r>
          </w:p>
        </w:tc>
        <w:tc>
          <w:tcPr>
            <w:tcW w:w="1559" w:type="dxa"/>
            <w:shd w:val="clear" w:color="auto" w:fill="auto"/>
            <w:vAlign w:val="center"/>
          </w:tcPr>
          <w:p w14:paraId="13D1E6AD" w14:textId="77777777" w:rsidR="00EC6AA4" w:rsidRPr="00D569E9" w:rsidRDefault="00EC6AA4" w:rsidP="002F4DF0">
            <w:pPr>
              <w:widowControl w:val="0"/>
              <w:tabs>
                <w:tab w:val="left" w:pos="0"/>
              </w:tabs>
              <w:autoSpaceDE w:val="0"/>
              <w:autoSpaceDN w:val="0"/>
              <w:adjustRightInd w:val="0"/>
              <w:jc w:val="center"/>
            </w:pPr>
            <w:r w:rsidRPr="00D569E9">
              <w:t>1</w:t>
            </w:r>
          </w:p>
        </w:tc>
        <w:tc>
          <w:tcPr>
            <w:tcW w:w="1559" w:type="dxa"/>
            <w:shd w:val="clear" w:color="auto" w:fill="auto"/>
            <w:vAlign w:val="center"/>
          </w:tcPr>
          <w:p w14:paraId="768B24E1" w14:textId="77777777" w:rsidR="00EC6AA4" w:rsidRPr="00D569E9" w:rsidRDefault="00EC6AA4" w:rsidP="002F4DF0">
            <w:pPr>
              <w:widowControl w:val="0"/>
              <w:tabs>
                <w:tab w:val="left" w:pos="0"/>
              </w:tabs>
              <w:autoSpaceDE w:val="0"/>
              <w:autoSpaceDN w:val="0"/>
              <w:adjustRightInd w:val="0"/>
              <w:jc w:val="center"/>
            </w:pPr>
            <w:r w:rsidRPr="00D569E9">
              <w:t>0,08</w:t>
            </w:r>
          </w:p>
        </w:tc>
        <w:tc>
          <w:tcPr>
            <w:tcW w:w="1134" w:type="dxa"/>
            <w:vAlign w:val="center"/>
          </w:tcPr>
          <w:p w14:paraId="5312C81E" w14:textId="77777777" w:rsidR="00EC6AA4" w:rsidRPr="00D569E9" w:rsidRDefault="00EC6AA4" w:rsidP="002F4DF0">
            <w:pPr>
              <w:widowControl w:val="0"/>
              <w:tabs>
                <w:tab w:val="left" w:pos="0"/>
              </w:tabs>
              <w:autoSpaceDE w:val="0"/>
              <w:autoSpaceDN w:val="0"/>
              <w:adjustRightInd w:val="0"/>
              <w:jc w:val="center"/>
            </w:pPr>
            <w:r w:rsidRPr="00D569E9">
              <w:t>24,85</w:t>
            </w:r>
          </w:p>
        </w:tc>
        <w:tc>
          <w:tcPr>
            <w:tcW w:w="1559" w:type="dxa"/>
            <w:shd w:val="clear" w:color="auto" w:fill="auto"/>
            <w:vAlign w:val="center"/>
          </w:tcPr>
          <w:p w14:paraId="129414D2" w14:textId="77777777" w:rsidR="00EC6AA4" w:rsidRPr="00D569E9" w:rsidRDefault="00EC6AA4" w:rsidP="002F4DF0">
            <w:pPr>
              <w:widowControl w:val="0"/>
              <w:tabs>
                <w:tab w:val="left" w:pos="0"/>
              </w:tabs>
              <w:autoSpaceDE w:val="0"/>
              <w:autoSpaceDN w:val="0"/>
              <w:adjustRightInd w:val="0"/>
              <w:jc w:val="center"/>
            </w:pPr>
            <w:r w:rsidRPr="00D569E9">
              <w:t>1,38</w:t>
            </w:r>
          </w:p>
        </w:tc>
      </w:tr>
      <w:tr w:rsidR="00EC6AA4" w:rsidRPr="00D569E9" w14:paraId="5C6498C6" w14:textId="77777777" w:rsidTr="002F4DF0">
        <w:tc>
          <w:tcPr>
            <w:tcW w:w="1985" w:type="dxa"/>
            <w:vMerge/>
            <w:shd w:val="clear" w:color="auto" w:fill="auto"/>
            <w:vAlign w:val="center"/>
          </w:tcPr>
          <w:p w14:paraId="604E84F7" w14:textId="77777777" w:rsidR="00EC6AA4" w:rsidRPr="00D569E9" w:rsidRDefault="00EC6AA4" w:rsidP="002F4DF0">
            <w:pPr>
              <w:widowControl w:val="0"/>
              <w:tabs>
                <w:tab w:val="left" w:pos="0"/>
              </w:tabs>
              <w:autoSpaceDE w:val="0"/>
              <w:autoSpaceDN w:val="0"/>
              <w:adjustRightInd w:val="0"/>
              <w:jc w:val="center"/>
            </w:pPr>
          </w:p>
        </w:tc>
        <w:tc>
          <w:tcPr>
            <w:tcW w:w="850" w:type="dxa"/>
            <w:shd w:val="clear" w:color="auto" w:fill="auto"/>
          </w:tcPr>
          <w:p w14:paraId="3F4FDDA2" w14:textId="77777777" w:rsidR="00EC6AA4" w:rsidRPr="00D569E9" w:rsidRDefault="00EC6AA4" w:rsidP="002F4DF0">
            <w:pPr>
              <w:widowControl w:val="0"/>
              <w:tabs>
                <w:tab w:val="left" w:pos="0"/>
              </w:tabs>
              <w:autoSpaceDE w:val="0"/>
              <w:autoSpaceDN w:val="0"/>
              <w:adjustRightInd w:val="0"/>
              <w:jc w:val="center"/>
            </w:pPr>
            <w:r w:rsidRPr="00D569E9">
              <w:t>2021</w:t>
            </w:r>
          </w:p>
        </w:tc>
        <w:tc>
          <w:tcPr>
            <w:tcW w:w="1560" w:type="dxa"/>
            <w:shd w:val="clear" w:color="auto" w:fill="auto"/>
            <w:vAlign w:val="center"/>
          </w:tcPr>
          <w:p w14:paraId="75F66AE3" w14:textId="77777777" w:rsidR="00EC6AA4" w:rsidRPr="00D569E9" w:rsidRDefault="00EC6AA4" w:rsidP="002F4DF0">
            <w:pPr>
              <w:widowControl w:val="0"/>
              <w:tabs>
                <w:tab w:val="left" w:pos="0"/>
              </w:tabs>
              <w:autoSpaceDE w:val="0"/>
              <w:autoSpaceDN w:val="0"/>
              <w:adjustRightInd w:val="0"/>
              <w:jc w:val="center"/>
            </w:pPr>
            <w:r w:rsidRPr="00D569E9">
              <w:t>х</w:t>
            </w:r>
          </w:p>
        </w:tc>
        <w:tc>
          <w:tcPr>
            <w:tcW w:w="1559" w:type="dxa"/>
            <w:shd w:val="clear" w:color="auto" w:fill="auto"/>
            <w:vAlign w:val="center"/>
          </w:tcPr>
          <w:p w14:paraId="096F7AE8" w14:textId="77777777" w:rsidR="00EC6AA4" w:rsidRPr="00D569E9" w:rsidRDefault="00EC6AA4" w:rsidP="002F4DF0">
            <w:pPr>
              <w:widowControl w:val="0"/>
              <w:tabs>
                <w:tab w:val="left" w:pos="0"/>
              </w:tabs>
              <w:autoSpaceDE w:val="0"/>
              <w:autoSpaceDN w:val="0"/>
              <w:adjustRightInd w:val="0"/>
              <w:jc w:val="center"/>
            </w:pPr>
            <w:r w:rsidRPr="00D569E9">
              <w:t>1</w:t>
            </w:r>
          </w:p>
        </w:tc>
        <w:tc>
          <w:tcPr>
            <w:tcW w:w="1559" w:type="dxa"/>
            <w:shd w:val="clear" w:color="auto" w:fill="auto"/>
            <w:vAlign w:val="center"/>
          </w:tcPr>
          <w:p w14:paraId="14CAD440" w14:textId="77777777" w:rsidR="00EC6AA4" w:rsidRPr="00D569E9" w:rsidRDefault="00EC6AA4" w:rsidP="002F4DF0">
            <w:pPr>
              <w:widowControl w:val="0"/>
              <w:tabs>
                <w:tab w:val="left" w:pos="0"/>
              </w:tabs>
              <w:autoSpaceDE w:val="0"/>
              <w:autoSpaceDN w:val="0"/>
              <w:adjustRightInd w:val="0"/>
              <w:jc w:val="center"/>
            </w:pPr>
            <w:r w:rsidRPr="00D569E9">
              <w:t>0,08</w:t>
            </w:r>
          </w:p>
        </w:tc>
        <w:tc>
          <w:tcPr>
            <w:tcW w:w="1134" w:type="dxa"/>
            <w:vAlign w:val="center"/>
          </w:tcPr>
          <w:p w14:paraId="443D570B" w14:textId="77777777" w:rsidR="00EC6AA4" w:rsidRPr="00D569E9" w:rsidRDefault="00EC6AA4" w:rsidP="002F4DF0">
            <w:pPr>
              <w:widowControl w:val="0"/>
              <w:tabs>
                <w:tab w:val="left" w:pos="0"/>
              </w:tabs>
              <w:autoSpaceDE w:val="0"/>
              <w:autoSpaceDN w:val="0"/>
              <w:adjustRightInd w:val="0"/>
              <w:jc w:val="center"/>
            </w:pPr>
            <w:r w:rsidRPr="00D569E9">
              <w:t>24,85</w:t>
            </w:r>
          </w:p>
        </w:tc>
        <w:tc>
          <w:tcPr>
            <w:tcW w:w="1559" w:type="dxa"/>
            <w:shd w:val="clear" w:color="auto" w:fill="auto"/>
            <w:vAlign w:val="center"/>
          </w:tcPr>
          <w:p w14:paraId="004118E4" w14:textId="77777777" w:rsidR="00EC6AA4" w:rsidRPr="00D569E9" w:rsidRDefault="00EC6AA4" w:rsidP="002F4DF0">
            <w:pPr>
              <w:widowControl w:val="0"/>
              <w:tabs>
                <w:tab w:val="left" w:pos="0"/>
              </w:tabs>
              <w:autoSpaceDE w:val="0"/>
              <w:autoSpaceDN w:val="0"/>
              <w:adjustRightInd w:val="0"/>
              <w:jc w:val="center"/>
            </w:pPr>
            <w:r w:rsidRPr="00D569E9">
              <w:t>1,38</w:t>
            </w:r>
          </w:p>
        </w:tc>
      </w:tr>
      <w:tr w:rsidR="00EC6AA4" w:rsidRPr="00D569E9" w14:paraId="0EC6D878" w14:textId="77777777" w:rsidTr="002F4DF0">
        <w:tc>
          <w:tcPr>
            <w:tcW w:w="1985" w:type="dxa"/>
            <w:vMerge/>
            <w:shd w:val="clear" w:color="auto" w:fill="auto"/>
            <w:vAlign w:val="center"/>
          </w:tcPr>
          <w:p w14:paraId="1A45DBBE" w14:textId="77777777" w:rsidR="00EC6AA4" w:rsidRPr="00D569E9" w:rsidRDefault="00EC6AA4" w:rsidP="002F4DF0">
            <w:pPr>
              <w:widowControl w:val="0"/>
              <w:tabs>
                <w:tab w:val="left" w:pos="0"/>
              </w:tabs>
              <w:autoSpaceDE w:val="0"/>
              <w:autoSpaceDN w:val="0"/>
              <w:adjustRightInd w:val="0"/>
              <w:jc w:val="center"/>
            </w:pPr>
          </w:p>
        </w:tc>
        <w:tc>
          <w:tcPr>
            <w:tcW w:w="850" w:type="dxa"/>
            <w:shd w:val="clear" w:color="auto" w:fill="auto"/>
          </w:tcPr>
          <w:p w14:paraId="050BDAE6" w14:textId="77777777" w:rsidR="00EC6AA4" w:rsidRPr="00D569E9" w:rsidRDefault="00EC6AA4" w:rsidP="002F4DF0">
            <w:pPr>
              <w:widowControl w:val="0"/>
              <w:tabs>
                <w:tab w:val="left" w:pos="0"/>
              </w:tabs>
              <w:autoSpaceDE w:val="0"/>
              <w:autoSpaceDN w:val="0"/>
              <w:adjustRightInd w:val="0"/>
              <w:jc w:val="center"/>
            </w:pPr>
            <w:r w:rsidRPr="00D569E9">
              <w:t>2022</w:t>
            </w:r>
          </w:p>
        </w:tc>
        <w:tc>
          <w:tcPr>
            <w:tcW w:w="1560" w:type="dxa"/>
            <w:shd w:val="clear" w:color="auto" w:fill="auto"/>
            <w:vAlign w:val="center"/>
          </w:tcPr>
          <w:p w14:paraId="32D958FC" w14:textId="77777777" w:rsidR="00EC6AA4" w:rsidRPr="00D569E9" w:rsidRDefault="00EC6AA4" w:rsidP="002F4DF0">
            <w:pPr>
              <w:widowControl w:val="0"/>
              <w:tabs>
                <w:tab w:val="left" w:pos="0"/>
              </w:tabs>
              <w:autoSpaceDE w:val="0"/>
              <w:autoSpaceDN w:val="0"/>
              <w:adjustRightInd w:val="0"/>
              <w:jc w:val="center"/>
            </w:pPr>
            <w:r w:rsidRPr="00D569E9">
              <w:t>х</w:t>
            </w:r>
          </w:p>
        </w:tc>
        <w:tc>
          <w:tcPr>
            <w:tcW w:w="1559" w:type="dxa"/>
            <w:shd w:val="clear" w:color="auto" w:fill="auto"/>
            <w:vAlign w:val="center"/>
          </w:tcPr>
          <w:p w14:paraId="57379490" w14:textId="77777777" w:rsidR="00EC6AA4" w:rsidRPr="00D569E9" w:rsidRDefault="00EC6AA4" w:rsidP="002F4DF0">
            <w:pPr>
              <w:widowControl w:val="0"/>
              <w:tabs>
                <w:tab w:val="left" w:pos="0"/>
              </w:tabs>
              <w:autoSpaceDE w:val="0"/>
              <w:autoSpaceDN w:val="0"/>
              <w:adjustRightInd w:val="0"/>
              <w:jc w:val="center"/>
            </w:pPr>
            <w:r w:rsidRPr="00D569E9">
              <w:t>1</w:t>
            </w:r>
          </w:p>
        </w:tc>
        <w:tc>
          <w:tcPr>
            <w:tcW w:w="1559" w:type="dxa"/>
            <w:shd w:val="clear" w:color="auto" w:fill="auto"/>
            <w:vAlign w:val="center"/>
          </w:tcPr>
          <w:p w14:paraId="0A4B2A10" w14:textId="77777777" w:rsidR="00EC6AA4" w:rsidRPr="00D569E9" w:rsidRDefault="00EC6AA4" w:rsidP="002F4DF0">
            <w:pPr>
              <w:widowControl w:val="0"/>
              <w:tabs>
                <w:tab w:val="left" w:pos="0"/>
              </w:tabs>
              <w:autoSpaceDE w:val="0"/>
              <w:autoSpaceDN w:val="0"/>
              <w:adjustRightInd w:val="0"/>
              <w:jc w:val="center"/>
            </w:pPr>
            <w:r w:rsidRPr="00D569E9">
              <w:t>0,08</w:t>
            </w:r>
          </w:p>
        </w:tc>
        <w:tc>
          <w:tcPr>
            <w:tcW w:w="1134" w:type="dxa"/>
            <w:vAlign w:val="center"/>
          </w:tcPr>
          <w:p w14:paraId="009961D0" w14:textId="77777777" w:rsidR="00EC6AA4" w:rsidRPr="00D569E9" w:rsidRDefault="00EC6AA4" w:rsidP="002F4DF0">
            <w:pPr>
              <w:widowControl w:val="0"/>
              <w:tabs>
                <w:tab w:val="left" w:pos="0"/>
              </w:tabs>
              <w:autoSpaceDE w:val="0"/>
              <w:autoSpaceDN w:val="0"/>
              <w:adjustRightInd w:val="0"/>
              <w:jc w:val="center"/>
            </w:pPr>
            <w:r w:rsidRPr="00D569E9">
              <w:t>24,84</w:t>
            </w:r>
          </w:p>
        </w:tc>
        <w:tc>
          <w:tcPr>
            <w:tcW w:w="1559" w:type="dxa"/>
            <w:shd w:val="clear" w:color="auto" w:fill="auto"/>
            <w:vAlign w:val="center"/>
          </w:tcPr>
          <w:p w14:paraId="174A0C4E" w14:textId="77777777" w:rsidR="00EC6AA4" w:rsidRPr="00D569E9" w:rsidRDefault="00EC6AA4" w:rsidP="002F4DF0">
            <w:pPr>
              <w:widowControl w:val="0"/>
              <w:tabs>
                <w:tab w:val="left" w:pos="0"/>
              </w:tabs>
              <w:autoSpaceDE w:val="0"/>
              <w:autoSpaceDN w:val="0"/>
              <w:adjustRightInd w:val="0"/>
              <w:jc w:val="center"/>
            </w:pPr>
            <w:r w:rsidRPr="00D569E9">
              <w:t>1,38</w:t>
            </w:r>
          </w:p>
        </w:tc>
      </w:tr>
    </w:tbl>
    <w:p w14:paraId="7D6B212F" w14:textId="77777777" w:rsidR="00EC6AA4" w:rsidRPr="00D569E9" w:rsidRDefault="00EC6AA4" w:rsidP="00EC6AA4">
      <w:pPr>
        <w:autoSpaceDE w:val="0"/>
        <w:autoSpaceDN w:val="0"/>
        <w:adjustRightInd w:val="0"/>
        <w:spacing w:before="29"/>
        <w:ind w:firstLine="557"/>
        <w:jc w:val="both"/>
        <w:rPr>
          <w:sz w:val="28"/>
          <w:szCs w:val="28"/>
        </w:rPr>
      </w:pPr>
    </w:p>
    <w:p w14:paraId="11E5095E"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AA50BA1" w14:textId="77777777" w:rsidR="00EC6AA4" w:rsidRPr="00D569E9" w:rsidRDefault="00EC6AA4" w:rsidP="00EC6AA4">
      <w:pPr>
        <w:tabs>
          <w:tab w:val="left" w:pos="835"/>
        </w:tabs>
        <w:autoSpaceDE w:val="0"/>
        <w:autoSpaceDN w:val="0"/>
        <w:adjustRightInd w:val="0"/>
        <w:ind w:firstLine="576"/>
        <w:jc w:val="both"/>
        <w:rPr>
          <w:sz w:val="28"/>
          <w:szCs w:val="28"/>
        </w:rPr>
      </w:pPr>
      <w:r w:rsidRPr="00D569E9">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48BBE6F8"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B989CDF"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8C6FC9D"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64D5F890"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D569E9">
        <w:rPr>
          <w:sz w:val="28"/>
          <w:szCs w:val="28"/>
        </w:rPr>
        <w:br/>
        <w:t>муниципальной собственности, по реализации инвестиционной программы,</w:t>
      </w:r>
      <w:r w:rsidRPr="00D569E9">
        <w:rPr>
          <w:sz w:val="28"/>
          <w:szCs w:val="28"/>
        </w:rPr>
        <w:br/>
        <w:t xml:space="preserve">производственной программы при недостижении регулируемой организацией </w:t>
      </w:r>
      <w:r w:rsidRPr="00D569E9">
        <w:rPr>
          <w:sz w:val="28"/>
          <w:szCs w:val="28"/>
        </w:rPr>
        <w:lastRenderedPageBreak/>
        <w:t>утвержденных плановых значений показателей надежности и качества объектов централизованных систем водоснабжения и (или) водоотведения;</w:t>
      </w:r>
    </w:p>
    <w:p w14:paraId="7FAD8ADE"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3FB56FB1" w14:textId="77777777" w:rsidR="00EC6AA4" w:rsidRPr="00D569E9" w:rsidRDefault="00EC6AA4" w:rsidP="00EC6AA4">
      <w:pPr>
        <w:autoSpaceDE w:val="0"/>
        <w:autoSpaceDN w:val="0"/>
        <w:adjustRightInd w:val="0"/>
        <w:spacing w:before="29"/>
        <w:ind w:firstLine="557"/>
        <w:jc w:val="both"/>
        <w:rPr>
          <w:sz w:val="28"/>
          <w:szCs w:val="28"/>
        </w:rPr>
      </w:pPr>
      <w:r w:rsidRPr="00D569E9">
        <w:rPr>
          <w:sz w:val="28"/>
          <w:szCs w:val="28"/>
        </w:rPr>
        <w:t>Заявление о корректировке необходимой валовой выручки и установленных тарифов от ООО «ЭНЕРГОРЕСУРС» (Беловский муниципальный район) на питьевую воду на 2020 год поступило 29.04.2019 № 2081.</w:t>
      </w:r>
    </w:p>
    <w:p w14:paraId="2E8ABBAF" w14:textId="77777777" w:rsidR="00EC6AA4" w:rsidRPr="00D569E9" w:rsidRDefault="00EC6AA4" w:rsidP="00EC6AA4">
      <w:pPr>
        <w:widowControl w:val="0"/>
        <w:autoSpaceDE w:val="0"/>
        <w:autoSpaceDN w:val="0"/>
        <w:adjustRightInd w:val="0"/>
        <w:spacing w:line="240" w:lineRule="atLeast"/>
        <w:ind w:firstLine="557"/>
        <w:jc w:val="both"/>
        <w:rPr>
          <w:sz w:val="28"/>
          <w:szCs w:val="28"/>
        </w:rPr>
      </w:pPr>
      <w:r w:rsidRPr="00D569E9">
        <w:rPr>
          <w:sz w:val="28"/>
          <w:szCs w:val="28"/>
        </w:rPr>
        <w:t>Согласно представленному заявлению, корректировка планового размера необходимой валовой выручки предложена:</w:t>
      </w:r>
    </w:p>
    <w:p w14:paraId="1B4EEF02" w14:textId="77777777" w:rsidR="00EC6AA4" w:rsidRPr="00D569E9" w:rsidRDefault="00EC6AA4" w:rsidP="00EC6AA4">
      <w:pPr>
        <w:widowControl w:val="0"/>
        <w:autoSpaceDE w:val="0"/>
        <w:autoSpaceDN w:val="0"/>
        <w:adjustRightInd w:val="0"/>
        <w:spacing w:line="240" w:lineRule="atLeast"/>
        <w:ind w:firstLine="557"/>
        <w:jc w:val="both"/>
        <w:rPr>
          <w:sz w:val="28"/>
          <w:szCs w:val="28"/>
        </w:rPr>
      </w:pPr>
      <w:r w:rsidRPr="00D569E9">
        <w:rPr>
          <w:sz w:val="28"/>
          <w:szCs w:val="28"/>
        </w:rPr>
        <w:t xml:space="preserve">- в сфере холодного водоснабжения в размере </w:t>
      </w:r>
      <w:r w:rsidRPr="00D569E9">
        <w:rPr>
          <w:b/>
          <w:bCs/>
          <w:i/>
          <w:iCs/>
          <w:sz w:val="28"/>
          <w:szCs w:val="28"/>
        </w:rPr>
        <w:t>11876,98</w:t>
      </w:r>
      <w:r w:rsidRPr="00D569E9">
        <w:rPr>
          <w:sz w:val="28"/>
          <w:szCs w:val="28"/>
        </w:rPr>
        <w:t xml:space="preserve"> тыс. руб. (в шаблоне </w:t>
      </w:r>
      <w:r w:rsidRPr="00D569E9">
        <w:rPr>
          <w:sz w:val="28"/>
          <w:szCs w:val="28"/>
          <w:lang w:val="en-US"/>
        </w:rPr>
        <w:t>CALC</w:t>
      </w:r>
      <w:r w:rsidRPr="00D569E9">
        <w:rPr>
          <w:sz w:val="28"/>
          <w:szCs w:val="28"/>
        </w:rPr>
        <w:t>.</w:t>
      </w:r>
      <w:r w:rsidRPr="00D569E9">
        <w:rPr>
          <w:sz w:val="28"/>
          <w:szCs w:val="28"/>
          <w:lang w:val="en-US"/>
        </w:rPr>
        <w:t>TARIF</w:t>
      </w:r>
      <w:r w:rsidRPr="00D569E9">
        <w:rPr>
          <w:sz w:val="28"/>
          <w:szCs w:val="28"/>
        </w:rPr>
        <w:t xml:space="preserve">.6.42 11877,01 тыс. руб.), тариф с 01.01.2020 по 31.12.2020 – </w:t>
      </w:r>
      <w:r w:rsidRPr="00D569E9">
        <w:rPr>
          <w:b/>
          <w:bCs/>
          <w:i/>
          <w:iCs/>
          <w:sz w:val="28"/>
          <w:szCs w:val="28"/>
        </w:rPr>
        <w:t>57,52</w:t>
      </w:r>
      <w:r w:rsidRPr="00D569E9">
        <w:rPr>
          <w:sz w:val="28"/>
          <w:szCs w:val="28"/>
        </w:rPr>
        <w:t xml:space="preserve"> руб./м</w:t>
      </w:r>
      <w:r w:rsidRPr="00D569E9">
        <w:rPr>
          <w:sz w:val="28"/>
          <w:szCs w:val="28"/>
          <w:vertAlign w:val="superscript"/>
        </w:rPr>
        <w:t>3</w:t>
      </w:r>
      <w:r w:rsidRPr="00D569E9">
        <w:rPr>
          <w:sz w:val="28"/>
          <w:szCs w:val="28"/>
        </w:rPr>
        <w:t>.</w:t>
      </w:r>
    </w:p>
    <w:p w14:paraId="3E33EFAD" w14:textId="77777777" w:rsidR="00EC6AA4" w:rsidRPr="00D569E9" w:rsidRDefault="00EC6AA4" w:rsidP="00EC6AA4">
      <w:pPr>
        <w:widowControl w:val="0"/>
        <w:autoSpaceDE w:val="0"/>
        <w:autoSpaceDN w:val="0"/>
        <w:adjustRightInd w:val="0"/>
        <w:spacing w:line="240" w:lineRule="atLeast"/>
        <w:ind w:firstLine="557"/>
        <w:jc w:val="both"/>
        <w:rPr>
          <w:sz w:val="28"/>
          <w:szCs w:val="28"/>
        </w:rPr>
      </w:pPr>
    </w:p>
    <w:p w14:paraId="697E926B" w14:textId="77777777" w:rsidR="00EC6AA4" w:rsidRPr="00D569E9" w:rsidRDefault="00EC6AA4" w:rsidP="00EC6AA4">
      <w:pPr>
        <w:widowControl w:val="0"/>
        <w:tabs>
          <w:tab w:val="left" w:pos="284"/>
        </w:tabs>
        <w:autoSpaceDE w:val="0"/>
        <w:autoSpaceDN w:val="0"/>
        <w:adjustRightInd w:val="0"/>
        <w:jc w:val="center"/>
        <w:rPr>
          <w:b/>
          <w:sz w:val="28"/>
          <w:szCs w:val="28"/>
          <w:u w:val="single"/>
        </w:rPr>
      </w:pPr>
      <w:r w:rsidRPr="00D569E9">
        <w:rPr>
          <w:b/>
          <w:sz w:val="28"/>
          <w:szCs w:val="28"/>
          <w:u w:val="single"/>
        </w:rPr>
        <w:t>Холодное водоснабжение питьевой водой</w:t>
      </w:r>
    </w:p>
    <w:p w14:paraId="37C3F328" w14:textId="77777777" w:rsidR="00EC6AA4" w:rsidRPr="00D569E9" w:rsidRDefault="00EC6AA4" w:rsidP="00EC6AA4">
      <w:pPr>
        <w:widowControl w:val="0"/>
        <w:autoSpaceDE w:val="0"/>
        <w:autoSpaceDN w:val="0"/>
        <w:adjustRightInd w:val="0"/>
        <w:spacing w:line="240" w:lineRule="atLeast"/>
        <w:ind w:firstLine="557"/>
        <w:jc w:val="both"/>
        <w:rPr>
          <w:sz w:val="28"/>
          <w:szCs w:val="28"/>
        </w:rPr>
      </w:pPr>
    </w:p>
    <w:p w14:paraId="735408AA" w14:textId="77777777" w:rsidR="00EC6AA4" w:rsidRPr="00D569E9" w:rsidRDefault="00EC6AA4" w:rsidP="00EC6AA4">
      <w:pPr>
        <w:autoSpaceDE w:val="0"/>
        <w:autoSpaceDN w:val="0"/>
        <w:adjustRightInd w:val="0"/>
        <w:ind w:firstLine="540"/>
        <w:jc w:val="both"/>
        <w:rPr>
          <w:rFonts w:eastAsia="Calibri"/>
          <w:sz w:val="28"/>
          <w:szCs w:val="28"/>
          <w:lang w:eastAsia="en-US"/>
        </w:rPr>
      </w:pPr>
      <w:r w:rsidRPr="00D569E9">
        <w:rPr>
          <w:rFonts w:eastAsia="Calibri"/>
          <w:sz w:val="28"/>
          <w:szCs w:val="28"/>
          <w:lang w:eastAsia="en-US"/>
        </w:rPr>
        <w:t xml:space="preserve">Корректировка необходимой валовой выручки осуществляется в соответствии с главой </w:t>
      </w:r>
      <w:r w:rsidRPr="00D569E9">
        <w:rPr>
          <w:rFonts w:eastAsia="Calibri"/>
          <w:sz w:val="28"/>
          <w:szCs w:val="28"/>
          <w:lang w:val="en-US" w:eastAsia="en-US"/>
        </w:rPr>
        <w:t>VII</w:t>
      </w:r>
      <w:r w:rsidRPr="00D569E9">
        <w:rPr>
          <w:rFonts w:eastAsia="Calibri"/>
          <w:sz w:val="28"/>
          <w:szCs w:val="28"/>
          <w:lang w:eastAsia="en-US"/>
        </w:rPr>
        <w:t xml:space="preserve"> Методических указаний.</w:t>
      </w:r>
    </w:p>
    <w:p w14:paraId="79DD585E" w14:textId="77777777" w:rsidR="00EC6AA4" w:rsidRPr="00D569E9" w:rsidRDefault="00EC6AA4" w:rsidP="00EC6AA4">
      <w:pPr>
        <w:autoSpaceDE w:val="0"/>
        <w:autoSpaceDN w:val="0"/>
        <w:adjustRightInd w:val="0"/>
        <w:ind w:firstLine="571"/>
        <w:jc w:val="both"/>
        <w:rPr>
          <w:sz w:val="28"/>
          <w:szCs w:val="28"/>
        </w:rPr>
      </w:pPr>
      <w:bookmarkStart w:id="0" w:name="bookmark0"/>
      <w:r w:rsidRPr="00D569E9">
        <w:rPr>
          <w:sz w:val="28"/>
          <w:szCs w:val="28"/>
        </w:rPr>
        <w:t>С</w:t>
      </w:r>
      <w:bookmarkEnd w:id="0"/>
      <w:r w:rsidRPr="00D569E9">
        <w:rPr>
          <w:sz w:val="28"/>
          <w:szCs w:val="28"/>
        </w:rPr>
        <w:t>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3B93FCAB" w14:textId="77777777" w:rsidR="00EC6AA4" w:rsidRPr="00D569E9" w:rsidRDefault="00EC6AA4" w:rsidP="00EC6AA4">
      <w:pPr>
        <w:widowControl w:val="0"/>
        <w:autoSpaceDE w:val="0"/>
        <w:autoSpaceDN w:val="0"/>
        <w:jc w:val="both"/>
        <w:rPr>
          <w:rFonts w:ascii="Calibri" w:hAnsi="Calibri" w:cs="Calibri"/>
          <w:sz w:val="22"/>
          <w:szCs w:val="20"/>
        </w:rPr>
      </w:pPr>
    </w:p>
    <w:p w14:paraId="375102F7" w14:textId="77777777" w:rsidR="00EC6AA4" w:rsidRPr="00D569E9" w:rsidRDefault="00EC6AA4" w:rsidP="00EC6AA4">
      <w:pPr>
        <w:autoSpaceDE w:val="0"/>
        <w:autoSpaceDN w:val="0"/>
        <w:adjustRightInd w:val="0"/>
        <w:jc w:val="center"/>
        <w:rPr>
          <w:rFonts w:eastAsia="Calibri"/>
          <w:bCs/>
          <w:sz w:val="28"/>
          <w:szCs w:val="28"/>
          <w:lang w:eastAsia="en-US"/>
        </w:rPr>
      </w:pPr>
      <w:r w:rsidRPr="00D569E9">
        <w:rPr>
          <w:rFonts w:eastAsia="Calibri"/>
          <w:bCs/>
          <w:noProof/>
          <w:position w:val="-5"/>
          <w:sz w:val="28"/>
          <w:szCs w:val="28"/>
        </w:rPr>
        <w:drawing>
          <wp:inline distT="0" distB="0" distL="0" distR="0" wp14:anchorId="23123219" wp14:editId="0C189D76">
            <wp:extent cx="5939790" cy="2476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39EB8536" w14:textId="77777777" w:rsidR="00EC6AA4" w:rsidRPr="00D569E9" w:rsidRDefault="00EC6AA4" w:rsidP="00EC6AA4">
      <w:pPr>
        <w:autoSpaceDE w:val="0"/>
        <w:autoSpaceDN w:val="0"/>
        <w:adjustRightInd w:val="0"/>
        <w:ind w:firstLine="540"/>
        <w:jc w:val="both"/>
        <w:rPr>
          <w:rFonts w:eastAsia="Calibri"/>
          <w:bCs/>
          <w:sz w:val="22"/>
          <w:szCs w:val="22"/>
          <w:lang w:eastAsia="en-US"/>
        </w:rPr>
      </w:pPr>
    </w:p>
    <w:p w14:paraId="1B624D66" w14:textId="77777777" w:rsidR="00EC6AA4" w:rsidRPr="00D569E9" w:rsidRDefault="00EC6AA4" w:rsidP="00EC6AA4">
      <w:pPr>
        <w:autoSpaceDE w:val="0"/>
        <w:autoSpaceDN w:val="0"/>
        <w:adjustRightInd w:val="0"/>
        <w:ind w:firstLine="540"/>
        <w:jc w:val="both"/>
        <w:rPr>
          <w:rFonts w:eastAsia="Calibri"/>
          <w:bCs/>
          <w:sz w:val="28"/>
          <w:szCs w:val="28"/>
          <w:lang w:eastAsia="en-US"/>
        </w:rPr>
      </w:pPr>
      <w:r w:rsidRPr="00D569E9">
        <w:rPr>
          <w:rFonts w:eastAsia="Calibri"/>
          <w:bCs/>
          <w:sz w:val="28"/>
          <w:szCs w:val="28"/>
          <w:lang w:eastAsia="en-US"/>
        </w:rPr>
        <w:t>где:</w:t>
      </w:r>
    </w:p>
    <w:p w14:paraId="2540014C" w14:textId="77777777" w:rsidR="00EC6AA4" w:rsidRPr="00D569E9" w:rsidRDefault="00EC6AA4" w:rsidP="00EC6AA4">
      <w:pPr>
        <w:autoSpaceDE w:val="0"/>
        <w:autoSpaceDN w:val="0"/>
        <w:adjustRightInd w:val="0"/>
        <w:spacing w:before="280"/>
        <w:ind w:firstLine="540"/>
        <w:jc w:val="both"/>
        <w:rPr>
          <w:rFonts w:eastAsia="Calibri"/>
          <w:bCs/>
          <w:sz w:val="28"/>
          <w:szCs w:val="28"/>
          <w:lang w:eastAsia="en-US"/>
        </w:rPr>
      </w:pPr>
      <w:r w:rsidRPr="00D569E9">
        <w:rPr>
          <w:rFonts w:eastAsia="Calibri"/>
          <w:bCs/>
          <w:noProof/>
          <w:position w:val="-12"/>
          <w:sz w:val="28"/>
          <w:szCs w:val="28"/>
        </w:rPr>
        <w:drawing>
          <wp:inline distT="0" distB="0" distL="0" distR="0" wp14:anchorId="275D6A12" wp14:editId="45BB02D7">
            <wp:extent cx="428625" cy="35242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569E9">
        <w:rPr>
          <w:rFonts w:eastAsia="Calibri"/>
          <w:bCs/>
          <w:sz w:val="28"/>
          <w:szCs w:val="28"/>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237E7FC7" w14:textId="77777777" w:rsidR="00EC6AA4" w:rsidRPr="00D569E9" w:rsidRDefault="00EC6AA4" w:rsidP="00EC6AA4">
      <w:pPr>
        <w:autoSpaceDE w:val="0"/>
        <w:autoSpaceDN w:val="0"/>
        <w:adjustRightInd w:val="0"/>
        <w:spacing w:before="280"/>
        <w:ind w:firstLine="540"/>
        <w:jc w:val="both"/>
        <w:rPr>
          <w:rFonts w:eastAsia="Calibri"/>
          <w:bCs/>
          <w:sz w:val="28"/>
          <w:szCs w:val="28"/>
          <w:lang w:eastAsia="en-US"/>
        </w:rPr>
      </w:pPr>
      <w:r w:rsidRPr="00D569E9">
        <w:rPr>
          <w:rFonts w:eastAsia="Calibri"/>
          <w:bCs/>
          <w:noProof/>
          <w:position w:val="-12"/>
          <w:sz w:val="28"/>
          <w:szCs w:val="28"/>
        </w:rPr>
        <w:drawing>
          <wp:inline distT="0" distB="0" distL="0" distR="0" wp14:anchorId="3268C4D4" wp14:editId="7853C0DE">
            <wp:extent cx="428625" cy="3524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569E9">
        <w:rPr>
          <w:rFonts w:eastAsia="Calibri"/>
          <w:bCs/>
          <w:sz w:val="28"/>
          <w:szCs w:val="28"/>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46F8AD7D" w14:textId="77777777" w:rsidR="00EC6AA4" w:rsidRPr="00D569E9" w:rsidRDefault="00EC6AA4" w:rsidP="00EC6AA4">
      <w:pPr>
        <w:autoSpaceDE w:val="0"/>
        <w:autoSpaceDN w:val="0"/>
        <w:adjustRightInd w:val="0"/>
        <w:ind w:firstLine="539"/>
        <w:jc w:val="both"/>
        <w:rPr>
          <w:rFonts w:eastAsia="Calibri"/>
          <w:bCs/>
          <w:sz w:val="28"/>
          <w:szCs w:val="28"/>
          <w:lang w:eastAsia="en-US"/>
        </w:rPr>
      </w:pPr>
      <w:r w:rsidRPr="00D569E9">
        <w:rPr>
          <w:rFonts w:eastAsia="Calibri"/>
          <w:bCs/>
          <w:noProof/>
          <w:position w:val="-12"/>
          <w:sz w:val="28"/>
          <w:szCs w:val="28"/>
        </w:rPr>
        <w:drawing>
          <wp:inline distT="0" distB="0" distL="0" distR="0" wp14:anchorId="401B0C45" wp14:editId="68B28436">
            <wp:extent cx="428625" cy="3524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569E9">
        <w:rPr>
          <w:rFonts w:eastAsia="Calibri"/>
          <w:bCs/>
          <w:sz w:val="28"/>
          <w:szCs w:val="28"/>
          <w:lang w:eastAsia="en-US"/>
        </w:rPr>
        <w:t xml:space="preserve"> - фактическая прибыль, определяемая на i-й год по формуле (31) с применением величины </w:t>
      </w:r>
      <w:r w:rsidRPr="00D569E9">
        <w:rPr>
          <w:rFonts w:eastAsia="Calibri"/>
          <w:bCs/>
          <w:noProof/>
          <w:position w:val="-12"/>
          <w:sz w:val="28"/>
          <w:szCs w:val="28"/>
        </w:rPr>
        <w:drawing>
          <wp:inline distT="0" distB="0" distL="0" distR="0" wp14:anchorId="238700F5" wp14:editId="0D3C7BB7">
            <wp:extent cx="533400" cy="31831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33" cy="320487"/>
                    </a:xfrm>
                    <a:prstGeom prst="rect">
                      <a:avLst/>
                    </a:prstGeom>
                    <a:noFill/>
                    <a:ln>
                      <a:noFill/>
                    </a:ln>
                  </pic:spPr>
                </pic:pic>
              </a:graphicData>
            </a:graphic>
          </wp:inline>
        </w:drawing>
      </w:r>
      <w:r w:rsidRPr="00D569E9">
        <w:rPr>
          <w:rFonts w:eastAsia="Calibri"/>
          <w:bCs/>
          <w:sz w:val="28"/>
          <w:szCs w:val="28"/>
          <w:lang w:eastAsia="en-US"/>
        </w:rPr>
        <w:t xml:space="preserve"> и фактической ставки налога на прибыль в i-м году;</w:t>
      </w:r>
    </w:p>
    <w:p w14:paraId="4D247717" w14:textId="77777777" w:rsidR="00EC6AA4" w:rsidRPr="00D569E9" w:rsidRDefault="00EC6AA4" w:rsidP="00EC6AA4">
      <w:pPr>
        <w:autoSpaceDE w:val="0"/>
        <w:autoSpaceDN w:val="0"/>
        <w:adjustRightInd w:val="0"/>
        <w:spacing w:before="280"/>
        <w:ind w:firstLine="540"/>
        <w:jc w:val="both"/>
        <w:rPr>
          <w:rFonts w:eastAsia="Calibri"/>
          <w:bCs/>
          <w:sz w:val="28"/>
          <w:szCs w:val="28"/>
          <w:lang w:eastAsia="en-US"/>
        </w:rPr>
      </w:pPr>
      <w:r w:rsidRPr="00D569E9">
        <w:rPr>
          <w:rFonts w:eastAsia="Calibri"/>
          <w:bCs/>
          <w:noProof/>
          <w:position w:val="-12"/>
          <w:sz w:val="28"/>
          <w:szCs w:val="28"/>
        </w:rPr>
        <w:lastRenderedPageBreak/>
        <w:drawing>
          <wp:inline distT="0" distB="0" distL="0" distR="0" wp14:anchorId="6462E49C" wp14:editId="40E9194D">
            <wp:extent cx="590550" cy="3524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D569E9">
        <w:rPr>
          <w:rFonts w:eastAsia="Calibri"/>
          <w:bCs/>
          <w:sz w:val="28"/>
          <w:szCs w:val="28"/>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0AF98FAA" w14:textId="77777777" w:rsidR="00EC6AA4" w:rsidRPr="00D569E9" w:rsidRDefault="00EC6AA4" w:rsidP="00EC6AA4">
      <w:pPr>
        <w:autoSpaceDE w:val="0"/>
        <w:autoSpaceDN w:val="0"/>
        <w:adjustRightInd w:val="0"/>
        <w:spacing w:before="280"/>
        <w:ind w:firstLine="540"/>
        <w:jc w:val="both"/>
        <w:rPr>
          <w:rFonts w:eastAsia="Calibri"/>
          <w:bCs/>
          <w:sz w:val="28"/>
          <w:szCs w:val="28"/>
          <w:lang w:eastAsia="en-US"/>
        </w:rPr>
      </w:pPr>
      <w:bookmarkStart w:id="1" w:name="_Hlk5283397"/>
      <w:proofErr w:type="spellStart"/>
      <w:r w:rsidRPr="00D569E9">
        <w:rPr>
          <w:rFonts w:eastAsia="Calibri"/>
          <w:bCs/>
          <w:sz w:val="28"/>
          <w:szCs w:val="28"/>
          <w:lang w:eastAsia="en-US"/>
        </w:rPr>
        <w:t>РПП</w:t>
      </w:r>
      <w:r w:rsidRPr="00D569E9">
        <w:rPr>
          <w:rFonts w:eastAsia="Calibri"/>
          <w:bCs/>
          <w:sz w:val="28"/>
          <w:szCs w:val="28"/>
          <w:vertAlign w:val="subscript"/>
          <w:lang w:eastAsia="en-US"/>
        </w:rPr>
        <w:t>i</w:t>
      </w:r>
      <w:proofErr w:type="spellEnd"/>
      <w:r w:rsidRPr="00D569E9">
        <w:rPr>
          <w:rFonts w:eastAsia="Calibri"/>
          <w:bCs/>
          <w:sz w:val="28"/>
          <w:szCs w:val="28"/>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23092C39" w14:textId="77777777" w:rsidR="00EC6AA4" w:rsidRPr="00D569E9" w:rsidRDefault="00EC6AA4" w:rsidP="00EC6AA4">
      <w:pPr>
        <w:autoSpaceDE w:val="0"/>
        <w:autoSpaceDN w:val="0"/>
        <w:adjustRightInd w:val="0"/>
        <w:spacing w:before="280"/>
        <w:ind w:firstLine="540"/>
        <w:jc w:val="both"/>
        <w:rPr>
          <w:rFonts w:eastAsia="Calibri"/>
          <w:bCs/>
          <w:sz w:val="28"/>
          <w:szCs w:val="28"/>
          <w:lang w:eastAsia="en-US"/>
        </w:rPr>
      </w:pPr>
      <w:proofErr w:type="spellStart"/>
      <w:r w:rsidRPr="00D569E9">
        <w:rPr>
          <w:rFonts w:eastAsia="Calibri"/>
          <w:bCs/>
          <w:sz w:val="28"/>
          <w:szCs w:val="28"/>
          <w:lang w:eastAsia="en-US"/>
        </w:rPr>
        <w:t>А</w:t>
      </w:r>
      <w:r w:rsidRPr="00D569E9">
        <w:rPr>
          <w:rFonts w:eastAsia="Calibri"/>
          <w:bCs/>
          <w:sz w:val="28"/>
          <w:szCs w:val="28"/>
          <w:vertAlign w:val="subscript"/>
          <w:lang w:eastAsia="en-US"/>
        </w:rPr>
        <w:t>i</w:t>
      </w:r>
      <w:proofErr w:type="spellEnd"/>
      <w:r w:rsidRPr="00D569E9">
        <w:rPr>
          <w:rFonts w:eastAsia="Calibri"/>
          <w:bCs/>
          <w:sz w:val="28"/>
          <w:szCs w:val="28"/>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bookmarkEnd w:id="1"/>
    <w:p w14:paraId="31F25AC7" w14:textId="77777777" w:rsidR="00EC6AA4" w:rsidRPr="00D569E9" w:rsidRDefault="00EC6AA4" w:rsidP="00EC6AA4">
      <w:pPr>
        <w:autoSpaceDE w:val="0"/>
        <w:autoSpaceDN w:val="0"/>
        <w:adjustRightInd w:val="0"/>
        <w:spacing w:before="280"/>
        <w:ind w:firstLine="540"/>
        <w:jc w:val="both"/>
        <w:rPr>
          <w:rFonts w:eastAsia="Calibri"/>
          <w:bCs/>
          <w:sz w:val="28"/>
          <w:szCs w:val="28"/>
          <w:lang w:eastAsia="en-US"/>
        </w:rPr>
      </w:pPr>
      <w:r w:rsidRPr="00D569E9">
        <w:rPr>
          <w:rFonts w:eastAsia="Calibri"/>
          <w:bCs/>
          <w:noProof/>
          <w:position w:val="-12"/>
          <w:sz w:val="28"/>
          <w:szCs w:val="28"/>
        </w:rPr>
        <w:drawing>
          <wp:inline distT="0" distB="0" distL="0" distR="0" wp14:anchorId="497C76A3" wp14:editId="46E038FC">
            <wp:extent cx="428625" cy="352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D569E9">
        <w:rPr>
          <w:rFonts w:eastAsia="Calibri"/>
          <w:bCs/>
          <w:sz w:val="28"/>
          <w:szCs w:val="28"/>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991567D" w14:textId="77777777" w:rsidR="00EC6AA4" w:rsidRPr="00D569E9" w:rsidRDefault="00EC6AA4" w:rsidP="00EC6AA4">
      <w:pPr>
        <w:autoSpaceDE w:val="0"/>
        <w:autoSpaceDN w:val="0"/>
        <w:adjustRightInd w:val="0"/>
        <w:ind w:firstLine="709"/>
        <w:jc w:val="both"/>
        <w:rPr>
          <w:rFonts w:eastAsia="Calibri"/>
          <w:bCs/>
          <w:sz w:val="28"/>
          <w:szCs w:val="28"/>
          <w:lang w:eastAsia="en-US"/>
        </w:rPr>
      </w:pPr>
      <w:r w:rsidRPr="00D569E9">
        <w:rPr>
          <w:rFonts w:eastAsia="Calibri"/>
          <w:bCs/>
          <w:sz w:val="28"/>
          <w:szCs w:val="28"/>
          <w:lang w:eastAsia="en-US"/>
        </w:rPr>
        <w:t xml:space="preserve">В целях расчета </w:t>
      </w:r>
      <w:r w:rsidRPr="00D569E9">
        <w:rPr>
          <w:rFonts w:eastAsia="Calibri"/>
          <w:bCs/>
          <w:noProof/>
          <w:position w:val="-12"/>
          <w:sz w:val="28"/>
          <w:szCs w:val="28"/>
        </w:rPr>
        <w:drawing>
          <wp:inline distT="0" distB="0" distL="0" distR="0" wp14:anchorId="22F6F95C" wp14:editId="77C901C8">
            <wp:extent cx="590550" cy="352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D569E9">
        <w:rPr>
          <w:rFonts w:eastAsia="Calibri"/>
          <w:bCs/>
          <w:sz w:val="28"/>
          <w:szCs w:val="28"/>
          <w:lang w:eastAsia="en-US"/>
        </w:rPr>
        <w:t xml:space="preserve"> за 1-й и 2-й год долгосрочного периода регулирования при расчете показателей, </w:t>
      </w:r>
      <w:r w:rsidRPr="00D569E9">
        <w:rPr>
          <w:rFonts w:eastAsia="Calibri"/>
          <w:bCs/>
          <w:noProof/>
          <w:position w:val="-12"/>
          <w:sz w:val="28"/>
          <w:szCs w:val="28"/>
        </w:rPr>
        <w:drawing>
          <wp:inline distT="0" distB="0" distL="0" distR="0" wp14:anchorId="75563ACE" wp14:editId="081AF96F">
            <wp:extent cx="514350" cy="352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sidRPr="00D569E9">
        <w:rPr>
          <w:rFonts w:eastAsia="Calibri"/>
          <w:bCs/>
          <w:sz w:val="28"/>
          <w:szCs w:val="28"/>
          <w:lang w:eastAsia="en-US"/>
        </w:rPr>
        <w:t xml:space="preserve">, </w:t>
      </w:r>
      <w:r w:rsidRPr="00D569E9">
        <w:rPr>
          <w:rFonts w:eastAsia="Calibri"/>
          <w:bCs/>
          <w:noProof/>
          <w:position w:val="-12"/>
          <w:sz w:val="28"/>
          <w:szCs w:val="28"/>
        </w:rPr>
        <w:drawing>
          <wp:inline distT="0" distB="0" distL="0" distR="0" wp14:anchorId="0DDFCFE6" wp14:editId="5E376359">
            <wp:extent cx="447675" cy="352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D569E9">
        <w:rPr>
          <w:rFonts w:eastAsia="Calibri"/>
          <w:bCs/>
          <w:sz w:val="28"/>
          <w:szCs w:val="28"/>
          <w:lang w:eastAsia="en-US"/>
        </w:rPr>
        <w:t xml:space="preserve">, </w:t>
      </w:r>
      <w:r w:rsidRPr="00D569E9">
        <w:rPr>
          <w:rFonts w:eastAsia="Calibri"/>
          <w:bCs/>
          <w:noProof/>
          <w:position w:val="-11"/>
          <w:sz w:val="28"/>
          <w:szCs w:val="28"/>
        </w:rPr>
        <w:drawing>
          <wp:inline distT="0" distB="0" distL="0" distR="0" wp14:anchorId="0DEB4166" wp14:editId="1538A765">
            <wp:extent cx="581025" cy="3238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569E9">
        <w:rPr>
          <w:rFonts w:eastAsia="Calibri"/>
          <w:bCs/>
          <w:sz w:val="28"/>
          <w:szCs w:val="28"/>
          <w:lang w:eastAsia="en-US"/>
        </w:rPr>
        <w:t xml:space="preserve">, </w:t>
      </w:r>
      <w:r w:rsidRPr="00D569E9">
        <w:rPr>
          <w:rFonts w:eastAsia="Calibri"/>
          <w:bCs/>
          <w:noProof/>
          <w:position w:val="-11"/>
          <w:sz w:val="28"/>
          <w:szCs w:val="28"/>
        </w:rPr>
        <w:drawing>
          <wp:inline distT="0" distB="0" distL="0" distR="0" wp14:anchorId="397A9027" wp14:editId="2DF9066E">
            <wp:extent cx="67627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D569E9">
        <w:rPr>
          <w:rFonts w:eastAsia="Calibri"/>
          <w:bCs/>
          <w:sz w:val="28"/>
          <w:szCs w:val="28"/>
          <w:lang w:eastAsia="en-US"/>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7AFDD38" w14:textId="77777777" w:rsidR="00EC6AA4" w:rsidRPr="00D569E9" w:rsidRDefault="00EC6AA4" w:rsidP="00EC6AA4">
      <w:pPr>
        <w:autoSpaceDE w:val="0"/>
        <w:autoSpaceDN w:val="0"/>
        <w:adjustRightInd w:val="0"/>
        <w:rPr>
          <w:sz w:val="28"/>
          <w:szCs w:val="28"/>
        </w:rPr>
      </w:pPr>
    </w:p>
    <w:p w14:paraId="50C65EB9" w14:textId="77777777" w:rsidR="00EC6AA4" w:rsidRPr="00D569E9" w:rsidRDefault="00EC6AA4" w:rsidP="00EC6AA4">
      <w:pPr>
        <w:autoSpaceDE w:val="0"/>
        <w:autoSpaceDN w:val="0"/>
        <w:adjustRightInd w:val="0"/>
        <w:spacing w:before="38"/>
        <w:jc w:val="center"/>
        <w:rPr>
          <w:b/>
          <w:bCs/>
          <w:sz w:val="28"/>
          <w:szCs w:val="28"/>
        </w:rPr>
      </w:pPr>
      <w:r w:rsidRPr="00D569E9">
        <w:rPr>
          <w:b/>
          <w:bCs/>
          <w:sz w:val="28"/>
          <w:szCs w:val="28"/>
        </w:rPr>
        <w:t>Анализ экономической обоснованности расходов на 2020 год</w:t>
      </w:r>
    </w:p>
    <w:p w14:paraId="652CAD95" w14:textId="77777777" w:rsidR="00EC6AA4" w:rsidRPr="00D569E9" w:rsidRDefault="00EC6AA4" w:rsidP="00EC6AA4">
      <w:pPr>
        <w:autoSpaceDE w:val="0"/>
        <w:autoSpaceDN w:val="0"/>
        <w:adjustRightInd w:val="0"/>
        <w:spacing w:before="38"/>
        <w:ind w:firstLine="1157"/>
        <w:rPr>
          <w:b/>
          <w:bCs/>
          <w:sz w:val="18"/>
          <w:szCs w:val="18"/>
        </w:rPr>
      </w:pPr>
    </w:p>
    <w:p w14:paraId="7E0C06D1" w14:textId="77777777" w:rsidR="00EC6AA4" w:rsidRPr="00D569E9" w:rsidRDefault="00EC6AA4" w:rsidP="00EC6AA4">
      <w:pPr>
        <w:autoSpaceDE w:val="0"/>
        <w:autoSpaceDN w:val="0"/>
        <w:adjustRightInd w:val="0"/>
        <w:spacing w:before="38"/>
        <w:jc w:val="center"/>
        <w:rPr>
          <w:b/>
          <w:bCs/>
          <w:sz w:val="28"/>
          <w:szCs w:val="28"/>
          <w:u w:val="single"/>
        </w:rPr>
      </w:pPr>
      <w:r w:rsidRPr="00D569E9">
        <w:rPr>
          <w:b/>
          <w:bCs/>
          <w:sz w:val="28"/>
          <w:szCs w:val="28"/>
          <w:u w:val="single"/>
        </w:rPr>
        <w:t>Операционные расходы</w:t>
      </w:r>
    </w:p>
    <w:p w14:paraId="2E6E6A07" w14:textId="77777777" w:rsidR="00EC6AA4" w:rsidRPr="00D569E9" w:rsidRDefault="00EC6AA4" w:rsidP="00EC6AA4">
      <w:pPr>
        <w:autoSpaceDE w:val="0"/>
        <w:autoSpaceDN w:val="0"/>
        <w:adjustRightInd w:val="0"/>
        <w:spacing w:before="38"/>
        <w:ind w:firstLine="567"/>
        <w:jc w:val="both"/>
        <w:rPr>
          <w:sz w:val="28"/>
          <w:szCs w:val="28"/>
        </w:rPr>
      </w:pPr>
      <w:r w:rsidRPr="00D569E9">
        <w:rPr>
          <w:sz w:val="28"/>
          <w:szCs w:val="28"/>
        </w:rPr>
        <w:t>Операционные расходы</w:t>
      </w:r>
      <w:r w:rsidRPr="00D569E9">
        <w:rPr>
          <w:b/>
          <w:bCs/>
          <w:sz w:val="28"/>
          <w:szCs w:val="28"/>
        </w:rPr>
        <w:t xml:space="preserve"> </w:t>
      </w:r>
      <w:r w:rsidRPr="00D569E9">
        <w:rPr>
          <w:sz w:val="28"/>
          <w:szCs w:val="28"/>
        </w:rPr>
        <w:t xml:space="preserve">утверждены РЭК КО на 2020 год в размере </w:t>
      </w:r>
      <w:r w:rsidRPr="00D569E9">
        <w:rPr>
          <w:b/>
          <w:bCs/>
          <w:i/>
          <w:iCs/>
          <w:sz w:val="28"/>
          <w:szCs w:val="28"/>
        </w:rPr>
        <w:t>28555,03</w:t>
      </w:r>
      <w:r w:rsidRPr="00D569E9">
        <w:rPr>
          <w:sz w:val="28"/>
          <w:szCs w:val="28"/>
        </w:rPr>
        <w:t xml:space="preserve"> тыс. руб.</w:t>
      </w:r>
    </w:p>
    <w:p w14:paraId="5CE649CF"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При расчете Операционных расходов на 2020 год регулятором использовались следующие показатели:</w:t>
      </w:r>
    </w:p>
    <w:p w14:paraId="09AA7E0B" w14:textId="77777777" w:rsidR="00EC6AA4" w:rsidRPr="00D569E9" w:rsidRDefault="00EC6AA4" w:rsidP="00EC6AA4">
      <w:pPr>
        <w:widowControl w:val="0"/>
        <w:numPr>
          <w:ilvl w:val="0"/>
          <w:numId w:val="10"/>
        </w:numPr>
        <w:tabs>
          <w:tab w:val="left" w:pos="710"/>
        </w:tabs>
        <w:autoSpaceDE w:val="0"/>
        <w:autoSpaceDN w:val="0"/>
        <w:adjustRightInd w:val="0"/>
        <w:ind w:left="1429" w:hanging="360"/>
        <w:jc w:val="both"/>
        <w:rPr>
          <w:sz w:val="28"/>
          <w:szCs w:val="28"/>
        </w:rPr>
      </w:pPr>
      <w:r w:rsidRPr="00D569E9">
        <w:rPr>
          <w:sz w:val="28"/>
          <w:szCs w:val="28"/>
        </w:rPr>
        <w:t xml:space="preserve">базовый уровень операционных расходов 2018 года – </w:t>
      </w:r>
      <w:r w:rsidRPr="00D569E9">
        <w:rPr>
          <w:b/>
          <w:bCs/>
          <w:i/>
          <w:iCs/>
          <w:sz w:val="28"/>
          <w:szCs w:val="28"/>
        </w:rPr>
        <w:t>26915,86</w:t>
      </w:r>
      <w:r w:rsidRPr="00D569E9">
        <w:rPr>
          <w:sz w:val="28"/>
          <w:szCs w:val="28"/>
        </w:rPr>
        <w:t xml:space="preserve"> тыс. руб.;</w:t>
      </w:r>
    </w:p>
    <w:p w14:paraId="6CB2186D" w14:textId="77777777" w:rsidR="00EC6AA4" w:rsidRPr="00D569E9" w:rsidRDefault="00EC6AA4" w:rsidP="00EC6AA4">
      <w:pPr>
        <w:widowControl w:val="0"/>
        <w:numPr>
          <w:ilvl w:val="0"/>
          <w:numId w:val="10"/>
        </w:numPr>
        <w:tabs>
          <w:tab w:val="left" w:pos="710"/>
        </w:tabs>
        <w:autoSpaceDE w:val="0"/>
        <w:autoSpaceDN w:val="0"/>
        <w:adjustRightInd w:val="0"/>
        <w:ind w:left="1429" w:hanging="360"/>
        <w:jc w:val="both"/>
        <w:rPr>
          <w:sz w:val="28"/>
          <w:szCs w:val="28"/>
        </w:rPr>
      </w:pPr>
      <w:r w:rsidRPr="00D569E9">
        <w:rPr>
          <w:sz w:val="28"/>
          <w:szCs w:val="28"/>
        </w:rPr>
        <w:t>индекс потребительских цен 104,0% на 2019-2020 годы, согласно прогнозу Минэкономразвития России;</w:t>
      </w:r>
    </w:p>
    <w:p w14:paraId="076002CA" w14:textId="77777777" w:rsidR="00EC6AA4" w:rsidRPr="00D569E9"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D569E9">
        <w:rPr>
          <w:sz w:val="28"/>
          <w:szCs w:val="28"/>
        </w:rPr>
        <w:t>индекс эффективности операционных расходов 1%;</w:t>
      </w:r>
    </w:p>
    <w:p w14:paraId="0957B629" w14:textId="77777777" w:rsidR="00EC6AA4" w:rsidRPr="00D569E9"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D569E9">
        <w:rPr>
          <w:sz w:val="28"/>
          <w:szCs w:val="28"/>
        </w:rPr>
        <w:t>индекс изменения количества активов 0%;</w:t>
      </w:r>
    </w:p>
    <w:p w14:paraId="04F3EDE8" w14:textId="77777777" w:rsidR="00EC6AA4" w:rsidRPr="00D569E9" w:rsidRDefault="00EC6AA4" w:rsidP="00EC6AA4">
      <w:pPr>
        <w:widowControl w:val="0"/>
        <w:numPr>
          <w:ilvl w:val="0"/>
          <w:numId w:val="10"/>
        </w:numPr>
        <w:tabs>
          <w:tab w:val="left" w:pos="715"/>
        </w:tabs>
        <w:autoSpaceDE w:val="0"/>
        <w:autoSpaceDN w:val="0"/>
        <w:adjustRightInd w:val="0"/>
        <w:ind w:left="1429" w:hanging="360"/>
        <w:jc w:val="both"/>
        <w:rPr>
          <w:sz w:val="28"/>
          <w:szCs w:val="28"/>
        </w:rPr>
      </w:pPr>
      <w:bookmarkStart w:id="2" w:name="_Hlk524425164"/>
      <w:r w:rsidRPr="00D569E9">
        <w:rPr>
          <w:sz w:val="28"/>
          <w:szCs w:val="28"/>
        </w:rPr>
        <w:t>коэффициент эластичности операционных расходов 0,75.</w:t>
      </w:r>
    </w:p>
    <w:bookmarkEnd w:id="2"/>
    <w:p w14:paraId="1CFA9ACD" w14:textId="77777777" w:rsidR="00EC6AA4" w:rsidRPr="00D569E9" w:rsidRDefault="00EC6AA4" w:rsidP="00EC6AA4">
      <w:pPr>
        <w:tabs>
          <w:tab w:val="left" w:pos="715"/>
        </w:tabs>
        <w:autoSpaceDE w:val="0"/>
        <w:autoSpaceDN w:val="0"/>
        <w:adjustRightInd w:val="0"/>
        <w:ind w:firstLine="709"/>
        <w:jc w:val="both"/>
        <w:rPr>
          <w:sz w:val="28"/>
          <w:szCs w:val="28"/>
        </w:rPr>
      </w:pPr>
      <w:r w:rsidRPr="00D569E9">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51162D1" w14:textId="77777777" w:rsidR="00EC6AA4" w:rsidRPr="00D569E9" w:rsidRDefault="00EC6AA4" w:rsidP="00EC6AA4">
      <w:pPr>
        <w:tabs>
          <w:tab w:val="left" w:pos="715"/>
        </w:tabs>
        <w:autoSpaceDE w:val="0"/>
        <w:autoSpaceDN w:val="0"/>
        <w:adjustRightInd w:val="0"/>
        <w:ind w:left="567"/>
        <w:jc w:val="both"/>
        <w:rPr>
          <w:sz w:val="28"/>
          <w:szCs w:val="28"/>
        </w:rPr>
      </w:pPr>
    </w:p>
    <w:p w14:paraId="1708DC8C" w14:textId="77777777" w:rsidR="00EC6AA4" w:rsidRPr="00D569E9" w:rsidRDefault="00EC6AA4" w:rsidP="00EC6AA4">
      <w:pPr>
        <w:autoSpaceDE w:val="0"/>
        <w:autoSpaceDN w:val="0"/>
        <w:adjustRightInd w:val="0"/>
        <w:ind w:firstLine="567"/>
        <w:jc w:val="both"/>
        <w:rPr>
          <w:sz w:val="28"/>
          <w:szCs w:val="28"/>
        </w:rPr>
      </w:pPr>
      <w:r w:rsidRPr="00D569E9">
        <w:rPr>
          <w:sz w:val="28"/>
          <w:szCs w:val="28"/>
        </w:rPr>
        <w:lastRenderedPageBreak/>
        <w:t>Согласно п. 95 Методических указаний операционные расходы определяются по формуле:</w:t>
      </w:r>
    </w:p>
    <w:p w14:paraId="4A019A8F" w14:textId="77777777" w:rsidR="00EC6AA4" w:rsidRPr="00D569E9" w:rsidRDefault="00EC6AA4" w:rsidP="00EC6AA4">
      <w:pPr>
        <w:autoSpaceDE w:val="0"/>
        <w:autoSpaceDN w:val="0"/>
        <w:adjustRightInd w:val="0"/>
        <w:ind w:firstLine="567"/>
        <w:jc w:val="both"/>
        <w:rPr>
          <w:sz w:val="28"/>
          <w:szCs w:val="28"/>
        </w:rPr>
      </w:pPr>
    </w:p>
    <w:p w14:paraId="3A934687" w14:textId="77777777" w:rsidR="00EC6AA4" w:rsidRPr="00D569E9" w:rsidRDefault="00EC6AA4" w:rsidP="00EC6AA4">
      <w:pPr>
        <w:widowControl w:val="0"/>
        <w:autoSpaceDE w:val="0"/>
        <w:autoSpaceDN w:val="0"/>
        <w:jc w:val="center"/>
        <w:rPr>
          <w:sz w:val="28"/>
          <w:szCs w:val="28"/>
        </w:rPr>
      </w:pPr>
      <w:r w:rsidRPr="00D569E9">
        <w:rPr>
          <w:rFonts w:ascii="Calibri" w:hAnsi="Calibri" w:cs="Calibri"/>
          <w:noProof/>
          <w:position w:val="-27"/>
          <w:sz w:val="28"/>
          <w:szCs w:val="28"/>
        </w:rPr>
        <w:drawing>
          <wp:inline distT="0" distB="0" distL="0" distR="0" wp14:anchorId="457870C5" wp14:editId="388B01FE">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569E9">
        <w:rPr>
          <w:sz w:val="28"/>
          <w:szCs w:val="28"/>
        </w:rPr>
        <w:t>,</w:t>
      </w:r>
    </w:p>
    <w:p w14:paraId="3F057612" w14:textId="77777777" w:rsidR="00EC6AA4" w:rsidRPr="00D569E9" w:rsidRDefault="00EC6AA4" w:rsidP="00EC6AA4">
      <w:pPr>
        <w:autoSpaceDE w:val="0"/>
        <w:autoSpaceDN w:val="0"/>
        <w:adjustRightInd w:val="0"/>
        <w:spacing w:before="101"/>
        <w:ind w:firstLine="576"/>
        <w:rPr>
          <w:sz w:val="28"/>
          <w:szCs w:val="28"/>
        </w:rPr>
      </w:pPr>
      <w:r w:rsidRPr="00D569E9">
        <w:rPr>
          <w:sz w:val="28"/>
          <w:szCs w:val="28"/>
        </w:rPr>
        <w:t>где:</w:t>
      </w:r>
    </w:p>
    <w:p w14:paraId="4F8F5FE3" w14:textId="77777777" w:rsidR="00EC6AA4" w:rsidRPr="00D569E9" w:rsidRDefault="00EC6AA4" w:rsidP="00EC6AA4">
      <w:pPr>
        <w:autoSpaceDE w:val="0"/>
        <w:autoSpaceDN w:val="0"/>
        <w:adjustRightInd w:val="0"/>
        <w:spacing w:before="24"/>
        <w:ind w:firstLine="576"/>
        <w:jc w:val="both"/>
        <w:rPr>
          <w:sz w:val="28"/>
          <w:szCs w:val="28"/>
        </w:rPr>
      </w:pPr>
      <w:r w:rsidRPr="00D569E9">
        <w:rPr>
          <w:sz w:val="28"/>
          <w:szCs w:val="28"/>
        </w:rPr>
        <w:t>i0 - первый год текущего долгосрочного периода регулирования;</w:t>
      </w:r>
    </w:p>
    <w:p w14:paraId="4A5E6F04" w14:textId="77777777" w:rsidR="00EC6AA4" w:rsidRPr="00D569E9" w:rsidRDefault="00EC6AA4" w:rsidP="00EC6AA4">
      <w:pPr>
        <w:autoSpaceDE w:val="0"/>
        <w:autoSpaceDN w:val="0"/>
        <w:adjustRightInd w:val="0"/>
        <w:spacing w:before="72"/>
        <w:ind w:firstLine="576"/>
        <w:jc w:val="both"/>
        <w:rPr>
          <w:sz w:val="28"/>
          <w:szCs w:val="28"/>
        </w:rPr>
      </w:pPr>
      <w:r w:rsidRPr="00D569E9">
        <w:rPr>
          <w:noProof/>
          <w:position w:val="-12"/>
        </w:rPr>
        <w:drawing>
          <wp:inline distT="0" distB="0" distL="0" distR="0" wp14:anchorId="47D8519A" wp14:editId="50BF631A">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569E9">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23D5C758" w14:textId="77777777" w:rsidR="00EC6AA4" w:rsidRPr="00D569E9" w:rsidRDefault="00EC6AA4" w:rsidP="00EC6AA4">
      <w:pPr>
        <w:autoSpaceDE w:val="0"/>
        <w:autoSpaceDN w:val="0"/>
        <w:adjustRightInd w:val="0"/>
        <w:spacing w:before="82"/>
        <w:ind w:firstLine="576"/>
        <w:jc w:val="both"/>
        <w:rPr>
          <w:sz w:val="28"/>
          <w:szCs w:val="28"/>
        </w:rPr>
      </w:pPr>
      <w:r w:rsidRPr="00D569E9">
        <w:rPr>
          <w:noProof/>
          <w:position w:val="-12"/>
        </w:rPr>
        <w:drawing>
          <wp:inline distT="0" distB="0" distL="0" distR="0" wp14:anchorId="5949B456" wp14:editId="7B98238D">
            <wp:extent cx="361950" cy="247650"/>
            <wp:effectExtent l="0" t="0" r="0" b="0"/>
            <wp:docPr id="25" name="Рисунок 2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569E9">
        <w:rPr>
          <w:sz w:val="28"/>
          <w:szCs w:val="28"/>
        </w:rPr>
        <w:t xml:space="preserve"> - базовый уровень операционных расходов, установленный на долгосрочный период регулирования в соответствии с</w:t>
      </w:r>
      <w:hyperlink r:id="rId22" w:history="1">
        <w:r w:rsidRPr="00D569E9">
          <w:rPr>
            <w:sz w:val="28"/>
            <w:szCs w:val="28"/>
          </w:rPr>
          <w:t xml:space="preserve"> п. 45 </w:t>
        </w:r>
      </w:hyperlink>
      <w:r w:rsidRPr="00D569E9">
        <w:rPr>
          <w:sz w:val="28"/>
          <w:szCs w:val="28"/>
        </w:rPr>
        <w:t xml:space="preserve">Методических указаний, тыс. руб.; </w:t>
      </w:r>
    </w:p>
    <w:p w14:paraId="5B4D3B1B" w14:textId="77777777" w:rsidR="00EC6AA4" w:rsidRPr="00D569E9" w:rsidRDefault="00EC6AA4" w:rsidP="00EC6AA4">
      <w:pPr>
        <w:autoSpaceDE w:val="0"/>
        <w:autoSpaceDN w:val="0"/>
        <w:adjustRightInd w:val="0"/>
        <w:spacing w:before="82"/>
        <w:ind w:firstLine="576"/>
        <w:jc w:val="both"/>
        <w:rPr>
          <w:sz w:val="28"/>
          <w:szCs w:val="28"/>
        </w:rPr>
      </w:pPr>
      <w:r w:rsidRPr="00D569E9">
        <w:rPr>
          <w:sz w:val="28"/>
          <w:szCs w:val="28"/>
        </w:rPr>
        <w:t>ИОР - индекс эффективности операционных расходов, выраженный в процентах;</w:t>
      </w:r>
    </w:p>
    <w:p w14:paraId="3CE1673B" w14:textId="77777777" w:rsidR="00EC6AA4" w:rsidRPr="00D569E9" w:rsidRDefault="00EC6AA4" w:rsidP="00EC6AA4">
      <w:pPr>
        <w:autoSpaceDE w:val="0"/>
        <w:autoSpaceDN w:val="0"/>
        <w:adjustRightInd w:val="0"/>
        <w:spacing w:before="67"/>
        <w:ind w:firstLine="576"/>
        <w:jc w:val="both"/>
      </w:pPr>
      <w:r w:rsidRPr="00D569E9">
        <w:rPr>
          <w:noProof/>
          <w:position w:val="-14"/>
        </w:rPr>
        <w:drawing>
          <wp:inline distT="0" distB="0" distL="0" distR="0" wp14:anchorId="1698D009" wp14:editId="7F71ADD3">
            <wp:extent cx="504825" cy="314325"/>
            <wp:effectExtent l="0" t="0" r="9525" b="9525"/>
            <wp:docPr id="29" name="Рисунок 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569E9">
        <w:t xml:space="preserve">, </w:t>
      </w:r>
      <w:r w:rsidRPr="00D569E9">
        <w:rPr>
          <w:noProof/>
          <w:position w:val="-14"/>
        </w:rPr>
        <w:drawing>
          <wp:inline distT="0" distB="0" distL="0" distR="0" wp14:anchorId="47267F92" wp14:editId="2AF8F110">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569E9">
        <w:rPr>
          <w:sz w:val="28"/>
          <w:szCs w:val="28"/>
        </w:rPr>
        <w:t>- соответственно фактический и прогнозный индексы изменения потребительских цен в j-м году;</w:t>
      </w:r>
    </w:p>
    <w:p w14:paraId="2E4215E8" w14:textId="77777777" w:rsidR="00EC6AA4" w:rsidRPr="00D569E9" w:rsidRDefault="00EC6AA4" w:rsidP="00EC6AA4">
      <w:pPr>
        <w:autoSpaceDE w:val="0"/>
        <w:autoSpaceDN w:val="0"/>
        <w:adjustRightInd w:val="0"/>
        <w:spacing w:before="48"/>
        <w:ind w:firstLine="576"/>
        <w:jc w:val="both"/>
        <w:rPr>
          <w:sz w:val="28"/>
          <w:szCs w:val="28"/>
        </w:rPr>
      </w:pPr>
      <w:r w:rsidRPr="00D569E9">
        <w:rPr>
          <w:noProof/>
          <w:position w:val="-12"/>
        </w:rPr>
        <w:drawing>
          <wp:inline distT="0" distB="0" distL="0" distR="0" wp14:anchorId="2B44B14E" wp14:editId="0552C38C">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569E9">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84F2618" w14:textId="77777777" w:rsidR="00EC6AA4" w:rsidRPr="00D569E9" w:rsidRDefault="00EC6AA4" w:rsidP="00EC6AA4">
      <w:pPr>
        <w:autoSpaceDE w:val="0"/>
        <w:autoSpaceDN w:val="0"/>
        <w:adjustRightInd w:val="0"/>
        <w:spacing w:before="58"/>
        <w:ind w:firstLine="576"/>
        <w:jc w:val="both"/>
        <w:rPr>
          <w:sz w:val="28"/>
          <w:szCs w:val="28"/>
        </w:rPr>
      </w:pPr>
      <w:r w:rsidRPr="00D569E9">
        <w:rPr>
          <w:noProof/>
          <w:position w:val="-14"/>
        </w:rPr>
        <w:drawing>
          <wp:inline distT="0" distB="0" distL="0" distR="0" wp14:anchorId="53248CE7" wp14:editId="3C3E58DA">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569E9">
        <w:rPr>
          <w:sz w:val="28"/>
          <w:szCs w:val="28"/>
        </w:rPr>
        <w:t xml:space="preserve">   -   фактический   индекс   изменения   количества   активов   в         i-м году, рассчитываемый в соответствии с</w:t>
      </w:r>
      <w:hyperlink r:id="rId27" w:history="1">
        <w:r w:rsidRPr="00D569E9">
          <w:rPr>
            <w:sz w:val="28"/>
            <w:szCs w:val="28"/>
          </w:rPr>
          <w:t xml:space="preserve"> формулой 8.1 </w:t>
        </w:r>
      </w:hyperlink>
      <w:r w:rsidRPr="00D569E9">
        <w:rPr>
          <w:sz w:val="28"/>
          <w:szCs w:val="28"/>
        </w:rPr>
        <w:t xml:space="preserve">Методических указаний. </w:t>
      </w:r>
    </w:p>
    <w:p w14:paraId="4F754521" w14:textId="77777777" w:rsidR="00EC6AA4" w:rsidRPr="00D569E9" w:rsidRDefault="00EC6AA4" w:rsidP="00EC6AA4">
      <w:pPr>
        <w:autoSpaceDE w:val="0"/>
        <w:autoSpaceDN w:val="0"/>
        <w:adjustRightInd w:val="0"/>
        <w:spacing w:before="58"/>
        <w:ind w:firstLine="576"/>
        <w:jc w:val="both"/>
        <w:rPr>
          <w:sz w:val="28"/>
          <w:szCs w:val="28"/>
        </w:rPr>
      </w:pPr>
      <w:r w:rsidRPr="00D569E9">
        <w:rPr>
          <w:sz w:val="28"/>
          <w:szCs w:val="28"/>
        </w:rPr>
        <w:t>При корректировке Операционных расходов на 2020 год регулятором использовались следующие показатели:</w:t>
      </w:r>
    </w:p>
    <w:p w14:paraId="60E9D7BB" w14:textId="77777777" w:rsidR="00EC6AA4" w:rsidRPr="00D569E9" w:rsidRDefault="00EC6AA4" w:rsidP="00EC6AA4">
      <w:pPr>
        <w:widowControl w:val="0"/>
        <w:numPr>
          <w:ilvl w:val="0"/>
          <w:numId w:val="10"/>
        </w:numPr>
        <w:tabs>
          <w:tab w:val="left" w:pos="710"/>
        </w:tabs>
        <w:autoSpaceDE w:val="0"/>
        <w:autoSpaceDN w:val="0"/>
        <w:adjustRightInd w:val="0"/>
        <w:ind w:left="1429" w:hanging="360"/>
        <w:jc w:val="both"/>
        <w:rPr>
          <w:sz w:val="28"/>
          <w:szCs w:val="28"/>
        </w:rPr>
      </w:pPr>
      <w:r w:rsidRPr="00D569E9">
        <w:rPr>
          <w:sz w:val="28"/>
          <w:szCs w:val="28"/>
        </w:rPr>
        <w:t xml:space="preserve">базовый уровень операционных расходов 2018 года – </w:t>
      </w:r>
      <w:r w:rsidRPr="00D569E9">
        <w:rPr>
          <w:b/>
          <w:bCs/>
          <w:i/>
          <w:iCs/>
          <w:sz w:val="28"/>
          <w:szCs w:val="28"/>
        </w:rPr>
        <w:t>26915,86</w:t>
      </w:r>
      <w:r w:rsidRPr="00D569E9">
        <w:rPr>
          <w:sz w:val="28"/>
          <w:szCs w:val="28"/>
        </w:rPr>
        <w:t xml:space="preserve"> тыс. руб.;</w:t>
      </w:r>
    </w:p>
    <w:p w14:paraId="06060B7C" w14:textId="77777777" w:rsidR="00EC6AA4" w:rsidRPr="00D569E9" w:rsidRDefault="00EC6AA4" w:rsidP="00EC6AA4">
      <w:pPr>
        <w:widowControl w:val="0"/>
        <w:numPr>
          <w:ilvl w:val="0"/>
          <w:numId w:val="10"/>
        </w:numPr>
        <w:autoSpaceDE w:val="0"/>
        <w:autoSpaceDN w:val="0"/>
        <w:adjustRightInd w:val="0"/>
        <w:ind w:left="1429" w:hanging="360"/>
        <w:contextualSpacing/>
        <w:jc w:val="both"/>
        <w:rPr>
          <w:color w:val="000000"/>
          <w:sz w:val="28"/>
          <w:szCs w:val="28"/>
          <w:lang w:eastAsia="en-US"/>
        </w:rPr>
      </w:pPr>
      <w:r w:rsidRPr="00D569E9">
        <w:rPr>
          <w:sz w:val="28"/>
          <w:szCs w:val="28"/>
          <w:lang w:eastAsia="en-US"/>
        </w:rPr>
        <w:t xml:space="preserve">индекс потребительских цен на 2019 год – 104,7%, на 2020 год – 103,0%, согласно </w:t>
      </w:r>
      <w:r w:rsidRPr="00D569E9">
        <w:rPr>
          <w:rFonts w:eastAsia="Calibri"/>
          <w:sz w:val="28"/>
          <w:szCs w:val="28"/>
          <w:lang w:eastAsia="en-US"/>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D569E9">
        <w:rPr>
          <w:sz w:val="28"/>
          <w:szCs w:val="28"/>
          <w:lang w:eastAsia="en-US"/>
        </w:rPr>
        <w:t>прогноз Минэкономразвития России, ИПЦ Минэкономразвития России);</w:t>
      </w:r>
    </w:p>
    <w:p w14:paraId="30F352C3" w14:textId="77777777" w:rsidR="00EC6AA4" w:rsidRPr="00D569E9"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D569E9">
        <w:rPr>
          <w:sz w:val="28"/>
          <w:szCs w:val="28"/>
        </w:rPr>
        <w:t>индекс эффективности операционных расходов 1%;</w:t>
      </w:r>
    </w:p>
    <w:p w14:paraId="01BADDF5" w14:textId="77777777" w:rsidR="00EC6AA4" w:rsidRPr="00D569E9" w:rsidRDefault="00EC6AA4" w:rsidP="00EC6AA4">
      <w:pPr>
        <w:widowControl w:val="0"/>
        <w:numPr>
          <w:ilvl w:val="0"/>
          <w:numId w:val="10"/>
        </w:numPr>
        <w:tabs>
          <w:tab w:val="left" w:pos="715"/>
        </w:tabs>
        <w:autoSpaceDE w:val="0"/>
        <w:autoSpaceDN w:val="0"/>
        <w:adjustRightInd w:val="0"/>
        <w:spacing w:before="58"/>
        <w:ind w:left="1429" w:hanging="360"/>
        <w:jc w:val="both"/>
        <w:rPr>
          <w:sz w:val="28"/>
          <w:szCs w:val="28"/>
        </w:rPr>
      </w:pPr>
      <w:r w:rsidRPr="00D569E9">
        <w:rPr>
          <w:sz w:val="28"/>
          <w:szCs w:val="28"/>
        </w:rPr>
        <w:t>индекс изменения количества активов 0%;</w:t>
      </w:r>
    </w:p>
    <w:p w14:paraId="78E1AEAE" w14:textId="77777777" w:rsidR="00EC6AA4" w:rsidRPr="00D569E9" w:rsidRDefault="00EC6AA4" w:rsidP="00EC6AA4">
      <w:pPr>
        <w:widowControl w:val="0"/>
        <w:numPr>
          <w:ilvl w:val="0"/>
          <w:numId w:val="10"/>
        </w:numPr>
        <w:tabs>
          <w:tab w:val="left" w:pos="715"/>
        </w:tabs>
        <w:autoSpaceDE w:val="0"/>
        <w:autoSpaceDN w:val="0"/>
        <w:adjustRightInd w:val="0"/>
        <w:spacing w:before="58"/>
        <w:ind w:left="1429" w:hanging="360"/>
        <w:jc w:val="both"/>
        <w:rPr>
          <w:sz w:val="28"/>
          <w:szCs w:val="28"/>
        </w:rPr>
      </w:pPr>
      <w:r w:rsidRPr="00D569E9">
        <w:rPr>
          <w:sz w:val="28"/>
          <w:szCs w:val="28"/>
        </w:rPr>
        <w:t>коэффициент эластичности операционных расходов 0,75.</w:t>
      </w:r>
    </w:p>
    <w:p w14:paraId="04F74FA3" w14:textId="77777777" w:rsidR="00EC6AA4" w:rsidRPr="00D569E9" w:rsidRDefault="00EC6AA4" w:rsidP="00EC6AA4">
      <w:pPr>
        <w:tabs>
          <w:tab w:val="left" w:pos="993"/>
        </w:tabs>
        <w:autoSpaceDE w:val="0"/>
        <w:autoSpaceDN w:val="0"/>
        <w:adjustRightInd w:val="0"/>
        <w:spacing w:before="58"/>
        <w:ind w:firstLine="709"/>
        <w:jc w:val="both"/>
        <w:rPr>
          <w:sz w:val="16"/>
          <w:szCs w:val="16"/>
        </w:rPr>
      </w:pPr>
    </w:p>
    <w:p w14:paraId="1EB6E587" w14:textId="77777777" w:rsidR="00EC6AA4" w:rsidRPr="00D569E9" w:rsidRDefault="00EC6AA4" w:rsidP="00EC6AA4">
      <w:pPr>
        <w:widowControl w:val="0"/>
        <w:autoSpaceDE w:val="0"/>
        <w:autoSpaceDN w:val="0"/>
        <w:adjustRightInd w:val="0"/>
        <w:ind w:firstLine="709"/>
        <w:rPr>
          <w:sz w:val="28"/>
          <w:szCs w:val="28"/>
        </w:rPr>
      </w:pPr>
      <w:r w:rsidRPr="00D569E9">
        <w:rPr>
          <w:sz w:val="28"/>
          <w:szCs w:val="28"/>
        </w:rPr>
        <w:t xml:space="preserve">Таким образом, в процессе экспертизы операционные расходы на 2020 год определены в сумме </w:t>
      </w:r>
      <w:r w:rsidRPr="00D569E9">
        <w:rPr>
          <w:b/>
          <w:bCs/>
          <w:i/>
          <w:iCs/>
          <w:sz w:val="28"/>
          <w:szCs w:val="28"/>
        </w:rPr>
        <w:t>28448,71</w:t>
      </w:r>
      <w:r w:rsidRPr="00D569E9">
        <w:rPr>
          <w:sz w:val="28"/>
          <w:szCs w:val="28"/>
        </w:rPr>
        <w:t xml:space="preserve"> тыс. руб.</w:t>
      </w:r>
    </w:p>
    <w:p w14:paraId="69902031" w14:textId="77777777" w:rsidR="00EC6AA4" w:rsidRPr="00D569E9" w:rsidRDefault="00EC6AA4" w:rsidP="00EC6AA4">
      <w:pPr>
        <w:autoSpaceDE w:val="0"/>
        <w:autoSpaceDN w:val="0"/>
        <w:adjustRightInd w:val="0"/>
        <w:ind w:firstLine="576"/>
        <w:jc w:val="both"/>
        <w:rPr>
          <w:sz w:val="20"/>
          <w:szCs w:val="20"/>
        </w:rPr>
      </w:pPr>
    </w:p>
    <w:p w14:paraId="592FE1D3" w14:textId="77777777" w:rsidR="00EC6AA4" w:rsidRPr="00D569E9" w:rsidRDefault="00EC6AA4" w:rsidP="00EC6AA4">
      <w:pPr>
        <w:autoSpaceDE w:val="0"/>
        <w:autoSpaceDN w:val="0"/>
        <w:adjustRightInd w:val="0"/>
        <w:ind w:left="-142"/>
        <w:jc w:val="both"/>
        <w:rPr>
          <w:sz w:val="28"/>
          <w:szCs w:val="28"/>
        </w:rPr>
      </w:pPr>
      <w:r w:rsidRPr="00D569E9">
        <w:rPr>
          <w:sz w:val="28"/>
          <w:szCs w:val="28"/>
        </w:rPr>
        <w:t>ОР</w:t>
      </w:r>
      <w:r w:rsidRPr="00D569E9">
        <w:rPr>
          <w:sz w:val="20"/>
          <w:szCs w:val="20"/>
        </w:rPr>
        <w:t xml:space="preserve">2020 </w:t>
      </w:r>
      <w:r w:rsidRPr="00D569E9">
        <w:rPr>
          <w:sz w:val="28"/>
          <w:szCs w:val="28"/>
        </w:rPr>
        <w:t xml:space="preserve">= 26915,86 х [(1- 1%/100%) х (1+0,047)] х [(1- 1%/100%) х (1+0,03)] х                   </w:t>
      </w:r>
      <w:proofErr w:type="spellStart"/>
      <w:r w:rsidRPr="00D569E9">
        <w:rPr>
          <w:sz w:val="28"/>
          <w:szCs w:val="28"/>
        </w:rPr>
        <w:t>х</w:t>
      </w:r>
      <w:proofErr w:type="spellEnd"/>
      <w:r w:rsidRPr="00D569E9">
        <w:rPr>
          <w:sz w:val="28"/>
          <w:szCs w:val="28"/>
        </w:rPr>
        <w:t xml:space="preserve"> (1+0) = 28488,71 тыс. руб.</w:t>
      </w:r>
    </w:p>
    <w:p w14:paraId="1CF73651" w14:textId="77777777" w:rsidR="00EC6AA4" w:rsidRPr="00D569E9" w:rsidRDefault="00EC6AA4" w:rsidP="00EC6AA4">
      <w:pPr>
        <w:autoSpaceDE w:val="0"/>
        <w:autoSpaceDN w:val="0"/>
        <w:adjustRightInd w:val="0"/>
        <w:ind w:firstLine="576"/>
        <w:jc w:val="both"/>
        <w:rPr>
          <w:sz w:val="20"/>
          <w:szCs w:val="20"/>
        </w:rPr>
      </w:pPr>
    </w:p>
    <w:p w14:paraId="52EB9306" w14:textId="77777777" w:rsidR="00EC6AA4" w:rsidRPr="00D569E9" w:rsidRDefault="00EC6AA4" w:rsidP="00EC6AA4">
      <w:pPr>
        <w:autoSpaceDE w:val="0"/>
        <w:autoSpaceDN w:val="0"/>
        <w:adjustRightInd w:val="0"/>
        <w:ind w:firstLine="576"/>
        <w:jc w:val="both"/>
        <w:rPr>
          <w:sz w:val="28"/>
          <w:szCs w:val="28"/>
        </w:rPr>
      </w:pPr>
      <w:r w:rsidRPr="00D569E9">
        <w:rPr>
          <w:sz w:val="28"/>
          <w:szCs w:val="28"/>
        </w:rPr>
        <w:t xml:space="preserve">Снижение затрат по отношению к утвержденным РЭК КО составило </w:t>
      </w:r>
      <w:r w:rsidRPr="00D569E9">
        <w:rPr>
          <w:b/>
          <w:bCs/>
          <w:i/>
          <w:iCs/>
          <w:sz w:val="28"/>
          <w:szCs w:val="28"/>
        </w:rPr>
        <w:t>106,33</w:t>
      </w:r>
      <w:r w:rsidRPr="00D569E9">
        <w:rPr>
          <w:sz w:val="28"/>
          <w:szCs w:val="28"/>
        </w:rPr>
        <w:t xml:space="preserve"> тыс. руб., отклонение в сторону уменьшения затрат от предложенных организацией </w:t>
      </w:r>
      <w:r w:rsidRPr="00D569E9">
        <w:rPr>
          <w:b/>
          <w:bCs/>
          <w:i/>
          <w:iCs/>
          <w:sz w:val="28"/>
          <w:szCs w:val="28"/>
        </w:rPr>
        <w:t>1098,17</w:t>
      </w:r>
      <w:r w:rsidRPr="00D569E9">
        <w:rPr>
          <w:sz w:val="28"/>
          <w:szCs w:val="28"/>
        </w:rPr>
        <w:t xml:space="preserve"> тыс. руб. </w:t>
      </w:r>
    </w:p>
    <w:p w14:paraId="32741F9A" w14:textId="77777777" w:rsidR="00EC6AA4" w:rsidRPr="00D569E9" w:rsidRDefault="00EC6AA4" w:rsidP="00EC6AA4">
      <w:pPr>
        <w:autoSpaceDE w:val="0"/>
        <w:autoSpaceDN w:val="0"/>
        <w:adjustRightInd w:val="0"/>
        <w:ind w:firstLine="576"/>
        <w:jc w:val="both"/>
        <w:rPr>
          <w:sz w:val="28"/>
          <w:szCs w:val="28"/>
        </w:rPr>
      </w:pPr>
    </w:p>
    <w:p w14:paraId="2BED294B" w14:textId="77777777" w:rsidR="00EC6AA4" w:rsidRPr="00D569E9" w:rsidRDefault="00EC6AA4" w:rsidP="00EC6AA4">
      <w:pPr>
        <w:autoSpaceDE w:val="0"/>
        <w:autoSpaceDN w:val="0"/>
        <w:adjustRightInd w:val="0"/>
        <w:jc w:val="center"/>
        <w:rPr>
          <w:b/>
          <w:bCs/>
          <w:sz w:val="28"/>
          <w:szCs w:val="28"/>
          <w:u w:val="single"/>
        </w:rPr>
      </w:pPr>
      <w:r w:rsidRPr="00D569E9">
        <w:rPr>
          <w:b/>
          <w:bCs/>
          <w:sz w:val="28"/>
          <w:szCs w:val="28"/>
          <w:u w:val="single"/>
        </w:rPr>
        <w:t>Расходы на электрическую энергию</w:t>
      </w:r>
    </w:p>
    <w:p w14:paraId="4455EDA0" w14:textId="77777777" w:rsidR="00EC6AA4" w:rsidRPr="00D569E9" w:rsidRDefault="00EC6AA4" w:rsidP="00EC6AA4">
      <w:pPr>
        <w:autoSpaceDE w:val="0"/>
        <w:autoSpaceDN w:val="0"/>
        <w:adjustRightInd w:val="0"/>
        <w:ind w:firstLine="576"/>
        <w:jc w:val="both"/>
        <w:rPr>
          <w:sz w:val="28"/>
          <w:szCs w:val="28"/>
        </w:rPr>
      </w:pPr>
      <w:r w:rsidRPr="00D569E9">
        <w:rPr>
          <w:sz w:val="28"/>
          <w:szCs w:val="28"/>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2F89E2A0"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Электроэнергия НН (0,4 </w:t>
      </w:r>
      <w:proofErr w:type="spellStart"/>
      <w:r w:rsidRPr="00D569E9">
        <w:rPr>
          <w:sz w:val="28"/>
          <w:szCs w:val="28"/>
        </w:rPr>
        <w:t>кВ</w:t>
      </w:r>
      <w:proofErr w:type="spellEnd"/>
      <w:r w:rsidRPr="00D569E9">
        <w:rPr>
          <w:sz w:val="28"/>
          <w:szCs w:val="28"/>
        </w:rPr>
        <w:t xml:space="preserve"> и ниже), СН2 (1-20 </w:t>
      </w:r>
      <w:proofErr w:type="spellStart"/>
      <w:r w:rsidRPr="00D569E9">
        <w:rPr>
          <w:sz w:val="28"/>
          <w:szCs w:val="28"/>
        </w:rPr>
        <w:t>кВ</w:t>
      </w:r>
      <w:proofErr w:type="spellEnd"/>
      <w:r w:rsidRPr="00D569E9">
        <w:rPr>
          <w:sz w:val="28"/>
          <w:szCs w:val="28"/>
        </w:rPr>
        <w:t>). Поставщик                      ОАО «</w:t>
      </w:r>
      <w:proofErr w:type="spellStart"/>
      <w:r w:rsidRPr="00D569E9">
        <w:rPr>
          <w:sz w:val="28"/>
          <w:szCs w:val="28"/>
        </w:rPr>
        <w:t>Кузбассэнергосбыт</w:t>
      </w:r>
      <w:proofErr w:type="spellEnd"/>
      <w:r w:rsidRPr="00D569E9">
        <w:rPr>
          <w:sz w:val="28"/>
          <w:szCs w:val="28"/>
        </w:rPr>
        <w:t>», договор от 01.06.2014 № 610159.</w:t>
      </w:r>
    </w:p>
    <w:p w14:paraId="57C7E340" w14:textId="77777777" w:rsidR="00EC6AA4" w:rsidRPr="00D569E9" w:rsidRDefault="00EC6AA4" w:rsidP="00EC6AA4">
      <w:pPr>
        <w:autoSpaceDE w:val="0"/>
        <w:autoSpaceDN w:val="0"/>
        <w:adjustRightInd w:val="0"/>
        <w:ind w:firstLine="576"/>
        <w:jc w:val="both"/>
        <w:rPr>
          <w:sz w:val="28"/>
          <w:szCs w:val="28"/>
        </w:rPr>
      </w:pPr>
      <w:r w:rsidRPr="00D569E9">
        <w:rPr>
          <w:bCs/>
          <w:sz w:val="28"/>
          <w:szCs w:val="28"/>
        </w:rPr>
        <w:t xml:space="preserve">Расходы по статье </w:t>
      </w:r>
      <w:r w:rsidRPr="00D569E9">
        <w:rPr>
          <w:sz w:val="28"/>
          <w:szCs w:val="28"/>
        </w:rPr>
        <w:t xml:space="preserve">утверждены РЭК КО на 2020 год в размере </w:t>
      </w:r>
      <w:r w:rsidRPr="00D569E9">
        <w:rPr>
          <w:b/>
          <w:i/>
          <w:iCs/>
          <w:sz w:val="28"/>
          <w:szCs w:val="28"/>
        </w:rPr>
        <w:t>8930,98</w:t>
      </w:r>
      <w:r w:rsidRPr="00D569E9">
        <w:rPr>
          <w:b/>
          <w:sz w:val="28"/>
          <w:szCs w:val="28"/>
        </w:rPr>
        <w:t xml:space="preserve"> </w:t>
      </w:r>
      <w:r w:rsidRPr="00D569E9">
        <w:rPr>
          <w:bCs/>
          <w:sz w:val="28"/>
          <w:szCs w:val="28"/>
        </w:rPr>
        <w:t>тыс. руб.</w:t>
      </w:r>
      <w:r w:rsidRPr="00D569E9">
        <w:rPr>
          <w:sz w:val="28"/>
          <w:szCs w:val="28"/>
        </w:rPr>
        <w:t xml:space="preserve"> (объем электроэнергии по уровню напряжения НН 1094,00 тыс. кВт в год, цена на электроэнергию 5,85 руб./кВт*час, с учетом индекса роста на 2020 год – 104,3% согласно прогнозу Минэкономразвития России; объем электроэнергии по уровню напряжения СН2 639,87 тыс. кВт в год, цена на электроэнергию 3,95 руб./кВт*час, с учетом индекса роста на 2020 год – 104,3% согласно прогнозу Минэкономразвития России).</w:t>
      </w:r>
    </w:p>
    <w:p w14:paraId="2A65E0E6" w14:textId="77777777" w:rsidR="00EC6AA4" w:rsidRPr="00D569E9" w:rsidRDefault="00EC6AA4" w:rsidP="00EC6AA4">
      <w:pPr>
        <w:autoSpaceDE w:val="0"/>
        <w:autoSpaceDN w:val="0"/>
        <w:adjustRightInd w:val="0"/>
        <w:ind w:firstLine="576"/>
        <w:jc w:val="both"/>
        <w:rPr>
          <w:sz w:val="28"/>
          <w:szCs w:val="28"/>
        </w:rPr>
      </w:pPr>
      <w:r w:rsidRPr="00D569E9">
        <w:rPr>
          <w:sz w:val="28"/>
          <w:szCs w:val="28"/>
        </w:rPr>
        <w:t xml:space="preserve">Организацией расходы на электрическую энергию в целях корректировки предложены в размере </w:t>
      </w:r>
      <w:r w:rsidRPr="00D569E9">
        <w:rPr>
          <w:b/>
          <w:i/>
          <w:iCs/>
          <w:sz w:val="28"/>
          <w:szCs w:val="28"/>
        </w:rPr>
        <w:t>9274,41</w:t>
      </w:r>
      <w:r w:rsidRPr="00D569E9">
        <w:rPr>
          <w:b/>
          <w:sz w:val="28"/>
          <w:szCs w:val="28"/>
        </w:rPr>
        <w:t xml:space="preserve"> </w:t>
      </w:r>
      <w:r w:rsidRPr="00D569E9">
        <w:rPr>
          <w:bCs/>
          <w:sz w:val="28"/>
          <w:szCs w:val="28"/>
        </w:rPr>
        <w:t>тыс. руб.</w:t>
      </w:r>
      <w:r w:rsidRPr="00D569E9">
        <w:rPr>
          <w:sz w:val="28"/>
          <w:szCs w:val="28"/>
        </w:rPr>
        <w:t xml:space="preserve"> (по уровню напряжения НН 6628,90 тыс. руб.: объем электроэнергии 1126,70 тыс. кВт в год, цена на электроэнергию 5,88 руб./кВт*час; по уровню напряжения СН2 2645,51 тыс. руб.: объем электроэнергии 659,00 тыс. кВт в год, цена на электроэнергию 4,01 руб./кВт*час).</w:t>
      </w:r>
    </w:p>
    <w:p w14:paraId="21719872" w14:textId="77777777" w:rsidR="00EC6AA4" w:rsidRPr="00D569E9" w:rsidRDefault="00EC6AA4" w:rsidP="00EC6AA4">
      <w:pPr>
        <w:autoSpaceDE w:val="0"/>
        <w:autoSpaceDN w:val="0"/>
        <w:adjustRightInd w:val="0"/>
        <w:ind w:firstLine="576"/>
        <w:jc w:val="both"/>
        <w:rPr>
          <w:sz w:val="28"/>
          <w:szCs w:val="28"/>
        </w:rPr>
      </w:pPr>
      <w:r w:rsidRPr="00D569E9">
        <w:rPr>
          <w:sz w:val="28"/>
          <w:szCs w:val="28"/>
        </w:rPr>
        <w:t xml:space="preserve">В процессе экспертизы определены расходы в сумме </w:t>
      </w:r>
      <w:r w:rsidRPr="00D569E9">
        <w:rPr>
          <w:b/>
          <w:i/>
          <w:iCs/>
          <w:sz w:val="28"/>
          <w:szCs w:val="28"/>
        </w:rPr>
        <w:t xml:space="preserve">8950,96 </w:t>
      </w:r>
      <w:r w:rsidRPr="00D569E9">
        <w:rPr>
          <w:bCs/>
          <w:sz w:val="28"/>
          <w:szCs w:val="28"/>
        </w:rPr>
        <w:t>тыс. руб.</w:t>
      </w:r>
      <w:r w:rsidRPr="00D569E9">
        <w:rPr>
          <w:sz w:val="28"/>
          <w:szCs w:val="28"/>
        </w:rPr>
        <w:t xml:space="preserve"> (по уровню напряжения НН 6397,72 тыс. руб.: объем электроэнергии 1087,41 тыс. кВт в год, </w:t>
      </w:r>
      <w:bookmarkStart w:id="3" w:name="_Hlk530653723"/>
      <w:r w:rsidRPr="00D569E9">
        <w:rPr>
          <w:sz w:val="28"/>
          <w:szCs w:val="28"/>
        </w:rPr>
        <w:t xml:space="preserve">рассчитан исходя из планового удельного </w:t>
      </w:r>
      <w:bookmarkEnd w:id="3"/>
      <w:r w:rsidRPr="00D569E9">
        <w:rPr>
          <w:sz w:val="28"/>
          <w:szCs w:val="28"/>
        </w:rPr>
        <w:t xml:space="preserve">расхода электрической энергии – 1,38 </w:t>
      </w:r>
      <w:proofErr w:type="spellStart"/>
      <w:r w:rsidRPr="00D569E9">
        <w:rPr>
          <w:sz w:val="28"/>
          <w:szCs w:val="28"/>
        </w:rPr>
        <w:t>кВт.ч</w:t>
      </w:r>
      <w:proofErr w:type="spellEnd"/>
      <w:r w:rsidRPr="00D569E9">
        <w:rPr>
          <w:sz w:val="28"/>
          <w:szCs w:val="28"/>
        </w:rPr>
        <w:t>/м</w:t>
      </w:r>
      <w:r w:rsidRPr="00D569E9">
        <w:rPr>
          <w:sz w:val="28"/>
          <w:szCs w:val="28"/>
          <w:vertAlign w:val="superscript"/>
        </w:rPr>
        <w:t xml:space="preserve">3 </w:t>
      </w:r>
      <w:r w:rsidRPr="00D569E9">
        <w:rPr>
          <w:sz w:val="28"/>
          <w:szCs w:val="28"/>
        </w:rPr>
        <w:t xml:space="preserve">и объемов поданной воды и воды полученной со стороны, цена на электроэнергию 5,88 руб./кВт*час; по уровню напряжения СН2 2553,24 тыс. руб.: объем электроэнергии 636,02 тыс. кВт в год рассчитан исходя из планового удельного расхода электрической энергии – 1,38 </w:t>
      </w:r>
      <w:proofErr w:type="spellStart"/>
      <w:r w:rsidRPr="00D569E9">
        <w:rPr>
          <w:sz w:val="28"/>
          <w:szCs w:val="28"/>
        </w:rPr>
        <w:t>кВт.ч</w:t>
      </w:r>
      <w:proofErr w:type="spellEnd"/>
      <w:r w:rsidRPr="00D569E9">
        <w:rPr>
          <w:sz w:val="28"/>
          <w:szCs w:val="28"/>
        </w:rPr>
        <w:t>/м</w:t>
      </w:r>
      <w:r w:rsidRPr="00D569E9">
        <w:rPr>
          <w:sz w:val="28"/>
          <w:szCs w:val="28"/>
          <w:vertAlign w:val="superscript"/>
        </w:rPr>
        <w:t xml:space="preserve">3  </w:t>
      </w:r>
      <w:r w:rsidRPr="00D569E9">
        <w:rPr>
          <w:sz w:val="28"/>
          <w:szCs w:val="28"/>
        </w:rPr>
        <w:t>и объемов поданной воды и воды полученной со стороны, цена на электроэнергию 4,01 руб./кВт*час). Цены приняты по предложению организации.</w:t>
      </w:r>
    </w:p>
    <w:p w14:paraId="1DF20C6E" w14:textId="77777777" w:rsidR="00EC6AA4" w:rsidRPr="00D569E9" w:rsidRDefault="00EC6AA4" w:rsidP="00EC6AA4">
      <w:pPr>
        <w:autoSpaceDE w:val="0"/>
        <w:autoSpaceDN w:val="0"/>
        <w:adjustRightInd w:val="0"/>
        <w:ind w:firstLine="576"/>
        <w:jc w:val="both"/>
        <w:rPr>
          <w:sz w:val="28"/>
          <w:szCs w:val="28"/>
        </w:rPr>
      </w:pPr>
      <w:r w:rsidRPr="00D569E9">
        <w:rPr>
          <w:sz w:val="28"/>
          <w:szCs w:val="28"/>
        </w:rPr>
        <w:t xml:space="preserve">Увеличение затрат по отношению к утвержденным РЭК КО составило </w:t>
      </w:r>
      <w:r w:rsidRPr="00D569E9">
        <w:rPr>
          <w:b/>
          <w:bCs/>
          <w:i/>
          <w:iCs/>
          <w:sz w:val="28"/>
          <w:szCs w:val="28"/>
        </w:rPr>
        <w:t>19,99</w:t>
      </w:r>
      <w:r w:rsidRPr="00D569E9">
        <w:rPr>
          <w:sz w:val="28"/>
          <w:szCs w:val="28"/>
        </w:rPr>
        <w:t xml:space="preserve"> тыс. руб., отклонение в сторону уменьшения затрат от предложенных организацией составило </w:t>
      </w:r>
      <w:r w:rsidRPr="00D569E9">
        <w:rPr>
          <w:b/>
          <w:bCs/>
          <w:i/>
          <w:iCs/>
          <w:sz w:val="28"/>
          <w:szCs w:val="28"/>
        </w:rPr>
        <w:t>323,45</w:t>
      </w:r>
      <w:r w:rsidRPr="00D569E9">
        <w:rPr>
          <w:sz w:val="28"/>
          <w:szCs w:val="28"/>
        </w:rPr>
        <w:t xml:space="preserve"> тыс. руб. </w:t>
      </w:r>
    </w:p>
    <w:p w14:paraId="69D3A895" w14:textId="77777777" w:rsidR="00EC6AA4" w:rsidRPr="00D569E9" w:rsidRDefault="00EC6AA4" w:rsidP="00EC6AA4">
      <w:pPr>
        <w:tabs>
          <w:tab w:val="left" w:pos="874"/>
        </w:tabs>
        <w:autoSpaceDE w:val="0"/>
        <w:autoSpaceDN w:val="0"/>
        <w:adjustRightInd w:val="0"/>
        <w:jc w:val="center"/>
        <w:rPr>
          <w:b/>
          <w:bCs/>
          <w:sz w:val="28"/>
          <w:szCs w:val="28"/>
          <w:u w:val="single"/>
        </w:rPr>
      </w:pPr>
    </w:p>
    <w:p w14:paraId="77F7470C" w14:textId="77777777" w:rsidR="00EC6AA4" w:rsidRPr="00D569E9" w:rsidRDefault="00EC6AA4" w:rsidP="00EC6AA4">
      <w:pPr>
        <w:tabs>
          <w:tab w:val="left" w:pos="874"/>
        </w:tabs>
        <w:autoSpaceDE w:val="0"/>
        <w:autoSpaceDN w:val="0"/>
        <w:adjustRightInd w:val="0"/>
        <w:jc w:val="center"/>
        <w:rPr>
          <w:b/>
          <w:bCs/>
          <w:sz w:val="28"/>
          <w:szCs w:val="28"/>
          <w:u w:val="single"/>
        </w:rPr>
      </w:pPr>
      <w:r w:rsidRPr="00D569E9">
        <w:rPr>
          <w:b/>
          <w:bCs/>
          <w:sz w:val="28"/>
          <w:szCs w:val="28"/>
          <w:u w:val="single"/>
        </w:rPr>
        <w:t>Амортизация</w:t>
      </w:r>
    </w:p>
    <w:p w14:paraId="646D9F47" w14:textId="77777777" w:rsidR="00EC6AA4" w:rsidRPr="00D569E9" w:rsidRDefault="00EC6AA4" w:rsidP="00EC6AA4">
      <w:pPr>
        <w:widowControl w:val="0"/>
        <w:autoSpaceDE w:val="0"/>
        <w:autoSpaceDN w:val="0"/>
        <w:adjustRightInd w:val="0"/>
        <w:ind w:firstLine="567"/>
        <w:jc w:val="both"/>
        <w:rPr>
          <w:sz w:val="28"/>
          <w:szCs w:val="28"/>
        </w:rPr>
      </w:pPr>
    </w:p>
    <w:p w14:paraId="5C8453D0"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 xml:space="preserve">В соответствии с п. 28 Методических указаний расходы на амортизацию основных средств и нематериальных активов, относимые к объектам </w:t>
      </w:r>
      <w:r w:rsidRPr="00D569E9">
        <w:rPr>
          <w:sz w:val="28"/>
          <w:szCs w:val="28"/>
        </w:rPr>
        <w:lastRenderedPageBreak/>
        <w:t>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B90376A" w14:textId="77777777" w:rsidR="00EC6AA4" w:rsidRPr="00D569E9" w:rsidRDefault="00EC6AA4" w:rsidP="00EC6AA4">
      <w:pPr>
        <w:tabs>
          <w:tab w:val="left" w:pos="874"/>
        </w:tabs>
        <w:autoSpaceDE w:val="0"/>
        <w:autoSpaceDN w:val="0"/>
        <w:adjustRightInd w:val="0"/>
        <w:ind w:firstLine="567"/>
        <w:jc w:val="both"/>
        <w:rPr>
          <w:sz w:val="28"/>
          <w:szCs w:val="28"/>
        </w:rPr>
      </w:pPr>
      <w:r w:rsidRPr="00D569E9">
        <w:rPr>
          <w:sz w:val="28"/>
          <w:szCs w:val="28"/>
        </w:rPr>
        <w:t>Расходы на амортизацию</w:t>
      </w:r>
      <w:r w:rsidRPr="00D569E9">
        <w:rPr>
          <w:b/>
          <w:bCs/>
          <w:sz w:val="28"/>
          <w:szCs w:val="28"/>
        </w:rPr>
        <w:t xml:space="preserve"> </w:t>
      </w:r>
      <w:r w:rsidRPr="00D569E9">
        <w:rPr>
          <w:bCs/>
          <w:sz w:val="28"/>
          <w:szCs w:val="28"/>
        </w:rPr>
        <w:t>учтены РЭК КО</w:t>
      </w:r>
      <w:r w:rsidRPr="00D569E9">
        <w:rPr>
          <w:sz w:val="28"/>
          <w:szCs w:val="28"/>
        </w:rPr>
        <w:t xml:space="preserve"> на 2020 год в размере </w:t>
      </w:r>
      <w:r w:rsidRPr="00D569E9">
        <w:rPr>
          <w:b/>
          <w:bCs/>
          <w:i/>
          <w:iCs/>
          <w:sz w:val="28"/>
          <w:szCs w:val="28"/>
        </w:rPr>
        <w:t>1369,14</w:t>
      </w:r>
      <w:r w:rsidRPr="00D569E9">
        <w:rPr>
          <w:sz w:val="28"/>
          <w:szCs w:val="28"/>
        </w:rPr>
        <w:t xml:space="preserve"> тыс. руб. Предприятием в целях корректировки предложены затраты в размере </w:t>
      </w:r>
      <w:r w:rsidRPr="00D569E9">
        <w:rPr>
          <w:b/>
          <w:bCs/>
          <w:i/>
          <w:iCs/>
          <w:sz w:val="28"/>
          <w:szCs w:val="28"/>
        </w:rPr>
        <w:t xml:space="preserve">3574,22 </w:t>
      </w:r>
      <w:r w:rsidRPr="00D569E9">
        <w:rPr>
          <w:sz w:val="28"/>
          <w:szCs w:val="28"/>
        </w:rPr>
        <w:t>тыс. руб.</w:t>
      </w:r>
    </w:p>
    <w:p w14:paraId="46AACA14"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Расходы в размере </w:t>
      </w:r>
      <w:r w:rsidRPr="00D569E9">
        <w:rPr>
          <w:b/>
          <w:bCs/>
          <w:i/>
          <w:iCs/>
          <w:sz w:val="28"/>
          <w:szCs w:val="28"/>
        </w:rPr>
        <w:t>1365,43</w:t>
      </w:r>
      <w:r w:rsidRPr="00D569E9">
        <w:rPr>
          <w:sz w:val="28"/>
          <w:szCs w:val="28"/>
        </w:rPr>
        <w:t xml:space="preserve"> тыс. руб. учтены по мероприятиям, в рамках концессионного соглашения (согласно инвестиционной программе в отношении данной организации, принятой постановлением РЭК КО от 23.08.2018 № 178 «Об утверждении инвестиционной программы ООО «</w:t>
      </w:r>
      <w:r w:rsidRPr="00D569E9">
        <w:rPr>
          <w:bCs/>
          <w:kern w:val="32"/>
          <w:sz w:val="28"/>
          <w:szCs w:val="28"/>
          <w:lang w:eastAsia="en-US"/>
        </w:rPr>
        <w:t>Энергоресурс</w:t>
      </w:r>
      <w:r w:rsidRPr="00D569E9">
        <w:rPr>
          <w:sz w:val="28"/>
          <w:szCs w:val="28"/>
        </w:rPr>
        <w:t>» Беловский муниципальный район) в сфере холодного водоснабжения на 2018-2022 годы».</w:t>
      </w:r>
    </w:p>
    <w:p w14:paraId="211742AD"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Также учтены расходы в размере </w:t>
      </w:r>
      <w:r w:rsidRPr="00D569E9">
        <w:rPr>
          <w:b/>
          <w:bCs/>
          <w:i/>
          <w:iCs/>
          <w:sz w:val="28"/>
          <w:szCs w:val="28"/>
        </w:rPr>
        <w:t>3,71</w:t>
      </w:r>
      <w:r w:rsidRPr="00D569E9">
        <w:rPr>
          <w:sz w:val="28"/>
          <w:szCs w:val="28"/>
        </w:rPr>
        <w:t xml:space="preserve"> тыс. руб. по имуществу, переданному по концессионному соглашению, не подлежащему модернизации в соответствии со сроками полезного использования на основании представленных данных.</w:t>
      </w:r>
    </w:p>
    <w:p w14:paraId="14659F6C"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Также в расходы по данной статье в размере </w:t>
      </w:r>
      <w:r w:rsidRPr="00D569E9">
        <w:rPr>
          <w:b/>
          <w:bCs/>
          <w:i/>
          <w:iCs/>
          <w:sz w:val="28"/>
          <w:szCs w:val="28"/>
        </w:rPr>
        <w:t>170,60</w:t>
      </w:r>
      <w:r w:rsidRPr="00D569E9">
        <w:rPr>
          <w:sz w:val="28"/>
          <w:szCs w:val="28"/>
        </w:rPr>
        <w:t xml:space="preserve"> тыс. руб. включены расходы на амортизацию зданий, гаражей и транспорта принятые в доле на водоснабжение 11,39% в соответствии с учетной политикой организации. </w:t>
      </w:r>
    </w:p>
    <w:p w14:paraId="19A1AB08"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В качестве обосновывающих документов предприятием представлены договор купли-продажи от 10.08.2016 б/н (здание АУП, здание теплой стоянки, гаражи, диспетчерская).</w:t>
      </w:r>
    </w:p>
    <w:p w14:paraId="6A2B1F9B"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Следует отметить, что организацией фактические данные 2018 года по данной статье отраженные в формате шаблона </w:t>
      </w:r>
      <w:r w:rsidRPr="00D569E9">
        <w:rPr>
          <w:color w:val="000000"/>
          <w:sz w:val="28"/>
          <w:szCs w:val="28"/>
          <w:lang w:val="en-US"/>
        </w:rPr>
        <w:t>CALC</w:t>
      </w:r>
      <w:r w:rsidRPr="00D569E9">
        <w:rPr>
          <w:color w:val="000000"/>
          <w:sz w:val="28"/>
          <w:szCs w:val="28"/>
        </w:rPr>
        <w:t>.</w:t>
      </w:r>
      <w:r w:rsidRPr="00D569E9">
        <w:rPr>
          <w:color w:val="000000"/>
          <w:sz w:val="28"/>
          <w:szCs w:val="28"/>
          <w:lang w:val="en-US"/>
        </w:rPr>
        <w:t>TARIFF</w:t>
      </w:r>
      <w:r w:rsidRPr="00D569E9">
        <w:rPr>
          <w:color w:val="000000"/>
          <w:sz w:val="28"/>
          <w:szCs w:val="28"/>
        </w:rPr>
        <w:t>.</w:t>
      </w:r>
      <w:r w:rsidRPr="00D569E9">
        <w:rPr>
          <w:color w:val="000000"/>
          <w:sz w:val="28"/>
          <w:szCs w:val="28"/>
          <w:lang w:val="en-US"/>
        </w:rPr>
        <w:t>VODA</w:t>
      </w:r>
      <w:r w:rsidRPr="00D569E9">
        <w:rPr>
          <w:color w:val="000000"/>
          <w:sz w:val="28"/>
          <w:szCs w:val="28"/>
        </w:rPr>
        <w:t xml:space="preserve">.6.42. рассчитаны от годовой суммы по 02 счету в доле на водоснабжение 11,39% </w:t>
      </w:r>
      <w:r w:rsidRPr="00D569E9">
        <w:rPr>
          <w:sz w:val="28"/>
          <w:szCs w:val="28"/>
        </w:rPr>
        <w:t>с учетом начисленной амортизации на объекты котельных и тепловых сетей, в расчет плановых значений 2020 года данные объекты не учитывались.</w:t>
      </w:r>
    </w:p>
    <w:p w14:paraId="13686503"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В процессе экспертизы на 2020 год расходы рассчитаны в соответствии с действующим законодательством, с учетом классификации основных средств, включаемых в амортизационные группы, и составили </w:t>
      </w:r>
      <w:r w:rsidRPr="00D569E9">
        <w:rPr>
          <w:b/>
          <w:bCs/>
          <w:i/>
          <w:iCs/>
          <w:sz w:val="28"/>
          <w:szCs w:val="28"/>
        </w:rPr>
        <w:t>1539,74</w:t>
      </w:r>
      <w:r w:rsidRPr="00D569E9">
        <w:rPr>
          <w:sz w:val="28"/>
          <w:szCs w:val="28"/>
        </w:rPr>
        <w:t xml:space="preserve"> тыс. руб. </w:t>
      </w:r>
    </w:p>
    <w:p w14:paraId="26F7E68E"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В качестве обосновывающих документов предприятием представлены </w:t>
      </w:r>
      <w:proofErr w:type="spellStart"/>
      <w:r w:rsidRPr="00D569E9">
        <w:rPr>
          <w:sz w:val="28"/>
          <w:szCs w:val="28"/>
        </w:rPr>
        <w:t>оборотно</w:t>
      </w:r>
      <w:proofErr w:type="spellEnd"/>
      <w:r w:rsidRPr="00D569E9">
        <w:rPr>
          <w:sz w:val="28"/>
          <w:szCs w:val="28"/>
        </w:rPr>
        <w:t xml:space="preserve">-сальдовые ведомости по счетам 01 и 02 за 2018 год. </w:t>
      </w:r>
    </w:p>
    <w:p w14:paraId="0F548D7C"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 xml:space="preserve">Увеличение затрат по отношению к утвержденным РЭК КО составило </w:t>
      </w:r>
      <w:r w:rsidRPr="00D569E9">
        <w:rPr>
          <w:b/>
          <w:i/>
          <w:sz w:val="28"/>
          <w:szCs w:val="28"/>
        </w:rPr>
        <w:t>170,60</w:t>
      </w:r>
      <w:r w:rsidRPr="00D569E9">
        <w:rPr>
          <w:sz w:val="28"/>
          <w:szCs w:val="28"/>
        </w:rPr>
        <w:t xml:space="preserve"> тыс. руб., отклонение в сторону уменьшения затрат от предложенных организацией составило </w:t>
      </w:r>
      <w:r w:rsidRPr="00D569E9">
        <w:rPr>
          <w:b/>
          <w:bCs/>
          <w:i/>
          <w:iCs/>
          <w:sz w:val="28"/>
          <w:szCs w:val="28"/>
        </w:rPr>
        <w:t>2034,48</w:t>
      </w:r>
      <w:r w:rsidRPr="00D569E9">
        <w:rPr>
          <w:sz w:val="28"/>
          <w:szCs w:val="28"/>
        </w:rPr>
        <w:t xml:space="preserve"> тыс. руб. </w:t>
      </w:r>
    </w:p>
    <w:p w14:paraId="39C494DB" w14:textId="77777777" w:rsidR="00EC6AA4" w:rsidRPr="00D569E9" w:rsidRDefault="00EC6AA4" w:rsidP="00EC6AA4">
      <w:pPr>
        <w:autoSpaceDE w:val="0"/>
        <w:autoSpaceDN w:val="0"/>
        <w:adjustRightInd w:val="0"/>
        <w:ind w:firstLine="567"/>
        <w:jc w:val="both"/>
        <w:rPr>
          <w:b/>
          <w:bCs/>
          <w:color w:val="FF0000"/>
          <w:sz w:val="28"/>
          <w:szCs w:val="28"/>
        </w:rPr>
      </w:pPr>
    </w:p>
    <w:p w14:paraId="458F61FC" w14:textId="77777777" w:rsidR="00EC6AA4" w:rsidRPr="00D569E9" w:rsidRDefault="00EC6AA4" w:rsidP="00EC6AA4">
      <w:pPr>
        <w:tabs>
          <w:tab w:val="left" w:pos="859"/>
        </w:tabs>
        <w:autoSpaceDE w:val="0"/>
        <w:autoSpaceDN w:val="0"/>
        <w:adjustRightInd w:val="0"/>
        <w:ind w:firstLine="567"/>
        <w:jc w:val="center"/>
        <w:rPr>
          <w:b/>
          <w:bCs/>
          <w:sz w:val="28"/>
          <w:szCs w:val="28"/>
          <w:u w:val="single"/>
        </w:rPr>
      </w:pPr>
      <w:r w:rsidRPr="00D569E9">
        <w:rPr>
          <w:b/>
          <w:bCs/>
          <w:sz w:val="28"/>
          <w:szCs w:val="28"/>
          <w:u w:val="single"/>
        </w:rPr>
        <w:t>Неподконтрольные расходы</w:t>
      </w:r>
    </w:p>
    <w:p w14:paraId="28AEE4E1" w14:textId="77777777" w:rsidR="00EC6AA4" w:rsidRPr="00D569E9" w:rsidRDefault="00EC6AA4" w:rsidP="00EC6AA4">
      <w:pPr>
        <w:widowControl w:val="0"/>
        <w:autoSpaceDE w:val="0"/>
        <w:autoSpaceDN w:val="0"/>
        <w:adjustRightInd w:val="0"/>
        <w:ind w:firstLine="567"/>
        <w:jc w:val="both"/>
        <w:rPr>
          <w:sz w:val="28"/>
          <w:szCs w:val="28"/>
        </w:rPr>
      </w:pPr>
    </w:p>
    <w:p w14:paraId="588F4788"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Неподконтрольные расходы в соответствии с Методическими указаниями включают в себя:</w:t>
      </w:r>
    </w:p>
    <w:p w14:paraId="0BB8044D"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D89B3EC"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w:t>
      </w:r>
      <w:r w:rsidRPr="00D569E9">
        <w:rPr>
          <w:sz w:val="28"/>
          <w:szCs w:val="28"/>
        </w:rPr>
        <w:lastRenderedPageBreak/>
        <w:t>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6C8362F"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9D36D90"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F1EE189"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EBF35C3"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87E5062"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0DE9193"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8) расходы на концессионную плату;</w:t>
      </w:r>
    </w:p>
    <w:p w14:paraId="6583834D" w14:textId="77777777" w:rsidR="00EC6AA4" w:rsidRPr="00D569E9" w:rsidRDefault="00EC6AA4" w:rsidP="00EC6AA4">
      <w:pPr>
        <w:autoSpaceDE w:val="0"/>
        <w:autoSpaceDN w:val="0"/>
        <w:adjustRightInd w:val="0"/>
        <w:ind w:firstLine="567"/>
        <w:jc w:val="both"/>
        <w:rPr>
          <w:sz w:val="28"/>
          <w:szCs w:val="28"/>
        </w:rPr>
      </w:pPr>
      <w:r w:rsidRPr="00D569E9">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D569E9">
        <w:rPr>
          <w:sz w:val="28"/>
          <w:szCs w:val="28"/>
        </w:rPr>
        <w:t>концедента</w:t>
      </w:r>
      <w:proofErr w:type="spellEnd"/>
      <w:r w:rsidRPr="00D569E9">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D569E9">
        <w:rPr>
          <w:sz w:val="28"/>
          <w:szCs w:val="28"/>
        </w:rPr>
        <w:t>концедентом</w:t>
      </w:r>
      <w:proofErr w:type="spellEnd"/>
      <w:r w:rsidRPr="00D569E9">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D569E9">
        <w:rPr>
          <w:sz w:val="28"/>
          <w:szCs w:val="28"/>
        </w:rPr>
        <w:t>концеденту</w:t>
      </w:r>
      <w:proofErr w:type="spellEnd"/>
      <w:r w:rsidRPr="00D569E9">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D569E9">
        <w:rPr>
          <w:sz w:val="28"/>
          <w:szCs w:val="28"/>
        </w:rPr>
        <w:t>концедент</w:t>
      </w:r>
      <w:proofErr w:type="spellEnd"/>
      <w:r w:rsidRPr="00D569E9">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1510515" w14:textId="77777777" w:rsidR="00EC6AA4" w:rsidRPr="00D569E9" w:rsidRDefault="00EC6AA4" w:rsidP="00EC6AA4">
      <w:pPr>
        <w:autoSpaceDE w:val="0"/>
        <w:autoSpaceDN w:val="0"/>
        <w:adjustRightInd w:val="0"/>
        <w:ind w:firstLine="567"/>
        <w:jc w:val="both"/>
        <w:rPr>
          <w:b/>
          <w:bCs/>
          <w:sz w:val="28"/>
          <w:szCs w:val="28"/>
        </w:rPr>
      </w:pPr>
      <w:r w:rsidRPr="00D569E9">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C3C9D85" w14:textId="77777777" w:rsidR="00EC6AA4" w:rsidRPr="00D569E9" w:rsidRDefault="00EC6AA4" w:rsidP="00EC6AA4">
      <w:pPr>
        <w:tabs>
          <w:tab w:val="left" w:pos="859"/>
        </w:tabs>
        <w:autoSpaceDE w:val="0"/>
        <w:autoSpaceDN w:val="0"/>
        <w:adjustRightInd w:val="0"/>
        <w:ind w:firstLine="567"/>
        <w:jc w:val="both"/>
        <w:rPr>
          <w:b/>
          <w:bCs/>
          <w:sz w:val="28"/>
          <w:szCs w:val="28"/>
        </w:rPr>
      </w:pPr>
    </w:p>
    <w:p w14:paraId="5C73B535" w14:textId="77777777" w:rsidR="00EC6AA4" w:rsidRPr="00D569E9" w:rsidRDefault="00EC6AA4" w:rsidP="00EC6AA4">
      <w:pPr>
        <w:tabs>
          <w:tab w:val="left" w:pos="859"/>
        </w:tabs>
        <w:autoSpaceDE w:val="0"/>
        <w:autoSpaceDN w:val="0"/>
        <w:adjustRightInd w:val="0"/>
        <w:ind w:firstLine="567"/>
        <w:jc w:val="both"/>
        <w:rPr>
          <w:sz w:val="28"/>
          <w:szCs w:val="28"/>
        </w:rPr>
      </w:pPr>
      <w:r w:rsidRPr="00D569E9">
        <w:rPr>
          <w:bCs/>
          <w:sz w:val="28"/>
          <w:szCs w:val="28"/>
        </w:rPr>
        <w:lastRenderedPageBreak/>
        <w:t xml:space="preserve">Неподконтрольные расходы </w:t>
      </w:r>
      <w:r w:rsidRPr="00D569E9">
        <w:rPr>
          <w:sz w:val="28"/>
          <w:szCs w:val="28"/>
        </w:rPr>
        <w:t xml:space="preserve">утверждены РЭК КО на 2020 год в размере </w:t>
      </w:r>
      <w:r w:rsidRPr="00D569E9">
        <w:rPr>
          <w:b/>
          <w:bCs/>
          <w:i/>
          <w:iCs/>
          <w:sz w:val="28"/>
          <w:szCs w:val="28"/>
        </w:rPr>
        <w:t>4701,57</w:t>
      </w:r>
      <w:r w:rsidRPr="00D569E9">
        <w:rPr>
          <w:sz w:val="28"/>
          <w:szCs w:val="28"/>
        </w:rPr>
        <w:t xml:space="preserve"> тыс. руб., организацией неподконтрольные расходы в целях корректировки предложены в размере </w:t>
      </w:r>
      <w:r w:rsidRPr="00D569E9">
        <w:rPr>
          <w:b/>
          <w:bCs/>
          <w:i/>
          <w:iCs/>
          <w:sz w:val="28"/>
          <w:szCs w:val="28"/>
        </w:rPr>
        <w:t>13074,93</w:t>
      </w:r>
      <w:r w:rsidRPr="00D569E9">
        <w:rPr>
          <w:sz w:val="28"/>
          <w:szCs w:val="28"/>
        </w:rPr>
        <w:t xml:space="preserve"> тыс. руб.</w:t>
      </w:r>
    </w:p>
    <w:p w14:paraId="5DFB98F1" w14:textId="77777777" w:rsidR="00EC6AA4" w:rsidRPr="00D569E9" w:rsidRDefault="00EC6AA4" w:rsidP="00EC6AA4">
      <w:pPr>
        <w:tabs>
          <w:tab w:val="left" w:pos="859"/>
        </w:tabs>
        <w:autoSpaceDE w:val="0"/>
        <w:autoSpaceDN w:val="0"/>
        <w:adjustRightInd w:val="0"/>
        <w:ind w:firstLine="567"/>
        <w:jc w:val="both"/>
        <w:rPr>
          <w:sz w:val="28"/>
          <w:szCs w:val="28"/>
        </w:rPr>
      </w:pPr>
      <w:r w:rsidRPr="00D569E9">
        <w:rPr>
          <w:sz w:val="28"/>
          <w:szCs w:val="28"/>
        </w:rPr>
        <w:t xml:space="preserve"> В процессе экспертизы определены расходы в сумме </w:t>
      </w:r>
      <w:r w:rsidRPr="00D569E9">
        <w:rPr>
          <w:b/>
          <w:bCs/>
          <w:i/>
          <w:iCs/>
          <w:sz w:val="28"/>
          <w:szCs w:val="28"/>
        </w:rPr>
        <w:t>5206,09</w:t>
      </w:r>
      <w:r w:rsidRPr="00D569E9">
        <w:rPr>
          <w:sz w:val="28"/>
          <w:szCs w:val="28"/>
        </w:rPr>
        <w:t xml:space="preserve"> тыс. руб., (увеличение затрат по отношению к утвержденным составило </w:t>
      </w:r>
      <w:r w:rsidRPr="00D569E9">
        <w:rPr>
          <w:b/>
          <w:bCs/>
          <w:i/>
          <w:iCs/>
          <w:sz w:val="28"/>
          <w:szCs w:val="28"/>
        </w:rPr>
        <w:t>504,52</w:t>
      </w:r>
      <w:r w:rsidRPr="00D569E9">
        <w:rPr>
          <w:sz w:val="28"/>
          <w:szCs w:val="28"/>
        </w:rPr>
        <w:t xml:space="preserve"> тыс. руб., отклонение в сторону уменьшения затрат от предложенных организацией составило </w:t>
      </w:r>
      <w:r w:rsidRPr="00D569E9">
        <w:rPr>
          <w:b/>
          <w:bCs/>
          <w:i/>
          <w:iCs/>
          <w:sz w:val="28"/>
          <w:szCs w:val="28"/>
        </w:rPr>
        <w:t xml:space="preserve">4411,52 </w:t>
      </w:r>
      <w:r w:rsidRPr="00D569E9">
        <w:rPr>
          <w:sz w:val="28"/>
          <w:szCs w:val="28"/>
        </w:rPr>
        <w:t xml:space="preserve">тыс. руб.) в том числе: </w:t>
      </w:r>
    </w:p>
    <w:p w14:paraId="18274040" w14:textId="77777777" w:rsidR="00EC6AA4" w:rsidRPr="00D569E9" w:rsidRDefault="00EC6AA4" w:rsidP="00EC6AA4">
      <w:pPr>
        <w:tabs>
          <w:tab w:val="left" w:pos="859"/>
        </w:tabs>
        <w:autoSpaceDE w:val="0"/>
        <w:autoSpaceDN w:val="0"/>
        <w:adjustRightInd w:val="0"/>
        <w:ind w:firstLine="567"/>
        <w:jc w:val="both"/>
        <w:rPr>
          <w:sz w:val="28"/>
          <w:szCs w:val="28"/>
        </w:rPr>
      </w:pPr>
      <w:r w:rsidRPr="00D569E9">
        <w:rPr>
          <w:sz w:val="28"/>
          <w:szCs w:val="28"/>
        </w:rPr>
        <w:t xml:space="preserve">- По статье </w:t>
      </w:r>
      <w:r w:rsidRPr="00D569E9">
        <w:rPr>
          <w:b/>
          <w:bCs/>
          <w:sz w:val="28"/>
          <w:szCs w:val="28"/>
        </w:rPr>
        <w:t xml:space="preserve">«Затраты на покупную тепловую энергию» </w:t>
      </w:r>
      <w:r w:rsidRPr="00D569E9">
        <w:rPr>
          <w:bCs/>
          <w:sz w:val="28"/>
          <w:szCs w:val="28"/>
        </w:rPr>
        <w:t>РЭК КО</w:t>
      </w:r>
      <w:r w:rsidRPr="00D569E9">
        <w:rPr>
          <w:b/>
          <w:bCs/>
          <w:sz w:val="28"/>
          <w:szCs w:val="28"/>
        </w:rPr>
        <w:t xml:space="preserve"> </w:t>
      </w:r>
      <w:r w:rsidRPr="00D569E9">
        <w:rPr>
          <w:sz w:val="28"/>
          <w:szCs w:val="28"/>
        </w:rPr>
        <w:t>на 2020 год утверждены расходы в размере 108,47 тыс. руб., организацией в целях корректировки расходы заявлены в размере 121,64 тыс. руб. В процессе экспертизы определены расходы в сумме 129,20 тыс. руб.</w:t>
      </w:r>
    </w:p>
    <w:p w14:paraId="34D8A3E7"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В связи с тем, что в данной статье отражаются расходы на поставку тепловой энергии для производственных помещений (гараж, диспетчерская) расчет расходов произведен по факту 2018 года с учетом индекса ИЦП Минэкономразвития России на 2019 год 105,4%, на 2020 год 104,8%. Фактические расходы распределены по видам деятельности в соответствии с учетной политикой организации, в том числе на водоснабжение 11,39%.</w:t>
      </w:r>
    </w:p>
    <w:p w14:paraId="7614A7C9" w14:textId="77777777" w:rsidR="00EC6AA4" w:rsidRPr="00D569E9" w:rsidRDefault="00EC6AA4" w:rsidP="00EC6AA4">
      <w:pPr>
        <w:tabs>
          <w:tab w:val="left" w:pos="859"/>
        </w:tabs>
        <w:autoSpaceDE w:val="0"/>
        <w:autoSpaceDN w:val="0"/>
        <w:adjustRightInd w:val="0"/>
        <w:ind w:firstLine="567"/>
        <w:jc w:val="both"/>
        <w:rPr>
          <w:sz w:val="28"/>
          <w:szCs w:val="28"/>
        </w:rPr>
      </w:pPr>
    </w:p>
    <w:p w14:paraId="1175C62E" w14:textId="77777777" w:rsidR="00EC6AA4" w:rsidRPr="00D569E9" w:rsidRDefault="00EC6AA4" w:rsidP="00EC6AA4">
      <w:pPr>
        <w:tabs>
          <w:tab w:val="left" w:pos="571"/>
          <w:tab w:val="left" w:pos="998"/>
        </w:tabs>
        <w:autoSpaceDE w:val="0"/>
        <w:autoSpaceDN w:val="0"/>
        <w:adjustRightInd w:val="0"/>
        <w:ind w:firstLine="567"/>
        <w:jc w:val="both"/>
        <w:rPr>
          <w:sz w:val="28"/>
          <w:szCs w:val="28"/>
        </w:rPr>
      </w:pPr>
      <w:r w:rsidRPr="00D569E9">
        <w:rPr>
          <w:sz w:val="28"/>
          <w:szCs w:val="28"/>
        </w:rPr>
        <w:t xml:space="preserve">- По статье </w:t>
      </w:r>
      <w:r w:rsidRPr="00D569E9">
        <w:rPr>
          <w:b/>
          <w:bCs/>
          <w:sz w:val="28"/>
          <w:szCs w:val="28"/>
        </w:rPr>
        <w:t xml:space="preserve">«Затраты на покупную холодную воду» </w:t>
      </w:r>
      <w:r w:rsidRPr="00D569E9">
        <w:rPr>
          <w:bCs/>
          <w:sz w:val="28"/>
          <w:szCs w:val="28"/>
        </w:rPr>
        <w:t>РЭК КО</w:t>
      </w:r>
      <w:r w:rsidRPr="00D569E9">
        <w:rPr>
          <w:sz w:val="28"/>
          <w:szCs w:val="28"/>
        </w:rPr>
        <w:t xml:space="preserve"> на 2020 год утверждены расходы в размере </w:t>
      </w:r>
      <w:r w:rsidRPr="00D569E9">
        <w:rPr>
          <w:b/>
          <w:bCs/>
          <w:i/>
          <w:iCs/>
          <w:sz w:val="28"/>
          <w:szCs w:val="28"/>
        </w:rPr>
        <w:t>5500,41</w:t>
      </w:r>
      <w:r w:rsidRPr="00D569E9">
        <w:rPr>
          <w:sz w:val="28"/>
          <w:szCs w:val="28"/>
        </w:rPr>
        <w:t xml:space="preserve"> тыс. руб., в том числе:</w:t>
      </w:r>
    </w:p>
    <w:p w14:paraId="6E40856F"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ОАО «Угольная компания «</w:t>
      </w:r>
      <w:proofErr w:type="spellStart"/>
      <w:r w:rsidRPr="00D569E9">
        <w:rPr>
          <w:sz w:val="28"/>
          <w:szCs w:val="28"/>
        </w:rPr>
        <w:t>Кузбассразрезуголь</w:t>
      </w:r>
      <w:proofErr w:type="spellEnd"/>
      <w:r w:rsidRPr="00D569E9">
        <w:rPr>
          <w:sz w:val="28"/>
          <w:szCs w:val="28"/>
        </w:rPr>
        <w:t>» (филиал «</w:t>
      </w:r>
      <w:proofErr w:type="spellStart"/>
      <w:r w:rsidRPr="00D569E9">
        <w:rPr>
          <w:sz w:val="28"/>
          <w:szCs w:val="28"/>
        </w:rPr>
        <w:t>Моховский</w:t>
      </w:r>
      <w:proofErr w:type="spellEnd"/>
      <w:r w:rsidRPr="00D569E9">
        <w:rPr>
          <w:sz w:val="28"/>
          <w:szCs w:val="28"/>
        </w:rPr>
        <w:t xml:space="preserve"> угольный разрез») </w:t>
      </w:r>
      <w:r w:rsidRPr="00D569E9">
        <w:rPr>
          <w:b/>
          <w:bCs/>
          <w:i/>
          <w:iCs/>
          <w:sz w:val="28"/>
          <w:szCs w:val="28"/>
        </w:rPr>
        <w:t>2184,47</w:t>
      </w:r>
      <w:r w:rsidRPr="00D569E9">
        <w:rPr>
          <w:sz w:val="28"/>
          <w:szCs w:val="28"/>
        </w:rPr>
        <w:t xml:space="preserve"> тыс. руб.: объем покупной воды питьевого качества принят в размере </w:t>
      </w:r>
      <w:r w:rsidRPr="00D569E9">
        <w:rPr>
          <w:bCs/>
          <w:iCs/>
          <w:sz w:val="28"/>
          <w:szCs w:val="28"/>
        </w:rPr>
        <w:t>123383,00</w:t>
      </w:r>
      <w:r w:rsidRPr="00D569E9">
        <w:rPr>
          <w:sz w:val="28"/>
          <w:szCs w:val="28"/>
        </w:rPr>
        <w:t xml:space="preserve"> м</w:t>
      </w:r>
      <w:r w:rsidRPr="00D569E9">
        <w:rPr>
          <w:sz w:val="28"/>
          <w:szCs w:val="28"/>
          <w:vertAlign w:val="superscript"/>
        </w:rPr>
        <w:t>3</w:t>
      </w:r>
      <w:r w:rsidRPr="00D569E9">
        <w:rPr>
          <w:sz w:val="28"/>
          <w:szCs w:val="28"/>
        </w:rPr>
        <w:t xml:space="preserve"> по средней цене </w:t>
      </w:r>
      <w:r w:rsidRPr="00D569E9">
        <w:rPr>
          <w:bCs/>
          <w:iCs/>
          <w:sz w:val="28"/>
          <w:szCs w:val="28"/>
        </w:rPr>
        <w:t>17,70</w:t>
      </w:r>
      <w:r w:rsidRPr="00D569E9">
        <w:rPr>
          <w:sz w:val="28"/>
          <w:szCs w:val="28"/>
        </w:rPr>
        <w:t xml:space="preserve"> руб./м</w:t>
      </w:r>
      <w:r w:rsidRPr="00D569E9">
        <w:rPr>
          <w:sz w:val="28"/>
          <w:szCs w:val="28"/>
          <w:vertAlign w:val="superscript"/>
        </w:rPr>
        <w:t>3</w:t>
      </w:r>
      <w:r w:rsidRPr="00D569E9">
        <w:rPr>
          <w:sz w:val="28"/>
          <w:szCs w:val="28"/>
        </w:rPr>
        <w:t>;</w:t>
      </w:r>
    </w:p>
    <w:p w14:paraId="3C4BF267"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 ООО «Водоснабжение» </w:t>
      </w:r>
      <w:r w:rsidRPr="00D569E9">
        <w:rPr>
          <w:b/>
          <w:bCs/>
          <w:i/>
          <w:iCs/>
          <w:sz w:val="28"/>
          <w:szCs w:val="28"/>
        </w:rPr>
        <w:t>3191,28</w:t>
      </w:r>
      <w:r w:rsidRPr="00D569E9">
        <w:rPr>
          <w:sz w:val="28"/>
          <w:szCs w:val="28"/>
        </w:rPr>
        <w:t xml:space="preserve"> тыс. руб.: объем покупной воды питьевого качества в размере 103717,00 м</w:t>
      </w:r>
      <w:r w:rsidRPr="00D569E9">
        <w:rPr>
          <w:sz w:val="28"/>
          <w:szCs w:val="28"/>
          <w:vertAlign w:val="superscript"/>
        </w:rPr>
        <w:t>3</w:t>
      </w:r>
      <w:r w:rsidRPr="00D569E9">
        <w:rPr>
          <w:sz w:val="28"/>
          <w:szCs w:val="28"/>
        </w:rPr>
        <w:t xml:space="preserve"> по средней цене 30,77 руб./м</w:t>
      </w:r>
      <w:r w:rsidRPr="00D569E9">
        <w:rPr>
          <w:sz w:val="28"/>
          <w:szCs w:val="28"/>
          <w:vertAlign w:val="superscript"/>
        </w:rPr>
        <w:t>3</w:t>
      </w:r>
      <w:r w:rsidRPr="00D569E9">
        <w:rPr>
          <w:sz w:val="28"/>
          <w:szCs w:val="28"/>
        </w:rPr>
        <w:t>;</w:t>
      </w:r>
    </w:p>
    <w:p w14:paraId="489F35A8"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 МУП «Водоканал» </w:t>
      </w:r>
      <w:r w:rsidRPr="00D569E9">
        <w:rPr>
          <w:b/>
          <w:bCs/>
          <w:i/>
          <w:iCs/>
          <w:sz w:val="28"/>
          <w:szCs w:val="28"/>
        </w:rPr>
        <w:t>124,66</w:t>
      </w:r>
      <w:r w:rsidRPr="00D569E9">
        <w:rPr>
          <w:sz w:val="28"/>
          <w:szCs w:val="28"/>
        </w:rPr>
        <w:t xml:space="preserve"> тыс. руб.: объем покупной воды питьевого качества принят в размере </w:t>
      </w:r>
      <w:r w:rsidRPr="00D569E9">
        <w:rPr>
          <w:bCs/>
          <w:iCs/>
          <w:sz w:val="28"/>
          <w:szCs w:val="28"/>
        </w:rPr>
        <w:t>4478,55</w:t>
      </w:r>
      <w:r w:rsidRPr="00D569E9">
        <w:rPr>
          <w:sz w:val="28"/>
          <w:szCs w:val="28"/>
        </w:rPr>
        <w:t xml:space="preserve"> м</w:t>
      </w:r>
      <w:r w:rsidRPr="00D569E9">
        <w:rPr>
          <w:sz w:val="28"/>
          <w:szCs w:val="28"/>
          <w:vertAlign w:val="superscript"/>
        </w:rPr>
        <w:t>3</w:t>
      </w:r>
      <w:r w:rsidRPr="00D569E9">
        <w:rPr>
          <w:sz w:val="28"/>
          <w:szCs w:val="28"/>
        </w:rPr>
        <w:t xml:space="preserve"> по средней цене </w:t>
      </w:r>
      <w:r w:rsidRPr="00D569E9">
        <w:rPr>
          <w:bCs/>
          <w:iCs/>
          <w:sz w:val="28"/>
          <w:szCs w:val="28"/>
        </w:rPr>
        <w:t>27,83</w:t>
      </w:r>
      <w:r w:rsidRPr="00D569E9">
        <w:rPr>
          <w:sz w:val="28"/>
          <w:szCs w:val="28"/>
        </w:rPr>
        <w:t xml:space="preserve"> руб./м</w:t>
      </w:r>
      <w:r w:rsidRPr="00D569E9">
        <w:rPr>
          <w:sz w:val="28"/>
          <w:szCs w:val="28"/>
          <w:vertAlign w:val="superscript"/>
        </w:rPr>
        <w:t>3</w:t>
      </w:r>
      <w:r w:rsidRPr="00D569E9">
        <w:rPr>
          <w:sz w:val="28"/>
          <w:szCs w:val="28"/>
        </w:rPr>
        <w:t>.</w:t>
      </w:r>
    </w:p>
    <w:p w14:paraId="1EDA3883" w14:textId="77777777" w:rsidR="00EC6AA4" w:rsidRPr="00D569E9" w:rsidRDefault="00EC6AA4" w:rsidP="00EC6AA4">
      <w:pPr>
        <w:tabs>
          <w:tab w:val="left" w:pos="571"/>
          <w:tab w:val="left" w:pos="998"/>
        </w:tabs>
        <w:autoSpaceDE w:val="0"/>
        <w:autoSpaceDN w:val="0"/>
        <w:adjustRightInd w:val="0"/>
        <w:ind w:firstLine="567"/>
        <w:jc w:val="both"/>
        <w:rPr>
          <w:sz w:val="28"/>
          <w:szCs w:val="28"/>
        </w:rPr>
      </w:pPr>
      <w:r w:rsidRPr="00D569E9">
        <w:rPr>
          <w:sz w:val="28"/>
          <w:szCs w:val="28"/>
        </w:rPr>
        <w:t xml:space="preserve">Организацией в целях корректировки расходы заявлены в размере </w:t>
      </w:r>
      <w:r w:rsidRPr="00D569E9">
        <w:rPr>
          <w:b/>
          <w:bCs/>
          <w:i/>
          <w:iCs/>
          <w:sz w:val="28"/>
          <w:szCs w:val="28"/>
        </w:rPr>
        <w:t>6770,18</w:t>
      </w:r>
      <w:r w:rsidRPr="00D569E9">
        <w:rPr>
          <w:sz w:val="28"/>
          <w:szCs w:val="28"/>
        </w:rPr>
        <w:t xml:space="preserve"> тыс. руб., в том числе:</w:t>
      </w:r>
    </w:p>
    <w:p w14:paraId="34B6C232"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ОАО «Угольная компания «</w:t>
      </w:r>
      <w:proofErr w:type="spellStart"/>
      <w:r w:rsidRPr="00D569E9">
        <w:rPr>
          <w:sz w:val="28"/>
          <w:szCs w:val="28"/>
        </w:rPr>
        <w:t>Кузбассразрезуголь</w:t>
      </w:r>
      <w:proofErr w:type="spellEnd"/>
      <w:r w:rsidRPr="00D569E9">
        <w:rPr>
          <w:sz w:val="28"/>
          <w:szCs w:val="28"/>
        </w:rPr>
        <w:t>» (филиал «</w:t>
      </w:r>
      <w:proofErr w:type="spellStart"/>
      <w:r w:rsidRPr="00D569E9">
        <w:rPr>
          <w:sz w:val="28"/>
          <w:szCs w:val="28"/>
        </w:rPr>
        <w:t>Моховский</w:t>
      </w:r>
      <w:proofErr w:type="spellEnd"/>
      <w:r w:rsidRPr="00D569E9">
        <w:rPr>
          <w:sz w:val="28"/>
          <w:szCs w:val="28"/>
        </w:rPr>
        <w:t xml:space="preserve"> угольный разрез») </w:t>
      </w:r>
      <w:r w:rsidRPr="00D569E9">
        <w:rPr>
          <w:b/>
          <w:bCs/>
          <w:i/>
          <w:iCs/>
          <w:sz w:val="28"/>
          <w:szCs w:val="28"/>
        </w:rPr>
        <w:t>2183,88</w:t>
      </w:r>
      <w:r w:rsidRPr="00D569E9">
        <w:rPr>
          <w:sz w:val="28"/>
          <w:szCs w:val="28"/>
        </w:rPr>
        <w:t xml:space="preserve"> тыс. руб.: объем покупной воды питьевого качества в размере </w:t>
      </w:r>
      <w:r w:rsidRPr="00D569E9">
        <w:rPr>
          <w:bCs/>
          <w:iCs/>
          <w:sz w:val="28"/>
          <w:szCs w:val="28"/>
        </w:rPr>
        <w:t>123383,00</w:t>
      </w:r>
      <w:r w:rsidRPr="00D569E9">
        <w:rPr>
          <w:sz w:val="28"/>
          <w:szCs w:val="28"/>
        </w:rPr>
        <w:t xml:space="preserve"> м</w:t>
      </w:r>
      <w:r w:rsidRPr="00D569E9">
        <w:rPr>
          <w:sz w:val="28"/>
          <w:szCs w:val="28"/>
          <w:vertAlign w:val="superscript"/>
        </w:rPr>
        <w:t>3</w:t>
      </w:r>
      <w:r w:rsidRPr="00D569E9">
        <w:rPr>
          <w:sz w:val="28"/>
          <w:szCs w:val="28"/>
        </w:rPr>
        <w:t xml:space="preserve"> по средней цене </w:t>
      </w:r>
      <w:r w:rsidRPr="00D569E9">
        <w:rPr>
          <w:bCs/>
          <w:iCs/>
          <w:sz w:val="28"/>
          <w:szCs w:val="28"/>
        </w:rPr>
        <w:t>17,70</w:t>
      </w:r>
      <w:r w:rsidRPr="00D569E9">
        <w:rPr>
          <w:sz w:val="28"/>
          <w:szCs w:val="28"/>
        </w:rPr>
        <w:t xml:space="preserve"> руб./м</w:t>
      </w:r>
      <w:r w:rsidRPr="00D569E9">
        <w:rPr>
          <w:sz w:val="28"/>
          <w:szCs w:val="28"/>
          <w:vertAlign w:val="superscript"/>
        </w:rPr>
        <w:t>3</w:t>
      </w:r>
      <w:r w:rsidRPr="00D569E9">
        <w:rPr>
          <w:sz w:val="28"/>
          <w:szCs w:val="28"/>
        </w:rPr>
        <w:t>;</w:t>
      </w:r>
    </w:p>
    <w:p w14:paraId="6244D260"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 ООО «Водоснабжение» </w:t>
      </w:r>
      <w:r w:rsidRPr="00D569E9">
        <w:rPr>
          <w:b/>
          <w:bCs/>
          <w:i/>
          <w:iCs/>
          <w:sz w:val="28"/>
          <w:szCs w:val="28"/>
        </w:rPr>
        <w:t>4107,55</w:t>
      </w:r>
      <w:r w:rsidRPr="00D569E9">
        <w:rPr>
          <w:sz w:val="28"/>
          <w:szCs w:val="28"/>
        </w:rPr>
        <w:t xml:space="preserve"> тыс. руб.: объем покупной воды питьевого качества в размере 120917,00 м</w:t>
      </w:r>
      <w:r w:rsidRPr="00D569E9">
        <w:rPr>
          <w:sz w:val="28"/>
          <w:szCs w:val="28"/>
          <w:vertAlign w:val="superscript"/>
        </w:rPr>
        <w:t>3</w:t>
      </w:r>
      <w:r w:rsidRPr="00D569E9">
        <w:rPr>
          <w:sz w:val="28"/>
          <w:szCs w:val="28"/>
        </w:rPr>
        <w:t xml:space="preserve"> по средней цене 33,97 руб./м</w:t>
      </w:r>
      <w:r w:rsidRPr="00D569E9">
        <w:rPr>
          <w:sz w:val="28"/>
          <w:szCs w:val="28"/>
          <w:vertAlign w:val="superscript"/>
        </w:rPr>
        <w:t>3</w:t>
      </w:r>
      <w:r w:rsidRPr="00D569E9">
        <w:rPr>
          <w:sz w:val="28"/>
          <w:szCs w:val="28"/>
        </w:rPr>
        <w:t>;</w:t>
      </w:r>
    </w:p>
    <w:p w14:paraId="0547A164"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 МУП «Водоканал» </w:t>
      </w:r>
      <w:r w:rsidRPr="00D569E9">
        <w:rPr>
          <w:b/>
          <w:bCs/>
          <w:i/>
          <w:iCs/>
          <w:sz w:val="28"/>
          <w:szCs w:val="28"/>
        </w:rPr>
        <w:t>478,75</w:t>
      </w:r>
      <w:r w:rsidRPr="00D569E9">
        <w:rPr>
          <w:sz w:val="28"/>
          <w:szCs w:val="28"/>
        </w:rPr>
        <w:t xml:space="preserve"> тыс. руб.: объем покупной воды питьевого качества в размере </w:t>
      </w:r>
      <w:r w:rsidRPr="00D569E9">
        <w:rPr>
          <w:bCs/>
          <w:iCs/>
          <w:sz w:val="28"/>
          <w:szCs w:val="28"/>
        </w:rPr>
        <w:t>16804,00</w:t>
      </w:r>
      <w:r w:rsidRPr="00D569E9">
        <w:rPr>
          <w:sz w:val="28"/>
          <w:szCs w:val="28"/>
        </w:rPr>
        <w:t xml:space="preserve"> м</w:t>
      </w:r>
      <w:r w:rsidRPr="00D569E9">
        <w:rPr>
          <w:sz w:val="28"/>
          <w:szCs w:val="28"/>
          <w:vertAlign w:val="superscript"/>
        </w:rPr>
        <w:t>3</w:t>
      </w:r>
      <w:r w:rsidRPr="00D569E9">
        <w:rPr>
          <w:sz w:val="28"/>
          <w:szCs w:val="28"/>
        </w:rPr>
        <w:t xml:space="preserve"> по средней цене </w:t>
      </w:r>
      <w:r w:rsidRPr="00D569E9">
        <w:rPr>
          <w:bCs/>
          <w:iCs/>
          <w:sz w:val="28"/>
          <w:szCs w:val="28"/>
        </w:rPr>
        <w:t>28,49</w:t>
      </w:r>
      <w:r w:rsidRPr="00D569E9">
        <w:rPr>
          <w:sz w:val="28"/>
          <w:szCs w:val="28"/>
        </w:rPr>
        <w:t xml:space="preserve"> руб./м</w:t>
      </w:r>
      <w:r w:rsidRPr="00D569E9">
        <w:rPr>
          <w:sz w:val="28"/>
          <w:szCs w:val="28"/>
          <w:vertAlign w:val="superscript"/>
        </w:rPr>
        <w:t>3</w:t>
      </w:r>
      <w:r w:rsidRPr="00D569E9">
        <w:rPr>
          <w:sz w:val="28"/>
          <w:szCs w:val="28"/>
        </w:rPr>
        <w:t>.</w:t>
      </w:r>
    </w:p>
    <w:p w14:paraId="28073E1D"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В расчет расходов приняты тарифы в соответствии с постановлениями РЭК КО:</w:t>
      </w:r>
    </w:p>
    <w:p w14:paraId="38E6AEA2"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 от 20.08.2019 №223 «</w:t>
      </w:r>
      <w:r w:rsidRPr="00D569E9">
        <w:rPr>
          <w:bCs/>
          <w:kern w:val="32"/>
          <w:sz w:val="28"/>
          <w:szCs w:val="28"/>
        </w:rPr>
        <w:t xml:space="preserve">О внесении изменений в постановление региональной энергетической комиссии Кемеровской области от 18.09.2018       № 196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w:t>
      </w:r>
      <w:r w:rsidRPr="00D569E9">
        <w:rPr>
          <w:sz w:val="28"/>
          <w:szCs w:val="28"/>
        </w:rPr>
        <w:t>ОАО «Угольная компания «</w:t>
      </w:r>
      <w:proofErr w:type="spellStart"/>
      <w:r w:rsidRPr="00D569E9">
        <w:rPr>
          <w:sz w:val="28"/>
          <w:szCs w:val="28"/>
        </w:rPr>
        <w:t>Кузбассразрезуголь</w:t>
      </w:r>
      <w:proofErr w:type="spellEnd"/>
      <w:r w:rsidRPr="00D569E9">
        <w:rPr>
          <w:sz w:val="28"/>
          <w:szCs w:val="28"/>
        </w:rPr>
        <w:t>» (филиал «</w:t>
      </w:r>
      <w:proofErr w:type="spellStart"/>
      <w:r w:rsidRPr="00D569E9">
        <w:rPr>
          <w:sz w:val="28"/>
          <w:szCs w:val="28"/>
        </w:rPr>
        <w:t>Моховский</w:t>
      </w:r>
      <w:proofErr w:type="spellEnd"/>
      <w:r w:rsidRPr="00D569E9">
        <w:rPr>
          <w:sz w:val="28"/>
          <w:szCs w:val="28"/>
        </w:rPr>
        <w:t xml:space="preserve"> угольный разрез»)</w:t>
      </w:r>
      <w:r w:rsidRPr="00D569E9">
        <w:rPr>
          <w:bCs/>
          <w:kern w:val="32"/>
          <w:sz w:val="28"/>
          <w:szCs w:val="28"/>
        </w:rPr>
        <w:t xml:space="preserve"> (Беловский муниципальный район)» в части 2020 года</w:t>
      </w:r>
      <w:r w:rsidRPr="00D569E9">
        <w:rPr>
          <w:sz w:val="28"/>
          <w:szCs w:val="28"/>
        </w:rPr>
        <w:t>»;</w:t>
      </w:r>
    </w:p>
    <w:p w14:paraId="04C65D5D"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lastRenderedPageBreak/>
        <w:t>- от 19.12.2018 №598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(г. Белово)»;</w:t>
      </w:r>
    </w:p>
    <w:p w14:paraId="48F86A76"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 от 20.12.2018 №626 «Об утверждении производственной программы в сфере холодного водоснабжения и об установлении тарифов на питьевую воду МУП «Водоканал» (г. Белово)».</w:t>
      </w:r>
    </w:p>
    <w:p w14:paraId="7D191B1D" w14:textId="77777777" w:rsidR="00EC6AA4" w:rsidRPr="00D569E9" w:rsidRDefault="00EC6AA4" w:rsidP="00EC6AA4">
      <w:pPr>
        <w:tabs>
          <w:tab w:val="left" w:pos="859"/>
        </w:tabs>
        <w:autoSpaceDE w:val="0"/>
        <w:autoSpaceDN w:val="0"/>
        <w:adjustRightInd w:val="0"/>
        <w:ind w:firstLine="567"/>
        <w:jc w:val="both"/>
        <w:rPr>
          <w:sz w:val="28"/>
          <w:szCs w:val="28"/>
        </w:rPr>
      </w:pPr>
      <w:r w:rsidRPr="00D569E9">
        <w:rPr>
          <w:sz w:val="28"/>
          <w:szCs w:val="28"/>
        </w:rPr>
        <w:t xml:space="preserve">В процессе экспертизы определены расходы в сумме </w:t>
      </w:r>
      <w:r w:rsidRPr="00D569E9">
        <w:rPr>
          <w:b/>
          <w:bCs/>
          <w:i/>
          <w:iCs/>
          <w:sz w:val="28"/>
          <w:szCs w:val="28"/>
        </w:rPr>
        <w:t>6353,32</w:t>
      </w:r>
      <w:r w:rsidRPr="00D569E9">
        <w:rPr>
          <w:sz w:val="28"/>
          <w:szCs w:val="28"/>
        </w:rPr>
        <w:t xml:space="preserve"> тыс. руб., в том числе:</w:t>
      </w:r>
    </w:p>
    <w:p w14:paraId="4732171A"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ОАО «Угольная компания «</w:t>
      </w:r>
      <w:proofErr w:type="spellStart"/>
      <w:r w:rsidRPr="00D569E9">
        <w:rPr>
          <w:sz w:val="28"/>
          <w:szCs w:val="28"/>
        </w:rPr>
        <w:t>Кузбассразрезуголь</w:t>
      </w:r>
      <w:proofErr w:type="spellEnd"/>
      <w:r w:rsidRPr="00D569E9">
        <w:rPr>
          <w:sz w:val="28"/>
          <w:szCs w:val="28"/>
        </w:rPr>
        <w:t>» (филиал «</w:t>
      </w:r>
      <w:proofErr w:type="spellStart"/>
      <w:r w:rsidRPr="00D569E9">
        <w:rPr>
          <w:sz w:val="28"/>
          <w:szCs w:val="28"/>
        </w:rPr>
        <w:t>Моховский</w:t>
      </w:r>
      <w:proofErr w:type="spellEnd"/>
      <w:r w:rsidRPr="00D569E9">
        <w:rPr>
          <w:sz w:val="28"/>
          <w:szCs w:val="28"/>
        </w:rPr>
        <w:t xml:space="preserve"> угольный разрез») </w:t>
      </w:r>
      <w:r w:rsidRPr="00D569E9">
        <w:rPr>
          <w:b/>
          <w:bCs/>
          <w:i/>
          <w:iCs/>
          <w:sz w:val="28"/>
          <w:szCs w:val="28"/>
        </w:rPr>
        <w:t>2118,18</w:t>
      </w:r>
      <w:r w:rsidRPr="00D569E9">
        <w:rPr>
          <w:sz w:val="28"/>
          <w:szCs w:val="28"/>
        </w:rPr>
        <w:t xml:space="preserve"> тыс. руб.: объем покупной воды питьевого качества в размере </w:t>
      </w:r>
      <w:r w:rsidRPr="00D569E9">
        <w:rPr>
          <w:bCs/>
          <w:iCs/>
          <w:sz w:val="28"/>
          <w:szCs w:val="28"/>
        </w:rPr>
        <w:t>116192,00</w:t>
      </w:r>
      <w:r w:rsidRPr="00D569E9">
        <w:rPr>
          <w:sz w:val="28"/>
          <w:szCs w:val="28"/>
        </w:rPr>
        <w:t xml:space="preserve"> м</w:t>
      </w:r>
      <w:r w:rsidRPr="00D569E9">
        <w:rPr>
          <w:sz w:val="28"/>
          <w:szCs w:val="28"/>
          <w:vertAlign w:val="superscript"/>
        </w:rPr>
        <w:t>3</w:t>
      </w:r>
      <w:r w:rsidRPr="00D569E9">
        <w:rPr>
          <w:sz w:val="28"/>
          <w:szCs w:val="28"/>
        </w:rPr>
        <w:t xml:space="preserve"> принят по факту 2018 года, тариф на период с 01.01.2020 по 30.06.2020 в размере </w:t>
      </w:r>
      <w:r w:rsidRPr="00D569E9">
        <w:rPr>
          <w:bCs/>
          <w:iCs/>
          <w:sz w:val="28"/>
          <w:szCs w:val="28"/>
        </w:rPr>
        <w:t>17,52</w:t>
      </w:r>
      <w:r w:rsidRPr="00D569E9">
        <w:rPr>
          <w:sz w:val="28"/>
          <w:szCs w:val="28"/>
        </w:rPr>
        <w:t xml:space="preserve"> руб./м</w:t>
      </w:r>
      <w:r w:rsidRPr="00D569E9">
        <w:rPr>
          <w:sz w:val="28"/>
          <w:szCs w:val="28"/>
          <w:vertAlign w:val="superscript"/>
        </w:rPr>
        <w:t>3</w:t>
      </w:r>
      <w:r w:rsidRPr="00D569E9">
        <w:rPr>
          <w:sz w:val="28"/>
          <w:szCs w:val="28"/>
        </w:rPr>
        <w:t xml:space="preserve">, тариф на период с 01.07.2020 по 31.12.2020 в размере </w:t>
      </w:r>
      <w:r w:rsidRPr="00D569E9">
        <w:rPr>
          <w:bCs/>
          <w:iCs/>
          <w:sz w:val="28"/>
          <w:szCs w:val="28"/>
        </w:rPr>
        <w:t>18,94</w:t>
      </w:r>
      <w:r w:rsidRPr="00D569E9">
        <w:rPr>
          <w:sz w:val="28"/>
          <w:szCs w:val="28"/>
        </w:rPr>
        <w:t xml:space="preserve"> руб./м</w:t>
      </w:r>
      <w:r w:rsidRPr="00D569E9">
        <w:rPr>
          <w:sz w:val="28"/>
          <w:szCs w:val="28"/>
          <w:vertAlign w:val="superscript"/>
        </w:rPr>
        <w:t>3</w:t>
      </w:r>
      <w:r w:rsidRPr="00D569E9">
        <w:rPr>
          <w:sz w:val="28"/>
          <w:szCs w:val="28"/>
        </w:rPr>
        <w:t>;</w:t>
      </w:r>
    </w:p>
    <w:p w14:paraId="67AD2C1D"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 ООО «Водоснабжение» </w:t>
      </w:r>
      <w:r w:rsidRPr="00D569E9">
        <w:rPr>
          <w:b/>
          <w:bCs/>
          <w:i/>
          <w:iCs/>
          <w:sz w:val="28"/>
          <w:szCs w:val="28"/>
        </w:rPr>
        <w:t>4107,55</w:t>
      </w:r>
      <w:r w:rsidRPr="00D569E9">
        <w:rPr>
          <w:sz w:val="28"/>
          <w:szCs w:val="28"/>
        </w:rPr>
        <w:t xml:space="preserve"> тыс. руб.: объем покупной воды питьевого качества в размере 120917,00 м</w:t>
      </w:r>
      <w:r w:rsidRPr="00D569E9">
        <w:rPr>
          <w:sz w:val="28"/>
          <w:szCs w:val="28"/>
          <w:vertAlign w:val="superscript"/>
        </w:rPr>
        <w:t>3</w:t>
      </w:r>
      <w:r w:rsidRPr="00D569E9">
        <w:rPr>
          <w:sz w:val="28"/>
          <w:szCs w:val="28"/>
        </w:rPr>
        <w:t xml:space="preserve"> принят по факту 2018 года, тариф на период с 01.01.2020 по 30.06.2020 в размере </w:t>
      </w:r>
      <w:r w:rsidRPr="00D569E9">
        <w:rPr>
          <w:bCs/>
          <w:iCs/>
          <w:sz w:val="28"/>
          <w:szCs w:val="28"/>
        </w:rPr>
        <w:t>33,97</w:t>
      </w:r>
      <w:r w:rsidRPr="00D569E9">
        <w:rPr>
          <w:sz w:val="28"/>
          <w:szCs w:val="28"/>
        </w:rPr>
        <w:t xml:space="preserve"> руб./м</w:t>
      </w:r>
      <w:r w:rsidRPr="00D569E9">
        <w:rPr>
          <w:sz w:val="28"/>
          <w:szCs w:val="28"/>
          <w:vertAlign w:val="superscript"/>
        </w:rPr>
        <w:t>3</w:t>
      </w:r>
      <w:r w:rsidRPr="00D569E9">
        <w:rPr>
          <w:sz w:val="28"/>
          <w:szCs w:val="28"/>
        </w:rPr>
        <w:t xml:space="preserve">, тариф на период с 01.07.2020 по 31.12.2020 в размере </w:t>
      </w:r>
      <w:r w:rsidRPr="00D569E9">
        <w:rPr>
          <w:bCs/>
          <w:iCs/>
          <w:sz w:val="28"/>
          <w:szCs w:val="28"/>
        </w:rPr>
        <w:t>33,97</w:t>
      </w:r>
      <w:r w:rsidRPr="00D569E9">
        <w:rPr>
          <w:sz w:val="28"/>
          <w:szCs w:val="28"/>
        </w:rPr>
        <w:t xml:space="preserve"> руб./м</w:t>
      </w:r>
      <w:r w:rsidRPr="00D569E9">
        <w:rPr>
          <w:sz w:val="28"/>
          <w:szCs w:val="28"/>
          <w:vertAlign w:val="superscript"/>
        </w:rPr>
        <w:t>3</w:t>
      </w:r>
      <w:r w:rsidRPr="00D569E9">
        <w:rPr>
          <w:sz w:val="28"/>
          <w:szCs w:val="28"/>
        </w:rPr>
        <w:t>;</w:t>
      </w:r>
    </w:p>
    <w:p w14:paraId="79825569"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 xml:space="preserve">- МУП «Водоканал» </w:t>
      </w:r>
      <w:r w:rsidRPr="00D569E9">
        <w:rPr>
          <w:b/>
          <w:bCs/>
          <w:i/>
          <w:iCs/>
          <w:sz w:val="28"/>
          <w:szCs w:val="28"/>
        </w:rPr>
        <w:t>127,59</w:t>
      </w:r>
      <w:r w:rsidRPr="00D569E9">
        <w:rPr>
          <w:sz w:val="28"/>
          <w:szCs w:val="28"/>
        </w:rPr>
        <w:t xml:space="preserve"> тыс. руб.: объем покупной воды питьевого качества в размере </w:t>
      </w:r>
      <w:r w:rsidRPr="00D569E9">
        <w:rPr>
          <w:bCs/>
          <w:iCs/>
          <w:sz w:val="28"/>
          <w:szCs w:val="28"/>
        </w:rPr>
        <w:t>4478,55</w:t>
      </w:r>
      <w:r w:rsidRPr="00D569E9">
        <w:rPr>
          <w:sz w:val="28"/>
          <w:szCs w:val="28"/>
        </w:rPr>
        <w:t xml:space="preserve"> м</w:t>
      </w:r>
      <w:r w:rsidRPr="00D569E9">
        <w:rPr>
          <w:sz w:val="28"/>
          <w:szCs w:val="28"/>
          <w:vertAlign w:val="superscript"/>
        </w:rPr>
        <w:t>3</w:t>
      </w:r>
      <w:r w:rsidRPr="00D569E9">
        <w:rPr>
          <w:sz w:val="28"/>
          <w:szCs w:val="28"/>
        </w:rPr>
        <w:t xml:space="preserve"> принят согласно лимитам отпуска воды по договору, тариф на период с 01.01.2020 по 30.06.2020 в размере </w:t>
      </w:r>
      <w:r w:rsidRPr="00D569E9">
        <w:rPr>
          <w:bCs/>
          <w:iCs/>
          <w:sz w:val="28"/>
          <w:szCs w:val="28"/>
        </w:rPr>
        <w:t>27,71</w:t>
      </w:r>
      <w:r w:rsidRPr="00D569E9">
        <w:rPr>
          <w:sz w:val="28"/>
          <w:szCs w:val="28"/>
        </w:rPr>
        <w:t xml:space="preserve"> руб./м</w:t>
      </w:r>
      <w:r w:rsidRPr="00D569E9">
        <w:rPr>
          <w:sz w:val="28"/>
          <w:szCs w:val="28"/>
          <w:vertAlign w:val="superscript"/>
        </w:rPr>
        <w:t>3</w:t>
      </w:r>
      <w:r w:rsidRPr="00D569E9">
        <w:rPr>
          <w:sz w:val="28"/>
          <w:szCs w:val="28"/>
        </w:rPr>
        <w:t xml:space="preserve">, тариф на период с 01.07.2020 по 31.12.2020 в размере </w:t>
      </w:r>
      <w:r w:rsidRPr="00D569E9">
        <w:rPr>
          <w:bCs/>
          <w:iCs/>
          <w:sz w:val="28"/>
          <w:szCs w:val="28"/>
        </w:rPr>
        <w:t>29,27</w:t>
      </w:r>
      <w:r w:rsidRPr="00D569E9">
        <w:rPr>
          <w:sz w:val="28"/>
          <w:szCs w:val="28"/>
        </w:rPr>
        <w:t xml:space="preserve"> руб./м</w:t>
      </w:r>
      <w:r w:rsidRPr="00D569E9">
        <w:rPr>
          <w:sz w:val="28"/>
          <w:szCs w:val="28"/>
          <w:vertAlign w:val="superscript"/>
        </w:rPr>
        <w:t>3</w:t>
      </w:r>
      <w:r w:rsidRPr="00D569E9">
        <w:rPr>
          <w:sz w:val="28"/>
          <w:szCs w:val="28"/>
        </w:rPr>
        <w:t>.</w:t>
      </w:r>
    </w:p>
    <w:p w14:paraId="1813872C" w14:textId="77777777" w:rsidR="00EC6AA4" w:rsidRPr="00D569E9" w:rsidRDefault="00EC6AA4" w:rsidP="00EC6AA4">
      <w:pPr>
        <w:tabs>
          <w:tab w:val="left" w:pos="859"/>
        </w:tabs>
        <w:autoSpaceDE w:val="0"/>
        <w:autoSpaceDN w:val="0"/>
        <w:adjustRightInd w:val="0"/>
        <w:ind w:firstLine="567"/>
        <w:jc w:val="both"/>
        <w:rPr>
          <w:sz w:val="28"/>
          <w:szCs w:val="28"/>
        </w:rPr>
      </w:pPr>
    </w:p>
    <w:p w14:paraId="4035575C" w14:textId="77777777" w:rsidR="00EC6AA4" w:rsidRPr="00D569E9" w:rsidRDefault="00EC6AA4" w:rsidP="00EC6AA4">
      <w:pPr>
        <w:tabs>
          <w:tab w:val="left" w:pos="571"/>
          <w:tab w:val="left" w:pos="998"/>
        </w:tabs>
        <w:autoSpaceDE w:val="0"/>
        <w:autoSpaceDN w:val="0"/>
        <w:adjustRightInd w:val="0"/>
        <w:ind w:firstLine="567"/>
        <w:jc w:val="both"/>
        <w:rPr>
          <w:sz w:val="28"/>
          <w:szCs w:val="28"/>
        </w:rPr>
      </w:pPr>
      <w:r w:rsidRPr="00D569E9">
        <w:rPr>
          <w:sz w:val="28"/>
          <w:szCs w:val="28"/>
        </w:rPr>
        <w:t xml:space="preserve">- По статье </w:t>
      </w:r>
      <w:r w:rsidRPr="00D569E9">
        <w:rPr>
          <w:b/>
          <w:bCs/>
          <w:sz w:val="28"/>
          <w:szCs w:val="28"/>
        </w:rPr>
        <w:t xml:space="preserve">«Расходы на арендную плату» </w:t>
      </w:r>
      <w:r w:rsidRPr="00D569E9">
        <w:rPr>
          <w:bCs/>
          <w:sz w:val="28"/>
          <w:szCs w:val="28"/>
        </w:rPr>
        <w:t>РЭК КО</w:t>
      </w:r>
      <w:r w:rsidRPr="00D569E9">
        <w:rPr>
          <w:sz w:val="28"/>
          <w:szCs w:val="28"/>
        </w:rPr>
        <w:t xml:space="preserve"> на 2020 год расходы не утверждены, организацией в целях корректировки расходы заявлены в размере </w:t>
      </w:r>
      <w:r w:rsidRPr="00D569E9">
        <w:rPr>
          <w:b/>
          <w:bCs/>
          <w:i/>
          <w:iCs/>
          <w:sz w:val="28"/>
          <w:szCs w:val="28"/>
        </w:rPr>
        <w:t>714,13</w:t>
      </w:r>
      <w:r w:rsidRPr="00D569E9">
        <w:rPr>
          <w:sz w:val="28"/>
          <w:szCs w:val="28"/>
        </w:rPr>
        <w:t xml:space="preserve"> тыс. руб., в том числе 630,34 тыс. руб. лизинговые платежи, 83,79 тыс. руб. платежи по договорам аренды, в процессе экспертизы определены расходы в сумме </w:t>
      </w:r>
      <w:r w:rsidRPr="00D569E9">
        <w:rPr>
          <w:b/>
          <w:bCs/>
          <w:i/>
          <w:iCs/>
          <w:sz w:val="28"/>
          <w:szCs w:val="28"/>
        </w:rPr>
        <w:t>18,48</w:t>
      </w:r>
      <w:r w:rsidRPr="00D569E9">
        <w:rPr>
          <w:sz w:val="28"/>
          <w:szCs w:val="28"/>
        </w:rPr>
        <w:t xml:space="preserve"> тыс. руб.</w:t>
      </w:r>
    </w:p>
    <w:p w14:paraId="59653CFC"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По результатам проведенного анализа в расчет приняты расходы в размере 18,48 тыс. руб. по статье «Лизинговые платежи» по предоставленным договорам (в соответствии с графиками платежей по годам), с учетом доли распределения по видам деятельности на водоснабжение 11,39% в соответствии с учетной политикой.</w:t>
      </w:r>
    </w:p>
    <w:p w14:paraId="1BE18436"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Расходы по статье «Платежи по договорам арендам» не приняты в расчет необходимой валовой выручки, так как имущество, необходимое для оказания услуг в сфере холодного водоснабжения питьевой водой передано организации по концессионному соглашению от 01.03.2018 № б/н.</w:t>
      </w:r>
    </w:p>
    <w:p w14:paraId="3599DE57" w14:textId="77777777" w:rsidR="00EC6AA4" w:rsidRPr="00D569E9" w:rsidRDefault="00EC6AA4" w:rsidP="00EC6AA4">
      <w:pPr>
        <w:widowControl w:val="0"/>
        <w:tabs>
          <w:tab w:val="left" w:pos="1134"/>
        </w:tabs>
        <w:autoSpaceDE w:val="0"/>
        <w:autoSpaceDN w:val="0"/>
        <w:adjustRightInd w:val="0"/>
        <w:ind w:firstLine="567"/>
        <w:jc w:val="both"/>
        <w:rPr>
          <w:sz w:val="28"/>
          <w:szCs w:val="28"/>
        </w:rPr>
      </w:pPr>
      <w:r w:rsidRPr="00D569E9">
        <w:rPr>
          <w:sz w:val="28"/>
          <w:szCs w:val="28"/>
        </w:rPr>
        <w:t>В соответствии с абзацем 3 пункта 44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плата по концессионному соглашению в расчет не принимается.</w:t>
      </w:r>
    </w:p>
    <w:p w14:paraId="6AF37776" w14:textId="77777777" w:rsidR="00EC6AA4" w:rsidRPr="00D569E9" w:rsidRDefault="00EC6AA4" w:rsidP="00EC6AA4">
      <w:pPr>
        <w:widowControl w:val="0"/>
        <w:autoSpaceDE w:val="0"/>
        <w:autoSpaceDN w:val="0"/>
        <w:adjustRightInd w:val="0"/>
        <w:ind w:firstLine="567"/>
        <w:jc w:val="both"/>
        <w:rPr>
          <w:sz w:val="28"/>
          <w:szCs w:val="28"/>
        </w:rPr>
      </w:pPr>
    </w:p>
    <w:p w14:paraId="193ACB20" w14:textId="77777777" w:rsidR="00EC6AA4" w:rsidRPr="00D569E9" w:rsidRDefault="00EC6AA4" w:rsidP="00EC6AA4">
      <w:pPr>
        <w:tabs>
          <w:tab w:val="left" w:pos="998"/>
        </w:tabs>
        <w:autoSpaceDE w:val="0"/>
        <w:autoSpaceDN w:val="0"/>
        <w:adjustRightInd w:val="0"/>
        <w:ind w:firstLine="567"/>
        <w:jc w:val="both"/>
        <w:rPr>
          <w:b/>
          <w:bCs/>
          <w:sz w:val="28"/>
          <w:szCs w:val="28"/>
        </w:rPr>
      </w:pPr>
      <w:r w:rsidRPr="00D569E9">
        <w:rPr>
          <w:sz w:val="28"/>
          <w:szCs w:val="28"/>
        </w:rPr>
        <w:t xml:space="preserve">- По статье </w:t>
      </w:r>
      <w:r w:rsidRPr="00D569E9">
        <w:rPr>
          <w:b/>
          <w:bCs/>
          <w:sz w:val="28"/>
          <w:szCs w:val="28"/>
        </w:rPr>
        <w:t>«Расходы, связанные с оплатой налогов и сборов».</w:t>
      </w:r>
    </w:p>
    <w:p w14:paraId="7F8F5BC5"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 xml:space="preserve">При определении размера расходов, связанных с уплатой налогов и </w:t>
      </w:r>
      <w:r w:rsidRPr="00D569E9">
        <w:rPr>
          <w:sz w:val="28"/>
          <w:szCs w:val="28"/>
        </w:rPr>
        <w:lastRenderedPageBreak/>
        <w:t>сборов, учитываются:</w:t>
      </w:r>
    </w:p>
    <w:p w14:paraId="39C089E8"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налог на прибыль;</w:t>
      </w:r>
    </w:p>
    <w:p w14:paraId="2A774E24"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налог на имущество организаций;</w:t>
      </w:r>
    </w:p>
    <w:p w14:paraId="3DFD9225"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земельный налог;</w:t>
      </w:r>
    </w:p>
    <w:p w14:paraId="43DC71D4"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водный налог и плата за пользование водным объектом;</w:t>
      </w:r>
    </w:p>
    <w:p w14:paraId="7B07AA6D"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транспортный налог;</w:t>
      </w:r>
    </w:p>
    <w:p w14:paraId="702224AF"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8E64EF9" w14:textId="77777777" w:rsidR="00EC6AA4" w:rsidRPr="00D569E9" w:rsidRDefault="00EC6AA4" w:rsidP="00EC6AA4">
      <w:pPr>
        <w:widowControl w:val="0"/>
        <w:autoSpaceDE w:val="0"/>
        <w:autoSpaceDN w:val="0"/>
        <w:adjustRightInd w:val="0"/>
        <w:ind w:firstLine="567"/>
        <w:jc w:val="both"/>
        <w:rPr>
          <w:sz w:val="28"/>
          <w:szCs w:val="28"/>
        </w:rPr>
      </w:pPr>
      <w:r w:rsidRPr="00D569E9">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6709AF8"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t xml:space="preserve">- По статье </w:t>
      </w:r>
      <w:r w:rsidRPr="00D569E9">
        <w:rPr>
          <w:b/>
          <w:bCs/>
          <w:sz w:val="28"/>
          <w:szCs w:val="28"/>
        </w:rPr>
        <w:t xml:space="preserve">«Налог на землю» </w:t>
      </w:r>
      <w:r w:rsidRPr="00D569E9">
        <w:rPr>
          <w:sz w:val="28"/>
          <w:szCs w:val="28"/>
        </w:rPr>
        <w:t xml:space="preserve">РЭК КО на 2020 год расходы не утверждены. Предприятием в целях корректировки предложены затраты в размере </w:t>
      </w:r>
      <w:r w:rsidRPr="00D569E9">
        <w:rPr>
          <w:b/>
          <w:i/>
          <w:sz w:val="28"/>
          <w:szCs w:val="28"/>
        </w:rPr>
        <w:t>8,81</w:t>
      </w:r>
      <w:r w:rsidRPr="00D569E9">
        <w:rPr>
          <w:sz w:val="28"/>
          <w:szCs w:val="28"/>
        </w:rPr>
        <w:t xml:space="preserve"> тыс. руб. В процессе экспертизы определены расходы в сумме </w:t>
      </w:r>
      <w:r w:rsidRPr="00D569E9">
        <w:rPr>
          <w:b/>
          <w:i/>
          <w:sz w:val="28"/>
          <w:szCs w:val="28"/>
        </w:rPr>
        <w:t>8,81</w:t>
      </w:r>
      <w:r w:rsidRPr="00D569E9">
        <w:rPr>
          <w:sz w:val="28"/>
          <w:szCs w:val="28"/>
        </w:rPr>
        <w:t xml:space="preserve"> тыс. руб. Расходы по статье приняты по факту 2018 года, что соответствует предложению организации. Факт подтвержден налоговыми декларациями и распределен по видам деятельности в соответствии с учетной политикой организации 11,39% на водоснабжение.</w:t>
      </w:r>
    </w:p>
    <w:p w14:paraId="08F6073F"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p>
    <w:p w14:paraId="6180A59F"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t xml:space="preserve"> - По статье </w:t>
      </w:r>
      <w:r w:rsidRPr="00D569E9">
        <w:rPr>
          <w:b/>
          <w:bCs/>
          <w:sz w:val="28"/>
          <w:szCs w:val="28"/>
        </w:rPr>
        <w:t xml:space="preserve">«Транспортный налог» </w:t>
      </w:r>
      <w:r w:rsidRPr="00D569E9">
        <w:rPr>
          <w:sz w:val="28"/>
          <w:szCs w:val="28"/>
        </w:rPr>
        <w:t xml:space="preserve">РЭК КО на 2020 год расходы не утверждены. Предприятием в целях корректировки предложены затраты в размере </w:t>
      </w:r>
      <w:r w:rsidRPr="00D569E9">
        <w:rPr>
          <w:b/>
          <w:i/>
          <w:sz w:val="28"/>
          <w:szCs w:val="28"/>
        </w:rPr>
        <w:t>9,89</w:t>
      </w:r>
      <w:r w:rsidRPr="00D569E9">
        <w:rPr>
          <w:sz w:val="28"/>
          <w:szCs w:val="28"/>
        </w:rPr>
        <w:t xml:space="preserve"> тыс. руб. В процессе экспертизы определены расходы в сумме </w:t>
      </w:r>
      <w:r w:rsidRPr="00D569E9">
        <w:rPr>
          <w:b/>
          <w:i/>
          <w:sz w:val="28"/>
          <w:szCs w:val="28"/>
        </w:rPr>
        <w:t>9,89</w:t>
      </w:r>
      <w:r w:rsidRPr="00D569E9">
        <w:rPr>
          <w:sz w:val="28"/>
          <w:szCs w:val="28"/>
        </w:rPr>
        <w:t xml:space="preserve"> тыс. руб. Расходы по статье приняты по факту 2018 года, что соответствует предложению организации. Факт подтвержден налоговыми декларациями и распределен по видам деятельности в соответствии с учетной политикой организации 11,39% на водоснабжение.</w:t>
      </w:r>
    </w:p>
    <w:p w14:paraId="1F5EA546" w14:textId="77777777" w:rsidR="00EC6AA4" w:rsidRPr="00D569E9" w:rsidRDefault="00EC6AA4" w:rsidP="00EC6AA4">
      <w:pPr>
        <w:tabs>
          <w:tab w:val="left" w:pos="730"/>
        </w:tabs>
        <w:autoSpaceDE w:val="0"/>
        <w:autoSpaceDN w:val="0"/>
        <w:adjustRightInd w:val="0"/>
        <w:ind w:firstLine="567"/>
        <w:jc w:val="both"/>
        <w:rPr>
          <w:sz w:val="28"/>
          <w:szCs w:val="28"/>
        </w:rPr>
      </w:pPr>
    </w:p>
    <w:p w14:paraId="0CF7201C" w14:textId="77777777" w:rsidR="00EC6AA4" w:rsidRPr="00D569E9" w:rsidRDefault="00EC6AA4" w:rsidP="00EC6AA4">
      <w:pPr>
        <w:tabs>
          <w:tab w:val="left" w:pos="730"/>
        </w:tabs>
        <w:autoSpaceDE w:val="0"/>
        <w:autoSpaceDN w:val="0"/>
        <w:adjustRightInd w:val="0"/>
        <w:ind w:firstLine="567"/>
        <w:jc w:val="both"/>
        <w:rPr>
          <w:sz w:val="28"/>
          <w:szCs w:val="28"/>
        </w:rPr>
      </w:pPr>
      <w:r w:rsidRPr="00D569E9">
        <w:rPr>
          <w:sz w:val="28"/>
          <w:szCs w:val="28"/>
        </w:rPr>
        <w:t xml:space="preserve">- По статьям </w:t>
      </w:r>
      <w:r w:rsidRPr="00D569E9">
        <w:rPr>
          <w:b/>
          <w:bCs/>
          <w:sz w:val="28"/>
          <w:szCs w:val="28"/>
        </w:rPr>
        <w:t xml:space="preserve">«Налог на имущество» </w:t>
      </w:r>
      <w:r w:rsidRPr="00D569E9">
        <w:rPr>
          <w:sz w:val="28"/>
          <w:szCs w:val="28"/>
        </w:rPr>
        <w:t xml:space="preserve">РЭК КО на 2020 год утверждены затраты в размере </w:t>
      </w:r>
      <w:r w:rsidRPr="00D569E9">
        <w:rPr>
          <w:b/>
          <w:bCs/>
          <w:i/>
          <w:iCs/>
          <w:sz w:val="28"/>
          <w:szCs w:val="28"/>
        </w:rPr>
        <w:t>69,04</w:t>
      </w:r>
      <w:r w:rsidRPr="00D569E9">
        <w:rPr>
          <w:sz w:val="28"/>
          <w:szCs w:val="28"/>
        </w:rPr>
        <w:t xml:space="preserve"> тыс. руб., организацией в целях корректировки предложены затраты в размере </w:t>
      </w:r>
      <w:r w:rsidRPr="00D569E9">
        <w:rPr>
          <w:b/>
          <w:bCs/>
          <w:i/>
          <w:iCs/>
          <w:sz w:val="28"/>
          <w:szCs w:val="28"/>
        </w:rPr>
        <w:t>577,26</w:t>
      </w:r>
      <w:r w:rsidRPr="00D569E9">
        <w:rPr>
          <w:sz w:val="28"/>
          <w:szCs w:val="28"/>
        </w:rPr>
        <w:t xml:space="preserve"> тыс. руб. в процессе экспертизы определены расходы в сумме </w:t>
      </w:r>
      <w:r w:rsidRPr="00D569E9">
        <w:rPr>
          <w:b/>
          <w:bCs/>
          <w:i/>
          <w:iCs/>
          <w:sz w:val="28"/>
          <w:szCs w:val="28"/>
        </w:rPr>
        <w:t>658,75</w:t>
      </w:r>
      <w:r w:rsidRPr="00D569E9">
        <w:rPr>
          <w:sz w:val="28"/>
          <w:szCs w:val="28"/>
        </w:rPr>
        <w:t xml:space="preserve"> тыс. руб.</w:t>
      </w:r>
    </w:p>
    <w:p w14:paraId="7F97960E" w14:textId="77777777" w:rsidR="00EC6AA4" w:rsidRPr="00D569E9" w:rsidRDefault="00EC6AA4" w:rsidP="00EC6AA4">
      <w:pPr>
        <w:widowControl w:val="0"/>
        <w:autoSpaceDE w:val="0"/>
        <w:autoSpaceDN w:val="0"/>
        <w:adjustRightInd w:val="0"/>
        <w:ind w:firstLine="709"/>
        <w:jc w:val="both"/>
        <w:rPr>
          <w:b/>
          <w:i/>
          <w:sz w:val="28"/>
          <w:szCs w:val="28"/>
        </w:rPr>
      </w:pPr>
      <w:r w:rsidRPr="00D569E9">
        <w:rPr>
          <w:sz w:val="28"/>
          <w:szCs w:val="28"/>
        </w:rPr>
        <w:t xml:space="preserve">Расходы рассчитаны, исходя из: 1) среднегодовой остаточной стоимости имущества, рассчитанной на основании данных о балансовой и остаточной стоимости имущества, подтвержденных налоговой декларацией и счетом 01; 2) ставки налога на имущество </w:t>
      </w:r>
      <w:r w:rsidRPr="00D569E9">
        <w:rPr>
          <w:b/>
          <w:i/>
          <w:sz w:val="28"/>
          <w:szCs w:val="28"/>
        </w:rPr>
        <w:t>2,2%.</w:t>
      </w:r>
    </w:p>
    <w:p w14:paraId="756486A7"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t xml:space="preserve">Расходы по статье в размере </w:t>
      </w:r>
      <w:r w:rsidRPr="00D569E9">
        <w:rPr>
          <w:b/>
          <w:bCs/>
          <w:i/>
          <w:iCs/>
          <w:sz w:val="28"/>
          <w:szCs w:val="28"/>
        </w:rPr>
        <w:t>612,82</w:t>
      </w:r>
      <w:r w:rsidRPr="00D569E9">
        <w:rPr>
          <w:sz w:val="28"/>
          <w:szCs w:val="28"/>
        </w:rPr>
        <w:t xml:space="preserve"> тыс. руб. приняты на имущество, переданное по концессионному соглашению от 01.03.2018 б/н.</w:t>
      </w:r>
    </w:p>
    <w:p w14:paraId="2C8EA057"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t xml:space="preserve">Расходы по статье в размере </w:t>
      </w:r>
      <w:r w:rsidRPr="00D569E9">
        <w:rPr>
          <w:b/>
          <w:bCs/>
          <w:i/>
          <w:iCs/>
          <w:sz w:val="28"/>
          <w:szCs w:val="28"/>
        </w:rPr>
        <w:t>45,93</w:t>
      </w:r>
      <w:r w:rsidRPr="00D569E9">
        <w:rPr>
          <w:sz w:val="28"/>
          <w:szCs w:val="28"/>
        </w:rPr>
        <w:t xml:space="preserve"> тыс. руб. приняты на недвижимое имущество (административное здание, здания гаражей, диспетчерская, здание теплой стоянки) с учетом распределения по видам деятельности в соответствии с учетной политикой организации 11,39% на водоснабжение. </w:t>
      </w:r>
    </w:p>
    <w:p w14:paraId="76AA0431" w14:textId="77777777" w:rsidR="00EC6AA4" w:rsidRPr="00D569E9" w:rsidRDefault="00EC6AA4" w:rsidP="00EC6AA4">
      <w:pPr>
        <w:widowControl w:val="0"/>
        <w:tabs>
          <w:tab w:val="left" w:pos="1134"/>
        </w:tabs>
        <w:autoSpaceDE w:val="0"/>
        <w:autoSpaceDN w:val="0"/>
        <w:adjustRightInd w:val="0"/>
        <w:jc w:val="center"/>
        <w:rPr>
          <w:b/>
          <w:sz w:val="32"/>
          <w:szCs w:val="32"/>
          <w:u w:val="single"/>
        </w:rPr>
      </w:pPr>
    </w:p>
    <w:p w14:paraId="736FBCCA"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lastRenderedPageBreak/>
        <w:t xml:space="preserve">- По статье </w:t>
      </w:r>
      <w:r w:rsidRPr="00D569E9">
        <w:rPr>
          <w:b/>
          <w:bCs/>
          <w:sz w:val="28"/>
          <w:szCs w:val="28"/>
        </w:rPr>
        <w:t xml:space="preserve">«Налог на прибыль» </w:t>
      </w:r>
      <w:r w:rsidRPr="00D569E9">
        <w:rPr>
          <w:sz w:val="28"/>
          <w:szCs w:val="28"/>
        </w:rPr>
        <w:t xml:space="preserve">РЭК КО на 2020 год расходы утверждены в размере </w:t>
      </w:r>
      <w:r w:rsidRPr="00D569E9">
        <w:rPr>
          <w:b/>
          <w:bCs/>
          <w:i/>
          <w:iCs/>
          <w:sz w:val="28"/>
          <w:szCs w:val="28"/>
        </w:rPr>
        <w:t>9,18</w:t>
      </w:r>
      <w:r w:rsidRPr="00D569E9">
        <w:rPr>
          <w:sz w:val="28"/>
          <w:szCs w:val="28"/>
        </w:rPr>
        <w:t xml:space="preserve"> тыс. руб. Предприятием в целях корректировки предложены затраты в размере </w:t>
      </w:r>
      <w:r w:rsidRPr="00D569E9">
        <w:rPr>
          <w:b/>
          <w:i/>
          <w:sz w:val="28"/>
          <w:szCs w:val="28"/>
        </w:rPr>
        <w:t>0,00</w:t>
      </w:r>
      <w:r w:rsidRPr="00D569E9">
        <w:rPr>
          <w:sz w:val="28"/>
          <w:szCs w:val="28"/>
        </w:rPr>
        <w:t xml:space="preserve"> тыс. руб. В процессе экспертизы определены расходы в сумме </w:t>
      </w:r>
      <w:r w:rsidRPr="00D569E9">
        <w:rPr>
          <w:b/>
          <w:i/>
          <w:sz w:val="28"/>
          <w:szCs w:val="28"/>
        </w:rPr>
        <w:t>9,18</w:t>
      </w:r>
      <w:r w:rsidRPr="00D569E9">
        <w:rPr>
          <w:sz w:val="28"/>
          <w:szCs w:val="28"/>
        </w:rPr>
        <w:t xml:space="preserve"> тыс. руб. Расходы по статье приняты в соответствии с действующим законодательством.</w:t>
      </w:r>
    </w:p>
    <w:p w14:paraId="20AA8E4A"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p>
    <w:p w14:paraId="4A217EEE"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t xml:space="preserve">- По статье </w:t>
      </w:r>
      <w:r w:rsidRPr="00D569E9">
        <w:rPr>
          <w:b/>
          <w:bCs/>
          <w:sz w:val="28"/>
          <w:szCs w:val="28"/>
        </w:rPr>
        <w:t xml:space="preserve">«Другие налоги» </w:t>
      </w:r>
      <w:r w:rsidRPr="00D569E9">
        <w:rPr>
          <w:sz w:val="28"/>
          <w:szCs w:val="28"/>
        </w:rPr>
        <w:t xml:space="preserve">РЭК КО на 2020 год расходы не утверждены. Предприятием в целях корректировки предложены затраты в размере </w:t>
      </w:r>
      <w:r w:rsidRPr="00D569E9">
        <w:rPr>
          <w:b/>
          <w:i/>
          <w:sz w:val="28"/>
          <w:szCs w:val="28"/>
        </w:rPr>
        <w:t>138,35</w:t>
      </w:r>
      <w:r w:rsidRPr="00D569E9">
        <w:rPr>
          <w:sz w:val="28"/>
          <w:szCs w:val="28"/>
        </w:rPr>
        <w:t xml:space="preserve"> тыс. руб. В процессе экспертизы определены расходы в сумме </w:t>
      </w:r>
      <w:r w:rsidRPr="00D569E9">
        <w:rPr>
          <w:b/>
          <w:i/>
          <w:sz w:val="28"/>
          <w:szCs w:val="28"/>
        </w:rPr>
        <w:t>0,00</w:t>
      </w:r>
      <w:r w:rsidRPr="00D569E9">
        <w:rPr>
          <w:sz w:val="28"/>
          <w:szCs w:val="28"/>
        </w:rPr>
        <w:t xml:space="preserve"> тыс. руб. Расчет расходов по статье организацией не представлен и необоснован.</w:t>
      </w:r>
    </w:p>
    <w:p w14:paraId="020F4655" w14:textId="77777777" w:rsidR="00EC6AA4" w:rsidRPr="00D569E9" w:rsidRDefault="00EC6AA4" w:rsidP="00EC6AA4">
      <w:pPr>
        <w:widowControl w:val="0"/>
        <w:tabs>
          <w:tab w:val="left" w:pos="1134"/>
        </w:tabs>
        <w:autoSpaceDE w:val="0"/>
        <w:autoSpaceDN w:val="0"/>
        <w:adjustRightInd w:val="0"/>
        <w:jc w:val="center"/>
        <w:rPr>
          <w:b/>
          <w:sz w:val="32"/>
          <w:szCs w:val="32"/>
          <w:u w:val="single"/>
        </w:rPr>
      </w:pPr>
    </w:p>
    <w:p w14:paraId="1F09E480" w14:textId="77777777" w:rsidR="00EC6AA4" w:rsidRPr="00D569E9" w:rsidRDefault="00EC6AA4" w:rsidP="00EC6AA4">
      <w:pPr>
        <w:widowControl w:val="0"/>
        <w:tabs>
          <w:tab w:val="left" w:pos="998"/>
        </w:tabs>
        <w:autoSpaceDE w:val="0"/>
        <w:autoSpaceDN w:val="0"/>
        <w:adjustRightInd w:val="0"/>
        <w:jc w:val="center"/>
        <w:rPr>
          <w:b/>
          <w:sz w:val="28"/>
          <w:szCs w:val="28"/>
          <w:u w:val="single"/>
        </w:rPr>
      </w:pPr>
      <w:r w:rsidRPr="00D569E9">
        <w:rPr>
          <w:b/>
          <w:sz w:val="28"/>
          <w:szCs w:val="28"/>
          <w:u w:val="single"/>
        </w:rPr>
        <w:t>Экономически обоснованные расходы, не учтенные при установлении регулируемых тарифов в предыдущие периоды регулирования</w:t>
      </w:r>
    </w:p>
    <w:p w14:paraId="598FD020" w14:textId="77777777" w:rsidR="00EC6AA4" w:rsidRPr="00D569E9" w:rsidRDefault="00EC6AA4" w:rsidP="00EC6AA4">
      <w:pPr>
        <w:widowControl w:val="0"/>
        <w:tabs>
          <w:tab w:val="left" w:pos="998"/>
        </w:tabs>
        <w:autoSpaceDE w:val="0"/>
        <w:autoSpaceDN w:val="0"/>
        <w:adjustRightInd w:val="0"/>
        <w:ind w:firstLine="709"/>
        <w:jc w:val="both"/>
        <w:rPr>
          <w:sz w:val="28"/>
          <w:szCs w:val="28"/>
        </w:rPr>
      </w:pPr>
    </w:p>
    <w:p w14:paraId="7D30535B" w14:textId="77777777" w:rsidR="00EC6AA4" w:rsidRPr="00D569E9" w:rsidRDefault="00EC6AA4" w:rsidP="00EC6AA4">
      <w:pPr>
        <w:widowControl w:val="0"/>
        <w:tabs>
          <w:tab w:val="left" w:pos="998"/>
        </w:tabs>
        <w:autoSpaceDE w:val="0"/>
        <w:autoSpaceDN w:val="0"/>
        <w:adjustRightInd w:val="0"/>
        <w:ind w:firstLine="709"/>
        <w:jc w:val="both"/>
        <w:rPr>
          <w:sz w:val="28"/>
          <w:szCs w:val="28"/>
        </w:rPr>
      </w:pPr>
      <w:r w:rsidRPr="00D569E9">
        <w:rPr>
          <w:sz w:val="28"/>
          <w:szCs w:val="28"/>
        </w:rPr>
        <w:t xml:space="preserve">Расходы по данной статье РЭК КО на 2020 год не утверждены, организацией в целях корректировки расходы заявлены в размере </w:t>
      </w:r>
      <w:r w:rsidRPr="00D569E9">
        <w:rPr>
          <w:b/>
          <w:i/>
          <w:sz w:val="28"/>
          <w:szCs w:val="28"/>
        </w:rPr>
        <w:t>4734,67</w:t>
      </w:r>
      <w:r w:rsidRPr="00D569E9">
        <w:rPr>
          <w:sz w:val="28"/>
          <w:szCs w:val="28"/>
        </w:rPr>
        <w:t xml:space="preserve"> тыс. руб. </w:t>
      </w:r>
    </w:p>
    <w:p w14:paraId="41FAD44D" w14:textId="77777777" w:rsidR="00EC6AA4" w:rsidRPr="00D569E9" w:rsidRDefault="00EC6AA4" w:rsidP="00EC6AA4">
      <w:pPr>
        <w:widowControl w:val="0"/>
        <w:tabs>
          <w:tab w:val="left" w:pos="998"/>
        </w:tabs>
        <w:autoSpaceDE w:val="0"/>
        <w:autoSpaceDN w:val="0"/>
        <w:adjustRightInd w:val="0"/>
        <w:ind w:firstLine="709"/>
        <w:jc w:val="both"/>
        <w:rPr>
          <w:sz w:val="28"/>
          <w:szCs w:val="28"/>
        </w:rPr>
      </w:pPr>
      <w:r w:rsidRPr="00D569E9">
        <w:rPr>
          <w:sz w:val="28"/>
          <w:szCs w:val="28"/>
        </w:rPr>
        <w:t xml:space="preserve">В процессе экспертизы регулятором было выявлено, что расчет расходов по данной статье </w:t>
      </w:r>
      <w:r w:rsidRPr="00D569E9">
        <w:rPr>
          <w:sz w:val="28"/>
          <w:szCs w:val="28"/>
          <w:u w:val="single"/>
        </w:rPr>
        <w:t>произведен организацией некорректно</w:t>
      </w:r>
      <w:r w:rsidRPr="00D569E9">
        <w:rPr>
          <w:sz w:val="28"/>
          <w:szCs w:val="28"/>
        </w:rPr>
        <w:t xml:space="preserve">. Расходы рассчитаны как разница между планом и фактом по итогам 2018 года по некоторым статьям операционных расходов («Услуги аутсорсинга», «Услуги сторонних организаций»). </w:t>
      </w:r>
    </w:p>
    <w:p w14:paraId="4EAF6CC2" w14:textId="77777777" w:rsidR="00EC6AA4" w:rsidRPr="00D569E9" w:rsidRDefault="00EC6AA4" w:rsidP="00EC6AA4">
      <w:pPr>
        <w:widowControl w:val="0"/>
        <w:tabs>
          <w:tab w:val="left" w:pos="998"/>
        </w:tabs>
        <w:autoSpaceDE w:val="0"/>
        <w:autoSpaceDN w:val="0"/>
        <w:adjustRightInd w:val="0"/>
        <w:ind w:firstLine="709"/>
        <w:jc w:val="both"/>
        <w:rPr>
          <w:sz w:val="28"/>
          <w:szCs w:val="28"/>
        </w:rPr>
      </w:pPr>
      <w:r w:rsidRPr="00D569E9">
        <w:rPr>
          <w:sz w:val="28"/>
          <w:szCs w:val="28"/>
        </w:rPr>
        <w:t xml:space="preserve">Заявленные организацией затраты по данной статье </w:t>
      </w:r>
      <w:r w:rsidRPr="00D569E9">
        <w:rPr>
          <w:sz w:val="28"/>
          <w:szCs w:val="28"/>
          <w:u w:val="single"/>
        </w:rPr>
        <w:t>относится к операционным расходам предыдущего периода регулирования, которые являются для организации контролируемыми затратами.</w:t>
      </w:r>
      <w:r w:rsidRPr="00D569E9">
        <w:rPr>
          <w:sz w:val="28"/>
          <w:szCs w:val="28"/>
        </w:rPr>
        <w:t xml:space="preserve"> Превышение операционных расходов от утвержденных плановых значений является неэффективным. В соответствии с Методическими указаниями и п. 1 Основ ценообразования данные расходы не подлежат возмещению при корректировке тарифов на очередной период регулирования.</w:t>
      </w:r>
    </w:p>
    <w:p w14:paraId="3AEC1FB3" w14:textId="77777777" w:rsidR="00EC6AA4" w:rsidRPr="00D569E9" w:rsidRDefault="00EC6AA4" w:rsidP="00EC6AA4">
      <w:pPr>
        <w:widowControl w:val="0"/>
        <w:tabs>
          <w:tab w:val="left" w:pos="567"/>
        </w:tabs>
        <w:autoSpaceDE w:val="0"/>
        <w:autoSpaceDN w:val="0"/>
        <w:adjustRightInd w:val="0"/>
        <w:ind w:firstLine="709"/>
        <w:jc w:val="both"/>
        <w:rPr>
          <w:sz w:val="28"/>
          <w:szCs w:val="28"/>
        </w:rPr>
      </w:pPr>
      <w:r w:rsidRPr="00D569E9">
        <w:rPr>
          <w:sz w:val="28"/>
          <w:szCs w:val="28"/>
        </w:rPr>
        <w:t xml:space="preserve">В процессе экспертизы на 2020 год расходы определены в размере 0,00 тыс. руб. </w:t>
      </w:r>
    </w:p>
    <w:p w14:paraId="0F88EBF9" w14:textId="77777777" w:rsidR="00EC6AA4" w:rsidRPr="00D569E9" w:rsidRDefault="00EC6AA4" w:rsidP="00EC6AA4">
      <w:pPr>
        <w:widowControl w:val="0"/>
        <w:tabs>
          <w:tab w:val="left" w:pos="567"/>
        </w:tabs>
        <w:autoSpaceDE w:val="0"/>
        <w:autoSpaceDN w:val="0"/>
        <w:adjustRightInd w:val="0"/>
        <w:ind w:firstLine="709"/>
        <w:jc w:val="both"/>
        <w:rPr>
          <w:sz w:val="28"/>
          <w:szCs w:val="28"/>
        </w:rPr>
      </w:pPr>
    </w:p>
    <w:p w14:paraId="12D1700C" w14:textId="77777777" w:rsidR="00EC6AA4" w:rsidRPr="00D569E9" w:rsidRDefault="00EC6AA4" w:rsidP="00EC6AA4">
      <w:pPr>
        <w:widowControl w:val="0"/>
        <w:tabs>
          <w:tab w:val="left" w:pos="1134"/>
        </w:tabs>
        <w:autoSpaceDE w:val="0"/>
        <w:autoSpaceDN w:val="0"/>
        <w:adjustRightInd w:val="0"/>
        <w:jc w:val="center"/>
        <w:rPr>
          <w:b/>
          <w:sz w:val="32"/>
          <w:szCs w:val="32"/>
          <w:u w:val="single"/>
        </w:rPr>
      </w:pPr>
      <w:r w:rsidRPr="00D569E9">
        <w:rPr>
          <w:b/>
          <w:sz w:val="32"/>
          <w:szCs w:val="32"/>
          <w:u w:val="single"/>
        </w:rPr>
        <w:t>«Корректировка необходимой валовой выручки в целях сглаживания тарифов»</w:t>
      </w:r>
    </w:p>
    <w:p w14:paraId="07C445DE" w14:textId="77777777" w:rsidR="00EC6AA4" w:rsidRPr="00D569E9" w:rsidRDefault="00EC6AA4" w:rsidP="00EC6AA4">
      <w:pPr>
        <w:widowControl w:val="0"/>
        <w:autoSpaceDE w:val="0"/>
        <w:autoSpaceDN w:val="0"/>
        <w:adjustRightInd w:val="0"/>
        <w:jc w:val="both"/>
        <w:rPr>
          <w:sz w:val="28"/>
          <w:szCs w:val="28"/>
        </w:rPr>
      </w:pPr>
      <w:r w:rsidRPr="00D569E9">
        <w:rPr>
          <w:sz w:val="28"/>
          <w:szCs w:val="28"/>
        </w:rPr>
        <w:tab/>
      </w:r>
    </w:p>
    <w:p w14:paraId="0FB91065"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Организацией расходы по данной статье для учета в необходимой валовой выручке не заявлены.</w:t>
      </w:r>
    </w:p>
    <w:p w14:paraId="49B6B5C1"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01677666" w14:textId="77777777" w:rsidR="00EC6AA4" w:rsidRPr="00D569E9" w:rsidRDefault="00EC6AA4" w:rsidP="00EC6AA4">
      <w:pPr>
        <w:widowControl w:val="0"/>
        <w:autoSpaceDE w:val="0"/>
        <w:autoSpaceDN w:val="0"/>
        <w:adjustRightInd w:val="0"/>
        <w:ind w:firstLine="709"/>
        <w:jc w:val="both"/>
        <w:rPr>
          <w:color w:val="FF0000"/>
          <w:sz w:val="28"/>
          <w:szCs w:val="28"/>
        </w:rPr>
      </w:pPr>
    </w:p>
    <w:p w14:paraId="7935CCE4" w14:textId="77777777" w:rsidR="00EC6AA4" w:rsidRPr="00D569E9" w:rsidRDefault="00EC6AA4" w:rsidP="00EC6AA4">
      <w:pPr>
        <w:widowControl w:val="0"/>
        <w:autoSpaceDE w:val="0"/>
        <w:autoSpaceDN w:val="0"/>
        <w:adjustRightInd w:val="0"/>
        <w:ind w:firstLine="709"/>
        <w:jc w:val="center"/>
        <w:rPr>
          <w:color w:val="FF0000"/>
          <w:position w:val="-16"/>
        </w:rPr>
      </w:pPr>
      <w:r w:rsidRPr="00D569E9">
        <w:rPr>
          <w:noProof/>
          <w:color w:val="FF0000"/>
          <w:position w:val="-16"/>
        </w:rPr>
        <w:drawing>
          <wp:inline distT="0" distB="0" distL="0" distR="0" wp14:anchorId="3EE3825B" wp14:editId="390CAAC3">
            <wp:extent cx="3409950" cy="3905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D569E9">
        <w:rPr>
          <w:color w:val="FF0000"/>
          <w:position w:val="-16"/>
        </w:rPr>
        <w:t>,</w:t>
      </w:r>
    </w:p>
    <w:p w14:paraId="20023C9E"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где:</w:t>
      </w:r>
    </w:p>
    <w:p w14:paraId="10DC4D19" w14:textId="77777777" w:rsidR="00EC6AA4" w:rsidRPr="00D569E9" w:rsidRDefault="00EC6AA4" w:rsidP="00EC6AA4">
      <w:pPr>
        <w:widowControl w:val="0"/>
        <w:autoSpaceDE w:val="0"/>
        <w:autoSpaceDN w:val="0"/>
        <w:adjustRightInd w:val="0"/>
        <w:ind w:firstLine="709"/>
        <w:jc w:val="both"/>
        <w:rPr>
          <w:sz w:val="16"/>
          <w:szCs w:val="28"/>
        </w:rPr>
      </w:pPr>
    </w:p>
    <w:p w14:paraId="6E86676F" w14:textId="77777777" w:rsidR="00EC6AA4" w:rsidRPr="00D569E9" w:rsidRDefault="00EC6AA4" w:rsidP="00EC6AA4">
      <w:pPr>
        <w:widowControl w:val="0"/>
        <w:autoSpaceDE w:val="0"/>
        <w:autoSpaceDN w:val="0"/>
        <w:adjustRightInd w:val="0"/>
        <w:ind w:firstLine="540"/>
        <w:jc w:val="both"/>
        <w:rPr>
          <w:sz w:val="28"/>
          <w:szCs w:val="28"/>
        </w:rPr>
      </w:pPr>
      <w:r w:rsidRPr="00D569E9">
        <w:rPr>
          <w:noProof/>
          <w:position w:val="-12"/>
          <w:sz w:val="28"/>
          <w:szCs w:val="28"/>
        </w:rPr>
        <w:drawing>
          <wp:inline distT="0" distB="0" distL="0" distR="0" wp14:anchorId="35FFBC2E" wp14:editId="2EE2F32C">
            <wp:extent cx="666750" cy="3524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569E9">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353B05BC" w14:textId="77777777" w:rsidR="00EC6AA4" w:rsidRPr="00D569E9" w:rsidRDefault="00EC6AA4" w:rsidP="00EC6AA4">
      <w:pPr>
        <w:widowControl w:val="0"/>
        <w:autoSpaceDE w:val="0"/>
        <w:autoSpaceDN w:val="0"/>
        <w:adjustRightInd w:val="0"/>
        <w:ind w:firstLine="540"/>
        <w:jc w:val="both"/>
        <w:rPr>
          <w:sz w:val="18"/>
          <w:szCs w:val="28"/>
        </w:rPr>
      </w:pPr>
    </w:p>
    <w:p w14:paraId="3457D33E" w14:textId="77777777" w:rsidR="00EC6AA4" w:rsidRPr="00D569E9" w:rsidRDefault="00EC6AA4" w:rsidP="00EC6AA4">
      <w:pPr>
        <w:widowControl w:val="0"/>
        <w:autoSpaceDE w:val="0"/>
        <w:autoSpaceDN w:val="0"/>
        <w:adjustRightInd w:val="0"/>
        <w:ind w:firstLine="540"/>
        <w:jc w:val="both"/>
        <w:rPr>
          <w:sz w:val="28"/>
          <w:szCs w:val="28"/>
        </w:rPr>
      </w:pPr>
      <w:r w:rsidRPr="00D569E9">
        <w:rPr>
          <w:noProof/>
          <w:position w:val="-14"/>
          <w:sz w:val="28"/>
          <w:szCs w:val="28"/>
        </w:rPr>
        <w:drawing>
          <wp:inline distT="0" distB="0" distL="0" distR="0" wp14:anchorId="5397BD3E" wp14:editId="7F43E0B1">
            <wp:extent cx="704850" cy="3524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D569E9">
        <w:rPr>
          <w:sz w:val="28"/>
          <w:szCs w:val="28"/>
        </w:rPr>
        <w:t xml:space="preserve"> - величина сглаживания необходимой валовой выручки, определенная органом регулирования;</w:t>
      </w:r>
    </w:p>
    <w:p w14:paraId="284FB21D" w14:textId="77777777" w:rsidR="00EC6AA4" w:rsidRPr="00D569E9" w:rsidRDefault="00EC6AA4" w:rsidP="00EC6AA4">
      <w:pPr>
        <w:widowControl w:val="0"/>
        <w:autoSpaceDE w:val="0"/>
        <w:autoSpaceDN w:val="0"/>
        <w:adjustRightInd w:val="0"/>
        <w:spacing w:before="280"/>
        <w:ind w:firstLine="540"/>
        <w:jc w:val="both"/>
        <w:rPr>
          <w:sz w:val="28"/>
          <w:szCs w:val="28"/>
        </w:rPr>
      </w:pPr>
      <w:r w:rsidRPr="00D569E9">
        <w:rPr>
          <w:noProof/>
          <w:position w:val="-12"/>
          <w:sz w:val="28"/>
          <w:szCs w:val="28"/>
        </w:rPr>
        <w:drawing>
          <wp:inline distT="0" distB="0" distL="0" distR="0" wp14:anchorId="6A0FD917" wp14:editId="7D082BAE">
            <wp:extent cx="619125" cy="3524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569E9">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470CC0B" w14:textId="77777777" w:rsidR="00EC6AA4" w:rsidRPr="00D569E9" w:rsidRDefault="00EC6AA4" w:rsidP="00EC6AA4">
      <w:pPr>
        <w:widowControl w:val="0"/>
        <w:autoSpaceDE w:val="0"/>
        <w:autoSpaceDN w:val="0"/>
        <w:adjustRightInd w:val="0"/>
        <w:ind w:firstLine="539"/>
        <w:jc w:val="both"/>
        <w:rPr>
          <w:sz w:val="20"/>
          <w:szCs w:val="28"/>
        </w:rPr>
      </w:pPr>
    </w:p>
    <w:p w14:paraId="46507CBD"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18CE4816" w14:textId="77777777" w:rsidR="00EC6AA4" w:rsidRPr="00D569E9" w:rsidRDefault="00EC6AA4" w:rsidP="00EC6AA4">
      <w:pPr>
        <w:widowControl w:val="0"/>
        <w:tabs>
          <w:tab w:val="left" w:pos="816"/>
        </w:tabs>
        <w:autoSpaceDE w:val="0"/>
        <w:autoSpaceDN w:val="0"/>
        <w:adjustRightInd w:val="0"/>
        <w:ind w:firstLine="576"/>
        <w:jc w:val="both"/>
        <w:rPr>
          <w:sz w:val="28"/>
          <w:szCs w:val="28"/>
        </w:rPr>
      </w:pPr>
      <w:r w:rsidRPr="00D569E9">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КО при установлении тарифов на долгосрочный период 2018-2022гг. была произведена корректировка общей суммы необходимой валовой выручки 2018 года в сторону уменьшения на сумму 474,26 тыс. руб., 2019 года в сторону увеличения на сумму 81,34 тыс. руб., 2020 года в сторону уменьшения на сумму 985,52 тыс. руб.</w:t>
      </w:r>
    </w:p>
    <w:p w14:paraId="3CB03D46" w14:textId="77777777" w:rsidR="00EC6AA4" w:rsidRPr="00D569E9" w:rsidRDefault="00EC6AA4" w:rsidP="00EC6AA4">
      <w:pPr>
        <w:widowControl w:val="0"/>
        <w:tabs>
          <w:tab w:val="left" w:pos="1134"/>
        </w:tabs>
        <w:autoSpaceDE w:val="0"/>
        <w:autoSpaceDN w:val="0"/>
        <w:adjustRightInd w:val="0"/>
        <w:ind w:firstLine="709"/>
        <w:jc w:val="both"/>
        <w:rPr>
          <w:sz w:val="28"/>
          <w:szCs w:val="28"/>
        </w:rPr>
      </w:pPr>
      <w:r w:rsidRPr="00D569E9">
        <w:rPr>
          <w:sz w:val="28"/>
          <w:szCs w:val="28"/>
        </w:rPr>
        <w:t>В целях недопущения резких изменений уровня тарифов при корректировке 2020 года в расходы по данной статье учтена сумма -1981,55 тыс. руб.</w:t>
      </w:r>
    </w:p>
    <w:p w14:paraId="502B72A2" w14:textId="77777777" w:rsidR="00EC6AA4" w:rsidRPr="00D569E9" w:rsidRDefault="00EC6AA4" w:rsidP="00EC6AA4">
      <w:pPr>
        <w:widowControl w:val="0"/>
        <w:tabs>
          <w:tab w:val="left" w:pos="998"/>
        </w:tabs>
        <w:autoSpaceDE w:val="0"/>
        <w:autoSpaceDN w:val="0"/>
        <w:adjustRightInd w:val="0"/>
        <w:ind w:firstLine="709"/>
        <w:jc w:val="both"/>
        <w:rPr>
          <w:sz w:val="28"/>
          <w:szCs w:val="28"/>
        </w:rPr>
      </w:pPr>
    </w:p>
    <w:p w14:paraId="2DD98047" w14:textId="77777777" w:rsidR="00EC6AA4" w:rsidRPr="00D569E9" w:rsidRDefault="00EC6AA4" w:rsidP="00EC6AA4">
      <w:pPr>
        <w:widowControl w:val="0"/>
        <w:tabs>
          <w:tab w:val="left" w:pos="874"/>
        </w:tabs>
        <w:autoSpaceDE w:val="0"/>
        <w:autoSpaceDN w:val="0"/>
        <w:adjustRightInd w:val="0"/>
        <w:spacing w:before="53"/>
        <w:ind w:firstLine="709"/>
        <w:jc w:val="center"/>
        <w:rPr>
          <w:b/>
          <w:sz w:val="28"/>
          <w:szCs w:val="28"/>
          <w:u w:val="single"/>
        </w:rPr>
      </w:pPr>
      <w:r w:rsidRPr="00D569E9">
        <w:rPr>
          <w:b/>
          <w:sz w:val="28"/>
          <w:szCs w:val="28"/>
          <w:u w:val="single"/>
        </w:rPr>
        <w:t>Нормативная прибыль</w:t>
      </w:r>
    </w:p>
    <w:p w14:paraId="0C1AEBF4" w14:textId="77777777" w:rsidR="00EC6AA4" w:rsidRPr="00D569E9" w:rsidRDefault="00EC6AA4" w:rsidP="00EC6AA4">
      <w:pPr>
        <w:widowControl w:val="0"/>
        <w:autoSpaceDE w:val="0"/>
        <w:autoSpaceDN w:val="0"/>
        <w:adjustRightInd w:val="0"/>
        <w:ind w:firstLine="709"/>
        <w:jc w:val="both"/>
        <w:rPr>
          <w:bCs/>
          <w:sz w:val="28"/>
          <w:szCs w:val="28"/>
        </w:rPr>
      </w:pPr>
    </w:p>
    <w:p w14:paraId="7FDAA00A" w14:textId="77777777" w:rsidR="00EC6AA4" w:rsidRPr="00D569E9" w:rsidRDefault="00EC6AA4" w:rsidP="00EC6AA4">
      <w:pPr>
        <w:widowControl w:val="0"/>
        <w:autoSpaceDE w:val="0"/>
        <w:autoSpaceDN w:val="0"/>
        <w:adjustRightInd w:val="0"/>
        <w:ind w:firstLine="709"/>
        <w:jc w:val="both"/>
        <w:rPr>
          <w:bCs/>
          <w:sz w:val="28"/>
          <w:szCs w:val="28"/>
        </w:rPr>
      </w:pPr>
      <w:r w:rsidRPr="00D569E9">
        <w:rPr>
          <w:bCs/>
          <w:sz w:val="28"/>
          <w:szCs w:val="28"/>
        </w:rPr>
        <w:t>Величина нормативной прибыли регулируемой организации включает:</w:t>
      </w:r>
    </w:p>
    <w:p w14:paraId="013AACE0" w14:textId="77777777" w:rsidR="00EC6AA4" w:rsidRPr="00D569E9" w:rsidRDefault="00EC6AA4" w:rsidP="00EC6AA4">
      <w:pPr>
        <w:widowControl w:val="0"/>
        <w:autoSpaceDE w:val="0"/>
        <w:autoSpaceDN w:val="0"/>
        <w:adjustRightInd w:val="0"/>
        <w:ind w:firstLine="709"/>
        <w:jc w:val="both"/>
        <w:rPr>
          <w:bCs/>
          <w:sz w:val="28"/>
          <w:szCs w:val="28"/>
        </w:rPr>
      </w:pPr>
      <w:r w:rsidRPr="00D569E9">
        <w:rPr>
          <w:bCs/>
          <w:sz w:val="28"/>
          <w:szCs w:val="28"/>
        </w:rPr>
        <w:t>1) величину расходов на капитальные вложения (инвестиции), определяемую на основе утвержденных инвестиционных программ;</w:t>
      </w:r>
    </w:p>
    <w:p w14:paraId="4306CFFD" w14:textId="77777777" w:rsidR="00EC6AA4" w:rsidRPr="00D569E9" w:rsidRDefault="00EC6AA4" w:rsidP="00EC6AA4">
      <w:pPr>
        <w:widowControl w:val="0"/>
        <w:autoSpaceDE w:val="0"/>
        <w:autoSpaceDN w:val="0"/>
        <w:adjustRightInd w:val="0"/>
        <w:ind w:firstLine="709"/>
        <w:jc w:val="both"/>
        <w:rPr>
          <w:bCs/>
          <w:sz w:val="28"/>
          <w:szCs w:val="28"/>
        </w:rPr>
      </w:pPr>
      <w:r w:rsidRPr="00D569E9">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765E2BE" w14:textId="77777777" w:rsidR="00EC6AA4" w:rsidRPr="00D569E9" w:rsidRDefault="00EC6AA4" w:rsidP="00EC6AA4">
      <w:pPr>
        <w:widowControl w:val="0"/>
        <w:autoSpaceDE w:val="0"/>
        <w:autoSpaceDN w:val="0"/>
        <w:adjustRightInd w:val="0"/>
        <w:ind w:firstLine="709"/>
        <w:jc w:val="both"/>
        <w:rPr>
          <w:bCs/>
          <w:sz w:val="28"/>
          <w:szCs w:val="28"/>
        </w:rPr>
      </w:pPr>
      <w:r w:rsidRPr="00D569E9">
        <w:rPr>
          <w:bCs/>
          <w:sz w:val="28"/>
          <w:szCs w:val="28"/>
        </w:rPr>
        <w:t>Нормативная прибыль рассчитывается по формуле:</w:t>
      </w:r>
    </w:p>
    <w:p w14:paraId="1AB8836B" w14:textId="77777777" w:rsidR="00EC6AA4" w:rsidRPr="00D569E9" w:rsidRDefault="00EC6AA4" w:rsidP="00EC6AA4">
      <w:pPr>
        <w:widowControl w:val="0"/>
        <w:autoSpaceDE w:val="0"/>
        <w:autoSpaceDN w:val="0"/>
        <w:adjustRightInd w:val="0"/>
        <w:ind w:firstLine="709"/>
        <w:jc w:val="both"/>
        <w:outlineLvl w:val="0"/>
        <w:rPr>
          <w:bCs/>
          <w:sz w:val="22"/>
          <w:szCs w:val="28"/>
        </w:rPr>
      </w:pPr>
    </w:p>
    <w:p w14:paraId="33966508" w14:textId="77777777" w:rsidR="00EC6AA4" w:rsidRPr="00D569E9" w:rsidRDefault="00EC6AA4" w:rsidP="00EC6AA4">
      <w:pPr>
        <w:widowControl w:val="0"/>
        <w:autoSpaceDE w:val="0"/>
        <w:autoSpaceDN w:val="0"/>
        <w:adjustRightInd w:val="0"/>
        <w:ind w:firstLine="709"/>
        <w:jc w:val="center"/>
        <w:rPr>
          <w:bCs/>
          <w:sz w:val="28"/>
          <w:szCs w:val="28"/>
        </w:rPr>
      </w:pPr>
      <w:r w:rsidRPr="00D569E9">
        <w:rPr>
          <w:noProof/>
          <w:position w:val="-16"/>
          <w:sz w:val="28"/>
          <w:szCs w:val="28"/>
        </w:rPr>
        <w:drawing>
          <wp:inline distT="0" distB="0" distL="0" distR="0" wp14:anchorId="3D80BABB" wp14:editId="0E886FFA">
            <wp:extent cx="1752600" cy="381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BAEB07C" w14:textId="77777777" w:rsidR="00EC6AA4" w:rsidRPr="00D569E9" w:rsidRDefault="00EC6AA4" w:rsidP="00EC6AA4">
      <w:pPr>
        <w:widowControl w:val="0"/>
        <w:autoSpaceDE w:val="0"/>
        <w:autoSpaceDN w:val="0"/>
        <w:adjustRightInd w:val="0"/>
        <w:ind w:firstLine="709"/>
        <w:jc w:val="both"/>
        <w:rPr>
          <w:bCs/>
          <w:sz w:val="28"/>
          <w:szCs w:val="28"/>
        </w:rPr>
      </w:pPr>
      <w:r w:rsidRPr="00D569E9">
        <w:rPr>
          <w:bCs/>
          <w:sz w:val="28"/>
          <w:szCs w:val="28"/>
        </w:rPr>
        <w:t>где:</w:t>
      </w:r>
    </w:p>
    <w:p w14:paraId="67B550F2" w14:textId="77777777" w:rsidR="00EC6AA4" w:rsidRPr="00D569E9" w:rsidRDefault="00EC6AA4" w:rsidP="00EC6AA4">
      <w:pPr>
        <w:widowControl w:val="0"/>
        <w:autoSpaceDE w:val="0"/>
        <w:autoSpaceDN w:val="0"/>
        <w:adjustRightInd w:val="0"/>
        <w:ind w:firstLine="709"/>
        <w:jc w:val="both"/>
        <w:rPr>
          <w:bCs/>
          <w:sz w:val="28"/>
          <w:szCs w:val="28"/>
        </w:rPr>
      </w:pPr>
      <w:r w:rsidRPr="00D569E9">
        <w:rPr>
          <w:noProof/>
          <w:position w:val="-1"/>
          <w:sz w:val="28"/>
          <w:szCs w:val="28"/>
        </w:rPr>
        <w:lastRenderedPageBreak/>
        <w:drawing>
          <wp:inline distT="0" distB="0" distL="0" distR="0" wp14:anchorId="233C8DB5" wp14:editId="651521F5">
            <wp:extent cx="19050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569E9">
        <w:rPr>
          <w:bCs/>
          <w:sz w:val="28"/>
          <w:szCs w:val="28"/>
        </w:rPr>
        <w:t xml:space="preserve"> - нормативный уровень прибыли, определенный органом регулирования тарифов.</w:t>
      </w:r>
    </w:p>
    <w:p w14:paraId="31EF5431" w14:textId="77777777" w:rsidR="00EC6AA4" w:rsidRPr="00D569E9" w:rsidRDefault="00EC6AA4" w:rsidP="00EC6AA4">
      <w:pPr>
        <w:widowControl w:val="0"/>
        <w:autoSpaceDE w:val="0"/>
        <w:autoSpaceDN w:val="0"/>
        <w:adjustRightInd w:val="0"/>
        <w:ind w:firstLine="709"/>
        <w:jc w:val="both"/>
        <w:rPr>
          <w:bCs/>
          <w:sz w:val="28"/>
          <w:szCs w:val="28"/>
        </w:rPr>
      </w:pPr>
      <w:r w:rsidRPr="00D569E9">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457DB471" w14:textId="77777777" w:rsidR="00EC6AA4" w:rsidRPr="00D569E9" w:rsidRDefault="00EC6AA4" w:rsidP="00EC6AA4">
      <w:pPr>
        <w:widowControl w:val="0"/>
        <w:tabs>
          <w:tab w:val="left" w:pos="567"/>
        </w:tabs>
        <w:autoSpaceDE w:val="0"/>
        <w:autoSpaceDN w:val="0"/>
        <w:adjustRightInd w:val="0"/>
        <w:ind w:firstLine="709"/>
        <w:jc w:val="both"/>
        <w:rPr>
          <w:sz w:val="28"/>
          <w:szCs w:val="28"/>
        </w:rPr>
      </w:pPr>
      <w:r w:rsidRPr="00D569E9">
        <w:rPr>
          <w:bCs/>
          <w:sz w:val="28"/>
          <w:szCs w:val="28"/>
        </w:rPr>
        <w:t>При определении нормативного уровня прибыли учитываются расходы, предусмотренные пунктом 31 Методических указаний.</w:t>
      </w:r>
    </w:p>
    <w:p w14:paraId="02802853" w14:textId="77777777" w:rsidR="00EC6AA4" w:rsidRPr="00D569E9" w:rsidRDefault="00EC6AA4" w:rsidP="00EC6AA4">
      <w:pPr>
        <w:widowControl w:val="0"/>
        <w:tabs>
          <w:tab w:val="left" w:pos="567"/>
        </w:tabs>
        <w:autoSpaceDE w:val="0"/>
        <w:autoSpaceDN w:val="0"/>
        <w:adjustRightInd w:val="0"/>
        <w:ind w:firstLine="709"/>
        <w:jc w:val="both"/>
        <w:rPr>
          <w:sz w:val="28"/>
          <w:szCs w:val="28"/>
        </w:rPr>
      </w:pPr>
      <w:r w:rsidRPr="00D569E9">
        <w:rPr>
          <w:sz w:val="28"/>
          <w:szCs w:val="28"/>
        </w:rPr>
        <w:t xml:space="preserve">Концессионным соглашением нормативный уровень прибыли для              ООО «ЭНЕРГОРЕСУРС» предусмотрен на уровне 0,08%. </w:t>
      </w:r>
    </w:p>
    <w:p w14:paraId="0997A064" w14:textId="77777777" w:rsidR="00EC6AA4" w:rsidRPr="00D569E9" w:rsidRDefault="00EC6AA4" w:rsidP="00EC6AA4">
      <w:pPr>
        <w:widowControl w:val="0"/>
        <w:tabs>
          <w:tab w:val="left" w:pos="567"/>
        </w:tabs>
        <w:autoSpaceDE w:val="0"/>
        <w:autoSpaceDN w:val="0"/>
        <w:adjustRightInd w:val="0"/>
        <w:ind w:firstLine="709"/>
        <w:jc w:val="both"/>
        <w:rPr>
          <w:sz w:val="28"/>
          <w:szCs w:val="28"/>
        </w:rPr>
      </w:pPr>
      <w:r w:rsidRPr="00D569E9">
        <w:rPr>
          <w:sz w:val="28"/>
          <w:szCs w:val="28"/>
        </w:rPr>
        <w:t xml:space="preserve">Затраты по данной статье на 2020 год организацией не предложены. </w:t>
      </w:r>
    </w:p>
    <w:p w14:paraId="18F0E490" w14:textId="77777777" w:rsidR="00EC6AA4" w:rsidRPr="00D569E9" w:rsidRDefault="00EC6AA4" w:rsidP="00EC6AA4">
      <w:pPr>
        <w:widowControl w:val="0"/>
        <w:tabs>
          <w:tab w:val="left" w:pos="567"/>
        </w:tabs>
        <w:autoSpaceDE w:val="0"/>
        <w:autoSpaceDN w:val="0"/>
        <w:adjustRightInd w:val="0"/>
        <w:ind w:firstLine="709"/>
        <w:jc w:val="both"/>
        <w:rPr>
          <w:sz w:val="28"/>
          <w:szCs w:val="28"/>
        </w:rPr>
      </w:pPr>
      <w:r w:rsidRPr="00D569E9">
        <w:rPr>
          <w:sz w:val="28"/>
          <w:szCs w:val="28"/>
        </w:rPr>
        <w:t xml:space="preserve">В расходах по данной статье учтены затраты на реализацию мероприятий инвестиционной программы, утвержденной постановлением региональной энергетической комиссии Кемеровской области от 23.08.2018          № 178 «Об утверждении инвестиционной программы ООО «Энергоресурс» (Беловский муниципальный район) в сфере холодного водоснабжения на 2018-2022 годы») (в соответствии с заключенным концессионным соглашением). </w:t>
      </w:r>
    </w:p>
    <w:p w14:paraId="6C7D36AD" w14:textId="77777777" w:rsidR="00EC6AA4" w:rsidRPr="00D569E9" w:rsidRDefault="00EC6AA4" w:rsidP="00EC6AA4">
      <w:pPr>
        <w:widowControl w:val="0"/>
        <w:tabs>
          <w:tab w:val="left" w:pos="567"/>
        </w:tabs>
        <w:autoSpaceDE w:val="0"/>
        <w:autoSpaceDN w:val="0"/>
        <w:adjustRightInd w:val="0"/>
        <w:ind w:firstLine="709"/>
        <w:jc w:val="both"/>
        <w:rPr>
          <w:sz w:val="28"/>
          <w:szCs w:val="28"/>
        </w:rPr>
      </w:pPr>
      <w:r w:rsidRPr="00D569E9">
        <w:rPr>
          <w:sz w:val="28"/>
          <w:szCs w:val="28"/>
        </w:rPr>
        <w:t xml:space="preserve">В процессе экспертизы на 2020 год нормативная прибыль определена в размере 36,71 тыс. руб. (в соответствии с нормативным уровнем прибыли на 2020 год). </w:t>
      </w:r>
    </w:p>
    <w:p w14:paraId="1AA77BA8" w14:textId="77777777" w:rsidR="00EC6AA4" w:rsidRPr="00D569E9" w:rsidRDefault="00EC6AA4" w:rsidP="00EC6AA4">
      <w:pPr>
        <w:widowControl w:val="0"/>
        <w:tabs>
          <w:tab w:val="left" w:pos="730"/>
        </w:tabs>
        <w:autoSpaceDE w:val="0"/>
        <w:autoSpaceDN w:val="0"/>
        <w:adjustRightInd w:val="0"/>
        <w:ind w:firstLine="709"/>
        <w:jc w:val="both"/>
        <w:rPr>
          <w:sz w:val="28"/>
          <w:szCs w:val="28"/>
        </w:rPr>
      </w:pPr>
      <w:r w:rsidRPr="00D569E9">
        <w:rPr>
          <w:sz w:val="28"/>
          <w:szCs w:val="28"/>
        </w:rPr>
        <w:t>Отклонение затрат по отношению к утвержденным не произошло.</w:t>
      </w:r>
    </w:p>
    <w:p w14:paraId="263F8E03" w14:textId="77777777" w:rsidR="00EC6AA4" w:rsidRPr="00D569E9" w:rsidRDefault="00EC6AA4" w:rsidP="00EC6AA4">
      <w:pPr>
        <w:widowControl w:val="0"/>
        <w:autoSpaceDE w:val="0"/>
        <w:autoSpaceDN w:val="0"/>
        <w:adjustRightInd w:val="0"/>
        <w:ind w:firstLine="709"/>
        <w:jc w:val="both"/>
        <w:rPr>
          <w:sz w:val="28"/>
          <w:szCs w:val="28"/>
        </w:rPr>
      </w:pPr>
    </w:p>
    <w:p w14:paraId="6F37C27B" w14:textId="77777777" w:rsidR="00EC6AA4" w:rsidRPr="00D569E9" w:rsidRDefault="00EC6AA4" w:rsidP="00EC6AA4">
      <w:pPr>
        <w:autoSpaceDE w:val="0"/>
        <w:autoSpaceDN w:val="0"/>
        <w:adjustRightInd w:val="0"/>
        <w:ind w:firstLine="540"/>
        <w:jc w:val="both"/>
        <w:rPr>
          <w:rFonts w:eastAsia="Calibri"/>
          <w:sz w:val="28"/>
          <w:szCs w:val="28"/>
          <w:lang w:eastAsia="en-US"/>
        </w:rPr>
      </w:pPr>
      <w:r w:rsidRPr="00D569E9">
        <w:rPr>
          <w:rFonts w:eastAsia="Calibri"/>
          <w:sz w:val="28"/>
          <w:szCs w:val="28"/>
          <w:lang w:eastAsia="en-US"/>
        </w:rPr>
        <w:t xml:space="preserve">При корректировке НВВ на 2020 год показатели </w:t>
      </w:r>
      <w:r w:rsidRPr="00D569E9">
        <w:rPr>
          <w:rFonts w:eastAsia="Calibri"/>
          <w:bCs/>
          <w:noProof/>
          <w:position w:val="-12"/>
          <w:sz w:val="28"/>
          <w:szCs w:val="28"/>
        </w:rPr>
        <w:drawing>
          <wp:inline distT="0" distB="0" distL="0" distR="0" wp14:anchorId="76C49F99" wp14:editId="702BAA7D">
            <wp:extent cx="381635" cy="261491"/>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236" cy="266699"/>
                    </a:xfrm>
                    <a:prstGeom prst="rect">
                      <a:avLst/>
                    </a:prstGeom>
                    <a:noFill/>
                    <a:ln>
                      <a:noFill/>
                    </a:ln>
                  </pic:spPr>
                </pic:pic>
              </a:graphicData>
            </a:graphic>
          </wp:inline>
        </w:drawing>
      </w:r>
      <w:r w:rsidRPr="00D569E9">
        <w:rPr>
          <w:rFonts w:eastAsia="Calibri"/>
          <w:noProof/>
          <w:position w:val="-12"/>
          <w:sz w:val="28"/>
          <w:szCs w:val="28"/>
        </w:rPr>
        <w:drawing>
          <wp:inline distT="0" distB="0" distL="0" distR="0" wp14:anchorId="56386BA1" wp14:editId="4D85E0D2">
            <wp:extent cx="447675" cy="247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D569E9">
        <w:rPr>
          <w:rFonts w:eastAsia="Calibri"/>
          <w:sz w:val="28"/>
          <w:szCs w:val="28"/>
          <w:lang w:eastAsia="en-US"/>
        </w:rPr>
        <w:t xml:space="preserve">, </w:t>
      </w:r>
      <w:r w:rsidRPr="00D569E9">
        <w:rPr>
          <w:rFonts w:eastAsia="Calibri"/>
          <w:noProof/>
          <w:position w:val="-11"/>
          <w:sz w:val="28"/>
          <w:szCs w:val="28"/>
        </w:rPr>
        <w:drawing>
          <wp:inline distT="0" distB="0" distL="0" distR="0" wp14:anchorId="240EB042" wp14:editId="628C90E4">
            <wp:extent cx="50482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D569E9">
        <w:rPr>
          <w:rFonts w:eastAsia="Calibri"/>
          <w:sz w:val="28"/>
          <w:szCs w:val="28"/>
          <w:lang w:eastAsia="en-US"/>
        </w:rPr>
        <w:t xml:space="preserve">, </w:t>
      </w:r>
      <w:r w:rsidRPr="00D569E9">
        <w:rPr>
          <w:rFonts w:eastAsia="Calibri"/>
          <w:noProof/>
          <w:position w:val="-11"/>
          <w:sz w:val="28"/>
          <w:szCs w:val="28"/>
        </w:rPr>
        <w:drawing>
          <wp:inline distT="0" distB="0" distL="0" distR="0" wp14:anchorId="459F6E84" wp14:editId="105FA92E">
            <wp:extent cx="676275" cy="238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D569E9">
        <w:rPr>
          <w:rFonts w:eastAsia="Calibri"/>
          <w:sz w:val="28"/>
          <w:szCs w:val="28"/>
          <w:lang w:eastAsia="en-US"/>
        </w:rPr>
        <w:t xml:space="preserve"> </w:t>
      </w:r>
      <w:r w:rsidRPr="00D569E9">
        <w:rPr>
          <w:noProof/>
          <w:position w:val="-12"/>
        </w:rPr>
        <w:drawing>
          <wp:inline distT="0" distB="0" distL="0" distR="0" wp14:anchorId="40E9FA6A" wp14:editId="6B3890E4">
            <wp:extent cx="457200" cy="276225"/>
            <wp:effectExtent l="0" t="0" r="0" b="9525"/>
            <wp:docPr id="33" name="Рисунок 3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569E9">
        <w:rPr>
          <w:rFonts w:eastAsia="Calibri"/>
          <w:sz w:val="28"/>
          <w:szCs w:val="28"/>
          <w:lang w:eastAsia="en-US"/>
        </w:rPr>
        <w:t xml:space="preserve"> равны нулю.</w:t>
      </w:r>
    </w:p>
    <w:p w14:paraId="492CEE21" w14:textId="77777777" w:rsidR="00EC6AA4" w:rsidRPr="00D569E9" w:rsidRDefault="00EC6AA4" w:rsidP="00EC6AA4">
      <w:pPr>
        <w:autoSpaceDE w:val="0"/>
        <w:autoSpaceDN w:val="0"/>
        <w:adjustRightInd w:val="0"/>
        <w:ind w:firstLine="540"/>
        <w:jc w:val="both"/>
        <w:rPr>
          <w:rFonts w:eastAsia="Calibri"/>
          <w:lang w:eastAsia="en-US"/>
        </w:rPr>
      </w:pPr>
    </w:p>
    <w:p w14:paraId="5BB85528" w14:textId="77777777" w:rsidR="00EC6AA4" w:rsidRPr="00D569E9" w:rsidRDefault="00EC6AA4" w:rsidP="00EC6AA4">
      <w:pPr>
        <w:autoSpaceDE w:val="0"/>
        <w:autoSpaceDN w:val="0"/>
        <w:adjustRightInd w:val="0"/>
        <w:ind w:firstLine="709"/>
        <w:jc w:val="both"/>
        <w:rPr>
          <w:sz w:val="28"/>
          <w:szCs w:val="28"/>
        </w:rPr>
      </w:pPr>
      <w:r w:rsidRPr="00D569E9">
        <w:rPr>
          <w:sz w:val="28"/>
          <w:szCs w:val="28"/>
        </w:rPr>
        <w:t xml:space="preserve">В соответствии с п. 91 </w:t>
      </w:r>
      <w:r w:rsidRPr="00D569E9">
        <w:rPr>
          <w:rFonts w:eastAsia="Calibri"/>
          <w:sz w:val="28"/>
          <w:szCs w:val="28"/>
          <w:lang w:eastAsia="en-US"/>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D569E9">
        <w:rPr>
          <w:sz w:val="28"/>
          <w:szCs w:val="28"/>
        </w:rPr>
        <w:t>рганизацией не заявлен.</w:t>
      </w:r>
    </w:p>
    <w:p w14:paraId="49A7D252" w14:textId="77777777" w:rsidR="00EC6AA4" w:rsidRPr="00D569E9" w:rsidRDefault="00EC6AA4" w:rsidP="00EC6AA4">
      <w:pPr>
        <w:autoSpaceDE w:val="0"/>
        <w:autoSpaceDN w:val="0"/>
        <w:adjustRightInd w:val="0"/>
        <w:ind w:firstLine="540"/>
        <w:jc w:val="both"/>
        <w:rPr>
          <w:rFonts w:eastAsia="Calibri"/>
          <w:lang w:eastAsia="en-US"/>
        </w:rPr>
      </w:pPr>
    </w:p>
    <w:p w14:paraId="463C781E" w14:textId="77777777" w:rsidR="00EC6AA4" w:rsidRPr="00D569E9" w:rsidRDefault="00EC6AA4" w:rsidP="00EC6AA4">
      <w:pPr>
        <w:tabs>
          <w:tab w:val="left" w:pos="567"/>
        </w:tabs>
        <w:autoSpaceDE w:val="0"/>
        <w:autoSpaceDN w:val="0"/>
        <w:adjustRightInd w:val="0"/>
        <w:ind w:firstLine="709"/>
        <w:jc w:val="both"/>
        <w:rPr>
          <w:sz w:val="28"/>
          <w:szCs w:val="28"/>
        </w:rPr>
      </w:pPr>
      <w:r w:rsidRPr="00D569E9">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холодного водоснабжения на 2020 год составляет:</w:t>
      </w:r>
    </w:p>
    <w:p w14:paraId="18D8F90F" w14:textId="77777777" w:rsidR="00EC6AA4" w:rsidRPr="00D569E9" w:rsidRDefault="00EC6AA4" w:rsidP="00EC6AA4">
      <w:pPr>
        <w:tabs>
          <w:tab w:val="left" w:pos="567"/>
        </w:tabs>
        <w:autoSpaceDE w:val="0"/>
        <w:autoSpaceDN w:val="0"/>
        <w:adjustRightInd w:val="0"/>
        <w:ind w:firstLine="709"/>
        <w:jc w:val="both"/>
        <w:rPr>
          <w:sz w:val="28"/>
          <w:szCs w:val="28"/>
        </w:rPr>
      </w:pPr>
    </w:p>
    <w:p w14:paraId="56D765FA" w14:textId="77777777" w:rsidR="00EC6AA4" w:rsidRPr="00D569E9" w:rsidRDefault="00EC6AA4" w:rsidP="00EC6AA4">
      <w:pPr>
        <w:tabs>
          <w:tab w:val="left" w:pos="567"/>
        </w:tabs>
        <w:autoSpaceDE w:val="0"/>
        <w:autoSpaceDN w:val="0"/>
        <w:adjustRightInd w:val="0"/>
        <w:ind w:right="-144" w:firstLine="426"/>
        <w:jc w:val="center"/>
        <w:rPr>
          <w:bCs/>
          <w:sz w:val="28"/>
          <w:szCs w:val="28"/>
        </w:rPr>
      </w:pPr>
      <w:r w:rsidRPr="00D569E9">
        <w:rPr>
          <w:b/>
          <w:bCs/>
          <w:sz w:val="28"/>
          <w:szCs w:val="28"/>
        </w:rPr>
        <w:t>НВВ</w:t>
      </w:r>
      <w:r w:rsidRPr="00D569E9">
        <w:rPr>
          <w:b/>
          <w:bCs/>
          <w:sz w:val="20"/>
          <w:szCs w:val="20"/>
        </w:rPr>
        <w:t>2020</w:t>
      </w:r>
      <w:r w:rsidRPr="00D569E9">
        <w:rPr>
          <w:sz w:val="28"/>
          <w:szCs w:val="28"/>
        </w:rPr>
        <w:t>=28448,71+5206,09+8950,96+1539,74+36,71=</w:t>
      </w:r>
      <w:r w:rsidRPr="00D569E9">
        <w:rPr>
          <w:b/>
          <w:bCs/>
          <w:sz w:val="28"/>
          <w:szCs w:val="28"/>
        </w:rPr>
        <w:t xml:space="preserve">44182,21 </w:t>
      </w:r>
      <w:r w:rsidRPr="00D569E9">
        <w:rPr>
          <w:bCs/>
          <w:sz w:val="28"/>
          <w:szCs w:val="28"/>
        </w:rPr>
        <w:t>тыс. руб.,</w:t>
      </w:r>
    </w:p>
    <w:p w14:paraId="20700422" w14:textId="77777777" w:rsidR="00EC6AA4" w:rsidRPr="00D569E9" w:rsidRDefault="00EC6AA4" w:rsidP="00EC6AA4">
      <w:pPr>
        <w:tabs>
          <w:tab w:val="left" w:pos="567"/>
        </w:tabs>
        <w:autoSpaceDE w:val="0"/>
        <w:autoSpaceDN w:val="0"/>
        <w:adjustRightInd w:val="0"/>
        <w:ind w:right="-144"/>
        <w:rPr>
          <w:bCs/>
          <w:sz w:val="28"/>
          <w:szCs w:val="28"/>
        </w:rPr>
      </w:pPr>
      <w:r w:rsidRPr="00D569E9">
        <w:rPr>
          <w:bCs/>
          <w:sz w:val="28"/>
          <w:szCs w:val="28"/>
        </w:rPr>
        <w:t>в том числе с календарной разбивкой по периодам:</w:t>
      </w:r>
    </w:p>
    <w:p w14:paraId="045B5DCD" w14:textId="77777777" w:rsidR="00EC6AA4" w:rsidRPr="00D569E9" w:rsidRDefault="00EC6AA4" w:rsidP="00EC6AA4">
      <w:pPr>
        <w:widowControl w:val="0"/>
        <w:tabs>
          <w:tab w:val="left" w:pos="284"/>
        </w:tabs>
        <w:autoSpaceDE w:val="0"/>
        <w:autoSpaceDN w:val="0"/>
        <w:adjustRightInd w:val="0"/>
        <w:jc w:val="both"/>
        <w:rPr>
          <w:sz w:val="28"/>
          <w:szCs w:val="28"/>
        </w:rPr>
      </w:pPr>
      <w:r w:rsidRPr="00D569E9">
        <w:rPr>
          <w:sz w:val="28"/>
          <w:szCs w:val="28"/>
        </w:rPr>
        <w:t xml:space="preserve">           -  с 01.01.2020 по 30.06.2020 – 21059,19 тыс. руб.;</w:t>
      </w:r>
    </w:p>
    <w:p w14:paraId="402A45F5" w14:textId="77777777" w:rsidR="00EC6AA4" w:rsidRPr="00D569E9" w:rsidRDefault="00EC6AA4" w:rsidP="00EC6AA4">
      <w:pPr>
        <w:widowControl w:val="0"/>
        <w:tabs>
          <w:tab w:val="left" w:pos="284"/>
        </w:tabs>
        <w:autoSpaceDE w:val="0"/>
        <w:autoSpaceDN w:val="0"/>
        <w:adjustRightInd w:val="0"/>
        <w:jc w:val="both"/>
        <w:rPr>
          <w:sz w:val="28"/>
          <w:szCs w:val="28"/>
        </w:rPr>
      </w:pPr>
      <w:r w:rsidRPr="00D569E9">
        <w:rPr>
          <w:sz w:val="28"/>
          <w:szCs w:val="28"/>
        </w:rPr>
        <w:t xml:space="preserve">           -  с 01.07.2020 по 31.12.2020 – 23123,02 тыс. руб.</w:t>
      </w:r>
    </w:p>
    <w:p w14:paraId="30CAA298" w14:textId="77777777" w:rsidR="00EC6AA4" w:rsidRPr="00D569E9" w:rsidRDefault="00EC6AA4" w:rsidP="00EC6AA4">
      <w:pPr>
        <w:tabs>
          <w:tab w:val="left" w:pos="567"/>
        </w:tabs>
        <w:autoSpaceDE w:val="0"/>
        <w:autoSpaceDN w:val="0"/>
        <w:adjustRightInd w:val="0"/>
        <w:ind w:firstLine="709"/>
        <w:jc w:val="both"/>
        <w:rPr>
          <w:bCs/>
          <w:sz w:val="28"/>
          <w:szCs w:val="28"/>
        </w:rPr>
      </w:pPr>
      <w:r w:rsidRPr="00D569E9">
        <w:rPr>
          <w:bCs/>
          <w:sz w:val="28"/>
          <w:szCs w:val="28"/>
        </w:rPr>
        <w:t>Распределение НВВ по периодам произведено исходя из не превышения уровня тарифа в 1 полугодии 2020 года над тарифом декабря 2019 года (47,53 руб./м</w:t>
      </w:r>
      <w:r w:rsidRPr="00D569E9">
        <w:rPr>
          <w:bCs/>
          <w:sz w:val="28"/>
          <w:szCs w:val="28"/>
          <w:vertAlign w:val="superscript"/>
        </w:rPr>
        <w:t>3</w:t>
      </w:r>
      <w:r w:rsidRPr="00D569E9">
        <w:rPr>
          <w:bCs/>
          <w:sz w:val="28"/>
          <w:szCs w:val="28"/>
        </w:rPr>
        <w:t>).</w:t>
      </w:r>
    </w:p>
    <w:p w14:paraId="68CC6BD8" w14:textId="77777777" w:rsidR="00EC6AA4" w:rsidRPr="00D569E9" w:rsidRDefault="00EC6AA4" w:rsidP="00EC6AA4">
      <w:pPr>
        <w:autoSpaceDE w:val="0"/>
        <w:autoSpaceDN w:val="0"/>
        <w:adjustRightInd w:val="0"/>
        <w:ind w:firstLine="709"/>
        <w:jc w:val="both"/>
        <w:rPr>
          <w:sz w:val="28"/>
          <w:szCs w:val="28"/>
        </w:rPr>
      </w:pPr>
      <w:r w:rsidRPr="00D569E9">
        <w:rPr>
          <w:sz w:val="28"/>
          <w:szCs w:val="28"/>
        </w:rPr>
        <w:lastRenderedPageBreak/>
        <w:t xml:space="preserve">Увеличение необходимой валовой выручки к установленной составляет </w:t>
      </w:r>
      <w:r w:rsidRPr="00D569E9">
        <w:rPr>
          <w:b/>
          <w:bCs/>
          <w:i/>
          <w:iCs/>
          <w:sz w:val="28"/>
          <w:szCs w:val="28"/>
        </w:rPr>
        <w:t xml:space="preserve">588,78 </w:t>
      </w:r>
      <w:r w:rsidRPr="00D569E9">
        <w:rPr>
          <w:sz w:val="28"/>
          <w:szCs w:val="28"/>
        </w:rPr>
        <w:t xml:space="preserve">тыс. руб., отклонение в сторону уменьшения от предложенной организацией составило </w:t>
      </w:r>
      <w:r w:rsidRPr="00D569E9">
        <w:rPr>
          <w:b/>
          <w:bCs/>
          <w:i/>
          <w:iCs/>
          <w:sz w:val="28"/>
          <w:szCs w:val="28"/>
        </w:rPr>
        <w:t>11288,23</w:t>
      </w:r>
      <w:r w:rsidRPr="00D569E9">
        <w:rPr>
          <w:sz w:val="28"/>
          <w:szCs w:val="28"/>
        </w:rPr>
        <w:t xml:space="preserve"> тыс. руб. </w:t>
      </w:r>
    </w:p>
    <w:p w14:paraId="05523A61" w14:textId="77777777" w:rsidR="00EC6AA4" w:rsidRPr="00D569E9" w:rsidRDefault="00EC6AA4" w:rsidP="00EC6AA4">
      <w:pPr>
        <w:autoSpaceDE w:val="0"/>
        <w:autoSpaceDN w:val="0"/>
        <w:adjustRightInd w:val="0"/>
        <w:ind w:firstLine="709"/>
        <w:jc w:val="both"/>
        <w:rPr>
          <w:b/>
          <w:sz w:val="28"/>
          <w:szCs w:val="28"/>
        </w:rPr>
      </w:pPr>
    </w:p>
    <w:p w14:paraId="3E9646D9" w14:textId="77777777" w:rsidR="00EC6AA4" w:rsidRPr="00D569E9" w:rsidRDefault="00EC6AA4" w:rsidP="00EC6AA4">
      <w:pPr>
        <w:widowControl w:val="0"/>
        <w:tabs>
          <w:tab w:val="left" w:pos="284"/>
        </w:tabs>
        <w:autoSpaceDE w:val="0"/>
        <w:autoSpaceDN w:val="0"/>
        <w:adjustRightInd w:val="0"/>
        <w:jc w:val="center"/>
        <w:rPr>
          <w:b/>
          <w:sz w:val="18"/>
          <w:szCs w:val="18"/>
        </w:rPr>
      </w:pPr>
    </w:p>
    <w:p w14:paraId="2628C1BC" w14:textId="77777777" w:rsidR="00EC6AA4" w:rsidRPr="00D569E9" w:rsidRDefault="00EC6AA4" w:rsidP="00EC6AA4">
      <w:pPr>
        <w:widowControl w:val="0"/>
        <w:tabs>
          <w:tab w:val="left" w:pos="284"/>
        </w:tabs>
        <w:autoSpaceDE w:val="0"/>
        <w:autoSpaceDN w:val="0"/>
        <w:adjustRightInd w:val="0"/>
        <w:jc w:val="center"/>
        <w:rPr>
          <w:b/>
          <w:sz w:val="28"/>
          <w:szCs w:val="28"/>
          <w:u w:val="single"/>
        </w:rPr>
      </w:pPr>
      <w:r w:rsidRPr="00D569E9">
        <w:rPr>
          <w:b/>
          <w:sz w:val="28"/>
          <w:szCs w:val="28"/>
          <w:u w:val="single"/>
        </w:rPr>
        <w:t>Натуральные показатели по холодному водоснабжению питьевой водой</w:t>
      </w:r>
    </w:p>
    <w:p w14:paraId="049D070B" w14:textId="77777777" w:rsidR="00EC6AA4" w:rsidRPr="00D569E9" w:rsidRDefault="00EC6AA4" w:rsidP="00EC6AA4">
      <w:pPr>
        <w:widowControl w:val="0"/>
        <w:autoSpaceDE w:val="0"/>
        <w:autoSpaceDN w:val="0"/>
        <w:adjustRightInd w:val="0"/>
        <w:ind w:firstLine="709"/>
        <w:jc w:val="both"/>
        <w:rPr>
          <w:color w:val="000000"/>
          <w:sz w:val="28"/>
          <w:szCs w:val="28"/>
        </w:rPr>
      </w:pPr>
    </w:p>
    <w:p w14:paraId="1723D7E3"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51DDD5B"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В соответствии с п. 5 Методических указаний объем отпускаемой воды определяется по формулам:</w:t>
      </w:r>
    </w:p>
    <w:p w14:paraId="75C1C73E" w14:textId="77777777" w:rsidR="00EC6AA4" w:rsidRPr="00D569E9" w:rsidRDefault="00EC6AA4" w:rsidP="00EC6AA4">
      <w:pPr>
        <w:widowControl w:val="0"/>
        <w:autoSpaceDE w:val="0"/>
        <w:autoSpaceDN w:val="0"/>
        <w:adjustRightInd w:val="0"/>
        <w:ind w:firstLine="709"/>
        <w:jc w:val="both"/>
        <w:rPr>
          <w:color w:val="000000"/>
          <w:sz w:val="16"/>
          <w:szCs w:val="28"/>
        </w:rPr>
      </w:pPr>
    </w:p>
    <w:p w14:paraId="260597E7" w14:textId="77777777" w:rsidR="00EC6AA4" w:rsidRPr="00D569E9" w:rsidRDefault="00EC6AA4" w:rsidP="00EC6AA4">
      <w:pPr>
        <w:widowControl w:val="0"/>
        <w:autoSpaceDE w:val="0"/>
        <w:autoSpaceDN w:val="0"/>
        <w:adjustRightInd w:val="0"/>
        <w:ind w:firstLine="709"/>
        <w:rPr>
          <w:position w:val="-12"/>
        </w:rPr>
      </w:pPr>
      <w:r w:rsidRPr="00D569E9">
        <w:rPr>
          <w:noProof/>
          <w:position w:val="-12"/>
        </w:rPr>
        <w:drawing>
          <wp:inline distT="0" distB="0" distL="0" distR="0" wp14:anchorId="741B799B" wp14:editId="5D151609">
            <wp:extent cx="2867025" cy="3524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3FA12E7E" w14:textId="77777777" w:rsidR="00EC6AA4" w:rsidRPr="00D569E9" w:rsidRDefault="00EC6AA4" w:rsidP="00EC6AA4">
      <w:pPr>
        <w:widowControl w:val="0"/>
        <w:autoSpaceDE w:val="0"/>
        <w:autoSpaceDN w:val="0"/>
        <w:adjustRightInd w:val="0"/>
        <w:ind w:firstLine="709"/>
        <w:rPr>
          <w:color w:val="000000"/>
          <w:sz w:val="28"/>
          <w:szCs w:val="28"/>
        </w:rPr>
      </w:pPr>
      <w:r w:rsidRPr="00D569E9">
        <w:rPr>
          <w:noProof/>
          <w:position w:val="-36"/>
        </w:rPr>
        <w:drawing>
          <wp:inline distT="0" distB="0" distL="0" distR="0" wp14:anchorId="0CFB3250" wp14:editId="1BC5CEC7">
            <wp:extent cx="3181350" cy="64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5816CBE" w14:textId="77777777" w:rsidR="00EC6AA4" w:rsidRPr="00D569E9" w:rsidRDefault="00EC6AA4" w:rsidP="00EC6AA4">
      <w:pPr>
        <w:widowControl w:val="0"/>
        <w:autoSpaceDE w:val="0"/>
        <w:autoSpaceDN w:val="0"/>
        <w:adjustRightInd w:val="0"/>
        <w:ind w:firstLine="709"/>
        <w:jc w:val="both"/>
        <w:rPr>
          <w:color w:val="000000"/>
          <w:sz w:val="14"/>
          <w:szCs w:val="28"/>
        </w:rPr>
      </w:pPr>
    </w:p>
    <w:p w14:paraId="71358E1C" w14:textId="77777777" w:rsidR="00EC6AA4" w:rsidRPr="00D569E9" w:rsidRDefault="00EC6AA4" w:rsidP="00EC6AA4">
      <w:pPr>
        <w:widowControl w:val="0"/>
        <w:autoSpaceDE w:val="0"/>
        <w:autoSpaceDN w:val="0"/>
        <w:adjustRightInd w:val="0"/>
        <w:ind w:firstLine="540"/>
        <w:jc w:val="both"/>
        <w:rPr>
          <w:sz w:val="28"/>
          <w:szCs w:val="28"/>
        </w:rPr>
      </w:pPr>
      <w:r w:rsidRPr="00D569E9">
        <w:rPr>
          <w:sz w:val="28"/>
          <w:szCs w:val="28"/>
        </w:rPr>
        <w:t>где:</w:t>
      </w:r>
    </w:p>
    <w:p w14:paraId="2E99C740" w14:textId="77777777" w:rsidR="00EC6AA4" w:rsidRPr="00D569E9" w:rsidRDefault="00EC6AA4" w:rsidP="00EC6AA4">
      <w:pPr>
        <w:widowControl w:val="0"/>
        <w:autoSpaceDE w:val="0"/>
        <w:autoSpaceDN w:val="0"/>
        <w:adjustRightInd w:val="0"/>
        <w:ind w:firstLine="540"/>
        <w:jc w:val="both"/>
        <w:rPr>
          <w:sz w:val="28"/>
          <w:szCs w:val="28"/>
        </w:rPr>
      </w:pPr>
      <w:r w:rsidRPr="00D569E9">
        <w:rPr>
          <w:noProof/>
          <w:position w:val="-11"/>
          <w:sz w:val="28"/>
          <w:szCs w:val="28"/>
        </w:rPr>
        <w:drawing>
          <wp:inline distT="0" distB="0" distL="0" distR="0" wp14:anchorId="0E9A661D" wp14:editId="544C1464">
            <wp:extent cx="26670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569E9">
        <w:rPr>
          <w:sz w:val="28"/>
          <w:szCs w:val="28"/>
        </w:rPr>
        <w:t xml:space="preserve"> - объем воды, отпускаемой абонентам (планируемой к отпуску) в году i, тыс. куб. м;</w:t>
      </w:r>
    </w:p>
    <w:p w14:paraId="5C7DBE7C" w14:textId="77777777" w:rsidR="00EC6AA4" w:rsidRPr="00D569E9" w:rsidRDefault="00EC6AA4" w:rsidP="00EC6AA4">
      <w:pPr>
        <w:widowControl w:val="0"/>
        <w:autoSpaceDE w:val="0"/>
        <w:autoSpaceDN w:val="0"/>
        <w:adjustRightInd w:val="0"/>
        <w:ind w:firstLine="540"/>
        <w:jc w:val="both"/>
        <w:rPr>
          <w:sz w:val="28"/>
          <w:szCs w:val="28"/>
        </w:rPr>
      </w:pPr>
      <w:r w:rsidRPr="00D569E9">
        <w:rPr>
          <w:noProof/>
          <w:position w:val="-12"/>
          <w:sz w:val="28"/>
          <w:szCs w:val="28"/>
        </w:rPr>
        <w:drawing>
          <wp:inline distT="0" distB="0" distL="0" distR="0" wp14:anchorId="05B72077" wp14:editId="5D652A6E">
            <wp:extent cx="3619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569E9">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F018BE3" w14:textId="77777777" w:rsidR="00EC6AA4" w:rsidRPr="00D569E9" w:rsidRDefault="00EC6AA4" w:rsidP="00EC6AA4">
      <w:pPr>
        <w:widowControl w:val="0"/>
        <w:autoSpaceDE w:val="0"/>
        <w:autoSpaceDN w:val="0"/>
        <w:adjustRightInd w:val="0"/>
        <w:ind w:firstLine="540"/>
        <w:jc w:val="both"/>
        <w:rPr>
          <w:sz w:val="28"/>
          <w:szCs w:val="28"/>
        </w:rPr>
      </w:pPr>
      <w:r w:rsidRPr="00D569E9">
        <w:rPr>
          <w:noProof/>
          <w:position w:val="-12"/>
          <w:sz w:val="28"/>
          <w:szCs w:val="28"/>
        </w:rPr>
        <w:drawing>
          <wp:inline distT="0" distB="0" distL="0" distR="0" wp14:anchorId="0D199674" wp14:editId="29ADA779">
            <wp:extent cx="428625"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D569E9">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5960726F" w14:textId="77777777" w:rsidR="00EC6AA4" w:rsidRPr="00D569E9" w:rsidRDefault="00EC6AA4" w:rsidP="00EC6AA4">
      <w:pPr>
        <w:widowControl w:val="0"/>
        <w:autoSpaceDE w:val="0"/>
        <w:autoSpaceDN w:val="0"/>
        <w:adjustRightInd w:val="0"/>
        <w:ind w:firstLine="540"/>
        <w:jc w:val="both"/>
        <w:rPr>
          <w:sz w:val="28"/>
          <w:szCs w:val="28"/>
        </w:rPr>
      </w:pPr>
      <w:r w:rsidRPr="00D569E9">
        <w:rPr>
          <w:noProof/>
          <w:position w:val="-11"/>
          <w:sz w:val="28"/>
          <w:szCs w:val="28"/>
        </w:rPr>
        <w:drawing>
          <wp:inline distT="0" distB="0" distL="0" distR="0" wp14:anchorId="05FEA3CE" wp14:editId="14DEB6F5">
            <wp:extent cx="2000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D569E9">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412E689" w14:textId="77777777" w:rsidR="00EC6AA4" w:rsidRPr="00D569E9" w:rsidRDefault="00EC6AA4" w:rsidP="00EC6AA4">
      <w:pPr>
        <w:widowControl w:val="0"/>
        <w:autoSpaceDE w:val="0"/>
        <w:autoSpaceDN w:val="0"/>
        <w:adjustRightInd w:val="0"/>
        <w:ind w:firstLine="709"/>
        <w:jc w:val="both"/>
        <w:rPr>
          <w:color w:val="000000"/>
          <w:sz w:val="28"/>
          <w:szCs w:val="28"/>
        </w:rPr>
      </w:pPr>
    </w:p>
    <w:p w14:paraId="44230A48"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w:t>
      </w:r>
      <w:r w:rsidRPr="00D569E9">
        <w:rPr>
          <w:color w:val="000000"/>
          <w:sz w:val="28"/>
          <w:szCs w:val="28"/>
        </w:rPr>
        <w:lastRenderedPageBreak/>
        <w:t xml:space="preserve">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bookmarkStart w:id="4" w:name="_Hlk23259968"/>
      <w:r w:rsidRPr="00D569E9">
        <w:rPr>
          <w:color w:val="000000"/>
          <w:sz w:val="28"/>
          <w:szCs w:val="28"/>
        </w:rPr>
        <w:t xml:space="preserve">отпущенной воды на потребительский рынок </w:t>
      </w:r>
      <w:bookmarkEnd w:id="4"/>
      <w:r w:rsidRPr="00D569E9">
        <w:rPr>
          <w:color w:val="000000"/>
          <w:sz w:val="28"/>
          <w:szCs w:val="28"/>
        </w:rPr>
        <w:t>на уровне расчетных значений в соответствии с Методическими указаниями.</w:t>
      </w:r>
    </w:p>
    <w:p w14:paraId="0F4E574F"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Для расчета отпущенной воды на потребительский рынок специалистом использовались сведения о фактических объемах отпущенной воды за 2018 год, в соответствии с представленной в материалах тарифного дела информацией, а также данные о фактических объемах отпущенной воды за 2015-2017гг., представленные в предыдущих тарифных делах. В связи с тем, что в представленных ООО «ЭНЕРГОРЕСУРС»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4B781B6F"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При определении темпа изменения отпущенной воды за 2015-2018гг. в соответствии с п. 5 Методических указаний регулятором принимались во внимание следующие моменты:</w:t>
      </w:r>
    </w:p>
    <w:p w14:paraId="59C151D5"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 xml:space="preserve">1. </w:t>
      </w:r>
      <w:r w:rsidRPr="00D569E9">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686D306B"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rPr>
        <w:t>2. Т</w:t>
      </w:r>
      <w:r w:rsidRPr="00D569E9">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отпущенной воды в предыдущие годы составило более 5%, специалистом при расчете принималось значение 5% в соответствии с Методическими указаниями.</w:t>
      </w:r>
    </w:p>
    <w:p w14:paraId="3FE7631F" w14:textId="77777777" w:rsidR="00EC6AA4" w:rsidRPr="00D569E9" w:rsidRDefault="00EC6AA4" w:rsidP="00EC6AA4">
      <w:pPr>
        <w:widowControl w:val="0"/>
        <w:autoSpaceDE w:val="0"/>
        <w:autoSpaceDN w:val="0"/>
        <w:adjustRightInd w:val="0"/>
        <w:ind w:firstLine="709"/>
        <w:jc w:val="both"/>
        <w:rPr>
          <w:sz w:val="28"/>
          <w:szCs w:val="28"/>
        </w:rPr>
      </w:pPr>
    </w:p>
    <w:p w14:paraId="2AD26578" w14:textId="77777777" w:rsidR="00EC6AA4" w:rsidRPr="00D569E9" w:rsidRDefault="00EC6AA4" w:rsidP="00EC6AA4">
      <w:pPr>
        <w:widowControl w:val="0"/>
        <w:autoSpaceDE w:val="0"/>
        <w:autoSpaceDN w:val="0"/>
        <w:adjustRightInd w:val="0"/>
        <w:ind w:firstLine="709"/>
        <w:jc w:val="both"/>
        <w:rPr>
          <w:sz w:val="28"/>
          <w:szCs w:val="28"/>
        </w:rPr>
      </w:pPr>
      <w:r w:rsidRPr="00D569E9">
        <w:rPr>
          <w:color w:val="000000"/>
          <w:sz w:val="28"/>
          <w:szCs w:val="28"/>
        </w:rPr>
        <w:t xml:space="preserve">Исходные данные для расчета объема отпущенной воды на 2020 год представлены в </w:t>
      </w:r>
      <w:r w:rsidRPr="00D569E9">
        <w:rPr>
          <w:sz w:val="28"/>
          <w:szCs w:val="28"/>
        </w:rPr>
        <w:t>Приложении 1 к экспертному заключению.</w:t>
      </w:r>
    </w:p>
    <w:p w14:paraId="648B71D3" w14:textId="77777777" w:rsidR="00EC6AA4" w:rsidRPr="00D569E9" w:rsidRDefault="00EC6AA4" w:rsidP="00EC6AA4">
      <w:pPr>
        <w:widowControl w:val="0"/>
        <w:autoSpaceDE w:val="0"/>
        <w:autoSpaceDN w:val="0"/>
        <w:adjustRightInd w:val="0"/>
        <w:ind w:firstLine="709"/>
        <w:jc w:val="both"/>
        <w:rPr>
          <w:sz w:val="20"/>
          <w:szCs w:val="20"/>
        </w:rPr>
      </w:pPr>
    </w:p>
    <w:p w14:paraId="549AA58F"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u w:val="single"/>
        </w:rPr>
        <w:t xml:space="preserve">Объем отпущенной воды категории потребителей </w:t>
      </w:r>
      <w:r w:rsidRPr="00D569E9">
        <w:rPr>
          <w:b/>
          <w:color w:val="000000"/>
          <w:sz w:val="28"/>
          <w:szCs w:val="28"/>
          <w:u w:val="single"/>
        </w:rPr>
        <w:t>«Население»</w:t>
      </w:r>
      <w:r w:rsidRPr="00D569E9">
        <w:rPr>
          <w:color w:val="000000"/>
          <w:sz w:val="28"/>
          <w:szCs w:val="28"/>
        </w:rPr>
        <w:t xml:space="preserve"> в соответствии с вышеуказанными формулами Методических указаний составил:</w:t>
      </w:r>
    </w:p>
    <w:p w14:paraId="4BCE4D18" w14:textId="77777777" w:rsidR="00EC6AA4" w:rsidRPr="00D569E9" w:rsidRDefault="00EC6AA4" w:rsidP="00EC6AA4">
      <w:pPr>
        <w:widowControl w:val="0"/>
        <w:autoSpaceDE w:val="0"/>
        <w:autoSpaceDN w:val="0"/>
        <w:adjustRightInd w:val="0"/>
        <w:ind w:firstLine="709"/>
        <w:jc w:val="both"/>
        <w:rPr>
          <w:color w:val="000000"/>
          <w:sz w:val="28"/>
          <w:szCs w:val="28"/>
        </w:rPr>
      </w:pPr>
    </w:p>
    <w:p w14:paraId="44706C02" w14:textId="77777777" w:rsidR="00EC6AA4" w:rsidRPr="00D569E9" w:rsidRDefault="00EC6AA4" w:rsidP="00EC6AA4">
      <w:pPr>
        <w:widowControl w:val="0"/>
        <w:autoSpaceDE w:val="0"/>
        <w:autoSpaceDN w:val="0"/>
        <w:adjustRightInd w:val="0"/>
        <w:ind w:firstLine="709"/>
        <w:jc w:val="both"/>
        <w:rPr>
          <w:sz w:val="28"/>
          <w:szCs w:val="28"/>
        </w:rPr>
      </w:pPr>
      <w:proofErr w:type="spellStart"/>
      <w:r w:rsidRPr="00D569E9">
        <w:rPr>
          <w:sz w:val="28"/>
          <w:szCs w:val="28"/>
          <w:lang w:val="en-US"/>
        </w:rPr>
        <w:t>t</w:t>
      </w:r>
      <w:r w:rsidRPr="00D569E9">
        <w:rPr>
          <w:sz w:val="28"/>
          <w:szCs w:val="28"/>
          <w:vertAlign w:val="subscript"/>
          <w:lang w:val="en-US"/>
        </w:rPr>
        <w:t>i</w:t>
      </w:r>
      <w:proofErr w:type="spellEnd"/>
      <w:r w:rsidRPr="00D569E9">
        <w:rPr>
          <w:sz w:val="28"/>
          <w:szCs w:val="28"/>
        </w:rPr>
        <w:t xml:space="preserve"> = ¹/₃ ((709157,05 – 0 – 0 – 746481,10) / 746481,10 + (673699,19 – 0 – 0 –              – 709157,05) / 709157,05 + (707384,15 – 0 – 0 – 673699,19) / 673699,19) =                           = - 0,016666667</w:t>
      </w:r>
    </w:p>
    <w:p w14:paraId="27EC5DD9" w14:textId="77777777" w:rsidR="00EC6AA4" w:rsidRPr="00D569E9" w:rsidRDefault="00EC6AA4" w:rsidP="00EC6AA4">
      <w:pPr>
        <w:widowControl w:val="0"/>
        <w:autoSpaceDE w:val="0"/>
        <w:autoSpaceDN w:val="0"/>
        <w:adjustRightInd w:val="0"/>
        <w:ind w:firstLine="709"/>
        <w:jc w:val="both"/>
        <w:rPr>
          <w:sz w:val="28"/>
          <w:szCs w:val="28"/>
        </w:rPr>
      </w:pPr>
    </w:p>
    <w:p w14:paraId="31D90E7F"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lang w:val="en-US"/>
        </w:rPr>
        <w:t>Q</w:t>
      </w:r>
      <w:r w:rsidRPr="00D569E9">
        <w:rPr>
          <w:sz w:val="28"/>
          <w:szCs w:val="28"/>
          <w:vertAlign w:val="subscript"/>
          <w:lang w:val="en-US"/>
        </w:rPr>
        <w:t>i</w:t>
      </w:r>
      <w:r w:rsidRPr="00D569E9">
        <w:rPr>
          <w:sz w:val="28"/>
          <w:szCs w:val="28"/>
        </w:rPr>
        <w:t xml:space="preserve"> = 659900,00 * (1 + (- 0, 0,016666667))</w:t>
      </w:r>
      <w:r w:rsidRPr="00D569E9">
        <w:rPr>
          <w:sz w:val="28"/>
          <w:szCs w:val="28"/>
          <w:vertAlign w:val="superscript"/>
        </w:rPr>
        <w:t>2</w:t>
      </w:r>
      <w:r w:rsidRPr="00D569E9">
        <w:rPr>
          <w:sz w:val="28"/>
          <w:szCs w:val="28"/>
        </w:rPr>
        <w:t xml:space="preserve"> + 0 – 0 = 638086,64</w:t>
      </w:r>
    </w:p>
    <w:p w14:paraId="6F0DEE9B" w14:textId="77777777" w:rsidR="00EC6AA4" w:rsidRPr="00D569E9" w:rsidRDefault="00EC6AA4" w:rsidP="00EC6AA4">
      <w:pPr>
        <w:widowControl w:val="0"/>
        <w:autoSpaceDE w:val="0"/>
        <w:autoSpaceDN w:val="0"/>
        <w:adjustRightInd w:val="0"/>
        <w:ind w:firstLine="709"/>
        <w:jc w:val="both"/>
        <w:rPr>
          <w:sz w:val="28"/>
          <w:szCs w:val="28"/>
        </w:rPr>
      </w:pPr>
    </w:p>
    <w:p w14:paraId="0487B3A9"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u w:val="single"/>
        </w:rPr>
        <w:t xml:space="preserve">Объем отпущенной воды категории потребителей </w:t>
      </w:r>
      <w:r w:rsidRPr="00D569E9">
        <w:rPr>
          <w:b/>
          <w:color w:val="000000"/>
          <w:sz w:val="28"/>
          <w:szCs w:val="28"/>
          <w:u w:val="single"/>
        </w:rPr>
        <w:t>«Бюджетные потребители»</w:t>
      </w:r>
      <w:r w:rsidRPr="00D569E9">
        <w:rPr>
          <w:color w:val="000000"/>
          <w:sz w:val="28"/>
          <w:szCs w:val="28"/>
        </w:rPr>
        <w:t xml:space="preserve"> в соответствии с вышеуказанными формулами Методических указаний составил:</w:t>
      </w:r>
    </w:p>
    <w:p w14:paraId="65041DE7" w14:textId="77777777" w:rsidR="00EC6AA4" w:rsidRPr="00D569E9" w:rsidRDefault="00EC6AA4" w:rsidP="00EC6AA4">
      <w:pPr>
        <w:widowControl w:val="0"/>
        <w:autoSpaceDE w:val="0"/>
        <w:autoSpaceDN w:val="0"/>
        <w:adjustRightInd w:val="0"/>
        <w:ind w:firstLine="709"/>
        <w:jc w:val="both"/>
        <w:rPr>
          <w:color w:val="000000"/>
          <w:sz w:val="28"/>
          <w:szCs w:val="28"/>
        </w:rPr>
      </w:pPr>
    </w:p>
    <w:p w14:paraId="69FC1A01" w14:textId="77777777" w:rsidR="00EC6AA4" w:rsidRPr="00D569E9" w:rsidRDefault="00EC6AA4" w:rsidP="00EC6AA4">
      <w:pPr>
        <w:widowControl w:val="0"/>
        <w:autoSpaceDE w:val="0"/>
        <w:autoSpaceDN w:val="0"/>
        <w:adjustRightInd w:val="0"/>
        <w:ind w:firstLine="709"/>
        <w:jc w:val="both"/>
        <w:rPr>
          <w:sz w:val="28"/>
          <w:szCs w:val="28"/>
        </w:rPr>
      </w:pPr>
      <w:proofErr w:type="spellStart"/>
      <w:r w:rsidRPr="00D569E9">
        <w:rPr>
          <w:sz w:val="28"/>
          <w:szCs w:val="28"/>
          <w:lang w:val="en-US"/>
        </w:rPr>
        <w:t>t</w:t>
      </w:r>
      <w:r w:rsidRPr="00D569E9">
        <w:rPr>
          <w:sz w:val="28"/>
          <w:szCs w:val="28"/>
          <w:vertAlign w:val="subscript"/>
          <w:lang w:val="en-US"/>
        </w:rPr>
        <w:t>i</w:t>
      </w:r>
      <w:proofErr w:type="spellEnd"/>
      <w:r w:rsidRPr="00D569E9">
        <w:rPr>
          <w:sz w:val="28"/>
          <w:szCs w:val="28"/>
        </w:rPr>
        <w:t xml:space="preserve"> = ¹/₃ ((48003,69 – 0 – 0 – 50530,20) / 50530,20 + (45603,51 – 0 – 0 –                  – 48003,69) / 48003,69 + (47883,68 – 0 – 0 – 45603,51) / 45603,51) =                                         </w:t>
      </w:r>
      <w:r w:rsidRPr="00D569E9">
        <w:rPr>
          <w:sz w:val="28"/>
          <w:szCs w:val="28"/>
        </w:rPr>
        <w:lastRenderedPageBreak/>
        <w:t>= - 0,016666667</w:t>
      </w:r>
    </w:p>
    <w:p w14:paraId="077E9892" w14:textId="77777777" w:rsidR="00EC6AA4" w:rsidRPr="00D569E9" w:rsidRDefault="00EC6AA4" w:rsidP="00EC6AA4">
      <w:pPr>
        <w:widowControl w:val="0"/>
        <w:autoSpaceDE w:val="0"/>
        <w:autoSpaceDN w:val="0"/>
        <w:adjustRightInd w:val="0"/>
        <w:ind w:firstLine="709"/>
        <w:jc w:val="both"/>
        <w:rPr>
          <w:sz w:val="28"/>
          <w:szCs w:val="28"/>
        </w:rPr>
      </w:pPr>
    </w:p>
    <w:p w14:paraId="1EAFC45A"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lang w:val="en-US"/>
        </w:rPr>
        <w:t>Q</w:t>
      </w:r>
      <w:r w:rsidRPr="00D569E9">
        <w:rPr>
          <w:sz w:val="28"/>
          <w:szCs w:val="28"/>
          <w:vertAlign w:val="subscript"/>
          <w:lang w:val="en-US"/>
        </w:rPr>
        <w:t>i</w:t>
      </w:r>
      <w:r w:rsidRPr="00D569E9">
        <w:rPr>
          <w:sz w:val="28"/>
          <w:szCs w:val="28"/>
        </w:rPr>
        <w:t xml:space="preserve"> = 61180,00 * (1 +( - 0,016666667))</w:t>
      </w:r>
      <w:r w:rsidRPr="00D569E9">
        <w:rPr>
          <w:sz w:val="28"/>
          <w:szCs w:val="28"/>
          <w:vertAlign w:val="superscript"/>
        </w:rPr>
        <w:t>2</w:t>
      </w:r>
      <w:r w:rsidRPr="00D569E9">
        <w:rPr>
          <w:sz w:val="28"/>
          <w:szCs w:val="28"/>
        </w:rPr>
        <w:t xml:space="preserve"> + 0 – 0 = 59157,66</w:t>
      </w:r>
    </w:p>
    <w:p w14:paraId="580C63B8" w14:textId="77777777" w:rsidR="00EC6AA4" w:rsidRPr="00D569E9" w:rsidRDefault="00EC6AA4" w:rsidP="00EC6AA4">
      <w:pPr>
        <w:widowControl w:val="0"/>
        <w:autoSpaceDE w:val="0"/>
        <w:autoSpaceDN w:val="0"/>
        <w:adjustRightInd w:val="0"/>
        <w:ind w:firstLine="709"/>
        <w:jc w:val="both"/>
        <w:rPr>
          <w:sz w:val="28"/>
          <w:szCs w:val="28"/>
        </w:rPr>
      </w:pPr>
    </w:p>
    <w:p w14:paraId="6E5A7E6E" w14:textId="77777777" w:rsidR="00EC6AA4" w:rsidRPr="00D569E9" w:rsidRDefault="00EC6AA4" w:rsidP="00EC6AA4">
      <w:pPr>
        <w:widowControl w:val="0"/>
        <w:autoSpaceDE w:val="0"/>
        <w:autoSpaceDN w:val="0"/>
        <w:adjustRightInd w:val="0"/>
        <w:ind w:firstLine="709"/>
        <w:jc w:val="both"/>
        <w:rPr>
          <w:color w:val="000000"/>
          <w:sz w:val="28"/>
          <w:szCs w:val="28"/>
        </w:rPr>
      </w:pPr>
      <w:r w:rsidRPr="00D569E9">
        <w:rPr>
          <w:color w:val="000000"/>
          <w:sz w:val="28"/>
          <w:szCs w:val="28"/>
          <w:u w:val="single"/>
        </w:rPr>
        <w:t xml:space="preserve">Объем отпущенной воды категории потребителей </w:t>
      </w:r>
      <w:r w:rsidRPr="00D569E9">
        <w:rPr>
          <w:b/>
          <w:color w:val="000000"/>
          <w:sz w:val="28"/>
          <w:szCs w:val="28"/>
          <w:u w:val="single"/>
        </w:rPr>
        <w:t>«Прочие потребители»</w:t>
      </w:r>
      <w:r w:rsidRPr="00D569E9">
        <w:rPr>
          <w:color w:val="000000"/>
          <w:sz w:val="28"/>
          <w:szCs w:val="28"/>
        </w:rPr>
        <w:t xml:space="preserve"> в соответствии с вышеуказанными формулами Методических указаний составил:</w:t>
      </w:r>
    </w:p>
    <w:p w14:paraId="20B13414" w14:textId="77777777" w:rsidR="00EC6AA4" w:rsidRPr="00D569E9" w:rsidRDefault="00EC6AA4" w:rsidP="00EC6AA4">
      <w:pPr>
        <w:widowControl w:val="0"/>
        <w:autoSpaceDE w:val="0"/>
        <w:autoSpaceDN w:val="0"/>
        <w:adjustRightInd w:val="0"/>
        <w:ind w:firstLine="709"/>
        <w:jc w:val="both"/>
        <w:rPr>
          <w:color w:val="000000"/>
          <w:sz w:val="28"/>
          <w:szCs w:val="28"/>
        </w:rPr>
      </w:pPr>
    </w:p>
    <w:p w14:paraId="4927AF51" w14:textId="77777777" w:rsidR="00EC6AA4" w:rsidRPr="00D569E9" w:rsidRDefault="00EC6AA4" w:rsidP="00EC6AA4">
      <w:pPr>
        <w:widowControl w:val="0"/>
        <w:autoSpaceDE w:val="0"/>
        <w:autoSpaceDN w:val="0"/>
        <w:adjustRightInd w:val="0"/>
        <w:ind w:firstLine="709"/>
        <w:jc w:val="both"/>
        <w:rPr>
          <w:sz w:val="28"/>
          <w:szCs w:val="28"/>
        </w:rPr>
      </w:pPr>
      <w:proofErr w:type="spellStart"/>
      <w:r w:rsidRPr="00D569E9">
        <w:rPr>
          <w:sz w:val="28"/>
          <w:szCs w:val="28"/>
          <w:lang w:val="en-US"/>
        </w:rPr>
        <w:t>t</w:t>
      </w:r>
      <w:r w:rsidRPr="00D569E9">
        <w:rPr>
          <w:sz w:val="28"/>
          <w:szCs w:val="28"/>
          <w:vertAlign w:val="subscript"/>
          <w:lang w:val="en-US"/>
        </w:rPr>
        <w:t>i</w:t>
      </w:r>
      <w:proofErr w:type="spellEnd"/>
      <w:r w:rsidRPr="00D569E9">
        <w:rPr>
          <w:sz w:val="28"/>
          <w:szCs w:val="28"/>
        </w:rPr>
        <w:t xml:space="preserve"> = ¹/₃ ((33740,70 – 0 – 0 – 32134,00) / 32134,00 + (35427,74 – 0 – 0 –                      – 33740,70) / 33740,70 + (37199,12 – 0 – 0 – 35427,74) / 35427,74) = 0,0500000</w:t>
      </w:r>
    </w:p>
    <w:p w14:paraId="127D9E48" w14:textId="77777777" w:rsidR="00EC6AA4" w:rsidRPr="00D569E9" w:rsidRDefault="00EC6AA4" w:rsidP="00EC6AA4">
      <w:pPr>
        <w:widowControl w:val="0"/>
        <w:autoSpaceDE w:val="0"/>
        <w:autoSpaceDN w:val="0"/>
        <w:adjustRightInd w:val="0"/>
        <w:ind w:firstLine="709"/>
        <w:jc w:val="both"/>
        <w:rPr>
          <w:sz w:val="28"/>
          <w:szCs w:val="28"/>
        </w:rPr>
      </w:pPr>
    </w:p>
    <w:p w14:paraId="782DDA30"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lang w:val="en-US"/>
        </w:rPr>
        <w:t>Q</w:t>
      </w:r>
      <w:r w:rsidRPr="00D569E9">
        <w:rPr>
          <w:sz w:val="28"/>
          <w:szCs w:val="28"/>
          <w:vertAlign w:val="subscript"/>
          <w:lang w:val="en-US"/>
        </w:rPr>
        <w:t>i</w:t>
      </w:r>
      <w:r w:rsidRPr="00D569E9">
        <w:rPr>
          <w:sz w:val="28"/>
          <w:szCs w:val="28"/>
        </w:rPr>
        <w:t xml:space="preserve"> = 81650,00 * (1 + 0,0500000)</w:t>
      </w:r>
      <w:r w:rsidRPr="00D569E9">
        <w:rPr>
          <w:sz w:val="28"/>
          <w:szCs w:val="28"/>
          <w:vertAlign w:val="superscript"/>
        </w:rPr>
        <w:t>2</w:t>
      </w:r>
      <w:r w:rsidRPr="00D569E9">
        <w:rPr>
          <w:sz w:val="28"/>
          <w:szCs w:val="28"/>
        </w:rPr>
        <w:t xml:space="preserve"> + 0 – 0 = 90019,13</w:t>
      </w:r>
    </w:p>
    <w:p w14:paraId="12185FD2" w14:textId="77777777" w:rsidR="00EC6AA4" w:rsidRPr="00D569E9" w:rsidRDefault="00EC6AA4" w:rsidP="00EC6AA4">
      <w:pPr>
        <w:widowControl w:val="0"/>
        <w:autoSpaceDE w:val="0"/>
        <w:autoSpaceDN w:val="0"/>
        <w:adjustRightInd w:val="0"/>
        <w:ind w:firstLine="709"/>
        <w:jc w:val="both"/>
        <w:rPr>
          <w:sz w:val="28"/>
          <w:szCs w:val="28"/>
        </w:rPr>
      </w:pPr>
    </w:p>
    <w:p w14:paraId="4C20C2D8" w14:textId="77777777" w:rsidR="00EC6AA4" w:rsidRPr="00D569E9" w:rsidRDefault="00EC6AA4" w:rsidP="00EC6AA4">
      <w:pPr>
        <w:widowControl w:val="0"/>
        <w:autoSpaceDE w:val="0"/>
        <w:autoSpaceDN w:val="0"/>
        <w:adjustRightInd w:val="0"/>
        <w:ind w:firstLine="709"/>
        <w:jc w:val="both"/>
        <w:rPr>
          <w:sz w:val="28"/>
          <w:szCs w:val="28"/>
        </w:rPr>
      </w:pPr>
      <w:r w:rsidRPr="00D569E9">
        <w:rPr>
          <w:sz w:val="28"/>
          <w:szCs w:val="28"/>
        </w:rPr>
        <w:t>Планируемый   объем   отпущенной   воды по категориям потребителей составил:</w:t>
      </w:r>
    </w:p>
    <w:p w14:paraId="1FDFC438" w14:textId="77777777" w:rsidR="00EC6AA4" w:rsidRPr="00D569E9" w:rsidRDefault="00EC6AA4" w:rsidP="00EC6AA4">
      <w:pPr>
        <w:widowControl w:val="0"/>
        <w:tabs>
          <w:tab w:val="left" w:pos="284"/>
        </w:tabs>
        <w:autoSpaceDE w:val="0"/>
        <w:autoSpaceDN w:val="0"/>
        <w:adjustRightInd w:val="0"/>
        <w:jc w:val="both"/>
        <w:rPr>
          <w:sz w:val="28"/>
          <w:szCs w:val="28"/>
        </w:rPr>
      </w:pPr>
      <w:r w:rsidRPr="00D569E9">
        <w:rPr>
          <w:sz w:val="28"/>
          <w:szCs w:val="28"/>
        </w:rPr>
        <w:t xml:space="preserve">             с 01.01.2020 по 30.06.2020 – 443039,40 м</w:t>
      </w:r>
      <w:r w:rsidRPr="00D569E9">
        <w:rPr>
          <w:sz w:val="28"/>
          <w:szCs w:val="28"/>
          <w:vertAlign w:val="superscript"/>
        </w:rPr>
        <w:t>3</w:t>
      </w:r>
      <w:r w:rsidRPr="00D569E9">
        <w:rPr>
          <w:sz w:val="28"/>
          <w:szCs w:val="28"/>
        </w:rPr>
        <w:t>;</w:t>
      </w:r>
    </w:p>
    <w:p w14:paraId="66775376" w14:textId="77777777" w:rsidR="00EC6AA4" w:rsidRPr="00D569E9" w:rsidRDefault="00EC6AA4" w:rsidP="00EC6AA4">
      <w:pPr>
        <w:widowControl w:val="0"/>
        <w:tabs>
          <w:tab w:val="left" w:pos="284"/>
        </w:tabs>
        <w:autoSpaceDE w:val="0"/>
        <w:autoSpaceDN w:val="0"/>
        <w:adjustRightInd w:val="0"/>
        <w:jc w:val="both"/>
        <w:rPr>
          <w:sz w:val="28"/>
          <w:szCs w:val="28"/>
        </w:rPr>
      </w:pPr>
      <w:r w:rsidRPr="00D569E9">
        <w:rPr>
          <w:sz w:val="28"/>
          <w:szCs w:val="28"/>
        </w:rPr>
        <w:t xml:space="preserve">             с 01.07.2020 по 31.12.2020 – 443039,40 м</w:t>
      </w:r>
      <w:r w:rsidRPr="00D569E9">
        <w:rPr>
          <w:sz w:val="28"/>
          <w:szCs w:val="28"/>
          <w:vertAlign w:val="superscript"/>
        </w:rPr>
        <w:t>3</w:t>
      </w:r>
      <w:r w:rsidRPr="00D569E9">
        <w:rPr>
          <w:sz w:val="28"/>
          <w:szCs w:val="28"/>
        </w:rPr>
        <w:t>.</w:t>
      </w:r>
    </w:p>
    <w:p w14:paraId="0AC9BBC6" w14:textId="77777777" w:rsidR="00EC6AA4" w:rsidRPr="00D569E9" w:rsidRDefault="00EC6AA4" w:rsidP="00EC6AA4">
      <w:pPr>
        <w:widowControl w:val="0"/>
        <w:tabs>
          <w:tab w:val="left" w:pos="284"/>
        </w:tabs>
        <w:autoSpaceDE w:val="0"/>
        <w:autoSpaceDN w:val="0"/>
        <w:adjustRightInd w:val="0"/>
        <w:jc w:val="both"/>
        <w:rPr>
          <w:sz w:val="28"/>
          <w:szCs w:val="28"/>
        </w:rPr>
      </w:pPr>
    </w:p>
    <w:tbl>
      <w:tblPr>
        <w:tblStyle w:val="af"/>
        <w:tblW w:w="9852" w:type="dxa"/>
        <w:jc w:val="center"/>
        <w:tblLook w:val="04A0" w:firstRow="1" w:lastRow="0" w:firstColumn="1" w:lastColumn="0" w:noHBand="0" w:noVBand="1"/>
      </w:tblPr>
      <w:tblGrid>
        <w:gridCol w:w="2402"/>
        <w:gridCol w:w="1356"/>
        <w:gridCol w:w="1595"/>
        <w:gridCol w:w="1508"/>
        <w:gridCol w:w="1635"/>
        <w:gridCol w:w="1356"/>
      </w:tblGrid>
      <w:tr w:rsidR="00EC6AA4" w:rsidRPr="00D569E9" w14:paraId="7E9082ED" w14:textId="77777777" w:rsidTr="002F4DF0">
        <w:trPr>
          <w:jc w:val="center"/>
        </w:trPr>
        <w:tc>
          <w:tcPr>
            <w:tcW w:w="2402" w:type="dxa"/>
            <w:vAlign w:val="center"/>
          </w:tcPr>
          <w:p w14:paraId="78354F9A" w14:textId="77777777" w:rsidR="00EC6AA4" w:rsidRPr="00D569E9" w:rsidRDefault="00EC6AA4" w:rsidP="002F4DF0">
            <w:pPr>
              <w:tabs>
                <w:tab w:val="left" w:pos="10206"/>
              </w:tabs>
              <w:jc w:val="center"/>
              <w:rPr>
                <w:color w:val="FF0000"/>
              </w:rPr>
            </w:pPr>
          </w:p>
        </w:tc>
        <w:tc>
          <w:tcPr>
            <w:tcW w:w="7450" w:type="dxa"/>
            <w:gridSpan w:val="5"/>
            <w:vAlign w:val="center"/>
          </w:tcPr>
          <w:p w14:paraId="303BBB63" w14:textId="77777777" w:rsidR="00EC6AA4" w:rsidRPr="00D569E9" w:rsidRDefault="00EC6AA4" w:rsidP="002F4DF0">
            <w:pPr>
              <w:tabs>
                <w:tab w:val="left" w:pos="10206"/>
              </w:tabs>
              <w:jc w:val="center"/>
              <w:rPr>
                <w:vertAlign w:val="superscript"/>
              </w:rPr>
            </w:pPr>
            <w:r w:rsidRPr="00D569E9">
              <w:t>Отпущено воды по категориям потребителей, м</w:t>
            </w:r>
            <w:r w:rsidRPr="00D569E9">
              <w:rPr>
                <w:vertAlign w:val="superscript"/>
              </w:rPr>
              <w:t>3</w:t>
            </w:r>
          </w:p>
        </w:tc>
      </w:tr>
      <w:tr w:rsidR="00EC6AA4" w:rsidRPr="00D569E9" w14:paraId="3FD404B9" w14:textId="77777777" w:rsidTr="002F4DF0">
        <w:trPr>
          <w:trHeight w:val="827"/>
          <w:jc w:val="center"/>
        </w:trPr>
        <w:tc>
          <w:tcPr>
            <w:tcW w:w="2402" w:type="dxa"/>
            <w:vAlign w:val="center"/>
          </w:tcPr>
          <w:p w14:paraId="08FBC69F" w14:textId="77777777" w:rsidR="00EC6AA4" w:rsidRPr="00D569E9" w:rsidRDefault="00EC6AA4" w:rsidP="002F4DF0">
            <w:pPr>
              <w:tabs>
                <w:tab w:val="left" w:pos="10206"/>
              </w:tabs>
              <w:jc w:val="center"/>
              <w:rPr>
                <w:color w:val="FF0000"/>
              </w:rPr>
            </w:pPr>
          </w:p>
        </w:tc>
        <w:tc>
          <w:tcPr>
            <w:tcW w:w="1356" w:type="dxa"/>
            <w:vAlign w:val="center"/>
          </w:tcPr>
          <w:p w14:paraId="3DFF7371" w14:textId="77777777" w:rsidR="00EC6AA4" w:rsidRPr="00D569E9" w:rsidRDefault="00EC6AA4" w:rsidP="002F4DF0">
            <w:pPr>
              <w:tabs>
                <w:tab w:val="left" w:pos="10206"/>
              </w:tabs>
              <w:jc w:val="center"/>
            </w:pPr>
            <w:r w:rsidRPr="00D569E9">
              <w:t>Население</w:t>
            </w:r>
          </w:p>
        </w:tc>
        <w:tc>
          <w:tcPr>
            <w:tcW w:w="1595" w:type="dxa"/>
            <w:vAlign w:val="center"/>
          </w:tcPr>
          <w:p w14:paraId="0BFC79F0" w14:textId="77777777" w:rsidR="00EC6AA4" w:rsidRPr="00D569E9" w:rsidRDefault="00EC6AA4" w:rsidP="002F4DF0">
            <w:pPr>
              <w:tabs>
                <w:tab w:val="left" w:pos="10206"/>
              </w:tabs>
              <w:jc w:val="center"/>
              <w:rPr>
                <w:color w:val="FF0000"/>
              </w:rPr>
            </w:pPr>
            <w:r w:rsidRPr="00D569E9">
              <w:t>Бюджетные потребители</w:t>
            </w:r>
          </w:p>
        </w:tc>
        <w:tc>
          <w:tcPr>
            <w:tcW w:w="1508" w:type="dxa"/>
            <w:vAlign w:val="center"/>
          </w:tcPr>
          <w:p w14:paraId="6FDEB564" w14:textId="77777777" w:rsidR="00EC6AA4" w:rsidRPr="00D569E9" w:rsidRDefault="00EC6AA4" w:rsidP="002F4DF0">
            <w:pPr>
              <w:tabs>
                <w:tab w:val="left" w:pos="10206"/>
              </w:tabs>
              <w:jc w:val="center"/>
            </w:pPr>
            <w:r w:rsidRPr="00D569E9">
              <w:t>Прочие потребители</w:t>
            </w:r>
          </w:p>
        </w:tc>
        <w:tc>
          <w:tcPr>
            <w:tcW w:w="1635" w:type="dxa"/>
            <w:vAlign w:val="center"/>
          </w:tcPr>
          <w:p w14:paraId="4DE1A8ED" w14:textId="77777777" w:rsidR="00EC6AA4" w:rsidRPr="00D569E9" w:rsidRDefault="00EC6AA4" w:rsidP="002F4DF0">
            <w:pPr>
              <w:widowControl w:val="0"/>
              <w:autoSpaceDE w:val="0"/>
              <w:autoSpaceDN w:val="0"/>
              <w:adjustRightInd w:val="0"/>
              <w:jc w:val="center"/>
            </w:pPr>
            <w:r w:rsidRPr="00D569E9">
              <w:t>Собственные нужды производства</w:t>
            </w:r>
          </w:p>
        </w:tc>
        <w:tc>
          <w:tcPr>
            <w:tcW w:w="1356" w:type="dxa"/>
            <w:vAlign w:val="center"/>
          </w:tcPr>
          <w:p w14:paraId="651A5FA4" w14:textId="77777777" w:rsidR="00EC6AA4" w:rsidRPr="00D569E9" w:rsidRDefault="00EC6AA4" w:rsidP="002F4DF0">
            <w:pPr>
              <w:tabs>
                <w:tab w:val="left" w:pos="10206"/>
              </w:tabs>
              <w:jc w:val="center"/>
            </w:pPr>
            <w:r w:rsidRPr="00D569E9">
              <w:t>Всего:</w:t>
            </w:r>
          </w:p>
        </w:tc>
      </w:tr>
      <w:tr w:rsidR="00EC6AA4" w:rsidRPr="00D569E9" w14:paraId="1F1A6842" w14:textId="77777777" w:rsidTr="002F4DF0">
        <w:trPr>
          <w:trHeight w:val="300"/>
          <w:jc w:val="center"/>
        </w:trPr>
        <w:tc>
          <w:tcPr>
            <w:tcW w:w="9852" w:type="dxa"/>
            <w:gridSpan w:val="6"/>
            <w:vAlign w:val="center"/>
          </w:tcPr>
          <w:p w14:paraId="43C6077F" w14:textId="77777777" w:rsidR="00EC6AA4" w:rsidRPr="00D569E9" w:rsidRDefault="00EC6AA4" w:rsidP="002F4DF0">
            <w:pPr>
              <w:tabs>
                <w:tab w:val="left" w:pos="10206"/>
              </w:tabs>
              <w:jc w:val="center"/>
            </w:pPr>
            <w:r w:rsidRPr="00D569E9">
              <w:t>2020 год</w:t>
            </w:r>
          </w:p>
        </w:tc>
      </w:tr>
      <w:tr w:rsidR="00EC6AA4" w:rsidRPr="00D569E9" w14:paraId="73A9B063" w14:textId="77777777" w:rsidTr="002F4DF0">
        <w:trPr>
          <w:jc w:val="center"/>
        </w:trPr>
        <w:tc>
          <w:tcPr>
            <w:tcW w:w="2402" w:type="dxa"/>
            <w:vAlign w:val="center"/>
          </w:tcPr>
          <w:p w14:paraId="531E6CA4" w14:textId="77777777" w:rsidR="00EC6AA4" w:rsidRPr="00D569E9" w:rsidRDefault="00EC6AA4" w:rsidP="002F4DF0">
            <w:pPr>
              <w:tabs>
                <w:tab w:val="left" w:pos="10206"/>
              </w:tabs>
              <w:jc w:val="center"/>
            </w:pPr>
            <w:r w:rsidRPr="00D569E9">
              <w:t xml:space="preserve">Утверждено </w:t>
            </w:r>
          </w:p>
          <w:p w14:paraId="513AA00D" w14:textId="77777777" w:rsidR="00EC6AA4" w:rsidRPr="00D569E9" w:rsidRDefault="00EC6AA4" w:rsidP="002F4DF0">
            <w:pPr>
              <w:tabs>
                <w:tab w:val="left" w:pos="10206"/>
              </w:tabs>
              <w:jc w:val="center"/>
            </w:pPr>
            <w:r w:rsidRPr="00D569E9">
              <w:t>РЭК КО</w:t>
            </w:r>
          </w:p>
        </w:tc>
        <w:tc>
          <w:tcPr>
            <w:tcW w:w="1356" w:type="dxa"/>
            <w:vAlign w:val="center"/>
          </w:tcPr>
          <w:p w14:paraId="511AEFB5" w14:textId="77777777" w:rsidR="00EC6AA4" w:rsidRPr="00D569E9" w:rsidRDefault="00EC6AA4" w:rsidP="002F4DF0">
            <w:pPr>
              <w:widowControl w:val="0"/>
              <w:autoSpaceDE w:val="0"/>
              <w:autoSpaceDN w:val="0"/>
              <w:adjustRightInd w:val="0"/>
              <w:jc w:val="center"/>
            </w:pPr>
            <w:r w:rsidRPr="00D569E9">
              <w:t>694655,17</w:t>
            </w:r>
          </w:p>
        </w:tc>
        <w:tc>
          <w:tcPr>
            <w:tcW w:w="1595" w:type="dxa"/>
            <w:vAlign w:val="center"/>
          </w:tcPr>
          <w:p w14:paraId="116ADC8E" w14:textId="77777777" w:rsidR="00EC6AA4" w:rsidRPr="00D569E9" w:rsidRDefault="00EC6AA4" w:rsidP="002F4DF0">
            <w:pPr>
              <w:widowControl w:val="0"/>
              <w:autoSpaceDE w:val="0"/>
              <w:autoSpaceDN w:val="0"/>
              <w:adjustRightInd w:val="0"/>
              <w:jc w:val="center"/>
            </w:pPr>
            <w:r w:rsidRPr="00D569E9">
              <w:t>47966,70</w:t>
            </w:r>
          </w:p>
        </w:tc>
        <w:tc>
          <w:tcPr>
            <w:tcW w:w="1508" w:type="dxa"/>
            <w:vAlign w:val="center"/>
          </w:tcPr>
          <w:p w14:paraId="4B9BF958" w14:textId="77777777" w:rsidR="00EC6AA4" w:rsidRPr="00D569E9" w:rsidRDefault="00EC6AA4" w:rsidP="002F4DF0">
            <w:pPr>
              <w:tabs>
                <w:tab w:val="left" w:pos="10206"/>
              </w:tabs>
              <w:jc w:val="center"/>
            </w:pPr>
            <w:r w:rsidRPr="00D569E9">
              <w:t>50317,54</w:t>
            </w:r>
          </w:p>
        </w:tc>
        <w:tc>
          <w:tcPr>
            <w:tcW w:w="1635" w:type="dxa"/>
            <w:vAlign w:val="center"/>
          </w:tcPr>
          <w:p w14:paraId="39B982EE" w14:textId="77777777" w:rsidR="00EC6AA4" w:rsidRPr="00D569E9" w:rsidRDefault="00EC6AA4" w:rsidP="002F4DF0">
            <w:pPr>
              <w:tabs>
                <w:tab w:val="left" w:pos="10206"/>
              </w:tabs>
              <w:jc w:val="center"/>
            </w:pPr>
            <w:r w:rsidRPr="00D569E9">
              <w:t>98815,37</w:t>
            </w:r>
          </w:p>
        </w:tc>
        <w:tc>
          <w:tcPr>
            <w:tcW w:w="1356" w:type="dxa"/>
            <w:vAlign w:val="center"/>
          </w:tcPr>
          <w:p w14:paraId="1CE0B5C3" w14:textId="77777777" w:rsidR="00EC6AA4" w:rsidRPr="00D569E9" w:rsidRDefault="00EC6AA4" w:rsidP="002F4DF0">
            <w:pPr>
              <w:tabs>
                <w:tab w:val="left" w:pos="10206"/>
              </w:tabs>
              <w:jc w:val="center"/>
            </w:pPr>
            <w:r w:rsidRPr="00D569E9">
              <w:t>891754,78</w:t>
            </w:r>
          </w:p>
        </w:tc>
      </w:tr>
      <w:tr w:rsidR="00EC6AA4" w:rsidRPr="00D569E9" w14:paraId="555D58F8" w14:textId="77777777" w:rsidTr="002F4DF0">
        <w:trPr>
          <w:jc w:val="center"/>
        </w:trPr>
        <w:tc>
          <w:tcPr>
            <w:tcW w:w="2402" w:type="dxa"/>
            <w:vAlign w:val="center"/>
          </w:tcPr>
          <w:p w14:paraId="4FE0A8CB" w14:textId="77777777" w:rsidR="00EC6AA4" w:rsidRPr="00D569E9" w:rsidRDefault="00EC6AA4" w:rsidP="002F4DF0">
            <w:pPr>
              <w:tabs>
                <w:tab w:val="left" w:pos="10206"/>
              </w:tabs>
              <w:jc w:val="center"/>
            </w:pPr>
            <w:r w:rsidRPr="00D569E9">
              <w:t xml:space="preserve">Предложение организации </w:t>
            </w:r>
          </w:p>
          <w:p w14:paraId="78B8640F" w14:textId="77777777" w:rsidR="00EC6AA4" w:rsidRPr="00D569E9" w:rsidRDefault="00EC6AA4" w:rsidP="002F4DF0">
            <w:pPr>
              <w:tabs>
                <w:tab w:val="left" w:pos="10206"/>
              </w:tabs>
              <w:jc w:val="center"/>
            </w:pPr>
            <w:r w:rsidRPr="00D569E9">
              <w:t>в целях корректировки</w:t>
            </w:r>
          </w:p>
        </w:tc>
        <w:tc>
          <w:tcPr>
            <w:tcW w:w="1356" w:type="dxa"/>
            <w:vAlign w:val="center"/>
          </w:tcPr>
          <w:p w14:paraId="54E39E5E" w14:textId="77777777" w:rsidR="00EC6AA4" w:rsidRPr="00D569E9" w:rsidRDefault="00EC6AA4" w:rsidP="002F4DF0">
            <w:pPr>
              <w:widowControl w:val="0"/>
              <w:autoSpaceDE w:val="0"/>
              <w:autoSpaceDN w:val="0"/>
              <w:adjustRightInd w:val="0"/>
              <w:jc w:val="center"/>
            </w:pPr>
            <w:r w:rsidRPr="00D569E9">
              <w:t>722694,52</w:t>
            </w:r>
          </w:p>
        </w:tc>
        <w:tc>
          <w:tcPr>
            <w:tcW w:w="1595" w:type="dxa"/>
            <w:vAlign w:val="center"/>
          </w:tcPr>
          <w:p w14:paraId="3B3F4CFF" w14:textId="77777777" w:rsidR="00EC6AA4" w:rsidRPr="00D569E9" w:rsidRDefault="00EC6AA4" w:rsidP="002F4DF0">
            <w:pPr>
              <w:widowControl w:val="0"/>
              <w:autoSpaceDE w:val="0"/>
              <w:autoSpaceDN w:val="0"/>
              <w:adjustRightInd w:val="0"/>
              <w:jc w:val="center"/>
            </w:pPr>
            <w:r w:rsidRPr="00D569E9">
              <w:t>61180,00</w:t>
            </w:r>
          </w:p>
        </w:tc>
        <w:tc>
          <w:tcPr>
            <w:tcW w:w="1508" w:type="dxa"/>
            <w:vAlign w:val="center"/>
          </w:tcPr>
          <w:p w14:paraId="0679AC1B" w14:textId="77777777" w:rsidR="00EC6AA4" w:rsidRPr="00D569E9" w:rsidRDefault="00EC6AA4" w:rsidP="002F4DF0">
            <w:pPr>
              <w:tabs>
                <w:tab w:val="left" w:pos="10206"/>
              </w:tabs>
              <w:jc w:val="center"/>
            </w:pPr>
            <w:r w:rsidRPr="00D569E9">
              <w:t>81650,00</w:t>
            </w:r>
          </w:p>
        </w:tc>
        <w:tc>
          <w:tcPr>
            <w:tcW w:w="1635" w:type="dxa"/>
            <w:vAlign w:val="center"/>
          </w:tcPr>
          <w:p w14:paraId="04CC36A5" w14:textId="77777777" w:rsidR="00EC6AA4" w:rsidRPr="00D569E9" w:rsidRDefault="00EC6AA4" w:rsidP="002F4DF0">
            <w:pPr>
              <w:tabs>
                <w:tab w:val="left" w:pos="10206"/>
              </w:tabs>
              <w:jc w:val="center"/>
            </w:pPr>
            <w:r w:rsidRPr="00D569E9">
              <w:t>98815,37</w:t>
            </w:r>
          </w:p>
        </w:tc>
        <w:tc>
          <w:tcPr>
            <w:tcW w:w="1356" w:type="dxa"/>
            <w:vAlign w:val="center"/>
          </w:tcPr>
          <w:p w14:paraId="2958F936" w14:textId="77777777" w:rsidR="00EC6AA4" w:rsidRPr="00D569E9" w:rsidRDefault="00EC6AA4" w:rsidP="002F4DF0">
            <w:pPr>
              <w:tabs>
                <w:tab w:val="left" w:pos="10206"/>
              </w:tabs>
              <w:jc w:val="center"/>
            </w:pPr>
            <w:r w:rsidRPr="00D569E9">
              <w:t>964339,89</w:t>
            </w:r>
          </w:p>
        </w:tc>
      </w:tr>
      <w:tr w:rsidR="00EC6AA4" w:rsidRPr="00D569E9" w14:paraId="4E61E75F" w14:textId="77777777" w:rsidTr="002F4DF0">
        <w:trPr>
          <w:jc w:val="center"/>
        </w:trPr>
        <w:tc>
          <w:tcPr>
            <w:tcW w:w="2402" w:type="dxa"/>
            <w:vAlign w:val="center"/>
          </w:tcPr>
          <w:p w14:paraId="792AFF74" w14:textId="77777777" w:rsidR="00EC6AA4" w:rsidRPr="00D569E9" w:rsidRDefault="00EC6AA4" w:rsidP="002F4DF0">
            <w:pPr>
              <w:tabs>
                <w:tab w:val="left" w:pos="10206"/>
              </w:tabs>
              <w:jc w:val="center"/>
            </w:pPr>
            <w:r w:rsidRPr="00D569E9">
              <w:t xml:space="preserve">Предложение </w:t>
            </w:r>
          </w:p>
          <w:p w14:paraId="0196EB6C" w14:textId="77777777" w:rsidR="00EC6AA4" w:rsidRPr="00D569E9" w:rsidRDefault="00EC6AA4" w:rsidP="002F4DF0">
            <w:pPr>
              <w:tabs>
                <w:tab w:val="left" w:pos="10206"/>
              </w:tabs>
              <w:jc w:val="center"/>
            </w:pPr>
            <w:r w:rsidRPr="00D569E9">
              <w:t xml:space="preserve">РЭК КО в целях корректировки </w:t>
            </w:r>
          </w:p>
        </w:tc>
        <w:tc>
          <w:tcPr>
            <w:tcW w:w="1356" w:type="dxa"/>
            <w:vAlign w:val="center"/>
          </w:tcPr>
          <w:p w14:paraId="15D23F77" w14:textId="77777777" w:rsidR="00EC6AA4" w:rsidRPr="00D569E9" w:rsidRDefault="00EC6AA4" w:rsidP="002F4DF0">
            <w:pPr>
              <w:widowControl w:val="0"/>
              <w:autoSpaceDE w:val="0"/>
              <w:autoSpaceDN w:val="0"/>
              <w:adjustRightInd w:val="0"/>
              <w:jc w:val="center"/>
            </w:pPr>
            <w:r w:rsidRPr="00D569E9">
              <w:t>638086,64</w:t>
            </w:r>
          </w:p>
        </w:tc>
        <w:tc>
          <w:tcPr>
            <w:tcW w:w="1595" w:type="dxa"/>
            <w:vAlign w:val="center"/>
          </w:tcPr>
          <w:p w14:paraId="3DD978AC" w14:textId="77777777" w:rsidR="00EC6AA4" w:rsidRPr="00D569E9" w:rsidRDefault="00EC6AA4" w:rsidP="002F4DF0">
            <w:pPr>
              <w:widowControl w:val="0"/>
              <w:autoSpaceDE w:val="0"/>
              <w:autoSpaceDN w:val="0"/>
              <w:adjustRightInd w:val="0"/>
              <w:jc w:val="center"/>
            </w:pPr>
            <w:r w:rsidRPr="00D569E9">
              <w:t>59157,66</w:t>
            </w:r>
          </w:p>
        </w:tc>
        <w:tc>
          <w:tcPr>
            <w:tcW w:w="1508" w:type="dxa"/>
            <w:vAlign w:val="center"/>
          </w:tcPr>
          <w:p w14:paraId="5AF7258D" w14:textId="77777777" w:rsidR="00EC6AA4" w:rsidRPr="00D569E9" w:rsidRDefault="00EC6AA4" w:rsidP="002F4DF0">
            <w:pPr>
              <w:tabs>
                <w:tab w:val="left" w:pos="10206"/>
              </w:tabs>
              <w:jc w:val="center"/>
            </w:pPr>
            <w:r w:rsidRPr="00D569E9">
              <w:t>90019,13</w:t>
            </w:r>
          </w:p>
        </w:tc>
        <w:tc>
          <w:tcPr>
            <w:tcW w:w="1635" w:type="dxa"/>
            <w:vAlign w:val="center"/>
          </w:tcPr>
          <w:p w14:paraId="56688A42" w14:textId="77777777" w:rsidR="00EC6AA4" w:rsidRPr="00D569E9" w:rsidRDefault="00EC6AA4" w:rsidP="002F4DF0">
            <w:pPr>
              <w:tabs>
                <w:tab w:val="left" w:pos="10206"/>
              </w:tabs>
              <w:jc w:val="center"/>
            </w:pPr>
            <w:r w:rsidRPr="00D569E9">
              <w:t>98815,37</w:t>
            </w:r>
          </w:p>
        </w:tc>
        <w:tc>
          <w:tcPr>
            <w:tcW w:w="1356" w:type="dxa"/>
            <w:vAlign w:val="center"/>
          </w:tcPr>
          <w:p w14:paraId="038CDF5F" w14:textId="77777777" w:rsidR="00EC6AA4" w:rsidRPr="00D569E9" w:rsidRDefault="00EC6AA4" w:rsidP="002F4DF0">
            <w:pPr>
              <w:tabs>
                <w:tab w:val="left" w:pos="10206"/>
              </w:tabs>
              <w:jc w:val="center"/>
            </w:pPr>
            <w:r w:rsidRPr="00D569E9">
              <w:t>886078,80</w:t>
            </w:r>
          </w:p>
        </w:tc>
      </w:tr>
    </w:tbl>
    <w:p w14:paraId="1CF619A1" w14:textId="77777777" w:rsidR="00EC6AA4" w:rsidRPr="00D569E9" w:rsidRDefault="00EC6AA4" w:rsidP="00EC6AA4">
      <w:pPr>
        <w:autoSpaceDE w:val="0"/>
        <w:autoSpaceDN w:val="0"/>
        <w:adjustRightInd w:val="0"/>
        <w:spacing w:before="48"/>
        <w:jc w:val="center"/>
        <w:rPr>
          <w:rFonts w:eastAsia="Calibri"/>
          <w:b/>
          <w:sz w:val="28"/>
          <w:u w:val="single"/>
          <w:lang w:eastAsia="en-US"/>
        </w:rPr>
      </w:pPr>
    </w:p>
    <w:p w14:paraId="28420178" w14:textId="77777777" w:rsidR="00EC6AA4" w:rsidRPr="00D569E9" w:rsidRDefault="00EC6AA4" w:rsidP="00EC6AA4">
      <w:pPr>
        <w:autoSpaceDE w:val="0"/>
        <w:autoSpaceDN w:val="0"/>
        <w:adjustRightInd w:val="0"/>
        <w:spacing w:before="48"/>
        <w:jc w:val="center"/>
        <w:rPr>
          <w:rFonts w:eastAsia="Calibri"/>
          <w:b/>
          <w:sz w:val="28"/>
          <w:u w:val="single"/>
          <w:lang w:eastAsia="en-US"/>
        </w:rPr>
      </w:pPr>
    </w:p>
    <w:p w14:paraId="073F131E" w14:textId="77777777" w:rsidR="00EC6AA4" w:rsidRPr="00D569E9" w:rsidRDefault="00EC6AA4" w:rsidP="00EC6AA4">
      <w:pPr>
        <w:autoSpaceDE w:val="0"/>
        <w:autoSpaceDN w:val="0"/>
        <w:adjustRightInd w:val="0"/>
        <w:spacing w:before="48"/>
        <w:jc w:val="center"/>
        <w:rPr>
          <w:rFonts w:eastAsia="Calibri"/>
          <w:b/>
          <w:sz w:val="28"/>
          <w:u w:val="single"/>
          <w:lang w:eastAsia="en-US"/>
        </w:rPr>
      </w:pPr>
    </w:p>
    <w:p w14:paraId="19CD140F" w14:textId="77777777" w:rsidR="00EC6AA4" w:rsidRPr="00D569E9" w:rsidRDefault="00EC6AA4" w:rsidP="00EC6AA4">
      <w:pPr>
        <w:autoSpaceDE w:val="0"/>
        <w:autoSpaceDN w:val="0"/>
        <w:adjustRightInd w:val="0"/>
        <w:spacing w:before="48"/>
        <w:jc w:val="center"/>
        <w:rPr>
          <w:rFonts w:eastAsia="Calibri"/>
          <w:b/>
          <w:sz w:val="28"/>
          <w:u w:val="single"/>
          <w:lang w:eastAsia="en-US"/>
        </w:rPr>
      </w:pPr>
      <w:r w:rsidRPr="00D569E9">
        <w:rPr>
          <w:rFonts w:eastAsia="Calibri"/>
          <w:b/>
          <w:sz w:val="28"/>
          <w:u w:val="single"/>
          <w:lang w:eastAsia="en-US"/>
        </w:rPr>
        <w:t xml:space="preserve">Расчет </w:t>
      </w:r>
      <w:proofErr w:type="spellStart"/>
      <w:r w:rsidRPr="00D569E9">
        <w:rPr>
          <w:rFonts w:eastAsia="Calibri"/>
          <w:b/>
          <w:sz w:val="28"/>
          <w:u w:val="single"/>
          <w:lang w:eastAsia="en-US"/>
        </w:rPr>
        <w:t>одноставочных</w:t>
      </w:r>
      <w:proofErr w:type="spellEnd"/>
      <w:r w:rsidRPr="00D569E9">
        <w:rPr>
          <w:rFonts w:eastAsia="Calibri"/>
          <w:b/>
          <w:sz w:val="28"/>
          <w:u w:val="single"/>
          <w:lang w:eastAsia="en-US"/>
        </w:rPr>
        <w:t xml:space="preserve"> тарифов в сфере холодного водоснабжения питьевой водой</w:t>
      </w:r>
    </w:p>
    <w:p w14:paraId="6B8732BA" w14:textId="77777777" w:rsidR="00EC6AA4" w:rsidRPr="00D569E9" w:rsidRDefault="00EC6AA4" w:rsidP="00EC6AA4">
      <w:pPr>
        <w:autoSpaceDE w:val="0"/>
        <w:autoSpaceDN w:val="0"/>
        <w:adjustRightInd w:val="0"/>
        <w:ind w:firstLine="426"/>
        <w:jc w:val="both"/>
        <w:rPr>
          <w:rFonts w:eastAsia="Calibri"/>
          <w:sz w:val="28"/>
          <w:szCs w:val="28"/>
          <w:lang w:eastAsia="en-US"/>
        </w:rPr>
      </w:pPr>
    </w:p>
    <w:p w14:paraId="3CB1FB03" w14:textId="77777777" w:rsidR="00EC6AA4" w:rsidRPr="00D569E9" w:rsidRDefault="00EC6AA4" w:rsidP="00EC6AA4">
      <w:pPr>
        <w:autoSpaceDE w:val="0"/>
        <w:autoSpaceDN w:val="0"/>
        <w:adjustRightInd w:val="0"/>
        <w:ind w:firstLine="426"/>
        <w:jc w:val="both"/>
        <w:rPr>
          <w:rFonts w:eastAsia="Calibri"/>
          <w:sz w:val="28"/>
          <w:szCs w:val="28"/>
          <w:lang w:eastAsia="en-US"/>
        </w:rPr>
      </w:pPr>
      <w:r w:rsidRPr="00D569E9">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D569E9">
        <w:rPr>
          <w:rFonts w:eastAsia="Calibri"/>
          <w:sz w:val="28"/>
          <w:szCs w:val="28"/>
          <w:lang w:eastAsia="en-US"/>
        </w:rPr>
        <w:t>одноставочных</w:t>
      </w:r>
      <w:proofErr w:type="spellEnd"/>
      <w:r w:rsidRPr="00D569E9">
        <w:rPr>
          <w:rFonts w:eastAsia="Calibri"/>
          <w:sz w:val="28"/>
          <w:szCs w:val="28"/>
          <w:lang w:eastAsia="en-US"/>
        </w:rPr>
        <w:t xml:space="preserve"> тарифов рассчитываются в соответствии с формулой:</w:t>
      </w:r>
    </w:p>
    <w:p w14:paraId="12F77C3B" w14:textId="77777777" w:rsidR="00EC6AA4" w:rsidRPr="00D569E9" w:rsidRDefault="00EC6AA4" w:rsidP="00EC6AA4">
      <w:pPr>
        <w:autoSpaceDE w:val="0"/>
        <w:autoSpaceDN w:val="0"/>
        <w:adjustRightInd w:val="0"/>
        <w:ind w:firstLine="426"/>
        <w:jc w:val="both"/>
        <w:rPr>
          <w:rFonts w:eastAsia="Calibri"/>
          <w:sz w:val="28"/>
          <w:szCs w:val="28"/>
          <w:lang w:eastAsia="en-US"/>
        </w:rPr>
      </w:pPr>
    </w:p>
    <w:p w14:paraId="3B65AA9E" w14:textId="77777777" w:rsidR="00EC6AA4" w:rsidRPr="00D569E9" w:rsidRDefault="00EC6AA4" w:rsidP="00EC6AA4">
      <w:pPr>
        <w:autoSpaceDE w:val="0"/>
        <w:autoSpaceDN w:val="0"/>
        <w:adjustRightInd w:val="0"/>
        <w:jc w:val="center"/>
        <w:rPr>
          <w:rFonts w:eastAsia="Calibri"/>
          <w:sz w:val="28"/>
          <w:szCs w:val="28"/>
          <w:lang w:eastAsia="en-US"/>
        </w:rPr>
      </w:pPr>
      <w:r w:rsidRPr="00D569E9">
        <w:rPr>
          <w:rFonts w:eastAsia="Calibri"/>
          <w:noProof/>
          <w:position w:val="-33"/>
          <w:sz w:val="28"/>
          <w:szCs w:val="28"/>
        </w:rPr>
        <w:drawing>
          <wp:inline distT="0" distB="0" distL="0" distR="0" wp14:anchorId="3F1D936B" wp14:editId="6CAD5579">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D569E9">
        <w:rPr>
          <w:rFonts w:eastAsia="Calibri"/>
          <w:sz w:val="28"/>
          <w:szCs w:val="28"/>
          <w:lang w:eastAsia="en-US"/>
        </w:rPr>
        <w:t>, (42)</w:t>
      </w:r>
    </w:p>
    <w:p w14:paraId="464F384E" w14:textId="77777777" w:rsidR="00EC6AA4" w:rsidRPr="00D569E9" w:rsidRDefault="00EC6AA4" w:rsidP="00EC6AA4">
      <w:pPr>
        <w:autoSpaceDE w:val="0"/>
        <w:autoSpaceDN w:val="0"/>
        <w:adjustRightInd w:val="0"/>
        <w:ind w:firstLine="540"/>
        <w:jc w:val="both"/>
        <w:rPr>
          <w:rFonts w:eastAsia="Calibri"/>
          <w:sz w:val="28"/>
          <w:szCs w:val="28"/>
          <w:lang w:eastAsia="en-US"/>
        </w:rPr>
      </w:pPr>
      <w:r w:rsidRPr="00D569E9">
        <w:rPr>
          <w:rFonts w:eastAsia="Calibri"/>
          <w:sz w:val="28"/>
          <w:szCs w:val="28"/>
          <w:lang w:eastAsia="en-US"/>
        </w:rPr>
        <w:t>где:</w:t>
      </w:r>
    </w:p>
    <w:p w14:paraId="682FD80F" w14:textId="77777777" w:rsidR="00EC6AA4" w:rsidRPr="00D569E9" w:rsidRDefault="00EC6AA4" w:rsidP="00EC6AA4">
      <w:pPr>
        <w:autoSpaceDE w:val="0"/>
        <w:autoSpaceDN w:val="0"/>
        <w:adjustRightInd w:val="0"/>
        <w:ind w:firstLine="540"/>
        <w:jc w:val="both"/>
        <w:rPr>
          <w:rFonts w:eastAsia="Calibri"/>
          <w:sz w:val="28"/>
          <w:szCs w:val="28"/>
          <w:lang w:eastAsia="en-US"/>
        </w:rPr>
      </w:pPr>
      <w:r w:rsidRPr="00D569E9">
        <w:rPr>
          <w:rFonts w:eastAsia="Calibri"/>
          <w:noProof/>
          <w:position w:val="-11"/>
          <w:sz w:val="28"/>
          <w:szCs w:val="28"/>
        </w:rPr>
        <w:lastRenderedPageBreak/>
        <w:drawing>
          <wp:inline distT="0" distB="0" distL="0" distR="0" wp14:anchorId="50B4E87C" wp14:editId="4747BBAE">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569E9">
        <w:rPr>
          <w:rFonts w:eastAsia="Calibri"/>
          <w:sz w:val="28"/>
          <w:szCs w:val="28"/>
          <w:lang w:eastAsia="en-US"/>
        </w:rPr>
        <w:t xml:space="preserve"> - тариф регулируемой организации, устанавливаемый на i-</w:t>
      </w:r>
      <w:proofErr w:type="spellStart"/>
      <w:r w:rsidRPr="00D569E9">
        <w:rPr>
          <w:rFonts w:eastAsia="Calibri"/>
          <w:sz w:val="28"/>
          <w:szCs w:val="28"/>
          <w:lang w:eastAsia="en-US"/>
        </w:rPr>
        <w:t>ый</w:t>
      </w:r>
      <w:proofErr w:type="spellEnd"/>
      <w:r w:rsidRPr="00D569E9">
        <w:rPr>
          <w:rFonts w:eastAsia="Calibri"/>
          <w:sz w:val="28"/>
          <w:szCs w:val="28"/>
          <w:lang w:eastAsia="en-US"/>
        </w:rPr>
        <w:t xml:space="preserve"> год, руб./куб. м;</w:t>
      </w:r>
    </w:p>
    <w:p w14:paraId="0E809B7B" w14:textId="77777777" w:rsidR="00EC6AA4" w:rsidRPr="00D569E9" w:rsidRDefault="00EC6AA4" w:rsidP="00EC6AA4">
      <w:pPr>
        <w:autoSpaceDE w:val="0"/>
        <w:autoSpaceDN w:val="0"/>
        <w:adjustRightInd w:val="0"/>
        <w:ind w:firstLine="540"/>
        <w:jc w:val="both"/>
        <w:rPr>
          <w:rFonts w:eastAsia="Calibri"/>
          <w:sz w:val="28"/>
          <w:szCs w:val="28"/>
          <w:lang w:eastAsia="en-US"/>
        </w:rPr>
      </w:pPr>
      <w:r w:rsidRPr="00D569E9">
        <w:rPr>
          <w:rFonts w:eastAsia="Calibri"/>
          <w:noProof/>
          <w:position w:val="-11"/>
          <w:sz w:val="28"/>
          <w:szCs w:val="28"/>
        </w:rPr>
        <w:drawing>
          <wp:inline distT="0" distB="0" distL="0" distR="0" wp14:anchorId="25F7EBDD" wp14:editId="3320351C">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569E9">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D569E9">
        <w:rPr>
          <w:rFonts w:eastAsia="Calibri"/>
          <w:sz w:val="28"/>
          <w:szCs w:val="28"/>
          <w:lang w:eastAsia="en-US"/>
        </w:rPr>
        <w:t>ый</w:t>
      </w:r>
      <w:proofErr w:type="spellEnd"/>
      <w:r w:rsidRPr="00D569E9">
        <w:rPr>
          <w:rFonts w:eastAsia="Calibri"/>
          <w:sz w:val="28"/>
          <w:szCs w:val="28"/>
          <w:lang w:eastAsia="en-US"/>
        </w:rPr>
        <w:t xml:space="preserve"> год, руб.;</w:t>
      </w:r>
    </w:p>
    <w:p w14:paraId="76D983F7" w14:textId="77777777" w:rsidR="00EC6AA4" w:rsidRPr="00D569E9" w:rsidRDefault="00EC6AA4" w:rsidP="00EC6AA4">
      <w:pPr>
        <w:autoSpaceDE w:val="0"/>
        <w:autoSpaceDN w:val="0"/>
        <w:adjustRightInd w:val="0"/>
        <w:ind w:firstLine="540"/>
        <w:jc w:val="both"/>
        <w:rPr>
          <w:rFonts w:eastAsia="Calibri"/>
          <w:sz w:val="28"/>
          <w:szCs w:val="28"/>
          <w:lang w:eastAsia="en-US"/>
        </w:rPr>
      </w:pPr>
      <w:r w:rsidRPr="00D569E9">
        <w:rPr>
          <w:rFonts w:eastAsia="Calibri"/>
          <w:noProof/>
          <w:position w:val="-11"/>
          <w:sz w:val="28"/>
          <w:szCs w:val="28"/>
        </w:rPr>
        <w:drawing>
          <wp:inline distT="0" distB="0" distL="0" distR="0" wp14:anchorId="75A23302" wp14:editId="6A8BCAA3">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D569E9">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11A8831C" w14:textId="77777777" w:rsidR="00EC6AA4" w:rsidRPr="00D569E9" w:rsidRDefault="00EC6AA4" w:rsidP="00EC6AA4">
      <w:pPr>
        <w:autoSpaceDE w:val="0"/>
        <w:autoSpaceDN w:val="0"/>
        <w:adjustRightInd w:val="0"/>
        <w:ind w:firstLine="540"/>
        <w:jc w:val="both"/>
        <w:rPr>
          <w:rFonts w:eastAsia="Calibri"/>
          <w:sz w:val="28"/>
          <w:szCs w:val="28"/>
          <w:lang w:eastAsia="en-US"/>
        </w:rPr>
      </w:pPr>
    </w:p>
    <w:p w14:paraId="08BA7DB3" w14:textId="77777777" w:rsidR="00EC6AA4" w:rsidRPr="00D569E9" w:rsidRDefault="00EC6AA4" w:rsidP="00EC6AA4">
      <w:pPr>
        <w:autoSpaceDE w:val="0"/>
        <w:autoSpaceDN w:val="0"/>
        <w:adjustRightInd w:val="0"/>
        <w:ind w:firstLine="540"/>
        <w:jc w:val="both"/>
        <w:rPr>
          <w:rFonts w:eastAsia="Calibri"/>
          <w:sz w:val="28"/>
          <w:szCs w:val="28"/>
          <w:lang w:eastAsia="en-US"/>
        </w:rPr>
      </w:pPr>
    </w:p>
    <w:p w14:paraId="7574FC2A" w14:textId="77777777" w:rsidR="00EC6AA4" w:rsidRPr="00D569E9" w:rsidRDefault="00EC6AA4" w:rsidP="00EC6AA4">
      <w:pPr>
        <w:autoSpaceDE w:val="0"/>
        <w:autoSpaceDN w:val="0"/>
        <w:adjustRightInd w:val="0"/>
        <w:ind w:firstLine="540"/>
        <w:jc w:val="both"/>
        <w:rPr>
          <w:rFonts w:eastAsia="Calibri"/>
          <w:sz w:val="28"/>
          <w:szCs w:val="28"/>
          <w:lang w:eastAsia="en-US"/>
        </w:rPr>
      </w:pPr>
    </w:p>
    <w:p w14:paraId="23FAC3AE" w14:textId="77777777" w:rsidR="00EC6AA4" w:rsidRPr="00D569E9" w:rsidRDefault="00EC6AA4" w:rsidP="00EC6AA4">
      <w:pPr>
        <w:tabs>
          <w:tab w:val="left" w:pos="10206"/>
        </w:tabs>
        <w:ind w:firstLine="567"/>
        <w:jc w:val="both"/>
        <w:rPr>
          <w:sz w:val="28"/>
          <w:szCs w:val="28"/>
        </w:rPr>
      </w:pPr>
      <w:r w:rsidRPr="00D569E9">
        <w:rPr>
          <w:sz w:val="28"/>
          <w:szCs w:val="28"/>
        </w:rPr>
        <w:t xml:space="preserve">Исходя из вышеизложенного, предлагается установить (скорректировать) </w:t>
      </w:r>
      <w:r w:rsidRPr="00D569E9">
        <w:rPr>
          <w:color w:val="000000"/>
          <w:sz w:val="28"/>
          <w:szCs w:val="28"/>
        </w:rPr>
        <w:t>ООО «ЭНЕРГОРЕСУРС» (Беловский муниципальный район)</w:t>
      </w:r>
      <w:r w:rsidRPr="00D569E9">
        <w:rPr>
          <w:sz w:val="28"/>
          <w:szCs w:val="28"/>
        </w:rPr>
        <w:t xml:space="preserve"> тарифы на питьевую воду в целях корректировки долгосрочных тарифов на 2020 год с календарной разбивкой:</w:t>
      </w:r>
    </w:p>
    <w:p w14:paraId="6631BDC1" w14:textId="77777777" w:rsidR="00EC6AA4" w:rsidRPr="00D569E9" w:rsidRDefault="00EC6AA4" w:rsidP="00EC6AA4">
      <w:pPr>
        <w:tabs>
          <w:tab w:val="left" w:pos="10206"/>
        </w:tabs>
        <w:ind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983"/>
        <w:gridCol w:w="1751"/>
        <w:gridCol w:w="1241"/>
        <w:gridCol w:w="1901"/>
      </w:tblGrid>
      <w:tr w:rsidR="00EC6AA4" w:rsidRPr="00D569E9" w14:paraId="69EBB08A" w14:textId="77777777" w:rsidTr="002F4DF0">
        <w:tc>
          <w:tcPr>
            <w:tcW w:w="2786" w:type="dxa"/>
            <w:shd w:val="clear" w:color="auto" w:fill="auto"/>
            <w:vAlign w:val="center"/>
          </w:tcPr>
          <w:p w14:paraId="1D498343"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Предприятие</w:t>
            </w:r>
          </w:p>
        </w:tc>
        <w:tc>
          <w:tcPr>
            <w:tcW w:w="1983" w:type="dxa"/>
            <w:shd w:val="clear" w:color="auto" w:fill="auto"/>
            <w:vAlign w:val="center"/>
          </w:tcPr>
          <w:p w14:paraId="283D5544"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Год долгосрочного периода</w:t>
            </w:r>
          </w:p>
        </w:tc>
        <w:tc>
          <w:tcPr>
            <w:tcW w:w="1751" w:type="dxa"/>
            <w:shd w:val="clear" w:color="auto" w:fill="auto"/>
            <w:vAlign w:val="center"/>
          </w:tcPr>
          <w:p w14:paraId="53FCE6D2"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Календарная разбивка</w:t>
            </w:r>
          </w:p>
        </w:tc>
        <w:tc>
          <w:tcPr>
            <w:tcW w:w="1241" w:type="dxa"/>
            <w:shd w:val="clear" w:color="auto" w:fill="auto"/>
            <w:vAlign w:val="center"/>
          </w:tcPr>
          <w:p w14:paraId="282FED51" w14:textId="77777777" w:rsidR="00EC6AA4" w:rsidRPr="00D569E9" w:rsidRDefault="00EC6AA4" w:rsidP="002F4DF0">
            <w:pPr>
              <w:widowControl w:val="0"/>
              <w:autoSpaceDE w:val="0"/>
              <w:autoSpaceDN w:val="0"/>
              <w:adjustRightInd w:val="0"/>
              <w:jc w:val="center"/>
              <w:rPr>
                <w:sz w:val="28"/>
                <w:szCs w:val="28"/>
                <w:vertAlign w:val="superscript"/>
              </w:rPr>
            </w:pPr>
            <w:r w:rsidRPr="00D569E9">
              <w:rPr>
                <w:sz w:val="28"/>
                <w:szCs w:val="28"/>
              </w:rPr>
              <w:t>Тарифы, руб./м</w:t>
            </w:r>
            <w:r w:rsidRPr="00D569E9">
              <w:rPr>
                <w:sz w:val="28"/>
                <w:szCs w:val="28"/>
                <w:vertAlign w:val="superscript"/>
              </w:rPr>
              <w:t>3</w:t>
            </w:r>
          </w:p>
        </w:tc>
        <w:tc>
          <w:tcPr>
            <w:tcW w:w="1901" w:type="dxa"/>
            <w:shd w:val="clear" w:color="auto" w:fill="auto"/>
            <w:vAlign w:val="center"/>
          </w:tcPr>
          <w:p w14:paraId="51B00CE6"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Рост к предыдущему периоду, %</w:t>
            </w:r>
          </w:p>
        </w:tc>
      </w:tr>
      <w:tr w:rsidR="00EC6AA4" w:rsidRPr="00D569E9" w14:paraId="20266161" w14:textId="77777777" w:rsidTr="002F4DF0">
        <w:tc>
          <w:tcPr>
            <w:tcW w:w="2786" w:type="dxa"/>
            <w:shd w:val="clear" w:color="auto" w:fill="auto"/>
            <w:vAlign w:val="center"/>
          </w:tcPr>
          <w:p w14:paraId="11E087EF"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1</w:t>
            </w:r>
          </w:p>
        </w:tc>
        <w:tc>
          <w:tcPr>
            <w:tcW w:w="1983" w:type="dxa"/>
            <w:shd w:val="clear" w:color="auto" w:fill="auto"/>
            <w:vAlign w:val="center"/>
          </w:tcPr>
          <w:p w14:paraId="6DCBA194"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2</w:t>
            </w:r>
          </w:p>
        </w:tc>
        <w:tc>
          <w:tcPr>
            <w:tcW w:w="1751" w:type="dxa"/>
            <w:shd w:val="clear" w:color="auto" w:fill="auto"/>
            <w:vAlign w:val="center"/>
          </w:tcPr>
          <w:p w14:paraId="3802AF17"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3</w:t>
            </w:r>
          </w:p>
        </w:tc>
        <w:tc>
          <w:tcPr>
            <w:tcW w:w="1241" w:type="dxa"/>
            <w:shd w:val="clear" w:color="auto" w:fill="auto"/>
            <w:vAlign w:val="center"/>
          </w:tcPr>
          <w:p w14:paraId="5A03D6CD"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4</w:t>
            </w:r>
          </w:p>
        </w:tc>
        <w:tc>
          <w:tcPr>
            <w:tcW w:w="1901" w:type="dxa"/>
            <w:shd w:val="clear" w:color="auto" w:fill="auto"/>
            <w:vAlign w:val="center"/>
          </w:tcPr>
          <w:p w14:paraId="60546152"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5</w:t>
            </w:r>
          </w:p>
        </w:tc>
      </w:tr>
      <w:tr w:rsidR="00EC6AA4" w:rsidRPr="00D569E9" w14:paraId="752C6B30" w14:textId="77777777" w:rsidTr="002F4DF0">
        <w:tc>
          <w:tcPr>
            <w:tcW w:w="9662" w:type="dxa"/>
            <w:gridSpan w:val="5"/>
            <w:shd w:val="clear" w:color="auto" w:fill="auto"/>
            <w:vAlign w:val="center"/>
          </w:tcPr>
          <w:p w14:paraId="7B7290DD"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Питьевая вода</w:t>
            </w:r>
          </w:p>
        </w:tc>
      </w:tr>
      <w:tr w:rsidR="00EC6AA4" w:rsidRPr="00D569E9" w14:paraId="4CF71B1B" w14:textId="77777777" w:rsidTr="002F4DF0">
        <w:trPr>
          <w:trHeight w:val="430"/>
        </w:trPr>
        <w:tc>
          <w:tcPr>
            <w:tcW w:w="2786" w:type="dxa"/>
            <w:vMerge w:val="restart"/>
            <w:shd w:val="clear" w:color="auto" w:fill="auto"/>
            <w:vAlign w:val="center"/>
          </w:tcPr>
          <w:p w14:paraId="441908D9" w14:textId="77777777" w:rsidR="00EC6AA4" w:rsidRPr="00D569E9" w:rsidRDefault="00EC6AA4" w:rsidP="002F4DF0">
            <w:pPr>
              <w:widowControl w:val="0"/>
              <w:autoSpaceDE w:val="0"/>
              <w:autoSpaceDN w:val="0"/>
              <w:adjustRightInd w:val="0"/>
              <w:jc w:val="center"/>
              <w:rPr>
                <w:sz w:val="28"/>
                <w:szCs w:val="28"/>
              </w:rPr>
            </w:pPr>
            <w:r w:rsidRPr="00D569E9">
              <w:rPr>
                <w:color w:val="000000"/>
                <w:sz w:val="28"/>
                <w:szCs w:val="28"/>
              </w:rPr>
              <w:t>ООО «ЭНЕРГОРЕСУРС»</w:t>
            </w:r>
          </w:p>
        </w:tc>
        <w:tc>
          <w:tcPr>
            <w:tcW w:w="1983" w:type="dxa"/>
            <w:vMerge w:val="restart"/>
            <w:shd w:val="clear" w:color="auto" w:fill="auto"/>
            <w:vAlign w:val="center"/>
          </w:tcPr>
          <w:p w14:paraId="0F7542C7"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2020</w:t>
            </w:r>
          </w:p>
        </w:tc>
        <w:tc>
          <w:tcPr>
            <w:tcW w:w="1751" w:type="dxa"/>
            <w:shd w:val="clear" w:color="auto" w:fill="auto"/>
            <w:vAlign w:val="center"/>
          </w:tcPr>
          <w:p w14:paraId="208F8CE2" w14:textId="77777777" w:rsidR="00EC6AA4" w:rsidRPr="00D569E9" w:rsidRDefault="00EC6AA4" w:rsidP="002F4DF0">
            <w:pPr>
              <w:widowControl w:val="0"/>
              <w:autoSpaceDE w:val="0"/>
              <w:autoSpaceDN w:val="0"/>
              <w:adjustRightInd w:val="0"/>
              <w:jc w:val="center"/>
            </w:pPr>
            <w:r w:rsidRPr="00D569E9">
              <w:t>с 01.01.2020</w:t>
            </w:r>
          </w:p>
          <w:p w14:paraId="3E1C839B" w14:textId="77777777" w:rsidR="00EC6AA4" w:rsidRPr="00D569E9" w:rsidRDefault="00EC6AA4" w:rsidP="002F4DF0">
            <w:pPr>
              <w:widowControl w:val="0"/>
              <w:autoSpaceDE w:val="0"/>
              <w:autoSpaceDN w:val="0"/>
              <w:adjustRightInd w:val="0"/>
              <w:jc w:val="center"/>
            </w:pPr>
            <w:r w:rsidRPr="00D569E9">
              <w:t xml:space="preserve"> по 30.06.2020</w:t>
            </w:r>
          </w:p>
        </w:tc>
        <w:tc>
          <w:tcPr>
            <w:tcW w:w="1241" w:type="dxa"/>
            <w:shd w:val="clear" w:color="auto" w:fill="auto"/>
            <w:vAlign w:val="center"/>
          </w:tcPr>
          <w:p w14:paraId="66F1B26A"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47,53</w:t>
            </w:r>
          </w:p>
        </w:tc>
        <w:tc>
          <w:tcPr>
            <w:tcW w:w="1901" w:type="dxa"/>
            <w:shd w:val="clear" w:color="auto" w:fill="auto"/>
            <w:vAlign w:val="center"/>
          </w:tcPr>
          <w:p w14:paraId="615675EE"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0,0</w:t>
            </w:r>
          </w:p>
        </w:tc>
      </w:tr>
      <w:tr w:rsidR="00EC6AA4" w:rsidRPr="00D569E9" w14:paraId="581EF39A" w14:textId="77777777" w:rsidTr="002F4DF0">
        <w:tc>
          <w:tcPr>
            <w:tcW w:w="2786" w:type="dxa"/>
            <w:vMerge/>
            <w:shd w:val="clear" w:color="auto" w:fill="auto"/>
            <w:vAlign w:val="center"/>
          </w:tcPr>
          <w:p w14:paraId="3ED7A703" w14:textId="77777777" w:rsidR="00EC6AA4" w:rsidRPr="00D569E9" w:rsidRDefault="00EC6AA4" w:rsidP="002F4DF0">
            <w:pPr>
              <w:widowControl w:val="0"/>
              <w:autoSpaceDE w:val="0"/>
              <w:autoSpaceDN w:val="0"/>
              <w:adjustRightInd w:val="0"/>
              <w:jc w:val="center"/>
              <w:rPr>
                <w:sz w:val="28"/>
                <w:szCs w:val="28"/>
              </w:rPr>
            </w:pPr>
          </w:p>
        </w:tc>
        <w:tc>
          <w:tcPr>
            <w:tcW w:w="1983" w:type="dxa"/>
            <w:vMerge/>
            <w:shd w:val="clear" w:color="auto" w:fill="auto"/>
            <w:vAlign w:val="center"/>
          </w:tcPr>
          <w:p w14:paraId="722EED83" w14:textId="77777777" w:rsidR="00EC6AA4" w:rsidRPr="00D569E9" w:rsidRDefault="00EC6AA4" w:rsidP="002F4DF0">
            <w:pPr>
              <w:widowControl w:val="0"/>
              <w:autoSpaceDE w:val="0"/>
              <w:autoSpaceDN w:val="0"/>
              <w:adjustRightInd w:val="0"/>
              <w:jc w:val="center"/>
              <w:rPr>
                <w:sz w:val="28"/>
                <w:szCs w:val="28"/>
              </w:rPr>
            </w:pPr>
          </w:p>
        </w:tc>
        <w:tc>
          <w:tcPr>
            <w:tcW w:w="1751" w:type="dxa"/>
            <w:shd w:val="clear" w:color="auto" w:fill="auto"/>
            <w:vAlign w:val="center"/>
          </w:tcPr>
          <w:p w14:paraId="0D5AA91D" w14:textId="77777777" w:rsidR="00EC6AA4" w:rsidRPr="00D569E9" w:rsidRDefault="00EC6AA4" w:rsidP="002F4DF0">
            <w:pPr>
              <w:widowControl w:val="0"/>
              <w:autoSpaceDE w:val="0"/>
              <w:autoSpaceDN w:val="0"/>
              <w:adjustRightInd w:val="0"/>
              <w:jc w:val="center"/>
            </w:pPr>
            <w:r w:rsidRPr="00D569E9">
              <w:t>с 01.07.20120 по 31.12.2020</w:t>
            </w:r>
          </w:p>
        </w:tc>
        <w:tc>
          <w:tcPr>
            <w:tcW w:w="1241" w:type="dxa"/>
            <w:shd w:val="clear" w:color="auto" w:fill="auto"/>
            <w:vAlign w:val="center"/>
          </w:tcPr>
          <w:p w14:paraId="6A166E03"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52,19</w:t>
            </w:r>
          </w:p>
        </w:tc>
        <w:tc>
          <w:tcPr>
            <w:tcW w:w="1901" w:type="dxa"/>
            <w:shd w:val="clear" w:color="auto" w:fill="auto"/>
            <w:vAlign w:val="center"/>
          </w:tcPr>
          <w:p w14:paraId="798756EE" w14:textId="77777777" w:rsidR="00EC6AA4" w:rsidRPr="00D569E9" w:rsidRDefault="00EC6AA4" w:rsidP="002F4DF0">
            <w:pPr>
              <w:widowControl w:val="0"/>
              <w:autoSpaceDE w:val="0"/>
              <w:autoSpaceDN w:val="0"/>
              <w:adjustRightInd w:val="0"/>
              <w:jc w:val="center"/>
              <w:rPr>
                <w:sz w:val="28"/>
                <w:szCs w:val="28"/>
              </w:rPr>
            </w:pPr>
            <w:r w:rsidRPr="00D569E9">
              <w:rPr>
                <w:sz w:val="28"/>
                <w:szCs w:val="28"/>
              </w:rPr>
              <w:t>9,8</w:t>
            </w:r>
          </w:p>
        </w:tc>
      </w:tr>
    </w:tbl>
    <w:p w14:paraId="367440A0" w14:textId="77777777" w:rsidR="00EC6AA4" w:rsidRPr="00D569E9" w:rsidRDefault="00EC6AA4" w:rsidP="00EC6AA4">
      <w:pPr>
        <w:widowControl w:val="0"/>
        <w:autoSpaceDE w:val="0"/>
        <w:autoSpaceDN w:val="0"/>
        <w:adjustRightInd w:val="0"/>
        <w:rPr>
          <w:sz w:val="28"/>
          <w:szCs w:val="28"/>
        </w:rPr>
      </w:pPr>
    </w:p>
    <w:p w14:paraId="24E00043" w14:textId="77777777" w:rsidR="00EC6AA4" w:rsidRPr="00D569E9" w:rsidRDefault="00EC6AA4" w:rsidP="00EC6AA4">
      <w:pPr>
        <w:widowControl w:val="0"/>
        <w:autoSpaceDE w:val="0"/>
        <w:autoSpaceDN w:val="0"/>
        <w:adjustRightInd w:val="0"/>
        <w:rPr>
          <w:sz w:val="28"/>
          <w:szCs w:val="28"/>
        </w:rPr>
      </w:pPr>
    </w:p>
    <w:p w14:paraId="4076BE6A" w14:textId="77777777" w:rsidR="00EC6AA4" w:rsidRPr="00D569E9" w:rsidRDefault="00EC6AA4" w:rsidP="00EC6AA4">
      <w:pPr>
        <w:widowControl w:val="0"/>
        <w:autoSpaceDE w:val="0"/>
        <w:autoSpaceDN w:val="0"/>
        <w:adjustRightInd w:val="0"/>
        <w:rPr>
          <w:sz w:val="28"/>
          <w:szCs w:val="28"/>
        </w:rPr>
        <w:sectPr w:rsidR="00EC6AA4" w:rsidRPr="00D569E9" w:rsidSect="002F4DF0">
          <w:headerReference w:type="default" r:id="rId45"/>
          <w:footerReference w:type="default" r:id="rId46"/>
          <w:headerReference w:type="first" r:id="rId47"/>
          <w:footerReference w:type="first" r:id="rId48"/>
          <w:pgSz w:w="11906" w:h="16838" w:code="9"/>
          <w:pgMar w:top="1134" w:right="851" w:bottom="851" w:left="1701" w:header="709" w:footer="709" w:gutter="0"/>
          <w:cols w:space="708"/>
          <w:titlePg/>
          <w:docGrid w:linePitch="360"/>
        </w:sectPr>
      </w:pPr>
    </w:p>
    <w:p w14:paraId="2673CB91" w14:textId="77777777" w:rsidR="00EC6AA4" w:rsidRPr="00D569E9" w:rsidRDefault="00EC6AA4" w:rsidP="00EC6AA4">
      <w:pPr>
        <w:widowControl w:val="0"/>
        <w:autoSpaceDE w:val="0"/>
        <w:autoSpaceDN w:val="0"/>
        <w:adjustRightInd w:val="0"/>
        <w:jc w:val="right"/>
        <w:rPr>
          <w:sz w:val="28"/>
          <w:szCs w:val="28"/>
        </w:rPr>
      </w:pPr>
      <w:r w:rsidRPr="00D569E9">
        <w:rPr>
          <w:sz w:val="28"/>
          <w:szCs w:val="28"/>
        </w:rPr>
        <w:lastRenderedPageBreak/>
        <w:t>Приложение №1 к Экспертному заключению</w:t>
      </w:r>
    </w:p>
    <w:p w14:paraId="43553219" w14:textId="77777777" w:rsidR="00EC6AA4" w:rsidRPr="00D569E9" w:rsidRDefault="00EC6AA4" w:rsidP="00EC6AA4">
      <w:pPr>
        <w:widowControl w:val="0"/>
        <w:autoSpaceDE w:val="0"/>
        <w:autoSpaceDN w:val="0"/>
        <w:adjustRightInd w:val="0"/>
        <w:jc w:val="center"/>
        <w:rPr>
          <w:sz w:val="28"/>
          <w:szCs w:val="28"/>
        </w:rPr>
      </w:pPr>
    </w:p>
    <w:p w14:paraId="366FBA4E" w14:textId="77777777" w:rsidR="00EC6AA4" w:rsidRPr="00D569E9" w:rsidRDefault="00EC6AA4" w:rsidP="00EC6AA4">
      <w:pPr>
        <w:widowControl w:val="0"/>
        <w:autoSpaceDE w:val="0"/>
        <w:autoSpaceDN w:val="0"/>
        <w:adjustRightInd w:val="0"/>
        <w:jc w:val="center"/>
        <w:rPr>
          <w:sz w:val="28"/>
          <w:szCs w:val="28"/>
        </w:rPr>
      </w:pPr>
      <w:r w:rsidRPr="00D569E9">
        <w:rPr>
          <w:sz w:val="28"/>
          <w:szCs w:val="28"/>
        </w:rPr>
        <w:t>Динамика изменения объемов по категориям потребителей ООО «ЭНЕРГОРЕСУРС»</w:t>
      </w:r>
    </w:p>
    <w:p w14:paraId="774B1847" w14:textId="77777777" w:rsidR="00EC6AA4" w:rsidRPr="00D569E9" w:rsidRDefault="00EC6AA4" w:rsidP="00EC6AA4">
      <w:pPr>
        <w:widowControl w:val="0"/>
        <w:autoSpaceDE w:val="0"/>
        <w:autoSpaceDN w:val="0"/>
        <w:adjustRightInd w:val="0"/>
        <w:rPr>
          <w:sz w:val="28"/>
          <w:szCs w:val="28"/>
        </w:rPr>
      </w:pPr>
      <w:r w:rsidRPr="00D569E9">
        <w:rPr>
          <w:noProof/>
        </w:rPr>
        <w:drawing>
          <wp:anchor distT="0" distB="0" distL="114300" distR="114300" simplePos="0" relativeHeight="251659264" behindDoc="0" locked="0" layoutInCell="1" allowOverlap="1" wp14:anchorId="0FE9B33F" wp14:editId="138E3E2C">
            <wp:simplePos x="0" y="0"/>
            <wp:positionH relativeFrom="margin">
              <wp:align>left</wp:align>
            </wp:positionH>
            <wp:positionV relativeFrom="paragraph">
              <wp:posOffset>196230</wp:posOffset>
            </wp:positionV>
            <wp:extent cx="6477000" cy="6447790"/>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0" cy="644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F42BF" w14:textId="77777777" w:rsidR="00EC6AA4" w:rsidRPr="00D569E9" w:rsidRDefault="00EC6AA4" w:rsidP="00EC6AA4">
      <w:pPr>
        <w:widowControl w:val="0"/>
        <w:autoSpaceDE w:val="0"/>
        <w:autoSpaceDN w:val="0"/>
        <w:adjustRightInd w:val="0"/>
        <w:rPr>
          <w:sz w:val="28"/>
          <w:szCs w:val="28"/>
        </w:rPr>
      </w:pPr>
    </w:p>
    <w:p w14:paraId="73E0630A" w14:textId="77777777" w:rsidR="00EC6AA4" w:rsidRDefault="00EC6AA4" w:rsidP="00EC6AA4">
      <w:pPr>
        <w:jc w:val="both"/>
        <w:sectPr w:rsidR="00EC6AA4" w:rsidSect="002F4DF0">
          <w:headerReference w:type="default" r:id="rId50"/>
          <w:pgSz w:w="11906" w:h="16838"/>
          <w:pgMar w:top="1134" w:right="707" w:bottom="284" w:left="851" w:header="709" w:footer="709" w:gutter="0"/>
          <w:cols w:space="708"/>
          <w:titlePg/>
          <w:docGrid w:linePitch="360"/>
        </w:sectPr>
      </w:pPr>
    </w:p>
    <w:p w14:paraId="19E71559" w14:textId="24E31166" w:rsidR="002F4DF0" w:rsidRDefault="002F4DF0" w:rsidP="002F4DF0">
      <w:pPr>
        <w:ind w:firstLine="5670"/>
      </w:pPr>
      <w:r>
        <w:lastRenderedPageBreak/>
        <w:t>Приложение № 43 к протоколу № 89</w:t>
      </w:r>
    </w:p>
    <w:p w14:paraId="512AB96B" w14:textId="77777777" w:rsidR="002F4DF0" w:rsidRDefault="002F4DF0" w:rsidP="002F4DF0">
      <w:pPr>
        <w:ind w:firstLine="5670"/>
      </w:pPr>
      <w:r>
        <w:t>заседания Правления региональной</w:t>
      </w:r>
    </w:p>
    <w:p w14:paraId="6F181FA6" w14:textId="77777777" w:rsidR="002F4DF0" w:rsidRDefault="002F4DF0" w:rsidP="002F4DF0">
      <w:pPr>
        <w:ind w:firstLine="5670"/>
      </w:pPr>
      <w:r>
        <w:t>энергетической комиссии</w:t>
      </w:r>
    </w:p>
    <w:p w14:paraId="0B832516" w14:textId="77777777" w:rsidR="002F4DF0" w:rsidRPr="002D7F7D" w:rsidRDefault="002F4DF0" w:rsidP="002F4DF0">
      <w:pPr>
        <w:ind w:firstLine="5670"/>
      </w:pPr>
      <w:r>
        <w:t>Кемеровской области от 05.12.2019</w:t>
      </w:r>
    </w:p>
    <w:p w14:paraId="77F3DE9C" w14:textId="77777777" w:rsidR="00EC6AA4" w:rsidRDefault="00EC6AA4" w:rsidP="00EC6AA4">
      <w:pPr>
        <w:tabs>
          <w:tab w:val="left" w:pos="3052"/>
        </w:tabs>
        <w:jc w:val="center"/>
        <w:rPr>
          <w:b/>
          <w:bCs/>
          <w:sz w:val="28"/>
          <w:szCs w:val="28"/>
        </w:rPr>
      </w:pPr>
    </w:p>
    <w:p w14:paraId="61AFF2B7" w14:textId="77777777" w:rsidR="00EC6AA4" w:rsidRPr="00D569E9" w:rsidRDefault="00EC6AA4" w:rsidP="00EC6AA4">
      <w:pPr>
        <w:tabs>
          <w:tab w:val="left" w:pos="3052"/>
        </w:tabs>
        <w:jc w:val="center"/>
        <w:rPr>
          <w:b/>
          <w:bCs/>
          <w:sz w:val="28"/>
          <w:szCs w:val="28"/>
        </w:rPr>
      </w:pPr>
      <w:r w:rsidRPr="00D569E9">
        <w:rPr>
          <w:b/>
          <w:bCs/>
          <w:sz w:val="28"/>
          <w:szCs w:val="28"/>
        </w:rPr>
        <w:t xml:space="preserve">Производственная программа </w:t>
      </w:r>
    </w:p>
    <w:p w14:paraId="35FF53FC" w14:textId="77777777" w:rsidR="00EC6AA4" w:rsidRPr="00D569E9" w:rsidRDefault="00EC6AA4" w:rsidP="00EC6AA4">
      <w:pPr>
        <w:tabs>
          <w:tab w:val="left" w:pos="3052"/>
        </w:tabs>
        <w:jc w:val="center"/>
        <w:rPr>
          <w:b/>
          <w:bCs/>
          <w:kern w:val="32"/>
          <w:sz w:val="28"/>
          <w:szCs w:val="28"/>
          <w:lang w:eastAsia="en-US"/>
        </w:rPr>
      </w:pPr>
      <w:r w:rsidRPr="00D569E9">
        <w:rPr>
          <w:b/>
          <w:bCs/>
          <w:kern w:val="32"/>
          <w:sz w:val="28"/>
          <w:szCs w:val="28"/>
          <w:lang w:eastAsia="en-US"/>
        </w:rPr>
        <w:t>ООО «ЭНЕРГОРЕСУРС» (Беловский муниципальный район)</w:t>
      </w:r>
    </w:p>
    <w:p w14:paraId="1F45CDE7" w14:textId="77777777" w:rsidR="00EC6AA4" w:rsidRPr="00D569E9" w:rsidRDefault="00EC6AA4" w:rsidP="00EC6AA4">
      <w:pPr>
        <w:tabs>
          <w:tab w:val="left" w:pos="3052"/>
        </w:tabs>
        <w:jc w:val="center"/>
        <w:rPr>
          <w:b/>
          <w:bCs/>
          <w:sz w:val="28"/>
          <w:szCs w:val="28"/>
        </w:rPr>
      </w:pPr>
      <w:r w:rsidRPr="00D569E9">
        <w:rPr>
          <w:b/>
          <w:bCs/>
          <w:kern w:val="32"/>
          <w:sz w:val="28"/>
          <w:szCs w:val="28"/>
          <w:lang w:eastAsia="en-US"/>
        </w:rPr>
        <w:t xml:space="preserve"> </w:t>
      </w:r>
      <w:r w:rsidRPr="00D569E9">
        <w:rPr>
          <w:b/>
          <w:bCs/>
          <w:sz w:val="28"/>
          <w:szCs w:val="28"/>
        </w:rPr>
        <w:t xml:space="preserve">в сфере холодного водоснабжения питьевой водой </w:t>
      </w:r>
    </w:p>
    <w:p w14:paraId="53F8EB36" w14:textId="77777777" w:rsidR="00EC6AA4" w:rsidRPr="00D569E9" w:rsidRDefault="00EC6AA4" w:rsidP="00EC6AA4">
      <w:pPr>
        <w:tabs>
          <w:tab w:val="left" w:pos="3052"/>
        </w:tabs>
        <w:jc w:val="center"/>
        <w:rPr>
          <w:b/>
          <w:lang w:eastAsia="en-US"/>
        </w:rPr>
      </w:pPr>
      <w:r w:rsidRPr="00D569E9">
        <w:rPr>
          <w:b/>
          <w:bCs/>
          <w:sz w:val="28"/>
          <w:szCs w:val="28"/>
        </w:rPr>
        <w:t>на период с 24.08.2018 по 31.12.2022</w:t>
      </w:r>
    </w:p>
    <w:p w14:paraId="0F645DB9" w14:textId="77777777" w:rsidR="00EC6AA4" w:rsidRPr="00D569E9" w:rsidRDefault="00EC6AA4" w:rsidP="00EC6AA4">
      <w:pPr>
        <w:rPr>
          <w:b/>
          <w:lang w:eastAsia="en-US"/>
        </w:rPr>
      </w:pPr>
    </w:p>
    <w:p w14:paraId="186C334A" w14:textId="77777777" w:rsidR="00EC6AA4" w:rsidRPr="00D569E9" w:rsidRDefault="00EC6AA4" w:rsidP="00EC6AA4">
      <w:pPr>
        <w:rPr>
          <w:lang w:eastAsia="en-US"/>
        </w:rPr>
      </w:pPr>
    </w:p>
    <w:p w14:paraId="09F85063" w14:textId="77777777" w:rsidR="00EC6AA4" w:rsidRPr="00D569E9" w:rsidRDefault="00EC6AA4" w:rsidP="00EC6AA4">
      <w:pPr>
        <w:jc w:val="center"/>
        <w:rPr>
          <w:sz w:val="28"/>
          <w:szCs w:val="28"/>
        </w:rPr>
      </w:pPr>
      <w:r w:rsidRPr="00D569E9">
        <w:rPr>
          <w:sz w:val="28"/>
          <w:szCs w:val="28"/>
        </w:rPr>
        <w:t>Раздел 1. Паспорт производственной программы</w:t>
      </w:r>
    </w:p>
    <w:p w14:paraId="1630A9C7" w14:textId="77777777" w:rsidR="00EC6AA4" w:rsidRPr="00D569E9" w:rsidRDefault="00EC6AA4" w:rsidP="00EC6AA4">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EC6AA4" w:rsidRPr="00D569E9" w14:paraId="501FCF02" w14:textId="77777777" w:rsidTr="002F4DF0">
        <w:trPr>
          <w:trHeight w:val="1221"/>
          <w:jc w:val="center"/>
        </w:trPr>
        <w:tc>
          <w:tcPr>
            <w:tcW w:w="5103" w:type="dxa"/>
            <w:vAlign w:val="center"/>
          </w:tcPr>
          <w:p w14:paraId="63EDF987" w14:textId="77777777" w:rsidR="00EC6AA4" w:rsidRPr="00D569E9" w:rsidRDefault="00EC6AA4" w:rsidP="002F4DF0">
            <w:pPr>
              <w:rPr>
                <w:sz w:val="28"/>
                <w:szCs w:val="28"/>
              </w:rPr>
            </w:pPr>
            <w:r w:rsidRPr="00D569E9">
              <w:rPr>
                <w:sz w:val="28"/>
                <w:szCs w:val="28"/>
              </w:rPr>
              <w:t>Наименование организации</w:t>
            </w:r>
          </w:p>
        </w:tc>
        <w:tc>
          <w:tcPr>
            <w:tcW w:w="5104" w:type="dxa"/>
            <w:vAlign w:val="center"/>
          </w:tcPr>
          <w:p w14:paraId="3B8A9FC3" w14:textId="77777777" w:rsidR="00EC6AA4" w:rsidRPr="00D569E9" w:rsidRDefault="00EC6AA4" w:rsidP="002F4DF0">
            <w:pPr>
              <w:jc w:val="center"/>
              <w:rPr>
                <w:sz w:val="28"/>
                <w:szCs w:val="28"/>
              </w:rPr>
            </w:pPr>
            <w:r w:rsidRPr="00D569E9">
              <w:rPr>
                <w:sz w:val="28"/>
                <w:szCs w:val="28"/>
              </w:rPr>
              <w:t>ООО «</w:t>
            </w:r>
            <w:r w:rsidRPr="00D569E9">
              <w:rPr>
                <w:bCs/>
                <w:kern w:val="32"/>
                <w:sz w:val="28"/>
                <w:szCs w:val="28"/>
              </w:rPr>
              <w:t>ЭНЕРГОРЕСУРС</w:t>
            </w:r>
            <w:r w:rsidRPr="00D569E9">
              <w:rPr>
                <w:sz w:val="28"/>
                <w:szCs w:val="28"/>
              </w:rPr>
              <w:t xml:space="preserve">» </w:t>
            </w:r>
          </w:p>
        </w:tc>
      </w:tr>
      <w:tr w:rsidR="00EC6AA4" w:rsidRPr="00D569E9" w14:paraId="669E75F3" w14:textId="77777777" w:rsidTr="002F4DF0">
        <w:trPr>
          <w:trHeight w:val="1109"/>
          <w:jc w:val="center"/>
        </w:trPr>
        <w:tc>
          <w:tcPr>
            <w:tcW w:w="5103" w:type="dxa"/>
            <w:vAlign w:val="center"/>
          </w:tcPr>
          <w:p w14:paraId="6F557164" w14:textId="77777777" w:rsidR="00EC6AA4" w:rsidRPr="00D569E9" w:rsidRDefault="00EC6AA4" w:rsidP="002F4DF0">
            <w:pPr>
              <w:rPr>
                <w:sz w:val="28"/>
                <w:szCs w:val="28"/>
              </w:rPr>
            </w:pPr>
            <w:r w:rsidRPr="00D569E9">
              <w:rPr>
                <w:sz w:val="28"/>
                <w:szCs w:val="28"/>
              </w:rPr>
              <w:t>Юридический адрес, почтовый адрес</w:t>
            </w:r>
          </w:p>
        </w:tc>
        <w:tc>
          <w:tcPr>
            <w:tcW w:w="5104" w:type="dxa"/>
            <w:vAlign w:val="center"/>
          </w:tcPr>
          <w:p w14:paraId="3BEBF839" w14:textId="77777777" w:rsidR="00EC6AA4" w:rsidRPr="00D569E9" w:rsidRDefault="00EC6AA4" w:rsidP="002F4DF0">
            <w:pPr>
              <w:jc w:val="center"/>
              <w:rPr>
                <w:sz w:val="28"/>
                <w:szCs w:val="28"/>
              </w:rPr>
            </w:pPr>
            <w:r w:rsidRPr="00D569E9">
              <w:rPr>
                <w:sz w:val="28"/>
                <w:szCs w:val="28"/>
              </w:rPr>
              <w:t>650000, г. Кемерово, ул. Кузбасская, 10</w:t>
            </w:r>
          </w:p>
        </w:tc>
      </w:tr>
      <w:tr w:rsidR="00EC6AA4" w:rsidRPr="00D569E9" w14:paraId="3DBB787E" w14:textId="77777777" w:rsidTr="002F4DF0">
        <w:trPr>
          <w:jc w:val="center"/>
        </w:trPr>
        <w:tc>
          <w:tcPr>
            <w:tcW w:w="5103" w:type="dxa"/>
            <w:vAlign w:val="center"/>
          </w:tcPr>
          <w:p w14:paraId="681FE3E9" w14:textId="77777777" w:rsidR="00EC6AA4" w:rsidRPr="00D569E9" w:rsidRDefault="00EC6AA4" w:rsidP="002F4DF0">
            <w:pPr>
              <w:rPr>
                <w:sz w:val="28"/>
                <w:szCs w:val="28"/>
              </w:rPr>
            </w:pPr>
            <w:r w:rsidRPr="00D569E9">
              <w:rPr>
                <w:sz w:val="28"/>
                <w:szCs w:val="28"/>
              </w:rPr>
              <w:t>Наименование уполномоченного органа, утвердившего производственную программу</w:t>
            </w:r>
          </w:p>
        </w:tc>
        <w:tc>
          <w:tcPr>
            <w:tcW w:w="5104" w:type="dxa"/>
            <w:vAlign w:val="center"/>
          </w:tcPr>
          <w:p w14:paraId="2A774C6B" w14:textId="77777777" w:rsidR="00EC6AA4" w:rsidRPr="00D569E9" w:rsidRDefault="00EC6AA4" w:rsidP="002F4DF0">
            <w:pPr>
              <w:jc w:val="center"/>
              <w:rPr>
                <w:sz w:val="28"/>
                <w:szCs w:val="28"/>
              </w:rPr>
            </w:pPr>
            <w:r w:rsidRPr="00D569E9">
              <w:rPr>
                <w:sz w:val="28"/>
                <w:szCs w:val="28"/>
              </w:rPr>
              <w:t>региональная энергетическая комиссия Кемеровской области</w:t>
            </w:r>
          </w:p>
        </w:tc>
      </w:tr>
      <w:tr w:rsidR="00EC6AA4" w:rsidRPr="00D569E9" w14:paraId="11FC27A9" w14:textId="77777777" w:rsidTr="002F4DF0">
        <w:trPr>
          <w:jc w:val="center"/>
        </w:trPr>
        <w:tc>
          <w:tcPr>
            <w:tcW w:w="5103" w:type="dxa"/>
            <w:vAlign w:val="center"/>
          </w:tcPr>
          <w:p w14:paraId="5C0A4886" w14:textId="77777777" w:rsidR="00EC6AA4" w:rsidRPr="00D569E9" w:rsidRDefault="00EC6AA4" w:rsidP="002F4DF0">
            <w:pPr>
              <w:rPr>
                <w:sz w:val="28"/>
                <w:szCs w:val="28"/>
              </w:rPr>
            </w:pPr>
            <w:r w:rsidRPr="00D569E9">
              <w:rPr>
                <w:sz w:val="28"/>
                <w:szCs w:val="28"/>
              </w:rPr>
              <w:t>Юридический адрес, почтовый адрес уполномоченного органа, утвердившего программу</w:t>
            </w:r>
          </w:p>
        </w:tc>
        <w:tc>
          <w:tcPr>
            <w:tcW w:w="5104" w:type="dxa"/>
            <w:vAlign w:val="center"/>
          </w:tcPr>
          <w:p w14:paraId="118D12DA" w14:textId="77777777" w:rsidR="00EC6AA4" w:rsidRPr="00D569E9" w:rsidRDefault="00EC6AA4" w:rsidP="002F4DF0">
            <w:pPr>
              <w:jc w:val="center"/>
              <w:rPr>
                <w:sz w:val="28"/>
                <w:szCs w:val="28"/>
              </w:rPr>
            </w:pPr>
            <w:r w:rsidRPr="00D569E9">
              <w:rPr>
                <w:sz w:val="28"/>
                <w:szCs w:val="28"/>
              </w:rPr>
              <w:t>650993, г. Кемерово,</w:t>
            </w:r>
          </w:p>
          <w:p w14:paraId="6C18E453" w14:textId="77777777" w:rsidR="00EC6AA4" w:rsidRPr="00D569E9" w:rsidRDefault="00EC6AA4" w:rsidP="002F4DF0">
            <w:pPr>
              <w:jc w:val="center"/>
              <w:rPr>
                <w:sz w:val="28"/>
                <w:szCs w:val="28"/>
              </w:rPr>
            </w:pPr>
            <w:r w:rsidRPr="00D569E9">
              <w:rPr>
                <w:sz w:val="28"/>
                <w:szCs w:val="28"/>
              </w:rPr>
              <w:t xml:space="preserve"> ул. Н. Островского, д. 32</w:t>
            </w:r>
          </w:p>
        </w:tc>
      </w:tr>
    </w:tbl>
    <w:p w14:paraId="118A3A44" w14:textId="77777777" w:rsidR="00EC6AA4" w:rsidRPr="00D569E9" w:rsidRDefault="00EC6AA4" w:rsidP="00EC6AA4">
      <w:pPr>
        <w:jc w:val="center"/>
        <w:rPr>
          <w:sz w:val="28"/>
          <w:szCs w:val="28"/>
        </w:rPr>
      </w:pPr>
    </w:p>
    <w:p w14:paraId="7EE9FB32" w14:textId="77777777" w:rsidR="00EC6AA4" w:rsidRPr="00D569E9" w:rsidRDefault="00EC6AA4" w:rsidP="00EC6AA4">
      <w:pPr>
        <w:jc w:val="center"/>
        <w:rPr>
          <w:sz w:val="28"/>
          <w:szCs w:val="28"/>
        </w:rPr>
      </w:pPr>
    </w:p>
    <w:p w14:paraId="7156ABB7" w14:textId="77777777" w:rsidR="00EC6AA4" w:rsidRPr="00D569E9" w:rsidRDefault="00EC6AA4" w:rsidP="00EC6AA4">
      <w:pPr>
        <w:jc w:val="center"/>
        <w:rPr>
          <w:sz w:val="28"/>
          <w:szCs w:val="28"/>
        </w:rPr>
      </w:pPr>
    </w:p>
    <w:p w14:paraId="250683BE" w14:textId="77777777" w:rsidR="00EC6AA4" w:rsidRPr="00D569E9" w:rsidRDefault="00EC6AA4" w:rsidP="00EC6AA4">
      <w:pPr>
        <w:jc w:val="center"/>
        <w:rPr>
          <w:sz w:val="28"/>
          <w:szCs w:val="28"/>
        </w:rPr>
      </w:pPr>
    </w:p>
    <w:p w14:paraId="05F8D809" w14:textId="77777777" w:rsidR="00EC6AA4" w:rsidRPr="00D569E9" w:rsidRDefault="00EC6AA4" w:rsidP="00EC6AA4">
      <w:pPr>
        <w:jc w:val="center"/>
        <w:rPr>
          <w:sz w:val="28"/>
          <w:szCs w:val="28"/>
        </w:rPr>
      </w:pPr>
    </w:p>
    <w:p w14:paraId="368473BD" w14:textId="77777777" w:rsidR="00EC6AA4" w:rsidRPr="00D569E9" w:rsidRDefault="00EC6AA4" w:rsidP="00EC6AA4">
      <w:pPr>
        <w:jc w:val="center"/>
        <w:rPr>
          <w:sz w:val="28"/>
          <w:szCs w:val="28"/>
        </w:rPr>
      </w:pPr>
    </w:p>
    <w:p w14:paraId="1258E26B" w14:textId="77777777" w:rsidR="00EC6AA4" w:rsidRPr="00D569E9" w:rsidRDefault="00EC6AA4" w:rsidP="00EC6AA4">
      <w:pPr>
        <w:jc w:val="center"/>
        <w:rPr>
          <w:sz w:val="28"/>
          <w:szCs w:val="28"/>
        </w:rPr>
      </w:pPr>
    </w:p>
    <w:p w14:paraId="76F2E4A8" w14:textId="77777777" w:rsidR="00EC6AA4" w:rsidRPr="00D569E9" w:rsidRDefault="00EC6AA4" w:rsidP="00EC6AA4">
      <w:pPr>
        <w:jc w:val="center"/>
        <w:rPr>
          <w:sz w:val="28"/>
          <w:szCs w:val="28"/>
        </w:rPr>
      </w:pPr>
    </w:p>
    <w:p w14:paraId="5F3AED4D" w14:textId="77777777" w:rsidR="00EC6AA4" w:rsidRPr="00D569E9" w:rsidRDefault="00EC6AA4" w:rsidP="00EC6AA4">
      <w:pPr>
        <w:jc w:val="center"/>
        <w:rPr>
          <w:sz w:val="28"/>
          <w:szCs w:val="28"/>
        </w:rPr>
      </w:pPr>
    </w:p>
    <w:p w14:paraId="72AE8EF1" w14:textId="77777777" w:rsidR="00EC6AA4" w:rsidRPr="00D569E9" w:rsidRDefault="00EC6AA4" w:rsidP="00EC6AA4">
      <w:pPr>
        <w:jc w:val="center"/>
        <w:rPr>
          <w:sz w:val="28"/>
          <w:szCs w:val="28"/>
        </w:rPr>
      </w:pPr>
    </w:p>
    <w:p w14:paraId="2DAEA9F0" w14:textId="77777777" w:rsidR="00EC6AA4" w:rsidRPr="00D569E9" w:rsidRDefault="00EC6AA4" w:rsidP="00EC6AA4">
      <w:pPr>
        <w:jc w:val="center"/>
        <w:rPr>
          <w:sz w:val="28"/>
          <w:szCs w:val="28"/>
        </w:rPr>
      </w:pPr>
    </w:p>
    <w:p w14:paraId="20BA35BB" w14:textId="77777777" w:rsidR="00EC6AA4" w:rsidRPr="00D569E9" w:rsidRDefault="00EC6AA4" w:rsidP="00EC6AA4">
      <w:pPr>
        <w:jc w:val="center"/>
        <w:rPr>
          <w:sz w:val="28"/>
          <w:szCs w:val="28"/>
        </w:rPr>
      </w:pPr>
    </w:p>
    <w:p w14:paraId="22ABFCBC" w14:textId="77777777" w:rsidR="00EC6AA4" w:rsidRPr="00D569E9" w:rsidRDefault="00EC6AA4" w:rsidP="00EC6AA4">
      <w:pPr>
        <w:jc w:val="center"/>
        <w:rPr>
          <w:sz w:val="28"/>
          <w:szCs w:val="28"/>
        </w:rPr>
      </w:pPr>
    </w:p>
    <w:p w14:paraId="3B0B7BCF" w14:textId="77777777" w:rsidR="00EC6AA4" w:rsidRDefault="00EC6AA4" w:rsidP="00EC6AA4">
      <w:pPr>
        <w:jc w:val="center"/>
        <w:rPr>
          <w:sz w:val="28"/>
          <w:szCs w:val="28"/>
        </w:rPr>
      </w:pPr>
    </w:p>
    <w:p w14:paraId="429980ED" w14:textId="77777777" w:rsidR="00EC6AA4" w:rsidRDefault="00EC6AA4" w:rsidP="00EC6AA4">
      <w:pPr>
        <w:jc w:val="center"/>
        <w:rPr>
          <w:sz w:val="28"/>
          <w:szCs w:val="28"/>
        </w:rPr>
      </w:pPr>
    </w:p>
    <w:p w14:paraId="15F3DDF1" w14:textId="77777777" w:rsidR="00EC6AA4" w:rsidRDefault="00EC6AA4" w:rsidP="00EC6AA4">
      <w:pPr>
        <w:jc w:val="center"/>
        <w:rPr>
          <w:sz w:val="28"/>
          <w:szCs w:val="28"/>
        </w:rPr>
      </w:pPr>
    </w:p>
    <w:p w14:paraId="479611DC" w14:textId="77777777" w:rsidR="00EC6AA4" w:rsidRDefault="00EC6AA4" w:rsidP="00EC6AA4">
      <w:pPr>
        <w:jc w:val="center"/>
        <w:rPr>
          <w:sz w:val="28"/>
          <w:szCs w:val="28"/>
        </w:rPr>
      </w:pPr>
    </w:p>
    <w:p w14:paraId="6337FE4F" w14:textId="77777777" w:rsidR="00EC6AA4" w:rsidRDefault="00EC6AA4" w:rsidP="00EC6AA4">
      <w:pPr>
        <w:jc w:val="center"/>
        <w:rPr>
          <w:sz w:val="28"/>
          <w:szCs w:val="28"/>
        </w:rPr>
      </w:pPr>
    </w:p>
    <w:p w14:paraId="76241149" w14:textId="77777777" w:rsidR="00EC6AA4" w:rsidRDefault="00EC6AA4" w:rsidP="00EC6AA4">
      <w:pPr>
        <w:jc w:val="center"/>
        <w:rPr>
          <w:sz w:val="28"/>
          <w:szCs w:val="28"/>
        </w:rPr>
      </w:pPr>
    </w:p>
    <w:p w14:paraId="60B80FA2" w14:textId="77777777" w:rsidR="00EC6AA4" w:rsidRPr="00D569E9" w:rsidRDefault="00EC6AA4" w:rsidP="00EC6AA4">
      <w:pPr>
        <w:jc w:val="center"/>
        <w:rPr>
          <w:sz w:val="28"/>
          <w:szCs w:val="28"/>
        </w:rPr>
      </w:pPr>
    </w:p>
    <w:p w14:paraId="103CAC45" w14:textId="77777777" w:rsidR="00EC6AA4" w:rsidRPr="00D569E9" w:rsidRDefault="00EC6AA4" w:rsidP="00EC6AA4">
      <w:pPr>
        <w:jc w:val="center"/>
        <w:rPr>
          <w:sz w:val="28"/>
          <w:szCs w:val="28"/>
        </w:rPr>
      </w:pPr>
    </w:p>
    <w:p w14:paraId="02A9948F" w14:textId="77777777" w:rsidR="00EC6AA4" w:rsidRPr="00D569E9" w:rsidRDefault="00EC6AA4" w:rsidP="00EC6AA4">
      <w:pPr>
        <w:jc w:val="center"/>
        <w:rPr>
          <w:sz w:val="28"/>
          <w:szCs w:val="28"/>
        </w:rPr>
      </w:pPr>
      <w:r w:rsidRPr="00D569E9">
        <w:rPr>
          <w:sz w:val="28"/>
          <w:szCs w:val="28"/>
        </w:rPr>
        <w:lastRenderedPageBreak/>
        <w:t>Раздел 2. Перечень плановых мероприятий по ремонту объектов централизованных систем холодного водоснабжения</w:t>
      </w:r>
    </w:p>
    <w:p w14:paraId="3EB4DBFC" w14:textId="77777777" w:rsidR="00EC6AA4" w:rsidRPr="00D569E9" w:rsidRDefault="00EC6AA4" w:rsidP="00EC6AA4">
      <w:pPr>
        <w:jc w:val="center"/>
        <w:rPr>
          <w:sz w:val="28"/>
          <w:szCs w:val="28"/>
        </w:rPr>
      </w:pPr>
    </w:p>
    <w:tbl>
      <w:tblPr>
        <w:tblStyle w:val="af"/>
        <w:tblW w:w="10207" w:type="dxa"/>
        <w:jc w:val="center"/>
        <w:tblLayout w:type="fixed"/>
        <w:tblLook w:val="04A0" w:firstRow="1" w:lastRow="0" w:firstColumn="1" w:lastColumn="0" w:noHBand="0" w:noVBand="1"/>
      </w:tblPr>
      <w:tblGrid>
        <w:gridCol w:w="2268"/>
        <w:gridCol w:w="1348"/>
        <w:gridCol w:w="1913"/>
        <w:gridCol w:w="2127"/>
        <w:gridCol w:w="992"/>
        <w:gridCol w:w="1559"/>
      </w:tblGrid>
      <w:tr w:rsidR="00EC6AA4" w:rsidRPr="00D569E9" w14:paraId="3232B2B6" w14:textId="77777777" w:rsidTr="002F4DF0">
        <w:trPr>
          <w:trHeight w:val="706"/>
          <w:jc w:val="center"/>
        </w:trPr>
        <w:tc>
          <w:tcPr>
            <w:tcW w:w="2268" w:type="dxa"/>
            <w:vMerge w:val="restart"/>
            <w:vAlign w:val="center"/>
          </w:tcPr>
          <w:p w14:paraId="3B682891" w14:textId="77777777" w:rsidR="00EC6AA4" w:rsidRPr="00D569E9" w:rsidRDefault="00EC6AA4" w:rsidP="002F4DF0">
            <w:pPr>
              <w:jc w:val="center"/>
              <w:rPr>
                <w:sz w:val="28"/>
                <w:szCs w:val="28"/>
              </w:rPr>
            </w:pPr>
            <w:r w:rsidRPr="00D569E9">
              <w:rPr>
                <w:sz w:val="28"/>
                <w:szCs w:val="28"/>
              </w:rPr>
              <w:t>Наименование мероприятия</w:t>
            </w:r>
          </w:p>
        </w:tc>
        <w:tc>
          <w:tcPr>
            <w:tcW w:w="1348" w:type="dxa"/>
            <w:vMerge w:val="restart"/>
            <w:vAlign w:val="center"/>
          </w:tcPr>
          <w:p w14:paraId="25E9213D" w14:textId="77777777" w:rsidR="00EC6AA4" w:rsidRPr="00D569E9" w:rsidRDefault="00EC6AA4" w:rsidP="002F4DF0">
            <w:pPr>
              <w:jc w:val="center"/>
              <w:rPr>
                <w:sz w:val="28"/>
                <w:szCs w:val="28"/>
              </w:rPr>
            </w:pPr>
            <w:r w:rsidRPr="00D569E9">
              <w:rPr>
                <w:sz w:val="28"/>
                <w:szCs w:val="28"/>
              </w:rPr>
              <w:t xml:space="preserve">Срок </w:t>
            </w:r>
            <w:proofErr w:type="spellStart"/>
            <w:proofErr w:type="gramStart"/>
            <w:r w:rsidRPr="00D569E9">
              <w:rPr>
                <w:sz w:val="28"/>
                <w:szCs w:val="28"/>
              </w:rPr>
              <w:t>реали-зации</w:t>
            </w:r>
            <w:proofErr w:type="spellEnd"/>
            <w:proofErr w:type="gramEnd"/>
          </w:p>
        </w:tc>
        <w:tc>
          <w:tcPr>
            <w:tcW w:w="1913" w:type="dxa"/>
            <w:vMerge w:val="restart"/>
          </w:tcPr>
          <w:p w14:paraId="7BACDD79" w14:textId="77777777" w:rsidR="00EC6AA4" w:rsidRPr="00D569E9" w:rsidRDefault="00EC6AA4" w:rsidP="002F4DF0">
            <w:pPr>
              <w:jc w:val="center"/>
              <w:rPr>
                <w:sz w:val="28"/>
                <w:szCs w:val="28"/>
              </w:rPr>
            </w:pPr>
            <w:r w:rsidRPr="00D569E9">
              <w:rPr>
                <w:sz w:val="28"/>
                <w:szCs w:val="28"/>
              </w:rPr>
              <w:t xml:space="preserve">Финансовые потребности, тыс. руб. </w:t>
            </w:r>
          </w:p>
          <w:p w14:paraId="31B973A1" w14:textId="77777777" w:rsidR="00EC6AA4" w:rsidRPr="00D569E9" w:rsidRDefault="00EC6AA4" w:rsidP="002F4DF0">
            <w:pPr>
              <w:jc w:val="center"/>
              <w:rPr>
                <w:sz w:val="28"/>
                <w:szCs w:val="28"/>
              </w:rPr>
            </w:pPr>
            <w:r w:rsidRPr="00D569E9">
              <w:rPr>
                <w:sz w:val="28"/>
                <w:szCs w:val="28"/>
              </w:rPr>
              <w:t>(без НДС)</w:t>
            </w:r>
          </w:p>
        </w:tc>
        <w:tc>
          <w:tcPr>
            <w:tcW w:w="4678" w:type="dxa"/>
            <w:gridSpan w:val="3"/>
            <w:vAlign w:val="center"/>
          </w:tcPr>
          <w:p w14:paraId="3295A6F4" w14:textId="77777777" w:rsidR="00EC6AA4" w:rsidRPr="00D569E9" w:rsidRDefault="00EC6AA4" w:rsidP="002F4DF0">
            <w:pPr>
              <w:jc w:val="center"/>
              <w:rPr>
                <w:sz w:val="28"/>
                <w:szCs w:val="28"/>
              </w:rPr>
            </w:pPr>
            <w:r w:rsidRPr="00D569E9">
              <w:rPr>
                <w:sz w:val="28"/>
                <w:szCs w:val="28"/>
              </w:rPr>
              <w:t>Ожидаемый эффект</w:t>
            </w:r>
          </w:p>
        </w:tc>
      </w:tr>
      <w:tr w:rsidR="00EC6AA4" w:rsidRPr="00D569E9" w14:paraId="7BD0416A" w14:textId="77777777" w:rsidTr="002F4DF0">
        <w:trPr>
          <w:trHeight w:val="844"/>
          <w:jc w:val="center"/>
        </w:trPr>
        <w:tc>
          <w:tcPr>
            <w:tcW w:w="2268" w:type="dxa"/>
            <w:vMerge/>
          </w:tcPr>
          <w:p w14:paraId="5DFEC250" w14:textId="77777777" w:rsidR="00EC6AA4" w:rsidRPr="00D569E9" w:rsidRDefault="00EC6AA4" w:rsidP="002F4DF0">
            <w:pPr>
              <w:jc w:val="center"/>
              <w:rPr>
                <w:sz w:val="28"/>
                <w:szCs w:val="28"/>
              </w:rPr>
            </w:pPr>
          </w:p>
        </w:tc>
        <w:tc>
          <w:tcPr>
            <w:tcW w:w="1348" w:type="dxa"/>
            <w:vMerge/>
          </w:tcPr>
          <w:p w14:paraId="11715ADF" w14:textId="77777777" w:rsidR="00EC6AA4" w:rsidRPr="00D569E9" w:rsidRDefault="00EC6AA4" w:rsidP="002F4DF0">
            <w:pPr>
              <w:jc w:val="center"/>
              <w:rPr>
                <w:sz w:val="28"/>
                <w:szCs w:val="28"/>
              </w:rPr>
            </w:pPr>
          </w:p>
        </w:tc>
        <w:tc>
          <w:tcPr>
            <w:tcW w:w="1913" w:type="dxa"/>
            <w:vMerge/>
          </w:tcPr>
          <w:p w14:paraId="44B7CE64" w14:textId="77777777" w:rsidR="00EC6AA4" w:rsidRPr="00D569E9" w:rsidRDefault="00EC6AA4" w:rsidP="002F4DF0">
            <w:pPr>
              <w:jc w:val="center"/>
              <w:rPr>
                <w:sz w:val="28"/>
                <w:szCs w:val="28"/>
              </w:rPr>
            </w:pPr>
          </w:p>
        </w:tc>
        <w:tc>
          <w:tcPr>
            <w:tcW w:w="2127" w:type="dxa"/>
            <w:vAlign w:val="center"/>
          </w:tcPr>
          <w:p w14:paraId="5A75A0B4" w14:textId="77777777" w:rsidR="00EC6AA4" w:rsidRPr="00D569E9" w:rsidRDefault="00EC6AA4" w:rsidP="002F4DF0">
            <w:pPr>
              <w:jc w:val="center"/>
              <w:rPr>
                <w:sz w:val="28"/>
                <w:szCs w:val="28"/>
              </w:rPr>
            </w:pPr>
            <w:r w:rsidRPr="00D569E9">
              <w:rPr>
                <w:sz w:val="28"/>
                <w:szCs w:val="28"/>
              </w:rPr>
              <w:t>Наименование показателей</w:t>
            </w:r>
          </w:p>
        </w:tc>
        <w:tc>
          <w:tcPr>
            <w:tcW w:w="992" w:type="dxa"/>
            <w:vAlign w:val="center"/>
          </w:tcPr>
          <w:p w14:paraId="6DA2F314" w14:textId="77777777" w:rsidR="00EC6AA4" w:rsidRPr="00D569E9" w:rsidRDefault="00EC6AA4" w:rsidP="002F4DF0">
            <w:pPr>
              <w:jc w:val="center"/>
              <w:rPr>
                <w:sz w:val="28"/>
                <w:szCs w:val="28"/>
              </w:rPr>
            </w:pPr>
            <w:r w:rsidRPr="00D569E9">
              <w:rPr>
                <w:sz w:val="28"/>
                <w:szCs w:val="28"/>
              </w:rPr>
              <w:t>тыс. руб.</w:t>
            </w:r>
          </w:p>
        </w:tc>
        <w:tc>
          <w:tcPr>
            <w:tcW w:w="1559" w:type="dxa"/>
            <w:vAlign w:val="center"/>
          </w:tcPr>
          <w:p w14:paraId="1F54305E" w14:textId="77777777" w:rsidR="00EC6AA4" w:rsidRPr="00D569E9" w:rsidRDefault="00EC6AA4" w:rsidP="002F4DF0">
            <w:pPr>
              <w:jc w:val="center"/>
              <w:rPr>
                <w:sz w:val="28"/>
                <w:szCs w:val="28"/>
              </w:rPr>
            </w:pPr>
            <w:r w:rsidRPr="00D569E9">
              <w:rPr>
                <w:sz w:val="28"/>
                <w:szCs w:val="28"/>
              </w:rPr>
              <w:t>%</w:t>
            </w:r>
          </w:p>
        </w:tc>
      </w:tr>
      <w:tr w:rsidR="00EC6AA4" w:rsidRPr="00D569E9" w14:paraId="31D7F047" w14:textId="77777777" w:rsidTr="002F4DF0">
        <w:trPr>
          <w:jc w:val="center"/>
        </w:trPr>
        <w:tc>
          <w:tcPr>
            <w:tcW w:w="10207" w:type="dxa"/>
            <w:gridSpan w:val="6"/>
          </w:tcPr>
          <w:p w14:paraId="7F6A7358" w14:textId="77777777" w:rsidR="00EC6AA4" w:rsidRPr="00D569E9" w:rsidRDefault="00EC6AA4" w:rsidP="002F4DF0">
            <w:pPr>
              <w:jc w:val="center"/>
              <w:rPr>
                <w:sz w:val="28"/>
                <w:szCs w:val="28"/>
              </w:rPr>
            </w:pPr>
            <w:r w:rsidRPr="00D569E9">
              <w:rPr>
                <w:sz w:val="28"/>
                <w:szCs w:val="28"/>
              </w:rPr>
              <w:t>Холодное водоснабжение</w:t>
            </w:r>
          </w:p>
        </w:tc>
      </w:tr>
      <w:tr w:rsidR="00EC6AA4" w:rsidRPr="00D569E9" w14:paraId="3963831E" w14:textId="77777777" w:rsidTr="002F4DF0">
        <w:trPr>
          <w:trHeight w:val="422"/>
          <w:jc w:val="center"/>
        </w:trPr>
        <w:tc>
          <w:tcPr>
            <w:tcW w:w="2268" w:type="dxa"/>
            <w:vMerge w:val="restart"/>
            <w:vAlign w:val="center"/>
          </w:tcPr>
          <w:p w14:paraId="4429B0A1" w14:textId="77777777" w:rsidR="00EC6AA4" w:rsidRPr="00D569E9" w:rsidRDefault="00EC6AA4" w:rsidP="002F4DF0">
            <w:pPr>
              <w:rPr>
                <w:sz w:val="28"/>
                <w:szCs w:val="28"/>
              </w:rPr>
            </w:pPr>
            <w:r w:rsidRPr="00D569E9">
              <w:rPr>
                <w:sz w:val="28"/>
                <w:szCs w:val="28"/>
              </w:rPr>
              <w:t>Капитальный ремонт</w:t>
            </w:r>
          </w:p>
        </w:tc>
        <w:tc>
          <w:tcPr>
            <w:tcW w:w="1348" w:type="dxa"/>
            <w:vAlign w:val="center"/>
          </w:tcPr>
          <w:p w14:paraId="0E69EC5B" w14:textId="77777777" w:rsidR="00EC6AA4" w:rsidRPr="00D569E9" w:rsidRDefault="00EC6AA4" w:rsidP="002F4DF0">
            <w:pPr>
              <w:jc w:val="center"/>
              <w:rPr>
                <w:sz w:val="28"/>
                <w:szCs w:val="28"/>
              </w:rPr>
            </w:pPr>
            <w:r w:rsidRPr="00D569E9">
              <w:rPr>
                <w:sz w:val="28"/>
                <w:szCs w:val="28"/>
              </w:rPr>
              <w:t>2018 год</w:t>
            </w:r>
          </w:p>
        </w:tc>
        <w:tc>
          <w:tcPr>
            <w:tcW w:w="1913" w:type="dxa"/>
            <w:vAlign w:val="center"/>
          </w:tcPr>
          <w:p w14:paraId="109D06B3" w14:textId="77777777" w:rsidR="00EC6AA4" w:rsidRPr="00D569E9" w:rsidRDefault="00EC6AA4" w:rsidP="002F4DF0">
            <w:pPr>
              <w:jc w:val="center"/>
              <w:rPr>
                <w:sz w:val="28"/>
                <w:szCs w:val="28"/>
              </w:rPr>
            </w:pPr>
            <w:r w:rsidRPr="00D569E9">
              <w:rPr>
                <w:sz w:val="28"/>
                <w:szCs w:val="28"/>
              </w:rPr>
              <w:t>8423,28</w:t>
            </w:r>
          </w:p>
        </w:tc>
        <w:tc>
          <w:tcPr>
            <w:tcW w:w="2127" w:type="dxa"/>
            <w:vMerge w:val="restart"/>
            <w:vAlign w:val="center"/>
          </w:tcPr>
          <w:p w14:paraId="7316B7DF" w14:textId="77777777" w:rsidR="00EC6AA4" w:rsidRPr="00D569E9" w:rsidRDefault="00EC6AA4" w:rsidP="002F4DF0">
            <w:pPr>
              <w:jc w:val="center"/>
              <w:rPr>
                <w:sz w:val="28"/>
                <w:szCs w:val="28"/>
              </w:rPr>
            </w:pPr>
            <w:r w:rsidRPr="00D569E9">
              <w:rPr>
                <w:sz w:val="28"/>
                <w:szCs w:val="28"/>
              </w:rPr>
              <w:t>Снижение потерь воды, экономия электроэнергии</w:t>
            </w:r>
          </w:p>
        </w:tc>
        <w:tc>
          <w:tcPr>
            <w:tcW w:w="992" w:type="dxa"/>
            <w:vAlign w:val="center"/>
          </w:tcPr>
          <w:p w14:paraId="4998E4B7" w14:textId="77777777" w:rsidR="00EC6AA4" w:rsidRPr="00D569E9" w:rsidRDefault="00EC6AA4" w:rsidP="002F4DF0">
            <w:pPr>
              <w:jc w:val="center"/>
              <w:rPr>
                <w:sz w:val="28"/>
                <w:szCs w:val="28"/>
              </w:rPr>
            </w:pPr>
            <w:r w:rsidRPr="00D569E9">
              <w:rPr>
                <w:sz w:val="28"/>
                <w:szCs w:val="28"/>
              </w:rPr>
              <w:t>-</w:t>
            </w:r>
          </w:p>
        </w:tc>
        <w:tc>
          <w:tcPr>
            <w:tcW w:w="1559" w:type="dxa"/>
            <w:vAlign w:val="center"/>
          </w:tcPr>
          <w:p w14:paraId="098B2051" w14:textId="77777777" w:rsidR="00EC6AA4" w:rsidRPr="00D569E9" w:rsidRDefault="00EC6AA4" w:rsidP="002F4DF0">
            <w:pPr>
              <w:jc w:val="center"/>
              <w:rPr>
                <w:sz w:val="28"/>
                <w:szCs w:val="28"/>
              </w:rPr>
            </w:pPr>
            <w:r w:rsidRPr="00D569E9">
              <w:rPr>
                <w:sz w:val="28"/>
                <w:szCs w:val="28"/>
              </w:rPr>
              <w:t>-</w:t>
            </w:r>
          </w:p>
        </w:tc>
      </w:tr>
      <w:tr w:rsidR="00EC6AA4" w:rsidRPr="00D569E9" w14:paraId="7E4551D1" w14:textId="77777777" w:rsidTr="002F4DF0">
        <w:trPr>
          <w:trHeight w:val="423"/>
          <w:jc w:val="center"/>
        </w:trPr>
        <w:tc>
          <w:tcPr>
            <w:tcW w:w="2268" w:type="dxa"/>
            <w:vMerge/>
            <w:vAlign w:val="center"/>
          </w:tcPr>
          <w:p w14:paraId="39A9D883" w14:textId="77777777" w:rsidR="00EC6AA4" w:rsidRPr="00D569E9" w:rsidRDefault="00EC6AA4" w:rsidP="002F4DF0">
            <w:pPr>
              <w:jc w:val="center"/>
              <w:rPr>
                <w:sz w:val="28"/>
                <w:szCs w:val="28"/>
              </w:rPr>
            </w:pPr>
          </w:p>
        </w:tc>
        <w:tc>
          <w:tcPr>
            <w:tcW w:w="1348" w:type="dxa"/>
            <w:vAlign w:val="center"/>
          </w:tcPr>
          <w:p w14:paraId="43E3DF6C" w14:textId="77777777" w:rsidR="00EC6AA4" w:rsidRPr="00D569E9" w:rsidRDefault="00EC6AA4" w:rsidP="002F4DF0">
            <w:pPr>
              <w:jc w:val="center"/>
              <w:rPr>
                <w:sz w:val="28"/>
                <w:szCs w:val="28"/>
              </w:rPr>
            </w:pPr>
            <w:r w:rsidRPr="00D569E9">
              <w:rPr>
                <w:sz w:val="28"/>
                <w:szCs w:val="28"/>
              </w:rPr>
              <w:t>2019 год</w:t>
            </w:r>
          </w:p>
        </w:tc>
        <w:tc>
          <w:tcPr>
            <w:tcW w:w="1913" w:type="dxa"/>
            <w:vAlign w:val="center"/>
          </w:tcPr>
          <w:p w14:paraId="17FF172A" w14:textId="77777777" w:rsidR="00EC6AA4" w:rsidRPr="00D569E9" w:rsidRDefault="00EC6AA4" w:rsidP="002F4DF0">
            <w:pPr>
              <w:jc w:val="center"/>
              <w:rPr>
                <w:sz w:val="28"/>
                <w:szCs w:val="28"/>
              </w:rPr>
            </w:pPr>
            <w:r w:rsidRPr="00D569E9">
              <w:rPr>
                <w:sz w:val="28"/>
                <w:szCs w:val="28"/>
              </w:rPr>
              <w:t>8675,98</w:t>
            </w:r>
          </w:p>
        </w:tc>
        <w:tc>
          <w:tcPr>
            <w:tcW w:w="2127" w:type="dxa"/>
            <w:vMerge/>
            <w:vAlign w:val="center"/>
          </w:tcPr>
          <w:p w14:paraId="3028736F" w14:textId="77777777" w:rsidR="00EC6AA4" w:rsidRPr="00D569E9" w:rsidRDefault="00EC6AA4" w:rsidP="002F4DF0">
            <w:pPr>
              <w:jc w:val="center"/>
              <w:rPr>
                <w:sz w:val="28"/>
                <w:szCs w:val="28"/>
              </w:rPr>
            </w:pPr>
          </w:p>
        </w:tc>
        <w:tc>
          <w:tcPr>
            <w:tcW w:w="992" w:type="dxa"/>
            <w:vAlign w:val="center"/>
          </w:tcPr>
          <w:p w14:paraId="1AE1469D" w14:textId="77777777" w:rsidR="00EC6AA4" w:rsidRPr="00D569E9" w:rsidRDefault="00EC6AA4" w:rsidP="002F4DF0">
            <w:pPr>
              <w:jc w:val="center"/>
              <w:rPr>
                <w:sz w:val="28"/>
                <w:szCs w:val="28"/>
              </w:rPr>
            </w:pPr>
            <w:r w:rsidRPr="00D569E9">
              <w:rPr>
                <w:sz w:val="28"/>
                <w:szCs w:val="28"/>
              </w:rPr>
              <w:t>-</w:t>
            </w:r>
          </w:p>
        </w:tc>
        <w:tc>
          <w:tcPr>
            <w:tcW w:w="1559" w:type="dxa"/>
            <w:vAlign w:val="center"/>
          </w:tcPr>
          <w:p w14:paraId="4F5EADFB" w14:textId="77777777" w:rsidR="00EC6AA4" w:rsidRPr="00D569E9" w:rsidRDefault="00EC6AA4" w:rsidP="002F4DF0">
            <w:pPr>
              <w:jc w:val="center"/>
              <w:rPr>
                <w:sz w:val="28"/>
                <w:szCs w:val="28"/>
              </w:rPr>
            </w:pPr>
            <w:r w:rsidRPr="00D569E9">
              <w:rPr>
                <w:sz w:val="28"/>
                <w:szCs w:val="28"/>
              </w:rPr>
              <w:t>-</w:t>
            </w:r>
          </w:p>
        </w:tc>
      </w:tr>
      <w:tr w:rsidR="00EC6AA4" w:rsidRPr="00D569E9" w14:paraId="2EBE3B09" w14:textId="77777777" w:rsidTr="002F4DF0">
        <w:trPr>
          <w:trHeight w:val="423"/>
          <w:jc w:val="center"/>
        </w:trPr>
        <w:tc>
          <w:tcPr>
            <w:tcW w:w="2268" w:type="dxa"/>
            <w:vMerge/>
            <w:vAlign w:val="center"/>
          </w:tcPr>
          <w:p w14:paraId="4460C4BF" w14:textId="77777777" w:rsidR="00EC6AA4" w:rsidRPr="00D569E9" w:rsidRDefault="00EC6AA4" w:rsidP="002F4DF0">
            <w:pPr>
              <w:jc w:val="center"/>
              <w:rPr>
                <w:sz w:val="28"/>
                <w:szCs w:val="28"/>
              </w:rPr>
            </w:pPr>
          </w:p>
        </w:tc>
        <w:tc>
          <w:tcPr>
            <w:tcW w:w="1348" w:type="dxa"/>
            <w:vAlign w:val="center"/>
          </w:tcPr>
          <w:p w14:paraId="4F68BD1C" w14:textId="77777777" w:rsidR="00EC6AA4" w:rsidRPr="00D569E9" w:rsidRDefault="00EC6AA4" w:rsidP="002F4DF0">
            <w:pPr>
              <w:jc w:val="center"/>
              <w:rPr>
                <w:sz w:val="28"/>
                <w:szCs w:val="28"/>
              </w:rPr>
            </w:pPr>
            <w:r w:rsidRPr="00D569E9">
              <w:rPr>
                <w:sz w:val="28"/>
                <w:szCs w:val="28"/>
              </w:rPr>
              <w:t>2020 год</w:t>
            </w:r>
          </w:p>
        </w:tc>
        <w:tc>
          <w:tcPr>
            <w:tcW w:w="1913" w:type="dxa"/>
            <w:vAlign w:val="center"/>
          </w:tcPr>
          <w:p w14:paraId="002BC054" w14:textId="77777777" w:rsidR="00EC6AA4" w:rsidRPr="00D569E9" w:rsidRDefault="00EC6AA4" w:rsidP="002F4DF0">
            <w:pPr>
              <w:jc w:val="center"/>
              <w:rPr>
                <w:sz w:val="28"/>
                <w:szCs w:val="28"/>
              </w:rPr>
            </w:pPr>
            <w:r w:rsidRPr="00D569E9">
              <w:rPr>
                <w:sz w:val="28"/>
                <w:szCs w:val="28"/>
              </w:rPr>
              <w:t>8902,98</w:t>
            </w:r>
          </w:p>
        </w:tc>
        <w:tc>
          <w:tcPr>
            <w:tcW w:w="2127" w:type="dxa"/>
            <w:vMerge/>
            <w:vAlign w:val="center"/>
          </w:tcPr>
          <w:p w14:paraId="297E123C" w14:textId="77777777" w:rsidR="00EC6AA4" w:rsidRPr="00D569E9" w:rsidRDefault="00EC6AA4" w:rsidP="002F4DF0">
            <w:pPr>
              <w:jc w:val="center"/>
              <w:rPr>
                <w:sz w:val="28"/>
                <w:szCs w:val="28"/>
              </w:rPr>
            </w:pPr>
          </w:p>
        </w:tc>
        <w:tc>
          <w:tcPr>
            <w:tcW w:w="992" w:type="dxa"/>
            <w:vAlign w:val="center"/>
          </w:tcPr>
          <w:p w14:paraId="648E58B8" w14:textId="77777777" w:rsidR="00EC6AA4" w:rsidRPr="00D569E9" w:rsidRDefault="00EC6AA4" w:rsidP="002F4DF0">
            <w:pPr>
              <w:jc w:val="center"/>
              <w:rPr>
                <w:sz w:val="28"/>
                <w:szCs w:val="28"/>
              </w:rPr>
            </w:pPr>
            <w:r w:rsidRPr="00D569E9">
              <w:rPr>
                <w:sz w:val="28"/>
                <w:szCs w:val="28"/>
              </w:rPr>
              <w:t>-</w:t>
            </w:r>
          </w:p>
        </w:tc>
        <w:tc>
          <w:tcPr>
            <w:tcW w:w="1559" w:type="dxa"/>
            <w:vAlign w:val="center"/>
          </w:tcPr>
          <w:p w14:paraId="43EE79AA" w14:textId="77777777" w:rsidR="00EC6AA4" w:rsidRPr="00D569E9" w:rsidRDefault="00EC6AA4" w:rsidP="002F4DF0">
            <w:pPr>
              <w:jc w:val="center"/>
              <w:rPr>
                <w:sz w:val="28"/>
                <w:szCs w:val="28"/>
              </w:rPr>
            </w:pPr>
            <w:r w:rsidRPr="00D569E9">
              <w:rPr>
                <w:sz w:val="28"/>
                <w:szCs w:val="28"/>
              </w:rPr>
              <w:t>-</w:t>
            </w:r>
          </w:p>
        </w:tc>
      </w:tr>
      <w:tr w:rsidR="00EC6AA4" w:rsidRPr="00D569E9" w14:paraId="235E15E1" w14:textId="77777777" w:rsidTr="002F4DF0">
        <w:trPr>
          <w:trHeight w:val="423"/>
          <w:jc w:val="center"/>
        </w:trPr>
        <w:tc>
          <w:tcPr>
            <w:tcW w:w="2268" w:type="dxa"/>
            <w:vMerge/>
            <w:vAlign w:val="center"/>
          </w:tcPr>
          <w:p w14:paraId="52EB9EA9" w14:textId="77777777" w:rsidR="00EC6AA4" w:rsidRPr="00D569E9" w:rsidRDefault="00EC6AA4" w:rsidP="002F4DF0">
            <w:pPr>
              <w:jc w:val="center"/>
              <w:rPr>
                <w:sz w:val="28"/>
                <w:szCs w:val="28"/>
              </w:rPr>
            </w:pPr>
          </w:p>
        </w:tc>
        <w:tc>
          <w:tcPr>
            <w:tcW w:w="1348" w:type="dxa"/>
            <w:vAlign w:val="center"/>
          </w:tcPr>
          <w:p w14:paraId="3432A3CB" w14:textId="77777777" w:rsidR="00EC6AA4" w:rsidRPr="00D569E9" w:rsidRDefault="00EC6AA4" w:rsidP="002F4DF0">
            <w:pPr>
              <w:jc w:val="center"/>
              <w:rPr>
                <w:sz w:val="28"/>
                <w:szCs w:val="28"/>
              </w:rPr>
            </w:pPr>
            <w:r w:rsidRPr="00D569E9">
              <w:rPr>
                <w:sz w:val="28"/>
                <w:szCs w:val="28"/>
              </w:rPr>
              <w:t>2021 год</w:t>
            </w:r>
          </w:p>
        </w:tc>
        <w:tc>
          <w:tcPr>
            <w:tcW w:w="1913" w:type="dxa"/>
            <w:vAlign w:val="center"/>
          </w:tcPr>
          <w:p w14:paraId="15C279E4" w14:textId="77777777" w:rsidR="00EC6AA4" w:rsidRPr="00D569E9" w:rsidRDefault="00EC6AA4" w:rsidP="002F4DF0">
            <w:pPr>
              <w:jc w:val="center"/>
              <w:rPr>
                <w:sz w:val="28"/>
                <w:szCs w:val="28"/>
              </w:rPr>
            </w:pPr>
            <w:r w:rsidRPr="00D569E9">
              <w:rPr>
                <w:sz w:val="28"/>
                <w:szCs w:val="28"/>
              </w:rPr>
              <w:t>9204,35</w:t>
            </w:r>
          </w:p>
        </w:tc>
        <w:tc>
          <w:tcPr>
            <w:tcW w:w="2127" w:type="dxa"/>
            <w:vMerge/>
            <w:vAlign w:val="center"/>
          </w:tcPr>
          <w:p w14:paraId="60CADCD1" w14:textId="77777777" w:rsidR="00EC6AA4" w:rsidRPr="00D569E9" w:rsidRDefault="00EC6AA4" w:rsidP="002F4DF0">
            <w:pPr>
              <w:jc w:val="center"/>
              <w:rPr>
                <w:sz w:val="28"/>
                <w:szCs w:val="28"/>
              </w:rPr>
            </w:pPr>
          </w:p>
        </w:tc>
        <w:tc>
          <w:tcPr>
            <w:tcW w:w="992" w:type="dxa"/>
            <w:vAlign w:val="center"/>
          </w:tcPr>
          <w:p w14:paraId="61863895" w14:textId="77777777" w:rsidR="00EC6AA4" w:rsidRPr="00D569E9" w:rsidRDefault="00EC6AA4" w:rsidP="002F4DF0">
            <w:pPr>
              <w:jc w:val="center"/>
              <w:rPr>
                <w:sz w:val="28"/>
                <w:szCs w:val="28"/>
              </w:rPr>
            </w:pPr>
            <w:r w:rsidRPr="00D569E9">
              <w:rPr>
                <w:sz w:val="28"/>
                <w:szCs w:val="28"/>
              </w:rPr>
              <w:t>-</w:t>
            </w:r>
          </w:p>
        </w:tc>
        <w:tc>
          <w:tcPr>
            <w:tcW w:w="1559" w:type="dxa"/>
            <w:vAlign w:val="center"/>
          </w:tcPr>
          <w:p w14:paraId="7535933A" w14:textId="77777777" w:rsidR="00EC6AA4" w:rsidRPr="00D569E9" w:rsidRDefault="00EC6AA4" w:rsidP="002F4DF0">
            <w:pPr>
              <w:jc w:val="center"/>
              <w:rPr>
                <w:sz w:val="28"/>
                <w:szCs w:val="28"/>
              </w:rPr>
            </w:pPr>
            <w:r w:rsidRPr="00D569E9">
              <w:rPr>
                <w:sz w:val="28"/>
                <w:szCs w:val="28"/>
              </w:rPr>
              <w:t>-</w:t>
            </w:r>
          </w:p>
        </w:tc>
      </w:tr>
      <w:tr w:rsidR="00EC6AA4" w:rsidRPr="00D569E9" w14:paraId="49869680" w14:textId="77777777" w:rsidTr="002F4DF0">
        <w:trPr>
          <w:trHeight w:val="423"/>
          <w:jc w:val="center"/>
        </w:trPr>
        <w:tc>
          <w:tcPr>
            <w:tcW w:w="2268" w:type="dxa"/>
            <w:vMerge/>
            <w:vAlign w:val="center"/>
          </w:tcPr>
          <w:p w14:paraId="6B7A0B50" w14:textId="77777777" w:rsidR="00EC6AA4" w:rsidRPr="00D569E9" w:rsidRDefault="00EC6AA4" w:rsidP="002F4DF0">
            <w:pPr>
              <w:jc w:val="center"/>
              <w:rPr>
                <w:sz w:val="28"/>
                <w:szCs w:val="28"/>
              </w:rPr>
            </w:pPr>
          </w:p>
        </w:tc>
        <w:tc>
          <w:tcPr>
            <w:tcW w:w="1348" w:type="dxa"/>
            <w:vAlign w:val="center"/>
          </w:tcPr>
          <w:p w14:paraId="4410ED34" w14:textId="77777777" w:rsidR="00EC6AA4" w:rsidRPr="00D569E9" w:rsidRDefault="00EC6AA4" w:rsidP="002F4DF0">
            <w:pPr>
              <w:jc w:val="center"/>
              <w:rPr>
                <w:sz w:val="28"/>
                <w:szCs w:val="28"/>
              </w:rPr>
            </w:pPr>
            <w:r w:rsidRPr="00D569E9">
              <w:rPr>
                <w:sz w:val="28"/>
                <w:szCs w:val="28"/>
              </w:rPr>
              <w:t>2022 год</w:t>
            </w:r>
          </w:p>
        </w:tc>
        <w:tc>
          <w:tcPr>
            <w:tcW w:w="1913" w:type="dxa"/>
            <w:vAlign w:val="center"/>
          </w:tcPr>
          <w:p w14:paraId="5868C885" w14:textId="77777777" w:rsidR="00EC6AA4" w:rsidRPr="00D569E9" w:rsidRDefault="00EC6AA4" w:rsidP="002F4DF0">
            <w:pPr>
              <w:jc w:val="center"/>
              <w:rPr>
                <w:sz w:val="28"/>
                <w:szCs w:val="28"/>
              </w:rPr>
            </w:pPr>
            <w:r w:rsidRPr="00D569E9">
              <w:rPr>
                <w:sz w:val="28"/>
                <w:szCs w:val="28"/>
              </w:rPr>
              <w:t>9480,48</w:t>
            </w:r>
          </w:p>
        </w:tc>
        <w:tc>
          <w:tcPr>
            <w:tcW w:w="2127" w:type="dxa"/>
            <w:vMerge/>
            <w:vAlign w:val="center"/>
          </w:tcPr>
          <w:p w14:paraId="46E16DFB" w14:textId="77777777" w:rsidR="00EC6AA4" w:rsidRPr="00D569E9" w:rsidRDefault="00EC6AA4" w:rsidP="002F4DF0">
            <w:pPr>
              <w:jc w:val="center"/>
              <w:rPr>
                <w:sz w:val="28"/>
                <w:szCs w:val="28"/>
              </w:rPr>
            </w:pPr>
          </w:p>
        </w:tc>
        <w:tc>
          <w:tcPr>
            <w:tcW w:w="992" w:type="dxa"/>
            <w:vAlign w:val="center"/>
          </w:tcPr>
          <w:p w14:paraId="514523F4" w14:textId="77777777" w:rsidR="00EC6AA4" w:rsidRPr="00D569E9" w:rsidRDefault="00EC6AA4" w:rsidP="002F4DF0">
            <w:pPr>
              <w:jc w:val="center"/>
              <w:rPr>
                <w:sz w:val="28"/>
                <w:szCs w:val="28"/>
              </w:rPr>
            </w:pPr>
            <w:r w:rsidRPr="00D569E9">
              <w:rPr>
                <w:sz w:val="28"/>
                <w:szCs w:val="28"/>
              </w:rPr>
              <w:t>-</w:t>
            </w:r>
          </w:p>
        </w:tc>
        <w:tc>
          <w:tcPr>
            <w:tcW w:w="1559" w:type="dxa"/>
            <w:vAlign w:val="center"/>
          </w:tcPr>
          <w:p w14:paraId="64812573" w14:textId="77777777" w:rsidR="00EC6AA4" w:rsidRPr="00D569E9" w:rsidRDefault="00EC6AA4" w:rsidP="002F4DF0">
            <w:pPr>
              <w:jc w:val="center"/>
              <w:rPr>
                <w:sz w:val="28"/>
                <w:szCs w:val="28"/>
              </w:rPr>
            </w:pPr>
            <w:r w:rsidRPr="00D569E9">
              <w:rPr>
                <w:sz w:val="28"/>
                <w:szCs w:val="28"/>
              </w:rPr>
              <w:t>-</w:t>
            </w:r>
          </w:p>
        </w:tc>
      </w:tr>
    </w:tbl>
    <w:p w14:paraId="4B4891A7" w14:textId="77777777" w:rsidR="00EC6AA4" w:rsidRPr="00D569E9" w:rsidRDefault="00EC6AA4" w:rsidP="00EC6AA4">
      <w:pPr>
        <w:jc w:val="center"/>
        <w:rPr>
          <w:sz w:val="28"/>
          <w:szCs w:val="28"/>
        </w:rPr>
      </w:pPr>
    </w:p>
    <w:p w14:paraId="3A0895C0" w14:textId="77777777" w:rsidR="00EC6AA4" w:rsidRPr="00D569E9" w:rsidRDefault="00EC6AA4" w:rsidP="00EC6AA4">
      <w:pPr>
        <w:jc w:val="center"/>
        <w:rPr>
          <w:sz w:val="28"/>
          <w:szCs w:val="28"/>
        </w:rPr>
      </w:pPr>
    </w:p>
    <w:p w14:paraId="7665B7AB" w14:textId="77777777" w:rsidR="00EC6AA4" w:rsidRPr="00D569E9" w:rsidRDefault="00EC6AA4" w:rsidP="00EC6AA4">
      <w:pPr>
        <w:jc w:val="center"/>
        <w:rPr>
          <w:sz w:val="28"/>
          <w:szCs w:val="28"/>
        </w:rPr>
      </w:pPr>
    </w:p>
    <w:p w14:paraId="374421EB" w14:textId="77777777" w:rsidR="00EC6AA4" w:rsidRPr="00D569E9" w:rsidRDefault="00EC6AA4" w:rsidP="00EC6AA4">
      <w:pPr>
        <w:jc w:val="center"/>
        <w:rPr>
          <w:sz w:val="28"/>
          <w:szCs w:val="28"/>
        </w:rPr>
      </w:pPr>
    </w:p>
    <w:p w14:paraId="4BD60585" w14:textId="77777777" w:rsidR="00EC6AA4" w:rsidRPr="00D569E9" w:rsidRDefault="00EC6AA4" w:rsidP="00EC6AA4">
      <w:pPr>
        <w:jc w:val="center"/>
        <w:rPr>
          <w:sz w:val="28"/>
          <w:szCs w:val="28"/>
        </w:rPr>
      </w:pPr>
    </w:p>
    <w:p w14:paraId="6C9E8E4A" w14:textId="77777777" w:rsidR="00EC6AA4" w:rsidRPr="00D569E9" w:rsidRDefault="00EC6AA4" w:rsidP="00EC6AA4">
      <w:pPr>
        <w:jc w:val="center"/>
        <w:rPr>
          <w:sz w:val="28"/>
          <w:szCs w:val="28"/>
        </w:rPr>
      </w:pPr>
    </w:p>
    <w:p w14:paraId="19C597F5" w14:textId="77777777" w:rsidR="00EC6AA4" w:rsidRPr="00D569E9" w:rsidRDefault="00EC6AA4" w:rsidP="00EC6AA4">
      <w:pPr>
        <w:jc w:val="center"/>
        <w:rPr>
          <w:sz w:val="28"/>
          <w:szCs w:val="28"/>
        </w:rPr>
      </w:pPr>
    </w:p>
    <w:p w14:paraId="4C635B35" w14:textId="77777777" w:rsidR="00EC6AA4" w:rsidRPr="00D569E9" w:rsidRDefault="00EC6AA4" w:rsidP="00EC6AA4">
      <w:pPr>
        <w:jc w:val="center"/>
        <w:rPr>
          <w:sz w:val="28"/>
          <w:szCs w:val="28"/>
        </w:rPr>
      </w:pPr>
    </w:p>
    <w:p w14:paraId="1AAEEBDB" w14:textId="77777777" w:rsidR="00EC6AA4" w:rsidRPr="00D569E9" w:rsidRDefault="00EC6AA4" w:rsidP="00EC6AA4">
      <w:pPr>
        <w:jc w:val="center"/>
        <w:rPr>
          <w:sz w:val="28"/>
          <w:szCs w:val="28"/>
        </w:rPr>
      </w:pPr>
    </w:p>
    <w:p w14:paraId="439ADDBE" w14:textId="77777777" w:rsidR="00EC6AA4" w:rsidRPr="00D569E9" w:rsidRDefault="00EC6AA4" w:rsidP="00EC6AA4">
      <w:pPr>
        <w:jc w:val="center"/>
        <w:rPr>
          <w:sz w:val="28"/>
          <w:szCs w:val="28"/>
        </w:rPr>
      </w:pPr>
    </w:p>
    <w:p w14:paraId="273989CE" w14:textId="77777777" w:rsidR="00EC6AA4" w:rsidRPr="00D569E9" w:rsidRDefault="00EC6AA4" w:rsidP="00EC6AA4">
      <w:pPr>
        <w:jc w:val="center"/>
        <w:rPr>
          <w:sz w:val="28"/>
          <w:szCs w:val="28"/>
        </w:rPr>
      </w:pPr>
    </w:p>
    <w:p w14:paraId="65687E1F" w14:textId="77777777" w:rsidR="00EC6AA4" w:rsidRPr="00D569E9" w:rsidRDefault="00EC6AA4" w:rsidP="00EC6AA4">
      <w:pPr>
        <w:jc w:val="center"/>
        <w:rPr>
          <w:sz w:val="28"/>
          <w:szCs w:val="28"/>
        </w:rPr>
      </w:pPr>
    </w:p>
    <w:p w14:paraId="74BB66BE" w14:textId="77777777" w:rsidR="00EC6AA4" w:rsidRPr="00D569E9" w:rsidRDefault="00EC6AA4" w:rsidP="00EC6AA4">
      <w:pPr>
        <w:jc w:val="center"/>
        <w:rPr>
          <w:sz w:val="28"/>
          <w:szCs w:val="28"/>
        </w:rPr>
      </w:pPr>
    </w:p>
    <w:p w14:paraId="54616E0D" w14:textId="77777777" w:rsidR="00EC6AA4" w:rsidRPr="00D569E9" w:rsidRDefault="00EC6AA4" w:rsidP="00EC6AA4">
      <w:pPr>
        <w:jc w:val="center"/>
        <w:rPr>
          <w:sz w:val="28"/>
          <w:szCs w:val="28"/>
        </w:rPr>
      </w:pPr>
    </w:p>
    <w:p w14:paraId="38C7B945" w14:textId="77777777" w:rsidR="00EC6AA4" w:rsidRPr="00D569E9" w:rsidRDefault="00EC6AA4" w:rsidP="00EC6AA4">
      <w:pPr>
        <w:jc w:val="center"/>
        <w:rPr>
          <w:sz w:val="28"/>
          <w:szCs w:val="28"/>
        </w:rPr>
      </w:pPr>
    </w:p>
    <w:p w14:paraId="611B7005" w14:textId="77777777" w:rsidR="00EC6AA4" w:rsidRPr="00D569E9" w:rsidRDefault="00EC6AA4" w:rsidP="00EC6AA4">
      <w:pPr>
        <w:jc w:val="center"/>
        <w:rPr>
          <w:sz w:val="28"/>
          <w:szCs w:val="28"/>
        </w:rPr>
      </w:pPr>
    </w:p>
    <w:p w14:paraId="74A5557E" w14:textId="77777777" w:rsidR="00EC6AA4" w:rsidRPr="00D569E9" w:rsidRDefault="00EC6AA4" w:rsidP="00EC6AA4">
      <w:pPr>
        <w:jc w:val="center"/>
        <w:rPr>
          <w:sz w:val="28"/>
          <w:szCs w:val="28"/>
        </w:rPr>
      </w:pPr>
    </w:p>
    <w:p w14:paraId="05CDAF46" w14:textId="77777777" w:rsidR="00EC6AA4" w:rsidRPr="00D569E9" w:rsidRDefault="00EC6AA4" w:rsidP="00EC6AA4">
      <w:pPr>
        <w:jc w:val="center"/>
        <w:rPr>
          <w:sz w:val="28"/>
          <w:szCs w:val="28"/>
        </w:rPr>
      </w:pPr>
    </w:p>
    <w:p w14:paraId="3EC9C481" w14:textId="77777777" w:rsidR="00EC6AA4" w:rsidRPr="00D569E9" w:rsidRDefault="00EC6AA4" w:rsidP="00EC6AA4">
      <w:pPr>
        <w:jc w:val="center"/>
        <w:rPr>
          <w:sz w:val="28"/>
          <w:szCs w:val="28"/>
        </w:rPr>
      </w:pPr>
    </w:p>
    <w:p w14:paraId="5D846BEB" w14:textId="77777777" w:rsidR="00EC6AA4" w:rsidRPr="00D569E9" w:rsidRDefault="00EC6AA4" w:rsidP="00EC6AA4">
      <w:pPr>
        <w:jc w:val="center"/>
        <w:rPr>
          <w:sz w:val="28"/>
          <w:szCs w:val="28"/>
        </w:rPr>
      </w:pPr>
    </w:p>
    <w:p w14:paraId="3C2CF528" w14:textId="77777777" w:rsidR="00EC6AA4" w:rsidRPr="00D569E9" w:rsidRDefault="00EC6AA4" w:rsidP="00EC6AA4">
      <w:pPr>
        <w:jc w:val="center"/>
        <w:rPr>
          <w:sz w:val="28"/>
          <w:szCs w:val="28"/>
        </w:rPr>
      </w:pPr>
    </w:p>
    <w:p w14:paraId="23C5D0C1" w14:textId="77777777" w:rsidR="00EC6AA4" w:rsidRPr="00D569E9" w:rsidRDefault="00EC6AA4" w:rsidP="00EC6AA4">
      <w:pPr>
        <w:jc w:val="center"/>
        <w:rPr>
          <w:sz w:val="28"/>
          <w:szCs w:val="28"/>
        </w:rPr>
      </w:pPr>
    </w:p>
    <w:p w14:paraId="76E6520E" w14:textId="77777777" w:rsidR="00EC6AA4" w:rsidRPr="00D569E9" w:rsidRDefault="00EC6AA4" w:rsidP="00EC6AA4">
      <w:pPr>
        <w:jc w:val="center"/>
        <w:rPr>
          <w:sz w:val="28"/>
          <w:szCs w:val="28"/>
        </w:rPr>
      </w:pPr>
    </w:p>
    <w:p w14:paraId="7CE6CA09" w14:textId="77777777" w:rsidR="00EC6AA4" w:rsidRPr="00D569E9" w:rsidRDefault="00EC6AA4" w:rsidP="00EC6AA4">
      <w:pPr>
        <w:jc w:val="center"/>
        <w:rPr>
          <w:sz w:val="28"/>
          <w:szCs w:val="28"/>
        </w:rPr>
      </w:pPr>
    </w:p>
    <w:p w14:paraId="3CE1AB4A" w14:textId="77777777" w:rsidR="00EC6AA4" w:rsidRPr="00D569E9" w:rsidRDefault="00EC6AA4" w:rsidP="00EC6AA4">
      <w:pPr>
        <w:jc w:val="center"/>
        <w:rPr>
          <w:sz w:val="28"/>
          <w:szCs w:val="28"/>
        </w:rPr>
      </w:pPr>
    </w:p>
    <w:p w14:paraId="3874FEA4" w14:textId="77777777" w:rsidR="00EC6AA4" w:rsidRPr="00D569E9" w:rsidRDefault="00EC6AA4" w:rsidP="00EC6AA4">
      <w:pPr>
        <w:jc w:val="center"/>
        <w:rPr>
          <w:sz w:val="28"/>
          <w:szCs w:val="28"/>
        </w:rPr>
      </w:pPr>
    </w:p>
    <w:p w14:paraId="7B599B5D" w14:textId="77777777" w:rsidR="00EC6AA4" w:rsidRPr="00D569E9" w:rsidRDefault="00EC6AA4" w:rsidP="00EC6AA4">
      <w:pPr>
        <w:jc w:val="center"/>
        <w:rPr>
          <w:sz w:val="28"/>
          <w:szCs w:val="28"/>
        </w:rPr>
      </w:pPr>
    </w:p>
    <w:p w14:paraId="37AA2B0F" w14:textId="77777777" w:rsidR="00EC6AA4" w:rsidRPr="00D569E9" w:rsidRDefault="00EC6AA4" w:rsidP="00EC6AA4">
      <w:pPr>
        <w:jc w:val="center"/>
        <w:rPr>
          <w:sz w:val="28"/>
          <w:szCs w:val="28"/>
        </w:rPr>
      </w:pPr>
    </w:p>
    <w:p w14:paraId="1642A40F" w14:textId="77777777" w:rsidR="00EC6AA4" w:rsidRPr="00D569E9" w:rsidRDefault="00EC6AA4" w:rsidP="00EC6AA4">
      <w:pPr>
        <w:jc w:val="center"/>
        <w:rPr>
          <w:sz w:val="28"/>
          <w:szCs w:val="28"/>
        </w:rPr>
      </w:pPr>
    </w:p>
    <w:p w14:paraId="159CA37A" w14:textId="77777777" w:rsidR="00EC6AA4" w:rsidRPr="00D569E9" w:rsidRDefault="00EC6AA4" w:rsidP="00EC6AA4">
      <w:pPr>
        <w:rPr>
          <w:sz w:val="28"/>
          <w:szCs w:val="28"/>
        </w:rPr>
      </w:pPr>
    </w:p>
    <w:p w14:paraId="3538327F" w14:textId="77777777" w:rsidR="00EC6AA4" w:rsidRPr="00D569E9" w:rsidRDefault="00EC6AA4" w:rsidP="00EC6AA4">
      <w:pPr>
        <w:jc w:val="center"/>
        <w:rPr>
          <w:color w:val="FF0000"/>
          <w:sz w:val="28"/>
          <w:szCs w:val="28"/>
        </w:rPr>
      </w:pPr>
      <w:r w:rsidRPr="00D569E9">
        <w:rPr>
          <w:sz w:val="28"/>
          <w:szCs w:val="28"/>
        </w:rPr>
        <w:lastRenderedPageBreak/>
        <w:t xml:space="preserve">Раздел 3. Перечень плановых мероприятий, направленных на улучшение качества питьевой воды </w:t>
      </w:r>
    </w:p>
    <w:p w14:paraId="47F60E4C" w14:textId="77777777" w:rsidR="00EC6AA4" w:rsidRPr="00D569E9" w:rsidRDefault="00EC6AA4" w:rsidP="00EC6AA4">
      <w:pPr>
        <w:jc w:val="center"/>
        <w:rPr>
          <w:sz w:val="28"/>
          <w:szCs w:val="28"/>
        </w:rPr>
      </w:pPr>
    </w:p>
    <w:tbl>
      <w:tblPr>
        <w:tblStyle w:val="af"/>
        <w:tblW w:w="9782" w:type="dxa"/>
        <w:jc w:val="center"/>
        <w:tblLook w:val="04A0" w:firstRow="1" w:lastRow="0" w:firstColumn="1" w:lastColumn="0" w:noHBand="0" w:noVBand="1"/>
      </w:tblPr>
      <w:tblGrid>
        <w:gridCol w:w="2397"/>
        <w:gridCol w:w="1328"/>
        <w:gridCol w:w="2088"/>
        <w:gridCol w:w="1984"/>
        <w:gridCol w:w="1134"/>
        <w:gridCol w:w="851"/>
      </w:tblGrid>
      <w:tr w:rsidR="00EC6AA4" w:rsidRPr="00D569E9" w14:paraId="75005830" w14:textId="77777777" w:rsidTr="002F4DF0">
        <w:trPr>
          <w:jc w:val="center"/>
        </w:trPr>
        <w:tc>
          <w:tcPr>
            <w:tcW w:w="2397" w:type="dxa"/>
            <w:vMerge w:val="restart"/>
            <w:vAlign w:val="center"/>
          </w:tcPr>
          <w:p w14:paraId="458F637C" w14:textId="77777777" w:rsidR="00EC6AA4" w:rsidRPr="00D569E9" w:rsidRDefault="00EC6AA4" w:rsidP="002F4DF0">
            <w:pPr>
              <w:jc w:val="center"/>
              <w:rPr>
                <w:sz w:val="28"/>
                <w:szCs w:val="28"/>
              </w:rPr>
            </w:pPr>
            <w:r w:rsidRPr="00D569E9">
              <w:rPr>
                <w:sz w:val="28"/>
                <w:szCs w:val="28"/>
              </w:rPr>
              <w:t>Наименование мероприятия</w:t>
            </w:r>
          </w:p>
        </w:tc>
        <w:tc>
          <w:tcPr>
            <w:tcW w:w="1328" w:type="dxa"/>
            <w:vMerge w:val="restart"/>
            <w:vAlign w:val="center"/>
          </w:tcPr>
          <w:p w14:paraId="28E858C6" w14:textId="77777777" w:rsidR="00EC6AA4" w:rsidRPr="00D569E9" w:rsidRDefault="00EC6AA4" w:rsidP="002F4DF0">
            <w:pPr>
              <w:jc w:val="center"/>
              <w:rPr>
                <w:sz w:val="28"/>
                <w:szCs w:val="28"/>
              </w:rPr>
            </w:pPr>
            <w:r w:rsidRPr="00D569E9">
              <w:rPr>
                <w:sz w:val="28"/>
                <w:szCs w:val="28"/>
              </w:rPr>
              <w:t xml:space="preserve">Срок </w:t>
            </w:r>
            <w:proofErr w:type="spellStart"/>
            <w:proofErr w:type="gramStart"/>
            <w:r w:rsidRPr="00D569E9">
              <w:rPr>
                <w:sz w:val="28"/>
                <w:szCs w:val="28"/>
              </w:rPr>
              <w:t>реали-зации</w:t>
            </w:r>
            <w:proofErr w:type="spellEnd"/>
            <w:proofErr w:type="gramEnd"/>
          </w:p>
        </w:tc>
        <w:tc>
          <w:tcPr>
            <w:tcW w:w="2088" w:type="dxa"/>
            <w:vMerge w:val="restart"/>
            <w:vAlign w:val="center"/>
          </w:tcPr>
          <w:p w14:paraId="74A27DC4" w14:textId="77777777" w:rsidR="00EC6AA4" w:rsidRPr="00D569E9" w:rsidRDefault="00EC6AA4" w:rsidP="002F4DF0">
            <w:pPr>
              <w:jc w:val="center"/>
              <w:rPr>
                <w:sz w:val="28"/>
                <w:szCs w:val="28"/>
              </w:rPr>
            </w:pPr>
            <w:r w:rsidRPr="00D569E9">
              <w:rPr>
                <w:sz w:val="28"/>
                <w:szCs w:val="28"/>
              </w:rPr>
              <w:t xml:space="preserve">Финансовые потребности, тыс. руб. </w:t>
            </w:r>
          </w:p>
          <w:p w14:paraId="18BFC03E" w14:textId="77777777" w:rsidR="00EC6AA4" w:rsidRPr="00D569E9" w:rsidRDefault="00EC6AA4" w:rsidP="002F4DF0">
            <w:pPr>
              <w:jc w:val="center"/>
              <w:rPr>
                <w:sz w:val="28"/>
                <w:szCs w:val="28"/>
              </w:rPr>
            </w:pPr>
            <w:r w:rsidRPr="00D569E9">
              <w:rPr>
                <w:sz w:val="28"/>
                <w:szCs w:val="28"/>
              </w:rPr>
              <w:t>(без НДС)</w:t>
            </w:r>
          </w:p>
        </w:tc>
        <w:tc>
          <w:tcPr>
            <w:tcW w:w="3969" w:type="dxa"/>
            <w:gridSpan w:val="3"/>
          </w:tcPr>
          <w:p w14:paraId="0F3EBDB4" w14:textId="77777777" w:rsidR="00EC6AA4" w:rsidRPr="00D569E9" w:rsidRDefault="00EC6AA4" w:rsidP="002F4DF0">
            <w:pPr>
              <w:jc w:val="center"/>
              <w:rPr>
                <w:sz w:val="28"/>
                <w:szCs w:val="28"/>
              </w:rPr>
            </w:pPr>
            <w:r w:rsidRPr="00D569E9">
              <w:rPr>
                <w:sz w:val="28"/>
                <w:szCs w:val="28"/>
              </w:rPr>
              <w:t>Ожидаемый эффект</w:t>
            </w:r>
          </w:p>
        </w:tc>
      </w:tr>
      <w:tr w:rsidR="00EC6AA4" w:rsidRPr="00D569E9" w14:paraId="580C37F9" w14:textId="77777777" w:rsidTr="002F4DF0">
        <w:trPr>
          <w:jc w:val="center"/>
        </w:trPr>
        <w:tc>
          <w:tcPr>
            <w:tcW w:w="2397" w:type="dxa"/>
            <w:vMerge/>
          </w:tcPr>
          <w:p w14:paraId="29441350" w14:textId="77777777" w:rsidR="00EC6AA4" w:rsidRPr="00D569E9" w:rsidRDefault="00EC6AA4" w:rsidP="002F4DF0">
            <w:pPr>
              <w:jc w:val="center"/>
              <w:rPr>
                <w:sz w:val="28"/>
                <w:szCs w:val="28"/>
              </w:rPr>
            </w:pPr>
          </w:p>
        </w:tc>
        <w:tc>
          <w:tcPr>
            <w:tcW w:w="1328" w:type="dxa"/>
            <w:vMerge/>
          </w:tcPr>
          <w:p w14:paraId="33A5B0DD" w14:textId="77777777" w:rsidR="00EC6AA4" w:rsidRPr="00D569E9" w:rsidRDefault="00EC6AA4" w:rsidP="002F4DF0">
            <w:pPr>
              <w:jc w:val="center"/>
              <w:rPr>
                <w:sz w:val="28"/>
                <w:szCs w:val="28"/>
              </w:rPr>
            </w:pPr>
          </w:p>
        </w:tc>
        <w:tc>
          <w:tcPr>
            <w:tcW w:w="2088" w:type="dxa"/>
            <w:vMerge/>
          </w:tcPr>
          <w:p w14:paraId="767EEF17" w14:textId="77777777" w:rsidR="00EC6AA4" w:rsidRPr="00D569E9" w:rsidRDefault="00EC6AA4" w:rsidP="002F4DF0">
            <w:pPr>
              <w:jc w:val="center"/>
              <w:rPr>
                <w:sz w:val="28"/>
                <w:szCs w:val="28"/>
              </w:rPr>
            </w:pPr>
          </w:p>
        </w:tc>
        <w:tc>
          <w:tcPr>
            <w:tcW w:w="1984" w:type="dxa"/>
            <w:vAlign w:val="center"/>
          </w:tcPr>
          <w:p w14:paraId="7EA73944" w14:textId="77777777" w:rsidR="00EC6AA4" w:rsidRPr="00D569E9" w:rsidRDefault="00EC6AA4" w:rsidP="002F4DF0">
            <w:pPr>
              <w:jc w:val="center"/>
              <w:rPr>
                <w:sz w:val="28"/>
                <w:szCs w:val="28"/>
              </w:rPr>
            </w:pPr>
            <w:r w:rsidRPr="00D569E9">
              <w:rPr>
                <w:sz w:val="28"/>
                <w:szCs w:val="28"/>
              </w:rPr>
              <w:t>Наименование показателей</w:t>
            </w:r>
          </w:p>
        </w:tc>
        <w:tc>
          <w:tcPr>
            <w:tcW w:w="1134" w:type="dxa"/>
            <w:vAlign w:val="center"/>
          </w:tcPr>
          <w:p w14:paraId="704CE5E7" w14:textId="77777777" w:rsidR="00EC6AA4" w:rsidRPr="00D569E9" w:rsidRDefault="00EC6AA4" w:rsidP="002F4DF0">
            <w:pPr>
              <w:jc w:val="center"/>
              <w:rPr>
                <w:sz w:val="28"/>
                <w:szCs w:val="28"/>
              </w:rPr>
            </w:pPr>
            <w:r w:rsidRPr="00D569E9">
              <w:rPr>
                <w:sz w:val="28"/>
                <w:szCs w:val="28"/>
              </w:rPr>
              <w:t>тыс. руб.</w:t>
            </w:r>
          </w:p>
        </w:tc>
        <w:tc>
          <w:tcPr>
            <w:tcW w:w="851" w:type="dxa"/>
            <w:vAlign w:val="center"/>
          </w:tcPr>
          <w:p w14:paraId="511CC707" w14:textId="77777777" w:rsidR="00EC6AA4" w:rsidRPr="00D569E9" w:rsidRDefault="00EC6AA4" w:rsidP="002F4DF0">
            <w:pPr>
              <w:jc w:val="center"/>
              <w:rPr>
                <w:sz w:val="28"/>
                <w:szCs w:val="28"/>
              </w:rPr>
            </w:pPr>
            <w:r w:rsidRPr="00D569E9">
              <w:rPr>
                <w:sz w:val="28"/>
                <w:szCs w:val="28"/>
              </w:rPr>
              <w:t>%</w:t>
            </w:r>
          </w:p>
        </w:tc>
      </w:tr>
      <w:tr w:rsidR="00EC6AA4" w:rsidRPr="00D569E9" w14:paraId="222F1333" w14:textId="77777777" w:rsidTr="002F4DF0">
        <w:trPr>
          <w:jc w:val="center"/>
        </w:trPr>
        <w:tc>
          <w:tcPr>
            <w:tcW w:w="9782" w:type="dxa"/>
            <w:gridSpan w:val="6"/>
          </w:tcPr>
          <w:p w14:paraId="67CC42E4" w14:textId="77777777" w:rsidR="00EC6AA4" w:rsidRPr="00D569E9" w:rsidRDefault="00EC6AA4" w:rsidP="002F4DF0">
            <w:pPr>
              <w:jc w:val="center"/>
              <w:rPr>
                <w:sz w:val="28"/>
                <w:szCs w:val="28"/>
              </w:rPr>
            </w:pPr>
            <w:r w:rsidRPr="00D569E9">
              <w:rPr>
                <w:sz w:val="28"/>
                <w:szCs w:val="28"/>
              </w:rPr>
              <w:t>Холодное водоснабжение</w:t>
            </w:r>
          </w:p>
        </w:tc>
      </w:tr>
      <w:tr w:rsidR="00EC6AA4" w:rsidRPr="00D569E9" w14:paraId="2C2D199D" w14:textId="77777777" w:rsidTr="002F4DF0">
        <w:trPr>
          <w:jc w:val="center"/>
        </w:trPr>
        <w:tc>
          <w:tcPr>
            <w:tcW w:w="2397" w:type="dxa"/>
          </w:tcPr>
          <w:p w14:paraId="0300545D" w14:textId="77777777" w:rsidR="00EC6AA4" w:rsidRPr="00D569E9" w:rsidRDefault="00EC6AA4" w:rsidP="002F4DF0">
            <w:pPr>
              <w:jc w:val="center"/>
              <w:rPr>
                <w:sz w:val="28"/>
                <w:szCs w:val="28"/>
              </w:rPr>
            </w:pPr>
            <w:r w:rsidRPr="00D569E9">
              <w:rPr>
                <w:sz w:val="28"/>
                <w:szCs w:val="28"/>
              </w:rPr>
              <w:t>-</w:t>
            </w:r>
          </w:p>
        </w:tc>
        <w:tc>
          <w:tcPr>
            <w:tcW w:w="1328" w:type="dxa"/>
          </w:tcPr>
          <w:p w14:paraId="3EB1162D" w14:textId="77777777" w:rsidR="00EC6AA4" w:rsidRPr="00D569E9" w:rsidRDefault="00EC6AA4" w:rsidP="002F4DF0">
            <w:pPr>
              <w:jc w:val="center"/>
              <w:rPr>
                <w:sz w:val="28"/>
                <w:szCs w:val="28"/>
              </w:rPr>
            </w:pPr>
            <w:r w:rsidRPr="00D569E9">
              <w:rPr>
                <w:sz w:val="28"/>
                <w:szCs w:val="28"/>
              </w:rPr>
              <w:t>-</w:t>
            </w:r>
          </w:p>
        </w:tc>
        <w:tc>
          <w:tcPr>
            <w:tcW w:w="2088" w:type="dxa"/>
          </w:tcPr>
          <w:p w14:paraId="2AACA480" w14:textId="77777777" w:rsidR="00EC6AA4" w:rsidRPr="00D569E9" w:rsidRDefault="00EC6AA4" w:rsidP="002F4DF0">
            <w:pPr>
              <w:jc w:val="center"/>
              <w:rPr>
                <w:sz w:val="28"/>
                <w:szCs w:val="28"/>
              </w:rPr>
            </w:pPr>
            <w:r w:rsidRPr="00D569E9">
              <w:rPr>
                <w:sz w:val="28"/>
                <w:szCs w:val="28"/>
              </w:rPr>
              <w:t>-</w:t>
            </w:r>
          </w:p>
        </w:tc>
        <w:tc>
          <w:tcPr>
            <w:tcW w:w="1984" w:type="dxa"/>
          </w:tcPr>
          <w:p w14:paraId="3C2F9F69" w14:textId="77777777" w:rsidR="00EC6AA4" w:rsidRPr="00D569E9" w:rsidRDefault="00EC6AA4" w:rsidP="002F4DF0">
            <w:pPr>
              <w:jc w:val="center"/>
              <w:rPr>
                <w:sz w:val="28"/>
                <w:szCs w:val="28"/>
              </w:rPr>
            </w:pPr>
            <w:r w:rsidRPr="00D569E9">
              <w:rPr>
                <w:sz w:val="28"/>
                <w:szCs w:val="28"/>
              </w:rPr>
              <w:t>-</w:t>
            </w:r>
          </w:p>
        </w:tc>
        <w:tc>
          <w:tcPr>
            <w:tcW w:w="1134" w:type="dxa"/>
          </w:tcPr>
          <w:p w14:paraId="0A0361FB" w14:textId="77777777" w:rsidR="00EC6AA4" w:rsidRPr="00D569E9" w:rsidRDefault="00EC6AA4" w:rsidP="002F4DF0">
            <w:pPr>
              <w:jc w:val="center"/>
              <w:rPr>
                <w:sz w:val="28"/>
                <w:szCs w:val="28"/>
              </w:rPr>
            </w:pPr>
            <w:r w:rsidRPr="00D569E9">
              <w:rPr>
                <w:sz w:val="28"/>
                <w:szCs w:val="28"/>
              </w:rPr>
              <w:t>-</w:t>
            </w:r>
          </w:p>
        </w:tc>
        <w:tc>
          <w:tcPr>
            <w:tcW w:w="851" w:type="dxa"/>
          </w:tcPr>
          <w:p w14:paraId="3ED27DB3" w14:textId="77777777" w:rsidR="00EC6AA4" w:rsidRPr="00D569E9" w:rsidRDefault="00EC6AA4" w:rsidP="002F4DF0">
            <w:pPr>
              <w:jc w:val="center"/>
              <w:rPr>
                <w:sz w:val="28"/>
                <w:szCs w:val="28"/>
              </w:rPr>
            </w:pPr>
            <w:r w:rsidRPr="00D569E9">
              <w:rPr>
                <w:sz w:val="28"/>
                <w:szCs w:val="28"/>
              </w:rPr>
              <w:t>-</w:t>
            </w:r>
          </w:p>
        </w:tc>
      </w:tr>
    </w:tbl>
    <w:p w14:paraId="593C70DA" w14:textId="77777777" w:rsidR="00EC6AA4" w:rsidRPr="00D569E9" w:rsidRDefault="00EC6AA4" w:rsidP="00EC6AA4">
      <w:pPr>
        <w:jc w:val="center"/>
        <w:rPr>
          <w:sz w:val="28"/>
          <w:szCs w:val="28"/>
        </w:rPr>
      </w:pPr>
    </w:p>
    <w:p w14:paraId="7EC24CB5" w14:textId="77777777" w:rsidR="00EC6AA4" w:rsidRPr="00D569E9" w:rsidRDefault="00EC6AA4" w:rsidP="00EC6AA4">
      <w:pPr>
        <w:jc w:val="center"/>
        <w:rPr>
          <w:sz w:val="28"/>
          <w:szCs w:val="28"/>
        </w:rPr>
      </w:pPr>
    </w:p>
    <w:p w14:paraId="7F05C312" w14:textId="77777777" w:rsidR="00EC6AA4" w:rsidRPr="00D569E9" w:rsidRDefault="00EC6AA4" w:rsidP="00EC6AA4">
      <w:pPr>
        <w:jc w:val="center"/>
        <w:rPr>
          <w:sz w:val="28"/>
          <w:szCs w:val="28"/>
        </w:rPr>
      </w:pPr>
    </w:p>
    <w:p w14:paraId="1B198B8B" w14:textId="77777777" w:rsidR="00EC6AA4" w:rsidRPr="00D569E9" w:rsidRDefault="00EC6AA4" w:rsidP="00EC6AA4">
      <w:pPr>
        <w:jc w:val="center"/>
        <w:rPr>
          <w:sz w:val="28"/>
          <w:szCs w:val="28"/>
        </w:rPr>
      </w:pPr>
    </w:p>
    <w:p w14:paraId="3E0B0CAB" w14:textId="77777777" w:rsidR="00EC6AA4" w:rsidRPr="00D569E9" w:rsidRDefault="00EC6AA4" w:rsidP="00EC6AA4">
      <w:pPr>
        <w:jc w:val="center"/>
        <w:rPr>
          <w:sz w:val="28"/>
          <w:szCs w:val="28"/>
        </w:rPr>
      </w:pPr>
    </w:p>
    <w:p w14:paraId="48F1C64D" w14:textId="77777777" w:rsidR="00EC6AA4" w:rsidRPr="00D569E9" w:rsidRDefault="00EC6AA4" w:rsidP="00EC6AA4">
      <w:pPr>
        <w:jc w:val="center"/>
        <w:rPr>
          <w:sz w:val="28"/>
          <w:szCs w:val="28"/>
        </w:rPr>
      </w:pPr>
    </w:p>
    <w:p w14:paraId="7E514B11" w14:textId="77777777" w:rsidR="00EC6AA4" w:rsidRPr="00D569E9" w:rsidRDefault="00EC6AA4" w:rsidP="00EC6AA4">
      <w:pPr>
        <w:jc w:val="center"/>
        <w:rPr>
          <w:sz w:val="28"/>
          <w:szCs w:val="28"/>
        </w:rPr>
      </w:pPr>
    </w:p>
    <w:p w14:paraId="0FB9B5E0" w14:textId="77777777" w:rsidR="00EC6AA4" w:rsidRPr="00D569E9" w:rsidRDefault="00EC6AA4" w:rsidP="00EC6AA4">
      <w:pPr>
        <w:jc w:val="center"/>
        <w:rPr>
          <w:sz w:val="28"/>
          <w:szCs w:val="28"/>
        </w:rPr>
      </w:pPr>
    </w:p>
    <w:p w14:paraId="62831F06" w14:textId="77777777" w:rsidR="00EC6AA4" w:rsidRPr="00D569E9" w:rsidRDefault="00EC6AA4" w:rsidP="00EC6AA4">
      <w:pPr>
        <w:jc w:val="center"/>
        <w:rPr>
          <w:sz w:val="28"/>
          <w:szCs w:val="28"/>
        </w:rPr>
      </w:pPr>
    </w:p>
    <w:p w14:paraId="5B4A226A" w14:textId="77777777" w:rsidR="00EC6AA4" w:rsidRPr="00D569E9" w:rsidRDefault="00EC6AA4" w:rsidP="00EC6AA4">
      <w:pPr>
        <w:jc w:val="center"/>
        <w:rPr>
          <w:sz w:val="28"/>
          <w:szCs w:val="28"/>
        </w:rPr>
      </w:pPr>
    </w:p>
    <w:p w14:paraId="4617124D" w14:textId="77777777" w:rsidR="00EC6AA4" w:rsidRPr="00D569E9" w:rsidRDefault="00EC6AA4" w:rsidP="00EC6AA4">
      <w:pPr>
        <w:jc w:val="center"/>
        <w:rPr>
          <w:sz w:val="28"/>
          <w:szCs w:val="28"/>
        </w:rPr>
      </w:pPr>
    </w:p>
    <w:p w14:paraId="7E25ECFC" w14:textId="77777777" w:rsidR="00EC6AA4" w:rsidRPr="00D569E9" w:rsidRDefault="00EC6AA4" w:rsidP="00EC6AA4">
      <w:pPr>
        <w:jc w:val="center"/>
        <w:rPr>
          <w:sz w:val="28"/>
          <w:szCs w:val="28"/>
        </w:rPr>
      </w:pPr>
    </w:p>
    <w:p w14:paraId="100177A9" w14:textId="77777777" w:rsidR="00EC6AA4" w:rsidRPr="00D569E9" w:rsidRDefault="00EC6AA4" w:rsidP="00EC6AA4">
      <w:pPr>
        <w:jc w:val="center"/>
        <w:rPr>
          <w:sz w:val="28"/>
          <w:szCs w:val="28"/>
        </w:rPr>
      </w:pPr>
    </w:p>
    <w:p w14:paraId="23584877" w14:textId="77777777" w:rsidR="00EC6AA4" w:rsidRPr="00D569E9" w:rsidRDefault="00EC6AA4" w:rsidP="00EC6AA4">
      <w:pPr>
        <w:jc w:val="center"/>
        <w:rPr>
          <w:sz w:val="28"/>
          <w:szCs w:val="28"/>
        </w:rPr>
      </w:pPr>
    </w:p>
    <w:p w14:paraId="0CE0CE4E" w14:textId="77777777" w:rsidR="00EC6AA4" w:rsidRPr="00D569E9" w:rsidRDefault="00EC6AA4" w:rsidP="00EC6AA4">
      <w:pPr>
        <w:jc w:val="center"/>
        <w:rPr>
          <w:sz w:val="28"/>
          <w:szCs w:val="28"/>
        </w:rPr>
      </w:pPr>
    </w:p>
    <w:p w14:paraId="27574E58" w14:textId="77777777" w:rsidR="00EC6AA4" w:rsidRPr="00D569E9" w:rsidRDefault="00EC6AA4" w:rsidP="00EC6AA4">
      <w:pPr>
        <w:jc w:val="center"/>
        <w:rPr>
          <w:sz w:val="28"/>
          <w:szCs w:val="28"/>
        </w:rPr>
      </w:pPr>
    </w:p>
    <w:p w14:paraId="5B654ECC" w14:textId="77777777" w:rsidR="00EC6AA4" w:rsidRPr="00D569E9" w:rsidRDefault="00EC6AA4" w:rsidP="00EC6AA4">
      <w:pPr>
        <w:jc w:val="center"/>
        <w:rPr>
          <w:sz w:val="28"/>
          <w:szCs w:val="28"/>
        </w:rPr>
      </w:pPr>
    </w:p>
    <w:p w14:paraId="588CD73A" w14:textId="77777777" w:rsidR="00EC6AA4" w:rsidRPr="00D569E9" w:rsidRDefault="00EC6AA4" w:rsidP="00EC6AA4">
      <w:pPr>
        <w:jc w:val="center"/>
        <w:rPr>
          <w:sz w:val="28"/>
          <w:szCs w:val="28"/>
        </w:rPr>
      </w:pPr>
    </w:p>
    <w:p w14:paraId="2E29B439" w14:textId="77777777" w:rsidR="00EC6AA4" w:rsidRPr="00D569E9" w:rsidRDefault="00EC6AA4" w:rsidP="00EC6AA4">
      <w:pPr>
        <w:jc w:val="center"/>
        <w:rPr>
          <w:sz w:val="28"/>
          <w:szCs w:val="28"/>
        </w:rPr>
      </w:pPr>
    </w:p>
    <w:p w14:paraId="10F3B49E" w14:textId="77777777" w:rsidR="00EC6AA4" w:rsidRPr="00D569E9" w:rsidRDefault="00EC6AA4" w:rsidP="00EC6AA4">
      <w:pPr>
        <w:jc w:val="center"/>
        <w:rPr>
          <w:sz w:val="28"/>
          <w:szCs w:val="28"/>
        </w:rPr>
      </w:pPr>
    </w:p>
    <w:p w14:paraId="7064D6EE" w14:textId="77777777" w:rsidR="00EC6AA4" w:rsidRPr="00D569E9" w:rsidRDefault="00EC6AA4" w:rsidP="00EC6AA4">
      <w:pPr>
        <w:jc w:val="center"/>
        <w:rPr>
          <w:sz w:val="28"/>
          <w:szCs w:val="28"/>
        </w:rPr>
      </w:pPr>
    </w:p>
    <w:p w14:paraId="679657E1" w14:textId="77777777" w:rsidR="00EC6AA4" w:rsidRPr="00D569E9" w:rsidRDefault="00EC6AA4" w:rsidP="00EC6AA4">
      <w:pPr>
        <w:jc w:val="center"/>
        <w:rPr>
          <w:sz w:val="28"/>
          <w:szCs w:val="28"/>
        </w:rPr>
      </w:pPr>
    </w:p>
    <w:p w14:paraId="0DB6307A" w14:textId="77777777" w:rsidR="00EC6AA4" w:rsidRPr="00D569E9" w:rsidRDefault="00EC6AA4" w:rsidP="00EC6AA4">
      <w:pPr>
        <w:jc w:val="center"/>
        <w:rPr>
          <w:sz w:val="28"/>
          <w:szCs w:val="28"/>
        </w:rPr>
      </w:pPr>
    </w:p>
    <w:p w14:paraId="216E74B7" w14:textId="77777777" w:rsidR="00EC6AA4" w:rsidRPr="00D569E9" w:rsidRDefault="00EC6AA4" w:rsidP="00EC6AA4">
      <w:pPr>
        <w:jc w:val="center"/>
        <w:rPr>
          <w:sz w:val="28"/>
          <w:szCs w:val="28"/>
        </w:rPr>
      </w:pPr>
    </w:p>
    <w:p w14:paraId="25805365" w14:textId="77777777" w:rsidR="00EC6AA4" w:rsidRPr="00D569E9" w:rsidRDefault="00EC6AA4" w:rsidP="00EC6AA4">
      <w:pPr>
        <w:jc w:val="center"/>
        <w:rPr>
          <w:sz w:val="28"/>
          <w:szCs w:val="28"/>
        </w:rPr>
      </w:pPr>
    </w:p>
    <w:p w14:paraId="470C0509" w14:textId="77777777" w:rsidR="00EC6AA4" w:rsidRPr="00D569E9" w:rsidRDefault="00EC6AA4" w:rsidP="00EC6AA4">
      <w:pPr>
        <w:jc w:val="center"/>
        <w:rPr>
          <w:sz w:val="28"/>
          <w:szCs w:val="28"/>
        </w:rPr>
      </w:pPr>
    </w:p>
    <w:p w14:paraId="3329FEB7" w14:textId="77777777" w:rsidR="00EC6AA4" w:rsidRPr="00D569E9" w:rsidRDefault="00EC6AA4" w:rsidP="00EC6AA4">
      <w:pPr>
        <w:jc w:val="center"/>
        <w:rPr>
          <w:sz w:val="28"/>
          <w:szCs w:val="28"/>
        </w:rPr>
      </w:pPr>
    </w:p>
    <w:p w14:paraId="6D1D8127" w14:textId="77777777" w:rsidR="00EC6AA4" w:rsidRPr="00D569E9" w:rsidRDefault="00EC6AA4" w:rsidP="00EC6AA4">
      <w:pPr>
        <w:jc w:val="center"/>
        <w:rPr>
          <w:sz w:val="28"/>
          <w:szCs w:val="28"/>
        </w:rPr>
      </w:pPr>
    </w:p>
    <w:p w14:paraId="1FF0AABC" w14:textId="77777777" w:rsidR="00EC6AA4" w:rsidRPr="00D569E9" w:rsidRDefault="00EC6AA4" w:rsidP="00EC6AA4">
      <w:pPr>
        <w:jc w:val="center"/>
        <w:rPr>
          <w:sz w:val="28"/>
          <w:szCs w:val="28"/>
        </w:rPr>
      </w:pPr>
    </w:p>
    <w:p w14:paraId="6ED2A19F" w14:textId="77777777" w:rsidR="00EC6AA4" w:rsidRPr="00D569E9" w:rsidRDefault="00EC6AA4" w:rsidP="00EC6AA4">
      <w:pPr>
        <w:jc w:val="center"/>
        <w:rPr>
          <w:sz w:val="28"/>
          <w:szCs w:val="28"/>
        </w:rPr>
      </w:pPr>
    </w:p>
    <w:p w14:paraId="218F3ADD" w14:textId="77777777" w:rsidR="00EC6AA4" w:rsidRPr="00D569E9" w:rsidRDefault="00EC6AA4" w:rsidP="00EC6AA4">
      <w:pPr>
        <w:jc w:val="center"/>
        <w:rPr>
          <w:sz w:val="28"/>
          <w:szCs w:val="28"/>
        </w:rPr>
      </w:pPr>
    </w:p>
    <w:p w14:paraId="0ED1EB8F" w14:textId="77777777" w:rsidR="00EC6AA4" w:rsidRPr="00D569E9" w:rsidRDefault="00EC6AA4" w:rsidP="00EC6AA4">
      <w:pPr>
        <w:jc w:val="center"/>
        <w:rPr>
          <w:sz w:val="28"/>
          <w:szCs w:val="28"/>
        </w:rPr>
      </w:pPr>
    </w:p>
    <w:p w14:paraId="26467410" w14:textId="77777777" w:rsidR="00EC6AA4" w:rsidRPr="00D569E9" w:rsidRDefault="00EC6AA4" w:rsidP="00EC6AA4">
      <w:pPr>
        <w:jc w:val="center"/>
        <w:rPr>
          <w:sz w:val="28"/>
          <w:szCs w:val="28"/>
        </w:rPr>
      </w:pPr>
    </w:p>
    <w:p w14:paraId="77DF5C9B" w14:textId="77777777" w:rsidR="00EC6AA4" w:rsidRPr="00D569E9" w:rsidRDefault="00EC6AA4" w:rsidP="00EC6AA4">
      <w:pPr>
        <w:jc w:val="center"/>
        <w:rPr>
          <w:sz w:val="28"/>
          <w:szCs w:val="28"/>
        </w:rPr>
      </w:pPr>
    </w:p>
    <w:p w14:paraId="4EF09B7F" w14:textId="77777777" w:rsidR="00EC6AA4" w:rsidRPr="00D569E9" w:rsidRDefault="00EC6AA4" w:rsidP="00EC6AA4">
      <w:pPr>
        <w:jc w:val="center"/>
        <w:rPr>
          <w:sz w:val="28"/>
          <w:szCs w:val="28"/>
        </w:rPr>
      </w:pPr>
    </w:p>
    <w:p w14:paraId="7F8A3445" w14:textId="77777777" w:rsidR="00EC6AA4" w:rsidRPr="00D569E9" w:rsidRDefault="00EC6AA4" w:rsidP="00EC6AA4">
      <w:pPr>
        <w:jc w:val="center"/>
        <w:rPr>
          <w:sz w:val="28"/>
          <w:szCs w:val="28"/>
        </w:rPr>
      </w:pPr>
    </w:p>
    <w:p w14:paraId="740432CD" w14:textId="77777777" w:rsidR="00EC6AA4" w:rsidRPr="00D569E9" w:rsidRDefault="00EC6AA4" w:rsidP="00EC6AA4">
      <w:pPr>
        <w:rPr>
          <w:sz w:val="28"/>
          <w:szCs w:val="28"/>
        </w:rPr>
      </w:pPr>
    </w:p>
    <w:p w14:paraId="601DC680" w14:textId="77777777" w:rsidR="00EC6AA4" w:rsidRPr="00D569E9" w:rsidRDefault="00EC6AA4" w:rsidP="00EC6AA4">
      <w:pPr>
        <w:jc w:val="center"/>
        <w:rPr>
          <w:sz w:val="28"/>
          <w:szCs w:val="28"/>
        </w:rPr>
      </w:pPr>
      <w:r w:rsidRPr="00D569E9">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w:t>
      </w:r>
    </w:p>
    <w:p w14:paraId="71550938" w14:textId="77777777" w:rsidR="00EC6AA4" w:rsidRPr="00D569E9" w:rsidRDefault="00EC6AA4" w:rsidP="00EC6AA4">
      <w:pPr>
        <w:jc w:val="center"/>
        <w:rPr>
          <w:sz w:val="28"/>
          <w:szCs w:val="28"/>
        </w:rPr>
      </w:pPr>
      <w:r w:rsidRPr="00D569E9">
        <w:rPr>
          <w:sz w:val="28"/>
          <w:szCs w:val="28"/>
        </w:rPr>
        <w:t xml:space="preserve"> (в том числе по снижению потерь воды при транспортировке)</w:t>
      </w:r>
    </w:p>
    <w:p w14:paraId="664F98AF" w14:textId="77777777" w:rsidR="00EC6AA4" w:rsidRPr="00D569E9" w:rsidRDefault="00EC6AA4" w:rsidP="00EC6AA4">
      <w:pPr>
        <w:jc w:val="center"/>
        <w:rPr>
          <w:color w:val="FF0000"/>
          <w:sz w:val="28"/>
          <w:szCs w:val="28"/>
        </w:rPr>
      </w:pPr>
      <w:r w:rsidRPr="00D569E9">
        <w:rPr>
          <w:sz w:val="28"/>
          <w:szCs w:val="28"/>
        </w:rPr>
        <w:t xml:space="preserve">  </w:t>
      </w:r>
    </w:p>
    <w:tbl>
      <w:tblPr>
        <w:tblStyle w:val="af"/>
        <w:tblW w:w="10065" w:type="dxa"/>
        <w:jc w:val="center"/>
        <w:tblLook w:val="04A0" w:firstRow="1" w:lastRow="0" w:firstColumn="1" w:lastColumn="0" w:noHBand="0" w:noVBand="1"/>
      </w:tblPr>
      <w:tblGrid>
        <w:gridCol w:w="2397"/>
        <w:gridCol w:w="1328"/>
        <w:gridCol w:w="2230"/>
        <w:gridCol w:w="2268"/>
        <w:gridCol w:w="992"/>
        <w:gridCol w:w="850"/>
      </w:tblGrid>
      <w:tr w:rsidR="00EC6AA4" w:rsidRPr="00D569E9" w14:paraId="6CA7FA0D" w14:textId="77777777" w:rsidTr="002F4DF0">
        <w:trPr>
          <w:jc w:val="center"/>
        </w:trPr>
        <w:tc>
          <w:tcPr>
            <w:tcW w:w="2397" w:type="dxa"/>
            <w:vMerge w:val="restart"/>
            <w:vAlign w:val="center"/>
          </w:tcPr>
          <w:p w14:paraId="16A16EC8" w14:textId="77777777" w:rsidR="00EC6AA4" w:rsidRPr="00D569E9" w:rsidRDefault="00EC6AA4" w:rsidP="002F4DF0">
            <w:pPr>
              <w:jc w:val="center"/>
              <w:rPr>
                <w:sz w:val="28"/>
                <w:szCs w:val="28"/>
              </w:rPr>
            </w:pPr>
            <w:r w:rsidRPr="00D569E9">
              <w:rPr>
                <w:sz w:val="28"/>
                <w:szCs w:val="28"/>
              </w:rPr>
              <w:t>Наименование мероприятия</w:t>
            </w:r>
          </w:p>
        </w:tc>
        <w:tc>
          <w:tcPr>
            <w:tcW w:w="1328" w:type="dxa"/>
            <w:vMerge w:val="restart"/>
            <w:vAlign w:val="center"/>
          </w:tcPr>
          <w:p w14:paraId="4A23B623" w14:textId="77777777" w:rsidR="00EC6AA4" w:rsidRPr="00D569E9" w:rsidRDefault="00EC6AA4" w:rsidP="002F4DF0">
            <w:pPr>
              <w:jc w:val="center"/>
              <w:rPr>
                <w:sz w:val="28"/>
                <w:szCs w:val="28"/>
              </w:rPr>
            </w:pPr>
            <w:r w:rsidRPr="00D569E9">
              <w:rPr>
                <w:sz w:val="28"/>
                <w:szCs w:val="28"/>
              </w:rPr>
              <w:t xml:space="preserve">Срок </w:t>
            </w:r>
            <w:proofErr w:type="spellStart"/>
            <w:proofErr w:type="gramStart"/>
            <w:r w:rsidRPr="00D569E9">
              <w:rPr>
                <w:sz w:val="28"/>
                <w:szCs w:val="28"/>
              </w:rPr>
              <w:t>реали-зации</w:t>
            </w:r>
            <w:proofErr w:type="spellEnd"/>
            <w:proofErr w:type="gramEnd"/>
          </w:p>
        </w:tc>
        <w:tc>
          <w:tcPr>
            <w:tcW w:w="2230" w:type="dxa"/>
            <w:vMerge w:val="restart"/>
            <w:vAlign w:val="center"/>
          </w:tcPr>
          <w:p w14:paraId="570F417E" w14:textId="77777777" w:rsidR="00EC6AA4" w:rsidRPr="00D569E9" w:rsidRDefault="00EC6AA4" w:rsidP="002F4DF0">
            <w:pPr>
              <w:jc w:val="center"/>
              <w:rPr>
                <w:sz w:val="28"/>
                <w:szCs w:val="28"/>
              </w:rPr>
            </w:pPr>
            <w:r w:rsidRPr="00D569E9">
              <w:rPr>
                <w:sz w:val="28"/>
                <w:szCs w:val="28"/>
              </w:rPr>
              <w:t>Финансовые потребности, тыс. руб.</w:t>
            </w:r>
          </w:p>
          <w:p w14:paraId="7F50645F" w14:textId="77777777" w:rsidR="00EC6AA4" w:rsidRPr="00D569E9" w:rsidRDefault="00EC6AA4" w:rsidP="002F4DF0">
            <w:pPr>
              <w:jc w:val="center"/>
              <w:rPr>
                <w:sz w:val="28"/>
                <w:szCs w:val="28"/>
              </w:rPr>
            </w:pPr>
            <w:r w:rsidRPr="00D569E9">
              <w:rPr>
                <w:sz w:val="28"/>
                <w:szCs w:val="28"/>
              </w:rPr>
              <w:t>(без НДС)</w:t>
            </w:r>
          </w:p>
        </w:tc>
        <w:tc>
          <w:tcPr>
            <w:tcW w:w="4110" w:type="dxa"/>
            <w:gridSpan w:val="3"/>
          </w:tcPr>
          <w:p w14:paraId="4A279C67" w14:textId="77777777" w:rsidR="00EC6AA4" w:rsidRPr="00D569E9" w:rsidRDefault="00EC6AA4" w:rsidP="002F4DF0">
            <w:pPr>
              <w:jc w:val="center"/>
              <w:rPr>
                <w:sz w:val="28"/>
                <w:szCs w:val="28"/>
              </w:rPr>
            </w:pPr>
            <w:r w:rsidRPr="00D569E9">
              <w:rPr>
                <w:sz w:val="28"/>
                <w:szCs w:val="28"/>
              </w:rPr>
              <w:t>Ожидаемый эффект</w:t>
            </w:r>
          </w:p>
        </w:tc>
      </w:tr>
      <w:tr w:rsidR="00EC6AA4" w:rsidRPr="00D569E9" w14:paraId="17EEE92B" w14:textId="77777777" w:rsidTr="002F4DF0">
        <w:trPr>
          <w:jc w:val="center"/>
        </w:trPr>
        <w:tc>
          <w:tcPr>
            <w:tcW w:w="2397" w:type="dxa"/>
            <w:vMerge/>
          </w:tcPr>
          <w:p w14:paraId="0330AE60" w14:textId="77777777" w:rsidR="00EC6AA4" w:rsidRPr="00D569E9" w:rsidRDefault="00EC6AA4" w:rsidP="002F4DF0">
            <w:pPr>
              <w:jc w:val="center"/>
              <w:rPr>
                <w:sz w:val="28"/>
                <w:szCs w:val="28"/>
              </w:rPr>
            </w:pPr>
          </w:p>
        </w:tc>
        <w:tc>
          <w:tcPr>
            <w:tcW w:w="1328" w:type="dxa"/>
            <w:vMerge/>
          </w:tcPr>
          <w:p w14:paraId="7D9E50D8" w14:textId="77777777" w:rsidR="00EC6AA4" w:rsidRPr="00D569E9" w:rsidRDefault="00EC6AA4" w:rsidP="002F4DF0">
            <w:pPr>
              <w:jc w:val="center"/>
              <w:rPr>
                <w:sz w:val="28"/>
                <w:szCs w:val="28"/>
              </w:rPr>
            </w:pPr>
          </w:p>
        </w:tc>
        <w:tc>
          <w:tcPr>
            <w:tcW w:w="2230" w:type="dxa"/>
            <w:vMerge/>
          </w:tcPr>
          <w:p w14:paraId="3D90629C" w14:textId="77777777" w:rsidR="00EC6AA4" w:rsidRPr="00D569E9" w:rsidRDefault="00EC6AA4" w:rsidP="002F4DF0">
            <w:pPr>
              <w:jc w:val="center"/>
              <w:rPr>
                <w:sz w:val="28"/>
                <w:szCs w:val="28"/>
              </w:rPr>
            </w:pPr>
          </w:p>
        </w:tc>
        <w:tc>
          <w:tcPr>
            <w:tcW w:w="2268" w:type="dxa"/>
            <w:vAlign w:val="center"/>
          </w:tcPr>
          <w:p w14:paraId="6723DA0E" w14:textId="77777777" w:rsidR="00EC6AA4" w:rsidRPr="00D569E9" w:rsidRDefault="00EC6AA4" w:rsidP="002F4DF0">
            <w:pPr>
              <w:jc w:val="center"/>
              <w:rPr>
                <w:sz w:val="28"/>
                <w:szCs w:val="28"/>
              </w:rPr>
            </w:pPr>
            <w:r w:rsidRPr="00D569E9">
              <w:rPr>
                <w:sz w:val="28"/>
                <w:szCs w:val="28"/>
              </w:rPr>
              <w:t>Наименование показателей</w:t>
            </w:r>
          </w:p>
        </w:tc>
        <w:tc>
          <w:tcPr>
            <w:tcW w:w="992" w:type="dxa"/>
            <w:vAlign w:val="center"/>
          </w:tcPr>
          <w:p w14:paraId="65712DB1" w14:textId="77777777" w:rsidR="00EC6AA4" w:rsidRPr="00D569E9" w:rsidRDefault="00EC6AA4" w:rsidP="002F4DF0">
            <w:pPr>
              <w:jc w:val="center"/>
              <w:rPr>
                <w:sz w:val="28"/>
                <w:szCs w:val="28"/>
              </w:rPr>
            </w:pPr>
            <w:r w:rsidRPr="00D569E9">
              <w:rPr>
                <w:sz w:val="28"/>
                <w:szCs w:val="28"/>
              </w:rPr>
              <w:t>тыс. руб.</w:t>
            </w:r>
          </w:p>
        </w:tc>
        <w:tc>
          <w:tcPr>
            <w:tcW w:w="850" w:type="dxa"/>
            <w:vAlign w:val="center"/>
          </w:tcPr>
          <w:p w14:paraId="41F2BAA3" w14:textId="77777777" w:rsidR="00EC6AA4" w:rsidRPr="00D569E9" w:rsidRDefault="00EC6AA4" w:rsidP="002F4DF0">
            <w:pPr>
              <w:jc w:val="center"/>
              <w:rPr>
                <w:sz w:val="28"/>
                <w:szCs w:val="28"/>
              </w:rPr>
            </w:pPr>
            <w:r w:rsidRPr="00D569E9">
              <w:rPr>
                <w:sz w:val="28"/>
                <w:szCs w:val="28"/>
              </w:rPr>
              <w:t>%</w:t>
            </w:r>
          </w:p>
        </w:tc>
      </w:tr>
      <w:tr w:rsidR="00EC6AA4" w:rsidRPr="00D569E9" w14:paraId="4B313D5C" w14:textId="77777777" w:rsidTr="002F4DF0">
        <w:trPr>
          <w:jc w:val="center"/>
        </w:trPr>
        <w:tc>
          <w:tcPr>
            <w:tcW w:w="10065" w:type="dxa"/>
            <w:gridSpan w:val="6"/>
          </w:tcPr>
          <w:p w14:paraId="4373C3F4" w14:textId="77777777" w:rsidR="00EC6AA4" w:rsidRPr="00D569E9" w:rsidRDefault="00EC6AA4" w:rsidP="002F4DF0">
            <w:pPr>
              <w:jc w:val="center"/>
              <w:rPr>
                <w:sz w:val="28"/>
                <w:szCs w:val="28"/>
              </w:rPr>
            </w:pPr>
            <w:r w:rsidRPr="00D569E9">
              <w:rPr>
                <w:sz w:val="28"/>
                <w:szCs w:val="28"/>
              </w:rPr>
              <w:t>Холодное водоснабжение</w:t>
            </w:r>
          </w:p>
        </w:tc>
      </w:tr>
      <w:tr w:rsidR="00EC6AA4" w:rsidRPr="00D569E9" w14:paraId="08515ABB" w14:textId="77777777" w:rsidTr="002F4DF0">
        <w:trPr>
          <w:jc w:val="center"/>
        </w:trPr>
        <w:tc>
          <w:tcPr>
            <w:tcW w:w="2397" w:type="dxa"/>
          </w:tcPr>
          <w:p w14:paraId="3B0BC478" w14:textId="77777777" w:rsidR="00EC6AA4" w:rsidRPr="00D569E9" w:rsidRDefault="00EC6AA4" w:rsidP="002F4DF0">
            <w:pPr>
              <w:jc w:val="center"/>
              <w:rPr>
                <w:sz w:val="28"/>
                <w:szCs w:val="28"/>
              </w:rPr>
            </w:pPr>
            <w:r w:rsidRPr="00D569E9">
              <w:rPr>
                <w:sz w:val="28"/>
                <w:szCs w:val="28"/>
              </w:rPr>
              <w:t>-</w:t>
            </w:r>
          </w:p>
        </w:tc>
        <w:tc>
          <w:tcPr>
            <w:tcW w:w="1328" w:type="dxa"/>
          </w:tcPr>
          <w:p w14:paraId="4D7D0576" w14:textId="77777777" w:rsidR="00EC6AA4" w:rsidRPr="00D569E9" w:rsidRDefault="00EC6AA4" w:rsidP="002F4DF0">
            <w:pPr>
              <w:jc w:val="center"/>
              <w:rPr>
                <w:sz w:val="28"/>
                <w:szCs w:val="28"/>
              </w:rPr>
            </w:pPr>
            <w:r w:rsidRPr="00D569E9">
              <w:rPr>
                <w:sz w:val="28"/>
                <w:szCs w:val="28"/>
              </w:rPr>
              <w:t>-</w:t>
            </w:r>
          </w:p>
        </w:tc>
        <w:tc>
          <w:tcPr>
            <w:tcW w:w="2230" w:type="dxa"/>
          </w:tcPr>
          <w:p w14:paraId="50475FDA" w14:textId="77777777" w:rsidR="00EC6AA4" w:rsidRPr="00D569E9" w:rsidRDefault="00EC6AA4" w:rsidP="002F4DF0">
            <w:pPr>
              <w:jc w:val="center"/>
              <w:rPr>
                <w:sz w:val="28"/>
                <w:szCs w:val="28"/>
              </w:rPr>
            </w:pPr>
            <w:r w:rsidRPr="00D569E9">
              <w:rPr>
                <w:sz w:val="28"/>
                <w:szCs w:val="28"/>
              </w:rPr>
              <w:t>-</w:t>
            </w:r>
          </w:p>
        </w:tc>
        <w:tc>
          <w:tcPr>
            <w:tcW w:w="2268" w:type="dxa"/>
          </w:tcPr>
          <w:p w14:paraId="5D34FBD2" w14:textId="77777777" w:rsidR="00EC6AA4" w:rsidRPr="00D569E9" w:rsidRDefault="00EC6AA4" w:rsidP="002F4DF0">
            <w:pPr>
              <w:jc w:val="center"/>
              <w:rPr>
                <w:sz w:val="28"/>
                <w:szCs w:val="28"/>
              </w:rPr>
            </w:pPr>
            <w:r w:rsidRPr="00D569E9">
              <w:rPr>
                <w:sz w:val="28"/>
                <w:szCs w:val="28"/>
              </w:rPr>
              <w:t>-</w:t>
            </w:r>
          </w:p>
        </w:tc>
        <w:tc>
          <w:tcPr>
            <w:tcW w:w="992" w:type="dxa"/>
          </w:tcPr>
          <w:p w14:paraId="54AD8805" w14:textId="77777777" w:rsidR="00EC6AA4" w:rsidRPr="00D569E9" w:rsidRDefault="00EC6AA4" w:rsidP="002F4DF0">
            <w:pPr>
              <w:jc w:val="center"/>
              <w:rPr>
                <w:sz w:val="28"/>
                <w:szCs w:val="28"/>
              </w:rPr>
            </w:pPr>
            <w:r w:rsidRPr="00D569E9">
              <w:rPr>
                <w:sz w:val="28"/>
                <w:szCs w:val="28"/>
              </w:rPr>
              <w:t>-</w:t>
            </w:r>
          </w:p>
        </w:tc>
        <w:tc>
          <w:tcPr>
            <w:tcW w:w="850" w:type="dxa"/>
          </w:tcPr>
          <w:p w14:paraId="204814C4" w14:textId="77777777" w:rsidR="00EC6AA4" w:rsidRPr="00D569E9" w:rsidRDefault="00EC6AA4" w:rsidP="002F4DF0">
            <w:pPr>
              <w:jc w:val="center"/>
              <w:rPr>
                <w:sz w:val="28"/>
                <w:szCs w:val="28"/>
              </w:rPr>
            </w:pPr>
            <w:r w:rsidRPr="00D569E9">
              <w:rPr>
                <w:sz w:val="28"/>
                <w:szCs w:val="28"/>
              </w:rPr>
              <w:t>-</w:t>
            </w:r>
          </w:p>
        </w:tc>
      </w:tr>
    </w:tbl>
    <w:p w14:paraId="34125BE6" w14:textId="77777777" w:rsidR="00EC6AA4" w:rsidRPr="00D569E9" w:rsidRDefault="00EC6AA4" w:rsidP="00EC6AA4">
      <w:pPr>
        <w:jc w:val="center"/>
        <w:rPr>
          <w:sz w:val="28"/>
          <w:szCs w:val="28"/>
        </w:rPr>
      </w:pPr>
    </w:p>
    <w:p w14:paraId="3F5C6796" w14:textId="77777777" w:rsidR="00EC6AA4" w:rsidRPr="00D569E9" w:rsidRDefault="00EC6AA4" w:rsidP="00EC6AA4">
      <w:pPr>
        <w:jc w:val="center"/>
        <w:rPr>
          <w:sz w:val="28"/>
          <w:szCs w:val="28"/>
        </w:rPr>
      </w:pPr>
    </w:p>
    <w:p w14:paraId="56FEC7F2" w14:textId="77777777" w:rsidR="00EC6AA4" w:rsidRPr="00D569E9" w:rsidRDefault="00EC6AA4" w:rsidP="00EC6AA4">
      <w:pPr>
        <w:jc w:val="center"/>
        <w:rPr>
          <w:sz w:val="28"/>
          <w:szCs w:val="28"/>
        </w:rPr>
      </w:pPr>
    </w:p>
    <w:p w14:paraId="074982AF" w14:textId="77777777" w:rsidR="00EC6AA4" w:rsidRPr="00D569E9" w:rsidRDefault="00EC6AA4" w:rsidP="00EC6AA4">
      <w:pPr>
        <w:jc w:val="center"/>
        <w:rPr>
          <w:sz w:val="28"/>
          <w:szCs w:val="28"/>
        </w:rPr>
      </w:pPr>
    </w:p>
    <w:p w14:paraId="2A27190A" w14:textId="77777777" w:rsidR="00EC6AA4" w:rsidRPr="00D569E9" w:rsidRDefault="00EC6AA4" w:rsidP="00EC6AA4">
      <w:pPr>
        <w:jc w:val="center"/>
        <w:rPr>
          <w:sz w:val="28"/>
          <w:szCs w:val="28"/>
        </w:rPr>
      </w:pPr>
    </w:p>
    <w:p w14:paraId="38F86794" w14:textId="77777777" w:rsidR="00EC6AA4" w:rsidRPr="00D569E9" w:rsidRDefault="00EC6AA4" w:rsidP="00EC6AA4">
      <w:pPr>
        <w:jc w:val="center"/>
        <w:rPr>
          <w:sz w:val="28"/>
          <w:szCs w:val="28"/>
        </w:rPr>
      </w:pPr>
    </w:p>
    <w:p w14:paraId="2CAA7587" w14:textId="77777777" w:rsidR="00EC6AA4" w:rsidRPr="00D569E9" w:rsidRDefault="00EC6AA4" w:rsidP="00EC6AA4">
      <w:pPr>
        <w:jc w:val="center"/>
        <w:rPr>
          <w:sz w:val="28"/>
          <w:szCs w:val="28"/>
        </w:rPr>
      </w:pPr>
    </w:p>
    <w:p w14:paraId="226B90F0" w14:textId="77777777" w:rsidR="00EC6AA4" w:rsidRPr="00D569E9" w:rsidRDefault="00EC6AA4" w:rsidP="00EC6AA4">
      <w:pPr>
        <w:jc w:val="center"/>
        <w:rPr>
          <w:sz w:val="28"/>
          <w:szCs w:val="28"/>
        </w:rPr>
      </w:pPr>
    </w:p>
    <w:p w14:paraId="13A41950" w14:textId="77777777" w:rsidR="00EC6AA4" w:rsidRPr="00D569E9" w:rsidRDefault="00EC6AA4" w:rsidP="00EC6AA4">
      <w:pPr>
        <w:jc w:val="center"/>
        <w:rPr>
          <w:sz w:val="28"/>
          <w:szCs w:val="28"/>
        </w:rPr>
      </w:pPr>
    </w:p>
    <w:p w14:paraId="196BC88A" w14:textId="77777777" w:rsidR="00EC6AA4" w:rsidRPr="00D569E9" w:rsidRDefault="00EC6AA4" w:rsidP="00EC6AA4">
      <w:pPr>
        <w:jc w:val="center"/>
        <w:rPr>
          <w:sz w:val="28"/>
          <w:szCs w:val="28"/>
        </w:rPr>
      </w:pPr>
    </w:p>
    <w:p w14:paraId="56F90BA1" w14:textId="77777777" w:rsidR="00EC6AA4" w:rsidRPr="00D569E9" w:rsidRDefault="00EC6AA4" w:rsidP="00EC6AA4">
      <w:pPr>
        <w:jc w:val="center"/>
        <w:rPr>
          <w:sz w:val="28"/>
          <w:szCs w:val="28"/>
        </w:rPr>
      </w:pPr>
    </w:p>
    <w:p w14:paraId="2B4013DA" w14:textId="77777777" w:rsidR="00EC6AA4" w:rsidRPr="00D569E9" w:rsidRDefault="00EC6AA4" w:rsidP="00EC6AA4">
      <w:pPr>
        <w:jc w:val="center"/>
        <w:rPr>
          <w:sz w:val="28"/>
          <w:szCs w:val="28"/>
        </w:rPr>
      </w:pPr>
    </w:p>
    <w:p w14:paraId="54466F68" w14:textId="77777777" w:rsidR="00EC6AA4" w:rsidRPr="00D569E9" w:rsidRDefault="00EC6AA4" w:rsidP="00EC6AA4">
      <w:pPr>
        <w:jc w:val="center"/>
        <w:rPr>
          <w:sz w:val="28"/>
          <w:szCs w:val="28"/>
        </w:rPr>
      </w:pPr>
    </w:p>
    <w:p w14:paraId="2D2CC120" w14:textId="77777777" w:rsidR="00EC6AA4" w:rsidRPr="00D569E9" w:rsidRDefault="00EC6AA4" w:rsidP="00EC6AA4">
      <w:pPr>
        <w:jc w:val="center"/>
        <w:rPr>
          <w:sz w:val="28"/>
          <w:szCs w:val="28"/>
        </w:rPr>
      </w:pPr>
    </w:p>
    <w:p w14:paraId="28F9A206" w14:textId="77777777" w:rsidR="00EC6AA4" w:rsidRPr="00D569E9" w:rsidRDefault="00EC6AA4" w:rsidP="00EC6AA4">
      <w:pPr>
        <w:jc w:val="center"/>
        <w:rPr>
          <w:sz w:val="28"/>
          <w:szCs w:val="28"/>
        </w:rPr>
      </w:pPr>
    </w:p>
    <w:p w14:paraId="0BC978E7" w14:textId="77777777" w:rsidR="00EC6AA4" w:rsidRPr="00D569E9" w:rsidRDefault="00EC6AA4" w:rsidP="00EC6AA4">
      <w:pPr>
        <w:jc w:val="center"/>
        <w:rPr>
          <w:sz w:val="28"/>
          <w:szCs w:val="28"/>
        </w:rPr>
      </w:pPr>
    </w:p>
    <w:p w14:paraId="4B2FFCA6" w14:textId="77777777" w:rsidR="00EC6AA4" w:rsidRPr="00D569E9" w:rsidRDefault="00EC6AA4" w:rsidP="00EC6AA4">
      <w:pPr>
        <w:jc w:val="center"/>
        <w:rPr>
          <w:sz w:val="28"/>
          <w:szCs w:val="28"/>
        </w:rPr>
      </w:pPr>
    </w:p>
    <w:p w14:paraId="0AFC5821" w14:textId="77777777" w:rsidR="00EC6AA4" w:rsidRPr="00D569E9" w:rsidRDefault="00EC6AA4" w:rsidP="00EC6AA4">
      <w:pPr>
        <w:jc w:val="center"/>
        <w:rPr>
          <w:sz w:val="28"/>
          <w:szCs w:val="28"/>
        </w:rPr>
      </w:pPr>
    </w:p>
    <w:p w14:paraId="0DCDAC14" w14:textId="77777777" w:rsidR="00EC6AA4" w:rsidRPr="00D569E9" w:rsidRDefault="00EC6AA4" w:rsidP="00EC6AA4">
      <w:pPr>
        <w:jc w:val="center"/>
        <w:rPr>
          <w:sz w:val="28"/>
          <w:szCs w:val="28"/>
        </w:rPr>
      </w:pPr>
    </w:p>
    <w:p w14:paraId="264F36B0" w14:textId="77777777" w:rsidR="00EC6AA4" w:rsidRPr="00D569E9" w:rsidRDefault="00EC6AA4" w:rsidP="00EC6AA4">
      <w:pPr>
        <w:jc w:val="center"/>
        <w:rPr>
          <w:sz w:val="28"/>
          <w:szCs w:val="28"/>
        </w:rPr>
      </w:pPr>
    </w:p>
    <w:p w14:paraId="47F1B2FD" w14:textId="77777777" w:rsidR="00EC6AA4" w:rsidRPr="00D569E9" w:rsidRDefault="00EC6AA4" w:rsidP="00EC6AA4">
      <w:pPr>
        <w:rPr>
          <w:sz w:val="28"/>
          <w:szCs w:val="28"/>
        </w:rPr>
        <w:sectPr w:rsidR="00EC6AA4" w:rsidRPr="00D569E9" w:rsidSect="002F4DF0">
          <w:headerReference w:type="default" r:id="rId51"/>
          <w:headerReference w:type="first" r:id="rId52"/>
          <w:pgSz w:w="11906" w:h="16838"/>
          <w:pgMar w:top="426" w:right="567" w:bottom="1134" w:left="1134" w:header="3" w:footer="709" w:gutter="0"/>
          <w:cols w:space="708"/>
          <w:titlePg/>
          <w:docGrid w:linePitch="360"/>
        </w:sectPr>
      </w:pPr>
    </w:p>
    <w:p w14:paraId="1E6C5E77" w14:textId="77777777" w:rsidR="00EC6AA4" w:rsidRPr="00D569E9" w:rsidRDefault="00EC6AA4" w:rsidP="00EC6AA4">
      <w:pPr>
        <w:jc w:val="center"/>
        <w:rPr>
          <w:sz w:val="28"/>
          <w:szCs w:val="28"/>
        </w:rPr>
      </w:pPr>
      <w:r w:rsidRPr="00D569E9">
        <w:rPr>
          <w:sz w:val="28"/>
          <w:szCs w:val="28"/>
        </w:rPr>
        <w:lastRenderedPageBreak/>
        <w:t>Раздел 5. Планируемые объемы подачи питьевой воды</w:t>
      </w:r>
    </w:p>
    <w:p w14:paraId="3E70CACE" w14:textId="77777777" w:rsidR="00EC6AA4" w:rsidRPr="00D569E9" w:rsidRDefault="00EC6AA4" w:rsidP="00EC6AA4">
      <w:pPr>
        <w:jc w:val="center"/>
        <w:rPr>
          <w:sz w:val="28"/>
          <w:szCs w:val="28"/>
        </w:rPr>
      </w:pPr>
    </w:p>
    <w:tbl>
      <w:tblPr>
        <w:tblStyle w:val="af"/>
        <w:tblW w:w="14879" w:type="dxa"/>
        <w:jc w:val="center"/>
        <w:tblLayout w:type="fixed"/>
        <w:tblLook w:val="04A0" w:firstRow="1" w:lastRow="0" w:firstColumn="1" w:lastColumn="0" w:noHBand="0" w:noVBand="1"/>
      </w:tblPr>
      <w:tblGrid>
        <w:gridCol w:w="704"/>
        <w:gridCol w:w="1985"/>
        <w:gridCol w:w="708"/>
        <w:gridCol w:w="1276"/>
        <w:gridCol w:w="1276"/>
        <w:gridCol w:w="1276"/>
        <w:gridCol w:w="1275"/>
        <w:gridCol w:w="1276"/>
        <w:gridCol w:w="1276"/>
        <w:gridCol w:w="1276"/>
        <w:gridCol w:w="1275"/>
        <w:gridCol w:w="1276"/>
      </w:tblGrid>
      <w:tr w:rsidR="00EC6AA4" w:rsidRPr="00D569E9" w14:paraId="7474E388" w14:textId="77777777" w:rsidTr="002F4DF0">
        <w:trPr>
          <w:trHeight w:val="673"/>
          <w:jc w:val="center"/>
        </w:trPr>
        <w:tc>
          <w:tcPr>
            <w:tcW w:w="704" w:type="dxa"/>
            <w:vMerge w:val="restart"/>
            <w:vAlign w:val="center"/>
          </w:tcPr>
          <w:p w14:paraId="082116EF" w14:textId="77777777" w:rsidR="00EC6AA4" w:rsidRPr="00D569E9" w:rsidRDefault="00EC6AA4" w:rsidP="002F4DF0">
            <w:pPr>
              <w:ind w:right="-103"/>
              <w:jc w:val="center"/>
              <w:rPr>
                <w:sz w:val="28"/>
                <w:szCs w:val="28"/>
              </w:rPr>
            </w:pPr>
            <w:bookmarkStart w:id="5" w:name="_Hlk497907557"/>
            <w:r w:rsidRPr="00D569E9">
              <w:rPr>
                <w:sz w:val="28"/>
                <w:szCs w:val="28"/>
              </w:rPr>
              <w:t xml:space="preserve">№ </w:t>
            </w:r>
          </w:p>
          <w:p w14:paraId="787976FC" w14:textId="77777777" w:rsidR="00EC6AA4" w:rsidRPr="00D569E9" w:rsidRDefault="00EC6AA4" w:rsidP="002F4DF0">
            <w:pPr>
              <w:ind w:right="-103"/>
              <w:jc w:val="center"/>
              <w:rPr>
                <w:sz w:val="28"/>
                <w:szCs w:val="28"/>
              </w:rPr>
            </w:pPr>
            <w:r w:rsidRPr="00D569E9">
              <w:rPr>
                <w:sz w:val="28"/>
                <w:szCs w:val="28"/>
              </w:rPr>
              <w:t>п/п</w:t>
            </w:r>
          </w:p>
        </w:tc>
        <w:tc>
          <w:tcPr>
            <w:tcW w:w="1985" w:type="dxa"/>
            <w:vMerge w:val="restart"/>
            <w:vAlign w:val="center"/>
          </w:tcPr>
          <w:p w14:paraId="66D6892C" w14:textId="77777777" w:rsidR="00EC6AA4" w:rsidRPr="00D569E9" w:rsidRDefault="00EC6AA4" w:rsidP="002F4DF0">
            <w:pPr>
              <w:ind w:left="-113" w:right="-102"/>
              <w:jc w:val="center"/>
              <w:rPr>
                <w:sz w:val="28"/>
                <w:szCs w:val="28"/>
              </w:rPr>
            </w:pPr>
            <w:r w:rsidRPr="00D569E9">
              <w:rPr>
                <w:sz w:val="28"/>
                <w:szCs w:val="28"/>
              </w:rPr>
              <w:t>Наименование показателя</w:t>
            </w:r>
          </w:p>
        </w:tc>
        <w:tc>
          <w:tcPr>
            <w:tcW w:w="708" w:type="dxa"/>
            <w:vMerge w:val="restart"/>
            <w:vAlign w:val="center"/>
          </w:tcPr>
          <w:p w14:paraId="4F593EEA" w14:textId="77777777" w:rsidR="00EC6AA4" w:rsidRPr="00D569E9" w:rsidRDefault="00EC6AA4" w:rsidP="002F4DF0">
            <w:pPr>
              <w:ind w:right="-102"/>
              <w:jc w:val="center"/>
              <w:rPr>
                <w:sz w:val="28"/>
                <w:szCs w:val="28"/>
              </w:rPr>
            </w:pPr>
            <w:r w:rsidRPr="00D569E9">
              <w:rPr>
                <w:sz w:val="28"/>
                <w:szCs w:val="28"/>
              </w:rPr>
              <w:t>Ед. изм.</w:t>
            </w:r>
          </w:p>
        </w:tc>
        <w:tc>
          <w:tcPr>
            <w:tcW w:w="1276" w:type="dxa"/>
            <w:vAlign w:val="center"/>
          </w:tcPr>
          <w:p w14:paraId="2DCF805C" w14:textId="77777777" w:rsidR="00EC6AA4" w:rsidRPr="00D569E9" w:rsidRDefault="00EC6AA4" w:rsidP="002F4DF0">
            <w:pPr>
              <w:ind w:left="-114" w:right="-101"/>
              <w:jc w:val="center"/>
              <w:rPr>
                <w:sz w:val="28"/>
                <w:szCs w:val="28"/>
              </w:rPr>
            </w:pPr>
            <w:r w:rsidRPr="00D569E9">
              <w:rPr>
                <w:sz w:val="28"/>
                <w:szCs w:val="28"/>
              </w:rPr>
              <w:t>2018 год</w:t>
            </w:r>
          </w:p>
        </w:tc>
        <w:tc>
          <w:tcPr>
            <w:tcW w:w="2552" w:type="dxa"/>
            <w:gridSpan w:val="2"/>
            <w:vAlign w:val="center"/>
          </w:tcPr>
          <w:p w14:paraId="0C7C0BBD" w14:textId="77777777" w:rsidR="00EC6AA4" w:rsidRPr="00D569E9" w:rsidRDefault="00EC6AA4" w:rsidP="002F4DF0">
            <w:pPr>
              <w:ind w:left="-115" w:right="-102"/>
              <w:jc w:val="center"/>
              <w:rPr>
                <w:sz w:val="28"/>
                <w:szCs w:val="28"/>
              </w:rPr>
            </w:pPr>
            <w:r w:rsidRPr="00D569E9">
              <w:rPr>
                <w:sz w:val="28"/>
                <w:szCs w:val="28"/>
              </w:rPr>
              <w:t>2019 год</w:t>
            </w:r>
          </w:p>
        </w:tc>
        <w:tc>
          <w:tcPr>
            <w:tcW w:w="2551" w:type="dxa"/>
            <w:gridSpan w:val="2"/>
            <w:vAlign w:val="center"/>
          </w:tcPr>
          <w:p w14:paraId="0DDAFBA0" w14:textId="77777777" w:rsidR="00EC6AA4" w:rsidRPr="00D569E9" w:rsidRDefault="00EC6AA4" w:rsidP="002F4DF0">
            <w:pPr>
              <w:ind w:left="-114" w:right="-101"/>
              <w:jc w:val="center"/>
              <w:rPr>
                <w:sz w:val="28"/>
                <w:szCs w:val="28"/>
              </w:rPr>
            </w:pPr>
            <w:r w:rsidRPr="00D569E9">
              <w:rPr>
                <w:sz w:val="28"/>
                <w:szCs w:val="28"/>
              </w:rPr>
              <w:t>2020 год</w:t>
            </w:r>
          </w:p>
        </w:tc>
        <w:tc>
          <w:tcPr>
            <w:tcW w:w="2552" w:type="dxa"/>
            <w:gridSpan w:val="2"/>
            <w:vAlign w:val="center"/>
          </w:tcPr>
          <w:p w14:paraId="24F3D1D0" w14:textId="77777777" w:rsidR="00EC6AA4" w:rsidRPr="00D569E9" w:rsidRDefault="00EC6AA4" w:rsidP="002F4DF0">
            <w:pPr>
              <w:ind w:left="-115" w:right="-108"/>
              <w:jc w:val="center"/>
              <w:rPr>
                <w:sz w:val="28"/>
                <w:szCs w:val="28"/>
              </w:rPr>
            </w:pPr>
            <w:r w:rsidRPr="00D569E9">
              <w:rPr>
                <w:sz w:val="28"/>
                <w:szCs w:val="28"/>
              </w:rPr>
              <w:t>2021 год</w:t>
            </w:r>
          </w:p>
        </w:tc>
        <w:tc>
          <w:tcPr>
            <w:tcW w:w="2551" w:type="dxa"/>
            <w:gridSpan w:val="2"/>
            <w:vAlign w:val="center"/>
          </w:tcPr>
          <w:p w14:paraId="38C4E43E" w14:textId="77777777" w:rsidR="00EC6AA4" w:rsidRPr="00D569E9" w:rsidRDefault="00EC6AA4" w:rsidP="002F4DF0">
            <w:pPr>
              <w:ind w:left="-115" w:right="-108"/>
              <w:jc w:val="center"/>
              <w:rPr>
                <w:sz w:val="28"/>
                <w:szCs w:val="28"/>
              </w:rPr>
            </w:pPr>
            <w:r w:rsidRPr="00D569E9">
              <w:rPr>
                <w:sz w:val="28"/>
                <w:szCs w:val="28"/>
              </w:rPr>
              <w:t>2022 год</w:t>
            </w:r>
          </w:p>
        </w:tc>
      </w:tr>
      <w:tr w:rsidR="00EC6AA4" w:rsidRPr="00D569E9" w14:paraId="4B5B36CC" w14:textId="77777777" w:rsidTr="002F4DF0">
        <w:trPr>
          <w:trHeight w:val="936"/>
          <w:jc w:val="center"/>
        </w:trPr>
        <w:tc>
          <w:tcPr>
            <w:tcW w:w="704" w:type="dxa"/>
            <w:vMerge/>
          </w:tcPr>
          <w:p w14:paraId="4349BD69" w14:textId="77777777" w:rsidR="00EC6AA4" w:rsidRPr="00D569E9" w:rsidRDefault="00EC6AA4" w:rsidP="002F4DF0">
            <w:pPr>
              <w:jc w:val="both"/>
              <w:rPr>
                <w:sz w:val="28"/>
                <w:szCs w:val="28"/>
              </w:rPr>
            </w:pPr>
          </w:p>
        </w:tc>
        <w:tc>
          <w:tcPr>
            <w:tcW w:w="1985" w:type="dxa"/>
            <w:vMerge/>
          </w:tcPr>
          <w:p w14:paraId="7EF43949" w14:textId="77777777" w:rsidR="00EC6AA4" w:rsidRPr="00D569E9" w:rsidRDefault="00EC6AA4" w:rsidP="002F4DF0">
            <w:pPr>
              <w:jc w:val="both"/>
              <w:rPr>
                <w:sz w:val="28"/>
                <w:szCs w:val="28"/>
              </w:rPr>
            </w:pPr>
          </w:p>
        </w:tc>
        <w:tc>
          <w:tcPr>
            <w:tcW w:w="708" w:type="dxa"/>
            <w:vMerge/>
          </w:tcPr>
          <w:p w14:paraId="7A46A50B" w14:textId="77777777" w:rsidR="00EC6AA4" w:rsidRPr="00D569E9" w:rsidRDefault="00EC6AA4" w:rsidP="002F4DF0">
            <w:pPr>
              <w:jc w:val="both"/>
              <w:rPr>
                <w:sz w:val="28"/>
                <w:szCs w:val="28"/>
              </w:rPr>
            </w:pPr>
          </w:p>
        </w:tc>
        <w:tc>
          <w:tcPr>
            <w:tcW w:w="1276" w:type="dxa"/>
            <w:vAlign w:val="center"/>
          </w:tcPr>
          <w:p w14:paraId="03369D32" w14:textId="77777777" w:rsidR="00EC6AA4" w:rsidRPr="00D569E9" w:rsidRDefault="00EC6AA4" w:rsidP="002F4DF0">
            <w:pPr>
              <w:ind w:left="-123"/>
              <w:jc w:val="center"/>
              <w:rPr>
                <w:sz w:val="22"/>
              </w:rPr>
            </w:pPr>
          </w:p>
          <w:p w14:paraId="613946ED" w14:textId="77777777" w:rsidR="00EC6AA4" w:rsidRPr="00D569E9" w:rsidRDefault="00EC6AA4" w:rsidP="002F4DF0">
            <w:pPr>
              <w:ind w:left="-123" w:right="-101"/>
              <w:jc w:val="center"/>
              <w:rPr>
                <w:sz w:val="22"/>
              </w:rPr>
            </w:pPr>
            <w:r w:rsidRPr="00D569E9">
              <w:rPr>
                <w:sz w:val="22"/>
              </w:rPr>
              <w:t>с 24.08.</w:t>
            </w:r>
          </w:p>
          <w:p w14:paraId="6D62E20A" w14:textId="77777777" w:rsidR="00EC6AA4" w:rsidRPr="00D569E9" w:rsidRDefault="00EC6AA4" w:rsidP="002F4DF0">
            <w:pPr>
              <w:ind w:left="-123" w:right="-101"/>
              <w:jc w:val="center"/>
              <w:rPr>
                <w:sz w:val="22"/>
              </w:rPr>
            </w:pPr>
            <w:r w:rsidRPr="00D569E9">
              <w:rPr>
                <w:sz w:val="22"/>
              </w:rPr>
              <w:t>по 31.12.</w:t>
            </w:r>
          </w:p>
          <w:p w14:paraId="058698B7" w14:textId="77777777" w:rsidR="00EC6AA4" w:rsidRPr="00D569E9" w:rsidRDefault="00EC6AA4" w:rsidP="002F4DF0">
            <w:pPr>
              <w:ind w:left="-108"/>
              <w:jc w:val="center"/>
              <w:rPr>
                <w:sz w:val="22"/>
              </w:rPr>
            </w:pPr>
          </w:p>
        </w:tc>
        <w:tc>
          <w:tcPr>
            <w:tcW w:w="1276" w:type="dxa"/>
            <w:vAlign w:val="center"/>
          </w:tcPr>
          <w:p w14:paraId="179D5A5B" w14:textId="77777777" w:rsidR="00EC6AA4" w:rsidRPr="00D569E9" w:rsidRDefault="00EC6AA4" w:rsidP="002F4DF0">
            <w:pPr>
              <w:ind w:left="-123" w:right="-102"/>
              <w:jc w:val="center"/>
              <w:rPr>
                <w:sz w:val="22"/>
              </w:rPr>
            </w:pPr>
            <w:r w:rsidRPr="00D569E9">
              <w:rPr>
                <w:sz w:val="22"/>
              </w:rPr>
              <w:t xml:space="preserve">с 01.01. </w:t>
            </w:r>
          </w:p>
          <w:p w14:paraId="0AA01F8A" w14:textId="77777777" w:rsidR="00EC6AA4" w:rsidRPr="00D569E9" w:rsidRDefault="00EC6AA4" w:rsidP="002F4DF0">
            <w:pPr>
              <w:ind w:left="-123" w:right="-102"/>
              <w:jc w:val="center"/>
              <w:rPr>
                <w:sz w:val="22"/>
              </w:rPr>
            </w:pPr>
            <w:r w:rsidRPr="00D569E9">
              <w:rPr>
                <w:sz w:val="22"/>
              </w:rPr>
              <w:t>по 30.06.</w:t>
            </w:r>
          </w:p>
        </w:tc>
        <w:tc>
          <w:tcPr>
            <w:tcW w:w="1276" w:type="dxa"/>
            <w:vAlign w:val="center"/>
          </w:tcPr>
          <w:p w14:paraId="3BE6B9BD" w14:textId="77777777" w:rsidR="00EC6AA4" w:rsidRPr="00D569E9" w:rsidRDefault="00EC6AA4" w:rsidP="002F4DF0">
            <w:pPr>
              <w:ind w:left="-108" w:right="-102"/>
              <w:jc w:val="center"/>
              <w:rPr>
                <w:sz w:val="22"/>
              </w:rPr>
            </w:pPr>
            <w:r w:rsidRPr="00D569E9">
              <w:rPr>
                <w:sz w:val="22"/>
              </w:rPr>
              <w:t xml:space="preserve">с 01.07. </w:t>
            </w:r>
          </w:p>
          <w:p w14:paraId="1D7061E0" w14:textId="77777777" w:rsidR="00EC6AA4" w:rsidRPr="00D569E9" w:rsidRDefault="00EC6AA4" w:rsidP="002F4DF0">
            <w:pPr>
              <w:ind w:left="-108" w:right="-102"/>
              <w:jc w:val="center"/>
              <w:rPr>
                <w:sz w:val="22"/>
              </w:rPr>
            </w:pPr>
            <w:r w:rsidRPr="00D569E9">
              <w:rPr>
                <w:sz w:val="22"/>
              </w:rPr>
              <w:t>по 31.12.</w:t>
            </w:r>
          </w:p>
        </w:tc>
        <w:tc>
          <w:tcPr>
            <w:tcW w:w="1275" w:type="dxa"/>
            <w:vAlign w:val="center"/>
          </w:tcPr>
          <w:p w14:paraId="7B679C86" w14:textId="77777777" w:rsidR="00EC6AA4" w:rsidRPr="00D569E9" w:rsidRDefault="00EC6AA4" w:rsidP="002F4DF0">
            <w:pPr>
              <w:ind w:left="-108" w:right="-102"/>
              <w:jc w:val="center"/>
              <w:rPr>
                <w:sz w:val="22"/>
              </w:rPr>
            </w:pPr>
            <w:r w:rsidRPr="00D569E9">
              <w:rPr>
                <w:sz w:val="22"/>
              </w:rPr>
              <w:t xml:space="preserve">с 01.01. </w:t>
            </w:r>
          </w:p>
          <w:p w14:paraId="50ECABD4" w14:textId="77777777" w:rsidR="00EC6AA4" w:rsidRPr="00D569E9" w:rsidRDefault="00EC6AA4" w:rsidP="002F4DF0">
            <w:pPr>
              <w:ind w:left="-108" w:right="-102"/>
              <w:jc w:val="center"/>
              <w:rPr>
                <w:sz w:val="22"/>
              </w:rPr>
            </w:pPr>
            <w:r w:rsidRPr="00D569E9">
              <w:rPr>
                <w:sz w:val="22"/>
              </w:rPr>
              <w:t>по 30.06.</w:t>
            </w:r>
          </w:p>
        </w:tc>
        <w:tc>
          <w:tcPr>
            <w:tcW w:w="1276" w:type="dxa"/>
            <w:vAlign w:val="center"/>
          </w:tcPr>
          <w:p w14:paraId="2288B444" w14:textId="77777777" w:rsidR="00EC6AA4" w:rsidRPr="00D569E9" w:rsidRDefault="00EC6AA4" w:rsidP="002F4DF0">
            <w:pPr>
              <w:ind w:left="-108" w:right="-108"/>
              <w:jc w:val="center"/>
              <w:rPr>
                <w:sz w:val="22"/>
              </w:rPr>
            </w:pPr>
            <w:r w:rsidRPr="00D569E9">
              <w:rPr>
                <w:sz w:val="22"/>
              </w:rPr>
              <w:t>с 01.07.               по 31.12.</w:t>
            </w:r>
          </w:p>
        </w:tc>
        <w:tc>
          <w:tcPr>
            <w:tcW w:w="1276" w:type="dxa"/>
            <w:vAlign w:val="center"/>
          </w:tcPr>
          <w:p w14:paraId="71785CC8" w14:textId="77777777" w:rsidR="00EC6AA4" w:rsidRPr="00D569E9" w:rsidRDefault="00EC6AA4" w:rsidP="002F4DF0">
            <w:pPr>
              <w:ind w:left="-108" w:right="-108"/>
              <w:jc w:val="center"/>
              <w:rPr>
                <w:sz w:val="22"/>
              </w:rPr>
            </w:pPr>
            <w:r w:rsidRPr="00D569E9">
              <w:rPr>
                <w:sz w:val="22"/>
              </w:rPr>
              <w:t xml:space="preserve">с 01.01. </w:t>
            </w:r>
          </w:p>
          <w:p w14:paraId="318C5AD2" w14:textId="77777777" w:rsidR="00EC6AA4" w:rsidRPr="00D569E9" w:rsidRDefault="00EC6AA4" w:rsidP="002F4DF0">
            <w:pPr>
              <w:ind w:left="-108" w:right="-108"/>
              <w:jc w:val="center"/>
              <w:rPr>
                <w:sz w:val="22"/>
              </w:rPr>
            </w:pPr>
            <w:r w:rsidRPr="00D569E9">
              <w:rPr>
                <w:sz w:val="22"/>
              </w:rPr>
              <w:t>по 30.06.</w:t>
            </w:r>
          </w:p>
        </w:tc>
        <w:tc>
          <w:tcPr>
            <w:tcW w:w="1276" w:type="dxa"/>
            <w:vAlign w:val="center"/>
          </w:tcPr>
          <w:p w14:paraId="7084EEFF" w14:textId="77777777" w:rsidR="00EC6AA4" w:rsidRPr="00D569E9" w:rsidRDefault="00EC6AA4" w:rsidP="002F4DF0">
            <w:pPr>
              <w:ind w:left="-108" w:right="-108"/>
              <w:jc w:val="center"/>
              <w:rPr>
                <w:sz w:val="22"/>
              </w:rPr>
            </w:pPr>
            <w:r w:rsidRPr="00D569E9">
              <w:rPr>
                <w:sz w:val="22"/>
              </w:rPr>
              <w:t xml:space="preserve">с 01.07. </w:t>
            </w:r>
          </w:p>
          <w:p w14:paraId="36D19C22" w14:textId="77777777" w:rsidR="00EC6AA4" w:rsidRPr="00D569E9" w:rsidRDefault="00EC6AA4" w:rsidP="002F4DF0">
            <w:pPr>
              <w:ind w:left="-108" w:right="-108"/>
              <w:jc w:val="center"/>
              <w:rPr>
                <w:sz w:val="22"/>
              </w:rPr>
            </w:pPr>
            <w:r w:rsidRPr="00D569E9">
              <w:rPr>
                <w:sz w:val="22"/>
              </w:rPr>
              <w:t>по 31.12.</w:t>
            </w:r>
          </w:p>
        </w:tc>
        <w:tc>
          <w:tcPr>
            <w:tcW w:w="1275" w:type="dxa"/>
          </w:tcPr>
          <w:p w14:paraId="225F829E" w14:textId="77777777" w:rsidR="00EC6AA4" w:rsidRPr="00D569E9" w:rsidRDefault="00EC6AA4" w:rsidP="002F4DF0">
            <w:pPr>
              <w:ind w:left="-108" w:right="-108"/>
              <w:jc w:val="center"/>
              <w:rPr>
                <w:sz w:val="22"/>
              </w:rPr>
            </w:pPr>
          </w:p>
          <w:p w14:paraId="4522BF11" w14:textId="77777777" w:rsidR="00EC6AA4" w:rsidRPr="00D569E9" w:rsidRDefault="00EC6AA4" w:rsidP="002F4DF0">
            <w:pPr>
              <w:ind w:left="-108" w:right="-108"/>
              <w:jc w:val="center"/>
              <w:rPr>
                <w:sz w:val="22"/>
              </w:rPr>
            </w:pPr>
            <w:r w:rsidRPr="00D569E9">
              <w:rPr>
                <w:sz w:val="22"/>
              </w:rPr>
              <w:t>с 01.01.</w:t>
            </w:r>
            <w:r w:rsidRPr="00D569E9">
              <w:rPr>
                <w:sz w:val="22"/>
                <w:lang w:val="en-US"/>
              </w:rPr>
              <w:t xml:space="preserve"> </w:t>
            </w:r>
            <w:r w:rsidRPr="00D569E9">
              <w:rPr>
                <w:sz w:val="22"/>
              </w:rPr>
              <w:t xml:space="preserve">                    по 30.06.</w:t>
            </w:r>
          </w:p>
        </w:tc>
        <w:tc>
          <w:tcPr>
            <w:tcW w:w="1276" w:type="dxa"/>
          </w:tcPr>
          <w:p w14:paraId="6108B695" w14:textId="77777777" w:rsidR="00EC6AA4" w:rsidRPr="00D569E9" w:rsidRDefault="00EC6AA4" w:rsidP="002F4DF0">
            <w:pPr>
              <w:ind w:left="-108" w:right="-108"/>
              <w:jc w:val="center"/>
              <w:rPr>
                <w:sz w:val="22"/>
              </w:rPr>
            </w:pPr>
          </w:p>
          <w:p w14:paraId="26514FF1" w14:textId="77777777" w:rsidR="00EC6AA4" w:rsidRPr="00D569E9" w:rsidRDefault="00EC6AA4" w:rsidP="002F4DF0">
            <w:pPr>
              <w:ind w:left="-108" w:right="-108"/>
              <w:jc w:val="center"/>
              <w:rPr>
                <w:sz w:val="22"/>
              </w:rPr>
            </w:pPr>
            <w:r w:rsidRPr="00D569E9">
              <w:rPr>
                <w:sz w:val="22"/>
              </w:rPr>
              <w:t>с 01.07.</w:t>
            </w:r>
          </w:p>
          <w:p w14:paraId="187493EA" w14:textId="77777777" w:rsidR="00EC6AA4" w:rsidRPr="00D569E9" w:rsidRDefault="00EC6AA4" w:rsidP="002F4DF0">
            <w:pPr>
              <w:ind w:left="-108" w:right="-108"/>
              <w:jc w:val="center"/>
              <w:rPr>
                <w:sz w:val="22"/>
              </w:rPr>
            </w:pPr>
            <w:r w:rsidRPr="00D569E9">
              <w:rPr>
                <w:sz w:val="22"/>
              </w:rPr>
              <w:t xml:space="preserve"> по 31.12.</w:t>
            </w:r>
          </w:p>
        </w:tc>
      </w:tr>
      <w:tr w:rsidR="00EC6AA4" w:rsidRPr="00D569E9" w14:paraId="03A2514E" w14:textId="77777777" w:rsidTr="002F4DF0">
        <w:trPr>
          <w:trHeight w:val="253"/>
          <w:jc w:val="center"/>
        </w:trPr>
        <w:tc>
          <w:tcPr>
            <w:tcW w:w="704" w:type="dxa"/>
          </w:tcPr>
          <w:p w14:paraId="05521232" w14:textId="77777777" w:rsidR="00EC6AA4" w:rsidRPr="00D569E9" w:rsidRDefault="00EC6AA4" w:rsidP="002F4DF0">
            <w:pPr>
              <w:jc w:val="center"/>
              <w:rPr>
                <w:sz w:val="28"/>
                <w:szCs w:val="28"/>
              </w:rPr>
            </w:pPr>
            <w:r w:rsidRPr="00D569E9">
              <w:rPr>
                <w:sz w:val="28"/>
                <w:szCs w:val="28"/>
              </w:rPr>
              <w:t>1</w:t>
            </w:r>
          </w:p>
        </w:tc>
        <w:tc>
          <w:tcPr>
            <w:tcW w:w="1985" w:type="dxa"/>
          </w:tcPr>
          <w:p w14:paraId="3890B2B9" w14:textId="77777777" w:rsidR="00EC6AA4" w:rsidRPr="00D569E9" w:rsidRDefault="00EC6AA4" w:rsidP="002F4DF0">
            <w:pPr>
              <w:jc w:val="center"/>
              <w:rPr>
                <w:sz w:val="28"/>
                <w:szCs w:val="28"/>
              </w:rPr>
            </w:pPr>
            <w:r w:rsidRPr="00D569E9">
              <w:rPr>
                <w:sz w:val="28"/>
                <w:szCs w:val="28"/>
              </w:rPr>
              <w:t>2</w:t>
            </w:r>
          </w:p>
        </w:tc>
        <w:tc>
          <w:tcPr>
            <w:tcW w:w="708" w:type="dxa"/>
          </w:tcPr>
          <w:p w14:paraId="222543A4" w14:textId="77777777" w:rsidR="00EC6AA4" w:rsidRPr="00D569E9" w:rsidRDefault="00EC6AA4" w:rsidP="002F4DF0">
            <w:pPr>
              <w:jc w:val="center"/>
              <w:rPr>
                <w:sz w:val="28"/>
                <w:szCs w:val="28"/>
              </w:rPr>
            </w:pPr>
            <w:r w:rsidRPr="00D569E9">
              <w:rPr>
                <w:sz w:val="28"/>
                <w:szCs w:val="28"/>
              </w:rPr>
              <w:t>3</w:t>
            </w:r>
          </w:p>
        </w:tc>
        <w:tc>
          <w:tcPr>
            <w:tcW w:w="1276" w:type="dxa"/>
            <w:vAlign w:val="center"/>
          </w:tcPr>
          <w:p w14:paraId="0AA0BBA7" w14:textId="77777777" w:rsidR="00EC6AA4" w:rsidRPr="00D569E9" w:rsidRDefault="00EC6AA4" w:rsidP="002F4DF0">
            <w:pPr>
              <w:jc w:val="center"/>
              <w:rPr>
                <w:sz w:val="28"/>
                <w:szCs w:val="28"/>
              </w:rPr>
            </w:pPr>
            <w:r w:rsidRPr="00D569E9">
              <w:rPr>
                <w:sz w:val="28"/>
                <w:szCs w:val="28"/>
              </w:rPr>
              <w:t>4</w:t>
            </w:r>
          </w:p>
        </w:tc>
        <w:tc>
          <w:tcPr>
            <w:tcW w:w="1276" w:type="dxa"/>
            <w:vAlign w:val="center"/>
          </w:tcPr>
          <w:p w14:paraId="534BBDAC" w14:textId="77777777" w:rsidR="00EC6AA4" w:rsidRPr="00D569E9" w:rsidRDefault="00EC6AA4" w:rsidP="002F4DF0">
            <w:pPr>
              <w:jc w:val="center"/>
              <w:rPr>
                <w:sz w:val="28"/>
                <w:szCs w:val="28"/>
              </w:rPr>
            </w:pPr>
            <w:r w:rsidRPr="00D569E9">
              <w:rPr>
                <w:sz w:val="28"/>
                <w:szCs w:val="28"/>
              </w:rPr>
              <w:t>5</w:t>
            </w:r>
          </w:p>
        </w:tc>
        <w:tc>
          <w:tcPr>
            <w:tcW w:w="1276" w:type="dxa"/>
            <w:vAlign w:val="center"/>
          </w:tcPr>
          <w:p w14:paraId="1BB85EAE" w14:textId="77777777" w:rsidR="00EC6AA4" w:rsidRPr="00D569E9" w:rsidRDefault="00EC6AA4" w:rsidP="002F4DF0">
            <w:pPr>
              <w:jc w:val="center"/>
              <w:rPr>
                <w:sz w:val="28"/>
                <w:szCs w:val="28"/>
              </w:rPr>
            </w:pPr>
            <w:r w:rsidRPr="00D569E9">
              <w:rPr>
                <w:sz w:val="28"/>
                <w:szCs w:val="28"/>
              </w:rPr>
              <w:t>6</w:t>
            </w:r>
          </w:p>
        </w:tc>
        <w:tc>
          <w:tcPr>
            <w:tcW w:w="1275" w:type="dxa"/>
            <w:vAlign w:val="center"/>
          </w:tcPr>
          <w:p w14:paraId="0B1501F8" w14:textId="77777777" w:rsidR="00EC6AA4" w:rsidRPr="00D569E9" w:rsidRDefault="00EC6AA4" w:rsidP="002F4DF0">
            <w:pPr>
              <w:jc w:val="center"/>
              <w:rPr>
                <w:sz w:val="28"/>
                <w:szCs w:val="28"/>
              </w:rPr>
            </w:pPr>
            <w:r w:rsidRPr="00D569E9">
              <w:rPr>
                <w:sz w:val="28"/>
                <w:szCs w:val="28"/>
              </w:rPr>
              <w:t>7</w:t>
            </w:r>
          </w:p>
        </w:tc>
        <w:tc>
          <w:tcPr>
            <w:tcW w:w="1276" w:type="dxa"/>
            <w:vAlign w:val="center"/>
          </w:tcPr>
          <w:p w14:paraId="3FF948E2" w14:textId="77777777" w:rsidR="00EC6AA4" w:rsidRPr="00D569E9" w:rsidRDefault="00EC6AA4" w:rsidP="002F4DF0">
            <w:pPr>
              <w:jc w:val="center"/>
              <w:rPr>
                <w:sz w:val="28"/>
                <w:szCs w:val="28"/>
              </w:rPr>
            </w:pPr>
            <w:r w:rsidRPr="00D569E9">
              <w:rPr>
                <w:sz w:val="28"/>
                <w:szCs w:val="28"/>
              </w:rPr>
              <w:t>8</w:t>
            </w:r>
          </w:p>
        </w:tc>
        <w:tc>
          <w:tcPr>
            <w:tcW w:w="1276" w:type="dxa"/>
            <w:vAlign w:val="center"/>
          </w:tcPr>
          <w:p w14:paraId="596DCC02" w14:textId="77777777" w:rsidR="00EC6AA4" w:rsidRPr="00D569E9" w:rsidRDefault="00EC6AA4" w:rsidP="002F4DF0">
            <w:pPr>
              <w:jc w:val="center"/>
              <w:rPr>
                <w:sz w:val="28"/>
                <w:szCs w:val="28"/>
              </w:rPr>
            </w:pPr>
            <w:r w:rsidRPr="00D569E9">
              <w:rPr>
                <w:sz w:val="28"/>
                <w:szCs w:val="28"/>
              </w:rPr>
              <w:t>9</w:t>
            </w:r>
          </w:p>
        </w:tc>
        <w:tc>
          <w:tcPr>
            <w:tcW w:w="1276" w:type="dxa"/>
            <w:vAlign w:val="center"/>
          </w:tcPr>
          <w:p w14:paraId="6438549F" w14:textId="77777777" w:rsidR="00EC6AA4" w:rsidRPr="00D569E9" w:rsidRDefault="00EC6AA4" w:rsidP="002F4DF0">
            <w:pPr>
              <w:jc w:val="center"/>
              <w:rPr>
                <w:sz w:val="28"/>
                <w:szCs w:val="28"/>
              </w:rPr>
            </w:pPr>
            <w:r w:rsidRPr="00D569E9">
              <w:rPr>
                <w:sz w:val="28"/>
                <w:szCs w:val="28"/>
              </w:rPr>
              <w:t>10</w:t>
            </w:r>
          </w:p>
        </w:tc>
        <w:tc>
          <w:tcPr>
            <w:tcW w:w="1275" w:type="dxa"/>
          </w:tcPr>
          <w:p w14:paraId="6013472E" w14:textId="77777777" w:rsidR="00EC6AA4" w:rsidRPr="00D569E9" w:rsidRDefault="00EC6AA4" w:rsidP="002F4DF0">
            <w:pPr>
              <w:jc w:val="center"/>
              <w:rPr>
                <w:sz w:val="28"/>
                <w:szCs w:val="28"/>
              </w:rPr>
            </w:pPr>
            <w:r w:rsidRPr="00D569E9">
              <w:rPr>
                <w:sz w:val="28"/>
                <w:szCs w:val="28"/>
              </w:rPr>
              <w:t>11</w:t>
            </w:r>
          </w:p>
        </w:tc>
        <w:tc>
          <w:tcPr>
            <w:tcW w:w="1276" w:type="dxa"/>
          </w:tcPr>
          <w:p w14:paraId="5E9E8D5F" w14:textId="77777777" w:rsidR="00EC6AA4" w:rsidRPr="00D569E9" w:rsidRDefault="00EC6AA4" w:rsidP="002F4DF0">
            <w:pPr>
              <w:jc w:val="center"/>
              <w:rPr>
                <w:sz w:val="28"/>
                <w:szCs w:val="28"/>
              </w:rPr>
            </w:pPr>
            <w:r w:rsidRPr="00D569E9">
              <w:rPr>
                <w:sz w:val="28"/>
                <w:szCs w:val="28"/>
              </w:rPr>
              <w:t>12</w:t>
            </w:r>
          </w:p>
        </w:tc>
      </w:tr>
      <w:bookmarkEnd w:id="5"/>
      <w:tr w:rsidR="00EC6AA4" w:rsidRPr="00D569E9" w14:paraId="2E270DB2" w14:textId="77777777" w:rsidTr="002F4DF0">
        <w:trPr>
          <w:trHeight w:val="433"/>
          <w:jc w:val="center"/>
        </w:trPr>
        <w:tc>
          <w:tcPr>
            <w:tcW w:w="14879" w:type="dxa"/>
            <w:gridSpan w:val="12"/>
            <w:vAlign w:val="center"/>
          </w:tcPr>
          <w:p w14:paraId="0515BE02" w14:textId="77777777" w:rsidR="00EC6AA4" w:rsidRPr="00D569E9" w:rsidRDefault="00EC6AA4" w:rsidP="002F4DF0">
            <w:pPr>
              <w:contextualSpacing/>
              <w:jc w:val="center"/>
              <w:rPr>
                <w:sz w:val="28"/>
                <w:szCs w:val="28"/>
              </w:rPr>
            </w:pPr>
            <w:r w:rsidRPr="00D569E9">
              <w:rPr>
                <w:sz w:val="28"/>
                <w:szCs w:val="28"/>
              </w:rPr>
              <w:t>Холодное водоснабжение питьевой водой</w:t>
            </w:r>
          </w:p>
        </w:tc>
      </w:tr>
      <w:tr w:rsidR="00EC6AA4" w:rsidRPr="00D569E9" w14:paraId="157630A0" w14:textId="77777777" w:rsidTr="002F4DF0">
        <w:trPr>
          <w:trHeight w:val="287"/>
          <w:jc w:val="center"/>
        </w:trPr>
        <w:tc>
          <w:tcPr>
            <w:tcW w:w="704" w:type="dxa"/>
            <w:vAlign w:val="center"/>
          </w:tcPr>
          <w:p w14:paraId="2B453DA2" w14:textId="77777777" w:rsidR="00EC6AA4" w:rsidRPr="00D569E9" w:rsidRDefault="00EC6AA4" w:rsidP="002F4DF0">
            <w:pPr>
              <w:ind w:left="-113" w:right="-103"/>
              <w:jc w:val="center"/>
              <w:rPr>
                <w:sz w:val="22"/>
              </w:rPr>
            </w:pPr>
            <w:r w:rsidRPr="00D569E9">
              <w:rPr>
                <w:sz w:val="22"/>
              </w:rPr>
              <w:t>1.</w:t>
            </w:r>
          </w:p>
        </w:tc>
        <w:tc>
          <w:tcPr>
            <w:tcW w:w="1985" w:type="dxa"/>
            <w:vAlign w:val="center"/>
          </w:tcPr>
          <w:p w14:paraId="1A5A2CC5" w14:textId="77777777" w:rsidR="00EC6AA4" w:rsidRPr="00D569E9" w:rsidRDefault="00EC6AA4" w:rsidP="002F4DF0">
            <w:pPr>
              <w:ind w:right="-102"/>
            </w:pPr>
            <w:r w:rsidRPr="00D569E9">
              <w:t>Поднято воды</w:t>
            </w:r>
          </w:p>
        </w:tc>
        <w:tc>
          <w:tcPr>
            <w:tcW w:w="708" w:type="dxa"/>
            <w:vAlign w:val="center"/>
          </w:tcPr>
          <w:p w14:paraId="10744EE5" w14:textId="77777777" w:rsidR="00EC6AA4" w:rsidRPr="00D569E9" w:rsidRDefault="00EC6AA4" w:rsidP="002F4DF0">
            <w:pPr>
              <w:jc w:val="center"/>
              <w:rPr>
                <w:vertAlign w:val="superscript"/>
              </w:rPr>
            </w:pPr>
            <w:r w:rsidRPr="00D569E9">
              <w:t>м</w:t>
            </w:r>
            <w:r w:rsidRPr="00D569E9">
              <w:rPr>
                <w:vertAlign w:val="superscript"/>
              </w:rPr>
              <w:t>3</w:t>
            </w:r>
          </w:p>
        </w:tc>
        <w:tc>
          <w:tcPr>
            <w:tcW w:w="1276" w:type="dxa"/>
            <w:vAlign w:val="center"/>
          </w:tcPr>
          <w:p w14:paraId="59036C0D" w14:textId="77777777" w:rsidR="00EC6AA4" w:rsidRPr="00D569E9" w:rsidRDefault="00EC6AA4" w:rsidP="002F4DF0">
            <w:pPr>
              <w:ind w:left="-114" w:right="-101"/>
              <w:jc w:val="center"/>
              <w:rPr>
                <w:sz w:val="22"/>
                <w:szCs w:val="22"/>
              </w:rPr>
            </w:pPr>
            <w:r w:rsidRPr="00D569E9">
              <w:rPr>
                <w:sz w:val="22"/>
                <w:szCs w:val="22"/>
              </w:rPr>
              <w:t>1110628,41</w:t>
            </w:r>
          </w:p>
        </w:tc>
        <w:tc>
          <w:tcPr>
            <w:tcW w:w="1276" w:type="dxa"/>
            <w:vAlign w:val="center"/>
          </w:tcPr>
          <w:p w14:paraId="735505C9" w14:textId="77777777" w:rsidR="00EC6AA4" w:rsidRPr="00D569E9" w:rsidRDefault="00EC6AA4" w:rsidP="002F4DF0">
            <w:pPr>
              <w:ind w:left="-115" w:right="-102"/>
              <w:jc w:val="center"/>
              <w:rPr>
                <w:sz w:val="22"/>
                <w:szCs w:val="22"/>
              </w:rPr>
            </w:pPr>
            <w:r w:rsidRPr="00D569E9">
              <w:rPr>
                <w:sz w:val="22"/>
                <w:szCs w:val="22"/>
              </w:rPr>
              <w:t>529749,17</w:t>
            </w:r>
          </w:p>
        </w:tc>
        <w:tc>
          <w:tcPr>
            <w:tcW w:w="1276" w:type="dxa"/>
            <w:vAlign w:val="center"/>
          </w:tcPr>
          <w:p w14:paraId="1FCBF2C6" w14:textId="77777777" w:rsidR="00EC6AA4" w:rsidRPr="00D569E9" w:rsidRDefault="00EC6AA4" w:rsidP="002F4DF0">
            <w:pPr>
              <w:ind w:left="-115" w:right="-102"/>
              <w:jc w:val="center"/>
              <w:rPr>
                <w:sz w:val="22"/>
                <w:szCs w:val="22"/>
              </w:rPr>
            </w:pPr>
            <w:r w:rsidRPr="00D569E9">
              <w:rPr>
                <w:sz w:val="22"/>
                <w:szCs w:val="22"/>
              </w:rPr>
              <w:t>529749,17</w:t>
            </w:r>
          </w:p>
        </w:tc>
        <w:tc>
          <w:tcPr>
            <w:tcW w:w="1275" w:type="dxa"/>
            <w:vAlign w:val="center"/>
          </w:tcPr>
          <w:p w14:paraId="6E2D480E" w14:textId="77777777" w:rsidR="00EC6AA4" w:rsidRPr="00D569E9" w:rsidRDefault="00EC6AA4" w:rsidP="002F4DF0">
            <w:pPr>
              <w:ind w:left="-114" w:right="-102"/>
              <w:jc w:val="center"/>
              <w:rPr>
                <w:sz w:val="22"/>
                <w:szCs w:val="22"/>
              </w:rPr>
            </w:pPr>
            <w:r w:rsidRPr="00D569E9">
              <w:rPr>
                <w:sz w:val="22"/>
                <w:szCs w:val="22"/>
              </w:rPr>
              <w:t>502231,21</w:t>
            </w:r>
          </w:p>
        </w:tc>
        <w:tc>
          <w:tcPr>
            <w:tcW w:w="1276" w:type="dxa"/>
            <w:vAlign w:val="center"/>
          </w:tcPr>
          <w:p w14:paraId="5A322EC8" w14:textId="77777777" w:rsidR="00EC6AA4" w:rsidRPr="00D569E9" w:rsidRDefault="00EC6AA4" w:rsidP="002F4DF0">
            <w:pPr>
              <w:ind w:left="-114" w:right="-102"/>
              <w:jc w:val="center"/>
              <w:rPr>
                <w:sz w:val="22"/>
                <w:szCs w:val="22"/>
              </w:rPr>
            </w:pPr>
            <w:r w:rsidRPr="00D569E9">
              <w:rPr>
                <w:sz w:val="22"/>
                <w:szCs w:val="22"/>
              </w:rPr>
              <w:t>502231,21</w:t>
            </w:r>
          </w:p>
        </w:tc>
        <w:tc>
          <w:tcPr>
            <w:tcW w:w="1276" w:type="dxa"/>
            <w:vAlign w:val="center"/>
          </w:tcPr>
          <w:p w14:paraId="5239857F" w14:textId="77777777" w:rsidR="00EC6AA4" w:rsidRPr="00D569E9" w:rsidRDefault="00EC6AA4" w:rsidP="002F4DF0">
            <w:pPr>
              <w:ind w:left="-114" w:right="-102"/>
              <w:jc w:val="center"/>
              <w:rPr>
                <w:sz w:val="22"/>
                <w:szCs w:val="22"/>
              </w:rPr>
            </w:pPr>
            <w:r w:rsidRPr="00D569E9">
              <w:rPr>
                <w:sz w:val="22"/>
                <w:szCs w:val="22"/>
              </w:rPr>
              <w:t>511012,14</w:t>
            </w:r>
          </w:p>
        </w:tc>
        <w:tc>
          <w:tcPr>
            <w:tcW w:w="1276" w:type="dxa"/>
            <w:vAlign w:val="center"/>
          </w:tcPr>
          <w:p w14:paraId="03C346FC" w14:textId="77777777" w:rsidR="00EC6AA4" w:rsidRPr="00D569E9" w:rsidRDefault="00EC6AA4" w:rsidP="002F4DF0">
            <w:pPr>
              <w:ind w:left="-114" w:right="-102"/>
              <w:jc w:val="center"/>
              <w:rPr>
                <w:sz w:val="22"/>
                <w:szCs w:val="22"/>
              </w:rPr>
            </w:pPr>
            <w:r w:rsidRPr="00D569E9">
              <w:rPr>
                <w:sz w:val="22"/>
                <w:szCs w:val="22"/>
              </w:rPr>
              <w:t>511012,14</w:t>
            </w:r>
          </w:p>
        </w:tc>
        <w:tc>
          <w:tcPr>
            <w:tcW w:w="1275" w:type="dxa"/>
            <w:vAlign w:val="center"/>
          </w:tcPr>
          <w:p w14:paraId="7586EFF6" w14:textId="77777777" w:rsidR="00EC6AA4" w:rsidRPr="00D569E9" w:rsidRDefault="00EC6AA4" w:rsidP="002F4DF0">
            <w:pPr>
              <w:ind w:left="-108" w:right="-108"/>
              <w:jc w:val="center"/>
              <w:rPr>
                <w:sz w:val="22"/>
                <w:szCs w:val="22"/>
              </w:rPr>
            </w:pPr>
            <w:r w:rsidRPr="00D569E9">
              <w:rPr>
                <w:sz w:val="22"/>
                <w:szCs w:val="22"/>
              </w:rPr>
              <w:t>510933,20</w:t>
            </w:r>
          </w:p>
        </w:tc>
        <w:tc>
          <w:tcPr>
            <w:tcW w:w="1276" w:type="dxa"/>
            <w:vAlign w:val="center"/>
          </w:tcPr>
          <w:p w14:paraId="54B095F8" w14:textId="77777777" w:rsidR="00EC6AA4" w:rsidRPr="00D569E9" w:rsidRDefault="00EC6AA4" w:rsidP="002F4DF0">
            <w:pPr>
              <w:ind w:left="-108" w:right="-108"/>
              <w:jc w:val="center"/>
              <w:rPr>
                <w:sz w:val="22"/>
                <w:szCs w:val="22"/>
              </w:rPr>
            </w:pPr>
            <w:r w:rsidRPr="00D569E9">
              <w:rPr>
                <w:sz w:val="22"/>
                <w:szCs w:val="22"/>
              </w:rPr>
              <w:t>510933,20</w:t>
            </w:r>
          </w:p>
        </w:tc>
      </w:tr>
      <w:tr w:rsidR="00EC6AA4" w:rsidRPr="00D569E9" w14:paraId="01553311" w14:textId="77777777" w:rsidTr="002F4DF0">
        <w:trPr>
          <w:trHeight w:val="640"/>
          <w:jc w:val="center"/>
        </w:trPr>
        <w:tc>
          <w:tcPr>
            <w:tcW w:w="704" w:type="dxa"/>
            <w:vAlign w:val="center"/>
          </w:tcPr>
          <w:p w14:paraId="72342252" w14:textId="77777777" w:rsidR="00EC6AA4" w:rsidRPr="00D569E9" w:rsidRDefault="00EC6AA4" w:rsidP="002F4DF0">
            <w:pPr>
              <w:ind w:left="-113" w:right="-103"/>
              <w:jc w:val="center"/>
              <w:rPr>
                <w:sz w:val="22"/>
              </w:rPr>
            </w:pPr>
            <w:r w:rsidRPr="00D569E9">
              <w:rPr>
                <w:sz w:val="22"/>
              </w:rPr>
              <w:t>2.</w:t>
            </w:r>
          </w:p>
        </w:tc>
        <w:tc>
          <w:tcPr>
            <w:tcW w:w="1985" w:type="dxa"/>
            <w:vAlign w:val="center"/>
          </w:tcPr>
          <w:p w14:paraId="55158678" w14:textId="77777777" w:rsidR="00EC6AA4" w:rsidRPr="00D569E9" w:rsidRDefault="00EC6AA4" w:rsidP="002F4DF0">
            <w:pPr>
              <w:ind w:right="-102"/>
            </w:pPr>
            <w:r w:rsidRPr="00D569E9">
              <w:t>Получено со стороны</w:t>
            </w:r>
          </w:p>
        </w:tc>
        <w:tc>
          <w:tcPr>
            <w:tcW w:w="708" w:type="dxa"/>
            <w:vAlign w:val="center"/>
          </w:tcPr>
          <w:p w14:paraId="35D48BFA"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360ABC41" w14:textId="77777777" w:rsidR="00EC6AA4" w:rsidRPr="00D569E9" w:rsidRDefault="00EC6AA4" w:rsidP="002F4DF0">
            <w:pPr>
              <w:ind w:left="-114" w:right="-101"/>
              <w:jc w:val="center"/>
              <w:rPr>
                <w:sz w:val="22"/>
                <w:szCs w:val="22"/>
              </w:rPr>
            </w:pPr>
            <w:r w:rsidRPr="00D569E9">
              <w:rPr>
                <w:sz w:val="22"/>
                <w:szCs w:val="22"/>
              </w:rPr>
              <w:t>231578,55</w:t>
            </w:r>
          </w:p>
        </w:tc>
        <w:tc>
          <w:tcPr>
            <w:tcW w:w="1276" w:type="dxa"/>
            <w:vAlign w:val="center"/>
          </w:tcPr>
          <w:p w14:paraId="54E4D990" w14:textId="77777777" w:rsidR="00EC6AA4" w:rsidRPr="00D569E9" w:rsidRDefault="00EC6AA4" w:rsidP="002F4DF0">
            <w:pPr>
              <w:ind w:left="-115" w:right="-102"/>
              <w:jc w:val="center"/>
              <w:rPr>
                <w:sz w:val="22"/>
                <w:szCs w:val="22"/>
              </w:rPr>
            </w:pPr>
            <w:r w:rsidRPr="00D569E9">
              <w:rPr>
                <w:sz w:val="22"/>
                <w:szCs w:val="22"/>
              </w:rPr>
              <w:t>115789,28</w:t>
            </w:r>
          </w:p>
        </w:tc>
        <w:tc>
          <w:tcPr>
            <w:tcW w:w="1276" w:type="dxa"/>
            <w:vAlign w:val="center"/>
          </w:tcPr>
          <w:p w14:paraId="6A7B3BE2" w14:textId="77777777" w:rsidR="00EC6AA4" w:rsidRPr="00D569E9" w:rsidRDefault="00EC6AA4" w:rsidP="002F4DF0">
            <w:pPr>
              <w:ind w:left="-115" w:right="-102"/>
              <w:jc w:val="center"/>
              <w:rPr>
                <w:sz w:val="22"/>
                <w:szCs w:val="22"/>
              </w:rPr>
            </w:pPr>
            <w:r w:rsidRPr="00D569E9">
              <w:rPr>
                <w:sz w:val="22"/>
                <w:szCs w:val="22"/>
              </w:rPr>
              <w:t>115789,28</w:t>
            </w:r>
          </w:p>
        </w:tc>
        <w:tc>
          <w:tcPr>
            <w:tcW w:w="1275" w:type="dxa"/>
            <w:vAlign w:val="center"/>
          </w:tcPr>
          <w:p w14:paraId="14B52D63" w14:textId="77777777" w:rsidR="00EC6AA4" w:rsidRPr="00D569E9" w:rsidRDefault="00EC6AA4" w:rsidP="002F4DF0">
            <w:pPr>
              <w:ind w:left="-114" w:right="-102"/>
              <w:jc w:val="center"/>
              <w:rPr>
                <w:sz w:val="22"/>
                <w:szCs w:val="22"/>
              </w:rPr>
            </w:pPr>
            <w:r w:rsidRPr="00D569E9">
              <w:rPr>
                <w:sz w:val="22"/>
                <w:szCs w:val="22"/>
              </w:rPr>
              <w:t>120793,78</w:t>
            </w:r>
          </w:p>
        </w:tc>
        <w:tc>
          <w:tcPr>
            <w:tcW w:w="1276" w:type="dxa"/>
            <w:vAlign w:val="center"/>
          </w:tcPr>
          <w:p w14:paraId="059AF21B" w14:textId="77777777" w:rsidR="00EC6AA4" w:rsidRPr="00D569E9" w:rsidRDefault="00EC6AA4" w:rsidP="002F4DF0">
            <w:pPr>
              <w:ind w:left="-114" w:right="-102"/>
              <w:jc w:val="center"/>
              <w:rPr>
                <w:sz w:val="22"/>
                <w:szCs w:val="22"/>
              </w:rPr>
            </w:pPr>
            <w:r w:rsidRPr="00D569E9">
              <w:rPr>
                <w:sz w:val="22"/>
                <w:szCs w:val="22"/>
              </w:rPr>
              <w:t>120793,78</w:t>
            </w:r>
          </w:p>
        </w:tc>
        <w:tc>
          <w:tcPr>
            <w:tcW w:w="1276" w:type="dxa"/>
            <w:vAlign w:val="center"/>
          </w:tcPr>
          <w:p w14:paraId="24469FB2" w14:textId="77777777" w:rsidR="00EC6AA4" w:rsidRPr="00D569E9" w:rsidRDefault="00EC6AA4" w:rsidP="002F4DF0">
            <w:pPr>
              <w:ind w:left="-114" w:right="-102"/>
              <w:jc w:val="center"/>
              <w:rPr>
                <w:sz w:val="22"/>
                <w:szCs w:val="22"/>
              </w:rPr>
            </w:pPr>
            <w:r w:rsidRPr="00D569E9">
              <w:rPr>
                <w:sz w:val="22"/>
                <w:szCs w:val="22"/>
              </w:rPr>
              <w:t>115789,28</w:t>
            </w:r>
          </w:p>
        </w:tc>
        <w:tc>
          <w:tcPr>
            <w:tcW w:w="1276" w:type="dxa"/>
            <w:vAlign w:val="center"/>
          </w:tcPr>
          <w:p w14:paraId="446937BF" w14:textId="77777777" w:rsidR="00EC6AA4" w:rsidRPr="00D569E9" w:rsidRDefault="00EC6AA4" w:rsidP="002F4DF0">
            <w:pPr>
              <w:ind w:left="-114" w:right="-102"/>
              <w:jc w:val="center"/>
              <w:rPr>
                <w:sz w:val="22"/>
                <w:szCs w:val="22"/>
              </w:rPr>
            </w:pPr>
            <w:r w:rsidRPr="00D569E9">
              <w:rPr>
                <w:sz w:val="22"/>
                <w:szCs w:val="22"/>
              </w:rPr>
              <w:t>115789,28</w:t>
            </w:r>
          </w:p>
        </w:tc>
        <w:tc>
          <w:tcPr>
            <w:tcW w:w="1275" w:type="dxa"/>
            <w:vAlign w:val="center"/>
          </w:tcPr>
          <w:p w14:paraId="138C6A30" w14:textId="77777777" w:rsidR="00EC6AA4" w:rsidRPr="00D569E9" w:rsidRDefault="00EC6AA4" w:rsidP="002F4DF0">
            <w:pPr>
              <w:ind w:left="-108" w:right="-108"/>
              <w:jc w:val="center"/>
              <w:rPr>
                <w:sz w:val="22"/>
                <w:szCs w:val="22"/>
              </w:rPr>
            </w:pPr>
            <w:r w:rsidRPr="00D569E9">
              <w:rPr>
                <w:sz w:val="22"/>
                <w:szCs w:val="22"/>
              </w:rPr>
              <w:t>115789,28</w:t>
            </w:r>
          </w:p>
        </w:tc>
        <w:tc>
          <w:tcPr>
            <w:tcW w:w="1276" w:type="dxa"/>
            <w:vAlign w:val="center"/>
          </w:tcPr>
          <w:p w14:paraId="0CD27813" w14:textId="77777777" w:rsidR="00EC6AA4" w:rsidRPr="00D569E9" w:rsidRDefault="00EC6AA4" w:rsidP="002F4DF0">
            <w:pPr>
              <w:ind w:left="-108" w:right="-108"/>
              <w:jc w:val="center"/>
              <w:rPr>
                <w:sz w:val="22"/>
                <w:szCs w:val="22"/>
              </w:rPr>
            </w:pPr>
            <w:r w:rsidRPr="00D569E9">
              <w:rPr>
                <w:sz w:val="22"/>
                <w:szCs w:val="22"/>
              </w:rPr>
              <w:t>115789,28</w:t>
            </w:r>
          </w:p>
        </w:tc>
      </w:tr>
      <w:tr w:rsidR="00EC6AA4" w:rsidRPr="00D569E9" w14:paraId="45E86E58" w14:textId="77777777" w:rsidTr="002F4DF0">
        <w:trPr>
          <w:jc w:val="center"/>
        </w:trPr>
        <w:tc>
          <w:tcPr>
            <w:tcW w:w="704" w:type="dxa"/>
            <w:vAlign w:val="center"/>
          </w:tcPr>
          <w:p w14:paraId="3C94D590" w14:textId="77777777" w:rsidR="00EC6AA4" w:rsidRPr="00D569E9" w:rsidRDefault="00EC6AA4" w:rsidP="002F4DF0">
            <w:pPr>
              <w:ind w:left="-113" w:right="-103"/>
              <w:jc w:val="center"/>
              <w:rPr>
                <w:sz w:val="22"/>
              </w:rPr>
            </w:pPr>
            <w:r w:rsidRPr="00D569E9">
              <w:rPr>
                <w:sz w:val="22"/>
              </w:rPr>
              <w:t>3.</w:t>
            </w:r>
          </w:p>
        </w:tc>
        <w:tc>
          <w:tcPr>
            <w:tcW w:w="1985" w:type="dxa"/>
            <w:vAlign w:val="center"/>
          </w:tcPr>
          <w:p w14:paraId="34D1CC9B" w14:textId="77777777" w:rsidR="00EC6AA4" w:rsidRPr="00D569E9" w:rsidRDefault="00EC6AA4" w:rsidP="002F4DF0">
            <w:pPr>
              <w:ind w:right="-102"/>
            </w:pPr>
            <w:r w:rsidRPr="00D569E9">
              <w:t>Расход воды на коммунально-бытовые нужды</w:t>
            </w:r>
          </w:p>
        </w:tc>
        <w:tc>
          <w:tcPr>
            <w:tcW w:w="708" w:type="dxa"/>
            <w:vAlign w:val="center"/>
          </w:tcPr>
          <w:p w14:paraId="6FA32CB3"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61F6B96C" w14:textId="77777777" w:rsidR="00EC6AA4" w:rsidRPr="00D569E9" w:rsidRDefault="00EC6AA4" w:rsidP="002F4DF0">
            <w:pPr>
              <w:ind w:left="-114" w:right="-101"/>
              <w:jc w:val="center"/>
              <w:rPr>
                <w:sz w:val="22"/>
                <w:szCs w:val="22"/>
              </w:rPr>
            </w:pPr>
            <w:r w:rsidRPr="00D569E9">
              <w:rPr>
                <w:sz w:val="22"/>
                <w:szCs w:val="22"/>
              </w:rPr>
              <w:t>378,23</w:t>
            </w:r>
          </w:p>
        </w:tc>
        <w:tc>
          <w:tcPr>
            <w:tcW w:w="1276" w:type="dxa"/>
            <w:vAlign w:val="center"/>
          </w:tcPr>
          <w:p w14:paraId="513461BD" w14:textId="77777777" w:rsidR="00EC6AA4" w:rsidRPr="00D569E9" w:rsidRDefault="00EC6AA4" w:rsidP="002F4DF0">
            <w:pPr>
              <w:ind w:left="-115" w:right="-102"/>
              <w:jc w:val="center"/>
              <w:rPr>
                <w:sz w:val="22"/>
                <w:szCs w:val="22"/>
              </w:rPr>
            </w:pPr>
            <w:r w:rsidRPr="00D569E9">
              <w:rPr>
                <w:sz w:val="22"/>
                <w:szCs w:val="22"/>
              </w:rPr>
              <w:t>189,12</w:t>
            </w:r>
          </w:p>
        </w:tc>
        <w:tc>
          <w:tcPr>
            <w:tcW w:w="1276" w:type="dxa"/>
            <w:vAlign w:val="center"/>
          </w:tcPr>
          <w:p w14:paraId="61967303" w14:textId="77777777" w:rsidR="00EC6AA4" w:rsidRPr="00D569E9" w:rsidRDefault="00EC6AA4" w:rsidP="002F4DF0">
            <w:pPr>
              <w:ind w:left="-115" w:right="-102"/>
              <w:jc w:val="center"/>
              <w:rPr>
                <w:sz w:val="22"/>
                <w:szCs w:val="22"/>
              </w:rPr>
            </w:pPr>
            <w:r w:rsidRPr="00D569E9">
              <w:rPr>
                <w:sz w:val="22"/>
                <w:szCs w:val="22"/>
              </w:rPr>
              <w:t>189,12</w:t>
            </w:r>
          </w:p>
        </w:tc>
        <w:tc>
          <w:tcPr>
            <w:tcW w:w="1275" w:type="dxa"/>
            <w:vAlign w:val="center"/>
          </w:tcPr>
          <w:p w14:paraId="63C734BF" w14:textId="77777777" w:rsidR="00EC6AA4" w:rsidRPr="00D569E9" w:rsidRDefault="00EC6AA4" w:rsidP="002F4DF0">
            <w:pPr>
              <w:ind w:left="-114" w:right="-102"/>
              <w:jc w:val="center"/>
              <w:rPr>
                <w:sz w:val="22"/>
                <w:szCs w:val="22"/>
              </w:rPr>
            </w:pPr>
            <w:r w:rsidRPr="00D569E9">
              <w:rPr>
                <w:sz w:val="22"/>
                <w:szCs w:val="22"/>
              </w:rPr>
              <w:t>189,12</w:t>
            </w:r>
          </w:p>
        </w:tc>
        <w:tc>
          <w:tcPr>
            <w:tcW w:w="1276" w:type="dxa"/>
            <w:vAlign w:val="center"/>
          </w:tcPr>
          <w:p w14:paraId="6C3F6A7C" w14:textId="77777777" w:rsidR="00EC6AA4" w:rsidRPr="00D569E9" w:rsidRDefault="00EC6AA4" w:rsidP="002F4DF0">
            <w:pPr>
              <w:ind w:left="-114" w:right="-102"/>
              <w:jc w:val="center"/>
              <w:rPr>
                <w:sz w:val="22"/>
                <w:szCs w:val="22"/>
              </w:rPr>
            </w:pPr>
            <w:r w:rsidRPr="00D569E9">
              <w:rPr>
                <w:sz w:val="22"/>
                <w:szCs w:val="22"/>
              </w:rPr>
              <w:t>189,12</w:t>
            </w:r>
          </w:p>
        </w:tc>
        <w:tc>
          <w:tcPr>
            <w:tcW w:w="1276" w:type="dxa"/>
            <w:vAlign w:val="center"/>
          </w:tcPr>
          <w:p w14:paraId="57E514DA" w14:textId="77777777" w:rsidR="00EC6AA4" w:rsidRPr="00D569E9" w:rsidRDefault="00EC6AA4" w:rsidP="002F4DF0">
            <w:pPr>
              <w:ind w:left="-114" w:right="-102"/>
              <w:jc w:val="center"/>
              <w:rPr>
                <w:sz w:val="22"/>
                <w:szCs w:val="22"/>
              </w:rPr>
            </w:pPr>
            <w:r w:rsidRPr="00D569E9">
              <w:rPr>
                <w:sz w:val="22"/>
                <w:szCs w:val="22"/>
              </w:rPr>
              <w:t>189,12</w:t>
            </w:r>
          </w:p>
        </w:tc>
        <w:tc>
          <w:tcPr>
            <w:tcW w:w="1276" w:type="dxa"/>
            <w:vAlign w:val="center"/>
          </w:tcPr>
          <w:p w14:paraId="0A5DC824" w14:textId="77777777" w:rsidR="00EC6AA4" w:rsidRPr="00D569E9" w:rsidRDefault="00EC6AA4" w:rsidP="002F4DF0">
            <w:pPr>
              <w:ind w:left="-114" w:right="-102"/>
              <w:jc w:val="center"/>
              <w:rPr>
                <w:sz w:val="22"/>
                <w:szCs w:val="22"/>
              </w:rPr>
            </w:pPr>
            <w:r w:rsidRPr="00D569E9">
              <w:rPr>
                <w:sz w:val="22"/>
                <w:szCs w:val="22"/>
              </w:rPr>
              <w:t>189,12</w:t>
            </w:r>
          </w:p>
        </w:tc>
        <w:tc>
          <w:tcPr>
            <w:tcW w:w="1275" w:type="dxa"/>
            <w:vAlign w:val="center"/>
          </w:tcPr>
          <w:p w14:paraId="4AD3B17E" w14:textId="77777777" w:rsidR="00EC6AA4" w:rsidRPr="00D569E9" w:rsidRDefault="00EC6AA4" w:rsidP="002F4DF0">
            <w:pPr>
              <w:ind w:left="-108" w:right="-108"/>
              <w:jc w:val="center"/>
              <w:rPr>
                <w:sz w:val="22"/>
                <w:szCs w:val="22"/>
              </w:rPr>
            </w:pPr>
            <w:r w:rsidRPr="00D569E9">
              <w:rPr>
                <w:sz w:val="22"/>
                <w:szCs w:val="22"/>
              </w:rPr>
              <w:t>189,12</w:t>
            </w:r>
          </w:p>
        </w:tc>
        <w:tc>
          <w:tcPr>
            <w:tcW w:w="1276" w:type="dxa"/>
            <w:vAlign w:val="center"/>
          </w:tcPr>
          <w:p w14:paraId="364D1341" w14:textId="77777777" w:rsidR="00EC6AA4" w:rsidRPr="00D569E9" w:rsidRDefault="00EC6AA4" w:rsidP="002F4DF0">
            <w:pPr>
              <w:ind w:left="-108" w:right="-108"/>
              <w:jc w:val="center"/>
              <w:rPr>
                <w:sz w:val="22"/>
                <w:szCs w:val="22"/>
              </w:rPr>
            </w:pPr>
            <w:r w:rsidRPr="00D569E9">
              <w:rPr>
                <w:sz w:val="22"/>
                <w:szCs w:val="22"/>
              </w:rPr>
              <w:t>189,12</w:t>
            </w:r>
          </w:p>
        </w:tc>
      </w:tr>
      <w:tr w:rsidR="00EC6AA4" w:rsidRPr="00D569E9" w14:paraId="136E98B4" w14:textId="77777777" w:rsidTr="002F4DF0">
        <w:trPr>
          <w:jc w:val="center"/>
        </w:trPr>
        <w:tc>
          <w:tcPr>
            <w:tcW w:w="704" w:type="dxa"/>
            <w:vAlign w:val="center"/>
          </w:tcPr>
          <w:p w14:paraId="00DDF59F" w14:textId="77777777" w:rsidR="00EC6AA4" w:rsidRPr="00D569E9" w:rsidRDefault="00EC6AA4" w:rsidP="002F4DF0">
            <w:pPr>
              <w:ind w:left="-113" w:right="-103"/>
              <w:jc w:val="center"/>
              <w:rPr>
                <w:sz w:val="22"/>
              </w:rPr>
            </w:pPr>
            <w:r w:rsidRPr="00D569E9">
              <w:rPr>
                <w:sz w:val="22"/>
              </w:rPr>
              <w:t>4.</w:t>
            </w:r>
          </w:p>
        </w:tc>
        <w:tc>
          <w:tcPr>
            <w:tcW w:w="1985" w:type="dxa"/>
            <w:vAlign w:val="center"/>
          </w:tcPr>
          <w:p w14:paraId="5E248B75" w14:textId="77777777" w:rsidR="00EC6AA4" w:rsidRPr="00D569E9" w:rsidRDefault="00EC6AA4" w:rsidP="002F4DF0">
            <w:pPr>
              <w:ind w:right="-102"/>
            </w:pPr>
            <w:r w:rsidRPr="00D569E9">
              <w:t>Расход воды на нужды предприятия:</w:t>
            </w:r>
          </w:p>
        </w:tc>
        <w:tc>
          <w:tcPr>
            <w:tcW w:w="708" w:type="dxa"/>
            <w:vAlign w:val="center"/>
          </w:tcPr>
          <w:p w14:paraId="3B06F846"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156F6289" w14:textId="77777777" w:rsidR="00EC6AA4" w:rsidRPr="00D569E9" w:rsidRDefault="00EC6AA4" w:rsidP="002F4DF0">
            <w:pPr>
              <w:ind w:left="-114" w:right="-101"/>
              <w:jc w:val="center"/>
              <w:rPr>
                <w:sz w:val="22"/>
                <w:szCs w:val="22"/>
              </w:rPr>
            </w:pPr>
            <w:r w:rsidRPr="00D569E9">
              <w:rPr>
                <w:sz w:val="22"/>
                <w:szCs w:val="22"/>
              </w:rPr>
              <w:t>66591,49</w:t>
            </w:r>
          </w:p>
        </w:tc>
        <w:tc>
          <w:tcPr>
            <w:tcW w:w="1276" w:type="dxa"/>
            <w:vAlign w:val="center"/>
          </w:tcPr>
          <w:p w14:paraId="6D23D1B9" w14:textId="77777777" w:rsidR="00EC6AA4" w:rsidRPr="00D569E9" w:rsidRDefault="00EC6AA4" w:rsidP="002F4DF0">
            <w:pPr>
              <w:ind w:left="-115" w:right="-102"/>
              <w:jc w:val="center"/>
              <w:rPr>
                <w:sz w:val="22"/>
                <w:szCs w:val="22"/>
              </w:rPr>
            </w:pPr>
            <w:r w:rsidRPr="00D569E9">
              <w:rPr>
                <w:sz w:val="22"/>
                <w:szCs w:val="22"/>
              </w:rPr>
              <w:t>33295,75</w:t>
            </w:r>
          </w:p>
        </w:tc>
        <w:tc>
          <w:tcPr>
            <w:tcW w:w="1276" w:type="dxa"/>
            <w:vAlign w:val="center"/>
          </w:tcPr>
          <w:p w14:paraId="123189A4" w14:textId="77777777" w:rsidR="00EC6AA4" w:rsidRPr="00D569E9" w:rsidRDefault="00EC6AA4" w:rsidP="002F4DF0">
            <w:pPr>
              <w:ind w:left="-115" w:right="-102"/>
              <w:jc w:val="center"/>
              <w:rPr>
                <w:sz w:val="22"/>
                <w:szCs w:val="22"/>
              </w:rPr>
            </w:pPr>
            <w:r w:rsidRPr="00D569E9">
              <w:rPr>
                <w:sz w:val="22"/>
                <w:szCs w:val="22"/>
              </w:rPr>
              <w:t>33295,75</w:t>
            </w:r>
          </w:p>
        </w:tc>
        <w:tc>
          <w:tcPr>
            <w:tcW w:w="1275" w:type="dxa"/>
            <w:vAlign w:val="center"/>
          </w:tcPr>
          <w:p w14:paraId="117A0D8E" w14:textId="77777777" w:rsidR="00EC6AA4" w:rsidRPr="00D569E9" w:rsidRDefault="00EC6AA4" w:rsidP="002F4DF0">
            <w:pPr>
              <w:ind w:left="-114" w:right="-102"/>
              <w:jc w:val="center"/>
              <w:rPr>
                <w:sz w:val="22"/>
                <w:szCs w:val="22"/>
              </w:rPr>
            </w:pPr>
            <w:r w:rsidRPr="00D569E9">
              <w:rPr>
                <w:sz w:val="22"/>
                <w:szCs w:val="22"/>
              </w:rPr>
              <w:t>33295,75</w:t>
            </w:r>
          </w:p>
        </w:tc>
        <w:tc>
          <w:tcPr>
            <w:tcW w:w="1276" w:type="dxa"/>
            <w:vAlign w:val="center"/>
          </w:tcPr>
          <w:p w14:paraId="1266C42D" w14:textId="77777777" w:rsidR="00EC6AA4" w:rsidRPr="00D569E9" w:rsidRDefault="00EC6AA4" w:rsidP="002F4DF0">
            <w:pPr>
              <w:ind w:left="-114" w:right="-102"/>
              <w:jc w:val="center"/>
              <w:rPr>
                <w:sz w:val="22"/>
                <w:szCs w:val="22"/>
              </w:rPr>
            </w:pPr>
            <w:r w:rsidRPr="00D569E9">
              <w:rPr>
                <w:sz w:val="22"/>
                <w:szCs w:val="22"/>
              </w:rPr>
              <w:t>33295,75</w:t>
            </w:r>
          </w:p>
        </w:tc>
        <w:tc>
          <w:tcPr>
            <w:tcW w:w="1276" w:type="dxa"/>
            <w:vAlign w:val="center"/>
          </w:tcPr>
          <w:p w14:paraId="0B809FAF" w14:textId="77777777" w:rsidR="00EC6AA4" w:rsidRPr="00D569E9" w:rsidRDefault="00EC6AA4" w:rsidP="002F4DF0">
            <w:pPr>
              <w:ind w:left="-114" w:right="-102"/>
              <w:jc w:val="center"/>
              <w:rPr>
                <w:sz w:val="22"/>
                <w:szCs w:val="22"/>
              </w:rPr>
            </w:pPr>
            <w:r w:rsidRPr="00D569E9">
              <w:rPr>
                <w:sz w:val="22"/>
                <w:szCs w:val="22"/>
              </w:rPr>
              <w:t>33295,75</w:t>
            </w:r>
          </w:p>
        </w:tc>
        <w:tc>
          <w:tcPr>
            <w:tcW w:w="1276" w:type="dxa"/>
            <w:vAlign w:val="center"/>
          </w:tcPr>
          <w:p w14:paraId="607AABED" w14:textId="77777777" w:rsidR="00EC6AA4" w:rsidRPr="00D569E9" w:rsidRDefault="00EC6AA4" w:rsidP="002F4DF0">
            <w:pPr>
              <w:ind w:left="-114" w:right="-102"/>
              <w:jc w:val="center"/>
              <w:rPr>
                <w:sz w:val="22"/>
                <w:szCs w:val="22"/>
              </w:rPr>
            </w:pPr>
            <w:r w:rsidRPr="00D569E9">
              <w:rPr>
                <w:sz w:val="22"/>
                <w:szCs w:val="22"/>
              </w:rPr>
              <w:t>33295,75</w:t>
            </w:r>
          </w:p>
        </w:tc>
        <w:tc>
          <w:tcPr>
            <w:tcW w:w="1275" w:type="dxa"/>
            <w:vAlign w:val="center"/>
          </w:tcPr>
          <w:p w14:paraId="5D229B82" w14:textId="77777777" w:rsidR="00EC6AA4" w:rsidRPr="00D569E9" w:rsidRDefault="00EC6AA4" w:rsidP="002F4DF0">
            <w:pPr>
              <w:ind w:left="-108" w:right="-108"/>
              <w:jc w:val="center"/>
              <w:rPr>
                <w:sz w:val="22"/>
                <w:szCs w:val="22"/>
              </w:rPr>
            </w:pPr>
            <w:r w:rsidRPr="00D569E9">
              <w:rPr>
                <w:sz w:val="22"/>
                <w:szCs w:val="22"/>
              </w:rPr>
              <w:t>33295,75</w:t>
            </w:r>
          </w:p>
        </w:tc>
        <w:tc>
          <w:tcPr>
            <w:tcW w:w="1276" w:type="dxa"/>
            <w:vAlign w:val="center"/>
          </w:tcPr>
          <w:p w14:paraId="13B4A019" w14:textId="77777777" w:rsidR="00EC6AA4" w:rsidRPr="00D569E9" w:rsidRDefault="00EC6AA4" w:rsidP="002F4DF0">
            <w:pPr>
              <w:ind w:left="-108" w:right="-108"/>
              <w:jc w:val="center"/>
              <w:rPr>
                <w:sz w:val="22"/>
                <w:szCs w:val="22"/>
              </w:rPr>
            </w:pPr>
            <w:r w:rsidRPr="00D569E9">
              <w:rPr>
                <w:sz w:val="22"/>
                <w:szCs w:val="22"/>
              </w:rPr>
              <w:t>33295,75</w:t>
            </w:r>
          </w:p>
        </w:tc>
      </w:tr>
      <w:tr w:rsidR="00EC6AA4" w:rsidRPr="00D569E9" w14:paraId="0DCBAC32" w14:textId="77777777" w:rsidTr="002F4DF0">
        <w:trPr>
          <w:jc w:val="center"/>
        </w:trPr>
        <w:tc>
          <w:tcPr>
            <w:tcW w:w="704" w:type="dxa"/>
            <w:vAlign w:val="center"/>
          </w:tcPr>
          <w:p w14:paraId="14E4FF05" w14:textId="77777777" w:rsidR="00EC6AA4" w:rsidRPr="00D569E9" w:rsidRDefault="00EC6AA4" w:rsidP="002F4DF0">
            <w:pPr>
              <w:ind w:left="-113" w:right="-103"/>
              <w:jc w:val="center"/>
              <w:rPr>
                <w:sz w:val="22"/>
              </w:rPr>
            </w:pPr>
            <w:r w:rsidRPr="00D569E9">
              <w:rPr>
                <w:sz w:val="22"/>
              </w:rPr>
              <w:t>4.1.</w:t>
            </w:r>
          </w:p>
        </w:tc>
        <w:tc>
          <w:tcPr>
            <w:tcW w:w="1985" w:type="dxa"/>
            <w:vAlign w:val="center"/>
          </w:tcPr>
          <w:p w14:paraId="30181D30" w14:textId="77777777" w:rsidR="00EC6AA4" w:rsidRPr="00D569E9" w:rsidRDefault="00EC6AA4" w:rsidP="002F4DF0">
            <w:pPr>
              <w:ind w:right="-102"/>
            </w:pPr>
            <w:r w:rsidRPr="00D569E9">
              <w:t>- на очистные сооружения</w:t>
            </w:r>
          </w:p>
        </w:tc>
        <w:tc>
          <w:tcPr>
            <w:tcW w:w="708" w:type="dxa"/>
            <w:vAlign w:val="center"/>
          </w:tcPr>
          <w:p w14:paraId="28248106"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1B767AB4" w14:textId="77777777" w:rsidR="00EC6AA4" w:rsidRPr="00D569E9" w:rsidRDefault="00EC6AA4" w:rsidP="002F4DF0">
            <w:pPr>
              <w:ind w:left="-114" w:right="-101"/>
              <w:jc w:val="center"/>
              <w:rPr>
                <w:sz w:val="22"/>
                <w:szCs w:val="22"/>
              </w:rPr>
            </w:pPr>
            <w:r w:rsidRPr="00D569E9">
              <w:rPr>
                <w:sz w:val="22"/>
                <w:szCs w:val="22"/>
              </w:rPr>
              <w:t>-</w:t>
            </w:r>
          </w:p>
        </w:tc>
        <w:tc>
          <w:tcPr>
            <w:tcW w:w="1276" w:type="dxa"/>
            <w:vAlign w:val="center"/>
          </w:tcPr>
          <w:p w14:paraId="2B4E15B9" w14:textId="77777777" w:rsidR="00EC6AA4" w:rsidRPr="00D569E9" w:rsidRDefault="00EC6AA4" w:rsidP="002F4DF0">
            <w:pPr>
              <w:ind w:left="-115" w:right="-102"/>
              <w:jc w:val="center"/>
              <w:rPr>
                <w:sz w:val="22"/>
                <w:szCs w:val="22"/>
              </w:rPr>
            </w:pPr>
            <w:r w:rsidRPr="00D569E9">
              <w:rPr>
                <w:sz w:val="22"/>
                <w:szCs w:val="22"/>
              </w:rPr>
              <w:t>-</w:t>
            </w:r>
          </w:p>
        </w:tc>
        <w:tc>
          <w:tcPr>
            <w:tcW w:w="1276" w:type="dxa"/>
            <w:vAlign w:val="center"/>
          </w:tcPr>
          <w:p w14:paraId="6DA414E0" w14:textId="77777777" w:rsidR="00EC6AA4" w:rsidRPr="00D569E9" w:rsidRDefault="00EC6AA4" w:rsidP="002F4DF0">
            <w:pPr>
              <w:ind w:left="-115" w:right="-102"/>
              <w:jc w:val="center"/>
              <w:rPr>
                <w:sz w:val="22"/>
                <w:szCs w:val="22"/>
              </w:rPr>
            </w:pPr>
            <w:r w:rsidRPr="00D569E9">
              <w:rPr>
                <w:sz w:val="22"/>
                <w:szCs w:val="22"/>
              </w:rPr>
              <w:t>-</w:t>
            </w:r>
          </w:p>
        </w:tc>
        <w:tc>
          <w:tcPr>
            <w:tcW w:w="1275" w:type="dxa"/>
            <w:vAlign w:val="center"/>
          </w:tcPr>
          <w:p w14:paraId="4AC1B7D5" w14:textId="77777777" w:rsidR="00EC6AA4" w:rsidRPr="00D569E9" w:rsidRDefault="00EC6AA4" w:rsidP="002F4DF0">
            <w:pPr>
              <w:ind w:left="-114" w:right="-102"/>
              <w:jc w:val="center"/>
              <w:rPr>
                <w:sz w:val="22"/>
                <w:szCs w:val="22"/>
              </w:rPr>
            </w:pPr>
            <w:r w:rsidRPr="00D569E9">
              <w:rPr>
                <w:sz w:val="22"/>
                <w:szCs w:val="22"/>
              </w:rPr>
              <w:t>-</w:t>
            </w:r>
          </w:p>
        </w:tc>
        <w:tc>
          <w:tcPr>
            <w:tcW w:w="1276" w:type="dxa"/>
            <w:vAlign w:val="center"/>
          </w:tcPr>
          <w:p w14:paraId="04B633EF" w14:textId="77777777" w:rsidR="00EC6AA4" w:rsidRPr="00D569E9" w:rsidRDefault="00EC6AA4" w:rsidP="002F4DF0">
            <w:pPr>
              <w:ind w:left="-114" w:right="-102"/>
              <w:jc w:val="center"/>
              <w:rPr>
                <w:sz w:val="22"/>
                <w:szCs w:val="22"/>
              </w:rPr>
            </w:pPr>
            <w:r w:rsidRPr="00D569E9">
              <w:rPr>
                <w:sz w:val="22"/>
                <w:szCs w:val="22"/>
              </w:rPr>
              <w:t>-</w:t>
            </w:r>
          </w:p>
        </w:tc>
        <w:tc>
          <w:tcPr>
            <w:tcW w:w="1276" w:type="dxa"/>
            <w:vAlign w:val="center"/>
          </w:tcPr>
          <w:p w14:paraId="5CF30B39" w14:textId="77777777" w:rsidR="00EC6AA4" w:rsidRPr="00D569E9" w:rsidRDefault="00EC6AA4" w:rsidP="002F4DF0">
            <w:pPr>
              <w:ind w:left="-114" w:right="-102"/>
              <w:jc w:val="center"/>
              <w:rPr>
                <w:sz w:val="22"/>
                <w:szCs w:val="22"/>
              </w:rPr>
            </w:pPr>
            <w:r w:rsidRPr="00D569E9">
              <w:rPr>
                <w:sz w:val="22"/>
                <w:szCs w:val="22"/>
              </w:rPr>
              <w:t>-</w:t>
            </w:r>
          </w:p>
        </w:tc>
        <w:tc>
          <w:tcPr>
            <w:tcW w:w="1276" w:type="dxa"/>
            <w:vAlign w:val="center"/>
          </w:tcPr>
          <w:p w14:paraId="73027AC5" w14:textId="77777777" w:rsidR="00EC6AA4" w:rsidRPr="00D569E9" w:rsidRDefault="00EC6AA4" w:rsidP="002F4DF0">
            <w:pPr>
              <w:ind w:left="-114" w:right="-102"/>
              <w:jc w:val="center"/>
              <w:rPr>
                <w:sz w:val="22"/>
                <w:szCs w:val="22"/>
              </w:rPr>
            </w:pPr>
            <w:r w:rsidRPr="00D569E9">
              <w:rPr>
                <w:sz w:val="22"/>
                <w:szCs w:val="22"/>
              </w:rPr>
              <w:t>-</w:t>
            </w:r>
          </w:p>
        </w:tc>
        <w:tc>
          <w:tcPr>
            <w:tcW w:w="1275" w:type="dxa"/>
            <w:vAlign w:val="center"/>
          </w:tcPr>
          <w:p w14:paraId="412CDB71" w14:textId="77777777" w:rsidR="00EC6AA4" w:rsidRPr="00D569E9" w:rsidRDefault="00EC6AA4" w:rsidP="002F4DF0">
            <w:pPr>
              <w:ind w:left="-108" w:right="-108"/>
              <w:jc w:val="center"/>
              <w:rPr>
                <w:sz w:val="22"/>
                <w:szCs w:val="22"/>
              </w:rPr>
            </w:pPr>
            <w:r w:rsidRPr="00D569E9">
              <w:rPr>
                <w:sz w:val="22"/>
                <w:szCs w:val="22"/>
              </w:rPr>
              <w:t>-</w:t>
            </w:r>
          </w:p>
        </w:tc>
        <w:tc>
          <w:tcPr>
            <w:tcW w:w="1276" w:type="dxa"/>
            <w:vAlign w:val="center"/>
          </w:tcPr>
          <w:p w14:paraId="70EB4BE6" w14:textId="77777777" w:rsidR="00EC6AA4" w:rsidRPr="00D569E9" w:rsidRDefault="00EC6AA4" w:rsidP="002F4DF0">
            <w:pPr>
              <w:ind w:left="-108" w:right="-108"/>
              <w:jc w:val="center"/>
              <w:rPr>
                <w:sz w:val="22"/>
                <w:szCs w:val="22"/>
              </w:rPr>
            </w:pPr>
            <w:r w:rsidRPr="00D569E9">
              <w:rPr>
                <w:sz w:val="22"/>
                <w:szCs w:val="22"/>
              </w:rPr>
              <w:t>-</w:t>
            </w:r>
          </w:p>
        </w:tc>
      </w:tr>
      <w:tr w:rsidR="00EC6AA4" w:rsidRPr="00D569E9" w14:paraId="7EB8F833" w14:textId="77777777" w:rsidTr="002F4DF0">
        <w:trPr>
          <w:trHeight w:val="505"/>
          <w:jc w:val="center"/>
        </w:trPr>
        <w:tc>
          <w:tcPr>
            <w:tcW w:w="704" w:type="dxa"/>
            <w:vAlign w:val="center"/>
          </w:tcPr>
          <w:p w14:paraId="5999B488" w14:textId="77777777" w:rsidR="00EC6AA4" w:rsidRPr="00D569E9" w:rsidRDefault="00EC6AA4" w:rsidP="002F4DF0">
            <w:pPr>
              <w:ind w:left="-113" w:right="-103"/>
              <w:jc w:val="center"/>
              <w:rPr>
                <w:sz w:val="22"/>
              </w:rPr>
            </w:pPr>
            <w:r w:rsidRPr="00D569E9">
              <w:rPr>
                <w:sz w:val="22"/>
              </w:rPr>
              <w:t>4.2.</w:t>
            </w:r>
          </w:p>
        </w:tc>
        <w:tc>
          <w:tcPr>
            <w:tcW w:w="1985" w:type="dxa"/>
            <w:vAlign w:val="center"/>
          </w:tcPr>
          <w:p w14:paraId="78AFB259" w14:textId="77777777" w:rsidR="00EC6AA4" w:rsidRPr="00D569E9" w:rsidRDefault="00EC6AA4" w:rsidP="002F4DF0">
            <w:pPr>
              <w:ind w:right="-102"/>
            </w:pPr>
            <w:r w:rsidRPr="00D569E9">
              <w:t>- на промывку сетей</w:t>
            </w:r>
          </w:p>
        </w:tc>
        <w:tc>
          <w:tcPr>
            <w:tcW w:w="708" w:type="dxa"/>
            <w:vAlign w:val="center"/>
          </w:tcPr>
          <w:p w14:paraId="075A0496"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236E9289" w14:textId="77777777" w:rsidR="00EC6AA4" w:rsidRPr="00D569E9" w:rsidRDefault="00EC6AA4" w:rsidP="002F4DF0">
            <w:pPr>
              <w:ind w:left="-114" w:right="-101"/>
              <w:jc w:val="center"/>
              <w:rPr>
                <w:sz w:val="22"/>
                <w:szCs w:val="22"/>
              </w:rPr>
            </w:pPr>
            <w:r w:rsidRPr="00D569E9">
              <w:rPr>
                <w:sz w:val="22"/>
                <w:szCs w:val="22"/>
              </w:rPr>
              <w:t>528,35</w:t>
            </w:r>
          </w:p>
        </w:tc>
        <w:tc>
          <w:tcPr>
            <w:tcW w:w="1276" w:type="dxa"/>
            <w:vAlign w:val="center"/>
          </w:tcPr>
          <w:p w14:paraId="63F85368" w14:textId="77777777" w:rsidR="00EC6AA4" w:rsidRPr="00D569E9" w:rsidRDefault="00EC6AA4" w:rsidP="002F4DF0">
            <w:pPr>
              <w:ind w:left="-115" w:right="-102"/>
              <w:jc w:val="center"/>
              <w:rPr>
                <w:sz w:val="22"/>
                <w:szCs w:val="22"/>
              </w:rPr>
            </w:pPr>
            <w:r w:rsidRPr="00D569E9">
              <w:rPr>
                <w:sz w:val="22"/>
                <w:szCs w:val="22"/>
              </w:rPr>
              <w:t>264,18</w:t>
            </w:r>
          </w:p>
        </w:tc>
        <w:tc>
          <w:tcPr>
            <w:tcW w:w="1276" w:type="dxa"/>
            <w:vAlign w:val="center"/>
          </w:tcPr>
          <w:p w14:paraId="48A49B1E" w14:textId="77777777" w:rsidR="00EC6AA4" w:rsidRPr="00D569E9" w:rsidRDefault="00EC6AA4" w:rsidP="002F4DF0">
            <w:pPr>
              <w:ind w:left="-115" w:right="-102"/>
              <w:jc w:val="center"/>
              <w:rPr>
                <w:sz w:val="22"/>
                <w:szCs w:val="22"/>
              </w:rPr>
            </w:pPr>
            <w:r w:rsidRPr="00D569E9">
              <w:rPr>
                <w:sz w:val="22"/>
                <w:szCs w:val="22"/>
              </w:rPr>
              <w:t>264,18</w:t>
            </w:r>
          </w:p>
        </w:tc>
        <w:tc>
          <w:tcPr>
            <w:tcW w:w="1275" w:type="dxa"/>
            <w:vAlign w:val="center"/>
          </w:tcPr>
          <w:p w14:paraId="6DDF9BAC" w14:textId="77777777" w:rsidR="00EC6AA4" w:rsidRPr="00D569E9" w:rsidRDefault="00EC6AA4" w:rsidP="002F4DF0">
            <w:pPr>
              <w:ind w:left="-114" w:right="-102"/>
              <w:jc w:val="center"/>
              <w:rPr>
                <w:sz w:val="22"/>
                <w:szCs w:val="22"/>
              </w:rPr>
            </w:pPr>
            <w:r w:rsidRPr="00D569E9">
              <w:rPr>
                <w:sz w:val="22"/>
                <w:szCs w:val="22"/>
              </w:rPr>
              <w:t>264,18</w:t>
            </w:r>
          </w:p>
        </w:tc>
        <w:tc>
          <w:tcPr>
            <w:tcW w:w="1276" w:type="dxa"/>
            <w:vAlign w:val="center"/>
          </w:tcPr>
          <w:p w14:paraId="36640428" w14:textId="77777777" w:rsidR="00EC6AA4" w:rsidRPr="00D569E9" w:rsidRDefault="00EC6AA4" w:rsidP="002F4DF0">
            <w:pPr>
              <w:ind w:left="-114" w:right="-102"/>
              <w:jc w:val="center"/>
              <w:rPr>
                <w:sz w:val="22"/>
                <w:szCs w:val="22"/>
              </w:rPr>
            </w:pPr>
            <w:r w:rsidRPr="00D569E9">
              <w:rPr>
                <w:sz w:val="22"/>
                <w:szCs w:val="22"/>
              </w:rPr>
              <w:t>264,18</w:t>
            </w:r>
          </w:p>
        </w:tc>
        <w:tc>
          <w:tcPr>
            <w:tcW w:w="1276" w:type="dxa"/>
            <w:vAlign w:val="center"/>
          </w:tcPr>
          <w:p w14:paraId="360030F3" w14:textId="77777777" w:rsidR="00EC6AA4" w:rsidRPr="00D569E9" w:rsidRDefault="00EC6AA4" w:rsidP="002F4DF0">
            <w:pPr>
              <w:ind w:left="-114" w:right="-102"/>
              <w:jc w:val="center"/>
              <w:rPr>
                <w:sz w:val="22"/>
                <w:szCs w:val="22"/>
              </w:rPr>
            </w:pPr>
            <w:r w:rsidRPr="00D569E9">
              <w:rPr>
                <w:sz w:val="22"/>
                <w:szCs w:val="22"/>
              </w:rPr>
              <w:t>264,18</w:t>
            </w:r>
          </w:p>
        </w:tc>
        <w:tc>
          <w:tcPr>
            <w:tcW w:w="1276" w:type="dxa"/>
            <w:vAlign w:val="center"/>
          </w:tcPr>
          <w:p w14:paraId="40629984" w14:textId="77777777" w:rsidR="00EC6AA4" w:rsidRPr="00D569E9" w:rsidRDefault="00EC6AA4" w:rsidP="002F4DF0">
            <w:pPr>
              <w:ind w:left="-114" w:right="-102"/>
              <w:jc w:val="center"/>
              <w:rPr>
                <w:sz w:val="22"/>
                <w:szCs w:val="22"/>
              </w:rPr>
            </w:pPr>
            <w:r w:rsidRPr="00D569E9">
              <w:rPr>
                <w:sz w:val="22"/>
                <w:szCs w:val="22"/>
              </w:rPr>
              <w:t>264,18</w:t>
            </w:r>
          </w:p>
        </w:tc>
        <w:tc>
          <w:tcPr>
            <w:tcW w:w="1275" w:type="dxa"/>
            <w:vAlign w:val="center"/>
          </w:tcPr>
          <w:p w14:paraId="21A8427C" w14:textId="77777777" w:rsidR="00EC6AA4" w:rsidRPr="00D569E9" w:rsidRDefault="00EC6AA4" w:rsidP="002F4DF0">
            <w:pPr>
              <w:ind w:left="-108" w:right="-108"/>
              <w:jc w:val="center"/>
              <w:rPr>
                <w:sz w:val="22"/>
                <w:szCs w:val="22"/>
              </w:rPr>
            </w:pPr>
            <w:r w:rsidRPr="00D569E9">
              <w:rPr>
                <w:sz w:val="22"/>
                <w:szCs w:val="22"/>
              </w:rPr>
              <w:t>264,18</w:t>
            </w:r>
          </w:p>
        </w:tc>
        <w:tc>
          <w:tcPr>
            <w:tcW w:w="1276" w:type="dxa"/>
            <w:vAlign w:val="center"/>
          </w:tcPr>
          <w:p w14:paraId="4F0B473E" w14:textId="77777777" w:rsidR="00EC6AA4" w:rsidRPr="00D569E9" w:rsidRDefault="00EC6AA4" w:rsidP="002F4DF0">
            <w:pPr>
              <w:ind w:left="-108" w:right="-108"/>
              <w:jc w:val="center"/>
              <w:rPr>
                <w:sz w:val="22"/>
                <w:szCs w:val="22"/>
              </w:rPr>
            </w:pPr>
            <w:r w:rsidRPr="00D569E9">
              <w:rPr>
                <w:sz w:val="22"/>
                <w:szCs w:val="22"/>
              </w:rPr>
              <w:t>264,18</w:t>
            </w:r>
          </w:p>
        </w:tc>
      </w:tr>
      <w:tr w:rsidR="00EC6AA4" w:rsidRPr="00D569E9" w14:paraId="5F029EA9" w14:textId="77777777" w:rsidTr="002F4DF0">
        <w:trPr>
          <w:trHeight w:val="351"/>
          <w:jc w:val="center"/>
        </w:trPr>
        <w:tc>
          <w:tcPr>
            <w:tcW w:w="704" w:type="dxa"/>
            <w:vAlign w:val="center"/>
          </w:tcPr>
          <w:p w14:paraId="1916C533" w14:textId="77777777" w:rsidR="00EC6AA4" w:rsidRPr="00D569E9" w:rsidRDefault="00EC6AA4" w:rsidP="002F4DF0">
            <w:pPr>
              <w:ind w:left="-113" w:right="-103"/>
              <w:jc w:val="center"/>
              <w:rPr>
                <w:sz w:val="22"/>
              </w:rPr>
            </w:pPr>
            <w:r w:rsidRPr="00D569E9">
              <w:rPr>
                <w:sz w:val="22"/>
              </w:rPr>
              <w:t>4.3.</w:t>
            </w:r>
          </w:p>
        </w:tc>
        <w:tc>
          <w:tcPr>
            <w:tcW w:w="1985" w:type="dxa"/>
            <w:vAlign w:val="center"/>
          </w:tcPr>
          <w:p w14:paraId="1997F4FF" w14:textId="77777777" w:rsidR="00EC6AA4" w:rsidRPr="00D569E9" w:rsidRDefault="00EC6AA4" w:rsidP="002F4DF0">
            <w:pPr>
              <w:ind w:right="-102"/>
            </w:pPr>
            <w:r w:rsidRPr="00D569E9">
              <w:t>- прочие</w:t>
            </w:r>
          </w:p>
        </w:tc>
        <w:tc>
          <w:tcPr>
            <w:tcW w:w="708" w:type="dxa"/>
            <w:vAlign w:val="center"/>
          </w:tcPr>
          <w:p w14:paraId="759E8857"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5DE16A2A" w14:textId="77777777" w:rsidR="00EC6AA4" w:rsidRPr="00D569E9" w:rsidRDefault="00EC6AA4" w:rsidP="002F4DF0">
            <w:pPr>
              <w:ind w:left="-114" w:right="-101"/>
              <w:jc w:val="center"/>
              <w:rPr>
                <w:sz w:val="22"/>
                <w:szCs w:val="22"/>
              </w:rPr>
            </w:pPr>
            <w:r w:rsidRPr="00D569E9">
              <w:rPr>
                <w:sz w:val="22"/>
                <w:szCs w:val="22"/>
              </w:rPr>
              <w:t>66063,14</w:t>
            </w:r>
          </w:p>
        </w:tc>
        <w:tc>
          <w:tcPr>
            <w:tcW w:w="1276" w:type="dxa"/>
            <w:vAlign w:val="center"/>
          </w:tcPr>
          <w:p w14:paraId="2BB2B124" w14:textId="77777777" w:rsidR="00EC6AA4" w:rsidRPr="00D569E9" w:rsidRDefault="00EC6AA4" w:rsidP="002F4DF0">
            <w:pPr>
              <w:ind w:left="-115" w:right="-102"/>
              <w:jc w:val="center"/>
              <w:rPr>
                <w:sz w:val="22"/>
                <w:szCs w:val="22"/>
              </w:rPr>
            </w:pPr>
            <w:r w:rsidRPr="00D569E9">
              <w:rPr>
                <w:sz w:val="22"/>
                <w:szCs w:val="22"/>
              </w:rPr>
              <w:t>33031,57</w:t>
            </w:r>
          </w:p>
        </w:tc>
        <w:tc>
          <w:tcPr>
            <w:tcW w:w="1276" w:type="dxa"/>
            <w:vAlign w:val="center"/>
          </w:tcPr>
          <w:p w14:paraId="01426A6E" w14:textId="77777777" w:rsidR="00EC6AA4" w:rsidRPr="00D569E9" w:rsidRDefault="00EC6AA4" w:rsidP="002F4DF0">
            <w:pPr>
              <w:ind w:left="-115" w:right="-102"/>
              <w:jc w:val="center"/>
              <w:rPr>
                <w:sz w:val="22"/>
                <w:szCs w:val="22"/>
              </w:rPr>
            </w:pPr>
            <w:r w:rsidRPr="00D569E9">
              <w:rPr>
                <w:sz w:val="22"/>
                <w:szCs w:val="22"/>
              </w:rPr>
              <w:t>33031,57</w:t>
            </w:r>
          </w:p>
        </w:tc>
        <w:tc>
          <w:tcPr>
            <w:tcW w:w="1275" w:type="dxa"/>
            <w:vAlign w:val="center"/>
          </w:tcPr>
          <w:p w14:paraId="6BF9A1D9" w14:textId="77777777" w:rsidR="00EC6AA4" w:rsidRPr="00D569E9" w:rsidRDefault="00EC6AA4" w:rsidP="002F4DF0">
            <w:pPr>
              <w:ind w:left="-114" w:right="-102"/>
              <w:jc w:val="center"/>
              <w:rPr>
                <w:sz w:val="22"/>
                <w:szCs w:val="22"/>
              </w:rPr>
            </w:pPr>
            <w:r w:rsidRPr="00D569E9">
              <w:rPr>
                <w:sz w:val="22"/>
                <w:szCs w:val="22"/>
              </w:rPr>
              <w:t>33031,57</w:t>
            </w:r>
          </w:p>
        </w:tc>
        <w:tc>
          <w:tcPr>
            <w:tcW w:w="1276" w:type="dxa"/>
            <w:vAlign w:val="center"/>
          </w:tcPr>
          <w:p w14:paraId="62C30242" w14:textId="77777777" w:rsidR="00EC6AA4" w:rsidRPr="00D569E9" w:rsidRDefault="00EC6AA4" w:rsidP="002F4DF0">
            <w:pPr>
              <w:ind w:left="-114" w:right="-102"/>
              <w:jc w:val="center"/>
              <w:rPr>
                <w:sz w:val="22"/>
                <w:szCs w:val="22"/>
              </w:rPr>
            </w:pPr>
            <w:r w:rsidRPr="00D569E9">
              <w:rPr>
                <w:sz w:val="22"/>
                <w:szCs w:val="22"/>
              </w:rPr>
              <w:t>33031,57</w:t>
            </w:r>
          </w:p>
        </w:tc>
        <w:tc>
          <w:tcPr>
            <w:tcW w:w="1276" w:type="dxa"/>
            <w:vAlign w:val="center"/>
          </w:tcPr>
          <w:p w14:paraId="6E3A9017" w14:textId="77777777" w:rsidR="00EC6AA4" w:rsidRPr="00D569E9" w:rsidRDefault="00EC6AA4" w:rsidP="002F4DF0">
            <w:pPr>
              <w:ind w:left="-114" w:right="-102"/>
              <w:jc w:val="center"/>
              <w:rPr>
                <w:sz w:val="22"/>
                <w:szCs w:val="22"/>
              </w:rPr>
            </w:pPr>
            <w:r w:rsidRPr="00D569E9">
              <w:rPr>
                <w:sz w:val="22"/>
                <w:szCs w:val="22"/>
              </w:rPr>
              <w:t>33031,57</w:t>
            </w:r>
          </w:p>
        </w:tc>
        <w:tc>
          <w:tcPr>
            <w:tcW w:w="1276" w:type="dxa"/>
            <w:vAlign w:val="center"/>
          </w:tcPr>
          <w:p w14:paraId="57B6B4B2" w14:textId="77777777" w:rsidR="00EC6AA4" w:rsidRPr="00D569E9" w:rsidRDefault="00EC6AA4" w:rsidP="002F4DF0">
            <w:pPr>
              <w:ind w:left="-114" w:right="-102"/>
              <w:jc w:val="center"/>
              <w:rPr>
                <w:sz w:val="22"/>
                <w:szCs w:val="22"/>
              </w:rPr>
            </w:pPr>
            <w:r w:rsidRPr="00D569E9">
              <w:rPr>
                <w:sz w:val="22"/>
                <w:szCs w:val="22"/>
              </w:rPr>
              <w:t>33031,57</w:t>
            </w:r>
          </w:p>
        </w:tc>
        <w:tc>
          <w:tcPr>
            <w:tcW w:w="1275" w:type="dxa"/>
            <w:vAlign w:val="center"/>
          </w:tcPr>
          <w:p w14:paraId="173EF1B3" w14:textId="77777777" w:rsidR="00EC6AA4" w:rsidRPr="00D569E9" w:rsidRDefault="00EC6AA4" w:rsidP="002F4DF0">
            <w:pPr>
              <w:ind w:left="-108" w:right="-108"/>
              <w:jc w:val="center"/>
              <w:rPr>
                <w:sz w:val="22"/>
                <w:szCs w:val="22"/>
              </w:rPr>
            </w:pPr>
            <w:r w:rsidRPr="00D569E9">
              <w:rPr>
                <w:sz w:val="22"/>
                <w:szCs w:val="22"/>
              </w:rPr>
              <w:t>33031,57</w:t>
            </w:r>
          </w:p>
        </w:tc>
        <w:tc>
          <w:tcPr>
            <w:tcW w:w="1276" w:type="dxa"/>
            <w:vAlign w:val="center"/>
          </w:tcPr>
          <w:p w14:paraId="64CB1C1E" w14:textId="77777777" w:rsidR="00EC6AA4" w:rsidRPr="00D569E9" w:rsidRDefault="00EC6AA4" w:rsidP="002F4DF0">
            <w:pPr>
              <w:ind w:left="-108" w:right="-108"/>
              <w:jc w:val="center"/>
              <w:rPr>
                <w:sz w:val="22"/>
                <w:szCs w:val="22"/>
              </w:rPr>
            </w:pPr>
            <w:r w:rsidRPr="00D569E9">
              <w:rPr>
                <w:sz w:val="22"/>
                <w:szCs w:val="22"/>
              </w:rPr>
              <w:t>33031,57</w:t>
            </w:r>
          </w:p>
        </w:tc>
      </w:tr>
      <w:tr w:rsidR="00EC6AA4" w:rsidRPr="00D569E9" w14:paraId="74617A65" w14:textId="77777777" w:rsidTr="002F4DF0">
        <w:trPr>
          <w:trHeight w:val="1401"/>
          <w:jc w:val="center"/>
        </w:trPr>
        <w:tc>
          <w:tcPr>
            <w:tcW w:w="704" w:type="dxa"/>
            <w:vAlign w:val="center"/>
          </w:tcPr>
          <w:p w14:paraId="028DAB97" w14:textId="77777777" w:rsidR="00EC6AA4" w:rsidRPr="00D569E9" w:rsidRDefault="00EC6AA4" w:rsidP="002F4DF0">
            <w:pPr>
              <w:ind w:left="-113" w:right="-103"/>
              <w:jc w:val="center"/>
              <w:rPr>
                <w:sz w:val="22"/>
              </w:rPr>
            </w:pPr>
            <w:r w:rsidRPr="00D569E9">
              <w:rPr>
                <w:sz w:val="22"/>
              </w:rPr>
              <w:t>5.</w:t>
            </w:r>
          </w:p>
        </w:tc>
        <w:tc>
          <w:tcPr>
            <w:tcW w:w="1985" w:type="dxa"/>
            <w:vAlign w:val="center"/>
          </w:tcPr>
          <w:p w14:paraId="0FFC6C71" w14:textId="77777777" w:rsidR="00EC6AA4" w:rsidRPr="00D569E9" w:rsidRDefault="00EC6AA4" w:rsidP="002F4DF0">
            <w:pPr>
              <w:ind w:right="-102"/>
            </w:pPr>
            <w:r w:rsidRPr="00D569E9">
              <w:t>Объем пропущенной воды через очистные сооружения</w:t>
            </w:r>
          </w:p>
        </w:tc>
        <w:tc>
          <w:tcPr>
            <w:tcW w:w="708" w:type="dxa"/>
            <w:vAlign w:val="center"/>
          </w:tcPr>
          <w:p w14:paraId="61D8E173"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584DE4AC" w14:textId="77777777" w:rsidR="00EC6AA4" w:rsidRPr="00D569E9" w:rsidRDefault="00EC6AA4" w:rsidP="002F4DF0">
            <w:pPr>
              <w:ind w:left="-114" w:right="-101"/>
              <w:jc w:val="center"/>
              <w:rPr>
                <w:sz w:val="22"/>
                <w:szCs w:val="22"/>
              </w:rPr>
            </w:pPr>
            <w:r w:rsidRPr="00D569E9">
              <w:rPr>
                <w:sz w:val="22"/>
                <w:szCs w:val="22"/>
              </w:rPr>
              <w:t>-</w:t>
            </w:r>
          </w:p>
        </w:tc>
        <w:tc>
          <w:tcPr>
            <w:tcW w:w="1276" w:type="dxa"/>
            <w:vAlign w:val="center"/>
          </w:tcPr>
          <w:p w14:paraId="3F4A89E7" w14:textId="77777777" w:rsidR="00EC6AA4" w:rsidRPr="00D569E9" w:rsidRDefault="00EC6AA4" w:rsidP="002F4DF0">
            <w:pPr>
              <w:ind w:left="-115" w:right="-102"/>
              <w:jc w:val="center"/>
              <w:rPr>
                <w:sz w:val="22"/>
                <w:szCs w:val="22"/>
              </w:rPr>
            </w:pPr>
            <w:r w:rsidRPr="00D569E9">
              <w:rPr>
                <w:sz w:val="22"/>
                <w:szCs w:val="22"/>
              </w:rPr>
              <w:t>-</w:t>
            </w:r>
          </w:p>
        </w:tc>
        <w:tc>
          <w:tcPr>
            <w:tcW w:w="1276" w:type="dxa"/>
            <w:vAlign w:val="center"/>
          </w:tcPr>
          <w:p w14:paraId="29994094" w14:textId="77777777" w:rsidR="00EC6AA4" w:rsidRPr="00D569E9" w:rsidRDefault="00EC6AA4" w:rsidP="002F4DF0">
            <w:pPr>
              <w:ind w:left="-115" w:right="-102"/>
              <w:jc w:val="center"/>
              <w:rPr>
                <w:sz w:val="22"/>
                <w:szCs w:val="22"/>
              </w:rPr>
            </w:pPr>
            <w:r w:rsidRPr="00D569E9">
              <w:rPr>
                <w:sz w:val="22"/>
                <w:szCs w:val="22"/>
              </w:rPr>
              <w:t>-</w:t>
            </w:r>
          </w:p>
        </w:tc>
        <w:tc>
          <w:tcPr>
            <w:tcW w:w="1275" w:type="dxa"/>
            <w:vAlign w:val="center"/>
          </w:tcPr>
          <w:p w14:paraId="774F498D" w14:textId="77777777" w:rsidR="00EC6AA4" w:rsidRPr="00D569E9" w:rsidRDefault="00EC6AA4" w:rsidP="002F4DF0">
            <w:pPr>
              <w:ind w:left="-114" w:right="-102"/>
              <w:jc w:val="center"/>
              <w:rPr>
                <w:sz w:val="22"/>
                <w:szCs w:val="22"/>
              </w:rPr>
            </w:pPr>
            <w:r w:rsidRPr="00D569E9">
              <w:rPr>
                <w:sz w:val="22"/>
                <w:szCs w:val="22"/>
              </w:rPr>
              <w:t>-</w:t>
            </w:r>
          </w:p>
        </w:tc>
        <w:tc>
          <w:tcPr>
            <w:tcW w:w="1276" w:type="dxa"/>
            <w:vAlign w:val="center"/>
          </w:tcPr>
          <w:p w14:paraId="37C5939E" w14:textId="77777777" w:rsidR="00EC6AA4" w:rsidRPr="00D569E9" w:rsidRDefault="00EC6AA4" w:rsidP="002F4DF0">
            <w:pPr>
              <w:ind w:left="-114" w:right="-102"/>
              <w:jc w:val="center"/>
              <w:rPr>
                <w:sz w:val="22"/>
                <w:szCs w:val="22"/>
              </w:rPr>
            </w:pPr>
            <w:r w:rsidRPr="00D569E9">
              <w:rPr>
                <w:sz w:val="22"/>
                <w:szCs w:val="22"/>
              </w:rPr>
              <w:t>-</w:t>
            </w:r>
          </w:p>
        </w:tc>
        <w:tc>
          <w:tcPr>
            <w:tcW w:w="1276" w:type="dxa"/>
            <w:vAlign w:val="center"/>
          </w:tcPr>
          <w:p w14:paraId="31BCF5BB" w14:textId="77777777" w:rsidR="00EC6AA4" w:rsidRPr="00D569E9" w:rsidRDefault="00EC6AA4" w:rsidP="002F4DF0">
            <w:pPr>
              <w:ind w:left="-114" w:right="-102"/>
              <w:jc w:val="center"/>
              <w:rPr>
                <w:sz w:val="22"/>
                <w:szCs w:val="22"/>
              </w:rPr>
            </w:pPr>
            <w:r w:rsidRPr="00D569E9">
              <w:rPr>
                <w:sz w:val="22"/>
                <w:szCs w:val="22"/>
              </w:rPr>
              <w:t>-</w:t>
            </w:r>
          </w:p>
        </w:tc>
        <w:tc>
          <w:tcPr>
            <w:tcW w:w="1276" w:type="dxa"/>
            <w:vAlign w:val="center"/>
          </w:tcPr>
          <w:p w14:paraId="392BDEE6" w14:textId="77777777" w:rsidR="00EC6AA4" w:rsidRPr="00D569E9" w:rsidRDefault="00EC6AA4" w:rsidP="002F4DF0">
            <w:pPr>
              <w:ind w:left="-114" w:right="-102"/>
              <w:jc w:val="center"/>
              <w:rPr>
                <w:sz w:val="22"/>
                <w:szCs w:val="22"/>
              </w:rPr>
            </w:pPr>
            <w:r w:rsidRPr="00D569E9">
              <w:rPr>
                <w:sz w:val="22"/>
                <w:szCs w:val="22"/>
              </w:rPr>
              <w:t>-</w:t>
            </w:r>
          </w:p>
        </w:tc>
        <w:tc>
          <w:tcPr>
            <w:tcW w:w="1275" w:type="dxa"/>
            <w:vAlign w:val="center"/>
          </w:tcPr>
          <w:p w14:paraId="631300D5" w14:textId="77777777" w:rsidR="00EC6AA4" w:rsidRPr="00D569E9" w:rsidRDefault="00EC6AA4" w:rsidP="002F4DF0">
            <w:pPr>
              <w:ind w:left="-108" w:right="-108"/>
              <w:jc w:val="center"/>
              <w:rPr>
                <w:sz w:val="22"/>
                <w:szCs w:val="22"/>
              </w:rPr>
            </w:pPr>
            <w:r w:rsidRPr="00D569E9">
              <w:rPr>
                <w:sz w:val="22"/>
                <w:szCs w:val="22"/>
              </w:rPr>
              <w:t>-</w:t>
            </w:r>
          </w:p>
        </w:tc>
        <w:tc>
          <w:tcPr>
            <w:tcW w:w="1276" w:type="dxa"/>
            <w:vAlign w:val="center"/>
          </w:tcPr>
          <w:p w14:paraId="6B13DF11" w14:textId="77777777" w:rsidR="00EC6AA4" w:rsidRPr="00D569E9" w:rsidRDefault="00EC6AA4" w:rsidP="002F4DF0">
            <w:pPr>
              <w:ind w:left="-108" w:right="-108"/>
              <w:jc w:val="center"/>
              <w:rPr>
                <w:sz w:val="22"/>
                <w:szCs w:val="22"/>
              </w:rPr>
            </w:pPr>
            <w:r w:rsidRPr="00D569E9">
              <w:rPr>
                <w:sz w:val="22"/>
                <w:szCs w:val="22"/>
              </w:rPr>
              <w:t>-</w:t>
            </w:r>
          </w:p>
        </w:tc>
      </w:tr>
      <w:tr w:rsidR="00EC6AA4" w:rsidRPr="00D569E9" w14:paraId="263DAD14" w14:textId="77777777" w:rsidTr="002F4DF0">
        <w:trPr>
          <w:trHeight w:val="284"/>
          <w:jc w:val="center"/>
        </w:trPr>
        <w:tc>
          <w:tcPr>
            <w:tcW w:w="704" w:type="dxa"/>
            <w:vAlign w:val="center"/>
          </w:tcPr>
          <w:p w14:paraId="5AA17232" w14:textId="77777777" w:rsidR="00EC6AA4" w:rsidRPr="00D569E9" w:rsidRDefault="00EC6AA4" w:rsidP="002F4DF0">
            <w:pPr>
              <w:ind w:left="-113" w:right="-103"/>
              <w:jc w:val="center"/>
              <w:rPr>
                <w:sz w:val="28"/>
                <w:szCs w:val="28"/>
              </w:rPr>
            </w:pPr>
            <w:r w:rsidRPr="00D569E9">
              <w:rPr>
                <w:sz w:val="28"/>
                <w:szCs w:val="28"/>
              </w:rPr>
              <w:lastRenderedPageBreak/>
              <w:t>1</w:t>
            </w:r>
          </w:p>
        </w:tc>
        <w:tc>
          <w:tcPr>
            <w:tcW w:w="1985" w:type="dxa"/>
            <w:vAlign w:val="center"/>
          </w:tcPr>
          <w:p w14:paraId="7EA6CB97" w14:textId="77777777" w:rsidR="00EC6AA4" w:rsidRPr="00D569E9" w:rsidRDefault="00EC6AA4" w:rsidP="002F4DF0">
            <w:pPr>
              <w:ind w:right="-102"/>
              <w:jc w:val="center"/>
              <w:rPr>
                <w:sz w:val="28"/>
                <w:szCs w:val="28"/>
              </w:rPr>
            </w:pPr>
            <w:r w:rsidRPr="00D569E9">
              <w:rPr>
                <w:sz w:val="28"/>
                <w:szCs w:val="28"/>
              </w:rPr>
              <w:t>2</w:t>
            </w:r>
          </w:p>
        </w:tc>
        <w:tc>
          <w:tcPr>
            <w:tcW w:w="708" w:type="dxa"/>
            <w:vAlign w:val="center"/>
          </w:tcPr>
          <w:p w14:paraId="5FDD617B" w14:textId="77777777" w:rsidR="00EC6AA4" w:rsidRPr="00D569E9" w:rsidRDefault="00EC6AA4" w:rsidP="002F4DF0">
            <w:pPr>
              <w:jc w:val="center"/>
              <w:rPr>
                <w:sz w:val="28"/>
                <w:szCs w:val="28"/>
              </w:rPr>
            </w:pPr>
            <w:r w:rsidRPr="00D569E9">
              <w:rPr>
                <w:sz w:val="28"/>
                <w:szCs w:val="28"/>
              </w:rPr>
              <w:t>3</w:t>
            </w:r>
          </w:p>
        </w:tc>
        <w:tc>
          <w:tcPr>
            <w:tcW w:w="1276" w:type="dxa"/>
            <w:vAlign w:val="center"/>
          </w:tcPr>
          <w:p w14:paraId="4AF18ED0" w14:textId="77777777" w:rsidR="00EC6AA4" w:rsidRPr="00D569E9" w:rsidRDefault="00EC6AA4" w:rsidP="002F4DF0">
            <w:pPr>
              <w:ind w:left="-114" w:right="-101"/>
              <w:jc w:val="center"/>
              <w:rPr>
                <w:color w:val="FF0000"/>
                <w:sz w:val="28"/>
                <w:szCs w:val="28"/>
              </w:rPr>
            </w:pPr>
            <w:r w:rsidRPr="00D569E9">
              <w:rPr>
                <w:sz w:val="28"/>
                <w:szCs w:val="28"/>
              </w:rPr>
              <w:t>4</w:t>
            </w:r>
          </w:p>
        </w:tc>
        <w:tc>
          <w:tcPr>
            <w:tcW w:w="1276" w:type="dxa"/>
            <w:vAlign w:val="center"/>
          </w:tcPr>
          <w:p w14:paraId="3000A751" w14:textId="77777777" w:rsidR="00EC6AA4" w:rsidRPr="00D569E9" w:rsidRDefault="00EC6AA4" w:rsidP="002F4DF0">
            <w:pPr>
              <w:ind w:left="-115" w:right="-102"/>
              <w:jc w:val="center"/>
              <w:rPr>
                <w:sz w:val="28"/>
                <w:szCs w:val="28"/>
              </w:rPr>
            </w:pPr>
            <w:r w:rsidRPr="00D569E9">
              <w:rPr>
                <w:sz w:val="28"/>
                <w:szCs w:val="28"/>
              </w:rPr>
              <w:t>5</w:t>
            </w:r>
          </w:p>
        </w:tc>
        <w:tc>
          <w:tcPr>
            <w:tcW w:w="1276" w:type="dxa"/>
            <w:vAlign w:val="center"/>
          </w:tcPr>
          <w:p w14:paraId="241F9B87" w14:textId="77777777" w:rsidR="00EC6AA4" w:rsidRPr="00D569E9" w:rsidRDefault="00EC6AA4" w:rsidP="002F4DF0">
            <w:pPr>
              <w:ind w:left="-114" w:right="-102"/>
              <w:jc w:val="center"/>
              <w:rPr>
                <w:sz w:val="28"/>
                <w:szCs w:val="28"/>
              </w:rPr>
            </w:pPr>
            <w:r w:rsidRPr="00D569E9">
              <w:rPr>
                <w:sz w:val="28"/>
                <w:szCs w:val="28"/>
              </w:rPr>
              <w:t>6</w:t>
            </w:r>
          </w:p>
        </w:tc>
        <w:tc>
          <w:tcPr>
            <w:tcW w:w="1275" w:type="dxa"/>
            <w:vAlign w:val="center"/>
          </w:tcPr>
          <w:p w14:paraId="6B9E605C" w14:textId="77777777" w:rsidR="00EC6AA4" w:rsidRPr="00D569E9" w:rsidRDefault="00EC6AA4" w:rsidP="002F4DF0">
            <w:pPr>
              <w:ind w:left="-114" w:right="-102"/>
              <w:jc w:val="center"/>
              <w:rPr>
                <w:sz w:val="28"/>
                <w:szCs w:val="28"/>
              </w:rPr>
            </w:pPr>
            <w:r w:rsidRPr="00D569E9">
              <w:rPr>
                <w:sz w:val="28"/>
                <w:szCs w:val="28"/>
              </w:rPr>
              <w:t>7</w:t>
            </w:r>
          </w:p>
        </w:tc>
        <w:tc>
          <w:tcPr>
            <w:tcW w:w="1276" w:type="dxa"/>
            <w:vAlign w:val="center"/>
          </w:tcPr>
          <w:p w14:paraId="35E38CDA" w14:textId="77777777" w:rsidR="00EC6AA4" w:rsidRPr="00D569E9" w:rsidRDefault="00EC6AA4" w:rsidP="002F4DF0">
            <w:pPr>
              <w:ind w:left="-114" w:right="-101"/>
              <w:jc w:val="center"/>
              <w:rPr>
                <w:sz w:val="28"/>
                <w:szCs w:val="28"/>
              </w:rPr>
            </w:pPr>
            <w:r w:rsidRPr="00D569E9">
              <w:rPr>
                <w:sz w:val="28"/>
                <w:szCs w:val="28"/>
              </w:rPr>
              <w:t>8</w:t>
            </w:r>
          </w:p>
        </w:tc>
        <w:tc>
          <w:tcPr>
            <w:tcW w:w="1276" w:type="dxa"/>
            <w:vAlign w:val="center"/>
          </w:tcPr>
          <w:p w14:paraId="759F6288" w14:textId="77777777" w:rsidR="00EC6AA4" w:rsidRPr="00D569E9" w:rsidRDefault="00EC6AA4" w:rsidP="002F4DF0">
            <w:pPr>
              <w:ind w:left="-115" w:right="-108"/>
              <w:jc w:val="center"/>
              <w:rPr>
                <w:sz w:val="28"/>
                <w:szCs w:val="28"/>
              </w:rPr>
            </w:pPr>
            <w:r w:rsidRPr="00D569E9">
              <w:rPr>
                <w:sz w:val="28"/>
                <w:szCs w:val="28"/>
              </w:rPr>
              <w:t>9</w:t>
            </w:r>
          </w:p>
        </w:tc>
        <w:tc>
          <w:tcPr>
            <w:tcW w:w="1276" w:type="dxa"/>
            <w:vAlign w:val="center"/>
          </w:tcPr>
          <w:p w14:paraId="7E93E55A" w14:textId="77777777" w:rsidR="00EC6AA4" w:rsidRPr="00D569E9" w:rsidRDefault="00EC6AA4" w:rsidP="002F4DF0">
            <w:pPr>
              <w:ind w:left="-108" w:right="-108"/>
              <w:jc w:val="center"/>
              <w:rPr>
                <w:sz w:val="28"/>
                <w:szCs w:val="28"/>
              </w:rPr>
            </w:pPr>
            <w:r w:rsidRPr="00D569E9">
              <w:rPr>
                <w:sz w:val="28"/>
                <w:szCs w:val="28"/>
              </w:rPr>
              <w:t>10</w:t>
            </w:r>
          </w:p>
        </w:tc>
        <w:tc>
          <w:tcPr>
            <w:tcW w:w="1275" w:type="dxa"/>
            <w:vAlign w:val="center"/>
          </w:tcPr>
          <w:p w14:paraId="0AD2A7E8" w14:textId="77777777" w:rsidR="00EC6AA4" w:rsidRPr="00D569E9" w:rsidRDefault="00EC6AA4" w:rsidP="002F4DF0">
            <w:pPr>
              <w:ind w:left="-108" w:right="-108"/>
              <w:jc w:val="center"/>
              <w:rPr>
                <w:sz w:val="28"/>
                <w:szCs w:val="28"/>
              </w:rPr>
            </w:pPr>
            <w:r w:rsidRPr="00D569E9">
              <w:rPr>
                <w:sz w:val="28"/>
                <w:szCs w:val="28"/>
              </w:rPr>
              <w:t>11</w:t>
            </w:r>
          </w:p>
        </w:tc>
        <w:tc>
          <w:tcPr>
            <w:tcW w:w="1276" w:type="dxa"/>
            <w:vAlign w:val="center"/>
          </w:tcPr>
          <w:p w14:paraId="4E802CA6" w14:textId="77777777" w:rsidR="00EC6AA4" w:rsidRPr="00D569E9" w:rsidRDefault="00EC6AA4" w:rsidP="002F4DF0">
            <w:pPr>
              <w:ind w:left="-108" w:right="-108"/>
              <w:jc w:val="center"/>
              <w:rPr>
                <w:sz w:val="28"/>
                <w:szCs w:val="28"/>
              </w:rPr>
            </w:pPr>
            <w:r w:rsidRPr="00D569E9">
              <w:rPr>
                <w:sz w:val="28"/>
                <w:szCs w:val="28"/>
              </w:rPr>
              <w:t>12</w:t>
            </w:r>
          </w:p>
        </w:tc>
      </w:tr>
      <w:tr w:rsidR="00EC6AA4" w:rsidRPr="00D569E9" w14:paraId="08EC54ED" w14:textId="77777777" w:rsidTr="002F4DF0">
        <w:trPr>
          <w:jc w:val="center"/>
        </w:trPr>
        <w:tc>
          <w:tcPr>
            <w:tcW w:w="704" w:type="dxa"/>
            <w:vAlign w:val="center"/>
          </w:tcPr>
          <w:p w14:paraId="2725AAC3" w14:textId="77777777" w:rsidR="00EC6AA4" w:rsidRPr="00D569E9" w:rsidRDefault="00EC6AA4" w:rsidP="002F4DF0">
            <w:pPr>
              <w:ind w:left="-113" w:right="-103"/>
              <w:jc w:val="center"/>
              <w:rPr>
                <w:sz w:val="22"/>
              </w:rPr>
            </w:pPr>
            <w:r w:rsidRPr="00D569E9">
              <w:rPr>
                <w:sz w:val="22"/>
              </w:rPr>
              <w:t>6.</w:t>
            </w:r>
          </w:p>
        </w:tc>
        <w:tc>
          <w:tcPr>
            <w:tcW w:w="1985" w:type="dxa"/>
            <w:vAlign w:val="center"/>
          </w:tcPr>
          <w:p w14:paraId="6B14D427" w14:textId="77777777" w:rsidR="00EC6AA4" w:rsidRPr="00D569E9" w:rsidRDefault="00EC6AA4" w:rsidP="002F4DF0">
            <w:pPr>
              <w:ind w:right="-102"/>
            </w:pPr>
            <w:r w:rsidRPr="00D569E9">
              <w:t>Подано воды в сеть</w:t>
            </w:r>
          </w:p>
        </w:tc>
        <w:tc>
          <w:tcPr>
            <w:tcW w:w="708" w:type="dxa"/>
            <w:vAlign w:val="center"/>
          </w:tcPr>
          <w:p w14:paraId="191BC9CA"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5A191A54" w14:textId="77777777" w:rsidR="00EC6AA4" w:rsidRPr="00D569E9" w:rsidRDefault="00EC6AA4" w:rsidP="002F4DF0">
            <w:pPr>
              <w:ind w:left="-114" w:right="-101"/>
              <w:jc w:val="center"/>
              <w:rPr>
                <w:sz w:val="22"/>
                <w:szCs w:val="22"/>
              </w:rPr>
            </w:pPr>
            <w:r w:rsidRPr="00D569E9">
              <w:rPr>
                <w:sz w:val="22"/>
                <w:szCs w:val="22"/>
              </w:rPr>
              <w:t>1275237,24</w:t>
            </w:r>
          </w:p>
        </w:tc>
        <w:tc>
          <w:tcPr>
            <w:tcW w:w="1276" w:type="dxa"/>
            <w:vAlign w:val="center"/>
          </w:tcPr>
          <w:p w14:paraId="10140174" w14:textId="77777777" w:rsidR="00EC6AA4" w:rsidRPr="00D569E9" w:rsidRDefault="00EC6AA4" w:rsidP="002F4DF0">
            <w:pPr>
              <w:ind w:left="-115" w:right="-102"/>
              <w:jc w:val="center"/>
              <w:rPr>
                <w:sz w:val="22"/>
                <w:szCs w:val="22"/>
              </w:rPr>
            </w:pPr>
            <w:r w:rsidRPr="00D569E9">
              <w:rPr>
                <w:sz w:val="22"/>
                <w:szCs w:val="22"/>
              </w:rPr>
              <w:t>612053,59</w:t>
            </w:r>
          </w:p>
        </w:tc>
        <w:tc>
          <w:tcPr>
            <w:tcW w:w="1276" w:type="dxa"/>
            <w:vAlign w:val="center"/>
          </w:tcPr>
          <w:p w14:paraId="6A88790F" w14:textId="77777777" w:rsidR="00EC6AA4" w:rsidRPr="00D569E9" w:rsidRDefault="00EC6AA4" w:rsidP="002F4DF0">
            <w:pPr>
              <w:ind w:left="-115" w:right="-102"/>
              <w:jc w:val="center"/>
              <w:rPr>
                <w:sz w:val="22"/>
                <w:szCs w:val="22"/>
              </w:rPr>
            </w:pPr>
            <w:r w:rsidRPr="00D569E9">
              <w:rPr>
                <w:sz w:val="22"/>
                <w:szCs w:val="22"/>
              </w:rPr>
              <w:t>612053,59</w:t>
            </w:r>
          </w:p>
        </w:tc>
        <w:tc>
          <w:tcPr>
            <w:tcW w:w="1275" w:type="dxa"/>
            <w:vAlign w:val="center"/>
          </w:tcPr>
          <w:p w14:paraId="10991DF4" w14:textId="77777777" w:rsidR="00EC6AA4" w:rsidRPr="00D569E9" w:rsidRDefault="00EC6AA4" w:rsidP="002F4DF0">
            <w:pPr>
              <w:ind w:left="-114" w:right="-102"/>
              <w:jc w:val="center"/>
              <w:rPr>
                <w:sz w:val="22"/>
                <w:szCs w:val="22"/>
              </w:rPr>
            </w:pPr>
            <w:r w:rsidRPr="00D569E9">
              <w:rPr>
                <w:sz w:val="22"/>
                <w:szCs w:val="22"/>
              </w:rPr>
              <w:t>589540,12</w:t>
            </w:r>
          </w:p>
        </w:tc>
        <w:tc>
          <w:tcPr>
            <w:tcW w:w="1276" w:type="dxa"/>
            <w:vAlign w:val="center"/>
          </w:tcPr>
          <w:p w14:paraId="5D1EC386" w14:textId="77777777" w:rsidR="00EC6AA4" w:rsidRPr="00D569E9" w:rsidRDefault="00EC6AA4" w:rsidP="002F4DF0">
            <w:pPr>
              <w:ind w:left="-114" w:right="-102"/>
              <w:jc w:val="center"/>
              <w:rPr>
                <w:sz w:val="22"/>
                <w:szCs w:val="22"/>
              </w:rPr>
            </w:pPr>
            <w:r w:rsidRPr="00D569E9">
              <w:rPr>
                <w:sz w:val="22"/>
                <w:szCs w:val="22"/>
              </w:rPr>
              <w:t>589540,12</w:t>
            </w:r>
          </w:p>
        </w:tc>
        <w:tc>
          <w:tcPr>
            <w:tcW w:w="1276" w:type="dxa"/>
            <w:vAlign w:val="center"/>
          </w:tcPr>
          <w:p w14:paraId="003FDA21" w14:textId="77777777" w:rsidR="00EC6AA4" w:rsidRPr="00D569E9" w:rsidRDefault="00EC6AA4" w:rsidP="002F4DF0">
            <w:pPr>
              <w:ind w:left="-114" w:right="-102"/>
              <w:jc w:val="center"/>
              <w:rPr>
                <w:sz w:val="22"/>
                <w:szCs w:val="22"/>
              </w:rPr>
            </w:pPr>
            <w:r w:rsidRPr="00D569E9">
              <w:rPr>
                <w:sz w:val="22"/>
                <w:szCs w:val="22"/>
              </w:rPr>
              <w:t>593316,55</w:t>
            </w:r>
          </w:p>
        </w:tc>
        <w:tc>
          <w:tcPr>
            <w:tcW w:w="1276" w:type="dxa"/>
            <w:vAlign w:val="center"/>
          </w:tcPr>
          <w:p w14:paraId="2C9FCD6D" w14:textId="77777777" w:rsidR="00EC6AA4" w:rsidRPr="00D569E9" w:rsidRDefault="00EC6AA4" w:rsidP="002F4DF0">
            <w:pPr>
              <w:ind w:left="-114" w:right="-102"/>
              <w:jc w:val="center"/>
              <w:rPr>
                <w:sz w:val="22"/>
                <w:szCs w:val="22"/>
              </w:rPr>
            </w:pPr>
            <w:r w:rsidRPr="00D569E9">
              <w:rPr>
                <w:sz w:val="22"/>
                <w:szCs w:val="22"/>
              </w:rPr>
              <w:t>593316,55</w:t>
            </w:r>
          </w:p>
        </w:tc>
        <w:tc>
          <w:tcPr>
            <w:tcW w:w="1275" w:type="dxa"/>
            <w:vAlign w:val="center"/>
          </w:tcPr>
          <w:p w14:paraId="0998933D" w14:textId="77777777" w:rsidR="00EC6AA4" w:rsidRPr="00D569E9" w:rsidRDefault="00EC6AA4" w:rsidP="002F4DF0">
            <w:pPr>
              <w:ind w:left="-108" w:right="-108"/>
              <w:jc w:val="center"/>
              <w:rPr>
                <w:sz w:val="22"/>
                <w:szCs w:val="22"/>
              </w:rPr>
            </w:pPr>
            <w:r w:rsidRPr="00D569E9">
              <w:rPr>
                <w:sz w:val="22"/>
                <w:szCs w:val="22"/>
              </w:rPr>
              <w:t>593237,61</w:t>
            </w:r>
          </w:p>
        </w:tc>
        <w:tc>
          <w:tcPr>
            <w:tcW w:w="1276" w:type="dxa"/>
            <w:vAlign w:val="center"/>
          </w:tcPr>
          <w:p w14:paraId="3D553558" w14:textId="77777777" w:rsidR="00EC6AA4" w:rsidRPr="00D569E9" w:rsidRDefault="00EC6AA4" w:rsidP="002F4DF0">
            <w:pPr>
              <w:ind w:left="-108" w:right="-108"/>
              <w:jc w:val="center"/>
              <w:rPr>
                <w:sz w:val="22"/>
                <w:szCs w:val="22"/>
              </w:rPr>
            </w:pPr>
            <w:r w:rsidRPr="00D569E9">
              <w:rPr>
                <w:sz w:val="22"/>
                <w:szCs w:val="22"/>
              </w:rPr>
              <w:t>593237,61</w:t>
            </w:r>
          </w:p>
        </w:tc>
      </w:tr>
      <w:tr w:rsidR="00EC6AA4" w:rsidRPr="00D569E9" w14:paraId="4BC0A3C6" w14:textId="77777777" w:rsidTr="002F4DF0">
        <w:trPr>
          <w:trHeight w:val="1030"/>
          <w:jc w:val="center"/>
        </w:trPr>
        <w:tc>
          <w:tcPr>
            <w:tcW w:w="704" w:type="dxa"/>
            <w:vAlign w:val="center"/>
          </w:tcPr>
          <w:p w14:paraId="6D82C769" w14:textId="77777777" w:rsidR="00EC6AA4" w:rsidRPr="00D569E9" w:rsidRDefault="00EC6AA4" w:rsidP="002F4DF0">
            <w:pPr>
              <w:ind w:left="-113" w:right="-103"/>
              <w:jc w:val="center"/>
              <w:rPr>
                <w:sz w:val="22"/>
              </w:rPr>
            </w:pPr>
            <w:r w:rsidRPr="00D569E9">
              <w:rPr>
                <w:sz w:val="22"/>
              </w:rPr>
              <w:t>7.</w:t>
            </w:r>
          </w:p>
        </w:tc>
        <w:tc>
          <w:tcPr>
            <w:tcW w:w="1985" w:type="dxa"/>
            <w:vAlign w:val="center"/>
          </w:tcPr>
          <w:p w14:paraId="4D28F3A4" w14:textId="77777777" w:rsidR="00EC6AA4" w:rsidRPr="00D569E9" w:rsidRDefault="00EC6AA4" w:rsidP="002F4DF0">
            <w:pPr>
              <w:ind w:right="-102"/>
            </w:pPr>
            <w:r w:rsidRPr="00D569E9">
              <w:t>Потери воды</w:t>
            </w:r>
          </w:p>
        </w:tc>
        <w:tc>
          <w:tcPr>
            <w:tcW w:w="708" w:type="dxa"/>
            <w:vAlign w:val="center"/>
          </w:tcPr>
          <w:p w14:paraId="3717B504"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23883D83" w14:textId="77777777" w:rsidR="00EC6AA4" w:rsidRPr="00D569E9" w:rsidRDefault="00EC6AA4" w:rsidP="002F4DF0">
            <w:pPr>
              <w:ind w:left="-114" w:right="-101"/>
              <w:jc w:val="center"/>
              <w:rPr>
                <w:sz w:val="22"/>
                <w:szCs w:val="22"/>
              </w:rPr>
            </w:pPr>
            <w:r w:rsidRPr="00D569E9">
              <w:rPr>
                <w:sz w:val="22"/>
                <w:szCs w:val="22"/>
              </w:rPr>
              <w:t>317406,55</w:t>
            </w:r>
          </w:p>
        </w:tc>
        <w:tc>
          <w:tcPr>
            <w:tcW w:w="1276" w:type="dxa"/>
            <w:vAlign w:val="center"/>
          </w:tcPr>
          <w:p w14:paraId="3CAC8303" w14:textId="77777777" w:rsidR="00EC6AA4" w:rsidRPr="00D569E9" w:rsidRDefault="00EC6AA4" w:rsidP="002F4DF0">
            <w:pPr>
              <w:ind w:left="-115" w:right="-102"/>
              <w:jc w:val="center"/>
              <w:rPr>
                <w:sz w:val="22"/>
                <w:szCs w:val="22"/>
              </w:rPr>
            </w:pPr>
            <w:r w:rsidRPr="00D569E9">
              <w:rPr>
                <w:sz w:val="22"/>
                <w:szCs w:val="22"/>
              </w:rPr>
              <w:t>152156,52</w:t>
            </w:r>
          </w:p>
        </w:tc>
        <w:tc>
          <w:tcPr>
            <w:tcW w:w="1276" w:type="dxa"/>
            <w:vAlign w:val="center"/>
          </w:tcPr>
          <w:p w14:paraId="412ADB50" w14:textId="77777777" w:rsidR="00EC6AA4" w:rsidRPr="00D569E9" w:rsidRDefault="00EC6AA4" w:rsidP="002F4DF0">
            <w:pPr>
              <w:ind w:left="-115" w:right="-102"/>
              <w:jc w:val="center"/>
              <w:rPr>
                <w:sz w:val="22"/>
                <w:szCs w:val="22"/>
              </w:rPr>
            </w:pPr>
            <w:r w:rsidRPr="00D569E9">
              <w:rPr>
                <w:sz w:val="22"/>
                <w:szCs w:val="22"/>
              </w:rPr>
              <w:t>152156,52</w:t>
            </w:r>
          </w:p>
        </w:tc>
        <w:tc>
          <w:tcPr>
            <w:tcW w:w="1275" w:type="dxa"/>
            <w:vAlign w:val="center"/>
          </w:tcPr>
          <w:p w14:paraId="242C6202" w14:textId="77777777" w:rsidR="00EC6AA4" w:rsidRPr="00D569E9" w:rsidRDefault="00EC6AA4" w:rsidP="002F4DF0">
            <w:pPr>
              <w:ind w:left="-114" w:right="-102"/>
              <w:jc w:val="center"/>
              <w:rPr>
                <w:sz w:val="22"/>
                <w:szCs w:val="22"/>
              </w:rPr>
            </w:pPr>
            <w:r w:rsidRPr="00D569E9">
              <w:rPr>
                <w:sz w:val="22"/>
                <w:szCs w:val="22"/>
              </w:rPr>
              <w:t>146500,72</w:t>
            </w:r>
          </w:p>
        </w:tc>
        <w:tc>
          <w:tcPr>
            <w:tcW w:w="1276" w:type="dxa"/>
            <w:vAlign w:val="center"/>
          </w:tcPr>
          <w:p w14:paraId="55B8A750" w14:textId="77777777" w:rsidR="00EC6AA4" w:rsidRPr="00D569E9" w:rsidRDefault="00EC6AA4" w:rsidP="002F4DF0">
            <w:pPr>
              <w:ind w:left="-114" w:right="-102"/>
              <w:jc w:val="center"/>
              <w:rPr>
                <w:sz w:val="22"/>
                <w:szCs w:val="22"/>
              </w:rPr>
            </w:pPr>
            <w:r w:rsidRPr="00D569E9">
              <w:rPr>
                <w:sz w:val="22"/>
                <w:szCs w:val="22"/>
              </w:rPr>
              <w:t>146500,72</w:t>
            </w:r>
          </w:p>
        </w:tc>
        <w:tc>
          <w:tcPr>
            <w:tcW w:w="1276" w:type="dxa"/>
            <w:vAlign w:val="center"/>
          </w:tcPr>
          <w:p w14:paraId="27F797EF" w14:textId="77777777" w:rsidR="00EC6AA4" w:rsidRPr="00D569E9" w:rsidRDefault="00EC6AA4" w:rsidP="002F4DF0">
            <w:pPr>
              <w:ind w:left="-114" w:right="-102"/>
              <w:jc w:val="center"/>
              <w:rPr>
                <w:sz w:val="22"/>
                <w:szCs w:val="22"/>
              </w:rPr>
            </w:pPr>
            <w:r w:rsidRPr="00D569E9">
              <w:rPr>
                <w:sz w:val="22"/>
                <w:szCs w:val="22"/>
              </w:rPr>
              <w:t>147439,16</w:t>
            </w:r>
          </w:p>
        </w:tc>
        <w:tc>
          <w:tcPr>
            <w:tcW w:w="1276" w:type="dxa"/>
            <w:vAlign w:val="center"/>
          </w:tcPr>
          <w:p w14:paraId="608C6691" w14:textId="77777777" w:rsidR="00EC6AA4" w:rsidRPr="00D569E9" w:rsidRDefault="00EC6AA4" w:rsidP="002F4DF0">
            <w:pPr>
              <w:ind w:left="-114" w:right="-102"/>
              <w:jc w:val="center"/>
              <w:rPr>
                <w:sz w:val="22"/>
                <w:szCs w:val="22"/>
              </w:rPr>
            </w:pPr>
            <w:r w:rsidRPr="00D569E9">
              <w:rPr>
                <w:sz w:val="22"/>
                <w:szCs w:val="22"/>
              </w:rPr>
              <w:t>147439,16</w:t>
            </w:r>
          </w:p>
        </w:tc>
        <w:tc>
          <w:tcPr>
            <w:tcW w:w="1275" w:type="dxa"/>
            <w:vAlign w:val="center"/>
          </w:tcPr>
          <w:p w14:paraId="0547B21B" w14:textId="77777777" w:rsidR="00EC6AA4" w:rsidRPr="00D569E9" w:rsidRDefault="00EC6AA4" w:rsidP="002F4DF0">
            <w:pPr>
              <w:ind w:left="-108" w:right="-108"/>
              <w:jc w:val="center"/>
              <w:rPr>
                <w:sz w:val="22"/>
                <w:szCs w:val="22"/>
              </w:rPr>
            </w:pPr>
            <w:r w:rsidRPr="00D569E9">
              <w:rPr>
                <w:sz w:val="22"/>
                <w:szCs w:val="22"/>
              </w:rPr>
              <w:t>147360,22</w:t>
            </w:r>
          </w:p>
        </w:tc>
        <w:tc>
          <w:tcPr>
            <w:tcW w:w="1276" w:type="dxa"/>
            <w:vAlign w:val="center"/>
          </w:tcPr>
          <w:p w14:paraId="2A8858BA" w14:textId="77777777" w:rsidR="00EC6AA4" w:rsidRPr="00D569E9" w:rsidRDefault="00EC6AA4" w:rsidP="002F4DF0">
            <w:pPr>
              <w:ind w:left="-108" w:right="-108"/>
              <w:jc w:val="center"/>
              <w:rPr>
                <w:sz w:val="22"/>
                <w:szCs w:val="22"/>
              </w:rPr>
            </w:pPr>
            <w:r w:rsidRPr="00D569E9">
              <w:rPr>
                <w:sz w:val="22"/>
                <w:szCs w:val="22"/>
              </w:rPr>
              <w:t>147360,22</w:t>
            </w:r>
          </w:p>
        </w:tc>
      </w:tr>
      <w:tr w:rsidR="00EC6AA4" w:rsidRPr="00D569E9" w14:paraId="7D11E00A" w14:textId="77777777" w:rsidTr="002F4DF0">
        <w:trPr>
          <w:trHeight w:val="1022"/>
          <w:jc w:val="center"/>
        </w:trPr>
        <w:tc>
          <w:tcPr>
            <w:tcW w:w="704" w:type="dxa"/>
            <w:vAlign w:val="center"/>
          </w:tcPr>
          <w:p w14:paraId="3857B25B" w14:textId="77777777" w:rsidR="00EC6AA4" w:rsidRPr="00D569E9" w:rsidRDefault="00EC6AA4" w:rsidP="002F4DF0">
            <w:pPr>
              <w:ind w:left="-113" w:right="-103"/>
              <w:jc w:val="center"/>
              <w:rPr>
                <w:sz w:val="22"/>
              </w:rPr>
            </w:pPr>
            <w:r w:rsidRPr="00D569E9">
              <w:rPr>
                <w:sz w:val="22"/>
              </w:rPr>
              <w:t>8.</w:t>
            </w:r>
          </w:p>
        </w:tc>
        <w:tc>
          <w:tcPr>
            <w:tcW w:w="1985" w:type="dxa"/>
            <w:vAlign w:val="center"/>
          </w:tcPr>
          <w:p w14:paraId="17621538" w14:textId="77777777" w:rsidR="00EC6AA4" w:rsidRPr="00D569E9" w:rsidRDefault="00EC6AA4" w:rsidP="002F4DF0">
            <w:pPr>
              <w:ind w:right="-102"/>
            </w:pPr>
            <w:r w:rsidRPr="00D569E9">
              <w:t>Уровень потерь к объему поданной воды в сеть</w:t>
            </w:r>
          </w:p>
        </w:tc>
        <w:tc>
          <w:tcPr>
            <w:tcW w:w="708" w:type="dxa"/>
            <w:vAlign w:val="center"/>
          </w:tcPr>
          <w:p w14:paraId="28D4B5C0" w14:textId="77777777" w:rsidR="00EC6AA4" w:rsidRPr="00D569E9" w:rsidRDefault="00EC6AA4" w:rsidP="002F4DF0">
            <w:pPr>
              <w:jc w:val="center"/>
            </w:pPr>
            <w:r w:rsidRPr="00D569E9">
              <w:t>%</w:t>
            </w:r>
          </w:p>
        </w:tc>
        <w:tc>
          <w:tcPr>
            <w:tcW w:w="1276" w:type="dxa"/>
            <w:vAlign w:val="center"/>
          </w:tcPr>
          <w:p w14:paraId="034D4744" w14:textId="77777777" w:rsidR="00EC6AA4" w:rsidRPr="00D569E9" w:rsidRDefault="00EC6AA4" w:rsidP="002F4DF0">
            <w:pPr>
              <w:ind w:left="-114" w:right="-101"/>
              <w:jc w:val="center"/>
              <w:rPr>
                <w:sz w:val="22"/>
                <w:szCs w:val="22"/>
              </w:rPr>
            </w:pPr>
            <w:r w:rsidRPr="00D569E9">
              <w:rPr>
                <w:sz w:val="22"/>
                <w:szCs w:val="22"/>
              </w:rPr>
              <w:t>24,89</w:t>
            </w:r>
          </w:p>
        </w:tc>
        <w:tc>
          <w:tcPr>
            <w:tcW w:w="1276" w:type="dxa"/>
            <w:vAlign w:val="center"/>
          </w:tcPr>
          <w:p w14:paraId="46B3BE3D" w14:textId="77777777" w:rsidR="00EC6AA4" w:rsidRPr="00D569E9" w:rsidRDefault="00EC6AA4" w:rsidP="002F4DF0">
            <w:pPr>
              <w:ind w:left="-115" w:right="-102"/>
              <w:jc w:val="center"/>
              <w:rPr>
                <w:sz w:val="22"/>
                <w:szCs w:val="22"/>
              </w:rPr>
            </w:pPr>
            <w:r w:rsidRPr="00D569E9">
              <w:rPr>
                <w:sz w:val="22"/>
                <w:szCs w:val="22"/>
              </w:rPr>
              <w:t>24,86</w:t>
            </w:r>
          </w:p>
        </w:tc>
        <w:tc>
          <w:tcPr>
            <w:tcW w:w="1276" w:type="dxa"/>
            <w:vAlign w:val="center"/>
          </w:tcPr>
          <w:p w14:paraId="78960F63" w14:textId="77777777" w:rsidR="00EC6AA4" w:rsidRPr="00D569E9" w:rsidRDefault="00EC6AA4" w:rsidP="002F4DF0">
            <w:pPr>
              <w:ind w:left="-115" w:right="-102"/>
              <w:jc w:val="center"/>
              <w:rPr>
                <w:sz w:val="22"/>
                <w:szCs w:val="22"/>
              </w:rPr>
            </w:pPr>
            <w:r w:rsidRPr="00D569E9">
              <w:rPr>
                <w:sz w:val="22"/>
                <w:szCs w:val="22"/>
              </w:rPr>
              <w:t>24,86</w:t>
            </w:r>
          </w:p>
        </w:tc>
        <w:tc>
          <w:tcPr>
            <w:tcW w:w="1275" w:type="dxa"/>
            <w:vAlign w:val="center"/>
          </w:tcPr>
          <w:p w14:paraId="2FD94905" w14:textId="77777777" w:rsidR="00EC6AA4" w:rsidRPr="00D569E9" w:rsidRDefault="00EC6AA4" w:rsidP="002F4DF0">
            <w:pPr>
              <w:ind w:left="-114" w:right="-102"/>
              <w:jc w:val="center"/>
              <w:rPr>
                <w:sz w:val="22"/>
                <w:szCs w:val="22"/>
              </w:rPr>
            </w:pPr>
            <w:r w:rsidRPr="00D569E9">
              <w:rPr>
                <w:sz w:val="22"/>
                <w:szCs w:val="22"/>
              </w:rPr>
              <w:t>24,85</w:t>
            </w:r>
          </w:p>
        </w:tc>
        <w:tc>
          <w:tcPr>
            <w:tcW w:w="1276" w:type="dxa"/>
            <w:vAlign w:val="center"/>
          </w:tcPr>
          <w:p w14:paraId="3DD308A1" w14:textId="77777777" w:rsidR="00EC6AA4" w:rsidRPr="00D569E9" w:rsidRDefault="00EC6AA4" w:rsidP="002F4DF0">
            <w:pPr>
              <w:ind w:left="-114" w:right="-102"/>
              <w:jc w:val="center"/>
              <w:rPr>
                <w:sz w:val="22"/>
                <w:szCs w:val="22"/>
              </w:rPr>
            </w:pPr>
            <w:r w:rsidRPr="00D569E9">
              <w:rPr>
                <w:sz w:val="22"/>
                <w:szCs w:val="22"/>
              </w:rPr>
              <w:t>24,85</w:t>
            </w:r>
          </w:p>
        </w:tc>
        <w:tc>
          <w:tcPr>
            <w:tcW w:w="1276" w:type="dxa"/>
            <w:vAlign w:val="center"/>
          </w:tcPr>
          <w:p w14:paraId="63FECAB9" w14:textId="77777777" w:rsidR="00EC6AA4" w:rsidRPr="00D569E9" w:rsidRDefault="00EC6AA4" w:rsidP="002F4DF0">
            <w:pPr>
              <w:ind w:left="-114" w:right="-102"/>
              <w:jc w:val="center"/>
              <w:rPr>
                <w:sz w:val="22"/>
                <w:szCs w:val="22"/>
              </w:rPr>
            </w:pPr>
            <w:r w:rsidRPr="00D569E9">
              <w:rPr>
                <w:sz w:val="22"/>
                <w:szCs w:val="22"/>
              </w:rPr>
              <w:t>24,85</w:t>
            </w:r>
          </w:p>
        </w:tc>
        <w:tc>
          <w:tcPr>
            <w:tcW w:w="1276" w:type="dxa"/>
            <w:vAlign w:val="center"/>
          </w:tcPr>
          <w:p w14:paraId="40B40AED" w14:textId="77777777" w:rsidR="00EC6AA4" w:rsidRPr="00D569E9" w:rsidRDefault="00EC6AA4" w:rsidP="002F4DF0">
            <w:pPr>
              <w:ind w:left="-114" w:right="-102"/>
              <w:jc w:val="center"/>
              <w:rPr>
                <w:sz w:val="22"/>
                <w:szCs w:val="22"/>
              </w:rPr>
            </w:pPr>
            <w:r w:rsidRPr="00D569E9">
              <w:rPr>
                <w:sz w:val="22"/>
                <w:szCs w:val="22"/>
              </w:rPr>
              <w:t>24,85</w:t>
            </w:r>
          </w:p>
        </w:tc>
        <w:tc>
          <w:tcPr>
            <w:tcW w:w="1275" w:type="dxa"/>
            <w:vAlign w:val="center"/>
          </w:tcPr>
          <w:p w14:paraId="5613F944" w14:textId="77777777" w:rsidR="00EC6AA4" w:rsidRPr="00D569E9" w:rsidRDefault="00EC6AA4" w:rsidP="002F4DF0">
            <w:pPr>
              <w:ind w:left="-108" w:right="-108"/>
              <w:jc w:val="center"/>
              <w:rPr>
                <w:sz w:val="22"/>
                <w:szCs w:val="22"/>
              </w:rPr>
            </w:pPr>
            <w:r w:rsidRPr="00D569E9">
              <w:rPr>
                <w:sz w:val="22"/>
                <w:szCs w:val="22"/>
              </w:rPr>
              <w:t>24,84</w:t>
            </w:r>
          </w:p>
        </w:tc>
        <w:tc>
          <w:tcPr>
            <w:tcW w:w="1276" w:type="dxa"/>
            <w:vAlign w:val="center"/>
          </w:tcPr>
          <w:p w14:paraId="574E975E" w14:textId="77777777" w:rsidR="00EC6AA4" w:rsidRPr="00D569E9" w:rsidRDefault="00EC6AA4" w:rsidP="002F4DF0">
            <w:pPr>
              <w:ind w:left="-108" w:right="-108"/>
              <w:jc w:val="center"/>
              <w:rPr>
                <w:sz w:val="22"/>
                <w:szCs w:val="22"/>
              </w:rPr>
            </w:pPr>
            <w:r w:rsidRPr="00D569E9">
              <w:rPr>
                <w:sz w:val="22"/>
                <w:szCs w:val="22"/>
              </w:rPr>
              <w:t>24,84</w:t>
            </w:r>
          </w:p>
        </w:tc>
      </w:tr>
      <w:tr w:rsidR="00EC6AA4" w:rsidRPr="00D569E9" w14:paraId="435316DD" w14:textId="77777777" w:rsidTr="002F4DF0">
        <w:trPr>
          <w:trHeight w:val="1024"/>
          <w:jc w:val="center"/>
        </w:trPr>
        <w:tc>
          <w:tcPr>
            <w:tcW w:w="704" w:type="dxa"/>
            <w:vAlign w:val="center"/>
          </w:tcPr>
          <w:p w14:paraId="31CCD93E" w14:textId="77777777" w:rsidR="00EC6AA4" w:rsidRPr="00D569E9" w:rsidRDefault="00EC6AA4" w:rsidP="002F4DF0">
            <w:pPr>
              <w:ind w:left="-113" w:right="-103"/>
              <w:jc w:val="center"/>
              <w:rPr>
                <w:sz w:val="22"/>
              </w:rPr>
            </w:pPr>
            <w:r w:rsidRPr="00D569E9">
              <w:rPr>
                <w:sz w:val="22"/>
              </w:rPr>
              <w:t>9.</w:t>
            </w:r>
          </w:p>
        </w:tc>
        <w:tc>
          <w:tcPr>
            <w:tcW w:w="1985" w:type="dxa"/>
            <w:vAlign w:val="center"/>
          </w:tcPr>
          <w:p w14:paraId="1AB6F1DF" w14:textId="77777777" w:rsidR="00EC6AA4" w:rsidRPr="00D569E9" w:rsidRDefault="00EC6AA4" w:rsidP="002F4DF0">
            <w:pPr>
              <w:ind w:right="-102"/>
            </w:pPr>
            <w:r w:rsidRPr="00D569E9">
              <w:t>Отпущено воды по категориям потребителей</w:t>
            </w:r>
          </w:p>
        </w:tc>
        <w:tc>
          <w:tcPr>
            <w:tcW w:w="708" w:type="dxa"/>
            <w:vAlign w:val="center"/>
          </w:tcPr>
          <w:p w14:paraId="7769C363"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2F79A2D4" w14:textId="77777777" w:rsidR="00EC6AA4" w:rsidRPr="00D569E9" w:rsidRDefault="00EC6AA4" w:rsidP="002F4DF0">
            <w:pPr>
              <w:ind w:left="-114" w:right="-101"/>
              <w:jc w:val="center"/>
              <w:rPr>
                <w:sz w:val="22"/>
                <w:szCs w:val="22"/>
              </w:rPr>
            </w:pPr>
            <w:r w:rsidRPr="00D569E9">
              <w:rPr>
                <w:sz w:val="22"/>
                <w:szCs w:val="22"/>
              </w:rPr>
              <w:t>957830,69</w:t>
            </w:r>
          </w:p>
        </w:tc>
        <w:tc>
          <w:tcPr>
            <w:tcW w:w="1276" w:type="dxa"/>
            <w:vAlign w:val="center"/>
          </w:tcPr>
          <w:p w14:paraId="68686E36" w14:textId="77777777" w:rsidR="00EC6AA4" w:rsidRPr="00D569E9" w:rsidRDefault="00EC6AA4" w:rsidP="002F4DF0">
            <w:pPr>
              <w:ind w:left="-115" w:right="-102"/>
              <w:jc w:val="center"/>
              <w:rPr>
                <w:sz w:val="22"/>
                <w:szCs w:val="22"/>
              </w:rPr>
            </w:pPr>
            <w:r w:rsidRPr="00D569E9">
              <w:rPr>
                <w:sz w:val="22"/>
                <w:szCs w:val="22"/>
              </w:rPr>
              <w:t>459897,07</w:t>
            </w:r>
          </w:p>
        </w:tc>
        <w:tc>
          <w:tcPr>
            <w:tcW w:w="1276" w:type="dxa"/>
            <w:vAlign w:val="center"/>
          </w:tcPr>
          <w:p w14:paraId="09590D99" w14:textId="77777777" w:rsidR="00EC6AA4" w:rsidRPr="00D569E9" w:rsidRDefault="00EC6AA4" w:rsidP="002F4DF0">
            <w:pPr>
              <w:ind w:left="-115" w:right="-102"/>
              <w:jc w:val="center"/>
              <w:rPr>
                <w:sz w:val="22"/>
                <w:szCs w:val="22"/>
              </w:rPr>
            </w:pPr>
            <w:r w:rsidRPr="00D569E9">
              <w:rPr>
                <w:sz w:val="22"/>
                <w:szCs w:val="22"/>
              </w:rPr>
              <w:t>459897,07</w:t>
            </w:r>
          </w:p>
        </w:tc>
        <w:tc>
          <w:tcPr>
            <w:tcW w:w="1275" w:type="dxa"/>
            <w:vAlign w:val="center"/>
          </w:tcPr>
          <w:p w14:paraId="386B635A" w14:textId="77777777" w:rsidR="00EC6AA4" w:rsidRPr="00D569E9" w:rsidRDefault="00EC6AA4" w:rsidP="002F4DF0">
            <w:pPr>
              <w:ind w:left="-114" w:right="-102"/>
              <w:jc w:val="center"/>
              <w:rPr>
                <w:sz w:val="22"/>
                <w:szCs w:val="22"/>
              </w:rPr>
            </w:pPr>
            <w:r w:rsidRPr="00D569E9">
              <w:rPr>
                <w:sz w:val="22"/>
                <w:szCs w:val="22"/>
              </w:rPr>
              <w:t>443039,40</w:t>
            </w:r>
          </w:p>
        </w:tc>
        <w:tc>
          <w:tcPr>
            <w:tcW w:w="1276" w:type="dxa"/>
            <w:vAlign w:val="center"/>
          </w:tcPr>
          <w:p w14:paraId="0ACF3317" w14:textId="77777777" w:rsidR="00EC6AA4" w:rsidRPr="00D569E9" w:rsidRDefault="00EC6AA4" w:rsidP="002F4DF0">
            <w:pPr>
              <w:ind w:left="-114" w:right="-102"/>
              <w:jc w:val="center"/>
              <w:rPr>
                <w:sz w:val="22"/>
                <w:szCs w:val="22"/>
              </w:rPr>
            </w:pPr>
            <w:r w:rsidRPr="00D569E9">
              <w:rPr>
                <w:sz w:val="22"/>
                <w:szCs w:val="22"/>
              </w:rPr>
              <w:t>443039,40</w:t>
            </w:r>
          </w:p>
        </w:tc>
        <w:tc>
          <w:tcPr>
            <w:tcW w:w="1276" w:type="dxa"/>
            <w:vAlign w:val="center"/>
          </w:tcPr>
          <w:p w14:paraId="49E7A018" w14:textId="77777777" w:rsidR="00EC6AA4" w:rsidRPr="00D569E9" w:rsidRDefault="00EC6AA4" w:rsidP="002F4DF0">
            <w:pPr>
              <w:ind w:left="-114" w:right="-102"/>
              <w:jc w:val="center"/>
              <w:rPr>
                <w:sz w:val="22"/>
                <w:szCs w:val="22"/>
              </w:rPr>
            </w:pPr>
            <w:r w:rsidRPr="00D569E9">
              <w:rPr>
                <w:sz w:val="22"/>
                <w:szCs w:val="22"/>
              </w:rPr>
              <w:t>445877,39</w:t>
            </w:r>
          </w:p>
        </w:tc>
        <w:tc>
          <w:tcPr>
            <w:tcW w:w="1276" w:type="dxa"/>
            <w:vAlign w:val="center"/>
          </w:tcPr>
          <w:p w14:paraId="55F58F09" w14:textId="77777777" w:rsidR="00EC6AA4" w:rsidRPr="00D569E9" w:rsidRDefault="00EC6AA4" w:rsidP="002F4DF0">
            <w:pPr>
              <w:ind w:left="-114" w:right="-102"/>
              <w:jc w:val="center"/>
              <w:rPr>
                <w:sz w:val="22"/>
                <w:szCs w:val="22"/>
              </w:rPr>
            </w:pPr>
            <w:r w:rsidRPr="00D569E9">
              <w:rPr>
                <w:sz w:val="22"/>
                <w:szCs w:val="22"/>
              </w:rPr>
              <w:t>445877,39</w:t>
            </w:r>
          </w:p>
        </w:tc>
        <w:tc>
          <w:tcPr>
            <w:tcW w:w="1275" w:type="dxa"/>
            <w:vAlign w:val="center"/>
          </w:tcPr>
          <w:p w14:paraId="487D2FB3" w14:textId="77777777" w:rsidR="00EC6AA4" w:rsidRPr="00D569E9" w:rsidRDefault="00EC6AA4" w:rsidP="002F4DF0">
            <w:pPr>
              <w:ind w:left="-114" w:right="-102"/>
              <w:jc w:val="center"/>
              <w:rPr>
                <w:sz w:val="22"/>
                <w:szCs w:val="22"/>
              </w:rPr>
            </w:pPr>
            <w:r w:rsidRPr="00D569E9">
              <w:rPr>
                <w:sz w:val="22"/>
                <w:szCs w:val="22"/>
              </w:rPr>
              <w:t>445877,39</w:t>
            </w:r>
          </w:p>
        </w:tc>
        <w:tc>
          <w:tcPr>
            <w:tcW w:w="1276" w:type="dxa"/>
            <w:vAlign w:val="center"/>
          </w:tcPr>
          <w:p w14:paraId="059BC14B" w14:textId="77777777" w:rsidR="00EC6AA4" w:rsidRPr="00D569E9" w:rsidRDefault="00EC6AA4" w:rsidP="002F4DF0">
            <w:pPr>
              <w:ind w:left="-114" w:right="-102"/>
              <w:jc w:val="center"/>
              <w:rPr>
                <w:sz w:val="22"/>
                <w:szCs w:val="22"/>
              </w:rPr>
            </w:pPr>
            <w:r w:rsidRPr="00D569E9">
              <w:rPr>
                <w:sz w:val="22"/>
                <w:szCs w:val="22"/>
              </w:rPr>
              <w:t>445877,39</w:t>
            </w:r>
          </w:p>
        </w:tc>
      </w:tr>
      <w:tr w:rsidR="00EC6AA4" w:rsidRPr="00D569E9" w14:paraId="3E2D65D1" w14:textId="77777777" w:rsidTr="002F4DF0">
        <w:trPr>
          <w:trHeight w:val="566"/>
          <w:jc w:val="center"/>
        </w:trPr>
        <w:tc>
          <w:tcPr>
            <w:tcW w:w="704" w:type="dxa"/>
            <w:vAlign w:val="center"/>
          </w:tcPr>
          <w:p w14:paraId="65A0F419" w14:textId="77777777" w:rsidR="00EC6AA4" w:rsidRPr="00D569E9" w:rsidRDefault="00EC6AA4" w:rsidP="002F4DF0">
            <w:pPr>
              <w:ind w:left="-113" w:right="-103"/>
              <w:jc w:val="center"/>
              <w:rPr>
                <w:sz w:val="22"/>
              </w:rPr>
            </w:pPr>
            <w:r w:rsidRPr="00D569E9">
              <w:rPr>
                <w:sz w:val="22"/>
              </w:rPr>
              <w:t>9.1.</w:t>
            </w:r>
          </w:p>
        </w:tc>
        <w:tc>
          <w:tcPr>
            <w:tcW w:w="1985" w:type="dxa"/>
            <w:vAlign w:val="center"/>
          </w:tcPr>
          <w:p w14:paraId="6AC15EC9" w14:textId="77777777" w:rsidR="00EC6AA4" w:rsidRPr="00D569E9" w:rsidRDefault="00EC6AA4" w:rsidP="002F4DF0">
            <w:pPr>
              <w:ind w:right="-102"/>
            </w:pPr>
            <w:r w:rsidRPr="00D569E9">
              <w:t>Потребительский рынок</w:t>
            </w:r>
          </w:p>
        </w:tc>
        <w:tc>
          <w:tcPr>
            <w:tcW w:w="708" w:type="dxa"/>
            <w:vAlign w:val="center"/>
          </w:tcPr>
          <w:p w14:paraId="175E40F4"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15EE94C1" w14:textId="77777777" w:rsidR="00EC6AA4" w:rsidRPr="00D569E9" w:rsidRDefault="00EC6AA4" w:rsidP="002F4DF0">
            <w:pPr>
              <w:ind w:left="-114" w:right="-101"/>
              <w:jc w:val="center"/>
              <w:rPr>
                <w:sz w:val="22"/>
                <w:szCs w:val="22"/>
              </w:rPr>
            </w:pPr>
            <w:r w:rsidRPr="00D569E9">
              <w:rPr>
                <w:sz w:val="22"/>
                <w:szCs w:val="22"/>
              </w:rPr>
              <w:t>859015,32</w:t>
            </w:r>
          </w:p>
        </w:tc>
        <w:tc>
          <w:tcPr>
            <w:tcW w:w="1276" w:type="dxa"/>
            <w:vAlign w:val="center"/>
          </w:tcPr>
          <w:p w14:paraId="7CCD67DB" w14:textId="77777777" w:rsidR="00EC6AA4" w:rsidRPr="00D569E9" w:rsidRDefault="00EC6AA4" w:rsidP="002F4DF0">
            <w:pPr>
              <w:ind w:left="-115" w:right="-102"/>
              <w:jc w:val="center"/>
              <w:rPr>
                <w:sz w:val="22"/>
                <w:szCs w:val="22"/>
              </w:rPr>
            </w:pPr>
            <w:r w:rsidRPr="00D569E9">
              <w:rPr>
                <w:sz w:val="22"/>
                <w:szCs w:val="22"/>
              </w:rPr>
              <w:t>410489,38</w:t>
            </w:r>
          </w:p>
        </w:tc>
        <w:tc>
          <w:tcPr>
            <w:tcW w:w="1276" w:type="dxa"/>
            <w:vAlign w:val="center"/>
          </w:tcPr>
          <w:p w14:paraId="6F164227" w14:textId="77777777" w:rsidR="00EC6AA4" w:rsidRPr="00D569E9" w:rsidRDefault="00EC6AA4" w:rsidP="002F4DF0">
            <w:pPr>
              <w:ind w:left="-115" w:right="-102"/>
              <w:jc w:val="center"/>
              <w:rPr>
                <w:sz w:val="22"/>
                <w:szCs w:val="22"/>
              </w:rPr>
            </w:pPr>
            <w:r w:rsidRPr="00D569E9">
              <w:rPr>
                <w:sz w:val="22"/>
                <w:szCs w:val="22"/>
              </w:rPr>
              <w:t>410489,38</w:t>
            </w:r>
          </w:p>
        </w:tc>
        <w:tc>
          <w:tcPr>
            <w:tcW w:w="1275" w:type="dxa"/>
            <w:vAlign w:val="center"/>
          </w:tcPr>
          <w:p w14:paraId="43F4CD46" w14:textId="77777777" w:rsidR="00EC6AA4" w:rsidRPr="00D569E9" w:rsidRDefault="00EC6AA4" w:rsidP="002F4DF0">
            <w:pPr>
              <w:jc w:val="center"/>
              <w:rPr>
                <w:sz w:val="22"/>
                <w:szCs w:val="22"/>
              </w:rPr>
            </w:pPr>
            <w:r w:rsidRPr="00D569E9">
              <w:rPr>
                <w:sz w:val="22"/>
                <w:szCs w:val="22"/>
              </w:rPr>
              <w:t>393631,72</w:t>
            </w:r>
          </w:p>
        </w:tc>
        <w:tc>
          <w:tcPr>
            <w:tcW w:w="1276" w:type="dxa"/>
            <w:vAlign w:val="center"/>
          </w:tcPr>
          <w:p w14:paraId="2173E10E" w14:textId="77777777" w:rsidR="00EC6AA4" w:rsidRPr="00D569E9" w:rsidRDefault="00EC6AA4" w:rsidP="002F4DF0">
            <w:pPr>
              <w:jc w:val="center"/>
              <w:rPr>
                <w:sz w:val="22"/>
                <w:szCs w:val="22"/>
              </w:rPr>
            </w:pPr>
            <w:r w:rsidRPr="00D569E9">
              <w:rPr>
                <w:sz w:val="22"/>
                <w:szCs w:val="22"/>
              </w:rPr>
              <w:t>393631,72</w:t>
            </w:r>
          </w:p>
        </w:tc>
        <w:tc>
          <w:tcPr>
            <w:tcW w:w="1276" w:type="dxa"/>
            <w:vAlign w:val="center"/>
          </w:tcPr>
          <w:p w14:paraId="758D9BC4" w14:textId="77777777" w:rsidR="00EC6AA4" w:rsidRPr="00D569E9" w:rsidRDefault="00EC6AA4" w:rsidP="002F4DF0">
            <w:pPr>
              <w:jc w:val="center"/>
              <w:rPr>
                <w:sz w:val="22"/>
                <w:szCs w:val="22"/>
              </w:rPr>
            </w:pPr>
            <w:r w:rsidRPr="00D569E9">
              <w:rPr>
                <w:sz w:val="22"/>
                <w:szCs w:val="22"/>
              </w:rPr>
              <w:t>396469,71</w:t>
            </w:r>
          </w:p>
        </w:tc>
        <w:tc>
          <w:tcPr>
            <w:tcW w:w="1276" w:type="dxa"/>
            <w:vAlign w:val="center"/>
          </w:tcPr>
          <w:p w14:paraId="549DAB8F" w14:textId="77777777" w:rsidR="00EC6AA4" w:rsidRPr="00D569E9" w:rsidRDefault="00EC6AA4" w:rsidP="002F4DF0">
            <w:pPr>
              <w:jc w:val="center"/>
              <w:rPr>
                <w:sz w:val="22"/>
                <w:szCs w:val="22"/>
              </w:rPr>
            </w:pPr>
            <w:r w:rsidRPr="00D569E9">
              <w:rPr>
                <w:sz w:val="22"/>
                <w:szCs w:val="22"/>
              </w:rPr>
              <w:t>396469,71</w:t>
            </w:r>
          </w:p>
        </w:tc>
        <w:tc>
          <w:tcPr>
            <w:tcW w:w="1275" w:type="dxa"/>
            <w:vAlign w:val="center"/>
          </w:tcPr>
          <w:p w14:paraId="3FCB6271" w14:textId="77777777" w:rsidR="00EC6AA4" w:rsidRPr="00D569E9" w:rsidRDefault="00EC6AA4" w:rsidP="002F4DF0">
            <w:pPr>
              <w:jc w:val="center"/>
              <w:rPr>
                <w:sz w:val="22"/>
                <w:szCs w:val="22"/>
              </w:rPr>
            </w:pPr>
            <w:r w:rsidRPr="00D569E9">
              <w:rPr>
                <w:sz w:val="22"/>
                <w:szCs w:val="22"/>
              </w:rPr>
              <w:t>396469,71</w:t>
            </w:r>
          </w:p>
        </w:tc>
        <w:tc>
          <w:tcPr>
            <w:tcW w:w="1276" w:type="dxa"/>
            <w:vAlign w:val="center"/>
          </w:tcPr>
          <w:p w14:paraId="788C6C8D" w14:textId="77777777" w:rsidR="00EC6AA4" w:rsidRPr="00D569E9" w:rsidRDefault="00EC6AA4" w:rsidP="002F4DF0">
            <w:pPr>
              <w:jc w:val="center"/>
              <w:rPr>
                <w:sz w:val="22"/>
                <w:szCs w:val="22"/>
              </w:rPr>
            </w:pPr>
            <w:r w:rsidRPr="00D569E9">
              <w:rPr>
                <w:sz w:val="22"/>
                <w:szCs w:val="22"/>
              </w:rPr>
              <w:t>396469,71</w:t>
            </w:r>
          </w:p>
        </w:tc>
      </w:tr>
      <w:tr w:rsidR="00EC6AA4" w:rsidRPr="00D569E9" w14:paraId="2F5F09FB" w14:textId="77777777" w:rsidTr="002F4DF0">
        <w:trPr>
          <w:trHeight w:val="417"/>
          <w:jc w:val="center"/>
        </w:trPr>
        <w:tc>
          <w:tcPr>
            <w:tcW w:w="704" w:type="dxa"/>
            <w:vAlign w:val="center"/>
          </w:tcPr>
          <w:p w14:paraId="6EA7E1DB" w14:textId="77777777" w:rsidR="00EC6AA4" w:rsidRPr="00D569E9" w:rsidRDefault="00EC6AA4" w:rsidP="002F4DF0">
            <w:pPr>
              <w:ind w:left="-113" w:right="-103"/>
              <w:jc w:val="center"/>
              <w:rPr>
                <w:sz w:val="22"/>
              </w:rPr>
            </w:pPr>
            <w:r w:rsidRPr="00D569E9">
              <w:rPr>
                <w:sz w:val="22"/>
              </w:rPr>
              <w:t>9.1.1.</w:t>
            </w:r>
          </w:p>
        </w:tc>
        <w:tc>
          <w:tcPr>
            <w:tcW w:w="1985" w:type="dxa"/>
            <w:vAlign w:val="center"/>
          </w:tcPr>
          <w:p w14:paraId="39909415" w14:textId="77777777" w:rsidR="00EC6AA4" w:rsidRPr="00D569E9" w:rsidRDefault="00EC6AA4" w:rsidP="002F4DF0">
            <w:pPr>
              <w:ind w:right="-102"/>
            </w:pPr>
            <w:r w:rsidRPr="00D569E9">
              <w:t>- население</w:t>
            </w:r>
          </w:p>
        </w:tc>
        <w:tc>
          <w:tcPr>
            <w:tcW w:w="708" w:type="dxa"/>
            <w:vAlign w:val="center"/>
          </w:tcPr>
          <w:p w14:paraId="7A8DB77A" w14:textId="77777777" w:rsidR="00EC6AA4" w:rsidRPr="00D569E9" w:rsidRDefault="00EC6AA4" w:rsidP="002F4DF0">
            <w:pPr>
              <w:ind w:left="-114" w:right="-102"/>
              <w:jc w:val="center"/>
            </w:pPr>
            <w:r w:rsidRPr="00D569E9">
              <w:t>м</w:t>
            </w:r>
            <w:r w:rsidRPr="00D569E9">
              <w:rPr>
                <w:vertAlign w:val="superscript"/>
              </w:rPr>
              <w:t>3</w:t>
            </w:r>
          </w:p>
        </w:tc>
        <w:tc>
          <w:tcPr>
            <w:tcW w:w="1276" w:type="dxa"/>
            <w:vAlign w:val="center"/>
          </w:tcPr>
          <w:p w14:paraId="29C4B8F6" w14:textId="77777777" w:rsidR="00EC6AA4" w:rsidRPr="00D569E9" w:rsidRDefault="00EC6AA4" w:rsidP="002F4DF0">
            <w:pPr>
              <w:ind w:left="-114" w:right="-101"/>
              <w:jc w:val="center"/>
              <w:rPr>
                <w:sz w:val="22"/>
              </w:rPr>
            </w:pPr>
            <w:r w:rsidRPr="00D569E9">
              <w:rPr>
                <w:sz w:val="22"/>
              </w:rPr>
              <w:t>760731,08</w:t>
            </w:r>
          </w:p>
        </w:tc>
        <w:tc>
          <w:tcPr>
            <w:tcW w:w="1276" w:type="dxa"/>
            <w:vAlign w:val="center"/>
          </w:tcPr>
          <w:p w14:paraId="7AF86FBC" w14:textId="77777777" w:rsidR="00EC6AA4" w:rsidRPr="00D569E9" w:rsidRDefault="00EC6AA4" w:rsidP="002F4DF0">
            <w:pPr>
              <w:ind w:left="-115" w:right="-102"/>
              <w:jc w:val="center"/>
              <w:rPr>
                <w:sz w:val="22"/>
              </w:rPr>
            </w:pPr>
            <w:r w:rsidRPr="00D569E9">
              <w:rPr>
                <w:sz w:val="22"/>
              </w:rPr>
              <w:t>361347,26</w:t>
            </w:r>
          </w:p>
        </w:tc>
        <w:tc>
          <w:tcPr>
            <w:tcW w:w="1276" w:type="dxa"/>
            <w:vAlign w:val="center"/>
          </w:tcPr>
          <w:p w14:paraId="27E36C3F" w14:textId="77777777" w:rsidR="00EC6AA4" w:rsidRPr="00D569E9" w:rsidRDefault="00EC6AA4" w:rsidP="002F4DF0">
            <w:pPr>
              <w:ind w:left="-115" w:right="-102"/>
              <w:jc w:val="center"/>
              <w:rPr>
                <w:sz w:val="22"/>
              </w:rPr>
            </w:pPr>
            <w:r w:rsidRPr="00D569E9">
              <w:rPr>
                <w:sz w:val="22"/>
              </w:rPr>
              <w:t>361347,26</w:t>
            </w:r>
          </w:p>
        </w:tc>
        <w:tc>
          <w:tcPr>
            <w:tcW w:w="1275" w:type="dxa"/>
            <w:vAlign w:val="center"/>
          </w:tcPr>
          <w:p w14:paraId="5ABC648F" w14:textId="77777777" w:rsidR="00EC6AA4" w:rsidRPr="00D569E9" w:rsidRDefault="00EC6AA4" w:rsidP="002F4DF0">
            <w:pPr>
              <w:ind w:left="-114" w:right="-102"/>
              <w:jc w:val="center"/>
              <w:rPr>
                <w:sz w:val="22"/>
              </w:rPr>
            </w:pPr>
            <w:r w:rsidRPr="00D569E9">
              <w:rPr>
                <w:sz w:val="22"/>
              </w:rPr>
              <w:t>319043,32</w:t>
            </w:r>
          </w:p>
        </w:tc>
        <w:tc>
          <w:tcPr>
            <w:tcW w:w="1276" w:type="dxa"/>
            <w:vAlign w:val="center"/>
          </w:tcPr>
          <w:p w14:paraId="086A9A38" w14:textId="77777777" w:rsidR="00EC6AA4" w:rsidRPr="00D569E9" w:rsidRDefault="00EC6AA4" w:rsidP="002F4DF0">
            <w:pPr>
              <w:ind w:left="-114" w:right="-102"/>
              <w:jc w:val="center"/>
              <w:rPr>
                <w:sz w:val="22"/>
              </w:rPr>
            </w:pPr>
            <w:r w:rsidRPr="00D569E9">
              <w:rPr>
                <w:sz w:val="22"/>
              </w:rPr>
              <w:t>319043,32</w:t>
            </w:r>
          </w:p>
        </w:tc>
        <w:tc>
          <w:tcPr>
            <w:tcW w:w="1276" w:type="dxa"/>
            <w:vAlign w:val="center"/>
          </w:tcPr>
          <w:p w14:paraId="7CAB08C4" w14:textId="77777777" w:rsidR="00EC6AA4" w:rsidRPr="00D569E9" w:rsidRDefault="00EC6AA4" w:rsidP="002F4DF0">
            <w:pPr>
              <w:ind w:left="-114" w:right="-102"/>
              <w:jc w:val="center"/>
              <w:rPr>
                <w:sz w:val="22"/>
              </w:rPr>
            </w:pPr>
            <w:r w:rsidRPr="00D569E9">
              <w:rPr>
                <w:sz w:val="22"/>
              </w:rPr>
              <w:t>347327,59</w:t>
            </w:r>
          </w:p>
        </w:tc>
        <w:tc>
          <w:tcPr>
            <w:tcW w:w="1276" w:type="dxa"/>
            <w:vAlign w:val="center"/>
          </w:tcPr>
          <w:p w14:paraId="487C50C5" w14:textId="77777777" w:rsidR="00EC6AA4" w:rsidRPr="00D569E9" w:rsidRDefault="00EC6AA4" w:rsidP="002F4DF0">
            <w:pPr>
              <w:ind w:left="-114" w:right="-102"/>
              <w:jc w:val="center"/>
              <w:rPr>
                <w:sz w:val="22"/>
              </w:rPr>
            </w:pPr>
            <w:r w:rsidRPr="00D569E9">
              <w:rPr>
                <w:sz w:val="22"/>
              </w:rPr>
              <w:t>347327,59</w:t>
            </w:r>
          </w:p>
        </w:tc>
        <w:tc>
          <w:tcPr>
            <w:tcW w:w="1275" w:type="dxa"/>
            <w:vAlign w:val="center"/>
          </w:tcPr>
          <w:p w14:paraId="64338249" w14:textId="77777777" w:rsidR="00EC6AA4" w:rsidRPr="00D569E9" w:rsidRDefault="00EC6AA4" w:rsidP="002F4DF0">
            <w:pPr>
              <w:ind w:left="-114" w:right="-102"/>
              <w:jc w:val="center"/>
              <w:rPr>
                <w:sz w:val="22"/>
              </w:rPr>
            </w:pPr>
            <w:r w:rsidRPr="00D569E9">
              <w:rPr>
                <w:sz w:val="22"/>
              </w:rPr>
              <w:t>347327,59</w:t>
            </w:r>
          </w:p>
        </w:tc>
        <w:tc>
          <w:tcPr>
            <w:tcW w:w="1276" w:type="dxa"/>
            <w:vAlign w:val="center"/>
          </w:tcPr>
          <w:p w14:paraId="271A19DD" w14:textId="77777777" w:rsidR="00EC6AA4" w:rsidRPr="00D569E9" w:rsidRDefault="00EC6AA4" w:rsidP="002F4DF0">
            <w:pPr>
              <w:ind w:left="-114" w:right="-102"/>
              <w:jc w:val="center"/>
              <w:rPr>
                <w:sz w:val="22"/>
              </w:rPr>
            </w:pPr>
            <w:r w:rsidRPr="00D569E9">
              <w:rPr>
                <w:sz w:val="22"/>
              </w:rPr>
              <w:t>347327,59</w:t>
            </w:r>
          </w:p>
        </w:tc>
      </w:tr>
      <w:tr w:rsidR="00EC6AA4" w:rsidRPr="00D569E9" w14:paraId="401A9E7E" w14:textId="77777777" w:rsidTr="002F4DF0">
        <w:trPr>
          <w:trHeight w:val="1030"/>
          <w:jc w:val="center"/>
        </w:trPr>
        <w:tc>
          <w:tcPr>
            <w:tcW w:w="704" w:type="dxa"/>
            <w:vAlign w:val="center"/>
          </w:tcPr>
          <w:p w14:paraId="6C0E9BBA" w14:textId="77777777" w:rsidR="00EC6AA4" w:rsidRPr="00D569E9" w:rsidRDefault="00EC6AA4" w:rsidP="002F4DF0">
            <w:pPr>
              <w:ind w:left="-113" w:right="-103"/>
              <w:jc w:val="center"/>
              <w:rPr>
                <w:sz w:val="22"/>
              </w:rPr>
            </w:pPr>
            <w:r w:rsidRPr="00D569E9">
              <w:rPr>
                <w:sz w:val="22"/>
              </w:rPr>
              <w:t>9.1.2.</w:t>
            </w:r>
          </w:p>
        </w:tc>
        <w:tc>
          <w:tcPr>
            <w:tcW w:w="1985" w:type="dxa"/>
            <w:vAlign w:val="center"/>
          </w:tcPr>
          <w:p w14:paraId="07791B98" w14:textId="77777777" w:rsidR="00EC6AA4" w:rsidRPr="00D569E9" w:rsidRDefault="00EC6AA4" w:rsidP="002F4DF0">
            <w:pPr>
              <w:ind w:right="-102"/>
            </w:pPr>
            <w:r w:rsidRPr="00D569E9">
              <w:t>- прочие потребители</w:t>
            </w:r>
          </w:p>
        </w:tc>
        <w:tc>
          <w:tcPr>
            <w:tcW w:w="708" w:type="dxa"/>
            <w:vAlign w:val="center"/>
          </w:tcPr>
          <w:p w14:paraId="4C2454C9"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28D57033" w14:textId="77777777" w:rsidR="00EC6AA4" w:rsidRPr="00D569E9" w:rsidRDefault="00EC6AA4" w:rsidP="002F4DF0">
            <w:pPr>
              <w:ind w:left="-114" w:right="-101"/>
              <w:jc w:val="center"/>
              <w:rPr>
                <w:sz w:val="22"/>
              </w:rPr>
            </w:pPr>
            <w:r w:rsidRPr="00D569E9">
              <w:rPr>
                <w:sz w:val="22"/>
              </w:rPr>
              <w:t>98284,24</w:t>
            </w:r>
          </w:p>
        </w:tc>
        <w:tc>
          <w:tcPr>
            <w:tcW w:w="1276" w:type="dxa"/>
            <w:vAlign w:val="center"/>
          </w:tcPr>
          <w:p w14:paraId="1F3E0B74" w14:textId="77777777" w:rsidR="00EC6AA4" w:rsidRPr="00D569E9" w:rsidRDefault="00EC6AA4" w:rsidP="002F4DF0">
            <w:pPr>
              <w:ind w:left="-115" w:right="-102"/>
              <w:jc w:val="center"/>
              <w:rPr>
                <w:sz w:val="22"/>
              </w:rPr>
            </w:pPr>
            <w:r w:rsidRPr="00D569E9">
              <w:rPr>
                <w:sz w:val="22"/>
              </w:rPr>
              <w:t>49142,12</w:t>
            </w:r>
          </w:p>
        </w:tc>
        <w:tc>
          <w:tcPr>
            <w:tcW w:w="1276" w:type="dxa"/>
            <w:vAlign w:val="center"/>
          </w:tcPr>
          <w:p w14:paraId="2A4A1A16" w14:textId="77777777" w:rsidR="00EC6AA4" w:rsidRPr="00D569E9" w:rsidRDefault="00EC6AA4" w:rsidP="002F4DF0">
            <w:pPr>
              <w:ind w:left="-115" w:right="-102"/>
              <w:jc w:val="center"/>
              <w:rPr>
                <w:sz w:val="22"/>
              </w:rPr>
            </w:pPr>
            <w:r w:rsidRPr="00D569E9">
              <w:rPr>
                <w:sz w:val="22"/>
              </w:rPr>
              <w:t>49142,12</w:t>
            </w:r>
          </w:p>
        </w:tc>
        <w:tc>
          <w:tcPr>
            <w:tcW w:w="1275" w:type="dxa"/>
            <w:vAlign w:val="center"/>
          </w:tcPr>
          <w:p w14:paraId="77D799A0" w14:textId="77777777" w:rsidR="00EC6AA4" w:rsidRPr="00D569E9" w:rsidRDefault="00EC6AA4" w:rsidP="002F4DF0">
            <w:pPr>
              <w:jc w:val="center"/>
              <w:rPr>
                <w:sz w:val="22"/>
              </w:rPr>
            </w:pPr>
            <w:r w:rsidRPr="00D569E9">
              <w:rPr>
                <w:sz w:val="22"/>
              </w:rPr>
              <w:t>74588,40</w:t>
            </w:r>
          </w:p>
        </w:tc>
        <w:tc>
          <w:tcPr>
            <w:tcW w:w="1276" w:type="dxa"/>
            <w:vAlign w:val="center"/>
          </w:tcPr>
          <w:p w14:paraId="252D94F3" w14:textId="77777777" w:rsidR="00EC6AA4" w:rsidRPr="00D569E9" w:rsidRDefault="00EC6AA4" w:rsidP="002F4DF0">
            <w:pPr>
              <w:jc w:val="center"/>
              <w:rPr>
                <w:sz w:val="22"/>
              </w:rPr>
            </w:pPr>
            <w:r w:rsidRPr="00D569E9">
              <w:rPr>
                <w:sz w:val="22"/>
              </w:rPr>
              <w:t>74588,40</w:t>
            </w:r>
          </w:p>
        </w:tc>
        <w:tc>
          <w:tcPr>
            <w:tcW w:w="1276" w:type="dxa"/>
            <w:vAlign w:val="center"/>
          </w:tcPr>
          <w:p w14:paraId="60B7F1A3" w14:textId="77777777" w:rsidR="00EC6AA4" w:rsidRPr="00D569E9" w:rsidRDefault="00EC6AA4" w:rsidP="002F4DF0">
            <w:pPr>
              <w:jc w:val="center"/>
              <w:rPr>
                <w:sz w:val="22"/>
              </w:rPr>
            </w:pPr>
            <w:r w:rsidRPr="00D569E9">
              <w:rPr>
                <w:sz w:val="22"/>
              </w:rPr>
              <w:t>49142,12</w:t>
            </w:r>
          </w:p>
        </w:tc>
        <w:tc>
          <w:tcPr>
            <w:tcW w:w="1276" w:type="dxa"/>
            <w:vAlign w:val="center"/>
          </w:tcPr>
          <w:p w14:paraId="0BBDDF5F" w14:textId="77777777" w:rsidR="00EC6AA4" w:rsidRPr="00D569E9" w:rsidRDefault="00EC6AA4" w:rsidP="002F4DF0">
            <w:pPr>
              <w:jc w:val="center"/>
              <w:rPr>
                <w:sz w:val="22"/>
              </w:rPr>
            </w:pPr>
            <w:r w:rsidRPr="00D569E9">
              <w:rPr>
                <w:sz w:val="22"/>
              </w:rPr>
              <w:t>49142,12</w:t>
            </w:r>
          </w:p>
        </w:tc>
        <w:tc>
          <w:tcPr>
            <w:tcW w:w="1275" w:type="dxa"/>
            <w:vAlign w:val="center"/>
          </w:tcPr>
          <w:p w14:paraId="0E2EFB3C" w14:textId="77777777" w:rsidR="00EC6AA4" w:rsidRPr="00D569E9" w:rsidRDefault="00EC6AA4" w:rsidP="002F4DF0">
            <w:pPr>
              <w:jc w:val="center"/>
              <w:rPr>
                <w:sz w:val="22"/>
              </w:rPr>
            </w:pPr>
            <w:r w:rsidRPr="00D569E9">
              <w:rPr>
                <w:sz w:val="22"/>
              </w:rPr>
              <w:t>49142,12</w:t>
            </w:r>
          </w:p>
        </w:tc>
        <w:tc>
          <w:tcPr>
            <w:tcW w:w="1276" w:type="dxa"/>
            <w:vAlign w:val="center"/>
          </w:tcPr>
          <w:p w14:paraId="3B68D75B" w14:textId="77777777" w:rsidR="00EC6AA4" w:rsidRPr="00D569E9" w:rsidRDefault="00EC6AA4" w:rsidP="002F4DF0">
            <w:pPr>
              <w:jc w:val="center"/>
              <w:rPr>
                <w:sz w:val="22"/>
              </w:rPr>
            </w:pPr>
            <w:r w:rsidRPr="00D569E9">
              <w:rPr>
                <w:sz w:val="22"/>
              </w:rPr>
              <w:t>49142,12</w:t>
            </w:r>
          </w:p>
        </w:tc>
      </w:tr>
      <w:tr w:rsidR="00EC6AA4" w:rsidRPr="00D569E9" w14:paraId="6F36976B" w14:textId="77777777" w:rsidTr="002F4DF0">
        <w:trPr>
          <w:trHeight w:val="642"/>
          <w:jc w:val="center"/>
        </w:trPr>
        <w:tc>
          <w:tcPr>
            <w:tcW w:w="704" w:type="dxa"/>
            <w:vAlign w:val="center"/>
          </w:tcPr>
          <w:p w14:paraId="583F18D8" w14:textId="77777777" w:rsidR="00EC6AA4" w:rsidRPr="00D569E9" w:rsidRDefault="00EC6AA4" w:rsidP="002F4DF0">
            <w:pPr>
              <w:ind w:left="-113" w:right="-103"/>
              <w:jc w:val="center"/>
              <w:rPr>
                <w:sz w:val="22"/>
              </w:rPr>
            </w:pPr>
            <w:r w:rsidRPr="00D569E9">
              <w:rPr>
                <w:sz w:val="22"/>
              </w:rPr>
              <w:t>9.2.</w:t>
            </w:r>
          </w:p>
        </w:tc>
        <w:tc>
          <w:tcPr>
            <w:tcW w:w="1985" w:type="dxa"/>
            <w:vAlign w:val="center"/>
          </w:tcPr>
          <w:p w14:paraId="07A904D8" w14:textId="77777777" w:rsidR="00EC6AA4" w:rsidRPr="00D569E9" w:rsidRDefault="00EC6AA4" w:rsidP="002F4DF0">
            <w:pPr>
              <w:ind w:right="-102"/>
            </w:pPr>
            <w:r w:rsidRPr="00D569E9">
              <w:t>Собственные нужды производства</w:t>
            </w:r>
          </w:p>
        </w:tc>
        <w:tc>
          <w:tcPr>
            <w:tcW w:w="708" w:type="dxa"/>
            <w:vAlign w:val="center"/>
          </w:tcPr>
          <w:p w14:paraId="7A2B74EF" w14:textId="77777777" w:rsidR="00EC6AA4" w:rsidRPr="00D569E9" w:rsidRDefault="00EC6AA4" w:rsidP="002F4DF0">
            <w:pPr>
              <w:jc w:val="center"/>
            </w:pPr>
            <w:r w:rsidRPr="00D569E9">
              <w:t>м</w:t>
            </w:r>
            <w:r w:rsidRPr="00D569E9">
              <w:rPr>
                <w:vertAlign w:val="superscript"/>
              </w:rPr>
              <w:t>3</w:t>
            </w:r>
          </w:p>
        </w:tc>
        <w:tc>
          <w:tcPr>
            <w:tcW w:w="1276" w:type="dxa"/>
            <w:vAlign w:val="center"/>
          </w:tcPr>
          <w:p w14:paraId="7031E3F1" w14:textId="77777777" w:rsidR="00EC6AA4" w:rsidRPr="00D569E9" w:rsidRDefault="00EC6AA4" w:rsidP="002F4DF0">
            <w:pPr>
              <w:ind w:left="-114" w:right="-101"/>
              <w:jc w:val="center"/>
              <w:rPr>
                <w:sz w:val="22"/>
              </w:rPr>
            </w:pPr>
            <w:r w:rsidRPr="00D569E9">
              <w:rPr>
                <w:sz w:val="22"/>
              </w:rPr>
              <w:t>98815,37</w:t>
            </w:r>
          </w:p>
        </w:tc>
        <w:tc>
          <w:tcPr>
            <w:tcW w:w="1276" w:type="dxa"/>
            <w:vAlign w:val="center"/>
          </w:tcPr>
          <w:p w14:paraId="45027CC7" w14:textId="77777777" w:rsidR="00EC6AA4" w:rsidRPr="00D569E9" w:rsidRDefault="00EC6AA4" w:rsidP="002F4DF0">
            <w:pPr>
              <w:ind w:left="-115" w:right="-102"/>
              <w:jc w:val="center"/>
              <w:rPr>
                <w:sz w:val="22"/>
              </w:rPr>
            </w:pPr>
            <w:r w:rsidRPr="00D569E9">
              <w:rPr>
                <w:sz w:val="22"/>
              </w:rPr>
              <w:t>49407,69</w:t>
            </w:r>
          </w:p>
        </w:tc>
        <w:tc>
          <w:tcPr>
            <w:tcW w:w="1276" w:type="dxa"/>
            <w:vAlign w:val="center"/>
          </w:tcPr>
          <w:p w14:paraId="0B79AB3F" w14:textId="77777777" w:rsidR="00EC6AA4" w:rsidRPr="00D569E9" w:rsidRDefault="00EC6AA4" w:rsidP="002F4DF0">
            <w:pPr>
              <w:ind w:left="-115" w:right="-102"/>
              <w:jc w:val="center"/>
              <w:rPr>
                <w:sz w:val="22"/>
              </w:rPr>
            </w:pPr>
            <w:r w:rsidRPr="00D569E9">
              <w:rPr>
                <w:sz w:val="22"/>
              </w:rPr>
              <w:t>49407,69</w:t>
            </w:r>
          </w:p>
        </w:tc>
        <w:tc>
          <w:tcPr>
            <w:tcW w:w="1275" w:type="dxa"/>
            <w:vAlign w:val="center"/>
          </w:tcPr>
          <w:p w14:paraId="55AB5844" w14:textId="77777777" w:rsidR="00EC6AA4" w:rsidRPr="00D569E9" w:rsidRDefault="00EC6AA4" w:rsidP="002F4DF0">
            <w:pPr>
              <w:jc w:val="center"/>
              <w:rPr>
                <w:sz w:val="22"/>
              </w:rPr>
            </w:pPr>
            <w:r w:rsidRPr="00D569E9">
              <w:rPr>
                <w:sz w:val="22"/>
              </w:rPr>
              <w:t>49407,69</w:t>
            </w:r>
          </w:p>
        </w:tc>
        <w:tc>
          <w:tcPr>
            <w:tcW w:w="1276" w:type="dxa"/>
            <w:vAlign w:val="center"/>
          </w:tcPr>
          <w:p w14:paraId="29661460" w14:textId="77777777" w:rsidR="00EC6AA4" w:rsidRPr="00D569E9" w:rsidRDefault="00EC6AA4" w:rsidP="002F4DF0">
            <w:pPr>
              <w:jc w:val="center"/>
              <w:rPr>
                <w:sz w:val="22"/>
              </w:rPr>
            </w:pPr>
            <w:r w:rsidRPr="00D569E9">
              <w:rPr>
                <w:sz w:val="22"/>
              </w:rPr>
              <w:t>49407,69</w:t>
            </w:r>
          </w:p>
        </w:tc>
        <w:tc>
          <w:tcPr>
            <w:tcW w:w="1276" w:type="dxa"/>
            <w:vAlign w:val="center"/>
          </w:tcPr>
          <w:p w14:paraId="4C288163" w14:textId="77777777" w:rsidR="00EC6AA4" w:rsidRPr="00D569E9" w:rsidRDefault="00EC6AA4" w:rsidP="002F4DF0">
            <w:pPr>
              <w:jc w:val="center"/>
              <w:rPr>
                <w:sz w:val="22"/>
              </w:rPr>
            </w:pPr>
            <w:r w:rsidRPr="00D569E9">
              <w:rPr>
                <w:sz w:val="22"/>
              </w:rPr>
              <w:t>49407,69</w:t>
            </w:r>
          </w:p>
        </w:tc>
        <w:tc>
          <w:tcPr>
            <w:tcW w:w="1276" w:type="dxa"/>
            <w:vAlign w:val="center"/>
          </w:tcPr>
          <w:p w14:paraId="48F89CFD" w14:textId="77777777" w:rsidR="00EC6AA4" w:rsidRPr="00D569E9" w:rsidRDefault="00EC6AA4" w:rsidP="002F4DF0">
            <w:pPr>
              <w:jc w:val="center"/>
              <w:rPr>
                <w:sz w:val="22"/>
              </w:rPr>
            </w:pPr>
            <w:r w:rsidRPr="00D569E9">
              <w:rPr>
                <w:sz w:val="22"/>
              </w:rPr>
              <w:t>49407,69</w:t>
            </w:r>
          </w:p>
        </w:tc>
        <w:tc>
          <w:tcPr>
            <w:tcW w:w="1275" w:type="dxa"/>
            <w:vAlign w:val="center"/>
          </w:tcPr>
          <w:p w14:paraId="04AB7094" w14:textId="77777777" w:rsidR="00EC6AA4" w:rsidRPr="00D569E9" w:rsidRDefault="00EC6AA4" w:rsidP="002F4DF0">
            <w:pPr>
              <w:jc w:val="center"/>
              <w:rPr>
                <w:sz w:val="22"/>
              </w:rPr>
            </w:pPr>
            <w:r w:rsidRPr="00D569E9">
              <w:rPr>
                <w:sz w:val="22"/>
              </w:rPr>
              <w:t>49407,69</w:t>
            </w:r>
          </w:p>
        </w:tc>
        <w:tc>
          <w:tcPr>
            <w:tcW w:w="1276" w:type="dxa"/>
            <w:vAlign w:val="center"/>
          </w:tcPr>
          <w:p w14:paraId="400A8900" w14:textId="77777777" w:rsidR="00EC6AA4" w:rsidRPr="00D569E9" w:rsidRDefault="00EC6AA4" w:rsidP="002F4DF0">
            <w:pPr>
              <w:jc w:val="center"/>
              <w:rPr>
                <w:sz w:val="22"/>
              </w:rPr>
            </w:pPr>
            <w:r w:rsidRPr="00D569E9">
              <w:rPr>
                <w:sz w:val="22"/>
              </w:rPr>
              <w:t>49407,69</w:t>
            </w:r>
          </w:p>
        </w:tc>
      </w:tr>
    </w:tbl>
    <w:p w14:paraId="1C5BDC95" w14:textId="77777777" w:rsidR="00EC6AA4" w:rsidRPr="00D569E9" w:rsidRDefault="00EC6AA4" w:rsidP="00EC6AA4">
      <w:pPr>
        <w:ind w:left="-567"/>
        <w:jc w:val="center"/>
        <w:rPr>
          <w:bCs/>
          <w:color w:val="000000"/>
          <w:sz w:val="28"/>
          <w:szCs w:val="28"/>
        </w:rPr>
        <w:sectPr w:rsidR="00EC6AA4" w:rsidRPr="00D569E9" w:rsidSect="002F4DF0">
          <w:headerReference w:type="first" r:id="rId53"/>
          <w:pgSz w:w="16838" w:h="11906" w:orient="landscape"/>
          <w:pgMar w:top="1418" w:right="709" w:bottom="1559" w:left="851" w:header="709" w:footer="709" w:gutter="0"/>
          <w:cols w:space="708"/>
          <w:titlePg/>
          <w:docGrid w:linePitch="360"/>
        </w:sectPr>
      </w:pPr>
    </w:p>
    <w:p w14:paraId="0B2A0B96" w14:textId="77777777" w:rsidR="00EC6AA4" w:rsidRPr="00D569E9" w:rsidRDefault="00EC6AA4" w:rsidP="00EC6AA4">
      <w:pPr>
        <w:jc w:val="center"/>
        <w:rPr>
          <w:bCs/>
          <w:color w:val="000000"/>
          <w:sz w:val="28"/>
          <w:szCs w:val="28"/>
        </w:rPr>
      </w:pPr>
      <w:r w:rsidRPr="00D569E9">
        <w:rPr>
          <w:bCs/>
          <w:color w:val="000000"/>
          <w:sz w:val="28"/>
          <w:szCs w:val="28"/>
        </w:rPr>
        <w:lastRenderedPageBreak/>
        <w:t>Раздел 6. Объем финансовых потребностей, необходимых для реализации производственной программы</w:t>
      </w:r>
    </w:p>
    <w:p w14:paraId="670B2998" w14:textId="77777777" w:rsidR="00EC6AA4" w:rsidRPr="00D569E9" w:rsidRDefault="00EC6AA4" w:rsidP="00EC6AA4">
      <w:pPr>
        <w:ind w:left="-567"/>
        <w:jc w:val="center"/>
        <w:rPr>
          <w:bCs/>
          <w:color w:val="000000"/>
          <w:sz w:val="28"/>
          <w:szCs w:val="28"/>
        </w:rPr>
      </w:pPr>
    </w:p>
    <w:tbl>
      <w:tblPr>
        <w:tblStyle w:val="af"/>
        <w:tblW w:w="14175" w:type="dxa"/>
        <w:tblInd w:w="421" w:type="dxa"/>
        <w:tblLook w:val="04A0" w:firstRow="1" w:lastRow="0" w:firstColumn="1" w:lastColumn="0" w:noHBand="0" w:noVBand="1"/>
      </w:tblPr>
      <w:tblGrid>
        <w:gridCol w:w="2697"/>
        <w:gridCol w:w="1266"/>
        <w:gridCol w:w="1266"/>
        <w:gridCol w:w="1350"/>
        <w:gridCol w:w="1266"/>
        <w:gridCol w:w="1266"/>
        <w:gridCol w:w="1266"/>
        <w:gridCol w:w="1266"/>
        <w:gridCol w:w="1266"/>
        <w:gridCol w:w="1266"/>
      </w:tblGrid>
      <w:tr w:rsidR="00EC6AA4" w:rsidRPr="00D569E9" w14:paraId="6236CE3B" w14:textId="77777777" w:rsidTr="002F4DF0">
        <w:tc>
          <w:tcPr>
            <w:tcW w:w="2697" w:type="dxa"/>
            <w:vMerge w:val="restart"/>
            <w:vAlign w:val="center"/>
          </w:tcPr>
          <w:p w14:paraId="32479D96" w14:textId="77777777" w:rsidR="00EC6AA4" w:rsidRPr="00D569E9" w:rsidRDefault="00EC6AA4" w:rsidP="002F4DF0">
            <w:pPr>
              <w:jc w:val="center"/>
              <w:rPr>
                <w:bCs/>
                <w:color w:val="000000"/>
                <w:sz w:val="28"/>
                <w:szCs w:val="28"/>
              </w:rPr>
            </w:pPr>
            <w:r w:rsidRPr="00D569E9">
              <w:rPr>
                <w:bCs/>
                <w:color w:val="000000"/>
                <w:sz w:val="28"/>
                <w:szCs w:val="28"/>
              </w:rPr>
              <w:t>Наименование показателя</w:t>
            </w:r>
          </w:p>
        </w:tc>
        <w:tc>
          <w:tcPr>
            <w:tcW w:w="1266" w:type="dxa"/>
          </w:tcPr>
          <w:p w14:paraId="00755684" w14:textId="77777777" w:rsidR="00EC6AA4" w:rsidRPr="00D569E9" w:rsidRDefault="00EC6AA4" w:rsidP="002F4DF0">
            <w:pPr>
              <w:jc w:val="center"/>
              <w:rPr>
                <w:bCs/>
                <w:color w:val="000000"/>
                <w:sz w:val="28"/>
                <w:szCs w:val="28"/>
              </w:rPr>
            </w:pPr>
            <w:r w:rsidRPr="00D569E9">
              <w:rPr>
                <w:bCs/>
                <w:color w:val="000000"/>
                <w:sz w:val="28"/>
                <w:szCs w:val="28"/>
              </w:rPr>
              <w:t>2018 год</w:t>
            </w:r>
          </w:p>
        </w:tc>
        <w:tc>
          <w:tcPr>
            <w:tcW w:w="2616" w:type="dxa"/>
            <w:gridSpan w:val="2"/>
          </w:tcPr>
          <w:p w14:paraId="3084C352" w14:textId="77777777" w:rsidR="00EC6AA4" w:rsidRPr="00D569E9" w:rsidRDefault="00EC6AA4" w:rsidP="002F4DF0">
            <w:pPr>
              <w:jc w:val="center"/>
              <w:rPr>
                <w:bCs/>
                <w:color w:val="000000"/>
                <w:sz w:val="28"/>
                <w:szCs w:val="28"/>
              </w:rPr>
            </w:pPr>
            <w:r w:rsidRPr="00D569E9">
              <w:rPr>
                <w:bCs/>
                <w:color w:val="000000"/>
                <w:sz w:val="28"/>
                <w:szCs w:val="28"/>
              </w:rPr>
              <w:t>2019 год</w:t>
            </w:r>
          </w:p>
        </w:tc>
        <w:tc>
          <w:tcPr>
            <w:tcW w:w="2532" w:type="dxa"/>
            <w:gridSpan w:val="2"/>
          </w:tcPr>
          <w:p w14:paraId="7045F18F" w14:textId="77777777" w:rsidR="00EC6AA4" w:rsidRPr="00D569E9" w:rsidRDefault="00EC6AA4" w:rsidP="002F4DF0">
            <w:pPr>
              <w:jc w:val="center"/>
              <w:rPr>
                <w:bCs/>
                <w:color w:val="000000"/>
                <w:sz w:val="28"/>
                <w:szCs w:val="28"/>
              </w:rPr>
            </w:pPr>
            <w:r w:rsidRPr="00D569E9">
              <w:rPr>
                <w:bCs/>
                <w:color w:val="000000"/>
                <w:sz w:val="28"/>
                <w:szCs w:val="28"/>
              </w:rPr>
              <w:t>2020 год</w:t>
            </w:r>
          </w:p>
        </w:tc>
        <w:tc>
          <w:tcPr>
            <w:tcW w:w="2532" w:type="dxa"/>
            <w:gridSpan w:val="2"/>
          </w:tcPr>
          <w:p w14:paraId="4650FF4F" w14:textId="77777777" w:rsidR="00EC6AA4" w:rsidRPr="00D569E9" w:rsidRDefault="00EC6AA4" w:rsidP="002F4DF0">
            <w:pPr>
              <w:jc w:val="center"/>
              <w:rPr>
                <w:bCs/>
                <w:color w:val="000000"/>
                <w:sz w:val="28"/>
                <w:szCs w:val="28"/>
              </w:rPr>
            </w:pPr>
            <w:r w:rsidRPr="00D569E9">
              <w:rPr>
                <w:bCs/>
                <w:color w:val="000000"/>
                <w:sz w:val="28"/>
                <w:szCs w:val="28"/>
              </w:rPr>
              <w:t>2021 год</w:t>
            </w:r>
          </w:p>
        </w:tc>
        <w:tc>
          <w:tcPr>
            <w:tcW w:w="2532" w:type="dxa"/>
            <w:gridSpan w:val="2"/>
          </w:tcPr>
          <w:p w14:paraId="2C5F61C7" w14:textId="77777777" w:rsidR="00EC6AA4" w:rsidRPr="00D569E9" w:rsidRDefault="00EC6AA4" w:rsidP="002F4DF0">
            <w:pPr>
              <w:jc w:val="center"/>
              <w:rPr>
                <w:bCs/>
                <w:color w:val="000000"/>
                <w:sz w:val="28"/>
                <w:szCs w:val="28"/>
              </w:rPr>
            </w:pPr>
            <w:r w:rsidRPr="00D569E9">
              <w:rPr>
                <w:bCs/>
                <w:color w:val="000000"/>
                <w:sz w:val="28"/>
                <w:szCs w:val="28"/>
              </w:rPr>
              <w:t>2022 год</w:t>
            </w:r>
          </w:p>
        </w:tc>
      </w:tr>
      <w:tr w:rsidR="00EC6AA4" w:rsidRPr="00D569E9" w14:paraId="6A5896B2" w14:textId="77777777" w:rsidTr="002F4DF0">
        <w:trPr>
          <w:trHeight w:val="554"/>
        </w:trPr>
        <w:tc>
          <w:tcPr>
            <w:tcW w:w="2697" w:type="dxa"/>
            <w:vMerge/>
          </w:tcPr>
          <w:p w14:paraId="6B929D73" w14:textId="77777777" w:rsidR="00EC6AA4" w:rsidRPr="00D569E9" w:rsidRDefault="00EC6AA4" w:rsidP="002F4DF0">
            <w:pPr>
              <w:jc w:val="center"/>
              <w:rPr>
                <w:bCs/>
                <w:color w:val="000000"/>
                <w:sz w:val="28"/>
                <w:szCs w:val="28"/>
              </w:rPr>
            </w:pPr>
          </w:p>
        </w:tc>
        <w:tc>
          <w:tcPr>
            <w:tcW w:w="1266" w:type="dxa"/>
            <w:vAlign w:val="center"/>
          </w:tcPr>
          <w:p w14:paraId="72AF33D1" w14:textId="77777777" w:rsidR="00EC6AA4" w:rsidRPr="00D569E9" w:rsidRDefault="00EC6AA4" w:rsidP="002F4DF0">
            <w:pPr>
              <w:jc w:val="center"/>
            </w:pPr>
            <w:r w:rsidRPr="00D569E9">
              <w:t>с 24.08.    по 31.12.</w:t>
            </w:r>
          </w:p>
        </w:tc>
        <w:tc>
          <w:tcPr>
            <w:tcW w:w="1266" w:type="dxa"/>
            <w:vAlign w:val="center"/>
          </w:tcPr>
          <w:p w14:paraId="4663E09F" w14:textId="77777777" w:rsidR="00EC6AA4" w:rsidRPr="00D569E9" w:rsidRDefault="00EC6AA4" w:rsidP="002F4DF0">
            <w:pPr>
              <w:jc w:val="center"/>
            </w:pPr>
            <w:r w:rsidRPr="00D569E9">
              <w:t>с 01.01.    по 30.06.</w:t>
            </w:r>
          </w:p>
        </w:tc>
        <w:tc>
          <w:tcPr>
            <w:tcW w:w="1350" w:type="dxa"/>
            <w:vAlign w:val="center"/>
          </w:tcPr>
          <w:p w14:paraId="00AD0BCF" w14:textId="77777777" w:rsidR="00EC6AA4" w:rsidRPr="00D569E9" w:rsidRDefault="00EC6AA4" w:rsidP="002F4DF0">
            <w:pPr>
              <w:jc w:val="center"/>
              <w:rPr>
                <w:bCs/>
                <w:color w:val="000000"/>
                <w:sz w:val="28"/>
                <w:szCs w:val="28"/>
              </w:rPr>
            </w:pPr>
            <w:r w:rsidRPr="00D569E9">
              <w:t>с 01.07.     по 31.12.</w:t>
            </w:r>
          </w:p>
        </w:tc>
        <w:tc>
          <w:tcPr>
            <w:tcW w:w="1266" w:type="dxa"/>
            <w:vAlign w:val="center"/>
          </w:tcPr>
          <w:p w14:paraId="09AAA1BA" w14:textId="77777777" w:rsidR="00EC6AA4" w:rsidRPr="00D569E9" w:rsidRDefault="00EC6AA4" w:rsidP="002F4DF0">
            <w:pPr>
              <w:ind w:left="-82" w:right="-108"/>
              <w:jc w:val="center"/>
            </w:pPr>
            <w:r w:rsidRPr="00D569E9">
              <w:t xml:space="preserve">с 01.01. </w:t>
            </w:r>
          </w:p>
          <w:p w14:paraId="720AFF69" w14:textId="77777777" w:rsidR="00EC6AA4" w:rsidRPr="00D569E9" w:rsidRDefault="00EC6AA4" w:rsidP="002F4DF0">
            <w:pPr>
              <w:ind w:left="-82" w:right="-108"/>
              <w:jc w:val="center"/>
            </w:pPr>
            <w:r w:rsidRPr="00D569E9">
              <w:t>по 30.06.</w:t>
            </w:r>
          </w:p>
        </w:tc>
        <w:tc>
          <w:tcPr>
            <w:tcW w:w="1266" w:type="dxa"/>
            <w:vAlign w:val="center"/>
          </w:tcPr>
          <w:p w14:paraId="2AF5563F" w14:textId="77777777" w:rsidR="00EC6AA4" w:rsidRPr="00D569E9" w:rsidRDefault="00EC6AA4" w:rsidP="002F4DF0">
            <w:pPr>
              <w:jc w:val="center"/>
            </w:pPr>
            <w:r w:rsidRPr="00D569E9">
              <w:t>с 01.07</w:t>
            </w:r>
          </w:p>
          <w:p w14:paraId="20FA6AC2" w14:textId="77777777" w:rsidR="00EC6AA4" w:rsidRPr="00D569E9" w:rsidRDefault="00EC6AA4" w:rsidP="002F4DF0">
            <w:pPr>
              <w:jc w:val="center"/>
            </w:pPr>
            <w:r w:rsidRPr="00D569E9">
              <w:t>по 31.12.</w:t>
            </w:r>
          </w:p>
        </w:tc>
        <w:tc>
          <w:tcPr>
            <w:tcW w:w="1266" w:type="dxa"/>
          </w:tcPr>
          <w:p w14:paraId="41DE4CF9" w14:textId="77777777" w:rsidR="00EC6AA4" w:rsidRPr="00D569E9" w:rsidRDefault="00EC6AA4" w:rsidP="002F4DF0">
            <w:pPr>
              <w:jc w:val="center"/>
            </w:pPr>
            <w:r w:rsidRPr="00D569E9">
              <w:t xml:space="preserve">с 01.01. по 30.06. </w:t>
            </w:r>
          </w:p>
        </w:tc>
        <w:tc>
          <w:tcPr>
            <w:tcW w:w="1266" w:type="dxa"/>
          </w:tcPr>
          <w:p w14:paraId="083BC4A7" w14:textId="77777777" w:rsidR="00EC6AA4" w:rsidRPr="00D569E9" w:rsidRDefault="00EC6AA4" w:rsidP="002F4DF0">
            <w:pPr>
              <w:jc w:val="center"/>
            </w:pPr>
            <w:r w:rsidRPr="00D569E9">
              <w:t xml:space="preserve">с 01.07. по 31.12. </w:t>
            </w:r>
          </w:p>
        </w:tc>
        <w:tc>
          <w:tcPr>
            <w:tcW w:w="1266" w:type="dxa"/>
            <w:vAlign w:val="center"/>
          </w:tcPr>
          <w:p w14:paraId="77F3E620" w14:textId="77777777" w:rsidR="00EC6AA4" w:rsidRPr="00D569E9" w:rsidRDefault="00EC6AA4" w:rsidP="002F4DF0">
            <w:pPr>
              <w:jc w:val="center"/>
            </w:pPr>
            <w:r w:rsidRPr="00D569E9">
              <w:t>с 01.01.    по 30.06.</w:t>
            </w:r>
          </w:p>
        </w:tc>
        <w:tc>
          <w:tcPr>
            <w:tcW w:w="1266" w:type="dxa"/>
            <w:vAlign w:val="center"/>
          </w:tcPr>
          <w:p w14:paraId="62D040F3" w14:textId="77777777" w:rsidR="00EC6AA4" w:rsidRPr="00D569E9" w:rsidRDefault="00EC6AA4" w:rsidP="002F4DF0">
            <w:pPr>
              <w:jc w:val="center"/>
              <w:rPr>
                <w:bCs/>
                <w:color w:val="000000"/>
                <w:sz w:val="28"/>
                <w:szCs w:val="28"/>
              </w:rPr>
            </w:pPr>
            <w:r w:rsidRPr="00D569E9">
              <w:t>с 01.07.     по 31.12.</w:t>
            </w:r>
          </w:p>
        </w:tc>
      </w:tr>
      <w:tr w:rsidR="00EC6AA4" w:rsidRPr="00D569E9" w14:paraId="1D997643" w14:textId="77777777" w:rsidTr="002F4DF0">
        <w:tc>
          <w:tcPr>
            <w:tcW w:w="2697" w:type="dxa"/>
            <w:vAlign w:val="center"/>
          </w:tcPr>
          <w:p w14:paraId="639A247F" w14:textId="77777777" w:rsidR="00EC6AA4" w:rsidRPr="00D569E9" w:rsidRDefault="00EC6AA4" w:rsidP="002F4DF0">
            <w:pPr>
              <w:rPr>
                <w:bCs/>
                <w:color w:val="000000"/>
                <w:sz w:val="28"/>
                <w:szCs w:val="28"/>
              </w:rPr>
            </w:pPr>
            <w:r w:rsidRPr="00D569E9">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66" w:type="dxa"/>
            <w:vAlign w:val="center"/>
          </w:tcPr>
          <w:p w14:paraId="2B770351" w14:textId="77777777" w:rsidR="00EC6AA4" w:rsidRPr="00D569E9" w:rsidRDefault="00EC6AA4" w:rsidP="002F4DF0">
            <w:pPr>
              <w:jc w:val="center"/>
              <w:rPr>
                <w:sz w:val="28"/>
                <w:szCs w:val="28"/>
              </w:rPr>
            </w:pPr>
            <w:r w:rsidRPr="00D569E9">
              <w:rPr>
                <w:sz w:val="28"/>
                <w:szCs w:val="28"/>
              </w:rPr>
              <w:t>41905,09</w:t>
            </w:r>
          </w:p>
        </w:tc>
        <w:tc>
          <w:tcPr>
            <w:tcW w:w="1266" w:type="dxa"/>
            <w:vAlign w:val="center"/>
          </w:tcPr>
          <w:p w14:paraId="0FC6F27A" w14:textId="77777777" w:rsidR="00EC6AA4" w:rsidRPr="00D569E9" w:rsidRDefault="00EC6AA4" w:rsidP="002F4DF0">
            <w:pPr>
              <w:jc w:val="center"/>
              <w:rPr>
                <w:sz w:val="28"/>
                <w:szCs w:val="28"/>
              </w:rPr>
            </w:pPr>
            <w:r w:rsidRPr="00D569E9">
              <w:rPr>
                <w:sz w:val="28"/>
                <w:szCs w:val="28"/>
              </w:rPr>
              <w:t>20676,97</w:t>
            </w:r>
          </w:p>
        </w:tc>
        <w:tc>
          <w:tcPr>
            <w:tcW w:w="1350" w:type="dxa"/>
            <w:vAlign w:val="center"/>
          </w:tcPr>
          <w:p w14:paraId="5E50E0B3" w14:textId="77777777" w:rsidR="00EC6AA4" w:rsidRPr="00D569E9" w:rsidRDefault="00EC6AA4" w:rsidP="002F4DF0">
            <w:pPr>
              <w:jc w:val="center"/>
              <w:rPr>
                <w:sz w:val="28"/>
                <w:szCs w:val="28"/>
              </w:rPr>
            </w:pPr>
            <w:r w:rsidRPr="00D569E9">
              <w:rPr>
                <w:sz w:val="28"/>
                <w:szCs w:val="28"/>
              </w:rPr>
              <w:t>21858,91</w:t>
            </w:r>
          </w:p>
        </w:tc>
        <w:tc>
          <w:tcPr>
            <w:tcW w:w="1266" w:type="dxa"/>
            <w:vAlign w:val="center"/>
          </w:tcPr>
          <w:p w14:paraId="5FC91D93" w14:textId="77777777" w:rsidR="00EC6AA4" w:rsidRPr="00D569E9" w:rsidRDefault="00EC6AA4" w:rsidP="002F4DF0">
            <w:pPr>
              <w:jc w:val="center"/>
              <w:rPr>
                <w:sz w:val="28"/>
                <w:szCs w:val="28"/>
              </w:rPr>
            </w:pPr>
            <w:r w:rsidRPr="00D569E9">
              <w:rPr>
                <w:sz w:val="28"/>
                <w:szCs w:val="28"/>
              </w:rPr>
              <w:t>21059,19</w:t>
            </w:r>
          </w:p>
        </w:tc>
        <w:tc>
          <w:tcPr>
            <w:tcW w:w="1266" w:type="dxa"/>
            <w:vAlign w:val="center"/>
          </w:tcPr>
          <w:p w14:paraId="4180757B" w14:textId="77777777" w:rsidR="00EC6AA4" w:rsidRPr="00D569E9" w:rsidRDefault="00EC6AA4" w:rsidP="002F4DF0">
            <w:pPr>
              <w:jc w:val="center"/>
              <w:rPr>
                <w:sz w:val="28"/>
                <w:szCs w:val="28"/>
              </w:rPr>
            </w:pPr>
            <w:r w:rsidRPr="00D569E9">
              <w:rPr>
                <w:sz w:val="28"/>
                <w:szCs w:val="28"/>
              </w:rPr>
              <w:t>23123,02</w:t>
            </w:r>
          </w:p>
        </w:tc>
        <w:tc>
          <w:tcPr>
            <w:tcW w:w="1266" w:type="dxa"/>
            <w:vAlign w:val="center"/>
          </w:tcPr>
          <w:p w14:paraId="7827CACB" w14:textId="77777777" w:rsidR="00EC6AA4" w:rsidRPr="00D569E9" w:rsidRDefault="00EC6AA4" w:rsidP="002F4DF0">
            <w:pPr>
              <w:jc w:val="center"/>
              <w:rPr>
                <w:sz w:val="28"/>
                <w:szCs w:val="28"/>
              </w:rPr>
            </w:pPr>
            <w:r w:rsidRPr="00D569E9">
              <w:rPr>
                <w:sz w:val="28"/>
                <w:szCs w:val="28"/>
              </w:rPr>
              <w:t>22400,88</w:t>
            </w:r>
          </w:p>
        </w:tc>
        <w:tc>
          <w:tcPr>
            <w:tcW w:w="1266" w:type="dxa"/>
            <w:vAlign w:val="center"/>
          </w:tcPr>
          <w:p w14:paraId="299BC928" w14:textId="77777777" w:rsidR="00EC6AA4" w:rsidRPr="00D569E9" w:rsidRDefault="00EC6AA4" w:rsidP="002F4DF0">
            <w:pPr>
              <w:jc w:val="center"/>
              <w:rPr>
                <w:sz w:val="28"/>
                <w:szCs w:val="28"/>
              </w:rPr>
            </w:pPr>
            <w:r w:rsidRPr="00D569E9">
              <w:rPr>
                <w:sz w:val="28"/>
                <w:szCs w:val="28"/>
              </w:rPr>
              <w:t>23720,68</w:t>
            </w:r>
          </w:p>
        </w:tc>
        <w:tc>
          <w:tcPr>
            <w:tcW w:w="1266" w:type="dxa"/>
            <w:vAlign w:val="center"/>
          </w:tcPr>
          <w:p w14:paraId="5880BD4D" w14:textId="77777777" w:rsidR="00EC6AA4" w:rsidRPr="00D569E9" w:rsidRDefault="00EC6AA4" w:rsidP="002F4DF0">
            <w:pPr>
              <w:jc w:val="center"/>
              <w:rPr>
                <w:sz w:val="28"/>
                <w:szCs w:val="28"/>
              </w:rPr>
            </w:pPr>
            <w:r w:rsidRPr="00D569E9">
              <w:rPr>
                <w:sz w:val="28"/>
                <w:szCs w:val="28"/>
              </w:rPr>
              <w:t>23720,68</w:t>
            </w:r>
          </w:p>
        </w:tc>
        <w:tc>
          <w:tcPr>
            <w:tcW w:w="1266" w:type="dxa"/>
            <w:vAlign w:val="center"/>
          </w:tcPr>
          <w:p w14:paraId="5DEB0E89" w14:textId="77777777" w:rsidR="00EC6AA4" w:rsidRPr="00D569E9" w:rsidRDefault="00EC6AA4" w:rsidP="002F4DF0">
            <w:pPr>
              <w:jc w:val="center"/>
              <w:rPr>
                <w:sz w:val="28"/>
                <w:szCs w:val="28"/>
              </w:rPr>
            </w:pPr>
            <w:r w:rsidRPr="00D569E9">
              <w:rPr>
                <w:sz w:val="28"/>
                <w:szCs w:val="28"/>
              </w:rPr>
              <w:t>24737,28</w:t>
            </w:r>
          </w:p>
        </w:tc>
      </w:tr>
    </w:tbl>
    <w:p w14:paraId="235AAFAC" w14:textId="77777777" w:rsidR="00EC6AA4" w:rsidRPr="00D569E9" w:rsidRDefault="00EC6AA4" w:rsidP="00EC6AA4">
      <w:pPr>
        <w:rPr>
          <w:bCs/>
          <w:color w:val="000000"/>
          <w:sz w:val="28"/>
          <w:szCs w:val="28"/>
        </w:rPr>
        <w:sectPr w:rsidR="00EC6AA4" w:rsidRPr="00D569E9" w:rsidSect="002F4DF0">
          <w:headerReference w:type="first" r:id="rId54"/>
          <w:pgSz w:w="16838" w:h="11906" w:orient="landscape"/>
          <w:pgMar w:top="1418" w:right="709" w:bottom="1559" w:left="851" w:header="709" w:footer="709" w:gutter="0"/>
          <w:cols w:space="708"/>
          <w:titlePg/>
          <w:docGrid w:linePitch="360"/>
        </w:sectPr>
      </w:pPr>
    </w:p>
    <w:p w14:paraId="69123053" w14:textId="77777777" w:rsidR="00EC6AA4" w:rsidRPr="00D569E9" w:rsidRDefault="00EC6AA4" w:rsidP="00EC6AA4">
      <w:pPr>
        <w:jc w:val="center"/>
        <w:rPr>
          <w:bCs/>
          <w:color w:val="000000"/>
          <w:sz w:val="28"/>
          <w:szCs w:val="28"/>
        </w:rPr>
      </w:pPr>
      <w:r w:rsidRPr="00D569E9">
        <w:rPr>
          <w:bCs/>
          <w:color w:val="000000"/>
          <w:sz w:val="28"/>
          <w:szCs w:val="28"/>
        </w:rPr>
        <w:lastRenderedPageBreak/>
        <w:t xml:space="preserve">   Раздел 7. График реализации мероприятий производственной программы</w:t>
      </w:r>
    </w:p>
    <w:p w14:paraId="79D4CDFE" w14:textId="77777777" w:rsidR="00EC6AA4" w:rsidRPr="00D569E9" w:rsidRDefault="00EC6AA4" w:rsidP="00EC6AA4">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EC6AA4" w:rsidRPr="00D569E9" w14:paraId="149F425A" w14:textId="77777777" w:rsidTr="002F4DF0">
        <w:trPr>
          <w:trHeight w:val="914"/>
          <w:jc w:val="center"/>
        </w:trPr>
        <w:tc>
          <w:tcPr>
            <w:tcW w:w="3539" w:type="dxa"/>
            <w:vAlign w:val="center"/>
          </w:tcPr>
          <w:p w14:paraId="73EF946A" w14:textId="77777777" w:rsidR="00EC6AA4" w:rsidRPr="00D569E9" w:rsidRDefault="00EC6AA4" w:rsidP="002F4DF0">
            <w:pPr>
              <w:jc w:val="center"/>
              <w:rPr>
                <w:bCs/>
                <w:color w:val="000000"/>
                <w:sz w:val="28"/>
                <w:szCs w:val="28"/>
              </w:rPr>
            </w:pPr>
            <w:r w:rsidRPr="00D569E9">
              <w:rPr>
                <w:bCs/>
                <w:color w:val="000000"/>
                <w:sz w:val="28"/>
                <w:szCs w:val="28"/>
              </w:rPr>
              <w:t>Наименование мероприятия</w:t>
            </w:r>
          </w:p>
        </w:tc>
        <w:tc>
          <w:tcPr>
            <w:tcW w:w="3260" w:type="dxa"/>
            <w:vAlign w:val="center"/>
          </w:tcPr>
          <w:p w14:paraId="491D8C2F" w14:textId="77777777" w:rsidR="00EC6AA4" w:rsidRPr="00D569E9" w:rsidRDefault="00EC6AA4" w:rsidP="002F4DF0">
            <w:pPr>
              <w:jc w:val="center"/>
              <w:rPr>
                <w:bCs/>
                <w:color w:val="000000"/>
                <w:sz w:val="28"/>
                <w:szCs w:val="28"/>
              </w:rPr>
            </w:pPr>
            <w:r w:rsidRPr="00D569E9">
              <w:rPr>
                <w:bCs/>
                <w:color w:val="000000"/>
                <w:sz w:val="28"/>
                <w:szCs w:val="28"/>
              </w:rPr>
              <w:t>Дата начала    реализации мероприятий</w:t>
            </w:r>
          </w:p>
        </w:tc>
        <w:tc>
          <w:tcPr>
            <w:tcW w:w="3261" w:type="dxa"/>
            <w:vAlign w:val="center"/>
          </w:tcPr>
          <w:p w14:paraId="0D97D3A6" w14:textId="77777777" w:rsidR="00EC6AA4" w:rsidRPr="00D569E9" w:rsidRDefault="00EC6AA4" w:rsidP="002F4DF0">
            <w:pPr>
              <w:jc w:val="center"/>
              <w:rPr>
                <w:bCs/>
                <w:color w:val="000000"/>
                <w:sz w:val="28"/>
                <w:szCs w:val="28"/>
              </w:rPr>
            </w:pPr>
            <w:r w:rsidRPr="00D569E9">
              <w:rPr>
                <w:bCs/>
                <w:color w:val="000000"/>
                <w:sz w:val="28"/>
                <w:szCs w:val="28"/>
              </w:rPr>
              <w:t>Дата окончания реализации мероприятий</w:t>
            </w:r>
          </w:p>
        </w:tc>
      </w:tr>
      <w:tr w:rsidR="00EC6AA4" w:rsidRPr="00D569E9" w14:paraId="216EBC40" w14:textId="77777777" w:rsidTr="002F4DF0">
        <w:trPr>
          <w:trHeight w:val="1409"/>
          <w:jc w:val="center"/>
        </w:trPr>
        <w:tc>
          <w:tcPr>
            <w:tcW w:w="3539" w:type="dxa"/>
            <w:vAlign w:val="center"/>
          </w:tcPr>
          <w:p w14:paraId="3CC12F44" w14:textId="77777777" w:rsidR="00EC6AA4" w:rsidRPr="00D569E9" w:rsidRDefault="00EC6AA4" w:rsidP="002F4DF0">
            <w:pPr>
              <w:jc w:val="center"/>
              <w:rPr>
                <w:bCs/>
                <w:color w:val="000000"/>
                <w:sz w:val="28"/>
                <w:szCs w:val="28"/>
              </w:rPr>
            </w:pPr>
            <w:r w:rsidRPr="00D569E9">
              <w:rPr>
                <w:bCs/>
                <w:color w:val="000000"/>
                <w:sz w:val="28"/>
                <w:szCs w:val="28"/>
              </w:rPr>
              <w:t xml:space="preserve">Бесперебойное </w:t>
            </w:r>
            <w:r w:rsidRPr="00D569E9">
              <w:rPr>
                <w:bCs/>
                <w:sz w:val="28"/>
                <w:szCs w:val="28"/>
              </w:rPr>
              <w:t xml:space="preserve">холодное водоснабжение </w:t>
            </w:r>
          </w:p>
        </w:tc>
        <w:tc>
          <w:tcPr>
            <w:tcW w:w="3260" w:type="dxa"/>
            <w:vAlign w:val="center"/>
          </w:tcPr>
          <w:p w14:paraId="5A3F22DC" w14:textId="77777777" w:rsidR="00EC6AA4" w:rsidRPr="00D569E9" w:rsidRDefault="00EC6AA4" w:rsidP="002F4DF0">
            <w:pPr>
              <w:jc w:val="center"/>
              <w:rPr>
                <w:bCs/>
                <w:color w:val="FF0000"/>
                <w:sz w:val="28"/>
                <w:szCs w:val="28"/>
              </w:rPr>
            </w:pPr>
            <w:r w:rsidRPr="00D569E9">
              <w:rPr>
                <w:bCs/>
                <w:sz w:val="28"/>
                <w:szCs w:val="28"/>
              </w:rPr>
              <w:t>24.08.2018</w:t>
            </w:r>
          </w:p>
        </w:tc>
        <w:tc>
          <w:tcPr>
            <w:tcW w:w="3261" w:type="dxa"/>
            <w:vAlign w:val="center"/>
          </w:tcPr>
          <w:p w14:paraId="432945FC" w14:textId="77777777" w:rsidR="00EC6AA4" w:rsidRPr="00D569E9" w:rsidRDefault="00EC6AA4" w:rsidP="002F4DF0">
            <w:pPr>
              <w:jc w:val="center"/>
              <w:rPr>
                <w:bCs/>
                <w:color w:val="000000"/>
                <w:sz w:val="28"/>
                <w:szCs w:val="28"/>
              </w:rPr>
            </w:pPr>
            <w:r w:rsidRPr="00D569E9">
              <w:rPr>
                <w:bCs/>
                <w:color w:val="000000"/>
                <w:sz w:val="28"/>
                <w:szCs w:val="28"/>
              </w:rPr>
              <w:t>31.12.2022</w:t>
            </w:r>
          </w:p>
        </w:tc>
      </w:tr>
    </w:tbl>
    <w:p w14:paraId="3038A5B6" w14:textId="77777777" w:rsidR="00EC6AA4" w:rsidRPr="00D569E9" w:rsidRDefault="00EC6AA4" w:rsidP="00EC6AA4">
      <w:pPr>
        <w:ind w:left="-567"/>
        <w:jc w:val="center"/>
        <w:rPr>
          <w:bCs/>
          <w:color w:val="000000"/>
          <w:sz w:val="28"/>
          <w:szCs w:val="28"/>
        </w:rPr>
      </w:pPr>
    </w:p>
    <w:p w14:paraId="083A1561" w14:textId="77777777" w:rsidR="00EC6AA4" w:rsidRPr="00D569E9" w:rsidRDefault="00EC6AA4" w:rsidP="00EC6AA4">
      <w:pPr>
        <w:ind w:left="-567"/>
        <w:jc w:val="center"/>
        <w:rPr>
          <w:bCs/>
          <w:color w:val="000000"/>
          <w:sz w:val="28"/>
          <w:szCs w:val="28"/>
        </w:rPr>
      </w:pPr>
    </w:p>
    <w:p w14:paraId="3752F10C" w14:textId="77777777" w:rsidR="00EC6AA4" w:rsidRPr="00D569E9" w:rsidRDefault="00EC6AA4" w:rsidP="00EC6AA4">
      <w:pPr>
        <w:ind w:left="-567"/>
        <w:jc w:val="center"/>
        <w:rPr>
          <w:bCs/>
          <w:color w:val="000000"/>
          <w:sz w:val="28"/>
          <w:szCs w:val="28"/>
        </w:rPr>
      </w:pPr>
    </w:p>
    <w:p w14:paraId="03F625CA" w14:textId="77777777" w:rsidR="00EC6AA4" w:rsidRPr="00D569E9" w:rsidRDefault="00EC6AA4" w:rsidP="00EC6AA4">
      <w:pPr>
        <w:ind w:left="-567"/>
        <w:jc w:val="center"/>
        <w:rPr>
          <w:bCs/>
          <w:color w:val="000000"/>
          <w:sz w:val="28"/>
          <w:szCs w:val="28"/>
        </w:rPr>
      </w:pPr>
    </w:p>
    <w:p w14:paraId="1514745A" w14:textId="77777777" w:rsidR="00EC6AA4" w:rsidRPr="00D569E9" w:rsidRDefault="00EC6AA4" w:rsidP="00EC6AA4">
      <w:pPr>
        <w:ind w:left="-567"/>
        <w:jc w:val="center"/>
        <w:rPr>
          <w:bCs/>
          <w:color w:val="000000"/>
          <w:sz w:val="28"/>
          <w:szCs w:val="28"/>
        </w:rPr>
      </w:pPr>
    </w:p>
    <w:p w14:paraId="4CC05C7D" w14:textId="77777777" w:rsidR="00EC6AA4" w:rsidRPr="00D569E9" w:rsidRDefault="00EC6AA4" w:rsidP="00EC6AA4">
      <w:pPr>
        <w:ind w:left="-567"/>
        <w:jc w:val="center"/>
        <w:rPr>
          <w:bCs/>
          <w:color w:val="000000"/>
          <w:sz w:val="28"/>
          <w:szCs w:val="28"/>
        </w:rPr>
      </w:pPr>
    </w:p>
    <w:p w14:paraId="0AA8FF4E" w14:textId="77777777" w:rsidR="00EC6AA4" w:rsidRPr="00D569E9" w:rsidRDefault="00EC6AA4" w:rsidP="00EC6AA4">
      <w:pPr>
        <w:ind w:left="-567"/>
        <w:jc w:val="center"/>
        <w:rPr>
          <w:bCs/>
          <w:color w:val="000000"/>
          <w:sz w:val="28"/>
          <w:szCs w:val="28"/>
        </w:rPr>
      </w:pPr>
    </w:p>
    <w:p w14:paraId="1057094A" w14:textId="77777777" w:rsidR="00EC6AA4" w:rsidRPr="00D569E9" w:rsidRDefault="00EC6AA4" w:rsidP="00EC6AA4">
      <w:pPr>
        <w:ind w:left="-567"/>
        <w:jc w:val="center"/>
        <w:rPr>
          <w:bCs/>
          <w:color w:val="000000"/>
          <w:sz w:val="28"/>
          <w:szCs w:val="28"/>
        </w:rPr>
      </w:pPr>
    </w:p>
    <w:p w14:paraId="760C06F7" w14:textId="77777777" w:rsidR="00EC6AA4" w:rsidRPr="00D569E9" w:rsidRDefault="00EC6AA4" w:rsidP="00EC6AA4">
      <w:pPr>
        <w:ind w:left="-567"/>
        <w:jc w:val="center"/>
        <w:rPr>
          <w:bCs/>
          <w:color w:val="000000"/>
          <w:sz w:val="28"/>
          <w:szCs w:val="28"/>
        </w:rPr>
      </w:pPr>
    </w:p>
    <w:p w14:paraId="46741C94" w14:textId="77777777" w:rsidR="00EC6AA4" w:rsidRPr="00D569E9" w:rsidRDefault="00EC6AA4" w:rsidP="00EC6AA4">
      <w:pPr>
        <w:ind w:left="-567"/>
        <w:jc w:val="center"/>
        <w:rPr>
          <w:bCs/>
          <w:color w:val="000000"/>
          <w:sz w:val="28"/>
          <w:szCs w:val="28"/>
        </w:rPr>
      </w:pPr>
    </w:p>
    <w:p w14:paraId="6F793480" w14:textId="77777777" w:rsidR="00EC6AA4" w:rsidRPr="00D569E9" w:rsidRDefault="00EC6AA4" w:rsidP="00EC6AA4">
      <w:pPr>
        <w:ind w:left="-567"/>
        <w:jc w:val="center"/>
        <w:rPr>
          <w:bCs/>
          <w:color w:val="000000"/>
          <w:sz w:val="28"/>
          <w:szCs w:val="28"/>
        </w:rPr>
      </w:pPr>
    </w:p>
    <w:p w14:paraId="17E0116E" w14:textId="77777777" w:rsidR="00EC6AA4" w:rsidRPr="00D569E9" w:rsidRDefault="00EC6AA4" w:rsidP="00EC6AA4">
      <w:pPr>
        <w:ind w:left="-567"/>
        <w:jc w:val="center"/>
        <w:rPr>
          <w:bCs/>
          <w:color w:val="000000"/>
          <w:sz w:val="28"/>
          <w:szCs w:val="28"/>
        </w:rPr>
      </w:pPr>
    </w:p>
    <w:p w14:paraId="0A09776A" w14:textId="77777777" w:rsidR="00EC6AA4" w:rsidRPr="00D569E9" w:rsidRDefault="00EC6AA4" w:rsidP="00EC6AA4">
      <w:pPr>
        <w:ind w:left="-567"/>
        <w:jc w:val="center"/>
        <w:rPr>
          <w:bCs/>
          <w:color w:val="000000"/>
          <w:sz w:val="28"/>
          <w:szCs w:val="28"/>
        </w:rPr>
      </w:pPr>
    </w:p>
    <w:p w14:paraId="2836D7CE" w14:textId="77777777" w:rsidR="00EC6AA4" w:rsidRPr="00D569E9" w:rsidRDefault="00EC6AA4" w:rsidP="00EC6AA4">
      <w:pPr>
        <w:ind w:left="-567"/>
        <w:jc w:val="center"/>
        <w:rPr>
          <w:bCs/>
          <w:color w:val="000000"/>
          <w:sz w:val="28"/>
          <w:szCs w:val="28"/>
        </w:rPr>
      </w:pPr>
    </w:p>
    <w:p w14:paraId="5B01B973" w14:textId="77777777" w:rsidR="00EC6AA4" w:rsidRPr="00D569E9" w:rsidRDefault="00EC6AA4" w:rsidP="00EC6AA4">
      <w:pPr>
        <w:ind w:left="-567"/>
        <w:jc w:val="center"/>
        <w:rPr>
          <w:bCs/>
          <w:color w:val="000000"/>
          <w:sz w:val="28"/>
          <w:szCs w:val="28"/>
        </w:rPr>
      </w:pPr>
    </w:p>
    <w:p w14:paraId="6C3452C8" w14:textId="77777777" w:rsidR="00EC6AA4" w:rsidRPr="00D569E9" w:rsidRDefault="00EC6AA4" w:rsidP="00EC6AA4">
      <w:pPr>
        <w:ind w:left="-567"/>
        <w:jc w:val="center"/>
        <w:rPr>
          <w:bCs/>
          <w:color w:val="000000"/>
          <w:sz w:val="28"/>
          <w:szCs w:val="28"/>
        </w:rPr>
      </w:pPr>
    </w:p>
    <w:p w14:paraId="2E58B2FA" w14:textId="77777777" w:rsidR="00EC6AA4" w:rsidRPr="00D569E9" w:rsidRDefault="00EC6AA4" w:rsidP="00EC6AA4">
      <w:pPr>
        <w:ind w:left="-567"/>
        <w:jc w:val="center"/>
        <w:rPr>
          <w:bCs/>
          <w:color w:val="000000"/>
          <w:sz w:val="28"/>
          <w:szCs w:val="28"/>
        </w:rPr>
      </w:pPr>
    </w:p>
    <w:p w14:paraId="1BD6DF17" w14:textId="77777777" w:rsidR="00EC6AA4" w:rsidRPr="00D569E9" w:rsidRDefault="00EC6AA4" w:rsidP="00EC6AA4">
      <w:pPr>
        <w:ind w:left="-567"/>
        <w:jc w:val="center"/>
        <w:rPr>
          <w:bCs/>
          <w:color w:val="000000"/>
          <w:sz w:val="28"/>
          <w:szCs w:val="28"/>
        </w:rPr>
      </w:pPr>
    </w:p>
    <w:p w14:paraId="1D3926A9" w14:textId="77777777" w:rsidR="00EC6AA4" w:rsidRPr="00D569E9" w:rsidRDefault="00EC6AA4" w:rsidP="00EC6AA4">
      <w:pPr>
        <w:ind w:left="-567"/>
        <w:jc w:val="center"/>
        <w:rPr>
          <w:bCs/>
          <w:color w:val="000000"/>
          <w:sz w:val="28"/>
          <w:szCs w:val="28"/>
        </w:rPr>
      </w:pPr>
    </w:p>
    <w:p w14:paraId="348CE8CD" w14:textId="77777777" w:rsidR="00EC6AA4" w:rsidRPr="00D569E9" w:rsidRDefault="00EC6AA4" w:rsidP="00EC6AA4">
      <w:pPr>
        <w:ind w:left="-567"/>
        <w:jc w:val="center"/>
        <w:rPr>
          <w:bCs/>
          <w:color w:val="000000"/>
          <w:sz w:val="28"/>
          <w:szCs w:val="28"/>
        </w:rPr>
      </w:pPr>
    </w:p>
    <w:p w14:paraId="1CCBDE49" w14:textId="77777777" w:rsidR="00EC6AA4" w:rsidRPr="00D569E9" w:rsidRDefault="00EC6AA4" w:rsidP="00EC6AA4">
      <w:pPr>
        <w:ind w:left="-567"/>
        <w:jc w:val="center"/>
        <w:rPr>
          <w:bCs/>
          <w:color w:val="000000"/>
          <w:sz w:val="28"/>
          <w:szCs w:val="28"/>
        </w:rPr>
      </w:pPr>
    </w:p>
    <w:p w14:paraId="541B59E1" w14:textId="77777777" w:rsidR="00EC6AA4" w:rsidRPr="00D569E9" w:rsidRDefault="00EC6AA4" w:rsidP="00EC6AA4">
      <w:pPr>
        <w:ind w:left="-567"/>
        <w:jc w:val="center"/>
        <w:rPr>
          <w:bCs/>
          <w:color w:val="000000"/>
          <w:sz w:val="28"/>
          <w:szCs w:val="28"/>
        </w:rPr>
      </w:pPr>
    </w:p>
    <w:p w14:paraId="3853F1E4" w14:textId="77777777" w:rsidR="00EC6AA4" w:rsidRPr="00D569E9" w:rsidRDefault="00EC6AA4" w:rsidP="00EC6AA4">
      <w:pPr>
        <w:ind w:left="-567"/>
        <w:jc w:val="center"/>
        <w:rPr>
          <w:bCs/>
          <w:color w:val="000000"/>
          <w:sz w:val="28"/>
          <w:szCs w:val="28"/>
        </w:rPr>
      </w:pPr>
    </w:p>
    <w:p w14:paraId="077399EA" w14:textId="77777777" w:rsidR="00EC6AA4" w:rsidRPr="00D569E9" w:rsidRDefault="00EC6AA4" w:rsidP="00EC6AA4">
      <w:pPr>
        <w:ind w:left="-567"/>
        <w:jc w:val="center"/>
        <w:rPr>
          <w:bCs/>
          <w:color w:val="000000"/>
          <w:sz w:val="28"/>
          <w:szCs w:val="28"/>
        </w:rPr>
      </w:pPr>
    </w:p>
    <w:p w14:paraId="78E45090" w14:textId="77777777" w:rsidR="00EC6AA4" w:rsidRPr="00D569E9" w:rsidRDefault="00EC6AA4" w:rsidP="00EC6AA4">
      <w:pPr>
        <w:ind w:left="-567"/>
        <w:jc w:val="center"/>
        <w:rPr>
          <w:bCs/>
          <w:color w:val="000000"/>
          <w:sz w:val="28"/>
          <w:szCs w:val="28"/>
        </w:rPr>
      </w:pPr>
    </w:p>
    <w:p w14:paraId="69F3AB1B" w14:textId="77777777" w:rsidR="00EC6AA4" w:rsidRPr="00D569E9" w:rsidRDefault="00EC6AA4" w:rsidP="00EC6AA4">
      <w:pPr>
        <w:ind w:left="-567"/>
        <w:jc w:val="center"/>
        <w:rPr>
          <w:bCs/>
          <w:color w:val="000000"/>
          <w:sz w:val="28"/>
          <w:szCs w:val="28"/>
        </w:rPr>
      </w:pPr>
    </w:p>
    <w:p w14:paraId="43F82252" w14:textId="77777777" w:rsidR="00EC6AA4" w:rsidRPr="00D569E9" w:rsidRDefault="00EC6AA4" w:rsidP="00EC6AA4">
      <w:pPr>
        <w:ind w:left="-567"/>
        <w:jc w:val="center"/>
        <w:rPr>
          <w:bCs/>
          <w:color w:val="000000"/>
          <w:sz w:val="28"/>
          <w:szCs w:val="28"/>
        </w:rPr>
      </w:pPr>
    </w:p>
    <w:p w14:paraId="214972C4" w14:textId="77777777" w:rsidR="00EC6AA4" w:rsidRPr="00D569E9" w:rsidRDefault="00EC6AA4" w:rsidP="00EC6AA4">
      <w:pPr>
        <w:ind w:left="-567"/>
        <w:jc w:val="center"/>
        <w:rPr>
          <w:bCs/>
          <w:color w:val="000000"/>
          <w:sz w:val="28"/>
          <w:szCs w:val="28"/>
        </w:rPr>
      </w:pPr>
    </w:p>
    <w:p w14:paraId="19C48DEA" w14:textId="77777777" w:rsidR="00EC6AA4" w:rsidRPr="00D569E9" w:rsidRDefault="00EC6AA4" w:rsidP="00EC6AA4">
      <w:pPr>
        <w:ind w:left="-567"/>
        <w:jc w:val="center"/>
        <w:rPr>
          <w:bCs/>
          <w:color w:val="000000"/>
          <w:sz w:val="28"/>
          <w:szCs w:val="28"/>
        </w:rPr>
      </w:pPr>
    </w:p>
    <w:p w14:paraId="24851324" w14:textId="77777777" w:rsidR="00EC6AA4" w:rsidRPr="00D569E9" w:rsidRDefault="00EC6AA4" w:rsidP="00EC6AA4">
      <w:pPr>
        <w:ind w:left="-567"/>
        <w:jc w:val="center"/>
        <w:rPr>
          <w:bCs/>
          <w:color w:val="000000"/>
          <w:sz w:val="28"/>
          <w:szCs w:val="28"/>
        </w:rPr>
      </w:pPr>
    </w:p>
    <w:p w14:paraId="203C0A59" w14:textId="77777777" w:rsidR="00EC6AA4" w:rsidRPr="00D569E9" w:rsidRDefault="00EC6AA4" w:rsidP="00EC6AA4">
      <w:pPr>
        <w:ind w:left="-567"/>
        <w:jc w:val="center"/>
        <w:rPr>
          <w:bCs/>
          <w:color w:val="000000"/>
          <w:sz w:val="28"/>
          <w:szCs w:val="28"/>
        </w:rPr>
      </w:pPr>
    </w:p>
    <w:p w14:paraId="3A65A9A3" w14:textId="77777777" w:rsidR="00EC6AA4" w:rsidRPr="00D569E9" w:rsidRDefault="00EC6AA4" w:rsidP="00EC6AA4">
      <w:pPr>
        <w:ind w:left="-567"/>
        <w:jc w:val="center"/>
        <w:rPr>
          <w:bCs/>
          <w:color w:val="000000"/>
          <w:sz w:val="28"/>
          <w:szCs w:val="28"/>
        </w:rPr>
      </w:pPr>
    </w:p>
    <w:p w14:paraId="6929999F" w14:textId="77777777" w:rsidR="00EC6AA4" w:rsidRPr="00D569E9" w:rsidRDefault="00EC6AA4" w:rsidP="00EC6AA4">
      <w:pPr>
        <w:ind w:left="-567"/>
        <w:jc w:val="center"/>
        <w:rPr>
          <w:bCs/>
          <w:color w:val="000000"/>
          <w:sz w:val="28"/>
          <w:szCs w:val="28"/>
        </w:rPr>
      </w:pPr>
    </w:p>
    <w:p w14:paraId="7BF74692" w14:textId="77777777" w:rsidR="00EC6AA4" w:rsidRPr="00D569E9" w:rsidRDefault="00EC6AA4" w:rsidP="00EC6AA4">
      <w:pPr>
        <w:ind w:left="-567"/>
        <w:rPr>
          <w:bCs/>
          <w:color w:val="000000"/>
          <w:sz w:val="28"/>
          <w:szCs w:val="28"/>
        </w:rPr>
        <w:sectPr w:rsidR="00EC6AA4" w:rsidRPr="00D569E9" w:rsidSect="002F4DF0">
          <w:headerReference w:type="first" r:id="rId55"/>
          <w:pgSz w:w="11906" w:h="16838"/>
          <w:pgMar w:top="426" w:right="1418" w:bottom="709" w:left="1559" w:header="709" w:footer="709" w:gutter="0"/>
          <w:cols w:space="708"/>
          <w:titlePg/>
          <w:docGrid w:linePitch="360"/>
        </w:sectPr>
      </w:pPr>
    </w:p>
    <w:p w14:paraId="585B38C3" w14:textId="77777777" w:rsidR="00EC6AA4" w:rsidRPr="00D569E9" w:rsidRDefault="00EC6AA4" w:rsidP="00EC6AA4">
      <w:pPr>
        <w:jc w:val="center"/>
        <w:rPr>
          <w:bCs/>
          <w:color w:val="FF0000"/>
          <w:sz w:val="28"/>
          <w:szCs w:val="28"/>
        </w:rPr>
      </w:pPr>
      <w:r w:rsidRPr="00D569E9">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D569E9">
        <w:rPr>
          <w:bCs/>
          <w:sz w:val="28"/>
          <w:szCs w:val="28"/>
        </w:rPr>
        <w:t xml:space="preserve">холодного водоснабжения </w:t>
      </w:r>
    </w:p>
    <w:p w14:paraId="3E9D7612" w14:textId="77777777" w:rsidR="00EC6AA4" w:rsidRPr="00D569E9" w:rsidRDefault="00EC6AA4" w:rsidP="00EC6AA4">
      <w:pPr>
        <w:ind w:left="-567"/>
        <w:jc w:val="center"/>
        <w:rPr>
          <w:bCs/>
          <w:color w:val="000000"/>
          <w:sz w:val="12"/>
          <w:szCs w:val="28"/>
        </w:rPr>
      </w:pPr>
    </w:p>
    <w:p w14:paraId="39C7533A" w14:textId="77777777" w:rsidR="00EC6AA4" w:rsidRPr="00D569E9" w:rsidRDefault="00EC6AA4" w:rsidP="00EC6AA4">
      <w:pPr>
        <w:ind w:left="-567"/>
        <w:jc w:val="center"/>
        <w:rPr>
          <w:bCs/>
          <w:color w:val="000000"/>
          <w:sz w:val="28"/>
          <w:szCs w:val="28"/>
        </w:rPr>
      </w:pPr>
    </w:p>
    <w:tbl>
      <w:tblPr>
        <w:tblStyle w:val="22"/>
        <w:tblpPr w:leftFromText="180" w:rightFromText="180" w:vertAnchor="text" w:tblpX="116" w:tblpY="1"/>
        <w:tblOverlap w:val="never"/>
        <w:tblW w:w="14879" w:type="dxa"/>
        <w:tblLayout w:type="fixed"/>
        <w:tblLook w:val="04A0" w:firstRow="1" w:lastRow="0" w:firstColumn="1" w:lastColumn="0" w:noHBand="0" w:noVBand="1"/>
      </w:tblPr>
      <w:tblGrid>
        <w:gridCol w:w="695"/>
        <w:gridCol w:w="4687"/>
        <w:gridCol w:w="992"/>
        <w:gridCol w:w="1701"/>
        <w:gridCol w:w="1134"/>
        <w:gridCol w:w="1134"/>
        <w:gridCol w:w="1134"/>
        <w:gridCol w:w="1134"/>
        <w:gridCol w:w="1134"/>
        <w:gridCol w:w="1134"/>
      </w:tblGrid>
      <w:tr w:rsidR="00EC6AA4" w:rsidRPr="00D569E9" w14:paraId="1B8EA1DE" w14:textId="77777777" w:rsidTr="002F4DF0">
        <w:trPr>
          <w:trHeight w:val="1147"/>
        </w:trPr>
        <w:tc>
          <w:tcPr>
            <w:tcW w:w="695" w:type="dxa"/>
            <w:vAlign w:val="center"/>
          </w:tcPr>
          <w:p w14:paraId="2ED0A4E0" w14:textId="77777777" w:rsidR="00EC6AA4" w:rsidRPr="00D569E9" w:rsidRDefault="00EC6AA4" w:rsidP="002F4DF0">
            <w:pPr>
              <w:jc w:val="center"/>
              <w:rPr>
                <w:bCs/>
                <w:color w:val="000000"/>
                <w:sz w:val="28"/>
                <w:szCs w:val="28"/>
              </w:rPr>
            </w:pPr>
            <w:r w:rsidRPr="00D569E9">
              <w:rPr>
                <w:bCs/>
                <w:color w:val="000000"/>
                <w:sz w:val="28"/>
                <w:szCs w:val="28"/>
              </w:rPr>
              <w:t>№ п/п</w:t>
            </w:r>
          </w:p>
        </w:tc>
        <w:tc>
          <w:tcPr>
            <w:tcW w:w="4687" w:type="dxa"/>
            <w:vAlign w:val="center"/>
          </w:tcPr>
          <w:p w14:paraId="1551DFD2" w14:textId="77777777" w:rsidR="00EC6AA4" w:rsidRPr="00D569E9" w:rsidRDefault="00EC6AA4" w:rsidP="002F4DF0">
            <w:pPr>
              <w:jc w:val="center"/>
              <w:rPr>
                <w:bCs/>
                <w:color w:val="000000"/>
                <w:sz w:val="28"/>
                <w:szCs w:val="28"/>
              </w:rPr>
            </w:pPr>
            <w:r w:rsidRPr="00D569E9">
              <w:rPr>
                <w:bCs/>
                <w:color w:val="000000"/>
                <w:sz w:val="28"/>
                <w:szCs w:val="28"/>
              </w:rPr>
              <w:t>Наименование показателя</w:t>
            </w:r>
          </w:p>
        </w:tc>
        <w:tc>
          <w:tcPr>
            <w:tcW w:w="992" w:type="dxa"/>
            <w:vAlign w:val="center"/>
          </w:tcPr>
          <w:p w14:paraId="010448D8" w14:textId="77777777" w:rsidR="00EC6AA4" w:rsidRPr="00D569E9" w:rsidRDefault="00EC6AA4" w:rsidP="002F4DF0">
            <w:pPr>
              <w:jc w:val="center"/>
              <w:rPr>
                <w:bCs/>
                <w:color w:val="000000"/>
                <w:sz w:val="28"/>
                <w:szCs w:val="28"/>
              </w:rPr>
            </w:pPr>
            <w:r w:rsidRPr="00D569E9">
              <w:rPr>
                <w:bCs/>
                <w:color w:val="000000"/>
                <w:sz w:val="28"/>
                <w:szCs w:val="28"/>
              </w:rPr>
              <w:t>Факт 2017 год</w:t>
            </w:r>
          </w:p>
        </w:tc>
        <w:tc>
          <w:tcPr>
            <w:tcW w:w="1701" w:type="dxa"/>
            <w:vAlign w:val="center"/>
          </w:tcPr>
          <w:p w14:paraId="1C6B39DF" w14:textId="77777777" w:rsidR="00EC6AA4" w:rsidRPr="00D569E9" w:rsidRDefault="00EC6AA4" w:rsidP="002F4DF0">
            <w:pPr>
              <w:jc w:val="center"/>
              <w:rPr>
                <w:bCs/>
                <w:color w:val="000000"/>
                <w:sz w:val="28"/>
                <w:szCs w:val="28"/>
              </w:rPr>
            </w:pPr>
            <w:r w:rsidRPr="00D569E9">
              <w:rPr>
                <w:bCs/>
                <w:color w:val="000000"/>
                <w:sz w:val="28"/>
                <w:szCs w:val="28"/>
              </w:rPr>
              <w:t>Ожидаемые значения 2018 год</w:t>
            </w:r>
          </w:p>
        </w:tc>
        <w:tc>
          <w:tcPr>
            <w:tcW w:w="1134" w:type="dxa"/>
            <w:vAlign w:val="center"/>
          </w:tcPr>
          <w:p w14:paraId="5897EAB7" w14:textId="77777777" w:rsidR="00EC6AA4" w:rsidRPr="00D569E9" w:rsidRDefault="00EC6AA4" w:rsidP="002F4DF0">
            <w:pPr>
              <w:jc w:val="center"/>
              <w:rPr>
                <w:bCs/>
                <w:color w:val="000000"/>
                <w:sz w:val="28"/>
                <w:szCs w:val="28"/>
              </w:rPr>
            </w:pPr>
            <w:r w:rsidRPr="00D569E9">
              <w:rPr>
                <w:bCs/>
                <w:color w:val="000000"/>
                <w:sz w:val="28"/>
                <w:szCs w:val="28"/>
              </w:rPr>
              <w:t>План 2018 год</w:t>
            </w:r>
          </w:p>
        </w:tc>
        <w:tc>
          <w:tcPr>
            <w:tcW w:w="1134" w:type="dxa"/>
            <w:vAlign w:val="center"/>
          </w:tcPr>
          <w:p w14:paraId="5714577E" w14:textId="77777777" w:rsidR="00EC6AA4" w:rsidRPr="00D569E9" w:rsidRDefault="00EC6AA4" w:rsidP="002F4DF0">
            <w:pPr>
              <w:jc w:val="center"/>
              <w:rPr>
                <w:bCs/>
                <w:color w:val="000000"/>
                <w:sz w:val="28"/>
                <w:szCs w:val="28"/>
              </w:rPr>
            </w:pPr>
            <w:r w:rsidRPr="00D569E9">
              <w:rPr>
                <w:bCs/>
                <w:color w:val="000000"/>
                <w:sz w:val="28"/>
                <w:szCs w:val="28"/>
              </w:rPr>
              <w:t>План 2019 год</w:t>
            </w:r>
          </w:p>
        </w:tc>
        <w:tc>
          <w:tcPr>
            <w:tcW w:w="1134" w:type="dxa"/>
            <w:vAlign w:val="center"/>
          </w:tcPr>
          <w:p w14:paraId="426D593C" w14:textId="77777777" w:rsidR="00EC6AA4" w:rsidRPr="00D569E9" w:rsidRDefault="00EC6AA4" w:rsidP="002F4DF0">
            <w:pPr>
              <w:jc w:val="center"/>
              <w:rPr>
                <w:bCs/>
                <w:color w:val="000000"/>
                <w:sz w:val="28"/>
                <w:szCs w:val="28"/>
              </w:rPr>
            </w:pPr>
            <w:r w:rsidRPr="00D569E9">
              <w:rPr>
                <w:bCs/>
                <w:color w:val="000000"/>
                <w:sz w:val="28"/>
                <w:szCs w:val="28"/>
              </w:rPr>
              <w:t>План 2020 год</w:t>
            </w:r>
          </w:p>
        </w:tc>
        <w:tc>
          <w:tcPr>
            <w:tcW w:w="1134" w:type="dxa"/>
            <w:vAlign w:val="center"/>
          </w:tcPr>
          <w:p w14:paraId="7805322D" w14:textId="77777777" w:rsidR="00EC6AA4" w:rsidRPr="00D569E9" w:rsidRDefault="00EC6AA4" w:rsidP="002F4DF0">
            <w:pPr>
              <w:jc w:val="center"/>
              <w:rPr>
                <w:bCs/>
                <w:color w:val="000000"/>
                <w:sz w:val="28"/>
                <w:szCs w:val="28"/>
              </w:rPr>
            </w:pPr>
            <w:r w:rsidRPr="00D569E9">
              <w:rPr>
                <w:bCs/>
                <w:color w:val="000000"/>
                <w:sz w:val="28"/>
                <w:szCs w:val="28"/>
              </w:rPr>
              <w:t>План 2021 год</w:t>
            </w:r>
          </w:p>
        </w:tc>
        <w:tc>
          <w:tcPr>
            <w:tcW w:w="1134" w:type="dxa"/>
            <w:vAlign w:val="center"/>
          </w:tcPr>
          <w:p w14:paraId="7A62F150" w14:textId="77777777" w:rsidR="00EC6AA4" w:rsidRPr="00D569E9" w:rsidRDefault="00EC6AA4" w:rsidP="002F4DF0">
            <w:pPr>
              <w:jc w:val="center"/>
              <w:rPr>
                <w:bCs/>
                <w:color w:val="000000"/>
                <w:sz w:val="28"/>
                <w:szCs w:val="28"/>
              </w:rPr>
            </w:pPr>
            <w:r w:rsidRPr="00D569E9">
              <w:rPr>
                <w:bCs/>
                <w:color w:val="000000"/>
                <w:sz w:val="28"/>
                <w:szCs w:val="28"/>
              </w:rPr>
              <w:t>План 2022 год</w:t>
            </w:r>
          </w:p>
        </w:tc>
        <w:tc>
          <w:tcPr>
            <w:tcW w:w="1134" w:type="dxa"/>
            <w:vAlign w:val="center"/>
          </w:tcPr>
          <w:p w14:paraId="40D08BC3" w14:textId="77777777" w:rsidR="00EC6AA4" w:rsidRPr="00D569E9" w:rsidRDefault="00EC6AA4" w:rsidP="002F4DF0">
            <w:pPr>
              <w:jc w:val="center"/>
              <w:rPr>
                <w:bCs/>
                <w:color w:val="000000"/>
                <w:sz w:val="28"/>
                <w:szCs w:val="28"/>
              </w:rPr>
            </w:pPr>
            <w:r w:rsidRPr="00D569E9">
              <w:rPr>
                <w:bCs/>
                <w:color w:val="000000"/>
                <w:sz w:val="28"/>
                <w:szCs w:val="28"/>
              </w:rPr>
              <w:t>План 2023 год</w:t>
            </w:r>
          </w:p>
        </w:tc>
      </w:tr>
      <w:tr w:rsidR="00EC6AA4" w:rsidRPr="00D569E9" w14:paraId="31860DD8" w14:textId="77777777" w:rsidTr="002F4DF0">
        <w:trPr>
          <w:trHeight w:val="340"/>
        </w:trPr>
        <w:tc>
          <w:tcPr>
            <w:tcW w:w="695" w:type="dxa"/>
            <w:vAlign w:val="center"/>
          </w:tcPr>
          <w:p w14:paraId="49E475F3" w14:textId="77777777" w:rsidR="00EC6AA4" w:rsidRPr="00D569E9" w:rsidRDefault="00EC6AA4" w:rsidP="002F4DF0">
            <w:pPr>
              <w:jc w:val="center"/>
              <w:rPr>
                <w:bCs/>
                <w:color w:val="000000"/>
                <w:sz w:val="28"/>
                <w:szCs w:val="28"/>
              </w:rPr>
            </w:pPr>
            <w:r w:rsidRPr="00D569E9">
              <w:rPr>
                <w:bCs/>
                <w:color w:val="000000"/>
                <w:sz w:val="28"/>
                <w:szCs w:val="28"/>
              </w:rPr>
              <w:t>1</w:t>
            </w:r>
          </w:p>
        </w:tc>
        <w:tc>
          <w:tcPr>
            <w:tcW w:w="4687" w:type="dxa"/>
            <w:vAlign w:val="center"/>
          </w:tcPr>
          <w:p w14:paraId="5C8DBCDF" w14:textId="77777777" w:rsidR="00EC6AA4" w:rsidRPr="00D569E9" w:rsidRDefault="00EC6AA4" w:rsidP="002F4DF0">
            <w:pPr>
              <w:jc w:val="center"/>
              <w:rPr>
                <w:color w:val="000000"/>
                <w:sz w:val="28"/>
                <w:szCs w:val="28"/>
              </w:rPr>
            </w:pPr>
            <w:r w:rsidRPr="00D569E9">
              <w:rPr>
                <w:color w:val="000000"/>
                <w:sz w:val="28"/>
                <w:szCs w:val="28"/>
              </w:rPr>
              <w:t>2</w:t>
            </w:r>
          </w:p>
        </w:tc>
        <w:tc>
          <w:tcPr>
            <w:tcW w:w="992" w:type="dxa"/>
            <w:vAlign w:val="center"/>
          </w:tcPr>
          <w:p w14:paraId="4493AFCC" w14:textId="77777777" w:rsidR="00EC6AA4" w:rsidRPr="00D569E9" w:rsidRDefault="00EC6AA4" w:rsidP="002F4DF0">
            <w:pPr>
              <w:jc w:val="center"/>
              <w:rPr>
                <w:bCs/>
                <w:color w:val="000000"/>
                <w:sz w:val="28"/>
                <w:szCs w:val="28"/>
              </w:rPr>
            </w:pPr>
            <w:r w:rsidRPr="00D569E9">
              <w:rPr>
                <w:bCs/>
                <w:color w:val="000000"/>
                <w:sz w:val="28"/>
                <w:szCs w:val="28"/>
              </w:rPr>
              <w:t>3</w:t>
            </w:r>
          </w:p>
        </w:tc>
        <w:tc>
          <w:tcPr>
            <w:tcW w:w="1701" w:type="dxa"/>
            <w:vAlign w:val="center"/>
          </w:tcPr>
          <w:p w14:paraId="70CBF774" w14:textId="77777777" w:rsidR="00EC6AA4" w:rsidRPr="00D569E9" w:rsidRDefault="00EC6AA4" w:rsidP="002F4DF0">
            <w:pPr>
              <w:jc w:val="center"/>
              <w:rPr>
                <w:bCs/>
                <w:color w:val="000000"/>
                <w:sz w:val="28"/>
                <w:szCs w:val="28"/>
              </w:rPr>
            </w:pPr>
            <w:r w:rsidRPr="00D569E9">
              <w:rPr>
                <w:bCs/>
                <w:color w:val="000000"/>
                <w:sz w:val="28"/>
                <w:szCs w:val="28"/>
              </w:rPr>
              <w:t>4</w:t>
            </w:r>
          </w:p>
        </w:tc>
        <w:tc>
          <w:tcPr>
            <w:tcW w:w="1134" w:type="dxa"/>
            <w:vAlign w:val="center"/>
          </w:tcPr>
          <w:p w14:paraId="5BE10EE1" w14:textId="77777777" w:rsidR="00EC6AA4" w:rsidRPr="00D569E9" w:rsidRDefault="00EC6AA4" w:rsidP="002F4DF0">
            <w:pPr>
              <w:jc w:val="center"/>
              <w:rPr>
                <w:bCs/>
                <w:color w:val="000000"/>
                <w:sz w:val="28"/>
                <w:szCs w:val="28"/>
              </w:rPr>
            </w:pPr>
            <w:r w:rsidRPr="00D569E9">
              <w:rPr>
                <w:bCs/>
                <w:color w:val="000000"/>
                <w:sz w:val="28"/>
                <w:szCs w:val="28"/>
              </w:rPr>
              <w:t>5</w:t>
            </w:r>
          </w:p>
        </w:tc>
        <w:tc>
          <w:tcPr>
            <w:tcW w:w="1134" w:type="dxa"/>
            <w:vAlign w:val="center"/>
          </w:tcPr>
          <w:p w14:paraId="6404C3C0" w14:textId="77777777" w:rsidR="00EC6AA4" w:rsidRPr="00D569E9" w:rsidRDefault="00EC6AA4" w:rsidP="002F4DF0">
            <w:pPr>
              <w:jc w:val="center"/>
              <w:rPr>
                <w:bCs/>
                <w:color w:val="000000"/>
                <w:sz w:val="28"/>
                <w:szCs w:val="28"/>
              </w:rPr>
            </w:pPr>
            <w:r w:rsidRPr="00D569E9">
              <w:rPr>
                <w:bCs/>
                <w:color w:val="000000"/>
                <w:sz w:val="28"/>
                <w:szCs w:val="28"/>
              </w:rPr>
              <w:t>6</w:t>
            </w:r>
          </w:p>
        </w:tc>
        <w:tc>
          <w:tcPr>
            <w:tcW w:w="1134" w:type="dxa"/>
            <w:vAlign w:val="center"/>
          </w:tcPr>
          <w:p w14:paraId="25D679D0" w14:textId="77777777" w:rsidR="00EC6AA4" w:rsidRPr="00D569E9" w:rsidRDefault="00EC6AA4" w:rsidP="002F4DF0">
            <w:pPr>
              <w:jc w:val="center"/>
              <w:rPr>
                <w:bCs/>
                <w:color w:val="000000"/>
                <w:sz w:val="28"/>
                <w:szCs w:val="28"/>
              </w:rPr>
            </w:pPr>
            <w:r w:rsidRPr="00D569E9">
              <w:rPr>
                <w:bCs/>
                <w:color w:val="000000"/>
                <w:sz w:val="28"/>
                <w:szCs w:val="28"/>
              </w:rPr>
              <w:t>7</w:t>
            </w:r>
          </w:p>
        </w:tc>
        <w:tc>
          <w:tcPr>
            <w:tcW w:w="1134" w:type="dxa"/>
            <w:vAlign w:val="center"/>
          </w:tcPr>
          <w:p w14:paraId="300BEAF8" w14:textId="77777777" w:rsidR="00EC6AA4" w:rsidRPr="00D569E9" w:rsidRDefault="00EC6AA4" w:rsidP="002F4DF0">
            <w:pPr>
              <w:jc w:val="center"/>
              <w:rPr>
                <w:bCs/>
                <w:color w:val="000000"/>
                <w:sz w:val="28"/>
                <w:szCs w:val="28"/>
              </w:rPr>
            </w:pPr>
            <w:r w:rsidRPr="00D569E9">
              <w:rPr>
                <w:bCs/>
                <w:color w:val="000000"/>
                <w:sz w:val="28"/>
                <w:szCs w:val="28"/>
              </w:rPr>
              <w:t>8</w:t>
            </w:r>
          </w:p>
        </w:tc>
        <w:tc>
          <w:tcPr>
            <w:tcW w:w="1134" w:type="dxa"/>
          </w:tcPr>
          <w:p w14:paraId="5441EDBB" w14:textId="77777777" w:rsidR="00EC6AA4" w:rsidRPr="00D569E9" w:rsidRDefault="00EC6AA4" w:rsidP="002F4DF0">
            <w:pPr>
              <w:jc w:val="center"/>
              <w:rPr>
                <w:bCs/>
                <w:color w:val="000000"/>
                <w:sz w:val="28"/>
                <w:szCs w:val="28"/>
              </w:rPr>
            </w:pPr>
            <w:r w:rsidRPr="00D569E9">
              <w:rPr>
                <w:bCs/>
                <w:color w:val="000000"/>
                <w:sz w:val="28"/>
                <w:szCs w:val="28"/>
              </w:rPr>
              <w:t>9</w:t>
            </w:r>
          </w:p>
        </w:tc>
        <w:tc>
          <w:tcPr>
            <w:tcW w:w="1134" w:type="dxa"/>
          </w:tcPr>
          <w:p w14:paraId="0049FD46" w14:textId="77777777" w:rsidR="00EC6AA4" w:rsidRPr="00D569E9" w:rsidRDefault="00EC6AA4" w:rsidP="002F4DF0">
            <w:pPr>
              <w:jc w:val="center"/>
              <w:rPr>
                <w:bCs/>
                <w:color w:val="000000"/>
                <w:sz w:val="28"/>
                <w:szCs w:val="28"/>
              </w:rPr>
            </w:pPr>
            <w:r w:rsidRPr="00D569E9">
              <w:rPr>
                <w:bCs/>
                <w:color w:val="000000"/>
                <w:sz w:val="28"/>
                <w:szCs w:val="28"/>
              </w:rPr>
              <w:t>10</w:t>
            </w:r>
          </w:p>
        </w:tc>
      </w:tr>
      <w:tr w:rsidR="00EC6AA4" w:rsidRPr="00D569E9" w14:paraId="3B0EA205" w14:textId="77777777" w:rsidTr="002F4DF0">
        <w:trPr>
          <w:trHeight w:val="330"/>
        </w:trPr>
        <w:tc>
          <w:tcPr>
            <w:tcW w:w="14879" w:type="dxa"/>
            <w:gridSpan w:val="10"/>
            <w:vAlign w:val="center"/>
          </w:tcPr>
          <w:p w14:paraId="7ECDDFC6" w14:textId="77777777" w:rsidR="00EC6AA4" w:rsidRPr="00D569E9" w:rsidRDefault="00EC6AA4" w:rsidP="00EC6AA4">
            <w:pPr>
              <w:numPr>
                <w:ilvl w:val="0"/>
                <w:numId w:val="11"/>
              </w:numPr>
              <w:contextualSpacing/>
              <w:jc w:val="center"/>
              <w:rPr>
                <w:bCs/>
                <w:color w:val="000000"/>
                <w:sz w:val="28"/>
                <w:szCs w:val="28"/>
              </w:rPr>
            </w:pPr>
            <w:r w:rsidRPr="00D569E9">
              <w:rPr>
                <w:bCs/>
                <w:color w:val="000000"/>
                <w:sz w:val="28"/>
                <w:szCs w:val="28"/>
              </w:rPr>
              <w:t>Показатели качества воды</w:t>
            </w:r>
          </w:p>
        </w:tc>
      </w:tr>
      <w:tr w:rsidR="00EC6AA4" w:rsidRPr="00D569E9" w14:paraId="39128AD1" w14:textId="77777777" w:rsidTr="002F4DF0">
        <w:trPr>
          <w:trHeight w:val="2116"/>
        </w:trPr>
        <w:tc>
          <w:tcPr>
            <w:tcW w:w="695" w:type="dxa"/>
            <w:vAlign w:val="center"/>
          </w:tcPr>
          <w:p w14:paraId="3B6A73A8" w14:textId="77777777" w:rsidR="00EC6AA4" w:rsidRPr="00D569E9" w:rsidRDefault="00EC6AA4" w:rsidP="002F4DF0">
            <w:pPr>
              <w:jc w:val="center"/>
              <w:rPr>
                <w:bCs/>
                <w:color w:val="000000"/>
                <w:sz w:val="28"/>
                <w:szCs w:val="28"/>
              </w:rPr>
            </w:pPr>
            <w:r w:rsidRPr="00D569E9">
              <w:rPr>
                <w:bCs/>
                <w:color w:val="000000"/>
                <w:sz w:val="28"/>
                <w:szCs w:val="28"/>
              </w:rPr>
              <w:t>1.1.</w:t>
            </w:r>
          </w:p>
        </w:tc>
        <w:tc>
          <w:tcPr>
            <w:tcW w:w="4687" w:type="dxa"/>
            <w:vAlign w:val="center"/>
          </w:tcPr>
          <w:p w14:paraId="7DE3C5B3" w14:textId="77777777" w:rsidR="00EC6AA4" w:rsidRPr="00D569E9" w:rsidRDefault="00EC6AA4" w:rsidP="002F4DF0">
            <w:pPr>
              <w:rPr>
                <w:color w:val="000000"/>
                <w:sz w:val="22"/>
                <w:szCs w:val="22"/>
              </w:rPr>
            </w:pPr>
            <w:r w:rsidRPr="00D569E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262463C8" w14:textId="77777777" w:rsidR="00EC6AA4" w:rsidRPr="00D569E9" w:rsidRDefault="00EC6AA4" w:rsidP="002F4DF0">
            <w:pPr>
              <w:jc w:val="center"/>
              <w:rPr>
                <w:sz w:val="28"/>
                <w:szCs w:val="28"/>
              </w:rPr>
            </w:pPr>
            <w:r w:rsidRPr="00D569E9">
              <w:rPr>
                <w:sz w:val="28"/>
                <w:szCs w:val="28"/>
              </w:rPr>
              <w:t>-</w:t>
            </w:r>
          </w:p>
        </w:tc>
        <w:tc>
          <w:tcPr>
            <w:tcW w:w="1701" w:type="dxa"/>
            <w:vAlign w:val="center"/>
          </w:tcPr>
          <w:p w14:paraId="5D14BDF4"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7FC832B9"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3E4ED16D"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70C523ED"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5600396D"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61A7EE07"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02635DCF"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17487C18" w14:textId="77777777" w:rsidTr="002F4DF0">
        <w:trPr>
          <w:trHeight w:val="1409"/>
        </w:trPr>
        <w:tc>
          <w:tcPr>
            <w:tcW w:w="695" w:type="dxa"/>
            <w:vAlign w:val="center"/>
          </w:tcPr>
          <w:p w14:paraId="17644BBF" w14:textId="77777777" w:rsidR="00EC6AA4" w:rsidRPr="00D569E9" w:rsidRDefault="00EC6AA4" w:rsidP="002F4DF0">
            <w:pPr>
              <w:jc w:val="center"/>
              <w:rPr>
                <w:bCs/>
                <w:color w:val="000000"/>
                <w:sz w:val="28"/>
                <w:szCs w:val="28"/>
              </w:rPr>
            </w:pPr>
            <w:r w:rsidRPr="00D569E9">
              <w:rPr>
                <w:bCs/>
                <w:color w:val="000000"/>
                <w:sz w:val="28"/>
                <w:szCs w:val="28"/>
              </w:rPr>
              <w:t>1.2.</w:t>
            </w:r>
          </w:p>
        </w:tc>
        <w:tc>
          <w:tcPr>
            <w:tcW w:w="4687" w:type="dxa"/>
            <w:vAlign w:val="center"/>
          </w:tcPr>
          <w:p w14:paraId="7DBAA45E" w14:textId="77777777" w:rsidR="00EC6AA4" w:rsidRPr="00D569E9" w:rsidRDefault="00EC6AA4" w:rsidP="002F4DF0">
            <w:pPr>
              <w:rPr>
                <w:bCs/>
                <w:color w:val="000000"/>
                <w:sz w:val="28"/>
                <w:szCs w:val="28"/>
              </w:rPr>
            </w:pPr>
            <w:r w:rsidRPr="00D569E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7C409D03" w14:textId="77777777" w:rsidR="00EC6AA4" w:rsidRPr="00D569E9" w:rsidRDefault="00EC6AA4" w:rsidP="002F4DF0">
            <w:pPr>
              <w:jc w:val="center"/>
              <w:rPr>
                <w:sz w:val="28"/>
                <w:szCs w:val="28"/>
              </w:rPr>
            </w:pPr>
            <w:r w:rsidRPr="00D569E9">
              <w:rPr>
                <w:sz w:val="28"/>
                <w:szCs w:val="28"/>
              </w:rPr>
              <w:t>-</w:t>
            </w:r>
          </w:p>
        </w:tc>
        <w:tc>
          <w:tcPr>
            <w:tcW w:w="1701" w:type="dxa"/>
            <w:vAlign w:val="center"/>
          </w:tcPr>
          <w:p w14:paraId="55D46776"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5091FEF2"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0BEE6508"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53A69296"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3852648D"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4BE849D1"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2964B38A"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2AD166EF" w14:textId="77777777" w:rsidTr="002F4DF0">
        <w:trPr>
          <w:trHeight w:val="430"/>
        </w:trPr>
        <w:tc>
          <w:tcPr>
            <w:tcW w:w="14879" w:type="dxa"/>
            <w:gridSpan w:val="10"/>
            <w:vAlign w:val="center"/>
          </w:tcPr>
          <w:p w14:paraId="52CD58B8" w14:textId="77777777" w:rsidR="00EC6AA4" w:rsidRPr="00D569E9" w:rsidRDefault="00EC6AA4" w:rsidP="00EC6AA4">
            <w:pPr>
              <w:numPr>
                <w:ilvl w:val="0"/>
                <w:numId w:val="11"/>
              </w:numPr>
              <w:contextualSpacing/>
              <w:jc w:val="center"/>
              <w:rPr>
                <w:bCs/>
                <w:color w:val="000000"/>
                <w:sz w:val="28"/>
                <w:szCs w:val="28"/>
              </w:rPr>
            </w:pPr>
            <w:r w:rsidRPr="00D569E9">
              <w:rPr>
                <w:bCs/>
                <w:color w:val="000000"/>
                <w:sz w:val="28"/>
                <w:szCs w:val="28"/>
              </w:rPr>
              <w:t>Показатели надежности и бесперебойности водоснабжения</w:t>
            </w:r>
          </w:p>
        </w:tc>
      </w:tr>
      <w:tr w:rsidR="00EC6AA4" w:rsidRPr="00D569E9" w14:paraId="19644F72" w14:textId="77777777" w:rsidTr="002F4DF0">
        <w:trPr>
          <w:trHeight w:val="419"/>
        </w:trPr>
        <w:tc>
          <w:tcPr>
            <w:tcW w:w="695" w:type="dxa"/>
            <w:vAlign w:val="center"/>
          </w:tcPr>
          <w:p w14:paraId="3E669B5E" w14:textId="77777777" w:rsidR="00EC6AA4" w:rsidRPr="00D569E9" w:rsidRDefault="00EC6AA4" w:rsidP="002F4DF0">
            <w:pPr>
              <w:jc w:val="center"/>
              <w:rPr>
                <w:bCs/>
                <w:color w:val="000000"/>
                <w:sz w:val="28"/>
                <w:szCs w:val="28"/>
              </w:rPr>
            </w:pPr>
            <w:r w:rsidRPr="00D569E9">
              <w:rPr>
                <w:bCs/>
                <w:color w:val="000000"/>
                <w:sz w:val="28"/>
                <w:szCs w:val="28"/>
              </w:rPr>
              <w:t>2.1.</w:t>
            </w:r>
          </w:p>
        </w:tc>
        <w:tc>
          <w:tcPr>
            <w:tcW w:w="4687" w:type="dxa"/>
            <w:vAlign w:val="center"/>
          </w:tcPr>
          <w:p w14:paraId="01633600" w14:textId="77777777" w:rsidR="00EC6AA4" w:rsidRPr="00D569E9" w:rsidRDefault="00EC6AA4" w:rsidP="002F4DF0">
            <w:pPr>
              <w:rPr>
                <w:bCs/>
                <w:color w:val="000000"/>
                <w:sz w:val="28"/>
                <w:szCs w:val="28"/>
              </w:rPr>
            </w:pPr>
            <w:r w:rsidRPr="00D569E9">
              <w:rPr>
                <w:color w:val="000000"/>
                <w:sz w:val="22"/>
                <w:szCs w:val="22"/>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w:t>
            </w:r>
            <w:r w:rsidRPr="00D569E9">
              <w:rPr>
                <w:color w:val="000000"/>
                <w:sz w:val="22"/>
                <w:szCs w:val="22"/>
              </w:rPr>
              <w:lastRenderedPageBreak/>
              <w:t>осуществляющей холодное водоснабжение, в расчете на протяженность водопроводной сети в год (ед./км)</w:t>
            </w:r>
          </w:p>
        </w:tc>
        <w:tc>
          <w:tcPr>
            <w:tcW w:w="992" w:type="dxa"/>
            <w:vAlign w:val="center"/>
          </w:tcPr>
          <w:p w14:paraId="561B511A" w14:textId="77777777" w:rsidR="00EC6AA4" w:rsidRPr="00D569E9" w:rsidRDefault="00EC6AA4" w:rsidP="002F4DF0">
            <w:pPr>
              <w:jc w:val="center"/>
              <w:rPr>
                <w:sz w:val="28"/>
                <w:szCs w:val="28"/>
              </w:rPr>
            </w:pPr>
            <w:r w:rsidRPr="00D569E9">
              <w:rPr>
                <w:sz w:val="28"/>
                <w:szCs w:val="28"/>
              </w:rPr>
              <w:lastRenderedPageBreak/>
              <w:t>-</w:t>
            </w:r>
          </w:p>
        </w:tc>
        <w:tc>
          <w:tcPr>
            <w:tcW w:w="1701" w:type="dxa"/>
            <w:vAlign w:val="center"/>
          </w:tcPr>
          <w:p w14:paraId="710327A3"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211491AD"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2D255E42"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0D9DDD9A"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7C4B0554" w14:textId="77777777" w:rsidR="00EC6AA4" w:rsidRPr="00D569E9" w:rsidRDefault="00EC6AA4" w:rsidP="002F4DF0">
            <w:pPr>
              <w:jc w:val="center"/>
              <w:rPr>
                <w:sz w:val="28"/>
                <w:szCs w:val="28"/>
              </w:rPr>
            </w:pPr>
            <w:r w:rsidRPr="00D569E9">
              <w:rPr>
                <w:sz w:val="28"/>
                <w:szCs w:val="28"/>
              </w:rPr>
              <w:t>-</w:t>
            </w:r>
          </w:p>
        </w:tc>
        <w:tc>
          <w:tcPr>
            <w:tcW w:w="1134" w:type="dxa"/>
            <w:vAlign w:val="center"/>
          </w:tcPr>
          <w:p w14:paraId="6518640B"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73C2F600"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6B713B94" w14:textId="77777777" w:rsidTr="002F4DF0">
        <w:trPr>
          <w:trHeight w:val="419"/>
        </w:trPr>
        <w:tc>
          <w:tcPr>
            <w:tcW w:w="695" w:type="dxa"/>
            <w:vAlign w:val="center"/>
          </w:tcPr>
          <w:p w14:paraId="38487C31" w14:textId="77777777" w:rsidR="00EC6AA4" w:rsidRPr="00D569E9" w:rsidRDefault="00EC6AA4" w:rsidP="002F4DF0">
            <w:pPr>
              <w:jc w:val="center"/>
              <w:rPr>
                <w:bCs/>
                <w:color w:val="000000"/>
                <w:sz w:val="28"/>
                <w:szCs w:val="28"/>
              </w:rPr>
            </w:pPr>
            <w:r w:rsidRPr="00D569E9">
              <w:rPr>
                <w:bCs/>
                <w:color w:val="000000"/>
                <w:sz w:val="28"/>
                <w:szCs w:val="28"/>
              </w:rPr>
              <w:t>1</w:t>
            </w:r>
          </w:p>
        </w:tc>
        <w:tc>
          <w:tcPr>
            <w:tcW w:w="4687" w:type="dxa"/>
            <w:vAlign w:val="center"/>
          </w:tcPr>
          <w:p w14:paraId="4FD12AFB" w14:textId="77777777" w:rsidR="00EC6AA4" w:rsidRPr="00D569E9" w:rsidRDefault="00EC6AA4" w:rsidP="002F4DF0">
            <w:pPr>
              <w:jc w:val="center"/>
              <w:rPr>
                <w:color w:val="000000"/>
                <w:sz w:val="28"/>
                <w:szCs w:val="28"/>
              </w:rPr>
            </w:pPr>
            <w:r w:rsidRPr="00D569E9">
              <w:rPr>
                <w:color w:val="000000"/>
                <w:sz w:val="28"/>
                <w:szCs w:val="28"/>
              </w:rPr>
              <w:t>2</w:t>
            </w:r>
          </w:p>
        </w:tc>
        <w:tc>
          <w:tcPr>
            <w:tcW w:w="992" w:type="dxa"/>
            <w:vAlign w:val="center"/>
          </w:tcPr>
          <w:p w14:paraId="266ACE74" w14:textId="77777777" w:rsidR="00EC6AA4" w:rsidRPr="00D569E9" w:rsidRDefault="00EC6AA4" w:rsidP="002F4DF0">
            <w:pPr>
              <w:jc w:val="center"/>
              <w:rPr>
                <w:bCs/>
                <w:color w:val="000000"/>
                <w:sz w:val="28"/>
                <w:szCs w:val="28"/>
              </w:rPr>
            </w:pPr>
            <w:r w:rsidRPr="00D569E9">
              <w:rPr>
                <w:bCs/>
                <w:color w:val="000000"/>
                <w:sz w:val="28"/>
                <w:szCs w:val="28"/>
              </w:rPr>
              <w:t>3</w:t>
            </w:r>
          </w:p>
        </w:tc>
        <w:tc>
          <w:tcPr>
            <w:tcW w:w="1701" w:type="dxa"/>
            <w:vAlign w:val="center"/>
          </w:tcPr>
          <w:p w14:paraId="6A7F07DD" w14:textId="77777777" w:rsidR="00EC6AA4" w:rsidRPr="00D569E9" w:rsidRDefault="00EC6AA4" w:rsidP="002F4DF0">
            <w:pPr>
              <w:jc w:val="center"/>
              <w:rPr>
                <w:bCs/>
                <w:color w:val="000000"/>
                <w:sz w:val="28"/>
                <w:szCs w:val="28"/>
              </w:rPr>
            </w:pPr>
            <w:r w:rsidRPr="00D569E9">
              <w:rPr>
                <w:bCs/>
                <w:color w:val="000000"/>
                <w:sz w:val="28"/>
                <w:szCs w:val="28"/>
              </w:rPr>
              <w:t>4</w:t>
            </w:r>
          </w:p>
        </w:tc>
        <w:tc>
          <w:tcPr>
            <w:tcW w:w="1134" w:type="dxa"/>
            <w:vAlign w:val="center"/>
          </w:tcPr>
          <w:p w14:paraId="265D8D51" w14:textId="77777777" w:rsidR="00EC6AA4" w:rsidRPr="00D569E9" w:rsidRDefault="00EC6AA4" w:rsidP="002F4DF0">
            <w:pPr>
              <w:jc w:val="center"/>
              <w:rPr>
                <w:bCs/>
                <w:color w:val="000000"/>
                <w:sz w:val="28"/>
                <w:szCs w:val="28"/>
              </w:rPr>
            </w:pPr>
            <w:r w:rsidRPr="00D569E9">
              <w:rPr>
                <w:bCs/>
                <w:color w:val="000000"/>
                <w:sz w:val="28"/>
                <w:szCs w:val="28"/>
              </w:rPr>
              <w:t>5</w:t>
            </w:r>
          </w:p>
        </w:tc>
        <w:tc>
          <w:tcPr>
            <w:tcW w:w="1134" w:type="dxa"/>
            <w:vAlign w:val="center"/>
          </w:tcPr>
          <w:p w14:paraId="6E0322B5" w14:textId="77777777" w:rsidR="00EC6AA4" w:rsidRPr="00D569E9" w:rsidRDefault="00EC6AA4" w:rsidP="002F4DF0">
            <w:pPr>
              <w:jc w:val="center"/>
              <w:rPr>
                <w:bCs/>
                <w:color w:val="000000"/>
                <w:sz w:val="28"/>
                <w:szCs w:val="28"/>
              </w:rPr>
            </w:pPr>
            <w:r w:rsidRPr="00D569E9">
              <w:rPr>
                <w:bCs/>
                <w:color w:val="000000"/>
                <w:sz w:val="28"/>
                <w:szCs w:val="28"/>
              </w:rPr>
              <w:t>6</w:t>
            </w:r>
          </w:p>
        </w:tc>
        <w:tc>
          <w:tcPr>
            <w:tcW w:w="1134" w:type="dxa"/>
            <w:vAlign w:val="center"/>
          </w:tcPr>
          <w:p w14:paraId="09576222" w14:textId="77777777" w:rsidR="00EC6AA4" w:rsidRPr="00D569E9" w:rsidRDefault="00EC6AA4" w:rsidP="002F4DF0">
            <w:pPr>
              <w:jc w:val="center"/>
              <w:rPr>
                <w:bCs/>
                <w:color w:val="000000"/>
                <w:sz w:val="28"/>
                <w:szCs w:val="28"/>
              </w:rPr>
            </w:pPr>
            <w:r w:rsidRPr="00D569E9">
              <w:rPr>
                <w:bCs/>
                <w:color w:val="000000"/>
                <w:sz w:val="28"/>
                <w:szCs w:val="28"/>
              </w:rPr>
              <w:t>7</w:t>
            </w:r>
          </w:p>
        </w:tc>
        <w:tc>
          <w:tcPr>
            <w:tcW w:w="1134" w:type="dxa"/>
            <w:vAlign w:val="center"/>
          </w:tcPr>
          <w:p w14:paraId="785C66E0" w14:textId="77777777" w:rsidR="00EC6AA4" w:rsidRPr="00D569E9" w:rsidRDefault="00EC6AA4" w:rsidP="002F4DF0">
            <w:pPr>
              <w:jc w:val="center"/>
              <w:rPr>
                <w:bCs/>
                <w:color w:val="000000"/>
                <w:sz w:val="28"/>
                <w:szCs w:val="28"/>
              </w:rPr>
            </w:pPr>
            <w:r w:rsidRPr="00D569E9">
              <w:rPr>
                <w:bCs/>
                <w:color w:val="000000"/>
                <w:sz w:val="28"/>
                <w:szCs w:val="28"/>
              </w:rPr>
              <w:t>8</w:t>
            </w:r>
          </w:p>
        </w:tc>
        <w:tc>
          <w:tcPr>
            <w:tcW w:w="1134" w:type="dxa"/>
            <w:vAlign w:val="center"/>
          </w:tcPr>
          <w:p w14:paraId="0BE385E1" w14:textId="77777777" w:rsidR="00EC6AA4" w:rsidRPr="00D569E9" w:rsidRDefault="00EC6AA4" w:rsidP="002F4DF0">
            <w:pPr>
              <w:jc w:val="center"/>
              <w:rPr>
                <w:bCs/>
                <w:color w:val="000000"/>
                <w:sz w:val="28"/>
                <w:szCs w:val="28"/>
              </w:rPr>
            </w:pPr>
            <w:r w:rsidRPr="00D569E9">
              <w:rPr>
                <w:bCs/>
                <w:color w:val="000000"/>
                <w:sz w:val="28"/>
                <w:szCs w:val="28"/>
              </w:rPr>
              <w:t>9</w:t>
            </w:r>
          </w:p>
        </w:tc>
        <w:tc>
          <w:tcPr>
            <w:tcW w:w="1134" w:type="dxa"/>
            <w:vAlign w:val="center"/>
          </w:tcPr>
          <w:p w14:paraId="3293CECC" w14:textId="77777777" w:rsidR="00EC6AA4" w:rsidRPr="00D569E9" w:rsidRDefault="00EC6AA4" w:rsidP="002F4DF0">
            <w:pPr>
              <w:jc w:val="center"/>
              <w:rPr>
                <w:bCs/>
                <w:color w:val="000000"/>
                <w:sz w:val="28"/>
                <w:szCs w:val="28"/>
              </w:rPr>
            </w:pPr>
            <w:r w:rsidRPr="00D569E9">
              <w:rPr>
                <w:bCs/>
                <w:color w:val="000000"/>
                <w:sz w:val="28"/>
                <w:szCs w:val="28"/>
              </w:rPr>
              <w:t>10</w:t>
            </w:r>
          </w:p>
        </w:tc>
      </w:tr>
      <w:tr w:rsidR="00EC6AA4" w:rsidRPr="00D569E9" w14:paraId="255D930A" w14:textId="77777777" w:rsidTr="002F4DF0">
        <w:trPr>
          <w:trHeight w:val="561"/>
        </w:trPr>
        <w:tc>
          <w:tcPr>
            <w:tcW w:w="14879" w:type="dxa"/>
            <w:gridSpan w:val="10"/>
            <w:vAlign w:val="center"/>
          </w:tcPr>
          <w:p w14:paraId="720783F0" w14:textId="77777777" w:rsidR="00EC6AA4" w:rsidRPr="00D569E9" w:rsidRDefault="00EC6AA4" w:rsidP="00EC6AA4">
            <w:pPr>
              <w:numPr>
                <w:ilvl w:val="0"/>
                <w:numId w:val="11"/>
              </w:numPr>
              <w:contextualSpacing/>
              <w:jc w:val="center"/>
              <w:rPr>
                <w:bCs/>
                <w:color w:val="000000"/>
                <w:sz w:val="28"/>
                <w:szCs w:val="28"/>
              </w:rPr>
            </w:pPr>
            <w:r w:rsidRPr="00D569E9">
              <w:rPr>
                <w:bCs/>
                <w:color w:val="000000"/>
                <w:sz w:val="28"/>
                <w:szCs w:val="28"/>
              </w:rPr>
              <w:t>Показатели энергетической эффективности использования ресурсов, в том числе уровень потерь воды</w:t>
            </w:r>
          </w:p>
        </w:tc>
      </w:tr>
      <w:tr w:rsidR="00EC6AA4" w:rsidRPr="00D569E9" w14:paraId="73399EF0" w14:textId="77777777" w:rsidTr="002F4DF0">
        <w:trPr>
          <w:trHeight w:val="1167"/>
        </w:trPr>
        <w:tc>
          <w:tcPr>
            <w:tcW w:w="695" w:type="dxa"/>
            <w:vAlign w:val="center"/>
          </w:tcPr>
          <w:p w14:paraId="11DE9C0F" w14:textId="77777777" w:rsidR="00EC6AA4" w:rsidRPr="00D569E9" w:rsidRDefault="00EC6AA4" w:rsidP="002F4DF0">
            <w:pPr>
              <w:jc w:val="center"/>
              <w:rPr>
                <w:bCs/>
                <w:color w:val="000000"/>
                <w:sz w:val="28"/>
                <w:szCs w:val="28"/>
              </w:rPr>
            </w:pPr>
            <w:r w:rsidRPr="00D569E9">
              <w:rPr>
                <w:bCs/>
                <w:color w:val="000000"/>
                <w:sz w:val="28"/>
                <w:szCs w:val="28"/>
              </w:rPr>
              <w:t>3.1.</w:t>
            </w:r>
          </w:p>
        </w:tc>
        <w:tc>
          <w:tcPr>
            <w:tcW w:w="4687" w:type="dxa"/>
            <w:vAlign w:val="center"/>
          </w:tcPr>
          <w:p w14:paraId="2415B27C" w14:textId="77777777" w:rsidR="00EC6AA4" w:rsidRPr="00D569E9" w:rsidRDefault="00EC6AA4" w:rsidP="002F4DF0">
            <w:pPr>
              <w:rPr>
                <w:bCs/>
                <w:color w:val="000000"/>
                <w:sz w:val="28"/>
                <w:szCs w:val="28"/>
              </w:rPr>
            </w:pPr>
            <w:r w:rsidRPr="00D569E9">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6F6CFA03" w14:textId="77777777" w:rsidR="00EC6AA4" w:rsidRPr="00D569E9" w:rsidRDefault="00EC6AA4" w:rsidP="002F4DF0">
            <w:pPr>
              <w:jc w:val="center"/>
              <w:rPr>
                <w:bCs/>
                <w:color w:val="000000"/>
                <w:sz w:val="28"/>
                <w:szCs w:val="28"/>
              </w:rPr>
            </w:pPr>
            <w:r w:rsidRPr="00D569E9">
              <w:rPr>
                <w:bCs/>
                <w:color w:val="000000"/>
                <w:sz w:val="28"/>
                <w:szCs w:val="28"/>
              </w:rPr>
              <w:t>30,73</w:t>
            </w:r>
          </w:p>
        </w:tc>
        <w:tc>
          <w:tcPr>
            <w:tcW w:w="1701" w:type="dxa"/>
            <w:vAlign w:val="center"/>
          </w:tcPr>
          <w:p w14:paraId="42C0436B" w14:textId="77777777" w:rsidR="00EC6AA4" w:rsidRPr="00D569E9" w:rsidRDefault="00EC6AA4" w:rsidP="002F4DF0">
            <w:pPr>
              <w:jc w:val="center"/>
              <w:rPr>
                <w:bCs/>
                <w:color w:val="000000"/>
                <w:sz w:val="28"/>
                <w:szCs w:val="28"/>
              </w:rPr>
            </w:pPr>
            <w:r w:rsidRPr="00D569E9">
              <w:rPr>
                <w:bCs/>
                <w:color w:val="000000"/>
                <w:sz w:val="28"/>
                <w:szCs w:val="28"/>
              </w:rPr>
              <w:t>24,89</w:t>
            </w:r>
          </w:p>
        </w:tc>
        <w:tc>
          <w:tcPr>
            <w:tcW w:w="1134" w:type="dxa"/>
            <w:vAlign w:val="center"/>
          </w:tcPr>
          <w:p w14:paraId="64E7434D" w14:textId="77777777" w:rsidR="00EC6AA4" w:rsidRPr="00D569E9" w:rsidRDefault="00EC6AA4" w:rsidP="002F4DF0">
            <w:pPr>
              <w:jc w:val="center"/>
              <w:rPr>
                <w:bCs/>
                <w:color w:val="000000"/>
                <w:sz w:val="28"/>
                <w:szCs w:val="28"/>
              </w:rPr>
            </w:pPr>
            <w:r w:rsidRPr="00D569E9">
              <w:rPr>
                <w:bCs/>
                <w:color w:val="000000"/>
                <w:sz w:val="28"/>
                <w:szCs w:val="28"/>
              </w:rPr>
              <w:t>24,89</w:t>
            </w:r>
          </w:p>
        </w:tc>
        <w:tc>
          <w:tcPr>
            <w:tcW w:w="1134" w:type="dxa"/>
            <w:vAlign w:val="center"/>
          </w:tcPr>
          <w:p w14:paraId="170DBC3D" w14:textId="77777777" w:rsidR="00EC6AA4" w:rsidRPr="00D569E9" w:rsidRDefault="00EC6AA4" w:rsidP="002F4DF0">
            <w:pPr>
              <w:jc w:val="center"/>
              <w:rPr>
                <w:bCs/>
                <w:color w:val="000000"/>
                <w:sz w:val="28"/>
                <w:szCs w:val="28"/>
              </w:rPr>
            </w:pPr>
            <w:r w:rsidRPr="00D569E9">
              <w:rPr>
                <w:bCs/>
                <w:color w:val="000000"/>
                <w:sz w:val="28"/>
                <w:szCs w:val="28"/>
              </w:rPr>
              <w:t>24,86</w:t>
            </w:r>
          </w:p>
        </w:tc>
        <w:tc>
          <w:tcPr>
            <w:tcW w:w="1134" w:type="dxa"/>
            <w:vAlign w:val="center"/>
          </w:tcPr>
          <w:p w14:paraId="04FB2CC8" w14:textId="77777777" w:rsidR="00EC6AA4" w:rsidRPr="00D569E9" w:rsidRDefault="00EC6AA4" w:rsidP="002F4DF0">
            <w:pPr>
              <w:jc w:val="center"/>
              <w:rPr>
                <w:bCs/>
                <w:color w:val="000000"/>
                <w:sz w:val="28"/>
                <w:szCs w:val="28"/>
              </w:rPr>
            </w:pPr>
            <w:r w:rsidRPr="00D569E9">
              <w:rPr>
                <w:bCs/>
                <w:color w:val="000000"/>
                <w:sz w:val="28"/>
                <w:szCs w:val="28"/>
              </w:rPr>
              <w:t>24,85</w:t>
            </w:r>
          </w:p>
        </w:tc>
        <w:tc>
          <w:tcPr>
            <w:tcW w:w="1134" w:type="dxa"/>
            <w:vAlign w:val="center"/>
          </w:tcPr>
          <w:p w14:paraId="32F1A61C" w14:textId="77777777" w:rsidR="00EC6AA4" w:rsidRPr="00D569E9" w:rsidRDefault="00EC6AA4" w:rsidP="002F4DF0">
            <w:pPr>
              <w:jc w:val="center"/>
              <w:rPr>
                <w:bCs/>
                <w:color w:val="000000"/>
                <w:sz w:val="28"/>
                <w:szCs w:val="28"/>
              </w:rPr>
            </w:pPr>
            <w:r w:rsidRPr="00D569E9">
              <w:rPr>
                <w:bCs/>
                <w:color w:val="000000"/>
                <w:sz w:val="28"/>
                <w:szCs w:val="28"/>
              </w:rPr>
              <w:t>24,85</w:t>
            </w:r>
          </w:p>
        </w:tc>
        <w:tc>
          <w:tcPr>
            <w:tcW w:w="1134" w:type="dxa"/>
            <w:vAlign w:val="center"/>
          </w:tcPr>
          <w:p w14:paraId="7B7E5583" w14:textId="77777777" w:rsidR="00EC6AA4" w:rsidRPr="00D569E9" w:rsidRDefault="00EC6AA4" w:rsidP="002F4DF0">
            <w:pPr>
              <w:jc w:val="center"/>
              <w:rPr>
                <w:bCs/>
                <w:color w:val="000000"/>
                <w:sz w:val="28"/>
                <w:szCs w:val="28"/>
              </w:rPr>
            </w:pPr>
            <w:r w:rsidRPr="00D569E9">
              <w:rPr>
                <w:bCs/>
                <w:color w:val="000000"/>
                <w:sz w:val="28"/>
                <w:szCs w:val="28"/>
              </w:rPr>
              <w:t>24,84</w:t>
            </w:r>
          </w:p>
        </w:tc>
        <w:tc>
          <w:tcPr>
            <w:tcW w:w="1134" w:type="dxa"/>
            <w:vAlign w:val="center"/>
          </w:tcPr>
          <w:p w14:paraId="38A37E86" w14:textId="77777777" w:rsidR="00EC6AA4" w:rsidRPr="00D569E9" w:rsidRDefault="00EC6AA4" w:rsidP="002F4DF0">
            <w:pPr>
              <w:jc w:val="center"/>
              <w:rPr>
                <w:bCs/>
                <w:color w:val="000000"/>
                <w:sz w:val="28"/>
                <w:szCs w:val="28"/>
              </w:rPr>
            </w:pPr>
            <w:r w:rsidRPr="00D569E9">
              <w:rPr>
                <w:bCs/>
                <w:color w:val="000000"/>
                <w:sz w:val="28"/>
                <w:szCs w:val="28"/>
              </w:rPr>
              <w:t>24,84</w:t>
            </w:r>
          </w:p>
        </w:tc>
      </w:tr>
      <w:tr w:rsidR="00EC6AA4" w:rsidRPr="00D569E9" w14:paraId="1FF2574F" w14:textId="77777777" w:rsidTr="002F4DF0">
        <w:trPr>
          <w:trHeight w:val="1849"/>
        </w:trPr>
        <w:tc>
          <w:tcPr>
            <w:tcW w:w="695" w:type="dxa"/>
            <w:vAlign w:val="center"/>
          </w:tcPr>
          <w:p w14:paraId="0493493D" w14:textId="77777777" w:rsidR="00EC6AA4" w:rsidRPr="00D569E9" w:rsidRDefault="00EC6AA4" w:rsidP="002F4DF0">
            <w:pPr>
              <w:jc w:val="center"/>
              <w:rPr>
                <w:bCs/>
                <w:color w:val="000000"/>
                <w:sz w:val="28"/>
                <w:szCs w:val="28"/>
              </w:rPr>
            </w:pPr>
            <w:r w:rsidRPr="00D569E9">
              <w:rPr>
                <w:bCs/>
                <w:color w:val="000000"/>
                <w:sz w:val="28"/>
                <w:szCs w:val="28"/>
              </w:rPr>
              <w:t>3.2.</w:t>
            </w:r>
          </w:p>
        </w:tc>
        <w:tc>
          <w:tcPr>
            <w:tcW w:w="4687" w:type="dxa"/>
            <w:vAlign w:val="center"/>
          </w:tcPr>
          <w:p w14:paraId="216D59F1" w14:textId="77777777" w:rsidR="00EC6AA4" w:rsidRPr="00D569E9" w:rsidRDefault="00EC6AA4" w:rsidP="002F4DF0">
            <w:pPr>
              <w:rPr>
                <w:bCs/>
                <w:color w:val="000000"/>
                <w:sz w:val="28"/>
                <w:szCs w:val="28"/>
              </w:rPr>
            </w:pPr>
            <w:r w:rsidRPr="00D569E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569E9">
              <w:rPr>
                <w:sz w:val="22"/>
                <w:szCs w:val="22"/>
              </w:rPr>
              <w:t>м</w:t>
            </w:r>
            <w:r w:rsidRPr="00D569E9">
              <w:rPr>
                <w:sz w:val="22"/>
                <w:szCs w:val="22"/>
                <w:vertAlign w:val="superscript"/>
              </w:rPr>
              <w:t>3</w:t>
            </w:r>
            <w:r w:rsidRPr="00D569E9">
              <w:rPr>
                <w:color w:val="000000"/>
                <w:sz w:val="22"/>
                <w:szCs w:val="22"/>
              </w:rPr>
              <w:t xml:space="preserve">) – </w:t>
            </w:r>
            <w:r w:rsidRPr="00D569E9">
              <w:rPr>
                <w:color w:val="000000"/>
                <w:sz w:val="22"/>
                <w:szCs w:val="22"/>
                <w:u w:val="single"/>
              </w:rPr>
              <w:t>для организаций, оказывающих услуги по водоподготовке</w:t>
            </w:r>
          </w:p>
        </w:tc>
        <w:tc>
          <w:tcPr>
            <w:tcW w:w="992" w:type="dxa"/>
            <w:vAlign w:val="center"/>
          </w:tcPr>
          <w:p w14:paraId="7B202F8A"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701" w:type="dxa"/>
            <w:vAlign w:val="center"/>
          </w:tcPr>
          <w:p w14:paraId="1CCCBBCB"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754D1B8E"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2A271B5C"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39516D2B"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03D5CECF"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3C6B99EA"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06FC8120"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275A8976" w14:textId="77777777" w:rsidTr="002F4DF0">
        <w:trPr>
          <w:trHeight w:val="1770"/>
        </w:trPr>
        <w:tc>
          <w:tcPr>
            <w:tcW w:w="695" w:type="dxa"/>
            <w:vAlign w:val="center"/>
          </w:tcPr>
          <w:p w14:paraId="2F0C2B65" w14:textId="77777777" w:rsidR="00EC6AA4" w:rsidRPr="00D569E9" w:rsidRDefault="00EC6AA4" w:rsidP="002F4DF0">
            <w:pPr>
              <w:jc w:val="center"/>
              <w:rPr>
                <w:bCs/>
                <w:color w:val="000000"/>
                <w:sz w:val="28"/>
                <w:szCs w:val="28"/>
              </w:rPr>
            </w:pPr>
            <w:r w:rsidRPr="00D569E9">
              <w:rPr>
                <w:bCs/>
                <w:color w:val="000000"/>
                <w:sz w:val="28"/>
                <w:szCs w:val="28"/>
              </w:rPr>
              <w:t>3.3.</w:t>
            </w:r>
          </w:p>
        </w:tc>
        <w:tc>
          <w:tcPr>
            <w:tcW w:w="4687" w:type="dxa"/>
            <w:vAlign w:val="center"/>
          </w:tcPr>
          <w:p w14:paraId="00E9964A" w14:textId="77777777" w:rsidR="00EC6AA4" w:rsidRPr="00D569E9" w:rsidRDefault="00EC6AA4" w:rsidP="002F4DF0">
            <w:pPr>
              <w:rPr>
                <w:color w:val="000000"/>
                <w:sz w:val="28"/>
                <w:szCs w:val="28"/>
              </w:rPr>
            </w:pPr>
            <w:r w:rsidRPr="00D569E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569E9">
              <w:rPr>
                <w:sz w:val="22"/>
                <w:szCs w:val="22"/>
              </w:rPr>
              <w:t>м</w:t>
            </w:r>
            <w:r w:rsidRPr="00D569E9">
              <w:rPr>
                <w:sz w:val="22"/>
                <w:szCs w:val="22"/>
                <w:vertAlign w:val="superscript"/>
              </w:rPr>
              <w:t>3</w:t>
            </w:r>
            <w:r w:rsidRPr="00D569E9">
              <w:rPr>
                <w:color w:val="000000"/>
                <w:sz w:val="22"/>
                <w:szCs w:val="22"/>
              </w:rPr>
              <w:t xml:space="preserve">) – </w:t>
            </w:r>
            <w:r w:rsidRPr="00D569E9">
              <w:rPr>
                <w:color w:val="000000"/>
                <w:sz w:val="22"/>
                <w:szCs w:val="22"/>
                <w:u w:val="single"/>
              </w:rPr>
              <w:t>для организаций, оказывающих услуги по транспортировке</w:t>
            </w:r>
          </w:p>
        </w:tc>
        <w:tc>
          <w:tcPr>
            <w:tcW w:w="992" w:type="dxa"/>
            <w:vAlign w:val="center"/>
          </w:tcPr>
          <w:p w14:paraId="1C374B22"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701" w:type="dxa"/>
            <w:vAlign w:val="center"/>
          </w:tcPr>
          <w:p w14:paraId="104A1E50"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0679A291"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035E590D"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558B04AD"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513F44D7"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0340C221" w14:textId="77777777" w:rsidR="00EC6AA4" w:rsidRPr="00D569E9" w:rsidRDefault="00EC6AA4" w:rsidP="002F4DF0">
            <w:pPr>
              <w:jc w:val="center"/>
              <w:rPr>
                <w:bCs/>
                <w:color w:val="000000"/>
                <w:sz w:val="28"/>
                <w:szCs w:val="28"/>
              </w:rPr>
            </w:pPr>
            <w:r w:rsidRPr="00D569E9">
              <w:rPr>
                <w:bCs/>
                <w:color w:val="000000"/>
                <w:sz w:val="28"/>
                <w:szCs w:val="28"/>
              </w:rPr>
              <w:t>-</w:t>
            </w:r>
          </w:p>
        </w:tc>
        <w:tc>
          <w:tcPr>
            <w:tcW w:w="1134" w:type="dxa"/>
            <w:vAlign w:val="center"/>
          </w:tcPr>
          <w:p w14:paraId="66640D2E"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58924307" w14:textId="77777777" w:rsidTr="002F4DF0">
        <w:trPr>
          <w:trHeight w:val="1694"/>
        </w:trPr>
        <w:tc>
          <w:tcPr>
            <w:tcW w:w="695" w:type="dxa"/>
            <w:vAlign w:val="center"/>
          </w:tcPr>
          <w:p w14:paraId="575845FD" w14:textId="77777777" w:rsidR="00EC6AA4" w:rsidRPr="00D569E9" w:rsidRDefault="00EC6AA4" w:rsidP="002F4DF0">
            <w:pPr>
              <w:jc w:val="center"/>
              <w:rPr>
                <w:bCs/>
                <w:color w:val="000000"/>
                <w:sz w:val="28"/>
                <w:szCs w:val="28"/>
              </w:rPr>
            </w:pPr>
            <w:r w:rsidRPr="00D569E9">
              <w:rPr>
                <w:bCs/>
                <w:color w:val="000000"/>
                <w:sz w:val="28"/>
                <w:szCs w:val="28"/>
              </w:rPr>
              <w:t>3.4.</w:t>
            </w:r>
          </w:p>
        </w:tc>
        <w:tc>
          <w:tcPr>
            <w:tcW w:w="4687" w:type="dxa"/>
            <w:vAlign w:val="center"/>
          </w:tcPr>
          <w:p w14:paraId="7081D7BE" w14:textId="77777777" w:rsidR="00EC6AA4" w:rsidRPr="00D569E9" w:rsidRDefault="00EC6AA4" w:rsidP="002F4DF0">
            <w:pPr>
              <w:rPr>
                <w:color w:val="000000"/>
                <w:sz w:val="22"/>
                <w:szCs w:val="22"/>
              </w:rPr>
            </w:pPr>
            <w:r w:rsidRPr="00D569E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569E9">
              <w:rPr>
                <w:sz w:val="22"/>
                <w:szCs w:val="22"/>
              </w:rPr>
              <w:t>м</w:t>
            </w:r>
            <w:r w:rsidRPr="00D569E9">
              <w:rPr>
                <w:sz w:val="22"/>
                <w:szCs w:val="22"/>
                <w:vertAlign w:val="superscript"/>
              </w:rPr>
              <w:t>3</w:t>
            </w:r>
            <w:r w:rsidRPr="00D569E9">
              <w:rPr>
                <w:color w:val="000000"/>
                <w:sz w:val="22"/>
                <w:szCs w:val="22"/>
              </w:rPr>
              <w:t xml:space="preserve">) – </w:t>
            </w:r>
            <w:r w:rsidRPr="00D569E9">
              <w:rPr>
                <w:color w:val="000000"/>
                <w:sz w:val="22"/>
                <w:szCs w:val="22"/>
                <w:u w:val="single"/>
              </w:rPr>
              <w:t>для организаций, оказывающих услуги водоснабжения (полный цикл)</w:t>
            </w:r>
          </w:p>
        </w:tc>
        <w:tc>
          <w:tcPr>
            <w:tcW w:w="992" w:type="dxa"/>
            <w:vAlign w:val="center"/>
          </w:tcPr>
          <w:p w14:paraId="403E9640" w14:textId="77777777" w:rsidR="00EC6AA4" w:rsidRPr="00D569E9" w:rsidRDefault="00EC6AA4" w:rsidP="002F4DF0">
            <w:pPr>
              <w:jc w:val="center"/>
              <w:rPr>
                <w:bCs/>
                <w:color w:val="000000"/>
                <w:sz w:val="28"/>
                <w:szCs w:val="28"/>
              </w:rPr>
            </w:pPr>
            <w:r w:rsidRPr="00D569E9">
              <w:rPr>
                <w:bCs/>
                <w:color w:val="000000"/>
                <w:sz w:val="28"/>
                <w:szCs w:val="28"/>
              </w:rPr>
              <w:t>1,16</w:t>
            </w:r>
          </w:p>
        </w:tc>
        <w:tc>
          <w:tcPr>
            <w:tcW w:w="1701" w:type="dxa"/>
            <w:vAlign w:val="center"/>
          </w:tcPr>
          <w:p w14:paraId="3C16E367"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1134" w:type="dxa"/>
            <w:vAlign w:val="center"/>
          </w:tcPr>
          <w:p w14:paraId="551EAB34"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1134" w:type="dxa"/>
            <w:vAlign w:val="center"/>
          </w:tcPr>
          <w:p w14:paraId="149AB9FE"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1134" w:type="dxa"/>
            <w:vAlign w:val="center"/>
          </w:tcPr>
          <w:p w14:paraId="0EDDFF6C"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1134" w:type="dxa"/>
            <w:vAlign w:val="center"/>
          </w:tcPr>
          <w:p w14:paraId="759C83E9"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1134" w:type="dxa"/>
            <w:vAlign w:val="center"/>
          </w:tcPr>
          <w:p w14:paraId="107D6BE5"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1134" w:type="dxa"/>
            <w:vAlign w:val="center"/>
          </w:tcPr>
          <w:p w14:paraId="36A0F98C" w14:textId="77777777" w:rsidR="00EC6AA4" w:rsidRPr="00D569E9" w:rsidRDefault="00EC6AA4" w:rsidP="002F4DF0">
            <w:pPr>
              <w:jc w:val="center"/>
              <w:rPr>
                <w:bCs/>
                <w:color w:val="000000"/>
                <w:sz w:val="28"/>
                <w:szCs w:val="28"/>
              </w:rPr>
            </w:pPr>
            <w:r w:rsidRPr="00D569E9">
              <w:rPr>
                <w:bCs/>
                <w:color w:val="000000"/>
                <w:sz w:val="28"/>
                <w:szCs w:val="28"/>
              </w:rPr>
              <w:t>1,38</w:t>
            </w:r>
          </w:p>
        </w:tc>
      </w:tr>
    </w:tbl>
    <w:p w14:paraId="7E225535" w14:textId="77777777" w:rsidR="00EC6AA4" w:rsidRPr="00D569E9" w:rsidRDefault="00EC6AA4" w:rsidP="00EC6AA4">
      <w:pPr>
        <w:ind w:left="-567"/>
        <w:jc w:val="center"/>
        <w:rPr>
          <w:bCs/>
          <w:color w:val="000000"/>
          <w:sz w:val="28"/>
          <w:szCs w:val="28"/>
        </w:rPr>
      </w:pPr>
    </w:p>
    <w:p w14:paraId="062BC127" w14:textId="77777777" w:rsidR="00EC6AA4" w:rsidRPr="00D569E9" w:rsidRDefault="00EC6AA4" w:rsidP="00EC6AA4">
      <w:pPr>
        <w:ind w:left="-567"/>
        <w:jc w:val="center"/>
        <w:rPr>
          <w:bCs/>
          <w:color w:val="000000"/>
          <w:sz w:val="28"/>
          <w:szCs w:val="28"/>
        </w:rPr>
      </w:pPr>
    </w:p>
    <w:p w14:paraId="579DA20D" w14:textId="77777777" w:rsidR="00EC6AA4" w:rsidRPr="00D569E9" w:rsidRDefault="00EC6AA4" w:rsidP="00EC6AA4">
      <w:pPr>
        <w:ind w:left="-567"/>
        <w:jc w:val="center"/>
        <w:rPr>
          <w:bCs/>
          <w:color w:val="000000"/>
          <w:sz w:val="28"/>
          <w:szCs w:val="28"/>
        </w:rPr>
      </w:pPr>
    </w:p>
    <w:p w14:paraId="555E9EFE" w14:textId="77777777" w:rsidR="00EC6AA4" w:rsidRPr="00D569E9" w:rsidRDefault="00EC6AA4" w:rsidP="00EC6AA4">
      <w:pPr>
        <w:ind w:left="-567"/>
        <w:jc w:val="center"/>
        <w:rPr>
          <w:bCs/>
          <w:color w:val="000000"/>
          <w:sz w:val="28"/>
          <w:szCs w:val="28"/>
        </w:rPr>
        <w:sectPr w:rsidR="00EC6AA4" w:rsidRPr="00D569E9" w:rsidSect="002F4DF0">
          <w:headerReference w:type="default" r:id="rId56"/>
          <w:headerReference w:type="first" r:id="rId57"/>
          <w:pgSz w:w="16838" w:h="11906" w:orient="landscape"/>
          <w:pgMar w:top="0" w:right="709" w:bottom="284" w:left="851" w:header="709" w:footer="709" w:gutter="0"/>
          <w:cols w:space="708"/>
          <w:titlePg/>
          <w:docGrid w:linePitch="360"/>
        </w:sectPr>
      </w:pPr>
    </w:p>
    <w:p w14:paraId="2A06610C" w14:textId="77777777" w:rsidR="00EC6AA4" w:rsidRPr="00D569E9" w:rsidRDefault="00EC6AA4" w:rsidP="00EC6AA4">
      <w:pPr>
        <w:jc w:val="center"/>
        <w:rPr>
          <w:bCs/>
          <w:color w:val="000000"/>
          <w:sz w:val="28"/>
          <w:szCs w:val="28"/>
        </w:rPr>
      </w:pPr>
      <w:r w:rsidRPr="00D569E9">
        <w:rPr>
          <w:bCs/>
          <w:color w:val="000000"/>
          <w:sz w:val="28"/>
          <w:szCs w:val="28"/>
        </w:rPr>
        <w:lastRenderedPageBreak/>
        <w:t>Раздел 9. Расчет эффективности производственной программы</w:t>
      </w:r>
    </w:p>
    <w:p w14:paraId="51C5DCFB" w14:textId="77777777" w:rsidR="00EC6AA4" w:rsidRPr="00D569E9" w:rsidRDefault="00EC6AA4" w:rsidP="00EC6AA4">
      <w:pPr>
        <w:ind w:left="-567"/>
        <w:jc w:val="center"/>
        <w:rPr>
          <w:bCs/>
          <w:color w:val="000000"/>
          <w:sz w:val="28"/>
          <w:szCs w:val="28"/>
        </w:rPr>
      </w:pPr>
    </w:p>
    <w:tbl>
      <w:tblPr>
        <w:tblStyle w:val="37"/>
        <w:tblW w:w="10773" w:type="dxa"/>
        <w:jc w:val="center"/>
        <w:tblLayout w:type="fixed"/>
        <w:tblLook w:val="04A0" w:firstRow="1" w:lastRow="0" w:firstColumn="1" w:lastColumn="0" w:noHBand="0" w:noVBand="1"/>
      </w:tblPr>
      <w:tblGrid>
        <w:gridCol w:w="736"/>
        <w:gridCol w:w="3375"/>
        <w:gridCol w:w="1559"/>
        <w:gridCol w:w="2552"/>
        <w:gridCol w:w="2551"/>
      </w:tblGrid>
      <w:tr w:rsidR="00EC6AA4" w:rsidRPr="00D569E9" w14:paraId="0EB37CFA" w14:textId="77777777" w:rsidTr="002F4DF0">
        <w:trPr>
          <w:jc w:val="center"/>
        </w:trPr>
        <w:tc>
          <w:tcPr>
            <w:tcW w:w="736" w:type="dxa"/>
            <w:vAlign w:val="center"/>
          </w:tcPr>
          <w:p w14:paraId="2EBB57EF" w14:textId="77777777" w:rsidR="00EC6AA4" w:rsidRPr="00D569E9" w:rsidRDefault="00EC6AA4" w:rsidP="002F4DF0">
            <w:pPr>
              <w:jc w:val="center"/>
              <w:rPr>
                <w:bCs/>
                <w:color w:val="000000"/>
                <w:sz w:val="28"/>
                <w:szCs w:val="28"/>
              </w:rPr>
            </w:pPr>
            <w:r w:rsidRPr="00D569E9">
              <w:rPr>
                <w:bCs/>
                <w:color w:val="000000"/>
                <w:sz w:val="28"/>
                <w:szCs w:val="28"/>
              </w:rPr>
              <w:t>№ п/п</w:t>
            </w:r>
          </w:p>
        </w:tc>
        <w:tc>
          <w:tcPr>
            <w:tcW w:w="3375" w:type="dxa"/>
            <w:vAlign w:val="center"/>
          </w:tcPr>
          <w:p w14:paraId="642941FD" w14:textId="77777777" w:rsidR="00EC6AA4" w:rsidRPr="00D569E9" w:rsidRDefault="00EC6AA4" w:rsidP="002F4DF0">
            <w:pPr>
              <w:jc w:val="center"/>
              <w:rPr>
                <w:bCs/>
                <w:color w:val="000000"/>
                <w:sz w:val="28"/>
                <w:szCs w:val="28"/>
              </w:rPr>
            </w:pPr>
            <w:r w:rsidRPr="00D569E9">
              <w:rPr>
                <w:bCs/>
                <w:color w:val="000000"/>
                <w:sz w:val="28"/>
                <w:szCs w:val="28"/>
              </w:rPr>
              <w:t>Наименование показателя</w:t>
            </w:r>
          </w:p>
        </w:tc>
        <w:tc>
          <w:tcPr>
            <w:tcW w:w="1559" w:type="dxa"/>
            <w:vAlign w:val="center"/>
          </w:tcPr>
          <w:p w14:paraId="1DD582C5" w14:textId="77777777" w:rsidR="00EC6AA4" w:rsidRPr="00D569E9" w:rsidRDefault="00EC6AA4" w:rsidP="002F4DF0">
            <w:pPr>
              <w:jc w:val="center"/>
              <w:rPr>
                <w:bCs/>
                <w:color w:val="000000"/>
                <w:sz w:val="28"/>
                <w:szCs w:val="28"/>
              </w:rPr>
            </w:pPr>
            <w:r w:rsidRPr="00D569E9">
              <w:rPr>
                <w:bCs/>
                <w:color w:val="000000"/>
                <w:sz w:val="28"/>
                <w:szCs w:val="28"/>
              </w:rPr>
              <w:t>Значение показателя в базовом периоде    2018 год</w:t>
            </w:r>
          </w:p>
        </w:tc>
        <w:tc>
          <w:tcPr>
            <w:tcW w:w="2552" w:type="dxa"/>
            <w:vAlign w:val="center"/>
          </w:tcPr>
          <w:p w14:paraId="23067CB6" w14:textId="77777777" w:rsidR="00EC6AA4" w:rsidRPr="00D569E9" w:rsidRDefault="00EC6AA4" w:rsidP="002F4DF0">
            <w:pPr>
              <w:jc w:val="center"/>
              <w:rPr>
                <w:bCs/>
                <w:color w:val="000000"/>
                <w:sz w:val="28"/>
                <w:szCs w:val="28"/>
              </w:rPr>
            </w:pPr>
            <w:r w:rsidRPr="00D569E9">
              <w:rPr>
                <w:bCs/>
                <w:color w:val="000000"/>
                <w:sz w:val="28"/>
                <w:szCs w:val="28"/>
              </w:rPr>
              <w:t>Планируемое значение показателя по итогам реализации производственной программы                  2023 год</w:t>
            </w:r>
          </w:p>
        </w:tc>
        <w:tc>
          <w:tcPr>
            <w:tcW w:w="2551" w:type="dxa"/>
            <w:vAlign w:val="center"/>
          </w:tcPr>
          <w:p w14:paraId="4AEB0DFC" w14:textId="77777777" w:rsidR="00EC6AA4" w:rsidRPr="00D569E9" w:rsidRDefault="00EC6AA4" w:rsidP="002F4DF0">
            <w:pPr>
              <w:jc w:val="center"/>
              <w:rPr>
                <w:bCs/>
                <w:color w:val="000000"/>
                <w:sz w:val="28"/>
                <w:szCs w:val="28"/>
              </w:rPr>
            </w:pPr>
            <w:r w:rsidRPr="00D569E9">
              <w:rPr>
                <w:bCs/>
                <w:color w:val="000000"/>
                <w:sz w:val="28"/>
                <w:szCs w:val="28"/>
              </w:rPr>
              <w:t>Эффективность производственной программы,</w:t>
            </w:r>
          </w:p>
          <w:p w14:paraId="36845B68" w14:textId="77777777" w:rsidR="00EC6AA4" w:rsidRPr="00D569E9" w:rsidRDefault="00EC6AA4" w:rsidP="002F4DF0">
            <w:pPr>
              <w:jc w:val="center"/>
              <w:rPr>
                <w:bCs/>
                <w:color w:val="000000"/>
                <w:sz w:val="28"/>
                <w:szCs w:val="28"/>
              </w:rPr>
            </w:pPr>
            <w:r w:rsidRPr="00D569E9">
              <w:rPr>
                <w:bCs/>
                <w:color w:val="000000"/>
                <w:sz w:val="28"/>
                <w:szCs w:val="28"/>
              </w:rPr>
              <w:t>тыс. руб.</w:t>
            </w:r>
          </w:p>
        </w:tc>
      </w:tr>
      <w:tr w:rsidR="00EC6AA4" w:rsidRPr="00D569E9" w14:paraId="379AE628" w14:textId="77777777" w:rsidTr="002F4DF0">
        <w:trPr>
          <w:jc w:val="center"/>
        </w:trPr>
        <w:tc>
          <w:tcPr>
            <w:tcW w:w="736" w:type="dxa"/>
          </w:tcPr>
          <w:p w14:paraId="16CE2E48" w14:textId="77777777" w:rsidR="00EC6AA4" w:rsidRPr="00D569E9" w:rsidRDefault="00EC6AA4" w:rsidP="002F4DF0">
            <w:pPr>
              <w:jc w:val="center"/>
              <w:rPr>
                <w:bCs/>
                <w:color w:val="000000"/>
                <w:sz w:val="28"/>
                <w:szCs w:val="28"/>
              </w:rPr>
            </w:pPr>
            <w:r w:rsidRPr="00D569E9">
              <w:rPr>
                <w:bCs/>
                <w:color w:val="000000"/>
                <w:sz w:val="28"/>
                <w:szCs w:val="28"/>
              </w:rPr>
              <w:t>1</w:t>
            </w:r>
          </w:p>
        </w:tc>
        <w:tc>
          <w:tcPr>
            <w:tcW w:w="3375" w:type="dxa"/>
          </w:tcPr>
          <w:p w14:paraId="7ED2411E" w14:textId="77777777" w:rsidR="00EC6AA4" w:rsidRPr="00D569E9" w:rsidRDefault="00EC6AA4" w:rsidP="002F4DF0">
            <w:pPr>
              <w:jc w:val="center"/>
              <w:rPr>
                <w:bCs/>
                <w:color w:val="000000"/>
                <w:sz w:val="28"/>
                <w:szCs w:val="28"/>
              </w:rPr>
            </w:pPr>
            <w:r w:rsidRPr="00D569E9">
              <w:rPr>
                <w:bCs/>
                <w:color w:val="000000"/>
                <w:sz w:val="28"/>
                <w:szCs w:val="28"/>
              </w:rPr>
              <w:t>2</w:t>
            </w:r>
          </w:p>
        </w:tc>
        <w:tc>
          <w:tcPr>
            <w:tcW w:w="1559" w:type="dxa"/>
          </w:tcPr>
          <w:p w14:paraId="6319083E" w14:textId="77777777" w:rsidR="00EC6AA4" w:rsidRPr="00D569E9" w:rsidRDefault="00EC6AA4" w:rsidP="002F4DF0">
            <w:pPr>
              <w:jc w:val="center"/>
              <w:rPr>
                <w:bCs/>
                <w:color w:val="000000"/>
                <w:sz w:val="28"/>
                <w:szCs w:val="28"/>
              </w:rPr>
            </w:pPr>
            <w:r w:rsidRPr="00D569E9">
              <w:rPr>
                <w:bCs/>
                <w:color w:val="000000"/>
                <w:sz w:val="28"/>
                <w:szCs w:val="28"/>
              </w:rPr>
              <w:t>3</w:t>
            </w:r>
          </w:p>
        </w:tc>
        <w:tc>
          <w:tcPr>
            <w:tcW w:w="2552" w:type="dxa"/>
          </w:tcPr>
          <w:p w14:paraId="525E258A" w14:textId="77777777" w:rsidR="00EC6AA4" w:rsidRPr="00D569E9" w:rsidRDefault="00EC6AA4" w:rsidP="002F4DF0">
            <w:pPr>
              <w:jc w:val="center"/>
              <w:rPr>
                <w:bCs/>
                <w:color w:val="000000"/>
                <w:sz w:val="28"/>
                <w:szCs w:val="28"/>
              </w:rPr>
            </w:pPr>
            <w:r w:rsidRPr="00D569E9">
              <w:rPr>
                <w:bCs/>
                <w:color w:val="000000"/>
                <w:sz w:val="28"/>
                <w:szCs w:val="28"/>
              </w:rPr>
              <w:t>4</w:t>
            </w:r>
          </w:p>
        </w:tc>
        <w:tc>
          <w:tcPr>
            <w:tcW w:w="2551" w:type="dxa"/>
          </w:tcPr>
          <w:p w14:paraId="00D2F202" w14:textId="77777777" w:rsidR="00EC6AA4" w:rsidRPr="00D569E9" w:rsidRDefault="00EC6AA4" w:rsidP="002F4DF0">
            <w:pPr>
              <w:jc w:val="center"/>
              <w:rPr>
                <w:bCs/>
                <w:color w:val="000000"/>
                <w:sz w:val="28"/>
                <w:szCs w:val="28"/>
              </w:rPr>
            </w:pPr>
            <w:r w:rsidRPr="00D569E9">
              <w:rPr>
                <w:bCs/>
                <w:color w:val="000000"/>
                <w:sz w:val="28"/>
                <w:szCs w:val="28"/>
              </w:rPr>
              <w:t>5</w:t>
            </w:r>
          </w:p>
        </w:tc>
      </w:tr>
      <w:tr w:rsidR="00EC6AA4" w:rsidRPr="00D569E9" w14:paraId="5B508912" w14:textId="77777777" w:rsidTr="002F4DF0">
        <w:trPr>
          <w:trHeight w:val="596"/>
          <w:jc w:val="center"/>
        </w:trPr>
        <w:tc>
          <w:tcPr>
            <w:tcW w:w="10773" w:type="dxa"/>
            <w:gridSpan w:val="5"/>
            <w:vAlign w:val="center"/>
          </w:tcPr>
          <w:p w14:paraId="4C7C658C" w14:textId="77777777" w:rsidR="00EC6AA4" w:rsidRPr="00D569E9" w:rsidRDefault="00EC6AA4" w:rsidP="00EC6AA4">
            <w:pPr>
              <w:numPr>
                <w:ilvl w:val="0"/>
                <w:numId w:val="8"/>
              </w:numPr>
              <w:contextualSpacing/>
              <w:jc w:val="center"/>
              <w:rPr>
                <w:bCs/>
                <w:color w:val="000000"/>
                <w:sz w:val="28"/>
                <w:szCs w:val="28"/>
              </w:rPr>
            </w:pPr>
            <w:r w:rsidRPr="00D569E9">
              <w:rPr>
                <w:bCs/>
                <w:color w:val="000000"/>
                <w:sz w:val="28"/>
                <w:szCs w:val="28"/>
              </w:rPr>
              <w:t>Показатели качества воды</w:t>
            </w:r>
          </w:p>
        </w:tc>
      </w:tr>
      <w:tr w:rsidR="00EC6AA4" w:rsidRPr="00D569E9" w14:paraId="3FF64DAD" w14:textId="77777777" w:rsidTr="002F4DF0">
        <w:trPr>
          <w:trHeight w:val="3565"/>
          <w:jc w:val="center"/>
        </w:trPr>
        <w:tc>
          <w:tcPr>
            <w:tcW w:w="736" w:type="dxa"/>
            <w:vAlign w:val="center"/>
          </w:tcPr>
          <w:p w14:paraId="3BA74FE1" w14:textId="77777777" w:rsidR="00EC6AA4" w:rsidRPr="00D569E9" w:rsidRDefault="00EC6AA4" w:rsidP="002F4DF0">
            <w:pPr>
              <w:jc w:val="center"/>
              <w:rPr>
                <w:bCs/>
                <w:color w:val="000000"/>
                <w:sz w:val="28"/>
                <w:szCs w:val="28"/>
              </w:rPr>
            </w:pPr>
            <w:r w:rsidRPr="00D569E9">
              <w:rPr>
                <w:bCs/>
                <w:color w:val="000000"/>
                <w:sz w:val="28"/>
                <w:szCs w:val="28"/>
              </w:rPr>
              <w:t>1.1.</w:t>
            </w:r>
          </w:p>
        </w:tc>
        <w:tc>
          <w:tcPr>
            <w:tcW w:w="3375" w:type="dxa"/>
            <w:vAlign w:val="center"/>
          </w:tcPr>
          <w:p w14:paraId="1CB04A80" w14:textId="77777777" w:rsidR="00EC6AA4" w:rsidRPr="00D569E9" w:rsidRDefault="00EC6AA4" w:rsidP="002F4DF0">
            <w:pPr>
              <w:rPr>
                <w:color w:val="000000"/>
                <w:sz w:val="22"/>
                <w:szCs w:val="22"/>
              </w:rPr>
            </w:pPr>
            <w:r w:rsidRPr="00D569E9">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226C939"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2" w:type="dxa"/>
            <w:vAlign w:val="center"/>
          </w:tcPr>
          <w:p w14:paraId="15025671"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1" w:type="dxa"/>
            <w:vAlign w:val="center"/>
          </w:tcPr>
          <w:p w14:paraId="15BAF283"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0EC05F1A" w14:textId="77777777" w:rsidTr="002F4DF0">
        <w:trPr>
          <w:trHeight w:val="2266"/>
          <w:jc w:val="center"/>
        </w:trPr>
        <w:tc>
          <w:tcPr>
            <w:tcW w:w="736" w:type="dxa"/>
            <w:vAlign w:val="center"/>
          </w:tcPr>
          <w:p w14:paraId="670EC7A1" w14:textId="77777777" w:rsidR="00EC6AA4" w:rsidRPr="00D569E9" w:rsidRDefault="00EC6AA4" w:rsidP="002F4DF0">
            <w:pPr>
              <w:jc w:val="center"/>
              <w:rPr>
                <w:bCs/>
                <w:color w:val="000000"/>
                <w:sz w:val="28"/>
                <w:szCs w:val="28"/>
              </w:rPr>
            </w:pPr>
            <w:r w:rsidRPr="00D569E9">
              <w:rPr>
                <w:bCs/>
                <w:color w:val="000000"/>
                <w:sz w:val="28"/>
                <w:szCs w:val="28"/>
              </w:rPr>
              <w:t>1.2.</w:t>
            </w:r>
          </w:p>
        </w:tc>
        <w:tc>
          <w:tcPr>
            <w:tcW w:w="3375" w:type="dxa"/>
            <w:vAlign w:val="center"/>
          </w:tcPr>
          <w:p w14:paraId="3D0D46E7" w14:textId="77777777" w:rsidR="00EC6AA4" w:rsidRPr="00D569E9" w:rsidRDefault="00EC6AA4" w:rsidP="002F4DF0">
            <w:pPr>
              <w:rPr>
                <w:bCs/>
                <w:color w:val="000000"/>
                <w:sz w:val="28"/>
                <w:szCs w:val="28"/>
              </w:rPr>
            </w:pPr>
            <w:r w:rsidRPr="00D569E9">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165D679"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2" w:type="dxa"/>
            <w:vAlign w:val="center"/>
          </w:tcPr>
          <w:p w14:paraId="7AE1AF87"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1" w:type="dxa"/>
            <w:vAlign w:val="center"/>
          </w:tcPr>
          <w:p w14:paraId="3F17CA80"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66113A95" w14:textId="77777777" w:rsidTr="002F4DF0">
        <w:trPr>
          <w:trHeight w:val="394"/>
          <w:jc w:val="center"/>
        </w:trPr>
        <w:tc>
          <w:tcPr>
            <w:tcW w:w="10773" w:type="dxa"/>
            <w:gridSpan w:val="5"/>
            <w:vAlign w:val="center"/>
          </w:tcPr>
          <w:p w14:paraId="050D30AE" w14:textId="77777777" w:rsidR="00EC6AA4" w:rsidRPr="00D569E9" w:rsidRDefault="00EC6AA4" w:rsidP="00EC6AA4">
            <w:pPr>
              <w:numPr>
                <w:ilvl w:val="0"/>
                <w:numId w:val="8"/>
              </w:numPr>
              <w:contextualSpacing/>
              <w:jc w:val="center"/>
              <w:rPr>
                <w:bCs/>
                <w:color w:val="000000"/>
                <w:sz w:val="28"/>
                <w:szCs w:val="28"/>
              </w:rPr>
            </w:pPr>
            <w:r w:rsidRPr="00D569E9">
              <w:rPr>
                <w:bCs/>
                <w:color w:val="000000"/>
                <w:sz w:val="28"/>
                <w:szCs w:val="28"/>
              </w:rPr>
              <w:t>Показатели надежности и бесперебойности водоснабжения</w:t>
            </w:r>
          </w:p>
        </w:tc>
      </w:tr>
      <w:tr w:rsidR="00EC6AA4" w:rsidRPr="00D569E9" w14:paraId="49976777" w14:textId="77777777" w:rsidTr="002F4DF0">
        <w:trPr>
          <w:trHeight w:val="4823"/>
          <w:jc w:val="center"/>
        </w:trPr>
        <w:tc>
          <w:tcPr>
            <w:tcW w:w="736" w:type="dxa"/>
            <w:vAlign w:val="center"/>
          </w:tcPr>
          <w:p w14:paraId="3E0148E3" w14:textId="77777777" w:rsidR="00EC6AA4" w:rsidRPr="00D569E9" w:rsidRDefault="00EC6AA4" w:rsidP="002F4DF0">
            <w:pPr>
              <w:jc w:val="center"/>
              <w:rPr>
                <w:bCs/>
                <w:color w:val="000000"/>
                <w:sz w:val="28"/>
                <w:szCs w:val="28"/>
              </w:rPr>
            </w:pPr>
            <w:r w:rsidRPr="00D569E9">
              <w:rPr>
                <w:bCs/>
                <w:color w:val="000000"/>
                <w:sz w:val="28"/>
                <w:szCs w:val="28"/>
              </w:rPr>
              <w:lastRenderedPageBreak/>
              <w:t>2.1.</w:t>
            </w:r>
          </w:p>
        </w:tc>
        <w:tc>
          <w:tcPr>
            <w:tcW w:w="3375" w:type="dxa"/>
            <w:vAlign w:val="center"/>
          </w:tcPr>
          <w:p w14:paraId="5255EF60" w14:textId="77777777" w:rsidR="00EC6AA4" w:rsidRPr="00D569E9" w:rsidRDefault="00EC6AA4" w:rsidP="002F4DF0">
            <w:pPr>
              <w:rPr>
                <w:bCs/>
                <w:color w:val="000000"/>
                <w:sz w:val="28"/>
                <w:szCs w:val="28"/>
              </w:rPr>
            </w:pPr>
            <w:r w:rsidRPr="00D569E9">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5CD1795"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2" w:type="dxa"/>
            <w:vAlign w:val="center"/>
          </w:tcPr>
          <w:p w14:paraId="680E8392"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1" w:type="dxa"/>
            <w:vAlign w:val="center"/>
          </w:tcPr>
          <w:p w14:paraId="0FDA6D15"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4B645ABB" w14:textId="77777777" w:rsidTr="002F4DF0">
        <w:trPr>
          <w:trHeight w:val="407"/>
          <w:jc w:val="center"/>
        </w:trPr>
        <w:tc>
          <w:tcPr>
            <w:tcW w:w="736" w:type="dxa"/>
          </w:tcPr>
          <w:p w14:paraId="506919D8" w14:textId="77777777" w:rsidR="00EC6AA4" w:rsidRPr="00D569E9" w:rsidRDefault="00EC6AA4" w:rsidP="002F4DF0">
            <w:pPr>
              <w:jc w:val="center"/>
              <w:rPr>
                <w:bCs/>
                <w:color w:val="000000"/>
                <w:sz w:val="28"/>
                <w:szCs w:val="28"/>
              </w:rPr>
            </w:pPr>
            <w:r w:rsidRPr="00D569E9">
              <w:rPr>
                <w:bCs/>
                <w:color w:val="000000"/>
                <w:sz w:val="28"/>
                <w:szCs w:val="28"/>
              </w:rPr>
              <w:t>1</w:t>
            </w:r>
          </w:p>
        </w:tc>
        <w:tc>
          <w:tcPr>
            <w:tcW w:w="3375" w:type="dxa"/>
          </w:tcPr>
          <w:p w14:paraId="6B115699" w14:textId="77777777" w:rsidR="00EC6AA4" w:rsidRPr="00D569E9" w:rsidRDefault="00EC6AA4" w:rsidP="002F4DF0">
            <w:pPr>
              <w:jc w:val="center"/>
              <w:rPr>
                <w:bCs/>
                <w:color w:val="000000"/>
                <w:sz w:val="28"/>
                <w:szCs w:val="28"/>
              </w:rPr>
            </w:pPr>
            <w:r w:rsidRPr="00D569E9">
              <w:rPr>
                <w:bCs/>
                <w:color w:val="000000"/>
                <w:sz w:val="28"/>
                <w:szCs w:val="28"/>
              </w:rPr>
              <w:t>2</w:t>
            </w:r>
          </w:p>
        </w:tc>
        <w:tc>
          <w:tcPr>
            <w:tcW w:w="1559" w:type="dxa"/>
          </w:tcPr>
          <w:p w14:paraId="13341156" w14:textId="77777777" w:rsidR="00EC6AA4" w:rsidRPr="00D569E9" w:rsidRDefault="00EC6AA4" w:rsidP="002F4DF0">
            <w:pPr>
              <w:jc w:val="center"/>
              <w:rPr>
                <w:bCs/>
                <w:color w:val="000000"/>
                <w:sz w:val="28"/>
                <w:szCs w:val="28"/>
              </w:rPr>
            </w:pPr>
            <w:r w:rsidRPr="00D569E9">
              <w:rPr>
                <w:bCs/>
                <w:color w:val="000000"/>
                <w:sz w:val="28"/>
                <w:szCs w:val="28"/>
              </w:rPr>
              <w:t>3</w:t>
            </w:r>
          </w:p>
        </w:tc>
        <w:tc>
          <w:tcPr>
            <w:tcW w:w="2552" w:type="dxa"/>
          </w:tcPr>
          <w:p w14:paraId="4F89DD7E" w14:textId="77777777" w:rsidR="00EC6AA4" w:rsidRPr="00D569E9" w:rsidRDefault="00EC6AA4" w:rsidP="002F4DF0">
            <w:pPr>
              <w:jc w:val="center"/>
              <w:rPr>
                <w:bCs/>
                <w:color w:val="000000"/>
                <w:sz w:val="28"/>
                <w:szCs w:val="28"/>
              </w:rPr>
            </w:pPr>
            <w:r w:rsidRPr="00D569E9">
              <w:rPr>
                <w:bCs/>
                <w:color w:val="000000"/>
                <w:sz w:val="28"/>
                <w:szCs w:val="28"/>
              </w:rPr>
              <w:t>4</w:t>
            </w:r>
          </w:p>
        </w:tc>
        <w:tc>
          <w:tcPr>
            <w:tcW w:w="2551" w:type="dxa"/>
          </w:tcPr>
          <w:p w14:paraId="77030F06" w14:textId="77777777" w:rsidR="00EC6AA4" w:rsidRPr="00D569E9" w:rsidRDefault="00EC6AA4" w:rsidP="002F4DF0">
            <w:pPr>
              <w:jc w:val="center"/>
              <w:rPr>
                <w:bCs/>
                <w:color w:val="000000"/>
                <w:sz w:val="28"/>
                <w:szCs w:val="28"/>
              </w:rPr>
            </w:pPr>
            <w:r w:rsidRPr="00D569E9">
              <w:rPr>
                <w:bCs/>
                <w:color w:val="000000"/>
                <w:sz w:val="28"/>
                <w:szCs w:val="28"/>
              </w:rPr>
              <w:t>5</w:t>
            </w:r>
          </w:p>
        </w:tc>
      </w:tr>
      <w:tr w:rsidR="00EC6AA4" w:rsidRPr="00D569E9" w14:paraId="78B066B8" w14:textId="77777777" w:rsidTr="002F4DF0">
        <w:trPr>
          <w:trHeight w:val="982"/>
          <w:jc w:val="center"/>
        </w:trPr>
        <w:tc>
          <w:tcPr>
            <w:tcW w:w="10773" w:type="dxa"/>
            <w:gridSpan w:val="5"/>
            <w:vAlign w:val="center"/>
          </w:tcPr>
          <w:p w14:paraId="63F99405" w14:textId="77777777" w:rsidR="00EC6AA4" w:rsidRPr="00D569E9" w:rsidRDefault="00EC6AA4" w:rsidP="00EC6AA4">
            <w:pPr>
              <w:numPr>
                <w:ilvl w:val="0"/>
                <w:numId w:val="8"/>
              </w:numPr>
              <w:contextualSpacing/>
              <w:jc w:val="center"/>
              <w:rPr>
                <w:bCs/>
                <w:color w:val="000000"/>
                <w:sz w:val="28"/>
                <w:szCs w:val="28"/>
              </w:rPr>
            </w:pPr>
            <w:r w:rsidRPr="00D569E9">
              <w:rPr>
                <w:bCs/>
                <w:color w:val="000000"/>
                <w:sz w:val="28"/>
                <w:szCs w:val="28"/>
              </w:rPr>
              <w:t>Показатели энергетической эффективности использования ресурсов, в том числе уровень потерь воды</w:t>
            </w:r>
          </w:p>
        </w:tc>
      </w:tr>
      <w:tr w:rsidR="00EC6AA4" w:rsidRPr="00D569E9" w14:paraId="7CDC57B5" w14:textId="77777777" w:rsidTr="002F4DF0">
        <w:trPr>
          <w:trHeight w:val="1864"/>
          <w:jc w:val="center"/>
        </w:trPr>
        <w:tc>
          <w:tcPr>
            <w:tcW w:w="736" w:type="dxa"/>
            <w:vAlign w:val="center"/>
          </w:tcPr>
          <w:p w14:paraId="2261980F" w14:textId="77777777" w:rsidR="00EC6AA4" w:rsidRPr="00D569E9" w:rsidRDefault="00EC6AA4" w:rsidP="002F4DF0">
            <w:pPr>
              <w:jc w:val="center"/>
              <w:rPr>
                <w:bCs/>
                <w:color w:val="000000"/>
                <w:sz w:val="28"/>
                <w:szCs w:val="28"/>
              </w:rPr>
            </w:pPr>
            <w:r w:rsidRPr="00D569E9">
              <w:rPr>
                <w:bCs/>
                <w:color w:val="000000"/>
                <w:sz w:val="28"/>
                <w:szCs w:val="28"/>
              </w:rPr>
              <w:t>3.1.</w:t>
            </w:r>
          </w:p>
        </w:tc>
        <w:tc>
          <w:tcPr>
            <w:tcW w:w="3375" w:type="dxa"/>
            <w:vAlign w:val="center"/>
          </w:tcPr>
          <w:p w14:paraId="15132AA1" w14:textId="77777777" w:rsidR="00EC6AA4" w:rsidRPr="00D569E9" w:rsidRDefault="00EC6AA4" w:rsidP="002F4DF0">
            <w:pPr>
              <w:rPr>
                <w:bCs/>
                <w:color w:val="000000"/>
                <w:sz w:val="28"/>
                <w:szCs w:val="28"/>
              </w:rPr>
            </w:pPr>
            <w:r w:rsidRPr="00D569E9">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B57184A" w14:textId="77777777" w:rsidR="00EC6AA4" w:rsidRPr="00D569E9" w:rsidRDefault="00EC6AA4" w:rsidP="002F4DF0">
            <w:pPr>
              <w:jc w:val="center"/>
              <w:rPr>
                <w:bCs/>
                <w:color w:val="000000"/>
                <w:sz w:val="28"/>
                <w:szCs w:val="28"/>
              </w:rPr>
            </w:pPr>
            <w:r w:rsidRPr="00D569E9">
              <w:rPr>
                <w:bCs/>
                <w:color w:val="000000"/>
                <w:sz w:val="28"/>
                <w:szCs w:val="28"/>
              </w:rPr>
              <w:t>24,89</w:t>
            </w:r>
          </w:p>
        </w:tc>
        <w:tc>
          <w:tcPr>
            <w:tcW w:w="2552" w:type="dxa"/>
            <w:vAlign w:val="center"/>
          </w:tcPr>
          <w:p w14:paraId="774B9264" w14:textId="77777777" w:rsidR="00EC6AA4" w:rsidRPr="00D569E9" w:rsidRDefault="00EC6AA4" w:rsidP="002F4DF0">
            <w:pPr>
              <w:jc w:val="center"/>
              <w:rPr>
                <w:bCs/>
                <w:color w:val="000000"/>
                <w:sz w:val="28"/>
                <w:szCs w:val="28"/>
              </w:rPr>
            </w:pPr>
            <w:r w:rsidRPr="00D569E9">
              <w:rPr>
                <w:bCs/>
                <w:color w:val="000000"/>
                <w:sz w:val="28"/>
                <w:szCs w:val="28"/>
              </w:rPr>
              <w:t>24,84</w:t>
            </w:r>
          </w:p>
        </w:tc>
        <w:tc>
          <w:tcPr>
            <w:tcW w:w="2551" w:type="dxa"/>
            <w:vAlign w:val="center"/>
          </w:tcPr>
          <w:p w14:paraId="293BF96B" w14:textId="77777777" w:rsidR="00EC6AA4" w:rsidRPr="00D569E9" w:rsidRDefault="00EC6AA4" w:rsidP="002F4DF0">
            <w:pPr>
              <w:jc w:val="center"/>
              <w:rPr>
                <w:bCs/>
                <w:color w:val="000000"/>
                <w:sz w:val="28"/>
                <w:szCs w:val="28"/>
              </w:rPr>
            </w:pPr>
            <w:r w:rsidRPr="00D569E9">
              <w:rPr>
                <w:bCs/>
                <w:color w:val="000000"/>
                <w:sz w:val="28"/>
                <w:szCs w:val="28"/>
              </w:rPr>
              <w:t>25,00</w:t>
            </w:r>
          </w:p>
        </w:tc>
      </w:tr>
      <w:tr w:rsidR="00EC6AA4" w:rsidRPr="00D569E9" w14:paraId="0B6B27C3" w14:textId="77777777" w:rsidTr="002F4DF0">
        <w:trPr>
          <w:trHeight w:val="2771"/>
          <w:jc w:val="center"/>
        </w:trPr>
        <w:tc>
          <w:tcPr>
            <w:tcW w:w="736" w:type="dxa"/>
            <w:vAlign w:val="center"/>
          </w:tcPr>
          <w:p w14:paraId="2C1DB2CA" w14:textId="77777777" w:rsidR="00EC6AA4" w:rsidRPr="00D569E9" w:rsidRDefault="00EC6AA4" w:rsidP="002F4DF0">
            <w:pPr>
              <w:jc w:val="center"/>
              <w:rPr>
                <w:bCs/>
                <w:color w:val="000000"/>
                <w:sz w:val="28"/>
                <w:szCs w:val="28"/>
              </w:rPr>
            </w:pPr>
            <w:r w:rsidRPr="00D569E9">
              <w:rPr>
                <w:bCs/>
                <w:color w:val="000000"/>
                <w:sz w:val="28"/>
                <w:szCs w:val="28"/>
              </w:rPr>
              <w:t>3.2.</w:t>
            </w:r>
          </w:p>
        </w:tc>
        <w:tc>
          <w:tcPr>
            <w:tcW w:w="3375" w:type="dxa"/>
            <w:vAlign w:val="center"/>
          </w:tcPr>
          <w:p w14:paraId="0A60C8ED" w14:textId="77777777" w:rsidR="00EC6AA4" w:rsidRPr="00D569E9" w:rsidRDefault="00EC6AA4" w:rsidP="002F4DF0">
            <w:pPr>
              <w:rPr>
                <w:bCs/>
                <w:color w:val="000000"/>
                <w:sz w:val="28"/>
                <w:szCs w:val="28"/>
              </w:rPr>
            </w:pPr>
            <w:r w:rsidRPr="00D569E9">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569E9">
              <w:rPr>
                <w:sz w:val="22"/>
                <w:szCs w:val="22"/>
              </w:rPr>
              <w:t>м</w:t>
            </w:r>
            <w:r w:rsidRPr="00D569E9">
              <w:rPr>
                <w:sz w:val="22"/>
                <w:szCs w:val="22"/>
                <w:vertAlign w:val="superscript"/>
              </w:rPr>
              <w:t>3</w:t>
            </w:r>
            <w:r w:rsidRPr="00D569E9">
              <w:rPr>
                <w:color w:val="000000"/>
                <w:sz w:val="22"/>
                <w:szCs w:val="22"/>
              </w:rPr>
              <w:t xml:space="preserve">) – </w:t>
            </w:r>
            <w:r w:rsidRPr="00D569E9">
              <w:rPr>
                <w:color w:val="000000"/>
                <w:sz w:val="22"/>
                <w:szCs w:val="22"/>
                <w:u w:val="single"/>
              </w:rPr>
              <w:t>для организаций, оказывающих услуги по водоподготовке</w:t>
            </w:r>
          </w:p>
        </w:tc>
        <w:tc>
          <w:tcPr>
            <w:tcW w:w="1559" w:type="dxa"/>
            <w:vAlign w:val="center"/>
          </w:tcPr>
          <w:p w14:paraId="3E08E1E6"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2" w:type="dxa"/>
            <w:vAlign w:val="center"/>
          </w:tcPr>
          <w:p w14:paraId="75CEF810"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1" w:type="dxa"/>
            <w:vAlign w:val="center"/>
          </w:tcPr>
          <w:p w14:paraId="200F70E8"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19618A32" w14:textId="77777777" w:rsidTr="002F4DF0">
        <w:trPr>
          <w:trHeight w:val="2327"/>
          <w:jc w:val="center"/>
        </w:trPr>
        <w:tc>
          <w:tcPr>
            <w:tcW w:w="736" w:type="dxa"/>
            <w:vAlign w:val="center"/>
          </w:tcPr>
          <w:p w14:paraId="28E10F26" w14:textId="77777777" w:rsidR="00EC6AA4" w:rsidRPr="00D569E9" w:rsidRDefault="00EC6AA4" w:rsidP="002F4DF0">
            <w:pPr>
              <w:jc w:val="center"/>
              <w:rPr>
                <w:bCs/>
                <w:color w:val="000000"/>
                <w:sz w:val="28"/>
                <w:szCs w:val="28"/>
              </w:rPr>
            </w:pPr>
            <w:r w:rsidRPr="00D569E9">
              <w:rPr>
                <w:bCs/>
                <w:color w:val="000000"/>
                <w:sz w:val="28"/>
                <w:szCs w:val="28"/>
              </w:rPr>
              <w:t>3.3.</w:t>
            </w:r>
          </w:p>
        </w:tc>
        <w:tc>
          <w:tcPr>
            <w:tcW w:w="3375" w:type="dxa"/>
            <w:vAlign w:val="center"/>
          </w:tcPr>
          <w:p w14:paraId="5D0EFE31" w14:textId="77777777" w:rsidR="00EC6AA4" w:rsidRPr="00D569E9" w:rsidRDefault="00EC6AA4" w:rsidP="002F4DF0">
            <w:pPr>
              <w:rPr>
                <w:color w:val="000000"/>
                <w:sz w:val="22"/>
                <w:szCs w:val="22"/>
              </w:rPr>
            </w:pPr>
            <w:r w:rsidRPr="00D569E9">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569E9">
              <w:rPr>
                <w:sz w:val="22"/>
                <w:szCs w:val="22"/>
              </w:rPr>
              <w:t>м</w:t>
            </w:r>
            <w:r w:rsidRPr="00D569E9">
              <w:rPr>
                <w:sz w:val="22"/>
                <w:szCs w:val="22"/>
                <w:vertAlign w:val="superscript"/>
              </w:rPr>
              <w:t>3</w:t>
            </w:r>
            <w:r w:rsidRPr="00D569E9">
              <w:rPr>
                <w:color w:val="000000"/>
                <w:sz w:val="22"/>
                <w:szCs w:val="22"/>
              </w:rPr>
              <w:t xml:space="preserve">) – </w:t>
            </w:r>
            <w:r w:rsidRPr="00D569E9">
              <w:rPr>
                <w:color w:val="000000"/>
                <w:sz w:val="22"/>
                <w:szCs w:val="22"/>
                <w:u w:val="single"/>
              </w:rPr>
              <w:t>для организаций, оказывающих услуги по транспортировке</w:t>
            </w:r>
          </w:p>
        </w:tc>
        <w:tc>
          <w:tcPr>
            <w:tcW w:w="1559" w:type="dxa"/>
            <w:vAlign w:val="center"/>
          </w:tcPr>
          <w:p w14:paraId="233A9264"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2" w:type="dxa"/>
            <w:vAlign w:val="center"/>
          </w:tcPr>
          <w:p w14:paraId="190ED215" w14:textId="77777777" w:rsidR="00EC6AA4" w:rsidRPr="00D569E9" w:rsidRDefault="00EC6AA4" w:rsidP="002F4DF0">
            <w:pPr>
              <w:jc w:val="center"/>
              <w:rPr>
                <w:bCs/>
                <w:color w:val="000000"/>
                <w:sz w:val="28"/>
                <w:szCs w:val="28"/>
              </w:rPr>
            </w:pPr>
            <w:r w:rsidRPr="00D569E9">
              <w:rPr>
                <w:bCs/>
                <w:color w:val="000000"/>
                <w:sz w:val="28"/>
                <w:szCs w:val="28"/>
              </w:rPr>
              <w:t>-</w:t>
            </w:r>
          </w:p>
        </w:tc>
        <w:tc>
          <w:tcPr>
            <w:tcW w:w="2551" w:type="dxa"/>
            <w:vAlign w:val="center"/>
          </w:tcPr>
          <w:p w14:paraId="689E3B9B" w14:textId="77777777" w:rsidR="00EC6AA4" w:rsidRPr="00D569E9" w:rsidRDefault="00EC6AA4" w:rsidP="002F4DF0">
            <w:pPr>
              <w:jc w:val="center"/>
              <w:rPr>
                <w:bCs/>
                <w:color w:val="000000"/>
                <w:sz w:val="28"/>
                <w:szCs w:val="28"/>
              </w:rPr>
            </w:pPr>
            <w:r w:rsidRPr="00D569E9">
              <w:rPr>
                <w:bCs/>
                <w:color w:val="000000"/>
                <w:sz w:val="28"/>
                <w:szCs w:val="28"/>
              </w:rPr>
              <w:t>-</w:t>
            </w:r>
          </w:p>
        </w:tc>
      </w:tr>
      <w:tr w:rsidR="00EC6AA4" w:rsidRPr="00D569E9" w14:paraId="7D444579" w14:textId="77777777" w:rsidTr="002F4DF0">
        <w:trPr>
          <w:trHeight w:val="2259"/>
          <w:jc w:val="center"/>
        </w:trPr>
        <w:tc>
          <w:tcPr>
            <w:tcW w:w="736" w:type="dxa"/>
            <w:vAlign w:val="center"/>
          </w:tcPr>
          <w:p w14:paraId="4DFF4E52" w14:textId="77777777" w:rsidR="00EC6AA4" w:rsidRPr="00D569E9" w:rsidRDefault="00EC6AA4" w:rsidP="002F4DF0">
            <w:pPr>
              <w:jc w:val="center"/>
              <w:rPr>
                <w:bCs/>
                <w:color w:val="000000"/>
                <w:sz w:val="28"/>
                <w:szCs w:val="28"/>
              </w:rPr>
            </w:pPr>
            <w:r w:rsidRPr="00D569E9">
              <w:rPr>
                <w:bCs/>
                <w:color w:val="000000"/>
                <w:sz w:val="28"/>
                <w:szCs w:val="28"/>
              </w:rPr>
              <w:lastRenderedPageBreak/>
              <w:t>3.4.</w:t>
            </w:r>
          </w:p>
        </w:tc>
        <w:tc>
          <w:tcPr>
            <w:tcW w:w="3375" w:type="dxa"/>
            <w:vAlign w:val="center"/>
          </w:tcPr>
          <w:p w14:paraId="566C756E" w14:textId="77777777" w:rsidR="00EC6AA4" w:rsidRPr="00D569E9" w:rsidRDefault="00EC6AA4" w:rsidP="002F4DF0">
            <w:pPr>
              <w:rPr>
                <w:bCs/>
                <w:color w:val="000000"/>
                <w:sz w:val="28"/>
                <w:szCs w:val="28"/>
              </w:rPr>
            </w:pPr>
            <w:r w:rsidRPr="00D569E9">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569E9">
              <w:rPr>
                <w:sz w:val="22"/>
                <w:szCs w:val="22"/>
              </w:rPr>
              <w:t>м</w:t>
            </w:r>
            <w:r w:rsidRPr="00D569E9">
              <w:rPr>
                <w:sz w:val="22"/>
                <w:szCs w:val="22"/>
                <w:vertAlign w:val="superscript"/>
              </w:rPr>
              <w:t>3</w:t>
            </w:r>
            <w:r w:rsidRPr="00D569E9">
              <w:rPr>
                <w:color w:val="000000"/>
                <w:sz w:val="22"/>
                <w:szCs w:val="22"/>
              </w:rPr>
              <w:t xml:space="preserve">) – </w:t>
            </w:r>
            <w:r w:rsidRPr="00D569E9">
              <w:rPr>
                <w:color w:val="000000"/>
                <w:sz w:val="22"/>
                <w:szCs w:val="22"/>
                <w:u w:val="single"/>
              </w:rPr>
              <w:t>для организаций, оказывающих услуги водоснабжения (полный цикл)</w:t>
            </w:r>
          </w:p>
        </w:tc>
        <w:tc>
          <w:tcPr>
            <w:tcW w:w="1559" w:type="dxa"/>
            <w:vAlign w:val="center"/>
          </w:tcPr>
          <w:p w14:paraId="19E1EE68"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2552" w:type="dxa"/>
            <w:vAlign w:val="center"/>
          </w:tcPr>
          <w:p w14:paraId="0B83BF69" w14:textId="77777777" w:rsidR="00EC6AA4" w:rsidRPr="00D569E9" w:rsidRDefault="00EC6AA4" w:rsidP="002F4DF0">
            <w:pPr>
              <w:jc w:val="center"/>
              <w:rPr>
                <w:bCs/>
                <w:color w:val="000000"/>
                <w:sz w:val="28"/>
                <w:szCs w:val="28"/>
              </w:rPr>
            </w:pPr>
            <w:r w:rsidRPr="00D569E9">
              <w:rPr>
                <w:bCs/>
                <w:color w:val="000000"/>
                <w:sz w:val="28"/>
                <w:szCs w:val="28"/>
              </w:rPr>
              <w:t>1,38</w:t>
            </w:r>
          </w:p>
        </w:tc>
        <w:tc>
          <w:tcPr>
            <w:tcW w:w="2551" w:type="dxa"/>
            <w:vAlign w:val="center"/>
          </w:tcPr>
          <w:p w14:paraId="5852D863" w14:textId="77777777" w:rsidR="00EC6AA4" w:rsidRPr="00D569E9" w:rsidRDefault="00EC6AA4" w:rsidP="002F4DF0">
            <w:pPr>
              <w:jc w:val="center"/>
              <w:rPr>
                <w:bCs/>
                <w:color w:val="000000"/>
                <w:sz w:val="28"/>
                <w:szCs w:val="28"/>
              </w:rPr>
            </w:pPr>
            <w:r w:rsidRPr="00D569E9">
              <w:rPr>
                <w:bCs/>
                <w:color w:val="000000"/>
                <w:sz w:val="28"/>
                <w:szCs w:val="28"/>
              </w:rPr>
              <w:t>-</w:t>
            </w:r>
          </w:p>
        </w:tc>
      </w:tr>
    </w:tbl>
    <w:p w14:paraId="3F2A284C" w14:textId="77777777" w:rsidR="00EC6AA4" w:rsidRPr="00D569E9" w:rsidRDefault="00EC6AA4" w:rsidP="00EC6AA4">
      <w:pPr>
        <w:rPr>
          <w:bCs/>
          <w:color w:val="000000"/>
          <w:sz w:val="28"/>
          <w:szCs w:val="28"/>
        </w:rPr>
      </w:pPr>
    </w:p>
    <w:p w14:paraId="4F58B078" w14:textId="77777777" w:rsidR="00EC6AA4" w:rsidRPr="00D569E9" w:rsidRDefault="00EC6AA4" w:rsidP="00EC6AA4">
      <w:pPr>
        <w:rPr>
          <w:bCs/>
          <w:color w:val="000000"/>
          <w:sz w:val="28"/>
          <w:szCs w:val="28"/>
        </w:rPr>
      </w:pPr>
    </w:p>
    <w:p w14:paraId="1876C2AA" w14:textId="77777777" w:rsidR="00EC6AA4" w:rsidRPr="00D569E9" w:rsidRDefault="00EC6AA4" w:rsidP="00EC6AA4">
      <w:pPr>
        <w:rPr>
          <w:bCs/>
          <w:color w:val="000000"/>
          <w:sz w:val="28"/>
          <w:szCs w:val="28"/>
        </w:rPr>
      </w:pPr>
    </w:p>
    <w:p w14:paraId="1F16A9C9" w14:textId="77777777" w:rsidR="00EC6AA4" w:rsidRPr="00D569E9" w:rsidRDefault="00EC6AA4" w:rsidP="00EC6AA4">
      <w:pPr>
        <w:rPr>
          <w:bCs/>
          <w:color w:val="000000"/>
          <w:sz w:val="28"/>
          <w:szCs w:val="28"/>
        </w:rPr>
      </w:pPr>
    </w:p>
    <w:p w14:paraId="437C3612" w14:textId="77777777" w:rsidR="00EC6AA4" w:rsidRPr="00D569E9" w:rsidRDefault="00EC6AA4" w:rsidP="00EC6AA4">
      <w:pPr>
        <w:rPr>
          <w:bCs/>
          <w:color w:val="000000"/>
          <w:sz w:val="28"/>
          <w:szCs w:val="28"/>
        </w:rPr>
      </w:pPr>
    </w:p>
    <w:p w14:paraId="0F333745" w14:textId="77777777" w:rsidR="00EC6AA4" w:rsidRPr="00D569E9" w:rsidRDefault="00EC6AA4" w:rsidP="00EC6AA4">
      <w:pPr>
        <w:rPr>
          <w:bCs/>
          <w:color w:val="000000"/>
          <w:sz w:val="28"/>
          <w:szCs w:val="28"/>
        </w:rPr>
      </w:pPr>
    </w:p>
    <w:p w14:paraId="3ADC06AB" w14:textId="77777777" w:rsidR="00EC6AA4" w:rsidRPr="00D569E9" w:rsidRDefault="00EC6AA4" w:rsidP="00EC6AA4">
      <w:pPr>
        <w:rPr>
          <w:bCs/>
          <w:color w:val="000000"/>
          <w:sz w:val="28"/>
          <w:szCs w:val="28"/>
        </w:rPr>
      </w:pPr>
    </w:p>
    <w:p w14:paraId="25F8953B" w14:textId="77777777" w:rsidR="00EC6AA4" w:rsidRPr="00D569E9" w:rsidRDefault="00EC6AA4" w:rsidP="00EC6AA4">
      <w:pPr>
        <w:rPr>
          <w:bCs/>
          <w:color w:val="000000"/>
          <w:sz w:val="28"/>
          <w:szCs w:val="28"/>
        </w:rPr>
      </w:pPr>
    </w:p>
    <w:p w14:paraId="4C81BA5F" w14:textId="77777777" w:rsidR="00EC6AA4" w:rsidRPr="00D569E9" w:rsidRDefault="00EC6AA4" w:rsidP="00EC6AA4">
      <w:pPr>
        <w:rPr>
          <w:bCs/>
          <w:color w:val="000000"/>
          <w:sz w:val="28"/>
          <w:szCs w:val="28"/>
        </w:rPr>
      </w:pPr>
    </w:p>
    <w:p w14:paraId="27D7A25C" w14:textId="77777777" w:rsidR="00EC6AA4" w:rsidRPr="00D569E9" w:rsidRDefault="00EC6AA4" w:rsidP="00EC6AA4">
      <w:pPr>
        <w:rPr>
          <w:bCs/>
          <w:color w:val="000000"/>
          <w:sz w:val="28"/>
          <w:szCs w:val="28"/>
        </w:rPr>
      </w:pPr>
    </w:p>
    <w:p w14:paraId="167C60B7" w14:textId="77777777" w:rsidR="00EC6AA4" w:rsidRPr="00D569E9" w:rsidRDefault="00EC6AA4" w:rsidP="00EC6AA4">
      <w:pPr>
        <w:rPr>
          <w:bCs/>
          <w:color w:val="000000"/>
          <w:sz w:val="28"/>
          <w:szCs w:val="28"/>
        </w:rPr>
      </w:pPr>
    </w:p>
    <w:p w14:paraId="3C971649" w14:textId="77777777" w:rsidR="00EC6AA4" w:rsidRDefault="00EC6AA4" w:rsidP="00EC6AA4">
      <w:pPr>
        <w:rPr>
          <w:bCs/>
          <w:color w:val="000000"/>
          <w:sz w:val="28"/>
          <w:szCs w:val="28"/>
        </w:rPr>
      </w:pPr>
    </w:p>
    <w:p w14:paraId="51B9F491" w14:textId="77777777" w:rsidR="00EC6AA4" w:rsidRPr="00D569E9" w:rsidRDefault="00EC6AA4" w:rsidP="00EC6AA4">
      <w:pPr>
        <w:jc w:val="center"/>
        <w:rPr>
          <w:bCs/>
          <w:color w:val="000000"/>
          <w:sz w:val="28"/>
          <w:szCs w:val="28"/>
        </w:rPr>
      </w:pPr>
      <w:r w:rsidRPr="00D569E9">
        <w:rPr>
          <w:bCs/>
          <w:color w:val="000000"/>
          <w:sz w:val="28"/>
          <w:szCs w:val="28"/>
        </w:rPr>
        <w:t xml:space="preserve">Раздел 10. Отчет об исполнении производственной программы </w:t>
      </w:r>
    </w:p>
    <w:p w14:paraId="65E8519D" w14:textId="77777777" w:rsidR="00EC6AA4" w:rsidRPr="00D569E9" w:rsidRDefault="00EC6AA4" w:rsidP="00EC6AA4">
      <w:pPr>
        <w:jc w:val="center"/>
        <w:rPr>
          <w:bCs/>
          <w:color w:val="000000"/>
          <w:sz w:val="28"/>
          <w:szCs w:val="28"/>
        </w:rPr>
      </w:pPr>
      <w:r w:rsidRPr="00D569E9">
        <w:rPr>
          <w:bCs/>
          <w:color w:val="000000"/>
          <w:sz w:val="28"/>
          <w:szCs w:val="28"/>
        </w:rPr>
        <w:t>за 2017-2018 годы</w:t>
      </w:r>
    </w:p>
    <w:p w14:paraId="1C8FE64E" w14:textId="77777777" w:rsidR="00EC6AA4" w:rsidRPr="00D569E9" w:rsidRDefault="00EC6AA4" w:rsidP="00EC6AA4">
      <w:pPr>
        <w:jc w:val="both"/>
        <w:rPr>
          <w:sz w:val="28"/>
          <w:szCs w:val="28"/>
          <w:lang w:eastAsia="en-US"/>
        </w:rPr>
      </w:pPr>
    </w:p>
    <w:tbl>
      <w:tblPr>
        <w:tblStyle w:val="43"/>
        <w:tblW w:w="9924" w:type="dxa"/>
        <w:jc w:val="center"/>
        <w:tblLook w:val="04A0" w:firstRow="1" w:lastRow="0" w:firstColumn="1" w:lastColumn="0" w:noHBand="0" w:noVBand="1"/>
      </w:tblPr>
      <w:tblGrid>
        <w:gridCol w:w="6238"/>
        <w:gridCol w:w="3686"/>
      </w:tblGrid>
      <w:tr w:rsidR="00EC6AA4" w:rsidRPr="00D569E9" w14:paraId="20A16314" w14:textId="77777777" w:rsidTr="002F4DF0">
        <w:trPr>
          <w:jc w:val="center"/>
        </w:trPr>
        <w:tc>
          <w:tcPr>
            <w:tcW w:w="6238" w:type="dxa"/>
            <w:vAlign w:val="center"/>
          </w:tcPr>
          <w:p w14:paraId="5782F1E3" w14:textId="77777777" w:rsidR="00EC6AA4" w:rsidRPr="00D569E9" w:rsidRDefault="00EC6AA4" w:rsidP="002F4DF0">
            <w:pPr>
              <w:jc w:val="center"/>
              <w:rPr>
                <w:bCs/>
                <w:color w:val="000000"/>
                <w:sz w:val="28"/>
                <w:szCs w:val="28"/>
              </w:rPr>
            </w:pPr>
            <w:r w:rsidRPr="00D569E9">
              <w:rPr>
                <w:bCs/>
                <w:color w:val="000000"/>
                <w:sz w:val="28"/>
                <w:szCs w:val="28"/>
              </w:rPr>
              <w:t>Наименование показателя</w:t>
            </w:r>
          </w:p>
        </w:tc>
        <w:tc>
          <w:tcPr>
            <w:tcW w:w="3686" w:type="dxa"/>
            <w:vAlign w:val="center"/>
          </w:tcPr>
          <w:p w14:paraId="55866A1B" w14:textId="77777777" w:rsidR="00EC6AA4" w:rsidRPr="00D569E9" w:rsidRDefault="00EC6AA4" w:rsidP="002F4DF0">
            <w:pPr>
              <w:jc w:val="center"/>
              <w:rPr>
                <w:bCs/>
                <w:color w:val="000000"/>
                <w:sz w:val="28"/>
                <w:szCs w:val="28"/>
              </w:rPr>
            </w:pPr>
            <w:r w:rsidRPr="00D569E9">
              <w:rPr>
                <w:bCs/>
                <w:color w:val="000000"/>
                <w:sz w:val="28"/>
                <w:szCs w:val="28"/>
              </w:rPr>
              <w:t>Фактическое значение показателя, тыс. руб.</w:t>
            </w:r>
          </w:p>
        </w:tc>
      </w:tr>
      <w:tr w:rsidR="00EC6AA4" w:rsidRPr="00D569E9" w14:paraId="6A2740E1" w14:textId="77777777" w:rsidTr="002F4DF0">
        <w:trPr>
          <w:jc w:val="center"/>
        </w:trPr>
        <w:tc>
          <w:tcPr>
            <w:tcW w:w="9924" w:type="dxa"/>
            <w:gridSpan w:val="2"/>
            <w:vAlign w:val="center"/>
          </w:tcPr>
          <w:p w14:paraId="6A62C4DD" w14:textId="77777777" w:rsidR="00EC6AA4" w:rsidRPr="00D569E9" w:rsidRDefault="00EC6AA4" w:rsidP="002F4DF0">
            <w:pPr>
              <w:jc w:val="center"/>
              <w:rPr>
                <w:bCs/>
                <w:color w:val="000000"/>
                <w:sz w:val="28"/>
                <w:szCs w:val="28"/>
              </w:rPr>
            </w:pPr>
            <w:r w:rsidRPr="00D569E9">
              <w:rPr>
                <w:bCs/>
                <w:color w:val="000000"/>
                <w:sz w:val="28"/>
                <w:szCs w:val="28"/>
              </w:rPr>
              <w:t>2017 год</w:t>
            </w:r>
          </w:p>
        </w:tc>
      </w:tr>
      <w:tr w:rsidR="00EC6AA4" w:rsidRPr="00D569E9" w14:paraId="783A65B6" w14:textId="77777777" w:rsidTr="002F4DF0">
        <w:trPr>
          <w:jc w:val="center"/>
        </w:trPr>
        <w:tc>
          <w:tcPr>
            <w:tcW w:w="9924" w:type="dxa"/>
            <w:gridSpan w:val="2"/>
          </w:tcPr>
          <w:p w14:paraId="7EF0D578" w14:textId="77777777" w:rsidR="00EC6AA4" w:rsidRPr="00D569E9" w:rsidRDefault="00EC6AA4" w:rsidP="00EC6AA4">
            <w:pPr>
              <w:numPr>
                <w:ilvl w:val="0"/>
                <w:numId w:val="12"/>
              </w:numPr>
              <w:contextualSpacing/>
              <w:jc w:val="center"/>
              <w:rPr>
                <w:sz w:val="28"/>
                <w:szCs w:val="28"/>
              </w:rPr>
            </w:pPr>
            <w:r w:rsidRPr="00D569E9">
              <w:rPr>
                <w:bCs/>
                <w:sz w:val="28"/>
                <w:szCs w:val="28"/>
              </w:rPr>
              <w:t>Холодное водоснабжение</w:t>
            </w:r>
          </w:p>
        </w:tc>
      </w:tr>
      <w:tr w:rsidR="00EC6AA4" w:rsidRPr="00D569E9" w14:paraId="38FD6771" w14:textId="77777777" w:rsidTr="002F4DF0">
        <w:trPr>
          <w:jc w:val="center"/>
        </w:trPr>
        <w:tc>
          <w:tcPr>
            <w:tcW w:w="6238" w:type="dxa"/>
          </w:tcPr>
          <w:p w14:paraId="735CE08A" w14:textId="77777777" w:rsidR="00EC6AA4" w:rsidRPr="00D569E9" w:rsidRDefault="00EC6AA4" w:rsidP="002F4DF0">
            <w:pPr>
              <w:rPr>
                <w:sz w:val="28"/>
                <w:szCs w:val="28"/>
              </w:rPr>
            </w:pPr>
            <w:r w:rsidRPr="00D569E9">
              <w:rPr>
                <w:sz w:val="28"/>
                <w:szCs w:val="28"/>
              </w:rPr>
              <w:t>Капитальный ремонт основных средств</w:t>
            </w:r>
          </w:p>
        </w:tc>
        <w:tc>
          <w:tcPr>
            <w:tcW w:w="3686" w:type="dxa"/>
          </w:tcPr>
          <w:p w14:paraId="4D1EFDDA" w14:textId="77777777" w:rsidR="00EC6AA4" w:rsidRPr="00D569E9" w:rsidRDefault="00EC6AA4" w:rsidP="002F4DF0">
            <w:pPr>
              <w:jc w:val="center"/>
              <w:rPr>
                <w:sz w:val="28"/>
                <w:szCs w:val="28"/>
              </w:rPr>
            </w:pPr>
            <w:r w:rsidRPr="00D569E9">
              <w:rPr>
                <w:sz w:val="28"/>
                <w:szCs w:val="28"/>
              </w:rPr>
              <w:t>8130,51</w:t>
            </w:r>
          </w:p>
        </w:tc>
      </w:tr>
      <w:tr w:rsidR="00EC6AA4" w:rsidRPr="00D569E9" w14:paraId="0C8F3091" w14:textId="77777777" w:rsidTr="002F4DF0">
        <w:trPr>
          <w:jc w:val="center"/>
        </w:trPr>
        <w:tc>
          <w:tcPr>
            <w:tcW w:w="9924" w:type="dxa"/>
            <w:gridSpan w:val="2"/>
            <w:vAlign w:val="center"/>
          </w:tcPr>
          <w:p w14:paraId="6C762C52" w14:textId="77777777" w:rsidR="00EC6AA4" w:rsidRPr="00D569E9" w:rsidRDefault="00EC6AA4" w:rsidP="002F4DF0">
            <w:pPr>
              <w:jc w:val="center"/>
              <w:rPr>
                <w:bCs/>
                <w:color w:val="000000"/>
                <w:sz w:val="28"/>
                <w:szCs w:val="28"/>
              </w:rPr>
            </w:pPr>
            <w:r w:rsidRPr="00D569E9">
              <w:rPr>
                <w:bCs/>
                <w:color w:val="000000"/>
                <w:sz w:val="28"/>
                <w:szCs w:val="28"/>
              </w:rPr>
              <w:t>2018 год</w:t>
            </w:r>
          </w:p>
        </w:tc>
      </w:tr>
      <w:tr w:rsidR="00EC6AA4" w:rsidRPr="00D569E9" w14:paraId="74D99A71" w14:textId="77777777" w:rsidTr="002F4DF0">
        <w:trPr>
          <w:jc w:val="center"/>
        </w:trPr>
        <w:tc>
          <w:tcPr>
            <w:tcW w:w="9924" w:type="dxa"/>
            <w:gridSpan w:val="2"/>
          </w:tcPr>
          <w:p w14:paraId="6C46D801" w14:textId="77777777" w:rsidR="00EC6AA4" w:rsidRPr="00D569E9" w:rsidRDefault="00EC6AA4" w:rsidP="00EC6AA4">
            <w:pPr>
              <w:numPr>
                <w:ilvl w:val="0"/>
                <w:numId w:val="12"/>
              </w:numPr>
              <w:contextualSpacing/>
              <w:jc w:val="center"/>
              <w:rPr>
                <w:sz w:val="28"/>
                <w:szCs w:val="28"/>
              </w:rPr>
            </w:pPr>
            <w:r w:rsidRPr="00D569E9">
              <w:rPr>
                <w:bCs/>
                <w:sz w:val="28"/>
                <w:szCs w:val="28"/>
              </w:rPr>
              <w:t>Холодное водоснабжение</w:t>
            </w:r>
          </w:p>
        </w:tc>
      </w:tr>
      <w:tr w:rsidR="00EC6AA4" w:rsidRPr="00D569E9" w14:paraId="6A6F4126" w14:textId="77777777" w:rsidTr="002F4DF0">
        <w:trPr>
          <w:jc w:val="center"/>
        </w:trPr>
        <w:tc>
          <w:tcPr>
            <w:tcW w:w="6238" w:type="dxa"/>
          </w:tcPr>
          <w:p w14:paraId="5B06D976" w14:textId="77777777" w:rsidR="00EC6AA4" w:rsidRPr="00D569E9" w:rsidRDefault="00EC6AA4" w:rsidP="002F4DF0">
            <w:pPr>
              <w:rPr>
                <w:sz w:val="28"/>
                <w:szCs w:val="28"/>
              </w:rPr>
            </w:pPr>
            <w:r w:rsidRPr="00D569E9">
              <w:rPr>
                <w:sz w:val="28"/>
                <w:szCs w:val="28"/>
              </w:rPr>
              <w:t>Капитальный ремонт основных средств</w:t>
            </w:r>
          </w:p>
        </w:tc>
        <w:tc>
          <w:tcPr>
            <w:tcW w:w="3686" w:type="dxa"/>
          </w:tcPr>
          <w:p w14:paraId="30D159D0" w14:textId="77777777" w:rsidR="00EC6AA4" w:rsidRPr="00D569E9" w:rsidRDefault="00EC6AA4" w:rsidP="002F4DF0">
            <w:pPr>
              <w:jc w:val="center"/>
              <w:rPr>
                <w:sz w:val="28"/>
                <w:szCs w:val="28"/>
              </w:rPr>
            </w:pPr>
            <w:r w:rsidRPr="00D569E9">
              <w:rPr>
                <w:sz w:val="28"/>
                <w:szCs w:val="28"/>
              </w:rPr>
              <w:t>8481,63</w:t>
            </w:r>
          </w:p>
        </w:tc>
      </w:tr>
    </w:tbl>
    <w:p w14:paraId="49233EAC" w14:textId="77777777" w:rsidR="00EC6AA4" w:rsidRPr="00D569E9" w:rsidRDefault="00EC6AA4" w:rsidP="00EC6AA4">
      <w:pPr>
        <w:jc w:val="both"/>
        <w:rPr>
          <w:sz w:val="28"/>
          <w:szCs w:val="28"/>
          <w:lang w:eastAsia="en-US"/>
        </w:rPr>
      </w:pPr>
    </w:p>
    <w:p w14:paraId="68282D97" w14:textId="77777777" w:rsidR="00EC6AA4" w:rsidRPr="00D569E9" w:rsidRDefault="00EC6AA4" w:rsidP="00EC6AA4">
      <w:pPr>
        <w:jc w:val="both"/>
        <w:rPr>
          <w:sz w:val="28"/>
          <w:szCs w:val="28"/>
          <w:lang w:eastAsia="en-US"/>
        </w:rPr>
      </w:pPr>
    </w:p>
    <w:p w14:paraId="6869E347" w14:textId="77777777" w:rsidR="00EC6AA4" w:rsidRPr="00D569E9" w:rsidRDefault="00EC6AA4" w:rsidP="00EC6AA4">
      <w:pPr>
        <w:jc w:val="both"/>
        <w:rPr>
          <w:sz w:val="28"/>
          <w:szCs w:val="28"/>
          <w:lang w:eastAsia="en-US"/>
        </w:rPr>
      </w:pPr>
    </w:p>
    <w:p w14:paraId="41410A70" w14:textId="77777777" w:rsidR="00EC6AA4" w:rsidRPr="00D569E9" w:rsidRDefault="00EC6AA4" w:rsidP="00EC6AA4">
      <w:pPr>
        <w:jc w:val="both"/>
        <w:rPr>
          <w:sz w:val="28"/>
          <w:szCs w:val="28"/>
          <w:lang w:eastAsia="en-US"/>
        </w:rPr>
      </w:pPr>
    </w:p>
    <w:p w14:paraId="773A36E3" w14:textId="77777777" w:rsidR="00EC6AA4" w:rsidRPr="00D569E9" w:rsidRDefault="00EC6AA4" w:rsidP="00EC6AA4">
      <w:pPr>
        <w:jc w:val="both"/>
        <w:rPr>
          <w:sz w:val="28"/>
          <w:szCs w:val="28"/>
          <w:lang w:eastAsia="en-US"/>
        </w:rPr>
      </w:pPr>
    </w:p>
    <w:p w14:paraId="0F589841" w14:textId="77777777" w:rsidR="00EC6AA4" w:rsidRPr="00D569E9" w:rsidRDefault="00EC6AA4" w:rsidP="00EC6AA4">
      <w:pPr>
        <w:jc w:val="both"/>
        <w:rPr>
          <w:sz w:val="28"/>
          <w:szCs w:val="28"/>
          <w:lang w:eastAsia="en-US"/>
        </w:rPr>
      </w:pPr>
    </w:p>
    <w:p w14:paraId="54D5BDC5" w14:textId="77777777" w:rsidR="00EC6AA4" w:rsidRPr="00D569E9" w:rsidRDefault="00EC6AA4" w:rsidP="00EC6AA4">
      <w:pPr>
        <w:jc w:val="both"/>
        <w:rPr>
          <w:sz w:val="28"/>
          <w:szCs w:val="28"/>
          <w:lang w:eastAsia="en-US"/>
        </w:rPr>
      </w:pPr>
    </w:p>
    <w:p w14:paraId="26DE0556" w14:textId="77777777" w:rsidR="00EC6AA4" w:rsidRPr="00D569E9" w:rsidRDefault="00EC6AA4" w:rsidP="00EC6AA4">
      <w:pPr>
        <w:jc w:val="both"/>
        <w:rPr>
          <w:sz w:val="28"/>
          <w:szCs w:val="28"/>
          <w:lang w:eastAsia="en-US"/>
        </w:rPr>
      </w:pPr>
    </w:p>
    <w:p w14:paraId="2E7F74C2" w14:textId="77777777" w:rsidR="00EC6AA4" w:rsidRPr="00D569E9" w:rsidRDefault="00EC6AA4" w:rsidP="00EC6AA4">
      <w:pPr>
        <w:jc w:val="both"/>
        <w:rPr>
          <w:sz w:val="28"/>
          <w:szCs w:val="28"/>
          <w:lang w:eastAsia="en-US"/>
        </w:rPr>
      </w:pPr>
    </w:p>
    <w:p w14:paraId="6AAEF903" w14:textId="77777777" w:rsidR="00EC6AA4" w:rsidRPr="00D569E9" w:rsidRDefault="00EC6AA4" w:rsidP="00EC6AA4">
      <w:pPr>
        <w:jc w:val="both"/>
        <w:rPr>
          <w:sz w:val="28"/>
          <w:szCs w:val="28"/>
          <w:lang w:eastAsia="en-US"/>
        </w:rPr>
      </w:pPr>
    </w:p>
    <w:p w14:paraId="5593CD51" w14:textId="77777777" w:rsidR="00EC6AA4" w:rsidRPr="00D569E9" w:rsidRDefault="00EC6AA4" w:rsidP="00EC6AA4">
      <w:pPr>
        <w:jc w:val="both"/>
        <w:rPr>
          <w:sz w:val="28"/>
          <w:szCs w:val="28"/>
          <w:lang w:eastAsia="en-US"/>
        </w:rPr>
      </w:pPr>
    </w:p>
    <w:p w14:paraId="2238857A" w14:textId="77777777" w:rsidR="00EC6AA4" w:rsidRPr="00D569E9" w:rsidRDefault="00EC6AA4" w:rsidP="00EC6AA4">
      <w:pPr>
        <w:jc w:val="both"/>
        <w:rPr>
          <w:sz w:val="28"/>
          <w:szCs w:val="28"/>
          <w:lang w:eastAsia="en-US"/>
        </w:rPr>
      </w:pPr>
    </w:p>
    <w:p w14:paraId="6D65661F" w14:textId="77777777" w:rsidR="00EC6AA4" w:rsidRPr="00D569E9" w:rsidRDefault="00EC6AA4" w:rsidP="00EC6AA4">
      <w:pPr>
        <w:jc w:val="both"/>
        <w:rPr>
          <w:sz w:val="28"/>
          <w:szCs w:val="28"/>
          <w:lang w:eastAsia="en-US"/>
        </w:rPr>
      </w:pPr>
    </w:p>
    <w:p w14:paraId="660B9411" w14:textId="77777777" w:rsidR="00EC6AA4" w:rsidRPr="00D569E9" w:rsidRDefault="00EC6AA4" w:rsidP="00EC6AA4">
      <w:pPr>
        <w:jc w:val="both"/>
        <w:rPr>
          <w:sz w:val="28"/>
          <w:szCs w:val="28"/>
          <w:lang w:eastAsia="en-US"/>
        </w:rPr>
      </w:pPr>
    </w:p>
    <w:p w14:paraId="653C4417" w14:textId="77777777" w:rsidR="00EC6AA4" w:rsidRPr="00D569E9" w:rsidRDefault="00EC6AA4" w:rsidP="00EC6AA4">
      <w:pPr>
        <w:jc w:val="both"/>
        <w:rPr>
          <w:sz w:val="28"/>
          <w:szCs w:val="28"/>
          <w:lang w:eastAsia="en-US"/>
        </w:rPr>
      </w:pPr>
    </w:p>
    <w:p w14:paraId="540D001E" w14:textId="77777777" w:rsidR="00EC6AA4" w:rsidRPr="00D569E9" w:rsidRDefault="00EC6AA4" w:rsidP="00EC6AA4">
      <w:pPr>
        <w:jc w:val="both"/>
        <w:rPr>
          <w:sz w:val="28"/>
          <w:szCs w:val="28"/>
          <w:lang w:eastAsia="en-US"/>
        </w:rPr>
      </w:pPr>
    </w:p>
    <w:p w14:paraId="11CA6FF8" w14:textId="77777777" w:rsidR="00EC6AA4" w:rsidRPr="00D569E9" w:rsidRDefault="00EC6AA4" w:rsidP="00EC6AA4">
      <w:pPr>
        <w:jc w:val="both"/>
        <w:rPr>
          <w:sz w:val="28"/>
          <w:szCs w:val="28"/>
          <w:lang w:eastAsia="en-US"/>
        </w:rPr>
      </w:pPr>
    </w:p>
    <w:p w14:paraId="1E36343E" w14:textId="77777777" w:rsidR="00EC6AA4" w:rsidRPr="00D569E9" w:rsidRDefault="00EC6AA4" w:rsidP="00EC6AA4">
      <w:pPr>
        <w:jc w:val="both"/>
        <w:rPr>
          <w:sz w:val="28"/>
          <w:szCs w:val="28"/>
          <w:lang w:eastAsia="en-US"/>
        </w:rPr>
      </w:pPr>
    </w:p>
    <w:p w14:paraId="207EFC60" w14:textId="77777777" w:rsidR="00EC6AA4" w:rsidRPr="00D569E9" w:rsidRDefault="00EC6AA4" w:rsidP="00EC6AA4">
      <w:pPr>
        <w:jc w:val="both"/>
        <w:rPr>
          <w:sz w:val="28"/>
          <w:szCs w:val="28"/>
          <w:lang w:eastAsia="en-US"/>
        </w:rPr>
      </w:pPr>
    </w:p>
    <w:p w14:paraId="42A4BE26" w14:textId="77777777" w:rsidR="00EC6AA4" w:rsidRPr="00D569E9" w:rsidRDefault="00EC6AA4" w:rsidP="00EC6AA4">
      <w:pPr>
        <w:jc w:val="both"/>
        <w:rPr>
          <w:sz w:val="28"/>
          <w:szCs w:val="28"/>
          <w:lang w:eastAsia="en-US"/>
        </w:rPr>
      </w:pPr>
    </w:p>
    <w:p w14:paraId="451F9863" w14:textId="77777777" w:rsidR="00EC6AA4" w:rsidRPr="00D569E9" w:rsidRDefault="00EC6AA4" w:rsidP="00EC6AA4">
      <w:pPr>
        <w:jc w:val="both"/>
        <w:rPr>
          <w:sz w:val="28"/>
          <w:szCs w:val="28"/>
          <w:lang w:eastAsia="en-US"/>
        </w:rPr>
      </w:pPr>
    </w:p>
    <w:p w14:paraId="6825ECF9" w14:textId="77777777" w:rsidR="00EC6AA4" w:rsidRPr="00D569E9" w:rsidRDefault="00EC6AA4" w:rsidP="00EC6AA4">
      <w:pPr>
        <w:jc w:val="both"/>
        <w:rPr>
          <w:sz w:val="28"/>
          <w:szCs w:val="28"/>
          <w:lang w:eastAsia="en-US"/>
        </w:rPr>
      </w:pPr>
    </w:p>
    <w:p w14:paraId="1200F296" w14:textId="77777777" w:rsidR="00EC6AA4" w:rsidRPr="00D569E9" w:rsidRDefault="00EC6AA4" w:rsidP="00EC6AA4">
      <w:pPr>
        <w:jc w:val="both"/>
        <w:rPr>
          <w:sz w:val="28"/>
          <w:szCs w:val="28"/>
          <w:lang w:eastAsia="en-US"/>
        </w:rPr>
      </w:pPr>
    </w:p>
    <w:p w14:paraId="49672E12" w14:textId="77777777" w:rsidR="00EC6AA4" w:rsidRPr="00D569E9" w:rsidRDefault="00EC6AA4" w:rsidP="00EC6AA4">
      <w:pPr>
        <w:jc w:val="both"/>
        <w:rPr>
          <w:sz w:val="28"/>
          <w:szCs w:val="28"/>
          <w:lang w:eastAsia="en-US"/>
        </w:rPr>
      </w:pPr>
    </w:p>
    <w:p w14:paraId="165F509E" w14:textId="77777777" w:rsidR="00EC6AA4" w:rsidRPr="00D569E9" w:rsidRDefault="00EC6AA4" w:rsidP="00EC6AA4">
      <w:pPr>
        <w:jc w:val="both"/>
        <w:rPr>
          <w:sz w:val="28"/>
          <w:szCs w:val="28"/>
          <w:lang w:eastAsia="en-US"/>
        </w:rPr>
      </w:pPr>
    </w:p>
    <w:p w14:paraId="61A47C56" w14:textId="77777777" w:rsidR="00EC6AA4" w:rsidRPr="00D569E9" w:rsidRDefault="00EC6AA4" w:rsidP="00EC6AA4">
      <w:pPr>
        <w:jc w:val="both"/>
        <w:rPr>
          <w:sz w:val="28"/>
          <w:szCs w:val="28"/>
          <w:lang w:eastAsia="en-US"/>
        </w:rPr>
      </w:pPr>
    </w:p>
    <w:p w14:paraId="7E42DF42" w14:textId="77777777" w:rsidR="00EC6AA4" w:rsidRPr="00D569E9" w:rsidRDefault="00EC6AA4" w:rsidP="00EC6AA4">
      <w:pPr>
        <w:jc w:val="both"/>
        <w:rPr>
          <w:sz w:val="28"/>
          <w:szCs w:val="28"/>
          <w:lang w:eastAsia="en-US"/>
        </w:rPr>
      </w:pPr>
    </w:p>
    <w:p w14:paraId="667BD605" w14:textId="77777777" w:rsidR="00EC6AA4" w:rsidRPr="00D569E9" w:rsidRDefault="00EC6AA4" w:rsidP="00EC6AA4">
      <w:pPr>
        <w:jc w:val="both"/>
        <w:rPr>
          <w:sz w:val="28"/>
          <w:szCs w:val="28"/>
          <w:lang w:eastAsia="en-US"/>
        </w:rPr>
      </w:pPr>
    </w:p>
    <w:p w14:paraId="37CE5F26" w14:textId="77777777" w:rsidR="00EC6AA4" w:rsidRPr="00D569E9" w:rsidRDefault="00EC6AA4" w:rsidP="00EC6AA4">
      <w:pPr>
        <w:jc w:val="both"/>
        <w:rPr>
          <w:sz w:val="28"/>
          <w:szCs w:val="28"/>
          <w:lang w:eastAsia="en-US"/>
        </w:rPr>
      </w:pPr>
    </w:p>
    <w:p w14:paraId="03250CC6" w14:textId="77777777" w:rsidR="00EC6AA4" w:rsidRPr="00D569E9" w:rsidRDefault="00EC6AA4" w:rsidP="00EC6AA4">
      <w:pPr>
        <w:jc w:val="both"/>
        <w:rPr>
          <w:sz w:val="28"/>
          <w:szCs w:val="28"/>
          <w:lang w:eastAsia="en-US"/>
        </w:rPr>
      </w:pPr>
    </w:p>
    <w:p w14:paraId="3F67C4D9" w14:textId="72BF4C2A" w:rsidR="00EC6AA4" w:rsidRDefault="00EC6AA4" w:rsidP="00EC6AA4">
      <w:pPr>
        <w:jc w:val="both"/>
        <w:rPr>
          <w:sz w:val="28"/>
          <w:szCs w:val="28"/>
          <w:lang w:eastAsia="en-US"/>
        </w:rPr>
      </w:pPr>
    </w:p>
    <w:p w14:paraId="2FD9CF2F" w14:textId="77777777" w:rsidR="002F4DF0" w:rsidRPr="00D569E9" w:rsidRDefault="002F4DF0" w:rsidP="00EC6AA4">
      <w:pPr>
        <w:jc w:val="both"/>
        <w:rPr>
          <w:sz w:val="28"/>
          <w:szCs w:val="28"/>
          <w:lang w:eastAsia="en-US"/>
        </w:rPr>
      </w:pPr>
    </w:p>
    <w:p w14:paraId="0AF7862A" w14:textId="77777777" w:rsidR="00EC6AA4" w:rsidRPr="00D569E9" w:rsidRDefault="00EC6AA4" w:rsidP="00EC6AA4">
      <w:pPr>
        <w:jc w:val="both"/>
        <w:rPr>
          <w:sz w:val="28"/>
          <w:szCs w:val="28"/>
          <w:lang w:eastAsia="en-US"/>
        </w:rPr>
      </w:pPr>
    </w:p>
    <w:p w14:paraId="54E2AEC1" w14:textId="77777777" w:rsidR="00EC6AA4" w:rsidRPr="00D569E9" w:rsidRDefault="00EC6AA4" w:rsidP="00EC6AA4">
      <w:pPr>
        <w:jc w:val="both"/>
        <w:rPr>
          <w:sz w:val="28"/>
          <w:szCs w:val="28"/>
          <w:lang w:eastAsia="en-US"/>
        </w:rPr>
      </w:pPr>
    </w:p>
    <w:p w14:paraId="1757167B" w14:textId="77777777" w:rsidR="00EC6AA4" w:rsidRPr="00D569E9" w:rsidRDefault="00EC6AA4" w:rsidP="00EC6AA4">
      <w:pPr>
        <w:jc w:val="center"/>
        <w:rPr>
          <w:bCs/>
          <w:color w:val="000000"/>
          <w:sz w:val="28"/>
          <w:szCs w:val="28"/>
        </w:rPr>
      </w:pPr>
      <w:r w:rsidRPr="00D569E9">
        <w:rPr>
          <w:bCs/>
          <w:color w:val="000000"/>
          <w:sz w:val="28"/>
          <w:szCs w:val="28"/>
        </w:rPr>
        <w:t>Раздел 11. Мероприятия, направленные на повышение качества обслуживания абонентов</w:t>
      </w:r>
    </w:p>
    <w:p w14:paraId="03062389" w14:textId="77777777" w:rsidR="00EC6AA4" w:rsidRPr="00D569E9" w:rsidRDefault="00EC6AA4" w:rsidP="00EC6AA4">
      <w:pPr>
        <w:ind w:left="-567"/>
        <w:jc w:val="center"/>
        <w:rPr>
          <w:bCs/>
          <w:color w:val="000000"/>
          <w:sz w:val="28"/>
          <w:szCs w:val="28"/>
        </w:rPr>
      </w:pPr>
    </w:p>
    <w:tbl>
      <w:tblPr>
        <w:tblStyle w:val="af"/>
        <w:tblW w:w="9918" w:type="dxa"/>
        <w:jc w:val="center"/>
        <w:tblLook w:val="04A0" w:firstRow="1" w:lastRow="0" w:firstColumn="1" w:lastColumn="0" w:noHBand="0" w:noVBand="1"/>
      </w:tblPr>
      <w:tblGrid>
        <w:gridCol w:w="5935"/>
        <w:gridCol w:w="3983"/>
      </w:tblGrid>
      <w:tr w:rsidR="00EC6AA4" w:rsidRPr="00D569E9" w14:paraId="30A11488" w14:textId="77777777" w:rsidTr="002F4DF0">
        <w:trPr>
          <w:trHeight w:val="748"/>
          <w:jc w:val="center"/>
        </w:trPr>
        <w:tc>
          <w:tcPr>
            <w:tcW w:w="5935" w:type="dxa"/>
            <w:vAlign w:val="center"/>
          </w:tcPr>
          <w:p w14:paraId="1D8DF0C0" w14:textId="77777777" w:rsidR="00EC6AA4" w:rsidRPr="00D569E9" w:rsidRDefault="00EC6AA4" w:rsidP="002F4DF0">
            <w:pPr>
              <w:jc w:val="center"/>
              <w:rPr>
                <w:bCs/>
                <w:color w:val="000000"/>
                <w:sz w:val="28"/>
                <w:szCs w:val="28"/>
              </w:rPr>
            </w:pPr>
            <w:r w:rsidRPr="00D569E9">
              <w:rPr>
                <w:bCs/>
                <w:color w:val="000000"/>
                <w:sz w:val="28"/>
                <w:szCs w:val="28"/>
              </w:rPr>
              <w:t>Наименование мероприятия</w:t>
            </w:r>
          </w:p>
        </w:tc>
        <w:tc>
          <w:tcPr>
            <w:tcW w:w="3983" w:type="dxa"/>
            <w:vAlign w:val="center"/>
          </w:tcPr>
          <w:p w14:paraId="6959AF25" w14:textId="77777777" w:rsidR="00EC6AA4" w:rsidRPr="00D569E9" w:rsidRDefault="00EC6AA4" w:rsidP="002F4DF0">
            <w:pPr>
              <w:jc w:val="center"/>
              <w:rPr>
                <w:bCs/>
                <w:color w:val="000000"/>
                <w:sz w:val="28"/>
                <w:szCs w:val="28"/>
              </w:rPr>
            </w:pPr>
            <w:r w:rsidRPr="00D569E9">
              <w:rPr>
                <w:bCs/>
                <w:color w:val="000000"/>
                <w:sz w:val="28"/>
                <w:szCs w:val="28"/>
              </w:rPr>
              <w:t>Период проведения мероприятий</w:t>
            </w:r>
          </w:p>
        </w:tc>
      </w:tr>
      <w:tr w:rsidR="00EC6AA4" w:rsidRPr="00D569E9" w14:paraId="6A047172" w14:textId="77777777" w:rsidTr="002F4DF0">
        <w:trPr>
          <w:trHeight w:val="517"/>
          <w:jc w:val="center"/>
        </w:trPr>
        <w:tc>
          <w:tcPr>
            <w:tcW w:w="5935" w:type="dxa"/>
            <w:vAlign w:val="center"/>
          </w:tcPr>
          <w:p w14:paraId="2E9D6313" w14:textId="77777777" w:rsidR="00EC6AA4" w:rsidRPr="00D569E9" w:rsidRDefault="00EC6AA4" w:rsidP="002F4DF0">
            <w:pPr>
              <w:jc w:val="center"/>
              <w:rPr>
                <w:bCs/>
                <w:sz w:val="28"/>
                <w:szCs w:val="28"/>
              </w:rPr>
            </w:pPr>
            <w:r w:rsidRPr="00D569E9">
              <w:rPr>
                <w:bCs/>
                <w:sz w:val="28"/>
                <w:szCs w:val="28"/>
              </w:rPr>
              <w:t>-</w:t>
            </w:r>
          </w:p>
        </w:tc>
        <w:tc>
          <w:tcPr>
            <w:tcW w:w="3983" w:type="dxa"/>
            <w:vAlign w:val="center"/>
          </w:tcPr>
          <w:p w14:paraId="66EE962F" w14:textId="77777777" w:rsidR="00EC6AA4" w:rsidRPr="00D569E9" w:rsidRDefault="00EC6AA4" w:rsidP="002F4DF0">
            <w:pPr>
              <w:jc w:val="center"/>
              <w:rPr>
                <w:bCs/>
                <w:sz w:val="28"/>
                <w:szCs w:val="28"/>
              </w:rPr>
            </w:pPr>
            <w:r w:rsidRPr="00D569E9">
              <w:rPr>
                <w:bCs/>
                <w:sz w:val="28"/>
                <w:szCs w:val="28"/>
              </w:rPr>
              <w:t>-</w:t>
            </w:r>
          </w:p>
        </w:tc>
      </w:tr>
    </w:tbl>
    <w:p w14:paraId="47812397" w14:textId="77777777" w:rsidR="00EC6AA4" w:rsidRPr="00D569E9" w:rsidRDefault="00EC6AA4" w:rsidP="00EC6AA4">
      <w:pPr>
        <w:jc w:val="both"/>
        <w:rPr>
          <w:sz w:val="28"/>
          <w:szCs w:val="28"/>
          <w:lang w:eastAsia="en-US"/>
        </w:rPr>
      </w:pPr>
    </w:p>
    <w:p w14:paraId="403F3764" w14:textId="77777777" w:rsidR="00EC6AA4" w:rsidRPr="00D569E9" w:rsidRDefault="00EC6AA4" w:rsidP="00EC6AA4">
      <w:pPr>
        <w:jc w:val="both"/>
        <w:rPr>
          <w:sz w:val="28"/>
          <w:szCs w:val="28"/>
          <w:lang w:eastAsia="en-US"/>
        </w:rPr>
      </w:pPr>
    </w:p>
    <w:p w14:paraId="543CC182" w14:textId="77777777" w:rsidR="00EC6AA4" w:rsidRPr="00D569E9" w:rsidRDefault="00EC6AA4" w:rsidP="00EC6AA4">
      <w:pPr>
        <w:jc w:val="both"/>
        <w:rPr>
          <w:sz w:val="28"/>
          <w:szCs w:val="28"/>
          <w:lang w:eastAsia="en-US"/>
        </w:rPr>
      </w:pPr>
    </w:p>
    <w:p w14:paraId="39D86B53" w14:textId="77777777" w:rsidR="00EC6AA4" w:rsidRPr="00D569E9" w:rsidRDefault="00EC6AA4" w:rsidP="00EC6AA4">
      <w:pPr>
        <w:jc w:val="both"/>
        <w:rPr>
          <w:sz w:val="28"/>
          <w:szCs w:val="28"/>
          <w:lang w:eastAsia="en-US"/>
        </w:rPr>
      </w:pPr>
    </w:p>
    <w:p w14:paraId="3E9A137D" w14:textId="77777777" w:rsidR="00EC6AA4" w:rsidRPr="00D569E9" w:rsidRDefault="00EC6AA4" w:rsidP="00EC6AA4">
      <w:pPr>
        <w:jc w:val="both"/>
        <w:rPr>
          <w:sz w:val="28"/>
          <w:szCs w:val="28"/>
          <w:lang w:eastAsia="en-US"/>
        </w:rPr>
      </w:pPr>
    </w:p>
    <w:p w14:paraId="37EA6F10" w14:textId="77777777" w:rsidR="00EC6AA4" w:rsidRPr="00D569E9" w:rsidRDefault="00EC6AA4" w:rsidP="00EC6AA4">
      <w:pPr>
        <w:jc w:val="both"/>
        <w:rPr>
          <w:sz w:val="28"/>
          <w:szCs w:val="28"/>
          <w:lang w:eastAsia="en-US"/>
        </w:rPr>
      </w:pPr>
    </w:p>
    <w:p w14:paraId="37B38BAF" w14:textId="77777777" w:rsidR="00EC6AA4" w:rsidRPr="00D569E9" w:rsidRDefault="00EC6AA4" w:rsidP="00EC6AA4">
      <w:pPr>
        <w:jc w:val="both"/>
        <w:rPr>
          <w:sz w:val="28"/>
          <w:szCs w:val="28"/>
          <w:lang w:eastAsia="en-US"/>
        </w:rPr>
      </w:pPr>
    </w:p>
    <w:p w14:paraId="7E028E5D" w14:textId="77777777" w:rsidR="00EC6AA4" w:rsidRPr="00D569E9" w:rsidRDefault="00EC6AA4" w:rsidP="00EC6AA4">
      <w:pPr>
        <w:jc w:val="both"/>
        <w:rPr>
          <w:sz w:val="28"/>
          <w:szCs w:val="28"/>
          <w:lang w:eastAsia="en-US"/>
        </w:rPr>
      </w:pPr>
    </w:p>
    <w:p w14:paraId="431C852A" w14:textId="77777777" w:rsidR="00EC6AA4" w:rsidRPr="00D569E9" w:rsidRDefault="00EC6AA4" w:rsidP="00EC6AA4">
      <w:pPr>
        <w:jc w:val="both"/>
        <w:rPr>
          <w:sz w:val="28"/>
          <w:szCs w:val="28"/>
          <w:lang w:eastAsia="en-US"/>
        </w:rPr>
      </w:pPr>
    </w:p>
    <w:p w14:paraId="382D6E01" w14:textId="77777777" w:rsidR="00EC6AA4" w:rsidRPr="00D569E9" w:rsidRDefault="00EC6AA4" w:rsidP="00EC6AA4">
      <w:pPr>
        <w:jc w:val="both"/>
        <w:rPr>
          <w:sz w:val="28"/>
          <w:szCs w:val="28"/>
          <w:lang w:eastAsia="en-US"/>
        </w:rPr>
      </w:pPr>
    </w:p>
    <w:p w14:paraId="41E1FCB9" w14:textId="77777777" w:rsidR="00EC6AA4" w:rsidRPr="00D569E9" w:rsidRDefault="00EC6AA4" w:rsidP="00EC6AA4">
      <w:pPr>
        <w:jc w:val="both"/>
        <w:rPr>
          <w:sz w:val="28"/>
          <w:szCs w:val="28"/>
          <w:lang w:eastAsia="en-US"/>
        </w:rPr>
      </w:pPr>
    </w:p>
    <w:p w14:paraId="15A90F50" w14:textId="77777777" w:rsidR="00EC6AA4" w:rsidRPr="00D569E9" w:rsidRDefault="00EC6AA4" w:rsidP="00EC6AA4">
      <w:pPr>
        <w:jc w:val="both"/>
        <w:rPr>
          <w:sz w:val="28"/>
          <w:szCs w:val="28"/>
          <w:lang w:eastAsia="en-US"/>
        </w:rPr>
      </w:pPr>
    </w:p>
    <w:p w14:paraId="11BD3C31" w14:textId="77777777" w:rsidR="00EC6AA4" w:rsidRPr="00D569E9" w:rsidRDefault="00EC6AA4" w:rsidP="00EC6AA4">
      <w:pPr>
        <w:jc w:val="both"/>
        <w:rPr>
          <w:sz w:val="28"/>
          <w:szCs w:val="28"/>
          <w:lang w:eastAsia="en-US"/>
        </w:rPr>
      </w:pPr>
    </w:p>
    <w:p w14:paraId="23BAEC42" w14:textId="77777777" w:rsidR="00EC6AA4" w:rsidRPr="00D569E9" w:rsidRDefault="00EC6AA4" w:rsidP="00EC6AA4">
      <w:pPr>
        <w:jc w:val="both"/>
        <w:rPr>
          <w:sz w:val="28"/>
          <w:szCs w:val="28"/>
          <w:lang w:eastAsia="en-US"/>
        </w:rPr>
      </w:pPr>
    </w:p>
    <w:p w14:paraId="55066C41" w14:textId="77777777" w:rsidR="00EC6AA4" w:rsidRPr="00D569E9" w:rsidRDefault="00EC6AA4" w:rsidP="00EC6AA4">
      <w:pPr>
        <w:jc w:val="both"/>
        <w:rPr>
          <w:sz w:val="28"/>
          <w:szCs w:val="28"/>
          <w:lang w:eastAsia="en-US"/>
        </w:rPr>
      </w:pPr>
    </w:p>
    <w:p w14:paraId="7273D001" w14:textId="77777777" w:rsidR="00EC6AA4" w:rsidRPr="00D569E9" w:rsidRDefault="00EC6AA4" w:rsidP="00EC6AA4">
      <w:pPr>
        <w:jc w:val="both"/>
        <w:rPr>
          <w:sz w:val="28"/>
          <w:szCs w:val="28"/>
          <w:lang w:eastAsia="en-US"/>
        </w:rPr>
      </w:pPr>
    </w:p>
    <w:p w14:paraId="5FFFA0C3" w14:textId="77777777" w:rsidR="00EC6AA4" w:rsidRPr="00D569E9" w:rsidRDefault="00EC6AA4" w:rsidP="00EC6AA4">
      <w:pPr>
        <w:jc w:val="both"/>
        <w:rPr>
          <w:sz w:val="28"/>
          <w:szCs w:val="28"/>
          <w:lang w:eastAsia="en-US"/>
        </w:rPr>
      </w:pPr>
    </w:p>
    <w:p w14:paraId="6CC72FFB" w14:textId="77777777" w:rsidR="00EC6AA4" w:rsidRPr="00D569E9" w:rsidRDefault="00EC6AA4" w:rsidP="00EC6AA4">
      <w:pPr>
        <w:jc w:val="both"/>
        <w:rPr>
          <w:sz w:val="28"/>
          <w:szCs w:val="28"/>
          <w:lang w:eastAsia="en-US"/>
        </w:rPr>
      </w:pPr>
    </w:p>
    <w:p w14:paraId="3088938A" w14:textId="77777777" w:rsidR="00EC6AA4" w:rsidRPr="00D569E9" w:rsidRDefault="00EC6AA4" w:rsidP="00EC6AA4">
      <w:pPr>
        <w:jc w:val="both"/>
        <w:rPr>
          <w:sz w:val="28"/>
          <w:szCs w:val="28"/>
          <w:lang w:eastAsia="en-US"/>
        </w:rPr>
      </w:pPr>
    </w:p>
    <w:p w14:paraId="0290E995" w14:textId="77777777" w:rsidR="00EC6AA4" w:rsidRPr="00D569E9" w:rsidRDefault="00EC6AA4" w:rsidP="00EC6AA4">
      <w:pPr>
        <w:jc w:val="both"/>
        <w:rPr>
          <w:sz w:val="28"/>
          <w:szCs w:val="28"/>
          <w:lang w:eastAsia="en-US"/>
        </w:rPr>
      </w:pPr>
    </w:p>
    <w:p w14:paraId="0C5DA172" w14:textId="77777777" w:rsidR="00EC6AA4" w:rsidRPr="00D569E9" w:rsidRDefault="00EC6AA4" w:rsidP="00EC6AA4">
      <w:pPr>
        <w:jc w:val="both"/>
        <w:rPr>
          <w:sz w:val="28"/>
          <w:szCs w:val="28"/>
          <w:lang w:eastAsia="en-US"/>
        </w:rPr>
      </w:pPr>
    </w:p>
    <w:p w14:paraId="7F073B40" w14:textId="77777777" w:rsidR="00EC6AA4" w:rsidRPr="00D569E9" w:rsidRDefault="00EC6AA4" w:rsidP="00EC6AA4">
      <w:pPr>
        <w:jc w:val="both"/>
        <w:rPr>
          <w:sz w:val="28"/>
          <w:szCs w:val="28"/>
          <w:lang w:eastAsia="en-US"/>
        </w:rPr>
      </w:pPr>
    </w:p>
    <w:p w14:paraId="5378F6DB" w14:textId="77777777" w:rsidR="00EC6AA4" w:rsidRPr="00D569E9" w:rsidRDefault="00EC6AA4" w:rsidP="00EC6AA4">
      <w:pPr>
        <w:jc w:val="both"/>
        <w:rPr>
          <w:sz w:val="28"/>
          <w:szCs w:val="28"/>
          <w:lang w:eastAsia="en-US"/>
        </w:rPr>
      </w:pPr>
    </w:p>
    <w:p w14:paraId="62A320C6" w14:textId="77777777" w:rsidR="00EC6AA4" w:rsidRPr="00D569E9" w:rsidRDefault="00EC6AA4" w:rsidP="00EC6AA4">
      <w:pPr>
        <w:jc w:val="both"/>
        <w:rPr>
          <w:sz w:val="28"/>
          <w:szCs w:val="28"/>
          <w:lang w:eastAsia="en-US"/>
        </w:rPr>
      </w:pPr>
    </w:p>
    <w:p w14:paraId="272D3761" w14:textId="77777777" w:rsidR="00EC6AA4" w:rsidRPr="00D569E9" w:rsidRDefault="00EC6AA4" w:rsidP="00EC6AA4">
      <w:pPr>
        <w:jc w:val="both"/>
        <w:rPr>
          <w:sz w:val="28"/>
          <w:szCs w:val="28"/>
          <w:lang w:eastAsia="en-US"/>
        </w:rPr>
      </w:pPr>
    </w:p>
    <w:p w14:paraId="0CB249DA" w14:textId="77777777" w:rsidR="00EC6AA4" w:rsidRPr="00D569E9" w:rsidRDefault="00EC6AA4" w:rsidP="00EC6AA4">
      <w:pPr>
        <w:jc w:val="both"/>
        <w:rPr>
          <w:sz w:val="28"/>
          <w:szCs w:val="28"/>
          <w:lang w:eastAsia="en-US"/>
        </w:rPr>
      </w:pPr>
    </w:p>
    <w:p w14:paraId="2EC7D9DB" w14:textId="77777777" w:rsidR="00EC6AA4" w:rsidRPr="00D569E9" w:rsidRDefault="00EC6AA4" w:rsidP="00EC6AA4">
      <w:pPr>
        <w:jc w:val="both"/>
        <w:rPr>
          <w:sz w:val="28"/>
          <w:szCs w:val="28"/>
          <w:lang w:eastAsia="en-US"/>
        </w:rPr>
      </w:pPr>
    </w:p>
    <w:p w14:paraId="43FD8019" w14:textId="77777777" w:rsidR="00EC6AA4" w:rsidRPr="00D569E9" w:rsidRDefault="00EC6AA4" w:rsidP="00EC6AA4">
      <w:pPr>
        <w:jc w:val="both"/>
        <w:rPr>
          <w:sz w:val="28"/>
          <w:szCs w:val="28"/>
          <w:lang w:eastAsia="en-US"/>
        </w:rPr>
      </w:pPr>
    </w:p>
    <w:p w14:paraId="6F281B3E" w14:textId="77777777" w:rsidR="00EC6AA4" w:rsidRPr="00D569E9" w:rsidRDefault="00EC6AA4" w:rsidP="00EC6AA4">
      <w:pPr>
        <w:jc w:val="both"/>
        <w:rPr>
          <w:sz w:val="28"/>
          <w:szCs w:val="28"/>
          <w:lang w:eastAsia="en-US"/>
        </w:rPr>
      </w:pPr>
    </w:p>
    <w:p w14:paraId="70AA0365" w14:textId="77777777" w:rsidR="00EC6AA4" w:rsidRPr="00D569E9" w:rsidRDefault="00EC6AA4" w:rsidP="00EC6AA4">
      <w:pPr>
        <w:jc w:val="both"/>
        <w:rPr>
          <w:sz w:val="28"/>
          <w:szCs w:val="28"/>
          <w:lang w:eastAsia="en-US"/>
        </w:rPr>
      </w:pPr>
    </w:p>
    <w:p w14:paraId="45512CDB" w14:textId="77777777" w:rsidR="00EC6AA4" w:rsidRPr="00D569E9" w:rsidRDefault="00EC6AA4" w:rsidP="00EC6AA4">
      <w:pPr>
        <w:jc w:val="both"/>
        <w:rPr>
          <w:sz w:val="28"/>
          <w:szCs w:val="28"/>
          <w:lang w:eastAsia="en-US"/>
        </w:rPr>
      </w:pPr>
    </w:p>
    <w:p w14:paraId="5632AE71" w14:textId="77777777" w:rsidR="00EC6AA4" w:rsidRPr="00D569E9" w:rsidRDefault="00EC6AA4" w:rsidP="00EC6AA4">
      <w:pPr>
        <w:jc w:val="both"/>
        <w:rPr>
          <w:sz w:val="28"/>
          <w:szCs w:val="28"/>
          <w:lang w:eastAsia="en-US"/>
        </w:rPr>
      </w:pPr>
    </w:p>
    <w:p w14:paraId="715AF991" w14:textId="77777777" w:rsidR="00EC6AA4" w:rsidRPr="00D569E9" w:rsidRDefault="00EC6AA4" w:rsidP="00EC6AA4">
      <w:pPr>
        <w:jc w:val="both"/>
        <w:rPr>
          <w:sz w:val="28"/>
          <w:szCs w:val="28"/>
          <w:lang w:eastAsia="en-US"/>
        </w:rPr>
      </w:pPr>
    </w:p>
    <w:p w14:paraId="4A252BAF" w14:textId="77777777" w:rsidR="00EC6AA4" w:rsidRPr="00D569E9" w:rsidRDefault="00EC6AA4" w:rsidP="00EC6AA4">
      <w:pPr>
        <w:jc w:val="both"/>
        <w:rPr>
          <w:sz w:val="28"/>
          <w:szCs w:val="28"/>
          <w:lang w:eastAsia="en-US"/>
        </w:rPr>
      </w:pPr>
    </w:p>
    <w:p w14:paraId="0F09A3BB" w14:textId="77777777" w:rsidR="00EC6AA4" w:rsidRPr="00D569E9" w:rsidRDefault="00EC6AA4" w:rsidP="00EC6AA4">
      <w:pPr>
        <w:jc w:val="both"/>
        <w:rPr>
          <w:sz w:val="28"/>
          <w:szCs w:val="28"/>
          <w:lang w:eastAsia="en-US"/>
        </w:rPr>
      </w:pPr>
    </w:p>
    <w:p w14:paraId="7FDAF786" w14:textId="77777777" w:rsidR="00EC6AA4" w:rsidRPr="00D569E9" w:rsidRDefault="00EC6AA4" w:rsidP="00EC6AA4">
      <w:pPr>
        <w:jc w:val="both"/>
        <w:rPr>
          <w:sz w:val="28"/>
          <w:szCs w:val="28"/>
          <w:lang w:eastAsia="en-US"/>
        </w:rPr>
      </w:pPr>
    </w:p>
    <w:p w14:paraId="0E56D189" w14:textId="77777777" w:rsidR="00EC6AA4" w:rsidRPr="00D569E9" w:rsidRDefault="00EC6AA4" w:rsidP="00EC6AA4">
      <w:pPr>
        <w:jc w:val="both"/>
        <w:rPr>
          <w:sz w:val="28"/>
          <w:szCs w:val="28"/>
          <w:lang w:eastAsia="en-US"/>
        </w:rPr>
      </w:pPr>
    </w:p>
    <w:p w14:paraId="33B12001" w14:textId="77777777" w:rsidR="00EC6AA4" w:rsidRDefault="00EC6AA4" w:rsidP="00EC6AA4">
      <w:pPr>
        <w:ind w:hanging="193"/>
        <w:jc w:val="both"/>
        <w:sectPr w:rsidR="00EC6AA4" w:rsidSect="002F4DF0">
          <w:pgSz w:w="11906" w:h="16838"/>
          <w:pgMar w:top="1134" w:right="707" w:bottom="284" w:left="851" w:header="709" w:footer="709" w:gutter="0"/>
          <w:cols w:space="708"/>
          <w:titlePg/>
          <w:docGrid w:linePitch="360"/>
        </w:sectPr>
      </w:pPr>
    </w:p>
    <w:p w14:paraId="35BC41D2" w14:textId="18E3BC11" w:rsidR="002F4DF0" w:rsidRDefault="002F4DF0" w:rsidP="002F4DF0">
      <w:pPr>
        <w:ind w:firstLine="10915"/>
      </w:pPr>
      <w:r>
        <w:lastRenderedPageBreak/>
        <w:t>Приложение № 44 к протоколу № 89</w:t>
      </w:r>
    </w:p>
    <w:p w14:paraId="1235D91A" w14:textId="77777777" w:rsidR="002F4DF0" w:rsidRDefault="002F4DF0" w:rsidP="002F4DF0">
      <w:pPr>
        <w:ind w:firstLine="10915"/>
      </w:pPr>
      <w:r>
        <w:t>заседания Правления региональной</w:t>
      </w:r>
    </w:p>
    <w:p w14:paraId="36D67CAF" w14:textId="77777777" w:rsidR="002F4DF0" w:rsidRDefault="002F4DF0" w:rsidP="002F4DF0">
      <w:pPr>
        <w:ind w:firstLine="10915"/>
      </w:pPr>
      <w:r>
        <w:t>энергетической комиссии</w:t>
      </w:r>
    </w:p>
    <w:p w14:paraId="5D7A0EED" w14:textId="77777777" w:rsidR="002F4DF0" w:rsidRPr="002D7F7D" w:rsidRDefault="002F4DF0" w:rsidP="002F4DF0">
      <w:pPr>
        <w:ind w:firstLine="10915"/>
      </w:pPr>
      <w:r>
        <w:t>Кемеровской области от 05.12.2019</w:t>
      </w:r>
    </w:p>
    <w:tbl>
      <w:tblPr>
        <w:tblW w:w="5000" w:type="pct"/>
        <w:jc w:val="center"/>
        <w:tblCellMar>
          <w:left w:w="0" w:type="dxa"/>
          <w:right w:w="0" w:type="dxa"/>
        </w:tblCellMar>
        <w:tblLook w:val="04A0" w:firstRow="1" w:lastRow="0" w:firstColumn="1" w:lastColumn="0" w:noHBand="0" w:noVBand="1"/>
      </w:tblPr>
      <w:tblGrid>
        <w:gridCol w:w="216"/>
        <w:gridCol w:w="123"/>
        <w:gridCol w:w="497"/>
        <w:gridCol w:w="2820"/>
        <w:gridCol w:w="640"/>
        <w:gridCol w:w="882"/>
        <w:gridCol w:w="791"/>
        <w:gridCol w:w="828"/>
        <w:gridCol w:w="882"/>
        <w:gridCol w:w="828"/>
        <w:gridCol w:w="828"/>
        <w:gridCol w:w="896"/>
        <w:gridCol w:w="928"/>
        <w:gridCol w:w="827"/>
        <w:gridCol w:w="849"/>
        <w:gridCol w:w="2302"/>
      </w:tblGrid>
      <w:tr w:rsidR="00EC6AA4" w:rsidRPr="00D569E9" w14:paraId="058653D3" w14:textId="77777777" w:rsidTr="002F4DF0">
        <w:trPr>
          <w:trHeight w:val="450"/>
          <w:jc w:val="center"/>
        </w:trPr>
        <w:tc>
          <w:tcPr>
            <w:tcW w:w="376" w:type="dxa"/>
            <w:tcBorders>
              <w:top w:val="nil"/>
              <w:left w:val="nil"/>
              <w:bottom w:val="nil"/>
              <w:right w:val="nil"/>
            </w:tcBorders>
            <w:shd w:val="clear" w:color="auto" w:fill="auto"/>
            <w:noWrap/>
            <w:vAlign w:val="bottom"/>
            <w:hideMark/>
          </w:tcPr>
          <w:p w14:paraId="0FCDBBB3"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noWrap/>
            <w:vAlign w:val="bottom"/>
            <w:hideMark/>
          </w:tcPr>
          <w:p w14:paraId="62A67547" w14:textId="77777777" w:rsidR="00EC6AA4" w:rsidRPr="00D569E9" w:rsidRDefault="00EC6AA4" w:rsidP="002F4DF0">
            <w:pPr>
              <w:rPr>
                <w:sz w:val="12"/>
                <w:szCs w:val="12"/>
              </w:rPr>
            </w:pPr>
          </w:p>
        </w:tc>
        <w:tc>
          <w:tcPr>
            <w:tcW w:w="5963" w:type="dxa"/>
            <w:gridSpan w:val="2"/>
            <w:tcBorders>
              <w:top w:val="single" w:sz="4" w:space="0" w:color="C0C0C0"/>
              <w:left w:val="nil"/>
              <w:bottom w:val="single" w:sz="4" w:space="0" w:color="C0C0C0"/>
              <w:right w:val="nil"/>
            </w:tcBorders>
            <w:shd w:val="clear" w:color="auto" w:fill="auto"/>
            <w:vAlign w:val="bottom"/>
            <w:hideMark/>
          </w:tcPr>
          <w:p w14:paraId="26EE07ED" w14:textId="77777777" w:rsidR="00EC6AA4" w:rsidRPr="00D569E9" w:rsidRDefault="00EC6AA4" w:rsidP="002F4DF0">
            <w:pPr>
              <w:rPr>
                <w:rFonts w:ascii="Tahoma" w:hAnsi="Tahoma" w:cs="Tahoma"/>
                <w:sz w:val="12"/>
                <w:szCs w:val="12"/>
              </w:rPr>
            </w:pPr>
            <w:r w:rsidRPr="00D569E9">
              <w:rPr>
                <w:rFonts w:ascii="Tahoma" w:hAnsi="Tahoma" w:cs="Tahoma"/>
                <w:sz w:val="12"/>
                <w:szCs w:val="12"/>
              </w:rPr>
              <w:t>ООО "Энергоресурс"</w:t>
            </w:r>
          </w:p>
        </w:tc>
        <w:tc>
          <w:tcPr>
            <w:tcW w:w="1136" w:type="dxa"/>
            <w:tcBorders>
              <w:top w:val="single" w:sz="4" w:space="0" w:color="C0C0C0"/>
              <w:left w:val="nil"/>
              <w:bottom w:val="single" w:sz="4" w:space="0" w:color="C0C0C0"/>
              <w:right w:val="nil"/>
            </w:tcBorders>
            <w:shd w:val="clear" w:color="auto" w:fill="auto"/>
            <w:vAlign w:val="bottom"/>
            <w:hideMark/>
          </w:tcPr>
          <w:p w14:paraId="14B2CE7D"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575" w:type="dxa"/>
            <w:tcBorders>
              <w:top w:val="single" w:sz="4" w:space="0" w:color="C0C0C0"/>
              <w:left w:val="nil"/>
              <w:bottom w:val="single" w:sz="4" w:space="0" w:color="C0C0C0"/>
              <w:right w:val="nil"/>
            </w:tcBorders>
            <w:shd w:val="clear" w:color="auto" w:fill="auto"/>
            <w:vAlign w:val="bottom"/>
            <w:hideMark/>
          </w:tcPr>
          <w:p w14:paraId="2AA85E83"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410" w:type="dxa"/>
            <w:tcBorders>
              <w:top w:val="single" w:sz="4" w:space="0" w:color="C0C0C0"/>
              <w:left w:val="nil"/>
              <w:bottom w:val="single" w:sz="4" w:space="0" w:color="C0C0C0"/>
              <w:right w:val="nil"/>
            </w:tcBorders>
            <w:shd w:val="clear" w:color="auto" w:fill="auto"/>
            <w:vAlign w:val="bottom"/>
            <w:hideMark/>
          </w:tcPr>
          <w:p w14:paraId="183E9DE9"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476" w:type="dxa"/>
            <w:tcBorders>
              <w:top w:val="single" w:sz="4" w:space="0" w:color="C0C0C0"/>
              <w:left w:val="nil"/>
              <w:bottom w:val="single" w:sz="4" w:space="0" w:color="C0C0C0"/>
              <w:right w:val="nil"/>
            </w:tcBorders>
            <w:shd w:val="clear" w:color="auto" w:fill="auto"/>
            <w:vAlign w:val="bottom"/>
            <w:hideMark/>
          </w:tcPr>
          <w:p w14:paraId="353CB0B6"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575" w:type="dxa"/>
            <w:tcBorders>
              <w:top w:val="single" w:sz="4" w:space="0" w:color="C0C0C0"/>
              <w:left w:val="nil"/>
              <w:bottom w:val="single" w:sz="4" w:space="0" w:color="C0C0C0"/>
              <w:right w:val="nil"/>
            </w:tcBorders>
            <w:shd w:val="clear" w:color="auto" w:fill="auto"/>
            <w:vAlign w:val="bottom"/>
            <w:hideMark/>
          </w:tcPr>
          <w:p w14:paraId="74541161"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477" w:type="dxa"/>
            <w:tcBorders>
              <w:top w:val="single" w:sz="4" w:space="0" w:color="C0C0C0"/>
              <w:left w:val="nil"/>
              <w:bottom w:val="single" w:sz="4" w:space="0" w:color="C0C0C0"/>
              <w:right w:val="nil"/>
            </w:tcBorders>
            <w:shd w:val="clear" w:color="auto" w:fill="auto"/>
            <w:vAlign w:val="bottom"/>
            <w:hideMark/>
          </w:tcPr>
          <w:p w14:paraId="582B9938"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477" w:type="dxa"/>
            <w:tcBorders>
              <w:top w:val="single" w:sz="4" w:space="0" w:color="C0C0C0"/>
              <w:left w:val="nil"/>
              <w:bottom w:val="single" w:sz="4" w:space="0" w:color="C0C0C0"/>
              <w:right w:val="nil"/>
            </w:tcBorders>
            <w:shd w:val="clear" w:color="auto" w:fill="auto"/>
            <w:vAlign w:val="bottom"/>
            <w:hideMark/>
          </w:tcPr>
          <w:p w14:paraId="1BA1D13D"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599" w:type="dxa"/>
            <w:tcBorders>
              <w:top w:val="single" w:sz="4" w:space="0" w:color="C0C0C0"/>
              <w:left w:val="nil"/>
              <w:bottom w:val="single" w:sz="4" w:space="0" w:color="C0C0C0"/>
              <w:right w:val="nil"/>
            </w:tcBorders>
            <w:shd w:val="clear" w:color="auto" w:fill="auto"/>
            <w:vAlign w:val="bottom"/>
            <w:hideMark/>
          </w:tcPr>
          <w:p w14:paraId="29E4C71C"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658" w:type="dxa"/>
            <w:tcBorders>
              <w:top w:val="single" w:sz="4" w:space="0" w:color="C0C0C0"/>
              <w:left w:val="nil"/>
              <w:bottom w:val="single" w:sz="4" w:space="0" w:color="C0C0C0"/>
              <w:right w:val="nil"/>
            </w:tcBorders>
            <w:shd w:val="clear" w:color="auto" w:fill="auto"/>
            <w:vAlign w:val="bottom"/>
            <w:hideMark/>
          </w:tcPr>
          <w:p w14:paraId="48B74E9E"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474" w:type="dxa"/>
            <w:tcBorders>
              <w:top w:val="single" w:sz="4" w:space="0" w:color="C0C0C0"/>
              <w:left w:val="nil"/>
              <w:bottom w:val="single" w:sz="4" w:space="0" w:color="C0C0C0"/>
              <w:right w:val="nil"/>
            </w:tcBorders>
            <w:shd w:val="clear" w:color="auto" w:fill="auto"/>
            <w:vAlign w:val="bottom"/>
            <w:hideMark/>
          </w:tcPr>
          <w:p w14:paraId="3B4FEE3F"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1514" w:type="dxa"/>
            <w:tcBorders>
              <w:top w:val="single" w:sz="4" w:space="0" w:color="C0C0C0"/>
              <w:left w:val="nil"/>
              <w:bottom w:val="single" w:sz="4" w:space="0" w:color="C0C0C0"/>
              <w:right w:val="nil"/>
            </w:tcBorders>
            <w:shd w:val="clear" w:color="auto" w:fill="auto"/>
            <w:vAlign w:val="bottom"/>
            <w:hideMark/>
          </w:tcPr>
          <w:p w14:paraId="0473C17B"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c>
          <w:tcPr>
            <w:tcW w:w="4148" w:type="dxa"/>
            <w:tcBorders>
              <w:top w:val="single" w:sz="4" w:space="0" w:color="C0C0C0"/>
              <w:left w:val="nil"/>
              <w:bottom w:val="single" w:sz="4" w:space="0" w:color="C0C0C0"/>
              <w:right w:val="nil"/>
            </w:tcBorders>
            <w:shd w:val="clear" w:color="auto" w:fill="auto"/>
            <w:vAlign w:val="bottom"/>
            <w:hideMark/>
          </w:tcPr>
          <w:p w14:paraId="67D22FF2"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04626281" w14:textId="77777777" w:rsidTr="002F4DF0">
        <w:trPr>
          <w:trHeight w:val="945"/>
          <w:jc w:val="center"/>
        </w:trPr>
        <w:tc>
          <w:tcPr>
            <w:tcW w:w="376" w:type="dxa"/>
            <w:tcBorders>
              <w:top w:val="nil"/>
              <w:left w:val="nil"/>
              <w:bottom w:val="nil"/>
              <w:right w:val="nil"/>
            </w:tcBorders>
            <w:shd w:val="clear" w:color="auto" w:fill="auto"/>
            <w:noWrap/>
            <w:vAlign w:val="bottom"/>
            <w:hideMark/>
          </w:tcPr>
          <w:p w14:paraId="0D4A7144"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7BE7E63C" w14:textId="77777777" w:rsidR="00EC6AA4" w:rsidRPr="00D569E9" w:rsidRDefault="00EC6AA4" w:rsidP="002F4DF0">
            <w:pPr>
              <w:rPr>
                <w:sz w:val="12"/>
                <w:szCs w:val="12"/>
              </w:rPr>
            </w:pPr>
          </w:p>
        </w:tc>
        <w:tc>
          <w:tcPr>
            <w:tcW w:w="8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A789645"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 п/п</w:t>
            </w:r>
          </w:p>
        </w:tc>
        <w:tc>
          <w:tcPr>
            <w:tcW w:w="508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297BF4"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Наименование показателя</w:t>
            </w:r>
          </w:p>
        </w:tc>
        <w:tc>
          <w:tcPr>
            <w:tcW w:w="11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8523E6"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Ед. изм.</w:t>
            </w:r>
          </w:p>
        </w:tc>
        <w:tc>
          <w:tcPr>
            <w:tcW w:w="2985" w:type="dxa"/>
            <w:gridSpan w:val="2"/>
            <w:tcBorders>
              <w:top w:val="single" w:sz="4" w:space="0" w:color="C0C0C0"/>
              <w:left w:val="nil"/>
              <w:bottom w:val="single" w:sz="4" w:space="0" w:color="C0C0C0"/>
              <w:right w:val="single" w:sz="4" w:space="0" w:color="C0C0C0"/>
            </w:tcBorders>
            <w:shd w:val="clear" w:color="auto" w:fill="auto"/>
            <w:vAlign w:val="center"/>
            <w:hideMark/>
          </w:tcPr>
          <w:p w14:paraId="5FBEE361"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2018 год</w:t>
            </w:r>
          </w:p>
        </w:tc>
        <w:tc>
          <w:tcPr>
            <w:tcW w:w="1476" w:type="dxa"/>
            <w:tcBorders>
              <w:top w:val="nil"/>
              <w:left w:val="nil"/>
              <w:bottom w:val="single" w:sz="4" w:space="0" w:color="C0C0C0"/>
              <w:right w:val="single" w:sz="4" w:space="0" w:color="C0C0C0"/>
            </w:tcBorders>
            <w:shd w:val="clear" w:color="auto" w:fill="auto"/>
            <w:vAlign w:val="center"/>
            <w:hideMark/>
          </w:tcPr>
          <w:p w14:paraId="3925DC40"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2019 год</w:t>
            </w:r>
          </w:p>
        </w:tc>
        <w:tc>
          <w:tcPr>
            <w:tcW w:w="1575" w:type="dxa"/>
            <w:tcBorders>
              <w:top w:val="nil"/>
              <w:left w:val="nil"/>
              <w:bottom w:val="single" w:sz="4" w:space="0" w:color="C0C0C0"/>
              <w:right w:val="single" w:sz="4" w:space="0" w:color="C0C0C0"/>
            </w:tcBorders>
            <w:shd w:val="clear" w:color="auto" w:fill="auto"/>
            <w:vAlign w:val="center"/>
            <w:hideMark/>
          </w:tcPr>
          <w:p w14:paraId="7C7F5F2F"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2020 год</w:t>
            </w:r>
          </w:p>
        </w:tc>
        <w:tc>
          <w:tcPr>
            <w:tcW w:w="1477" w:type="dxa"/>
            <w:tcBorders>
              <w:top w:val="nil"/>
              <w:left w:val="nil"/>
              <w:bottom w:val="single" w:sz="4" w:space="0" w:color="C0C0C0"/>
              <w:right w:val="single" w:sz="4" w:space="0" w:color="C0C0C0"/>
            </w:tcBorders>
            <w:shd w:val="clear" w:color="auto" w:fill="auto"/>
            <w:vAlign w:val="center"/>
            <w:hideMark/>
          </w:tcPr>
          <w:p w14:paraId="3D738968"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 xml:space="preserve">2020 год </w:t>
            </w:r>
            <w:r w:rsidRPr="00D569E9">
              <w:rPr>
                <w:rFonts w:ascii="Tahoma" w:hAnsi="Tahoma" w:cs="Tahoma"/>
                <w:b/>
                <w:bCs/>
                <w:color w:val="272727"/>
                <w:sz w:val="12"/>
                <w:szCs w:val="12"/>
              </w:rPr>
              <w:br/>
              <w:t>(</w:t>
            </w:r>
            <w:proofErr w:type="spellStart"/>
            <w:proofErr w:type="gramStart"/>
            <w:r w:rsidRPr="00D569E9">
              <w:rPr>
                <w:rFonts w:ascii="Tahoma" w:hAnsi="Tahoma" w:cs="Tahoma"/>
                <w:b/>
                <w:bCs/>
                <w:color w:val="272727"/>
                <w:sz w:val="12"/>
                <w:szCs w:val="12"/>
              </w:rPr>
              <w:t>корректи-ровка</w:t>
            </w:r>
            <w:proofErr w:type="spellEnd"/>
            <w:proofErr w:type="gramEnd"/>
            <w:r w:rsidRPr="00D569E9">
              <w:rPr>
                <w:rFonts w:ascii="Tahoma" w:hAnsi="Tahoma" w:cs="Tahoma"/>
                <w:b/>
                <w:bCs/>
                <w:color w:val="272727"/>
                <w:sz w:val="12"/>
                <w:szCs w:val="12"/>
              </w:rPr>
              <w:t>)</w:t>
            </w:r>
          </w:p>
        </w:tc>
        <w:tc>
          <w:tcPr>
            <w:tcW w:w="1477" w:type="dxa"/>
            <w:tcBorders>
              <w:top w:val="nil"/>
              <w:left w:val="nil"/>
              <w:bottom w:val="single" w:sz="4" w:space="0" w:color="C0C0C0"/>
              <w:right w:val="single" w:sz="4" w:space="0" w:color="C0C0C0"/>
            </w:tcBorders>
            <w:shd w:val="clear" w:color="auto" w:fill="auto"/>
            <w:vAlign w:val="center"/>
            <w:hideMark/>
          </w:tcPr>
          <w:p w14:paraId="146B3406"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2020 год</w:t>
            </w:r>
            <w:r w:rsidRPr="00D569E9">
              <w:rPr>
                <w:rFonts w:ascii="Tahoma" w:hAnsi="Tahoma" w:cs="Tahoma"/>
                <w:b/>
                <w:bCs/>
                <w:color w:val="272727"/>
                <w:sz w:val="12"/>
                <w:szCs w:val="12"/>
              </w:rPr>
              <w:br/>
              <w:t xml:space="preserve">(с учетом </w:t>
            </w:r>
            <w:proofErr w:type="spellStart"/>
            <w:proofErr w:type="gramStart"/>
            <w:r w:rsidRPr="00D569E9">
              <w:rPr>
                <w:rFonts w:ascii="Tahoma" w:hAnsi="Tahoma" w:cs="Tahoma"/>
                <w:b/>
                <w:bCs/>
                <w:color w:val="272727"/>
                <w:sz w:val="12"/>
                <w:szCs w:val="12"/>
              </w:rPr>
              <w:t>корректи-ровки</w:t>
            </w:r>
            <w:proofErr w:type="spellEnd"/>
            <w:proofErr w:type="gramEnd"/>
            <w:r w:rsidRPr="00D569E9">
              <w:rPr>
                <w:rFonts w:ascii="Tahoma" w:hAnsi="Tahoma" w:cs="Tahoma"/>
                <w:b/>
                <w:bCs/>
                <w:color w:val="272727"/>
                <w:sz w:val="12"/>
                <w:szCs w:val="12"/>
              </w:rPr>
              <w:t>)</w:t>
            </w:r>
          </w:p>
        </w:tc>
        <w:tc>
          <w:tcPr>
            <w:tcW w:w="1599" w:type="dxa"/>
            <w:tcBorders>
              <w:top w:val="nil"/>
              <w:left w:val="nil"/>
              <w:bottom w:val="single" w:sz="4" w:space="0" w:color="C0C0C0"/>
              <w:right w:val="single" w:sz="4" w:space="0" w:color="C0C0C0"/>
            </w:tcBorders>
            <w:shd w:val="clear" w:color="auto" w:fill="auto"/>
            <w:vAlign w:val="center"/>
            <w:hideMark/>
          </w:tcPr>
          <w:p w14:paraId="6FB78A77"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2020 год</w:t>
            </w:r>
            <w:r w:rsidRPr="00D569E9">
              <w:rPr>
                <w:rFonts w:ascii="Tahoma" w:hAnsi="Tahoma" w:cs="Tahoma"/>
                <w:b/>
                <w:bCs/>
                <w:color w:val="272727"/>
                <w:sz w:val="12"/>
                <w:szCs w:val="12"/>
              </w:rPr>
              <w:br/>
              <w:t>(</w:t>
            </w:r>
            <w:proofErr w:type="spellStart"/>
            <w:proofErr w:type="gramStart"/>
            <w:r w:rsidRPr="00D569E9">
              <w:rPr>
                <w:rFonts w:ascii="Tahoma" w:hAnsi="Tahoma" w:cs="Tahoma"/>
                <w:b/>
                <w:bCs/>
                <w:color w:val="272727"/>
                <w:sz w:val="12"/>
                <w:szCs w:val="12"/>
              </w:rPr>
              <w:t>корректи-ровка</w:t>
            </w:r>
            <w:proofErr w:type="spellEnd"/>
            <w:proofErr w:type="gramEnd"/>
            <w:r w:rsidRPr="00D569E9">
              <w:rPr>
                <w:rFonts w:ascii="Tahoma" w:hAnsi="Tahoma" w:cs="Tahoma"/>
                <w:b/>
                <w:bCs/>
                <w:color w:val="272727"/>
                <w:sz w:val="12"/>
                <w:szCs w:val="12"/>
              </w:rPr>
              <w:t>)</w:t>
            </w:r>
          </w:p>
        </w:tc>
        <w:tc>
          <w:tcPr>
            <w:tcW w:w="4646" w:type="dxa"/>
            <w:gridSpan w:val="3"/>
            <w:tcBorders>
              <w:top w:val="single" w:sz="4" w:space="0" w:color="C0C0C0"/>
              <w:left w:val="nil"/>
              <w:bottom w:val="single" w:sz="4" w:space="0" w:color="C0C0C0"/>
              <w:right w:val="single" w:sz="4" w:space="0" w:color="C0C0C0"/>
            </w:tcBorders>
            <w:shd w:val="clear" w:color="auto" w:fill="auto"/>
            <w:vAlign w:val="center"/>
            <w:hideMark/>
          </w:tcPr>
          <w:p w14:paraId="6F47F196"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2020 год (с учетом корректировки)</w:t>
            </w:r>
          </w:p>
        </w:tc>
        <w:tc>
          <w:tcPr>
            <w:tcW w:w="414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0BF929"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Обоснование отклонений</w:t>
            </w:r>
          </w:p>
        </w:tc>
      </w:tr>
      <w:tr w:rsidR="00EC6AA4" w:rsidRPr="00D569E9" w14:paraId="52D5B871"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4D69A2B7" w14:textId="77777777" w:rsidR="00EC6AA4" w:rsidRPr="00D569E9" w:rsidRDefault="00EC6AA4" w:rsidP="002F4DF0">
            <w:pPr>
              <w:jc w:val="center"/>
              <w:rPr>
                <w:rFonts w:ascii="Tahoma" w:hAnsi="Tahoma" w:cs="Tahoma"/>
                <w:b/>
                <w:bCs/>
                <w:color w:val="272727"/>
                <w:sz w:val="12"/>
                <w:szCs w:val="12"/>
              </w:rPr>
            </w:pPr>
          </w:p>
        </w:tc>
        <w:tc>
          <w:tcPr>
            <w:tcW w:w="202" w:type="dxa"/>
            <w:tcBorders>
              <w:top w:val="nil"/>
              <w:left w:val="nil"/>
              <w:bottom w:val="nil"/>
              <w:right w:val="nil"/>
            </w:tcBorders>
            <w:shd w:val="clear" w:color="auto" w:fill="auto"/>
            <w:noWrap/>
            <w:vAlign w:val="bottom"/>
            <w:hideMark/>
          </w:tcPr>
          <w:p w14:paraId="689414A1" w14:textId="77777777" w:rsidR="00EC6AA4" w:rsidRPr="00D569E9" w:rsidRDefault="00EC6AA4" w:rsidP="002F4DF0">
            <w:pPr>
              <w:rPr>
                <w:sz w:val="12"/>
                <w:szCs w:val="12"/>
              </w:rPr>
            </w:pPr>
          </w:p>
        </w:tc>
        <w:tc>
          <w:tcPr>
            <w:tcW w:w="877" w:type="dxa"/>
            <w:vMerge/>
            <w:tcBorders>
              <w:top w:val="nil"/>
              <w:left w:val="single" w:sz="4" w:space="0" w:color="C0C0C0"/>
              <w:bottom w:val="single" w:sz="4" w:space="0" w:color="C0C0C0"/>
              <w:right w:val="single" w:sz="4" w:space="0" w:color="C0C0C0"/>
            </w:tcBorders>
            <w:vAlign w:val="center"/>
            <w:hideMark/>
          </w:tcPr>
          <w:p w14:paraId="13E84FA4" w14:textId="77777777" w:rsidR="00EC6AA4" w:rsidRPr="00D569E9" w:rsidRDefault="00EC6AA4" w:rsidP="002F4DF0">
            <w:pPr>
              <w:rPr>
                <w:rFonts w:ascii="Tahoma" w:hAnsi="Tahoma" w:cs="Tahoma"/>
                <w:b/>
                <w:bCs/>
                <w:color w:val="272727"/>
                <w:sz w:val="12"/>
                <w:szCs w:val="12"/>
              </w:rPr>
            </w:pPr>
          </w:p>
        </w:tc>
        <w:tc>
          <w:tcPr>
            <w:tcW w:w="5086" w:type="dxa"/>
            <w:vMerge/>
            <w:tcBorders>
              <w:top w:val="nil"/>
              <w:left w:val="single" w:sz="4" w:space="0" w:color="C0C0C0"/>
              <w:bottom w:val="single" w:sz="4" w:space="0" w:color="C0C0C0"/>
              <w:right w:val="single" w:sz="4" w:space="0" w:color="C0C0C0"/>
            </w:tcBorders>
            <w:vAlign w:val="center"/>
            <w:hideMark/>
          </w:tcPr>
          <w:p w14:paraId="5243F050" w14:textId="77777777" w:rsidR="00EC6AA4" w:rsidRPr="00D569E9" w:rsidRDefault="00EC6AA4" w:rsidP="002F4DF0">
            <w:pPr>
              <w:rPr>
                <w:rFonts w:ascii="Tahoma" w:hAnsi="Tahoma" w:cs="Tahoma"/>
                <w:b/>
                <w:bCs/>
                <w:color w:val="272727"/>
                <w:sz w:val="12"/>
                <w:szCs w:val="12"/>
              </w:rPr>
            </w:pPr>
          </w:p>
        </w:tc>
        <w:tc>
          <w:tcPr>
            <w:tcW w:w="1136" w:type="dxa"/>
            <w:vMerge/>
            <w:tcBorders>
              <w:top w:val="nil"/>
              <w:left w:val="single" w:sz="4" w:space="0" w:color="C0C0C0"/>
              <w:bottom w:val="single" w:sz="4" w:space="0" w:color="C0C0C0"/>
              <w:right w:val="single" w:sz="4" w:space="0" w:color="C0C0C0"/>
            </w:tcBorders>
            <w:vAlign w:val="center"/>
            <w:hideMark/>
          </w:tcPr>
          <w:p w14:paraId="13670D93" w14:textId="77777777" w:rsidR="00EC6AA4" w:rsidRPr="00D569E9" w:rsidRDefault="00EC6AA4" w:rsidP="002F4DF0">
            <w:pPr>
              <w:rPr>
                <w:rFonts w:ascii="Tahoma" w:hAnsi="Tahoma" w:cs="Tahoma"/>
                <w:b/>
                <w:bCs/>
                <w:color w:val="272727"/>
                <w:sz w:val="12"/>
                <w:szCs w:val="12"/>
              </w:rPr>
            </w:pPr>
          </w:p>
        </w:tc>
        <w:tc>
          <w:tcPr>
            <w:tcW w:w="15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807214"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 xml:space="preserve">Утверждено </w:t>
            </w:r>
            <w:proofErr w:type="gramStart"/>
            <w:r w:rsidRPr="00D569E9">
              <w:rPr>
                <w:rFonts w:ascii="Tahoma" w:hAnsi="Tahoma" w:cs="Tahoma"/>
                <w:b/>
                <w:bCs/>
                <w:color w:val="272727"/>
                <w:sz w:val="12"/>
                <w:szCs w:val="12"/>
              </w:rPr>
              <w:t>регулирую-</w:t>
            </w:r>
            <w:proofErr w:type="spellStart"/>
            <w:r w:rsidRPr="00D569E9">
              <w:rPr>
                <w:rFonts w:ascii="Tahoma" w:hAnsi="Tahoma" w:cs="Tahoma"/>
                <w:b/>
                <w:bCs/>
                <w:color w:val="272727"/>
                <w:sz w:val="12"/>
                <w:szCs w:val="12"/>
              </w:rPr>
              <w:t>щим</w:t>
            </w:r>
            <w:proofErr w:type="spellEnd"/>
            <w:proofErr w:type="gramEnd"/>
            <w:r w:rsidRPr="00D569E9">
              <w:rPr>
                <w:rFonts w:ascii="Tahoma" w:hAnsi="Tahoma" w:cs="Tahoma"/>
                <w:b/>
                <w:bCs/>
                <w:color w:val="272727"/>
                <w:sz w:val="12"/>
                <w:szCs w:val="12"/>
              </w:rPr>
              <w:t xml:space="preserve"> органом </w:t>
            </w:r>
          </w:p>
        </w:tc>
        <w:tc>
          <w:tcPr>
            <w:tcW w:w="14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A55384"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Факт</w:t>
            </w:r>
          </w:p>
        </w:tc>
        <w:tc>
          <w:tcPr>
            <w:tcW w:w="14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E81B84E"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 xml:space="preserve">Утверждено </w:t>
            </w:r>
            <w:proofErr w:type="gramStart"/>
            <w:r w:rsidRPr="00D569E9">
              <w:rPr>
                <w:rFonts w:ascii="Tahoma" w:hAnsi="Tahoma" w:cs="Tahoma"/>
                <w:b/>
                <w:bCs/>
                <w:color w:val="272727"/>
                <w:sz w:val="12"/>
                <w:szCs w:val="12"/>
              </w:rPr>
              <w:t>регулирую-</w:t>
            </w:r>
            <w:proofErr w:type="spellStart"/>
            <w:r w:rsidRPr="00D569E9">
              <w:rPr>
                <w:rFonts w:ascii="Tahoma" w:hAnsi="Tahoma" w:cs="Tahoma"/>
                <w:b/>
                <w:bCs/>
                <w:color w:val="272727"/>
                <w:sz w:val="12"/>
                <w:szCs w:val="12"/>
              </w:rPr>
              <w:t>щим</w:t>
            </w:r>
            <w:proofErr w:type="spellEnd"/>
            <w:proofErr w:type="gramEnd"/>
            <w:r w:rsidRPr="00D569E9">
              <w:rPr>
                <w:rFonts w:ascii="Tahoma" w:hAnsi="Tahoma" w:cs="Tahoma"/>
                <w:b/>
                <w:bCs/>
                <w:color w:val="272727"/>
                <w:sz w:val="12"/>
                <w:szCs w:val="12"/>
              </w:rPr>
              <w:t xml:space="preserve"> органом</w:t>
            </w:r>
          </w:p>
        </w:tc>
        <w:tc>
          <w:tcPr>
            <w:tcW w:w="15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18881DF"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 xml:space="preserve">Утверждено </w:t>
            </w:r>
            <w:proofErr w:type="gramStart"/>
            <w:r w:rsidRPr="00D569E9">
              <w:rPr>
                <w:rFonts w:ascii="Tahoma" w:hAnsi="Tahoma" w:cs="Tahoma"/>
                <w:b/>
                <w:bCs/>
                <w:color w:val="272727"/>
                <w:sz w:val="12"/>
                <w:szCs w:val="12"/>
              </w:rPr>
              <w:t>регулирую-</w:t>
            </w:r>
            <w:proofErr w:type="spellStart"/>
            <w:r w:rsidRPr="00D569E9">
              <w:rPr>
                <w:rFonts w:ascii="Tahoma" w:hAnsi="Tahoma" w:cs="Tahoma"/>
                <w:b/>
                <w:bCs/>
                <w:color w:val="272727"/>
                <w:sz w:val="12"/>
                <w:szCs w:val="12"/>
              </w:rPr>
              <w:t>щим</w:t>
            </w:r>
            <w:proofErr w:type="spellEnd"/>
            <w:proofErr w:type="gramEnd"/>
            <w:r w:rsidRPr="00D569E9">
              <w:rPr>
                <w:rFonts w:ascii="Tahoma" w:hAnsi="Tahoma" w:cs="Tahoma"/>
                <w:b/>
                <w:bCs/>
                <w:color w:val="272727"/>
                <w:sz w:val="12"/>
                <w:szCs w:val="12"/>
              </w:rPr>
              <w:t xml:space="preserve"> органом</w:t>
            </w:r>
          </w:p>
        </w:tc>
        <w:tc>
          <w:tcPr>
            <w:tcW w:w="14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EB1350" w14:textId="77777777" w:rsidR="00EC6AA4" w:rsidRPr="00D569E9" w:rsidRDefault="00EC6AA4" w:rsidP="002F4DF0">
            <w:pPr>
              <w:jc w:val="center"/>
              <w:rPr>
                <w:rFonts w:ascii="Tahoma" w:hAnsi="Tahoma" w:cs="Tahoma"/>
                <w:b/>
                <w:bCs/>
                <w:color w:val="272727"/>
                <w:sz w:val="12"/>
                <w:szCs w:val="12"/>
              </w:rPr>
            </w:pPr>
            <w:proofErr w:type="spellStart"/>
            <w:proofErr w:type="gramStart"/>
            <w:r w:rsidRPr="00D569E9">
              <w:rPr>
                <w:rFonts w:ascii="Tahoma" w:hAnsi="Tahoma" w:cs="Tahoma"/>
                <w:b/>
                <w:bCs/>
                <w:color w:val="272727"/>
                <w:sz w:val="12"/>
                <w:szCs w:val="12"/>
              </w:rPr>
              <w:t>Предложе-ние</w:t>
            </w:r>
            <w:proofErr w:type="spellEnd"/>
            <w:proofErr w:type="gramEnd"/>
            <w:r w:rsidRPr="00D569E9">
              <w:rPr>
                <w:rFonts w:ascii="Tahoma" w:hAnsi="Tahoma" w:cs="Tahoma"/>
                <w:b/>
                <w:bCs/>
                <w:color w:val="272727"/>
                <w:sz w:val="12"/>
                <w:szCs w:val="12"/>
              </w:rPr>
              <w:t xml:space="preserve"> организации</w:t>
            </w:r>
          </w:p>
        </w:tc>
        <w:tc>
          <w:tcPr>
            <w:tcW w:w="14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50D2F5" w14:textId="77777777" w:rsidR="00EC6AA4" w:rsidRPr="00D569E9" w:rsidRDefault="00EC6AA4" w:rsidP="002F4DF0">
            <w:pPr>
              <w:jc w:val="center"/>
              <w:rPr>
                <w:rFonts w:ascii="Tahoma" w:hAnsi="Tahoma" w:cs="Tahoma"/>
                <w:b/>
                <w:bCs/>
                <w:color w:val="272727"/>
                <w:sz w:val="12"/>
                <w:szCs w:val="12"/>
              </w:rPr>
            </w:pPr>
            <w:proofErr w:type="spellStart"/>
            <w:proofErr w:type="gramStart"/>
            <w:r w:rsidRPr="00D569E9">
              <w:rPr>
                <w:rFonts w:ascii="Tahoma" w:hAnsi="Tahoma" w:cs="Tahoma"/>
                <w:b/>
                <w:bCs/>
                <w:color w:val="272727"/>
                <w:sz w:val="12"/>
                <w:szCs w:val="12"/>
              </w:rPr>
              <w:t>Предложе-ние</w:t>
            </w:r>
            <w:proofErr w:type="spellEnd"/>
            <w:proofErr w:type="gramEnd"/>
            <w:r w:rsidRPr="00D569E9">
              <w:rPr>
                <w:rFonts w:ascii="Tahoma" w:hAnsi="Tahoma" w:cs="Tahoma"/>
                <w:b/>
                <w:bCs/>
                <w:color w:val="272727"/>
                <w:sz w:val="12"/>
                <w:szCs w:val="12"/>
              </w:rPr>
              <w:t xml:space="preserve"> организации</w:t>
            </w:r>
          </w:p>
        </w:tc>
        <w:tc>
          <w:tcPr>
            <w:tcW w:w="15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B9D440"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Предложение регулирующего органа</w:t>
            </w:r>
          </w:p>
        </w:tc>
        <w:tc>
          <w:tcPr>
            <w:tcW w:w="16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8106D85"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Предложение регулирующего органа</w:t>
            </w:r>
          </w:p>
        </w:tc>
        <w:tc>
          <w:tcPr>
            <w:tcW w:w="2988" w:type="dxa"/>
            <w:gridSpan w:val="2"/>
            <w:tcBorders>
              <w:top w:val="single" w:sz="4" w:space="0" w:color="C0C0C0"/>
              <w:left w:val="nil"/>
              <w:bottom w:val="single" w:sz="4" w:space="0" w:color="C0C0C0"/>
              <w:right w:val="single" w:sz="4" w:space="0" w:color="C0C0C0"/>
            </w:tcBorders>
            <w:shd w:val="clear" w:color="auto" w:fill="auto"/>
            <w:vAlign w:val="center"/>
            <w:hideMark/>
          </w:tcPr>
          <w:p w14:paraId="29467217"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В том числе на период</w:t>
            </w:r>
          </w:p>
        </w:tc>
        <w:tc>
          <w:tcPr>
            <w:tcW w:w="4148" w:type="dxa"/>
            <w:vMerge/>
            <w:tcBorders>
              <w:top w:val="single" w:sz="4" w:space="0" w:color="C0C0C0"/>
              <w:left w:val="single" w:sz="4" w:space="0" w:color="C0C0C0"/>
              <w:bottom w:val="single" w:sz="4" w:space="0" w:color="C0C0C0"/>
              <w:right w:val="single" w:sz="4" w:space="0" w:color="C0C0C0"/>
            </w:tcBorders>
            <w:vAlign w:val="center"/>
            <w:hideMark/>
          </w:tcPr>
          <w:p w14:paraId="0E93B00E" w14:textId="77777777" w:rsidR="00EC6AA4" w:rsidRPr="00D569E9" w:rsidRDefault="00EC6AA4" w:rsidP="002F4DF0">
            <w:pPr>
              <w:rPr>
                <w:rFonts w:ascii="Tahoma" w:hAnsi="Tahoma" w:cs="Tahoma"/>
                <w:b/>
                <w:bCs/>
                <w:color w:val="272727"/>
                <w:sz w:val="12"/>
                <w:szCs w:val="12"/>
              </w:rPr>
            </w:pPr>
          </w:p>
        </w:tc>
      </w:tr>
      <w:tr w:rsidR="00EC6AA4" w:rsidRPr="00D569E9" w14:paraId="24D44139" w14:textId="77777777" w:rsidTr="002F4DF0">
        <w:trPr>
          <w:trHeight w:val="945"/>
          <w:jc w:val="center"/>
        </w:trPr>
        <w:tc>
          <w:tcPr>
            <w:tcW w:w="376" w:type="dxa"/>
            <w:tcBorders>
              <w:top w:val="nil"/>
              <w:left w:val="nil"/>
              <w:bottom w:val="nil"/>
              <w:right w:val="nil"/>
            </w:tcBorders>
            <w:shd w:val="clear" w:color="auto" w:fill="auto"/>
            <w:noWrap/>
            <w:vAlign w:val="bottom"/>
            <w:hideMark/>
          </w:tcPr>
          <w:p w14:paraId="6C119918" w14:textId="77777777" w:rsidR="00EC6AA4" w:rsidRPr="00D569E9" w:rsidRDefault="00EC6AA4" w:rsidP="002F4DF0">
            <w:pPr>
              <w:jc w:val="center"/>
              <w:rPr>
                <w:rFonts w:ascii="Tahoma" w:hAnsi="Tahoma" w:cs="Tahoma"/>
                <w:b/>
                <w:bCs/>
                <w:color w:val="272727"/>
                <w:sz w:val="12"/>
                <w:szCs w:val="12"/>
              </w:rPr>
            </w:pPr>
          </w:p>
        </w:tc>
        <w:tc>
          <w:tcPr>
            <w:tcW w:w="202" w:type="dxa"/>
            <w:tcBorders>
              <w:top w:val="nil"/>
              <w:left w:val="nil"/>
              <w:bottom w:val="nil"/>
              <w:right w:val="nil"/>
            </w:tcBorders>
            <w:shd w:val="clear" w:color="auto" w:fill="auto"/>
            <w:noWrap/>
            <w:vAlign w:val="bottom"/>
            <w:hideMark/>
          </w:tcPr>
          <w:p w14:paraId="7A2B29F2" w14:textId="77777777" w:rsidR="00EC6AA4" w:rsidRPr="00D569E9" w:rsidRDefault="00EC6AA4" w:rsidP="002F4DF0">
            <w:pPr>
              <w:rPr>
                <w:sz w:val="12"/>
                <w:szCs w:val="12"/>
              </w:rPr>
            </w:pPr>
          </w:p>
        </w:tc>
        <w:tc>
          <w:tcPr>
            <w:tcW w:w="877" w:type="dxa"/>
            <w:vMerge/>
            <w:tcBorders>
              <w:top w:val="nil"/>
              <w:left w:val="single" w:sz="4" w:space="0" w:color="C0C0C0"/>
              <w:bottom w:val="single" w:sz="4" w:space="0" w:color="C0C0C0"/>
              <w:right w:val="single" w:sz="4" w:space="0" w:color="C0C0C0"/>
            </w:tcBorders>
            <w:vAlign w:val="center"/>
            <w:hideMark/>
          </w:tcPr>
          <w:p w14:paraId="64F52F69" w14:textId="77777777" w:rsidR="00EC6AA4" w:rsidRPr="00D569E9" w:rsidRDefault="00EC6AA4" w:rsidP="002F4DF0">
            <w:pPr>
              <w:rPr>
                <w:rFonts w:ascii="Tahoma" w:hAnsi="Tahoma" w:cs="Tahoma"/>
                <w:b/>
                <w:bCs/>
                <w:color w:val="272727"/>
                <w:sz w:val="12"/>
                <w:szCs w:val="12"/>
              </w:rPr>
            </w:pPr>
          </w:p>
        </w:tc>
        <w:tc>
          <w:tcPr>
            <w:tcW w:w="5086" w:type="dxa"/>
            <w:vMerge/>
            <w:tcBorders>
              <w:top w:val="nil"/>
              <w:left w:val="single" w:sz="4" w:space="0" w:color="C0C0C0"/>
              <w:bottom w:val="single" w:sz="4" w:space="0" w:color="C0C0C0"/>
              <w:right w:val="single" w:sz="4" w:space="0" w:color="C0C0C0"/>
            </w:tcBorders>
            <w:vAlign w:val="center"/>
            <w:hideMark/>
          </w:tcPr>
          <w:p w14:paraId="2D28AAC9" w14:textId="77777777" w:rsidR="00EC6AA4" w:rsidRPr="00D569E9" w:rsidRDefault="00EC6AA4" w:rsidP="002F4DF0">
            <w:pPr>
              <w:rPr>
                <w:rFonts w:ascii="Tahoma" w:hAnsi="Tahoma" w:cs="Tahoma"/>
                <w:b/>
                <w:bCs/>
                <w:color w:val="272727"/>
                <w:sz w:val="12"/>
                <w:szCs w:val="12"/>
              </w:rPr>
            </w:pPr>
          </w:p>
        </w:tc>
        <w:tc>
          <w:tcPr>
            <w:tcW w:w="1136" w:type="dxa"/>
            <w:vMerge/>
            <w:tcBorders>
              <w:top w:val="nil"/>
              <w:left w:val="single" w:sz="4" w:space="0" w:color="C0C0C0"/>
              <w:bottom w:val="single" w:sz="4" w:space="0" w:color="C0C0C0"/>
              <w:right w:val="single" w:sz="4" w:space="0" w:color="C0C0C0"/>
            </w:tcBorders>
            <w:vAlign w:val="center"/>
            <w:hideMark/>
          </w:tcPr>
          <w:p w14:paraId="0C2C9A1E" w14:textId="77777777" w:rsidR="00EC6AA4" w:rsidRPr="00D569E9" w:rsidRDefault="00EC6AA4" w:rsidP="002F4DF0">
            <w:pPr>
              <w:rPr>
                <w:rFonts w:ascii="Tahoma" w:hAnsi="Tahoma" w:cs="Tahoma"/>
                <w:b/>
                <w:bCs/>
                <w:color w:val="272727"/>
                <w:sz w:val="12"/>
                <w:szCs w:val="12"/>
              </w:rPr>
            </w:pPr>
          </w:p>
        </w:tc>
        <w:tc>
          <w:tcPr>
            <w:tcW w:w="1575" w:type="dxa"/>
            <w:vMerge/>
            <w:tcBorders>
              <w:top w:val="nil"/>
              <w:left w:val="single" w:sz="4" w:space="0" w:color="C0C0C0"/>
              <w:bottom w:val="single" w:sz="4" w:space="0" w:color="C0C0C0"/>
              <w:right w:val="single" w:sz="4" w:space="0" w:color="C0C0C0"/>
            </w:tcBorders>
            <w:vAlign w:val="center"/>
            <w:hideMark/>
          </w:tcPr>
          <w:p w14:paraId="2621341C" w14:textId="77777777" w:rsidR="00EC6AA4" w:rsidRPr="00D569E9" w:rsidRDefault="00EC6AA4" w:rsidP="002F4DF0">
            <w:pPr>
              <w:rPr>
                <w:rFonts w:ascii="Tahoma" w:hAnsi="Tahoma" w:cs="Tahoma"/>
                <w:b/>
                <w:bCs/>
                <w:color w:val="272727"/>
                <w:sz w:val="12"/>
                <w:szCs w:val="12"/>
              </w:rPr>
            </w:pPr>
          </w:p>
        </w:tc>
        <w:tc>
          <w:tcPr>
            <w:tcW w:w="1410" w:type="dxa"/>
            <w:vMerge/>
            <w:tcBorders>
              <w:top w:val="nil"/>
              <w:left w:val="single" w:sz="4" w:space="0" w:color="C0C0C0"/>
              <w:bottom w:val="single" w:sz="4" w:space="0" w:color="C0C0C0"/>
              <w:right w:val="single" w:sz="4" w:space="0" w:color="C0C0C0"/>
            </w:tcBorders>
            <w:vAlign w:val="center"/>
            <w:hideMark/>
          </w:tcPr>
          <w:p w14:paraId="62D8ED63" w14:textId="77777777" w:rsidR="00EC6AA4" w:rsidRPr="00D569E9" w:rsidRDefault="00EC6AA4" w:rsidP="002F4DF0">
            <w:pPr>
              <w:rPr>
                <w:rFonts w:ascii="Tahoma" w:hAnsi="Tahoma" w:cs="Tahoma"/>
                <w:b/>
                <w:bCs/>
                <w:color w:val="272727"/>
                <w:sz w:val="12"/>
                <w:szCs w:val="12"/>
              </w:rPr>
            </w:pPr>
          </w:p>
        </w:tc>
        <w:tc>
          <w:tcPr>
            <w:tcW w:w="1476" w:type="dxa"/>
            <w:vMerge/>
            <w:tcBorders>
              <w:top w:val="nil"/>
              <w:left w:val="single" w:sz="4" w:space="0" w:color="C0C0C0"/>
              <w:bottom w:val="single" w:sz="4" w:space="0" w:color="C0C0C0"/>
              <w:right w:val="single" w:sz="4" w:space="0" w:color="C0C0C0"/>
            </w:tcBorders>
            <w:vAlign w:val="center"/>
            <w:hideMark/>
          </w:tcPr>
          <w:p w14:paraId="3717D94A" w14:textId="77777777" w:rsidR="00EC6AA4" w:rsidRPr="00D569E9" w:rsidRDefault="00EC6AA4" w:rsidP="002F4DF0">
            <w:pPr>
              <w:rPr>
                <w:rFonts w:ascii="Tahoma" w:hAnsi="Tahoma" w:cs="Tahoma"/>
                <w:b/>
                <w:bCs/>
                <w:color w:val="272727"/>
                <w:sz w:val="12"/>
                <w:szCs w:val="12"/>
              </w:rPr>
            </w:pPr>
          </w:p>
        </w:tc>
        <w:tc>
          <w:tcPr>
            <w:tcW w:w="1575" w:type="dxa"/>
            <w:vMerge/>
            <w:tcBorders>
              <w:top w:val="nil"/>
              <w:left w:val="single" w:sz="4" w:space="0" w:color="C0C0C0"/>
              <w:bottom w:val="single" w:sz="4" w:space="0" w:color="C0C0C0"/>
              <w:right w:val="single" w:sz="4" w:space="0" w:color="C0C0C0"/>
            </w:tcBorders>
            <w:vAlign w:val="center"/>
            <w:hideMark/>
          </w:tcPr>
          <w:p w14:paraId="28F7BC0F" w14:textId="77777777" w:rsidR="00EC6AA4" w:rsidRPr="00D569E9" w:rsidRDefault="00EC6AA4" w:rsidP="002F4DF0">
            <w:pPr>
              <w:rPr>
                <w:rFonts w:ascii="Tahoma" w:hAnsi="Tahoma" w:cs="Tahoma"/>
                <w:b/>
                <w:bCs/>
                <w:color w:val="272727"/>
                <w:sz w:val="12"/>
                <w:szCs w:val="12"/>
              </w:rPr>
            </w:pPr>
          </w:p>
        </w:tc>
        <w:tc>
          <w:tcPr>
            <w:tcW w:w="1477" w:type="dxa"/>
            <w:vMerge/>
            <w:tcBorders>
              <w:top w:val="nil"/>
              <w:left w:val="single" w:sz="4" w:space="0" w:color="C0C0C0"/>
              <w:bottom w:val="single" w:sz="4" w:space="0" w:color="C0C0C0"/>
              <w:right w:val="single" w:sz="4" w:space="0" w:color="C0C0C0"/>
            </w:tcBorders>
            <w:vAlign w:val="center"/>
            <w:hideMark/>
          </w:tcPr>
          <w:p w14:paraId="42F64C90" w14:textId="77777777" w:rsidR="00EC6AA4" w:rsidRPr="00D569E9" w:rsidRDefault="00EC6AA4" w:rsidP="002F4DF0">
            <w:pPr>
              <w:rPr>
                <w:rFonts w:ascii="Tahoma" w:hAnsi="Tahoma" w:cs="Tahoma"/>
                <w:b/>
                <w:bCs/>
                <w:color w:val="272727"/>
                <w:sz w:val="12"/>
                <w:szCs w:val="12"/>
              </w:rPr>
            </w:pPr>
          </w:p>
        </w:tc>
        <w:tc>
          <w:tcPr>
            <w:tcW w:w="1477" w:type="dxa"/>
            <w:vMerge/>
            <w:tcBorders>
              <w:top w:val="nil"/>
              <w:left w:val="single" w:sz="4" w:space="0" w:color="C0C0C0"/>
              <w:bottom w:val="single" w:sz="4" w:space="0" w:color="C0C0C0"/>
              <w:right w:val="single" w:sz="4" w:space="0" w:color="C0C0C0"/>
            </w:tcBorders>
            <w:vAlign w:val="center"/>
            <w:hideMark/>
          </w:tcPr>
          <w:p w14:paraId="7DE4043B" w14:textId="77777777" w:rsidR="00EC6AA4" w:rsidRPr="00D569E9" w:rsidRDefault="00EC6AA4" w:rsidP="002F4DF0">
            <w:pPr>
              <w:rPr>
                <w:rFonts w:ascii="Tahoma" w:hAnsi="Tahoma" w:cs="Tahoma"/>
                <w:b/>
                <w:bCs/>
                <w:color w:val="272727"/>
                <w:sz w:val="12"/>
                <w:szCs w:val="12"/>
              </w:rPr>
            </w:pPr>
          </w:p>
        </w:tc>
        <w:tc>
          <w:tcPr>
            <w:tcW w:w="1599" w:type="dxa"/>
            <w:vMerge/>
            <w:tcBorders>
              <w:top w:val="nil"/>
              <w:left w:val="single" w:sz="4" w:space="0" w:color="C0C0C0"/>
              <w:bottom w:val="single" w:sz="4" w:space="0" w:color="C0C0C0"/>
              <w:right w:val="single" w:sz="4" w:space="0" w:color="C0C0C0"/>
            </w:tcBorders>
            <w:vAlign w:val="center"/>
            <w:hideMark/>
          </w:tcPr>
          <w:p w14:paraId="2F83360F" w14:textId="77777777" w:rsidR="00EC6AA4" w:rsidRPr="00D569E9" w:rsidRDefault="00EC6AA4" w:rsidP="002F4DF0">
            <w:pPr>
              <w:rPr>
                <w:rFonts w:ascii="Tahoma" w:hAnsi="Tahoma" w:cs="Tahoma"/>
                <w:b/>
                <w:bCs/>
                <w:color w:val="272727"/>
                <w:sz w:val="12"/>
                <w:szCs w:val="12"/>
              </w:rPr>
            </w:pPr>
          </w:p>
        </w:tc>
        <w:tc>
          <w:tcPr>
            <w:tcW w:w="1658" w:type="dxa"/>
            <w:vMerge/>
            <w:tcBorders>
              <w:top w:val="nil"/>
              <w:left w:val="single" w:sz="4" w:space="0" w:color="C0C0C0"/>
              <w:bottom w:val="single" w:sz="4" w:space="0" w:color="C0C0C0"/>
              <w:right w:val="single" w:sz="4" w:space="0" w:color="C0C0C0"/>
            </w:tcBorders>
            <w:vAlign w:val="center"/>
            <w:hideMark/>
          </w:tcPr>
          <w:p w14:paraId="57BDA335" w14:textId="77777777" w:rsidR="00EC6AA4" w:rsidRPr="00D569E9" w:rsidRDefault="00EC6AA4" w:rsidP="002F4DF0">
            <w:pPr>
              <w:rPr>
                <w:rFonts w:ascii="Tahoma" w:hAnsi="Tahoma" w:cs="Tahoma"/>
                <w:b/>
                <w:bCs/>
                <w:color w:val="272727"/>
                <w:sz w:val="12"/>
                <w:szCs w:val="12"/>
              </w:rPr>
            </w:pPr>
          </w:p>
        </w:tc>
        <w:tc>
          <w:tcPr>
            <w:tcW w:w="1474" w:type="dxa"/>
            <w:tcBorders>
              <w:top w:val="nil"/>
              <w:left w:val="nil"/>
              <w:bottom w:val="single" w:sz="4" w:space="0" w:color="C0C0C0"/>
              <w:right w:val="single" w:sz="4" w:space="0" w:color="C0C0C0"/>
            </w:tcBorders>
            <w:shd w:val="clear" w:color="auto" w:fill="auto"/>
            <w:vAlign w:val="center"/>
            <w:hideMark/>
          </w:tcPr>
          <w:p w14:paraId="212B0637"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с 01.01.2020</w:t>
            </w:r>
            <w:r w:rsidRPr="00D569E9">
              <w:rPr>
                <w:rFonts w:ascii="Tahoma" w:hAnsi="Tahoma" w:cs="Tahoma"/>
                <w:b/>
                <w:bCs/>
                <w:color w:val="272727"/>
                <w:sz w:val="12"/>
                <w:szCs w:val="12"/>
              </w:rPr>
              <w:br/>
              <w:t>по 30.06.2020</w:t>
            </w:r>
          </w:p>
        </w:tc>
        <w:tc>
          <w:tcPr>
            <w:tcW w:w="1514" w:type="dxa"/>
            <w:tcBorders>
              <w:top w:val="nil"/>
              <w:left w:val="nil"/>
              <w:bottom w:val="single" w:sz="4" w:space="0" w:color="C0C0C0"/>
              <w:right w:val="single" w:sz="4" w:space="0" w:color="C0C0C0"/>
            </w:tcBorders>
            <w:shd w:val="clear" w:color="auto" w:fill="auto"/>
            <w:vAlign w:val="center"/>
            <w:hideMark/>
          </w:tcPr>
          <w:p w14:paraId="0A9A3D48" w14:textId="77777777" w:rsidR="00EC6AA4" w:rsidRPr="00D569E9" w:rsidRDefault="00EC6AA4" w:rsidP="002F4DF0">
            <w:pPr>
              <w:jc w:val="center"/>
              <w:rPr>
                <w:rFonts w:ascii="Tahoma" w:hAnsi="Tahoma" w:cs="Tahoma"/>
                <w:b/>
                <w:bCs/>
                <w:color w:val="272727"/>
                <w:sz w:val="12"/>
                <w:szCs w:val="12"/>
              </w:rPr>
            </w:pPr>
            <w:r w:rsidRPr="00D569E9">
              <w:rPr>
                <w:rFonts w:ascii="Tahoma" w:hAnsi="Tahoma" w:cs="Tahoma"/>
                <w:b/>
                <w:bCs/>
                <w:color w:val="272727"/>
                <w:sz w:val="12"/>
                <w:szCs w:val="12"/>
              </w:rPr>
              <w:t>с 01.07.2020</w:t>
            </w:r>
            <w:r w:rsidRPr="00D569E9">
              <w:rPr>
                <w:rFonts w:ascii="Tahoma" w:hAnsi="Tahoma" w:cs="Tahoma"/>
                <w:b/>
                <w:bCs/>
                <w:color w:val="272727"/>
                <w:sz w:val="12"/>
                <w:szCs w:val="12"/>
              </w:rPr>
              <w:br/>
              <w:t>по 31.12.2020</w:t>
            </w:r>
          </w:p>
        </w:tc>
        <w:tc>
          <w:tcPr>
            <w:tcW w:w="4148" w:type="dxa"/>
            <w:vMerge/>
            <w:tcBorders>
              <w:top w:val="single" w:sz="4" w:space="0" w:color="C0C0C0"/>
              <w:left w:val="single" w:sz="4" w:space="0" w:color="C0C0C0"/>
              <w:bottom w:val="single" w:sz="4" w:space="0" w:color="C0C0C0"/>
              <w:right w:val="single" w:sz="4" w:space="0" w:color="C0C0C0"/>
            </w:tcBorders>
            <w:vAlign w:val="center"/>
            <w:hideMark/>
          </w:tcPr>
          <w:p w14:paraId="5A2DA9B4" w14:textId="77777777" w:rsidR="00EC6AA4" w:rsidRPr="00D569E9" w:rsidRDefault="00EC6AA4" w:rsidP="002F4DF0">
            <w:pPr>
              <w:rPr>
                <w:rFonts w:ascii="Tahoma" w:hAnsi="Tahoma" w:cs="Tahoma"/>
                <w:b/>
                <w:bCs/>
                <w:color w:val="272727"/>
                <w:sz w:val="12"/>
                <w:szCs w:val="12"/>
              </w:rPr>
            </w:pPr>
          </w:p>
        </w:tc>
      </w:tr>
      <w:tr w:rsidR="00EC6AA4" w:rsidRPr="00D569E9" w14:paraId="4F809F0E" w14:textId="77777777" w:rsidTr="002F4DF0">
        <w:trPr>
          <w:trHeight w:val="225"/>
          <w:jc w:val="center"/>
        </w:trPr>
        <w:tc>
          <w:tcPr>
            <w:tcW w:w="376" w:type="dxa"/>
            <w:tcBorders>
              <w:top w:val="nil"/>
              <w:left w:val="nil"/>
              <w:bottom w:val="nil"/>
              <w:right w:val="nil"/>
            </w:tcBorders>
            <w:shd w:val="clear" w:color="auto" w:fill="auto"/>
            <w:noWrap/>
            <w:vAlign w:val="bottom"/>
            <w:hideMark/>
          </w:tcPr>
          <w:p w14:paraId="7DD6F195" w14:textId="77777777" w:rsidR="00EC6AA4" w:rsidRPr="00D569E9" w:rsidRDefault="00EC6AA4" w:rsidP="002F4DF0">
            <w:pPr>
              <w:jc w:val="center"/>
              <w:rPr>
                <w:rFonts w:ascii="Tahoma" w:hAnsi="Tahoma" w:cs="Tahoma"/>
                <w:b/>
                <w:bCs/>
                <w:color w:val="272727"/>
                <w:sz w:val="12"/>
                <w:szCs w:val="12"/>
              </w:rPr>
            </w:pPr>
          </w:p>
        </w:tc>
        <w:tc>
          <w:tcPr>
            <w:tcW w:w="202" w:type="dxa"/>
            <w:tcBorders>
              <w:top w:val="nil"/>
              <w:left w:val="nil"/>
              <w:bottom w:val="nil"/>
              <w:right w:val="nil"/>
            </w:tcBorders>
            <w:shd w:val="clear" w:color="auto" w:fill="auto"/>
            <w:noWrap/>
            <w:vAlign w:val="bottom"/>
            <w:hideMark/>
          </w:tcPr>
          <w:p w14:paraId="39FEE514" w14:textId="77777777" w:rsidR="00EC6AA4" w:rsidRPr="00D569E9" w:rsidRDefault="00EC6AA4" w:rsidP="002F4DF0">
            <w:pPr>
              <w:rPr>
                <w:sz w:val="12"/>
                <w:szCs w:val="12"/>
              </w:rPr>
            </w:pPr>
          </w:p>
        </w:tc>
        <w:tc>
          <w:tcPr>
            <w:tcW w:w="877" w:type="dxa"/>
            <w:tcBorders>
              <w:top w:val="single" w:sz="4" w:space="0" w:color="C0C0C0"/>
              <w:left w:val="nil"/>
              <w:bottom w:val="single" w:sz="4" w:space="0" w:color="C0C0C0"/>
              <w:right w:val="nil"/>
            </w:tcBorders>
            <w:shd w:val="clear" w:color="auto" w:fill="auto"/>
            <w:noWrap/>
            <w:vAlign w:val="center"/>
            <w:hideMark/>
          </w:tcPr>
          <w:p w14:paraId="02A7052A"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1</w:t>
            </w:r>
          </w:p>
        </w:tc>
        <w:tc>
          <w:tcPr>
            <w:tcW w:w="5086" w:type="dxa"/>
            <w:tcBorders>
              <w:top w:val="nil"/>
              <w:left w:val="nil"/>
              <w:bottom w:val="single" w:sz="4" w:space="0" w:color="C0C0C0"/>
              <w:right w:val="nil"/>
            </w:tcBorders>
            <w:shd w:val="clear" w:color="auto" w:fill="auto"/>
            <w:noWrap/>
            <w:vAlign w:val="center"/>
            <w:hideMark/>
          </w:tcPr>
          <w:p w14:paraId="5C7DC804"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2</w:t>
            </w:r>
          </w:p>
        </w:tc>
        <w:tc>
          <w:tcPr>
            <w:tcW w:w="1136" w:type="dxa"/>
            <w:tcBorders>
              <w:top w:val="nil"/>
              <w:left w:val="nil"/>
              <w:bottom w:val="single" w:sz="4" w:space="0" w:color="C0C0C0"/>
              <w:right w:val="nil"/>
            </w:tcBorders>
            <w:shd w:val="clear" w:color="auto" w:fill="auto"/>
            <w:noWrap/>
            <w:vAlign w:val="center"/>
            <w:hideMark/>
          </w:tcPr>
          <w:p w14:paraId="606F1E4A"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3</w:t>
            </w:r>
          </w:p>
        </w:tc>
        <w:tc>
          <w:tcPr>
            <w:tcW w:w="1575" w:type="dxa"/>
            <w:tcBorders>
              <w:top w:val="nil"/>
              <w:left w:val="nil"/>
              <w:bottom w:val="single" w:sz="4" w:space="0" w:color="C0C0C0"/>
              <w:right w:val="nil"/>
            </w:tcBorders>
            <w:shd w:val="clear" w:color="auto" w:fill="auto"/>
            <w:noWrap/>
            <w:vAlign w:val="center"/>
            <w:hideMark/>
          </w:tcPr>
          <w:p w14:paraId="21E9EFC0"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4</w:t>
            </w:r>
          </w:p>
        </w:tc>
        <w:tc>
          <w:tcPr>
            <w:tcW w:w="1410" w:type="dxa"/>
            <w:tcBorders>
              <w:top w:val="nil"/>
              <w:left w:val="nil"/>
              <w:bottom w:val="single" w:sz="4" w:space="0" w:color="C0C0C0"/>
              <w:right w:val="nil"/>
            </w:tcBorders>
            <w:shd w:val="clear" w:color="auto" w:fill="auto"/>
            <w:noWrap/>
            <w:vAlign w:val="center"/>
            <w:hideMark/>
          </w:tcPr>
          <w:p w14:paraId="269F5DB0"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5</w:t>
            </w:r>
          </w:p>
        </w:tc>
        <w:tc>
          <w:tcPr>
            <w:tcW w:w="1476" w:type="dxa"/>
            <w:tcBorders>
              <w:top w:val="nil"/>
              <w:left w:val="nil"/>
              <w:bottom w:val="single" w:sz="4" w:space="0" w:color="C0C0C0"/>
              <w:right w:val="nil"/>
            </w:tcBorders>
            <w:shd w:val="clear" w:color="auto" w:fill="auto"/>
            <w:noWrap/>
            <w:vAlign w:val="center"/>
            <w:hideMark/>
          </w:tcPr>
          <w:p w14:paraId="4AD9E09C"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6</w:t>
            </w:r>
          </w:p>
        </w:tc>
        <w:tc>
          <w:tcPr>
            <w:tcW w:w="1575" w:type="dxa"/>
            <w:tcBorders>
              <w:top w:val="nil"/>
              <w:left w:val="nil"/>
              <w:bottom w:val="single" w:sz="4" w:space="0" w:color="C0C0C0"/>
              <w:right w:val="nil"/>
            </w:tcBorders>
            <w:shd w:val="clear" w:color="auto" w:fill="auto"/>
            <w:noWrap/>
            <w:vAlign w:val="center"/>
            <w:hideMark/>
          </w:tcPr>
          <w:p w14:paraId="238A98F1"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6</w:t>
            </w:r>
          </w:p>
        </w:tc>
        <w:tc>
          <w:tcPr>
            <w:tcW w:w="1477" w:type="dxa"/>
            <w:tcBorders>
              <w:top w:val="nil"/>
              <w:left w:val="nil"/>
              <w:bottom w:val="single" w:sz="4" w:space="0" w:color="C0C0C0"/>
              <w:right w:val="nil"/>
            </w:tcBorders>
            <w:shd w:val="clear" w:color="auto" w:fill="auto"/>
            <w:noWrap/>
            <w:vAlign w:val="center"/>
            <w:hideMark/>
          </w:tcPr>
          <w:p w14:paraId="171A07FB"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6</w:t>
            </w:r>
          </w:p>
        </w:tc>
        <w:tc>
          <w:tcPr>
            <w:tcW w:w="1477" w:type="dxa"/>
            <w:tcBorders>
              <w:top w:val="nil"/>
              <w:left w:val="nil"/>
              <w:bottom w:val="single" w:sz="4" w:space="0" w:color="C0C0C0"/>
              <w:right w:val="nil"/>
            </w:tcBorders>
            <w:shd w:val="clear" w:color="auto" w:fill="auto"/>
            <w:noWrap/>
            <w:vAlign w:val="center"/>
            <w:hideMark/>
          </w:tcPr>
          <w:p w14:paraId="5CB0E506"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6</w:t>
            </w:r>
          </w:p>
        </w:tc>
        <w:tc>
          <w:tcPr>
            <w:tcW w:w="1599" w:type="dxa"/>
            <w:tcBorders>
              <w:top w:val="nil"/>
              <w:left w:val="nil"/>
              <w:bottom w:val="single" w:sz="4" w:space="0" w:color="C0C0C0"/>
              <w:right w:val="nil"/>
            </w:tcBorders>
            <w:shd w:val="clear" w:color="auto" w:fill="auto"/>
            <w:noWrap/>
            <w:vAlign w:val="center"/>
            <w:hideMark/>
          </w:tcPr>
          <w:p w14:paraId="094F03E8"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6</w:t>
            </w:r>
          </w:p>
        </w:tc>
        <w:tc>
          <w:tcPr>
            <w:tcW w:w="1658" w:type="dxa"/>
            <w:tcBorders>
              <w:top w:val="nil"/>
              <w:left w:val="nil"/>
              <w:bottom w:val="single" w:sz="4" w:space="0" w:color="C0C0C0"/>
              <w:right w:val="nil"/>
            </w:tcBorders>
            <w:shd w:val="clear" w:color="auto" w:fill="auto"/>
            <w:noWrap/>
            <w:vAlign w:val="center"/>
            <w:hideMark/>
          </w:tcPr>
          <w:p w14:paraId="37557DE6"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8</w:t>
            </w:r>
          </w:p>
        </w:tc>
        <w:tc>
          <w:tcPr>
            <w:tcW w:w="1474" w:type="dxa"/>
            <w:tcBorders>
              <w:top w:val="nil"/>
              <w:left w:val="nil"/>
              <w:bottom w:val="single" w:sz="4" w:space="0" w:color="C0C0C0"/>
              <w:right w:val="nil"/>
            </w:tcBorders>
            <w:shd w:val="clear" w:color="auto" w:fill="auto"/>
            <w:noWrap/>
            <w:vAlign w:val="center"/>
            <w:hideMark/>
          </w:tcPr>
          <w:p w14:paraId="65CBB73F"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9</w:t>
            </w:r>
          </w:p>
        </w:tc>
        <w:tc>
          <w:tcPr>
            <w:tcW w:w="1514" w:type="dxa"/>
            <w:tcBorders>
              <w:top w:val="nil"/>
              <w:left w:val="nil"/>
              <w:bottom w:val="single" w:sz="4" w:space="0" w:color="C0C0C0"/>
              <w:right w:val="nil"/>
            </w:tcBorders>
            <w:shd w:val="clear" w:color="auto" w:fill="auto"/>
            <w:noWrap/>
            <w:vAlign w:val="center"/>
            <w:hideMark/>
          </w:tcPr>
          <w:p w14:paraId="5341CBCB"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10</w:t>
            </w:r>
          </w:p>
        </w:tc>
        <w:tc>
          <w:tcPr>
            <w:tcW w:w="4148" w:type="dxa"/>
            <w:tcBorders>
              <w:top w:val="nil"/>
              <w:left w:val="nil"/>
              <w:bottom w:val="single" w:sz="4" w:space="0" w:color="C0C0C0"/>
              <w:right w:val="nil"/>
            </w:tcBorders>
            <w:shd w:val="clear" w:color="auto" w:fill="auto"/>
            <w:noWrap/>
            <w:vAlign w:val="center"/>
            <w:hideMark/>
          </w:tcPr>
          <w:p w14:paraId="1E3417C5" w14:textId="77777777" w:rsidR="00EC6AA4" w:rsidRPr="00D569E9" w:rsidRDefault="00EC6AA4" w:rsidP="002F4DF0">
            <w:pPr>
              <w:jc w:val="center"/>
              <w:rPr>
                <w:rFonts w:ascii="Tahoma" w:hAnsi="Tahoma" w:cs="Tahoma"/>
                <w:color w:val="C0C0C0"/>
                <w:sz w:val="12"/>
                <w:szCs w:val="12"/>
              </w:rPr>
            </w:pPr>
            <w:r w:rsidRPr="00D569E9">
              <w:rPr>
                <w:rFonts w:ascii="Tahoma" w:hAnsi="Tahoma" w:cs="Tahoma"/>
                <w:color w:val="C0C0C0"/>
                <w:sz w:val="12"/>
                <w:szCs w:val="12"/>
              </w:rPr>
              <w:t>11</w:t>
            </w:r>
          </w:p>
        </w:tc>
      </w:tr>
      <w:tr w:rsidR="00EC6AA4" w:rsidRPr="00D569E9" w14:paraId="22D69BA5"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1462C8A9" w14:textId="77777777" w:rsidR="00EC6AA4" w:rsidRPr="00D569E9" w:rsidRDefault="00EC6AA4" w:rsidP="002F4DF0">
            <w:pPr>
              <w:jc w:val="center"/>
              <w:rPr>
                <w:rFonts w:ascii="Tahoma" w:hAnsi="Tahoma" w:cs="Tahoma"/>
                <w:color w:val="C0C0C0"/>
                <w:sz w:val="12"/>
                <w:szCs w:val="12"/>
              </w:rPr>
            </w:pPr>
          </w:p>
        </w:tc>
        <w:tc>
          <w:tcPr>
            <w:tcW w:w="202" w:type="dxa"/>
            <w:tcBorders>
              <w:top w:val="nil"/>
              <w:left w:val="nil"/>
              <w:bottom w:val="nil"/>
              <w:right w:val="nil"/>
            </w:tcBorders>
            <w:shd w:val="clear" w:color="auto" w:fill="auto"/>
            <w:noWrap/>
            <w:vAlign w:val="bottom"/>
            <w:hideMark/>
          </w:tcPr>
          <w:p w14:paraId="2CB8B671"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000000" w:fill="C0C0C0"/>
            <w:vAlign w:val="center"/>
            <w:hideMark/>
          </w:tcPr>
          <w:p w14:paraId="453BC59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w:t>
            </w:r>
          </w:p>
        </w:tc>
        <w:tc>
          <w:tcPr>
            <w:tcW w:w="5086" w:type="dxa"/>
            <w:tcBorders>
              <w:top w:val="nil"/>
              <w:left w:val="nil"/>
              <w:bottom w:val="single" w:sz="4" w:space="0" w:color="C0C0C0"/>
              <w:right w:val="single" w:sz="4" w:space="0" w:color="C0C0C0"/>
            </w:tcBorders>
            <w:shd w:val="clear" w:color="000000" w:fill="C0C0C0"/>
            <w:vAlign w:val="center"/>
            <w:hideMark/>
          </w:tcPr>
          <w:p w14:paraId="211943EC"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Натуральные показатели</w:t>
            </w:r>
          </w:p>
        </w:tc>
        <w:tc>
          <w:tcPr>
            <w:tcW w:w="1136" w:type="dxa"/>
            <w:tcBorders>
              <w:top w:val="nil"/>
              <w:left w:val="nil"/>
              <w:bottom w:val="single" w:sz="4" w:space="0" w:color="C0C0C0"/>
              <w:right w:val="single" w:sz="4" w:space="0" w:color="C0C0C0"/>
            </w:tcBorders>
            <w:shd w:val="clear" w:color="000000" w:fill="C0C0C0"/>
            <w:vAlign w:val="center"/>
            <w:hideMark/>
          </w:tcPr>
          <w:p w14:paraId="614F826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000000" w:fill="C0C0C0"/>
            <w:vAlign w:val="center"/>
            <w:hideMark/>
          </w:tcPr>
          <w:p w14:paraId="424BC40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10" w:type="dxa"/>
            <w:tcBorders>
              <w:top w:val="nil"/>
              <w:left w:val="nil"/>
              <w:bottom w:val="single" w:sz="4" w:space="0" w:color="C0C0C0"/>
              <w:right w:val="single" w:sz="4" w:space="0" w:color="C0C0C0"/>
            </w:tcBorders>
            <w:shd w:val="clear" w:color="000000" w:fill="C0C0C0"/>
            <w:vAlign w:val="center"/>
            <w:hideMark/>
          </w:tcPr>
          <w:p w14:paraId="6FAC030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000000" w:fill="C0C0C0"/>
            <w:vAlign w:val="center"/>
            <w:hideMark/>
          </w:tcPr>
          <w:p w14:paraId="34FC1BA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000000" w:fill="C0C0C0"/>
            <w:vAlign w:val="center"/>
            <w:hideMark/>
          </w:tcPr>
          <w:p w14:paraId="46BC901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C0C0C0"/>
            <w:vAlign w:val="center"/>
            <w:hideMark/>
          </w:tcPr>
          <w:p w14:paraId="4AF04FF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C0C0C0"/>
            <w:vAlign w:val="center"/>
            <w:hideMark/>
          </w:tcPr>
          <w:p w14:paraId="00399F5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000000" w:fill="C0C0C0"/>
            <w:vAlign w:val="center"/>
            <w:hideMark/>
          </w:tcPr>
          <w:p w14:paraId="3DA36F5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C0C0C0"/>
            <w:vAlign w:val="center"/>
            <w:hideMark/>
          </w:tcPr>
          <w:p w14:paraId="41F2BA5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4" w:type="dxa"/>
            <w:tcBorders>
              <w:top w:val="nil"/>
              <w:left w:val="nil"/>
              <w:bottom w:val="single" w:sz="4" w:space="0" w:color="C0C0C0"/>
              <w:right w:val="single" w:sz="4" w:space="0" w:color="C0C0C0"/>
            </w:tcBorders>
            <w:shd w:val="clear" w:color="000000" w:fill="C0C0C0"/>
            <w:vAlign w:val="center"/>
            <w:hideMark/>
          </w:tcPr>
          <w:p w14:paraId="17E469A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14" w:type="dxa"/>
            <w:tcBorders>
              <w:top w:val="nil"/>
              <w:left w:val="nil"/>
              <w:bottom w:val="single" w:sz="4" w:space="0" w:color="C0C0C0"/>
              <w:right w:val="single" w:sz="4" w:space="0" w:color="C0C0C0"/>
            </w:tcBorders>
            <w:shd w:val="clear" w:color="000000" w:fill="C0C0C0"/>
            <w:vAlign w:val="center"/>
            <w:hideMark/>
          </w:tcPr>
          <w:p w14:paraId="30B5629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4148" w:type="dxa"/>
            <w:tcBorders>
              <w:top w:val="nil"/>
              <w:left w:val="nil"/>
              <w:bottom w:val="single" w:sz="4" w:space="0" w:color="C0C0C0"/>
              <w:right w:val="single" w:sz="4" w:space="0" w:color="C0C0C0"/>
            </w:tcBorders>
            <w:shd w:val="clear" w:color="000000" w:fill="C0C0C0"/>
            <w:vAlign w:val="center"/>
            <w:hideMark/>
          </w:tcPr>
          <w:p w14:paraId="3994F70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r>
      <w:tr w:rsidR="00EC6AA4" w:rsidRPr="00D569E9" w14:paraId="71B41B7E"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1E1DCE54" w14:textId="77777777" w:rsidR="00EC6AA4" w:rsidRPr="00D569E9" w:rsidRDefault="00EC6AA4" w:rsidP="002F4DF0">
            <w:pPr>
              <w:jc w:val="center"/>
              <w:rPr>
                <w:rFonts w:ascii="Tahoma" w:hAnsi="Tahoma" w:cs="Tahoma"/>
                <w:b/>
                <w:bCs/>
                <w:sz w:val="12"/>
                <w:szCs w:val="12"/>
              </w:rPr>
            </w:pPr>
          </w:p>
        </w:tc>
        <w:tc>
          <w:tcPr>
            <w:tcW w:w="202" w:type="dxa"/>
            <w:tcBorders>
              <w:top w:val="nil"/>
              <w:left w:val="nil"/>
              <w:bottom w:val="nil"/>
              <w:right w:val="nil"/>
            </w:tcBorders>
            <w:shd w:val="clear" w:color="auto" w:fill="auto"/>
            <w:noWrap/>
            <w:vAlign w:val="bottom"/>
            <w:hideMark/>
          </w:tcPr>
          <w:p w14:paraId="788127A2"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DDA57C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w:t>
            </w:r>
          </w:p>
        </w:tc>
        <w:tc>
          <w:tcPr>
            <w:tcW w:w="5086" w:type="dxa"/>
            <w:tcBorders>
              <w:top w:val="nil"/>
              <w:left w:val="nil"/>
              <w:bottom w:val="single" w:sz="4" w:space="0" w:color="C0C0C0"/>
              <w:right w:val="single" w:sz="4" w:space="0" w:color="C0C0C0"/>
            </w:tcBorders>
            <w:shd w:val="clear" w:color="auto" w:fill="auto"/>
            <w:vAlign w:val="center"/>
            <w:hideMark/>
          </w:tcPr>
          <w:p w14:paraId="0C656228"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Поднято воды</w:t>
            </w:r>
          </w:p>
        </w:tc>
        <w:tc>
          <w:tcPr>
            <w:tcW w:w="1136" w:type="dxa"/>
            <w:tcBorders>
              <w:top w:val="nil"/>
              <w:left w:val="nil"/>
              <w:bottom w:val="single" w:sz="4" w:space="0" w:color="C0C0C0"/>
              <w:right w:val="single" w:sz="4" w:space="0" w:color="C0C0C0"/>
            </w:tcBorders>
            <w:shd w:val="clear" w:color="auto" w:fill="auto"/>
            <w:vAlign w:val="center"/>
            <w:hideMark/>
          </w:tcPr>
          <w:p w14:paraId="2873403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68746EB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1 110 628,41</w:t>
            </w:r>
          </w:p>
        </w:tc>
        <w:tc>
          <w:tcPr>
            <w:tcW w:w="1410" w:type="dxa"/>
            <w:tcBorders>
              <w:top w:val="nil"/>
              <w:left w:val="nil"/>
              <w:bottom w:val="single" w:sz="4" w:space="0" w:color="C0C0C0"/>
              <w:right w:val="single" w:sz="4" w:space="0" w:color="C0C0C0"/>
            </w:tcBorders>
            <w:shd w:val="clear" w:color="000000" w:fill="FFFFCC"/>
            <w:vAlign w:val="center"/>
            <w:hideMark/>
          </w:tcPr>
          <w:p w14:paraId="55C7C39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1 025 487,00</w:t>
            </w:r>
          </w:p>
        </w:tc>
        <w:tc>
          <w:tcPr>
            <w:tcW w:w="1476" w:type="dxa"/>
            <w:tcBorders>
              <w:top w:val="nil"/>
              <w:left w:val="nil"/>
              <w:bottom w:val="single" w:sz="4" w:space="0" w:color="C0C0C0"/>
              <w:right w:val="single" w:sz="4" w:space="0" w:color="C0C0C0"/>
            </w:tcBorders>
            <w:shd w:val="clear" w:color="000000" w:fill="FFFFCC"/>
            <w:vAlign w:val="center"/>
            <w:hideMark/>
          </w:tcPr>
          <w:p w14:paraId="6BA817C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1 059 498,35</w:t>
            </w:r>
          </w:p>
        </w:tc>
        <w:tc>
          <w:tcPr>
            <w:tcW w:w="1575" w:type="dxa"/>
            <w:tcBorders>
              <w:top w:val="nil"/>
              <w:left w:val="nil"/>
              <w:bottom w:val="single" w:sz="4" w:space="0" w:color="C0C0C0"/>
              <w:right w:val="single" w:sz="4" w:space="0" w:color="C0C0C0"/>
            </w:tcBorders>
            <w:shd w:val="clear" w:color="000000" w:fill="FFFFCC"/>
            <w:vAlign w:val="center"/>
            <w:hideMark/>
          </w:tcPr>
          <w:p w14:paraId="2AA6156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1 022 024,28</w:t>
            </w:r>
          </w:p>
        </w:tc>
        <w:tc>
          <w:tcPr>
            <w:tcW w:w="1477" w:type="dxa"/>
            <w:tcBorders>
              <w:top w:val="nil"/>
              <w:left w:val="nil"/>
              <w:bottom w:val="single" w:sz="4" w:space="0" w:color="C0C0C0"/>
              <w:right w:val="single" w:sz="4" w:space="0" w:color="C0C0C0"/>
            </w:tcBorders>
            <w:shd w:val="clear" w:color="000000" w:fill="FFFFCC"/>
            <w:vAlign w:val="center"/>
            <w:hideMark/>
          </w:tcPr>
          <w:p w14:paraId="408FC2B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7 948,62</w:t>
            </w:r>
          </w:p>
        </w:tc>
        <w:tc>
          <w:tcPr>
            <w:tcW w:w="1477" w:type="dxa"/>
            <w:tcBorders>
              <w:top w:val="nil"/>
              <w:left w:val="nil"/>
              <w:bottom w:val="single" w:sz="4" w:space="0" w:color="C0C0C0"/>
              <w:right w:val="single" w:sz="4" w:space="0" w:color="C0C0C0"/>
            </w:tcBorders>
            <w:shd w:val="clear" w:color="000000" w:fill="FFFFCC"/>
            <w:vAlign w:val="center"/>
            <w:hideMark/>
          </w:tcPr>
          <w:p w14:paraId="662CFBE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1 029 972,90</w:t>
            </w:r>
          </w:p>
        </w:tc>
        <w:tc>
          <w:tcPr>
            <w:tcW w:w="1599" w:type="dxa"/>
            <w:tcBorders>
              <w:top w:val="nil"/>
              <w:left w:val="nil"/>
              <w:bottom w:val="single" w:sz="4" w:space="0" w:color="C0C0C0"/>
              <w:right w:val="single" w:sz="4" w:space="0" w:color="C0C0C0"/>
            </w:tcBorders>
            <w:shd w:val="clear" w:color="000000" w:fill="FFFFCC"/>
            <w:vAlign w:val="center"/>
            <w:hideMark/>
          </w:tcPr>
          <w:p w14:paraId="66C9CE6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-17 561,87</w:t>
            </w:r>
          </w:p>
        </w:tc>
        <w:tc>
          <w:tcPr>
            <w:tcW w:w="1658" w:type="dxa"/>
            <w:tcBorders>
              <w:top w:val="nil"/>
              <w:left w:val="nil"/>
              <w:bottom w:val="single" w:sz="4" w:space="0" w:color="C0C0C0"/>
              <w:right w:val="single" w:sz="4" w:space="0" w:color="C0C0C0"/>
            </w:tcBorders>
            <w:shd w:val="clear" w:color="000000" w:fill="FFFFCC"/>
            <w:vAlign w:val="center"/>
            <w:hideMark/>
          </w:tcPr>
          <w:p w14:paraId="6700F3D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1 004 462,41</w:t>
            </w:r>
          </w:p>
        </w:tc>
        <w:tc>
          <w:tcPr>
            <w:tcW w:w="1474" w:type="dxa"/>
            <w:tcBorders>
              <w:top w:val="nil"/>
              <w:left w:val="nil"/>
              <w:bottom w:val="single" w:sz="4" w:space="0" w:color="C0C0C0"/>
              <w:right w:val="single" w:sz="4" w:space="0" w:color="C0C0C0"/>
            </w:tcBorders>
            <w:shd w:val="clear" w:color="000000" w:fill="D7EAD3"/>
            <w:vAlign w:val="center"/>
            <w:hideMark/>
          </w:tcPr>
          <w:p w14:paraId="2A96E9C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502 231,21</w:t>
            </w:r>
          </w:p>
        </w:tc>
        <w:tc>
          <w:tcPr>
            <w:tcW w:w="1514" w:type="dxa"/>
            <w:tcBorders>
              <w:top w:val="nil"/>
              <w:left w:val="nil"/>
              <w:bottom w:val="single" w:sz="4" w:space="0" w:color="C0C0C0"/>
              <w:right w:val="single" w:sz="4" w:space="0" w:color="C0C0C0"/>
            </w:tcBorders>
            <w:shd w:val="clear" w:color="000000" w:fill="D7EAD3"/>
            <w:vAlign w:val="center"/>
            <w:hideMark/>
          </w:tcPr>
          <w:p w14:paraId="7A924D8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502 231,21</w:t>
            </w:r>
          </w:p>
        </w:tc>
        <w:tc>
          <w:tcPr>
            <w:tcW w:w="4148" w:type="dxa"/>
            <w:tcBorders>
              <w:top w:val="nil"/>
              <w:left w:val="nil"/>
              <w:bottom w:val="single" w:sz="4" w:space="0" w:color="C0C0C0"/>
              <w:right w:val="single" w:sz="4" w:space="0" w:color="C0C0C0"/>
            </w:tcBorders>
            <w:shd w:val="clear" w:color="000000" w:fill="FFFFCC"/>
            <w:vAlign w:val="center"/>
            <w:hideMark/>
          </w:tcPr>
          <w:p w14:paraId="59B43723"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4A37F799"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258FB28D"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14C195C7"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19BC2D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w:t>
            </w:r>
          </w:p>
        </w:tc>
        <w:tc>
          <w:tcPr>
            <w:tcW w:w="5086" w:type="dxa"/>
            <w:tcBorders>
              <w:top w:val="nil"/>
              <w:left w:val="nil"/>
              <w:bottom w:val="single" w:sz="4" w:space="0" w:color="C0C0C0"/>
              <w:right w:val="single" w:sz="4" w:space="0" w:color="C0C0C0"/>
            </w:tcBorders>
            <w:shd w:val="clear" w:color="auto" w:fill="auto"/>
            <w:vAlign w:val="center"/>
            <w:hideMark/>
          </w:tcPr>
          <w:p w14:paraId="2F8F94BE"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Получено воды со стороны</w:t>
            </w:r>
          </w:p>
        </w:tc>
        <w:tc>
          <w:tcPr>
            <w:tcW w:w="1136" w:type="dxa"/>
            <w:tcBorders>
              <w:top w:val="nil"/>
              <w:left w:val="nil"/>
              <w:bottom w:val="single" w:sz="4" w:space="0" w:color="C0C0C0"/>
              <w:right w:val="single" w:sz="4" w:space="0" w:color="C0C0C0"/>
            </w:tcBorders>
            <w:shd w:val="clear" w:color="auto" w:fill="auto"/>
            <w:vAlign w:val="center"/>
            <w:hideMark/>
          </w:tcPr>
          <w:p w14:paraId="324A0B8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5DA9E17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231 578,55</w:t>
            </w:r>
          </w:p>
        </w:tc>
        <w:tc>
          <w:tcPr>
            <w:tcW w:w="1410" w:type="dxa"/>
            <w:tcBorders>
              <w:top w:val="nil"/>
              <w:left w:val="nil"/>
              <w:bottom w:val="single" w:sz="4" w:space="0" w:color="C0C0C0"/>
              <w:right w:val="single" w:sz="4" w:space="0" w:color="C0C0C0"/>
            </w:tcBorders>
            <w:shd w:val="clear" w:color="000000" w:fill="FFFFCC"/>
            <w:vAlign w:val="center"/>
            <w:hideMark/>
          </w:tcPr>
          <w:p w14:paraId="593C33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253 913,00</w:t>
            </w:r>
          </w:p>
        </w:tc>
        <w:tc>
          <w:tcPr>
            <w:tcW w:w="1476" w:type="dxa"/>
            <w:tcBorders>
              <w:top w:val="nil"/>
              <w:left w:val="nil"/>
              <w:bottom w:val="single" w:sz="4" w:space="0" w:color="C0C0C0"/>
              <w:right w:val="single" w:sz="4" w:space="0" w:color="C0C0C0"/>
            </w:tcBorders>
            <w:shd w:val="clear" w:color="000000" w:fill="FFFFCC"/>
            <w:vAlign w:val="center"/>
            <w:hideMark/>
          </w:tcPr>
          <w:p w14:paraId="75A0074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231 578,55</w:t>
            </w:r>
          </w:p>
        </w:tc>
        <w:tc>
          <w:tcPr>
            <w:tcW w:w="1575" w:type="dxa"/>
            <w:tcBorders>
              <w:top w:val="nil"/>
              <w:left w:val="nil"/>
              <w:bottom w:val="single" w:sz="4" w:space="0" w:color="C0C0C0"/>
              <w:right w:val="single" w:sz="4" w:space="0" w:color="C0C0C0"/>
            </w:tcBorders>
            <w:shd w:val="clear" w:color="000000" w:fill="FFFFCC"/>
            <w:vAlign w:val="center"/>
            <w:hideMark/>
          </w:tcPr>
          <w:p w14:paraId="1744DB6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231 578,55</w:t>
            </w:r>
          </w:p>
        </w:tc>
        <w:tc>
          <w:tcPr>
            <w:tcW w:w="1477" w:type="dxa"/>
            <w:tcBorders>
              <w:top w:val="nil"/>
              <w:left w:val="nil"/>
              <w:bottom w:val="single" w:sz="4" w:space="0" w:color="C0C0C0"/>
              <w:right w:val="single" w:sz="4" w:space="0" w:color="C0C0C0"/>
            </w:tcBorders>
            <w:shd w:val="clear" w:color="000000" w:fill="FFFFCC"/>
            <w:vAlign w:val="center"/>
            <w:hideMark/>
          </w:tcPr>
          <w:p w14:paraId="47A1F4B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29 525,45</w:t>
            </w:r>
          </w:p>
        </w:tc>
        <w:tc>
          <w:tcPr>
            <w:tcW w:w="1477" w:type="dxa"/>
            <w:tcBorders>
              <w:top w:val="nil"/>
              <w:left w:val="nil"/>
              <w:bottom w:val="single" w:sz="4" w:space="0" w:color="C0C0C0"/>
              <w:right w:val="single" w:sz="4" w:space="0" w:color="C0C0C0"/>
            </w:tcBorders>
            <w:shd w:val="clear" w:color="000000" w:fill="FFFFCC"/>
            <w:vAlign w:val="center"/>
            <w:hideMark/>
          </w:tcPr>
          <w:p w14:paraId="2B367C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261 104,00</w:t>
            </w:r>
          </w:p>
        </w:tc>
        <w:tc>
          <w:tcPr>
            <w:tcW w:w="1599" w:type="dxa"/>
            <w:tcBorders>
              <w:top w:val="nil"/>
              <w:left w:val="nil"/>
              <w:bottom w:val="single" w:sz="4" w:space="0" w:color="C0C0C0"/>
              <w:right w:val="single" w:sz="4" w:space="0" w:color="C0C0C0"/>
            </w:tcBorders>
            <w:shd w:val="clear" w:color="000000" w:fill="FFFFCC"/>
            <w:vAlign w:val="center"/>
            <w:hideMark/>
          </w:tcPr>
          <w:p w14:paraId="6453412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10 009,00</w:t>
            </w:r>
          </w:p>
        </w:tc>
        <w:tc>
          <w:tcPr>
            <w:tcW w:w="1658" w:type="dxa"/>
            <w:tcBorders>
              <w:top w:val="nil"/>
              <w:left w:val="nil"/>
              <w:bottom w:val="single" w:sz="4" w:space="0" w:color="C0C0C0"/>
              <w:right w:val="single" w:sz="4" w:space="0" w:color="C0C0C0"/>
            </w:tcBorders>
            <w:shd w:val="clear" w:color="000000" w:fill="FFFFCC"/>
            <w:vAlign w:val="center"/>
            <w:hideMark/>
          </w:tcPr>
          <w:p w14:paraId="68F711F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241 587,55</w:t>
            </w:r>
          </w:p>
        </w:tc>
        <w:tc>
          <w:tcPr>
            <w:tcW w:w="1474" w:type="dxa"/>
            <w:tcBorders>
              <w:top w:val="nil"/>
              <w:left w:val="nil"/>
              <w:bottom w:val="single" w:sz="4" w:space="0" w:color="C0C0C0"/>
              <w:right w:val="single" w:sz="4" w:space="0" w:color="C0C0C0"/>
            </w:tcBorders>
            <w:shd w:val="clear" w:color="000000" w:fill="D7EAD3"/>
            <w:vAlign w:val="center"/>
            <w:hideMark/>
          </w:tcPr>
          <w:p w14:paraId="69781A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120 793,78</w:t>
            </w:r>
          </w:p>
        </w:tc>
        <w:tc>
          <w:tcPr>
            <w:tcW w:w="1514" w:type="dxa"/>
            <w:tcBorders>
              <w:top w:val="nil"/>
              <w:left w:val="nil"/>
              <w:bottom w:val="single" w:sz="4" w:space="0" w:color="C0C0C0"/>
              <w:right w:val="single" w:sz="4" w:space="0" w:color="C0C0C0"/>
            </w:tcBorders>
            <w:shd w:val="clear" w:color="000000" w:fill="D7EAD3"/>
            <w:vAlign w:val="center"/>
            <w:hideMark/>
          </w:tcPr>
          <w:p w14:paraId="3FA8F2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120 793,78</w:t>
            </w:r>
          </w:p>
        </w:tc>
        <w:tc>
          <w:tcPr>
            <w:tcW w:w="4148" w:type="dxa"/>
            <w:tcBorders>
              <w:top w:val="nil"/>
              <w:left w:val="nil"/>
              <w:bottom w:val="single" w:sz="4" w:space="0" w:color="C0C0C0"/>
              <w:right w:val="single" w:sz="4" w:space="0" w:color="C0C0C0"/>
            </w:tcBorders>
            <w:shd w:val="clear" w:color="000000" w:fill="FFFFCC"/>
            <w:vAlign w:val="center"/>
            <w:hideMark/>
          </w:tcPr>
          <w:p w14:paraId="4F6E0162"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7FBA363"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6022911B"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2925A18F"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3B3C23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w:t>
            </w:r>
          </w:p>
        </w:tc>
        <w:tc>
          <w:tcPr>
            <w:tcW w:w="5086" w:type="dxa"/>
            <w:tcBorders>
              <w:top w:val="nil"/>
              <w:left w:val="nil"/>
              <w:bottom w:val="single" w:sz="4" w:space="0" w:color="C0C0C0"/>
              <w:right w:val="single" w:sz="4" w:space="0" w:color="C0C0C0"/>
            </w:tcBorders>
            <w:shd w:val="clear" w:color="auto" w:fill="auto"/>
            <w:vAlign w:val="center"/>
            <w:hideMark/>
          </w:tcPr>
          <w:p w14:paraId="422F8F74"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Расход воды на коммунально-бытовые нужды</w:t>
            </w:r>
          </w:p>
        </w:tc>
        <w:tc>
          <w:tcPr>
            <w:tcW w:w="1136" w:type="dxa"/>
            <w:tcBorders>
              <w:top w:val="nil"/>
              <w:left w:val="nil"/>
              <w:bottom w:val="single" w:sz="4" w:space="0" w:color="C0C0C0"/>
              <w:right w:val="single" w:sz="4" w:space="0" w:color="C0C0C0"/>
            </w:tcBorders>
            <w:shd w:val="clear" w:color="auto" w:fill="auto"/>
            <w:vAlign w:val="center"/>
            <w:hideMark/>
          </w:tcPr>
          <w:p w14:paraId="359F213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34C93CA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378,23</w:t>
            </w:r>
          </w:p>
        </w:tc>
        <w:tc>
          <w:tcPr>
            <w:tcW w:w="1410" w:type="dxa"/>
            <w:tcBorders>
              <w:top w:val="nil"/>
              <w:left w:val="nil"/>
              <w:bottom w:val="single" w:sz="4" w:space="0" w:color="C0C0C0"/>
              <w:right w:val="single" w:sz="4" w:space="0" w:color="C0C0C0"/>
            </w:tcBorders>
            <w:shd w:val="clear" w:color="000000" w:fill="FFFFCC"/>
            <w:vAlign w:val="center"/>
            <w:hideMark/>
          </w:tcPr>
          <w:p w14:paraId="2728A31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378,23</w:t>
            </w:r>
          </w:p>
        </w:tc>
        <w:tc>
          <w:tcPr>
            <w:tcW w:w="1476" w:type="dxa"/>
            <w:tcBorders>
              <w:top w:val="nil"/>
              <w:left w:val="nil"/>
              <w:bottom w:val="single" w:sz="4" w:space="0" w:color="C0C0C0"/>
              <w:right w:val="single" w:sz="4" w:space="0" w:color="C0C0C0"/>
            </w:tcBorders>
            <w:shd w:val="clear" w:color="000000" w:fill="FFFFCC"/>
            <w:vAlign w:val="center"/>
            <w:hideMark/>
          </w:tcPr>
          <w:p w14:paraId="5D0499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378,23</w:t>
            </w:r>
          </w:p>
        </w:tc>
        <w:tc>
          <w:tcPr>
            <w:tcW w:w="1575" w:type="dxa"/>
            <w:tcBorders>
              <w:top w:val="nil"/>
              <w:left w:val="nil"/>
              <w:bottom w:val="single" w:sz="4" w:space="0" w:color="C0C0C0"/>
              <w:right w:val="single" w:sz="4" w:space="0" w:color="C0C0C0"/>
            </w:tcBorders>
            <w:shd w:val="clear" w:color="000000" w:fill="FFFFCC"/>
            <w:vAlign w:val="center"/>
            <w:hideMark/>
          </w:tcPr>
          <w:p w14:paraId="1475DAB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378,23</w:t>
            </w:r>
          </w:p>
        </w:tc>
        <w:tc>
          <w:tcPr>
            <w:tcW w:w="1477" w:type="dxa"/>
            <w:tcBorders>
              <w:top w:val="nil"/>
              <w:left w:val="nil"/>
              <w:bottom w:val="single" w:sz="4" w:space="0" w:color="C0C0C0"/>
              <w:right w:val="single" w:sz="4" w:space="0" w:color="C0C0C0"/>
            </w:tcBorders>
            <w:shd w:val="clear" w:color="000000" w:fill="FFFFCC"/>
            <w:vAlign w:val="center"/>
            <w:hideMark/>
          </w:tcPr>
          <w:p w14:paraId="0854B09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407725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378,23</w:t>
            </w:r>
          </w:p>
        </w:tc>
        <w:tc>
          <w:tcPr>
            <w:tcW w:w="1599" w:type="dxa"/>
            <w:tcBorders>
              <w:top w:val="nil"/>
              <w:left w:val="nil"/>
              <w:bottom w:val="single" w:sz="4" w:space="0" w:color="C0C0C0"/>
              <w:right w:val="single" w:sz="4" w:space="0" w:color="C0C0C0"/>
            </w:tcBorders>
            <w:shd w:val="clear" w:color="000000" w:fill="FFFFCC"/>
            <w:vAlign w:val="center"/>
            <w:hideMark/>
          </w:tcPr>
          <w:p w14:paraId="1CBA332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2E48ED7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378,23</w:t>
            </w:r>
          </w:p>
        </w:tc>
        <w:tc>
          <w:tcPr>
            <w:tcW w:w="1474" w:type="dxa"/>
            <w:tcBorders>
              <w:top w:val="nil"/>
              <w:left w:val="nil"/>
              <w:bottom w:val="single" w:sz="4" w:space="0" w:color="C0C0C0"/>
              <w:right w:val="single" w:sz="4" w:space="0" w:color="C0C0C0"/>
            </w:tcBorders>
            <w:shd w:val="clear" w:color="000000" w:fill="D7EAD3"/>
            <w:vAlign w:val="center"/>
            <w:hideMark/>
          </w:tcPr>
          <w:p w14:paraId="3ECB55C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189,12</w:t>
            </w:r>
          </w:p>
        </w:tc>
        <w:tc>
          <w:tcPr>
            <w:tcW w:w="1514" w:type="dxa"/>
            <w:tcBorders>
              <w:top w:val="nil"/>
              <w:left w:val="nil"/>
              <w:bottom w:val="single" w:sz="4" w:space="0" w:color="C0C0C0"/>
              <w:right w:val="single" w:sz="4" w:space="0" w:color="C0C0C0"/>
            </w:tcBorders>
            <w:shd w:val="clear" w:color="000000" w:fill="D7EAD3"/>
            <w:vAlign w:val="center"/>
            <w:hideMark/>
          </w:tcPr>
          <w:p w14:paraId="19A5D7A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189,12</w:t>
            </w:r>
          </w:p>
        </w:tc>
        <w:tc>
          <w:tcPr>
            <w:tcW w:w="4148" w:type="dxa"/>
            <w:tcBorders>
              <w:top w:val="nil"/>
              <w:left w:val="nil"/>
              <w:bottom w:val="single" w:sz="4" w:space="0" w:color="C0C0C0"/>
              <w:right w:val="single" w:sz="4" w:space="0" w:color="C0C0C0"/>
            </w:tcBorders>
            <w:shd w:val="clear" w:color="000000" w:fill="FFFFCC"/>
            <w:vAlign w:val="center"/>
            <w:hideMark/>
          </w:tcPr>
          <w:p w14:paraId="0A4F1C41"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42DFB38F"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2BB7C22A"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43A09DC0"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3D0961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w:t>
            </w:r>
          </w:p>
        </w:tc>
        <w:tc>
          <w:tcPr>
            <w:tcW w:w="5086" w:type="dxa"/>
            <w:tcBorders>
              <w:top w:val="nil"/>
              <w:left w:val="nil"/>
              <w:bottom w:val="single" w:sz="4" w:space="0" w:color="C0C0C0"/>
              <w:right w:val="single" w:sz="4" w:space="0" w:color="C0C0C0"/>
            </w:tcBorders>
            <w:shd w:val="clear" w:color="auto" w:fill="auto"/>
            <w:vAlign w:val="center"/>
            <w:hideMark/>
          </w:tcPr>
          <w:p w14:paraId="741A7A78"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Расход воды на нужды предприятия</w:t>
            </w:r>
          </w:p>
        </w:tc>
        <w:tc>
          <w:tcPr>
            <w:tcW w:w="1136" w:type="dxa"/>
            <w:tcBorders>
              <w:top w:val="nil"/>
              <w:left w:val="nil"/>
              <w:bottom w:val="single" w:sz="4" w:space="0" w:color="C0C0C0"/>
              <w:right w:val="single" w:sz="4" w:space="0" w:color="C0C0C0"/>
            </w:tcBorders>
            <w:shd w:val="clear" w:color="auto" w:fill="auto"/>
            <w:vAlign w:val="center"/>
            <w:hideMark/>
          </w:tcPr>
          <w:p w14:paraId="36D93B7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46CA1C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66 591,49</w:t>
            </w:r>
          </w:p>
        </w:tc>
        <w:tc>
          <w:tcPr>
            <w:tcW w:w="1410" w:type="dxa"/>
            <w:tcBorders>
              <w:top w:val="nil"/>
              <w:left w:val="nil"/>
              <w:bottom w:val="single" w:sz="4" w:space="0" w:color="C0C0C0"/>
              <w:right w:val="single" w:sz="4" w:space="0" w:color="C0C0C0"/>
            </w:tcBorders>
            <w:shd w:val="clear" w:color="000000" w:fill="D7EAD3"/>
            <w:vAlign w:val="center"/>
            <w:hideMark/>
          </w:tcPr>
          <w:p w14:paraId="52B8A69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66 591,49</w:t>
            </w:r>
          </w:p>
        </w:tc>
        <w:tc>
          <w:tcPr>
            <w:tcW w:w="1476" w:type="dxa"/>
            <w:tcBorders>
              <w:top w:val="nil"/>
              <w:left w:val="nil"/>
              <w:bottom w:val="single" w:sz="4" w:space="0" w:color="C0C0C0"/>
              <w:right w:val="single" w:sz="4" w:space="0" w:color="C0C0C0"/>
            </w:tcBorders>
            <w:shd w:val="clear" w:color="000000" w:fill="D7EAD3"/>
            <w:vAlign w:val="center"/>
            <w:hideMark/>
          </w:tcPr>
          <w:p w14:paraId="10DB32B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66 591,49</w:t>
            </w:r>
          </w:p>
        </w:tc>
        <w:tc>
          <w:tcPr>
            <w:tcW w:w="1575" w:type="dxa"/>
            <w:tcBorders>
              <w:top w:val="nil"/>
              <w:left w:val="nil"/>
              <w:bottom w:val="single" w:sz="4" w:space="0" w:color="C0C0C0"/>
              <w:right w:val="single" w:sz="4" w:space="0" w:color="C0C0C0"/>
            </w:tcBorders>
            <w:shd w:val="clear" w:color="000000" w:fill="D7EAD3"/>
            <w:vAlign w:val="center"/>
            <w:hideMark/>
          </w:tcPr>
          <w:p w14:paraId="4434693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66 591,49</w:t>
            </w:r>
          </w:p>
        </w:tc>
        <w:tc>
          <w:tcPr>
            <w:tcW w:w="1477" w:type="dxa"/>
            <w:tcBorders>
              <w:top w:val="nil"/>
              <w:left w:val="nil"/>
              <w:bottom w:val="single" w:sz="4" w:space="0" w:color="C0C0C0"/>
              <w:right w:val="single" w:sz="4" w:space="0" w:color="C0C0C0"/>
            </w:tcBorders>
            <w:shd w:val="clear" w:color="000000" w:fill="D7EAD3"/>
            <w:vAlign w:val="center"/>
            <w:hideMark/>
          </w:tcPr>
          <w:p w14:paraId="29B6718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72E01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66 591,49</w:t>
            </w:r>
          </w:p>
        </w:tc>
        <w:tc>
          <w:tcPr>
            <w:tcW w:w="1599" w:type="dxa"/>
            <w:tcBorders>
              <w:top w:val="nil"/>
              <w:left w:val="nil"/>
              <w:bottom w:val="single" w:sz="4" w:space="0" w:color="C0C0C0"/>
              <w:right w:val="single" w:sz="4" w:space="0" w:color="C0C0C0"/>
            </w:tcBorders>
            <w:shd w:val="clear" w:color="000000" w:fill="D7EAD3"/>
            <w:vAlign w:val="center"/>
            <w:hideMark/>
          </w:tcPr>
          <w:p w14:paraId="1AEE854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B7C3F1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66 591,49</w:t>
            </w:r>
          </w:p>
        </w:tc>
        <w:tc>
          <w:tcPr>
            <w:tcW w:w="1474" w:type="dxa"/>
            <w:tcBorders>
              <w:top w:val="nil"/>
              <w:left w:val="nil"/>
              <w:bottom w:val="single" w:sz="4" w:space="0" w:color="C0C0C0"/>
              <w:right w:val="single" w:sz="4" w:space="0" w:color="C0C0C0"/>
            </w:tcBorders>
            <w:shd w:val="clear" w:color="000000" w:fill="D7EAD3"/>
            <w:vAlign w:val="center"/>
            <w:hideMark/>
          </w:tcPr>
          <w:p w14:paraId="788D8C6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33 295,75</w:t>
            </w:r>
          </w:p>
        </w:tc>
        <w:tc>
          <w:tcPr>
            <w:tcW w:w="1514" w:type="dxa"/>
            <w:tcBorders>
              <w:top w:val="nil"/>
              <w:left w:val="nil"/>
              <w:bottom w:val="single" w:sz="4" w:space="0" w:color="C0C0C0"/>
              <w:right w:val="single" w:sz="4" w:space="0" w:color="C0C0C0"/>
            </w:tcBorders>
            <w:shd w:val="clear" w:color="000000" w:fill="D7EAD3"/>
            <w:vAlign w:val="center"/>
            <w:hideMark/>
          </w:tcPr>
          <w:p w14:paraId="695041F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33 295,75</w:t>
            </w:r>
          </w:p>
        </w:tc>
        <w:tc>
          <w:tcPr>
            <w:tcW w:w="4148" w:type="dxa"/>
            <w:tcBorders>
              <w:top w:val="nil"/>
              <w:left w:val="nil"/>
              <w:bottom w:val="single" w:sz="4" w:space="0" w:color="C0C0C0"/>
              <w:right w:val="single" w:sz="4" w:space="0" w:color="C0C0C0"/>
            </w:tcBorders>
            <w:shd w:val="clear" w:color="000000" w:fill="FFFFCC"/>
            <w:vAlign w:val="center"/>
            <w:hideMark/>
          </w:tcPr>
          <w:p w14:paraId="46FF1544"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CC85731"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1AF85755"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443B1E50"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B06B30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1.4.2</w:t>
            </w:r>
          </w:p>
        </w:tc>
        <w:tc>
          <w:tcPr>
            <w:tcW w:w="5086" w:type="dxa"/>
            <w:tcBorders>
              <w:top w:val="nil"/>
              <w:left w:val="nil"/>
              <w:bottom w:val="single" w:sz="4" w:space="0" w:color="C0C0C0"/>
              <w:right w:val="single" w:sz="4" w:space="0" w:color="C0C0C0"/>
            </w:tcBorders>
            <w:shd w:val="clear" w:color="auto" w:fill="auto"/>
            <w:vAlign w:val="center"/>
            <w:hideMark/>
          </w:tcPr>
          <w:p w14:paraId="3B0E4CA9"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На промывку сетей</w:t>
            </w:r>
          </w:p>
        </w:tc>
        <w:tc>
          <w:tcPr>
            <w:tcW w:w="1136" w:type="dxa"/>
            <w:tcBorders>
              <w:top w:val="nil"/>
              <w:left w:val="nil"/>
              <w:bottom w:val="single" w:sz="4" w:space="0" w:color="C0C0C0"/>
              <w:right w:val="single" w:sz="4" w:space="0" w:color="C0C0C0"/>
            </w:tcBorders>
            <w:shd w:val="clear" w:color="auto" w:fill="auto"/>
            <w:vAlign w:val="center"/>
            <w:hideMark/>
          </w:tcPr>
          <w:p w14:paraId="2E9FCFA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43EF095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528,35</w:t>
            </w:r>
          </w:p>
        </w:tc>
        <w:tc>
          <w:tcPr>
            <w:tcW w:w="1410" w:type="dxa"/>
            <w:tcBorders>
              <w:top w:val="nil"/>
              <w:left w:val="nil"/>
              <w:bottom w:val="single" w:sz="4" w:space="0" w:color="C0C0C0"/>
              <w:right w:val="single" w:sz="4" w:space="0" w:color="C0C0C0"/>
            </w:tcBorders>
            <w:shd w:val="clear" w:color="000000" w:fill="FFFFCC"/>
            <w:vAlign w:val="center"/>
            <w:hideMark/>
          </w:tcPr>
          <w:p w14:paraId="44466B9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528,35</w:t>
            </w:r>
          </w:p>
        </w:tc>
        <w:tc>
          <w:tcPr>
            <w:tcW w:w="1476" w:type="dxa"/>
            <w:tcBorders>
              <w:top w:val="nil"/>
              <w:left w:val="nil"/>
              <w:bottom w:val="single" w:sz="4" w:space="0" w:color="C0C0C0"/>
              <w:right w:val="single" w:sz="4" w:space="0" w:color="C0C0C0"/>
            </w:tcBorders>
            <w:shd w:val="clear" w:color="000000" w:fill="FFFFCC"/>
            <w:vAlign w:val="center"/>
            <w:hideMark/>
          </w:tcPr>
          <w:p w14:paraId="5C99FB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528,35</w:t>
            </w:r>
          </w:p>
        </w:tc>
        <w:tc>
          <w:tcPr>
            <w:tcW w:w="1575" w:type="dxa"/>
            <w:tcBorders>
              <w:top w:val="nil"/>
              <w:left w:val="nil"/>
              <w:bottom w:val="single" w:sz="4" w:space="0" w:color="C0C0C0"/>
              <w:right w:val="single" w:sz="4" w:space="0" w:color="C0C0C0"/>
            </w:tcBorders>
            <w:shd w:val="clear" w:color="000000" w:fill="FFFFCC"/>
            <w:vAlign w:val="center"/>
            <w:hideMark/>
          </w:tcPr>
          <w:p w14:paraId="1A47166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528,35</w:t>
            </w:r>
          </w:p>
        </w:tc>
        <w:tc>
          <w:tcPr>
            <w:tcW w:w="1477" w:type="dxa"/>
            <w:tcBorders>
              <w:top w:val="nil"/>
              <w:left w:val="nil"/>
              <w:bottom w:val="single" w:sz="4" w:space="0" w:color="C0C0C0"/>
              <w:right w:val="single" w:sz="4" w:space="0" w:color="C0C0C0"/>
            </w:tcBorders>
            <w:shd w:val="clear" w:color="000000" w:fill="FFFFCC"/>
            <w:vAlign w:val="center"/>
            <w:hideMark/>
          </w:tcPr>
          <w:p w14:paraId="3433CB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212FC6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528,35</w:t>
            </w:r>
          </w:p>
        </w:tc>
        <w:tc>
          <w:tcPr>
            <w:tcW w:w="1599" w:type="dxa"/>
            <w:tcBorders>
              <w:top w:val="nil"/>
              <w:left w:val="nil"/>
              <w:bottom w:val="single" w:sz="4" w:space="0" w:color="C0C0C0"/>
              <w:right w:val="single" w:sz="4" w:space="0" w:color="C0C0C0"/>
            </w:tcBorders>
            <w:shd w:val="clear" w:color="000000" w:fill="FFFFCC"/>
            <w:vAlign w:val="center"/>
            <w:hideMark/>
          </w:tcPr>
          <w:p w14:paraId="6D694AB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7B6425C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528,35</w:t>
            </w:r>
          </w:p>
        </w:tc>
        <w:tc>
          <w:tcPr>
            <w:tcW w:w="1474" w:type="dxa"/>
            <w:tcBorders>
              <w:top w:val="nil"/>
              <w:left w:val="nil"/>
              <w:bottom w:val="single" w:sz="4" w:space="0" w:color="C0C0C0"/>
              <w:right w:val="single" w:sz="4" w:space="0" w:color="C0C0C0"/>
            </w:tcBorders>
            <w:shd w:val="clear" w:color="000000" w:fill="D7EAD3"/>
            <w:vAlign w:val="center"/>
            <w:hideMark/>
          </w:tcPr>
          <w:p w14:paraId="4C09E7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264,18</w:t>
            </w:r>
          </w:p>
        </w:tc>
        <w:tc>
          <w:tcPr>
            <w:tcW w:w="1514" w:type="dxa"/>
            <w:tcBorders>
              <w:top w:val="nil"/>
              <w:left w:val="nil"/>
              <w:bottom w:val="single" w:sz="4" w:space="0" w:color="C0C0C0"/>
              <w:right w:val="single" w:sz="4" w:space="0" w:color="C0C0C0"/>
            </w:tcBorders>
            <w:shd w:val="clear" w:color="000000" w:fill="D7EAD3"/>
            <w:vAlign w:val="center"/>
            <w:hideMark/>
          </w:tcPr>
          <w:p w14:paraId="33138EE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264,18</w:t>
            </w:r>
          </w:p>
        </w:tc>
        <w:tc>
          <w:tcPr>
            <w:tcW w:w="4148" w:type="dxa"/>
            <w:tcBorders>
              <w:top w:val="nil"/>
              <w:left w:val="nil"/>
              <w:bottom w:val="single" w:sz="4" w:space="0" w:color="C0C0C0"/>
              <w:right w:val="single" w:sz="4" w:space="0" w:color="C0C0C0"/>
            </w:tcBorders>
            <w:shd w:val="clear" w:color="000000" w:fill="FFFFCC"/>
            <w:vAlign w:val="center"/>
            <w:hideMark/>
          </w:tcPr>
          <w:p w14:paraId="105EB812"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398C9297"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4CC5C5AC"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5A3D2D47"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7FED5C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1.4.3</w:t>
            </w:r>
          </w:p>
        </w:tc>
        <w:tc>
          <w:tcPr>
            <w:tcW w:w="5086" w:type="dxa"/>
            <w:tcBorders>
              <w:top w:val="nil"/>
              <w:left w:val="nil"/>
              <w:bottom w:val="single" w:sz="4" w:space="0" w:color="C0C0C0"/>
              <w:right w:val="single" w:sz="4" w:space="0" w:color="C0C0C0"/>
            </w:tcBorders>
            <w:shd w:val="clear" w:color="auto" w:fill="auto"/>
            <w:vAlign w:val="center"/>
            <w:hideMark/>
          </w:tcPr>
          <w:p w14:paraId="065D37F3"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Прочие</w:t>
            </w:r>
          </w:p>
        </w:tc>
        <w:tc>
          <w:tcPr>
            <w:tcW w:w="1136" w:type="dxa"/>
            <w:tcBorders>
              <w:top w:val="nil"/>
              <w:left w:val="nil"/>
              <w:bottom w:val="single" w:sz="4" w:space="0" w:color="C0C0C0"/>
              <w:right w:val="single" w:sz="4" w:space="0" w:color="C0C0C0"/>
            </w:tcBorders>
            <w:shd w:val="clear" w:color="auto" w:fill="auto"/>
            <w:vAlign w:val="center"/>
            <w:hideMark/>
          </w:tcPr>
          <w:p w14:paraId="41381F5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21176A6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66 063,14</w:t>
            </w:r>
          </w:p>
        </w:tc>
        <w:tc>
          <w:tcPr>
            <w:tcW w:w="1410" w:type="dxa"/>
            <w:tcBorders>
              <w:top w:val="nil"/>
              <w:left w:val="nil"/>
              <w:bottom w:val="single" w:sz="4" w:space="0" w:color="C0C0C0"/>
              <w:right w:val="single" w:sz="4" w:space="0" w:color="C0C0C0"/>
            </w:tcBorders>
            <w:shd w:val="clear" w:color="000000" w:fill="FFFFCC"/>
            <w:vAlign w:val="center"/>
            <w:hideMark/>
          </w:tcPr>
          <w:p w14:paraId="1A59DFC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66 063,14</w:t>
            </w:r>
          </w:p>
        </w:tc>
        <w:tc>
          <w:tcPr>
            <w:tcW w:w="1476" w:type="dxa"/>
            <w:tcBorders>
              <w:top w:val="nil"/>
              <w:left w:val="nil"/>
              <w:bottom w:val="single" w:sz="4" w:space="0" w:color="C0C0C0"/>
              <w:right w:val="single" w:sz="4" w:space="0" w:color="C0C0C0"/>
            </w:tcBorders>
            <w:shd w:val="clear" w:color="000000" w:fill="FFFFCC"/>
            <w:vAlign w:val="center"/>
            <w:hideMark/>
          </w:tcPr>
          <w:p w14:paraId="04EB113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66 063,14</w:t>
            </w:r>
          </w:p>
        </w:tc>
        <w:tc>
          <w:tcPr>
            <w:tcW w:w="1575" w:type="dxa"/>
            <w:tcBorders>
              <w:top w:val="nil"/>
              <w:left w:val="nil"/>
              <w:bottom w:val="single" w:sz="4" w:space="0" w:color="C0C0C0"/>
              <w:right w:val="single" w:sz="4" w:space="0" w:color="C0C0C0"/>
            </w:tcBorders>
            <w:shd w:val="clear" w:color="000000" w:fill="FFFFCC"/>
            <w:vAlign w:val="center"/>
            <w:hideMark/>
          </w:tcPr>
          <w:p w14:paraId="490033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66 063,14</w:t>
            </w:r>
          </w:p>
        </w:tc>
        <w:tc>
          <w:tcPr>
            <w:tcW w:w="1477" w:type="dxa"/>
            <w:tcBorders>
              <w:top w:val="nil"/>
              <w:left w:val="nil"/>
              <w:bottom w:val="single" w:sz="4" w:space="0" w:color="C0C0C0"/>
              <w:right w:val="single" w:sz="4" w:space="0" w:color="C0C0C0"/>
            </w:tcBorders>
            <w:shd w:val="clear" w:color="000000" w:fill="FFFFCC"/>
            <w:vAlign w:val="center"/>
            <w:hideMark/>
          </w:tcPr>
          <w:p w14:paraId="27CD9B7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15D150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66 063,14</w:t>
            </w:r>
          </w:p>
        </w:tc>
        <w:tc>
          <w:tcPr>
            <w:tcW w:w="1599" w:type="dxa"/>
            <w:tcBorders>
              <w:top w:val="nil"/>
              <w:left w:val="nil"/>
              <w:bottom w:val="single" w:sz="4" w:space="0" w:color="C0C0C0"/>
              <w:right w:val="single" w:sz="4" w:space="0" w:color="C0C0C0"/>
            </w:tcBorders>
            <w:shd w:val="clear" w:color="000000" w:fill="FFFFCC"/>
            <w:vAlign w:val="center"/>
            <w:hideMark/>
          </w:tcPr>
          <w:p w14:paraId="1A11357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213D2C0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66 063,14</w:t>
            </w:r>
          </w:p>
        </w:tc>
        <w:tc>
          <w:tcPr>
            <w:tcW w:w="1474" w:type="dxa"/>
            <w:tcBorders>
              <w:top w:val="nil"/>
              <w:left w:val="nil"/>
              <w:bottom w:val="single" w:sz="4" w:space="0" w:color="C0C0C0"/>
              <w:right w:val="single" w:sz="4" w:space="0" w:color="C0C0C0"/>
            </w:tcBorders>
            <w:shd w:val="clear" w:color="000000" w:fill="D7EAD3"/>
            <w:vAlign w:val="center"/>
            <w:hideMark/>
          </w:tcPr>
          <w:p w14:paraId="42CE4CC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33 031,57</w:t>
            </w:r>
          </w:p>
        </w:tc>
        <w:tc>
          <w:tcPr>
            <w:tcW w:w="1514" w:type="dxa"/>
            <w:tcBorders>
              <w:top w:val="nil"/>
              <w:left w:val="nil"/>
              <w:bottom w:val="single" w:sz="4" w:space="0" w:color="C0C0C0"/>
              <w:right w:val="single" w:sz="4" w:space="0" w:color="C0C0C0"/>
            </w:tcBorders>
            <w:shd w:val="clear" w:color="000000" w:fill="D7EAD3"/>
            <w:vAlign w:val="center"/>
            <w:hideMark/>
          </w:tcPr>
          <w:p w14:paraId="7F633D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33 031,57</w:t>
            </w:r>
          </w:p>
        </w:tc>
        <w:tc>
          <w:tcPr>
            <w:tcW w:w="4148" w:type="dxa"/>
            <w:tcBorders>
              <w:top w:val="nil"/>
              <w:left w:val="nil"/>
              <w:bottom w:val="single" w:sz="4" w:space="0" w:color="C0C0C0"/>
              <w:right w:val="single" w:sz="4" w:space="0" w:color="C0C0C0"/>
            </w:tcBorders>
            <w:shd w:val="clear" w:color="000000" w:fill="FFFFCC"/>
            <w:vAlign w:val="center"/>
            <w:hideMark/>
          </w:tcPr>
          <w:p w14:paraId="1D3C9E2B"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05495615"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60E082D2"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20079592"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E01CF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w:t>
            </w:r>
          </w:p>
        </w:tc>
        <w:tc>
          <w:tcPr>
            <w:tcW w:w="5086" w:type="dxa"/>
            <w:tcBorders>
              <w:top w:val="nil"/>
              <w:left w:val="nil"/>
              <w:bottom w:val="single" w:sz="4" w:space="0" w:color="C0C0C0"/>
              <w:right w:val="single" w:sz="4" w:space="0" w:color="C0C0C0"/>
            </w:tcBorders>
            <w:shd w:val="clear" w:color="auto" w:fill="auto"/>
            <w:vAlign w:val="center"/>
            <w:hideMark/>
          </w:tcPr>
          <w:p w14:paraId="067D0E03"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Подано воды в сеть</w:t>
            </w:r>
          </w:p>
        </w:tc>
        <w:tc>
          <w:tcPr>
            <w:tcW w:w="1136" w:type="dxa"/>
            <w:tcBorders>
              <w:top w:val="nil"/>
              <w:left w:val="nil"/>
              <w:bottom w:val="single" w:sz="4" w:space="0" w:color="C0C0C0"/>
              <w:right w:val="single" w:sz="4" w:space="0" w:color="C0C0C0"/>
            </w:tcBorders>
            <w:shd w:val="clear" w:color="auto" w:fill="auto"/>
            <w:vAlign w:val="center"/>
            <w:hideMark/>
          </w:tcPr>
          <w:p w14:paraId="068F39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3FA8FD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1 275 237,24</w:t>
            </w:r>
          </w:p>
        </w:tc>
        <w:tc>
          <w:tcPr>
            <w:tcW w:w="1410" w:type="dxa"/>
            <w:tcBorders>
              <w:top w:val="nil"/>
              <w:left w:val="nil"/>
              <w:bottom w:val="single" w:sz="4" w:space="0" w:color="C0C0C0"/>
              <w:right w:val="single" w:sz="4" w:space="0" w:color="C0C0C0"/>
            </w:tcBorders>
            <w:shd w:val="clear" w:color="000000" w:fill="FFFFCC"/>
            <w:vAlign w:val="center"/>
            <w:hideMark/>
          </w:tcPr>
          <w:p w14:paraId="5103D9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1 212 430,28</w:t>
            </w:r>
          </w:p>
        </w:tc>
        <w:tc>
          <w:tcPr>
            <w:tcW w:w="1476" w:type="dxa"/>
            <w:tcBorders>
              <w:top w:val="nil"/>
              <w:left w:val="nil"/>
              <w:bottom w:val="single" w:sz="4" w:space="0" w:color="C0C0C0"/>
              <w:right w:val="single" w:sz="4" w:space="0" w:color="C0C0C0"/>
            </w:tcBorders>
            <w:shd w:val="clear" w:color="000000" w:fill="FFFFCC"/>
            <w:vAlign w:val="center"/>
            <w:hideMark/>
          </w:tcPr>
          <w:p w14:paraId="1BC61A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1 224 107,18</w:t>
            </w:r>
          </w:p>
        </w:tc>
        <w:tc>
          <w:tcPr>
            <w:tcW w:w="1575" w:type="dxa"/>
            <w:tcBorders>
              <w:top w:val="nil"/>
              <w:left w:val="nil"/>
              <w:bottom w:val="single" w:sz="4" w:space="0" w:color="C0C0C0"/>
              <w:right w:val="single" w:sz="4" w:space="0" w:color="C0C0C0"/>
            </w:tcBorders>
            <w:shd w:val="clear" w:color="000000" w:fill="FFFFCC"/>
            <w:vAlign w:val="center"/>
            <w:hideMark/>
          </w:tcPr>
          <w:p w14:paraId="1A03F76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1 186 633,11</w:t>
            </w:r>
          </w:p>
        </w:tc>
        <w:tc>
          <w:tcPr>
            <w:tcW w:w="1477" w:type="dxa"/>
            <w:tcBorders>
              <w:top w:val="nil"/>
              <w:left w:val="nil"/>
              <w:bottom w:val="single" w:sz="4" w:space="0" w:color="C0C0C0"/>
              <w:right w:val="single" w:sz="4" w:space="0" w:color="C0C0C0"/>
            </w:tcBorders>
            <w:shd w:val="clear" w:color="000000" w:fill="FFFFCC"/>
            <w:vAlign w:val="center"/>
            <w:hideMark/>
          </w:tcPr>
          <w:p w14:paraId="2537D7B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37 474,07</w:t>
            </w:r>
          </w:p>
        </w:tc>
        <w:tc>
          <w:tcPr>
            <w:tcW w:w="1477" w:type="dxa"/>
            <w:tcBorders>
              <w:top w:val="nil"/>
              <w:left w:val="nil"/>
              <w:bottom w:val="single" w:sz="4" w:space="0" w:color="C0C0C0"/>
              <w:right w:val="single" w:sz="4" w:space="0" w:color="C0C0C0"/>
            </w:tcBorders>
            <w:shd w:val="clear" w:color="000000" w:fill="FFFFCC"/>
            <w:vAlign w:val="center"/>
            <w:hideMark/>
          </w:tcPr>
          <w:p w14:paraId="6A5AFC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1 224 107,18</w:t>
            </w:r>
          </w:p>
        </w:tc>
        <w:tc>
          <w:tcPr>
            <w:tcW w:w="1599" w:type="dxa"/>
            <w:tcBorders>
              <w:top w:val="nil"/>
              <w:left w:val="nil"/>
              <w:bottom w:val="single" w:sz="4" w:space="0" w:color="C0C0C0"/>
              <w:right w:val="single" w:sz="4" w:space="0" w:color="C0C0C0"/>
            </w:tcBorders>
            <w:shd w:val="clear" w:color="000000" w:fill="FFFFCC"/>
            <w:vAlign w:val="center"/>
            <w:hideMark/>
          </w:tcPr>
          <w:p w14:paraId="3F9CE62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-7 552,87</w:t>
            </w:r>
          </w:p>
        </w:tc>
        <w:tc>
          <w:tcPr>
            <w:tcW w:w="1658" w:type="dxa"/>
            <w:tcBorders>
              <w:top w:val="nil"/>
              <w:left w:val="nil"/>
              <w:bottom w:val="single" w:sz="4" w:space="0" w:color="C0C0C0"/>
              <w:right w:val="single" w:sz="4" w:space="0" w:color="C0C0C0"/>
            </w:tcBorders>
            <w:shd w:val="clear" w:color="000000" w:fill="FFFFCC"/>
            <w:vAlign w:val="center"/>
            <w:hideMark/>
          </w:tcPr>
          <w:p w14:paraId="0135FD1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1 179 080,24</w:t>
            </w:r>
          </w:p>
        </w:tc>
        <w:tc>
          <w:tcPr>
            <w:tcW w:w="1474" w:type="dxa"/>
            <w:tcBorders>
              <w:top w:val="nil"/>
              <w:left w:val="nil"/>
              <w:bottom w:val="single" w:sz="4" w:space="0" w:color="C0C0C0"/>
              <w:right w:val="single" w:sz="4" w:space="0" w:color="C0C0C0"/>
            </w:tcBorders>
            <w:shd w:val="clear" w:color="000000" w:fill="D7EAD3"/>
            <w:vAlign w:val="center"/>
            <w:hideMark/>
          </w:tcPr>
          <w:p w14:paraId="0F3B71E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589 540,12</w:t>
            </w:r>
          </w:p>
        </w:tc>
        <w:tc>
          <w:tcPr>
            <w:tcW w:w="1514" w:type="dxa"/>
            <w:tcBorders>
              <w:top w:val="nil"/>
              <w:left w:val="nil"/>
              <w:bottom w:val="single" w:sz="4" w:space="0" w:color="C0C0C0"/>
              <w:right w:val="single" w:sz="4" w:space="0" w:color="C0C0C0"/>
            </w:tcBorders>
            <w:shd w:val="clear" w:color="000000" w:fill="D7EAD3"/>
            <w:vAlign w:val="center"/>
            <w:hideMark/>
          </w:tcPr>
          <w:p w14:paraId="768CE8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589 540,12</w:t>
            </w:r>
          </w:p>
        </w:tc>
        <w:tc>
          <w:tcPr>
            <w:tcW w:w="4148" w:type="dxa"/>
            <w:tcBorders>
              <w:top w:val="nil"/>
              <w:left w:val="nil"/>
              <w:bottom w:val="single" w:sz="4" w:space="0" w:color="C0C0C0"/>
              <w:right w:val="single" w:sz="4" w:space="0" w:color="C0C0C0"/>
            </w:tcBorders>
            <w:shd w:val="clear" w:color="000000" w:fill="FFFFCC"/>
            <w:vAlign w:val="center"/>
            <w:hideMark/>
          </w:tcPr>
          <w:p w14:paraId="16B05213"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357FA40"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6978196D"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3F745479"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CD972A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w:t>
            </w:r>
          </w:p>
        </w:tc>
        <w:tc>
          <w:tcPr>
            <w:tcW w:w="5086" w:type="dxa"/>
            <w:tcBorders>
              <w:top w:val="nil"/>
              <w:left w:val="nil"/>
              <w:bottom w:val="single" w:sz="4" w:space="0" w:color="C0C0C0"/>
              <w:right w:val="single" w:sz="4" w:space="0" w:color="C0C0C0"/>
            </w:tcBorders>
            <w:shd w:val="clear" w:color="auto" w:fill="auto"/>
            <w:vAlign w:val="center"/>
            <w:hideMark/>
          </w:tcPr>
          <w:p w14:paraId="6D117D69"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Потери воды</w:t>
            </w:r>
          </w:p>
        </w:tc>
        <w:tc>
          <w:tcPr>
            <w:tcW w:w="1136" w:type="dxa"/>
            <w:tcBorders>
              <w:top w:val="nil"/>
              <w:left w:val="nil"/>
              <w:bottom w:val="single" w:sz="4" w:space="0" w:color="C0C0C0"/>
              <w:right w:val="single" w:sz="4" w:space="0" w:color="C0C0C0"/>
            </w:tcBorders>
            <w:shd w:val="clear" w:color="auto" w:fill="auto"/>
            <w:vAlign w:val="center"/>
            <w:hideMark/>
          </w:tcPr>
          <w:p w14:paraId="53051D4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0640270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317 406,55</w:t>
            </w:r>
          </w:p>
        </w:tc>
        <w:tc>
          <w:tcPr>
            <w:tcW w:w="1410" w:type="dxa"/>
            <w:tcBorders>
              <w:top w:val="nil"/>
              <w:left w:val="nil"/>
              <w:bottom w:val="single" w:sz="4" w:space="0" w:color="C0C0C0"/>
              <w:right w:val="single" w:sz="4" w:space="0" w:color="C0C0C0"/>
            </w:tcBorders>
            <w:shd w:val="clear" w:color="000000" w:fill="D7EAD3"/>
            <w:vAlign w:val="center"/>
            <w:hideMark/>
          </w:tcPr>
          <w:p w14:paraId="6626C86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310 884,91</w:t>
            </w:r>
          </w:p>
        </w:tc>
        <w:tc>
          <w:tcPr>
            <w:tcW w:w="1476" w:type="dxa"/>
            <w:tcBorders>
              <w:top w:val="nil"/>
              <w:left w:val="nil"/>
              <w:bottom w:val="single" w:sz="4" w:space="0" w:color="C0C0C0"/>
              <w:right w:val="single" w:sz="4" w:space="0" w:color="C0C0C0"/>
            </w:tcBorders>
            <w:shd w:val="clear" w:color="000000" w:fill="D7EAD3"/>
            <w:vAlign w:val="center"/>
            <w:hideMark/>
          </w:tcPr>
          <w:p w14:paraId="78E4125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304 313,04</w:t>
            </w:r>
          </w:p>
        </w:tc>
        <w:tc>
          <w:tcPr>
            <w:tcW w:w="1575" w:type="dxa"/>
            <w:tcBorders>
              <w:top w:val="nil"/>
              <w:left w:val="nil"/>
              <w:bottom w:val="single" w:sz="4" w:space="0" w:color="C0C0C0"/>
              <w:right w:val="single" w:sz="4" w:space="0" w:color="C0C0C0"/>
            </w:tcBorders>
            <w:shd w:val="clear" w:color="000000" w:fill="D7EAD3"/>
            <w:vAlign w:val="center"/>
            <w:hideMark/>
          </w:tcPr>
          <w:p w14:paraId="60A00FB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294 878,33</w:t>
            </w:r>
          </w:p>
        </w:tc>
        <w:tc>
          <w:tcPr>
            <w:tcW w:w="1477" w:type="dxa"/>
            <w:tcBorders>
              <w:top w:val="nil"/>
              <w:left w:val="nil"/>
              <w:bottom w:val="single" w:sz="4" w:space="0" w:color="C0C0C0"/>
              <w:right w:val="single" w:sz="4" w:space="0" w:color="C0C0C0"/>
            </w:tcBorders>
            <w:shd w:val="clear" w:color="000000" w:fill="D7EAD3"/>
            <w:vAlign w:val="center"/>
            <w:hideMark/>
          </w:tcPr>
          <w:p w14:paraId="778781D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248E302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259 767,29</w:t>
            </w:r>
          </w:p>
        </w:tc>
        <w:tc>
          <w:tcPr>
            <w:tcW w:w="1599" w:type="dxa"/>
            <w:tcBorders>
              <w:top w:val="nil"/>
              <w:left w:val="nil"/>
              <w:bottom w:val="single" w:sz="4" w:space="0" w:color="C0C0C0"/>
              <w:right w:val="single" w:sz="4" w:space="0" w:color="C0C0C0"/>
            </w:tcBorders>
            <w:shd w:val="clear" w:color="000000" w:fill="D7EAD3"/>
            <w:vAlign w:val="center"/>
            <w:hideMark/>
          </w:tcPr>
          <w:p w14:paraId="7DDA815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429FD3E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293 001,44</w:t>
            </w:r>
          </w:p>
        </w:tc>
        <w:tc>
          <w:tcPr>
            <w:tcW w:w="1474" w:type="dxa"/>
            <w:tcBorders>
              <w:top w:val="nil"/>
              <w:left w:val="nil"/>
              <w:bottom w:val="single" w:sz="4" w:space="0" w:color="C0C0C0"/>
              <w:right w:val="single" w:sz="4" w:space="0" w:color="C0C0C0"/>
            </w:tcBorders>
            <w:shd w:val="clear" w:color="000000" w:fill="D7EAD3"/>
            <w:vAlign w:val="center"/>
            <w:hideMark/>
          </w:tcPr>
          <w:p w14:paraId="0890DF8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146 500,72</w:t>
            </w:r>
          </w:p>
        </w:tc>
        <w:tc>
          <w:tcPr>
            <w:tcW w:w="1514" w:type="dxa"/>
            <w:tcBorders>
              <w:top w:val="nil"/>
              <w:left w:val="nil"/>
              <w:bottom w:val="single" w:sz="4" w:space="0" w:color="C0C0C0"/>
              <w:right w:val="single" w:sz="4" w:space="0" w:color="C0C0C0"/>
            </w:tcBorders>
            <w:shd w:val="clear" w:color="000000" w:fill="D7EAD3"/>
            <w:vAlign w:val="center"/>
            <w:hideMark/>
          </w:tcPr>
          <w:p w14:paraId="38DBB74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146 500,72</w:t>
            </w:r>
          </w:p>
        </w:tc>
        <w:tc>
          <w:tcPr>
            <w:tcW w:w="4148" w:type="dxa"/>
            <w:tcBorders>
              <w:top w:val="nil"/>
              <w:left w:val="nil"/>
              <w:bottom w:val="single" w:sz="4" w:space="0" w:color="C0C0C0"/>
              <w:right w:val="single" w:sz="4" w:space="0" w:color="C0C0C0"/>
            </w:tcBorders>
            <w:shd w:val="clear" w:color="000000" w:fill="FFFFCC"/>
            <w:vAlign w:val="center"/>
            <w:hideMark/>
          </w:tcPr>
          <w:p w14:paraId="6013D179"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EFD0499"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11286DA7"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570351A5"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56006B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1.7.1</w:t>
            </w:r>
          </w:p>
        </w:tc>
        <w:tc>
          <w:tcPr>
            <w:tcW w:w="5086" w:type="dxa"/>
            <w:tcBorders>
              <w:top w:val="nil"/>
              <w:left w:val="nil"/>
              <w:bottom w:val="single" w:sz="4" w:space="0" w:color="C0C0C0"/>
              <w:right w:val="single" w:sz="4" w:space="0" w:color="C0C0C0"/>
            </w:tcBorders>
            <w:shd w:val="clear" w:color="auto" w:fill="auto"/>
            <w:vAlign w:val="center"/>
            <w:hideMark/>
          </w:tcPr>
          <w:p w14:paraId="3FEDE01D"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То же в %</w:t>
            </w:r>
          </w:p>
        </w:tc>
        <w:tc>
          <w:tcPr>
            <w:tcW w:w="1136" w:type="dxa"/>
            <w:tcBorders>
              <w:top w:val="nil"/>
              <w:left w:val="nil"/>
              <w:bottom w:val="single" w:sz="4" w:space="0" w:color="C0C0C0"/>
              <w:right w:val="single" w:sz="4" w:space="0" w:color="C0C0C0"/>
            </w:tcBorders>
            <w:shd w:val="clear" w:color="auto" w:fill="auto"/>
            <w:vAlign w:val="center"/>
            <w:hideMark/>
          </w:tcPr>
          <w:p w14:paraId="23BB7F4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w:t>
            </w:r>
          </w:p>
        </w:tc>
        <w:tc>
          <w:tcPr>
            <w:tcW w:w="1575" w:type="dxa"/>
            <w:tcBorders>
              <w:top w:val="nil"/>
              <w:left w:val="nil"/>
              <w:bottom w:val="single" w:sz="4" w:space="0" w:color="C0C0C0"/>
              <w:right w:val="single" w:sz="4" w:space="0" w:color="C0C0C0"/>
            </w:tcBorders>
            <w:shd w:val="clear" w:color="000000" w:fill="D7EAD3"/>
            <w:vAlign w:val="center"/>
            <w:hideMark/>
          </w:tcPr>
          <w:p w14:paraId="6B0E3F8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24,89</w:t>
            </w:r>
          </w:p>
        </w:tc>
        <w:tc>
          <w:tcPr>
            <w:tcW w:w="1410" w:type="dxa"/>
            <w:tcBorders>
              <w:top w:val="nil"/>
              <w:left w:val="nil"/>
              <w:bottom w:val="single" w:sz="4" w:space="0" w:color="C0C0C0"/>
              <w:right w:val="single" w:sz="4" w:space="0" w:color="C0C0C0"/>
            </w:tcBorders>
            <w:shd w:val="clear" w:color="000000" w:fill="D7EAD3"/>
            <w:vAlign w:val="center"/>
            <w:hideMark/>
          </w:tcPr>
          <w:p w14:paraId="1CA7E0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25,64</w:t>
            </w:r>
          </w:p>
        </w:tc>
        <w:tc>
          <w:tcPr>
            <w:tcW w:w="1476" w:type="dxa"/>
            <w:tcBorders>
              <w:top w:val="nil"/>
              <w:left w:val="nil"/>
              <w:bottom w:val="single" w:sz="4" w:space="0" w:color="C0C0C0"/>
              <w:right w:val="single" w:sz="4" w:space="0" w:color="C0C0C0"/>
            </w:tcBorders>
            <w:shd w:val="clear" w:color="000000" w:fill="D7EAD3"/>
            <w:vAlign w:val="center"/>
            <w:hideMark/>
          </w:tcPr>
          <w:p w14:paraId="6F4E33E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24,86</w:t>
            </w:r>
          </w:p>
        </w:tc>
        <w:tc>
          <w:tcPr>
            <w:tcW w:w="1575" w:type="dxa"/>
            <w:tcBorders>
              <w:top w:val="nil"/>
              <w:left w:val="nil"/>
              <w:bottom w:val="single" w:sz="4" w:space="0" w:color="C0C0C0"/>
              <w:right w:val="single" w:sz="4" w:space="0" w:color="C0C0C0"/>
            </w:tcBorders>
            <w:shd w:val="clear" w:color="000000" w:fill="D7EAD3"/>
            <w:vAlign w:val="center"/>
            <w:hideMark/>
          </w:tcPr>
          <w:p w14:paraId="262AA7B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24,85</w:t>
            </w:r>
          </w:p>
        </w:tc>
        <w:tc>
          <w:tcPr>
            <w:tcW w:w="1477" w:type="dxa"/>
            <w:tcBorders>
              <w:top w:val="nil"/>
              <w:left w:val="nil"/>
              <w:bottom w:val="single" w:sz="4" w:space="0" w:color="C0C0C0"/>
              <w:right w:val="single" w:sz="4" w:space="0" w:color="C0C0C0"/>
            </w:tcBorders>
            <w:shd w:val="clear" w:color="000000" w:fill="D7EAD3"/>
            <w:vAlign w:val="center"/>
            <w:hideMark/>
          </w:tcPr>
          <w:p w14:paraId="4D7126A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08E54C6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21,22</w:t>
            </w:r>
          </w:p>
        </w:tc>
        <w:tc>
          <w:tcPr>
            <w:tcW w:w="1599" w:type="dxa"/>
            <w:tcBorders>
              <w:top w:val="nil"/>
              <w:left w:val="nil"/>
              <w:bottom w:val="single" w:sz="4" w:space="0" w:color="C0C0C0"/>
              <w:right w:val="single" w:sz="4" w:space="0" w:color="C0C0C0"/>
            </w:tcBorders>
            <w:shd w:val="clear" w:color="000000" w:fill="D7EAD3"/>
            <w:vAlign w:val="center"/>
            <w:hideMark/>
          </w:tcPr>
          <w:p w14:paraId="5FB0126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00BF129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24,85</w:t>
            </w:r>
          </w:p>
        </w:tc>
        <w:tc>
          <w:tcPr>
            <w:tcW w:w="1474" w:type="dxa"/>
            <w:tcBorders>
              <w:top w:val="nil"/>
              <w:left w:val="nil"/>
              <w:bottom w:val="single" w:sz="4" w:space="0" w:color="C0C0C0"/>
              <w:right w:val="single" w:sz="4" w:space="0" w:color="C0C0C0"/>
            </w:tcBorders>
            <w:shd w:val="clear" w:color="000000" w:fill="D7EAD3"/>
            <w:vAlign w:val="center"/>
            <w:hideMark/>
          </w:tcPr>
          <w:p w14:paraId="3D384F5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24,85</w:t>
            </w:r>
          </w:p>
        </w:tc>
        <w:tc>
          <w:tcPr>
            <w:tcW w:w="1514" w:type="dxa"/>
            <w:tcBorders>
              <w:top w:val="nil"/>
              <w:left w:val="nil"/>
              <w:bottom w:val="single" w:sz="4" w:space="0" w:color="C0C0C0"/>
              <w:right w:val="single" w:sz="4" w:space="0" w:color="C0C0C0"/>
            </w:tcBorders>
            <w:shd w:val="clear" w:color="000000" w:fill="D7EAD3"/>
            <w:vAlign w:val="center"/>
            <w:hideMark/>
          </w:tcPr>
          <w:p w14:paraId="3449AB4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24,85</w:t>
            </w:r>
          </w:p>
        </w:tc>
        <w:tc>
          <w:tcPr>
            <w:tcW w:w="4148" w:type="dxa"/>
            <w:tcBorders>
              <w:top w:val="nil"/>
              <w:left w:val="nil"/>
              <w:bottom w:val="single" w:sz="4" w:space="0" w:color="C0C0C0"/>
              <w:right w:val="single" w:sz="4" w:space="0" w:color="C0C0C0"/>
            </w:tcBorders>
            <w:shd w:val="clear" w:color="000000" w:fill="FFFFCC"/>
            <w:vAlign w:val="center"/>
            <w:hideMark/>
          </w:tcPr>
          <w:p w14:paraId="093DB2B2" w14:textId="77777777" w:rsidR="00EC6AA4" w:rsidRPr="00D569E9" w:rsidRDefault="00EC6AA4" w:rsidP="002F4DF0">
            <w:pPr>
              <w:rPr>
                <w:rFonts w:ascii="Tahoma" w:hAnsi="Tahoma" w:cs="Tahoma"/>
                <w:sz w:val="12"/>
                <w:szCs w:val="12"/>
              </w:rPr>
            </w:pPr>
            <w:r w:rsidRPr="00D569E9">
              <w:rPr>
                <w:rFonts w:ascii="Tahoma" w:hAnsi="Tahoma" w:cs="Tahoma"/>
                <w:sz w:val="12"/>
                <w:szCs w:val="12"/>
              </w:rPr>
              <w:t>в соответствии с долгосрочными параметрами</w:t>
            </w:r>
          </w:p>
        </w:tc>
      </w:tr>
      <w:tr w:rsidR="00EC6AA4" w:rsidRPr="00D569E9" w14:paraId="2D35744D"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6BA62251"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5F7F7B3B"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8A75F6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w:t>
            </w:r>
          </w:p>
        </w:tc>
        <w:tc>
          <w:tcPr>
            <w:tcW w:w="5086" w:type="dxa"/>
            <w:tcBorders>
              <w:top w:val="nil"/>
              <w:left w:val="nil"/>
              <w:bottom w:val="single" w:sz="4" w:space="0" w:color="C0C0C0"/>
              <w:right w:val="single" w:sz="4" w:space="0" w:color="C0C0C0"/>
            </w:tcBorders>
            <w:shd w:val="clear" w:color="auto" w:fill="auto"/>
            <w:vAlign w:val="center"/>
            <w:hideMark/>
          </w:tcPr>
          <w:p w14:paraId="0802B0A8"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Отпущено воды по категориям потребителей</w:t>
            </w:r>
          </w:p>
        </w:tc>
        <w:tc>
          <w:tcPr>
            <w:tcW w:w="1136" w:type="dxa"/>
            <w:tcBorders>
              <w:top w:val="nil"/>
              <w:left w:val="nil"/>
              <w:bottom w:val="single" w:sz="4" w:space="0" w:color="C0C0C0"/>
              <w:right w:val="single" w:sz="4" w:space="0" w:color="C0C0C0"/>
            </w:tcBorders>
            <w:shd w:val="clear" w:color="auto" w:fill="auto"/>
            <w:vAlign w:val="center"/>
            <w:hideMark/>
          </w:tcPr>
          <w:p w14:paraId="6A3FDB2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2EC70A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957 830,69</w:t>
            </w:r>
          </w:p>
        </w:tc>
        <w:tc>
          <w:tcPr>
            <w:tcW w:w="1410" w:type="dxa"/>
            <w:tcBorders>
              <w:top w:val="nil"/>
              <w:left w:val="nil"/>
              <w:bottom w:val="single" w:sz="4" w:space="0" w:color="C0C0C0"/>
              <w:right w:val="single" w:sz="4" w:space="0" w:color="C0C0C0"/>
            </w:tcBorders>
            <w:shd w:val="clear" w:color="000000" w:fill="D7EAD3"/>
            <w:vAlign w:val="center"/>
            <w:hideMark/>
          </w:tcPr>
          <w:p w14:paraId="24EBF96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901 545,37</w:t>
            </w:r>
          </w:p>
        </w:tc>
        <w:tc>
          <w:tcPr>
            <w:tcW w:w="1476" w:type="dxa"/>
            <w:tcBorders>
              <w:top w:val="nil"/>
              <w:left w:val="nil"/>
              <w:bottom w:val="single" w:sz="4" w:space="0" w:color="C0C0C0"/>
              <w:right w:val="single" w:sz="4" w:space="0" w:color="C0C0C0"/>
            </w:tcBorders>
            <w:shd w:val="clear" w:color="000000" w:fill="D7EAD3"/>
            <w:vAlign w:val="center"/>
            <w:hideMark/>
          </w:tcPr>
          <w:p w14:paraId="0BCC5A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919 794,13</w:t>
            </w:r>
          </w:p>
        </w:tc>
        <w:tc>
          <w:tcPr>
            <w:tcW w:w="1575" w:type="dxa"/>
            <w:tcBorders>
              <w:top w:val="nil"/>
              <w:left w:val="nil"/>
              <w:bottom w:val="single" w:sz="4" w:space="0" w:color="C0C0C0"/>
              <w:right w:val="single" w:sz="4" w:space="0" w:color="C0C0C0"/>
            </w:tcBorders>
            <w:shd w:val="clear" w:color="000000" w:fill="D7EAD3"/>
            <w:vAlign w:val="center"/>
            <w:hideMark/>
          </w:tcPr>
          <w:p w14:paraId="39C94D3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891 754,78</w:t>
            </w:r>
          </w:p>
        </w:tc>
        <w:tc>
          <w:tcPr>
            <w:tcW w:w="1477" w:type="dxa"/>
            <w:tcBorders>
              <w:top w:val="nil"/>
              <w:left w:val="nil"/>
              <w:bottom w:val="single" w:sz="4" w:space="0" w:color="C0C0C0"/>
              <w:right w:val="single" w:sz="4" w:space="0" w:color="C0C0C0"/>
            </w:tcBorders>
            <w:shd w:val="clear" w:color="000000" w:fill="D7EAD3"/>
            <w:vAlign w:val="center"/>
            <w:hideMark/>
          </w:tcPr>
          <w:p w14:paraId="7AA4921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72 585,11</w:t>
            </w:r>
          </w:p>
        </w:tc>
        <w:tc>
          <w:tcPr>
            <w:tcW w:w="1477" w:type="dxa"/>
            <w:tcBorders>
              <w:top w:val="nil"/>
              <w:left w:val="nil"/>
              <w:bottom w:val="single" w:sz="4" w:space="0" w:color="C0C0C0"/>
              <w:right w:val="single" w:sz="4" w:space="0" w:color="C0C0C0"/>
            </w:tcBorders>
            <w:shd w:val="clear" w:color="000000" w:fill="D7EAD3"/>
            <w:vAlign w:val="center"/>
            <w:hideMark/>
          </w:tcPr>
          <w:p w14:paraId="16849AE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964 339,89</w:t>
            </w:r>
          </w:p>
        </w:tc>
        <w:tc>
          <w:tcPr>
            <w:tcW w:w="1599" w:type="dxa"/>
            <w:tcBorders>
              <w:top w:val="nil"/>
              <w:left w:val="nil"/>
              <w:bottom w:val="single" w:sz="4" w:space="0" w:color="C0C0C0"/>
              <w:right w:val="single" w:sz="4" w:space="0" w:color="C0C0C0"/>
            </w:tcBorders>
            <w:shd w:val="clear" w:color="000000" w:fill="D7EAD3"/>
            <w:vAlign w:val="center"/>
            <w:hideMark/>
          </w:tcPr>
          <w:p w14:paraId="7836513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-5 675,98</w:t>
            </w:r>
          </w:p>
        </w:tc>
        <w:tc>
          <w:tcPr>
            <w:tcW w:w="1658" w:type="dxa"/>
            <w:tcBorders>
              <w:top w:val="nil"/>
              <w:left w:val="nil"/>
              <w:bottom w:val="single" w:sz="4" w:space="0" w:color="C0C0C0"/>
              <w:right w:val="single" w:sz="4" w:space="0" w:color="C0C0C0"/>
            </w:tcBorders>
            <w:shd w:val="clear" w:color="000000" w:fill="D7EAD3"/>
            <w:vAlign w:val="center"/>
            <w:hideMark/>
          </w:tcPr>
          <w:p w14:paraId="56D6ED5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886 078,80</w:t>
            </w:r>
          </w:p>
        </w:tc>
        <w:tc>
          <w:tcPr>
            <w:tcW w:w="1474" w:type="dxa"/>
            <w:tcBorders>
              <w:top w:val="nil"/>
              <w:left w:val="nil"/>
              <w:bottom w:val="single" w:sz="4" w:space="0" w:color="C0C0C0"/>
              <w:right w:val="single" w:sz="4" w:space="0" w:color="C0C0C0"/>
            </w:tcBorders>
            <w:shd w:val="clear" w:color="000000" w:fill="D7EAD3"/>
            <w:vAlign w:val="center"/>
            <w:hideMark/>
          </w:tcPr>
          <w:p w14:paraId="0E5C29B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443 039,40</w:t>
            </w:r>
          </w:p>
        </w:tc>
        <w:tc>
          <w:tcPr>
            <w:tcW w:w="1514" w:type="dxa"/>
            <w:tcBorders>
              <w:top w:val="nil"/>
              <w:left w:val="nil"/>
              <w:bottom w:val="single" w:sz="4" w:space="0" w:color="C0C0C0"/>
              <w:right w:val="single" w:sz="4" w:space="0" w:color="C0C0C0"/>
            </w:tcBorders>
            <w:shd w:val="clear" w:color="000000" w:fill="D7EAD3"/>
            <w:vAlign w:val="center"/>
            <w:hideMark/>
          </w:tcPr>
          <w:p w14:paraId="00B8A4F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443 039,40</w:t>
            </w:r>
          </w:p>
        </w:tc>
        <w:tc>
          <w:tcPr>
            <w:tcW w:w="4148" w:type="dxa"/>
            <w:tcBorders>
              <w:top w:val="nil"/>
              <w:left w:val="nil"/>
              <w:bottom w:val="single" w:sz="4" w:space="0" w:color="C0C0C0"/>
              <w:right w:val="single" w:sz="4" w:space="0" w:color="C0C0C0"/>
            </w:tcBorders>
            <w:shd w:val="clear" w:color="000000" w:fill="FFFFCC"/>
            <w:vAlign w:val="center"/>
            <w:hideMark/>
          </w:tcPr>
          <w:p w14:paraId="469DC258" w14:textId="77777777" w:rsidR="00EC6AA4" w:rsidRPr="00D569E9" w:rsidRDefault="00EC6AA4" w:rsidP="002F4DF0">
            <w:pPr>
              <w:rPr>
                <w:rFonts w:ascii="Tahoma" w:hAnsi="Tahoma" w:cs="Tahoma"/>
                <w:sz w:val="12"/>
                <w:szCs w:val="12"/>
              </w:rPr>
            </w:pPr>
            <w:r w:rsidRPr="00D569E9">
              <w:rPr>
                <w:rFonts w:ascii="Tahoma" w:hAnsi="Tahoma" w:cs="Tahoma"/>
                <w:sz w:val="12"/>
                <w:szCs w:val="12"/>
              </w:rPr>
              <w:t>3,67% снижение</w:t>
            </w:r>
          </w:p>
        </w:tc>
      </w:tr>
      <w:tr w:rsidR="00EC6AA4" w:rsidRPr="00D569E9" w14:paraId="0752443E"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76BB741A"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10620A40"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C2FF60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1.8.1</w:t>
            </w:r>
          </w:p>
        </w:tc>
        <w:tc>
          <w:tcPr>
            <w:tcW w:w="5086" w:type="dxa"/>
            <w:tcBorders>
              <w:top w:val="nil"/>
              <w:left w:val="nil"/>
              <w:bottom w:val="single" w:sz="4" w:space="0" w:color="C0C0C0"/>
              <w:right w:val="single" w:sz="4" w:space="0" w:color="C0C0C0"/>
            </w:tcBorders>
            <w:shd w:val="clear" w:color="auto" w:fill="auto"/>
            <w:vAlign w:val="center"/>
            <w:hideMark/>
          </w:tcPr>
          <w:p w14:paraId="76FDDD34"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041C075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4253047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859 015,32</w:t>
            </w:r>
          </w:p>
        </w:tc>
        <w:tc>
          <w:tcPr>
            <w:tcW w:w="1410" w:type="dxa"/>
            <w:tcBorders>
              <w:top w:val="nil"/>
              <w:left w:val="nil"/>
              <w:bottom w:val="single" w:sz="4" w:space="0" w:color="C0C0C0"/>
              <w:right w:val="single" w:sz="4" w:space="0" w:color="C0C0C0"/>
            </w:tcBorders>
            <w:shd w:val="clear" w:color="000000" w:fill="D7EAD3"/>
            <w:vAlign w:val="center"/>
            <w:hideMark/>
          </w:tcPr>
          <w:p w14:paraId="05DE9A2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802 730,00</w:t>
            </w:r>
          </w:p>
        </w:tc>
        <w:tc>
          <w:tcPr>
            <w:tcW w:w="1476" w:type="dxa"/>
            <w:tcBorders>
              <w:top w:val="nil"/>
              <w:left w:val="nil"/>
              <w:bottom w:val="single" w:sz="4" w:space="0" w:color="C0C0C0"/>
              <w:right w:val="single" w:sz="4" w:space="0" w:color="C0C0C0"/>
            </w:tcBorders>
            <w:shd w:val="clear" w:color="000000" w:fill="D7EAD3"/>
            <w:vAlign w:val="center"/>
            <w:hideMark/>
          </w:tcPr>
          <w:p w14:paraId="47CD877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820 978,76</w:t>
            </w:r>
          </w:p>
        </w:tc>
        <w:tc>
          <w:tcPr>
            <w:tcW w:w="1575" w:type="dxa"/>
            <w:tcBorders>
              <w:top w:val="nil"/>
              <w:left w:val="nil"/>
              <w:bottom w:val="single" w:sz="4" w:space="0" w:color="C0C0C0"/>
              <w:right w:val="single" w:sz="4" w:space="0" w:color="C0C0C0"/>
            </w:tcBorders>
            <w:shd w:val="clear" w:color="000000" w:fill="D7EAD3"/>
            <w:vAlign w:val="center"/>
            <w:hideMark/>
          </w:tcPr>
          <w:p w14:paraId="32D3A9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792 939,41</w:t>
            </w:r>
          </w:p>
        </w:tc>
        <w:tc>
          <w:tcPr>
            <w:tcW w:w="1477" w:type="dxa"/>
            <w:tcBorders>
              <w:top w:val="nil"/>
              <w:left w:val="nil"/>
              <w:bottom w:val="single" w:sz="4" w:space="0" w:color="C0C0C0"/>
              <w:right w:val="single" w:sz="4" w:space="0" w:color="C0C0C0"/>
            </w:tcBorders>
            <w:shd w:val="clear" w:color="000000" w:fill="D7EAD3"/>
            <w:vAlign w:val="center"/>
            <w:hideMark/>
          </w:tcPr>
          <w:p w14:paraId="7D24987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72 585,11</w:t>
            </w:r>
          </w:p>
        </w:tc>
        <w:tc>
          <w:tcPr>
            <w:tcW w:w="1477" w:type="dxa"/>
            <w:tcBorders>
              <w:top w:val="nil"/>
              <w:left w:val="nil"/>
              <w:bottom w:val="single" w:sz="4" w:space="0" w:color="C0C0C0"/>
              <w:right w:val="single" w:sz="4" w:space="0" w:color="C0C0C0"/>
            </w:tcBorders>
            <w:shd w:val="clear" w:color="000000" w:fill="D7EAD3"/>
            <w:vAlign w:val="center"/>
            <w:hideMark/>
          </w:tcPr>
          <w:p w14:paraId="7FFB273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865 524,52</w:t>
            </w:r>
          </w:p>
        </w:tc>
        <w:tc>
          <w:tcPr>
            <w:tcW w:w="1599" w:type="dxa"/>
            <w:tcBorders>
              <w:top w:val="nil"/>
              <w:left w:val="nil"/>
              <w:bottom w:val="single" w:sz="4" w:space="0" w:color="C0C0C0"/>
              <w:right w:val="single" w:sz="4" w:space="0" w:color="C0C0C0"/>
            </w:tcBorders>
            <w:shd w:val="clear" w:color="000000" w:fill="D7EAD3"/>
            <w:vAlign w:val="center"/>
            <w:hideMark/>
          </w:tcPr>
          <w:p w14:paraId="611D269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-5 675,98</w:t>
            </w:r>
          </w:p>
        </w:tc>
        <w:tc>
          <w:tcPr>
            <w:tcW w:w="1658" w:type="dxa"/>
            <w:tcBorders>
              <w:top w:val="nil"/>
              <w:left w:val="nil"/>
              <w:bottom w:val="single" w:sz="4" w:space="0" w:color="C0C0C0"/>
              <w:right w:val="single" w:sz="4" w:space="0" w:color="C0C0C0"/>
            </w:tcBorders>
            <w:shd w:val="clear" w:color="000000" w:fill="D7EAD3"/>
            <w:vAlign w:val="center"/>
            <w:hideMark/>
          </w:tcPr>
          <w:p w14:paraId="365EBAE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787 263,43</w:t>
            </w:r>
          </w:p>
        </w:tc>
        <w:tc>
          <w:tcPr>
            <w:tcW w:w="1474" w:type="dxa"/>
            <w:tcBorders>
              <w:top w:val="nil"/>
              <w:left w:val="nil"/>
              <w:bottom w:val="single" w:sz="4" w:space="0" w:color="C0C0C0"/>
              <w:right w:val="single" w:sz="4" w:space="0" w:color="C0C0C0"/>
            </w:tcBorders>
            <w:shd w:val="clear" w:color="000000" w:fill="D7EAD3"/>
            <w:vAlign w:val="center"/>
            <w:hideMark/>
          </w:tcPr>
          <w:p w14:paraId="6B34613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393 631,72</w:t>
            </w:r>
          </w:p>
        </w:tc>
        <w:tc>
          <w:tcPr>
            <w:tcW w:w="1514" w:type="dxa"/>
            <w:tcBorders>
              <w:top w:val="nil"/>
              <w:left w:val="nil"/>
              <w:bottom w:val="single" w:sz="4" w:space="0" w:color="C0C0C0"/>
              <w:right w:val="single" w:sz="4" w:space="0" w:color="C0C0C0"/>
            </w:tcBorders>
            <w:shd w:val="clear" w:color="000000" w:fill="D7EAD3"/>
            <w:vAlign w:val="center"/>
            <w:hideMark/>
          </w:tcPr>
          <w:p w14:paraId="53836C0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393 631,72</w:t>
            </w:r>
          </w:p>
        </w:tc>
        <w:tc>
          <w:tcPr>
            <w:tcW w:w="4148" w:type="dxa"/>
            <w:tcBorders>
              <w:top w:val="nil"/>
              <w:left w:val="nil"/>
              <w:bottom w:val="single" w:sz="4" w:space="0" w:color="C0C0C0"/>
              <w:right w:val="single" w:sz="4" w:space="0" w:color="C0C0C0"/>
            </w:tcBorders>
            <w:shd w:val="clear" w:color="000000" w:fill="FFFFCC"/>
            <w:vAlign w:val="center"/>
            <w:hideMark/>
          </w:tcPr>
          <w:p w14:paraId="73D32C2A"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2FEA62C3"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7A10B119"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6D66FD39"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30D585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1.8.1.1</w:t>
            </w:r>
          </w:p>
        </w:tc>
        <w:tc>
          <w:tcPr>
            <w:tcW w:w="5086" w:type="dxa"/>
            <w:tcBorders>
              <w:top w:val="nil"/>
              <w:left w:val="nil"/>
              <w:bottom w:val="single" w:sz="4" w:space="0" w:color="C0C0C0"/>
              <w:right w:val="single" w:sz="4" w:space="0" w:color="C0C0C0"/>
            </w:tcBorders>
            <w:shd w:val="clear" w:color="auto" w:fill="auto"/>
            <w:vAlign w:val="center"/>
            <w:hideMark/>
          </w:tcPr>
          <w:p w14:paraId="5202B2FC"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Населению</w:t>
            </w:r>
          </w:p>
        </w:tc>
        <w:tc>
          <w:tcPr>
            <w:tcW w:w="1136" w:type="dxa"/>
            <w:tcBorders>
              <w:top w:val="nil"/>
              <w:left w:val="nil"/>
              <w:bottom w:val="single" w:sz="4" w:space="0" w:color="C0C0C0"/>
              <w:right w:val="single" w:sz="4" w:space="0" w:color="C0C0C0"/>
            </w:tcBorders>
            <w:shd w:val="clear" w:color="auto" w:fill="auto"/>
            <w:vAlign w:val="center"/>
            <w:hideMark/>
          </w:tcPr>
          <w:p w14:paraId="4C993BE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2D9CA66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760 731,08</w:t>
            </w:r>
          </w:p>
        </w:tc>
        <w:tc>
          <w:tcPr>
            <w:tcW w:w="1410" w:type="dxa"/>
            <w:tcBorders>
              <w:top w:val="nil"/>
              <w:left w:val="nil"/>
              <w:bottom w:val="single" w:sz="4" w:space="0" w:color="C0C0C0"/>
              <w:right w:val="single" w:sz="4" w:space="0" w:color="C0C0C0"/>
            </w:tcBorders>
            <w:shd w:val="clear" w:color="000000" w:fill="FFFFCC"/>
            <w:vAlign w:val="center"/>
            <w:hideMark/>
          </w:tcPr>
          <w:p w14:paraId="6DA9675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659 900,00</w:t>
            </w:r>
          </w:p>
        </w:tc>
        <w:tc>
          <w:tcPr>
            <w:tcW w:w="1476" w:type="dxa"/>
            <w:tcBorders>
              <w:top w:val="nil"/>
              <w:left w:val="nil"/>
              <w:bottom w:val="single" w:sz="4" w:space="0" w:color="C0C0C0"/>
              <w:right w:val="single" w:sz="4" w:space="0" w:color="C0C0C0"/>
            </w:tcBorders>
            <w:shd w:val="clear" w:color="000000" w:fill="FFFFCC"/>
            <w:vAlign w:val="center"/>
            <w:hideMark/>
          </w:tcPr>
          <w:p w14:paraId="16EE098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722 694,52</w:t>
            </w:r>
          </w:p>
        </w:tc>
        <w:tc>
          <w:tcPr>
            <w:tcW w:w="1575" w:type="dxa"/>
            <w:tcBorders>
              <w:top w:val="nil"/>
              <w:left w:val="nil"/>
              <w:bottom w:val="single" w:sz="4" w:space="0" w:color="C0C0C0"/>
              <w:right w:val="single" w:sz="4" w:space="0" w:color="C0C0C0"/>
            </w:tcBorders>
            <w:shd w:val="clear" w:color="000000" w:fill="FFFFCC"/>
            <w:vAlign w:val="center"/>
            <w:hideMark/>
          </w:tcPr>
          <w:p w14:paraId="44EFB42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694 655,17</w:t>
            </w:r>
          </w:p>
        </w:tc>
        <w:tc>
          <w:tcPr>
            <w:tcW w:w="1477" w:type="dxa"/>
            <w:tcBorders>
              <w:top w:val="nil"/>
              <w:left w:val="nil"/>
              <w:bottom w:val="single" w:sz="4" w:space="0" w:color="C0C0C0"/>
              <w:right w:val="single" w:sz="4" w:space="0" w:color="C0C0C0"/>
            </w:tcBorders>
            <w:shd w:val="clear" w:color="000000" w:fill="FFFFCC"/>
            <w:vAlign w:val="center"/>
            <w:hideMark/>
          </w:tcPr>
          <w:p w14:paraId="3ADEA2D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28 039,35</w:t>
            </w:r>
          </w:p>
        </w:tc>
        <w:tc>
          <w:tcPr>
            <w:tcW w:w="1477" w:type="dxa"/>
            <w:tcBorders>
              <w:top w:val="nil"/>
              <w:left w:val="nil"/>
              <w:bottom w:val="single" w:sz="4" w:space="0" w:color="C0C0C0"/>
              <w:right w:val="single" w:sz="4" w:space="0" w:color="C0C0C0"/>
            </w:tcBorders>
            <w:shd w:val="clear" w:color="000000" w:fill="FFFFCC"/>
            <w:vAlign w:val="center"/>
            <w:hideMark/>
          </w:tcPr>
          <w:p w14:paraId="0A1A032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722 694,52</w:t>
            </w:r>
          </w:p>
        </w:tc>
        <w:tc>
          <w:tcPr>
            <w:tcW w:w="1599" w:type="dxa"/>
            <w:tcBorders>
              <w:top w:val="nil"/>
              <w:left w:val="nil"/>
              <w:bottom w:val="single" w:sz="4" w:space="0" w:color="C0C0C0"/>
              <w:right w:val="single" w:sz="4" w:space="0" w:color="C0C0C0"/>
            </w:tcBorders>
            <w:shd w:val="clear" w:color="000000" w:fill="FFFFCC"/>
            <w:vAlign w:val="center"/>
            <w:hideMark/>
          </w:tcPr>
          <w:p w14:paraId="22F88C7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-56 568,53</w:t>
            </w:r>
          </w:p>
        </w:tc>
        <w:tc>
          <w:tcPr>
            <w:tcW w:w="1658" w:type="dxa"/>
            <w:tcBorders>
              <w:top w:val="nil"/>
              <w:left w:val="nil"/>
              <w:bottom w:val="single" w:sz="4" w:space="0" w:color="C0C0C0"/>
              <w:right w:val="single" w:sz="4" w:space="0" w:color="C0C0C0"/>
            </w:tcBorders>
            <w:shd w:val="clear" w:color="000000" w:fill="FFFFCC"/>
            <w:vAlign w:val="center"/>
            <w:hideMark/>
          </w:tcPr>
          <w:p w14:paraId="3432B1F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638 086,64</w:t>
            </w:r>
          </w:p>
        </w:tc>
        <w:tc>
          <w:tcPr>
            <w:tcW w:w="1474" w:type="dxa"/>
            <w:tcBorders>
              <w:top w:val="nil"/>
              <w:left w:val="nil"/>
              <w:bottom w:val="single" w:sz="4" w:space="0" w:color="C0C0C0"/>
              <w:right w:val="single" w:sz="4" w:space="0" w:color="C0C0C0"/>
            </w:tcBorders>
            <w:shd w:val="clear" w:color="000000" w:fill="D7EAD3"/>
            <w:vAlign w:val="center"/>
            <w:hideMark/>
          </w:tcPr>
          <w:p w14:paraId="17E3063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319 043,32</w:t>
            </w:r>
          </w:p>
        </w:tc>
        <w:tc>
          <w:tcPr>
            <w:tcW w:w="1514" w:type="dxa"/>
            <w:tcBorders>
              <w:top w:val="nil"/>
              <w:left w:val="nil"/>
              <w:bottom w:val="single" w:sz="4" w:space="0" w:color="C0C0C0"/>
              <w:right w:val="single" w:sz="4" w:space="0" w:color="C0C0C0"/>
            </w:tcBorders>
            <w:shd w:val="clear" w:color="000000" w:fill="D7EAD3"/>
            <w:vAlign w:val="center"/>
            <w:hideMark/>
          </w:tcPr>
          <w:p w14:paraId="7B7119A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319 043,32</w:t>
            </w:r>
          </w:p>
        </w:tc>
        <w:tc>
          <w:tcPr>
            <w:tcW w:w="4148" w:type="dxa"/>
            <w:vMerge w:val="restart"/>
            <w:tcBorders>
              <w:top w:val="nil"/>
              <w:left w:val="single" w:sz="4" w:space="0" w:color="C0C0C0"/>
              <w:bottom w:val="nil"/>
              <w:right w:val="single" w:sz="4" w:space="0" w:color="C0C0C0"/>
            </w:tcBorders>
            <w:shd w:val="clear" w:color="000000" w:fill="FFFFCC"/>
            <w:vAlign w:val="center"/>
            <w:hideMark/>
          </w:tcPr>
          <w:p w14:paraId="3CF2210A" w14:textId="77777777" w:rsidR="00EC6AA4" w:rsidRPr="00D569E9" w:rsidRDefault="00EC6AA4" w:rsidP="002F4DF0">
            <w:pPr>
              <w:rPr>
                <w:rFonts w:ascii="Tahoma" w:hAnsi="Tahoma" w:cs="Tahoma"/>
                <w:sz w:val="12"/>
                <w:szCs w:val="12"/>
              </w:rPr>
            </w:pPr>
            <w:r w:rsidRPr="00D569E9">
              <w:rPr>
                <w:rFonts w:ascii="Tahoma" w:hAnsi="Tahoma" w:cs="Tahoma"/>
                <w:sz w:val="12"/>
                <w:szCs w:val="12"/>
              </w:rPr>
              <w:t>в соответствии с методическими указаниями.</w:t>
            </w:r>
          </w:p>
        </w:tc>
      </w:tr>
      <w:tr w:rsidR="00EC6AA4" w:rsidRPr="00D569E9" w14:paraId="084149B5"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4DDB9C6B"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7D0C9CF1"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7EDD53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1.8.1.2</w:t>
            </w:r>
          </w:p>
        </w:tc>
        <w:tc>
          <w:tcPr>
            <w:tcW w:w="5086" w:type="dxa"/>
            <w:tcBorders>
              <w:top w:val="nil"/>
              <w:left w:val="nil"/>
              <w:bottom w:val="single" w:sz="4" w:space="0" w:color="C0C0C0"/>
              <w:right w:val="single" w:sz="4" w:space="0" w:color="C0C0C0"/>
            </w:tcBorders>
            <w:shd w:val="clear" w:color="auto" w:fill="auto"/>
            <w:vAlign w:val="center"/>
            <w:hideMark/>
          </w:tcPr>
          <w:p w14:paraId="2A198F00"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Бюджетным организациям</w:t>
            </w:r>
          </w:p>
        </w:tc>
        <w:tc>
          <w:tcPr>
            <w:tcW w:w="1136" w:type="dxa"/>
            <w:tcBorders>
              <w:top w:val="nil"/>
              <w:left w:val="nil"/>
              <w:bottom w:val="single" w:sz="4" w:space="0" w:color="C0C0C0"/>
              <w:right w:val="single" w:sz="4" w:space="0" w:color="C0C0C0"/>
            </w:tcBorders>
            <w:shd w:val="clear" w:color="auto" w:fill="auto"/>
            <w:vAlign w:val="center"/>
            <w:hideMark/>
          </w:tcPr>
          <w:p w14:paraId="318FBBA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721FE36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47 966,70</w:t>
            </w:r>
          </w:p>
        </w:tc>
        <w:tc>
          <w:tcPr>
            <w:tcW w:w="1410" w:type="dxa"/>
            <w:tcBorders>
              <w:top w:val="nil"/>
              <w:left w:val="nil"/>
              <w:bottom w:val="single" w:sz="4" w:space="0" w:color="C0C0C0"/>
              <w:right w:val="single" w:sz="4" w:space="0" w:color="C0C0C0"/>
            </w:tcBorders>
            <w:shd w:val="clear" w:color="000000" w:fill="FFFFCC"/>
            <w:vAlign w:val="center"/>
            <w:hideMark/>
          </w:tcPr>
          <w:p w14:paraId="4C6363B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61 180,00</w:t>
            </w:r>
          </w:p>
        </w:tc>
        <w:tc>
          <w:tcPr>
            <w:tcW w:w="1476" w:type="dxa"/>
            <w:tcBorders>
              <w:top w:val="nil"/>
              <w:left w:val="nil"/>
              <w:bottom w:val="single" w:sz="4" w:space="0" w:color="C0C0C0"/>
              <w:right w:val="single" w:sz="4" w:space="0" w:color="C0C0C0"/>
            </w:tcBorders>
            <w:shd w:val="clear" w:color="000000" w:fill="FFFFCC"/>
            <w:vAlign w:val="center"/>
            <w:hideMark/>
          </w:tcPr>
          <w:p w14:paraId="1BF5755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47 966,70</w:t>
            </w:r>
          </w:p>
        </w:tc>
        <w:tc>
          <w:tcPr>
            <w:tcW w:w="1575" w:type="dxa"/>
            <w:tcBorders>
              <w:top w:val="nil"/>
              <w:left w:val="nil"/>
              <w:bottom w:val="single" w:sz="4" w:space="0" w:color="C0C0C0"/>
              <w:right w:val="single" w:sz="4" w:space="0" w:color="C0C0C0"/>
            </w:tcBorders>
            <w:shd w:val="clear" w:color="000000" w:fill="FFFFCC"/>
            <w:vAlign w:val="center"/>
            <w:hideMark/>
          </w:tcPr>
          <w:p w14:paraId="32A463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47 966,70</w:t>
            </w:r>
          </w:p>
        </w:tc>
        <w:tc>
          <w:tcPr>
            <w:tcW w:w="1477" w:type="dxa"/>
            <w:tcBorders>
              <w:top w:val="nil"/>
              <w:left w:val="nil"/>
              <w:bottom w:val="single" w:sz="4" w:space="0" w:color="C0C0C0"/>
              <w:right w:val="single" w:sz="4" w:space="0" w:color="C0C0C0"/>
            </w:tcBorders>
            <w:shd w:val="clear" w:color="000000" w:fill="FFFFCC"/>
            <w:vAlign w:val="center"/>
            <w:hideMark/>
          </w:tcPr>
          <w:p w14:paraId="6792A27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13 213,30</w:t>
            </w:r>
          </w:p>
        </w:tc>
        <w:tc>
          <w:tcPr>
            <w:tcW w:w="1477" w:type="dxa"/>
            <w:tcBorders>
              <w:top w:val="nil"/>
              <w:left w:val="nil"/>
              <w:bottom w:val="single" w:sz="4" w:space="0" w:color="C0C0C0"/>
              <w:right w:val="single" w:sz="4" w:space="0" w:color="C0C0C0"/>
            </w:tcBorders>
            <w:shd w:val="clear" w:color="000000" w:fill="FFFFCC"/>
            <w:vAlign w:val="center"/>
            <w:hideMark/>
          </w:tcPr>
          <w:p w14:paraId="7F6FD5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61 180,00</w:t>
            </w:r>
          </w:p>
        </w:tc>
        <w:tc>
          <w:tcPr>
            <w:tcW w:w="1599" w:type="dxa"/>
            <w:tcBorders>
              <w:top w:val="nil"/>
              <w:left w:val="nil"/>
              <w:bottom w:val="single" w:sz="4" w:space="0" w:color="C0C0C0"/>
              <w:right w:val="single" w:sz="4" w:space="0" w:color="C0C0C0"/>
            </w:tcBorders>
            <w:shd w:val="clear" w:color="000000" w:fill="FFFFCC"/>
            <w:vAlign w:val="center"/>
            <w:hideMark/>
          </w:tcPr>
          <w:p w14:paraId="006CA4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11 190,96</w:t>
            </w:r>
          </w:p>
        </w:tc>
        <w:tc>
          <w:tcPr>
            <w:tcW w:w="1658" w:type="dxa"/>
            <w:tcBorders>
              <w:top w:val="nil"/>
              <w:left w:val="nil"/>
              <w:bottom w:val="single" w:sz="4" w:space="0" w:color="C0C0C0"/>
              <w:right w:val="single" w:sz="4" w:space="0" w:color="C0C0C0"/>
            </w:tcBorders>
            <w:shd w:val="clear" w:color="000000" w:fill="FFFFCC"/>
            <w:vAlign w:val="center"/>
            <w:hideMark/>
          </w:tcPr>
          <w:p w14:paraId="62F5700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59 157,66</w:t>
            </w:r>
          </w:p>
        </w:tc>
        <w:tc>
          <w:tcPr>
            <w:tcW w:w="1474" w:type="dxa"/>
            <w:tcBorders>
              <w:top w:val="nil"/>
              <w:left w:val="nil"/>
              <w:bottom w:val="single" w:sz="4" w:space="0" w:color="C0C0C0"/>
              <w:right w:val="single" w:sz="4" w:space="0" w:color="C0C0C0"/>
            </w:tcBorders>
            <w:shd w:val="clear" w:color="000000" w:fill="D7EAD3"/>
            <w:vAlign w:val="center"/>
            <w:hideMark/>
          </w:tcPr>
          <w:p w14:paraId="7CD6F8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29 578,83</w:t>
            </w:r>
          </w:p>
        </w:tc>
        <w:tc>
          <w:tcPr>
            <w:tcW w:w="1514" w:type="dxa"/>
            <w:tcBorders>
              <w:top w:val="nil"/>
              <w:left w:val="nil"/>
              <w:bottom w:val="single" w:sz="4" w:space="0" w:color="C0C0C0"/>
              <w:right w:val="single" w:sz="4" w:space="0" w:color="C0C0C0"/>
            </w:tcBorders>
            <w:shd w:val="clear" w:color="000000" w:fill="D7EAD3"/>
            <w:vAlign w:val="center"/>
            <w:hideMark/>
          </w:tcPr>
          <w:p w14:paraId="5E0E3AF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29 578,83</w:t>
            </w:r>
          </w:p>
        </w:tc>
        <w:tc>
          <w:tcPr>
            <w:tcW w:w="4148" w:type="dxa"/>
            <w:vMerge/>
            <w:tcBorders>
              <w:top w:val="nil"/>
              <w:left w:val="single" w:sz="4" w:space="0" w:color="C0C0C0"/>
              <w:bottom w:val="nil"/>
              <w:right w:val="single" w:sz="4" w:space="0" w:color="C0C0C0"/>
            </w:tcBorders>
            <w:vAlign w:val="center"/>
            <w:hideMark/>
          </w:tcPr>
          <w:p w14:paraId="62F91256" w14:textId="77777777" w:rsidR="00EC6AA4" w:rsidRPr="00D569E9" w:rsidRDefault="00EC6AA4" w:rsidP="002F4DF0">
            <w:pPr>
              <w:rPr>
                <w:rFonts w:ascii="Tahoma" w:hAnsi="Tahoma" w:cs="Tahoma"/>
                <w:sz w:val="12"/>
                <w:szCs w:val="12"/>
              </w:rPr>
            </w:pPr>
          </w:p>
        </w:tc>
      </w:tr>
      <w:tr w:rsidR="00EC6AA4" w:rsidRPr="00D569E9" w14:paraId="52DFB23A"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4BB55DC6" w14:textId="77777777" w:rsidR="00EC6AA4" w:rsidRPr="00D569E9" w:rsidRDefault="00EC6AA4" w:rsidP="002F4DF0">
            <w:pPr>
              <w:jc w:val="cente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07DB578A"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4B9FE1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1.8.1.3</w:t>
            </w:r>
          </w:p>
        </w:tc>
        <w:tc>
          <w:tcPr>
            <w:tcW w:w="5086" w:type="dxa"/>
            <w:tcBorders>
              <w:top w:val="nil"/>
              <w:left w:val="nil"/>
              <w:bottom w:val="single" w:sz="4" w:space="0" w:color="C0C0C0"/>
              <w:right w:val="single" w:sz="4" w:space="0" w:color="C0C0C0"/>
            </w:tcBorders>
            <w:shd w:val="clear" w:color="auto" w:fill="auto"/>
            <w:vAlign w:val="center"/>
            <w:hideMark/>
          </w:tcPr>
          <w:p w14:paraId="6E563BC1"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Прочим потребителям</w:t>
            </w:r>
          </w:p>
        </w:tc>
        <w:tc>
          <w:tcPr>
            <w:tcW w:w="1136" w:type="dxa"/>
            <w:tcBorders>
              <w:top w:val="nil"/>
              <w:left w:val="nil"/>
              <w:bottom w:val="single" w:sz="4" w:space="0" w:color="C0C0C0"/>
              <w:right w:val="single" w:sz="4" w:space="0" w:color="C0C0C0"/>
            </w:tcBorders>
            <w:shd w:val="clear" w:color="auto" w:fill="auto"/>
            <w:vAlign w:val="center"/>
            <w:hideMark/>
          </w:tcPr>
          <w:p w14:paraId="7D3F552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01B34EC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50 317,54</w:t>
            </w:r>
          </w:p>
        </w:tc>
        <w:tc>
          <w:tcPr>
            <w:tcW w:w="1410" w:type="dxa"/>
            <w:tcBorders>
              <w:top w:val="nil"/>
              <w:left w:val="nil"/>
              <w:bottom w:val="single" w:sz="4" w:space="0" w:color="C0C0C0"/>
              <w:right w:val="single" w:sz="4" w:space="0" w:color="C0C0C0"/>
            </w:tcBorders>
            <w:shd w:val="clear" w:color="000000" w:fill="FFFFCC"/>
            <w:vAlign w:val="center"/>
            <w:hideMark/>
          </w:tcPr>
          <w:p w14:paraId="56E2016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81 650,00</w:t>
            </w:r>
          </w:p>
        </w:tc>
        <w:tc>
          <w:tcPr>
            <w:tcW w:w="1476" w:type="dxa"/>
            <w:tcBorders>
              <w:top w:val="nil"/>
              <w:left w:val="nil"/>
              <w:bottom w:val="single" w:sz="4" w:space="0" w:color="C0C0C0"/>
              <w:right w:val="single" w:sz="4" w:space="0" w:color="C0C0C0"/>
            </w:tcBorders>
            <w:shd w:val="clear" w:color="000000" w:fill="FFFFCC"/>
            <w:vAlign w:val="center"/>
            <w:hideMark/>
          </w:tcPr>
          <w:p w14:paraId="375BE55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50 317,54</w:t>
            </w:r>
          </w:p>
        </w:tc>
        <w:tc>
          <w:tcPr>
            <w:tcW w:w="1575" w:type="dxa"/>
            <w:tcBorders>
              <w:top w:val="nil"/>
              <w:left w:val="nil"/>
              <w:bottom w:val="single" w:sz="4" w:space="0" w:color="C0C0C0"/>
              <w:right w:val="single" w:sz="4" w:space="0" w:color="C0C0C0"/>
            </w:tcBorders>
            <w:shd w:val="clear" w:color="000000" w:fill="FFFFCC"/>
            <w:vAlign w:val="center"/>
            <w:hideMark/>
          </w:tcPr>
          <w:p w14:paraId="5B7947A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50 317,54</w:t>
            </w:r>
          </w:p>
        </w:tc>
        <w:tc>
          <w:tcPr>
            <w:tcW w:w="1477" w:type="dxa"/>
            <w:tcBorders>
              <w:top w:val="nil"/>
              <w:left w:val="nil"/>
              <w:bottom w:val="single" w:sz="4" w:space="0" w:color="C0C0C0"/>
              <w:right w:val="single" w:sz="4" w:space="0" w:color="C0C0C0"/>
            </w:tcBorders>
            <w:shd w:val="clear" w:color="000000" w:fill="FFFFCC"/>
            <w:vAlign w:val="center"/>
            <w:hideMark/>
          </w:tcPr>
          <w:p w14:paraId="56BF2C8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31 332,46</w:t>
            </w:r>
          </w:p>
        </w:tc>
        <w:tc>
          <w:tcPr>
            <w:tcW w:w="1477" w:type="dxa"/>
            <w:tcBorders>
              <w:top w:val="nil"/>
              <w:left w:val="nil"/>
              <w:bottom w:val="single" w:sz="4" w:space="0" w:color="C0C0C0"/>
              <w:right w:val="single" w:sz="4" w:space="0" w:color="C0C0C0"/>
            </w:tcBorders>
            <w:shd w:val="clear" w:color="000000" w:fill="FFFFCC"/>
            <w:vAlign w:val="center"/>
            <w:hideMark/>
          </w:tcPr>
          <w:p w14:paraId="7F1C4D3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81 650,00</w:t>
            </w:r>
          </w:p>
        </w:tc>
        <w:tc>
          <w:tcPr>
            <w:tcW w:w="1599" w:type="dxa"/>
            <w:tcBorders>
              <w:top w:val="nil"/>
              <w:left w:val="nil"/>
              <w:bottom w:val="single" w:sz="4" w:space="0" w:color="C0C0C0"/>
              <w:right w:val="single" w:sz="4" w:space="0" w:color="C0C0C0"/>
            </w:tcBorders>
            <w:shd w:val="clear" w:color="000000" w:fill="FFFFCC"/>
            <w:vAlign w:val="center"/>
            <w:hideMark/>
          </w:tcPr>
          <w:p w14:paraId="7BCA77A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39 701,59</w:t>
            </w:r>
          </w:p>
        </w:tc>
        <w:tc>
          <w:tcPr>
            <w:tcW w:w="1658" w:type="dxa"/>
            <w:tcBorders>
              <w:top w:val="nil"/>
              <w:left w:val="nil"/>
              <w:bottom w:val="single" w:sz="4" w:space="0" w:color="C0C0C0"/>
              <w:right w:val="single" w:sz="4" w:space="0" w:color="C0C0C0"/>
            </w:tcBorders>
            <w:shd w:val="clear" w:color="000000" w:fill="FFFFCC"/>
            <w:vAlign w:val="center"/>
            <w:hideMark/>
          </w:tcPr>
          <w:p w14:paraId="215DA26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90 019,13</w:t>
            </w:r>
          </w:p>
        </w:tc>
        <w:tc>
          <w:tcPr>
            <w:tcW w:w="1474" w:type="dxa"/>
            <w:tcBorders>
              <w:top w:val="nil"/>
              <w:left w:val="nil"/>
              <w:bottom w:val="single" w:sz="4" w:space="0" w:color="C0C0C0"/>
              <w:right w:val="single" w:sz="4" w:space="0" w:color="C0C0C0"/>
            </w:tcBorders>
            <w:shd w:val="clear" w:color="000000" w:fill="D7EAD3"/>
            <w:vAlign w:val="center"/>
            <w:hideMark/>
          </w:tcPr>
          <w:p w14:paraId="202B333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45 009,57</w:t>
            </w:r>
          </w:p>
        </w:tc>
        <w:tc>
          <w:tcPr>
            <w:tcW w:w="1514" w:type="dxa"/>
            <w:tcBorders>
              <w:top w:val="nil"/>
              <w:left w:val="nil"/>
              <w:bottom w:val="single" w:sz="4" w:space="0" w:color="C0C0C0"/>
              <w:right w:val="single" w:sz="4" w:space="0" w:color="C0C0C0"/>
            </w:tcBorders>
            <w:shd w:val="clear" w:color="000000" w:fill="D7EAD3"/>
            <w:vAlign w:val="center"/>
            <w:hideMark/>
          </w:tcPr>
          <w:p w14:paraId="34578B0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45 009,57</w:t>
            </w:r>
          </w:p>
        </w:tc>
        <w:tc>
          <w:tcPr>
            <w:tcW w:w="4148" w:type="dxa"/>
            <w:vMerge/>
            <w:tcBorders>
              <w:top w:val="nil"/>
              <w:left w:val="single" w:sz="4" w:space="0" w:color="C0C0C0"/>
              <w:bottom w:val="nil"/>
              <w:right w:val="single" w:sz="4" w:space="0" w:color="C0C0C0"/>
            </w:tcBorders>
            <w:vAlign w:val="center"/>
            <w:hideMark/>
          </w:tcPr>
          <w:p w14:paraId="1D7CAC03" w14:textId="77777777" w:rsidR="00EC6AA4" w:rsidRPr="00D569E9" w:rsidRDefault="00EC6AA4" w:rsidP="002F4DF0">
            <w:pPr>
              <w:rPr>
                <w:rFonts w:ascii="Tahoma" w:hAnsi="Tahoma" w:cs="Tahoma"/>
                <w:sz w:val="12"/>
                <w:szCs w:val="12"/>
              </w:rPr>
            </w:pPr>
          </w:p>
        </w:tc>
      </w:tr>
      <w:tr w:rsidR="00EC6AA4" w:rsidRPr="00D569E9" w14:paraId="7760D427"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6AC52B51" w14:textId="77777777" w:rsidR="00EC6AA4" w:rsidRPr="00D569E9" w:rsidRDefault="00EC6AA4" w:rsidP="002F4DF0">
            <w:pPr>
              <w:jc w:val="cente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291BB0DF"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65D2AF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1.8.2</w:t>
            </w:r>
          </w:p>
        </w:tc>
        <w:tc>
          <w:tcPr>
            <w:tcW w:w="5086" w:type="dxa"/>
            <w:tcBorders>
              <w:top w:val="nil"/>
              <w:left w:val="nil"/>
              <w:bottom w:val="single" w:sz="4" w:space="0" w:color="C0C0C0"/>
              <w:right w:val="single" w:sz="4" w:space="0" w:color="C0C0C0"/>
            </w:tcBorders>
            <w:shd w:val="clear" w:color="auto" w:fill="auto"/>
            <w:vAlign w:val="center"/>
            <w:hideMark/>
          </w:tcPr>
          <w:p w14:paraId="5F45F1F0"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195F647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7B9E391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98 815,37</w:t>
            </w:r>
          </w:p>
        </w:tc>
        <w:tc>
          <w:tcPr>
            <w:tcW w:w="1410" w:type="dxa"/>
            <w:tcBorders>
              <w:top w:val="nil"/>
              <w:left w:val="nil"/>
              <w:bottom w:val="single" w:sz="4" w:space="0" w:color="C0C0C0"/>
              <w:right w:val="single" w:sz="4" w:space="0" w:color="C0C0C0"/>
            </w:tcBorders>
            <w:shd w:val="clear" w:color="000000" w:fill="FFFFCC"/>
            <w:vAlign w:val="center"/>
            <w:hideMark/>
          </w:tcPr>
          <w:p w14:paraId="00011DF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98 815,37</w:t>
            </w:r>
          </w:p>
        </w:tc>
        <w:tc>
          <w:tcPr>
            <w:tcW w:w="1476" w:type="dxa"/>
            <w:tcBorders>
              <w:top w:val="nil"/>
              <w:left w:val="nil"/>
              <w:bottom w:val="single" w:sz="4" w:space="0" w:color="C0C0C0"/>
              <w:right w:val="single" w:sz="4" w:space="0" w:color="C0C0C0"/>
            </w:tcBorders>
            <w:shd w:val="clear" w:color="000000" w:fill="FFFFCC"/>
            <w:vAlign w:val="center"/>
            <w:hideMark/>
          </w:tcPr>
          <w:p w14:paraId="45E77B4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98 815,37</w:t>
            </w:r>
          </w:p>
        </w:tc>
        <w:tc>
          <w:tcPr>
            <w:tcW w:w="1575" w:type="dxa"/>
            <w:tcBorders>
              <w:top w:val="nil"/>
              <w:left w:val="nil"/>
              <w:bottom w:val="single" w:sz="4" w:space="0" w:color="C0C0C0"/>
              <w:right w:val="single" w:sz="4" w:space="0" w:color="C0C0C0"/>
            </w:tcBorders>
            <w:shd w:val="clear" w:color="000000" w:fill="FFFFCC"/>
            <w:vAlign w:val="center"/>
            <w:hideMark/>
          </w:tcPr>
          <w:p w14:paraId="5C701D0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98 815,37</w:t>
            </w:r>
          </w:p>
        </w:tc>
        <w:tc>
          <w:tcPr>
            <w:tcW w:w="1477" w:type="dxa"/>
            <w:tcBorders>
              <w:top w:val="nil"/>
              <w:left w:val="nil"/>
              <w:bottom w:val="single" w:sz="4" w:space="0" w:color="C0C0C0"/>
              <w:right w:val="single" w:sz="4" w:space="0" w:color="C0C0C0"/>
            </w:tcBorders>
            <w:shd w:val="clear" w:color="000000" w:fill="FFFFCC"/>
            <w:vAlign w:val="center"/>
            <w:hideMark/>
          </w:tcPr>
          <w:p w14:paraId="541617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6E848C7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98 815,37</w:t>
            </w:r>
          </w:p>
        </w:tc>
        <w:tc>
          <w:tcPr>
            <w:tcW w:w="1599" w:type="dxa"/>
            <w:tcBorders>
              <w:top w:val="nil"/>
              <w:left w:val="nil"/>
              <w:bottom w:val="single" w:sz="4" w:space="0" w:color="C0C0C0"/>
              <w:right w:val="single" w:sz="4" w:space="0" w:color="C0C0C0"/>
            </w:tcBorders>
            <w:shd w:val="clear" w:color="000000" w:fill="FFFFCC"/>
            <w:vAlign w:val="center"/>
            <w:hideMark/>
          </w:tcPr>
          <w:p w14:paraId="6E0E81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3D8B39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98 815,37</w:t>
            </w:r>
          </w:p>
        </w:tc>
        <w:tc>
          <w:tcPr>
            <w:tcW w:w="1474" w:type="dxa"/>
            <w:tcBorders>
              <w:top w:val="nil"/>
              <w:left w:val="nil"/>
              <w:bottom w:val="single" w:sz="4" w:space="0" w:color="C0C0C0"/>
              <w:right w:val="single" w:sz="4" w:space="0" w:color="C0C0C0"/>
            </w:tcBorders>
            <w:shd w:val="clear" w:color="000000" w:fill="D7EAD3"/>
            <w:vAlign w:val="center"/>
            <w:hideMark/>
          </w:tcPr>
          <w:p w14:paraId="21377A7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49 407,69</w:t>
            </w:r>
          </w:p>
        </w:tc>
        <w:tc>
          <w:tcPr>
            <w:tcW w:w="1514" w:type="dxa"/>
            <w:tcBorders>
              <w:top w:val="nil"/>
              <w:left w:val="nil"/>
              <w:bottom w:val="single" w:sz="4" w:space="0" w:color="C0C0C0"/>
              <w:right w:val="single" w:sz="4" w:space="0" w:color="C0C0C0"/>
            </w:tcBorders>
            <w:shd w:val="clear" w:color="000000" w:fill="D7EAD3"/>
            <w:vAlign w:val="center"/>
            <w:hideMark/>
          </w:tcPr>
          <w:p w14:paraId="68624DB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49 407,69</w:t>
            </w:r>
          </w:p>
        </w:tc>
        <w:tc>
          <w:tcPr>
            <w:tcW w:w="4148" w:type="dxa"/>
            <w:tcBorders>
              <w:top w:val="nil"/>
              <w:left w:val="nil"/>
              <w:bottom w:val="single" w:sz="4" w:space="0" w:color="C0C0C0"/>
              <w:right w:val="single" w:sz="4" w:space="0" w:color="C0C0C0"/>
            </w:tcBorders>
            <w:shd w:val="clear" w:color="000000" w:fill="FFFFCC"/>
            <w:vAlign w:val="center"/>
            <w:hideMark/>
          </w:tcPr>
          <w:p w14:paraId="1E4C7CEA"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66720614"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58B7D061"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1EC20EF4"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5C467D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w:t>
            </w:r>
          </w:p>
        </w:tc>
        <w:tc>
          <w:tcPr>
            <w:tcW w:w="5086" w:type="dxa"/>
            <w:tcBorders>
              <w:top w:val="nil"/>
              <w:left w:val="nil"/>
              <w:bottom w:val="single" w:sz="4" w:space="0" w:color="C0C0C0"/>
              <w:right w:val="single" w:sz="4" w:space="0" w:color="C0C0C0"/>
            </w:tcBorders>
            <w:shd w:val="clear" w:color="auto" w:fill="auto"/>
            <w:vAlign w:val="center"/>
            <w:hideMark/>
          </w:tcPr>
          <w:p w14:paraId="2AD00AE8"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Себестоимость</w:t>
            </w:r>
          </w:p>
        </w:tc>
        <w:tc>
          <w:tcPr>
            <w:tcW w:w="1136" w:type="dxa"/>
            <w:tcBorders>
              <w:top w:val="nil"/>
              <w:left w:val="nil"/>
              <w:bottom w:val="single" w:sz="4" w:space="0" w:color="C0C0C0"/>
              <w:right w:val="single" w:sz="4" w:space="0" w:color="C0C0C0"/>
            </w:tcBorders>
            <w:shd w:val="clear" w:color="auto" w:fill="auto"/>
            <w:vAlign w:val="center"/>
            <w:hideMark/>
          </w:tcPr>
          <w:p w14:paraId="0A3F266C"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33B1C34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41 630,83</w:t>
            </w:r>
          </w:p>
        </w:tc>
        <w:tc>
          <w:tcPr>
            <w:tcW w:w="1410" w:type="dxa"/>
            <w:tcBorders>
              <w:top w:val="nil"/>
              <w:left w:val="nil"/>
              <w:bottom w:val="single" w:sz="4" w:space="0" w:color="C0C0C0"/>
              <w:right w:val="single" w:sz="4" w:space="0" w:color="C0C0C0"/>
            </w:tcBorders>
            <w:shd w:val="clear" w:color="000000" w:fill="D7EAD3"/>
            <w:vAlign w:val="center"/>
            <w:hideMark/>
          </w:tcPr>
          <w:p w14:paraId="459DE7B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49 844,85</w:t>
            </w:r>
          </w:p>
        </w:tc>
        <w:tc>
          <w:tcPr>
            <w:tcW w:w="1476" w:type="dxa"/>
            <w:tcBorders>
              <w:top w:val="nil"/>
              <w:left w:val="nil"/>
              <w:bottom w:val="single" w:sz="4" w:space="0" w:color="C0C0C0"/>
              <w:right w:val="single" w:sz="4" w:space="0" w:color="C0C0C0"/>
            </w:tcBorders>
            <w:shd w:val="clear" w:color="000000" w:fill="D7EAD3"/>
            <w:vAlign w:val="center"/>
            <w:hideMark/>
          </w:tcPr>
          <w:p w14:paraId="55CF3EA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42 432,29</w:t>
            </w:r>
          </w:p>
        </w:tc>
        <w:tc>
          <w:tcPr>
            <w:tcW w:w="1575" w:type="dxa"/>
            <w:tcBorders>
              <w:top w:val="nil"/>
              <w:left w:val="nil"/>
              <w:bottom w:val="single" w:sz="4" w:space="0" w:color="C0C0C0"/>
              <w:right w:val="single" w:sz="4" w:space="0" w:color="C0C0C0"/>
            </w:tcBorders>
            <w:shd w:val="clear" w:color="000000" w:fill="D7EAD3"/>
            <w:vAlign w:val="center"/>
            <w:hideMark/>
          </w:tcPr>
          <w:p w14:paraId="0AA3917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44 542,24</w:t>
            </w:r>
          </w:p>
        </w:tc>
        <w:tc>
          <w:tcPr>
            <w:tcW w:w="1477" w:type="dxa"/>
            <w:tcBorders>
              <w:top w:val="nil"/>
              <w:left w:val="nil"/>
              <w:bottom w:val="single" w:sz="4" w:space="0" w:color="C0C0C0"/>
              <w:right w:val="single" w:sz="4" w:space="0" w:color="C0C0C0"/>
            </w:tcBorders>
            <w:shd w:val="clear" w:color="000000" w:fill="D7EAD3"/>
            <w:vAlign w:val="center"/>
            <w:hideMark/>
          </w:tcPr>
          <w:p w14:paraId="400F70C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6 193,53</w:t>
            </w:r>
          </w:p>
        </w:tc>
        <w:tc>
          <w:tcPr>
            <w:tcW w:w="1477" w:type="dxa"/>
            <w:tcBorders>
              <w:top w:val="nil"/>
              <w:left w:val="nil"/>
              <w:bottom w:val="single" w:sz="4" w:space="0" w:color="C0C0C0"/>
              <w:right w:val="single" w:sz="4" w:space="0" w:color="C0C0C0"/>
            </w:tcBorders>
            <w:shd w:val="clear" w:color="000000" w:fill="D7EAD3"/>
            <w:vAlign w:val="center"/>
            <w:hideMark/>
          </w:tcPr>
          <w:p w14:paraId="2B67064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50 735,77</w:t>
            </w:r>
          </w:p>
        </w:tc>
        <w:tc>
          <w:tcPr>
            <w:tcW w:w="1599" w:type="dxa"/>
            <w:tcBorders>
              <w:top w:val="nil"/>
              <w:left w:val="nil"/>
              <w:bottom w:val="single" w:sz="4" w:space="0" w:color="C0C0C0"/>
              <w:right w:val="single" w:sz="4" w:space="0" w:color="C0C0C0"/>
            </w:tcBorders>
            <w:shd w:val="clear" w:color="000000" w:fill="D7EAD3"/>
            <w:vAlign w:val="center"/>
            <w:hideMark/>
          </w:tcPr>
          <w:p w14:paraId="2A69505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1 584,81</w:t>
            </w:r>
          </w:p>
        </w:tc>
        <w:tc>
          <w:tcPr>
            <w:tcW w:w="1658" w:type="dxa"/>
            <w:tcBorders>
              <w:top w:val="nil"/>
              <w:left w:val="nil"/>
              <w:bottom w:val="single" w:sz="4" w:space="0" w:color="C0C0C0"/>
              <w:right w:val="single" w:sz="4" w:space="0" w:color="C0C0C0"/>
            </w:tcBorders>
            <w:shd w:val="clear" w:color="000000" w:fill="D7EAD3"/>
            <w:vAlign w:val="center"/>
            <w:hideMark/>
          </w:tcPr>
          <w:p w14:paraId="253B5B4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46 127,05</w:t>
            </w:r>
          </w:p>
        </w:tc>
        <w:tc>
          <w:tcPr>
            <w:tcW w:w="1474" w:type="dxa"/>
            <w:tcBorders>
              <w:top w:val="nil"/>
              <w:left w:val="nil"/>
              <w:bottom w:val="single" w:sz="4" w:space="0" w:color="C0C0C0"/>
              <w:right w:val="single" w:sz="4" w:space="0" w:color="C0C0C0"/>
            </w:tcBorders>
            <w:shd w:val="clear" w:color="000000" w:fill="D7EAD3"/>
            <w:vAlign w:val="center"/>
            <w:hideMark/>
          </w:tcPr>
          <w:p w14:paraId="712914B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23 020,53</w:t>
            </w:r>
          </w:p>
        </w:tc>
        <w:tc>
          <w:tcPr>
            <w:tcW w:w="1514" w:type="dxa"/>
            <w:tcBorders>
              <w:top w:val="nil"/>
              <w:left w:val="nil"/>
              <w:bottom w:val="single" w:sz="4" w:space="0" w:color="C0C0C0"/>
              <w:right w:val="single" w:sz="4" w:space="0" w:color="C0C0C0"/>
            </w:tcBorders>
            <w:shd w:val="clear" w:color="000000" w:fill="D7EAD3"/>
            <w:vAlign w:val="center"/>
            <w:hideMark/>
          </w:tcPr>
          <w:p w14:paraId="500DC37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23 106,52</w:t>
            </w:r>
          </w:p>
        </w:tc>
        <w:tc>
          <w:tcPr>
            <w:tcW w:w="4148" w:type="dxa"/>
            <w:tcBorders>
              <w:top w:val="nil"/>
              <w:left w:val="nil"/>
              <w:bottom w:val="single" w:sz="4" w:space="0" w:color="C0C0C0"/>
              <w:right w:val="single" w:sz="4" w:space="0" w:color="C0C0C0"/>
            </w:tcBorders>
            <w:shd w:val="clear" w:color="000000" w:fill="FFFFCC"/>
            <w:vAlign w:val="center"/>
            <w:hideMark/>
          </w:tcPr>
          <w:p w14:paraId="3B0FC129"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410AF94E"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3F601258" w14:textId="77777777" w:rsidR="00EC6AA4" w:rsidRPr="00D569E9" w:rsidRDefault="00EC6AA4" w:rsidP="002F4DF0">
            <w:pPr>
              <w:rPr>
                <w:rFonts w:ascii="Tahoma" w:hAnsi="Tahoma" w:cs="Tahoma"/>
                <w:b/>
                <w:bCs/>
                <w:sz w:val="12"/>
                <w:szCs w:val="12"/>
              </w:rPr>
            </w:pPr>
          </w:p>
        </w:tc>
        <w:tc>
          <w:tcPr>
            <w:tcW w:w="202" w:type="dxa"/>
            <w:tcBorders>
              <w:top w:val="nil"/>
              <w:left w:val="nil"/>
              <w:bottom w:val="nil"/>
              <w:right w:val="nil"/>
            </w:tcBorders>
            <w:shd w:val="clear" w:color="auto" w:fill="auto"/>
            <w:noWrap/>
            <w:vAlign w:val="bottom"/>
            <w:hideMark/>
          </w:tcPr>
          <w:p w14:paraId="63AC9514"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EE01BA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w:t>
            </w:r>
          </w:p>
        </w:tc>
        <w:tc>
          <w:tcPr>
            <w:tcW w:w="5086" w:type="dxa"/>
            <w:tcBorders>
              <w:top w:val="nil"/>
              <w:left w:val="nil"/>
              <w:bottom w:val="single" w:sz="4" w:space="0" w:color="C0C0C0"/>
              <w:right w:val="single" w:sz="4" w:space="0" w:color="C0C0C0"/>
            </w:tcBorders>
            <w:shd w:val="clear" w:color="auto" w:fill="auto"/>
            <w:vAlign w:val="center"/>
            <w:hideMark/>
          </w:tcPr>
          <w:p w14:paraId="2692758B"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Производственные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5BB42A3D"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29C550B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29 442,69</w:t>
            </w:r>
          </w:p>
        </w:tc>
        <w:tc>
          <w:tcPr>
            <w:tcW w:w="1410" w:type="dxa"/>
            <w:tcBorders>
              <w:top w:val="nil"/>
              <w:left w:val="nil"/>
              <w:bottom w:val="single" w:sz="4" w:space="0" w:color="C0C0C0"/>
              <w:right w:val="single" w:sz="4" w:space="0" w:color="C0C0C0"/>
            </w:tcBorders>
            <w:shd w:val="clear" w:color="000000" w:fill="D7EAD3"/>
            <w:vAlign w:val="center"/>
            <w:hideMark/>
          </w:tcPr>
          <w:p w14:paraId="11B614D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32 858,10</w:t>
            </w:r>
          </w:p>
        </w:tc>
        <w:tc>
          <w:tcPr>
            <w:tcW w:w="1476" w:type="dxa"/>
            <w:tcBorders>
              <w:top w:val="nil"/>
              <w:left w:val="nil"/>
              <w:bottom w:val="single" w:sz="4" w:space="0" w:color="C0C0C0"/>
              <w:right w:val="single" w:sz="4" w:space="0" w:color="C0C0C0"/>
            </w:tcBorders>
            <w:shd w:val="clear" w:color="000000" w:fill="D7EAD3"/>
            <w:vAlign w:val="center"/>
            <w:hideMark/>
          </w:tcPr>
          <w:p w14:paraId="114A0A7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30 134,87</w:t>
            </w:r>
          </w:p>
        </w:tc>
        <w:tc>
          <w:tcPr>
            <w:tcW w:w="1575" w:type="dxa"/>
            <w:tcBorders>
              <w:top w:val="nil"/>
              <w:left w:val="nil"/>
              <w:bottom w:val="single" w:sz="4" w:space="0" w:color="C0C0C0"/>
              <w:right w:val="single" w:sz="4" w:space="0" w:color="C0C0C0"/>
            </w:tcBorders>
            <w:shd w:val="clear" w:color="000000" w:fill="D7EAD3"/>
            <w:vAlign w:val="center"/>
            <w:hideMark/>
          </w:tcPr>
          <w:p w14:paraId="608158D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30 940,51</w:t>
            </w:r>
          </w:p>
        </w:tc>
        <w:tc>
          <w:tcPr>
            <w:tcW w:w="1477" w:type="dxa"/>
            <w:tcBorders>
              <w:top w:val="nil"/>
              <w:left w:val="nil"/>
              <w:bottom w:val="single" w:sz="4" w:space="0" w:color="C0C0C0"/>
              <w:right w:val="single" w:sz="4" w:space="0" w:color="C0C0C0"/>
            </w:tcBorders>
            <w:shd w:val="clear" w:color="000000" w:fill="D7EAD3"/>
            <w:vAlign w:val="center"/>
            <w:hideMark/>
          </w:tcPr>
          <w:p w14:paraId="5D3929F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2 245,37</w:t>
            </w:r>
          </w:p>
        </w:tc>
        <w:tc>
          <w:tcPr>
            <w:tcW w:w="1477" w:type="dxa"/>
            <w:tcBorders>
              <w:top w:val="nil"/>
              <w:left w:val="nil"/>
              <w:bottom w:val="single" w:sz="4" w:space="0" w:color="C0C0C0"/>
              <w:right w:val="single" w:sz="4" w:space="0" w:color="C0C0C0"/>
            </w:tcBorders>
            <w:shd w:val="clear" w:color="000000" w:fill="D7EAD3"/>
            <w:vAlign w:val="center"/>
            <w:hideMark/>
          </w:tcPr>
          <w:p w14:paraId="750C7D2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33 185,88</w:t>
            </w:r>
          </w:p>
        </w:tc>
        <w:tc>
          <w:tcPr>
            <w:tcW w:w="1599" w:type="dxa"/>
            <w:tcBorders>
              <w:top w:val="nil"/>
              <w:left w:val="nil"/>
              <w:bottom w:val="single" w:sz="4" w:space="0" w:color="C0C0C0"/>
              <w:right w:val="single" w:sz="4" w:space="0" w:color="C0C0C0"/>
            </w:tcBorders>
            <w:shd w:val="clear" w:color="000000" w:fill="D7EAD3"/>
            <w:vAlign w:val="center"/>
            <w:hideMark/>
          </w:tcPr>
          <w:p w14:paraId="7B29AAB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832,57</w:t>
            </w:r>
          </w:p>
        </w:tc>
        <w:tc>
          <w:tcPr>
            <w:tcW w:w="1658" w:type="dxa"/>
            <w:tcBorders>
              <w:top w:val="nil"/>
              <w:left w:val="nil"/>
              <w:bottom w:val="single" w:sz="4" w:space="0" w:color="C0C0C0"/>
              <w:right w:val="single" w:sz="4" w:space="0" w:color="C0C0C0"/>
            </w:tcBorders>
            <w:shd w:val="clear" w:color="000000" w:fill="D7EAD3"/>
            <w:vAlign w:val="center"/>
            <w:hideMark/>
          </w:tcPr>
          <w:p w14:paraId="08860F4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31 773,08</w:t>
            </w:r>
          </w:p>
        </w:tc>
        <w:tc>
          <w:tcPr>
            <w:tcW w:w="1474" w:type="dxa"/>
            <w:tcBorders>
              <w:top w:val="nil"/>
              <w:left w:val="nil"/>
              <w:bottom w:val="single" w:sz="4" w:space="0" w:color="C0C0C0"/>
              <w:right w:val="single" w:sz="4" w:space="0" w:color="C0C0C0"/>
            </w:tcBorders>
            <w:shd w:val="clear" w:color="000000" w:fill="D7EAD3"/>
            <w:vAlign w:val="center"/>
            <w:hideMark/>
          </w:tcPr>
          <w:p w14:paraId="1A04316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15 843,55</w:t>
            </w:r>
          </w:p>
        </w:tc>
        <w:tc>
          <w:tcPr>
            <w:tcW w:w="1514" w:type="dxa"/>
            <w:tcBorders>
              <w:top w:val="nil"/>
              <w:left w:val="nil"/>
              <w:bottom w:val="single" w:sz="4" w:space="0" w:color="C0C0C0"/>
              <w:right w:val="single" w:sz="4" w:space="0" w:color="C0C0C0"/>
            </w:tcBorders>
            <w:shd w:val="clear" w:color="000000" w:fill="D7EAD3"/>
            <w:vAlign w:val="center"/>
            <w:hideMark/>
          </w:tcPr>
          <w:p w14:paraId="2DE8929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15 929,54</w:t>
            </w:r>
          </w:p>
        </w:tc>
        <w:tc>
          <w:tcPr>
            <w:tcW w:w="4148" w:type="dxa"/>
            <w:tcBorders>
              <w:top w:val="nil"/>
              <w:left w:val="nil"/>
              <w:bottom w:val="single" w:sz="4" w:space="0" w:color="C0C0C0"/>
              <w:right w:val="single" w:sz="4" w:space="0" w:color="C0C0C0"/>
            </w:tcBorders>
            <w:shd w:val="clear" w:color="000000" w:fill="FFFFCC"/>
            <w:vAlign w:val="center"/>
            <w:hideMark/>
          </w:tcPr>
          <w:p w14:paraId="4E4B7D19"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2F03B764"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5D0AFB4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0956B9C0"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F209DE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3.1</w:t>
            </w:r>
          </w:p>
        </w:tc>
        <w:tc>
          <w:tcPr>
            <w:tcW w:w="5086" w:type="dxa"/>
            <w:tcBorders>
              <w:top w:val="nil"/>
              <w:left w:val="nil"/>
              <w:bottom w:val="single" w:sz="4" w:space="0" w:color="C0C0C0"/>
              <w:right w:val="single" w:sz="4" w:space="0" w:color="C0C0C0"/>
            </w:tcBorders>
            <w:shd w:val="clear" w:color="auto" w:fill="auto"/>
            <w:vAlign w:val="center"/>
            <w:hideMark/>
          </w:tcPr>
          <w:p w14:paraId="015614F0"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Реагенты</w:t>
            </w:r>
          </w:p>
        </w:tc>
        <w:tc>
          <w:tcPr>
            <w:tcW w:w="1136" w:type="dxa"/>
            <w:tcBorders>
              <w:top w:val="nil"/>
              <w:left w:val="nil"/>
              <w:bottom w:val="single" w:sz="4" w:space="0" w:color="C0C0C0"/>
              <w:right w:val="single" w:sz="4" w:space="0" w:color="C0C0C0"/>
            </w:tcBorders>
            <w:shd w:val="clear" w:color="auto" w:fill="auto"/>
            <w:vAlign w:val="center"/>
            <w:hideMark/>
          </w:tcPr>
          <w:p w14:paraId="5E6DFE3F"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3CBFA68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29,05</w:t>
            </w:r>
          </w:p>
        </w:tc>
        <w:tc>
          <w:tcPr>
            <w:tcW w:w="1410" w:type="dxa"/>
            <w:tcBorders>
              <w:top w:val="nil"/>
              <w:left w:val="nil"/>
              <w:bottom w:val="single" w:sz="4" w:space="0" w:color="C0C0C0"/>
              <w:right w:val="single" w:sz="4" w:space="0" w:color="C0C0C0"/>
            </w:tcBorders>
            <w:shd w:val="clear" w:color="000000" w:fill="D7EAD3"/>
            <w:vAlign w:val="center"/>
            <w:hideMark/>
          </w:tcPr>
          <w:p w14:paraId="1F64871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29,90</w:t>
            </w:r>
          </w:p>
        </w:tc>
        <w:tc>
          <w:tcPr>
            <w:tcW w:w="1476" w:type="dxa"/>
            <w:tcBorders>
              <w:top w:val="nil"/>
              <w:left w:val="nil"/>
              <w:bottom w:val="single" w:sz="4" w:space="0" w:color="C0C0C0"/>
              <w:right w:val="single" w:sz="4" w:space="0" w:color="C0C0C0"/>
            </w:tcBorders>
            <w:shd w:val="clear" w:color="000000" w:fill="D7EAD3"/>
            <w:vAlign w:val="center"/>
            <w:hideMark/>
          </w:tcPr>
          <w:p w14:paraId="6E9EAB4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29,92</w:t>
            </w:r>
          </w:p>
        </w:tc>
        <w:tc>
          <w:tcPr>
            <w:tcW w:w="1575" w:type="dxa"/>
            <w:tcBorders>
              <w:top w:val="nil"/>
              <w:left w:val="nil"/>
              <w:bottom w:val="single" w:sz="4" w:space="0" w:color="C0C0C0"/>
              <w:right w:val="single" w:sz="4" w:space="0" w:color="C0C0C0"/>
            </w:tcBorders>
            <w:shd w:val="clear" w:color="000000" w:fill="D7EAD3"/>
            <w:vAlign w:val="center"/>
            <w:hideMark/>
          </w:tcPr>
          <w:p w14:paraId="581ED38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30,81</w:t>
            </w:r>
          </w:p>
        </w:tc>
        <w:tc>
          <w:tcPr>
            <w:tcW w:w="1477" w:type="dxa"/>
            <w:tcBorders>
              <w:top w:val="nil"/>
              <w:left w:val="nil"/>
              <w:bottom w:val="single" w:sz="4" w:space="0" w:color="C0C0C0"/>
              <w:right w:val="single" w:sz="4" w:space="0" w:color="C0C0C0"/>
            </w:tcBorders>
            <w:shd w:val="clear" w:color="000000" w:fill="D7EAD3"/>
            <w:vAlign w:val="center"/>
            <w:hideMark/>
          </w:tcPr>
          <w:p w14:paraId="31A50BF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3C84E6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30,81</w:t>
            </w:r>
          </w:p>
        </w:tc>
        <w:tc>
          <w:tcPr>
            <w:tcW w:w="1599" w:type="dxa"/>
            <w:tcBorders>
              <w:top w:val="nil"/>
              <w:left w:val="nil"/>
              <w:bottom w:val="single" w:sz="4" w:space="0" w:color="C0C0C0"/>
              <w:right w:val="single" w:sz="4" w:space="0" w:color="C0C0C0"/>
            </w:tcBorders>
            <w:shd w:val="clear" w:color="000000" w:fill="D7EAD3"/>
            <w:vAlign w:val="center"/>
            <w:hideMark/>
          </w:tcPr>
          <w:p w14:paraId="5675B40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-0,11</w:t>
            </w:r>
          </w:p>
        </w:tc>
        <w:tc>
          <w:tcPr>
            <w:tcW w:w="1658" w:type="dxa"/>
            <w:tcBorders>
              <w:top w:val="nil"/>
              <w:left w:val="nil"/>
              <w:bottom w:val="single" w:sz="4" w:space="0" w:color="C0C0C0"/>
              <w:right w:val="single" w:sz="4" w:space="0" w:color="C0C0C0"/>
            </w:tcBorders>
            <w:shd w:val="clear" w:color="000000" w:fill="D7EAD3"/>
            <w:vAlign w:val="center"/>
            <w:hideMark/>
          </w:tcPr>
          <w:p w14:paraId="7C88DAE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30,70</w:t>
            </w:r>
          </w:p>
        </w:tc>
        <w:tc>
          <w:tcPr>
            <w:tcW w:w="1474" w:type="dxa"/>
            <w:tcBorders>
              <w:top w:val="nil"/>
              <w:left w:val="nil"/>
              <w:bottom w:val="single" w:sz="4" w:space="0" w:color="C0C0C0"/>
              <w:right w:val="single" w:sz="4" w:space="0" w:color="C0C0C0"/>
            </w:tcBorders>
            <w:shd w:val="clear" w:color="000000" w:fill="D7EAD3"/>
            <w:vAlign w:val="center"/>
            <w:hideMark/>
          </w:tcPr>
          <w:p w14:paraId="294349C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15,35</w:t>
            </w:r>
          </w:p>
        </w:tc>
        <w:tc>
          <w:tcPr>
            <w:tcW w:w="1514" w:type="dxa"/>
            <w:tcBorders>
              <w:top w:val="nil"/>
              <w:left w:val="nil"/>
              <w:bottom w:val="single" w:sz="4" w:space="0" w:color="C0C0C0"/>
              <w:right w:val="single" w:sz="4" w:space="0" w:color="C0C0C0"/>
            </w:tcBorders>
            <w:shd w:val="clear" w:color="000000" w:fill="D7EAD3"/>
            <w:vAlign w:val="center"/>
            <w:hideMark/>
          </w:tcPr>
          <w:p w14:paraId="157334F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15,35</w:t>
            </w:r>
          </w:p>
        </w:tc>
        <w:tc>
          <w:tcPr>
            <w:tcW w:w="4148" w:type="dxa"/>
            <w:tcBorders>
              <w:top w:val="nil"/>
              <w:left w:val="nil"/>
              <w:bottom w:val="single" w:sz="4" w:space="0" w:color="C0C0C0"/>
              <w:right w:val="single" w:sz="4" w:space="0" w:color="C0C0C0"/>
            </w:tcBorders>
            <w:shd w:val="clear" w:color="000000" w:fill="FFFFCC"/>
            <w:vAlign w:val="center"/>
            <w:hideMark/>
          </w:tcPr>
          <w:p w14:paraId="7FC47685"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707606A2"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3C9F4089"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vMerge w:val="restart"/>
            <w:tcBorders>
              <w:top w:val="nil"/>
              <w:left w:val="nil"/>
              <w:bottom w:val="nil"/>
              <w:right w:val="single" w:sz="4" w:space="0" w:color="C0C0C0"/>
            </w:tcBorders>
            <w:shd w:val="clear" w:color="auto" w:fill="auto"/>
            <w:vAlign w:val="center"/>
            <w:hideMark/>
          </w:tcPr>
          <w:p w14:paraId="447B8D01"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52DD32E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w:t>
            </w:r>
          </w:p>
        </w:tc>
        <w:tc>
          <w:tcPr>
            <w:tcW w:w="5086"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0AF6DC6E"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Гипохлорит кальция для промывки емкостей</w:t>
            </w:r>
          </w:p>
        </w:tc>
        <w:tc>
          <w:tcPr>
            <w:tcW w:w="11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731BE3"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4A01A89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29,05</w:t>
            </w:r>
          </w:p>
        </w:tc>
        <w:tc>
          <w:tcPr>
            <w:tcW w:w="1410" w:type="dxa"/>
            <w:tcBorders>
              <w:top w:val="single" w:sz="4" w:space="0" w:color="C0C0C0"/>
              <w:left w:val="nil"/>
              <w:bottom w:val="single" w:sz="4" w:space="0" w:color="C0C0C0"/>
              <w:right w:val="single" w:sz="4" w:space="0" w:color="C0C0C0"/>
            </w:tcBorders>
            <w:shd w:val="clear" w:color="000000" w:fill="D7EAD3"/>
            <w:vAlign w:val="center"/>
            <w:hideMark/>
          </w:tcPr>
          <w:p w14:paraId="3CAD432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29,90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5DF626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29,92</w:t>
            </w:r>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471CD15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30,81</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37982D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6408371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30,81</w:t>
            </w:r>
          </w:p>
        </w:tc>
        <w:tc>
          <w:tcPr>
            <w:tcW w:w="1599" w:type="dxa"/>
            <w:tcBorders>
              <w:top w:val="single" w:sz="4" w:space="0" w:color="C0C0C0"/>
              <w:left w:val="nil"/>
              <w:bottom w:val="single" w:sz="4" w:space="0" w:color="C0C0C0"/>
              <w:right w:val="single" w:sz="4" w:space="0" w:color="C0C0C0"/>
            </w:tcBorders>
            <w:shd w:val="clear" w:color="000000" w:fill="D7EAD3"/>
            <w:vAlign w:val="center"/>
            <w:hideMark/>
          </w:tcPr>
          <w:p w14:paraId="2A370B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-0,11</w:t>
            </w:r>
          </w:p>
        </w:tc>
        <w:tc>
          <w:tcPr>
            <w:tcW w:w="1658" w:type="dxa"/>
            <w:tcBorders>
              <w:top w:val="single" w:sz="4" w:space="0" w:color="C0C0C0"/>
              <w:left w:val="nil"/>
              <w:bottom w:val="single" w:sz="4" w:space="0" w:color="C0C0C0"/>
              <w:right w:val="single" w:sz="4" w:space="0" w:color="C0C0C0"/>
            </w:tcBorders>
            <w:shd w:val="clear" w:color="000000" w:fill="D7EAD3"/>
            <w:vAlign w:val="center"/>
            <w:hideMark/>
          </w:tcPr>
          <w:p w14:paraId="1CB2E8A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30,70</w:t>
            </w:r>
          </w:p>
        </w:tc>
        <w:tc>
          <w:tcPr>
            <w:tcW w:w="1474" w:type="dxa"/>
            <w:tcBorders>
              <w:top w:val="single" w:sz="4" w:space="0" w:color="C0C0C0"/>
              <w:left w:val="nil"/>
              <w:bottom w:val="single" w:sz="4" w:space="0" w:color="C0C0C0"/>
              <w:right w:val="single" w:sz="4" w:space="0" w:color="C0C0C0"/>
            </w:tcBorders>
            <w:shd w:val="clear" w:color="000000" w:fill="D7EAD3"/>
            <w:vAlign w:val="center"/>
            <w:hideMark/>
          </w:tcPr>
          <w:p w14:paraId="1694053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15,35</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4798F1D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15,35</w:t>
            </w:r>
          </w:p>
        </w:tc>
        <w:tc>
          <w:tcPr>
            <w:tcW w:w="4148" w:type="dxa"/>
            <w:tcBorders>
              <w:top w:val="single" w:sz="4" w:space="0" w:color="C0C0C0"/>
              <w:left w:val="nil"/>
              <w:bottom w:val="single" w:sz="4" w:space="0" w:color="C0C0C0"/>
              <w:right w:val="single" w:sz="4" w:space="0" w:color="C0C0C0"/>
            </w:tcBorders>
            <w:shd w:val="clear" w:color="000000" w:fill="FFFFCC"/>
            <w:vAlign w:val="center"/>
            <w:hideMark/>
          </w:tcPr>
          <w:p w14:paraId="51818271"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4B0A2FAA"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7AE9700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vMerge/>
            <w:tcBorders>
              <w:top w:val="nil"/>
              <w:left w:val="nil"/>
              <w:bottom w:val="nil"/>
              <w:right w:val="single" w:sz="4" w:space="0" w:color="C0C0C0"/>
            </w:tcBorders>
            <w:vAlign w:val="center"/>
            <w:hideMark/>
          </w:tcPr>
          <w:p w14:paraId="687BD46C"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7191144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3.1.1.1</w:t>
            </w:r>
          </w:p>
        </w:tc>
        <w:tc>
          <w:tcPr>
            <w:tcW w:w="5086" w:type="dxa"/>
            <w:tcBorders>
              <w:top w:val="single" w:sz="4" w:space="0" w:color="C0C0C0"/>
              <w:left w:val="nil"/>
              <w:bottom w:val="single" w:sz="4" w:space="0" w:color="C0C0C0"/>
              <w:right w:val="single" w:sz="4" w:space="0" w:color="C0C0C0"/>
            </w:tcBorders>
            <w:shd w:val="clear" w:color="auto" w:fill="auto"/>
            <w:vAlign w:val="center"/>
            <w:hideMark/>
          </w:tcPr>
          <w:p w14:paraId="65C35728"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Количество</w:t>
            </w:r>
          </w:p>
        </w:tc>
        <w:tc>
          <w:tcPr>
            <w:tcW w:w="1136" w:type="dxa"/>
            <w:tcBorders>
              <w:top w:val="nil"/>
              <w:left w:val="nil"/>
              <w:bottom w:val="single" w:sz="4" w:space="0" w:color="C0C0C0"/>
              <w:right w:val="single" w:sz="4" w:space="0" w:color="C0C0C0"/>
            </w:tcBorders>
            <w:shd w:val="clear" w:color="000000" w:fill="FFFFCC"/>
            <w:vAlign w:val="center"/>
            <w:hideMark/>
          </w:tcPr>
          <w:p w14:paraId="11F38D73"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тн</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786282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0,60</w:t>
            </w:r>
          </w:p>
        </w:tc>
        <w:tc>
          <w:tcPr>
            <w:tcW w:w="1410" w:type="dxa"/>
            <w:tcBorders>
              <w:top w:val="nil"/>
              <w:left w:val="nil"/>
              <w:bottom w:val="single" w:sz="4" w:space="0" w:color="C0C0C0"/>
              <w:right w:val="single" w:sz="4" w:space="0" w:color="C0C0C0"/>
            </w:tcBorders>
            <w:shd w:val="clear" w:color="000000" w:fill="FFFFCC"/>
            <w:vAlign w:val="center"/>
            <w:hideMark/>
          </w:tcPr>
          <w:p w14:paraId="00C0376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0,60</w:t>
            </w:r>
          </w:p>
        </w:tc>
        <w:tc>
          <w:tcPr>
            <w:tcW w:w="1476" w:type="dxa"/>
            <w:tcBorders>
              <w:top w:val="nil"/>
              <w:left w:val="nil"/>
              <w:bottom w:val="single" w:sz="4" w:space="0" w:color="C0C0C0"/>
              <w:right w:val="single" w:sz="4" w:space="0" w:color="C0C0C0"/>
            </w:tcBorders>
            <w:shd w:val="clear" w:color="000000" w:fill="FFFFCC"/>
            <w:vAlign w:val="center"/>
            <w:hideMark/>
          </w:tcPr>
          <w:p w14:paraId="691ABB0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0,60</w:t>
            </w:r>
          </w:p>
        </w:tc>
        <w:tc>
          <w:tcPr>
            <w:tcW w:w="1575" w:type="dxa"/>
            <w:tcBorders>
              <w:top w:val="nil"/>
              <w:left w:val="nil"/>
              <w:bottom w:val="single" w:sz="4" w:space="0" w:color="C0C0C0"/>
              <w:right w:val="single" w:sz="4" w:space="0" w:color="C0C0C0"/>
            </w:tcBorders>
            <w:shd w:val="clear" w:color="000000" w:fill="FFFFCC"/>
            <w:vAlign w:val="center"/>
            <w:hideMark/>
          </w:tcPr>
          <w:p w14:paraId="41857CA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0,60</w:t>
            </w:r>
          </w:p>
        </w:tc>
        <w:tc>
          <w:tcPr>
            <w:tcW w:w="1477" w:type="dxa"/>
            <w:tcBorders>
              <w:top w:val="nil"/>
              <w:left w:val="nil"/>
              <w:bottom w:val="single" w:sz="4" w:space="0" w:color="C0C0C0"/>
              <w:right w:val="single" w:sz="4" w:space="0" w:color="C0C0C0"/>
            </w:tcBorders>
            <w:shd w:val="clear" w:color="000000" w:fill="FFFFCC"/>
            <w:vAlign w:val="center"/>
            <w:hideMark/>
          </w:tcPr>
          <w:p w14:paraId="390C86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309E7E7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0,60</w:t>
            </w:r>
          </w:p>
        </w:tc>
        <w:tc>
          <w:tcPr>
            <w:tcW w:w="1599" w:type="dxa"/>
            <w:tcBorders>
              <w:top w:val="nil"/>
              <w:left w:val="nil"/>
              <w:bottom w:val="single" w:sz="4" w:space="0" w:color="C0C0C0"/>
              <w:right w:val="single" w:sz="4" w:space="0" w:color="C0C0C0"/>
            </w:tcBorders>
            <w:shd w:val="clear" w:color="000000" w:fill="FFFFCC"/>
            <w:vAlign w:val="center"/>
            <w:hideMark/>
          </w:tcPr>
          <w:p w14:paraId="4B674FB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5569CBD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0,60</w:t>
            </w:r>
          </w:p>
        </w:tc>
        <w:tc>
          <w:tcPr>
            <w:tcW w:w="1474" w:type="dxa"/>
            <w:tcBorders>
              <w:top w:val="nil"/>
              <w:left w:val="nil"/>
              <w:bottom w:val="single" w:sz="4" w:space="0" w:color="C0C0C0"/>
              <w:right w:val="single" w:sz="4" w:space="0" w:color="C0C0C0"/>
            </w:tcBorders>
            <w:shd w:val="clear" w:color="000000" w:fill="D7EAD3"/>
            <w:vAlign w:val="center"/>
            <w:hideMark/>
          </w:tcPr>
          <w:p w14:paraId="56BDBEF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0,30</w:t>
            </w:r>
          </w:p>
        </w:tc>
        <w:tc>
          <w:tcPr>
            <w:tcW w:w="1514" w:type="dxa"/>
            <w:tcBorders>
              <w:top w:val="nil"/>
              <w:left w:val="nil"/>
              <w:bottom w:val="single" w:sz="4" w:space="0" w:color="C0C0C0"/>
              <w:right w:val="single" w:sz="4" w:space="0" w:color="C0C0C0"/>
            </w:tcBorders>
            <w:shd w:val="clear" w:color="000000" w:fill="D7EAD3"/>
            <w:vAlign w:val="center"/>
            <w:hideMark/>
          </w:tcPr>
          <w:p w14:paraId="4853C4A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0,30</w:t>
            </w:r>
          </w:p>
        </w:tc>
        <w:tc>
          <w:tcPr>
            <w:tcW w:w="4148" w:type="dxa"/>
            <w:tcBorders>
              <w:top w:val="nil"/>
              <w:left w:val="nil"/>
              <w:bottom w:val="single" w:sz="4" w:space="0" w:color="C0C0C0"/>
              <w:right w:val="single" w:sz="4" w:space="0" w:color="C0C0C0"/>
            </w:tcBorders>
            <w:shd w:val="clear" w:color="000000" w:fill="FFFFCC"/>
            <w:vAlign w:val="center"/>
            <w:hideMark/>
          </w:tcPr>
          <w:p w14:paraId="50AAFF1F"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67CC001A"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60D359B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vMerge/>
            <w:tcBorders>
              <w:top w:val="nil"/>
              <w:left w:val="nil"/>
              <w:bottom w:val="nil"/>
              <w:right w:val="single" w:sz="4" w:space="0" w:color="C0C0C0"/>
            </w:tcBorders>
            <w:vAlign w:val="center"/>
            <w:hideMark/>
          </w:tcPr>
          <w:p w14:paraId="27256380"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6066EAC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3.1.1.2</w:t>
            </w:r>
          </w:p>
        </w:tc>
        <w:tc>
          <w:tcPr>
            <w:tcW w:w="5086" w:type="dxa"/>
            <w:tcBorders>
              <w:top w:val="nil"/>
              <w:left w:val="nil"/>
              <w:bottom w:val="single" w:sz="4" w:space="0" w:color="C0C0C0"/>
              <w:right w:val="single" w:sz="4" w:space="0" w:color="C0C0C0"/>
            </w:tcBorders>
            <w:shd w:val="clear" w:color="auto" w:fill="auto"/>
            <w:vAlign w:val="center"/>
            <w:hideMark/>
          </w:tcPr>
          <w:p w14:paraId="674AE1B6"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Цена</w:t>
            </w:r>
          </w:p>
        </w:tc>
        <w:tc>
          <w:tcPr>
            <w:tcW w:w="1136" w:type="dxa"/>
            <w:tcBorders>
              <w:top w:val="nil"/>
              <w:left w:val="nil"/>
              <w:bottom w:val="single" w:sz="4" w:space="0" w:color="C0C0C0"/>
              <w:right w:val="single" w:sz="4" w:space="0" w:color="C0C0C0"/>
            </w:tcBorders>
            <w:shd w:val="clear" w:color="auto" w:fill="auto"/>
            <w:vAlign w:val="center"/>
            <w:hideMark/>
          </w:tcPr>
          <w:p w14:paraId="3EC1ED24"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w:t>
            </w:r>
            <w:proofErr w:type="spellStart"/>
            <w:r w:rsidRPr="00D569E9">
              <w:rPr>
                <w:rFonts w:ascii="Tahoma" w:hAnsi="Tahoma" w:cs="Tahoma"/>
                <w:sz w:val="12"/>
                <w:szCs w:val="12"/>
              </w:rPr>
              <w:t>тн</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0B358B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48 410,00</w:t>
            </w:r>
          </w:p>
        </w:tc>
        <w:tc>
          <w:tcPr>
            <w:tcW w:w="1410" w:type="dxa"/>
            <w:tcBorders>
              <w:top w:val="nil"/>
              <w:left w:val="nil"/>
              <w:bottom w:val="single" w:sz="4" w:space="0" w:color="C0C0C0"/>
              <w:right w:val="single" w:sz="4" w:space="0" w:color="C0C0C0"/>
            </w:tcBorders>
            <w:shd w:val="clear" w:color="000000" w:fill="FFFFCC"/>
            <w:vAlign w:val="center"/>
            <w:hideMark/>
          </w:tcPr>
          <w:p w14:paraId="6B6042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49 827,28</w:t>
            </w:r>
          </w:p>
        </w:tc>
        <w:tc>
          <w:tcPr>
            <w:tcW w:w="1476" w:type="dxa"/>
            <w:tcBorders>
              <w:top w:val="nil"/>
              <w:left w:val="nil"/>
              <w:bottom w:val="single" w:sz="4" w:space="0" w:color="C0C0C0"/>
              <w:right w:val="single" w:sz="4" w:space="0" w:color="C0C0C0"/>
            </w:tcBorders>
            <w:shd w:val="clear" w:color="000000" w:fill="FFFFCC"/>
            <w:vAlign w:val="center"/>
            <w:hideMark/>
          </w:tcPr>
          <w:p w14:paraId="66E8A02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49 862,30</w:t>
            </w:r>
          </w:p>
        </w:tc>
        <w:tc>
          <w:tcPr>
            <w:tcW w:w="1575" w:type="dxa"/>
            <w:tcBorders>
              <w:top w:val="nil"/>
              <w:left w:val="nil"/>
              <w:bottom w:val="single" w:sz="4" w:space="0" w:color="C0C0C0"/>
              <w:right w:val="single" w:sz="4" w:space="0" w:color="C0C0C0"/>
            </w:tcBorders>
            <w:shd w:val="clear" w:color="000000" w:fill="FFFFCC"/>
            <w:vAlign w:val="center"/>
            <w:hideMark/>
          </w:tcPr>
          <w:p w14:paraId="0555FD6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51 358,17</w:t>
            </w:r>
          </w:p>
        </w:tc>
        <w:tc>
          <w:tcPr>
            <w:tcW w:w="1477" w:type="dxa"/>
            <w:tcBorders>
              <w:top w:val="nil"/>
              <w:left w:val="nil"/>
              <w:bottom w:val="single" w:sz="4" w:space="0" w:color="C0C0C0"/>
              <w:right w:val="single" w:sz="4" w:space="0" w:color="C0C0C0"/>
            </w:tcBorders>
            <w:shd w:val="clear" w:color="000000" w:fill="FFFFCC"/>
            <w:vAlign w:val="center"/>
            <w:hideMark/>
          </w:tcPr>
          <w:p w14:paraId="4EE7E39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3113CD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51 358,17</w:t>
            </w:r>
          </w:p>
        </w:tc>
        <w:tc>
          <w:tcPr>
            <w:tcW w:w="1599" w:type="dxa"/>
            <w:tcBorders>
              <w:top w:val="nil"/>
              <w:left w:val="nil"/>
              <w:bottom w:val="single" w:sz="4" w:space="0" w:color="C0C0C0"/>
              <w:right w:val="single" w:sz="4" w:space="0" w:color="C0C0C0"/>
            </w:tcBorders>
            <w:shd w:val="clear" w:color="000000" w:fill="FFFFCC"/>
            <w:vAlign w:val="center"/>
            <w:hideMark/>
          </w:tcPr>
          <w:p w14:paraId="5FC0CFE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02F456D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51 166,93</w:t>
            </w:r>
          </w:p>
        </w:tc>
        <w:tc>
          <w:tcPr>
            <w:tcW w:w="1474" w:type="dxa"/>
            <w:tcBorders>
              <w:top w:val="nil"/>
              <w:left w:val="nil"/>
              <w:bottom w:val="single" w:sz="4" w:space="0" w:color="C0C0C0"/>
              <w:right w:val="single" w:sz="4" w:space="0" w:color="C0C0C0"/>
            </w:tcBorders>
            <w:shd w:val="clear" w:color="000000" w:fill="D7EAD3"/>
            <w:vAlign w:val="center"/>
            <w:hideMark/>
          </w:tcPr>
          <w:p w14:paraId="72B436F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51 166,93</w:t>
            </w:r>
          </w:p>
        </w:tc>
        <w:tc>
          <w:tcPr>
            <w:tcW w:w="1514" w:type="dxa"/>
            <w:tcBorders>
              <w:top w:val="nil"/>
              <w:left w:val="nil"/>
              <w:bottom w:val="single" w:sz="4" w:space="0" w:color="C0C0C0"/>
              <w:right w:val="single" w:sz="4" w:space="0" w:color="C0C0C0"/>
            </w:tcBorders>
            <w:shd w:val="clear" w:color="000000" w:fill="D7EAD3"/>
            <w:vAlign w:val="center"/>
            <w:hideMark/>
          </w:tcPr>
          <w:p w14:paraId="06AE93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51 166,93</w:t>
            </w:r>
          </w:p>
        </w:tc>
        <w:tc>
          <w:tcPr>
            <w:tcW w:w="4148" w:type="dxa"/>
            <w:tcBorders>
              <w:top w:val="nil"/>
              <w:left w:val="nil"/>
              <w:bottom w:val="single" w:sz="4" w:space="0" w:color="C0C0C0"/>
              <w:right w:val="single" w:sz="4" w:space="0" w:color="C0C0C0"/>
            </w:tcBorders>
            <w:shd w:val="clear" w:color="000000" w:fill="FFFFCC"/>
            <w:vAlign w:val="center"/>
            <w:hideMark/>
          </w:tcPr>
          <w:p w14:paraId="7263554B"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8284DED" w14:textId="77777777" w:rsidTr="002F4DF0">
        <w:trPr>
          <w:trHeight w:val="450"/>
          <w:jc w:val="center"/>
        </w:trPr>
        <w:tc>
          <w:tcPr>
            <w:tcW w:w="376" w:type="dxa"/>
            <w:tcBorders>
              <w:top w:val="nil"/>
              <w:left w:val="nil"/>
              <w:bottom w:val="nil"/>
              <w:right w:val="nil"/>
            </w:tcBorders>
            <w:shd w:val="clear" w:color="000000" w:fill="FABF8F"/>
            <w:noWrap/>
            <w:vAlign w:val="center"/>
            <w:hideMark/>
          </w:tcPr>
          <w:p w14:paraId="182CC7F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09009631"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68E9D8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w:t>
            </w:r>
          </w:p>
        </w:tc>
        <w:tc>
          <w:tcPr>
            <w:tcW w:w="5086" w:type="dxa"/>
            <w:tcBorders>
              <w:top w:val="nil"/>
              <w:left w:val="nil"/>
              <w:bottom w:val="single" w:sz="4" w:space="0" w:color="C0C0C0"/>
              <w:right w:val="single" w:sz="4" w:space="0" w:color="C0C0C0"/>
            </w:tcBorders>
            <w:shd w:val="clear" w:color="auto" w:fill="auto"/>
            <w:vAlign w:val="center"/>
            <w:hideMark/>
          </w:tcPr>
          <w:p w14:paraId="583D578C"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Затраты на покупную электрическую энергию, по уровням напряжения:</w:t>
            </w:r>
          </w:p>
        </w:tc>
        <w:tc>
          <w:tcPr>
            <w:tcW w:w="1136" w:type="dxa"/>
            <w:tcBorders>
              <w:top w:val="nil"/>
              <w:left w:val="nil"/>
              <w:bottom w:val="single" w:sz="4" w:space="0" w:color="C0C0C0"/>
              <w:right w:val="single" w:sz="4" w:space="0" w:color="C0C0C0"/>
            </w:tcBorders>
            <w:shd w:val="clear" w:color="auto" w:fill="auto"/>
            <w:vAlign w:val="center"/>
            <w:hideMark/>
          </w:tcPr>
          <w:p w14:paraId="44546F19"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7636F8B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8 790,02</w:t>
            </w:r>
          </w:p>
        </w:tc>
        <w:tc>
          <w:tcPr>
            <w:tcW w:w="1410" w:type="dxa"/>
            <w:tcBorders>
              <w:top w:val="nil"/>
              <w:left w:val="nil"/>
              <w:bottom w:val="single" w:sz="4" w:space="0" w:color="C0C0C0"/>
              <w:right w:val="single" w:sz="4" w:space="0" w:color="C0C0C0"/>
            </w:tcBorders>
            <w:shd w:val="clear" w:color="000000" w:fill="D7EAD3"/>
            <w:vAlign w:val="center"/>
            <w:hideMark/>
          </w:tcPr>
          <w:p w14:paraId="35F1184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7 471,87</w:t>
            </w:r>
          </w:p>
        </w:tc>
        <w:tc>
          <w:tcPr>
            <w:tcW w:w="1476" w:type="dxa"/>
            <w:tcBorders>
              <w:top w:val="nil"/>
              <w:left w:val="nil"/>
              <w:bottom w:val="single" w:sz="4" w:space="0" w:color="C0C0C0"/>
              <w:right w:val="single" w:sz="4" w:space="0" w:color="C0C0C0"/>
            </w:tcBorders>
            <w:shd w:val="clear" w:color="000000" w:fill="D7EAD3"/>
            <w:vAlign w:val="center"/>
            <w:hideMark/>
          </w:tcPr>
          <w:p w14:paraId="7D3DC0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8 818,75</w:t>
            </w:r>
          </w:p>
        </w:tc>
        <w:tc>
          <w:tcPr>
            <w:tcW w:w="1575" w:type="dxa"/>
            <w:tcBorders>
              <w:top w:val="nil"/>
              <w:left w:val="nil"/>
              <w:bottom w:val="single" w:sz="4" w:space="0" w:color="C0C0C0"/>
              <w:right w:val="single" w:sz="4" w:space="0" w:color="C0C0C0"/>
            </w:tcBorders>
            <w:shd w:val="clear" w:color="000000" w:fill="D7EAD3"/>
            <w:vAlign w:val="center"/>
            <w:hideMark/>
          </w:tcPr>
          <w:p w14:paraId="4510A9C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8 930,98</w:t>
            </w:r>
          </w:p>
        </w:tc>
        <w:tc>
          <w:tcPr>
            <w:tcW w:w="1477" w:type="dxa"/>
            <w:tcBorders>
              <w:top w:val="nil"/>
              <w:left w:val="nil"/>
              <w:bottom w:val="single" w:sz="4" w:space="0" w:color="C0C0C0"/>
              <w:right w:val="single" w:sz="4" w:space="0" w:color="C0C0C0"/>
            </w:tcBorders>
            <w:shd w:val="clear" w:color="000000" w:fill="D7EAD3"/>
            <w:vAlign w:val="center"/>
            <w:hideMark/>
          </w:tcPr>
          <w:p w14:paraId="2B4D245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343,43</w:t>
            </w:r>
          </w:p>
        </w:tc>
        <w:tc>
          <w:tcPr>
            <w:tcW w:w="1477" w:type="dxa"/>
            <w:tcBorders>
              <w:top w:val="nil"/>
              <w:left w:val="nil"/>
              <w:bottom w:val="single" w:sz="4" w:space="0" w:color="C0C0C0"/>
              <w:right w:val="single" w:sz="4" w:space="0" w:color="C0C0C0"/>
            </w:tcBorders>
            <w:shd w:val="clear" w:color="000000" w:fill="D7EAD3"/>
            <w:vAlign w:val="center"/>
            <w:hideMark/>
          </w:tcPr>
          <w:p w14:paraId="4978AFB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9 274,41</w:t>
            </w:r>
          </w:p>
        </w:tc>
        <w:tc>
          <w:tcPr>
            <w:tcW w:w="1599" w:type="dxa"/>
            <w:tcBorders>
              <w:top w:val="nil"/>
              <w:left w:val="nil"/>
              <w:bottom w:val="single" w:sz="4" w:space="0" w:color="C0C0C0"/>
              <w:right w:val="single" w:sz="4" w:space="0" w:color="C0C0C0"/>
            </w:tcBorders>
            <w:shd w:val="clear" w:color="000000" w:fill="D7EAD3"/>
            <w:vAlign w:val="center"/>
            <w:hideMark/>
          </w:tcPr>
          <w:p w14:paraId="35F9041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19,99</w:t>
            </w:r>
          </w:p>
        </w:tc>
        <w:tc>
          <w:tcPr>
            <w:tcW w:w="1658" w:type="dxa"/>
            <w:tcBorders>
              <w:top w:val="nil"/>
              <w:left w:val="nil"/>
              <w:bottom w:val="single" w:sz="4" w:space="0" w:color="C0C0C0"/>
              <w:right w:val="single" w:sz="4" w:space="0" w:color="C0C0C0"/>
            </w:tcBorders>
            <w:shd w:val="clear" w:color="000000" w:fill="D7EAD3"/>
            <w:vAlign w:val="center"/>
            <w:hideMark/>
          </w:tcPr>
          <w:p w14:paraId="2D1E20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8 950,96</w:t>
            </w:r>
          </w:p>
        </w:tc>
        <w:tc>
          <w:tcPr>
            <w:tcW w:w="1474" w:type="dxa"/>
            <w:tcBorders>
              <w:top w:val="nil"/>
              <w:left w:val="nil"/>
              <w:bottom w:val="single" w:sz="4" w:space="0" w:color="C0C0C0"/>
              <w:right w:val="single" w:sz="4" w:space="0" w:color="C0C0C0"/>
            </w:tcBorders>
            <w:shd w:val="clear" w:color="000000" w:fill="D7EAD3"/>
            <w:vAlign w:val="center"/>
            <w:hideMark/>
          </w:tcPr>
          <w:p w14:paraId="77D2836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4 475,48</w:t>
            </w:r>
          </w:p>
        </w:tc>
        <w:tc>
          <w:tcPr>
            <w:tcW w:w="1514" w:type="dxa"/>
            <w:tcBorders>
              <w:top w:val="nil"/>
              <w:left w:val="nil"/>
              <w:bottom w:val="single" w:sz="4" w:space="0" w:color="C0C0C0"/>
              <w:right w:val="single" w:sz="4" w:space="0" w:color="C0C0C0"/>
            </w:tcBorders>
            <w:shd w:val="clear" w:color="000000" w:fill="D7EAD3"/>
            <w:vAlign w:val="center"/>
            <w:hideMark/>
          </w:tcPr>
          <w:p w14:paraId="6208E92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4 475,48</w:t>
            </w:r>
          </w:p>
        </w:tc>
        <w:tc>
          <w:tcPr>
            <w:tcW w:w="4148" w:type="dxa"/>
            <w:tcBorders>
              <w:top w:val="nil"/>
              <w:left w:val="nil"/>
              <w:bottom w:val="single" w:sz="4" w:space="0" w:color="C0C0C0"/>
              <w:right w:val="single" w:sz="4" w:space="0" w:color="C0C0C0"/>
            </w:tcBorders>
            <w:shd w:val="clear" w:color="000000" w:fill="FFFFCC"/>
            <w:vAlign w:val="center"/>
            <w:hideMark/>
          </w:tcPr>
          <w:p w14:paraId="0AE46CA3"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07934B73"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3D427D7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3AD38476"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F8D7AF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3.3.0.1</w:t>
            </w:r>
          </w:p>
        </w:tc>
        <w:tc>
          <w:tcPr>
            <w:tcW w:w="5086" w:type="dxa"/>
            <w:tcBorders>
              <w:top w:val="nil"/>
              <w:left w:val="nil"/>
              <w:bottom w:val="single" w:sz="4" w:space="0" w:color="C0C0C0"/>
              <w:right w:val="single" w:sz="4" w:space="0" w:color="C0C0C0"/>
            </w:tcBorders>
            <w:shd w:val="clear" w:color="auto" w:fill="auto"/>
            <w:vAlign w:val="center"/>
            <w:hideMark/>
          </w:tcPr>
          <w:p w14:paraId="51B3E066"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Средний 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7CB4948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w:t>
            </w:r>
            <w:proofErr w:type="spellStart"/>
            <w:r w:rsidRPr="00D569E9">
              <w:rPr>
                <w:rFonts w:ascii="Tahoma" w:hAnsi="Tahoma" w:cs="Tahoma"/>
                <w:sz w:val="12"/>
                <w:szCs w:val="12"/>
              </w:rPr>
              <w:t>кВт.ч</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36B1DE7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4,73</w:t>
            </w:r>
          </w:p>
        </w:tc>
        <w:tc>
          <w:tcPr>
            <w:tcW w:w="1410" w:type="dxa"/>
            <w:tcBorders>
              <w:top w:val="nil"/>
              <w:left w:val="nil"/>
              <w:bottom w:val="single" w:sz="4" w:space="0" w:color="C0C0C0"/>
              <w:right w:val="single" w:sz="4" w:space="0" w:color="C0C0C0"/>
            </w:tcBorders>
            <w:shd w:val="clear" w:color="000000" w:fill="D7EAD3"/>
            <w:vAlign w:val="center"/>
            <w:hideMark/>
          </w:tcPr>
          <w:p w14:paraId="60B0980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4,95</w:t>
            </w:r>
          </w:p>
        </w:tc>
        <w:tc>
          <w:tcPr>
            <w:tcW w:w="1476" w:type="dxa"/>
            <w:tcBorders>
              <w:top w:val="nil"/>
              <w:left w:val="nil"/>
              <w:bottom w:val="single" w:sz="4" w:space="0" w:color="C0C0C0"/>
              <w:right w:val="single" w:sz="4" w:space="0" w:color="C0C0C0"/>
            </w:tcBorders>
            <w:shd w:val="clear" w:color="000000" w:fill="D7EAD3"/>
            <w:vAlign w:val="center"/>
            <w:hideMark/>
          </w:tcPr>
          <w:p w14:paraId="71C6319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4,94</w:t>
            </w:r>
          </w:p>
        </w:tc>
        <w:tc>
          <w:tcPr>
            <w:tcW w:w="1575" w:type="dxa"/>
            <w:tcBorders>
              <w:top w:val="nil"/>
              <w:left w:val="nil"/>
              <w:bottom w:val="single" w:sz="4" w:space="0" w:color="C0C0C0"/>
              <w:right w:val="single" w:sz="4" w:space="0" w:color="C0C0C0"/>
            </w:tcBorders>
            <w:shd w:val="clear" w:color="000000" w:fill="D7EAD3"/>
            <w:vAlign w:val="center"/>
            <w:hideMark/>
          </w:tcPr>
          <w:p w14:paraId="5B696C4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5,15</w:t>
            </w:r>
          </w:p>
        </w:tc>
        <w:tc>
          <w:tcPr>
            <w:tcW w:w="1477" w:type="dxa"/>
            <w:tcBorders>
              <w:top w:val="nil"/>
              <w:left w:val="nil"/>
              <w:bottom w:val="single" w:sz="4" w:space="0" w:color="C0C0C0"/>
              <w:right w:val="single" w:sz="4" w:space="0" w:color="C0C0C0"/>
            </w:tcBorders>
            <w:shd w:val="clear" w:color="000000" w:fill="D7EAD3"/>
            <w:vAlign w:val="center"/>
            <w:hideMark/>
          </w:tcPr>
          <w:p w14:paraId="766B0A4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6,63</w:t>
            </w:r>
          </w:p>
        </w:tc>
        <w:tc>
          <w:tcPr>
            <w:tcW w:w="1477" w:type="dxa"/>
            <w:tcBorders>
              <w:top w:val="nil"/>
              <w:left w:val="nil"/>
              <w:bottom w:val="single" w:sz="4" w:space="0" w:color="C0C0C0"/>
              <w:right w:val="single" w:sz="4" w:space="0" w:color="C0C0C0"/>
            </w:tcBorders>
            <w:shd w:val="clear" w:color="000000" w:fill="D7EAD3"/>
            <w:vAlign w:val="center"/>
            <w:hideMark/>
          </w:tcPr>
          <w:p w14:paraId="0376FC2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5,19</w:t>
            </w:r>
          </w:p>
        </w:tc>
        <w:tc>
          <w:tcPr>
            <w:tcW w:w="1599" w:type="dxa"/>
            <w:tcBorders>
              <w:top w:val="nil"/>
              <w:left w:val="nil"/>
              <w:bottom w:val="single" w:sz="4" w:space="0" w:color="C0C0C0"/>
              <w:right w:val="single" w:sz="4" w:space="0" w:color="C0C0C0"/>
            </w:tcBorders>
            <w:shd w:val="clear" w:color="000000" w:fill="D7EAD3"/>
            <w:vAlign w:val="center"/>
            <w:hideMark/>
          </w:tcPr>
          <w:p w14:paraId="06B3FF1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24D110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5,19</w:t>
            </w:r>
          </w:p>
        </w:tc>
        <w:tc>
          <w:tcPr>
            <w:tcW w:w="1474" w:type="dxa"/>
            <w:tcBorders>
              <w:top w:val="nil"/>
              <w:left w:val="nil"/>
              <w:bottom w:val="single" w:sz="4" w:space="0" w:color="C0C0C0"/>
              <w:right w:val="single" w:sz="4" w:space="0" w:color="C0C0C0"/>
            </w:tcBorders>
            <w:shd w:val="clear" w:color="000000" w:fill="D7EAD3"/>
            <w:vAlign w:val="center"/>
            <w:hideMark/>
          </w:tcPr>
          <w:p w14:paraId="2193424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5,19</w:t>
            </w:r>
          </w:p>
        </w:tc>
        <w:tc>
          <w:tcPr>
            <w:tcW w:w="1514" w:type="dxa"/>
            <w:tcBorders>
              <w:top w:val="nil"/>
              <w:left w:val="nil"/>
              <w:bottom w:val="single" w:sz="4" w:space="0" w:color="C0C0C0"/>
              <w:right w:val="single" w:sz="4" w:space="0" w:color="C0C0C0"/>
            </w:tcBorders>
            <w:shd w:val="clear" w:color="000000" w:fill="D7EAD3"/>
            <w:vAlign w:val="center"/>
            <w:hideMark/>
          </w:tcPr>
          <w:p w14:paraId="2962D75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5,19</w:t>
            </w:r>
          </w:p>
        </w:tc>
        <w:tc>
          <w:tcPr>
            <w:tcW w:w="4148" w:type="dxa"/>
            <w:tcBorders>
              <w:top w:val="nil"/>
              <w:left w:val="nil"/>
              <w:bottom w:val="single" w:sz="4" w:space="0" w:color="C0C0C0"/>
              <w:right w:val="single" w:sz="4" w:space="0" w:color="C0C0C0"/>
            </w:tcBorders>
            <w:shd w:val="clear" w:color="000000" w:fill="FFFFCC"/>
            <w:vAlign w:val="center"/>
            <w:hideMark/>
          </w:tcPr>
          <w:p w14:paraId="4FEB0E60"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36656B75"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38C234B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0D6C7A2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5976D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3.3.0.2</w:t>
            </w:r>
          </w:p>
        </w:tc>
        <w:tc>
          <w:tcPr>
            <w:tcW w:w="5086" w:type="dxa"/>
            <w:tcBorders>
              <w:top w:val="nil"/>
              <w:left w:val="nil"/>
              <w:bottom w:val="single" w:sz="4" w:space="0" w:color="C0C0C0"/>
              <w:right w:val="single" w:sz="4" w:space="0" w:color="C0C0C0"/>
            </w:tcBorders>
            <w:shd w:val="clear" w:color="auto" w:fill="auto"/>
            <w:vAlign w:val="center"/>
            <w:hideMark/>
          </w:tcPr>
          <w:p w14:paraId="6D50DC4E"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5220927F"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кВт.ч</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6A0FD3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1 856,42</w:t>
            </w:r>
          </w:p>
        </w:tc>
        <w:tc>
          <w:tcPr>
            <w:tcW w:w="1410" w:type="dxa"/>
            <w:tcBorders>
              <w:top w:val="nil"/>
              <w:left w:val="nil"/>
              <w:bottom w:val="single" w:sz="4" w:space="0" w:color="C0C0C0"/>
              <w:right w:val="single" w:sz="4" w:space="0" w:color="C0C0C0"/>
            </w:tcBorders>
            <w:shd w:val="clear" w:color="000000" w:fill="D7EAD3"/>
            <w:vAlign w:val="center"/>
            <w:hideMark/>
          </w:tcPr>
          <w:p w14:paraId="291EC9C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1 509,03</w:t>
            </w:r>
          </w:p>
        </w:tc>
        <w:tc>
          <w:tcPr>
            <w:tcW w:w="1476" w:type="dxa"/>
            <w:tcBorders>
              <w:top w:val="nil"/>
              <w:left w:val="nil"/>
              <w:bottom w:val="single" w:sz="4" w:space="0" w:color="C0C0C0"/>
              <w:right w:val="single" w:sz="4" w:space="0" w:color="C0C0C0"/>
            </w:tcBorders>
            <w:shd w:val="clear" w:color="000000" w:fill="D7EAD3"/>
            <w:vAlign w:val="center"/>
            <w:hideMark/>
          </w:tcPr>
          <w:p w14:paraId="1D2E890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1 785,70</w:t>
            </w:r>
          </w:p>
        </w:tc>
        <w:tc>
          <w:tcPr>
            <w:tcW w:w="1575" w:type="dxa"/>
            <w:tcBorders>
              <w:top w:val="nil"/>
              <w:left w:val="nil"/>
              <w:bottom w:val="single" w:sz="4" w:space="0" w:color="C0C0C0"/>
              <w:right w:val="single" w:sz="4" w:space="0" w:color="C0C0C0"/>
            </w:tcBorders>
            <w:shd w:val="clear" w:color="000000" w:fill="D7EAD3"/>
            <w:vAlign w:val="center"/>
            <w:hideMark/>
          </w:tcPr>
          <w:p w14:paraId="1D4B361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1 733,87</w:t>
            </w:r>
          </w:p>
        </w:tc>
        <w:tc>
          <w:tcPr>
            <w:tcW w:w="1477" w:type="dxa"/>
            <w:tcBorders>
              <w:top w:val="nil"/>
              <w:left w:val="nil"/>
              <w:bottom w:val="single" w:sz="4" w:space="0" w:color="C0C0C0"/>
              <w:right w:val="single" w:sz="4" w:space="0" w:color="C0C0C0"/>
            </w:tcBorders>
            <w:shd w:val="clear" w:color="000000" w:fill="D7EAD3"/>
            <w:vAlign w:val="center"/>
            <w:hideMark/>
          </w:tcPr>
          <w:p w14:paraId="69680AA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51,83</w:t>
            </w:r>
          </w:p>
        </w:tc>
        <w:tc>
          <w:tcPr>
            <w:tcW w:w="1477" w:type="dxa"/>
            <w:tcBorders>
              <w:top w:val="nil"/>
              <w:left w:val="nil"/>
              <w:bottom w:val="single" w:sz="4" w:space="0" w:color="C0C0C0"/>
              <w:right w:val="single" w:sz="4" w:space="0" w:color="C0C0C0"/>
            </w:tcBorders>
            <w:shd w:val="clear" w:color="000000" w:fill="D7EAD3"/>
            <w:vAlign w:val="center"/>
            <w:hideMark/>
          </w:tcPr>
          <w:p w14:paraId="576E1FE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1 785,70</w:t>
            </w:r>
          </w:p>
        </w:tc>
        <w:tc>
          <w:tcPr>
            <w:tcW w:w="1599" w:type="dxa"/>
            <w:tcBorders>
              <w:top w:val="nil"/>
              <w:left w:val="nil"/>
              <w:bottom w:val="single" w:sz="4" w:space="0" w:color="C0C0C0"/>
              <w:right w:val="single" w:sz="4" w:space="0" w:color="C0C0C0"/>
            </w:tcBorders>
            <w:shd w:val="clear" w:color="000000" w:fill="D7EAD3"/>
            <w:vAlign w:val="center"/>
            <w:hideMark/>
          </w:tcPr>
          <w:p w14:paraId="36CBD73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50B0B3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1 723,42</w:t>
            </w:r>
          </w:p>
        </w:tc>
        <w:tc>
          <w:tcPr>
            <w:tcW w:w="1474" w:type="dxa"/>
            <w:tcBorders>
              <w:top w:val="nil"/>
              <w:left w:val="nil"/>
              <w:bottom w:val="single" w:sz="4" w:space="0" w:color="C0C0C0"/>
              <w:right w:val="single" w:sz="4" w:space="0" w:color="C0C0C0"/>
            </w:tcBorders>
            <w:shd w:val="clear" w:color="000000" w:fill="D7EAD3"/>
            <w:vAlign w:val="center"/>
            <w:hideMark/>
          </w:tcPr>
          <w:p w14:paraId="53BA922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861,71</w:t>
            </w:r>
          </w:p>
        </w:tc>
        <w:tc>
          <w:tcPr>
            <w:tcW w:w="1514" w:type="dxa"/>
            <w:tcBorders>
              <w:top w:val="nil"/>
              <w:left w:val="nil"/>
              <w:bottom w:val="single" w:sz="4" w:space="0" w:color="C0C0C0"/>
              <w:right w:val="single" w:sz="4" w:space="0" w:color="C0C0C0"/>
            </w:tcBorders>
            <w:shd w:val="clear" w:color="000000" w:fill="D7EAD3"/>
            <w:vAlign w:val="center"/>
            <w:hideMark/>
          </w:tcPr>
          <w:p w14:paraId="3785B31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861,71</w:t>
            </w:r>
          </w:p>
        </w:tc>
        <w:tc>
          <w:tcPr>
            <w:tcW w:w="4148" w:type="dxa"/>
            <w:tcBorders>
              <w:top w:val="nil"/>
              <w:left w:val="nil"/>
              <w:bottom w:val="single" w:sz="4" w:space="0" w:color="C0C0C0"/>
              <w:right w:val="single" w:sz="4" w:space="0" w:color="C0C0C0"/>
            </w:tcBorders>
            <w:shd w:val="clear" w:color="000000" w:fill="FFFFCC"/>
            <w:vAlign w:val="center"/>
            <w:hideMark/>
          </w:tcPr>
          <w:p w14:paraId="1F3459CA"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4374C8AB"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6BD82F8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5FA37D6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E0F60F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3.3.0.3</w:t>
            </w:r>
          </w:p>
        </w:tc>
        <w:tc>
          <w:tcPr>
            <w:tcW w:w="5086" w:type="dxa"/>
            <w:tcBorders>
              <w:top w:val="nil"/>
              <w:left w:val="nil"/>
              <w:bottom w:val="single" w:sz="4" w:space="0" w:color="C0C0C0"/>
              <w:right w:val="single" w:sz="4" w:space="0" w:color="C0C0C0"/>
            </w:tcBorders>
            <w:shd w:val="clear" w:color="auto" w:fill="auto"/>
            <w:vAlign w:val="center"/>
            <w:hideMark/>
          </w:tcPr>
          <w:p w14:paraId="4F08B20F"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Удельный расход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1BA3D5B9"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кВт.ч</w:t>
            </w:r>
            <w:proofErr w:type="spellEnd"/>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774ADFB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w:t>
            </w:r>
          </w:p>
        </w:tc>
        <w:tc>
          <w:tcPr>
            <w:tcW w:w="1410" w:type="dxa"/>
            <w:tcBorders>
              <w:top w:val="nil"/>
              <w:left w:val="nil"/>
              <w:bottom w:val="single" w:sz="4" w:space="0" w:color="C0C0C0"/>
              <w:right w:val="single" w:sz="4" w:space="0" w:color="C0C0C0"/>
            </w:tcBorders>
            <w:shd w:val="clear" w:color="000000" w:fill="D7EAD3"/>
            <w:vAlign w:val="center"/>
            <w:hideMark/>
          </w:tcPr>
          <w:p w14:paraId="0E7645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1,18</w:t>
            </w:r>
          </w:p>
        </w:tc>
        <w:tc>
          <w:tcPr>
            <w:tcW w:w="1476" w:type="dxa"/>
            <w:tcBorders>
              <w:top w:val="nil"/>
              <w:left w:val="nil"/>
              <w:bottom w:val="single" w:sz="4" w:space="0" w:color="C0C0C0"/>
              <w:right w:val="single" w:sz="4" w:space="0" w:color="C0C0C0"/>
            </w:tcBorders>
            <w:shd w:val="clear" w:color="000000" w:fill="D7EAD3"/>
            <w:vAlign w:val="center"/>
            <w:hideMark/>
          </w:tcPr>
          <w:p w14:paraId="6A44EE0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w:t>
            </w:r>
          </w:p>
        </w:tc>
        <w:tc>
          <w:tcPr>
            <w:tcW w:w="1575" w:type="dxa"/>
            <w:tcBorders>
              <w:top w:val="nil"/>
              <w:left w:val="nil"/>
              <w:bottom w:val="single" w:sz="4" w:space="0" w:color="C0C0C0"/>
              <w:right w:val="single" w:sz="4" w:space="0" w:color="C0C0C0"/>
            </w:tcBorders>
            <w:shd w:val="clear" w:color="000000" w:fill="D7EAD3"/>
            <w:vAlign w:val="center"/>
            <w:hideMark/>
          </w:tcPr>
          <w:p w14:paraId="716B58C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w:t>
            </w:r>
          </w:p>
        </w:tc>
        <w:tc>
          <w:tcPr>
            <w:tcW w:w="1477" w:type="dxa"/>
            <w:tcBorders>
              <w:top w:val="nil"/>
              <w:left w:val="nil"/>
              <w:bottom w:val="single" w:sz="4" w:space="0" w:color="C0C0C0"/>
              <w:right w:val="single" w:sz="4" w:space="0" w:color="C0C0C0"/>
            </w:tcBorders>
            <w:shd w:val="clear" w:color="000000" w:fill="D7EAD3"/>
            <w:vAlign w:val="center"/>
            <w:hideMark/>
          </w:tcPr>
          <w:p w14:paraId="3E38CD6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w:t>
            </w:r>
          </w:p>
        </w:tc>
        <w:tc>
          <w:tcPr>
            <w:tcW w:w="1477" w:type="dxa"/>
            <w:tcBorders>
              <w:top w:val="nil"/>
              <w:left w:val="nil"/>
              <w:bottom w:val="single" w:sz="4" w:space="0" w:color="C0C0C0"/>
              <w:right w:val="single" w:sz="4" w:space="0" w:color="C0C0C0"/>
            </w:tcBorders>
            <w:shd w:val="clear" w:color="000000" w:fill="D7EAD3"/>
            <w:vAlign w:val="center"/>
            <w:hideMark/>
          </w:tcPr>
          <w:p w14:paraId="242C30C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w:t>
            </w:r>
          </w:p>
        </w:tc>
        <w:tc>
          <w:tcPr>
            <w:tcW w:w="1599" w:type="dxa"/>
            <w:tcBorders>
              <w:top w:val="nil"/>
              <w:left w:val="nil"/>
              <w:bottom w:val="single" w:sz="4" w:space="0" w:color="C0C0C0"/>
              <w:right w:val="single" w:sz="4" w:space="0" w:color="C0C0C0"/>
            </w:tcBorders>
            <w:shd w:val="clear" w:color="000000" w:fill="D7EAD3"/>
            <w:vAlign w:val="center"/>
            <w:hideMark/>
          </w:tcPr>
          <w:p w14:paraId="4E56EA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777A850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w:t>
            </w:r>
          </w:p>
        </w:tc>
        <w:tc>
          <w:tcPr>
            <w:tcW w:w="1474" w:type="dxa"/>
            <w:tcBorders>
              <w:top w:val="nil"/>
              <w:left w:val="nil"/>
              <w:bottom w:val="single" w:sz="4" w:space="0" w:color="C0C0C0"/>
              <w:right w:val="single" w:sz="4" w:space="0" w:color="C0C0C0"/>
            </w:tcBorders>
            <w:shd w:val="clear" w:color="000000" w:fill="D7EAD3"/>
            <w:vAlign w:val="center"/>
            <w:hideMark/>
          </w:tcPr>
          <w:p w14:paraId="324E2D1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1,46</w:t>
            </w:r>
          </w:p>
        </w:tc>
        <w:tc>
          <w:tcPr>
            <w:tcW w:w="1514" w:type="dxa"/>
            <w:tcBorders>
              <w:top w:val="nil"/>
              <w:left w:val="nil"/>
              <w:bottom w:val="single" w:sz="4" w:space="0" w:color="C0C0C0"/>
              <w:right w:val="single" w:sz="4" w:space="0" w:color="C0C0C0"/>
            </w:tcBorders>
            <w:shd w:val="clear" w:color="000000" w:fill="D7EAD3"/>
            <w:vAlign w:val="center"/>
            <w:hideMark/>
          </w:tcPr>
          <w:p w14:paraId="7C25AE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1,46</w:t>
            </w:r>
          </w:p>
        </w:tc>
        <w:tc>
          <w:tcPr>
            <w:tcW w:w="4148" w:type="dxa"/>
            <w:tcBorders>
              <w:top w:val="nil"/>
              <w:left w:val="nil"/>
              <w:bottom w:val="single" w:sz="4" w:space="0" w:color="C0C0C0"/>
              <w:right w:val="single" w:sz="4" w:space="0" w:color="C0C0C0"/>
            </w:tcBorders>
            <w:shd w:val="clear" w:color="000000" w:fill="FFFFCC"/>
            <w:vAlign w:val="center"/>
            <w:hideMark/>
          </w:tcPr>
          <w:p w14:paraId="4C96778A"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38CC9A4F"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7243124C"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1221E712"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9AA61F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3.3.1.1</w:t>
            </w:r>
          </w:p>
        </w:tc>
        <w:tc>
          <w:tcPr>
            <w:tcW w:w="5086" w:type="dxa"/>
            <w:tcBorders>
              <w:top w:val="nil"/>
              <w:left w:val="nil"/>
              <w:bottom w:val="single" w:sz="4" w:space="0" w:color="C0C0C0"/>
              <w:right w:val="single" w:sz="4" w:space="0" w:color="C0C0C0"/>
            </w:tcBorders>
            <w:shd w:val="clear" w:color="auto" w:fill="auto"/>
            <w:vAlign w:val="center"/>
            <w:hideMark/>
          </w:tcPr>
          <w:p w14:paraId="587C7AE5" w14:textId="77777777" w:rsidR="00EC6AA4" w:rsidRPr="00D569E9" w:rsidRDefault="00EC6AA4" w:rsidP="002F4DF0">
            <w:pPr>
              <w:ind w:firstLineChars="300" w:firstLine="361"/>
              <w:rPr>
                <w:rFonts w:ascii="Tahoma" w:hAnsi="Tahoma" w:cs="Tahoma"/>
                <w:b/>
                <w:bCs/>
                <w:sz w:val="12"/>
                <w:szCs w:val="12"/>
              </w:rPr>
            </w:pPr>
            <w:r w:rsidRPr="00D569E9">
              <w:rPr>
                <w:rFonts w:ascii="Tahoma" w:hAnsi="Tahoma" w:cs="Tahoma"/>
                <w:b/>
                <w:bCs/>
                <w:sz w:val="12"/>
                <w:szCs w:val="12"/>
              </w:rPr>
              <w:t xml:space="preserve">Энергия НН (0,4 </w:t>
            </w:r>
            <w:proofErr w:type="spellStart"/>
            <w:r w:rsidRPr="00D569E9">
              <w:rPr>
                <w:rFonts w:ascii="Tahoma" w:hAnsi="Tahoma" w:cs="Tahoma"/>
                <w:b/>
                <w:bCs/>
                <w:sz w:val="12"/>
                <w:szCs w:val="12"/>
              </w:rPr>
              <w:t>кВ</w:t>
            </w:r>
            <w:proofErr w:type="spellEnd"/>
            <w:r w:rsidRPr="00D569E9">
              <w:rPr>
                <w:rFonts w:ascii="Tahoma" w:hAnsi="Tahoma" w:cs="Tahoma"/>
                <w:b/>
                <w:bCs/>
                <w:sz w:val="12"/>
                <w:szCs w:val="12"/>
              </w:rPr>
              <w:t xml:space="preserve"> и ниже)</w:t>
            </w:r>
          </w:p>
        </w:tc>
        <w:tc>
          <w:tcPr>
            <w:tcW w:w="1136" w:type="dxa"/>
            <w:tcBorders>
              <w:top w:val="nil"/>
              <w:left w:val="nil"/>
              <w:bottom w:val="single" w:sz="4" w:space="0" w:color="C0C0C0"/>
              <w:right w:val="single" w:sz="4" w:space="0" w:color="C0C0C0"/>
            </w:tcBorders>
            <w:shd w:val="clear" w:color="auto" w:fill="auto"/>
            <w:vAlign w:val="center"/>
            <w:hideMark/>
          </w:tcPr>
          <w:p w14:paraId="3A83984E"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6576BE8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6 303,84</w:t>
            </w:r>
          </w:p>
        </w:tc>
        <w:tc>
          <w:tcPr>
            <w:tcW w:w="1410" w:type="dxa"/>
            <w:tcBorders>
              <w:top w:val="nil"/>
              <w:left w:val="nil"/>
              <w:bottom w:val="single" w:sz="4" w:space="0" w:color="C0C0C0"/>
              <w:right w:val="single" w:sz="4" w:space="0" w:color="C0C0C0"/>
            </w:tcBorders>
            <w:shd w:val="clear" w:color="000000" w:fill="D7EAD3"/>
            <w:vAlign w:val="center"/>
            <w:hideMark/>
          </w:tcPr>
          <w:p w14:paraId="1777305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5 237,23</w:t>
            </w:r>
          </w:p>
        </w:tc>
        <w:tc>
          <w:tcPr>
            <w:tcW w:w="1476" w:type="dxa"/>
            <w:tcBorders>
              <w:top w:val="nil"/>
              <w:left w:val="nil"/>
              <w:bottom w:val="single" w:sz="4" w:space="0" w:color="C0C0C0"/>
              <w:right w:val="single" w:sz="4" w:space="0" w:color="C0C0C0"/>
            </w:tcBorders>
            <w:shd w:val="clear" w:color="000000" w:fill="D7EAD3"/>
            <w:vAlign w:val="center"/>
            <w:hideMark/>
          </w:tcPr>
          <w:p w14:paraId="5286F69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6 324,44</w:t>
            </w:r>
          </w:p>
        </w:tc>
        <w:tc>
          <w:tcPr>
            <w:tcW w:w="1575" w:type="dxa"/>
            <w:tcBorders>
              <w:top w:val="nil"/>
              <w:left w:val="nil"/>
              <w:bottom w:val="single" w:sz="4" w:space="0" w:color="C0C0C0"/>
              <w:right w:val="single" w:sz="4" w:space="0" w:color="C0C0C0"/>
            </w:tcBorders>
            <w:shd w:val="clear" w:color="000000" w:fill="D7EAD3"/>
            <w:vAlign w:val="center"/>
            <w:hideMark/>
          </w:tcPr>
          <w:p w14:paraId="1EADD4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6 404,93</w:t>
            </w:r>
          </w:p>
        </w:tc>
        <w:tc>
          <w:tcPr>
            <w:tcW w:w="1477" w:type="dxa"/>
            <w:tcBorders>
              <w:top w:val="nil"/>
              <w:left w:val="nil"/>
              <w:bottom w:val="single" w:sz="4" w:space="0" w:color="C0C0C0"/>
              <w:right w:val="single" w:sz="4" w:space="0" w:color="C0C0C0"/>
            </w:tcBorders>
            <w:shd w:val="clear" w:color="000000" w:fill="D7EAD3"/>
            <w:vAlign w:val="center"/>
            <w:hideMark/>
          </w:tcPr>
          <w:p w14:paraId="0DBFB75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223,97</w:t>
            </w:r>
          </w:p>
        </w:tc>
        <w:tc>
          <w:tcPr>
            <w:tcW w:w="1477" w:type="dxa"/>
            <w:tcBorders>
              <w:top w:val="nil"/>
              <w:left w:val="nil"/>
              <w:bottom w:val="single" w:sz="4" w:space="0" w:color="C0C0C0"/>
              <w:right w:val="single" w:sz="4" w:space="0" w:color="C0C0C0"/>
            </w:tcBorders>
            <w:shd w:val="clear" w:color="000000" w:fill="D7EAD3"/>
            <w:vAlign w:val="center"/>
            <w:hideMark/>
          </w:tcPr>
          <w:p w14:paraId="0EE9F64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6 628,90</w:t>
            </w:r>
          </w:p>
        </w:tc>
        <w:tc>
          <w:tcPr>
            <w:tcW w:w="1599" w:type="dxa"/>
            <w:tcBorders>
              <w:top w:val="nil"/>
              <w:left w:val="nil"/>
              <w:bottom w:val="single" w:sz="4" w:space="0" w:color="C0C0C0"/>
              <w:right w:val="single" w:sz="4" w:space="0" w:color="C0C0C0"/>
            </w:tcBorders>
            <w:shd w:val="clear" w:color="000000" w:fill="D7EAD3"/>
            <w:vAlign w:val="center"/>
            <w:hideMark/>
          </w:tcPr>
          <w:p w14:paraId="4098C71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-7,21</w:t>
            </w:r>
          </w:p>
        </w:tc>
        <w:tc>
          <w:tcPr>
            <w:tcW w:w="1658" w:type="dxa"/>
            <w:tcBorders>
              <w:top w:val="nil"/>
              <w:left w:val="nil"/>
              <w:bottom w:val="single" w:sz="4" w:space="0" w:color="C0C0C0"/>
              <w:right w:val="single" w:sz="4" w:space="0" w:color="C0C0C0"/>
            </w:tcBorders>
            <w:shd w:val="clear" w:color="000000" w:fill="D7EAD3"/>
            <w:vAlign w:val="center"/>
            <w:hideMark/>
          </w:tcPr>
          <w:p w14:paraId="4019E4D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6 397,72</w:t>
            </w:r>
          </w:p>
        </w:tc>
        <w:tc>
          <w:tcPr>
            <w:tcW w:w="1474" w:type="dxa"/>
            <w:tcBorders>
              <w:top w:val="nil"/>
              <w:left w:val="nil"/>
              <w:bottom w:val="single" w:sz="4" w:space="0" w:color="C0C0C0"/>
              <w:right w:val="single" w:sz="4" w:space="0" w:color="C0C0C0"/>
            </w:tcBorders>
            <w:shd w:val="clear" w:color="000000" w:fill="D7EAD3"/>
            <w:vAlign w:val="center"/>
            <w:hideMark/>
          </w:tcPr>
          <w:p w14:paraId="3C6DDEA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3 198,86</w:t>
            </w:r>
          </w:p>
        </w:tc>
        <w:tc>
          <w:tcPr>
            <w:tcW w:w="1514" w:type="dxa"/>
            <w:tcBorders>
              <w:top w:val="nil"/>
              <w:left w:val="nil"/>
              <w:bottom w:val="single" w:sz="4" w:space="0" w:color="C0C0C0"/>
              <w:right w:val="single" w:sz="4" w:space="0" w:color="C0C0C0"/>
            </w:tcBorders>
            <w:shd w:val="clear" w:color="000000" w:fill="D7EAD3"/>
            <w:vAlign w:val="center"/>
            <w:hideMark/>
          </w:tcPr>
          <w:p w14:paraId="5E02B95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3 198,86</w:t>
            </w:r>
          </w:p>
        </w:tc>
        <w:tc>
          <w:tcPr>
            <w:tcW w:w="4148" w:type="dxa"/>
            <w:tcBorders>
              <w:top w:val="nil"/>
              <w:left w:val="nil"/>
              <w:bottom w:val="single" w:sz="4" w:space="0" w:color="C0C0C0"/>
              <w:right w:val="single" w:sz="4" w:space="0" w:color="C0C0C0"/>
            </w:tcBorders>
            <w:shd w:val="clear" w:color="000000" w:fill="FFFFCC"/>
            <w:vAlign w:val="center"/>
            <w:hideMark/>
          </w:tcPr>
          <w:p w14:paraId="298D9CFF"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23C1DDF5" w14:textId="77777777" w:rsidTr="002F4DF0">
        <w:trPr>
          <w:trHeight w:val="225"/>
          <w:jc w:val="center"/>
        </w:trPr>
        <w:tc>
          <w:tcPr>
            <w:tcW w:w="376" w:type="dxa"/>
            <w:tcBorders>
              <w:top w:val="nil"/>
              <w:left w:val="nil"/>
              <w:bottom w:val="nil"/>
              <w:right w:val="nil"/>
            </w:tcBorders>
            <w:shd w:val="clear" w:color="000000" w:fill="FABF8F"/>
            <w:noWrap/>
            <w:vAlign w:val="center"/>
            <w:hideMark/>
          </w:tcPr>
          <w:p w14:paraId="1C48A0F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2953FC86"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60B5D8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3.3.1.1.1</w:t>
            </w:r>
          </w:p>
        </w:tc>
        <w:tc>
          <w:tcPr>
            <w:tcW w:w="5086" w:type="dxa"/>
            <w:tcBorders>
              <w:top w:val="nil"/>
              <w:left w:val="nil"/>
              <w:bottom w:val="single" w:sz="4" w:space="0" w:color="C0C0C0"/>
              <w:right w:val="single" w:sz="4" w:space="0" w:color="C0C0C0"/>
            </w:tcBorders>
            <w:shd w:val="clear" w:color="auto" w:fill="auto"/>
            <w:vAlign w:val="center"/>
            <w:hideMark/>
          </w:tcPr>
          <w:p w14:paraId="4D0FA409"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6C14DC9C"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w:t>
            </w:r>
            <w:proofErr w:type="spellStart"/>
            <w:r w:rsidRPr="00D569E9">
              <w:rPr>
                <w:rFonts w:ascii="Tahoma" w:hAnsi="Tahoma" w:cs="Tahoma"/>
                <w:sz w:val="12"/>
                <w:szCs w:val="12"/>
              </w:rPr>
              <w:t>кВт.ч</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776049B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5,38</w:t>
            </w:r>
          </w:p>
        </w:tc>
        <w:tc>
          <w:tcPr>
            <w:tcW w:w="1410" w:type="dxa"/>
            <w:tcBorders>
              <w:top w:val="nil"/>
              <w:left w:val="nil"/>
              <w:bottom w:val="single" w:sz="4" w:space="0" w:color="C0C0C0"/>
              <w:right w:val="single" w:sz="4" w:space="0" w:color="C0C0C0"/>
            </w:tcBorders>
            <w:shd w:val="clear" w:color="000000" w:fill="FFFFCC"/>
            <w:vAlign w:val="center"/>
            <w:hideMark/>
          </w:tcPr>
          <w:p w14:paraId="43F944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5,64</w:t>
            </w:r>
          </w:p>
        </w:tc>
        <w:tc>
          <w:tcPr>
            <w:tcW w:w="1476" w:type="dxa"/>
            <w:tcBorders>
              <w:top w:val="nil"/>
              <w:left w:val="nil"/>
              <w:bottom w:val="single" w:sz="4" w:space="0" w:color="C0C0C0"/>
              <w:right w:val="single" w:sz="4" w:space="0" w:color="C0C0C0"/>
            </w:tcBorders>
            <w:shd w:val="clear" w:color="000000" w:fill="FFFFCC"/>
            <w:vAlign w:val="center"/>
            <w:hideMark/>
          </w:tcPr>
          <w:p w14:paraId="4CC7C94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5,61</w:t>
            </w:r>
          </w:p>
        </w:tc>
        <w:tc>
          <w:tcPr>
            <w:tcW w:w="1575" w:type="dxa"/>
            <w:tcBorders>
              <w:top w:val="nil"/>
              <w:left w:val="nil"/>
              <w:bottom w:val="single" w:sz="4" w:space="0" w:color="C0C0C0"/>
              <w:right w:val="single" w:sz="4" w:space="0" w:color="C0C0C0"/>
            </w:tcBorders>
            <w:shd w:val="clear" w:color="000000" w:fill="FFFFCC"/>
            <w:vAlign w:val="center"/>
            <w:hideMark/>
          </w:tcPr>
          <w:p w14:paraId="2781DD3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5,85</w:t>
            </w:r>
          </w:p>
        </w:tc>
        <w:tc>
          <w:tcPr>
            <w:tcW w:w="1477" w:type="dxa"/>
            <w:tcBorders>
              <w:top w:val="nil"/>
              <w:left w:val="nil"/>
              <w:bottom w:val="single" w:sz="4" w:space="0" w:color="C0C0C0"/>
              <w:right w:val="single" w:sz="4" w:space="0" w:color="C0C0C0"/>
            </w:tcBorders>
            <w:shd w:val="clear" w:color="000000" w:fill="FFFFCC"/>
            <w:vAlign w:val="center"/>
            <w:hideMark/>
          </w:tcPr>
          <w:p w14:paraId="3C10962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0,03</w:t>
            </w:r>
          </w:p>
        </w:tc>
        <w:tc>
          <w:tcPr>
            <w:tcW w:w="1477" w:type="dxa"/>
            <w:tcBorders>
              <w:top w:val="nil"/>
              <w:left w:val="nil"/>
              <w:bottom w:val="single" w:sz="4" w:space="0" w:color="C0C0C0"/>
              <w:right w:val="single" w:sz="4" w:space="0" w:color="C0C0C0"/>
            </w:tcBorders>
            <w:shd w:val="clear" w:color="000000" w:fill="FFFFCC"/>
            <w:vAlign w:val="center"/>
            <w:hideMark/>
          </w:tcPr>
          <w:p w14:paraId="635DCDE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5,88</w:t>
            </w:r>
          </w:p>
        </w:tc>
        <w:tc>
          <w:tcPr>
            <w:tcW w:w="1599" w:type="dxa"/>
            <w:tcBorders>
              <w:top w:val="nil"/>
              <w:left w:val="nil"/>
              <w:bottom w:val="single" w:sz="4" w:space="0" w:color="C0C0C0"/>
              <w:right w:val="single" w:sz="4" w:space="0" w:color="C0C0C0"/>
            </w:tcBorders>
            <w:shd w:val="clear" w:color="000000" w:fill="FFFFCC"/>
            <w:vAlign w:val="center"/>
            <w:hideMark/>
          </w:tcPr>
          <w:p w14:paraId="20B01DE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1F78401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5,88</w:t>
            </w:r>
          </w:p>
        </w:tc>
        <w:tc>
          <w:tcPr>
            <w:tcW w:w="1474" w:type="dxa"/>
            <w:tcBorders>
              <w:top w:val="nil"/>
              <w:left w:val="nil"/>
              <w:bottom w:val="single" w:sz="4" w:space="0" w:color="C0C0C0"/>
              <w:right w:val="single" w:sz="4" w:space="0" w:color="C0C0C0"/>
            </w:tcBorders>
            <w:shd w:val="clear" w:color="000000" w:fill="D7EAD3"/>
            <w:vAlign w:val="center"/>
            <w:hideMark/>
          </w:tcPr>
          <w:p w14:paraId="633ED6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5,88</w:t>
            </w:r>
          </w:p>
        </w:tc>
        <w:tc>
          <w:tcPr>
            <w:tcW w:w="1514" w:type="dxa"/>
            <w:tcBorders>
              <w:top w:val="nil"/>
              <w:left w:val="nil"/>
              <w:bottom w:val="single" w:sz="4" w:space="0" w:color="C0C0C0"/>
              <w:right w:val="single" w:sz="4" w:space="0" w:color="C0C0C0"/>
            </w:tcBorders>
            <w:shd w:val="clear" w:color="000000" w:fill="D7EAD3"/>
            <w:vAlign w:val="center"/>
            <w:hideMark/>
          </w:tcPr>
          <w:p w14:paraId="7CC5E4C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5,88</w:t>
            </w:r>
          </w:p>
        </w:tc>
        <w:tc>
          <w:tcPr>
            <w:tcW w:w="4148" w:type="dxa"/>
            <w:tcBorders>
              <w:top w:val="nil"/>
              <w:left w:val="nil"/>
              <w:bottom w:val="single" w:sz="4" w:space="0" w:color="C0C0C0"/>
              <w:right w:val="single" w:sz="4" w:space="0" w:color="C0C0C0"/>
            </w:tcBorders>
            <w:shd w:val="clear" w:color="000000" w:fill="FFFFCC"/>
            <w:vAlign w:val="center"/>
            <w:hideMark/>
          </w:tcPr>
          <w:p w14:paraId="4EE78ABA" w14:textId="77777777" w:rsidR="00EC6AA4" w:rsidRPr="00D569E9" w:rsidRDefault="00EC6AA4" w:rsidP="002F4DF0">
            <w:pPr>
              <w:rPr>
                <w:rFonts w:ascii="Tahoma" w:hAnsi="Tahoma" w:cs="Tahoma"/>
                <w:sz w:val="12"/>
                <w:szCs w:val="12"/>
              </w:rPr>
            </w:pPr>
            <w:r w:rsidRPr="00D569E9">
              <w:rPr>
                <w:rFonts w:ascii="Tahoma" w:hAnsi="Tahoma" w:cs="Tahoma"/>
                <w:sz w:val="12"/>
                <w:szCs w:val="12"/>
              </w:rPr>
              <w:t>по предложению организации</w:t>
            </w:r>
          </w:p>
        </w:tc>
      </w:tr>
      <w:tr w:rsidR="00EC6AA4" w:rsidRPr="00D569E9" w14:paraId="66516091"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5F6CD86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6DB76798"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00E338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3.3.1.1.2</w:t>
            </w:r>
          </w:p>
        </w:tc>
        <w:tc>
          <w:tcPr>
            <w:tcW w:w="5086" w:type="dxa"/>
            <w:tcBorders>
              <w:top w:val="nil"/>
              <w:left w:val="nil"/>
              <w:bottom w:val="single" w:sz="4" w:space="0" w:color="C0C0C0"/>
              <w:right w:val="single" w:sz="4" w:space="0" w:color="C0C0C0"/>
            </w:tcBorders>
            <w:shd w:val="clear" w:color="auto" w:fill="auto"/>
            <w:vAlign w:val="center"/>
            <w:hideMark/>
          </w:tcPr>
          <w:p w14:paraId="2BDC491E"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3CEDD3C6"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кВт.ч</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AE21E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1 171,32</w:t>
            </w:r>
          </w:p>
        </w:tc>
        <w:tc>
          <w:tcPr>
            <w:tcW w:w="1410" w:type="dxa"/>
            <w:tcBorders>
              <w:top w:val="nil"/>
              <w:left w:val="nil"/>
              <w:bottom w:val="single" w:sz="4" w:space="0" w:color="C0C0C0"/>
              <w:right w:val="single" w:sz="4" w:space="0" w:color="C0C0C0"/>
            </w:tcBorders>
            <w:shd w:val="clear" w:color="000000" w:fill="FFFFCC"/>
            <w:vAlign w:val="center"/>
            <w:hideMark/>
          </w:tcPr>
          <w:p w14:paraId="1FBA2BD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928,44</w:t>
            </w:r>
          </w:p>
        </w:tc>
        <w:tc>
          <w:tcPr>
            <w:tcW w:w="1476" w:type="dxa"/>
            <w:tcBorders>
              <w:top w:val="nil"/>
              <w:left w:val="nil"/>
              <w:bottom w:val="single" w:sz="4" w:space="0" w:color="C0C0C0"/>
              <w:right w:val="single" w:sz="4" w:space="0" w:color="C0C0C0"/>
            </w:tcBorders>
            <w:shd w:val="clear" w:color="000000" w:fill="FFFFCC"/>
            <w:vAlign w:val="center"/>
            <w:hideMark/>
          </w:tcPr>
          <w:p w14:paraId="442F8D5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1 126,70</w:t>
            </w:r>
          </w:p>
        </w:tc>
        <w:tc>
          <w:tcPr>
            <w:tcW w:w="1575" w:type="dxa"/>
            <w:tcBorders>
              <w:top w:val="nil"/>
              <w:left w:val="nil"/>
              <w:bottom w:val="single" w:sz="4" w:space="0" w:color="C0C0C0"/>
              <w:right w:val="single" w:sz="4" w:space="0" w:color="C0C0C0"/>
            </w:tcBorders>
            <w:shd w:val="clear" w:color="000000" w:fill="FFFFCC"/>
            <w:vAlign w:val="center"/>
            <w:hideMark/>
          </w:tcPr>
          <w:p w14:paraId="6F4D7CE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1 094,00</w:t>
            </w:r>
          </w:p>
        </w:tc>
        <w:tc>
          <w:tcPr>
            <w:tcW w:w="1477" w:type="dxa"/>
            <w:tcBorders>
              <w:top w:val="nil"/>
              <w:left w:val="nil"/>
              <w:bottom w:val="single" w:sz="4" w:space="0" w:color="C0C0C0"/>
              <w:right w:val="single" w:sz="4" w:space="0" w:color="C0C0C0"/>
            </w:tcBorders>
            <w:shd w:val="clear" w:color="000000" w:fill="FFFFCC"/>
            <w:vAlign w:val="center"/>
            <w:hideMark/>
          </w:tcPr>
          <w:p w14:paraId="0ABE466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32,70</w:t>
            </w:r>
          </w:p>
        </w:tc>
        <w:tc>
          <w:tcPr>
            <w:tcW w:w="1477" w:type="dxa"/>
            <w:tcBorders>
              <w:top w:val="nil"/>
              <w:left w:val="nil"/>
              <w:bottom w:val="single" w:sz="4" w:space="0" w:color="C0C0C0"/>
              <w:right w:val="single" w:sz="4" w:space="0" w:color="C0C0C0"/>
            </w:tcBorders>
            <w:shd w:val="clear" w:color="000000" w:fill="FFFFCC"/>
            <w:vAlign w:val="center"/>
            <w:hideMark/>
          </w:tcPr>
          <w:p w14:paraId="40A06B3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1 126,70</w:t>
            </w:r>
          </w:p>
        </w:tc>
        <w:tc>
          <w:tcPr>
            <w:tcW w:w="1599" w:type="dxa"/>
            <w:tcBorders>
              <w:top w:val="nil"/>
              <w:left w:val="nil"/>
              <w:bottom w:val="single" w:sz="4" w:space="0" w:color="C0C0C0"/>
              <w:right w:val="single" w:sz="4" w:space="0" w:color="C0C0C0"/>
            </w:tcBorders>
            <w:shd w:val="clear" w:color="000000" w:fill="FFFFCC"/>
            <w:vAlign w:val="center"/>
            <w:hideMark/>
          </w:tcPr>
          <w:p w14:paraId="653EBA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3272B71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1 087,41</w:t>
            </w:r>
          </w:p>
        </w:tc>
        <w:tc>
          <w:tcPr>
            <w:tcW w:w="1474" w:type="dxa"/>
            <w:tcBorders>
              <w:top w:val="nil"/>
              <w:left w:val="nil"/>
              <w:bottom w:val="single" w:sz="4" w:space="0" w:color="C0C0C0"/>
              <w:right w:val="single" w:sz="4" w:space="0" w:color="C0C0C0"/>
            </w:tcBorders>
            <w:shd w:val="clear" w:color="000000" w:fill="D7EAD3"/>
            <w:vAlign w:val="center"/>
            <w:hideMark/>
          </w:tcPr>
          <w:p w14:paraId="75E5E6E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543,70</w:t>
            </w:r>
          </w:p>
        </w:tc>
        <w:tc>
          <w:tcPr>
            <w:tcW w:w="1514" w:type="dxa"/>
            <w:tcBorders>
              <w:top w:val="nil"/>
              <w:left w:val="nil"/>
              <w:bottom w:val="single" w:sz="4" w:space="0" w:color="C0C0C0"/>
              <w:right w:val="single" w:sz="4" w:space="0" w:color="C0C0C0"/>
            </w:tcBorders>
            <w:shd w:val="clear" w:color="000000" w:fill="D7EAD3"/>
            <w:vAlign w:val="center"/>
            <w:hideMark/>
          </w:tcPr>
          <w:p w14:paraId="0FD93DE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543,70</w:t>
            </w:r>
          </w:p>
        </w:tc>
        <w:tc>
          <w:tcPr>
            <w:tcW w:w="4148" w:type="dxa"/>
            <w:tcBorders>
              <w:top w:val="nil"/>
              <w:left w:val="nil"/>
              <w:bottom w:val="single" w:sz="4" w:space="0" w:color="C0C0C0"/>
              <w:right w:val="single" w:sz="4" w:space="0" w:color="C0C0C0"/>
            </w:tcBorders>
            <w:shd w:val="clear" w:color="000000" w:fill="FFFFCC"/>
            <w:vAlign w:val="center"/>
            <w:hideMark/>
          </w:tcPr>
          <w:p w14:paraId="1C28DA74" w14:textId="77777777" w:rsidR="00EC6AA4" w:rsidRPr="00D569E9" w:rsidRDefault="00EC6AA4" w:rsidP="002F4DF0">
            <w:pPr>
              <w:rPr>
                <w:rFonts w:ascii="Tahoma" w:hAnsi="Tahoma" w:cs="Tahoma"/>
                <w:sz w:val="12"/>
                <w:szCs w:val="12"/>
              </w:rPr>
            </w:pPr>
            <w:r w:rsidRPr="00D569E9">
              <w:rPr>
                <w:rFonts w:ascii="Tahoma" w:hAnsi="Tahoma" w:cs="Tahoma"/>
                <w:sz w:val="12"/>
                <w:szCs w:val="12"/>
              </w:rPr>
              <w:t>по утвержденному удельному расходу.</w:t>
            </w:r>
          </w:p>
        </w:tc>
      </w:tr>
      <w:tr w:rsidR="00EC6AA4" w:rsidRPr="00D569E9" w14:paraId="2811C37F"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5AF27F0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23FF2B85"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F35653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3.3.2.1</w:t>
            </w:r>
          </w:p>
        </w:tc>
        <w:tc>
          <w:tcPr>
            <w:tcW w:w="5086" w:type="dxa"/>
            <w:tcBorders>
              <w:top w:val="nil"/>
              <w:left w:val="nil"/>
              <w:bottom w:val="single" w:sz="4" w:space="0" w:color="C0C0C0"/>
              <w:right w:val="single" w:sz="4" w:space="0" w:color="C0C0C0"/>
            </w:tcBorders>
            <w:shd w:val="clear" w:color="auto" w:fill="auto"/>
            <w:vAlign w:val="center"/>
            <w:hideMark/>
          </w:tcPr>
          <w:p w14:paraId="0E787E92" w14:textId="77777777" w:rsidR="00EC6AA4" w:rsidRPr="00D569E9" w:rsidRDefault="00EC6AA4" w:rsidP="002F4DF0">
            <w:pPr>
              <w:ind w:firstLineChars="300" w:firstLine="361"/>
              <w:rPr>
                <w:rFonts w:ascii="Tahoma" w:hAnsi="Tahoma" w:cs="Tahoma"/>
                <w:b/>
                <w:bCs/>
                <w:sz w:val="12"/>
                <w:szCs w:val="12"/>
              </w:rPr>
            </w:pPr>
            <w:r w:rsidRPr="00D569E9">
              <w:rPr>
                <w:rFonts w:ascii="Tahoma" w:hAnsi="Tahoma" w:cs="Tahoma"/>
                <w:b/>
                <w:bCs/>
                <w:sz w:val="12"/>
                <w:szCs w:val="12"/>
              </w:rPr>
              <w:t xml:space="preserve">Энергия СН 2 (1-20 </w:t>
            </w:r>
            <w:proofErr w:type="spellStart"/>
            <w:r w:rsidRPr="00D569E9">
              <w:rPr>
                <w:rFonts w:ascii="Tahoma" w:hAnsi="Tahoma" w:cs="Tahoma"/>
                <w:b/>
                <w:bCs/>
                <w:sz w:val="12"/>
                <w:szCs w:val="12"/>
              </w:rPr>
              <w:t>кВ</w:t>
            </w:r>
            <w:proofErr w:type="spellEnd"/>
            <w:r w:rsidRPr="00D569E9">
              <w:rPr>
                <w:rFonts w:ascii="Tahoma" w:hAnsi="Tahoma" w:cs="Tahoma"/>
                <w:b/>
                <w:bCs/>
                <w:sz w:val="12"/>
                <w:szCs w:val="12"/>
              </w:rPr>
              <w:t>)</w:t>
            </w:r>
          </w:p>
        </w:tc>
        <w:tc>
          <w:tcPr>
            <w:tcW w:w="1136" w:type="dxa"/>
            <w:tcBorders>
              <w:top w:val="nil"/>
              <w:left w:val="nil"/>
              <w:bottom w:val="single" w:sz="4" w:space="0" w:color="C0C0C0"/>
              <w:right w:val="single" w:sz="4" w:space="0" w:color="C0C0C0"/>
            </w:tcBorders>
            <w:shd w:val="clear" w:color="auto" w:fill="auto"/>
            <w:vAlign w:val="center"/>
            <w:hideMark/>
          </w:tcPr>
          <w:p w14:paraId="3F9C5220"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6B075A1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2 486,18</w:t>
            </w:r>
          </w:p>
        </w:tc>
        <w:tc>
          <w:tcPr>
            <w:tcW w:w="1410" w:type="dxa"/>
            <w:tcBorders>
              <w:top w:val="nil"/>
              <w:left w:val="nil"/>
              <w:bottom w:val="single" w:sz="4" w:space="0" w:color="C0C0C0"/>
              <w:right w:val="single" w:sz="4" w:space="0" w:color="C0C0C0"/>
            </w:tcBorders>
            <w:shd w:val="clear" w:color="000000" w:fill="D7EAD3"/>
            <w:vAlign w:val="center"/>
            <w:hideMark/>
          </w:tcPr>
          <w:p w14:paraId="1418BEC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2 234,64</w:t>
            </w:r>
          </w:p>
        </w:tc>
        <w:tc>
          <w:tcPr>
            <w:tcW w:w="1476" w:type="dxa"/>
            <w:tcBorders>
              <w:top w:val="nil"/>
              <w:left w:val="nil"/>
              <w:bottom w:val="single" w:sz="4" w:space="0" w:color="C0C0C0"/>
              <w:right w:val="single" w:sz="4" w:space="0" w:color="C0C0C0"/>
            </w:tcBorders>
            <w:shd w:val="clear" w:color="000000" w:fill="D7EAD3"/>
            <w:vAlign w:val="center"/>
            <w:hideMark/>
          </w:tcPr>
          <w:p w14:paraId="145B09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2 494,30</w:t>
            </w:r>
          </w:p>
        </w:tc>
        <w:tc>
          <w:tcPr>
            <w:tcW w:w="1575" w:type="dxa"/>
            <w:tcBorders>
              <w:top w:val="nil"/>
              <w:left w:val="nil"/>
              <w:bottom w:val="single" w:sz="4" w:space="0" w:color="C0C0C0"/>
              <w:right w:val="single" w:sz="4" w:space="0" w:color="C0C0C0"/>
            </w:tcBorders>
            <w:shd w:val="clear" w:color="000000" w:fill="D7EAD3"/>
            <w:vAlign w:val="center"/>
            <w:hideMark/>
          </w:tcPr>
          <w:p w14:paraId="0389F70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2 526,05</w:t>
            </w:r>
          </w:p>
        </w:tc>
        <w:tc>
          <w:tcPr>
            <w:tcW w:w="1477" w:type="dxa"/>
            <w:tcBorders>
              <w:top w:val="nil"/>
              <w:left w:val="nil"/>
              <w:bottom w:val="single" w:sz="4" w:space="0" w:color="C0C0C0"/>
              <w:right w:val="single" w:sz="4" w:space="0" w:color="C0C0C0"/>
            </w:tcBorders>
            <w:shd w:val="clear" w:color="000000" w:fill="D7EAD3"/>
            <w:vAlign w:val="center"/>
            <w:hideMark/>
          </w:tcPr>
          <w:p w14:paraId="5ED5D59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119,46</w:t>
            </w:r>
          </w:p>
        </w:tc>
        <w:tc>
          <w:tcPr>
            <w:tcW w:w="1477" w:type="dxa"/>
            <w:tcBorders>
              <w:top w:val="nil"/>
              <w:left w:val="nil"/>
              <w:bottom w:val="single" w:sz="4" w:space="0" w:color="C0C0C0"/>
              <w:right w:val="single" w:sz="4" w:space="0" w:color="C0C0C0"/>
            </w:tcBorders>
            <w:shd w:val="clear" w:color="000000" w:fill="D7EAD3"/>
            <w:vAlign w:val="center"/>
            <w:hideMark/>
          </w:tcPr>
          <w:p w14:paraId="4C6F5E0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2 645,51</w:t>
            </w:r>
          </w:p>
        </w:tc>
        <w:tc>
          <w:tcPr>
            <w:tcW w:w="1599" w:type="dxa"/>
            <w:tcBorders>
              <w:top w:val="nil"/>
              <w:left w:val="nil"/>
              <w:bottom w:val="single" w:sz="4" w:space="0" w:color="C0C0C0"/>
              <w:right w:val="single" w:sz="4" w:space="0" w:color="C0C0C0"/>
            </w:tcBorders>
            <w:shd w:val="clear" w:color="000000" w:fill="D7EAD3"/>
            <w:vAlign w:val="center"/>
            <w:hideMark/>
          </w:tcPr>
          <w:p w14:paraId="6777863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27,20</w:t>
            </w:r>
          </w:p>
        </w:tc>
        <w:tc>
          <w:tcPr>
            <w:tcW w:w="1658" w:type="dxa"/>
            <w:tcBorders>
              <w:top w:val="nil"/>
              <w:left w:val="nil"/>
              <w:bottom w:val="single" w:sz="4" w:space="0" w:color="C0C0C0"/>
              <w:right w:val="single" w:sz="4" w:space="0" w:color="C0C0C0"/>
            </w:tcBorders>
            <w:shd w:val="clear" w:color="000000" w:fill="D7EAD3"/>
            <w:vAlign w:val="center"/>
            <w:hideMark/>
          </w:tcPr>
          <w:p w14:paraId="6F64CAF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2 553,24</w:t>
            </w:r>
          </w:p>
        </w:tc>
        <w:tc>
          <w:tcPr>
            <w:tcW w:w="1474" w:type="dxa"/>
            <w:tcBorders>
              <w:top w:val="nil"/>
              <w:left w:val="nil"/>
              <w:bottom w:val="single" w:sz="4" w:space="0" w:color="C0C0C0"/>
              <w:right w:val="single" w:sz="4" w:space="0" w:color="C0C0C0"/>
            </w:tcBorders>
            <w:shd w:val="clear" w:color="000000" w:fill="D7EAD3"/>
            <w:vAlign w:val="center"/>
            <w:hideMark/>
          </w:tcPr>
          <w:p w14:paraId="08CC320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1 276,62</w:t>
            </w:r>
          </w:p>
        </w:tc>
        <w:tc>
          <w:tcPr>
            <w:tcW w:w="1514" w:type="dxa"/>
            <w:tcBorders>
              <w:top w:val="nil"/>
              <w:left w:val="nil"/>
              <w:bottom w:val="single" w:sz="4" w:space="0" w:color="C0C0C0"/>
              <w:right w:val="single" w:sz="4" w:space="0" w:color="C0C0C0"/>
            </w:tcBorders>
            <w:shd w:val="clear" w:color="000000" w:fill="D7EAD3"/>
            <w:vAlign w:val="center"/>
            <w:hideMark/>
          </w:tcPr>
          <w:p w14:paraId="1CA8734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1 276,62</w:t>
            </w:r>
          </w:p>
        </w:tc>
        <w:tc>
          <w:tcPr>
            <w:tcW w:w="4148" w:type="dxa"/>
            <w:tcBorders>
              <w:top w:val="nil"/>
              <w:left w:val="nil"/>
              <w:bottom w:val="single" w:sz="4" w:space="0" w:color="C0C0C0"/>
              <w:right w:val="single" w:sz="4" w:space="0" w:color="C0C0C0"/>
            </w:tcBorders>
            <w:shd w:val="clear" w:color="000000" w:fill="FFFFCC"/>
            <w:vAlign w:val="center"/>
            <w:hideMark/>
          </w:tcPr>
          <w:p w14:paraId="055BA691"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20553D95"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4C85A92A"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3EB79BC8"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4E0143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3.3.2.1.1</w:t>
            </w:r>
          </w:p>
        </w:tc>
        <w:tc>
          <w:tcPr>
            <w:tcW w:w="5086" w:type="dxa"/>
            <w:tcBorders>
              <w:top w:val="nil"/>
              <w:left w:val="nil"/>
              <w:bottom w:val="single" w:sz="4" w:space="0" w:color="C0C0C0"/>
              <w:right w:val="single" w:sz="4" w:space="0" w:color="C0C0C0"/>
            </w:tcBorders>
            <w:shd w:val="clear" w:color="auto" w:fill="auto"/>
            <w:vAlign w:val="center"/>
            <w:hideMark/>
          </w:tcPr>
          <w:p w14:paraId="43750DB3"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7C9B65F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w:t>
            </w:r>
            <w:proofErr w:type="spellStart"/>
            <w:r w:rsidRPr="00D569E9">
              <w:rPr>
                <w:rFonts w:ascii="Tahoma" w:hAnsi="Tahoma" w:cs="Tahoma"/>
                <w:sz w:val="12"/>
                <w:szCs w:val="12"/>
              </w:rPr>
              <w:t>кВт.ч</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70A2A73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3,63</w:t>
            </w:r>
          </w:p>
        </w:tc>
        <w:tc>
          <w:tcPr>
            <w:tcW w:w="1410" w:type="dxa"/>
            <w:tcBorders>
              <w:top w:val="nil"/>
              <w:left w:val="nil"/>
              <w:bottom w:val="single" w:sz="4" w:space="0" w:color="C0C0C0"/>
              <w:right w:val="single" w:sz="4" w:space="0" w:color="C0C0C0"/>
            </w:tcBorders>
            <w:shd w:val="clear" w:color="000000" w:fill="FFFFCC"/>
            <w:vAlign w:val="center"/>
            <w:hideMark/>
          </w:tcPr>
          <w:p w14:paraId="2AF4D82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3,85</w:t>
            </w:r>
          </w:p>
        </w:tc>
        <w:tc>
          <w:tcPr>
            <w:tcW w:w="1476" w:type="dxa"/>
            <w:tcBorders>
              <w:top w:val="nil"/>
              <w:left w:val="nil"/>
              <w:bottom w:val="single" w:sz="4" w:space="0" w:color="C0C0C0"/>
              <w:right w:val="single" w:sz="4" w:space="0" w:color="C0C0C0"/>
            </w:tcBorders>
            <w:shd w:val="clear" w:color="000000" w:fill="FFFFCC"/>
            <w:vAlign w:val="center"/>
            <w:hideMark/>
          </w:tcPr>
          <w:p w14:paraId="0E14D91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3,78</w:t>
            </w:r>
          </w:p>
        </w:tc>
        <w:tc>
          <w:tcPr>
            <w:tcW w:w="1575" w:type="dxa"/>
            <w:tcBorders>
              <w:top w:val="nil"/>
              <w:left w:val="nil"/>
              <w:bottom w:val="single" w:sz="4" w:space="0" w:color="C0C0C0"/>
              <w:right w:val="single" w:sz="4" w:space="0" w:color="C0C0C0"/>
            </w:tcBorders>
            <w:shd w:val="clear" w:color="000000" w:fill="FFFFCC"/>
            <w:vAlign w:val="center"/>
            <w:hideMark/>
          </w:tcPr>
          <w:p w14:paraId="50D8EC1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3,95</w:t>
            </w:r>
          </w:p>
        </w:tc>
        <w:tc>
          <w:tcPr>
            <w:tcW w:w="1477" w:type="dxa"/>
            <w:tcBorders>
              <w:top w:val="nil"/>
              <w:left w:val="nil"/>
              <w:bottom w:val="single" w:sz="4" w:space="0" w:color="C0C0C0"/>
              <w:right w:val="single" w:sz="4" w:space="0" w:color="C0C0C0"/>
            </w:tcBorders>
            <w:shd w:val="clear" w:color="000000" w:fill="FFFFCC"/>
            <w:vAlign w:val="center"/>
            <w:hideMark/>
          </w:tcPr>
          <w:p w14:paraId="2CE5488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0,07</w:t>
            </w:r>
          </w:p>
        </w:tc>
        <w:tc>
          <w:tcPr>
            <w:tcW w:w="1477" w:type="dxa"/>
            <w:tcBorders>
              <w:top w:val="nil"/>
              <w:left w:val="nil"/>
              <w:bottom w:val="single" w:sz="4" w:space="0" w:color="C0C0C0"/>
              <w:right w:val="single" w:sz="4" w:space="0" w:color="C0C0C0"/>
            </w:tcBorders>
            <w:shd w:val="clear" w:color="000000" w:fill="FFFFCC"/>
            <w:vAlign w:val="center"/>
            <w:hideMark/>
          </w:tcPr>
          <w:p w14:paraId="731C42A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4,01</w:t>
            </w:r>
          </w:p>
        </w:tc>
        <w:tc>
          <w:tcPr>
            <w:tcW w:w="1599" w:type="dxa"/>
            <w:tcBorders>
              <w:top w:val="nil"/>
              <w:left w:val="nil"/>
              <w:bottom w:val="single" w:sz="4" w:space="0" w:color="C0C0C0"/>
              <w:right w:val="single" w:sz="4" w:space="0" w:color="C0C0C0"/>
            </w:tcBorders>
            <w:shd w:val="clear" w:color="000000" w:fill="FFFFCC"/>
            <w:vAlign w:val="center"/>
            <w:hideMark/>
          </w:tcPr>
          <w:p w14:paraId="1E35D1D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11BF0DF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4,01</w:t>
            </w:r>
          </w:p>
        </w:tc>
        <w:tc>
          <w:tcPr>
            <w:tcW w:w="1474" w:type="dxa"/>
            <w:tcBorders>
              <w:top w:val="nil"/>
              <w:left w:val="nil"/>
              <w:bottom w:val="single" w:sz="4" w:space="0" w:color="C0C0C0"/>
              <w:right w:val="single" w:sz="4" w:space="0" w:color="C0C0C0"/>
            </w:tcBorders>
            <w:shd w:val="clear" w:color="000000" w:fill="D7EAD3"/>
            <w:vAlign w:val="center"/>
            <w:hideMark/>
          </w:tcPr>
          <w:p w14:paraId="6987FB7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4,01</w:t>
            </w:r>
          </w:p>
        </w:tc>
        <w:tc>
          <w:tcPr>
            <w:tcW w:w="1514" w:type="dxa"/>
            <w:tcBorders>
              <w:top w:val="nil"/>
              <w:left w:val="nil"/>
              <w:bottom w:val="single" w:sz="4" w:space="0" w:color="C0C0C0"/>
              <w:right w:val="single" w:sz="4" w:space="0" w:color="C0C0C0"/>
            </w:tcBorders>
            <w:shd w:val="clear" w:color="000000" w:fill="D7EAD3"/>
            <w:vAlign w:val="center"/>
            <w:hideMark/>
          </w:tcPr>
          <w:p w14:paraId="20C8228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4,01</w:t>
            </w:r>
          </w:p>
        </w:tc>
        <w:tc>
          <w:tcPr>
            <w:tcW w:w="4148" w:type="dxa"/>
            <w:tcBorders>
              <w:top w:val="nil"/>
              <w:left w:val="nil"/>
              <w:bottom w:val="single" w:sz="4" w:space="0" w:color="C0C0C0"/>
              <w:right w:val="single" w:sz="4" w:space="0" w:color="C0C0C0"/>
            </w:tcBorders>
            <w:shd w:val="clear" w:color="000000" w:fill="FFFFCC"/>
            <w:vAlign w:val="center"/>
            <w:hideMark/>
          </w:tcPr>
          <w:p w14:paraId="38E0BA3B" w14:textId="77777777" w:rsidR="00EC6AA4" w:rsidRPr="00D569E9" w:rsidRDefault="00EC6AA4" w:rsidP="002F4DF0">
            <w:pPr>
              <w:rPr>
                <w:rFonts w:ascii="Tahoma" w:hAnsi="Tahoma" w:cs="Tahoma"/>
                <w:sz w:val="12"/>
                <w:szCs w:val="12"/>
              </w:rPr>
            </w:pPr>
            <w:r w:rsidRPr="00D569E9">
              <w:rPr>
                <w:rFonts w:ascii="Tahoma" w:hAnsi="Tahoma" w:cs="Tahoma"/>
                <w:sz w:val="12"/>
                <w:szCs w:val="12"/>
              </w:rPr>
              <w:t>по предложению организации</w:t>
            </w:r>
          </w:p>
        </w:tc>
      </w:tr>
      <w:tr w:rsidR="00EC6AA4" w:rsidRPr="00D569E9" w14:paraId="6306AEB9" w14:textId="77777777" w:rsidTr="002F4DF0">
        <w:trPr>
          <w:trHeight w:val="300"/>
          <w:jc w:val="center"/>
        </w:trPr>
        <w:tc>
          <w:tcPr>
            <w:tcW w:w="376" w:type="dxa"/>
            <w:tcBorders>
              <w:top w:val="nil"/>
              <w:left w:val="nil"/>
              <w:bottom w:val="nil"/>
              <w:right w:val="nil"/>
            </w:tcBorders>
            <w:shd w:val="clear" w:color="000000" w:fill="FABF8F"/>
            <w:noWrap/>
            <w:vAlign w:val="center"/>
            <w:hideMark/>
          </w:tcPr>
          <w:p w14:paraId="01282FEF"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ЭР</w:t>
            </w:r>
          </w:p>
        </w:tc>
        <w:tc>
          <w:tcPr>
            <w:tcW w:w="202" w:type="dxa"/>
            <w:tcBorders>
              <w:top w:val="nil"/>
              <w:left w:val="nil"/>
              <w:bottom w:val="nil"/>
              <w:right w:val="nil"/>
            </w:tcBorders>
            <w:shd w:val="clear" w:color="auto" w:fill="auto"/>
            <w:noWrap/>
            <w:vAlign w:val="bottom"/>
            <w:hideMark/>
          </w:tcPr>
          <w:p w14:paraId="7DC39D24"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4706C8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3.3.2.1.2</w:t>
            </w:r>
          </w:p>
        </w:tc>
        <w:tc>
          <w:tcPr>
            <w:tcW w:w="5086" w:type="dxa"/>
            <w:tcBorders>
              <w:top w:val="nil"/>
              <w:left w:val="nil"/>
              <w:bottom w:val="single" w:sz="4" w:space="0" w:color="C0C0C0"/>
              <w:right w:val="single" w:sz="4" w:space="0" w:color="C0C0C0"/>
            </w:tcBorders>
            <w:shd w:val="clear" w:color="auto" w:fill="auto"/>
            <w:vAlign w:val="center"/>
            <w:hideMark/>
          </w:tcPr>
          <w:p w14:paraId="78018057"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6CA5740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кВт.ч</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226021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685,10</w:t>
            </w:r>
          </w:p>
        </w:tc>
        <w:tc>
          <w:tcPr>
            <w:tcW w:w="1410" w:type="dxa"/>
            <w:tcBorders>
              <w:top w:val="nil"/>
              <w:left w:val="nil"/>
              <w:bottom w:val="single" w:sz="4" w:space="0" w:color="C0C0C0"/>
              <w:right w:val="single" w:sz="4" w:space="0" w:color="C0C0C0"/>
            </w:tcBorders>
            <w:shd w:val="clear" w:color="000000" w:fill="FFFFCC"/>
            <w:vAlign w:val="center"/>
            <w:hideMark/>
          </w:tcPr>
          <w:p w14:paraId="5CF2354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580,59</w:t>
            </w:r>
          </w:p>
        </w:tc>
        <w:tc>
          <w:tcPr>
            <w:tcW w:w="1476" w:type="dxa"/>
            <w:tcBorders>
              <w:top w:val="nil"/>
              <w:left w:val="nil"/>
              <w:bottom w:val="single" w:sz="4" w:space="0" w:color="C0C0C0"/>
              <w:right w:val="single" w:sz="4" w:space="0" w:color="C0C0C0"/>
            </w:tcBorders>
            <w:shd w:val="clear" w:color="000000" w:fill="FFFFCC"/>
            <w:vAlign w:val="center"/>
            <w:hideMark/>
          </w:tcPr>
          <w:p w14:paraId="52F359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659,00</w:t>
            </w:r>
          </w:p>
        </w:tc>
        <w:tc>
          <w:tcPr>
            <w:tcW w:w="1575" w:type="dxa"/>
            <w:tcBorders>
              <w:top w:val="nil"/>
              <w:left w:val="nil"/>
              <w:bottom w:val="single" w:sz="4" w:space="0" w:color="C0C0C0"/>
              <w:right w:val="single" w:sz="4" w:space="0" w:color="C0C0C0"/>
            </w:tcBorders>
            <w:shd w:val="clear" w:color="000000" w:fill="FFFFCC"/>
            <w:vAlign w:val="center"/>
            <w:hideMark/>
          </w:tcPr>
          <w:p w14:paraId="5CBDB3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639,87</w:t>
            </w:r>
          </w:p>
        </w:tc>
        <w:tc>
          <w:tcPr>
            <w:tcW w:w="1477" w:type="dxa"/>
            <w:tcBorders>
              <w:top w:val="nil"/>
              <w:left w:val="nil"/>
              <w:bottom w:val="single" w:sz="4" w:space="0" w:color="C0C0C0"/>
              <w:right w:val="single" w:sz="4" w:space="0" w:color="C0C0C0"/>
            </w:tcBorders>
            <w:shd w:val="clear" w:color="000000" w:fill="FFFFCC"/>
            <w:vAlign w:val="center"/>
            <w:hideMark/>
          </w:tcPr>
          <w:p w14:paraId="7490D01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19,13</w:t>
            </w:r>
          </w:p>
        </w:tc>
        <w:tc>
          <w:tcPr>
            <w:tcW w:w="1477" w:type="dxa"/>
            <w:tcBorders>
              <w:top w:val="nil"/>
              <w:left w:val="nil"/>
              <w:bottom w:val="single" w:sz="4" w:space="0" w:color="C0C0C0"/>
              <w:right w:val="single" w:sz="4" w:space="0" w:color="C0C0C0"/>
            </w:tcBorders>
            <w:shd w:val="clear" w:color="000000" w:fill="FFFFCC"/>
            <w:vAlign w:val="center"/>
            <w:hideMark/>
          </w:tcPr>
          <w:p w14:paraId="728B17E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659,00</w:t>
            </w:r>
          </w:p>
        </w:tc>
        <w:tc>
          <w:tcPr>
            <w:tcW w:w="1599" w:type="dxa"/>
            <w:tcBorders>
              <w:top w:val="nil"/>
              <w:left w:val="nil"/>
              <w:bottom w:val="single" w:sz="4" w:space="0" w:color="C0C0C0"/>
              <w:right w:val="single" w:sz="4" w:space="0" w:color="C0C0C0"/>
            </w:tcBorders>
            <w:shd w:val="clear" w:color="000000" w:fill="FFFFCC"/>
            <w:vAlign w:val="center"/>
            <w:hideMark/>
          </w:tcPr>
          <w:p w14:paraId="5D200EB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31E2808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636,02</w:t>
            </w:r>
          </w:p>
        </w:tc>
        <w:tc>
          <w:tcPr>
            <w:tcW w:w="1474" w:type="dxa"/>
            <w:tcBorders>
              <w:top w:val="nil"/>
              <w:left w:val="nil"/>
              <w:bottom w:val="single" w:sz="4" w:space="0" w:color="C0C0C0"/>
              <w:right w:val="single" w:sz="4" w:space="0" w:color="C0C0C0"/>
            </w:tcBorders>
            <w:shd w:val="clear" w:color="000000" w:fill="D7EAD3"/>
            <w:vAlign w:val="center"/>
            <w:hideMark/>
          </w:tcPr>
          <w:p w14:paraId="596A0F1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318,01</w:t>
            </w:r>
          </w:p>
        </w:tc>
        <w:tc>
          <w:tcPr>
            <w:tcW w:w="1514" w:type="dxa"/>
            <w:tcBorders>
              <w:top w:val="nil"/>
              <w:left w:val="nil"/>
              <w:bottom w:val="single" w:sz="4" w:space="0" w:color="C0C0C0"/>
              <w:right w:val="single" w:sz="4" w:space="0" w:color="C0C0C0"/>
            </w:tcBorders>
            <w:shd w:val="clear" w:color="000000" w:fill="D7EAD3"/>
            <w:vAlign w:val="center"/>
            <w:hideMark/>
          </w:tcPr>
          <w:p w14:paraId="54D1C0D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318,01</w:t>
            </w:r>
          </w:p>
        </w:tc>
        <w:tc>
          <w:tcPr>
            <w:tcW w:w="4148" w:type="dxa"/>
            <w:tcBorders>
              <w:top w:val="nil"/>
              <w:left w:val="nil"/>
              <w:bottom w:val="single" w:sz="4" w:space="0" w:color="C0C0C0"/>
              <w:right w:val="single" w:sz="4" w:space="0" w:color="C0C0C0"/>
            </w:tcBorders>
            <w:shd w:val="clear" w:color="000000" w:fill="FFFFCC"/>
            <w:vAlign w:val="center"/>
            <w:hideMark/>
          </w:tcPr>
          <w:p w14:paraId="0DDFEFFE" w14:textId="77777777" w:rsidR="00EC6AA4" w:rsidRPr="00D569E9" w:rsidRDefault="00EC6AA4" w:rsidP="002F4DF0">
            <w:pPr>
              <w:rPr>
                <w:rFonts w:ascii="Tahoma" w:hAnsi="Tahoma" w:cs="Tahoma"/>
                <w:sz w:val="12"/>
                <w:szCs w:val="12"/>
              </w:rPr>
            </w:pPr>
            <w:r w:rsidRPr="00D569E9">
              <w:rPr>
                <w:rFonts w:ascii="Tahoma" w:hAnsi="Tahoma" w:cs="Tahoma"/>
                <w:sz w:val="12"/>
                <w:szCs w:val="12"/>
              </w:rPr>
              <w:t>по утвержденному удельному расходу.</w:t>
            </w:r>
          </w:p>
        </w:tc>
      </w:tr>
      <w:tr w:rsidR="00EC6AA4" w:rsidRPr="00D569E9" w14:paraId="0A54C04B" w14:textId="77777777" w:rsidTr="002F4DF0">
        <w:trPr>
          <w:trHeight w:val="675"/>
          <w:jc w:val="center"/>
        </w:trPr>
        <w:tc>
          <w:tcPr>
            <w:tcW w:w="376" w:type="dxa"/>
            <w:tcBorders>
              <w:top w:val="nil"/>
              <w:left w:val="nil"/>
              <w:bottom w:val="nil"/>
              <w:right w:val="nil"/>
            </w:tcBorders>
            <w:shd w:val="clear" w:color="000000" w:fill="00B050"/>
            <w:noWrap/>
            <w:vAlign w:val="center"/>
            <w:hideMark/>
          </w:tcPr>
          <w:p w14:paraId="1269EC0A"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049106A4"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AB86E3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3.4</w:t>
            </w:r>
          </w:p>
        </w:tc>
        <w:tc>
          <w:tcPr>
            <w:tcW w:w="5086" w:type="dxa"/>
            <w:tcBorders>
              <w:top w:val="nil"/>
              <w:left w:val="nil"/>
              <w:bottom w:val="single" w:sz="4" w:space="0" w:color="C0C0C0"/>
              <w:right w:val="single" w:sz="4" w:space="0" w:color="C0C0C0"/>
            </w:tcBorders>
            <w:shd w:val="clear" w:color="auto" w:fill="auto"/>
            <w:vAlign w:val="center"/>
            <w:hideMark/>
          </w:tcPr>
          <w:p w14:paraId="2069D787"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Затраты на покупную тепловую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177E26D2"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DA3F26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100,28</w:t>
            </w:r>
          </w:p>
        </w:tc>
        <w:tc>
          <w:tcPr>
            <w:tcW w:w="1410" w:type="dxa"/>
            <w:tcBorders>
              <w:top w:val="nil"/>
              <w:left w:val="nil"/>
              <w:bottom w:val="single" w:sz="4" w:space="0" w:color="C0C0C0"/>
              <w:right w:val="single" w:sz="4" w:space="0" w:color="C0C0C0"/>
            </w:tcBorders>
            <w:shd w:val="clear" w:color="000000" w:fill="FFFFCC"/>
            <w:vAlign w:val="center"/>
            <w:hideMark/>
          </w:tcPr>
          <w:p w14:paraId="7597F2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116,97</w:t>
            </w:r>
          </w:p>
        </w:tc>
        <w:tc>
          <w:tcPr>
            <w:tcW w:w="1476" w:type="dxa"/>
            <w:tcBorders>
              <w:top w:val="nil"/>
              <w:left w:val="nil"/>
              <w:bottom w:val="single" w:sz="4" w:space="0" w:color="C0C0C0"/>
              <w:right w:val="single" w:sz="4" w:space="0" w:color="C0C0C0"/>
            </w:tcBorders>
            <w:shd w:val="clear" w:color="000000" w:fill="FFFFCC"/>
            <w:vAlign w:val="center"/>
            <w:hideMark/>
          </w:tcPr>
          <w:p w14:paraId="6140D27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104,29</w:t>
            </w:r>
          </w:p>
        </w:tc>
        <w:tc>
          <w:tcPr>
            <w:tcW w:w="1575" w:type="dxa"/>
            <w:tcBorders>
              <w:top w:val="nil"/>
              <w:left w:val="nil"/>
              <w:bottom w:val="single" w:sz="4" w:space="0" w:color="C0C0C0"/>
              <w:right w:val="single" w:sz="4" w:space="0" w:color="C0C0C0"/>
            </w:tcBorders>
            <w:shd w:val="clear" w:color="000000" w:fill="FFFFCC"/>
            <w:vAlign w:val="center"/>
            <w:hideMark/>
          </w:tcPr>
          <w:p w14:paraId="0ED788A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108,47</w:t>
            </w:r>
          </w:p>
        </w:tc>
        <w:tc>
          <w:tcPr>
            <w:tcW w:w="1477" w:type="dxa"/>
            <w:tcBorders>
              <w:top w:val="nil"/>
              <w:left w:val="nil"/>
              <w:bottom w:val="single" w:sz="4" w:space="0" w:color="C0C0C0"/>
              <w:right w:val="single" w:sz="4" w:space="0" w:color="C0C0C0"/>
            </w:tcBorders>
            <w:shd w:val="clear" w:color="000000" w:fill="FFFFCC"/>
            <w:vAlign w:val="center"/>
            <w:hideMark/>
          </w:tcPr>
          <w:p w14:paraId="7DA1816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13,17</w:t>
            </w:r>
          </w:p>
        </w:tc>
        <w:tc>
          <w:tcPr>
            <w:tcW w:w="1477" w:type="dxa"/>
            <w:tcBorders>
              <w:top w:val="nil"/>
              <w:left w:val="nil"/>
              <w:bottom w:val="single" w:sz="4" w:space="0" w:color="C0C0C0"/>
              <w:right w:val="single" w:sz="4" w:space="0" w:color="C0C0C0"/>
            </w:tcBorders>
            <w:shd w:val="clear" w:color="000000" w:fill="FFFFCC"/>
            <w:vAlign w:val="center"/>
            <w:hideMark/>
          </w:tcPr>
          <w:p w14:paraId="37EEEC8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121,64</w:t>
            </w:r>
          </w:p>
        </w:tc>
        <w:tc>
          <w:tcPr>
            <w:tcW w:w="1599" w:type="dxa"/>
            <w:tcBorders>
              <w:top w:val="nil"/>
              <w:left w:val="nil"/>
              <w:bottom w:val="single" w:sz="4" w:space="0" w:color="C0C0C0"/>
              <w:right w:val="single" w:sz="4" w:space="0" w:color="C0C0C0"/>
            </w:tcBorders>
            <w:shd w:val="clear" w:color="000000" w:fill="FFFFCC"/>
            <w:vAlign w:val="center"/>
            <w:hideMark/>
          </w:tcPr>
          <w:p w14:paraId="63F46D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20,74</w:t>
            </w:r>
          </w:p>
        </w:tc>
        <w:tc>
          <w:tcPr>
            <w:tcW w:w="1658" w:type="dxa"/>
            <w:tcBorders>
              <w:top w:val="nil"/>
              <w:left w:val="nil"/>
              <w:bottom w:val="single" w:sz="4" w:space="0" w:color="C0C0C0"/>
              <w:right w:val="single" w:sz="4" w:space="0" w:color="C0C0C0"/>
            </w:tcBorders>
            <w:shd w:val="clear" w:color="000000" w:fill="FFFFCC"/>
            <w:vAlign w:val="center"/>
            <w:hideMark/>
          </w:tcPr>
          <w:p w14:paraId="331AAB4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129,20</w:t>
            </w:r>
          </w:p>
        </w:tc>
        <w:tc>
          <w:tcPr>
            <w:tcW w:w="1474" w:type="dxa"/>
            <w:tcBorders>
              <w:top w:val="nil"/>
              <w:left w:val="nil"/>
              <w:bottom w:val="single" w:sz="4" w:space="0" w:color="C0C0C0"/>
              <w:right w:val="single" w:sz="4" w:space="0" w:color="C0C0C0"/>
            </w:tcBorders>
            <w:shd w:val="clear" w:color="000000" w:fill="D7EAD3"/>
            <w:vAlign w:val="center"/>
            <w:hideMark/>
          </w:tcPr>
          <w:p w14:paraId="2128ED4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64,60</w:t>
            </w:r>
          </w:p>
        </w:tc>
        <w:tc>
          <w:tcPr>
            <w:tcW w:w="1514" w:type="dxa"/>
            <w:tcBorders>
              <w:top w:val="nil"/>
              <w:left w:val="nil"/>
              <w:bottom w:val="single" w:sz="4" w:space="0" w:color="C0C0C0"/>
              <w:right w:val="single" w:sz="4" w:space="0" w:color="C0C0C0"/>
            </w:tcBorders>
            <w:shd w:val="clear" w:color="000000" w:fill="D7EAD3"/>
            <w:vAlign w:val="center"/>
            <w:hideMark/>
          </w:tcPr>
          <w:p w14:paraId="3A2473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64,60</w:t>
            </w:r>
          </w:p>
        </w:tc>
        <w:tc>
          <w:tcPr>
            <w:tcW w:w="4148" w:type="dxa"/>
            <w:tcBorders>
              <w:top w:val="nil"/>
              <w:left w:val="nil"/>
              <w:bottom w:val="single" w:sz="4" w:space="0" w:color="C0C0C0"/>
              <w:right w:val="single" w:sz="4" w:space="0" w:color="C0C0C0"/>
            </w:tcBorders>
            <w:shd w:val="clear" w:color="000000" w:fill="FFFFCC"/>
            <w:vAlign w:val="center"/>
            <w:hideMark/>
          </w:tcPr>
          <w:p w14:paraId="236239EB" w14:textId="77777777" w:rsidR="00EC6AA4" w:rsidRPr="00D569E9" w:rsidRDefault="00EC6AA4" w:rsidP="002F4DF0">
            <w:pPr>
              <w:rPr>
                <w:rFonts w:ascii="Tahoma" w:hAnsi="Tahoma" w:cs="Tahoma"/>
                <w:sz w:val="12"/>
                <w:szCs w:val="12"/>
              </w:rPr>
            </w:pPr>
            <w:r w:rsidRPr="00D569E9">
              <w:rPr>
                <w:rFonts w:ascii="Tahoma" w:hAnsi="Tahoma" w:cs="Tahoma"/>
                <w:sz w:val="12"/>
                <w:szCs w:val="12"/>
              </w:rPr>
              <w:t>по факту 2018 года, с учетом ИЦП Минэкономразвития РФ на 2019 год 105,4%, на 2020 год 104,8%.</w:t>
            </w:r>
          </w:p>
        </w:tc>
      </w:tr>
      <w:tr w:rsidR="00EC6AA4" w:rsidRPr="00D569E9" w14:paraId="5E78D2BF"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7061C18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71495DE8"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6A48AC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3.6</w:t>
            </w:r>
          </w:p>
        </w:tc>
        <w:tc>
          <w:tcPr>
            <w:tcW w:w="5086" w:type="dxa"/>
            <w:tcBorders>
              <w:top w:val="nil"/>
              <w:left w:val="nil"/>
              <w:bottom w:val="single" w:sz="4" w:space="0" w:color="C0C0C0"/>
              <w:right w:val="single" w:sz="4" w:space="0" w:color="C0C0C0"/>
            </w:tcBorders>
            <w:shd w:val="clear" w:color="auto" w:fill="auto"/>
            <w:vAlign w:val="center"/>
            <w:hideMark/>
          </w:tcPr>
          <w:p w14:paraId="116D2474"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Затраты на покупную холодную воду,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231C2B0B"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0AAC019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5 093,19</w:t>
            </w:r>
          </w:p>
        </w:tc>
        <w:tc>
          <w:tcPr>
            <w:tcW w:w="1410" w:type="dxa"/>
            <w:tcBorders>
              <w:top w:val="nil"/>
              <w:left w:val="nil"/>
              <w:bottom w:val="single" w:sz="4" w:space="0" w:color="C0C0C0"/>
              <w:right w:val="single" w:sz="4" w:space="0" w:color="C0C0C0"/>
            </w:tcBorders>
            <w:shd w:val="clear" w:color="000000" w:fill="D7EAD3"/>
            <w:vAlign w:val="center"/>
            <w:hideMark/>
          </w:tcPr>
          <w:p w14:paraId="03C6BBD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5 776,00</w:t>
            </w:r>
          </w:p>
        </w:tc>
        <w:tc>
          <w:tcPr>
            <w:tcW w:w="1476" w:type="dxa"/>
            <w:tcBorders>
              <w:top w:val="nil"/>
              <w:left w:val="nil"/>
              <w:bottom w:val="single" w:sz="4" w:space="0" w:color="C0C0C0"/>
              <w:right w:val="single" w:sz="4" w:space="0" w:color="C0C0C0"/>
            </w:tcBorders>
            <w:shd w:val="clear" w:color="000000" w:fill="D7EAD3"/>
            <w:vAlign w:val="center"/>
            <w:hideMark/>
          </w:tcPr>
          <w:p w14:paraId="7A216F8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5 288,85</w:t>
            </w:r>
          </w:p>
        </w:tc>
        <w:tc>
          <w:tcPr>
            <w:tcW w:w="1575" w:type="dxa"/>
            <w:tcBorders>
              <w:top w:val="nil"/>
              <w:left w:val="nil"/>
              <w:bottom w:val="single" w:sz="4" w:space="0" w:color="C0C0C0"/>
              <w:right w:val="single" w:sz="4" w:space="0" w:color="C0C0C0"/>
            </w:tcBorders>
            <w:shd w:val="clear" w:color="000000" w:fill="D7EAD3"/>
            <w:vAlign w:val="center"/>
            <w:hideMark/>
          </w:tcPr>
          <w:p w14:paraId="6FC0D6B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5 500,41</w:t>
            </w:r>
          </w:p>
        </w:tc>
        <w:tc>
          <w:tcPr>
            <w:tcW w:w="1477" w:type="dxa"/>
            <w:tcBorders>
              <w:top w:val="nil"/>
              <w:left w:val="nil"/>
              <w:bottom w:val="single" w:sz="4" w:space="0" w:color="C0C0C0"/>
              <w:right w:val="single" w:sz="4" w:space="0" w:color="C0C0C0"/>
            </w:tcBorders>
            <w:shd w:val="clear" w:color="000000" w:fill="D7EAD3"/>
            <w:vAlign w:val="center"/>
            <w:hideMark/>
          </w:tcPr>
          <w:p w14:paraId="53F97BA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1 269,77</w:t>
            </w:r>
          </w:p>
        </w:tc>
        <w:tc>
          <w:tcPr>
            <w:tcW w:w="1477" w:type="dxa"/>
            <w:tcBorders>
              <w:top w:val="nil"/>
              <w:left w:val="nil"/>
              <w:bottom w:val="single" w:sz="4" w:space="0" w:color="C0C0C0"/>
              <w:right w:val="single" w:sz="4" w:space="0" w:color="C0C0C0"/>
            </w:tcBorders>
            <w:shd w:val="clear" w:color="000000" w:fill="D7EAD3"/>
            <w:vAlign w:val="center"/>
            <w:hideMark/>
          </w:tcPr>
          <w:p w14:paraId="25097B6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6 770,18</w:t>
            </w:r>
          </w:p>
        </w:tc>
        <w:tc>
          <w:tcPr>
            <w:tcW w:w="1599" w:type="dxa"/>
            <w:tcBorders>
              <w:top w:val="nil"/>
              <w:left w:val="nil"/>
              <w:bottom w:val="single" w:sz="4" w:space="0" w:color="C0C0C0"/>
              <w:right w:val="single" w:sz="4" w:space="0" w:color="C0C0C0"/>
            </w:tcBorders>
            <w:shd w:val="clear" w:color="000000" w:fill="D7EAD3"/>
            <w:vAlign w:val="center"/>
            <w:hideMark/>
          </w:tcPr>
          <w:p w14:paraId="77D0E28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852,92</w:t>
            </w:r>
          </w:p>
        </w:tc>
        <w:tc>
          <w:tcPr>
            <w:tcW w:w="1658" w:type="dxa"/>
            <w:tcBorders>
              <w:top w:val="nil"/>
              <w:left w:val="nil"/>
              <w:bottom w:val="single" w:sz="4" w:space="0" w:color="C0C0C0"/>
              <w:right w:val="single" w:sz="4" w:space="0" w:color="C0C0C0"/>
            </w:tcBorders>
            <w:shd w:val="clear" w:color="000000" w:fill="D7EAD3"/>
            <w:vAlign w:val="center"/>
            <w:hideMark/>
          </w:tcPr>
          <w:p w14:paraId="2390594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6 353,32</w:t>
            </w:r>
          </w:p>
        </w:tc>
        <w:tc>
          <w:tcPr>
            <w:tcW w:w="1474" w:type="dxa"/>
            <w:tcBorders>
              <w:top w:val="nil"/>
              <w:left w:val="nil"/>
              <w:bottom w:val="single" w:sz="4" w:space="0" w:color="C0C0C0"/>
              <w:right w:val="single" w:sz="4" w:space="0" w:color="C0C0C0"/>
            </w:tcBorders>
            <w:shd w:val="clear" w:color="000000" w:fill="D7EAD3"/>
            <w:vAlign w:val="center"/>
            <w:hideMark/>
          </w:tcPr>
          <w:p w14:paraId="73BCA2D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3 133,67</w:t>
            </w:r>
          </w:p>
        </w:tc>
        <w:tc>
          <w:tcPr>
            <w:tcW w:w="1514" w:type="dxa"/>
            <w:tcBorders>
              <w:top w:val="nil"/>
              <w:left w:val="nil"/>
              <w:bottom w:val="single" w:sz="4" w:space="0" w:color="C0C0C0"/>
              <w:right w:val="single" w:sz="4" w:space="0" w:color="C0C0C0"/>
            </w:tcBorders>
            <w:shd w:val="clear" w:color="000000" w:fill="D7EAD3"/>
            <w:vAlign w:val="center"/>
            <w:hideMark/>
          </w:tcPr>
          <w:p w14:paraId="26C12ED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3 219,66</w:t>
            </w:r>
          </w:p>
        </w:tc>
        <w:tc>
          <w:tcPr>
            <w:tcW w:w="4148" w:type="dxa"/>
            <w:tcBorders>
              <w:top w:val="nil"/>
              <w:left w:val="nil"/>
              <w:bottom w:val="single" w:sz="4" w:space="0" w:color="C0C0C0"/>
              <w:right w:val="single" w:sz="4" w:space="0" w:color="C0C0C0"/>
            </w:tcBorders>
            <w:shd w:val="clear" w:color="000000" w:fill="FFFFCC"/>
            <w:vAlign w:val="center"/>
            <w:hideMark/>
          </w:tcPr>
          <w:p w14:paraId="5C2DA752"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0DAE92ED"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5C39E10C"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337B6646"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00F47E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3.6.2</w:t>
            </w:r>
          </w:p>
        </w:tc>
        <w:tc>
          <w:tcPr>
            <w:tcW w:w="5086" w:type="dxa"/>
            <w:tcBorders>
              <w:top w:val="nil"/>
              <w:left w:val="nil"/>
              <w:bottom w:val="single" w:sz="4" w:space="0" w:color="C0C0C0"/>
              <w:right w:val="single" w:sz="4" w:space="0" w:color="C0C0C0"/>
            </w:tcBorders>
            <w:shd w:val="clear" w:color="auto" w:fill="auto"/>
            <w:vAlign w:val="center"/>
            <w:hideMark/>
          </w:tcPr>
          <w:p w14:paraId="05460C70" w14:textId="77777777" w:rsidR="00EC6AA4" w:rsidRPr="00D569E9" w:rsidRDefault="00EC6AA4" w:rsidP="002F4DF0">
            <w:pPr>
              <w:ind w:firstLineChars="200" w:firstLine="241"/>
              <w:rPr>
                <w:rFonts w:ascii="Tahoma" w:hAnsi="Tahoma" w:cs="Tahoma"/>
                <w:b/>
                <w:bCs/>
                <w:sz w:val="12"/>
                <w:szCs w:val="12"/>
              </w:rPr>
            </w:pPr>
            <w:r w:rsidRPr="00D569E9">
              <w:rPr>
                <w:rFonts w:ascii="Tahoma" w:hAnsi="Tahoma" w:cs="Tahoma"/>
                <w:b/>
                <w:bCs/>
                <w:sz w:val="12"/>
                <w:szCs w:val="12"/>
              </w:rPr>
              <w:t>Питьевого качества</w:t>
            </w:r>
          </w:p>
        </w:tc>
        <w:tc>
          <w:tcPr>
            <w:tcW w:w="1136" w:type="dxa"/>
            <w:tcBorders>
              <w:top w:val="nil"/>
              <w:left w:val="nil"/>
              <w:bottom w:val="single" w:sz="4" w:space="0" w:color="C0C0C0"/>
              <w:right w:val="single" w:sz="4" w:space="0" w:color="C0C0C0"/>
            </w:tcBorders>
            <w:shd w:val="clear" w:color="auto" w:fill="auto"/>
            <w:vAlign w:val="center"/>
            <w:hideMark/>
          </w:tcPr>
          <w:p w14:paraId="6B57DBE8"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249C4E7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5 093,19</w:t>
            </w:r>
          </w:p>
        </w:tc>
        <w:tc>
          <w:tcPr>
            <w:tcW w:w="1410" w:type="dxa"/>
            <w:tcBorders>
              <w:top w:val="nil"/>
              <w:left w:val="nil"/>
              <w:bottom w:val="single" w:sz="4" w:space="0" w:color="C0C0C0"/>
              <w:right w:val="single" w:sz="4" w:space="0" w:color="C0C0C0"/>
            </w:tcBorders>
            <w:shd w:val="clear" w:color="000000" w:fill="D7EAD3"/>
            <w:vAlign w:val="center"/>
            <w:hideMark/>
          </w:tcPr>
          <w:p w14:paraId="1B7AF66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5 776,00</w:t>
            </w:r>
          </w:p>
        </w:tc>
        <w:tc>
          <w:tcPr>
            <w:tcW w:w="1476" w:type="dxa"/>
            <w:tcBorders>
              <w:top w:val="nil"/>
              <w:left w:val="nil"/>
              <w:bottom w:val="single" w:sz="4" w:space="0" w:color="C0C0C0"/>
              <w:right w:val="single" w:sz="4" w:space="0" w:color="C0C0C0"/>
            </w:tcBorders>
            <w:shd w:val="clear" w:color="000000" w:fill="D7EAD3"/>
            <w:vAlign w:val="center"/>
            <w:hideMark/>
          </w:tcPr>
          <w:p w14:paraId="574AEE8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5 288,85</w:t>
            </w:r>
          </w:p>
        </w:tc>
        <w:tc>
          <w:tcPr>
            <w:tcW w:w="1575" w:type="dxa"/>
            <w:tcBorders>
              <w:top w:val="nil"/>
              <w:left w:val="nil"/>
              <w:bottom w:val="single" w:sz="4" w:space="0" w:color="C0C0C0"/>
              <w:right w:val="single" w:sz="4" w:space="0" w:color="C0C0C0"/>
            </w:tcBorders>
            <w:shd w:val="clear" w:color="000000" w:fill="D7EAD3"/>
            <w:vAlign w:val="center"/>
            <w:hideMark/>
          </w:tcPr>
          <w:p w14:paraId="70AEBF6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5 500,41</w:t>
            </w:r>
          </w:p>
        </w:tc>
        <w:tc>
          <w:tcPr>
            <w:tcW w:w="1477" w:type="dxa"/>
            <w:tcBorders>
              <w:top w:val="nil"/>
              <w:left w:val="nil"/>
              <w:bottom w:val="single" w:sz="4" w:space="0" w:color="C0C0C0"/>
              <w:right w:val="single" w:sz="4" w:space="0" w:color="C0C0C0"/>
            </w:tcBorders>
            <w:shd w:val="clear" w:color="000000" w:fill="D7EAD3"/>
            <w:vAlign w:val="center"/>
            <w:hideMark/>
          </w:tcPr>
          <w:p w14:paraId="7AF2FD3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1 269,77</w:t>
            </w:r>
          </w:p>
        </w:tc>
        <w:tc>
          <w:tcPr>
            <w:tcW w:w="1477" w:type="dxa"/>
            <w:tcBorders>
              <w:top w:val="nil"/>
              <w:left w:val="nil"/>
              <w:bottom w:val="single" w:sz="4" w:space="0" w:color="C0C0C0"/>
              <w:right w:val="single" w:sz="4" w:space="0" w:color="C0C0C0"/>
            </w:tcBorders>
            <w:shd w:val="clear" w:color="000000" w:fill="D7EAD3"/>
            <w:vAlign w:val="center"/>
            <w:hideMark/>
          </w:tcPr>
          <w:p w14:paraId="56E8CC1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6 770,18</w:t>
            </w:r>
          </w:p>
        </w:tc>
        <w:tc>
          <w:tcPr>
            <w:tcW w:w="1599" w:type="dxa"/>
            <w:tcBorders>
              <w:top w:val="nil"/>
              <w:left w:val="nil"/>
              <w:bottom w:val="single" w:sz="4" w:space="0" w:color="C0C0C0"/>
              <w:right w:val="single" w:sz="4" w:space="0" w:color="C0C0C0"/>
            </w:tcBorders>
            <w:shd w:val="clear" w:color="000000" w:fill="D7EAD3"/>
            <w:vAlign w:val="center"/>
            <w:hideMark/>
          </w:tcPr>
          <w:p w14:paraId="3BE9A51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852,92</w:t>
            </w:r>
          </w:p>
        </w:tc>
        <w:tc>
          <w:tcPr>
            <w:tcW w:w="1658" w:type="dxa"/>
            <w:tcBorders>
              <w:top w:val="nil"/>
              <w:left w:val="nil"/>
              <w:bottom w:val="single" w:sz="4" w:space="0" w:color="C0C0C0"/>
              <w:right w:val="single" w:sz="4" w:space="0" w:color="C0C0C0"/>
            </w:tcBorders>
            <w:shd w:val="clear" w:color="000000" w:fill="D7EAD3"/>
            <w:vAlign w:val="center"/>
            <w:hideMark/>
          </w:tcPr>
          <w:p w14:paraId="0D6EE89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6 353,32</w:t>
            </w:r>
          </w:p>
        </w:tc>
        <w:tc>
          <w:tcPr>
            <w:tcW w:w="1474" w:type="dxa"/>
            <w:tcBorders>
              <w:top w:val="nil"/>
              <w:left w:val="nil"/>
              <w:bottom w:val="single" w:sz="4" w:space="0" w:color="C0C0C0"/>
              <w:right w:val="single" w:sz="4" w:space="0" w:color="C0C0C0"/>
            </w:tcBorders>
            <w:shd w:val="clear" w:color="000000" w:fill="D7EAD3"/>
            <w:vAlign w:val="center"/>
            <w:hideMark/>
          </w:tcPr>
          <w:p w14:paraId="72DE2AD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3 133,67</w:t>
            </w:r>
          </w:p>
        </w:tc>
        <w:tc>
          <w:tcPr>
            <w:tcW w:w="1514" w:type="dxa"/>
            <w:tcBorders>
              <w:top w:val="nil"/>
              <w:left w:val="nil"/>
              <w:bottom w:val="single" w:sz="4" w:space="0" w:color="C0C0C0"/>
              <w:right w:val="single" w:sz="4" w:space="0" w:color="C0C0C0"/>
            </w:tcBorders>
            <w:shd w:val="clear" w:color="000000" w:fill="D7EAD3"/>
            <w:vAlign w:val="center"/>
            <w:hideMark/>
          </w:tcPr>
          <w:p w14:paraId="501E849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3 219,66</w:t>
            </w:r>
          </w:p>
        </w:tc>
        <w:tc>
          <w:tcPr>
            <w:tcW w:w="4148" w:type="dxa"/>
            <w:tcBorders>
              <w:top w:val="nil"/>
              <w:left w:val="nil"/>
              <w:bottom w:val="single" w:sz="4" w:space="0" w:color="C0C0C0"/>
              <w:right w:val="single" w:sz="4" w:space="0" w:color="C0C0C0"/>
            </w:tcBorders>
            <w:shd w:val="clear" w:color="000000" w:fill="FFFFCC"/>
            <w:vAlign w:val="center"/>
            <w:hideMark/>
          </w:tcPr>
          <w:p w14:paraId="3DD0C8A7"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5A78DD43" w14:textId="77777777" w:rsidTr="002F4DF0">
        <w:trPr>
          <w:trHeight w:val="675"/>
          <w:jc w:val="center"/>
        </w:trPr>
        <w:tc>
          <w:tcPr>
            <w:tcW w:w="376" w:type="dxa"/>
            <w:tcBorders>
              <w:top w:val="nil"/>
              <w:left w:val="nil"/>
              <w:bottom w:val="nil"/>
              <w:right w:val="nil"/>
            </w:tcBorders>
            <w:shd w:val="clear" w:color="000000" w:fill="00B050"/>
            <w:noWrap/>
            <w:vAlign w:val="center"/>
            <w:hideMark/>
          </w:tcPr>
          <w:p w14:paraId="7D4742E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val="restart"/>
            <w:tcBorders>
              <w:top w:val="nil"/>
              <w:left w:val="nil"/>
              <w:bottom w:val="nil"/>
              <w:right w:val="single" w:sz="4" w:space="0" w:color="C0C0C0"/>
            </w:tcBorders>
            <w:shd w:val="clear" w:color="auto" w:fill="auto"/>
            <w:vAlign w:val="center"/>
            <w:hideMark/>
          </w:tcPr>
          <w:p w14:paraId="31DF33BF"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5AD1025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3.6.2.1</w:t>
            </w:r>
          </w:p>
        </w:tc>
        <w:tc>
          <w:tcPr>
            <w:tcW w:w="5086" w:type="dxa"/>
            <w:tcBorders>
              <w:top w:val="single" w:sz="4" w:space="0" w:color="C0C0C0"/>
              <w:left w:val="nil"/>
              <w:bottom w:val="single" w:sz="4" w:space="0" w:color="C0C0C0"/>
              <w:right w:val="single" w:sz="4" w:space="0" w:color="C0C0C0"/>
            </w:tcBorders>
            <w:shd w:val="clear" w:color="000000" w:fill="CCECFF"/>
            <w:vAlign w:val="center"/>
            <w:hideMark/>
          </w:tcPr>
          <w:p w14:paraId="1F52FF20"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Филиал ОАО "УК "</w:t>
            </w:r>
            <w:proofErr w:type="spellStart"/>
            <w:r w:rsidRPr="00D569E9">
              <w:rPr>
                <w:rFonts w:ascii="Tahoma" w:hAnsi="Tahoma" w:cs="Tahoma"/>
                <w:sz w:val="12"/>
                <w:szCs w:val="12"/>
              </w:rPr>
              <w:t>Кузбассразрезуголь</w:t>
            </w:r>
            <w:proofErr w:type="spellEnd"/>
            <w:r w:rsidRPr="00D569E9">
              <w:rPr>
                <w:rFonts w:ascii="Tahoma" w:hAnsi="Tahoma" w:cs="Tahoma"/>
                <w:sz w:val="12"/>
                <w:szCs w:val="12"/>
              </w:rPr>
              <w:t>" - "</w:t>
            </w:r>
            <w:proofErr w:type="spellStart"/>
            <w:r w:rsidRPr="00D569E9">
              <w:rPr>
                <w:rFonts w:ascii="Tahoma" w:hAnsi="Tahoma" w:cs="Tahoma"/>
                <w:sz w:val="12"/>
                <w:szCs w:val="12"/>
              </w:rPr>
              <w:t>Моховский</w:t>
            </w:r>
            <w:proofErr w:type="spellEnd"/>
            <w:r w:rsidRPr="00D569E9">
              <w:rPr>
                <w:rFonts w:ascii="Tahoma" w:hAnsi="Tahoma" w:cs="Tahoma"/>
                <w:sz w:val="12"/>
                <w:szCs w:val="12"/>
              </w:rPr>
              <w:t xml:space="preserve"> угольный разрез" ИНН: 4205049090 КПП: 421202001</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4E12215A"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2896526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2 027,18</w:t>
            </w:r>
          </w:p>
        </w:tc>
        <w:tc>
          <w:tcPr>
            <w:tcW w:w="1410" w:type="dxa"/>
            <w:tcBorders>
              <w:top w:val="single" w:sz="4" w:space="0" w:color="C0C0C0"/>
              <w:left w:val="nil"/>
              <w:bottom w:val="single" w:sz="4" w:space="0" w:color="C0C0C0"/>
              <w:right w:val="single" w:sz="4" w:space="0" w:color="C0C0C0"/>
            </w:tcBorders>
            <w:shd w:val="clear" w:color="000000" w:fill="D7EAD3"/>
            <w:vAlign w:val="center"/>
            <w:hideMark/>
          </w:tcPr>
          <w:p w14:paraId="29E4626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1 906,99</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399F14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2 100,45</w:t>
            </w:r>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26D2323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2 184,47</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68DE020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-0,59</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27FFFB3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2 183,88</w:t>
            </w:r>
          </w:p>
        </w:tc>
        <w:tc>
          <w:tcPr>
            <w:tcW w:w="1599" w:type="dxa"/>
            <w:tcBorders>
              <w:top w:val="single" w:sz="4" w:space="0" w:color="C0C0C0"/>
              <w:left w:val="nil"/>
              <w:bottom w:val="single" w:sz="4" w:space="0" w:color="C0C0C0"/>
              <w:right w:val="single" w:sz="4" w:space="0" w:color="C0C0C0"/>
            </w:tcBorders>
            <w:shd w:val="clear" w:color="000000" w:fill="D7EAD3"/>
            <w:vAlign w:val="center"/>
            <w:hideMark/>
          </w:tcPr>
          <w:p w14:paraId="22563E4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-66,29</w:t>
            </w:r>
          </w:p>
        </w:tc>
        <w:tc>
          <w:tcPr>
            <w:tcW w:w="1658" w:type="dxa"/>
            <w:tcBorders>
              <w:top w:val="single" w:sz="4" w:space="0" w:color="C0C0C0"/>
              <w:left w:val="nil"/>
              <w:bottom w:val="single" w:sz="4" w:space="0" w:color="C0C0C0"/>
              <w:right w:val="single" w:sz="4" w:space="0" w:color="C0C0C0"/>
            </w:tcBorders>
            <w:shd w:val="clear" w:color="000000" w:fill="D7EAD3"/>
            <w:vAlign w:val="center"/>
            <w:hideMark/>
          </w:tcPr>
          <w:p w14:paraId="61A12C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2 118,18</w:t>
            </w:r>
          </w:p>
        </w:tc>
        <w:tc>
          <w:tcPr>
            <w:tcW w:w="1474" w:type="dxa"/>
            <w:tcBorders>
              <w:top w:val="single" w:sz="4" w:space="0" w:color="C0C0C0"/>
              <w:left w:val="nil"/>
              <w:bottom w:val="single" w:sz="4" w:space="0" w:color="C0C0C0"/>
              <w:right w:val="single" w:sz="4" w:space="0" w:color="C0C0C0"/>
            </w:tcBorders>
            <w:shd w:val="clear" w:color="000000" w:fill="D7EAD3"/>
            <w:vAlign w:val="center"/>
            <w:hideMark/>
          </w:tcPr>
          <w:p w14:paraId="7F406E9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1 017,84</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65E07B7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1 100,34</w:t>
            </w:r>
          </w:p>
        </w:tc>
        <w:tc>
          <w:tcPr>
            <w:tcW w:w="4148" w:type="dxa"/>
            <w:tcBorders>
              <w:top w:val="single" w:sz="4" w:space="0" w:color="C0C0C0"/>
              <w:left w:val="nil"/>
              <w:bottom w:val="single" w:sz="4" w:space="0" w:color="C0C0C0"/>
              <w:right w:val="single" w:sz="4" w:space="0" w:color="C0C0C0"/>
            </w:tcBorders>
            <w:shd w:val="clear" w:color="000000" w:fill="FFFFCC"/>
            <w:vAlign w:val="center"/>
            <w:hideMark/>
          </w:tcPr>
          <w:p w14:paraId="6FEC6202"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6E03D51A"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69CD3AF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tcBorders>
              <w:top w:val="nil"/>
              <w:left w:val="nil"/>
              <w:bottom w:val="nil"/>
              <w:right w:val="single" w:sz="4" w:space="0" w:color="C0C0C0"/>
            </w:tcBorders>
            <w:vAlign w:val="center"/>
            <w:hideMark/>
          </w:tcPr>
          <w:p w14:paraId="015BF797"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403617E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3.6.2.1.1</w:t>
            </w:r>
          </w:p>
        </w:tc>
        <w:tc>
          <w:tcPr>
            <w:tcW w:w="5086" w:type="dxa"/>
            <w:tcBorders>
              <w:top w:val="nil"/>
              <w:left w:val="nil"/>
              <w:bottom w:val="single" w:sz="4" w:space="0" w:color="C0C0C0"/>
              <w:right w:val="single" w:sz="4" w:space="0" w:color="C0C0C0"/>
            </w:tcBorders>
            <w:shd w:val="clear" w:color="auto" w:fill="auto"/>
            <w:vAlign w:val="center"/>
            <w:hideMark/>
          </w:tcPr>
          <w:p w14:paraId="763EB2CE"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Тариф покупки</w:t>
            </w:r>
          </w:p>
        </w:tc>
        <w:tc>
          <w:tcPr>
            <w:tcW w:w="1136" w:type="dxa"/>
            <w:tcBorders>
              <w:top w:val="nil"/>
              <w:left w:val="nil"/>
              <w:bottom w:val="single" w:sz="4" w:space="0" w:color="C0C0C0"/>
              <w:right w:val="single" w:sz="4" w:space="0" w:color="C0C0C0"/>
            </w:tcBorders>
            <w:shd w:val="clear" w:color="auto" w:fill="auto"/>
            <w:vAlign w:val="center"/>
            <w:hideMark/>
          </w:tcPr>
          <w:p w14:paraId="5E5E8A9C"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6BF8739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16,43</w:t>
            </w:r>
          </w:p>
        </w:tc>
        <w:tc>
          <w:tcPr>
            <w:tcW w:w="1410" w:type="dxa"/>
            <w:tcBorders>
              <w:top w:val="nil"/>
              <w:left w:val="nil"/>
              <w:bottom w:val="single" w:sz="4" w:space="0" w:color="C0C0C0"/>
              <w:right w:val="single" w:sz="4" w:space="0" w:color="C0C0C0"/>
            </w:tcBorders>
            <w:shd w:val="clear" w:color="000000" w:fill="FFFFCC"/>
            <w:vAlign w:val="center"/>
            <w:hideMark/>
          </w:tcPr>
          <w:p w14:paraId="3577376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16,41</w:t>
            </w:r>
          </w:p>
        </w:tc>
        <w:tc>
          <w:tcPr>
            <w:tcW w:w="1476" w:type="dxa"/>
            <w:tcBorders>
              <w:top w:val="nil"/>
              <w:left w:val="nil"/>
              <w:bottom w:val="single" w:sz="4" w:space="0" w:color="C0C0C0"/>
              <w:right w:val="single" w:sz="4" w:space="0" w:color="C0C0C0"/>
            </w:tcBorders>
            <w:shd w:val="clear" w:color="000000" w:fill="FFFFCC"/>
            <w:vAlign w:val="center"/>
            <w:hideMark/>
          </w:tcPr>
          <w:p w14:paraId="39964D3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17,02</w:t>
            </w:r>
          </w:p>
        </w:tc>
        <w:tc>
          <w:tcPr>
            <w:tcW w:w="1575" w:type="dxa"/>
            <w:tcBorders>
              <w:top w:val="nil"/>
              <w:left w:val="nil"/>
              <w:bottom w:val="single" w:sz="4" w:space="0" w:color="C0C0C0"/>
              <w:right w:val="single" w:sz="4" w:space="0" w:color="C0C0C0"/>
            </w:tcBorders>
            <w:shd w:val="clear" w:color="000000" w:fill="FFFFCC"/>
            <w:vAlign w:val="center"/>
            <w:hideMark/>
          </w:tcPr>
          <w:p w14:paraId="561CA0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17,70</w:t>
            </w:r>
          </w:p>
        </w:tc>
        <w:tc>
          <w:tcPr>
            <w:tcW w:w="1477" w:type="dxa"/>
            <w:tcBorders>
              <w:top w:val="nil"/>
              <w:left w:val="nil"/>
              <w:bottom w:val="single" w:sz="4" w:space="0" w:color="C0C0C0"/>
              <w:right w:val="single" w:sz="4" w:space="0" w:color="C0C0C0"/>
            </w:tcBorders>
            <w:shd w:val="clear" w:color="000000" w:fill="FFFFCC"/>
            <w:vAlign w:val="center"/>
            <w:hideMark/>
          </w:tcPr>
          <w:p w14:paraId="23407C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7BE4ED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17,70</w:t>
            </w:r>
          </w:p>
        </w:tc>
        <w:tc>
          <w:tcPr>
            <w:tcW w:w="1599" w:type="dxa"/>
            <w:tcBorders>
              <w:top w:val="nil"/>
              <w:left w:val="nil"/>
              <w:bottom w:val="single" w:sz="4" w:space="0" w:color="C0C0C0"/>
              <w:right w:val="single" w:sz="4" w:space="0" w:color="C0C0C0"/>
            </w:tcBorders>
            <w:shd w:val="clear" w:color="000000" w:fill="FFFFCC"/>
            <w:vAlign w:val="center"/>
            <w:hideMark/>
          </w:tcPr>
          <w:p w14:paraId="18865F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7604C3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18,23</w:t>
            </w:r>
          </w:p>
        </w:tc>
        <w:tc>
          <w:tcPr>
            <w:tcW w:w="1474" w:type="dxa"/>
            <w:tcBorders>
              <w:top w:val="nil"/>
              <w:left w:val="nil"/>
              <w:bottom w:val="single" w:sz="4" w:space="0" w:color="C0C0C0"/>
              <w:right w:val="single" w:sz="4" w:space="0" w:color="C0C0C0"/>
            </w:tcBorders>
            <w:shd w:val="clear" w:color="000000" w:fill="FFFFCC"/>
            <w:vAlign w:val="center"/>
            <w:hideMark/>
          </w:tcPr>
          <w:p w14:paraId="2FC754B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17,52</w:t>
            </w:r>
          </w:p>
        </w:tc>
        <w:tc>
          <w:tcPr>
            <w:tcW w:w="1514" w:type="dxa"/>
            <w:tcBorders>
              <w:top w:val="nil"/>
              <w:left w:val="nil"/>
              <w:bottom w:val="single" w:sz="4" w:space="0" w:color="C0C0C0"/>
              <w:right w:val="single" w:sz="4" w:space="0" w:color="C0C0C0"/>
            </w:tcBorders>
            <w:shd w:val="clear" w:color="000000" w:fill="FFFFCC"/>
            <w:vAlign w:val="center"/>
            <w:hideMark/>
          </w:tcPr>
          <w:p w14:paraId="0D0A0EF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18,94</w:t>
            </w:r>
          </w:p>
        </w:tc>
        <w:tc>
          <w:tcPr>
            <w:tcW w:w="4148" w:type="dxa"/>
            <w:tcBorders>
              <w:top w:val="nil"/>
              <w:left w:val="nil"/>
              <w:bottom w:val="single" w:sz="4" w:space="0" w:color="C0C0C0"/>
              <w:right w:val="single" w:sz="4" w:space="0" w:color="C0C0C0"/>
            </w:tcBorders>
            <w:shd w:val="clear" w:color="000000" w:fill="FFFFCC"/>
            <w:vAlign w:val="center"/>
            <w:hideMark/>
          </w:tcPr>
          <w:p w14:paraId="55EC86FF" w14:textId="77777777" w:rsidR="00EC6AA4" w:rsidRPr="00D569E9" w:rsidRDefault="00EC6AA4" w:rsidP="002F4DF0">
            <w:pPr>
              <w:rPr>
                <w:rFonts w:ascii="Tahoma" w:hAnsi="Tahoma" w:cs="Tahoma"/>
                <w:sz w:val="12"/>
                <w:szCs w:val="12"/>
              </w:rPr>
            </w:pPr>
            <w:r w:rsidRPr="00D569E9">
              <w:rPr>
                <w:rFonts w:ascii="Tahoma" w:hAnsi="Tahoma" w:cs="Tahoma"/>
                <w:sz w:val="12"/>
                <w:szCs w:val="12"/>
              </w:rPr>
              <w:t>по утвержденным тарифам на 2020 год (с учетом корректировки)</w:t>
            </w:r>
          </w:p>
        </w:tc>
      </w:tr>
      <w:tr w:rsidR="00EC6AA4" w:rsidRPr="00D569E9" w14:paraId="7364E7DC"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241338F0"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tcBorders>
              <w:top w:val="nil"/>
              <w:left w:val="nil"/>
              <w:bottom w:val="nil"/>
              <w:right w:val="single" w:sz="4" w:space="0" w:color="C0C0C0"/>
            </w:tcBorders>
            <w:vAlign w:val="center"/>
            <w:hideMark/>
          </w:tcPr>
          <w:p w14:paraId="107C17A5"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03A3E13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3.6.2.1.2</w:t>
            </w:r>
          </w:p>
        </w:tc>
        <w:tc>
          <w:tcPr>
            <w:tcW w:w="5086" w:type="dxa"/>
            <w:tcBorders>
              <w:top w:val="nil"/>
              <w:left w:val="nil"/>
              <w:bottom w:val="single" w:sz="4" w:space="0" w:color="C0C0C0"/>
              <w:right w:val="single" w:sz="4" w:space="0" w:color="C0C0C0"/>
            </w:tcBorders>
            <w:shd w:val="clear" w:color="auto" w:fill="auto"/>
            <w:vAlign w:val="center"/>
            <w:hideMark/>
          </w:tcPr>
          <w:p w14:paraId="4103F7BD"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Объем покупки</w:t>
            </w:r>
          </w:p>
        </w:tc>
        <w:tc>
          <w:tcPr>
            <w:tcW w:w="1136" w:type="dxa"/>
            <w:tcBorders>
              <w:top w:val="nil"/>
              <w:left w:val="nil"/>
              <w:bottom w:val="single" w:sz="4" w:space="0" w:color="C0C0C0"/>
              <w:right w:val="single" w:sz="4" w:space="0" w:color="C0C0C0"/>
            </w:tcBorders>
            <w:shd w:val="clear" w:color="auto" w:fill="auto"/>
            <w:vAlign w:val="center"/>
            <w:hideMark/>
          </w:tcPr>
          <w:p w14:paraId="5043D1B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54D070C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123 383,00</w:t>
            </w:r>
          </w:p>
        </w:tc>
        <w:tc>
          <w:tcPr>
            <w:tcW w:w="1410" w:type="dxa"/>
            <w:tcBorders>
              <w:top w:val="nil"/>
              <w:left w:val="nil"/>
              <w:bottom w:val="single" w:sz="4" w:space="0" w:color="C0C0C0"/>
              <w:right w:val="single" w:sz="4" w:space="0" w:color="C0C0C0"/>
            </w:tcBorders>
            <w:shd w:val="clear" w:color="000000" w:fill="FFFFCC"/>
            <w:vAlign w:val="center"/>
            <w:hideMark/>
          </w:tcPr>
          <w:p w14:paraId="5B8472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116 192,00</w:t>
            </w:r>
          </w:p>
        </w:tc>
        <w:tc>
          <w:tcPr>
            <w:tcW w:w="1476" w:type="dxa"/>
            <w:tcBorders>
              <w:top w:val="nil"/>
              <w:left w:val="nil"/>
              <w:bottom w:val="single" w:sz="4" w:space="0" w:color="C0C0C0"/>
              <w:right w:val="single" w:sz="4" w:space="0" w:color="C0C0C0"/>
            </w:tcBorders>
            <w:shd w:val="clear" w:color="000000" w:fill="FFFFCC"/>
            <w:vAlign w:val="center"/>
            <w:hideMark/>
          </w:tcPr>
          <w:p w14:paraId="031D961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123 383,00</w:t>
            </w:r>
          </w:p>
        </w:tc>
        <w:tc>
          <w:tcPr>
            <w:tcW w:w="1575" w:type="dxa"/>
            <w:tcBorders>
              <w:top w:val="nil"/>
              <w:left w:val="nil"/>
              <w:bottom w:val="single" w:sz="4" w:space="0" w:color="C0C0C0"/>
              <w:right w:val="single" w:sz="4" w:space="0" w:color="C0C0C0"/>
            </w:tcBorders>
            <w:shd w:val="clear" w:color="000000" w:fill="FFFFCC"/>
            <w:vAlign w:val="center"/>
            <w:hideMark/>
          </w:tcPr>
          <w:p w14:paraId="2113FDD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123 383,00</w:t>
            </w:r>
          </w:p>
        </w:tc>
        <w:tc>
          <w:tcPr>
            <w:tcW w:w="1477" w:type="dxa"/>
            <w:tcBorders>
              <w:top w:val="nil"/>
              <w:left w:val="nil"/>
              <w:bottom w:val="single" w:sz="4" w:space="0" w:color="C0C0C0"/>
              <w:right w:val="single" w:sz="4" w:space="0" w:color="C0C0C0"/>
            </w:tcBorders>
            <w:shd w:val="clear" w:color="000000" w:fill="FFFFCC"/>
            <w:vAlign w:val="center"/>
            <w:hideMark/>
          </w:tcPr>
          <w:p w14:paraId="16FD38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0B764DC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123 383,00</w:t>
            </w:r>
          </w:p>
        </w:tc>
        <w:tc>
          <w:tcPr>
            <w:tcW w:w="1599" w:type="dxa"/>
            <w:tcBorders>
              <w:top w:val="nil"/>
              <w:left w:val="nil"/>
              <w:bottom w:val="single" w:sz="4" w:space="0" w:color="C0C0C0"/>
              <w:right w:val="single" w:sz="4" w:space="0" w:color="C0C0C0"/>
            </w:tcBorders>
            <w:shd w:val="clear" w:color="000000" w:fill="FFFFCC"/>
            <w:vAlign w:val="center"/>
            <w:hideMark/>
          </w:tcPr>
          <w:p w14:paraId="5493929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3C6B21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116 192,00</w:t>
            </w:r>
          </w:p>
        </w:tc>
        <w:tc>
          <w:tcPr>
            <w:tcW w:w="1474" w:type="dxa"/>
            <w:tcBorders>
              <w:top w:val="nil"/>
              <w:left w:val="nil"/>
              <w:bottom w:val="single" w:sz="4" w:space="0" w:color="C0C0C0"/>
              <w:right w:val="single" w:sz="4" w:space="0" w:color="C0C0C0"/>
            </w:tcBorders>
            <w:shd w:val="clear" w:color="000000" w:fill="D7EAD3"/>
            <w:vAlign w:val="center"/>
            <w:hideMark/>
          </w:tcPr>
          <w:p w14:paraId="74E51E1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58 096,00</w:t>
            </w:r>
          </w:p>
        </w:tc>
        <w:tc>
          <w:tcPr>
            <w:tcW w:w="1514" w:type="dxa"/>
            <w:tcBorders>
              <w:top w:val="nil"/>
              <w:left w:val="nil"/>
              <w:bottom w:val="single" w:sz="4" w:space="0" w:color="C0C0C0"/>
              <w:right w:val="single" w:sz="4" w:space="0" w:color="C0C0C0"/>
            </w:tcBorders>
            <w:shd w:val="clear" w:color="000000" w:fill="D7EAD3"/>
            <w:vAlign w:val="center"/>
            <w:hideMark/>
          </w:tcPr>
          <w:p w14:paraId="14BFD7D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58 096,00</w:t>
            </w:r>
          </w:p>
        </w:tc>
        <w:tc>
          <w:tcPr>
            <w:tcW w:w="4148" w:type="dxa"/>
            <w:tcBorders>
              <w:top w:val="nil"/>
              <w:left w:val="nil"/>
              <w:bottom w:val="single" w:sz="4" w:space="0" w:color="C0C0C0"/>
              <w:right w:val="single" w:sz="4" w:space="0" w:color="C0C0C0"/>
            </w:tcBorders>
            <w:shd w:val="clear" w:color="000000" w:fill="FFFFCC"/>
            <w:vAlign w:val="center"/>
            <w:hideMark/>
          </w:tcPr>
          <w:p w14:paraId="1EC7D5E1"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5F30C7A"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011FDBEF"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val="restart"/>
            <w:tcBorders>
              <w:top w:val="nil"/>
              <w:left w:val="nil"/>
              <w:bottom w:val="nil"/>
              <w:right w:val="single" w:sz="4" w:space="0" w:color="C0C0C0"/>
            </w:tcBorders>
            <w:shd w:val="clear" w:color="auto" w:fill="auto"/>
            <w:vAlign w:val="center"/>
            <w:hideMark/>
          </w:tcPr>
          <w:p w14:paraId="3E4520CA"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nil"/>
              <w:bottom w:val="single" w:sz="4" w:space="0" w:color="C0C0C0"/>
              <w:right w:val="single" w:sz="4" w:space="0" w:color="C0C0C0"/>
            </w:tcBorders>
            <w:shd w:val="clear" w:color="auto" w:fill="auto"/>
            <w:vAlign w:val="center"/>
            <w:hideMark/>
          </w:tcPr>
          <w:p w14:paraId="7D07AB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3.6.2.2</w:t>
            </w:r>
          </w:p>
        </w:tc>
        <w:tc>
          <w:tcPr>
            <w:tcW w:w="5086" w:type="dxa"/>
            <w:tcBorders>
              <w:top w:val="nil"/>
              <w:left w:val="nil"/>
              <w:bottom w:val="single" w:sz="4" w:space="0" w:color="C0C0C0"/>
              <w:right w:val="single" w:sz="4" w:space="0" w:color="C0C0C0"/>
            </w:tcBorders>
            <w:shd w:val="clear" w:color="000000" w:fill="CCECFF"/>
            <w:vAlign w:val="center"/>
            <w:hideMark/>
          </w:tcPr>
          <w:p w14:paraId="2A460D1E" w14:textId="77777777" w:rsidR="00EC6AA4" w:rsidRPr="00D569E9" w:rsidRDefault="00EC6AA4" w:rsidP="002F4DF0">
            <w:pPr>
              <w:ind w:firstLineChars="300" w:firstLine="360"/>
              <w:rPr>
                <w:rFonts w:ascii="Tahoma" w:hAnsi="Tahoma" w:cs="Tahoma"/>
                <w:sz w:val="12"/>
                <w:szCs w:val="12"/>
              </w:rPr>
            </w:pPr>
            <w:proofErr w:type="spellStart"/>
            <w:r w:rsidRPr="00D569E9">
              <w:rPr>
                <w:rFonts w:ascii="Tahoma" w:hAnsi="Tahoma" w:cs="Tahoma"/>
                <w:sz w:val="12"/>
                <w:szCs w:val="12"/>
              </w:rPr>
              <w:t>ООО"Водоснабжение</w:t>
            </w:r>
            <w:proofErr w:type="spellEnd"/>
            <w:r w:rsidRPr="00D569E9">
              <w:rPr>
                <w:rFonts w:ascii="Tahoma" w:hAnsi="Tahoma" w:cs="Tahoma"/>
                <w:sz w:val="12"/>
                <w:szCs w:val="12"/>
              </w:rPr>
              <w:t>" ИНН: 4202023801 КПП: 420201001</w:t>
            </w:r>
          </w:p>
        </w:tc>
        <w:tc>
          <w:tcPr>
            <w:tcW w:w="1136" w:type="dxa"/>
            <w:tcBorders>
              <w:top w:val="nil"/>
              <w:left w:val="nil"/>
              <w:bottom w:val="single" w:sz="4" w:space="0" w:color="C0C0C0"/>
              <w:right w:val="single" w:sz="4" w:space="0" w:color="C0C0C0"/>
            </w:tcBorders>
            <w:shd w:val="clear" w:color="auto" w:fill="auto"/>
            <w:vAlign w:val="center"/>
            <w:hideMark/>
          </w:tcPr>
          <w:p w14:paraId="5C71F4F7"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1ACF82F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2 950,75</w:t>
            </w:r>
          </w:p>
        </w:tc>
        <w:tc>
          <w:tcPr>
            <w:tcW w:w="1410" w:type="dxa"/>
            <w:tcBorders>
              <w:top w:val="nil"/>
              <w:left w:val="nil"/>
              <w:bottom w:val="single" w:sz="4" w:space="0" w:color="C0C0C0"/>
              <w:right w:val="single" w:sz="4" w:space="0" w:color="C0C0C0"/>
            </w:tcBorders>
            <w:shd w:val="clear" w:color="000000" w:fill="D7EAD3"/>
            <w:vAlign w:val="center"/>
            <w:hideMark/>
          </w:tcPr>
          <w:p w14:paraId="25E12D4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3 444,86</w:t>
            </w:r>
          </w:p>
        </w:tc>
        <w:tc>
          <w:tcPr>
            <w:tcW w:w="1476" w:type="dxa"/>
            <w:tcBorders>
              <w:top w:val="nil"/>
              <w:left w:val="nil"/>
              <w:bottom w:val="single" w:sz="4" w:space="0" w:color="C0C0C0"/>
              <w:right w:val="single" w:sz="4" w:space="0" w:color="C0C0C0"/>
            </w:tcBorders>
            <w:shd w:val="clear" w:color="000000" w:fill="D7EAD3"/>
            <w:vAlign w:val="center"/>
            <w:hideMark/>
          </w:tcPr>
          <w:p w14:paraId="4A91EE6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3 068,54</w:t>
            </w:r>
          </w:p>
        </w:tc>
        <w:tc>
          <w:tcPr>
            <w:tcW w:w="1575" w:type="dxa"/>
            <w:tcBorders>
              <w:top w:val="nil"/>
              <w:left w:val="nil"/>
              <w:bottom w:val="single" w:sz="4" w:space="0" w:color="C0C0C0"/>
              <w:right w:val="single" w:sz="4" w:space="0" w:color="C0C0C0"/>
            </w:tcBorders>
            <w:shd w:val="clear" w:color="000000" w:fill="D7EAD3"/>
            <w:vAlign w:val="center"/>
            <w:hideMark/>
          </w:tcPr>
          <w:p w14:paraId="5B74C74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3 191,28</w:t>
            </w:r>
          </w:p>
        </w:tc>
        <w:tc>
          <w:tcPr>
            <w:tcW w:w="1477" w:type="dxa"/>
            <w:tcBorders>
              <w:top w:val="nil"/>
              <w:left w:val="nil"/>
              <w:bottom w:val="single" w:sz="4" w:space="0" w:color="C0C0C0"/>
              <w:right w:val="single" w:sz="4" w:space="0" w:color="C0C0C0"/>
            </w:tcBorders>
            <w:shd w:val="clear" w:color="000000" w:fill="D7EAD3"/>
            <w:vAlign w:val="center"/>
            <w:hideMark/>
          </w:tcPr>
          <w:p w14:paraId="2A0ED0E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916,27</w:t>
            </w:r>
          </w:p>
        </w:tc>
        <w:tc>
          <w:tcPr>
            <w:tcW w:w="1477" w:type="dxa"/>
            <w:tcBorders>
              <w:top w:val="nil"/>
              <w:left w:val="nil"/>
              <w:bottom w:val="single" w:sz="4" w:space="0" w:color="C0C0C0"/>
              <w:right w:val="single" w:sz="4" w:space="0" w:color="C0C0C0"/>
            </w:tcBorders>
            <w:shd w:val="clear" w:color="000000" w:fill="D7EAD3"/>
            <w:vAlign w:val="center"/>
            <w:hideMark/>
          </w:tcPr>
          <w:p w14:paraId="1571186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4 107,55</w:t>
            </w:r>
          </w:p>
        </w:tc>
        <w:tc>
          <w:tcPr>
            <w:tcW w:w="1599" w:type="dxa"/>
            <w:tcBorders>
              <w:top w:val="nil"/>
              <w:left w:val="nil"/>
              <w:bottom w:val="single" w:sz="4" w:space="0" w:color="C0C0C0"/>
              <w:right w:val="single" w:sz="4" w:space="0" w:color="C0C0C0"/>
            </w:tcBorders>
            <w:shd w:val="clear" w:color="000000" w:fill="D7EAD3"/>
            <w:vAlign w:val="center"/>
            <w:hideMark/>
          </w:tcPr>
          <w:p w14:paraId="2EC1927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916,27</w:t>
            </w:r>
          </w:p>
        </w:tc>
        <w:tc>
          <w:tcPr>
            <w:tcW w:w="1658" w:type="dxa"/>
            <w:tcBorders>
              <w:top w:val="nil"/>
              <w:left w:val="nil"/>
              <w:bottom w:val="single" w:sz="4" w:space="0" w:color="C0C0C0"/>
              <w:right w:val="single" w:sz="4" w:space="0" w:color="C0C0C0"/>
            </w:tcBorders>
            <w:shd w:val="clear" w:color="000000" w:fill="D7EAD3"/>
            <w:vAlign w:val="center"/>
            <w:hideMark/>
          </w:tcPr>
          <w:p w14:paraId="531BB1E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4 107,55</w:t>
            </w:r>
          </w:p>
        </w:tc>
        <w:tc>
          <w:tcPr>
            <w:tcW w:w="1474" w:type="dxa"/>
            <w:tcBorders>
              <w:top w:val="nil"/>
              <w:left w:val="nil"/>
              <w:bottom w:val="single" w:sz="4" w:space="0" w:color="C0C0C0"/>
              <w:right w:val="single" w:sz="4" w:space="0" w:color="C0C0C0"/>
            </w:tcBorders>
            <w:shd w:val="clear" w:color="000000" w:fill="D7EAD3"/>
            <w:vAlign w:val="center"/>
            <w:hideMark/>
          </w:tcPr>
          <w:p w14:paraId="68857F6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2 053,78</w:t>
            </w:r>
          </w:p>
        </w:tc>
        <w:tc>
          <w:tcPr>
            <w:tcW w:w="1514" w:type="dxa"/>
            <w:tcBorders>
              <w:top w:val="nil"/>
              <w:left w:val="nil"/>
              <w:bottom w:val="single" w:sz="4" w:space="0" w:color="C0C0C0"/>
              <w:right w:val="single" w:sz="4" w:space="0" w:color="C0C0C0"/>
            </w:tcBorders>
            <w:shd w:val="clear" w:color="000000" w:fill="D7EAD3"/>
            <w:vAlign w:val="center"/>
            <w:hideMark/>
          </w:tcPr>
          <w:p w14:paraId="647575F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2 053,78</w:t>
            </w:r>
          </w:p>
        </w:tc>
        <w:tc>
          <w:tcPr>
            <w:tcW w:w="4148" w:type="dxa"/>
            <w:tcBorders>
              <w:top w:val="nil"/>
              <w:left w:val="nil"/>
              <w:bottom w:val="single" w:sz="4" w:space="0" w:color="C0C0C0"/>
              <w:right w:val="single" w:sz="4" w:space="0" w:color="C0C0C0"/>
            </w:tcBorders>
            <w:shd w:val="clear" w:color="000000" w:fill="FFFFCC"/>
            <w:vAlign w:val="center"/>
            <w:hideMark/>
          </w:tcPr>
          <w:p w14:paraId="093CA0D7"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DC83173"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0832A34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tcBorders>
              <w:top w:val="nil"/>
              <w:left w:val="nil"/>
              <w:bottom w:val="nil"/>
              <w:right w:val="single" w:sz="4" w:space="0" w:color="C0C0C0"/>
            </w:tcBorders>
            <w:vAlign w:val="center"/>
            <w:hideMark/>
          </w:tcPr>
          <w:p w14:paraId="19AD9CB4"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34615F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3.6.2.2.1</w:t>
            </w:r>
          </w:p>
        </w:tc>
        <w:tc>
          <w:tcPr>
            <w:tcW w:w="5086" w:type="dxa"/>
            <w:tcBorders>
              <w:top w:val="nil"/>
              <w:left w:val="nil"/>
              <w:bottom w:val="single" w:sz="4" w:space="0" w:color="C0C0C0"/>
              <w:right w:val="single" w:sz="4" w:space="0" w:color="C0C0C0"/>
            </w:tcBorders>
            <w:shd w:val="clear" w:color="auto" w:fill="auto"/>
            <w:vAlign w:val="center"/>
            <w:hideMark/>
          </w:tcPr>
          <w:p w14:paraId="16A0A28E"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Тариф покупки</w:t>
            </w:r>
          </w:p>
        </w:tc>
        <w:tc>
          <w:tcPr>
            <w:tcW w:w="1136" w:type="dxa"/>
            <w:tcBorders>
              <w:top w:val="nil"/>
              <w:left w:val="nil"/>
              <w:bottom w:val="single" w:sz="4" w:space="0" w:color="C0C0C0"/>
              <w:right w:val="single" w:sz="4" w:space="0" w:color="C0C0C0"/>
            </w:tcBorders>
            <w:shd w:val="clear" w:color="auto" w:fill="auto"/>
            <w:vAlign w:val="center"/>
            <w:hideMark/>
          </w:tcPr>
          <w:p w14:paraId="2B88DD3B"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3C9BEA6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28,45</w:t>
            </w:r>
          </w:p>
        </w:tc>
        <w:tc>
          <w:tcPr>
            <w:tcW w:w="1410" w:type="dxa"/>
            <w:tcBorders>
              <w:top w:val="nil"/>
              <w:left w:val="nil"/>
              <w:bottom w:val="single" w:sz="4" w:space="0" w:color="C0C0C0"/>
              <w:right w:val="single" w:sz="4" w:space="0" w:color="C0C0C0"/>
            </w:tcBorders>
            <w:shd w:val="clear" w:color="000000" w:fill="FFFFCC"/>
            <w:vAlign w:val="center"/>
            <w:hideMark/>
          </w:tcPr>
          <w:p w14:paraId="447BBC8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28,49</w:t>
            </w:r>
          </w:p>
        </w:tc>
        <w:tc>
          <w:tcPr>
            <w:tcW w:w="1476" w:type="dxa"/>
            <w:tcBorders>
              <w:top w:val="nil"/>
              <w:left w:val="nil"/>
              <w:bottom w:val="single" w:sz="4" w:space="0" w:color="C0C0C0"/>
              <w:right w:val="single" w:sz="4" w:space="0" w:color="C0C0C0"/>
            </w:tcBorders>
            <w:shd w:val="clear" w:color="000000" w:fill="FFFFCC"/>
            <w:vAlign w:val="center"/>
            <w:hideMark/>
          </w:tcPr>
          <w:p w14:paraId="59FC0B0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29,59</w:t>
            </w:r>
          </w:p>
        </w:tc>
        <w:tc>
          <w:tcPr>
            <w:tcW w:w="1575" w:type="dxa"/>
            <w:tcBorders>
              <w:top w:val="nil"/>
              <w:left w:val="nil"/>
              <w:bottom w:val="single" w:sz="4" w:space="0" w:color="C0C0C0"/>
              <w:right w:val="single" w:sz="4" w:space="0" w:color="C0C0C0"/>
            </w:tcBorders>
            <w:shd w:val="clear" w:color="000000" w:fill="FFFFCC"/>
            <w:vAlign w:val="center"/>
            <w:hideMark/>
          </w:tcPr>
          <w:p w14:paraId="353F63F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30,77</w:t>
            </w:r>
          </w:p>
        </w:tc>
        <w:tc>
          <w:tcPr>
            <w:tcW w:w="1477" w:type="dxa"/>
            <w:tcBorders>
              <w:top w:val="nil"/>
              <w:left w:val="nil"/>
              <w:bottom w:val="single" w:sz="4" w:space="0" w:color="C0C0C0"/>
              <w:right w:val="single" w:sz="4" w:space="0" w:color="C0C0C0"/>
            </w:tcBorders>
            <w:shd w:val="clear" w:color="000000" w:fill="FFFFCC"/>
            <w:vAlign w:val="center"/>
            <w:hideMark/>
          </w:tcPr>
          <w:p w14:paraId="5BEB71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7272A7A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33,97</w:t>
            </w:r>
          </w:p>
        </w:tc>
        <w:tc>
          <w:tcPr>
            <w:tcW w:w="1599" w:type="dxa"/>
            <w:tcBorders>
              <w:top w:val="nil"/>
              <w:left w:val="nil"/>
              <w:bottom w:val="single" w:sz="4" w:space="0" w:color="C0C0C0"/>
              <w:right w:val="single" w:sz="4" w:space="0" w:color="C0C0C0"/>
            </w:tcBorders>
            <w:shd w:val="clear" w:color="000000" w:fill="FFFFCC"/>
            <w:vAlign w:val="center"/>
            <w:hideMark/>
          </w:tcPr>
          <w:p w14:paraId="3396385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24FC1B8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33,97</w:t>
            </w:r>
          </w:p>
        </w:tc>
        <w:tc>
          <w:tcPr>
            <w:tcW w:w="1474" w:type="dxa"/>
            <w:tcBorders>
              <w:top w:val="nil"/>
              <w:left w:val="nil"/>
              <w:bottom w:val="single" w:sz="4" w:space="0" w:color="C0C0C0"/>
              <w:right w:val="single" w:sz="4" w:space="0" w:color="C0C0C0"/>
            </w:tcBorders>
            <w:shd w:val="clear" w:color="000000" w:fill="FFFFCC"/>
            <w:vAlign w:val="center"/>
            <w:hideMark/>
          </w:tcPr>
          <w:p w14:paraId="76B8CD2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33,97</w:t>
            </w:r>
          </w:p>
        </w:tc>
        <w:tc>
          <w:tcPr>
            <w:tcW w:w="1514" w:type="dxa"/>
            <w:tcBorders>
              <w:top w:val="nil"/>
              <w:left w:val="nil"/>
              <w:bottom w:val="single" w:sz="4" w:space="0" w:color="C0C0C0"/>
              <w:right w:val="single" w:sz="4" w:space="0" w:color="C0C0C0"/>
            </w:tcBorders>
            <w:shd w:val="clear" w:color="000000" w:fill="FFFFCC"/>
            <w:vAlign w:val="center"/>
            <w:hideMark/>
          </w:tcPr>
          <w:p w14:paraId="2AA42DF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33,97</w:t>
            </w:r>
          </w:p>
        </w:tc>
        <w:tc>
          <w:tcPr>
            <w:tcW w:w="4148" w:type="dxa"/>
            <w:tcBorders>
              <w:top w:val="nil"/>
              <w:left w:val="nil"/>
              <w:bottom w:val="single" w:sz="4" w:space="0" w:color="C0C0C0"/>
              <w:right w:val="single" w:sz="4" w:space="0" w:color="C0C0C0"/>
            </w:tcBorders>
            <w:shd w:val="clear" w:color="000000" w:fill="FFFFCC"/>
            <w:vAlign w:val="center"/>
            <w:hideMark/>
          </w:tcPr>
          <w:p w14:paraId="7783FE85"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по утвержденным тарифам на 2019-2023 </w:t>
            </w:r>
            <w:proofErr w:type="spellStart"/>
            <w:r w:rsidRPr="00D569E9">
              <w:rPr>
                <w:rFonts w:ascii="Tahoma" w:hAnsi="Tahoma" w:cs="Tahoma"/>
                <w:sz w:val="12"/>
                <w:szCs w:val="12"/>
              </w:rPr>
              <w:t>гг</w:t>
            </w:r>
            <w:proofErr w:type="spellEnd"/>
          </w:p>
        </w:tc>
      </w:tr>
      <w:tr w:rsidR="00EC6AA4" w:rsidRPr="00D569E9" w14:paraId="7B29018C"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241DC97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tcBorders>
              <w:top w:val="nil"/>
              <w:left w:val="nil"/>
              <w:bottom w:val="nil"/>
              <w:right w:val="single" w:sz="4" w:space="0" w:color="C0C0C0"/>
            </w:tcBorders>
            <w:vAlign w:val="center"/>
            <w:hideMark/>
          </w:tcPr>
          <w:p w14:paraId="25C5C487"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2F1125A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3.6.2.2.2</w:t>
            </w:r>
          </w:p>
        </w:tc>
        <w:tc>
          <w:tcPr>
            <w:tcW w:w="5086" w:type="dxa"/>
            <w:tcBorders>
              <w:top w:val="nil"/>
              <w:left w:val="nil"/>
              <w:bottom w:val="single" w:sz="4" w:space="0" w:color="C0C0C0"/>
              <w:right w:val="single" w:sz="4" w:space="0" w:color="C0C0C0"/>
            </w:tcBorders>
            <w:shd w:val="clear" w:color="auto" w:fill="auto"/>
            <w:vAlign w:val="center"/>
            <w:hideMark/>
          </w:tcPr>
          <w:p w14:paraId="3FDED48F"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Объем покупки</w:t>
            </w:r>
          </w:p>
        </w:tc>
        <w:tc>
          <w:tcPr>
            <w:tcW w:w="1136" w:type="dxa"/>
            <w:tcBorders>
              <w:top w:val="nil"/>
              <w:left w:val="nil"/>
              <w:bottom w:val="single" w:sz="4" w:space="0" w:color="C0C0C0"/>
              <w:right w:val="single" w:sz="4" w:space="0" w:color="C0C0C0"/>
            </w:tcBorders>
            <w:shd w:val="clear" w:color="auto" w:fill="auto"/>
            <w:vAlign w:val="center"/>
            <w:hideMark/>
          </w:tcPr>
          <w:p w14:paraId="628D37B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5E9EF8B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103 717,00</w:t>
            </w:r>
          </w:p>
        </w:tc>
        <w:tc>
          <w:tcPr>
            <w:tcW w:w="1410" w:type="dxa"/>
            <w:tcBorders>
              <w:top w:val="nil"/>
              <w:left w:val="nil"/>
              <w:bottom w:val="single" w:sz="4" w:space="0" w:color="C0C0C0"/>
              <w:right w:val="single" w:sz="4" w:space="0" w:color="C0C0C0"/>
            </w:tcBorders>
            <w:shd w:val="clear" w:color="000000" w:fill="FFFFCC"/>
            <w:vAlign w:val="center"/>
            <w:hideMark/>
          </w:tcPr>
          <w:p w14:paraId="13B855C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120 917,00</w:t>
            </w:r>
          </w:p>
        </w:tc>
        <w:tc>
          <w:tcPr>
            <w:tcW w:w="1476" w:type="dxa"/>
            <w:tcBorders>
              <w:top w:val="nil"/>
              <w:left w:val="nil"/>
              <w:bottom w:val="single" w:sz="4" w:space="0" w:color="C0C0C0"/>
              <w:right w:val="single" w:sz="4" w:space="0" w:color="C0C0C0"/>
            </w:tcBorders>
            <w:shd w:val="clear" w:color="000000" w:fill="FFFFCC"/>
            <w:vAlign w:val="center"/>
            <w:hideMark/>
          </w:tcPr>
          <w:p w14:paraId="21BF90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103 717,00</w:t>
            </w:r>
          </w:p>
        </w:tc>
        <w:tc>
          <w:tcPr>
            <w:tcW w:w="1575" w:type="dxa"/>
            <w:tcBorders>
              <w:top w:val="nil"/>
              <w:left w:val="nil"/>
              <w:bottom w:val="single" w:sz="4" w:space="0" w:color="C0C0C0"/>
              <w:right w:val="single" w:sz="4" w:space="0" w:color="C0C0C0"/>
            </w:tcBorders>
            <w:shd w:val="clear" w:color="000000" w:fill="FFFFCC"/>
            <w:vAlign w:val="center"/>
            <w:hideMark/>
          </w:tcPr>
          <w:p w14:paraId="4D0BFDB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103 717,00</w:t>
            </w:r>
          </w:p>
        </w:tc>
        <w:tc>
          <w:tcPr>
            <w:tcW w:w="1477" w:type="dxa"/>
            <w:tcBorders>
              <w:top w:val="nil"/>
              <w:left w:val="nil"/>
              <w:bottom w:val="single" w:sz="4" w:space="0" w:color="C0C0C0"/>
              <w:right w:val="single" w:sz="4" w:space="0" w:color="C0C0C0"/>
            </w:tcBorders>
            <w:shd w:val="clear" w:color="000000" w:fill="FFFFCC"/>
            <w:vAlign w:val="center"/>
            <w:hideMark/>
          </w:tcPr>
          <w:p w14:paraId="60116C1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17 200,00</w:t>
            </w:r>
          </w:p>
        </w:tc>
        <w:tc>
          <w:tcPr>
            <w:tcW w:w="1477" w:type="dxa"/>
            <w:tcBorders>
              <w:top w:val="nil"/>
              <w:left w:val="nil"/>
              <w:bottom w:val="single" w:sz="4" w:space="0" w:color="C0C0C0"/>
              <w:right w:val="single" w:sz="4" w:space="0" w:color="C0C0C0"/>
            </w:tcBorders>
            <w:shd w:val="clear" w:color="000000" w:fill="FFFFCC"/>
            <w:vAlign w:val="center"/>
            <w:hideMark/>
          </w:tcPr>
          <w:p w14:paraId="176C659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120 917,00</w:t>
            </w:r>
          </w:p>
        </w:tc>
        <w:tc>
          <w:tcPr>
            <w:tcW w:w="1599" w:type="dxa"/>
            <w:tcBorders>
              <w:top w:val="nil"/>
              <w:left w:val="nil"/>
              <w:bottom w:val="single" w:sz="4" w:space="0" w:color="C0C0C0"/>
              <w:right w:val="single" w:sz="4" w:space="0" w:color="C0C0C0"/>
            </w:tcBorders>
            <w:shd w:val="clear" w:color="000000" w:fill="FFFFCC"/>
            <w:vAlign w:val="center"/>
            <w:hideMark/>
          </w:tcPr>
          <w:p w14:paraId="3481B39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6ED34CA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120 917,00</w:t>
            </w:r>
          </w:p>
        </w:tc>
        <w:tc>
          <w:tcPr>
            <w:tcW w:w="1474" w:type="dxa"/>
            <w:tcBorders>
              <w:top w:val="nil"/>
              <w:left w:val="nil"/>
              <w:bottom w:val="single" w:sz="4" w:space="0" w:color="C0C0C0"/>
              <w:right w:val="single" w:sz="4" w:space="0" w:color="C0C0C0"/>
            </w:tcBorders>
            <w:shd w:val="clear" w:color="000000" w:fill="D7EAD3"/>
            <w:vAlign w:val="center"/>
            <w:hideMark/>
          </w:tcPr>
          <w:p w14:paraId="3B3036E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60 458,50</w:t>
            </w:r>
          </w:p>
        </w:tc>
        <w:tc>
          <w:tcPr>
            <w:tcW w:w="1514" w:type="dxa"/>
            <w:tcBorders>
              <w:top w:val="nil"/>
              <w:left w:val="nil"/>
              <w:bottom w:val="single" w:sz="4" w:space="0" w:color="C0C0C0"/>
              <w:right w:val="single" w:sz="4" w:space="0" w:color="C0C0C0"/>
            </w:tcBorders>
            <w:shd w:val="clear" w:color="000000" w:fill="D7EAD3"/>
            <w:vAlign w:val="center"/>
            <w:hideMark/>
          </w:tcPr>
          <w:p w14:paraId="43B6F1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60 458,50</w:t>
            </w:r>
          </w:p>
        </w:tc>
        <w:tc>
          <w:tcPr>
            <w:tcW w:w="4148" w:type="dxa"/>
            <w:tcBorders>
              <w:top w:val="nil"/>
              <w:left w:val="nil"/>
              <w:bottom w:val="single" w:sz="4" w:space="0" w:color="C0C0C0"/>
              <w:right w:val="single" w:sz="4" w:space="0" w:color="C0C0C0"/>
            </w:tcBorders>
            <w:shd w:val="clear" w:color="000000" w:fill="FFFFCC"/>
            <w:vAlign w:val="center"/>
            <w:hideMark/>
          </w:tcPr>
          <w:p w14:paraId="5C4FC442"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5FB316AC"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6F2D5570"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val="restart"/>
            <w:tcBorders>
              <w:top w:val="nil"/>
              <w:left w:val="nil"/>
              <w:bottom w:val="nil"/>
              <w:right w:val="single" w:sz="4" w:space="0" w:color="C0C0C0"/>
            </w:tcBorders>
            <w:shd w:val="clear" w:color="auto" w:fill="auto"/>
            <w:vAlign w:val="center"/>
            <w:hideMark/>
          </w:tcPr>
          <w:p w14:paraId="39339403"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nil"/>
              <w:bottom w:val="single" w:sz="4" w:space="0" w:color="C0C0C0"/>
              <w:right w:val="single" w:sz="4" w:space="0" w:color="C0C0C0"/>
            </w:tcBorders>
            <w:shd w:val="clear" w:color="auto" w:fill="auto"/>
            <w:vAlign w:val="center"/>
            <w:hideMark/>
          </w:tcPr>
          <w:p w14:paraId="0AC2075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3.6.2.3</w:t>
            </w:r>
          </w:p>
        </w:tc>
        <w:tc>
          <w:tcPr>
            <w:tcW w:w="5086" w:type="dxa"/>
            <w:tcBorders>
              <w:top w:val="nil"/>
              <w:left w:val="nil"/>
              <w:bottom w:val="single" w:sz="4" w:space="0" w:color="C0C0C0"/>
              <w:right w:val="single" w:sz="4" w:space="0" w:color="C0C0C0"/>
            </w:tcBorders>
            <w:shd w:val="clear" w:color="000000" w:fill="CCECFF"/>
            <w:vAlign w:val="center"/>
            <w:hideMark/>
          </w:tcPr>
          <w:p w14:paraId="50A05CB0"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МУП "Водоканал" ИНН: 4202043124 КПП: 420201001</w:t>
            </w:r>
          </w:p>
        </w:tc>
        <w:tc>
          <w:tcPr>
            <w:tcW w:w="1136" w:type="dxa"/>
            <w:tcBorders>
              <w:top w:val="nil"/>
              <w:left w:val="nil"/>
              <w:bottom w:val="single" w:sz="4" w:space="0" w:color="C0C0C0"/>
              <w:right w:val="single" w:sz="4" w:space="0" w:color="C0C0C0"/>
            </w:tcBorders>
            <w:shd w:val="clear" w:color="auto" w:fill="auto"/>
            <w:vAlign w:val="center"/>
            <w:hideMark/>
          </w:tcPr>
          <w:p w14:paraId="33109BBD"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1F33664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115,25</w:t>
            </w:r>
          </w:p>
        </w:tc>
        <w:tc>
          <w:tcPr>
            <w:tcW w:w="1410" w:type="dxa"/>
            <w:tcBorders>
              <w:top w:val="nil"/>
              <w:left w:val="nil"/>
              <w:bottom w:val="single" w:sz="4" w:space="0" w:color="C0C0C0"/>
              <w:right w:val="single" w:sz="4" w:space="0" w:color="C0C0C0"/>
            </w:tcBorders>
            <w:shd w:val="clear" w:color="000000" w:fill="D7EAD3"/>
            <w:vAlign w:val="center"/>
            <w:hideMark/>
          </w:tcPr>
          <w:p w14:paraId="11E833C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424,15</w:t>
            </w:r>
          </w:p>
        </w:tc>
        <w:tc>
          <w:tcPr>
            <w:tcW w:w="1476" w:type="dxa"/>
            <w:tcBorders>
              <w:top w:val="nil"/>
              <w:left w:val="nil"/>
              <w:bottom w:val="single" w:sz="4" w:space="0" w:color="C0C0C0"/>
              <w:right w:val="single" w:sz="4" w:space="0" w:color="C0C0C0"/>
            </w:tcBorders>
            <w:shd w:val="clear" w:color="000000" w:fill="D7EAD3"/>
            <w:vAlign w:val="center"/>
            <w:hideMark/>
          </w:tcPr>
          <w:p w14:paraId="1416F55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119,86</w:t>
            </w:r>
          </w:p>
        </w:tc>
        <w:tc>
          <w:tcPr>
            <w:tcW w:w="1575" w:type="dxa"/>
            <w:tcBorders>
              <w:top w:val="nil"/>
              <w:left w:val="nil"/>
              <w:bottom w:val="single" w:sz="4" w:space="0" w:color="C0C0C0"/>
              <w:right w:val="single" w:sz="4" w:space="0" w:color="C0C0C0"/>
            </w:tcBorders>
            <w:shd w:val="clear" w:color="000000" w:fill="D7EAD3"/>
            <w:vAlign w:val="center"/>
            <w:hideMark/>
          </w:tcPr>
          <w:p w14:paraId="4FCDFBB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124,66</w:t>
            </w:r>
          </w:p>
        </w:tc>
        <w:tc>
          <w:tcPr>
            <w:tcW w:w="1477" w:type="dxa"/>
            <w:tcBorders>
              <w:top w:val="nil"/>
              <w:left w:val="nil"/>
              <w:bottom w:val="single" w:sz="4" w:space="0" w:color="C0C0C0"/>
              <w:right w:val="single" w:sz="4" w:space="0" w:color="C0C0C0"/>
            </w:tcBorders>
            <w:shd w:val="clear" w:color="000000" w:fill="D7EAD3"/>
            <w:vAlign w:val="center"/>
            <w:hideMark/>
          </w:tcPr>
          <w:p w14:paraId="2C3E8CC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354,09</w:t>
            </w:r>
          </w:p>
        </w:tc>
        <w:tc>
          <w:tcPr>
            <w:tcW w:w="1477" w:type="dxa"/>
            <w:tcBorders>
              <w:top w:val="nil"/>
              <w:left w:val="nil"/>
              <w:bottom w:val="single" w:sz="4" w:space="0" w:color="C0C0C0"/>
              <w:right w:val="single" w:sz="4" w:space="0" w:color="C0C0C0"/>
            </w:tcBorders>
            <w:shd w:val="clear" w:color="000000" w:fill="D7EAD3"/>
            <w:vAlign w:val="center"/>
            <w:hideMark/>
          </w:tcPr>
          <w:p w14:paraId="76AB53F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478,75</w:t>
            </w:r>
          </w:p>
        </w:tc>
        <w:tc>
          <w:tcPr>
            <w:tcW w:w="1599" w:type="dxa"/>
            <w:tcBorders>
              <w:top w:val="nil"/>
              <w:left w:val="nil"/>
              <w:bottom w:val="single" w:sz="4" w:space="0" w:color="C0C0C0"/>
              <w:right w:val="single" w:sz="4" w:space="0" w:color="C0C0C0"/>
            </w:tcBorders>
            <w:shd w:val="clear" w:color="000000" w:fill="D7EAD3"/>
            <w:vAlign w:val="center"/>
            <w:hideMark/>
          </w:tcPr>
          <w:p w14:paraId="25C1AC0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2,94</w:t>
            </w:r>
          </w:p>
        </w:tc>
        <w:tc>
          <w:tcPr>
            <w:tcW w:w="1658" w:type="dxa"/>
            <w:tcBorders>
              <w:top w:val="nil"/>
              <w:left w:val="nil"/>
              <w:bottom w:val="single" w:sz="4" w:space="0" w:color="C0C0C0"/>
              <w:right w:val="single" w:sz="4" w:space="0" w:color="C0C0C0"/>
            </w:tcBorders>
            <w:shd w:val="clear" w:color="000000" w:fill="D7EAD3"/>
            <w:vAlign w:val="center"/>
            <w:hideMark/>
          </w:tcPr>
          <w:p w14:paraId="11F1A5D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127,59</w:t>
            </w:r>
          </w:p>
        </w:tc>
        <w:tc>
          <w:tcPr>
            <w:tcW w:w="1474" w:type="dxa"/>
            <w:tcBorders>
              <w:top w:val="nil"/>
              <w:left w:val="nil"/>
              <w:bottom w:val="single" w:sz="4" w:space="0" w:color="C0C0C0"/>
              <w:right w:val="single" w:sz="4" w:space="0" w:color="C0C0C0"/>
            </w:tcBorders>
            <w:shd w:val="clear" w:color="000000" w:fill="D7EAD3"/>
            <w:vAlign w:val="center"/>
            <w:hideMark/>
          </w:tcPr>
          <w:p w14:paraId="7E7326E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62,05</w:t>
            </w:r>
          </w:p>
        </w:tc>
        <w:tc>
          <w:tcPr>
            <w:tcW w:w="1514" w:type="dxa"/>
            <w:tcBorders>
              <w:top w:val="nil"/>
              <w:left w:val="nil"/>
              <w:bottom w:val="single" w:sz="4" w:space="0" w:color="C0C0C0"/>
              <w:right w:val="single" w:sz="4" w:space="0" w:color="C0C0C0"/>
            </w:tcBorders>
            <w:shd w:val="clear" w:color="000000" w:fill="D7EAD3"/>
            <w:vAlign w:val="center"/>
            <w:hideMark/>
          </w:tcPr>
          <w:p w14:paraId="22A76B6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65,54</w:t>
            </w:r>
          </w:p>
        </w:tc>
        <w:tc>
          <w:tcPr>
            <w:tcW w:w="4148" w:type="dxa"/>
            <w:tcBorders>
              <w:top w:val="nil"/>
              <w:left w:val="nil"/>
              <w:bottom w:val="single" w:sz="4" w:space="0" w:color="C0C0C0"/>
              <w:right w:val="single" w:sz="4" w:space="0" w:color="C0C0C0"/>
            </w:tcBorders>
            <w:shd w:val="clear" w:color="000000" w:fill="FFFFCC"/>
            <w:vAlign w:val="center"/>
            <w:hideMark/>
          </w:tcPr>
          <w:p w14:paraId="0BD0AE15"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52F6EF3E"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7479A36A"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lastRenderedPageBreak/>
              <w:t>НР</w:t>
            </w:r>
          </w:p>
        </w:tc>
        <w:tc>
          <w:tcPr>
            <w:tcW w:w="202" w:type="dxa"/>
            <w:vMerge/>
            <w:tcBorders>
              <w:top w:val="nil"/>
              <w:left w:val="nil"/>
              <w:bottom w:val="nil"/>
              <w:right w:val="single" w:sz="4" w:space="0" w:color="C0C0C0"/>
            </w:tcBorders>
            <w:vAlign w:val="center"/>
            <w:hideMark/>
          </w:tcPr>
          <w:p w14:paraId="797F1F07"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1CD643C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3.6.2.3.1</w:t>
            </w:r>
          </w:p>
        </w:tc>
        <w:tc>
          <w:tcPr>
            <w:tcW w:w="5086" w:type="dxa"/>
            <w:tcBorders>
              <w:top w:val="nil"/>
              <w:left w:val="nil"/>
              <w:bottom w:val="single" w:sz="4" w:space="0" w:color="C0C0C0"/>
              <w:right w:val="single" w:sz="4" w:space="0" w:color="C0C0C0"/>
            </w:tcBorders>
            <w:shd w:val="clear" w:color="auto" w:fill="auto"/>
            <w:vAlign w:val="center"/>
            <w:hideMark/>
          </w:tcPr>
          <w:p w14:paraId="62F238D3"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Тариф покупки</w:t>
            </w:r>
          </w:p>
        </w:tc>
        <w:tc>
          <w:tcPr>
            <w:tcW w:w="1136" w:type="dxa"/>
            <w:tcBorders>
              <w:top w:val="nil"/>
              <w:left w:val="nil"/>
              <w:bottom w:val="single" w:sz="4" w:space="0" w:color="C0C0C0"/>
              <w:right w:val="single" w:sz="4" w:space="0" w:color="C0C0C0"/>
            </w:tcBorders>
            <w:shd w:val="clear" w:color="auto" w:fill="auto"/>
            <w:vAlign w:val="center"/>
            <w:hideMark/>
          </w:tcPr>
          <w:p w14:paraId="017ADE35"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61AB4BC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25,73</w:t>
            </w:r>
          </w:p>
        </w:tc>
        <w:tc>
          <w:tcPr>
            <w:tcW w:w="1410" w:type="dxa"/>
            <w:tcBorders>
              <w:top w:val="nil"/>
              <w:left w:val="nil"/>
              <w:bottom w:val="single" w:sz="4" w:space="0" w:color="C0C0C0"/>
              <w:right w:val="single" w:sz="4" w:space="0" w:color="C0C0C0"/>
            </w:tcBorders>
            <w:shd w:val="clear" w:color="000000" w:fill="FFFFCC"/>
            <w:vAlign w:val="center"/>
            <w:hideMark/>
          </w:tcPr>
          <w:p w14:paraId="0386F7C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25,24</w:t>
            </w:r>
          </w:p>
        </w:tc>
        <w:tc>
          <w:tcPr>
            <w:tcW w:w="1476" w:type="dxa"/>
            <w:tcBorders>
              <w:top w:val="nil"/>
              <w:left w:val="nil"/>
              <w:bottom w:val="single" w:sz="4" w:space="0" w:color="C0C0C0"/>
              <w:right w:val="single" w:sz="4" w:space="0" w:color="C0C0C0"/>
            </w:tcBorders>
            <w:shd w:val="clear" w:color="000000" w:fill="FFFFCC"/>
            <w:vAlign w:val="center"/>
            <w:hideMark/>
          </w:tcPr>
          <w:p w14:paraId="6BDD1EA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26,76</w:t>
            </w:r>
          </w:p>
        </w:tc>
        <w:tc>
          <w:tcPr>
            <w:tcW w:w="1575" w:type="dxa"/>
            <w:tcBorders>
              <w:top w:val="nil"/>
              <w:left w:val="nil"/>
              <w:bottom w:val="single" w:sz="4" w:space="0" w:color="C0C0C0"/>
              <w:right w:val="single" w:sz="4" w:space="0" w:color="C0C0C0"/>
            </w:tcBorders>
            <w:shd w:val="clear" w:color="000000" w:fill="FFFFCC"/>
            <w:vAlign w:val="center"/>
            <w:hideMark/>
          </w:tcPr>
          <w:p w14:paraId="1CECF84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27,83</w:t>
            </w:r>
          </w:p>
        </w:tc>
        <w:tc>
          <w:tcPr>
            <w:tcW w:w="1477" w:type="dxa"/>
            <w:tcBorders>
              <w:top w:val="nil"/>
              <w:left w:val="nil"/>
              <w:bottom w:val="single" w:sz="4" w:space="0" w:color="C0C0C0"/>
              <w:right w:val="single" w:sz="4" w:space="0" w:color="C0C0C0"/>
            </w:tcBorders>
            <w:shd w:val="clear" w:color="000000" w:fill="FFFFCC"/>
            <w:vAlign w:val="center"/>
            <w:hideMark/>
          </w:tcPr>
          <w:p w14:paraId="49FE9EE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4821EFB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28,49</w:t>
            </w:r>
          </w:p>
        </w:tc>
        <w:tc>
          <w:tcPr>
            <w:tcW w:w="1599" w:type="dxa"/>
            <w:tcBorders>
              <w:top w:val="nil"/>
              <w:left w:val="nil"/>
              <w:bottom w:val="single" w:sz="4" w:space="0" w:color="C0C0C0"/>
              <w:right w:val="single" w:sz="4" w:space="0" w:color="C0C0C0"/>
            </w:tcBorders>
            <w:shd w:val="clear" w:color="000000" w:fill="FFFFCC"/>
            <w:vAlign w:val="center"/>
            <w:hideMark/>
          </w:tcPr>
          <w:p w14:paraId="58F5E80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6CD2C5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28,49</w:t>
            </w:r>
          </w:p>
        </w:tc>
        <w:tc>
          <w:tcPr>
            <w:tcW w:w="1474" w:type="dxa"/>
            <w:tcBorders>
              <w:top w:val="nil"/>
              <w:left w:val="nil"/>
              <w:bottom w:val="single" w:sz="4" w:space="0" w:color="C0C0C0"/>
              <w:right w:val="single" w:sz="4" w:space="0" w:color="C0C0C0"/>
            </w:tcBorders>
            <w:shd w:val="clear" w:color="000000" w:fill="FFFFCC"/>
            <w:vAlign w:val="center"/>
            <w:hideMark/>
          </w:tcPr>
          <w:p w14:paraId="6CF1CC3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27,71</w:t>
            </w:r>
          </w:p>
        </w:tc>
        <w:tc>
          <w:tcPr>
            <w:tcW w:w="1514" w:type="dxa"/>
            <w:tcBorders>
              <w:top w:val="nil"/>
              <w:left w:val="nil"/>
              <w:bottom w:val="single" w:sz="4" w:space="0" w:color="C0C0C0"/>
              <w:right w:val="single" w:sz="4" w:space="0" w:color="C0C0C0"/>
            </w:tcBorders>
            <w:shd w:val="clear" w:color="000000" w:fill="FFFFCC"/>
            <w:vAlign w:val="center"/>
            <w:hideMark/>
          </w:tcPr>
          <w:p w14:paraId="1333A4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29,27</w:t>
            </w:r>
          </w:p>
        </w:tc>
        <w:tc>
          <w:tcPr>
            <w:tcW w:w="4148" w:type="dxa"/>
            <w:tcBorders>
              <w:top w:val="nil"/>
              <w:left w:val="nil"/>
              <w:bottom w:val="single" w:sz="4" w:space="0" w:color="C0C0C0"/>
              <w:right w:val="single" w:sz="4" w:space="0" w:color="C0C0C0"/>
            </w:tcBorders>
            <w:shd w:val="clear" w:color="000000" w:fill="FFFFCC"/>
            <w:vAlign w:val="center"/>
            <w:hideMark/>
          </w:tcPr>
          <w:p w14:paraId="3F4847CA"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по утвержденным тарифам на 2019-2023 </w:t>
            </w:r>
            <w:proofErr w:type="spellStart"/>
            <w:r w:rsidRPr="00D569E9">
              <w:rPr>
                <w:rFonts w:ascii="Tahoma" w:hAnsi="Tahoma" w:cs="Tahoma"/>
                <w:sz w:val="12"/>
                <w:szCs w:val="12"/>
              </w:rPr>
              <w:t>гг</w:t>
            </w:r>
            <w:proofErr w:type="spellEnd"/>
          </w:p>
        </w:tc>
      </w:tr>
      <w:tr w:rsidR="00EC6AA4" w:rsidRPr="00D569E9" w14:paraId="6F41EC09"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6644F5B6"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vMerge/>
            <w:tcBorders>
              <w:top w:val="nil"/>
              <w:left w:val="nil"/>
              <w:bottom w:val="nil"/>
              <w:right w:val="single" w:sz="4" w:space="0" w:color="C0C0C0"/>
            </w:tcBorders>
            <w:vAlign w:val="center"/>
            <w:hideMark/>
          </w:tcPr>
          <w:p w14:paraId="7E933F4C" w14:textId="77777777" w:rsidR="00EC6AA4" w:rsidRPr="00D569E9" w:rsidRDefault="00EC6AA4" w:rsidP="002F4DF0">
            <w:pPr>
              <w:rPr>
                <w:rFonts w:ascii="Wingdings 2" w:hAnsi="Wingdings 2" w:cs="Tahoma"/>
                <w:color w:val="5A5A5A"/>
                <w:sz w:val="12"/>
                <w:szCs w:val="12"/>
              </w:rPr>
            </w:pPr>
          </w:p>
        </w:tc>
        <w:tc>
          <w:tcPr>
            <w:tcW w:w="877" w:type="dxa"/>
            <w:tcBorders>
              <w:top w:val="nil"/>
              <w:left w:val="nil"/>
              <w:bottom w:val="single" w:sz="4" w:space="0" w:color="C0C0C0"/>
              <w:right w:val="single" w:sz="4" w:space="0" w:color="C0C0C0"/>
            </w:tcBorders>
            <w:shd w:val="clear" w:color="auto" w:fill="auto"/>
            <w:vAlign w:val="center"/>
            <w:hideMark/>
          </w:tcPr>
          <w:p w14:paraId="71F0544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3.6.2.3.2</w:t>
            </w:r>
          </w:p>
        </w:tc>
        <w:tc>
          <w:tcPr>
            <w:tcW w:w="5086" w:type="dxa"/>
            <w:tcBorders>
              <w:top w:val="nil"/>
              <w:left w:val="nil"/>
              <w:bottom w:val="single" w:sz="4" w:space="0" w:color="C0C0C0"/>
              <w:right w:val="single" w:sz="4" w:space="0" w:color="C0C0C0"/>
            </w:tcBorders>
            <w:shd w:val="clear" w:color="auto" w:fill="auto"/>
            <w:vAlign w:val="center"/>
            <w:hideMark/>
          </w:tcPr>
          <w:p w14:paraId="2BDED408" w14:textId="77777777" w:rsidR="00EC6AA4" w:rsidRPr="00D569E9" w:rsidRDefault="00EC6AA4" w:rsidP="002F4DF0">
            <w:pPr>
              <w:ind w:firstLineChars="400" w:firstLine="480"/>
              <w:rPr>
                <w:rFonts w:ascii="Tahoma" w:hAnsi="Tahoma" w:cs="Tahoma"/>
                <w:sz w:val="12"/>
                <w:szCs w:val="12"/>
              </w:rPr>
            </w:pPr>
            <w:r w:rsidRPr="00D569E9">
              <w:rPr>
                <w:rFonts w:ascii="Tahoma" w:hAnsi="Tahoma" w:cs="Tahoma"/>
                <w:sz w:val="12"/>
                <w:szCs w:val="12"/>
              </w:rPr>
              <w:t>Объем покупки</w:t>
            </w:r>
          </w:p>
        </w:tc>
        <w:tc>
          <w:tcPr>
            <w:tcW w:w="1136" w:type="dxa"/>
            <w:tcBorders>
              <w:top w:val="nil"/>
              <w:left w:val="nil"/>
              <w:bottom w:val="single" w:sz="4" w:space="0" w:color="C0C0C0"/>
              <w:right w:val="single" w:sz="4" w:space="0" w:color="C0C0C0"/>
            </w:tcBorders>
            <w:shd w:val="clear" w:color="auto" w:fill="auto"/>
            <w:vAlign w:val="center"/>
            <w:hideMark/>
          </w:tcPr>
          <w:p w14:paraId="1E790A7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FFFFCC"/>
            <w:vAlign w:val="center"/>
            <w:hideMark/>
          </w:tcPr>
          <w:p w14:paraId="2492CBE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4 478,55</w:t>
            </w:r>
          </w:p>
        </w:tc>
        <w:tc>
          <w:tcPr>
            <w:tcW w:w="1410" w:type="dxa"/>
            <w:tcBorders>
              <w:top w:val="nil"/>
              <w:left w:val="nil"/>
              <w:bottom w:val="single" w:sz="4" w:space="0" w:color="C0C0C0"/>
              <w:right w:val="single" w:sz="4" w:space="0" w:color="C0C0C0"/>
            </w:tcBorders>
            <w:shd w:val="clear" w:color="000000" w:fill="FFFFCC"/>
            <w:vAlign w:val="center"/>
            <w:hideMark/>
          </w:tcPr>
          <w:p w14:paraId="2EA5F70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16 804,00</w:t>
            </w:r>
          </w:p>
        </w:tc>
        <w:tc>
          <w:tcPr>
            <w:tcW w:w="1476" w:type="dxa"/>
            <w:tcBorders>
              <w:top w:val="nil"/>
              <w:left w:val="nil"/>
              <w:bottom w:val="single" w:sz="4" w:space="0" w:color="C0C0C0"/>
              <w:right w:val="single" w:sz="4" w:space="0" w:color="C0C0C0"/>
            </w:tcBorders>
            <w:shd w:val="clear" w:color="000000" w:fill="FFFFCC"/>
            <w:vAlign w:val="center"/>
            <w:hideMark/>
          </w:tcPr>
          <w:p w14:paraId="3002764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4 478,55</w:t>
            </w:r>
          </w:p>
        </w:tc>
        <w:tc>
          <w:tcPr>
            <w:tcW w:w="1575" w:type="dxa"/>
            <w:tcBorders>
              <w:top w:val="nil"/>
              <w:left w:val="nil"/>
              <w:bottom w:val="single" w:sz="4" w:space="0" w:color="C0C0C0"/>
              <w:right w:val="single" w:sz="4" w:space="0" w:color="C0C0C0"/>
            </w:tcBorders>
            <w:shd w:val="clear" w:color="000000" w:fill="FFFFCC"/>
            <w:vAlign w:val="center"/>
            <w:hideMark/>
          </w:tcPr>
          <w:p w14:paraId="698128A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4 478,55</w:t>
            </w:r>
          </w:p>
        </w:tc>
        <w:tc>
          <w:tcPr>
            <w:tcW w:w="1477" w:type="dxa"/>
            <w:tcBorders>
              <w:top w:val="nil"/>
              <w:left w:val="nil"/>
              <w:bottom w:val="single" w:sz="4" w:space="0" w:color="C0C0C0"/>
              <w:right w:val="single" w:sz="4" w:space="0" w:color="C0C0C0"/>
            </w:tcBorders>
            <w:shd w:val="clear" w:color="000000" w:fill="FFFFCC"/>
            <w:vAlign w:val="center"/>
            <w:hideMark/>
          </w:tcPr>
          <w:p w14:paraId="1B00C5B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12 325,45</w:t>
            </w:r>
          </w:p>
        </w:tc>
        <w:tc>
          <w:tcPr>
            <w:tcW w:w="1477" w:type="dxa"/>
            <w:tcBorders>
              <w:top w:val="nil"/>
              <w:left w:val="nil"/>
              <w:bottom w:val="single" w:sz="4" w:space="0" w:color="C0C0C0"/>
              <w:right w:val="single" w:sz="4" w:space="0" w:color="C0C0C0"/>
            </w:tcBorders>
            <w:shd w:val="clear" w:color="000000" w:fill="FFFFCC"/>
            <w:vAlign w:val="center"/>
            <w:hideMark/>
          </w:tcPr>
          <w:p w14:paraId="07ACCDE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16 804,00</w:t>
            </w:r>
          </w:p>
        </w:tc>
        <w:tc>
          <w:tcPr>
            <w:tcW w:w="1599" w:type="dxa"/>
            <w:tcBorders>
              <w:top w:val="nil"/>
              <w:left w:val="nil"/>
              <w:bottom w:val="single" w:sz="4" w:space="0" w:color="C0C0C0"/>
              <w:right w:val="single" w:sz="4" w:space="0" w:color="C0C0C0"/>
            </w:tcBorders>
            <w:shd w:val="clear" w:color="000000" w:fill="FFFFCC"/>
            <w:vAlign w:val="center"/>
            <w:hideMark/>
          </w:tcPr>
          <w:p w14:paraId="0B64C0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333B0D8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4 478,55</w:t>
            </w:r>
          </w:p>
        </w:tc>
        <w:tc>
          <w:tcPr>
            <w:tcW w:w="1474" w:type="dxa"/>
            <w:tcBorders>
              <w:top w:val="nil"/>
              <w:left w:val="nil"/>
              <w:bottom w:val="single" w:sz="4" w:space="0" w:color="C0C0C0"/>
              <w:right w:val="single" w:sz="4" w:space="0" w:color="C0C0C0"/>
            </w:tcBorders>
            <w:shd w:val="clear" w:color="000000" w:fill="D7EAD3"/>
            <w:vAlign w:val="center"/>
            <w:hideMark/>
          </w:tcPr>
          <w:p w14:paraId="7B82D20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2 239,28</w:t>
            </w:r>
          </w:p>
        </w:tc>
        <w:tc>
          <w:tcPr>
            <w:tcW w:w="1514" w:type="dxa"/>
            <w:tcBorders>
              <w:top w:val="nil"/>
              <w:left w:val="nil"/>
              <w:bottom w:val="single" w:sz="4" w:space="0" w:color="C0C0C0"/>
              <w:right w:val="single" w:sz="4" w:space="0" w:color="C0C0C0"/>
            </w:tcBorders>
            <w:shd w:val="clear" w:color="000000" w:fill="D7EAD3"/>
            <w:vAlign w:val="center"/>
            <w:hideMark/>
          </w:tcPr>
          <w:p w14:paraId="64BF41A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2 239,28</w:t>
            </w:r>
          </w:p>
        </w:tc>
        <w:tc>
          <w:tcPr>
            <w:tcW w:w="4148" w:type="dxa"/>
            <w:tcBorders>
              <w:top w:val="nil"/>
              <w:left w:val="nil"/>
              <w:bottom w:val="single" w:sz="4" w:space="0" w:color="C0C0C0"/>
              <w:right w:val="single" w:sz="4" w:space="0" w:color="C0C0C0"/>
            </w:tcBorders>
            <w:shd w:val="clear" w:color="000000" w:fill="FFFFCC"/>
            <w:vAlign w:val="center"/>
            <w:hideMark/>
          </w:tcPr>
          <w:p w14:paraId="1846CD62" w14:textId="77777777" w:rsidR="00EC6AA4" w:rsidRPr="00D569E9" w:rsidRDefault="00EC6AA4" w:rsidP="002F4DF0">
            <w:pPr>
              <w:rPr>
                <w:rFonts w:ascii="Tahoma" w:hAnsi="Tahoma" w:cs="Tahoma"/>
                <w:sz w:val="12"/>
                <w:szCs w:val="12"/>
              </w:rPr>
            </w:pPr>
            <w:r w:rsidRPr="00D569E9">
              <w:rPr>
                <w:rFonts w:ascii="Tahoma" w:hAnsi="Tahoma" w:cs="Tahoma"/>
                <w:sz w:val="12"/>
                <w:szCs w:val="12"/>
              </w:rPr>
              <w:t>рассчитано на основании представленного договора (12,27 м3/сутки*365 дней)</w:t>
            </w:r>
          </w:p>
        </w:tc>
      </w:tr>
      <w:tr w:rsidR="00EC6AA4" w:rsidRPr="00D569E9" w14:paraId="7D362DFB" w14:textId="77777777" w:rsidTr="002F4DF0">
        <w:trPr>
          <w:trHeight w:val="450"/>
          <w:jc w:val="center"/>
        </w:trPr>
        <w:tc>
          <w:tcPr>
            <w:tcW w:w="376" w:type="dxa"/>
            <w:tcBorders>
              <w:top w:val="nil"/>
              <w:left w:val="nil"/>
              <w:bottom w:val="nil"/>
              <w:right w:val="nil"/>
            </w:tcBorders>
            <w:shd w:val="clear" w:color="000000" w:fill="FFFF00"/>
            <w:noWrap/>
            <w:vAlign w:val="center"/>
            <w:hideMark/>
          </w:tcPr>
          <w:p w14:paraId="4F090164"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2787375D"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963C30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3.11</w:t>
            </w:r>
          </w:p>
        </w:tc>
        <w:tc>
          <w:tcPr>
            <w:tcW w:w="5086" w:type="dxa"/>
            <w:tcBorders>
              <w:top w:val="nil"/>
              <w:left w:val="nil"/>
              <w:bottom w:val="single" w:sz="4" w:space="0" w:color="C0C0C0"/>
              <w:right w:val="single" w:sz="4" w:space="0" w:color="C0C0C0"/>
            </w:tcBorders>
            <w:shd w:val="clear" w:color="auto" w:fill="auto"/>
            <w:vAlign w:val="center"/>
            <w:hideMark/>
          </w:tcPr>
          <w:p w14:paraId="533EA283"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Цеховые (общехозяйственные) расходы,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24ED5ECC"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15A7E7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3 304,56</w:t>
            </w:r>
          </w:p>
        </w:tc>
        <w:tc>
          <w:tcPr>
            <w:tcW w:w="1410" w:type="dxa"/>
            <w:tcBorders>
              <w:top w:val="nil"/>
              <w:left w:val="nil"/>
              <w:bottom w:val="single" w:sz="4" w:space="0" w:color="C0C0C0"/>
              <w:right w:val="single" w:sz="4" w:space="0" w:color="C0C0C0"/>
            </w:tcBorders>
            <w:shd w:val="clear" w:color="000000" w:fill="D7EAD3"/>
            <w:vAlign w:val="center"/>
            <w:hideMark/>
          </w:tcPr>
          <w:p w14:paraId="47B28A9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2 721,85</w:t>
            </w:r>
          </w:p>
        </w:tc>
        <w:tc>
          <w:tcPr>
            <w:tcW w:w="1476" w:type="dxa"/>
            <w:tcBorders>
              <w:top w:val="nil"/>
              <w:left w:val="nil"/>
              <w:bottom w:val="single" w:sz="4" w:space="0" w:color="C0C0C0"/>
              <w:right w:val="single" w:sz="4" w:space="0" w:color="C0C0C0"/>
            </w:tcBorders>
            <w:shd w:val="clear" w:color="000000" w:fill="D7EAD3"/>
            <w:vAlign w:val="center"/>
            <w:hideMark/>
          </w:tcPr>
          <w:p w14:paraId="277B001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3 403,70</w:t>
            </w:r>
          </w:p>
        </w:tc>
        <w:tc>
          <w:tcPr>
            <w:tcW w:w="1575" w:type="dxa"/>
            <w:tcBorders>
              <w:top w:val="nil"/>
              <w:left w:val="nil"/>
              <w:bottom w:val="single" w:sz="4" w:space="0" w:color="C0C0C0"/>
              <w:right w:val="single" w:sz="4" w:space="0" w:color="C0C0C0"/>
            </w:tcBorders>
            <w:shd w:val="clear" w:color="000000" w:fill="D7EAD3"/>
            <w:vAlign w:val="center"/>
            <w:hideMark/>
          </w:tcPr>
          <w:p w14:paraId="34BF78A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3 505,81</w:t>
            </w:r>
          </w:p>
        </w:tc>
        <w:tc>
          <w:tcPr>
            <w:tcW w:w="1477" w:type="dxa"/>
            <w:tcBorders>
              <w:top w:val="nil"/>
              <w:left w:val="nil"/>
              <w:bottom w:val="single" w:sz="4" w:space="0" w:color="C0C0C0"/>
              <w:right w:val="single" w:sz="4" w:space="0" w:color="C0C0C0"/>
            </w:tcBorders>
            <w:shd w:val="clear" w:color="000000" w:fill="D7EAD3"/>
            <w:vAlign w:val="center"/>
            <w:hideMark/>
          </w:tcPr>
          <w:p w14:paraId="30837F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61,15</w:t>
            </w:r>
          </w:p>
        </w:tc>
        <w:tc>
          <w:tcPr>
            <w:tcW w:w="1477" w:type="dxa"/>
            <w:tcBorders>
              <w:top w:val="nil"/>
              <w:left w:val="nil"/>
              <w:bottom w:val="single" w:sz="4" w:space="0" w:color="C0C0C0"/>
              <w:right w:val="single" w:sz="4" w:space="0" w:color="C0C0C0"/>
            </w:tcBorders>
            <w:shd w:val="clear" w:color="000000" w:fill="D7EAD3"/>
            <w:vAlign w:val="center"/>
            <w:hideMark/>
          </w:tcPr>
          <w:p w14:paraId="3FB1934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3 566,97</w:t>
            </w:r>
          </w:p>
        </w:tc>
        <w:tc>
          <w:tcPr>
            <w:tcW w:w="1599" w:type="dxa"/>
            <w:tcBorders>
              <w:top w:val="nil"/>
              <w:left w:val="nil"/>
              <w:bottom w:val="single" w:sz="4" w:space="0" w:color="C0C0C0"/>
              <w:right w:val="single" w:sz="4" w:space="0" w:color="C0C0C0"/>
            </w:tcBorders>
            <w:shd w:val="clear" w:color="000000" w:fill="D7EAD3"/>
            <w:vAlign w:val="center"/>
            <w:hideMark/>
          </w:tcPr>
          <w:p w14:paraId="1A6C90D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-13,05</w:t>
            </w:r>
          </w:p>
        </w:tc>
        <w:tc>
          <w:tcPr>
            <w:tcW w:w="1658" w:type="dxa"/>
            <w:tcBorders>
              <w:top w:val="nil"/>
              <w:left w:val="nil"/>
              <w:bottom w:val="single" w:sz="4" w:space="0" w:color="C0C0C0"/>
              <w:right w:val="single" w:sz="4" w:space="0" w:color="C0C0C0"/>
            </w:tcBorders>
            <w:shd w:val="clear" w:color="000000" w:fill="D7EAD3"/>
            <w:vAlign w:val="center"/>
            <w:hideMark/>
          </w:tcPr>
          <w:p w14:paraId="51FC835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3 492,76</w:t>
            </w:r>
          </w:p>
        </w:tc>
        <w:tc>
          <w:tcPr>
            <w:tcW w:w="1474" w:type="dxa"/>
            <w:tcBorders>
              <w:top w:val="nil"/>
              <w:left w:val="nil"/>
              <w:bottom w:val="single" w:sz="4" w:space="0" w:color="C0C0C0"/>
              <w:right w:val="single" w:sz="4" w:space="0" w:color="C0C0C0"/>
            </w:tcBorders>
            <w:shd w:val="clear" w:color="000000" w:fill="D7EAD3"/>
            <w:vAlign w:val="center"/>
            <w:hideMark/>
          </w:tcPr>
          <w:p w14:paraId="5F4732D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1 746,38</w:t>
            </w:r>
          </w:p>
        </w:tc>
        <w:tc>
          <w:tcPr>
            <w:tcW w:w="1514" w:type="dxa"/>
            <w:tcBorders>
              <w:top w:val="nil"/>
              <w:left w:val="nil"/>
              <w:bottom w:val="single" w:sz="4" w:space="0" w:color="C0C0C0"/>
              <w:right w:val="single" w:sz="4" w:space="0" w:color="C0C0C0"/>
            </w:tcBorders>
            <w:shd w:val="clear" w:color="000000" w:fill="D7EAD3"/>
            <w:vAlign w:val="center"/>
            <w:hideMark/>
          </w:tcPr>
          <w:p w14:paraId="497534B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1 746,38</w:t>
            </w:r>
          </w:p>
        </w:tc>
        <w:tc>
          <w:tcPr>
            <w:tcW w:w="4148" w:type="dxa"/>
            <w:vMerge w:val="restart"/>
            <w:tcBorders>
              <w:top w:val="nil"/>
              <w:left w:val="nil"/>
              <w:bottom w:val="nil"/>
              <w:right w:val="single" w:sz="4" w:space="0" w:color="C0C0C0"/>
            </w:tcBorders>
            <w:shd w:val="clear" w:color="000000" w:fill="FFFFCC"/>
            <w:vAlign w:val="center"/>
            <w:hideMark/>
          </w:tcPr>
          <w:p w14:paraId="30746AE9"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Рассчитаны исходя из базового уровня операционных расходов 2018 года, с применением коэффициента индексации на 2019-2020 годы, рассчитанного в соответствии с Методическими указаниями (с учетом ИПЦ Минэкономразвития РФ на 2019 год 104,7%, на 2020 г. 103,0%, а также с учетом индекса эффективности операционных расходов 1%) </w:t>
            </w:r>
          </w:p>
        </w:tc>
      </w:tr>
      <w:tr w:rsidR="00EC6AA4" w:rsidRPr="00D569E9" w14:paraId="1CC7ED45"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28EDF0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5E0E2E0F"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109E99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3.11.1</w:t>
            </w:r>
          </w:p>
        </w:tc>
        <w:tc>
          <w:tcPr>
            <w:tcW w:w="5086" w:type="dxa"/>
            <w:tcBorders>
              <w:top w:val="nil"/>
              <w:left w:val="nil"/>
              <w:bottom w:val="single" w:sz="4" w:space="0" w:color="C0C0C0"/>
              <w:right w:val="single" w:sz="4" w:space="0" w:color="C0C0C0"/>
            </w:tcBorders>
            <w:shd w:val="clear" w:color="auto" w:fill="auto"/>
            <w:vAlign w:val="center"/>
            <w:hideMark/>
          </w:tcPr>
          <w:p w14:paraId="54530E29"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Заработная плата цехового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11531F9A"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CF00F3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2 032,03</w:t>
            </w:r>
          </w:p>
        </w:tc>
        <w:tc>
          <w:tcPr>
            <w:tcW w:w="1410" w:type="dxa"/>
            <w:tcBorders>
              <w:top w:val="nil"/>
              <w:left w:val="nil"/>
              <w:bottom w:val="single" w:sz="4" w:space="0" w:color="C0C0C0"/>
              <w:right w:val="single" w:sz="4" w:space="0" w:color="C0C0C0"/>
            </w:tcBorders>
            <w:shd w:val="clear" w:color="000000" w:fill="FFFFCC"/>
            <w:vAlign w:val="center"/>
            <w:hideMark/>
          </w:tcPr>
          <w:p w14:paraId="60849AA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1 541,20</w:t>
            </w:r>
          </w:p>
        </w:tc>
        <w:tc>
          <w:tcPr>
            <w:tcW w:w="1476" w:type="dxa"/>
            <w:tcBorders>
              <w:top w:val="nil"/>
              <w:left w:val="nil"/>
              <w:bottom w:val="single" w:sz="4" w:space="0" w:color="C0C0C0"/>
              <w:right w:val="single" w:sz="4" w:space="0" w:color="C0C0C0"/>
            </w:tcBorders>
            <w:shd w:val="clear" w:color="000000" w:fill="FFFFCC"/>
            <w:vAlign w:val="center"/>
            <w:hideMark/>
          </w:tcPr>
          <w:p w14:paraId="5A2CF0A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2 092,99</w:t>
            </w:r>
          </w:p>
        </w:tc>
        <w:tc>
          <w:tcPr>
            <w:tcW w:w="1575" w:type="dxa"/>
            <w:tcBorders>
              <w:top w:val="nil"/>
              <w:left w:val="nil"/>
              <w:bottom w:val="single" w:sz="4" w:space="0" w:color="C0C0C0"/>
              <w:right w:val="single" w:sz="4" w:space="0" w:color="C0C0C0"/>
            </w:tcBorders>
            <w:shd w:val="clear" w:color="000000" w:fill="FFFFCC"/>
            <w:vAlign w:val="center"/>
            <w:hideMark/>
          </w:tcPr>
          <w:p w14:paraId="0919DCB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2 155,78</w:t>
            </w:r>
          </w:p>
        </w:tc>
        <w:tc>
          <w:tcPr>
            <w:tcW w:w="1477" w:type="dxa"/>
            <w:tcBorders>
              <w:top w:val="nil"/>
              <w:left w:val="nil"/>
              <w:bottom w:val="single" w:sz="4" w:space="0" w:color="C0C0C0"/>
              <w:right w:val="single" w:sz="4" w:space="0" w:color="C0C0C0"/>
            </w:tcBorders>
            <w:shd w:val="clear" w:color="000000" w:fill="FFFFCC"/>
            <w:vAlign w:val="center"/>
            <w:hideMark/>
          </w:tcPr>
          <w:p w14:paraId="40341C7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2A35A5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2 155,79</w:t>
            </w:r>
          </w:p>
        </w:tc>
        <w:tc>
          <w:tcPr>
            <w:tcW w:w="1599" w:type="dxa"/>
            <w:tcBorders>
              <w:top w:val="nil"/>
              <w:left w:val="nil"/>
              <w:bottom w:val="single" w:sz="4" w:space="0" w:color="C0C0C0"/>
              <w:right w:val="single" w:sz="4" w:space="0" w:color="C0C0C0"/>
            </w:tcBorders>
            <w:shd w:val="clear" w:color="000000" w:fill="FFFFCC"/>
            <w:vAlign w:val="center"/>
            <w:hideMark/>
          </w:tcPr>
          <w:p w14:paraId="6707D6A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-8,03</w:t>
            </w:r>
          </w:p>
        </w:tc>
        <w:tc>
          <w:tcPr>
            <w:tcW w:w="1658" w:type="dxa"/>
            <w:tcBorders>
              <w:top w:val="nil"/>
              <w:left w:val="nil"/>
              <w:bottom w:val="single" w:sz="4" w:space="0" w:color="C0C0C0"/>
              <w:right w:val="single" w:sz="4" w:space="0" w:color="C0C0C0"/>
            </w:tcBorders>
            <w:shd w:val="clear" w:color="000000" w:fill="FFFFCC"/>
            <w:vAlign w:val="center"/>
            <w:hideMark/>
          </w:tcPr>
          <w:p w14:paraId="32C3975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2 147,76</w:t>
            </w:r>
          </w:p>
        </w:tc>
        <w:tc>
          <w:tcPr>
            <w:tcW w:w="1474" w:type="dxa"/>
            <w:tcBorders>
              <w:top w:val="nil"/>
              <w:left w:val="nil"/>
              <w:bottom w:val="single" w:sz="4" w:space="0" w:color="C0C0C0"/>
              <w:right w:val="single" w:sz="4" w:space="0" w:color="C0C0C0"/>
            </w:tcBorders>
            <w:shd w:val="clear" w:color="000000" w:fill="D7EAD3"/>
            <w:vAlign w:val="center"/>
            <w:hideMark/>
          </w:tcPr>
          <w:p w14:paraId="1491E56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1 073,88</w:t>
            </w:r>
          </w:p>
        </w:tc>
        <w:tc>
          <w:tcPr>
            <w:tcW w:w="1514" w:type="dxa"/>
            <w:tcBorders>
              <w:top w:val="nil"/>
              <w:left w:val="nil"/>
              <w:bottom w:val="single" w:sz="4" w:space="0" w:color="C0C0C0"/>
              <w:right w:val="single" w:sz="4" w:space="0" w:color="C0C0C0"/>
            </w:tcBorders>
            <w:shd w:val="clear" w:color="000000" w:fill="D7EAD3"/>
            <w:vAlign w:val="center"/>
            <w:hideMark/>
          </w:tcPr>
          <w:p w14:paraId="3C1AA9D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1 073,88</w:t>
            </w:r>
          </w:p>
        </w:tc>
        <w:tc>
          <w:tcPr>
            <w:tcW w:w="4148" w:type="dxa"/>
            <w:vMerge/>
            <w:tcBorders>
              <w:top w:val="nil"/>
              <w:left w:val="nil"/>
              <w:bottom w:val="nil"/>
              <w:right w:val="single" w:sz="4" w:space="0" w:color="C0C0C0"/>
            </w:tcBorders>
            <w:vAlign w:val="center"/>
            <w:hideMark/>
          </w:tcPr>
          <w:p w14:paraId="65F25586" w14:textId="77777777" w:rsidR="00EC6AA4" w:rsidRPr="00D569E9" w:rsidRDefault="00EC6AA4" w:rsidP="002F4DF0">
            <w:pPr>
              <w:rPr>
                <w:rFonts w:ascii="Tahoma" w:hAnsi="Tahoma" w:cs="Tahoma"/>
                <w:sz w:val="12"/>
                <w:szCs w:val="12"/>
              </w:rPr>
            </w:pPr>
          </w:p>
        </w:tc>
      </w:tr>
      <w:tr w:rsidR="00EC6AA4" w:rsidRPr="00D569E9" w14:paraId="5E7E37B1"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3CE61FA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 </w:t>
            </w:r>
          </w:p>
        </w:tc>
        <w:tc>
          <w:tcPr>
            <w:tcW w:w="202" w:type="dxa"/>
            <w:tcBorders>
              <w:top w:val="nil"/>
              <w:left w:val="nil"/>
              <w:bottom w:val="nil"/>
              <w:right w:val="nil"/>
            </w:tcBorders>
            <w:shd w:val="clear" w:color="auto" w:fill="auto"/>
            <w:noWrap/>
            <w:vAlign w:val="bottom"/>
            <w:hideMark/>
          </w:tcPr>
          <w:p w14:paraId="6358E3E4"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42B91B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3.11.1.1</w:t>
            </w:r>
          </w:p>
        </w:tc>
        <w:tc>
          <w:tcPr>
            <w:tcW w:w="5086" w:type="dxa"/>
            <w:tcBorders>
              <w:top w:val="nil"/>
              <w:left w:val="nil"/>
              <w:bottom w:val="single" w:sz="4" w:space="0" w:color="C0C0C0"/>
              <w:right w:val="single" w:sz="4" w:space="0" w:color="C0C0C0"/>
            </w:tcBorders>
            <w:shd w:val="clear" w:color="auto" w:fill="auto"/>
            <w:vAlign w:val="center"/>
            <w:hideMark/>
          </w:tcPr>
          <w:p w14:paraId="76813AC5"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56B880FD"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7F3959A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24 190,88</w:t>
            </w:r>
          </w:p>
        </w:tc>
        <w:tc>
          <w:tcPr>
            <w:tcW w:w="1410" w:type="dxa"/>
            <w:tcBorders>
              <w:top w:val="nil"/>
              <w:left w:val="nil"/>
              <w:bottom w:val="single" w:sz="4" w:space="0" w:color="C0C0C0"/>
              <w:right w:val="single" w:sz="4" w:space="0" w:color="C0C0C0"/>
            </w:tcBorders>
            <w:shd w:val="clear" w:color="000000" w:fill="D7EAD3"/>
            <w:vAlign w:val="center"/>
            <w:hideMark/>
          </w:tcPr>
          <w:p w14:paraId="563048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22 771,92</w:t>
            </w:r>
          </w:p>
        </w:tc>
        <w:tc>
          <w:tcPr>
            <w:tcW w:w="1476" w:type="dxa"/>
            <w:tcBorders>
              <w:top w:val="nil"/>
              <w:left w:val="nil"/>
              <w:bottom w:val="single" w:sz="4" w:space="0" w:color="C0C0C0"/>
              <w:right w:val="single" w:sz="4" w:space="0" w:color="C0C0C0"/>
            </w:tcBorders>
            <w:shd w:val="clear" w:color="000000" w:fill="D7EAD3"/>
            <w:vAlign w:val="center"/>
            <w:hideMark/>
          </w:tcPr>
          <w:p w14:paraId="156046D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24 916,61</w:t>
            </w:r>
          </w:p>
        </w:tc>
        <w:tc>
          <w:tcPr>
            <w:tcW w:w="1575" w:type="dxa"/>
            <w:tcBorders>
              <w:top w:val="nil"/>
              <w:left w:val="nil"/>
              <w:bottom w:val="single" w:sz="4" w:space="0" w:color="C0C0C0"/>
              <w:right w:val="single" w:sz="4" w:space="0" w:color="C0C0C0"/>
            </w:tcBorders>
            <w:shd w:val="clear" w:color="000000" w:fill="D7EAD3"/>
            <w:vAlign w:val="center"/>
            <w:hideMark/>
          </w:tcPr>
          <w:p w14:paraId="298AC94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25 664,11</w:t>
            </w:r>
          </w:p>
        </w:tc>
        <w:tc>
          <w:tcPr>
            <w:tcW w:w="1477" w:type="dxa"/>
            <w:tcBorders>
              <w:top w:val="nil"/>
              <w:left w:val="nil"/>
              <w:bottom w:val="single" w:sz="4" w:space="0" w:color="C0C0C0"/>
              <w:right w:val="single" w:sz="4" w:space="0" w:color="C0C0C0"/>
            </w:tcBorders>
            <w:shd w:val="clear" w:color="000000" w:fill="D7EAD3"/>
            <w:vAlign w:val="center"/>
            <w:hideMark/>
          </w:tcPr>
          <w:p w14:paraId="4C5959F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ADD9ED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25 664,11</w:t>
            </w:r>
          </w:p>
        </w:tc>
        <w:tc>
          <w:tcPr>
            <w:tcW w:w="1599" w:type="dxa"/>
            <w:tcBorders>
              <w:top w:val="nil"/>
              <w:left w:val="nil"/>
              <w:bottom w:val="single" w:sz="4" w:space="0" w:color="C0C0C0"/>
              <w:right w:val="single" w:sz="4" w:space="0" w:color="C0C0C0"/>
            </w:tcBorders>
            <w:shd w:val="clear" w:color="000000" w:fill="D7EAD3"/>
            <w:vAlign w:val="center"/>
            <w:hideMark/>
          </w:tcPr>
          <w:p w14:paraId="432381D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438BF8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25 568,54</w:t>
            </w:r>
          </w:p>
        </w:tc>
        <w:tc>
          <w:tcPr>
            <w:tcW w:w="1474" w:type="dxa"/>
            <w:tcBorders>
              <w:top w:val="nil"/>
              <w:left w:val="nil"/>
              <w:bottom w:val="single" w:sz="4" w:space="0" w:color="C0C0C0"/>
              <w:right w:val="single" w:sz="4" w:space="0" w:color="C0C0C0"/>
            </w:tcBorders>
            <w:shd w:val="clear" w:color="000000" w:fill="D7EAD3"/>
            <w:vAlign w:val="center"/>
            <w:hideMark/>
          </w:tcPr>
          <w:p w14:paraId="5017FD7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25 568,54</w:t>
            </w:r>
          </w:p>
        </w:tc>
        <w:tc>
          <w:tcPr>
            <w:tcW w:w="1514" w:type="dxa"/>
            <w:tcBorders>
              <w:top w:val="nil"/>
              <w:left w:val="nil"/>
              <w:bottom w:val="single" w:sz="4" w:space="0" w:color="C0C0C0"/>
              <w:right w:val="single" w:sz="4" w:space="0" w:color="C0C0C0"/>
            </w:tcBorders>
            <w:shd w:val="clear" w:color="000000" w:fill="D7EAD3"/>
            <w:vAlign w:val="center"/>
            <w:hideMark/>
          </w:tcPr>
          <w:p w14:paraId="4362FE1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25 568,54</w:t>
            </w:r>
          </w:p>
        </w:tc>
        <w:tc>
          <w:tcPr>
            <w:tcW w:w="4148" w:type="dxa"/>
            <w:vMerge/>
            <w:tcBorders>
              <w:top w:val="nil"/>
              <w:left w:val="nil"/>
              <w:bottom w:val="nil"/>
              <w:right w:val="single" w:sz="4" w:space="0" w:color="C0C0C0"/>
            </w:tcBorders>
            <w:vAlign w:val="center"/>
            <w:hideMark/>
          </w:tcPr>
          <w:p w14:paraId="47BAA5FA" w14:textId="77777777" w:rsidR="00EC6AA4" w:rsidRPr="00D569E9" w:rsidRDefault="00EC6AA4" w:rsidP="002F4DF0">
            <w:pPr>
              <w:rPr>
                <w:rFonts w:ascii="Tahoma" w:hAnsi="Tahoma" w:cs="Tahoma"/>
                <w:sz w:val="12"/>
                <w:szCs w:val="12"/>
              </w:rPr>
            </w:pPr>
          </w:p>
        </w:tc>
      </w:tr>
      <w:tr w:rsidR="00EC6AA4" w:rsidRPr="00D569E9" w14:paraId="3EF25DE7"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B2B734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 </w:t>
            </w:r>
          </w:p>
        </w:tc>
        <w:tc>
          <w:tcPr>
            <w:tcW w:w="202" w:type="dxa"/>
            <w:tcBorders>
              <w:top w:val="nil"/>
              <w:left w:val="nil"/>
              <w:bottom w:val="nil"/>
              <w:right w:val="nil"/>
            </w:tcBorders>
            <w:shd w:val="clear" w:color="auto" w:fill="auto"/>
            <w:noWrap/>
            <w:vAlign w:val="bottom"/>
            <w:hideMark/>
          </w:tcPr>
          <w:p w14:paraId="3CF1DC1C"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595E0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3.11.1.2</w:t>
            </w:r>
          </w:p>
        </w:tc>
        <w:tc>
          <w:tcPr>
            <w:tcW w:w="5086" w:type="dxa"/>
            <w:tcBorders>
              <w:top w:val="nil"/>
              <w:left w:val="nil"/>
              <w:bottom w:val="single" w:sz="4" w:space="0" w:color="C0C0C0"/>
              <w:right w:val="single" w:sz="4" w:space="0" w:color="C0C0C0"/>
            </w:tcBorders>
            <w:shd w:val="clear" w:color="auto" w:fill="auto"/>
            <w:vAlign w:val="center"/>
            <w:hideMark/>
          </w:tcPr>
          <w:p w14:paraId="01E30499"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Численность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7D3417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чел</w:t>
            </w:r>
          </w:p>
        </w:tc>
        <w:tc>
          <w:tcPr>
            <w:tcW w:w="1575" w:type="dxa"/>
            <w:tcBorders>
              <w:top w:val="nil"/>
              <w:left w:val="nil"/>
              <w:bottom w:val="single" w:sz="4" w:space="0" w:color="C0C0C0"/>
              <w:right w:val="single" w:sz="4" w:space="0" w:color="C0C0C0"/>
            </w:tcBorders>
            <w:shd w:val="clear" w:color="000000" w:fill="FFFFCC"/>
            <w:vAlign w:val="center"/>
            <w:hideMark/>
          </w:tcPr>
          <w:p w14:paraId="5285ED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1410" w:type="dxa"/>
            <w:tcBorders>
              <w:top w:val="nil"/>
              <w:left w:val="nil"/>
              <w:bottom w:val="single" w:sz="4" w:space="0" w:color="C0C0C0"/>
              <w:right w:val="single" w:sz="4" w:space="0" w:color="C0C0C0"/>
            </w:tcBorders>
            <w:shd w:val="clear" w:color="000000" w:fill="FFFFCC"/>
            <w:vAlign w:val="center"/>
            <w:hideMark/>
          </w:tcPr>
          <w:p w14:paraId="76E9F79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5,64</w:t>
            </w:r>
          </w:p>
        </w:tc>
        <w:tc>
          <w:tcPr>
            <w:tcW w:w="1476" w:type="dxa"/>
            <w:tcBorders>
              <w:top w:val="nil"/>
              <w:left w:val="nil"/>
              <w:bottom w:val="single" w:sz="4" w:space="0" w:color="C0C0C0"/>
              <w:right w:val="single" w:sz="4" w:space="0" w:color="C0C0C0"/>
            </w:tcBorders>
            <w:shd w:val="clear" w:color="000000" w:fill="FFFFCC"/>
            <w:vAlign w:val="center"/>
            <w:hideMark/>
          </w:tcPr>
          <w:p w14:paraId="08CB9CC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1575" w:type="dxa"/>
            <w:tcBorders>
              <w:top w:val="nil"/>
              <w:left w:val="nil"/>
              <w:bottom w:val="single" w:sz="4" w:space="0" w:color="C0C0C0"/>
              <w:right w:val="single" w:sz="4" w:space="0" w:color="C0C0C0"/>
            </w:tcBorders>
            <w:shd w:val="clear" w:color="000000" w:fill="FFFFCC"/>
            <w:vAlign w:val="center"/>
            <w:hideMark/>
          </w:tcPr>
          <w:p w14:paraId="0649E77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1477" w:type="dxa"/>
            <w:tcBorders>
              <w:top w:val="nil"/>
              <w:left w:val="nil"/>
              <w:bottom w:val="single" w:sz="4" w:space="0" w:color="C0C0C0"/>
              <w:right w:val="single" w:sz="4" w:space="0" w:color="C0C0C0"/>
            </w:tcBorders>
            <w:shd w:val="clear" w:color="000000" w:fill="FFFFCC"/>
            <w:vAlign w:val="center"/>
            <w:hideMark/>
          </w:tcPr>
          <w:p w14:paraId="5C40A48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36F4BE0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1599" w:type="dxa"/>
            <w:tcBorders>
              <w:top w:val="nil"/>
              <w:left w:val="nil"/>
              <w:bottom w:val="single" w:sz="4" w:space="0" w:color="C0C0C0"/>
              <w:right w:val="single" w:sz="4" w:space="0" w:color="C0C0C0"/>
            </w:tcBorders>
            <w:shd w:val="clear" w:color="000000" w:fill="FFFFCC"/>
            <w:vAlign w:val="center"/>
            <w:hideMark/>
          </w:tcPr>
          <w:p w14:paraId="662A534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00CAA57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1474" w:type="dxa"/>
            <w:tcBorders>
              <w:top w:val="nil"/>
              <w:left w:val="nil"/>
              <w:bottom w:val="single" w:sz="4" w:space="0" w:color="C0C0C0"/>
              <w:right w:val="single" w:sz="4" w:space="0" w:color="C0C0C0"/>
            </w:tcBorders>
            <w:shd w:val="clear" w:color="000000" w:fill="D7EAD3"/>
            <w:vAlign w:val="center"/>
            <w:hideMark/>
          </w:tcPr>
          <w:p w14:paraId="793B71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1514" w:type="dxa"/>
            <w:tcBorders>
              <w:top w:val="nil"/>
              <w:left w:val="nil"/>
              <w:bottom w:val="single" w:sz="4" w:space="0" w:color="C0C0C0"/>
              <w:right w:val="single" w:sz="4" w:space="0" w:color="C0C0C0"/>
            </w:tcBorders>
            <w:shd w:val="clear" w:color="000000" w:fill="D7EAD3"/>
            <w:vAlign w:val="center"/>
            <w:hideMark/>
          </w:tcPr>
          <w:p w14:paraId="78725B4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7,00</w:t>
            </w:r>
          </w:p>
        </w:tc>
        <w:tc>
          <w:tcPr>
            <w:tcW w:w="4148" w:type="dxa"/>
            <w:vMerge/>
            <w:tcBorders>
              <w:top w:val="nil"/>
              <w:left w:val="nil"/>
              <w:bottom w:val="nil"/>
              <w:right w:val="single" w:sz="4" w:space="0" w:color="C0C0C0"/>
            </w:tcBorders>
            <w:vAlign w:val="center"/>
            <w:hideMark/>
          </w:tcPr>
          <w:p w14:paraId="56240576" w14:textId="77777777" w:rsidR="00EC6AA4" w:rsidRPr="00D569E9" w:rsidRDefault="00EC6AA4" w:rsidP="002F4DF0">
            <w:pPr>
              <w:rPr>
                <w:rFonts w:ascii="Tahoma" w:hAnsi="Tahoma" w:cs="Tahoma"/>
                <w:sz w:val="12"/>
                <w:szCs w:val="12"/>
              </w:rPr>
            </w:pPr>
          </w:p>
        </w:tc>
      </w:tr>
      <w:tr w:rsidR="00EC6AA4" w:rsidRPr="00D569E9" w14:paraId="7078093C" w14:textId="77777777" w:rsidTr="002F4DF0">
        <w:trPr>
          <w:trHeight w:val="450"/>
          <w:jc w:val="center"/>
        </w:trPr>
        <w:tc>
          <w:tcPr>
            <w:tcW w:w="376" w:type="dxa"/>
            <w:tcBorders>
              <w:top w:val="nil"/>
              <w:left w:val="nil"/>
              <w:bottom w:val="nil"/>
              <w:right w:val="nil"/>
            </w:tcBorders>
            <w:shd w:val="clear" w:color="000000" w:fill="FFFF00"/>
            <w:noWrap/>
            <w:vAlign w:val="center"/>
            <w:hideMark/>
          </w:tcPr>
          <w:p w14:paraId="73093F2E"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44C9C6DD"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BDEEF9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3.11.2</w:t>
            </w:r>
          </w:p>
        </w:tc>
        <w:tc>
          <w:tcPr>
            <w:tcW w:w="5086" w:type="dxa"/>
            <w:tcBorders>
              <w:top w:val="nil"/>
              <w:left w:val="nil"/>
              <w:bottom w:val="single" w:sz="4" w:space="0" w:color="C0C0C0"/>
              <w:right w:val="single" w:sz="4" w:space="0" w:color="C0C0C0"/>
            </w:tcBorders>
            <w:shd w:val="clear" w:color="auto" w:fill="auto"/>
            <w:vAlign w:val="center"/>
            <w:hideMark/>
          </w:tcPr>
          <w:p w14:paraId="02995B01"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 xml:space="preserve">Отчисления на </w:t>
            </w:r>
            <w:proofErr w:type="spellStart"/>
            <w:proofErr w:type="gramStart"/>
            <w:r w:rsidRPr="00D569E9">
              <w:rPr>
                <w:rFonts w:ascii="Tahoma" w:hAnsi="Tahoma" w:cs="Tahoma"/>
                <w:sz w:val="12"/>
                <w:szCs w:val="12"/>
              </w:rPr>
              <w:t>соц.нужды</w:t>
            </w:r>
            <w:proofErr w:type="spellEnd"/>
            <w:proofErr w:type="gramEnd"/>
            <w:r w:rsidRPr="00D569E9">
              <w:rPr>
                <w:rFonts w:ascii="Tahoma" w:hAnsi="Tahoma" w:cs="Tahoma"/>
                <w:sz w:val="12"/>
                <w:szCs w:val="12"/>
              </w:rPr>
              <w:t xml:space="preserve"> от заработной платы цехового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5044FA39"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14033C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613,67</w:t>
            </w:r>
          </w:p>
        </w:tc>
        <w:tc>
          <w:tcPr>
            <w:tcW w:w="1410" w:type="dxa"/>
            <w:tcBorders>
              <w:top w:val="nil"/>
              <w:left w:val="nil"/>
              <w:bottom w:val="single" w:sz="4" w:space="0" w:color="C0C0C0"/>
              <w:right w:val="single" w:sz="4" w:space="0" w:color="C0C0C0"/>
            </w:tcBorders>
            <w:shd w:val="clear" w:color="000000" w:fill="FFFFCC"/>
            <w:vAlign w:val="center"/>
            <w:hideMark/>
          </w:tcPr>
          <w:p w14:paraId="170F265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465,44</w:t>
            </w:r>
          </w:p>
        </w:tc>
        <w:tc>
          <w:tcPr>
            <w:tcW w:w="1476" w:type="dxa"/>
            <w:tcBorders>
              <w:top w:val="nil"/>
              <w:left w:val="nil"/>
              <w:bottom w:val="single" w:sz="4" w:space="0" w:color="C0C0C0"/>
              <w:right w:val="single" w:sz="4" w:space="0" w:color="C0C0C0"/>
            </w:tcBorders>
            <w:shd w:val="clear" w:color="000000" w:fill="FFFFCC"/>
            <w:vAlign w:val="center"/>
            <w:hideMark/>
          </w:tcPr>
          <w:p w14:paraId="3B3DE72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632,08</w:t>
            </w:r>
          </w:p>
        </w:tc>
        <w:tc>
          <w:tcPr>
            <w:tcW w:w="1575" w:type="dxa"/>
            <w:tcBorders>
              <w:top w:val="nil"/>
              <w:left w:val="nil"/>
              <w:bottom w:val="single" w:sz="4" w:space="0" w:color="C0C0C0"/>
              <w:right w:val="single" w:sz="4" w:space="0" w:color="C0C0C0"/>
            </w:tcBorders>
            <w:shd w:val="clear" w:color="000000" w:fill="FFFFCC"/>
            <w:vAlign w:val="center"/>
            <w:hideMark/>
          </w:tcPr>
          <w:p w14:paraId="50D91C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651,05</w:t>
            </w:r>
          </w:p>
        </w:tc>
        <w:tc>
          <w:tcPr>
            <w:tcW w:w="1477" w:type="dxa"/>
            <w:tcBorders>
              <w:top w:val="nil"/>
              <w:left w:val="nil"/>
              <w:bottom w:val="single" w:sz="4" w:space="0" w:color="C0C0C0"/>
              <w:right w:val="single" w:sz="4" w:space="0" w:color="C0C0C0"/>
            </w:tcBorders>
            <w:shd w:val="clear" w:color="000000" w:fill="FFFFCC"/>
            <w:vAlign w:val="center"/>
            <w:hideMark/>
          </w:tcPr>
          <w:p w14:paraId="343174B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6856EDA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651,05</w:t>
            </w:r>
          </w:p>
        </w:tc>
        <w:tc>
          <w:tcPr>
            <w:tcW w:w="1599" w:type="dxa"/>
            <w:tcBorders>
              <w:top w:val="nil"/>
              <w:left w:val="nil"/>
              <w:bottom w:val="single" w:sz="4" w:space="0" w:color="C0C0C0"/>
              <w:right w:val="single" w:sz="4" w:space="0" w:color="C0C0C0"/>
            </w:tcBorders>
            <w:shd w:val="clear" w:color="000000" w:fill="FFFFCC"/>
            <w:vAlign w:val="center"/>
            <w:hideMark/>
          </w:tcPr>
          <w:p w14:paraId="69E774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-2,42</w:t>
            </w:r>
          </w:p>
        </w:tc>
        <w:tc>
          <w:tcPr>
            <w:tcW w:w="1658" w:type="dxa"/>
            <w:tcBorders>
              <w:top w:val="nil"/>
              <w:left w:val="nil"/>
              <w:bottom w:val="single" w:sz="4" w:space="0" w:color="C0C0C0"/>
              <w:right w:val="single" w:sz="4" w:space="0" w:color="C0C0C0"/>
            </w:tcBorders>
            <w:shd w:val="clear" w:color="000000" w:fill="FFFFCC"/>
            <w:vAlign w:val="center"/>
            <w:hideMark/>
          </w:tcPr>
          <w:p w14:paraId="6F7347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648,62</w:t>
            </w:r>
          </w:p>
        </w:tc>
        <w:tc>
          <w:tcPr>
            <w:tcW w:w="1474" w:type="dxa"/>
            <w:tcBorders>
              <w:top w:val="nil"/>
              <w:left w:val="nil"/>
              <w:bottom w:val="single" w:sz="4" w:space="0" w:color="C0C0C0"/>
              <w:right w:val="single" w:sz="4" w:space="0" w:color="C0C0C0"/>
            </w:tcBorders>
            <w:shd w:val="clear" w:color="000000" w:fill="D7EAD3"/>
            <w:vAlign w:val="center"/>
            <w:hideMark/>
          </w:tcPr>
          <w:p w14:paraId="347F0DC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324,31</w:t>
            </w:r>
          </w:p>
        </w:tc>
        <w:tc>
          <w:tcPr>
            <w:tcW w:w="1514" w:type="dxa"/>
            <w:tcBorders>
              <w:top w:val="nil"/>
              <w:left w:val="nil"/>
              <w:bottom w:val="single" w:sz="4" w:space="0" w:color="C0C0C0"/>
              <w:right w:val="single" w:sz="4" w:space="0" w:color="C0C0C0"/>
            </w:tcBorders>
            <w:shd w:val="clear" w:color="000000" w:fill="D7EAD3"/>
            <w:vAlign w:val="center"/>
            <w:hideMark/>
          </w:tcPr>
          <w:p w14:paraId="094133A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324,31</w:t>
            </w:r>
          </w:p>
        </w:tc>
        <w:tc>
          <w:tcPr>
            <w:tcW w:w="4148" w:type="dxa"/>
            <w:vMerge/>
            <w:tcBorders>
              <w:top w:val="nil"/>
              <w:left w:val="nil"/>
              <w:bottom w:val="nil"/>
              <w:right w:val="single" w:sz="4" w:space="0" w:color="C0C0C0"/>
            </w:tcBorders>
            <w:vAlign w:val="center"/>
            <w:hideMark/>
          </w:tcPr>
          <w:p w14:paraId="2566B69A" w14:textId="77777777" w:rsidR="00EC6AA4" w:rsidRPr="00D569E9" w:rsidRDefault="00EC6AA4" w:rsidP="002F4DF0">
            <w:pPr>
              <w:rPr>
                <w:rFonts w:ascii="Tahoma" w:hAnsi="Tahoma" w:cs="Tahoma"/>
                <w:sz w:val="12"/>
                <w:szCs w:val="12"/>
              </w:rPr>
            </w:pPr>
          </w:p>
        </w:tc>
      </w:tr>
      <w:tr w:rsidR="00EC6AA4" w:rsidRPr="00D569E9" w14:paraId="448B3AC4"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4807341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57662268"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442D7A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w:t>
            </w:r>
          </w:p>
        </w:tc>
        <w:tc>
          <w:tcPr>
            <w:tcW w:w="5086" w:type="dxa"/>
            <w:tcBorders>
              <w:top w:val="nil"/>
              <w:left w:val="nil"/>
              <w:bottom w:val="single" w:sz="4" w:space="0" w:color="C0C0C0"/>
              <w:right w:val="single" w:sz="4" w:space="0" w:color="C0C0C0"/>
            </w:tcBorders>
            <w:shd w:val="clear" w:color="auto" w:fill="auto"/>
            <w:vAlign w:val="center"/>
            <w:hideMark/>
          </w:tcPr>
          <w:p w14:paraId="13573241"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Прочие расходы,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132F9745"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23CAF9A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658,86</w:t>
            </w:r>
          </w:p>
        </w:tc>
        <w:tc>
          <w:tcPr>
            <w:tcW w:w="1410" w:type="dxa"/>
            <w:tcBorders>
              <w:top w:val="nil"/>
              <w:left w:val="nil"/>
              <w:bottom w:val="single" w:sz="4" w:space="0" w:color="C0C0C0"/>
              <w:right w:val="single" w:sz="4" w:space="0" w:color="C0C0C0"/>
            </w:tcBorders>
            <w:shd w:val="clear" w:color="000000" w:fill="D7EAD3"/>
            <w:vAlign w:val="center"/>
            <w:hideMark/>
          </w:tcPr>
          <w:p w14:paraId="3CD734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715,21</w:t>
            </w:r>
          </w:p>
        </w:tc>
        <w:tc>
          <w:tcPr>
            <w:tcW w:w="1476" w:type="dxa"/>
            <w:tcBorders>
              <w:top w:val="nil"/>
              <w:left w:val="nil"/>
              <w:bottom w:val="single" w:sz="4" w:space="0" w:color="C0C0C0"/>
              <w:right w:val="single" w:sz="4" w:space="0" w:color="C0C0C0"/>
            </w:tcBorders>
            <w:shd w:val="clear" w:color="000000" w:fill="D7EAD3"/>
            <w:vAlign w:val="center"/>
            <w:hideMark/>
          </w:tcPr>
          <w:p w14:paraId="270640B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678,62</w:t>
            </w:r>
          </w:p>
        </w:tc>
        <w:tc>
          <w:tcPr>
            <w:tcW w:w="1575" w:type="dxa"/>
            <w:tcBorders>
              <w:top w:val="nil"/>
              <w:left w:val="nil"/>
              <w:bottom w:val="single" w:sz="4" w:space="0" w:color="C0C0C0"/>
              <w:right w:val="single" w:sz="4" w:space="0" w:color="C0C0C0"/>
            </w:tcBorders>
            <w:shd w:val="clear" w:color="000000" w:fill="D7EAD3"/>
            <w:vAlign w:val="center"/>
            <w:hideMark/>
          </w:tcPr>
          <w:p w14:paraId="35ED45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698,98</w:t>
            </w:r>
          </w:p>
        </w:tc>
        <w:tc>
          <w:tcPr>
            <w:tcW w:w="1477" w:type="dxa"/>
            <w:tcBorders>
              <w:top w:val="nil"/>
              <w:left w:val="nil"/>
              <w:bottom w:val="single" w:sz="4" w:space="0" w:color="C0C0C0"/>
              <w:right w:val="single" w:sz="4" w:space="0" w:color="C0C0C0"/>
            </w:tcBorders>
            <w:shd w:val="clear" w:color="000000" w:fill="D7EAD3"/>
            <w:vAlign w:val="center"/>
            <w:hideMark/>
          </w:tcPr>
          <w:p w14:paraId="6A96191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61,15</w:t>
            </w:r>
          </w:p>
        </w:tc>
        <w:tc>
          <w:tcPr>
            <w:tcW w:w="1477" w:type="dxa"/>
            <w:tcBorders>
              <w:top w:val="nil"/>
              <w:left w:val="nil"/>
              <w:bottom w:val="single" w:sz="4" w:space="0" w:color="C0C0C0"/>
              <w:right w:val="single" w:sz="4" w:space="0" w:color="C0C0C0"/>
            </w:tcBorders>
            <w:shd w:val="clear" w:color="000000" w:fill="D7EAD3"/>
            <w:vAlign w:val="center"/>
            <w:hideMark/>
          </w:tcPr>
          <w:p w14:paraId="1B4C95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760,13</w:t>
            </w:r>
          </w:p>
        </w:tc>
        <w:tc>
          <w:tcPr>
            <w:tcW w:w="1599" w:type="dxa"/>
            <w:tcBorders>
              <w:top w:val="nil"/>
              <w:left w:val="nil"/>
              <w:bottom w:val="single" w:sz="4" w:space="0" w:color="C0C0C0"/>
              <w:right w:val="single" w:sz="4" w:space="0" w:color="C0C0C0"/>
            </w:tcBorders>
            <w:shd w:val="clear" w:color="000000" w:fill="D7EAD3"/>
            <w:vAlign w:val="center"/>
            <w:hideMark/>
          </w:tcPr>
          <w:p w14:paraId="64148C3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-2,60</w:t>
            </w:r>
          </w:p>
        </w:tc>
        <w:tc>
          <w:tcPr>
            <w:tcW w:w="1658" w:type="dxa"/>
            <w:tcBorders>
              <w:top w:val="nil"/>
              <w:left w:val="nil"/>
              <w:bottom w:val="single" w:sz="4" w:space="0" w:color="C0C0C0"/>
              <w:right w:val="single" w:sz="4" w:space="0" w:color="C0C0C0"/>
            </w:tcBorders>
            <w:shd w:val="clear" w:color="000000" w:fill="D7EAD3"/>
            <w:vAlign w:val="center"/>
            <w:hideMark/>
          </w:tcPr>
          <w:p w14:paraId="0353EE3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696,38</w:t>
            </w:r>
          </w:p>
        </w:tc>
        <w:tc>
          <w:tcPr>
            <w:tcW w:w="1474" w:type="dxa"/>
            <w:tcBorders>
              <w:top w:val="nil"/>
              <w:left w:val="nil"/>
              <w:bottom w:val="single" w:sz="4" w:space="0" w:color="C0C0C0"/>
              <w:right w:val="single" w:sz="4" w:space="0" w:color="C0C0C0"/>
            </w:tcBorders>
            <w:shd w:val="clear" w:color="000000" w:fill="D7EAD3"/>
            <w:vAlign w:val="center"/>
            <w:hideMark/>
          </w:tcPr>
          <w:p w14:paraId="45E5FAA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348,19</w:t>
            </w:r>
          </w:p>
        </w:tc>
        <w:tc>
          <w:tcPr>
            <w:tcW w:w="1514" w:type="dxa"/>
            <w:tcBorders>
              <w:top w:val="nil"/>
              <w:left w:val="nil"/>
              <w:bottom w:val="single" w:sz="4" w:space="0" w:color="C0C0C0"/>
              <w:right w:val="single" w:sz="4" w:space="0" w:color="C0C0C0"/>
            </w:tcBorders>
            <w:shd w:val="clear" w:color="000000" w:fill="D7EAD3"/>
            <w:vAlign w:val="center"/>
            <w:hideMark/>
          </w:tcPr>
          <w:p w14:paraId="22CE00F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348,19</w:t>
            </w:r>
          </w:p>
        </w:tc>
        <w:tc>
          <w:tcPr>
            <w:tcW w:w="4148" w:type="dxa"/>
            <w:vMerge/>
            <w:tcBorders>
              <w:top w:val="nil"/>
              <w:left w:val="nil"/>
              <w:bottom w:val="nil"/>
              <w:right w:val="single" w:sz="4" w:space="0" w:color="C0C0C0"/>
            </w:tcBorders>
            <w:vAlign w:val="center"/>
            <w:hideMark/>
          </w:tcPr>
          <w:p w14:paraId="5407A67F" w14:textId="77777777" w:rsidR="00EC6AA4" w:rsidRPr="00D569E9" w:rsidRDefault="00EC6AA4" w:rsidP="002F4DF0">
            <w:pPr>
              <w:rPr>
                <w:rFonts w:ascii="Tahoma" w:hAnsi="Tahoma" w:cs="Tahoma"/>
                <w:sz w:val="12"/>
                <w:szCs w:val="12"/>
              </w:rPr>
            </w:pPr>
          </w:p>
        </w:tc>
      </w:tr>
      <w:tr w:rsidR="00EC6AA4" w:rsidRPr="00D569E9" w14:paraId="4D964CFB"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C5A48DF"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1EAA5A6C"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85B98A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3.11.3.1</w:t>
            </w:r>
          </w:p>
        </w:tc>
        <w:tc>
          <w:tcPr>
            <w:tcW w:w="5086"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3CFD34EF"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аренда помещений</w:t>
            </w:r>
          </w:p>
        </w:tc>
        <w:tc>
          <w:tcPr>
            <w:tcW w:w="11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E499FA"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54F3ED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1,76</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2CFA87D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0,49</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223A238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1,82</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2B7236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1,87</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5796574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3D9E6E2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1,87</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01F556B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-0,01</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3C0D78D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1,86</w:t>
            </w:r>
          </w:p>
        </w:tc>
        <w:tc>
          <w:tcPr>
            <w:tcW w:w="1474" w:type="dxa"/>
            <w:tcBorders>
              <w:top w:val="single" w:sz="4" w:space="0" w:color="C0C0C0"/>
              <w:left w:val="nil"/>
              <w:bottom w:val="single" w:sz="4" w:space="0" w:color="C0C0C0"/>
              <w:right w:val="single" w:sz="4" w:space="0" w:color="C0C0C0"/>
            </w:tcBorders>
            <w:shd w:val="clear" w:color="000000" w:fill="D7EAD3"/>
            <w:vAlign w:val="center"/>
            <w:hideMark/>
          </w:tcPr>
          <w:p w14:paraId="6BE0897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0,93</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2006C37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0,93</w:t>
            </w:r>
          </w:p>
        </w:tc>
        <w:tc>
          <w:tcPr>
            <w:tcW w:w="4148" w:type="dxa"/>
            <w:vMerge/>
            <w:tcBorders>
              <w:top w:val="nil"/>
              <w:left w:val="nil"/>
              <w:bottom w:val="nil"/>
              <w:right w:val="single" w:sz="4" w:space="0" w:color="C0C0C0"/>
            </w:tcBorders>
            <w:vAlign w:val="center"/>
            <w:hideMark/>
          </w:tcPr>
          <w:p w14:paraId="3E869F33" w14:textId="77777777" w:rsidR="00EC6AA4" w:rsidRPr="00D569E9" w:rsidRDefault="00EC6AA4" w:rsidP="002F4DF0">
            <w:pPr>
              <w:rPr>
                <w:rFonts w:ascii="Tahoma" w:hAnsi="Tahoma" w:cs="Tahoma"/>
                <w:sz w:val="12"/>
                <w:szCs w:val="12"/>
              </w:rPr>
            </w:pPr>
          </w:p>
        </w:tc>
      </w:tr>
      <w:tr w:rsidR="00EC6AA4" w:rsidRPr="00D569E9" w14:paraId="1B87B9B9"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1A1410C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0ED462BC"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4DC81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3.11.3.2</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1A6EE4A3"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охрана труда</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2B460387"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802225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44ED3F3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5C9E533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40EADD4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0D37385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1A795C1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3CCF9DB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03E1BBB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05EB0D3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256781A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0EE5A8C1" w14:textId="77777777" w:rsidR="00EC6AA4" w:rsidRPr="00D569E9" w:rsidRDefault="00EC6AA4" w:rsidP="002F4DF0">
            <w:pPr>
              <w:rPr>
                <w:rFonts w:ascii="Tahoma" w:hAnsi="Tahoma" w:cs="Tahoma"/>
                <w:sz w:val="12"/>
                <w:szCs w:val="12"/>
              </w:rPr>
            </w:pPr>
          </w:p>
        </w:tc>
      </w:tr>
      <w:tr w:rsidR="00EC6AA4" w:rsidRPr="00D569E9" w14:paraId="64348753"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40ECBE3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554AB6F9"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E5A4A9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3.11.3.3</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58ED7945"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материалы на содержание помещений</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29523F28"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34DBB5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73,99</w:t>
            </w:r>
          </w:p>
        </w:tc>
        <w:tc>
          <w:tcPr>
            <w:tcW w:w="1410" w:type="dxa"/>
            <w:tcBorders>
              <w:top w:val="nil"/>
              <w:left w:val="nil"/>
              <w:bottom w:val="single" w:sz="4" w:space="0" w:color="C0C0C0"/>
              <w:right w:val="single" w:sz="4" w:space="0" w:color="C0C0C0"/>
            </w:tcBorders>
            <w:shd w:val="clear" w:color="000000" w:fill="FFFFCC"/>
            <w:vAlign w:val="center"/>
            <w:hideMark/>
          </w:tcPr>
          <w:p w14:paraId="6819FD2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90,36</w:t>
            </w:r>
          </w:p>
        </w:tc>
        <w:tc>
          <w:tcPr>
            <w:tcW w:w="1476" w:type="dxa"/>
            <w:tcBorders>
              <w:top w:val="nil"/>
              <w:left w:val="nil"/>
              <w:bottom w:val="single" w:sz="4" w:space="0" w:color="C0C0C0"/>
              <w:right w:val="single" w:sz="4" w:space="0" w:color="C0C0C0"/>
            </w:tcBorders>
            <w:shd w:val="clear" w:color="000000" w:fill="FFFFCC"/>
            <w:vAlign w:val="center"/>
            <w:hideMark/>
          </w:tcPr>
          <w:p w14:paraId="4812CD7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76,21</w:t>
            </w:r>
          </w:p>
        </w:tc>
        <w:tc>
          <w:tcPr>
            <w:tcW w:w="1575" w:type="dxa"/>
            <w:tcBorders>
              <w:top w:val="nil"/>
              <w:left w:val="nil"/>
              <w:bottom w:val="single" w:sz="4" w:space="0" w:color="C0C0C0"/>
              <w:right w:val="single" w:sz="4" w:space="0" w:color="C0C0C0"/>
            </w:tcBorders>
            <w:shd w:val="clear" w:color="000000" w:fill="FFFFCC"/>
            <w:vAlign w:val="center"/>
            <w:hideMark/>
          </w:tcPr>
          <w:p w14:paraId="14611C7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78,49</w:t>
            </w:r>
          </w:p>
        </w:tc>
        <w:tc>
          <w:tcPr>
            <w:tcW w:w="1477" w:type="dxa"/>
            <w:tcBorders>
              <w:top w:val="nil"/>
              <w:left w:val="nil"/>
              <w:bottom w:val="single" w:sz="4" w:space="0" w:color="C0C0C0"/>
              <w:right w:val="single" w:sz="4" w:space="0" w:color="C0C0C0"/>
            </w:tcBorders>
            <w:shd w:val="clear" w:color="000000" w:fill="FFFFCC"/>
            <w:vAlign w:val="center"/>
            <w:hideMark/>
          </w:tcPr>
          <w:p w14:paraId="6C8D804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17,38</w:t>
            </w:r>
          </w:p>
        </w:tc>
        <w:tc>
          <w:tcPr>
            <w:tcW w:w="1477" w:type="dxa"/>
            <w:tcBorders>
              <w:top w:val="nil"/>
              <w:left w:val="nil"/>
              <w:bottom w:val="single" w:sz="4" w:space="0" w:color="C0C0C0"/>
              <w:right w:val="single" w:sz="4" w:space="0" w:color="C0C0C0"/>
            </w:tcBorders>
            <w:shd w:val="clear" w:color="000000" w:fill="FFFFCC"/>
            <w:vAlign w:val="center"/>
            <w:hideMark/>
          </w:tcPr>
          <w:p w14:paraId="0B7E2FF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95,87</w:t>
            </w:r>
          </w:p>
        </w:tc>
        <w:tc>
          <w:tcPr>
            <w:tcW w:w="1599" w:type="dxa"/>
            <w:tcBorders>
              <w:top w:val="nil"/>
              <w:left w:val="nil"/>
              <w:bottom w:val="single" w:sz="4" w:space="0" w:color="C0C0C0"/>
              <w:right w:val="single" w:sz="4" w:space="0" w:color="C0C0C0"/>
            </w:tcBorders>
            <w:shd w:val="clear" w:color="000000" w:fill="FFFFCC"/>
            <w:vAlign w:val="center"/>
            <w:hideMark/>
          </w:tcPr>
          <w:p w14:paraId="030284A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-0,29</w:t>
            </w:r>
          </w:p>
        </w:tc>
        <w:tc>
          <w:tcPr>
            <w:tcW w:w="1658" w:type="dxa"/>
            <w:tcBorders>
              <w:top w:val="nil"/>
              <w:left w:val="nil"/>
              <w:bottom w:val="single" w:sz="4" w:space="0" w:color="C0C0C0"/>
              <w:right w:val="single" w:sz="4" w:space="0" w:color="C0C0C0"/>
            </w:tcBorders>
            <w:shd w:val="clear" w:color="000000" w:fill="FFFFCC"/>
            <w:vAlign w:val="center"/>
            <w:hideMark/>
          </w:tcPr>
          <w:p w14:paraId="12A89CF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78,20</w:t>
            </w:r>
          </w:p>
        </w:tc>
        <w:tc>
          <w:tcPr>
            <w:tcW w:w="1474" w:type="dxa"/>
            <w:tcBorders>
              <w:top w:val="nil"/>
              <w:left w:val="nil"/>
              <w:bottom w:val="single" w:sz="4" w:space="0" w:color="C0C0C0"/>
              <w:right w:val="single" w:sz="4" w:space="0" w:color="C0C0C0"/>
            </w:tcBorders>
            <w:shd w:val="clear" w:color="000000" w:fill="D7EAD3"/>
            <w:vAlign w:val="center"/>
            <w:hideMark/>
          </w:tcPr>
          <w:p w14:paraId="699996F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39,10</w:t>
            </w:r>
          </w:p>
        </w:tc>
        <w:tc>
          <w:tcPr>
            <w:tcW w:w="1514" w:type="dxa"/>
            <w:tcBorders>
              <w:top w:val="nil"/>
              <w:left w:val="nil"/>
              <w:bottom w:val="single" w:sz="4" w:space="0" w:color="C0C0C0"/>
              <w:right w:val="single" w:sz="4" w:space="0" w:color="C0C0C0"/>
            </w:tcBorders>
            <w:shd w:val="clear" w:color="000000" w:fill="D7EAD3"/>
            <w:vAlign w:val="center"/>
            <w:hideMark/>
          </w:tcPr>
          <w:p w14:paraId="4440F17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39,10</w:t>
            </w:r>
          </w:p>
        </w:tc>
        <w:tc>
          <w:tcPr>
            <w:tcW w:w="4148" w:type="dxa"/>
            <w:vMerge/>
            <w:tcBorders>
              <w:top w:val="nil"/>
              <w:left w:val="nil"/>
              <w:bottom w:val="nil"/>
              <w:right w:val="single" w:sz="4" w:space="0" w:color="C0C0C0"/>
            </w:tcBorders>
            <w:vAlign w:val="center"/>
            <w:hideMark/>
          </w:tcPr>
          <w:p w14:paraId="0A7C78D7" w14:textId="77777777" w:rsidR="00EC6AA4" w:rsidRPr="00D569E9" w:rsidRDefault="00EC6AA4" w:rsidP="002F4DF0">
            <w:pPr>
              <w:rPr>
                <w:rFonts w:ascii="Tahoma" w:hAnsi="Tahoma" w:cs="Tahoma"/>
                <w:sz w:val="12"/>
                <w:szCs w:val="12"/>
              </w:rPr>
            </w:pPr>
          </w:p>
        </w:tc>
      </w:tr>
      <w:tr w:rsidR="00EC6AA4" w:rsidRPr="00D569E9" w14:paraId="594832F7"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4E38765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67208C65"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6B6DFA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3.11.3.4</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10AEBECC"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услуги связи</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1ADA4345"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253798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1769B9C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4E091F0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4EF7FC3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1A93144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177CF8C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305FB03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61F93A3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313AA42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31B815A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7E247FCF" w14:textId="77777777" w:rsidR="00EC6AA4" w:rsidRPr="00D569E9" w:rsidRDefault="00EC6AA4" w:rsidP="002F4DF0">
            <w:pPr>
              <w:rPr>
                <w:rFonts w:ascii="Tahoma" w:hAnsi="Tahoma" w:cs="Tahoma"/>
                <w:sz w:val="12"/>
                <w:szCs w:val="12"/>
              </w:rPr>
            </w:pPr>
          </w:p>
        </w:tc>
      </w:tr>
      <w:tr w:rsidR="00EC6AA4" w:rsidRPr="00D569E9" w14:paraId="239371D1"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41D816D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19F1A355"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613AA3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3.11.3.5</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1B755AD2"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отопление цеховых помещений</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0029DA2C"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60A380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539,30</w:t>
            </w:r>
          </w:p>
        </w:tc>
        <w:tc>
          <w:tcPr>
            <w:tcW w:w="1410" w:type="dxa"/>
            <w:tcBorders>
              <w:top w:val="nil"/>
              <w:left w:val="nil"/>
              <w:bottom w:val="single" w:sz="4" w:space="0" w:color="C0C0C0"/>
              <w:right w:val="single" w:sz="4" w:space="0" w:color="C0C0C0"/>
            </w:tcBorders>
            <w:shd w:val="clear" w:color="000000" w:fill="FFFFCC"/>
            <w:vAlign w:val="center"/>
            <w:hideMark/>
          </w:tcPr>
          <w:p w14:paraId="7B75850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573,59</w:t>
            </w:r>
          </w:p>
        </w:tc>
        <w:tc>
          <w:tcPr>
            <w:tcW w:w="1476" w:type="dxa"/>
            <w:tcBorders>
              <w:top w:val="nil"/>
              <w:left w:val="nil"/>
              <w:bottom w:val="single" w:sz="4" w:space="0" w:color="C0C0C0"/>
              <w:right w:val="single" w:sz="4" w:space="0" w:color="C0C0C0"/>
            </w:tcBorders>
            <w:shd w:val="clear" w:color="000000" w:fill="FFFFCC"/>
            <w:vAlign w:val="center"/>
            <w:hideMark/>
          </w:tcPr>
          <w:p w14:paraId="667CB51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555,48</w:t>
            </w:r>
          </w:p>
        </w:tc>
        <w:tc>
          <w:tcPr>
            <w:tcW w:w="1575" w:type="dxa"/>
            <w:tcBorders>
              <w:top w:val="nil"/>
              <w:left w:val="nil"/>
              <w:bottom w:val="single" w:sz="4" w:space="0" w:color="C0C0C0"/>
              <w:right w:val="single" w:sz="4" w:space="0" w:color="C0C0C0"/>
            </w:tcBorders>
            <w:shd w:val="clear" w:color="000000" w:fill="FFFFCC"/>
            <w:vAlign w:val="center"/>
            <w:hideMark/>
          </w:tcPr>
          <w:p w14:paraId="593BBD2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572,15</w:t>
            </w:r>
          </w:p>
        </w:tc>
        <w:tc>
          <w:tcPr>
            <w:tcW w:w="1477" w:type="dxa"/>
            <w:tcBorders>
              <w:top w:val="nil"/>
              <w:left w:val="nil"/>
              <w:bottom w:val="single" w:sz="4" w:space="0" w:color="C0C0C0"/>
              <w:right w:val="single" w:sz="4" w:space="0" w:color="C0C0C0"/>
            </w:tcBorders>
            <w:shd w:val="clear" w:color="000000" w:fill="FFFFCC"/>
            <w:vAlign w:val="center"/>
            <w:hideMark/>
          </w:tcPr>
          <w:p w14:paraId="63D512F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36,38</w:t>
            </w:r>
          </w:p>
        </w:tc>
        <w:tc>
          <w:tcPr>
            <w:tcW w:w="1477" w:type="dxa"/>
            <w:tcBorders>
              <w:top w:val="nil"/>
              <w:left w:val="nil"/>
              <w:bottom w:val="single" w:sz="4" w:space="0" w:color="C0C0C0"/>
              <w:right w:val="single" w:sz="4" w:space="0" w:color="C0C0C0"/>
            </w:tcBorders>
            <w:shd w:val="clear" w:color="000000" w:fill="FFFFCC"/>
            <w:vAlign w:val="center"/>
            <w:hideMark/>
          </w:tcPr>
          <w:p w14:paraId="00450FE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608,53</w:t>
            </w:r>
          </w:p>
        </w:tc>
        <w:tc>
          <w:tcPr>
            <w:tcW w:w="1599" w:type="dxa"/>
            <w:tcBorders>
              <w:top w:val="nil"/>
              <w:left w:val="nil"/>
              <w:bottom w:val="single" w:sz="4" w:space="0" w:color="C0C0C0"/>
              <w:right w:val="single" w:sz="4" w:space="0" w:color="C0C0C0"/>
            </w:tcBorders>
            <w:shd w:val="clear" w:color="000000" w:fill="FFFFCC"/>
            <w:vAlign w:val="center"/>
            <w:hideMark/>
          </w:tcPr>
          <w:p w14:paraId="747FF50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-2,13</w:t>
            </w:r>
          </w:p>
        </w:tc>
        <w:tc>
          <w:tcPr>
            <w:tcW w:w="1658" w:type="dxa"/>
            <w:tcBorders>
              <w:top w:val="nil"/>
              <w:left w:val="nil"/>
              <w:bottom w:val="single" w:sz="4" w:space="0" w:color="C0C0C0"/>
              <w:right w:val="single" w:sz="4" w:space="0" w:color="C0C0C0"/>
            </w:tcBorders>
            <w:shd w:val="clear" w:color="000000" w:fill="FFFFCC"/>
            <w:vAlign w:val="center"/>
            <w:hideMark/>
          </w:tcPr>
          <w:p w14:paraId="6BE7B46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570,02</w:t>
            </w:r>
          </w:p>
        </w:tc>
        <w:tc>
          <w:tcPr>
            <w:tcW w:w="1474" w:type="dxa"/>
            <w:tcBorders>
              <w:top w:val="nil"/>
              <w:left w:val="nil"/>
              <w:bottom w:val="single" w:sz="4" w:space="0" w:color="C0C0C0"/>
              <w:right w:val="single" w:sz="4" w:space="0" w:color="C0C0C0"/>
            </w:tcBorders>
            <w:shd w:val="clear" w:color="000000" w:fill="D7EAD3"/>
            <w:vAlign w:val="center"/>
            <w:hideMark/>
          </w:tcPr>
          <w:p w14:paraId="3301D2A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285,01</w:t>
            </w:r>
          </w:p>
        </w:tc>
        <w:tc>
          <w:tcPr>
            <w:tcW w:w="1514" w:type="dxa"/>
            <w:tcBorders>
              <w:top w:val="nil"/>
              <w:left w:val="nil"/>
              <w:bottom w:val="single" w:sz="4" w:space="0" w:color="C0C0C0"/>
              <w:right w:val="single" w:sz="4" w:space="0" w:color="C0C0C0"/>
            </w:tcBorders>
            <w:shd w:val="clear" w:color="000000" w:fill="D7EAD3"/>
            <w:vAlign w:val="center"/>
            <w:hideMark/>
          </w:tcPr>
          <w:p w14:paraId="67FC144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285,01</w:t>
            </w:r>
          </w:p>
        </w:tc>
        <w:tc>
          <w:tcPr>
            <w:tcW w:w="4148" w:type="dxa"/>
            <w:vMerge/>
            <w:tcBorders>
              <w:top w:val="nil"/>
              <w:left w:val="nil"/>
              <w:bottom w:val="nil"/>
              <w:right w:val="single" w:sz="4" w:space="0" w:color="C0C0C0"/>
            </w:tcBorders>
            <w:vAlign w:val="center"/>
            <w:hideMark/>
          </w:tcPr>
          <w:p w14:paraId="4CA2FB67" w14:textId="77777777" w:rsidR="00EC6AA4" w:rsidRPr="00D569E9" w:rsidRDefault="00EC6AA4" w:rsidP="002F4DF0">
            <w:pPr>
              <w:rPr>
                <w:rFonts w:ascii="Tahoma" w:hAnsi="Tahoma" w:cs="Tahoma"/>
                <w:sz w:val="12"/>
                <w:szCs w:val="12"/>
              </w:rPr>
            </w:pPr>
          </w:p>
        </w:tc>
      </w:tr>
      <w:tr w:rsidR="00EC6AA4" w:rsidRPr="00D569E9" w14:paraId="35DFD12D"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6A8218C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1BFD201A"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8C5337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3.11.3.6</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2053B0D9"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электроэнергия цеховых помещений</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45B44827"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040D96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43,80</w:t>
            </w:r>
          </w:p>
        </w:tc>
        <w:tc>
          <w:tcPr>
            <w:tcW w:w="1410" w:type="dxa"/>
            <w:tcBorders>
              <w:top w:val="nil"/>
              <w:left w:val="nil"/>
              <w:bottom w:val="single" w:sz="4" w:space="0" w:color="C0C0C0"/>
              <w:right w:val="single" w:sz="4" w:space="0" w:color="C0C0C0"/>
            </w:tcBorders>
            <w:shd w:val="clear" w:color="000000" w:fill="FFFFCC"/>
            <w:vAlign w:val="center"/>
            <w:hideMark/>
          </w:tcPr>
          <w:p w14:paraId="42E1516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50,77</w:t>
            </w:r>
          </w:p>
        </w:tc>
        <w:tc>
          <w:tcPr>
            <w:tcW w:w="1476" w:type="dxa"/>
            <w:tcBorders>
              <w:top w:val="nil"/>
              <w:left w:val="nil"/>
              <w:bottom w:val="single" w:sz="4" w:space="0" w:color="C0C0C0"/>
              <w:right w:val="single" w:sz="4" w:space="0" w:color="C0C0C0"/>
            </w:tcBorders>
            <w:shd w:val="clear" w:color="000000" w:fill="FFFFCC"/>
            <w:vAlign w:val="center"/>
            <w:hideMark/>
          </w:tcPr>
          <w:p w14:paraId="58FDE35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45,12</w:t>
            </w:r>
          </w:p>
        </w:tc>
        <w:tc>
          <w:tcPr>
            <w:tcW w:w="1575" w:type="dxa"/>
            <w:tcBorders>
              <w:top w:val="nil"/>
              <w:left w:val="nil"/>
              <w:bottom w:val="single" w:sz="4" w:space="0" w:color="C0C0C0"/>
              <w:right w:val="single" w:sz="4" w:space="0" w:color="C0C0C0"/>
            </w:tcBorders>
            <w:shd w:val="clear" w:color="000000" w:fill="FFFFCC"/>
            <w:vAlign w:val="center"/>
            <w:hideMark/>
          </w:tcPr>
          <w:p w14:paraId="1F068C0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46,47</w:t>
            </w:r>
          </w:p>
        </w:tc>
        <w:tc>
          <w:tcPr>
            <w:tcW w:w="1477" w:type="dxa"/>
            <w:tcBorders>
              <w:top w:val="nil"/>
              <w:left w:val="nil"/>
              <w:bottom w:val="single" w:sz="4" w:space="0" w:color="C0C0C0"/>
              <w:right w:val="single" w:sz="4" w:space="0" w:color="C0C0C0"/>
            </w:tcBorders>
            <w:shd w:val="clear" w:color="000000" w:fill="FFFFCC"/>
            <w:vAlign w:val="center"/>
            <w:hideMark/>
          </w:tcPr>
          <w:p w14:paraId="59365D6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7,39</w:t>
            </w:r>
          </w:p>
        </w:tc>
        <w:tc>
          <w:tcPr>
            <w:tcW w:w="1477" w:type="dxa"/>
            <w:tcBorders>
              <w:top w:val="nil"/>
              <w:left w:val="nil"/>
              <w:bottom w:val="single" w:sz="4" w:space="0" w:color="C0C0C0"/>
              <w:right w:val="single" w:sz="4" w:space="0" w:color="C0C0C0"/>
            </w:tcBorders>
            <w:shd w:val="clear" w:color="000000" w:fill="FFFFCC"/>
            <w:vAlign w:val="center"/>
            <w:hideMark/>
          </w:tcPr>
          <w:p w14:paraId="15A9299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53,86</w:t>
            </w:r>
          </w:p>
        </w:tc>
        <w:tc>
          <w:tcPr>
            <w:tcW w:w="1599" w:type="dxa"/>
            <w:tcBorders>
              <w:top w:val="nil"/>
              <w:left w:val="nil"/>
              <w:bottom w:val="single" w:sz="4" w:space="0" w:color="C0C0C0"/>
              <w:right w:val="single" w:sz="4" w:space="0" w:color="C0C0C0"/>
            </w:tcBorders>
            <w:shd w:val="clear" w:color="000000" w:fill="FFFFCC"/>
            <w:vAlign w:val="center"/>
            <w:hideMark/>
          </w:tcPr>
          <w:p w14:paraId="15ADF1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-0,17</w:t>
            </w:r>
          </w:p>
        </w:tc>
        <w:tc>
          <w:tcPr>
            <w:tcW w:w="1658" w:type="dxa"/>
            <w:tcBorders>
              <w:top w:val="nil"/>
              <w:left w:val="nil"/>
              <w:bottom w:val="single" w:sz="4" w:space="0" w:color="C0C0C0"/>
              <w:right w:val="single" w:sz="4" w:space="0" w:color="C0C0C0"/>
            </w:tcBorders>
            <w:shd w:val="clear" w:color="000000" w:fill="FFFFCC"/>
            <w:vAlign w:val="center"/>
            <w:hideMark/>
          </w:tcPr>
          <w:p w14:paraId="4D0B462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46,30</w:t>
            </w:r>
          </w:p>
        </w:tc>
        <w:tc>
          <w:tcPr>
            <w:tcW w:w="1474" w:type="dxa"/>
            <w:tcBorders>
              <w:top w:val="nil"/>
              <w:left w:val="nil"/>
              <w:bottom w:val="single" w:sz="4" w:space="0" w:color="C0C0C0"/>
              <w:right w:val="single" w:sz="4" w:space="0" w:color="C0C0C0"/>
            </w:tcBorders>
            <w:shd w:val="clear" w:color="000000" w:fill="D7EAD3"/>
            <w:vAlign w:val="center"/>
            <w:hideMark/>
          </w:tcPr>
          <w:p w14:paraId="4490614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23,15</w:t>
            </w:r>
          </w:p>
        </w:tc>
        <w:tc>
          <w:tcPr>
            <w:tcW w:w="1514" w:type="dxa"/>
            <w:tcBorders>
              <w:top w:val="nil"/>
              <w:left w:val="nil"/>
              <w:bottom w:val="single" w:sz="4" w:space="0" w:color="C0C0C0"/>
              <w:right w:val="single" w:sz="4" w:space="0" w:color="C0C0C0"/>
            </w:tcBorders>
            <w:shd w:val="clear" w:color="000000" w:fill="D7EAD3"/>
            <w:vAlign w:val="center"/>
            <w:hideMark/>
          </w:tcPr>
          <w:p w14:paraId="71F193D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23,15</w:t>
            </w:r>
          </w:p>
        </w:tc>
        <w:tc>
          <w:tcPr>
            <w:tcW w:w="4148" w:type="dxa"/>
            <w:vMerge/>
            <w:tcBorders>
              <w:top w:val="nil"/>
              <w:left w:val="nil"/>
              <w:bottom w:val="nil"/>
              <w:right w:val="single" w:sz="4" w:space="0" w:color="C0C0C0"/>
            </w:tcBorders>
            <w:vAlign w:val="center"/>
            <w:hideMark/>
          </w:tcPr>
          <w:p w14:paraId="5BC1D39B" w14:textId="77777777" w:rsidR="00EC6AA4" w:rsidRPr="00D569E9" w:rsidRDefault="00EC6AA4" w:rsidP="002F4DF0">
            <w:pPr>
              <w:rPr>
                <w:rFonts w:ascii="Tahoma" w:hAnsi="Tahoma" w:cs="Tahoma"/>
                <w:sz w:val="12"/>
                <w:szCs w:val="12"/>
              </w:rPr>
            </w:pPr>
          </w:p>
        </w:tc>
      </w:tr>
      <w:tr w:rsidR="00EC6AA4" w:rsidRPr="00D569E9" w14:paraId="6A60443F"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66688C74"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53E12790"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FB7AEF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3.12</w:t>
            </w:r>
          </w:p>
        </w:tc>
        <w:tc>
          <w:tcPr>
            <w:tcW w:w="5086" w:type="dxa"/>
            <w:tcBorders>
              <w:top w:val="nil"/>
              <w:left w:val="nil"/>
              <w:bottom w:val="single" w:sz="4" w:space="0" w:color="C0C0C0"/>
              <w:right w:val="single" w:sz="4" w:space="0" w:color="C0C0C0"/>
            </w:tcBorders>
            <w:shd w:val="clear" w:color="auto" w:fill="auto"/>
            <w:vAlign w:val="center"/>
            <w:hideMark/>
          </w:tcPr>
          <w:p w14:paraId="44BFB935"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Прочие производственные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0A30F5C2"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1350BC3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12 125,59</w:t>
            </w:r>
          </w:p>
        </w:tc>
        <w:tc>
          <w:tcPr>
            <w:tcW w:w="1410" w:type="dxa"/>
            <w:tcBorders>
              <w:top w:val="nil"/>
              <w:left w:val="nil"/>
              <w:bottom w:val="single" w:sz="4" w:space="0" w:color="C0C0C0"/>
              <w:right w:val="single" w:sz="4" w:space="0" w:color="C0C0C0"/>
            </w:tcBorders>
            <w:shd w:val="clear" w:color="000000" w:fill="D7EAD3"/>
            <w:vAlign w:val="center"/>
            <w:hideMark/>
          </w:tcPr>
          <w:p w14:paraId="1B5242C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16 741,51</w:t>
            </w:r>
          </w:p>
        </w:tc>
        <w:tc>
          <w:tcPr>
            <w:tcW w:w="1476" w:type="dxa"/>
            <w:tcBorders>
              <w:top w:val="nil"/>
              <w:left w:val="nil"/>
              <w:bottom w:val="single" w:sz="4" w:space="0" w:color="C0C0C0"/>
              <w:right w:val="single" w:sz="4" w:space="0" w:color="C0C0C0"/>
            </w:tcBorders>
            <w:shd w:val="clear" w:color="000000" w:fill="D7EAD3"/>
            <w:vAlign w:val="center"/>
            <w:hideMark/>
          </w:tcPr>
          <w:p w14:paraId="3DD9C01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12 489,35</w:t>
            </w:r>
          </w:p>
        </w:tc>
        <w:tc>
          <w:tcPr>
            <w:tcW w:w="1575" w:type="dxa"/>
            <w:tcBorders>
              <w:top w:val="nil"/>
              <w:left w:val="nil"/>
              <w:bottom w:val="single" w:sz="4" w:space="0" w:color="C0C0C0"/>
              <w:right w:val="single" w:sz="4" w:space="0" w:color="C0C0C0"/>
            </w:tcBorders>
            <w:shd w:val="clear" w:color="000000" w:fill="D7EAD3"/>
            <w:vAlign w:val="center"/>
            <w:hideMark/>
          </w:tcPr>
          <w:p w14:paraId="65AAF15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12 864,04</w:t>
            </w:r>
          </w:p>
        </w:tc>
        <w:tc>
          <w:tcPr>
            <w:tcW w:w="1477" w:type="dxa"/>
            <w:tcBorders>
              <w:top w:val="nil"/>
              <w:left w:val="nil"/>
              <w:bottom w:val="single" w:sz="4" w:space="0" w:color="C0C0C0"/>
              <w:right w:val="single" w:sz="4" w:space="0" w:color="C0C0C0"/>
            </w:tcBorders>
            <w:shd w:val="clear" w:color="000000" w:fill="D7EAD3"/>
            <w:vAlign w:val="center"/>
            <w:hideMark/>
          </w:tcPr>
          <w:p w14:paraId="69FA9A2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557,83</w:t>
            </w:r>
          </w:p>
        </w:tc>
        <w:tc>
          <w:tcPr>
            <w:tcW w:w="1477" w:type="dxa"/>
            <w:tcBorders>
              <w:top w:val="nil"/>
              <w:left w:val="nil"/>
              <w:bottom w:val="single" w:sz="4" w:space="0" w:color="C0C0C0"/>
              <w:right w:val="single" w:sz="4" w:space="0" w:color="C0C0C0"/>
            </w:tcBorders>
            <w:shd w:val="clear" w:color="000000" w:fill="D7EAD3"/>
            <w:vAlign w:val="center"/>
            <w:hideMark/>
          </w:tcPr>
          <w:p w14:paraId="4DF7F54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13 421,87</w:t>
            </w:r>
          </w:p>
        </w:tc>
        <w:tc>
          <w:tcPr>
            <w:tcW w:w="1599" w:type="dxa"/>
            <w:tcBorders>
              <w:top w:val="nil"/>
              <w:left w:val="nil"/>
              <w:bottom w:val="single" w:sz="4" w:space="0" w:color="C0C0C0"/>
              <w:right w:val="single" w:sz="4" w:space="0" w:color="C0C0C0"/>
            </w:tcBorders>
            <w:shd w:val="clear" w:color="000000" w:fill="D7EAD3"/>
            <w:vAlign w:val="center"/>
            <w:hideMark/>
          </w:tcPr>
          <w:p w14:paraId="3C895FF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-47,90</w:t>
            </w:r>
          </w:p>
        </w:tc>
        <w:tc>
          <w:tcPr>
            <w:tcW w:w="1658" w:type="dxa"/>
            <w:tcBorders>
              <w:top w:val="nil"/>
              <w:left w:val="nil"/>
              <w:bottom w:val="single" w:sz="4" w:space="0" w:color="C0C0C0"/>
              <w:right w:val="single" w:sz="4" w:space="0" w:color="C0C0C0"/>
            </w:tcBorders>
            <w:shd w:val="clear" w:color="000000" w:fill="D7EAD3"/>
            <w:vAlign w:val="center"/>
            <w:hideMark/>
          </w:tcPr>
          <w:p w14:paraId="7D34336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12 816,13</w:t>
            </w:r>
          </w:p>
        </w:tc>
        <w:tc>
          <w:tcPr>
            <w:tcW w:w="1474" w:type="dxa"/>
            <w:tcBorders>
              <w:top w:val="nil"/>
              <w:left w:val="nil"/>
              <w:bottom w:val="single" w:sz="4" w:space="0" w:color="C0C0C0"/>
              <w:right w:val="single" w:sz="4" w:space="0" w:color="C0C0C0"/>
            </w:tcBorders>
            <w:shd w:val="clear" w:color="000000" w:fill="D7EAD3"/>
            <w:vAlign w:val="center"/>
            <w:hideMark/>
          </w:tcPr>
          <w:p w14:paraId="56A566C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6 408,07</w:t>
            </w:r>
          </w:p>
        </w:tc>
        <w:tc>
          <w:tcPr>
            <w:tcW w:w="1514" w:type="dxa"/>
            <w:tcBorders>
              <w:top w:val="nil"/>
              <w:left w:val="nil"/>
              <w:bottom w:val="single" w:sz="4" w:space="0" w:color="C0C0C0"/>
              <w:right w:val="single" w:sz="4" w:space="0" w:color="C0C0C0"/>
            </w:tcBorders>
            <w:shd w:val="clear" w:color="000000" w:fill="D7EAD3"/>
            <w:vAlign w:val="center"/>
            <w:hideMark/>
          </w:tcPr>
          <w:p w14:paraId="226521D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6 408,07</w:t>
            </w:r>
          </w:p>
        </w:tc>
        <w:tc>
          <w:tcPr>
            <w:tcW w:w="4148" w:type="dxa"/>
            <w:vMerge/>
            <w:tcBorders>
              <w:top w:val="nil"/>
              <w:left w:val="nil"/>
              <w:bottom w:val="nil"/>
              <w:right w:val="single" w:sz="4" w:space="0" w:color="C0C0C0"/>
            </w:tcBorders>
            <w:vAlign w:val="center"/>
            <w:hideMark/>
          </w:tcPr>
          <w:p w14:paraId="1CCFC90A" w14:textId="77777777" w:rsidR="00EC6AA4" w:rsidRPr="00D569E9" w:rsidRDefault="00EC6AA4" w:rsidP="002F4DF0">
            <w:pPr>
              <w:rPr>
                <w:rFonts w:ascii="Tahoma" w:hAnsi="Tahoma" w:cs="Tahoma"/>
                <w:sz w:val="12"/>
                <w:szCs w:val="12"/>
              </w:rPr>
            </w:pPr>
          </w:p>
        </w:tc>
      </w:tr>
      <w:tr w:rsidR="00EC6AA4" w:rsidRPr="00D569E9" w14:paraId="1F57EECC"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0A2706E6"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16404926"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B42F4F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3.12.1</w:t>
            </w:r>
          </w:p>
        </w:tc>
        <w:tc>
          <w:tcPr>
            <w:tcW w:w="5086" w:type="dxa"/>
            <w:tcBorders>
              <w:top w:val="nil"/>
              <w:left w:val="nil"/>
              <w:bottom w:val="single" w:sz="4" w:space="0" w:color="C0C0C0"/>
              <w:right w:val="single" w:sz="4" w:space="0" w:color="C0C0C0"/>
            </w:tcBorders>
            <w:shd w:val="clear" w:color="auto" w:fill="auto"/>
            <w:vAlign w:val="center"/>
            <w:hideMark/>
          </w:tcPr>
          <w:p w14:paraId="12BDAB56"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Лабораторные анализы</w:t>
            </w:r>
          </w:p>
        </w:tc>
        <w:tc>
          <w:tcPr>
            <w:tcW w:w="1136" w:type="dxa"/>
            <w:tcBorders>
              <w:top w:val="nil"/>
              <w:left w:val="nil"/>
              <w:bottom w:val="single" w:sz="4" w:space="0" w:color="C0C0C0"/>
              <w:right w:val="single" w:sz="4" w:space="0" w:color="C0C0C0"/>
            </w:tcBorders>
            <w:shd w:val="clear" w:color="auto" w:fill="auto"/>
            <w:vAlign w:val="center"/>
            <w:hideMark/>
          </w:tcPr>
          <w:p w14:paraId="1162CDC6"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167CDC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172,07</w:t>
            </w:r>
          </w:p>
        </w:tc>
        <w:tc>
          <w:tcPr>
            <w:tcW w:w="1410" w:type="dxa"/>
            <w:tcBorders>
              <w:top w:val="nil"/>
              <w:left w:val="nil"/>
              <w:bottom w:val="single" w:sz="4" w:space="0" w:color="C0C0C0"/>
              <w:right w:val="single" w:sz="4" w:space="0" w:color="C0C0C0"/>
            </w:tcBorders>
            <w:shd w:val="clear" w:color="000000" w:fill="FFFFCC"/>
            <w:vAlign w:val="center"/>
            <w:hideMark/>
          </w:tcPr>
          <w:p w14:paraId="4F10D93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721,06</w:t>
            </w:r>
          </w:p>
        </w:tc>
        <w:tc>
          <w:tcPr>
            <w:tcW w:w="1476" w:type="dxa"/>
            <w:tcBorders>
              <w:top w:val="nil"/>
              <w:left w:val="nil"/>
              <w:bottom w:val="single" w:sz="4" w:space="0" w:color="C0C0C0"/>
              <w:right w:val="single" w:sz="4" w:space="0" w:color="C0C0C0"/>
            </w:tcBorders>
            <w:shd w:val="clear" w:color="000000" w:fill="FFFFCC"/>
            <w:vAlign w:val="center"/>
            <w:hideMark/>
          </w:tcPr>
          <w:p w14:paraId="546B194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177,23</w:t>
            </w:r>
          </w:p>
        </w:tc>
        <w:tc>
          <w:tcPr>
            <w:tcW w:w="1575" w:type="dxa"/>
            <w:tcBorders>
              <w:top w:val="nil"/>
              <w:left w:val="nil"/>
              <w:bottom w:val="single" w:sz="4" w:space="0" w:color="C0C0C0"/>
              <w:right w:val="single" w:sz="4" w:space="0" w:color="C0C0C0"/>
            </w:tcBorders>
            <w:shd w:val="clear" w:color="000000" w:fill="FFFFCC"/>
            <w:vAlign w:val="center"/>
            <w:hideMark/>
          </w:tcPr>
          <w:p w14:paraId="2BB5BF5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182,55</w:t>
            </w:r>
          </w:p>
        </w:tc>
        <w:tc>
          <w:tcPr>
            <w:tcW w:w="1477" w:type="dxa"/>
            <w:tcBorders>
              <w:top w:val="nil"/>
              <w:left w:val="nil"/>
              <w:bottom w:val="single" w:sz="4" w:space="0" w:color="C0C0C0"/>
              <w:right w:val="single" w:sz="4" w:space="0" w:color="C0C0C0"/>
            </w:tcBorders>
            <w:shd w:val="clear" w:color="000000" w:fill="FFFFCC"/>
            <w:vAlign w:val="center"/>
            <w:hideMark/>
          </w:tcPr>
          <w:p w14:paraId="767B355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5,48</w:t>
            </w:r>
          </w:p>
        </w:tc>
        <w:tc>
          <w:tcPr>
            <w:tcW w:w="1477" w:type="dxa"/>
            <w:tcBorders>
              <w:top w:val="nil"/>
              <w:left w:val="nil"/>
              <w:bottom w:val="single" w:sz="4" w:space="0" w:color="C0C0C0"/>
              <w:right w:val="single" w:sz="4" w:space="0" w:color="C0C0C0"/>
            </w:tcBorders>
            <w:shd w:val="clear" w:color="000000" w:fill="FFFFCC"/>
            <w:vAlign w:val="center"/>
            <w:hideMark/>
          </w:tcPr>
          <w:p w14:paraId="6FB938C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188,03</w:t>
            </w:r>
          </w:p>
        </w:tc>
        <w:tc>
          <w:tcPr>
            <w:tcW w:w="1599" w:type="dxa"/>
            <w:tcBorders>
              <w:top w:val="nil"/>
              <w:left w:val="nil"/>
              <w:bottom w:val="single" w:sz="4" w:space="0" w:color="C0C0C0"/>
              <w:right w:val="single" w:sz="4" w:space="0" w:color="C0C0C0"/>
            </w:tcBorders>
            <w:shd w:val="clear" w:color="000000" w:fill="FFFFCC"/>
            <w:vAlign w:val="center"/>
            <w:hideMark/>
          </w:tcPr>
          <w:p w14:paraId="2FC4B1F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-0,68</w:t>
            </w:r>
          </w:p>
        </w:tc>
        <w:tc>
          <w:tcPr>
            <w:tcW w:w="1658" w:type="dxa"/>
            <w:tcBorders>
              <w:top w:val="nil"/>
              <w:left w:val="nil"/>
              <w:bottom w:val="single" w:sz="4" w:space="0" w:color="C0C0C0"/>
              <w:right w:val="single" w:sz="4" w:space="0" w:color="C0C0C0"/>
            </w:tcBorders>
            <w:shd w:val="clear" w:color="000000" w:fill="FFFFCC"/>
            <w:vAlign w:val="center"/>
            <w:hideMark/>
          </w:tcPr>
          <w:p w14:paraId="27EC321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181,87</w:t>
            </w:r>
          </w:p>
        </w:tc>
        <w:tc>
          <w:tcPr>
            <w:tcW w:w="1474" w:type="dxa"/>
            <w:tcBorders>
              <w:top w:val="nil"/>
              <w:left w:val="nil"/>
              <w:bottom w:val="single" w:sz="4" w:space="0" w:color="C0C0C0"/>
              <w:right w:val="single" w:sz="4" w:space="0" w:color="C0C0C0"/>
            </w:tcBorders>
            <w:shd w:val="clear" w:color="000000" w:fill="D7EAD3"/>
            <w:vAlign w:val="center"/>
            <w:hideMark/>
          </w:tcPr>
          <w:p w14:paraId="2B4967C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90,94</w:t>
            </w:r>
          </w:p>
        </w:tc>
        <w:tc>
          <w:tcPr>
            <w:tcW w:w="1514" w:type="dxa"/>
            <w:tcBorders>
              <w:top w:val="nil"/>
              <w:left w:val="nil"/>
              <w:bottom w:val="single" w:sz="4" w:space="0" w:color="C0C0C0"/>
              <w:right w:val="single" w:sz="4" w:space="0" w:color="C0C0C0"/>
            </w:tcBorders>
            <w:shd w:val="clear" w:color="000000" w:fill="D7EAD3"/>
            <w:vAlign w:val="center"/>
            <w:hideMark/>
          </w:tcPr>
          <w:p w14:paraId="3A1F209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90,94</w:t>
            </w:r>
          </w:p>
        </w:tc>
        <w:tc>
          <w:tcPr>
            <w:tcW w:w="4148" w:type="dxa"/>
            <w:vMerge/>
            <w:tcBorders>
              <w:top w:val="nil"/>
              <w:left w:val="nil"/>
              <w:bottom w:val="nil"/>
              <w:right w:val="single" w:sz="4" w:space="0" w:color="C0C0C0"/>
            </w:tcBorders>
            <w:vAlign w:val="center"/>
            <w:hideMark/>
          </w:tcPr>
          <w:p w14:paraId="573174BA" w14:textId="77777777" w:rsidR="00EC6AA4" w:rsidRPr="00D569E9" w:rsidRDefault="00EC6AA4" w:rsidP="002F4DF0">
            <w:pPr>
              <w:rPr>
                <w:rFonts w:ascii="Tahoma" w:hAnsi="Tahoma" w:cs="Tahoma"/>
                <w:sz w:val="12"/>
                <w:szCs w:val="12"/>
              </w:rPr>
            </w:pPr>
          </w:p>
        </w:tc>
      </w:tr>
      <w:tr w:rsidR="00EC6AA4" w:rsidRPr="00D569E9" w14:paraId="0DDCB8AA" w14:textId="77777777" w:rsidTr="002F4DF0">
        <w:trPr>
          <w:trHeight w:val="450"/>
          <w:jc w:val="center"/>
        </w:trPr>
        <w:tc>
          <w:tcPr>
            <w:tcW w:w="376" w:type="dxa"/>
            <w:tcBorders>
              <w:top w:val="nil"/>
              <w:left w:val="nil"/>
              <w:bottom w:val="nil"/>
              <w:right w:val="nil"/>
            </w:tcBorders>
            <w:shd w:val="clear" w:color="000000" w:fill="FFFF00"/>
            <w:noWrap/>
            <w:vAlign w:val="center"/>
            <w:hideMark/>
          </w:tcPr>
          <w:p w14:paraId="0B70B8D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7E6EDFF2"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E9245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3.12.2</w:t>
            </w:r>
          </w:p>
        </w:tc>
        <w:tc>
          <w:tcPr>
            <w:tcW w:w="5086" w:type="dxa"/>
            <w:tcBorders>
              <w:top w:val="nil"/>
              <w:left w:val="nil"/>
              <w:bottom w:val="single" w:sz="4" w:space="0" w:color="C0C0C0"/>
              <w:right w:val="single" w:sz="4" w:space="0" w:color="C0C0C0"/>
            </w:tcBorders>
            <w:shd w:val="clear" w:color="auto" w:fill="auto"/>
            <w:vAlign w:val="center"/>
            <w:hideMark/>
          </w:tcPr>
          <w:p w14:paraId="4C887E07"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 xml:space="preserve">Расходы на ГСМ (и/ или расходы на аренду </w:t>
            </w:r>
            <w:proofErr w:type="spellStart"/>
            <w:proofErr w:type="gramStart"/>
            <w:r w:rsidRPr="00D569E9">
              <w:rPr>
                <w:rFonts w:ascii="Tahoma" w:hAnsi="Tahoma" w:cs="Tahoma"/>
                <w:sz w:val="12"/>
                <w:szCs w:val="12"/>
              </w:rPr>
              <w:t>спец.техники</w:t>
            </w:r>
            <w:proofErr w:type="spellEnd"/>
            <w:proofErr w:type="gramEnd"/>
            <w:r w:rsidRPr="00D569E9">
              <w:rPr>
                <w:rFonts w:ascii="Tahoma" w:hAnsi="Tahoma" w:cs="Tahoma"/>
                <w:sz w:val="12"/>
                <w:szCs w:val="12"/>
              </w:rPr>
              <w:t>)</w:t>
            </w:r>
          </w:p>
        </w:tc>
        <w:tc>
          <w:tcPr>
            <w:tcW w:w="1136" w:type="dxa"/>
            <w:tcBorders>
              <w:top w:val="nil"/>
              <w:left w:val="nil"/>
              <w:bottom w:val="single" w:sz="4" w:space="0" w:color="C0C0C0"/>
              <w:right w:val="single" w:sz="4" w:space="0" w:color="C0C0C0"/>
            </w:tcBorders>
            <w:shd w:val="clear" w:color="auto" w:fill="auto"/>
            <w:vAlign w:val="center"/>
            <w:hideMark/>
          </w:tcPr>
          <w:p w14:paraId="2B57AD95"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DAAFB3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905,82</w:t>
            </w:r>
          </w:p>
        </w:tc>
        <w:tc>
          <w:tcPr>
            <w:tcW w:w="1410" w:type="dxa"/>
            <w:tcBorders>
              <w:top w:val="nil"/>
              <w:left w:val="nil"/>
              <w:bottom w:val="single" w:sz="4" w:space="0" w:color="C0C0C0"/>
              <w:right w:val="single" w:sz="4" w:space="0" w:color="C0C0C0"/>
            </w:tcBorders>
            <w:shd w:val="clear" w:color="000000" w:fill="FFFFCC"/>
            <w:vAlign w:val="center"/>
            <w:hideMark/>
          </w:tcPr>
          <w:p w14:paraId="0373DE1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1 094,32</w:t>
            </w:r>
          </w:p>
        </w:tc>
        <w:tc>
          <w:tcPr>
            <w:tcW w:w="1476" w:type="dxa"/>
            <w:tcBorders>
              <w:top w:val="nil"/>
              <w:left w:val="nil"/>
              <w:bottom w:val="single" w:sz="4" w:space="0" w:color="C0C0C0"/>
              <w:right w:val="single" w:sz="4" w:space="0" w:color="C0C0C0"/>
            </w:tcBorders>
            <w:shd w:val="clear" w:color="000000" w:fill="FFFFCC"/>
            <w:vAlign w:val="center"/>
            <w:hideMark/>
          </w:tcPr>
          <w:p w14:paraId="0F1B2CC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933,00</w:t>
            </w:r>
          </w:p>
        </w:tc>
        <w:tc>
          <w:tcPr>
            <w:tcW w:w="1575" w:type="dxa"/>
            <w:tcBorders>
              <w:top w:val="nil"/>
              <w:left w:val="nil"/>
              <w:bottom w:val="single" w:sz="4" w:space="0" w:color="C0C0C0"/>
              <w:right w:val="single" w:sz="4" w:space="0" w:color="C0C0C0"/>
            </w:tcBorders>
            <w:shd w:val="clear" w:color="000000" w:fill="FFFFCC"/>
            <w:vAlign w:val="center"/>
            <w:hideMark/>
          </w:tcPr>
          <w:p w14:paraId="2090EE9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960,99</w:t>
            </w:r>
          </w:p>
        </w:tc>
        <w:tc>
          <w:tcPr>
            <w:tcW w:w="1477" w:type="dxa"/>
            <w:tcBorders>
              <w:top w:val="nil"/>
              <w:left w:val="nil"/>
              <w:bottom w:val="single" w:sz="4" w:space="0" w:color="C0C0C0"/>
              <w:right w:val="single" w:sz="4" w:space="0" w:color="C0C0C0"/>
            </w:tcBorders>
            <w:shd w:val="clear" w:color="000000" w:fill="FFFFCC"/>
            <w:vAlign w:val="center"/>
            <w:hideMark/>
          </w:tcPr>
          <w:p w14:paraId="731EB23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199,97</w:t>
            </w:r>
          </w:p>
        </w:tc>
        <w:tc>
          <w:tcPr>
            <w:tcW w:w="1477" w:type="dxa"/>
            <w:tcBorders>
              <w:top w:val="nil"/>
              <w:left w:val="nil"/>
              <w:bottom w:val="single" w:sz="4" w:space="0" w:color="C0C0C0"/>
              <w:right w:val="single" w:sz="4" w:space="0" w:color="C0C0C0"/>
            </w:tcBorders>
            <w:shd w:val="clear" w:color="000000" w:fill="FFFFCC"/>
            <w:vAlign w:val="center"/>
            <w:hideMark/>
          </w:tcPr>
          <w:p w14:paraId="7BA8804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1 160,96</w:t>
            </w:r>
          </w:p>
        </w:tc>
        <w:tc>
          <w:tcPr>
            <w:tcW w:w="1599" w:type="dxa"/>
            <w:tcBorders>
              <w:top w:val="nil"/>
              <w:left w:val="nil"/>
              <w:bottom w:val="single" w:sz="4" w:space="0" w:color="C0C0C0"/>
              <w:right w:val="single" w:sz="4" w:space="0" w:color="C0C0C0"/>
            </w:tcBorders>
            <w:shd w:val="clear" w:color="000000" w:fill="FFFFCC"/>
            <w:vAlign w:val="center"/>
            <w:hideMark/>
          </w:tcPr>
          <w:p w14:paraId="0A4E5E4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-3,58</w:t>
            </w:r>
          </w:p>
        </w:tc>
        <w:tc>
          <w:tcPr>
            <w:tcW w:w="1658" w:type="dxa"/>
            <w:tcBorders>
              <w:top w:val="nil"/>
              <w:left w:val="nil"/>
              <w:bottom w:val="single" w:sz="4" w:space="0" w:color="C0C0C0"/>
              <w:right w:val="single" w:sz="4" w:space="0" w:color="C0C0C0"/>
            </w:tcBorders>
            <w:shd w:val="clear" w:color="000000" w:fill="FFFFCC"/>
            <w:vAlign w:val="center"/>
            <w:hideMark/>
          </w:tcPr>
          <w:p w14:paraId="7B841A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957,41</w:t>
            </w:r>
          </w:p>
        </w:tc>
        <w:tc>
          <w:tcPr>
            <w:tcW w:w="1474" w:type="dxa"/>
            <w:tcBorders>
              <w:top w:val="nil"/>
              <w:left w:val="nil"/>
              <w:bottom w:val="single" w:sz="4" w:space="0" w:color="C0C0C0"/>
              <w:right w:val="single" w:sz="4" w:space="0" w:color="C0C0C0"/>
            </w:tcBorders>
            <w:shd w:val="clear" w:color="000000" w:fill="D7EAD3"/>
            <w:vAlign w:val="center"/>
            <w:hideMark/>
          </w:tcPr>
          <w:p w14:paraId="1603C1E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478,70</w:t>
            </w:r>
          </w:p>
        </w:tc>
        <w:tc>
          <w:tcPr>
            <w:tcW w:w="1514" w:type="dxa"/>
            <w:tcBorders>
              <w:top w:val="nil"/>
              <w:left w:val="nil"/>
              <w:bottom w:val="single" w:sz="4" w:space="0" w:color="C0C0C0"/>
              <w:right w:val="single" w:sz="4" w:space="0" w:color="C0C0C0"/>
            </w:tcBorders>
            <w:shd w:val="clear" w:color="000000" w:fill="D7EAD3"/>
            <w:vAlign w:val="center"/>
            <w:hideMark/>
          </w:tcPr>
          <w:p w14:paraId="29324F3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478,70</w:t>
            </w:r>
          </w:p>
        </w:tc>
        <w:tc>
          <w:tcPr>
            <w:tcW w:w="4148" w:type="dxa"/>
            <w:vMerge/>
            <w:tcBorders>
              <w:top w:val="nil"/>
              <w:left w:val="nil"/>
              <w:bottom w:val="nil"/>
              <w:right w:val="single" w:sz="4" w:space="0" w:color="C0C0C0"/>
            </w:tcBorders>
            <w:vAlign w:val="center"/>
            <w:hideMark/>
          </w:tcPr>
          <w:p w14:paraId="0A16202B" w14:textId="77777777" w:rsidR="00EC6AA4" w:rsidRPr="00D569E9" w:rsidRDefault="00EC6AA4" w:rsidP="002F4DF0">
            <w:pPr>
              <w:rPr>
                <w:rFonts w:ascii="Tahoma" w:hAnsi="Tahoma" w:cs="Tahoma"/>
                <w:sz w:val="12"/>
                <w:szCs w:val="12"/>
              </w:rPr>
            </w:pPr>
          </w:p>
        </w:tc>
      </w:tr>
      <w:tr w:rsidR="00EC6AA4" w:rsidRPr="00D569E9" w14:paraId="1D6AEF1A"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67A4F73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3EAD18A7"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1979B6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3.12.3</w:t>
            </w:r>
          </w:p>
        </w:tc>
        <w:tc>
          <w:tcPr>
            <w:tcW w:w="5086" w:type="dxa"/>
            <w:tcBorders>
              <w:top w:val="nil"/>
              <w:left w:val="nil"/>
              <w:bottom w:val="single" w:sz="4" w:space="0" w:color="C0C0C0"/>
              <w:right w:val="single" w:sz="4" w:space="0" w:color="C0C0C0"/>
            </w:tcBorders>
            <w:shd w:val="clear" w:color="auto" w:fill="auto"/>
            <w:vAlign w:val="center"/>
            <w:hideMark/>
          </w:tcPr>
          <w:p w14:paraId="00329FDC"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Прочие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312B66AE"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690EFE0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11 047,69</w:t>
            </w:r>
          </w:p>
        </w:tc>
        <w:tc>
          <w:tcPr>
            <w:tcW w:w="1410" w:type="dxa"/>
            <w:tcBorders>
              <w:top w:val="nil"/>
              <w:left w:val="nil"/>
              <w:bottom w:val="single" w:sz="4" w:space="0" w:color="C0C0C0"/>
              <w:right w:val="single" w:sz="4" w:space="0" w:color="C0C0C0"/>
            </w:tcBorders>
            <w:shd w:val="clear" w:color="000000" w:fill="D7EAD3"/>
            <w:vAlign w:val="center"/>
            <w:hideMark/>
          </w:tcPr>
          <w:p w14:paraId="7F34FC9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14 926,13</w:t>
            </w:r>
          </w:p>
        </w:tc>
        <w:tc>
          <w:tcPr>
            <w:tcW w:w="1476" w:type="dxa"/>
            <w:tcBorders>
              <w:top w:val="nil"/>
              <w:left w:val="nil"/>
              <w:bottom w:val="single" w:sz="4" w:space="0" w:color="C0C0C0"/>
              <w:right w:val="single" w:sz="4" w:space="0" w:color="C0C0C0"/>
            </w:tcBorders>
            <w:shd w:val="clear" w:color="000000" w:fill="D7EAD3"/>
            <w:vAlign w:val="center"/>
            <w:hideMark/>
          </w:tcPr>
          <w:p w14:paraId="2ECBB5E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11 379,13</w:t>
            </w:r>
          </w:p>
        </w:tc>
        <w:tc>
          <w:tcPr>
            <w:tcW w:w="1575" w:type="dxa"/>
            <w:tcBorders>
              <w:top w:val="nil"/>
              <w:left w:val="nil"/>
              <w:bottom w:val="single" w:sz="4" w:space="0" w:color="C0C0C0"/>
              <w:right w:val="single" w:sz="4" w:space="0" w:color="C0C0C0"/>
            </w:tcBorders>
            <w:shd w:val="clear" w:color="000000" w:fill="D7EAD3"/>
            <w:vAlign w:val="center"/>
            <w:hideMark/>
          </w:tcPr>
          <w:p w14:paraId="580D3E0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11 720,50</w:t>
            </w:r>
          </w:p>
        </w:tc>
        <w:tc>
          <w:tcPr>
            <w:tcW w:w="1477" w:type="dxa"/>
            <w:tcBorders>
              <w:top w:val="nil"/>
              <w:left w:val="nil"/>
              <w:bottom w:val="single" w:sz="4" w:space="0" w:color="C0C0C0"/>
              <w:right w:val="single" w:sz="4" w:space="0" w:color="C0C0C0"/>
            </w:tcBorders>
            <w:shd w:val="clear" w:color="000000" w:fill="D7EAD3"/>
            <w:vAlign w:val="center"/>
            <w:hideMark/>
          </w:tcPr>
          <w:p w14:paraId="0F122CE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352,38</w:t>
            </w:r>
          </w:p>
        </w:tc>
        <w:tc>
          <w:tcPr>
            <w:tcW w:w="1477" w:type="dxa"/>
            <w:tcBorders>
              <w:top w:val="nil"/>
              <w:left w:val="nil"/>
              <w:bottom w:val="single" w:sz="4" w:space="0" w:color="C0C0C0"/>
              <w:right w:val="single" w:sz="4" w:space="0" w:color="C0C0C0"/>
            </w:tcBorders>
            <w:shd w:val="clear" w:color="000000" w:fill="D7EAD3"/>
            <w:vAlign w:val="center"/>
            <w:hideMark/>
          </w:tcPr>
          <w:p w14:paraId="4750510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12 072,88</w:t>
            </w:r>
          </w:p>
        </w:tc>
        <w:tc>
          <w:tcPr>
            <w:tcW w:w="1599" w:type="dxa"/>
            <w:tcBorders>
              <w:top w:val="nil"/>
              <w:left w:val="nil"/>
              <w:bottom w:val="single" w:sz="4" w:space="0" w:color="C0C0C0"/>
              <w:right w:val="single" w:sz="4" w:space="0" w:color="C0C0C0"/>
            </w:tcBorders>
            <w:shd w:val="clear" w:color="000000" w:fill="D7EAD3"/>
            <w:vAlign w:val="center"/>
            <w:hideMark/>
          </w:tcPr>
          <w:p w14:paraId="6F41A0E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-43,64</w:t>
            </w:r>
          </w:p>
        </w:tc>
        <w:tc>
          <w:tcPr>
            <w:tcW w:w="1658" w:type="dxa"/>
            <w:tcBorders>
              <w:top w:val="nil"/>
              <w:left w:val="nil"/>
              <w:bottom w:val="single" w:sz="4" w:space="0" w:color="C0C0C0"/>
              <w:right w:val="single" w:sz="4" w:space="0" w:color="C0C0C0"/>
            </w:tcBorders>
            <w:shd w:val="clear" w:color="000000" w:fill="D7EAD3"/>
            <w:vAlign w:val="center"/>
            <w:hideMark/>
          </w:tcPr>
          <w:p w14:paraId="43C7C26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11 676,86</w:t>
            </w:r>
          </w:p>
        </w:tc>
        <w:tc>
          <w:tcPr>
            <w:tcW w:w="1474" w:type="dxa"/>
            <w:tcBorders>
              <w:top w:val="nil"/>
              <w:left w:val="nil"/>
              <w:bottom w:val="single" w:sz="4" w:space="0" w:color="C0C0C0"/>
              <w:right w:val="single" w:sz="4" w:space="0" w:color="C0C0C0"/>
            </w:tcBorders>
            <w:shd w:val="clear" w:color="000000" w:fill="D7EAD3"/>
            <w:vAlign w:val="center"/>
            <w:hideMark/>
          </w:tcPr>
          <w:p w14:paraId="617A7BB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5 838,43</w:t>
            </w:r>
          </w:p>
        </w:tc>
        <w:tc>
          <w:tcPr>
            <w:tcW w:w="1514" w:type="dxa"/>
            <w:tcBorders>
              <w:top w:val="nil"/>
              <w:left w:val="nil"/>
              <w:bottom w:val="single" w:sz="4" w:space="0" w:color="C0C0C0"/>
              <w:right w:val="single" w:sz="4" w:space="0" w:color="C0C0C0"/>
            </w:tcBorders>
            <w:shd w:val="clear" w:color="000000" w:fill="D7EAD3"/>
            <w:vAlign w:val="center"/>
            <w:hideMark/>
          </w:tcPr>
          <w:p w14:paraId="32E98E4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5 838,43</w:t>
            </w:r>
          </w:p>
        </w:tc>
        <w:tc>
          <w:tcPr>
            <w:tcW w:w="4148" w:type="dxa"/>
            <w:vMerge/>
            <w:tcBorders>
              <w:top w:val="nil"/>
              <w:left w:val="nil"/>
              <w:bottom w:val="nil"/>
              <w:right w:val="single" w:sz="4" w:space="0" w:color="C0C0C0"/>
            </w:tcBorders>
            <w:vAlign w:val="center"/>
            <w:hideMark/>
          </w:tcPr>
          <w:p w14:paraId="4502F482" w14:textId="77777777" w:rsidR="00EC6AA4" w:rsidRPr="00D569E9" w:rsidRDefault="00EC6AA4" w:rsidP="002F4DF0">
            <w:pPr>
              <w:rPr>
                <w:rFonts w:ascii="Tahoma" w:hAnsi="Tahoma" w:cs="Tahoma"/>
                <w:sz w:val="12"/>
                <w:szCs w:val="12"/>
              </w:rPr>
            </w:pPr>
          </w:p>
        </w:tc>
      </w:tr>
      <w:tr w:rsidR="00EC6AA4" w:rsidRPr="00D569E9" w14:paraId="6861E3B9"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A63840D"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46CDA4C3"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36B5F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3.12.3.1</w:t>
            </w:r>
          </w:p>
        </w:tc>
        <w:tc>
          <w:tcPr>
            <w:tcW w:w="5086" w:type="dxa"/>
            <w:tcBorders>
              <w:top w:val="single" w:sz="4" w:space="0" w:color="C0C0C0"/>
              <w:left w:val="nil"/>
              <w:bottom w:val="single" w:sz="4" w:space="0" w:color="C0C0C0"/>
              <w:right w:val="single" w:sz="4" w:space="0" w:color="C0C0C0"/>
            </w:tcBorders>
            <w:shd w:val="clear" w:color="000000" w:fill="E3FAFD"/>
            <w:vAlign w:val="center"/>
            <w:hideMark/>
          </w:tcPr>
          <w:p w14:paraId="7FEF987F"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охрана труда</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25BA433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75B0566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30,38</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08F0E3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147,54</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1C63C6E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31,29</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3AD21EF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32,23</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29FA2F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124,29</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7DF7C98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156,52</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25FAB8C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-0,12</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1E8F6C7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32,11</w:t>
            </w:r>
          </w:p>
        </w:tc>
        <w:tc>
          <w:tcPr>
            <w:tcW w:w="1474" w:type="dxa"/>
            <w:tcBorders>
              <w:top w:val="single" w:sz="4" w:space="0" w:color="C0C0C0"/>
              <w:left w:val="nil"/>
              <w:bottom w:val="single" w:sz="4" w:space="0" w:color="C0C0C0"/>
              <w:right w:val="single" w:sz="4" w:space="0" w:color="C0C0C0"/>
            </w:tcBorders>
            <w:shd w:val="clear" w:color="000000" w:fill="D7EAD3"/>
            <w:vAlign w:val="center"/>
            <w:hideMark/>
          </w:tcPr>
          <w:p w14:paraId="7F4086E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16,05</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6983B01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16,05</w:t>
            </w:r>
          </w:p>
        </w:tc>
        <w:tc>
          <w:tcPr>
            <w:tcW w:w="4148" w:type="dxa"/>
            <w:vMerge/>
            <w:tcBorders>
              <w:top w:val="nil"/>
              <w:left w:val="nil"/>
              <w:bottom w:val="nil"/>
              <w:right w:val="single" w:sz="4" w:space="0" w:color="C0C0C0"/>
            </w:tcBorders>
            <w:vAlign w:val="center"/>
            <w:hideMark/>
          </w:tcPr>
          <w:p w14:paraId="7C086043" w14:textId="77777777" w:rsidR="00EC6AA4" w:rsidRPr="00D569E9" w:rsidRDefault="00EC6AA4" w:rsidP="002F4DF0">
            <w:pPr>
              <w:rPr>
                <w:rFonts w:ascii="Tahoma" w:hAnsi="Tahoma" w:cs="Tahoma"/>
                <w:sz w:val="12"/>
                <w:szCs w:val="12"/>
              </w:rPr>
            </w:pPr>
          </w:p>
        </w:tc>
      </w:tr>
      <w:tr w:rsidR="00EC6AA4" w:rsidRPr="00D569E9" w14:paraId="1A8D1EEC"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0E6A13F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168BAEF7"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7C3E5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3.12.3.2</w:t>
            </w:r>
          </w:p>
        </w:tc>
        <w:tc>
          <w:tcPr>
            <w:tcW w:w="5086" w:type="dxa"/>
            <w:tcBorders>
              <w:top w:val="nil"/>
              <w:left w:val="nil"/>
              <w:bottom w:val="single" w:sz="4" w:space="0" w:color="C0C0C0"/>
              <w:right w:val="single" w:sz="4" w:space="0" w:color="C0C0C0"/>
            </w:tcBorders>
            <w:shd w:val="clear" w:color="000000" w:fill="E3FAFD"/>
            <w:vAlign w:val="center"/>
            <w:hideMark/>
          </w:tcPr>
          <w:p w14:paraId="0156289B"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подготовка кадров</w:t>
            </w:r>
          </w:p>
        </w:tc>
        <w:tc>
          <w:tcPr>
            <w:tcW w:w="1136" w:type="dxa"/>
            <w:tcBorders>
              <w:top w:val="nil"/>
              <w:left w:val="nil"/>
              <w:bottom w:val="single" w:sz="4" w:space="0" w:color="C0C0C0"/>
              <w:right w:val="single" w:sz="4" w:space="0" w:color="C0C0C0"/>
            </w:tcBorders>
            <w:shd w:val="clear" w:color="auto" w:fill="auto"/>
            <w:vAlign w:val="center"/>
            <w:hideMark/>
          </w:tcPr>
          <w:p w14:paraId="61606333"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9CA91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7B46E34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6989AA7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615CFCA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7549A2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13ABD3E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41EDA5D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550080F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0F60B61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0C3542F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72574F61" w14:textId="77777777" w:rsidR="00EC6AA4" w:rsidRPr="00D569E9" w:rsidRDefault="00EC6AA4" w:rsidP="002F4DF0">
            <w:pPr>
              <w:rPr>
                <w:rFonts w:ascii="Tahoma" w:hAnsi="Tahoma" w:cs="Tahoma"/>
                <w:sz w:val="12"/>
                <w:szCs w:val="12"/>
              </w:rPr>
            </w:pPr>
          </w:p>
        </w:tc>
      </w:tr>
      <w:tr w:rsidR="00EC6AA4" w:rsidRPr="00D569E9" w14:paraId="2FB83C85"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32E7FFC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094B558D"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A1DABC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3.12.3.3</w:t>
            </w:r>
          </w:p>
        </w:tc>
        <w:tc>
          <w:tcPr>
            <w:tcW w:w="5086" w:type="dxa"/>
            <w:tcBorders>
              <w:top w:val="nil"/>
              <w:left w:val="nil"/>
              <w:bottom w:val="single" w:sz="4" w:space="0" w:color="C0C0C0"/>
              <w:right w:val="single" w:sz="4" w:space="0" w:color="C0C0C0"/>
            </w:tcBorders>
            <w:shd w:val="clear" w:color="000000" w:fill="E3FAFD"/>
            <w:vAlign w:val="center"/>
            <w:hideMark/>
          </w:tcPr>
          <w:p w14:paraId="4F54F6C5"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услуги аутсорсинга</w:t>
            </w:r>
          </w:p>
        </w:tc>
        <w:tc>
          <w:tcPr>
            <w:tcW w:w="1136" w:type="dxa"/>
            <w:tcBorders>
              <w:top w:val="nil"/>
              <w:left w:val="nil"/>
              <w:bottom w:val="single" w:sz="4" w:space="0" w:color="C0C0C0"/>
              <w:right w:val="single" w:sz="4" w:space="0" w:color="C0C0C0"/>
            </w:tcBorders>
            <w:shd w:val="clear" w:color="auto" w:fill="auto"/>
            <w:vAlign w:val="center"/>
            <w:hideMark/>
          </w:tcPr>
          <w:p w14:paraId="098BC3DA"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1E5455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7 166,53</w:t>
            </w:r>
          </w:p>
        </w:tc>
        <w:tc>
          <w:tcPr>
            <w:tcW w:w="1410" w:type="dxa"/>
            <w:tcBorders>
              <w:top w:val="nil"/>
              <w:left w:val="nil"/>
              <w:bottom w:val="single" w:sz="4" w:space="0" w:color="C0C0C0"/>
              <w:right w:val="single" w:sz="4" w:space="0" w:color="C0C0C0"/>
            </w:tcBorders>
            <w:shd w:val="clear" w:color="000000" w:fill="FFFFCC"/>
            <w:vAlign w:val="center"/>
            <w:hideMark/>
          </w:tcPr>
          <w:p w14:paraId="63A19E2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11 080,42</w:t>
            </w:r>
          </w:p>
        </w:tc>
        <w:tc>
          <w:tcPr>
            <w:tcW w:w="1476" w:type="dxa"/>
            <w:tcBorders>
              <w:top w:val="nil"/>
              <w:left w:val="nil"/>
              <w:bottom w:val="single" w:sz="4" w:space="0" w:color="C0C0C0"/>
              <w:right w:val="single" w:sz="4" w:space="0" w:color="C0C0C0"/>
            </w:tcBorders>
            <w:shd w:val="clear" w:color="000000" w:fill="FFFFCC"/>
            <w:vAlign w:val="center"/>
            <w:hideMark/>
          </w:tcPr>
          <w:p w14:paraId="4A3C201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7 381,53</w:t>
            </w:r>
          </w:p>
        </w:tc>
        <w:tc>
          <w:tcPr>
            <w:tcW w:w="1575" w:type="dxa"/>
            <w:tcBorders>
              <w:top w:val="nil"/>
              <w:left w:val="nil"/>
              <w:bottom w:val="single" w:sz="4" w:space="0" w:color="C0C0C0"/>
              <w:right w:val="single" w:sz="4" w:space="0" w:color="C0C0C0"/>
            </w:tcBorders>
            <w:shd w:val="clear" w:color="000000" w:fill="FFFFCC"/>
            <w:vAlign w:val="center"/>
            <w:hideMark/>
          </w:tcPr>
          <w:p w14:paraId="7FA7225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7 602,97</w:t>
            </w:r>
          </w:p>
        </w:tc>
        <w:tc>
          <w:tcPr>
            <w:tcW w:w="1477" w:type="dxa"/>
            <w:tcBorders>
              <w:top w:val="nil"/>
              <w:left w:val="nil"/>
              <w:bottom w:val="single" w:sz="4" w:space="0" w:color="C0C0C0"/>
              <w:right w:val="single" w:sz="4" w:space="0" w:color="C0C0C0"/>
            </w:tcBorders>
            <w:shd w:val="clear" w:color="000000" w:fill="FFFFCC"/>
            <w:vAlign w:val="center"/>
            <w:hideMark/>
          </w:tcPr>
          <w:p w14:paraId="49DD283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228,09</w:t>
            </w:r>
          </w:p>
        </w:tc>
        <w:tc>
          <w:tcPr>
            <w:tcW w:w="1477" w:type="dxa"/>
            <w:tcBorders>
              <w:top w:val="nil"/>
              <w:left w:val="nil"/>
              <w:bottom w:val="single" w:sz="4" w:space="0" w:color="C0C0C0"/>
              <w:right w:val="single" w:sz="4" w:space="0" w:color="C0C0C0"/>
            </w:tcBorders>
            <w:shd w:val="clear" w:color="000000" w:fill="FFFFCC"/>
            <w:vAlign w:val="center"/>
            <w:hideMark/>
          </w:tcPr>
          <w:p w14:paraId="445D94A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7 831,06</w:t>
            </w:r>
          </w:p>
        </w:tc>
        <w:tc>
          <w:tcPr>
            <w:tcW w:w="1599" w:type="dxa"/>
            <w:tcBorders>
              <w:top w:val="nil"/>
              <w:left w:val="nil"/>
              <w:bottom w:val="single" w:sz="4" w:space="0" w:color="C0C0C0"/>
              <w:right w:val="single" w:sz="4" w:space="0" w:color="C0C0C0"/>
            </w:tcBorders>
            <w:shd w:val="clear" w:color="000000" w:fill="FFFFCC"/>
            <w:vAlign w:val="center"/>
            <w:hideMark/>
          </w:tcPr>
          <w:p w14:paraId="551DE65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-28,31</w:t>
            </w:r>
          </w:p>
        </w:tc>
        <w:tc>
          <w:tcPr>
            <w:tcW w:w="1658" w:type="dxa"/>
            <w:tcBorders>
              <w:top w:val="nil"/>
              <w:left w:val="nil"/>
              <w:bottom w:val="single" w:sz="4" w:space="0" w:color="C0C0C0"/>
              <w:right w:val="single" w:sz="4" w:space="0" w:color="C0C0C0"/>
            </w:tcBorders>
            <w:shd w:val="clear" w:color="000000" w:fill="FFFFCC"/>
            <w:vAlign w:val="center"/>
            <w:hideMark/>
          </w:tcPr>
          <w:p w14:paraId="7719D57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7 574,66</w:t>
            </w:r>
          </w:p>
        </w:tc>
        <w:tc>
          <w:tcPr>
            <w:tcW w:w="1474" w:type="dxa"/>
            <w:tcBorders>
              <w:top w:val="nil"/>
              <w:left w:val="nil"/>
              <w:bottom w:val="single" w:sz="4" w:space="0" w:color="C0C0C0"/>
              <w:right w:val="single" w:sz="4" w:space="0" w:color="C0C0C0"/>
            </w:tcBorders>
            <w:shd w:val="clear" w:color="000000" w:fill="D7EAD3"/>
            <w:vAlign w:val="center"/>
            <w:hideMark/>
          </w:tcPr>
          <w:p w14:paraId="351E415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3 787,33</w:t>
            </w:r>
          </w:p>
        </w:tc>
        <w:tc>
          <w:tcPr>
            <w:tcW w:w="1514" w:type="dxa"/>
            <w:tcBorders>
              <w:top w:val="nil"/>
              <w:left w:val="nil"/>
              <w:bottom w:val="single" w:sz="4" w:space="0" w:color="C0C0C0"/>
              <w:right w:val="single" w:sz="4" w:space="0" w:color="C0C0C0"/>
            </w:tcBorders>
            <w:shd w:val="clear" w:color="000000" w:fill="D7EAD3"/>
            <w:vAlign w:val="center"/>
            <w:hideMark/>
          </w:tcPr>
          <w:p w14:paraId="64BD990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3 787,33</w:t>
            </w:r>
          </w:p>
        </w:tc>
        <w:tc>
          <w:tcPr>
            <w:tcW w:w="4148" w:type="dxa"/>
            <w:vMerge/>
            <w:tcBorders>
              <w:top w:val="nil"/>
              <w:left w:val="nil"/>
              <w:bottom w:val="nil"/>
              <w:right w:val="single" w:sz="4" w:space="0" w:color="C0C0C0"/>
            </w:tcBorders>
            <w:vAlign w:val="center"/>
            <w:hideMark/>
          </w:tcPr>
          <w:p w14:paraId="58A43CAA" w14:textId="77777777" w:rsidR="00EC6AA4" w:rsidRPr="00D569E9" w:rsidRDefault="00EC6AA4" w:rsidP="002F4DF0">
            <w:pPr>
              <w:rPr>
                <w:rFonts w:ascii="Tahoma" w:hAnsi="Tahoma" w:cs="Tahoma"/>
                <w:sz w:val="12"/>
                <w:szCs w:val="12"/>
              </w:rPr>
            </w:pPr>
          </w:p>
        </w:tc>
      </w:tr>
      <w:tr w:rsidR="00EC6AA4" w:rsidRPr="00D569E9" w14:paraId="3EEBDA8D" w14:textId="77777777" w:rsidTr="002F4DF0">
        <w:trPr>
          <w:trHeight w:val="675"/>
          <w:jc w:val="center"/>
        </w:trPr>
        <w:tc>
          <w:tcPr>
            <w:tcW w:w="376" w:type="dxa"/>
            <w:tcBorders>
              <w:top w:val="nil"/>
              <w:left w:val="nil"/>
              <w:bottom w:val="nil"/>
              <w:right w:val="nil"/>
            </w:tcBorders>
            <w:shd w:val="clear" w:color="000000" w:fill="FFFF00"/>
            <w:noWrap/>
            <w:vAlign w:val="center"/>
            <w:hideMark/>
          </w:tcPr>
          <w:p w14:paraId="49F6905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130BFACD"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DA14FD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3.12.3.4</w:t>
            </w:r>
          </w:p>
        </w:tc>
        <w:tc>
          <w:tcPr>
            <w:tcW w:w="5086" w:type="dxa"/>
            <w:tcBorders>
              <w:top w:val="nil"/>
              <w:left w:val="nil"/>
              <w:bottom w:val="single" w:sz="4" w:space="0" w:color="C0C0C0"/>
              <w:right w:val="single" w:sz="4" w:space="0" w:color="C0C0C0"/>
            </w:tcBorders>
            <w:shd w:val="clear" w:color="000000" w:fill="E3FAFD"/>
            <w:vAlign w:val="center"/>
            <w:hideMark/>
          </w:tcPr>
          <w:p w14:paraId="4081660A"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 xml:space="preserve">услуги сторонних </w:t>
            </w:r>
            <w:proofErr w:type="spellStart"/>
            <w:proofErr w:type="gramStart"/>
            <w:r w:rsidRPr="00D569E9">
              <w:rPr>
                <w:rFonts w:ascii="Tahoma" w:hAnsi="Tahoma" w:cs="Tahoma"/>
                <w:sz w:val="12"/>
                <w:szCs w:val="12"/>
              </w:rPr>
              <w:t>организ.по</w:t>
            </w:r>
            <w:proofErr w:type="spellEnd"/>
            <w:proofErr w:type="gramEnd"/>
            <w:r w:rsidRPr="00D569E9">
              <w:rPr>
                <w:rFonts w:ascii="Tahoma" w:hAnsi="Tahoma" w:cs="Tahoma"/>
                <w:sz w:val="12"/>
                <w:szCs w:val="12"/>
              </w:rPr>
              <w:t xml:space="preserve"> </w:t>
            </w:r>
            <w:proofErr w:type="spellStart"/>
            <w:r w:rsidRPr="00D569E9">
              <w:rPr>
                <w:rFonts w:ascii="Tahoma" w:hAnsi="Tahoma" w:cs="Tahoma"/>
                <w:sz w:val="12"/>
                <w:szCs w:val="12"/>
              </w:rPr>
              <w:t>диспетческому</w:t>
            </w:r>
            <w:proofErr w:type="spellEnd"/>
            <w:r w:rsidRPr="00D569E9">
              <w:rPr>
                <w:rFonts w:ascii="Tahoma" w:hAnsi="Tahoma" w:cs="Tahoma"/>
                <w:sz w:val="12"/>
                <w:szCs w:val="12"/>
              </w:rPr>
              <w:t xml:space="preserve"> сопровождению, аренде, ТО, </w:t>
            </w:r>
            <w:proofErr w:type="spellStart"/>
            <w:r w:rsidRPr="00D569E9">
              <w:rPr>
                <w:rFonts w:ascii="Tahoma" w:hAnsi="Tahoma" w:cs="Tahoma"/>
                <w:sz w:val="12"/>
                <w:szCs w:val="12"/>
              </w:rPr>
              <w:t>энергосервисный</w:t>
            </w:r>
            <w:proofErr w:type="spellEnd"/>
            <w:r w:rsidRPr="00D569E9">
              <w:rPr>
                <w:rFonts w:ascii="Tahoma" w:hAnsi="Tahoma" w:cs="Tahoma"/>
                <w:sz w:val="12"/>
                <w:szCs w:val="12"/>
              </w:rPr>
              <w:t xml:space="preserve"> договор</w:t>
            </w:r>
          </w:p>
        </w:tc>
        <w:tc>
          <w:tcPr>
            <w:tcW w:w="1136" w:type="dxa"/>
            <w:tcBorders>
              <w:top w:val="nil"/>
              <w:left w:val="nil"/>
              <w:bottom w:val="single" w:sz="4" w:space="0" w:color="C0C0C0"/>
              <w:right w:val="single" w:sz="4" w:space="0" w:color="C0C0C0"/>
            </w:tcBorders>
            <w:shd w:val="clear" w:color="auto" w:fill="auto"/>
            <w:vAlign w:val="center"/>
            <w:hideMark/>
          </w:tcPr>
          <w:p w14:paraId="3F347389"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A4129C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3 850,78</w:t>
            </w:r>
          </w:p>
        </w:tc>
        <w:tc>
          <w:tcPr>
            <w:tcW w:w="1410" w:type="dxa"/>
            <w:tcBorders>
              <w:top w:val="nil"/>
              <w:left w:val="nil"/>
              <w:bottom w:val="single" w:sz="4" w:space="0" w:color="C0C0C0"/>
              <w:right w:val="single" w:sz="4" w:space="0" w:color="C0C0C0"/>
            </w:tcBorders>
            <w:shd w:val="clear" w:color="000000" w:fill="FFFFCC"/>
            <w:vAlign w:val="center"/>
            <w:hideMark/>
          </w:tcPr>
          <w:p w14:paraId="10EDB84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3 698,17</w:t>
            </w:r>
          </w:p>
        </w:tc>
        <w:tc>
          <w:tcPr>
            <w:tcW w:w="1476" w:type="dxa"/>
            <w:tcBorders>
              <w:top w:val="nil"/>
              <w:left w:val="nil"/>
              <w:bottom w:val="single" w:sz="4" w:space="0" w:color="C0C0C0"/>
              <w:right w:val="single" w:sz="4" w:space="0" w:color="C0C0C0"/>
            </w:tcBorders>
            <w:shd w:val="clear" w:color="000000" w:fill="FFFFCC"/>
            <w:vAlign w:val="center"/>
            <w:hideMark/>
          </w:tcPr>
          <w:p w14:paraId="0AC3399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3 966,31</w:t>
            </w:r>
          </w:p>
        </w:tc>
        <w:tc>
          <w:tcPr>
            <w:tcW w:w="1575" w:type="dxa"/>
            <w:tcBorders>
              <w:top w:val="nil"/>
              <w:left w:val="nil"/>
              <w:bottom w:val="single" w:sz="4" w:space="0" w:color="C0C0C0"/>
              <w:right w:val="single" w:sz="4" w:space="0" w:color="C0C0C0"/>
            </w:tcBorders>
            <w:shd w:val="clear" w:color="000000" w:fill="FFFFCC"/>
            <w:vAlign w:val="center"/>
            <w:hideMark/>
          </w:tcPr>
          <w:p w14:paraId="7E85E9E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4 085,30</w:t>
            </w:r>
          </w:p>
        </w:tc>
        <w:tc>
          <w:tcPr>
            <w:tcW w:w="1477" w:type="dxa"/>
            <w:tcBorders>
              <w:top w:val="nil"/>
              <w:left w:val="nil"/>
              <w:bottom w:val="single" w:sz="4" w:space="0" w:color="C0C0C0"/>
              <w:right w:val="single" w:sz="4" w:space="0" w:color="C0C0C0"/>
            </w:tcBorders>
            <w:shd w:val="clear" w:color="000000" w:fill="FFFFCC"/>
            <w:vAlign w:val="center"/>
            <w:hideMark/>
          </w:tcPr>
          <w:p w14:paraId="726AAFF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01ED4C0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4 085,30</w:t>
            </w:r>
          </w:p>
        </w:tc>
        <w:tc>
          <w:tcPr>
            <w:tcW w:w="1599" w:type="dxa"/>
            <w:tcBorders>
              <w:top w:val="nil"/>
              <w:left w:val="nil"/>
              <w:bottom w:val="single" w:sz="4" w:space="0" w:color="C0C0C0"/>
              <w:right w:val="single" w:sz="4" w:space="0" w:color="C0C0C0"/>
            </w:tcBorders>
            <w:shd w:val="clear" w:color="000000" w:fill="FFFFCC"/>
            <w:vAlign w:val="center"/>
            <w:hideMark/>
          </w:tcPr>
          <w:p w14:paraId="0789A1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-15,21</w:t>
            </w:r>
          </w:p>
        </w:tc>
        <w:tc>
          <w:tcPr>
            <w:tcW w:w="1658" w:type="dxa"/>
            <w:tcBorders>
              <w:top w:val="nil"/>
              <w:left w:val="nil"/>
              <w:bottom w:val="single" w:sz="4" w:space="0" w:color="C0C0C0"/>
              <w:right w:val="single" w:sz="4" w:space="0" w:color="C0C0C0"/>
            </w:tcBorders>
            <w:shd w:val="clear" w:color="000000" w:fill="FFFFCC"/>
            <w:vAlign w:val="center"/>
            <w:hideMark/>
          </w:tcPr>
          <w:p w14:paraId="4614BE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4 070,08</w:t>
            </w:r>
          </w:p>
        </w:tc>
        <w:tc>
          <w:tcPr>
            <w:tcW w:w="1474" w:type="dxa"/>
            <w:tcBorders>
              <w:top w:val="nil"/>
              <w:left w:val="nil"/>
              <w:bottom w:val="single" w:sz="4" w:space="0" w:color="C0C0C0"/>
              <w:right w:val="single" w:sz="4" w:space="0" w:color="C0C0C0"/>
            </w:tcBorders>
            <w:shd w:val="clear" w:color="000000" w:fill="D7EAD3"/>
            <w:vAlign w:val="center"/>
            <w:hideMark/>
          </w:tcPr>
          <w:p w14:paraId="24E61C6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2 035,04</w:t>
            </w:r>
          </w:p>
        </w:tc>
        <w:tc>
          <w:tcPr>
            <w:tcW w:w="1514" w:type="dxa"/>
            <w:tcBorders>
              <w:top w:val="nil"/>
              <w:left w:val="nil"/>
              <w:bottom w:val="single" w:sz="4" w:space="0" w:color="C0C0C0"/>
              <w:right w:val="single" w:sz="4" w:space="0" w:color="C0C0C0"/>
            </w:tcBorders>
            <w:shd w:val="clear" w:color="000000" w:fill="D7EAD3"/>
            <w:vAlign w:val="center"/>
            <w:hideMark/>
          </w:tcPr>
          <w:p w14:paraId="2ADBD45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2 035,04</w:t>
            </w:r>
          </w:p>
        </w:tc>
        <w:tc>
          <w:tcPr>
            <w:tcW w:w="4148" w:type="dxa"/>
            <w:vMerge/>
            <w:tcBorders>
              <w:top w:val="nil"/>
              <w:left w:val="nil"/>
              <w:bottom w:val="nil"/>
              <w:right w:val="single" w:sz="4" w:space="0" w:color="C0C0C0"/>
            </w:tcBorders>
            <w:vAlign w:val="center"/>
            <w:hideMark/>
          </w:tcPr>
          <w:p w14:paraId="4E6CCC71" w14:textId="77777777" w:rsidR="00EC6AA4" w:rsidRPr="00D569E9" w:rsidRDefault="00EC6AA4" w:rsidP="002F4DF0">
            <w:pPr>
              <w:rPr>
                <w:rFonts w:ascii="Tahoma" w:hAnsi="Tahoma" w:cs="Tahoma"/>
                <w:sz w:val="12"/>
                <w:szCs w:val="12"/>
              </w:rPr>
            </w:pPr>
          </w:p>
        </w:tc>
      </w:tr>
      <w:tr w:rsidR="00EC6AA4" w:rsidRPr="00D569E9" w14:paraId="6BAC1533"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792C225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2D2E82F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C63982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w:t>
            </w:r>
          </w:p>
        </w:tc>
        <w:tc>
          <w:tcPr>
            <w:tcW w:w="5086" w:type="dxa"/>
            <w:tcBorders>
              <w:top w:val="nil"/>
              <w:left w:val="nil"/>
              <w:bottom w:val="single" w:sz="4" w:space="0" w:color="C0C0C0"/>
              <w:right w:val="single" w:sz="4" w:space="0" w:color="C0C0C0"/>
            </w:tcBorders>
            <w:shd w:val="clear" w:color="auto" w:fill="auto"/>
            <w:vAlign w:val="center"/>
            <w:hideMark/>
          </w:tcPr>
          <w:p w14:paraId="43D0AFCA"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Ремонтные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37F4A509"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3F6C1D2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10 848,42</w:t>
            </w:r>
          </w:p>
        </w:tc>
        <w:tc>
          <w:tcPr>
            <w:tcW w:w="1410" w:type="dxa"/>
            <w:tcBorders>
              <w:top w:val="nil"/>
              <w:left w:val="nil"/>
              <w:bottom w:val="single" w:sz="4" w:space="0" w:color="C0C0C0"/>
              <w:right w:val="single" w:sz="4" w:space="0" w:color="C0C0C0"/>
            </w:tcBorders>
            <w:shd w:val="clear" w:color="000000" w:fill="D7EAD3"/>
            <w:vAlign w:val="center"/>
            <w:hideMark/>
          </w:tcPr>
          <w:p w14:paraId="31A6C3D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11 079,03</w:t>
            </w:r>
          </w:p>
        </w:tc>
        <w:tc>
          <w:tcPr>
            <w:tcW w:w="1476" w:type="dxa"/>
            <w:tcBorders>
              <w:top w:val="nil"/>
              <w:left w:val="nil"/>
              <w:bottom w:val="single" w:sz="4" w:space="0" w:color="C0C0C0"/>
              <w:right w:val="single" w:sz="4" w:space="0" w:color="C0C0C0"/>
            </w:tcBorders>
            <w:shd w:val="clear" w:color="000000" w:fill="D7EAD3"/>
            <w:vAlign w:val="center"/>
            <w:hideMark/>
          </w:tcPr>
          <w:p w14:paraId="65B51B0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11 173,87</w:t>
            </w:r>
          </w:p>
        </w:tc>
        <w:tc>
          <w:tcPr>
            <w:tcW w:w="1575" w:type="dxa"/>
            <w:tcBorders>
              <w:top w:val="nil"/>
              <w:left w:val="nil"/>
              <w:bottom w:val="single" w:sz="4" w:space="0" w:color="C0C0C0"/>
              <w:right w:val="single" w:sz="4" w:space="0" w:color="C0C0C0"/>
            </w:tcBorders>
            <w:shd w:val="clear" w:color="000000" w:fill="D7EAD3"/>
            <w:vAlign w:val="center"/>
            <w:hideMark/>
          </w:tcPr>
          <w:p w14:paraId="6FDAAD4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11 509,09</w:t>
            </w:r>
          </w:p>
        </w:tc>
        <w:tc>
          <w:tcPr>
            <w:tcW w:w="1477" w:type="dxa"/>
            <w:tcBorders>
              <w:top w:val="nil"/>
              <w:left w:val="nil"/>
              <w:bottom w:val="single" w:sz="4" w:space="0" w:color="C0C0C0"/>
              <w:right w:val="single" w:sz="4" w:space="0" w:color="C0C0C0"/>
            </w:tcBorders>
            <w:shd w:val="clear" w:color="000000" w:fill="D7EAD3"/>
            <w:vAlign w:val="center"/>
            <w:hideMark/>
          </w:tcPr>
          <w:p w14:paraId="3336D03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146,24</w:t>
            </w:r>
          </w:p>
        </w:tc>
        <w:tc>
          <w:tcPr>
            <w:tcW w:w="1477" w:type="dxa"/>
            <w:tcBorders>
              <w:top w:val="nil"/>
              <w:left w:val="nil"/>
              <w:bottom w:val="single" w:sz="4" w:space="0" w:color="C0C0C0"/>
              <w:right w:val="single" w:sz="4" w:space="0" w:color="C0C0C0"/>
            </w:tcBorders>
            <w:shd w:val="clear" w:color="000000" w:fill="D7EAD3"/>
            <w:vAlign w:val="center"/>
            <w:hideMark/>
          </w:tcPr>
          <w:p w14:paraId="58DFA4C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11 655,33</w:t>
            </w:r>
          </w:p>
        </w:tc>
        <w:tc>
          <w:tcPr>
            <w:tcW w:w="1599" w:type="dxa"/>
            <w:tcBorders>
              <w:top w:val="nil"/>
              <w:left w:val="nil"/>
              <w:bottom w:val="single" w:sz="4" w:space="0" w:color="C0C0C0"/>
              <w:right w:val="single" w:sz="4" w:space="0" w:color="C0C0C0"/>
            </w:tcBorders>
            <w:shd w:val="clear" w:color="000000" w:fill="D7EAD3"/>
            <w:vAlign w:val="center"/>
            <w:hideMark/>
          </w:tcPr>
          <w:p w14:paraId="16C1405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-42,86</w:t>
            </w:r>
          </w:p>
        </w:tc>
        <w:tc>
          <w:tcPr>
            <w:tcW w:w="1658" w:type="dxa"/>
            <w:tcBorders>
              <w:top w:val="nil"/>
              <w:left w:val="nil"/>
              <w:bottom w:val="single" w:sz="4" w:space="0" w:color="C0C0C0"/>
              <w:right w:val="single" w:sz="4" w:space="0" w:color="C0C0C0"/>
            </w:tcBorders>
            <w:shd w:val="clear" w:color="000000" w:fill="D7EAD3"/>
            <w:vAlign w:val="center"/>
            <w:hideMark/>
          </w:tcPr>
          <w:p w14:paraId="0ECEC9A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11 466,23</w:t>
            </w:r>
          </w:p>
        </w:tc>
        <w:tc>
          <w:tcPr>
            <w:tcW w:w="1474" w:type="dxa"/>
            <w:tcBorders>
              <w:top w:val="nil"/>
              <w:left w:val="nil"/>
              <w:bottom w:val="single" w:sz="4" w:space="0" w:color="C0C0C0"/>
              <w:right w:val="single" w:sz="4" w:space="0" w:color="C0C0C0"/>
            </w:tcBorders>
            <w:shd w:val="clear" w:color="000000" w:fill="D7EAD3"/>
            <w:vAlign w:val="center"/>
            <w:hideMark/>
          </w:tcPr>
          <w:p w14:paraId="2E1A3F3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5 733,12</w:t>
            </w:r>
          </w:p>
        </w:tc>
        <w:tc>
          <w:tcPr>
            <w:tcW w:w="1514" w:type="dxa"/>
            <w:tcBorders>
              <w:top w:val="nil"/>
              <w:left w:val="nil"/>
              <w:bottom w:val="single" w:sz="4" w:space="0" w:color="C0C0C0"/>
              <w:right w:val="single" w:sz="4" w:space="0" w:color="C0C0C0"/>
            </w:tcBorders>
            <w:shd w:val="clear" w:color="000000" w:fill="D7EAD3"/>
            <w:vAlign w:val="center"/>
            <w:hideMark/>
          </w:tcPr>
          <w:p w14:paraId="3FF8FCD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5 733,12</w:t>
            </w:r>
          </w:p>
        </w:tc>
        <w:tc>
          <w:tcPr>
            <w:tcW w:w="4148" w:type="dxa"/>
            <w:vMerge/>
            <w:tcBorders>
              <w:top w:val="nil"/>
              <w:left w:val="nil"/>
              <w:bottom w:val="nil"/>
              <w:right w:val="single" w:sz="4" w:space="0" w:color="C0C0C0"/>
            </w:tcBorders>
            <w:vAlign w:val="center"/>
            <w:hideMark/>
          </w:tcPr>
          <w:p w14:paraId="4E09DE90" w14:textId="77777777" w:rsidR="00EC6AA4" w:rsidRPr="00D569E9" w:rsidRDefault="00EC6AA4" w:rsidP="002F4DF0">
            <w:pPr>
              <w:rPr>
                <w:rFonts w:ascii="Tahoma" w:hAnsi="Tahoma" w:cs="Tahoma"/>
                <w:sz w:val="12"/>
                <w:szCs w:val="12"/>
              </w:rPr>
            </w:pPr>
          </w:p>
        </w:tc>
      </w:tr>
      <w:tr w:rsidR="00EC6AA4" w:rsidRPr="00D569E9" w14:paraId="4EBC013B"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43B62C0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3EC3F4F7"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E997B3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4.2</w:t>
            </w:r>
          </w:p>
        </w:tc>
        <w:tc>
          <w:tcPr>
            <w:tcW w:w="5086" w:type="dxa"/>
            <w:tcBorders>
              <w:top w:val="nil"/>
              <w:left w:val="nil"/>
              <w:bottom w:val="single" w:sz="4" w:space="0" w:color="C0C0C0"/>
              <w:right w:val="single" w:sz="4" w:space="0" w:color="C0C0C0"/>
            </w:tcBorders>
            <w:shd w:val="clear" w:color="auto" w:fill="auto"/>
            <w:vAlign w:val="center"/>
            <w:hideMark/>
          </w:tcPr>
          <w:p w14:paraId="61183AB4" w14:textId="77777777" w:rsidR="00EC6AA4" w:rsidRPr="00D569E9" w:rsidRDefault="00EC6AA4" w:rsidP="002F4DF0">
            <w:pPr>
              <w:ind w:firstLineChars="100" w:firstLine="120"/>
              <w:rPr>
                <w:rFonts w:ascii="Tahoma" w:hAnsi="Tahoma" w:cs="Tahoma"/>
                <w:b/>
                <w:bCs/>
                <w:sz w:val="12"/>
                <w:szCs w:val="12"/>
              </w:rPr>
            </w:pPr>
            <w:r w:rsidRPr="00D569E9">
              <w:rPr>
                <w:rFonts w:ascii="Tahoma" w:hAnsi="Tahoma" w:cs="Tahoma"/>
                <w:b/>
                <w:bCs/>
                <w:sz w:val="12"/>
                <w:szCs w:val="12"/>
              </w:rPr>
              <w:t>Капитальный ремонт основных средств</w:t>
            </w:r>
          </w:p>
        </w:tc>
        <w:tc>
          <w:tcPr>
            <w:tcW w:w="1136" w:type="dxa"/>
            <w:tcBorders>
              <w:top w:val="nil"/>
              <w:left w:val="nil"/>
              <w:bottom w:val="single" w:sz="4" w:space="0" w:color="C0C0C0"/>
              <w:right w:val="single" w:sz="4" w:space="0" w:color="C0C0C0"/>
            </w:tcBorders>
            <w:shd w:val="clear" w:color="auto" w:fill="auto"/>
            <w:vAlign w:val="center"/>
            <w:hideMark/>
          </w:tcPr>
          <w:p w14:paraId="7990E9DF"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4769121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8 423,28</w:t>
            </w:r>
          </w:p>
        </w:tc>
        <w:tc>
          <w:tcPr>
            <w:tcW w:w="1410" w:type="dxa"/>
            <w:tcBorders>
              <w:top w:val="nil"/>
              <w:left w:val="single" w:sz="4" w:space="0" w:color="C0C0C0"/>
              <w:bottom w:val="single" w:sz="4" w:space="0" w:color="C0C0C0"/>
              <w:right w:val="single" w:sz="4" w:space="0" w:color="C0C0C0"/>
            </w:tcBorders>
            <w:shd w:val="clear" w:color="000000" w:fill="FFFFCC"/>
            <w:vAlign w:val="center"/>
            <w:hideMark/>
          </w:tcPr>
          <w:p w14:paraId="24E7BC6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8 481,63</w:t>
            </w:r>
          </w:p>
        </w:tc>
        <w:tc>
          <w:tcPr>
            <w:tcW w:w="1476" w:type="dxa"/>
            <w:tcBorders>
              <w:top w:val="nil"/>
              <w:left w:val="nil"/>
              <w:bottom w:val="single" w:sz="4" w:space="0" w:color="C0C0C0"/>
              <w:right w:val="single" w:sz="4" w:space="0" w:color="C0C0C0"/>
            </w:tcBorders>
            <w:shd w:val="clear" w:color="000000" w:fill="FFFFCC"/>
            <w:vAlign w:val="center"/>
            <w:hideMark/>
          </w:tcPr>
          <w:p w14:paraId="69343A5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8 675,98</w:t>
            </w:r>
          </w:p>
        </w:tc>
        <w:tc>
          <w:tcPr>
            <w:tcW w:w="1575" w:type="dxa"/>
            <w:tcBorders>
              <w:top w:val="nil"/>
              <w:left w:val="nil"/>
              <w:bottom w:val="single" w:sz="4" w:space="0" w:color="C0C0C0"/>
              <w:right w:val="single" w:sz="4" w:space="0" w:color="C0C0C0"/>
            </w:tcBorders>
            <w:shd w:val="clear" w:color="000000" w:fill="FFFFCC"/>
            <w:vAlign w:val="center"/>
            <w:hideMark/>
          </w:tcPr>
          <w:p w14:paraId="13AE59B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8 936,26</w:t>
            </w:r>
          </w:p>
        </w:tc>
        <w:tc>
          <w:tcPr>
            <w:tcW w:w="1477" w:type="dxa"/>
            <w:tcBorders>
              <w:top w:val="nil"/>
              <w:left w:val="nil"/>
              <w:bottom w:val="single" w:sz="4" w:space="0" w:color="C0C0C0"/>
              <w:right w:val="single" w:sz="4" w:space="0" w:color="C0C0C0"/>
            </w:tcBorders>
            <w:shd w:val="clear" w:color="000000" w:fill="FFFFCC"/>
            <w:vAlign w:val="center"/>
            <w:hideMark/>
          </w:tcPr>
          <w:p w14:paraId="22B5B4D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2FE6E49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8 936,26</w:t>
            </w:r>
          </w:p>
        </w:tc>
        <w:tc>
          <w:tcPr>
            <w:tcW w:w="1599" w:type="dxa"/>
            <w:tcBorders>
              <w:top w:val="nil"/>
              <w:left w:val="nil"/>
              <w:bottom w:val="single" w:sz="4" w:space="0" w:color="C0C0C0"/>
              <w:right w:val="single" w:sz="4" w:space="0" w:color="C0C0C0"/>
            </w:tcBorders>
            <w:shd w:val="clear" w:color="000000" w:fill="FFFFCC"/>
            <w:vAlign w:val="center"/>
            <w:hideMark/>
          </w:tcPr>
          <w:p w14:paraId="47DC117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-33,27</w:t>
            </w:r>
          </w:p>
        </w:tc>
        <w:tc>
          <w:tcPr>
            <w:tcW w:w="1658" w:type="dxa"/>
            <w:tcBorders>
              <w:top w:val="nil"/>
              <w:left w:val="nil"/>
              <w:bottom w:val="single" w:sz="4" w:space="0" w:color="C0C0C0"/>
              <w:right w:val="single" w:sz="4" w:space="0" w:color="C0C0C0"/>
            </w:tcBorders>
            <w:shd w:val="clear" w:color="000000" w:fill="FFFFCC"/>
            <w:vAlign w:val="center"/>
            <w:hideMark/>
          </w:tcPr>
          <w:p w14:paraId="60975DF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8 902,98</w:t>
            </w:r>
          </w:p>
        </w:tc>
        <w:tc>
          <w:tcPr>
            <w:tcW w:w="1474" w:type="dxa"/>
            <w:tcBorders>
              <w:top w:val="nil"/>
              <w:left w:val="nil"/>
              <w:bottom w:val="single" w:sz="4" w:space="0" w:color="C0C0C0"/>
              <w:right w:val="single" w:sz="4" w:space="0" w:color="C0C0C0"/>
            </w:tcBorders>
            <w:shd w:val="clear" w:color="000000" w:fill="D7EAD3"/>
            <w:vAlign w:val="center"/>
            <w:hideMark/>
          </w:tcPr>
          <w:p w14:paraId="29FDCFF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4 451,49</w:t>
            </w:r>
          </w:p>
        </w:tc>
        <w:tc>
          <w:tcPr>
            <w:tcW w:w="1514" w:type="dxa"/>
            <w:tcBorders>
              <w:top w:val="nil"/>
              <w:left w:val="nil"/>
              <w:bottom w:val="single" w:sz="4" w:space="0" w:color="C0C0C0"/>
              <w:right w:val="single" w:sz="4" w:space="0" w:color="C0C0C0"/>
            </w:tcBorders>
            <w:shd w:val="clear" w:color="000000" w:fill="D7EAD3"/>
            <w:vAlign w:val="center"/>
            <w:hideMark/>
          </w:tcPr>
          <w:p w14:paraId="091FDF6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4 451,49</w:t>
            </w:r>
          </w:p>
        </w:tc>
        <w:tc>
          <w:tcPr>
            <w:tcW w:w="4148" w:type="dxa"/>
            <w:vMerge/>
            <w:tcBorders>
              <w:top w:val="nil"/>
              <w:left w:val="nil"/>
              <w:bottom w:val="nil"/>
              <w:right w:val="single" w:sz="4" w:space="0" w:color="C0C0C0"/>
            </w:tcBorders>
            <w:vAlign w:val="center"/>
            <w:hideMark/>
          </w:tcPr>
          <w:p w14:paraId="26CAD78D" w14:textId="77777777" w:rsidR="00EC6AA4" w:rsidRPr="00D569E9" w:rsidRDefault="00EC6AA4" w:rsidP="002F4DF0">
            <w:pPr>
              <w:rPr>
                <w:rFonts w:ascii="Tahoma" w:hAnsi="Tahoma" w:cs="Tahoma"/>
                <w:sz w:val="12"/>
                <w:szCs w:val="12"/>
              </w:rPr>
            </w:pPr>
          </w:p>
        </w:tc>
      </w:tr>
      <w:tr w:rsidR="00EC6AA4" w:rsidRPr="00D569E9" w14:paraId="73F10137"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1D881970"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0944B1D6"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B6711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4.3</w:t>
            </w:r>
          </w:p>
        </w:tc>
        <w:tc>
          <w:tcPr>
            <w:tcW w:w="5086" w:type="dxa"/>
            <w:tcBorders>
              <w:top w:val="nil"/>
              <w:left w:val="nil"/>
              <w:bottom w:val="single" w:sz="4" w:space="0" w:color="C0C0C0"/>
              <w:right w:val="single" w:sz="4" w:space="0" w:color="C0C0C0"/>
            </w:tcBorders>
            <w:shd w:val="clear" w:color="auto" w:fill="auto"/>
            <w:vAlign w:val="center"/>
            <w:hideMark/>
          </w:tcPr>
          <w:p w14:paraId="2C18E12E" w14:textId="77777777" w:rsidR="00EC6AA4" w:rsidRPr="00D569E9" w:rsidRDefault="00EC6AA4" w:rsidP="002F4DF0">
            <w:pPr>
              <w:ind w:firstLineChars="100" w:firstLine="120"/>
              <w:rPr>
                <w:rFonts w:ascii="Tahoma" w:hAnsi="Tahoma" w:cs="Tahoma"/>
                <w:b/>
                <w:bCs/>
                <w:color w:val="000000"/>
                <w:sz w:val="12"/>
                <w:szCs w:val="12"/>
              </w:rPr>
            </w:pPr>
            <w:r w:rsidRPr="00D569E9">
              <w:rPr>
                <w:rFonts w:ascii="Tahoma" w:hAnsi="Tahoma" w:cs="Tahoma"/>
                <w:b/>
                <w:bCs/>
                <w:color w:val="000000"/>
                <w:sz w:val="12"/>
                <w:szCs w:val="12"/>
              </w:rPr>
              <w:t>Текущий ремонт основных средств</w:t>
            </w:r>
          </w:p>
        </w:tc>
        <w:tc>
          <w:tcPr>
            <w:tcW w:w="1136" w:type="dxa"/>
            <w:tcBorders>
              <w:top w:val="nil"/>
              <w:left w:val="nil"/>
              <w:bottom w:val="single" w:sz="4" w:space="0" w:color="C0C0C0"/>
              <w:right w:val="single" w:sz="4" w:space="0" w:color="C0C0C0"/>
            </w:tcBorders>
            <w:shd w:val="clear" w:color="auto" w:fill="auto"/>
            <w:vAlign w:val="center"/>
            <w:hideMark/>
          </w:tcPr>
          <w:p w14:paraId="518379D3"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3BE584D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2 425,14</w:t>
            </w:r>
          </w:p>
        </w:tc>
        <w:tc>
          <w:tcPr>
            <w:tcW w:w="1410" w:type="dxa"/>
            <w:tcBorders>
              <w:top w:val="nil"/>
              <w:left w:val="nil"/>
              <w:bottom w:val="single" w:sz="4" w:space="0" w:color="C0C0C0"/>
              <w:right w:val="single" w:sz="4" w:space="0" w:color="C0C0C0"/>
            </w:tcBorders>
            <w:shd w:val="clear" w:color="000000" w:fill="D7EAD3"/>
            <w:vAlign w:val="center"/>
            <w:hideMark/>
          </w:tcPr>
          <w:p w14:paraId="6F27241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2 597,40</w:t>
            </w:r>
          </w:p>
        </w:tc>
        <w:tc>
          <w:tcPr>
            <w:tcW w:w="1476" w:type="dxa"/>
            <w:tcBorders>
              <w:top w:val="nil"/>
              <w:left w:val="nil"/>
              <w:bottom w:val="single" w:sz="4" w:space="0" w:color="C0C0C0"/>
              <w:right w:val="single" w:sz="4" w:space="0" w:color="C0C0C0"/>
            </w:tcBorders>
            <w:shd w:val="clear" w:color="000000" w:fill="D7EAD3"/>
            <w:vAlign w:val="center"/>
            <w:hideMark/>
          </w:tcPr>
          <w:p w14:paraId="4BA098B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2 497,89</w:t>
            </w:r>
          </w:p>
        </w:tc>
        <w:tc>
          <w:tcPr>
            <w:tcW w:w="1575" w:type="dxa"/>
            <w:tcBorders>
              <w:top w:val="nil"/>
              <w:left w:val="nil"/>
              <w:bottom w:val="single" w:sz="4" w:space="0" w:color="C0C0C0"/>
              <w:right w:val="single" w:sz="4" w:space="0" w:color="C0C0C0"/>
            </w:tcBorders>
            <w:shd w:val="clear" w:color="000000" w:fill="D7EAD3"/>
            <w:vAlign w:val="center"/>
            <w:hideMark/>
          </w:tcPr>
          <w:p w14:paraId="6B0E8E6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2 572,83</w:t>
            </w:r>
          </w:p>
        </w:tc>
        <w:tc>
          <w:tcPr>
            <w:tcW w:w="1477" w:type="dxa"/>
            <w:tcBorders>
              <w:top w:val="nil"/>
              <w:left w:val="nil"/>
              <w:bottom w:val="single" w:sz="4" w:space="0" w:color="C0C0C0"/>
              <w:right w:val="single" w:sz="4" w:space="0" w:color="C0C0C0"/>
            </w:tcBorders>
            <w:shd w:val="clear" w:color="000000" w:fill="D7EAD3"/>
            <w:vAlign w:val="center"/>
            <w:hideMark/>
          </w:tcPr>
          <w:p w14:paraId="2879BF9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146,24</w:t>
            </w:r>
          </w:p>
        </w:tc>
        <w:tc>
          <w:tcPr>
            <w:tcW w:w="1477" w:type="dxa"/>
            <w:tcBorders>
              <w:top w:val="nil"/>
              <w:left w:val="nil"/>
              <w:bottom w:val="single" w:sz="4" w:space="0" w:color="C0C0C0"/>
              <w:right w:val="single" w:sz="4" w:space="0" w:color="C0C0C0"/>
            </w:tcBorders>
            <w:shd w:val="clear" w:color="000000" w:fill="D7EAD3"/>
            <w:vAlign w:val="center"/>
            <w:hideMark/>
          </w:tcPr>
          <w:p w14:paraId="61B6CF5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2 719,07</w:t>
            </w:r>
          </w:p>
        </w:tc>
        <w:tc>
          <w:tcPr>
            <w:tcW w:w="1599" w:type="dxa"/>
            <w:tcBorders>
              <w:top w:val="nil"/>
              <w:left w:val="nil"/>
              <w:bottom w:val="single" w:sz="4" w:space="0" w:color="C0C0C0"/>
              <w:right w:val="single" w:sz="4" w:space="0" w:color="C0C0C0"/>
            </w:tcBorders>
            <w:shd w:val="clear" w:color="000000" w:fill="D7EAD3"/>
            <w:vAlign w:val="center"/>
            <w:hideMark/>
          </w:tcPr>
          <w:p w14:paraId="3D3D99F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-9,58</w:t>
            </w:r>
          </w:p>
        </w:tc>
        <w:tc>
          <w:tcPr>
            <w:tcW w:w="1658" w:type="dxa"/>
            <w:tcBorders>
              <w:top w:val="nil"/>
              <w:left w:val="nil"/>
              <w:bottom w:val="single" w:sz="4" w:space="0" w:color="C0C0C0"/>
              <w:right w:val="single" w:sz="4" w:space="0" w:color="C0C0C0"/>
            </w:tcBorders>
            <w:shd w:val="clear" w:color="000000" w:fill="D7EAD3"/>
            <w:vAlign w:val="center"/>
            <w:hideMark/>
          </w:tcPr>
          <w:p w14:paraId="7F47A21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2 563,25</w:t>
            </w:r>
          </w:p>
        </w:tc>
        <w:tc>
          <w:tcPr>
            <w:tcW w:w="1474" w:type="dxa"/>
            <w:tcBorders>
              <w:top w:val="nil"/>
              <w:left w:val="nil"/>
              <w:bottom w:val="single" w:sz="4" w:space="0" w:color="C0C0C0"/>
              <w:right w:val="single" w:sz="4" w:space="0" w:color="C0C0C0"/>
            </w:tcBorders>
            <w:shd w:val="clear" w:color="000000" w:fill="D7EAD3"/>
            <w:vAlign w:val="center"/>
            <w:hideMark/>
          </w:tcPr>
          <w:p w14:paraId="7A23447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1 281,63</w:t>
            </w:r>
          </w:p>
        </w:tc>
        <w:tc>
          <w:tcPr>
            <w:tcW w:w="1514" w:type="dxa"/>
            <w:tcBorders>
              <w:top w:val="nil"/>
              <w:left w:val="nil"/>
              <w:bottom w:val="single" w:sz="4" w:space="0" w:color="C0C0C0"/>
              <w:right w:val="single" w:sz="4" w:space="0" w:color="C0C0C0"/>
            </w:tcBorders>
            <w:shd w:val="clear" w:color="000000" w:fill="D7EAD3"/>
            <w:vAlign w:val="center"/>
            <w:hideMark/>
          </w:tcPr>
          <w:p w14:paraId="36078FA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1 281,63</w:t>
            </w:r>
          </w:p>
        </w:tc>
        <w:tc>
          <w:tcPr>
            <w:tcW w:w="4148" w:type="dxa"/>
            <w:vMerge/>
            <w:tcBorders>
              <w:top w:val="nil"/>
              <w:left w:val="nil"/>
              <w:bottom w:val="nil"/>
              <w:right w:val="single" w:sz="4" w:space="0" w:color="C0C0C0"/>
            </w:tcBorders>
            <w:vAlign w:val="center"/>
            <w:hideMark/>
          </w:tcPr>
          <w:p w14:paraId="5B1FF46E" w14:textId="77777777" w:rsidR="00EC6AA4" w:rsidRPr="00D569E9" w:rsidRDefault="00EC6AA4" w:rsidP="002F4DF0">
            <w:pPr>
              <w:rPr>
                <w:rFonts w:ascii="Tahoma" w:hAnsi="Tahoma" w:cs="Tahoma"/>
                <w:sz w:val="12"/>
                <w:szCs w:val="12"/>
              </w:rPr>
            </w:pPr>
          </w:p>
        </w:tc>
      </w:tr>
      <w:tr w:rsidR="00EC6AA4" w:rsidRPr="00D569E9" w14:paraId="46C50C5B"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7FC89256"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4CA2FB15"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38728A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4.3.1</w:t>
            </w:r>
          </w:p>
        </w:tc>
        <w:tc>
          <w:tcPr>
            <w:tcW w:w="5086" w:type="dxa"/>
            <w:tcBorders>
              <w:top w:val="nil"/>
              <w:left w:val="nil"/>
              <w:bottom w:val="single" w:sz="4" w:space="0" w:color="C0C0C0"/>
              <w:right w:val="single" w:sz="4" w:space="0" w:color="C0C0C0"/>
            </w:tcBorders>
            <w:shd w:val="clear" w:color="auto" w:fill="auto"/>
            <w:vAlign w:val="center"/>
            <w:hideMark/>
          </w:tcPr>
          <w:p w14:paraId="132E4D5B"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Материалы на ремонт</w:t>
            </w:r>
          </w:p>
        </w:tc>
        <w:tc>
          <w:tcPr>
            <w:tcW w:w="1136" w:type="dxa"/>
            <w:tcBorders>
              <w:top w:val="nil"/>
              <w:left w:val="nil"/>
              <w:bottom w:val="single" w:sz="4" w:space="0" w:color="C0C0C0"/>
              <w:right w:val="single" w:sz="4" w:space="0" w:color="C0C0C0"/>
            </w:tcBorders>
            <w:shd w:val="clear" w:color="auto" w:fill="auto"/>
            <w:vAlign w:val="center"/>
            <w:hideMark/>
          </w:tcPr>
          <w:p w14:paraId="725A5D9E"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FC674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2 425,14</w:t>
            </w:r>
          </w:p>
        </w:tc>
        <w:tc>
          <w:tcPr>
            <w:tcW w:w="1410" w:type="dxa"/>
            <w:tcBorders>
              <w:top w:val="nil"/>
              <w:left w:val="nil"/>
              <w:bottom w:val="single" w:sz="4" w:space="0" w:color="C0C0C0"/>
              <w:right w:val="single" w:sz="4" w:space="0" w:color="C0C0C0"/>
            </w:tcBorders>
            <w:shd w:val="clear" w:color="000000" w:fill="FFFFCC"/>
            <w:vAlign w:val="center"/>
            <w:hideMark/>
          </w:tcPr>
          <w:p w14:paraId="4B61E80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2 459,56</w:t>
            </w:r>
          </w:p>
        </w:tc>
        <w:tc>
          <w:tcPr>
            <w:tcW w:w="1476" w:type="dxa"/>
            <w:tcBorders>
              <w:top w:val="nil"/>
              <w:left w:val="nil"/>
              <w:bottom w:val="single" w:sz="4" w:space="0" w:color="C0C0C0"/>
              <w:right w:val="single" w:sz="4" w:space="0" w:color="C0C0C0"/>
            </w:tcBorders>
            <w:shd w:val="clear" w:color="000000" w:fill="FFFFCC"/>
            <w:vAlign w:val="center"/>
            <w:hideMark/>
          </w:tcPr>
          <w:p w14:paraId="060F772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2 497,89</w:t>
            </w:r>
          </w:p>
        </w:tc>
        <w:tc>
          <w:tcPr>
            <w:tcW w:w="1575" w:type="dxa"/>
            <w:tcBorders>
              <w:top w:val="nil"/>
              <w:left w:val="nil"/>
              <w:bottom w:val="single" w:sz="4" w:space="0" w:color="C0C0C0"/>
              <w:right w:val="single" w:sz="4" w:space="0" w:color="C0C0C0"/>
            </w:tcBorders>
            <w:shd w:val="clear" w:color="000000" w:fill="FFFFCC"/>
            <w:vAlign w:val="center"/>
            <w:hideMark/>
          </w:tcPr>
          <w:p w14:paraId="1A5A59B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2 572,83</w:t>
            </w:r>
          </w:p>
        </w:tc>
        <w:tc>
          <w:tcPr>
            <w:tcW w:w="1477" w:type="dxa"/>
            <w:tcBorders>
              <w:top w:val="nil"/>
              <w:left w:val="nil"/>
              <w:bottom w:val="single" w:sz="4" w:space="0" w:color="C0C0C0"/>
              <w:right w:val="single" w:sz="4" w:space="0" w:color="C0C0C0"/>
            </w:tcBorders>
            <w:shd w:val="clear" w:color="000000" w:fill="FFFFCC"/>
            <w:vAlign w:val="center"/>
            <w:hideMark/>
          </w:tcPr>
          <w:p w14:paraId="172FF5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25EFE86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2 572,83</w:t>
            </w:r>
          </w:p>
        </w:tc>
        <w:tc>
          <w:tcPr>
            <w:tcW w:w="1599" w:type="dxa"/>
            <w:tcBorders>
              <w:top w:val="nil"/>
              <w:left w:val="nil"/>
              <w:bottom w:val="single" w:sz="4" w:space="0" w:color="C0C0C0"/>
              <w:right w:val="single" w:sz="4" w:space="0" w:color="C0C0C0"/>
            </w:tcBorders>
            <w:shd w:val="clear" w:color="000000" w:fill="FFFFCC"/>
            <w:vAlign w:val="center"/>
            <w:hideMark/>
          </w:tcPr>
          <w:p w14:paraId="7FB37DF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-9,58</w:t>
            </w:r>
          </w:p>
        </w:tc>
        <w:tc>
          <w:tcPr>
            <w:tcW w:w="1658" w:type="dxa"/>
            <w:tcBorders>
              <w:top w:val="nil"/>
              <w:left w:val="nil"/>
              <w:bottom w:val="single" w:sz="4" w:space="0" w:color="C0C0C0"/>
              <w:right w:val="single" w:sz="4" w:space="0" w:color="C0C0C0"/>
            </w:tcBorders>
            <w:shd w:val="clear" w:color="000000" w:fill="FFFFCC"/>
            <w:vAlign w:val="center"/>
            <w:hideMark/>
          </w:tcPr>
          <w:p w14:paraId="23F5A3E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2 563,25</w:t>
            </w:r>
          </w:p>
        </w:tc>
        <w:tc>
          <w:tcPr>
            <w:tcW w:w="1474" w:type="dxa"/>
            <w:tcBorders>
              <w:top w:val="nil"/>
              <w:left w:val="nil"/>
              <w:bottom w:val="single" w:sz="4" w:space="0" w:color="C0C0C0"/>
              <w:right w:val="single" w:sz="4" w:space="0" w:color="C0C0C0"/>
            </w:tcBorders>
            <w:shd w:val="clear" w:color="000000" w:fill="D7EAD3"/>
            <w:vAlign w:val="center"/>
            <w:hideMark/>
          </w:tcPr>
          <w:p w14:paraId="219D05D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1 281,63</w:t>
            </w:r>
          </w:p>
        </w:tc>
        <w:tc>
          <w:tcPr>
            <w:tcW w:w="1514" w:type="dxa"/>
            <w:tcBorders>
              <w:top w:val="nil"/>
              <w:left w:val="nil"/>
              <w:bottom w:val="single" w:sz="4" w:space="0" w:color="C0C0C0"/>
              <w:right w:val="single" w:sz="4" w:space="0" w:color="C0C0C0"/>
            </w:tcBorders>
            <w:shd w:val="clear" w:color="000000" w:fill="D7EAD3"/>
            <w:vAlign w:val="center"/>
            <w:hideMark/>
          </w:tcPr>
          <w:p w14:paraId="1FF6FDA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1 281,63</w:t>
            </w:r>
          </w:p>
        </w:tc>
        <w:tc>
          <w:tcPr>
            <w:tcW w:w="4148" w:type="dxa"/>
            <w:vMerge/>
            <w:tcBorders>
              <w:top w:val="nil"/>
              <w:left w:val="nil"/>
              <w:bottom w:val="nil"/>
              <w:right w:val="single" w:sz="4" w:space="0" w:color="C0C0C0"/>
            </w:tcBorders>
            <w:vAlign w:val="center"/>
            <w:hideMark/>
          </w:tcPr>
          <w:p w14:paraId="616DA7A3" w14:textId="77777777" w:rsidR="00EC6AA4" w:rsidRPr="00D569E9" w:rsidRDefault="00EC6AA4" w:rsidP="002F4DF0">
            <w:pPr>
              <w:rPr>
                <w:rFonts w:ascii="Tahoma" w:hAnsi="Tahoma" w:cs="Tahoma"/>
                <w:sz w:val="12"/>
                <w:szCs w:val="12"/>
              </w:rPr>
            </w:pPr>
          </w:p>
        </w:tc>
      </w:tr>
      <w:tr w:rsidR="00EC6AA4" w:rsidRPr="00D569E9" w14:paraId="3017DBE7"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1077C75E"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lastRenderedPageBreak/>
              <w:t>ОР</w:t>
            </w:r>
          </w:p>
        </w:tc>
        <w:tc>
          <w:tcPr>
            <w:tcW w:w="202" w:type="dxa"/>
            <w:tcBorders>
              <w:top w:val="nil"/>
              <w:left w:val="nil"/>
              <w:bottom w:val="nil"/>
              <w:right w:val="nil"/>
            </w:tcBorders>
            <w:shd w:val="clear" w:color="auto" w:fill="auto"/>
            <w:noWrap/>
            <w:vAlign w:val="bottom"/>
            <w:hideMark/>
          </w:tcPr>
          <w:p w14:paraId="5E281F7D"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44CDD0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4.3.2</w:t>
            </w:r>
          </w:p>
        </w:tc>
        <w:tc>
          <w:tcPr>
            <w:tcW w:w="5086" w:type="dxa"/>
            <w:tcBorders>
              <w:top w:val="nil"/>
              <w:left w:val="nil"/>
              <w:bottom w:val="single" w:sz="4" w:space="0" w:color="C0C0C0"/>
              <w:right w:val="single" w:sz="4" w:space="0" w:color="C0C0C0"/>
            </w:tcBorders>
            <w:shd w:val="clear" w:color="auto" w:fill="auto"/>
            <w:vAlign w:val="center"/>
            <w:hideMark/>
          </w:tcPr>
          <w:p w14:paraId="53C8D8A5"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Прочие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5B2C102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47381D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1E48729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137,84</w:t>
            </w:r>
          </w:p>
        </w:tc>
        <w:tc>
          <w:tcPr>
            <w:tcW w:w="1476" w:type="dxa"/>
            <w:tcBorders>
              <w:top w:val="nil"/>
              <w:left w:val="nil"/>
              <w:bottom w:val="single" w:sz="4" w:space="0" w:color="C0C0C0"/>
              <w:right w:val="single" w:sz="4" w:space="0" w:color="C0C0C0"/>
            </w:tcBorders>
            <w:shd w:val="clear" w:color="000000" w:fill="FFFFCC"/>
            <w:vAlign w:val="center"/>
            <w:hideMark/>
          </w:tcPr>
          <w:p w14:paraId="5C5FE24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6578306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4EE4E5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146,24</w:t>
            </w:r>
          </w:p>
        </w:tc>
        <w:tc>
          <w:tcPr>
            <w:tcW w:w="1477" w:type="dxa"/>
            <w:tcBorders>
              <w:top w:val="nil"/>
              <w:left w:val="nil"/>
              <w:bottom w:val="single" w:sz="4" w:space="0" w:color="C0C0C0"/>
              <w:right w:val="single" w:sz="4" w:space="0" w:color="C0C0C0"/>
            </w:tcBorders>
            <w:shd w:val="clear" w:color="000000" w:fill="FFFFCC"/>
            <w:vAlign w:val="center"/>
            <w:hideMark/>
          </w:tcPr>
          <w:p w14:paraId="3E4E37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146,24</w:t>
            </w:r>
          </w:p>
        </w:tc>
        <w:tc>
          <w:tcPr>
            <w:tcW w:w="1599" w:type="dxa"/>
            <w:tcBorders>
              <w:top w:val="nil"/>
              <w:left w:val="nil"/>
              <w:bottom w:val="single" w:sz="4" w:space="0" w:color="C0C0C0"/>
              <w:right w:val="single" w:sz="4" w:space="0" w:color="C0C0C0"/>
            </w:tcBorders>
            <w:shd w:val="clear" w:color="000000" w:fill="FFFFCC"/>
            <w:vAlign w:val="center"/>
            <w:hideMark/>
          </w:tcPr>
          <w:p w14:paraId="59BD0A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442FD7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590328E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6945223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1C3ECBA9" w14:textId="77777777" w:rsidR="00EC6AA4" w:rsidRPr="00D569E9" w:rsidRDefault="00EC6AA4" w:rsidP="002F4DF0">
            <w:pPr>
              <w:rPr>
                <w:rFonts w:ascii="Tahoma" w:hAnsi="Tahoma" w:cs="Tahoma"/>
                <w:sz w:val="12"/>
                <w:szCs w:val="12"/>
              </w:rPr>
            </w:pPr>
          </w:p>
        </w:tc>
      </w:tr>
      <w:tr w:rsidR="00EC6AA4" w:rsidRPr="00D569E9" w14:paraId="2171A718"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1E5BE7AA"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46D327D2"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DAB6C9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w:t>
            </w:r>
          </w:p>
        </w:tc>
        <w:tc>
          <w:tcPr>
            <w:tcW w:w="5086" w:type="dxa"/>
            <w:tcBorders>
              <w:top w:val="nil"/>
              <w:left w:val="nil"/>
              <w:bottom w:val="single" w:sz="4" w:space="0" w:color="C0C0C0"/>
              <w:right w:val="single" w:sz="4" w:space="0" w:color="C0C0C0"/>
            </w:tcBorders>
            <w:shd w:val="clear" w:color="auto" w:fill="auto"/>
            <w:vAlign w:val="center"/>
            <w:hideMark/>
          </w:tcPr>
          <w:p w14:paraId="2470E93E"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Административные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1AB0BEF3"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099A38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608,24</w:t>
            </w:r>
          </w:p>
        </w:tc>
        <w:tc>
          <w:tcPr>
            <w:tcW w:w="1410" w:type="dxa"/>
            <w:tcBorders>
              <w:top w:val="nil"/>
              <w:left w:val="nil"/>
              <w:bottom w:val="single" w:sz="4" w:space="0" w:color="C0C0C0"/>
              <w:right w:val="single" w:sz="4" w:space="0" w:color="C0C0C0"/>
            </w:tcBorders>
            <w:shd w:val="clear" w:color="000000" w:fill="D7EAD3"/>
            <w:vAlign w:val="center"/>
            <w:hideMark/>
          </w:tcPr>
          <w:p w14:paraId="7C73D11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611,47</w:t>
            </w:r>
          </w:p>
        </w:tc>
        <w:tc>
          <w:tcPr>
            <w:tcW w:w="1476" w:type="dxa"/>
            <w:tcBorders>
              <w:top w:val="nil"/>
              <w:left w:val="nil"/>
              <w:bottom w:val="single" w:sz="4" w:space="0" w:color="C0C0C0"/>
              <w:right w:val="single" w:sz="4" w:space="0" w:color="C0C0C0"/>
            </w:tcBorders>
            <w:shd w:val="clear" w:color="000000" w:fill="D7EAD3"/>
            <w:vAlign w:val="center"/>
            <w:hideMark/>
          </w:tcPr>
          <w:p w14:paraId="0229463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626,49</w:t>
            </w:r>
          </w:p>
        </w:tc>
        <w:tc>
          <w:tcPr>
            <w:tcW w:w="1575" w:type="dxa"/>
            <w:tcBorders>
              <w:top w:val="nil"/>
              <w:left w:val="nil"/>
              <w:bottom w:val="single" w:sz="4" w:space="0" w:color="C0C0C0"/>
              <w:right w:val="single" w:sz="4" w:space="0" w:color="C0C0C0"/>
            </w:tcBorders>
            <w:shd w:val="clear" w:color="000000" w:fill="D7EAD3"/>
            <w:vAlign w:val="center"/>
            <w:hideMark/>
          </w:tcPr>
          <w:p w14:paraId="04782E6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645,28</w:t>
            </w:r>
          </w:p>
        </w:tc>
        <w:tc>
          <w:tcPr>
            <w:tcW w:w="1477" w:type="dxa"/>
            <w:tcBorders>
              <w:top w:val="nil"/>
              <w:left w:val="nil"/>
              <w:bottom w:val="single" w:sz="4" w:space="0" w:color="C0C0C0"/>
              <w:right w:val="single" w:sz="4" w:space="0" w:color="C0C0C0"/>
            </w:tcBorders>
            <w:shd w:val="clear" w:color="000000" w:fill="D7EAD3"/>
            <w:vAlign w:val="center"/>
            <w:hideMark/>
          </w:tcPr>
          <w:p w14:paraId="119937F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226,62</w:t>
            </w:r>
          </w:p>
        </w:tc>
        <w:tc>
          <w:tcPr>
            <w:tcW w:w="1477" w:type="dxa"/>
            <w:tcBorders>
              <w:top w:val="nil"/>
              <w:left w:val="nil"/>
              <w:bottom w:val="single" w:sz="4" w:space="0" w:color="C0C0C0"/>
              <w:right w:val="single" w:sz="4" w:space="0" w:color="C0C0C0"/>
            </w:tcBorders>
            <w:shd w:val="clear" w:color="000000" w:fill="D7EAD3"/>
            <w:vAlign w:val="center"/>
            <w:hideMark/>
          </w:tcPr>
          <w:p w14:paraId="3E056DB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871,90</w:t>
            </w:r>
          </w:p>
        </w:tc>
        <w:tc>
          <w:tcPr>
            <w:tcW w:w="1599" w:type="dxa"/>
            <w:tcBorders>
              <w:top w:val="nil"/>
              <w:left w:val="nil"/>
              <w:bottom w:val="single" w:sz="4" w:space="0" w:color="C0C0C0"/>
              <w:right w:val="single" w:sz="4" w:space="0" w:color="C0C0C0"/>
            </w:tcBorders>
            <w:shd w:val="clear" w:color="000000" w:fill="D7EAD3"/>
            <w:vAlign w:val="center"/>
            <w:hideMark/>
          </w:tcPr>
          <w:p w14:paraId="714FED3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-2,40</w:t>
            </w:r>
          </w:p>
        </w:tc>
        <w:tc>
          <w:tcPr>
            <w:tcW w:w="1658" w:type="dxa"/>
            <w:tcBorders>
              <w:top w:val="nil"/>
              <w:left w:val="nil"/>
              <w:bottom w:val="single" w:sz="4" w:space="0" w:color="C0C0C0"/>
              <w:right w:val="single" w:sz="4" w:space="0" w:color="C0C0C0"/>
            </w:tcBorders>
            <w:shd w:val="clear" w:color="000000" w:fill="D7EAD3"/>
            <w:vAlign w:val="center"/>
            <w:hideMark/>
          </w:tcPr>
          <w:p w14:paraId="224D7C8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642,88</w:t>
            </w:r>
          </w:p>
        </w:tc>
        <w:tc>
          <w:tcPr>
            <w:tcW w:w="1474" w:type="dxa"/>
            <w:tcBorders>
              <w:top w:val="nil"/>
              <w:left w:val="nil"/>
              <w:bottom w:val="single" w:sz="4" w:space="0" w:color="C0C0C0"/>
              <w:right w:val="single" w:sz="4" w:space="0" w:color="C0C0C0"/>
            </w:tcBorders>
            <w:shd w:val="clear" w:color="000000" w:fill="D7EAD3"/>
            <w:vAlign w:val="center"/>
            <w:hideMark/>
          </w:tcPr>
          <w:p w14:paraId="11AF1D9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321,44</w:t>
            </w:r>
          </w:p>
        </w:tc>
        <w:tc>
          <w:tcPr>
            <w:tcW w:w="1514" w:type="dxa"/>
            <w:tcBorders>
              <w:top w:val="nil"/>
              <w:left w:val="nil"/>
              <w:bottom w:val="single" w:sz="4" w:space="0" w:color="C0C0C0"/>
              <w:right w:val="single" w:sz="4" w:space="0" w:color="C0C0C0"/>
            </w:tcBorders>
            <w:shd w:val="clear" w:color="000000" w:fill="D7EAD3"/>
            <w:vAlign w:val="center"/>
            <w:hideMark/>
          </w:tcPr>
          <w:p w14:paraId="060ED57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321,44</w:t>
            </w:r>
          </w:p>
        </w:tc>
        <w:tc>
          <w:tcPr>
            <w:tcW w:w="4148" w:type="dxa"/>
            <w:vMerge/>
            <w:tcBorders>
              <w:top w:val="nil"/>
              <w:left w:val="nil"/>
              <w:bottom w:val="nil"/>
              <w:right w:val="single" w:sz="4" w:space="0" w:color="C0C0C0"/>
            </w:tcBorders>
            <w:vAlign w:val="center"/>
            <w:hideMark/>
          </w:tcPr>
          <w:p w14:paraId="02200522" w14:textId="77777777" w:rsidR="00EC6AA4" w:rsidRPr="00D569E9" w:rsidRDefault="00EC6AA4" w:rsidP="002F4DF0">
            <w:pPr>
              <w:rPr>
                <w:rFonts w:ascii="Tahoma" w:hAnsi="Tahoma" w:cs="Tahoma"/>
                <w:sz w:val="12"/>
                <w:szCs w:val="12"/>
              </w:rPr>
            </w:pPr>
          </w:p>
        </w:tc>
      </w:tr>
      <w:tr w:rsidR="00EC6AA4" w:rsidRPr="00D569E9" w14:paraId="77759CBF"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02410F9"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22ABF55A"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9F04FD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5.1</w:t>
            </w:r>
          </w:p>
        </w:tc>
        <w:tc>
          <w:tcPr>
            <w:tcW w:w="5086" w:type="dxa"/>
            <w:tcBorders>
              <w:top w:val="nil"/>
              <w:left w:val="nil"/>
              <w:bottom w:val="single" w:sz="4" w:space="0" w:color="C0C0C0"/>
              <w:right w:val="single" w:sz="4" w:space="0" w:color="C0C0C0"/>
            </w:tcBorders>
            <w:shd w:val="clear" w:color="auto" w:fill="auto"/>
            <w:vAlign w:val="center"/>
            <w:hideMark/>
          </w:tcPr>
          <w:p w14:paraId="5332E1C3" w14:textId="77777777" w:rsidR="00EC6AA4" w:rsidRPr="00D569E9" w:rsidRDefault="00EC6AA4" w:rsidP="002F4DF0">
            <w:pPr>
              <w:ind w:firstLineChars="100" w:firstLine="120"/>
              <w:rPr>
                <w:rFonts w:ascii="Tahoma" w:hAnsi="Tahoma" w:cs="Tahoma"/>
                <w:b/>
                <w:bCs/>
                <w:color w:val="000000"/>
                <w:sz w:val="12"/>
                <w:szCs w:val="12"/>
              </w:rPr>
            </w:pPr>
            <w:r w:rsidRPr="00D569E9">
              <w:rPr>
                <w:rFonts w:ascii="Tahoma" w:hAnsi="Tahoma" w:cs="Tahoma"/>
                <w:b/>
                <w:bCs/>
                <w:color w:val="000000"/>
                <w:sz w:val="12"/>
                <w:szCs w:val="12"/>
              </w:rPr>
              <w:t>Заработная плата АУП</w:t>
            </w:r>
          </w:p>
        </w:tc>
        <w:tc>
          <w:tcPr>
            <w:tcW w:w="1136" w:type="dxa"/>
            <w:tcBorders>
              <w:top w:val="nil"/>
              <w:left w:val="nil"/>
              <w:bottom w:val="single" w:sz="4" w:space="0" w:color="C0C0C0"/>
              <w:right w:val="single" w:sz="4" w:space="0" w:color="C0C0C0"/>
            </w:tcBorders>
            <w:shd w:val="clear" w:color="auto" w:fill="auto"/>
            <w:vAlign w:val="center"/>
            <w:hideMark/>
          </w:tcPr>
          <w:p w14:paraId="620BD1B3"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7A78B46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316,09</w:t>
            </w:r>
          </w:p>
        </w:tc>
        <w:tc>
          <w:tcPr>
            <w:tcW w:w="1410" w:type="dxa"/>
            <w:tcBorders>
              <w:top w:val="nil"/>
              <w:left w:val="nil"/>
              <w:bottom w:val="single" w:sz="4" w:space="0" w:color="C0C0C0"/>
              <w:right w:val="single" w:sz="4" w:space="0" w:color="C0C0C0"/>
            </w:tcBorders>
            <w:shd w:val="clear" w:color="000000" w:fill="FFFFCC"/>
            <w:vAlign w:val="center"/>
            <w:hideMark/>
          </w:tcPr>
          <w:p w14:paraId="03AD3D8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171,24</w:t>
            </w:r>
          </w:p>
        </w:tc>
        <w:tc>
          <w:tcPr>
            <w:tcW w:w="1476" w:type="dxa"/>
            <w:tcBorders>
              <w:top w:val="nil"/>
              <w:left w:val="nil"/>
              <w:bottom w:val="single" w:sz="4" w:space="0" w:color="C0C0C0"/>
              <w:right w:val="single" w:sz="4" w:space="0" w:color="C0C0C0"/>
            </w:tcBorders>
            <w:shd w:val="clear" w:color="000000" w:fill="FFFFCC"/>
            <w:vAlign w:val="center"/>
            <w:hideMark/>
          </w:tcPr>
          <w:p w14:paraId="281EAF7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325,58</w:t>
            </w:r>
          </w:p>
        </w:tc>
        <w:tc>
          <w:tcPr>
            <w:tcW w:w="1575" w:type="dxa"/>
            <w:tcBorders>
              <w:top w:val="nil"/>
              <w:left w:val="nil"/>
              <w:bottom w:val="single" w:sz="4" w:space="0" w:color="C0C0C0"/>
              <w:right w:val="single" w:sz="4" w:space="0" w:color="C0C0C0"/>
            </w:tcBorders>
            <w:shd w:val="clear" w:color="000000" w:fill="FFFFCC"/>
            <w:vAlign w:val="center"/>
            <w:hideMark/>
          </w:tcPr>
          <w:p w14:paraId="3C3E94B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335,34</w:t>
            </w:r>
          </w:p>
        </w:tc>
        <w:tc>
          <w:tcPr>
            <w:tcW w:w="1477" w:type="dxa"/>
            <w:tcBorders>
              <w:top w:val="nil"/>
              <w:left w:val="nil"/>
              <w:bottom w:val="single" w:sz="4" w:space="0" w:color="C0C0C0"/>
              <w:right w:val="single" w:sz="4" w:space="0" w:color="C0C0C0"/>
            </w:tcBorders>
            <w:shd w:val="clear" w:color="000000" w:fill="FFFFCC"/>
            <w:vAlign w:val="center"/>
            <w:hideMark/>
          </w:tcPr>
          <w:p w14:paraId="47DC0F9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10,06</w:t>
            </w:r>
          </w:p>
        </w:tc>
        <w:tc>
          <w:tcPr>
            <w:tcW w:w="1477" w:type="dxa"/>
            <w:tcBorders>
              <w:top w:val="nil"/>
              <w:left w:val="nil"/>
              <w:bottom w:val="single" w:sz="4" w:space="0" w:color="C0C0C0"/>
              <w:right w:val="single" w:sz="4" w:space="0" w:color="C0C0C0"/>
            </w:tcBorders>
            <w:shd w:val="clear" w:color="000000" w:fill="FFFFCC"/>
            <w:vAlign w:val="center"/>
            <w:hideMark/>
          </w:tcPr>
          <w:p w14:paraId="604DF46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345,40</w:t>
            </w:r>
          </w:p>
        </w:tc>
        <w:tc>
          <w:tcPr>
            <w:tcW w:w="1599" w:type="dxa"/>
            <w:tcBorders>
              <w:top w:val="nil"/>
              <w:left w:val="nil"/>
              <w:bottom w:val="single" w:sz="4" w:space="0" w:color="C0C0C0"/>
              <w:right w:val="single" w:sz="4" w:space="0" w:color="C0C0C0"/>
            </w:tcBorders>
            <w:shd w:val="clear" w:color="000000" w:fill="FFFFCC"/>
            <w:vAlign w:val="center"/>
            <w:hideMark/>
          </w:tcPr>
          <w:p w14:paraId="29A6259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-1,25</w:t>
            </w:r>
          </w:p>
        </w:tc>
        <w:tc>
          <w:tcPr>
            <w:tcW w:w="1658" w:type="dxa"/>
            <w:tcBorders>
              <w:top w:val="nil"/>
              <w:left w:val="nil"/>
              <w:bottom w:val="single" w:sz="4" w:space="0" w:color="C0C0C0"/>
              <w:right w:val="single" w:sz="4" w:space="0" w:color="C0C0C0"/>
            </w:tcBorders>
            <w:shd w:val="clear" w:color="000000" w:fill="FFFFCC"/>
            <w:vAlign w:val="center"/>
            <w:hideMark/>
          </w:tcPr>
          <w:p w14:paraId="65FD6D6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334,10</w:t>
            </w:r>
          </w:p>
        </w:tc>
        <w:tc>
          <w:tcPr>
            <w:tcW w:w="1474" w:type="dxa"/>
            <w:tcBorders>
              <w:top w:val="nil"/>
              <w:left w:val="nil"/>
              <w:bottom w:val="single" w:sz="4" w:space="0" w:color="C0C0C0"/>
              <w:right w:val="single" w:sz="4" w:space="0" w:color="C0C0C0"/>
            </w:tcBorders>
            <w:shd w:val="clear" w:color="000000" w:fill="D7EAD3"/>
            <w:vAlign w:val="center"/>
            <w:hideMark/>
          </w:tcPr>
          <w:p w14:paraId="465A9D7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167,05</w:t>
            </w:r>
          </w:p>
        </w:tc>
        <w:tc>
          <w:tcPr>
            <w:tcW w:w="1514" w:type="dxa"/>
            <w:tcBorders>
              <w:top w:val="nil"/>
              <w:left w:val="nil"/>
              <w:bottom w:val="single" w:sz="4" w:space="0" w:color="C0C0C0"/>
              <w:right w:val="single" w:sz="4" w:space="0" w:color="C0C0C0"/>
            </w:tcBorders>
            <w:shd w:val="clear" w:color="000000" w:fill="D7EAD3"/>
            <w:vAlign w:val="center"/>
            <w:hideMark/>
          </w:tcPr>
          <w:p w14:paraId="1D58065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167,05</w:t>
            </w:r>
          </w:p>
        </w:tc>
        <w:tc>
          <w:tcPr>
            <w:tcW w:w="4148" w:type="dxa"/>
            <w:vMerge/>
            <w:tcBorders>
              <w:top w:val="nil"/>
              <w:left w:val="nil"/>
              <w:bottom w:val="nil"/>
              <w:right w:val="single" w:sz="4" w:space="0" w:color="C0C0C0"/>
            </w:tcBorders>
            <w:vAlign w:val="center"/>
            <w:hideMark/>
          </w:tcPr>
          <w:p w14:paraId="54F93510" w14:textId="77777777" w:rsidR="00EC6AA4" w:rsidRPr="00D569E9" w:rsidRDefault="00EC6AA4" w:rsidP="002F4DF0">
            <w:pPr>
              <w:rPr>
                <w:rFonts w:ascii="Tahoma" w:hAnsi="Tahoma" w:cs="Tahoma"/>
                <w:sz w:val="12"/>
                <w:szCs w:val="12"/>
              </w:rPr>
            </w:pPr>
          </w:p>
        </w:tc>
      </w:tr>
      <w:tr w:rsidR="00EC6AA4" w:rsidRPr="00D569E9" w14:paraId="328B87E9" w14:textId="77777777" w:rsidTr="002F4DF0">
        <w:trPr>
          <w:trHeight w:val="225"/>
          <w:jc w:val="center"/>
        </w:trPr>
        <w:tc>
          <w:tcPr>
            <w:tcW w:w="376" w:type="dxa"/>
            <w:tcBorders>
              <w:top w:val="nil"/>
              <w:left w:val="nil"/>
              <w:bottom w:val="nil"/>
              <w:right w:val="nil"/>
            </w:tcBorders>
            <w:shd w:val="clear" w:color="000000" w:fill="FFFF00"/>
            <w:noWrap/>
            <w:vAlign w:val="center"/>
            <w:hideMark/>
          </w:tcPr>
          <w:p w14:paraId="760B47D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 </w:t>
            </w:r>
          </w:p>
        </w:tc>
        <w:tc>
          <w:tcPr>
            <w:tcW w:w="202" w:type="dxa"/>
            <w:tcBorders>
              <w:top w:val="nil"/>
              <w:left w:val="nil"/>
              <w:bottom w:val="nil"/>
              <w:right w:val="nil"/>
            </w:tcBorders>
            <w:shd w:val="clear" w:color="auto" w:fill="auto"/>
            <w:noWrap/>
            <w:vAlign w:val="bottom"/>
            <w:hideMark/>
          </w:tcPr>
          <w:p w14:paraId="29CFF812"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A6C92D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5.1.1</w:t>
            </w:r>
          </w:p>
        </w:tc>
        <w:tc>
          <w:tcPr>
            <w:tcW w:w="5086" w:type="dxa"/>
            <w:tcBorders>
              <w:top w:val="nil"/>
              <w:left w:val="nil"/>
              <w:bottom w:val="single" w:sz="4" w:space="0" w:color="C0C0C0"/>
              <w:right w:val="single" w:sz="4" w:space="0" w:color="C0C0C0"/>
            </w:tcBorders>
            <w:shd w:val="clear" w:color="auto" w:fill="auto"/>
            <w:vAlign w:val="center"/>
            <w:hideMark/>
          </w:tcPr>
          <w:p w14:paraId="224A4D2D"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177F6F9F"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0EE9EA0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24 166,22</w:t>
            </w:r>
          </w:p>
        </w:tc>
        <w:tc>
          <w:tcPr>
            <w:tcW w:w="1410" w:type="dxa"/>
            <w:tcBorders>
              <w:top w:val="nil"/>
              <w:left w:val="nil"/>
              <w:bottom w:val="single" w:sz="4" w:space="0" w:color="C0C0C0"/>
              <w:right w:val="single" w:sz="4" w:space="0" w:color="C0C0C0"/>
            </w:tcBorders>
            <w:shd w:val="clear" w:color="000000" w:fill="D7EAD3"/>
            <w:vAlign w:val="center"/>
            <w:hideMark/>
          </w:tcPr>
          <w:p w14:paraId="3EC4AC8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9 577,45</w:t>
            </w:r>
          </w:p>
        </w:tc>
        <w:tc>
          <w:tcPr>
            <w:tcW w:w="1476" w:type="dxa"/>
            <w:tcBorders>
              <w:top w:val="nil"/>
              <w:left w:val="nil"/>
              <w:bottom w:val="single" w:sz="4" w:space="0" w:color="C0C0C0"/>
              <w:right w:val="single" w:sz="4" w:space="0" w:color="C0C0C0"/>
            </w:tcBorders>
            <w:shd w:val="clear" w:color="000000" w:fill="D7EAD3"/>
            <w:vAlign w:val="center"/>
            <w:hideMark/>
          </w:tcPr>
          <w:p w14:paraId="1A1C36B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24 891,21</w:t>
            </w:r>
          </w:p>
        </w:tc>
        <w:tc>
          <w:tcPr>
            <w:tcW w:w="1575" w:type="dxa"/>
            <w:tcBorders>
              <w:top w:val="nil"/>
              <w:left w:val="nil"/>
              <w:bottom w:val="single" w:sz="4" w:space="0" w:color="C0C0C0"/>
              <w:right w:val="single" w:sz="4" w:space="0" w:color="C0C0C0"/>
            </w:tcBorders>
            <w:shd w:val="clear" w:color="000000" w:fill="D7EAD3"/>
            <w:vAlign w:val="center"/>
            <w:hideMark/>
          </w:tcPr>
          <w:p w14:paraId="476B419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25 637,94</w:t>
            </w:r>
          </w:p>
        </w:tc>
        <w:tc>
          <w:tcPr>
            <w:tcW w:w="1477" w:type="dxa"/>
            <w:tcBorders>
              <w:top w:val="nil"/>
              <w:left w:val="nil"/>
              <w:bottom w:val="single" w:sz="4" w:space="0" w:color="C0C0C0"/>
              <w:right w:val="single" w:sz="4" w:space="0" w:color="C0C0C0"/>
            </w:tcBorders>
            <w:shd w:val="clear" w:color="000000" w:fill="D7EAD3"/>
            <w:vAlign w:val="center"/>
            <w:hideMark/>
          </w:tcPr>
          <w:p w14:paraId="78BF885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66DEF0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19 317,93</w:t>
            </w:r>
          </w:p>
        </w:tc>
        <w:tc>
          <w:tcPr>
            <w:tcW w:w="1599" w:type="dxa"/>
            <w:tcBorders>
              <w:top w:val="nil"/>
              <w:left w:val="nil"/>
              <w:bottom w:val="single" w:sz="4" w:space="0" w:color="C0C0C0"/>
              <w:right w:val="single" w:sz="4" w:space="0" w:color="C0C0C0"/>
            </w:tcBorders>
            <w:shd w:val="clear" w:color="000000" w:fill="D7EAD3"/>
            <w:vAlign w:val="center"/>
            <w:hideMark/>
          </w:tcPr>
          <w:p w14:paraId="11C648D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7EE64E0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25 542,48</w:t>
            </w:r>
          </w:p>
        </w:tc>
        <w:tc>
          <w:tcPr>
            <w:tcW w:w="1474" w:type="dxa"/>
            <w:tcBorders>
              <w:top w:val="nil"/>
              <w:left w:val="nil"/>
              <w:bottom w:val="single" w:sz="4" w:space="0" w:color="C0C0C0"/>
              <w:right w:val="single" w:sz="4" w:space="0" w:color="C0C0C0"/>
            </w:tcBorders>
            <w:shd w:val="clear" w:color="000000" w:fill="D7EAD3"/>
            <w:vAlign w:val="center"/>
            <w:hideMark/>
          </w:tcPr>
          <w:p w14:paraId="644D4E0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25 542,48</w:t>
            </w:r>
          </w:p>
        </w:tc>
        <w:tc>
          <w:tcPr>
            <w:tcW w:w="1514" w:type="dxa"/>
            <w:tcBorders>
              <w:top w:val="nil"/>
              <w:left w:val="nil"/>
              <w:bottom w:val="single" w:sz="4" w:space="0" w:color="C0C0C0"/>
              <w:right w:val="single" w:sz="4" w:space="0" w:color="C0C0C0"/>
            </w:tcBorders>
            <w:shd w:val="clear" w:color="000000" w:fill="D7EAD3"/>
            <w:vAlign w:val="center"/>
            <w:hideMark/>
          </w:tcPr>
          <w:p w14:paraId="04B6F50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25 542,48</w:t>
            </w:r>
          </w:p>
        </w:tc>
        <w:tc>
          <w:tcPr>
            <w:tcW w:w="4148" w:type="dxa"/>
            <w:vMerge/>
            <w:tcBorders>
              <w:top w:val="nil"/>
              <w:left w:val="nil"/>
              <w:bottom w:val="nil"/>
              <w:right w:val="single" w:sz="4" w:space="0" w:color="C0C0C0"/>
            </w:tcBorders>
            <w:vAlign w:val="center"/>
            <w:hideMark/>
          </w:tcPr>
          <w:p w14:paraId="79E3C863" w14:textId="77777777" w:rsidR="00EC6AA4" w:rsidRPr="00D569E9" w:rsidRDefault="00EC6AA4" w:rsidP="002F4DF0">
            <w:pPr>
              <w:rPr>
                <w:rFonts w:ascii="Tahoma" w:hAnsi="Tahoma" w:cs="Tahoma"/>
                <w:sz w:val="12"/>
                <w:szCs w:val="12"/>
              </w:rPr>
            </w:pPr>
          </w:p>
        </w:tc>
      </w:tr>
      <w:tr w:rsidR="00EC6AA4" w:rsidRPr="00D569E9" w14:paraId="13BBABAB"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DE9B88F"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 </w:t>
            </w:r>
          </w:p>
        </w:tc>
        <w:tc>
          <w:tcPr>
            <w:tcW w:w="202" w:type="dxa"/>
            <w:tcBorders>
              <w:top w:val="nil"/>
              <w:left w:val="nil"/>
              <w:bottom w:val="nil"/>
              <w:right w:val="nil"/>
            </w:tcBorders>
            <w:shd w:val="clear" w:color="auto" w:fill="auto"/>
            <w:noWrap/>
            <w:vAlign w:val="bottom"/>
            <w:hideMark/>
          </w:tcPr>
          <w:p w14:paraId="7A5A014A"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9F06E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5.1.2</w:t>
            </w:r>
          </w:p>
        </w:tc>
        <w:tc>
          <w:tcPr>
            <w:tcW w:w="5086" w:type="dxa"/>
            <w:tcBorders>
              <w:top w:val="nil"/>
              <w:left w:val="nil"/>
              <w:bottom w:val="single" w:sz="4" w:space="0" w:color="C0C0C0"/>
              <w:right w:val="single" w:sz="4" w:space="0" w:color="C0C0C0"/>
            </w:tcBorders>
            <w:shd w:val="clear" w:color="auto" w:fill="auto"/>
            <w:vAlign w:val="center"/>
            <w:hideMark/>
          </w:tcPr>
          <w:p w14:paraId="47D34B0D"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Численность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0FF307E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чел</w:t>
            </w:r>
          </w:p>
        </w:tc>
        <w:tc>
          <w:tcPr>
            <w:tcW w:w="1575" w:type="dxa"/>
            <w:tcBorders>
              <w:top w:val="nil"/>
              <w:left w:val="nil"/>
              <w:bottom w:val="single" w:sz="4" w:space="0" w:color="C0C0C0"/>
              <w:right w:val="single" w:sz="4" w:space="0" w:color="C0C0C0"/>
            </w:tcBorders>
            <w:shd w:val="clear" w:color="000000" w:fill="FFFFCC"/>
            <w:vAlign w:val="center"/>
            <w:hideMark/>
          </w:tcPr>
          <w:p w14:paraId="79828B5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1,09</w:t>
            </w:r>
          </w:p>
        </w:tc>
        <w:tc>
          <w:tcPr>
            <w:tcW w:w="1410" w:type="dxa"/>
            <w:tcBorders>
              <w:top w:val="nil"/>
              <w:left w:val="nil"/>
              <w:bottom w:val="single" w:sz="4" w:space="0" w:color="C0C0C0"/>
              <w:right w:val="single" w:sz="4" w:space="0" w:color="C0C0C0"/>
            </w:tcBorders>
            <w:shd w:val="clear" w:color="000000" w:fill="FFFFCC"/>
            <w:vAlign w:val="center"/>
            <w:hideMark/>
          </w:tcPr>
          <w:p w14:paraId="2027AC4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1,49</w:t>
            </w:r>
          </w:p>
        </w:tc>
        <w:tc>
          <w:tcPr>
            <w:tcW w:w="1476" w:type="dxa"/>
            <w:tcBorders>
              <w:top w:val="nil"/>
              <w:left w:val="nil"/>
              <w:bottom w:val="single" w:sz="4" w:space="0" w:color="C0C0C0"/>
              <w:right w:val="single" w:sz="4" w:space="0" w:color="C0C0C0"/>
            </w:tcBorders>
            <w:shd w:val="clear" w:color="000000" w:fill="FFFFCC"/>
            <w:vAlign w:val="center"/>
            <w:hideMark/>
          </w:tcPr>
          <w:p w14:paraId="2D099B7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1,09</w:t>
            </w:r>
          </w:p>
        </w:tc>
        <w:tc>
          <w:tcPr>
            <w:tcW w:w="1575" w:type="dxa"/>
            <w:tcBorders>
              <w:top w:val="nil"/>
              <w:left w:val="nil"/>
              <w:bottom w:val="single" w:sz="4" w:space="0" w:color="C0C0C0"/>
              <w:right w:val="single" w:sz="4" w:space="0" w:color="C0C0C0"/>
            </w:tcBorders>
            <w:shd w:val="clear" w:color="000000" w:fill="FFFFCC"/>
            <w:vAlign w:val="center"/>
            <w:hideMark/>
          </w:tcPr>
          <w:p w14:paraId="649E762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1,09</w:t>
            </w:r>
          </w:p>
        </w:tc>
        <w:tc>
          <w:tcPr>
            <w:tcW w:w="1477" w:type="dxa"/>
            <w:tcBorders>
              <w:top w:val="nil"/>
              <w:left w:val="nil"/>
              <w:bottom w:val="single" w:sz="4" w:space="0" w:color="C0C0C0"/>
              <w:right w:val="single" w:sz="4" w:space="0" w:color="C0C0C0"/>
            </w:tcBorders>
            <w:shd w:val="clear" w:color="000000" w:fill="FFFFCC"/>
            <w:vAlign w:val="center"/>
            <w:hideMark/>
          </w:tcPr>
          <w:p w14:paraId="2E289A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66CB61B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1,49</w:t>
            </w:r>
          </w:p>
        </w:tc>
        <w:tc>
          <w:tcPr>
            <w:tcW w:w="1599" w:type="dxa"/>
            <w:tcBorders>
              <w:top w:val="nil"/>
              <w:left w:val="nil"/>
              <w:bottom w:val="single" w:sz="4" w:space="0" w:color="C0C0C0"/>
              <w:right w:val="single" w:sz="4" w:space="0" w:color="C0C0C0"/>
            </w:tcBorders>
            <w:shd w:val="clear" w:color="000000" w:fill="FFFFCC"/>
            <w:vAlign w:val="center"/>
            <w:hideMark/>
          </w:tcPr>
          <w:p w14:paraId="237176F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52EE8DE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1,09</w:t>
            </w:r>
          </w:p>
        </w:tc>
        <w:tc>
          <w:tcPr>
            <w:tcW w:w="1474" w:type="dxa"/>
            <w:tcBorders>
              <w:top w:val="nil"/>
              <w:left w:val="nil"/>
              <w:bottom w:val="single" w:sz="4" w:space="0" w:color="C0C0C0"/>
              <w:right w:val="single" w:sz="4" w:space="0" w:color="C0C0C0"/>
            </w:tcBorders>
            <w:shd w:val="clear" w:color="000000" w:fill="D7EAD3"/>
            <w:vAlign w:val="center"/>
            <w:hideMark/>
          </w:tcPr>
          <w:p w14:paraId="24C656B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1,09</w:t>
            </w:r>
          </w:p>
        </w:tc>
        <w:tc>
          <w:tcPr>
            <w:tcW w:w="1514" w:type="dxa"/>
            <w:tcBorders>
              <w:top w:val="nil"/>
              <w:left w:val="nil"/>
              <w:bottom w:val="single" w:sz="4" w:space="0" w:color="C0C0C0"/>
              <w:right w:val="single" w:sz="4" w:space="0" w:color="C0C0C0"/>
            </w:tcBorders>
            <w:shd w:val="clear" w:color="000000" w:fill="D7EAD3"/>
            <w:vAlign w:val="center"/>
            <w:hideMark/>
          </w:tcPr>
          <w:p w14:paraId="67F8AF9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1,09</w:t>
            </w:r>
          </w:p>
        </w:tc>
        <w:tc>
          <w:tcPr>
            <w:tcW w:w="4148" w:type="dxa"/>
            <w:vMerge/>
            <w:tcBorders>
              <w:top w:val="nil"/>
              <w:left w:val="nil"/>
              <w:bottom w:val="nil"/>
              <w:right w:val="single" w:sz="4" w:space="0" w:color="C0C0C0"/>
            </w:tcBorders>
            <w:vAlign w:val="center"/>
            <w:hideMark/>
          </w:tcPr>
          <w:p w14:paraId="4A755E9E" w14:textId="77777777" w:rsidR="00EC6AA4" w:rsidRPr="00D569E9" w:rsidRDefault="00EC6AA4" w:rsidP="002F4DF0">
            <w:pPr>
              <w:rPr>
                <w:rFonts w:ascii="Tahoma" w:hAnsi="Tahoma" w:cs="Tahoma"/>
                <w:sz w:val="12"/>
                <w:szCs w:val="12"/>
              </w:rPr>
            </w:pPr>
          </w:p>
        </w:tc>
      </w:tr>
      <w:tr w:rsidR="00EC6AA4" w:rsidRPr="00D569E9" w14:paraId="698237DF" w14:textId="77777777" w:rsidTr="002F4DF0">
        <w:trPr>
          <w:trHeight w:val="570"/>
          <w:jc w:val="center"/>
        </w:trPr>
        <w:tc>
          <w:tcPr>
            <w:tcW w:w="376" w:type="dxa"/>
            <w:tcBorders>
              <w:top w:val="nil"/>
              <w:left w:val="nil"/>
              <w:bottom w:val="nil"/>
              <w:right w:val="nil"/>
            </w:tcBorders>
            <w:shd w:val="clear" w:color="000000" w:fill="FFFF00"/>
            <w:noWrap/>
            <w:vAlign w:val="center"/>
            <w:hideMark/>
          </w:tcPr>
          <w:p w14:paraId="21B5718D"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48D1EB10"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833B18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5.2</w:t>
            </w:r>
          </w:p>
        </w:tc>
        <w:tc>
          <w:tcPr>
            <w:tcW w:w="5086" w:type="dxa"/>
            <w:tcBorders>
              <w:top w:val="nil"/>
              <w:left w:val="nil"/>
              <w:bottom w:val="single" w:sz="4" w:space="0" w:color="C0C0C0"/>
              <w:right w:val="single" w:sz="4" w:space="0" w:color="C0C0C0"/>
            </w:tcBorders>
            <w:shd w:val="clear" w:color="auto" w:fill="auto"/>
            <w:vAlign w:val="center"/>
            <w:hideMark/>
          </w:tcPr>
          <w:p w14:paraId="322E9DC0" w14:textId="77777777" w:rsidR="00EC6AA4" w:rsidRPr="00D569E9" w:rsidRDefault="00EC6AA4" w:rsidP="002F4DF0">
            <w:pPr>
              <w:ind w:firstLineChars="100" w:firstLine="120"/>
              <w:rPr>
                <w:rFonts w:ascii="Tahoma" w:hAnsi="Tahoma" w:cs="Tahoma"/>
                <w:b/>
                <w:bCs/>
                <w:color w:val="000000"/>
                <w:sz w:val="12"/>
                <w:szCs w:val="12"/>
              </w:rPr>
            </w:pPr>
            <w:r w:rsidRPr="00D569E9">
              <w:rPr>
                <w:rFonts w:ascii="Tahoma" w:hAnsi="Tahoma" w:cs="Tahoma"/>
                <w:b/>
                <w:bCs/>
                <w:color w:val="000000"/>
                <w:sz w:val="12"/>
                <w:szCs w:val="12"/>
              </w:rPr>
              <w:t xml:space="preserve">Отчисления на </w:t>
            </w:r>
            <w:proofErr w:type="spellStart"/>
            <w:proofErr w:type="gramStart"/>
            <w:r w:rsidRPr="00D569E9">
              <w:rPr>
                <w:rFonts w:ascii="Tahoma" w:hAnsi="Tahoma" w:cs="Tahoma"/>
                <w:b/>
                <w:bCs/>
                <w:color w:val="000000"/>
                <w:sz w:val="12"/>
                <w:szCs w:val="12"/>
              </w:rPr>
              <w:t>соц.нужды</w:t>
            </w:r>
            <w:proofErr w:type="spellEnd"/>
            <w:proofErr w:type="gramEnd"/>
            <w:r w:rsidRPr="00D569E9">
              <w:rPr>
                <w:rFonts w:ascii="Tahoma" w:hAnsi="Tahoma" w:cs="Tahoma"/>
                <w:b/>
                <w:bCs/>
                <w:color w:val="000000"/>
                <w:sz w:val="12"/>
                <w:szCs w:val="12"/>
              </w:rPr>
              <w:t xml:space="preserve"> от заработной платы АУП</w:t>
            </w:r>
          </w:p>
        </w:tc>
        <w:tc>
          <w:tcPr>
            <w:tcW w:w="1136" w:type="dxa"/>
            <w:tcBorders>
              <w:top w:val="nil"/>
              <w:left w:val="nil"/>
              <w:bottom w:val="single" w:sz="4" w:space="0" w:color="C0C0C0"/>
              <w:right w:val="single" w:sz="4" w:space="0" w:color="C0C0C0"/>
            </w:tcBorders>
            <w:shd w:val="clear" w:color="auto" w:fill="auto"/>
            <w:vAlign w:val="center"/>
            <w:hideMark/>
          </w:tcPr>
          <w:p w14:paraId="4166A571"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19E5BFF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95,46</w:t>
            </w:r>
          </w:p>
        </w:tc>
        <w:tc>
          <w:tcPr>
            <w:tcW w:w="1410" w:type="dxa"/>
            <w:tcBorders>
              <w:top w:val="nil"/>
              <w:left w:val="nil"/>
              <w:bottom w:val="single" w:sz="4" w:space="0" w:color="C0C0C0"/>
              <w:right w:val="single" w:sz="4" w:space="0" w:color="C0C0C0"/>
            </w:tcBorders>
            <w:shd w:val="clear" w:color="000000" w:fill="FFFFCC"/>
            <w:vAlign w:val="center"/>
            <w:hideMark/>
          </w:tcPr>
          <w:p w14:paraId="1E02070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51,72</w:t>
            </w:r>
          </w:p>
        </w:tc>
        <w:tc>
          <w:tcPr>
            <w:tcW w:w="1476" w:type="dxa"/>
            <w:tcBorders>
              <w:top w:val="nil"/>
              <w:left w:val="nil"/>
              <w:bottom w:val="single" w:sz="4" w:space="0" w:color="C0C0C0"/>
              <w:right w:val="single" w:sz="4" w:space="0" w:color="C0C0C0"/>
            </w:tcBorders>
            <w:shd w:val="clear" w:color="000000" w:fill="FFFFCC"/>
            <w:vAlign w:val="center"/>
            <w:hideMark/>
          </w:tcPr>
          <w:p w14:paraId="4ED4560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98,32</w:t>
            </w:r>
          </w:p>
        </w:tc>
        <w:tc>
          <w:tcPr>
            <w:tcW w:w="1575" w:type="dxa"/>
            <w:tcBorders>
              <w:top w:val="nil"/>
              <w:left w:val="nil"/>
              <w:bottom w:val="single" w:sz="4" w:space="0" w:color="C0C0C0"/>
              <w:right w:val="single" w:sz="4" w:space="0" w:color="C0C0C0"/>
            </w:tcBorders>
            <w:shd w:val="clear" w:color="000000" w:fill="FFFFCC"/>
            <w:vAlign w:val="center"/>
            <w:hideMark/>
          </w:tcPr>
          <w:p w14:paraId="42F55D7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101,27</w:t>
            </w:r>
          </w:p>
        </w:tc>
        <w:tc>
          <w:tcPr>
            <w:tcW w:w="1477" w:type="dxa"/>
            <w:tcBorders>
              <w:top w:val="nil"/>
              <w:left w:val="nil"/>
              <w:bottom w:val="single" w:sz="4" w:space="0" w:color="C0C0C0"/>
              <w:right w:val="single" w:sz="4" w:space="0" w:color="C0C0C0"/>
            </w:tcBorders>
            <w:shd w:val="clear" w:color="000000" w:fill="FFFFCC"/>
            <w:vAlign w:val="center"/>
            <w:hideMark/>
          </w:tcPr>
          <w:p w14:paraId="5A0FF2B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3,04</w:t>
            </w:r>
          </w:p>
        </w:tc>
        <w:tc>
          <w:tcPr>
            <w:tcW w:w="1477" w:type="dxa"/>
            <w:tcBorders>
              <w:top w:val="nil"/>
              <w:left w:val="nil"/>
              <w:bottom w:val="single" w:sz="4" w:space="0" w:color="C0C0C0"/>
              <w:right w:val="single" w:sz="4" w:space="0" w:color="C0C0C0"/>
            </w:tcBorders>
            <w:shd w:val="clear" w:color="000000" w:fill="FFFFCC"/>
            <w:vAlign w:val="center"/>
            <w:hideMark/>
          </w:tcPr>
          <w:p w14:paraId="30DFA88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104,31</w:t>
            </w:r>
          </w:p>
        </w:tc>
        <w:tc>
          <w:tcPr>
            <w:tcW w:w="1599" w:type="dxa"/>
            <w:tcBorders>
              <w:top w:val="nil"/>
              <w:left w:val="nil"/>
              <w:bottom w:val="single" w:sz="4" w:space="0" w:color="C0C0C0"/>
              <w:right w:val="single" w:sz="4" w:space="0" w:color="C0C0C0"/>
            </w:tcBorders>
            <w:shd w:val="clear" w:color="000000" w:fill="FFFFCC"/>
            <w:vAlign w:val="center"/>
            <w:hideMark/>
          </w:tcPr>
          <w:p w14:paraId="0F503C0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-0,38</w:t>
            </w:r>
          </w:p>
        </w:tc>
        <w:tc>
          <w:tcPr>
            <w:tcW w:w="1658" w:type="dxa"/>
            <w:tcBorders>
              <w:top w:val="nil"/>
              <w:left w:val="nil"/>
              <w:bottom w:val="single" w:sz="4" w:space="0" w:color="C0C0C0"/>
              <w:right w:val="single" w:sz="4" w:space="0" w:color="C0C0C0"/>
            </w:tcBorders>
            <w:shd w:val="clear" w:color="000000" w:fill="FFFFCC"/>
            <w:vAlign w:val="center"/>
            <w:hideMark/>
          </w:tcPr>
          <w:p w14:paraId="141B7FE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100,90</w:t>
            </w:r>
          </w:p>
        </w:tc>
        <w:tc>
          <w:tcPr>
            <w:tcW w:w="1474" w:type="dxa"/>
            <w:tcBorders>
              <w:top w:val="nil"/>
              <w:left w:val="nil"/>
              <w:bottom w:val="single" w:sz="4" w:space="0" w:color="C0C0C0"/>
              <w:right w:val="single" w:sz="4" w:space="0" w:color="C0C0C0"/>
            </w:tcBorders>
            <w:shd w:val="clear" w:color="000000" w:fill="D7EAD3"/>
            <w:vAlign w:val="center"/>
            <w:hideMark/>
          </w:tcPr>
          <w:p w14:paraId="7E05C2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50,45</w:t>
            </w:r>
          </w:p>
        </w:tc>
        <w:tc>
          <w:tcPr>
            <w:tcW w:w="1514" w:type="dxa"/>
            <w:tcBorders>
              <w:top w:val="nil"/>
              <w:left w:val="nil"/>
              <w:bottom w:val="single" w:sz="4" w:space="0" w:color="C0C0C0"/>
              <w:right w:val="single" w:sz="4" w:space="0" w:color="C0C0C0"/>
            </w:tcBorders>
            <w:shd w:val="clear" w:color="000000" w:fill="D7EAD3"/>
            <w:vAlign w:val="center"/>
            <w:hideMark/>
          </w:tcPr>
          <w:p w14:paraId="3E012B8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50,45</w:t>
            </w:r>
          </w:p>
        </w:tc>
        <w:tc>
          <w:tcPr>
            <w:tcW w:w="4148" w:type="dxa"/>
            <w:vMerge/>
            <w:tcBorders>
              <w:top w:val="nil"/>
              <w:left w:val="nil"/>
              <w:bottom w:val="nil"/>
              <w:right w:val="single" w:sz="4" w:space="0" w:color="C0C0C0"/>
            </w:tcBorders>
            <w:vAlign w:val="center"/>
            <w:hideMark/>
          </w:tcPr>
          <w:p w14:paraId="4DEF1EED" w14:textId="77777777" w:rsidR="00EC6AA4" w:rsidRPr="00D569E9" w:rsidRDefault="00EC6AA4" w:rsidP="002F4DF0">
            <w:pPr>
              <w:rPr>
                <w:rFonts w:ascii="Tahoma" w:hAnsi="Tahoma" w:cs="Tahoma"/>
                <w:sz w:val="12"/>
                <w:szCs w:val="12"/>
              </w:rPr>
            </w:pPr>
          </w:p>
        </w:tc>
      </w:tr>
      <w:tr w:rsidR="00EC6AA4" w:rsidRPr="00D569E9" w14:paraId="47604DA1"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43A654AE"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noWrap/>
            <w:vAlign w:val="bottom"/>
            <w:hideMark/>
          </w:tcPr>
          <w:p w14:paraId="5F0B7BEA"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69D9EA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5.3</w:t>
            </w:r>
          </w:p>
        </w:tc>
        <w:tc>
          <w:tcPr>
            <w:tcW w:w="5086" w:type="dxa"/>
            <w:tcBorders>
              <w:top w:val="nil"/>
              <w:left w:val="nil"/>
              <w:bottom w:val="single" w:sz="4" w:space="0" w:color="C0C0C0"/>
              <w:right w:val="single" w:sz="4" w:space="0" w:color="C0C0C0"/>
            </w:tcBorders>
            <w:shd w:val="clear" w:color="auto" w:fill="auto"/>
            <w:vAlign w:val="center"/>
            <w:hideMark/>
          </w:tcPr>
          <w:p w14:paraId="77DBE339" w14:textId="77777777" w:rsidR="00EC6AA4" w:rsidRPr="00D569E9" w:rsidRDefault="00EC6AA4" w:rsidP="002F4DF0">
            <w:pPr>
              <w:ind w:firstLineChars="100" w:firstLine="120"/>
              <w:rPr>
                <w:rFonts w:ascii="Tahoma" w:hAnsi="Tahoma" w:cs="Tahoma"/>
                <w:b/>
                <w:bCs/>
                <w:color w:val="000000"/>
                <w:sz w:val="12"/>
                <w:szCs w:val="12"/>
              </w:rPr>
            </w:pPr>
            <w:r w:rsidRPr="00D569E9">
              <w:rPr>
                <w:rFonts w:ascii="Tahoma" w:hAnsi="Tahoma" w:cs="Tahoma"/>
                <w:b/>
                <w:bCs/>
                <w:color w:val="000000"/>
                <w:sz w:val="12"/>
                <w:szCs w:val="12"/>
              </w:rPr>
              <w:t>Прочие административные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49A90641"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7461D1E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196,69</w:t>
            </w:r>
          </w:p>
        </w:tc>
        <w:tc>
          <w:tcPr>
            <w:tcW w:w="1410" w:type="dxa"/>
            <w:tcBorders>
              <w:top w:val="nil"/>
              <w:left w:val="nil"/>
              <w:bottom w:val="single" w:sz="4" w:space="0" w:color="C0C0C0"/>
              <w:right w:val="single" w:sz="4" w:space="0" w:color="C0C0C0"/>
            </w:tcBorders>
            <w:shd w:val="clear" w:color="000000" w:fill="D7EAD3"/>
            <w:vAlign w:val="center"/>
            <w:hideMark/>
          </w:tcPr>
          <w:p w14:paraId="67BDEF5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388,51</w:t>
            </w:r>
          </w:p>
        </w:tc>
        <w:tc>
          <w:tcPr>
            <w:tcW w:w="1476" w:type="dxa"/>
            <w:tcBorders>
              <w:top w:val="nil"/>
              <w:left w:val="nil"/>
              <w:bottom w:val="single" w:sz="4" w:space="0" w:color="C0C0C0"/>
              <w:right w:val="single" w:sz="4" w:space="0" w:color="C0C0C0"/>
            </w:tcBorders>
            <w:shd w:val="clear" w:color="000000" w:fill="D7EAD3"/>
            <w:vAlign w:val="center"/>
            <w:hideMark/>
          </w:tcPr>
          <w:p w14:paraId="7C93E2C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202,59</w:t>
            </w:r>
          </w:p>
        </w:tc>
        <w:tc>
          <w:tcPr>
            <w:tcW w:w="1575" w:type="dxa"/>
            <w:tcBorders>
              <w:top w:val="nil"/>
              <w:left w:val="nil"/>
              <w:bottom w:val="single" w:sz="4" w:space="0" w:color="C0C0C0"/>
              <w:right w:val="single" w:sz="4" w:space="0" w:color="C0C0C0"/>
            </w:tcBorders>
            <w:shd w:val="clear" w:color="000000" w:fill="D7EAD3"/>
            <w:vAlign w:val="center"/>
            <w:hideMark/>
          </w:tcPr>
          <w:p w14:paraId="5070B8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208,66</w:t>
            </w:r>
          </w:p>
        </w:tc>
        <w:tc>
          <w:tcPr>
            <w:tcW w:w="1477" w:type="dxa"/>
            <w:tcBorders>
              <w:top w:val="nil"/>
              <w:left w:val="nil"/>
              <w:bottom w:val="single" w:sz="4" w:space="0" w:color="C0C0C0"/>
              <w:right w:val="single" w:sz="4" w:space="0" w:color="C0C0C0"/>
            </w:tcBorders>
            <w:shd w:val="clear" w:color="000000" w:fill="D7EAD3"/>
            <w:vAlign w:val="center"/>
            <w:hideMark/>
          </w:tcPr>
          <w:p w14:paraId="0F63D5C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213,53</w:t>
            </w:r>
          </w:p>
        </w:tc>
        <w:tc>
          <w:tcPr>
            <w:tcW w:w="1477" w:type="dxa"/>
            <w:tcBorders>
              <w:top w:val="nil"/>
              <w:left w:val="nil"/>
              <w:bottom w:val="single" w:sz="4" w:space="0" w:color="C0C0C0"/>
              <w:right w:val="single" w:sz="4" w:space="0" w:color="C0C0C0"/>
            </w:tcBorders>
            <w:shd w:val="clear" w:color="000000" w:fill="D7EAD3"/>
            <w:vAlign w:val="center"/>
            <w:hideMark/>
          </w:tcPr>
          <w:p w14:paraId="040E139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422,19</w:t>
            </w:r>
          </w:p>
        </w:tc>
        <w:tc>
          <w:tcPr>
            <w:tcW w:w="1599" w:type="dxa"/>
            <w:tcBorders>
              <w:top w:val="nil"/>
              <w:left w:val="nil"/>
              <w:bottom w:val="single" w:sz="4" w:space="0" w:color="C0C0C0"/>
              <w:right w:val="single" w:sz="4" w:space="0" w:color="C0C0C0"/>
            </w:tcBorders>
            <w:shd w:val="clear" w:color="000000" w:fill="D7EAD3"/>
            <w:vAlign w:val="center"/>
            <w:hideMark/>
          </w:tcPr>
          <w:p w14:paraId="2B12FDF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-0,78</w:t>
            </w:r>
          </w:p>
        </w:tc>
        <w:tc>
          <w:tcPr>
            <w:tcW w:w="1658" w:type="dxa"/>
            <w:tcBorders>
              <w:top w:val="nil"/>
              <w:left w:val="nil"/>
              <w:bottom w:val="single" w:sz="4" w:space="0" w:color="C0C0C0"/>
              <w:right w:val="single" w:sz="4" w:space="0" w:color="C0C0C0"/>
            </w:tcBorders>
            <w:shd w:val="clear" w:color="000000" w:fill="D7EAD3"/>
            <w:vAlign w:val="center"/>
            <w:hideMark/>
          </w:tcPr>
          <w:p w14:paraId="12A6ED9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207,89</w:t>
            </w:r>
          </w:p>
        </w:tc>
        <w:tc>
          <w:tcPr>
            <w:tcW w:w="1474" w:type="dxa"/>
            <w:tcBorders>
              <w:top w:val="nil"/>
              <w:left w:val="nil"/>
              <w:bottom w:val="single" w:sz="4" w:space="0" w:color="C0C0C0"/>
              <w:right w:val="single" w:sz="4" w:space="0" w:color="C0C0C0"/>
            </w:tcBorders>
            <w:shd w:val="clear" w:color="000000" w:fill="D7EAD3"/>
            <w:vAlign w:val="center"/>
            <w:hideMark/>
          </w:tcPr>
          <w:p w14:paraId="28F4838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103,94</w:t>
            </w:r>
          </w:p>
        </w:tc>
        <w:tc>
          <w:tcPr>
            <w:tcW w:w="1514" w:type="dxa"/>
            <w:tcBorders>
              <w:top w:val="nil"/>
              <w:left w:val="nil"/>
              <w:bottom w:val="single" w:sz="4" w:space="0" w:color="C0C0C0"/>
              <w:right w:val="single" w:sz="4" w:space="0" w:color="C0C0C0"/>
            </w:tcBorders>
            <w:shd w:val="clear" w:color="000000" w:fill="D7EAD3"/>
            <w:vAlign w:val="center"/>
            <w:hideMark/>
          </w:tcPr>
          <w:p w14:paraId="4767BB0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103,94</w:t>
            </w:r>
          </w:p>
        </w:tc>
        <w:tc>
          <w:tcPr>
            <w:tcW w:w="4148" w:type="dxa"/>
            <w:vMerge/>
            <w:tcBorders>
              <w:top w:val="nil"/>
              <w:left w:val="nil"/>
              <w:bottom w:val="nil"/>
              <w:right w:val="single" w:sz="4" w:space="0" w:color="C0C0C0"/>
            </w:tcBorders>
            <w:vAlign w:val="center"/>
            <w:hideMark/>
          </w:tcPr>
          <w:p w14:paraId="717F9ABE" w14:textId="77777777" w:rsidR="00EC6AA4" w:rsidRPr="00D569E9" w:rsidRDefault="00EC6AA4" w:rsidP="002F4DF0">
            <w:pPr>
              <w:rPr>
                <w:rFonts w:ascii="Tahoma" w:hAnsi="Tahoma" w:cs="Tahoma"/>
                <w:sz w:val="12"/>
                <w:szCs w:val="12"/>
              </w:rPr>
            </w:pPr>
          </w:p>
        </w:tc>
      </w:tr>
      <w:tr w:rsidR="00EC6AA4" w:rsidRPr="00D569E9" w14:paraId="46A4B1ED"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548EF4D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0B532C9B"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0E2E3A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5.3.1</w:t>
            </w:r>
          </w:p>
        </w:tc>
        <w:tc>
          <w:tcPr>
            <w:tcW w:w="5086"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6B43E04B"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аренда</w:t>
            </w:r>
          </w:p>
        </w:tc>
        <w:tc>
          <w:tcPr>
            <w:tcW w:w="11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60095A8"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7F7A23F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15,96</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0BC2EE6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27,67</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5040FB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16,44</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6808B02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16,94</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305AA9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12,42</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211FAB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29,36</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570BC3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-0,06</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7960A9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16,87</w:t>
            </w:r>
          </w:p>
        </w:tc>
        <w:tc>
          <w:tcPr>
            <w:tcW w:w="1474" w:type="dxa"/>
            <w:tcBorders>
              <w:top w:val="single" w:sz="4" w:space="0" w:color="C0C0C0"/>
              <w:left w:val="nil"/>
              <w:bottom w:val="single" w:sz="4" w:space="0" w:color="C0C0C0"/>
              <w:right w:val="single" w:sz="4" w:space="0" w:color="C0C0C0"/>
            </w:tcBorders>
            <w:shd w:val="clear" w:color="000000" w:fill="D7EAD3"/>
            <w:vAlign w:val="center"/>
            <w:hideMark/>
          </w:tcPr>
          <w:p w14:paraId="0C53D27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8,44</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06BF05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8,44</w:t>
            </w:r>
          </w:p>
        </w:tc>
        <w:tc>
          <w:tcPr>
            <w:tcW w:w="4148" w:type="dxa"/>
            <w:vMerge/>
            <w:tcBorders>
              <w:top w:val="nil"/>
              <w:left w:val="nil"/>
              <w:bottom w:val="nil"/>
              <w:right w:val="single" w:sz="4" w:space="0" w:color="C0C0C0"/>
            </w:tcBorders>
            <w:vAlign w:val="center"/>
            <w:hideMark/>
          </w:tcPr>
          <w:p w14:paraId="694CE972" w14:textId="77777777" w:rsidR="00EC6AA4" w:rsidRPr="00D569E9" w:rsidRDefault="00EC6AA4" w:rsidP="002F4DF0">
            <w:pPr>
              <w:rPr>
                <w:rFonts w:ascii="Tahoma" w:hAnsi="Tahoma" w:cs="Tahoma"/>
                <w:sz w:val="12"/>
                <w:szCs w:val="12"/>
              </w:rPr>
            </w:pPr>
          </w:p>
        </w:tc>
      </w:tr>
      <w:tr w:rsidR="00EC6AA4" w:rsidRPr="00D569E9" w14:paraId="34CFCA61"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374AA01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44EBBD9D"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2D5F92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5.3.2</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05C4A4E4"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услуги связи</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63F67021"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0388FC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29,10</w:t>
            </w:r>
          </w:p>
        </w:tc>
        <w:tc>
          <w:tcPr>
            <w:tcW w:w="1410" w:type="dxa"/>
            <w:tcBorders>
              <w:top w:val="nil"/>
              <w:left w:val="nil"/>
              <w:bottom w:val="single" w:sz="4" w:space="0" w:color="C0C0C0"/>
              <w:right w:val="single" w:sz="4" w:space="0" w:color="C0C0C0"/>
            </w:tcBorders>
            <w:shd w:val="clear" w:color="000000" w:fill="FFFFCC"/>
            <w:vAlign w:val="center"/>
            <w:hideMark/>
          </w:tcPr>
          <w:p w14:paraId="14EFE34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55,91</w:t>
            </w:r>
          </w:p>
        </w:tc>
        <w:tc>
          <w:tcPr>
            <w:tcW w:w="1476" w:type="dxa"/>
            <w:tcBorders>
              <w:top w:val="nil"/>
              <w:left w:val="nil"/>
              <w:bottom w:val="single" w:sz="4" w:space="0" w:color="C0C0C0"/>
              <w:right w:val="single" w:sz="4" w:space="0" w:color="C0C0C0"/>
            </w:tcBorders>
            <w:shd w:val="clear" w:color="000000" w:fill="FFFFCC"/>
            <w:vAlign w:val="center"/>
            <w:hideMark/>
          </w:tcPr>
          <w:p w14:paraId="51EF513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29,98</w:t>
            </w:r>
          </w:p>
        </w:tc>
        <w:tc>
          <w:tcPr>
            <w:tcW w:w="1575" w:type="dxa"/>
            <w:tcBorders>
              <w:top w:val="nil"/>
              <w:left w:val="nil"/>
              <w:bottom w:val="single" w:sz="4" w:space="0" w:color="C0C0C0"/>
              <w:right w:val="single" w:sz="4" w:space="0" w:color="C0C0C0"/>
            </w:tcBorders>
            <w:shd w:val="clear" w:color="000000" w:fill="FFFFCC"/>
            <w:vAlign w:val="center"/>
            <w:hideMark/>
          </w:tcPr>
          <w:p w14:paraId="650CAB0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30,88</w:t>
            </w:r>
          </w:p>
        </w:tc>
        <w:tc>
          <w:tcPr>
            <w:tcW w:w="1477" w:type="dxa"/>
            <w:tcBorders>
              <w:top w:val="nil"/>
              <w:left w:val="nil"/>
              <w:bottom w:val="single" w:sz="4" w:space="0" w:color="C0C0C0"/>
              <w:right w:val="single" w:sz="4" w:space="0" w:color="C0C0C0"/>
            </w:tcBorders>
            <w:shd w:val="clear" w:color="000000" w:fill="FFFFCC"/>
            <w:vAlign w:val="center"/>
            <w:hideMark/>
          </w:tcPr>
          <w:p w14:paraId="320AAA2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28,43</w:t>
            </w:r>
          </w:p>
        </w:tc>
        <w:tc>
          <w:tcPr>
            <w:tcW w:w="1477" w:type="dxa"/>
            <w:tcBorders>
              <w:top w:val="nil"/>
              <w:left w:val="nil"/>
              <w:bottom w:val="single" w:sz="4" w:space="0" w:color="C0C0C0"/>
              <w:right w:val="single" w:sz="4" w:space="0" w:color="C0C0C0"/>
            </w:tcBorders>
            <w:shd w:val="clear" w:color="000000" w:fill="FFFFCC"/>
            <w:vAlign w:val="center"/>
            <w:hideMark/>
          </w:tcPr>
          <w:p w14:paraId="5E2E55E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59,31</w:t>
            </w:r>
          </w:p>
        </w:tc>
        <w:tc>
          <w:tcPr>
            <w:tcW w:w="1599" w:type="dxa"/>
            <w:tcBorders>
              <w:top w:val="nil"/>
              <w:left w:val="nil"/>
              <w:bottom w:val="single" w:sz="4" w:space="0" w:color="C0C0C0"/>
              <w:right w:val="single" w:sz="4" w:space="0" w:color="C0C0C0"/>
            </w:tcBorders>
            <w:shd w:val="clear" w:color="000000" w:fill="FFFFCC"/>
            <w:vAlign w:val="center"/>
            <w:hideMark/>
          </w:tcPr>
          <w:p w14:paraId="32A1B66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-0,11</w:t>
            </w:r>
          </w:p>
        </w:tc>
        <w:tc>
          <w:tcPr>
            <w:tcW w:w="1658" w:type="dxa"/>
            <w:tcBorders>
              <w:top w:val="nil"/>
              <w:left w:val="nil"/>
              <w:bottom w:val="single" w:sz="4" w:space="0" w:color="C0C0C0"/>
              <w:right w:val="single" w:sz="4" w:space="0" w:color="C0C0C0"/>
            </w:tcBorders>
            <w:shd w:val="clear" w:color="000000" w:fill="FFFFCC"/>
            <w:vAlign w:val="center"/>
            <w:hideMark/>
          </w:tcPr>
          <w:p w14:paraId="00DED46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30,76</w:t>
            </w:r>
          </w:p>
        </w:tc>
        <w:tc>
          <w:tcPr>
            <w:tcW w:w="1474" w:type="dxa"/>
            <w:tcBorders>
              <w:top w:val="nil"/>
              <w:left w:val="nil"/>
              <w:bottom w:val="single" w:sz="4" w:space="0" w:color="C0C0C0"/>
              <w:right w:val="single" w:sz="4" w:space="0" w:color="C0C0C0"/>
            </w:tcBorders>
            <w:shd w:val="clear" w:color="000000" w:fill="D7EAD3"/>
            <w:vAlign w:val="center"/>
            <w:hideMark/>
          </w:tcPr>
          <w:p w14:paraId="7F871E2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15,38</w:t>
            </w:r>
          </w:p>
        </w:tc>
        <w:tc>
          <w:tcPr>
            <w:tcW w:w="1514" w:type="dxa"/>
            <w:tcBorders>
              <w:top w:val="nil"/>
              <w:left w:val="nil"/>
              <w:bottom w:val="single" w:sz="4" w:space="0" w:color="C0C0C0"/>
              <w:right w:val="single" w:sz="4" w:space="0" w:color="C0C0C0"/>
            </w:tcBorders>
            <w:shd w:val="clear" w:color="000000" w:fill="D7EAD3"/>
            <w:vAlign w:val="center"/>
            <w:hideMark/>
          </w:tcPr>
          <w:p w14:paraId="7D9B9FF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15,38</w:t>
            </w:r>
          </w:p>
        </w:tc>
        <w:tc>
          <w:tcPr>
            <w:tcW w:w="4148" w:type="dxa"/>
            <w:vMerge/>
            <w:tcBorders>
              <w:top w:val="nil"/>
              <w:left w:val="nil"/>
              <w:bottom w:val="nil"/>
              <w:right w:val="single" w:sz="4" w:space="0" w:color="C0C0C0"/>
            </w:tcBorders>
            <w:vAlign w:val="center"/>
            <w:hideMark/>
          </w:tcPr>
          <w:p w14:paraId="5655CE14" w14:textId="77777777" w:rsidR="00EC6AA4" w:rsidRPr="00D569E9" w:rsidRDefault="00EC6AA4" w:rsidP="002F4DF0">
            <w:pPr>
              <w:rPr>
                <w:rFonts w:ascii="Tahoma" w:hAnsi="Tahoma" w:cs="Tahoma"/>
                <w:sz w:val="12"/>
                <w:szCs w:val="12"/>
              </w:rPr>
            </w:pPr>
          </w:p>
        </w:tc>
      </w:tr>
      <w:tr w:rsidR="00EC6AA4" w:rsidRPr="00D569E9" w14:paraId="4AD62CBF"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293C16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196F8847"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6CBC8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5.3.3</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32E85B0E" w14:textId="77777777" w:rsidR="00EC6AA4" w:rsidRPr="00D569E9" w:rsidRDefault="00EC6AA4" w:rsidP="002F4DF0">
            <w:pPr>
              <w:ind w:firstLineChars="200" w:firstLine="240"/>
              <w:rPr>
                <w:rFonts w:ascii="Tahoma" w:hAnsi="Tahoma" w:cs="Tahoma"/>
                <w:sz w:val="12"/>
                <w:szCs w:val="12"/>
              </w:rPr>
            </w:pPr>
            <w:proofErr w:type="spellStart"/>
            <w:proofErr w:type="gramStart"/>
            <w:r w:rsidRPr="00D569E9">
              <w:rPr>
                <w:rFonts w:ascii="Tahoma" w:hAnsi="Tahoma" w:cs="Tahoma"/>
                <w:sz w:val="12"/>
                <w:szCs w:val="12"/>
              </w:rPr>
              <w:t>обслуж.и</w:t>
            </w:r>
            <w:proofErr w:type="spellEnd"/>
            <w:proofErr w:type="gramEnd"/>
            <w:r w:rsidRPr="00D569E9">
              <w:rPr>
                <w:rFonts w:ascii="Tahoma" w:hAnsi="Tahoma" w:cs="Tahoma"/>
                <w:sz w:val="12"/>
                <w:szCs w:val="12"/>
              </w:rPr>
              <w:t xml:space="preserve"> ремонт офисной техники</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16FA06F3"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10E94A1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11,47</w:t>
            </w:r>
          </w:p>
        </w:tc>
        <w:tc>
          <w:tcPr>
            <w:tcW w:w="1410" w:type="dxa"/>
            <w:tcBorders>
              <w:top w:val="nil"/>
              <w:left w:val="nil"/>
              <w:bottom w:val="single" w:sz="4" w:space="0" w:color="C0C0C0"/>
              <w:right w:val="single" w:sz="4" w:space="0" w:color="C0C0C0"/>
            </w:tcBorders>
            <w:shd w:val="clear" w:color="000000" w:fill="FFFFCC"/>
            <w:vAlign w:val="center"/>
            <w:hideMark/>
          </w:tcPr>
          <w:p w14:paraId="60CCBFA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37,19</w:t>
            </w:r>
          </w:p>
        </w:tc>
        <w:tc>
          <w:tcPr>
            <w:tcW w:w="1476" w:type="dxa"/>
            <w:tcBorders>
              <w:top w:val="nil"/>
              <w:left w:val="nil"/>
              <w:bottom w:val="single" w:sz="4" w:space="0" w:color="C0C0C0"/>
              <w:right w:val="single" w:sz="4" w:space="0" w:color="C0C0C0"/>
            </w:tcBorders>
            <w:shd w:val="clear" w:color="000000" w:fill="FFFFCC"/>
            <w:vAlign w:val="center"/>
            <w:hideMark/>
          </w:tcPr>
          <w:p w14:paraId="29E06AD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11,82</w:t>
            </w:r>
          </w:p>
        </w:tc>
        <w:tc>
          <w:tcPr>
            <w:tcW w:w="1575" w:type="dxa"/>
            <w:tcBorders>
              <w:top w:val="nil"/>
              <w:left w:val="nil"/>
              <w:bottom w:val="single" w:sz="4" w:space="0" w:color="C0C0C0"/>
              <w:right w:val="single" w:sz="4" w:space="0" w:color="C0C0C0"/>
            </w:tcBorders>
            <w:shd w:val="clear" w:color="000000" w:fill="FFFFCC"/>
            <w:vAlign w:val="center"/>
            <w:hideMark/>
          </w:tcPr>
          <w:p w14:paraId="216E99E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12,17</w:t>
            </w:r>
          </w:p>
        </w:tc>
        <w:tc>
          <w:tcPr>
            <w:tcW w:w="1477" w:type="dxa"/>
            <w:tcBorders>
              <w:top w:val="nil"/>
              <w:left w:val="nil"/>
              <w:bottom w:val="single" w:sz="4" w:space="0" w:color="C0C0C0"/>
              <w:right w:val="single" w:sz="4" w:space="0" w:color="C0C0C0"/>
            </w:tcBorders>
            <w:shd w:val="clear" w:color="000000" w:fill="FFFFCC"/>
            <w:vAlign w:val="center"/>
            <w:hideMark/>
          </w:tcPr>
          <w:p w14:paraId="2B134C2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27,29</w:t>
            </w:r>
          </w:p>
        </w:tc>
        <w:tc>
          <w:tcPr>
            <w:tcW w:w="1477" w:type="dxa"/>
            <w:tcBorders>
              <w:top w:val="nil"/>
              <w:left w:val="nil"/>
              <w:bottom w:val="single" w:sz="4" w:space="0" w:color="C0C0C0"/>
              <w:right w:val="single" w:sz="4" w:space="0" w:color="C0C0C0"/>
            </w:tcBorders>
            <w:shd w:val="clear" w:color="000000" w:fill="FFFFCC"/>
            <w:vAlign w:val="center"/>
            <w:hideMark/>
          </w:tcPr>
          <w:p w14:paraId="1E5D12B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39,46</w:t>
            </w:r>
          </w:p>
        </w:tc>
        <w:tc>
          <w:tcPr>
            <w:tcW w:w="1599" w:type="dxa"/>
            <w:tcBorders>
              <w:top w:val="nil"/>
              <w:left w:val="nil"/>
              <w:bottom w:val="single" w:sz="4" w:space="0" w:color="C0C0C0"/>
              <w:right w:val="single" w:sz="4" w:space="0" w:color="C0C0C0"/>
            </w:tcBorders>
            <w:shd w:val="clear" w:color="000000" w:fill="FFFFCC"/>
            <w:vAlign w:val="center"/>
            <w:hideMark/>
          </w:tcPr>
          <w:p w14:paraId="73A4BAB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-0,05</w:t>
            </w:r>
          </w:p>
        </w:tc>
        <w:tc>
          <w:tcPr>
            <w:tcW w:w="1658" w:type="dxa"/>
            <w:tcBorders>
              <w:top w:val="nil"/>
              <w:left w:val="nil"/>
              <w:bottom w:val="single" w:sz="4" w:space="0" w:color="C0C0C0"/>
              <w:right w:val="single" w:sz="4" w:space="0" w:color="C0C0C0"/>
            </w:tcBorders>
            <w:shd w:val="clear" w:color="000000" w:fill="FFFFCC"/>
            <w:vAlign w:val="center"/>
            <w:hideMark/>
          </w:tcPr>
          <w:p w14:paraId="119B16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12,13</w:t>
            </w:r>
          </w:p>
        </w:tc>
        <w:tc>
          <w:tcPr>
            <w:tcW w:w="1474" w:type="dxa"/>
            <w:tcBorders>
              <w:top w:val="nil"/>
              <w:left w:val="nil"/>
              <w:bottom w:val="single" w:sz="4" w:space="0" w:color="C0C0C0"/>
              <w:right w:val="single" w:sz="4" w:space="0" w:color="C0C0C0"/>
            </w:tcBorders>
            <w:shd w:val="clear" w:color="000000" w:fill="D7EAD3"/>
            <w:vAlign w:val="center"/>
            <w:hideMark/>
          </w:tcPr>
          <w:p w14:paraId="05CB816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6,06</w:t>
            </w:r>
          </w:p>
        </w:tc>
        <w:tc>
          <w:tcPr>
            <w:tcW w:w="1514" w:type="dxa"/>
            <w:tcBorders>
              <w:top w:val="nil"/>
              <w:left w:val="nil"/>
              <w:bottom w:val="single" w:sz="4" w:space="0" w:color="C0C0C0"/>
              <w:right w:val="single" w:sz="4" w:space="0" w:color="C0C0C0"/>
            </w:tcBorders>
            <w:shd w:val="clear" w:color="000000" w:fill="D7EAD3"/>
            <w:vAlign w:val="center"/>
            <w:hideMark/>
          </w:tcPr>
          <w:p w14:paraId="6B30173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6,06</w:t>
            </w:r>
          </w:p>
        </w:tc>
        <w:tc>
          <w:tcPr>
            <w:tcW w:w="4148" w:type="dxa"/>
            <w:vMerge/>
            <w:tcBorders>
              <w:top w:val="nil"/>
              <w:left w:val="nil"/>
              <w:bottom w:val="nil"/>
              <w:right w:val="single" w:sz="4" w:space="0" w:color="C0C0C0"/>
            </w:tcBorders>
            <w:vAlign w:val="center"/>
            <w:hideMark/>
          </w:tcPr>
          <w:p w14:paraId="2EF6BDA5" w14:textId="77777777" w:rsidR="00EC6AA4" w:rsidRPr="00D569E9" w:rsidRDefault="00EC6AA4" w:rsidP="002F4DF0">
            <w:pPr>
              <w:rPr>
                <w:rFonts w:ascii="Tahoma" w:hAnsi="Tahoma" w:cs="Tahoma"/>
                <w:sz w:val="12"/>
                <w:szCs w:val="12"/>
              </w:rPr>
            </w:pPr>
          </w:p>
        </w:tc>
      </w:tr>
      <w:tr w:rsidR="00EC6AA4" w:rsidRPr="00D569E9" w14:paraId="00ACE007"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157F720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5545694D"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2E5A01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5.3.4</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1E3C5D04"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коммунальные услуги сторонних организаций</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0CC92C3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1CB0D6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472A544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4,65</w:t>
            </w:r>
          </w:p>
        </w:tc>
        <w:tc>
          <w:tcPr>
            <w:tcW w:w="1476" w:type="dxa"/>
            <w:tcBorders>
              <w:top w:val="nil"/>
              <w:left w:val="nil"/>
              <w:bottom w:val="single" w:sz="4" w:space="0" w:color="C0C0C0"/>
              <w:right w:val="single" w:sz="4" w:space="0" w:color="C0C0C0"/>
            </w:tcBorders>
            <w:shd w:val="clear" w:color="000000" w:fill="FFFFCC"/>
            <w:vAlign w:val="center"/>
            <w:hideMark/>
          </w:tcPr>
          <w:p w14:paraId="3DEFA57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2DABD49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407A9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4,94</w:t>
            </w:r>
          </w:p>
        </w:tc>
        <w:tc>
          <w:tcPr>
            <w:tcW w:w="1477" w:type="dxa"/>
            <w:tcBorders>
              <w:top w:val="nil"/>
              <w:left w:val="nil"/>
              <w:bottom w:val="single" w:sz="4" w:space="0" w:color="C0C0C0"/>
              <w:right w:val="single" w:sz="4" w:space="0" w:color="C0C0C0"/>
            </w:tcBorders>
            <w:shd w:val="clear" w:color="000000" w:fill="FFFFCC"/>
            <w:vAlign w:val="center"/>
            <w:hideMark/>
          </w:tcPr>
          <w:p w14:paraId="25007A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4,94</w:t>
            </w:r>
          </w:p>
        </w:tc>
        <w:tc>
          <w:tcPr>
            <w:tcW w:w="1599" w:type="dxa"/>
            <w:tcBorders>
              <w:top w:val="nil"/>
              <w:left w:val="nil"/>
              <w:bottom w:val="single" w:sz="4" w:space="0" w:color="C0C0C0"/>
              <w:right w:val="single" w:sz="4" w:space="0" w:color="C0C0C0"/>
            </w:tcBorders>
            <w:shd w:val="clear" w:color="000000" w:fill="FFFFCC"/>
            <w:vAlign w:val="center"/>
            <w:hideMark/>
          </w:tcPr>
          <w:p w14:paraId="1E630A1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5886F90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4D0D93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CD0764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04565FFB" w14:textId="77777777" w:rsidR="00EC6AA4" w:rsidRPr="00D569E9" w:rsidRDefault="00EC6AA4" w:rsidP="002F4DF0">
            <w:pPr>
              <w:rPr>
                <w:rFonts w:ascii="Tahoma" w:hAnsi="Tahoma" w:cs="Tahoma"/>
                <w:sz w:val="12"/>
                <w:szCs w:val="12"/>
              </w:rPr>
            </w:pPr>
          </w:p>
        </w:tc>
      </w:tr>
      <w:tr w:rsidR="00EC6AA4" w:rsidRPr="00D569E9" w14:paraId="59CAD922"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031B16B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4143C187"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F6422D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5.3.5</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1F9A0FBD"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канцтовары, материалы</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745A99E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2CE2CD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75,12</w:t>
            </w:r>
          </w:p>
        </w:tc>
        <w:tc>
          <w:tcPr>
            <w:tcW w:w="1410" w:type="dxa"/>
            <w:tcBorders>
              <w:top w:val="nil"/>
              <w:left w:val="nil"/>
              <w:bottom w:val="single" w:sz="4" w:space="0" w:color="C0C0C0"/>
              <w:right w:val="single" w:sz="4" w:space="0" w:color="C0C0C0"/>
            </w:tcBorders>
            <w:shd w:val="clear" w:color="000000" w:fill="FFFFCC"/>
            <w:vAlign w:val="center"/>
            <w:hideMark/>
          </w:tcPr>
          <w:p w14:paraId="4A9C42A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77,10</w:t>
            </w:r>
          </w:p>
        </w:tc>
        <w:tc>
          <w:tcPr>
            <w:tcW w:w="1476" w:type="dxa"/>
            <w:tcBorders>
              <w:top w:val="nil"/>
              <w:left w:val="nil"/>
              <w:bottom w:val="single" w:sz="4" w:space="0" w:color="C0C0C0"/>
              <w:right w:val="single" w:sz="4" w:space="0" w:color="C0C0C0"/>
            </w:tcBorders>
            <w:shd w:val="clear" w:color="000000" w:fill="FFFFCC"/>
            <w:vAlign w:val="center"/>
            <w:hideMark/>
          </w:tcPr>
          <w:p w14:paraId="67B5B9C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77,37</w:t>
            </w:r>
          </w:p>
        </w:tc>
        <w:tc>
          <w:tcPr>
            <w:tcW w:w="1575" w:type="dxa"/>
            <w:tcBorders>
              <w:top w:val="nil"/>
              <w:left w:val="nil"/>
              <w:bottom w:val="single" w:sz="4" w:space="0" w:color="C0C0C0"/>
              <w:right w:val="single" w:sz="4" w:space="0" w:color="C0C0C0"/>
            </w:tcBorders>
            <w:shd w:val="clear" w:color="000000" w:fill="FFFFCC"/>
            <w:vAlign w:val="center"/>
            <w:hideMark/>
          </w:tcPr>
          <w:p w14:paraId="41A4576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79,69</w:t>
            </w:r>
          </w:p>
        </w:tc>
        <w:tc>
          <w:tcPr>
            <w:tcW w:w="1477" w:type="dxa"/>
            <w:tcBorders>
              <w:top w:val="nil"/>
              <w:left w:val="nil"/>
              <w:bottom w:val="single" w:sz="4" w:space="0" w:color="C0C0C0"/>
              <w:right w:val="single" w:sz="4" w:space="0" w:color="C0C0C0"/>
            </w:tcBorders>
            <w:shd w:val="clear" w:color="000000" w:fill="FFFFCC"/>
            <w:vAlign w:val="center"/>
            <w:hideMark/>
          </w:tcPr>
          <w:p w14:paraId="58BA54B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2,11</w:t>
            </w:r>
          </w:p>
        </w:tc>
        <w:tc>
          <w:tcPr>
            <w:tcW w:w="1477" w:type="dxa"/>
            <w:tcBorders>
              <w:top w:val="nil"/>
              <w:left w:val="nil"/>
              <w:bottom w:val="single" w:sz="4" w:space="0" w:color="C0C0C0"/>
              <w:right w:val="single" w:sz="4" w:space="0" w:color="C0C0C0"/>
            </w:tcBorders>
            <w:shd w:val="clear" w:color="000000" w:fill="FFFFCC"/>
            <w:vAlign w:val="center"/>
            <w:hideMark/>
          </w:tcPr>
          <w:p w14:paraId="7F51278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81,80</w:t>
            </w:r>
          </w:p>
        </w:tc>
        <w:tc>
          <w:tcPr>
            <w:tcW w:w="1599" w:type="dxa"/>
            <w:tcBorders>
              <w:top w:val="nil"/>
              <w:left w:val="nil"/>
              <w:bottom w:val="single" w:sz="4" w:space="0" w:color="C0C0C0"/>
              <w:right w:val="single" w:sz="4" w:space="0" w:color="C0C0C0"/>
            </w:tcBorders>
            <w:shd w:val="clear" w:color="000000" w:fill="FFFFCC"/>
            <w:vAlign w:val="center"/>
            <w:hideMark/>
          </w:tcPr>
          <w:p w14:paraId="67665C9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-0,30</w:t>
            </w:r>
          </w:p>
        </w:tc>
        <w:tc>
          <w:tcPr>
            <w:tcW w:w="1658" w:type="dxa"/>
            <w:tcBorders>
              <w:top w:val="nil"/>
              <w:left w:val="nil"/>
              <w:bottom w:val="single" w:sz="4" w:space="0" w:color="C0C0C0"/>
              <w:right w:val="single" w:sz="4" w:space="0" w:color="C0C0C0"/>
            </w:tcBorders>
            <w:shd w:val="clear" w:color="000000" w:fill="FFFFCC"/>
            <w:vAlign w:val="center"/>
            <w:hideMark/>
          </w:tcPr>
          <w:p w14:paraId="5CFA816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79,40</w:t>
            </w:r>
          </w:p>
        </w:tc>
        <w:tc>
          <w:tcPr>
            <w:tcW w:w="1474" w:type="dxa"/>
            <w:tcBorders>
              <w:top w:val="nil"/>
              <w:left w:val="nil"/>
              <w:bottom w:val="single" w:sz="4" w:space="0" w:color="C0C0C0"/>
              <w:right w:val="single" w:sz="4" w:space="0" w:color="C0C0C0"/>
            </w:tcBorders>
            <w:shd w:val="clear" w:color="000000" w:fill="D7EAD3"/>
            <w:vAlign w:val="center"/>
            <w:hideMark/>
          </w:tcPr>
          <w:p w14:paraId="1142BB3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39,70</w:t>
            </w:r>
          </w:p>
        </w:tc>
        <w:tc>
          <w:tcPr>
            <w:tcW w:w="1514" w:type="dxa"/>
            <w:tcBorders>
              <w:top w:val="nil"/>
              <w:left w:val="nil"/>
              <w:bottom w:val="single" w:sz="4" w:space="0" w:color="C0C0C0"/>
              <w:right w:val="single" w:sz="4" w:space="0" w:color="C0C0C0"/>
            </w:tcBorders>
            <w:shd w:val="clear" w:color="000000" w:fill="D7EAD3"/>
            <w:vAlign w:val="center"/>
            <w:hideMark/>
          </w:tcPr>
          <w:p w14:paraId="4813DC7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39,70</w:t>
            </w:r>
          </w:p>
        </w:tc>
        <w:tc>
          <w:tcPr>
            <w:tcW w:w="4148" w:type="dxa"/>
            <w:vMerge/>
            <w:tcBorders>
              <w:top w:val="nil"/>
              <w:left w:val="nil"/>
              <w:bottom w:val="nil"/>
              <w:right w:val="single" w:sz="4" w:space="0" w:color="C0C0C0"/>
            </w:tcBorders>
            <w:vAlign w:val="center"/>
            <w:hideMark/>
          </w:tcPr>
          <w:p w14:paraId="3CFD3AF0" w14:textId="77777777" w:rsidR="00EC6AA4" w:rsidRPr="00D569E9" w:rsidRDefault="00EC6AA4" w:rsidP="002F4DF0">
            <w:pPr>
              <w:rPr>
                <w:rFonts w:ascii="Tahoma" w:hAnsi="Tahoma" w:cs="Tahoma"/>
                <w:sz w:val="12"/>
                <w:szCs w:val="12"/>
              </w:rPr>
            </w:pPr>
          </w:p>
        </w:tc>
      </w:tr>
      <w:tr w:rsidR="00EC6AA4" w:rsidRPr="00D569E9" w14:paraId="03EEF460"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55F8E649"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48A75ECD"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7ECC7F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5.3.6</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31C06BB5"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услуги банка</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3DF0C6D6"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908CF8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420ECC2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55,21</w:t>
            </w:r>
          </w:p>
        </w:tc>
        <w:tc>
          <w:tcPr>
            <w:tcW w:w="1476" w:type="dxa"/>
            <w:tcBorders>
              <w:top w:val="nil"/>
              <w:left w:val="nil"/>
              <w:bottom w:val="single" w:sz="4" w:space="0" w:color="C0C0C0"/>
              <w:right w:val="single" w:sz="4" w:space="0" w:color="C0C0C0"/>
            </w:tcBorders>
            <w:shd w:val="clear" w:color="000000" w:fill="FFFFCC"/>
            <w:vAlign w:val="center"/>
            <w:hideMark/>
          </w:tcPr>
          <w:p w14:paraId="4CB9F68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1532E85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5D0828E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58,57</w:t>
            </w:r>
          </w:p>
        </w:tc>
        <w:tc>
          <w:tcPr>
            <w:tcW w:w="1477" w:type="dxa"/>
            <w:tcBorders>
              <w:top w:val="nil"/>
              <w:left w:val="nil"/>
              <w:bottom w:val="single" w:sz="4" w:space="0" w:color="C0C0C0"/>
              <w:right w:val="single" w:sz="4" w:space="0" w:color="C0C0C0"/>
            </w:tcBorders>
            <w:shd w:val="clear" w:color="000000" w:fill="FFFFCC"/>
            <w:vAlign w:val="center"/>
            <w:hideMark/>
          </w:tcPr>
          <w:p w14:paraId="1D15CA7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58,57</w:t>
            </w:r>
          </w:p>
        </w:tc>
        <w:tc>
          <w:tcPr>
            <w:tcW w:w="1599" w:type="dxa"/>
            <w:tcBorders>
              <w:top w:val="nil"/>
              <w:left w:val="nil"/>
              <w:bottom w:val="single" w:sz="4" w:space="0" w:color="C0C0C0"/>
              <w:right w:val="single" w:sz="4" w:space="0" w:color="C0C0C0"/>
            </w:tcBorders>
            <w:shd w:val="clear" w:color="000000" w:fill="FFFFCC"/>
            <w:vAlign w:val="center"/>
            <w:hideMark/>
          </w:tcPr>
          <w:p w14:paraId="6805C31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01A7D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535E0A3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59BB02B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76646120" w14:textId="77777777" w:rsidR="00EC6AA4" w:rsidRPr="00D569E9" w:rsidRDefault="00EC6AA4" w:rsidP="002F4DF0">
            <w:pPr>
              <w:rPr>
                <w:rFonts w:ascii="Tahoma" w:hAnsi="Tahoma" w:cs="Tahoma"/>
                <w:sz w:val="12"/>
                <w:szCs w:val="12"/>
              </w:rPr>
            </w:pPr>
          </w:p>
        </w:tc>
      </w:tr>
      <w:tr w:rsidR="00EC6AA4" w:rsidRPr="00D569E9" w14:paraId="7EFC999A"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0121C226"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0721D2EC"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7A5542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5.3.7</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5C9ACFF2"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информационные услуги</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3A2862A9"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A5DCEE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1,84</w:t>
            </w:r>
          </w:p>
        </w:tc>
        <w:tc>
          <w:tcPr>
            <w:tcW w:w="1410" w:type="dxa"/>
            <w:tcBorders>
              <w:top w:val="nil"/>
              <w:left w:val="nil"/>
              <w:bottom w:val="single" w:sz="4" w:space="0" w:color="C0C0C0"/>
              <w:right w:val="single" w:sz="4" w:space="0" w:color="C0C0C0"/>
            </w:tcBorders>
            <w:shd w:val="clear" w:color="000000" w:fill="FFFFCC"/>
            <w:vAlign w:val="center"/>
            <w:hideMark/>
          </w:tcPr>
          <w:p w14:paraId="3BD64D4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275F77D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1,89</w:t>
            </w:r>
          </w:p>
        </w:tc>
        <w:tc>
          <w:tcPr>
            <w:tcW w:w="1575" w:type="dxa"/>
            <w:tcBorders>
              <w:top w:val="nil"/>
              <w:left w:val="nil"/>
              <w:bottom w:val="single" w:sz="4" w:space="0" w:color="C0C0C0"/>
              <w:right w:val="single" w:sz="4" w:space="0" w:color="C0C0C0"/>
            </w:tcBorders>
            <w:shd w:val="clear" w:color="000000" w:fill="FFFFCC"/>
            <w:vAlign w:val="center"/>
            <w:hideMark/>
          </w:tcPr>
          <w:p w14:paraId="1484F47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1,95</w:t>
            </w:r>
          </w:p>
        </w:tc>
        <w:tc>
          <w:tcPr>
            <w:tcW w:w="1477" w:type="dxa"/>
            <w:tcBorders>
              <w:top w:val="nil"/>
              <w:left w:val="nil"/>
              <w:bottom w:val="single" w:sz="4" w:space="0" w:color="C0C0C0"/>
              <w:right w:val="single" w:sz="4" w:space="0" w:color="C0C0C0"/>
            </w:tcBorders>
            <w:shd w:val="clear" w:color="000000" w:fill="FFFFCC"/>
            <w:vAlign w:val="center"/>
            <w:hideMark/>
          </w:tcPr>
          <w:p w14:paraId="4BA2EA5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404200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1,95</w:t>
            </w:r>
          </w:p>
        </w:tc>
        <w:tc>
          <w:tcPr>
            <w:tcW w:w="1599" w:type="dxa"/>
            <w:tcBorders>
              <w:top w:val="nil"/>
              <w:left w:val="nil"/>
              <w:bottom w:val="single" w:sz="4" w:space="0" w:color="C0C0C0"/>
              <w:right w:val="single" w:sz="4" w:space="0" w:color="C0C0C0"/>
            </w:tcBorders>
            <w:shd w:val="clear" w:color="000000" w:fill="FFFFCC"/>
            <w:vAlign w:val="center"/>
            <w:hideMark/>
          </w:tcPr>
          <w:p w14:paraId="6D4CCCD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-0,01</w:t>
            </w:r>
          </w:p>
        </w:tc>
        <w:tc>
          <w:tcPr>
            <w:tcW w:w="1658" w:type="dxa"/>
            <w:tcBorders>
              <w:top w:val="nil"/>
              <w:left w:val="nil"/>
              <w:bottom w:val="single" w:sz="4" w:space="0" w:color="C0C0C0"/>
              <w:right w:val="single" w:sz="4" w:space="0" w:color="C0C0C0"/>
            </w:tcBorders>
            <w:shd w:val="clear" w:color="000000" w:fill="FFFFCC"/>
            <w:vAlign w:val="center"/>
            <w:hideMark/>
          </w:tcPr>
          <w:p w14:paraId="365BEF7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1,94</w:t>
            </w:r>
          </w:p>
        </w:tc>
        <w:tc>
          <w:tcPr>
            <w:tcW w:w="1474" w:type="dxa"/>
            <w:tcBorders>
              <w:top w:val="nil"/>
              <w:left w:val="nil"/>
              <w:bottom w:val="single" w:sz="4" w:space="0" w:color="C0C0C0"/>
              <w:right w:val="single" w:sz="4" w:space="0" w:color="C0C0C0"/>
            </w:tcBorders>
            <w:shd w:val="clear" w:color="000000" w:fill="D7EAD3"/>
            <w:vAlign w:val="center"/>
            <w:hideMark/>
          </w:tcPr>
          <w:p w14:paraId="7FFF40A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0,97</w:t>
            </w:r>
          </w:p>
        </w:tc>
        <w:tc>
          <w:tcPr>
            <w:tcW w:w="1514" w:type="dxa"/>
            <w:tcBorders>
              <w:top w:val="nil"/>
              <w:left w:val="nil"/>
              <w:bottom w:val="single" w:sz="4" w:space="0" w:color="C0C0C0"/>
              <w:right w:val="single" w:sz="4" w:space="0" w:color="C0C0C0"/>
            </w:tcBorders>
            <w:shd w:val="clear" w:color="000000" w:fill="D7EAD3"/>
            <w:vAlign w:val="center"/>
            <w:hideMark/>
          </w:tcPr>
          <w:p w14:paraId="7E61753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0,97</w:t>
            </w:r>
          </w:p>
        </w:tc>
        <w:tc>
          <w:tcPr>
            <w:tcW w:w="4148" w:type="dxa"/>
            <w:vMerge/>
            <w:tcBorders>
              <w:top w:val="nil"/>
              <w:left w:val="nil"/>
              <w:bottom w:val="nil"/>
              <w:right w:val="single" w:sz="4" w:space="0" w:color="C0C0C0"/>
            </w:tcBorders>
            <w:vAlign w:val="center"/>
            <w:hideMark/>
          </w:tcPr>
          <w:p w14:paraId="7BDA4100" w14:textId="77777777" w:rsidR="00EC6AA4" w:rsidRPr="00D569E9" w:rsidRDefault="00EC6AA4" w:rsidP="002F4DF0">
            <w:pPr>
              <w:rPr>
                <w:rFonts w:ascii="Tahoma" w:hAnsi="Tahoma" w:cs="Tahoma"/>
                <w:sz w:val="12"/>
                <w:szCs w:val="12"/>
              </w:rPr>
            </w:pPr>
          </w:p>
        </w:tc>
      </w:tr>
      <w:tr w:rsidR="00EC6AA4" w:rsidRPr="00D569E9" w14:paraId="518F46FA"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3B9DABD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2AD663E6"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DC32DA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5.3.8</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43BAEA88"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обучение персонала</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74C44A48"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2962950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6,18</w:t>
            </w:r>
          </w:p>
        </w:tc>
        <w:tc>
          <w:tcPr>
            <w:tcW w:w="1410" w:type="dxa"/>
            <w:tcBorders>
              <w:top w:val="nil"/>
              <w:left w:val="nil"/>
              <w:bottom w:val="single" w:sz="4" w:space="0" w:color="C0C0C0"/>
              <w:right w:val="single" w:sz="4" w:space="0" w:color="C0C0C0"/>
            </w:tcBorders>
            <w:shd w:val="clear" w:color="000000" w:fill="FFFFCC"/>
            <w:vAlign w:val="center"/>
            <w:hideMark/>
          </w:tcPr>
          <w:p w14:paraId="45FD1F5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0,68</w:t>
            </w:r>
          </w:p>
        </w:tc>
        <w:tc>
          <w:tcPr>
            <w:tcW w:w="1476" w:type="dxa"/>
            <w:tcBorders>
              <w:top w:val="nil"/>
              <w:left w:val="nil"/>
              <w:bottom w:val="single" w:sz="4" w:space="0" w:color="C0C0C0"/>
              <w:right w:val="single" w:sz="4" w:space="0" w:color="C0C0C0"/>
            </w:tcBorders>
            <w:shd w:val="clear" w:color="000000" w:fill="FFFFCC"/>
            <w:vAlign w:val="center"/>
            <w:hideMark/>
          </w:tcPr>
          <w:p w14:paraId="1AA7291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6,37</w:t>
            </w:r>
          </w:p>
        </w:tc>
        <w:tc>
          <w:tcPr>
            <w:tcW w:w="1575" w:type="dxa"/>
            <w:tcBorders>
              <w:top w:val="nil"/>
              <w:left w:val="nil"/>
              <w:bottom w:val="single" w:sz="4" w:space="0" w:color="C0C0C0"/>
              <w:right w:val="single" w:sz="4" w:space="0" w:color="C0C0C0"/>
            </w:tcBorders>
            <w:shd w:val="clear" w:color="000000" w:fill="FFFFCC"/>
            <w:vAlign w:val="center"/>
            <w:hideMark/>
          </w:tcPr>
          <w:p w14:paraId="19E10A5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6,56</w:t>
            </w:r>
          </w:p>
        </w:tc>
        <w:tc>
          <w:tcPr>
            <w:tcW w:w="1477" w:type="dxa"/>
            <w:tcBorders>
              <w:top w:val="nil"/>
              <w:left w:val="nil"/>
              <w:bottom w:val="single" w:sz="4" w:space="0" w:color="C0C0C0"/>
              <w:right w:val="single" w:sz="4" w:space="0" w:color="C0C0C0"/>
            </w:tcBorders>
            <w:shd w:val="clear" w:color="000000" w:fill="FFFFCC"/>
            <w:vAlign w:val="center"/>
            <w:hideMark/>
          </w:tcPr>
          <w:p w14:paraId="6956660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295CE4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6,56</w:t>
            </w:r>
          </w:p>
        </w:tc>
        <w:tc>
          <w:tcPr>
            <w:tcW w:w="1599" w:type="dxa"/>
            <w:tcBorders>
              <w:top w:val="nil"/>
              <w:left w:val="nil"/>
              <w:bottom w:val="single" w:sz="4" w:space="0" w:color="C0C0C0"/>
              <w:right w:val="single" w:sz="4" w:space="0" w:color="C0C0C0"/>
            </w:tcBorders>
            <w:shd w:val="clear" w:color="000000" w:fill="FFFFCC"/>
            <w:vAlign w:val="center"/>
            <w:hideMark/>
          </w:tcPr>
          <w:p w14:paraId="38172D3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-0,02</w:t>
            </w:r>
          </w:p>
        </w:tc>
        <w:tc>
          <w:tcPr>
            <w:tcW w:w="1658" w:type="dxa"/>
            <w:tcBorders>
              <w:top w:val="nil"/>
              <w:left w:val="nil"/>
              <w:bottom w:val="single" w:sz="4" w:space="0" w:color="C0C0C0"/>
              <w:right w:val="single" w:sz="4" w:space="0" w:color="C0C0C0"/>
            </w:tcBorders>
            <w:shd w:val="clear" w:color="000000" w:fill="FFFFCC"/>
            <w:vAlign w:val="center"/>
            <w:hideMark/>
          </w:tcPr>
          <w:p w14:paraId="6C2DA1D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6,53</w:t>
            </w:r>
          </w:p>
        </w:tc>
        <w:tc>
          <w:tcPr>
            <w:tcW w:w="1474" w:type="dxa"/>
            <w:tcBorders>
              <w:top w:val="nil"/>
              <w:left w:val="nil"/>
              <w:bottom w:val="single" w:sz="4" w:space="0" w:color="C0C0C0"/>
              <w:right w:val="single" w:sz="4" w:space="0" w:color="C0C0C0"/>
            </w:tcBorders>
            <w:shd w:val="clear" w:color="000000" w:fill="D7EAD3"/>
            <w:vAlign w:val="center"/>
            <w:hideMark/>
          </w:tcPr>
          <w:p w14:paraId="2DA79F2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3,27</w:t>
            </w:r>
          </w:p>
        </w:tc>
        <w:tc>
          <w:tcPr>
            <w:tcW w:w="1514" w:type="dxa"/>
            <w:tcBorders>
              <w:top w:val="nil"/>
              <w:left w:val="nil"/>
              <w:bottom w:val="single" w:sz="4" w:space="0" w:color="C0C0C0"/>
              <w:right w:val="single" w:sz="4" w:space="0" w:color="C0C0C0"/>
            </w:tcBorders>
            <w:shd w:val="clear" w:color="000000" w:fill="D7EAD3"/>
            <w:vAlign w:val="center"/>
            <w:hideMark/>
          </w:tcPr>
          <w:p w14:paraId="1291B5C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3,27</w:t>
            </w:r>
          </w:p>
        </w:tc>
        <w:tc>
          <w:tcPr>
            <w:tcW w:w="4148" w:type="dxa"/>
            <w:vMerge/>
            <w:tcBorders>
              <w:top w:val="nil"/>
              <w:left w:val="nil"/>
              <w:bottom w:val="nil"/>
              <w:right w:val="single" w:sz="4" w:space="0" w:color="C0C0C0"/>
            </w:tcBorders>
            <w:vAlign w:val="center"/>
            <w:hideMark/>
          </w:tcPr>
          <w:p w14:paraId="7AF62FA8" w14:textId="77777777" w:rsidR="00EC6AA4" w:rsidRPr="00D569E9" w:rsidRDefault="00EC6AA4" w:rsidP="002F4DF0">
            <w:pPr>
              <w:rPr>
                <w:rFonts w:ascii="Tahoma" w:hAnsi="Tahoma" w:cs="Tahoma"/>
                <w:sz w:val="12"/>
                <w:szCs w:val="12"/>
              </w:rPr>
            </w:pPr>
          </w:p>
        </w:tc>
      </w:tr>
      <w:tr w:rsidR="00EC6AA4" w:rsidRPr="00D569E9" w14:paraId="39B6E517"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00A2C3E9"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7F426203"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0B6F8E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5.3.9</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7677F6B5"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расходы на охрану</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73406574"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880FBF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44,67</w:t>
            </w:r>
          </w:p>
        </w:tc>
        <w:tc>
          <w:tcPr>
            <w:tcW w:w="1410" w:type="dxa"/>
            <w:tcBorders>
              <w:top w:val="nil"/>
              <w:left w:val="nil"/>
              <w:bottom w:val="single" w:sz="4" w:space="0" w:color="C0C0C0"/>
              <w:right w:val="single" w:sz="4" w:space="0" w:color="C0C0C0"/>
            </w:tcBorders>
            <w:shd w:val="clear" w:color="000000" w:fill="FFFFCC"/>
            <w:vAlign w:val="center"/>
            <w:hideMark/>
          </w:tcPr>
          <w:p w14:paraId="574F111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42,86</w:t>
            </w:r>
          </w:p>
        </w:tc>
        <w:tc>
          <w:tcPr>
            <w:tcW w:w="1476" w:type="dxa"/>
            <w:tcBorders>
              <w:top w:val="nil"/>
              <w:left w:val="nil"/>
              <w:bottom w:val="single" w:sz="4" w:space="0" w:color="C0C0C0"/>
              <w:right w:val="single" w:sz="4" w:space="0" w:color="C0C0C0"/>
            </w:tcBorders>
            <w:shd w:val="clear" w:color="000000" w:fill="FFFFCC"/>
            <w:vAlign w:val="center"/>
            <w:hideMark/>
          </w:tcPr>
          <w:p w14:paraId="0F4E86F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46,01</w:t>
            </w:r>
          </w:p>
        </w:tc>
        <w:tc>
          <w:tcPr>
            <w:tcW w:w="1575" w:type="dxa"/>
            <w:tcBorders>
              <w:top w:val="nil"/>
              <w:left w:val="nil"/>
              <w:bottom w:val="single" w:sz="4" w:space="0" w:color="C0C0C0"/>
              <w:right w:val="single" w:sz="4" w:space="0" w:color="C0C0C0"/>
            </w:tcBorders>
            <w:shd w:val="clear" w:color="000000" w:fill="FFFFCC"/>
            <w:vAlign w:val="center"/>
            <w:hideMark/>
          </w:tcPr>
          <w:p w14:paraId="529C06F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47,39</w:t>
            </w:r>
          </w:p>
        </w:tc>
        <w:tc>
          <w:tcPr>
            <w:tcW w:w="1477" w:type="dxa"/>
            <w:tcBorders>
              <w:top w:val="nil"/>
              <w:left w:val="nil"/>
              <w:bottom w:val="single" w:sz="4" w:space="0" w:color="C0C0C0"/>
              <w:right w:val="single" w:sz="4" w:space="0" w:color="C0C0C0"/>
            </w:tcBorders>
            <w:shd w:val="clear" w:color="000000" w:fill="FFFFCC"/>
            <w:vAlign w:val="center"/>
            <w:hideMark/>
          </w:tcPr>
          <w:p w14:paraId="46C356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EDECA0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47,39</w:t>
            </w:r>
          </w:p>
        </w:tc>
        <w:tc>
          <w:tcPr>
            <w:tcW w:w="1599" w:type="dxa"/>
            <w:tcBorders>
              <w:top w:val="nil"/>
              <w:left w:val="nil"/>
              <w:bottom w:val="single" w:sz="4" w:space="0" w:color="C0C0C0"/>
              <w:right w:val="single" w:sz="4" w:space="0" w:color="C0C0C0"/>
            </w:tcBorders>
            <w:shd w:val="clear" w:color="000000" w:fill="FFFFCC"/>
            <w:vAlign w:val="center"/>
            <w:hideMark/>
          </w:tcPr>
          <w:p w14:paraId="53F97E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-0,18</w:t>
            </w:r>
          </w:p>
        </w:tc>
        <w:tc>
          <w:tcPr>
            <w:tcW w:w="1658" w:type="dxa"/>
            <w:tcBorders>
              <w:top w:val="nil"/>
              <w:left w:val="nil"/>
              <w:bottom w:val="single" w:sz="4" w:space="0" w:color="C0C0C0"/>
              <w:right w:val="single" w:sz="4" w:space="0" w:color="C0C0C0"/>
            </w:tcBorders>
            <w:shd w:val="clear" w:color="000000" w:fill="FFFFCC"/>
            <w:vAlign w:val="center"/>
            <w:hideMark/>
          </w:tcPr>
          <w:p w14:paraId="2578EBC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47,21</w:t>
            </w:r>
          </w:p>
        </w:tc>
        <w:tc>
          <w:tcPr>
            <w:tcW w:w="1474" w:type="dxa"/>
            <w:tcBorders>
              <w:top w:val="nil"/>
              <w:left w:val="nil"/>
              <w:bottom w:val="single" w:sz="4" w:space="0" w:color="C0C0C0"/>
              <w:right w:val="single" w:sz="4" w:space="0" w:color="C0C0C0"/>
            </w:tcBorders>
            <w:shd w:val="clear" w:color="000000" w:fill="D7EAD3"/>
            <w:vAlign w:val="center"/>
            <w:hideMark/>
          </w:tcPr>
          <w:p w14:paraId="2AF9CAC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23,61</w:t>
            </w:r>
          </w:p>
        </w:tc>
        <w:tc>
          <w:tcPr>
            <w:tcW w:w="1514" w:type="dxa"/>
            <w:tcBorders>
              <w:top w:val="nil"/>
              <w:left w:val="nil"/>
              <w:bottom w:val="single" w:sz="4" w:space="0" w:color="C0C0C0"/>
              <w:right w:val="single" w:sz="4" w:space="0" w:color="C0C0C0"/>
            </w:tcBorders>
            <w:shd w:val="clear" w:color="000000" w:fill="D7EAD3"/>
            <w:vAlign w:val="center"/>
            <w:hideMark/>
          </w:tcPr>
          <w:p w14:paraId="4BE4B81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23,61</w:t>
            </w:r>
          </w:p>
        </w:tc>
        <w:tc>
          <w:tcPr>
            <w:tcW w:w="4148" w:type="dxa"/>
            <w:vMerge/>
            <w:tcBorders>
              <w:top w:val="nil"/>
              <w:left w:val="nil"/>
              <w:bottom w:val="nil"/>
              <w:right w:val="single" w:sz="4" w:space="0" w:color="C0C0C0"/>
            </w:tcBorders>
            <w:vAlign w:val="center"/>
            <w:hideMark/>
          </w:tcPr>
          <w:p w14:paraId="2078147E" w14:textId="77777777" w:rsidR="00EC6AA4" w:rsidRPr="00D569E9" w:rsidRDefault="00EC6AA4" w:rsidP="002F4DF0">
            <w:pPr>
              <w:rPr>
                <w:rFonts w:ascii="Tahoma" w:hAnsi="Tahoma" w:cs="Tahoma"/>
                <w:sz w:val="12"/>
                <w:szCs w:val="12"/>
              </w:rPr>
            </w:pPr>
          </w:p>
        </w:tc>
      </w:tr>
      <w:tr w:rsidR="00EC6AA4" w:rsidRPr="00D569E9" w14:paraId="7C8AE139"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387F697D"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0AFEBADA"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952F9E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5.3.10</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2F495840"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транспортные услуги</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2BCB6079"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440D7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36A7798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16,14</w:t>
            </w:r>
          </w:p>
        </w:tc>
        <w:tc>
          <w:tcPr>
            <w:tcW w:w="1476" w:type="dxa"/>
            <w:tcBorders>
              <w:top w:val="nil"/>
              <w:left w:val="nil"/>
              <w:bottom w:val="single" w:sz="4" w:space="0" w:color="C0C0C0"/>
              <w:right w:val="single" w:sz="4" w:space="0" w:color="C0C0C0"/>
            </w:tcBorders>
            <w:shd w:val="clear" w:color="000000" w:fill="FFFFCC"/>
            <w:vAlign w:val="center"/>
            <w:hideMark/>
          </w:tcPr>
          <w:p w14:paraId="51ED39B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14CC9C0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088B151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17,13</w:t>
            </w:r>
          </w:p>
        </w:tc>
        <w:tc>
          <w:tcPr>
            <w:tcW w:w="1477" w:type="dxa"/>
            <w:tcBorders>
              <w:top w:val="nil"/>
              <w:left w:val="nil"/>
              <w:bottom w:val="single" w:sz="4" w:space="0" w:color="C0C0C0"/>
              <w:right w:val="single" w:sz="4" w:space="0" w:color="C0C0C0"/>
            </w:tcBorders>
            <w:shd w:val="clear" w:color="000000" w:fill="FFFFCC"/>
            <w:vAlign w:val="center"/>
            <w:hideMark/>
          </w:tcPr>
          <w:p w14:paraId="5AB3A9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17,13</w:t>
            </w:r>
          </w:p>
        </w:tc>
        <w:tc>
          <w:tcPr>
            <w:tcW w:w="1599" w:type="dxa"/>
            <w:tcBorders>
              <w:top w:val="nil"/>
              <w:left w:val="nil"/>
              <w:bottom w:val="single" w:sz="4" w:space="0" w:color="C0C0C0"/>
              <w:right w:val="single" w:sz="4" w:space="0" w:color="C0C0C0"/>
            </w:tcBorders>
            <w:shd w:val="clear" w:color="000000" w:fill="FFFFCC"/>
            <w:vAlign w:val="center"/>
            <w:hideMark/>
          </w:tcPr>
          <w:p w14:paraId="398337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79E709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2F56723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22693EA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3A94E10F" w14:textId="77777777" w:rsidR="00EC6AA4" w:rsidRPr="00D569E9" w:rsidRDefault="00EC6AA4" w:rsidP="002F4DF0">
            <w:pPr>
              <w:rPr>
                <w:rFonts w:ascii="Tahoma" w:hAnsi="Tahoma" w:cs="Tahoma"/>
                <w:sz w:val="12"/>
                <w:szCs w:val="12"/>
              </w:rPr>
            </w:pPr>
          </w:p>
        </w:tc>
      </w:tr>
      <w:tr w:rsidR="00EC6AA4" w:rsidRPr="00D569E9" w14:paraId="343D04ED" w14:textId="77777777" w:rsidTr="002F4DF0">
        <w:trPr>
          <w:trHeight w:val="285"/>
          <w:jc w:val="center"/>
        </w:trPr>
        <w:tc>
          <w:tcPr>
            <w:tcW w:w="376" w:type="dxa"/>
            <w:tcBorders>
              <w:top w:val="nil"/>
              <w:left w:val="nil"/>
              <w:bottom w:val="nil"/>
              <w:right w:val="nil"/>
            </w:tcBorders>
            <w:shd w:val="clear" w:color="000000" w:fill="FFFF00"/>
            <w:noWrap/>
            <w:vAlign w:val="center"/>
            <w:hideMark/>
          </w:tcPr>
          <w:p w14:paraId="76EF53AC"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5669D303"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4D0F8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5.3.11</w:t>
            </w:r>
          </w:p>
        </w:tc>
        <w:tc>
          <w:tcPr>
            <w:tcW w:w="5086" w:type="dxa"/>
            <w:tcBorders>
              <w:top w:val="nil"/>
              <w:left w:val="single" w:sz="4" w:space="0" w:color="BFBFBF"/>
              <w:bottom w:val="single" w:sz="4" w:space="0" w:color="BFBFBF"/>
              <w:right w:val="single" w:sz="4" w:space="0" w:color="BFBFBF"/>
            </w:tcBorders>
            <w:shd w:val="clear" w:color="000000" w:fill="E3FAFD"/>
            <w:vAlign w:val="center"/>
            <w:hideMark/>
          </w:tcPr>
          <w:p w14:paraId="4FE2BADB"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Прочие административные расходы (</w:t>
            </w:r>
            <w:proofErr w:type="spellStart"/>
            <w:proofErr w:type="gramStart"/>
            <w:r w:rsidRPr="00D569E9">
              <w:rPr>
                <w:rFonts w:ascii="Tahoma" w:hAnsi="Tahoma" w:cs="Tahoma"/>
                <w:sz w:val="12"/>
                <w:szCs w:val="12"/>
              </w:rPr>
              <w:t>юр.усл</w:t>
            </w:r>
            <w:proofErr w:type="spellEnd"/>
            <w:proofErr w:type="gramEnd"/>
            <w:r w:rsidRPr="00D569E9">
              <w:rPr>
                <w:rFonts w:ascii="Tahoma" w:hAnsi="Tahoma" w:cs="Tahoma"/>
                <w:sz w:val="12"/>
                <w:szCs w:val="12"/>
              </w:rPr>
              <w:t>.)</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482741BE"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2511FC3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12,34</w:t>
            </w:r>
          </w:p>
        </w:tc>
        <w:tc>
          <w:tcPr>
            <w:tcW w:w="1410" w:type="dxa"/>
            <w:tcBorders>
              <w:top w:val="nil"/>
              <w:left w:val="nil"/>
              <w:bottom w:val="single" w:sz="4" w:space="0" w:color="C0C0C0"/>
              <w:right w:val="single" w:sz="4" w:space="0" w:color="C0C0C0"/>
            </w:tcBorders>
            <w:shd w:val="clear" w:color="000000" w:fill="FFFFCC"/>
            <w:vAlign w:val="center"/>
            <w:hideMark/>
          </w:tcPr>
          <w:p w14:paraId="3E060D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12,06</w:t>
            </w:r>
          </w:p>
        </w:tc>
        <w:tc>
          <w:tcPr>
            <w:tcW w:w="1476" w:type="dxa"/>
            <w:tcBorders>
              <w:top w:val="nil"/>
              <w:left w:val="nil"/>
              <w:bottom w:val="single" w:sz="4" w:space="0" w:color="C0C0C0"/>
              <w:right w:val="single" w:sz="4" w:space="0" w:color="C0C0C0"/>
            </w:tcBorders>
            <w:shd w:val="clear" w:color="000000" w:fill="FFFFCC"/>
            <w:vAlign w:val="center"/>
            <w:hideMark/>
          </w:tcPr>
          <w:p w14:paraId="09454A5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12,71</w:t>
            </w:r>
          </w:p>
        </w:tc>
        <w:tc>
          <w:tcPr>
            <w:tcW w:w="1575" w:type="dxa"/>
            <w:tcBorders>
              <w:top w:val="nil"/>
              <w:left w:val="nil"/>
              <w:bottom w:val="single" w:sz="4" w:space="0" w:color="C0C0C0"/>
              <w:right w:val="single" w:sz="4" w:space="0" w:color="C0C0C0"/>
            </w:tcBorders>
            <w:shd w:val="clear" w:color="000000" w:fill="FFFFCC"/>
            <w:vAlign w:val="center"/>
            <w:hideMark/>
          </w:tcPr>
          <w:p w14:paraId="4242446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13,09</w:t>
            </w:r>
          </w:p>
        </w:tc>
        <w:tc>
          <w:tcPr>
            <w:tcW w:w="1477" w:type="dxa"/>
            <w:tcBorders>
              <w:top w:val="nil"/>
              <w:left w:val="nil"/>
              <w:bottom w:val="single" w:sz="4" w:space="0" w:color="C0C0C0"/>
              <w:right w:val="single" w:sz="4" w:space="0" w:color="C0C0C0"/>
            </w:tcBorders>
            <w:shd w:val="clear" w:color="000000" w:fill="FFFFCC"/>
            <w:vAlign w:val="center"/>
            <w:hideMark/>
          </w:tcPr>
          <w:p w14:paraId="0345DD0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2A3C702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13,09</w:t>
            </w:r>
          </w:p>
        </w:tc>
        <w:tc>
          <w:tcPr>
            <w:tcW w:w="1599" w:type="dxa"/>
            <w:tcBorders>
              <w:top w:val="nil"/>
              <w:left w:val="nil"/>
              <w:bottom w:val="single" w:sz="4" w:space="0" w:color="C0C0C0"/>
              <w:right w:val="single" w:sz="4" w:space="0" w:color="C0C0C0"/>
            </w:tcBorders>
            <w:shd w:val="clear" w:color="000000" w:fill="FFFFCC"/>
            <w:vAlign w:val="center"/>
            <w:hideMark/>
          </w:tcPr>
          <w:p w14:paraId="6BA7DE5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-0,05</w:t>
            </w:r>
          </w:p>
        </w:tc>
        <w:tc>
          <w:tcPr>
            <w:tcW w:w="1658" w:type="dxa"/>
            <w:tcBorders>
              <w:top w:val="nil"/>
              <w:left w:val="nil"/>
              <w:bottom w:val="single" w:sz="4" w:space="0" w:color="C0C0C0"/>
              <w:right w:val="single" w:sz="4" w:space="0" w:color="C0C0C0"/>
            </w:tcBorders>
            <w:shd w:val="clear" w:color="000000" w:fill="FFFFCC"/>
            <w:vAlign w:val="center"/>
            <w:hideMark/>
          </w:tcPr>
          <w:p w14:paraId="220898D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13,04</w:t>
            </w:r>
          </w:p>
        </w:tc>
        <w:tc>
          <w:tcPr>
            <w:tcW w:w="1474" w:type="dxa"/>
            <w:tcBorders>
              <w:top w:val="nil"/>
              <w:left w:val="nil"/>
              <w:bottom w:val="single" w:sz="4" w:space="0" w:color="C0C0C0"/>
              <w:right w:val="single" w:sz="4" w:space="0" w:color="C0C0C0"/>
            </w:tcBorders>
            <w:shd w:val="clear" w:color="000000" w:fill="D7EAD3"/>
            <w:vAlign w:val="center"/>
            <w:hideMark/>
          </w:tcPr>
          <w:p w14:paraId="3EDCAB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6,52</w:t>
            </w:r>
          </w:p>
        </w:tc>
        <w:tc>
          <w:tcPr>
            <w:tcW w:w="1514" w:type="dxa"/>
            <w:tcBorders>
              <w:top w:val="nil"/>
              <w:left w:val="nil"/>
              <w:bottom w:val="single" w:sz="4" w:space="0" w:color="C0C0C0"/>
              <w:right w:val="single" w:sz="4" w:space="0" w:color="C0C0C0"/>
            </w:tcBorders>
            <w:shd w:val="clear" w:color="000000" w:fill="D7EAD3"/>
            <w:vAlign w:val="center"/>
            <w:hideMark/>
          </w:tcPr>
          <w:p w14:paraId="32A6727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6,52</w:t>
            </w:r>
          </w:p>
        </w:tc>
        <w:tc>
          <w:tcPr>
            <w:tcW w:w="4148" w:type="dxa"/>
            <w:vMerge/>
            <w:tcBorders>
              <w:top w:val="nil"/>
              <w:left w:val="nil"/>
              <w:bottom w:val="nil"/>
              <w:right w:val="single" w:sz="4" w:space="0" w:color="C0C0C0"/>
            </w:tcBorders>
            <w:vAlign w:val="center"/>
            <w:hideMark/>
          </w:tcPr>
          <w:p w14:paraId="3681FFBF" w14:textId="77777777" w:rsidR="00EC6AA4" w:rsidRPr="00D569E9" w:rsidRDefault="00EC6AA4" w:rsidP="002F4DF0">
            <w:pPr>
              <w:rPr>
                <w:rFonts w:ascii="Tahoma" w:hAnsi="Tahoma" w:cs="Tahoma"/>
                <w:sz w:val="12"/>
                <w:szCs w:val="12"/>
              </w:rPr>
            </w:pPr>
          </w:p>
        </w:tc>
      </w:tr>
      <w:tr w:rsidR="00EC6AA4" w:rsidRPr="00D569E9" w14:paraId="3310BB28" w14:textId="77777777" w:rsidTr="002F4DF0">
        <w:trPr>
          <w:trHeight w:val="300"/>
          <w:jc w:val="center"/>
        </w:trPr>
        <w:tc>
          <w:tcPr>
            <w:tcW w:w="376" w:type="dxa"/>
            <w:tcBorders>
              <w:top w:val="nil"/>
              <w:left w:val="nil"/>
              <w:bottom w:val="nil"/>
              <w:right w:val="nil"/>
            </w:tcBorders>
            <w:shd w:val="clear" w:color="000000" w:fill="FFFF00"/>
            <w:noWrap/>
            <w:vAlign w:val="center"/>
            <w:hideMark/>
          </w:tcPr>
          <w:p w14:paraId="23F2B6F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ОР</w:t>
            </w:r>
          </w:p>
        </w:tc>
        <w:tc>
          <w:tcPr>
            <w:tcW w:w="202" w:type="dxa"/>
            <w:tcBorders>
              <w:top w:val="nil"/>
              <w:left w:val="nil"/>
              <w:bottom w:val="nil"/>
              <w:right w:val="nil"/>
            </w:tcBorders>
            <w:shd w:val="clear" w:color="auto" w:fill="auto"/>
            <w:vAlign w:val="center"/>
            <w:hideMark/>
          </w:tcPr>
          <w:p w14:paraId="3161E46B"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384A9A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5.3.12</w:t>
            </w:r>
          </w:p>
        </w:tc>
        <w:tc>
          <w:tcPr>
            <w:tcW w:w="5086" w:type="dxa"/>
            <w:tcBorders>
              <w:top w:val="single" w:sz="4" w:space="0" w:color="C0C0C0"/>
              <w:left w:val="nil"/>
              <w:bottom w:val="single" w:sz="4" w:space="0" w:color="C0C0C0"/>
              <w:right w:val="single" w:sz="4" w:space="0" w:color="C0C0C0"/>
            </w:tcBorders>
            <w:shd w:val="clear" w:color="000000" w:fill="E3FAFD"/>
            <w:vAlign w:val="center"/>
            <w:hideMark/>
          </w:tcPr>
          <w:p w14:paraId="636E0C4A"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страховые взносы (содержание транспорта)</w:t>
            </w:r>
          </w:p>
        </w:tc>
        <w:tc>
          <w:tcPr>
            <w:tcW w:w="1136" w:type="dxa"/>
            <w:tcBorders>
              <w:top w:val="nil"/>
              <w:left w:val="nil"/>
              <w:bottom w:val="single" w:sz="4" w:space="0" w:color="C0C0C0"/>
              <w:right w:val="single" w:sz="4" w:space="0" w:color="C0C0C0"/>
            </w:tcBorders>
            <w:shd w:val="clear" w:color="auto" w:fill="auto"/>
            <w:vAlign w:val="center"/>
            <w:hideMark/>
          </w:tcPr>
          <w:p w14:paraId="0FDA66CD"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8A679E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359E511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59,04</w:t>
            </w:r>
          </w:p>
        </w:tc>
        <w:tc>
          <w:tcPr>
            <w:tcW w:w="1476" w:type="dxa"/>
            <w:tcBorders>
              <w:top w:val="nil"/>
              <w:left w:val="nil"/>
              <w:bottom w:val="single" w:sz="4" w:space="0" w:color="C0C0C0"/>
              <w:right w:val="single" w:sz="4" w:space="0" w:color="C0C0C0"/>
            </w:tcBorders>
            <w:shd w:val="clear" w:color="000000" w:fill="FFFFCC"/>
            <w:vAlign w:val="center"/>
            <w:hideMark/>
          </w:tcPr>
          <w:p w14:paraId="159949C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34B0252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648DCBB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62,63</w:t>
            </w:r>
          </w:p>
        </w:tc>
        <w:tc>
          <w:tcPr>
            <w:tcW w:w="1477" w:type="dxa"/>
            <w:tcBorders>
              <w:top w:val="nil"/>
              <w:left w:val="nil"/>
              <w:bottom w:val="single" w:sz="4" w:space="0" w:color="C0C0C0"/>
              <w:right w:val="single" w:sz="4" w:space="0" w:color="C0C0C0"/>
            </w:tcBorders>
            <w:shd w:val="clear" w:color="000000" w:fill="FFFFCC"/>
            <w:vAlign w:val="center"/>
            <w:hideMark/>
          </w:tcPr>
          <w:p w14:paraId="2ECD0C1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62,63</w:t>
            </w:r>
          </w:p>
        </w:tc>
        <w:tc>
          <w:tcPr>
            <w:tcW w:w="1599" w:type="dxa"/>
            <w:tcBorders>
              <w:top w:val="nil"/>
              <w:left w:val="nil"/>
              <w:bottom w:val="single" w:sz="4" w:space="0" w:color="C0C0C0"/>
              <w:right w:val="single" w:sz="4" w:space="0" w:color="C0C0C0"/>
            </w:tcBorders>
            <w:shd w:val="clear" w:color="000000" w:fill="FFFFCC"/>
            <w:vAlign w:val="center"/>
            <w:hideMark/>
          </w:tcPr>
          <w:p w14:paraId="0B54A0D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48AA7E6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4FC0987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2AA55BD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vMerge/>
            <w:tcBorders>
              <w:top w:val="nil"/>
              <w:left w:val="nil"/>
              <w:bottom w:val="nil"/>
              <w:right w:val="single" w:sz="4" w:space="0" w:color="C0C0C0"/>
            </w:tcBorders>
            <w:vAlign w:val="center"/>
            <w:hideMark/>
          </w:tcPr>
          <w:p w14:paraId="24C19F80" w14:textId="77777777" w:rsidR="00EC6AA4" w:rsidRPr="00D569E9" w:rsidRDefault="00EC6AA4" w:rsidP="002F4DF0">
            <w:pPr>
              <w:rPr>
                <w:rFonts w:ascii="Tahoma" w:hAnsi="Tahoma" w:cs="Tahoma"/>
                <w:sz w:val="12"/>
                <w:szCs w:val="12"/>
              </w:rPr>
            </w:pPr>
          </w:p>
        </w:tc>
      </w:tr>
      <w:tr w:rsidR="00EC6AA4" w:rsidRPr="00D569E9" w14:paraId="5881234D" w14:textId="77777777" w:rsidTr="002F4DF0">
        <w:trPr>
          <w:trHeight w:val="450"/>
          <w:jc w:val="center"/>
        </w:trPr>
        <w:tc>
          <w:tcPr>
            <w:tcW w:w="376" w:type="dxa"/>
            <w:tcBorders>
              <w:top w:val="nil"/>
              <w:left w:val="nil"/>
              <w:bottom w:val="nil"/>
              <w:right w:val="nil"/>
            </w:tcBorders>
            <w:shd w:val="clear" w:color="000000" w:fill="B1A0C7"/>
            <w:noWrap/>
            <w:vAlign w:val="center"/>
            <w:hideMark/>
          </w:tcPr>
          <w:p w14:paraId="23E8B63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А</w:t>
            </w:r>
          </w:p>
        </w:tc>
        <w:tc>
          <w:tcPr>
            <w:tcW w:w="202" w:type="dxa"/>
            <w:tcBorders>
              <w:top w:val="nil"/>
              <w:left w:val="nil"/>
              <w:bottom w:val="nil"/>
              <w:right w:val="nil"/>
            </w:tcBorders>
            <w:shd w:val="clear" w:color="auto" w:fill="auto"/>
            <w:noWrap/>
            <w:vAlign w:val="bottom"/>
            <w:hideMark/>
          </w:tcPr>
          <w:p w14:paraId="31A316CD"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8AE808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w:t>
            </w:r>
          </w:p>
        </w:tc>
        <w:tc>
          <w:tcPr>
            <w:tcW w:w="5086" w:type="dxa"/>
            <w:tcBorders>
              <w:top w:val="nil"/>
              <w:left w:val="nil"/>
              <w:bottom w:val="single" w:sz="4" w:space="0" w:color="C0C0C0"/>
              <w:right w:val="single" w:sz="4" w:space="0" w:color="C0C0C0"/>
            </w:tcBorders>
            <w:shd w:val="clear" w:color="auto" w:fill="auto"/>
            <w:vAlign w:val="center"/>
            <w:hideMark/>
          </w:tcPr>
          <w:p w14:paraId="39849A06"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Амортизация основных средств и нематериальных активов</w:t>
            </w:r>
          </w:p>
        </w:tc>
        <w:tc>
          <w:tcPr>
            <w:tcW w:w="1136" w:type="dxa"/>
            <w:tcBorders>
              <w:top w:val="nil"/>
              <w:left w:val="nil"/>
              <w:bottom w:val="single" w:sz="4" w:space="0" w:color="C0C0C0"/>
              <w:right w:val="single" w:sz="4" w:space="0" w:color="C0C0C0"/>
            </w:tcBorders>
            <w:shd w:val="clear" w:color="auto" w:fill="auto"/>
            <w:vAlign w:val="center"/>
            <w:hideMark/>
          </w:tcPr>
          <w:p w14:paraId="2F15A4C2"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6C5E726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530,77</w:t>
            </w:r>
          </w:p>
        </w:tc>
        <w:tc>
          <w:tcPr>
            <w:tcW w:w="1410" w:type="dxa"/>
            <w:tcBorders>
              <w:top w:val="nil"/>
              <w:left w:val="nil"/>
              <w:bottom w:val="single" w:sz="4" w:space="0" w:color="C0C0C0"/>
              <w:right w:val="single" w:sz="4" w:space="0" w:color="C0C0C0"/>
            </w:tcBorders>
            <w:shd w:val="clear" w:color="000000" w:fill="D7EAD3"/>
            <w:vAlign w:val="center"/>
            <w:hideMark/>
          </w:tcPr>
          <w:p w14:paraId="7E56CD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3 791,89</w:t>
            </w:r>
          </w:p>
        </w:tc>
        <w:tc>
          <w:tcPr>
            <w:tcW w:w="1476" w:type="dxa"/>
            <w:tcBorders>
              <w:top w:val="nil"/>
              <w:left w:val="nil"/>
              <w:bottom w:val="single" w:sz="4" w:space="0" w:color="C0C0C0"/>
              <w:right w:val="single" w:sz="4" w:space="0" w:color="C0C0C0"/>
            </w:tcBorders>
            <w:shd w:val="clear" w:color="000000" w:fill="D7EAD3"/>
            <w:vAlign w:val="center"/>
            <w:hideMark/>
          </w:tcPr>
          <w:p w14:paraId="630929C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433,50</w:t>
            </w:r>
          </w:p>
        </w:tc>
        <w:tc>
          <w:tcPr>
            <w:tcW w:w="1575" w:type="dxa"/>
            <w:tcBorders>
              <w:top w:val="nil"/>
              <w:left w:val="nil"/>
              <w:bottom w:val="single" w:sz="4" w:space="0" w:color="C0C0C0"/>
              <w:right w:val="single" w:sz="4" w:space="0" w:color="C0C0C0"/>
            </w:tcBorders>
            <w:shd w:val="clear" w:color="000000" w:fill="D7EAD3"/>
            <w:vAlign w:val="center"/>
            <w:hideMark/>
          </w:tcPr>
          <w:p w14:paraId="7195BF8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1 369,14</w:t>
            </w:r>
          </w:p>
        </w:tc>
        <w:tc>
          <w:tcPr>
            <w:tcW w:w="1477" w:type="dxa"/>
            <w:tcBorders>
              <w:top w:val="nil"/>
              <w:left w:val="nil"/>
              <w:bottom w:val="single" w:sz="4" w:space="0" w:color="C0C0C0"/>
              <w:right w:val="single" w:sz="4" w:space="0" w:color="C0C0C0"/>
            </w:tcBorders>
            <w:shd w:val="clear" w:color="000000" w:fill="D7EAD3"/>
            <w:vAlign w:val="center"/>
            <w:hideMark/>
          </w:tcPr>
          <w:p w14:paraId="18E20D1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2 205,08</w:t>
            </w:r>
          </w:p>
        </w:tc>
        <w:tc>
          <w:tcPr>
            <w:tcW w:w="1477" w:type="dxa"/>
            <w:tcBorders>
              <w:top w:val="nil"/>
              <w:left w:val="nil"/>
              <w:bottom w:val="single" w:sz="4" w:space="0" w:color="C0C0C0"/>
              <w:right w:val="single" w:sz="4" w:space="0" w:color="C0C0C0"/>
            </w:tcBorders>
            <w:shd w:val="clear" w:color="000000" w:fill="D7EAD3"/>
            <w:vAlign w:val="center"/>
            <w:hideMark/>
          </w:tcPr>
          <w:p w14:paraId="331C09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3 574,22</w:t>
            </w:r>
          </w:p>
        </w:tc>
        <w:tc>
          <w:tcPr>
            <w:tcW w:w="1599" w:type="dxa"/>
            <w:tcBorders>
              <w:top w:val="nil"/>
              <w:left w:val="nil"/>
              <w:bottom w:val="single" w:sz="4" w:space="0" w:color="C0C0C0"/>
              <w:right w:val="single" w:sz="4" w:space="0" w:color="C0C0C0"/>
            </w:tcBorders>
            <w:shd w:val="clear" w:color="000000" w:fill="D7EAD3"/>
            <w:vAlign w:val="center"/>
            <w:hideMark/>
          </w:tcPr>
          <w:p w14:paraId="55A2D35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170,60</w:t>
            </w:r>
          </w:p>
        </w:tc>
        <w:tc>
          <w:tcPr>
            <w:tcW w:w="1658" w:type="dxa"/>
            <w:tcBorders>
              <w:top w:val="nil"/>
              <w:left w:val="nil"/>
              <w:bottom w:val="single" w:sz="4" w:space="0" w:color="C0C0C0"/>
              <w:right w:val="single" w:sz="4" w:space="0" w:color="C0C0C0"/>
            </w:tcBorders>
            <w:shd w:val="clear" w:color="000000" w:fill="D7EAD3"/>
            <w:vAlign w:val="center"/>
            <w:hideMark/>
          </w:tcPr>
          <w:p w14:paraId="6293BA8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1 539,74</w:t>
            </w:r>
          </w:p>
        </w:tc>
        <w:tc>
          <w:tcPr>
            <w:tcW w:w="1474" w:type="dxa"/>
            <w:tcBorders>
              <w:top w:val="nil"/>
              <w:left w:val="nil"/>
              <w:bottom w:val="single" w:sz="4" w:space="0" w:color="C0C0C0"/>
              <w:right w:val="single" w:sz="4" w:space="0" w:color="C0C0C0"/>
            </w:tcBorders>
            <w:shd w:val="clear" w:color="000000" w:fill="D7EAD3"/>
            <w:vAlign w:val="center"/>
            <w:hideMark/>
          </w:tcPr>
          <w:p w14:paraId="5866BC4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769,87</w:t>
            </w:r>
          </w:p>
        </w:tc>
        <w:tc>
          <w:tcPr>
            <w:tcW w:w="1514" w:type="dxa"/>
            <w:tcBorders>
              <w:top w:val="nil"/>
              <w:left w:val="nil"/>
              <w:bottom w:val="single" w:sz="4" w:space="0" w:color="C0C0C0"/>
              <w:right w:val="single" w:sz="4" w:space="0" w:color="C0C0C0"/>
            </w:tcBorders>
            <w:shd w:val="clear" w:color="000000" w:fill="D7EAD3"/>
            <w:vAlign w:val="center"/>
            <w:hideMark/>
          </w:tcPr>
          <w:p w14:paraId="7851F2B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769,87</w:t>
            </w:r>
          </w:p>
        </w:tc>
        <w:tc>
          <w:tcPr>
            <w:tcW w:w="4148" w:type="dxa"/>
            <w:tcBorders>
              <w:top w:val="nil"/>
              <w:left w:val="nil"/>
              <w:bottom w:val="single" w:sz="4" w:space="0" w:color="C0C0C0"/>
              <w:right w:val="single" w:sz="4" w:space="0" w:color="C0C0C0"/>
            </w:tcBorders>
            <w:shd w:val="clear" w:color="000000" w:fill="FFFFCC"/>
            <w:vAlign w:val="center"/>
            <w:hideMark/>
          </w:tcPr>
          <w:p w14:paraId="7AD856A6"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18823DF9" w14:textId="77777777" w:rsidTr="002F4DF0">
        <w:trPr>
          <w:trHeight w:val="900"/>
          <w:jc w:val="center"/>
        </w:trPr>
        <w:tc>
          <w:tcPr>
            <w:tcW w:w="376" w:type="dxa"/>
            <w:tcBorders>
              <w:top w:val="nil"/>
              <w:left w:val="nil"/>
              <w:bottom w:val="nil"/>
              <w:right w:val="nil"/>
            </w:tcBorders>
            <w:shd w:val="clear" w:color="000000" w:fill="B1A0C7"/>
            <w:noWrap/>
            <w:vAlign w:val="center"/>
            <w:hideMark/>
          </w:tcPr>
          <w:p w14:paraId="6D342AB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А</w:t>
            </w:r>
          </w:p>
        </w:tc>
        <w:tc>
          <w:tcPr>
            <w:tcW w:w="202" w:type="dxa"/>
            <w:tcBorders>
              <w:top w:val="nil"/>
              <w:left w:val="nil"/>
              <w:bottom w:val="nil"/>
              <w:right w:val="nil"/>
            </w:tcBorders>
            <w:shd w:val="clear" w:color="auto" w:fill="auto"/>
            <w:noWrap/>
            <w:vAlign w:val="bottom"/>
            <w:hideMark/>
          </w:tcPr>
          <w:p w14:paraId="0556D3D2"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F08DB2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7.1</w:t>
            </w:r>
          </w:p>
        </w:tc>
        <w:tc>
          <w:tcPr>
            <w:tcW w:w="5086" w:type="dxa"/>
            <w:tcBorders>
              <w:top w:val="nil"/>
              <w:left w:val="nil"/>
              <w:bottom w:val="single" w:sz="4" w:space="0" w:color="C0C0C0"/>
              <w:right w:val="single" w:sz="4" w:space="0" w:color="C0C0C0"/>
            </w:tcBorders>
            <w:shd w:val="clear" w:color="auto" w:fill="auto"/>
            <w:vAlign w:val="center"/>
            <w:hideMark/>
          </w:tcPr>
          <w:p w14:paraId="41CC6C64" w14:textId="77777777" w:rsidR="00EC6AA4" w:rsidRPr="00D569E9" w:rsidRDefault="00EC6AA4" w:rsidP="002F4DF0">
            <w:pPr>
              <w:ind w:firstLineChars="100" w:firstLine="120"/>
              <w:rPr>
                <w:rFonts w:ascii="Tahoma" w:hAnsi="Tahoma" w:cs="Tahoma"/>
                <w:b/>
                <w:bCs/>
                <w:color w:val="000000"/>
                <w:sz w:val="12"/>
                <w:szCs w:val="12"/>
              </w:rPr>
            </w:pPr>
            <w:r w:rsidRPr="00D569E9">
              <w:rPr>
                <w:rFonts w:ascii="Tahoma" w:hAnsi="Tahoma" w:cs="Tahoma"/>
                <w:b/>
                <w:bCs/>
                <w:color w:val="000000"/>
                <w:sz w:val="12"/>
                <w:szCs w:val="12"/>
              </w:rPr>
              <w:t>Амортизация основных средств</w:t>
            </w:r>
          </w:p>
        </w:tc>
        <w:tc>
          <w:tcPr>
            <w:tcW w:w="1136" w:type="dxa"/>
            <w:tcBorders>
              <w:top w:val="nil"/>
              <w:left w:val="nil"/>
              <w:bottom w:val="single" w:sz="4" w:space="0" w:color="C0C0C0"/>
              <w:right w:val="single" w:sz="4" w:space="0" w:color="C0C0C0"/>
            </w:tcBorders>
            <w:shd w:val="clear" w:color="auto" w:fill="auto"/>
            <w:vAlign w:val="center"/>
            <w:hideMark/>
          </w:tcPr>
          <w:p w14:paraId="5A6710AB"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3EF74FE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5,67</w:t>
            </w:r>
          </w:p>
        </w:tc>
        <w:tc>
          <w:tcPr>
            <w:tcW w:w="1410" w:type="dxa"/>
            <w:tcBorders>
              <w:top w:val="nil"/>
              <w:left w:val="nil"/>
              <w:bottom w:val="single" w:sz="4" w:space="0" w:color="C0C0C0"/>
              <w:right w:val="single" w:sz="4" w:space="0" w:color="C0C0C0"/>
            </w:tcBorders>
            <w:shd w:val="clear" w:color="000000" w:fill="FFFFCC"/>
            <w:vAlign w:val="center"/>
            <w:hideMark/>
          </w:tcPr>
          <w:p w14:paraId="30C049D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3 791,89</w:t>
            </w:r>
          </w:p>
        </w:tc>
        <w:tc>
          <w:tcPr>
            <w:tcW w:w="1476"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5BDCEA6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433,50</w:t>
            </w:r>
          </w:p>
        </w:tc>
        <w:tc>
          <w:tcPr>
            <w:tcW w:w="1575" w:type="dxa"/>
            <w:tcBorders>
              <w:top w:val="single" w:sz="4" w:space="0" w:color="BFBFBF"/>
              <w:left w:val="nil"/>
              <w:bottom w:val="single" w:sz="4" w:space="0" w:color="BFBFBF"/>
              <w:right w:val="single" w:sz="4" w:space="0" w:color="BFBFBF"/>
            </w:tcBorders>
            <w:shd w:val="clear" w:color="000000" w:fill="FFFFCC"/>
            <w:vAlign w:val="center"/>
            <w:hideMark/>
          </w:tcPr>
          <w:p w14:paraId="45189D6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1 369,14</w:t>
            </w:r>
          </w:p>
        </w:tc>
        <w:tc>
          <w:tcPr>
            <w:tcW w:w="1477" w:type="dxa"/>
            <w:tcBorders>
              <w:top w:val="nil"/>
              <w:left w:val="single" w:sz="4" w:space="0" w:color="C0C0C0"/>
              <w:bottom w:val="single" w:sz="4" w:space="0" w:color="C0C0C0"/>
              <w:right w:val="single" w:sz="4" w:space="0" w:color="C0C0C0"/>
            </w:tcBorders>
            <w:shd w:val="clear" w:color="000000" w:fill="FFFFCC"/>
            <w:vAlign w:val="center"/>
            <w:hideMark/>
          </w:tcPr>
          <w:p w14:paraId="5C5C20A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2 205,08</w:t>
            </w:r>
          </w:p>
        </w:tc>
        <w:tc>
          <w:tcPr>
            <w:tcW w:w="1477" w:type="dxa"/>
            <w:tcBorders>
              <w:top w:val="nil"/>
              <w:left w:val="nil"/>
              <w:bottom w:val="single" w:sz="4" w:space="0" w:color="C0C0C0"/>
              <w:right w:val="single" w:sz="4" w:space="0" w:color="C0C0C0"/>
            </w:tcBorders>
            <w:shd w:val="clear" w:color="000000" w:fill="FFFFCC"/>
            <w:vAlign w:val="center"/>
            <w:hideMark/>
          </w:tcPr>
          <w:p w14:paraId="555EBB5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3 574,22</w:t>
            </w:r>
          </w:p>
        </w:tc>
        <w:tc>
          <w:tcPr>
            <w:tcW w:w="1599" w:type="dxa"/>
            <w:tcBorders>
              <w:top w:val="nil"/>
              <w:left w:val="nil"/>
              <w:bottom w:val="single" w:sz="4" w:space="0" w:color="C0C0C0"/>
              <w:right w:val="single" w:sz="4" w:space="0" w:color="C0C0C0"/>
            </w:tcBorders>
            <w:shd w:val="clear" w:color="000000" w:fill="FFFFCC"/>
            <w:vAlign w:val="center"/>
            <w:hideMark/>
          </w:tcPr>
          <w:p w14:paraId="2E466D7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170,60</w:t>
            </w:r>
          </w:p>
        </w:tc>
        <w:tc>
          <w:tcPr>
            <w:tcW w:w="1658" w:type="dxa"/>
            <w:tcBorders>
              <w:top w:val="nil"/>
              <w:left w:val="nil"/>
              <w:bottom w:val="single" w:sz="4" w:space="0" w:color="C0C0C0"/>
              <w:right w:val="single" w:sz="4" w:space="0" w:color="C0C0C0"/>
            </w:tcBorders>
            <w:shd w:val="clear" w:color="000000" w:fill="FFFFCC"/>
            <w:vAlign w:val="center"/>
            <w:hideMark/>
          </w:tcPr>
          <w:p w14:paraId="5EE2858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1 539,74</w:t>
            </w:r>
          </w:p>
        </w:tc>
        <w:tc>
          <w:tcPr>
            <w:tcW w:w="1474" w:type="dxa"/>
            <w:tcBorders>
              <w:top w:val="nil"/>
              <w:left w:val="nil"/>
              <w:bottom w:val="single" w:sz="4" w:space="0" w:color="C0C0C0"/>
              <w:right w:val="single" w:sz="4" w:space="0" w:color="C0C0C0"/>
            </w:tcBorders>
            <w:shd w:val="clear" w:color="000000" w:fill="D7EAD3"/>
            <w:vAlign w:val="center"/>
            <w:hideMark/>
          </w:tcPr>
          <w:p w14:paraId="3328C22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769,87</w:t>
            </w:r>
          </w:p>
        </w:tc>
        <w:tc>
          <w:tcPr>
            <w:tcW w:w="1514" w:type="dxa"/>
            <w:tcBorders>
              <w:top w:val="nil"/>
              <w:left w:val="nil"/>
              <w:bottom w:val="single" w:sz="4" w:space="0" w:color="C0C0C0"/>
              <w:right w:val="single" w:sz="4" w:space="0" w:color="C0C0C0"/>
            </w:tcBorders>
            <w:shd w:val="clear" w:color="000000" w:fill="D7EAD3"/>
            <w:vAlign w:val="center"/>
            <w:hideMark/>
          </w:tcPr>
          <w:p w14:paraId="3DAD9B5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769,87</w:t>
            </w:r>
          </w:p>
        </w:tc>
        <w:tc>
          <w:tcPr>
            <w:tcW w:w="4148" w:type="dxa"/>
            <w:tcBorders>
              <w:top w:val="nil"/>
              <w:left w:val="nil"/>
              <w:bottom w:val="single" w:sz="4" w:space="0" w:color="C0C0C0"/>
              <w:right w:val="single" w:sz="4" w:space="0" w:color="C0C0C0"/>
            </w:tcBorders>
            <w:shd w:val="clear" w:color="000000" w:fill="FFFFCC"/>
            <w:vAlign w:val="center"/>
            <w:hideMark/>
          </w:tcPr>
          <w:p w14:paraId="482D9A38"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1365,43 тыс. руб. на модернизируемое имущество (по </w:t>
            </w:r>
            <w:proofErr w:type="spellStart"/>
            <w:r w:rsidRPr="00D569E9">
              <w:rPr>
                <w:rFonts w:ascii="Tahoma" w:hAnsi="Tahoma" w:cs="Tahoma"/>
                <w:sz w:val="12"/>
                <w:szCs w:val="12"/>
              </w:rPr>
              <w:t>ДПРам</w:t>
            </w:r>
            <w:proofErr w:type="spellEnd"/>
            <w:r w:rsidRPr="00D569E9">
              <w:rPr>
                <w:rFonts w:ascii="Tahoma" w:hAnsi="Tahoma" w:cs="Tahoma"/>
                <w:sz w:val="12"/>
                <w:szCs w:val="12"/>
              </w:rPr>
              <w:t>); 170,60 тыс. руб. здания, гаражи, транспорт в доле на водоснабжение 11,39%.</w:t>
            </w:r>
          </w:p>
        </w:tc>
      </w:tr>
      <w:tr w:rsidR="00EC6AA4" w:rsidRPr="00D569E9" w14:paraId="5B91E696" w14:textId="77777777" w:rsidTr="002F4DF0">
        <w:trPr>
          <w:trHeight w:val="300"/>
          <w:jc w:val="center"/>
        </w:trPr>
        <w:tc>
          <w:tcPr>
            <w:tcW w:w="376" w:type="dxa"/>
            <w:tcBorders>
              <w:top w:val="nil"/>
              <w:left w:val="nil"/>
              <w:bottom w:val="nil"/>
              <w:right w:val="nil"/>
            </w:tcBorders>
            <w:shd w:val="clear" w:color="000000" w:fill="B1A0C7"/>
            <w:noWrap/>
            <w:vAlign w:val="center"/>
            <w:hideMark/>
          </w:tcPr>
          <w:p w14:paraId="579034F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А</w:t>
            </w:r>
          </w:p>
        </w:tc>
        <w:tc>
          <w:tcPr>
            <w:tcW w:w="202" w:type="dxa"/>
            <w:tcBorders>
              <w:top w:val="nil"/>
              <w:left w:val="nil"/>
              <w:bottom w:val="nil"/>
              <w:right w:val="nil"/>
            </w:tcBorders>
            <w:shd w:val="clear" w:color="auto" w:fill="auto"/>
            <w:noWrap/>
            <w:vAlign w:val="bottom"/>
            <w:hideMark/>
          </w:tcPr>
          <w:p w14:paraId="524C30A8"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FF389D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7.2</w:t>
            </w:r>
          </w:p>
        </w:tc>
        <w:tc>
          <w:tcPr>
            <w:tcW w:w="5086" w:type="dxa"/>
            <w:tcBorders>
              <w:top w:val="nil"/>
              <w:left w:val="nil"/>
              <w:bottom w:val="single" w:sz="4" w:space="0" w:color="C0C0C0"/>
              <w:right w:val="single" w:sz="4" w:space="0" w:color="C0C0C0"/>
            </w:tcBorders>
            <w:shd w:val="clear" w:color="auto" w:fill="auto"/>
            <w:vAlign w:val="center"/>
            <w:hideMark/>
          </w:tcPr>
          <w:p w14:paraId="4CFB59F7" w14:textId="77777777" w:rsidR="00EC6AA4" w:rsidRPr="00D569E9" w:rsidRDefault="00EC6AA4" w:rsidP="002F4DF0">
            <w:pPr>
              <w:ind w:firstLineChars="100" w:firstLine="120"/>
              <w:rPr>
                <w:rFonts w:ascii="Tahoma" w:hAnsi="Tahoma" w:cs="Tahoma"/>
                <w:b/>
                <w:bCs/>
                <w:color w:val="000000"/>
                <w:sz w:val="12"/>
                <w:szCs w:val="12"/>
              </w:rPr>
            </w:pPr>
            <w:r w:rsidRPr="00D569E9">
              <w:rPr>
                <w:rFonts w:ascii="Tahoma" w:hAnsi="Tahoma" w:cs="Tahoma"/>
                <w:b/>
                <w:bCs/>
                <w:color w:val="000000"/>
                <w:sz w:val="12"/>
                <w:szCs w:val="12"/>
              </w:rPr>
              <w:t>Амортизационная премия</w:t>
            </w:r>
          </w:p>
        </w:tc>
        <w:tc>
          <w:tcPr>
            <w:tcW w:w="1136" w:type="dxa"/>
            <w:tcBorders>
              <w:top w:val="nil"/>
              <w:left w:val="nil"/>
              <w:bottom w:val="single" w:sz="4" w:space="0" w:color="C0C0C0"/>
              <w:right w:val="single" w:sz="4" w:space="0" w:color="C0C0C0"/>
            </w:tcBorders>
            <w:shd w:val="clear" w:color="auto" w:fill="auto"/>
            <w:vAlign w:val="center"/>
            <w:hideMark/>
          </w:tcPr>
          <w:p w14:paraId="61B72B4D"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B05094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525,10</w:t>
            </w:r>
          </w:p>
        </w:tc>
        <w:tc>
          <w:tcPr>
            <w:tcW w:w="1410" w:type="dxa"/>
            <w:tcBorders>
              <w:top w:val="nil"/>
              <w:left w:val="nil"/>
              <w:bottom w:val="single" w:sz="4" w:space="0" w:color="C0C0C0"/>
              <w:right w:val="single" w:sz="4" w:space="0" w:color="C0C0C0"/>
            </w:tcBorders>
            <w:shd w:val="clear" w:color="000000" w:fill="FFFFCC"/>
            <w:vAlign w:val="center"/>
            <w:hideMark/>
          </w:tcPr>
          <w:p w14:paraId="1B40EC1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24AEE4C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648BBB1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5F95A43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0ACAC9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20A1DBD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7C7BAFD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4" w:type="dxa"/>
            <w:tcBorders>
              <w:top w:val="nil"/>
              <w:left w:val="nil"/>
              <w:bottom w:val="single" w:sz="4" w:space="0" w:color="C0C0C0"/>
              <w:right w:val="single" w:sz="4" w:space="0" w:color="C0C0C0"/>
            </w:tcBorders>
            <w:shd w:val="clear" w:color="000000" w:fill="D7EAD3"/>
            <w:vAlign w:val="center"/>
            <w:hideMark/>
          </w:tcPr>
          <w:p w14:paraId="30163BD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6002E53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6A1FA88C"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2903E660"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0747FFA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702695F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354BDD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w:t>
            </w:r>
          </w:p>
        </w:tc>
        <w:tc>
          <w:tcPr>
            <w:tcW w:w="5086" w:type="dxa"/>
            <w:tcBorders>
              <w:top w:val="nil"/>
              <w:left w:val="nil"/>
              <w:bottom w:val="single" w:sz="4" w:space="0" w:color="C0C0C0"/>
              <w:right w:val="single" w:sz="4" w:space="0" w:color="C0C0C0"/>
            </w:tcBorders>
            <w:shd w:val="clear" w:color="auto" w:fill="auto"/>
            <w:vAlign w:val="center"/>
            <w:hideMark/>
          </w:tcPr>
          <w:p w14:paraId="35048E8B"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Расходы на арендную плату</w:t>
            </w:r>
          </w:p>
        </w:tc>
        <w:tc>
          <w:tcPr>
            <w:tcW w:w="1136" w:type="dxa"/>
            <w:tcBorders>
              <w:top w:val="nil"/>
              <w:left w:val="nil"/>
              <w:bottom w:val="single" w:sz="4" w:space="0" w:color="C0C0C0"/>
              <w:right w:val="single" w:sz="4" w:space="0" w:color="C0C0C0"/>
            </w:tcBorders>
            <w:shd w:val="clear" w:color="auto" w:fill="auto"/>
            <w:vAlign w:val="center"/>
            <w:hideMark/>
          </w:tcPr>
          <w:p w14:paraId="0ADD3A60"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64151A1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12,18</w:t>
            </w:r>
          </w:p>
        </w:tc>
        <w:tc>
          <w:tcPr>
            <w:tcW w:w="1410" w:type="dxa"/>
            <w:tcBorders>
              <w:top w:val="nil"/>
              <w:left w:val="nil"/>
              <w:bottom w:val="single" w:sz="4" w:space="0" w:color="C0C0C0"/>
              <w:right w:val="single" w:sz="4" w:space="0" w:color="C0C0C0"/>
            </w:tcBorders>
            <w:shd w:val="clear" w:color="000000" w:fill="D7EAD3"/>
            <w:vAlign w:val="center"/>
            <w:hideMark/>
          </w:tcPr>
          <w:p w14:paraId="1897AEF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770,04</w:t>
            </w:r>
          </w:p>
        </w:tc>
        <w:tc>
          <w:tcPr>
            <w:tcW w:w="1476" w:type="dxa"/>
            <w:tcBorders>
              <w:top w:val="nil"/>
              <w:left w:val="nil"/>
              <w:bottom w:val="single" w:sz="4" w:space="0" w:color="C0C0C0"/>
              <w:right w:val="single" w:sz="4" w:space="0" w:color="C0C0C0"/>
            </w:tcBorders>
            <w:shd w:val="clear" w:color="000000" w:fill="D7EAD3"/>
            <w:vAlign w:val="center"/>
            <w:hideMark/>
          </w:tcPr>
          <w:p w14:paraId="0E1F165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59A7CED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5B69E1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714,13</w:t>
            </w:r>
          </w:p>
        </w:tc>
        <w:tc>
          <w:tcPr>
            <w:tcW w:w="1477" w:type="dxa"/>
            <w:tcBorders>
              <w:top w:val="nil"/>
              <w:left w:val="nil"/>
              <w:bottom w:val="single" w:sz="4" w:space="0" w:color="C0C0C0"/>
              <w:right w:val="single" w:sz="4" w:space="0" w:color="C0C0C0"/>
            </w:tcBorders>
            <w:shd w:val="clear" w:color="000000" w:fill="D7EAD3"/>
            <w:vAlign w:val="center"/>
            <w:hideMark/>
          </w:tcPr>
          <w:p w14:paraId="19DAC01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714,13</w:t>
            </w:r>
          </w:p>
        </w:tc>
        <w:tc>
          <w:tcPr>
            <w:tcW w:w="1599" w:type="dxa"/>
            <w:tcBorders>
              <w:top w:val="nil"/>
              <w:left w:val="nil"/>
              <w:bottom w:val="single" w:sz="4" w:space="0" w:color="C0C0C0"/>
              <w:right w:val="single" w:sz="4" w:space="0" w:color="C0C0C0"/>
            </w:tcBorders>
            <w:shd w:val="clear" w:color="000000" w:fill="D7EAD3"/>
            <w:vAlign w:val="center"/>
            <w:hideMark/>
          </w:tcPr>
          <w:p w14:paraId="78087BA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18,48</w:t>
            </w:r>
          </w:p>
        </w:tc>
        <w:tc>
          <w:tcPr>
            <w:tcW w:w="1658" w:type="dxa"/>
            <w:tcBorders>
              <w:top w:val="nil"/>
              <w:left w:val="nil"/>
              <w:bottom w:val="single" w:sz="4" w:space="0" w:color="C0C0C0"/>
              <w:right w:val="single" w:sz="4" w:space="0" w:color="C0C0C0"/>
            </w:tcBorders>
            <w:shd w:val="clear" w:color="000000" w:fill="D7EAD3"/>
            <w:vAlign w:val="center"/>
            <w:hideMark/>
          </w:tcPr>
          <w:p w14:paraId="787DEB6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18,48</w:t>
            </w:r>
          </w:p>
        </w:tc>
        <w:tc>
          <w:tcPr>
            <w:tcW w:w="1474" w:type="dxa"/>
            <w:tcBorders>
              <w:top w:val="nil"/>
              <w:left w:val="nil"/>
              <w:bottom w:val="single" w:sz="4" w:space="0" w:color="C0C0C0"/>
              <w:right w:val="single" w:sz="4" w:space="0" w:color="C0C0C0"/>
            </w:tcBorders>
            <w:shd w:val="clear" w:color="000000" w:fill="D7EAD3"/>
            <w:vAlign w:val="center"/>
            <w:hideMark/>
          </w:tcPr>
          <w:p w14:paraId="11BC879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9,24</w:t>
            </w:r>
          </w:p>
        </w:tc>
        <w:tc>
          <w:tcPr>
            <w:tcW w:w="1514" w:type="dxa"/>
            <w:tcBorders>
              <w:top w:val="nil"/>
              <w:left w:val="nil"/>
              <w:bottom w:val="single" w:sz="4" w:space="0" w:color="C0C0C0"/>
              <w:right w:val="single" w:sz="4" w:space="0" w:color="C0C0C0"/>
            </w:tcBorders>
            <w:shd w:val="clear" w:color="000000" w:fill="D7EAD3"/>
            <w:vAlign w:val="center"/>
            <w:hideMark/>
          </w:tcPr>
          <w:p w14:paraId="08AA761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9,24</w:t>
            </w:r>
          </w:p>
        </w:tc>
        <w:tc>
          <w:tcPr>
            <w:tcW w:w="4148" w:type="dxa"/>
            <w:tcBorders>
              <w:top w:val="nil"/>
              <w:left w:val="nil"/>
              <w:bottom w:val="single" w:sz="4" w:space="0" w:color="C0C0C0"/>
              <w:right w:val="single" w:sz="4" w:space="0" w:color="C0C0C0"/>
            </w:tcBorders>
            <w:shd w:val="clear" w:color="000000" w:fill="FFFFCC"/>
            <w:vAlign w:val="center"/>
            <w:hideMark/>
          </w:tcPr>
          <w:p w14:paraId="0E81EA3D"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540D37C6" w14:textId="77777777" w:rsidTr="002F4DF0">
        <w:trPr>
          <w:trHeight w:val="675"/>
          <w:jc w:val="center"/>
        </w:trPr>
        <w:tc>
          <w:tcPr>
            <w:tcW w:w="376" w:type="dxa"/>
            <w:tcBorders>
              <w:top w:val="nil"/>
              <w:left w:val="nil"/>
              <w:bottom w:val="nil"/>
              <w:right w:val="nil"/>
            </w:tcBorders>
            <w:shd w:val="clear" w:color="000000" w:fill="00B050"/>
            <w:noWrap/>
            <w:vAlign w:val="center"/>
            <w:hideMark/>
          </w:tcPr>
          <w:p w14:paraId="15A9BDE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2BE71645"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B4E164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8.1</w:t>
            </w:r>
          </w:p>
        </w:tc>
        <w:tc>
          <w:tcPr>
            <w:tcW w:w="5086" w:type="dxa"/>
            <w:tcBorders>
              <w:top w:val="nil"/>
              <w:left w:val="nil"/>
              <w:bottom w:val="single" w:sz="4" w:space="0" w:color="C0C0C0"/>
              <w:right w:val="single" w:sz="4" w:space="0" w:color="C0C0C0"/>
            </w:tcBorders>
            <w:shd w:val="clear" w:color="auto" w:fill="auto"/>
            <w:vAlign w:val="center"/>
            <w:hideMark/>
          </w:tcPr>
          <w:p w14:paraId="5DB89680" w14:textId="77777777" w:rsidR="00EC6AA4" w:rsidRPr="00D569E9" w:rsidRDefault="00EC6AA4" w:rsidP="002F4DF0">
            <w:pPr>
              <w:ind w:firstLineChars="100" w:firstLine="120"/>
              <w:rPr>
                <w:rFonts w:ascii="Tahoma" w:hAnsi="Tahoma" w:cs="Tahoma"/>
                <w:color w:val="000000"/>
                <w:sz w:val="12"/>
                <w:szCs w:val="12"/>
              </w:rPr>
            </w:pPr>
            <w:r w:rsidRPr="00D569E9">
              <w:rPr>
                <w:rFonts w:ascii="Tahoma" w:hAnsi="Tahoma" w:cs="Tahoma"/>
                <w:color w:val="000000"/>
                <w:sz w:val="12"/>
                <w:szCs w:val="12"/>
              </w:rPr>
              <w:t>Лизинговые платежи</w:t>
            </w:r>
          </w:p>
        </w:tc>
        <w:tc>
          <w:tcPr>
            <w:tcW w:w="1136" w:type="dxa"/>
            <w:tcBorders>
              <w:top w:val="nil"/>
              <w:left w:val="nil"/>
              <w:bottom w:val="single" w:sz="4" w:space="0" w:color="C0C0C0"/>
              <w:right w:val="single" w:sz="4" w:space="0" w:color="C0C0C0"/>
            </w:tcBorders>
            <w:shd w:val="clear" w:color="auto" w:fill="auto"/>
            <w:vAlign w:val="center"/>
            <w:hideMark/>
          </w:tcPr>
          <w:p w14:paraId="0D729301"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7F7E536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12,18</w:t>
            </w:r>
          </w:p>
        </w:tc>
        <w:tc>
          <w:tcPr>
            <w:tcW w:w="1410" w:type="dxa"/>
            <w:tcBorders>
              <w:top w:val="nil"/>
              <w:left w:val="single" w:sz="4" w:space="0" w:color="C0C0C0"/>
              <w:bottom w:val="single" w:sz="4" w:space="0" w:color="C0C0C0"/>
              <w:right w:val="single" w:sz="4" w:space="0" w:color="C0C0C0"/>
            </w:tcBorders>
            <w:shd w:val="clear" w:color="000000" w:fill="FFFFCC"/>
            <w:vAlign w:val="center"/>
            <w:hideMark/>
          </w:tcPr>
          <w:p w14:paraId="2C5329B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668,73</w:t>
            </w:r>
          </w:p>
        </w:tc>
        <w:tc>
          <w:tcPr>
            <w:tcW w:w="1476" w:type="dxa"/>
            <w:tcBorders>
              <w:top w:val="nil"/>
              <w:left w:val="nil"/>
              <w:bottom w:val="single" w:sz="4" w:space="0" w:color="C0C0C0"/>
              <w:right w:val="single" w:sz="4" w:space="0" w:color="C0C0C0"/>
            </w:tcBorders>
            <w:shd w:val="clear" w:color="000000" w:fill="FFFFCC"/>
            <w:vAlign w:val="center"/>
            <w:hideMark/>
          </w:tcPr>
          <w:p w14:paraId="0D73C5B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2D74E9D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793B368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630,34</w:t>
            </w:r>
          </w:p>
        </w:tc>
        <w:tc>
          <w:tcPr>
            <w:tcW w:w="1477" w:type="dxa"/>
            <w:tcBorders>
              <w:top w:val="nil"/>
              <w:left w:val="nil"/>
              <w:bottom w:val="single" w:sz="4" w:space="0" w:color="C0C0C0"/>
              <w:right w:val="single" w:sz="4" w:space="0" w:color="C0C0C0"/>
            </w:tcBorders>
            <w:shd w:val="clear" w:color="000000" w:fill="FFFFCC"/>
            <w:vAlign w:val="center"/>
            <w:hideMark/>
          </w:tcPr>
          <w:p w14:paraId="6FA7513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630,34</w:t>
            </w:r>
          </w:p>
        </w:tc>
        <w:tc>
          <w:tcPr>
            <w:tcW w:w="1599" w:type="dxa"/>
            <w:tcBorders>
              <w:top w:val="nil"/>
              <w:left w:val="nil"/>
              <w:bottom w:val="single" w:sz="4" w:space="0" w:color="C0C0C0"/>
              <w:right w:val="single" w:sz="4" w:space="0" w:color="C0C0C0"/>
            </w:tcBorders>
            <w:shd w:val="clear" w:color="000000" w:fill="FFFFCC"/>
            <w:vAlign w:val="center"/>
            <w:hideMark/>
          </w:tcPr>
          <w:p w14:paraId="00E4E24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18,48</w:t>
            </w:r>
          </w:p>
        </w:tc>
        <w:tc>
          <w:tcPr>
            <w:tcW w:w="1658" w:type="dxa"/>
            <w:tcBorders>
              <w:top w:val="nil"/>
              <w:left w:val="nil"/>
              <w:bottom w:val="single" w:sz="4" w:space="0" w:color="C0C0C0"/>
              <w:right w:val="single" w:sz="4" w:space="0" w:color="C0C0C0"/>
            </w:tcBorders>
            <w:shd w:val="clear" w:color="000000" w:fill="FFFFCC"/>
            <w:vAlign w:val="center"/>
            <w:hideMark/>
          </w:tcPr>
          <w:p w14:paraId="67C9E2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18,48</w:t>
            </w:r>
          </w:p>
        </w:tc>
        <w:tc>
          <w:tcPr>
            <w:tcW w:w="1474" w:type="dxa"/>
            <w:tcBorders>
              <w:top w:val="nil"/>
              <w:left w:val="nil"/>
              <w:bottom w:val="single" w:sz="4" w:space="0" w:color="C0C0C0"/>
              <w:right w:val="single" w:sz="4" w:space="0" w:color="C0C0C0"/>
            </w:tcBorders>
            <w:shd w:val="clear" w:color="000000" w:fill="D7EAD3"/>
            <w:vAlign w:val="center"/>
            <w:hideMark/>
          </w:tcPr>
          <w:p w14:paraId="4710F1A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9,24</w:t>
            </w:r>
          </w:p>
        </w:tc>
        <w:tc>
          <w:tcPr>
            <w:tcW w:w="1514" w:type="dxa"/>
            <w:tcBorders>
              <w:top w:val="nil"/>
              <w:left w:val="nil"/>
              <w:bottom w:val="single" w:sz="4" w:space="0" w:color="C0C0C0"/>
              <w:right w:val="single" w:sz="4" w:space="0" w:color="C0C0C0"/>
            </w:tcBorders>
            <w:shd w:val="clear" w:color="000000" w:fill="D7EAD3"/>
            <w:vAlign w:val="center"/>
            <w:hideMark/>
          </w:tcPr>
          <w:p w14:paraId="70148AC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9,24</w:t>
            </w:r>
          </w:p>
        </w:tc>
        <w:tc>
          <w:tcPr>
            <w:tcW w:w="4148" w:type="dxa"/>
            <w:tcBorders>
              <w:top w:val="nil"/>
              <w:left w:val="nil"/>
              <w:bottom w:val="single" w:sz="4" w:space="0" w:color="C0C0C0"/>
              <w:right w:val="single" w:sz="4" w:space="0" w:color="C0C0C0"/>
            </w:tcBorders>
            <w:shd w:val="clear" w:color="000000" w:fill="FFFFCC"/>
            <w:vAlign w:val="center"/>
            <w:hideMark/>
          </w:tcPr>
          <w:p w14:paraId="5F1C198E"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в </w:t>
            </w:r>
            <w:proofErr w:type="spellStart"/>
            <w:r w:rsidRPr="00D569E9">
              <w:rPr>
                <w:rFonts w:ascii="Tahoma" w:hAnsi="Tahoma" w:cs="Tahoma"/>
                <w:sz w:val="12"/>
                <w:szCs w:val="12"/>
              </w:rPr>
              <w:t>соответветствии</w:t>
            </w:r>
            <w:proofErr w:type="spellEnd"/>
            <w:r w:rsidRPr="00D569E9">
              <w:rPr>
                <w:rFonts w:ascii="Tahoma" w:hAnsi="Tahoma" w:cs="Tahoma"/>
                <w:sz w:val="12"/>
                <w:szCs w:val="12"/>
              </w:rPr>
              <w:t xml:space="preserve"> с графиком платежей, с учетом доли распределения 11,39% на водоснабжение.</w:t>
            </w:r>
          </w:p>
        </w:tc>
      </w:tr>
      <w:tr w:rsidR="00EC6AA4" w:rsidRPr="00D569E9" w14:paraId="0B01C3B2"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1A2182F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12A9337E"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029176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8.3</w:t>
            </w:r>
          </w:p>
        </w:tc>
        <w:tc>
          <w:tcPr>
            <w:tcW w:w="5086" w:type="dxa"/>
            <w:tcBorders>
              <w:top w:val="nil"/>
              <w:left w:val="nil"/>
              <w:bottom w:val="single" w:sz="4" w:space="0" w:color="C0C0C0"/>
              <w:right w:val="single" w:sz="4" w:space="0" w:color="C0C0C0"/>
            </w:tcBorders>
            <w:shd w:val="clear" w:color="auto" w:fill="auto"/>
            <w:vAlign w:val="center"/>
            <w:hideMark/>
          </w:tcPr>
          <w:p w14:paraId="4372BD54" w14:textId="77777777" w:rsidR="00EC6AA4" w:rsidRPr="00D569E9" w:rsidRDefault="00EC6AA4" w:rsidP="002F4DF0">
            <w:pPr>
              <w:ind w:firstLineChars="100" w:firstLine="120"/>
              <w:rPr>
                <w:rFonts w:ascii="Tahoma" w:hAnsi="Tahoma" w:cs="Tahoma"/>
                <w:color w:val="000000"/>
                <w:sz w:val="12"/>
                <w:szCs w:val="12"/>
              </w:rPr>
            </w:pPr>
            <w:r w:rsidRPr="00D569E9">
              <w:rPr>
                <w:rFonts w:ascii="Tahoma" w:hAnsi="Tahoma" w:cs="Tahoma"/>
                <w:color w:val="000000"/>
                <w:sz w:val="12"/>
                <w:szCs w:val="12"/>
              </w:rPr>
              <w:t>Платежи по договорам аренды</w:t>
            </w:r>
          </w:p>
        </w:tc>
        <w:tc>
          <w:tcPr>
            <w:tcW w:w="1136" w:type="dxa"/>
            <w:tcBorders>
              <w:top w:val="nil"/>
              <w:left w:val="nil"/>
              <w:bottom w:val="single" w:sz="4" w:space="0" w:color="C0C0C0"/>
              <w:right w:val="single" w:sz="4" w:space="0" w:color="C0C0C0"/>
            </w:tcBorders>
            <w:shd w:val="clear" w:color="auto" w:fill="auto"/>
            <w:vAlign w:val="center"/>
            <w:hideMark/>
          </w:tcPr>
          <w:p w14:paraId="23D6183C"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676C7A0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479357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101,31</w:t>
            </w:r>
          </w:p>
        </w:tc>
        <w:tc>
          <w:tcPr>
            <w:tcW w:w="1476" w:type="dxa"/>
            <w:tcBorders>
              <w:top w:val="nil"/>
              <w:left w:val="nil"/>
              <w:bottom w:val="single" w:sz="4" w:space="0" w:color="C0C0C0"/>
              <w:right w:val="single" w:sz="4" w:space="0" w:color="C0C0C0"/>
            </w:tcBorders>
            <w:shd w:val="clear" w:color="000000" w:fill="FFFFCC"/>
            <w:vAlign w:val="center"/>
            <w:hideMark/>
          </w:tcPr>
          <w:p w14:paraId="7A828A5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7D02276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56ADDD8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83,79</w:t>
            </w:r>
          </w:p>
        </w:tc>
        <w:tc>
          <w:tcPr>
            <w:tcW w:w="1477" w:type="dxa"/>
            <w:tcBorders>
              <w:top w:val="nil"/>
              <w:left w:val="nil"/>
              <w:bottom w:val="single" w:sz="4" w:space="0" w:color="C0C0C0"/>
              <w:right w:val="single" w:sz="4" w:space="0" w:color="C0C0C0"/>
            </w:tcBorders>
            <w:shd w:val="clear" w:color="000000" w:fill="FFFFCC"/>
            <w:vAlign w:val="center"/>
            <w:hideMark/>
          </w:tcPr>
          <w:p w14:paraId="67175DE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83,79</w:t>
            </w:r>
          </w:p>
        </w:tc>
        <w:tc>
          <w:tcPr>
            <w:tcW w:w="1599" w:type="dxa"/>
            <w:tcBorders>
              <w:top w:val="nil"/>
              <w:left w:val="nil"/>
              <w:bottom w:val="single" w:sz="4" w:space="0" w:color="C0C0C0"/>
              <w:right w:val="single" w:sz="4" w:space="0" w:color="C0C0C0"/>
            </w:tcBorders>
            <w:shd w:val="clear" w:color="000000" w:fill="FFFFCC"/>
            <w:vAlign w:val="center"/>
            <w:hideMark/>
          </w:tcPr>
          <w:p w14:paraId="067B32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3F4F22D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59F76C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04050DB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50EC0ED4" w14:textId="77777777" w:rsidR="00EC6AA4" w:rsidRPr="00D569E9" w:rsidRDefault="00EC6AA4" w:rsidP="002F4DF0">
            <w:pPr>
              <w:rPr>
                <w:rFonts w:ascii="Tahoma" w:hAnsi="Tahoma" w:cs="Tahoma"/>
                <w:sz w:val="12"/>
                <w:szCs w:val="12"/>
              </w:rPr>
            </w:pPr>
            <w:r w:rsidRPr="00D569E9">
              <w:rPr>
                <w:rFonts w:ascii="Tahoma" w:hAnsi="Tahoma" w:cs="Tahoma"/>
                <w:sz w:val="12"/>
                <w:szCs w:val="12"/>
              </w:rPr>
              <w:t>имущество передано по концессионному соглашению.</w:t>
            </w:r>
          </w:p>
        </w:tc>
      </w:tr>
      <w:tr w:rsidR="00EC6AA4" w:rsidRPr="00D569E9" w14:paraId="6F16F3CE"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5DBD2D9F"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lastRenderedPageBreak/>
              <w:t>НР</w:t>
            </w:r>
          </w:p>
        </w:tc>
        <w:tc>
          <w:tcPr>
            <w:tcW w:w="202" w:type="dxa"/>
            <w:tcBorders>
              <w:top w:val="nil"/>
              <w:left w:val="nil"/>
              <w:bottom w:val="nil"/>
              <w:right w:val="nil"/>
            </w:tcBorders>
            <w:shd w:val="clear" w:color="auto" w:fill="auto"/>
            <w:noWrap/>
            <w:vAlign w:val="bottom"/>
            <w:hideMark/>
          </w:tcPr>
          <w:p w14:paraId="3D8C222D"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407E40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w:t>
            </w:r>
          </w:p>
        </w:tc>
        <w:tc>
          <w:tcPr>
            <w:tcW w:w="5086" w:type="dxa"/>
            <w:tcBorders>
              <w:top w:val="nil"/>
              <w:left w:val="nil"/>
              <w:bottom w:val="single" w:sz="4" w:space="0" w:color="C0C0C0"/>
              <w:right w:val="single" w:sz="4" w:space="0" w:color="C0C0C0"/>
            </w:tcBorders>
            <w:shd w:val="clear" w:color="auto" w:fill="auto"/>
            <w:vAlign w:val="center"/>
            <w:hideMark/>
          </w:tcPr>
          <w:p w14:paraId="7DC3A58C"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Расходы, связанные с оплатой налогов и сборов</w:t>
            </w:r>
          </w:p>
        </w:tc>
        <w:tc>
          <w:tcPr>
            <w:tcW w:w="1136" w:type="dxa"/>
            <w:tcBorders>
              <w:top w:val="nil"/>
              <w:left w:val="nil"/>
              <w:bottom w:val="single" w:sz="4" w:space="0" w:color="C0C0C0"/>
              <w:right w:val="single" w:sz="4" w:space="0" w:color="C0C0C0"/>
            </w:tcBorders>
            <w:shd w:val="clear" w:color="auto" w:fill="auto"/>
            <w:vAlign w:val="center"/>
            <w:hideMark/>
          </w:tcPr>
          <w:p w14:paraId="55B2F73A"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DC3403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188,54</w:t>
            </w:r>
          </w:p>
        </w:tc>
        <w:tc>
          <w:tcPr>
            <w:tcW w:w="1410" w:type="dxa"/>
            <w:tcBorders>
              <w:top w:val="nil"/>
              <w:left w:val="nil"/>
              <w:bottom w:val="single" w:sz="4" w:space="0" w:color="C0C0C0"/>
              <w:right w:val="single" w:sz="4" w:space="0" w:color="C0C0C0"/>
            </w:tcBorders>
            <w:shd w:val="clear" w:color="000000" w:fill="D7EAD3"/>
            <w:vAlign w:val="center"/>
            <w:hideMark/>
          </w:tcPr>
          <w:p w14:paraId="5683572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734,31</w:t>
            </w:r>
          </w:p>
        </w:tc>
        <w:tc>
          <w:tcPr>
            <w:tcW w:w="1476" w:type="dxa"/>
            <w:tcBorders>
              <w:top w:val="nil"/>
              <w:left w:val="nil"/>
              <w:bottom w:val="single" w:sz="4" w:space="0" w:color="C0C0C0"/>
              <w:right w:val="single" w:sz="4" w:space="0" w:color="C0C0C0"/>
            </w:tcBorders>
            <w:shd w:val="clear" w:color="000000" w:fill="D7EAD3"/>
            <w:vAlign w:val="center"/>
            <w:hideMark/>
          </w:tcPr>
          <w:p w14:paraId="07B3062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63,56</w:t>
            </w:r>
          </w:p>
        </w:tc>
        <w:tc>
          <w:tcPr>
            <w:tcW w:w="1575" w:type="dxa"/>
            <w:tcBorders>
              <w:top w:val="nil"/>
              <w:left w:val="nil"/>
              <w:bottom w:val="single" w:sz="4" w:space="0" w:color="C0C0C0"/>
              <w:right w:val="single" w:sz="4" w:space="0" w:color="C0C0C0"/>
            </w:tcBorders>
            <w:shd w:val="clear" w:color="000000" w:fill="D7EAD3"/>
            <w:vAlign w:val="center"/>
            <w:hideMark/>
          </w:tcPr>
          <w:p w14:paraId="79FED1B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78,22</w:t>
            </w:r>
          </w:p>
        </w:tc>
        <w:tc>
          <w:tcPr>
            <w:tcW w:w="1477" w:type="dxa"/>
            <w:tcBorders>
              <w:top w:val="nil"/>
              <w:left w:val="nil"/>
              <w:bottom w:val="single" w:sz="4" w:space="0" w:color="C0C0C0"/>
              <w:right w:val="single" w:sz="4" w:space="0" w:color="C0C0C0"/>
            </w:tcBorders>
            <w:shd w:val="clear" w:color="000000" w:fill="D7EAD3"/>
            <w:vAlign w:val="center"/>
            <w:hideMark/>
          </w:tcPr>
          <w:p w14:paraId="3FC130E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656,09</w:t>
            </w:r>
          </w:p>
        </w:tc>
        <w:tc>
          <w:tcPr>
            <w:tcW w:w="1477" w:type="dxa"/>
            <w:tcBorders>
              <w:top w:val="nil"/>
              <w:left w:val="nil"/>
              <w:bottom w:val="single" w:sz="4" w:space="0" w:color="C0C0C0"/>
              <w:right w:val="single" w:sz="4" w:space="0" w:color="C0C0C0"/>
            </w:tcBorders>
            <w:shd w:val="clear" w:color="000000" w:fill="D7EAD3"/>
            <w:vAlign w:val="center"/>
            <w:hideMark/>
          </w:tcPr>
          <w:p w14:paraId="717CECE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734,31</w:t>
            </w:r>
          </w:p>
        </w:tc>
        <w:tc>
          <w:tcPr>
            <w:tcW w:w="1599" w:type="dxa"/>
            <w:tcBorders>
              <w:top w:val="nil"/>
              <w:left w:val="nil"/>
              <w:bottom w:val="single" w:sz="4" w:space="0" w:color="C0C0C0"/>
              <w:right w:val="single" w:sz="4" w:space="0" w:color="C0C0C0"/>
            </w:tcBorders>
            <w:shd w:val="clear" w:color="000000" w:fill="D7EAD3"/>
            <w:vAlign w:val="center"/>
            <w:hideMark/>
          </w:tcPr>
          <w:p w14:paraId="6099002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608,41</w:t>
            </w:r>
          </w:p>
        </w:tc>
        <w:tc>
          <w:tcPr>
            <w:tcW w:w="1658" w:type="dxa"/>
            <w:tcBorders>
              <w:top w:val="nil"/>
              <w:left w:val="nil"/>
              <w:bottom w:val="single" w:sz="4" w:space="0" w:color="C0C0C0"/>
              <w:right w:val="single" w:sz="4" w:space="0" w:color="C0C0C0"/>
            </w:tcBorders>
            <w:shd w:val="clear" w:color="000000" w:fill="D7EAD3"/>
            <w:vAlign w:val="center"/>
            <w:hideMark/>
          </w:tcPr>
          <w:p w14:paraId="68A6E46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686,63</w:t>
            </w:r>
          </w:p>
        </w:tc>
        <w:tc>
          <w:tcPr>
            <w:tcW w:w="1474" w:type="dxa"/>
            <w:tcBorders>
              <w:top w:val="nil"/>
              <w:left w:val="nil"/>
              <w:bottom w:val="single" w:sz="4" w:space="0" w:color="C0C0C0"/>
              <w:right w:val="single" w:sz="4" w:space="0" w:color="C0C0C0"/>
            </w:tcBorders>
            <w:shd w:val="clear" w:color="000000" w:fill="D7EAD3"/>
            <w:vAlign w:val="center"/>
            <w:hideMark/>
          </w:tcPr>
          <w:p w14:paraId="65952B4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343,32</w:t>
            </w:r>
          </w:p>
        </w:tc>
        <w:tc>
          <w:tcPr>
            <w:tcW w:w="1514" w:type="dxa"/>
            <w:tcBorders>
              <w:top w:val="nil"/>
              <w:left w:val="nil"/>
              <w:bottom w:val="single" w:sz="4" w:space="0" w:color="C0C0C0"/>
              <w:right w:val="single" w:sz="4" w:space="0" w:color="C0C0C0"/>
            </w:tcBorders>
            <w:shd w:val="clear" w:color="000000" w:fill="D7EAD3"/>
            <w:vAlign w:val="center"/>
            <w:hideMark/>
          </w:tcPr>
          <w:p w14:paraId="26A9C67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343,32</w:t>
            </w:r>
          </w:p>
        </w:tc>
        <w:tc>
          <w:tcPr>
            <w:tcW w:w="4148" w:type="dxa"/>
            <w:tcBorders>
              <w:top w:val="nil"/>
              <w:left w:val="nil"/>
              <w:bottom w:val="single" w:sz="4" w:space="0" w:color="C0C0C0"/>
              <w:right w:val="single" w:sz="4" w:space="0" w:color="C0C0C0"/>
            </w:tcBorders>
            <w:shd w:val="clear" w:color="000000" w:fill="FFFFCC"/>
            <w:vAlign w:val="center"/>
            <w:hideMark/>
          </w:tcPr>
          <w:p w14:paraId="5A2F993F"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32C9BF09" w14:textId="77777777" w:rsidTr="002F4DF0">
        <w:trPr>
          <w:trHeight w:val="900"/>
          <w:jc w:val="center"/>
        </w:trPr>
        <w:tc>
          <w:tcPr>
            <w:tcW w:w="376" w:type="dxa"/>
            <w:tcBorders>
              <w:top w:val="nil"/>
              <w:left w:val="nil"/>
              <w:bottom w:val="nil"/>
              <w:right w:val="nil"/>
            </w:tcBorders>
            <w:shd w:val="clear" w:color="000000" w:fill="00B050"/>
            <w:noWrap/>
            <w:vAlign w:val="center"/>
            <w:hideMark/>
          </w:tcPr>
          <w:p w14:paraId="5E94119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717362C2"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2A0A05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9.2</w:t>
            </w:r>
          </w:p>
        </w:tc>
        <w:tc>
          <w:tcPr>
            <w:tcW w:w="5086" w:type="dxa"/>
            <w:tcBorders>
              <w:top w:val="nil"/>
              <w:left w:val="nil"/>
              <w:bottom w:val="single" w:sz="4" w:space="0" w:color="C0C0C0"/>
              <w:right w:val="single" w:sz="4" w:space="0" w:color="C0C0C0"/>
            </w:tcBorders>
            <w:shd w:val="clear" w:color="auto" w:fill="auto"/>
            <w:vAlign w:val="center"/>
            <w:hideMark/>
          </w:tcPr>
          <w:p w14:paraId="17331660"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Налог на землю</w:t>
            </w:r>
          </w:p>
        </w:tc>
        <w:tc>
          <w:tcPr>
            <w:tcW w:w="1136" w:type="dxa"/>
            <w:tcBorders>
              <w:top w:val="nil"/>
              <w:left w:val="nil"/>
              <w:bottom w:val="single" w:sz="4" w:space="0" w:color="C0C0C0"/>
              <w:right w:val="single" w:sz="4" w:space="0" w:color="C0C0C0"/>
            </w:tcBorders>
            <w:shd w:val="clear" w:color="auto" w:fill="auto"/>
            <w:vAlign w:val="center"/>
            <w:hideMark/>
          </w:tcPr>
          <w:p w14:paraId="1DEE175A"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52028D3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46EF852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8,81</w:t>
            </w:r>
          </w:p>
        </w:tc>
        <w:tc>
          <w:tcPr>
            <w:tcW w:w="1476" w:type="dxa"/>
            <w:tcBorders>
              <w:top w:val="nil"/>
              <w:left w:val="nil"/>
              <w:bottom w:val="single" w:sz="4" w:space="0" w:color="C0C0C0"/>
              <w:right w:val="single" w:sz="4" w:space="0" w:color="C0C0C0"/>
            </w:tcBorders>
            <w:shd w:val="clear" w:color="000000" w:fill="FFFFCC"/>
            <w:vAlign w:val="center"/>
            <w:hideMark/>
          </w:tcPr>
          <w:p w14:paraId="6DD4797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0B44C8F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68DD58A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8,81</w:t>
            </w:r>
          </w:p>
        </w:tc>
        <w:tc>
          <w:tcPr>
            <w:tcW w:w="1477" w:type="dxa"/>
            <w:tcBorders>
              <w:top w:val="nil"/>
              <w:left w:val="nil"/>
              <w:bottom w:val="single" w:sz="4" w:space="0" w:color="C0C0C0"/>
              <w:right w:val="single" w:sz="4" w:space="0" w:color="C0C0C0"/>
            </w:tcBorders>
            <w:shd w:val="clear" w:color="000000" w:fill="FFFFCC"/>
            <w:vAlign w:val="center"/>
            <w:hideMark/>
          </w:tcPr>
          <w:p w14:paraId="0E9F0B1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8,81</w:t>
            </w:r>
          </w:p>
        </w:tc>
        <w:tc>
          <w:tcPr>
            <w:tcW w:w="1599" w:type="dxa"/>
            <w:tcBorders>
              <w:top w:val="nil"/>
              <w:left w:val="nil"/>
              <w:bottom w:val="single" w:sz="4" w:space="0" w:color="C0C0C0"/>
              <w:right w:val="single" w:sz="4" w:space="0" w:color="C0C0C0"/>
            </w:tcBorders>
            <w:shd w:val="clear" w:color="000000" w:fill="FFFFCC"/>
            <w:vAlign w:val="center"/>
            <w:hideMark/>
          </w:tcPr>
          <w:p w14:paraId="06790D9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8,81</w:t>
            </w:r>
          </w:p>
        </w:tc>
        <w:tc>
          <w:tcPr>
            <w:tcW w:w="1658" w:type="dxa"/>
            <w:tcBorders>
              <w:top w:val="nil"/>
              <w:left w:val="nil"/>
              <w:bottom w:val="single" w:sz="4" w:space="0" w:color="C0C0C0"/>
              <w:right w:val="single" w:sz="4" w:space="0" w:color="C0C0C0"/>
            </w:tcBorders>
            <w:shd w:val="clear" w:color="000000" w:fill="FFFFCC"/>
            <w:vAlign w:val="center"/>
            <w:hideMark/>
          </w:tcPr>
          <w:p w14:paraId="6D0BB92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8,81</w:t>
            </w:r>
          </w:p>
        </w:tc>
        <w:tc>
          <w:tcPr>
            <w:tcW w:w="1474" w:type="dxa"/>
            <w:tcBorders>
              <w:top w:val="nil"/>
              <w:left w:val="nil"/>
              <w:bottom w:val="single" w:sz="4" w:space="0" w:color="C0C0C0"/>
              <w:right w:val="single" w:sz="4" w:space="0" w:color="C0C0C0"/>
            </w:tcBorders>
            <w:shd w:val="clear" w:color="000000" w:fill="D7EAD3"/>
            <w:vAlign w:val="center"/>
            <w:hideMark/>
          </w:tcPr>
          <w:p w14:paraId="75CA7F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4,41</w:t>
            </w:r>
          </w:p>
        </w:tc>
        <w:tc>
          <w:tcPr>
            <w:tcW w:w="1514" w:type="dxa"/>
            <w:tcBorders>
              <w:top w:val="nil"/>
              <w:left w:val="nil"/>
              <w:bottom w:val="single" w:sz="4" w:space="0" w:color="C0C0C0"/>
              <w:right w:val="single" w:sz="4" w:space="0" w:color="C0C0C0"/>
            </w:tcBorders>
            <w:shd w:val="clear" w:color="000000" w:fill="D7EAD3"/>
            <w:vAlign w:val="center"/>
            <w:hideMark/>
          </w:tcPr>
          <w:p w14:paraId="74773CF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4,41</w:t>
            </w:r>
          </w:p>
        </w:tc>
        <w:tc>
          <w:tcPr>
            <w:tcW w:w="4148" w:type="dxa"/>
            <w:tcBorders>
              <w:top w:val="nil"/>
              <w:left w:val="nil"/>
              <w:bottom w:val="single" w:sz="4" w:space="0" w:color="C0C0C0"/>
              <w:right w:val="single" w:sz="4" w:space="0" w:color="C0C0C0"/>
            </w:tcBorders>
            <w:shd w:val="clear" w:color="000000" w:fill="FFFFCC"/>
            <w:vAlign w:val="center"/>
            <w:hideMark/>
          </w:tcPr>
          <w:p w14:paraId="1D6B2727" w14:textId="77777777" w:rsidR="00EC6AA4" w:rsidRPr="00D569E9" w:rsidRDefault="00EC6AA4" w:rsidP="002F4DF0">
            <w:pPr>
              <w:rPr>
                <w:rFonts w:ascii="Tahoma" w:hAnsi="Tahoma" w:cs="Tahoma"/>
                <w:sz w:val="12"/>
                <w:szCs w:val="12"/>
              </w:rPr>
            </w:pPr>
            <w:r w:rsidRPr="00D569E9">
              <w:rPr>
                <w:rFonts w:ascii="Tahoma" w:hAnsi="Tahoma" w:cs="Tahoma"/>
                <w:sz w:val="12"/>
                <w:szCs w:val="12"/>
              </w:rPr>
              <w:t>принято по факту 2018 года с учетом распределения на водоснабжение 11,39%, подтверждено налоговой декларацией, справка о кадастровой стоимости.</w:t>
            </w:r>
          </w:p>
        </w:tc>
      </w:tr>
      <w:tr w:rsidR="00EC6AA4" w:rsidRPr="00D569E9" w14:paraId="45480342" w14:textId="77777777" w:rsidTr="002F4DF0">
        <w:trPr>
          <w:trHeight w:val="450"/>
          <w:jc w:val="center"/>
        </w:trPr>
        <w:tc>
          <w:tcPr>
            <w:tcW w:w="376" w:type="dxa"/>
            <w:tcBorders>
              <w:top w:val="nil"/>
              <w:left w:val="nil"/>
              <w:bottom w:val="nil"/>
              <w:right w:val="nil"/>
            </w:tcBorders>
            <w:shd w:val="clear" w:color="000000" w:fill="00B050"/>
            <w:noWrap/>
            <w:vAlign w:val="center"/>
            <w:hideMark/>
          </w:tcPr>
          <w:p w14:paraId="00B29B2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5EF6192D"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230CB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9.4</w:t>
            </w:r>
          </w:p>
        </w:tc>
        <w:tc>
          <w:tcPr>
            <w:tcW w:w="5086" w:type="dxa"/>
            <w:tcBorders>
              <w:top w:val="nil"/>
              <w:left w:val="nil"/>
              <w:bottom w:val="single" w:sz="4" w:space="0" w:color="C0C0C0"/>
              <w:right w:val="single" w:sz="4" w:space="0" w:color="C0C0C0"/>
            </w:tcBorders>
            <w:shd w:val="clear" w:color="auto" w:fill="auto"/>
            <w:vAlign w:val="center"/>
            <w:hideMark/>
          </w:tcPr>
          <w:p w14:paraId="44FD1332"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Транспортный налог</w:t>
            </w:r>
          </w:p>
        </w:tc>
        <w:tc>
          <w:tcPr>
            <w:tcW w:w="1136" w:type="dxa"/>
            <w:tcBorders>
              <w:top w:val="nil"/>
              <w:left w:val="nil"/>
              <w:bottom w:val="single" w:sz="4" w:space="0" w:color="C0C0C0"/>
              <w:right w:val="single" w:sz="4" w:space="0" w:color="C0C0C0"/>
            </w:tcBorders>
            <w:shd w:val="clear" w:color="auto" w:fill="auto"/>
            <w:vAlign w:val="center"/>
            <w:hideMark/>
          </w:tcPr>
          <w:p w14:paraId="3BD6497E"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26CE48E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52D0AA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9,89</w:t>
            </w:r>
          </w:p>
        </w:tc>
        <w:tc>
          <w:tcPr>
            <w:tcW w:w="1476" w:type="dxa"/>
            <w:tcBorders>
              <w:top w:val="nil"/>
              <w:left w:val="nil"/>
              <w:bottom w:val="single" w:sz="4" w:space="0" w:color="C0C0C0"/>
              <w:right w:val="single" w:sz="4" w:space="0" w:color="C0C0C0"/>
            </w:tcBorders>
            <w:shd w:val="clear" w:color="000000" w:fill="FFFFCC"/>
            <w:vAlign w:val="center"/>
            <w:hideMark/>
          </w:tcPr>
          <w:p w14:paraId="2A241B0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462CED2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44939BD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9,89</w:t>
            </w:r>
          </w:p>
        </w:tc>
        <w:tc>
          <w:tcPr>
            <w:tcW w:w="1477" w:type="dxa"/>
            <w:tcBorders>
              <w:top w:val="nil"/>
              <w:left w:val="nil"/>
              <w:bottom w:val="single" w:sz="4" w:space="0" w:color="C0C0C0"/>
              <w:right w:val="single" w:sz="4" w:space="0" w:color="C0C0C0"/>
            </w:tcBorders>
            <w:shd w:val="clear" w:color="000000" w:fill="FFFFCC"/>
            <w:vAlign w:val="center"/>
            <w:hideMark/>
          </w:tcPr>
          <w:p w14:paraId="6DCE14F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9,89</w:t>
            </w:r>
          </w:p>
        </w:tc>
        <w:tc>
          <w:tcPr>
            <w:tcW w:w="1599" w:type="dxa"/>
            <w:tcBorders>
              <w:top w:val="nil"/>
              <w:left w:val="nil"/>
              <w:bottom w:val="single" w:sz="4" w:space="0" w:color="C0C0C0"/>
              <w:right w:val="single" w:sz="4" w:space="0" w:color="C0C0C0"/>
            </w:tcBorders>
            <w:shd w:val="clear" w:color="000000" w:fill="FFFFCC"/>
            <w:vAlign w:val="center"/>
            <w:hideMark/>
          </w:tcPr>
          <w:p w14:paraId="160738B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9,89</w:t>
            </w:r>
          </w:p>
        </w:tc>
        <w:tc>
          <w:tcPr>
            <w:tcW w:w="1658" w:type="dxa"/>
            <w:tcBorders>
              <w:top w:val="nil"/>
              <w:left w:val="nil"/>
              <w:bottom w:val="single" w:sz="4" w:space="0" w:color="C0C0C0"/>
              <w:right w:val="single" w:sz="4" w:space="0" w:color="C0C0C0"/>
            </w:tcBorders>
            <w:shd w:val="clear" w:color="000000" w:fill="FFFFCC"/>
            <w:vAlign w:val="center"/>
            <w:hideMark/>
          </w:tcPr>
          <w:p w14:paraId="2E17E7C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9,89</w:t>
            </w:r>
          </w:p>
        </w:tc>
        <w:tc>
          <w:tcPr>
            <w:tcW w:w="1474" w:type="dxa"/>
            <w:tcBorders>
              <w:top w:val="nil"/>
              <w:left w:val="nil"/>
              <w:bottom w:val="single" w:sz="4" w:space="0" w:color="C0C0C0"/>
              <w:right w:val="single" w:sz="4" w:space="0" w:color="C0C0C0"/>
            </w:tcBorders>
            <w:shd w:val="clear" w:color="000000" w:fill="D7EAD3"/>
            <w:vAlign w:val="center"/>
            <w:hideMark/>
          </w:tcPr>
          <w:p w14:paraId="662282B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4,95</w:t>
            </w:r>
          </w:p>
        </w:tc>
        <w:tc>
          <w:tcPr>
            <w:tcW w:w="1514" w:type="dxa"/>
            <w:tcBorders>
              <w:top w:val="nil"/>
              <w:left w:val="nil"/>
              <w:bottom w:val="single" w:sz="4" w:space="0" w:color="C0C0C0"/>
              <w:right w:val="single" w:sz="4" w:space="0" w:color="C0C0C0"/>
            </w:tcBorders>
            <w:shd w:val="clear" w:color="000000" w:fill="D7EAD3"/>
            <w:vAlign w:val="center"/>
            <w:hideMark/>
          </w:tcPr>
          <w:p w14:paraId="54FDC21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4,95</w:t>
            </w:r>
          </w:p>
        </w:tc>
        <w:tc>
          <w:tcPr>
            <w:tcW w:w="4148" w:type="dxa"/>
            <w:tcBorders>
              <w:top w:val="nil"/>
              <w:left w:val="nil"/>
              <w:bottom w:val="single" w:sz="4" w:space="0" w:color="C0C0C0"/>
              <w:right w:val="single" w:sz="4" w:space="0" w:color="C0C0C0"/>
            </w:tcBorders>
            <w:shd w:val="clear" w:color="000000" w:fill="FFFFCC"/>
            <w:vAlign w:val="center"/>
            <w:hideMark/>
          </w:tcPr>
          <w:p w14:paraId="260C69EA" w14:textId="77777777" w:rsidR="00EC6AA4" w:rsidRPr="00D569E9" w:rsidRDefault="00EC6AA4" w:rsidP="002F4DF0">
            <w:pPr>
              <w:rPr>
                <w:rFonts w:ascii="Tahoma" w:hAnsi="Tahoma" w:cs="Tahoma"/>
                <w:sz w:val="12"/>
                <w:szCs w:val="12"/>
              </w:rPr>
            </w:pPr>
            <w:r w:rsidRPr="00D569E9">
              <w:rPr>
                <w:rFonts w:ascii="Tahoma" w:hAnsi="Tahoma" w:cs="Tahoma"/>
                <w:sz w:val="12"/>
                <w:szCs w:val="12"/>
              </w:rPr>
              <w:t>принято по факту 2018 года с учетом распределения на водоснабжение 11,39%</w:t>
            </w:r>
          </w:p>
        </w:tc>
      </w:tr>
      <w:tr w:rsidR="00EC6AA4" w:rsidRPr="00D569E9" w14:paraId="6F18F92A" w14:textId="77777777" w:rsidTr="002F4DF0">
        <w:trPr>
          <w:trHeight w:val="900"/>
          <w:jc w:val="center"/>
        </w:trPr>
        <w:tc>
          <w:tcPr>
            <w:tcW w:w="376" w:type="dxa"/>
            <w:tcBorders>
              <w:top w:val="nil"/>
              <w:left w:val="nil"/>
              <w:bottom w:val="nil"/>
              <w:right w:val="nil"/>
            </w:tcBorders>
            <w:shd w:val="clear" w:color="000000" w:fill="00B050"/>
            <w:noWrap/>
            <w:vAlign w:val="center"/>
            <w:hideMark/>
          </w:tcPr>
          <w:p w14:paraId="76B1DF3A"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20CDB5A0"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EBD70D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9.5</w:t>
            </w:r>
          </w:p>
        </w:tc>
        <w:tc>
          <w:tcPr>
            <w:tcW w:w="5086" w:type="dxa"/>
            <w:tcBorders>
              <w:top w:val="nil"/>
              <w:left w:val="nil"/>
              <w:bottom w:val="single" w:sz="4" w:space="0" w:color="C0C0C0"/>
              <w:right w:val="single" w:sz="4" w:space="0" w:color="C0C0C0"/>
            </w:tcBorders>
            <w:shd w:val="clear" w:color="auto" w:fill="auto"/>
            <w:vAlign w:val="center"/>
            <w:hideMark/>
          </w:tcPr>
          <w:p w14:paraId="149F17BE"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Налог на имущество</w:t>
            </w:r>
          </w:p>
        </w:tc>
        <w:tc>
          <w:tcPr>
            <w:tcW w:w="1136" w:type="dxa"/>
            <w:tcBorders>
              <w:top w:val="nil"/>
              <w:left w:val="nil"/>
              <w:bottom w:val="single" w:sz="4" w:space="0" w:color="C0C0C0"/>
              <w:right w:val="single" w:sz="4" w:space="0" w:color="C0C0C0"/>
            </w:tcBorders>
            <w:shd w:val="clear" w:color="auto" w:fill="auto"/>
            <w:vAlign w:val="center"/>
            <w:hideMark/>
          </w:tcPr>
          <w:p w14:paraId="365E7E82"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62281A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1,35</w:t>
            </w:r>
          </w:p>
        </w:tc>
        <w:tc>
          <w:tcPr>
            <w:tcW w:w="1410" w:type="dxa"/>
            <w:tcBorders>
              <w:top w:val="nil"/>
              <w:left w:val="single" w:sz="4" w:space="0" w:color="C0C0C0"/>
              <w:bottom w:val="single" w:sz="4" w:space="0" w:color="C0C0C0"/>
              <w:right w:val="single" w:sz="4" w:space="0" w:color="C0C0C0"/>
            </w:tcBorders>
            <w:shd w:val="clear" w:color="000000" w:fill="FFFFCC"/>
            <w:vAlign w:val="center"/>
            <w:hideMark/>
          </w:tcPr>
          <w:p w14:paraId="3794CD7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577,26</w:t>
            </w:r>
          </w:p>
        </w:tc>
        <w:tc>
          <w:tcPr>
            <w:tcW w:w="1476" w:type="dxa"/>
            <w:tcBorders>
              <w:top w:val="nil"/>
              <w:left w:val="nil"/>
              <w:bottom w:val="single" w:sz="4" w:space="0" w:color="C0C0C0"/>
              <w:right w:val="single" w:sz="4" w:space="0" w:color="C0C0C0"/>
            </w:tcBorders>
            <w:shd w:val="clear" w:color="000000" w:fill="FFFFCC"/>
            <w:vAlign w:val="center"/>
            <w:hideMark/>
          </w:tcPr>
          <w:p w14:paraId="629C48C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58,00</w:t>
            </w:r>
          </w:p>
        </w:tc>
        <w:tc>
          <w:tcPr>
            <w:tcW w:w="1575" w:type="dxa"/>
            <w:tcBorders>
              <w:top w:val="nil"/>
              <w:left w:val="nil"/>
              <w:bottom w:val="single" w:sz="4" w:space="0" w:color="C0C0C0"/>
              <w:right w:val="single" w:sz="4" w:space="0" w:color="C0C0C0"/>
            </w:tcBorders>
            <w:shd w:val="clear" w:color="000000" w:fill="FFFFCC"/>
            <w:vAlign w:val="center"/>
            <w:hideMark/>
          </w:tcPr>
          <w:p w14:paraId="20A079E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69,04</w:t>
            </w:r>
          </w:p>
        </w:tc>
        <w:tc>
          <w:tcPr>
            <w:tcW w:w="1477" w:type="dxa"/>
            <w:tcBorders>
              <w:top w:val="nil"/>
              <w:left w:val="nil"/>
              <w:bottom w:val="single" w:sz="4" w:space="0" w:color="C0C0C0"/>
              <w:right w:val="single" w:sz="4" w:space="0" w:color="C0C0C0"/>
            </w:tcBorders>
            <w:shd w:val="clear" w:color="000000" w:fill="FFFFCC"/>
            <w:vAlign w:val="center"/>
            <w:hideMark/>
          </w:tcPr>
          <w:p w14:paraId="477209B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508,22</w:t>
            </w:r>
          </w:p>
        </w:tc>
        <w:tc>
          <w:tcPr>
            <w:tcW w:w="1477" w:type="dxa"/>
            <w:tcBorders>
              <w:top w:val="nil"/>
              <w:left w:val="nil"/>
              <w:bottom w:val="single" w:sz="4" w:space="0" w:color="C0C0C0"/>
              <w:right w:val="single" w:sz="4" w:space="0" w:color="C0C0C0"/>
            </w:tcBorders>
            <w:shd w:val="clear" w:color="000000" w:fill="FFFFCC"/>
            <w:vAlign w:val="center"/>
            <w:hideMark/>
          </w:tcPr>
          <w:p w14:paraId="7CEC31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577,26</w:t>
            </w:r>
          </w:p>
        </w:tc>
        <w:tc>
          <w:tcPr>
            <w:tcW w:w="1599" w:type="dxa"/>
            <w:tcBorders>
              <w:top w:val="nil"/>
              <w:left w:val="nil"/>
              <w:bottom w:val="single" w:sz="4" w:space="0" w:color="C0C0C0"/>
              <w:right w:val="single" w:sz="4" w:space="0" w:color="C0C0C0"/>
            </w:tcBorders>
            <w:shd w:val="clear" w:color="000000" w:fill="FFFFCC"/>
            <w:vAlign w:val="center"/>
            <w:hideMark/>
          </w:tcPr>
          <w:p w14:paraId="0C28BC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589,71</w:t>
            </w:r>
          </w:p>
        </w:tc>
        <w:tc>
          <w:tcPr>
            <w:tcW w:w="1658" w:type="dxa"/>
            <w:tcBorders>
              <w:top w:val="nil"/>
              <w:left w:val="nil"/>
              <w:bottom w:val="single" w:sz="4" w:space="0" w:color="C0C0C0"/>
              <w:right w:val="single" w:sz="4" w:space="0" w:color="C0C0C0"/>
            </w:tcBorders>
            <w:shd w:val="clear" w:color="000000" w:fill="FFFFCC"/>
            <w:vAlign w:val="center"/>
            <w:hideMark/>
          </w:tcPr>
          <w:p w14:paraId="11C6443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658,75</w:t>
            </w:r>
          </w:p>
        </w:tc>
        <w:tc>
          <w:tcPr>
            <w:tcW w:w="1474" w:type="dxa"/>
            <w:tcBorders>
              <w:top w:val="nil"/>
              <w:left w:val="nil"/>
              <w:bottom w:val="single" w:sz="4" w:space="0" w:color="C0C0C0"/>
              <w:right w:val="single" w:sz="4" w:space="0" w:color="C0C0C0"/>
            </w:tcBorders>
            <w:shd w:val="clear" w:color="000000" w:fill="D7EAD3"/>
            <w:vAlign w:val="center"/>
            <w:hideMark/>
          </w:tcPr>
          <w:p w14:paraId="7E32A52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329,38</w:t>
            </w:r>
          </w:p>
        </w:tc>
        <w:tc>
          <w:tcPr>
            <w:tcW w:w="1514" w:type="dxa"/>
            <w:tcBorders>
              <w:top w:val="nil"/>
              <w:left w:val="nil"/>
              <w:bottom w:val="single" w:sz="4" w:space="0" w:color="C0C0C0"/>
              <w:right w:val="single" w:sz="4" w:space="0" w:color="C0C0C0"/>
            </w:tcBorders>
            <w:shd w:val="clear" w:color="000000" w:fill="D7EAD3"/>
            <w:vAlign w:val="center"/>
            <w:hideMark/>
          </w:tcPr>
          <w:p w14:paraId="77F5A59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329,38</w:t>
            </w:r>
          </w:p>
        </w:tc>
        <w:tc>
          <w:tcPr>
            <w:tcW w:w="4148" w:type="dxa"/>
            <w:tcBorders>
              <w:top w:val="nil"/>
              <w:left w:val="nil"/>
              <w:bottom w:val="single" w:sz="4" w:space="0" w:color="C0C0C0"/>
              <w:right w:val="single" w:sz="4" w:space="0" w:color="C0C0C0"/>
            </w:tcBorders>
            <w:shd w:val="clear" w:color="000000" w:fill="FFFFCC"/>
            <w:vAlign w:val="center"/>
            <w:hideMark/>
          </w:tcPr>
          <w:p w14:paraId="25DECADB"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612,82 тыс. руб. </w:t>
            </w:r>
            <w:proofErr w:type="gramStart"/>
            <w:r w:rsidRPr="00D569E9">
              <w:rPr>
                <w:rFonts w:ascii="Tahoma" w:hAnsi="Tahoma" w:cs="Tahoma"/>
                <w:sz w:val="12"/>
                <w:szCs w:val="12"/>
              </w:rPr>
              <w:t>объекты водоснабжения</w:t>
            </w:r>
            <w:proofErr w:type="gramEnd"/>
            <w:r w:rsidRPr="00D569E9">
              <w:rPr>
                <w:rFonts w:ascii="Tahoma" w:hAnsi="Tahoma" w:cs="Tahoma"/>
                <w:sz w:val="12"/>
                <w:szCs w:val="12"/>
              </w:rPr>
              <w:t xml:space="preserve"> переданные по концессии; 45,93 тыс. руб. здания и гаражи, в доле на водоснабжение 11,39%.</w:t>
            </w:r>
          </w:p>
        </w:tc>
      </w:tr>
      <w:tr w:rsidR="00EC6AA4" w:rsidRPr="00D569E9" w14:paraId="34626E7C" w14:textId="77777777" w:rsidTr="002F4DF0">
        <w:trPr>
          <w:trHeight w:val="300"/>
          <w:jc w:val="center"/>
        </w:trPr>
        <w:tc>
          <w:tcPr>
            <w:tcW w:w="376" w:type="dxa"/>
            <w:tcBorders>
              <w:top w:val="nil"/>
              <w:left w:val="nil"/>
              <w:bottom w:val="nil"/>
              <w:right w:val="nil"/>
            </w:tcBorders>
            <w:shd w:val="clear" w:color="auto" w:fill="auto"/>
            <w:noWrap/>
            <w:vAlign w:val="center"/>
            <w:hideMark/>
          </w:tcPr>
          <w:p w14:paraId="2C1BB6A5"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3E3AB17B"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CB797D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10</w:t>
            </w:r>
          </w:p>
        </w:tc>
        <w:tc>
          <w:tcPr>
            <w:tcW w:w="5086" w:type="dxa"/>
            <w:tcBorders>
              <w:top w:val="nil"/>
              <w:left w:val="nil"/>
              <w:bottom w:val="single" w:sz="4" w:space="0" w:color="C0C0C0"/>
              <w:right w:val="single" w:sz="4" w:space="0" w:color="C0C0C0"/>
            </w:tcBorders>
            <w:shd w:val="clear" w:color="auto" w:fill="auto"/>
            <w:vAlign w:val="center"/>
            <w:hideMark/>
          </w:tcPr>
          <w:p w14:paraId="5A492357"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Прибыль</w:t>
            </w:r>
          </w:p>
        </w:tc>
        <w:tc>
          <w:tcPr>
            <w:tcW w:w="1136" w:type="dxa"/>
            <w:tcBorders>
              <w:top w:val="nil"/>
              <w:left w:val="nil"/>
              <w:bottom w:val="single" w:sz="4" w:space="0" w:color="C0C0C0"/>
              <w:right w:val="single" w:sz="4" w:space="0" w:color="C0C0C0"/>
            </w:tcBorders>
            <w:shd w:val="clear" w:color="auto" w:fill="auto"/>
            <w:vAlign w:val="center"/>
            <w:hideMark/>
          </w:tcPr>
          <w:p w14:paraId="42DDB3C5"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E466D6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748,75</w:t>
            </w:r>
          </w:p>
        </w:tc>
        <w:tc>
          <w:tcPr>
            <w:tcW w:w="1410" w:type="dxa"/>
            <w:tcBorders>
              <w:top w:val="nil"/>
              <w:left w:val="nil"/>
              <w:bottom w:val="single" w:sz="4" w:space="0" w:color="C0C0C0"/>
              <w:right w:val="single" w:sz="4" w:space="0" w:color="C0C0C0"/>
            </w:tcBorders>
            <w:shd w:val="clear" w:color="000000" w:fill="D7EAD3"/>
            <w:vAlign w:val="center"/>
            <w:hideMark/>
          </w:tcPr>
          <w:p w14:paraId="7EDEC96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3E2345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22,25</w:t>
            </w:r>
          </w:p>
        </w:tc>
        <w:tc>
          <w:tcPr>
            <w:tcW w:w="1575" w:type="dxa"/>
            <w:tcBorders>
              <w:top w:val="nil"/>
              <w:left w:val="nil"/>
              <w:bottom w:val="single" w:sz="4" w:space="0" w:color="C0C0C0"/>
              <w:right w:val="single" w:sz="4" w:space="0" w:color="C0C0C0"/>
            </w:tcBorders>
            <w:shd w:val="clear" w:color="000000" w:fill="D7EAD3"/>
            <w:vAlign w:val="center"/>
            <w:hideMark/>
          </w:tcPr>
          <w:p w14:paraId="57FF9EA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36,71</w:t>
            </w:r>
          </w:p>
        </w:tc>
        <w:tc>
          <w:tcPr>
            <w:tcW w:w="1477" w:type="dxa"/>
            <w:tcBorders>
              <w:top w:val="nil"/>
              <w:left w:val="nil"/>
              <w:bottom w:val="single" w:sz="4" w:space="0" w:color="C0C0C0"/>
              <w:right w:val="single" w:sz="4" w:space="0" w:color="C0C0C0"/>
            </w:tcBorders>
            <w:shd w:val="clear" w:color="000000" w:fill="D7EAD3"/>
            <w:vAlign w:val="center"/>
            <w:hideMark/>
          </w:tcPr>
          <w:p w14:paraId="0475BEA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-36,71</w:t>
            </w:r>
          </w:p>
        </w:tc>
        <w:tc>
          <w:tcPr>
            <w:tcW w:w="1477" w:type="dxa"/>
            <w:tcBorders>
              <w:top w:val="nil"/>
              <w:left w:val="nil"/>
              <w:bottom w:val="single" w:sz="4" w:space="0" w:color="C0C0C0"/>
              <w:right w:val="single" w:sz="4" w:space="0" w:color="C0C0C0"/>
            </w:tcBorders>
            <w:shd w:val="clear" w:color="000000" w:fill="D7EAD3"/>
            <w:vAlign w:val="center"/>
            <w:hideMark/>
          </w:tcPr>
          <w:p w14:paraId="3420455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5511F72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2D442C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36,71</w:t>
            </w:r>
          </w:p>
        </w:tc>
        <w:tc>
          <w:tcPr>
            <w:tcW w:w="1474" w:type="dxa"/>
            <w:tcBorders>
              <w:top w:val="nil"/>
              <w:left w:val="nil"/>
              <w:bottom w:val="single" w:sz="4" w:space="0" w:color="C0C0C0"/>
              <w:right w:val="single" w:sz="4" w:space="0" w:color="C0C0C0"/>
            </w:tcBorders>
            <w:shd w:val="clear" w:color="000000" w:fill="D7EAD3"/>
            <w:vAlign w:val="center"/>
            <w:hideMark/>
          </w:tcPr>
          <w:p w14:paraId="2B6CECD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18,36</w:t>
            </w:r>
          </w:p>
        </w:tc>
        <w:tc>
          <w:tcPr>
            <w:tcW w:w="1514" w:type="dxa"/>
            <w:tcBorders>
              <w:top w:val="nil"/>
              <w:left w:val="nil"/>
              <w:bottom w:val="single" w:sz="4" w:space="0" w:color="C0C0C0"/>
              <w:right w:val="single" w:sz="4" w:space="0" w:color="C0C0C0"/>
            </w:tcBorders>
            <w:shd w:val="clear" w:color="000000" w:fill="D7EAD3"/>
            <w:vAlign w:val="center"/>
            <w:hideMark/>
          </w:tcPr>
          <w:p w14:paraId="0CC6DDF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18,36</w:t>
            </w:r>
          </w:p>
        </w:tc>
        <w:tc>
          <w:tcPr>
            <w:tcW w:w="4148" w:type="dxa"/>
            <w:tcBorders>
              <w:top w:val="nil"/>
              <w:left w:val="nil"/>
              <w:bottom w:val="single" w:sz="4" w:space="0" w:color="C0C0C0"/>
              <w:right w:val="single" w:sz="4" w:space="0" w:color="C0C0C0"/>
            </w:tcBorders>
            <w:shd w:val="clear" w:color="000000" w:fill="FFFFCC"/>
            <w:vAlign w:val="center"/>
            <w:hideMark/>
          </w:tcPr>
          <w:p w14:paraId="443EB2E9"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4763E1C3" w14:textId="77777777" w:rsidTr="002F4DF0">
        <w:trPr>
          <w:trHeight w:val="300"/>
          <w:jc w:val="center"/>
        </w:trPr>
        <w:tc>
          <w:tcPr>
            <w:tcW w:w="376" w:type="dxa"/>
            <w:tcBorders>
              <w:top w:val="nil"/>
              <w:left w:val="nil"/>
              <w:bottom w:val="nil"/>
              <w:right w:val="nil"/>
            </w:tcBorders>
            <w:shd w:val="clear" w:color="000000" w:fill="00B0F0"/>
            <w:noWrap/>
            <w:vAlign w:val="center"/>
            <w:hideMark/>
          </w:tcPr>
          <w:p w14:paraId="3F355CB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П</w:t>
            </w:r>
          </w:p>
        </w:tc>
        <w:tc>
          <w:tcPr>
            <w:tcW w:w="202" w:type="dxa"/>
            <w:tcBorders>
              <w:top w:val="nil"/>
              <w:left w:val="nil"/>
              <w:bottom w:val="nil"/>
              <w:right w:val="nil"/>
            </w:tcBorders>
            <w:shd w:val="clear" w:color="auto" w:fill="auto"/>
            <w:noWrap/>
            <w:vAlign w:val="bottom"/>
            <w:hideMark/>
          </w:tcPr>
          <w:p w14:paraId="7D32D83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29E440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10.0.1</w:t>
            </w:r>
          </w:p>
        </w:tc>
        <w:tc>
          <w:tcPr>
            <w:tcW w:w="5086" w:type="dxa"/>
            <w:tcBorders>
              <w:top w:val="nil"/>
              <w:left w:val="nil"/>
              <w:bottom w:val="single" w:sz="4" w:space="0" w:color="C0C0C0"/>
              <w:right w:val="single" w:sz="4" w:space="0" w:color="C0C0C0"/>
            </w:tcBorders>
            <w:shd w:val="clear" w:color="auto" w:fill="auto"/>
            <w:vAlign w:val="center"/>
            <w:hideMark/>
          </w:tcPr>
          <w:p w14:paraId="2CA465EF"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39E74DCD"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79A092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671,50</w:t>
            </w:r>
          </w:p>
        </w:tc>
        <w:tc>
          <w:tcPr>
            <w:tcW w:w="1410" w:type="dxa"/>
            <w:tcBorders>
              <w:top w:val="nil"/>
              <w:left w:val="nil"/>
              <w:bottom w:val="single" w:sz="4" w:space="0" w:color="C0C0C0"/>
              <w:right w:val="single" w:sz="4" w:space="0" w:color="C0C0C0"/>
            </w:tcBorders>
            <w:shd w:val="clear" w:color="000000" w:fill="FFFFCC"/>
            <w:vAlign w:val="center"/>
            <w:hideMark/>
          </w:tcPr>
          <w:p w14:paraId="201B819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691,77</w:t>
            </w:r>
          </w:p>
        </w:tc>
        <w:tc>
          <w:tcPr>
            <w:tcW w:w="1476" w:type="dxa"/>
            <w:tcBorders>
              <w:top w:val="nil"/>
              <w:left w:val="nil"/>
              <w:bottom w:val="single" w:sz="4" w:space="0" w:color="C0C0C0"/>
              <w:right w:val="single" w:sz="4" w:space="0" w:color="C0C0C0"/>
            </w:tcBorders>
            <w:shd w:val="clear" w:color="000000" w:fill="FFFFCC"/>
            <w:vAlign w:val="center"/>
            <w:hideMark/>
          </w:tcPr>
          <w:p w14:paraId="5A46E06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19,86</w:t>
            </w:r>
          </w:p>
        </w:tc>
        <w:tc>
          <w:tcPr>
            <w:tcW w:w="1575" w:type="dxa"/>
            <w:tcBorders>
              <w:top w:val="nil"/>
              <w:left w:val="nil"/>
              <w:bottom w:val="single" w:sz="4" w:space="0" w:color="C0C0C0"/>
              <w:right w:val="single" w:sz="4" w:space="0" w:color="C0C0C0"/>
            </w:tcBorders>
            <w:shd w:val="clear" w:color="000000" w:fill="FFFFCC"/>
            <w:vAlign w:val="center"/>
            <w:hideMark/>
          </w:tcPr>
          <w:p w14:paraId="6C1BE73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32,64</w:t>
            </w:r>
          </w:p>
        </w:tc>
        <w:tc>
          <w:tcPr>
            <w:tcW w:w="1477" w:type="dxa"/>
            <w:tcBorders>
              <w:top w:val="nil"/>
              <w:left w:val="nil"/>
              <w:bottom w:val="single" w:sz="4" w:space="0" w:color="C0C0C0"/>
              <w:right w:val="single" w:sz="4" w:space="0" w:color="C0C0C0"/>
            </w:tcBorders>
            <w:shd w:val="clear" w:color="000000" w:fill="FFFFCC"/>
            <w:vAlign w:val="center"/>
            <w:hideMark/>
          </w:tcPr>
          <w:p w14:paraId="05824FB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7" w:type="dxa"/>
            <w:tcBorders>
              <w:top w:val="nil"/>
              <w:left w:val="nil"/>
              <w:bottom w:val="single" w:sz="4" w:space="0" w:color="C0C0C0"/>
              <w:right w:val="single" w:sz="4" w:space="0" w:color="C0C0C0"/>
            </w:tcBorders>
            <w:shd w:val="clear" w:color="000000" w:fill="FFFFCC"/>
            <w:vAlign w:val="center"/>
            <w:hideMark/>
          </w:tcPr>
          <w:p w14:paraId="73383F5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4FE3117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552133A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32,62</w:t>
            </w:r>
          </w:p>
        </w:tc>
        <w:tc>
          <w:tcPr>
            <w:tcW w:w="1474" w:type="dxa"/>
            <w:tcBorders>
              <w:top w:val="nil"/>
              <w:left w:val="nil"/>
              <w:bottom w:val="single" w:sz="4" w:space="0" w:color="C0C0C0"/>
              <w:right w:val="single" w:sz="4" w:space="0" w:color="C0C0C0"/>
            </w:tcBorders>
            <w:shd w:val="clear" w:color="000000" w:fill="D7EAD3"/>
            <w:vAlign w:val="center"/>
            <w:hideMark/>
          </w:tcPr>
          <w:p w14:paraId="75C692E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16,31</w:t>
            </w:r>
          </w:p>
        </w:tc>
        <w:tc>
          <w:tcPr>
            <w:tcW w:w="1514" w:type="dxa"/>
            <w:tcBorders>
              <w:top w:val="nil"/>
              <w:left w:val="nil"/>
              <w:bottom w:val="single" w:sz="4" w:space="0" w:color="C0C0C0"/>
              <w:right w:val="single" w:sz="4" w:space="0" w:color="C0C0C0"/>
            </w:tcBorders>
            <w:shd w:val="clear" w:color="000000" w:fill="D7EAD3"/>
            <w:vAlign w:val="center"/>
            <w:hideMark/>
          </w:tcPr>
          <w:p w14:paraId="5DFFC6C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16,31</w:t>
            </w:r>
          </w:p>
        </w:tc>
        <w:tc>
          <w:tcPr>
            <w:tcW w:w="4148" w:type="dxa"/>
            <w:tcBorders>
              <w:top w:val="nil"/>
              <w:left w:val="nil"/>
              <w:bottom w:val="single" w:sz="4" w:space="0" w:color="C0C0C0"/>
              <w:right w:val="single" w:sz="4" w:space="0" w:color="C0C0C0"/>
            </w:tcBorders>
            <w:shd w:val="clear" w:color="000000" w:fill="FFFFCC"/>
            <w:vAlign w:val="center"/>
            <w:hideMark/>
          </w:tcPr>
          <w:p w14:paraId="387A5035"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62D0F5E4" w14:textId="77777777" w:rsidTr="002F4DF0">
        <w:trPr>
          <w:trHeight w:val="300"/>
          <w:jc w:val="center"/>
        </w:trPr>
        <w:tc>
          <w:tcPr>
            <w:tcW w:w="376" w:type="dxa"/>
            <w:tcBorders>
              <w:top w:val="nil"/>
              <w:left w:val="nil"/>
              <w:bottom w:val="nil"/>
              <w:right w:val="nil"/>
            </w:tcBorders>
            <w:shd w:val="clear" w:color="000000" w:fill="00B0F0"/>
            <w:noWrap/>
            <w:vAlign w:val="center"/>
            <w:hideMark/>
          </w:tcPr>
          <w:p w14:paraId="5DD8CDE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П</w:t>
            </w:r>
          </w:p>
        </w:tc>
        <w:tc>
          <w:tcPr>
            <w:tcW w:w="202" w:type="dxa"/>
            <w:tcBorders>
              <w:top w:val="nil"/>
              <w:left w:val="nil"/>
              <w:bottom w:val="nil"/>
              <w:right w:val="nil"/>
            </w:tcBorders>
            <w:shd w:val="clear" w:color="auto" w:fill="auto"/>
            <w:noWrap/>
            <w:vAlign w:val="bottom"/>
            <w:hideMark/>
          </w:tcPr>
          <w:p w14:paraId="615F1AFC"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89B251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10.0.2</w:t>
            </w:r>
          </w:p>
        </w:tc>
        <w:tc>
          <w:tcPr>
            <w:tcW w:w="5086" w:type="dxa"/>
            <w:tcBorders>
              <w:top w:val="nil"/>
              <w:left w:val="nil"/>
              <w:bottom w:val="single" w:sz="4" w:space="0" w:color="C0C0C0"/>
              <w:right w:val="single" w:sz="4" w:space="0" w:color="C0C0C0"/>
            </w:tcBorders>
            <w:shd w:val="clear" w:color="auto" w:fill="auto"/>
            <w:vAlign w:val="center"/>
            <w:hideMark/>
          </w:tcPr>
          <w:p w14:paraId="12EBB523"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7790ACE5"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445BB5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77,25</w:t>
            </w:r>
          </w:p>
        </w:tc>
        <w:tc>
          <w:tcPr>
            <w:tcW w:w="1410" w:type="dxa"/>
            <w:tcBorders>
              <w:top w:val="nil"/>
              <w:left w:val="nil"/>
              <w:bottom w:val="single" w:sz="4" w:space="0" w:color="C0C0C0"/>
              <w:right w:val="single" w:sz="4" w:space="0" w:color="C0C0C0"/>
            </w:tcBorders>
            <w:shd w:val="clear" w:color="000000" w:fill="FFFFCC"/>
            <w:vAlign w:val="center"/>
            <w:hideMark/>
          </w:tcPr>
          <w:p w14:paraId="0230ACA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205D724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2,39</w:t>
            </w:r>
          </w:p>
        </w:tc>
        <w:tc>
          <w:tcPr>
            <w:tcW w:w="1575" w:type="dxa"/>
            <w:tcBorders>
              <w:top w:val="nil"/>
              <w:left w:val="nil"/>
              <w:bottom w:val="single" w:sz="4" w:space="0" w:color="C0C0C0"/>
              <w:right w:val="single" w:sz="4" w:space="0" w:color="C0C0C0"/>
            </w:tcBorders>
            <w:shd w:val="clear" w:color="000000" w:fill="FFFFCC"/>
            <w:vAlign w:val="center"/>
            <w:hideMark/>
          </w:tcPr>
          <w:p w14:paraId="3BF5797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4,07</w:t>
            </w:r>
          </w:p>
        </w:tc>
        <w:tc>
          <w:tcPr>
            <w:tcW w:w="1477" w:type="dxa"/>
            <w:tcBorders>
              <w:top w:val="nil"/>
              <w:left w:val="nil"/>
              <w:bottom w:val="single" w:sz="4" w:space="0" w:color="C0C0C0"/>
              <w:right w:val="single" w:sz="4" w:space="0" w:color="C0C0C0"/>
            </w:tcBorders>
            <w:shd w:val="clear" w:color="000000" w:fill="FFFFCC"/>
            <w:vAlign w:val="center"/>
            <w:hideMark/>
          </w:tcPr>
          <w:p w14:paraId="534298A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3CE6721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6FB3C42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5E7815C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4,09</w:t>
            </w:r>
          </w:p>
        </w:tc>
        <w:tc>
          <w:tcPr>
            <w:tcW w:w="1474" w:type="dxa"/>
            <w:tcBorders>
              <w:top w:val="nil"/>
              <w:left w:val="nil"/>
              <w:bottom w:val="single" w:sz="4" w:space="0" w:color="C0C0C0"/>
              <w:right w:val="single" w:sz="4" w:space="0" w:color="C0C0C0"/>
            </w:tcBorders>
            <w:shd w:val="clear" w:color="000000" w:fill="D7EAD3"/>
            <w:vAlign w:val="center"/>
            <w:hideMark/>
          </w:tcPr>
          <w:p w14:paraId="3FE873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2,05</w:t>
            </w:r>
          </w:p>
        </w:tc>
        <w:tc>
          <w:tcPr>
            <w:tcW w:w="1514" w:type="dxa"/>
            <w:tcBorders>
              <w:top w:val="nil"/>
              <w:left w:val="nil"/>
              <w:bottom w:val="single" w:sz="4" w:space="0" w:color="C0C0C0"/>
              <w:right w:val="single" w:sz="4" w:space="0" w:color="C0C0C0"/>
            </w:tcBorders>
            <w:shd w:val="clear" w:color="000000" w:fill="D7EAD3"/>
            <w:vAlign w:val="center"/>
            <w:hideMark/>
          </w:tcPr>
          <w:p w14:paraId="53AF204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2,05</w:t>
            </w:r>
          </w:p>
        </w:tc>
        <w:tc>
          <w:tcPr>
            <w:tcW w:w="4148" w:type="dxa"/>
            <w:tcBorders>
              <w:top w:val="nil"/>
              <w:left w:val="nil"/>
              <w:bottom w:val="single" w:sz="4" w:space="0" w:color="C0C0C0"/>
              <w:right w:val="single" w:sz="4" w:space="0" w:color="C0C0C0"/>
            </w:tcBorders>
            <w:shd w:val="clear" w:color="000000" w:fill="FFFFCC"/>
            <w:vAlign w:val="center"/>
            <w:hideMark/>
          </w:tcPr>
          <w:p w14:paraId="0076A628"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4E2EFF5" w14:textId="77777777" w:rsidTr="002F4DF0">
        <w:trPr>
          <w:trHeight w:val="300"/>
          <w:jc w:val="center"/>
        </w:trPr>
        <w:tc>
          <w:tcPr>
            <w:tcW w:w="376" w:type="dxa"/>
            <w:tcBorders>
              <w:top w:val="nil"/>
              <w:left w:val="nil"/>
              <w:bottom w:val="nil"/>
              <w:right w:val="nil"/>
            </w:tcBorders>
            <w:shd w:val="clear" w:color="000000" w:fill="00B0F0"/>
            <w:noWrap/>
            <w:vAlign w:val="center"/>
            <w:hideMark/>
          </w:tcPr>
          <w:p w14:paraId="05760FDD"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П</w:t>
            </w:r>
          </w:p>
        </w:tc>
        <w:tc>
          <w:tcPr>
            <w:tcW w:w="202" w:type="dxa"/>
            <w:tcBorders>
              <w:top w:val="nil"/>
              <w:left w:val="nil"/>
              <w:bottom w:val="nil"/>
              <w:right w:val="nil"/>
            </w:tcBorders>
            <w:shd w:val="clear" w:color="auto" w:fill="auto"/>
            <w:noWrap/>
            <w:vAlign w:val="bottom"/>
            <w:hideMark/>
          </w:tcPr>
          <w:p w14:paraId="1D4B3CAC"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A634C7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10.1</w:t>
            </w:r>
          </w:p>
        </w:tc>
        <w:tc>
          <w:tcPr>
            <w:tcW w:w="5086" w:type="dxa"/>
            <w:tcBorders>
              <w:top w:val="nil"/>
              <w:left w:val="nil"/>
              <w:bottom w:val="single" w:sz="4" w:space="0" w:color="C0C0C0"/>
              <w:right w:val="single" w:sz="4" w:space="0" w:color="C0C0C0"/>
            </w:tcBorders>
            <w:shd w:val="clear" w:color="auto" w:fill="auto"/>
            <w:vAlign w:val="center"/>
            <w:hideMark/>
          </w:tcPr>
          <w:p w14:paraId="7E79D4C9"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Прибыль на капитальные вложения</w:t>
            </w:r>
          </w:p>
        </w:tc>
        <w:tc>
          <w:tcPr>
            <w:tcW w:w="1136" w:type="dxa"/>
            <w:tcBorders>
              <w:top w:val="nil"/>
              <w:left w:val="nil"/>
              <w:bottom w:val="single" w:sz="4" w:space="0" w:color="C0C0C0"/>
              <w:right w:val="single" w:sz="4" w:space="0" w:color="C0C0C0"/>
            </w:tcBorders>
            <w:shd w:val="clear" w:color="auto" w:fill="auto"/>
            <w:vAlign w:val="center"/>
            <w:hideMark/>
          </w:tcPr>
          <w:p w14:paraId="22E51583"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9770B0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748,75</w:t>
            </w:r>
          </w:p>
        </w:tc>
        <w:tc>
          <w:tcPr>
            <w:tcW w:w="1410" w:type="dxa"/>
            <w:tcBorders>
              <w:top w:val="nil"/>
              <w:left w:val="nil"/>
              <w:bottom w:val="single" w:sz="4" w:space="0" w:color="C0C0C0"/>
              <w:right w:val="single" w:sz="4" w:space="0" w:color="C0C0C0"/>
            </w:tcBorders>
            <w:shd w:val="clear" w:color="000000" w:fill="D7EAD3"/>
            <w:vAlign w:val="center"/>
            <w:hideMark/>
          </w:tcPr>
          <w:p w14:paraId="76EF97A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0991E9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22,25</w:t>
            </w:r>
          </w:p>
        </w:tc>
        <w:tc>
          <w:tcPr>
            <w:tcW w:w="1575" w:type="dxa"/>
            <w:tcBorders>
              <w:top w:val="nil"/>
              <w:left w:val="nil"/>
              <w:bottom w:val="single" w:sz="4" w:space="0" w:color="C0C0C0"/>
              <w:right w:val="single" w:sz="4" w:space="0" w:color="C0C0C0"/>
            </w:tcBorders>
            <w:shd w:val="clear" w:color="000000" w:fill="D7EAD3"/>
            <w:vAlign w:val="center"/>
            <w:hideMark/>
          </w:tcPr>
          <w:p w14:paraId="6D380AC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7" w:type="dxa"/>
            <w:tcBorders>
              <w:top w:val="nil"/>
              <w:left w:val="nil"/>
              <w:bottom w:val="single" w:sz="4" w:space="0" w:color="C0C0C0"/>
              <w:right w:val="single" w:sz="4" w:space="0" w:color="C0C0C0"/>
            </w:tcBorders>
            <w:shd w:val="clear" w:color="000000" w:fill="D7EAD3"/>
            <w:vAlign w:val="center"/>
            <w:hideMark/>
          </w:tcPr>
          <w:p w14:paraId="1A0278C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7" w:type="dxa"/>
            <w:tcBorders>
              <w:top w:val="nil"/>
              <w:left w:val="nil"/>
              <w:bottom w:val="single" w:sz="4" w:space="0" w:color="C0C0C0"/>
              <w:right w:val="single" w:sz="4" w:space="0" w:color="C0C0C0"/>
            </w:tcBorders>
            <w:shd w:val="clear" w:color="000000" w:fill="D7EAD3"/>
            <w:vAlign w:val="center"/>
            <w:hideMark/>
          </w:tcPr>
          <w:p w14:paraId="6BDFD66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05325B5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77E795C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4" w:type="dxa"/>
            <w:tcBorders>
              <w:top w:val="nil"/>
              <w:left w:val="nil"/>
              <w:bottom w:val="single" w:sz="4" w:space="0" w:color="C0C0C0"/>
              <w:right w:val="single" w:sz="4" w:space="0" w:color="C0C0C0"/>
            </w:tcBorders>
            <w:shd w:val="clear" w:color="000000" w:fill="D7EAD3"/>
            <w:vAlign w:val="center"/>
            <w:hideMark/>
          </w:tcPr>
          <w:p w14:paraId="0A6A372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18,36</w:t>
            </w:r>
          </w:p>
        </w:tc>
        <w:tc>
          <w:tcPr>
            <w:tcW w:w="1514" w:type="dxa"/>
            <w:tcBorders>
              <w:top w:val="nil"/>
              <w:left w:val="nil"/>
              <w:bottom w:val="single" w:sz="4" w:space="0" w:color="C0C0C0"/>
              <w:right w:val="single" w:sz="4" w:space="0" w:color="C0C0C0"/>
            </w:tcBorders>
            <w:shd w:val="clear" w:color="000000" w:fill="D7EAD3"/>
            <w:vAlign w:val="center"/>
            <w:hideMark/>
          </w:tcPr>
          <w:p w14:paraId="27D2CC2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18,36</w:t>
            </w:r>
          </w:p>
        </w:tc>
        <w:tc>
          <w:tcPr>
            <w:tcW w:w="4148" w:type="dxa"/>
            <w:tcBorders>
              <w:top w:val="nil"/>
              <w:left w:val="nil"/>
              <w:bottom w:val="single" w:sz="4" w:space="0" w:color="C0C0C0"/>
              <w:right w:val="single" w:sz="4" w:space="0" w:color="C0C0C0"/>
            </w:tcBorders>
            <w:shd w:val="clear" w:color="000000" w:fill="FFFFCC"/>
            <w:vAlign w:val="center"/>
            <w:hideMark/>
          </w:tcPr>
          <w:p w14:paraId="5CEFC199"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5D21AF1" w14:textId="77777777" w:rsidTr="002F4DF0">
        <w:trPr>
          <w:trHeight w:val="300"/>
          <w:jc w:val="center"/>
        </w:trPr>
        <w:tc>
          <w:tcPr>
            <w:tcW w:w="376" w:type="dxa"/>
            <w:tcBorders>
              <w:top w:val="nil"/>
              <w:left w:val="nil"/>
              <w:bottom w:val="nil"/>
              <w:right w:val="nil"/>
            </w:tcBorders>
            <w:shd w:val="clear" w:color="000000" w:fill="00B0F0"/>
            <w:noWrap/>
            <w:vAlign w:val="center"/>
            <w:hideMark/>
          </w:tcPr>
          <w:p w14:paraId="411C80FE"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П</w:t>
            </w:r>
          </w:p>
        </w:tc>
        <w:tc>
          <w:tcPr>
            <w:tcW w:w="202" w:type="dxa"/>
            <w:tcBorders>
              <w:top w:val="nil"/>
              <w:left w:val="nil"/>
              <w:bottom w:val="nil"/>
              <w:right w:val="nil"/>
            </w:tcBorders>
            <w:shd w:val="clear" w:color="auto" w:fill="auto"/>
            <w:noWrap/>
            <w:vAlign w:val="bottom"/>
            <w:hideMark/>
          </w:tcPr>
          <w:p w14:paraId="7D8D54D4"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1FC50F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10.1.1</w:t>
            </w:r>
          </w:p>
        </w:tc>
        <w:tc>
          <w:tcPr>
            <w:tcW w:w="5086" w:type="dxa"/>
            <w:tcBorders>
              <w:top w:val="nil"/>
              <w:left w:val="nil"/>
              <w:bottom w:val="single" w:sz="4" w:space="0" w:color="C0C0C0"/>
              <w:right w:val="single" w:sz="4" w:space="0" w:color="C0C0C0"/>
            </w:tcBorders>
            <w:shd w:val="clear" w:color="auto" w:fill="auto"/>
            <w:vAlign w:val="center"/>
            <w:hideMark/>
          </w:tcPr>
          <w:p w14:paraId="37B9CDD9"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 xml:space="preserve">На реализацию </w:t>
            </w:r>
            <w:proofErr w:type="spellStart"/>
            <w:r w:rsidRPr="00D569E9">
              <w:rPr>
                <w:rFonts w:ascii="Tahoma" w:hAnsi="Tahoma" w:cs="Tahoma"/>
                <w:sz w:val="12"/>
                <w:szCs w:val="12"/>
              </w:rPr>
              <w:t>инвест</w:t>
            </w:r>
            <w:proofErr w:type="spellEnd"/>
            <w:r w:rsidRPr="00D569E9">
              <w:rPr>
                <w:rFonts w:ascii="Tahoma" w:hAnsi="Tahoma" w:cs="Tahoma"/>
                <w:sz w:val="12"/>
                <w:szCs w:val="12"/>
              </w:rPr>
              <w:t xml:space="preserve"> программы</w:t>
            </w:r>
          </w:p>
        </w:tc>
        <w:tc>
          <w:tcPr>
            <w:tcW w:w="1136" w:type="dxa"/>
            <w:tcBorders>
              <w:top w:val="nil"/>
              <w:left w:val="nil"/>
              <w:bottom w:val="single" w:sz="4" w:space="0" w:color="C0C0C0"/>
              <w:right w:val="single" w:sz="4" w:space="0" w:color="C0C0C0"/>
            </w:tcBorders>
            <w:shd w:val="clear" w:color="auto" w:fill="auto"/>
            <w:vAlign w:val="center"/>
            <w:hideMark/>
          </w:tcPr>
          <w:p w14:paraId="6E1ABC52"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12B782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748,75</w:t>
            </w:r>
          </w:p>
        </w:tc>
        <w:tc>
          <w:tcPr>
            <w:tcW w:w="1410" w:type="dxa"/>
            <w:tcBorders>
              <w:top w:val="nil"/>
              <w:left w:val="single" w:sz="4" w:space="0" w:color="C0C0C0"/>
              <w:bottom w:val="single" w:sz="4" w:space="0" w:color="C0C0C0"/>
              <w:right w:val="single" w:sz="4" w:space="0" w:color="C0C0C0"/>
            </w:tcBorders>
            <w:shd w:val="clear" w:color="000000" w:fill="FFFFCC"/>
            <w:vAlign w:val="center"/>
            <w:hideMark/>
          </w:tcPr>
          <w:p w14:paraId="2510E4E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142A57D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22,25</w:t>
            </w:r>
          </w:p>
        </w:tc>
        <w:tc>
          <w:tcPr>
            <w:tcW w:w="1575" w:type="dxa"/>
            <w:tcBorders>
              <w:top w:val="nil"/>
              <w:left w:val="nil"/>
              <w:bottom w:val="single" w:sz="4" w:space="0" w:color="C0C0C0"/>
              <w:right w:val="single" w:sz="4" w:space="0" w:color="C0C0C0"/>
            </w:tcBorders>
            <w:shd w:val="clear" w:color="000000" w:fill="FFFFCC"/>
            <w:vAlign w:val="center"/>
            <w:hideMark/>
          </w:tcPr>
          <w:p w14:paraId="3777EE5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7" w:type="dxa"/>
            <w:tcBorders>
              <w:top w:val="nil"/>
              <w:left w:val="nil"/>
              <w:bottom w:val="single" w:sz="4" w:space="0" w:color="C0C0C0"/>
              <w:right w:val="single" w:sz="4" w:space="0" w:color="C0C0C0"/>
            </w:tcBorders>
            <w:shd w:val="clear" w:color="000000" w:fill="FFFFCC"/>
            <w:vAlign w:val="center"/>
            <w:hideMark/>
          </w:tcPr>
          <w:p w14:paraId="0EFEDA9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7" w:type="dxa"/>
            <w:tcBorders>
              <w:top w:val="nil"/>
              <w:left w:val="nil"/>
              <w:bottom w:val="single" w:sz="4" w:space="0" w:color="C0C0C0"/>
              <w:right w:val="single" w:sz="4" w:space="0" w:color="C0C0C0"/>
            </w:tcBorders>
            <w:shd w:val="clear" w:color="000000" w:fill="FFFFCC"/>
            <w:vAlign w:val="center"/>
            <w:hideMark/>
          </w:tcPr>
          <w:p w14:paraId="6214B70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4FBEA87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6052A38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36,71</w:t>
            </w:r>
          </w:p>
        </w:tc>
        <w:tc>
          <w:tcPr>
            <w:tcW w:w="1474" w:type="dxa"/>
            <w:tcBorders>
              <w:top w:val="nil"/>
              <w:left w:val="nil"/>
              <w:bottom w:val="single" w:sz="4" w:space="0" w:color="C0C0C0"/>
              <w:right w:val="single" w:sz="4" w:space="0" w:color="C0C0C0"/>
            </w:tcBorders>
            <w:shd w:val="clear" w:color="000000" w:fill="D7EAD3"/>
            <w:vAlign w:val="center"/>
            <w:hideMark/>
          </w:tcPr>
          <w:p w14:paraId="5D58E70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18,36</w:t>
            </w:r>
          </w:p>
        </w:tc>
        <w:tc>
          <w:tcPr>
            <w:tcW w:w="1514" w:type="dxa"/>
            <w:tcBorders>
              <w:top w:val="nil"/>
              <w:left w:val="nil"/>
              <w:bottom w:val="single" w:sz="4" w:space="0" w:color="C0C0C0"/>
              <w:right w:val="single" w:sz="4" w:space="0" w:color="C0C0C0"/>
            </w:tcBorders>
            <w:shd w:val="clear" w:color="000000" w:fill="D7EAD3"/>
            <w:vAlign w:val="center"/>
            <w:hideMark/>
          </w:tcPr>
          <w:p w14:paraId="36A502F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18,36</w:t>
            </w:r>
          </w:p>
        </w:tc>
        <w:tc>
          <w:tcPr>
            <w:tcW w:w="4148" w:type="dxa"/>
            <w:tcBorders>
              <w:top w:val="nil"/>
              <w:left w:val="nil"/>
              <w:bottom w:val="single" w:sz="4" w:space="0" w:color="C0C0C0"/>
              <w:right w:val="single" w:sz="4" w:space="0" w:color="C0C0C0"/>
            </w:tcBorders>
            <w:shd w:val="clear" w:color="000000" w:fill="FFFFCC"/>
            <w:vAlign w:val="center"/>
            <w:hideMark/>
          </w:tcPr>
          <w:p w14:paraId="736E9EE1"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по утвержденной </w:t>
            </w:r>
            <w:proofErr w:type="spellStart"/>
            <w:proofErr w:type="gramStart"/>
            <w:r w:rsidRPr="00D569E9">
              <w:rPr>
                <w:rFonts w:ascii="Tahoma" w:hAnsi="Tahoma" w:cs="Tahoma"/>
                <w:sz w:val="12"/>
                <w:szCs w:val="12"/>
              </w:rPr>
              <w:t>инвест.программе</w:t>
            </w:r>
            <w:proofErr w:type="spellEnd"/>
            <w:proofErr w:type="gramEnd"/>
          </w:p>
        </w:tc>
      </w:tr>
      <w:tr w:rsidR="00EC6AA4" w:rsidRPr="00D569E9" w14:paraId="15C2F880"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18607D79"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48BA506A"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EABDAF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10.5</w:t>
            </w:r>
          </w:p>
        </w:tc>
        <w:tc>
          <w:tcPr>
            <w:tcW w:w="5086" w:type="dxa"/>
            <w:tcBorders>
              <w:top w:val="nil"/>
              <w:left w:val="nil"/>
              <w:bottom w:val="single" w:sz="4" w:space="0" w:color="C0C0C0"/>
              <w:right w:val="single" w:sz="4" w:space="0" w:color="C0C0C0"/>
            </w:tcBorders>
            <w:shd w:val="clear" w:color="auto" w:fill="auto"/>
            <w:vAlign w:val="center"/>
            <w:hideMark/>
          </w:tcPr>
          <w:p w14:paraId="11FBCACA"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Налоги, сборы, платежи - всего,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039F5C7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13A9D8E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187,19</w:t>
            </w:r>
          </w:p>
        </w:tc>
        <w:tc>
          <w:tcPr>
            <w:tcW w:w="1410" w:type="dxa"/>
            <w:tcBorders>
              <w:top w:val="nil"/>
              <w:left w:val="nil"/>
              <w:bottom w:val="single" w:sz="4" w:space="0" w:color="C0C0C0"/>
              <w:right w:val="single" w:sz="4" w:space="0" w:color="C0C0C0"/>
            </w:tcBorders>
            <w:shd w:val="clear" w:color="000000" w:fill="D7EAD3"/>
            <w:vAlign w:val="center"/>
            <w:hideMark/>
          </w:tcPr>
          <w:p w14:paraId="75F1FF4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476" w:type="dxa"/>
            <w:tcBorders>
              <w:top w:val="nil"/>
              <w:left w:val="nil"/>
              <w:bottom w:val="single" w:sz="4" w:space="0" w:color="C0C0C0"/>
              <w:right w:val="single" w:sz="4" w:space="0" w:color="C0C0C0"/>
            </w:tcBorders>
            <w:shd w:val="clear" w:color="000000" w:fill="D7EAD3"/>
            <w:vAlign w:val="center"/>
            <w:hideMark/>
          </w:tcPr>
          <w:p w14:paraId="5FDC762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5,56</w:t>
            </w:r>
          </w:p>
        </w:tc>
        <w:tc>
          <w:tcPr>
            <w:tcW w:w="1575" w:type="dxa"/>
            <w:tcBorders>
              <w:top w:val="nil"/>
              <w:left w:val="nil"/>
              <w:bottom w:val="single" w:sz="4" w:space="0" w:color="C0C0C0"/>
              <w:right w:val="single" w:sz="4" w:space="0" w:color="C0C0C0"/>
            </w:tcBorders>
            <w:shd w:val="clear" w:color="000000" w:fill="D7EAD3"/>
            <w:vAlign w:val="center"/>
            <w:hideMark/>
          </w:tcPr>
          <w:p w14:paraId="27ADAB2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7" w:type="dxa"/>
            <w:tcBorders>
              <w:top w:val="nil"/>
              <w:left w:val="nil"/>
              <w:bottom w:val="single" w:sz="4" w:space="0" w:color="C0C0C0"/>
              <w:right w:val="single" w:sz="4" w:space="0" w:color="C0C0C0"/>
            </w:tcBorders>
            <w:shd w:val="clear" w:color="000000" w:fill="D7EAD3"/>
            <w:vAlign w:val="center"/>
            <w:hideMark/>
          </w:tcPr>
          <w:p w14:paraId="4C8AFF9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129,17</w:t>
            </w:r>
          </w:p>
        </w:tc>
        <w:tc>
          <w:tcPr>
            <w:tcW w:w="1477" w:type="dxa"/>
            <w:tcBorders>
              <w:top w:val="nil"/>
              <w:left w:val="nil"/>
              <w:bottom w:val="single" w:sz="4" w:space="0" w:color="C0C0C0"/>
              <w:right w:val="single" w:sz="4" w:space="0" w:color="C0C0C0"/>
            </w:tcBorders>
            <w:shd w:val="clear" w:color="000000" w:fill="D7EAD3"/>
            <w:vAlign w:val="center"/>
            <w:hideMark/>
          </w:tcPr>
          <w:p w14:paraId="0B7BD4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599" w:type="dxa"/>
            <w:tcBorders>
              <w:top w:val="nil"/>
              <w:left w:val="nil"/>
              <w:bottom w:val="single" w:sz="4" w:space="0" w:color="C0C0C0"/>
              <w:right w:val="single" w:sz="4" w:space="0" w:color="C0C0C0"/>
            </w:tcBorders>
            <w:shd w:val="clear" w:color="000000" w:fill="D7EAD3"/>
            <w:vAlign w:val="center"/>
            <w:hideMark/>
          </w:tcPr>
          <w:p w14:paraId="28A2050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6AA839E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4" w:type="dxa"/>
            <w:tcBorders>
              <w:top w:val="nil"/>
              <w:left w:val="nil"/>
              <w:bottom w:val="single" w:sz="4" w:space="0" w:color="C0C0C0"/>
              <w:right w:val="single" w:sz="4" w:space="0" w:color="C0C0C0"/>
            </w:tcBorders>
            <w:shd w:val="clear" w:color="000000" w:fill="D7EAD3"/>
            <w:vAlign w:val="center"/>
            <w:hideMark/>
          </w:tcPr>
          <w:p w14:paraId="52C25AF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4,59</w:t>
            </w:r>
          </w:p>
        </w:tc>
        <w:tc>
          <w:tcPr>
            <w:tcW w:w="1514" w:type="dxa"/>
            <w:tcBorders>
              <w:top w:val="nil"/>
              <w:left w:val="nil"/>
              <w:bottom w:val="single" w:sz="4" w:space="0" w:color="C0C0C0"/>
              <w:right w:val="single" w:sz="4" w:space="0" w:color="C0C0C0"/>
            </w:tcBorders>
            <w:shd w:val="clear" w:color="000000" w:fill="D7EAD3"/>
            <w:vAlign w:val="center"/>
            <w:hideMark/>
          </w:tcPr>
          <w:p w14:paraId="0529705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4,59</w:t>
            </w:r>
          </w:p>
        </w:tc>
        <w:tc>
          <w:tcPr>
            <w:tcW w:w="4148" w:type="dxa"/>
            <w:tcBorders>
              <w:top w:val="nil"/>
              <w:left w:val="nil"/>
              <w:bottom w:val="single" w:sz="4" w:space="0" w:color="C0C0C0"/>
              <w:right w:val="single" w:sz="4" w:space="0" w:color="C0C0C0"/>
            </w:tcBorders>
            <w:shd w:val="clear" w:color="000000" w:fill="FFFFCC"/>
            <w:vAlign w:val="center"/>
            <w:hideMark/>
          </w:tcPr>
          <w:p w14:paraId="21C821BC"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4040BE49"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73C3F9C0"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40511DE1"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2F4269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10.5.1</w:t>
            </w:r>
          </w:p>
        </w:tc>
        <w:tc>
          <w:tcPr>
            <w:tcW w:w="5086" w:type="dxa"/>
            <w:tcBorders>
              <w:top w:val="nil"/>
              <w:left w:val="nil"/>
              <w:bottom w:val="single" w:sz="4" w:space="0" w:color="C0C0C0"/>
              <w:right w:val="single" w:sz="4" w:space="0" w:color="C0C0C0"/>
            </w:tcBorders>
            <w:shd w:val="clear" w:color="auto" w:fill="auto"/>
            <w:vAlign w:val="center"/>
            <w:hideMark/>
          </w:tcPr>
          <w:p w14:paraId="6B785CBE"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На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038ADD97"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016397F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187,19</w:t>
            </w:r>
          </w:p>
        </w:tc>
        <w:tc>
          <w:tcPr>
            <w:tcW w:w="1410" w:type="dxa"/>
            <w:tcBorders>
              <w:top w:val="nil"/>
              <w:left w:val="nil"/>
              <w:bottom w:val="single" w:sz="4" w:space="0" w:color="C0C0C0"/>
              <w:right w:val="single" w:sz="4" w:space="0" w:color="C0C0C0"/>
            </w:tcBorders>
            <w:shd w:val="clear" w:color="000000" w:fill="D7EAD3"/>
            <w:vAlign w:val="center"/>
            <w:hideMark/>
          </w:tcPr>
          <w:p w14:paraId="64C8A0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FD00D7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5,56</w:t>
            </w:r>
          </w:p>
        </w:tc>
        <w:tc>
          <w:tcPr>
            <w:tcW w:w="1575" w:type="dxa"/>
            <w:tcBorders>
              <w:top w:val="nil"/>
              <w:left w:val="nil"/>
              <w:bottom w:val="single" w:sz="4" w:space="0" w:color="C0C0C0"/>
              <w:right w:val="single" w:sz="4" w:space="0" w:color="C0C0C0"/>
            </w:tcBorders>
            <w:shd w:val="clear" w:color="000000" w:fill="D7EAD3"/>
            <w:vAlign w:val="center"/>
            <w:hideMark/>
          </w:tcPr>
          <w:p w14:paraId="6BA2331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7" w:type="dxa"/>
            <w:tcBorders>
              <w:top w:val="nil"/>
              <w:left w:val="nil"/>
              <w:bottom w:val="single" w:sz="4" w:space="0" w:color="C0C0C0"/>
              <w:right w:val="single" w:sz="4" w:space="0" w:color="C0C0C0"/>
            </w:tcBorders>
            <w:shd w:val="clear" w:color="000000" w:fill="D7EAD3"/>
            <w:vAlign w:val="center"/>
            <w:hideMark/>
          </w:tcPr>
          <w:p w14:paraId="48902DD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7" w:type="dxa"/>
            <w:tcBorders>
              <w:top w:val="nil"/>
              <w:left w:val="nil"/>
              <w:bottom w:val="single" w:sz="4" w:space="0" w:color="C0C0C0"/>
              <w:right w:val="single" w:sz="4" w:space="0" w:color="C0C0C0"/>
            </w:tcBorders>
            <w:shd w:val="clear" w:color="000000" w:fill="D7EAD3"/>
            <w:vAlign w:val="center"/>
            <w:hideMark/>
          </w:tcPr>
          <w:p w14:paraId="5E3A60A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009AA33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7741F7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4" w:type="dxa"/>
            <w:tcBorders>
              <w:top w:val="nil"/>
              <w:left w:val="nil"/>
              <w:bottom w:val="single" w:sz="4" w:space="0" w:color="C0C0C0"/>
              <w:right w:val="single" w:sz="4" w:space="0" w:color="C0C0C0"/>
            </w:tcBorders>
            <w:shd w:val="clear" w:color="000000" w:fill="D7EAD3"/>
            <w:vAlign w:val="center"/>
            <w:hideMark/>
          </w:tcPr>
          <w:p w14:paraId="4CE7F1B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4,59</w:t>
            </w:r>
          </w:p>
        </w:tc>
        <w:tc>
          <w:tcPr>
            <w:tcW w:w="1514" w:type="dxa"/>
            <w:tcBorders>
              <w:top w:val="nil"/>
              <w:left w:val="nil"/>
              <w:bottom w:val="single" w:sz="4" w:space="0" w:color="C0C0C0"/>
              <w:right w:val="single" w:sz="4" w:space="0" w:color="C0C0C0"/>
            </w:tcBorders>
            <w:shd w:val="clear" w:color="000000" w:fill="D7EAD3"/>
            <w:vAlign w:val="center"/>
            <w:hideMark/>
          </w:tcPr>
          <w:p w14:paraId="79301A5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4,59</w:t>
            </w:r>
          </w:p>
        </w:tc>
        <w:tc>
          <w:tcPr>
            <w:tcW w:w="4148" w:type="dxa"/>
            <w:tcBorders>
              <w:top w:val="nil"/>
              <w:left w:val="nil"/>
              <w:bottom w:val="single" w:sz="4" w:space="0" w:color="C0C0C0"/>
              <w:right w:val="single" w:sz="4" w:space="0" w:color="C0C0C0"/>
            </w:tcBorders>
            <w:shd w:val="clear" w:color="000000" w:fill="FFFFCC"/>
            <w:vAlign w:val="center"/>
            <w:hideMark/>
          </w:tcPr>
          <w:p w14:paraId="456EA1C4"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259992A2"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0ED0C772"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7A801A7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F84D81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10.5.1.1</w:t>
            </w:r>
          </w:p>
        </w:tc>
        <w:tc>
          <w:tcPr>
            <w:tcW w:w="5086" w:type="dxa"/>
            <w:tcBorders>
              <w:top w:val="nil"/>
              <w:left w:val="nil"/>
              <w:bottom w:val="single" w:sz="4" w:space="0" w:color="C0C0C0"/>
              <w:right w:val="single" w:sz="4" w:space="0" w:color="C0C0C0"/>
            </w:tcBorders>
            <w:shd w:val="clear" w:color="auto" w:fill="auto"/>
            <w:vAlign w:val="center"/>
            <w:hideMark/>
          </w:tcPr>
          <w:p w14:paraId="4663E56B"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 xml:space="preserve">На реализацию </w:t>
            </w:r>
            <w:proofErr w:type="spellStart"/>
            <w:r w:rsidRPr="00D569E9">
              <w:rPr>
                <w:rFonts w:ascii="Tahoma" w:hAnsi="Tahoma" w:cs="Tahoma"/>
                <w:sz w:val="12"/>
                <w:szCs w:val="12"/>
              </w:rPr>
              <w:t>инвест</w:t>
            </w:r>
            <w:proofErr w:type="spellEnd"/>
            <w:r w:rsidRPr="00D569E9">
              <w:rPr>
                <w:rFonts w:ascii="Tahoma" w:hAnsi="Tahoma" w:cs="Tahoma"/>
                <w:sz w:val="12"/>
                <w:szCs w:val="12"/>
              </w:rPr>
              <w:t xml:space="preserve"> программы</w:t>
            </w:r>
          </w:p>
        </w:tc>
        <w:tc>
          <w:tcPr>
            <w:tcW w:w="1136" w:type="dxa"/>
            <w:tcBorders>
              <w:top w:val="nil"/>
              <w:left w:val="nil"/>
              <w:bottom w:val="single" w:sz="4" w:space="0" w:color="C0C0C0"/>
              <w:right w:val="single" w:sz="4" w:space="0" w:color="C0C0C0"/>
            </w:tcBorders>
            <w:shd w:val="clear" w:color="auto" w:fill="auto"/>
            <w:vAlign w:val="center"/>
            <w:hideMark/>
          </w:tcPr>
          <w:p w14:paraId="016510A4"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1D3C241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187,19</w:t>
            </w:r>
          </w:p>
        </w:tc>
        <w:tc>
          <w:tcPr>
            <w:tcW w:w="1410" w:type="dxa"/>
            <w:tcBorders>
              <w:top w:val="nil"/>
              <w:left w:val="single" w:sz="4" w:space="0" w:color="C0C0C0"/>
              <w:bottom w:val="single" w:sz="4" w:space="0" w:color="C0C0C0"/>
              <w:right w:val="single" w:sz="4" w:space="0" w:color="C0C0C0"/>
            </w:tcBorders>
            <w:shd w:val="clear" w:color="000000" w:fill="FFFFCC"/>
            <w:vAlign w:val="center"/>
            <w:hideMark/>
          </w:tcPr>
          <w:p w14:paraId="27416F4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1456015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5,56</w:t>
            </w:r>
          </w:p>
        </w:tc>
        <w:tc>
          <w:tcPr>
            <w:tcW w:w="1575" w:type="dxa"/>
            <w:tcBorders>
              <w:top w:val="nil"/>
              <w:left w:val="single" w:sz="4" w:space="0" w:color="C0C0C0"/>
              <w:bottom w:val="single" w:sz="4" w:space="0" w:color="C0C0C0"/>
              <w:right w:val="single" w:sz="4" w:space="0" w:color="C0C0C0"/>
            </w:tcBorders>
            <w:shd w:val="clear" w:color="000000" w:fill="FFFFCC"/>
            <w:vAlign w:val="center"/>
            <w:hideMark/>
          </w:tcPr>
          <w:p w14:paraId="427E5E4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7" w:type="dxa"/>
            <w:tcBorders>
              <w:top w:val="nil"/>
              <w:left w:val="nil"/>
              <w:bottom w:val="single" w:sz="4" w:space="0" w:color="C0C0C0"/>
              <w:right w:val="single" w:sz="4" w:space="0" w:color="C0C0C0"/>
            </w:tcBorders>
            <w:shd w:val="clear" w:color="000000" w:fill="FFFFCC"/>
            <w:vAlign w:val="center"/>
            <w:hideMark/>
          </w:tcPr>
          <w:p w14:paraId="04F4A38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7" w:type="dxa"/>
            <w:tcBorders>
              <w:top w:val="nil"/>
              <w:left w:val="nil"/>
              <w:bottom w:val="single" w:sz="4" w:space="0" w:color="C0C0C0"/>
              <w:right w:val="single" w:sz="4" w:space="0" w:color="C0C0C0"/>
            </w:tcBorders>
            <w:shd w:val="clear" w:color="000000" w:fill="FFFFCC"/>
            <w:vAlign w:val="center"/>
            <w:hideMark/>
          </w:tcPr>
          <w:p w14:paraId="383325D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1D3FD69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35173F4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9,18</w:t>
            </w:r>
          </w:p>
        </w:tc>
        <w:tc>
          <w:tcPr>
            <w:tcW w:w="1474" w:type="dxa"/>
            <w:tcBorders>
              <w:top w:val="nil"/>
              <w:left w:val="nil"/>
              <w:bottom w:val="single" w:sz="4" w:space="0" w:color="C0C0C0"/>
              <w:right w:val="single" w:sz="4" w:space="0" w:color="C0C0C0"/>
            </w:tcBorders>
            <w:shd w:val="clear" w:color="000000" w:fill="D7EAD3"/>
            <w:vAlign w:val="center"/>
            <w:hideMark/>
          </w:tcPr>
          <w:p w14:paraId="57E2A4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4,59</w:t>
            </w:r>
          </w:p>
        </w:tc>
        <w:tc>
          <w:tcPr>
            <w:tcW w:w="1514" w:type="dxa"/>
            <w:tcBorders>
              <w:top w:val="nil"/>
              <w:left w:val="nil"/>
              <w:bottom w:val="single" w:sz="4" w:space="0" w:color="C0C0C0"/>
              <w:right w:val="single" w:sz="4" w:space="0" w:color="C0C0C0"/>
            </w:tcBorders>
            <w:shd w:val="clear" w:color="000000" w:fill="D7EAD3"/>
            <w:vAlign w:val="center"/>
            <w:hideMark/>
          </w:tcPr>
          <w:p w14:paraId="2CDB7C9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4,59</w:t>
            </w:r>
          </w:p>
        </w:tc>
        <w:tc>
          <w:tcPr>
            <w:tcW w:w="4148" w:type="dxa"/>
            <w:tcBorders>
              <w:top w:val="nil"/>
              <w:left w:val="nil"/>
              <w:bottom w:val="single" w:sz="4" w:space="0" w:color="C0C0C0"/>
              <w:right w:val="single" w:sz="4" w:space="0" w:color="C0C0C0"/>
            </w:tcBorders>
            <w:shd w:val="clear" w:color="000000" w:fill="FFFFCC"/>
            <w:vAlign w:val="center"/>
            <w:hideMark/>
          </w:tcPr>
          <w:p w14:paraId="7B487410"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4578EF61"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0F9B1E68"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4CEA2F2E"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F20E8C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10.5.1.2</w:t>
            </w:r>
          </w:p>
        </w:tc>
        <w:tc>
          <w:tcPr>
            <w:tcW w:w="5086" w:type="dxa"/>
            <w:tcBorders>
              <w:top w:val="nil"/>
              <w:left w:val="nil"/>
              <w:bottom w:val="single" w:sz="4" w:space="0" w:color="C0C0C0"/>
              <w:right w:val="single" w:sz="4" w:space="0" w:color="C0C0C0"/>
            </w:tcBorders>
            <w:shd w:val="clear" w:color="auto" w:fill="auto"/>
            <w:vAlign w:val="center"/>
            <w:hideMark/>
          </w:tcPr>
          <w:p w14:paraId="3C8EF7CE"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На реализацию производственной программы</w:t>
            </w:r>
          </w:p>
        </w:tc>
        <w:tc>
          <w:tcPr>
            <w:tcW w:w="1136" w:type="dxa"/>
            <w:tcBorders>
              <w:top w:val="nil"/>
              <w:left w:val="nil"/>
              <w:bottom w:val="single" w:sz="4" w:space="0" w:color="C0C0C0"/>
              <w:right w:val="single" w:sz="4" w:space="0" w:color="C0C0C0"/>
            </w:tcBorders>
            <w:shd w:val="clear" w:color="auto" w:fill="auto"/>
            <w:vAlign w:val="center"/>
            <w:hideMark/>
          </w:tcPr>
          <w:p w14:paraId="53C567B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57279A3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2553EA3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1F4C858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55ABBEE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38C747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5000CB6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4988F9E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26E7DC9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4" w:type="dxa"/>
            <w:tcBorders>
              <w:top w:val="nil"/>
              <w:left w:val="nil"/>
              <w:bottom w:val="single" w:sz="4" w:space="0" w:color="C0C0C0"/>
              <w:right w:val="single" w:sz="4" w:space="0" w:color="C0C0C0"/>
            </w:tcBorders>
            <w:shd w:val="clear" w:color="000000" w:fill="D7EAD3"/>
            <w:vAlign w:val="center"/>
            <w:hideMark/>
          </w:tcPr>
          <w:p w14:paraId="2805BC1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F0D52C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3D2EBF98"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284E59D"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4B8428D1"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281EA5D4"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ACC8FE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10.5.2</w:t>
            </w:r>
          </w:p>
        </w:tc>
        <w:tc>
          <w:tcPr>
            <w:tcW w:w="5086" w:type="dxa"/>
            <w:tcBorders>
              <w:top w:val="nil"/>
              <w:left w:val="nil"/>
              <w:bottom w:val="single" w:sz="4" w:space="0" w:color="C0C0C0"/>
              <w:right w:val="single" w:sz="4" w:space="0" w:color="C0C0C0"/>
            </w:tcBorders>
            <w:shd w:val="clear" w:color="auto" w:fill="auto"/>
            <w:vAlign w:val="center"/>
            <w:hideMark/>
          </w:tcPr>
          <w:p w14:paraId="54BA761A" w14:textId="77777777" w:rsidR="00EC6AA4" w:rsidRPr="00D569E9" w:rsidRDefault="00EC6AA4" w:rsidP="002F4DF0">
            <w:pPr>
              <w:ind w:firstLineChars="200" w:firstLine="240"/>
              <w:rPr>
                <w:rFonts w:ascii="Tahoma" w:hAnsi="Tahoma" w:cs="Tahoma"/>
                <w:sz w:val="12"/>
                <w:szCs w:val="12"/>
              </w:rPr>
            </w:pPr>
            <w:r w:rsidRPr="00D569E9">
              <w:rPr>
                <w:rFonts w:ascii="Tahoma" w:hAnsi="Tahoma" w:cs="Tahoma"/>
                <w:sz w:val="12"/>
                <w:szCs w:val="12"/>
              </w:rPr>
              <w:t>Другие налоги:</w:t>
            </w:r>
          </w:p>
        </w:tc>
        <w:tc>
          <w:tcPr>
            <w:tcW w:w="1136" w:type="dxa"/>
            <w:tcBorders>
              <w:top w:val="nil"/>
              <w:left w:val="nil"/>
              <w:bottom w:val="single" w:sz="4" w:space="0" w:color="C0C0C0"/>
              <w:right w:val="single" w:sz="4" w:space="0" w:color="C0C0C0"/>
            </w:tcBorders>
            <w:shd w:val="clear" w:color="auto" w:fill="auto"/>
            <w:vAlign w:val="center"/>
            <w:hideMark/>
          </w:tcPr>
          <w:p w14:paraId="105198B8"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255C73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66B7B4D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476" w:type="dxa"/>
            <w:tcBorders>
              <w:top w:val="nil"/>
              <w:left w:val="nil"/>
              <w:bottom w:val="single" w:sz="4" w:space="0" w:color="C0C0C0"/>
              <w:right w:val="single" w:sz="4" w:space="0" w:color="C0C0C0"/>
            </w:tcBorders>
            <w:shd w:val="clear" w:color="000000" w:fill="D7EAD3"/>
            <w:vAlign w:val="center"/>
            <w:hideMark/>
          </w:tcPr>
          <w:p w14:paraId="30A239A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5A8AC4C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8AC3C4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477" w:type="dxa"/>
            <w:tcBorders>
              <w:top w:val="nil"/>
              <w:left w:val="nil"/>
              <w:bottom w:val="single" w:sz="4" w:space="0" w:color="C0C0C0"/>
              <w:right w:val="single" w:sz="4" w:space="0" w:color="C0C0C0"/>
            </w:tcBorders>
            <w:shd w:val="clear" w:color="000000" w:fill="D7EAD3"/>
            <w:vAlign w:val="center"/>
            <w:hideMark/>
          </w:tcPr>
          <w:p w14:paraId="2291EAF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599" w:type="dxa"/>
            <w:tcBorders>
              <w:top w:val="nil"/>
              <w:left w:val="nil"/>
              <w:bottom w:val="single" w:sz="4" w:space="0" w:color="C0C0C0"/>
              <w:right w:val="single" w:sz="4" w:space="0" w:color="C0C0C0"/>
            </w:tcBorders>
            <w:shd w:val="clear" w:color="000000" w:fill="D7EAD3"/>
            <w:vAlign w:val="center"/>
            <w:hideMark/>
          </w:tcPr>
          <w:p w14:paraId="52EF671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455285A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09DEC05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4184E36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2214C98D"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DC29A96"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0F698524"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vAlign w:val="center"/>
            <w:hideMark/>
          </w:tcPr>
          <w:p w14:paraId="5E256608" w14:textId="77777777" w:rsidR="00EC6AA4" w:rsidRPr="00D569E9" w:rsidRDefault="00EC6AA4" w:rsidP="002F4DF0">
            <w:pPr>
              <w:jc w:val="center"/>
              <w:rPr>
                <w:rFonts w:ascii="Wingdings 2" w:hAnsi="Wingdings 2" w:cs="Tahoma"/>
                <w:color w:val="5A5A5A"/>
                <w:sz w:val="12"/>
                <w:szCs w:val="12"/>
              </w:rPr>
            </w:pPr>
            <w:r w:rsidRPr="00D569E9">
              <w:rPr>
                <w:rFonts w:ascii="Wingdings 2" w:hAnsi="Wingdings 2" w:cs="Tahoma"/>
                <w:color w:val="5A5A5A"/>
                <w:sz w:val="12"/>
                <w:szCs w:val="12"/>
              </w:rPr>
              <w:t>О</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C8245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10.5.2.1</w:t>
            </w:r>
          </w:p>
        </w:tc>
        <w:tc>
          <w:tcPr>
            <w:tcW w:w="5086" w:type="dxa"/>
            <w:tcBorders>
              <w:top w:val="single" w:sz="4" w:space="0" w:color="C0C0C0"/>
              <w:left w:val="nil"/>
              <w:bottom w:val="single" w:sz="4" w:space="0" w:color="C0C0C0"/>
              <w:right w:val="single" w:sz="4" w:space="0" w:color="C0C0C0"/>
            </w:tcBorders>
            <w:shd w:val="clear" w:color="000000" w:fill="E3FAFD"/>
            <w:vAlign w:val="center"/>
            <w:hideMark/>
          </w:tcPr>
          <w:p w14:paraId="2826D282" w14:textId="77777777" w:rsidR="00EC6AA4" w:rsidRPr="00D569E9" w:rsidRDefault="00EC6AA4" w:rsidP="002F4DF0">
            <w:pPr>
              <w:ind w:firstLineChars="300" w:firstLine="360"/>
              <w:rPr>
                <w:rFonts w:ascii="Tahoma" w:hAnsi="Tahoma" w:cs="Tahoma"/>
                <w:sz w:val="12"/>
                <w:szCs w:val="12"/>
              </w:rPr>
            </w:pPr>
            <w:r w:rsidRPr="00D569E9">
              <w:rPr>
                <w:rFonts w:ascii="Tahoma" w:hAnsi="Tahoma" w:cs="Tahoma"/>
                <w:sz w:val="12"/>
                <w:szCs w:val="12"/>
              </w:rPr>
              <w:t>налог на прибыль</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746681D7"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1B90134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0140ACD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476" w:type="dxa"/>
            <w:tcBorders>
              <w:top w:val="single" w:sz="4" w:space="0" w:color="C0C0C0"/>
              <w:left w:val="nil"/>
              <w:bottom w:val="single" w:sz="4" w:space="0" w:color="C0C0C0"/>
              <w:right w:val="single" w:sz="4" w:space="0" w:color="C0C0C0"/>
            </w:tcBorders>
            <w:shd w:val="clear" w:color="000000" w:fill="FFFFCC"/>
            <w:vAlign w:val="center"/>
            <w:hideMark/>
          </w:tcPr>
          <w:p w14:paraId="29346FD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5BB3E8A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1FF1D1B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477" w:type="dxa"/>
            <w:tcBorders>
              <w:top w:val="single" w:sz="4" w:space="0" w:color="C0C0C0"/>
              <w:left w:val="nil"/>
              <w:bottom w:val="single" w:sz="4" w:space="0" w:color="C0C0C0"/>
              <w:right w:val="single" w:sz="4" w:space="0" w:color="C0C0C0"/>
            </w:tcBorders>
            <w:shd w:val="clear" w:color="000000" w:fill="FFFFCC"/>
            <w:vAlign w:val="center"/>
            <w:hideMark/>
          </w:tcPr>
          <w:p w14:paraId="1B07E0C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138,35</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1847171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single" w:sz="4" w:space="0" w:color="C0C0C0"/>
              <w:left w:val="nil"/>
              <w:bottom w:val="single" w:sz="4" w:space="0" w:color="C0C0C0"/>
              <w:right w:val="single" w:sz="4" w:space="0" w:color="C0C0C0"/>
            </w:tcBorders>
            <w:shd w:val="clear" w:color="000000" w:fill="FFFFCC"/>
            <w:vAlign w:val="center"/>
            <w:hideMark/>
          </w:tcPr>
          <w:p w14:paraId="7A4CF3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4" w:type="dxa"/>
            <w:tcBorders>
              <w:top w:val="single" w:sz="4" w:space="0" w:color="C0C0C0"/>
              <w:left w:val="nil"/>
              <w:bottom w:val="single" w:sz="4" w:space="0" w:color="C0C0C0"/>
              <w:right w:val="single" w:sz="4" w:space="0" w:color="C0C0C0"/>
            </w:tcBorders>
            <w:shd w:val="clear" w:color="000000" w:fill="D7EAD3"/>
            <w:vAlign w:val="center"/>
            <w:hideMark/>
          </w:tcPr>
          <w:p w14:paraId="7518919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4A96C5F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15349847"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2AD8DBC7" w14:textId="77777777" w:rsidTr="002F4DF0">
        <w:trPr>
          <w:trHeight w:val="300"/>
          <w:jc w:val="center"/>
        </w:trPr>
        <w:tc>
          <w:tcPr>
            <w:tcW w:w="376" w:type="dxa"/>
            <w:tcBorders>
              <w:top w:val="nil"/>
              <w:left w:val="nil"/>
              <w:bottom w:val="nil"/>
              <w:right w:val="nil"/>
            </w:tcBorders>
            <w:shd w:val="clear" w:color="000000" w:fill="00B050"/>
            <w:noWrap/>
            <w:vAlign w:val="center"/>
            <w:hideMark/>
          </w:tcPr>
          <w:p w14:paraId="4DB12836"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2060708B"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ECA3E9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w:t>
            </w:r>
          </w:p>
        </w:tc>
        <w:tc>
          <w:tcPr>
            <w:tcW w:w="5086" w:type="dxa"/>
            <w:tcBorders>
              <w:top w:val="nil"/>
              <w:left w:val="nil"/>
              <w:bottom w:val="single" w:sz="4" w:space="0" w:color="C0C0C0"/>
              <w:right w:val="single" w:sz="4" w:space="0" w:color="C0C0C0"/>
            </w:tcBorders>
            <w:shd w:val="clear" w:color="auto" w:fill="auto"/>
            <w:vAlign w:val="center"/>
            <w:hideMark/>
          </w:tcPr>
          <w:p w14:paraId="1FCF11C0"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Недополученные доходы/выпадающие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5E8BAC1"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2C516D4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4ADB387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6" w:type="dxa"/>
            <w:tcBorders>
              <w:top w:val="nil"/>
              <w:left w:val="nil"/>
              <w:bottom w:val="single" w:sz="4" w:space="0" w:color="C0C0C0"/>
              <w:right w:val="single" w:sz="4" w:space="0" w:color="C0C0C0"/>
            </w:tcBorders>
            <w:shd w:val="clear" w:color="000000" w:fill="FFFFCC"/>
            <w:vAlign w:val="center"/>
            <w:hideMark/>
          </w:tcPr>
          <w:p w14:paraId="5711A24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75" w:type="dxa"/>
            <w:tcBorders>
              <w:top w:val="nil"/>
              <w:left w:val="nil"/>
              <w:bottom w:val="single" w:sz="4" w:space="0" w:color="C0C0C0"/>
              <w:right w:val="single" w:sz="4" w:space="0" w:color="C0C0C0"/>
            </w:tcBorders>
            <w:shd w:val="clear" w:color="000000" w:fill="FFFFCC"/>
            <w:vAlign w:val="center"/>
            <w:hideMark/>
          </w:tcPr>
          <w:p w14:paraId="5A8BDD2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42B00D1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7" w:type="dxa"/>
            <w:tcBorders>
              <w:top w:val="nil"/>
              <w:left w:val="nil"/>
              <w:bottom w:val="single" w:sz="4" w:space="0" w:color="C0C0C0"/>
              <w:right w:val="single" w:sz="4" w:space="0" w:color="C0C0C0"/>
            </w:tcBorders>
            <w:shd w:val="clear" w:color="000000" w:fill="FFFFCC"/>
            <w:vAlign w:val="center"/>
            <w:hideMark/>
          </w:tcPr>
          <w:p w14:paraId="76F20E3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3F18CB1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353433A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2EAE890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8CA9E1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101FB113"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728A10FD" w14:textId="77777777" w:rsidTr="002F4DF0">
        <w:trPr>
          <w:trHeight w:val="660"/>
          <w:jc w:val="center"/>
        </w:trPr>
        <w:tc>
          <w:tcPr>
            <w:tcW w:w="376" w:type="dxa"/>
            <w:tcBorders>
              <w:top w:val="nil"/>
              <w:left w:val="nil"/>
              <w:bottom w:val="nil"/>
              <w:right w:val="nil"/>
            </w:tcBorders>
            <w:shd w:val="clear" w:color="000000" w:fill="00B050"/>
            <w:noWrap/>
            <w:vAlign w:val="center"/>
            <w:hideMark/>
          </w:tcPr>
          <w:p w14:paraId="5C742BC5"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6FC01388"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6BA48F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11.2</w:t>
            </w:r>
          </w:p>
        </w:tc>
        <w:tc>
          <w:tcPr>
            <w:tcW w:w="5086" w:type="dxa"/>
            <w:tcBorders>
              <w:top w:val="nil"/>
              <w:left w:val="nil"/>
              <w:bottom w:val="single" w:sz="4" w:space="0" w:color="C0C0C0"/>
              <w:right w:val="single" w:sz="4" w:space="0" w:color="C0C0C0"/>
            </w:tcBorders>
            <w:shd w:val="clear" w:color="auto" w:fill="auto"/>
            <w:vAlign w:val="center"/>
            <w:hideMark/>
          </w:tcPr>
          <w:p w14:paraId="238EB9B3"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Отклонение фактически достигнутого уровня неподконтрольных расходов</w:t>
            </w:r>
          </w:p>
        </w:tc>
        <w:tc>
          <w:tcPr>
            <w:tcW w:w="1136" w:type="dxa"/>
            <w:tcBorders>
              <w:top w:val="nil"/>
              <w:left w:val="nil"/>
              <w:bottom w:val="single" w:sz="4" w:space="0" w:color="C0C0C0"/>
              <w:right w:val="single" w:sz="4" w:space="0" w:color="C0C0C0"/>
            </w:tcBorders>
            <w:shd w:val="clear" w:color="auto" w:fill="auto"/>
            <w:vAlign w:val="center"/>
            <w:hideMark/>
          </w:tcPr>
          <w:p w14:paraId="3576CCD0"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299C17A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64448EE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352B0BF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4F76A04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14EEA6D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22828B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052F673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0697E3D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4" w:type="dxa"/>
            <w:tcBorders>
              <w:top w:val="nil"/>
              <w:left w:val="nil"/>
              <w:bottom w:val="single" w:sz="4" w:space="0" w:color="C0C0C0"/>
              <w:right w:val="single" w:sz="4" w:space="0" w:color="C0C0C0"/>
            </w:tcBorders>
            <w:shd w:val="clear" w:color="000000" w:fill="D7EAD3"/>
            <w:vAlign w:val="center"/>
            <w:hideMark/>
          </w:tcPr>
          <w:p w14:paraId="0C0CFC7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693EF62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2F769049"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7E28AF4A" w14:textId="77777777" w:rsidTr="002F4DF0">
        <w:trPr>
          <w:trHeight w:val="855"/>
          <w:jc w:val="center"/>
        </w:trPr>
        <w:tc>
          <w:tcPr>
            <w:tcW w:w="376" w:type="dxa"/>
            <w:tcBorders>
              <w:top w:val="nil"/>
              <w:left w:val="nil"/>
              <w:bottom w:val="nil"/>
              <w:right w:val="nil"/>
            </w:tcBorders>
            <w:shd w:val="clear" w:color="000000" w:fill="00B050"/>
            <w:noWrap/>
            <w:vAlign w:val="center"/>
            <w:hideMark/>
          </w:tcPr>
          <w:p w14:paraId="35BABD43"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57FB76D9"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50B55E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12</w:t>
            </w:r>
          </w:p>
        </w:tc>
        <w:tc>
          <w:tcPr>
            <w:tcW w:w="5086" w:type="dxa"/>
            <w:tcBorders>
              <w:top w:val="nil"/>
              <w:left w:val="nil"/>
              <w:bottom w:val="single" w:sz="4" w:space="0" w:color="C0C0C0"/>
              <w:right w:val="single" w:sz="4" w:space="0" w:color="C0C0C0"/>
            </w:tcBorders>
            <w:shd w:val="clear" w:color="auto" w:fill="auto"/>
            <w:vAlign w:val="center"/>
            <w:hideMark/>
          </w:tcPr>
          <w:p w14:paraId="7EEC1892"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1136" w:type="dxa"/>
            <w:tcBorders>
              <w:top w:val="nil"/>
              <w:left w:val="nil"/>
              <w:bottom w:val="single" w:sz="4" w:space="0" w:color="C0C0C0"/>
              <w:right w:val="single" w:sz="4" w:space="0" w:color="C0C0C0"/>
            </w:tcBorders>
            <w:shd w:val="clear" w:color="auto" w:fill="auto"/>
            <w:vAlign w:val="center"/>
            <w:hideMark/>
          </w:tcPr>
          <w:p w14:paraId="42779113"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00055F7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692B4E3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3D64577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4D7D575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5C8D556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4 734,67</w:t>
            </w:r>
          </w:p>
        </w:tc>
        <w:tc>
          <w:tcPr>
            <w:tcW w:w="1477" w:type="dxa"/>
            <w:tcBorders>
              <w:top w:val="nil"/>
              <w:left w:val="nil"/>
              <w:bottom w:val="single" w:sz="4" w:space="0" w:color="C0C0C0"/>
              <w:right w:val="single" w:sz="4" w:space="0" w:color="C0C0C0"/>
            </w:tcBorders>
            <w:shd w:val="clear" w:color="000000" w:fill="FFFFCC"/>
            <w:vAlign w:val="center"/>
            <w:hideMark/>
          </w:tcPr>
          <w:p w14:paraId="35129A0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4 734,67</w:t>
            </w:r>
          </w:p>
        </w:tc>
        <w:tc>
          <w:tcPr>
            <w:tcW w:w="1599" w:type="dxa"/>
            <w:tcBorders>
              <w:top w:val="nil"/>
              <w:left w:val="nil"/>
              <w:bottom w:val="single" w:sz="4" w:space="0" w:color="C0C0C0"/>
              <w:right w:val="single" w:sz="4" w:space="0" w:color="C0C0C0"/>
            </w:tcBorders>
            <w:shd w:val="clear" w:color="000000" w:fill="FFFFCC"/>
            <w:vAlign w:val="center"/>
            <w:hideMark/>
          </w:tcPr>
          <w:p w14:paraId="25ACB6B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658" w:type="dxa"/>
            <w:tcBorders>
              <w:top w:val="nil"/>
              <w:left w:val="nil"/>
              <w:bottom w:val="single" w:sz="4" w:space="0" w:color="C0C0C0"/>
              <w:right w:val="single" w:sz="4" w:space="0" w:color="C0C0C0"/>
            </w:tcBorders>
            <w:shd w:val="clear" w:color="000000" w:fill="FFFFCC"/>
            <w:vAlign w:val="center"/>
            <w:hideMark/>
          </w:tcPr>
          <w:p w14:paraId="6DE9999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474" w:type="dxa"/>
            <w:tcBorders>
              <w:top w:val="nil"/>
              <w:left w:val="nil"/>
              <w:bottom w:val="single" w:sz="4" w:space="0" w:color="C0C0C0"/>
              <w:right w:val="single" w:sz="4" w:space="0" w:color="C0C0C0"/>
            </w:tcBorders>
            <w:shd w:val="clear" w:color="000000" w:fill="D7EAD3"/>
            <w:vAlign w:val="center"/>
            <w:hideMark/>
          </w:tcPr>
          <w:p w14:paraId="35B50D6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DD08F1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450F7C84" w14:textId="77777777" w:rsidR="00EC6AA4" w:rsidRPr="00D569E9" w:rsidRDefault="00EC6AA4" w:rsidP="002F4DF0">
            <w:pPr>
              <w:rPr>
                <w:rFonts w:ascii="Tahoma" w:hAnsi="Tahoma" w:cs="Tahoma"/>
                <w:sz w:val="12"/>
                <w:szCs w:val="12"/>
              </w:rPr>
            </w:pPr>
            <w:r w:rsidRPr="00D569E9">
              <w:rPr>
                <w:rFonts w:ascii="Tahoma" w:hAnsi="Tahoma" w:cs="Tahoma"/>
                <w:sz w:val="12"/>
                <w:szCs w:val="12"/>
              </w:rPr>
              <w:t xml:space="preserve">организацией заявлена разница по операционным расходам. Не включены в соответствии с </w:t>
            </w:r>
            <w:proofErr w:type="spellStart"/>
            <w:proofErr w:type="gramStart"/>
            <w:r w:rsidRPr="00D569E9">
              <w:rPr>
                <w:rFonts w:ascii="Tahoma" w:hAnsi="Tahoma" w:cs="Tahoma"/>
                <w:sz w:val="12"/>
                <w:szCs w:val="12"/>
              </w:rPr>
              <w:t>метод.указаниями</w:t>
            </w:r>
            <w:proofErr w:type="spellEnd"/>
            <w:proofErr w:type="gramEnd"/>
            <w:r w:rsidRPr="00D569E9">
              <w:rPr>
                <w:rFonts w:ascii="Tahoma" w:hAnsi="Tahoma" w:cs="Tahoma"/>
                <w:sz w:val="12"/>
                <w:szCs w:val="12"/>
              </w:rPr>
              <w:t xml:space="preserve"> </w:t>
            </w:r>
          </w:p>
        </w:tc>
      </w:tr>
      <w:tr w:rsidR="00EC6AA4" w:rsidRPr="00D569E9" w14:paraId="645DF067" w14:textId="77777777" w:rsidTr="002F4DF0">
        <w:trPr>
          <w:trHeight w:val="555"/>
          <w:jc w:val="center"/>
        </w:trPr>
        <w:tc>
          <w:tcPr>
            <w:tcW w:w="376" w:type="dxa"/>
            <w:tcBorders>
              <w:top w:val="nil"/>
              <w:left w:val="nil"/>
              <w:bottom w:val="nil"/>
              <w:right w:val="nil"/>
            </w:tcBorders>
            <w:shd w:val="clear" w:color="000000" w:fill="00B050"/>
            <w:noWrap/>
            <w:vAlign w:val="center"/>
            <w:hideMark/>
          </w:tcPr>
          <w:p w14:paraId="79D993D4"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2B09263A"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90C3C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13</w:t>
            </w:r>
          </w:p>
        </w:tc>
        <w:tc>
          <w:tcPr>
            <w:tcW w:w="5086" w:type="dxa"/>
            <w:tcBorders>
              <w:top w:val="nil"/>
              <w:left w:val="nil"/>
              <w:bottom w:val="single" w:sz="4" w:space="0" w:color="C0C0C0"/>
              <w:right w:val="single" w:sz="4" w:space="0" w:color="C0C0C0"/>
            </w:tcBorders>
            <w:shd w:val="clear" w:color="auto" w:fill="auto"/>
            <w:vAlign w:val="center"/>
            <w:hideMark/>
          </w:tcPr>
          <w:p w14:paraId="05776577"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Экономически не обоснованные доходы прошлых периодов регулирования</w:t>
            </w:r>
          </w:p>
        </w:tc>
        <w:tc>
          <w:tcPr>
            <w:tcW w:w="1136" w:type="dxa"/>
            <w:tcBorders>
              <w:top w:val="nil"/>
              <w:left w:val="nil"/>
              <w:bottom w:val="single" w:sz="4" w:space="0" w:color="C0C0C0"/>
              <w:right w:val="single" w:sz="4" w:space="0" w:color="C0C0C0"/>
            </w:tcBorders>
            <w:shd w:val="clear" w:color="auto" w:fill="auto"/>
            <w:vAlign w:val="center"/>
            <w:hideMark/>
          </w:tcPr>
          <w:p w14:paraId="507C325D"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FFFFCC"/>
            <w:vAlign w:val="center"/>
            <w:hideMark/>
          </w:tcPr>
          <w:p w14:paraId="47A4F31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1E0EF3B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3EA8104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5084CC4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119EB0B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0FEF2BC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656F91C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0438CF1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4" w:type="dxa"/>
            <w:tcBorders>
              <w:top w:val="nil"/>
              <w:left w:val="nil"/>
              <w:bottom w:val="single" w:sz="4" w:space="0" w:color="C0C0C0"/>
              <w:right w:val="single" w:sz="4" w:space="0" w:color="C0C0C0"/>
            </w:tcBorders>
            <w:shd w:val="clear" w:color="000000" w:fill="D7EAD3"/>
            <w:vAlign w:val="center"/>
            <w:hideMark/>
          </w:tcPr>
          <w:p w14:paraId="126CB37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6F2DB27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4724A86B"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5972FE93" w14:textId="77777777" w:rsidTr="002F4DF0">
        <w:trPr>
          <w:trHeight w:val="465"/>
          <w:jc w:val="center"/>
        </w:trPr>
        <w:tc>
          <w:tcPr>
            <w:tcW w:w="376" w:type="dxa"/>
            <w:tcBorders>
              <w:top w:val="nil"/>
              <w:left w:val="nil"/>
              <w:bottom w:val="nil"/>
              <w:right w:val="nil"/>
            </w:tcBorders>
            <w:shd w:val="clear" w:color="000000" w:fill="00B050"/>
            <w:noWrap/>
            <w:vAlign w:val="center"/>
            <w:hideMark/>
          </w:tcPr>
          <w:p w14:paraId="02DC8FF7"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t>НР</w:t>
            </w:r>
          </w:p>
        </w:tc>
        <w:tc>
          <w:tcPr>
            <w:tcW w:w="202" w:type="dxa"/>
            <w:tcBorders>
              <w:top w:val="nil"/>
              <w:left w:val="nil"/>
              <w:bottom w:val="nil"/>
              <w:right w:val="nil"/>
            </w:tcBorders>
            <w:shd w:val="clear" w:color="auto" w:fill="auto"/>
            <w:noWrap/>
            <w:vAlign w:val="bottom"/>
            <w:hideMark/>
          </w:tcPr>
          <w:p w14:paraId="628BA376"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20AD09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15</w:t>
            </w:r>
          </w:p>
        </w:tc>
        <w:tc>
          <w:tcPr>
            <w:tcW w:w="5086" w:type="dxa"/>
            <w:tcBorders>
              <w:top w:val="nil"/>
              <w:left w:val="nil"/>
              <w:bottom w:val="single" w:sz="4" w:space="0" w:color="C0C0C0"/>
              <w:right w:val="single" w:sz="4" w:space="0" w:color="C0C0C0"/>
            </w:tcBorders>
            <w:shd w:val="clear" w:color="auto" w:fill="auto"/>
            <w:vAlign w:val="center"/>
            <w:hideMark/>
          </w:tcPr>
          <w:p w14:paraId="13F02E55"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Корректировка НВВ в целях сглаживания тарифов (уменьшение)</w:t>
            </w:r>
          </w:p>
        </w:tc>
        <w:tc>
          <w:tcPr>
            <w:tcW w:w="1136" w:type="dxa"/>
            <w:tcBorders>
              <w:top w:val="nil"/>
              <w:left w:val="nil"/>
              <w:bottom w:val="single" w:sz="4" w:space="0" w:color="C0C0C0"/>
              <w:right w:val="single" w:sz="4" w:space="0" w:color="C0C0C0"/>
            </w:tcBorders>
            <w:shd w:val="clear" w:color="auto" w:fill="auto"/>
            <w:vAlign w:val="center"/>
            <w:hideMark/>
          </w:tcPr>
          <w:p w14:paraId="002E3CB0"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08DADC3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474,26</w:t>
            </w:r>
          </w:p>
        </w:tc>
        <w:tc>
          <w:tcPr>
            <w:tcW w:w="1410" w:type="dxa"/>
            <w:tcBorders>
              <w:top w:val="nil"/>
              <w:left w:val="single" w:sz="4" w:space="0" w:color="C0C0C0"/>
              <w:bottom w:val="single" w:sz="4" w:space="0" w:color="C0C0C0"/>
              <w:right w:val="single" w:sz="4" w:space="0" w:color="C0C0C0"/>
            </w:tcBorders>
            <w:shd w:val="clear" w:color="000000" w:fill="FFFFCC"/>
            <w:vAlign w:val="center"/>
            <w:hideMark/>
          </w:tcPr>
          <w:p w14:paraId="4F3E1CB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000000" w:fill="FFFFCC"/>
            <w:vAlign w:val="center"/>
            <w:hideMark/>
          </w:tcPr>
          <w:p w14:paraId="1CE17E2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000000" w:fill="FFFFCC"/>
            <w:vAlign w:val="center"/>
            <w:hideMark/>
          </w:tcPr>
          <w:p w14:paraId="11B27B1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985,52</w:t>
            </w:r>
          </w:p>
        </w:tc>
        <w:tc>
          <w:tcPr>
            <w:tcW w:w="1477" w:type="dxa"/>
            <w:tcBorders>
              <w:top w:val="nil"/>
              <w:left w:val="nil"/>
              <w:bottom w:val="single" w:sz="4" w:space="0" w:color="C0C0C0"/>
              <w:right w:val="single" w:sz="4" w:space="0" w:color="C0C0C0"/>
            </w:tcBorders>
            <w:shd w:val="clear" w:color="000000" w:fill="FFFFCC"/>
            <w:vAlign w:val="center"/>
            <w:hideMark/>
          </w:tcPr>
          <w:p w14:paraId="0729B73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-985,52</w:t>
            </w:r>
          </w:p>
        </w:tc>
        <w:tc>
          <w:tcPr>
            <w:tcW w:w="1477" w:type="dxa"/>
            <w:tcBorders>
              <w:top w:val="nil"/>
              <w:left w:val="nil"/>
              <w:bottom w:val="single" w:sz="4" w:space="0" w:color="C0C0C0"/>
              <w:right w:val="single" w:sz="4" w:space="0" w:color="C0C0C0"/>
            </w:tcBorders>
            <w:shd w:val="clear" w:color="000000" w:fill="FFFFCC"/>
            <w:vAlign w:val="center"/>
            <w:hideMark/>
          </w:tcPr>
          <w:p w14:paraId="66659A5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62DF80C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996,02</w:t>
            </w:r>
          </w:p>
        </w:tc>
        <w:tc>
          <w:tcPr>
            <w:tcW w:w="1658" w:type="dxa"/>
            <w:tcBorders>
              <w:top w:val="nil"/>
              <w:left w:val="nil"/>
              <w:bottom w:val="single" w:sz="4" w:space="0" w:color="C0C0C0"/>
              <w:right w:val="single" w:sz="4" w:space="0" w:color="C0C0C0"/>
            </w:tcBorders>
            <w:shd w:val="clear" w:color="000000" w:fill="FFFFCC"/>
            <w:vAlign w:val="center"/>
            <w:hideMark/>
          </w:tcPr>
          <w:p w14:paraId="335D405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1 981,55</w:t>
            </w:r>
          </w:p>
        </w:tc>
        <w:tc>
          <w:tcPr>
            <w:tcW w:w="1474" w:type="dxa"/>
            <w:tcBorders>
              <w:top w:val="nil"/>
              <w:left w:val="nil"/>
              <w:bottom w:val="single" w:sz="4" w:space="0" w:color="C0C0C0"/>
              <w:right w:val="single" w:sz="4" w:space="0" w:color="C0C0C0"/>
            </w:tcBorders>
            <w:shd w:val="clear" w:color="000000" w:fill="D7EAD3"/>
            <w:vAlign w:val="center"/>
            <w:hideMark/>
          </w:tcPr>
          <w:p w14:paraId="1B79495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1 979,70</w:t>
            </w:r>
          </w:p>
        </w:tc>
        <w:tc>
          <w:tcPr>
            <w:tcW w:w="1514" w:type="dxa"/>
            <w:tcBorders>
              <w:top w:val="nil"/>
              <w:left w:val="nil"/>
              <w:bottom w:val="single" w:sz="4" w:space="0" w:color="C0C0C0"/>
              <w:right w:val="single" w:sz="4" w:space="0" w:color="C0C0C0"/>
            </w:tcBorders>
            <w:shd w:val="clear" w:color="000000" w:fill="D7EAD3"/>
            <w:vAlign w:val="center"/>
            <w:hideMark/>
          </w:tcPr>
          <w:p w14:paraId="16FEF68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1,85</w:t>
            </w:r>
          </w:p>
        </w:tc>
        <w:tc>
          <w:tcPr>
            <w:tcW w:w="4148" w:type="dxa"/>
            <w:tcBorders>
              <w:top w:val="nil"/>
              <w:left w:val="nil"/>
              <w:bottom w:val="single" w:sz="4" w:space="0" w:color="C0C0C0"/>
              <w:right w:val="single" w:sz="4" w:space="0" w:color="C0C0C0"/>
            </w:tcBorders>
            <w:shd w:val="clear" w:color="000000" w:fill="FFFFCC"/>
            <w:vAlign w:val="center"/>
            <w:hideMark/>
          </w:tcPr>
          <w:p w14:paraId="4E4573A9"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68B7E17B" w14:textId="77777777" w:rsidTr="002F4DF0">
        <w:trPr>
          <w:trHeight w:val="480"/>
          <w:jc w:val="center"/>
        </w:trPr>
        <w:tc>
          <w:tcPr>
            <w:tcW w:w="376" w:type="dxa"/>
            <w:tcBorders>
              <w:top w:val="nil"/>
              <w:left w:val="nil"/>
              <w:bottom w:val="nil"/>
              <w:right w:val="nil"/>
            </w:tcBorders>
            <w:shd w:val="clear" w:color="000000" w:fill="00B050"/>
            <w:noWrap/>
            <w:vAlign w:val="center"/>
            <w:hideMark/>
          </w:tcPr>
          <w:p w14:paraId="2B9D21A0" w14:textId="77777777" w:rsidR="00EC6AA4" w:rsidRPr="00D569E9" w:rsidRDefault="00EC6AA4" w:rsidP="002F4DF0">
            <w:pPr>
              <w:rPr>
                <w:rFonts w:ascii="Tahoma" w:hAnsi="Tahoma" w:cs="Tahoma"/>
                <w:b/>
                <w:bCs/>
                <w:color w:val="000000"/>
                <w:sz w:val="12"/>
                <w:szCs w:val="12"/>
              </w:rPr>
            </w:pPr>
            <w:r w:rsidRPr="00D569E9">
              <w:rPr>
                <w:rFonts w:ascii="Tahoma" w:hAnsi="Tahoma" w:cs="Tahoma"/>
                <w:b/>
                <w:bCs/>
                <w:color w:val="000000"/>
                <w:sz w:val="12"/>
                <w:szCs w:val="12"/>
              </w:rPr>
              <w:lastRenderedPageBreak/>
              <w:t>НР</w:t>
            </w:r>
          </w:p>
        </w:tc>
        <w:tc>
          <w:tcPr>
            <w:tcW w:w="202" w:type="dxa"/>
            <w:tcBorders>
              <w:top w:val="nil"/>
              <w:left w:val="nil"/>
              <w:bottom w:val="nil"/>
              <w:right w:val="nil"/>
            </w:tcBorders>
            <w:shd w:val="clear" w:color="auto" w:fill="auto"/>
            <w:noWrap/>
            <w:vAlign w:val="bottom"/>
            <w:hideMark/>
          </w:tcPr>
          <w:p w14:paraId="461FB0E5" w14:textId="77777777" w:rsidR="00EC6AA4" w:rsidRPr="00D569E9" w:rsidRDefault="00EC6AA4" w:rsidP="002F4DF0">
            <w:pPr>
              <w:rPr>
                <w:rFonts w:ascii="Tahoma" w:hAnsi="Tahoma" w:cs="Tahoma"/>
                <w:b/>
                <w:bCs/>
                <w:color w:val="000000"/>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D21CC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16</w:t>
            </w:r>
          </w:p>
        </w:tc>
        <w:tc>
          <w:tcPr>
            <w:tcW w:w="5086" w:type="dxa"/>
            <w:tcBorders>
              <w:top w:val="nil"/>
              <w:left w:val="nil"/>
              <w:bottom w:val="single" w:sz="4" w:space="0" w:color="C0C0C0"/>
              <w:right w:val="single" w:sz="4" w:space="0" w:color="C0C0C0"/>
            </w:tcBorders>
            <w:shd w:val="clear" w:color="auto" w:fill="auto"/>
            <w:vAlign w:val="center"/>
            <w:hideMark/>
          </w:tcPr>
          <w:p w14:paraId="3FA5F09B"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Корректировка НВВ в целях сглаживания тарифов (увеличение)</w:t>
            </w:r>
          </w:p>
        </w:tc>
        <w:tc>
          <w:tcPr>
            <w:tcW w:w="1136" w:type="dxa"/>
            <w:tcBorders>
              <w:top w:val="nil"/>
              <w:left w:val="nil"/>
              <w:bottom w:val="single" w:sz="4" w:space="0" w:color="C0C0C0"/>
              <w:right w:val="single" w:sz="4" w:space="0" w:color="C0C0C0"/>
            </w:tcBorders>
            <w:shd w:val="clear" w:color="auto" w:fill="auto"/>
            <w:vAlign w:val="center"/>
            <w:hideMark/>
          </w:tcPr>
          <w:p w14:paraId="5C0C31A4"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5AD9376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10" w:type="dxa"/>
            <w:tcBorders>
              <w:top w:val="nil"/>
              <w:left w:val="nil"/>
              <w:bottom w:val="single" w:sz="4" w:space="0" w:color="C0C0C0"/>
              <w:right w:val="single" w:sz="4" w:space="0" w:color="C0C0C0"/>
            </w:tcBorders>
            <w:shd w:val="clear" w:color="000000" w:fill="FFFFCC"/>
            <w:vAlign w:val="center"/>
            <w:hideMark/>
          </w:tcPr>
          <w:p w14:paraId="5A2FF1B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single" w:sz="4" w:space="0" w:color="BFBFBF"/>
              <w:left w:val="single" w:sz="4" w:space="0" w:color="BFBFBF"/>
              <w:bottom w:val="single" w:sz="4" w:space="0" w:color="BFBFBF"/>
              <w:right w:val="single" w:sz="4" w:space="0" w:color="BFBFBF"/>
            </w:tcBorders>
            <w:shd w:val="clear" w:color="000000" w:fill="FFFFCC"/>
            <w:vAlign w:val="center"/>
            <w:hideMark/>
          </w:tcPr>
          <w:p w14:paraId="7C58DE4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81,34</w:t>
            </w:r>
          </w:p>
        </w:tc>
        <w:tc>
          <w:tcPr>
            <w:tcW w:w="1575" w:type="dxa"/>
            <w:tcBorders>
              <w:top w:val="nil"/>
              <w:left w:val="single" w:sz="4" w:space="0" w:color="C0C0C0"/>
              <w:bottom w:val="single" w:sz="4" w:space="0" w:color="C0C0C0"/>
              <w:right w:val="single" w:sz="4" w:space="0" w:color="C0C0C0"/>
            </w:tcBorders>
            <w:shd w:val="clear" w:color="000000" w:fill="FFFFCC"/>
            <w:vAlign w:val="center"/>
            <w:hideMark/>
          </w:tcPr>
          <w:p w14:paraId="78536F9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33EC664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FFFFCC"/>
            <w:vAlign w:val="center"/>
            <w:hideMark/>
          </w:tcPr>
          <w:p w14:paraId="0F1D29E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000000" w:fill="FFFFCC"/>
            <w:vAlign w:val="center"/>
            <w:hideMark/>
          </w:tcPr>
          <w:p w14:paraId="6CDC866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FFFFCC"/>
            <w:vAlign w:val="center"/>
            <w:hideMark/>
          </w:tcPr>
          <w:p w14:paraId="631C62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4" w:type="dxa"/>
            <w:tcBorders>
              <w:top w:val="nil"/>
              <w:left w:val="nil"/>
              <w:bottom w:val="single" w:sz="4" w:space="0" w:color="C0C0C0"/>
              <w:right w:val="single" w:sz="4" w:space="0" w:color="C0C0C0"/>
            </w:tcBorders>
            <w:shd w:val="clear" w:color="000000" w:fill="D7EAD3"/>
            <w:vAlign w:val="center"/>
            <w:hideMark/>
          </w:tcPr>
          <w:p w14:paraId="52EE321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70427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0,00</w:t>
            </w:r>
          </w:p>
        </w:tc>
        <w:tc>
          <w:tcPr>
            <w:tcW w:w="4148" w:type="dxa"/>
            <w:tcBorders>
              <w:top w:val="nil"/>
              <w:left w:val="nil"/>
              <w:bottom w:val="single" w:sz="4" w:space="0" w:color="C0C0C0"/>
              <w:right w:val="single" w:sz="4" w:space="0" w:color="C0C0C0"/>
            </w:tcBorders>
            <w:shd w:val="clear" w:color="000000" w:fill="FFFFCC"/>
            <w:vAlign w:val="center"/>
            <w:hideMark/>
          </w:tcPr>
          <w:p w14:paraId="155E9647"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1790533E"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715214A8" w14:textId="77777777" w:rsidR="00EC6AA4" w:rsidRPr="00D569E9" w:rsidRDefault="00EC6AA4" w:rsidP="002F4DF0">
            <w:pPr>
              <w:rPr>
                <w:rFonts w:ascii="Tahoma" w:hAnsi="Tahoma" w:cs="Tahoma"/>
                <w:b/>
                <w:bCs/>
                <w:sz w:val="12"/>
                <w:szCs w:val="12"/>
              </w:rPr>
            </w:pPr>
          </w:p>
        </w:tc>
        <w:tc>
          <w:tcPr>
            <w:tcW w:w="202" w:type="dxa"/>
            <w:tcBorders>
              <w:top w:val="nil"/>
              <w:left w:val="nil"/>
              <w:bottom w:val="nil"/>
              <w:right w:val="nil"/>
            </w:tcBorders>
            <w:shd w:val="clear" w:color="auto" w:fill="auto"/>
            <w:noWrap/>
            <w:vAlign w:val="bottom"/>
            <w:hideMark/>
          </w:tcPr>
          <w:p w14:paraId="74EF5D3A"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DD85F0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17</w:t>
            </w:r>
          </w:p>
        </w:tc>
        <w:tc>
          <w:tcPr>
            <w:tcW w:w="5086" w:type="dxa"/>
            <w:tcBorders>
              <w:top w:val="nil"/>
              <w:left w:val="nil"/>
              <w:bottom w:val="single" w:sz="4" w:space="0" w:color="C0C0C0"/>
              <w:right w:val="single" w:sz="4" w:space="0" w:color="C0C0C0"/>
            </w:tcBorders>
            <w:shd w:val="clear" w:color="auto" w:fill="auto"/>
            <w:vAlign w:val="center"/>
            <w:hideMark/>
          </w:tcPr>
          <w:p w14:paraId="10C15041"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НВВ без НДС</w:t>
            </w:r>
          </w:p>
        </w:tc>
        <w:tc>
          <w:tcPr>
            <w:tcW w:w="1136" w:type="dxa"/>
            <w:tcBorders>
              <w:top w:val="nil"/>
              <w:left w:val="nil"/>
              <w:bottom w:val="single" w:sz="4" w:space="0" w:color="C0C0C0"/>
              <w:right w:val="single" w:sz="4" w:space="0" w:color="C0C0C0"/>
            </w:tcBorders>
            <w:shd w:val="clear" w:color="auto" w:fill="auto"/>
            <w:vAlign w:val="center"/>
            <w:hideMark/>
          </w:tcPr>
          <w:p w14:paraId="63308B81"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5864AF0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41 905,32</w:t>
            </w:r>
          </w:p>
        </w:tc>
        <w:tc>
          <w:tcPr>
            <w:tcW w:w="1410" w:type="dxa"/>
            <w:tcBorders>
              <w:top w:val="nil"/>
              <w:left w:val="nil"/>
              <w:bottom w:val="single" w:sz="4" w:space="0" w:color="C0C0C0"/>
              <w:right w:val="single" w:sz="4" w:space="0" w:color="C0C0C0"/>
            </w:tcBorders>
            <w:shd w:val="clear" w:color="000000" w:fill="D7EAD3"/>
            <w:vAlign w:val="center"/>
            <w:hideMark/>
          </w:tcPr>
          <w:p w14:paraId="299C61B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50 536,62</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6F5E453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42 535,88</w:t>
            </w:r>
          </w:p>
        </w:tc>
        <w:tc>
          <w:tcPr>
            <w:tcW w:w="1575" w:type="dxa"/>
            <w:tcBorders>
              <w:top w:val="nil"/>
              <w:left w:val="nil"/>
              <w:bottom w:val="single" w:sz="4" w:space="0" w:color="C0C0C0"/>
              <w:right w:val="single" w:sz="4" w:space="0" w:color="C0C0C0"/>
            </w:tcBorders>
            <w:shd w:val="clear" w:color="000000" w:fill="D7EAD3"/>
            <w:vAlign w:val="center"/>
            <w:hideMark/>
          </w:tcPr>
          <w:p w14:paraId="0E92E3C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43 593,43</w:t>
            </w:r>
          </w:p>
        </w:tc>
        <w:tc>
          <w:tcPr>
            <w:tcW w:w="1477" w:type="dxa"/>
            <w:tcBorders>
              <w:top w:val="nil"/>
              <w:left w:val="nil"/>
              <w:bottom w:val="single" w:sz="4" w:space="0" w:color="C0C0C0"/>
              <w:right w:val="single" w:sz="4" w:space="0" w:color="C0C0C0"/>
            </w:tcBorders>
            <w:shd w:val="clear" w:color="000000" w:fill="D7EAD3"/>
            <w:vAlign w:val="center"/>
            <w:hideMark/>
          </w:tcPr>
          <w:p w14:paraId="3438AF7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11 877,01</w:t>
            </w:r>
          </w:p>
        </w:tc>
        <w:tc>
          <w:tcPr>
            <w:tcW w:w="1477" w:type="dxa"/>
            <w:tcBorders>
              <w:top w:val="nil"/>
              <w:left w:val="nil"/>
              <w:bottom w:val="single" w:sz="4" w:space="0" w:color="C0C0C0"/>
              <w:right w:val="single" w:sz="4" w:space="0" w:color="C0C0C0"/>
            </w:tcBorders>
            <w:shd w:val="clear" w:color="000000" w:fill="D7EAD3"/>
            <w:vAlign w:val="center"/>
            <w:hideMark/>
          </w:tcPr>
          <w:p w14:paraId="7DAF68B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55 470,44</w:t>
            </w:r>
          </w:p>
        </w:tc>
        <w:tc>
          <w:tcPr>
            <w:tcW w:w="1599" w:type="dxa"/>
            <w:tcBorders>
              <w:top w:val="nil"/>
              <w:left w:val="nil"/>
              <w:bottom w:val="single" w:sz="4" w:space="0" w:color="C0C0C0"/>
              <w:right w:val="single" w:sz="4" w:space="0" w:color="C0C0C0"/>
            </w:tcBorders>
            <w:shd w:val="clear" w:color="000000" w:fill="D7EAD3"/>
            <w:vAlign w:val="center"/>
            <w:hideMark/>
          </w:tcPr>
          <w:p w14:paraId="4D50956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588,78</w:t>
            </w:r>
          </w:p>
        </w:tc>
        <w:tc>
          <w:tcPr>
            <w:tcW w:w="1658" w:type="dxa"/>
            <w:tcBorders>
              <w:top w:val="nil"/>
              <w:left w:val="nil"/>
              <w:bottom w:val="single" w:sz="4" w:space="0" w:color="C0C0C0"/>
              <w:right w:val="single" w:sz="4" w:space="0" w:color="C0C0C0"/>
            </w:tcBorders>
            <w:shd w:val="clear" w:color="000000" w:fill="D7EAD3"/>
            <w:vAlign w:val="center"/>
            <w:hideMark/>
          </w:tcPr>
          <w:p w14:paraId="277FC24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44 182,21</w:t>
            </w:r>
          </w:p>
        </w:tc>
        <w:tc>
          <w:tcPr>
            <w:tcW w:w="1474" w:type="dxa"/>
            <w:tcBorders>
              <w:top w:val="nil"/>
              <w:left w:val="nil"/>
              <w:bottom w:val="single" w:sz="4" w:space="0" w:color="C0C0C0"/>
              <w:right w:val="single" w:sz="4" w:space="0" w:color="C0C0C0"/>
            </w:tcBorders>
            <w:shd w:val="clear" w:color="000000" w:fill="D7EAD3"/>
            <w:vAlign w:val="center"/>
            <w:hideMark/>
          </w:tcPr>
          <w:p w14:paraId="6B4C999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21 059,19</w:t>
            </w:r>
          </w:p>
        </w:tc>
        <w:tc>
          <w:tcPr>
            <w:tcW w:w="1514" w:type="dxa"/>
            <w:tcBorders>
              <w:top w:val="nil"/>
              <w:left w:val="nil"/>
              <w:bottom w:val="single" w:sz="4" w:space="0" w:color="C0C0C0"/>
              <w:right w:val="single" w:sz="4" w:space="0" w:color="C0C0C0"/>
            </w:tcBorders>
            <w:shd w:val="clear" w:color="000000" w:fill="D7EAD3"/>
            <w:vAlign w:val="center"/>
            <w:hideMark/>
          </w:tcPr>
          <w:p w14:paraId="74AD55D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23 123,02</w:t>
            </w:r>
          </w:p>
        </w:tc>
        <w:tc>
          <w:tcPr>
            <w:tcW w:w="4148" w:type="dxa"/>
            <w:tcBorders>
              <w:top w:val="nil"/>
              <w:left w:val="nil"/>
              <w:bottom w:val="single" w:sz="4" w:space="0" w:color="C0C0C0"/>
              <w:right w:val="single" w:sz="4" w:space="0" w:color="C0C0C0"/>
            </w:tcBorders>
            <w:shd w:val="clear" w:color="000000" w:fill="FFFFCC"/>
            <w:vAlign w:val="center"/>
            <w:hideMark/>
          </w:tcPr>
          <w:p w14:paraId="38C2785D"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3A864B5B"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16D621A1" w14:textId="77777777" w:rsidR="00EC6AA4" w:rsidRPr="00D569E9" w:rsidRDefault="00EC6AA4" w:rsidP="002F4DF0">
            <w:pPr>
              <w:rPr>
                <w:rFonts w:ascii="Tahoma" w:hAnsi="Tahoma" w:cs="Tahoma"/>
                <w:b/>
                <w:bCs/>
                <w:sz w:val="12"/>
                <w:szCs w:val="12"/>
              </w:rPr>
            </w:pPr>
          </w:p>
        </w:tc>
        <w:tc>
          <w:tcPr>
            <w:tcW w:w="202" w:type="dxa"/>
            <w:tcBorders>
              <w:top w:val="nil"/>
              <w:left w:val="nil"/>
              <w:bottom w:val="nil"/>
              <w:right w:val="nil"/>
            </w:tcBorders>
            <w:shd w:val="clear" w:color="auto" w:fill="auto"/>
            <w:noWrap/>
            <w:vAlign w:val="bottom"/>
            <w:hideMark/>
          </w:tcPr>
          <w:p w14:paraId="2FD4E87E"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5E7FCC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17.1</w:t>
            </w:r>
          </w:p>
        </w:tc>
        <w:tc>
          <w:tcPr>
            <w:tcW w:w="5086" w:type="dxa"/>
            <w:tcBorders>
              <w:top w:val="nil"/>
              <w:left w:val="nil"/>
              <w:bottom w:val="single" w:sz="4" w:space="0" w:color="C0C0C0"/>
              <w:right w:val="single" w:sz="4" w:space="0" w:color="C0C0C0"/>
            </w:tcBorders>
            <w:shd w:val="clear" w:color="auto" w:fill="auto"/>
            <w:vAlign w:val="center"/>
            <w:hideMark/>
          </w:tcPr>
          <w:p w14:paraId="7FD9DB79"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63C5A817"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30CE735E"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37 582,12</w:t>
            </w:r>
          </w:p>
        </w:tc>
        <w:tc>
          <w:tcPr>
            <w:tcW w:w="1410" w:type="dxa"/>
            <w:tcBorders>
              <w:top w:val="nil"/>
              <w:left w:val="nil"/>
              <w:bottom w:val="single" w:sz="4" w:space="0" w:color="C0C0C0"/>
              <w:right w:val="single" w:sz="4" w:space="0" w:color="C0C0C0"/>
            </w:tcBorders>
            <w:shd w:val="clear" w:color="000000" w:fill="D7EAD3"/>
            <w:vAlign w:val="center"/>
            <w:hideMark/>
          </w:tcPr>
          <w:p w14:paraId="7B2C9E0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45 073,30</w:t>
            </w:r>
          </w:p>
        </w:tc>
        <w:tc>
          <w:tcPr>
            <w:tcW w:w="1476" w:type="dxa"/>
            <w:tcBorders>
              <w:top w:val="nil"/>
              <w:left w:val="nil"/>
              <w:bottom w:val="single" w:sz="4" w:space="0" w:color="C0C0C0"/>
              <w:right w:val="single" w:sz="4" w:space="0" w:color="C0C0C0"/>
            </w:tcBorders>
            <w:shd w:val="clear" w:color="000000" w:fill="D7EAD3"/>
            <w:vAlign w:val="center"/>
            <w:hideMark/>
          </w:tcPr>
          <w:p w14:paraId="79B7A4A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37 966,16</w:t>
            </w:r>
          </w:p>
        </w:tc>
        <w:tc>
          <w:tcPr>
            <w:tcW w:w="1575" w:type="dxa"/>
            <w:tcBorders>
              <w:top w:val="nil"/>
              <w:left w:val="nil"/>
              <w:bottom w:val="single" w:sz="4" w:space="0" w:color="C0C0C0"/>
              <w:right w:val="single" w:sz="4" w:space="0" w:color="C0C0C0"/>
            </w:tcBorders>
            <w:shd w:val="clear" w:color="000000" w:fill="D7EAD3"/>
            <w:vAlign w:val="center"/>
            <w:hideMark/>
          </w:tcPr>
          <w:p w14:paraId="153445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38 762,84</w:t>
            </w:r>
          </w:p>
        </w:tc>
        <w:tc>
          <w:tcPr>
            <w:tcW w:w="1477" w:type="dxa"/>
            <w:tcBorders>
              <w:top w:val="nil"/>
              <w:left w:val="nil"/>
              <w:bottom w:val="single" w:sz="4" w:space="0" w:color="C0C0C0"/>
              <w:right w:val="single" w:sz="4" w:space="0" w:color="C0C0C0"/>
            </w:tcBorders>
            <w:shd w:val="clear" w:color="000000" w:fill="D7EAD3"/>
            <w:vAlign w:val="center"/>
            <w:hideMark/>
          </w:tcPr>
          <w:p w14:paraId="114802F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11 877,01</w:t>
            </w:r>
          </w:p>
        </w:tc>
        <w:tc>
          <w:tcPr>
            <w:tcW w:w="1477" w:type="dxa"/>
            <w:tcBorders>
              <w:top w:val="nil"/>
              <w:left w:val="nil"/>
              <w:bottom w:val="single" w:sz="4" w:space="0" w:color="C0C0C0"/>
              <w:right w:val="single" w:sz="4" w:space="0" w:color="C0C0C0"/>
            </w:tcBorders>
            <w:shd w:val="clear" w:color="000000" w:fill="D7EAD3"/>
            <w:vAlign w:val="center"/>
            <w:hideMark/>
          </w:tcPr>
          <w:p w14:paraId="12A6A22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49 786,42</w:t>
            </w:r>
          </w:p>
        </w:tc>
        <w:tc>
          <w:tcPr>
            <w:tcW w:w="1599" w:type="dxa"/>
            <w:tcBorders>
              <w:top w:val="nil"/>
              <w:left w:val="nil"/>
              <w:bottom w:val="single" w:sz="4" w:space="0" w:color="C0C0C0"/>
              <w:right w:val="single" w:sz="4" w:space="0" w:color="C0C0C0"/>
            </w:tcBorders>
            <w:shd w:val="clear" w:color="000000" w:fill="D7EAD3"/>
            <w:vAlign w:val="center"/>
            <w:hideMark/>
          </w:tcPr>
          <w:p w14:paraId="1DA6DB7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588,78</w:t>
            </w:r>
          </w:p>
        </w:tc>
        <w:tc>
          <w:tcPr>
            <w:tcW w:w="1658" w:type="dxa"/>
            <w:tcBorders>
              <w:top w:val="nil"/>
              <w:left w:val="nil"/>
              <w:bottom w:val="single" w:sz="4" w:space="0" w:color="C0C0C0"/>
              <w:right w:val="single" w:sz="4" w:space="0" w:color="C0C0C0"/>
            </w:tcBorders>
            <w:shd w:val="clear" w:color="000000" w:fill="D7EAD3"/>
            <w:vAlign w:val="center"/>
            <w:hideMark/>
          </w:tcPr>
          <w:p w14:paraId="253EAB1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39 255,02</w:t>
            </w:r>
          </w:p>
        </w:tc>
        <w:tc>
          <w:tcPr>
            <w:tcW w:w="1474" w:type="dxa"/>
            <w:tcBorders>
              <w:top w:val="nil"/>
              <w:left w:val="nil"/>
              <w:bottom w:val="single" w:sz="4" w:space="0" w:color="C0C0C0"/>
              <w:right w:val="single" w:sz="4" w:space="0" w:color="C0C0C0"/>
            </w:tcBorders>
            <w:shd w:val="clear" w:color="000000" w:fill="D7EAD3"/>
            <w:vAlign w:val="center"/>
            <w:hideMark/>
          </w:tcPr>
          <w:p w14:paraId="70366E0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18 710,67</w:t>
            </w:r>
          </w:p>
        </w:tc>
        <w:tc>
          <w:tcPr>
            <w:tcW w:w="1514" w:type="dxa"/>
            <w:tcBorders>
              <w:top w:val="nil"/>
              <w:left w:val="nil"/>
              <w:bottom w:val="single" w:sz="4" w:space="0" w:color="C0C0C0"/>
              <w:right w:val="single" w:sz="4" w:space="0" w:color="C0C0C0"/>
            </w:tcBorders>
            <w:shd w:val="clear" w:color="000000" w:fill="D7EAD3"/>
            <w:vAlign w:val="center"/>
            <w:hideMark/>
          </w:tcPr>
          <w:p w14:paraId="732869E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20 544,35</w:t>
            </w:r>
          </w:p>
        </w:tc>
        <w:tc>
          <w:tcPr>
            <w:tcW w:w="4148" w:type="dxa"/>
            <w:tcBorders>
              <w:top w:val="nil"/>
              <w:left w:val="nil"/>
              <w:bottom w:val="single" w:sz="4" w:space="0" w:color="C0C0C0"/>
              <w:right w:val="single" w:sz="4" w:space="0" w:color="C0C0C0"/>
            </w:tcBorders>
            <w:shd w:val="clear" w:color="000000" w:fill="FFFFCC"/>
            <w:vAlign w:val="center"/>
            <w:hideMark/>
          </w:tcPr>
          <w:p w14:paraId="707458F9"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12B56848"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4D05C87C"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71E9227F"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7DD601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17.2</w:t>
            </w:r>
          </w:p>
        </w:tc>
        <w:tc>
          <w:tcPr>
            <w:tcW w:w="5086" w:type="dxa"/>
            <w:tcBorders>
              <w:top w:val="nil"/>
              <w:left w:val="nil"/>
              <w:bottom w:val="single" w:sz="4" w:space="0" w:color="C0C0C0"/>
              <w:right w:val="single" w:sz="4" w:space="0" w:color="C0C0C0"/>
            </w:tcBorders>
            <w:shd w:val="clear" w:color="auto" w:fill="auto"/>
            <w:vAlign w:val="center"/>
            <w:hideMark/>
          </w:tcPr>
          <w:p w14:paraId="22BC393C"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29EC7556"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тыс</w:t>
            </w:r>
            <w:proofErr w:type="spellEnd"/>
            <w:r w:rsidRPr="00D569E9">
              <w:rPr>
                <w:rFonts w:ascii="Tahoma" w:hAnsi="Tahoma" w:cs="Tahoma"/>
                <w:sz w:val="12"/>
                <w:szCs w:val="12"/>
              </w:rPr>
              <w:t xml:space="preserve"> </w:t>
            </w:r>
            <w:proofErr w:type="spellStart"/>
            <w:r w:rsidRPr="00D569E9">
              <w:rPr>
                <w:rFonts w:ascii="Tahoma" w:hAnsi="Tahoma" w:cs="Tahoma"/>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6F5E231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4 323,20</w:t>
            </w:r>
          </w:p>
        </w:tc>
        <w:tc>
          <w:tcPr>
            <w:tcW w:w="1410" w:type="dxa"/>
            <w:tcBorders>
              <w:top w:val="nil"/>
              <w:left w:val="nil"/>
              <w:bottom w:val="single" w:sz="4" w:space="0" w:color="C0C0C0"/>
              <w:right w:val="single" w:sz="4" w:space="0" w:color="C0C0C0"/>
            </w:tcBorders>
            <w:shd w:val="clear" w:color="000000" w:fill="D7EAD3"/>
            <w:vAlign w:val="center"/>
            <w:hideMark/>
          </w:tcPr>
          <w:p w14:paraId="0975ABD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5 463,33</w:t>
            </w:r>
          </w:p>
        </w:tc>
        <w:tc>
          <w:tcPr>
            <w:tcW w:w="1476" w:type="dxa"/>
            <w:tcBorders>
              <w:top w:val="nil"/>
              <w:left w:val="nil"/>
              <w:bottom w:val="single" w:sz="4" w:space="0" w:color="C0C0C0"/>
              <w:right w:val="single" w:sz="4" w:space="0" w:color="C0C0C0"/>
            </w:tcBorders>
            <w:shd w:val="clear" w:color="000000" w:fill="D7EAD3"/>
            <w:vAlign w:val="center"/>
            <w:hideMark/>
          </w:tcPr>
          <w:p w14:paraId="024EE3E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4 569,72</w:t>
            </w:r>
          </w:p>
        </w:tc>
        <w:tc>
          <w:tcPr>
            <w:tcW w:w="1575" w:type="dxa"/>
            <w:tcBorders>
              <w:top w:val="nil"/>
              <w:left w:val="nil"/>
              <w:bottom w:val="single" w:sz="4" w:space="0" w:color="C0C0C0"/>
              <w:right w:val="single" w:sz="4" w:space="0" w:color="C0C0C0"/>
            </w:tcBorders>
            <w:shd w:val="clear" w:color="000000" w:fill="D7EAD3"/>
            <w:vAlign w:val="center"/>
            <w:hideMark/>
          </w:tcPr>
          <w:p w14:paraId="2788D0C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4 830,59</w:t>
            </w:r>
          </w:p>
        </w:tc>
        <w:tc>
          <w:tcPr>
            <w:tcW w:w="1477" w:type="dxa"/>
            <w:tcBorders>
              <w:top w:val="nil"/>
              <w:left w:val="nil"/>
              <w:bottom w:val="single" w:sz="4" w:space="0" w:color="C0C0C0"/>
              <w:right w:val="single" w:sz="4" w:space="0" w:color="C0C0C0"/>
            </w:tcBorders>
            <w:shd w:val="clear" w:color="000000" w:fill="D7EAD3"/>
            <w:vAlign w:val="center"/>
            <w:hideMark/>
          </w:tcPr>
          <w:p w14:paraId="46BD67C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6B437B8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5 684,03</w:t>
            </w:r>
          </w:p>
        </w:tc>
        <w:tc>
          <w:tcPr>
            <w:tcW w:w="1599" w:type="dxa"/>
            <w:tcBorders>
              <w:top w:val="nil"/>
              <w:left w:val="nil"/>
              <w:bottom w:val="single" w:sz="4" w:space="0" w:color="C0C0C0"/>
              <w:right w:val="single" w:sz="4" w:space="0" w:color="C0C0C0"/>
            </w:tcBorders>
            <w:shd w:val="clear" w:color="000000" w:fill="D7EAD3"/>
            <w:vAlign w:val="center"/>
            <w:hideMark/>
          </w:tcPr>
          <w:p w14:paraId="16E717B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0,00</w:t>
            </w:r>
          </w:p>
        </w:tc>
        <w:tc>
          <w:tcPr>
            <w:tcW w:w="1658" w:type="dxa"/>
            <w:tcBorders>
              <w:top w:val="nil"/>
              <w:left w:val="nil"/>
              <w:bottom w:val="single" w:sz="4" w:space="0" w:color="C0C0C0"/>
              <w:right w:val="single" w:sz="4" w:space="0" w:color="C0C0C0"/>
            </w:tcBorders>
            <w:shd w:val="clear" w:color="000000" w:fill="D7EAD3"/>
            <w:vAlign w:val="center"/>
            <w:hideMark/>
          </w:tcPr>
          <w:p w14:paraId="3A86163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4 927,19</w:t>
            </w:r>
          </w:p>
        </w:tc>
        <w:tc>
          <w:tcPr>
            <w:tcW w:w="1474" w:type="dxa"/>
            <w:tcBorders>
              <w:top w:val="nil"/>
              <w:left w:val="nil"/>
              <w:bottom w:val="single" w:sz="4" w:space="0" w:color="C0C0C0"/>
              <w:right w:val="single" w:sz="4" w:space="0" w:color="C0C0C0"/>
            </w:tcBorders>
            <w:shd w:val="clear" w:color="000000" w:fill="D7EAD3"/>
            <w:vAlign w:val="center"/>
            <w:hideMark/>
          </w:tcPr>
          <w:p w14:paraId="450ECEB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2 348,52</w:t>
            </w:r>
          </w:p>
        </w:tc>
        <w:tc>
          <w:tcPr>
            <w:tcW w:w="1514" w:type="dxa"/>
            <w:tcBorders>
              <w:top w:val="nil"/>
              <w:left w:val="nil"/>
              <w:bottom w:val="single" w:sz="4" w:space="0" w:color="C0C0C0"/>
              <w:right w:val="single" w:sz="4" w:space="0" w:color="C0C0C0"/>
            </w:tcBorders>
            <w:shd w:val="clear" w:color="000000" w:fill="D7EAD3"/>
            <w:vAlign w:val="center"/>
            <w:hideMark/>
          </w:tcPr>
          <w:p w14:paraId="641D05B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2 578,68</w:t>
            </w:r>
          </w:p>
        </w:tc>
        <w:tc>
          <w:tcPr>
            <w:tcW w:w="4148" w:type="dxa"/>
            <w:tcBorders>
              <w:top w:val="nil"/>
              <w:left w:val="nil"/>
              <w:bottom w:val="single" w:sz="4" w:space="0" w:color="C0C0C0"/>
              <w:right w:val="single" w:sz="4" w:space="0" w:color="C0C0C0"/>
            </w:tcBorders>
            <w:shd w:val="clear" w:color="000000" w:fill="FFFFCC"/>
            <w:vAlign w:val="center"/>
            <w:hideMark/>
          </w:tcPr>
          <w:p w14:paraId="48702E84"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30EE6168"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546E3BF7"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23FF5A35"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634772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18</w:t>
            </w:r>
          </w:p>
        </w:tc>
        <w:tc>
          <w:tcPr>
            <w:tcW w:w="5086" w:type="dxa"/>
            <w:tcBorders>
              <w:top w:val="nil"/>
              <w:left w:val="nil"/>
              <w:bottom w:val="single" w:sz="4" w:space="0" w:color="C0C0C0"/>
              <w:right w:val="single" w:sz="4" w:space="0" w:color="C0C0C0"/>
            </w:tcBorders>
            <w:shd w:val="clear" w:color="auto" w:fill="auto"/>
            <w:vAlign w:val="center"/>
            <w:hideMark/>
          </w:tcPr>
          <w:p w14:paraId="75CCBD9B"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Тариф</w:t>
            </w:r>
          </w:p>
        </w:tc>
        <w:tc>
          <w:tcPr>
            <w:tcW w:w="1136" w:type="dxa"/>
            <w:tcBorders>
              <w:top w:val="nil"/>
              <w:left w:val="nil"/>
              <w:bottom w:val="single" w:sz="4" w:space="0" w:color="C0C0C0"/>
              <w:right w:val="single" w:sz="4" w:space="0" w:color="C0C0C0"/>
            </w:tcBorders>
            <w:shd w:val="clear" w:color="auto" w:fill="auto"/>
            <w:vAlign w:val="center"/>
            <w:hideMark/>
          </w:tcPr>
          <w:p w14:paraId="4A92CF5B"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руб</w:t>
            </w:r>
            <w:proofErr w:type="spellEnd"/>
            <w:r w:rsidRPr="00D569E9">
              <w:rPr>
                <w:rFonts w:ascii="Tahoma" w:hAnsi="Tahoma" w:cs="Tahoma"/>
                <w:b/>
                <w:bCs/>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7D29AD3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43,75</w:t>
            </w:r>
          </w:p>
        </w:tc>
        <w:tc>
          <w:tcPr>
            <w:tcW w:w="1410" w:type="dxa"/>
            <w:tcBorders>
              <w:top w:val="nil"/>
              <w:left w:val="nil"/>
              <w:bottom w:val="single" w:sz="4" w:space="0" w:color="C0C0C0"/>
              <w:right w:val="single" w:sz="4" w:space="0" w:color="C0C0C0"/>
            </w:tcBorders>
            <w:shd w:val="clear" w:color="000000" w:fill="D7EAD3"/>
            <w:vAlign w:val="center"/>
            <w:hideMark/>
          </w:tcPr>
          <w:p w14:paraId="42E660E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56,06</w:t>
            </w:r>
          </w:p>
        </w:tc>
        <w:tc>
          <w:tcPr>
            <w:tcW w:w="1476" w:type="dxa"/>
            <w:tcBorders>
              <w:top w:val="nil"/>
              <w:left w:val="nil"/>
              <w:bottom w:val="single" w:sz="4" w:space="0" w:color="C0C0C0"/>
              <w:right w:val="single" w:sz="4" w:space="0" w:color="C0C0C0"/>
            </w:tcBorders>
            <w:shd w:val="clear" w:color="000000" w:fill="D7EAD3"/>
            <w:vAlign w:val="center"/>
            <w:hideMark/>
          </w:tcPr>
          <w:p w14:paraId="1B1F92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46,25</w:t>
            </w:r>
          </w:p>
        </w:tc>
        <w:tc>
          <w:tcPr>
            <w:tcW w:w="1575" w:type="dxa"/>
            <w:tcBorders>
              <w:top w:val="nil"/>
              <w:left w:val="nil"/>
              <w:bottom w:val="single" w:sz="4" w:space="0" w:color="C0C0C0"/>
              <w:right w:val="single" w:sz="4" w:space="0" w:color="C0C0C0"/>
            </w:tcBorders>
            <w:shd w:val="clear" w:color="000000" w:fill="D7EAD3"/>
            <w:vAlign w:val="center"/>
            <w:hideMark/>
          </w:tcPr>
          <w:p w14:paraId="2545D38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48,88</w:t>
            </w:r>
          </w:p>
        </w:tc>
        <w:tc>
          <w:tcPr>
            <w:tcW w:w="1477" w:type="dxa"/>
            <w:tcBorders>
              <w:top w:val="nil"/>
              <w:left w:val="nil"/>
              <w:bottom w:val="single" w:sz="4" w:space="0" w:color="C0C0C0"/>
              <w:right w:val="single" w:sz="4" w:space="0" w:color="C0C0C0"/>
            </w:tcBorders>
            <w:shd w:val="clear" w:color="000000" w:fill="D7EAD3"/>
            <w:vAlign w:val="center"/>
            <w:hideMark/>
          </w:tcPr>
          <w:p w14:paraId="02D0FDF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26ABECB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57,52</w:t>
            </w:r>
          </w:p>
        </w:tc>
        <w:tc>
          <w:tcPr>
            <w:tcW w:w="1599" w:type="dxa"/>
            <w:tcBorders>
              <w:top w:val="nil"/>
              <w:left w:val="nil"/>
              <w:bottom w:val="single" w:sz="4" w:space="0" w:color="C0C0C0"/>
              <w:right w:val="single" w:sz="4" w:space="0" w:color="C0C0C0"/>
            </w:tcBorders>
            <w:shd w:val="clear" w:color="000000" w:fill="D7EAD3"/>
            <w:vAlign w:val="center"/>
            <w:hideMark/>
          </w:tcPr>
          <w:p w14:paraId="2CA4BEE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473BE0D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49,86</w:t>
            </w:r>
          </w:p>
        </w:tc>
        <w:tc>
          <w:tcPr>
            <w:tcW w:w="1474" w:type="dxa"/>
            <w:tcBorders>
              <w:top w:val="nil"/>
              <w:left w:val="nil"/>
              <w:bottom w:val="single" w:sz="4" w:space="0" w:color="C0C0C0"/>
              <w:right w:val="single" w:sz="4" w:space="0" w:color="C0C0C0"/>
            </w:tcBorders>
            <w:shd w:val="clear" w:color="000000" w:fill="D7EAD3"/>
            <w:vAlign w:val="center"/>
            <w:hideMark/>
          </w:tcPr>
          <w:p w14:paraId="5F2E1BF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47,53</w:t>
            </w:r>
          </w:p>
        </w:tc>
        <w:tc>
          <w:tcPr>
            <w:tcW w:w="1514" w:type="dxa"/>
            <w:tcBorders>
              <w:top w:val="nil"/>
              <w:left w:val="nil"/>
              <w:bottom w:val="single" w:sz="4" w:space="0" w:color="C0C0C0"/>
              <w:right w:val="single" w:sz="4" w:space="0" w:color="C0C0C0"/>
            </w:tcBorders>
            <w:shd w:val="clear" w:color="000000" w:fill="D7EAD3"/>
            <w:vAlign w:val="center"/>
            <w:hideMark/>
          </w:tcPr>
          <w:p w14:paraId="06F35D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52,19</w:t>
            </w:r>
          </w:p>
        </w:tc>
        <w:tc>
          <w:tcPr>
            <w:tcW w:w="4148" w:type="dxa"/>
            <w:tcBorders>
              <w:top w:val="nil"/>
              <w:left w:val="nil"/>
              <w:bottom w:val="single" w:sz="4" w:space="0" w:color="C0C0C0"/>
              <w:right w:val="single" w:sz="4" w:space="0" w:color="C0C0C0"/>
            </w:tcBorders>
            <w:shd w:val="clear" w:color="000000" w:fill="FFFFCC"/>
            <w:vAlign w:val="center"/>
            <w:hideMark/>
          </w:tcPr>
          <w:p w14:paraId="414937CC"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A9BA315"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441B9385"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70F72CC1"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57CE757"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18.1</w:t>
            </w:r>
          </w:p>
        </w:tc>
        <w:tc>
          <w:tcPr>
            <w:tcW w:w="5086" w:type="dxa"/>
            <w:tcBorders>
              <w:top w:val="nil"/>
              <w:left w:val="nil"/>
              <w:bottom w:val="single" w:sz="4" w:space="0" w:color="C0C0C0"/>
              <w:right w:val="single" w:sz="4" w:space="0" w:color="C0C0C0"/>
            </w:tcBorders>
            <w:shd w:val="clear" w:color="auto" w:fill="auto"/>
            <w:vAlign w:val="center"/>
            <w:hideMark/>
          </w:tcPr>
          <w:p w14:paraId="33C3DEEE"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Тариф 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7C4C20A1"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0F8CCE55"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43,75</w:t>
            </w:r>
          </w:p>
        </w:tc>
        <w:tc>
          <w:tcPr>
            <w:tcW w:w="1410" w:type="dxa"/>
            <w:tcBorders>
              <w:top w:val="nil"/>
              <w:left w:val="nil"/>
              <w:bottom w:val="single" w:sz="4" w:space="0" w:color="C0C0C0"/>
              <w:right w:val="single" w:sz="4" w:space="0" w:color="C0C0C0"/>
            </w:tcBorders>
            <w:shd w:val="clear" w:color="000000" w:fill="D7EAD3"/>
            <w:vAlign w:val="center"/>
            <w:hideMark/>
          </w:tcPr>
          <w:p w14:paraId="27D4408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56,15</w:t>
            </w:r>
          </w:p>
        </w:tc>
        <w:tc>
          <w:tcPr>
            <w:tcW w:w="1476" w:type="dxa"/>
            <w:tcBorders>
              <w:top w:val="nil"/>
              <w:left w:val="nil"/>
              <w:bottom w:val="single" w:sz="4" w:space="0" w:color="C0C0C0"/>
              <w:right w:val="single" w:sz="4" w:space="0" w:color="C0C0C0"/>
            </w:tcBorders>
            <w:shd w:val="clear" w:color="000000" w:fill="D7EAD3"/>
            <w:vAlign w:val="center"/>
            <w:hideMark/>
          </w:tcPr>
          <w:p w14:paraId="14BBACD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46,25</w:t>
            </w:r>
          </w:p>
        </w:tc>
        <w:tc>
          <w:tcPr>
            <w:tcW w:w="1575" w:type="dxa"/>
            <w:tcBorders>
              <w:top w:val="nil"/>
              <w:left w:val="nil"/>
              <w:bottom w:val="single" w:sz="4" w:space="0" w:color="C0C0C0"/>
              <w:right w:val="single" w:sz="4" w:space="0" w:color="C0C0C0"/>
            </w:tcBorders>
            <w:shd w:val="clear" w:color="000000" w:fill="D7EAD3"/>
            <w:vAlign w:val="center"/>
            <w:hideMark/>
          </w:tcPr>
          <w:p w14:paraId="7EE1B5D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48,88</w:t>
            </w:r>
          </w:p>
        </w:tc>
        <w:tc>
          <w:tcPr>
            <w:tcW w:w="1477" w:type="dxa"/>
            <w:tcBorders>
              <w:top w:val="nil"/>
              <w:left w:val="nil"/>
              <w:bottom w:val="single" w:sz="4" w:space="0" w:color="C0C0C0"/>
              <w:right w:val="single" w:sz="4" w:space="0" w:color="C0C0C0"/>
            </w:tcBorders>
            <w:shd w:val="clear" w:color="000000" w:fill="D7EAD3"/>
            <w:vAlign w:val="center"/>
            <w:hideMark/>
          </w:tcPr>
          <w:p w14:paraId="340A4390"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08CEBD5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57,52</w:t>
            </w:r>
          </w:p>
        </w:tc>
        <w:tc>
          <w:tcPr>
            <w:tcW w:w="1599" w:type="dxa"/>
            <w:tcBorders>
              <w:top w:val="nil"/>
              <w:left w:val="nil"/>
              <w:bottom w:val="single" w:sz="4" w:space="0" w:color="C0C0C0"/>
              <w:right w:val="single" w:sz="4" w:space="0" w:color="C0C0C0"/>
            </w:tcBorders>
            <w:shd w:val="clear" w:color="000000" w:fill="D7EAD3"/>
            <w:vAlign w:val="center"/>
            <w:hideMark/>
          </w:tcPr>
          <w:p w14:paraId="7E434849"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76391ED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49,86</w:t>
            </w:r>
          </w:p>
        </w:tc>
        <w:tc>
          <w:tcPr>
            <w:tcW w:w="1474" w:type="dxa"/>
            <w:tcBorders>
              <w:top w:val="nil"/>
              <w:left w:val="nil"/>
              <w:bottom w:val="single" w:sz="4" w:space="0" w:color="C0C0C0"/>
              <w:right w:val="single" w:sz="4" w:space="0" w:color="C0C0C0"/>
            </w:tcBorders>
            <w:shd w:val="clear" w:color="000000" w:fill="D7EAD3"/>
            <w:vAlign w:val="center"/>
            <w:hideMark/>
          </w:tcPr>
          <w:p w14:paraId="0861F85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47,53</w:t>
            </w:r>
          </w:p>
        </w:tc>
        <w:tc>
          <w:tcPr>
            <w:tcW w:w="1514" w:type="dxa"/>
            <w:tcBorders>
              <w:top w:val="nil"/>
              <w:left w:val="nil"/>
              <w:bottom w:val="single" w:sz="4" w:space="0" w:color="C0C0C0"/>
              <w:right w:val="single" w:sz="4" w:space="0" w:color="C0C0C0"/>
            </w:tcBorders>
            <w:shd w:val="clear" w:color="000000" w:fill="D7EAD3"/>
            <w:vAlign w:val="center"/>
            <w:hideMark/>
          </w:tcPr>
          <w:p w14:paraId="3181561C"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52,19</w:t>
            </w:r>
          </w:p>
        </w:tc>
        <w:tc>
          <w:tcPr>
            <w:tcW w:w="4148" w:type="dxa"/>
            <w:tcBorders>
              <w:top w:val="nil"/>
              <w:left w:val="nil"/>
              <w:bottom w:val="single" w:sz="4" w:space="0" w:color="C0C0C0"/>
              <w:right w:val="single" w:sz="4" w:space="0" w:color="C0C0C0"/>
            </w:tcBorders>
            <w:shd w:val="clear" w:color="000000" w:fill="FFFFCC"/>
            <w:vAlign w:val="center"/>
            <w:hideMark/>
          </w:tcPr>
          <w:p w14:paraId="49D1399A"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7B77D02D"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3FCC4A2D"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1B466968"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7467213"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18.2</w:t>
            </w:r>
          </w:p>
        </w:tc>
        <w:tc>
          <w:tcPr>
            <w:tcW w:w="5086" w:type="dxa"/>
            <w:tcBorders>
              <w:top w:val="nil"/>
              <w:left w:val="nil"/>
              <w:bottom w:val="single" w:sz="4" w:space="0" w:color="C0C0C0"/>
              <w:right w:val="single" w:sz="4" w:space="0" w:color="C0C0C0"/>
            </w:tcBorders>
            <w:shd w:val="clear" w:color="auto" w:fill="auto"/>
            <w:vAlign w:val="center"/>
            <w:hideMark/>
          </w:tcPr>
          <w:p w14:paraId="6493450D" w14:textId="77777777" w:rsidR="00EC6AA4" w:rsidRPr="00D569E9" w:rsidRDefault="00EC6AA4" w:rsidP="002F4DF0">
            <w:pPr>
              <w:ind w:firstLineChars="100" w:firstLine="120"/>
              <w:rPr>
                <w:rFonts w:ascii="Tahoma" w:hAnsi="Tahoma" w:cs="Tahoma"/>
                <w:sz w:val="12"/>
                <w:szCs w:val="12"/>
              </w:rPr>
            </w:pPr>
            <w:r w:rsidRPr="00D569E9">
              <w:rPr>
                <w:rFonts w:ascii="Tahoma" w:hAnsi="Tahoma" w:cs="Tahoma"/>
                <w:sz w:val="12"/>
                <w:szCs w:val="12"/>
              </w:rPr>
              <w:t>Тариф 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00CCF132" w14:textId="77777777" w:rsidR="00EC6AA4" w:rsidRPr="00D569E9" w:rsidRDefault="00EC6AA4" w:rsidP="002F4DF0">
            <w:pPr>
              <w:jc w:val="center"/>
              <w:rPr>
                <w:rFonts w:ascii="Tahoma" w:hAnsi="Tahoma" w:cs="Tahoma"/>
                <w:sz w:val="12"/>
                <w:szCs w:val="12"/>
              </w:rPr>
            </w:pPr>
            <w:proofErr w:type="spellStart"/>
            <w:r w:rsidRPr="00D569E9">
              <w:rPr>
                <w:rFonts w:ascii="Tahoma" w:hAnsi="Tahoma" w:cs="Tahoma"/>
                <w:sz w:val="12"/>
                <w:szCs w:val="12"/>
              </w:rPr>
              <w:t>руб</w:t>
            </w:r>
            <w:proofErr w:type="spellEnd"/>
            <w:r w:rsidRPr="00D569E9">
              <w:rPr>
                <w:rFonts w:ascii="Tahoma" w:hAnsi="Tahoma" w:cs="Tahoma"/>
                <w:sz w:val="12"/>
                <w:szCs w:val="12"/>
              </w:rPr>
              <w:t>/м3</w:t>
            </w:r>
          </w:p>
        </w:tc>
        <w:tc>
          <w:tcPr>
            <w:tcW w:w="1575" w:type="dxa"/>
            <w:tcBorders>
              <w:top w:val="nil"/>
              <w:left w:val="nil"/>
              <w:bottom w:val="single" w:sz="4" w:space="0" w:color="C0C0C0"/>
              <w:right w:val="single" w:sz="4" w:space="0" w:color="C0C0C0"/>
            </w:tcBorders>
            <w:shd w:val="clear" w:color="000000" w:fill="D7EAD3"/>
            <w:vAlign w:val="center"/>
            <w:hideMark/>
          </w:tcPr>
          <w:p w14:paraId="514DCD1A"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43,75</w:t>
            </w:r>
          </w:p>
        </w:tc>
        <w:tc>
          <w:tcPr>
            <w:tcW w:w="1410" w:type="dxa"/>
            <w:tcBorders>
              <w:top w:val="nil"/>
              <w:left w:val="nil"/>
              <w:bottom w:val="single" w:sz="4" w:space="0" w:color="C0C0C0"/>
              <w:right w:val="single" w:sz="4" w:space="0" w:color="C0C0C0"/>
            </w:tcBorders>
            <w:shd w:val="clear" w:color="000000" w:fill="D7EAD3"/>
            <w:vAlign w:val="center"/>
            <w:hideMark/>
          </w:tcPr>
          <w:p w14:paraId="30C2324B"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55,29</w:t>
            </w:r>
          </w:p>
        </w:tc>
        <w:tc>
          <w:tcPr>
            <w:tcW w:w="1476" w:type="dxa"/>
            <w:tcBorders>
              <w:top w:val="nil"/>
              <w:left w:val="nil"/>
              <w:bottom w:val="single" w:sz="4" w:space="0" w:color="C0C0C0"/>
              <w:right w:val="single" w:sz="4" w:space="0" w:color="C0C0C0"/>
            </w:tcBorders>
            <w:shd w:val="clear" w:color="000000" w:fill="D7EAD3"/>
            <w:vAlign w:val="center"/>
            <w:hideMark/>
          </w:tcPr>
          <w:p w14:paraId="25103001"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46,25</w:t>
            </w:r>
          </w:p>
        </w:tc>
        <w:tc>
          <w:tcPr>
            <w:tcW w:w="1575" w:type="dxa"/>
            <w:tcBorders>
              <w:top w:val="nil"/>
              <w:left w:val="nil"/>
              <w:bottom w:val="single" w:sz="4" w:space="0" w:color="C0C0C0"/>
              <w:right w:val="single" w:sz="4" w:space="0" w:color="C0C0C0"/>
            </w:tcBorders>
            <w:shd w:val="clear" w:color="000000" w:fill="D7EAD3"/>
            <w:vAlign w:val="center"/>
            <w:hideMark/>
          </w:tcPr>
          <w:p w14:paraId="790E582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48,88</w:t>
            </w:r>
          </w:p>
        </w:tc>
        <w:tc>
          <w:tcPr>
            <w:tcW w:w="1477" w:type="dxa"/>
            <w:tcBorders>
              <w:top w:val="nil"/>
              <w:left w:val="nil"/>
              <w:bottom w:val="single" w:sz="4" w:space="0" w:color="C0C0C0"/>
              <w:right w:val="single" w:sz="4" w:space="0" w:color="C0C0C0"/>
            </w:tcBorders>
            <w:shd w:val="clear" w:color="000000" w:fill="D7EAD3"/>
            <w:vAlign w:val="center"/>
            <w:hideMark/>
          </w:tcPr>
          <w:p w14:paraId="36589614"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7F8242DF"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57,52</w:t>
            </w:r>
          </w:p>
        </w:tc>
        <w:tc>
          <w:tcPr>
            <w:tcW w:w="1599" w:type="dxa"/>
            <w:tcBorders>
              <w:top w:val="nil"/>
              <w:left w:val="nil"/>
              <w:bottom w:val="single" w:sz="4" w:space="0" w:color="C0C0C0"/>
              <w:right w:val="single" w:sz="4" w:space="0" w:color="C0C0C0"/>
            </w:tcBorders>
            <w:shd w:val="clear" w:color="000000" w:fill="D7EAD3"/>
            <w:vAlign w:val="center"/>
            <w:hideMark/>
          </w:tcPr>
          <w:p w14:paraId="434C5B66"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635B3198"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49,86</w:t>
            </w:r>
          </w:p>
        </w:tc>
        <w:tc>
          <w:tcPr>
            <w:tcW w:w="1474" w:type="dxa"/>
            <w:tcBorders>
              <w:top w:val="nil"/>
              <w:left w:val="nil"/>
              <w:bottom w:val="single" w:sz="4" w:space="0" w:color="C0C0C0"/>
              <w:right w:val="single" w:sz="4" w:space="0" w:color="C0C0C0"/>
            </w:tcBorders>
            <w:shd w:val="clear" w:color="000000" w:fill="D7EAD3"/>
            <w:vAlign w:val="center"/>
            <w:hideMark/>
          </w:tcPr>
          <w:p w14:paraId="3C8A7062"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47,53</w:t>
            </w:r>
          </w:p>
        </w:tc>
        <w:tc>
          <w:tcPr>
            <w:tcW w:w="1514" w:type="dxa"/>
            <w:tcBorders>
              <w:top w:val="nil"/>
              <w:left w:val="nil"/>
              <w:bottom w:val="single" w:sz="4" w:space="0" w:color="C0C0C0"/>
              <w:right w:val="single" w:sz="4" w:space="0" w:color="C0C0C0"/>
            </w:tcBorders>
            <w:shd w:val="clear" w:color="000000" w:fill="D7EAD3"/>
            <w:vAlign w:val="center"/>
            <w:hideMark/>
          </w:tcPr>
          <w:p w14:paraId="2606231D" w14:textId="77777777" w:rsidR="00EC6AA4" w:rsidRPr="00D569E9" w:rsidRDefault="00EC6AA4" w:rsidP="002F4DF0">
            <w:pPr>
              <w:jc w:val="center"/>
              <w:rPr>
                <w:rFonts w:ascii="Tahoma" w:hAnsi="Tahoma" w:cs="Tahoma"/>
                <w:sz w:val="12"/>
                <w:szCs w:val="12"/>
              </w:rPr>
            </w:pPr>
            <w:r w:rsidRPr="00D569E9">
              <w:rPr>
                <w:rFonts w:ascii="Tahoma" w:hAnsi="Tahoma" w:cs="Tahoma"/>
                <w:sz w:val="12"/>
                <w:szCs w:val="12"/>
              </w:rPr>
              <w:t>52,19</w:t>
            </w:r>
          </w:p>
        </w:tc>
        <w:tc>
          <w:tcPr>
            <w:tcW w:w="4148" w:type="dxa"/>
            <w:tcBorders>
              <w:top w:val="nil"/>
              <w:left w:val="nil"/>
              <w:bottom w:val="single" w:sz="4" w:space="0" w:color="C0C0C0"/>
              <w:right w:val="single" w:sz="4" w:space="0" w:color="C0C0C0"/>
            </w:tcBorders>
            <w:shd w:val="clear" w:color="000000" w:fill="FFFFCC"/>
            <w:vAlign w:val="center"/>
            <w:hideMark/>
          </w:tcPr>
          <w:p w14:paraId="547DDC43" w14:textId="77777777" w:rsidR="00EC6AA4" w:rsidRPr="00D569E9" w:rsidRDefault="00EC6AA4" w:rsidP="002F4DF0">
            <w:pPr>
              <w:rPr>
                <w:rFonts w:ascii="Tahoma" w:hAnsi="Tahoma" w:cs="Tahoma"/>
                <w:sz w:val="12"/>
                <w:szCs w:val="12"/>
              </w:rPr>
            </w:pPr>
            <w:r w:rsidRPr="00D569E9">
              <w:rPr>
                <w:rFonts w:ascii="Tahoma" w:hAnsi="Tahoma" w:cs="Tahoma"/>
                <w:sz w:val="12"/>
                <w:szCs w:val="12"/>
              </w:rPr>
              <w:t> </w:t>
            </w:r>
          </w:p>
        </w:tc>
      </w:tr>
      <w:tr w:rsidR="00EC6AA4" w:rsidRPr="00D569E9" w14:paraId="6E76CAA2" w14:textId="77777777" w:rsidTr="002F4DF0">
        <w:trPr>
          <w:trHeight w:val="225"/>
          <w:jc w:val="center"/>
        </w:trPr>
        <w:tc>
          <w:tcPr>
            <w:tcW w:w="376" w:type="dxa"/>
            <w:tcBorders>
              <w:top w:val="nil"/>
              <w:left w:val="nil"/>
              <w:bottom w:val="nil"/>
              <w:right w:val="nil"/>
            </w:tcBorders>
            <w:shd w:val="clear" w:color="auto" w:fill="auto"/>
            <w:noWrap/>
            <w:vAlign w:val="bottom"/>
            <w:hideMark/>
          </w:tcPr>
          <w:p w14:paraId="3E7A4662" w14:textId="77777777" w:rsidR="00EC6AA4" w:rsidRPr="00D569E9" w:rsidRDefault="00EC6AA4" w:rsidP="002F4DF0">
            <w:pPr>
              <w:rPr>
                <w:rFonts w:ascii="Tahoma" w:hAnsi="Tahoma" w:cs="Tahoma"/>
                <w:sz w:val="12"/>
                <w:szCs w:val="12"/>
              </w:rPr>
            </w:pPr>
          </w:p>
        </w:tc>
        <w:tc>
          <w:tcPr>
            <w:tcW w:w="202" w:type="dxa"/>
            <w:tcBorders>
              <w:top w:val="nil"/>
              <w:left w:val="nil"/>
              <w:bottom w:val="nil"/>
              <w:right w:val="nil"/>
            </w:tcBorders>
            <w:shd w:val="clear" w:color="auto" w:fill="auto"/>
            <w:noWrap/>
            <w:vAlign w:val="bottom"/>
            <w:hideMark/>
          </w:tcPr>
          <w:p w14:paraId="73EAF723"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817FC3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19</w:t>
            </w:r>
          </w:p>
        </w:tc>
        <w:tc>
          <w:tcPr>
            <w:tcW w:w="5086" w:type="dxa"/>
            <w:tcBorders>
              <w:top w:val="nil"/>
              <w:left w:val="nil"/>
              <w:bottom w:val="single" w:sz="4" w:space="0" w:color="C0C0C0"/>
              <w:right w:val="single" w:sz="4" w:space="0" w:color="C0C0C0"/>
            </w:tcBorders>
            <w:shd w:val="clear" w:color="auto" w:fill="auto"/>
            <w:vAlign w:val="center"/>
            <w:hideMark/>
          </w:tcPr>
          <w:p w14:paraId="6B349A2E"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ФОТ, всего</w:t>
            </w:r>
          </w:p>
        </w:tc>
        <w:tc>
          <w:tcPr>
            <w:tcW w:w="1136" w:type="dxa"/>
            <w:tcBorders>
              <w:top w:val="nil"/>
              <w:left w:val="nil"/>
              <w:bottom w:val="single" w:sz="4" w:space="0" w:color="C0C0C0"/>
              <w:right w:val="single" w:sz="4" w:space="0" w:color="C0C0C0"/>
            </w:tcBorders>
            <w:shd w:val="clear" w:color="auto" w:fill="auto"/>
            <w:vAlign w:val="center"/>
            <w:hideMark/>
          </w:tcPr>
          <w:p w14:paraId="5C0BD7BC"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D603F6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2 348,13</w:t>
            </w:r>
          </w:p>
        </w:tc>
        <w:tc>
          <w:tcPr>
            <w:tcW w:w="1410" w:type="dxa"/>
            <w:tcBorders>
              <w:top w:val="nil"/>
              <w:left w:val="nil"/>
              <w:bottom w:val="single" w:sz="4" w:space="0" w:color="C0C0C0"/>
              <w:right w:val="single" w:sz="4" w:space="0" w:color="C0C0C0"/>
            </w:tcBorders>
            <w:shd w:val="clear" w:color="000000" w:fill="D7EAD3"/>
            <w:vAlign w:val="center"/>
            <w:hideMark/>
          </w:tcPr>
          <w:p w14:paraId="006D592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1 712,45</w:t>
            </w:r>
          </w:p>
        </w:tc>
        <w:tc>
          <w:tcPr>
            <w:tcW w:w="1476" w:type="dxa"/>
            <w:tcBorders>
              <w:top w:val="nil"/>
              <w:left w:val="nil"/>
              <w:bottom w:val="single" w:sz="4" w:space="0" w:color="C0C0C0"/>
              <w:right w:val="single" w:sz="4" w:space="0" w:color="C0C0C0"/>
            </w:tcBorders>
            <w:shd w:val="clear" w:color="000000" w:fill="D7EAD3"/>
            <w:vAlign w:val="center"/>
            <w:hideMark/>
          </w:tcPr>
          <w:p w14:paraId="7E01842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2 418,57</w:t>
            </w:r>
          </w:p>
        </w:tc>
        <w:tc>
          <w:tcPr>
            <w:tcW w:w="1575" w:type="dxa"/>
            <w:tcBorders>
              <w:top w:val="nil"/>
              <w:left w:val="nil"/>
              <w:bottom w:val="single" w:sz="4" w:space="0" w:color="C0C0C0"/>
              <w:right w:val="single" w:sz="4" w:space="0" w:color="C0C0C0"/>
            </w:tcBorders>
            <w:shd w:val="clear" w:color="000000" w:fill="D7EAD3"/>
            <w:vAlign w:val="center"/>
            <w:hideMark/>
          </w:tcPr>
          <w:p w14:paraId="1B38CB3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2 491,13</w:t>
            </w:r>
          </w:p>
        </w:tc>
        <w:tc>
          <w:tcPr>
            <w:tcW w:w="1477" w:type="dxa"/>
            <w:tcBorders>
              <w:top w:val="nil"/>
              <w:left w:val="nil"/>
              <w:bottom w:val="single" w:sz="4" w:space="0" w:color="C0C0C0"/>
              <w:right w:val="single" w:sz="4" w:space="0" w:color="C0C0C0"/>
            </w:tcBorders>
            <w:shd w:val="clear" w:color="000000" w:fill="D7EAD3"/>
            <w:vAlign w:val="center"/>
            <w:hideMark/>
          </w:tcPr>
          <w:p w14:paraId="6CD85DE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439698B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2 501,19</w:t>
            </w:r>
          </w:p>
        </w:tc>
        <w:tc>
          <w:tcPr>
            <w:tcW w:w="1599" w:type="dxa"/>
            <w:tcBorders>
              <w:top w:val="nil"/>
              <w:left w:val="nil"/>
              <w:bottom w:val="single" w:sz="4" w:space="0" w:color="C0C0C0"/>
              <w:right w:val="single" w:sz="4" w:space="0" w:color="C0C0C0"/>
            </w:tcBorders>
            <w:shd w:val="clear" w:color="000000" w:fill="D7EAD3"/>
            <w:vAlign w:val="center"/>
            <w:hideMark/>
          </w:tcPr>
          <w:p w14:paraId="036CA63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7A31D66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2 481,85</w:t>
            </w:r>
          </w:p>
        </w:tc>
        <w:tc>
          <w:tcPr>
            <w:tcW w:w="1474" w:type="dxa"/>
            <w:tcBorders>
              <w:top w:val="nil"/>
              <w:left w:val="nil"/>
              <w:bottom w:val="single" w:sz="4" w:space="0" w:color="C0C0C0"/>
              <w:right w:val="single" w:sz="4" w:space="0" w:color="C0C0C0"/>
            </w:tcBorders>
            <w:shd w:val="clear" w:color="000000" w:fill="D7EAD3"/>
            <w:vAlign w:val="center"/>
            <w:hideMark/>
          </w:tcPr>
          <w:p w14:paraId="64FC589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1 240,93</w:t>
            </w:r>
          </w:p>
        </w:tc>
        <w:tc>
          <w:tcPr>
            <w:tcW w:w="1514" w:type="dxa"/>
            <w:tcBorders>
              <w:top w:val="nil"/>
              <w:left w:val="nil"/>
              <w:bottom w:val="single" w:sz="4" w:space="0" w:color="C0C0C0"/>
              <w:right w:val="single" w:sz="4" w:space="0" w:color="C0C0C0"/>
            </w:tcBorders>
            <w:shd w:val="clear" w:color="000000" w:fill="D7EAD3"/>
            <w:vAlign w:val="center"/>
            <w:hideMark/>
          </w:tcPr>
          <w:p w14:paraId="3FDF3A8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1 240,93</w:t>
            </w:r>
          </w:p>
        </w:tc>
        <w:tc>
          <w:tcPr>
            <w:tcW w:w="4148" w:type="dxa"/>
            <w:tcBorders>
              <w:top w:val="nil"/>
              <w:left w:val="nil"/>
              <w:bottom w:val="single" w:sz="4" w:space="0" w:color="C0C0C0"/>
              <w:right w:val="single" w:sz="4" w:space="0" w:color="C0C0C0"/>
            </w:tcBorders>
            <w:shd w:val="clear" w:color="000000" w:fill="FFFFCC"/>
            <w:vAlign w:val="center"/>
            <w:hideMark/>
          </w:tcPr>
          <w:p w14:paraId="71D40954"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20629F01"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5E489113" w14:textId="77777777" w:rsidR="00EC6AA4" w:rsidRPr="00D569E9" w:rsidRDefault="00EC6AA4" w:rsidP="002F4DF0">
            <w:pPr>
              <w:rPr>
                <w:rFonts w:ascii="Tahoma" w:hAnsi="Tahoma" w:cs="Tahoma"/>
                <w:b/>
                <w:bCs/>
                <w:sz w:val="12"/>
                <w:szCs w:val="12"/>
              </w:rPr>
            </w:pPr>
          </w:p>
        </w:tc>
        <w:tc>
          <w:tcPr>
            <w:tcW w:w="202" w:type="dxa"/>
            <w:tcBorders>
              <w:top w:val="nil"/>
              <w:left w:val="nil"/>
              <w:bottom w:val="nil"/>
              <w:right w:val="nil"/>
            </w:tcBorders>
            <w:shd w:val="clear" w:color="auto" w:fill="auto"/>
            <w:noWrap/>
            <w:vAlign w:val="bottom"/>
            <w:hideMark/>
          </w:tcPr>
          <w:p w14:paraId="20F27938"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12121B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20</w:t>
            </w:r>
          </w:p>
        </w:tc>
        <w:tc>
          <w:tcPr>
            <w:tcW w:w="5086" w:type="dxa"/>
            <w:tcBorders>
              <w:top w:val="nil"/>
              <w:left w:val="nil"/>
              <w:bottom w:val="single" w:sz="4" w:space="0" w:color="C0C0C0"/>
              <w:right w:val="single" w:sz="4" w:space="0" w:color="C0C0C0"/>
            </w:tcBorders>
            <w:shd w:val="clear" w:color="auto" w:fill="auto"/>
            <w:vAlign w:val="center"/>
            <w:hideMark/>
          </w:tcPr>
          <w:p w14:paraId="3F17A1E1"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Численность персонала, всего</w:t>
            </w:r>
          </w:p>
        </w:tc>
        <w:tc>
          <w:tcPr>
            <w:tcW w:w="1136" w:type="dxa"/>
            <w:tcBorders>
              <w:top w:val="nil"/>
              <w:left w:val="nil"/>
              <w:bottom w:val="single" w:sz="4" w:space="0" w:color="C0C0C0"/>
              <w:right w:val="single" w:sz="4" w:space="0" w:color="C0C0C0"/>
            </w:tcBorders>
            <w:shd w:val="clear" w:color="auto" w:fill="auto"/>
            <w:vAlign w:val="center"/>
            <w:hideMark/>
          </w:tcPr>
          <w:p w14:paraId="08AA0F4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чел</w:t>
            </w:r>
          </w:p>
        </w:tc>
        <w:tc>
          <w:tcPr>
            <w:tcW w:w="1575" w:type="dxa"/>
            <w:tcBorders>
              <w:top w:val="nil"/>
              <w:left w:val="nil"/>
              <w:bottom w:val="single" w:sz="4" w:space="0" w:color="C0C0C0"/>
              <w:right w:val="single" w:sz="4" w:space="0" w:color="C0C0C0"/>
            </w:tcBorders>
            <w:shd w:val="clear" w:color="000000" w:fill="D7EAD3"/>
            <w:vAlign w:val="center"/>
            <w:hideMark/>
          </w:tcPr>
          <w:p w14:paraId="7F17F44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8,09</w:t>
            </w:r>
          </w:p>
        </w:tc>
        <w:tc>
          <w:tcPr>
            <w:tcW w:w="1410" w:type="dxa"/>
            <w:tcBorders>
              <w:top w:val="nil"/>
              <w:left w:val="nil"/>
              <w:bottom w:val="single" w:sz="4" w:space="0" w:color="C0C0C0"/>
              <w:right w:val="single" w:sz="4" w:space="0" w:color="C0C0C0"/>
            </w:tcBorders>
            <w:shd w:val="clear" w:color="000000" w:fill="D7EAD3"/>
            <w:vAlign w:val="center"/>
            <w:hideMark/>
          </w:tcPr>
          <w:p w14:paraId="5502FC1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7,13</w:t>
            </w:r>
          </w:p>
        </w:tc>
        <w:tc>
          <w:tcPr>
            <w:tcW w:w="1476" w:type="dxa"/>
            <w:tcBorders>
              <w:top w:val="nil"/>
              <w:left w:val="nil"/>
              <w:bottom w:val="single" w:sz="4" w:space="0" w:color="C0C0C0"/>
              <w:right w:val="single" w:sz="4" w:space="0" w:color="C0C0C0"/>
            </w:tcBorders>
            <w:shd w:val="clear" w:color="000000" w:fill="D7EAD3"/>
            <w:vAlign w:val="center"/>
            <w:hideMark/>
          </w:tcPr>
          <w:p w14:paraId="6E8DF67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8,09</w:t>
            </w:r>
          </w:p>
        </w:tc>
        <w:tc>
          <w:tcPr>
            <w:tcW w:w="1575" w:type="dxa"/>
            <w:tcBorders>
              <w:top w:val="nil"/>
              <w:left w:val="nil"/>
              <w:bottom w:val="single" w:sz="4" w:space="0" w:color="C0C0C0"/>
              <w:right w:val="single" w:sz="4" w:space="0" w:color="C0C0C0"/>
            </w:tcBorders>
            <w:shd w:val="clear" w:color="000000" w:fill="D7EAD3"/>
            <w:vAlign w:val="center"/>
            <w:hideMark/>
          </w:tcPr>
          <w:p w14:paraId="5735139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8,09</w:t>
            </w:r>
          </w:p>
        </w:tc>
        <w:tc>
          <w:tcPr>
            <w:tcW w:w="1477" w:type="dxa"/>
            <w:tcBorders>
              <w:top w:val="nil"/>
              <w:left w:val="nil"/>
              <w:bottom w:val="single" w:sz="4" w:space="0" w:color="C0C0C0"/>
              <w:right w:val="single" w:sz="4" w:space="0" w:color="C0C0C0"/>
            </w:tcBorders>
            <w:shd w:val="clear" w:color="000000" w:fill="D7EAD3"/>
            <w:vAlign w:val="center"/>
            <w:hideMark/>
          </w:tcPr>
          <w:p w14:paraId="2A3D521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0D83D63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8,49</w:t>
            </w:r>
          </w:p>
        </w:tc>
        <w:tc>
          <w:tcPr>
            <w:tcW w:w="1599" w:type="dxa"/>
            <w:tcBorders>
              <w:top w:val="nil"/>
              <w:left w:val="nil"/>
              <w:bottom w:val="single" w:sz="4" w:space="0" w:color="C0C0C0"/>
              <w:right w:val="single" w:sz="4" w:space="0" w:color="C0C0C0"/>
            </w:tcBorders>
            <w:shd w:val="clear" w:color="000000" w:fill="D7EAD3"/>
            <w:vAlign w:val="center"/>
            <w:hideMark/>
          </w:tcPr>
          <w:p w14:paraId="15BEA26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4D6809E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8,09</w:t>
            </w:r>
          </w:p>
        </w:tc>
        <w:tc>
          <w:tcPr>
            <w:tcW w:w="1474" w:type="dxa"/>
            <w:tcBorders>
              <w:top w:val="nil"/>
              <w:left w:val="nil"/>
              <w:bottom w:val="single" w:sz="4" w:space="0" w:color="C0C0C0"/>
              <w:right w:val="single" w:sz="4" w:space="0" w:color="C0C0C0"/>
            </w:tcBorders>
            <w:shd w:val="clear" w:color="000000" w:fill="D7EAD3"/>
            <w:vAlign w:val="center"/>
            <w:hideMark/>
          </w:tcPr>
          <w:p w14:paraId="2B50B24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8,09</w:t>
            </w:r>
          </w:p>
        </w:tc>
        <w:tc>
          <w:tcPr>
            <w:tcW w:w="1514" w:type="dxa"/>
            <w:tcBorders>
              <w:top w:val="nil"/>
              <w:left w:val="nil"/>
              <w:bottom w:val="single" w:sz="4" w:space="0" w:color="C0C0C0"/>
              <w:right w:val="single" w:sz="4" w:space="0" w:color="C0C0C0"/>
            </w:tcBorders>
            <w:shd w:val="clear" w:color="000000" w:fill="D7EAD3"/>
            <w:vAlign w:val="center"/>
            <w:hideMark/>
          </w:tcPr>
          <w:p w14:paraId="51D3C24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8,09</w:t>
            </w:r>
          </w:p>
        </w:tc>
        <w:tc>
          <w:tcPr>
            <w:tcW w:w="4148" w:type="dxa"/>
            <w:tcBorders>
              <w:top w:val="nil"/>
              <w:left w:val="nil"/>
              <w:bottom w:val="single" w:sz="4" w:space="0" w:color="C0C0C0"/>
              <w:right w:val="single" w:sz="4" w:space="0" w:color="C0C0C0"/>
            </w:tcBorders>
            <w:shd w:val="clear" w:color="000000" w:fill="FFFFCC"/>
            <w:vAlign w:val="center"/>
            <w:hideMark/>
          </w:tcPr>
          <w:p w14:paraId="43D01280"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w:t>
            </w:r>
          </w:p>
        </w:tc>
      </w:tr>
      <w:tr w:rsidR="00EC6AA4" w:rsidRPr="00D569E9" w14:paraId="23C8835A" w14:textId="77777777" w:rsidTr="002F4DF0">
        <w:trPr>
          <w:trHeight w:val="300"/>
          <w:jc w:val="center"/>
        </w:trPr>
        <w:tc>
          <w:tcPr>
            <w:tcW w:w="376" w:type="dxa"/>
            <w:tcBorders>
              <w:top w:val="nil"/>
              <w:left w:val="nil"/>
              <w:bottom w:val="nil"/>
              <w:right w:val="nil"/>
            </w:tcBorders>
            <w:shd w:val="clear" w:color="auto" w:fill="auto"/>
            <w:noWrap/>
            <w:vAlign w:val="bottom"/>
            <w:hideMark/>
          </w:tcPr>
          <w:p w14:paraId="027AAF6D" w14:textId="77777777" w:rsidR="00EC6AA4" w:rsidRPr="00D569E9" w:rsidRDefault="00EC6AA4" w:rsidP="002F4DF0">
            <w:pPr>
              <w:rPr>
                <w:rFonts w:ascii="Tahoma" w:hAnsi="Tahoma" w:cs="Tahoma"/>
                <w:b/>
                <w:bCs/>
                <w:sz w:val="12"/>
                <w:szCs w:val="12"/>
              </w:rPr>
            </w:pPr>
          </w:p>
        </w:tc>
        <w:tc>
          <w:tcPr>
            <w:tcW w:w="202" w:type="dxa"/>
            <w:tcBorders>
              <w:top w:val="nil"/>
              <w:left w:val="nil"/>
              <w:bottom w:val="nil"/>
              <w:right w:val="nil"/>
            </w:tcBorders>
            <w:shd w:val="clear" w:color="auto" w:fill="auto"/>
            <w:noWrap/>
            <w:vAlign w:val="bottom"/>
            <w:hideMark/>
          </w:tcPr>
          <w:p w14:paraId="37A895B5" w14:textId="77777777" w:rsidR="00EC6AA4" w:rsidRPr="00D569E9" w:rsidRDefault="00EC6AA4" w:rsidP="002F4DF0">
            <w:pPr>
              <w:rPr>
                <w:sz w:val="12"/>
                <w:szCs w:val="12"/>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984019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21</w:t>
            </w:r>
          </w:p>
        </w:tc>
        <w:tc>
          <w:tcPr>
            <w:tcW w:w="5086" w:type="dxa"/>
            <w:tcBorders>
              <w:top w:val="nil"/>
              <w:left w:val="nil"/>
              <w:bottom w:val="single" w:sz="4" w:space="0" w:color="C0C0C0"/>
              <w:right w:val="single" w:sz="4" w:space="0" w:color="C0C0C0"/>
            </w:tcBorders>
            <w:shd w:val="clear" w:color="auto" w:fill="auto"/>
            <w:vAlign w:val="center"/>
            <w:hideMark/>
          </w:tcPr>
          <w:p w14:paraId="383D0D17"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Среднемесячная заработная плата</w:t>
            </w:r>
          </w:p>
        </w:tc>
        <w:tc>
          <w:tcPr>
            <w:tcW w:w="1136" w:type="dxa"/>
            <w:tcBorders>
              <w:top w:val="nil"/>
              <w:left w:val="nil"/>
              <w:bottom w:val="single" w:sz="4" w:space="0" w:color="C0C0C0"/>
              <w:right w:val="single" w:sz="4" w:space="0" w:color="C0C0C0"/>
            </w:tcBorders>
            <w:shd w:val="clear" w:color="auto" w:fill="auto"/>
            <w:vAlign w:val="center"/>
            <w:hideMark/>
          </w:tcPr>
          <w:p w14:paraId="192BF709"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000000" w:fill="D7EAD3"/>
            <w:vAlign w:val="center"/>
            <w:hideMark/>
          </w:tcPr>
          <w:p w14:paraId="46B0D94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24 187,56</w:t>
            </w:r>
          </w:p>
        </w:tc>
        <w:tc>
          <w:tcPr>
            <w:tcW w:w="1410" w:type="dxa"/>
            <w:tcBorders>
              <w:top w:val="nil"/>
              <w:left w:val="nil"/>
              <w:bottom w:val="single" w:sz="4" w:space="0" w:color="C0C0C0"/>
              <w:right w:val="single" w:sz="4" w:space="0" w:color="C0C0C0"/>
            </w:tcBorders>
            <w:shd w:val="clear" w:color="000000" w:fill="D7EAD3"/>
            <w:vAlign w:val="center"/>
            <w:hideMark/>
          </w:tcPr>
          <w:p w14:paraId="098C5DC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20 014,59</w:t>
            </w:r>
          </w:p>
        </w:tc>
        <w:tc>
          <w:tcPr>
            <w:tcW w:w="1476" w:type="dxa"/>
            <w:tcBorders>
              <w:top w:val="nil"/>
              <w:left w:val="nil"/>
              <w:bottom w:val="single" w:sz="4" w:space="0" w:color="C0C0C0"/>
              <w:right w:val="single" w:sz="4" w:space="0" w:color="C0C0C0"/>
            </w:tcBorders>
            <w:shd w:val="clear" w:color="000000" w:fill="D7EAD3"/>
            <w:vAlign w:val="center"/>
            <w:hideMark/>
          </w:tcPr>
          <w:p w14:paraId="68F72F4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24 913,18</w:t>
            </w:r>
          </w:p>
        </w:tc>
        <w:tc>
          <w:tcPr>
            <w:tcW w:w="1575" w:type="dxa"/>
            <w:tcBorders>
              <w:top w:val="nil"/>
              <w:left w:val="nil"/>
              <w:bottom w:val="single" w:sz="4" w:space="0" w:color="C0C0C0"/>
              <w:right w:val="single" w:sz="4" w:space="0" w:color="C0C0C0"/>
            </w:tcBorders>
            <w:shd w:val="clear" w:color="000000" w:fill="D7EAD3"/>
            <w:vAlign w:val="center"/>
            <w:hideMark/>
          </w:tcPr>
          <w:p w14:paraId="6DDCA9C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25 660,58</w:t>
            </w:r>
          </w:p>
        </w:tc>
        <w:tc>
          <w:tcPr>
            <w:tcW w:w="1477" w:type="dxa"/>
            <w:tcBorders>
              <w:top w:val="nil"/>
              <w:left w:val="nil"/>
              <w:bottom w:val="single" w:sz="4" w:space="0" w:color="C0C0C0"/>
              <w:right w:val="single" w:sz="4" w:space="0" w:color="C0C0C0"/>
            </w:tcBorders>
            <w:shd w:val="clear" w:color="000000" w:fill="D7EAD3"/>
            <w:vAlign w:val="center"/>
            <w:hideMark/>
          </w:tcPr>
          <w:p w14:paraId="456A16F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000000" w:fill="D7EAD3"/>
            <w:vAlign w:val="center"/>
            <w:hideMark/>
          </w:tcPr>
          <w:p w14:paraId="12004D0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24 550,35</w:t>
            </w:r>
          </w:p>
        </w:tc>
        <w:tc>
          <w:tcPr>
            <w:tcW w:w="1599" w:type="dxa"/>
            <w:tcBorders>
              <w:top w:val="nil"/>
              <w:left w:val="nil"/>
              <w:bottom w:val="single" w:sz="4" w:space="0" w:color="C0C0C0"/>
              <w:right w:val="single" w:sz="4" w:space="0" w:color="C0C0C0"/>
            </w:tcBorders>
            <w:shd w:val="clear" w:color="000000" w:fill="D7EAD3"/>
            <w:vAlign w:val="center"/>
            <w:hideMark/>
          </w:tcPr>
          <w:p w14:paraId="30973DE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000000" w:fill="D7EAD3"/>
            <w:vAlign w:val="center"/>
            <w:hideMark/>
          </w:tcPr>
          <w:p w14:paraId="352EFAF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25 565,03</w:t>
            </w:r>
          </w:p>
        </w:tc>
        <w:tc>
          <w:tcPr>
            <w:tcW w:w="1474" w:type="dxa"/>
            <w:tcBorders>
              <w:top w:val="nil"/>
              <w:left w:val="nil"/>
              <w:bottom w:val="single" w:sz="4" w:space="0" w:color="C0C0C0"/>
              <w:right w:val="single" w:sz="4" w:space="0" w:color="C0C0C0"/>
            </w:tcBorders>
            <w:shd w:val="clear" w:color="000000" w:fill="D7EAD3"/>
            <w:vAlign w:val="center"/>
            <w:hideMark/>
          </w:tcPr>
          <w:p w14:paraId="665EE8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25 565,03</w:t>
            </w:r>
          </w:p>
        </w:tc>
        <w:tc>
          <w:tcPr>
            <w:tcW w:w="1514" w:type="dxa"/>
            <w:tcBorders>
              <w:top w:val="nil"/>
              <w:left w:val="nil"/>
              <w:bottom w:val="single" w:sz="4" w:space="0" w:color="C0C0C0"/>
              <w:right w:val="single" w:sz="4" w:space="0" w:color="C0C0C0"/>
            </w:tcBorders>
            <w:shd w:val="clear" w:color="000000" w:fill="D7EAD3"/>
            <w:vAlign w:val="center"/>
            <w:hideMark/>
          </w:tcPr>
          <w:p w14:paraId="6208038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25 565,03</w:t>
            </w:r>
          </w:p>
        </w:tc>
        <w:tc>
          <w:tcPr>
            <w:tcW w:w="4148" w:type="dxa"/>
            <w:tcBorders>
              <w:top w:val="nil"/>
              <w:left w:val="nil"/>
              <w:bottom w:val="single" w:sz="4" w:space="0" w:color="C0C0C0"/>
              <w:right w:val="single" w:sz="4" w:space="0" w:color="C0C0C0"/>
            </w:tcBorders>
            <w:shd w:val="clear" w:color="000000" w:fill="FFFFCC"/>
            <w:vAlign w:val="center"/>
            <w:hideMark/>
          </w:tcPr>
          <w:p w14:paraId="687D2385" w14:textId="77777777" w:rsidR="00EC6AA4" w:rsidRPr="00D569E9" w:rsidRDefault="00EC6AA4" w:rsidP="002F4DF0">
            <w:pPr>
              <w:rPr>
                <w:rFonts w:ascii="Tahoma" w:hAnsi="Tahoma" w:cs="Tahoma"/>
                <w:b/>
                <w:bCs/>
                <w:sz w:val="12"/>
                <w:szCs w:val="12"/>
              </w:rPr>
            </w:pPr>
            <w:bookmarkStart w:id="6" w:name="RANGE!V255"/>
            <w:r w:rsidRPr="00D569E9">
              <w:rPr>
                <w:rFonts w:ascii="Tahoma" w:hAnsi="Tahoma" w:cs="Tahoma"/>
                <w:b/>
                <w:bCs/>
                <w:sz w:val="12"/>
                <w:szCs w:val="12"/>
              </w:rPr>
              <w:t> </w:t>
            </w:r>
            <w:bookmarkEnd w:id="6"/>
          </w:p>
        </w:tc>
      </w:tr>
      <w:tr w:rsidR="00EC6AA4" w:rsidRPr="00D569E9" w14:paraId="75A507FD" w14:textId="77777777" w:rsidTr="002F4DF0">
        <w:trPr>
          <w:trHeight w:val="300"/>
          <w:jc w:val="center"/>
        </w:trPr>
        <w:tc>
          <w:tcPr>
            <w:tcW w:w="376" w:type="dxa"/>
            <w:tcBorders>
              <w:top w:val="nil"/>
              <w:left w:val="nil"/>
              <w:bottom w:val="nil"/>
              <w:right w:val="nil"/>
            </w:tcBorders>
            <w:shd w:val="clear" w:color="auto" w:fill="auto"/>
            <w:vAlign w:val="center"/>
            <w:hideMark/>
          </w:tcPr>
          <w:p w14:paraId="5E63EBF6" w14:textId="77777777" w:rsidR="00EC6AA4" w:rsidRPr="00D569E9" w:rsidRDefault="00EC6AA4" w:rsidP="002F4DF0">
            <w:pPr>
              <w:rPr>
                <w:rFonts w:ascii="Tahoma" w:hAnsi="Tahoma" w:cs="Tahoma"/>
                <w:b/>
                <w:bCs/>
                <w:sz w:val="12"/>
                <w:szCs w:val="12"/>
              </w:rPr>
            </w:pPr>
          </w:p>
        </w:tc>
        <w:tc>
          <w:tcPr>
            <w:tcW w:w="202" w:type="dxa"/>
            <w:tcBorders>
              <w:top w:val="nil"/>
              <w:left w:val="nil"/>
              <w:bottom w:val="nil"/>
              <w:right w:val="nil"/>
            </w:tcBorders>
            <w:shd w:val="clear" w:color="auto" w:fill="auto"/>
            <w:vAlign w:val="center"/>
            <w:hideMark/>
          </w:tcPr>
          <w:p w14:paraId="3A601528"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131882BD" w14:textId="77777777" w:rsidR="00EC6AA4" w:rsidRPr="00D569E9" w:rsidRDefault="00EC6AA4" w:rsidP="002F4DF0">
            <w:pPr>
              <w:rPr>
                <w:sz w:val="12"/>
                <w:szCs w:val="12"/>
              </w:rPr>
            </w:pPr>
          </w:p>
        </w:tc>
        <w:tc>
          <w:tcPr>
            <w:tcW w:w="5086" w:type="dxa"/>
            <w:tcBorders>
              <w:top w:val="nil"/>
              <w:left w:val="nil"/>
              <w:bottom w:val="nil"/>
              <w:right w:val="nil"/>
            </w:tcBorders>
            <w:shd w:val="clear" w:color="auto" w:fill="auto"/>
            <w:vAlign w:val="center"/>
            <w:hideMark/>
          </w:tcPr>
          <w:p w14:paraId="2E5C5305" w14:textId="77777777" w:rsidR="00EC6AA4" w:rsidRPr="00D569E9" w:rsidRDefault="00EC6AA4" w:rsidP="002F4DF0">
            <w:pPr>
              <w:rPr>
                <w:sz w:val="12"/>
                <w:szCs w:val="12"/>
              </w:rPr>
            </w:pPr>
          </w:p>
        </w:tc>
        <w:tc>
          <w:tcPr>
            <w:tcW w:w="1136" w:type="dxa"/>
            <w:tcBorders>
              <w:top w:val="nil"/>
              <w:left w:val="nil"/>
              <w:bottom w:val="nil"/>
              <w:right w:val="nil"/>
            </w:tcBorders>
            <w:shd w:val="clear" w:color="auto" w:fill="auto"/>
            <w:vAlign w:val="center"/>
            <w:hideMark/>
          </w:tcPr>
          <w:p w14:paraId="26E9AFCC"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6E09FBCD" w14:textId="77777777" w:rsidR="00EC6AA4" w:rsidRPr="00D569E9" w:rsidRDefault="00EC6AA4" w:rsidP="002F4DF0">
            <w:pPr>
              <w:rPr>
                <w:sz w:val="12"/>
                <w:szCs w:val="12"/>
              </w:rPr>
            </w:pPr>
          </w:p>
        </w:tc>
        <w:tc>
          <w:tcPr>
            <w:tcW w:w="1410" w:type="dxa"/>
            <w:tcBorders>
              <w:top w:val="nil"/>
              <w:left w:val="nil"/>
              <w:bottom w:val="nil"/>
              <w:right w:val="nil"/>
            </w:tcBorders>
            <w:shd w:val="clear" w:color="auto" w:fill="auto"/>
            <w:vAlign w:val="center"/>
            <w:hideMark/>
          </w:tcPr>
          <w:p w14:paraId="100DC762" w14:textId="77777777" w:rsidR="00EC6AA4" w:rsidRPr="00D569E9" w:rsidRDefault="00EC6AA4" w:rsidP="002F4DF0">
            <w:pPr>
              <w:rPr>
                <w:sz w:val="12"/>
                <w:szCs w:val="12"/>
              </w:rPr>
            </w:pPr>
          </w:p>
        </w:tc>
        <w:tc>
          <w:tcPr>
            <w:tcW w:w="1476" w:type="dxa"/>
            <w:tcBorders>
              <w:top w:val="nil"/>
              <w:left w:val="nil"/>
              <w:bottom w:val="nil"/>
              <w:right w:val="nil"/>
            </w:tcBorders>
            <w:shd w:val="clear" w:color="auto" w:fill="auto"/>
            <w:noWrap/>
            <w:vAlign w:val="center"/>
            <w:hideMark/>
          </w:tcPr>
          <w:p w14:paraId="7BA6C141"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4750E5D4" w14:textId="77777777" w:rsidR="00EC6AA4" w:rsidRPr="00D569E9" w:rsidRDefault="00EC6AA4" w:rsidP="002F4DF0">
            <w:pPr>
              <w:rPr>
                <w:sz w:val="12"/>
                <w:szCs w:val="12"/>
              </w:rPr>
            </w:pPr>
          </w:p>
        </w:tc>
        <w:tc>
          <w:tcPr>
            <w:tcW w:w="1477" w:type="dxa"/>
            <w:tcBorders>
              <w:top w:val="nil"/>
              <w:left w:val="nil"/>
              <w:bottom w:val="nil"/>
              <w:right w:val="nil"/>
            </w:tcBorders>
            <w:shd w:val="clear" w:color="auto" w:fill="auto"/>
            <w:vAlign w:val="center"/>
            <w:hideMark/>
          </w:tcPr>
          <w:p w14:paraId="058DE2BE" w14:textId="77777777" w:rsidR="00EC6AA4" w:rsidRPr="00D569E9" w:rsidRDefault="00EC6AA4" w:rsidP="002F4DF0">
            <w:pPr>
              <w:rPr>
                <w:sz w:val="12"/>
                <w:szCs w:val="12"/>
              </w:rPr>
            </w:pPr>
          </w:p>
        </w:tc>
        <w:tc>
          <w:tcPr>
            <w:tcW w:w="1477" w:type="dxa"/>
            <w:tcBorders>
              <w:top w:val="nil"/>
              <w:left w:val="nil"/>
              <w:bottom w:val="nil"/>
              <w:right w:val="nil"/>
            </w:tcBorders>
            <w:shd w:val="clear" w:color="auto" w:fill="auto"/>
            <w:vAlign w:val="center"/>
            <w:hideMark/>
          </w:tcPr>
          <w:p w14:paraId="2F4035A4" w14:textId="77777777" w:rsidR="00EC6AA4" w:rsidRPr="00D569E9" w:rsidRDefault="00EC6AA4" w:rsidP="002F4DF0">
            <w:pPr>
              <w:rPr>
                <w:sz w:val="12"/>
                <w:szCs w:val="12"/>
              </w:rPr>
            </w:pPr>
          </w:p>
        </w:tc>
        <w:tc>
          <w:tcPr>
            <w:tcW w:w="1599" w:type="dxa"/>
            <w:tcBorders>
              <w:top w:val="nil"/>
              <w:left w:val="nil"/>
              <w:bottom w:val="nil"/>
              <w:right w:val="nil"/>
            </w:tcBorders>
            <w:shd w:val="clear" w:color="auto" w:fill="auto"/>
            <w:vAlign w:val="center"/>
            <w:hideMark/>
          </w:tcPr>
          <w:p w14:paraId="4D56AB45" w14:textId="77777777" w:rsidR="00EC6AA4" w:rsidRPr="00D569E9" w:rsidRDefault="00EC6AA4" w:rsidP="002F4DF0">
            <w:pPr>
              <w:rPr>
                <w:sz w:val="12"/>
                <w:szCs w:val="12"/>
              </w:rPr>
            </w:pPr>
          </w:p>
        </w:tc>
        <w:tc>
          <w:tcPr>
            <w:tcW w:w="1658" w:type="dxa"/>
            <w:tcBorders>
              <w:top w:val="nil"/>
              <w:left w:val="nil"/>
              <w:bottom w:val="nil"/>
              <w:right w:val="nil"/>
            </w:tcBorders>
            <w:shd w:val="clear" w:color="auto" w:fill="auto"/>
            <w:vAlign w:val="center"/>
            <w:hideMark/>
          </w:tcPr>
          <w:p w14:paraId="10F555FA" w14:textId="77777777" w:rsidR="00EC6AA4" w:rsidRPr="00D569E9" w:rsidRDefault="00EC6AA4" w:rsidP="002F4DF0">
            <w:pPr>
              <w:rPr>
                <w:sz w:val="12"/>
                <w:szCs w:val="12"/>
              </w:rPr>
            </w:pPr>
          </w:p>
        </w:tc>
        <w:tc>
          <w:tcPr>
            <w:tcW w:w="1474" w:type="dxa"/>
            <w:tcBorders>
              <w:top w:val="nil"/>
              <w:left w:val="nil"/>
              <w:bottom w:val="nil"/>
              <w:right w:val="nil"/>
            </w:tcBorders>
            <w:shd w:val="clear" w:color="auto" w:fill="auto"/>
            <w:vAlign w:val="center"/>
            <w:hideMark/>
          </w:tcPr>
          <w:p w14:paraId="2EF01E7B" w14:textId="77777777" w:rsidR="00EC6AA4" w:rsidRPr="00D569E9" w:rsidRDefault="00EC6AA4" w:rsidP="002F4DF0">
            <w:pPr>
              <w:jc w:val="right"/>
              <w:rPr>
                <w:rFonts w:ascii="Tahoma" w:hAnsi="Tahoma" w:cs="Tahoma"/>
                <w:sz w:val="12"/>
                <w:szCs w:val="12"/>
              </w:rPr>
            </w:pPr>
            <w:r w:rsidRPr="00D569E9">
              <w:rPr>
                <w:rFonts w:ascii="Tahoma" w:hAnsi="Tahoma" w:cs="Tahoma"/>
                <w:sz w:val="12"/>
                <w:szCs w:val="12"/>
              </w:rPr>
              <w:t>47,53</w:t>
            </w:r>
          </w:p>
        </w:tc>
        <w:tc>
          <w:tcPr>
            <w:tcW w:w="1514" w:type="dxa"/>
            <w:tcBorders>
              <w:top w:val="nil"/>
              <w:left w:val="nil"/>
              <w:bottom w:val="nil"/>
              <w:right w:val="nil"/>
            </w:tcBorders>
            <w:shd w:val="clear" w:color="auto" w:fill="auto"/>
            <w:vAlign w:val="center"/>
            <w:hideMark/>
          </w:tcPr>
          <w:p w14:paraId="4CCE132C" w14:textId="77777777" w:rsidR="00EC6AA4" w:rsidRPr="00D569E9" w:rsidRDefault="00EC6AA4" w:rsidP="002F4DF0">
            <w:pPr>
              <w:jc w:val="right"/>
              <w:rPr>
                <w:rFonts w:ascii="Tahoma" w:hAnsi="Tahoma" w:cs="Tahoma"/>
                <w:sz w:val="12"/>
                <w:szCs w:val="12"/>
              </w:rPr>
            </w:pPr>
            <w:r w:rsidRPr="00D569E9">
              <w:rPr>
                <w:rFonts w:ascii="Tahoma" w:hAnsi="Tahoma" w:cs="Tahoma"/>
                <w:sz w:val="12"/>
                <w:szCs w:val="12"/>
              </w:rPr>
              <w:t>52,19</w:t>
            </w:r>
          </w:p>
        </w:tc>
        <w:tc>
          <w:tcPr>
            <w:tcW w:w="4148" w:type="dxa"/>
            <w:tcBorders>
              <w:top w:val="nil"/>
              <w:left w:val="nil"/>
              <w:bottom w:val="nil"/>
              <w:right w:val="nil"/>
            </w:tcBorders>
            <w:shd w:val="clear" w:color="auto" w:fill="auto"/>
            <w:vAlign w:val="center"/>
            <w:hideMark/>
          </w:tcPr>
          <w:p w14:paraId="18C26B8F" w14:textId="77777777" w:rsidR="00EC6AA4" w:rsidRPr="00D569E9" w:rsidRDefault="00EC6AA4" w:rsidP="002F4DF0">
            <w:pPr>
              <w:jc w:val="right"/>
              <w:rPr>
                <w:rFonts w:ascii="Tahoma" w:hAnsi="Tahoma" w:cs="Tahoma"/>
                <w:sz w:val="12"/>
                <w:szCs w:val="12"/>
              </w:rPr>
            </w:pPr>
          </w:p>
        </w:tc>
      </w:tr>
      <w:tr w:rsidR="00EC6AA4" w:rsidRPr="00D569E9" w14:paraId="5C983727" w14:textId="77777777" w:rsidTr="002F4DF0">
        <w:trPr>
          <w:trHeight w:val="225"/>
          <w:jc w:val="center"/>
        </w:trPr>
        <w:tc>
          <w:tcPr>
            <w:tcW w:w="376" w:type="dxa"/>
            <w:tcBorders>
              <w:top w:val="nil"/>
              <w:left w:val="nil"/>
              <w:bottom w:val="nil"/>
              <w:right w:val="nil"/>
            </w:tcBorders>
            <w:shd w:val="clear" w:color="auto" w:fill="auto"/>
            <w:vAlign w:val="center"/>
            <w:hideMark/>
          </w:tcPr>
          <w:p w14:paraId="57307A35"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79CD227C"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4DB0EA14" w14:textId="77777777" w:rsidR="00EC6AA4" w:rsidRPr="00D569E9" w:rsidRDefault="00EC6AA4" w:rsidP="002F4DF0">
            <w:pPr>
              <w:rPr>
                <w:sz w:val="12"/>
                <w:szCs w:val="12"/>
              </w:rPr>
            </w:pPr>
          </w:p>
        </w:tc>
        <w:tc>
          <w:tcPr>
            <w:tcW w:w="5086" w:type="dxa"/>
            <w:tcBorders>
              <w:top w:val="nil"/>
              <w:left w:val="nil"/>
              <w:bottom w:val="nil"/>
              <w:right w:val="nil"/>
            </w:tcBorders>
            <w:shd w:val="clear" w:color="auto" w:fill="auto"/>
            <w:vAlign w:val="center"/>
            <w:hideMark/>
          </w:tcPr>
          <w:p w14:paraId="1710E4FF" w14:textId="77777777" w:rsidR="00EC6AA4" w:rsidRPr="00D569E9" w:rsidRDefault="00EC6AA4" w:rsidP="002F4DF0">
            <w:pPr>
              <w:rPr>
                <w:sz w:val="12"/>
                <w:szCs w:val="12"/>
              </w:rPr>
            </w:pPr>
          </w:p>
        </w:tc>
        <w:tc>
          <w:tcPr>
            <w:tcW w:w="1136" w:type="dxa"/>
            <w:tcBorders>
              <w:top w:val="nil"/>
              <w:left w:val="nil"/>
              <w:bottom w:val="nil"/>
              <w:right w:val="nil"/>
            </w:tcBorders>
            <w:shd w:val="clear" w:color="auto" w:fill="auto"/>
            <w:vAlign w:val="center"/>
            <w:hideMark/>
          </w:tcPr>
          <w:p w14:paraId="7E2DDB68"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40471DA4" w14:textId="77777777" w:rsidR="00EC6AA4" w:rsidRPr="00D569E9" w:rsidRDefault="00EC6AA4" w:rsidP="002F4DF0">
            <w:pPr>
              <w:rPr>
                <w:sz w:val="12"/>
                <w:szCs w:val="12"/>
              </w:rPr>
            </w:pPr>
          </w:p>
        </w:tc>
        <w:tc>
          <w:tcPr>
            <w:tcW w:w="1410" w:type="dxa"/>
            <w:tcBorders>
              <w:top w:val="nil"/>
              <w:left w:val="nil"/>
              <w:bottom w:val="nil"/>
              <w:right w:val="nil"/>
            </w:tcBorders>
            <w:shd w:val="clear" w:color="auto" w:fill="auto"/>
            <w:vAlign w:val="center"/>
            <w:hideMark/>
          </w:tcPr>
          <w:p w14:paraId="0348F5F9" w14:textId="77777777" w:rsidR="00EC6AA4" w:rsidRPr="00D569E9" w:rsidRDefault="00EC6AA4" w:rsidP="002F4DF0">
            <w:pPr>
              <w:rPr>
                <w:sz w:val="12"/>
                <w:szCs w:val="12"/>
              </w:rPr>
            </w:pPr>
          </w:p>
        </w:tc>
        <w:tc>
          <w:tcPr>
            <w:tcW w:w="1476" w:type="dxa"/>
            <w:tcBorders>
              <w:top w:val="nil"/>
              <w:left w:val="nil"/>
              <w:bottom w:val="nil"/>
              <w:right w:val="nil"/>
            </w:tcBorders>
            <w:shd w:val="clear" w:color="auto" w:fill="auto"/>
            <w:vAlign w:val="center"/>
            <w:hideMark/>
          </w:tcPr>
          <w:p w14:paraId="2110F952"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23398A8C" w14:textId="77777777" w:rsidR="00EC6AA4" w:rsidRPr="00D569E9" w:rsidRDefault="00EC6AA4" w:rsidP="002F4DF0">
            <w:pPr>
              <w:rPr>
                <w:sz w:val="12"/>
                <w:szCs w:val="12"/>
              </w:rPr>
            </w:pPr>
          </w:p>
        </w:tc>
        <w:tc>
          <w:tcPr>
            <w:tcW w:w="1477" w:type="dxa"/>
            <w:tcBorders>
              <w:top w:val="nil"/>
              <w:left w:val="nil"/>
              <w:bottom w:val="nil"/>
              <w:right w:val="nil"/>
            </w:tcBorders>
            <w:shd w:val="clear" w:color="auto" w:fill="auto"/>
            <w:vAlign w:val="center"/>
            <w:hideMark/>
          </w:tcPr>
          <w:p w14:paraId="7184D979" w14:textId="77777777" w:rsidR="00EC6AA4" w:rsidRPr="00D569E9" w:rsidRDefault="00EC6AA4" w:rsidP="002F4DF0">
            <w:pPr>
              <w:rPr>
                <w:sz w:val="12"/>
                <w:szCs w:val="12"/>
              </w:rPr>
            </w:pPr>
          </w:p>
        </w:tc>
        <w:tc>
          <w:tcPr>
            <w:tcW w:w="1477" w:type="dxa"/>
            <w:tcBorders>
              <w:top w:val="nil"/>
              <w:left w:val="nil"/>
              <w:bottom w:val="nil"/>
              <w:right w:val="nil"/>
            </w:tcBorders>
            <w:shd w:val="clear" w:color="auto" w:fill="auto"/>
            <w:vAlign w:val="center"/>
            <w:hideMark/>
          </w:tcPr>
          <w:p w14:paraId="1097F524" w14:textId="77777777" w:rsidR="00EC6AA4" w:rsidRPr="00D569E9" w:rsidRDefault="00EC6AA4" w:rsidP="002F4DF0">
            <w:pPr>
              <w:rPr>
                <w:sz w:val="12"/>
                <w:szCs w:val="12"/>
              </w:rPr>
            </w:pPr>
          </w:p>
        </w:tc>
        <w:tc>
          <w:tcPr>
            <w:tcW w:w="1599" w:type="dxa"/>
            <w:tcBorders>
              <w:top w:val="nil"/>
              <w:left w:val="nil"/>
              <w:bottom w:val="nil"/>
              <w:right w:val="nil"/>
            </w:tcBorders>
            <w:shd w:val="clear" w:color="auto" w:fill="auto"/>
            <w:vAlign w:val="center"/>
            <w:hideMark/>
          </w:tcPr>
          <w:p w14:paraId="30A4150F" w14:textId="77777777" w:rsidR="00EC6AA4" w:rsidRPr="00D569E9" w:rsidRDefault="00EC6AA4" w:rsidP="002F4DF0">
            <w:pPr>
              <w:rPr>
                <w:sz w:val="12"/>
                <w:szCs w:val="12"/>
              </w:rPr>
            </w:pPr>
          </w:p>
        </w:tc>
        <w:tc>
          <w:tcPr>
            <w:tcW w:w="1658" w:type="dxa"/>
            <w:tcBorders>
              <w:top w:val="nil"/>
              <w:left w:val="nil"/>
              <w:bottom w:val="nil"/>
              <w:right w:val="nil"/>
            </w:tcBorders>
            <w:shd w:val="clear" w:color="auto" w:fill="auto"/>
            <w:vAlign w:val="center"/>
            <w:hideMark/>
          </w:tcPr>
          <w:p w14:paraId="21C8B605" w14:textId="77777777" w:rsidR="00EC6AA4" w:rsidRPr="00D569E9" w:rsidRDefault="00EC6AA4" w:rsidP="002F4DF0">
            <w:pPr>
              <w:rPr>
                <w:sz w:val="12"/>
                <w:szCs w:val="12"/>
              </w:rPr>
            </w:pPr>
          </w:p>
        </w:tc>
        <w:tc>
          <w:tcPr>
            <w:tcW w:w="1474" w:type="dxa"/>
            <w:tcBorders>
              <w:top w:val="nil"/>
              <w:left w:val="nil"/>
              <w:bottom w:val="nil"/>
              <w:right w:val="nil"/>
            </w:tcBorders>
            <w:shd w:val="clear" w:color="auto" w:fill="auto"/>
            <w:vAlign w:val="center"/>
            <w:hideMark/>
          </w:tcPr>
          <w:p w14:paraId="2BFBA1EE" w14:textId="77777777" w:rsidR="00EC6AA4" w:rsidRPr="00D569E9" w:rsidRDefault="00EC6AA4" w:rsidP="002F4DF0">
            <w:pPr>
              <w:jc w:val="right"/>
              <w:rPr>
                <w:rFonts w:ascii="Tahoma" w:hAnsi="Tahoma" w:cs="Tahoma"/>
                <w:sz w:val="12"/>
                <w:szCs w:val="12"/>
              </w:rPr>
            </w:pPr>
            <w:r w:rsidRPr="00D569E9">
              <w:rPr>
                <w:rFonts w:ascii="Tahoma" w:hAnsi="Tahoma" w:cs="Tahoma"/>
                <w:sz w:val="12"/>
                <w:szCs w:val="12"/>
              </w:rPr>
              <w:t>21 057,663</w:t>
            </w:r>
          </w:p>
        </w:tc>
        <w:tc>
          <w:tcPr>
            <w:tcW w:w="1514" w:type="dxa"/>
            <w:tcBorders>
              <w:top w:val="nil"/>
              <w:left w:val="nil"/>
              <w:bottom w:val="nil"/>
              <w:right w:val="nil"/>
            </w:tcBorders>
            <w:shd w:val="clear" w:color="auto" w:fill="auto"/>
            <w:vAlign w:val="center"/>
            <w:hideMark/>
          </w:tcPr>
          <w:p w14:paraId="6F7FDF34" w14:textId="77777777" w:rsidR="00EC6AA4" w:rsidRPr="00D569E9" w:rsidRDefault="00EC6AA4" w:rsidP="002F4DF0">
            <w:pPr>
              <w:jc w:val="right"/>
              <w:rPr>
                <w:rFonts w:ascii="Tahoma" w:hAnsi="Tahoma" w:cs="Tahoma"/>
                <w:sz w:val="12"/>
                <w:szCs w:val="12"/>
              </w:rPr>
            </w:pPr>
            <w:r w:rsidRPr="00D569E9">
              <w:rPr>
                <w:rFonts w:ascii="Tahoma" w:hAnsi="Tahoma" w:cs="Tahoma"/>
                <w:sz w:val="12"/>
                <w:szCs w:val="12"/>
              </w:rPr>
              <w:t>23 122,226</w:t>
            </w:r>
          </w:p>
        </w:tc>
        <w:tc>
          <w:tcPr>
            <w:tcW w:w="4148" w:type="dxa"/>
            <w:tcBorders>
              <w:top w:val="nil"/>
              <w:left w:val="nil"/>
              <w:bottom w:val="nil"/>
              <w:right w:val="nil"/>
            </w:tcBorders>
            <w:shd w:val="clear" w:color="auto" w:fill="auto"/>
            <w:vAlign w:val="center"/>
            <w:hideMark/>
          </w:tcPr>
          <w:p w14:paraId="17A2D37E" w14:textId="77777777" w:rsidR="00EC6AA4" w:rsidRPr="00D569E9" w:rsidRDefault="00EC6AA4" w:rsidP="002F4DF0">
            <w:pPr>
              <w:jc w:val="right"/>
              <w:rPr>
                <w:rFonts w:ascii="Tahoma" w:hAnsi="Tahoma" w:cs="Tahoma"/>
                <w:sz w:val="12"/>
                <w:szCs w:val="12"/>
              </w:rPr>
            </w:pPr>
          </w:p>
        </w:tc>
      </w:tr>
      <w:tr w:rsidR="00EC6AA4" w:rsidRPr="00D569E9" w14:paraId="7024EFF5" w14:textId="77777777" w:rsidTr="002F4DF0">
        <w:trPr>
          <w:trHeight w:val="225"/>
          <w:jc w:val="center"/>
        </w:trPr>
        <w:tc>
          <w:tcPr>
            <w:tcW w:w="376" w:type="dxa"/>
            <w:tcBorders>
              <w:top w:val="nil"/>
              <w:left w:val="nil"/>
              <w:bottom w:val="nil"/>
              <w:right w:val="nil"/>
            </w:tcBorders>
            <w:shd w:val="clear" w:color="auto" w:fill="auto"/>
            <w:vAlign w:val="center"/>
            <w:hideMark/>
          </w:tcPr>
          <w:p w14:paraId="5688BDB7"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56E2FA8F"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5CB31B10" w14:textId="77777777" w:rsidR="00EC6AA4" w:rsidRPr="00D569E9" w:rsidRDefault="00EC6AA4" w:rsidP="002F4DF0">
            <w:pPr>
              <w:rPr>
                <w:sz w:val="12"/>
                <w:szCs w:val="12"/>
              </w:rPr>
            </w:pPr>
          </w:p>
        </w:tc>
        <w:tc>
          <w:tcPr>
            <w:tcW w:w="5086" w:type="dxa"/>
            <w:tcBorders>
              <w:top w:val="nil"/>
              <w:left w:val="nil"/>
              <w:bottom w:val="nil"/>
              <w:right w:val="nil"/>
            </w:tcBorders>
            <w:shd w:val="clear" w:color="auto" w:fill="auto"/>
            <w:vAlign w:val="center"/>
            <w:hideMark/>
          </w:tcPr>
          <w:p w14:paraId="5E2209DB" w14:textId="77777777" w:rsidR="00EC6AA4" w:rsidRPr="00D569E9" w:rsidRDefault="00EC6AA4" w:rsidP="002F4DF0">
            <w:pPr>
              <w:rPr>
                <w:sz w:val="12"/>
                <w:szCs w:val="12"/>
              </w:rPr>
            </w:pPr>
          </w:p>
        </w:tc>
        <w:tc>
          <w:tcPr>
            <w:tcW w:w="1136" w:type="dxa"/>
            <w:tcBorders>
              <w:top w:val="nil"/>
              <w:left w:val="nil"/>
              <w:bottom w:val="nil"/>
              <w:right w:val="nil"/>
            </w:tcBorders>
            <w:shd w:val="clear" w:color="auto" w:fill="auto"/>
            <w:vAlign w:val="center"/>
            <w:hideMark/>
          </w:tcPr>
          <w:p w14:paraId="5AE0F69E"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0361DFFF" w14:textId="77777777" w:rsidR="00EC6AA4" w:rsidRPr="00D569E9" w:rsidRDefault="00EC6AA4" w:rsidP="002F4DF0">
            <w:pPr>
              <w:rPr>
                <w:sz w:val="12"/>
                <w:szCs w:val="12"/>
              </w:rPr>
            </w:pPr>
          </w:p>
        </w:tc>
        <w:tc>
          <w:tcPr>
            <w:tcW w:w="1410" w:type="dxa"/>
            <w:tcBorders>
              <w:top w:val="nil"/>
              <w:left w:val="nil"/>
              <w:bottom w:val="nil"/>
              <w:right w:val="nil"/>
            </w:tcBorders>
            <w:shd w:val="clear" w:color="auto" w:fill="auto"/>
            <w:vAlign w:val="center"/>
            <w:hideMark/>
          </w:tcPr>
          <w:p w14:paraId="5CDAEFE2" w14:textId="77777777" w:rsidR="00EC6AA4" w:rsidRPr="00D569E9" w:rsidRDefault="00EC6AA4" w:rsidP="002F4DF0">
            <w:pPr>
              <w:rPr>
                <w:sz w:val="12"/>
                <w:szCs w:val="12"/>
              </w:rPr>
            </w:pPr>
          </w:p>
        </w:tc>
        <w:tc>
          <w:tcPr>
            <w:tcW w:w="1476" w:type="dxa"/>
            <w:tcBorders>
              <w:top w:val="nil"/>
              <w:left w:val="nil"/>
              <w:bottom w:val="nil"/>
              <w:right w:val="nil"/>
            </w:tcBorders>
            <w:shd w:val="clear" w:color="auto" w:fill="auto"/>
            <w:vAlign w:val="center"/>
            <w:hideMark/>
          </w:tcPr>
          <w:p w14:paraId="56319E6C"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48976F99" w14:textId="77777777" w:rsidR="00EC6AA4" w:rsidRPr="00D569E9" w:rsidRDefault="00EC6AA4" w:rsidP="002F4DF0">
            <w:pPr>
              <w:rPr>
                <w:sz w:val="12"/>
                <w:szCs w:val="12"/>
              </w:rPr>
            </w:pPr>
          </w:p>
        </w:tc>
        <w:tc>
          <w:tcPr>
            <w:tcW w:w="1477" w:type="dxa"/>
            <w:tcBorders>
              <w:top w:val="nil"/>
              <w:left w:val="nil"/>
              <w:bottom w:val="nil"/>
              <w:right w:val="nil"/>
            </w:tcBorders>
            <w:shd w:val="clear" w:color="auto" w:fill="auto"/>
            <w:vAlign w:val="center"/>
            <w:hideMark/>
          </w:tcPr>
          <w:p w14:paraId="74A11CAA" w14:textId="77777777" w:rsidR="00EC6AA4" w:rsidRPr="00D569E9" w:rsidRDefault="00EC6AA4" w:rsidP="002F4DF0">
            <w:pPr>
              <w:rPr>
                <w:sz w:val="12"/>
                <w:szCs w:val="12"/>
              </w:rPr>
            </w:pPr>
          </w:p>
        </w:tc>
        <w:tc>
          <w:tcPr>
            <w:tcW w:w="1477" w:type="dxa"/>
            <w:tcBorders>
              <w:top w:val="nil"/>
              <w:left w:val="nil"/>
              <w:bottom w:val="nil"/>
              <w:right w:val="nil"/>
            </w:tcBorders>
            <w:shd w:val="clear" w:color="auto" w:fill="auto"/>
            <w:vAlign w:val="center"/>
            <w:hideMark/>
          </w:tcPr>
          <w:p w14:paraId="63D5AF06" w14:textId="77777777" w:rsidR="00EC6AA4" w:rsidRPr="00D569E9" w:rsidRDefault="00EC6AA4" w:rsidP="002F4DF0">
            <w:pPr>
              <w:rPr>
                <w:sz w:val="12"/>
                <w:szCs w:val="12"/>
              </w:rPr>
            </w:pPr>
          </w:p>
        </w:tc>
        <w:tc>
          <w:tcPr>
            <w:tcW w:w="1599" w:type="dxa"/>
            <w:tcBorders>
              <w:top w:val="nil"/>
              <w:left w:val="nil"/>
              <w:bottom w:val="nil"/>
              <w:right w:val="nil"/>
            </w:tcBorders>
            <w:shd w:val="clear" w:color="auto" w:fill="auto"/>
            <w:vAlign w:val="center"/>
            <w:hideMark/>
          </w:tcPr>
          <w:p w14:paraId="17A87065" w14:textId="77777777" w:rsidR="00EC6AA4" w:rsidRPr="00D569E9" w:rsidRDefault="00EC6AA4" w:rsidP="002F4DF0">
            <w:pPr>
              <w:rPr>
                <w:sz w:val="12"/>
                <w:szCs w:val="12"/>
              </w:rPr>
            </w:pPr>
          </w:p>
        </w:tc>
        <w:tc>
          <w:tcPr>
            <w:tcW w:w="1658" w:type="dxa"/>
            <w:tcBorders>
              <w:top w:val="nil"/>
              <w:left w:val="nil"/>
              <w:bottom w:val="nil"/>
              <w:right w:val="nil"/>
            </w:tcBorders>
            <w:shd w:val="clear" w:color="auto" w:fill="auto"/>
            <w:vAlign w:val="center"/>
            <w:hideMark/>
          </w:tcPr>
          <w:p w14:paraId="33EC85CB" w14:textId="77777777" w:rsidR="00EC6AA4" w:rsidRPr="00D569E9" w:rsidRDefault="00EC6AA4" w:rsidP="002F4DF0">
            <w:pPr>
              <w:rPr>
                <w:sz w:val="12"/>
                <w:szCs w:val="12"/>
              </w:rPr>
            </w:pPr>
          </w:p>
        </w:tc>
        <w:tc>
          <w:tcPr>
            <w:tcW w:w="1474" w:type="dxa"/>
            <w:tcBorders>
              <w:top w:val="nil"/>
              <w:left w:val="nil"/>
              <w:bottom w:val="nil"/>
              <w:right w:val="nil"/>
            </w:tcBorders>
            <w:shd w:val="clear" w:color="auto" w:fill="auto"/>
            <w:vAlign w:val="center"/>
            <w:hideMark/>
          </w:tcPr>
          <w:p w14:paraId="13D591F1" w14:textId="77777777" w:rsidR="00EC6AA4" w:rsidRPr="00D569E9" w:rsidRDefault="00EC6AA4" w:rsidP="002F4DF0">
            <w:pPr>
              <w:jc w:val="right"/>
              <w:rPr>
                <w:rFonts w:ascii="Tahoma" w:hAnsi="Tahoma" w:cs="Tahoma"/>
                <w:sz w:val="12"/>
                <w:szCs w:val="12"/>
              </w:rPr>
            </w:pPr>
            <w:r w:rsidRPr="00D569E9">
              <w:rPr>
                <w:rFonts w:ascii="Tahoma" w:hAnsi="Tahoma" w:cs="Tahoma"/>
                <w:sz w:val="12"/>
                <w:szCs w:val="12"/>
              </w:rPr>
              <w:t>-1,526</w:t>
            </w:r>
          </w:p>
        </w:tc>
        <w:tc>
          <w:tcPr>
            <w:tcW w:w="1514" w:type="dxa"/>
            <w:tcBorders>
              <w:top w:val="nil"/>
              <w:left w:val="nil"/>
              <w:bottom w:val="nil"/>
              <w:right w:val="nil"/>
            </w:tcBorders>
            <w:shd w:val="clear" w:color="auto" w:fill="auto"/>
            <w:vAlign w:val="center"/>
            <w:hideMark/>
          </w:tcPr>
          <w:p w14:paraId="034C9230" w14:textId="77777777" w:rsidR="00EC6AA4" w:rsidRPr="00D569E9" w:rsidRDefault="00EC6AA4" w:rsidP="002F4DF0">
            <w:pPr>
              <w:jc w:val="right"/>
              <w:rPr>
                <w:rFonts w:ascii="Tahoma" w:hAnsi="Tahoma" w:cs="Tahoma"/>
                <w:sz w:val="12"/>
                <w:szCs w:val="12"/>
              </w:rPr>
            </w:pPr>
            <w:r w:rsidRPr="00D569E9">
              <w:rPr>
                <w:rFonts w:ascii="Tahoma" w:hAnsi="Tahoma" w:cs="Tahoma"/>
                <w:sz w:val="12"/>
                <w:szCs w:val="12"/>
              </w:rPr>
              <w:t>-0,798</w:t>
            </w:r>
          </w:p>
        </w:tc>
        <w:tc>
          <w:tcPr>
            <w:tcW w:w="4148" w:type="dxa"/>
            <w:tcBorders>
              <w:top w:val="nil"/>
              <w:left w:val="nil"/>
              <w:bottom w:val="nil"/>
              <w:right w:val="nil"/>
            </w:tcBorders>
            <w:shd w:val="clear" w:color="auto" w:fill="auto"/>
            <w:vAlign w:val="center"/>
            <w:hideMark/>
          </w:tcPr>
          <w:p w14:paraId="2B90E16D" w14:textId="77777777" w:rsidR="00EC6AA4" w:rsidRPr="00D569E9" w:rsidRDefault="00EC6AA4" w:rsidP="002F4DF0">
            <w:pPr>
              <w:jc w:val="right"/>
              <w:rPr>
                <w:rFonts w:ascii="Tahoma" w:hAnsi="Tahoma" w:cs="Tahoma"/>
                <w:sz w:val="12"/>
                <w:szCs w:val="12"/>
              </w:rPr>
            </w:pPr>
          </w:p>
        </w:tc>
      </w:tr>
      <w:tr w:rsidR="00EC6AA4" w:rsidRPr="00D569E9" w14:paraId="292D89C0" w14:textId="77777777" w:rsidTr="002F4DF0">
        <w:trPr>
          <w:trHeight w:val="300"/>
          <w:jc w:val="center"/>
        </w:trPr>
        <w:tc>
          <w:tcPr>
            <w:tcW w:w="376" w:type="dxa"/>
            <w:tcBorders>
              <w:top w:val="nil"/>
              <w:left w:val="nil"/>
              <w:bottom w:val="nil"/>
              <w:right w:val="nil"/>
            </w:tcBorders>
            <w:shd w:val="clear" w:color="auto" w:fill="auto"/>
            <w:vAlign w:val="center"/>
            <w:hideMark/>
          </w:tcPr>
          <w:p w14:paraId="54168748"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7F50C9F7"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59610FC0" w14:textId="77777777" w:rsidR="00EC6AA4" w:rsidRPr="00D569E9" w:rsidRDefault="00EC6AA4" w:rsidP="002F4DF0">
            <w:pPr>
              <w:rPr>
                <w:sz w:val="12"/>
                <w:szCs w:val="12"/>
              </w:rPr>
            </w:pPr>
          </w:p>
        </w:tc>
        <w:tc>
          <w:tcPr>
            <w:tcW w:w="5086"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BA61EE0" w14:textId="77777777" w:rsidR="00EC6AA4" w:rsidRPr="00D569E9" w:rsidRDefault="00EC6AA4" w:rsidP="002F4DF0">
            <w:pPr>
              <w:rPr>
                <w:rFonts w:ascii="Tahoma" w:hAnsi="Tahoma" w:cs="Tahoma"/>
                <w:color w:val="000000"/>
                <w:sz w:val="12"/>
                <w:szCs w:val="12"/>
              </w:rPr>
            </w:pPr>
            <w:r w:rsidRPr="00D569E9">
              <w:rPr>
                <w:rFonts w:ascii="Tahoma" w:hAnsi="Tahoma" w:cs="Tahoma"/>
                <w:color w:val="000000"/>
                <w:sz w:val="12"/>
                <w:szCs w:val="12"/>
              </w:rPr>
              <w:t>Индекс эффективности операционных расходов</w:t>
            </w:r>
          </w:p>
        </w:tc>
        <w:tc>
          <w:tcPr>
            <w:tcW w:w="1136" w:type="dxa"/>
            <w:tcBorders>
              <w:top w:val="single" w:sz="4" w:space="0" w:color="C0C0C0"/>
              <w:left w:val="nil"/>
              <w:bottom w:val="single" w:sz="4" w:space="0" w:color="C0C0C0"/>
              <w:right w:val="nil"/>
            </w:tcBorders>
            <w:shd w:val="clear" w:color="auto" w:fill="auto"/>
            <w:noWrap/>
            <w:vAlign w:val="center"/>
            <w:hideMark/>
          </w:tcPr>
          <w:p w14:paraId="2EFB6752" w14:textId="77777777" w:rsidR="00EC6AA4" w:rsidRPr="00D569E9" w:rsidRDefault="00EC6AA4" w:rsidP="002F4DF0">
            <w:pPr>
              <w:jc w:val="center"/>
              <w:rPr>
                <w:rFonts w:ascii="Tahoma" w:hAnsi="Tahoma" w:cs="Tahoma"/>
                <w:color w:val="000000"/>
                <w:sz w:val="12"/>
                <w:szCs w:val="12"/>
              </w:rPr>
            </w:pPr>
            <w:r w:rsidRPr="00D569E9">
              <w:rPr>
                <w:rFonts w:ascii="Tahoma" w:hAnsi="Tahoma" w:cs="Tahoma"/>
                <w:color w:val="000000"/>
                <w:sz w:val="12"/>
                <w:szCs w:val="12"/>
              </w:rPr>
              <w:t>%</w:t>
            </w:r>
          </w:p>
        </w:tc>
        <w:tc>
          <w:tcPr>
            <w:tcW w:w="157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DB776A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024FB1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465B096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 </w:t>
            </w:r>
          </w:p>
        </w:tc>
        <w:tc>
          <w:tcPr>
            <w:tcW w:w="1575" w:type="dxa"/>
            <w:tcBorders>
              <w:top w:val="single" w:sz="4" w:space="0" w:color="C0C0C0"/>
              <w:left w:val="nil"/>
              <w:bottom w:val="single" w:sz="4" w:space="0" w:color="C0C0C0"/>
              <w:right w:val="single" w:sz="4" w:space="0" w:color="C0C0C0"/>
            </w:tcBorders>
            <w:shd w:val="clear" w:color="auto" w:fill="auto"/>
            <w:vAlign w:val="center"/>
            <w:hideMark/>
          </w:tcPr>
          <w:p w14:paraId="2D854B9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6DB23BD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69AEB2B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single" w:sz="4" w:space="0" w:color="C0C0C0"/>
              <w:left w:val="nil"/>
              <w:bottom w:val="single" w:sz="4" w:space="0" w:color="C0C0C0"/>
              <w:right w:val="single" w:sz="4" w:space="0" w:color="C0C0C0"/>
            </w:tcBorders>
            <w:shd w:val="clear" w:color="auto" w:fill="auto"/>
            <w:vAlign w:val="center"/>
            <w:hideMark/>
          </w:tcPr>
          <w:p w14:paraId="6E0A3FC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1A3DFC2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 </w:t>
            </w:r>
          </w:p>
        </w:tc>
        <w:tc>
          <w:tcPr>
            <w:tcW w:w="1474" w:type="dxa"/>
            <w:tcBorders>
              <w:top w:val="nil"/>
              <w:left w:val="nil"/>
              <w:bottom w:val="nil"/>
              <w:right w:val="nil"/>
            </w:tcBorders>
            <w:shd w:val="clear" w:color="auto" w:fill="auto"/>
            <w:vAlign w:val="center"/>
            <w:hideMark/>
          </w:tcPr>
          <w:p w14:paraId="56FF4101"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 xml:space="preserve"> Рост с 01.07 </w:t>
            </w:r>
          </w:p>
        </w:tc>
        <w:tc>
          <w:tcPr>
            <w:tcW w:w="1514" w:type="dxa"/>
            <w:tcBorders>
              <w:top w:val="nil"/>
              <w:left w:val="nil"/>
              <w:bottom w:val="nil"/>
              <w:right w:val="nil"/>
            </w:tcBorders>
            <w:shd w:val="clear" w:color="auto" w:fill="auto"/>
            <w:vAlign w:val="center"/>
            <w:hideMark/>
          </w:tcPr>
          <w:p w14:paraId="196D9F3A" w14:textId="77777777" w:rsidR="00EC6AA4" w:rsidRPr="00D569E9" w:rsidRDefault="00EC6AA4" w:rsidP="002F4DF0">
            <w:pPr>
              <w:jc w:val="right"/>
              <w:rPr>
                <w:rFonts w:ascii="Tahoma" w:hAnsi="Tahoma" w:cs="Tahoma"/>
                <w:b/>
                <w:bCs/>
                <w:sz w:val="12"/>
                <w:szCs w:val="12"/>
              </w:rPr>
            </w:pPr>
            <w:r w:rsidRPr="00D569E9">
              <w:rPr>
                <w:rFonts w:ascii="Tahoma" w:hAnsi="Tahoma" w:cs="Tahoma"/>
                <w:b/>
                <w:bCs/>
                <w:sz w:val="12"/>
                <w:szCs w:val="12"/>
              </w:rPr>
              <w:t>109,8%</w:t>
            </w:r>
          </w:p>
        </w:tc>
        <w:tc>
          <w:tcPr>
            <w:tcW w:w="4148" w:type="dxa"/>
            <w:tcBorders>
              <w:top w:val="nil"/>
              <w:left w:val="nil"/>
              <w:bottom w:val="nil"/>
              <w:right w:val="nil"/>
            </w:tcBorders>
            <w:shd w:val="clear" w:color="auto" w:fill="auto"/>
            <w:vAlign w:val="center"/>
            <w:hideMark/>
          </w:tcPr>
          <w:p w14:paraId="1D824213" w14:textId="77777777" w:rsidR="00EC6AA4" w:rsidRPr="00D569E9" w:rsidRDefault="00EC6AA4" w:rsidP="002F4DF0">
            <w:pPr>
              <w:jc w:val="right"/>
              <w:rPr>
                <w:rFonts w:ascii="Tahoma" w:hAnsi="Tahoma" w:cs="Tahoma"/>
                <w:b/>
                <w:bCs/>
                <w:sz w:val="12"/>
                <w:szCs w:val="12"/>
              </w:rPr>
            </w:pPr>
          </w:p>
        </w:tc>
      </w:tr>
      <w:tr w:rsidR="00EC6AA4" w:rsidRPr="00D569E9" w14:paraId="13E9EFF0" w14:textId="77777777" w:rsidTr="002F4DF0">
        <w:trPr>
          <w:trHeight w:val="225"/>
          <w:jc w:val="center"/>
        </w:trPr>
        <w:tc>
          <w:tcPr>
            <w:tcW w:w="376" w:type="dxa"/>
            <w:tcBorders>
              <w:top w:val="nil"/>
              <w:left w:val="nil"/>
              <w:bottom w:val="nil"/>
              <w:right w:val="nil"/>
            </w:tcBorders>
            <w:shd w:val="clear" w:color="auto" w:fill="auto"/>
            <w:vAlign w:val="center"/>
            <w:hideMark/>
          </w:tcPr>
          <w:p w14:paraId="530A6317"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5088491D"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1769BC9F"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auto" w:fill="auto"/>
            <w:noWrap/>
            <w:vAlign w:val="bottom"/>
            <w:hideMark/>
          </w:tcPr>
          <w:p w14:paraId="4E75E67E" w14:textId="77777777" w:rsidR="00EC6AA4" w:rsidRPr="00D569E9" w:rsidRDefault="00EC6AA4" w:rsidP="002F4DF0">
            <w:pPr>
              <w:rPr>
                <w:rFonts w:ascii="Tahoma" w:hAnsi="Tahoma" w:cs="Tahoma"/>
                <w:color w:val="000000"/>
                <w:sz w:val="12"/>
                <w:szCs w:val="12"/>
              </w:rPr>
            </w:pPr>
            <w:r w:rsidRPr="00D569E9">
              <w:rPr>
                <w:rFonts w:ascii="Tahoma" w:hAnsi="Tahoma" w:cs="Tahoma"/>
                <w:color w:val="000000"/>
                <w:sz w:val="12"/>
                <w:szCs w:val="12"/>
              </w:rPr>
              <w:t>Индекс потребительских цен</w:t>
            </w:r>
          </w:p>
        </w:tc>
        <w:tc>
          <w:tcPr>
            <w:tcW w:w="1136" w:type="dxa"/>
            <w:tcBorders>
              <w:top w:val="nil"/>
              <w:left w:val="nil"/>
              <w:bottom w:val="single" w:sz="4" w:space="0" w:color="C0C0C0"/>
              <w:right w:val="nil"/>
            </w:tcBorders>
            <w:shd w:val="clear" w:color="auto" w:fill="auto"/>
            <w:noWrap/>
            <w:vAlign w:val="center"/>
            <w:hideMark/>
          </w:tcPr>
          <w:p w14:paraId="1C185B99" w14:textId="77777777" w:rsidR="00EC6AA4" w:rsidRPr="00D569E9" w:rsidRDefault="00EC6AA4" w:rsidP="002F4DF0">
            <w:pPr>
              <w:jc w:val="center"/>
              <w:rPr>
                <w:rFonts w:ascii="Tahoma" w:hAnsi="Tahoma" w:cs="Tahoma"/>
                <w:color w:val="000000"/>
                <w:sz w:val="12"/>
                <w:szCs w:val="12"/>
              </w:rPr>
            </w:pPr>
            <w:r w:rsidRPr="00D569E9">
              <w:rPr>
                <w:rFonts w:ascii="Tahoma" w:hAnsi="Tahoma" w:cs="Tahoma"/>
                <w:color w:val="000000"/>
                <w:sz w:val="12"/>
                <w:szCs w:val="12"/>
              </w:rPr>
              <w:t>%</w:t>
            </w:r>
          </w:p>
        </w:tc>
        <w:tc>
          <w:tcPr>
            <w:tcW w:w="1575" w:type="dxa"/>
            <w:tcBorders>
              <w:top w:val="nil"/>
              <w:left w:val="single" w:sz="4" w:space="0" w:color="C0C0C0"/>
              <w:bottom w:val="single" w:sz="4" w:space="0" w:color="C0C0C0"/>
              <w:right w:val="single" w:sz="4" w:space="0" w:color="C0C0C0"/>
            </w:tcBorders>
            <w:shd w:val="clear" w:color="auto" w:fill="auto"/>
            <w:vAlign w:val="center"/>
            <w:hideMark/>
          </w:tcPr>
          <w:p w14:paraId="6D7EBEA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4,0 </w:t>
            </w:r>
          </w:p>
        </w:tc>
        <w:tc>
          <w:tcPr>
            <w:tcW w:w="1410" w:type="dxa"/>
            <w:tcBorders>
              <w:top w:val="nil"/>
              <w:left w:val="nil"/>
              <w:bottom w:val="single" w:sz="4" w:space="0" w:color="C0C0C0"/>
              <w:right w:val="single" w:sz="4" w:space="0" w:color="C0C0C0"/>
            </w:tcBorders>
            <w:shd w:val="clear" w:color="auto" w:fill="auto"/>
            <w:vAlign w:val="center"/>
            <w:hideMark/>
          </w:tcPr>
          <w:p w14:paraId="326587E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auto" w:fill="auto"/>
            <w:vAlign w:val="center"/>
            <w:hideMark/>
          </w:tcPr>
          <w:p w14:paraId="7C1B846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4,7 </w:t>
            </w:r>
          </w:p>
        </w:tc>
        <w:tc>
          <w:tcPr>
            <w:tcW w:w="1575" w:type="dxa"/>
            <w:tcBorders>
              <w:top w:val="nil"/>
              <w:left w:val="nil"/>
              <w:bottom w:val="single" w:sz="4" w:space="0" w:color="C0C0C0"/>
              <w:right w:val="single" w:sz="4" w:space="0" w:color="C0C0C0"/>
            </w:tcBorders>
            <w:shd w:val="clear" w:color="auto" w:fill="auto"/>
            <w:vAlign w:val="center"/>
            <w:hideMark/>
          </w:tcPr>
          <w:p w14:paraId="46B35B4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4,0 </w:t>
            </w:r>
          </w:p>
        </w:tc>
        <w:tc>
          <w:tcPr>
            <w:tcW w:w="1477" w:type="dxa"/>
            <w:tcBorders>
              <w:top w:val="nil"/>
              <w:left w:val="nil"/>
              <w:bottom w:val="single" w:sz="4" w:space="0" w:color="C0C0C0"/>
              <w:right w:val="single" w:sz="4" w:space="0" w:color="C0C0C0"/>
            </w:tcBorders>
            <w:shd w:val="clear" w:color="auto" w:fill="auto"/>
            <w:vAlign w:val="center"/>
            <w:hideMark/>
          </w:tcPr>
          <w:p w14:paraId="69C28AC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auto" w:fill="auto"/>
            <w:vAlign w:val="center"/>
            <w:hideMark/>
          </w:tcPr>
          <w:p w14:paraId="67533DD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auto" w:fill="auto"/>
            <w:vAlign w:val="center"/>
            <w:hideMark/>
          </w:tcPr>
          <w:p w14:paraId="7F789F3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auto" w:fill="auto"/>
            <w:vAlign w:val="center"/>
            <w:hideMark/>
          </w:tcPr>
          <w:p w14:paraId="51803A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3,0 </w:t>
            </w:r>
          </w:p>
        </w:tc>
        <w:tc>
          <w:tcPr>
            <w:tcW w:w="1474" w:type="dxa"/>
            <w:tcBorders>
              <w:top w:val="nil"/>
              <w:left w:val="nil"/>
              <w:bottom w:val="nil"/>
              <w:right w:val="nil"/>
            </w:tcBorders>
            <w:shd w:val="clear" w:color="auto" w:fill="auto"/>
            <w:vAlign w:val="center"/>
            <w:hideMark/>
          </w:tcPr>
          <w:p w14:paraId="3F52F097" w14:textId="77777777" w:rsidR="00EC6AA4" w:rsidRPr="00D569E9" w:rsidRDefault="00EC6AA4" w:rsidP="002F4DF0">
            <w:pPr>
              <w:jc w:val="center"/>
              <w:rPr>
                <w:rFonts w:ascii="Tahoma" w:hAnsi="Tahoma" w:cs="Tahoma"/>
                <w:b/>
                <w:bCs/>
                <w:sz w:val="12"/>
                <w:szCs w:val="12"/>
              </w:rPr>
            </w:pPr>
          </w:p>
        </w:tc>
        <w:tc>
          <w:tcPr>
            <w:tcW w:w="1514" w:type="dxa"/>
            <w:tcBorders>
              <w:top w:val="nil"/>
              <w:left w:val="nil"/>
              <w:bottom w:val="nil"/>
              <w:right w:val="nil"/>
            </w:tcBorders>
            <w:shd w:val="clear" w:color="auto" w:fill="auto"/>
            <w:vAlign w:val="center"/>
            <w:hideMark/>
          </w:tcPr>
          <w:p w14:paraId="6BE4A1A0" w14:textId="77777777" w:rsidR="00EC6AA4" w:rsidRPr="00D569E9" w:rsidRDefault="00EC6AA4" w:rsidP="002F4DF0">
            <w:pPr>
              <w:rPr>
                <w:sz w:val="12"/>
                <w:szCs w:val="12"/>
              </w:rPr>
            </w:pPr>
          </w:p>
        </w:tc>
        <w:tc>
          <w:tcPr>
            <w:tcW w:w="4148" w:type="dxa"/>
            <w:tcBorders>
              <w:top w:val="nil"/>
              <w:left w:val="nil"/>
              <w:bottom w:val="nil"/>
              <w:right w:val="nil"/>
            </w:tcBorders>
            <w:shd w:val="clear" w:color="auto" w:fill="auto"/>
            <w:vAlign w:val="center"/>
            <w:hideMark/>
          </w:tcPr>
          <w:p w14:paraId="3D196FFC" w14:textId="77777777" w:rsidR="00EC6AA4" w:rsidRPr="00D569E9" w:rsidRDefault="00EC6AA4" w:rsidP="002F4DF0">
            <w:pPr>
              <w:rPr>
                <w:sz w:val="12"/>
                <w:szCs w:val="12"/>
              </w:rPr>
            </w:pPr>
          </w:p>
        </w:tc>
      </w:tr>
      <w:tr w:rsidR="00EC6AA4" w:rsidRPr="00D569E9" w14:paraId="0F017EC3" w14:textId="77777777" w:rsidTr="002F4DF0">
        <w:trPr>
          <w:trHeight w:val="225"/>
          <w:jc w:val="center"/>
        </w:trPr>
        <w:tc>
          <w:tcPr>
            <w:tcW w:w="376" w:type="dxa"/>
            <w:tcBorders>
              <w:top w:val="nil"/>
              <w:left w:val="nil"/>
              <w:bottom w:val="nil"/>
              <w:right w:val="nil"/>
            </w:tcBorders>
            <w:shd w:val="clear" w:color="auto" w:fill="auto"/>
            <w:vAlign w:val="center"/>
            <w:hideMark/>
          </w:tcPr>
          <w:p w14:paraId="10A6986A"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6231E642"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2F5B6452"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auto" w:fill="auto"/>
            <w:vAlign w:val="center"/>
            <w:hideMark/>
          </w:tcPr>
          <w:p w14:paraId="6024584E" w14:textId="77777777" w:rsidR="00EC6AA4" w:rsidRPr="00D569E9" w:rsidRDefault="00EC6AA4" w:rsidP="002F4DF0">
            <w:pPr>
              <w:rPr>
                <w:rFonts w:ascii="Tahoma" w:hAnsi="Tahoma" w:cs="Tahoma"/>
                <w:sz w:val="12"/>
                <w:szCs w:val="12"/>
              </w:rPr>
            </w:pPr>
            <w:r w:rsidRPr="00D569E9">
              <w:rPr>
                <w:rFonts w:ascii="Tahoma" w:hAnsi="Tahoma" w:cs="Tahoma"/>
                <w:sz w:val="12"/>
                <w:szCs w:val="12"/>
              </w:rPr>
              <w:t>Итого коэффициент индексации</w:t>
            </w:r>
          </w:p>
        </w:tc>
        <w:tc>
          <w:tcPr>
            <w:tcW w:w="1136" w:type="dxa"/>
            <w:tcBorders>
              <w:top w:val="nil"/>
              <w:left w:val="nil"/>
              <w:bottom w:val="single" w:sz="4" w:space="0" w:color="C0C0C0"/>
              <w:right w:val="single" w:sz="4" w:space="0" w:color="C0C0C0"/>
            </w:tcBorders>
            <w:shd w:val="clear" w:color="auto" w:fill="auto"/>
            <w:vAlign w:val="center"/>
            <w:hideMark/>
          </w:tcPr>
          <w:p w14:paraId="6D5CA33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75" w:type="dxa"/>
            <w:tcBorders>
              <w:top w:val="nil"/>
              <w:left w:val="nil"/>
              <w:bottom w:val="single" w:sz="4" w:space="0" w:color="C0C0C0"/>
              <w:right w:val="single" w:sz="4" w:space="0" w:color="C0C0C0"/>
            </w:tcBorders>
            <w:shd w:val="clear" w:color="auto" w:fill="auto"/>
            <w:vAlign w:val="center"/>
            <w:hideMark/>
          </w:tcPr>
          <w:p w14:paraId="15EE70F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1,030 </w:t>
            </w:r>
          </w:p>
        </w:tc>
        <w:tc>
          <w:tcPr>
            <w:tcW w:w="1410" w:type="dxa"/>
            <w:tcBorders>
              <w:top w:val="nil"/>
              <w:left w:val="nil"/>
              <w:bottom w:val="single" w:sz="4" w:space="0" w:color="C0C0C0"/>
              <w:right w:val="single" w:sz="4" w:space="0" w:color="C0C0C0"/>
            </w:tcBorders>
            <w:shd w:val="clear" w:color="auto" w:fill="auto"/>
            <w:vAlign w:val="center"/>
            <w:hideMark/>
          </w:tcPr>
          <w:p w14:paraId="7771650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auto" w:fill="auto"/>
            <w:vAlign w:val="center"/>
            <w:hideMark/>
          </w:tcPr>
          <w:p w14:paraId="543EF7C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1,037 </w:t>
            </w:r>
          </w:p>
        </w:tc>
        <w:tc>
          <w:tcPr>
            <w:tcW w:w="1575" w:type="dxa"/>
            <w:tcBorders>
              <w:top w:val="nil"/>
              <w:left w:val="nil"/>
              <w:bottom w:val="single" w:sz="4" w:space="0" w:color="C0C0C0"/>
              <w:right w:val="single" w:sz="4" w:space="0" w:color="C0C0C0"/>
            </w:tcBorders>
            <w:shd w:val="clear" w:color="auto" w:fill="auto"/>
            <w:vAlign w:val="center"/>
            <w:hideMark/>
          </w:tcPr>
          <w:p w14:paraId="0EB41C3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1,030 </w:t>
            </w:r>
          </w:p>
        </w:tc>
        <w:tc>
          <w:tcPr>
            <w:tcW w:w="1477" w:type="dxa"/>
            <w:tcBorders>
              <w:top w:val="nil"/>
              <w:left w:val="nil"/>
              <w:bottom w:val="single" w:sz="4" w:space="0" w:color="C0C0C0"/>
              <w:right w:val="single" w:sz="4" w:space="0" w:color="C0C0C0"/>
            </w:tcBorders>
            <w:shd w:val="clear" w:color="auto" w:fill="auto"/>
            <w:vAlign w:val="center"/>
            <w:hideMark/>
          </w:tcPr>
          <w:p w14:paraId="2EAAD65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auto" w:fill="auto"/>
            <w:vAlign w:val="center"/>
            <w:hideMark/>
          </w:tcPr>
          <w:p w14:paraId="6AEDFDE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599" w:type="dxa"/>
            <w:tcBorders>
              <w:top w:val="nil"/>
              <w:left w:val="nil"/>
              <w:bottom w:val="single" w:sz="4" w:space="0" w:color="C0C0C0"/>
              <w:right w:val="single" w:sz="4" w:space="0" w:color="C0C0C0"/>
            </w:tcBorders>
            <w:shd w:val="clear" w:color="auto" w:fill="auto"/>
            <w:vAlign w:val="center"/>
            <w:hideMark/>
          </w:tcPr>
          <w:p w14:paraId="4732847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auto" w:fill="auto"/>
            <w:vAlign w:val="center"/>
            <w:hideMark/>
          </w:tcPr>
          <w:p w14:paraId="7811E67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1,020 </w:t>
            </w:r>
          </w:p>
        </w:tc>
        <w:tc>
          <w:tcPr>
            <w:tcW w:w="1474" w:type="dxa"/>
            <w:tcBorders>
              <w:top w:val="nil"/>
              <w:left w:val="nil"/>
              <w:bottom w:val="nil"/>
              <w:right w:val="nil"/>
            </w:tcBorders>
            <w:shd w:val="clear" w:color="auto" w:fill="auto"/>
            <w:vAlign w:val="center"/>
            <w:hideMark/>
          </w:tcPr>
          <w:p w14:paraId="61C30D0A" w14:textId="77777777" w:rsidR="00EC6AA4" w:rsidRPr="00D569E9" w:rsidRDefault="00EC6AA4" w:rsidP="002F4DF0">
            <w:pPr>
              <w:jc w:val="center"/>
              <w:rPr>
                <w:rFonts w:ascii="Tahoma" w:hAnsi="Tahoma" w:cs="Tahoma"/>
                <w:b/>
                <w:bCs/>
                <w:sz w:val="12"/>
                <w:szCs w:val="12"/>
              </w:rPr>
            </w:pPr>
          </w:p>
        </w:tc>
        <w:tc>
          <w:tcPr>
            <w:tcW w:w="1514" w:type="dxa"/>
            <w:tcBorders>
              <w:top w:val="nil"/>
              <w:left w:val="nil"/>
              <w:bottom w:val="nil"/>
              <w:right w:val="nil"/>
            </w:tcBorders>
            <w:shd w:val="clear" w:color="auto" w:fill="auto"/>
            <w:vAlign w:val="center"/>
            <w:hideMark/>
          </w:tcPr>
          <w:p w14:paraId="12D82043" w14:textId="77777777" w:rsidR="00EC6AA4" w:rsidRPr="00D569E9" w:rsidRDefault="00EC6AA4" w:rsidP="002F4DF0">
            <w:pPr>
              <w:rPr>
                <w:sz w:val="12"/>
                <w:szCs w:val="12"/>
              </w:rPr>
            </w:pPr>
          </w:p>
        </w:tc>
        <w:tc>
          <w:tcPr>
            <w:tcW w:w="4148" w:type="dxa"/>
            <w:tcBorders>
              <w:top w:val="nil"/>
              <w:left w:val="nil"/>
              <w:bottom w:val="nil"/>
              <w:right w:val="nil"/>
            </w:tcBorders>
            <w:shd w:val="clear" w:color="auto" w:fill="auto"/>
            <w:vAlign w:val="center"/>
            <w:hideMark/>
          </w:tcPr>
          <w:p w14:paraId="085A65D6" w14:textId="77777777" w:rsidR="00EC6AA4" w:rsidRPr="00D569E9" w:rsidRDefault="00EC6AA4" w:rsidP="002F4DF0">
            <w:pPr>
              <w:rPr>
                <w:sz w:val="12"/>
                <w:szCs w:val="12"/>
              </w:rPr>
            </w:pPr>
          </w:p>
        </w:tc>
      </w:tr>
      <w:tr w:rsidR="00EC6AA4" w:rsidRPr="00D569E9" w14:paraId="77D77A52" w14:textId="77777777" w:rsidTr="002F4DF0">
        <w:trPr>
          <w:trHeight w:val="225"/>
          <w:jc w:val="center"/>
        </w:trPr>
        <w:tc>
          <w:tcPr>
            <w:tcW w:w="376" w:type="dxa"/>
            <w:tcBorders>
              <w:top w:val="nil"/>
              <w:left w:val="nil"/>
              <w:bottom w:val="nil"/>
              <w:right w:val="nil"/>
            </w:tcBorders>
            <w:shd w:val="clear" w:color="auto" w:fill="auto"/>
            <w:vAlign w:val="center"/>
            <w:hideMark/>
          </w:tcPr>
          <w:p w14:paraId="4768C546"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1964DE61"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4DB401CF"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auto" w:fill="auto"/>
            <w:vAlign w:val="center"/>
            <w:hideMark/>
          </w:tcPr>
          <w:p w14:paraId="0DB6427C" w14:textId="77777777" w:rsidR="00EC6AA4" w:rsidRPr="00D569E9" w:rsidRDefault="00EC6AA4" w:rsidP="002F4DF0">
            <w:pPr>
              <w:rPr>
                <w:rFonts w:ascii="Tahoma" w:hAnsi="Tahoma" w:cs="Tahoma"/>
                <w:sz w:val="12"/>
                <w:szCs w:val="12"/>
              </w:rPr>
            </w:pPr>
            <w:r w:rsidRPr="00D569E9">
              <w:rPr>
                <w:rFonts w:ascii="Tahoma" w:hAnsi="Tahoma" w:cs="Tahoma"/>
                <w:sz w:val="12"/>
                <w:szCs w:val="12"/>
              </w:rPr>
              <w:t>Нормативный уровень прибыли</w:t>
            </w:r>
          </w:p>
        </w:tc>
        <w:tc>
          <w:tcPr>
            <w:tcW w:w="1136" w:type="dxa"/>
            <w:tcBorders>
              <w:top w:val="nil"/>
              <w:left w:val="nil"/>
              <w:bottom w:val="single" w:sz="4" w:space="0" w:color="C0C0C0"/>
              <w:right w:val="nil"/>
            </w:tcBorders>
            <w:shd w:val="clear" w:color="auto" w:fill="auto"/>
            <w:noWrap/>
            <w:vAlign w:val="center"/>
            <w:hideMark/>
          </w:tcPr>
          <w:p w14:paraId="2421522F" w14:textId="77777777" w:rsidR="00EC6AA4" w:rsidRPr="00D569E9" w:rsidRDefault="00EC6AA4" w:rsidP="002F4DF0">
            <w:pPr>
              <w:jc w:val="center"/>
              <w:rPr>
                <w:rFonts w:ascii="Tahoma" w:hAnsi="Tahoma" w:cs="Tahoma"/>
                <w:color w:val="000000"/>
                <w:sz w:val="12"/>
                <w:szCs w:val="12"/>
              </w:rPr>
            </w:pPr>
            <w:r w:rsidRPr="00D569E9">
              <w:rPr>
                <w:rFonts w:ascii="Tahoma" w:hAnsi="Tahoma" w:cs="Tahoma"/>
                <w:color w:val="000000"/>
                <w:sz w:val="12"/>
                <w:szCs w:val="12"/>
              </w:rPr>
              <w:t>%</w:t>
            </w:r>
          </w:p>
        </w:tc>
        <w:tc>
          <w:tcPr>
            <w:tcW w:w="1575" w:type="dxa"/>
            <w:tcBorders>
              <w:top w:val="nil"/>
              <w:left w:val="single" w:sz="4" w:space="0" w:color="C0C0C0"/>
              <w:bottom w:val="single" w:sz="4" w:space="0" w:color="C0C0C0"/>
              <w:right w:val="single" w:sz="4" w:space="0" w:color="C0C0C0"/>
            </w:tcBorders>
            <w:shd w:val="clear" w:color="auto" w:fill="auto"/>
            <w:vAlign w:val="center"/>
            <w:hideMark/>
          </w:tcPr>
          <w:p w14:paraId="2D5AA55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1,82   </w:t>
            </w:r>
          </w:p>
        </w:tc>
        <w:tc>
          <w:tcPr>
            <w:tcW w:w="1410" w:type="dxa"/>
            <w:tcBorders>
              <w:top w:val="nil"/>
              <w:left w:val="nil"/>
              <w:bottom w:val="single" w:sz="4" w:space="0" w:color="C0C0C0"/>
              <w:right w:val="single" w:sz="4" w:space="0" w:color="C0C0C0"/>
            </w:tcBorders>
            <w:shd w:val="clear" w:color="auto" w:fill="auto"/>
            <w:vAlign w:val="center"/>
            <w:hideMark/>
          </w:tcPr>
          <w:p w14:paraId="0985293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6" w:type="dxa"/>
            <w:tcBorders>
              <w:top w:val="nil"/>
              <w:left w:val="nil"/>
              <w:bottom w:val="single" w:sz="4" w:space="0" w:color="C0C0C0"/>
              <w:right w:val="single" w:sz="4" w:space="0" w:color="C0C0C0"/>
            </w:tcBorders>
            <w:shd w:val="clear" w:color="auto" w:fill="auto"/>
            <w:vAlign w:val="center"/>
            <w:hideMark/>
          </w:tcPr>
          <w:p w14:paraId="548BB29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0,05   </w:t>
            </w:r>
          </w:p>
        </w:tc>
        <w:tc>
          <w:tcPr>
            <w:tcW w:w="1575" w:type="dxa"/>
            <w:tcBorders>
              <w:top w:val="nil"/>
              <w:left w:val="nil"/>
              <w:bottom w:val="single" w:sz="4" w:space="0" w:color="C0C0C0"/>
              <w:right w:val="single" w:sz="4" w:space="0" w:color="C0C0C0"/>
            </w:tcBorders>
            <w:shd w:val="clear" w:color="auto" w:fill="auto"/>
            <w:vAlign w:val="center"/>
            <w:hideMark/>
          </w:tcPr>
          <w:p w14:paraId="0E4F5C3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0,08   </w:t>
            </w:r>
          </w:p>
        </w:tc>
        <w:tc>
          <w:tcPr>
            <w:tcW w:w="1477" w:type="dxa"/>
            <w:tcBorders>
              <w:top w:val="nil"/>
              <w:left w:val="nil"/>
              <w:bottom w:val="single" w:sz="4" w:space="0" w:color="C0C0C0"/>
              <w:right w:val="single" w:sz="4" w:space="0" w:color="C0C0C0"/>
            </w:tcBorders>
            <w:shd w:val="clear" w:color="auto" w:fill="auto"/>
            <w:vAlign w:val="center"/>
            <w:hideMark/>
          </w:tcPr>
          <w:p w14:paraId="1591928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477" w:type="dxa"/>
            <w:tcBorders>
              <w:top w:val="nil"/>
              <w:left w:val="nil"/>
              <w:bottom w:val="single" w:sz="4" w:space="0" w:color="C0C0C0"/>
              <w:right w:val="single" w:sz="4" w:space="0" w:color="C0C0C0"/>
            </w:tcBorders>
            <w:shd w:val="clear" w:color="auto" w:fill="auto"/>
            <w:vAlign w:val="center"/>
            <w:hideMark/>
          </w:tcPr>
          <w:p w14:paraId="0CAE479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599" w:type="dxa"/>
            <w:tcBorders>
              <w:top w:val="nil"/>
              <w:left w:val="nil"/>
              <w:bottom w:val="single" w:sz="4" w:space="0" w:color="C0C0C0"/>
              <w:right w:val="single" w:sz="4" w:space="0" w:color="C0C0C0"/>
            </w:tcBorders>
            <w:shd w:val="clear" w:color="auto" w:fill="auto"/>
            <w:vAlign w:val="center"/>
            <w:hideMark/>
          </w:tcPr>
          <w:p w14:paraId="14FE295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w:t>
            </w:r>
          </w:p>
        </w:tc>
        <w:tc>
          <w:tcPr>
            <w:tcW w:w="1658" w:type="dxa"/>
            <w:tcBorders>
              <w:top w:val="nil"/>
              <w:left w:val="nil"/>
              <w:bottom w:val="single" w:sz="4" w:space="0" w:color="C0C0C0"/>
              <w:right w:val="single" w:sz="4" w:space="0" w:color="C0C0C0"/>
            </w:tcBorders>
            <w:shd w:val="clear" w:color="auto" w:fill="auto"/>
            <w:vAlign w:val="center"/>
            <w:hideMark/>
          </w:tcPr>
          <w:p w14:paraId="7584467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0,08   </w:t>
            </w:r>
          </w:p>
        </w:tc>
        <w:tc>
          <w:tcPr>
            <w:tcW w:w="1474" w:type="dxa"/>
            <w:tcBorders>
              <w:top w:val="nil"/>
              <w:left w:val="nil"/>
              <w:bottom w:val="nil"/>
              <w:right w:val="nil"/>
            </w:tcBorders>
            <w:shd w:val="clear" w:color="auto" w:fill="auto"/>
            <w:vAlign w:val="center"/>
            <w:hideMark/>
          </w:tcPr>
          <w:p w14:paraId="6E8F4F77" w14:textId="77777777" w:rsidR="00EC6AA4" w:rsidRPr="00D569E9" w:rsidRDefault="00EC6AA4" w:rsidP="002F4DF0">
            <w:pPr>
              <w:jc w:val="center"/>
              <w:rPr>
                <w:rFonts w:ascii="Tahoma" w:hAnsi="Tahoma" w:cs="Tahoma"/>
                <w:b/>
                <w:bCs/>
                <w:sz w:val="12"/>
                <w:szCs w:val="12"/>
              </w:rPr>
            </w:pPr>
          </w:p>
        </w:tc>
        <w:tc>
          <w:tcPr>
            <w:tcW w:w="1514" w:type="dxa"/>
            <w:tcBorders>
              <w:top w:val="nil"/>
              <w:left w:val="nil"/>
              <w:bottom w:val="nil"/>
              <w:right w:val="nil"/>
            </w:tcBorders>
            <w:shd w:val="clear" w:color="auto" w:fill="auto"/>
            <w:vAlign w:val="center"/>
            <w:hideMark/>
          </w:tcPr>
          <w:p w14:paraId="0AE87029" w14:textId="77777777" w:rsidR="00EC6AA4" w:rsidRPr="00D569E9" w:rsidRDefault="00EC6AA4" w:rsidP="002F4DF0">
            <w:pPr>
              <w:rPr>
                <w:sz w:val="12"/>
                <w:szCs w:val="12"/>
              </w:rPr>
            </w:pPr>
          </w:p>
        </w:tc>
        <w:tc>
          <w:tcPr>
            <w:tcW w:w="4148" w:type="dxa"/>
            <w:tcBorders>
              <w:top w:val="nil"/>
              <w:left w:val="nil"/>
              <w:bottom w:val="nil"/>
              <w:right w:val="nil"/>
            </w:tcBorders>
            <w:shd w:val="clear" w:color="auto" w:fill="auto"/>
            <w:vAlign w:val="center"/>
            <w:hideMark/>
          </w:tcPr>
          <w:p w14:paraId="122385FA" w14:textId="77777777" w:rsidR="00EC6AA4" w:rsidRPr="00D569E9" w:rsidRDefault="00EC6AA4" w:rsidP="002F4DF0">
            <w:pPr>
              <w:rPr>
                <w:sz w:val="12"/>
                <w:szCs w:val="12"/>
              </w:rPr>
            </w:pPr>
          </w:p>
        </w:tc>
      </w:tr>
      <w:tr w:rsidR="00EC6AA4" w:rsidRPr="00D569E9" w14:paraId="635C6C2E" w14:textId="77777777" w:rsidTr="002F4DF0">
        <w:trPr>
          <w:trHeight w:val="225"/>
          <w:jc w:val="center"/>
        </w:trPr>
        <w:tc>
          <w:tcPr>
            <w:tcW w:w="376" w:type="dxa"/>
            <w:tcBorders>
              <w:top w:val="nil"/>
              <w:left w:val="nil"/>
              <w:bottom w:val="nil"/>
              <w:right w:val="nil"/>
            </w:tcBorders>
            <w:shd w:val="clear" w:color="auto" w:fill="auto"/>
            <w:vAlign w:val="center"/>
            <w:hideMark/>
          </w:tcPr>
          <w:p w14:paraId="207C85F7"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642C170A"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0A7CD153" w14:textId="77777777" w:rsidR="00EC6AA4" w:rsidRPr="00D569E9" w:rsidRDefault="00EC6AA4" w:rsidP="002F4DF0">
            <w:pPr>
              <w:rPr>
                <w:sz w:val="12"/>
                <w:szCs w:val="12"/>
              </w:rPr>
            </w:pPr>
          </w:p>
        </w:tc>
        <w:tc>
          <w:tcPr>
            <w:tcW w:w="5086" w:type="dxa"/>
            <w:tcBorders>
              <w:top w:val="nil"/>
              <w:left w:val="nil"/>
              <w:bottom w:val="nil"/>
              <w:right w:val="nil"/>
            </w:tcBorders>
            <w:shd w:val="clear" w:color="auto" w:fill="auto"/>
            <w:vAlign w:val="center"/>
            <w:hideMark/>
          </w:tcPr>
          <w:p w14:paraId="717705D6" w14:textId="77777777" w:rsidR="00EC6AA4" w:rsidRPr="00D569E9" w:rsidRDefault="00EC6AA4" w:rsidP="002F4DF0">
            <w:pPr>
              <w:rPr>
                <w:sz w:val="12"/>
                <w:szCs w:val="12"/>
              </w:rPr>
            </w:pPr>
          </w:p>
        </w:tc>
        <w:tc>
          <w:tcPr>
            <w:tcW w:w="1136" w:type="dxa"/>
            <w:tcBorders>
              <w:top w:val="nil"/>
              <w:left w:val="nil"/>
              <w:bottom w:val="nil"/>
              <w:right w:val="nil"/>
            </w:tcBorders>
            <w:shd w:val="clear" w:color="auto" w:fill="auto"/>
            <w:vAlign w:val="center"/>
            <w:hideMark/>
          </w:tcPr>
          <w:p w14:paraId="7E27D4C8" w14:textId="77777777" w:rsidR="00EC6AA4" w:rsidRPr="00D569E9" w:rsidRDefault="00EC6AA4" w:rsidP="002F4DF0">
            <w:pPr>
              <w:rPr>
                <w:sz w:val="12"/>
                <w:szCs w:val="12"/>
              </w:rPr>
            </w:pPr>
          </w:p>
        </w:tc>
        <w:tc>
          <w:tcPr>
            <w:tcW w:w="1575" w:type="dxa"/>
            <w:tcBorders>
              <w:top w:val="nil"/>
              <w:left w:val="nil"/>
              <w:bottom w:val="nil"/>
              <w:right w:val="nil"/>
            </w:tcBorders>
            <w:shd w:val="clear" w:color="auto" w:fill="auto"/>
            <w:vAlign w:val="center"/>
            <w:hideMark/>
          </w:tcPr>
          <w:p w14:paraId="591AE82D" w14:textId="77777777" w:rsidR="00EC6AA4" w:rsidRPr="00D569E9" w:rsidRDefault="00EC6AA4" w:rsidP="002F4DF0">
            <w:pPr>
              <w:jc w:val="center"/>
              <w:rPr>
                <w:sz w:val="12"/>
                <w:szCs w:val="12"/>
              </w:rPr>
            </w:pPr>
          </w:p>
        </w:tc>
        <w:tc>
          <w:tcPr>
            <w:tcW w:w="1410" w:type="dxa"/>
            <w:tcBorders>
              <w:top w:val="nil"/>
              <w:left w:val="nil"/>
              <w:bottom w:val="nil"/>
              <w:right w:val="nil"/>
            </w:tcBorders>
            <w:shd w:val="clear" w:color="auto" w:fill="auto"/>
            <w:vAlign w:val="center"/>
            <w:hideMark/>
          </w:tcPr>
          <w:p w14:paraId="7849F95C" w14:textId="77777777" w:rsidR="00EC6AA4" w:rsidRPr="00D569E9" w:rsidRDefault="00EC6AA4" w:rsidP="002F4DF0">
            <w:pPr>
              <w:jc w:val="center"/>
              <w:rPr>
                <w:sz w:val="12"/>
                <w:szCs w:val="12"/>
              </w:rPr>
            </w:pPr>
          </w:p>
        </w:tc>
        <w:tc>
          <w:tcPr>
            <w:tcW w:w="1476" w:type="dxa"/>
            <w:tcBorders>
              <w:top w:val="nil"/>
              <w:left w:val="nil"/>
              <w:bottom w:val="nil"/>
              <w:right w:val="nil"/>
            </w:tcBorders>
            <w:shd w:val="clear" w:color="auto" w:fill="auto"/>
            <w:vAlign w:val="center"/>
            <w:hideMark/>
          </w:tcPr>
          <w:p w14:paraId="48F037A8" w14:textId="77777777" w:rsidR="00EC6AA4" w:rsidRPr="00D569E9" w:rsidRDefault="00EC6AA4" w:rsidP="002F4DF0">
            <w:pPr>
              <w:jc w:val="center"/>
              <w:rPr>
                <w:sz w:val="12"/>
                <w:szCs w:val="12"/>
              </w:rPr>
            </w:pPr>
          </w:p>
        </w:tc>
        <w:tc>
          <w:tcPr>
            <w:tcW w:w="1575" w:type="dxa"/>
            <w:tcBorders>
              <w:top w:val="nil"/>
              <w:left w:val="nil"/>
              <w:bottom w:val="nil"/>
              <w:right w:val="nil"/>
            </w:tcBorders>
            <w:shd w:val="clear" w:color="auto" w:fill="auto"/>
            <w:vAlign w:val="center"/>
            <w:hideMark/>
          </w:tcPr>
          <w:p w14:paraId="4293FDF9" w14:textId="77777777" w:rsidR="00EC6AA4" w:rsidRPr="00D569E9" w:rsidRDefault="00EC6AA4" w:rsidP="002F4DF0">
            <w:pPr>
              <w:jc w:val="center"/>
              <w:rPr>
                <w:sz w:val="12"/>
                <w:szCs w:val="12"/>
              </w:rPr>
            </w:pPr>
          </w:p>
        </w:tc>
        <w:tc>
          <w:tcPr>
            <w:tcW w:w="1477" w:type="dxa"/>
            <w:tcBorders>
              <w:top w:val="nil"/>
              <w:left w:val="nil"/>
              <w:bottom w:val="nil"/>
              <w:right w:val="nil"/>
            </w:tcBorders>
            <w:shd w:val="clear" w:color="auto" w:fill="auto"/>
            <w:vAlign w:val="center"/>
            <w:hideMark/>
          </w:tcPr>
          <w:p w14:paraId="42832069" w14:textId="77777777" w:rsidR="00EC6AA4" w:rsidRPr="00D569E9" w:rsidRDefault="00EC6AA4" w:rsidP="002F4DF0">
            <w:pPr>
              <w:jc w:val="center"/>
              <w:rPr>
                <w:sz w:val="12"/>
                <w:szCs w:val="12"/>
              </w:rPr>
            </w:pPr>
          </w:p>
        </w:tc>
        <w:tc>
          <w:tcPr>
            <w:tcW w:w="1477" w:type="dxa"/>
            <w:tcBorders>
              <w:top w:val="nil"/>
              <w:left w:val="nil"/>
              <w:bottom w:val="nil"/>
              <w:right w:val="nil"/>
            </w:tcBorders>
            <w:shd w:val="clear" w:color="auto" w:fill="auto"/>
            <w:vAlign w:val="center"/>
            <w:hideMark/>
          </w:tcPr>
          <w:p w14:paraId="3B7F25A6" w14:textId="77777777" w:rsidR="00EC6AA4" w:rsidRPr="00D569E9" w:rsidRDefault="00EC6AA4" w:rsidP="002F4DF0">
            <w:pPr>
              <w:jc w:val="center"/>
              <w:rPr>
                <w:sz w:val="12"/>
                <w:szCs w:val="12"/>
              </w:rPr>
            </w:pPr>
          </w:p>
        </w:tc>
        <w:tc>
          <w:tcPr>
            <w:tcW w:w="1599" w:type="dxa"/>
            <w:tcBorders>
              <w:top w:val="nil"/>
              <w:left w:val="nil"/>
              <w:bottom w:val="nil"/>
              <w:right w:val="nil"/>
            </w:tcBorders>
            <w:shd w:val="clear" w:color="auto" w:fill="auto"/>
            <w:vAlign w:val="center"/>
            <w:hideMark/>
          </w:tcPr>
          <w:p w14:paraId="17D4326A" w14:textId="77777777" w:rsidR="00EC6AA4" w:rsidRPr="00D569E9" w:rsidRDefault="00EC6AA4" w:rsidP="002F4DF0">
            <w:pPr>
              <w:jc w:val="center"/>
              <w:rPr>
                <w:sz w:val="12"/>
                <w:szCs w:val="12"/>
              </w:rPr>
            </w:pPr>
          </w:p>
        </w:tc>
        <w:tc>
          <w:tcPr>
            <w:tcW w:w="1658" w:type="dxa"/>
            <w:tcBorders>
              <w:top w:val="nil"/>
              <w:left w:val="nil"/>
              <w:bottom w:val="nil"/>
              <w:right w:val="nil"/>
            </w:tcBorders>
            <w:shd w:val="clear" w:color="auto" w:fill="auto"/>
            <w:vAlign w:val="center"/>
            <w:hideMark/>
          </w:tcPr>
          <w:p w14:paraId="429ECF92" w14:textId="77777777" w:rsidR="00EC6AA4" w:rsidRPr="00D569E9" w:rsidRDefault="00EC6AA4" w:rsidP="002F4DF0">
            <w:pPr>
              <w:jc w:val="center"/>
              <w:rPr>
                <w:sz w:val="12"/>
                <w:szCs w:val="12"/>
              </w:rPr>
            </w:pPr>
          </w:p>
        </w:tc>
        <w:tc>
          <w:tcPr>
            <w:tcW w:w="1474" w:type="dxa"/>
            <w:tcBorders>
              <w:top w:val="nil"/>
              <w:left w:val="nil"/>
              <w:bottom w:val="nil"/>
              <w:right w:val="nil"/>
            </w:tcBorders>
            <w:shd w:val="clear" w:color="auto" w:fill="auto"/>
            <w:vAlign w:val="center"/>
            <w:hideMark/>
          </w:tcPr>
          <w:p w14:paraId="618DDD51" w14:textId="77777777" w:rsidR="00EC6AA4" w:rsidRPr="00D569E9" w:rsidRDefault="00EC6AA4" w:rsidP="002F4DF0">
            <w:pPr>
              <w:jc w:val="center"/>
              <w:rPr>
                <w:sz w:val="12"/>
                <w:szCs w:val="12"/>
              </w:rPr>
            </w:pPr>
          </w:p>
        </w:tc>
        <w:tc>
          <w:tcPr>
            <w:tcW w:w="1514" w:type="dxa"/>
            <w:tcBorders>
              <w:top w:val="nil"/>
              <w:left w:val="nil"/>
              <w:bottom w:val="nil"/>
              <w:right w:val="nil"/>
            </w:tcBorders>
            <w:shd w:val="clear" w:color="auto" w:fill="auto"/>
            <w:vAlign w:val="center"/>
            <w:hideMark/>
          </w:tcPr>
          <w:p w14:paraId="1A705EFE" w14:textId="77777777" w:rsidR="00EC6AA4" w:rsidRPr="00D569E9" w:rsidRDefault="00EC6AA4" w:rsidP="002F4DF0">
            <w:pPr>
              <w:rPr>
                <w:sz w:val="12"/>
                <w:szCs w:val="12"/>
              </w:rPr>
            </w:pPr>
          </w:p>
        </w:tc>
        <w:tc>
          <w:tcPr>
            <w:tcW w:w="4148" w:type="dxa"/>
            <w:tcBorders>
              <w:top w:val="nil"/>
              <w:left w:val="nil"/>
              <w:bottom w:val="nil"/>
              <w:right w:val="nil"/>
            </w:tcBorders>
            <w:shd w:val="clear" w:color="auto" w:fill="auto"/>
            <w:vAlign w:val="center"/>
            <w:hideMark/>
          </w:tcPr>
          <w:p w14:paraId="63F905B2" w14:textId="77777777" w:rsidR="00EC6AA4" w:rsidRPr="00D569E9" w:rsidRDefault="00EC6AA4" w:rsidP="002F4DF0">
            <w:pPr>
              <w:rPr>
                <w:sz w:val="12"/>
                <w:szCs w:val="12"/>
              </w:rPr>
            </w:pPr>
          </w:p>
        </w:tc>
      </w:tr>
      <w:tr w:rsidR="00EC6AA4" w:rsidRPr="00D569E9" w14:paraId="702CC072" w14:textId="77777777" w:rsidTr="002F4DF0">
        <w:trPr>
          <w:trHeight w:val="225"/>
          <w:jc w:val="center"/>
        </w:trPr>
        <w:tc>
          <w:tcPr>
            <w:tcW w:w="376" w:type="dxa"/>
            <w:tcBorders>
              <w:top w:val="nil"/>
              <w:left w:val="nil"/>
              <w:bottom w:val="nil"/>
              <w:right w:val="nil"/>
            </w:tcBorders>
            <w:shd w:val="clear" w:color="auto" w:fill="auto"/>
            <w:vAlign w:val="center"/>
            <w:hideMark/>
          </w:tcPr>
          <w:p w14:paraId="6BAF1DD7"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3818A7FC"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24F13129" w14:textId="77777777" w:rsidR="00EC6AA4" w:rsidRPr="00D569E9" w:rsidRDefault="00EC6AA4" w:rsidP="002F4DF0">
            <w:pPr>
              <w:rPr>
                <w:sz w:val="12"/>
                <w:szCs w:val="12"/>
              </w:rPr>
            </w:pPr>
          </w:p>
        </w:tc>
        <w:tc>
          <w:tcPr>
            <w:tcW w:w="5086"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3F7B7BA"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Текущие расходы, в том числе:</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61503F7F"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single" w:sz="4" w:space="0" w:color="C0C0C0"/>
              <w:left w:val="nil"/>
              <w:bottom w:val="single" w:sz="4" w:space="0" w:color="C0C0C0"/>
              <w:right w:val="single" w:sz="4" w:space="0" w:color="C0C0C0"/>
            </w:tcBorders>
            <w:shd w:val="clear" w:color="auto" w:fill="auto"/>
            <w:vAlign w:val="center"/>
            <w:hideMark/>
          </w:tcPr>
          <w:p w14:paraId="5EA0DEA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40 625,80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5C8B702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46 052,96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6C59A7A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42 080,13   </w:t>
            </w:r>
          </w:p>
        </w:tc>
        <w:tc>
          <w:tcPr>
            <w:tcW w:w="1575" w:type="dxa"/>
            <w:tcBorders>
              <w:top w:val="single" w:sz="4" w:space="0" w:color="C0C0C0"/>
              <w:left w:val="nil"/>
              <w:bottom w:val="single" w:sz="4" w:space="0" w:color="C0C0C0"/>
              <w:right w:val="single" w:sz="4" w:space="0" w:color="C0C0C0"/>
            </w:tcBorders>
            <w:shd w:val="clear" w:color="auto" w:fill="auto"/>
            <w:vAlign w:val="center"/>
            <w:hideMark/>
          </w:tcPr>
          <w:p w14:paraId="4681DA0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42 187,58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7E9644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9 708,64   </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65CC6D3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51 896,22   </w:t>
            </w:r>
          </w:p>
        </w:tc>
        <w:tc>
          <w:tcPr>
            <w:tcW w:w="1599" w:type="dxa"/>
            <w:tcBorders>
              <w:top w:val="single" w:sz="4" w:space="0" w:color="C0C0C0"/>
              <w:left w:val="nil"/>
              <w:bottom w:val="single" w:sz="4" w:space="0" w:color="C0C0C0"/>
              <w:right w:val="single" w:sz="4" w:space="0" w:color="C0C0C0"/>
            </w:tcBorders>
            <w:shd w:val="clear" w:color="auto" w:fill="auto"/>
            <w:vAlign w:val="center"/>
            <w:hideMark/>
          </w:tcPr>
          <w:p w14:paraId="6E8743A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418,18   </w:t>
            </w:r>
          </w:p>
        </w:tc>
        <w:tc>
          <w:tcPr>
            <w:tcW w:w="1658" w:type="dxa"/>
            <w:tcBorders>
              <w:top w:val="single" w:sz="4" w:space="0" w:color="C0C0C0"/>
              <w:left w:val="nil"/>
              <w:bottom w:val="single" w:sz="4" w:space="0" w:color="C0C0C0"/>
              <w:right w:val="single" w:sz="4" w:space="0" w:color="C0C0C0"/>
            </w:tcBorders>
            <w:shd w:val="clear" w:color="auto" w:fill="auto"/>
            <w:vAlign w:val="center"/>
            <w:hideMark/>
          </w:tcPr>
          <w:p w14:paraId="563C3C7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42 605,76   </w:t>
            </w:r>
          </w:p>
        </w:tc>
        <w:tc>
          <w:tcPr>
            <w:tcW w:w="1474" w:type="dxa"/>
            <w:tcBorders>
              <w:top w:val="single" w:sz="4" w:space="0" w:color="C0C0C0"/>
              <w:left w:val="nil"/>
              <w:bottom w:val="single" w:sz="4" w:space="0" w:color="C0C0C0"/>
              <w:right w:val="single" w:sz="4" w:space="0" w:color="C0C0C0"/>
            </w:tcBorders>
            <w:shd w:val="clear" w:color="auto" w:fill="auto"/>
            <w:vAlign w:val="center"/>
            <w:hideMark/>
          </w:tcPr>
          <w:p w14:paraId="5FE9259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20 270,96   </w:t>
            </w:r>
          </w:p>
        </w:tc>
        <w:tc>
          <w:tcPr>
            <w:tcW w:w="1514" w:type="dxa"/>
            <w:tcBorders>
              <w:top w:val="single" w:sz="4" w:space="0" w:color="C0C0C0"/>
              <w:left w:val="nil"/>
              <w:bottom w:val="single" w:sz="4" w:space="0" w:color="C0C0C0"/>
              <w:right w:val="single" w:sz="4" w:space="0" w:color="C0C0C0"/>
            </w:tcBorders>
            <w:shd w:val="clear" w:color="auto" w:fill="auto"/>
            <w:vAlign w:val="center"/>
            <w:hideMark/>
          </w:tcPr>
          <w:p w14:paraId="0E548CD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22 334,80   </w:t>
            </w:r>
          </w:p>
        </w:tc>
        <w:tc>
          <w:tcPr>
            <w:tcW w:w="4148" w:type="dxa"/>
            <w:tcBorders>
              <w:top w:val="nil"/>
              <w:left w:val="nil"/>
              <w:bottom w:val="nil"/>
              <w:right w:val="nil"/>
            </w:tcBorders>
            <w:shd w:val="clear" w:color="auto" w:fill="auto"/>
            <w:vAlign w:val="center"/>
            <w:hideMark/>
          </w:tcPr>
          <w:p w14:paraId="5CACE728" w14:textId="77777777" w:rsidR="00EC6AA4" w:rsidRPr="00D569E9" w:rsidRDefault="00EC6AA4" w:rsidP="002F4DF0">
            <w:pPr>
              <w:jc w:val="center"/>
              <w:rPr>
                <w:rFonts w:ascii="Tahoma" w:hAnsi="Tahoma" w:cs="Tahoma"/>
                <w:b/>
                <w:bCs/>
                <w:sz w:val="12"/>
                <w:szCs w:val="12"/>
              </w:rPr>
            </w:pPr>
          </w:p>
        </w:tc>
      </w:tr>
      <w:tr w:rsidR="00EC6AA4" w:rsidRPr="00D569E9" w14:paraId="363E960E" w14:textId="77777777" w:rsidTr="002F4DF0">
        <w:trPr>
          <w:trHeight w:val="225"/>
          <w:jc w:val="center"/>
        </w:trPr>
        <w:tc>
          <w:tcPr>
            <w:tcW w:w="376" w:type="dxa"/>
            <w:tcBorders>
              <w:top w:val="nil"/>
              <w:left w:val="nil"/>
              <w:bottom w:val="nil"/>
              <w:right w:val="nil"/>
            </w:tcBorders>
            <w:shd w:val="clear" w:color="auto" w:fill="auto"/>
            <w:vAlign w:val="center"/>
            <w:hideMark/>
          </w:tcPr>
          <w:p w14:paraId="7FDFCA39"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475DF3CD"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7A5EEC7D"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000000" w:fill="FFFF00"/>
            <w:vAlign w:val="center"/>
            <w:hideMark/>
          </w:tcPr>
          <w:p w14:paraId="26A382A1" w14:textId="77777777" w:rsidR="00EC6AA4" w:rsidRPr="00D569E9" w:rsidRDefault="00EC6AA4" w:rsidP="002F4DF0">
            <w:pPr>
              <w:jc w:val="right"/>
              <w:rPr>
                <w:rFonts w:ascii="Tahoma" w:hAnsi="Tahoma" w:cs="Tahoma"/>
                <w:b/>
                <w:bCs/>
                <w:sz w:val="12"/>
                <w:szCs w:val="12"/>
              </w:rPr>
            </w:pPr>
            <w:r w:rsidRPr="00D569E9">
              <w:rPr>
                <w:rFonts w:ascii="Tahoma" w:hAnsi="Tahoma" w:cs="Tahoma"/>
                <w:b/>
                <w:bCs/>
                <w:sz w:val="12"/>
                <w:szCs w:val="12"/>
              </w:rPr>
              <w:t>Операционные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9D720D8"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7D13EDC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26 915,86   </w:t>
            </w:r>
          </w:p>
        </w:tc>
        <w:tc>
          <w:tcPr>
            <w:tcW w:w="1410" w:type="dxa"/>
            <w:tcBorders>
              <w:top w:val="nil"/>
              <w:left w:val="nil"/>
              <w:bottom w:val="single" w:sz="4" w:space="0" w:color="C0C0C0"/>
              <w:right w:val="single" w:sz="4" w:space="0" w:color="C0C0C0"/>
            </w:tcBorders>
            <w:shd w:val="clear" w:color="auto" w:fill="auto"/>
            <w:vAlign w:val="center"/>
            <w:hideMark/>
          </w:tcPr>
          <w:p w14:paraId="00971B4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31 183,76   </w:t>
            </w:r>
          </w:p>
        </w:tc>
        <w:tc>
          <w:tcPr>
            <w:tcW w:w="1476" w:type="dxa"/>
            <w:tcBorders>
              <w:top w:val="nil"/>
              <w:left w:val="nil"/>
              <w:bottom w:val="single" w:sz="4" w:space="0" w:color="C0C0C0"/>
              <w:right w:val="single" w:sz="4" w:space="0" w:color="C0C0C0"/>
            </w:tcBorders>
            <w:shd w:val="clear" w:color="auto" w:fill="auto"/>
            <w:vAlign w:val="center"/>
            <w:hideMark/>
          </w:tcPr>
          <w:p w14:paraId="3FFD6C9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27 723,33   </w:t>
            </w:r>
          </w:p>
        </w:tc>
        <w:tc>
          <w:tcPr>
            <w:tcW w:w="1575" w:type="dxa"/>
            <w:tcBorders>
              <w:top w:val="nil"/>
              <w:left w:val="nil"/>
              <w:bottom w:val="single" w:sz="4" w:space="0" w:color="C0C0C0"/>
              <w:right w:val="single" w:sz="4" w:space="0" w:color="C0C0C0"/>
            </w:tcBorders>
            <w:shd w:val="clear" w:color="auto" w:fill="auto"/>
            <w:vAlign w:val="center"/>
            <w:hideMark/>
          </w:tcPr>
          <w:p w14:paraId="783BF73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28 555,03   </w:t>
            </w:r>
          </w:p>
        </w:tc>
        <w:tc>
          <w:tcPr>
            <w:tcW w:w="1477" w:type="dxa"/>
            <w:tcBorders>
              <w:top w:val="nil"/>
              <w:left w:val="nil"/>
              <w:bottom w:val="single" w:sz="4" w:space="0" w:color="C0C0C0"/>
              <w:right w:val="single" w:sz="4" w:space="0" w:color="C0C0C0"/>
            </w:tcBorders>
            <w:shd w:val="clear" w:color="auto" w:fill="auto"/>
            <w:vAlign w:val="center"/>
            <w:hideMark/>
          </w:tcPr>
          <w:p w14:paraId="2F87987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991,85   </w:t>
            </w:r>
          </w:p>
        </w:tc>
        <w:tc>
          <w:tcPr>
            <w:tcW w:w="1477" w:type="dxa"/>
            <w:tcBorders>
              <w:top w:val="nil"/>
              <w:left w:val="nil"/>
              <w:bottom w:val="single" w:sz="4" w:space="0" w:color="C0C0C0"/>
              <w:right w:val="single" w:sz="4" w:space="0" w:color="C0C0C0"/>
            </w:tcBorders>
            <w:shd w:val="clear" w:color="auto" w:fill="auto"/>
            <w:vAlign w:val="center"/>
            <w:hideMark/>
          </w:tcPr>
          <w:p w14:paraId="7FF058B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29 546,88   </w:t>
            </w:r>
          </w:p>
        </w:tc>
        <w:tc>
          <w:tcPr>
            <w:tcW w:w="1599" w:type="dxa"/>
            <w:tcBorders>
              <w:top w:val="nil"/>
              <w:left w:val="nil"/>
              <w:bottom w:val="single" w:sz="4" w:space="0" w:color="C0C0C0"/>
              <w:right w:val="single" w:sz="4" w:space="0" w:color="C0C0C0"/>
            </w:tcBorders>
            <w:shd w:val="clear" w:color="auto" w:fill="auto"/>
            <w:vAlign w:val="center"/>
            <w:hideMark/>
          </w:tcPr>
          <w:p w14:paraId="4287E4E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106,33   </w:t>
            </w:r>
          </w:p>
        </w:tc>
        <w:tc>
          <w:tcPr>
            <w:tcW w:w="1658" w:type="dxa"/>
            <w:tcBorders>
              <w:top w:val="nil"/>
              <w:left w:val="nil"/>
              <w:bottom w:val="single" w:sz="4" w:space="0" w:color="C0C0C0"/>
              <w:right w:val="single" w:sz="4" w:space="0" w:color="C0C0C0"/>
            </w:tcBorders>
            <w:shd w:val="clear" w:color="auto" w:fill="auto"/>
            <w:vAlign w:val="center"/>
            <w:hideMark/>
          </w:tcPr>
          <w:p w14:paraId="72665BE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28 448,71   </w:t>
            </w:r>
          </w:p>
        </w:tc>
        <w:tc>
          <w:tcPr>
            <w:tcW w:w="1474" w:type="dxa"/>
            <w:tcBorders>
              <w:top w:val="nil"/>
              <w:left w:val="nil"/>
              <w:bottom w:val="single" w:sz="4" w:space="0" w:color="C0C0C0"/>
              <w:right w:val="single" w:sz="4" w:space="0" w:color="C0C0C0"/>
            </w:tcBorders>
            <w:shd w:val="clear" w:color="auto" w:fill="auto"/>
            <w:vAlign w:val="center"/>
            <w:hideMark/>
          </w:tcPr>
          <w:p w14:paraId="5BE04D6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14 224,35   </w:t>
            </w:r>
          </w:p>
        </w:tc>
        <w:tc>
          <w:tcPr>
            <w:tcW w:w="1514" w:type="dxa"/>
            <w:tcBorders>
              <w:top w:val="nil"/>
              <w:left w:val="nil"/>
              <w:bottom w:val="single" w:sz="4" w:space="0" w:color="C0C0C0"/>
              <w:right w:val="single" w:sz="4" w:space="0" w:color="C0C0C0"/>
            </w:tcBorders>
            <w:shd w:val="clear" w:color="auto" w:fill="auto"/>
            <w:vAlign w:val="center"/>
            <w:hideMark/>
          </w:tcPr>
          <w:p w14:paraId="4707953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14 224,35   </w:t>
            </w:r>
          </w:p>
        </w:tc>
        <w:tc>
          <w:tcPr>
            <w:tcW w:w="4148" w:type="dxa"/>
            <w:tcBorders>
              <w:top w:val="nil"/>
              <w:left w:val="nil"/>
              <w:bottom w:val="nil"/>
              <w:right w:val="nil"/>
            </w:tcBorders>
            <w:shd w:val="clear" w:color="auto" w:fill="auto"/>
            <w:vAlign w:val="center"/>
            <w:hideMark/>
          </w:tcPr>
          <w:p w14:paraId="08F4E695" w14:textId="77777777" w:rsidR="00EC6AA4" w:rsidRPr="00D569E9" w:rsidRDefault="00EC6AA4" w:rsidP="002F4DF0">
            <w:pPr>
              <w:jc w:val="center"/>
              <w:rPr>
                <w:rFonts w:ascii="Tahoma" w:hAnsi="Tahoma" w:cs="Tahoma"/>
                <w:b/>
                <w:bCs/>
                <w:sz w:val="12"/>
                <w:szCs w:val="12"/>
              </w:rPr>
            </w:pPr>
          </w:p>
        </w:tc>
      </w:tr>
      <w:tr w:rsidR="00EC6AA4" w:rsidRPr="00D569E9" w14:paraId="2E7E64F1" w14:textId="77777777" w:rsidTr="002F4DF0">
        <w:trPr>
          <w:trHeight w:val="225"/>
          <w:jc w:val="center"/>
        </w:trPr>
        <w:tc>
          <w:tcPr>
            <w:tcW w:w="376" w:type="dxa"/>
            <w:tcBorders>
              <w:top w:val="nil"/>
              <w:left w:val="nil"/>
              <w:bottom w:val="nil"/>
              <w:right w:val="nil"/>
            </w:tcBorders>
            <w:shd w:val="clear" w:color="auto" w:fill="auto"/>
            <w:vAlign w:val="center"/>
            <w:hideMark/>
          </w:tcPr>
          <w:p w14:paraId="1A0F6C35"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5CB6EDEA"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70D220D7"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000000" w:fill="00B050"/>
            <w:vAlign w:val="center"/>
            <w:hideMark/>
          </w:tcPr>
          <w:p w14:paraId="4842DB74" w14:textId="77777777" w:rsidR="00EC6AA4" w:rsidRPr="00D569E9" w:rsidRDefault="00EC6AA4" w:rsidP="002F4DF0">
            <w:pPr>
              <w:jc w:val="right"/>
              <w:rPr>
                <w:rFonts w:ascii="Tahoma" w:hAnsi="Tahoma" w:cs="Tahoma"/>
                <w:b/>
                <w:bCs/>
                <w:sz w:val="12"/>
                <w:szCs w:val="12"/>
              </w:rPr>
            </w:pPr>
            <w:r w:rsidRPr="00D569E9">
              <w:rPr>
                <w:rFonts w:ascii="Tahoma" w:hAnsi="Tahoma" w:cs="Tahoma"/>
                <w:b/>
                <w:bCs/>
                <w:sz w:val="12"/>
                <w:szCs w:val="12"/>
              </w:rPr>
              <w:t>Неподконтрольные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47E9DB04"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7183F52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4 919,92   </w:t>
            </w:r>
          </w:p>
        </w:tc>
        <w:tc>
          <w:tcPr>
            <w:tcW w:w="1410" w:type="dxa"/>
            <w:tcBorders>
              <w:top w:val="nil"/>
              <w:left w:val="nil"/>
              <w:bottom w:val="single" w:sz="4" w:space="0" w:color="C0C0C0"/>
              <w:right w:val="single" w:sz="4" w:space="0" w:color="C0C0C0"/>
            </w:tcBorders>
            <w:shd w:val="clear" w:color="auto" w:fill="auto"/>
            <w:vAlign w:val="center"/>
            <w:hideMark/>
          </w:tcPr>
          <w:p w14:paraId="6E61BF8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7 397,32   </w:t>
            </w:r>
          </w:p>
        </w:tc>
        <w:tc>
          <w:tcPr>
            <w:tcW w:w="1476" w:type="dxa"/>
            <w:tcBorders>
              <w:top w:val="nil"/>
              <w:left w:val="nil"/>
              <w:bottom w:val="single" w:sz="4" w:space="0" w:color="C0C0C0"/>
              <w:right w:val="single" w:sz="4" w:space="0" w:color="C0C0C0"/>
            </w:tcBorders>
            <w:shd w:val="clear" w:color="auto" w:fill="auto"/>
            <w:vAlign w:val="center"/>
            <w:hideMark/>
          </w:tcPr>
          <w:p w14:paraId="36FE55F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5 538,05   </w:t>
            </w:r>
          </w:p>
        </w:tc>
        <w:tc>
          <w:tcPr>
            <w:tcW w:w="1575" w:type="dxa"/>
            <w:tcBorders>
              <w:top w:val="nil"/>
              <w:left w:val="nil"/>
              <w:bottom w:val="single" w:sz="4" w:space="0" w:color="C0C0C0"/>
              <w:right w:val="single" w:sz="4" w:space="0" w:color="C0C0C0"/>
            </w:tcBorders>
            <w:shd w:val="clear" w:color="auto" w:fill="auto"/>
            <w:vAlign w:val="center"/>
            <w:hideMark/>
          </w:tcPr>
          <w:p w14:paraId="5634EB8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4 701,57   </w:t>
            </w:r>
          </w:p>
        </w:tc>
        <w:tc>
          <w:tcPr>
            <w:tcW w:w="1477" w:type="dxa"/>
            <w:tcBorders>
              <w:top w:val="nil"/>
              <w:left w:val="nil"/>
              <w:bottom w:val="single" w:sz="4" w:space="0" w:color="C0C0C0"/>
              <w:right w:val="single" w:sz="4" w:space="0" w:color="C0C0C0"/>
            </w:tcBorders>
            <w:shd w:val="clear" w:color="auto" w:fill="auto"/>
            <w:vAlign w:val="center"/>
            <w:hideMark/>
          </w:tcPr>
          <w:p w14:paraId="473C6B1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8 373,36   </w:t>
            </w:r>
          </w:p>
        </w:tc>
        <w:tc>
          <w:tcPr>
            <w:tcW w:w="1477" w:type="dxa"/>
            <w:tcBorders>
              <w:top w:val="nil"/>
              <w:left w:val="nil"/>
              <w:bottom w:val="single" w:sz="4" w:space="0" w:color="C0C0C0"/>
              <w:right w:val="single" w:sz="4" w:space="0" w:color="C0C0C0"/>
            </w:tcBorders>
            <w:shd w:val="clear" w:color="auto" w:fill="auto"/>
            <w:vAlign w:val="center"/>
            <w:hideMark/>
          </w:tcPr>
          <w:p w14:paraId="73E625E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13 074,93   </w:t>
            </w:r>
          </w:p>
        </w:tc>
        <w:tc>
          <w:tcPr>
            <w:tcW w:w="1599" w:type="dxa"/>
            <w:tcBorders>
              <w:top w:val="nil"/>
              <w:left w:val="nil"/>
              <w:bottom w:val="single" w:sz="4" w:space="0" w:color="C0C0C0"/>
              <w:right w:val="single" w:sz="4" w:space="0" w:color="C0C0C0"/>
            </w:tcBorders>
            <w:shd w:val="clear" w:color="auto" w:fill="auto"/>
            <w:vAlign w:val="center"/>
            <w:hideMark/>
          </w:tcPr>
          <w:p w14:paraId="5F48FE1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504,52   </w:t>
            </w:r>
          </w:p>
        </w:tc>
        <w:tc>
          <w:tcPr>
            <w:tcW w:w="1658" w:type="dxa"/>
            <w:tcBorders>
              <w:top w:val="nil"/>
              <w:left w:val="nil"/>
              <w:bottom w:val="single" w:sz="4" w:space="0" w:color="C0C0C0"/>
              <w:right w:val="single" w:sz="4" w:space="0" w:color="C0C0C0"/>
            </w:tcBorders>
            <w:shd w:val="clear" w:color="auto" w:fill="auto"/>
            <w:vAlign w:val="center"/>
            <w:hideMark/>
          </w:tcPr>
          <w:p w14:paraId="0E49674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5 206,09   </w:t>
            </w:r>
          </w:p>
        </w:tc>
        <w:tc>
          <w:tcPr>
            <w:tcW w:w="1474" w:type="dxa"/>
            <w:tcBorders>
              <w:top w:val="nil"/>
              <w:left w:val="nil"/>
              <w:bottom w:val="single" w:sz="4" w:space="0" w:color="C0C0C0"/>
              <w:right w:val="single" w:sz="4" w:space="0" w:color="C0C0C0"/>
            </w:tcBorders>
            <w:shd w:val="clear" w:color="auto" w:fill="auto"/>
            <w:vAlign w:val="center"/>
            <w:hideMark/>
          </w:tcPr>
          <w:p w14:paraId="310C6A0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1 571,13   </w:t>
            </w:r>
          </w:p>
        </w:tc>
        <w:tc>
          <w:tcPr>
            <w:tcW w:w="1514" w:type="dxa"/>
            <w:tcBorders>
              <w:top w:val="nil"/>
              <w:left w:val="nil"/>
              <w:bottom w:val="single" w:sz="4" w:space="0" w:color="C0C0C0"/>
              <w:right w:val="single" w:sz="4" w:space="0" w:color="C0C0C0"/>
            </w:tcBorders>
            <w:shd w:val="clear" w:color="auto" w:fill="auto"/>
            <w:vAlign w:val="center"/>
            <w:hideMark/>
          </w:tcPr>
          <w:p w14:paraId="444CA12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3 634,96   </w:t>
            </w:r>
          </w:p>
        </w:tc>
        <w:tc>
          <w:tcPr>
            <w:tcW w:w="4148" w:type="dxa"/>
            <w:tcBorders>
              <w:top w:val="nil"/>
              <w:left w:val="nil"/>
              <w:bottom w:val="nil"/>
              <w:right w:val="nil"/>
            </w:tcBorders>
            <w:shd w:val="clear" w:color="auto" w:fill="auto"/>
            <w:vAlign w:val="center"/>
            <w:hideMark/>
          </w:tcPr>
          <w:p w14:paraId="4AD0273E" w14:textId="77777777" w:rsidR="00EC6AA4" w:rsidRPr="00D569E9" w:rsidRDefault="00EC6AA4" w:rsidP="002F4DF0">
            <w:pPr>
              <w:jc w:val="center"/>
              <w:rPr>
                <w:rFonts w:ascii="Tahoma" w:hAnsi="Tahoma" w:cs="Tahoma"/>
                <w:b/>
                <w:bCs/>
                <w:sz w:val="12"/>
                <w:szCs w:val="12"/>
              </w:rPr>
            </w:pPr>
          </w:p>
        </w:tc>
      </w:tr>
      <w:tr w:rsidR="00EC6AA4" w:rsidRPr="00D569E9" w14:paraId="32A222B1" w14:textId="77777777" w:rsidTr="002F4DF0">
        <w:trPr>
          <w:trHeight w:val="450"/>
          <w:jc w:val="center"/>
        </w:trPr>
        <w:tc>
          <w:tcPr>
            <w:tcW w:w="376" w:type="dxa"/>
            <w:tcBorders>
              <w:top w:val="nil"/>
              <w:left w:val="nil"/>
              <w:bottom w:val="nil"/>
              <w:right w:val="nil"/>
            </w:tcBorders>
            <w:shd w:val="clear" w:color="auto" w:fill="auto"/>
            <w:vAlign w:val="center"/>
            <w:hideMark/>
          </w:tcPr>
          <w:p w14:paraId="41F34F36"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2E32A668"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6826AAD0"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000000" w:fill="FABF8F"/>
            <w:vAlign w:val="center"/>
            <w:hideMark/>
          </w:tcPr>
          <w:p w14:paraId="2E73CEE5" w14:textId="77777777" w:rsidR="00EC6AA4" w:rsidRPr="00D569E9" w:rsidRDefault="00EC6AA4" w:rsidP="002F4DF0">
            <w:pPr>
              <w:jc w:val="right"/>
              <w:rPr>
                <w:rFonts w:ascii="Tahoma" w:hAnsi="Tahoma" w:cs="Tahoma"/>
                <w:b/>
                <w:bCs/>
                <w:sz w:val="12"/>
                <w:szCs w:val="12"/>
              </w:rPr>
            </w:pPr>
            <w:r w:rsidRPr="00D569E9">
              <w:rPr>
                <w:rFonts w:ascii="Tahoma" w:hAnsi="Tahoma" w:cs="Tahoma"/>
                <w:b/>
                <w:bCs/>
                <w:sz w:val="12"/>
                <w:szCs w:val="12"/>
              </w:rPr>
              <w:t>Расходы на приобретение энергетических ресурсов</w:t>
            </w:r>
          </w:p>
        </w:tc>
        <w:tc>
          <w:tcPr>
            <w:tcW w:w="1136" w:type="dxa"/>
            <w:tcBorders>
              <w:top w:val="nil"/>
              <w:left w:val="nil"/>
              <w:bottom w:val="single" w:sz="4" w:space="0" w:color="C0C0C0"/>
              <w:right w:val="single" w:sz="4" w:space="0" w:color="C0C0C0"/>
            </w:tcBorders>
            <w:shd w:val="clear" w:color="auto" w:fill="auto"/>
            <w:vAlign w:val="center"/>
            <w:hideMark/>
          </w:tcPr>
          <w:p w14:paraId="2BD4FF29"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254D84D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8 790,02   </w:t>
            </w:r>
          </w:p>
        </w:tc>
        <w:tc>
          <w:tcPr>
            <w:tcW w:w="1410" w:type="dxa"/>
            <w:tcBorders>
              <w:top w:val="nil"/>
              <w:left w:val="nil"/>
              <w:bottom w:val="single" w:sz="4" w:space="0" w:color="C0C0C0"/>
              <w:right w:val="single" w:sz="4" w:space="0" w:color="C0C0C0"/>
            </w:tcBorders>
            <w:shd w:val="clear" w:color="auto" w:fill="auto"/>
            <w:vAlign w:val="center"/>
            <w:hideMark/>
          </w:tcPr>
          <w:p w14:paraId="29ECECE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7 471,87   </w:t>
            </w:r>
          </w:p>
        </w:tc>
        <w:tc>
          <w:tcPr>
            <w:tcW w:w="1476" w:type="dxa"/>
            <w:tcBorders>
              <w:top w:val="nil"/>
              <w:left w:val="nil"/>
              <w:bottom w:val="single" w:sz="4" w:space="0" w:color="C0C0C0"/>
              <w:right w:val="single" w:sz="4" w:space="0" w:color="C0C0C0"/>
            </w:tcBorders>
            <w:shd w:val="clear" w:color="auto" w:fill="auto"/>
            <w:vAlign w:val="center"/>
            <w:hideMark/>
          </w:tcPr>
          <w:p w14:paraId="0148ABB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8 818,75   </w:t>
            </w:r>
          </w:p>
        </w:tc>
        <w:tc>
          <w:tcPr>
            <w:tcW w:w="1575" w:type="dxa"/>
            <w:tcBorders>
              <w:top w:val="nil"/>
              <w:left w:val="nil"/>
              <w:bottom w:val="single" w:sz="4" w:space="0" w:color="C0C0C0"/>
              <w:right w:val="single" w:sz="4" w:space="0" w:color="C0C0C0"/>
            </w:tcBorders>
            <w:shd w:val="clear" w:color="auto" w:fill="auto"/>
            <w:vAlign w:val="center"/>
            <w:hideMark/>
          </w:tcPr>
          <w:p w14:paraId="5BEF560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8 930,98   </w:t>
            </w:r>
          </w:p>
        </w:tc>
        <w:tc>
          <w:tcPr>
            <w:tcW w:w="1477" w:type="dxa"/>
            <w:tcBorders>
              <w:top w:val="nil"/>
              <w:left w:val="nil"/>
              <w:bottom w:val="single" w:sz="4" w:space="0" w:color="C0C0C0"/>
              <w:right w:val="single" w:sz="4" w:space="0" w:color="C0C0C0"/>
            </w:tcBorders>
            <w:shd w:val="clear" w:color="auto" w:fill="auto"/>
            <w:vAlign w:val="center"/>
            <w:hideMark/>
          </w:tcPr>
          <w:p w14:paraId="07C340C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343,43   </w:t>
            </w:r>
          </w:p>
        </w:tc>
        <w:tc>
          <w:tcPr>
            <w:tcW w:w="1477" w:type="dxa"/>
            <w:tcBorders>
              <w:top w:val="nil"/>
              <w:left w:val="nil"/>
              <w:bottom w:val="single" w:sz="4" w:space="0" w:color="C0C0C0"/>
              <w:right w:val="single" w:sz="4" w:space="0" w:color="C0C0C0"/>
            </w:tcBorders>
            <w:shd w:val="clear" w:color="auto" w:fill="auto"/>
            <w:vAlign w:val="center"/>
            <w:hideMark/>
          </w:tcPr>
          <w:p w14:paraId="6897E9A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9 274,41   </w:t>
            </w:r>
          </w:p>
        </w:tc>
        <w:tc>
          <w:tcPr>
            <w:tcW w:w="1599" w:type="dxa"/>
            <w:tcBorders>
              <w:top w:val="nil"/>
              <w:left w:val="nil"/>
              <w:bottom w:val="single" w:sz="4" w:space="0" w:color="C0C0C0"/>
              <w:right w:val="single" w:sz="4" w:space="0" w:color="C0C0C0"/>
            </w:tcBorders>
            <w:shd w:val="clear" w:color="auto" w:fill="auto"/>
            <w:vAlign w:val="center"/>
            <w:hideMark/>
          </w:tcPr>
          <w:p w14:paraId="26EAA43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19,99   </w:t>
            </w:r>
          </w:p>
        </w:tc>
        <w:tc>
          <w:tcPr>
            <w:tcW w:w="1658" w:type="dxa"/>
            <w:tcBorders>
              <w:top w:val="nil"/>
              <w:left w:val="nil"/>
              <w:bottom w:val="single" w:sz="4" w:space="0" w:color="C0C0C0"/>
              <w:right w:val="single" w:sz="4" w:space="0" w:color="C0C0C0"/>
            </w:tcBorders>
            <w:shd w:val="clear" w:color="auto" w:fill="auto"/>
            <w:vAlign w:val="center"/>
            <w:hideMark/>
          </w:tcPr>
          <w:p w14:paraId="12AA02C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8 950,96   </w:t>
            </w:r>
          </w:p>
        </w:tc>
        <w:tc>
          <w:tcPr>
            <w:tcW w:w="1474" w:type="dxa"/>
            <w:tcBorders>
              <w:top w:val="nil"/>
              <w:left w:val="nil"/>
              <w:bottom w:val="single" w:sz="4" w:space="0" w:color="C0C0C0"/>
              <w:right w:val="single" w:sz="4" w:space="0" w:color="C0C0C0"/>
            </w:tcBorders>
            <w:shd w:val="clear" w:color="auto" w:fill="auto"/>
            <w:vAlign w:val="center"/>
            <w:hideMark/>
          </w:tcPr>
          <w:p w14:paraId="1F398CB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4 475,48   </w:t>
            </w:r>
          </w:p>
        </w:tc>
        <w:tc>
          <w:tcPr>
            <w:tcW w:w="1514" w:type="dxa"/>
            <w:tcBorders>
              <w:top w:val="nil"/>
              <w:left w:val="nil"/>
              <w:bottom w:val="single" w:sz="4" w:space="0" w:color="C0C0C0"/>
              <w:right w:val="single" w:sz="4" w:space="0" w:color="C0C0C0"/>
            </w:tcBorders>
            <w:shd w:val="clear" w:color="auto" w:fill="auto"/>
            <w:vAlign w:val="center"/>
            <w:hideMark/>
          </w:tcPr>
          <w:p w14:paraId="7DD8556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4 475,48   </w:t>
            </w:r>
          </w:p>
        </w:tc>
        <w:tc>
          <w:tcPr>
            <w:tcW w:w="4148" w:type="dxa"/>
            <w:tcBorders>
              <w:top w:val="nil"/>
              <w:left w:val="nil"/>
              <w:bottom w:val="nil"/>
              <w:right w:val="nil"/>
            </w:tcBorders>
            <w:shd w:val="clear" w:color="auto" w:fill="auto"/>
            <w:vAlign w:val="center"/>
            <w:hideMark/>
          </w:tcPr>
          <w:p w14:paraId="6F51DD42" w14:textId="77777777" w:rsidR="00EC6AA4" w:rsidRPr="00D569E9" w:rsidRDefault="00EC6AA4" w:rsidP="002F4DF0">
            <w:pPr>
              <w:jc w:val="center"/>
              <w:rPr>
                <w:rFonts w:ascii="Tahoma" w:hAnsi="Tahoma" w:cs="Tahoma"/>
                <w:b/>
                <w:bCs/>
                <w:sz w:val="12"/>
                <w:szCs w:val="12"/>
              </w:rPr>
            </w:pPr>
          </w:p>
        </w:tc>
      </w:tr>
      <w:tr w:rsidR="00EC6AA4" w:rsidRPr="00D569E9" w14:paraId="55214802" w14:textId="77777777" w:rsidTr="002F4DF0">
        <w:trPr>
          <w:trHeight w:val="225"/>
          <w:jc w:val="center"/>
        </w:trPr>
        <w:tc>
          <w:tcPr>
            <w:tcW w:w="376" w:type="dxa"/>
            <w:tcBorders>
              <w:top w:val="nil"/>
              <w:left w:val="nil"/>
              <w:bottom w:val="nil"/>
              <w:right w:val="nil"/>
            </w:tcBorders>
            <w:shd w:val="clear" w:color="auto" w:fill="auto"/>
            <w:vAlign w:val="center"/>
            <w:hideMark/>
          </w:tcPr>
          <w:p w14:paraId="1119A191"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1F57F32C"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0C189B01"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000000" w:fill="B1A0C7"/>
            <w:vAlign w:val="center"/>
            <w:hideMark/>
          </w:tcPr>
          <w:p w14:paraId="26FF3BCC"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Амортизация</w:t>
            </w:r>
          </w:p>
        </w:tc>
        <w:tc>
          <w:tcPr>
            <w:tcW w:w="1136" w:type="dxa"/>
            <w:tcBorders>
              <w:top w:val="nil"/>
              <w:left w:val="nil"/>
              <w:bottom w:val="single" w:sz="4" w:space="0" w:color="C0C0C0"/>
              <w:right w:val="single" w:sz="4" w:space="0" w:color="C0C0C0"/>
            </w:tcBorders>
            <w:shd w:val="clear" w:color="auto" w:fill="auto"/>
            <w:vAlign w:val="center"/>
            <w:hideMark/>
          </w:tcPr>
          <w:p w14:paraId="28A5D10F"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7C51FF0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530,77   </w:t>
            </w:r>
          </w:p>
        </w:tc>
        <w:tc>
          <w:tcPr>
            <w:tcW w:w="1410" w:type="dxa"/>
            <w:tcBorders>
              <w:top w:val="nil"/>
              <w:left w:val="nil"/>
              <w:bottom w:val="single" w:sz="4" w:space="0" w:color="C0C0C0"/>
              <w:right w:val="single" w:sz="4" w:space="0" w:color="C0C0C0"/>
            </w:tcBorders>
            <w:shd w:val="clear" w:color="auto" w:fill="auto"/>
            <w:vAlign w:val="center"/>
            <w:hideMark/>
          </w:tcPr>
          <w:p w14:paraId="70B14319"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3 791,89   </w:t>
            </w:r>
          </w:p>
        </w:tc>
        <w:tc>
          <w:tcPr>
            <w:tcW w:w="1476" w:type="dxa"/>
            <w:tcBorders>
              <w:top w:val="nil"/>
              <w:left w:val="nil"/>
              <w:bottom w:val="single" w:sz="4" w:space="0" w:color="C0C0C0"/>
              <w:right w:val="single" w:sz="4" w:space="0" w:color="C0C0C0"/>
            </w:tcBorders>
            <w:shd w:val="clear" w:color="auto" w:fill="auto"/>
            <w:vAlign w:val="center"/>
            <w:hideMark/>
          </w:tcPr>
          <w:p w14:paraId="5B67FFA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433,50   </w:t>
            </w:r>
          </w:p>
        </w:tc>
        <w:tc>
          <w:tcPr>
            <w:tcW w:w="1575" w:type="dxa"/>
            <w:tcBorders>
              <w:top w:val="nil"/>
              <w:left w:val="nil"/>
              <w:bottom w:val="single" w:sz="4" w:space="0" w:color="C0C0C0"/>
              <w:right w:val="single" w:sz="4" w:space="0" w:color="C0C0C0"/>
            </w:tcBorders>
            <w:shd w:val="clear" w:color="auto" w:fill="auto"/>
            <w:vAlign w:val="center"/>
            <w:hideMark/>
          </w:tcPr>
          <w:p w14:paraId="3FC7A753"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1 369,14   </w:t>
            </w:r>
          </w:p>
        </w:tc>
        <w:tc>
          <w:tcPr>
            <w:tcW w:w="1477" w:type="dxa"/>
            <w:tcBorders>
              <w:top w:val="nil"/>
              <w:left w:val="nil"/>
              <w:bottom w:val="single" w:sz="4" w:space="0" w:color="C0C0C0"/>
              <w:right w:val="single" w:sz="4" w:space="0" w:color="C0C0C0"/>
            </w:tcBorders>
            <w:shd w:val="clear" w:color="auto" w:fill="auto"/>
            <w:vAlign w:val="center"/>
            <w:hideMark/>
          </w:tcPr>
          <w:p w14:paraId="696AE61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2 205,08   </w:t>
            </w:r>
          </w:p>
        </w:tc>
        <w:tc>
          <w:tcPr>
            <w:tcW w:w="1477" w:type="dxa"/>
            <w:tcBorders>
              <w:top w:val="nil"/>
              <w:left w:val="nil"/>
              <w:bottom w:val="single" w:sz="4" w:space="0" w:color="C0C0C0"/>
              <w:right w:val="single" w:sz="4" w:space="0" w:color="C0C0C0"/>
            </w:tcBorders>
            <w:shd w:val="clear" w:color="auto" w:fill="auto"/>
            <w:vAlign w:val="center"/>
            <w:hideMark/>
          </w:tcPr>
          <w:p w14:paraId="45097FA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3 574,22   </w:t>
            </w:r>
          </w:p>
        </w:tc>
        <w:tc>
          <w:tcPr>
            <w:tcW w:w="1599" w:type="dxa"/>
            <w:tcBorders>
              <w:top w:val="nil"/>
              <w:left w:val="nil"/>
              <w:bottom w:val="single" w:sz="4" w:space="0" w:color="C0C0C0"/>
              <w:right w:val="single" w:sz="4" w:space="0" w:color="C0C0C0"/>
            </w:tcBorders>
            <w:shd w:val="clear" w:color="auto" w:fill="auto"/>
            <w:vAlign w:val="center"/>
            <w:hideMark/>
          </w:tcPr>
          <w:p w14:paraId="18741E1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170,60   </w:t>
            </w:r>
          </w:p>
        </w:tc>
        <w:tc>
          <w:tcPr>
            <w:tcW w:w="1658" w:type="dxa"/>
            <w:tcBorders>
              <w:top w:val="nil"/>
              <w:left w:val="nil"/>
              <w:bottom w:val="single" w:sz="4" w:space="0" w:color="C0C0C0"/>
              <w:right w:val="single" w:sz="4" w:space="0" w:color="C0C0C0"/>
            </w:tcBorders>
            <w:shd w:val="clear" w:color="auto" w:fill="auto"/>
            <w:vAlign w:val="center"/>
            <w:hideMark/>
          </w:tcPr>
          <w:p w14:paraId="39B21C3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1 539,74   </w:t>
            </w:r>
          </w:p>
        </w:tc>
        <w:tc>
          <w:tcPr>
            <w:tcW w:w="1474" w:type="dxa"/>
            <w:tcBorders>
              <w:top w:val="nil"/>
              <w:left w:val="nil"/>
              <w:bottom w:val="single" w:sz="4" w:space="0" w:color="C0C0C0"/>
              <w:right w:val="single" w:sz="4" w:space="0" w:color="C0C0C0"/>
            </w:tcBorders>
            <w:shd w:val="clear" w:color="auto" w:fill="auto"/>
            <w:vAlign w:val="center"/>
            <w:hideMark/>
          </w:tcPr>
          <w:p w14:paraId="00F119A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769,87   </w:t>
            </w:r>
          </w:p>
        </w:tc>
        <w:tc>
          <w:tcPr>
            <w:tcW w:w="1514" w:type="dxa"/>
            <w:tcBorders>
              <w:top w:val="nil"/>
              <w:left w:val="nil"/>
              <w:bottom w:val="single" w:sz="4" w:space="0" w:color="C0C0C0"/>
              <w:right w:val="single" w:sz="4" w:space="0" w:color="C0C0C0"/>
            </w:tcBorders>
            <w:shd w:val="clear" w:color="auto" w:fill="auto"/>
            <w:vAlign w:val="center"/>
            <w:hideMark/>
          </w:tcPr>
          <w:p w14:paraId="3C7149C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769,87   </w:t>
            </w:r>
          </w:p>
        </w:tc>
        <w:tc>
          <w:tcPr>
            <w:tcW w:w="4148" w:type="dxa"/>
            <w:tcBorders>
              <w:top w:val="nil"/>
              <w:left w:val="nil"/>
              <w:bottom w:val="nil"/>
              <w:right w:val="nil"/>
            </w:tcBorders>
            <w:shd w:val="clear" w:color="auto" w:fill="auto"/>
            <w:vAlign w:val="center"/>
            <w:hideMark/>
          </w:tcPr>
          <w:p w14:paraId="6127F650" w14:textId="77777777" w:rsidR="00EC6AA4" w:rsidRPr="00D569E9" w:rsidRDefault="00EC6AA4" w:rsidP="002F4DF0">
            <w:pPr>
              <w:jc w:val="center"/>
              <w:rPr>
                <w:rFonts w:ascii="Tahoma" w:hAnsi="Tahoma" w:cs="Tahoma"/>
                <w:b/>
                <w:bCs/>
                <w:sz w:val="12"/>
                <w:szCs w:val="12"/>
              </w:rPr>
            </w:pPr>
          </w:p>
        </w:tc>
      </w:tr>
      <w:tr w:rsidR="00EC6AA4" w:rsidRPr="00D569E9" w14:paraId="1478C2A2" w14:textId="77777777" w:rsidTr="002F4DF0">
        <w:trPr>
          <w:trHeight w:val="225"/>
          <w:jc w:val="center"/>
        </w:trPr>
        <w:tc>
          <w:tcPr>
            <w:tcW w:w="376" w:type="dxa"/>
            <w:tcBorders>
              <w:top w:val="nil"/>
              <w:left w:val="nil"/>
              <w:bottom w:val="nil"/>
              <w:right w:val="nil"/>
            </w:tcBorders>
            <w:shd w:val="clear" w:color="auto" w:fill="auto"/>
            <w:vAlign w:val="center"/>
            <w:hideMark/>
          </w:tcPr>
          <w:p w14:paraId="78D4529C"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04721B5E"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28909FD2"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000000" w:fill="00B0F0"/>
            <w:vAlign w:val="center"/>
            <w:hideMark/>
          </w:tcPr>
          <w:p w14:paraId="4F4FF762"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Нормативная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49D23801"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20BB4A3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748,75   </w:t>
            </w:r>
          </w:p>
        </w:tc>
        <w:tc>
          <w:tcPr>
            <w:tcW w:w="1410" w:type="dxa"/>
            <w:tcBorders>
              <w:top w:val="nil"/>
              <w:left w:val="nil"/>
              <w:bottom w:val="single" w:sz="4" w:space="0" w:color="C0C0C0"/>
              <w:right w:val="single" w:sz="4" w:space="0" w:color="C0C0C0"/>
            </w:tcBorders>
            <w:shd w:val="clear" w:color="auto" w:fill="auto"/>
            <w:vAlign w:val="center"/>
            <w:hideMark/>
          </w:tcPr>
          <w:p w14:paraId="4C1A0CBF"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1E67D8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22,25   </w:t>
            </w:r>
          </w:p>
        </w:tc>
        <w:tc>
          <w:tcPr>
            <w:tcW w:w="1575" w:type="dxa"/>
            <w:tcBorders>
              <w:top w:val="nil"/>
              <w:left w:val="nil"/>
              <w:bottom w:val="single" w:sz="4" w:space="0" w:color="C0C0C0"/>
              <w:right w:val="single" w:sz="4" w:space="0" w:color="C0C0C0"/>
            </w:tcBorders>
            <w:shd w:val="clear" w:color="auto" w:fill="auto"/>
            <w:vAlign w:val="center"/>
            <w:hideMark/>
          </w:tcPr>
          <w:p w14:paraId="10DBFEB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36,71   </w:t>
            </w:r>
          </w:p>
        </w:tc>
        <w:tc>
          <w:tcPr>
            <w:tcW w:w="1477" w:type="dxa"/>
            <w:tcBorders>
              <w:top w:val="nil"/>
              <w:left w:val="nil"/>
              <w:bottom w:val="single" w:sz="4" w:space="0" w:color="C0C0C0"/>
              <w:right w:val="single" w:sz="4" w:space="0" w:color="C0C0C0"/>
            </w:tcBorders>
            <w:shd w:val="clear" w:color="auto" w:fill="auto"/>
            <w:vAlign w:val="center"/>
            <w:hideMark/>
          </w:tcPr>
          <w:p w14:paraId="62C6EB2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36,71   </w:t>
            </w:r>
          </w:p>
        </w:tc>
        <w:tc>
          <w:tcPr>
            <w:tcW w:w="1477" w:type="dxa"/>
            <w:tcBorders>
              <w:top w:val="nil"/>
              <w:left w:val="nil"/>
              <w:bottom w:val="single" w:sz="4" w:space="0" w:color="C0C0C0"/>
              <w:right w:val="single" w:sz="4" w:space="0" w:color="C0C0C0"/>
            </w:tcBorders>
            <w:shd w:val="clear" w:color="auto" w:fill="auto"/>
            <w:vAlign w:val="center"/>
            <w:hideMark/>
          </w:tcPr>
          <w:p w14:paraId="0437EDA5"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599" w:type="dxa"/>
            <w:tcBorders>
              <w:top w:val="nil"/>
              <w:left w:val="nil"/>
              <w:bottom w:val="single" w:sz="4" w:space="0" w:color="C0C0C0"/>
              <w:right w:val="single" w:sz="4" w:space="0" w:color="C0C0C0"/>
            </w:tcBorders>
            <w:shd w:val="clear" w:color="auto" w:fill="auto"/>
            <w:vAlign w:val="center"/>
            <w:hideMark/>
          </w:tcPr>
          <w:p w14:paraId="70A4887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658" w:type="dxa"/>
            <w:tcBorders>
              <w:top w:val="nil"/>
              <w:left w:val="nil"/>
              <w:bottom w:val="single" w:sz="4" w:space="0" w:color="C0C0C0"/>
              <w:right w:val="single" w:sz="4" w:space="0" w:color="C0C0C0"/>
            </w:tcBorders>
            <w:shd w:val="clear" w:color="auto" w:fill="auto"/>
            <w:vAlign w:val="center"/>
            <w:hideMark/>
          </w:tcPr>
          <w:p w14:paraId="7313250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36,71   </w:t>
            </w:r>
          </w:p>
        </w:tc>
        <w:tc>
          <w:tcPr>
            <w:tcW w:w="1474" w:type="dxa"/>
            <w:tcBorders>
              <w:top w:val="nil"/>
              <w:left w:val="nil"/>
              <w:bottom w:val="single" w:sz="4" w:space="0" w:color="C0C0C0"/>
              <w:right w:val="single" w:sz="4" w:space="0" w:color="C0C0C0"/>
            </w:tcBorders>
            <w:shd w:val="clear" w:color="auto" w:fill="auto"/>
            <w:vAlign w:val="center"/>
            <w:hideMark/>
          </w:tcPr>
          <w:p w14:paraId="4081410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18,36   </w:t>
            </w:r>
          </w:p>
        </w:tc>
        <w:tc>
          <w:tcPr>
            <w:tcW w:w="1514" w:type="dxa"/>
            <w:tcBorders>
              <w:top w:val="nil"/>
              <w:left w:val="nil"/>
              <w:bottom w:val="single" w:sz="4" w:space="0" w:color="C0C0C0"/>
              <w:right w:val="single" w:sz="4" w:space="0" w:color="C0C0C0"/>
            </w:tcBorders>
            <w:shd w:val="clear" w:color="auto" w:fill="auto"/>
            <w:vAlign w:val="center"/>
            <w:hideMark/>
          </w:tcPr>
          <w:p w14:paraId="39A7C91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18,36   </w:t>
            </w:r>
          </w:p>
        </w:tc>
        <w:tc>
          <w:tcPr>
            <w:tcW w:w="4148" w:type="dxa"/>
            <w:tcBorders>
              <w:top w:val="nil"/>
              <w:left w:val="nil"/>
              <w:bottom w:val="nil"/>
              <w:right w:val="nil"/>
            </w:tcBorders>
            <w:shd w:val="clear" w:color="auto" w:fill="auto"/>
            <w:vAlign w:val="center"/>
            <w:hideMark/>
          </w:tcPr>
          <w:p w14:paraId="74DB19C6" w14:textId="77777777" w:rsidR="00EC6AA4" w:rsidRPr="00D569E9" w:rsidRDefault="00EC6AA4" w:rsidP="002F4DF0">
            <w:pPr>
              <w:jc w:val="center"/>
              <w:rPr>
                <w:rFonts w:ascii="Tahoma" w:hAnsi="Tahoma" w:cs="Tahoma"/>
                <w:b/>
                <w:bCs/>
                <w:sz w:val="12"/>
                <w:szCs w:val="12"/>
              </w:rPr>
            </w:pPr>
          </w:p>
        </w:tc>
      </w:tr>
      <w:tr w:rsidR="00EC6AA4" w:rsidRPr="00D569E9" w14:paraId="22EB7D6E" w14:textId="77777777" w:rsidTr="002F4DF0">
        <w:trPr>
          <w:trHeight w:val="225"/>
          <w:jc w:val="center"/>
        </w:trPr>
        <w:tc>
          <w:tcPr>
            <w:tcW w:w="376" w:type="dxa"/>
            <w:tcBorders>
              <w:top w:val="nil"/>
              <w:left w:val="nil"/>
              <w:bottom w:val="nil"/>
              <w:right w:val="nil"/>
            </w:tcBorders>
            <w:shd w:val="clear" w:color="auto" w:fill="auto"/>
            <w:vAlign w:val="center"/>
            <w:hideMark/>
          </w:tcPr>
          <w:p w14:paraId="77CF8482"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6F1B7040"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0AAE3F5D"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000000" w:fill="B7DEE8"/>
            <w:vAlign w:val="center"/>
            <w:hideMark/>
          </w:tcPr>
          <w:p w14:paraId="59C18CDA"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Расчетная предпринимательская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71457EA1"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1217D4D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374DC4D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3D84C8B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575" w:type="dxa"/>
            <w:tcBorders>
              <w:top w:val="nil"/>
              <w:left w:val="nil"/>
              <w:bottom w:val="single" w:sz="4" w:space="0" w:color="C0C0C0"/>
              <w:right w:val="single" w:sz="4" w:space="0" w:color="C0C0C0"/>
            </w:tcBorders>
            <w:shd w:val="clear" w:color="auto" w:fill="auto"/>
            <w:vAlign w:val="center"/>
            <w:hideMark/>
          </w:tcPr>
          <w:p w14:paraId="2A15DEB1"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240CF29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477" w:type="dxa"/>
            <w:tcBorders>
              <w:top w:val="nil"/>
              <w:left w:val="nil"/>
              <w:bottom w:val="single" w:sz="4" w:space="0" w:color="C0C0C0"/>
              <w:right w:val="single" w:sz="4" w:space="0" w:color="C0C0C0"/>
            </w:tcBorders>
            <w:shd w:val="clear" w:color="auto" w:fill="auto"/>
            <w:vAlign w:val="center"/>
            <w:hideMark/>
          </w:tcPr>
          <w:p w14:paraId="1FC3268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599" w:type="dxa"/>
            <w:tcBorders>
              <w:top w:val="nil"/>
              <w:left w:val="nil"/>
              <w:bottom w:val="single" w:sz="4" w:space="0" w:color="C0C0C0"/>
              <w:right w:val="single" w:sz="4" w:space="0" w:color="C0C0C0"/>
            </w:tcBorders>
            <w:shd w:val="clear" w:color="auto" w:fill="auto"/>
            <w:vAlign w:val="center"/>
            <w:hideMark/>
          </w:tcPr>
          <w:p w14:paraId="1CA8FDAE"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658" w:type="dxa"/>
            <w:tcBorders>
              <w:top w:val="nil"/>
              <w:left w:val="nil"/>
              <w:bottom w:val="single" w:sz="4" w:space="0" w:color="C0C0C0"/>
              <w:right w:val="single" w:sz="4" w:space="0" w:color="C0C0C0"/>
            </w:tcBorders>
            <w:shd w:val="clear" w:color="auto" w:fill="auto"/>
            <w:vAlign w:val="center"/>
            <w:hideMark/>
          </w:tcPr>
          <w:p w14:paraId="1A18B562"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474" w:type="dxa"/>
            <w:tcBorders>
              <w:top w:val="nil"/>
              <w:left w:val="nil"/>
              <w:bottom w:val="single" w:sz="4" w:space="0" w:color="C0C0C0"/>
              <w:right w:val="single" w:sz="4" w:space="0" w:color="C0C0C0"/>
            </w:tcBorders>
            <w:shd w:val="clear" w:color="auto" w:fill="auto"/>
            <w:vAlign w:val="center"/>
            <w:hideMark/>
          </w:tcPr>
          <w:p w14:paraId="40F33AC8"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1514" w:type="dxa"/>
            <w:tcBorders>
              <w:top w:val="nil"/>
              <w:left w:val="nil"/>
              <w:bottom w:val="single" w:sz="4" w:space="0" w:color="C0C0C0"/>
              <w:right w:val="single" w:sz="4" w:space="0" w:color="C0C0C0"/>
            </w:tcBorders>
            <w:shd w:val="clear" w:color="auto" w:fill="auto"/>
            <w:vAlign w:val="center"/>
            <w:hideMark/>
          </w:tcPr>
          <w:p w14:paraId="4E22DDC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     </w:t>
            </w:r>
          </w:p>
        </w:tc>
        <w:tc>
          <w:tcPr>
            <w:tcW w:w="4148" w:type="dxa"/>
            <w:tcBorders>
              <w:top w:val="nil"/>
              <w:left w:val="nil"/>
              <w:bottom w:val="nil"/>
              <w:right w:val="nil"/>
            </w:tcBorders>
            <w:shd w:val="clear" w:color="auto" w:fill="auto"/>
            <w:vAlign w:val="center"/>
            <w:hideMark/>
          </w:tcPr>
          <w:p w14:paraId="2AA1F973" w14:textId="77777777" w:rsidR="00EC6AA4" w:rsidRPr="00D569E9" w:rsidRDefault="00EC6AA4" w:rsidP="002F4DF0">
            <w:pPr>
              <w:jc w:val="center"/>
              <w:rPr>
                <w:rFonts w:ascii="Tahoma" w:hAnsi="Tahoma" w:cs="Tahoma"/>
                <w:b/>
                <w:bCs/>
                <w:sz w:val="12"/>
                <w:szCs w:val="12"/>
              </w:rPr>
            </w:pPr>
          </w:p>
        </w:tc>
      </w:tr>
      <w:tr w:rsidR="00EC6AA4" w:rsidRPr="00D569E9" w14:paraId="2CED4BDF" w14:textId="77777777" w:rsidTr="002F4DF0">
        <w:trPr>
          <w:trHeight w:val="225"/>
          <w:jc w:val="center"/>
        </w:trPr>
        <w:tc>
          <w:tcPr>
            <w:tcW w:w="376" w:type="dxa"/>
            <w:tcBorders>
              <w:top w:val="nil"/>
              <w:left w:val="nil"/>
              <w:bottom w:val="nil"/>
              <w:right w:val="nil"/>
            </w:tcBorders>
            <w:shd w:val="clear" w:color="auto" w:fill="auto"/>
            <w:vAlign w:val="center"/>
            <w:hideMark/>
          </w:tcPr>
          <w:p w14:paraId="3F37B7D5" w14:textId="77777777" w:rsidR="00EC6AA4" w:rsidRPr="00D569E9" w:rsidRDefault="00EC6AA4" w:rsidP="002F4DF0">
            <w:pPr>
              <w:rPr>
                <w:sz w:val="12"/>
                <w:szCs w:val="12"/>
              </w:rPr>
            </w:pPr>
          </w:p>
        </w:tc>
        <w:tc>
          <w:tcPr>
            <w:tcW w:w="202" w:type="dxa"/>
            <w:tcBorders>
              <w:top w:val="nil"/>
              <w:left w:val="nil"/>
              <w:bottom w:val="nil"/>
              <w:right w:val="nil"/>
            </w:tcBorders>
            <w:shd w:val="clear" w:color="auto" w:fill="auto"/>
            <w:vAlign w:val="center"/>
            <w:hideMark/>
          </w:tcPr>
          <w:p w14:paraId="57943C2C" w14:textId="77777777" w:rsidR="00EC6AA4" w:rsidRPr="00D569E9" w:rsidRDefault="00EC6AA4" w:rsidP="002F4DF0">
            <w:pPr>
              <w:rPr>
                <w:sz w:val="12"/>
                <w:szCs w:val="12"/>
              </w:rPr>
            </w:pPr>
          </w:p>
        </w:tc>
        <w:tc>
          <w:tcPr>
            <w:tcW w:w="877" w:type="dxa"/>
            <w:tcBorders>
              <w:top w:val="nil"/>
              <w:left w:val="nil"/>
              <w:bottom w:val="nil"/>
              <w:right w:val="nil"/>
            </w:tcBorders>
            <w:shd w:val="clear" w:color="auto" w:fill="auto"/>
            <w:vAlign w:val="center"/>
            <w:hideMark/>
          </w:tcPr>
          <w:p w14:paraId="6CD53CFF" w14:textId="77777777" w:rsidR="00EC6AA4" w:rsidRPr="00D569E9" w:rsidRDefault="00EC6AA4" w:rsidP="002F4DF0">
            <w:pPr>
              <w:rPr>
                <w:sz w:val="12"/>
                <w:szCs w:val="12"/>
              </w:rPr>
            </w:pPr>
          </w:p>
        </w:tc>
        <w:tc>
          <w:tcPr>
            <w:tcW w:w="5086" w:type="dxa"/>
            <w:tcBorders>
              <w:top w:val="nil"/>
              <w:left w:val="single" w:sz="4" w:space="0" w:color="C0C0C0"/>
              <w:bottom w:val="single" w:sz="4" w:space="0" w:color="C0C0C0"/>
              <w:right w:val="single" w:sz="4" w:space="0" w:color="C0C0C0"/>
            </w:tcBorders>
            <w:shd w:val="clear" w:color="auto" w:fill="auto"/>
            <w:vAlign w:val="center"/>
            <w:hideMark/>
          </w:tcPr>
          <w:p w14:paraId="4B91FABF" w14:textId="77777777" w:rsidR="00EC6AA4" w:rsidRPr="00D569E9" w:rsidRDefault="00EC6AA4" w:rsidP="002F4DF0">
            <w:pPr>
              <w:rPr>
                <w:rFonts w:ascii="Tahoma" w:hAnsi="Tahoma" w:cs="Tahoma"/>
                <w:b/>
                <w:bCs/>
                <w:sz w:val="12"/>
                <w:szCs w:val="12"/>
              </w:rPr>
            </w:pPr>
            <w:r w:rsidRPr="00D569E9">
              <w:rPr>
                <w:rFonts w:ascii="Tahoma" w:hAnsi="Tahoma" w:cs="Tahoma"/>
                <w:b/>
                <w:bCs/>
                <w:sz w:val="12"/>
                <w:szCs w:val="12"/>
              </w:rPr>
              <w:t>ВСЕГО:</w:t>
            </w:r>
          </w:p>
        </w:tc>
        <w:tc>
          <w:tcPr>
            <w:tcW w:w="1136" w:type="dxa"/>
            <w:tcBorders>
              <w:top w:val="nil"/>
              <w:left w:val="nil"/>
              <w:bottom w:val="single" w:sz="4" w:space="0" w:color="C0C0C0"/>
              <w:right w:val="single" w:sz="4" w:space="0" w:color="C0C0C0"/>
            </w:tcBorders>
            <w:shd w:val="clear" w:color="auto" w:fill="auto"/>
            <w:vAlign w:val="center"/>
            <w:hideMark/>
          </w:tcPr>
          <w:p w14:paraId="3A4D51D2" w14:textId="77777777" w:rsidR="00EC6AA4" w:rsidRPr="00D569E9" w:rsidRDefault="00EC6AA4" w:rsidP="002F4DF0">
            <w:pPr>
              <w:jc w:val="center"/>
              <w:rPr>
                <w:rFonts w:ascii="Tahoma" w:hAnsi="Tahoma" w:cs="Tahoma"/>
                <w:b/>
                <w:bCs/>
                <w:sz w:val="12"/>
                <w:szCs w:val="12"/>
              </w:rPr>
            </w:pPr>
            <w:proofErr w:type="spellStart"/>
            <w:r w:rsidRPr="00D569E9">
              <w:rPr>
                <w:rFonts w:ascii="Tahoma" w:hAnsi="Tahoma" w:cs="Tahoma"/>
                <w:b/>
                <w:bCs/>
                <w:sz w:val="12"/>
                <w:szCs w:val="12"/>
              </w:rPr>
              <w:t>тыс</w:t>
            </w:r>
            <w:proofErr w:type="spellEnd"/>
            <w:r w:rsidRPr="00D569E9">
              <w:rPr>
                <w:rFonts w:ascii="Tahoma" w:hAnsi="Tahoma" w:cs="Tahoma"/>
                <w:b/>
                <w:bCs/>
                <w:sz w:val="12"/>
                <w:szCs w:val="12"/>
              </w:rPr>
              <w:t xml:space="preserve"> </w:t>
            </w:r>
            <w:proofErr w:type="spellStart"/>
            <w:r w:rsidRPr="00D569E9">
              <w:rPr>
                <w:rFonts w:ascii="Tahoma" w:hAnsi="Tahoma" w:cs="Tahoma"/>
                <w:b/>
                <w:bCs/>
                <w:sz w:val="12"/>
                <w:szCs w:val="12"/>
              </w:rPr>
              <w:t>руб</w:t>
            </w:r>
            <w:proofErr w:type="spellEnd"/>
          </w:p>
        </w:tc>
        <w:tc>
          <w:tcPr>
            <w:tcW w:w="1575" w:type="dxa"/>
            <w:tcBorders>
              <w:top w:val="nil"/>
              <w:left w:val="nil"/>
              <w:bottom w:val="single" w:sz="4" w:space="0" w:color="C0C0C0"/>
              <w:right w:val="single" w:sz="4" w:space="0" w:color="C0C0C0"/>
            </w:tcBorders>
            <w:shd w:val="clear" w:color="auto" w:fill="auto"/>
            <w:vAlign w:val="center"/>
            <w:hideMark/>
          </w:tcPr>
          <w:p w14:paraId="4348B65D"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41 905,32   </w:t>
            </w:r>
          </w:p>
        </w:tc>
        <w:tc>
          <w:tcPr>
            <w:tcW w:w="1410" w:type="dxa"/>
            <w:tcBorders>
              <w:top w:val="nil"/>
              <w:left w:val="nil"/>
              <w:bottom w:val="single" w:sz="4" w:space="0" w:color="C0C0C0"/>
              <w:right w:val="single" w:sz="4" w:space="0" w:color="C0C0C0"/>
            </w:tcBorders>
            <w:shd w:val="clear" w:color="auto" w:fill="auto"/>
            <w:vAlign w:val="center"/>
            <w:hideMark/>
          </w:tcPr>
          <w:p w14:paraId="5788D5CA"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49 844,85   </w:t>
            </w:r>
          </w:p>
        </w:tc>
        <w:tc>
          <w:tcPr>
            <w:tcW w:w="1476" w:type="dxa"/>
            <w:tcBorders>
              <w:top w:val="nil"/>
              <w:left w:val="nil"/>
              <w:bottom w:val="single" w:sz="4" w:space="0" w:color="C0C0C0"/>
              <w:right w:val="single" w:sz="4" w:space="0" w:color="C0C0C0"/>
            </w:tcBorders>
            <w:shd w:val="clear" w:color="auto" w:fill="auto"/>
            <w:vAlign w:val="center"/>
            <w:hideMark/>
          </w:tcPr>
          <w:p w14:paraId="377E959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42 535,88   </w:t>
            </w:r>
          </w:p>
        </w:tc>
        <w:tc>
          <w:tcPr>
            <w:tcW w:w="1575" w:type="dxa"/>
            <w:tcBorders>
              <w:top w:val="nil"/>
              <w:left w:val="nil"/>
              <w:bottom w:val="single" w:sz="4" w:space="0" w:color="C0C0C0"/>
              <w:right w:val="single" w:sz="4" w:space="0" w:color="C0C0C0"/>
            </w:tcBorders>
            <w:shd w:val="clear" w:color="auto" w:fill="auto"/>
            <w:vAlign w:val="center"/>
            <w:hideMark/>
          </w:tcPr>
          <w:p w14:paraId="0E3D178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43 593,43   </w:t>
            </w:r>
          </w:p>
        </w:tc>
        <w:tc>
          <w:tcPr>
            <w:tcW w:w="1477" w:type="dxa"/>
            <w:tcBorders>
              <w:top w:val="nil"/>
              <w:left w:val="nil"/>
              <w:bottom w:val="single" w:sz="4" w:space="0" w:color="C0C0C0"/>
              <w:right w:val="single" w:sz="4" w:space="0" w:color="C0C0C0"/>
            </w:tcBorders>
            <w:shd w:val="clear" w:color="auto" w:fill="auto"/>
            <w:vAlign w:val="center"/>
            <w:hideMark/>
          </w:tcPr>
          <w:p w14:paraId="58BC3177"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11 877,01   </w:t>
            </w:r>
          </w:p>
        </w:tc>
        <w:tc>
          <w:tcPr>
            <w:tcW w:w="1477" w:type="dxa"/>
            <w:tcBorders>
              <w:top w:val="nil"/>
              <w:left w:val="nil"/>
              <w:bottom w:val="single" w:sz="4" w:space="0" w:color="C0C0C0"/>
              <w:right w:val="single" w:sz="4" w:space="0" w:color="C0C0C0"/>
            </w:tcBorders>
            <w:shd w:val="clear" w:color="auto" w:fill="auto"/>
            <w:vAlign w:val="center"/>
            <w:hideMark/>
          </w:tcPr>
          <w:p w14:paraId="46C28E80"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55 470,44   </w:t>
            </w:r>
          </w:p>
        </w:tc>
        <w:tc>
          <w:tcPr>
            <w:tcW w:w="1599" w:type="dxa"/>
            <w:tcBorders>
              <w:top w:val="nil"/>
              <w:left w:val="nil"/>
              <w:bottom w:val="single" w:sz="4" w:space="0" w:color="C0C0C0"/>
              <w:right w:val="single" w:sz="4" w:space="0" w:color="C0C0C0"/>
            </w:tcBorders>
            <w:shd w:val="clear" w:color="auto" w:fill="auto"/>
            <w:vAlign w:val="center"/>
            <w:hideMark/>
          </w:tcPr>
          <w:p w14:paraId="30E1B066"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588,78   </w:t>
            </w:r>
          </w:p>
        </w:tc>
        <w:tc>
          <w:tcPr>
            <w:tcW w:w="1658" w:type="dxa"/>
            <w:tcBorders>
              <w:top w:val="nil"/>
              <w:left w:val="nil"/>
              <w:bottom w:val="single" w:sz="4" w:space="0" w:color="C0C0C0"/>
              <w:right w:val="single" w:sz="4" w:space="0" w:color="C0C0C0"/>
            </w:tcBorders>
            <w:shd w:val="clear" w:color="auto" w:fill="auto"/>
            <w:vAlign w:val="center"/>
            <w:hideMark/>
          </w:tcPr>
          <w:p w14:paraId="5D39021C"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44 182,21   </w:t>
            </w:r>
          </w:p>
        </w:tc>
        <w:tc>
          <w:tcPr>
            <w:tcW w:w="1474" w:type="dxa"/>
            <w:tcBorders>
              <w:top w:val="nil"/>
              <w:left w:val="nil"/>
              <w:bottom w:val="single" w:sz="4" w:space="0" w:color="C0C0C0"/>
              <w:right w:val="single" w:sz="4" w:space="0" w:color="C0C0C0"/>
            </w:tcBorders>
            <w:shd w:val="clear" w:color="auto" w:fill="auto"/>
            <w:vAlign w:val="center"/>
            <w:hideMark/>
          </w:tcPr>
          <w:p w14:paraId="6F12C9D4"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21 059,19   </w:t>
            </w:r>
          </w:p>
        </w:tc>
        <w:tc>
          <w:tcPr>
            <w:tcW w:w="1514" w:type="dxa"/>
            <w:tcBorders>
              <w:top w:val="nil"/>
              <w:left w:val="nil"/>
              <w:bottom w:val="single" w:sz="4" w:space="0" w:color="C0C0C0"/>
              <w:right w:val="single" w:sz="4" w:space="0" w:color="C0C0C0"/>
            </w:tcBorders>
            <w:shd w:val="clear" w:color="auto" w:fill="auto"/>
            <w:vAlign w:val="center"/>
            <w:hideMark/>
          </w:tcPr>
          <w:p w14:paraId="3ED5CC2B" w14:textId="77777777" w:rsidR="00EC6AA4" w:rsidRPr="00D569E9" w:rsidRDefault="00EC6AA4" w:rsidP="002F4DF0">
            <w:pPr>
              <w:jc w:val="center"/>
              <w:rPr>
                <w:rFonts w:ascii="Tahoma" w:hAnsi="Tahoma" w:cs="Tahoma"/>
                <w:b/>
                <w:bCs/>
                <w:sz w:val="12"/>
                <w:szCs w:val="12"/>
              </w:rPr>
            </w:pPr>
            <w:r w:rsidRPr="00D569E9">
              <w:rPr>
                <w:rFonts w:ascii="Tahoma" w:hAnsi="Tahoma" w:cs="Tahoma"/>
                <w:b/>
                <w:bCs/>
                <w:sz w:val="12"/>
                <w:szCs w:val="12"/>
              </w:rPr>
              <w:t xml:space="preserve">     23 123,02   </w:t>
            </w:r>
          </w:p>
        </w:tc>
        <w:tc>
          <w:tcPr>
            <w:tcW w:w="4148" w:type="dxa"/>
            <w:tcBorders>
              <w:top w:val="nil"/>
              <w:left w:val="nil"/>
              <w:bottom w:val="nil"/>
              <w:right w:val="nil"/>
            </w:tcBorders>
            <w:shd w:val="clear" w:color="auto" w:fill="auto"/>
            <w:vAlign w:val="center"/>
            <w:hideMark/>
          </w:tcPr>
          <w:p w14:paraId="2B0654BB" w14:textId="77777777" w:rsidR="00EC6AA4" w:rsidRPr="00D569E9" w:rsidRDefault="00EC6AA4" w:rsidP="002F4DF0">
            <w:pPr>
              <w:jc w:val="center"/>
              <w:rPr>
                <w:rFonts w:ascii="Tahoma" w:hAnsi="Tahoma" w:cs="Tahoma"/>
                <w:b/>
                <w:bCs/>
                <w:sz w:val="12"/>
                <w:szCs w:val="12"/>
              </w:rPr>
            </w:pPr>
          </w:p>
        </w:tc>
      </w:tr>
    </w:tbl>
    <w:p w14:paraId="26847DDC" w14:textId="77777777" w:rsidR="00EC6AA4" w:rsidRDefault="00EC6AA4" w:rsidP="00EC6AA4">
      <w:pPr>
        <w:ind w:hanging="193"/>
        <w:jc w:val="both"/>
        <w:sectPr w:rsidR="00EC6AA4" w:rsidSect="002F4DF0">
          <w:pgSz w:w="16838" w:h="11906" w:orient="landscape"/>
          <w:pgMar w:top="1134" w:right="567" w:bottom="1134" w:left="1134" w:header="709" w:footer="709" w:gutter="0"/>
          <w:cols w:space="708"/>
          <w:titlePg/>
          <w:docGrid w:linePitch="360"/>
        </w:sectPr>
      </w:pPr>
    </w:p>
    <w:p w14:paraId="6CB37F79" w14:textId="72BDF92A" w:rsidR="002F4DF0" w:rsidRDefault="002F4DF0" w:rsidP="002F4DF0">
      <w:pPr>
        <w:ind w:firstLine="10348"/>
      </w:pPr>
      <w:r>
        <w:lastRenderedPageBreak/>
        <w:t>Приложение № 45 к протоколу № 89</w:t>
      </w:r>
    </w:p>
    <w:p w14:paraId="3D2E2910" w14:textId="77777777" w:rsidR="002F4DF0" w:rsidRDefault="002F4DF0" w:rsidP="002F4DF0">
      <w:pPr>
        <w:ind w:firstLine="10348"/>
      </w:pPr>
      <w:r>
        <w:t>заседания Правления региональной</w:t>
      </w:r>
    </w:p>
    <w:p w14:paraId="2EEA1811" w14:textId="77777777" w:rsidR="002F4DF0" w:rsidRDefault="002F4DF0" w:rsidP="002F4DF0">
      <w:pPr>
        <w:ind w:firstLine="10348"/>
      </w:pPr>
      <w:r>
        <w:t>энергетической комиссии</w:t>
      </w:r>
    </w:p>
    <w:p w14:paraId="65AA0211" w14:textId="77777777" w:rsidR="002F4DF0" w:rsidRPr="002D7F7D" w:rsidRDefault="002F4DF0" w:rsidP="002F4DF0">
      <w:pPr>
        <w:ind w:firstLine="10348"/>
      </w:pPr>
      <w:r>
        <w:t>Кемеровской области от 05.12.2019</w:t>
      </w:r>
    </w:p>
    <w:p w14:paraId="2F153563" w14:textId="77777777" w:rsidR="00EC6AA4" w:rsidRDefault="00EC6AA4" w:rsidP="00EC6AA4">
      <w:pPr>
        <w:jc w:val="center"/>
        <w:rPr>
          <w:b/>
          <w:sz w:val="28"/>
          <w:szCs w:val="28"/>
          <w:lang w:eastAsia="en-US"/>
        </w:rPr>
      </w:pPr>
    </w:p>
    <w:p w14:paraId="5BADDC0C" w14:textId="77777777" w:rsidR="00EC6AA4" w:rsidRPr="000C351D" w:rsidRDefault="00EC6AA4" w:rsidP="00EC6AA4">
      <w:pPr>
        <w:jc w:val="center"/>
        <w:rPr>
          <w:b/>
          <w:sz w:val="28"/>
          <w:szCs w:val="28"/>
          <w:lang w:eastAsia="en-US"/>
        </w:rPr>
      </w:pPr>
      <w:proofErr w:type="spellStart"/>
      <w:r w:rsidRPr="000C351D">
        <w:rPr>
          <w:b/>
          <w:sz w:val="28"/>
          <w:szCs w:val="28"/>
          <w:lang w:eastAsia="en-US"/>
        </w:rPr>
        <w:t>Одноставочные</w:t>
      </w:r>
      <w:proofErr w:type="spellEnd"/>
      <w:r w:rsidRPr="000C351D">
        <w:rPr>
          <w:b/>
          <w:sz w:val="28"/>
          <w:szCs w:val="28"/>
          <w:lang w:eastAsia="en-US"/>
        </w:rPr>
        <w:t xml:space="preserve"> тарифы на питьевую воду </w:t>
      </w:r>
    </w:p>
    <w:p w14:paraId="37DFA455" w14:textId="77777777" w:rsidR="00EC6AA4" w:rsidRPr="000C351D" w:rsidRDefault="00EC6AA4" w:rsidP="00EC6AA4">
      <w:pPr>
        <w:jc w:val="center"/>
        <w:rPr>
          <w:b/>
          <w:sz w:val="28"/>
          <w:szCs w:val="28"/>
          <w:lang w:eastAsia="en-US"/>
        </w:rPr>
      </w:pPr>
      <w:r w:rsidRPr="000C351D">
        <w:rPr>
          <w:b/>
          <w:sz w:val="28"/>
          <w:szCs w:val="28"/>
          <w:lang w:eastAsia="en-US"/>
        </w:rPr>
        <w:t>ООО «</w:t>
      </w:r>
      <w:r w:rsidRPr="000C351D">
        <w:rPr>
          <w:b/>
          <w:bCs/>
          <w:kern w:val="32"/>
          <w:sz w:val="28"/>
          <w:szCs w:val="28"/>
          <w:lang w:eastAsia="en-US"/>
        </w:rPr>
        <w:t>ЭНЕРГОРЕСУРС</w:t>
      </w:r>
      <w:r w:rsidRPr="000C351D">
        <w:rPr>
          <w:b/>
          <w:sz w:val="28"/>
          <w:szCs w:val="28"/>
          <w:lang w:eastAsia="en-US"/>
        </w:rPr>
        <w:t xml:space="preserve">» (Беловский муниципальный район) </w:t>
      </w:r>
    </w:p>
    <w:p w14:paraId="19B020E8" w14:textId="77777777" w:rsidR="00EC6AA4" w:rsidRPr="000C351D" w:rsidRDefault="00EC6AA4" w:rsidP="00EC6AA4">
      <w:pPr>
        <w:jc w:val="center"/>
        <w:rPr>
          <w:b/>
          <w:sz w:val="28"/>
          <w:szCs w:val="28"/>
          <w:lang w:eastAsia="en-US"/>
        </w:rPr>
      </w:pPr>
      <w:r w:rsidRPr="000C351D">
        <w:rPr>
          <w:b/>
          <w:sz w:val="28"/>
          <w:szCs w:val="28"/>
          <w:lang w:eastAsia="en-US"/>
        </w:rPr>
        <w:t>на период с 24.08.2018 по 31.12.2022</w:t>
      </w:r>
    </w:p>
    <w:p w14:paraId="14EB1776" w14:textId="77777777" w:rsidR="00EC6AA4" w:rsidRPr="000C351D" w:rsidRDefault="00EC6AA4" w:rsidP="00EC6AA4">
      <w:pPr>
        <w:jc w:val="center"/>
        <w:rPr>
          <w:b/>
          <w:sz w:val="28"/>
          <w:szCs w:val="28"/>
          <w:lang w:eastAsia="en-US"/>
        </w:rPr>
      </w:pPr>
    </w:p>
    <w:tbl>
      <w:tblPr>
        <w:tblpPr w:leftFromText="180" w:rightFromText="180" w:vertAnchor="text" w:horzAnchor="margin" w:tblpX="279" w:tblpY="178"/>
        <w:tblW w:w="14596" w:type="dxa"/>
        <w:tblLayout w:type="fixed"/>
        <w:tblLook w:val="04A0" w:firstRow="1" w:lastRow="0" w:firstColumn="1" w:lastColumn="0" w:noHBand="0" w:noVBand="1"/>
      </w:tblPr>
      <w:tblGrid>
        <w:gridCol w:w="704"/>
        <w:gridCol w:w="1985"/>
        <w:gridCol w:w="1417"/>
        <w:gridCol w:w="1276"/>
        <w:gridCol w:w="1276"/>
        <w:gridCol w:w="1417"/>
        <w:gridCol w:w="1276"/>
        <w:gridCol w:w="1276"/>
        <w:gridCol w:w="1417"/>
        <w:gridCol w:w="1276"/>
        <w:gridCol w:w="1276"/>
      </w:tblGrid>
      <w:tr w:rsidR="00EC6AA4" w:rsidRPr="000C351D" w14:paraId="26B65FFB" w14:textId="77777777" w:rsidTr="002F4DF0">
        <w:trPr>
          <w:trHeight w:val="495"/>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FBFAB" w14:textId="77777777" w:rsidR="00EC6AA4" w:rsidRPr="000C351D" w:rsidRDefault="00EC6AA4" w:rsidP="002F4DF0">
            <w:pPr>
              <w:jc w:val="center"/>
              <w:rPr>
                <w:color w:val="000000"/>
                <w:sz w:val="28"/>
                <w:szCs w:val="28"/>
              </w:rPr>
            </w:pPr>
            <w:r w:rsidRPr="000C351D">
              <w:rPr>
                <w:color w:val="000000"/>
                <w:sz w:val="28"/>
                <w:szCs w:val="28"/>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98C6A2" w14:textId="77777777" w:rsidR="00EC6AA4" w:rsidRPr="000C351D" w:rsidRDefault="00EC6AA4" w:rsidP="002F4DF0">
            <w:pPr>
              <w:jc w:val="center"/>
              <w:rPr>
                <w:color w:val="000000"/>
                <w:sz w:val="28"/>
                <w:szCs w:val="28"/>
              </w:rPr>
            </w:pPr>
            <w:r w:rsidRPr="000C351D">
              <w:rPr>
                <w:color w:val="000000"/>
                <w:sz w:val="28"/>
                <w:szCs w:val="28"/>
              </w:rPr>
              <w:t xml:space="preserve">Наименование </w:t>
            </w:r>
          </w:p>
          <w:p w14:paraId="09090195" w14:textId="77777777" w:rsidR="00EC6AA4" w:rsidRPr="000C351D" w:rsidRDefault="00EC6AA4" w:rsidP="002F4DF0">
            <w:pPr>
              <w:jc w:val="center"/>
              <w:rPr>
                <w:color w:val="000000"/>
                <w:sz w:val="28"/>
                <w:szCs w:val="28"/>
              </w:rPr>
            </w:pPr>
            <w:r w:rsidRPr="000C351D">
              <w:rPr>
                <w:color w:val="000000"/>
                <w:sz w:val="28"/>
                <w:szCs w:val="28"/>
              </w:rPr>
              <w:t>услуг, потребителей</w:t>
            </w:r>
          </w:p>
        </w:tc>
        <w:tc>
          <w:tcPr>
            <w:tcW w:w="11907" w:type="dxa"/>
            <w:gridSpan w:val="9"/>
            <w:tcBorders>
              <w:top w:val="single" w:sz="4" w:space="0" w:color="auto"/>
              <w:left w:val="nil"/>
              <w:bottom w:val="single" w:sz="4" w:space="0" w:color="auto"/>
              <w:right w:val="single" w:sz="4" w:space="0" w:color="auto"/>
            </w:tcBorders>
            <w:shd w:val="clear" w:color="000000" w:fill="FFFFFF"/>
            <w:vAlign w:val="center"/>
            <w:hideMark/>
          </w:tcPr>
          <w:p w14:paraId="398E649B" w14:textId="77777777" w:rsidR="00EC6AA4" w:rsidRPr="000C351D" w:rsidRDefault="00EC6AA4" w:rsidP="002F4DF0">
            <w:pPr>
              <w:jc w:val="center"/>
              <w:rPr>
                <w:color w:val="000000"/>
                <w:sz w:val="28"/>
                <w:szCs w:val="28"/>
              </w:rPr>
            </w:pPr>
            <w:r w:rsidRPr="000C351D">
              <w:rPr>
                <w:color w:val="000000"/>
                <w:sz w:val="28"/>
                <w:szCs w:val="28"/>
              </w:rPr>
              <w:t>Тариф, руб./м</w:t>
            </w:r>
            <w:r w:rsidRPr="000C351D">
              <w:rPr>
                <w:color w:val="000000"/>
                <w:sz w:val="28"/>
                <w:szCs w:val="28"/>
                <w:vertAlign w:val="superscript"/>
              </w:rPr>
              <w:t>3</w:t>
            </w:r>
          </w:p>
        </w:tc>
      </w:tr>
      <w:tr w:rsidR="00EC6AA4" w:rsidRPr="000C351D" w14:paraId="0C90E641" w14:textId="77777777" w:rsidTr="002F4DF0">
        <w:trPr>
          <w:trHeight w:val="403"/>
        </w:trPr>
        <w:tc>
          <w:tcPr>
            <w:tcW w:w="704" w:type="dxa"/>
            <w:vMerge/>
            <w:tcBorders>
              <w:top w:val="single" w:sz="4" w:space="0" w:color="auto"/>
              <w:left w:val="single" w:sz="4" w:space="0" w:color="auto"/>
              <w:bottom w:val="single" w:sz="4" w:space="0" w:color="auto"/>
              <w:right w:val="single" w:sz="4" w:space="0" w:color="auto"/>
            </w:tcBorders>
            <w:vAlign w:val="center"/>
          </w:tcPr>
          <w:p w14:paraId="3D8CF993" w14:textId="77777777" w:rsidR="00EC6AA4" w:rsidRPr="000C351D" w:rsidRDefault="00EC6AA4" w:rsidP="002F4DF0">
            <w:pPr>
              <w:rPr>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44F4AA0" w14:textId="77777777" w:rsidR="00EC6AA4" w:rsidRPr="000C351D" w:rsidRDefault="00EC6AA4" w:rsidP="002F4DF0">
            <w:pPr>
              <w:rPr>
                <w:color w:val="000000"/>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50EECE3D" w14:textId="77777777" w:rsidR="00EC6AA4" w:rsidRPr="000C351D" w:rsidRDefault="00EC6AA4" w:rsidP="002F4DF0">
            <w:pPr>
              <w:jc w:val="center"/>
              <w:rPr>
                <w:color w:val="000000"/>
                <w:sz w:val="28"/>
                <w:szCs w:val="28"/>
              </w:rPr>
            </w:pPr>
            <w:r w:rsidRPr="000C351D">
              <w:rPr>
                <w:color w:val="000000"/>
                <w:sz w:val="28"/>
                <w:szCs w:val="28"/>
              </w:rPr>
              <w:t>2018 год</w:t>
            </w:r>
          </w:p>
        </w:tc>
        <w:tc>
          <w:tcPr>
            <w:tcW w:w="2552" w:type="dxa"/>
            <w:gridSpan w:val="2"/>
            <w:tcBorders>
              <w:top w:val="nil"/>
              <w:left w:val="nil"/>
              <w:bottom w:val="single" w:sz="4" w:space="0" w:color="auto"/>
              <w:right w:val="single" w:sz="4" w:space="0" w:color="auto"/>
            </w:tcBorders>
            <w:shd w:val="clear" w:color="000000" w:fill="FFFFFF"/>
            <w:vAlign w:val="center"/>
          </w:tcPr>
          <w:p w14:paraId="746AEC7F" w14:textId="77777777" w:rsidR="00EC6AA4" w:rsidRPr="000C351D" w:rsidRDefault="00EC6AA4" w:rsidP="002F4DF0">
            <w:pPr>
              <w:jc w:val="center"/>
              <w:rPr>
                <w:color w:val="000000"/>
                <w:sz w:val="28"/>
                <w:szCs w:val="28"/>
              </w:rPr>
            </w:pPr>
            <w:r w:rsidRPr="000C351D">
              <w:rPr>
                <w:color w:val="000000"/>
                <w:sz w:val="28"/>
                <w:szCs w:val="28"/>
              </w:rPr>
              <w:t>2019 год</w:t>
            </w:r>
          </w:p>
        </w:tc>
        <w:tc>
          <w:tcPr>
            <w:tcW w:w="2693" w:type="dxa"/>
            <w:gridSpan w:val="2"/>
            <w:tcBorders>
              <w:top w:val="nil"/>
              <w:left w:val="nil"/>
              <w:bottom w:val="single" w:sz="4" w:space="0" w:color="auto"/>
              <w:right w:val="single" w:sz="4" w:space="0" w:color="auto"/>
            </w:tcBorders>
            <w:shd w:val="clear" w:color="000000" w:fill="FFFFFF"/>
            <w:vAlign w:val="center"/>
          </w:tcPr>
          <w:p w14:paraId="44FFCB62" w14:textId="77777777" w:rsidR="00EC6AA4" w:rsidRPr="000C351D" w:rsidRDefault="00EC6AA4" w:rsidP="002F4DF0">
            <w:pPr>
              <w:jc w:val="center"/>
              <w:rPr>
                <w:color w:val="000000"/>
                <w:sz w:val="28"/>
                <w:szCs w:val="28"/>
              </w:rPr>
            </w:pPr>
            <w:r w:rsidRPr="000C351D">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42A4333" w14:textId="77777777" w:rsidR="00EC6AA4" w:rsidRPr="000C351D" w:rsidRDefault="00EC6AA4" w:rsidP="002F4DF0">
            <w:pPr>
              <w:jc w:val="center"/>
              <w:rPr>
                <w:color w:val="000000"/>
                <w:sz w:val="28"/>
                <w:szCs w:val="28"/>
              </w:rPr>
            </w:pPr>
            <w:r w:rsidRPr="000C351D">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0460B1C8" w14:textId="77777777" w:rsidR="00EC6AA4" w:rsidRPr="000C351D" w:rsidRDefault="00EC6AA4" w:rsidP="002F4DF0">
            <w:pPr>
              <w:jc w:val="center"/>
              <w:rPr>
                <w:color w:val="000000"/>
                <w:sz w:val="28"/>
                <w:szCs w:val="28"/>
              </w:rPr>
            </w:pPr>
            <w:r w:rsidRPr="000C351D">
              <w:rPr>
                <w:color w:val="000000"/>
                <w:sz w:val="28"/>
                <w:szCs w:val="28"/>
              </w:rPr>
              <w:t>2022 год</w:t>
            </w:r>
          </w:p>
        </w:tc>
      </w:tr>
      <w:tr w:rsidR="00EC6AA4" w:rsidRPr="000C351D" w14:paraId="012E556A" w14:textId="77777777" w:rsidTr="002F4DF0">
        <w:trPr>
          <w:trHeight w:val="1054"/>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DDFF9D" w14:textId="77777777" w:rsidR="00EC6AA4" w:rsidRPr="000C351D" w:rsidRDefault="00EC6AA4" w:rsidP="002F4DF0">
            <w:pPr>
              <w:rPr>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A4061F" w14:textId="77777777" w:rsidR="00EC6AA4" w:rsidRPr="000C351D" w:rsidRDefault="00EC6AA4" w:rsidP="002F4DF0">
            <w:pPr>
              <w:rPr>
                <w:color w:val="000000"/>
                <w:sz w:val="28"/>
                <w:szCs w:val="28"/>
              </w:rPr>
            </w:pPr>
          </w:p>
        </w:tc>
        <w:tc>
          <w:tcPr>
            <w:tcW w:w="1417" w:type="dxa"/>
            <w:tcBorders>
              <w:top w:val="nil"/>
              <w:left w:val="nil"/>
              <w:bottom w:val="single" w:sz="4" w:space="0" w:color="auto"/>
              <w:right w:val="single" w:sz="4" w:space="0" w:color="auto"/>
            </w:tcBorders>
            <w:shd w:val="clear" w:color="000000" w:fill="FFFFFF"/>
            <w:vAlign w:val="center"/>
            <w:hideMark/>
          </w:tcPr>
          <w:p w14:paraId="078BB62C" w14:textId="77777777" w:rsidR="00EC6AA4" w:rsidRPr="000C351D" w:rsidRDefault="00EC6AA4" w:rsidP="002F4DF0">
            <w:pPr>
              <w:jc w:val="center"/>
              <w:rPr>
                <w:color w:val="000000"/>
                <w:sz w:val="28"/>
                <w:szCs w:val="28"/>
              </w:rPr>
            </w:pPr>
            <w:r w:rsidRPr="000C351D">
              <w:rPr>
                <w:sz w:val="28"/>
                <w:szCs w:val="28"/>
              </w:rPr>
              <w:t>с 24.08. по 31.12.</w:t>
            </w:r>
          </w:p>
        </w:tc>
        <w:tc>
          <w:tcPr>
            <w:tcW w:w="1276" w:type="dxa"/>
            <w:tcBorders>
              <w:top w:val="nil"/>
              <w:left w:val="nil"/>
              <w:bottom w:val="single" w:sz="4" w:space="0" w:color="auto"/>
              <w:right w:val="single" w:sz="4" w:space="0" w:color="auto"/>
            </w:tcBorders>
            <w:shd w:val="clear" w:color="000000" w:fill="FFFFFF"/>
            <w:vAlign w:val="center"/>
          </w:tcPr>
          <w:p w14:paraId="15D86079" w14:textId="77777777" w:rsidR="00EC6AA4" w:rsidRPr="000C351D" w:rsidRDefault="00EC6AA4" w:rsidP="002F4DF0">
            <w:pPr>
              <w:jc w:val="center"/>
              <w:rPr>
                <w:color w:val="000000"/>
                <w:sz w:val="28"/>
                <w:szCs w:val="28"/>
              </w:rPr>
            </w:pPr>
            <w:r w:rsidRPr="000C351D">
              <w:rPr>
                <w:color w:val="000000"/>
                <w:sz w:val="28"/>
                <w:szCs w:val="28"/>
              </w:rPr>
              <w:t xml:space="preserve">с 01.01. </w:t>
            </w:r>
          </w:p>
          <w:p w14:paraId="28F9B50F" w14:textId="77777777" w:rsidR="00EC6AA4" w:rsidRPr="000C351D" w:rsidRDefault="00EC6AA4" w:rsidP="002F4DF0">
            <w:pPr>
              <w:jc w:val="center"/>
              <w:rPr>
                <w:color w:val="000000"/>
                <w:sz w:val="28"/>
                <w:szCs w:val="28"/>
              </w:rPr>
            </w:pPr>
            <w:r w:rsidRPr="000C351D">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EA3D5A5" w14:textId="77777777" w:rsidR="00EC6AA4" w:rsidRPr="000C351D" w:rsidRDefault="00EC6AA4" w:rsidP="002F4DF0">
            <w:pPr>
              <w:jc w:val="center"/>
              <w:rPr>
                <w:color w:val="000000"/>
                <w:sz w:val="28"/>
                <w:szCs w:val="28"/>
              </w:rPr>
            </w:pPr>
            <w:r w:rsidRPr="000C351D">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3E47E293" w14:textId="77777777" w:rsidR="00EC6AA4" w:rsidRPr="000C351D" w:rsidRDefault="00EC6AA4" w:rsidP="002F4DF0">
            <w:pPr>
              <w:jc w:val="center"/>
              <w:rPr>
                <w:color w:val="000000"/>
                <w:sz w:val="28"/>
                <w:szCs w:val="28"/>
              </w:rPr>
            </w:pPr>
            <w:r w:rsidRPr="000C351D">
              <w:rPr>
                <w:color w:val="000000"/>
                <w:sz w:val="28"/>
                <w:szCs w:val="28"/>
              </w:rPr>
              <w:t xml:space="preserve">с 01.01. </w:t>
            </w:r>
          </w:p>
          <w:p w14:paraId="66CBEDC1" w14:textId="77777777" w:rsidR="00EC6AA4" w:rsidRPr="000C351D" w:rsidRDefault="00EC6AA4" w:rsidP="002F4DF0">
            <w:pPr>
              <w:jc w:val="center"/>
              <w:rPr>
                <w:color w:val="000000"/>
                <w:sz w:val="28"/>
                <w:szCs w:val="28"/>
              </w:rPr>
            </w:pPr>
            <w:r w:rsidRPr="000C351D">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86CE27A" w14:textId="77777777" w:rsidR="00EC6AA4" w:rsidRPr="000C351D" w:rsidRDefault="00EC6AA4" w:rsidP="002F4DF0">
            <w:pPr>
              <w:jc w:val="center"/>
              <w:rPr>
                <w:color w:val="000000"/>
                <w:sz w:val="28"/>
                <w:szCs w:val="28"/>
              </w:rPr>
            </w:pPr>
            <w:r w:rsidRPr="000C351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439223C" w14:textId="77777777" w:rsidR="00EC6AA4" w:rsidRPr="000C351D" w:rsidRDefault="00EC6AA4" w:rsidP="002F4DF0">
            <w:pPr>
              <w:jc w:val="center"/>
              <w:rPr>
                <w:color w:val="000000"/>
                <w:sz w:val="28"/>
                <w:szCs w:val="28"/>
              </w:rPr>
            </w:pPr>
            <w:r w:rsidRPr="000C351D">
              <w:rPr>
                <w:color w:val="000000"/>
                <w:sz w:val="28"/>
                <w:szCs w:val="28"/>
              </w:rPr>
              <w:t xml:space="preserve">с 01.01. </w:t>
            </w:r>
          </w:p>
          <w:p w14:paraId="5EE32F50" w14:textId="77777777" w:rsidR="00EC6AA4" w:rsidRPr="000C351D" w:rsidRDefault="00EC6AA4" w:rsidP="002F4DF0">
            <w:pPr>
              <w:jc w:val="center"/>
              <w:rPr>
                <w:color w:val="000000"/>
                <w:sz w:val="28"/>
                <w:szCs w:val="28"/>
              </w:rPr>
            </w:pPr>
            <w:r w:rsidRPr="000C351D">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C9AEFE5" w14:textId="77777777" w:rsidR="00EC6AA4" w:rsidRPr="000C351D" w:rsidRDefault="00EC6AA4" w:rsidP="002F4DF0">
            <w:pPr>
              <w:jc w:val="center"/>
              <w:rPr>
                <w:color w:val="000000"/>
                <w:sz w:val="28"/>
                <w:szCs w:val="28"/>
              </w:rPr>
            </w:pPr>
            <w:r w:rsidRPr="000C351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EF20A3E" w14:textId="77777777" w:rsidR="00EC6AA4" w:rsidRPr="000C351D" w:rsidRDefault="00EC6AA4" w:rsidP="002F4DF0">
            <w:pPr>
              <w:jc w:val="center"/>
              <w:rPr>
                <w:color w:val="000000"/>
                <w:sz w:val="28"/>
                <w:szCs w:val="28"/>
              </w:rPr>
            </w:pPr>
            <w:r w:rsidRPr="000C351D">
              <w:rPr>
                <w:color w:val="000000"/>
                <w:sz w:val="28"/>
                <w:szCs w:val="28"/>
              </w:rPr>
              <w:t>с 01.01. по 30.06.</w:t>
            </w:r>
          </w:p>
        </w:tc>
        <w:tc>
          <w:tcPr>
            <w:tcW w:w="1276" w:type="dxa"/>
            <w:tcBorders>
              <w:top w:val="nil"/>
              <w:left w:val="nil"/>
              <w:bottom w:val="single" w:sz="4" w:space="0" w:color="auto"/>
              <w:right w:val="single" w:sz="4" w:space="0" w:color="auto"/>
            </w:tcBorders>
            <w:shd w:val="clear" w:color="000000" w:fill="FFFFFF"/>
            <w:vAlign w:val="center"/>
          </w:tcPr>
          <w:p w14:paraId="567FD57F" w14:textId="77777777" w:rsidR="00EC6AA4" w:rsidRPr="000C351D" w:rsidRDefault="00EC6AA4" w:rsidP="002F4DF0">
            <w:pPr>
              <w:jc w:val="center"/>
              <w:rPr>
                <w:color w:val="000000"/>
                <w:sz w:val="28"/>
                <w:szCs w:val="28"/>
              </w:rPr>
            </w:pPr>
            <w:r w:rsidRPr="000C351D">
              <w:rPr>
                <w:color w:val="000000"/>
                <w:sz w:val="28"/>
                <w:szCs w:val="28"/>
              </w:rPr>
              <w:t>с 01.07. по 31.12.</w:t>
            </w:r>
          </w:p>
        </w:tc>
      </w:tr>
      <w:tr w:rsidR="00EC6AA4" w:rsidRPr="000C351D" w14:paraId="3CC97645" w14:textId="77777777" w:rsidTr="002F4DF0">
        <w:trPr>
          <w:trHeight w:val="435"/>
        </w:trPr>
        <w:tc>
          <w:tcPr>
            <w:tcW w:w="14596"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98F62AD" w14:textId="77777777" w:rsidR="00EC6AA4" w:rsidRPr="000C351D" w:rsidRDefault="00EC6AA4" w:rsidP="002F4DF0">
            <w:pPr>
              <w:jc w:val="center"/>
              <w:rPr>
                <w:color w:val="000000"/>
                <w:sz w:val="28"/>
                <w:szCs w:val="28"/>
              </w:rPr>
            </w:pPr>
            <w:r w:rsidRPr="000C351D">
              <w:rPr>
                <w:color w:val="000000"/>
                <w:sz w:val="28"/>
                <w:szCs w:val="28"/>
              </w:rPr>
              <w:t>Питьевая вода</w:t>
            </w:r>
          </w:p>
        </w:tc>
      </w:tr>
      <w:tr w:rsidR="00EC6AA4" w:rsidRPr="000C351D" w14:paraId="6A5EB488" w14:textId="77777777" w:rsidTr="002F4DF0">
        <w:trPr>
          <w:trHeight w:val="908"/>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7CAF7D5" w14:textId="77777777" w:rsidR="00EC6AA4" w:rsidRPr="000C351D" w:rsidRDefault="00EC6AA4" w:rsidP="002F4DF0">
            <w:pPr>
              <w:jc w:val="center"/>
              <w:rPr>
                <w:color w:val="000000"/>
                <w:sz w:val="28"/>
                <w:szCs w:val="28"/>
              </w:rPr>
            </w:pPr>
            <w:r w:rsidRPr="000C351D">
              <w:rPr>
                <w:color w:val="000000"/>
                <w:sz w:val="28"/>
                <w:szCs w:val="28"/>
              </w:rPr>
              <w:t>1.</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09253C9" w14:textId="77777777" w:rsidR="00EC6AA4" w:rsidRPr="000C351D" w:rsidRDefault="00EC6AA4" w:rsidP="002F4DF0">
            <w:pPr>
              <w:rPr>
                <w:color w:val="000000"/>
                <w:sz w:val="28"/>
                <w:szCs w:val="28"/>
              </w:rPr>
            </w:pPr>
            <w:r w:rsidRPr="000C351D">
              <w:rPr>
                <w:color w:val="000000"/>
                <w:sz w:val="28"/>
                <w:szCs w:val="28"/>
              </w:rPr>
              <w:t xml:space="preserve">Население             </w:t>
            </w:r>
            <w:proofErr w:type="gramStart"/>
            <w:r w:rsidRPr="000C351D">
              <w:rPr>
                <w:color w:val="000000"/>
                <w:sz w:val="28"/>
                <w:szCs w:val="28"/>
              </w:rPr>
              <w:t xml:space="preserve">   (</w:t>
            </w:r>
            <w:proofErr w:type="gramEnd"/>
            <w:r w:rsidRPr="000C351D">
              <w:rPr>
                <w:color w:val="000000"/>
                <w:sz w:val="28"/>
                <w:szCs w:val="28"/>
              </w:rPr>
              <w:t>с НДС)*</w:t>
            </w:r>
          </w:p>
        </w:tc>
        <w:tc>
          <w:tcPr>
            <w:tcW w:w="1417" w:type="dxa"/>
            <w:tcBorders>
              <w:top w:val="nil"/>
              <w:left w:val="nil"/>
              <w:bottom w:val="single" w:sz="4" w:space="0" w:color="auto"/>
              <w:right w:val="single" w:sz="4" w:space="0" w:color="auto"/>
            </w:tcBorders>
            <w:shd w:val="clear" w:color="000000" w:fill="FFFFFF"/>
            <w:vAlign w:val="center"/>
          </w:tcPr>
          <w:p w14:paraId="68A522B4" w14:textId="77777777" w:rsidR="00EC6AA4" w:rsidRPr="000C351D" w:rsidRDefault="00EC6AA4" w:rsidP="002F4DF0">
            <w:pPr>
              <w:jc w:val="center"/>
              <w:rPr>
                <w:sz w:val="28"/>
                <w:szCs w:val="28"/>
              </w:rPr>
            </w:pPr>
            <w:r w:rsidRPr="000C351D">
              <w:rPr>
                <w:sz w:val="28"/>
                <w:szCs w:val="28"/>
              </w:rPr>
              <w:t>53,05</w:t>
            </w:r>
          </w:p>
        </w:tc>
        <w:tc>
          <w:tcPr>
            <w:tcW w:w="1276" w:type="dxa"/>
            <w:tcBorders>
              <w:top w:val="nil"/>
              <w:left w:val="nil"/>
              <w:bottom w:val="single" w:sz="4" w:space="0" w:color="auto"/>
              <w:right w:val="single" w:sz="4" w:space="0" w:color="auto"/>
            </w:tcBorders>
            <w:shd w:val="clear" w:color="000000" w:fill="FFFFFF"/>
            <w:vAlign w:val="center"/>
          </w:tcPr>
          <w:p w14:paraId="223147AE" w14:textId="77777777" w:rsidR="00EC6AA4" w:rsidRPr="000C351D" w:rsidRDefault="00EC6AA4" w:rsidP="002F4DF0">
            <w:pPr>
              <w:jc w:val="center"/>
              <w:rPr>
                <w:sz w:val="28"/>
                <w:szCs w:val="28"/>
              </w:rPr>
            </w:pPr>
            <w:r w:rsidRPr="000C351D">
              <w:rPr>
                <w:sz w:val="28"/>
                <w:szCs w:val="28"/>
              </w:rPr>
              <w:t>53,95</w:t>
            </w:r>
          </w:p>
        </w:tc>
        <w:tc>
          <w:tcPr>
            <w:tcW w:w="1276" w:type="dxa"/>
            <w:tcBorders>
              <w:top w:val="nil"/>
              <w:left w:val="nil"/>
              <w:bottom w:val="single" w:sz="4" w:space="0" w:color="auto"/>
              <w:right w:val="single" w:sz="4" w:space="0" w:color="auto"/>
            </w:tcBorders>
            <w:shd w:val="clear" w:color="000000" w:fill="FFFFFF"/>
            <w:vAlign w:val="center"/>
          </w:tcPr>
          <w:p w14:paraId="5797B474" w14:textId="77777777" w:rsidR="00EC6AA4" w:rsidRPr="000C351D" w:rsidRDefault="00EC6AA4" w:rsidP="002F4DF0">
            <w:pPr>
              <w:jc w:val="center"/>
              <w:rPr>
                <w:sz w:val="28"/>
                <w:szCs w:val="28"/>
              </w:rPr>
            </w:pPr>
            <w:r w:rsidRPr="000C351D">
              <w:rPr>
                <w:sz w:val="28"/>
                <w:szCs w:val="28"/>
              </w:rPr>
              <w:t>57,04</w:t>
            </w:r>
          </w:p>
        </w:tc>
        <w:tc>
          <w:tcPr>
            <w:tcW w:w="1417" w:type="dxa"/>
            <w:tcBorders>
              <w:top w:val="nil"/>
              <w:left w:val="nil"/>
              <w:bottom w:val="single" w:sz="4" w:space="0" w:color="auto"/>
              <w:right w:val="single" w:sz="4" w:space="0" w:color="auto"/>
            </w:tcBorders>
            <w:shd w:val="clear" w:color="000000" w:fill="FFFFFF"/>
            <w:vAlign w:val="center"/>
          </w:tcPr>
          <w:p w14:paraId="71F2A299" w14:textId="77777777" w:rsidR="00EC6AA4" w:rsidRPr="000C351D" w:rsidRDefault="00EC6AA4" w:rsidP="002F4DF0">
            <w:pPr>
              <w:jc w:val="center"/>
              <w:rPr>
                <w:sz w:val="28"/>
                <w:szCs w:val="28"/>
              </w:rPr>
            </w:pPr>
            <w:r w:rsidRPr="000C351D">
              <w:rPr>
                <w:sz w:val="28"/>
                <w:szCs w:val="28"/>
              </w:rPr>
              <w:t>57,04</w:t>
            </w:r>
          </w:p>
        </w:tc>
        <w:tc>
          <w:tcPr>
            <w:tcW w:w="1276" w:type="dxa"/>
            <w:tcBorders>
              <w:top w:val="nil"/>
              <w:left w:val="nil"/>
              <w:bottom w:val="single" w:sz="4" w:space="0" w:color="auto"/>
              <w:right w:val="single" w:sz="4" w:space="0" w:color="auto"/>
            </w:tcBorders>
            <w:shd w:val="clear" w:color="000000" w:fill="FFFFFF"/>
            <w:vAlign w:val="center"/>
          </w:tcPr>
          <w:p w14:paraId="0454CD55" w14:textId="77777777" w:rsidR="00EC6AA4" w:rsidRPr="000C351D" w:rsidRDefault="00EC6AA4" w:rsidP="002F4DF0">
            <w:pPr>
              <w:jc w:val="center"/>
              <w:rPr>
                <w:sz w:val="28"/>
                <w:szCs w:val="28"/>
              </w:rPr>
            </w:pPr>
            <w:r w:rsidRPr="000C351D">
              <w:rPr>
                <w:sz w:val="28"/>
                <w:szCs w:val="28"/>
              </w:rPr>
              <w:t>62,63</w:t>
            </w:r>
          </w:p>
        </w:tc>
        <w:tc>
          <w:tcPr>
            <w:tcW w:w="1276" w:type="dxa"/>
            <w:tcBorders>
              <w:top w:val="nil"/>
              <w:left w:val="nil"/>
              <w:bottom w:val="single" w:sz="4" w:space="0" w:color="auto"/>
              <w:right w:val="single" w:sz="4" w:space="0" w:color="auto"/>
            </w:tcBorders>
            <w:shd w:val="clear" w:color="000000" w:fill="FFFFFF"/>
            <w:vAlign w:val="center"/>
          </w:tcPr>
          <w:p w14:paraId="4455F232" w14:textId="77777777" w:rsidR="00EC6AA4" w:rsidRPr="000C351D" w:rsidRDefault="00EC6AA4" w:rsidP="002F4DF0">
            <w:pPr>
              <w:jc w:val="center"/>
              <w:rPr>
                <w:sz w:val="28"/>
                <w:szCs w:val="28"/>
              </w:rPr>
            </w:pPr>
            <w:r w:rsidRPr="000C351D">
              <w:rPr>
                <w:sz w:val="28"/>
                <w:szCs w:val="28"/>
              </w:rPr>
              <w:t>60,29</w:t>
            </w:r>
          </w:p>
        </w:tc>
        <w:tc>
          <w:tcPr>
            <w:tcW w:w="1417" w:type="dxa"/>
            <w:tcBorders>
              <w:top w:val="nil"/>
              <w:left w:val="nil"/>
              <w:bottom w:val="single" w:sz="4" w:space="0" w:color="auto"/>
              <w:right w:val="single" w:sz="4" w:space="0" w:color="auto"/>
            </w:tcBorders>
            <w:shd w:val="clear" w:color="000000" w:fill="FFFFFF"/>
            <w:vAlign w:val="center"/>
          </w:tcPr>
          <w:p w14:paraId="30394A79" w14:textId="77777777" w:rsidR="00EC6AA4" w:rsidRPr="000C351D" w:rsidRDefault="00EC6AA4" w:rsidP="002F4DF0">
            <w:pPr>
              <w:jc w:val="center"/>
              <w:rPr>
                <w:sz w:val="28"/>
                <w:szCs w:val="28"/>
              </w:rPr>
            </w:pPr>
            <w:r w:rsidRPr="000C351D">
              <w:rPr>
                <w:sz w:val="28"/>
                <w:szCs w:val="28"/>
              </w:rPr>
              <w:t>63,84</w:t>
            </w:r>
          </w:p>
        </w:tc>
        <w:tc>
          <w:tcPr>
            <w:tcW w:w="1276" w:type="dxa"/>
            <w:tcBorders>
              <w:top w:val="nil"/>
              <w:left w:val="nil"/>
              <w:bottom w:val="single" w:sz="4" w:space="0" w:color="auto"/>
              <w:right w:val="single" w:sz="4" w:space="0" w:color="auto"/>
            </w:tcBorders>
            <w:shd w:val="clear" w:color="000000" w:fill="FFFFFF"/>
            <w:vAlign w:val="center"/>
          </w:tcPr>
          <w:p w14:paraId="20EAC36C" w14:textId="77777777" w:rsidR="00EC6AA4" w:rsidRPr="000C351D" w:rsidRDefault="00EC6AA4" w:rsidP="002F4DF0">
            <w:pPr>
              <w:jc w:val="center"/>
              <w:rPr>
                <w:sz w:val="28"/>
                <w:szCs w:val="28"/>
              </w:rPr>
            </w:pPr>
            <w:r w:rsidRPr="000C351D">
              <w:rPr>
                <w:sz w:val="28"/>
                <w:szCs w:val="28"/>
              </w:rPr>
              <w:t>63,84</w:t>
            </w:r>
          </w:p>
        </w:tc>
        <w:tc>
          <w:tcPr>
            <w:tcW w:w="1276" w:type="dxa"/>
            <w:tcBorders>
              <w:top w:val="nil"/>
              <w:left w:val="nil"/>
              <w:bottom w:val="single" w:sz="4" w:space="0" w:color="auto"/>
              <w:right w:val="single" w:sz="4" w:space="0" w:color="auto"/>
            </w:tcBorders>
            <w:shd w:val="clear" w:color="000000" w:fill="FFFFFF"/>
            <w:vAlign w:val="center"/>
          </w:tcPr>
          <w:p w14:paraId="6957DA4D" w14:textId="77777777" w:rsidR="00EC6AA4" w:rsidRPr="000C351D" w:rsidRDefault="00EC6AA4" w:rsidP="002F4DF0">
            <w:pPr>
              <w:jc w:val="center"/>
              <w:rPr>
                <w:sz w:val="28"/>
                <w:szCs w:val="28"/>
              </w:rPr>
            </w:pPr>
            <w:r w:rsidRPr="000C351D">
              <w:rPr>
                <w:sz w:val="28"/>
                <w:szCs w:val="28"/>
              </w:rPr>
              <w:t>66,58</w:t>
            </w:r>
          </w:p>
        </w:tc>
      </w:tr>
      <w:tr w:rsidR="00EC6AA4" w:rsidRPr="000C351D" w14:paraId="68F0CC60" w14:textId="77777777" w:rsidTr="002F4DF0">
        <w:trPr>
          <w:trHeight w:val="649"/>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E40A936" w14:textId="77777777" w:rsidR="00EC6AA4" w:rsidRPr="000C351D" w:rsidRDefault="00EC6AA4" w:rsidP="002F4DF0">
            <w:pPr>
              <w:jc w:val="center"/>
              <w:rPr>
                <w:color w:val="000000"/>
                <w:sz w:val="28"/>
                <w:szCs w:val="28"/>
              </w:rPr>
            </w:pPr>
            <w:r w:rsidRPr="000C351D">
              <w:rPr>
                <w:color w:val="000000"/>
                <w:sz w:val="28"/>
                <w:szCs w:val="28"/>
              </w:rPr>
              <w:t>2.</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1A8545C" w14:textId="77777777" w:rsidR="00EC6AA4" w:rsidRPr="000C351D" w:rsidRDefault="00EC6AA4" w:rsidP="002F4DF0">
            <w:pPr>
              <w:rPr>
                <w:color w:val="000000"/>
                <w:sz w:val="28"/>
                <w:szCs w:val="28"/>
              </w:rPr>
            </w:pPr>
            <w:r w:rsidRPr="000C351D">
              <w:rPr>
                <w:color w:val="000000"/>
                <w:sz w:val="28"/>
                <w:szCs w:val="28"/>
              </w:rPr>
              <w:t xml:space="preserve">Прочие потребители </w:t>
            </w:r>
          </w:p>
          <w:p w14:paraId="51B91BCC" w14:textId="77777777" w:rsidR="00EC6AA4" w:rsidRPr="000C351D" w:rsidRDefault="00EC6AA4" w:rsidP="002F4DF0">
            <w:pPr>
              <w:rPr>
                <w:color w:val="000000"/>
                <w:sz w:val="28"/>
                <w:szCs w:val="28"/>
              </w:rPr>
            </w:pPr>
            <w:r w:rsidRPr="000C351D">
              <w:rPr>
                <w:color w:val="000000"/>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456C3ACC" w14:textId="77777777" w:rsidR="00EC6AA4" w:rsidRPr="000C351D" w:rsidRDefault="00EC6AA4" w:rsidP="002F4DF0">
            <w:pPr>
              <w:jc w:val="center"/>
              <w:rPr>
                <w:sz w:val="28"/>
                <w:szCs w:val="28"/>
              </w:rPr>
            </w:pPr>
            <w:r w:rsidRPr="000C351D">
              <w:rPr>
                <w:sz w:val="28"/>
                <w:szCs w:val="28"/>
              </w:rPr>
              <w:t>44,96</w:t>
            </w:r>
          </w:p>
        </w:tc>
        <w:tc>
          <w:tcPr>
            <w:tcW w:w="1276" w:type="dxa"/>
            <w:tcBorders>
              <w:top w:val="nil"/>
              <w:left w:val="nil"/>
              <w:bottom w:val="single" w:sz="4" w:space="0" w:color="auto"/>
              <w:right w:val="single" w:sz="4" w:space="0" w:color="auto"/>
            </w:tcBorders>
            <w:shd w:val="clear" w:color="000000" w:fill="FFFFFF"/>
            <w:vAlign w:val="center"/>
          </w:tcPr>
          <w:p w14:paraId="64188E35" w14:textId="77777777" w:rsidR="00EC6AA4" w:rsidRPr="000C351D" w:rsidRDefault="00EC6AA4" w:rsidP="002F4DF0">
            <w:pPr>
              <w:jc w:val="center"/>
              <w:rPr>
                <w:sz w:val="28"/>
                <w:szCs w:val="28"/>
              </w:rPr>
            </w:pPr>
            <w:r w:rsidRPr="000C351D">
              <w:rPr>
                <w:sz w:val="28"/>
                <w:szCs w:val="28"/>
              </w:rPr>
              <w:t>44,96</w:t>
            </w:r>
          </w:p>
        </w:tc>
        <w:tc>
          <w:tcPr>
            <w:tcW w:w="1276" w:type="dxa"/>
            <w:tcBorders>
              <w:top w:val="nil"/>
              <w:left w:val="nil"/>
              <w:bottom w:val="single" w:sz="4" w:space="0" w:color="auto"/>
              <w:right w:val="single" w:sz="4" w:space="0" w:color="auto"/>
            </w:tcBorders>
            <w:shd w:val="clear" w:color="000000" w:fill="FFFFFF"/>
            <w:vAlign w:val="center"/>
          </w:tcPr>
          <w:p w14:paraId="1D1468E3" w14:textId="77777777" w:rsidR="00EC6AA4" w:rsidRPr="000C351D" w:rsidRDefault="00EC6AA4" w:rsidP="002F4DF0">
            <w:pPr>
              <w:jc w:val="center"/>
              <w:rPr>
                <w:sz w:val="28"/>
                <w:szCs w:val="28"/>
              </w:rPr>
            </w:pPr>
            <w:r w:rsidRPr="000C351D">
              <w:rPr>
                <w:sz w:val="28"/>
                <w:szCs w:val="28"/>
              </w:rPr>
              <w:t>47,53</w:t>
            </w:r>
          </w:p>
        </w:tc>
        <w:tc>
          <w:tcPr>
            <w:tcW w:w="1417" w:type="dxa"/>
            <w:tcBorders>
              <w:top w:val="nil"/>
              <w:left w:val="nil"/>
              <w:bottom w:val="single" w:sz="4" w:space="0" w:color="auto"/>
              <w:right w:val="single" w:sz="4" w:space="0" w:color="auto"/>
            </w:tcBorders>
            <w:shd w:val="clear" w:color="000000" w:fill="FFFFFF"/>
            <w:vAlign w:val="center"/>
          </w:tcPr>
          <w:p w14:paraId="330899F1" w14:textId="77777777" w:rsidR="00EC6AA4" w:rsidRPr="000C351D" w:rsidRDefault="00EC6AA4" w:rsidP="002F4DF0">
            <w:pPr>
              <w:jc w:val="center"/>
              <w:rPr>
                <w:sz w:val="28"/>
                <w:szCs w:val="28"/>
              </w:rPr>
            </w:pPr>
            <w:r w:rsidRPr="000C351D">
              <w:rPr>
                <w:sz w:val="28"/>
                <w:szCs w:val="28"/>
              </w:rPr>
              <w:t>47,53</w:t>
            </w:r>
          </w:p>
        </w:tc>
        <w:tc>
          <w:tcPr>
            <w:tcW w:w="1276" w:type="dxa"/>
            <w:tcBorders>
              <w:top w:val="nil"/>
              <w:left w:val="nil"/>
              <w:bottom w:val="single" w:sz="4" w:space="0" w:color="auto"/>
              <w:right w:val="single" w:sz="4" w:space="0" w:color="auto"/>
            </w:tcBorders>
            <w:shd w:val="clear" w:color="000000" w:fill="FFFFFF"/>
            <w:vAlign w:val="center"/>
          </w:tcPr>
          <w:p w14:paraId="6C068558" w14:textId="77777777" w:rsidR="00EC6AA4" w:rsidRPr="000C351D" w:rsidRDefault="00EC6AA4" w:rsidP="002F4DF0">
            <w:pPr>
              <w:jc w:val="center"/>
              <w:rPr>
                <w:sz w:val="28"/>
                <w:szCs w:val="28"/>
              </w:rPr>
            </w:pPr>
            <w:r w:rsidRPr="000C351D">
              <w:rPr>
                <w:sz w:val="28"/>
                <w:szCs w:val="28"/>
              </w:rPr>
              <w:t>52,19</w:t>
            </w:r>
          </w:p>
        </w:tc>
        <w:tc>
          <w:tcPr>
            <w:tcW w:w="1276" w:type="dxa"/>
            <w:tcBorders>
              <w:top w:val="nil"/>
              <w:left w:val="nil"/>
              <w:bottom w:val="single" w:sz="4" w:space="0" w:color="auto"/>
              <w:right w:val="single" w:sz="4" w:space="0" w:color="auto"/>
            </w:tcBorders>
            <w:shd w:val="clear" w:color="000000" w:fill="FFFFFF"/>
            <w:vAlign w:val="center"/>
          </w:tcPr>
          <w:p w14:paraId="51367628" w14:textId="77777777" w:rsidR="00EC6AA4" w:rsidRPr="000C351D" w:rsidRDefault="00EC6AA4" w:rsidP="002F4DF0">
            <w:pPr>
              <w:jc w:val="center"/>
              <w:rPr>
                <w:sz w:val="28"/>
                <w:szCs w:val="28"/>
              </w:rPr>
            </w:pPr>
            <w:r w:rsidRPr="000C351D">
              <w:rPr>
                <w:sz w:val="28"/>
                <w:szCs w:val="28"/>
              </w:rPr>
              <w:t>50,24</w:t>
            </w:r>
          </w:p>
        </w:tc>
        <w:tc>
          <w:tcPr>
            <w:tcW w:w="1417" w:type="dxa"/>
            <w:tcBorders>
              <w:top w:val="nil"/>
              <w:left w:val="nil"/>
              <w:bottom w:val="single" w:sz="4" w:space="0" w:color="auto"/>
              <w:right w:val="single" w:sz="4" w:space="0" w:color="auto"/>
            </w:tcBorders>
            <w:shd w:val="clear" w:color="000000" w:fill="FFFFFF"/>
            <w:vAlign w:val="center"/>
          </w:tcPr>
          <w:p w14:paraId="315FB9AB" w14:textId="77777777" w:rsidR="00EC6AA4" w:rsidRPr="000C351D" w:rsidRDefault="00EC6AA4" w:rsidP="002F4DF0">
            <w:pPr>
              <w:jc w:val="center"/>
              <w:rPr>
                <w:sz w:val="28"/>
                <w:szCs w:val="28"/>
              </w:rPr>
            </w:pPr>
            <w:r w:rsidRPr="000C351D">
              <w:rPr>
                <w:sz w:val="28"/>
                <w:szCs w:val="28"/>
              </w:rPr>
              <w:t>53,20</w:t>
            </w:r>
          </w:p>
        </w:tc>
        <w:tc>
          <w:tcPr>
            <w:tcW w:w="1276" w:type="dxa"/>
            <w:tcBorders>
              <w:top w:val="nil"/>
              <w:left w:val="nil"/>
              <w:bottom w:val="single" w:sz="4" w:space="0" w:color="auto"/>
              <w:right w:val="single" w:sz="4" w:space="0" w:color="auto"/>
            </w:tcBorders>
            <w:shd w:val="clear" w:color="000000" w:fill="FFFFFF"/>
            <w:vAlign w:val="center"/>
          </w:tcPr>
          <w:p w14:paraId="4062A67E" w14:textId="77777777" w:rsidR="00EC6AA4" w:rsidRPr="000C351D" w:rsidRDefault="00EC6AA4" w:rsidP="002F4DF0">
            <w:pPr>
              <w:jc w:val="center"/>
              <w:rPr>
                <w:sz w:val="28"/>
                <w:szCs w:val="28"/>
              </w:rPr>
            </w:pPr>
            <w:r w:rsidRPr="000C351D">
              <w:rPr>
                <w:sz w:val="28"/>
                <w:szCs w:val="28"/>
              </w:rPr>
              <w:t>53,20</w:t>
            </w:r>
          </w:p>
        </w:tc>
        <w:tc>
          <w:tcPr>
            <w:tcW w:w="1276" w:type="dxa"/>
            <w:tcBorders>
              <w:top w:val="nil"/>
              <w:left w:val="nil"/>
              <w:bottom w:val="single" w:sz="4" w:space="0" w:color="auto"/>
              <w:right w:val="single" w:sz="4" w:space="0" w:color="auto"/>
            </w:tcBorders>
            <w:shd w:val="clear" w:color="000000" w:fill="FFFFFF"/>
            <w:vAlign w:val="center"/>
          </w:tcPr>
          <w:p w14:paraId="239A13A8" w14:textId="77777777" w:rsidR="00EC6AA4" w:rsidRPr="000C351D" w:rsidRDefault="00EC6AA4" w:rsidP="002F4DF0">
            <w:pPr>
              <w:jc w:val="center"/>
              <w:rPr>
                <w:sz w:val="28"/>
                <w:szCs w:val="28"/>
              </w:rPr>
            </w:pPr>
            <w:r w:rsidRPr="000C351D">
              <w:rPr>
                <w:sz w:val="28"/>
                <w:szCs w:val="28"/>
              </w:rPr>
              <w:t>55,48</w:t>
            </w:r>
          </w:p>
        </w:tc>
      </w:tr>
    </w:tbl>
    <w:p w14:paraId="78DD6F7D" w14:textId="77777777" w:rsidR="00EC6AA4" w:rsidRPr="000C351D" w:rsidRDefault="00EC6AA4" w:rsidP="00EC6AA4">
      <w:pPr>
        <w:jc w:val="center"/>
        <w:rPr>
          <w:b/>
          <w:sz w:val="28"/>
          <w:szCs w:val="28"/>
          <w:lang w:eastAsia="en-US"/>
        </w:rPr>
      </w:pPr>
      <w:r w:rsidRPr="000C351D">
        <w:rPr>
          <w:b/>
          <w:sz w:val="28"/>
          <w:szCs w:val="28"/>
          <w:lang w:eastAsia="en-US"/>
        </w:rPr>
        <w:t xml:space="preserve"> </w:t>
      </w:r>
    </w:p>
    <w:p w14:paraId="620B0ED6" w14:textId="77777777" w:rsidR="00EC6AA4" w:rsidRPr="000C351D" w:rsidRDefault="00EC6AA4" w:rsidP="00EC6AA4">
      <w:pPr>
        <w:tabs>
          <w:tab w:val="left" w:pos="709"/>
        </w:tabs>
        <w:ind w:firstLine="709"/>
        <w:jc w:val="both"/>
        <w:rPr>
          <w:color w:val="000000"/>
          <w:sz w:val="28"/>
          <w:szCs w:val="28"/>
          <w:lang w:eastAsia="en-US"/>
        </w:rPr>
      </w:pPr>
      <w:r w:rsidRPr="000C351D">
        <w:rPr>
          <w:sz w:val="28"/>
          <w:szCs w:val="28"/>
          <w:lang w:eastAsia="en-US"/>
        </w:rPr>
        <w:tab/>
        <w:t xml:space="preserve"> </w:t>
      </w:r>
      <w:r w:rsidRPr="000C351D">
        <w:rPr>
          <w:color w:val="000000"/>
          <w:sz w:val="28"/>
          <w:szCs w:val="28"/>
          <w:lang w:eastAsia="en-US"/>
        </w:rPr>
        <w:t>*Выделяется в целях реализации пункта 6 статьи 168 Налогового кодекса Российской Федерации.</w:t>
      </w:r>
    </w:p>
    <w:p w14:paraId="5D450E78" w14:textId="77777777" w:rsidR="00EC6AA4" w:rsidRPr="000C351D" w:rsidRDefault="00EC6AA4" w:rsidP="00EC6AA4">
      <w:pPr>
        <w:tabs>
          <w:tab w:val="left" w:pos="709"/>
        </w:tabs>
        <w:ind w:right="-172" w:firstLine="709"/>
        <w:jc w:val="right"/>
        <w:rPr>
          <w:color w:val="000000"/>
          <w:sz w:val="28"/>
          <w:szCs w:val="28"/>
          <w:lang w:eastAsia="en-US"/>
        </w:rPr>
      </w:pPr>
      <w:r w:rsidRPr="000C351D">
        <w:rPr>
          <w:color w:val="000000"/>
          <w:sz w:val="28"/>
          <w:szCs w:val="28"/>
          <w:lang w:eastAsia="en-US"/>
        </w:rPr>
        <w:t>».</w:t>
      </w:r>
    </w:p>
    <w:p w14:paraId="3D48EC8F" w14:textId="77777777" w:rsidR="00EC6AA4" w:rsidRDefault="00EC6AA4" w:rsidP="00EC6AA4">
      <w:pPr>
        <w:ind w:hanging="193"/>
        <w:jc w:val="both"/>
        <w:sectPr w:rsidR="00EC6AA4" w:rsidSect="002F4DF0">
          <w:pgSz w:w="16838" w:h="11906" w:orient="landscape"/>
          <w:pgMar w:top="1134" w:right="1134" w:bottom="567" w:left="1134" w:header="709" w:footer="709" w:gutter="0"/>
          <w:cols w:space="708"/>
          <w:titlePg/>
          <w:docGrid w:linePitch="360"/>
        </w:sectPr>
      </w:pPr>
    </w:p>
    <w:p w14:paraId="47FEBBE0" w14:textId="687125AD" w:rsidR="002F4DF0" w:rsidRDefault="002F4DF0" w:rsidP="002F4DF0">
      <w:pPr>
        <w:ind w:firstLine="6096"/>
      </w:pPr>
      <w:r>
        <w:lastRenderedPageBreak/>
        <w:t>Приложение № 46 к протоколу № 89</w:t>
      </w:r>
    </w:p>
    <w:p w14:paraId="127A4B75" w14:textId="77777777" w:rsidR="002F4DF0" w:rsidRDefault="002F4DF0" w:rsidP="002F4DF0">
      <w:pPr>
        <w:ind w:firstLine="6096"/>
      </w:pPr>
      <w:r>
        <w:t>заседания Правления региональной</w:t>
      </w:r>
    </w:p>
    <w:p w14:paraId="78AD7B20" w14:textId="77777777" w:rsidR="002F4DF0" w:rsidRDefault="002F4DF0" w:rsidP="002F4DF0">
      <w:pPr>
        <w:ind w:firstLine="6096"/>
      </w:pPr>
      <w:r>
        <w:t>энергетической комиссии</w:t>
      </w:r>
    </w:p>
    <w:p w14:paraId="32598099" w14:textId="77777777" w:rsidR="002F4DF0" w:rsidRPr="002D7F7D" w:rsidRDefault="002F4DF0" w:rsidP="002F4DF0">
      <w:pPr>
        <w:ind w:firstLine="6096"/>
      </w:pPr>
      <w:r>
        <w:t>Кемеровской области от 05.12.2019</w:t>
      </w:r>
    </w:p>
    <w:p w14:paraId="19335A84" w14:textId="77777777" w:rsidR="00EC6AA4" w:rsidRDefault="00EC6AA4" w:rsidP="00EC6AA4">
      <w:pPr>
        <w:keepNext/>
        <w:jc w:val="center"/>
        <w:outlineLvl w:val="0"/>
        <w:rPr>
          <w:b/>
          <w:iCs/>
          <w:color w:val="000000"/>
          <w:sz w:val="28"/>
          <w:szCs w:val="28"/>
        </w:rPr>
      </w:pPr>
    </w:p>
    <w:p w14:paraId="62243837" w14:textId="77777777" w:rsidR="00EC6AA4" w:rsidRPr="008B6F93" w:rsidRDefault="00EC6AA4" w:rsidP="00EC6AA4">
      <w:pPr>
        <w:keepNext/>
        <w:jc w:val="center"/>
        <w:outlineLvl w:val="0"/>
        <w:rPr>
          <w:b/>
          <w:iCs/>
          <w:color w:val="000000"/>
          <w:sz w:val="28"/>
          <w:szCs w:val="28"/>
        </w:rPr>
      </w:pPr>
      <w:r w:rsidRPr="008B6F93">
        <w:rPr>
          <w:b/>
          <w:iCs/>
          <w:color w:val="000000"/>
          <w:sz w:val="28"/>
          <w:szCs w:val="28"/>
        </w:rPr>
        <w:t>Экспертное заключение</w:t>
      </w:r>
    </w:p>
    <w:p w14:paraId="228D9403" w14:textId="77777777" w:rsidR="00EC6AA4" w:rsidRPr="008B6F93" w:rsidRDefault="00EC6AA4" w:rsidP="00EC6AA4">
      <w:pPr>
        <w:keepNext/>
        <w:jc w:val="center"/>
        <w:outlineLvl w:val="0"/>
        <w:rPr>
          <w:b/>
          <w:iCs/>
          <w:color w:val="000000"/>
          <w:sz w:val="28"/>
          <w:szCs w:val="28"/>
        </w:rPr>
      </w:pPr>
      <w:r w:rsidRPr="008B6F93">
        <w:rPr>
          <w:b/>
          <w:iCs/>
          <w:color w:val="000000"/>
          <w:sz w:val="28"/>
          <w:szCs w:val="28"/>
        </w:rPr>
        <w:t>региональной энергетической комиссии Кемеровской области</w:t>
      </w:r>
    </w:p>
    <w:p w14:paraId="2C73FE7F" w14:textId="77777777" w:rsidR="00EC6AA4" w:rsidRPr="008B6F93" w:rsidRDefault="00EC6AA4" w:rsidP="00EC6AA4">
      <w:pPr>
        <w:tabs>
          <w:tab w:val="left" w:pos="10206"/>
        </w:tabs>
        <w:jc w:val="center"/>
        <w:rPr>
          <w:color w:val="000000"/>
          <w:sz w:val="28"/>
          <w:szCs w:val="28"/>
        </w:rPr>
      </w:pPr>
      <w:r w:rsidRPr="008B6F93">
        <w:rPr>
          <w:color w:val="000000"/>
          <w:sz w:val="28"/>
          <w:szCs w:val="28"/>
        </w:rPr>
        <w:t>по материалам, представленным ООО «ЭНЕРГОРЕСУРС» (Беловский</w:t>
      </w:r>
      <w:r w:rsidRPr="008B6F93">
        <w:rPr>
          <w:bCs/>
          <w:kern w:val="32"/>
          <w:sz w:val="28"/>
          <w:szCs w:val="28"/>
        </w:rPr>
        <w:t xml:space="preserve"> муниципальный район)</w:t>
      </w:r>
      <w:r w:rsidRPr="008B6F93">
        <w:rPr>
          <w:color w:val="000000"/>
          <w:sz w:val="28"/>
          <w:szCs w:val="28"/>
        </w:rPr>
        <w:t xml:space="preserve">, для корректировки </w:t>
      </w:r>
      <w:r w:rsidRPr="008B6F93">
        <w:rPr>
          <w:sz w:val="28"/>
          <w:szCs w:val="28"/>
        </w:rPr>
        <w:t xml:space="preserve">необходимой валовой выручки и установленных тарифов </w:t>
      </w:r>
      <w:r w:rsidRPr="008B6F93">
        <w:rPr>
          <w:color w:val="000000"/>
          <w:sz w:val="28"/>
          <w:szCs w:val="28"/>
        </w:rPr>
        <w:t xml:space="preserve">на </w:t>
      </w:r>
      <w:r w:rsidRPr="008B6F93">
        <w:rPr>
          <w:sz w:val="28"/>
          <w:szCs w:val="28"/>
        </w:rPr>
        <w:t xml:space="preserve">водоотведение </w:t>
      </w:r>
      <w:r w:rsidRPr="008B6F93">
        <w:rPr>
          <w:color w:val="000000"/>
          <w:sz w:val="28"/>
          <w:szCs w:val="28"/>
        </w:rPr>
        <w:t>реализуемую на потребительском рынке на 2020 год</w:t>
      </w:r>
    </w:p>
    <w:p w14:paraId="78F72BF2" w14:textId="77777777" w:rsidR="00EC6AA4" w:rsidRPr="008B6F93" w:rsidRDefault="00EC6AA4" w:rsidP="00EC6AA4">
      <w:pPr>
        <w:tabs>
          <w:tab w:val="left" w:pos="10206"/>
        </w:tabs>
        <w:ind w:firstLine="709"/>
        <w:jc w:val="center"/>
        <w:rPr>
          <w:color w:val="000000"/>
          <w:sz w:val="28"/>
          <w:szCs w:val="28"/>
        </w:rPr>
      </w:pPr>
    </w:p>
    <w:p w14:paraId="3D5DCCA3" w14:textId="77777777" w:rsidR="00EC6AA4" w:rsidRPr="008B6F93" w:rsidRDefault="00EC6AA4" w:rsidP="00EC6AA4">
      <w:pPr>
        <w:widowControl w:val="0"/>
        <w:autoSpaceDE w:val="0"/>
        <w:autoSpaceDN w:val="0"/>
        <w:adjustRightInd w:val="0"/>
        <w:ind w:firstLine="709"/>
        <w:jc w:val="both"/>
        <w:rPr>
          <w:sz w:val="28"/>
          <w:szCs w:val="28"/>
        </w:rPr>
      </w:pPr>
      <w:r w:rsidRPr="008B6F93">
        <w:rPr>
          <w:color w:val="000000"/>
          <w:sz w:val="28"/>
          <w:szCs w:val="28"/>
        </w:rPr>
        <w:t xml:space="preserve">Консультант региональной энергетической комиссии Кемеровской области (далее – специалист), рассмотрев представленные организацией </w:t>
      </w:r>
      <w:r w:rsidRPr="008B6F93">
        <w:rPr>
          <w:sz w:val="28"/>
          <w:szCs w:val="28"/>
        </w:rPr>
        <w:t>предложения по корректировке необходимой валовой выручки и установленных тарифов на водоотведение,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52806E71" w14:textId="77777777" w:rsidR="00EC6AA4" w:rsidRPr="008B6F93" w:rsidRDefault="00EC6AA4" w:rsidP="00EC6AA4">
      <w:pPr>
        <w:widowControl w:val="0"/>
        <w:autoSpaceDE w:val="0"/>
        <w:autoSpaceDN w:val="0"/>
        <w:adjustRightInd w:val="0"/>
        <w:ind w:firstLine="709"/>
        <w:jc w:val="both"/>
        <w:rPr>
          <w:sz w:val="28"/>
          <w:szCs w:val="28"/>
        </w:rPr>
      </w:pPr>
    </w:p>
    <w:p w14:paraId="2419CE1A" w14:textId="77777777" w:rsidR="00EC6AA4" w:rsidRPr="008B6F93" w:rsidRDefault="00EC6AA4" w:rsidP="00EC6AA4">
      <w:pPr>
        <w:widowControl w:val="0"/>
        <w:autoSpaceDE w:val="0"/>
        <w:autoSpaceDN w:val="0"/>
        <w:adjustRightInd w:val="0"/>
        <w:jc w:val="center"/>
        <w:rPr>
          <w:b/>
          <w:sz w:val="32"/>
          <w:szCs w:val="32"/>
          <w:u w:val="single"/>
        </w:rPr>
      </w:pPr>
      <w:r w:rsidRPr="008B6F93">
        <w:rPr>
          <w:b/>
          <w:sz w:val="32"/>
          <w:szCs w:val="32"/>
          <w:u w:val="single"/>
        </w:rPr>
        <w:t>Общая характеристика организации</w:t>
      </w:r>
    </w:p>
    <w:p w14:paraId="01EBB9B3"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Общество с ограниченной ответственностью «ЭНЕРГОРЕСУРС», именуемое в дальнейшем «организация», зарегистрировано 26.03.2014г. </w:t>
      </w:r>
    </w:p>
    <w:p w14:paraId="4B3FAF37"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Предприятие оказывает комплекс жилищно-коммунальных услуг (поставка теплоэнергии и горячей воды, питьевое водоснабжение, отведение сточных вод, вывоз ТБО, вывоз ЖБО, обслуживание общедомового имущества и др.) населению и юридическим лицам.</w:t>
      </w:r>
    </w:p>
    <w:p w14:paraId="6531AABF"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Основные производственные мощности не являются собственностью обслуживающей организации.</w:t>
      </w:r>
    </w:p>
    <w:p w14:paraId="3D704318"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Для осуществления производственной деятельности организация арендует, имущество системы водоотведения у Администраций сельских поселений Беловского района по договорам:</w:t>
      </w:r>
    </w:p>
    <w:p w14:paraId="16CAC42A"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01.11.2015 г. № 6В, заключенный с администрацией </w:t>
      </w:r>
      <w:proofErr w:type="spellStart"/>
      <w:r w:rsidRPr="008B6F93">
        <w:rPr>
          <w:sz w:val="28"/>
          <w:szCs w:val="28"/>
        </w:rPr>
        <w:t>Моховского</w:t>
      </w:r>
      <w:proofErr w:type="spellEnd"/>
      <w:r w:rsidRPr="008B6F93">
        <w:rPr>
          <w:sz w:val="28"/>
          <w:szCs w:val="28"/>
        </w:rPr>
        <w:t xml:space="preserve"> сельского поселения (срок действия до 31.12.2020 г.); </w:t>
      </w:r>
    </w:p>
    <w:p w14:paraId="7BD44DEE"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30.08.2015 № 2В, заключенный с администрацией </w:t>
      </w:r>
      <w:proofErr w:type="spellStart"/>
      <w:r w:rsidRPr="008B6F93">
        <w:rPr>
          <w:sz w:val="28"/>
          <w:szCs w:val="28"/>
        </w:rPr>
        <w:t>Евтинского</w:t>
      </w:r>
      <w:proofErr w:type="spellEnd"/>
      <w:r w:rsidRPr="008B6F93">
        <w:rPr>
          <w:sz w:val="28"/>
          <w:szCs w:val="28"/>
        </w:rPr>
        <w:t xml:space="preserve"> сельского поселения (срок действия по дополнительному соглашению от 01.06.2019 №3 до 31.12.2020 г.); </w:t>
      </w:r>
    </w:p>
    <w:p w14:paraId="1ABE9907"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31.08.2015 г. № 7В, заключенный с администрацией </w:t>
      </w:r>
      <w:proofErr w:type="spellStart"/>
      <w:r w:rsidRPr="008B6F93">
        <w:rPr>
          <w:sz w:val="28"/>
          <w:szCs w:val="28"/>
        </w:rPr>
        <w:t>Менчерепского</w:t>
      </w:r>
      <w:proofErr w:type="spellEnd"/>
      <w:r w:rsidRPr="008B6F93">
        <w:rPr>
          <w:sz w:val="28"/>
          <w:szCs w:val="28"/>
        </w:rPr>
        <w:t xml:space="preserve"> сельского поселения (срок действия договора по дополнительному соглашению от 01.06.2019 №3 до 31.12.2020 г.); </w:t>
      </w:r>
    </w:p>
    <w:p w14:paraId="1D0154DF"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30.06.2015 г. № 1В, заключенный с администрацией </w:t>
      </w:r>
      <w:proofErr w:type="spellStart"/>
      <w:r w:rsidRPr="008B6F93">
        <w:rPr>
          <w:sz w:val="28"/>
          <w:szCs w:val="28"/>
        </w:rPr>
        <w:t>Старопестеревского</w:t>
      </w:r>
      <w:proofErr w:type="spellEnd"/>
      <w:r w:rsidRPr="008B6F93">
        <w:rPr>
          <w:sz w:val="28"/>
          <w:szCs w:val="28"/>
        </w:rPr>
        <w:t xml:space="preserve"> сельского поселения (срок действия договора по дополнительному соглашению от 01.06.2019 №3 до 31.12.2020 г.).</w:t>
      </w:r>
    </w:p>
    <w:p w14:paraId="5721B2BF"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 xml:space="preserve">Также в эксплуатации находится бесхозяйное имущество, переданное организации по актам приема-передачи от 01.02.2016 б/н от администраций </w:t>
      </w:r>
      <w:proofErr w:type="spellStart"/>
      <w:r w:rsidRPr="008B6F93">
        <w:rPr>
          <w:sz w:val="28"/>
          <w:szCs w:val="28"/>
        </w:rPr>
        <w:t>Старопестеревского</w:t>
      </w:r>
      <w:proofErr w:type="spellEnd"/>
      <w:r w:rsidRPr="008B6F93">
        <w:rPr>
          <w:sz w:val="28"/>
          <w:szCs w:val="28"/>
        </w:rPr>
        <w:t xml:space="preserve"> и </w:t>
      </w:r>
      <w:proofErr w:type="spellStart"/>
      <w:r w:rsidRPr="008B6F93">
        <w:rPr>
          <w:sz w:val="28"/>
          <w:szCs w:val="28"/>
        </w:rPr>
        <w:t>Старобачатского</w:t>
      </w:r>
      <w:proofErr w:type="spellEnd"/>
      <w:r w:rsidRPr="008B6F93">
        <w:rPr>
          <w:sz w:val="28"/>
          <w:szCs w:val="28"/>
        </w:rPr>
        <w:t xml:space="preserve"> сельских поселений.</w:t>
      </w:r>
    </w:p>
    <w:p w14:paraId="42D32B05"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b/>
          <w:color w:val="000000"/>
          <w:sz w:val="28"/>
          <w:szCs w:val="28"/>
          <w:u w:val="single"/>
        </w:rPr>
        <w:t>Водоотведение</w:t>
      </w:r>
      <w:r w:rsidRPr="008B6F93">
        <w:rPr>
          <w:color w:val="000000"/>
          <w:sz w:val="28"/>
          <w:szCs w:val="28"/>
        </w:rPr>
        <w:t xml:space="preserve">. Сточная вода транспортируется по магистральным сетям </w:t>
      </w:r>
      <w:r w:rsidRPr="008B6F93">
        <w:rPr>
          <w:color w:val="000000"/>
          <w:sz w:val="28"/>
          <w:szCs w:val="28"/>
        </w:rPr>
        <w:lastRenderedPageBreak/>
        <w:t>самотеком до КНС. Так как сточная вода движется самотеком, а канализационная сеть имеет постоянный уклон в местах заглубления более 3-х метров, на месте заглубления, установлены насосные станции.</w:t>
      </w:r>
    </w:p>
    <w:p w14:paraId="3A262C4B"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color w:val="000000"/>
          <w:sz w:val="28"/>
          <w:szCs w:val="28"/>
        </w:rPr>
        <w:t>Непостоянство гидравлического режима в канализационных сетях, неблагоприятный рельеф и случайное попадание в трубы не транспортируемых сточной водой предметов вызывает необходимость профилактической прочистки сети. Периодичность прочистки 2 раза в год.</w:t>
      </w:r>
    </w:p>
    <w:p w14:paraId="657E0C0A"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color w:val="000000"/>
          <w:sz w:val="28"/>
          <w:szCs w:val="28"/>
        </w:rPr>
        <w:t xml:space="preserve">Очистные сооружения находятся на территории </w:t>
      </w:r>
      <w:proofErr w:type="spellStart"/>
      <w:r w:rsidRPr="008B6F93">
        <w:rPr>
          <w:color w:val="000000"/>
          <w:sz w:val="28"/>
          <w:szCs w:val="28"/>
        </w:rPr>
        <w:t>Старобачатского</w:t>
      </w:r>
      <w:proofErr w:type="spellEnd"/>
      <w:r w:rsidRPr="008B6F93">
        <w:rPr>
          <w:color w:val="000000"/>
          <w:sz w:val="28"/>
          <w:szCs w:val="28"/>
        </w:rPr>
        <w:t xml:space="preserve"> сельского поселения (пос. </w:t>
      </w:r>
      <w:proofErr w:type="spellStart"/>
      <w:r w:rsidRPr="008B6F93">
        <w:rPr>
          <w:color w:val="000000"/>
          <w:sz w:val="28"/>
          <w:szCs w:val="28"/>
        </w:rPr>
        <w:t>Щебзавод</w:t>
      </w:r>
      <w:proofErr w:type="spellEnd"/>
      <w:r w:rsidRPr="008B6F93">
        <w:rPr>
          <w:color w:val="000000"/>
          <w:sz w:val="28"/>
          <w:szCs w:val="28"/>
        </w:rPr>
        <w:t>). Проектом предусмотрена биологическая, физико-химическая и механическая очистка стоков. Приборы учета принимаемых стоков отсутствуют.</w:t>
      </w:r>
    </w:p>
    <w:p w14:paraId="2FA0D0D2"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color w:val="000000"/>
          <w:sz w:val="28"/>
          <w:szCs w:val="28"/>
        </w:rPr>
        <w:t xml:space="preserve">В настоящее время осуществляется </w:t>
      </w:r>
      <w:r w:rsidRPr="008B6F93">
        <w:rPr>
          <w:color w:val="000000"/>
          <w:sz w:val="28"/>
          <w:szCs w:val="28"/>
          <w:u w:val="single"/>
        </w:rPr>
        <w:t>только механическая</w:t>
      </w:r>
      <w:r w:rsidRPr="008B6F93">
        <w:rPr>
          <w:color w:val="000000"/>
          <w:sz w:val="28"/>
          <w:szCs w:val="28"/>
        </w:rPr>
        <w:t xml:space="preserve"> очистка стоков. Сточная вода, передаваемая по канализационному коллектору, поступает через решетки в приемную камеру, затем - в фильтр-отстойник. В </w:t>
      </w:r>
      <w:proofErr w:type="spellStart"/>
      <w:r w:rsidRPr="008B6F93">
        <w:rPr>
          <w:color w:val="000000"/>
          <w:sz w:val="28"/>
          <w:szCs w:val="28"/>
        </w:rPr>
        <w:t>хлораторной</w:t>
      </w:r>
      <w:proofErr w:type="spellEnd"/>
      <w:r w:rsidRPr="008B6F93">
        <w:rPr>
          <w:color w:val="000000"/>
          <w:sz w:val="28"/>
          <w:szCs w:val="28"/>
        </w:rPr>
        <w:t xml:space="preserve"> вода проходит через дезинфекционный слой и сбрасывается по трубопроводу очищенной воды в реку Малый Бачат. </w:t>
      </w:r>
    </w:p>
    <w:p w14:paraId="4777E56D" w14:textId="77777777" w:rsidR="00EC6AA4" w:rsidRPr="008B6F93" w:rsidRDefault="00EC6AA4" w:rsidP="00EC6AA4">
      <w:pPr>
        <w:widowControl w:val="0"/>
        <w:autoSpaceDE w:val="0"/>
        <w:autoSpaceDN w:val="0"/>
        <w:adjustRightInd w:val="0"/>
        <w:ind w:firstLine="709"/>
        <w:jc w:val="both"/>
        <w:rPr>
          <w:sz w:val="28"/>
          <w:szCs w:val="28"/>
        </w:rPr>
      </w:pPr>
    </w:p>
    <w:p w14:paraId="5DA957F8" w14:textId="77777777" w:rsidR="00EC6AA4" w:rsidRPr="008B6F93" w:rsidRDefault="00EC6AA4" w:rsidP="00EC6AA4">
      <w:pPr>
        <w:autoSpaceDN w:val="0"/>
        <w:jc w:val="center"/>
        <w:rPr>
          <w:b/>
          <w:sz w:val="32"/>
          <w:szCs w:val="32"/>
          <w:u w:val="single"/>
        </w:rPr>
      </w:pPr>
      <w:r w:rsidRPr="008B6F93">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4A0A8F9" w14:textId="77777777" w:rsidR="00EC6AA4" w:rsidRPr="008B6F93" w:rsidRDefault="00EC6AA4" w:rsidP="00EC6AA4">
      <w:pPr>
        <w:autoSpaceDN w:val="0"/>
        <w:jc w:val="center"/>
        <w:rPr>
          <w:b/>
          <w:sz w:val="16"/>
          <w:szCs w:val="10"/>
          <w:u w:val="single"/>
        </w:rPr>
      </w:pPr>
    </w:p>
    <w:p w14:paraId="627F372A" w14:textId="77777777" w:rsidR="00EC6AA4" w:rsidRPr="008B6F93" w:rsidRDefault="00EC6AA4" w:rsidP="00EC6AA4">
      <w:pPr>
        <w:autoSpaceDN w:val="0"/>
        <w:ind w:firstLine="567"/>
        <w:jc w:val="both"/>
        <w:rPr>
          <w:sz w:val="28"/>
          <w:szCs w:val="28"/>
        </w:rPr>
      </w:pPr>
      <w:r w:rsidRPr="008B6F93">
        <w:rPr>
          <w:sz w:val="28"/>
          <w:szCs w:val="28"/>
        </w:rPr>
        <w:t>Материалы организации по корректировке тарифов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457436E0" w14:textId="77777777" w:rsidR="00EC6AA4" w:rsidRPr="008B6F93" w:rsidRDefault="00EC6AA4" w:rsidP="00EC6AA4">
      <w:pPr>
        <w:autoSpaceDN w:val="0"/>
        <w:jc w:val="center"/>
        <w:rPr>
          <w:b/>
          <w:sz w:val="32"/>
          <w:szCs w:val="32"/>
          <w:u w:val="single"/>
        </w:rPr>
      </w:pPr>
    </w:p>
    <w:p w14:paraId="166A0971" w14:textId="77777777" w:rsidR="00EC6AA4" w:rsidRPr="008B6F93" w:rsidRDefault="00EC6AA4" w:rsidP="00EC6AA4">
      <w:pPr>
        <w:autoSpaceDN w:val="0"/>
        <w:jc w:val="center"/>
        <w:rPr>
          <w:b/>
          <w:sz w:val="32"/>
          <w:szCs w:val="32"/>
          <w:u w:val="single"/>
        </w:rPr>
      </w:pPr>
      <w:r w:rsidRPr="008B6F93">
        <w:rPr>
          <w:b/>
          <w:sz w:val="32"/>
          <w:szCs w:val="32"/>
          <w:u w:val="single"/>
        </w:rPr>
        <w:t>Оценка достоверности данных, приведенных в предложениях об установлении тарифов</w:t>
      </w:r>
    </w:p>
    <w:p w14:paraId="7CF8F443" w14:textId="77777777" w:rsidR="00EC6AA4" w:rsidRPr="008B6F93" w:rsidRDefault="00EC6AA4" w:rsidP="00EC6AA4">
      <w:pPr>
        <w:autoSpaceDN w:val="0"/>
        <w:ind w:firstLine="567"/>
        <w:jc w:val="both"/>
        <w:rPr>
          <w:sz w:val="28"/>
          <w:szCs w:val="28"/>
        </w:rPr>
      </w:pPr>
    </w:p>
    <w:p w14:paraId="75BFA1BA" w14:textId="77777777" w:rsidR="00EC6AA4" w:rsidRPr="008B6F93" w:rsidRDefault="00EC6AA4" w:rsidP="00EC6AA4">
      <w:pPr>
        <w:autoSpaceDN w:val="0"/>
        <w:ind w:firstLine="567"/>
        <w:jc w:val="both"/>
        <w:rPr>
          <w:sz w:val="28"/>
          <w:szCs w:val="28"/>
        </w:rPr>
      </w:pPr>
      <w:r w:rsidRPr="008B6F93">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3AC5248" w14:textId="77777777" w:rsidR="00EC6AA4" w:rsidRPr="008B6F93" w:rsidRDefault="00EC6AA4" w:rsidP="00EC6AA4">
      <w:pPr>
        <w:autoSpaceDN w:val="0"/>
        <w:ind w:firstLine="567"/>
        <w:jc w:val="both"/>
        <w:rPr>
          <w:sz w:val="28"/>
          <w:szCs w:val="28"/>
        </w:rPr>
      </w:pPr>
      <w:r w:rsidRPr="008B6F93">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w:t>
      </w:r>
      <w:r w:rsidRPr="008B6F93">
        <w:rPr>
          <w:sz w:val="28"/>
          <w:szCs w:val="28"/>
        </w:rPr>
        <w:lastRenderedPageBreak/>
        <w:t>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2020 год.</w:t>
      </w:r>
    </w:p>
    <w:p w14:paraId="14DD7BC9" w14:textId="77777777" w:rsidR="00EC6AA4" w:rsidRPr="008B6F93" w:rsidRDefault="00EC6AA4" w:rsidP="00EC6AA4">
      <w:pPr>
        <w:autoSpaceDN w:val="0"/>
        <w:ind w:firstLine="567"/>
        <w:jc w:val="both"/>
        <w:rPr>
          <w:sz w:val="28"/>
          <w:szCs w:val="28"/>
        </w:rPr>
      </w:pPr>
      <w:r w:rsidRPr="008B6F93">
        <w:rPr>
          <w:sz w:val="28"/>
          <w:szCs w:val="28"/>
        </w:rPr>
        <w:t xml:space="preserve">Экспертная оценка экономической обоснованности расходов на водоотведение, принимаемых для корректировки тарифов на 2020 год, производилась на основе анализа общих смет расходов в экономических элементах. </w:t>
      </w:r>
    </w:p>
    <w:p w14:paraId="0FE28984"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Деятельность предприятия </w:t>
      </w:r>
      <w:r w:rsidRPr="008B6F93">
        <w:rPr>
          <w:sz w:val="28"/>
          <w:szCs w:val="28"/>
          <w:u w:val="single"/>
        </w:rPr>
        <w:t>в части организации и проведения закупочных процедур</w:t>
      </w:r>
      <w:r w:rsidRPr="008B6F93">
        <w:rPr>
          <w:sz w:val="28"/>
          <w:szCs w:val="28"/>
        </w:rPr>
        <w:t xml:space="preserve"> регламентируется Положением «О порядке проведения закупок товаров, работ, услуг для нужд ООО «ЭНЕРГОРЕСУРС», утвержденным решением единственного учредителя от 07.04.2015 года</w:t>
      </w:r>
      <w:r>
        <w:rPr>
          <w:sz w:val="28"/>
          <w:szCs w:val="28"/>
        </w:rPr>
        <w:t xml:space="preserve"> </w:t>
      </w:r>
      <w:r w:rsidRPr="008B6F93">
        <w:rPr>
          <w:sz w:val="28"/>
          <w:szCs w:val="28"/>
        </w:rPr>
        <w:t>№ 2-15,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00C248FA"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Также в материалах тарифного дела представлены протоколы заседаний закупочной комиссии.</w:t>
      </w:r>
    </w:p>
    <w:p w14:paraId="38763EE4" w14:textId="77777777" w:rsidR="00EC6AA4" w:rsidRPr="008B6F93" w:rsidRDefault="00EC6AA4" w:rsidP="00EC6AA4">
      <w:pPr>
        <w:widowControl w:val="0"/>
        <w:autoSpaceDE w:val="0"/>
        <w:autoSpaceDN w:val="0"/>
        <w:adjustRightInd w:val="0"/>
        <w:ind w:firstLine="709"/>
        <w:jc w:val="both"/>
        <w:rPr>
          <w:sz w:val="10"/>
          <w:szCs w:val="28"/>
          <w:highlight w:val="yellow"/>
        </w:rPr>
      </w:pPr>
    </w:p>
    <w:p w14:paraId="2B5780C8" w14:textId="77777777" w:rsidR="00EC6AA4" w:rsidRPr="008B6F93" w:rsidRDefault="00EC6AA4" w:rsidP="00EC6AA4">
      <w:pPr>
        <w:autoSpaceDN w:val="0"/>
        <w:jc w:val="center"/>
        <w:rPr>
          <w:b/>
          <w:sz w:val="32"/>
          <w:szCs w:val="32"/>
          <w:u w:val="single"/>
        </w:rPr>
      </w:pPr>
      <w:r w:rsidRPr="008B6F93">
        <w:rPr>
          <w:b/>
          <w:sz w:val="32"/>
          <w:szCs w:val="32"/>
          <w:u w:val="single"/>
        </w:rPr>
        <w:t>Оценка имущественного и финансового состояния организации</w:t>
      </w:r>
    </w:p>
    <w:p w14:paraId="56F43054" w14:textId="77777777" w:rsidR="00EC6AA4" w:rsidRPr="008B6F93" w:rsidRDefault="00EC6AA4" w:rsidP="00EC6AA4">
      <w:pPr>
        <w:autoSpaceDN w:val="0"/>
        <w:jc w:val="center"/>
        <w:rPr>
          <w:b/>
          <w:sz w:val="20"/>
          <w:szCs w:val="20"/>
          <w:u w:val="single"/>
        </w:rPr>
      </w:pPr>
    </w:p>
    <w:p w14:paraId="70EEDEC7"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Организация находится на общей системе налогообложения.</w:t>
      </w:r>
    </w:p>
    <w:p w14:paraId="16E57773" w14:textId="77777777" w:rsidR="00EC6AA4" w:rsidRPr="008B6F93" w:rsidRDefault="00EC6AA4" w:rsidP="00EC6AA4">
      <w:pPr>
        <w:widowControl w:val="0"/>
        <w:autoSpaceDE w:val="0"/>
        <w:autoSpaceDN w:val="0"/>
        <w:adjustRightInd w:val="0"/>
        <w:ind w:firstLine="709"/>
        <w:jc w:val="both"/>
        <w:rPr>
          <w:sz w:val="28"/>
          <w:szCs w:val="28"/>
        </w:rPr>
      </w:pPr>
      <w:r w:rsidRPr="008B6F93">
        <w:rPr>
          <w:color w:val="000000"/>
          <w:sz w:val="28"/>
          <w:szCs w:val="28"/>
        </w:rPr>
        <w:t xml:space="preserve">По данным </w:t>
      </w:r>
      <w:r w:rsidRPr="008B6F93">
        <w:rPr>
          <w:sz w:val="28"/>
          <w:szCs w:val="28"/>
        </w:rPr>
        <w:t xml:space="preserve">бухгалтерской (финансовой) отчетности </w:t>
      </w:r>
      <w:r w:rsidRPr="008B6F93">
        <w:rPr>
          <w:color w:val="000000"/>
          <w:sz w:val="28"/>
          <w:szCs w:val="28"/>
        </w:rPr>
        <w:t>общая сумма выручки за 2018 г</w:t>
      </w:r>
      <w:r w:rsidRPr="008B6F93">
        <w:rPr>
          <w:sz w:val="28"/>
          <w:szCs w:val="28"/>
        </w:rPr>
        <w:t xml:space="preserve">. составила </w:t>
      </w:r>
      <w:r w:rsidRPr="008B6F93">
        <w:rPr>
          <w:b/>
          <w:i/>
          <w:sz w:val="28"/>
          <w:szCs w:val="28"/>
        </w:rPr>
        <w:t>301731,00</w:t>
      </w:r>
      <w:r w:rsidRPr="008B6F93">
        <w:rPr>
          <w:sz w:val="28"/>
          <w:szCs w:val="28"/>
        </w:rPr>
        <w:t xml:space="preserve"> тыс. руб. и по сравнению с предыдущим периодом произошло увеличение на 21,9%, расходы составили </w:t>
      </w:r>
      <w:r w:rsidRPr="008B6F93">
        <w:rPr>
          <w:b/>
          <w:i/>
          <w:sz w:val="28"/>
          <w:szCs w:val="28"/>
        </w:rPr>
        <w:t>284451,00</w:t>
      </w:r>
      <w:r w:rsidRPr="008B6F93">
        <w:rPr>
          <w:sz w:val="28"/>
          <w:szCs w:val="28"/>
        </w:rPr>
        <w:t xml:space="preserve"> тыс. руб. и по сравнению с предыдущим период рост составил 22,5% Чистая прибыль организации составила </w:t>
      </w:r>
      <w:r w:rsidRPr="008B6F93">
        <w:rPr>
          <w:b/>
          <w:i/>
          <w:sz w:val="28"/>
          <w:szCs w:val="28"/>
        </w:rPr>
        <w:t>5225,00</w:t>
      </w:r>
      <w:r w:rsidRPr="008B6F93">
        <w:rPr>
          <w:sz w:val="28"/>
          <w:szCs w:val="28"/>
        </w:rPr>
        <w:t xml:space="preserve"> тыс. руб. и по сравнению с предыдущим периодом чистая прибыль организации увеличилась на 61,4%. </w:t>
      </w:r>
    </w:p>
    <w:p w14:paraId="7C2433B1"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Сумма выручки от реализации услуг водоотведения на потребительском рынке за 2018г. (по данным, предоставленным в формате шаблона </w:t>
      </w:r>
      <w:r w:rsidRPr="008B6F93">
        <w:rPr>
          <w:sz w:val="28"/>
          <w:szCs w:val="28"/>
          <w:lang w:val="en-US"/>
        </w:rPr>
        <w:t>CALC</w:t>
      </w:r>
      <w:r w:rsidRPr="008B6F93">
        <w:rPr>
          <w:sz w:val="28"/>
          <w:szCs w:val="28"/>
        </w:rPr>
        <w:t>.</w:t>
      </w:r>
      <w:r w:rsidRPr="008B6F93">
        <w:rPr>
          <w:sz w:val="28"/>
          <w:szCs w:val="28"/>
          <w:lang w:val="en-US"/>
        </w:rPr>
        <w:t>TARIF</w:t>
      </w:r>
      <w:r w:rsidRPr="008B6F93">
        <w:rPr>
          <w:sz w:val="28"/>
          <w:szCs w:val="28"/>
        </w:rPr>
        <w:t xml:space="preserve">.6.42) составила </w:t>
      </w:r>
      <w:r w:rsidRPr="008B6F93">
        <w:rPr>
          <w:b/>
          <w:i/>
          <w:sz w:val="28"/>
          <w:szCs w:val="28"/>
        </w:rPr>
        <w:t>5190,03</w:t>
      </w:r>
      <w:r w:rsidRPr="008B6F93">
        <w:rPr>
          <w:sz w:val="28"/>
          <w:szCs w:val="28"/>
        </w:rPr>
        <w:t xml:space="preserve"> тыс. руб. Расходы составили (данные, предоставленные в формате шаблона </w:t>
      </w:r>
      <w:r w:rsidRPr="008B6F93">
        <w:rPr>
          <w:sz w:val="28"/>
          <w:szCs w:val="28"/>
          <w:lang w:val="en-US"/>
        </w:rPr>
        <w:t>CALC</w:t>
      </w:r>
      <w:r w:rsidRPr="008B6F93">
        <w:rPr>
          <w:sz w:val="28"/>
          <w:szCs w:val="28"/>
        </w:rPr>
        <w:t>.</w:t>
      </w:r>
      <w:r w:rsidRPr="008B6F93">
        <w:rPr>
          <w:sz w:val="28"/>
          <w:szCs w:val="28"/>
          <w:lang w:val="en-US"/>
        </w:rPr>
        <w:t>TARIF</w:t>
      </w:r>
      <w:r w:rsidRPr="008B6F93">
        <w:rPr>
          <w:sz w:val="28"/>
          <w:szCs w:val="28"/>
        </w:rPr>
        <w:t xml:space="preserve">.6.42 и подтверждены </w:t>
      </w:r>
      <w:proofErr w:type="spellStart"/>
      <w:r w:rsidRPr="008B6F93">
        <w:rPr>
          <w:sz w:val="28"/>
          <w:szCs w:val="28"/>
        </w:rPr>
        <w:t>оборотно</w:t>
      </w:r>
      <w:proofErr w:type="spellEnd"/>
      <w:r w:rsidRPr="008B6F93">
        <w:rPr>
          <w:sz w:val="28"/>
          <w:szCs w:val="28"/>
        </w:rPr>
        <w:t xml:space="preserve">-сальдовыми ведомостями и частично документами первичного бухгалтерского учета) </w:t>
      </w:r>
      <w:r w:rsidRPr="008B6F93">
        <w:rPr>
          <w:b/>
          <w:i/>
          <w:sz w:val="28"/>
          <w:szCs w:val="28"/>
        </w:rPr>
        <w:t>7643,61</w:t>
      </w:r>
      <w:r w:rsidRPr="008B6F93">
        <w:rPr>
          <w:sz w:val="28"/>
          <w:szCs w:val="28"/>
        </w:rPr>
        <w:t xml:space="preserve"> тыс. руб. Финансовый результат по водоотведению составил– (-</w:t>
      </w:r>
      <w:r w:rsidRPr="008B6F93">
        <w:rPr>
          <w:b/>
          <w:i/>
          <w:sz w:val="28"/>
          <w:szCs w:val="28"/>
        </w:rPr>
        <w:t>2453,58</w:t>
      </w:r>
      <w:r w:rsidRPr="008B6F93">
        <w:rPr>
          <w:sz w:val="28"/>
          <w:szCs w:val="28"/>
        </w:rPr>
        <w:t xml:space="preserve">) тыс. руб. </w:t>
      </w:r>
    </w:p>
    <w:p w14:paraId="13E000FE" w14:textId="77777777" w:rsidR="00EC6AA4" w:rsidRPr="008B6F93" w:rsidRDefault="00EC6AA4" w:rsidP="00EC6AA4">
      <w:pPr>
        <w:widowControl w:val="0"/>
        <w:autoSpaceDE w:val="0"/>
        <w:autoSpaceDN w:val="0"/>
        <w:adjustRightInd w:val="0"/>
        <w:ind w:firstLine="709"/>
        <w:jc w:val="both"/>
        <w:rPr>
          <w:sz w:val="28"/>
          <w:szCs w:val="28"/>
        </w:rPr>
      </w:pPr>
    </w:p>
    <w:p w14:paraId="1392D523" w14:textId="77777777" w:rsidR="00EC6AA4" w:rsidRPr="008B6F93" w:rsidRDefault="00EC6AA4" w:rsidP="00EC6AA4">
      <w:pPr>
        <w:autoSpaceDN w:val="0"/>
        <w:jc w:val="center"/>
        <w:rPr>
          <w:b/>
          <w:sz w:val="32"/>
          <w:szCs w:val="32"/>
          <w:u w:val="single"/>
        </w:rPr>
      </w:pPr>
      <w:r w:rsidRPr="008B6F93">
        <w:rPr>
          <w:b/>
          <w:sz w:val="32"/>
          <w:szCs w:val="32"/>
          <w:u w:val="single"/>
        </w:rPr>
        <w:t xml:space="preserve"> Корректировка необходимой валовой выручки</w:t>
      </w:r>
    </w:p>
    <w:p w14:paraId="0307506C" w14:textId="77777777" w:rsidR="00EC6AA4" w:rsidRPr="008B6F93" w:rsidRDefault="00EC6AA4" w:rsidP="00EC6AA4">
      <w:pPr>
        <w:autoSpaceDN w:val="0"/>
        <w:jc w:val="center"/>
        <w:rPr>
          <w:b/>
          <w:sz w:val="32"/>
          <w:szCs w:val="32"/>
          <w:u w:val="single"/>
        </w:rPr>
      </w:pPr>
      <w:r w:rsidRPr="008B6F93">
        <w:rPr>
          <w:b/>
          <w:sz w:val="32"/>
          <w:szCs w:val="32"/>
          <w:u w:val="single"/>
        </w:rPr>
        <w:t>и установленных тарифов на 2020 год</w:t>
      </w:r>
    </w:p>
    <w:p w14:paraId="4AA4F542" w14:textId="77777777" w:rsidR="00EC6AA4" w:rsidRPr="008B6F93" w:rsidRDefault="00EC6AA4" w:rsidP="00EC6AA4">
      <w:pPr>
        <w:widowControl w:val="0"/>
        <w:tabs>
          <w:tab w:val="left" w:pos="284"/>
        </w:tabs>
        <w:autoSpaceDE w:val="0"/>
        <w:autoSpaceDN w:val="0"/>
        <w:adjustRightInd w:val="0"/>
        <w:ind w:firstLine="567"/>
        <w:jc w:val="both"/>
        <w:rPr>
          <w:sz w:val="4"/>
          <w:szCs w:val="28"/>
        </w:rPr>
      </w:pPr>
    </w:p>
    <w:p w14:paraId="3561BD65" w14:textId="77777777" w:rsidR="00EC6AA4" w:rsidRPr="008B6F93" w:rsidRDefault="00EC6AA4" w:rsidP="00EC6AA4">
      <w:pPr>
        <w:widowControl w:val="0"/>
        <w:tabs>
          <w:tab w:val="left" w:pos="284"/>
        </w:tabs>
        <w:autoSpaceDE w:val="0"/>
        <w:autoSpaceDN w:val="0"/>
        <w:adjustRightInd w:val="0"/>
        <w:ind w:firstLine="567"/>
        <w:jc w:val="both"/>
        <w:rPr>
          <w:sz w:val="16"/>
          <w:szCs w:val="16"/>
        </w:rPr>
      </w:pPr>
    </w:p>
    <w:p w14:paraId="01ABA310" w14:textId="77777777" w:rsidR="00EC6AA4" w:rsidRPr="008B6F93" w:rsidRDefault="00EC6AA4" w:rsidP="00EC6AA4">
      <w:pPr>
        <w:widowControl w:val="0"/>
        <w:tabs>
          <w:tab w:val="left" w:pos="284"/>
        </w:tabs>
        <w:autoSpaceDE w:val="0"/>
        <w:autoSpaceDN w:val="0"/>
        <w:adjustRightInd w:val="0"/>
        <w:ind w:firstLine="567"/>
        <w:jc w:val="both"/>
        <w:rPr>
          <w:bCs/>
          <w:kern w:val="32"/>
          <w:sz w:val="28"/>
          <w:szCs w:val="28"/>
        </w:rPr>
      </w:pPr>
      <w:r w:rsidRPr="008B6F93">
        <w:rPr>
          <w:sz w:val="28"/>
          <w:szCs w:val="28"/>
        </w:rPr>
        <w:t xml:space="preserve">Постановлением региональной энергетической комиссии от 11.12.2018   № 464 </w:t>
      </w:r>
      <w:r w:rsidRPr="008B6F93">
        <w:rPr>
          <w:color w:val="000000"/>
          <w:sz w:val="28"/>
          <w:szCs w:val="28"/>
        </w:rPr>
        <w:t>ООО «ЭНЕРГОРЕСУРС» (Беловский муниципальный район)</w:t>
      </w:r>
      <w:r w:rsidRPr="008B6F93">
        <w:rPr>
          <w:bCs/>
          <w:kern w:val="32"/>
          <w:sz w:val="28"/>
          <w:szCs w:val="28"/>
        </w:rPr>
        <w:t xml:space="preserve"> </w:t>
      </w:r>
      <w:r w:rsidRPr="008B6F93">
        <w:rPr>
          <w:sz w:val="28"/>
          <w:szCs w:val="28"/>
        </w:rPr>
        <w:t>установлены</w:t>
      </w:r>
      <w:r w:rsidRPr="008B6F93">
        <w:rPr>
          <w:bCs/>
          <w:kern w:val="32"/>
          <w:sz w:val="28"/>
          <w:szCs w:val="28"/>
        </w:rPr>
        <w:t xml:space="preserve"> долгосрочные параметры регулирования тарифов</w:t>
      </w:r>
      <w:r w:rsidRPr="008B6F93">
        <w:rPr>
          <w:sz w:val="28"/>
          <w:szCs w:val="28"/>
        </w:rPr>
        <w:t xml:space="preserve"> </w:t>
      </w:r>
      <w:r w:rsidRPr="008B6F93">
        <w:rPr>
          <w:bCs/>
          <w:kern w:val="32"/>
          <w:sz w:val="28"/>
          <w:szCs w:val="28"/>
        </w:rPr>
        <w:t>на водоотведение на период с 01.01.2019 по 31.12.2023.</w:t>
      </w:r>
    </w:p>
    <w:p w14:paraId="309B4859" w14:textId="77777777" w:rsidR="00EC6AA4" w:rsidRPr="008B6F93" w:rsidRDefault="00EC6AA4" w:rsidP="00EC6AA4">
      <w:pPr>
        <w:widowControl w:val="0"/>
        <w:tabs>
          <w:tab w:val="left" w:pos="284"/>
        </w:tabs>
        <w:autoSpaceDE w:val="0"/>
        <w:autoSpaceDN w:val="0"/>
        <w:adjustRightInd w:val="0"/>
        <w:ind w:firstLine="567"/>
        <w:jc w:val="both"/>
        <w:rPr>
          <w:sz w:val="28"/>
          <w:szCs w:val="28"/>
        </w:rPr>
      </w:pPr>
      <w:r w:rsidRPr="008B6F93">
        <w:rPr>
          <w:sz w:val="28"/>
          <w:szCs w:val="28"/>
        </w:rPr>
        <w:t>Постановлением региональной энергетической комиссии от 11.12.2018   № 465 ООО «</w:t>
      </w:r>
      <w:r w:rsidRPr="008B6F93">
        <w:rPr>
          <w:color w:val="000000"/>
          <w:sz w:val="28"/>
          <w:szCs w:val="28"/>
        </w:rPr>
        <w:t>ЭНЕРГОРЕСУРС» (Беловский муниципальный район)</w:t>
      </w:r>
      <w:r w:rsidRPr="008B6F93">
        <w:rPr>
          <w:sz w:val="28"/>
          <w:szCs w:val="28"/>
        </w:rPr>
        <w:t>:</w:t>
      </w:r>
    </w:p>
    <w:p w14:paraId="50334644" w14:textId="77777777" w:rsidR="00EC6AA4" w:rsidRPr="008B6F93" w:rsidRDefault="00EC6AA4" w:rsidP="00EC6AA4">
      <w:pPr>
        <w:widowControl w:val="0"/>
        <w:tabs>
          <w:tab w:val="left" w:pos="284"/>
        </w:tabs>
        <w:autoSpaceDE w:val="0"/>
        <w:autoSpaceDN w:val="0"/>
        <w:adjustRightInd w:val="0"/>
        <w:ind w:firstLine="567"/>
        <w:jc w:val="both"/>
        <w:rPr>
          <w:sz w:val="28"/>
          <w:szCs w:val="28"/>
        </w:rPr>
      </w:pPr>
      <w:r w:rsidRPr="008B6F93">
        <w:rPr>
          <w:sz w:val="28"/>
          <w:szCs w:val="28"/>
        </w:rPr>
        <w:t>утверждена производственная программа в сфере водоотведения;</w:t>
      </w:r>
    </w:p>
    <w:p w14:paraId="5A1B7791" w14:textId="77777777" w:rsidR="00EC6AA4" w:rsidRPr="008B6F93" w:rsidRDefault="00EC6AA4" w:rsidP="00EC6AA4">
      <w:pPr>
        <w:widowControl w:val="0"/>
        <w:tabs>
          <w:tab w:val="left" w:pos="284"/>
        </w:tabs>
        <w:autoSpaceDE w:val="0"/>
        <w:autoSpaceDN w:val="0"/>
        <w:adjustRightInd w:val="0"/>
        <w:ind w:firstLine="567"/>
        <w:jc w:val="both"/>
        <w:rPr>
          <w:sz w:val="28"/>
          <w:szCs w:val="28"/>
        </w:rPr>
      </w:pPr>
      <w:r w:rsidRPr="008B6F93">
        <w:rPr>
          <w:sz w:val="28"/>
          <w:szCs w:val="28"/>
        </w:rPr>
        <w:t xml:space="preserve">установлены </w:t>
      </w:r>
      <w:proofErr w:type="spellStart"/>
      <w:r w:rsidRPr="008B6F93">
        <w:rPr>
          <w:sz w:val="28"/>
          <w:szCs w:val="28"/>
        </w:rPr>
        <w:t>одноставочные</w:t>
      </w:r>
      <w:proofErr w:type="spellEnd"/>
      <w:r w:rsidRPr="008B6F93">
        <w:rPr>
          <w:sz w:val="28"/>
          <w:szCs w:val="28"/>
        </w:rPr>
        <w:t xml:space="preserve"> тарифы на водоотведение, с применением метода индексации. </w:t>
      </w:r>
    </w:p>
    <w:p w14:paraId="6A86706E" w14:textId="77777777" w:rsidR="00EC6AA4" w:rsidRPr="008B6F93" w:rsidRDefault="00EC6AA4" w:rsidP="00EC6AA4">
      <w:pPr>
        <w:widowControl w:val="0"/>
        <w:tabs>
          <w:tab w:val="left" w:pos="284"/>
        </w:tabs>
        <w:autoSpaceDE w:val="0"/>
        <w:autoSpaceDN w:val="0"/>
        <w:adjustRightInd w:val="0"/>
        <w:ind w:firstLine="567"/>
        <w:jc w:val="both"/>
        <w:rPr>
          <w:sz w:val="28"/>
          <w:szCs w:val="28"/>
        </w:rPr>
      </w:pPr>
      <w:r w:rsidRPr="008B6F93">
        <w:rPr>
          <w:sz w:val="28"/>
          <w:szCs w:val="28"/>
        </w:rPr>
        <w:lastRenderedPageBreak/>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8B6F93">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2941BAE" w14:textId="77777777" w:rsidR="00EC6AA4" w:rsidRPr="008B6F93" w:rsidRDefault="00EC6AA4" w:rsidP="00EC6AA4">
      <w:pPr>
        <w:widowControl w:val="0"/>
        <w:tabs>
          <w:tab w:val="left" w:pos="284"/>
        </w:tabs>
        <w:autoSpaceDE w:val="0"/>
        <w:autoSpaceDN w:val="0"/>
        <w:adjustRightInd w:val="0"/>
        <w:ind w:firstLine="567"/>
        <w:jc w:val="both"/>
        <w:rPr>
          <w:sz w:val="28"/>
          <w:szCs w:val="28"/>
        </w:rPr>
      </w:pPr>
      <w:r w:rsidRPr="008B6F93">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46F6B562" w14:textId="77777777" w:rsidR="00EC6AA4" w:rsidRPr="008B6F93" w:rsidRDefault="00EC6AA4" w:rsidP="00EC6AA4">
      <w:pPr>
        <w:widowControl w:val="0"/>
        <w:tabs>
          <w:tab w:val="left" w:pos="284"/>
        </w:tabs>
        <w:autoSpaceDE w:val="0"/>
        <w:autoSpaceDN w:val="0"/>
        <w:adjustRightInd w:val="0"/>
        <w:ind w:firstLine="567"/>
        <w:jc w:val="both"/>
        <w:rPr>
          <w:color w:val="FF0000"/>
          <w:sz w:val="28"/>
          <w:szCs w:val="28"/>
        </w:rPr>
      </w:pPr>
    </w:p>
    <w:p w14:paraId="01993BE9" w14:textId="77777777" w:rsidR="00EC6AA4" w:rsidRPr="008B6F93" w:rsidRDefault="00EC6AA4" w:rsidP="00EC6AA4">
      <w:pPr>
        <w:widowControl w:val="0"/>
        <w:autoSpaceDE w:val="0"/>
        <w:autoSpaceDN w:val="0"/>
        <w:adjustRightInd w:val="0"/>
        <w:jc w:val="center"/>
        <w:rPr>
          <w:b/>
          <w:sz w:val="28"/>
          <w:szCs w:val="28"/>
        </w:rPr>
      </w:pPr>
      <w:r w:rsidRPr="008B6F93">
        <w:rPr>
          <w:b/>
          <w:sz w:val="28"/>
          <w:szCs w:val="28"/>
        </w:rPr>
        <w:t>Долгосрочные параметры</w:t>
      </w:r>
    </w:p>
    <w:p w14:paraId="6E9BFBCF" w14:textId="77777777" w:rsidR="00EC6AA4" w:rsidRPr="008B6F93" w:rsidRDefault="00EC6AA4" w:rsidP="00EC6AA4">
      <w:pPr>
        <w:widowControl w:val="0"/>
        <w:autoSpaceDE w:val="0"/>
        <w:autoSpaceDN w:val="0"/>
        <w:adjustRightInd w:val="0"/>
        <w:jc w:val="center"/>
        <w:rPr>
          <w:b/>
          <w:sz w:val="28"/>
          <w:szCs w:val="28"/>
        </w:rPr>
      </w:pPr>
      <w:r w:rsidRPr="008B6F93">
        <w:rPr>
          <w:b/>
          <w:sz w:val="28"/>
          <w:szCs w:val="28"/>
        </w:rPr>
        <w:t xml:space="preserve"> регулирования тарифов на водоотведение ООО «ЭНЕРГОРЕСУРС» </w:t>
      </w:r>
    </w:p>
    <w:p w14:paraId="71182DCE" w14:textId="77777777" w:rsidR="00EC6AA4" w:rsidRPr="008B6F93" w:rsidRDefault="00EC6AA4" w:rsidP="00EC6AA4">
      <w:pPr>
        <w:widowControl w:val="0"/>
        <w:autoSpaceDE w:val="0"/>
        <w:autoSpaceDN w:val="0"/>
        <w:adjustRightInd w:val="0"/>
        <w:jc w:val="center"/>
        <w:rPr>
          <w:b/>
          <w:bCs/>
          <w:kern w:val="32"/>
          <w:sz w:val="28"/>
          <w:szCs w:val="28"/>
        </w:rPr>
      </w:pPr>
      <w:r w:rsidRPr="008B6F93">
        <w:rPr>
          <w:b/>
          <w:sz w:val="28"/>
          <w:szCs w:val="28"/>
        </w:rPr>
        <w:t xml:space="preserve"> (Беловский муниципальный район)</w:t>
      </w:r>
      <w:r w:rsidRPr="008B6F93">
        <w:rPr>
          <w:b/>
          <w:bCs/>
          <w:kern w:val="32"/>
          <w:sz w:val="28"/>
          <w:szCs w:val="28"/>
        </w:rPr>
        <w:t xml:space="preserve"> </w:t>
      </w:r>
    </w:p>
    <w:p w14:paraId="47A23C16" w14:textId="77777777" w:rsidR="00EC6AA4" w:rsidRPr="008B6F93" w:rsidRDefault="00EC6AA4" w:rsidP="00EC6AA4">
      <w:pPr>
        <w:widowControl w:val="0"/>
        <w:autoSpaceDE w:val="0"/>
        <w:autoSpaceDN w:val="0"/>
        <w:adjustRightInd w:val="0"/>
        <w:jc w:val="center"/>
        <w:rPr>
          <w:b/>
          <w:sz w:val="28"/>
          <w:szCs w:val="28"/>
        </w:rPr>
      </w:pPr>
      <w:r w:rsidRPr="008B6F93">
        <w:rPr>
          <w:b/>
          <w:sz w:val="28"/>
          <w:szCs w:val="28"/>
        </w:rPr>
        <w:t>на период с 01.01.2019 по 31.12.2023</w:t>
      </w:r>
    </w:p>
    <w:p w14:paraId="35E7E266" w14:textId="77777777" w:rsidR="00EC6AA4" w:rsidRPr="008B6F93" w:rsidRDefault="00EC6AA4" w:rsidP="00EC6AA4">
      <w:pPr>
        <w:widowControl w:val="0"/>
        <w:autoSpaceDE w:val="0"/>
        <w:autoSpaceDN w:val="0"/>
        <w:adjustRightInd w:val="0"/>
        <w:jc w:val="center"/>
        <w:rPr>
          <w:b/>
          <w:color w:val="FF0000"/>
          <w:sz w:val="18"/>
          <w:szCs w:val="28"/>
        </w:rPr>
      </w:pPr>
    </w:p>
    <w:tbl>
      <w:tblPr>
        <w:tblpPr w:leftFromText="180" w:rightFromText="180" w:vertAnchor="text" w:horzAnchor="margin" w:tblpXSpec="center" w:tblpY="6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1560"/>
        <w:gridCol w:w="1559"/>
        <w:gridCol w:w="1559"/>
        <w:gridCol w:w="1134"/>
        <w:gridCol w:w="1559"/>
      </w:tblGrid>
      <w:tr w:rsidR="00EC6AA4" w:rsidRPr="008B6F93" w14:paraId="7A7A98B7" w14:textId="77777777" w:rsidTr="002F4DF0">
        <w:trPr>
          <w:trHeight w:val="922"/>
        </w:trPr>
        <w:tc>
          <w:tcPr>
            <w:tcW w:w="1985" w:type="dxa"/>
            <w:vMerge w:val="restart"/>
            <w:shd w:val="clear" w:color="auto" w:fill="auto"/>
            <w:vAlign w:val="center"/>
          </w:tcPr>
          <w:p w14:paraId="1BE524B2" w14:textId="77777777" w:rsidR="00EC6AA4" w:rsidRPr="008B6F93" w:rsidRDefault="00EC6AA4" w:rsidP="002F4DF0">
            <w:pPr>
              <w:widowControl w:val="0"/>
              <w:tabs>
                <w:tab w:val="left" w:pos="0"/>
              </w:tabs>
              <w:autoSpaceDE w:val="0"/>
              <w:autoSpaceDN w:val="0"/>
              <w:adjustRightInd w:val="0"/>
              <w:jc w:val="center"/>
            </w:pPr>
            <w:r w:rsidRPr="008B6F93">
              <w:t>Наименование услуг</w:t>
            </w:r>
          </w:p>
        </w:tc>
        <w:tc>
          <w:tcPr>
            <w:tcW w:w="850" w:type="dxa"/>
            <w:vMerge w:val="restart"/>
            <w:shd w:val="clear" w:color="auto" w:fill="auto"/>
            <w:vAlign w:val="center"/>
          </w:tcPr>
          <w:p w14:paraId="40BD78A3" w14:textId="77777777" w:rsidR="00EC6AA4" w:rsidRPr="008B6F93" w:rsidRDefault="00EC6AA4" w:rsidP="002F4DF0">
            <w:pPr>
              <w:widowControl w:val="0"/>
              <w:tabs>
                <w:tab w:val="left" w:pos="-108"/>
              </w:tabs>
              <w:autoSpaceDE w:val="0"/>
              <w:autoSpaceDN w:val="0"/>
              <w:adjustRightInd w:val="0"/>
              <w:jc w:val="center"/>
            </w:pPr>
            <w:r w:rsidRPr="008B6F93">
              <w:t>Годы</w:t>
            </w:r>
          </w:p>
        </w:tc>
        <w:tc>
          <w:tcPr>
            <w:tcW w:w="1560" w:type="dxa"/>
            <w:vMerge w:val="restart"/>
            <w:shd w:val="clear" w:color="auto" w:fill="auto"/>
            <w:vAlign w:val="center"/>
          </w:tcPr>
          <w:p w14:paraId="3FC9D2FE" w14:textId="77777777" w:rsidR="00EC6AA4" w:rsidRPr="008B6F93" w:rsidRDefault="00EC6AA4" w:rsidP="002F4DF0">
            <w:pPr>
              <w:widowControl w:val="0"/>
              <w:tabs>
                <w:tab w:val="left" w:pos="0"/>
              </w:tabs>
              <w:autoSpaceDE w:val="0"/>
              <w:autoSpaceDN w:val="0"/>
              <w:adjustRightInd w:val="0"/>
              <w:jc w:val="center"/>
            </w:pPr>
            <w:r w:rsidRPr="008B6F93">
              <w:t xml:space="preserve">Базовый уровень </w:t>
            </w:r>
            <w:proofErr w:type="spellStart"/>
            <w:r w:rsidRPr="008B6F93">
              <w:t>операцион-ных</w:t>
            </w:r>
            <w:proofErr w:type="spellEnd"/>
            <w:r w:rsidRPr="008B6F93">
              <w:t xml:space="preserve"> </w:t>
            </w:r>
            <w:proofErr w:type="gramStart"/>
            <w:r w:rsidRPr="008B6F93">
              <w:t xml:space="preserve">расходов,   </w:t>
            </w:r>
            <w:proofErr w:type="gramEnd"/>
            <w:r w:rsidRPr="008B6F93">
              <w:t xml:space="preserve"> тыс. руб.</w:t>
            </w:r>
          </w:p>
        </w:tc>
        <w:tc>
          <w:tcPr>
            <w:tcW w:w="1559" w:type="dxa"/>
            <w:vMerge w:val="restart"/>
            <w:shd w:val="clear" w:color="auto" w:fill="auto"/>
            <w:vAlign w:val="center"/>
          </w:tcPr>
          <w:p w14:paraId="3CB02294" w14:textId="77777777" w:rsidR="00EC6AA4" w:rsidRPr="008B6F93" w:rsidRDefault="00EC6AA4" w:rsidP="002F4DF0">
            <w:pPr>
              <w:widowControl w:val="0"/>
              <w:tabs>
                <w:tab w:val="left" w:pos="0"/>
              </w:tabs>
              <w:autoSpaceDE w:val="0"/>
              <w:autoSpaceDN w:val="0"/>
              <w:adjustRightInd w:val="0"/>
              <w:jc w:val="center"/>
            </w:pPr>
            <w:r w:rsidRPr="008B6F93">
              <w:t xml:space="preserve">Индекс </w:t>
            </w:r>
            <w:proofErr w:type="spellStart"/>
            <w:proofErr w:type="gramStart"/>
            <w:r w:rsidRPr="008B6F93">
              <w:t>эффектив-ности</w:t>
            </w:r>
            <w:proofErr w:type="spellEnd"/>
            <w:proofErr w:type="gramEnd"/>
            <w:r w:rsidRPr="008B6F93">
              <w:t xml:space="preserve"> </w:t>
            </w:r>
            <w:proofErr w:type="spellStart"/>
            <w:r w:rsidRPr="008B6F93">
              <w:t>операцион-ных</w:t>
            </w:r>
            <w:proofErr w:type="spellEnd"/>
            <w:r w:rsidRPr="008B6F93">
              <w:t xml:space="preserve"> расходов, %</w:t>
            </w:r>
          </w:p>
        </w:tc>
        <w:tc>
          <w:tcPr>
            <w:tcW w:w="1559" w:type="dxa"/>
            <w:vMerge w:val="restart"/>
            <w:shd w:val="clear" w:color="auto" w:fill="auto"/>
            <w:vAlign w:val="center"/>
          </w:tcPr>
          <w:p w14:paraId="4C2B6C78" w14:textId="77777777" w:rsidR="00EC6AA4" w:rsidRPr="008B6F93" w:rsidRDefault="00EC6AA4" w:rsidP="002F4DF0">
            <w:pPr>
              <w:widowControl w:val="0"/>
              <w:tabs>
                <w:tab w:val="left" w:pos="0"/>
              </w:tabs>
              <w:autoSpaceDE w:val="0"/>
              <w:autoSpaceDN w:val="0"/>
              <w:adjustRightInd w:val="0"/>
              <w:jc w:val="center"/>
            </w:pPr>
            <w:proofErr w:type="gramStart"/>
            <w:r w:rsidRPr="008B6F93">
              <w:t>Норматив-</w:t>
            </w:r>
            <w:proofErr w:type="spellStart"/>
            <w:r w:rsidRPr="008B6F93">
              <w:t>ный</w:t>
            </w:r>
            <w:proofErr w:type="spellEnd"/>
            <w:proofErr w:type="gramEnd"/>
            <w:r w:rsidRPr="008B6F93">
              <w:t xml:space="preserve"> уровень прибыли, %</w:t>
            </w:r>
          </w:p>
        </w:tc>
        <w:tc>
          <w:tcPr>
            <w:tcW w:w="2693" w:type="dxa"/>
            <w:gridSpan w:val="2"/>
          </w:tcPr>
          <w:p w14:paraId="38ED163B" w14:textId="77777777" w:rsidR="00EC6AA4" w:rsidRPr="008B6F93" w:rsidRDefault="00EC6AA4" w:rsidP="002F4DF0">
            <w:pPr>
              <w:widowControl w:val="0"/>
              <w:tabs>
                <w:tab w:val="left" w:pos="0"/>
              </w:tabs>
              <w:autoSpaceDE w:val="0"/>
              <w:autoSpaceDN w:val="0"/>
              <w:adjustRightInd w:val="0"/>
              <w:jc w:val="center"/>
            </w:pPr>
            <w:r w:rsidRPr="008B6F93">
              <w:t>Показатели энергосбережения и энергетической эффективности</w:t>
            </w:r>
          </w:p>
        </w:tc>
      </w:tr>
      <w:tr w:rsidR="00EC6AA4" w:rsidRPr="008B6F93" w14:paraId="3B92EEBC" w14:textId="77777777" w:rsidTr="002F4DF0">
        <w:trPr>
          <w:trHeight w:val="897"/>
        </w:trPr>
        <w:tc>
          <w:tcPr>
            <w:tcW w:w="1985" w:type="dxa"/>
            <w:vMerge/>
            <w:shd w:val="clear" w:color="auto" w:fill="auto"/>
            <w:vAlign w:val="center"/>
          </w:tcPr>
          <w:p w14:paraId="4C41A907" w14:textId="77777777" w:rsidR="00EC6AA4" w:rsidRPr="008B6F93" w:rsidRDefault="00EC6AA4" w:rsidP="002F4DF0">
            <w:pPr>
              <w:widowControl w:val="0"/>
              <w:tabs>
                <w:tab w:val="left" w:pos="0"/>
              </w:tabs>
              <w:autoSpaceDE w:val="0"/>
              <w:autoSpaceDN w:val="0"/>
              <w:adjustRightInd w:val="0"/>
              <w:jc w:val="center"/>
            </w:pPr>
          </w:p>
        </w:tc>
        <w:tc>
          <w:tcPr>
            <w:tcW w:w="850" w:type="dxa"/>
            <w:vMerge/>
            <w:shd w:val="clear" w:color="auto" w:fill="auto"/>
          </w:tcPr>
          <w:p w14:paraId="0DFE57D3" w14:textId="77777777" w:rsidR="00EC6AA4" w:rsidRPr="008B6F93" w:rsidRDefault="00EC6AA4" w:rsidP="002F4DF0">
            <w:pPr>
              <w:widowControl w:val="0"/>
              <w:tabs>
                <w:tab w:val="left" w:pos="0"/>
              </w:tabs>
              <w:autoSpaceDE w:val="0"/>
              <w:autoSpaceDN w:val="0"/>
              <w:adjustRightInd w:val="0"/>
              <w:jc w:val="center"/>
            </w:pPr>
          </w:p>
        </w:tc>
        <w:tc>
          <w:tcPr>
            <w:tcW w:w="1560" w:type="dxa"/>
            <w:vMerge/>
            <w:shd w:val="clear" w:color="auto" w:fill="auto"/>
          </w:tcPr>
          <w:p w14:paraId="717BEACD" w14:textId="77777777" w:rsidR="00EC6AA4" w:rsidRPr="008B6F93" w:rsidRDefault="00EC6AA4" w:rsidP="002F4DF0">
            <w:pPr>
              <w:widowControl w:val="0"/>
              <w:tabs>
                <w:tab w:val="left" w:pos="0"/>
              </w:tabs>
              <w:autoSpaceDE w:val="0"/>
              <w:autoSpaceDN w:val="0"/>
              <w:adjustRightInd w:val="0"/>
              <w:jc w:val="center"/>
            </w:pPr>
          </w:p>
        </w:tc>
        <w:tc>
          <w:tcPr>
            <w:tcW w:w="1559" w:type="dxa"/>
            <w:vMerge/>
            <w:shd w:val="clear" w:color="auto" w:fill="auto"/>
          </w:tcPr>
          <w:p w14:paraId="39EBC0AC" w14:textId="77777777" w:rsidR="00EC6AA4" w:rsidRPr="008B6F93" w:rsidRDefault="00EC6AA4" w:rsidP="002F4DF0">
            <w:pPr>
              <w:widowControl w:val="0"/>
              <w:tabs>
                <w:tab w:val="left" w:pos="0"/>
              </w:tabs>
              <w:autoSpaceDE w:val="0"/>
              <w:autoSpaceDN w:val="0"/>
              <w:adjustRightInd w:val="0"/>
              <w:jc w:val="center"/>
            </w:pPr>
          </w:p>
        </w:tc>
        <w:tc>
          <w:tcPr>
            <w:tcW w:w="1559" w:type="dxa"/>
            <w:vMerge/>
            <w:shd w:val="clear" w:color="auto" w:fill="auto"/>
            <w:vAlign w:val="center"/>
          </w:tcPr>
          <w:p w14:paraId="244B4640" w14:textId="77777777" w:rsidR="00EC6AA4" w:rsidRPr="008B6F93" w:rsidRDefault="00EC6AA4" w:rsidP="002F4DF0">
            <w:pPr>
              <w:widowControl w:val="0"/>
              <w:tabs>
                <w:tab w:val="left" w:pos="0"/>
              </w:tabs>
              <w:autoSpaceDE w:val="0"/>
              <w:autoSpaceDN w:val="0"/>
              <w:adjustRightInd w:val="0"/>
              <w:jc w:val="center"/>
            </w:pPr>
          </w:p>
        </w:tc>
        <w:tc>
          <w:tcPr>
            <w:tcW w:w="1134" w:type="dxa"/>
          </w:tcPr>
          <w:p w14:paraId="76D2CED4" w14:textId="77777777" w:rsidR="00EC6AA4" w:rsidRPr="008B6F93" w:rsidRDefault="00EC6AA4" w:rsidP="002F4DF0">
            <w:pPr>
              <w:widowControl w:val="0"/>
              <w:tabs>
                <w:tab w:val="left" w:pos="0"/>
              </w:tabs>
              <w:autoSpaceDE w:val="0"/>
              <w:autoSpaceDN w:val="0"/>
              <w:adjustRightInd w:val="0"/>
              <w:jc w:val="center"/>
            </w:pPr>
            <w:r w:rsidRPr="008B6F93">
              <w:t>Уровень потерь воды, %</w:t>
            </w:r>
          </w:p>
        </w:tc>
        <w:tc>
          <w:tcPr>
            <w:tcW w:w="1559" w:type="dxa"/>
            <w:shd w:val="clear" w:color="auto" w:fill="auto"/>
          </w:tcPr>
          <w:p w14:paraId="10558318" w14:textId="77777777" w:rsidR="00EC6AA4" w:rsidRPr="008B6F93" w:rsidRDefault="00EC6AA4" w:rsidP="002F4DF0">
            <w:pPr>
              <w:widowControl w:val="0"/>
              <w:tabs>
                <w:tab w:val="left" w:pos="0"/>
              </w:tabs>
              <w:autoSpaceDE w:val="0"/>
              <w:autoSpaceDN w:val="0"/>
              <w:adjustRightInd w:val="0"/>
              <w:jc w:val="center"/>
            </w:pPr>
            <w:r w:rsidRPr="008B6F93">
              <w:t xml:space="preserve">Удельный расход </w:t>
            </w:r>
            <w:proofErr w:type="spellStart"/>
            <w:proofErr w:type="gramStart"/>
            <w:r w:rsidRPr="008B6F93">
              <w:t>электричес</w:t>
            </w:r>
            <w:proofErr w:type="spellEnd"/>
            <w:r w:rsidRPr="008B6F93">
              <w:t>-кой</w:t>
            </w:r>
            <w:proofErr w:type="gramEnd"/>
            <w:r w:rsidRPr="008B6F93">
              <w:t xml:space="preserve"> энергии, кВт*ч/ м</w:t>
            </w:r>
            <w:r w:rsidRPr="008B6F93">
              <w:rPr>
                <w:vertAlign w:val="superscript"/>
              </w:rPr>
              <w:t>3</w:t>
            </w:r>
          </w:p>
        </w:tc>
      </w:tr>
      <w:tr w:rsidR="00EC6AA4" w:rsidRPr="008B6F93" w14:paraId="076213BD" w14:textId="77777777" w:rsidTr="002F4DF0">
        <w:tc>
          <w:tcPr>
            <w:tcW w:w="1985" w:type="dxa"/>
            <w:vMerge w:val="restart"/>
            <w:shd w:val="clear" w:color="auto" w:fill="auto"/>
            <w:vAlign w:val="center"/>
          </w:tcPr>
          <w:p w14:paraId="0EDD72EC" w14:textId="77777777" w:rsidR="00EC6AA4" w:rsidRPr="008B6F93" w:rsidRDefault="00EC6AA4" w:rsidP="002F4DF0">
            <w:pPr>
              <w:widowControl w:val="0"/>
              <w:tabs>
                <w:tab w:val="left" w:pos="-108"/>
              </w:tabs>
              <w:autoSpaceDE w:val="0"/>
              <w:autoSpaceDN w:val="0"/>
              <w:adjustRightInd w:val="0"/>
            </w:pPr>
            <w:r w:rsidRPr="008B6F93">
              <w:t xml:space="preserve">Водоотведение </w:t>
            </w:r>
          </w:p>
        </w:tc>
        <w:tc>
          <w:tcPr>
            <w:tcW w:w="850" w:type="dxa"/>
            <w:shd w:val="clear" w:color="auto" w:fill="auto"/>
          </w:tcPr>
          <w:p w14:paraId="608E8C4B" w14:textId="77777777" w:rsidR="00EC6AA4" w:rsidRPr="008B6F93" w:rsidRDefault="00EC6AA4" w:rsidP="002F4DF0">
            <w:pPr>
              <w:widowControl w:val="0"/>
              <w:tabs>
                <w:tab w:val="left" w:pos="0"/>
              </w:tabs>
              <w:autoSpaceDE w:val="0"/>
              <w:autoSpaceDN w:val="0"/>
              <w:adjustRightInd w:val="0"/>
              <w:jc w:val="center"/>
            </w:pPr>
            <w:r w:rsidRPr="008B6F93">
              <w:t>2019</w:t>
            </w:r>
          </w:p>
        </w:tc>
        <w:tc>
          <w:tcPr>
            <w:tcW w:w="1560" w:type="dxa"/>
            <w:shd w:val="clear" w:color="auto" w:fill="auto"/>
            <w:vAlign w:val="center"/>
          </w:tcPr>
          <w:p w14:paraId="57A8FACD" w14:textId="77777777" w:rsidR="00EC6AA4" w:rsidRPr="008B6F93" w:rsidRDefault="00EC6AA4" w:rsidP="002F4DF0">
            <w:pPr>
              <w:widowControl w:val="0"/>
              <w:tabs>
                <w:tab w:val="left" w:pos="0"/>
              </w:tabs>
              <w:autoSpaceDE w:val="0"/>
              <w:autoSpaceDN w:val="0"/>
              <w:adjustRightInd w:val="0"/>
              <w:jc w:val="center"/>
            </w:pPr>
            <w:r w:rsidRPr="008B6F93">
              <w:t>5303,16</w:t>
            </w:r>
          </w:p>
        </w:tc>
        <w:tc>
          <w:tcPr>
            <w:tcW w:w="1559" w:type="dxa"/>
            <w:shd w:val="clear" w:color="auto" w:fill="auto"/>
            <w:vAlign w:val="center"/>
          </w:tcPr>
          <w:p w14:paraId="08AA7759"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0EB141E4" w14:textId="77777777" w:rsidR="00EC6AA4" w:rsidRPr="008B6F93" w:rsidRDefault="00EC6AA4" w:rsidP="002F4DF0">
            <w:pPr>
              <w:widowControl w:val="0"/>
              <w:tabs>
                <w:tab w:val="left" w:pos="0"/>
              </w:tabs>
              <w:autoSpaceDE w:val="0"/>
              <w:autoSpaceDN w:val="0"/>
              <w:adjustRightInd w:val="0"/>
              <w:jc w:val="center"/>
            </w:pPr>
            <w:r w:rsidRPr="008B6F93">
              <w:t>0,0</w:t>
            </w:r>
          </w:p>
        </w:tc>
        <w:tc>
          <w:tcPr>
            <w:tcW w:w="1134" w:type="dxa"/>
            <w:vAlign w:val="center"/>
          </w:tcPr>
          <w:p w14:paraId="41396FEA"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538744AA" w14:textId="77777777" w:rsidR="00EC6AA4" w:rsidRPr="008B6F93" w:rsidRDefault="00EC6AA4" w:rsidP="002F4DF0">
            <w:pPr>
              <w:widowControl w:val="0"/>
              <w:tabs>
                <w:tab w:val="left" w:pos="0"/>
              </w:tabs>
              <w:autoSpaceDE w:val="0"/>
              <w:autoSpaceDN w:val="0"/>
              <w:adjustRightInd w:val="0"/>
              <w:jc w:val="center"/>
            </w:pPr>
            <w:r w:rsidRPr="008B6F93">
              <w:t>0,30</w:t>
            </w:r>
          </w:p>
        </w:tc>
      </w:tr>
      <w:tr w:rsidR="00EC6AA4" w:rsidRPr="008B6F93" w14:paraId="6C56BDA1" w14:textId="77777777" w:rsidTr="002F4DF0">
        <w:tc>
          <w:tcPr>
            <w:tcW w:w="1985" w:type="dxa"/>
            <w:vMerge/>
            <w:shd w:val="clear" w:color="auto" w:fill="auto"/>
            <w:vAlign w:val="center"/>
          </w:tcPr>
          <w:p w14:paraId="589BF54D" w14:textId="77777777" w:rsidR="00EC6AA4" w:rsidRPr="008B6F93" w:rsidRDefault="00EC6AA4" w:rsidP="002F4DF0">
            <w:pPr>
              <w:widowControl w:val="0"/>
              <w:tabs>
                <w:tab w:val="left" w:pos="0"/>
              </w:tabs>
              <w:autoSpaceDE w:val="0"/>
              <w:autoSpaceDN w:val="0"/>
              <w:adjustRightInd w:val="0"/>
              <w:jc w:val="center"/>
            </w:pPr>
          </w:p>
        </w:tc>
        <w:tc>
          <w:tcPr>
            <w:tcW w:w="850" w:type="dxa"/>
            <w:shd w:val="clear" w:color="auto" w:fill="auto"/>
          </w:tcPr>
          <w:p w14:paraId="721E7B4A" w14:textId="77777777" w:rsidR="00EC6AA4" w:rsidRPr="008B6F93" w:rsidRDefault="00EC6AA4" w:rsidP="002F4DF0">
            <w:pPr>
              <w:widowControl w:val="0"/>
              <w:tabs>
                <w:tab w:val="left" w:pos="0"/>
              </w:tabs>
              <w:autoSpaceDE w:val="0"/>
              <w:autoSpaceDN w:val="0"/>
              <w:adjustRightInd w:val="0"/>
              <w:jc w:val="center"/>
            </w:pPr>
            <w:r w:rsidRPr="008B6F93">
              <w:t>2020</w:t>
            </w:r>
          </w:p>
        </w:tc>
        <w:tc>
          <w:tcPr>
            <w:tcW w:w="1560" w:type="dxa"/>
            <w:shd w:val="clear" w:color="auto" w:fill="auto"/>
            <w:vAlign w:val="center"/>
          </w:tcPr>
          <w:p w14:paraId="166CAA71"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61D35B89" w14:textId="77777777" w:rsidR="00EC6AA4" w:rsidRPr="008B6F93" w:rsidRDefault="00EC6AA4" w:rsidP="002F4DF0">
            <w:pPr>
              <w:widowControl w:val="0"/>
              <w:tabs>
                <w:tab w:val="left" w:pos="0"/>
              </w:tabs>
              <w:autoSpaceDE w:val="0"/>
              <w:autoSpaceDN w:val="0"/>
              <w:adjustRightInd w:val="0"/>
              <w:jc w:val="center"/>
            </w:pPr>
            <w:r w:rsidRPr="008B6F93">
              <w:t>1</w:t>
            </w:r>
          </w:p>
        </w:tc>
        <w:tc>
          <w:tcPr>
            <w:tcW w:w="1559" w:type="dxa"/>
            <w:shd w:val="clear" w:color="auto" w:fill="auto"/>
            <w:vAlign w:val="center"/>
          </w:tcPr>
          <w:p w14:paraId="046B703D" w14:textId="77777777" w:rsidR="00EC6AA4" w:rsidRPr="008B6F93" w:rsidRDefault="00EC6AA4" w:rsidP="002F4DF0">
            <w:pPr>
              <w:widowControl w:val="0"/>
              <w:tabs>
                <w:tab w:val="left" w:pos="0"/>
              </w:tabs>
              <w:autoSpaceDE w:val="0"/>
              <w:autoSpaceDN w:val="0"/>
              <w:adjustRightInd w:val="0"/>
              <w:jc w:val="center"/>
            </w:pPr>
            <w:r w:rsidRPr="008B6F93">
              <w:t>0,0</w:t>
            </w:r>
          </w:p>
        </w:tc>
        <w:tc>
          <w:tcPr>
            <w:tcW w:w="1134" w:type="dxa"/>
            <w:vAlign w:val="center"/>
          </w:tcPr>
          <w:p w14:paraId="28BD82FE"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095711E9" w14:textId="77777777" w:rsidR="00EC6AA4" w:rsidRPr="008B6F93" w:rsidRDefault="00EC6AA4" w:rsidP="002F4DF0">
            <w:pPr>
              <w:widowControl w:val="0"/>
              <w:tabs>
                <w:tab w:val="left" w:pos="0"/>
              </w:tabs>
              <w:autoSpaceDE w:val="0"/>
              <w:autoSpaceDN w:val="0"/>
              <w:adjustRightInd w:val="0"/>
              <w:jc w:val="center"/>
            </w:pPr>
            <w:r w:rsidRPr="008B6F93">
              <w:t>0,30</w:t>
            </w:r>
          </w:p>
        </w:tc>
      </w:tr>
      <w:tr w:rsidR="00EC6AA4" w:rsidRPr="008B6F93" w14:paraId="7FA4777D" w14:textId="77777777" w:rsidTr="002F4DF0">
        <w:tc>
          <w:tcPr>
            <w:tcW w:w="1985" w:type="dxa"/>
            <w:vMerge/>
            <w:shd w:val="clear" w:color="auto" w:fill="auto"/>
            <w:vAlign w:val="center"/>
          </w:tcPr>
          <w:p w14:paraId="56B5CD36" w14:textId="77777777" w:rsidR="00EC6AA4" w:rsidRPr="008B6F93" w:rsidRDefault="00EC6AA4" w:rsidP="002F4DF0">
            <w:pPr>
              <w:widowControl w:val="0"/>
              <w:tabs>
                <w:tab w:val="left" w:pos="0"/>
              </w:tabs>
              <w:autoSpaceDE w:val="0"/>
              <w:autoSpaceDN w:val="0"/>
              <w:adjustRightInd w:val="0"/>
              <w:jc w:val="center"/>
            </w:pPr>
          </w:p>
        </w:tc>
        <w:tc>
          <w:tcPr>
            <w:tcW w:w="850" w:type="dxa"/>
            <w:shd w:val="clear" w:color="auto" w:fill="auto"/>
          </w:tcPr>
          <w:p w14:paraId="178E770C" w14:textId="77777777" w:rsidR="00EC6AA4" w:rsidRPr="008B6F93" w:rsidRDefault="00EC6AA4" w:rsidP="002F4DF0">
            <w:pPr>
              <w:widowControl w:val="0"/>
              <w:tabs>
                <w:tab w:val="left" w:pos="0"/>
              </w:tabs>
              <w:autoSpaceDE w:val="0"/>
              <w:autoSpaceDN w:val="0"/>
              <w:adjustRightInd w:val="0"/>
              <w:jc w:val="center"/>
            </w:pPr>
            <w:r w:rsidRPr="008B6F93">
              <w:t>2021</w:t>
            </w:r>
          </w:p>
        </w:tc>
        <w:tc>
          <w:tcPr>
            <w:tcW w:w="1560" w:type="dxa"/>
            <w:shd w:val="clear" w:color="auto" w:fill="auto"/>
            <w:vAlign w:val="center"/>
          </w:tcPr>
          <w:p w14:paraId="4F79C673"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0DBF015F" w14:textId="77777777" w:rsidR="00EC6AA4" w:rsidRPr="008B6F93" w:rsidRDefault="00EC6AA4" w:rsidP="002F4DF0">
            <w:pPr>
              <w:widowControl w:val="0"/>
              <w:tabs>
                <w:tab w:val="left" w:pos="0"/>
              </w:tabs>
              <w:autoSpaceDE w:val="0"/>
              <w:autoSpaceDN w:val="0"/>
              <w:adjustRightInd w:val="0"/>
              <w:jc w:val="center"/>
            </w:pPr>
            <w:r w:rsidRPr="008B6F93">
              <w:t>1</w:t>
            </w:r>
          </w:p>
        </w:tc>
        <w:tc>
          <w:tcPr>
            <w:tcW w:w="1559" w:type="dxa"/>
            <w:shd w:val="clear" w:color="auto" w:fill="auto"/>
            <w:vAlign w:val="center"/>
          </w:tcPr>
          <w:p w14:paraId="73A459F2" w14:textId="77777777" w:rsidR="00EC6AA4" w:rsidRPr="008B6F93" w:rsidRDefault="00EC6AA4" w:rsidP="002F4DF0">
            <w:pPr>
              <w:widowControl w:val="0"/>
              <w:tabs>
                <w:tab w:val="left" w:pos="0"/>
              </w:tabs>
              <w:autoSpaceDE w:val="0"/>
              <w:autoSpaceDN w:val="0"/>
              <w:adjustRightInd w:val="0"/>
              <w:jc w:val="center"/>
            </w:pPr>
            <w:r w:rsidRPr="008B6F93">
              <w:t>0,0</w:t>
            </w:r>
          </w:p>
        </w:tc>
        <w:tc>
          <w:tcPr>
            <w:tcW w:w="1134" w:type="dxa"/>
            <w:vAlign w:val="center"/>
          </w:tcPr>
          <w:p w14:paraId="031BA136"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560457AD" w14:textId="77777777" w:rsidR="00EC6AA4" w:rsidRPr="008B6F93" w:rsidRDefault="00EC6AA4" w:rsidP="002F4DF0">
            <w:pPr>
              <w:widowControl w:val="0"/>
              <w:tabs>
                <w:tab w:val="left" w:pos="0"/>
              </w:tabs>
              <w:autoSpaceDE w:val="0"/>
              <w:autoSpaceDN w:val="0"/>
              <w:adjustRightInd w:val="0"/>
              <w:jc w:val="center"/>
            </w:pPr>
            <w:r w:rsidRPr="008B6F93">
              <w:t>0,30</w:t>
            </w:r>
          </w:p>
        </w:tc>
      </w:tr>
      <w:tr w:rsidR="00EC6AA4" w:rsidRPr="008B6F93" w14:paraId="1316D5E5" w14:textId="77777777" w:rsidTr="002F4DF0">
        <w:tc>
          <w:tcPr>
            <w:tcW w:w="1985" w:type="dxa"/>
            <w:vMerge/>
            <w:shd w:val="clear" w:color="auto" w:fill="auto"/>
            <w:vAlign w:val="center"/>
          </w:tcPr>
          <w:p w14:paraId="6388FFFA" w14:textId="77777777" w:rsidR="00EC6AA4" w:rsidRPr="008B6F93" w:rsidRDefault="00EC6AA4" w:rsidP="002F4DF0">
            <w:pPr>
              <w:widowControl w:val="0"/>
              <w:tabs>
                <w:tab w:val="left" w:pos="0"/>
              </w:tabs>
              <w:autoSpaceDE w:val="0"/>
              <w:autoSpaceDN w:val="0"/>
              <w:adjustRightInd w:val="0"/>
              <w:jc w:val="center"/>
            </w:pPr>
          </w:p>
        </w:tc>
        <w:tc>
          <w:tcPr>
            <w:tcW w:w="850" w:type="dxa"/>
            <w:shd w:val="clear" w:color="auto" w:fill="auto"/>
          </w:tcPr>
          <w:p w14:paraId="19D1068B" w14:textId="77777777" w:rsidR="00EC6AA4" w:rsidRPr="008B6F93" w:rsidRDefault="00EC6AA4" w:rsidP="002F4DF0">
            <w:pPr>
              <w:widowControl w:val="0"/>
              <w:tabs>
                <w:tab w:val="left" w:pos="0"/>
              </w:tabs>
              <w:autoSpaceDE w:val="0"/>
              <w:autoSpaceDN w:val="0"/>
              <w:adjustRightInd w:val="0"/>
              <w:jc w:val="center"/>
            </w:pPr>
            <w:r w:rsidRPr="008B6F93">
              <w:t>2022</w:t>
            </w:r>
          </w:p>
        </w:tc>
        <w:tc>
          <w:tcPr>
            <w:tcW w:w="1560" w:type="dxa"/>
            <w:shd w:val="clear" w:color="auto" w:fill="auto"/>
            <w:vAlign w:val="center"/>
          </w:tcPr>
          <w:p w14:paraId="02F4CB7B"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042EDE04" w14:textId="77777777" w:rsidR="00EC6AA4" w:rsidRPr="008B6F93" w:rsidRDefault="00EC6AA4" w:rsidP="002F4DF0">
            <w:pPr>
              <w:widowControl w:val="0"/>
              <w:tabs>
                <w:tab w:val="left" w:pos="0"/>
              </w:tabs>
              <w:autoSpaceDE w:val="0"/>
              <w:autoSpaceDN w:val="0"/>
              <w:adjustRightInd w:val="0"/>
              <w:jc w:val="center"/>
            </w:pPr>
            <w:r w:rsidRPr="008B6F93">
              <w:t>1</w:t>
            </w:r>
          </w:p>
        </w:tc>
        <w:tc>
          <w:tcPr>
            <w:tcW w:w="1559" w:type="dxa"/>
            <w:shd w:val="clear" w:color="auto" w:fill="auto"/>
            <w:vAlign w:val="center"/>
          </w:tcPr>
          <w:p w14:paraId="1507F901" w14:textId="77777777" w:rsidR="00EC6AA4" w:rsidRPr="008B6F93" w:rsidRDefault="00EC6AA4" w:rsidP="002F4DF0">
            <w:pPr>
              <w:widowControl w:val="0"/>
              <w:tabs>
                <w:tab w:val="left" w:pos="0"/>
              </w:tabs>
              <w:autoSpaceDE w:val="0"/>
              <w:autoSpaceDN w:val="0"/>
              <w:adjustRightInd w:val="0"/>
              <w:jc w:val="center"/>
            </w:pPr>
            <w:r w:rsidRPr="008B6F93">
              <w:t>0,0</w:t>
            </w:r>
          </w:p>
        </w:tc>
        <w:tc>
          <w:tcPr>
            <w:tcW w:w="1134" w:type="dxa"/>
            <w:vAlign w:val="center"/>
          </w:tcPr>
          <w:p w14:paraId="6DE852A6"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04B79D36" w14:textId="77777777" w:rsidR="00EC6AA4" w:rsidRPr="008B6F93" w:rsidRDefault="00EC6AA4" w:rsidP="002F4DF0">
            <w:pPr>
              <w:widowControl w:val="0"/>
              <w:tabs>
                <w:tab w:val="left" w:pos="0"/>
              </w:tabs>
              <w:autoSpaceDE w:val="0"/>
              <w:autoSpaceDN w:val="0"/>
              <w:adjustRightInd w:val="0"/>
              <w:jc w:val="center"/>
            </w:pPr>
            <w:r w:rsidRPr="008B6F93">
              <w:t>0,30</w:t>
            </w:r>
          </w:p>
        </w:tc>
      </w:tr>
      <w:tr w:rsidR="00EC6AA4" w:rsidRPr="008B6F93" w14:paraId="67CE35A5" w14:textId="77777777" w:rsidTr="002F4DF0">
        <w:tc>
          <w:tcPr>
            <w:tcW w:w="1985" w:type="dxa"/>
            <w:vMerge/>
            <w:shd w:val="clear" w:color="auto" w:fill="auto"/>
            <w:vAlign w:val="center"/>
          </w:tcPr>
          <w:p w14:paraId="6E186B49" w14:textId="77777777" w:rsidR="00EC6AA4" w:rsidRPr="008B6F93" w:rsidRDefault="00EC6AA4" w:rsidP="002F4DF0">
            <w:pPr>
              <w:widowControl w:val="0"/>
              <w:tabs>
                <w:tab w:val="left" w:pos="0"/>
              </w:tabs>
              <w:autoSpaceDE w:val="0"/>
              <w:autoSpaceDN w:val="0"/>
              <w:adjustRightInd w:val="0"/>
              <w:jc w:val="center"/>
            </w:pPr>
          </w:p>
        </w:tc>
        <w:tc>
          <w:tcPr>
            <w:tcW w:w="850" w:type="dxa"/>
            <w:shd w:val="clear" w:color="auto" w:fill="auto"/>
          </w:tcPr>
          <w:p w14:paraId="39D8B918" w14:textId="77777777" w:rsidR="00EC6AA4" w:rsidRPr="008B6F93" w:rsidRDefault="00EC6AA4" w:rsidP="002F4DF0">
            <w:pPr>
              <w:widowControl w:val="0"/>
              <w:tabs>
                <w:tab w:val="left" w:pos="0"/>
              </w:tabs>
              <w:autoSpaceDE w:val="0"/>
              <w:autoSpaceDN w:val="0"/>
              <w:adjustRightInd w:val="0"/>
              <w:jc w:val="center"/>
            </w:pPr>
            <w:r w:rsidRPr="008B6F93">
              <w:t>2023</w:t>
            </w:r>
          </w:p>
        </w:tc>
        <w:tc>
          <w:tcPr>
            <w:tcW w:w="1560" w:type="dxa"/>
            <w:shd w:val="clear" w:color="auto" w:fill="auto"/>
            <w:vAlign w:val="center"/>
          </w:tcPr>
          <w:p w14:paraId="4A41A503"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53642F04" w14:textId="77777777" w:rsidR="00EC6AA4" w:rsidRPr="008B6F93" w:rsidRDefault="00EC6AA4" w:rsidP="002F4DF0">
            <w:pPr>
              <w:widowControl w:val="0"/>
              <w:tabs>
                <w:tab w:val="left" w:pos="0"/>
              </w:tabs>
              <w:autoSpaceDE w:val="0"/>
              <w:autoSpaceDN w:val="0"/>
              <w:adjustRightInd w:val="0"/>
              <w:jc w:val="center"/>
            </w:pPr>
            <w:r w:rsidRPr="008B6F93">
              <w:t>1</w:t>
            </w:r>
          </w:p>
        </w:tc>
        <w:tc>
          <w:tcPr>
            <w:tcW w:w="1559" w:type="dxa"/>
            <w:shd w:val="clear" w:color="auto" w:fill="auto"/>
            <w:vAlign w:val="center"/>
          </w:tcPr>
          <w:p w14:paraId="456C9EDE" w14:textId="77777777" w:rsidR="00EC6AA4" w:rsidRPr="008B6F93" w:rsidRDefault="00EC6AA4" w:rsidP="002F4DF0">
            <w:pPr>
              <w:widowControl w:val="0"/>
              <w:tabs>
                <w:tab w:val="left" w:pos="0"/>
              </w:tabs>
              <w:autoSpaceDE w:val="0"/>
              <w:autoSpaceDN w:val="0"/>
              <w:adjustRightInd w:val="0"/>
              <w:jc w:val="center"/>
            </w:pPr>
            <w:r w:rsidRPr="008B6F93">
              <w:t>0,0</w:t>
            </w:r>
          </w:p>
        </w:tc>
        <w:tc>
          <w:tcPr>
            <w:tcW w:w="1134" w:type="dxa"/>
            <w:vAlign w:val="center"/>
          </w:tcPr>
          <w:p w14:paraId="7317927F" w14:textId="77777777" w:rsidR="00EC6AA4" w:rsidRPr="008B6F93" w:rsidRDefault="00EC6AA4" w:rsidP="002F4DF0">
            <w:pPr>
              <w:widowControl w:val="0"/>
              <w:tabs>
                <w:tab w:val="left" w:pos="0"/>
              </w:tabs>
              <w:autoSpaceDE w:val="0"/>
              <w:autoSpaceDN w:val="0"/>
              <w:adjustRightInd w:val="0"/>
              <w:jc w:val="center"/>
            </w:pPr>
            <w:r w:rsidRPr="008B6F93">
              <w:t>х</w:t>
            </w:r>
          </w:p>
        </w:tc>
        <w:tc>
          <w:tcPr>
            <w:tcW w:w="1559" w:type="dxa"/>
            <w:shd w:val="clear" w:color="auto" w:fill="auto"/>
            <w:vAlign w:val="center"/>
          </w:tcPr>
          <w:p w14:paraId="6A5C08E5" w14:textId="77777777" w:rsidR="00EC6AA4" w:rsidRPr="008B6F93" w:rsidRDefault="00EC6AA4" w:rsidP="002F4DF0">
            <w:pPr>
              <w:widowControl w:val="0"/>
              <w:tabs>
                <w:tab w:val="left" w:pos="0"/>
              </w:tabs>
              <w:autoSpaceDE w:val="0"/>
              <w:autoSpaceDN w:val="0"/>
              <w:adjustRightInd w:val="0"/>
              <w:jc w:val="center"/>
            </w:pPr>
            <w:r w:rsidRPr="008B6F93">
              <w:t>0,30</w:t>
            </w:r>
          </w:p>
        </w:tc>
      </w:tr>
    </w:tbl>
    <w:p w14:paraId="6CECEFD4" w14:textId="77777777" w:rsidR="00EC6AA4" w:rsidRPr="008B6F93" w:rsidRDefault="00EC6AA4" w:rsidP="00EC6AA4">
      <w:pPr>
        <w:autoSpaceDE w:val="0"/>
        <w:autoSpaceDN w:val="0"/>
        <w:adjustRightInd w:val="0"/>
        <w:spacing w:before="29"/>
        <w:ind w:firstLine="557"/>
        <w:jc w:val="both"/>
        <w:rPr>
          <w:sz w:val="28"/>
          <w:szCs w:val="28"/>
        </w:rPr>
      </w:pPr>
    </w:p>
    <w:p w14:paraId="58B97FA4"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 xml:space="preserve">Корректировка осуществляется в соответствии с формулой корректировки необходимой валовой выручки, установленной в Методических указаниях, </w:t>
      </w:r>
      <w:r w:rsidRPr="008B6F93">
        <w:rPr>
          <w:sz w:val="28"/>
          <w:szCs w:val="28"/>
        </w:rPr>
        <w:lastRenderedPageBreak/>
        <w:t>утвержденных приказом ФСТ России от 27.12.2013 № 1746-э (далее - Методические указания), включающей следующие показатели:</w:t>
      </w:r>
    </w:p>
    <w:p w14:paraId="5F629882" w14:textId="77777777" w:rsidR="00EC6AA4" w:rsidRPr="008B6F93" w:rsidRDefault="00EC6AA4" w:rsidP="00EC6AA4">
      <w:pPr>
        <w:tabs>
          <w:tab w:val="left" w:pos="835"/>
        </w:tabs>
        <w:autoSpaceDE w:val="0"/>
        <w:autoSpaceDN w:val="0"/>
        <w:adjustRightInd w:val="0"/>
        <w:ind w:firstLine="576"/>
        <w:jc w:val="both"/>
        <w:rPr>
          <w:sz w:val="28"/>
          <w:szCs w:val="28"/>
        </w:rPr>
      </w:pPr>
      <w:r w:rsidRPr="008B6F93">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4819C93"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5B609C13"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4507B97"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3EA21EE8"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8B6F93">
        <w:rPr>
          <w:sz w:val="28"/>
          <w:szCs w:val="28"/>
        </w:rPr>
        <w:br/>
        <w:t>муниципальной собственности, по реализации инвестиционной программы,</w:t>
      </w:r>
      <w:r w:rsidRPr="008B6F93">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C8875F5"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A222360" w14:textId="77777777" w:rsidR="00EC6AA4" w:rsidRPr="008B6F93" w:rsidRDefault="00EC6AA4" w:rsidP="00EC6AA4">
      <w:pPr>
        <w:autoSpaceDE w:val="0"/>
        <w:autoSpaceDN w:val="0"/>
        <w:adjustRightInd w:val="0"/>
        <w:spacing w:before="29"/>
        <w:ind w:firstLine="557"/>
        <w:jc w:val="both"/>
        <w:rPr>
          <w:sz w:val="28"/>
          <w:szCs w:val="28"/>
        </w:rPr>
      </w:pPr>
      <w:r w:rsidRPr="008B6F93">
        <w:rPr>
          <w:sz w:val="28"/>
          <w:szCs w:val="28"/>
        </w:rPr>
        <w:t>Заявление о корректировке необходимой валовой выручки и установленных тарифов от ООО «ЭНЕРГОРЕСУРС» (Беловский муниципальный район) на водоотведение на 2020 год поступило 29.04.2019    № 2082.</w:t>
      </w:r>
    </w:p>
    <w:p w14:paraId="1AB3FEF5" w14:textId="77777777" w:rsidR="00EC6AA4" w:rsidRPr="008B6F93" w:rsidRDefault="00EC6AA4" w:rsidP="00EC6AA4">
      <w:pPr>
        <w:widowControl w:val="0"/>
        <w:autoSpaceDE w:val="0"/>
        <w:autoSpaceDN w:val="0"/>
        <w:adjustRightInd w:val="0"/>
        <w:spacing w:line="240" w:lineRule="atLeast"/>
        <w:ind w:firstLine="557"/>
        <w:jc w:val="both"/>
        <w:rPr>
          <w:sz w:val="28"/>
          <w:szCs w:val="28"/>
        </w:rPr>
      </w:pPr>
      <w:r w:rsidRPr="008B6F93">
        <w:rPr>
          <w:sz w:val="28"/>
          <w:szCs w:val="28"/>
        </w:rPr>
        <w:t>Согласно представленному заявлению, корректировка планового размера необходимой валовой выручки предложена:</w:t>
      </w:r>
    </w:p>
    <w:p w14:paraId="0648B1C2" w14:textId="77777777" w:rsidR="00EC6AA4" w:rsidRPr="008B6F93" w:rsidRDefault="00EC6AA4" w:rsidP="00EC6AA4">
      <w:pPr>
        <w:widowControl w:val="0"/>
        <w:autoSpaceDE w:val="0"/>
        <w:autoSpaceDN w:val="0"/>
        <w:adjustRightInd w:val="0"/>
        <w:spacing w:line="240" w:lineRule="atLeast"/>
        <w:ind w:firstLine="557"/>
        <w:jc w:val="both"/>
        <w:rPr>
          <w:sz w:val="28"/>
          <w:szCs w:val="28"/>
        </w:rPr>
      </w:pPr>
      <w:r w:rsidRPr="008B6F93">
        <w:rPr>
          <w:sz w:val="28"/>
          <w:szCs w:val="28"/>
        </w:rPr>
        <w:t xml:space="preserve">- в сфере водоотведения в размере </w:t>
      </w:r>
      <w:r w:rsidRPr="008B6F93">
        <w:rPr>
          <w:b/>
          <w:bCs/>
          <w:i/>
          <w:iCs/>
          <w:sz w:val="28"/>
          <w:szCs w:val="28"/>
        </w:rPr>
        <w:t>3929,24</w:t>
      </w:r>
      <w:r w:rsidRPr="008B6F93">
        <w:rPr>
          <w:sz w:val="28"/>
          <w:szCs w:val="28"/>
        </w:rPr>
        <w:t xml:space="preserve"> тыс. руб. (в шаблоне </w:t>
      </w:r>
      <w:r w:rsidRPr="008B6F93">
        <w:rPr>
          <w:sz w:val="28"/>
          <w:szCs w:val="28"/>
          <w:lang w:val="en-US"/>
        </w:rPr>
        <w:t>CALC</w:t>
      </w:r>
      <w:r w:rsidRPr="008B6F93">
        <w:rPr>
          <w:sz w:val="28"/>
          <w:szCs w:val="28"/>
        </w:rPr>
        <w:t>.</w:t>
      </w:r>
      <w:r w:rsidRPr="008B6F93">
        <w:rPr>
          <w:sz w:val="28"/>
          <w:szCs w:val="28"/>
          <w:lang w:val="en-US"/>
        </w:rPr>
        <w:t>TARIF</w:t>
      </w:r>
      <w:r w:rsidRPr="008B6F93">
        <w:rPr>
          <w:sz w:val="28"/>
          <w:szCs w:val="28"/>
        </w:rPr>
        <w:t xml:space="preserve">.6.42 3761,20 тыс. руб. в связи с неправильным заполнением), тариф с 01.01.2020 по 31.12.2020 – </w:t>
      </w:r>
      <w:r w:rsidRPr="008B6F93">
        <w:rPr>
          <w:b/>
          <w:bCs/>
          <w:i/>
          <w:iCs/>
          <w:sz w:val="28"/>
          <w:szCs w:val="28"/>
        </w:rPr>
        <w:t>59,74</w:t>
      </w:r>
      <w:r w:rsidRPr="008B6F93">
        <w:rPr>
          <w:sz w:val="28"/>
          <w:szCs w:val="28"/>
        </w:rPr>
        <w:t xml:space="preserve"> руб./м</w:t>
      </w:r>
      <w:r w:rsidRPr="008B6F93">
        <w:rPr>
          <w:sz w:val="28"/>
          <w:szCs w:val="28"/>
          <w:vertAlign w:val="superscript"/>
        </w:rPr>
        <w:t>3</w:t>
      </w:r>
      <w:r w:rsidRPr="008B6F93">
        <w:rPr>
          <w:sz w:val="28"/>
          <w:szCs w:val="28"/>
        </w:rPr>
        <w:t>.</w:t>
      </w:r>
    </w:p>
    <w:p w14:paraId="2DD80E29" w14:textId="77777777" w:rsidR="00EC6AA4" w:rsidRPr="008B6F93" w:rsidRDefault="00EC6AA4" w:rsidP="00EC6AA4">
      <w:pPr>
        <w:widowControl w:val="0"/>
        <w:autoSpaceDE w:val="0"/>
        <w:autoSpaceDN w:val="0"/>
        <w:adjustRightInd w:val="0"/>
        <w:spacing w:line="240" w:lineRule="atLeast"/>
        <w:ind w:firstLine="557"/>
        <w:jc w:val="both"/>
        <w:rPr>
          <w:sz w:val="28"/>
          <w:szCs w:val="28"/>
        </w:rPr>
      </w:pPr>
    </w:p>
    <w:p w14:paraId="54A3F497" w14:textId="77777777" w:rsidR="00EC6AA4" w:rsidRPr="008B6F93" w:rsidRDefault="00EC6AA4" w:rsidP="00EC6AA4">
      <w:pPr>
        <w:widowControl w:val="0"/>
        <w:tabs>
          <w:tab w:val="left" w:pos="284"/>
        </w:tabs>
        <w:autoSpaceDE w:val="0"/>
        <w:autoSpaceDN w:val="0"/>
        <w:adjustRightInd w:val="0"/>
        <w:jc w:val="center"/>
        <w:rPr>
          <w:b/>
          <w:sz w:val="28"/>
          <w:szCs w:val="28"/>
          <w:u w:val="single"/>
        </w:rPr>
      </w:pPr>
      <w:r w:rsidRPr="008B6F93">
        <w:rPr>
          <w:b/>
          <w:sz w:val="28"/>
          <w:szCs w:val="28"/>
          <w:u w:val="single"/>
        </w:rPr>
        <w:t>Водоотведение</w:t>
      </w:r>
    </w:p>
    <w:p w14:paraId="30EB1973" w14:textId="77777777" w:rsidR="00EC6AA4" w:rsidRPr="008B6F93" w:rsidRDefault="00EC6AA4" w:rsidP="00EC6AA4">
      <w:pPr>
        <w:widowControl w:val="0"/>
        <w:autoSpaceDE w:val="0"/>
        <w:autoSpaceDN w:val="0"/>
        <w:adjustRightInd w:val="0"/>
        <w:spacing w:line="240" w:lineRule="atLeast"/>
        <w:ind w:firstLine="557"/>
        <w:jc w:val="both"/>
        <w:rPr>
          <w:sz w:val="28"/>
          <w:szCs w:val="28"/>
        </w:rPr>
      </w:pPr>
    </w:p>
    <w:p w14:paraId="463C2D63" w14:textId="77777777" w:rsidR="00EC6AA4" w:rsidRPr="008B6F93" w:rsidRDefault="00EC6AA4" w:rsidP="00EC6AA4">
      <w:pPr>
        <w:autoSpaceDE w:val="0"/>
        <w:autoSpaceDN w:val="0"/>
        <w:adjustRightInd w:val="0"/>
        <w:ind w:firstLine="540"/>
        <w:jc w:val="both"/>
        <w:rPr>
          <w:rFonts w:eastAsia="Calibri"/>
          <w:sz w:val="28"/>
          <w:szCs w:val="28"/>
          <w:lang w:eastAsia="en-US"/>
        </w:rPr>
      </w:pPr>
      <w:r w:rsidRPr="008B6F93">
        <w:rPr>
          <w:rFonts w:eastAsia="Calibri"/>
          <w:sz w:val="28"/>
          <w:szCs w:val="28"/>
          <w:lang w:eastAsia="en-US"/>
        </w:rPr>
        <w:t xml:space="preserve">Корректировка необходимой валовой выручки осуществляется в соответствии с главой </w:t>
      </w:r>
      <w:r w:rsidRPr="008B6F93">
        <w:rPr>
          <w:rFonts w:eastAsia="Calibri"/>
          <w:sz w:val="28"/>
          <w:szCs w:val="28"/>
          <w:lang w:val="en-US" w:eastAsia="en-US"/>
        </w:rPr>
        <w:t>VII</w:t>
      </w:r>
      <w:r w:rsidRPr="008B6F93">
        <w:rPr>
          <w:rFonts w:eastAsia="Calibri"/>
          <w:sz w:val="28"/>
          <w:szCs w:val="28"/>
          <w:lang w:eastAsia="en-US"/>
        </w:rPr>
        <w:t xml:space="preserve"> Методических указаний.</w:t>
      </w:r>
    </w:p>
    <w:p w14:paraId="0DA61C4A" w14:textId="77777777" w:rsidR="00EC6AA4" w:rsidRPr="008B6F93" w:rsidRDefault="00EC6AA4" w:rsidP="00EC6AA4">
      <w:pPr>
        <w:autoSpaceDE w:val="0"/>
        <w:autoSpaceDN w:val="0"/>
        <w:adjustRightInd w:val="0"/>
        <w:ind w:firstLine="571"/>
        <w:jc w:val="both"/>
        <w:rPr>
          <w:sz w:val="28"/>
          <w:szCs w:val="28"/>
        </w:rPr>
      </w:pPr>
      <w:r w:rsidRPr="008B6F93">
        <w:rPr>
          <w:sz w:val="28"/>
          <w:szCs w:val="28"/>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3897F6E2" w14:textId="77777777" w:rsidR="00EC6AA4" w:rsidRPr="008B6F93" w:rsidRDefault="00EC6AA4" w:rsidP="00EC6AA4">
      <w:pPr>
        <w:widowControl w:val="0"/>
        <w:autoSpaceDE w:val="0"/>
        <w:autoSpaceDN w:val="0"/>
        <w:jc w:val="both"/>
        <w:rPr>
          <w:rFonts w:ascii="Calibri" w:hAnsi="Calibri" w:cs="Calibri"/>
          <w:sz w:val="22"/>
          <w:szCs w:val="20"/>
        </w:rPr>
      </w:pPr>
    </w:p>
    <w:p w14:paraId="38E71830" w14:textId="77777777" w:rsidR="00EC6AA4" w:rsidRPr="008B6F93" w:rsidRDefault="00EC6AA4" w:rsidP="00EC6AA4">
      <w:pPr>
        <w:autoSpaceDE w:val="0"/>
        <w:autoSpaceDN w:val="0"/>
        <w:adjustRightInd w:val="0"/>
        <w:jc w:val="center"/>
        <w:rPr>
          <w:rFonts w:eastAsia="Calibri"/>
          <w:bCs/>
          <w:sz w:val="28"/>
          <w:szCs w:val="28"/>
          <w:lang w:eastAsia="en-US"/>
        </w:rPr>
      </w:pPr>
      <w:r w:rsidRPr="008B6F93">
        <w:rPr>
          <w:rFonts w:eastAsia="Calibri"/>
          <w:bCs/>
          <w:noProof/>
          <w:position w:val="-5"/>
          <w:sz w:val="28"/>
          <w:szCs w:val="28"/>
        </w:rPr>
        <w:drawing>
          <wp:inline distT="0" distB="0" distL="0" distR="0" wp14:anchorId="52F3DFFF" wp14:editId="70E51472">
            <wp:extent cx="5939790" cy="2476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1497CC59" w14:textId="77777777" w:rsidR="00EC6AA4" w:rsidRPr="008B6F93" w:rsidRDefault="00EC6AA4" w:rsidP="00EC6AA4">
      <w:pPr>
        <w:autoSpaceDE w:val="0"/>
        <w:autoSpaceDN w:val="0"/>
        <w:adjustRightInd w:val="0"/>
        <w:ind w:firstLine="540"/>
        <w:jc w:val="both"/>
        <w:rPr>
          <w:rFonts w:eastAsia="Calibri"/>
          <w:bCs/>
          <w:sz w:val="22"/>
          <w:szCs w:val="22"/>
          <w:lang w:eastAsia="en-US"/>
        </w:rPr>
      </w:pPr>
    </w:p>
    <w:p w14:paraId="1E871CD2" w14:textId="77777777" w:rsidR="00EC6AA4" w:rsidRPr="008B6F93" w:rsidRDefault="00EC6AA4" w:rsidP="00EC6AA4">
      <w:pPr>
        <w:autoSpaceDE w:val="0"/>
        <w:autoSpaceDN w:val="0"/>
        <w:adjustRightInd w:val="0"/>
        <w:ind w:firstLine="540"/>
        <w:jc w:val="both"/>
        <w:rPr>
          <w:rFonts w:eastAsia="Calibri"/>
          <w:bCs/>
          <w:sz w:val="28"/>
          <w:szCs w:val="28"/>
          <w:lang w:eastAsia="en-US"/>
        </w:rPr>
      </w:pPr>
      <w:r w:rsidRPr="008B6F93">
        <w:rPr>
          <w:rFonts w:eastAsia="Calibri"/>
          <w:bCs/>
          <w:sz w:val="28"/>
          <w:szCs w:val="28"/>
          <w:lang w:eastAsia="en-US"/>
        </w:rPr>
        <w:lastRenderedPageBreak/>
        <w:t>где:</w:t>
      </w:r>
    </w:p>
    <w:p w14:paraId="40695764" w14:textId="77777777" w:rsidR="00EC6AA4" w:rsidRPr="008B6F93" w:rsidRDefault="00EC6AA4" w:rsidP="00EC6AA4">
      <w:pPr>
        <w:autoSpaceDE w:val="0"/>
        <w:autoSpaceDN w:val="0"/>
        <w:adjustRightInd w:val="0"/>
        <w:spacing w:before="280"/>
        <w:ind w:firstLine="540"/>
        <w:jc w:val="both"/>
        <w:rPr>
          <w:rFonts w:eastAsia="Calibri"/>
          <w:bCs/>
          <w:sz w:val="28"/>
          <w:szCs w:val="28"/>
          <w:lang w:eastAsia="en-US"/>
        </w:rPr>
      </w:pPr>
      <w:r w:rsidRPr="008B6F93">
        <w:rPr>
          <w:rFonts w:eastAsia="Calibri"/>
          <w:bCs/>
          <w:noProof/>
          <w:position w:val="-12"/>
          <w:sz w:val="28"/>
          <w:szCs w:val="28"/>
        </w:rPr>
        <w:drawing>
          <wp:inline distT="0" distB="0" distL="0" distR="0" wp14:anchorId="1F4E5F50" wp14:editId="1CAB4A52">
            <wp:extent cx="428625" cy="3524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8B6F93">
        <w:rPr>
          <w:rFonts w:eastAsia="Calibri"/>
          <w:bCs/>
          <w:sz w:val="28"/>
          <w:szCs w:val="28"/>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244A6C86" w14:textId="77777777" w:rsidR="00EC6AA4" w:rsidRPr="008B6F93" w:rsidRDefault="00EC6AA4" w:rsidP="00EC6AA4">
      <w:pPr>
        <w:autoSpaceDE w:val="0"/>
        <w:autoSpaceDN w:val="0"/>
        <w:adjustRightInd w:val="0"/>
        <w:spacing w:before="280"/>
        <w:ind w:firstLine="540"/>
        <w:jc w:val="both"/>
        <w:rPr>
          <w:rFonts w:eastAsia="Calibri"/>
          <w:bCs/>
          <w:sz w:val="28"/>
          <w:szCs w:val="28"/>
          <w:lang w:eastAsia="en-US"/>
        </w:rPr>
      </w:pPr>
      <w:r w:rsidRPr="008B6F93">
        <w:rPr>
          <w:rFonts w:eastAsia="Calibri"/>
          <w:bCs/>
          <w:noProof/>
          <w:position w:val="-12"/>
          <w:sz w:val="28"/>
          <w:szCs w:val="28"/>
        </w:rPr>
        <w:drawing>
          <wp:inline distT="0" distB="0" distL="0" distR="0" wp14:anchorId="724EDF7D" wp14:editId="56E0A4FC">
            <wp:extent cx="428625" cy="3524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8B6F93">
        <w:rPr>
          <w:rFonts w:eastAsia="Calibri"/>
          <w:bCs/>
          <w:sz w:val="28"/>
          <w:szCs w:val="28"/>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5632184F" w14:textId="77777777" w:rsidR="00EC6AA4" w:rsidRPr="008B6F93" w:rsidRDefault="00EC6AA4" w:rsidP="00EC6AA4">
      <w:pPr>
        <w:autoSpaceDE w:val="0"/>
        <w:autoSpaceDN w:val="0"/>
        <w:adjustRightInd w:val="0"/>
        <w:ind w:firstLine="539"/>
        <w:jc w:val="both"/>
        <w:rPr>
          <w:rFonts w:eastAsia="Calibri"/>
          <w:bCs/>
          <w:sz w:val="28"/>
          <w:szCs w:val="28"/>
          <w:lang w:eastAsia="en-US"/>
        </w:rPr>
      </w:pPr>
      <w:r w:rsidRPr="008B6F93">
        <w:rPr>
          <w:rFonts w:eastAsia="Calibri"/>
          <w:bCs/>
          <w:noProof/>
          <w:position w:val="-12"/>
          <w:sz w:val="28"/>
          <w:szCs w:val="28"/>
        </w:rPr>
        <w:drawing>
          <wp:inline distT="0" distB="0" distL="0" distR="0" wp14:anchorId="03264B04" wp14:editId="6F188868">
            <wp:extent cx="428625" cy="35242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8B6F93">
        <w:rPr>
          <w:rFonts w:eastAsia="Calibri"/>
          <w:bCs/>
          <w:sz w:val="28"/>
          <w:szCs w:val="28"/>
          <w:lang w:eastAsia="en-US"/>
        </w:rPr>
        <w:t xml:space="preserve"> - фактическая прибыль, определяемая на i-й год по формуле (31) с применением величины </w:t>
      </w:r>
      <w:r w:rsidRPr="008B6F93">
        <w:rPr>
          <w:rFonts w:eastAsia="Calibri"/>
          <w:bCs/>
          <w:noProof/>
          <w:position w:val="-12"/>
          <w:sz w:val="28"/>
          <w:szCs w:val="28"/>
        </w:rPr>
        <w:drawing>
          <wp:inline distT="0" distB="0" distL="0" distR="0" wp14:anchorId="1B35E137" wp14:editId="7D0DC6E1">
            <wp:extent cx="533400" cy="3183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33" cy="320487"/>
                    </a:xfrm>
                    <a:prstGeom prst="rect">
                      <a:avLst/>
                    </a:prstGeom>
                    <a:noFill/>
                    <a:ln>
                      <a:noFill/>
                    </a:ln>
                  </pic:spPr>
                </pic:pic>
              </a:graphicData>
            </a:graphic>
          </wp:inline>
        </w:drawing>
      </w:r>
      <w:r w:rsidRPr="008B6F93">
        <w:rPr>
          <w:rFonts w:eastAsia="Calibri"/>
          <w:bCs/>
          <w:sz w:val="28"/>
          <w:szCs w:val="28"/>
          <w:lang w:eastAsia="en-US"/>
        </w:rPr>
        <w:t xml:space="preserve"> и фактической ставки налога на прибыль в i-м году;</w:t>
      </w:r>
    </w:p>
    <w:p w14:paraId="5ADB816A" w14:textId="77777777" w:rsidR="00EC6AA4" w:rsidRPr="008B6F93" w:rsidRDefault="00EC6AA4" w:rsidP="00EC6AA4">
      <w:pPr>
        <w:autoSpaceDE w:val="0"/>
        <w:autoSpaceDN w:val="0"/>
        <w:adjustRightInd w:val="0"/>
        <w:spacing w:before="280"/>
        <w:ind w:firstLine="540"/>
        <w:jc w:val="both"/>
        <w:rPr>
          <w:rFonts w:eastAsia="Calibri"/>
          <w:bCs/>
          <w:sz w:val="28"/>
          <w:szCs w:val="28"/>
          <w:lang w:eastAsia="en-US"/>
        </w:rPr>
      </w:pPr>
      <w:r w:rsidRPr="008B6F93">
        <w:rPr>
          <w:rFonts w:eastAsia="Calibri"/>
          <w:bCs/>
          <w:noProof/>
          <w:position w:val="-12"/>
          <w:sz w:val="28"/>
          <w:szCs w:val="28"/>
        </w:rPr>
        <w:drawing>
          <wp:inline distT="0" distB="0" distL="0" distR="0" wp14:anchorId="1493A605" wp14:editId="7F54C017">
            <wp:extent cx="590550" cy="352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8B6F93">
        <w:rPr>
          <w:rFonts w:eastAsia="Calibri"/>
          <w:bCs/>
          <w:sz w:val="28"/>
          <w:szCs w:val="28"/>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2009CDF" w14:textId="77777777" w:rsidR="00EC6AA4" w:rsidRPr="008B6F93" w:rsidRDefault="00EC6AA4" w:rsidP="00EC6AA4">
      <w:pPr>
        <w:autoSpaceDE w:val="0"/>
        <w:autoSpaceDN w:val="0"/>
        <w:adjustRightInd w:val="0"/>
        <w:spacing w:before="280"/>
        <w:ind w:firstLine="540"/>
        <w:jc w:val="both"/>
        <w:rPr>
          <w:rFonts w:eastAsia="Calibri"/>
          <w:bCs/>
          <w:sz w:val="28"/>
          <w:szCs w:val="28"/>
          <w:lang w:eastAsia="en-US"/>
        </w:rPr>
      </w:pPr>
      <w:proofErr w:type="spellStart"/>
      <w:r w:rsidRPr="008B6F93">
        <w:rPr>
          <w:rFonts w:eastAsia="Calibri"/>
          <w:bCs/>
          <w:sz w:val="28"/>
          <w:szCs w:val="28"/>
          <w:lang w:eastAsia="en-US"/>
        </w:rPr>
        <w:t>РПП</w:t>
      </w:r>
      <w:r w:rsidRPr="008B6F93">
        <w:rPr>
          <w:rFonts w:eastAsia="Calibri"/>
          <w:bCs/>
          <w:sz w:val="28"/>
          <w:szCs w:val="28"/>
          <w:vertAlign w:val="subscript"/>
          <w:lang w:eastAsia="en-US"/>
        </w:rPr>
        <w:t>i</w:t>
      </w:r>
      <w:proofErr w:type="spellEnd"/>
      <w:r w:rsidRPr="008B6F93">
        <w:rPr>
          <w:rFonts w:eastAsia="Calibri"/>
          <w:bCs/>
          <w:sz w:val="28"/>
          <w:szCs w:val="28"/>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5C8ED6ED" w14:textId="77777777" w:rsidR="00EC6AA4" w:rsidRPr="008B6F93" w:rsidRDefault="00EC6AA4" w:rsidP="00EC6AA4">
      <w:pPr>
        <w:autoSpaceDE w:val="0"/>
        <w:autoSpaceDN w:val="0"/>
        <w:adjustRightInd w:val="0"/>
        <w:spacing w:before="280"/>
        <w:ind w:firstLine="540"/>
        <w:jc w:val="both"/>
        <w:rPr>
          <w:rFonts w:eastAsia="Calibri"/>
          <w:bCs/>
          <w:sz w:val="28"/>
          <w:szCs w:val="28"/>
          <w:lang w:eastAsia="en-US"/>
        </w:rPr>
      </w:pPr>
      <w:proofErr w:type="spellStart"/>
      <w:r w:rsidRPr="008B6F93">
        <w:rPr>
          <w:rFonts w:eastAsia="Calibri"/>
          <w:bCs/>
          <w:sz w:val="28"/>
          <w:szCs w:val="28"/>
          <w:lang w:eastAsia="en-US"/>
        </w:rPr>
        <w:t>А</w:t>
      </w:r>
      <w:r w:rsidRPr="008B6F93">
        <w:rPr>
          <w:rFonts w:eastAsia="Calibri"/>
          <w:bCs/>
          <w:sz w:val="28"/>
          <w:szCs w:val="28"/>
          <w:vertAlign w:val="subscript"/>
          <w:lang w:eastAsia="en-US"/>
        </w:rPr>
        <w:t>i</w:t>
      </w:r>
      <w:proofErr w:type="spellEnd"/>
      <w:r w:rsidRPr="008B6F93">
        <w:rPr>
          <w:rFonts w:eastAsia="Calibri"/>
          <w:bCs/>
          <w:sz w:val="28"/>
          <w:szCs w:val="28"/>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6ED8199D" w14:textId="77777777" w:rsidR="00EC6AA4" w:rsidRPr="008B6F93" w:rsidRDefault="00EC6AA4" w:rsidP="00EC6AA4">
      <w:pPr>
        <w:autoSpaceDE w:val="0"/>
        <w:autoSpaceDN w:val="0"/>
        <w:adjustRightInd w:val="0"/>
        <w:spacing w:before="280"/>
        <w:ind w:firstLine="540"/>
        <w:jc w:val="both"/>
        <w:rPr>
          <w:rFonts w:eastAsia="Calibri"/>
          <w:bCs/>
          <w:sz w:val="28"/>
          <w:szCs w:val="28"/>
          <w:lang w:eastAsia="en-US"/>
        </w:rPr>
      </w:pPr>
      <w:r w:rsidRPr="008B6F93">
        <w:rPr>
          <w:rFonts w:eastAsia="Calibri"/>
          <w:bCs/>
          <w:noProof/>
          <w:position w:val="-12"/>
          <w:sz w:val="28"/>
          <w:szCs w:val="28"/>
        </w:rPr>
        <w:drawing>
          <wp:inline distT="0" distB="0" distL="0" distR="0" wp14:anchorId="715A2DFC" wp14:editId="2BA311A9">
            <wp:extent cx="4286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8B6F93">
        <w:rPr>
          <w:rFonts w:eastAsia="Calibri"/>
          <w:bCs/>
          <w:sz w:val="28"/>
          <w:szCs w:val="28"/>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735B7BDE" w14:textId="77777777" w:rsidR="00EC6AA4" w:rsidRPr="008B6F93" w:rsidRDefault="00EC6AA4" w:rsidP="00EC6AA4">
      <w:pPr>
        <w:autoSpaceDE w:val="0"/>
        <w:autoSpaceDN w:val="0"/>
        <w:adjustRightInd w:val="0"/>
        <w:ind w:firstLine="709"/>
        <w:jc w:val="both"/>
        <w:rPr>
          <w:rFonts w:eastAsia="Calibri"/>
          <w:bCs/>
          <w:sz w:val="28"/>
          <w:szCs w:val="28"/>
          <w:lang w:eastAsia="en-US"/>
        </w:rPr>
      </w:pPr>
      <w:r w:rsidRPr="008B6F93">
        <w:rPr>
          <w:rFonts w:eastAsia="Calibri"/>
          <w:bCs/>
          <w:sz w:val="28"/>
          <w:szCs w:val="28"/>
          <w:lang w:eastAsia="en-US"/>
        </w:rPr>
        <w:t xml:space="preserve">В целях расчета </w:t>
      </w:r>
      <w:r w:rsidRPr="008B6F93">
        <w:rPr>
          <w:rFonts w:eastAsia="Calibri"/>
          <w:bCs/>
          <w:noProof/>
          <w:position w:val="-12"/>
          <w:sz w:val="28"/>
          <w:szCs w:val="28"/>
        </w:rPr>
        <w:drawing>
          <wp:inline distT="0" distB="0" distL="0" distR="0" wp14:anchorId="29E956A3" wp14:editId="77AD87AC">
            <wp:extent cx="590550"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8B6F93">
        <w:rPr>
          <w:rFonts w:eastAsia="Calibri"/>
          <w:bCs/>
          <w:sz w:val="28"/>
          <w:szCs w:val="28"/>
          <w:lang w:eastAsia="en-US"/>
        </w:rPr>
        <w:t xml:space="preserve"> за 1-й и 2-й год долгосрочного периода регулирования при расчете показателей, </w:t>
      </w:r>
      <w:r w:rsidRPr="008B6F93">
        <w:rPr>
          <w:rFonts w:eastAsia="Calibri"/>
          <w:bCs/>
          <w:noProof/>
          <w:position w:val="-12"/>
          <w:sz w:val="28"/>
          <w:szCs w:val="28"/>
        </w:rPr>
        <w:drawing>
          <wp:inline distT="0" distB="0" distL="0" distR="0" wp14:anchorId="573AD73B" wp14:editId="075FD51E">
            <wp:extent cx="514350"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sidRPr="008B6F93">
        <w:rPr>
          <w:rFonts w:eastAsia="Calibri"/>
          <w:bCs/>
          <w:sz w:val="28"/>
          <w:szCs w:val="28"/>
          <w:lang w:eastAsia="en-US"/>
        </w:rPr>
        <w:t xml:space="preserve">, </w:t>
      </w:r>
      <w:r w:rsidRPr="008B6F93">
        <w:rPr>
          <w:rFonts w:eastAsia="Calibri"/>
          <w:bCs/>
          <w:noProof/>
          <w:position w:val="-12"/>
          <w:sz w:val="28"/>
          <w:szCs w:val="28"/>
        </w:rPr>
        <w:drawing>
          <wp:inline distT="0" distB="0" distL="0" distR="0" wp14:anchorId="027F9BD8" wp14:editId="748A6CEE">
            <wp:extent cx="44767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8B6F93">
        <w:rPr>
          <w:rFonts w:eastAsia="Calibri"/>
          <w:bCs/>
          <w:sz w:val="28"/>
          <w:szCs w:val="28"/>
          <w:lang w:eastAsia="en-US"/>
        </w:rPr>
        <w:t xml:space="preserve">, </w:t>
      </w:r>
      <w:r w:rsidRPr="008B6F93">
        <w:rPr>
          <w:rFonts w:eastAsia="Calibri"/>
          <w:bCs/>
          <w:noProof/>
          <w:position w:val="-11"/>
          <w:sz w:val="28"/>
          <w:szCs w:val="28"/>
        </w:rPr>
        <w:drawing>
          <wp:inline distT="0" distB="0" distL="0" distR="0" wp14:anchorId="7D81E0E5" wp14:editId="7A9D9A76">
            <wp:extent cx="581025" cy="3238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B6F93">
        <w:rPr>
          <w:rFonts w:eastAsia="Calibri"/>
          <w:bCs/>
          <w:sz w:val="28"/>
          <w:szCs w:val="28"/>
          <w:lang w:eastAsia="en-US"/>
        </w:rPr>
        <w:t xml:space="preserve">, </w:t>
      </w:r>
      <w:r w:rsidRPr="008B6F93">
        <w:rPr>
          <w:rFonts w:eastAsia="Calibri"/>
          <w:bCs/>
          <w:noProof/>
          <w:position w:val="-11"/>
          <w:sz w:val="28"/>
          <w:szCs w:val="28"/>
        </w:rPr>
        <w:drawing>
          <wp:inline distT="0" distB="0" distL="0" distR="0" wp14:anchorId="0B3BA904" wp14:editId="0ACFB395">
            <wp:extent cx="676275" cy="323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B6F93">
        <w:rPr>
          <w:rFonts w:eastAsia="Calibri"/>
          <w:bCs/>
          <w:sz w:val="28"/>
          <w:szCs w:val="28"/>
          <w:lang w:eastAsia="en-US"/>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7ABD9C7" w14:textId="1EF78945" w:rsidR="00EC6AA4" w:rsidRDefault="00EC6AA4" w:rsidP="00EC6AA4">
      <w:pPr>
        <w:autoSpaceDE w:val="0"/>
        <w:autoSpaceDN w:val="0"/>
        <w:adjustRightInd w:val="0"/>
        <w:rPr>
          <w:sz w:val="28"/>
          <w:szCs w:val="28"/>
        </w:rPr>
      </w:pPr>
    </w:p>
    <w:p w14:paraId="1959E56D" w14:textId="28C33368" w:rsidR="002F4DF0" w:rsidRDefault="002F4DF0" w:rsidP="00EC6AA4">
      <w:pPr>
        <w:autoSpaceDE w:val="0"/>
        <w:autoSpaceDN w:val="0"/>
        <w:adjustRightInd w:val="0"/>
        <w:rPr>
          <w:sz w:val="28"/>
          <w:szCs w:val="28"/>
        </w:rPr>
      </w:pPr>
    </w:p>
    <w:p w14:paraId="6397E815" w14:textId="55AF5C86" w:rsidR="002F4DF0" w:rsidRDefault="002F4DF0" w:rsidP="00EC6AA4">
      <w:pPr>
        <w:autoSpaceDE w:val="0"/>
        <w:autoSpaceDN w:val="0"/>
        <w:adjustRightInd w:val="0"/>
        <w:rPr>
          <w:sz w:val="28"/>
          <w:szCs w:val="28"/>
        </w:rPr>
      </w:pPr>
    </w:p>
    <w:p w14:paraId="437D53ED" w14:textId="77777777" w:rsidR="002F4DF0" w:rsidRPr="008B6F93" w:rsidRDefault="002F4DF0" w:rsidP="00EC6AA4">
      <w:pPr>
        <w:autoSpaceDE w:val="0"/>
        <w:autoSpaceDN w:val="0"/>
        <w:adjustRightInd w:val="0"/>
        <w:rPr>
          <w:sz w:val="28"/>
          <w:szCs w:val="28"/>
        </w:rPr>
      </w:pPr>
    </w:p>
    <w:p w14:paraId="36CE70F3" w14:textId="77777777" w:rsidR="00EC6AA4" w:rsidRPr="008B6F93" w:rsidRDefault="00EC6AA4" w:rsidP="00EC6AA4">
      <w:pPr>
        <w:autoSpaceDE w:val="0"/>
        <w:autoSpaceDN w:val="0"/>
        <w:adjustRightInd w:val="0"/>
        <w:spacing w:before="38"/>
        <w:jc w:val="center"/>
        <w:rPr>
          <w:b/>
          <w:bCs/>
          <w:sz w:val="28"/>
          <w:szCs w:val="28"/>
        </w:rPr>
      </w:pPr>
      <w:r w:rsidRPr="008B6F93">
        <w:rPr>
          <w:b/>
          <w:bCs/>
          <w:sz w:val="28"/>
          <w:szCs w:val="28"/>
        </w:rPr>
        <w:lastRenderedPageBreak/>
        <w:t>Анализ экономической обоснованности расходов на 2020 год</w:t>
      </w:r>
    </w:p>
    <w:p w14:paraId="28CFE2F6" w14:textId="77777777" w:rsidR="00EC6AA4" w:rsidRPr="008B6F93" w:rsidRDefault="00EC6AA4" w:rsidP="00EC6AA4">
      <w:pPr>
        <w:autoSpaceDE w:val="0"/>
        <w:autoSpaceDN w:val="0"/>
        <w:adjustRightInd w:val="0"/>
        <w:spacing w:before="38"/>
        <w:ind w:firstLine="1157"/>
        <w:rPr>
          <w:b/>
          <w:bCs/>
          <w:sz w:val="18"/>
          <w:szCs w:val="18"/>
        </w:rPr>
      </w:pPr>
    </w:p>
    <w:p w14:paraId="4A42B230" w14:textId="77777777" w:rsidR="00EC6AA4" w:rsidRPr="008B6F93" w:rsidRDefault="00EC6AA4" w:rsidP="00EC6AA4">
      <w:pPr>
        <w:autoSpaceDE w:val="0"/>
        <w:autoSpaceDN w:val="0"/>
        <w:adjustRightInd w:val="0"/>
        <w:spacing w:before="38"/>
        <w:jc w:val="center"/>
        <w:rPr>
          <w:b/>
          <w:bCs/>
          <w:sz w:val="28"/>
          <w:szCs w:val="28"/>
          <w:u w:val="single"/>
        </w:rPr>
      </w:pPr>
      <w:r w:rsidRPr="008B6F93">
        <w:rPr>
          <w:b/>
          <w:bCs/>
          <w:sz w:val="28"/>
          <w:szCs w:val="28"/>
          <w:u w:val="single"/>
        </w:rPr>
        <w:t>Операционные расходы</w:t>
      </w:r>
    </w:p>
    <w:p w14:paraId="7BBAA577" w14:textId="77777777" w:rsidR="00EC6AA4" w:rsidRPr="008B6F93" w:rsidRDefault="00EC6AA4" w:rsidP="00EC6AA4">
      <w:pPr>
        <w:autoSpaceDE w:val="0"/>
        <w:autoSpaceDN w:val="0"/>
        <w:adjustRightInd w:val="0"/>
        <w:spacing w:before="38"/>
        <w:ind w:firstLine="567"/>
        <w:jc w:val="both"/>
        <w:rPr>
          <w:sz w:val="28"/>
          <w:szCs w:val="28"/>
        </w:rPr>
      </w:pPr>
      <w:r w:rsidRPr="008B6F93">
        <w:rPr>
          <w:sz w:val="28"/>
          <w:szCs w:val="28"/>
        </w:rPr>
        <w:t>Операционные расходы</w:t>
      </w:r>
      <w:r w:rsidRPr="008B6F93">
        <w:rPr>
          <w:b/>
          <w:bCs/>
          <w:sz w:val="28"/>
          <w:szCs w:val="28"/>
        </w:rPr>
        <w:t xml:space="preserve"> </w:t>
      </w:r>
      <w:r w:rsidRPr="008B6F93">
        <w:rPr>
          <w:sz w:val="28"/>
          <w:szCs w:val="28"/>
        </w:rPr>
        <w:t xml:space="preserve">утверждены РЭК КО на 2020 год в размере </w:t>
      </w:r>
      <w:r w:rsidRPr="008B6F93">
        <w:rPr>
          <w:b/>
          <w:bCs/>
          <w:i/>
          <w:iCs/>
          <w:sz w:val="28"/>
          <w:szCs w:val="28"/>
        </w:rPr>
        <w:t>5428,64</w:t>
      </w:r>
      <w:r w:rsidRPr="008B6F93">
        <w:rPr>
          <w:sz w:val="28"/>
          <w:szCs w:val="28"/>
        </w:rPr>
        <w:t xml:space="preserve"> тыс. руб.</w:t>
      </w:r>
    </w:p>
    <w:p w14:paraId="426AB1C1"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При расчете Операционных расходов на 2020 год регулятором использовались следующие показатели:</w:t>
      </w:r>
    </w:p>
    <w:p w14:paraId="123205C5" w14:textId="77777777" w:rsidR="00EC6AA4" w:rsidRPr="008B6F93" w:rsidRDefault="00EC6AA4" w:rsidP="00EC6AA4">
      <w:pPr>
        <w:widowControl w:val="0"/>
        <w:numPr>
          <w:ilvl w:val="0"/>
          <w:numId w:val="10"/>
        </w:numPr>
        <w:tabs>
          <w:tab w:val="left" w:pos="710"/>
        </w:tabs>
        <w:autoSpaceDE w:val="0"/>
        <w:autoSpaceDN w:val="0"/>
        <w:adjustRightInd w:val="0"/>
        <w:ind w:left="1429" w:hanging="360"/>
        <w:jc w:val="both"/>
        <w:rPr>
          <w:sz w:val="28"/>
          <w:szCs w:val="28"/>
        </w:rPr>
      </w:pPr>
      <w:r w:rsidRPr="008B6F93">
        <w:rPr>
          <w:sz w:val="28"/>
          <w:szCs w:val="28"/>
        </w:rPr>
        <w:t xml:space="preserve">базовый уровень операционных расходов 2019 года – </w:t>
      </w:r>
      <w:r w:rsidRPr="008B6F93">
        <w:rPr>
          <w:b/>
          <w:bCs/>
          <w:i/>
          <w:iCs/>
          <w:sz w:val="28"/>
          <w:szCs w:val="28"/>
        </w:rPr>
        <w:t>5303,16</w:t>
      </w:r>
      <w:r w:rsidRPr="008B6F93">
        <w:rPr>
          <w:sz w:val="28"/>
          <w:szCs w:val="28"/>
        </w:rPr>
        <w:t xml:space="preserve"> тыс. руб.;</w:t>
      </w:r>
    </w:p>
    <w:p w14:paraId="24140313" w14:textId="77777777" w:rsidR="00EC6AA4" w:rsidRPr="008B6F93" w:rsidRDefault="00EC6AA4" w:rsidP="00EC6AA4">
      <w:pPr>
        <w:widowControl w:val="0"/>
        <w:numPr>
          <w:ilvl w:val="0"/>
          <w:numId w:val="10"/>
        </w:numPr>
        <w:tabs>
          <w:tab w:val="left" w:pos="710"/>
        </w:tabs>
        <w:autoSpaceDE w:val="0"/>
        <w:autoSpaceDN w:val="0"/>
        <w:adjustRightInd w:val="0"/>
        <w:ind w:left="1429" w:hanging="360"/>
        <w:jc w:val="both"/>
        <w:rPr>
          <w:sz w:val="28"/>
          <w:szCs w:val="28"/>
        </w:rPr>
      </w:pPr>
      <w:r w:rsidRPr="008B6F93">
        <w:rPr>
          <w:sz w:val="28"/>
          <w:szCs w:val="28"/>
        </w:rPr>
        <w:t>индекс потребительских цен 103,4% на 2020 год, согласно прогнозу Минэкономразвития России;</w:t>
      </w:r>
    </w:p>
    <w:p w14:paraId="2EC6C5B2" w14:textId="77777777" w:rsidR="00EC6AA4" w:rsidRPr="008B6F93"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8B6F93">
        <w:rPr>
          <w:sz w:val="28"/>
          <w:szCs w:val="28"/>
        </w:rPr>
        <w:t>индекс эффективности операционных расходов 1%;</w:t>
      </w:r>
    </w:p>
    <w:p w14:paraId="1A9B16AE" w14:textId="77777777" w:rsidR="00EC6AA4" w:rsidRPr="008B6F93"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8B6F93">
        <w:rPr>
          <w:sz w:val="28"/>
          <w:szCs w:val="28"/>
        </w:rPr>
        <w:t>индекс изменения количества активов 0%;</w:t>
      </w:r>
    </w:p>
    <w:p w14:paraId="4AC1E2F5" w14:textId="77777777" w:rsidR="00EC6AA4" w:rsidRPr="008B6F93"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8B6F93">
        <w:rPr>
          <w:sz w:val="28"/>
          <w:szCs w:val="28"/>
        </w:rPr>
        <w:t>коэффициент эластичности операционных расходов 0,75.</w:t>
      </w:r>
    </w:p>
    <w:p w14:paraId="0B2CB15E" w14:textId="77777777" w:rsidR="00EC6AA4" w:rsidRPr="008B6F93" w:rsidRDefault="00EC6AA4" w:rsidP="00EC6AA4">
      <w:pPr>
        <w:tabs>
          <w:tab w:val="left" w:pos="715"/>
        </w:tabs>
        <w:autoSpaceDE w:val="0"/>
        <w:autoSpaceDN w:val="0"/>
        <w:adjustRightInd w:val="0"/>
        <w:ind w:firstLine="709"/>
        <w:jc w:val="both"/>
        <w:rPr>
          <w:sz w:val="28"/>
          <w:szCs w:val="28"/>
        </w:rPr>
      </w:pPr>
      <w:r w:rsidRPr="008B6F93">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C9D06E4" w14:textId="77777777" w:rsidR="00EC6AA4" w:rsidRPr="008B6F93" w:rsidRDefault="00EC6AA4" w:rsidP="00EC6AA4">
      <w:pPr>
        <w:tabs>
          <w:tab w:val="left" w:pos="715"/>
        </w:tabs>
        <w:autoSpaceDE w:val="0"/>
        <w:autoSpaceDN w:val="0"/>
        <w:adjustRightInd w:val="0"/>
        <w:ind w:left="567"/>
        <w:jc w:val="both"/>
        <w:rPr>
          <w:sz w:val="28"/>
          <w:szCs w:val="28"/>
        </w:rPr>
      </w:pPr>
    </w:p>
    <w:p w14:paraId="3F1E24F5"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Согласно п. 95 Методических указаний операционные расходы определяются по формуле:</w:t>
      </w:r>
    </w:p>
    <w:p w14:paraId="027C9377" w14:textId="77777777" w:rsidR="00EC6AA4" w:rsidRPr="008B6F93" w:rsidRDefault="00EC6AA4" w:rsidP="00EC6AA4">
      <w:pPr>
        <w:autoSpaceDE w:val="0"/>
        <w:autoSpaceDN w:val="0"/>
        <w:adjustRightInd w:val="0"/>
        <w:ind w:firstLine="567"/>
        <w:jc w:val="both"/>
        <w:rPr>
          <w:sz w:val="28"/>
          <w:szCs w:val="28"/>
        </w:rPr>
      </w:pPr>
    </w:p>
    <w:p w14:paraId="0031E226" w14:textId="77777777" w:rsidR="00EC6AA4" w:rsidRPr="008B6F93" w:rsidRDefault="00EC6AA4" w:rsidP="00EC6AA4">
      <w:pPr>
        <w:widowControl w:val="0"/>
        <w:autoSpaceDE w:val="0"/>
        <w:autoSpaceDN w:val="0"/>
        <w:jc w:val="center"/>
        <w:rPr>
          <w:sz w:val="28"/>
          <w:szCs w:val="28"/>
        </w:rPr>
      </w:pPr>
      <w:r w:rsidRPr="008B6F93">
        <w:rPr>
          <w:rFonts w:ascii="Calibri" w:hAnsi="Calibri" w:cs="Calibri"/>
          <w:noProof/>
          <w:position w:val="-27"/>
          <w:sz w:val="28"/>
          <w:szCs w:val="28"/>
        </w:rPr>
        <w:drawing>
          <wp:inline distT="0" distB="0" distL="0" distR="0" wp14:anchorId="5D290649" wp14:editId="09E31057">
            <wp:extent cx="4276725" cy="581025"/>
            <wp:effectExtent l="0" t="0" r="9525" b="0"/>
            <wp:docPr id="44" name="Рисунок 4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B6F93">
        <w:rPr>
          <w:sz w:val="28"/>
          <w:szCs w:val="28"/>
        </w:rPr>
        <w:t>,</w:t>
      </w:r>
    </w:p>
    <w:p w14:paraId="14BD7BD7" w14:textId="77777777" w:rsidR="00EC6AA4" w:rsidRPr="008B6F93" w:rsidRDefault="00EC6AA4" w:rsidP="00EC6AA4">
      <w:pPr>
        <w:autoSpaceDE w:val="0"/>
        <w:autoSpaceDN w:val="0"/>
        <w:adjustRightInd w:val="0"/>
        <w:spacing w:before="101"/>
        <w:ind w:firstLine="576"/>
        <w:rPr>
          <w:sz w:val="28"/>
          <w:szCs w:val="28"/>
        </w:rPr>
      </w:pPr>
      <w:r w:rsidRPr="008B6F93">
        <w:rPr>
          <w:sz w:val="28"/>
          <w:szCs w:val="28"/>
        </w:rPr>
        <w:t>где:</w:t>
      </w:r>
    </w:p>
    <w:p w14:paraId="44449BC6" w14:textId="77777777" w:rsidR="00EC6AA4" w:rsidRPr="008B6F93" w:rsidRDefault="00EC6AA4" w:rsidP="00EC6AA4">
      <w:pPr>
        <w:autoSpaceDE w:val="0"/>
        <w:autoSpaceDN w:val="0"/>
        <w:adjustRightInd w:val="0"/>
        <w:spacing w:before="24"/>
        <w:ind w:firstLine="576"/>
        <w:jc w:val="both"/>
        <w:rPr>
          <w:sz w:val="28"/>
          <w:szCs w:val="28"/>
        </w:rPr>
      </w:pPr>
      <w:r w:rsidRPr="008B6F93">
        <w:rPr>
          <w:sz w:val="28"/>
          <w:szCs w:val="28"/>
        </w:rPr>
        <w:t>i0 - первый год текущего долгосрочного периода регулирования;</w:t>
      </w:r>
    </w:p>
    <w:p w14:paraId="1718DF1D" w14:textId="77777777" w:rsidR="00EC6AA4" w:rsidRPr="008B6F93" w:rsidRDefault="00EC6AA4" w:rsidP="00EC6AA4">
      <w:pPr>
        <w:autoSpaceDE w:val="0"/>
        <w:autoSpaceDN w:val="0"/>
        <w:adjustRightInd w:val="0"/>
        <w:spacing w:before="72"/>
        <w:ind w:firstLine="576"/>
        <w:jc w:val="both"/>
        <w:rPr>
          <w:sz w:val="28"/>
          <w:szCs w:val="28"/>
        </w:rPr>
      </w:pPr>
      <w:r w:rsidRPr="008B6F93">
        <w:rPr>
          <w:noProof/>
          <w:position w:val="-12"/>
        </w:rPr>
        <w:drawing>
          <wp:inline distT="0" distB="0" distL="0" distR="0" wp14:anchorId="66F689B5" wp14:editId="1B0DD61F">
            <wp:extent cx="333375" cy="276225"/>
            <wp:effectExtent l="0" t="0" r="9525" b="9525"/>
            <wp:docPr id="53" name="Рисунок 5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B6F93">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30340964" w14:textId="77777777" w:rsidR="00EC6AA4" w:rsidRPr="008B6F93" w:rsidRDefault="00EC6AA4" w:rsidP="00EC6AA4">
      <w:pPr>
        <w:autoSpaceDE w:val="0"/>
        <w:autoSpaceDN w:val="0"/>
        <w:adjustRightInd w:val="0"/>
        <w:spacing w:before="82"/>
        <w:ind w:firstLine="576"/>
        <w:jc w:val="both"/>
        <w:rPr>
          <w:sz w:val="28"/>
          <w:szCs w:val="28"/>
        </w:rPr>
      </w:pPr>
      <w:r w:rsidRPr="008B6F93">
        <w:rPr>
          <w:noProof/>
          <w:position w:val="-12"/>
        </w:rPr>
        <w:drawing>
          <wp:inline distT="0" distB="0" distL="0" distR="0" wp14:anchorId="7CDC3647" wp14:editId="271B4BE3">
            <wp:extent cx="361950" cy="247650"/>
            <wp:effectExtent l="0" t="0" r="0" b="0"/>
            <wp:docPr id="54" name="Рисунок 5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B6F93">
        <w:rPr>
          <w:sz w:val="28"/>
          <w:szCs w:val="28"/>
        </w:rPr>
        <w:t xml:space="preserve"> - базовый уровень операционных расходов, установленный на долгосрочный период регулирования в соответствии с</w:t>
      </w:r>
      <w:hyperlink r:id="rId58" w:history="1">
        <w:r w:rsidRPr="008B6F93">
          <w:rPr>
            <w:sz w:val="28"/>
            <w:szCs w:val="28"/>
          </w:rPr>
          <w:t xml:space="preserve"> п. 45 </w:t>
        </w:r>
      </w:hyperlink>
      <w:r w:rsidRPr="008B6F93">
        <w:rPr>
          <w:sz w:val="28"/>
          <w:szCs w:val="28"/>
        </w:rPr>
        <w:t xml:space="preserve">Методических указаний, тыс. руб.; </w:t>
      </w:r>
    </w:p>
    <w:p w14:paraId="57592176" w14:textId="77777777" w:rsidR="00EC6AA4" w:rsidRPr="008B6F93" w:rsidRDefault="00EC6AA4" w:rsidP="00EC6AA4">
      <w:pPr>
        <w:autoSpaceDE w:val="0"/>
        <w:autoSpaceDN w:val="0"/>
        <w:adjustRightInd w:val="0"/>
        <w:spacing w:before="82"/>
        <w:ind w:firstLine="576"/>
        <w:jc w:val="both"/>
        <w:rPr>
          <w:sz w:val="28"/>
          <w:szCs w:val="28"/>
        </w:rPr>
      </w:pPr>
      <w:r w:rsidRPr="008B6F93">
        <w:rPr>
          <w:sz w:val="28"/>
          <w:szCs w:val="28"/>
        </w:rPr>
        <w:t>ИОР - индекс эффективности операционных расходов, выраженный в процентах;</w:t>
      </w:r>
    </w:p>
    <w:p w14:paraId="1165876F" w14:textId="77777777" w:rsidR="00EC6AA4" w:rsidRPr="008B6F93" w:rsidRDefault="00EC6AA4" w:rsidP="00EC6AA4">
      <w:pPr>
        <w:autoSpaceDE w:val="0"/>
        <w:autoSpaceDN w:val="0"/>
        <w:adjustRightInd w:val="0"/>
        <w:spacing w:before="67"/>
        <w:ind w:firstLine="576"/>
        <w:jc w:val="both"/>
      </w:pPr>
      <w:r w:rsidRPr="008B6F93">
        <w:rPr>
          <w:noProof/>
          <w:position w:val="-14"/>
        </w:rPr>
        <w:drawing>
          <wp:inline distT="0" distB="0" distL="0" distR="0" wp14:anchorId="5D3B1450" wp14:editId="3E871A87">
            <wp:extent cx="504825" cy="314325"/>
            <wp:effectExtent l="0" t="0" r="9525" b="9525"/>
            <wp:docPr id="55" name="Рисунок 5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B6F93">
        <w:t xml:space="preserve">, </w:t>
      </w:r>
      <w:r w:rsidRPr="008B6F93">
        <w:rPr>
          <w:noProof/>
          <w:position w:val="-14"/>
        </w:rPr>
        <w:drawing>
          <wp:inline distT="0" distB="0" distL="0" distR="0" wp14:anchorId="6011823C" wp14:editId="1ABE25CB">
            <wp:extent cx="457200" cy="304800"/>
            <wp:effectExtent l="0" t="0" r="0" b="0"/>
            <wp:docPr id="56" name="Рисунок 5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B6F93">
        <w:rPr>
          <w:sz w:val="28"/>
          <w:szCs w:val="28"/>
        </w:rPr>
        <w:t>- соответственно фактический и прогнозный индексы изменения потребительских цен в j-м году;</w:t>
      </w:r>
    </w:p>
    <w:p w14:paraId="7F095F73" w14:textId="77777777" w:rsidR="00EC6AA4" w:rsidRPr="008B6F93" w:rsidRDefault="00EC6AA4" w:rsidP="00EC6AA4">
      <w:pPr>
        <w:autoSpaceDE w:val="0"/>
        <w:autoSpaceDN w:val="0"/>
        <w:adjustRightInd w:val="0"/>
        <w:spacing w:before="48"/>
        <w:ind w:firstLine="576"/>
        <w:jc w:val="both"/>
        <w:rPr>
          <w:sz w:val="28"/>
          <w:szCs w:val="28"/>
        </w:rPr>
      </w:pPr>
      <w:r w:rsidRPr="008B6F93">
        <w:rPr>
          <w:noProof/>
          <w:position w:val="-12"/>
        </w:rPr>
        <w:drawing>
          <wp:inline distT="0" distB="0" distL="0" distR="0" wp14:anchorId="0BBCA91A" wp14:editId="5FB00171">
            <wp:extent cx="304800" cy="285750"/>
            <wp:effectExtent l="0" t="0" r="0" b="0"/>
            <wp:docPr id="57" name="Рисунок 5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B6F93">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259FAC79" w14:textId="77777777" w:rsidR="00EC6AA4" w:rsidRPr="008B6F93" w:rsidRDefault="00EC6AA4" w:rsidP="00EC6AA4">
      <w:pPr>
        <w:autoSpaceDE w:val="0"/>
        <w:autoSpaceDN w:val="0"/>
        <w:adjustRightInd w:val="0"/>
        <w:spacing w:before="58"/>
        <w:ind w:firstLine="576"/>
        <w:jc w:val="both"/>
        <w:rPr>
          <w:sz w:val="28"/>
          <w:szCs w:val="28"/>
        </w:rPr>
      </w:pPr>
      <w:r w:rsidRPr="008B6F93">
        <w:rPr>
          <w:noProof/>
          <w:position w:val="-14"/>
        </w:rPr>
        <w:drawing>
          <wp:inline distT="0" distB="0" distL="0" distR="0" wp14:anchorId="7E343253" wp14:editId="337B9808">
            <wp:extent cx="457200" cy="304800"/>
            <wp:effectExtent l="0" t="0" r="0" b="0"/>
            <wp:docPr id="58" name="Рисунок 5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B6F93">
        <w:rPr>
          <w:sz w:val="28"/>
          <w:szCs w:val="28"/>
        </w:rPr>
        <w:t xml:space="preserve">   -   фактический   индекс   изменения   количества   активов   в         i-м году, рассчитываемый в соответствии с</w:t>
      </w:r>
      <w:hyperlink r:id="rId59" w:history="1">
        <w:r w:rsidRPr="008B6F93">
          <w:rPr>
            <w:sz w:val="28"/>
            <w:szCs w:val="28"/>
          </w:rPr>
          <w:t xml:space="preserve"> формулой 8.1 </w:t>
        </w:r>
      </w:hyperlink>
      <w:r w:rsidRPr="008B6F93">
        <w:rPr>
          <w:sz w:val="28"/>
          <w:szCs w:val="28"/>
        </w:rPr>
        <w:t xml:space="preserve">Методических указаний. </w:t>
      </w:r>
    </w:p>
    <w:p w14:paraId="79A874CC" w14:textId="77777777" w:rsidR="00EC6AA4" w:rsidRPr="008B6F93" w:rsidRDefault="00EC6AA4" w:rsidP="00EC6AA4">
      <w:pPr>
        <w:autoSpaceDE w:val="0"/>
        <w:autoSpaceDN w:val="0"/>
        <w:adjustRightInd w:val="0"/>
        <w:spacing w:before="58"/>
        <w:ind w:firstLine="576"/>
        <w:jc w:val="both"/>
        <w:rPr>
          <w:sz w:val="28"/>
          <w:szCs w:val="28"/>
        </w:rPr>
      </w:pPr>
      <w:r w:rsidRPr="008B6F93">
        <w:rPr>
          <w:sz w:val="28"/>
          <w:szCs w:val="28"/>
        </w:rPr>
        <w:t>При корректировке Операционных расходов на 2020 год регулятором использовались следующие показатели:</w:t>
      </w:r>
    </w:p>
    <w:p w14:paraId="4E95A3F4" w14:textId="77777777" w:rsidR="00EC6AA4" w:rsidRPr="008B6F93" w:rsidRDefault="00EC6AA4" w:rsidP="00EC6AA4">
      <w:pPr>
        <w:widowControl w:val="0"/>
        <w:numPr>
          <w:ilvl w:val="0"/>
          <w:numId w:val="10"/>
        </w:numPr>
        <w:tabs>
          <w:tab w:val="left" w:pos="710"/>
        </w:tabs>
        <w:autoSpaceDE w:val="0"/>
        <w:autoSpaceDN w:val="0"/>
        <w:adjustRightInd w:val="0"/>
        <w:ind w:left="1429" w:hanging="360"/>
        <w:jc w:val="both"/>
        <w:rPr>
          <w:sz w:val="28"/>
          <w:szCs w:val="28"/>
        </w:rPr>
      </w:pPr>
      <w:r w:rsidRPr="008B6F93">
        <w:rPr>
          <w:sz w:val="28"/>
          <w:szCs w:val="28"/>
        </w:rPr>
        <w:lastRenderedPageBreak/>
        <w:t xml:space="preserve">базовый уровень операционных расходов 2018 года – </w:t>
      </w:r>
      <w:r w:rsidRPr="008B6F93">
        <w:rPr>
          <w:b/>
          <w:bCs/>
          <w:i/>
          <w:iCs/>
          <w:sz w:val="28"/>
          <w:szCs w:val="28"/>
        </w:rPr>
        <w:t>5303,16</w:t>
      </w:r>
      <w:r w:rsidRPr="008B6F93">
        <w:rPr>
          <w:sz w:val="28"/>
          <w:szCs w:val="28"/>
        </w:rPr>
        <w:t xml:space="preserve"> тыс. руб.;</w:t>
      </w:r>
    </w:p>
    <w:p w14:paraId="5DBFAC91" w14:textId="77777777" w:rsidR="00EC6AA4" w:rsidRPr="008B6F93" w:rsidRDefault="00EC6AA4" w:rsidP="00EC6AA4">
      <w:pPr>
        <w:widowControl w:val="0"/>
        <w:numPr>
          <w:ilvl w:val="0"/>
          <w:numId w:val="10"/>
        </w:numPr>
        <w:autoSpaceDE w:val="0"/>
        <w:autoSpaceDN w:val="0"/>
        <w:adjustRightInd w:val="0"/>
        <w:ind w:left="1429" w:hanging="360"/>
        <w:contextualSpacing/>
        <w:jc w:val="both"/>
        <w:rPr>
          <w:color w:val="000000"/>
          <w:sz w:val="28"/>
          <w:szCs w:val="28"/>
          <w:lang w:eastAsia="en-US"/>
        </w:rPr>
      </w:pPr>
      <w:r w:rsidRPr="008B6F93">
        <w:rPr>
          <w:sz w:val="28"/>
          <w:szCs w:val="28"/>
          <w:lang w:eastAsia="en-US"/>
        </w:rPr>
        <w:t xml:space="preserve">индекс потребительских цен на 2020 год – 103,0%, согласно </w:t>
      </w:r>
      <w:r w:rsidRPr="008B6F93">
        <w:rPr>
          <w:rFonts w:eastAsia="Calibri"/>
          <w:sz w:val="28"/>
          <w:szCs w:val="28"/>
          <w:lang w:eastAsia="en-US"/>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8B6F93">
        <w:rPr>
          <w:sz w:val="28"/>
          <w:szCs w:val="28"/>
          <w:lang w:eastAsia="en-US"/>
        </w:rPr>
        <w:t>прогноз Минэкономразвития России, ИПЦ Минэкономразвития России);</w:t>
      </w:r>
    </w:p>
    <w:p w14:paraId="1D4C2A38" w14:textId="77777777" w:rsidR="00EC6AA4" w:rsidRPr="008B6F93" w:rsidRDefault="00EC6AA4" w:rsidP="00EC6AA4">
      <w:pPr>
        <w:widowControl w:val="0"/>
        <w:numPr>
          <w:ilvl w:val="0"/>
          <w:numId w:val="10"/>
        </w:numPr>
        <w:tabs>
          <w:tab w:val="left" w:pos="715"/>
        </w:tabs>
        <w:autoSpaceDE w:val="0"/>
        <w:autoSpaceDN w:val="0"/>
        <w:adjustRightInd w:val="0"/>
        <w:ind w:left="1429" w:hanging="360"/>
        <w:jc w:val="both"/>
        <w:rPr>
          <w:sz w:val="28"/>
          <w:szCs w:val="28"/>
        </w:rPr>
      </w:pPr>
      <w:r w:rsidRPr="008B6F93">
        <w:rPr>
          <w:sz w:val="28"/>
          <w:szCs w:val="28"/>
        </w:rPr>
        <w:t>индекс эффективности операционных расходов 1%;</w:t>
      </w:r>
    </w:p>
    <w:p w14:paraId="0DFC5D45" w14:textId="77777777" w:rsidR="00EC6AA4" w:rsidRPr="008B6F93" w:rsidRDefault="00EC6AA4" w:rsidP="00EC6AA4">
      <w:pPr>
        <w:widowControl w:val="0"/>
        <w:numPr>
          <w:ilvl w:val="0"/>
          <w:numId w:val="10"/>
        </w:numPr>
        <w:tabs>
          <w:tab w:val="left" w:pos="715"/>
        </w:tabs>
        <w:autoSpaceDE w:val="0"/>
        <w:autoSpaceDN w:val="0"/>
        <w:adjustRightInd w:val="0"/>
        <w:spacing w:before="58"/>
        <w:ind w:left="1429" w:hanging="360"/>
        <w:jc w:val="both"/>
        <w:rPr>
          <w:sz w:val="28"/>
          <w:szCs w:val="28"/>
        </w:rPr>
      </w:pPr>
      <w:r w:rsidRPr="008B6F93">
        <w:rPr>
          <w:sz w:val="28"/>
          <w:szCs w:val="28"/>
        </w:rPr>
        <w:t>индекс изменения количества активов 0%;</w:t>
      </w:r>
    </w:p>
    <w:p w14:paraId="2592D904" w14:textId="77777777" w:rsidR="00EC6AA4" w:rsidRPr="008B6F93" w:rsidRDefault="00EC6AA4" w:rsidP="00EC6AA4">
      <w:pPr>
        <w:widowControl w:val="0"/>
        <w:numPr>
          <w:ilvl w:val="0"/>
          <w:numId w:val="10"/>
        </w:numPr>
        <w:tabs>
          <w:tab w:val="left" w:pos="715"/>
        </w:tabs>
        <w:autoSpaceDE w:val="0"/>
        <w:autoSpaceDN w:val="0"/>
        <w:adjustRightInd w:val="0"/>
        <w:spacing w:before="58"/>
        <w:ind w:left="1429" w:hanging="360"/>
        <w:jc w:val="both"/>
        <w:rPr>
          <w:sz w:val="28"/>
          <w:szCs w:val="28"/>
        </w:rPr>
      </w:pPr>
      <w:r w:rsidRPr="008B6F93">
        <w:rPr>
          <w:sz w:val="28"/>
          <w:szCs w:val="28"/>
        </w:rPr>
        <w:t>коэффициент эластичности операционных расходов 0,75.</w:t>
      </w:r>
    </w:p>
    <w:p w14:paraId="0D9C23BB" w14:textId="77777777" w:rsidR="00EC6AA4" w:rsidRPr="008B6F93" w:rsidRDefault="00EC6AA4" w:rsidP="00EC6AA4">
      <w:pPr>
        <w:tabs>
          <w:tab w:val="left" w:pos="993"/>
        </w:tabs>
        <w:autoSpaceDE w:val="0"/>
        <w:autoSpaceDN w:val="0"/>
        <w:adjustRightInd w:val="0"/>
        <w:spacing w:before="58"/>
        <w:ind w:firstLine="576"/>
        <w:jc w:val="both"/>
        <w:rPr>
          <w:sz w:val="16"/>
          <w:szCs w:val="16"/>
        </w:rPr>
      </w:pPr>
    </w:p>
    <w:p w14:paraId="3A137608" w14:textId="77777777" w:rsidR="00EC6AA4" w:rsidRPr="008B6F93" w:rsidRDefault="00EC6AA4" w:rsidP="00EC6AA4">
      <w:pPr>
        <w:widowControl w:val="0"/>
        <w:autoSpaceDE w:val="0"/>
        <w:autoSpaceDN w:val="0"/>
        <w:adjustRightInd w:val="0"/>
        <w:ind w:firstLine="576"/>
        <w:rPr>
          <w:sz w:val="28"/>
          <w:szCs w:val="28"/>
        </w:rPr>
      </w:pPr>
      <w:r w:rsidRPr="008B6F93">
        <w:rPr>
          <w:sz w:val="28"/>
          <w:szCs w:val="28"/>
        </w:rPr>
        <w:t xml:space="preserve">Таким образом, в процессе экспертизы операционные расходы на 2020 год определены в сумме </w:t>
      </w:r>
      <w:r w:rsidRPr="008B6F93">
        <w:rPr>
          <w:b/>
          <w:bCs/>
          <w:i/>
          <w:iCs/>
          <w:sz w:val="28"/>
          <w:szCs w:val="28"/>
        </w:rPr>
        <w:t>5407,64</w:t>
      </w:r>
      <w:r w:rsidRPr="008B6F93">
        <w:rPr>
          <w:sz w:val="28"/>
          <w:szCs w:val="28"/>
        </w:rPr>
        <w:t xml:space="preserve"> тыс. руб.</w:t>
      </w:r>
    </w:p>
    <w:p w14:paraId="17A3D41F" w14:textId="77777777" w:rsidR="00EC6AA4" w:rsidRPr="008B6F93" w:rsidRDefault="00EC6AA4" w:rsidP="00EC6AA4">
      <w:pPr>
        <w:autoSpaceDE w:val="0"/>
        <w:autoSpaceDN w:val="0"/>
        <w:adjustRightInd w:val="0"/>
        <w:ind w:firstLine="576"/>
        <w:jc w:val="both"/>
        <w:rPr>
          <w:sz w:val="20"/>
          <w:szCs w:val="20"/>
        </w:rPr>
      </w:pPr>
    </w:p>
    <w:p w14:paraId="030D5A1E" w14:textId="77777777" w:rsidR="00EC6AA4" w:rsidRPr="008B6F93" w:rsidRDefault="00EC6AA4" w:rsidP="00EC6AA4">
      <w:pPr>
        <w:autoSpaceDE w:val="0"/>
        <w:autoSpaceDN w:val="0"/>
        <w:adjustRightInd w:val="0"/>
        <w:ind w:left="567"/>
        <w:jc w:val="both"/>
        <w:rPr>
          <w:sz w:val="28"/>
          <w:szCs w:val="28"/>
        </w:rPr>
      </w:pPr>
      <w:r w:rsidRPr="008B6F93">
        <w:rPr>
          <w:sz w:val="28"/>
          <w:szCs w:val="28"/>
        </w:rPr>
        <w:t>ОР</w:t>
      </w:r>
      <w:r w:rsidRPr="008B6F93">
        <w:rPr>
          <w:sz w:val="20"/>
          <w:szCs w:val="20"/>
        </w:rPr>
        <w:t xml:space="preserve">2020 </w:t>
      </w:r>
      <w:r w:rsidRPr="008B6F93">
        <w:rPr>
          <w:sz w:val="28"/>
          <w:szCs w:val="28"/>
        </w:rPr>
        <w:t>= 5303,16 х [(1- 1%/100%) х (1+0,03)] х (1+0) = 5407,64 тыс. руб.</w:t>
      </w:r>
    </w:p>
    <w:p w14:paraId="3246F4DC" w14:textId="77777777" w:rsidR="00EC6AA4" w:rsidRPr="008B6F93" w:rsidRDefault="00EC6AA4" w:rsidP="00EC6AA4">
      <w:pPr>
        <w:autoSpaceDE w:val="0"/>
        <w:autoSpaceDN w:val="0"/>
        <w:adjustRightInd w:val="0"/>
        <w:ind w:firstLine="576"/>
        <w:jc w:val="both"/>
        <w:rPr>
          <w:sz w:val="20"/>
          <w:szCs w:val="20"/>
        </w:rPr>
      </w:pPr>
    </w:p>
    <w:p w14:paraId="672C6C18" w14:textId="77777777" w:rsidR="00EC6AA4" w:rsidRPr="008B6F93" w:rsidRDefault="00EC6AA4" w:rsidP="00EC6AA4">
      <w:pPr>
        <w:autoSpaceDE w:val="0"/>
        <w:autoSpaceDN w:val="0"/>
        <w:adjustRightInd w:val="0"/>
        <w:ind w:firstLine="576"/>
        <w:jc w:val="both"/>
        <w:rPr>
          <w:sz w:val="28"/>
          <w:szCs w:val="28"/>
        </w:rPr>
      </w:pPr>
      <w:r w:rsidRPr="008B6F93">
        <w:rPr>
          <w:sz w:val="28"/>
          <w:szCs w:val="28"/>
        </w:rPr>
        <w:t xml:space="preserve">Снижение затрат по отношению к утвержденным РЭК КО составило </w:t>
      </w:r>
      <w:r w:rsidRPr="008B6F93">
        <w:rPr>
          <w:b/>
          <w:bCs/>
          <w:i/>
          <w:iCs/>
          <w:sz w:val="28"/>
          <w:szCs w:val="28"/>
        </w:rPr>
        <w:t>21,00</w:t>
      </w:r>
      <w:r w:rsidRPr="008B6F93">
        <w:rPr>
          <w:sz w:val="28"/>
          <w:szCs w:val="28"/>
        </w:rPr>
        <w:t xml:space="preserve"> тыс. руб., отклонение в сторону уменьшения затрат от предложенных организацией </w:t>
      </w:r>
      <w:r w:rsidRPr="008B6F93">
        <w:rPr>
          <w:b/>
          <w:bCs/>
          <w:i/>
          <w:iCs/>
          <w:sz w:val="28"/>
          <w:szCs w:val="28"/>
        </w:rPr>
        <w:t>342,12</w:t>
      </w:r>
      <w:r w:rsidRPr="008B6F93">
        <w:rPr>
          <w:sz w:val="28"/>
          <w:szCs w:val="28"/>
        </w:rPr>
        <w:t xml:space="preserve"> тыс. руб. </w:t>
      </w:r>
    </w:p>
    <w:p w14:paraId="2E3BD333" w14:textId="77777777" w:rsidR="00EC6AA4" w:rsidRPr="008B6F93" w:rsidRDefault="00EC6AA4" w:rsidP="00EC6AA4">
      <w:pPr>
        <w:autoSpaceDE w:val="0"/>
        <w:autoSpaceDN w:val="0"/>
        <w:adjustRightInd w:val="0"/>
        <w:ind w:firstLine="576"/>
        <w:jc w:val="both"/>
        <w:rPr>
          <w:sz w:val="28"/>
          <w:szCs w:val="28"/>
        </w:rPr>
      </w:pPr>
    </w:p>
    <w:p w14:paraId="48221661" w14:textId="77777777" w:rsidR="00EC6AA4" w:rsidRPr="008B6F93" w:rsidRDefault="00EC6AA4" w:rsidP="00EC6AA4">
      <w:pPr>
        <w:autoSpaceDE w:val="0"/>
        <w:autoSpaceDN w:val="0"/>
        <w:adjustRightInd w:val="0"/>
        <w:jc w:val="center"/>
        <w:rPr>
          <w:b/>
          <w:bCs/>
          <w:sz w:val="28"/>
          <w:szCs w:val="28"/>
          <w:u w:val="single"/>
        </w:rPr>
      </w:pPr>
      <w:r w:rsidRPr="008B6F93">
        <w:rPr>
          <w:b/>
          <w:bCs/>
          <w:sz w:val="28"/>
          <w:szCs w:val="28"/>
          <w:u w:val="single"/>
        </w:rPr>
        <w:t>Расходы на электрическую энергию</w:t>
      </w:r>
    </w:p>
    <w:p w14:paraId="5EC172AF" w14:textId="77777777" w:rsidR="00EC6AA4" w:rsidRPr="008B6F93" w:rsidRDefault="00EC6AA4" w:rsidP="00EC6AA4">
      <w:pPr>
        <w:autoSpaceDE w:val="0"/>
        <w:autoSpaceDN w:val="0"/>
        <w:adjustRightInd w:val="0"/>
        <w:ind w:firstLine="576"/>
        <w:jc w:val="both"/>
        <w:rPr>
          <w:sz w:val="28"/>
          <w:szCs w:val="28"/>
        </w:rPr>
      </w:pPr>
      <w:r w:rsidRPr="008B6F93">
        <w:rPr>
          <w:sz w:val="28"/>
          <w:szCs w:val="28"/>
        </w:rPr>
        <w:t>Расходы на приобретение энергетических ресурсов, согласно п. 95 Методических указаний определяются из фактических значений параметров расчета тарифов.</w:t>
      </w:r>
    </w:p>
    <w:p w14:paraId="3E598F8C"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xml:space="preserve">Электроэнергия СН2 (1-20 </w:t>
      </w:r>
      <w:proofErr w:type="spellStart"/>
      <w:r w:rsidRPr="008B6F93">
        <w:rPr>
          <w:sz w:val="28"/>
          <w:szCs w:val="28"/>
        </w:rPr>
        <w:t>кВ</w:t>
      </w:r>
      <w:proofErr w:type="spellEnd"/>
      <w:r w:rsidRPr="008B6F93">
        <w:rPr>
          <w:sz w:val="28"/>
          <w:szCs w:val="28"/>
        </w:rPr>
        <w:t>). Поставщик ОАО «</w:t>
      </w:r>
      <w:proofErr w:type="spellStart"/>
      <w:r w:rsidRPr="008B6F93">
        <w:rPr>
          <w:sz w:val="28"/>
          <w:szCs w:val="28"/>
        </w:rPr>
        <w:t>Кузбассэнергосбыт</w:t>
      </w:r>
      <w:proofErr w:type="spellEnd"/>
      <w:r w:rsidRPr="008B6F93">
        <w:rPr>
          <w:sz w:val="28"/>
          <w:szCs w:val="28"/>
        </w:rPr>
        <w:t>», договор от 01.06.2014 № 610159.</w:t>
      </w:r>
    </w:p>
    <w:p w14:paraId="0CE4BDE3" w14:textId="77777777" w:rsidR="00EC6AA4" w:rsidRPr="008B6F93" w:rsidRDefault="00EC6AA4" w:rsidP="00EC6AA4">
      <w:pPr>
        <w:autoSpaceDE w:val="0"/>
        <w:autoSpaceDN w:val="0"/>
        <w:adjustRightInd w:val="0"/>
        <w:ind w:firstLine="576"/>
        <w:jc w:val="both"/>
        <w:rPr>
          <w:sz w:val="28"/>
          <w:szCs w:val="28"/>
        </w:rPr>
      </w:pPr>
      <w:r w:rsidRPr="008B6F93">
        <w:rPr>
          <w:bCs/>
          <w:sz w:val="28"/>
          <w:szCs w:val="28"/>
        </w:rPr>
        <w:t xml:space="preserve">Расходы по статье </w:t>
      </w:r>
      <w:r w:rsidRPr="008B6F93">
        <w:rPr>
          <w:sz w:val="28"/>
          <w:szCs w:val="28"/>
        </w:rPr>
        <w:t xml:space="preserve">утверждены РЭК КО на 2020 год в размере </w:t>
      </w:r>
      <w:r w:rsidRPr="008B6F93">
        <w:rPr>
          <w:b/>
          <w:i/>
          <w:iCs/>
          <w:sz w:val="28"/>
          <w:szCs w:val="28"/>
        </w:rPr>
        <w:t>244,72</w:t>
      </w:r>
      <w:r w:rsidRPr="008B6F93">
        <w:rPr>
          <w:b/>
          <w:sz w:val="28"/>
          <w:szCs w:val="28"/>
        </w:rPr>
        <w:t xml:space="preserve"> </w:t>
      </w:r>
      <w:r w:rsidRPr="008B6F93">
        <w:rPr>
          <w:bCs/>
          <w:sz w:val="28"/>
          <w:szCs w:val="28"/>
        </w:rPr>
        <w:t>тыс. руб.</w:t>
      </w:r>
      <w:r w:rsidRPr="008B6F93">
        <w:rPr>
          <w:sz w:val="28"/>
          <w:szCs w:val="28"/>
        </w:rPr>
        <w:t xml:space="preserve"> (объем электроэнергии 56,84 тыс. кВт в год, цена на электроэнергию 4,31 руб./кВт*час, с учетом индекса роста на 2020 год – 104,2% согласно прогнозу Минэкономразвития России).</w:t>
      </w:r>
    </w:p>
    <w:p w14:paraId="3E5560A4" w14:textId="77777777" w:rsidR="00EC6AA4" w:rsidRPr="008B6F93" w:rsidRDefault="00EC6AA4" w:rsidP="00EC6AA4">
      <w:pPr>
        <w:autoSpaceDE w:val="0"/>
        <w:autoSpaceDN w:val="0"/>
        <w:adjustRightInd w:val="0"/>
        <w:ind w:firstLine="576"/>
        <w:jc w:val="both"/>
        <w:rPr>
          <w:sz w:val="28"/>
          <w:szCs w:val="28"/>
        </w:rPr>
      </w:pPr>
      <w:r w:rsidRPr="008B6F93">
        <w:rPr>
          <w:sz w:val="28"/>
          <w:szCs w:val="28"/>
        </w:rPr>
        <w:t xml:space="preserve">Организацией расходы на электрическую энергию в целях корректировки предложены в размере </w:t>
      </w:r>
      <w:r w:rsidRPr="008B6F93">
        <w:rPr>
          <w:b/>
          <w:i/>
          <w:iCs/>
          <w:sz w:val="28"/>
          <w:szCs w:val="28"/>
        </w:rPr>
        <w:t>270,28</w:t>
      </w:r>
      <w:r w:rsidRPr="008B6F93">
        <w:rPr>
          <w:b/>
          <w:sz w:val="28"/>
          <w:szCs w:val="28"/>
        </w:rPr>
        <w:t xml:space="preserve"> </w:t>
      </w:r>
      <w:r w:rsidRPr="008B6F93">
        <w:rPr>
          <w:bCs/>
          <w:sz w:val="28"/>
          <w:szCs w:val="28"/>
        </w:rPr>
        <w:t>тыс. руб.</w:t>
      </w:r>
      <w:r w:rsidRPr="008B6F93">
        <w:rPr>
          <w:sz w:val="28"/>
          <w:szCs w:val="28"/>
        </w:rPr>
        <w:t xml:space="preserve"> (объем электроэнергии 62,72 тыс. кВт в год, цена на электроэнергию 4,31 руб./кВт*час).</w:t>
      </w:r>
    </w:p>
    <w:p w14:paraId="6C694FBD" w14:textId="77777777" w:rsidR="00EC6AA4" w:rsidRPr="008B6F93" w:rsidRDefault="00EC6AA4" w:rsidP="00EC6AA4">
      <w:pPr>
        <w:autoSpaceDE w:val="0"/>
        <w:autoSpaceDN w:val="0"/>
        <w:adjustRightInd w:val="0"/>
        <w:ind w:firstLine="576"/>
        <w:jc w:val="both"/>
        <w:rPr>
          <w:sz w:val="28"/>
          <w:szCs w:val="28"/>
        </w:rPr>
      </w:pPr>
      <w:r w:rsidRPr="008B6F93">
        <w:rPr>
          <w:sz w:val="28"/>
          <w:szCs w:val="28"/>
        </w:rPr>
        <w:t xml:space="preserve">В процессе экспертизы определены расходы в сумме </w:t>
      </w:r>
      <w:r w:rsidRPr="008B6F93">
        <w:rPr>
          <w:b/>
          <w:i/>
          <w:iCs/>
          <w:sz w:val="28"/>
          <w:szCs w:val="28"/>
        </w:rPr>
        <w:t xml:space="preserve">232,69 </w:t>
      </w:r>
      <w:r w:rsidRPr="008B6F93">
        <w:rPr>
          <w:bCs/>
          <w:sz w:val="28"/>
          <w:szCs w:val="28"/>
        </w:rPr>
        <w:t>тыс. руб.</w:t>
      </w:r>
      <w:r w:rsidRPr="008B6F93">
        <w:rPr>
          <w:sz w:val="28"/>
          <w:szCs w:val="28"/>
        </w:rPr>
        <w:t xml:space="preserve"> (объем электроэнергии 54,00 тыс. кВт в год, рассчитан исходя из планового удельного расхода электрической энергии – 0,30 </w:t>
      </w:r>
      <w:proofErr w:type="spellStart"/>
      <w:r w:rsidRPr="008B6F93">
        <w:rPr>
          <w:sz w:val="28"/>
          <w:szCs w:val="28"/>
        </w:rPr>
        <w:t>кВт.ч</w:t>
      </w:r>
      <w:proofErr w:type="spellEnd"/>
      <w:r w:rsidRPr="008B6F93">
        <w:rPr>
          <w:sz w:val="28"/>
          <w:szCs w:val="28"/>
        </w:rPr>
        <w:t>/м</w:t>
      </w:r>
      <w:r w:rsidRPr="008B6F93">
        <w:rPr>
          <w:sz w:val="28"/>
          <w:szCs w:val="28"/>
          <w:vertAlign w:val="superscript"/>
        </w:rPr>
        <w:t xml:space="preserve">3 </w:t>
      </w:r>
      <w:r w:rsidRPr="008B6F93">
        <w:rPr>
          <w:sz w:val="28"/>
          <w:szCs w:val="28"/>
        </w:rPr>
        <w:t xml:space="preserve">и объемов пропущенных сточных вод, цена на электроэнергию 4,31 руб./кВт*час). Цена принята по предложению организации, что соответствует цене, утвержденной на 2020 год. </w:t>
      </w:r>
    </w:p>
    <w:p w14:paraId="1F24EF89" w14:textId="77777777" w:rsidR="00EC6AA4" w:rsidRPr="008B6F93" w:rsidRDefault="00EC6AA4" w:rsidP="00EC6AA4">
      <w:pPr>
        <w:autoSpaceDE w:val="0"/>
        <w:autoSpaceDN w:val="0"/>
        <w:adjustRightInd w:val="0"/>
        <w:ind w:firstLine="576"/>
        <w:jc w:val="both"/>
        <w:rPr>
          <w:sz w:val="28"/>
          <w:szCs w:val="28"/>
        </w:rPr>
      </w:pPr>
      <w:r w:rsidRPr="008B6F93">
        <w:rPr>
          <w:sz w:val="28"/>
          <w:szCs w:val="28"/>
        </w:rPr>
        <w:t>Следует отметить, что цена по предложению организации не превышает фактическую цену 2018 года с учетом индексов ИЦП на 2019 год 105,4%, на 2020 год 104,8%.</w:t>
      </w:r>
    </w:p>
    <w:p w14:paraId="67062792" w14:textId="77777777" w:rsidR="00EC6AA4" w:rsidRPr="008B6F93" w:rsidRDefault="00EC6AA4" w:rsidP="00EC6AA4">
      <w:pPr>
        <w:autoSpaceDE w:val="0"/>
        <w:autoSpaceDN w:val="0"/>
        <w:adjustRightInd w:val="0"/>
        <w:ind w:firstLine="576"/>
        <w:jc w:val="both"/>
        <w:rPr>
          <w:sz w:val="28"/>
          <w:szCs w:val="28"/>
        </w:rPr>
      </w:pPr>
      <w:r w:rsidRPr="008B6F93">
        <w:rPr>
          <w:sz w:val="28"/>
          <w:szCs w:val="28"/>
        </w:rPr>
        <w:lastRenderedPageBreak/>
        <w:t xml:space="preserve">Снижение затрат по отношению к утвержденным РЭК КО составило </w:t>
      </w:r>
      <w:r w:rsidRPr="008B6F93">
        <w:rPr>
          <w:b/>
          <w:bCs/>
          <w:i/>
          <w:iCs/>
          <w:sz w:val="28"/>
          <w:szCs w:val="28"/>
        </w:rPr>
        <w:t>12,02</w:t>
      </w:r>
      <w:r w:rsidRPr="008B6F93">
        <w:rPr>
          <w:sz w:val="28"/>
          <w:szCs w:val="28"/>
        </w:rPr>
        <w:t xml:space="preserve"> тыс. руб., отклонение в сторону уменьшения затрат от предложенных организацией составило </w:t>
      </w:r>
      <w:r w:rsidRPr="008B6F93">
        <w:rPr>
          <w:b/>
          <w:bCs/>
          <w:i/>
          <w:iCs/>
          <w:sz w:val="28"/>
          <w:szCs w:val="28"/>
        </w:rPr>
        <w:t>37,59</w:t>
      </w:r>
      <w:r w:rsidRPr="008B6F93">
        <w:rPr>
          <w:sz w:val="28"/>
          <w:szCs w:val="28"/>
        </w:rPr>
        <w:t xml:space="preserve"> тыс. руб. </w:t>
      </w:r>
    </w:p>
    <w:p w14:paraId="7228ECD8" w14:textId="77777777" w:rsidR="00EC6AA4" w:rsidRPr="008B6F93" w:rsidRDefault="00EC6AA4" w:rsidP="00EC6AA4">
      <w:pPr>
        <w:tabs>
          <w:tab w:val="left" w:pos="874"/>
        </w:tabs>
        <w:autoSpaceDE w:val="0"/>
        <w:autoSpaceDN w:val="0"/>
        <w:adjustRightInd w:val="0"/>
        <w:jc w:val="center"/>
        <w:rPr>
          <w:b/>
          <w:bCs/>
          <w:sz w:val="28"/>
          <w:szCs w:val="28"/>
          <w:u w:val="single"/>
        </w:rPr>
      </w:pPr>
    </w:p>
    <w:p w14:paraId="27130E62" w14:textId="77777777" w:rsidR="00EC6AA4" w:rsidRPr="008B6F93" w:rsidRDefault="00EC6AA4" w:rsidP="00EC6AA4">
      <w:pPr>
        <w:tabs>
          <w:tab w:val="left" w:pos="874"/>
        </w:tabs>
        <w:autoSpaceDE w:val="0"/>
        <w:autoSpaceDN w:val="0"/>
        <w:adjustRightInd w:val="0"/>
        <w:jc w:val="center"/>
        <w:rPr>
          <w:b/>
          <w:bCs/>
          <w:sz w:val="28"/>
          <w:szCs w:val="28"/>
          <w:u w:val="single"/>
        </w:rPr>
      </w:pPr>
      <w:r w:rsidRPr="008B6F93">
        <w:rPr>
          <w:b/>
          <w:bCs/>
          <w:sz w:val="28"/>
          <w:szCs w:val="28"/>
          <w:u w:val="single"/>
        </w:rPr>
        <w:t>Амортизация</w:t>
      </w:r>
    </w:p>
    <w:p w14:paraId="211B9F71" w14:textId="77777777" w:rsidR="00EC6AA4" w:rsidRPr="008B6F93" w:rsidRDefault="00EC6AA4" w:rsidP="00EC6AA4">
      <w:pPr>
        <w:widowControl w:val="0"/>
        <w:autoSpaceDE w:val="0"/>
        <w:autoSpaceDN w:val="0"/>
        <w:adjustRightInd w:val="0"/>
        <w:ind w:firstLine="567"/>
        <w:jc w:val="both"/>
        <w:rPr>
          <w:sz w:val="28"/>
          <w:szCs w:val="28"/>
        </w:rPr>
      </w:pPr>
    </w:p>
    <w:p w14:paraId="3BC083B9"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38A2998" w14:textId="77777777" w:rsidR="00EC6AA4" w:rsidRPr="008B6F93" w:rsidRDefault="00EC6AA4" w:rsidP="00EC6AA4">
      <w:pPr>
        <w:tabs>
          <w:tab w:val="left" w:pos="874"/>
        </w:tabs>
        <w:autoSpaceDE w:val="0"/>
        <w:autoSpaceDN w:val="0"/>
        <w:adjustRightInd w:val="0"/>
        <w:ind w:firstLine="567"/>
        <w:jc w:val="both"/>
        <w:rPr>
          <w:sz w:val="28"/>
          <w:szCs w:val="28"/>
        </w:rPr>
      </w:pPr>
      <w:r w:rsidRPr="008B6F93">
        <w:rPr>
          <w:sz w:val="28"/>
          <w:szCs w:val="28"/>
        </w:rPr>
        <w:t>Расходы на амортизацию</w:t>
      </w:r>
      <w:r w:rsidRPr="008B6F93">
        <w:rPr>
          <w:b/>
          <w:bCs/>
          <w:sz w:val="28"/>
          <w:szCs w:val="28"/>
        </w:rPr>
        <w:t xml:space="preserve"> </w:t>
      </w:r>
      <w:r w:rsidRPr="008B6F93">
        <w:rPr>
          <w:bCs/>
          <w:sz w:val="28"/>
          <w:szCs w:val="28"/>
        </w:rPr>
        <w:t>учтены РЭК КО</w:t>
      </w:r>
      <w:r w:rsidRPr="008B6F93">
        <w:rPr>
          <w:sz w:val="28"/>
          <w:szCs w:val="28"/>
        </w:rPr>
        <w:t xml:space="preserve"> на 2020 год в размере </w:t>
      </w:r>
      <w:r w:rsidRPr="008B6F93">
        <w:rPr>
          <w:b/>
          <w:bCs/>
          <w:i/>
          <w:iCs/>
          <w:sz w:val="28"/>
          <w:szCs w:val="28"/>
        </w:rPr>
        <w:t>41,49</w:t>
      </w:r>
      <w:r w:rsidRPr="008B6F93">
        <w:rPr>
          <w:sz w:val="28"/>
          <w:szCs w:val="28"/>
        </w:rPr>
        <w:t xml:space="preserve"> тыс. руб. Предприятием в целях корректировки предложены затраты в размере </w:t>
      </w:r>
      <w:r w:rsidRPr="008B6F93">
        <w:rPr>
          <w:b/>
          <w:bCs/>
          <w:i/>
          <w:iCs/>
          <w:sz w:val="28"/>
          <w:szCs w:val="28"/>
        </w:rPr>
        <w:t xml:space="preserve">78,51 </w:t>
      </w:r>
      <w:r w:rsidRPr="008B6F93">
        <w:rPr>
          <w:sz w:val="28"/>
          <w:szCs w:val="28"/>
        </w:rPr>
        <w:t>тыс. руб.</w:t>
      </w:r>
    </w:p>
    <w:p w14:paraId="466AA0CF"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xml:space="preserve">В процессе экспертизы определены расходы в сумме </w:t>
      </w:r>
      <w:r w:rsidRPr="008B6F93">
        <w:rPr>
          <w:b/>
          <w:bCs/>
          <w:i/>
          <w:iCs/>
          <w:sz w:val="28"/>
          <w:szCs w:val="28"/>
        </w:rPr>
        <w:t>41,49</w:t>
      </w:r>
      <w:r w:rsidRPr="008B6F93">
        <w:rPr>
          <w:sz w:val="28"/>
          <w:szCs w:val="28"/>
        </w:rPr>
        <w:t xml:space="preserve"> тыс. руб.  и рассчитаны в доле на водоотведение 2,77% в соответствии с учетной политикой организации на здание АУП, здание теплой стоянки, гаражи, диспетчерская. </w:t>
      </w:r>
    </w:p>
    <w:p w14:paraId="03A7F0F5"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В качестве обосновывающих документов предприятием представлены договор купли-продажи от 10.08.2016 б/н (здание АУП, здание теплой стоянки, гаражи, диспетчерская).</w:t>
      </w:r>
    </w:p>
    <w:p w14:paraId="5CD38C9E"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xml:space="preserve">Следует отметить, что организацией фактические данные 2018 года по данной статье отраженные в формате шаблона </w:t>
      </w:r>
      <w:r w:rsidRPr="008B6F93">
        <w:rPr>
          <w:color w:val="000000"/>
          <w:sz w:val="28"/>
          <w:szCs w:val="28"/>
          <w:lang w:val="en-US"/>
        </w:rPr>
        <w:t>CALC</w:t>
      </w:r>
      <w:r w:rsidRPr="008B6F93">
        <w:rPr>
          <w:color w:val="000000"/>
          <w:sz w:val="28"/>
          <w:szCs w:val="28"/>
        </w:rPr>
        <w:t>.</w:t>
      </w:r>
      <w:r w:rsidRPr="008B6F93">
        <w:rPr>
          <w:color w:val="000000"/>
          <w:sz w:val="28"/>
          <w:szCs w:val="28"/>
          <w:lang w:val="en-US"/>
        </w:rPr>
        <w:t>TARIFF</w:t>
      </w:r>
      <w:r w:rsidRPr="008B6F93">
        <w:rPr>
          <w:color w:val="000000"/>
          <w:sz w:val="28"/>
          <w:szCs w:val="28"/>
        </w:rPr>
        <w:t>.</w:t>
      </w:r>
      <w:r w:rsidRPr="008B6F93">
        <w:rPr>
          <w:color w:val="000000"/>
          <w:sz w:val="28"/>
          <w:szCs w:val="28"/>
          <w:lang w:val="en-US"/>
        </w:rPr>
        <w:t>VODA</w:t>
      </w:r>
      <w:r w:rsidRPr="008B6F93">
        <w:rPr>
          <w:color w:val="000000"/>
          <w:sz w:val="28"/>
          <w:szCs w:val="28"/>
        </w:rPr>
        <w:t xml:space="preserve">.6.42. рассчитаны от годовой суммы по 02 счету в доле на водоотведение 2,77% </w:t>
      </w:r>
      <w:r w:rsidRPr="008B6F93">
        <w:rPr>
          <w:sz w:val="28"/>
          <w:szCs w:val="28"/>
        </w:rPr>
        <w:t>с учетом начисленной амортизации на объекты котельных и тепловых сетей, в расчет плановых значений 2020 года данные объекты не учитывались.</w:t>
      </w:r>
    </w:p>
    <w:p w14:paraId="3AC66A48"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xml:space="preserve">В процессе экспертизы на 2020 год расходы рассчитаны в соответствии с действующим законодательством, с учетом классификации основных средств, включаемых в амортизационные группы. </w:t>
      </w:r>
    </w:p>
    <w:p w14:paraId="68E820AC"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xml:space="preserve">В качестве обосновывающих документов предприятием представлены </w:t>
      </w:r>
      <w:proofErr w:type="spellStart"/>
      <w:r w:rsidRPr="008B6F93">
        <w:rPr>
          <w:sz w:val="28"/>
          <w:szCs w:val="28"/>
        </w:rPr>
        <w:t>оборотно</w:t>
      </w:r>
      <w:proofErr w:type="spellEnd"/>
      <w:r w:rsidRPr="008B6F93">
        <w:rPr>
          <w:sz w:val="28"/>
          <w:szCs w:val="28"/>
        </w:rPr>
        <w:t xml:space="preserve">-сальдовые ведомости по счетам 01 и 02 за 2018 год. </w:t>
      </w:r>
    </w:p>
    <w:p w14:paraId="2C3A627E"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 xml:space="preserve">Изменения затрат по отношению к утвержденным РЭК КО не произошло, отклонение в сторону уменьшения затрат от предложенных организацией составило </w:t>
      </w:r>
      <w:r w:rsidRPr="008B6F93">
        <w:rPr>
          <w:b/>
          <w:bCs/>
          <w:i/>
          <w:iCs/>
          <w:sz w:val="28"/>
          <w:szCs w:val="28"/>
        </w:rPr>
        <w:t>37,02</w:t>
      </w:r>
      <w:r w:rsidRPr="008B6F93">
        <w:rPr>
          <w:sz w:val="28"/>
          <w:szCs w:val="28"/>
        </w:rPr>
        <w:t xml:space="preserve"> тыс. руб. </w:t>
      </w:r>
    </w:p>
    <w:p w14:paraId="56E146DA" w14:textId="77777777" w:rsidR="00EC6AA4" w:rsidRPr="008B6F93" w:rsidRDefault="00EC6AA4" w:rsidP="00EC6AA4">
      <w:pPr>
        <w:autoSpaceDE w:val="0"/>
        <w:autoSpaceDN w:val="0"/>
        <w:adjustRightInd w:val="0"/>
        <w:ind w:firstLine="567"/>
        <w:jc w:val="both"/>
        <w:rPr>
          <w:b/>
          <w:bCs/>
          <w:color w:val="FF0000"/>
          <w:sz w:val="28"/>
          <w:szCs w:val="28"/>
        </w:rPr>
      </w:pPr>
    </w:p>
    <w:p w14:paraId="1B67F330" w14:textId="77777777" w:rsidR="00EC6AA4" w:rsidRPr="008B6F93" w:rsidRDefault="00EC6AA4" w:rsidP="00EC6AA4">
      <w:pPr>
        <w:tabs>
          <w:tab w:val="left" w:pos="859"/>
        </w:tabs>
        <w:autoSpaceDE w:val="0"/>
        <w:autoSpaceDN w:val="0"/>
        <w:adjustRightInd w:val="0"/>
        <w:ind w:firstLine="567"/>
        <w:jc w:val="center"/>
        <w:rPr>
          <w:b/>
          <w:bCs/>
          <w:sz w:val="28"/>
          <w:szCs w:val="28"/>
          <w:u w:val="single"/>
        </w:rPr>
      </w:pPr>
      <w:r w:rsidRPr="008B6F93">
        <w:rPr>
          <w:b/>
          <w:bCs/>
          <w:sz w:val="28"/>
          <w:szCs w:val="28"/>
          <w:u w:val="single"/>
        </w:rPr>
        <w:t>Неподконтрольные расходы</w:t>
      </w:r>
    </w:p>
    <w:p w14:paraId="7DE931AE" w14:textId="77777777" w:rsidR="00EC6AA4" w:rsidRPr="008B6F93" w:rsidRDefault="00EC6AA4" w:rsidP="00EC6AA4">
      <w:pPr>
        <w:widowControl w:val="0"/>
        <w:autoSpaceDE w:val="0"/>
        <w:autoSpaceDN w:val="0"/>
        <w:adjustRightInd w:val="0"/>
        <w:ind w:firstLine="567"/>
        <w:jc w:val="both"/>
        <w:rPr>
          <w:sz w:val="28"/>
          <w:szCs w:val="28"/>
        </w:rPr>
      </w:pPr>
    </w:p>
    <w:p w14:paraId="7623D7B8"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Неподконтрольные расходы в соответствии с Методическими указаниями включают в себя:</w:t>
      </w:r>
    </w:p>
    <w:p w14:paraId="5817A341"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DDEE6BB"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B465FEA" w14:textId="77777777" w:rsidR="00EC6AA4" w:rsidRPr="008B6F93" w:rsidRDefault="00EC6AA4" w:rsidP="00EC6AA4">
      <w:pPr>
        <w:autoSpaceDE w:val="0"/>
        <w:autoSpaceDN w:val="0"/>
        <w:adjustRightInd w:val="0"/>
        <w:ind w:firstLine="567"/>
        <w:jc w:val="both"/>
        <w:rPr>
          <w:sz w:val="28"/>
          <w:szCs w:val="28"/>
        </w:rPr>
      </w:pPr>
      <w:r w:rsidRPr="008B6F93">
        <w:rPr>
          <w:sz w:val="28"/>
          <w:szCs w:val="28"/>
        </w:rPr>
        <w:lastRenderedPageBreak/>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5DA4E87"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3036590"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45C1AF4"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C82F416"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6DAA3C5"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8) расходы на концессионную плату;</w:t>
      </w:r>
    </w:p>
    <w:p w14:paraId="5CC983BF" w14:textId="77777777" w:rsidR="00EC6AA4" w:rsidRPr="008B6F93" w:rsidRDefault="00EC6AA4" w:rsidP="00EC6AA4">
      <w:pPr>
        <w:autoSpaceDE w:val="0"/>
        <w:autoSpaceDN w:val="0"/>
        <w:adjustRightInd w:val="0"/>
        <w:ind w:firstLine="567"/>
        <w:jc w:val="both"/>
        <w:rPr>
          <w:sz w:val="28"/>
          <w:szCs w:val="28"/>
        </w:rPr>
      </w:pPr>
      <w:r w:rsidRPr="008B6F93">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8B6F93">
        <w:rPr>
          <w:sz w:val="28"/>
          <w:szCs w:val="28"/>
        </w:rPr>
        <w:t>концедента</w:t>
      </w:r>
      <w:proofErr w:type="spellEnd"/>
      <w:r w:rsidRPr="008B6F93">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8B6F93">
        <w:rPr>
          <w:sz w:val="28"/>
          <w:szCs w:val="28"/>
        </w:rPr>
        <w:t>концедентом</w:t>
      </w:r>
      <w:proofErr w:type="spellEnd"/>
      <w:r w:rsidRPr="008B6F93">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8B6F93">
        <w:rPr>
          <w:sz w:val="28"/>
          <w:szCs w:val="28"/>
        </w:rPr>
        <w:t>концеденту</w:t>
      </w:r>
      <w:proofErr w:type="spellEnd"/>
      <w:r w:rsidRPr="008B6F93">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8B6F93">
        <w:rPr>
          <w:sz w:val="28"/>
          <w:szCs w:val="28"/>
        </w:rPr>
        <w:t>концедент</w:t>
      </w:r>
      <w:proofErr w:type="spellEnd"/>
      <w:r w:rsidRPr="008B6F93">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9D025A8" w14:textId="77777777" w:rsidR="00EC6AA4" w:rsidRPr="008B6F93" w:rsidRDefault="00EC6AA4" w:rsidP="00EC6AA4">
      <w:pPr>
        <w:autoSpaceDE w:val="0"/>
        <w:autoSpaceDN w:val="0"/>
        <w:adjustRightInd w:val="0"/>
        <w:ind w:firstLine="567"/>
        <w:jc w:val="both"/>
        <w:rPr>
          <w:b/>
          <w:bCs/>
          <w:sz w:val="28"/>
          <w:szCs w:val="28"/>
        </w:rPr>
      </w:pPr>
      <w:r w:rsidRPr="008B6F93">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1416DC2" w14:textId="77777777" w:rsidR="00EC6AA4" w:rsidRPr="008B6F93" w:rsidRDefault="00EC6AA4" w:rsidP="00EC6AA4">
      <w:pPr>
        <w:tabs>
          <w:tab w:val="left" w:pos="859"/>
        </w:tabs>
        <w:autoSpaceDE w:val="0"/>
        <w:autoSpaceDN w:val="0"/>
        <w:adjustRightInd w:val="0"/>
        <w:ind w:firstLine="567"/>
        <w:jc w:val="both"/>
        <w:rPr>
          <w:b/>
          <w:bCs/>
          <w:sz w:val="28"/>
          <w:szCs w:val="28"/>
        </w:rPr>
      </w:pPr>
    </w:p>
    <w:p w14:paraId="461C6924" w14:textId="77777777" w:rsidR="00EC6AA4" w:rsidRPr="008B6F93" w:rsidRDefault="00EC6AA4" w:rsidP="00EC6AA4">
      <w:pPr>
        <w:tabs>
          <w:tab w:val="left" w:pos="859"/>
        </w:tabs>
        <w:autoSpaceDE w:val="0"/>
        <w:autoSpaceDN w:val="0"/>
        <w:adjustRightInd w:val="0"/>
        <w:ind w:firstLine="567"/>
        <w:jc w:val="both"/>
        <w:rPr>
          <w:sz w:val="28"/>
          <w:szCs w:val="28"/>
        </w:rPr>
      </w:pPr>
      <w:r w:rsidRPr="008B6F93">
        <w:rPr>
          <w:bCs/>
          <w:sz w:val="28"/>
          <w:szCs w:val="28"/>
        </w:rPr>
        <w:t xml:space="preserve">Неподконтрольные расходы </w:t>
      </w:r>
      <w:r w:rsidRPr="008B6F93">
        <w:rPr>
          <w:sz w:val="28"/>
          <w:szCs w:val="28"/>
        </w:rPr>
        <w:t xml:space="preserve">утверждены РЭК КО на 2020 год в размере </w:t>
      </w:r>
      <w:r w:rsidRPr="008B6F93">
        <w:rPr>
          <w:b/>
          <w:bCs/>
          <w:i/>
          <w:iCs/>
          <w:sz w:val="28"/>
          <w:szCs w:val="28"/>
        </w:rPr>
        <w:t>1713,20</w:t>
      </w:r>
      <w:r w:rsidRPr="008B6F93">
        <w:rPr>
          <w:sz w:val="28"/>
          <w:szCs w:val="28"/>
        </w:rPr>
        <w:t xml:space="preserve"> тыс. руб., организацией неподконтрольные расходы в целях корректировки предложены в размере </w:t>
      </w:r>
      <w:r w:rsidRPr="008B6F93">
        <w:rPr>
          <w:b/>
          <w:bCs/>
          <w:i/>
          <w:iCs/>
          <w:sz w:val="28"/>
          <w:szCs w:val="28"/>
        </w:rPr>
        <w:t>5090,70</w:t>
      </w:r>
      <w:r w:rsidRPr="008B6F93">
        <w:rPr>
          <w:sz w:val="28"/>
          <w:szCs w:val="28"/>
        </w:rPr>
        <w:t xml:space="preserve"> тыс. руб.</w:t>
      </w:r>
    </w:p>
    <w:p w14:paraId="4AFA76BA" w14:textId="77777777" w:rsidR="00EC6AA4" w:rsidRPr="008B6F93" w:rsidRDefault="00EC6AA4" w:rsidP="00EC6AA4">
      <w:pPr>
        <w:tabs>
          <w:tab w:val="left" w:pos="859"/>
        </w:tabs>
        <w:autoSpaceDE w:val="0"/>
        <w:autoSpaceDN w:val="0"/>
        <w:adjustRightInd w:val="0"/>
        <w:ind w:firstLine="567"/>
        <w:jc w:val="both"/>
        <w:rPr>
          <w:sz w:val="28"/>
          <w:szCs w:val="28"/>
        </w:rPr>
      </w:pPr>
      <w:r w:rsidRPr="008B6F93">
        <w:rPr>
          <w:sz w:val="28"/>
          <w:szCs w:val="28"/>
        </w:rPr>
        <w:t xml:space="preserve"> В процессе экспертизы определены расходы в сумме </w:t>
      </w:r>
      <w:r w:rsidRPr="008B6F93">
        <w:rPr>
          <w:b/>
          <w:bCs/>
          <w:i/>
          <w:iCs/>
          <w:sz w:val="28"/>
          <w:szCs w:val="28"/>
        </w:rPr>
        <w:t>1175,62</w:t>
      </w:r>
      <w:r w:rsidRPr="008B6F93">
        <w:rPr>
          <w:sz w:val="28"/>
          <w:szCs w:val="28"/>
        </w:rPr>
        <w:t xml:space="preserve"> тыс. руб., (снижение затрат по отношению к утвержденным составило </w:t>
      </w:r>
      <w:r w:rsidRPr="008B6F93">
        <w:rPr>
          <w:b/>
          <w:bCs/>
          <w:i/>
          <w:iCs/>
          <w:sz w:val="28"/>
          <w:szCs w:val="28"/>
        </w:rPr>
        <w:t>537,59</w:t>
      </w:r>
      <w:r w:rsidRPr="008B6F93">
        <w:rPr>
          <w:sz w:val="28"/>
          <w:szCs w:val="28"/>
        </w:rPr>
        <w:t xml:space="preserve"> тыс. руб., </w:t>
      </w:r>
      <w:r w:rsidRPr="008B6F93">
        <w:rPr>
          <w:sz w:val="28"/>
          <w:szCs w:val="28"/>
        </w:rPr>
        <w:lastRenderedPageBreak/>
        <w:t xml:space="preserve">отклонение в сторону уменьшения затрат от предложенных организацией составило </w:t>
      </w:r>
      <w:r w:rsidRPr="008B6F93">
        <w:rPr>
          <w:b/>
          <w:bCs/>
          <w:i/>
          <w:iCs/>
          <w:sz w:val="28"/>
          <w:szCs w:val="28"/>
        </w:rPr>
        <w:t xml:space="preserve">3915,08 </w:t>
      </w:r>
      <w:r w:rsidRPr="008B6F93">
        <w:rPr>
          <w:sz w:val="28"/>
          <w:szCs w:val="28"/>
        </w:rPr>
        <w:t xml:space="preserve">тыс. руб.) в том числе: </w:t>
      </w:r>
    </w:p>
    <w:p w14:paraId="05A98B0D" w14:textId="77777777" w:rsidR="00EC6AA4" w:rsidRPr="008B6F93" w:rsidRDefault="00EC6AA4" w:rsidP="00EC6AA4">
      <w:pPr>
        <w:tabs>
          <w:tab w:val="left" w:pos="859"/>
        </w:tabs>
        <w:autoSpaceDE w:val="0"/>
        <w:autoSpaceDN w:val="0"/>
        <w:adjustRightInd w:val="0"/>
        <w:ind w:firstLine="567"/>
        <w:jc w:val="both"/>
        <w:rPr>
          <w:sz w:val="28"/>
          <w:szCs w:val="28"/>
        </w:rPr>
      </w:pPr>
      <w:r w:rsidRPr="008B6F93">
        <w:rPr>
          <w:sz w:val="28"/>
          <w:szCs w:val="28"/>
        </w:rPr>
        <w:t xml:space="preserve">- По статье </w:t>
      </w:r>
      <w:r w:rsidRPr="008B6F93">
        <w:rPr>
          <w:b/>
          <w:bCs/>
          <w:sz w:val="28"/>
          <w:szCs w:val="28"/>
        </w:rPr>
        <w:t xml:space="preserve">«Затраты на покупную тепловую энергию» </w:t>
      </w:r>
      <w:r w:rsidRPr="008B6F93">
        <w:rPr>
          <w:bCs/>
          <w:sz w:val="28"/>
          <w:szCs w:val="28"/>
        </w:rPr>
        <w:t>РЭК КО</w:t>
      </w:r>
      <w:r w:rsidRPr="008B6F93">
        <w:rPr>
          <w:b/>
          <w:bCs/>
          <w:sz w:val="28"/>
          <w:szCs w:val="28"/>
        </w:rPr>
        <w:t xml:space="preserve"> </w:t>
      </w:r>
      <w:r w:rsidRPr="008B6F93">
        <w:rPr>
          <w:sz w:val="28"/>
          <w:szCs w:val="28"/>
        </w:rPr>
        <w:t>на 2020 год утверждены расходы в размере 25,70 тыс. руб., организацией в целях корректировки расходы заявлены в размере 30,77 тыс. руб. В процессе экспертизы определены расходы в сумме 31,43 тыс. руб.</w:t>
      </w:r>
    </w:p>
    <w:p w14:paraId="54481E27"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В связи с тем, что в данной статье отражаются расходы на поставку тепловой энергии для производственных помещений (гараж, диспетчерская) расчет расходов произведен по факту 2018 года с учетом индекса ИЦП Минэкономразвития России на 2019 год 105,4%, на 2020 год 104,8%. Фактические расходы распределены по видам деятельности в соответствии с учетной политикой организации, в том числе на водоотведение 2,77%.</w:t>
      </w:r>
    </w:p>
    <w:p w14:paraId="6DB9B35A" w14:textId="77777777" w:rsidR="00EC6AA4" w:rsidRPr="008B6F93" w:rsidRDefault="00EC6AA4" w:rsidP="00EC6AA4">
      <w:pPr>
        <w:tabs>
          <w:tab w:val="left" w:pos="859"/>
        </w:tabs>
        <w:autoSpaceDE w:val="0"/>
        <w:autoSpaceDN w:val="0"/>
        <w:adjustRightInd w:val="0"/>
        <w:ind w:firstLine="567"/>
        <w:jc w:val="both"/>
        <w:rPr>
          <w:sz w:val="28"/>
          <w:szCs w:val="28"/>
        </w:rPr>
      </w:pPr>
    </w:p>
    <w:p w14:paraId="08228733" w14:textId="77777777" w:rsidR="00EC6AA4" w:rsidRPr="008B6F93" w:rsidRDefault="00EC6AA4" w:rsidP="00EC6AA4">
      <w:pPr>
        <w:tabs>
          <w:tab w:val="left" w:pos="571"/>
          <w:tab w:val="left" w:pos="998"/>
        </w:tabs>
        <w:autoSpaceDE w:val="0"/>
        <w:autoSpaceDN w:val="0"/>
        <w:adjustRightInd w:val="0"/>
        <w:ind w:firstLine="567"/>
        <w:jc w:val="both"/>
        <w:rPr>
          <w:sz w:val="28"/>
          <w:szCs w:val="28"/>
        </w:rPr>
      </w:pPr>
      <w:r w:rsidRPr="008B6F93">
        <w:rPr>
          <w:sz w:val="28"/>
          <w:szCs w:val="28"/>
        </w:rPr>
        <w:t xml:space="preserve">- По статье </w:t>
      </w:r>
      <w:r w:rsidRPr="008B6F93">
        <w:rPr>
          <w:b/>
          <w:bCs/>
          <w:sz w:val="28"/>
          <w:szCs w:val="28"/>
        </w:rPr>
        <w:t xml:space="preserve">«Услуги по транспортировке сточных вод» </w:t>
      </w:r>
      <w:r w:rsidRPr="008B6F93">
        <w:rPr>
          <w:bCs/>
          <w:sz w:val="28"/>
          <w:szCs w:val="28"/>
        </w:rPr>
        <w:t>РЭК КО</w:t>
      </w:r>
      <w:r w:rsidRPr="008B6F93">
        <w:rPr>
          <w:sz w:val="28"/>
          <w:szCs w:val="28"/>
        </w:rPr>
        <w:t xml:space="preserve"> на 2020 год утверждены расходы в размере </w:t>
      </w:r>
      <w:r w:rsidRPr="008B6F93">
        <w:rPr>
          <w:b/>
          <w:bCs/>
          <w:i/>
          <w:iCs/>
          <w:sz w:val="28"/>
          <w:szCs w:val="28"/>
        </w:rPr>
        <w:t>1720,74</w:t>
      </w:r>
      <w:r w:rsidRPr="008B6F93">
        <w:rPr>
          <w:sz w:val="28"/>
          <w:szCs w:val="28"/>
        </w:rPr>
        <w:t xml:space="preserve"> тыс. руб., в том числе:</w:t>
      </w:r>
    </w:p>
    <w:p w14:paraId="2FA95A9D"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ООО «</w:t>
      </w:r>
      <w:proofErr w:type="spellStart"/>
      <w:r w:rsidRPr="008B6F93">
        <w:rPr>
          <w:sz w:val="28"/>
          <w:szCs w:val="28"/>
        </w:rPr>
        <w:t>БелГОС</w:t>
      </w:r>
      <w:proofErr w:type="spellEnd"/>
      <w:r w:rsidRPr="008B6F93">
        <w:rPr>
          <w:sz w:val="28"/>
          <w:szCs w:val="28"/>
        </w:rPr>
        <w:t xml:space="preserve">» </w:t>
      </w:r>
      <w:r w:rsidRPr="008B6F93">
        <w:rPr>
          <w:b/>
          <w:bCs/>
          <w:i/>
          <w:iCs/>
          <w:sz w:val="28"/>
          <w:szCs w:val="28"/>
        </w:rPr>
        <w:t>1233,31</w:t>
      </w:r>
      <w:r w:rsidRPr="008B6F93">
        <w:rPr>
          <w:sz w:val="28"/>
          <w:szCs w:val="28"/>
        </w:rPr>
        <w:t xml:space="preserve"> тыс. руб.: объем в размере </w:t>
      </w:r>
      <w:r w:rsidRPr="008B6F93">
        <w:rPr>
          <w:bCs/>
          <w:iCs/>
          <w:sz w:val="28"/>
          <w:szCs w:val="28"/>
        </w:rPr>
        <w:t>39159,00</w:t>
      </w:r>
      <w:r w:rsidRPr="008B6F93">
        <w:rPr>
          <w:sz w:val="28"/>
          <w:szCs w:val="28"/>
        </w:rPr>
        <w:t xml:space="preserve"> м</w:t>
      </w:r>
      <w:r w:rsidRPr="008B6F93">
        <w:rPr>
          <w:sz w:val="28"/>
          <w:szCs w:val="28"/>
          <w:vertAlign w:val="superscript"/>
        </w:rPr>
        <w:t>3</w:t>
      </w:r>
      <w:r w:rsidRPr="008B6F93">
        <w:rPr>
          <w:sz w:val="28"/>
          <w:szCs w:val="28"/>
        </w:rPr>
        <w:t xml:space="preserve"> по средней цене </w:t>
      </w:r>
      <w:r w:rsidRPr="008B6F93">
        <w:rPr>
          <w:bCs/>
          <w:iCs/>
          <w:sz w:val="28"/>
          <w:szCs w:val="28"/>
        </w:rPr>
        <w:t>31,50</w:t>
      </w:r>
      <w:r w:rsidRPr="008B6F93">
        <w:rPr>
          <w:sz w:val="28"/>
          <w:szCs w:val="28"/>
        </w:rPr>
        <w:t xml:space="preserve"> руб./м</w:t>
      </w:r>
      <w:r w:rsidRPr="008B6F93">
        <w:rPr>
          <w:sz w:val="28"/>
          <w:szCs w:val="28"/>
          <w:vertAlign w:val="superscript"/>
        </w:rPr>
        <w:t>3</w:t>
      </w:r>
      <w:r w:rsidRPr="008B6F93">
        <w:rPr>
          <w:sz w:val="28"/>
          <w:szCs w:val="28"/>
        </w:rPr>
        <w:t>;</w:t>
      </w:r>
    </w:p>
    <w:p w14:paraId="0F05FD86"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ОАО «Угольная компания «</w:t>
      </w:r>
      <w:proofErr w:type="spellStart"/>
      <w:r w:rsidRPr="008B6F93">
        <w:rPr>
          <w:sz w:val="28"/>
          <w:szCs w:val="28"/>
        </w:rPr>
        <w:t>Кузбассразрезуголь</w:t>
      </w:r>
      <w:proofErr w:type="spellEnd"/>
      <w:r w:rsidRPr="008B6F93">
        <w:rPr>
          <w:sz w:val="28"/>
          <w:szCs w:val="28"/>
        </w:rPr>
        <w:t>» (филиал «</w:t>
      </w:r>
      <w:proofErr w:type="spellStart"/>
      <w:r w:rsidRPr="008B6F93">
        <w:rPr>
          <w:sz w:val="28"/>
          <w:szCs w:val="28"/>
        </w:rPr>
        <w:t>Моховский</w:t>
      </w:r>
      <w:proofErr w:type="spellEnd"/>
      <w:r w:rsidRPr="008B6F93">
        <w:rPr>
          <w:sz w:val="28"/>
          <w:szCs w:val="28"/>
        </w:rPr>
        <w:t xml:space="preserve"> угольный разрез») </w:t>
      </w:r>
      <w:r w:rsidRPr="008B6F93">
        <w:rPr>
          <w:b/>
          <w:bCs/>
          <w:i/>
          <w:iCs/>
          <w:sz w:val="28"/>
          <w:szCs w:val="28"/>
        </w:rPr>
        <w:t>487,43</w:t>
      </w:r>
      <w:r w:rsidRPr="008B6F93">
        <w:rPr>
          <w:sz w:val="28"/>
          <w:szCs w:val="28"/>
        </w:rPr>
        <w:t xml:space="preserve"> тыс. руб.: объем в размере </w:t>
      </w:r>
      <w:r w:rsidRPr="008B6F93">
        <w:rPr>
          <w:bCs/>
          <w:iCs/>
          <w:sz w:val="28"/>
          <w:szCs w:val="28"/>
        </w:rPr>
        <w:t>71786,00</w:t>
      </w:r>
      <w:r w:rsidRPr="008B6F93">
        <w:rPr>
          <w:sz w:val="28"/>
          <w:szCs w:val="28"/>
        </w:rPr>
        <w:t xml:space="preserve"> м</w:t>
      </w:r>
      <w:r w:rsidRPr="008B6F93">
        <w:rPr>
          <w:sz w:val="28"/>
          <w:szCs w:val="28"/>
          <w:vertAlign w:val="superscript"/>
        </w:rPr>
        <w:t>3</w:t>
      </w:r>
      <w:r w:rsidRPr="008B6F93">
        <w:rPr>
          <w:sz w:val="28"/>
          <w:szCs w:val="28"/>
        </w:rPr>
        <w:t xml:space="preserve"> по средней цене </w:t>
      </w:r>
      <w:r w:rsidRPr="008B6F93">
        <w:rPr>
          <w:bCs/>
          <w:iCs/>
          <w:sz w:val="28"/>
          <w:szCs w:val="28"/>
        </w:rPr>
        <w:t>6,79</w:t>
      </w:r>
      <w:r w:rsidRPr="008B6F93">
        <w:rPr>
          <w:sz w:val="28"/>
          <w:szCs w:val="28"/>
        </w:rPr>
        <w:t xml:space="preserve"> руб./м</w:t>
      </w:r>
      <w:r w:rsidRPr="008B6F93">
        <w:rPr>
          <w:sz w:val="28"/>
          <w:szCs w:val="28"/>
          <w:vertAlign w:val="superscript"/>
        </w:rPr>
        <w:t>3</w:t>
      </w:r>
      <w:r w:rsidRPr="008B6F93">
        <w:rPr>
          <w:sz w:val="28"/>
          <w:szCs w:val="28"/>
        </w:rPr>
        <w:t>.</w:t>
      </w:r>
    </w:p>
    <w:p w14:paraId="73DBB1E7" w14:textId="77777777" w:rsidR="00EC6AA4" w:rsidRPr="008B6F93" w:rsidRDefault="00EC6AA4" w:rsidP="00EC6AA4">
      <w:pPr>
        <w:tabs>
          <w:tab w:val="left" w:pos="571"/>
          <w:tab w:val="left" w:pos="998"/>
        </w:tabs>
        <w:autoSpaceDE w:val="0"/>
        <w:autoSpaceDN w:val="0"/>
        <w:adjustRightInd w:val="0"/>
        <w:ind w:firstLine="567"/>
        <w:jc w:val="both"/>
        <w:rPr>
          <w:sz w:val="28"/>
          <w:szCs w:val="28"/>
        </w:rPr>
      </w:pPr>
      <w:r w:rsidRPr="008B6F93">
        <w:rPr>
          <w:sz w:val="28"/>
          <w:szCs w:val="28"/>
        </w:rPr>
        <w:t xml:space="preserve">Организацией в целях корректировки расходы заявлены в размере </w:t>
      </w:r>
      <w:r w:rsidRPr="008B6F93">
        <w:rPr>
          <w:b/>
          <w:bCs/>
          <w:i/>
          <w:iCs/>
          <w:sz w:val="28"/>
          <w:szCs w:val="28"/>
        </w:rPr>
        <w:t>1937,80</w:t>
      </w:r>
      <w:r w:rsidRPr="008B6F93">
        <w:rPr>
          <w:sz w:val="28"/>
          <w:szCs w:val="28"/>
        </w:rPr>
        <w:t xml:space="preserve"> тыс. руб., в том числе:</w:t>
      </w:r>
    </w:p>
    <w:p w14:paraId="4E44DBE9"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ООО «</w:t>
      </w:r>
      <w:proofErr w:type="spellStart"/>
      <w:r w:rsidRPr="008B6F93">
        <w:rPr>
          <w:sz w:val="28"/>
          <w:szCs w:val="28"/>
        </w:rPr>
        <w:t>БелГОС</w:t>
      </w:r>
      <w:proofErr w:type="spellEnd"/>
      <w:r w:rsidRPr="008B6F93">
        <w:rPr>
          <w:sz w:val="28"/>
          <w:szCs w:val="28"/>
        </w:rPr>
        <w:t xml:space="preserve">» </w:t>
      </w:r>
      <w:r w:rsidRPr="008B6F93">
        <w:rPr>
          <w:b/>
          <w:bCs/>
          <w:i/>
          <w:iCs/>
          <w:sz w:val="28"/>
          <w:szCs w:val="28"/>
        </w:rPr>
        <w:t>1233,51</w:t>
      </w:r>
      <w:r w:rsidRPr="008B6F93">
        <w:rPr>
          <w:sz w:val="28"/>
          <w:szCs w:val="28"/>
        </w:rPr>
        <w:t xml:space="preserve"> тыс. руб.: объем в размере </w:t>
      </w:r>
      <w:r w:rsidRPr="008B6F93">
        <w:rPr>
          <w:bCs/>
          <w:iCs/>
          <w:sz w:val="28"/>
          <w:szCs w:val="28"/>
        </w:rPr>
        <w:t>39159,00</w:t>
      </w:r>
      <w:r w:rsidRPr="008B6F93">
        <w:rPr>
          <w:sz w:val="28"/>
          <w:szCs w:val="28"/>
        </w:rPr>
        <w:t xml:space="preserve"> м</w:t>
      </w:r>
      <w:r w:rsidRPr="008B6F93">
        <w:rPr>
          <w:sz w:val="28"/>
          <w:szCs w:val="28"/>
          <w:vertAlign w:val="superscript"/>
        </w:rPr>
        <w:t>3</w:t>
      </w:r>
      <w:r w:rsidRPr="008B6F93">
        <w:rPr>
          <w:sz w:val="28"/>
          <w:szCs w:val="28"/>
        </w:rPr>
        <w:t xml:space="preserve"> по средней цене </w:t>
      </w:r>
      <w:r w:rsidRPr="008B6F93">
        <w:rPr>
          <w:bCs/>
          <w:iCs/>
          <w:sz w:val="28"/>
          <w:szCs w:val="28"/>
        </w:rPr>
        <w:t>31,50</w:t>
      </w:r>
      <w:r w:rsidRPr="008B6F93">
        <w:rPr>
          <w:sz w:val="28"/>
          <w:szCs w:val="28"/>
        </w:rPr>
        <w:t xml:space="preserve"> руб./м</w:t>
      </w:r>
      <w:r w:rsidRPr="008B6F93">
        <w:rPr>
          <w:sz w:val="28"/>
          <w:szCs w:val="28"/>
          <w:vertAlign w:val="superscript"/>
        </w:rPr>
        <w:t>3</w:t>
      </w:r>
      <w:r w:rsidRPr="008B6F93">
        <w:rPr>
          <w:sz w:val="28"/>
          <w:szCs w:val="28"/>
        </w:rPr>
        <w:t>;</w:t>
      </w:r>
    </w:p>
    <w:p w14:paraId="42B55030"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ОАО «Угольная компания «</w:t>
      </w:r>
      <w:proofErr w:type="spellStart"/>
      <w:r w:rsidRPr="008B6F93">
        <w:rPr>
          <w:sz w:val="28"/>
          <w:szCs w:val="28"/>
        </w:rPr>
        <w:t>Кузбассразрезуголь</w:t>
      </w:r>
      <w:proofErr w:type="spellEnd"/>
      <w:r w:rsidRPr="008B6F93">
        <w:rPr>
          <w:sz w:val="28"/>
          <w:szCs w:val="28"/>
        </w:rPr>
        <w:t>» (филиал «</w:t>
      </w:r>
      <w:proofErr w:type="spellStart"/>
      <w:r w:rsidRPr="008B6F93">
        <w:rPr>
          <w:sz w:val="28"/>
          <w:szCs w:val="28"/>
        </w:rPr>
        <w:t>Моховский</w:t>
      </w:r>
      <w:proofErr w:type="spellEnd"/>
      <w:r w:rsidRPr="008B6F93">
        <w:rPr>
          <w:sz w:val="28"/>
          <w:szCs w:val="28"/>
        </w:rPr>
        <w:t xml:space="preserve"> угольный разрез») </w:t>
      </w:r>
      <w:r w:rsidRPr="008B6F93">
        <w:rPr>
          <w:b/>
          <w:bCs/>
          <w:i/>
          <w:iCs/>
          <w:sz w:val="28"/>
          <w:szCs w:val="28"/>
        </w:rPr>
        <w:t>704,29</w:t>
      </w:r>
      <w:r w:rsidRPr="008B6F93">
        <w:rPr>
          <w:sz w:val="28"/>
          <w:szCs w:val="28"/>
        </w:rPr>
        <w:t xml:space="preserve"> тыс. руб.: объем в размере </w:t>
      </w:r>
      <w:r w:rsidRPr="008B6F93">
        <w:rPr>
          <w:bCs/>
          <w:iCs/>
          <w:sz w:val="28"/>
          <w:szCs w:val="28"/>
        </w:rPr>
        <w:t>78604,00</w:t>
      </w:r>
      <w:r w:rsidRPr="008B6F93">
        <w:rPr>
          <w:sz w:val="28"/>
          <w:szCs w:val="28"/>
        </w:rPr>
        <w:t xml:space="preserve"> м</w:t>
      </w:r>
      <w:r w:rsidRPr="008B6F93">
        <w:rPr>
          <w:sz w:val="28"/>
          <w:szCs w:val="28"/>
          <w:vertAlign w:val="superscript"/>
        </w:rPr>
        <w:t>3</w:t>
      </w:r>
      <w:r w:rsidRPr="008B6F93">
        <w:rPr>
          <w:sz w:val="28"/>
          <w:szCs w:val="28"/>
        </w:rPr>
        <w:t xml:space="preserve"> по средней цене </w:t>
      </w:r>
      <w:r w:rsidRPr="008B6F93">
        <w:rPr>
          <w:bCs/>
          <w:iCs/>
          <w:sz w:val="28"/>
          <w:szCs w:val="28"/>
        </w:rPr>
        <w:t>8,96</w:t>
      </w:r>
      <w:r w:rsidRPr="008B6F93">
        <w:rPr>
          <w:sz w:val="28"/>
          <w:szCs w:val="28"/>
        </w:rPr>
        <w:t xml:space="preserve"> руб./м</w:t>
      </w:r>
      <w:r w:rsidRPr="008B6F93">
        <w:rPr>
          <w:sz w:val="28"/>
          <w:szCs w:val="28"/>
          <w:vertAlign w:val="superscript"/>
        </w:rPr>
        <w:t>3</w:t>
      </w:r>
      <w:r w:rsidRPr="008B6F93">
        <w:rPr>
          <w:sz w:val="28"/>
          <w:szCs w:val="28"/>
        </w:rPr>
        <w:t>.</w:t>
      </w:r>
    </w:p>
    <w:p w14:paraId="40D21369"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В расчет расходов приняты тарифы в соответствии с постановлениями РЭК КО:</w:t>
      </w:r>
    </w:p>
    <w:p w14:paraId="563F720B"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 от 20.08.2019 №223 «</w:t>
      </w:r>
      <w:r w:rsidRPr="008B6F93">
        <w:rPr>
          <w:bCs/>
          <w:kern w:val="32"/>
          <w:sz w:val="28"/>
          <w:szCs w:val="28"/>
        </w:rPr>
        <w:t xml:space="preserve">О внесении изменений в постановление региональной энергетической комиссии Кемеровской области от 18.09.2018       № 196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w:t>
      </w:r>
      <w:r w:rsidRPr="008B6F93">
        <w:rPr>
          <w:sz w:val="28"/>
          <w:szCs w:val="28"/>
        </w:rPr>
        <w:t>ОАО «Угольная компания «</w:t>
      </w:r>
      <w:proofErr w:type="spellStart"/>
      <w:r w:rsidRPr="008B6F93">
        <w:rPr>
          <w:sz w:val="28"/>
          <w:szCs w:val="28"/>
        </w:rPr>
        <w:t>Кузбассразрезуголь</w:t>
      </w:r>
      <w:proofErr w:type="spellEnd"/>
      <w:r w:rsidRPr="008B6F93">
        <w:rPr>
          <w:sz w:val="28"/>
          <w:szCs w:val="28"/>
        </w:rPr>
        <w:t>» (филиал «</w:t>
      </w:r>
      <w:proofErr w:type="spellStart"/>
      <w:r w:rsidRPr="008B6F93">
        <w:rPr>
          <w:sz w:val="28"/>
          <w:szCs w:val="28"/>
        </w:rPr>
        <w:t>Моховский</w:t>
      </w:r>
      <w:proofErr w:type="spellEnd"/>
      <w:r w:rsidRPr="008B6F93">
        <w:rPr>
          <w:sz w:val="28"/>
          <w:szCs w:val="28"/>
        </w:rPr>
        <w:t xml:space="preserve"> угольный разрез»)</w:t>
      </w:r>
      <w:r w:rsidRPr="008B6F93">
        <w:rPr>
          <w:bCs/>
          <w:kern w:val="32"/>
          <w:sz w:val="28"/>
          <w:szCs w:val="28"/>
        </w:rPr>
        <w:t xml:space="preserve"> (Беловский муниципальный район)» в части 2020 года</w:t>
      </w:r>
      <w:r w:rsidRPr="008B6F93">
        <w:rPr>
          <w:sz w:val="28"/>
          <w:szCs w:val="28"/>
        </w:rPr>
        <w:t>»;</w:t>
      </w:r>
    </w:p>
    <w:p w14:paraId="5B06F419"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 xml:space="preserve">- от 29.12.2018 №760 «Об утверждении производственной программы в сфере водоотведения и об установлении тарифов на водоотведение </w:t>
      </w:r>
      <w:r>
        <w:rPr>
          <w:sz w:val="28"/>
          <w:szCs w:val="28"/>
        </w:rPr>
        <w:br/>
      </w:r>
      <w:r w:rsidRPr="008B6F93">
        <w:rPr>
          <w:sz w:val="28"/>
          <w:szCs w:val="28"/>
        </w:rPr>
        <w:t>ООО «Беловские Городские Очистные сооружения» (г. Белово)».</w:t>
      </w:r>
    </w:p>
    <w:p w14:paraId="34CF56B3" w14:textId="77777777" w:rsidR="00EC6AA4" w:rsidRPr="008B6F93" w:rsidRDefault="00EC6AA4" w:rsidP="00EC6AA4">
      <w:pPr>
        <w:tabs>
          <w:tab w:val="left" w:pos="859"/>
        </w:tabs>
        <w:autoSpaceDE w:val="0"/>
        <w:autoSpaceDN w:val="0"/>
        <w:adjustRightInd w:val="0"/>
        <w:ind w:firstLine="567"/>
        <w:jc w:val="both"/>
        <w:rPr>
          <w:sz w:val="28"/>
          <w:szCs w:val="28"/>
        </w:rPr>
      </w:pPr>
      <w:r w:rsidRPr="008B6F93">
        <w:rPr>
          <w:sz w:val="28"/>
          <w:szCs w:val="28"/>
        </w:rPr>
        <w:t xml:space="preserve">В процессе экспертизы определены расходы в сумме </w:t>
      </w:r>
      <w:r w:rsidRPr="008B6F93">
        <w:rPr>
          <w:b/>
          <w:bCs/>
          <w:i/>
          <w:iCs/>
          <w:sz w:val="28"/>
          <w:szCs w:val="28"/>
        </w:rPr>
        <w:t>1742,37</w:t>
      </w:r>
      <w:r w:rsidRPr="008B6F93">
        <w:rPr>
          <w:sz w:val="28"/>
          <w:szCs w:val="28"/>
        </w:rPr>
        <w:t xml:space="preserve"> тыс. руб., в том числе:</w:t>
      </w:r>
    </w:p>
    <w:p w14:paraId="113DCEEC"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ООО «</w:t>
      </w:r>
      <w:proofErr w:type="spellStart"/>
      <w:r w:rsidRPr="008B6F93">
        <w:rPr>
          <w:sz w:val="28"/>
          <w:szCs w:val="28"/>
        </w:rPr>
        <w:t>БелГОС</w:t>
      </w:r>
      <w:proofErr w:type="spellEnd"/>
      <w:r w:rsidRPr="008B6F93">
        <w:rPr>
          <w:sz w:val="28"/>
          <w:szCs w:val="28"/>
        </w:rPr>
        <w:t xml:space="preserve">» </w:t>
      </w:r>
      <w:r w:rsidRPr="008B6F93">
        <w:rPr>
          <w:b/>
          <w:bCs/>
          <w:i/>
          <w:iCs/>
          <w:sz w:val="28"/>
          <w:szCs w:val="28"/>
        </w:rPr>
        <w:t>1218,48</w:t>
      </w:r>
      <w:r w:rsidRPr="008B6F93">
        <w:rPr>
          <w:sz w:val="28"/>
          <w:szCs w:val="28"/>
        </w:rPr>
        <w:t xml:space="preserve"> тыс. руб.: объем в размере 38688,00 м</w:t>
      </w:r>
      <w:r w:rsidRPr="008B6F93">
        <w:rPr>
          <w:sz w:val="28"/>
          <w:szCs w:val="28"/>
          <w:vertAlign w:val="superscript"/>
        </w:rPr>
        <w:t>3</w:t>
      </w:r>
      <w:r w:rsidRPr="008B6F93">
        <w:rPr>
          <w:sz w:val="28"/>
          <w:szCs w:val="28"/>
        </w:rPr>
        <w:t xml:space="preserve"> принят по факту 2018 года, тариф на период с 01.01.2020 по 30.06.2020 в размере </w:t>
      </w:r>
      <w:r w:rsidRPr="008B6F93">
        <w:rPr>
          <w:bCs/>
          <w:iCs/>
          <w:sz w:val="28"/>
          <w:szCs w:val="28"/>
        </w:rPr>
        <w:t>30,57</w:t>
      </w:r>
      <w:r w:rsidRPr="008B6F93">
        <w:rPr>
          <w:sz w:val="28"/>
          <w:szCs w:val="28"/>
        </w:rPr>
        <w:t xml:space="preserve"> руб./м</w:t>
      </w:r>
      <w:r w:rsidRPr="008B6F93">
        <w:rPr>
          <w:sz w:val="28"/>
          <w:szCs w:val="28"/>
          <w:vertAlign w:val="superscript"/>
        </w:rPr>
        <w:t>3</w:t>
      </w:r>
      <w:r w:rsidRPr="008B6F93">
        <w:rPr>
          <w:sz w:val="28"/>
          <w:szCs w:val="28"/>
        </w:rPr>
        <w:t xml:space="preserve">, тариф на период с 01.07.2020 по 31.12.2020 в размере </w:t>
      </w:r>
      <w:r w:rsidRPr="008B6F93">
        <w:rPr>
          <w:bCs/>
          <w:iCs/>
          <w:sz w:val="28"/>
          <w:szCs w:val="28"/>
        </w:rPr>
        <w:t>32,42</w:t>
      </w:r>
      <w:r w:rsidRPr="008B6F93">
        <w:rPr>
          <w:sz w:val="28"/>
          <w:szCs w:val="28"/>
        </w:rPr>
        <w:t xml:space="preserve"> руб./м</w:t>
      </w:r>
      <w:r w:rsidRPr="008B6F93">
        <w:rPr>
          <w:sz w:val="28"/>
          <w:szCs w:val="28"/>
          <w:vertAlign w:val="superscript"/>
        </w:rPr>
        <w:t>3</w:t>
      </w:r>
      <w:r w:rsidRPr="008B6F93">
        <w:rPr>
          <w:sz w:val="28"/>
          <w:szCs w:val="28"/>
        </w:rPr>
        <w:t>;</w:t>
      </w:r>
    </w:p>
    <w:p w14:paraId="0B37E890" w14:textId="77777777" w:rsidR="00EC6AA4" w:rsidRPr="008B6F93" w:rsidRDefault="00EC6AA4" w:rsidP="00EC6AA4">
      <w:pPr>
        <w:widowControl w:val="0"/>
        <w:tabs>
          <w:tab w:val="left" w:pos="1134"/>
        </w:tabs>
        <w:autoSpaceDE w:val="0"/>
        <w:autoSpaceDN w:val="0"/>
        <w:adjustRightInd w:val="0"/>
        <w:ind w:firstLine="567"/>
        <w:jc w:val="both"/>
        <w:rPr>
          <w:sz w:val="28"/>
          <w:szCs w:val="28"/>
        </w:rPr>
      </w:pPr>
      <w:r w:rsidRPr="008B6F93">
        <w:rPr>
          <w:sz w:val="28"/>
          <w:szCs w:val="28"/>
        </w:rPr>
        <w:t>- ОАО «Угольная компания «</w:t>
      </w:r>
      <w:proofErr w:type="spellStart"/>
      <w:r w:rsidRPr="008B6F93">
        <w:rPr>
          <w:sz w:val="28"/>
          <w:szCs w:val="28"/>
        </w:rPr>
        <w:t>Кузбассразрезуголь</w:t>
      </w:r>
      <w:proofErr w:type="spellEnd"/>
      <w:r w:rsidRPr="008B6F93">
        <w:rPr>
          <w:sz w:val="28"/>
          <w:szCs w:val="28"/>
        </w:rPr>
        <w:t>» (филиал «</w:t>
      </w:r>
      <w:proofErr w:type="spellStart"/>
      <w:r w:rsidRPr="008B6F93">
        <w:rPr>
          <w:sz w:val="28"/>
          <w:szCs w:val="28"/>
        </w:rPr>
        <w:t>Моховский</w:t>
      </w:r>
      <w:proofErr w:type="spellEnd"/>
      <w:r w:rsidRPr="008B6F93">
        <w:rPr>
          <w:sz w:val="28"/>
          <w:szCs w:val="28"/>
        </w:rPr>
        <w:t xml:space="preserve"> </w:t>
      </w:r>
      <w:r w:rsidRPr="008B6F93">
        <w:rPr>
          <w:sz w:val="28"/>
          <w:szCs w:val="28"/>
        </w:rPr>
        <w:lastRenderedPageBreak/>
        <w:t xml:space="preserve">угольный разрез») </w:t>
      </w:r>
      <w:r w:rsidRPr="008B6F93">
        <w:rPr>
          <w:b/>
          <w:bCs/>
          <w:i/>
          <w:iCs/>
          <w:sz w:val="28"/>
          <w:szCs w:val="28"/>
        </w:rPr>
        <w:t>523,90</w:t>
      </w:r>
      <w:r w:rsidRPr="008B6F93">
        <w:rPr>
          <w:sz w:val="28"/>
          <w:szCs w:val="28"/>
        </w:rPr>
        <w:t xml:space="preserve"> тыс. руб.: объем в размере </w:t>
      </w:r>
      <w:r w:rsidRPr="008B6F93">
        <w:rPr>
          <w:bCs/>
          <w:iCs/>
          <w:sz w:val="28"/>
          <w:szCs w:val="28"/>
        </w:rPr>
        <w:t>78604,00</w:t>
      </w:r>
      <w:r w:rsidRPr="008B6F93">
        <w:rPr>
          <w:sz w:val="28"/>
          <w:szCs w:val="28"/>
        </w:rPr>
        <w:t xml:space="preserve"> м</w:t>
      </w:r>
      <w:r w:rsidRPr="008B6F93">
        <w:rPr>
          <w:sz w:val="28"/>
          <w:szCs w:val="28"/>
          <w:vertAlign w:val="superscript"/>
        </w:rPr>
        <w:t>3</w:t>
      </w:r>
      <w:r w:rsidRPr="008B6F93">
        <w:rPr>
          <w:sz w:val="28"/>
          <w:szCs w:val="28"/>
        </w:rPr>
        <w:t xml:space="preserve"> принят по факту 2018 года, тариф на период с 01.01.2020 по 30.06.2020 в размере </w:t>
      </w:r>
      <w:r w:rsidRPr="008B6F93">
        <w:rPr>
          <w:bCs/>
          <w:iCs/>
          <w:sz w:val="28"/>
          <w:szCs w:val="28"/>
        </w:rPr>
        <w:t>6,65</w:t>
      </w:r>
      <w:r w:rsidRPr="008B6F93">
        <w:rPr>
          <w:sz w:val="28"/>
          <w:szCs w:val="28"/>
        </w:rPr>
        <w:t xml:space="preserve"> руб./м</w:t>
      </w:r>
      <w:r w:rsidRPr="008B6F93">
        <w:rPr>
          <w:sz w:val="28"/>
          <w:szCs w:val="28"/>
          <w:vertAlign w:val="superscript"/>
        </w:rPr>
        <w:t>3</w:t>
      </w:r>
      <w:r w:rsidRPr="008B6F93">
        <w:rPr>
          <w:sz w:val="28"/>
          <w:szCs w:val="28"/>
        </w:rPr>
        <w:t xml:space="preserve">, тариф на период с 01.07.2020 по 31.12.2020 в размере </w:t>
      </w:r>
      <w:r w:rsidRPr="008B6F93">
        <w:rPr>
          <w:bCs/>
          <w:iCs/>
          <w:sz w:val="28"/>
          <w:szCs w:val="28"/>
        </w:rPr>
        <w:t>6,68</w:t>
      </w:r>
      <w:r w:rsidRPr="008B6F93">
        <w:rPr>
          <w:sz w:val="28"/>
          <w:szCs w:val="28"/>
        </w:rPr>
        <w:t xml:space="preserve"> руб./м</w:t>
      </w:r>
      <w:r w:rsidRPr="008B6F93">
        <w:rPr>
          <w:sz w:val="28"/>
          <w:szCs w:val="28"/>
          <w:vertAlign w:val="superscript"/>
        </w:rPr>
        <w:t>3</w:t>
      </w:r>
      <w:r w:rsidRPr="008B6F93">
        <w:rPr>
          <w:sz w:val="28"/>
          <w:szCs w:val="28"/>
        </w:rPr>
        <w:t>.</w:t>
      </w:r>
    </w:p>
    <w:p w14:paraId="7AE191F5" w14:textId="77777777" w:rsidR="00EC6AA4" w:rsidRPr="008B6F93" w:rsidRDefault="00EC6AA4" w:rsidP="00EC6AA4">
      <w:pPr>
        <w:tabs>
          <w:tab w:val="left" w:pos="859"/>
        </w:tabs>
        <w:autoSpaceDE w:val="0"/>
        <w:autoSpaceDN w:val="0"/>
        <w:adjustRightInd w:val="0"/>
        <w:ind w:firstLine="567"/>
        <w:jc w:val="both"/>
        <w:rPr>
          <w:sz w:val="28"/>
          <w:szCs w:val="28"/>
        </w:rPr>
      </w:pPr>
    </w:p>
    <w:p w14:paraId="3AA9664E" w14:textId="77777777" w:rsidR="00EC6AA4" w:rsidRPr="008B6F93" w:rsidRDefault="00EC6AA4" w:rsidP="00EC6AA4">
      <w:pPr>
        <w:tabs>
          <w:tab w:val="left" w:pos="571"/>
          <w:tab w:val="left" w:pos="998"/>
        </w:tabs>
        <w:autoSpaceDE w:val="0"/>
        <w:autoSpaceDN w:val="0"/>
        <w:adjustRightInd w:val="0"/>
        <w:ind w:firstLine="567"/>
        <w:jc w:val="both"/>
        <w:rPr>
          <w:sz w:val="28"/>
          <w:szCs w:val="28"/>
        </w:rPr>
      </w:pPr>
      <w:r w:rsidRPr="008B6F93">
        <w:rPr>
          <w:sz w:val="28"/>
          <w:szCs w:val="28"/>
        </w:rPr>
        <w:t xml:space="preserve">- По статье </w:t>
      </w:r>
      <w:r w:rsidRPr="008B6F93">
        <w:rPr>
          <w:b/>
          <w:bCs/>
          <w:sz w:val="28"/>
          <w:szCs w:val="28"/>
        </w:rPr>
        <w:t xml:space="preserve">«Расходы на арендную плату» </w:t>
      </w:r>
      <w:r w:rsidRPr="008B6F93">
        <w:rPr>
          <w:bCs/>
          <w:sz w:val="28"/>
          <w:szCs w:val="28"/>
        </w:rPr>
        <w:t>РЭК КО</w:t>
      </w:r>
      <w:r w:rsidRPr="008B6F93">
        <w:rPr>
          <w:sz w:val="28"/>
          <w:szCs w:val="28"/>
        </w:rPr>
        <w:t xml:space="preserve"> на 2020 год расходы утверждены в размере </w:t>
      </w:r>
      <w:r w:rsidRPr="008B6F93">
        <w:rPr>
          <w:b/>
          <w:bCs/>
          <w:i/>
          <w:iCs/>
          <w:sz w:val="28"/>
          <w:szCs w:val="28"/>
        </w:rPr>
        <w:t>18,70</w:t>
      </w:r>
      <w:r w:rsidRPr="008B6F93">
        <w:rPr>
          <w:sz w:val="28"/>
          <w:szCs w:val="28"/>
        </w:rPr>
        <w:t xml:space="preserve"> тыс. руб., организацией в целях корректировки расходы заявлены в размере </w:t>
      </w:r>
      <w:r w:rsidRPr="008B6F93">
        <w:rPr>
          <w:b/>
          <w:bCs/>
          <w:i/>
          <w:iCs/>
          <w:sz w:val="28"/>
          <w:szCs w:val="28"/>
        </w:rPr>
        <w:t>174,47</w:t>
      </w:r>
      <w:r w:rsidRPr="008B6F93">
        <w:rPr>
          <w:sz w:val="28"/>
          <w:szCs w:val="28"/>
        </w:rPr>
        <w:t xml:space="preserve"> тыс. руб., в том числе 153,30 тыс. руб. лизинговые платежи, 21,17 тыс. руб. платежи по договорам аренды, в процессе экспертизы определены расходы в сумме </w:t>
      </w:r>
      <w:r w:rsidRPr="008B6F93">
        <w:rPr>
          <w:b/>
          <w:bCs/>
          <w:i/>
          <w:iCs/>
          <w:sz w:val="28"/>
          <w:szCs w:val="28"/>
        </w:rPr>
        <w:t>23,19</w:t>
      </w:r>
      <w:r w:rsidRPr="008B6F93">
        <w:rPr>
          <w:sz w:val="28"/>
          <w:szCs w:val="28"/>
        </w:rPr>
        <w:t xml:space="preserve"> тыс. руб.</w:t>
      </w:r>
    </w:p>
    <w:p w14:paraId="0FC69362"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 xml:space="preserve">По результатам проведенного анализа расходы по статье «Лизинговые платежи» в размере </w:t>
      </w:r>
      <w:r w:rsidRPr="008B6F93">
        <w:rPr>
          <w:b/>
          <w:bCs/>
          <w:i/>
          <w:iCs/>
          <w:sz w:val="28"/>
          <w:szCs w:val="28"/>
        </w:rPr>
        <w:t>4,49</w:t>
      </w:r>
      <w:r w:rsidRPr="008B6F93">
        <w:rPr>
          <w:sz w:val="28"/>
          <w:szCs w:val="28"/>
        </w:rPr>
        <w:t xml:space="preserve"> тыс. руб. приняты по предоставленным договорам (в соответствии с графиками платежей по годам), с учетом доли распределения по видам деятельности на водоотведение 2,77% в соответствии с учетной политикой. </w:t>
      </w:r>
    </w:p>
    <w:p w14:paraId="5010D04C"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r w:rsidRPr="008B6F93">
        <w:rPr>
          <w:sz w:val="28"/>
          <w:szCs w:val="28"/>
        </w:rPr>
        <w:t>Для осуществления производственной деятельности организация арендует, имущество системы водоотведения у Администраций сельских поселений Беловского района по договорам:</w:t>
      </w:r>
    </w:p>
    <w:p w14:paraId="3013C834"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01.11.2015 г. № 6В, заключенный с администрацией </w:t>
      </w:r>
      <w:proofErr w:type="spellStart"/>
      <w:r w:rsidRPr="008B6F93">
        <w:rPr>
          <w:sz w:val="28"/>
          <w:szCs w:val="28"/>
        </w:rPr>
        <w:t>Моховского</w:t>
      </w:r>
      <w:proofErr w:type="spellEnd"/>
      <w:r w:rsidRPr="008B6F93">
        <w:rPr>
          <w:sz w:val="28"/>
          <w:szCs w:val="28"/>
        </w:rPr>
        <w:t xml:space="preserve"> сельского поселения (срок действия до 31.12.2020 г.); </w:t>
      </w:r>
    </w:p>
    <w:p w14:paraId="01F44F82"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30.08.2015 № 2В, заключенный с администрацией </w:t>
      </w:r>
      <w:proofErr w:type="spellStart"/>
      <w:r w:rsidRPr="008B6F93">
        <w:rPr>
          <w:sz w:val="28"/>
          <w:szCs w:val="28"/>
        </w:rPr>
        <w:t>Евтинского</w:t>
      </w:r>
      <w:proofErr w:type="spellEnd"/>
      <w:r w:rsidRPr="008B6F93">
        <w:rPr>
          <w:sz w:val="28"/>
          <w:szCs w:val="28"/>
        </w:rPr>
        <w:t xml:space="preserve"> сельского поселения (срок действия по дополнительному соглашению от 01.06.2019 №3 до 31.12.2020 г.); </w:t>
      </w:r>
    </w:p>
    <w:p w14:paraId="149ACED3"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31.08.2015 г. № 7В, заключенный с администрацией </w:t>
      </w:r>
      <w:proofErr w:type="spellStart"/>
      <w:r w:rsidRPr="008B6F93">
        <w:rPr>
          <w:sz w:val="28"/>
          <w:szCs w:val="28"/>
        </w:rPr>
        <w:t>Менчерепского</w:t>
      </w:r>
      <w:proofErr w:type="spellEnd"/>
      <w:r w:rsidRPr="008B6F93">
        <w:rPr>
          <w:sz w:val="28"/>
          <w:szCs w:val="28"/>
        </w:rPr>
        <w:t xml:space="preserve"> сельского поселения (срок действия договора по дополнительному соглашению от 01.06.2019 №3 до 31.12.2020 г.); </w:t>
      </w:r>
    </w:p>
    <w:p w14:paraId="11FD28A8"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 договор аренды от 30.06.2015 г. № 1В, заключенный с администрацией </w:t>
      </w:r>
      <w:proofErr w:type="spellStart"/>
      <w:r w:rsidRPr="008B6F93">
        <w:rPr>
          <w:sz w:val="28"/>
          <w:szCs w:val="28"/>
        </w:rPr>
        <w:t>Старопестеревского</w:t>
      </w:r>
      <w:proofErr w:type="spellEnd"/>
      <w:r w:rsidRPr="008B6F93">
        <w:rPr>
          <w:sz w:val="28"/>
          <w:szCs w:val="28"/>
        </w:rPr>
        <w:t xml:space="preserve"> сельского поселения (срок действия договора по дополнительному соглашению от 01.06.2019 №3 до 31.12.2020 г.).</w:t>
      </w:r>
    </w:p>
    <w:p w14:paraId="380D81C2"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Также в эксплуатации находится бесхозяйное имущество, переданное организации по актам приема-передачи от 01.02.2016 б/н от администраций </w:t>
      </w:r>
      <w:proofErr w:type="spellStart"/>
      <w:r w:rsidRPr="008B6F93">
        <w:rPr>
          <w:sz w:val="28"/>
          <w:szCs w:val="28"/>
        </w:rPr>
        <w:t>Старопестеревского</w:t>
      </w:r>
      <w:proofErr w:type="spellEnd"/>
      <w:r w:rsidRPr="008B6F93">
        <w:rPr>
          <w:sz w:val="28"/>
          <w:szCs w:val="28"/>
        </w:rPr>
        <w:t xml:space="preserve"> и </w:t>
      </w:r>
      <w:proofErr w:type="spellStart"/>
      <w:r w:rsidRPr="008B6F93">
        <w:rPr>
          <w:sz w:val="28"/>
          <w:szCs w:val="28"/>
        </w:rPr>
        <w:t>Старобачатского</w:t>
      </w:r>
      <w:proofErr w:type="spellEnd"/>
      <w:r w:rsidRPr="008B6F93">
        <w:rPr>
          <w:sz w:val="28"/>
          <w:szCs w:val="28"/>
        </w:rPr>
        <w:t xml:space="preserve"> сельских поселений.</w:t>
      </w:r>
    </w:p>
    <w:p w14:paraId="7937C950"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 xml:space="preserve">Сумма арендной платы в размере </w:t>
      </w:r>
      <w:r w:rsidRPr="008B6F93">
        <w:rPr>
          <w:b/>
          <w:bCs/>
          <w:i/>
          <w:iCs/>
          <w:sz w:val="28"/>
          <w:szCs w:val="28"/>
        </w:rPr>
        <w:t>18,70</w:t>
      </w:r>
      <w:r w:rsidRPr="008B6F93">
        <w:rPr>
          <w:sz w:val="28"/>
          <w:szCs w:val="28"/>
        </w:rPr>
        <w:t xml:space="preserve"> тыс. руб. принята по вышеуказанным договорам </w:t>
      </w:r>
      <w:r w:rsidRPr="008B6F93">
        <w:rPr>
          <w:color w:val="000000"/>
          <w:sz w:val="28"/>
          <w:szCs w:val="28"/>
        </w:rPr>
        <w:t xml:space="preserve">и </w:t>
      </w:r>
      <w:r w:rsidRPr="008B6F93">
        <w:rPr>
          <w:sz w:val="28"/>
          <w:szCs w:val="28"/>
        </w:rPr>
        <w:t xml:space="preserve">по результатам проведенного анализа соответствует требованиям п. 29 Методических указаний. </w:t>
      </w:r>
    </w:p>
    <w:p w14:paraId="7AB16A9E" w14:textId="77777777" w:rsidR="00EC6AA4" w:rsidRPr="008B6F93" w:rsidRDefault="00EC6AA4" w:rsidP="00EC6AA4">
      <w:pPr>
        <w:tabs>
          <w:tab w:val="left" w:pos="998"/>
        </w:tabs>
        <w:autoSpaceDE w:val="0"/>
        <w:autoSpaceDN w:val="0"/>
        <w:adjustRightInd w:val="0"/>
        <w:ind w:firstLine="567"/>
        <w:jc w:val="both"/>
        <w:rPr>
          <w:b/>
          <w:bCs/>
          <w:sz w:val="28"/>
          <w:szCs w:val="28"/>
        </w:rPr>
      </w:pPr>
      <w:r w:rsidRPr="008B6F93">
        <w:rPr>
          <w:sz w:val="28"/>
          <w:szCs w:val="28"/>
        </w:rPr>
        <w:t xml:space="preserve">- По статье </w:t>
      </w:r>
      <w:r w:rsidRPr="008B6F93">
        <w:rPr>
          <w:b/>
          <w:bCs/>
          <w:sz w:val="28"/>
          <w:szCs w:val="28"/>
        </w:rPr>
        <w:t>«Расходы, связанные с оплатой налогов и сборов».</w:t>
      </w:r>
    </w:p>
    <w:p w14:paraId="03543201"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При определении размера расходов, связанных с уплатой налогов и сборов, учитываются:</w:t>
      </w:r>
    </w:p>
    <w:p w14:paraId="500EF48E"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налог на прибыль;</w:t>
      </w:r>
    </w:p>
    <w:p w14:paraId="68C8BB29"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налог на имущество организаций;</w:t>
      </w:r>
    </w:p>
    <w:p w14:paraId="77C100FD"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земельный налог;</w:t>
      </w:r>
    </w:p>
    <w:p w14:paraId="424FD5BB"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водный налог и плата за пользование водным объектом;</w:t>
      </w:r>
    </w:p>
    <w:p w14:paraId="0BC74F76"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транспортный налог;</w:t>
      </w:r>
    </w:p>
    <w:p w14:paraId="78402440"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FBBA8E7" w14:textId="77777777" w:rsidR="00EC6AA4" w:rsidRPr="008B6F93" w:rsidRDefault="00EC6AA4" w:rsidP="00EC6AA4">
      <w:pPr>
        <w:widowControl w:val="0"/>
        <w:autoSpaceDE w:val="0"/>
        <w:autoSpaceDN w:val="0"/>
        <w:adjustRightInd w:val="0"/>
        <w:ind w:firstLine="567"/>
        <w:jc w:val="both"/>
        <w:rPr>
          <w:sz w:val="28"/>
          <w:szCs w:val="28"/>
        </w:rPr>
      </w:pPr>
      <w:r w:rsidRPr="008B6F93">
        <w:rPr>
          <w:sz w:val="28"/>
          <w:szCs w:val="28"/>
        </w:rPr>
        <w:lastRenderedPageBreak/>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D4B9748"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r w:rsidRPr="008B6F93">
        <w:rPr>
          <w:sz w:val="28"/>
          <w:szCs w:val="28"/>
        </w:rPr>
        <w:t xml:space="preserve">- По статье </w:t>
      </w:r>
      <w:r w:rsidRPr="008B6F93">
        <w:rPr>
          <w:b/>
          <w:bCs/>
          <w:sz w:val="28"/>
          <w:szCs w:val="28"/>
        </w:rPr>
        <w:t xml:space="preserve">«Налог на землю» </w:t>
      </w:r>
      <w:r w:rsidRPr="008B6F93">
        <w:rPr>
          <w:sz w:val="28"/>
          <w:szCs w:val="28"/>
        </w:rPr>
        <w:t xml:space="preserve">РЭК КО на 2020 год расходы утверждены в размере </w:t>
      </w:r>
      <w:r w:rsidRPr="008B6F93">
        <w:rPr>
          <w:b/>
          <w:bCs/>
          <w:i/>
          <w:iCs/>
          <w:sz w:val="28"/>
          <w:szCs w:val="28"/>
        </w:rPr>
        <w:t>2,14</w:t>
      </w:r>
      <w:r w:rsidRPr="008B6F93">
        <w:rPr>
          <w:sz w:val="28"/>
          <w:szCs w:val="28"/>
        </w:rPr>
        <w:t xml:space="preserve"> тыс. руб. Предприятием в целях корректировки затраты не заявлены. В процессе экспертизы определены расходы в сумме </w:t>
      </w:r>
      <w:r w:rsidRPr="008B6F93">
        <w:rPr>
          <w:b/>
          <w:i/>
          <w:sz w:val="28"/>
          <w:szCs w:val="28"/>
        </w:rPr>
        <w:t>2,14</w:t>
      </w:r>
      <w:r w:rsidRPr="008B6F93">
        <w:rPr>
          <w:sz w:val="28"/>
          <w:szCs w:val="28"/>
        </w:rPr>
        <w:t xml:space="preserve"> тыс. руб. Расходы по статье приняты по факту 2018 года, что соответствует предложению организации. Факт подтвержден налоговыми декларациями и распределен по видам деятельности в соответствии с учетной политикой организации 2,77% на водоотведение.</w:t>
      </w:r>
    </w:p>
    <w:p w14:paraId="07F79E8B"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p>
    <w:p w14:paraId="4189F7DD"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r w:rsidRPr="008B6F93">
        <w:rPr>
          <w:sz w:val="28"/>
          <w:szCs w:val="28"/>
        </w:rPr>
        <w:t xml:space="preserve"> - По статье </w:t>
      </w:r>
      <w:r w:rsidRPr="008B6F93">
        <w:rPr>
          <w:b/>
          <w:bCs/>
          <w:sz w:val="28"/>
          <w:szCs w:val="28"/>
        </w:rPr>
        <w:t xml:space="preserve">«Транспортный налог» </w:t>
      </w:r>
      <w:r w:rsidRPr="008B6F93">
        <w:rPr>
          <w:sz w:val="28"/>
          <w:szCs w:val="28"/>
        </w:rPr>
        <w:t xml:space="preserve">РЭК КО на 2020 год расходы утверждены в размере </w:t>
      </w:r>
      <w:r w:rsidRPr="008B6F93">
        <w:rPr>
          <w:b/>
          <w:bCs/>
          <w:i/>
          <w:iCs/>
          <w:sz w:val="28"/>
          <w:szCs w:val="28"/>
        </w:rPr>
        <w:t>1,15</w:t>
      </w:r>
      <w:r w:rsidRPr="008B6F93">
        <w:rPr>
          <w:sz w:val="28"/>
          <w:szCs w:val="28"/>
        </w:rPr>
        <w:t xml:space="preserve"> тыс. руб. Предприятием в целях корректировки предложены затраты в размере </w:t>
      </w:r>
      <w:r w:rsidRPr="008B6F93">
        <w:rPr>
          <w:b/>
          <w:i/>
          <w:sz w:val="28"/>
          <w:szCs w:val="28"/>
        </w:rPr>
        <w:t>2,41</w:t>
      </w:r>
      <w:r w:rsidRPr="008B6F93">
        <w:rPr>
          <w:sz w:val="28"/>
          <w:szCs w:val="28"/>
        </w:rPr>
        <w:t xml:space="preserve"> тыс. руб. В процессе экспертизы определены расходы в сумме </w:t>
      </w:r>
      <w:r w:rsidRPr="008B6F93">
        <w:rPr>
          <w:b/>
          <w:i/>
          <w:sz w:val="28"/>
          <w:szCs w:val="28"/>
        </w:rPr>
        <w:t>2,41</w:t>
      </w:r>
      <w:r w:rsidRPr="008B6F93">
        <w:rPr>
          <w:sz w:val="28"/>
          <w:szCs w:val="28"/>
        </w:rPr>
        <w:t xml:space="preserve"> тыс. руб. Расходы по статье приняты по факту 2018 года, что соответствует предложению организации. Факт подтвержден налоговыми декларациями и распределен по видам деятельности в соответствии с учетной политикой организации 2,77% на водоотведение.</w:t>
      </w:r>
    </w:p>
    <w:p w14:paraId="64F6AA0E" w14:textId="77777777" w:rsidR="00EC6AA4" w:rsidRPr="008B6F93" w:rsidRDefault="00EC6AA4" w:rsidP="00EC6AA4">
      <w:pPr>
        <w:tabs>
          <w:tab w:val="left" w:pos="730"/>
        </w:tabs>
        <w:autoSpaceDE w:val="0"/>
        <w:autoSpaceDN w:val="0"/>
        <w:adjustRightInd w:val="0"/>
        <w:ind w:firstLine="567"/>
        <w:jc w:val="both"/>
      </w:pPr>
    </w:p>
    <w:p w14:paraId="65E6D3F1" w14:textId="77777777" w:rsidR="00EC6AA4" w:rsidRPr="008B6F93" w:rsidRDefault="00EC6AA4" w:rsidP="00EC6AA4">
      <w:pPr>
        <w:tabs>
          <w:tab w:val="left" w:pos="730"/>
        </w:tabs>
        <w:autoSpaceDE w:val="0"/>
        <w:autoSpaceDN w:val="0"/>
        <w:adjustRightInd w:val="0"/>
        <w:ind w:firstLine="567"/>
        <w:jc w:val="both"/>
        <w:rPr>
          <w:sz w:val="28"/>
          <w:szCs w:val="28"/>
        </w:rPr>
      </w:pPr>
      <w:r w:rsidRPr="008B6F93">
        <w:rPr>
          <w:sz w:val="28"/>
          <w:szCs w:val="28"/>
        </w:rPr>
        <w:t xml:space="preserve">- По статьям </w:t>
      </w:r>
      <w:r w:rsidRPr="008B6F93">
        <w:rPr>
          <w:b/>
          <w:bCs/>
          <w:sz w:val="28"/>
          <w:szCs w:val="28"/>
        </w:rPr>
        <w:t xml:space="preserve">«Налог на имущество» </w:t>
      </w:r>
      <w:r w:rsidRPr="008B6F93">
        <w:rPr>
          <w:sz w:val="28"/>
          <w:szCs w:val="28"/>
        </w:rPr>
        <w:t xml:space="preserve">РЭК КО на 2020 год утверждены затраты в размере </w:t>
      </w:r>
      <w:r w:rsidRPr="008B6F93">
        <w:rPr>
          <w:b/>
          <w:bCs/>
          <w:i/>
          <w:iCs/>
          <w:sz w:val="28"/>
          <w:szCs w:val="28"/>
        </w:rPr>
        <w:t>11,17</w:t>
      </w:r>
      <w:r w:rsidRPr="008B6F93">
        <w:rPr>
          <w:sz w:val="28"/>
          <w:szCs w:val="28"/>
        </w:rPr>
        <w:t xml:space="preserve"> тыс. руб., организацией в целях корректировки предложены затраты в размере </w:t>
      </w:r>
      <w:r w:rsidRPr="008B6F93">
        <w:rPr>
          <w:b/>
          <w:bCs/>
          <w:i/>
          <w:iCs/>
          <w:sz w:val="28"/>
          <w:szCs w:val="28"/>
        </w:rPr>
        <w:t>20,94</w:t>
      </w:r>
      <w:r w:rsidRPr="008B6F93">
        <w:rPr>
          <w:sz w:val="28"/>
          <w:szCs w:val="28"/>
        </w:rPr>
        <w:t xml:space="preserve"> тыс. руб. в процессе экспертизы определены расходы в сумме </w:t>
      </w:r>
      <w:r w:rsidRPr="008B6F93">
        <w:rPr>
          <w:b/>
          <w:bCs/>
          <w:i/>
          <w:iCs/>
          <w:sz w:val="28"/>
          <w:szCs w:val="28"/>
        </w:rPr>
        <w:t>11,17</w:t>
      </w:r>
      <w:r w:rsidRPr="008B6F93">
        <w:rPr>
          <w:sz w:val="28"/>
          <w:szCs w:val="28"/>
        </w:rPr>
        <w:t xml:space="preserve"> тыс. руб.</w:t>
      </w:r>
    </w:p>
    <w:p w14:paraId="635DC43A" w14:textId="77777777" w:rsidR="00EC6AA4" w:rsidRPr="008B6F93" w:rsidRDefault="00EC6AA4" w:rsidP="00EC6AA4">
      <w:pPr>
        <w:widowControl w:val="0"/>
        <w:autoSpaceDE w:val="0"/>
        <w:autoSpaceDN w:val="0"/>
        <w:adjustRightInd w:val="0"/>
        <w:ind w:firstLine="709"/>
        <w:jc w:val="both"/>
        <w:rPr>
          <w:b/>
          <w:i/>
          <w:sz w:val="28"/>
          <w:szCs w:val="28"/>
        </w:rPr>
      </w:pPr>
      <w:r w:rsidRPr="008B6F93">
        <w:rPr>
          <w:sz w:val="28"/>
          <w:szCs w:val="28"/>
        </w:rPr>
        <w:t xml:space="preserve">Расходы рассчитаны, исходя из: 1) среднегодовой остаточной стоимости имущества, рассчитанной на основании данных о балансовой и остаточной стоимости имущества, подтвержденных налоговой декларацией и счетом 01; 2) ставки налога на имущество </w:t>
      </w:r>
      <w:r w:rsidRPr="008B6F93">
        <w:rPr>
          <w:b/>
          <w:i/>
          <w:sz w:val="28"/>
          <w:szCs w:val="28"/>
        </w:rPr>
        <w:t>2,2%.</w:t>
      </w:r>
    </w:p>
    <w:p w14:paraId="1F3DD2B1"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r w:rsidRPr="008B6F93">
        <w:rPr>
          <w:sz w:val="28"/>
          <w:szCs w:val="28"/>
        </w:rPr>
        <w:t xml:space="preserve">Расходы по статье в размере </w:t>
      </w:r>
      <w:r w:rsidRPr="008B6F93">
        <w:rPr>
          <w:b/>
          <w:bCs/>
          <w:i/>
          <w:iCs/>
          <w:sz w:val="28"/>
          <w:szCs w:val="28"/>
        </w:rPr>
        <w:t>45,93</w:t>
      </w:r>
      <w:r w:rsidRPr="008B6F93">
        <w:rPr>
          <w:sz w:val="28"/>
          <w:szCs w:val="28"/>
        </w:rPr>
        <w:t xml:space="preserve"> тыс. руб. приняты на недвижимое имущество (административное здание, здания гаражей, диспетчерская, здание теплой стоянки) с учетом распределения по видам деятельности в соответствии с учетной политикой организации 2,77% на водоотведение.</w:t>
      </w:r>
    </w:p>
    <w:p w14:paraId="21C8A02D" w14:textId="77777777" w:rsidR="00EC6AA4" w:rsidRPr="008B6F93" w:rsidRDefault="00EC6AA4" w:rsidP="00EC6AA4">
      <w:pPr>
        <w:widowControl w:val="0"/>
        <w:tabs>
          <w:tab w:val="left" w:pos="1134"/>
        </w:tabs>
        <w:autoSpaceDE w:val="0"/>
        <w:autoSpaceDN w:val="0"/>
        <w:adjustRightInd w:val="0"/>
        <w:jc w:val="center"/>
        <w:rPr>
          <w:b/>
          <w:u w:val="single"/>
        </w:rPr>
      </w:pPr>
    </w:p>
    <w:p w14:paraId="28B5A9F4"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r w:rsidRPr="008B6F93">
        <w:rPr>
          <w:sz w:val="28"/>
          <w:szCs w:val="28"/>
        </w:rPr>
        <w:t xml:space="preserve">- По статье </w:t>
      </w:r>
      <w:r w:rsidRPr="008B6F93">
        <w:rPr>
          <w:b/>
          <w:bCs/>
          <w:sz w:val="28"/>
          <w:szCs w:val="28"/>
        </w:rPr>
        <w:t xml:space="preserve">«Другие налоги» </w:t>
      </w:r>
      <w:r w:rsidRPr="008B6F93">
        <w:rPr>
          <w:sz w:val="28"/>
          <w:szCs w:val="28"/>
        </w:rPr>
        <w:t xml:space="preserve">РЭК КО на 2020 год расходы не утверждены. Предприятием в целях корректировки предложены затраты в размере </w:t>
      </w:r>
      <w:r w:rsidRPr="008B6F93">
        <w:rPr>
          <w:b/>
          <w:i/>
          <w:sz w:val="28"/>
          <w:szCs w:val="28"/>
        </w:rPr>
        <w:t>33,65</w:t>
      </w:r>
      <w:r w:rsidRPr="008B6F93">
        <w:rPr>
          <w:sz w:val="28"/>
          <w:szCs w:val="28"/>
        </w:rPr>
        <w:t xml:space="preserve"> тыс. руб. В процессе экспертизы определены расходы в сумме </w:t>
      </w:r>
      <w:r w:rsidRPr="008B6F93">
        <w:rPr>
          <w:b/>
          <w:i/>
          <w:sz w:val="28"/>
          <w:szCs w:val="28"/>
        </w:rPr>
        <w:t>0,00</w:t>
      </w:r>
      <w:r w:rsidRPr="008B6F93">
        <w:rPr>
          <w:sz w:val="28"/>
          <w:szCs w:val="28"/>
        </w:rPr>
        <w:t xml:space="preserve"> тыс. руб. Расчет расходов по статье организацией не представлен и необоснован.</w:t>
      </w:r>
    </w:p>
    <w:p w14:paraId="5C45B3AE" w14:textId="77777777" w:rsidR="00EC6AA4" w:rsidRPr="008B6F93" w:rsidRDefault="00EC6AA4" w:rsidP="00EC6AA4">
      <w:pPr>
        <w:widowControl w:val="0"/>
        <w:tabs>
          <w:tab w:val="left" w:pos="998"/>
        </w:tabs>
        <w:autoSpaceDE w:val="0"/>
        <w:autoSpaceDN w:val="0"/>
        <w:adjustRightInd w:val="0"/>
        <w:jc w:val="center"/>
        <w:rPr>
          <w:b/>
          <w:sz w:val="28"/>
          <w:szCs w:val="28"/>
          <w:u w:val="single"/>
        </w:rPr>
      </w:pPr>
      <w:r w:rsidRPr="008B6F93">
        <w:rPr>
          <w:b/>
          <w:sz w:val="28"/>
          <w:szCs w:val="28"/>
          <w:u w:val="single"/>
        </w:rPr>
        <w:t>Экономически обоснованные расходы, не учтенные при установлении регулируемых тарифов в предыдущие периоды регулирования</w:t>
      </w:r>
    </w:p>
    <w:p w14:paraId="790B0355" w14:textId="77777777" w:rsidR="00EC6AA4" w:rsidRPr="008B6F93" w:rsidRDefault="00EC6AA4" w:rsidP="00EC6AA4">
      <w:pPr>
        <w:widowControl w:val="0"/>
        <w:tabs>
          <w:tab w:val="left" w:pos="998"/>
        </w:tabs>
        <w:autoSpaceDE w:val="0"/>
        <w:autoSpaceDN w:val="0"/>
        <w:adjustRightInd w:val="0"/>
        <w:ind w:firstLine="709"/>
        <w:jc w:val="both"/>
        <w:rPr>
          <w:sz w:val="28"/>
          <w:szCs w:val="28"/>
        </w:rPr>
      </w:pPr>
    </w:p>
    <w:p w14:paraId="368BCE03" w14:textId="77777777" w:rsidR="00EC6AA4" w:rsidRPr="008B6F93" w:rsidRDefault="00EC6AA4" w:rsidP="00EC6AA4">
      <w:pPr>
        <w:widowControl w:val="0"/>
        <w:tabs>
          <w:tab w:val="left" w:pos="998"/>
        </w:tabs>
        <w:autoSpaceDE w:val="0"/>
        <w:autoSpaceDN w:val="0"/>
        <w:adjustRightInd w:val="0"/>
        <w:ind w:firstLine="709"/>
        <w:jc w:val="both"/>
        <w:rPr>
          <w:sz w:val="28"/>
          <w:szCs w:val="28"/>
        </w:rPr>
      </w:pPr>
      <w:r w:rsidRPr="008B6F93">
        <w:rPr>
          <w:sz w:val="28"/>
          <w:szCs w:val="28"/>
        </w:rPr>
        <w:t xml:space="preserve">Расходы по данной статье РЭК КО на 2020 год не утверждены, организацией в целях корректировки расходы заявлены в размере </w:t>
      </w:r>
      <w:r w:rsidRPr="008B6F93">
        <w:rPr>
          <w:b/>
          <w:i/>
          <w:sz w:val="28"/>
          <w:szCs w:val="28"/>
        </w:rPr>
        <w:t>2888,52</w:t>
      </w:r>
      <w:r w:rsidRPr="008B6F93">
        <w:rPr>
          <w:sz w:val="28"/>
          <w:szCs w:val="28"/>
        </w:rPr>
        <w:t xml:space="preserve"> тыс. руб. </w:t>
      </w:r>
    </w:p>
    <w:p w14:paraId="2C6B25ED" w14:textId="77777777" w:rsidR="00EC6AA4" w:rsidRPr="008B6F93" w:rsidRDefault="00EC6AA4" w:rsidP="00EC6AA4">
      <w:pPr>
        <w:widowControl w:val="0"/>
        <w:tabs>
          <w:tab w:val="left" w:pos="998"/>
        </w:tabs>
        <w:autoSpaceDE w:val="0"/>
        <w:autoSpaceDN w:val="0"/>
        <w:adjustRightInd w:val="0"/>
        <w:ind w:firstLine="709"/>
        <w:jc w:val="both"/>
        <w:rPr>
          <w:sz w:val="28"/>
          <w:szCs w:val="28"/>
        </w:rPr>
      </w:pPr>
      <w:r w:rsidRPr="008B6F93">
        <w:rPr>
          <w:sz w:val="28"/>
          <w:szCs w:val="28"/>
        </w:rPr>
        <w:t xml:space="preserve">В процессе экспертизы регулятором было выявлено, что расчет расходов по данной статье </w:t>
      </w:r>
      <w:r w:rsidRPr="008B6F93">
        <w:rPr>
          <w:sz w:val="28"/>
          <w:szCs w:val="28"/>
          <w:u w:val="single"/>
        </w:rPr>
        <w:t>произведен организацией некорректно</w:t>
      </w:r>
      <w:r w:rsidRPr="008B6F93">
        <w:rPr>
          <w:sz w:val="28"/>
          <w:szCs w:val="28"/>
        </w:rPr>
        <w:t xml:space="preserve">. Расходы рассчитаны как </w:t>
      </w:r>
      <w:r w:rsidRPr="008B6F93">
        <w:rPr>
          <w:sz w:val="28"/>
          <w:szCs w:val="28"/>
        </w:rPr>
        <w:lastRenderedPageBreak/>
        <w:t xml:space="preserve">разница между планом и фактом по итогам 2018 года по некоторым статьям операционных расходов («Услуги аутсорсинга», «Услуги сторонних организаций»). </w:t>
      </w:r>
    </w:p>
    <w:p w14:paraId="259AD0F6" w14:textId="77777777" w:rsidR="00EC6AA4" w:rsidRPr="008B6F93" w:rsidRDefault="00EC6AA4" w:rsidP="00EC6AA4">
      <w:pPr>
        <w:widowControl w:val="0"/>
        <w:tabs>
          <w:tab w:val="left" w:pos="998"/>
        </w:tabs>
        <w:autoSpaceDE w:val="0"/>
        <w:autoSpaceDN w:val="0"/>
        <w:adjustRightInd w:val="0"/>
        <w:ind w:firstLine="709"/>
        <w:jc w:val="both"/>
        <w:rPr>
          <w:sz w:val="28"/>
          <w:szCs w:val="28"/>
        </w:rPr>
      </w:pPr>
      <w:r w:rsidRPr="008B6F93">
        <w:rPr>
          <w:sz w:val="28"/>
          <w:szCs w:val="28"/>
        </w:rPr>
        <w:t xml:space="preserve">Заявленные организацией затраты по данной статье </w:t>
      </w:r>
      <w:r w:rsidRPr="008B6F93">
        <w:rPr>
          <w:sz w:val="28"/>
          <w:szCs w:val="28"/>
          <w:u w:val="single"/>
        </w:rPr>
        <w:t>относится к операционным расходам предыдущего периода регулирования, которые являются для организации контролируемыми затратами.</w:t>
      </w:r>
      <w:r w:rsidRPr="008B6F93">
        <w:rPr>
          <w:sz w:val="28"/>
          <w:szCs w:val="28"/>
        </w:rPr>
        <w:t xml:space="preserve"> Превышение операционных расходов от утвержденных плановых значений является неэффективным. В соответствии с Методическими указаниями и п. 1 Основ ценообразования данные расходы не подлежат возмещению при корректировке тарифов на очередной период регулирования.</w:t>
      </w:r>
    </w:p>
    <w:p w14:paraId="3F4F3B5E" w14:textId="77777777" w:rsidR="00EC6AA4" w:rsidRPr="008B6F93" w:rsidRDefault="00EC6AA4" w:rsidP="00EC6AA4">
      <w:pPr>
        <w:widowControl w:val="0"/>
        <w:tabs>
          <w:tab w:val="left" w:pos="567"/>
        </w:tabs>
        <w:autoSpaceDE w:val="0"/>
        <w:autoSpaceDN w:val="0"/>
        <w:adjustRightInd w:val="0"/>
        <w:ind w:firstLine="709"/>
        <w:jc w:val="both"/>
        <w:rPr>
          <w:sz w:val="28"/>
          <w:szCs w:val="28"/>
        </w:rPr>
      </w:pPr>
      <w:r w:rsidRPr="008B6F93">
        <w:rPr>
          <w:sz w:val="28"/>
          <w:szCs w:val="28"/>
        </w:rPr>
        <w:t xml:space="preserve">В процессе экспертизы на 2020 год расходы определены в размере 0,00 тыс. руб. </w:t>
      </w:r>
    </w:p>
    <w:p w14:paraId="5DA5625C" w14:textId="77777777" w:rsidR="00EC6AA4" w:rsidRPr="008B6F93" w:rsidRDefault="00EC6AA4" w:rsidP="00EC6AA4">
      <w:pPr>
        <w:widowControl w:val="0"/>
        <w:tabs>
          <w:tab w:val="left" w:pos="567"/>
        </w:tabs>
        <w:autoSpaceDE w:val="0"/>
        <w:autoSpaceDN w:val="0"/>
        <w:adjustRightInd w:val="0"/>
        <w:ind w:firstLine="709"/>
        <w:jc w:val="both"/>
        <w:rPr>
          <w:sz w:val="28"/>
          <w:szCs w:val="28"/>
        </w:rPr>
      </w:pPr>
    </w:p>
    <w:p w14:paraId="2CBB3BC4" w14:textId="77777777" w:rsidR="00EC6AA4" w:rsidRPr="008B6F93" w:rsidRDefault="00EC6AA4" w:rsidP="00EC6AA4">
      <w:pPr>
        <w:widowControl w:val="0"/>
        <w:tabs>
          <w:tab w:val="left" w:pos="709"/>
        </w:tabs>
        <w:autoSpaceDE w:val="0"/>
        <w:autoSpaceDN w:val="0"/>
        <w:adjustRightInd w:val="0"/>
        <w:jc w:val="center"/>
        <w:rPr>
          <w:b/>
          <w:sz w:val="32"/>
          <w:szCs w:val="32"/>
          <w:u w:val="single"/>
        </w:rPr>
      </w:pPr>
      <w:r w:rsidRPr="008B6F93">
        <w:rPr>
          <w:b/>
          <w:sz w:val="28"/>
          <w:szCs w:val="32"/>
          <w:u w:val="single"/>
        </w:rPr>
        <w:t>Отклонение фактически достигнутого уровня неподконтрольных расходов</w:t>
      </w:r>
    </w:p>
    <w:p w14:paraId="25F0879A" w14:textId="77777777" w:rsidR="00EC6AA4" w:rsidRPr="008B6F93" w:rsidRDefault="00EC6AA4" w:rsidP="00EC6AA4">
      <w:pPr>
        <w:widowControl w:val="0"/>
        <w:autoSpaceDE w:val="0"/>
        <w:autoSpaceDN w:val="0"/>
        <w:adjustRightInd w:val="0"/>
        <w:ind w:firstLine="709"/>
        <w:jc w:val="both"/>
        <w:rPr>
          <w:sz w:val="28"/>
          <w:szCs w:val="28"/>
        </w:rPr>
      </w:pPr>
    </w:p>
    <w:p w14:paraId="178ED7AB"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В соответствии с п. 91 Методических указаний величина отклонения фактически достигнутого уровня неподконтрольных расходов от уровня неподконтрольных расходов, который был использован при установлении тарифов, рассчитывается по следующей формуле:</w:t>
      </w:r>
    </w:p>
    <w:p w14:paraId="5DF481DA" w14:textId="77777777" w:rsidR="00EC6AA4" w:rsidRPr="008B6F93" w:rsidRDefault="00EC6AA4" w:rsidP="00EC6AA4">
      <w:pPr>
        <w:widowControl w:val="0"/>
        <w:autoSpaceDE w:val="0"/>
        <w:autoSpaceDN w:val="0"/>
        <w:adjustRightInd w:val="0"/>
        <w:jc w:val="both"/>
        <w:outlineLvl w:val="0"/>
        <w:rPr>
          <w:sz w:val="8"/>
          <w:szCs w:val="8"/>
        </w:rPr>
      </w:pPr>
    </w:p>
    <w:p w14:paraId="08267405" w14:textId="77777777" w:rsidR="00EC6AA4" w:rsidRPr="008B6F93" w:rsidRDefault="00EC6AA4" w:rsidP="00EC6AA4">
      <w:pPr>
        <w:widowControl w:val="0"/>
        <w:autoSpaceDE w:val="0"/>
        <w:autoSpaceDN w:val="0"/>
        <w:adjustRightInd w:val="0"/>
        <w:jc w:val="center"/>
        <w:rPr>
          <w:sz w:val="28"/>
          <w:szCs w:val="28"/>
        </w:rPr>
      </w:pPr>
      <w:r w:rsidRPr="008B6F93">
        <w:rPr>
          <w:noProof/>
          <w:position w:val="-12"/>
          <w:sz w:val="28"/>
          <w:szCs w:val="28"/>
        </w:rPr>
        <w:drawing>
          <wp:inline distT="0" distB="0" distL="0" distR="0" wp14:anchorId="27844ABE" wp14:editId="19341AB7">
            <wp:extent cx="1628775" cy="35242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8775" cy="352425"/>
                    </a:xfrm>
                    <a:prstGeom prst="rect">
                      <a:avLst/>
                    </a:prstGeom>
                    <a:noFill/>
                    <a:ln>
                      <a:noFill/>
                    </a:ln>
                  </pic:spPr>
                </pic:pic>
              </a:graphicData>
            </a:graphic>
          </wp:inline>
        </w:drawing>
      </w:r>
      <w:r w:rsidRPr="008B6F93">
        <w:rPr>
          <w:sz w:val="28"/>
          <w:szCs w:val="28"/>
        </w:rPr>
        <w:t xml:space="preserve">, </w:t>
      </w:r>
    </w:p>
    <w:p w14:paraId="463DA5E7"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где:</w:t>
      </w:r>
    </w:p>
    <w:p w14:paraId="461270B3" w14:textId="77777777" w:rsidR="00EC6AA4" w:rsidRPr="008B6F93" w:rsidRDefault="00EC6AA4" w:rsidP="00EC6AA4">
      <w:pPr>
        <w:widowControl w:val="0"/>
        <w:autoSpaceDE w:val="0"/>
        <w:autoSpaceDN w:val="0"/>
        <w:adjustRightInd w:val="0"/>
        <w:ind w:firstLine="539"/>
        <w:jc w:val="both"/>
        <w:rPr>
          <w:sz w:val="8"/>
          <w:szCs w:val="28"/>
        </w:rPr>
      </w:pPr>
    </w:p>
    <w:p w14:paraId="4C7A5E70" w14:textId="77777777" w:rsidR="00EC6AA4" w:rsidRPr="008B6F93" w:rsidRDefault="00EC6AA4" w:rsidP="00EC6AA4">
      <w:pPr>
        <w:widowControl w:val="0"/>
        <w:autoSpaceDE w:val="0"/>
        <w:autoSpaceDN w:val="0"/>
        <w:adjustRightInd w:val="0"/>
        <w:ind w:firstLine="709"/>
        <w:jc w:val="both"/>
        <w:rPr>
          <w:sz w:val="28"/>
          <w:szCs w:val="28"/>
        </w:rPr>
      </w:pPr>
      <w:r w:rsidRPr="008B6F93">
        <w:rPr>
          <w:noProof/>
          <w:position w:val="-12"/>
          <w:sz w:val="28"/>
          <w:szCs w:val="28"/>
        </w:rPr>
        <w:drawing>
          <wp:inline distT="0" distB="0" distL="0" distR="0" wp14:anchorId="7EF1A117" wp14:editId="16BDDB8E">
            <wp:extent cx="419100" cy="333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8B6F93">
        <w:rPr>
          <w:sz w:val="28"/>
          <w:szCs w:val="28"/>
        </w:rPr>
        <w:t xml:space="preserve"> - скорректированная величина фактически достигнутого уровня неподконтрольных расходов от уровня неподконтрольных расходов, который был использован при установлении тарифов, тыс. руб.;</w:t>
      </w:r>
    </w:p>
    <w:p w14:paraId="0D85DF9C" w14:textId="77777777" w:rsidR="00EC6AA4" w:rsidRPr="008B6F93" w:rsidRDefault="00EC6AA4" w:rsidP="00EC6AA4">
      <w:pPr>
        <w:widowControl w:val="0"/>
        <w:autoSpaceDE w:val="0"/>
        <w:autoSpaceDN w:val="0"/>
        <w:adjustRightInd w:val="0"/>
        <w:ind w:firstLine="709"/>
        <w:jc w:val="both"/>
        <w:rPr>
          <w:sz w:val="28"/>
          <w:szCs w:val="28"/>
        </w:rPr>
      </w:pPr>
      <w:r w:rsidRPr="008B6F93">
        <w:rPr>
          <w:noProof/>
          <w:position w:val="-11"/>
          <w:sz w:val="28"/>
          <w:szCs w:val="28"/>
        </w:rPr>
        <w:drawing>
          <wp:inline distT="0" distB="0" distL="0" distR="0" wp14:anchorId="0C9C9528" wp14:editId="6E12C657">
            <wp:extent cx="390525" cy="323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8B6F93">
        <w:rPr>
          <w:sz w:val="28"/>
          <w:szCs w:val="28"/>
        </w:rPr>
        <w:t xml:space="preserve"> - величина неподконтрольных расходов, учтенная при установлении тарифов, тыс. руб.</w:t>
      </w:r>
    </w:p>
    <w:p w14:paraId="63E00CE1"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Расходы по данной статье на 2020 год РЭК КО не утверждены. Предприятием в целях корректировки затраты не заявлены.</w:t>
      </w:r>
    </w:p>
    <w:p w14:paraId="255B1032"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В процессе экспертизы расчет расходов по данной статье был выполнен регулятором в соответствии с вышеуказанной формулой (учтено отклонение фактических неподконтрольных расходов по итогам 2018 года от плановых) в размере -</w:t>
      </w:r>
      <w:r w:rsidRPr="008B6F93">
        <w:rPr>
          <w:b/>
          <w:i/>
          <w:sz w:val="28"/>
          <w:szCs w:val="28"/>
        </w:rPr>
        <w:t>68,97</w:t>
      </w:r>
      <w:r w:rsidRPr="008B6F93">
        <w:rPr>
          <w:sz w:val="28"/>
          <w:szCs w:val="28"/>
        </w:rPr>
        <w:t xml:space="preserve"> тыс. руб. Расчет представлен в таблице 1.</w:t>
      </w:r>
    </w:p>
    <w:p w14:paraId="31891CB1" w14:textId="77777777" w:rsidR="00EC6AA4" w:rsidRPr="008B6F93" w:rsidRDefault="00EC6AA4" w:rsidP="00EC6AA4">
      <w:pPr>
        <w:widowControl w:val="0"/>
        <w:autoSpaceDE w:val="0"/>
        <w:autoSpaceDN w:val="0"/>
        <w:adjustRightInd w:val="0"/>
        <w:ind w:firstLine="709"/>
        <w:jc w:val="both"/>
        <w:rPr>
          <w:sz w:val="28"/>
          <w:szCs w:val="28"/>
        </w:rPr>
      </w:pPr>
    </w:p>
    <w:p w14:paraId="741E738F" w14:textId="77777777" w:rsidR="00EC6AA4" w:rsidRPr="008B6F93" w:rsidRDefault="00EC6AA4" w:rsidP="00EC6AA4">
      <w:pPr>
        <w:widowControl w:val="0"/>
        <w:autoSpaceDE w:val="0"/>
        <w:autoSpaceDN w:val="0"/>
        <w:adjustRightInd w:val="0"/>
        <w:ind w:firstLine="709"/>
        <w:jc w:val="right"/>
        <w:rPr>
          <w:sz w:val="28"/>
          <w:szCs w:val="28"/>
        </w:rPr>
      </w:pPr>
    </w:p>
    <w:p w14:paraId="4F443D2B" w14:textId="77777777" w:rsidR="00EC6AA4" w:rsidRPr="008B6F93" w:rsidRDefault="00EC6AA4" w:rsidP="00EC6AA4">
      <w:pPr>
        <w:widowControl w:val="0"/>
        <w:autoSpaceDE w:val="0"/>
        <w:autoSpaceDN w:val="0"/>
        <w:adjustRightInd w:val="0"/>
        <w:ind w:firstLine="709"/>
        <w:jc w:val="right"/>
        <w:rPr>
          <w:sz w:val="28"/>
          <w:szCs w:val="28"/>
        </w:rPr>
      </w:pPr>
      <w:r w:rsidRPr="008B6F93">
        <w:rPr>
          <w:sz w:val="28"/>
          <w:szCs w:val="28"/>
        </w:rPr>
        <w:t>Таблица 1.</w:t>
      </w:r>
    </w:p>
    <w:tbl>
      <w:tblPr>
        <w:tblStyle w:val="af"/>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559"/>
        <w:gridCol w:w="1417"/>
        <w:gridCol w:w="355"/>
        <w:gridCol w:w="2622"/>
      </w:tblGrid>
      <w:tr w:rsidR="00EC6AA4" w:rsidRPr="008B6F93" w14:paraId="702D1589" w14:textId="77777777" w:rsidTr="002F4DF0">
        <w:trPr>
          <w:trHeight w:val="268"/>
          <w:jc w:val="center"/>
        </w:trPr>
        <w:tc>
          <w:tcPr>
            <w:tcW w:w="9498" w:type="dxa"/>
            <w:gridSpan w:val="5"/>
          </w:tcPr>
          <w:p w14:paraId="07EB7D28"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Р</w:t>
            </w:r>
            <w:r w:rsidRPr="008B6F93">
              <w:t>асчет отклонения по неподконтрольным расходам за 2018 год</w:t>
            </w:r>
          </w:p>
        </w:tc>
      </w:tr>
      <w:tr w:rsidR="00EC6AA4" w:rsidRPr="008B6F93" w14:paraId="53EC57AF" w14:textId="77777777" w:rsidTr="002F4DF0">
        <w:trPr>
          <w:trHeight w:val="80"/>
          <w:jc w:val="center"/>
        </w:trPr>
        <w:tc>
          <w:tcPr>
            <w:tcW w:w="3545" w:type="dxa"/>
            <w:tcBorders>
              <w:bottom w:val="single" w:sz="4" w:space="0" w:color="auto"/>
            </w:tcBorders>
          </w:tcPr>
          <w:p w14:paraId="0CA016D8" w14:textId="77777777" w:rsidR="00EC6AA4" w:rsidRPr="008B6F93" w:rsidRDefault="00EC6AA4" w:rsidP="002F4DF0">
            <w:pPr>
              <w:widowControl w:val="0"/>
              <w:autoSpaceDE w:val="0"/>
              <w:autoSpaceDN w:val="0"/>
              <w:adjustRightInd w:val="0"/>
              <w:jc w:val="both"/>
              <w:rPr>
                <w:sz w:val="28"/>
                <w:szCs w:val="28"/>
              </w:rPr>
            </w:pPr>
          </w:p>
        </w:tc>
        <w:tc>
          <w:tcPr>
            <w:tcW w:w="1559" w:type="dxa"/>
            <w:tcBorders>
              <w:bottom w:val="single" w:sz="4" w:space="0" w:color="auto"/>
            </w:tcBorders>
          </w:tcPr>
          <w:p w14:paraId="7499097F" w14:textId="77777777" w:rsidR="00EC6AA4" w:rsidRPr="008B6F93" w:rsidRDefault="00EC6AA4" w:rsidP="002F4DF0">
            <w:pPr>
              <w:widowControl w:val="0"/>
              <w:autoSpaceDE w:val="0"/>
              <w:autoSpaceDN w:val="0"/>
              <w:adjustRightInd w:val="0"/>
              <w:jc w:val="both"/>
              <w:rPr>
                <w:sz w:val="28"/>
                <w:szCs w:val="28"/>
              </w:rPr>
            </w:pPr>
          </w:p>
        </w:tc>
        <w:tc>
          <w:tcPr>
            <w:tcW w:w="1417" w:type="dxa"/>
            <w:tcBorders>
              <w:bottom w:val="single" w:sz="4" w:space="0" w:color="auto"/>
            </w:tcBorders>
          </w:tcPr>
          <w:p w14:paraId="2E0E53B6" w14:textId="77777777" w:rsidR="00EC6AA4" w:rsidRPr="008B6F93" w:rsidRDefault="00EC6AA4" w:rsidP="002F4DF0">
            <w:pPr>
              <w:widowControl w:val="0"/>
              <w:autoSpaceDE w:val="0"/>
              <w:autoSpaceDN w:val="0"/>
              <w:adjustRightInd w:val="0"/>
              <w:jc w:val="both"/>
              <w:rPr>
                <w:sz w:val="28"/>
                <w:szCs w:val="28"/>
              </w:rPr>
            </w:pPr>
          </w:p>
        </w:tc>
        <w:tc>
          <w:tcPr>
            <w:tcW w:w="355" w:type="dxa"/>
            <w:tcBorders>
              <w:bottom w:val="single" w:sz="4" w:space="0" w:color="auto"/>
            </w:tcBorders>
          </w:tcPr>
          <w:p w14:paraId="76AE2948" w14:textId="77777777" w:rsidR="00EC6AA4" w:rsidRPr="008B6F93" w:rsidRDefault="00EC6AA4" w:rsidP="002F4DF0">
            <w:pPr>
              <w:widowControl w:val="0"/>
              <w:autoSpaceDE w:val="0"/>
              <w:autoSpaceDN w:val="0"/>
              <w:adjustRightInd w:val="0"/>
              <w:jc w:val="right"/>
            </w:pPr>
          </w:p>
        </w:tc>
        <w:tc>
          <w:tcPr>
            <w:tcW w:w="2622" w:type="dxa"/>
            <w:tcBorders>
              <w:bottom w:val="single" w:sz="4" w:space="0" w:color="auto"/>
            </w:tcBorders>
          </w:tcPr>
          <w:p w14:paraId="1272A9E4" w14:textId="77777777" w:rsidR="00EC6AA4" w:rsidRPr="008B6F93" w:rsidRDefault="00EC6AA4" w:rsidP="002F4DF0">
            <w:pPr>
              <w:widowControl w:val="0"/>
              <w:autoSpaceDE w:val="0"/>
              <w:autoSpaceDN w:val="0"/>
              <w:adjustRightInd w:val="0"/>
              <w:jc w:val="right"/>
            </w:pPr>
            <w:r w:rsidRPr="008B6F93">
              <w:t>тыс. руб.</w:t>
            </w:r>
          </w:p>
        </w:tc>
      </w:tr>
      <w:tr w:rsidR="00EC6AA4" w:rsidRPr="008B6F93" w14:paraId="0A2EA2C5" w14:textId="77777777" w:rsidTr="002F4DF0">
        <w:trPr>
          <w:jc w:val="center"/>
        </w:trPr>
        <w:tc>
          <w:tcPr>
            <w:tcW w:w="3545" w:type="dxa"/>
            <w:tcBorders>
              <w:top w:val="single" w:sz="4" w:space="0" w:color="auto"/>
              <w:left w:val="single" w:sz="4" w:space="0" w:color="auto"/>
              <w:bottom w:val="single" w:sz="4" w:space="0" w:color="auto"/>
              <w:right w:val="single" w:sz="4" w:space="0" w:color="auto"/>
            </w:tcBorders>
            <w:vAlign w:val="center"/>
          </w:tcPr>
          <w:p w14:paraId="2CECB5D5" w14:textId="77777777" w:rsidR="00EC6AA4" w:rsidRPr="008B6F93" w:rsidRDefault="00EC6AA4" w:rsidP="002F4DF0">
            <w:pPr>
              <w:widowControl w:val="0"/>
              <w:autoSpaceDE w:val="0"/>
              <w:autoSpaceDN w:val="0"/>
              <w:adjustRightInd w:val="0"/>
              <w:jc w:val="center"/>
              <w:rPr>
                <w:b/>
                <w:bCs/>
                <w:i/>
                <w:iCs/>
                <w:sz w:val="22"/>
                <w:szCs w:val="22"/>
              </w:rPr>
            </w:pPr>
            <w:r w:rsidRPr="008B6F93">
              <w:rPr>
                <w:b/>
                <w:bCs/>
                <w:i/>
                <w:iCs/>
                <w:sz w:val="22"/>
                <w:szCs w:val="22"/>
              </w:rPr>
              <w:t>Статья затрат</w:t>
            </w:r>
          </w:p>
        </w:tc>
        <w:tc>
          <w:tcPr>
            <w:tcW w:w="1559" w:type="dxa"/>
            <w:tcBorders>
              <w:top w:val="single" w:sz="4" w:space="0" w:color="auto"/>
              <w:left w:val="single" w:sz="4" w:space="0" w:color="auto"/>
              <w:bottom w:val="single" w:sz="4" w:space="0" w:color="auto"/>
              <w:right w:val="single" w:sz="4" w:space="0" w:color="auto"/>
            </w:tcBorders>
            <w:vAlign w:val="center"/>
          </w:tcPr>
          <w:p w14:paraId="10087D61" w14:textId="77777777" w:rsidR="00EC6AA4" w:rsidRPr="008B6F93" w:rsidRDefault="00EC6AA4" w:rsidP="002F4DF0">
            <w:pPr>
              <w:widowControl w:val="0"/>
              <w:autoSpaceDE w:val="0"/>
              <w:autoSpaceDN w:val="0"/>
              <w:adjustRightInd w:val="0"/>
              <w:jc w:val="center"/>
              <w:rPr>
                <w:b/>
                <w:bCs/>
                <w:i/>
                <w:iCs/>
                <w:sz w:val="22"/>
                <w:szCs w:val="22"/>
              </w:rPr>
            </w:pPr>
            <w:r w:rsidRPr="008B6F93">
              <w:rPr>
                <w:b/>
                <w:bCs/>
                <w:i/>
                <w:iCs/>
                <w:sz w:val="22"/>
                <w:szCs w:val="22"/>
              </w:rPr>
              <w:t>План 2018</w:t>
            </w:r>
          </w:p>
        </w:tc>
        <w:tc>
          <w:tcPr>
            <w:tcW w:w="1417" w:type="dxa"/>
            <w:tcBorders>
              <w:top w:val="single" w:sz="4" w:space="0" w:color="auto"/>
              <w:left w:val="single" w:sz="4" w:space="0" w:color="auto"/>
              <w:bottom w:val="single" w:sz="4" w:space="0" w:color="auto"/>
              <w:right w:val="single" w:sz="4" w:space="0" w:color="auto"/>
            </w:tcBorders>
            <w:vAlign w:val="center"/>
          </w:tcPr>
          <w:p w14:paraId="30BEB347" w14:textId="77777777" w:rsidR="00EC6AA4" w:rsidRPr="008B6F93" w:rsidRDefault="00EC6AA4" w:rsidP="002F4DF0">
            <w:pPr>
              <w:widowControl w:val="0"/>
              <w:autoSpaceDE w:val="0"/>
              <w:autoSpaceDN w:val="0"/>
              <w:adjustRightInd w:val="0"/>
              <w:jc w:val="center"/>
              <w:rPr>
                <w:b/>
                <w:bCs/>
                <w:i/>
                <w:iCs/>
                <w:sz w:val="22"/>
                <w:szCs w:val="22"/>
              </w:rPr>
            </w:pPr>
            <w:r w:rsidRPr="008B6F93">
              <w:rPr>
                <w:b/>
                <w:bCs/>
                <w:i/>
                <w:iCs/>
                <w:sz w:val="22"/>
                <w:szCs w:val="22"/>
              </w:rPr>
              <w:t>Факт 2018</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EF077BF" w14:textId="77777777" w:rsidR="00EC6AA4" w:rsidRPr="008B6F93" w:rsidRDefault="00EC6AA4" w:rsidP="002F4DF0">
            <w:pPr>
              <w:widowControl w:val="0"/>
              <w:autoSpaceDE w:val="0"/>
              <w:autoSpaceDN w:val="0"/>
              <w:adjustRightInd w:val="0"/>
              <w:jc w:val="center"/>
              <w:rPr>
                <w:b/>
                <w:bCs/>
                <w:i/>
                <w:iCs/>
                <w:sz w:val="22"/>
                <w:szCs w:val="22"/>
              </w:rPr>
            </w:pPr>
            <w:r w:rsidRPr="008B6F93">
              <w:rPr>
                <w:b/>
                <w:bCs/>
                <w:i/>
                <w:iCs/>
                <w:sz w:val="22"/>
                <w:szCs w:val="22"/>
              </w:rPr>
              <w:t>Отклонение</w:t>
            </w:r>
          </w:p>
        </w:tc>
      </w:tr>
      <w:tr w:rsidR="00EC6AA4" w:rsidRPr="008B6F93" w14:paraId="6B4C817F" w14:textId="77777777" w:rsidTr="002F4DF0">
        <w:trPr>
          <w:jc w:val="center"/>
        </w:trPr>
        <w:tc>
          <w:tcPr>
            <w:tcW w:w="3545" w:type="dxa"/>
            <w:tcBorders>
              <w:top w:val="single" w:sz="4" w:space="0" w:color="auto"/>
              <w:left w:val="single" w:sz="4" w:space="0" w:color="auto"/>
              <w:bottom w:val="single" w:sz="4" w:space="0" w:color="auto"/>
              <w:right w:val="single" w:sz="4" w:space="0" w:color="auto"/>
            </w:tcBorders>
            <w:vAlign w:val="center"/>
          </w:tcPr>
          <w:p w14:paraId="3A2724E0" w14:textId="77777777" w:rsidR="00EC6AA4" w:rsidRPr="008B6F93" w:rsidRDefault="00EC6AA4" w:rsidP="002F4DF0">
            <w:pPr>
              <w:widowControl w:val="0"/>
              <w:autoSpaceDE w:val="0"/>
              <w:autoSpaceDN w:val="0"/>
              <w:adjustRightInd w:val="0"/>
              <w:rPr>
                <w:sz w:val="22"/>
                <w:szCs w:val="22"/>
              </w:rPr>
            </w:pPr>
            <w:r w:rsidRPr="008B6F93">
              <w:rPr>
                <w:sz w:val="22"/>
                <w:szCs w:val="22"/>
              </w:rPr>
              <w:t>Услуги по транспортировке сточных вод</w:t>
            </w:r>
          </w:p>
        </w:tc>
        <w:tc>
          <w:tcPr>
            <w:tcW w:w="1559" w:type="dxa"/>
            <w:tcBorders>
              <w:top w:val="single" w:sz="4" w:space="0" w:color="auto"/>
              <w:left w:val="single" w:sz="4" w:space="0" w:color="auto"/>
              <w:bottom w:val="single" w:sz="4" w:space="0" w:color="auto"/>
              <w:right w:val="single" w:sz="4" w:space="0" w:color="auto"/>
            </w:tcBorders>
            <w:vAlign w:val="center"/>
          </w:tcPr>
          <w:p w14:paraId="0ABE7FE4" w14:textId="77777777" w:rsidR="00EC6AA4" w:rsidRPr="008B6F93" w:rsidRDefault="00EC6AA4" w:rsidP="002F4DF0">
            <w:pPr>
              <w:widowControl w:val="0"/>
              <w:autoSpaceDE w:val="0"/>
              <w:autoSpaceDN w:val="0"/>
              <w:adjustRightInd w:val="0"/>
              <w:jc w:val="center"/>
            </w:pPr>
            <w:r w:rsidRPr="008B6F93">
              <w:t>1616,92</w:t>
            </w:r>
          </w:p>
        </w:tc>
        <w:tc>
          <w:tcPr>
            <w:tcW w:w="1417" w:type="dxa"/>
            <w:tcBorders>
              <w:top w:val="single" w:sz="4" w:space="0" w:color="auto"/>
              <w:left w:val="single" w:sz="4" w:space="0" w:color="auto"/>
              <w:bottom w:val="single" w:sz="4" w:space="0" w:color="auto"/>
              <w:right w:val="single" w:sz="4" w:space="0" w:color="auto"/>
            </w:tcBorders>
            <w:vAlign w:val="center"/>
          </w:tcPr>
          <w:p w14:paraId="493D117D" w14:textId="77777777" w:rsidR="00EC6AA4" w:rsidRPr="008B6F93" w:rsidRDefault="00EC6AA4" w:rsidP="002F4DF0">
            <w:pPr>
              <w:widowControl w:val="0"/>
              <w:autoSpaceDE w:val="0"/>
              <w:autoSpaceDN w:val="0"/>
              <w:adjustRightInd w:val="0"/>
              <w:jc w:val="center"/>
            </w:pPr>
            <w:r w:rsidRPr="008B6F93">
              <w:t>1547,95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6D4C313" w14:textId="77777777" w:rsidR="00EC6AA4" w:rsidRPr="008B6F93" w:rsidRDefault="00EC6AA4" w:rsidP="002F4DF0">
            <w:pPr>
              <w:widowControl w:val="0"/>
              <w:autoSpaceDE w:val="0"/>
              <w:autoSpaceDN w:val="0"/>
              <w:adjustRightInd w:val="0"/>
              <w:jc w:val="center"/>
            </w:pPr>
            <w:r w:rsidRPr="008B6F93">
              <w:t>-68,97</w:t>
            </w:r>
          </w:p>
        </w:tc>
      </w:tr>
    </w:tbl>
    <w:p w14:paraId="7110DDEB"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Таким образом, расходы по данной статье на 2020 год составляют 68,97 тыс. руб.</w:t>
      </w:r>
    </w:p>
    <w:p w14:paraId="191B69ED" w14:textId="77777777" w:rsidR="002F4DF0" w:rsidRDefault="002F4DF0" w:rsidP="00EC6AA4">
      <w:pPr>
        <w:widowControl w:val="0"/>
        <w:tabs>
          <w:tab w:val="left" w:pos="1134"/>
        </w:tabs>
        <w:autoSpaceDE w:val="0"/>
        <w:autoSpaceDN w:val="0"/>
        <w:adjustRightInd w:val="0"/>
        <w:jc w:val="center"/>
        <w:rPr>
          <w:b/>
          <w:sz w:val="32"/>
          <w:szCs w:val="32"/>
          <w:u w:val="single"/>
        </w:rPr>
      </w:pPr>
    </w:p>
    <w:p w14:paraId="2F1E7915" w14:textId="3A097D5F" w:rsidR="00EC6AA4" w:rsidRPr="008B6F93" w:rsidRDefault="00EC6AA4" w:rsidP="00EC6AA4">
      <w:pPr>
        <w:widowControl w:val="0"/>
        <w:tabs>
          <w:tab w:val="left" w:pos="1134"/>
        </w:tabs>
        <w:autoSpaceDE w:val="0"/>
        <w:autoSpaceDN w:val="0"/>
        <w:adjustRightInd w:val="0"/>
        <w:jc w:val="center"/>
        <w:rPr>
          <w:b/>
          <w:sz w:val="32"/>
          <w:szCs w:val="32"/>
          <w:u w:val="single"/>
        </w:rPr>
      </w:pPr>
      <w:r w:rsidRPr="008B6F93">
        <w:rPr>
          <w:b/>
          <w:sz w:val="32"/>
          <w:szCs w:val="32"/>
          <w:u w:val="single"/>
        </w:rPr>
        <w:t xml:space="preserve"> </w:t>
      </w:r>
    </w:p>
    <w:p w14:paraId="3F17E615" w14:textId="77777777" w:rsidR="00EC6AA4" w:rsidRPr="008B6F93" w:rsidRDefault="00EC6AA4" w:rsidP="00EC6AA4">
      <w:pPr>
        <w:widowControl w:val="0"/>
        <w:tabs>
          <w:tab w:val="left" w:pos="1134"/>
        </w:tabs>
        <w:autoSpaceDE w:val="0"/>
        <w:autoSpaceDN w:val="0"/>
        <w:adjustRightInd w:val="0"/>
        <w:jc w:val="center"/>
        <w:rPr>
          <w:b/>
          <w:sz w:val="32"/>
          <w:szCs w:val="32"/>
          <w:u w:val="single"/>
        </w:rPr>
      </w:pPr>
      <w:r w:rsidRPr="008B6F93">
        <w:rPr>
          <w:b/>
          <w:sz w:val="32"/>
          <w:szCs w:val="32"/>
          <w:u w:val="single"/>
        </w:rPr>
        <w:lastRenderedPageBreak/>
        <w:t>Корректировка необходимой валовой выручки в целях сглаживания тарифов</w:t>
      </w:r>
    </w:p>
    <w:p w14:paraId="12E28A19" w14:textId="77777777" w:rsidR="00EC6AA4" w:rsidRPr="008B6F93" w:rsidRDefault="00EC6AA4" w:rsidP="00EC6AA4">
      <w:pPr>
        <w:widowControl w:val="0"/>
        <w:autoSpaceDE w:val="0"/>
        <w:autoSpaceDN w:val="0"/>
        <w:adjustRightInd w:val="0"/>
        <w:jc w:val="both"/>
        <w:rPr>
          <w:sz w:val="28"/>
          <w:szCs w:val="28"/>
        </w:rPr>
      </w:pPr>
      <w:r w:rsidRPr="008B6F93">
        <w:rPr>
          <w:sz w:val="28"/>
          <w:szCs w:val="28"/>
        </w:rPr>
        <w:tab/>
      </w:r>
    </w:p>
    <w:p w14:paraId="17D8AC17"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Организацией расходы по данной статье для учета в необходимой валовой выручке не заявлены.</w:t>
      </w:r>
    </w:p>
    <w:p w14:paraId="6E4E9B03"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89DA5D1" w14:textId="77777777" w:rsidR="00EC6AA4" w:rsidRPr="008B6F93" w:rsidRDefault="00EC6AA4" w:rsidP="00EC6AA4">
      <w:pPr>
        <w:widowControl w:val="0"/>
        <w:autoSpaceDE w:val="0"/>
        <w:autoSpaceDN w:val="0"/>
        <w:adjustRightInd w:val="0"/>
        <w:ind w:firstLine="709"/>
        <w:jc w:val="both"/>
        <w:rPr>
          <w:color w:val="FF0000"/>
          <w:sz w:val="28"/>
          <w:szCs w:val="28"/>
        </w:rPr>
      </w:pPr>
    </w:p>
    <w:p w14:paraId="32EF3A23" w14:textId="77777777" w:rsidR="00EC6AA4" w:rsidRPr="008B6F93" w:rsidRDefault="00EC6AA4" w:rsidP="00EC6AA4">
      <w:pPr>
        <w:widowControl w:val="0"/>
        <w:autoSpaceDE w:val="0"/>
        <w:autoSpaceDN w:val="0"/>
        <w:adjustRightInd w:val="0"/>
        <w:ind w:firstLine="709"/>
        <w:jc w:val="center"/>
        <w:rPr>
          <w:color w:val="FF0000"/>
          <w:position w:val="-16"/>
        </w:rPr>
      </w:pPr>
      <w:r w:rsidRPr="008B6F93">
        <w:rPr>
          <w:noProof/>
          <w:color w:val="FF0000"/>
          <w:position w:val="-16"/>
        </w:rPr>
        <w:drawing>
          <wp:inline distT="0" distB="0" distL="0" distR="0" wp14:anchorId="614FFB41" wp14:editId="5466CBFF">
            <wp:extent cx="3409950" cy="390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8B6F93">
        <w:rPr>
          <w:color w:val="FF0000"/>
          <w:position w:val="-16"/>
        </w:rPr>
        <w:t>,</w:t>
      </w:r>
    </w:p>
    <w:p w14:paraId="1E962A2E"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где:</w:t>
      </w:r>
    </w:p>
    <w:p w14:paraId="01DCFBE9" w14:textId="77777777" w:rsidR="00EC6AA4" w:rsidRPr="008B6F93" w:rsidRDefault="00EC6AA4" w:rsidP="00EC6AA4">
      <w:pPr>
        <w:widowControl w:val="0"/>
        <w:autoSpaceDE w:val="0"/>
        <w:autoSpaceDN w:val="0"/>
        <w:adjustRightInd w:val="0"/>
        <w:ind w:firstLine="709"/>
        <w:jc w:val="both"/>
        <w:rPr>
          <w:sz w:val="16"/>
          <w:szCs w:val="28"/>
        </w:rPr>
      </w:pPr>
    </w:p>
    <w:p w14:paraId="15B8BAEA" w14:textId="77777777" w:rsidR="00EC6AA4" w:rsidRPr="008B6F93" w:rsidRDefault="00EC6AA4" w:rsidP="00EC6AA4">
      <w:pPr>
        <w:widowControl w:val="0"/>
        <w:autoSpaceDE w:val="0"/>
        <w:autoSpaceDN w:val="0"/>
        <w:adjustRightInd w:val="0"/>
        <w:ind w:firstLine="540"/>
        <w:jc w:val="both"/>
        <w:rPr>
          <w:sz w:val="28"/>
          <w:szCs w:val="28"/>
        </w:rPr>
      </w:pPr>
      <w:r w:rsidRPr="008B6F93">
        <w:rPr>
          <w:noProof/>
          <w:position w:val="-12"/>
          <w:sz w:val="28"/>
          <w:szCs w:val="28"/>
        </w:rPr>
        <w:drawing>
          <wp:inline distT="0" distB="0" distL="0" distR="0" wp14:anchorId="06ACD83F" wp14:editId="2FF09DDD">
            <wp:extent cx="666750" cy="3524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8B6F93">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6AE76F5C" w14:textId="77777777" w:rsidR="00EC6AA4" w:rsidRPr="008B6F93" w:rsidRDefault="00EC6AA4" w:rsidP="00EC6AA4">
      <w:pPr>
        <w:widowControl w:val="0"/>
        <w:autoSpaceDE w:val="0"/>
        <w:autoSpaceDN w:val="0"/>
        <w:adjustRightInd w:val="0"/>
        <w:ind w:firstLine="540"/>
        <w:jc w:val="both"/>
        <w:rPr>
          <w:sz w:val="18"/>
          <w:szCs w:val="28"/>
        </w:rPr>
      </w:pPr>
    </w:p>
    <w:p w14:paraId="4BA810C9" w14:textId="77777777" w:rsidR="00EC6AA4" w:rsidRPr="008B6F93" w:rsidRDefault="00EC6AA4" w:rsidP="00EC6AA4">
      <w:pPr>
        <w:widowControl w:val="0"/>
        <w:autoSpaceDE w:val="0"/>
        <w:autoSpaceDN w:val="0"/>
        <w:adjustRightInd w:val="0"/>
        <w:ind w:firstLine="540"/>
        <w:jc w:val="both"/>
        <w:rPr>
          <w:sz w:val="28"/>
          <w:szCs w:val="28"/>
        </w:rPr>
      </w:pPr>
      <w:r w:rsidRPr="008B6F93">
        <w:rPr>
          <w:noProof/>
          <w:position w:val="-14"/>
          <w:sz w:val="28"/>
          <w:szCs w:val="28"/>
        </w:rPr>
        <w:drawing>
          <wp:inline distT="0" distB="0" distL="0" distR="0" wp14:anchorId="3CE4EADF" wp14:editId="351340B5">
            <wp:extent cx="704850" cy="352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8B6F93">
        <w:rPr>
          <w:sz w:val="28"/>
          <w:szCs w:val="28"/>
        </w:rPr>
        <w:t xml:space="preserve"> - величина сглаживания необходимой валовой выручки, определенная органом регулирования;</w:t>
      </w:r>
    </w:p>
    <w:p w14:paraId="0998CC4F" w14:textId="77777777" w:rsidR="00EC6AA4" w:rsidRPr="008B6F93" w:rsidRDefault="00EC6AA4" w:rsidP="00EC6AA4">
      <w:pPr>
        <w:widowControl w:val="0"/>
        <w:autoSpaceDE w:val="0"/>
        <w:autoSpaceDN w:val="0"/>
        <w:adjustRightInd w:val="0"/>
        <w:spacing w:before="280"/>
        <w:ind w:firstLine="540"/>
        <w:jc w:val="both"/>
        <w:rPr>
          <w:sz w:val="28"/>
          <w:szCs w:val="28"/>
        </w:rPr>
      </w:pPr>
      <w:r w:rsidRPr="008B6F93">
        <w:rPr>
          <w:noProof/>
          <w:position w:val="-12"/>
          <w:sz w:val="28"/>
          <w:szCs w:val="28"/>
        </w:rPr>
        <w:drawing>
          <wp:inline distT="0" distB="0" distL="0" distR="0" wp14:anchorId="3EA63579" wp14:editId="095E3502">
            <wp:extent cx="619125" cy="3524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8B6F93">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45E2ABA5" w14:textId="77777777" w:rsidR="00EC6AA4" w:rsidRPr="008B6F93" w:rsidRDefault="00EC6AA4" w:rsidP="00EC6AA4">
      <w:pPr>
        <w:widowControl w:val="0"/>
        <w:autoSpaceDE w:val="0"/>
        <w:autoSpaceDN w:val="0"/>
        <w:adjustRightInd w:val="0"/>
        <w:ind w:firstLine="539"/>
        <w:jc w:val="both"/>
        <w:rPr>
          <w:sz w:val="20"/>
          <w:szCs w:val="28"/>
        </w:rPr>
      </w:pPr>
    </w:p>
    <w:p w14:paraId="23DFB495"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581F7139" w14:textId="77777777" w:rsidR="00EC6AA4" w:rsidRPr="008B6F93" w:rsidRDefault="00EC6AA4" w:rsidP="00EC6AA4">
      <w:pPr>
        <w:widowControl w:val="0"/>
        <w:tabs>
          <w:tab w:val="left" w:pos="816"/>
        </w:tabs>
        <w:autoSpaceDE w:val="0"/>
        <w:autoSpaceDN w:val="0"/>
        <w:adjustRightInd w:val="0"/>
        <w:ind w:firstLine="709"/>
        <w:jc w:val="both"/>
        <w:rPr>
          <w:sz w:val="28"/>
          <w:szCs w:val="28"/>
        </w:rPr>
      </w:pPr>
      <w:r w:rsidRPr="008B6F93">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КО при установлении тарифов на долгосрочный период 2019-2023гг. была произведена корректировка общей суммы необходимой валовой выручки 2019 года в сторону увеличения на сумму 30,88 тыс. руб., 2020 года в сторону уменьшения на сумму 66,40 тыс. руб.</w:t>
      </w:r>
    </w:p>
    <w:p w14:paraId="49478148" w14:textId="77777777" w:rsidR="00EC6AA4" w:rsidRPr="008B6F93" w:rsidRDefault="00EC6AA4" w:rsidP="00EC6AA4">
      <w:pPr>
        <w:widowControl w:val="0"/>
        <w:tabs>
          <w:tab w:val="left" w:pos="1134"/>
        </w:tabs>
        <w:autoSpaceDE w:val="0"/>
        <w:autoSpaceDN w:val="0"/>
        <w:adjustRightInd w:val="0"/>
        <w:ind w:firstLine="709"/>
        <w:jc w:val="both"/>
        <w:rPr>
          <w:sz w:val="28"/>
          <w:szCs w:val="28"/>
        </w:rPr>
      </w:pPr>
      <w:r w:rsidRPr="008B6F93">
        <w:rPr>
          <w:sz w:val="28"/>
          <w:szCs w:val="28"/>
        </w:rPr>
        <w:t>В целях недопущения резких изменений уровня тарифов при корректировке 2020 года в расходы по данной статье учтена сумма -568,13 тыс. руб.</w:t>
      </w:r>
    </w:p>
    <w:p w14:paraId="57377E5F" w14:textId="77777777" w:rsidR="00EC6AA4" w:rsidRPr="008B6F93" w:rsidRDefault="00EC6AA4" w:rsidP="00EC6AA4">
      <w:pPr>
        <w:widowControl w:val="0"/>
        <w:tabs>
          <w:tab w:val="left" w:pos="998"/>
        </w:tabs>
        <w:autoSpaceDE w:val="0"/>
        <w:autoSpaceDN w:val="0"/>
        <w:adjustRightInd w:val="0"/>
        <w:ind w:firstLine="709"/>
        <w:jc w:val="both"/>
        <w:rPr>
          <w:sz w:val="28"/>
          <w:szCs w:val="28"/>
        </w:rPr>
      </w:pPr>
    </w:p>
    <w:p w14:paraId="06F7ECD7" w14:textId="77777777" w:rsidR="00EC6AA4" w:rsidRPr="008B6F93" w:rsidRDefault="00EC6AA4" w:rsidP="00EC6AA4">
      <w:pPr>
        <w:widowControl w:val="0"/>
        <w:tabs>
          <w:tab w:val="left" w:pos="874"/>
        </w:tabs>
        <w:autoSpaceDE w:val="0"/>
        <w:autoSpaceDN w:val="0"/>
        <w:adjustRightInd w:val="0"/>
        <w:spacing w:before="53"/>
        <w:jc w:val="center"/>
        <w:rPr>
          <w:b/>
          <w:sz w:val="28"/>
          <w:szCs w:val="28"/>
          <w:u w:val="single"/>
        </w:rPr>
      </w:pPr>
      <w:r w:rsidRPr="008B6F93">
        <w:rPr>
          <w:b/>
          <w:sz w:val="28"/>
          <w:szCs w:val="28"/>
          <w:u w:val="single"/>
        </w:rPr>
        <w:t>Нормативная прибыль</w:t>
      </w:r>
    </w:p>
    <w:p w14:paraId="70459DEA" w14:textId="77777777" w:rsidR="00EC6AA4" w:rsidRPr="008B6F93" w:rsidRDefault="00EC6AA4" w:rsidP="00EC6AA4">
      <w:pPr>
        <w:widowControl w:val="0"/>
        <w:autoSpaceDE w:val="0"/>
        <w:autoSpaceDN w:val="0"/>
        <w:adjustRightInd w:val="0"/>
        <w:ind w:firstLine="709"/>
        <w:jc w:val="both"/>
        <w:rPr>
          <w:bCs/>
          <w:sz w:val="28"/>
          <w:szCs w:val="28"/>
        </w:rPr>
      </w:pPr>
    </w:p>
    <w:p w14:paraId="39C8017C" w14:textId="77777777" w:rsidR="00EC6AA4" w:rsidRPr="008B6F93" w:rsidRDefault="00EC6AA4" w:rsidP="00EC6AA4">
      <w:pPr>
        <w:widowControl w:val="0"/>
        <w:autoSpaceDE w:val="0"/>
        <w:autoSpaceDN w:val="0"/>
        <w:adjustRightInd w:val="0"/>
        <w:ind w:firstLine="709"/>
        <w:jc w:val="both"/>
        <w:rPr>
          <w:bCs/>
          <w:sz w:val="28"/>
          <w:szCs w:val="28"/>
        </w:rPr>
      </w:pPr>
      <w:r w:rsidRPr="008B6F93">
        <w:rPr>
          <w:bCs/>
          <w:sz w:val="28"/>
          <w:szCs w:val="28"/>
        </w:rPr>
        <w:t>Величина нормативной прибыли регулируемой организации включает:</w:t>
      </w:r>
    </w:p>
    <w:p w14:paraId="48EDC60B" w14:textId="77777777" w:rsidR="00EC6AA4" w:rsidRPr="008B6F93" w:rsidRDefault="00EC6AA4" w:rsidP="00EC6AA4">
      <w:pPr>
        <w:widowControl w:val="0"/>
        <w:autoSpaceDE w:val="0"/>
        <w:autoSpaceDN w:val="0"/>
        <w:adjustRightInd w:val="0"/>
        <w:ind w:firstLine="709"/>
        <w:jc w:val="both"/>
        <w:rPr>
          <w:bCs/>
          <w:sz w:val="28"/>
          <w:szCs w:val="28"/>
        </w:rPr>
      </w:pPr>
      <w:r w:rsidRPr="008B6F93">
        <w:rPr>
          <w:bCs/>
          <w:sz w:val="28"/>
          <w:szCs w:val="28"/>
        </w:rPr>
        <w:t xml:space="preserve">1) величину расходов на капитальные вложения (инвестиции), определяемую </w:t>
      </w:r>
      <w:r w:rsidRPr="008B6F93">
        <w:rPr>
          <w:bCs/>
          <w:sz w:val="28"/>
          <w:szCs w:val="28"/>
        </w:rPr>
        <w:lastRenderedPageBreak/>
        <w:t>на основе утвержденных инвестиционных программ;</w:t>
      </w:r>
    </w:p>
    <w:p w14:paraId="64D35F39" w14:textId="77777777" w:rsidR="00EC6AA4" w:rsidRPr="008B6F93" w:rsidRDefault="00EC6AA4" w:rsidP="00EC6AA4">
      <w:pPr>
        <w:widowControl w:val="0"/>
        <w:autoSpaceDE w:val="0"/>
        <w:autoSpaceDN w:val="0"/>
        <w:adjustRightInd w:val="0"/>
        <w:ind w:firstLine="709"/>
        <w:jc w:val="both"/>
        <w:rPr>
          <w:bCs/>
          <w:sz w:val="28"/>
          <w:szCs w:val="28"/>
        </w:rPr>
      </w:pPr>
      <w:r w:rsidRPr="008B6F93">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BF8F5A3" w14:textId="77777777" w:rsidR="00EC6AA4" w:rsidRPr="008B6F93" w:rsidRDefault="00EC6AA4" w:rsidP="00EC6AA4">
      <w:pPr>
        <w:widowControl w:val="0"/>
        <w:autoSpaceDE w:val="0"/>
        <w:autoSpaceDN w:val="0"/>
        <w:adjustRightInd w:val="0"/>
        <w:ind w:firstLine="709"/>
        <w:jc w:val="both"/>
        <w:rPr>
          <w:bCs/>
          <w:sz w:val="28"/>
          <w:szCs w:val="28"/>
        </w:rPr>
      </w:pPr>
      <w:r w:rsidRPr="008B6F93">
        <w:rPr>
          <w:bCs/>
          <w:sz w:val="28"/>
          <w:szCs w:val="28"/>
        </w:rPr>
        <w:t>Нормативная прибыль рассчитывается по формуле:</w:t>
      </w:r>
    </w:p>
    <w:p w14:paraId="38F41F38" w14:textId="77777777" w:rsidR="00EC6AA4" w:rsidRPr="008B6F93" w:rsidRDefault="00EC6AA4" w:rsidP="00EC6AA4">
      <w:pPr>
        <w:widowControl w:val="0"/>
        <w:autoSpaceDE w:val="0"/>
        <w:autoSpaceDN w:val="0"/>
        <w:adjustRightInd w:val="0"/>
        <w:ind w:firstLine="709"/>
        <w:jc w:val="both"/>
        <w:outlineLvl w:val="0"/>
        <w:rPr>
          <w:bCs/>
          <w:sz w:val="22"/>
          <w:szCs w:val="28"/>
        </w:rPr>
      </w:pPr>
    </w:p>
    <w:p w14:paraId="085E793E" w14:textId="77777777" w:rsidR="00EC6AA4" w:rsidRPr="008B6F93" w:rsidRDefault="00EC6AA4" w:rsidP="00EC6AA4">
      <w:pPr>
        <w:widowControl w:val="0"/>
        <w:autoSpaceDE w:val="0"/>
        <w:autoSpaceDN w:val="0"/>
        <w:adjustRightInd w:val="0"/>
        <w:ind w:firstLine="709"/>
        <w:jc w:val="center"/>
        <w:rPr>
          <w:bCs/>
          <w:sz w:val="28"/>
          <w:szCs w:val="28"/>
        </w:rPr>
      </w:pPr>
      <w:r w:rsidRPr="008B6F93">
        <w:rPr>
          <w:noProof/>
          <w:position w:val="-16"/>
          <w:sz w:val="28"/>
          <w:szCs w:val="28"/>
        </w:rPr>
        <w:drawing>
          <wp:inline distT="0" distB="0" distL="0" distR="0" wp14:anchorId="7E243D3A" wp14:editId="4F4DE06B">
            <wp:extent cx="1752600" cy="381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B5E0775" w14:textId="77777777" w:rsidR="00EC6AA4" w:rsidRPr="008B6F93" w:rsidRDefault="00EC6AA4" w:rsidP="00EC6AA4">
      <w:pPr>
        <w:widowControl w:val="0"/>
        <w:autoSpaceDE w:val="0"/>
        <w:autoSpaceDN w:val="0"/>
        <w:adjustRightInd w:val="0"/>
        <w:ind w:firstLine="709"/>
        <w:jc w:val="both"/>
        <w:rPr>
          <w:bCs/>
          <w:sz w:val="28"/>
          <w:szCs w:val="28"/>
        </w:rPr>
      </w:pPr>
      <w:r w:rsidRPr="008B6F93">
        <w:rPr>
          <w:bCs/>
          <w:sz w:val="28"/>
          <w:szCs w:val="28"/>
        </w:rPr>
        <w:t>где:</w:t>
      </w:r>
    </w:p>
    <w:p w14:paraId="5150D55D" w14:textId="77777777" w:rsidR="00EC6AA4" w:rsidRPr="008B6F93" w:rsidRDefault="00EC6AA4" w:rsidP="00EC6AA4">
      <w:pPr>
        <w:widowControl w:val="0"/>
        <w:autoSpaceDE w:val="0"/>
        <w:autoSpaceDN w:val="0"/>
        <w:adjustRightInd w:val="0"/>
        <w:ind w:firstLine="709"/>
        <w:jc w:val="both"/>
        <w:rPr>
          <w:bCs/>
          <w:sz w:val="28"/>
          <w:szCs w:val="28"/>
        </w:rPr>
      </w:pPr>
      <w:r w:rsidRPr="008B6F93">
        <w:rPr>
          <w:noProof/>
          <w:position w:val="-1"/>
          <w:sz w:val="28"/>
          <w:szCs w:val="28"/>
        </w:rPr>
        <w:drawing>
          <wp:inline distT="0" distB="0" distL="0" distR="0" wp14:anchorId="79A73692" wp14:editId="1EE566BE">
            <wp:extent cx="19050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B6F93">
        <w:rPr>
          <w:bCs/>
          <w:sz w:val="28"/>
          <w:szCs w:val="28"/>
        </w:rPr>
        <w:t xml:space="preserve"> - нормативный уровень прибыли, определенный органом регулирования тарифов.</w:t>
      </w:r>
    </w:p>
    <w:p w14:paraId="25164407" w14:textId="77777777" w:rsidR="00EC6AA4" w:rsidRPr="008B6F93" w:rsidRDefault="00EC6AA4" w:rsidP="00EC6AA4">
      <w:pPr>
        <w:widowControl w:val="0"/>
        <w:autoSpaceDE w:val="0"/>
        <w:autoSpaceDN w:val="0"/>
        <w:adjustRightInd w:val="0"/>
        <w:ind w:firstLine="709"/>
        <w:jc w:val="both"/>
        <w:rPr>
          <w:bCs/>
          <w:sz w:val="28"/>
          <w:szCs w:val="28"/>
        </w:rPr>
      </w:pPr>
      <w:r w:rsidRPr="008B6F93">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23C81F4" w14:textId="77777777" w:rsidR="00EC6AA4" w:rsidRPr="008B6F93" w:rsidRDefault="00EC6AA4" w:rsidP="00EC6AA4">
      <w:pPr>
        <w:widowControl w:val="0"/>
        <w:tabs>
          <w:tab w:val="left" w:pos="567"/>
        </w:tabs>
        <w:autoSpaceDE w:val="0"/>
        <w:autoSpaceDN w:val="0"/>
        <w:adjustRightInd w:val="0"/>
        <w:ind w:firstLine="709"/>
        <w:jc w:val="both"/>
        <w:rPr>
          <w:sz w:val="28"/>
          <w:szCs w:val="28"/>
        </w:rPr>
      </w:pPr>
      <w:r w:rsidRPr="008B6F93">
        <w:rPr>
          <w:bCs/>
          <w:sz w:val="28"/>
          <w:szCs w:val="28"/>
        </w:rPr>
        <w:t>При определении нормативного уровня прибыли учитываются расходы, предусмотренные пунктом 31 Методических указаний.</w:t>
      </w:r>
    </w:p>
    <w:p w14:paraId="46525D6F" w14:textId="77777777" w:rsidR="00EC6AA4" w:rsidRPr="008B6F93" w:rsidRDefault="00EC6AA4" w:rsidP="00EC6AA4">
      <w:pPr>
        <w:autoSpaceDE w:val="0"/>
        <w:autoSpaceDN w:val="0"/>
        <w:adjustRightInd w:val="0"/>
        <w:ind w:firstLine="709"/>
        <w:jc w:val="both"/>
        <w:rPr>
          <w:bCs/>
          <w:sz w:val="28"/>
          <w:szCs w:val="28"/>
        </w:rPr>
      </w:pPr>
      <w:r w:rsidRPr="008B6F93">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0D74576" w14:textId="77777777" w:rsidR="00EC6AA4" w:rsidRPr="008B6F93" w:rsidRDefault="00EC6AA4" w:rsidP="00EC6AA4">
      <w:pPr>
        <w:tabs>
          <w:tab w:val="left" w:pos="567"/>
        </w:tabs>
        <w:autoSpaceDE w:val="0"/>
        <w:autoSpaceDN w:val="0"/>
        <w:adjustRightInd w:val="0"/>
        <w:ind w:firstLine="709"/>
        <w:jc w:val="both"/>
        <w:rPr>
          <w:bCs/>
          <w:sz w:val="28"/>
          <w:szCs w:val="28"/>
        </w:rPr>
      </w:pPr>
      <w:r w:rsidRPr="008B6F93">
        <w:rPr>
          <w:bCs/>
          <w:sz w:val="28"/>
          <w:szCs w:val="28"/>
        </w:rPr>
        <w:t>При определении нормативного уровня прибыли учитываются расходы, предусмотренные пунктом 31 Методических указаний.</w:t>
      </w:r>
    </w:p>
    <w:p w14:paraId="3D90AD6A" w14:textId="77777777" w:rsidR="00EC6AA4" w:rsidRPr="008B6F93" w:rsidRDefault="00EC6AA4" w:rsidP="00EC6AA4">
      <w:pPr>
        <w:tabs>
          <w:tab w:val="left" w:pos="874"/>
        </w:tabs>
        <w:autoSpaceDE w:val="0"/>
        <w:autoSpaceDN w:val="0"/>
        <w:adjustRightInd w:val="0"/>
        <w:ind w:firstLine="709"/>
        <w:jc w:val="both"/>
        <w:rPr>
          <w:bCs/>
          <w:sz w:val="28"/>
          <w:szCs w:val="28"/>
        </w:rPr>
      </w:pPr>
      <w:r w:rsidRPr="008B6F93">
        <w:rPr>
          <w:bCs/>
          <w:sz w:val="28"/>
          <w:szCs w:val="28"/>
        </w:rPr>
        <w:t xml:space="preserve">Долгосрочными параметрами регулирования тарифов на водоотведение нормативный уровень прибыли для организации не утвержден. </w:t>
      </w:r>
    </w:p>
    <w:p w14:paraId="72598469" w14:textId="77777777" w:rsidR="00EC6AA4" w:rsidRPr="008B6F93" w:rsidRDefault="00EC6AA4" w:rsidP="00EC6AA4">
      <w:pPr>
        <w:tabs>
          <w:tab w:val="left" w:pos="874"/>
        </w:tabs>
        <w:autoSpaceDE w:val="0"/>
        <w:autoSpaceDN w:val="0"/>
        <w:adjustRightInd w:val="0"/>
        <w:ind w:firstLine="709"/>
        <w:jc w:val="both"/>
        <w:rPr>
          <w:sz w:val="28"/>
          <w:szCs w:val="28"/>
        </w:rPr>
      </w:pPr>
      <w:r w:rsidRPr="008B6F93">
        <w:rPr>
          <w:sz w:val="28"/>
          <w:szCs w:val="28"/>
        </w:rPr>
        <w:t>Предприятием в целях корректировки затраты не заявлены.</w:t>
      </w:r>
    </w:p>
    <w:p w14:paraId="6F39A63B" w14:textId="77777777" w:rsidR="00EC6AA4" w:rsidRPr="008B6F93" w:rsidRDefault="00EC6AA4" w:rsidP="00EC6AA4">
      <w:pPr>
        <w:widowControl w:val="0"/>
        <w:autoSpaceDE w:val="0"/>
        <w:autoSpaceDN w:val="0"/>
        <w:adjustRightInd w:val="0"/>
        <w:ind w:firstLine="709"/>
        <w:jc w:val="both"/>
        <w:rPr>
          <w:sz w:val="28"/>
          <w:szCs w:val="28"/>
        </w:rPr>
      </w:pPr>
    </w:p>
    <w:p w14:paraId="11AB0977" w14:textId="77777777" w:rsidR="00EC6AA4" w:rsidRPr="008B6F93" w:rsidRDefault="00EC6AA4" w:rsidP="00EC6AA4">
      <w:pPr>
        <w:tabs>
          <w:tab w:val="left" w:pos="730"/>
        </w:tabs>
        <w:autoSpaceDE w:val="0"/>
        <w:autoSpaceDN w:val="0"/>
        <w:adjustRightInd w:val="0"/>
        <w:ind w:firstLine="571"/>
        <w:jc w:val="both"/>
        <w:rPr>
          <w:szCs w:val="28"/>
        </w:rPr>
      </w:pPr>
      <w:r w:rsidRPr="008B6F93">
        <w:rPr>
          <w:sz w:val="28"/>
          <w:szCs w:val="28"/>
        </w:rPr>
        <w:t xml:space="preserve">Инвестиционная программа в сфере водоотведения на 2019-2023 годы для </w:t>
      </w:r>
      <w:r w:rsidRPr="008B6F93">
        <w:rPr>
          <w:color w:val="000000"/>
          <w:sz w:val="28"/>
          <w:szCs w:val="28"/>
        </w:rPr>
        <w:t>ООО «ЭНЕРГОРЕСУРС» (Беловский муниципальный район)</w:t>
      </w:r>
      <w:r w:rsidRPr="008B6F93">
        <w:rPr>
          <w:sz w:val="28"/>
          <w:szCs w:val="28"/>
        </w:rPr>
        <w:t xml:space="preserve"> не утверждена.</w:t>
      </w:r>
    </w:p>
    <w:p w14:paraId="6996E096" w14:textId="77777777" w:rsidR="00EC6AA4" w:rsidRPr="008B6F93" w:rsidRDefault="00EC6AA4" w:rsidP="00EC6AA4">
      <w:pPr>
        <w:widowControl w:val="0"/>
        <w:autoSpaceDE w:val="0"/>
        <w:autoSpaceDN w:val="0"/>
        <w:adjustRightInd w:val="0"/>
        <w:ind w:firstLine="709"/>
        <w:jc w:val="both"/>
        <w:rPr>
          <w:sz w:val="28"/>
          <w:szCs w:val="28"/>
        </w:rPr>
      </w:pPr>
    </w:p>
    <w:p w14:paraId="5C32C9D6" w14:textId="77777777" w:rsidR="00EC6AA4" w:rsidRPr="008B6F93" w:rsidRDefault="00EC6AA4" w:rsidP="00EC6AA4">
      <w:pPr>
        <w:autoSpaceDE w:val="0"/>
        <w:autoSpaceDN w:val="0"/>
        <w:adjustRightInd w:val="0"/>
        <w:ind w:firstLine="709"/>
        <w:jc w:val="both"/>
        <w:rPr>
          <w:rFonts w:eastAsia="Calibri"/>
          <w:sz w:val="28"/>
          <w:szCs w:val="28"/>
          <w:lang w:eastAsia="en-US"/>
        </w:rPr>
      </w:pPr>
      <w:r w:rsidRPr="008B6F93">
        <w:rPr>
          <w:rFonts w:eastAsia="Calibri"/>
          <w:sz w:val="28"/>
          <w:szCs w:val="28"/>
          <w:lang w:eastAsia="en-US"/>
        </w:rPr>
        <w:t xml:space="preserve">При корректировке НВВ на 2020 год показатели </w:t>
      </w:r>
      <w:r w:rsidRPr="008B6F93">
        <w:rPr>
          <w:rFonts w:eastAsia="Calibri"/>
          <w:noProof/>
          <w:position w:val="-12"/>
          <w:sz w:val="28"/>
          <w:szCs w:val="28"/>
        </w:rPr>
        <w:drawing>
          <wp:inline distT="0" distB="0" distL="0" distR="0" wp14:anchorId="61A3497C" wp14:editId="5046F84E">
            <wp:extent cx="447675" cy="247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8B6F93">
        <w:rPr>
          <w:rFonts w:eastAsia="Calibri"/>
          <w:sz w:val="28"/>
          <w:szCs w:val="28"/>
          <w:lang w:eastAsia="en-US"/>
        </w:rPr>
        <w:t xml:space="preserve">, </w:t>
      </w:r>
      <w:r w:rsidRPr="008B6F93">
        <w:rPr>
          <w:rFonts w:eastAsia="Calibri"/>
          <w:noProof/>
          <w:position w:val="-11"/>
          <w:sz w:val="28"/>
          <w:szCs w:val="28"/>
        </w:rPr>
        <w:drawing>
          <wp:inline distT="0" distB="0" distL="0" distR="0" wp14:anchorId="4DB0B582" wp14:editId="0F3008A8">
            <wp:extent cx="504825" cy="2381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8B6F93">
        <w:rPr>
          <w:rFonts w:eastAsia="Calibri"/>
          <w:sz w:val="28"/>
          <w:szCs w:val="28"/>
          <w:lang w:eastAsia="en-US"/>
        </w:rPr>
        <w:t xml:space="preserve">, </w:t>
      </w:r>
      <w:r w:rsidRPr="008B6F93">
        <w:rPr>
          <w:rFonts w:eastAsia="Calibri"/>
          <w:noProof/>
          <w:position w:val="-11"/>
          <w:sz w:val="28"/>
          <w:szCs w:val="28"/>
        </w:rPr>
        <w:drawing>
          <wp:inline distT="0" distB="0" distL="0" distR="0" wp14:anchorId="40C8D2FF" wp14:editId="735362CA">
            <wp:extent cx="676275" cy="2381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8B6F93">
        <w:rPr>
          <w:rFonts w:eastAsia="Calibri"/>
          <w:sz w:val="28"/>
          <w:szCs w:val="28"/>
          <w:lang w:eastAsia="en-US"/>
        </w:rPr>
        <w:t xml:space="preserve"> </w:t>
      </w:r>
      <w:r w:rsidRPr="008B6F93">
        <w:rPr>
          <w:noProof/>
          <w:position w:val="-12"/>
        </w:rPr>
        <w:drawing>
          <wp:inline distT="0" distB="0" distL="0" distR="0" wp14:anchorId="6101DDA3" wp14:editId="1FA0929B">
            <wp:extent cx="457200" cy="276225"/>
            <wp:effectExtent l="0" t="0" r="0" b="9525"/>
            <wp:docPr id="68" name="Рисунок 68"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8B6F93">
        <w:rPr>
          <w:rFonts w:eastAsia="Calibri"/>
          <w:sz w:val="28"/>
          <w:szCs w:val="28"/>
          <w:lang w:eastAsia="en-US"/>
        </w:rPr>
        <w:t xml:space="preserve"> равны нулю.</w:t>
      </w:r>
    </w:p>
    <w:p w14:paraId="2375ED70" w14:textId="77777777" w:rsidR="00EC6AA4" w:rsidRPr="008B6F93" w:rsidRDefault="00EC6AA4" w:rsidP="00EC6AA4">
      <w:pPr>
        <w:autoSpaceDE w:val="0"/>
        <w:autoSpaceDN w:val="0"/>
        <w:adjustRightInd w:val="0"/>
        <w:ind w:firstLine="709"/>
        <w:jc w:val="both"/>
        <w:rPr>
          <w:rFonts w:eastAsia="Calibri"/>
          <w:lang w:eastAsia="en-US"/>
        </w:rPr>
      </w:pPr>
    </w:p>
    <w:p w14:paraId="7E229B3B" w14:textId="77777777" w:rsidR="00EC6AA4" w:rsidRPr="008B6F93" w:rsidRDefault="00EC6AA4" w:rsidP="00EC6AA4">
      <w:pPr>
        <w:autoSpaceDE w:val="0"/>
        <w:autoSpaceDN w:val="0"/>
        <w:adjustRightInd w:val="0"/>
        <w:ind w:firstLine="709"/>
        <w:jc w:val="both"/>
        <w:rPr>
          <w:sz w:val="28"/>
          <w:szCs w:val="28"/>
        </w:rPr>
      </w:pPr>
      <w:r w:rsidRPr="008B6F93">
        <w:rPr>
          <w:sz w:val="28"/>
          <w:szCs w:val="28"/>
        </w:rPr>
        <w:t xml:space="preserve">В соответствии с п. 91 </w:t>
      </w:r>
      <w:r w:rsidRPr="008B6F93">
        <w:rPr>
          <w:rFonts w:eastAsia="Calibri"/>
          <w:sz w:val="28"/>
          <w:szCs w:val="28"/>
          <w:lang w:eastAsia="en-US"/>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8B6F93">
        <w:rPr>
          <w:sz w:val="28"/>
          <w:szCs w:val="28"/>
        </w:rPr>
        <w:t>рганизацией не заявлен.</w:t>
      </w:r>
    </w:p>
    <w:p w14:paraId="10AA1375" w14:textId="77777777" w:rsidR="00EC6AA4" w:rsidRPr="008B6F93" w:rsidRDefault="00EC6AA4" w:rsidP="00EC6AA4">
      <w:pPr>
        <w:autoSpaceDE w:val="0"/>
        <w:autoSpaceDN w:val="0"/>
        <w:adjustRightInd w:val="0"/>
        <w:ind w:firstLine="709"/>
        <w:jc w:val="both"/>
        <w:rPr>
          <w:rFonts w:eastAsia="Calibri"/>
          <w:lang w:eastAsia="en-US"/>
        </w:rPr>
      </w:pPr>
    </w:p>
    <w:p w14:paraId="67B92E11" w14:textId="77777777" w:rsidR="00EC6AA4" w:rsidRPr="008B6F93" w:rsidRDefault="00EC6AA4" w:rsidP="00EC6AA4">
      <w:pPr>
        <w:tabs>
          <w:tab w:val="left" w:pos="567"/>
        </w:tabs>
        <w:autoSpaceDE w:val="0"/>
        <w:autoSpaceDN w:val="0"/>
        <w:adjustRightInd w:val="0"/>
        <w:ind w:firstLine="709"/>
        <w:jc w:val="both"/>
        <w:rPr>
          <w:sz w:val="28"/>
          <w:szCs w:val="28"/>
        </w:rPr>
      </w:pPr>
      <w:r w:rsidRPr="008B6F93">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2020 год составляет:</w:t>
      </w:r>
    </w:p>
    <w:p w14:paraId="462935B7" w14:textId="77777777" w:rsidR="00EC6AA4" w:rsidRPr="008B6F93" w:rsidRDefault="00EC6AA4" w:rsidP="00EC6AA4">
      <w:pPr>
        <w:tabs>
          <w:tab w:val="left" w:pos="567"/>
        </w:tabs>
        <w:autoSpaceDE w:val="0"/>
        <w:autoSpaceDN w:val="0"/>
        <w:adjustRightInd w:val="0"/>
        <w:ind w:firstLine="709"/>
        <w:jc w:val="both"/>
        <w:rPr>
          <w:sz w:val="28"/>
          <w:szCs w:val="28"/>
        </w:rPr>
      </w:pPr>
    </w:p>
    <w:p w14:paraId="35FE8AC4" w14:textId="77777777" w:rsidR="00EC6AA4" w:rsidRPr="008B6F93" w:rsidRDefault="00EC6AA4" w:rsidP="00EC6AA4">
      <w:pPr>
        <w:tabs>
          <w:tab w:val="left" w:pos="567"/>
        </w:tabs>
        <w:autoSpaceDE w:val="0"/>
        <w:autoSpaceDN w:val="0"/>
        <w:adjustRightInd w:val="0"/>
        <w:ind w:right="-144"/>
        <w:jc w:val="both"/>
        <w:rPr>
          <w:bCs/>
          <w:sz w:val="28"/>
          <w:szCs w:val="28"/>
        </w:rPr>
      </w:pPr>
      <w:r w:rsidRPr="008B6F93">
        <w:rPr>
          <w:b/>
          <w:bCs/>
          <w:sz w:val="28"/>
          <w:szCs w:val="28"/>
        </w:rPr>
        <w:t xml:space="preserve">          НВВ</w:t>
      </w:r>
      <w:r w:rsidRPr="008B6F93">
        <w:rPr>
          <w:b/>
          <w:bCs/>
          <w:sz w:val="20"/>
          <w:szCs w:val="20"/>
        </w:rPr>
        <w:t>2020</w:t>
      </w:r>
      <w:r w:rsidRPr="008B6F93">
        <w:rPr>
          <w:sz w:val="28"/>
          <w:szCs w:val="28"/>
        </w:rPr>
        <w:t>=5407,64+1175,62+232,69+41,49=</w:t>
      </w:r>
      <w:r w:rsidRPr="008B6F93">
        <w:rPr>
          <w:b/>
          <w:bCs/>
          <w:sz w:val="28"/>
          <w:szCs w:val="28"/>
        </w:rPr>
        <w:t xml:space="preserve">6857,44 </w:t>
      </w:r>
      <w:r w:rsidRPr="008B6F93">
        <w:rPr>
          <w:bCs/>
          <w:sz w:val="28"/>
          <w:szCs w:val="28"/>
        </w:rPr>
        <w:t>тыс. руб.,</w:t>
      </w:r>
    </w:p>
    <w:p w14:paraId="011E6084" w14:textId="77777777" w:rsidR="00EC6AA4" w:rsidRPr="008B6F93" w:rsidRDefault="00EC6AA4" w:rsidP="00EC6AA4">
      <w:pPr>
        <w:tabs>
          <w:tab w:val="left" w:pos="567"/>
        </w:tabs>
        <w:autoSpaceDE w:val="0"/>
        <w:autoSpaceDN w:val="0"/>
        <w:adjustRightInd w:val="0"/>
        <w:ind w:right="-144" w:firstLine="709"/>
        <w:rPr>
          <w:bCs/>
          <w:sz w:val="28"/>
          <w:szCs w:val="28"/>
        </w:rPr>
      </w:pPr>
      <w:r w:rsidRPr="008B6F93">
        <w:rPr>
          <w:bCs/>
          <w:sz w:val="28"/>
          <w:szCs w:val="28"/>
        </w:rPr>
        <w:lastRenderedPageBreak/>
        <w:t>в том числе с календарной разбивкой по периодам:</w:t>
      </w:r>
    </w:p>
    <w:p w14:paraId="05695D3B" w14:textId="77777777" w:rsidR="00EC6AA4" w:rsidRPr="008B6F93" w:rsidRDefault="00EC6AA4" w:rsidP="00EC6AA4">
      <w:pPr>
        <w:widowControl w:val="0"/>
        <w:tabs>
          <w:tab w:val="left" w:pos="284"/>
        </w:tabs>
        <w:autoSpaceDE w:val="0"/>
        <w:autoSpaceDN w:val="0"/>
        <w:adjustRightInd w:val="0"/>
        <w:ind w:firstLine="709"/>
        <w:jc w:val="both"/>
        <w:rPr>
          <w:sz w:val="28"/>
          <w:szCs w:val="28"/>
        </w:rPr>
      </w:pPr>
      <w:r w:rsidRPr="008B6F93">
        <w:rPr>
          <w:sz w:val="28"/>
          <w:szCs w:val="28"/>
        </w:rPr>
        <w:t xml:space="preserve">           -  с 01.01.2020 по 30.06.2020 – 3345,37 тыс. руб.;</w:t>
      </w:r>
    </w:p>
    <w:p w14:paraId="362A5988" w14:textId="77777777" w:rsidR="00EC6AA4" w:rsidRPr="008B6F93" w:rsidRDefault="00EC6AA4" w:rsidP="00EC6AA4">
      <w:pPr>
        <w:widowControl w:val="0"/>
        <w:tabs>
          <w:tab w:val="left" w:pos="284"/>
        </w:tabs>
        <w:autoSpaceDE w:val="0"/>
        <w:autoSpaceDN w:val="0"/>
        <w:adjustRightInd w:val="0"/>
        <w:ind w:firstLine="709"/>
        <w:jc w:val="both"/>
        <w:rPr>
          <w:sz w:val="28"/>
          <w:szCs w:val="28"/>
        </w:rPr>
      </w:pPr>
      <w:r w:rsidRPr="008B6F93">
        <w:rPr>
          <w:sz w:val="28"/>
          <w:szCs w:val="28"/>
        </w:rPr>
        <w:t xml:space="preserve">           -  с 01.07.2020 по 31.12.2020 – 3512,07 тыс. руб.</w:t>
      </w:r>
    </w:p>
    <w:p w14:paraId="11B9851E" w14:textId="77777777" w:rsidR="00EC6AA4" w:rsidRPr="008B6F93" w:rsidRDefault="00EC6AA4" w:rsidP="00EC6AA4">
      <w:pPr>
        <w:tabs>
          <w:tab w:val="left" w:pos="567"/>
        </w:tabs>
        <w:autoSpaceDE w:val="0"/>
        <w:autoSpaceDN w:val="0"/>
        <w:adjustRightInd w:val="0"/>
        <w:ind w:firstLine="709"/>
        <w:jc w:val="both"/>
        <w:rPr>
          <w:bCs/>
          <w:sz w:val="28"/>
          <w:szCs w:val="28"/>
        </w:rPr>
      </w:pPr>
      <w:r w:rsidRPr="008B6F93">
        <w:rPr>
          <w:bCs/>
          <w:sz w:val="28"/>
          <w:szCs w:val="28"/>
        </w:rPr>
        <w:t>Распределение НВВ по периодам произведено исходя из не превышения уровня тарифа в 1 полугодии 2020 года над тарифом декабря 2019 года (37,04 руб./м</w:t>
      </w:r>
      <w:r w:rsidRPr="008B6F93">
        <w:rPr>
          <w:bCs/>
          <w:sz w:val="28"/>
          <w:szCs w:val="28"/>
          <w:vertAlign w:val="superscript"/>
        </w:rPr>
        <w:t>3</w:t>
      </w:r>
      <w:r w:rsidRPr="008B6F93">
        <w:rPr>
          <w:bCs/>
          <w:sz w:val="28"/>
          <w:szCs w:val="28"/>
        </w:rPr>
        <w:t>).</w:t>
      </w:r>
    </w:p>
    <w:p w14:paraId="153487CC" w14:textId="77777777" w:rsidR="00EC6AA4" w:rsidRPr="008B6F93" w:rsidRDefault="00EC6AA4" w:rsidP="00EC6AA4">
      <w:pPr>
        <w:autoSpaceDE w:val="0"/>
        <w:autoSpaceDN w:val="0"/>
        <w:adjustRightInd w:val="0"/>
        <w:ind w:firstLine="709"/>
        <w:jc w:val="both"/>
        <w:rPr>
          <w:sz w:val="28"/>
          <w:szCs w:val="28"/>
        </w:rPr>
      </w:pPr>
      <w:r w:rsidRPr="008B6F93">
        <w:rPr>
          <w:sz w:val="28"/>
          <w:szCs w:val="28"/>
        </w:rPr>
        <w:t xml:space="preserve">Снижение необходимой валовой выручки к установленной составляет </w:t>
      </w:r>
      <w:r w:rsidRPr="008B6F93">
        <w:rPr>
          <w:b/>
          <w:bCs/>
          <w:i/>
          <w:iCs/>
          <w:sz w:val="28"/>
          <w:szCs w:val="28"/>
        </w:rPr>
        <w:t xml:space="preserve">570,61 </w:t>
      </w:r>
      <w:r w:rsidRPr="008B6F93">
        <w:rPr>
          <w:sz w:val="28"/>
          <w:szCs w:val="28"/>
        </w:rPr>
        <w:t xml:space="preserve">тыс. руб., отклонение в сторону уменьшения от предложенной организацией составило </w:t>
      </w:r>
      <w:r w:rsidRPr="008B6F93">
        <w:rPr>
          <w:b/>
          <w:bCs/>
          <w:i/>
          <w:iCs/>
          <w:sz w:val="28"/>
          <w:szCs w:val="28"/>
        </w:rPr>
        <w:t>4500,05</w:t>
      </w:r>
      <w:r w:rsidRPr="008B6F93">
        <w:rPr>
          <w:sz w:val="28"/>
          <w:szCs w:val="28"/>
        </w:rPr>
        <w:t xml:space="preserve"> тыс. руб. </w:t>
      </w:r>
    </w:p>
    <w:p w14:paraId="1B4A63EB" w14:textId="77777777" w:rsidR="00EC6AA4" w:rsidRPr="008B6F93" w:rsidRDefault="00EC6AA4" w:rsidP="00EC6AA4">
      <w:pPr>
        <w:autoSpaceDE w:val="0"/>
        <w:autoSpaceDN w:val="0"/>
        <w:adjustRightInd w:val="0"/>
        <w:ind w:firstLine="709"/>
        <w:jc w:val="both"/>
        <w:rPr>
          <w:b/>
          <w:sz w:val="28"/>
          <w:szCs w:val="28"/>
        </w:rPr>
      </w:pPr>
    </w:p>
    <w:p w14:paraId="0FE7FACD" w14:textId="77777777" w:rsidR="00EC6AA4" w:rsidRPr="008B6F93" w:rsidRDefault="00EC6AA4" w:rsidP="00EC6AA4">
      <w:pPr>
        <w:widowControl w:val="0"/>
        <w:tabs>
          <w:tab w:val="left" w:pos="284"/>
        </w:tabs>
        <w:autoSpaceDE w:val="0"/>
        <w:autoSpaceDN w:val="0"/>
        <w:adjustRightInd w:val="0"/>
        <w:jc w:val="center"/>
        <w:rPr>
          <w:b/>
          <w:sz w:val="18"/>
          <w:szCs w:val="18"/>
        </w:rPr>
      </w:pPr>
    </w:p>
    <w:p w14:paraId="518D4870" w14:textId="77777777" w:rsidR="00EC6AA4" w:rsidRPr="008B6F93" w:rsidRDefault="00EC6AA4" w:rsidP="00EC6AA4">
      <w:pPr>
        <w:widowControl w:val="0"/>
        <w:tabs>
          <w:tab w:val="left" w:pos="284"/>
        </w:tabs>
        <w:autoSpaceDE w:val="0"/>
        <w:autoSpaceDN w:val="0"/>
        <w:adjustRightInd w:val="0"/>
        <w:jc w:val="center"/>
        <w:rPr>
          <w:b/>
          <w:sz w:val="28"/>
          <w:szCs w:val="28"/>
          <w:u w:val="single"/>
        </w:rPr>
      </w:pPr>
      <w:r w:rsidRPr="008B6F93">
        <w:rPr>
          <w:b/>
          <w:sz w:val="28"/>
          <w:szCs w:val="28"/>
          <w:u w:val="single"/>
        </w:rPr>
        <w:t>Натуральные показатели по водоотведению</w:t>
      </w:r>
    </w:p>
    <w:p w14:paraId="3420D2D8" w14:textId="77777777" w:rsidR="00EC6AA4" w:rsidRPr="008B6F93" w:rsidRDefault="00EC6AA4" w:rsidP="00EC6AA4">
      <w:pPr>
        <w:widowControl w:val="0"/>
        <w:autoSpaceDE w:val="0"/>
        <w:autoSpaceDN w:val="0"/>
        <w:adjustRightInd w:val="0"/>
        <w:ind w:firstLine="709"/>
        <w:jc w:val="both"/>
        <w:rPr>
          <w:color w:val="000000"/>
          <w:sz w:val="28"/>
          <w:szCs w:val="28"/>
        </w:rPr>
      </w:pPr>
    </w:p>
    <w:p w14:paraId="6A45805B"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75A25BD"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color w:val="000000"/>
          <w:sz w:val="28"/>
          <w:szCs w:val="28"/>
        </w:rPr>
        <w:t>В соответствии с п. 5 Методических указаний объем отпускаемой воды определяется по формулам:</w:t>
      </w:r>
    </w:p>
    <w:p w14:paraId="28666EBF" w14:textId="77777777" w:rsidR="00EC6AA4" w:rsidRPr="008B6F93" w:rsidRDefault="00EC6AA4" w:rsidP="00EC6AA4">
      <w:pPr>
        <w:widowControl w:val="0"/>
        <w:autoSpaceDE w:val="0"/>
        <w:autoSpaceDN w:val="0"/>
        <w:adjustRightInd w:val="0"/>
        <w:ind w:firstLine="709"/>
        <w:jc w:val="both"/>
        <w:rPr>
          <w:color w:val="000000"/>
          <w:sz w:val="16"/>
          <w:szCs w:val="28"/>
        </w:rPr>
      </w:pPr>
    </w:p>
    <w:p w14:paraId="7CB359DE" w14:textId="77777777" w:rsidR="00EC6AA4" w:rsidRPr="008B6F93" w:rsidRDefault="00EC6AA4" w:rsidP="00EC6AA4">
      <w:pPr>
        <w:widowControl w:val="0"/>
        <w:autoSpaceDE w:val="0"/>
        <w:autoSpaceDN w:val="0"/>
        <w:adjustRightInd w:val="0"/>
        <w:ind w:firstLine="709"/>
        <w:rPr>
          <w:position w:val="-12"/>
        </w:rPr>
      </w:pPr>
      <w:r w:rsidRPr="008B6F93">
        <w:rPr>
          <w:noProof/>
          <w:position w:val="-12"/>
        </w:rPr>
        <w:drawing>
          <wp:inline distT="0" distB="0" distL="0" distR="0" wp14:anchorId="6E24F65C" wp14:editId="1B0C0E27">
            <wp:extent cx="2867025" cy="35242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78B9A9B" w14:textId="77777777" w:rsidR="00EC6AA4" w:rsidRPr="008B6F93" w:rsidRDefault="00EC6AA4" w:rsidP="00EC6AA4">
      <w:pPr>
        <w:widowControl w:val="0"/>
        <w:autoSpaceDE w:val="0"/>
        <w:autoSpaceDN w:val="0"/>
        <w:adjustRightInd w:val="0"/>
        <w:ind w:firstLine="709"/>
        <w:rPr>
          <w:color w:val="000000"/>
          <w:sz w:val="28"/>
          <w:szCs w:val="28"/>
        </w:rPr>
      </w:pPr>
      <w:r w:rsidRPr="008B6F93">
        <w:rPr>
          <w:noProof/>
          <w:position w:val="-36"/>
        </w:rPr>
        <w:drawing>
          <wp:inline distT="0" distB="0" distL="0" distR="0" wp14:anchorId="3887A2D8" wp14:editId="467F068B">
            <wp:extent cx="3181350" cy="647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11B6D0A7" w14:textId="77777777" w:rsidR="00EC6AA4" w:rsidRPr="008B6F93" w:rsidRDefault="00EC6AA4" w:rsidP="00EC6AA4">
      <w:pPr>
        <w:widowControl w:val="0"/>
        <w:autoSpaceDE w:val="0"/>
        <w:autoSpaceDN w:val="0"/>
        <w:adjustRightInd w:val="0"/>
        <w:ind w:firstLine="709"/>
        <w:jc w:val="both"/>
        <w:rPr>
          <w:color w:val="000000"/>
          <w:sz w:val="14"/>
          <w:szCs w:val="28"/>
        </w:rPr>
      </w:pPr>
    </w:p>
    <w:p w14:paraId="2D6F4DD1" w14:textId="77777777" w:rsidR="00EC6AA4" w:rsidRPr="008B6F93" w:rsidRDefault="00EC6AA4" w:rsidP="00EC6AA4">
      <w:pPr>
        <w:widowControl w:val="0"/>
        <w:autoSpaceDE w:val="0"/>
        <w:autoSpaceDN w:val="0"/>
        <w:adjustRightInd w:val="0"/>
        <w:ind w:firstLine="540"/>
        <w:jc w:val="both"/>
        <w:rPr>
          <w:sz w:val="28"/>
          <w:szCs w:val="28"/>
        </w:rPr>
      </w:pPr>
      <w:r w:rsidRPr="008B6F93">
        <w:rPr>
          <w:sz w:val="28"/>
          <w:szCs w:val="28"/>
        </w:rPr>
        <w:t>где:</w:t>
      </w:r>
    </w:p>
    <w:p w14:paraId="220918C7" w14:textId="77777777" w:rsidR="00EC6AA4" w:rsidRPr="008B6F93" w:rsidRDefault="00EC6AA4" w:rsidP="00EC6AA4">
      <w:pPr>
        <w:widowControl w:val="0"/>
        <w:autoSpaceDE w:val="0"/>
        <w:autoSpaceDN w:val="0"/>
        <w:adjustRightInd w:val="0"/>
        <w:ind w:firstLine="540"/>
        <w:jc w:val="both"/>
        <w:rPr>
          <w:sz w:val="28"/>
          <w:szCs w:val="28"/>
        </w:rPr>
      </w:pPr>
      <w:r w:rsidRPr="008B6F93">
        <w:rPr>
          <w:noProof/>
          <w:position w:val="-11"/>
          <w:sz w:val="28"/>
          <w:szCs w:val="28"/>
        </w:rPr>
        <w:drawing>
          <wp:inline distT="0" distB="0" distL="0" distR="0" wp14:anchorId="122AE6AE" wp14:editId="12E04F12">
            <wp:extent cx="26670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6F93">
        <w:rPr>
          <w:sz w:val="28"/>
          <w:szCs w:val="28"/>
        </w:rPr>
        <w:t xml:space="preserve"> - объем воды, отпускаемой абонентам (планируемой к отпуску) в году i, тыс. куб. м;</w:t>
      </w:r>
    </w:p>
    <w:p w14:paraId="52085991" w14:textId="77777777" w:rsidR="00EC6AA4" w:rsidRPr="008B6F93" w:rsidRDefault="00EC6AA4" w:rsidP="00EC6AA4">
      <w:pPr>
        <w:widowControl w:val="0"/>
        <w:autoSpaceDE w:val="0"/>
        <w:autoSpaceDN w:val="0"/>
        <w:adjustRightInd w:val="0"/>
        <w:ind w:firstLine="540"/>
        <w:jc w:val="both"/>
        <w:rPr>
          <w:sz w:val="28"/>
          <w:szCs w:val="28"/>
        </w:rPr>
      </w:pPr>
      <w:r w:rsidRPr="008B6F93">
        <w:rPr>
          <w:noProof/>
          <w:position w:val="-12"/>
          <w:sz w:val="28"/>
          <w:szCs w:val="28"/>
        </w:rPr>
        <w:drawing>
          <wp:inline distT="0" distB="0" distL="0" distR="0" wp14:anchorId="42461F4F" wp14:editId="172BF544">
            <wp:extent cx="361950" cy="333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B6F93">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560F043" w14:textId="77777777" w:rsidR="00EC6AA4" w:rsidRPr="008B6F93" w:rsidRDefault="00EC6AA4" w:rsidP="00EC6AA4">
      <w:pPr>
        <w:widowControl w:val="0"/>
        <w:autoSpaceDE w:val="0"/>
        <w:autoSpaceDN w:val="0"/>
        <w:adjustRightInd w:val="0"/>
        <w:ind w:firstLine="540"/>
        <w:jc w:val="both"/>
        <w:rPr>
          <w:sz w:val="28"/>
          <w:szCs w:val="28"/>
        </w:rPr>
      </w:pPr>
      <w:r w:rsidRPr="008B6F93">
        <w:rPr>
          <w:noProof/>
          <w:position w:val="-12"/>
          <w:sz w:val="28"/>
          <w:szCs w:val="28"/>
        </w:rPr>
        <w:drawing>
          <wp:inline distT="0" distB="0" distL="0" distR="0" wp14:anchorId="0C6CE3D5" wp14:editId="486D29B6">
            <wp:extent cx="428625" cy="3333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8B6F93">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2EDF2FD" w14:textId="77777777" w:rsidR="00EC6AA4" w:rsidRPr="008B6F93" w:rsidRDefault="00EC6AA4" w:rsidP="00EC6AA4">
      <w:pPr>
        <w:widowControl w:val="0"/>
        <w:autoSpaceDE w:val="0"/>
        <w:autoSpaceDN w:val="0"/>
        <w:adjustRightInd w:val="0"/>
        <w:ind w:firstLine="540"/>
        <w:jc w:val="both"/>
        <w:rPr>
          <w:sz w:val="28"/>
          <w:szCs w:val="28"/>
        </w:rPr>
      </w:pPr>
      <w:r w:rsidRPr="008B6F93">
        <w:rPr>
          <w:noProof/>
          <w:position w:val="-11"/>
          <w:sz w:val="28"/>
          <w:szCs w:val="28"/>
        </w:rPr>
        <w:drawing>
          <wp:inline distT="0" distB="0" distL="0" distR="0" wp14:anchorId="1EE601F6" wp14:editId="78E601D8">
            <wp:extent cx="200025" cy="3238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8B6F93">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w:t>
      </w:r>
      <w:r w:rsidRPr="008B6F93">
        <w:rPr>
          <w:sz w:val="28"/>
          <w:szCs w:val="28"/>
        </w:rPr>
        <w:lastRenderedPageBreak/>
        <w:t>потребления воды не должен превышать 5 процентов в год.</w:t>
      </w:r>
    </w:p>
    <w:p w14:paraId="4D8F93AC" w14:textId="77777777" w:rsidR="00EC6AA4" w:rsidRPr="008B6F93" w:rsidRDefault="00EC6AA4" w:rsidP="00EC6AA4">
      <w:pPr>
        <w:widowControl w:val="0"/>
        <w:autoSpaceDE w:val="0"/>
        <w:autoSpaceDN w:val="0"/>
        <w:adjustRightInd w:val="0"/>
        <w:ind w:firstLine="709"/>
        <w:jc w:val="both"/>
        <w:rPr>
          <w:color w:val="000000"/>
          <w:sz w:val="28"/>
          <w:szCs w:val="28"/>
        </w:rPr>
      </w:pPr>
    </w:p>
    <w:p w14:paraId="18211D6E" w14:textId="77777777" w:rsidR="00EC6AA4" w:rsidRPr="008B6F93" w:rsidRDefault="00EC6AA4" w:rsidP="00EC6AA4">
      <w:pPr>
        <w:widowControl w:val="0"/>
        <w:autoSpaceDE w:val="0"/>
        <w:autoSpaceDN w:val="0"/>
        <w:adjustRightInd w:val="0"/>
        <w:ind w:firstLine="709"/>
        <w:jc w:val="both"/>
        <w:rPr>
          <w:color w:val="000000"/>
          <w:sz w:val="28"/>
          <w:szCs w:val="28"/>
        </w:rPr>
      </w:pPr>
      <w:r w:rsidRPr="008B6F93">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пропущенных сточных вод на потребительский рынок на уровне плановых значений 2019 года с учетом снижения на 5% в соответствии с Методическими указаниями.</w:t>
      </w:r>
    </w:p>
    <w:p w14:paraId="4972C6AC" w14:textId="77777777" w:rsidR="00EC6AA4" w:rsidRPr="008B6F93" w:rsidRDefault="00EC6AA4" w:rsidP="00EC6AA4">
      <w:pPr>
        <w:widowControl w:val="0"/>
        <w:autoSpaceDE w:val="0"/>
        <w:autoSpaceDN w:val="0"/>
        <w:adjustRightInd w:val="0"/>
        <w:ind w:firstLine="709"/>
        <w:jc w:val="both"/>
        <w:rPr>
          <w:sz w:val="28"/>
          <w:szCs w:val="28"/>
        </w:rPr>
      </w:pPr>
    </w:p>
    <w:p w14:paraId="533C99C9" w14:textId="77777777" w:rsidR="00EC6AA4" w:rsidRPr="008B6F93" w:rsidRDefault="00EC6AA4" w:rsidP="00EC6AA4">
      <w:pPr>
        <w:widowControl w:val="0"/>
        <w:autoSpaceDE w:val="0"/>
        <w:autoSpaceDN w:val="0"/>
        <w:adjustRightInd w:val="0"/>
        <w:ind w:firstLine="709"/>
        <w:jc w:val="both"/>
        <w:rPr>
          <w:sz w:val="28"/>
          <w:szCs w:val="28"/>
        </w:rPr>
      </w:pPr>
    </w:p>
    <w:p w14:paraId="56E4A409" w14:textId="77777777" w:rsidR="00EC6AA4" w:rsidRPr="008B6F93" w:rsidRDefault="00EC6AA4" w:rsidP="00EC6AA4">
      <w:pPr>
        <w:widowControl w:val="0"/>
        <w:autoSpaceDE w:val="0"/>
        <w:autoSpaceDN w:val="0"/>
        <w:adjustRightInd w:val="0"/>
        <w:ind w:firstLine="709"/>
        <w:jc w:val="both"/>
        <w:rPr>
          <w:sz w:val="28"/>
          <w:szCs w:val="28"/>
        </w:rPr>
      </w:pPr>
      <w:r w:rsidRPr="008B6F93">
        <w:rPr>
          <w:sz w:val="28"/>
          <w:szCs w:val="28"/>
        </w:rPr>
        <w:t>Планируемый   объем   пропущенных сточных вод по категориям потребителей составил:</w:t>
      </w:r>
    </w:p>
    <w:p w14:paraId="1C75DC51" w14:textId="77777777" w:rsidR="00EC6AA4" w:rsidRPr="008B6F93" w:rsidRDefault="00EC6AA4" w:rsidP="00EC6AA4">
      <w:pPr>
        <w:widowControl w:val="0"/>
        <w:tabs>
          <w:tab w:val="left" w:pos="284"/>
        </w:tabs>
        <w:autoSpaceDE w:val="0"/>
        <w:autoSpaceDN w:val="0"/>
        <w:adjustRightInd w:val="0"/>
        <w:jc w:val="both"/>
        <w:rPr>
          <w:sz w:val="28"/>
          <w:szCs w:val="28"/>
        </w:rPr>
      </w:pPr>
      <w:r w:rsidRPr="008B6F93">
        <w:rPr>
          <w:sz w:val="28"/>
          <w:szCs w:val="28"/>
        </w:rPr>
        <w:t xml:space="preserve">             с 01.01.2020 по 30.06.2020 – 90307,74 м</w:t>
      </w:r>
      <w:r w:rsidRPr="008B6F93">
        <w:rPr>
          <w:sz w:val="28"/>
          <w:szCs w:val="28"/>
          <w:vertAlign w:val="superscript"/>
        </w:rPr>
        <w:t>3</w:t>
      </w:r>
      <w:r w:rsidRPr="008B6F93">
        <w:rPr>
          <w:sz w:val="28"/>
          <w:szCs w:val="28"/>
        </w:rPr>
        <w:t>;</w:t>
      </w:r>
    </w:p>
    <w:p w14:paraId="7091CA3E" w14:textId="77777777" w:rsidR="00EC6AA4" w:rsidRPr="008B6F93" w:rsidRDefault="00EC6AA4" w:rsidP="00EC6AA4">
      <w:pPr>
        <w:widowControl w:val="0"/>
        <w:tabs>
          <w:tab w:val="left" w:pos="284"/>
        </w:tabs>
        <w:autoSpaceDE w:val="0"/>
        <w:autoSpaceDN w:val="0"/>
        <w:adjustRightInd w:val="0"/>
        <w:jc w:val="both"/>
        <w:rPr>
          <w:sz w:val="28"/>
          <w:szCs w:val="28"/>
        </w:rPr>
      </w:pPr>
      <w:r w:rsidRPr="008B6F93">
        <w:rPr>
          <w:sz w:val="28"/>
          <w:szCs w:val="28"/>
        </w:rPr>
        <w:t xml:space="preserve">             с 01.07.2020 по 31.12.2020 – 90307,74 м</w:t>
      </w:r>
      <w:r w:rsidRPr="008B6F93">
        <w:rPr>
          <w:sz w:val="28"/>
          <w:szCs w:val="28"/>
          <w:vertAlign w:val="superscript"/>
        </w:rPr>
        <w:t>3</w:t>
      </w:r>
      <w:r w:rsidRPr="008B6F93">
        <w:rPr>
          <w:sz w:val="28"/>
          <w:szCs w:val="28"/>
        </w:rPr>
        <w:t>.</w:t>
      </w:r>
    </w:p>
    <w:p w14:paraId="24089CEB" w14:textId="77777777" w:rsidR="00EC6AA4" w:rsidRPr="008B6F93" w:rsidRDefault="00EC6AA4" w:rsidP="00EC6AA4">
      <w:pPr>
        <w:widowControl w:val="0"/>
        <w:tabs>
          <w:tab w:val="left" w:pos="284"/>
        </w:tabs>
        <w:autoSpaceDE w:val="0"/>
        <w:autoSpaceDN w:val="0"/>
        <w:adjustRightInd w:val="0"/>
        <w:jc w:val="both"/>
        <w:rPr>
          <w:sz w:val="28"/>
          <w:szCs w:val="28"/>
        </w:rPr>
      </w:pPr>
    </w:p>
    <w:tbl>
      <w:tblPr>
        <w:tblStyle w:val="af"/>
        <w:tblW w:w="9852" w:type="dxa"/>
        <w:jc w:val="center"/>
        <w:tblLook w:val="04A0" w:firstRow="1" w:lastRow="0" w:firstColumn="1" w:lastColumn="0" w:noHBand="0" w:noVBand="1"/>
      </w:tblPr>
      <w:tblGrid>
        <w:gridCol w:w="2402"/>
        <w:gridCol w:w="1356"/>
        <w:gridCol w:w="1595"/>
        <w:gridCol w:w="1508"/>
        <w:gridCol w:w="1635"/>
        <w:gridCol w:w="1356"/>
      </w:tblGrid>
      <w:tr w:rsidR="00EC6AA4" w:rsidRPr="008B6F93" w14:paraId="2EB1D09A" w14:textId="77777777" w:rsidTr="002F4DF0">
        <w:trPr>
          <w:jc w:val="center"/>
        </w:trPr>
        <w:tc>
          <w:tcPr>
            <w:tcW w:w="2402" w:type="dxa"/>
            <w:vAlign w:val="center"/>
          </w:tcPr>
          <w:p w14:paraId="7978A887" w14:textId="77777777" w:rsidR="00EC6AA4" w:rsidRPr="008B6F93" w:rsidRDefault="00EC6AA4" w:rsidP="002F4DF0">
            <w:pPr>
              <w:tabs>
                <w:tab w:val="left" w:pos="10206"/>
              </w:tabs>
              <w:jc w:val="center"/>
              <w:rPr>
                <w:color w:val="FF0000"/>
              </w:rPr>
            </w:pPr>
          </w:p>
        </w:tc>
        <w:tc>
          <w:tcPr>
            <w:tcW w:w="7450" w:type="dxa"/>
            <w:gridSpan w:val="5"/>
            <w:vAlign w:val="center"/>
          </w:tcPr>
          <w:p w14:paraId="24E635FC" w14:textId="77777777" w:rsidR="00EC6AA4" w:rsidRPr="008B6F93" w:rsidRDefault="00EC6AA4" w:rsidP="002F4DF0">
            <w:pPr>
              <w:tabs>
                <w:tab w:val="left" w:pos="10206"/>
              </w:tabs>
              <w:jc w:val="center"/>
              <w:rPr>
                <w:vertAlign w:val="superscript"/>
              </w:rPr>
            </w:pPr>
            <w:r w:rsidRPr="008B6F93">
              <w:t>Пропущено сточных вод по категориям потребителей, м</w:t>
            </w:r>
            <w:r w:rsidRPr="008B6F93">
              <w:rPr>
                <w:vertAlign w:val="superscript"/>
              </w:rPr>
              <w:t>3</w:t>
            </w:r>
          </w:p>
        </w:tc>
      </w:tr>
      <w:tr w:rsidR="00EC6AA4" w:rsidRPr="008B6F93" w14:paraId="3204860C" w14:textId="77777777" w:rsidTr="002F4DF0">
        <w:trPr>
          <w:trHeight w:val="827"/>
          <w:jc w:val="center"/>
        </w:trPr>
        <w:tc>
          <w:tcPr>
            <w:tcW w:w="2402" w:type="dxa"/>
            <w:vAlign w:val="center"/>
          </w:tcPr>
          <w:p w14:paraId="769C656E" w14:textId="77777777" w:rsidR="00EC6AA4" w:rsidRPr="008B6F93" w:rsidRDefault="00EC6AA4" w:rsidP="002F4DF0">
            <w:pPr>
              <w:tabs>
                <w:tab w:val="left" w:pos="10206"/>
              </w:tabs>
              <w:jc w:val="center"/>
              <w:rPr>
                <w:color w:val="FF0000"/>
              </w:rPr>
            </w:pPr>
          </w:p>
        </w:tc>
        <w:tc>
          <w:tcPr>
            <w:tcW w:w="1356" w:type="dxa"/>
            <w:vAlign w:val="center"/>
          </w:tcPr>
          <w:p w14:paraId="68EC23B8" w14:textId="77777777" w:rsidR="00EC6AA4" w:rsidRPr="008B6F93" w:rsidRDefault="00EC6AA4" w:rsidP="002F4DF0">
            <w:pPr>
              <w:tabs>
                <w:tab w:val="left" w:pos="10206"/>
              </w:tabs>
              <w:jc w:val="center"/>
            </w:pPr>
            <w:r w:rsidRPr="008B6F93">
              <w:t>Население</w:t>
            </w:r>
          </w:p>
        </w:tc>
        <w:tc>
          <w:tcPr>
            <w:tcW w:w="1595" w:type="dxa"/>
            <w:vAlign w:val="center"/>
          </w:tcPr>
          <w:p w14:paraId="4623464D" w14:textId="77777777" w:rsidR="00EC6AA4" w:rsidRPr="008B6F93" w:rsidRDefault="00EC6AA4" w:rsidP="002F4DF0">
            <w:pPr>
              <w:tabs>
                <w:tab w:val="left" w:pos="10206"/>
              </w:tabs>
              <w:jc w:val="center"/>
              <w:rPr>
                <w:color w:val="FF0000"/>
              </w:rPr>
            </w:pPr>
            <w:r w:rsidRPr="008B6F93">
              <w:t>Бюджетные потребители</w:t>
            </w:r>
          </w:p>
        </w:tc>
        <w:tc>
          <w:tcPr>
            <w:tcW w:w="1508" w:type="dxa"/>
            <w:vAlign w:val="center"/>
          </w:tcPr>
          <w:p w14:paraId="524CC67F" w14:textId="77777777" w:rsidR="00EC6AA4" w:rsidRPr="008B6F93" w:rsidRDefault="00EC6AA4" w:rsidP="002F4DF0">
            <w:pPr>
              <w:tabs>
                <w:tab w:val="left" w:pos="10206"/>
              </w:tabs>
              <w:jc w:val="center"/>
            </w:pPr>
            <w:r w:rsidRPr="008B6F93">
              <w:t>Прочие потребители</w:t>
            </w:r>
          </w:p>
        </w:tc>
        <w:tc>
          <w:tcPr>
            <w:tcW w:w="1635" w:type="dxa"/>
            <w:vAlign w:val="center"/>
          </w:tcPr>
          <w:p w14:paraId="6667DDC3" w14:textId="77777777" w:rsidR="00EC6AA4" w:rsidRPr="008B6F93" w:rsidRDefault="00EC6AA4" w:rsidP="002F4DF0">
            <w:pPr>
              <w:widowControl w:val="0"/>
              <w:autoSpaceDE w:val="0"/>
              <w:autoSpaceDN w:val="0"/>
              <w:adjustRightInd w:val="0"/>
              <w:jc w:val="center"/>
            </w:pPr>
            <w:r w:rsidRPr="008B6F93">
              <w:t>Собственные нужды производства</w:t>
            </w:r>
          </w:p>
        </w:tc>
        <w:tc>
          <w:tcPr>
            <w:tcW w:w="1356" w:type="dxa"/>
            <w:vAlign w:val="center"/>
          </w:tcPr>
          <w:p w14:paraId="39B363B2" w14:textId="77777777" w:rsidR="00EC6AA4" w:rsidRPr="008B6F93" w:rsidRDefault="00EC6AA4" w:rsidP="002F4DF0">
            <w:pPr>
              <w:tabs>
                <w:tab w:val="left" w:pos="10206"/>
              </w:tabs>
              <w:jc w:val="center"/>
            </w:pPr>
            <w:r w:rsidRPr="008B6F93">
              <w:t>Всего:</w:t>
            </w:r>
          </w:p>
        </w:tc>
      </w:tr>
      <w:tr w:rsidR="00EC6AA4" w:rsidRPr="008B6F93" w14:paraId="2F9D7BB2" w14:textId="77777777" w:rsidTr="002F4DF0">
        <w:trPr>
          <w:trHeight w:val="300"/>
          <w:jc w:val="center"/>
        </w:trPr>
        <w:tc>
          <w:tcPr>
            <w:tcW w:w="9852" w:type="dxa"/>
            <w:gridSpan w:val="6"/>
            <w:vAlign w:val="center"/>
          </w:tcPr>
          <w:p w14:paraId="729740CA" w14:textId="77777777" w:rsidR="00EC6AA4" w:rsidRPr="008B6F93" w:rsidRDefault="00EC6AA4" w:rsidP="002F4DF0">
            <w:pPr>
              <w:tabs>
                <w:tab w:val="left" w:pos="10206"/>
              </w:tabs>
              <w:jc w:val="center"/>
            </w:pPr>
            <w:r w:rsidRPr="008B6F93">
              <w:t>2020 год</w:t>
            </w:r>
          </w:p>
        </w:tc>
      </w:tr>
      <w:tr w:rsidR="00EC6AA4" w:rsidRPr="008B6F93" w14:paraId="1F21875F" w14:textId="77777777" w:rsidTr="002F4DF0">
        <w:trPr>
          <w:jc w:val="center"/>
        </w:trPr>
        <w:tc>
          <w:tcPr>
            <w:tcW w:w="2402" w:type="dxa"/>
            <w:vAlign w:val="center"/>
          </w:tcPr>
          <w:p w14:paraId="479F2E4F" w14:textId="77777777" w:rsidR="00EC6AA4" w:rsidRPr="008B6F93" w:rsidRDefault="00EC6AA4" w:rsidP="002F4DF0">
            <w:pPr>
              <w:tabs>
                <w:tab w:val="left" w:pos="10206"/>
              </w:tabs>
              <w:jc w:val="center"/>
            </w:pPr>
            <w:r w:rsidRPr="008B6F93">
              <w:t xml:space="preserve">Утверждено </w:t>
            </w:r>
          </w:p>
          <w:p w14:paraId="40C073F3" w14:textId="77777777" w:rsidR="00EC6AA4" w:rsidRPr="008B6F93" w:rsidRDefault="00EC6AA4" w:rsidP="002F4DF0">
            <w:pPr>
              <w:tabs>
                <w:tab w:val="left" w:pos="10206"/>
              </w:tabs>
              <w:jc w:val="center"/>
            </w:pPr>
            <w:r w:rsidRPr="008B6F93">
              <w:t>РЭК КО</w:t>
            </w:r>
          </w:p>
        </w:tc>
        <w:tc>
          <w:tcPr>
            <w:tcW w:w="1356" w:type="dxa"/>
            <w:vAlign w:val="center"/>
          </w:tcPr>
          <w:p w14:paraId="322D16A8" w14:textId="77777777" w:rsidR="00EC6AA4" w:rsidRPr="008B6F93" w:rsidRDefault="00EC6AA4" w:rsidP="002F4DF0">
            <w:pPr>
              <w:widowControl w:val="0"/>
              <w:autoSpaceDE w:val="0"/>
              <w:autoSpaceDN w:val="0"/>
              <w:adjustRightInd w:val="0"/>
              <w:jc w:val="center"/>
            </w:pPr>
            <w:r w:rsidRPr="008B6F93">
              <w:t>159482,88</w:t>
            </w:r>
          </w:p>
        </w:tc>
        <w:tc>
          <w:tcPr>
            <w:tcW w:w="1595" w:type="dxa"/>
            <w:vAlign w:val="center"/>
          </w:tcPr>
          <w:p w14:paraId="06CAFBA8" w14:textId="77777777" w:rsidR="00EC6AA4" w:rsidRPr="008B6F93" w:rsidRDefault="00EC6AA4" w:rsidP="002F4DF0">
            <w:pPr>
              <w:widowControl w:val="0"/>
              <w:autoSpaceDE w:val="0"/>
              <w:autoSpaceDN w:val="0"/>
              <w:adjustRightInd w:val="0"/>
              <w:jc w:val="center"/>
            </w:pPr>
            <w:r w:rsidRPr="008B6F93">
              <w:t>21619,28</w:t>
            </w:r>
          </w:p>
        </w:tc>
        <w:tc>
          <w:tcPr>
            <w:tcW w:w="1508" w:type="dxa"/>
            <w:vAlign w:val="center"/>
          </w:tcPr>
          <w:p w14:paraId="34252097" w14:textId="77777777" w:rsidR="00EC6AA4" w:rsidRPr="008B6F93" w:rsidRDefault="00EC6AA4" w:rsidP="002F4DF0">
            <w:pPr>
              <w:tabs>
                <w:tab w:val="left" w:pos="10206"/>
              </w:tabs>
              <w:jc w:val="center"/>
            </w:pPr>
            <w:r w:rsidRPr="008B6F93">
              <w:t>9019,40</w:t>
            </w:r>
          </w:p>
        </w:tc>
        <w:tc>
          <w:tcPr>
            <w:tcW w:w="1635" w:type="dxa"/>
            <w:vAlign w:val="center"/>
          </w:tcPr>
          <w:p w14:paraId="0F60226A" w14:textId="77777777" w:rsidR="00EC6AA4" w:rsidRPr="008B6F93" w:rsidRDefault="00EC6AA4" w:rsidP="002F4DF0">
            <w:pPr>
              <w:tabs>
                <w:tab w:val="left" w:pos="10206"/>
              </w:tabs>
              <w:jc w:val="center"/>
            </w:pPr>
            <w:r w:rsidRPr="008B6F93">
              <w:t>-</w:t>
            </w:r>
          </w:p>
        </w:tc>
        <w:tc>
          <w:tcPr>
            <w:tcW w:w="1356" w:type="dxa"/>
            <w:vAlign w:val="center"/>
          </w:tcPr>
          <w:p w14:paraId="76150303" w14:textId="77777777" w:rsidR="00EC6AA4" w:rsidRPr="008B6F93" w:rsidRDefault="00EC6AA4" w:rsidP="002F4DF0">
            <w:pPr>
              <w:tabs>
                <w:tab w:val="left" w:pos="10206"/>
              </w:tabs>
              <w:jc w:val="center"/>
            </w:pPr>
            <w:r w:rsidRPr="008B6F93">
              <w:t>190121,56</w:t>
            </w:r>
          </w:p>
        </w:tc>
      </w:tr>
      <w:tr w:rsidR="00EC6AA4" w:rsidRPr="008B6F93" w14:paraId="30046D5E" w14:textId="77777777" w:rsidTr="002F4DF0">
        <w:trPr>
          <w:jc w:val="center"/>
        </w:trPr>
        <w:tc>
          <w:tcPr>
            <w:tcW w:w="2402" w:type="dxa"/>
            <w:vAlign w:val="center"/>
          </w:tcPr>
          <w:p w14:paraId="645315F6" w14:textId="77777777" w:rsidR="00EC6AA4" w:rsidRPr="008B6F93" w:rsidRDefault="00EC6AA4" w:rsidP="002F4DF0">
            <w:pPr>
              <w:tabs>
                <w:tab w:val="left" w:pos="10206"/>
              </w:tabs>
              <w:jc w:val="center"/>
            </w:pPr>
            <w:r w:rsidRPr="008B6F93">
              <w:t xml:space="preserve">Предложение организации </w:t>
            </w:r>
          </w:p>
          <w:p w14:paraId="627E5F06" w14:textId="77777777" w:rsidR="00EC6AA4" w:rsidRPr="008B6F93" w:rsidRDefault="00EC6AA4" w:rsidP="002F4DF0">
            <w:pPr>
              <w:tabs>
                <w:tab w:val="left" w:pos="10206"/>
              </w:tabs>
              <w:jc w:val="center"/>
            </w:pPr>
            <w:r w:rsidRPr="008B6F93">
              <w:t>в целях корректировки</w:t>
            </w:r>
          </w:p>
        </w:tc>
        <w:tc>
          <w:tcPr>
            <w:tcW w:w="1356" w:type="dxa"/>
            <w:vAlign w:val="center"/>
          </w:tcPr>
          <w:p w14:paraId="25104F29" w14:textId="77777777" w:rsidR="00EC6AA4" w:rsidRPr="008B6F93" w:rsidRDefault="00EC6AA4" w:rsidP="002F4DF0">
            <w:pPr>
              <w:widowControl w:val="0"/>
              <w:autoSpaceDE w:val="0"/>
              <w:autoSpaceDN w:val="0"/>
              <w:adjustRightInd w:val="0"/>
              <w:jc w:val="center"/>
            </w:pPr>
            <w:r w:rsidRPr="008B6F93">
              <w:t>159482,88</w:t>
            </w:r>
          </w:p>
        </w:tc>
        <w:tc>
          <w:tcPr>
            <w:tcW w:w="1595" w:type="dxa"/>
            <w:vAlign w:val="center"/>
          </w:tcPr>
          <w:p w14:paraId="7DB99389" w14:textId="77777777" w:rsidR="00EC6AA4" w:rsidRPr="008B6F93" w:rsidRDefault="00EC6AA4" w:rsidP="002F4DF0">
            <w:pPr>
              <w:widowControl w:val="0"/>
              <w:autoSpaceDE w:val="0"/>
              <w:autoSpaceDN w:val="0"/>
              <w:adjustRightInd w:val="0"/>
              <w:jc w:val="center"/>
            </w:pPr>
            <w:r w:rsidRPr="008B6F93">
              <w:t>21619,28</w:t>
            </w:r>
          </w:p>
        </w:tc>
        <w:tc>
          <w:tcPr>
            <w:tcW w:w="1508" w:type="dxa"/>
            <w:vAlign w:val="center"/>
          </w:tcPr>
          <w:p w14:paraId="535DDF16" w14:textId="77777777" w:rsidR="00EC6AA4" w:rsidRPr="008B6F93" w:rsidRDefault="00EC6AA4" w:rsidP="002F4DF0">
            <w:pPr>
              <w:tabs>
                <w:tab w:val="left" w:pos="10206"/>
              </w:tabs>
              <w:jc w:val="center"/>
            </w:pPr>
            <w:r w:rsidRPr="008B6F93">
              <w:t>9019,40</w:t>
            </w:r>
          </w:p>
        </w:tc>
        <w:tc>
          <w:tcPr>
            <w:tcW w:w="1635" w:type="dxa"/>
            <w:vAlign w:val="center"/>
          </w:tcPr>
          <w:p w14:paraId="5344339F" w14:textId="77777777" w:rsidR="00EC6AA4" w:rsidRPr="008B6F93" w:rsidRDefault="00EC6AA4" w:rsidP="002F4DF0">
            <w:pPr>
              <w:tabs>
                <w:tab w:val="left" w:pos="10206"/>
              </w:tabs>
              <w:jc w:val="center"/>
            </w:pPr>
            <w:r w:rsidRPr="008B6F93">
              <w:t>-</w:t>
            </w:r>
          </w:p>
        </w:tc>
        <w:tc>
          <w:tcPr>
            <w:tcW w:w="1356" w:type="dxa"/>
            <w:vAlign w:val="center"/>
          </w:tcPr>
          <w:p w14:paraId="7A7D326D" w14:textId="77777777" w:rsidR="00EC6AA4" w:rsidRPr="008B6F93" w:rsidRDefault="00EC6AA4" w:rsidP="002F4DF0">
            <w:pPr>
              <w:tabs>
                <w:tab w:val="left" w:pos="10206"/>
              </w:tabs>
              <w:jc w:val="center"/>
            </w:pPr>
            <w:r w:rsidRPr="008B6F93">
              <w:t>190121,56</w:t>
            </w:r>
          </w:p>
        </w:tc>
      </w:tr>
      <w:tr w:rsidR="00EC6AA4" w:rsidRPr="008B6F93" w14:paraId="16625728" w14:textId="77777777" w:rsidTr="002F4DF0">
        <w:trPr>
          <w:jc w:val="center"/>
        </w:trPr>
        <w:tc>
          <w:tcPr>
            <w:tcW w:w="2402" w:type="dxa"/>
            <w:vAlign w:val="center"/>
          </w:tcPr>
          <w:p w14:paraId="34E48D09" w14:textId="77777777" w:rsidR="00EC6AA4" w:rsidRPr="008B6F93" w:rsidRDefault="00EC6AA4" w:rsidP="002F4DF0">
            <w:pPr>
              <w:tabs>
                <w:tab w:val="left" w:pos="10206"/>
              </w:tabs>
              <w:jc w:val="center"/>
            </w:pPr>
            <w:r w:rsidRPr="008B6F93">
              <w:t xml:space="preserve">Предложение </w:t>
            </w:r>
          </w:p>
          <w:p w14:paraId="3F035C99" w14:textId="77777777" w:rsidR="00EC6AA4" w:rsidRPr="008B6F93" w:rsidRDefault="00EC6AA4" w:rsidP="002F4DF0">
            <w:pPr>
              <w:tabs>
                <w:tab w:val="left" w:pos="10206"/>
              </w:tabs>
              <w:jc w:val="center"/>
            </w:pPr>
            <w:r w:rsidRPr="008B6F93">
              <w:t xml:space="preserve">РЭК КО в целях корректировки </w:t>
            </w:r>
          </w:p>
        </w:tc>
        <w:tc>
          <w:tcPr>
            <w:tcW w:w="1356" w:type="dxa"/>
            <w:vAlign w:val="center"/>
          </w:tcPr>
          <w:p w14:paraId="7F043A9C" w14:textId="77777777" w:rsidR="00EC6AA4" w:rsidRPr="008B6F93" w:rsidRDefault="00EC6AA4" w:rsidP="002F4DF0">
            <w:pPr>
              <w:widowControl w:val="0"/>
              <w:autoSpaceDE w:val="0"/>
              <w:autoSpaceDN w:val="0"/>
              <w:adjustRightInd w:val="0"/>
              <w:jc w:val="center"/>
            </w:pPr>
            <w:r w:rsidRPr="008B6F93">
              <w:t>151508,73</w:t>
            </w:r>
          </w:p>
        </w:tc>
        <w:tc>
          <w:tcPr>
            <w:tcW w:w="1595" w:type="dxa"/>
            <w:vAlign w:val="center"/>
          </w:tcPr>
          <w:p w14:paraId="60497B7D" w14:textId="77777777" w:rsidR="00EC6AA4" w:rsidRPr="008B6F93" w:rsidRDefault="00EC6AA4" w:rsidP="002F4DF0">
            <w:pPr>
              <w:widowControl w:val="0"/>
              <w:autoSpaceDE w:val="0"/>
              <w:autoSpaceDN w:val="0"/>
              <w:adjustRightInd w:val="0"/>
              <w:jc w:val="center"/>
            </w:pPr>
            <w:r w:rsidRPr="008B6F93">
              <w:t>20538,32</w:t>
            </w:r>
          </w:p>
        </w:tc>
        <w:tc>
          <w:tcPr>
            <w:tcW w:w="1508" w:type="dxa"/>
            <w:vAlign w:val="center"/>
          </w:tcPr>
          <w:p w14:paraId="7E135E52" w14:textId="77777777" w:rsidR="00EC6AA4" w:rsidRPr="008B6F93" w:rsidRDefault="00EC6AA4" w:rsidP="002F4DF0">
            <w:pPr>
              <w:tabs>
                <w:tab w:val="left" w:pos="10206"/>
              </w:tabs>
              <w:jc w:val="center"/>
            </w:pPr>
            <w:r w:rsidRPr="008B6F93">
              <w:t>8568,43</w:t>
            </w:r>
          </w:p>
        </w:tc>
        <w:tc>
          <w:tcPr>
            <w:tcW w:w="1635" w:type="dxa"/>
            <w:vAlign w:val="center"/>
          </w:tcPr>
          <w:p w14:paraId="48166FEB" w14:textId="77777777" w:rsidR="00EC6AA4" w:rsidRPr="008B6F93" w:rsidRDefault="00EC6AA4" w:rsidP="002F4DF0">
            <w:pPr>
              <w:tabs>
                <w:tab w:val="left" w:pos="10206"/>
              </w:tabs>
              <w:jc w:val="center"/>
            </w:pPr>
            <w:r w:rsidRPr="008B6F93">
              <w:t>-</w:t>
            </w:r>
          </w:p>
        </w:tc>
        <w:tc>
          <w:tcPr>
            <w:tcW w:w="1356" w:type="dxa"/>
            <w:vAlign w:val="center"/>
          </w:tcPr>
          <w:p w14:paraId="1FD0553A" w14:textId="77777777" w:rsidR="00EC6AA4" w:rsidRPr="008B6F93" w:rsidRDefault="00EC6AA4" w:rsidP="002F4DF0">
            <w:pPr>
              <w:tabs>
                <w:tab w:val="left" w:pos="10206"/>
              </w:tabs>
              <w:jc w:val="center"/>
            </w:pPr>
            <w:r w:rsidRPr="008B6F93">
              <w:t>180615,48</w:t>
            </w:r>
          </w:p>
        </w:tc>
      </w:tr>
    </w:tbl>
    <w:p w14:paraId="55B65F23" w14:textId="77777777" w:rsidR="00EC6AA4" w:rsidRPr="008B6F93" w:rsidRDefault="00EC6AA4" w:rsidP="00EC6AA4">
      <w:pPr>
        <w:autoSpaceDE w:val="0"/>
        <w:autoSpaceDN w:val="0"/>
        <w:adjustRightInd w:val="0"/>
        <w:spacing w:before="48"/>
        <w:jc w:val="center"/>
        <w:rPr>
          <w:rFonts w:eastAsia="Calibri"/>
          <w:b/>
          <w:sz w:val="28"/>
          <w:u w:val="single"/>
          <w:lang w:eastAsia="en-US"/>
        </w:rPr>
      </w:pPr>
    </w:p>
    <w:p w14:paraId="506CB81A" w14:textId="77777777" w:rsidR="00EC6AA4" w:rsidRPr="008B6F93" w:rsidRDefault="00EC6AA4" w:rsidP="00EC6AA4">
      <w:pPr>
        <w:autoSpaceDE w:val="0"/>
        <w:autoSpaceDN w:val="0"/>
        <w:adjustRightInd w:val="0"/>
        <w:spacing w:before="48"/>
        <w:jc w:val="center"/>
        <w:rPr>
          <w:rFonts w:eastAsia="Calibri"/>
          <w:b/>
          <w:sz w:val="28"/>
          <w:u w:val="single"/>
          <w:lang w:eastAsia="en-US"/>
        </w:rPr>
      </w:pPr>
      <w:r w:rsidRPr="008B6F93">
        <w:rPr>
          <w:rFonts w:eastAsia="Calibri"/>
          <w:b/>
          <w:sz w:val="28"/>
          <w:u w:val="single"/>
          <w:lang w:eastAsia="en-US"/>
        </w:rPr>
        <w:t xml:space="preserve">Расчет </w:t>
      </w:r>
      <w:proofErr w:type="spellStart"/>
      <w:r w:rsidRPr="008B6F93">
        <w:rPr>
          <w:rFonts w:eastAsia="Calibri"/>
          <w:b/>
          <w:sz w:val="28"/>
          <w:u w:val="single"/>
          <w:lang w:eastAsia="en-US"/>
        </w:rPr>
        <w:t>одноставочных</w:t>
      </w:r>
      <w:proofErr w:type="spellEnd"/>
      <w:r w:rsidRPr="008B6F93">
        <w:rPr>
          <w:rFonts w:eastAsia="Calibri"/>
          <w:b/>
          <w:sz w:val="28"/>
          <w:u w:val="single"/>
          <w:lang w:eastAsia="en-US"/>
        </w:rPr>
        <w:t xml:space="preserve"> тарифов в сфере водоотведения</w:t>
      </w:r>
    </w:p>
    <w:p w14:paraId="75DF96FB" w14:textId="77777777" w:rsidR="00EC6AA4" w:rsidRPr="008B6F93" w:rsidRDefault="00EC6AA4" w:rsidP="00EC6AA4">
      <w:pPr>
        <w:autoSpaceDE w:val="0"/>
        <w:autoSpaceDN w:val="0"/>
        <w:adjustRightInd w:val="0"/>
        <w:ind w:firstLine="426"/>
        <w:jc w:val="both"/>
        <w:rPr>
          <w:rFonts w:eastAsia="Calibri"/>
          <w:sz w:val="28"/>
          <w:szCs w:val="28"/>
          <w:lang w:eastAsia="en-US"/>
        </w:rPr>
      </w:pPr>
    </w:p>
    <w:p w14:paraId="1DB01DB6" w14:textId="77777777" w:rsidR="00EC6AA4" w:rsidRPr="008B6F93" w:rsidRDefault="00EC6AA4" w:rsidP="00EC6AA4">
      <w:pPr>
        <w:autoSpaceDE w:val="0"/>
        <w:autoSpaceDN w:val="0"/>
        <w:adjustRightInd w:val="0"/>
        <w:ind w:firstLine="426"/>
        <w:jc w:val="both"/>
        <w:rPr>
          <w:rFonts w:eastAsia="Calibri"/>
          <w:sz w:val="28"/>
          <w:szCs w:val="28"/>
          <w:lang w:eastAsia="en-US"/>
        </w:rPr>
      </w:pPr>
      <w:r w:rsidRPr="008B6F93">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8B6F93">
        <w:rPr>
          <w:rFonts w:eastAsia="Calibri"/>
          <w:sz w:val="28"/>
          <w:szCs w:val="28"/>
          <w:lang w:eastAsia="en-US"/>
        </w:rPr>
        <w:t>одноставочных</w:t>
      </w:r>
      <w:proofErr w:type="spellEnd"/>
      <w:r w:rsidRPr="008B6F93">
        <w:rPr>
          <w:rFonts w:eastAsia="Calibri"/>
          <w:sz w:val="28"/>
          <w:szCs w:val="28"/>
          <w:lang w:eastAsia="en-US"/>
        </w:rPr>
        <w:t xml:space="preserve"> тарифов рассчитываются в соответствии с формулой:</w:t>
      </w:r>
    </w:p>
    <w:p w14:paraId="087092C8" w14:textId="77777777" w:rsidR="00EC6AA4" w:rsidRPr="008B6F93" w:rsidRDefault="00EC6AA4" w:rsidP="00EC6AA4">
      <w:pPr>
        <w:autoSpaceDE w:val="0"/>
        <w:autoSpaceDN w:val="0"/>
        <w:adjustRightInd w:val="0"/>
        <w:ind w:firstLine="426"/>
        <w:jc w:val="both"/>
        <w:rPr>
          <w:rFonts w:eastAsia="Calibri"/>
          <w:sz w:val="28"/>
          <w:szCs w:val="28"/>
          <w:lang w:eastAsia="en-US"/>
        </w:rPr>
      </w:pPr>
    </w:p>
    <w:p w14:paraId="61BBB6F4" w14:textId="77777777" w:rsidR="00EC6AA4" w:rsidRPr="008B6F93" w:rsidRDefault="00EC6AA4" w:rsidP="00EC6AA4">
      <w:pPr>
        <w:autoSpaceDE w:val="0"/>
        <w:autoSpaceDN w:val="0"/>
        <w:adjustRightInd w:val="0"/>
        <w:jc w:val="center"/>
        <w:rPr>
          <w:rFonts w:eastAsia="Calibri"/>
          <w:sz w:val="28"/>
          <w:szCs w:val="28"/>
          <w:lang w:eastAsia="en-US"/>
        </w:rPr>
      </w:pPr>
      <w:r w:rsidRPr="008B6F93">
        <w:rPr>
          <w:rFonts w:eastAsia="Calibri"/>
          <w:noProof/>
          <w:position w:val="-33"/>
          <w:sz w:val="28"/>
          <w:szCs w:val="28"/>
        </w:rPr>
        <w:drawing>
          <wp:inline distT="0" distB="0" distL="0" distR="0" wp14:anchorId="2AE1C69D" wp14:editId="328D345A">
            <wp:extent cx="962025" cy="5905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8B6F93">
        <w:rPr>
          <w:rFonts w:eastAsia="Calibri"/>
          <w:sz w:val="28"/>
          <w:szCs w:val="28"/>
          <w:lang w:eastAsia="en-US"/>
        </w:rPr>
        <w:t>, (42)</w:t>
      </w:r>
    </w:p>
    <w:p w14:paraId="7966A699" w14:textId="77777777" w:rsidR="00EC6AA4" w:rsidRPr="008B6F93" w:rsidRDefault="00EC6AA4" w:rsidP="00EC6AA4">
      <w:pPr>
        <w:autoSpaceDE w:val="0"/>
        <w:autoSpaceDN w:val="0"/>
        <w:adjustRightInd w:val="0"/>
        <w:ind w:firstLine="540"/>
        <w:jc w:val="both"/>
        <w:rPr>
          <w:rFonts w:eastAsia="Calibri"/>
          <w:sz w:val="28"/>
          <w:szCs w:val="28"/>
          <w:lang w:eastAsia="en-US"/>
        </w:rPr>
      </w:pPr>
      <w:r w:rsidRPr="008B6F93">
        <w:rPr>
          <w:rFonts w:eastAsia="Calibri"/>
          <w:sz w:val="28"/>
          <w:szCs w:val="28"/>
          <w:lang w:eastAsia="en-US"/>
        </w:rPr>
        <w:t>где:</w:t>
      </w:r>
    </w:p>
    <w:p w14:paraId="7212345D" w14:textId="77777777" w:rsidR="00EC6AA4" w:rsidRPr="008B6F93" w:rsidRDefault="00EC6AA4" w:rsidP="00EC6AA4">
      <w:pPr>
        <w:autoSpaceDE w:val="0"/>
        <w:autoSpaceDN w:val="0"/>
        <w:adjustRightInd w:val="0"/>
        <w:ind w:firstLine="540"/>
        <w:jc w:val="both"/>
        <w:rPr>
          <w:rFonts w:eastAsia="Calibri"/>
          <w:sz w:val="28"/>
          <w:szCs w:val="28"/>
          <w:lang w:eastAsia="en-US"/>
        </w:rPr>
      </w:pPr>
      <w:r w:rsidRPr="008B6F93">
        <w:rPr>
          <w:rFonts w:eastAsia="Calibri"/>
          <w:noProof/>
          <w:position w:val="-11"/>
          <w:sz w:val="28"/>
          <w:szCs w:val="28"/>
        </w:rPr>
        <w:drawing>
          <wp:inline distT="0" distB="0" distL="0" distR="0" wp14:anchorId="6E1E26D3" wp14:editId="15C46D75">
            <wp:extent cx="257175" cy="323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B6F93">
        <w:rPr>
          <w:rFonts w:eastAsia="Calibri"/>
          <w:sz w:val="28"/>
          <w:szCs w:val="28"/>
          <w:lang w:eastAsia="en-US"/>
        </w:rPr>
        <w:t xml:space="preserve"> - тариф регулируемой организации, устанавливаемый на i-</w:t>
      </w:r>
      <w:proofErr w:type="spellStart"/>
      <w:r w:rsidRPr="008B6F93">
        <w:rPr>
          <w:rFonts w:eastAsia="Calibri"/>
          <w:sz w:val="28"/>
          <w:szCs w:val="28"/>
          <w:lang w:eastAsia="en-US"/>
        </w:rPr>
        <w:t>ый</w:t>
      </w:r>
      <w:proofErr w:type="spellEnd"/>
      <w:r w:rsidRPr="008B6F93">
        <w:rPr>
          <w:rFonts w:eastAsia="Calibri"/>
          <w:sz w:val="28"/>
          <w:szCs w:val="28"/>
          <w:lang w:eastAsia="en-US"/>
        </w:rPr>
        <w:t xml:space="preserve"> год, руб./куб. м;</w:t>
      </w:r>
    </w:p>
    <w:p w14:paraId="3F6FCC7F" w14:textId="77777777" w:rsidR="00EC6AA4" w:rsidRPr="008B6F93" w:rsidRDefault="00EC6AA4" w:rsidP="00EC6AA4">
      <w:pPr>
        <w:autoSpaceDE w:val="0"/>
        <w:autoSpaceDN w:val="0"/>
        <w:adjustRightInd w:val="0"/>
        <w:ind w:firstLine="540"/>
        <w:jc w:val="both"/>
        <w:rPr>
          <w:rFonts w:eastAsia="Calibri"/>
          <w:sz w:val="28"/>
          <w:szCs w:val="28"/>
          <w:lang w:eastAsia="en-US"/>
        </w:rPr>
      </w:pPr>
      <w:r w:rsidRPr="008B6F93">
        <w:rPr>
          <w:rFonts w:eastAsia="Calibri"/>
          <w:noProof/>
          <w:position w:val="-11"/>
          <w:sz w:val="28"/>
          <w:szCs w:val="28"/>
        </w:rPr>
        <w:drawing>
          <wp:inline distT="0" distB="0" distL="0" distR="0" wp14:anchorId="2BA7DE46" wp14:editId="6206E2D1">
            <wp:extent cx="581025" cy="3238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B6F93">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8B6F93">
        <w:rPr>
          <w:rFonts w:eastAsia="Calibri"/>
          <w:sz w:val="28"/>
          <w:szCs w:val="28"/>
          <w:lang w:eastAsia="en-US"/>
        </w:rPr>
        <w:t>ый</w:t>
      </w:r>
      <w:proofErr w:type="spellEnd"/>
      <w:r w:rsidRPr="008B6F93">
        <w:rPr>
          <w:rFonts w:eastAsia="Calibri"/>
          <w:sz w:val="28"/>
          <w:szCs w:val="28"/>
          <w:lang w:eastAsia="en-US"/>
        </w:rPr>
        <w:t xml:space="preserve"> год, руб.;</w:t>
      </w:r>
    </w:p>
    <w:p w14:paraId="3F04EF97" w14:textId="77777777" w:rsidR="00EC6AA4" w:rsidRPr="008B6F93" w:rsidRDefault="00EC6AA4" w:rsidP="00EC6AA4">
      <w:pPr>
        <w:autoSpaceDE w:val="0"/>
        <w:autoSpaceDN w:val="0"/>
        <w:adjustRightInd w:val="0"/>
        <w:ind w:firstLine="540"/>
        <w:jc w:val="both"/>
        <w:rPr>
          <w:rFonts w:eastAsia="Calibri"/>
          <w:sz w:val="28"/>
          <w:szCs w:val="28"/>
          <w:lang w:eastAsia="en-US"/>
        </w:rPr>
      </w:pPr>
      <w:r w:rsidRPr="008B6F93">
        <w:rPr>
          <w:rFonts w:eastAsia="Calibri"/>
          <w:noProof/>
          <w:position w:val="-11"/>
          <w:sz w:val="28"/>
          <w:szCs w:val="28"/>
        </w:rPr>
        <w:lastRenderedPageBreak/>
        <w:drawing>
          <wp:inline distT="0" distB="0" distL="0" distR="0" wp14:anchorId="3D385F64" wp14:editId="36B055A5">
            <wp:extent cx="266700" cy="323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8B6F93">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B684A53" w14:textId="77777777" w:rsidR="00EC6AA4" w:rsidRPr="008B6F93" w:rsidRDefault="00EC6AA4" w:rsidP="00EC6AA4">
      <w:pPr>
        <w:tabs>
          <w:tab w:val="left" w:pos="10206"/>
        </w:tabs>
        <w:ind w:firstLine="567"/>
        <w:jc w:val="both"/>
        <w:rPr>
          <w:sz w:val="28"/>
          <w:szCs w:val="28"/>
        </w:rPr>
      </w:pPr>
      <w:r w:rsidRPr="008B6F93">
        <w:rPr>
          <w:sz w:val="28"/>
          <w:szCs w:val="28"/>
        </w:rPr>
        <w:t xml:space="preserve">Исходя из вышеизложенного, предлагается установить (скорректировать) </w:t>
      </w:r>
      <w:r w:rsidRPr="008B6F93">
        <w:rPr>
          <w:color w:val="000000"/>
          <w:sz w:val="28"/>
          <w:szCs w:val="28"/>
        </w:rPr>
        <w:t>ООО «ЭНЕРГОРЕСУРС» (Беловский муниципальный район)</w:t>
      </w:r>
      <w:r w:rsidRPr="008B6F93">
        <w:rPr>
          <w:sz w:val="28"/>
          <w:szCs w:val="28"/>
        </w:rPr>
        <w:t xml:space="preserve"> тарифы на водоотведение в целях корректировки долгосрочных тарифов на 2020 год с календарной разбивкой:</w:t>
      </w:r>
    </w:p>
    <w:p w14:paraId="2AF81D28" w14:textId="77777777" w:rsidR="00EC6AA4" w:rsidRPr="008B6F93" w:rsidRDefault="00EC6AA4" w:rsidP="00EC6AA4">
      <w:pPr>
        <w:tabs>
          <w:tab w:val="left" w:pos="10206"/>
        </w:tabs>
        <w:ind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983"/>
        <w:gridCol w:w="1751"/>
        <w:gridCol w:w="1241"/>
        <w:gridCol w:w="1901"/>
      </w:tblGrid>
      <w:tr w:rsidR="00EC6AA4" w:rsidRPr="008B6F93" w14:paraId="12B71579" w14:textId="77777777" w:rsidTr="002F4DF0">
        <w:tc>
          <w:tcPr>
            <w:tcW w:w="2786" w:type="dxa"/>
            <w:shd w:val="clear" w:color="auto" w:fill="auto"/>
            <w:vAlign w:val="center"/>
          </w:tcPr>
          <w:p w14:paraId="0B835A8E"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Предприятие</w:t>
            </w:r>
          </w:p>
        </w:tc>
        <w:tc>
          <w:tcPr>
            <w:tcW w:w="1983" w:type="dxa"/>
            <w:shd w:val="clear" w:color="auto" w:fill="auto"/>
            <w:vAlign w:val="center"/>
          </w:tcPr>
          <w:p w14:paraId="4935B6F4"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Год долгосрочного периода</w:t>
            </w:r>
          </w:p>
        </w:tc>
        <w:tc>
          <w:tcPr>
            <w:tcW w:w="1751" w:type="dxa"/>
            <w:shd w:val="clear" w:color="auto" w:fill="auto"/>
            <w:vAlign w:val="center"/>
          </w:tcPr>
          <w:p w14:paraId="2CB87F6A"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Календарная разбивка</w:t>
            </w:r>
          </w:p>
        </w:tc>
        <w:tc>
          <w:tcPr>
            <w:tcW w:w="1241" w:type="dxa"/>
            <w:shd w:val="clear" w:color="auto" w:fill="auto"/>
            <w:vAlign w:val="center"/>
          </w:tcPr>
          <w:p w14:paraId="3CFCD801" w14:textId="77777777" w:rsidR="00EC6AA4" w:rsidRPr="008B6F93" w:rsidRDefault="00EC6AA4" w:rsidP="002F4DF0">
            <w:pPr>
              <w:widowControl w:val="0"/>
              <w:autoSpaceDE w:val="0"/>
              <w:autoSpaceDN w:val="0"/>
              <w:adjustRightInd w:val="0"/>
              <w:jc w:val="center"/>
              <w:rPr>
                <w:sz w:val="28"/>
                <w:szCs w:val="28"/>
                <w:vertAlign w:val="superscript"/>
              </w:rPr>
            </w:pPr>
            <w:r w:rsidRPr="008B6F93">
              <w:rPr>
                <w:sz w:val="28"/>
                <w:szCs w:val="28"/>
              </w:rPr>
              <w:t>Тарифы, руб./м</w:t>
            </w:r>
            <w:r w:rsidRPr="008B6F93">
              <w:rPr>
                <w:sz w:val="28"/>
                <w:szCs w:val="28"/>
                <w:vertAlign w:val="superscript"/>
              </w:rPr>
              <w:t>3</w:t>
            </w:r>
          </w:p>
        </w:tc>
        <w:tc>
          <w:tcPr>
            <w:tcW w:w="1901" w:type="dxa"/>
            <w:shd w:val="clear" w:color="auto" w:fill="auto"/>
            <w:vAlign w:val="center"/>
          </w:tcPr>
          <w:p w14:paraId="4AF777AD"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Рост к предыдущему периоду, %</w:t>
            </w:r>
          </w:p>
        </w:tc>
      </w:tr>
      <w:tr w:rsidR="00EC6AA4" w:rsidRPr="008B6F93" w14:paraId="3EE75B5C" w14:textId="77777777" w:rsidTr="002F4DF0">
        <w:tc>
          <w:tcPr>
            <w:tcW w:w="2786" w:type="dxa"/>
            <w:shd w:val="clear" w:color="auto" w:fill="auto"/>
            <w:vAlign w:val="center"/>
          </w:tcPr>
          <w:p w14:paraId="14BF6C78"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1</w:t>
            </w:r>
          </w:p>
        </w:tc>
        <w:tc>
          <w:tcPr>
            <w:tcW w:w="1983" w:type="dxa"/>
            <w:shd w:val="clear" w:color="auto" w:fill="auto"/>
            <w:vAlign w:val="center"/>
          </w:tcPr>
          <w:p w14:paraId="0EB10333"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2</w:t>
            </w:r>
          </w:p>
        </w:tc>
        <w:tc>
          <w:tcPr>
            <w:tcW w:w="1751" w:type="dxa"/>
            <w:shd w:val="clear" w:color="auto" w:fill="auto"/>
            <w:vAlign w:val="center"/>
          </w:tcPr>
          <w:p w14:paraId="37D47992"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3</w:t>
            </w:r>
          </w:p>
        </w:tc>
        <w:tc>
          <w:tcPr>
            <w:tcW w:w="1241" w:type="dxa"/>
            <w:shd w:val="clear" w:color="auto" w:fill="auto"/>
            <w:vAlign w:val="center"/>
          </w:tcPr>
          <w:p w14:paraId="6D4898CC"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4</w:t>
            </w:r>
          </w:p>
        </w:tc>
        <w:tc>
          <w:tcPr>
            <w:tcW w:w="1901" w:type="dxa"/>
            <w:shd w:val="clear" w:color="auto" w:fill="auto"/>
            <w:vAlign w:val="center"/>
          </w:tcPr>
          <w:p w14:paraId="151AC43F"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5</w:t>
            </w:r>
          </w:p>
        </w:tc>
      </w:tr>
      <w:tr w:rsidR="00EC6AA4" w:rsidRPr="008B6F93" w14:paraId="7F192284" w14:textId="77777777" w:rsidTr="002F4DF0">
        <w:tc>
          <w:tcPr>
            <w:tcW w:w="9662" w:type="dxa"/>
            <w:gridSpan w:val="5"/>
            <w:shd w:val="clear" w:color="auto" w:fill="auto"/>
            <w:vAlign w:val="center"/>
          </w:tcPr>
          <w:p w14:paraId="4CA8B449"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Водоотведение</w:t>
            </w:r>
          </w:p>
        </w:tc>
      </w:tr>
      <w:tr w:rsidR="00EC6AA4" w:rsidRPr="008B6F93" w14:paraId="79EFB565" w14:textId="77777777" w:rsidTr="002F4DF0">
        <w:trPr>
          <w:trHeight w:val="430"/>
        </w:trPr>
        <w:tc>
          <w:tcPr>
            <w:tcW w:w="2786" w:type="dxa"/>
            <w:vMerge w:val="restart"/>
            <w:shd w:val="clear" w:color="auto" w:fill="auto"/>
            <w:vAlign w:val="center"/>
          </w:tcPr>
          <w:p w14:paraId="024E2588" w14:textId="77777777" w:rsidR="00EC6AA4" w:rsidRPr="008B6F93" w:rsidRDefault="00EC6AA4" w:rsidP="002F4DF0">
            <w:pPr>
              <w:widowControl w:val="0"/>
              <w:autoSpaceDE w:val="0"/>
              <w:autoSpaceDN w:val="0"/>
              <w:adjustRightInd w:val="0"/>
              <w:jc w:val="center"/>
              <w:rPr>
                <w:sz w:val="28"/>
                <w:szCs w:val="28"/>
              </w:rPr>
            </w:pPr>
            <w:r w:rsidRPr="008B6F93">
              <w:rPr>
                <w:color w:val="000000"/>
                <w:sz w:val="28"/>
                <w:szCs w:val="28"/>
              </w:rPr>
              <w:t>ООО «ЭНЕРГОРЕСУРС»</w:t>
            </w:r>
          </w:p>
        </w:tc>
        <w:tc>
          <w:tcPr>
            <w:tcW w:w="1983" w:type="dxa"/>
            <w:vMerge w:val="restart"/>
            <w:shd w:val="clear" w:color="auto" w:fill="auto"/>
            <w:vAlign w:val="center"/>
          </w:tcPr>
          <w:p w14:paraId="0B028463"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2020</w:t>
            </w:r>
          </w:p>
        </w:tc>
        <w:tc>
          <w:tcPr>
            <w:tcW w:w="1751" w:type="dxa"/>
            <w:shd w:val="clear" w:color="auto" w:fill="auto"/>
            <w:vAlign w:val="center"/>
          </w:tcPr>
          <w:p w14:paraId="7A9D835C" w14:textId="77777777" w:rsidR="00EC6AA4" w:rsidRPr="008B6F93" w:rsidRDefault="00EC6AA4" w:rsidP="002F4DF0">
            <w:pPr>
              <w:widowControl w:val="0"/>
              <w:autoSpaceDE w:val="0"/>
              <w:autoSpaceDN w:val="0"/>
              <w:adjustRightInd w:val="0"/>
              <w:jc w:val="center"/>
            </w:pPr>
            <w:r w:rsidRPr="008B6F93">
              <w:t>с 01.01.2020</w:t>
            </w:r>
          </w:p>
          <w:p w14:paraId="07C55681" w14:textId="77777777" w:rsidR="00EC6AA4" w:rsidRPr="008B6F93" w:rsidRDefault="00EC6AA4" w:rsidP="002F4DF0">
            <w:pPr>
              <w:widowControl w:val="0"/>
              <w:autoSpaceDE w:val="0"/>
              <w:autoSpaceDN w:val="0"/>
              <w:adjustRightInd w:val="0"/>
              <w:jc w:val="center"/>
            </w:pPr>
            <w:r w:rsidRPr="008B6F93">
              <w:t xml:space="preserve"> по 30.06.2020</w:t>
            </w:r>
          </w:p>
        </w:tc>
        <w:tc>
          <w:tcPr>
            <w:tcW w:w="1241" w:type="dxa"/>
            <w:shd w:val="clear" w:color="auto" w:fill="auto"/>
            <w:vAlign w:val="center"/>
          </w:tcPr>
          <w:p w14:paraId="38944165"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37,04</w:t>
            </w:r>
          </w:p>
        </w:tc>
        <w:tc>
          <w:tcPr>
            <w:tcW w:w="1901" w:type="dxa"/>
            <w:shd w:val="clear" w:color="auto" w:fill="auto"/>
            <w:vAlign w:val="center"/>
          </w:tcPr>
          <w:p w14:paraId="2A9D91D0"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0,0</w:t>
            </w:r>
          </w:p>
        </w:tc>
      </w:tr>
      <w:tr w:rsidR="00EC6AA4" w:rsidRPr="008B6F93" w14:paraId="647E296C" w14:textId="77777777" w:rsidTr="002F4DF0">
        <w:tc>
          <w:tcPr>
            <w:tcW w:w="2786" w:type="dxa"/>
            <w:vMerge/>
            <w:shd w:val="clear" w:color="auto" w:fill="auto"/>
            <w:vAlign w:val="center"/>
          </w:tcPr>
          <w:p w14:paraId="7C0EE5EA" w14:textId="77777777" w:rsidR="00EC6AA4" w:rsidRPr="008B6F93" w:rsidRDefault="00EC6AA4" w:rsidP="002F4DF0">
            <w:pPr>
              <w:widowControl w:val="0"/>
              <w:autoSpaceDE w:val="0"/>
              <w:autoSpaceDN w:val="0"/>
              <w:adjustRightInd w:val="0"/>
              <w:jc w:val="center"/>
              <w:rPr>
                <w:sz w:val="28"/>
                <w:szCs w:val="28"/>
              </w:rPr>
            </w:pPr>
          </w:p>
        </w:tc>
        <w:tc>
          <w:tcPr>
            <w:tcW w:w="1983" w:type="dxa"/>
            <w:vMerge/>
            <w:shd w:val="clear" w:color="auto" w:fill="auto"/>
            <w:vAlign w:val="center"/>
          </w:tcPr>
          <w:p w14:paraId="62973685" w14:textId="77777777" w:rsidR="00EC6AA4" w:rsidRPr="008B6F93" w:rsidRDefault="00EC6AA4" w:rsidP="002F4DF0">
            <w:pPr>
              <w:widowControl w:val="0"/>
              <w:autoSpaceDE w:val="0"/>
              <w:autoSpaceDN w:val="0"/>
              <w:adjustRightInd w:val="0"/>
              <w:jc w:val="center"/>
              <w:rPr>
                <w:sz w:val="28"/>
                <w:szCs w:val="28"/>
              </w:rPr>
            </w:pPr>
          </w:p>
        </w:tc>
        <w:tc>
          <w:tcPr>
            <w:tcW w:w="1751" w:type="dxa"/>
            <w:shd w:val="clear" w:color="auto" w:fill="auto"/>
            <w:vAlign w:val="center"/>
          </w:tcPr>
          <w:p w14:paraId="5E13778A" w14:textId="77777777" w:rsidR="00EC6AA4" w:rsidRPr="008B6F93" w:rsidRDefault="00EC6AA4" w:rsidP="002F4DF0">
            <w:pPr>
              <w:widowControl w:val="0"/>
              <w:autoSpaceDE w:val="0"/>
              <w:autoSpaceDN w:val="0"/>
              <w:adjustRightInd w:val="0"/>
              <w:jc w:val="center"/>
            </w:pPr>
            <w:r w:rsidRPr="008B6F93">
              <w:t>с 01.07.20120 по 31.12.2020</w:t>
            </w:r>
          </w:p>
        </w:tc>
        <w:tc>
          <w:tcPr>
            <w:tcW w:w="1241" w:type="dxa"/>
            <w:shd w:val="clear" w:color="auto" w:fill="auto"/>
            <w:vAlign w:val="center"/>
          </w:tcPr>
          <w:p w14:paraId="2BDDC033"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38,89</w:t>
            </w:r>
          </w:p>
        </w:tc>
        <w:tc>
          <w:tcPr>
            <w:tcW w:w="1901" w:type="dxa"/>
            <w:shd w:val="clear" w:color="auto" w:fill="auto"/>
            <w:vAlign w:val="center"/>
          </w:tcPr>
          <w:p w14:paraId="752340E9" w14:textId="77777777" w:rsidR="00EC6AA4" w:rsidRPr="008B6F93" w:rsidRDefault="00EC6AA4" w:rsidP="002F4DF0">
            <w:pPr>
              <w:widowControl w:val="0"/>
              <w:autoSpaceDE w:val="0"/>
              <w:autoSpaceDN w:val="0"/>
              <w:adjustRightInd w:val="0"/>
              <w:jc w:val="center"/>
              <w:rPr>
                <w:sz w:val="28"/>
                <w:szCs w:val="28"/>
              </w:rPr>
            </w:pPr>
            <w:r w:rsidRPr="008B6F93">
              <w:rPr>
                <w:sz w:val="28"/>
                <w:szCs w:val="28"/>
              </w:rPr>
              <w:t>5,0</w:t>
            </w:r>
          </w:p>
        </w:tc>
      </w:tr>
    </w:tbl>
    <w:p w14:paraId="5707FAF6" w14:textId="77777777" w:rsidR="00EC6AA4" w:rsidRDefault="00EC6AA4" w:rsidP="00EC6AA4">
      <w:pPr>
        <w:jc w:val="both"/>
        <w:sectPr w:rsidR="00EC6AA4" w:rsidSect="002F4DF0">
          <w:pgSz w:w="11906" w:h="16838"/>
          <w:pgMar w:top="1134" w:right="567" w:bottom="1134" w:left="1134" w:header="709" w:footer="709" w:gutter="0"/>
          <w:cols w:space="708"/>
          <w:titlePg/>
          <w:docGrid w:linePitch="360"/>
        </w:sectPr>
      </w:pPr>
    </w:p>
    <w:p w14:paraId="4BBB565B" w14:textId="68BFA8AF" w:rsidR="002F4DF0" w:rsidRDefault="002F4DF0" w:rsidP="002F4DF0">
      <w:pPr>
        <w:ind w:firstLine="4962"/>
      </w:pPr>
      <w:r>
        <w:lastRenderedPageBreak/>
        <w:t>Приложение № 47 к протоколу № 89</w:t>
      </w:r>
    </w:p>
    <w:p w14:paraId="6CECAFCE" w14:textId="77777777" w:rsidR="002F4DF0" w:rsidRDefault="002F4DF0" w:rsidP="002F4DF0">
      <w:pPr>
        <w:ind w:firstLine="4962"/>
      </w:pPr>
      <w:r>
        <w:t>заседания Правления региональной</w:t>
      </w:r>
    </w:p>
    <w:p w14:paraId="4F216E5E" w14:textId="77777777" w:rsidR="002F4DF0" w:rsidRDefault="002F4DF0" w:rsidP="002F4DF0">
      <w:pPr>
        <w:ind w:firstLine="4962"/>
      </w:pPr>
      <w:r>
        <w:t>энергетической комиссии</w:t>
      </w:r>
    </w:p>
    <w:p w14:paraId="5093E1CA" w14:textId="77777777" w:rsidR="002F4DF0" w:rsidRPr="002D7F7D" w:rsidRDefault="002F4DF0" w:rsidP="002F4DF0">
      <w:pPr>
        <w:ind w:firstLine="4962"/>
      </w:pPr>
      <w:r>
        <w:t>Кемеровской области от 05.12.2019</w:t>
      </w:r>
    </w:p>
    <w:p w14:paraId="0B284481" w14:textId="77777777" w:rsidR="00EC6AA4" w:rsidRDefault="00EC6AA4" w:rsidP="00EC6AA4">
      <w:pPr>
        <w:tabs>
          <w:tab w:val="left" w:pos="3052"/>
        </w:tabs>
        <w:jc w:val="center"/>
        <w:rPr>
          <w:b/>
          <w:bCs/>
          <w:sz w:val="28"/>
          <w:szCs w:val="28"/>
        </w:rPr>
      </w:pPr>
    </w:p>
    <w:p w14:paraId="22D8D2AB" w14:textId="77777777" w:rsidR="00EC6AA4" w:rsidRPr="008B6F93" w:rsidRDefault="00EC6AA4" w:rsidP="00EC6AA4">
      <w:pPr>
        <w:tabs>
          <w:tab w:val="left" w:pos="3052"/>
        </w:tabs>
        <w:jc w:val="center"/>
        <w:rPr>
          <w:b/>
          <w:bCs/>
          <w:sz w:val="28"/>
          <w:szCs w:val="28"/>
        </w:rPr>
      </w:pPr>
      <w:r w:rsidRPr="008B6F93">
        <w:rPr>
          <w:b/>
          <w:bCs/>
          <w:sz w:val="28"/>
          <w:szCs w:val="28"/>
        </w:rPr>
        <w:t xml:space="preserve">Производственная программа </w:t>
      </w:r>
    </w:p>
    <w:p w14:paraId="7316C0BC" w14:textId="77777777" w:rsidR="00EC6AA4" w:rsidRPr="008B6F93" w:rsidRDefault="00EC6AA4" w:rsidP="00EC6AA4">
      <w:pPr>
        <w:tabs>
          <w:tab w:val="left" w:pos="3052"/>
        </w:tabs>
        <w:jc w:val="center"/>
        <w:rPr>
          <w:b/>
          <w:sz w:val="28"/>
          <w:szCs w:val="28"/>
          <w:lang w:eastAsia="en-US"/>
        </w:rPr>
      </w:pPr>
      <w:r w:rsidRPr="008B6F93">
        <w:rPr>
          <w:b/>
          <w:sz w:val="28"/>
          <w:szCs w:val="28"/>
          <w:lang w:eastAsia="en-US"/>
        </w:rPr>
        <w:t>ООО «ЭНЕРГОРЕСУРС» (Беловский муниципальный район)</w:t>
      </w:r>
    </w:p>
    <w:p w14:paraId="4AECEB9A" w14:textId="77777777" w:rsidR="00EC6AA4" w:rsidRPr="008B6F93" w:rsidRDefault="00EC6AA4" w:rsidP="00EC6AA4">
      <w:pPr>
        <w:tabs>
          <w:tab w:val="left" w:pos="3052"/>
        </w:tabs>
        <w:jc w:val="center"/>
        <w:rPr>
          <w:b/>
          <w:lang w:eastAsia="en-US"/>
        </w:rPr>
      </w:pPr>
      <w:r w:rsidRPr="008B6F93">
        <w:rPr>
          <w:b/>
          <w:bCs/>
          <w:kern w:val="32"/>
          <w:sz w:val="28"/>
          <w:szCs w:val="28"/>
          <w:lang w:eastAsia="en-US"/>
        </w:rPr>
        <w:t xml:space="preserve"> </w:t>
      </w:r>
      <w:r w:rsidRPr="008B6F93">
        <w:rPr>
          <w:b/>
          <w:bCs/>
          <w:sz w:val="28"/>
          <w:szCs w:val="28"/>
        </w:rPr>
        <w:t>в сфере водоотведения на период с 01.01.2019 по 31.12.2023</w:t>
      </w:r>
    </w:p>
    <w:p w14:paraId="7E173DCC" w14:textId="77777777" w:rsidR="00EC6AA4" w:rsidRPr="008B6F93" w:rsidRDefault="00EC6AA4" w:rsidP="00EC6AA4">
      <w:pPr>
        <w:rPr>
          <w:b/>
          <w:lang w:eastAsia="en-US"/>
        </w:rPr>
      </w:pPr>
    </w:p>
    <w:p w14:paraId="5CAAA68E" w14:textId="77777777" w:rsidR="00EC6AA4" w:rsidRPr="008B6F93" w:rsidRDefault="00EC6AA4" w:rsidP="00EC6AA4">
      <w:pPr>
        <w:rPr>
          <w:lang w:eastAsia="en-US"/>
        </w:rPr>
      </w:pPr>
    </w:p>
    <w:p w14:paraId="19C481B6" w14:textId="77777777" w:rsidR="00EC6AA4" w:rsidRPr="008B6F93" w:rsidRDefault="00EC6AA4" w:rsidP="00EC6AA4">
      <w:pPr>
        <w:jc w:val="center"/>
        <w:rPr>
          <w:sz w:val="28"/>
          <w:szCs w:val="28"/>
        </w:rPr>
      </w:pPr>
      <w:r w:rsidRPr="008B6F93">
        <w:rPr>
          <w:sz w:val="28"/>
          <w:szCs w:val="28"/>
        </w:rPr>
        <w:t>Раздел 1. Паспорт производственной программы</w:t>
      </w:r>
    </w:p>
    <w:p w14:paraId="22B0DAB7" w14:textId="77777777" w:rsidR="00EC6AA4" w:rsidRPr="008B6F93" w:rsidRDefault="00EC6AA4" w:rsidP="00EC6AA4">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EC6AA4" w:rsidRPr="008B6F93" w14:paraId="5FF567B8" w14:textId="77777777" w:rsidTr="002F4DF0">
        <w:trPr>
          <w:trHeight w:val="1221"/>
        </w:trPr>
        <w:tc>
          <w:tcPr>
            <w:tcW w:w="5103" w:type="dxa"/>
            <w:vAlign w:val="center"/>
          </w:tcPr>
          <w:p w14:paraId="75C36FC6" w14:textId="77777777" w:rsidR="00EC6AA4" w:rsidRPr="008B6F93" w:rsidRDefault="00EC6AA4" w:rsidP="002F4DF0">
            <w:pPr>
              <w:rPr>
                <w:sz w:val="28"/>
                <w:szCs w:val="28"/>
              </w:rPr>
            </w:pPr>
            <w:r w:rsidRPr="008B6F93">
              <w:rPr>
                <w:sz w:val="28"/>
                <w:szCs w:val="28"/>
              </w:rPr>
              <w:t>Наименование организации</w:t>
            </w:r>
          </w:p>
        </w:tc>
        <w:tc>
          <w:tcPr>
            <w:tcW w:w="4962" w:type="dxa"/>
            <w:vAlign w:val="center"/>
          </w:tcPr>
          <w:p w14:paraId="65A40234" w14:textId="77777777" w:rsidR="00EC6AA4" w:rsidRPr="008B6F93" w:rsidRDefault="00EC6AA4" w:rsidP="002F4DF0">
            <w:pPr>
              <w:jc w:val="center"/>
              <w:rPr>
                <w:sz w:val="28"/>
                <w:szCs w:val="28"/>
              </w:rPr>
            </w:pPr>
            <w:r w:rsidRPr="008B6F93">
              <w:rPr>
                <w:sz w:val="28"/>
                <w:szCs w:val="28"/>
              </w:rPr>
              <w:t>Общество с ограниченной ответственностью «ЭНЕРГОРЕСУРС»</w:t>
            </w:r>
          </w:p>
        </w:tc>
      </w:tr>
      <w:tr w:rsidR="00EC6AA4" w:rsidRPr="008B6F93" w14:paraId="4BE0C596" w14:textId="77777777" w:rsidTr="002F4DF0">
        <w:trPr>
          <w:trHeight w:val="1109"/>
        </w:trPr>
        <w:tc>
          <w:tcPr>
            <w:tcW w:w="5103" w:type="dxa"/>
            <w:vAlign w:val="center"/>
          </w:tcPr>
          <w:p w14:paraId="6498EE16" w14:textId="77777777" w:rsidR="00EC6AA4" w:rsidRPr="008B6F93" w:rsidRDefault="00EC6AA4" w:rsidP="002F4DF0">
            <w:pPr>
              <w:rPr>
                <w:sz w:val="28"/>
                <w:szCs w:val="28"/>
              </w:rPr>
            </w:pPr>
            <w:r w:rsidRPr="008B6F93">
              <w:rPr>
                <w:sz w:val="28"/>
                <w:szCs w:val="28"/>
              </w:rPr>
              <w:t>Юридический адрес, почтовый адрес</w:t>
            </w:r>
          </w:p>
        </w:tc>
        <w:tc>
          <w:tcPr>
            <w:tcW w:w="4962" w:type="dxa"/>
            <w:vAlign w:val="center"/>
          </w:tcPr>
          <w:p w14:paraId="59F29F94" w14:textId="77777777" w:rsidR="00EC6AA4" w:rsidRPr="008B6F93" w:rsidRDefault="00EC6AA4" w:rsidP="002F4DF0">
            <w:pPr>
              <w:jc w:val="center"/>
              <w:rPr>
                <w:sz w:val="28"/>
                <w:szCs w:val="28"/>
              </w:rPr>
            </w:pPr>
            <w:r w:rsidRPr="008B6F93">
              <w:rPr>
                <w:sz w:val="28"/>
                <w:szCs w:val="28"/>
              </w:rPr>
              <w:t>650000, г. Кемерово, ул. Кузбасская, 10</w:t>
            </w:r>
          </w:p>
        </w:tc>
      </w:tr>
      <w:tr w:rsidR="00EC6AA4" w:rsidRPr="008B6F93" w14:paraId="54A24B0B" w14:textId="77777777" w:rsidTr="002F4DF0">
        <w:tc>
          <w:tcPr>
            <w:tcW w:w="5103" w:type="dxa"/>
            <w:vAlign w:val="center"/>
          </w:tcPr>
          <w:p w14:paraId="0908D6A6" w14:textId="77777777" w:rsidR="00EC6AA4" w:rsidRPr="008B6F93" w:rsidRDefault="00EC6AA4" w:rsidP="002F4DF0">
            <w:pPr>
              <w:rPr>
                <w:sz w:val="28"/>
                <w:szCs w:val="28"/>
              </w:rPr>
            </w:pPr>
            <w:r w:rsidRPr="008B6F93">
              <w:rPr>
                <w:sz w:val="28"/>
                <w:szCs w:val="28"/>
              </w:rPr>
              <w:t>Наименование уполномоченного органа, утвердившего производственную программу</w:t>
            </w:r>
          </w:p>
        </w:tc>
        <w:tc>
          <w:tcPr>
            <w:tcW w:w="4962" w:type="dxa"/>
            <w:vAlign w:val="center"/>
          </w:tcPr>
          <w:p w14:paraId="331F58E6" w14:textId="77777777" w:rsidR="00EC6AA4" w:rsidRPr="008B6F93" w:rsidRDefault="00EC6AA4" w:rsidP="002F4DF0">
            <w:pPr>
              <w:jc w:val="center"/>
              <w:rPr>
                <w:sz w:val="28"/>
                <w:szCs w:val="28"/>
              </w:rPr>
            </w:pPr>
            <w:r w:rsidRPr="008B6F93">
              <w:rPr>
                <w:sz w:val="28"/>
                <w:szCs w:val="28"/>
              </w:rPr>
              <w:t>региональная энергетическая комиссия Кемеровской области</w:t>
            </w:r>
          </w:p>
        </w:tc>
      </w:tr>
      <w:tr w:rsidR="00EC6AA4" w:rsidRPr="008B6F93" w14:paraId="6D4F3F24" w14:textId="77777777" w:rsidTr="002F4DF0">
        <w:tc>
          <w:tcPr>
            <w:tcW w:w="5103" w:type="dxa"/>
            <w:vAlign w:val="center"/>
          </w:tcPr>
          <w:p w14:paraId="7125B684" w14:textId="77777777" w:rsidR="00EC6AA4" w:rsidRPr="008B6F93" w:rsidRDefault="00EC6AA4" w:rsidP="002F4DF0">
            <w:pPr>
              <w:rPr>
                <w:sz w:val="28"/>
                <w:szCs w:val="28"/>
              </w:rPr>
            </w:pPr>
            <w:r w:rsidRPr="008B6F93">
              <w:rPr>
                <w:sz w:val="28"/>
                <w:szCs w:val="28"/>
              </w:rPr>
              <w:t>Юридический адрес, почтовый адрес уполномоченного органа, утвердившего программу</w:t>
            </w:r>
          </w:p>
        </w:tc>
        <w:tc>
          <w:tcPr>
            <w:tcW w:w="4962" w:type="dxa"/>
            <w:vAlign w:val="center"/>
          </w:tcPr>
          <w:p w14:paraId="4ED7D7C5" w14:textId="77777777" w:rsidR="00EC6AA4" w:rsidRPr="008B6F93" w:rsidRDefault="00EC6AA4" w:rsidP="002F4DF0">
            <w:pPr>
              <w:jc w:val="center"/>
              <w:rPr>
                <w:sz w:val="28"/>
                <w:szCs w:val="28"/>
              </w:rPr>
            </w:pPr>
            <w:r w:rsidRPr="008B6F93">
              <w:rPr>
                <w:sz w:val="28"/>
                <w:szCs w:val="28"/>
              </w:rPr>
              <w:t xml:space="preserve">650993, г. Кемерово, </w:t>
            </w:r>
          </w:p>
          <w:p w14:paraId="497D771C" w14:textId="77777777" w:rsidR="00EC6AA4" w:rsidRPr="008B6F93" w:rsidRDefault="00EC6AA4" w:rsidP="002F4DF0">
            <w:pPr>
              <w:jc w:val="center"/>
              <w:rPr>
                <w:sz w:val="28"/>
                <w:szCs w:val="28"/>
              </w:rPr>
            </w:pPr>
            <w:r w:rsidRPr="008B6F93">
              <w:rPr>
                <w:sz w:val="28"/>
                <w:szCs w:val="28"/>
              </w:rPr>
              <w:t>ул. Н. Островского, д. 32</w:t>
            </w:r>
          </w:p>
        </w:tc>
      </w:tr>
    </w:tbl>
    <w:p w14:paraId="14363D58" w14:textId="77777777" w:rsidR="00EC6AA4" w:rsidRPr="008B6F93" w:rsidRDefault="00EC6AA4" w:rsidP="00EC6AA4">
      <w:pPr>
        <w:jc w:val="center"/>
        <w:rPr>
          <w:sz w:val="28"/>
          <w:szCs w:val="28"/>
        </w:rPr>
      </w:pPr>
    </w:p>
    <w:p w14:paraId="7FDC16C8" w14:textId="77777777" w:rsidR="00EC6AA4" w:rsidRPr="008B6F93" w:rsidRDefault="00EC6AA4" w:rsidP="00EC6AA4">
      <w:pPr>
        <w:jc w:val="center"/>
        <w:rPr>
          <w:sz w:val="28"/>
          <w:szCs w:val="28"/>
        </w:rPr>
      </w:pPr>
    </w:p>
    <w:p w14:paraId="3962F13D" w14:textId="77777777" w:rsidR="00EC6AA4" w:rsidRPr="008B6F93" w:rsidRDefault="00EC6AA4" w:rsidP="00EC6AA4">
      <w:pPr>
        <w:jc w:val="center"/>
        <w:rPr>
          <w:sz w:val="28"/>
          <w:szCs w:val="28"/>
        </w:rPr>
      </w:pPr>
    </w:p>
    <w:p w14:paraId="23CD914C" w14:textId="77777777" w:rsidR="00EC6AA4" w:rsidRPr="008B6F93" w:rsidRDefault="00EC6AA4" w:rsidP="00EC6AA4">
      <w:pPr>
        <w:jc w:val="center"/>
        <w:rPr>
          <w:sz w:val="28"/>
          <w:szCs w:val="28"/>
        </w:rPr>
      </w:pPr>
    </w:p>
    <w:p w14:paraId="204BC5D0" w14:textId="77777777" w:rsidR="00EC6AA4" w:rsidRPr="008B6F93" w:rsidRDefault="00EC6AA4" w:rsidP="00EC6AA4">
      <w:pPr>
        <w:jc w:val="center"/>
        <w:rPr>
          <w:sz w:val="28"/>
          <w:szCs w:val="28"/>
        </w:rPr>
      </w:pPr>
    </w:p>
    <w:p w14:paraId="15F06EB1" w14:textId="77777777" w:rsidR="00EC6AA4" w:rsidRPr="008B6F93" w:rsidRDefault="00EC6AA4" w:rsidP="00EC6AA4">
      <w:pPr>
        <w:jc w:val="center"/>
        <w:rPr>
          <w:sz w:val="28"/>
          <w:szCs w:val="28"/>
        </w:rPr>
      </w:pPr>
    </w:p>
    <w:p w14:paraId="43D343A2" w14:textId="77777777" w:rsidR="00EC6AA4" w:rsidRPr="008B6F93" w:rsidRDefault="00EC6AA4" w:rsidP="00EC6AA4">
      <w:pPr>
        <w:jc w:val="center"/>
        <w:rPr>
          <w:sz w:val="28"/>
          <w:szCs w:val="28"/>
        </w:rPr>
      </w:pPr>
    </w:p>
    <w:p w14:paraId="1AD674B2" w14:textId="77777777" w:rsidR="00EC6AA4" w:rsidRPr="008B6F93" w:rsidRDefault="00EC6AA4" w:rsidP="00EC6AA4">
      <w:pPr>
        <w:jc w:val="center"/>
        <w:rPr>
          <w:sz w:val="28"/>
          <w:szCs w:val="28"/>
        </w:rPr>
      </w:pPr>
    </w:p>
    <w:p w14:paraId="30479826" w14:textId="77777777" w:rsidR="00EC6AA4" w:rsidRPr="008B6F93" w:rsidRDefault="00EC6AA4" w:rsidP="00EC6AA4">
      <w:pPr>
        <w:jc w:val="center"/>
        <w:rPr>
          <w:sz w:val="28"/>
          <w:szCs w:val="28"/>
        </w:rPr>
      </w:pPr>
    </w:p>
    <w:p w14:paraId="45A4A838" w14:textId="77777777" w:rsidR="00EC6AA4" w:rsidRPr="008B6F93" w:rsidRDefault="00EC6AA4" w:rsidP="00EC6AA4">
      <w:pPr>
        <w:jc w:val="center"/>
        <w:rPr>
          <w:sz w:val="28"/>
          <w:szCs w:val="28"/>
        </w:rPr>
      </w:pPr>
    </w:p>
    <w:p w14:paraId="58D651F2" w14:textId="77777777" w:rsidR="00EC6AA4" w:rsidRPr="008B6F93" w:rsidRDefault="00EC6AA4" w:rsidP="00EC6AA4">
      <w:pPr>
        <w:jc w:val="center"/>
        <w:rPr>
          <w:sz w:val="28"/>
          <w:szCs w:val="28"/>
        </w:rPr>
      </w:pPr>
    </w:p>
    <w:p w14:paraId="31129671" w14:textId="77777777" w:rsidR="00EC6AA4" w:rsidRPr="008B6F93" w:rsidRDefault="00EC6AA4" w:rsidP="00EC6AA4">
      <w:pPr>
        <w:jc w:val="center"/>
        <w:rPr>
          <w:sz w:val="28"/>
          <w:szCs w:val="28"/>
        </w:rPr>
      </w:pPr>
    </w:p>
    <w:p w14:paraId="31224B9D" w14:textId="77777777" w:rsidR="00EC6AA4" w:rsidRPr="008B6F93" w:rsidRDefault="00EC6AA4" w:rsidP="00EC6AA4">
      <w:pPr>
        <w:jc w:val="center"/>
        <w:rPr>
          <w:sz w:val="28"/>
          <w:szCs w:val="28"/>
        </w:rPr>
      </w:pPr>
    </w:p>
    <w:p w14:paraId="0BBB825B" w14:textId="77777777" w:rsidR="00EC6AA4" w:rsidRPr="008B6F93" w:rsidRDefault="00EC6AA4" w:rsidP="00EC6AA4">
      <w:pPr>
        <w:jc w:val="center"/>
        <w:rPr>
          <w:sz w:val="28"/>
          <w:szCs w:val="28"/>
        </w:rPr>
      </w:pPr>
    </w:p>
    <w:p w14:paraId="33849901" w14:textId="77777777" w:rsidR="00EC6AA4" w:rsidRDefault="00EC6AA4" w:rsidP="00EC6AA4">
      <w:pPr>
        <w:jc w:val="center"/>
        <w:rPr>
          <w:sz w:val="28"/>
          <w:szCs w:val="28"/>
        </w:rPr>
      </w:pPr>
    </w:p>
    <w:p w14:paraId="00EE7AD5" w14:textId="6A0D8A8C" w:rsidR="00EC6AA4" w:rsidRDefault="00EC6AA4" w:rsidP="00EC6AA4">
      <w:pPr>
        <w:jc w:val="center"/>
        <w:rPr>
          <w:sz w:val="28"/>
          <w:szCs w:val="28"/>
        </w:rPr>
      </w:pPr>
    </w:p>
    <w:p w14:paraId="24890277" w14:textId="77777777" w:rsidR="002F4DF0" w:rsidRDefault="002F4DF0" w:rsidP="00EC6AA4">
      <w:pPr>
        <w:jc w:val="center"/>
        <w:rPr>
          <w:sz w:val="28"/>
          <w:szCs w:val="28"/>
        </w:rPr>
      </w:pPr>
    </w:p>
    <w:p w14:paraId="57EAEB16" w14:textId="77777777" w:rsidR="00EC6AA4" w:rsidRDefault="00EC6AA4" w:rsidP="00EC6AA4">
      <w:pPr>
        <w:jc w:val="center"/>
        <w:rPr>
          <w:sz w:val="28"/>
          <w:szCs w:val="28"/>
        </w:rPr>
      </w:pPr>
    </w:p>
    <w:p w14:paraId="6A497D30" w14:textId="77777777" w:rsidR="00EC6AA4" w:rsidRDefault="00EC6AA4" w:rsidP="00EC6AA4">
      <w:pPr>
        <w:jc w:val="center"/>
        <w:rPr>
          <w:sz w:val="28"/>
          <w:szCs w:val="28"/>
        </w:rPr>
      </w:pPr>
    </w:p>
    <w:p w14:paraId="205489B5" w14:textId="77777777" w:rsidR="00EC6AA4" w:rsidRPr="008B6F93" w:rsidRDefault="00EC6AA4" w:rsidP="00EC6AA4">
      <w:pPr>
        <w:jc w:val="center"/>
        <w:rPr>
          <w:sz w:val="28"/>
          <w:szCs w:val="28"/>
        </w:rPr>
      </w:pPr>
    </w:p>
    <w:p w14:paraId="6633B47A" w14:textId="77777777" w:rsidR="00EC6AA4" w:rsidRPr="008B6F93" w:rsidRDefault="00EC6AA4" w:rsidP="00EC6AA4">
      <w:pPr>
        <w:jc w:val="center"/>
        <w:rPr>
          <w:sz w:val="28"/>
          <w:szCs w:val="28"/>
        </w:rPr>
      </w:pPr>
      <w:r w:rsidRPr="008B6F93">
        <w:rPr>
          <w:sz w:val="28"/>
          <w:szCs w:val="28"/>
        </w:rPr>
        <w:lastRenderedPageBreak/>
        <w:t xml:space="preserve">Раздел 2. Перечень плановых мероприятий по ремонту объектов централизованных систем водоотведения </w:t>
      </w:r>
    </w:p>
    <w:p w14:paraId="689F9059" w14:textId="77777777" w:rsidR="00EC6AA4" w:rsidRPr="008B6F93" w:rsidRDefault="00EC6AA4" w:rsidP="00EC6AA4">
      <w:pPr>
        <w:jc w:val="center"/>
        <w:rPr>
          <w:sz w:val="28"/>
          <w:szCs w:val="28"/>
        </w:rPr>
      </w:pPr>
    </w:p>
    <w:tbl>
      <w:tblPr>
        <w:tblStyle w:val="af"/>
        <w:tblW w:w="10207" w:type="dxa"/>
        <w:tblInd w:w="-431" w:type="dxa"/>
        <w:tblLayout w:type="fixed"/>
        <w:tblLook w:val="04A0" w:firstRow="1" w:lastRow="0" w:firstColumn="1" w:lastColumn="0" w:noHBand="0" w:noVBand="1"/>
      </w:tblPr>
      <w:tblGrid>
        <w:gridCol w:w="2269"/>
        <w:gridCol w:w="1701"/>
        <w:gridCol w:w="1985"/>
        <w:gridCol w:w="2268"/>
        <w:gridCol w:w="850"/>
        <w:gridCol w:w="1134"/>
      </w:tblGrid>
      <w:tr w:rsidR="00EC6AA4" w:rsidRPr="008B6F93" w14:paraId="42BB8768" w14:textId="77777777" w:rsidTr="002F4DF0">
        <w:trPr>
          <w:trHeight w:val="706"/>
        </w:trPr>
        <w:tc>
          <w:tcPr>
            <w:tcW w:w="2269" w:type="dxa"/>
            <w:vMerge w:val="restart"/>
            <w:vAlign w:val="center"/>
          </w:tcPr>
          <w:p w14:paraId="4C7192FA" w14:textId="77777777" w:rsidR="00EC6AA4" w:rsidRPr="008B6F93" w:rsidRDefault="00EC6AA4" w:rsidP="002F4DF0">
            <w:pPr>
              <w:jc w:val="center"/>
              <w:rPr>
                <w:sz w:val="28"/>
                <w:szCs w:val="28"/>
              </w:rPr>
            </w:pPr>
            <w:r w:rsidRPr="008B6F93">
              <w:rPr>
                <w:sz w:val="28"/>
                <w:szCs w:val="28"/>
              </w:rPr>
              <w:t>Наименование мероприятия</w:t>
            </w:r>
          </w:p>
        </w:tc>
        <w:tc>
          <w:tcPr>
            <w:tcW w:w="1701" w:type="dxa"/>
            <w:vMerge w:val="restart"/>
            <w:vAlign w:val="center"/>
          </w:tcPr>
          <w:p w14:paraId="3C206932" w14:textId="77777777" w:rsidR="00EC6AA4" w:rsidRPr="008B6F93" w:rsidRDefault="00EC6AA4" w:rsidP="002F4DF0">
            <w:pPr>
              <w:jc w:val="center"/>
              <w:rPr>
                <w:sz w:val="28"/>
                <w:szCs w:val="28"/>
              </w:rPr>
            </w:pPr>
            <w:r w:rsidRPr="008B6F93">
              <w:rPr>
                <w:sz w:val="28"/>
                <w:szCs w:val="28"/>
              </w:rPr>
              <w:t>Срок реализации</w:t>
            </w:r>
          </w:p>
        </w:tc>
        <w:tc>
          <w:tcPr>
            <w:tcW w:w="1985" w:type="dxa"/>
            <w:vMerge w:val="restart"/>
          </w:tcPr>
          <w:p w14:paraId="42707DFA" w14:textId="77777777" w:rsidR="00EC6AA4" w:rsidRPr="008B6F93" w:rsidRDefault="00EC6AA4" w:rsidP="002F4DF0">
            <w:pPr>
              <w:jc w:val="center"/>
              <w:rPr>
                <w:sz w:val="28"/>
                <w:szCs w:val="28"/>
              </w:rPr>
            </w:pPr>
            <w:r w:rsidRPr="008B6F93">
              <w:rPr>
                <w:sz w:val="28"/>
                <w:szCs w:val="28"/>
              </w:rPr>
              <w:t xml:space="preserve">Финансовые потребности, тыс. руб. </w:t>
            </w:r>
          </w:p>
          <w:p w14:paraId="709DBF5A" w14:textId="77777777" w:rsidR="00EC6AA4" w:rsidRPr="008B6F93" w:rsidRDefault="00EC6AA4" w:rsidP="002F4DF0">
            <w:pPr>
              <w:jc w:val="center"/>
              <w:rPr>
                <w:sz w:val="28"/>
                <w:szCs w:val="28"/>
              </w:rPr>
            </w:pPr>
            <w:r w:rsidRPr="008B6F93">
              <w:rPr>
                <w:sz w:val="28"/>
                <w:szCs w:val="28"/>
              </w:rPr>
              <w:t>(без НДС)</w:t>
            </w:r>
          </w:p>
        </w:tc>
        <w:tc>
          <w:tcPr>
            <w:tcW w:w="4252" w:type="dxa"/>
            <w:gridSpan w:val="3"/>
            <w:vAlign w:val="center"/>
          </w:tcPr>
          <w:p w14:paraId="6EC2D03C" w14:textId="77777777" w:rsidR="00EC6AA4" w:rsidRPr="008B6F93" w:rsidRDefault="00EC6AA4" w:rsidP="002F4DF0">
            <w:pPr>
              <w:jc w:val="center"/>
              <w:rPr>
                <w:sz w:val="28"/>
                <w:szCs w:val="28"/>
              </w:rPr>
            </w:pPr>
            <w:r w:rsidRPr="008B6F93">
              <w:rPr>
                <w:sz w:val="28"/>
                <w:szCs w:val="28"/>
              </w:rPr>
              <w:t>Ожидаемый эффект</w:t>
            </w:r>
          </w:p>
        </w:tc>
      </w:tr>
      <w:tr w:rsidR="00EC6AA4" w:rsidRPr="008B6F93" w14:paraId="638F5E79" w14:textId="77777777" w:rsidTr="002F4DF0">
        <w:trPr>
          <w:trHeight w:val="844"/>
        </w:trPr>
        <w:tc>
          <w:tcPr>
            <w:tcW w:w="2269" w:type="dxa"/>
            <w:vMerge/>
          </w:tcPr>
          <w:p w14:paraId="2F467321" w14:textId="77777777" w:rsidR="00EC6AA4" w:rsidRPr="008B6F93" w:rsidRDefault="00EC6AA4" w:rsidP="002F4DF0">
            <w:pPr>
              <w:jc w:val="center"/>
              <w:rPr>
                <w:sz w:val="28"/>
                <w:szCs w:val="28"/>
              </w:rPr>
            </w:pPr>
          </w:p>
        </w:tc>
        <w:tc>
          <w:tcPr>
            <w:tcW w:w="1701" w:type="dxa"/>
            <w:vMerge/>
          </w:tcPr>
          <w:p w14:paraId="3CBB845E" w14:textId="77777777" w:rsidR="00EC6AA4" w:rsidRPr="008B6F93" w:rsidRDefault="00EC6AA4" w:rsidP="002F4DF0">
            <w:pPr>
              <w:jc w:val="center"/>
              <w:rPr>
                <w:sz w:val="28"/>
                <w:szCs w:val="28"/>
              </w:rPr>
            </w:pPr>
          </w:p>
        </w:tc>
        <w:tc>
          <w:tcPr>
            <w:tcW w:w="1985" w:type="dxa"/>
            <w:vMerge/>
          </w:tcPr>
          <w:p w14:paraId="00D1D9A7" w14:textId="77777777" w:rsidR="00EC6AA4" w:rsidRPr="008B6F93" w:rsidRDefault="00EC6AA4" w:rsidP="002F4DF0">
            <w:pPr>
              <w:jc w:val="center"/>
              <w:rPr>
                <w:sz w:val="28"/>
                <w:szCs w:val="28"/>
              </w:rPr>
            </w:pPr>
          </w:p>
        </w:tc>
        <w:tc>
          <w:tcPr>
            <w:tcW w:w="2268" w:type="dxa"/>
            <w:vAlign w:val="center"/>
          </w:tcPr>
          <w:p w14:paraId="0D97846F" w14:textId="77777777" w:rsidR="00EC6AA4" w:rsidRPr="008B6F93" w:rsidRDefault="00EC6AA4" w:rsidP="002F4DF0">
            <w:pPr>
              <w:jc w:val="center"/>
              <w:rPr>
                <w:sz w:val="28"/>
                <w:szCs w:val="28"/>
              </w:rPr>
            </w:pPr>
            <w:r w:rsidRPr="008B6F93">
              <w:rPr>
                <w:sz w:val="28"/>
                <w:szCs w:val="28"/>
              </w:rPr>
              <w:t>Наименование показателей</w:t>
            </w:r>
          </w:p>
        </w:tc>
        <w:tc>
          <w:tcPr>
            <w:tcW w:w="850" w:type="dxa"/>
            <w:vAlign w:val="center"/>
          </w:tcPr>
          <w:p w14:paraId="08C0429D" w14:textId="77777777" w:rsidR="00EC6AA4" w:rsidRPr="008B6F93" w:rsidRDefault="00EC6AA4" w:rsidP="002F4DF0">
            <w:pPr>
              <w:jc w:val="center"/>
              <w:rPr>
                <w:sz w:val="28"/>
                <w:szCs w:val="28"/>
              </w:rPr>
            </w:pPr>
            <w:r w:rsidRPr="008B6F93">
              <w:rPr>
                <w:sz w:val="28"/>
                <w:szCs w:val="28"/>
              </w:rPr>
              <w:t>тыс. руб.</w:t>
            </w:r>
          </w:p>
        </w:tc>
        <w:tc>
          <w:tcPr>
            <w:tcW w:w="1134" w:type="dxa"/>
            <w:vAlign w:val="center"/>
          </w:tcPr>
          <w:p w14:paraId="52C8270F" w14:textId="77777777" w:rsidR="00EC6AA4" w:rsidRPr="008B6F93" w:rsidRDefault="00EC6AA4" w:rsidP="002F4DF0">
            <w:pPr>
              <w:jc w:val="center"/>
              <w:rPr>
                <w:sz w:val="28"/>
                <w:szCs w:val="28"/>
              </w:rPr>
            </w:pPr>
            <w:r w:rsidRPr="008B6F93">
              <w:rPr>
                <w:sz w:val="28"/>
                <w:szCs w:val="28"/>
              </w:rPr>
              <w:t>%</w:t>
            </w:r>
          </w:p>
        </w:tc>
      </w:tr>
      <w:tr w:rsidR="00EC6AA4" w:rsidRPr="008B6F93" w14:paraId="3914CDB3" w14:textId="77777777" w:rsidTr="002F4DF0">
        <w:tc>
          <w:tcPr>
            <w:tcW w:w="10207" w:type="dxa"/>
            <w:gridSpan w:val="6"/>
            <w:vAlign w:val="center"/>
          </w:tcPr>
          <w:p w14:paraId="0E283F65" w14:textId="77777777" w:rsidR="00EC6AA4" w:rsidRPr="008B6F93" w:rsidRDefault="00EC6AA4" w:rsidP="002F4DF0">
            <w:pPr>
              <w:jc w:val="center"/>
              <w:rPr>
                <w:sz w:val="28"/>
                <w:szCs w:val="28"/>
              </w:rPr>
            </w:pPr>
            <w:r w:rsidRPr="008B6F93">
              <w:rPr>
                <w:sz w:val="28"/>
                <w:szCs w:val="28"/>
              </w:rPr>
              <w:t>Водоотведение</w:t>
            </w:r>
          </w:p>
        </w:tc>
      </w:tr>
      <w:tr w:rsidR="00EC6AA4" w:rsidRPr="008B6F93" w14:paraId="47019F2D" w14:textId="77777777" w:rsidTr="002F4DF0">
        <w:trPr>
          <w:trHeight w:val="530"/>
        </w:trPr>
        <w:tc>
          <w:tcPr>
            <w:tcW w:w="2269" w:type="dxa"/>
            <w:vMerge w:val="restart"/>
            <w:vAlign w:val="center"/>
          </w:tcPr>
          <w:p w14:paraId="6E2414DB" w14:textId="77777777" w:rsidR="00EC6AA4" w:rsidRPr="008B6F93" w:rsidRDefault="00EC6AA4" w:rsidP="002F4DF0">
            <w:pPr>
              <w:rPr>
                <w:sz w:val="28"/>
                <w:szCs w:val="28"/>
              </w:rPr>
            </w:pPr>
            <w:r w:rsidRPr="008B6F93">
              <w:rPr>
                <w:sz w:val="28"/>
                <w:szCs w:val="28"/>
              </w:rPr>
              <w:t>Капитальный ремонт</w:t>
            </w:r>
          </w:p>
        </w:tc>
        <w:tc>
          <w:tcPr>
            <w:tcW w:w="1701" w:type="dxa"/>
            <w:vAlign w:val="center"/>
          </w:tcPr>
          <w:p w14:paraId="794104AD" w14:textId="77777777" w:rsidR="00EC6AA4" w:rsidRPr="008B6F93" w:rsidRDefault="00EC6AA4" w:rsidP="002F4DF0">
            <w:pPr>
              <w:jc w:val="center"/>
              <w:rPr>
                <w:sz w:val="28"/>
                <w:szCs w:val="28"/>
              </w:rPr>
            </w:pPr>
            <w:r w:rsidRPr="008B6F93">
              <w:rPr>
                <w:sz w:val="28"/>
                <w:szCs w:val="28"/>
              </w:rPr>
              <w:t>2019 год</w:t>
            </w:r>
          </w:p>
        </w:tc>
        <w:tc>
          <w:tcPr>
            <w:tcW w:w="1985" w:type="dxa"/>
            <w:vAlign w:val="center"/>
          </w:tcPr>
          <w:p w14:paraId="4E5D4913" w14:textId="77777777" w:rsidR="00EC6AA4" w:rsidRPr="008B6F93" w:rsidRDefault="00EC6AA4" w:rsidP="002F4DF0">
            <w:pPr>
              <w:jc w:val="center"/>
              <w:rPr>
                <w:sz w:val="28"/>
                <w:szCs w:val="28"/>
              </w:rPr>
            </w:pPr>
            <w:r w:rsidRPr="008B6F93">
              <w:rPr>
                <w:sz w:val="28"/>
                <w:szCs w:val="28"/>
              </w:rPr>
              <w:t>806,43</w:t>
            </w:r>
          </w:p>
        </w:tc>
        <w:tc>
          <w:tcPr>
            <w:tcW w:w="2268" w:type="dxa"/>
            <w:vMerge w:val="restart"/>
            <w:vAlign w:val="center"/>
          </w:tcPr>
          <w:p w14:paraId="6BC92ADA" w14:textId="77777777" w:rsidR="00EC6AA4" w:rsidRPr="008B6F93" w:rsidRDefault="00EC6AA4" w:rsidP="002F4DF0">
            <w:pPr>
              <w:jc w:val="center"/>
              <w:rPr>
                <w:sz w:val="28"/>
                <w:szCs w:val="28"/>
              </w:rPr>
            </w:pPr>
            <w:r w:rsidRPr="008B6F93">
              <w:rPr>
                <w:sz w:val="28"/>
                <w:szCs w:val="28"/>
              </w:rPr>
              <w:t>Сокращение расходов на ремонт, экономия электроэнергии</w:t>
            </w:r>
          </w:p>
        </w:tc>
        <w:tc>
          <w:tcPr>
            <w:tcW w:w="850" w:type="dxa"/>
            <w:vAlign w:val="center"/>
          </w:tcPr>
          <w:p w14:paraId="1F7DDBF1" w14:textId="77777777" w:rsidR="00EC6AA4" w:rsidRPr="008B6F93" w:rsidRDefault="00EC6AA4" w:rsidP="002F4DF0">
            <w:pPr>
              <w:jc w:val="center"/>
              <w:rPr>
                <w:sz w:val="28"/>
                <w:szCs w:val="28"/>
              </w:rPr>
            </w:pPr>
            <w:r w:rsidRPr="008B6F93">
              <w:rPr>
                <w:sz w:val="28"/>
                <w:szCs w:val="28"/>
              </w:rPr>
              <w:t>-</w:t>
            </w:r>
          </w:p>
        </w:tc>
        <w:tc>
          <w:tcPr>
            <w:tcW w:w="1134" w:type="dxa"/>
            <w:vAlign w:val="center"/>
          </w:tcPr>
          <w:p w14:paraId="3A6B7203" w14:textId="77777777" w:rsidR="00EC6AA4" w:rsidRPr="008B6F93" w:rsidRDefault="00EC6AA4" w:rsidP="002F4DF0">
            <w:pPr>
              <w:jc w:val="center"/>
              <w:rPr>
                <w:sz w:val="28"/>
                <w:szCs w:val="28"/>
              </w:rPr>
            </w:pPr>
            <w:r w:rsidRPr="008B6F93">
              <w:rPr>
                <w:sz w:val="28"/>
                <w:szCs w:val="28"/>
              </w:rPr>
              <w:t>-</w:t>
            </w:r>
          </w:p>
        </w:tc>
      </w:tr>
      <w:tr w:rsidR="00EC6AA4" w:rsidRPr="008B6F93" w14:paraId="5A6AD095" w14:textId="77777777" w:rsidTr="002F4DF0">
        <w:trPr>
          <w:trHeight w:val="530"/>
        </w:trPr>
        <w:tc>
          <w:tcPr>
            <w:tcW w:w="2269" w:type="dxa"/>
            <w:vMerge/>
            <w:vAlign w:val="center"/>
          </w:tcPr>
          <w:p w14:paraId="24446322" w14:textId="77777777" w:rsidR="00EC6AA4" w:rsidRPr="008B6F93" w:rsidRDefault="00EC6AA4" w:rsidP="002F4DF0">
            <w:pPr>
              <w:jc w:val="center"/>
              <w:rPr>
                <w:sz w:val="28"/>
                <w:szCs w:val="28"/>
              </w:rPr>
            </w:pPr>
          </w:p>
        </w:tc>
        <w:tc>
          <w:tcPr>
            <w:tcW w:w="1701" w:type="dxa"/>
            <w:vAlign w:val="center"/>
          </w:tcPr>
          <w:p w14:paraId="6E9BC466" w14:textId="77777777" w:rsidR="00EC6AA4" w:rsidRPr="008B6F93" w:rsidRDefault="00EC6AA4" w:rsidP="002F4DF0">
            <w:pPr>
              <w:jc w:val="center"/>
              <w:rPr>
                <w:sz w:val="28"/>
                <w:szCs w:val="28"/>
              </w:rPr>
            </w:pPr>
            <w:r w:rsidRPr="008B6F93">
              <w:rPr>
                <w:sz w:val="28"/>
                <w:szCs w:val="28"/>
              </w:rPr>
              <w:t>2020 год</w:t>
            </w:r>
          </w:p>
        </w:tc>
        <w:tc>
          <w:tcPr>
            <w:tcW w:w="1985" w:type="dxa"/>
            <w:vAlign w:val="center"/>
          </w:tcPr>
          <w:p w14:paraId="68CA6DF8" w14:textId="77777777" w:rsidR="00EC6AA4" w:rsidRPr="008B6F93" w:rsidRDefault="00EC6AA4" w:rsidP="002F4DF0">
            <w:pPr>
              <w:jc w:val="center"/>
              <w:rPr>
                <w:sz w:val="28"/>
                <w:szCs w:val="28"/>
              </w:rPr>
            </w:pPr>
            <w:r w:rsidRPr="008B6F93">
              <w:rPr>
                <w:sz w:val="28"/>
                <w:szCs w:val="28"/>
              </w:rPr>
              <w:t>822,32</w:t>
            </w:r>
          </w:p>
        </w:tc>
        <w:tc>
          <w:tcPr>
            <w:tcW w:w="2268" w:type="dxa"/>
            <w:vMerge/>
            <w:vAlign w:val="center"/>
          </w:tcPr>
          <w:p w14:paraId="38E9B91B" w14:textId="77777777" w:rsidR="00EC6AA4" w:rsidRPr="008B6F93" w:rsidRDefault="00EC6AA4" w:rsidP="002F4DF0">
            <w:pPr>
              <w:jc w:val="center"/>
              <w:rPr>
                <w:sz w:val="28"/>
                <w:szCs w:val="28"/>
              </w:rPr>
            </w:pPr>
          </w:p>
        </w:tc>
        <w:tc>
          <w:tcPr>
            <w:tcW w:w="850" w:type="dxa"/>
            <w:vAlign w:val="center"/>
          </w:tcPr>
          <w:p w14:paraId="796F1DDE" w14:textId="77777777" w:rsidR="00EC6AA4" w:rsidRPr="008B6F93" w:rsidRDefault="00EC6AA4" w:rsidP="002F4DF0">
            <w:pPr>
              <w:jc w:val="center"/>
              <w:rPr>
                <w:sz w:val="28"/>
                <w:szCs w:val="28"/>
              </w:rPr>
            </w:pPr>
            <w:r w:rsidRPr="008B6F93">
              <w:rPr>
                <w:sz w:val="28"/>
                <w:szCs w:val="28"/>
              </w:rPr>
              <w:t>-</w:t>
            </w:r>
          </w:p>
        </w:tc>
        <w:tc>
          <w:tcPr>
            <w:tcW w:w="1134" w:type="dxa"/>
            <w:vAlign w:val="center"/>
          </w:tcPr>
          <w:p w14:paraId="36D9BE6B" w14:textId="77777777" w:rsidR="00EC6AA4" w:rsidRPr="008B6F93" w:rsidRDefault="00EC6AA4" w:rsidP="002F4DF0">
            <w:pPr>
              <w:jc w:val="center"/>
              <w:rPr>
                <w:sz w:val="28"/>
                <w:szCs w:val="28"/>
              </w:rPr>
            </w:pPr>
            <w:r w:rsidRPr="008B6F93">
              <w:rPr>
                <w:sz w:val="28"/>
                <w:szCs w:val="28"/>
              </w:rPr>
              <w:t>-</w:t>
            </w:r>
          </w:p>
        </w:tc>
      </w:tr>
      <w:tr w:rsidR="00EC6AA4" w:rsidRPr="008B6F93" w14:paraId="59CDED18" w14:textId="77777777" w:rsidTr="002F4DF0">
        <w:trPr>
          <w:trHeight w:val="530"/>
        </w:trPr>
        <w:tc>
          <w:tcPr>
            <w:tcW w:w="2269" w:type="dxa"/>
            <w:vMerge/>
            <w:vAlign w:val="center"/>
          </w:tcPr>
          <w:p w14:paraId="4ED0C96E" w14:textId="77777777" w:rsidR="00EC6AA4" w:rsidRPr="008B6F93" w:rsidRDefault="00EC6AA4" w:rsidP="002F4DF0">
            <w:pPr>
              <w:jc w:val="center"/>
              <w:rPr>
                <w:sz w:val="28"/>
                <w:szCs w:val="28"/>
              </w:rPr>
            </w:pPr>
          </w:p>
        </w:tc>
        <w:tc>
          <w:tcPr>
            <w:tcW w:w="1701" w:type="dxa"/>
            <w:vAlign w:val="center"/>
          </w:tcPr>
          <w:p w14:paraId="3ACC70FB" w14:textId="77777777" w:rsidR="00EC6AA4" w:rsidRPr="008B6F93" w:rsidRDefault="00EC6AA4" w:rsidP="002F4DF0">
            <w:pPr>
              <w:jc w:val="center"/>
              <w:rPr>
                <w:sz w:val="28"/>
                <w:szCs w:val="28"/>
              </w:rPr>
            </w:pPr>
            <w:r w:rsidRPr="008B6F93">
              <w:rPr>
                <w:sz w:val="28"/>
                <w:szCs w:val="28"/>
              </w:rPr>
              <w:t>2021 год</w:t>
            </w:r>
          </w:p>
        </w:tc>
        <w:tc>
          <w:tcPr>
            <w:tcW w:w="1985" w:type="dxa"/>
            <w:vAlign w:val="center"/>
          </w:tcPr>
          <w:p w14:paraId="501715DD" w14:textId="77777777" w:rsidR="00EC6AA4" w:rsidRPr="008B6F93" w:rsidRDefault="00EC6AA4" w:rsidP="002F4DF0">
            <w:pPr>
              <w:jc w:val="center"/>
              <w:rPr>
                <w:sz w:val="28"/>
                <w:szCs w:val="28"/>
              </w:rPr>
            </w:pPr>
            <w:r w:rsidRPr="008B6F93">
              <w:rPr>
                <w:sz w:val="28"/>
                <w:szCs w:val="28"/>
              </w:rPr>
              <w:t>849,95</w:t>
            </w:r>
          </w:p>
        </w:tc>
        <w:tc>
          <w:tcPr>
            <w:tcW w:w="2268" w:type="dxa"/>
            <w:vMerge/>
            <w:vAlign w:val="center"/>
          </w:tcPr>
          <w:p w14:paraId="20AEA078" w14:textId="77777777" w:rsidR="00EC6AA4" w:rsidRPr="008B6F93" w:rsidRDefault="00EC6AA4" w:rsidP="002F4DF0">
            <w:pPr>
              <w:jc w:val="center"/>
              <w:rPr>
                <w:sz w:val="28"/>
                <w:szCs w:val="28"/>
              </w:rPr>
            </w:pPr>
          </w:p>
        </w:tc>
        <w:tc>
          <w:tcPr>
            <w:tcW w:w="850" w:type="dxa"/>
            <w:vAlign w:val="center"/>
          </w:tcPr>
          <w:p w14:paraId="664EE59F" w14:textId="77777777" w:rsidR="00EC6AA4" w:rsidRPr="008B6F93" w:rsidRDefault="00EC6AA4" w:rsidP="002F4DF0">
            <w:pPr>
              <w:jc w:val="center"/>
              <w:rPr>
                <w:sz w:val="28"/>
                <w:szCs w:val="28"/>
              </w:rPr>
            </w:pPr>
            <w:r w:rsidRPr="008B6F93">
              <w:rPr>
                <w:sz w:val="28"/>
                <w:szCs w:val="28"/>
              </w:rPr>
              <w:t>-</w:t>
            </w:r>
          </w:p>
        </w:tc>
        <w:tc>
          <w:tcPr>
            <w:tcW w:w="1134" w:type="dxa"/>
            <w:vAlign w:val="center"/>
          </w:tcPr>
          <w:p w14:paraId="7BCBF048" w14:textId="77777777" w:rsidR="00EC6AA4" w:rsidRPr="008B6F93" w:rsidRDefault="00EC6AA4" w:rsidP="002F4DF0">
            <w:pPr>
              <w:jc w:val="center"/>
              <w:rPr>
                <w:sz w:val="28"/>
                <w:szCs w:val="28"/>
              </w:rPr>
            </w:pPr>
            <w:r w:rsidRPr="008B6F93">
              <w:rPr>
                <w:sz w:val="28"/>
                <w:szCs w:val="28"/>
              </w:rPr>
              <w:t>-</w:t>
            </w:r>
          </w:p>
        </w:tc>
      </w:tr>
      <w:tr w:rsidR="00EC6AA4" w:rsidRPr="008B6F93" w14:paraId="426B0BDF" w14:textId="77777777" w:rsidTr="002F4DF0">
        <w:trPr>
          <w:trHeight w:val="530"/>
        </w:trPr>
        <w:tc>
          <w:tcPr>
            <w:tcW w:w="2269" w:type="dxa"/>
            <w:vMerge/>
            <w:vAlign w:val="center"/>
          </w:tcPr>
          <w:p w14:paraId="4C0DA422" w14:textId="77777777" w:rsidR="00EC6AA4" w:rsidRPr="008B6F93" w:rsidRDefault="00EC6AA4" w:rsidP="002F4DF0">
            <w:pPr>
              <w:jc w:val="center"/>
              <w:rPr>
                <w:sz w:val="28"/>
                <w:szCs w:val="28"/>
              </w:rPr>
            </w:pPr>
          </w:p>
        </w:tc>
        <w:tc>
          <w:tcPr>
            <w:tcW w:w="1701" w:type="dxa"/>
            <w:vAlign w:val="center"/>
          </w:tcPr>
          <w:p w14:paraId="425E9434" w14:textId="77777777" w:rsidR="00EC6AA4" w:rsidRPr="008B6F93" w:rsidRDefault="00EC6AA4" w:rsidP="002F4DF0">
            <w:pPr>
              <w:jc w:val="center"/>
              <w:rPr>
                <w:sz w:val="28"/>
                <w:szCs w:val="28"/>
              </w:rPr>
            </w:pPr>
            <w:r w:rsidRPr="008B6F93">
              <w:rPr>
                <w:sz w:val="28"/>
                <w:szCs w:val="28"/>
              </w:rPr>
              <w:t>2022 год</w:t>
            </w:r>
          </w:p>
        </w:tc>
        <w:tc>
          <w:tcPr>
            <w:tcW w:w="1985" w:type="dxa"/>
            <w:vAlign w:val="center"/>
          </w:tcPr>
          <w:p w14:paraId="41685F4A" w14:textId="77777777" w:rsidR="00EC6AA4" w:rsidRPr="008B6F93" w:rsidRDefault="00EC6AA4" w:rsidP="002F4DF0">
            <w:pPr>
              <w:jc w:val="center"/>
              <w:rPr>
                <w:sz w:val="28"/>
                <w:szCs w:val="28"/>
              </w:rPr>
            </w:pPr>
            <w:r w:rsidRPr="008B6F93">
              <w:rPr>
                <w:sz w:val="28"/>
                <w:szCs w:val="28"/>
              </w:rPr>
              <w:t>0,00</w:t>
            </w:r>
          </w:p>
        </w:tc>
        <w:tc>
          <w:tcPr>
            <w:tcW w:w="2268" w:type="dxa"/>
            <w:vMerge/>
            <w:vAlign w:val="center"/>
          </w:tcPr>
          <w:p w14:paraId="5C1C6FE6" w14:textId="77777777" w:rsidR="00EC6AA4" w:rsidRPr="008B6F93" w:rsidRDefault="00EC6AA4" w:rsidP="002F4DF0">
            <w:pPr>
              <w:jc w:val="center"/>
              <w:rPr>
                <w:sz w:val="28"/>
                <w:szCs w:val="28"/>
              </w:rPr>
            </w:pPr>
          </w:p>
        </w:tc>
        <w:tc>
          <w:tcPr>
            <w:tcW w:w="850" w:type="dxa"/>
            <w:vAlign w:val="center"/>
          </w:tcPr>
          <w:p w14:paraId="49FDB879" w14:textId="77777777" w:rsidR="00EC6AA4" w:rsidRPr="008B6F93" w:rsidRDefault="00EC6AA4" w:rsidP="002F4DF0">
            <w:pPr>
              <w:jc w:val="center"/>
              <w:rPr>
                <w:sz w:val="28"/>
                <w:szCs w:val="28"/>
              </w:rPr>
            </w:pPr>
            <w:r w:rsidRPr="008B6F93">
              <w:rPr>
                <w:sz w:val="28"/>
                <w:szCs w:val="28"/>
              </w:rPr>
              <w:t>-</w:t>
            </w:r>
          </w:p>
        </w:tc>
        <w:tc>
          <w:tcPr>
            <w:tcW w:w="1134" w:type="dxa"/>
            <w:vAlign w:val="center"/>
          </w:tcPr>
          <w:p w14:paraId="259AE5B5" w14:textId="77777777" w:rsidR="00EC6AA4" w:rsidRPr="008B6F93" w:rsidRDefault="00EC6AA4" w:rsidP="002F4DF0">
            <w:pPr>
              <w:jc w:val="center"/>
              <w:rPr>
                <w:sz w:val="28"/>
                <w:szCs w:val="28"/>
              </w:rPr>
            </w:pPr>
            <w:r w:rsidRPr="008B6F93">
              <w:rPr>
                <w:sz w:val="28"/>
                <w:szCs w:val="28"/>
              </w:rPr>
              <w:t>-</w:t>
            </w:r>
          </w:p>
        </w:tc>
      </w:tr>
      <w:tr w:rsidR="00EC6AA4" w:rsidRPr="008B6F93" w14:paraId="4BC4A167" w14:textId="77777777" w:rsidTr="002F4DF0">
        <w:trPr>
          <w:trHeight w:val="530"/>
        </w:trPr>
        <w:tc>
          <w:tcPr>
            <w:tcW w:w="2269" w:type="dxa"/>
            <w:vMerge/>
            <w:vAlign w:val="center"/>
          </w:tcPr>
          <w:p w14:paraId="1FB34FEB" w14:textId="77777777" w:rsidR="00EC6AA4" w:rsidRPr="008B6F93" w:rsidRDefault="00EC6AA4" w:rsidP="002F4DF0">
            <w:pPr>
              <w:jc w:val="center"/>
              <w:rPr>
                <w:sz w:val="28"/>
                <w:szCs w:val="28"/>
              </w:rPr>
            </w:pPr>
          </w:p>
        </w:tc>
        <w:tc>
          <w:tcPr>
            <w:tcW w:w="1701" w:type="dxa"/>
            <w:vAlign w:val="center"/>
          </w:tcPr>
          <w:p w14:paraId="3D0D9F0C" w14:textId="77777777" w:rsidR="00EC6AA4" w:rsidRPr="008B6F93" w:rsidRDefault="00EC6AA4" w:rsidP="002F4DF0">
            <w:pPr>
              <w:jc w:val="center"/>
              <w:rPr>
                <w:sz w:val="28"/>
                <w:szCs w:val="28"/>
              </w:rPr>
            </w:pPr>
            <w:r w:rsidRPr="008B6F93">
              <w:rPr>
                <w:sz w:val="28"/>
                <w:szCs w:val="28"/>
              </w:rPr>
              <w:t>2023 год</w:t>
            </w:r>
          </w:p>
        </w:tc>
        <w:tc>
          <w:tcPr>
            <w:tcW w:w="1985" w:type="dxa"/>
            <w:vAlign w:val="center"/>
          </w:tcPr>
          <w:p w14:paraId="4E9B5D6F" w14:textId="77777777" w:rsidR="00EC6AA4" w:rsidRPr="008B6F93" w:rsidRDefault="00EC6AA4" w:rsidP="002F4DF0">
            <w:pPr>
              <w:jc w:val="center"/>
              <w:rPr>
                <w:sz w:val="28"/>
                <w:szCs w:val="28"/>
              </w:rPr>
            </w:pPr>
            <w:r w:rsidRPr="008B6F93">
              <w:rPr>
                <w:sz w:val="28"/>
                <w:szCs w:val="28"/>
              </w:rPr>
              <w:t>0,00</w:t>
            </w:r>
          </w:p>
        </w:tc>
        <w:tc>
          <w:tcPr>
            <w:tcW w:w="2268" w:type="dxa"/>
            <w:vMerge/>
            <w:vAlign w:val="center"/>
          </w:tcPr>
          <w:p w14:paraId="395C4F81" w14:textId="77777777" w:rsidR="00EC6AA4" w:rsidRPr="008B6F93" w:rsidRDefault="00EC6AA4" w:rsidP="002F4DF0">
            <w:pPr>
              <w:jc w:val="center"/>
              <w:rPr>
                <w:sz w:val="28"/>
                <w:szCs w:val="28"/>
              </w:rPr>
            </w:pPr>
          </w:p>
        </w:tc>
        <w:tc>
          <w:tcPr>
            <w:tcW w:w="850" w:type="dxa"/>
            <w:vAlign w:val="center"/>
          </w:tcPr>
          <w:p w14:paraId="2562DC16" w14:textId="77777777" w:rsidR="00EC6AA4" w:rsidRPr="008B6F93" w:rsidRDefault="00EC6AA4" w:rsidP="002F4DF0">
            <w:pPr>
              <w:jc w:val="center"/>
              <w:rPr>
                <w:sz w:val="28"/>
                <w:szCs w:val="28"/>
              </w:rPr>
            </w:pPr>
            <w:r w:rsidRPr="008B6F93">
              <w:rPr>
                <w:sz w:val="28"/>
                <w:szCs w:val="28"/>
              </w:rPr>
              <w:t>-</w:t>
            </w:r>
          </w:p>
        </w:tc>
        <w:tc>
          <w:tcPr>
            <w:tcW w:w="1134" w:type="dxa"/>
            <w:vAlign w:val="center"/>
          </w:tcPr>
          <w:p w14:paraId="5CA1F1C3" w14:textId="77777777" w:rsidR="00EC6AA4" w:rsidRPr="008B6F93" w:rsidRDefault="00EC6AA4" w:rsidP="002F4DF0">
            <w:pPr>
              <w:jc w:val="center"/>
              <w:rPr>
                <w:sz w:val="28"/>
                <w:szCs w:val="28"/>
              </w:rPr>
            </w:pPr>
            <w:r w:rsidRPr="008B6F93">
              <w:rPr>
                <w:sz w:val="28"/>
                <w:szCs w:val="28"/>
              </w:rPr>
              <w:t>-</w:t>
            </w:r>
          </w:p>
        </w:tc>
      </w:tr>
    </w:tbl>
    <w:p w14:paraId="5170C4E8" w14:textId="77777777" w:rsidR="00EC6AA4" w:rsidRPr="008B6F93" w:rsidRDefault="00EC6AA4" w:rsidP="00EC6AA4">
      <w:pPr>
        <w:jc w:val="center"/>
        <w:rPr>
          <w:sz w:val="28"/>
          <w:szCs w:val="28"/>
        </w:rPr>
      </w:pPr>
    </w:p>
    <w:p w14:paraId="6E3EE5F9" w14:textId="77777777" w:rsidR="00EC6AA4" w:rsidRPr="008B6F93" w:rsidRDefault="00EC6AA4" w:rsidP="00EC6AA4">
      <w:pPr>
        <w:jc w:val="center"/>
        <w:rPr>
          <w:sz w:val="28"/>
          <w:szCs w:val="28"/>
        </w:rPr>
      </w:pPr>
    </w:p>
    <w:p w14:paraId="7E097EA9" w14:textId="77777777" w:rsidR="00EC6AA4" w:rsidRPr="008B6F93" w:rsidRDefault="00EC6AA4" w:rsidP="00EC6AA4">
      <w:pPr>
        <w:jc w:val="center"/>
        <w:rPr>
          <w:sz w:val="28"/>
          <w:szCs w:val="28"/>
        </w:rPr>
      </w:pPr>
    </w:p>
    <w:p w14:paraId="4D4D0750" w14:textId="77777777" w:rsidR="00EC6AA4" w:rsidRPr="008B6F93" w:rsidRDefault="00EC6AA4" w:rsidP="00EC6AA4">
      <w:pPr>
        <w:jc w:val="center"/>
        <w:rPr>
          <w:sz w:val="28"/>
          <w:szCs w:val="28"/>
        </w:rPr>
      </w:pPr>
    </w:p>
    <w:p w14:paraId="1F1E73E3" w14:textId="77777777" w:rsidR="00EC6AA4" w:rsidRPr="008B6F93" w:rsidRDefault="00EC6AA4" w:rsidP="00EC6AA4">
      <w:pPr>
        <w:jc w:val="center"/>
        <w:rPr>
          <w:sz w:val="28"/>
          <w:szCs w:val="28"/>
        </w:rPr>
      </w:pPr>
    </w:p>
    <w:p w14:paraId="6E508D8D" w14:textId="77777777" w:rsidR="00EC6AA4" w:rsidRPr="008B6F93" w:rsidRDefault="00EC6AA4" w:rsidP="00EC6AA4">
      <w:pPr>
        <w:jc w:val="center"/>
        <w:rPr>
          <w:sz w:val="28"/>
          <w:szCs w:val="28"/>
        </w:rPr>
      </w:pPr>
    </w:p>
    <w:p w14:paraId="23533C02" w14:textId="77777777" w:rsidR="00EC6AA4" w:rsidRPr="008B6F93" w:rsidRDefault="00EC6AA4" w:rsidP="00EC6AA4">
      <w:pPr>
        <w:jc w:val="center"/>
        <w:rPr>
          <w:sz w:val="28"/>
          <w:szCs w:val="28"/>
        </w:rPr>
      </w:pPr>
    </w:p>
    <w:p w14:paraId="4B31CDDA" w14:textId="77777777" w:rsidR="00EC6AA4" w:rsidRPr="008B6F93" w:rsidRDefault="00EC6AA4" w:rsidP="00EC6AA4">
      <w:pPr>
        <w:jc w:val="center"/>
        <w:rPr>
          <w:sz w:val="28"/>
          <w:szCs w:val="28"/>
        </w:rPr>
      </w:pPr>
    </w:p>
    <w:p w14:paraId="50B2F5B7" w14:textId="77777777" w:rsidR="00EC6AA4" w:rsidRPr="008B6F93" w:rsidRDefault="00EC6AA4" w:rsidP="00EC6AA4">
      <w:pPr>
        <w:jc w:val="center"/>
        <w:rPr>
          <w:sz w:val="28"/>
          <w:szCs w:val="28"/>
        </w:rPr>
      </w:pPr>
    </w:p>
    <w:p w14:paraId="7C895F4B" w14:textId="77777777" w:rsidR="00EC6AA4" w:rsidRPr="008B6F93" w:rsidRDefault="00EC6AA4" w:rsidP="00EC6AA4">
      <w:pPr>
        <w:jc w:val="center"/>
        <w:rPr>
          <w:sz w:val="28"/>
          <w:szCs w:val="28"/>
        </w:rPr>
      </w:pPr>
    </w:p>
    <w:p w14:paraId="3D19BD14" w14:textId="77777777" w:rsidR="00EC6AA4" w:rsidRPr="008B6F93" w:rsidRDefault="00EC6AA4" w:rsidP="00EC6AA4">
      <w:pPr>
        <w:jc w:val="center"/>
        <w:rPr>
          <w:sz w:val="28"/>
          <w:szCs w:val="28"/>
        </w:rPr>
      </w:pPr>
    </w:p>
    <w:p w14:paraId="1F77736C" w14:textId="77777777" w:rsidR="00EC6AA4" w:rsidRPr="008B6F93" w:rsidRDefault="00EC6AA4" w:rsidP="00EC6AA4">
      <w:pPr>
        <w:jc w:val="center"/>
        <w:rPr>
          <w:sz w:val="28"/>
          <w:szCs w:val="28"/>
        </w:rPr>
      </w:pPr>
    </w:p>
    <w:p w14:paraId="4493B0D4" w14:textId="77777777" w:rsidR="00EC6AA4" w:rsidRPr="008B6F93" w:rsidRDefault="00EC6AA4" w:rsidP="00EC6AA4">
      <w:pPr>
        <w:jc w:val="center"/>
        <w:rPr>
          <w:sz w:val="28"/>
          <w:szCs w:val="28"/>
        </w:rPr>
      </w:pPr>
    </w:p>
    <w:p w14:paraId="70F39080" w14:textId="77777777" w:rsidR="00EC6AA4" w:rsidRPr="008B6F93" w:rsidRDefault="00EC6AA4" w:rsidP="00EC6AA4">
      <w:pPr>
        <w:jc w:val="center"/>
        <w:rPr>
          <w:sz w:val="28"/>
          <w:szCs w:val="28"/>
        </w:rPr>
      </w:pPr>
    </w:p>
    <w:p w14:paraId="4AFB7663" w14:textId="77777777" w:rsidR="00EC6AA4" w:rsidRPr="008B6F93" w:rsidRDefault="00EC6AA4" w:rsidP="00EC6AA4">
      <w:pPr>
        <w:jc w:val="center"/>
        <w:rPr>
          <w:sz w:val="28"/>
          <w:szCs w:val="28"/>
        </w:rPr>
      </w:pPr>
    </w:p>
    <w:p w14:paraId="2BF97F6B" w14:textId="77777777" w:rsidR="00EC6AA4" w:rsidRPr="008B6F93" w:rsidRDefault="00EC6AA4" w:rsidP="00EC6AA4">
      <w:pPr>
        <w:jc w:val="center"/>
        <w:rPr>
          <w:sz w:val="28"/>
          <w:szCs w:val="28"/>
        </w:rPr>
      </w:pPr>
    </w:p>
    <w:p w14:paraId="1D9A0257" w14:textId="77777777" w:rsidR="00EC6AA4" w:rsidRPr="008B6F93" w:rsidRDefault="00EC6AA4" w:rsidP="00EC6AA4">
      <w:pPr>
        <w:jc w:val="center"/>
        <w:rPr>
          <w:sz w:val="28"/>
          <w:szCs w:val="28"/>
        </w:rPr>
      </w:pPr>
    </w:p>
    <w:p w14:paraId="38588E9C" w14:textId="77777777" w:rsidR="00EC6AA4" w:rsidRPr="008B6F93" w:rsidRDefault="00EC6AA4" w:rsidP="00EC6AA4">
      <w:pPr>
        <w:jc w:val="center"/>
        <w:rPr>
          <w:sz w:val="28"/>
          <w:szCs w:val="28"/>
        </w:rPr>
      </w:pPr>
    </w:p>
    <w:p w14:paraId="3863C9B1" w14:textId="77777777" w:rsidR="00EC6AA4" w:rsidRPr="008B6F93" w:rsidRDefault="00EC6AA4" w:rsidP="00EC6AA4">
      <w:pPr>
        <w:jc w:val="center"/>
        <w:rPr>
          <w:sz w:val="28"/>
          <w:szCs w:val="28"/>
        </w:rPr>
      </w:pPr>
    </w:p>
    <w:p w14:paraId="673D6F07" w14:textId="77777777" w:rsidR="00EC6AA4" w:rsidRPr="008B6F93" w:rsidRDefault="00EC6AA4" w:rsidP="00EC6AA4">
      <w:pPr>
        <w:jc w:val="center"/>
        <w:rPr>
          <w:sz w:val="28"/>
          <w:szCs w:val="28"/>
        </w:rPr>
      </w:pPr>
    </w:p>
    <w:p w14:paraId="3AD956AE" w14:textId="77777777" w:rsidR="00EC6AA4" w:rsidRPr="008B6F93" w:rsidRDefault="00EC6AA4" w:rsidP="00EC6AA4">
      <w:pPr>
        <w:jc w:val="center"/>
        <w:rPr>
          <w:sz w:val="28"/>
          <w:szCs w:val="28"/>
        </w:rPr>
      </w:pPr>
    </w:p>
    <w:p w14:paraId="3EDF23B5" w14:textId="77777777" w:rsidR="00EC6AA4" w:rsidRPr="008B6F93" w:rsidRDefault="00EC6AA4" w:rsidP="00EC6AA4">
      <w:pPr>
        <w:jc w:val="center"/>
        <w:rPr>
          <w:sz w:val="28"/>
          <w:szCs w:val="28"/>
        </w:rPr>
      </w:pPr>
    </w:p>
    <w:p w14:paraId="1169B012" w14:textId="77777777" w:rsidR="00EC6AA4" w:rsidRPr="008B6F93" w:rsidRDefault="00EC6AA4" w:rsidP="00EC6AA4">
      <w:pPr>
        <w:jc w:val="center"/>
        <w:rPr>
          <w:sz w:val="28"/>
          <w:szCs w:val="28"/>
        </w:rPr>
      </w:pPr>
    </w:p>
    <w:p w14:paraId="1E9469CC" w14:textId="77777777" w:rsidR="00EC6AA4" w:rsidRPr="008B6F93" w:rsidRDefault="00EC6AA4" w:rsidP="00EC6AA4">
      <w:pPr>
        <w:jc w:val="center"/>
        <w:rPr>
          <w:sz w:val="28"/>
          <w:szCs w:val="28"/>
        </w:rPr>
      </w:pPr>
    </w:p>
    <w:p w14:paraId="3EAB86FC" w14:textId="77777777" w:rsidR="00EC6AA4" w:rsidRPr="008B6F93" w:rsidRDefault="00EC6AA4" w:rsidP="00EC6AA4">
      <w:pPr>
        <w:jc w:val="center"/>
        <w:rPr>
          <w:sz w:val="28"/>
          <w:szCs w:val="28"/>
        </w:rPr>
      </w:pPr>
    </w:p>
    <w:p w14:paraId="55663D26" w14:textId="77777777" w:rsidR="00EC6AA4" w:rsidRPr="008B6F93" w:rsidRDefault="00EC6AA4" w:rsidP="00EC6AA4">
      <w:pPr>
        <w:jc w:val="center"/>
        <w:rPr>
          <w:sz w:val="28"/>
          <w:szCs w:val="28"/>
        </w:rPr>
      </w:pPr>
    </w:p>
    <w:p w14:paraId="4E44BF35" w14:textId="77777777" w:rsidR="00EC6AA4" w:rsidRPr="008B6F93" w:rsidRDefault="00EC6AA4" w:rsidP="00EC6AA4">
      <w:pPr>
        <w:jc w:val="center"/>
        <w:rPr>
          <w:sz w:val="28"/>
          <w:szCs w:val="28"/>
        </w:rPr>
      </w:pPr>
    </w:p>
    <w:p w14:paraId="3E683D61" w14:textId="77777777" w:rsidR="00EC6AA4" w:rsidRPr="008B6F93" w:rsidRDefault="00EC6AA4" w:rsidP="00EC6AA4">
      <w:pPr>
        <w:jc w:val="center"/>
        <w:rPr>
          <w:sz w:val="28"/>
          <w:szCs w:val="28"/>
        </w:rPr>
      </w:pPr>
      <w:r w:rsidRPr="008B6F93">
        <w:rPr>
          <w:sz w:val="28"/>
          <w:szCs w:val="28"/>
        </w:rPr>
        <w:lastRenderedPageBreak/>
        <w:t>Раздел 3. Перечень плановых мероприятий, направленных на улучшение качества очистки сточных вод</w:t>
      </w:r>
    </w:p>
    <w:p w14:paraId="40078602" w14:textId="77777777" w:rsidR="00EC6AA4" w:rsidRPr="008B6F93" w:rsidRDefault="00EC6AA4" w:rsidP="00EC6AA4">
      <w:pPr>
        <w:jc w:val="center"/>
        <w:rPr>
          <w:sz w:val="28"/>
          <w:szCs w:val="28"/>
        </w:rPr>
      </w:pPr>
    </w:p>
    <w:tbl>
      <w:tblPr>
        <w:tblStyle w:val="af"/>
        <w:tblW w:w="10207" w:type="dxa"/>
        <w:tblInd w:w="-431" w:type="dxa"/>
        <w:tblLook w:val="04A0" w:firstRow="1" w:lastRow="0" w:firstColumn="1" w:lastColumn="0" w:noHBand="0" w:noVBand="1"/>
      </w:tblPr>
      <w:tblGrid>
        <w:gridCol w:w="2694"/>
        <w:gridCol w:w="1632"/>
        <w:gridCol w:w="2196"/>
        <w:gridCol w:w="1984"/>
        <w:gridCol w:w="851"/>
        <w:gridCol w:w="850"/>
      </w:tblGrid>
      <w:tr w:rsidR="00EC6AA4" w:rsidRPr="008B6F93" w14:paraId="533329B0" w14:textId="77777777" w:rsidTr="002F4DF0">
        <w:trPr>
          <w:trHeight w:val="706"/>
        </w:trPr>
        <w:tc>
          <w:tcPr>
            <w:tcW w:w="2694" w:type="dxa"/>
            <w:vMerge w:val="restart"/>
            <w:vAlign w:val="center"/>
          </w:tcPr>
          <w:p w14:paraId="7BACD769" w14:textId="77777777" w:rsidR="00EC6AA4" w:rsidRPr="008B6F93" w:rsidRDefault="00EC6AA4" w:rsidP="002F4DF0">
            <w:pPr>
              <w:jc w:val="center"/>
              <w:rPr>
                <w:sz w:val="28"/>
                <w:szCs w:val="28"/>
              </w:rPr>
            </w:pPr>
            <w:r w:rsidRPr="008B6F93">
              <w:rPr>
                <w:sz w:val="28"/>
                <w:szCs w:val="28"/>
              </w:rPr>
              <w:t>Наименование мероприятия</w:t>
            </w:r>
          </w:p>
        </w:tc>
        <w:tc>
          <w:tcPr>
            <w:tcW w:w="1632" w:type="dxa"/>
            <w:vMerge w:val="restart"/>
            <w:vAlign w:val="center"/>
          </w:tcPr>
          <w:p w14:paraId="30D0CB6F" w14:textId="77777777" w:rsidR="00EC6AA4" w:rsidRPr="008B6F93" w:rsidRDefault="00EC6AA4" w:rsidP="002F4DF0">
            <w:pPr>
              <w:jc w:val="center"/>
              <w:rPr>
                <w:sz w:val="28"/>
                <w:szCs w:val="28"/>
              </w:rPr>
            </w:pPr>
            <w:r w:rsidRPr="008B6F93">
              <w:rPr>
                <w:sz w:val="28"/>
                <w:szCs w:val="28"/>
              </w:rPr>
              <w:t>Срок реализации</w:t>
            </w:r>
          </w:p>
        </w:tc>
        <w:tc>
          <w:tcPr>
            <w:tcW w:w="2196" w:type="dxa"/>
            <w:vMerge w:val="restart"/>
          </w:tcPr>
          <w:p w14:paraId="55193791" w14:textId="77777777" w:rsidR="00EC6AA4" w:rsidRPr="008B6F93" w:rsidRDefault="00EC6AA4" w:rsidP="002F4DF0">
            <w:pPr>
              <w:jc w:val="center"/>
              <w:rPr>
                <w:sz w:val="28"/>
                <w:szCs w:val="28"/>
              </w:rPr>
            </w:pPr>
            <w:r w:rsidRPr="008B6F93">
              <w:rPr>
                <w:sz w:val="28"/>
                <w:szCs w:val="28"/>
              </w:rPr>
              <w:t xml:space="preserve">Финансовые потребности, тыс. руб. </w:t>
            </w:r>
          </w:p>
          <w:p w14:paraId="43759223" w14:textId="77777777" w:rsidR="00EC6AA4" w:rsidRPr="008B6F93" w:rsidRDefault="00EC6AA4" w:rsidP="002F4DF0">
            <w:pPr>
              <w:jc w:val="center"/>
              <w:rPr>
                <w:sz w:val="28"/>
                <w:szCs w:val="28"/>
              </w:rPr>
            </w:pPr>
            <w:r w:rsidRPr="008B6F93">
              <w:rPr>
                <w:sz w:val="28"/>
                <w:szCs w:val="28"/>
              </w:rPr>
              <w:t>(без НДС)</w:t>
            </w:r>
          </w:p>
        </w:tc>
        <w:tc>
          <w:tcPr>
            <w:tcW w:w="3685" w:type="dxa"/>
            <w:gridSpan w:val="3"/>
            <w:vAlign w:val="center"/>
          </w:tcPr>
          <w:p w14:paraId="1074281A" w14:textId="77777777" w:rsidR="00EC6AA4" w:rsidRPr="008B6F93" w:rsidRDefault="00EC6AA4" w:rsidP="002F4DF0">
            <w:pPr>
              <w:jc w:val="center"/>
              <w:rPr>
                <w:sz w:val="28"/>
                <w:szCs w:val="28"/>
              </w:rPr>
            </w:pPr>
            <w:r w:rsidRPr="008B6F93">
              <w:rPr>
                <w:sz w:val="28"/>
                <w:szCs w:val="28"/>
              </w:rPr>
              <w:t>Ожидаемый эффект</w:t>
            </w:r>
          </w:p>
        </w:tc>
      </w:tr>
      <w:tr w:rsidR="00EC6AA4" w:rsidRPr="008B6F93" w14:paraId="1502BBB6" w14:textId="77777777" w:rsidTr="002F4DF0">
        <w:trPr>
          <w:trHeight w:val="844"/>
        </w:trPr>
        <w:tc>
          <w:tcPr>
            <w:tcW w:w="2694" w:type="dxa"/>
            <w:vMerge/>
          </w:tcPr>
          <w:p w14:paraId="6CD32046" w14:textId="77777777" w:rsidR="00EC6AA4" w:rsidRPr="008B6F93" w:rsidRDefault="00EC6AA4" w:rsidP="002F4DF0">
            <w:pPr>
              <w:jc w:val="center"/>
              <w:rPr>
                <w:sz w:val="28"/>
                <w:szCs w:val="28"/>
              </w:rPr>
            </w:pPr>
          </w:p>
        </w:tc>
        <w:tc>
          <w:tcPr>
            <w:tcW w:w="1632" w:type="dxa"/>
            <w:vMerge/>
          </w:tcPr>
          <w:p w14:paraId="7A8A0760" w14:textId="77777777" w:rsidR="00EC6AA4" w:rsidRPr="008B6F93" w:rsidRDefault="00EC6AA4" w:rsidP="002F4DF0">
            <w:pPr>
              <w:jc w:val="center"/>
              <w:rPr>
                <w:sz w:val="28"/>
                <w:szCs w:val="28"/>
              </w:rPr>
            </w:pPr>
          </w:p>
        </w:tc>
        <w:tc>
          <w:tcPr>
            <w:tcW w:w="2196" w:type="dxa"/>
            <w:vMerge/>
          </w:tcPr>
          <w:p w14:paraId="1C49E816" w14:textId="77777777" w:rsidR="00EC6AA4" w:rsidRPr="008B6F93" w:rsidRDefault="00EC6AA4" w:rsidP="002F4DF0">
            <w:pPr>
              <w:jc w:val="center"/>
              <w:rPr>
                <w:sz w:val="28"/>
                <w:szCs w:val="28"/>
              </w:rPr>
            </w:pPr>
          </w:p>
        </w:tc>
        <w:tc>
          <w:tcPr>
            <w:tcW w:w="1984" w:type="dxa"/>
            <w:vAlign w:val="center"/>
          </w:tcPr>
          <w:p w14:paraId="5A59515B" w14:textId="77777777" w:rsidR="00EC6AA4" w:rsidRPr="008B6F93" w:rsidRDefault="00EC6AA4" w:rsidP="002F4DF0">
            <w:pPr>
              <w:jc w:val="center"/>
              <w:rPr>
                <w:sz w:val="28"/>
                <w:szCs w:val="28"/>
              </w:rPr>
            </w:pPr>
            <w:r w:rsidRPr="008B6F93">
              <w:rPr>
                <w:sz w:val="28"/>
                <w:szCs w:val="28"/>
              </w:rPr>
              <w:t>Наименование показателей</w:t>
            </w:r>
          </w:p>
        </w:tc>
        <w:tc>
          <w:tcPr>
            <w:tcW w:w="851" w:type="dxa"/>
            <w:vAlign w:val="center"/>
          </w:tcPr>
          <w:p w14:paraId="2F930732" w14:textId="77777777" w:rsidR="00EC6AA4" w:rsidRPr="008B6F93" w:rsidRDefault="00EC6AA4" w:rsidP="002F4DF0">
            <w:pPr>
              <w:jc w:val="center"/>
              <w:rPr>
                <w:sz w:val="28"/>
                <w:szCs w:val="28"/>
              </w:rPr>
            </w:pPr>
            <w:r w:rsidRPr="008B6F93">
              <w:rPr>
                <w:sz w:val="28"/>
                <w:szCs w:val="28"/>
              </w:rPr>
              <w:t>тыс. руб.</w:t>
            </w:r>
          </w:p>
        </w:tc>
        <w:tc>
          <w:tcPr>
            <w:tcW w:w="850" w:type="dxa"/>
            <w:vAlign w:val="center"/>
          </w:tcPr>
          <w:p w14:paraId="3687DBA9" w14:textId="77777777" w:rsidR="00EC6AA4" w:rsidRPr="008B6F93" w:rsidRDefault="00EC6AA4" w:rsidP="002F4DF0">
            <w:pPr>
              <w:jc w:val="center"/>
              <w:rPr>
                <w:sz w:val="28"/>
                <w:szCs w:val="28"/>
              </w:rPr>
            </w:pPr>
            <w:r w:rsidRPr="008B6F93">
              <w:rPr>
                <w:sz w:val="28"/>
                <w:szCs w:val="28"/>
              </w:rPr>
              <w:t>%</w:t>
            </w:r>
          </w:p>
        </w:tc>
      </w:tr>
      <w:tr w:rsidR="00EC6AA4" w:rsidRPr="008B6F93" w14:paraId="72C9BEBF" w14:textId="77777777" w:rsidTr="002F4DF0">
        <w:tc>
          <w:tcPr>
            <w:tcW w:w="10207" w:type="dxa"/>
            <w:gridSpan w:val="6"/>
          </w:tcPr>
          <w:p w14:paraId="24E7FC60" w14:textId="77777777" w:rsidR="00EC6AA4" w:rsidRPr="008B6F93" w:rsidRDefault="00EC6AA4" w:rsidP="002F4DF0">
            <w:pPr>
              <w:jc w:val="center"/>
              <w:rPr>
                <w:sz w:val="28"/>
                <w:szCs w:val="28"/>
              </w:rPr>
            </w:pPr>
            <w:r w:rsidRPr="008B6F93">
              <w:rPr>
                <w:sz w:val="28"/>
                <w:szCs w:val="28"/>
              </w:rPr>
              <w:t>Водоотведение</w:t>
            </w:r>
          </w:p>
        </w:tc>
      </w:tr>
      <w:tr w:rsidR="00EC6AA4" w:rsidRPr="008B6F93" w14:paraId="7D2F898C" w14:textId="77777777" w:rsidTr="002F4DF0">
        <w:tc>
          <w:tcPr>
            <w:tcW w:w="2694" w:type="dxa"/>
          </w:tcPr>
          <w:p w14:paraId="40A7975A" w14:textId="77777777" w:rsidR="00EC6AA4" w:rsidRPr="008B6F93" w:rsidRDefault="00EC6AA4" w:rsidP="002F4DF0">
            <w:pPr>
              <w:jc w:val="center"/>
              <w:rPr>
                <w:sz w:val="28"/>
                <w:szCs w:val="28"/>
              </w:rPr>
            </w:pPr>
            <w:r w:rsidRPr="008B6F93">
              <w:rPr>
                <w:sz w:val="28"/>
                <w:szCs w:val="28"/>
              </w:rPr>
              <w:t>-</w:t>
            </w:r>
          </w:p>
        </w:tc>
        <w:tc>
          <w:tcPr>
            <w:tcW w:w="1632" w:type="dxa"/>
          </w:tcPr>
          <w:p w14:paraId="78663C2C" w14:textId="77777777" w:rsidR="00EC6AA4" w:rsidRPr="008B6F93" w:rsidRDefault="00EC6AA4" w:rsidP="002F4DF0">
            <w:pPr>
              <w:jc w:val="center"/>
              <w:rPr>
                <w:sz w:val="28"/>
                <w:szCs w:val="28"/>
              </w:rPr>
            </w:pPr>
            <w:r w:rsidRPr="008B6F93">
              <w:rPr>
                <w:sz w:val="28"/>
                <w:szCs w:val="28"/>
              </w:rPr>
              <w:t>-</w:t>
            </w:r>
          </w:p>
        </w:tc>
        <w:tc>
          <w:tcPr>
            <w:tcW w:w="2196" w:type="dxa"/>
          </w:tcPr>
          <w:p w14:paraId="051F5415" w14:textId="77777777" w:rsidR="00EC6AA4" w:rsidRPr="008B6F93" w:rsidRDefault="00EC6AA4" w:rsidP="002F4DF0">
            <w:pPr>
              <w:jc w:val="center"/>
              <w:rPr>
                <w:sz w:val="28"/>
                <w:szCs w:val="28"/>
              </w:rPr>
            </w:pPr>
            <w:r w:rsidRPr="008B6F93">
              <w:rPr>
                <w:sz w:val="28"/>
                <w:szCs w:val="28"/>
              </w:rPr>
              <w:t>-</w:t>
            </w:r>
          </w:p>
        </w:tc>
        <w:tc>
          <w:tcPr>
            <w:tcW w:w="1984" w:type="dxa"/>
          </w:tcPr>
          <w:p w14:paraId="1DE952EB" w14:textId="77777777" w:rsidR="00EC6AA4" w:rsidRPr="008B6F93" w:rsidRDefault="00EC6AA4" w:rsidP="002F4DF0">
            <w:pPr>
              <w:jc w:val="center"/>
              <w:rPr>
                <w:sz w:val="28"/>
                <w:szCs w:val="28"/>
              </w:rPr>
            </w:pPr>
            <w:r w:rsidRPr="008B6F93">
              <w:rPr>
                <w:sz w:val="28"/>
                <w:szCs w:val="28"/>
              </w:rPr>
              <w:t>-</w:t>
            </w:r>
          </w:p>
        </w:tc>
        <w:tc>
          <w:tcPr>
            <w:tcW w:w="851" w:type="dxa"/>
          </w:tcPr>
          <w:p w14:paraId="1B1EB812" w14:textId="77777777" w:rsidR="00EC6AA4" w:rsidRPr="008B6F93" w:rsidRDefault="00EC6AA4" w:rsidP="002F4DF0">
            <w:pPr>
              <w:jc w:val="center"/>
              <w:rPr>
                <w:sz w:val="28"/>
                <w:szCs w:val="28"/>
              </w:rPr>
            </w:pPr>
            <w:r w:rsidRPr="008B6F93">
              <w:rPr>
                <w:sz w:val="28"/>
                <w:szCs w:val="28"/>
              </w:rPr>
              <w:t>-</w:t>
            </w:r>
          </w:p>
        </w:tc>
        <w:tc>
          <w:tcPr>
            <w:tcW w:w="850" w:type="dxa"/>
          </w:tcPr>
          <w:p w14:paraId="048854F2" w14:textId="77777777" w:rsidR="00EC6AA4" w:rsidRPr="008B6F93" w:rsidRDefault="00EC6AA4" w:rsidP="002F4DF0">
            <w:pPr>
              <w:jc w:val="center"/>
              <w:rPr>
                <w:sz w:val="28"/>
                <w:szCs w:val="28"/>
              </w:rPr>
            </w:pPr>
            <w:r w:rsidRPr="008B6F93">
              <w:rPr>
                <w:sz w:val="28"/>
                <w:szCs w:val="28"/>
              </w:rPr>
              <w:t>-</w:t>
            </w:r>
          </w:p>
        </w:tc>
      </w:tr>
    </w:tbl>
    <w:p w14:paraId="23BCC48F" w14:textId="77777777" w:rsidR="00EC6AA4" w:rsidRPr="008B6F93" w:rsidRDefault="00EC6AA4" w:rsidP="00EC6AA4">
      <w:pPr>
        <w:jc w:val="center"/>
        <w:rPr>
          <w:sz w:val="28"/>
          <w:szCs w:val="28"/>
        </w:rPr>
      </w:pPr>
    </w:p>
    <w:p w14:paraId="1BCD6FCD" w14:textId="77777777" w:rsidR="00EC6AA4" w:rsidRPr="008B6F93" w:rsidRDefault="00EC6AA4" w:rsidP="00EC6AA4">
      <w:pPr>
        <w:jc w:val="center"/>
        <w:rPr>
          <w:sz w:val="28"/>
          <w:szCs w:val="28"/>
        </w:rPr>
      </w:pPr>
    </w:p>
    <w:p w14:paraId="3346DABF" w14:textId="77777777" w:rsidR="00EC6AA4" w:rsidRPr="008B6F93" w:rsidRDefault="00EC6AA4" w:rsidP="00EC6AA4">
      <w:pPr>
        <w:jc w:val="center"/>
        <w:rPr>
          <w:sz w:val="28"/>
          <w:szCs w:val="28"/>
        </w:rPr>
      </w:pPr>
    </w:p>
    <w:p w14:paraId="4042B1F8" w14:textId="77777777" w:rsidR="00EC6AA4" w:rsidRPr="008B6F93" w:rsidRDefault="00EC6AA4" w:rsidP="00EC6AA4">
      <w:pPr>
        <w:jc w:val="center"/>
        <w:rPr>
          <w:sz w:val="28"/>
          <w:szCs w:val="28"/>
        </w:rPr>
      </w:pPr>
    </w:p>
    <w:p w14:paraId="59B2561A" w14:textId="77777777" w:rsidR="00EC6AA4" w:rsidRPr="008B6F93" w:rsidRDefault="00EC6AA4" w:rsidP="00EC6AA4">
      <w:pPr>
        <w:jc w:val="center"/>
        <w:rPr>
          <w:sz w:val="28"/>
          <w:szCs w:val="28"/>
        </w:rPr>
      </w:pPr>
    </w:p>
    <w:p w14:paraId="299E0993" w14:textId="77777777" w:rsidR="00EC6AA4" w:rsidRPr="008B6F93" w:rsidRDefault="00EC6AA4" w:rsidP="00EC6AA4">
      <w:pPr>
        <w:jc w:val="center"/>
        <w:rPr>
          <w:sz w:val="28"/>
          <w:szCs w:val="28"/>
        </w:rPr>
      </w:pPr>
    </w:p>
    <w:p w14:paraId="2EE215FC" w14:textId="77777777" w:rsidR="00EC6AA4" w:rsidRPr="008B6F93" w:rsidRDefault="00EC6AA4" w:rsidP="00EC6AA4">
      <w:pPr>
        <w:jc w:val="center"/>
        <w:rPr>
          <w:sz w:val="28"/>
          <w:szCs w:val="28"/>
        </w:rPr>
      </w:pPr>
    </w:p>
    <w:p w14:paraId="32722643" w14:textId="77777777" w:rsidR="00EC6AA4" w:rsidRPr="008B6F93" w:rsidRDefault="00EC6AA4" w:rsidP="00EC6AA4">
      <w:pPr>
        <w:jc w:val="center"/>
        <w:rPr>
          <w:sz w:val="28"/>
          <w:szCs w:val="28"/>
        </w:rPr>
      </w:pPr>
    </w:p>
    <w:p w14:paraId="60329747" w14:textId="77777777" w:rsidR="00EC6AA4" w:rsidRPr="008B6F93" w:rsidRDefault="00EC6AA4" w:rsidP="00EC6AA4">
      <w:pPr>
        <w:jc w:val="center"/>
        <w:rPr>
          <w:sz w:val="28"/>
          <w:szCs w:val="28"/>
        </w:rPr>
      </w:pPr>
    </w:p>
    <w:p w14:paraId="0FE26ED0" w14:textId="77777777" w:rsidR="00EC6AA4" w:rsidRPr="008B6F93" w:rsidRDefault="00EC6AA4" w:rsidP="00EC6AA4">
      <w:pPr>
        <w:jc w:val="center"/>
        <w:rPr>
          <w:sz w:val="28"/>
          <w:szCs w:val="28"/>
        </w:rPr>
      </w:pPr>
    </w:p>
    <w:p w14:paraId="7CC1EA3D" w14:textId="77777777" w:rsidR="00EC6AA4" w:rsidRPr="008B6F93" w:rsidRDefault="00EC6AA4" w:rsidP="00EC6AA4">
      <w:pPr>
        <w:jc w:val="center"/>
        <w:rPr>
          <w:sz w:val="28"/>
          <w:szCs w:val="28"/>
        </w:rPr>
      </w:pPr>
    </w:p>
    <w:p w14:paraId="36442DB5" w14:textId="77777777" w:rsidR="00EC6AA4" w:rsidRPr="008B6F93" w:rsidRDefault="00EC6AA4" w:rsidP="00EC6AA4">
      <w:pPr>
        <w:jc w:val="center"/>
        <w:rPr>
          <w:sz w:val="28"/>
          <w:szCs w:val="28"/>
        </w:rPr>
      </w:pPr>
    </w:p>
    <w:p w14:paraId="709A42DB" w14:textId="77777777" w:rsidR="00EC6AA4" w:rsidRPr="008B6F93" w:rsidRDefault="00EC6AA4" w:rsidP="00EC6AA4">
      <w:pPr>
        <w:jc w:val="center"/>
        <w:rPr>
          <w:sz w:val="28"/>
          <w:szCs w:val="28"/>
        </w:rPr>
      </w:pPr>
    </w:p>
    <w:p w14:paraId="6903BE0C" w14:textId="77777777" w:rsidR="00EC6AA4" w:rsidRPr="008B6F93" w:rsidRDefault="00EC6AA4" w:rsidP="00EC6AA4">
      <w:pPr>
        <w:jc w:val="center"/>
        <w:rPr>
          <w:sz w:val="28"/>
          <w:szCs w:val="28"/>
        </w:rPr>
      </w:pPr>
    </w:p>
    <w:p w14:paraId="4F9EC12D" w14:textId="77777777" w:rsidR="00EC6AA4" w:rsidRPr="008B6F93" w:rsidRDefault="00EC6AA4" w:rsidP="00EC6AA4">
      <w:pPr>
        <w:jc w:val="center"/>
        <w:rPr>
          <w:sz w:val="28"/>
          <w:szCs w:val="28"/>
        </w:rPr>
      </w:pPr>
    </w:p>
    <w:p w14:paraId="1865CDFE" w14:textId="77777777" w:rsidR="00EC6AA4" w:rsidRPr="008B6F93" w:rsidRDefault="00EC6AA4" w:rsidP="00EC6AA4">
      <w:pPr>
        <w:jc w:val="center"/>
        <w:rPr>
          <w:sz w:val="28"/>
          <w:szCs w:val="28"/>
        </w:rPr>
      </w:pPr>
    </w:p>
    <w:p w14:paraId="149C394E" w14:textId="77777777" w:rsidR="00EC6AA4" w:rsidRPr="008B6F93" w:rsidRDefault="00EC6AA4" w:rsidP="00EC6AA4">
      <w:pPr>
        <w:jc w:val="center"/>
        <w:rPr>
          <w:sz w:val="28"/>
          <w:szCs w:val="28"/>
        </w:rPr>
      </w:pPr>
    </w:p>
    <w:p w14:paraId="484F295F" w14:textId="77777777" w:rsidR="00EC6AA4" w:rsidRPr="008B6F93" w:rsidRDefault="00EC6AA4" w:rsidP="00EC6AA4">
      <w:pPr>
        <w:jc w:val="center"/>
        <w:rPr>
          <w:sz w:val="28"/>
          <w:szCs w:val="28"/>
        </w:rPr>
      </w:pPr>
    </w:p>
    <w:p w14:paraId="1FF2F8A8" w14:textId="77777777" w:rsidR="00EC6AA4" w:rsidRPr="008B6F93" w:rsidRDefault="00EC6AA4" w:rsidP="00EC6AA4">
      <w:pPr>
        <w:jc w:val="center"/>
        <w:rPr>
          <w:sz w:val="28"/>
          <w:szCs w:val="28"/>
        </w:rPr>
      </w:pPr>
    </w:p>
    <w:p w14:paraId="473A0206" w14:textId="77777777" w:rsidR="00EC6AA4" w:rsidRPr="008B6F93" w:rsidRDefault="00EC6AA4" w:rsidP="00EC6AA4">
      <w:pPr>
        <w:jc w:val="center"/>
        <w:rPr>
          <w:sz w:val="28"/>
          <w:szCs w:val="28"/>
        </w:rPr>
      </w:pPr>
    </w:p>
    <w:p w14:paraId="176C747A" w14:textId="77777777" w:rsidR="00EC6AA4" w:rsidRPr="008B6F93" w:rsidRDefault="00EC6AA4" w:rsidP="00EC6AA4">
      <w:pPr>
        <w:jc w:val="center"/>
        <w:rPr>
          <w:sz w:val="28"/>
          <w:szCs w:val="28"/>
        </w:rPr>
      </w:pPr>
    </w:p>
    <w:p w14:paraId="36BD2D0F" w14:textId="77777777" w:rsidR="00EC6AA4" w:rsidRPr="008B6F93" w:rsidRDefault="00EC6AA4" w:rsidP="00EC6AA4">
      <w:pPr>
        <w:jc w:val="center"/>
        <w:rPr>
          <w:sz w:val="28"/>
          <w:szCs w:val="28"/>
        </w:rPr>
      </w:pPr>
    </w:p>
    <w:p w14:paraId="12766FE5" w14:textId="77777777" w:rsidR="00EC6AA4" w:rsidRPr="008B6F93" w:rsidRDefault="00EC6AA4" w:rsidP="00EC6AA4">
      <w:pPr>
        <w:jc w:val="center"/>
        <w:rPr>
          <w:sz w:val="28"/>
          <w:szCs w:val="28"/>
        </w:rPr>
      </w:pPr>
    </w:p>
    <w:p w14:paraId="64AF56B1" w14:textId="77777777" w:rsidR="00EC6AA4" w:rsidRPr="008B6F93" w:rsidRDefault="00EC6AA4" w:rsidP="00EC6AA4">
      <w:pPr>
        <w:jc w:val="center"/>
        <w:rPr>
          <w:sz w:val="28"/>
          <w:szCs w:val="28"/>
        </w:rPr>
      </w:pPr>
    </w:p>
    <w:p w14:paraId="359DAE7A" w14:textId="77777777" w:rsidR="00EC6AA4" w:rsidRPr="008B6F93" w:rsidRDefault="00EC6AA4" w:rsidP="00EC6AA4">
      <w:pPr>
        <w:jc w:val="center"/>
        <w:rPr>
          <w:sz w:val="28"/>
          <w:szCs w:val="28"/>
        </w:rPr>
      </w:pPr>
    </w:p>
    <w:p w14:paraId="7D3B408E" w14:textId="77777777" w:rsidR="00EC6AA4" w:rsidRPr="008B6F93" w:rsidRDefault="00EC6AA4" w:rsidP="00EC6AA4">
      <w:pPr>
        <w:jc w:val="center"/>
        <w:rPr>
          <w:sz w:val="28"/>
          <w:szCs w:val="28"/>
        </w:rPr>
      </w:pPr>
    </w:p>
    <w:p w14:paraId="6528774D" w14:textId="77777777" w:rsidR="00EC6AA4" w:rsidRPr="008B6F93" w:rsidRDefault="00EC6AA4" w:rsidP="00EC6AA4">
      <w:pPr>
        <w:jc w:val="center"/>
        <w:rPr>
          <w:sz w:val="28"/>
          <w:szCs w:val="28"/>
        </w:rPr>
      </w:pPr>
    </w:p>
    <w:p w14:paraId="5C75BE94" w14:textId="77777777" w:rsidR="00EC6AA4" w:rsidRPr="008B6F93" w:rsidRDefault="00EC6AA4" w:rsidP="00EC6AA4">
      <w:pPr>
        <w:jc w:val="center"/>
        <w:rPr>
          <w:sz w:val="28"/>
          <w:szCs w:val="28"/>
        </w:rPr>
      </w:pPr>
    </w:p>
    <w:p w14:paraId="2C1D2C67" w14:textId="77777777" w:rsidR="00EC6AA4" w:rsidRPr="008B6F93" w:rsidRDefault="00EC6AA4" w:rsidP="00EC6AA4">
      <w:pPr>
        <w:jc w:val="center"/>
        <w:rPr>
          <w:sz w:val="28"/>
          <w:szCs w:val="28"/>
        </w:rPr>
      </w:pPr>
    </w:p>
    <w:p w14:paraId="763D2FD3" w14:textId="77777777" w:rsidR="00EC6AA4" w:rsidRPr="008B6F93" w:rsidRDefault="00EC6AA4" w:rsidP="00EC6AA4">
      <w:pPr>
        <w:jc w:val="center"/>
        <w:rPr>
          <w:sz w:val="28"/>
          <w:szCs w:val="28"/>
        </w:rPr>
      </w:pPr>
    </w:p>
    <w:p w14:paraId="2460ABA3" w14:textId="77777777" w:rsidR="00EC6AA4" w:rsidRPr="008B6F93" w:rsidRDefault="00EC6AA4" w:rsidP="00EC6AA4">
      <w:pPr>
        <w:jc w:val="center"/>
        <w:rPr>
          <w:sz w:val="28"/>
          <w:szCs w:val="28"/>
        </w:rPr>
      </w:pPr>
    </w:p>
    <w:p w14:paraId="2BA55AF7" w14:textId="77777777" w:rsidR="00EC6AA4" w:rsidRPr="008B6F93" w:rsidRDefault="00EC6AA4" w:rsidP="00EC6AA4">
      <w:pPr>
        <w:jc w:val="center"/>
        <w:rPr>
          <w:sz w:val="28"/>
          <w:szCs w:val="28"/>
        </w:rPr>
      </w:pPr>
    </w:p>
    <w:p w14:paraId="019F8BE7" w14:textId="77777777" w:rsidR="00EC6AA4" w:rsidRPr="008B6F93" w:rsidRDefault="00EC6AA4" w:rsidP="00EC6AA4">
      <w:pPr>
        <w:jc w:val="center"/>
        <w:rPr>
          <w:sz w:val="28"/>
          <w:szCs w:val="28"/>
        </w:rPr>
      </w:pPr>
    </w:p>
    <w:p w14:paraId="60C6CC0C" w14:textId="77777777" w:rsidR="00EC6AA4" w:rsidRPr="008B6F93" w:rsidRDefault="00EC6AA4" w:rsidP="00EC6AA4">
      <w:pPr>
        <w:jc w:val="center"/>
        <w:rPr>
          <w:sz w:val="28"/>
          <w:szCs w:val="28"/>
        </w:rPr>
      </w:pPr>
    </w:p>
    <w:p w14:paraId="458ECBDE" w14:textId="77777777" w:rsidR="00EC6AA4" w:rsidRPr="008B6F93" w:rsidRDefault="00EC6AA4" w:rsidP="00EC6AA4">
      <w:pPr>
        <w:jc w:val="center"/>
        <w:rPr>
          <w:sz w:val="28"/>
          <w:szCs w:val="28"/>
        </w:rPr>
      </w:pPr>
    </w:p>
    <w:p w14:paraId="122FCAFC" w14:textId="77777777" w:rsidR="00EC6AA4" w:rsidRPr="008B6F93" w:rsidRDefault="00EC6AA4" w:rsidP="00EC6AA4">
      <w:pPr>
        <w:jc w:val="center"/>
        <w:rPr>
          <w:sz w:val="28"/>
          <w:szCs w:val="28"/>
        </w:rPr>
      </w:pPr>
      <w:r w:rsidRPr="008B6F93">
        <w:rPr>
          <w:sz w:val="28"/>
          <w:szCs w:val="28"/>
        </w:rPr>
        <w:lastRenderedPageBreak/>
        <w:t>Раздел 4. Перечень плановых мероприятий по энергосбережению              и повышению энергетической эффективности водоотведения</w:t>
      </w:r>
    </w:p>
    <w:p w14:paraId="4E8AD606" w14:textId="77777777" w:rsidR="00EC6AA4" w:rsidRPr="008B6F93" w:rsidRDefault="00EC6AA4" w:rsidP="00EC6AA4">
      <w:pPr>
        <w:jc w:val="center"/>
        <w:rPr>
          <w:sz w:val="28"/>
          <w:szCs w:val="28"/>
        </w:rPr>
      </w:pPr>
    </w:p>
    <w:tbl>
      <w:tblPr>
        <w:tblStyle w:val="af"/>
        <w:tblW w:w="10207" w:type="dxa"/>
        <w:tblInd w:w="-431" w:type="dxa"/>
        <w:tblLook w:val="04A0" w:firstRow="1" w:lastRow="0" w:firstColumn="1" w:lastColumn="0" w:noHBand="0" w:noVBand="1"/>
      </w:tblPr>
      <w:tblGrid>
        <w:gridCol w:w="2694"/>
        <w:gridCol w:w="1632"/>
        <w:gridCol w:w="2196"/>
        <w:gridCol w:w="1984"/>
        <w:gridCol w:w="851"/>
        <w:gridCol w:w="850"/>
      </w:tblGrid>
      <w:tr w:rsidR="00EC6AA4" w:rsidRPr="008B6F93" w14:paraId="7499F385" w14:textId="77777777" w:rsidTr="002F4DF0">
        <w:trPr>
          <w:trHeight w:val="706"/>
        </w:trPr>
        <w:tc>
          <w:tcPr>
            <w:tcW w:w="2694" w:type="dxa"/>
            <w:vMerge w:val="restart"/>
            <w:vAlign w:val="center"/>
          </w:tcPr>
          <w:p w14:paraId="3F419206" w14:textId="77777777" w:rsidR="00EC6AA4" w:rsidRPr="008B6F93" w:rsidRDefault="00EC6AA4" w:rsidP="002F4DF0">
            <w:pPr>
              <w:jc w:val="center"/>
              <w:rPr>
                <w:sz w:val="28"/>
                <w:szCs w:val="28"/>
              </w:rPr>
            </w:pPr>
            <w:r w:rsidRPr="008B6F93">
              <w:rPr>
                <w:sz w:val="28"/>
                <w:szCs w:val="28"/>
              </w:rPr>
              <w:t>Наименование мероприятия</w:t>
            </w:r>
          </w:p>
        </w:tc>
        <w:tc>
          <w:tcPr>
            <w:tcW w:w="1632" w:type="dxa"/>
            <w:vMerge w:val="restart"/>
            <w:vAlign w:val="center"/>
          </w:tcPr>
          <w:p w14:paraId="518BD4F5" w14:textId="77777777" w:rsidR="00EC6AA4" w:rsidRPr="008B6F93" w:rsidRDefault="00EC6AA4" w:rsidP="002F4DF0">
            <w:pPr>
              <w:jc w:val="center"/>
              <w:rPr>
                <w:sz w:val="28"/>
                <w:szCs w:val="28"/>
              </w:rPr>
            </w:pPr>
            <w:r w:rsidRPr="008B6F93">
              <w:rPr>
                <w:sz w:val="28"/>
                <w:szCs w:val="28"/>
              </w:rPr>
              <w:t>Срок реализации</w:t>
            </w:r>
          </w:p>
        </w:tc>
        <w:tc>
          <w:tcPr>
            <w:tcW w:w="2196" w:type="dxa"/>
            <w:vMerge w:val="restart"/>
          </w:tcPr>
          <w:p w14:paraId="7C75A09A" w14:textId="77777777" w:rsidR="00EC6AA4" w:rsidRPr="008B6F93" w:rsidRDefault="00EC6AA4" w:rsidP="002F4DF0">
            <w:pPr>
              <w:jc w:val="center"/>
              <w:rPr>
                <w:sz w:val="28"/>
                <w:szCs w:val="28"/>
              </w:rPr>
            </w:pPr>
            <w:r w:rsidRPr="008B6F93">
              <w:rPr>
                <w:sz w:val="28"/>
                <w:szCs w:val="28"/>
              </w:rPr>
              <w:t xml:space="preserve">Финансовые потребности, тыс. руб. </w:t>
            </w:r>
          </w:p>
          <w:p w14:paraId="479F3FD6" w14:textId="77777777" w:rsidR="00EC6AA4" w:rsidRPr="008B6F93" w:rsidRDefault="00EC6AA4" w:rsidP="002F4DF0">
            <w:pPr>
              <w:jc w:val="center"/>
              <w:rPr>
                <w:sz w:val="28"/>
                <w:szCs w:val="28"/>
              </w:rPr>
            </w:pPr>
            <w:r w:rsidRPr="008B6F93">
              <w:rPr>
                <w:sz w:val="28"/>
                <w:szCs w:val="28"/>
              </w:rPr>
              <w:t>(без НДС)</w:t>
            </w:r>
          </w:p>
        </w:tc>
        <w:tc>
          <w:tcPr>
            <w:tcW w:w="3685" w:type="dxa"/>
            <w:gridSpan w:val="3"/>
            <w:vAlign w:val="center"/>
          </w:tcPr>
          <w:p w14:paraId="4360D360" w14:textId="77777777" w:rsidR="00EC6AA4" w:rsidRPr="008B6F93" w:rsidRDefault="00EC6AA4" w:rsidP="002F4DF0">
            <w:pPr>
              <w:jc w:val="center"/>
              <w:rPr>
                <w:sz w:val="28"/>
                <w:szCs w:val="28"/>
              </w:rPr>
            </w:pPr>
            <w:r w:rsidRPr="008B6F93">
              <w:rPr>
                <w:sz w:val="28"/>
                <w:szCs w:val="28"/>
              </w:rPr>
              <w:t>Ожидаемый эффект</w:t>
            </w:r>
          </w:p>
        </w:tc>
      </w:tr>
      <w:tr w:rsidR="00EC6AA4" w:rsidRPr="008B6F93" w14:paraId="38A71E19" w14:textId="77777777" w:rsidTr="002F4DF0">
        <w:trPr>
          <w:trHeight w:val="844"/>
        </w:trPr>
        <w:tc>
          <w:tcPr>
            <w:tcW w:w="2694" w:type="dxa"/>
            <w:vMerge/>
          </w:tcPr>
          <w:p w14:paraId="512039DD" w14:textId="77777777" w:rsidR="00EC6AA4" w:rsidRPr="008B6F93" w:rsidRDefault="00EC6AA4" w:rsidP="002F4DF0">
            <w:pPr>
              <w:jc w:val="center"/>
              <w:rPr>
                <w:sz w:val="28"/>
                <w:szCs w:val="28"/>
              </w:rPr>
            </w:pPr>
          </w:p>
        </w:tc>
        <w:tc>
          <w:tcPr>
            <w:tcW w:w="1632" w:type="dxa"/>
            <w:vMerge/>
          </w:tcPr>
          <w:p w14:paraId="5C58B990" w14:textId="77777777" w:rsidR="00EC6AA4" w:rsidRPr="008B6F93" w:rsidRDefault="00EC6AA4" w:rsidP="002F4DF0">
            <w:pPr>
              <w:jc w:val="center"/>
              <w:rPr>
                <w:sz w:val="28"/>
                <w:szCs w:val="28"/>
              </w:rPr>
            </w:pPr>
          </w:p>
        </w:tc>
        <w:tc>
          <w:tcPr>
            <w:tcW w:w="2196" w:type="dxa"/>
            <w:vMerge/>
          </w:tcPr>
          <w:p w14:paraId="52D3A0D4" w14:textId="77777777" w:rsidR="00EC6AA4" w:rsidRPr="008B6F93" w:rsidRDefault="00EC6AA4" w:rsidP="002F4DF0">
            <w:pPr>
              <w:jc w:val="center"/>
              <w:rPr>
                <w:sz w:val="28"/>
                <w:szCs w:val="28"/>
              </w:rPr>
            </w:pPr>
          </w:p>
        </w:tc>
        <w:tc>
          <w:tcPr>
            <w:tcW w:w="1984" w:type="dxa"/>
            <w:vAlign w:val="center"/>
          </w:tcPr>
          <w:p w14:paraId="1BCDC4DA" w14:textId="77777777" w:rsidR="00EC6AA4" w:rsidRPr="008B6F93" w:rsidRDefault="00EC6AA4" w:rsidP="002F4DF0">
            <w:pPr>
              <w:jc w:val="center"/>
              <w:rPr>
                <w:sz w:val="28"/>
                <w:szCs w:val="28"/>
              </w:rPr>
            </w:pPr>
            <w:r w:rsidRPr="008B6F93">
              <w:rPr>
                <w:sz w:val="28"/>
                <w:szCs w:val="28"/>
              </w:rPr>
              <w:t>Наименование показателей</w:t>
            </w:r>
          </w:p>
        </w:tc>
        <w:tc>
          <w:tcPr>
            <w:tcW w:w="851" w:type="dxa"/>
            <w:vAlign w:val="center"/>
          </w:tcPr>
          <w:p w14:paraId="40059EE2" w14:textId="77777777" w:rsidR="00EC6AA4" w:rsidRPr="008B6F93" w:rsidRDefault="00EC6AA4" w:rsidP="002F4DF0">
            <w:pPr>
              <w:jc w:val="center"/>
              <w:rPr>
                <w:sz w:val="28"/>
                <w:szCs w:val="28"/>
              </w:rPr>
            </w:pPr>
            <w:r w:rsidRPr="008B6F93">
              <w:rPr>
                <w:sz w:val="28"/>
                <w:szCs w:val="28"/>
              </w:rPr>
              <w:t>тыс. руб.</w:t>
            </w:r>
          </w:p>
        </w:tc>
        <w:tc>
          <w:tcPr>
            <w:tcW w:w="850" w:type="dxa"/>
            <w:vAlign w:val="center"/>
          </w:tcPr>
          <w:p w14:paraId="32AD2D14" w14:textId="77777777" w:rsidR="00EC6AA4" w:rsidRPr="008B6F93" w:rsidRDefault="00EC6AA4" w:rsidP="002F4DF0">
            <w:pPr>
              <w:jc w:val="center"/>
              <w:rPr>
                <w:sz w:val="28"/>
                <w:szCs w:val="28"/>
              </w:rPr>
            </w:pPr>
            <w:r w:rsidRPr="008B6F93">
              <w:rPr>
                <w:sz w:val="28"/>
                <w:szCs w:val="28"/>
              </w:rPr>
              <w:t>%</w:t>
            </w:r>
          </w:p>
        </w:tc>
      </w:tr>
      <w:tr w:rsidR="00EC6AA4" w:rsidRPr="008B6F93" w14:paraId="26CD6245" w14:textId="77777777" w:rsidTr="002F4DF0">
        <w:tc>
          <w:tcPr>
            <w:tcW w:w="10207" w:type="dxa"/>
            <w:gridSpan w:val="6"/>
          </w:tcPr>
          <w:p w14:paraId="7E3A8A02" w14:textId="77777777" w:rsidR="00EC6AA4" w:rsidRPr="008B6F93" w:rsidRDefault="00EC6AA4" w:rsidP="002F4DF0">
            <w:pPr>
              <w:jc w:val="center"/>
              <w:rPr>
                <w:sz w:val="28"/>
                <w:szCs w:val="28"/>
              </w:rPr>
            </w:pPr>
            <w:r w:rsidRPr="008B6F93">
              <w:rPr>
                <w:sz w:val="28"/>
                <w:szCs w:val="28"/>
              </w:rPr>
              <w:t>Водоотведение</w:t>
            </w:r>
          </w:p>
        </w:tc>
      </w:tr>
      <w:tr w:rsidR="00EC6AA4" w:rsidRPr="008B6F93" w14:paraId="6BD6113B" w14:textId="77777777" w:rsidTr="002F4DF0">
        <w:tc>
          <w:tcPr>
            <w:tcW w:w="2694" w:type="dxa"/>
          </w:tcPr>
          <w:p w14:paraId="303FA824" w14:textId="77777777" w:rsidR="00EC6AA4" w:rsidRPr="008B6F93" w:rsidRDefault="00EC6AA4" w:rsidP="002F4DF0">
            <w:pPr>
              <w:jc w:val="center"/>
              <w:rPr>
                <w:sz w:val="28"/>
                <w:szCs w:val="28"/>
              </w:rPr>
            </w:pPr>
            <w:r w:rsidRPr="008B6F93">
              <w:rPr>
                <w:sz w:val="28"/>
                <w:szCs w:val="28"/>
              </w:rPr>
              <w:t>-</w:t>
            </w:r>
          </w:p>
        </w:tc>
        <w:tc>
          <w:tcPr>
            <w:tcW w:w="1632" w:type="dxa"/>
          </w:tcPr>
          <w:p w14:paraId="152233F7" w14:textId="77777777" w:rsidR="00EC6AA4" w:rsidRPr="008B6F93" w:rsidRDefault="00EC6AA4" w:rsidP="002F4DF0">
            <w:pPr>
              <w:jc w:val="center"/>
              <w:rPr>
                <w:sz w:val="28"/>
                <w:szCs w:val="28"/>
              </w:rPr>
            </w:pPr>
            <w:r w:rsidRPr="008B6F93">
              <w:rPr>
                <w:sz w:val="28"/>
                <w:szCs w:val="28"/>
              </w:rPr>
              <w:t>-</w:t>
            </w:r>
          </w:p>
        </w:tc>
        <w:tc>
          <w:tcPr>
            <w:tcW w:w="2196" w:type="dxa"/>
          </w:tcPr>
          <w:p w14:paraId="5C3037C3" w14:textId="77777777" w:rsidR="00EC6AA4" w:rsidRPr="008B6F93" w:rsidRDefault="00EC6AA4" w:rsidP="002F4DF0">
            <w:pPr>
              <w:jc w:val="center"/>
              <w:rPr>
                <w:sz w:val="28"/>
                <w:szCs w:val="28"/>
              </w:rPr>
            </w:pPr>
            <w:r w:rsidRPr="008B6F93">
              <w:rPr>
                <w:sz w:val="28"/>
                <w:szCs w:val="28"/>
              </w:rPr>
              <w:t>-</w:t>
            </w:r>
          </w:p>
        </w:tc>
        <w:tc>
          <w:tcPr>
            <w:tcW w:w="1984" w:type="dxa"/>
          </w:tcPr>
          <w:p w14:paraId="40D8140C" w14:textId="77777777" w:rsidR="00EC6AA4" w:rsidRPr="008B6F93" w:rsidRDefault="00EC6AA4" w:rsidP="002F4DF0">
            <w:pPr>
              <w:jc w:val="center"/>
              <w:rPr>
                <w:sz w:val="28"/>
                <w:szCs w:val="28"/>
              </w:rPr>
            </w:pPr>
            <w:r w:rsidRPr="008B6F93">
              <w:rPr>
                <w:sz w:val="28"/>
                <w:szCs w:val="28"/>
              </w:rPr>
              <w:t>-</w:t>
            </w:r>
          </w:p>
        </w:tc>
        <w:tc>
          <w:tcPr>
            <w:tcW w:w="851" w:type="dxa"/>
          </w:tcPr>
          <w:p w14:paraId="3C85F2E4" w14:textId="77777777" w:rsidR="00EC6AA4" w:rsidRPr="008B6F93" w:rsidRDefault="00EC6AA4" w:rsidP="002F4DF0">
            <w:pPr>
              <w:jc w:val="center"/>
              <w:rPr>
                <w:sz w:val="28"/>
                <w:szCs w:val="28"/>
              </w:rPr>
            </w:pPr>
            <w:r w:rsidRPr="008B6F93">
              <w:rPr>
                <w:sz w:val="28"/>
                <w:szCs w:val="28"/>
              </w:rPr>
              <w:t>-</w:t>
            </w:r>
          </w:p>
        </w:tc>
        <w:tc>
          <w:tcPr>
            <w:tcW w:w="850" w:type="dxa"/>
          </w:tcPr>
          <w:p w14:paraId="79C3E932" w14:textId="77777777" w:rsidR="00EC6AA4" w:rsidRPr="008B6F93" w:rsidRDefault="00EC6AA4" w:rsidP="002F4DF0">
            <w:pPr>
              <w:jc w:val="center"/>
              <w:rPr>
                <w:sz w:val="28"/>
                <w:szCs w:val="28"/>
              </w:rPr>
            </w:pPr>
            <w:r w:rsidRPr="008B6F93">
              <w:rPr>
                <w:sz w:val="28"/>
                <w:szCs w:val="28"/>
              </w:rPr>
              <w:t>-</w:t>
            </w:r>
          </w:p>
        </w:tc>
      </w:tr>
    </w:tbl>
    <w:p w14:paraId="0E5FFE32" w14:textId="77777777" w:rsidR="00EC6AA4" w:rsidRPr="008B6F93" w:rsidRDefault="00EC6AA4" w:rsidP="00EC6AA4">
      <w:pPr>
        <w:jc w:val="center"/>
        <w:rPr>
          <w:sz w:val="28"/>
          <w:szCs w:val="28"/>
        </w:rPr>
      </w:pPr>
    </w:p>
    <w:p w14:paraId="13A77E16" w14:textId="77777777" w:rsidR="00EC6AA4" w:rsidRPr="008B6F93" w:rsidRDefault="00EC6AA4" w:rsidP="00EC6AA4">
      <w:pPr>
        <w:jc w:val="center"/>
        <w:rPr>
          <w:sz w:val="28"/>
          <w:szCs w:val="28"/>
        </w:rPr>
      </w:pPr>
    </w:p>
    <w:p w14:paraId="1B9CD521" w14:textId="77777777" w:rsidR="00EC6AA4" w:rsidRPr="008B6F93" w:rsidRDefault="00EC6AA4" w:rsidP="00EC6AA4">
      <w:pPr>
        <w:jc w:val="center"/>
        <w:rPr>
          <w:sz w:val="28"/>
          <w:szCs w:val="28"/>
        </w:rPr>
      </w:pPr>
    </w:p>
    <w:p w14:paraId="6AA9233C" w14:textId="77777777" w:rsidR="00EC6AA4" w:rsidRPr="008B6F93" w:rsidRDefault="00EC6AA4" w:rsidP="00EC6AA4">
      <w:pPr>
        <w:jc w:val="center"/>
        <w:rPr>
          <w:sz w:val="28"/>
          <w:szCs w:val="28"/>
        </w:rPr>
      </w:pPr>
    </w:p>
    <w:p w14:paraId="75B9A33D" w14:textId="77777777" w:rsidR="00EC6AA4" w:rsidRPr="008B6F93" w:rsidRDefault="00EC6AA4" w:rsidP="00EC6AA4">
      <w:pPr>
        <w:jc w:val="center"/>
        <w:rPr>
          <w:sz w:val="28"/>
          <w:szCs w:val="28"/>
        </w:rPr>
      </w:pPr>
    </w:p>
    <w:p w14:paraId="6DB85152" w14:textId="77777777" w:rsidR="00EC6AA4" w:rsidRPr="008B6F93" w:rsidRDefault="00EC6AA4" w:rsidP="00EC6AA4">
      <w:pPr>
        <w:jc w:val="center"/>
        <w:rPr>
          <w:sz w:val="28"/>
          <w:szCs w:val="28"/>
        </w:rPr>
      </w:pPr>
    </w:p>
    <w:p w14:paraId="5314A1DC" w14:textId="77777777" w:rsidR="00EC6AA4" w:rsidRPr="008B6F93" w:rsidRDefault="00EC6AA4" w:rsidP="00EC6AA4">
      <w:pPr>
        <w:jc w:val="center"/>
        <w:rPr>
          <w:sz w:val="28"/>
          <w:szCs w:val="28"/>
        </w:rPr>
      </w:pPr>
    </w:p>
    <w:p w14:paraId="5992647D" w14:textId="77777777" w:rsidR="00EC6AA4" w:rsidRPr="008B6F93" w:rsidRDefault="00EC6AA4" w:rsidP="00EC6AA4">
      <w:pPr>
        <w:jc w:val="center"/>
        <w:rPr>
          <w:sz w:val="28"/>
          <w:szCs w:val="28"/>
        </w:rPr>
      </w:pPr>
    </w:p>
    <w:p w14:paraId="6025FB01" w14:textId="77777777" w:rsidR="00EC6AA4" w:rsidRPr="008B6F93" w:rsidRDefault="00EC6AA4" w:rsidP="00EC6AA4">
      <w:pPr>
        <w:jc w:val="center"/>
        <w:rPr>
          <w:sz w:val="28"/>
          <w:szCs w:val="28"/>
        </w:rPr>
      </w:pPr>
    </w:p>
    <w:p w14:paraId="2C1B4F46" w14:textId="77777777" w:rsidR="00EC6AA4" w:rsidRPr="008B6F93" w:rsidRDefault="00EC6AA4" w:rsidP="00EC6AA4">
      <w:pPr>
        <w:jc w:val="center"/>
        <w:rPr>
          <w:sz w:val="28"/>
          <w:szCs w:val="28"/>
        </w:rPr>
      </w:pPr>
    </w:p>
    <w:p w14:paraId="2EBCF836" w14:textId="77777777" w:rsidR="00EC6AA4" w:rsidRPr="008B6F93" w:rsidRDefault="00EC6AA4" w:rsidP="00EC6AA4">
      <w:pPr>
        <w:jc w:val="center"/>
        <w:rPr>
          <w:sz w:val="28"/>
          <w:szCs w:val="28"/>
        </w:rPr>
      </w:pPr>
    </w:p>
    <w:p w14:paraId="228B09E8" w14:textId="77777777" w:rsidR="00EC6AA4" w:rsidRPr="008B6F93" w:rsidRDefault="00EC6AA4" w:rsidP="00EC6AA4">
      <w:pPr>
        <w:jc w:val="center"/>
        <w:rPr>
          <w:sz w:val="28"/>
          <w:szCs w:val="28"/>
        </w:rPr>
      </w:pPr>
    </w:p>
    <w:p w14:paraId="4B07DE66" w14:textId="77777777" w:rsidR="00EC6AA4" w:rsidRPr="008B6F93" w:rsidRDefault="00EC6AA4" w:rsidP="00EC6AA4">
      <w:pPr>
        <w:jc w:val="center"/>
        <w:rPr>
          <w:sz w:val="28"/>
          <w:szCs w:val="28"/>
        </w:rPr>
      </w:pPr>
    </w:p>
    <w:p w14:paraId="07EBD616" w14:textId="77777777" w:rsidR="00EC6AA4" w:rsidRPr="008B6F93" w:rsidRDefault="00EC6AA4" w:rsidP="00EC6AA4">
      <w:pPr>
        <w:jc w:val="center"/>
        <w:rPr>
          <w:sz w:val="28"/>
          <w:szCs w:val="28"/>
        </w:rPr>
      </w:pPr>
    </w:p>
    <w:p w14:paraId="7D80B419" w14:textId="77777777" w:rsidR="00EC6AA4" w:rsidRPr="008B6F93" w:rsidRDefault="00EC6AA4" w:rsidP="00EC6AA4">
      <w:pPr>
        <w:jc w:val="center"/>
        <w:rPr>
          <w:sz w:val="28"/>
          <w:szCs w:val="28"/>
        </w:rPr>
      </w:pPr>
    </w:p>
    <w:p w14:paraId="4D8A266E" w14:textId="77777777" w:rsidR="00EC6AA4" w:rsidRPr="008B6F93" w:rsidRDefault="00EC6AA4" w:rsidP="00EC6AA4">
      <w:pPr>
        <w:jc w:val="center"/>
        <w:rPr>
          <w:sz w:val="28"/>
          <w:szCs w:val="28"/>
        </w:rPr>
      </w:pPr>
    </w:p>
    <w:p w14:paraId="47F133D6" w14:textId="77777777" w:rsidR="00EC6AA4" w:rsidRPr="008B6F93" w:rsidRDefault="00EC6AA4" w:rsidP="00EC6AA4">
      <w:pPr>
        <w:jc w:val="center"/>
        <w:rPr>
          <w:sz w:val="28"/>
          <w:szCs w:val="28"/>
        </w:rPr>
      </w:pPr>
    </w:p>
    <w:p w14:paraId="0B5E6579" w14:textId="77777777" w:rsidR="00EC6AA4" w:rsidRPr="008B6F93" w:rsidRDefault="00EC6AA4" w:rsidP="00EC6AA4">
      <w:pPr>
        <w:jc w:val="center"/>
        <w:rPr>
          <w:sz w:val="28"/>
          <w:szCs w:val="28"/>
        </w:rPr>
      </w:pPr>
    </w:p>
    <w:p w14:paraId="3F67866F" w14:textId="77777777" w:rsidR="00EC6AA4" w:rsidRPr="008B6F93" w:rsidRDefault="00EC6AA4" w:rsidP="00EC6AA4">
      <w:pPr>
        <w:jc w:val="center"/>
        <w:rPr>
          <w:sz w:val="28"/>
          <w:szCs w:val="28"/>
        </w:rPr>
      </w:pPr>
    </w:p>
    <w:p w14:paraId="019D2200" w14:textId="77777777" w:rsidR="00EC6AA4" w:rsidRPr="008B6F93" w:rsidRDefault="00EC6AA4" w:rsidP="00EC6AA4">
      <w:pPr>
        <w:jc w:val="center"/>
        <w:rPr>
          <w:sz w:val="28"/>
          <w:szCs w:val="28"/>
        </w:rPr>
      </w:pPr>
    </w:p>
    <w:p w14:paraId="042E0D08" w14:textId="77777777" w:rsidR="00EC6AA4" w:rsidRPr="008B6F93" w:rsidRDefault="00EC6AA4" w:rsidP="00EC6AA4">
      <w:pPr>
        <w:jc w:val="center"/>
        <w:rPr>
          <w:sz w:val="28"/>
          <w:szCs w:val="28"/>
        </w:rPr>
      </w:pPr>
    </w:p>
    <w:p w14:paraId="75B693C4" w14:textId="77777777" w:rsidR="00EC6AA4" w:rsidRPr="008B6F93" w:rsidRDefault="00EC6AA4" w:rsidP="00EC6AA4">
      <w:pPr>
        <w:jc w:val="center"/>
        <w:rPr>
          <w:sz w:val="28"/>
          <w:szCs w:val="28"/>
        </w:rPr>
      </w:pPr>
    </w:p>
    <w:p w14:paraId="784FC3D0" w14:textId="77777777" w:rsidR="00EC6AA4" w:rsidRPr="008B6F93" w:rsidRDefault="00EC6AA4" w:rsidP="00EC6AA4">
      <w:pPr>
        <w:jc w:val="center"/>
        <w:rPr>
          <w:sz w:val="28"/>
          <w:szCs w:val="28"/>
        </w:rPr>
      </w:pPr>
    </w:p>
    <w:p w14:paraId="2717FC06" w14:textId="77777777" w:rsidR="00EC6AA4" w:rsidRPr="008B6F93" w:rsidRDefault="00EC6AA4" w:rsidP="00EC6AA4">
      <w:pPr>
        <w:jc w:val="center"/>
        <w:rPr>
          <w:sz w:val="28"/>
          <w:szCs w:val="28"/>
        </w:rPr>
      </w:pPr>
    </w:p>
    <w:p w14:paraId="5E2C3696" w14:textId="77777777" w:rsidR="00EC6AA4" w:rsidRPr="008B6F93" w:rsidRDefault="00EC6AA4" w:rsidP="00EC6AA4">
      <w:pPr>
        <w:jc w:val="center"/>
        <w:rPr>
          <w:sz w:val="28"/>
          <w:szCs w:val="28"/>
        </w:rPr>
      </w:pPr>
    </w:p>
    <w:p w14:paraId="61371279" w14:textId="77777777" w:rsidR="00EC6AA4" w:rsidRPr="008B6F93" w:rsidRDefault="00EC6AA4" w:rsidP="00EC6AA4">
      <w:pPr>
        <w:jc w:val="center"/>
        <w:rPr>
          <w:sz w:val="28"/>
          <w:szCs w:val="28"/>
        </w:rPr>
      </w:pPr>
    </w:p>
    <w:p w14:paraId="18CCA113" w14:textId="77777777" w:rsidR="00EC6AA4" w:rsidRPr="008B6F93" w:rsidRDefault="00EC6AA4" w:rsidP="00EC6AA4">
      <w:pPr>
        <w:jc w:val="center"/>
        <w:rPr>
          <w:sz w:val="28"/>
          <w:szCs w:val="28"/>
        </w:rPr>
        <w:sectPr w:rsidR="00EC6AA4" w:rsidRPr="008B6F93" w:rsidSect="002F4DF0">
          <w:headerReference w:type="default" r:id="rId63"/>
          <w:headerReference w:type="first" r:id="rId64"/>
          <w:pgSz w:w="11906" w:h="16838"/>
          <w:pgMar w:top="851" w:right="1418" w:bottom="709" w:left="1559" w:header="709" w:footer="709" w:gutter="0"/>
          <w:cols w:space="708"/>
          <w:titlePg/>
          <w:docGrid w:linePitch="360"/>
        </w:sectPr>
      </w:pPr>
    </w:p>
    <w:p w14:paraId="7D4C05B4" w14:textId="77777777" w:rsidR="00EC6AA4" w:rsidRPr="008B6F93" w:rsidRDefault="00EC6AA4" w:rsidP="00EC6AA4">
      <w:pPr>
        <w:jc w:val="center"/>
        <w:rPr>
          <w:sz w:val="28"/>
          <w:szCs w:val="28"/>
        </w:rPr>
      </w:pPr>
      <w:r w:rsidRPr="008B6F93">
        <w:rPr>
          <w:sz w:val="28"/>
          <w:szCs w:val="28"/>
        </w:rPr>
        <w:lastRenderedPageBreak/>
        <w:t>Раздел 5. Планируемые объемы принимаемых сточных вод</w:t>
      </w:r>
    </w:p>
    <w:p w14:paraId="6883C63F" w14:textId="77777777" w:rsidR="00EC6AA4" w:rsidRPr="008B6F93" w:rsidRDefault="00EC6AA4" w:rsidP="00EC6AA4">
      <w:pPr>
        <w:jc w:val="center"/>
        <w:rPr>
          <w:sz w:val="28"/>
          <w:szCs w:val="28"/>
        </w:rPr>
      </w:pPr>
    </w:p>
    <w:tbl>
      <w:tblPr>
        <w:tblStyle w:val="af"/>
        <w:tblW w:w="15593" w:type="dxa"/>
        <w:tblInd w:w="-147" w:type="dxa"/>
        <w:tblLayout w:type="fixed"/>
        <w:tblLook w:val="04A0" w:firstRow="1" w:lastRow="0" w:firstColumn="1" w:lastColumn="0" w:noHBand="0" w:noVBand="1"/>
      </w:tblPr>
      <w:tblGrid>
        <w:gridCol w:w="851"/>
        <w:gridCol w:w="1843"/>
        <w:gridCol w:w="850"/>
        <w:gridCol w:w="1276"/>
        <w:gridCol w:w="1276"/>
        <w:gridCol w:w="1275"/>
        <w:gridCol w:w="1276"/>
        <w:gridCol w:w="1276"/>
        <w:gridCol w:w="1134"/>
        <w:gridCol w:w="1134"/>
        <w:gridCol w:w="1134"/>
        <w:gridCol w:w="1134"/>
        <w:gridCol w:w="1134"/>
      </w:tblGrid>
      <w:tr w:rsidR="00EC6AA4" w:rsidRPr="008B6F93" w14:paraId="6DDB131E" w14:textId="77777777" w:rsidTr="002F4DF0">
        <w:trPr>
          <w:trHeight w:val="673"/>
        </w:trPr>
        <w:tc>
          <w:tcPr>
            <w:tcW w:w="851" w:type="dxa"/>
            <w:vMerge w:val="restart"/>
            <w:vAlign w:val="center"/>
          </w:tcPr>
          <w:p w14:paraId="22594278" w14:textId="77777777" w:rsidR="00EC6AA4" w:rsidRPr="008B6F93" w:rsidRDefault="00EC6AA4" w:rsidP="002F4DF0">
            <w:pPr>
              <w:jc w:val="center"/>
              <w:rPr>
                <w:sz w:val="28"/>
                <w:szCs w:val="28"/>
              </w:rPr>
            </w:pPr>
            <w:r w:rsidRPr="008B6F93">
              <w:rPr>
                <w:sz w:val="28"/>
                <w:szCs w:val="28"/>
              </w:rPr>
              <w:t>№ п/п</w:t>
            </w:r>
          </w:p>
        </w:tc>
        <w:tc>
          <w:tcPr>
            <w:tcW w:w="1843" w:type="dxa"/>
            <w:vMerge w:val="restart"/>
            <w:vAlign w:val="center"/>
          </w:tcPr>
          <w:p w14:paraId="5557B86E" w14:textId="77777777" w:rsidR="00EC6AA4" w:rsidRPr="008B6F93" w:rsidRDefault="00EC6AA4" w:rsidP="002F4DF0">
            <w:pPr>
              <w:jc w:val="center"/>
              <w:rPr>
                <w:sz w:val="28"/>
                <w:szCs w:val="28"/>
              </w:rPr>
            </w:pPr>
            <w:r w:rsidRPr="008B6F93">
              <w:rPr>
                <w:sz w:val="28"/>
                <w:szCs w:val="28"/>
              </w:rPr>
              <w:t>Наименование показателя</w:t>
            </w:r>
          </w:p>
        </w:tc>
        <w:tc>
          <w:tcPr>
            <w:tcW w:w="850" w:type="dxa"/>
            <w:vMerge w:val="restart"/>
            <w:vAlign w:val="center"/>
          </w:tcPr>
          <w:p w14:paraId="214B2EB4" w14:textId="77777777" w:rsidR="00EC6AA4" w:rsidRPr="008B6F93" w:rsidRDefault="00EC6AA4" w:rsidP="002F4DF0">
            <w:pPr>
              <w:jc w:val="center"/>
              <w:rPr>
                <w:sz w:val="28"/>
                <w:szCs w:val="28"/>
              </w:rPr>
            </w:pPr>
            <w:r w:rsidRPr="008B6F93">
              <w:rPr>
                <w:sz w:val="28"/>
                <w:szCs w:val="28"/>
              </w:rPr>
              <w:t>Ед. изм.</w:t>
            </w:r>
          </w:p>
        </w:tc>
        <w:tc>
          <w:tcPr>
            <w:tcW w:w="2552" w:type="dxa"/>
            <w:gridSpan w:val="2"/>
            <w:vAlign w:val="center"/>
          </w:tcPr>
          <w:p w14:paraId="5C4B6197" w14:textId="77777777" w:rsidR="00EC6AA4" w:rsidRPr="008B6F93" w:rsidRDefault="00EC6AA4" w:rsidP="002F4DF0">
            <w:pPr>
              <w:jc w:val="center"/>
              <w:rPr>
                <w:sz w:val="28"/>
                <w:szCs w:val="28"/>
              </w:rPr>
            </w:pPr>
            <w:r w:rsidRPr="008B6F93">
              <w:rPr>
                <w:sz w:val="28"/>
                <w:szCs w:val="28"/>
              </w:rPr>
              <w:t>2019 год</w:t>
            </w:r>
          </w:p>
        </w:tc>
        <w:tc>
          <w:tcPr>
            <w:tcW w:w="2551" w:type="dxa"/>
            <w:gridSpan w:val="2"/>
            <w:vAlign w:val="center"/>
          </w:tcPr>
          <w:p w14:paraId="52EBD285" w14:textId="77777777" w:rsidR="00EC6AA4" w:rsidRPr="008B6F93" w:rsidRDefault="00EC6AA4" w:rsidP="002F4DF0">
            <w:pPr>
              <w:jc w:val="center"/>
              <w:rPr>
                <w:sz w:val="28"/>
                <w:szCs w:val="28"/>
              </w:rPr>
            </w:pPr>
            <w:r w:rsidRPr="008B6F93">
              <w:rPr>
                <w:sz w:val="28"/>
                <w:szCs w:val="28"/>
              </w:rPr>
              <w:t>2020 год</w:t>
            </w:r>
          </w:p>
        </w:tc>
        <w:tc>
          <w:tcPr>
            <w:tcW w:w="2410" w:type="dxa"/>
            <w:gridSpan w:val="2"/>
            <w:vAlign w:val="center"/>
          </w:tcPr>
          <w:p w14:paraId="3BF80B0A" w14:textId="77777777" w:rsidR="00EC6AA4" w:rsidRPr="008B6F93" w:rsidRDefault="00EC6AA4" w:rsidP="002F4DF0">
            <w:pPr>
              <w:jc w:val="center"/>
              <w:rPr>
                <w:sz w:val="28"/>
                <w:szCs w:val="28"/>
              </w:rPr>
            </w:pPr>
            <w:r w:rsidRPr="008B6F93">
              <w:rPr>
                <w:sz w:val="28"/>
                <w:szCs w:val="28"/>
              </w:rPr>
              <w:t>2021 год</w:t>
            </w:r>
          </w:p>
        </w:tc>
        <w:tc>
          <w:tcPr>
            <w:tcW w:w="2268" w:type="dxa"/>
            <w:gridSpan w:val="2"/>
            <w:vAlign w:val="center"/>
          </w:tcPr>
          <w:p w14:paraId="35CC467D" w14:textId="77777777" w:rsidR="00EC6AA4" w:rsidRPr="008B6F93" w:rsidRDefault="00EC6AA4" w:rsidP="002F4DF0">
            <w:pPr>
              <w:jc w:val="center"/>
              <w:rPr>
                <w:sz w:val="28"/>
                <w:szCs w:val="28"/>
              </w:rPr>
            </w:pPr>
            <w:r w:rsidRPr="008B6F93">
              <w:rPr>
                <w:sz w:val="28"/>
                <w:szCs w:val="28"/>
              </w:rPr>
              <w:t>2022 год</w:t>
            </w:r>
          </w:p>
        </w:tc>
        <w:tc>
          <w:tcPr>
            <w:tcW w:w="2268" w:type="dxa"/>
            <w:gridSpan w:val="2"/>
            <w:vAlign w:val="center"/>
          </w:tcPr>
          <w:p w14:paraId="78B90AAA" w14:textId="77777777" w:rsidR="00EC6AA4" w:rsidRPr="008B6F93" w:rsidRDefault="00EC6AA4" w:rsidP="002F4DF0">
            <w:pPr>
              <w:jc w:val="center"/>
              <w:rPr>
                <w:sz w:val="28"/>
                <w:szCs w:val="28"/>
              </w:rPr>
            </w:pPr>
            <w:r w:rsidRPr="008B6F93">
              <w:rPr>
                <w:sz w:val="28"/>
                <w:szCs w:val="28"/>
              </w:rPr>
              <w:t>2023 год</w:t>
            </w:r>
          </w:p>
        </w:tc>
      </w:tr>
      <w:tr w:rsidR="00EC6AA4" w:rsidRPr="008B6F93" w14:paraId="47D611BB" w14:textId="77777777" w:rsidTr="002F4DF0">
        <w:trPr>
          <w:trHeight w:val="796"/>
        </w:trPr>
        <w:tc>
          <w:tcPr>
            <w:tcW w:w="851" w:type="dxa"/>
            <w:vMerge/>
          </w:tcPr>
          <w:p w14:paraId="08794D61" w14:textId="77777777" w:rsidR="00EC6AA4" w:rsidRPr="008B6F93" w:rsidRDefault="00EC6AA4" w:rsidP="002F4DF0">
            <w:pPr>
              <w:jc w:val="both"/>
              <w:rPr>
                <w:sz w:val="28"/>
                <w:szCs w:val="28"/>
              </w:rPr>
            </w:pPr>
          </w:p>
        </w:tc>
        <w:tc>
          <w:tcPr>
            <w:tcW w:w="1843" w:type="dxa"/>
            <w:vMerge/>
          </w:tcPr>
          <w:p w14:paraId="309A2FDF" w14:textId="77777777" w:rsidR="00EC6AA4" w:rsidRPr="008B6F93" w:rsidRDefault="00EC6AA4" w:rsidP="002F4DF0">
            <w:pPr>
              <w:jc w:val="both"/>
              <w:rPr>
                <w:sz w:val="28"/>
                <w:szCs w:val="28"/>
              </w:rPr>
            </w:pPr>
          </w:p>
        </w:tc>
        <w:tc>
          <w:tcPr>
            <w:tcW w:w="850" w:type="dxa"/>
            <w:vMerge/>
          </w:tcPr>
          <w:p w14:paraId="262B493E" w14:textId="77777777" w:rsidR="00EC6AA4" w:rsidRPr="008B6F93" w:rsidRDefault="00EC6AA4" w:rsidP="002F4DF0">
            <w:pPr>
              <w:jc w:val="both"/>
              <w:rPr>
                <w:sz w:val="28"/>
                <w:szCs w:val="28"/>
              </w:rPr>
            </w:pPr>
          </w:p>
        </w:tc>
        <w:tc>
          <w:tcPr>
            <w:tcW w:w="1276" w:type="dxa"/>
            <w:vAlign w:val="center"/>
          </w:tcPr>
          <w:p w14:paraId="65A59115" w14:textId="77777777" w:rsidR="00EC6AA4" w:rsidRPr="008B6F93" w:rsidRDefault="00EC6AA4" w:rsidP="002F4DF0">
            <w:pPr>
              <w:jc w:val="center"/>
            </w:pPr>
            <w:r w:rsidRPr="008B6F93">
              <w:t>с 01.01.    по 30.06.</w:t>
            </w:r>
          </w:p>
        </w:tc>
        <w:tc>
          <w:tcPr>
            <w:tcW w:w="1276" w:type="dxa"/>
            <w:vAlign w:val="center"/>
          </w:tcPr>
          <w:p w14:paraId="1BBBD05C" w14:textId="77777777" w:rsidR="00EC6AA4" w:rsidRPr="008B6F93" w:rsidRDefault="00EC6AA4" w:rsidP="002F4DF0">
            <w:pPr>
              <w:jc w:val="center"/>
            </w:pPr>
            <w:r w:rsidRPr="008B6F93">
              <w:t>с 01.07.     по 31.12.</w:t>
            </w:r>
          </w:p>
        </w:tc>
        <w:tc>
          <w:tcPr>
            <w:tcW w:w="1275" w:type="dxa"/>
            <w:vAlign w:val="center"/>
          </w:tcPr>
          <w:p w14:paraId="0F352B52" w14:textId="77777777" w:rsidR="00EC6AA4" w:rsidRPr="008B6F93" w:rsidRDefault="00EC6AA4" w:rsidP="002F4DF0">
            <w:pPr>
              <w:jc w:val="center"/>
            </w:pPr>
            <w:r w:rsidRPr="008B6F93">
              <w:t>с 01.01.   по 30.06.</w:t>
            </w:r>
          </w:p>
        </w:tc>
        <w:tc>
          <w:tcPr>
            <w:tcW w:w="1276" w:type="dxa"/>
            <w:vAlign w:val="center"/>
          </w:tcPr>
          <w:p w14:paraId="05CBB0B9" w14:textId="77777777" w:rsidR="00EC6AA4" w:rsidRPr="008B6F93" w:rsidRDefault="00EC6AA4" w:rsidP="002F4DF0">
            <w:pPr>
              <w:jc w:val="center"/>
            </w:pPr>
            <w:r w:rsidRPr="008B6F93">
              <w:t>с 01.07.   по 31.12.</w:t>
            </w:r>
          </w:p>
        </w:tc>
        <w:tc>
          <w:tcPr>
            <w:tcW w:w="1276" w:type="dxa"/>
            <w:vAlign w:val="center"/>
          </w:tcPr>
          <w:p w14:paraId="72476B11" w14:textId="77777777" w:rsidR="00EC6AA4" w:rsidRPr="008B6F93" w:rsidRDefault="00EC6AA4" w:rsidP="002F4DF0">
            <w:pPr>
              <w:jc w:val="center"/>
            </w:pPr>
            <w:r w:rsidRPr="008B6F93">
              <w:t>с 01.01. по 30.06.</w:t>
            </w:r>
          </w:p>
        </w:tc>
        <w:tc>
          <w:tcPr>
            <w:tcW w:w="1134" w:type="dxa"/>
            <w:vAlign w:val="center"/>
          </w:tcPr>
          <w:p w14:paraId="38E35E6B" w14:textId="77777777" w:rsidR="00EC6AA4" w:rsidRPr="008B6F93" w:rsidRDefault="00EC6AA4" w:rsidP="002F4DF0">
            <w:pPr>
              <w:jc w:val="center"/>
            </w:pPr>
            <w:r w:rsidRPr="008B6F93">
              <w:t>с 01.07. по 31.12.</w:t>
            </w:r>
          </w:p>
        </w:tc>
        <w:tc>
          <w:tcPr>
            <w:tcW w:w="1134" w:type="dxa"/>
            <w:vAlign w:val="center"/>
          </w:tcPr>
          <w:p w14:paraId="05A9F070" w14:textId="77777777" w:rsidR="00EC6AA4" w:rsidRPr="008B6F93" w:rsidRDefault="00EC6AA4" w:rsidP="002F4DF0">
            <w:pPr>
              <w:jc w:val="center"/>
            </w:pPr>
            <w:r w:rsidRPr="008B6F93">
              <w:t>с 01.01. по 30.06.</w:t>
            </w:r>
          </w:p>
        </w:tc>
        <w:tc>
          <w:tcPr>
            <w:tcW w:w="1134" w:type="dxa"/>
            <w:vAlign w:val="center"/>
          </w:tcPr>
          <w:p w14:paraId="6379A9B0" w14:textId="77777777" w:rsidR="00EC6AA4" w:rsidRPr="008B6F93" w:rsidRDefault="00EC6AA4" w:rsidP="002F4DF0">
            <w:pPr>
              <w:jc w:val="center"/>
            </w:pPr>
            <w:r w:rsidRPr="008B6F93">
              <w:t>с 01.07. по 31.12.</w:t>
            </w:r>
          </w:p>
        </w:tc>
        <w:tc>
          <w:tcPr>
            <w:tcW w:w="1134" w:type="dxa"/>
            <w:vAlign w:val="center"/>
          </w:tcPr>
          <w:p w14:paraId="4D6FBD32" w14:textId="77777777" w:rsidR="00EC6AA4" w:rsidRPr="008B6F93" w:rsidRDefault="00EC6AA4" w:rsidP="002F4DF0">
            <w:pPr>
              <w:jc w:val="center"/>
            </w:pPr>
            <w:r w:rsidRPr="008B6F93">
              <w:t>с 01.01. по 30.06.</w:t>
            </w:r>
          </w:p>
        </w:tc>
        <w:tc>
          <w:tcPr>
            <w:tcW w:w="1134" w:type="dxa"/>
            <w:vAlign w:val="center"/>
          </w:tcPr>
          <w:p w14:paraId="52BA1575" w14:textId="77777777" w:rsidR="00EC6AA4" w:rsidRPr="008B6F93" w:rsidRDefault="00EC6AA4" w:rsidP="002F4DF0">
            <w:pPr>
              <w:jc w:val="center"/>
            </w:pPr>
            <w:r w:rsidRPr="008B6F93">
              <w:t>с 01.07. по 31.12.</w:t>
            </w:r>
          </w:p>
        </w:tc>
      </w:tr>
      <w:tr w:rsidR="00EC6AA4" w:rsidRPr="008B6F93" w14:paraId="54E87704" w14:textId="77777777" w:rsidTr="002F4DF0">
        <w:trPr>
          <w:trHeight w:val="253"/>
        </w:trPr>
        <w:tc>
          <w:tcPr>
            <w:tcW w:w="851" w:type="dxa"/>
          </w:tcPr>
          <w:p w14:paraId="7A72FFCF" w14:textId="77777777" w:rsidR="00EC6AA4" w:rsidRPr="008B6F93" w:rsidRDefault="00EC6AA4" w:rsidP="002F4DF0">
            <w:pPr>
              <w:jc w:val="center"/>
              <w:rPr>
                <w:sz w:val="28"/>
                <w:szCs w:val="28"/>
              </w:rPr>
            </w:pPr>
            <w:r w:rsidRPr="008B6F93">
              <w:rPr>
                <w:sz w:val="28"/>
                <w:szCs w:val="28"/>
              </w:rPr>
              <w:t>1</w:t>
            </w:r>
          </w:p>
        </w:tc>
        <w:tc>
          <w:tcPr>
            <w:tcW w:w="1843" w:type="dxa"/>
          </w:tcPr>
          <w:p w14:paraId="28CC8FFA" w14:textId="77777777" w:rsidR="00EC6AA4" w:rsidRPr="008B6F93" w:rsidRDefault="00EC6AA4" w:rsidP="002F4DF0">
            <w:pPr>
              <w:jc w:val="center"/>
              <w:rPr>
                <w:sz w:val="28"/>
                <w:szCs w:val="28"/>
              </w:rPr>
            </w:pPr>
            <w:r w:rsidRPr="008B6F93">
              <w:rPr>
                <w:sz w:val="28"/>
                <w:szCs w:val="28"/>
              </w:rPr>
              <w:t>2</w:t>
            </w:r>
          </w:p>
        </w:tc>
        <w:tc>
          <w:tcPr>
            <w:tcW w:w="850" w:type="dxa"/>
          </w:tcPr>
          <w:p w14:paraId="4ABC3353" w14:textId="77777777" w:rsidR="00EC6AA4" w:rsidRPr="008B6F93" w:rsidRDefault="00EC6AA4" w:rsidP="002F4DF0">
            <w:pPr>
              <w:jc w:val="center"/>
              <w:rPr>
                <w:sz w:val="28"/>
                <w:szCs w:val="28"/>
              </w:rPr>
            </w:pPr>
            <w:r w:rsidRPr="008B6F93">
              <w:rPr>
                <w:sz w:val="28"/>
                <w:szCs w:val="28"/>
              </w:rPr>
              <w:t>3</w:t>
            </w:r>
          </w:p>
        </w:tc>
        <w:tc>
          <w:tcPr>
            <w:tcW w:w="1276" w:type="dxa"/>
            <w:vAlign w:val="center"/>
          </w:tcPr>
          <w:p w14:paraId="3109D843" w14:textId="77777777" w:rsidR="00EC6AA4" w:rsidRPr="008B6F93" w:rsidRDefault="00EC6AA4" w:rsidP="002F4DF0">
            <w:pPr>
              <w:jc w:val="center"/>
              <w:rPr>
                <w:sz w:val="28"/>
                <w:szCs w:val="28"/>
              </w:rPr>
            </w:pPr>
            <w:r w:rsidRPr="008B6F93">
              <w:rPr>
                <w:sz w:val="28"/>
                <w:szCs w:val="28"/>
              </w:rPr>
              <w:t>4</w:t>
            </w:r>
          </w:p>
        </w:tc>
        <w:tc>
          <w:tcPr>
            <w:tcW w:w="1276" w:type="dxa"/>
            <w:vAlign w:val="center"/>
          </w:tcPr>
          <w:p w14:paraId="61BA4566" w14:textId="77777777" w:rsidR="00EC6AA4" w:rsidRPr="008B6F93" w:rsidRDefault="00EC6AA4" w:rsidP="002F4DF0">
            <w:pPr>
              <w:jc w:val="center"/>
              <w:rPr>
                <w:sz w:val="28"/>
                <w:szCs w:val="28"/>
              </w:rPr>
            </w:pPr>
            <w:r w:rsidRPr="008B6F93">
              <w:rPr>
                <w:sz w:val="28"/>
                <w:szCs w:val="28"/>
              </w:rPr>
              <w:t>5</w:t>
            </w:r>
          </w:p>
        </w:tc>
        <w:tc>
          <w:tcPr>
            <w:tcW w:w="1275" w:type="dxa"/>
            <w:vAlign w:val="center"/>
          </w:tcPr>
          <w:p w14:paraId="420549B3" w14:textId="77777777" w:rsidR="00EC6AA4" w:rsidRPr="008B6F93" w:rsidRDefault="00EC6AA4" w:rsidP="002F4DF0">
            <w:pPr>
              <w:jc w:val="center"/>
              <w:rPr>
                <w:sz w:val="28"/>
                <w:szCs w:val="28"/>
              </w:rPr>
            </w:pPr>
            <w:r w:rsidRPr="008B6F93">
              <w:rPr>
                <w:sz w:val="28"/>
                <w:szCs w:val="28"/>
              </w:rPr>
              <w:t>6</w:t>
            </w:r>
          </w:p>
        </w:tc>
        <w:tc>
          <w:tcPr>
            <w:tcW w:w="1276" w:type="dxa"/>
            <w:vAlign w:val="center"/>
          </w:tcPr>
          <w:p w14:paraId="5FE9243A" w14:textId="77777777" w:rsidR="00EC6AA4" w:rsidRPr="008B6F93" w:rsidRDefault="00EC6AA4" w:rsidP="002F4DF0">
            <w:pPr>
              <w:jc w:val="center"/>
              <w:rPr>
                <w:sz w:val="28"/>
                <w:szCs w:val="28"/>
              </w:rPr>
            </w:pPr>
            <w:r w:rsidRPr="008B6F93">
              <w:rPr>
                <w:sz w:val="28"/>
                <w:szCs w:val="28"/>
              </w:rPr>
              <w:t>7</w:t>
            </w:r>
          </w:p>
        </w:tc>
        <w:tc>
          <w:tcPr>
            <w:tcW w:w="1276" w:type="dxa"/>
            <w:vAlign w:val="center"/>
          </w:tcPr>
          <w:p w14:paraId="0E1FBADC" w14:textId="77777777" w:rsidR="00EC6AA4" w:rsidRPr="008B6F93" w:rsidRDefault="00EC6AA4" w:rsidP="002F4DF0">
            <w:pPr>
              <w:jc w:val="center"/>
              <w:rPr>
                <w:sz w:val="28"/>
                <w:szCs w:val="28"/>
              </w:rPr>
            </w:pPr>
            <w:r w:rsidRPr="008B6F93">
              <w:rPr>
                <w:sz w:val="28"/>
                <w:szCs w:val="28"/>
              </w:rPr>
              <w:t>8</w:t>
            </w:r>
          </w:p>
        </w:tc>
        <w:tc>
          <w:tcPr>
            <w:tcW w:w="1134" w:type="dxa"/>
            <w:vAlign w:val="center"/>
          </w:tcPr>
          <w:p w14:paraId="72505213" w14:textId="77777777" w:rsidR="00EC6AA4" w:rsidRPr="008B6F93" w:rsidRDefault="00EC6AA4" w:rsidP="002F4DF0">
            <w:pPr>
              <w:jc w:val="center"/>
              <w:rPr>
                <w:sz w:val="28"/>
                <w:szCs w:val="28"/>
              </w:rPr>
            </w:pPr>
            <w:r w:rsidRPr="008B6F93">
              <w:rPr>
                <w:sz w:val="28"/>
                <w:szCs w:val="28"/>
              </w:rPr>
              <w:t>9</w:t>
            </w:r>
          </w:p>
        </w:tc>
        <w:tc>
          <w:tcPr>
            <w:tcW w:w="1134" w:type="dxa"/>
          </w:tcPr>
          <w:p w14:paraId="0E69A009" w14:textId="77777777" w:rsidR="00EC6AA4" w:rsidRPr="008B6F93" w:rsidRDefault="00EC6AA4" w:rsidP="002F4DF0">
            <w:pPr>
              <w:jc w:val="center"/>
              <w:rPr>
                <w:sz w:val="28"/>
                <w:szCs w:val="28"/>
              </w:rPr>
            </w:pPr>
            <w:r w:rsidRPr="008B6F93">
              <w:rPr>
                <w:sz w:val="28"/>
                <w:szCs w:val="28"/>
              </w:rPr>
              <w:t>10</w:t>
            </w:r>
          </w:p>
        </w:tc>
        <w:tc>
          <w:tcPr>
            <w:tcW w:w="1134" w:type="dxa"/>
          </w:tcPr>
          <w:p w14:paraId="052D39F0" w14:textId="77777777" w:rsidR="00EC6AA4" w:rsidRPr="008B6F93" w:rsidRDefault="00EC6AA4" w:rsidP="002F4DF0">
            <w:pPr>
              <w:jc w:val="center"/>
              <w:rPr>
                <w:sz w:val="28"/>
                <w:szCs w:val="28"/>
              </w:rPr>
            </w:pPr>
            <w:r w:rsidRPr="008B6F93">
              <w:rPr>
                <w:sz w:val="28"/>
                <w:szCs w:val="28"/>
              </w:rPr>
              <w:t>11</w:t>
            </w:r>
          </w:p>
        </w:tc>
        <w:tc>
          <w:tcPr>
            <w:tcW w:w="1134" w:type="dxa"/>
          </w:tcPr>
          <w:p w14:paraId="3314564C" w14:textId="77777777" w:rsidR="00EC6AA4" w:rsidRPr="008B6F93" w:rsidRDefault="00EC6AA4" w:rsidP="002F4DF0">
            <w:pPr>
              <w:jc w:val="center"/>
              <w:rPr>
                <w:sz w:val="28"/>
                <w:szCs w:val="28"/>
              </w:rPr>
            </w:pPr>
            <w:r w:rsidRPr="008B6F93">
              <w:rPr>
                <w:sz w:val="28"/>
                <w:szCs w:val="28"/>
              </w:rPr>
              <w:t>12</w:t>
            </w:r>
          </w:p>
        </w:tc>
        <w:tc>
          <w:tcPr>
            <w:tcW w:w="1134" w:type="dxa"/>
          </w:tcPr>
          <w:p w14:paraId="2E3F7E99" w14:textId="77777777" w:rsidR="00EC6AA4" w:rsidRPr="008B6F93" w:rsidRDefault="00EC6AA4" w:rsidP="002F4DF0">
            <w:pPr>
              <w:jc w:val="center"/>
              <w:rPr>
                <w:sz w:val="28"/>
                <w:szCs w:val="28"/>
              </w:rPr>
            </w:pPr>
            <w:r w:rsidRPr="008B6F93">
              <w:rPr>
                <w:sz w:val="28"/>
                <w:szCs w:val="28"/>
              </w:rPr>
              <w:t>13</w:t>
            </w:r>
          </w:p>
        </w:tc>
      </w:tr>
      <w:tr w:rsidR="00EC6AA4" w:rsidRPr="008B6F93" w14:paraId="042AA55E" w14:textId="77777777" w:rsidTr="002F4DF0">
        <w:trPr>
          <w:trHeight w:val="490"/>
        </w:trPr>
        <w:tc>
          <w:tcPr>
            <w:tcW w:w="15593" w:type="dxa"/>
            <w:gridSpan w:val="13"/>
            <w:vAlign w:val="center"/>
          </w:tcPr>
          <w:p w14:paraId="752AC092" w14:textId="77777777" w:rsidR="00EC6AA4" w:rsidRPr="008B6F93" w:rsidRDefault="00EC6AA4" w:rsidP="002F4DF0">
            <w:pPr>
              <w:ind w:left="360"/>
              <w:jc w:val="center"/>
              <w:rPr>
                <w:sz w:val="28"/>
                <w:szCs w:val="28"/>
              </w:rPr>
            </w:pPr>
            <w:r w:rsidRPr="008B6F93">
              <w:rPr>
                <w:sz w:val="28"/>
                <w:szCs w:val="28"/>
              </w:rPr>
              <w:t>Водоотведение</w:t>
            </w:r>
          </w:p>
        </w:tc>
      </w:tr>
      <w:tr w:rsidR="00EC6AA4" w:rsidRPr="008B6F93" w14:paraId="6E206EE7" w14:textId="77777777" w:rsidTr="002F4DF0">
        <w:tc>
          <w:tcPr>
            <w:tcW w:w="851" w:type="dxa"/>
            <w:vAlign w:val="center"/>
          </w:tcPr>
          <w:p w14:paraId="7316B23B" w14:textId="77777777" w:rsidR="00EC6AA4" w:rsidRPr="008B6F93" w:rsidRDefault="00EC6AA4" w:rsidP="002F4DF0">
            <w:pPr>
              <w:jc w:val="center"/>
            </w:pPr>
            <w:r w:rsidRPr="008B6F93">
              <w:t>1.</w:t>
            </w:r>
          </w:p>
        </w:tc>
        <w:tc>
          <w:tcPr>
            <w:tcW w:w="1843" w:type="dxa"/>
            <w:vAlign w:val="center"/>
          </w:tcPr>
          <w:p w14:paraId="48C06C48" w14:textId="77777777" w:rsidR="00EC6AA4" w:rsidRPr="008B6F93" w:rsidRDefault="00EC6AA4" w:rsidP="002F4DF0">
            <w:r w:rsidRPr="008B6F93">
              <w:t>Объем отведенных стоков</w:t>
            </w:r>
          </w:p>
        </w:tc>
        <w:tc>
          <w:tcPr>
            <w:tcW w:w="850" w:type="dxa"/>
            <w:vAlign w:val="center"/>
          </w:tcPr>
          <w:p w14:paraId="1906E0E6"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37EE89C2" w14:textId="77777777" w:rsidR="00EC6AA4" w:rsidRPr="008B6F93" w:rsidRDefault="00EC6AA4" w:rsidP="002F4DF0">
            <w:pPr>
              <w:jc w:val="center"/>
            </w:pPr>
            <w:r w:rsidRPr="008B6F93">
              <w:t>95060,78</w:t>
            </w:r>
          </w:p>
        </w:tc>
        <w:tc>
          <w:tcPr>
            <w:tcW w:w="1276" w:type="dxa"/>
            <w:vAlign w:val="center"/>
          </w:tcPr>
          <w:p w14:paraId="5527A5C7" w14:textId="77777777" w:rsidR="00EC6AA4" w:rsidRPr="008B6F93" w:rsidRDefault="00EC6AA4" w:rsidP="002F4DF0">
            <w:pPr>
              <w:jc w:val="center"/>
            </w:pPr>
            <w:r w:rsidRPr="008B6F93">
              <w:t>95060,78</w:t>
            </w:r>
          </w:p>
        </w:tc>
        <w:tc>
          <w:tcPr>
            <w:tcW w:w="1275" w:type="dxa"/>
            <w:vAlign w:val="center"/>
          </w:tcPr>
          <w:p w14:paraId="6D0F9603" w14:textId="77777777" w:rsidR="00EC6AA4" w:rsidRPr="008B6F93" w:rsidRDefault="00EC6AA4" w:rsidP="002F4DF0">
            <w:pPr>
              <w:jc w:val="center"/>
            </w:pPr>
            <w:r w:rsidRPr="008B6F93">
              <w:t>90307,74</w:t>
            </w:r>
          </w:p>
        </w:tc>
        <w:tc>
          <w:tcPr>
            <w:tcW w:w="1276" w:type="dxa"/>
            <w:vAlign w:val="center"/>
          </w:tcPr>
          <w:p w14:paraId="09FADF50" w14:textId="77777777" w:rsidR="00EC6AA4" w:rsidRPr="008B6F93" w:rsidRDefault="00EC6AA4" w:rsidP="002F4DF0">
            <w:pPr>
              <w:jc w:val="center"/>
            </w:pPr>
            <w:r w:rsidRPr="008B6F93">
              <w:t>90307,74</w:t>
            </w:r>
          </w:p>
        </w:tc>
        <w:tc>
          <w:tcPr>
            <w:tcW w:w="1276" w:type="dxa"/>
            <w:vAlign w:val="center"/>
          </w:tcPr>
          <w:p w14:paraId="7855BB07" w14:textId="77777777" w:rsidR="00EC6AA4" w:rsidRPr="008B6F93" w:rsidRDefault="00EC6AA4" w:rsidP="002F4DF0">
            <w:pPr>
              <w:jc w:val="center"/>
            </w:pPr>
            <w:r w:rsidRPr="008B6F93">
              <w:t>95060,78</w:t>
            </w:r>
          </w:p>
        </w:tc>
        <w:tc>
          <w:tcPr>
            <w:tcW w:w="1134" w:type="dxa"/>
            <w:vAlign w:val="center"/>
          </w:tcPr>
          <w:p w14:paraId="0BF4F9E0" w14:textId="77777777" w:rsidR="00EC6AA4" w:rsidRPr="008B6F93" w:rsidRDefault="00EC6AA4" w:rsidP="002F4DF0">
            <w:pPr>
              <w:jc w:val="center"/>
            </w:pPr>
            <w:r w:rsidRPr="008B6F93">
              <w:t>95060,78</w:t>
            </w:r>
          </w:p>
        </w:tc>
        <w:tc>
          <w:tcPr>
            <w:tcW w:w="1134" w:type="dxa"/>
            <w:vAlign w:val="center"/>
          </w:tcPr>
          <w:p w14:paraId="5022C371" w14:textId="77777777" w:rsidR="00EC6AA4" w:rsidRPr="008B6F93" w:rsidRDefault="00EC6AA4" w:rsidP="002F4DF0">
            <w:pPr>
              <w:jc w:val="center"/>
            </w:pPr>
            <w:r w:rsidRPr="008B6F93">
              <w:t>0,00</w:t>
            </w:r>
          </w:p>
        </w:tc>
        <w:tc>
          <w:tcPr>
            <w:tcW w:w="1134" w:type="dxa"/>
            <w:vAlign w:val="center"/>
          </w:tcPr>
          <w:p w14:paraId="60B0A150" w14:textId="77777777" w:rsidR="00EC6AA4" w:rsidRPr="008B6F93" w:rsidRDefault="00EC6AA4" w:rsidP="002F4DF0">
            <w:pPr>
              <w:jc w:val="center"/>
            </w:pPr>
            <w:r w:rsidRPr="008B6F93">
              <w:t>0,00</w:t>
            </w:r>
          </w:p>
        </w:tc>
        <w:tc>
          <w:tcPr>
            <w:tcW w:w="1134" w:type="dxa"/>
            <w:vAlign w:val="center"/>
          </w:tcPr>
          <w:p w14:paraId="73295D0A" w14:textId="77777777" w:rsidR="00EC6AA4" w:rsidRPr="008B6F93" w:rsidRDefault="00EC6AA4" w:rsidP="002F4DF0">
            <w:pPr>
              <w:jc w:val="center"/>
            </w:pPr>
            <w:r w:rsidRPr="008B6F93">
              <w:t>0,00</w:t>
            </w:r>
          </w:p>
        </w:tc>
        <w:tc>
          <w:tcPr>
            <w:tcW w:w="1134" w:type="dxa"/>
            <w:vAlign w:val="center"/>
          </w:tcPr>
          <w:p w14:paraId="14E346D1" w14:textId="77777777" w:rsidR="00EC6AA4" w:rsidRPr="008B6F93" w:rsidRDefault="00EC6AA4" w:rsidP="002F4DF0">
            <w:pPr>
              <w:jc w:val="center"/>
            </w:pPr>
            <w:r w:rsidRPr="008B6F93">
              <w:t>0,00</w:t>
            </w:r>
          </w:p>
        </w:tc>
      </w:tr>
      <w:tr w:rsidR="00EC6AA4" w:rsidRPr="008B6F93" w14:paraId="7312DDFA" w14:textId="77777777" w:rsidTr="002F4DF0">
        <w:tc>
          <w:tcPr>
            <w:tcW w:w="851" w:type="dxa"/>
            <w:vAlign w:val="center"/>
          </w:tcPr>
          <w:p w14:paraId="6D4B8FD9" w14:textId="77777777" w:rsidR="00EC6AA4" w:rsidRPr="008B6F93" w:rsidRDefault="00EC6AA4" w:rsidP="002F4DF0">
            <w:pPr>
              <w:jc w:val="center"/>
            </w:pPr>
            <w:r w:rsidRPr="008B6F93">
              <w:t>2.</w:t>
            </w:r>
          </w:p>
        </w:tc>
        <w:tc>
          <w:tcPr>
            <w:tcW w:w="1843" w:type="dxa"/>
            <w:vAlign w:val="center"/>
          </w:tcPr>
          <w:p w14:paraId="06DA6275" w14:textId="77777777" w:rsidR="00EC6AA4" w:rsidRPr="008B6F93" w:rsidRDefault="00EC6AA4" w:rsidP="002F4DF0">
            <w:r w:rsidRPr="008B6F93">
              <w:t>Хозяйственные нужды предприятия</w:t>
            </w:r>
          </w:p>
        </w:tc>
        <w:tc>
          <w:tcPr>
            <w:tcW w:w="850" w:type="dxa"/>
            <w:vAlign w:val="center"/>
          </w:tcPr>
          <w:p w14:paraId="02FFE844"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2E7E304D" w14:textId="77777777" w:rsidR="00EC6AA4" w:rsidRPr="008B6F93" w:rsidRDefault="00EC6AA4" w:rsidP="002F4DF0">
            <w:pPr>
              <w:jc w:val="center"/>
            </w:pPr>
            <w:r w:rsidRPr="008B6F93">
              <w:t>-</w:t>
            </w:r>
          </w:p>
        </w:tc>
        <w:tc>
          <w:tcPr>
            <w:tcW w:w="1276" w:type="dxa"/>
            <w:vAlign w:val="center"/>
          </w:tcPr>
          <w:p w14:paraId="3A0FCB46" w14:textId="77777777" w:rsidR="00EC6AA4" w:rsidRPr="008B6F93" w:rsidRDefault="00EC6AA4" w:rsidP="002F4DF0">
            <w:pPr>
              <w:jc w:val="center"/>
            </w:pPr>
            <w:r w:rsidRPr="008B6F93">
              <w:t>-</w:t>
            </w:r>
          </w:p>
        </w:tc>
        <w:tc>
          <w:tcPr>
            <w:tcW w:w="1275" w:type="dxa"/>
            <w:vAlign w:val="center"/>
          </w:tcPr>
          <w:p w14:paraId="0AF609FC" w14:textId="77777777" w:rsidR="00EC6AA4" w:rsidRPr="008B6F93" w:rsidRDefault="00EC6AA4" w:rsidP="002F4DF0">
            <w:pPr>
              <w:jc w:val="center"/>
            </w:pPr>
            <w:r w:rsidRPr="008B6F93">
              <w:t>-</w:t>
            </w:r>
          </w:p>
        </w:tc>
        <w:tc>
          <w:tcPr>
            <w:tcW w:w="1276" w:type="dxa"/>
            <w:vAlign w:val="center"/>
          </w:tcPr>
          <w:p w14:paraId="1BE9BBF3" w14:textId="77777777" w:rsidR="00EC6AA4" w:rsidRPr="008B6F93" w:rsidRDefault="00EC6AA4" w:rsidP="002F4DF0">
            <w:pPr>
              <w:jc w:val="center"/>
            </w:pPr>
            <w:r w:rsidRPr="008B6F93">
              <w:t>-</w:t>
            </w:r>
          </w:p>
        </w:tc>
        <w:tc>
          <w:tcPr>
            <w:tcW w:w="1276" w:type="dxa"/>
            <w:vAlign w:val="center"/>
          </w:tcPr>
          <w:p w14:paraId="70DC23FA" w14:textId="77777777" w:rsidR="00EC6AA4" w:rsidRPr="008B6F93" w:rsidRDefault="00EC6AA4" w:rsidP="002F4DF0">
            <w:pPr>
              <w:jc w:val="center"/>
            </w:pPr>
            <w:r w:rsidRPr="008B6F93">
              <w:t>-</w:t>
            </w:r>
          </w:p>
        </w:tc>
        <w:tc>
          <w:tcPr>
            <w:tcW w:w="1134" w:type="dxa"/>
            <w:vAlign w:val="center"/>
          </w:tcPr>
          <w:p w14:paraId="485D31B2" w14:textId="77777777" w:rsidR="00EC6AA4" w:rsidRPr="008B6F93" w:rsidRDefault="00EC6AA4" w:rsidP="002F4DF0">
            <w:pPr>
              <w:jc w:val="center"/>
            </w:pPr>
            <w:r w:rsidRPr="008B6F93">
              <w:t>-</w:t>
            </w:r>
          </w:p>
        </w:tc>
        <w:tc>
          <w:tcPr>
            <w:tcW w:w="1134" w:type="dxa"/>
            <w:vAlign w:val="center"/>
          </w:tcPr>
          <w:p w14:paraId="3A484784" w14:textId="77777777" w:rsidR="00EC6AA4" w:rsidRPr="008B6F93" w:rsidRDefault="00EC6AA4" w:rsidP="002F4DF0">
            <w:pPr>
              <w:jc w:val="center"/>
            </w:pPr>
            <w:r w:rsidRPr="008B6F93">
              <w:t>-</w:t>
            </w:r>
          </w:p>
        </w:tc>
        <w:tc>
          <w:tcPr>
            <w:tcW w:w="1134" w:type="dxa"/>
            <w:vAlign w:val="center"/>
          </w:tcPr>
          <w:p w14:paraId="01EC623B" w14:textId="77777777" w:rsidR="00EC6AA4" w:rsidRPr="008B6F93" w:rsidRDefault="00EC6AA4" w:rsidP="002F4DF0">
            <w:pPr>
              <w:jc w:val="center"/>
            </w:pPr>
            <w:r w:rsidRPr="008B6F93">
              <w:t>-</w:t>
            </w:r>
          </w:p>
        </w:tc>
        <w:tc>
          <w:tcPr>
            <w:tcW w:w="1134" w:type="dxa"/>
            <w:vAlign w:val="center"/>
          </w:tcPr>
          <w:p w14:paraId="64812BA7" w14:textId="77777777" w:rsidR="00EC6AA4" w:rsidRPr="008B6F93" w:rsidRDefault="00EC6AA4" w:rsidP="002F4DF0">
            <w:pPr>
              <w:jc w:val="center"/>
            </w:pPr>
            <w:r w:rsidRPr="008B6F93">
              <w:t>-</w:t>
            </w:r>
          </w:p>
        </w:tc>
        <w:tc>
          <w:tcPr>
            <w:tcW w:w="1134" w:type="dxa"/>
            <w:vAlign w:val="center"/>
          </w:tcPr>
          <w:p w14:paraId="4A7484AE" w14:textId="77777777" w:rsidR="00EC6AA4" w:rsidRPr="008B6F93" w:rsidRDefault="00EC6AA4" w:rsidP="002F4DF0">
            <w:pPr>
              <w:jc w:val="center"/>
            </w:pPr>
            <w:r w:rsidRPr="008B6F93">
              <w:t>-</w:t>
            </w:r>
          </w:p>
        </w:tc>
      </w:tr>
      <w:tr w:rsidR="00EC6AA4" w:rsidRPr="008B6F93" w14:paraId="03BE3508" w14:textId="77777777" w:rsidTr="002F4DF0">
        <w:tc>
          <w:tcPr>
            <w:tcW w:w="851" w:type="dxa"/>
            <w:vAlign w:val="center"/>
          </w:tcPr>
          <w:p w14:paraId="35DAA6B3" w14:textId="77777777" w:rsidR="00EC6AA4" w:rsidRPr="008B6F93" w:rsidRDefault="00EC6AA4" w:rsidP="002F4DF0">
            <w:pPr>
              <w:jc w:val="center"/>
            </w:pPr>
            <w:r w:rsidRPr="008B6F93">
              <w:t>3.</w:t>
            </w:r>
          </w:p>
        </w:tc>
        <w:tc>
          <w:tcPr>
            <w:tcW w:w="1843" w:type="dxa"/>
            <w:vAlign w:val="center"/>
          </w:tcPr>
          <w:p w14:paraId="2039E3A4" w14:textId="77777777" w:rsidR="00EC6AA4" w:rsidRPr="008B6F93" w:rsidRDefault="00EC6AA4" w:rsidP="002F4DF0">
            <w:r w:rsidRPr="008B6F93">
              <w:t>Принято сточных вод по категориям потребителей</w:t>
            </w:r>
          </w:p>
        </w:tc>
        <w:tc>
          <w:tcPr>
            <w:tcW w:w="850" w:type="dxa"/>
            <w:vAlign w:val="center"/>
          </w:tcPr>
          <w:p w14:paraId="67DED069"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69EE3112" w14:textId="77777777" w:rsidR="00EC6AA4" w:rsidRPr="008B6F93" w:rsidRDefault="00EC6AA4" w:rsidP="002F4DF0">
            <w:pPr>
              <w:jc w:val="center"/>
            </w:pPr>
            <w:r w:rsidRPr="008B6F93">
              <w:t>95060,78</w:t>
            </w:r>
          </w:p>
        </w:tc>
        <w:tc>
          <w:tcPr>
            <w:tcW w:w="1276" w:type="dxa"/>
            <w:vAlign w:val="center"/>
          </w:tcPr>
          <w:p w14:paraId="71DD7313" w14:textId="77777777" w:rsidR="00EC6AA4" w:rsidRPr="008B6F93" w:rsidRDefault="00EC6AA4" w:rsidP="002F4DF0">
            <w:pPr>
              <w:jc w:val="center"/>
            </w:pPr>
            <w:r w:rsidRPr="008B6F93">
              <w:t>95060,78</w:t>
            </w:r>
          </w:p>
        </w:tc>
        <w:tc>
          <w:tcPr>
            <w:tcW w:w="1275" w:type="dxa"/>
            <w:vAlign w:val="center"/>
          </w:tcPr>
          <w:p w14:paraId="5794A38D" w14:textId="77777777" w:rsidR="00EC6AA4" w:rsidRPr="008B6F93" w:rsidRDefault="00EC6AA4" w:rsidP="002F4DF0">
            <w:pPr>
              <w:jc w:val="center"/>
            </w:pPr>
            <w:r w:rsidRPr="008B6F93">
              <w:t>90307,74</w:t>
            </w:r>
          </w:p>
        </w:tc>
        <w:tc>
          <w:tcPr>
            <w:tcW w:w="1276" w:type="dxa"/>
            <w:vAlign w:val="center"/>
          </w:tcPr>
          <w:p w14:paraId="7C53379A" w14:textId="77777777" w:rsidR="00EC6AA4" w:rsidRPr="008B6F93" w:rsidRDefault="00EC6AA4" w:rsidP="002F4DF0">
            <w:pPr>
              <w:jc w:val="center"/>
            </w:pPr>
            <w:r w:rsidRPr="008B6F93">
              <w:t>90307,74</w:t>
            </w:r>
          </w:p>
        </w:tc>
        <w:tc>
          <w:tcPr>
            <w:tcW w:w="1276" w:type="dxa"/>
            <w:vAlign w:val="center"/>
          </w:tcPr>
          <w:p w14:paraId="1F8917EB" w14:textId="77777777" w:rsidR="00EC6AA4" w:rsidRPr="008B6F93" w:rsidRDefault="00EC6AA4" w:rsidP="002F4DF0">
            <w:pPr>
              <w:jc w:val="center"/>
            </w:pPr>
            <w:r w:rsidRPr="008B6F93">
              <w:t>95060,78</w:t>
            </w:r>
          </w:p>
        </w:tc>
        <w:tc>
          <w:tcPr>
            <w:tcW w:w="1134" w:type="dxa"/>
            <w:vAlign w:val="center"/>
          </w:tcPr>
          <w:p w14:paraId="69674758" w14:textId="77777777" w:rsidR="00EC6AA4" w:rsidRPr="008B6F93" w:rsidRDefault="00EC6AA4" w:rsidP="002F4DF0">
            <w:pPr>
              <w:jc w:val="center"/>
            </w:pPr>
            <w:r w:rsidRPr="008B6F93">
              <w:t>95060,78</w:t>
            </w:r>
          </w:p>
        </w:tc>
        <w:tc>
          <w:tcPr>
            <w:tcW w:w="1134" w:type="dxa"/>
            <w:vAlign w:val="center"/>
          </w:tcPr>
          <w:p w14:paraId="3A28E4EB" w14:textId="77777777" w:rsidR="00EC6AA4" w:rsidRPr="008B6F93" w:rsidRDefault="00EC6AA4" w:rsidP="002F4DF0">
            <w:pPr>
              <w:jc w:val="center"/>
            </w:pPr>
            <w:r w:rsidRPr="008B6F93">
              <w:t>0,00</w:t>
            </w:r>
          </w:p>
        </w:tc>
        <w:tc>
          <w:tcPr>
            <w:tcW w:w="1134" w:type="dxa"/>
            <w:vAlign w:val="center"/>
          </w:tcPr>
          <w:p w14:paraId="4DE2DF11" w14:textId="77777777" w:rsidR="00EC6AA4" w:rsidRPr="008B6F93" w:rsidRDefault="00EC6AA4" w:rsidP="002F4DF0">
            <w:pPr>
              <w:jc w:val="center"/>
            </w:pPr>
            <w:r w:rsidRPr="008B6F93">
              <w:t>0,00</w:t>
            </w:r>
          </w:p>
        </w:tc>
        <w:tc>
          <w:tcPr>
            <w:tcW w:w="1134" w:type="dxa"/>
            <w:vAlign w:val="center"/>
          </w:tcPr>
          <w:p w14:paraId="139464E6" w14:textId="77777777" w:rsidR="00EC6AA4" w:rsidRPr="008B6F93" w:rsidRDefault="00EC6AA4" w:rsidP="002F4DF0">
            <w:pPr>
              <w:jc w:val="center"/>
            </w:pPr>
            <w:r w:rsidRPr="008B6F93">
              <w:t>0,00</w:t>
            </w:r>
          </w:p>
        </w:tc>
        <w:tc>
          <w:tcPr>
            <w:tcW w:w="1134" w:type="dxa"/>
            <w:vAlign w:val="center"/>
          </w:tcPr>
          <w:p w14:paraId="3EEF773D" w14:textId="77777777" w:rsidR="00EC6AA4" w:rsidRPr="008B6F93" w:rsidRDefault="00EC6AA4" w:rsidP="002F4DF0">
            <w:pPr>
              <w:jc w:val="center"/>
            </w:pPr>
            <w:r w:rsidRPr="008B6F93">
              <w:t>0,00</w:t>
            </w:r>
          </w:p>
        </w:tc>
      </w:tr>
      <w:tr w:rsidR="00EC6AA4" w:rsidRPr="008B6F93" w14:paraId="6B02D493" w14:textId="77777777" w:rsidTr="002F4DF0">
        <w:trPr>
          <w:trHeight w:val="594"/>
        </w:trPr>
        <w:tc>
          <w:tcPr>
            <w:tcW w:w="851" w:type="dxa"/>
            <w:vAlign w:val="center"/>
          </w:tcPr>
          <w:p w14:paraId="33052D87" w14:textId="77777777" w:rsidR="00EC6AA4" w:rsidRPr="008B6F93" w:rsidRDefault="00EC6AA4" w:rsidP="002F4DF0">
            <w:pPr>
              <w:jc w:val="center"/>
            </w:pPr>
            <w:r w:rsidRPr="008B6F93">
              <w:t>3.1.</w:t>
            </w:r>
          </w:p>
        </w:tc>
        <w:tc>
          <w:tcPr>
            <w:tcW w:w="1843" w:type="dxa"/>
            <w:vAlign w:val="center"/>
          </w:tcPr>
          <w:p w14:paraId="68B061AB" w14:textId="77777777" w:rsidR="00EC6AA4" w:rsidRPr="008B6F93" w:rsidRDefault="00EC6AA4" w:rsidP="002F4DF0">
            <w:proofErr w:type="gramStart"/>
            <w:r w:rsidRPr="008B6F93">
              <w:t>Потребитель-</w:t>
            </w:r>
            <w:proofErr w:type="spellStart"/>
            <w:r w:rsidRPr="008B6F93">
              <w:t>ский</w:t>
            </w:r>
            <w:proofErr w:type="spellEnd"/>
            <w:proofErr w:type="gramEnd"/>
            <w:r w:rsidRPr="008B6F93">
              <w:t xml:space="preserve"> рынок</w:t>
            </w:r>
          </w:p>
        </w:tc>
        <w:tc>
          <w:tcPr>
            <w:tcW w:w="850" w:type="dxa"/>
            <w:vAlign w:val="center"/>
          </w:tcPr>
          <w:p w14:paraId="519FBDDA"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78434123" w14:textId="77777777" w:rsidR="00EC6AA4" w:rsidRPr="008B6F93" w:rsidRDefault="00EC6AA4" w:rsidP="002F4DF0">
            <w:pPr>
              <w:jc w:val="center"/>
            </w:pPr>
            <w:r w:rsidRPr="008B6F93">
              <w:t>95060,78</w:t>
            </w:r>
          </w:p>
        </w:tc>
        <w:tc>
          <w:tcPr>
            <w:tcW w:w="1276" w:type="dxa"/>
            <w:vAlign w:val="center"/>
          </w:tcPr>
          <w:p w14:paraId="4726DFF7" w14:textId="77777777" w:rsidR="00EC6AA4" w:rsidRPr="008B6F93" w:rsidRDefault="00EC6AA4" w:rsidP="002F4DF0">
            <w:pPr>
              <w:jc w:val="center"/>
            </w:pPr>
            <w:r w:rsidRPr="008B6F93">
              <w:t>95060,78</w:t>
            </w:r>
          </w:p>
        </w:tc>
        <w:tc>
          <w:tcPr>
            <w:tcW w:w="1275" w:type="dxa"/>
            <w:vAlign w:val="center"/>
          </w:tcPr>
          <w:p w14:paraId="396AD123" w14:textId="77777777" w:rsidR="00EC6AA4" w:rsidRPr="008B6F93" w:rsidRDefault="00EC6AA4" w:rsidP="002F4DF0">
            <w:pPr>
              <w:jc w:val="center"/>
            </w:pPr>
            <w:r w:rsidRPr="008B6F93">
              <w:t>90307,74</w:t>
            </w:r>
          </w:p>
        </w:tc>
        <w:tc>
          <w:tcPr>
            <w:tcW w:w="1276" w:type="dxa"/>
            <w:vAlign w:val="center"/>
          </w:tcPr>
          <w:p w14:paraId="51E5ED5A" w14:textId="77777777" w:rsidR="00EC6AA4" w:rsidRPr="008B6F93" w:rsidRDefault="00EC6AA4" w:rsidP="002F4DF0">
            <w:pPr>
              <w:jc w:val="center"/>
            </w:pPr>
            <w:r w:rsidRPr="008B6F93">
              <w:t>90307,74</w:t>
            </w:r>
          </w:p>
        </w:tc>
        <w:tc>
          <w:tcPr>
            <w:tcW w:w="1276" w:type="dxa"/>
            <w:vAlign w:val="center"/>
          </w:tcPr>
          <w:p w14:paraId="7CCF7407" w14:textId="77777777" w:rsidR="00EC6AA4" w:rsidRPr="008B6F93" w:rsidRDefault="00EC6AA4" w:rsidP="002F4DF0">
            <w:pPr>
              <w:jc w:val="center"/>
            </w:pPr>
            <w:r w:rsidRPr="008B6F93">
              <w:t>95060,78</w:t>
            </w:r>
          </w:p>
        </w:tc>
        <w:tc>
          <w:tcPr>
            <w:tcW w:w="1134" w:type="dxa"/>
            <w:vAlign w:val="center"/>
          </w:tcPr>
          <w:p w14:paraId="3DA324AF" w14:textId="77777777" w:rsidR="00EC6AA4" w:rsidRPr="008B6F93" w:rsidRDefault="00EC6AA4" w:rsidP="002F4DF0">
            <w:pPr>
              <w:jc w:val="center"/>
            </w:pPr>
            <w:r w:rsidRPr="008B6F93">
              <w:t>95060,78</w:t>
            </w:r>
          </w:p>
        </w:tc>
        <w:tc>
          <w:tcPr>
            <w:tcW w:w="1134" w:type="dxa"/>
            <w:vAlign w:val="center"/>
          </w:tcPr>
          <w:p w14:paraId="36C31608" w14:textId="77777777" w:rsidR="00EC6AA4" w:rsidRPr="008B6F93" w:rsidRDefault="00EC6AA4" w:rsidP="002F4DF0">
            <w:pPr>
              <w:jc w:val="center"/>
            </w:pPr>
            <w:r w:rsidRPr="008B6F93">
              <w:t>0,00</w:t>
            </w:r>
          </w:p>
        </w:tc>
        <w:tc>
          <w:tcPr>
            <w:tcW w:w="1134" w:type="dxa"/>
            <w:vAlign w:val="center"/>
          </w:tcPr>
          <w:p w14:paraId="7530FD2E" w14:textId="77777777" w:rsidR="00EC6AA4" w:rsidRPr="008B6F93" w:rsidRDefault="00EC6AA4" w:rsidP="002F4DF0">
            <w:pPr>
              <w:jc w:val="center"/>
            </w:pPr>
            <w:r w:rsidRPr="008B6F93">
              <w:t>0,00</w:t>
            </w:r>
          </w:p>
        </w:tc>
        <w:tc>
          <w:tcPr>
            <w:tcW w:w="1134" w:type="dxa"/>
            <w:vAlign w:val="center"/>
          </w:tcPr>
          <w:p w14:paraId="736DCA77" w14:textId="77777777" w:rsidR="00EC6AA4" w:rsidRPr="008B6F93" w:rsidRDefault="00EC6AA4" w:rsidP="002F4DF0">
            <w:pPr>
              <w:jc w:val="center"/>
            </w:pPr>
            <w:r w:rsidRPr="008B6F93">
              <w:t>0,00</w:t>
            </w:r>
          </w:p>
        </w:tc>
        <w:tc>
          <w:tcPr>
            <w:tcW w:w="1134" w:type="dxa"/>
            <w:vAlign w:val="center"/>
          </w:tcPr>
          <w:p w14:paraId="55FD21B4" w14:textId="77777777" w:rsidR="00EC6AA4" w:rsidRPr="008B6F93" w:rsidRDefault="00EC6AA4" w:rsidP="002F4DF0">
            <w:pPr>
              <w:jc w:val="center"/>
            </w:pPr>
            <w:r w:rsidRPr="008B6F93">
              <w:t>0,00</w:t>
            </w:r>
          </w:p>
        </w:tc>
      </w:tr>
      <w:tr w:rsidR="00EC6AA4" w:rsidRPr="008B6F93" w14:paraId="28EFC5F0" w14:textId="77777777" w:rsidTr="002F4DF0">
        <w:trPr>
          <w:trHeight w:val="377"/>
        </w:trPr>
        <w:tc>
          <w:tcPr>
            <w:tcW w:w="851" w:type="dxa"/>
            <w:vAlign w:val="center"/>
          </w:tcPr>
          <w:p w14:paraId="66A1F19A" w14:textId="77777777" w:rsidR="00EC6AA4" w:rsidRPr="008B6F93" w:rsidRDefault="00EC6AA4" w:rsidP="002F4DF0">
            <w:pPr>
              <w:jc w:val="center"/>
            </w:pPr>
            <w:r w:rsidRPr="008B6F93">
              <w:t>3.1.1.</w:t>
            </w:r>
          </w:p>
        </w:tc>
        <w:tc>
          <w:tcPr>
            <w:tcW w:w="1843" w:type="dxa"/>
            <w:vAlign w:val="center"/>
          </w:tcPr>
          <w:p w14:paraId="6DBE97DB" w14:textId="77777777" w:rsidR="00EC6AA4" w:rsidRPr="008B6F93" w:rsidRDefault="00EC6AA4" w:rsidP="002F4DF0">
            <w:r w:rsidRPr="008B6F93">
              <w:t>- население</w:t>
            </w:r>
          </w:p>
        </w:tc>
        <w:tc>
          <w:tcPr>
            <w:tcW w:w="850" w:type="dxa"/>
            <w:vAlign w:val="center"/>
          </w:tcPr>
          <w:p w14:paraId="43D49083"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4CB8D76B" w14:textId="77777777" w:rsidR="00EC6AA4" w:rsidRPr="008B6F93" w:rsidRDefault="00EC6AA4" w:rsidP="002F4DF0">
            <w:pPr>
              <w:jc w:val="center"/>
            </w:pPr>
            <w:r w:rsidRPr="008B6F93">
              <w:t>79741,44</w:t>
            </w:r>
          </w:p>
        </w:tc>
        <w:tc>
          <w:tcPr>
            <w:tcW w:w="1276" w:type="dxa"/>
            <w:vAlign w:val="center"/>
          </w:tcPr>
          <w:p w14:paraId="6A2CF7F0" w14:textId="77777777" w:rsidR="00EC6AA4" w:rsidRPr="008B6F93" w:rsidRDefault="00EC6AA4" w:rsidP="002F4DF0">
            <w:pPr>
              <w:jc w:val="center"/>
            </w:pPr>
            <w:r w:rsidRPr="008B6F93">
              <w:t>79741,44</w:t>
            </w:r>
          </w:p>
        </w:tc>
        <w:tc>
          <w:tcPr>
            <w:tcW w:w="1275" w:type="dxa"/>
            <w:vAlign w:val="center"/>
          </w:tcPr>
          <w:p w14:paraId="5A30AABF" w14:textId="77777777" w:rsidR="00EC6AA4" w:rsidRPr="008B6F93" w:rsidRDefault="00EC6AA4" w:rsidP="002F4DF0">
            <w:pPr>
              <w:jc w:val="center"/>
            </w:pPr>
            <w:r w:rsidRPr="008B6F93">
              <w:t>75754,37</w:t>
            </w:r>
          </w:p>
        </w:tc>
        <w:tc>
          <w:tcPr>
            <w:tcW w:w="1276" w:type="dxa"/>
            <w:vAlign w:val="center"/>
          </w:tcPr>
          <w:p w14:paraId="18134532" w14:textId="77777777" w:rsidR="00EC6AA4" w:rsidRPr="008B6F93" w:rsidRDefault="00EC6AA4" w:rsidP="002F4DF0">
            <w:pPr>
              <w:jc w:val="center"/>
            </w:pPr>
            <w:r w:rsidRPr="008B6F93">
              <w:t>75754,37</w:t>
            </w:r>
          </w:p>
        </w:tc>
        <w:tc>
          <w:tcPr>
            <w:tcW w:w="1276" w:type="dxa"/>
            <w:vAlign w:val="center"/>
          </w:tcPr>
          <w:p w14:paraId="3652408B" w14:textId="77777777" w:rsidR="00EC6AA4" w:rsidRPr="008B6F93" w:rsidRDefault="00EC6AA4" w:rsidP="002F4DF0">
            <w:pPr>
              <w:jc w:val="center"/>
            </w:pPr>
            <w:r w:rsidRPr="008B6F93">
              <w:t>79741,44</w:t>
            </w:r>
          </w:p>
        </w:tc>
        <w:tc>
          <w:tcPr>
            <w:tcW w:w="1134" w:type="dxa"/>
            <w:vAlign w:val="center"/>
          </w:tcPr>
          <w:p w14:paraId="0C82E2E0" w14:textId="77777777" w:rsidR="00EC6AA4" w:rsidRPr="008B6F93" w:rsidRDefault="00EC6AA4" w:rsidP="002F4DF0">
            <w:pPr>
              <w:jc w:val="center"/>
            </w:pPr>
            <w:r w:rsidRPr="008B6F93">
              <w:t>79741,44</w:t>
            </w:r>
          </w:p>
        </w:tc>
        <w:tc>
          <w:tcPr>
            <w:tcW w:w="1134" w:type="dxa"/>
            <w:vAlign w:val="center"/>
          </w:tcPr>
          <w:p w14:paraId="14465EB4" w14:textId="77777777" w:rsidR="00EC6AA4" w:rsidRPr="008B6F93" w:rsidRDefault="00EC6AA4" w:rsidP="002F4DF0">
            <w:pPr>
              <w:jc w:val="center"/>
            </w:pPr>
            <w:r w:rsidRPr="008B6F93">
              <w:t>0,00</w:t>
            </w:r>
          </w:p>
        </w:tc>
        <w:tc>
          <w:tcPr>
            <w:tcW w:w="1134" w:type="dxa"/>
            <w:vAlign w:val="center"/>
          </w:tcPr>
          <w:p w14:paraId="6AABE320" w14:textId="77777777" w:rsidR="00EC6AA4" w:rsidRPr="008B6F93" w:rsidRDefault="00EC6AA4" w:rsidP="002F4DF0">
            <w:pPr>
              <w:jc w:val="center"/>
            </w:pPr>
            <w:r w:rsidRPr="008B6F93">
              <w:t>0,00</w:t>
            </w:r>
          </w:p>
        </w:tc>
        <w:tc>
          <w:tcPr>
            <w:tcW w:w="1134" w:type="dxa"/>
            <w:vAlign w:val="center"/>
          </w:tcPr>
          <w:p w14:paraId="5F352441" w14:textId="77777777" w:rsidR="00EC6AA4" w:rsidRPr="008B6F93" w:rsidRDefault="00EC6AA4" w:rsidP="002F4DF0">
            <w:pPr>
              <w:jc w:val="center"/>
            </w:pPr>
            <w:r w:rsidRPr="008B6F93">
              <w:t>0,00</w:t>
            </w:r>
          </w:p>
        </w:tc>
        <w:tc>
          <w:tcPr>
            <w:tcW w:w="1134" w:type="dxa"/>
            <w:vAlign w:val="center"/>
          </w:tcPr>
          <w:p w14:paraId="14BCC575" w14:textId="77777777" w:rsidR="00EC6AA4" w:rsidRPr="008B6F93" w:rsidRDefault="00EC6AA4" w:rsidP="002F4DF0">
            <w:pPr>
              <w:jc w:val="center"/>
            </w:pPr>
            <w:r w:rsidRPr="008B6F93">
              <w:t>0,00</w:t>
            </w:r>
          </w:p>
        </w:tc>
      </w:tr>
      <w:tr w:rsidR="00EC6AA4" w:rsidRPr="008B6F93" w14:paraId="1A1204A7" w14:textId="77777777" w:rsidTr="002F4DF0">
        <w:tc>
          <w:tcPr>
            <w:tcW w:w="851" w:type="dxa"/>
            <w:vAlign w:val="center"/>
          </w:tcPr>
          <w:p w14:paraId="11895704" w14:textId="77777777" w:rsidR="00EC6AA4" w:rsidRPr="008B6F93" w:rsidRDefault="00EC6AA4" w:rsidP="002F4DF0">
            <w:pPr>
              <w:jc w:val="center"/>
            </w:pPr>
            <w:r w:rsidRPr="008B6F93">
              <w:t>3.1.2.</w:t>
            </w:r>
          </w:p>
        </w:tc>
        <w:tc>
          <w:tcPr>
            <w:tcW w:w="1843" w:type="dxa"/>
            <w:vAlign w:val="center"/>
          </w:tcPr>
          <w:p w14:paraId="5CDBEB39" w14:textId="77777777" w:rsidR="00EC6AA4" w:rsidRPr="008B6F93" w:rsidRDefault="00EC6AA4" w:rsidP="002F4DF0">
            <w:r w:rsidRPr="008B6F93">
              <w:t>- прочие потребители</w:t>
            </w:r>
          </w:p>
        </w:tc>
        <w:tc>
          <w:tcPr>
            <w:tcW w:w="850" w:type="dxa"/>
            <w:vAlign w:val="center"/>
          </w:tcPr>
          <w:p w14:paraId="7BDBE170"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3D648FEE" w14:textId="77777777" w:rsidR="00EC6AA4" w:rsidRPr="008B6F93" w:rsidRDefault="00EC6AA4" w:rsidP="002F4DF0">
            <w:pPr>
              <w:jc w:val="center"/>
            </w:pPr>
            <w:r w:rsidRPr="008B6F93">
              <w:t>15319,34</w:t>
            </w:r>
          </w:p>
        </w:tc>
        <w:tc>
          <w:tcPr>
            <w:tcW w:w="1276" w:type="dxa"/>
            <w:vAlign w:val="center"/>
          </w:tcPr>
          <w:p w14:paraId="55F27C3F" w14:textId="77777777" w:rsidR="00EC6AA4" w:rsidRPr="008B6F93" w:rsidRDefault="00EC6AA4" w:rsidP="002F4DF0">
            <w:pPr>
              <w:jc w:val="center"/>
            </w:pPr>
            <w:r w:rsidRPr="008B6F93">
              <w:t>15319,34</w:t>
            </w:r>
          </w:p>
        </w:tc>
        <w:tc>
          <w:tcPr>
            <w:tcW w:w="1275" w:type="dxa"/>
            <w:vAlign w:val="center"/>
          </w:tcPr>
          <w:p w14:paraId="52954E1C" w14:textId="77777777" w:rsidR="00EC6AA4" w:rsidRPr="008B6F93" w:rsidRDefault="00EC6AA4" w:rsidP="002F4DF0">
            <w:pPr>
              <w:jc w:val="center"/>
            </w:pPr>
            <w:r w:rsidRPr="008B6F93">
              <w:t>14553,38</w:t>
            </w:r>
          </w:p>
        </w:tc>
        <w:tc>
          <w:tcPr>
            <w:tcW w:w="1276" w:type="dxa"/>
            <w:vAlign w:val="center"/>
          </w:tcPr>
          <w:p w14:paraId="44E25E1D" w14:textId="77777777" w:rsidR="00EC6AA4" w:rsidRPr="008B6F93" w:rsidRDefault="00EC6AA4" w:rsidP="002F4DF0">
            <w:pPr>
              <w:jc w:val="center"/>
            </w:pPr>
            <w:r w:rsidRPr="008B6F93">
              <w:t>14553,38</w:t>
            </w:r>
          </w:p>
        </w:tc>
        <w:tc>
          <w:tcPr>
            <w:tcW w:w="1276" w:type="dxa"/>
            <w:vAlign w:val="center"/>
          </w:tcPr>
          <w:p w14:paraId="3B41657D" w14:textId="77777777" w:rsidR="00EC6AA4" w:rsidRPr="008B6F93" w:rsidRDefault="00EC6AA4" w:rsidP="002F4DF0">
            <w:pPr>
              <w:jc w:val="center"/>
            </w:pPr>
            <w:r w:rsidRPr="008B6F93">
              <w:t>15319,34</w:t>
            </w:r>
          </w:p>
        </w:tc>
        <w:tc>
          <w:tcPr>
            <w:tcW w:w="1134" w:type="dxa"/>
            <w:vAlign w:val="center"/>
          </w:tcPr>
          <w:p w14:paraId="56DF35EA" w14:textId="77777777" w:rsidR="00EC6AA4" w:rsidRPr="008B6F93" w:rsidRDefault="00EC6AA4" w:rsidP="002F4DF0">
            <w:pPr>
              <w:jc w:val="center"/>
            </w:pPr>
            <w:r w:rsidRPr="008B6F93">
              <w:t>15319,34</w:t>
            </w:r>
          </w:p>
        </w:tc>
        <w:tc>
          <w:tcPr>
            <w:tcW w:w="1134" w:type="dxa"/>
            <w:vAlign w:val="center"/>
          </w:tcPr>
          <w:p w14:paraId="4C24331D" w14:textId="77777777" w:rsidR="00EC6AA4" w:rsidRPr="008B6F93" w:rsidRDefault="00EC6AA4" w:rsidP="002F4DF0">
            <w:pPr>
              <w:jc w:val="center"/>
            </w:pPr>
            <w:r w:rsidRPr="008B6F93">
              <w:t>0,00</w:t>
            </w:r>
          </w:p>
        </w:tc>
        <w:tc>
          <w:tcPr>
            <w:tcW w:w="1134" w:type="dxa"/>
            <w:vAlign w:val="center"/>
          </w:tcPr>
          <w:p w14:paraId="23C9C8F6" w14:textId="77777777" w:rsidR="00EC6AA4" w:rsidRPr="008B6F93" w:rsidRDefault="00EC6AA4" w:rsidP="002F4DF0">
            <w:pPr>
              <w:jc w:val="center"/>
            </w:pPr>
            <w:r w:rsidRPr="008B6F93">
              <w:t>0,00</w:t>
            </w:r>
          </w:p>
        </w:tc>
        <w:tc>
          <w:tcPr>
            <w:tcW w:w="1134" w:type="dxa"/>
            <w:vAlign w:val="center"/>
          </w:tcPr>
          <w:p w14:paraId="0F2F4EA6" w14:textId="77777777" w:rsidR="00EC6AA4" w:rsidRPr="008B6F93" w:rsidRDefault="00EC6AA4" w:rsidP="002F4DF0">
            <w:pPr>
              <w:jc w:val="center"/>
            </w:pPr>
            <w:r w:rsidRPr="008B6F93">
              <w:t>0,00</w:t>
            </w:r>
          </w:p>
        </w:tc>
        <w:tc>
          <w:tcPr>
            <w:tcW w:w="1134" w:type="dxa"/>
            <w:vAlign w:val="center"/>
          </w:tcPr>
          <w:p w14:paraId="24E90282" w14:textId="77777777" w:rsidR="00EC6AA4" w:rsidRPr="008B6F93" w:rsidRDefault="00EC6AA4" w:rsidP="002F4DF0">
            <w:pPr>
              <w:jc w:val="center"/>
            </w:pPr>
            <w:r w:rsidRPr="008B6F93">
              <w:t>0,00</w:t>
            </w:r>
          </w:p>
        </w:tc>
      </w:tr>
      <w:tr w:rsidR="00EC6AA4" w:rsidRPr="008B6F93" w14:paraId="358AED48" w14:textId="77777777" w:rsidTr="002F4DF0">
        <w:tc>
          <w:tcPr>
            <w:tcW w:w="851" w:type="dxa"/>
            <w:vAlign w:val="center"/>
          </w:tcPr>
          <w:p w14:paraId="404942D3" w14:textId="77777777" w:rsidR="00EC6AA4" w:rsidRPr="008B6F93" w:rsidRDefault="00EC6AA4" w:rsidP="002F4DF0">
            <w:pPr>
              <w:jc w:val="center"/>
            </w:pPr>
            <w:r w:rsidRPr="008B6F93">
              <w:t>3.2.</w:t>
            </w:r>
          </w:p>
        </w:tc>
        <w:tc>
          <w:tcPr>
            <w:tcW w:w="1843" w:type="dxa"/>
            <w:vAlign w:val="center"/>
          </w:tcPr>
          <w:p w14:paraId="55956F6B" w14:textId="77777777" w:rsidR="00EC6AA4" w:rsidRPr="008B6F93" w:rsidRDefault="00EC6AA4" w:rsidP="002F4DF0">
            <w:r w:rsidRPr="008B6F93">
              <w:t>Собственные нужды производства</w:t>
            </w:r>
          </w:p>
        </w:tc>
        <w:tc>
          <w:tcPr>
            <w:tcW w:w="850" w:type="dxa"/>
            <w:vAlign w:val="center"/>
          </w:tcPr>
          <w:p w14:paraId="60E042BF"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166D824A" w14:textId="77777777" w:rsidR="00EC6AA4" w:rsidRPr="008B6F93" w:rsidRDefault="00EC6AA4" w:rsidP="002F4DF0">
            <w:pPr>
              <w:jc w:val="center"/>
            </w:pPr>
            <w:r w:rsidRPr="008B6F93">
              <w:t>-</w:t>
            </w:r>
          </w:p>
        </w:tc>
        <w:tc>
          <w:tcPr>
            <w:tcW w:w="1276" w:type="dxa"/>
            <w:vAlign w:val="center"/>
          </w:tcPr>
          <w:p w14:paraId="022C0FC0" w14:textId="77777777" w:rsidR="00EC6AA4" w:rsidRPr="008B6F93" w:rsidRDefault="00EC6AA4" w:rsidP="002F4DF0">
            <w:pPr>
              <w:jc w:val="center"/>
            </w:pPr>
            <w:r w:rsidRPr="008B6F93">
              <w:t>-</w:t>
            </w:r>
          </w:p>
        </w:tc>
        <w:tc>
          <w:tcPr>
            <w:tcW w:w="1275" w:type="dxa"/>
            <w:vAlign w:val="center"/>
          </w:tcPr>
          <w:p w14:paraId="6F64FB6F" w14:textId="77777777" w:rsidR="00EC6AA4" w:rsidRPr="008B6F93" w:rsidRDefault="00EC6AA4" w:rsidP="002F4DF0">
            <w:pPr>
              <w:jc w:val="center"/>
            </w:pPr>
            <w:r w:rsidRPr="008B6F93">
              <w:t>-</w:t>
            </w:r>
          </w:p>
        </w:tc>
        <w:tc>
          <w:tcPr>
            <w:tcW w:w="1276" w:type="dxa"/>
            <w:vAlign w:val="center"/>
          </w:tcPr>
          <w:p w14:paraId="100EC47F" w14:textId="77777777" w:rsidR="00EC6AA4" w:rsidRPr="008B6F93" w:rsidRDefault="00EC6AA4" w:rsidP="002F4DF0">
            <w:pPr>
              <w:jc w:val="center"/>
            </w:pPr>
            <w:r w:rsidRPr="008B6F93">
              <w:t>-</w:t>
            </w:r>
          </w:p>
        </w:tc>
        <w:tc>
          <w:tcPr>
            <w:tcW w:w="1276" w:type="dxa"/>
            <w:vAlign w:val="center"/>
          </w:tcPr>
          <w:p w14:paraId="2194E739" w14:textId="77777777" w:rsidR="00EC6AA4" w:rsidRPr="008B6F93" w:rsidRDefault="00EC6AA4" w:rsidP="002F4DF0">
            <w:pPr>
              <w:jc w:val="center"/>
            </w:pPr>
            <w:r w:rsidRPr="008B6F93">
              <w:t>-</w:t>
            </w:r>
          </w:p>
        </w:tc>
        <w:tc>
          <w:tcPr>
            <w:tcW w:w="1134" w:type="dxa"/>
            <w:vAlign w:val="center"/>
          </w:tcPr>
          <w:p w14:paraId="68773A30" w14:textId="77777777" w:rsidR="00EC6AA4" w:rsidRPr="008B6F93" w:rsidRDefault="00EC6AA4" w:rsidP="002F4DF0">
            <w:pPr>
              <w:jc w:val="center"/>
            </w:pPr>
            <w:r w:rsidRPr="008B6F93">
              <w:t>-</w:t>
            </w:r>
          </w:p>
        </w:tc>
        <w:tc>
          <w:tcPr>
            <w:tcW w:w="1134" w:type="dxa"/>
            <w:vAlign w:val="center"/>
          </w:tcPr>
          <w:p w14:paraId="41004464" w14:textId="77777777" w:rsidR="00EC6AA4" w:rsidRPr="008B6F93" w:rsidRDefault="00EC6AA4" w:rsidP="002F4DF0">
            <w:pPr>
              <w:jc w:val="center"/>
            </w:pPr>
            <w:r w:rsidRPr="008B6F93">
              <w:t>-</w:t>
            </w:r>
          </w:p>
        </w:tc>
        <w:tc>
          <w:tcPr>
            <w:tcW w:w="1134" w:type="dxa"/>
            <w:vAlign w:val="center"/>
          </w:tcPr>
          <w:p w14:paraId="424C7AF5" w14:textId="77777777" w:rsidR="00EC6AA4" w:rsidRPr="008B6F93" w:rsidRDefault="00EC6AA4" w:rsidP="002F4DF0">
            <w:pPr>
              <w:jc w:val="center"/>
            </w:pPr>
            <w:r w:rsidRPr="008B6F93">
              <w:t>-</w:t>
            </w:r>
          </w:p>
        </w:tc>
        <w:tc>
          <w:tcPr>
            <w:tcW w:w="1134" w:type="dxa"/>
            <w:vAlign w:val="center"/>
          </w:tcPr>
          <w:p w14:paraId="0B15DF8D" w14:textId="77777777" w:rsidR="00EC6AA4" w:rsidRPr="008B6F93" w:rsidRDefault="00EC6AA4" w:rsidP="002F4DF0">
            <w:pPr>
              <w:jc w:val="center"/>
            </w:pPr>
            <w:r w:rsidRPr="008B6F93">
              <w:t>-</w:t>
            </w:r>
          </w:p>
        </w:tc>
        <w:tc>
          <w:tcPr>
            <w:tcW w:w="1134" w:type="dxa"/>
            <w:vAlign w:val="center"/>
          </w:tcPr>
          <w:p w14:paraId="612DCFD4" w14:textId="77777777" w:rsidR="00EC6AA4" w:rsidRPr="008B6F93" w:rsidRDefault="00EC6AA4" w:rsidP="002F4DF0">
            <w:pPr>
              <w:jc w:val="center"/>
            </w:pPr>
            <w:r w:rsidRPr="008B6F93">
              <w:t>-</w:t>
            </w:r>
          </w:p>
        </w:tc>
      </w:tr>
      <w:tr w:rsidR="00EC6AA4" w:rsidRPr="008B6F93" w14:paraId="78B49674" w14:textId="77777777" w:rsidTr="002F4DF0">
        <w:tc>
          <w:tcPr>
            <w:tcW w:w="851" w:type="dxa"/>
            <w:vAlign w:val="center"/>
          </w:tcPr>
          <w:p w14:paraId="2DBDA0E6" w14:textId="77777777" w:rsidR="00EC6AA4" w:rsidRPr="008B6F93" w:rsidRDefault="00EC6AA4" w:rsidP="002F4DF0">
            <w:pPr>
              <w:jc w:val="center"/>
            </w:pPr>
            <w:r w:rsidRPr="008B6F93">
              <w:t>4.</w:t>
            </w:r>
          </w:p>
        </w:tc>
        <w:tc>
          <w:tcPr>
            <w:tcW w:w="1843" w:type="dxa"/>
            <w:vAlign w:val="center"/>
          </w:tcPr>
          <w:p w14:paraId="5ED264CE" w14:textId="77777777" w:rsidR="00EC6AA4" w:rsidRPr="008B6F93" w:rsidRDefault="00EC6AA4" w:rsidP="002F4DF0">
            <w:r w:rsidRPr="008B6F93">
              <w:t>Пропущено через собственные очистные сооружения</w:t>
            </w:r>
          </w:p>
        </w:tc>
        <w:tc>
          <w:tcPr>
            <w:tcW w:w="850" w:type="dxa"/>
            <w:vAlign w:val="center"/>
          </w:tcPr>
          <w:p w14:paraId="48721717" w14:textId="77777777" w:rsidR="00EC6AA4" w:rsidRPr="008B6F93" w:rsidRDefault="00EC6AA4" w:rsidP="002F4DF0">
            <w:pPr>
              <w:jc w:val="center"/>
            </w:pPr>
            <w:r w:rsidRPr="008B6F93">
              <w:t>м</w:t>
            </w:r>
            <w:r w:rsidRPr="008B6F93">
              <w:rPr>
                <w:vertAlign w:val="superscript"/>
              </w:rPr>
              <w:t>3</w:t>
            </w:r>
          </w:p>
        </w:tc>
        <w:tc>
          <w:tcPr>
            <w:tcW w:w="1276" w:type="dxa"/>
            <w:vAlign w:val="center"/>
          </w:tcPr>
          <w:p w14:paraId="5BECA88B" w14:textId="77777777" w:rsidR="00EC6AA4" w:rsidRPr="008B6F93" w:rsidRDefault="00EC6AA4" w:rsidP="002F4DF0">
            <w:pPr>
              <w:jc w:val="center"/>
            </w:pPr>
            <w:r w:rsidRPr="008B6F93">
              <w:t>-</w:t>
            </w:r>
          </w:p>
        </w:tc>
        <w:tc>
          <w:tcPr>
            <w:tcW w:w="1276" w:type="dxa"/>
            <w:vAlign w:val="center"/>
          </w:tcPr>
          <w:p w14:paraId="210AB883" w14:textId="77777777" w:rsidR="00EC6AA4" w:rsidRPr="008B6F93" w:rsidRDefault="00EC6AA4" w:rsidP="002F4DF0">
            <w:pPr>
              <w:jc w:val="center"/>
            </w:pPr>
            <w:r w:rsidRPr="008B6F93">
              <w:t>-</w:t>
            </w:r>
          </w:p>
        </w:tc>
        <w:tc>
          <w:tcPr>
            <w:tcW w:w="1275" w:type="dxa"/>
            <w:vAlign w:val="center"/>
          </w:tcPr>
          <w:p w14:paraId="33552F2A" w14:textId="77777777" w:rsidR="00EC6AA4" w:rsidRPr="008B6F93" w:rsidRDefault="00EC6AA4" w:rsidP="002F4DF0">
            <w:pPr>
              <w:jc w:val="center"/>
            </w:pPr>
            <w:r w:rsidRPr="008B6F93">
              <w:t>-</w:t>
            </w:r>
          </w:p>
        </w:tc>
        <w:tc>
          <w:tcPr>
            <w:tcW w:w="1276" w:type="dxa"/>
            <w:vAlign w:val="center"/>
          </w:tcPr>
          <w:p w14:paraId="65FF3339" w14:textId="77777777" w:rsidR="00EC6AA4" w:rsidRPr="008B6F93" w:rsidRDefault="00EC6AA4" w:rsidP="002F4DF0">
            <w:pPr>
              <w:jc w:val="center"/>
            </w:pPr>
            <w:r w:rsidRPr="008B6F93">
              <w:t>-</w:t>
            </w:r>
          </w:p>
        </w:tc>
        <w:tc>
          <w:tcPr>
            <w:tcW w:w="1276" w:type="dxa"/>
            <w:vAlign w:val="center"/>
          </w:tcPr>
          <w:p w14:paraId="0A5D112A" w14:textId="77777777" w:rsidR="00EC6AA4" w:rsidRPr="008B6F93" w:rsidRDefault="00EC6AA4" w:rsidP="002F4DF0">
            <w:pPr>
              <w:jc w:val="center"/>
            </w:pPr>
            <w:r w:rsidRPr="008B6F93">
              <w:t>-</w:t>
            </w:r>
          </w:p>
        </w:tc>
        <w:tc>
          <w:tcPr>
            <w:tcW w:w="1134" w:type="dxa"/>
            <w:vAlign w:val="center"/>
          </w:tcPr>
          <w:p w14:paraId="2F682A9C" w14:textId="77777777" w:rsidR="00EC6AA4" w:rsidRPr="008B6F93" w:rsidRDefault="00EC6AA4" w:rsidP="002F4DF0">
            <w:pPr>
              <w:jc w:val="center"/>
            </w:pPr>
            <w:r w:rsidRPr="008B6F93">
              <w:t>-</w:t>
            </w:r>
          </w:p>
        </w:tc>
        <w:tc>
          <w:tcPr>
            <w:tcW w:w="1134" w:type="dxa"/>
            <w:vAlign w:val="center"/>
          </w:tcPr>
          <w:p w14:paraId="4A377EE9" w14:textId="77777777" w:rsidR="00EC6AA4" w:rsidRPr="008B6F93" w:rsidRDefault="00EC6AA4" w:rsidP="002F4DF0">
            <w:pPr>
              <w:jc w:val="center"/>
            </w:pPr>
            <w:r w:rsidRPr="008B6F93">
              <w:t>-</w:t>
            </w:r>
          </w:p>
        </w:tc>
        <w:tc>
          <w:tcPr>
            <w:tcW w:w="1134" w:type="dxa"/>
            <w:vAlign w:val="center"/>
          </w:tcPr>
          <w:p w14:paraId="4E0C7B1F" w14:textId="77777777" w:rsidR="00EC6AA4" w:rsidRPr="008B6F93" w:rsidRDefault="00EC6AA4" w:rsidP="002F4DF0">
            <w:pPr>
              <w:jc w:val="center"/>
            </w:pPr>
            <w:r w:rsidRPr="008B6F93">
              <w:t>-</w:t>
            </w:r>
          </w:p>
        </w:tc>
        <w:tc>
          <w:tcPr>
            <w:tcW w:w="1134" w:type="dxa"/>
            <w:vAlign w:val="center"/>
          </w:tcPr>
          <w:p w14:paraId="4FDC433B" w14:textId="77777777" w:rsidR="00EC6AA4" w:rsidRPr="008B6F93" w:rsidRDefault="00EC6AA4" w:rsidP="002F4DF0">
            <w:pPr>
              <w:jc w:val="center"/>
            </w:pPr>
            <w:r w:rsidRPr="008B6F93">
              <w:t>-</w:t>
            </w:r>
          </w:p>
        </w:tc>
        <w:tc>
          <w:tcPr>
            <w:tcW w:w="1134" w:type="dxa"/>
            <w:vAlign w:val="center"/>
          </w:tcPr>
          <w:p w14:paraId="500C08A6" w14:textId="77777777" w:rsidR="00EC6AA4" w:rsidRPr="008B6F93" w:rsidRDefault="00EC6AA4" w:rsidP="002F4DF0">
            <w:pPr>
              <w:jc w:val="center"/>
            </w:pPr>
            <w:r w:rsidRPr="008B6F93">
              <w:t>-</w:t>
            </w:r>
          </w:p>
        </w:tc>
      </w:tr>
    </w:tbl>
    <w:p w14:paraId="42FCCB4A" w14:textId="77777777" w:rsidR="00EC6AA4" w:rsidRPr="008B6F93" w:rsidRDefault="00EC6AA4" w:rsidP="00EC6AA4">
      <w:pPr>
        <w:jc w:val="both"/>
        <w:rPr>
          <w:sz w:val="28"/>
          <w:szCs w:val="28"/>
          <w:lang w:eastAsia="en-US"/>
        </w:rPr>
      </w:pPr>
    </w:p>
    <w:p w14:paraId="770FA621" w14:textId="77777777" w:rsidR="00EC6AA4" w:rsidRPr="008B6F93" w:rsidRDefault="00EC6AA4" w:rsidP="00EC6AA4">
      <w:pPr>
        <w:jc w:val="center"/>
        <w:rPr>
          <w:bCs/>
          <w:sz w:val="28"/>
          <w:szCs w:val="28"/>
        </w:rPr>
      </w:pPr>
      <w:r w:rsidRPr="008B6F93">
        <w:rPr>
          <w:bCs/>
          <w:sz w:val="28"/>
          <w:szCs w:val="28"/>
        </w:rPr>
        <w:t>Раздел 6. Объем финансовых потребностей, необходимых для реализации производственной программы</w:t>
      </w:r>
    </w:p>
    <w:p w14:paraId="2E652E6F" w14:textId="77777777" w:rsidR="00EC6AA4" w:rsidRPr="008B6F93" w:rsidRDefault="00EC6AA4" w:rsidP="00EC6AA4">
      <w:pPr>
        <w:ind w:left="-567"/>
        <w:jc w:val="center"/>
        <w:rPr>
          <w:bCs/>
          <w:sz w:val="28"/>
          <w:szCs w:val="28"/>
        </w:rPr>
      </w:pPr>
    </w:p>
    <w:tbl>
      <w:tblPr>
        <w:tblStyle w:val="af"/>
        <w:tblW w:w="14572" w:type="dxa"/>
        <w:tblInd w:w="422"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EC6AA4" w:rsidRPr="008B6F93" w14:paraId="5E75A8B2" w14:textId="77777777" w:rsidTr="002F4DF0">
        <w:tc>
          <w:tcPr>
            <w:tcW w:w="2668" w:type="dxa"/>
            <w:vMerge w:val="restart"/>
            <w:vAlign w:val="center"/>
          </w:tcPr>
          <w:p w14:paraId="7AB32845" w14:textId="77777777" w:rsidR="00EC6AA4" w:rsidRPr="008B6F93" w:rsidRDefault="00EC6AA4" w:rsidP="002F4DF0">
            <w:pPr>
              <w:jc w:val="center"/>
              <w:rPr>
                <w:bCs/>
                <w:sz w:val="28"/>
                <w:szCs w:val="28"/>
              </w:rPr>
            </w:pPr>
            <w:r w:rsidRPr="008B6F93">
              <w:rPr>
                <w:bCs/>
                <w:sz w:val="28"/>
                <w:szCs w:val="28"/>
              </w:rPr>
              <w:t>Наименование показателя</w:t>
            </w:r>
          </w:p>
        </w:tc>
        <w:tc>
          <w:tcPr>
            <w:tcW w:w="2416" w:type="dxa"/>
            <w:gridSpan w:val="2"/>
          </w:tcPr>
          <w:p w14:paraId="461CD800" w14:textId="77777777" w:rsidR="00EC6AA4" w:rsidRPr="008B6F93" w:rsidRDefault="00EC6AA4" w:rsidP="002F4DF0">
            <w:pPr>
              <w:jc w:val="center"/>
              <w:rPr>
                <w:bCs/>
                <w:sz w:val="28"/>
                <w:szCs w:val="28"/>
              </w:rPr>
            </w:pPr>
            <w:r w:rsidRPr="008B6F93">
              <w:rPr>
                <w:bCs/>
                <w:sz w:val="28"/>
                <w:szCs w:val="28"/>
              </w:rPr>
              <w:t>2019 год</w:t>
            </w:r>
          </w:p>
        </w:tc>
        <w:tc>
          <w:tcPr>
            <w:tcW w:w="2415" w:type="dxa"/>
            <w:gridSpan w:val="2"/>
          </w:tcPr>
          <w:p w14:paraId="5B97586E" w14:textId="77777777" w:rsidR="00EC6AA4" w:rsidRPr="008B6F93" w:rsidRDefault="00EC6AA4" w:rsidP="002F4DF0">
            <w:pPr>
              <w:jc w:val="center"/>
              <w:rPr>
                <w:bCs/>
                <w:sz w:val="28"/>
                <w:szCs w:val="28"/>
              </w:rPr>
            </w:pPr>
            <w:r w:rsidRPr="008B6F93">
              <w:rPr>
                <w:bCs/>
                <w:sz w:val="28"/>
                <w:szCs w:val="28"/>
              </w:rPr>
              <w:t>2020 год</w:t>
            </w:r>
          </w:p>
        </w:tc>
        <w:tc>
          <w:tcPr>
            <w:tcW w:w="2415" w:type="dxa"/>
            <w:gridSpan w:val="2"/>
          </w:tcPr>
          <w:p w14:paraId="58286B65" w14:textId="77777777" w:rsidR="00EC6AA4" w:rsidRPr="008B6F93" w:rsidRDefault="00EC6AA4" w:rsidP="002F4DF0">
            <w:pPr>
              <w:jc w:val="center"/>
              <w:rPr>
                <w:bCs/>
                <w:sz w:val="28"/>
                <w:szCs w:val="28"/>
              </w:rPr>
            </w:pPr>
            <w:r w:rsidRPr="008B6F93">
              <w:rPr>
                <w:bCs/>
                <w:sz w:val="28"/>
                <w:szCs w:val="28"/>
              </w:rPr>
              <w:t>2021 год</w:t>
            </w:r>
          </w:p>
        </w:tc>
        <w:tc>
          <w:tcPr>
            <w:tcW w:w="2390" w:type="dxa"/>
            <w:gridSpan w:val="2"/>
          </w:tcPr>
          <w:p w14:paraId="21ACF010" w14:textId="77777777" w:rsidR="00EC6AA4" w:rsidRPr="008B6F93" w:rsidRDefault="00EC6AA4" w:rsidP="002F4DF0">
            <w:pPr>
              <w:jc w:val="center"/>
              <w:rPr>
                <w:bCs/>
                <w:sz w:val="28"/>
                <w:szCs w:val="28"/>
              </w:rPr>
            </w:pPr>
            <w:r w:rsidRPr="008B6F93">
              <w:rPr>
                <w:bCs/>
                <w:sz w:val="28"/>
                <w:szCs w:val="28"/>
              </w:rPr>
              <w:t>2022 год</w:t>
            </w:r>
          </w:p>
        </w:tc>
        <w:tc>
          <w:tcPr>
            <w:tcW w:w="2268" w:type="dxa"/>
            <w:gridSpan w:val="2"/>
          </w:tcPr>
          <w:p w14:paraId="02825EA6" w14:textId="77777777" w:rsidR="00EC6AA4" w:rsidRPr="008B6F93" w:rsidRDefault="00EC6AA4" w:rsidP="002F4DF0">
            <w:pPr>
              <w:jc w:val="center"/>
              <w:rPr>
                <w:bCs/>
                <w:sz w:val="28"/>
                <w:szCs w:val="28"/>
              </w:rPr>
            </w:pPr>
            <w:r w:rsidRPr="008B6F93">
              <w:rPr>
                <w:bCs/>
                <w:sz w:val="28"/>
                <w:szCs w:val="28"/>
              </w:rPr>
              <w:t>2023 год</w:t>
            </w:r>
          </w:p>
        </w:tc>
      </w:tr>
      <w:tr w:rsidR="00EC6AA4" w:rsidRPr="008B6F93" w14:paraId="1099178F" w14:textId="77777777" w:rsidTr="002F4DF0">
        <w:trPr>
          <w:trHeight w:val="554"/>
        </w:trPr>
        <w:tc>
          <w:tcPr>
            <w:tcW w:w="2668" w:type="dxa"/>
            <w:vMerge/>
          </w:tcPr>
          <w:p w14:paraId="62D59CD1" w14:textId="77777777" w:rsidR="00EC6AA4" w:rsidRPr="008B6F93" w:rsidRDefault="00EC6AA4" w:rsidP="002F4DF0">
            <w:pPr>
              <w:jc w:val="center"/>
              <w:rPr>
                <w:bCs/>
                <w:sz w:val="28"/>
                <w:szCs w:val="28"/>
              </w:rPr>
            </w:pPr>
          </w:p>
        </w:tc>
        <w:tc>
          <w:tcPr>
            <w:tcW w:w="1208" w:type="dxa"/>
            <w:vAlign w:val="center"/>
          </w:tcPr>
          <w:p w14:paraId="37EDDAD6" w14:textId="77777777" w:rsidR="00EC6AA4" w:rsidRPr="008B6F93" w:rsidRDefault="00EC6AA4" w:rsidP="002F4DF0">
            <w:pPr>
              <w:jc w:val="center"/>
            </w:pPr>
            <w:r w:rsidRPr="008B6F93">
              <w:t>с 01.01.    по 30.06.</w:t>
            </w:r>
          </w:p>
        </w:tc>
        <w:tc>
          <w:tcPr>
            <w:tcW w:w="1208" w:type="dxa"/>
            <w:vAlign w:val="center"/>
          </w:tcPr>
          <w:p w14:paraId="3AF12693" w14:textId="77777777" w:rsidR="00EC6AA4" w:rsidRPr="008B6F93" w:rsidRDefault="00EC6AA4" w:rsidP="002F4DF0">
            <w:pPr>
              <w:jc w:val="center"/>
              <w:rPr>
                <w:bCs/>
                <w:sz w:val="28"/>
                <w:szCs w:val="28"/>
              </w:rPr>
            </w:pPr>
            <w:r w:rsidRPr="008B6F93">
              <w:t>с 01.07.     по 31.12.</w:t>
            </w:r>
          </w:p>
        </w:tc>
        <w:tc>
          <w:tcPr>
            <w:tcW w:w="1208" w:type="dxa"/>
            <w:vAlign w:val="center"/>
          </w:tcPr>
          <w:p w14:paraId="50619F48" w14:textId="77777777" w:rsidR="00EC6AA4" w:rsidRPr="008B6F93" w:rsidRDefault="00EC6AA4" w:rsidP="002F4DF0">
            <w:pPr>
              <w:jc w:val="center"/>
            </w:pPr>
            <w:r w:rsidRPr="008B6F93">
              <w:t>с 01.01.    по 30.06.</w:t>
            </w:r>
          </w:p>
        </w:tc>
        <w:tc>
          <w:tcPr>
            <w:tcW w:w="1207" w:type="dxa"/>
            <w:vAlign w:val="center"/>
          </w:tcPr>
          <w:p w14:paraId="4C286ABE" w14:textId="77777777" w:rsidR="00EC6AA4" w:rsidRPr="008B6F93" w:rsidRDefault="00EC6AA4" w:rsidP="002F4DF0">
            <w:pPr>
              <w:jc w:val="center"/>
              <w:rPr>
                <w:bCs/>
                <w:sz w:val="28"/>
                <w:szCs w:val="28"/>
              </w:rPr>
            </w:pPr>
            <w:r w:rsidRPr="008B6F93">
              <w:t>с 01.07.     по 31.12.</w:t>
            </w:r>
          </w:p>
        </w:tc>
        <w:tc>
          <w:tcPr>
            <w:tcW w:w="1207" w:type="dxa"/>
            <w:vAlign w:val="center"/>
          </w:tcPr>
          <w:p w14:paraId="4593CFD8" w14:textId="77777777" w:rsidR="00EC6AA4" w:rsidRPr="008B6F93" w:rsidRDefault="00EC6AA4" w:rsidP="002F4DF0">
            <w:pPr>
              <w:jc w:val="center"/>
            </w:pPr>
            <w:r w:rsidRPr="008B6F93">
              <w:t>с 01.01.    по 30.06.</w:t>
            </w:r>
          </w:p>
        </w:tc>
        <w:tc>
          <w:tcPr>
            <w:tcW w:w="1208" w:type="dxa"/>
            <w:vAlign w:val="center"/>
          </w:tcPr>
          <w:p w14:paraId="52995C9F" w14:textId="77777777" w:rsidR="00EC6AA4" w:rsidRPr="008B6F93" w:rsidRDefault="00EC6AA4" w:rsidP="002F4DF0">
            <w:pPr>
              <w:jc w:val="center"/>
              <w:rPr>
                <w:bCs/>
                <w:sz w:val="28"/>
                <w:szCs w:val="28"/>
              </w:rPr>
            </w:pPr>
            <w:r w:rsidRPr="008B6F93">
              <w:t>с 01.07.     по 31.12.</w:t>
            </w:r>
          </w:p>
        </w:tc>
        <w:tc>
          <w:tcPr>
            <w:tcW w:w="1256" w:type="dxa"/>
            <w:vAlign w:val="center"/>
          </w:tcPr>
          <w:p w14:paraId="608320B8" w14:textId="77777777" w:rsidR="00EC6AA4" w:rsidRPr="008B6F93" w:rsidRDefault="00EC6AA4" w:rsidP="002F4DF0">
            <w:pPr>
              <w:jc w:val="center"/>
            </w:pPr>
            <w:r w:rsidRPr="008B6F93">
              <w:t>с 01.01.    по 30.06.</w:t>
            </w:r>
          </w:p>
        </w:tc>
        <w:tc>
          <w:tcPr>
            <w:tcW w:w="1134" w:type="dxa"/>
            <w:vAlign w:val="center"/>
          </w:tcPr>
          <w:p w14:paraId="218B0E55" w14:textId="77777777" w:rsidR="00EC6AA4" w:rsidRPr="008B6F93" w:rsidRDefault="00EC6AA4" w:rsidP="002F4DF0">
            <w:pPr>
              <w:jc w:val="center"/>
              <w:rPr>
                <w:bCs/>
                <w:sz w:val="28"/>
                <w:szCs w:val="28"/>
              </w:rPr>
            </w:pPr>
            <w:r w:rsidRPr="008B6F93">
              <w:t>с 01.07.     по 31.12.</w:t>
            </w:r>
          </w:p>
        </w:tc>
        <w:tc>
          <w:tcPr>
            <w:tcW w:w="1134" w:type="dxa"/>
            <w:vAlign w:val="center"/>
          </w:tcPr>
          <w:p w14:paraId="6EB1A466" w14:textId="77777777" w:rsidR="00EC6AA4" w:rsidRPr="008B6F93" w:rsidRDefault="00EC6AA4" w:rsidP="002F4DF0">
            <w:pPr>
              <w:jc w:val="center"/>
            </w:pPr>
            <w:r w:rsidRPr="008B6F93">
              <w:t>с 01.01.    по 30.06.</w:t>
            </w:r>
          </w:p>
        </w:tc>
        <w:tc>
          <w:tcPr>
            <w:tcW w:w="1134" w:type="dxa"/>
            <w:vAlign w:val="center"/>
          </w:tcPr>
          <w:p w14:paraId="2FFCCEDF" w14:textId="77777777" w:rsidR="00EC6AA4" w:rsidRPr="008B6F93" w:rsidRDefault="00EC6AA4" w:rsidP="002F4DF0">
            <w:pPr>
              <w:jc w:val="center"/>
              <w:rPr>
                <w:bCs/>
                <w:sz w:val="28"/>
                <w:szCs w:val="28"/>
              </w:rPr>
            </w:pPr>
            <w:r w:rsidRPr="008B6F93">
              <w:t>с 01.07.     по 31.12.</w:t>
            </w:r>
          </w:p>
        </w:tc>
      </w:tr>
      <w:tr w:rsidR="00EC6AA4" w:rsidRPr="008B6F93" w14:paraId="28D87BCB" w14:textId="77777777" w:rsidTr="002F4DF0">
        <w:tc>
          <w:tcPr>
            <w:tcW w:w="2668" w:type="dxa"/>
          </w:tcPr>
          <w:p w14:paraId="5C29748E" w14:textId="77777777" w:rsidR="00EC6AA4" w:rsidRPr="008B6F93" w:rsidRDefault="00EC6AA4" w:rsidP="002F4DF0">
            <w:pPr>
              <w:jc w:val="center"/>
              <w:rPr>
                <w:bCs/>
                <w:sz w:val="28"/>
                <w:szCs w:val="28"/>
              </w:rPr>
            </w:pPr>
            <w:r w:rsidRPr="008B6F93">
              <w:rPr>
                <w:bCs/>
                <w:sz w:val="28"/>
                <w:szCs w:val="28"/>
              </w:rPr>
              <w:t>1</w:t>
            </w:r>
          </w:p>
        </w:tc>
        <w:tc>
          <w:tcPr>
            <w:tcW w:w="1208" w:type="dxa"/>
          </w:tcPr>
          <w:p w14:paraId="3D6960D9" w14:textId="77777777" w:rsidR="00EC6AA4" w:rsidRPr="008B6F93" w:rsidRDefault="00EC6AA4" w:rsidP="002F4DF0">
            <w:pPr>
              <w:jc w:val="center"/>
              <w:rPr>
                <w:bCs/>
                <w:sz w:val="28"/>
                <w:szCs w:val="28"/>
              </w:rPr>
            </w:pPr>
            <w:r w:rsidRPr="008B6F93">
              <w:rPr>
                <w:bCs/>
                <w:sz w:val="28"/>
                <w:szCs w:val="28"/>
              </w:rPr>
              <w:t>2</w:t>
            </w:r>
          </w:p>
        </w:tc>
        <w:tc>
          <w:tcPr>
            <w:tcW w:w="1208" w:type="dxa"/>
          </w:tcPr>
          <w:p w14:paraId="0EB548F1" w14:textId="77777777" w:rsidR="00EC6AA4" w:rsidRPr="008B6F93" w:rsidRDefault="00EC6AA4" w:rsidP="002F4DF0">
            <w:pPr>
              <w:jc w:val="center"/>
              <w:rPr>
                <w:bCs/>
                <w:sz w:val="28"/>
                <w:szCs w:val="28"/>
              </w:rPr>
            </w:pPr>
            <w:r w:rsidRPr="008B6F93">
              <w:rPr>
                <w:bCs/>
                <w:sz w:val="28"/>
                <w:szCs w:val="28"/>
              </w:rPr>
              <w:t>3</w:t>
            </w:r>
          </w:p>
        </w:tc>
        <w:tc>
          <w:tcPr>
            <w:tcW w:w="1208" w:type="dxa"/>
          </w:tcPr>
          <w:p w14:paraId="5BBBEC70" w14:textId="77777777" w:rsidR="00EC6AA4" w:rsidRPr="008B6F93" w:rsidRDefault="00EC6AA4" w:rsidP="002F4DF0">
            <w:pPr>
              <w:jc w:val="center"/>
              <w:rPr>
                <w:bCs/>
                <w:sz w:val="28"/>
                <w:szCs w:val="28"/>
              </w:rPr>
            </w:pPr>
            <w:r w:rsidRPr="008B6F93">
              <w:rPr>
                <w:bCs/>
                <w:sz w:val="28"/>
                <w:szCs w:val="28"/>
              </w:rPr>
              <w:t>4</w:t>
            </w:r>
          </w:p>
        </w:tc>
        <w:tc>
          <w:tcPr>
            <w:tcW w:w="1207" w:type="dxa"/>
          </w:tcPr>
          <w:p w14:paraId="536A68F1" w14:textId="77777777" w:rsidR="00EC6AA4" w:rsidRPr="008B6F93" w:rsidRDefault="00EC6AA4" w:rsidP="002F4DF0">
            <w:pPr>
              <w:jc w:val="center"/>
              <w:rPr>
                <w:bCs/>
                <w:sz w:val="28"/>
                <w:szCs w:val="28"/>
              </w:rPr>
            </w:pPr>
            <w:r w:rsidRPr="008B6F93">
              <w:rPr>
                <w:bCs/>
                <w:sz w:val="28"/>
                <w:szCs w:val="28"/>
              </w:rPr>
              <w:t>5</w:t>
            </w:r>
          </w:p>
        </w:tc>
        <w:tc>
          <w:tcPr>
            <w:tcW w:w="1207" w:type="dxa"/>
          </w:tcPr>
          <w:p w14:paraId="3448C0BD" w14:textId="77777777" w:rsidR="00EC6AA4" w:rsidRPr="008B6F93" w:rsidRDefault="00EC6AA4" w:rsidP="002F4DF0">
            <w:pPr>
              <w:jc w:val="center"/>
              <w:rPr>
                <w:bCs/>
                <w:sz w:val="28"/>
                <w:szCs w:val="28"/>
              </w:rPr>
            </w:pPr>
            <w:r w:rsidRPr="008B6F93">
              <w:rPr>
                <w:bCs/>
                <w:sz w:val="28"/>
                <w:szCs w:val="28"/>
              </w:rPr>
              <w:t>6</w:t>
            </w:r>
          </w:p>
        </w:tc>
        <w:tc>
          <w:tcPr>
            <w:tcW w:w="1208" w:type="dxa"/>
          </w:tcPr>
          <w:p w14:paraId="6616EEAC" w14:textId="77777777" w:rsidR="00EC6AA4" w:rsidRPr="008B6F93" w:rsidRDefault="00EC6AA4" w:rsidP="002F4DF0">
            <w:pPr>
              <w:jc w:val="center"/>
              <w:rPr>
                <w:bCs/>
                <w:sz w:val="28"/>
                <w:szCs w:val="28"/>
              </w:rPr>
            </w:pPr>
            <w:r w:rsidRPr="008B6F93">
              <w:rPr>
                <w:bCs/>
                <w:sz w:val="28"/>
                <w:szCs w:val="28"/>
              </w:rPr>
              <w:t>7</w:t>
            </w:r>
          </w:p>
        </w:tc>
        <w:tc>
          <w:tcPr>
            <w:tcW w:w="1256" w:type="dxa"/>
          </w:tcPr>
          <w:p w14:paraId="18CF186D" w14:textId="77777777" w:rsidR="00EC6AA4" w:rsidRPr="008B6F93" w:rsidRDefault="00EC6AA4" w:rsidP="002F4DF0">
            <w:pPr>
              <w:jc w:val="center"/>
              <w:rPr>
                <w:bCs/>
                <w:sz w:val="28"/>
                <w:szCs w:val="28"/>
              </w:rPr>
            </w:pPr>
            <w:r w:rsidRPr="008B6F93">
              <w:rPr>
                <w:bCs/>
                <w:sz w:val="28"/>
                <w:szCs w:val="28"/>
              </w:rPr>
              <w:t>8</w:t>
            </w:r>
          </w:p>
        </w:tc>
        <w:tc>
          <w:tcPr>
            <w:tcW w:w="1134" w:type="dxa"/>
          </w:tcPr>
          <w:p w14:paraId="5BE8BC34" w14:textId="77777777" w:rsidR="00EC6AA4" w:rsidRPr="008B6F93" w:rsidRDefault="00EC6AA4" w:rsidP="002F4DF0">
            <w:pPr>
              <w:jc w:val="center"/>
              <w:rPr>
                <w:bCs/>
                <w:sz w:val="28"/>
                <w:szCs w:val="28"/>
              </w:rPr>
            </w:pPr>
            <w:r w:rsidRPr="008B6F93">
              <w:rPr>
                <w:bCs/>
                <w:sz w:val="28"/>
                <w:szCs w:val="28"/>
              </w:rPr>
              <w:t>9</w:t>
            </w:r>
          </w:p>
        </w:tc>
        <w:tc>
          <w:tcPr>
            <w:tcW w:w="1134" w:type="dxa"/>
          </w:tcPr>
          <w:p w14:paraId="0A88EFFC" w14:textId="77777777" w:rsidR="00EC6AA4" w:rsidRPr="008B6F93" w:rsidRDefault="00EC6AA4" w:rsidP="002F4DF0">
            <w:pPr>
              <w:jc w:val="center"/>
              <w:rPr>
                <w:bCs/>
                <w:sz w:val="28"/>
                <w:szCs w:val="28"/>
              </w:rPr>
            </w:pPr>
            <w:r w:rsidRPr="008B6F93">
              <w:rPr>
                <w:bCs/>
                <w:sz w:val="28"/>
                <w:szCs w:val="28"/>
              </w:rPr>
              <w:t>10</w:t>
            </w:r>
          </w:p>
        </w:tc>
        <w:tc>
          <w:tcPr>
            <w:tcW w:w="1134" w:type="dxa"/>
          </w:tcPr>
          <w:p w14:paraId="426B48E6" w14:textId="77777777" w:rsidR="00EC6AA4" w:rsidRPr="008B6F93" w:rsidRDefault="00EC6AA4" w:rsidP="002F4DF0">
            <w:pPr>
              <w:jc w:val="center"/>
              <w:rPr>
                <w:bCs/>
                <w:sz w:val="28"/>
                <w:szCs w:val="28"/>
              </w:rPr>
            </w:pPr>
            <w:r w:rsidRPr="008B6F93">
              <w:rPr>
                <w:bCs/>
                <w:sz w:val="28"/>
                <w:szCs w:val="28"/>
              </w:rPr>
              <w:t>11</w:t>
            </w:r>
          </w:p>
        </w:tc>
      </w:tr>
      <w:tr w:rsidR="00EC6AA4" w:rsidRPr="008B6F93" w14:paraId="20C31081" w14:textId="77777777" w:rsidTr="002F4DF0">
        <w:tc>
          <w:tcPr>
            <w:tcW w:w="2668" w:type="dxa"/>
            <w:vAlign w:val="center"/>
          </w:tcPr>
          <w:p w14:paraId="1411E53A" w14:textId="77777777" w:rsidR="00EC6AA4" w:rsidRPr="008B6F93" w:rsidRDefault="00EC6AA4" w:rsidP="002F4DF0">
            <w:pPr>
              <w:rPr>
                <w:bCs/>
                <w:sz w:val="28"/>
                <w:szCs w:val="28"/>
              </w:rPr>
            </w:pPr>
            <w:r w:rsidRPr="008B6F93">
              <w:rPr>
                <w:bCs/>
                <w:sz w:val="28"/>
                <w:szCs w:val="28"/>
              </w:rPr>
              <w:t xml:space="preserve">Финансовые потребности, необходимые для реализации производственной программы в сфере водоотведения, </w:t>
            </w:r>
          </w:p>
          <w:p w14:paraId="0D93AAAE" w14:textId="77777777" w:rsidR="00EC6AA4" w:rsidRPr="008B6F93" w:rsidRDefault="00EC6AA4" w:rsidP="002F4DF0">
            <w:pPr>
              <w:rPr>
                <w:bCs/>
                <w:sz w:val="28"/>
                <w:szCs w:val="28"/>
              </w:rPr>
            </w:pPr>
            <w:r w:rsidRPr="008B6F93">
              <w:rPr>
                <w:bCs/>
                <w:sz w:val="28"/>
                <w:szCs w:val="28"/>
              </w:rPr>
              <w:t>тыс. руб.</w:t>
            </w:r>
          </w:p>
        </w:tc>
        <w:tc>
          <w:tcPr>
            <w:tcW w:w="1208" w:type="dxa"/>
            <w:vAlign w:val="center"/>
          </w:tcPr>
          <w:p w14:paraId="7507890F" w14:textId="77777777" w:rsidR="00EC6AA4" w:rsidRPr="008B6F93" w:rsidRDefault="00EC6AA4" w:rsidP="002F4DF0">
            <w:pPr>
              <w:jc w:val="center"/>
              <w:rPr>
                <w:bCs/>
              </w:rPr>
            </w:pPr>
            <w:r w:rsidRPr="008B6F93">
              <w:rPr>
                <w:bCs/>
              </w:rPr>
              <w:t>3193,09</w:t>
            </w:r>
          </w:p>
        </w:tc>
        <w:tc>
          <w:tcPr>
            <w:tcW w:w="1208" w:type="dxa"/>
            <w:vAlign w:val="center"/>
          </w:tcPr>
          <w:p w14:paraId="3D21F8F7" w14:textId="77777777" w:rsidR="00EC6AA4" w:rsidRPr="008B6F93" w:rsidRDefault="00EC6AA4" w:rsidP="002F4DF0">
            <w:pPr>
              <w:jc w:val="center"/>
              <w:rPr>
                <w:bCs/>
              </w:rPr>
            </w:pPr>
            <w:r w:rsidRPr="008B6F93">
              <w:rPr>
                <w:bCs/>
              </w:rPr>
              <w:t>3521,05</w:t>
            </w:r>
          </w:p>
        </w:tc>
        <w:tc>
          <w:tcPr>
            <w:tcW w:w="1208" w:type="dxa"/>
            <w:vAlign w:val="center"/>
          </w:tcPr>
          <w:p w14:paraId="5B58E097" w14:textId="77777777" w:rsidR="00EC6AA4" w:rsidRPr="008B6F93" w:rsidRDefault="00EC6AA4" w:rsidP="002F4DF0">
            <w:pPr>
              <w:jc w:val="center"/>
              <w:rPr>
                <w:bCs/>
              </w:rPr>
            </w:pPr>
            <w:r w:rsidRPr="008B6F93">
              <w:rPr>
                <w:bCs/>
              </w:rPr>
              <w:t>3345,37</w:t>
            </w:r>
          </w:p>
        </w:tc>
        <w:tc>
          <w:tcPr>
            <w:tcW w:w="1207" w:type="dxa"/>
            <w:vAlign w:val="center"/>
          </w:tcPr>
          <w:p w14:paraId="7BACD7EB" w14:textId="77777777" w:rsidR="00EC6AA4" w:rsidRPr="008B6F93" w:rsidRDefault="00EC6AA4" w:rsidP="002F4DF0">
            <w:pPr>
              <w:jc w:val="center"/>
              <w:rPr>
                <w:bCs/>
              </w:rPr>
            </w:pPr>
            <w:r w:rsidRPr="008B6F93">
              <w:rPr>
                <w:bCs/>
              </w:rPr>
              <w:t>3512,07</w:t>
            </w:r>
          </w:p>
        </w:tc>
        <w:tc>
          <w:tcPr>
            <w:tcW w:w="1207" w:type="dxa"/>
            <w:vAlign w:val="center"/>
          </w:tcPr>
          <w:p w14:paraId="30E4551F" w14:textId="77777777" w:rsidR="00EC6AA4" w:rsidRPr="008B6F93" w:rsidRDefault="00EC6AA4" w:rsidP="002F4DF0">
            <w:pPr>
              <w:jc w:val="center"/>
              <w:rPr>
                <w:bCs/>
              </w:rPr>
            </w:pPr>
            <w:r w:rsidRPr="008B6F93">
              <w:rPr>
                <w:bCs/>
              </w:rPr>
              <w:t>3895,59</w:t>
            </w:r>
          </w:p>
        </w:tc>
        <w:tc>
          <w:tcPr>
            <w:tcW w:w="1208" w:type="dxa"/>
            <w:vAlign w:val="center"/>
          </w:tcPr>
          <w:p w14:paraId="42A25EC1" w14:textId="77777777" w:rsidR="00EC6AA4" w:rsidRPr="008B6F93" w:rsidRDefault="00EC6AA4" w:rsidP="002F4DF0">
            <w:pPr>
              <w:jc w:val="center"/>
              <w:rPr>
                <w:bCs/>
              </w:rPr>
            </w:pPr>
            <w:r w:rsidRPr="008B6F93">
              <w:rPr>
                <w:bCs/>
              </w:rPr>
              <w:t>3895,59</w:t>
            </w:r>
          </w:p>
        </w:tc>
        <w:tc>
          <w:tcPr>
            <w:tcW w:w="1256" w:type="dxa"/>
            <w:vAlign w:val="center"/>
          </w:tcPr>
          <w:p w14:paraId="6A19D971" w14:textId="77777777" w:rsidR="00EC6AA4" w:rsidRPr="008B6F93" w:rsidRDefault="00EC6AA4" w:rsidP="002F4DF0">
            <w:pPr>
              <w:jc w:val="center"/>
              <w:rPr>
                <w:bCs/>
              </w:rPr>
            </w:pPr>
            <w:r w:rsidRPr="008B6F93">
              <w:rPr>
                <w:bCs/>
              </w:rPr>
              <w:t>0,00</w:t>
            </w:r>
          </w:p>
        </w:tc>
        <w:tc>
          <w:tcPr>
            <w:tcW w:w="1134" w:type="dxa"/>
            <w:vAlign w:val="center"/>
          </w:tcPr>
          <w:p w14:paraId="7CB7C141" w14:textId="77777777" w:rsidR="00EC6AA4" w:rsidRPr="008B6F93" w:rsidRDefault="00EC6AA4" w:rsidP="002F4DF0">
            <w:pPr>
              <w:jc w:val="center"/>
              <w:rPr>
                <w:bCs/>
              </w:rPr>
            </w:pPr>
            <w:r w:rsidRPr="008B6F93">
              <w:rPr>
                <w:bCs/>
              </w:rPr>
              <w:t>0,00</w:t>
            </w:r>
          </w:p>
        </w:tc>
        <w:tc>
          <w:tcPr>
            <w:tcW w:w="1134" w:type="dxa"/>
            <w:vAlign w:val="center"/>
          </w:tcPr>
          <w:p w14:paraId="307DC876" w14:textId="77777777" w:rsidR="00EC6AA4" w:rsidRPr="008B6F93" w:rsidRDefault="00EC6AA4" w:rsidP="002F4DF0">
            <w:pPr>
              <w:jc w:val="center"/>
              <w:rPr>
                <w:bCs/>
              </w:rPr>
            </w:pPr>
            <w:r w:rsidRPr="008B6F93">
              <w:rPr>
                <w:bCs/>
              </w:rPr>
              <w:t>0,00</w:t>
            </w:r>
          </w:p>
        </w:tc>
        <w:tc>
          <w:tcPr>
            <w:tcW w:w="1134" w:type="dxa"/>
            <w:vAlign w:val="center"/>
          </w:tcPr>
          <w:p w14:paraId="6480156E" w14:textId="77777777" w:rsidR="00EC6AA4" w:rsidRPr="008B6F93" w:rsidRDefault="00EC6AA4" w:rsidP="002F4DF0">
            <w:pPr>
              <w:jc w:val="center"/>
              <w:rPr>
                <w:bCs/>
              </w:rPr>
            </w:pPr>
            <w:r w:rsidRPr="008B6F93">
              <w:rPr>
                <w:bCs/>
              </w:rPr>
              <w:t>0,00</w:t>
            </w:r>
          </w:p>
        </w:tc>
      </w:tr>
    </w:tbl>
    <w:p w14:paraId="765CDBC8" w14:textId="77777777" w:rsidR="00EC6AA4" w:rsidRPr="008B6F93" w:rsidRDefault="00EC6AA4" w:rsidP="00EC6AA4">
      <w:pPr>
        <w:ind w:left="-567"/>
        <w:jc w:val="center"/>
        <w:rPr>
          <w:bCs/>
          <w:sz w:val="28"/>
          <w:szCs w:val="28"/>
        </w:rPr>
      </w:pPr>
    </w:p>
    <w:p w14:paraId="63688D54" w14:textId="77777777" w:rsidR="00EC6AA4" w:rsidRPr="008B6F93" w:rsidRDefault="00EC6AA4" w:rsidP="00EC6AA4">
      <w:pPr>
        <w:ind w:left="-567"/>
        <w:jc w:val="center"/>
        <w:rPr>
          <w:bCs/>
          <w:sz w:val="28"/>
          <w:szCs w:val="28"/>
        </w:rPr>
      </w:pPr>
    </w:p>
    <w:p w14:paraId="3D02AB27" w14:textId="77777777" w:rsidR="00EC6AA4" w:rsidRPr="008B6F93" w:rsidRDefault="00EC6AA4" w:rsidP="00EC6AA4">
      <w:pPr>
        <w:ind w:left="-567"/>
        <w:jc w:val="center"/>
        <w:rPr>
          <w:bCs/>
          <w:sz w:val="28"/>
          <w:szCs w:val="28"/>
        </w:rPr>
      </w:pPr>
    </w:p>
    <w:p w14:paraId="2A6CD6A1" w14:textId="77777777" w:rsidR="00EC6AA4" w:rsidRPr="008B6F93" w:rsidRDefault="00EC6AA4" w:rsidP="00EC6AA4">
      <w:pPr>
        <w:ind w:left="-567"/>
        <w:jc w:val="center"/>
        <w:rPr>
          <w:bCs/>
          <w:sz w:val="28"/>
          <w:szCs w:val="28"/>
        </w:rPr>
      </w:pPr>
    </w:p>
    <w:p w14:paraId="2C72A1B3" w14:textId="77777777" w:rsidR="00EC6AA4" w:rsidRPr="008B6F93" w:rsidRDefault="00EC6AA4" w:rsidP="00EC6AA4">
      <w:pPr>
        <w:ind w:left="-567"/>
        <w:jc w:val="center"/>
        <w:rPr>
          <w:bCs/>
          <w:sz w:val="28"/>
          <w:szCs w:val="28"/>
        </w:rPr>
        <w:sectPr w:rsidR="00EC6AA4" w:rsidRPr="008B6F93" w:rsidSect="002F4DF0">
          <w:pgSz w:w="16838" w:h="11906" w:orient="landscape"/>
          <w:pgMar w:top="851" w:right="851" w:bottom="709" w:left="709" w:header="709" w:footer="709" w:gutter="0"/>
          <w:cols w:space="708"/>
          <w:titlePg/>
          <w:docGrid w:linePitch="360"/>
        </w:sectPr>
      </w:pPr>
    </w:p>
    <w:p w14:paraId="44B2273E" w14:textId="77777777" w:rsidR="00EC6AA4" w:rsidRPr="008B6F93" w:rsidRDefault="00EC6AA4" w:rsidP="00EC6AA4">
      <w:pPr>
        <w:ind w:left="-567"/>
        <w:jc w:val="center"/>
        <w:rPr>
          <w:bCs/>
          <w:sz w:val="28"/>
          <w:szCs w:val="28"/>
        </w:rPr>
      </w:pPr>
      <w:r w:rsidRPr="008B6F93">
        <w:rPr>
          <w:bCs/>
          <w:sz w:val="28"/>
          <w:szCs w:val="28"/>
        </w:rPr>
        <w:lastRenderedPageBreak/>
        <w:t>Раздел 7. График реализации мероприятий производственной программы</w:t>
      </w:r>
    </w:p>
    <w:p w14:paraId="01985FDA" w14:textId="77777777" w:rsidR="00EC6AA4" w:rsidRPr="008B6F93" w:rsidRDefault="00EC6AA4" w:rsidP="00EC6AA4">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EC6AA4" w:rsidRPr="008B6F93" w14:paraId="3BAC6604" w14:textId="77777777" w:rsidTr="002F4DF0">
        <w:trPr>
          <w:trHeight w:val="914"/>
        </w:trPr>
        <w:tc>
          <w:tcPr>
            <w:tcW w:w="3539" w:type="dxa"/>
            <w:vAlign w:val="center"/>
          </w:tcPr>
          <w:p w14:paraId="4DA1D801" w14:textId="77777777" w:rsidR="00EC6AA4" w:rsidRPr="008B6F93" w:rsidRDefault="00EC6AA4" w:rsidP="002F4DF0">
            <w:pPr>
              <w:jc w:val="center"/>
              <w:rPr>
                <w:bCs/>
                <w:sz w:val="28"/>
                <w:szCs w:val="28"/>
              </w:rPr>
            </w:pPr>
            <w:r w:rsidRPr="008B6F93">
              <w:rPr>
                <w:bCs/>
                <w:sz w:val="28"/>
                <w:szCs w:val="28"/>
              </w:rPr>
              <w:t>Наименование мероприятия</w:t>
            </w:r>
          </w:p>
        </w:tc>
        <w:tc>
          <w:tcPr>
            <w:tcW w:w="3260" w:type="dxa"/>
            <w:vAlign w:val="center"/>
          </w:tcPr>
          <w:p w14:paraId="54E885D7" w14:textId="77777777" w:rsidR="00EC6AA4" w:rsidRPr="008B6F93" w:rsidRDefault="00EC6AA4" w:rsidP="002F4DF0">
            <w:pPr>
              <w:jc w:val="center"/>
              <w:rPr>
                <w:bCs/>
                <w:sz w:val="28"/>
                <w:szCs w:val="28"/>
              </w:rPr>
            </w:pPr>
            <w:r w:rsidRPr="008B6F93">
              <w:rPr>
                <w:bCs/>
                <w:sz w:val="28"/>
                <w:szCs w:val="28"/>
              </w:rPr>
              <w:t>Дата начала    реализации мероприятий</w:t>
            </w:r>
          </w:p>
        </w:tc>
        <w:tc>
          <w:tcPr>
            <w:tcW w:w="3261" w:type="dxa"/>
            <w:vAlign w:val="center"/>
          </w:tcPr>
          <w:p w14:paraId="7763687C" w14:textId="77777777" w:rsidR="00EC6AA4" w:rsidRPr="008B6F93" w:rsidRDefault="00EC6AA4" w:rsidP="002F4DF0">
            <w:pPr>
              <w:jc w:val="center"/>
              <w:rPr>
                <w:bCs/>
                <w:sz w:val="28"/>
                <w:szCs w:val="28"/>
              </w:rPr>
            </w:pPr>
            <w:r w:rsidRPr="008B6F93">
              <w:rPr>
                <w:bCs/>
                <w:sz w:val="28"/>
                <w:szCs w:val="28"/>
              </w:rPr>
              <w:t>Дата окончания реализации мероприятий</w:t>
            </w:r>
          </w:p>
        </w:tc>
      </w:tr>
      <w:tr w:rsidR="00EC6AA4" w:rsidRPr="008B6F93" w14:paraId="01139E20" w14:textId="77777777" w:rsidTr="002F4DF0">
        <w:trPr>
          <w:trHeight w:val="1409"/>
        </w:trPr>
        <w:tc>
          <w:tcPr>
            <w:tcW w:w="3539" w:type="dxa"/>
            <w:vAlign w:val="center"/>
          </w:tcPr>
          <w:p w14:paraId="5FD282CA" w14:textId="77777777" w:rsidR="00EC6AA4" w:rsidRPr="008B6F93" w:rsidRDefault="00EC6AA4" w:rsidP="002F4DF0">
            <w:pPr>
              <w:jc w:val="center"/>
              <w:rPr>
                <w:bCs/>
                <w:sz w:val="28"/>
                <w:szCs w:val="28"/>
              </w:rPr>
            </w:pPr>
            <w:r w:rsidRPr="008B6F93">
              <w:rPr>
                <w:bCs/>
                <w:sz w:val="28"/>
                <w:szCs w:val="28"/>
              </w:rPr>
              <w:t>Бесперебойное водоотведение</w:t>
            </w:r>
          </w:p>
        </w:tc>
        <w:tc>
          <w:tcPr>
            <w:tcW w:w="3260" w:type="dxa"/>
            <w:vAlign w:val="center"/>
          </w:tcPr>
          <w:p w14:paraId="29F06955" w14:textId="77777777" w:rsidR="00EC6AA4" w:rsidRPr="008B6F93" w:rsidRDefault="00EC6AA4" w:rsidP="002F4DF0">
            <w:pPr>
              <w:jc w:val="center"/>
              <w:rPr>
                <w:bCs/>
                <w:sz w:val="28"/>
                <w:szCs w:val="28"/>
              </w:rPr>
            </w:pPr>
            <w:r w:rsidRPr="008B6F93">
              <w:rPr>
                <w:bCs/>
                <w:sz w:val="28"/>
                <w:szCs w:val="28"/>
              </w:rPr>
              <w:t>01.01.2019</w:t>
            </w:r>
          </w:p>
        </w:tc>
        <w:tc>
          <w:tcPr>
            <w:tcW w:w="3261" w:type="dxa"/>
            <w:vAlign w:val="center"/>
          </w:tcPr>
          <w:p w14:paraId="0705B594" w14:textId="77777777" w:rsidR="00EC6AA4" w:rsidRPr="008B6F93" w:rsidRDefault="00EC6AA4" w:rsidP="002F4DF0">
            <w:pPr>
              <w:jc w:val="center"/>
              <w:rPr>
                <w:bCs/>
                <w:sz w:val="28"/>
                <w:szCs w:val="28"/>
              </w:rPr>
            </w:pPr>
            <w:r w:rsidRPr="008B6F93">
              <w:rPr>
                <w:bCs/>
                <w:sz w:val="28"/>
                <w:szCs w:val="28"/>
              </w:rPr>
              <w:t>31.12.2023</w:t>
            </w:r>
          </w:p>
        </w:tc>
      </w:tr>
    </w:tbl>
    <w:p w14:paraId="68A5DD4E" w14:textId="77777777" w:rsidR="00EC6AA4" w:rsidRPr="008B6F93" w:rsidRDefault="00EC6AA4" w:rsidP="00EC6AA4">
      <w:pPr>
        <w:ind w:left="-567"/>
        <w:jc w:val="center"/>
        <w:rPr>
          <w:bCs/>
          <w:sz w:val="28"/>
          <w:szCs w:val="28"/>
        </w:rPr>
      </w:pPr>
    </w:p>
    <w:p w14:paraId="3E27F592" w14:textId="77777777" w:rsidR="00EC6AA4" w:rsidRPr="008B6F93" w:rsidRDefault="00EC6AA4" w:rsidP="00EC6AA4">
      <w:pPr>
        <w:ind w:left="-567"/>
        <w:jc w:val="center"/>
        <w:rPr>
          <w:bCs/>
          <w:sz w:val="28"/>
          <w:szCs w:val="28"/>
        </w:rPr>
      </w:pPr>
    </w:p>
    <w:p w14:paraId="1E04A720" w14:textId="77777777" w:rsidR="00EC6AA4" w:rsidRPr="008B6F93" w:rsidRDefault="00EC6AA4" w:rsidP="00EC6AA4">
      <w:pPr>
        <w:ind w:left="-567"/>
        <w:jc w:val="center"/>
        <w:rPr>
          <w:bCs/>
          <w:sz w:val="28"/>
          <w:szCs w:val="28"/>
        </w:rPr>
      </w:pPr>
    </w:p>
    <w:p w14:paraId="338C3C3C" w14:textId="77777777" w:rsidR="00EC6AA4" w:rsidRPr="008B6F93" w:rsidRDefault="00EC6AA4" w:rsidP="00EC6AA4">
      <w:pPr>
        <w:ind w:left="-567"/>
        <w:jc w:val="center"/>
        <w:rPr>
          <w:bCs/>
          <w:sz w:val="28"/>
          <w:szCs w:val="28"/>
        </w:rPr>
      </w:pPr>
    </w:p>
    <w:p w14:paraId="25EF99D2" w14:textId="77777777" w:rsidR="00EC6AA4" w:rsidRPr="008B6F93" w:rsidRDefault="00EC6AA4" w:rsidP="00EC6AA4">
      <w:pPr>
        <w:ind w:left="-567"/>
        <w:jc w:val="center"/>
        <w:rPr>
          <w:bCs/>
          <w:sz w:val="28"/>
          <w:szCs w:val="28"/>
        </w:rPr>
      </w:pPr>
    </w:p>
    <w:p w14:paraId="73ECE6D3" w14:textId="77777777" w:rsidR="00EC6AA4" w:rsidRPr="008B6F93" w:rsidRDefault="00EC6AA4" w:rsidP="00EC6AA4">
      <w:pPr>
        <w:ind w:left="-567"/>
        <w:jc w:val="center"/>
        <w:rPr>
          <w:bCs/>
          <w:sz w:val="28"/>
          <w:szCs w:val="28"/>
        </w:rPr>
      </w:pPr>
    </w:p>
    <w:p w14:paraId="62602F2D" w14:textId="77777777" w:rsidR="00EC6AA4" w:rsidRPr="008B6F93" w:rsidRDefault="00EC6AA4" w:rsidP="00EC6AA4">
      <w:pPr>
        <w:ind w:left="-567"/>
        <w:jc w:val="center"/>
        <w:rPr>
          <w:bCs/>
          <w:sz w:val="28"/>
          <w:szCs w:val="28"/>
        </w:rPr>
      </w:pPr>
    </w:p>
    <w:p w14:paraId="1EFEBB60" w14:textId="77777777" w:rsidR="00EC6AA4" w:rsidRPr="008B6F93" w:rsidRDefault="00EC6AA4" w:rsidP="00EC6AA4">
      <w:pPr>
        <w:ind w:left="-567"/>
        <w:jc w:val="center"/>
        <w:rPr>
          <w:bCs/>
          <w:sz w:val="28"/>
          <w:szCs w:val="28"/>
        </w:rPr>
      </w:pPr>
    </w:p>
    <w:p w14:paraId="2D67062D" w14:textId="77777777" w:rsidR="00EC6AA4" w:rsidRPr="008B6F93" w:rsidRDefault="00EC6AA4" w:rsidP="00EC6AA4">
      <w:pPr>
        <w:ind w:left="-567"/>
        <w:jc w:val="center"/>
        <w:rPr>
          <w:bCs/>
          <w:sz w:val="28"/>
          <w:szCs w:val="28"/>
        </w:rPr>
      </w:pPr>
    </w:p>
    <w:p w14:paraId="6464BDF1" w14:textId="77777777" w:rsidR="00EC6AA4" w:rsidRPr="008B6F93" w:rsidRDefault="00EC6AA4" w:rsidP="00EC6AA4">
      <w:pPr>
        <w:ind w:left="-567"/>
        <w:jc w:val="center"/>
        <w:rPr>
          <w:bCs/>
          <w:sz w:val="28"/>
          <w:szCs w:val="28"/>
        </w:rPr>
      </w:pPr>
    </w:p>
    <w:p w14:paraId="07D7BF57" w14:textId="77777777" w:rsidR="00EC6AA4" w:rsidRPr="008B6F93" w:rsidRDefault="00EC6AA4" w:rsidP="00EC6AA4">
      <w:pPr>
        <w:ind w:left="-567"/>
        <w:jc w:val="center"/>
        <w:rPr>
          <w:bCs/>
          <w:sz w:val="28"/>
          <w:szCs w:val="28"/>
        </w:rPr>
      </w:pPr>
    </w:p>
    <w:p w14:paraId="7AD41896" w14:textId="77777777" w:rsidR="00EC6AA4" w:rsidRPr="008B6F93" w:rsidRDefault="00EC6AA4" w:rsidP="00EC6AA4">
      <w:pPr>
        <w:ind w:left="-567"/>
        <w:jc w:val="center"/>
        <w:rPr>
          <w:bCs/>
          <w:sz w:val="28"/>
          <w:szCs w:val="28"/>
        </w:rPr>
      </w:pPr>
    </w:p>
    <w:p w14:paraId="35C0243C" w14:textId="77777777" w:rsidR="00EC6AA4" w:rsidRPr="008B6F93" w:rsidRDefault="00EC6AA4" w:rsidP="00EC6AA4">
      <w:pPr>
        <w:ind w:left="-567"/>
        <w:jc w:val="center"/>
        <w:rPr>
          <w:bCs/>
          <w:sz w:val="28"/>
          <w:szCs w:val="28"/>
        </w:rPr>
      </w:pPr>
    </w:p>
    <w:p w14:paraId="273AE173" w14:textId="77777777" w:rsidR="00EC6AA4" w:rsidRPr="008B6F93" w:rsidRDefault="00EC6AA4" w:rsidP="00EC6AA4">
      <w:pPr>
        <w:ind w:left="-567"/>
        <w:jc w:val="center"/>
        <w:rPr>
          <w:bCs/>
          <w:sz w:val="28"/>
          <w:szCs w:val="28"/>
        </w:rPr>
      </w:pPr>
    </w:p>
    <w:p w14:paraId="18E7AF7A" w14:textId="77777777" w:rsidR="00EC6AA4" w:rsidRPr="008B6F93" w:rsidRDefault="00EC6AA4" w:rsidP="00EC6AA4">
      <w:pPr>
        <w:ind w:left="-567"/>
        <w:jc w:val="center"/>
        <w:rPr>
          <w:bCs/>
          <w:sz w:val="28"/>
          <w:szCs w:val="28"/>
        </w:rPr>
      </w:pPr>
    </w:p>
    <w:p w14:paraId="0B43A5BA" w14:textId="77777777" w:rsidR="00EC6AA4" w:rsidRPr="008B6F93" w:rsidRDefault="00EC6AA4" w:rsidP="00EC6AA4">
      <w:pPr>
        <w:ind w:left="-567"/>
        <w:jc w:val="center"/>
        <w:rPr>
          <w:bCs/>
          <w:sz w:val="28"/>
          <w:szCs w:val="28"/>
        </w:rPr>
      </w:pPr>
    </w:p>
    <w:p w14:paraId="3D399235" w14:textId="77777777" w:rsidR="00EC6AA4" w:rsidRPr="008B6F93" w:rsidRDefault="00EC6AA4" w:rsidP="00EC6AA4">
      <w:pPr>
        <w:ind w:left="-567"/>
        <w:jc w:val="center"/>
        <w:rPr>
          <w:bCs/>
          <w:sz w:val="28"/>
          <w:szCs w:val="28"/>
        </w:rPr>
      </w:pPr>
    </w:p>
    <w:p w14:paraId="64AAD996" w14:textId="77777777" w:rsidR="00EC6AA4" w:rsidRPr="008B6F93" w:rsidRDefault="00EC6AA4" w:rsidP="00EC6AA4">
      <w:pPr>
        <w:ind w:left="-567"/>
        <w:jc w:val="center"/>
        <w:rPr>
          <w:bCs/>
          <w:sz w:val="28"/>
          <w:szCs w:val="28"/>
        </w:rPr>
      </w:pPr>
    </w:p>
    <w:p w14:paraId="096A43A2" w14:textId="77777777" w:rsidR="00EC6AA4" w:rsidRPr="008B6F93" w:rsidRDefault="00EC6AA4" w:rsidP="00EC6AA4">
      <w:pPr>
        <w:ind w:left="-567"/>
        <w:jc w:val="center"/>
        <w:rPr>
          <w:bCs/>
          <w:sz w:val="28"/>
          <w:szCs w:val="28"/>
        </w:rPr>
      </w:pPr>
    </w:p>
    <w:p w14:paraId="4CB16628" w14:textId="77777777" w:rsidR="00EC6AA4" w:rsidRPr="008B6F93" w:rsidRDefault="00EC6AA4" w:rsidP="00EC6AA4">
      <w:pPr>
        <w:ind w:left="-567"/>
        <w:jc w:val="center"/>
        <w:rPr>
          <w:bCs/>
          <w:sz w:val="28"/>
          <w:szCs w:val="28"/>
        </w:rPr>
      </w:pPr>
    </w:p>
    <w:p w14:paraId="4CA8F13C" w14:textId="77777777" w:rsidR="00EC6AA4" w:rsidRPr="008B6F93" w:rsidRDefault="00EC6AA4" w:rsidP="00EC6AA4">
      <w:pPr>
        <w:ind w:left="-567"/>
        <w:jc w:val="center"/>
        <w:rPr>
          <w:bCs/>
          <w:sz w:val="28"/>
          <w:szCs w:val="28"/>
        </w:rPr>
      </w:pPr>
    </w:p>
    <w:p w14:paraId="083B696F" w14:textId="77777777" w:rsidR="00EC6AA4" w:rsidRPr="008B6F93" w:rsidRDefault="00EC6AA4" w:rsidP="00EC6AA4">
      <w:pPr>
        <w:ind w:left="-567"/>
        <w:jc w:val="center"/>
        <w:rPr>
          <w:bCs/>
          <w:sz w:val="28"/>
          <w:szCs w:val="28"/>
        </w:rPr>
      </w:pPr>
    </w:p>
    <w:p w14:paraId="6A488A9C" w14:textId="77777777" w:rsidR="00EC6AA4" w:rsidRPr="008B6F93" w:rsidRDefault="00EC6AA4" w:rsidP="00EC6AA4">
      <w:pPr>
        <w:ind w:left="-567"/>
        <w:jc w:val="center"/>
        <w:rPr>
          <w:bCs/>
          <w:sz w:val="28"/>
          <w:szCs w:val="28"/>
        </w:rPr>
      </w:pPr>
    </w:p>
    <w:p w14:paraId="7BFA60DA" w14:textId="77777777" w:rsidR="00EC6AA4" w:rsidRPr="008B6F93" w:rsidRDefault="00EC6AA4" w:rsidP="00EC6AA4">
      <w:pPr>
        <w:ind w:left="-567"/>
        <w:jc w:val="center"/>
        <w:rPr>
          <w:bCs/>
          <w:sz w:val="28"/>
          <w:szCs w:val="28"/>
        </w:rPr>
      </w:pPr>
    </w:p>
    <w:p w14:paraId="4F6297C3" w14:textId="77777777" w:rsidR="00EC6AA4" w:rsidRPr="008B6F93" w:rsidRDefault="00EC6AA4" w:rsidP="00EC6AA4">
      <w:pPr>
        <w:ind w:left="-567"/>
        <w:jc w:val="center"/>
        <w:rPr>
          <w:bCs/>
          <w:sz w:val="28"/>
          <w:szCs w:val="28"/>
        </w:rPr>
      </w:pPr>
    </w:p>
    <w:p w14:paraId="1464E464" w14:textId="77777777" w:rsidR="00EC6AA4" w:rsidRPr="008B6F93" w:rsidRDefault="00EC6AA4" w:rsidP="00EC6AA4">
      <w:pPr>
        <w:ind w:left="-567"/>
        <w:jc w:val="center"/>
        <w:rPr>
          <w:bCs/>
          <w:sz w:val="28"/>
          <w:szCs w:val="28"/>
        </w:rPr>
      </w:pPr>
    </w:p>
    <w:p w14:paraId="7D9A8DEA" w14:textId="77777777" w:rsidR="00EC6AA4" w:rsidRPr="008B6F93" w:rsidRDefault="00EC6AA4" w:rsidP="00EC6AA4">
      <w:pPr>
        <w:ind w:left="-567"/>
        <w:jc w:val="center"/>
        <w:rPr>
          <w:bCs/>
          <w:sz w:val="28"/>
          <w:szCs w:val="28"/>
        </w:rPr>
      </w:pPr>
    </w:p>
    <w:p w14:paraId="2D43560D" w14:textId="77777777" w:rsidR="00EC6AA4" w:rsidRPr="008B6F93" w:rsidRDefault="00EC6AA4" w:rsidP="00EC6AA4">
      <w:pPr>
        <w:ind w:left="-567"/>
        <w:jc w:val="center"/>
        <w:rPr>
          <w:bCs/>
          <w:sz w:val="28"/>
          <w:szCs w:val="28"/>
        </w:rPr>
      </w:pPr>
    </w:p>
    <w:p w14:paraId="0B48F6EF" w14:textId="77777777" w:rsidR="00EC6AA4" w:rsidRPr="008B6F93" w:rsidRDefault="00EC6AA4" w:rsidP="00EC6AA4">
      <w:pPr>
        <w:ind w:left="-567"/>
        <w:jc w:val="center"/>
        <w:rPr>
          <w:bCs/>
          <w:sz w:val="28"/>
          <w:szCs w:val="28"/>
        </w:rPr>
      </w:pPr>
    </w:p>
    <w:p w14:paraId="0935E9DF" w14:textId="77777777" w:rsidR="00EC6AA4" w:rsidRPr="008B6F93" w:rsidRDefault="00EC6AA4" w:rsidP="00EC6AA4">
      <w:pPr>
        <w:ind w:left="-567"/>
        <w:jc w:val="center"/>
        <w:rPr>
          <w:bCs/>
          <w:sz w:val="28"/>
          <w:szCs w:val="28"/>
        </w:rPr>
      </w:pPr>
    </w:p>
    <w:p w14:paraId="7459C894" w14:textId="77777777" w:rsidR="00EC6AA4" w:rsidRPr="008B6F93" w:rsidRDefault="00EC6AA4" w:rsidP="00EC6AA4">
      <w:pPr>
        <w:ind w:left="-567"/>
        <w:jc w:val="center"/>
        <w:rPr>
          <w:bCs/>
          <w:sz w:val="28"/>
          <w:szCs w:val="28"/>
        </w:rPr>
      </w:pPr>
    </w:p>
    <w:p w14:paraId="3370DB4A" w14:textId="77777777" w:rsidR="00EC6AA4" w:rsidRPr="008B6F93" w:rsidRDefault="00EC6AA4" w:rsidP="00EC6AA4">
      <w:pPr>
        <w:ind w:left="-567"/>
        <w:jc w:val="center"/>
        <w:rPr>
          <w:bCs/>
          <w:sz w:val="28"/>
          <w:szCs w:val="28"/>
        </w:rPr>
      </w:pPr>
    </w:p>
    <w:p w14:paraId="0B9973BD" w14:textId="77777777" w:rsidR="00EC6AA4" w:rsidRPr="008B6F93" w:rsidRDefault="00EC6AA4" w:rsidP="00EC6AA4">
      <w:pPr>
        <w:ind w:left="-567"/>
        <w:jc w:val="center"/>
        <w:rPr>
          <w:bCs/>
          <w:sz w:val="28"/>
          <w:szCs w:val="28"/>
        </w:rPr>
      </w:pPr>
    </w:p>
    <w:p w14:paraId="18F9C293" w14:textId="77777777" w:rsidR="00EC6AA4" w:rsidRPr="008B6F93" w:rsidRDefault="00EC6AA4" w:rsidP="00EC6AA4">
      <w:pPr>
        <w:ind w:left="-567"/>
        <w:jc w:val="center"/>
        <w:rPr>
          <w:bCs/>
          <w:sz w:val="28"/>
          <w:szCs w:val="28"/>
        </w:rPr>
      </w:pPr>
    </w:p>
    <w:p w14:paraId="40AA3B9F" w14:textId="77777777" w:rsidR="00EC6AA4" w:rsidRPr="008B6F93" w:rsidRDefault="00EC6AA4" w:rsidP="00EC6AA4">
      <w:pPr>
        <w:ind w:left="-567"/>
        <w:jc w:val="center"/>
        <w:rPr>
          <w:bCs/>
          <w:sz w:val="28"/>
          <w:szCs w:val="28"/>
        </w:rPr>
      </w:pPr>
    </w:p>
    <w:p w14:paraId="5DBE21C5" w14:textId="77777777" w:rsidR="00EC6AA4" w:rsidRPr="008B6F93" w:rsidRDefault="00EC6AA4" w:rsidP="00EC6AA4">
      <w:pPr>
        <w:ind w:left="-567"/>
        <w:jc w:val="center"/>
        <w:rPr>
          <w:bCs/>
          <w:sz w:val="28"/>
          <w:szCs w:val="28"/>
        </w:rPr>
        <w:sectPr w:rsidR="00EC6AA4" w:rsidRPr="008B6F93" w:rsidSect="002F4DF0">
          <w:pgSz w:w="11906" w:h="16838"/>
          <w:pgMar w:top="851" w:right="709" w:bottom="709" w:left="1559" w:header="709" w:footer="709" w:gutter="0"/>
          <w:cols w:space="708"/>
          <w:titlePg/>
          <w:docGrid w:linePitch="360"/>
        </w:sectPr>
      </w:pPr>
    </w:p>
    <w:p w14:paraId="622268B1" w14:textId="77777777" w:rsidR="00EC6AA4" w:rsidRPr="008B6F93" w:rsidRDefault="00EC6AA4" w:rsidP="00EC6AA4">
      <w:pPr>
        <w:jc w:val="center"/>
        <w:rPr>
          <w:bCs/>
          <w:sz w:val="28"/>
          <w:szCs w:val="28"/>
        </w:rPr>
      </w:pPr>
      <w:r w:rsidRPr="008B6F93">
        <w:rPr>
          <w:bCs/>
          <w:sz w:val="28"/>
          <w:szCs w:val="28"/>
        </w:rPr>
        <w:lastRenderedPageBreak/>
        <w:t>Раздел 8. Показатели надежности, качества, энергетической эффективности</w:t>
      </w:r>
    </w:p>
    <w:p w14:paraId="5D173E3E" w14:textId="77777777" w:rsidR="00EC6AA4" w:rsidRPr="008B6F93" w:rsidRDefault="00EC6AA4" w:rsidP="00EC6AA4">
      <w:pPr>
        <w:ind w:left="-567"/>
        <w:jc w:val="center"/>
        <w:rPr>
          <w:bCs/>
          <w:sz w:val="28"/>
          <w:szCs w:val="28"/>
        </w:rPr>
      </w:pPr>
      <w:r w:rsidRPr="008B6F93">
        <w:rPr>
          <w:bCs/>
          <w:sz w:val="28"/>
          <w:szCs w:val="28"/>
        </w:rPr>
        <w:t xml:space="preserve"> объектов централизованных систем водоотведения</w:t>
      </w:r>
    </w:p>
    <w:p w14:paraId="5FBBB899" w14:textId="77777777" w:rsidR="00EC6AA4" w:rsidRPr="008B6F93" w:rsidRDefault="00EC6AA4" w:rsidP="00EC6AA4">
      <w:pPr>
        <w:ind w:left="-567"/>
        <w:jc w:val="center"/>
        <w:rPr>
          <w:bCs/>
          <w:sz w:val="28"/>
          <w:szCs w:val="28"/>
        </w:rPr>
      </w:pPr>
    </w:p>
    <w:tbl>
      <w:tblPr>
        <w:tblStyle w:val="af"/>
        <w:tblW w:w="14033" w:type="dxa"/>
        <w:jc w:val="center"/>
        <w:tblLayout w:type="fixed"/>
        <w:tblLook w:val="04A0" w:firstRow="1" w:lastRow="0" w:firstColumn="1" w:lastColumn="0" w:noHBand="0" w:noVBand="1"/>
      </w:tblPr>
      <w:tblGrid>
        <w:gridCol w:w="708"/>
        <w:gridCol w:w="4056"/>
        <w:gridCol w:w="993"/>
        <w:gridCol w:w="1701"/>
        <w:gridCol w:w="992"/>
        <w:gridCol w:w="1134"/>
        <w:gridCol w:w="1134"/>
        <w:gridCol w:w="1105"/>
        <w:gridCol w:w="1105"/>
        <w:gridCol w:w="1105"/>
      </w:tblGrid>
      <w:tr w:rsidR="00EC6AA4" w:rsidRPr="008B6F93" w14:paraId="01A28BA6" w14:textId="77777777" w:rsidTr="002F4DF0">
        <w:trPr>
          <w:trHeight w:val="734"/>
          <w:jc w:val="center"/>
        </w:trPr>
        <w:tc>
          <w:tcPr>
            <w:tcW w:w="708" w:type="dxa"/>
            <w:vAlign w:val="center"/>
          </w:tcPr>
          <w:p w14:paraId="3FA5AAE3" w14:textId="77777777" w:rsidR="00EC6AA4" w:rsidRPr="008B6F93" w:rsidRDefault="00EC6AA4" w:rsidP="002F4DF0">
            <w:pPr>
              <w:jc w:val="center"/>
              <w:rPr>
                <w:bCs/>
                <w:sz w:val="28"/>
                <w:szCs w:val="28"/>
              </w:rPr>
            </w:pPr>
            <w:r w:rsidRPr="008B6F93">
              <w:rPr>
                <w:bCs/>
                <w:sz w:val="28"/>
                <w:szCs w:val="28"/>
              </w:rPr>
              <w:t>№ п/п</w:t>
            </w:r>
          </w:p>
        </w:tc>
        <w:tc>
          <w:tcPr>
            <w:tcW w:w="4056" w:type="dxa"/>
            <w:vAlign w:val="center"/>
          </w:tcPr>
          <w:p w14:paraId="5199901E" w14:textId="77777777" w:rsidR="00EC6AA4" w:rsidRPr="008B6F93" w:rsidRDefault="00EC6AA4" w:rsidP="002F4DF0">
            <w:pPr>
              <w:jc w:val="center"/>
              <w:rPr>
                <w:bCs/>
                <w:sz w:val="28"/>
                <w:szCs w:val="28"/>
              </w:rPr>
            </w:pPr>
            <w:r w:rsidRPr="008B6F93">
              <w:rPr>
                <w:bCs/>
                <w:sz w:val="28"/>
                <w:szCs w:val="28"/>
              </w:rPr>
              <w:t>Наименование показателя</w:t>
            </w:r>
          </w:p>
        </w:tc>
        <w:tc>
          <w:tcPr>
            <w:tcW w:w="993" w:type="dxa"/>
            <w:vAlign w:val="center"/>
          </w:tcPr>
          <w:p w14:paraId="0B3ABDF2" w14:textId="77777777" w:rsidR="00EC6AA4" w:rsidRPr="008B6F93" w:rsidRDefault="00EC6AA4" w:rsidP="002F4DF0">
            <w:pPr>
              <w:jc w:val="center"/>
              <w:rPr>
                <w:bCs/>
                <w:sz w:val="28"/>
                <w:szCs w:val="28"/>
              </w:rPr>
            </w:pPr>
            <w:r w:rsidRPr="008B6F93">
              <w:rPr>
                <w:bCs/>
                <w:sz w:val="28"/>
                <w:szCs w:val="28"/>
              </w:rPr>
              <w:t>Факт 2017 год</w:t>
            </w:r>
          </w:p>
        </w:tc>
        <w:tc>
          <w:tcPr>
            <w:tcW w:w="1701" w:type="dxa"/>
            <w:vAlign w:val="center"/>
          </w:tcPr>
          <w:p w14:paraId="6795A7BB" w14:textId="77777777" w:rsidR="00EC6AA4" w:rsidRPr="008B6F93" w:rsidRDefault="00EC6AA4" w:rsidP="002F4DF0">
            <w:pPr>
              <w:jc w:val="center"/>
              <w:rPr>
                <w:bCs/>
                <w:sz w:val="28"/>
                <w:szCs w:val="28"/>
              </w:rPr>
            </w:pPr>
            <w:r w:rsidRPr="008B6F93">
              <w:rPr>
                <w:bCs/>
                <w:sz w:val="28"/>
                <w:szCs w:val="28"/>
              </w:rPr>
              <w:t>Ожидаемые значения 2018 год</w:t>
            </w:r>
          </w:p>
        </w:tc>
        <w:tc>
          <w:tcPr>
            <w:tcW w:w="992" w:type="dxa"/>
            <w:vAlign w:val="center"/>
          </w:tcPr>
          <w:p w14:paraId="7350A153" w14:textId="77777777" w:rsidR="00EC6AA4" w:rsidRPr="008B6F93" w:rsidRDefault="00EC6AA4" w:rsidP="002F4DF0">
            <w:pPr>
              <w:jc w:val="center"/>
              <w:rPr>
                <w:bCs/>
                <w:sz w:val="28"/>
                <w:szCs w:val="28"/>
              </w:rPr>
            </w:pPr>
            <w:r w:rsidRPr="008B6F93">
              <w:rPr>
                <w:bCs/>
                <w:sz w:val="28"/>
                <w:szCs w:val="28"/>
              </w:rPr>
              <w:t>План 2019 год</w:t>
            </w:r>
          </w:p>
        </w:tc>
        <w:tc>
          <w:tcPr>
            <w:tcW w:w="1134" w:type="dxa"/>
            <w:vAlign w:val="center"/>
          </w:tcPr>
          <w:p w14:paraId="7749D8AC" w14:textId="77777777" w:rsidR="00EC6AA4" w:rsidRPr="008B6F93" w:rsidRDefault="00EC6AA4" w:rsidP="002F4DF0">
            <w:pPr>
              <w:jc w:val="center"/>
              <w:rPr>
                <w:bCs/>
                <w:sz w:val="28"/>
                <w:szCs w:val="28"/>
              </w:rPr>
            </w:pPr>
            <w:r w:rsidRPr="008B6F93">
              <w:rPr>
                <w:bCs/>
                <w:sz w:val="28"/>
                <w:szCs w:val="28"/>
              </w:rPr>
              <w:t>План 2020 год</w:t>
            </w:r>
          </w:p>
        </w:tc>
        <w:tc>
          <w:tcPr>
            <w:tcW w:w="1134" w:type="dxa"/>
            <w:vAlign w:val="center"/>
          </w:tcPr>
          <w:p w14:paraId="670A317F" w14:textId="77777777" w:rsidR="00EC6AA4" w:rsidRPr="008B6F93" w:rsidRDefault="00EC6AA4" w:rsidP="002F4DF0">
            <w:pPr>
              <w:jc w:val="center"/>
              <w:rPr>
                <w:bCs/>
                <w:sz w:val="28"/>
                <w:szCs w:val="28"/>
              </w:rPr>
            </w:pPr>
            <w:r w:rsidRPr="008B6F93">
              <w:rPr>
                <w:bCs/>
                <w:sz w:val="28"/>
                <w:szCs w:val="28"/>
              </w:rPr>
              <w:t>План 2021 год</w:t>
            </w:r>
          </w:p>
        </w:tc>
        <w:tc>
          <w:tcPr>
            <w:tcW w:w="1105" w:type="dxa"/>
            <w:vAlign w:val="center"/>
          </w:tcPr>
          <w:p w14:paraId="0D19CE73" w14:textId="77777777" w:rsidR="00EC6AA4" w:rsidRPr="008B6F93" w:rsidRDefault="00EC6AA4" w:rsidP="002F4DF0">
            <w:pPr>
              <w:jc w:val="center"/>
              <w:rPr>
                <w:bCs/>
                <w:sz w:val="28"/>
                <w:szCs w:val="28"/>
              </w:rPr>
            </w:pPr>
            <w:r w:rsidRPr="008B6F93">
              <w:rPr>
                <w:bCs/>
                <w:sz w:val="28"/>
                <w:szCs w:val="28"/>
              </w:rPr>
              <w:t>План 2022 год</w:t>
            </w:r>
          </w:p>
        </w:tc>
        <w:tc>
          <w:tcPr>
            <w:tcW w:w="1105" w:type="dxa"/>
            <w:vAlign w:val="center"/>
          </w:tcPr>
          <w:p w14:paraId="3211C82D" w14:textId="77777777" w:rsidR="00EC6AA4" w:rsidRPr="008B6F93" w:rsidRDefault="00EC6AA4" w:rsidP="002F4DF0">
            <w:pPr>
              <w:jc w:val="center"/>
              <w:rPr>
                <w:bCs/>
                <w:sz w:val="28"/>
                <w:szCs w:val="28"/>
              </w:rPr>
            </w:pPr>
            <w:r w:rsidRPr="008B6F93">
              <w:rPr>
                <w:bCs/>
                <w:sz w:val="28"/>
                <w:szCs w:val="28"/>
              </w:rPr>
              <w:t>План 2023 год</w:t>
            </w:r>
          </w:p>
        </w:tc>
        <w:tc>
          <w:tcPr>
            <w:tcW w:w="1105" w:type="dxa"/>
            <w:vAlign w:val="center"/>
          </w:tcPr>
          <w:p w14:paraId="6F393B3D" w14:textId="77777777" w:rsidR="00EC6AA4" w:rsidRPr="008B6F93" w:rsidRDefault="00EC6AA4" w:rsidP="002F4DF0">
            <w:pPr>
              <w:jc w:val="center"/>
              <w:rPr>
                <w:bCs/>
                <w:sz w:val="28"/>
                <w:szCs w:val="28"/>
              </w:rPr>
            </w:pPr>
            <w:r w:rsidRPr="008B6F93">
              <w:rPr>
                <w:bCs/>
                <w:sz w:val="28"/>
                <w:szCs w:val="28"/>
              </w:rPr>
              <w:t>План 2024 год</w:t>
            </w:r>
          </w:p>
        </w:tc>
      </w:tr>
      <w:tr w:rsidR="00EC6AA4" w:rsidRPr="008B6F93" w14:paraId="49048012" w14:textId="77777777" w:rsidTr="002F4DF0">
        <w:trPr>
          <w:jc w:val="center"/>
        </w:trPr>
        <w:tc>
          <w:tcPr>
            <w:tcW w:w="708" w:type="dxa"/>
          </w:tcPr>
          <w:p w14:paraId="53D415C7" w14:textId="77777777" w:rsidR="00EC6AA4" w:rsidRPr="008B6F93" w:rsidRDefault="00EC6AA4" w:rsidP="002F4DF0">
            <w:pPr>
              <w:jc w:val="center"/>
              <w:rPr>
                <w:bCs/>
                <w:sz w:val="28"/>
                <w:szCs w:val="28"/>
              </w:rPr>
            </w:pPr>
            <w:r w:rsidRPr="008B6F93">
              <w:rPr>
                <w:bCs/>
                <w:sz w:val="28"/>
                <w:szCs w:val="28"/>
              </w:rPr>
              <w:t>1</w:t>
            </w:r>
          </w:p>
        </w:tc>
        <w:tc>
          <w:tcPr>
            <w:tcW w:w="4056" w:type="dxa"/>
          </w:tcPr>
          <w:p w14:paraId="0A544F29" w14:textId="77777777" w:rsidR="00EC6AA4" w:rsidRPr="008B6F93" w:rsidRDefault="00EC6AA4" w:rsidP="002F4DF0">
            <w:pPr>
              <w:jc w:val="center"/>
              <w:rPr>
                <w:bCs/>
                <w:sz w:val="28"/>
                <w:szCs w:val="28"/>
              </w:rPr>
            </w:pPr>
            <w:r w:rsidRPr="008B6F93">
              <w:rPr>
                <w:bCs/>
                <w:sz w:val="28"/>
                <w:szCs w:val="28"/>
              </w:rPr>
              <w:t>2</w:t>
            </w:r>
          </w:p>
        </w:tc>
        <w:tc>
          <w:tcPr>
            <w:tcW w:w="993" w:type="dxa"/>
          </w:tcPr>
          <w:p w14:paraId="5F6D8AFE" w14:textId="77777777" w:rsidR="00EC6AA4" w:rsidRPr="008B6F93" w:rsidRDefault="00EC6AA4" w:rsidP="002F4DF0">
            <w:pPr>
              <w:jc w:val="center"/>
              <w:rPr>
                <w:bCs/>
                <w:sz w:val="28"/>
                <w:szCs w:val="28"/>
              </w:rPr>
            </w:pPr>
            <w:r w:rsidRPr="008B6F93">
              <w:rPr>
                <w:bCs/>
                <w:sz w:val="28"/>
                <w:szCs w:val="28"/>
              </w:rPr>
              <w:t>3</w:t>
            </w:r>
          </w:p>
        </w:tc>
        <w:tc>
          <w:tcPr>
            <w:tcW w:w="1701" w:type="dxa"/>
          </w:tcPr>
          <w:p w14:paraId="087A2DD5" w14:textId="77777777" w:rsidR="00EC6AA4" w:rsidRPr="008B6F93" w:rsidRDefault="00EC6AA4" w:rsidP="002F4DF0">
            <w:pPr>
              <w:jc w:val="center"/>
              <w:rPr>
                <w:bCs/>
                <w:sz w:val="28"/>
                <w:szCs w:val="28"/>
              </w:rPr>
            </w:pPr>
            <w:r w:rsidRPr="008B6F93">
              <w:rPr>
                <w:bCs/>
                <w:sz w:val="28"/>
                <w:szCs w:val="28"/>
              </w:rPr>
              <w:t>4</w:t>
            </w:r>
          </w:p>
        </w:tc>
        <w:tc>
          <w:tcPr>
            <w:tcW w:w="992" w:type="dxa"/>
          </w:tcPr>
          <w:p w14:paraId="523D0C02" w14:textId="77777777" w:rsidR="00EC6AA4" w:rsidRPr="008B6F93" w:rsidRDefault="00EC6AA4" w:rsidP="002F4DF0">
            <w:pPr>
              <w:jc w:val="center"/>
              <w:rPr>
                <w:bCs/>
                <w:sz w:val="28"/>
                <w:szCs w:val="28"/>
              </w:rPr>
            </w:pPr>
            <w:r w:rsidRPr="008B6F93">
              <w:rPr>
                <w:bCs/>
                <w:sz w:val="28"/>
                <w:szCs w:val="28"/>
              </w:rPr>
              <w:t>5</w:t>
            </w:r>
          </w:p>
        </w:tc>
        <w:tc>
          <w:tcPr>
            <w:tcW w:w="1134" w:type="dxa"/>
          </w:tcPr>
          <w:p w14:paraId="0B029B72" w14:textId="77777777" w:rsidR="00EC6AA4" w:rsidRPr="008B6F93" w:rsidRDefault="00EC6AA4" w:rsidP="002F4DF0">
            <w:pPr>
              <w:jc w:val="center"/>
              <w:rPr>
                <w:bCs/>
                <w:sz w:val="28"/>
                <w:szCs w:val="28"/>
              </w:rPr>
            </w:pPr>
            <w:r w:rsidRPr="008B6F93">
              <w:rPr>
                <w:bCs/>
                <w:sz w:val="28"/>
                <w:szCs w:val="28"/>
              </w:rPr>
              <w:t>6</w:t>
            </w:r>
          </w:p>
        </w:tc>
        <w:tc>
          <w:tcPr>
            <w:tcW w:w="1134" w:type="dxa"/>
          </w:tcPr>
          <w:p w14:paraId="7E121B68" w14:textId="77777777" w:rsidR="00EC6AA4" w:rsidRPr="008B6F93" w:rsidRDefault="00EC6AA4" w:rsidP="002F4DF0">
            <w:pPr>
              <w:jc w:val="center"/>
              <w:rPr>
                <w:bCs/>
                <w:sz w:val="28"/>
                <w:szCs w:val="28"/>
              </w:rPr>
            </w:pPr>
            <w:r w:rsidRPr="008B6F93">
              <w:rPr>
                <w:bCs/>
                <w:sz w:val="28"/>
                <w:szCs w:val="28"/>
              </w:rPr>
              <w:t>7</w:t>
            </w:r>
          </w:p>
        </w:tc>
        <w:tc>
          <w:tcPr>
            <w:tcW w:w="1105" w:type="dxa"/>
          </w:tcPr>
          <w:p w14:paraId="17B2716D" w14:textId="77777777" w:rsidR="00EC6AA4" w:rsidRPr="008B6F93" w:rsidRDefault="00EC6AA4" w:rsidP="002F4DF0">
            <w:pPr>
              <w:jc w:val="center"/>
              <w:rPr>
                <w:bCs/>
                <w:sz w:val="28"/>
                <w:szCs w:val="28"/>
              </w:rPr>
            </w:pPr>
            <w:r w:rsidRPr="008B6F93">
              <w:rPr>
                <w:bCs/>
                <w:sz w:val="28"/>
                <w:szCs w:val="28"/>
              </w:rPr>
              <w:t>8</w:t>
            </w:r>
          </w:p>
        </w:tc>
        <w:tc>
          <w:tcPr>
            <w:tcW w:w="1105" w:type="dxa"/>
          </w:tcPr>
          <w:p w14:paraId="33B613D4" w14:textId="77777777" w:rsidR="00EC6AA4" w:rsidRPr="008B6F93" w:rsidRDefault="00EC6AA4" w:rsidP="002F4DF0">
            <w:pPr>
              <w:jc w:val="center"/>
              <w:rPr>
                <w:bCs/>
                <w:sz w:val="28"/>
                <w:szCs w:val="28"/>
              </w:rPr>
            </w:pPr>
            <w:r w:rsidRPr="008B6F93">
              <w:rPr>
                <w:bCs/>
                <w:sz w:val="28"/>
                <w:szCs w:val="28"/>
              </w:rPr>
              <w:t>9</w:t>
            </w:r>
          </w:p>
        </w:tc>
        <w:tc>
          <w:tcPr>
            <w:tcW w:w="1105" w:type="dxa"/>
          </w:tcPr>
          <w:p w14:paraId="6B236C74" w14:textId="77777777" w:rsidR="00EC6AA4" w:rsidRPr="008B6F93" w:rsidRDefault="00EC6AA4" w:rsidP="002F4DF0">
            <w:pPr>
              <w:jc w:val="center"/>
              <w:rPr>
                <w:bCs/>
                <w:sz w:val="28"/>
                <w:szCs w:val="28"/>
              </w:rPr>
            </w:pPr>
            <w:r w:rsidRPr="008B6F93">
              <w:rPr>
                <w:bCs/>
                <w:sz w:val="28"/>
                <w:szCs w:val="28"/>
              </w:rPr>
              <w:t>10</w:t>
            </w:r>
          </w:p>
        </w:tc>
      </w:tr>
      <w:tr w:rsidR="00EC6AA4" w:rsidRPr="008B6F93" w14:paraId="67E79C02" w14:textId="77777777" w:rsidTr="002F4DF0">
        <w:trPr>
          <w:trHeight w:val="387"/>
          <w:jc w:val="center"/>
        </w:trPr>
        <w:tc>
          <w:tcPr>
            <w:tcW w:w="14033" w:type="dxa"/>
            <w:gridSpan w:val="10"/>
            <w:vAlign w:val="center"/>
          </w:tcPr>
          <w:p w14:paraId="4CB21BF6" w14:textId="77777777" w:rsidR="00EC6AA4" w:rsidRPr="008B6F93" w:rsidRDefault="00EC6AA4" w:rsidP="00EC6AA4">
            <w:pPr>
              <w:numPr>
                <w:ilvl w:val="0"/>
                <w:numId w:val="9"/>
              </w:numPr>
              <w:contextualSpacing/>
              <w:jc w:val="center"/>
              <w:rPr>
                <w:bCs/>
                <w:sz w:val="28"/>
                <w:szCs w:val="28"/>
              </w:rPr>
            </w:pPr>
            <w:r w:rsidRPr="008B6F93">
              <w:rPr>
                <w:bCs/>
                <w:sz w:val="28"/>
                <w:szCs w:val="28"/>
              </w:rPr>
              <w:t>Показатели надежности и бесперебойности водоотведения</w:t>
            </w:r>
          </w:p>
        </w:tc>
      </w:tr>
      <w:tr w:rsidR="00EC6AA4" w:rsidRPr="008B6F93" w14:paraId="01A04A3F" w14:textId="77777777" w:rsidTr="002F4DF0">
        <w:trPr>
          <w:trHeight w:val="691"/>
          <w:jc w:val="center"/>
        </w:trPr>
        <w:tc>
          <w:tcPr>
            <w:tcW w:w="708" w:type="dxa"/>
            <w:vAlign w:val="center"/>
          </w:tcPr>
          <w:p w14:paraId="3B58EB4B" w14:textId="77777777" w:rsidR="00EC6AA4" w:rsidRPr="008B6F93" w:rsidRDefault="00EC6AA4" w:rsidP="002F4DF0">
            <w:pPr>
              <w:jc w:val="center"/>
              <w:rPr>
                <w:bCs/>
                <w:sz w:val="28"/>
                <w:szCs w:val="28"/>
              </w:rPr>
            </w:pPr>
            <w:r w:rsidRPr="008B6F93">
              <w:rPr>
                <w:bCs/>
                <w:sz w:val="28"/>
                <w:szCs w:val="28"/>
              </w:rPr>
              <w:t>1.1.</w:t>
            </w:r>
          </w:p>
        </w:tc>
        <w:tc>
          <w:tcPr>
            <w:tcW w:w="4056" w:type="dxa"/>
          </w:tcPr>
          <w:p w14:paraId="5D476BAB" w14:textId="77777777" w:rsidR="00EC6AA4" w:rsidRPr="008B6F93" w:rsidRDefault="00EC6AA4" w:rsidP="002F4DF0">
            <w:pPr>
              <w:rPr>
                <w:bCs/>
                <w:sz w:val="28"/>
                <w:szCs w:val="28"/>
              </w:rPr>
            </w:pPr>
            <w:r w:rsidRPr="008B6F93">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17FA6DA5" w14:textId="77777777" w:rsidR="00EC6AA4" w:rsidRPr="008B6F93" w:rsidRDefault="00EC6AA4" w:rsidP="002F4DF0">
            <w:pPr>
              <w:jc w:val="center"/>
              <w:rPr>
                <w:bCs/>
                <w:sz w:val="28"/>
                <w:szCs w:val="28"/>
              </w:rPr>
            </w:pPr>
            <w:r w:rsidRPr="008B6F93">
              <w:rPr>
                <w:bCs/>
                <w:sz w:val="28"/>
                <w:szCs w:val="28"/>
              </w:rPr>
              <w:t>-</w:t>
            </w:r>
          </w:p>
        </w:tc>
        <w:tc>
          <w:tcPr>
            <w:tcW w:w="1701" w:type="dxa"/>
            <w:vAlign w:val="center"/>
          </w:tcPr>
          <w:p w14:paraId="7D4D0357" w14:textId="77777777" w:rsidR="00EC6AA4" w:rsidRPr="008B6F93" w:rsidRDefault="00EC6AA4" w:rsidP="002F4DF0">
            <w:pPr>
              <w:jc w:val="center"/>
              <w:rPr>
                <w:bCs/>
                <w:sz w:val="28"/>
                <w:szCs w:val="28"/>
              </w:rPr>
            </w:pPr>
            <w:r w:rsidRPr="008B6F93">
              <w:rPr>
                <w:bCs/>
                <w:sz w:val="28"/>
                <w:szCs w:val="28"/>
              </w:rPr>
              <w:t>-</w:t>
            </w:r>
          </w:p>
        </w:tc>
        <w:tc>
          <w:tcPr>
            <w:tcW w:w="992" w:type="dxa"/>
            <w:vAlign w:val="center"/>
          </w:tcPr>
          <w:p w14:paraId="0E862DD9"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4C99A071"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3CACFB3F"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532F84D0"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6107131A"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6774A9BB" w14:textId="77777777" w:rsidR="00EC6AA4" w:rsidRPr="008B6F93" w:rsidRDefault="00EC6AA4" w:rsidP="002F4DF0">
            <w:pPr>
              <w:jc w:val="center"/>
              <w:rPr>
                <w:bCs/>
                <w:sz w:val="28"/>
                <w:szCs w:val="28"/>
              </w:rPr>
            </w:pPr>
            <w:r w:rsidRPr="008B6F93">
              <w:rPr>
                <w:bCs/>
                <w:sz w:val="28"/>
                <w:szCs w:val="28"/>
              </w:rPr>
              <w:t>-</w:t>
            </w:r>
          </w:p>
        </w:tc>
      </w:tr>
      <w:tr w:rsidR="00EC6AA4" w:rsidRPr="008B6F93" w14:paraId="0F3EEC5C" w14:textId="77777777" w:rsidTr="002F4DF0">
        <w:trPr>
          <w:trHeight w:val="420"/>
          <w:jc w:val="center"/>
        </w:trPr>
        <w:tc>
          <w:tcPr>
            <w:tcW w:w="14033" w:type="dxa"/>
            <w:gridSpan w:val="10"/>
            <w:vAlign w:val="center"/>
          </w:tcPr>
          <w:p w14:paraId="7D4D0828" w14:textId="77777777" w:rsidR="00EC6AA4" w:rsidRPr="008B6F93" w:rsidRDefault="00EC6AA4" w:rsidP="00EC6AA4">
            <w:pPr>
              <w:numPr>
                <w:ilvl w:val="0"/>
                <w:numId w:val="9"/>
              </w:numPr>
              <w:contextualSpacing/>
              <w:jc w:val="center"/>
              <w:rPr>
                <w:bCs/>
                <w:sz w:val="28"/>
                <w:szCs w:val="28"/>
              </w:rPr>
            </w:pPr>
            <w:r w:rsidRPr="008B6F93">
              <w:rPr>
                <w:bCs/>
                <w:sz w:val="28"/>
                <w:szCs w:val="28"/>
              </w:rPr>
              <w:t>Показатели качества очистки сточных вод</w:t>
            </w:r>
          </w:p>
        </w:tc>
      </w:tr>
      <w:tr w:rsidR="00EC6AA4" w:rsidRPr="008B6F93" w14:paraId="418829CE" w14:textId="77777777" w:rsidTr="002F4DF0">
        <w:trPr>
          <w:trHeight w:val="1338"/>
          <w:jc w:val="center"/>
        </w:trPr>
        <w:tc>
          <w:tcPr>
            <w:tcW w:w="708" w:type="dxa"/>
            <w:vAlign w:val="center"/>
          </w:tcPr>
          <w:p w14:paraId="7BFE2DCE" w14:textId="77777777" w:rsidR="00EC6AA4" w:rsidRPr="008B6F93" w:rsidRDefault="00EC6AA4" w:rsidP="002F4DF0">
            <w:pPr>
              <w:jc w:val="center"/>
              <w:rPr>
                <w:bCs/>
                <w:sz w:val="28"/>
                <w:szCs w:val="28"/>
              </w:rPr>
            </w:pPr>
            <w:r w:rsidRPr="008B6F93">
              <w:rPr>
                <w:bCs/>
                <w:sz w:val="28"/>
                <w:szCs w:val="28"/>
              </w:rPr>
              <w:t>2.1.</w:t>
            </w:r>
          </w:p>
        </w:tc>
        <w:tc>
          <w:tcPr>
            <w:tcW w:w="4056" w:type="dxa"/>
            <w:vAlign w:val="center"/>
          </w:tcPr>
          <w:p w14:paraId="6130345D" w14:textId="77777777" w:rsidR="00EC6AA4" w:rsidRPr="008B6F93" w:rsidRDefault="00EC6AA4" w:rsidP="002F4DF0">
            <w:pPr>
              <w:rPr>
                <w:sz w:val="22"/>
                <w:szCs w:val="22"/>
              </w:rPr>
            </w:pPr>
            <w:r w:rsidRPr="008B6F9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155CFCB" w14:textId="77777777" w:rsidR="00EC6AA4" w:rsidRPr="008B6F93" w:rsidRDefault="00EC6AA4" w:rsidP="002F4DF0">
            <w:pPr>
              <w:jc w:val="center"/>
              <w:rPr>
                <w:bCs/>
                <w:sz w:val="28"/>
                <w:szCs w:val="28"/>
              </w:rPr>
            </w:pPr>
            <w:r w:rsidRPr="008B6F93">
              <w:rPr>
                <w:bCs/>
                <w:sz w:val="28"/>
                <w:szCs w:val="28"/>
              </w:rPr>
              <w:t>-</w:t>
            </w:r>
          </w:p>
        </w:tc>
        <w:tc>
          <w:tcPr>
            <w:tcW w:w="1701" w:type="dxa"/>
            <w:vAlign w:val="center"/>
          </w:tcPr>
          <w:p w14:paraId="241169D4" w14:textId="77777777" w:rsidR="00EC6AA4" w:rsidRPr="008B6F93" w:rsidRDefault="00EC6AA4" w:rsidP="002F4DF0">
            <w:pPr>
              <w:jc w:val="center"/>
              <w:rPr>
                <w:bCs/>
                <w:sz w:val="28"/>
                <w:szCs w:val="28"/>
              </w:rPr>
            </w:pPr>
            <w:r w:rsidRPr="008B6F93">
              <w:rPr>
                <w:bCs/>
                <w:sz w:val="28"/>
                <w:szCs w:val="28"/>
              </w:rPr>
              <w:t>-</w:t>
            </w:r>
          </w:p>
        </w:tc>
        <w:tc>
          <w:tcPr>
            <w:tcW w:w="992" w:type="dxa"/>
            <w:vAlign w:val="center"/>
          </w:tcPr>
          <w:p w14:paraId="4B159DA4"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174D7C30"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12A20E97"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6E165F77"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6B59434D"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5A77D08A" w14:textId="77777777" w:rsidR="00EC6AA4" w:rsidRPr="008B6F93" w:rsidRDefault="00EC6AA4" w:rsidP="002F4DF0">
            <w:pPr>
              <w:jc w:val="center"/>
              <w:rPr>
                <w:bCs/>
                <w:sz w:val="28"/>
                <w:szCs w:val="28"/>
              </w:rPr>
            </w:pPr>
            <w:r w:rsidRPr="008B6F93">
              <w:rPr>
                <w:bCs/>
                <w:sz w:val="28"/>
                <w:szCs w:val="28"/>
              </w:rPr>
              <w:t>-</w:t>
            </w:r>
          </w:p>
        </w:tc>
      </w:tr>
      <w:tr w:rsidR="00EC6AA4" w:rsidRPr="008B6F93" w14:paraId="45EE5F35" w14:textId="77777777" w:rsidTr="002F4DF0">
        <w:trPr>
          <w:trHeight w:val="1555"/>
          <w:jc w:val="center"/>
        </w:trPr>
        <w:tc>
          <w:tcPr>
            <w:tcW w:w="708" w:type="dxa"/>
            <w:vAlign w:val="center"/>
          </w:tcPr>
          <w:p w14:paraId="1FB89E5A" w14:textId="77777777" w:rsidR="00EC6AA4" w:rsidRPr="008B6F93" w:rsidRDefault="00EC6AA4" w:rsidP="002F4DF0">
            <w:pPr>
              <w:jc w:val="center"/>
              <w:rPr>
                <w:bCs/>
                <w:sz w:val="28"/>
                <w:szCs w:val="28"/>
              </w:rPr>
            </w:pPr>
            <w:r w:rsidRPr="008B6F93">
              <w:rPr>
                <w:bCs/>
                <w:sz w:val="28"/>
                <w:szCs w:val="28"/>
              </w:rPr>
              <w:t>2.2.</w:t>
            </w:r>
          </w:p>
        </w:tc>
        <w:tc>
          <w:tcPr>
            <w:tcW w:w="4056" w:type="dxa"/>
            <w:vAlign w:val="center"/>
          </w:tcPr>
          <w:p w14:paraId="089FA65C" w14:textId="77777777" w:rsidR="00EC6AA4" w:rsidRPr="008B6F93" w:rsidRDefault="00EC6AA4" w:rsidP="002F4DF0">
            <w:pPr>
              <w:rPr>
                <w:bCs/>
                <w:sz w:val="28"/>
                <w:szCs w:val="28"/>
              </w:rPr>
            </w:pPr>
            <w:r w:rsidRPr="008B6F9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FBDCBB8" w14:textId="77777777" w:rsidR="00EC6AA4" w:rsidRPr="008B6F93" w:rsidRDefault="00EC6AA4" w:rsidP="002F4DF0">
            <w:pPr>
              <w:jc w:val="center"/>
              <w:rPr>
                <w:bCs/>
                <w:sz w:val="28"/>
                <w:szCs w:val="28"/>
              </w:rPr>
            </w:pPr>
            <w:r w:rsidRPr="008B6F93">
              <w:rPr>
                <w:bCs/>
                <w:sz w:val="28"/>
                <w:szCs w:val="28"/>
              </w:rPr>
              <w:t>-</w:t>
            </w:r>
          </w:p>
        </w:tc>
        <w:tc>
          <w:tcPr>
            <w:tcW w:w="1701" w:type="dxa"/>
            <w:vAlign w:val="center"/>
          </w:tcPr>
          <w:p w14:paraId="5F3D49CD" w14:textId="77777777" w:rsidR="00EC6AA4" w:rsidRPr="008B6F93" w:rsidRDefault="00EC6AA4" w:rsidP="002F4DF0">
            <w:pPr>
              <w:jc w:val="center"/>
              <w:rPr>
                <w:bCs/>
                <w:sz w:val="28"/>
                <w:szCs w:val="28"/>
              </w:rPr>
            </w:pPr>
            <w:r w:rsidRPr="008B6F93">
              <w:rPr>
                <w:bCs/>
                <w:sz w:val="28"/>
                <w:szCs w:val="28"/>
              </w:rPr>
              <w:t>-</w:t>
            </w:r>
          </w:p>
        </w:tc>
        <w:tc>
          <w:tcPr>
            <w:tcW w:w="992" w:type="dxa"/>
            <w:vAlign w:val="center"/>
          </w:tcPr>
          <w:p w14:paraId="4D453655"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73423431"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4DD9296C"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1F16E42F"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4C3CB1A5"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4F77E739" w14:textId="77777777" w:rsidR="00EC6AA4" w:rsidRPr="008B6F93" w:rsidRDefault="00EC6AA4" w:rsidP="002F4DF0">
            <w:pPr>
              <w:jc w:val="center"/>
              <w:rPr>
                <w:bCs/>
                <w:sz w:val="28"/>
                <w:szCs w:val="28"/>
              </w:rPr>
            </w:pPr>
            <w:r w:rsidRPr="008B6F93">
              <w:rPr>
                <w:bCs/>
                <w:sz w:val="28"/>
                <w:szCs w:val="28"/>
              </w:rPr>
              <w:t>-</w:t>
            </w:r>
          </w:p>
        </w:tc>
      </w:tr>
      <w:tr w:rsidR="00EC6AA4" w:rsidRPr="008B6F93" w14:paraId="02E8E4C7" w14:textId="77777777" w:rsidTr="002F4DF0">
        <w:trPr>
          <w:trHeight w:val="2706"/>
          <w:jc w:val="center"/>
        </w:trPr>
        <w:tc>
          <w:tcPr>
            <w:tcW w:w="708" w:type="dxa"/>
            <w:vAlign w:val="center"/>
          </w:tcPr>
          <w:p w14:paraId="64C74480" w14:textId="77777777" w:rsidR="00EC6AA4" w:rsidRPr="008B6F93" w:rsidRDefault="00EC6AA4" w:rsidP="002F4DF0">
            <w:pPr>
              <w:jc w:val="center"/>
              <w:rPr>
                <w:bCs/>
                <w:sz w:val="28"/>
                <w:szCs w:val="28"/>
              </w:rPr>
            </w:pPr>
            <w:r w:rsidRPr="008B6F93">
              <w:rPr>
                <w:bCs/>
                <w:sz w:val="28"/>
                <w:szCs w:val="28"/>
              </w:rPr>
              <w:t>2.3.</w:t>
            </w:r>
          </w:p>
        </w:tc>
        <w:tc>
          <w:tcPr>
            <w:tcW w:w="4056" w:type="dxa"/>
            <w:vAlign w:val="center"/>
          </w:tcPr>
          <w:p w14:paraId="4B9BD0F2" w14:textId="77777777" w:rsidR="00EC6AA4" w:rsidRPr="008B6F93" w:rsidRDefault="00EC6AA4" w:rsidP="002F4DF0">
            <w:pPr>
              <w:rPr>
                <w:sz w:val="22"/>
                <w:szCs w:val="22"/>
              </w:rPr>
            </w:pPr>
            <w:r w:rsidRPr="008B6F9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3ABA3B7" w14:textId="77777777" w:rsidR="00EC6AA4" w:rsidRPr="008B6F93" w:rsidRDefault="00EC6AA4" w:rsidP="002F4DF0">
            <w:pPr>
              <w:jc w:val="center"/>
              <w:rPr>
                <w:bCs/>
                <w:sz w:val="28"/>
                <w:szCs w:val="28"/>
              </w:rPr>
            </w:pPr>
            <w:r w:rsidRPr="008B6F93">
              <w:rPr>
                <w:bCs/>
                <w:sz w:val="28"/>
                <w:szCs w:val="28"/>
              </w:rPr>
              <w:t>-</w:t>
            </w:r>
          </w:p>
        </w:tc>
        <w:tc>
          <w:tcPr>
            <w:tcW w:w="1701" w:type="dxa"/>
            <w:vAlign w:val="center"/>
          </w:tcPr>
          <w:p w14:paraId="5AB4681D" w14:textId="77777777" w:rsidR="00EC6AA4" w:rsidRPr="008B6F93" w:rsidRDefault="00EC6AA4" w:rsidP="002F4DF0">
            <w:pPr>
              <w:jc w:val="center"/>
              <w:rPr>
                <w:bCs/>
                <w:sz w:val="28"/>
                <w:szCs w:val="28"/>
              </w:rPr>
            </w:pPr>
            <w:r w:rsidRPr="008B6F93">
              <w:rPr>
                <w:bCs/>
                <w:sz w:val="28"/>
                <w:szCs w:val="28"/>
              </w:rPr>
              <w:t>-</w:t>
            </w:r>
          </w:p>
        </w:tc>
        <w:tc>
          <w:tcPr>
            <w:tcW w:w="992" w:type="dxa"/>
            <w:vAlign w:val="center"/>
          </w:tcPr>
          <w:p w14:paraId="560B090F"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00676D34"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1AD514D2"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7B8C8737"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592C49C8"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131760CA" w14:textId="77777777" w:rsidR="00EC6AA4" w:rsidRPr="008B6F93" w:rsidRDefault="00EC6AA4" w:rsidP="002F4DF0">
            <w:pPr>
              <w:jc w:val="center"/>
              <w:rPr>
                <w:bCs/>
                <w:sz w:val="28"/>
                <w:szCs w:val="28"/>
              </w:rPr>
            </w:pPr>
            <w:r w:rsidRPr="008B6F93">
              <w:rPr>
                <w:bCs/>
                <w:sz w:val="28"/>
                <w:szCs w:val="28"/>
              </w:rPr>
              <w:t>-</w:t>
            </w:r>
          </w:p>
        </w:tc>
      </w:tr>
      <w:tr w:rsidR="00EC6AA4" w:rsidRPr="008B6F93" w14:paraId="7BA99486" w14:textId="77777777" w:rsidTr="002F4DF0">
        <w:trPr>
          <w:trHeight w:val="296"/>
          <w:jc w:val="center"/>
        </w:trPr>
        <w:tc>
          <w:tcPr>
            <w:tcW w:w="708" w:type="dxa"/>
            <w:vAlign w:val="center"/>
          </w:tcPr>
          <w:p w14:paraId="3B9D4D08" w14:textId="77777777" w:rsidR="00EC6AA4" w:rsidRPr="008B6F93" w:rsidRDefault="00EC6AA4" w:rsidP="002F4DF0">
            <w:pPr>
              <w:jc w:val="center"/>
              <w:rPr>
                <w:bCs/>
                <w:sz w:val="28"/>
                <w:szCs w:val="28"/>
              </w:rPr>
            </w:pPr>
            <w:r w:rsidRPr="008B6F93">
              <w:rPr>
                <w:bCs/>
                <w:sz w:val="28"/>
                <w:szCs w:val="28"/>
              </w:rPr>
              <w:lastRenderedPageBreak/>
              <w:t>1</w:t>
            </w:r>
          </w:p>
        </w:tc>
        <w:tc>
          <w:tcPr>
            <w:tcW w:w="4056" w:type="dxa"/>
            <w:vAlign w:val="center"/>
          </w:tcPr>
          <w:p w14:paraId="1CA1023A" w14:textId="77777777" w:rsidR="00EC6AA4" w:rsidRPr="008B6F93" w:rsidRDefault="00EC6AA4" w:rsidP="002F4DF0">
            <w:pPr>
              <w:jc w:val="center"/>
              <w:rPr>
                <w:bCs/>
                <w:sz w:val="28"/>
                <w:szCs w:val="28"/>
              </w:rPr>
            </w:pPr>
            <w:r w:rsidRPr="008B6F93">
              <w:rPr>
                <w:bCs/>
                <w:sz w:val="28"/>
                <w:szCs w:val="28"/>
              </w:rPr>
              <w:t>2</w:t>
            </w:r>
          </w:p>
        </w:tc>
        <w:tc>
          <w:tcPr>
            <w:tcW w:w="993" w:type="dxa"/>
            <w:vAlign w:val="center"/>
          </w:tcPr>
          <w:p w14:paraId="67DF3F23" w14:textId="77777777" w:rsidR="00EC6AA4" w:rsidRPr="008B6F93" w:rsidRDefault="00EC6AA4" w:rsidP="002F4DF0">
            <w:pPr>
              <w:jc w:val="center"/>
              <w:rPr>
                <w:bCs/>
                <w:sz w:val="28"/>
                <w:szCs w:val="28"/>
              </w:rPr>
            </w:pPr>
            <w:r w:rsidRPr="008B6F93">
              <w:rPr>
                <w:bCs/>
                <w:sz w:val="28"/>
                <w:szCs w:val="28"/>
              </w:rPr>
              <w:t>3</w:t>
            </w:r>
          </w:p>
        </w:tc>
        <w:tc>
          <w:tcPr>
            <w:tcW w:w="1701" w:type="dxa"/>
            <w:vAlign w:val="center"/>
          </w:tcPr>
          <w:p w14:paraId="7A861A45" w14:textId="77777777" w:rsidR="00EC6AA4" w:rsidRPr="008B6F93" w:rsidRDefault="00EC6AA4" w:rsidP="002F4DF0">
            <w:pPr>
              <w:jc w:val="center"/>
              <w:rPr>
                <w:bCs/>
                <w:sz w:val="28"/>
                <w:szCs w:val="28"/>
              </w:rPr>
            </w:pPr>
            <w:r w:rsidRPr="008B6F93">
              <w:rPr>
                <w:bCs/>
                <w:sz w:val="28"/>
                <w:szCs w:val="28"/>
              </w:rPr>
              <w:t>4</w:t>
            </w:r>
          </w:p>
        </w:tc>
        <w:tc>
          <w:tcPr>
            <w:tcW w:w="992" w:type="dxa"/>
            <w:vAlign w:val="center"/>
          </w:tcPr>
          <w:p w14:paraId="05AAD33D" w14:textId="77777777" w:rsidR="00EC6AA4" w:rsidRPr="008B6F93" w:rsidRDefault="00EC6AA4" w:rsidP="002F4DF0">
            <w:pPr>
              <w:jc w:val="center"/>
              <w:rPr>
                <w:bCs/>
                <w:sz w:val="28"/>
                <w:szCs w:val="28"/>
              </w:rPr>
            </w:pPr>
            <w:r w:rsidRPr="008B6F93">
              <w:rPr>
                <w:bCs/>
                <w:sz w:val="28"/>
                <w:szCs w:val="28"/>
              </w:rPr>
              <w:t>5</w:t>
            </w:r>
          </w:p>
        </w:tc>
        <w:tc>
          <w:tcPr>
            <w:tcW w:w="1134" w:type="dxa"/>
            <w:vAlign w:val="center"/>
          </w:tcPr>
          <w:p w14:paraId="05767C8B" w14:textId="77777777" w:rsidR="00EC6AA4" w:rsidRPr="008B6F93" w:rsidRDefault="00EC6AA4" w:rsidP="002F4DF0">
            <w:pPr>
              <w:jc w:val="center"/>
              <w:rPr>
                <w:bCs/>
                <w:sz w:val="28"/>
                <w:szCs w:val="28"/>
              </w:rPr>
            </w:pPr>
            <w:r w:rsidRPr="008B6F93">
              <w:rPr>
                <w:bCs/>
                <w:sz w:val="28"/>
                <w:szCs w:val="28"/>
              </w:rPr>
              <w:t>6</w:t>
            </w:r>
          </w:p>
        </w:tc>
        <w:tc>
          <w:tcPr>
            <w:tcW w:w="1134" w:type="dxa"/>
            <w:vAlign w:val="center"/>
          </w:tcPr>
          <w:p w14:paraId="2D948882" w14:textId="77777777" w:rsidR="00EC6AA4" w:rsidRPr="008B6F93" w:rsidRDefault="00EC6AA4" w:rsidP="002F4DF0">
            <w:pPr>
              <w:jc w:val="center"/>
              <w:rPr>
                <w:bCs/>
                <w:sz w:val="28"/>
                <w:szCs w:val="28"/>
              </w:rPr>
            </w:pPr>
            <w:r w:rsidRPr="008B6F93">
              <w:rPr>
                <w:bCs/>
                <w:sz w:val="28"/>
                <w:szCs w:val="28"/>
              </w:rPr>
              <w:t>7</w:t>
            </w:r>
          </w:p>
        </w:tc>
        <w:tc>
          <w:tcPr>
            <w:tcW w:w="1105" w:type="dxa"/>
            <w:vAlign w:val="center"/>
          </w:tcPr>
          <w:p w14:paraId="3645BCEB" w14:textId="77777777" w:rsidR="00EC6AA4" w:rsidRPr="008B6F93" w:rsidRDefault="00EC6AA4" w:rsidP="002F4DF0">
            <w:pPr>
              <w:jc w:val="center"/>
              <w:rPr>
                <w:bCs/>
                <w:sz w:val="28"/>
                <w:szCs w:val="28"/>
              </w:rPr>
            </w:pPr>
            <w:r w:rsidRPr="008B6F93">
              <w:rPr>
                <w:bCs/>
                <w:sz w:val="28"/>
                <w:szCs w:val="28"/>
              </w:rPr>
              <w:t>8</w:t>
            </w:r>
          </w:p>
        </w:tc>
        <w:tc>
          <w:tcPr>
            <w:tcW w:w="1105" w:type="dxa"/>
            <w:vAlign w:val="center"/>
          </w:tcPr>
          <w:p w14:paraId="2C6D471C" w14:textId="77777777" w:rsidR="00EC6AA4" w:rsidRPr="008B6F93" w:rsidRDefault="00EC6AA4" w:rsidP="002F4DF0">
            <w:pPr>
              <w:jc w:val="center"/>
              <w:rPr>
                <w:bCs/>
                <w:sz w:val="28"/>
                <w:szCs w:val="28"/>
              </w:rPr>
            </w:pPr>
            <w:r w:rsidRPr="008B6F93">
              <w:rPr>
                <w:bCs/>
                <w:sz w:val="28"/>
                <w:szCs w:val="28"/>
              </w:rPr>
              <w:t>9</w:t>
            </w:r>
          </w:p>
        </w:tc>
        <w:tc>
          <w:tcPr>
            <w:tcW w:w="1105" w:type="dxa"/>
            <w:vAlign w:val="center"/>
          </w:tcPr>
          <w:p w14:paraId="774DB870" w14:textId="77777777" w:rsidR="00EC6AA4" w:rsidRPr="008B6F93" w:rsidRDefault="00EC6AA4" w:rsidP="002F4DF0">
            <w:pPr>
              <w:jc w:val="center"/>
              <w:rPr>
                <w:bCs/>
                <w:sz w:val="28"/>
                <w:szCs w:val="28"/>
              </w:rPr>
            </w:pPr>
            <w:r w:rsidRPr="008B6F93">
              <w:rPr>
                <w:bCs/>
                <w:sz w:val="28"/>
                <w:szCs w:val="28"/>
              </w:rPr>
              <w:t>10</w:t>
            </w:r>
          </w:p>
        </w:tc>
      </w:tr>
      <w:tr w:rsidR="00EC6AA4" w:rsidRPr="008B6F93" w14:paraId="148BB3C0" w14:textId="77777777" w:rsidTr="002F4DF0">
        <w:trPr>
          <w:trHeight w:val="429"/>
          <w:jc w:val="center"/>
        </w:trPr>
        <w:tc>
          <w:tcPr>
            <w:tcW w:w="14033" w:type="dxa"/>
            <w:gridSpan w:val="10"/>
            <w:vAlign w:val="center"/>
          </w:tcPr>
          <w:p w14:paraId="33B3D1FD" w14:textId="77777777" w:rsidR="00EC6AA4" w:rsidRPr="008B6F93" w:rsidRDefault="00EC6AA4" w:rsidP="00EC6AA4">
            <w:pPr>
              <w:numPr>
                <w:ilvl w:val="0"/>
                <w:numId w:val="9"/>
              </w:numPr>
              <w:contextualSpacing/>
              <w:jc w:val="center"/>
              <w:rPr>
                <w:bCs/>
                <w:sz w:val="28"/>
                <w:szCs w:val="28"/>
              </w:rPr>
            </w:pPr>
            <w:r w:rsidRPr="008B6F93">
              <w:rPr>
                <w:bCs/>
                <w:sz w:val="28"/>
                <w:szCs w:val="28"/>
              </w:rPr>
              <w:t>Показатели энергетической эффективности использования ресурсов</w:t>
            </w:r>
          </w:p>
        </w:tc>
      </w:tr>
      <w:tr w:rsidR="00EC6AA4" w:rsidRPr="008B6F93" w14:paraId="7122BDAE" w14:textId="77777777" w:rsidTr="002F4DF0">
        <w:trPr>
          <w:trHeight w:val="1810"/>
          <w:jc w:val="center"/>
        </w:trPr>
        <w:tc>
          <w:tcPr>
            <w:tcW w:w="708" w:type="dxa"/>
            <w:vAlign w:val="center"/>
          </w:tcPr>
          <w:p w14:paraId="4E7B8240" w14:textId="77777777" w:rsidR="00EC6AA4" w:rsidRPr="008B6F93" w:rsidRDefault="00EC6AA4" w:rsidP="002F4DF0">
            <w:pPr>
              <w:jc w:val="center"/>
              <w:rPr>
                <w:bCs/>
                <w:sz w:val="28"/>
                <w:szCs w:val="28"/>
              </w:rPr>
            </w:pPr>
            <w:r w:rsidRPr="008B6F93">
              <w:rPr>
                <w:bCs/>
                <w:sz w:val="28"/>
                <w:szCs w:val="28"/>
              </w:rPr>
              <w:t>3.1.</w:t>
            </w:r>
          </w:p>
        </w:tc>
        <w:tc>
          <w:tcPr>
            <w:tcW w:w="4056" w:type="dxa"/>
          </w:tcPr>
          <w:p w14:paraId="73409F3F" w14:textId="77777777" w:rsidR="00EC6AA4" w:rsidRPr="008B6F93" w:rsidRDefault="00EC6AA4" w:rsidP="002F4DF0">
            <w:pPr>
              <w:rPr>
                <w:bCs/>
                <w:sz w:val="28"/>
                <w:szCs w:val="28"/>
              </w:rPr>
            </w:pPr>
            <w:r w:rsidRPr="008B6F9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B6F93">
              <w:rPr>
                <w:sz w:val="22"/>
                <w:szCs w:val="22"/>
                <w:vertAlign w:val="superscript"/>
              </w:rPr>
              <w:t>3</w:t>
            </w:r>
            <w:r w:rsidRPr="008B6F93">
              <w:rPr>
                <w:sz w:val="22"/>
                <w:szCs w:val="22"/>
              </w:rPr>
              <w:t xml:space="preserve">) – </w:t>
            </w:r>
            <w:r w:rsidRPr="008B6F93">
              <w:rPr>
                <w:sz w:val="22"/>
                <w:szCs w:val="22"/>
                <w:u w:val="single"/>
              </w:rPr>
              <w:t>для организаций, оказывающих услуги по очистке сточных вод</w:t>
            </w:r>
          </w:p>
        </w:tc>
        <w:tc>
          <w:tcPr>
            <w:tcW w:w="993" w:type="dxa"/>
            <w:vAlign w:val="center"/>
          </w:tcPr>
          <w:p w14:paraId="112A3777" w14:textId="77777777" w:rsidR="00EC6AA4" w:rsidRPr="008B6F93" w:rsidRDefault="00EC6AA4" w:rsidP="002F4DF0">
            <w:pPr>
              <w:jc w:val="center"/>
              <w:rPr>
                <w:bCs/>
                <w:sz w:val="28"/>
                <w:szCs w:val="28"/>
              </w:rPr>
            </w:pPr>
            <w:r w:rsidRPr="008B6F93">
              <w:rPr>
                <w:bCs/>
                <w:sz w:val="28"/>
                <w:szCs w:val="28"/>
              </w:rPr>
              <w:t>-</w:t>
            </w:r>
          </w:p>
        </w:tc>
        <w:tc>
          <w:tcPr>
            <w:tcW w:w="1701" w:type="dxa"/>
            <w:vAlign w:val="center"/>
          </w:tcPr>
          <w:p w14:paraId="1B9E8236" w14:textId="77777777" w:rsidR="00EC6AA4" w:rsidRPr="008B6F93" w:rsidRDefault="00EC6AA4" w:rsidP="002F4DF0">
            <w:pPr>
              <w:jc w:val="center"/>
              <w:rPr>
                <w:bCs/>
                <w:sz w:val="28"/>
                <w:szCs w:val="28"/>
              </w:rPr>
            </w:pPr>
            <w:r w:rsidRPr="008B6F93">
              <w:rPr>
                <w:bCs/>
                <w:sz w:val="28"/>
                <w:szCs w:val="28"/>
              </w:rPr>
              <w:t>-</w:t>
            </w:r>
          </w:p>
        </w:tc>
        <w:tc>
          <w:tcPr>
            <w:tcW w:w="992" w:type="dxa"/>
            <w:vAlign w:val="center"/>
          </w:tcPr>
          <w:p w14:paraId="2AF60B04"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3C11512D"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7F63F214"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384AD517"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29DD9585"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34BDD1B4" w14:textId="77777777" w:rsidR="00EC6AA4" w:rsidRPr="008B6F93" w:rsidRDefault="00EC6AA4" w:rsidP="002F4DF0">
            <w:pPr>
              <w:jc w:val="center"/>
              <w:rPr>
                <w:bCs/>
                <w:sz w:val="28"/>
                <w:szCs w:val="28"/>
              </w:rPr>
            </w:pPr>
            <w:r w:rsidRPr="008B6F93">
              <w:rPr>
                <w:bCs/>
                <w:sz w:val="28"/>
                <w:szCs w:val="28"/>
              </w:rPr>
              <w:t>-</w:t>
            </w:r>
          </w:p>
        </w:tc>
      </w:tr>
      <w:tr w:rsidR="00EC6AA4" w:rsidRPr="008B6F93" w14:paraId="15BB1073" w14:textId="77777777" w:rsidTr="002F4DF0">
        <w:trPr>
          <w:trHeight w:val="2252"/>
          <w:jc w:val="center"/>
        </w:trPr>
        <w:tc>
          <w:tcPr>
            <w:tcW w:w="708" w:type="dxa"/>
            <w:vAlign w:val="center"/>
          </w:tcPr>
          <w:p w14:paraId="5CD3AD80" w14:textId="77777777" w:rsidR="00EC6AA4" w:rsidRPr="008B6F93" w:rsidRDefault="00EC6AA4" w:rsidP="002F4DF0">
            <w:pPr>
              <w:jc w:val="center"/>
              <w:rPr>
                <w:bCs/>
                <w:sz w:val="28"/>
                <w:szCs w:val="28"/>
              </w:rPr>
            </w:pPr>
            <w:r w:rsidRPr="008B6F93">
              <w:rPr>
                <w:bCs/>
                <w:sz w:val="28"/>
                <w:szCs w:val="28"/>
              </w:rPr>
              <w:t>3.2.</w:t>
            </w:r>
          </w:p>
        </w:tc>
        <w:tc>
          <w:tcPr>
            <w:tcW w:w="4056" w:type="dxa"/>
            <w:vAlign w:val="center"/>
          </w:tcPr>
          <w:p w14:paraId="3FB3F9EA" w14:textId="77777777" w:rsidR="00EC6AA4" w:rsidRPr="008B6F93" w:rsidRDefault="00EC6AA4" w:rsidP="002F4DF0">
            <w:pPr>
              <w:rPr>
                <w:sz w:val="22"/>
                <w:szCs w:val="22"/>
              </w:rPr>
            </w:pPr>
            <w:r w:rsidRPr="008B6F9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B6F93">
              <w:rPr>
                <w:sz w:val="22"/>
                <w:szCs w:val="22"/>
                <w:vertAlign w:val="superscript"/>
              </w:rPr>
              <w:t>3</w:t>
            </w:r>
            <w:r w:rsidRPr="008B6F93">
              <w:rPr>
                <w:sz w:val="22"/>
                <w:szCs w:val="22"/>
              </w:rPr>
              <w:t xml:space="preserve">) – </w:t>
            </w:r>
            <w:r w:rsidRPr="008B6F93">
              <w:rPr>
                <w:sz w:val="22"/>
                <w:szCs w:val="22"/>
                <w:u w:val="single"/>
              </w:rPr>
              <w:t>для организаций, оказывающих услуги по транспортировке сточных вод</w:t>
            </w:r>
          </w:p>
        </w:tc>
        <w:tc>
          <w:tcPr>
            <w:tcW w:w="993" w:type="dxa"/>
            <w:vAlign w:val="center"/>
          </w:tcPr>
          <w:p w14:paraId="76876DDB" w14:textId="77777777" w:rsidR="00EC6AA4" w:rsidRPr="008B6F93" w:rsidRDefault="00EC6AA4" w:rsidP="002F4DF0">
            <w:pPr>
              <w:jc w:val="center"/>
              <w:rPr>
                <w:bCs/>
                <w:sz w:val="28"/>
                <w:szCs w:val="28"/>
              </w:rPr>
            </w:pPr>
            <w:r w:rsidRPr="008B6F93">
              <w:rPr>
                <w:bCs/>
                <w:sz w:val="28"/>
                <w:szCs w:val="28"/>
              </w:rPr>
              <w:t>-</w:t>
            </w:r>
          </w:p>
        </w:tc>
        <w:tc>
          <w:tcPr>
            <w:tcW w:w="1701" w:type="dxa"/>
            <w:vAlign w:val="center"/>
          </w:tcPr>
          <w:p w14:paraId="448E6152" w14:textId="77777777" w:rsidR="00EC6AA4" w:rsidRPr="008B6F93" w:rsidRDefault="00EC6AA4" w:rsidP="002F4DF0">
            <w:pPr>
              <w:jc w:val="center"/>
              <w:rPr>
                <w:bCs/>
                <w:sz w:val="28"/>
                <w:szCs w:val="28"/>
              </w:rPr>
            </w:pPr>
            <w:r w:rsidRPr="008B6F93">
              <w:rPr>
                <w:bCs/>
                <w:sz w:val="28"/>
                <w:szCs w:val="28"/>
              </w:rPr>
              <w:t>-</w:t>
            </w:r>
          </w:p>
        </w:tc>
        <w:tc>
          <w:tcPr>
            <w:tcW w:w="992" w:type="dxa"/>
            <w:vAlign w:val="center"/>
          </w:tcPr>
          <w:p w14:paraId="25385CE2"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7E50189F" w14:textId="77777777" w:rsidR="00EC6AA4" w:rsidRPr="008B6F93" w:rsidRDefault="00EC6AA4" w:rsidP="002F4DF0">
            <w:pPr>
              <w:jc w:val="center"/>
              <w:rPr>
                <w:bCs/>
                <w:sz w:val="28"/>
                <w:szCs w:val="28"/>
              </w:rPr>
            </w:pPr>
            <w:r w:rsidRPr="008B6F93">
              <w:rPr>
                <w:bCs/>
                <w:sz w:val="28"/>
                <w:szCs w:val="28"/>
              </w:rPr>
              <w:t>-</w:t>
            </w:r>
          </w:p>
        </w:tc>
        <w:tc>
          <w:tcPr>
            <w:tcW w:w="1134" w:type="dxa"/>
            <w:vAlign w:val="center"/>
          </w:tcPr>
          <w:p w14:paraId="61CD99C0"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27903CAF"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6374C88F"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123EFEA1" w14:textId="77777777" w:rsidR="00EC6AA4" w:rsidRPr="008B6F93" w:rsidRDefault="00EC6AA4" w:rsidP="002F4DF0">
            <w:pPr>
              <w:jc w:val="center"/>
              <w:rPr>
                <w:bCs/>
                <w:sz w:val="28"/>
                <w:szCs w:val="28"/>
              </w:rPr>
            </w:pPr>
            <w:r w:rsidRPr="008B6F93">
              <w:rPr>
                <w:bCs/>
                <w:sz w:val="28"/>
                <w:szCs w:val="28"/>
              </w:rPr>
              <w:t>-</w:t>
            </w:r>
          </w:p>
        </w:tc>
      </w:tr>
      <w:tr w:rsidR="00EC6AA4" w:rsidRPr="008B6F93" w14:paraId="3AA661C2" w14:textId="77777777" w:rsidTr="002F4DF0">
        <w:trPr>
          <w:trHeight w:val="1927"/>
          <w:jc w:val="center"/>
        </w:trPr>
        <w:tc>
          <w:tcPr>
            <w:tcW w:w="708" w:type="dxa"/>
            <w:vAlign w:val="center"/>
          </w:tcPr>
          <w:p w14:paraId="4472DAD4" w14:textId="77777777" w:rsidR="00EC6AA4" w:rsidRPr="008B6F93" w:rsidRDefault="00EC6AA4" w:rsidP="002F4DF0">
            <w:pPr>
              <w:jc w:val="center"/>
              <w:rPr>
                <w:bCs/>
                <w:sz w:val="28"/>
                <w:szCs w:val="28"/>
              </w:rPr>
            </w:pPr>
            <w:r w:rsidRPr="008B6F93">
              <w:rPr>
                <w:bCs/>
                <w:sz w:val="28"/>
                <w:szCs w:val="28"/>
              </w:rPr>
              <w:t>3.3.</w:t>
            </w:r>
          </w:p>
        </w:tc>
        <w:tc>
          <w:tcPr>
            <w:tcW w:w="4056" w:type="dxa"/>
            <w:vAlign w:val="center"/>
          </w:tcPr>
          <w:p w14:paraId="0541C2B2" w14:textId="77777777" w:rsidR="00EC6AA4" w:rsidRPr="008B6F93" w:rsidRDefault="00EC6AA4" w:rsidP="002F4DF0">
            <w:pPr>
              <w:rPr>
                <w:sz w:val="22"/>
                <w:szCs w:val="22"/>
              </w:rPr>
            </w:pPr>
            <w:r w:rsidRPr="008B6F9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B6F93">
              <w:rPr>
                <w:sz w:val="22"/>
                <w:szCs w:val="22"/>
                <w:vertAlign w:val="superscript"/>
              </w:rPr>
              <w:t>3</w:t>
            </w:r>
            <w:r w:rsidRPr="008B6F93">
              <w:rPr>
                <w:sz w:val="22"/>
                <w:szCs w:val="22"/>
              </w:rPr>
              <w:t xml:space="preserve">) – </w:t>
            </w:r>
            <w:r w:rsidRPr="008B6F93">
              <w:rPr>
                <w:sz w:val="22"/>
                <w:szCs w:val="22"/>
                <w:u w:val="single"/>
              </w:rPr>
              <w:t>для организаций, оказывающих услуги по водоотведению</w:t>
            </w:r>
          </w:p>
        </w:tc>
        <w:tc>
          <w:tcPr>
            <w:tcW w:w="993" w:type="dxa"/>
            <w:vAlign w:val="center"/>
          </w:tcPr>
          <w:p w14:paraId="46D6EBAC" w14:textId="77777777" w:rsidR="00EC6AA4" w:rsidRPr="008B6F93" w:rsidRDefault="00EC6AA4" w:rsidP="002F4DF0">
            <w:pPr>
              <w:jc w:val="center"/>
              <w:rPr>
                <w:bCs/>
                <w:sz w:val="28"/>
                <w:szCs w:val="28"/>
              </w:rPr>
            </w:pPr>
            <w:r w:rsidRPr="008B6F93">
              <w:rPr>
                <w:bCs/>
                <w:sz w:val="28"/>
                <w:szCs w:val="28"/>
              </w:rPr>
              <w:t>0,30</w:t>
            </w:r>
          </w:p>
        </w:tc>
        <w:tc>
          <w:tcPr>
            <w:tcW w:w="1701" w:type="dxa"/>
            <w:vAlign w:val="center"/>
          </w:tcPr>
          <w:p w14:paraId="3E1C0A7D" w14:textId="77777777" w:rsidR="00EC6AA4" w:rsidRPr="008B6F93" w:rsidRDefault="00EC6AA4" w:rsidP="002F4DF0">
            <w:pPr>
              <w:jc w:val="center"/>
            </w:pPr>
            <w:r w:rsidRPr="008B6F93">
              <w:rPr>
                <w:bCs/>
                <w:sz w:val="28"/>
                <w:szCs w:val="28"/>
              </w:rPr>
              <w:t>0,30</w:t>
            </w:r>
          </w:p>
        </w:tc>
        <w:tc>
          <w:tcPr>
            <w:tcW w:w="992" w:type="dxa"/>
            <w:vAlign w:val="center"/>
          </w:tcPr>
          <w:p w14:paraId="54CB318E" w14:textId="77777777" w:rsidR="00EC6AA4" w:rsidRPr="008B6F93" w:rsidRDefault="00EC6AA4" w:rsidP="002F4DF0">
            <w:pPr>
              <w:jc w:val="center"/>
            </w:pPr>
            <w:r w:rsidRPr="008B6F93">
              <w:rPr>
                <w:bCs/>
                <w:sz w:val="28"/>
                <w:szCs w:val="28"/>
              </w:rPr>
              <w:t>0,30</w:t>
            </w:r>
          </w:p>
        </w:tc>
        <w:tc>
          <w:tcPr>
            <w:tcW w:w="1134" w:type="dxa"/>
            <w:vAlign w:val="center"/>
          </w:tcPr>
          <w:p w14:paraId="1238EDC1" w14:textId="77777777" w:rsidR="00EC6AA4" w:rsidRPr="008B6F93" w:rsidRDefault="00EC6AA4" w:rsidP="002F4DF0">
            <w:pPr>
              <w:jc w:val="center"/>
            </w:pPr>
            <w:r w:rsidRPr="008B6F93">
              <w:rPr>
                <w:bCs/>
                <w:sz w:val="28"/>
                <w:szCs w:val="28"/>
              </w:rPr>
              <w:t>0,30</w:t>
            </w:r>
          </w:p>
        </w:tc>
        <w:tc>
          <w:tcPr>
            <w:tcW w:w="1134" w:type="dxa"/>
            <w:vAlign w:val="center"/>
          </w:tcPr>
          <w:p w14:paraId="2D05BE6F" w14:textId="77777777" w:rsidR="00EC6AA4" w:rsidRPr="008B6F93" w:rsidRDefault="00EC6AA4" w:rsidP="002F4DF0">
            <w:pPr>
              <w:jc w:val="center"/>
            </w:pPr>
            <w:r w:rsidRPr="008B6F93">
              <w:rPr>
                <w:bCs/>
                <w:sz w:val="28"/>
                <w:szCs w:val="28"/>
              </w:rPr>
              <w:t>0,30</w:t>
            </w:r>
          </w:p>
        </w:tc>
        <w:tc>
          <w:tcPr>
            <w:tcW w:w="1105" w:type="dxa"/>
            <w:vAlign w:val="center"/>
          </w:tcPr>
          <w:p w14:paraId="50678070"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2DB739E8" w14:textId="77777777" w:rsidR="00EC6AA4" w:rsidRPr="008B6F93" w:rsidRDefault="00EC6AA4" w:rsidP="002F4DF0">
            <w:pPr>
              <w:jc w:val="center"/>
              <w:rPr>
                <w:bCs/>
                <w:sz w:val="28"/>
                <w:szCs w:val="28"/>
              </w:rPr>
            </w:pPr>
            <w:r w:rsidRPr="008B6F93">
              <w:rPr>
                <w:bCs/>
                <w:sz w:val="28"/>
                <w:szCs w:val="28"/>
              </w:rPr>
              <w:t>-</w:t>
            </w:r>
          </w:p>
        </w:tc>
        <w:tc>
          <w:tcPr>
            <w:tcW w:w="1105" w:type="dxa"/>
            <w:vAlign w:val="center"/>
          </w:tcPr>
          <w:p w14:paraId="69353E5D" w14:textId="77777777" w:rsidR="00EC6AA4" w:rsidRPr="008B6F93" w:rsidRDefault="00EC6AA4" w:rsidP="002F4DF0">
            <w:pPr>
              <w:jc w:val="center"/>
              <w:rPr>
                <w:bCs/>
                <w:sz w:val="28"/>
                <w:szCs w:val="28"/>
              </w:rPr>
            </w:pPr>
            <w:r w:rsidRPr="008B6F93">
              <w:rPr>
                <w:bCs/>
                <w:sz w:val="28"/>
                <w:szCs w:val="28"/>
              </w:rPr>
              <w:t>-</w:t>
            </w:r>
          </w:p>
        </w:tc>
      </w:tr>
    </w:tbl>
    <w:p w14:paraId="1C011F81" w14:textId="77777777" w:rsidR="00EC6AA4" w:rsidRPr="008B6F93" w:rsidRDefault="00EC6AA4" w:rsidP="00EC6AA4">
      <w:pPr>
        <w:ind w:left="-567"/>
        <w:jc w:val="center"/>
        <w:rPr>
          <w:bCs/>
          <w:sz w:val="28"/>
          <w:szCs w:val="28"/>
        </w:rPr>
      </w:pPr>
    </w:p>
    <w:p w14:paraId="72224B09" w14:textId="77777777" w:rsidR="00EC6AA4" w:rsidRPr="008B6F93" w:rsidRDefault="00EC6AA4" w:rsidP="00EC6AA4">
      <w:pPr>
        <w:ind w:left="-567"/>
        <w:jc w:val="center"/>
        <w:rPr>
          <w:bCs/>
          <w:sz w:val="28"/>
          <w:szCs w:val="28"/>
        </w:rPr>
        <w:sectPr w:rsidR="00EC6AA4" w:rsidRPr="008B6F93" w:rsidSect="002F4DF0">
          <w:pgSz w:w="16838" w:h="11906" w:orient="landscape"/>
          <w:pgMar w:top="851" w:right="851" w:bottom="709" w:left="709" w:header="709" w:footer="709" w:gutter="0"/>
          <w:cols w:space="708"/>
          <w:titlePg/>
          <w:docGrid w:linePitch="360"/>
        </w:sectPr>
      </w:pPr>
    </w:p>
    <w:p w14:paraId="28A59ACC" w14:textId="77777777" w:rsidR="00EC6AA4" w:rsidRPr="008B6F93" w:rsidRDefault="00EC6AA4" w:rsidP="00EC6AA4">
      <w:pPr>
        <w:jc w:val="center"/>
        <w:rPr>
          <w:bCs/>
          <w:sz w:val="28"/>
          <w:szCs w:val="28"/>
        </w:rPr>
      </w:pPr>
      <w:r w:rsidRPr="008B6F93">
        <w:rPr>
          <w:bCs/>
          <w:sz w:val="28"/>
          <w:szCs w:val="28"/>
        </w:rPr>
        <w:lastRenderedPageBreak/>
        <w:t>Раздел 9. Расчет эффективности производственной программы</w:t>
      </w:r>
    </w:p>
    <w:p w14:paraId="743047C4" w14:textId="77777777" w:rsidR="00EC6AA4" w:rsidRPr="008B6F93" w:rsidRDefault="00EC6AA4" w:rsidP="00EC6AA4">
      <w:pPr>
        <w:ind w:left="-567"/>
        <w:jc w:val="center"/>
        <w:rPr>
          <w:bCs/>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EC6AA4" w:rsidRPr="008B6F93" w14:paraId="04B07634" w14:textId="77777777" w:rsidTr="002F4DF0">
        <w:trPr>
          <w:trHeight w:val="2430"/>
        </w:trPr>
        <w:tc>
          <w:tcPr>
            <w:tcW w:w="736" w:type="dxa"/>
            <w:vAlign w:val="center"/>
          </w:tcPr>
          <w:p w14:paraId="7B3E2B3A" w14:textId="77777777" w:rsidR="00EC6AA4" w:rsidRPr="008B6F93" w:rsidRDefault="00EC6AA4" w:rsidP="002F4DF0">
            <w:pPr>
              <w:jc w:val="center"/>
              <w:rPr>
                <w:bCs/>
                <w:sz w:val="28"/>
                <w:szCs w:val="28"/>
              </w:rPr>
            </w:pPr>
            <w:r w:rsidRPr="008B6F93">
              <w:rPr>
                <w:bCs/>
                <w:sz w:val="28"/>
                <w:szCs w:val="28"/>
              </w:rPr>
              <w:t>№ п/п</w:t>
            </w:r>
          </w:p>
        </w:tc>
        <w:tc>
          <w:tcPr>
            <w:tcW w:w="3659" w:type="dxa"/>
            <w:vAlign w:val="center"/>
          </w:tcPr>
          <w:p w14:paraId="1B0D482F" w14:textId="77777777" w:rsidR="00EC6AA4" w:rsidRPr="008B6F93" w:rsidRDefault="00EC6AA4" w:rsidP="002F4DF0">
            <w:pPr>
              <w:jc w:val="center"/>
              <w:rPr>
                <w:bCs/>
                <w:sz w:val="28"/>
                <w:szCs w:val="28"/>
              </w:rPr>
            </w:pPr>
            <w:r w:rsidRPr="008B6F93">
              <w:rPr>
                <w:bCs/>
                <w:sz w:val="28"/>
                <w:szCs w:val="28"/>
              </w:rPr>
              <w:t>Наименование показателя</w:t>
            </w:r>
          </w:p>
        </w:tc>
        <w:tc>
          <w:tcPr>
            <w:tcW w:w="1559" w:type="dxa"/>
            <w:vAlign w:val="center"/>
          </w:tcPr>
          <w:p w14:paraId="6796ED24" w14:textId="77777777" w:rsidR="00EC6AA4" w:rsidRPr="008B6F93" w:rsidRDefault="00EC6AA4" w:rsidP="002F4DF0">
            <w:pPr>
              <w:jc w:val="center"/>
              <w:rPr>
                <w:bCs/>
                <w:sz w:val="28"/>
                <w:szCs w:val="28"/>
              </w:rPr>
            </w:pPr>
            <w:r w:rsidRPr="008B6F93">
              <w:rPr>
                <w:bCs/>
                <w:sz w:val="28"/>
                <w:szCs w:val="28"/>
              </w:rPr>
              <w:t>Значение показателя в базовом периоде    2019 год</w:t>
            </w:r>
          </w:p>
        </w:tc>
        <w:tc>
          <w:tcPr>
            <w:tcW w:w="2551" w:type="dxa"/>
            <w:vAlign w:val="center"/>
          </w:tcPr>
          <w:p w14:paraId="24147584" w14:textId="77777777" w:rsidR="00EC6AA4" w:rsidRPr="008B6F93" w:rsidRDefault="00EC6AA4" w:rsidP="002F4DF0">
            <w:pPr>
              <w:jc w:val="center"/>
              <w:rPr>
                <w:bCs/>
                <w:sz w:val="28"/>
                <w:szCs w:val="28"/>
              </w:rPr>
            </w:pPr>
            <w:r w:rsidRPr="008B6F93">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3FED10F6" w14:textId="77777777" w:rsidR="00EC6AA4" w:rsidRPr="008B6F93" w:rsidRDefault="00EC6AA4" w:rsidP="002F4DF0">
            <w:pPr>
              <w:jc w:val="center"/>
              <w:rPr>
                <w:bCs/>
                <w:sz w:val="28"/>
                <w:szCs w:val="28"/>
              </w:rPr>
            </w:pPr>
            <w:r w:rsidRPr="008B6F93">
              <w:rPr>
                <w:bCs/>
                <w:sz w:val="28"/>
                <w:szCs w:val="28"/>
              </w:rPr>
              <w:t xml:space="preserve">Эффективность </w:t>
            </w:r>
            <w:proofErr w:type="spellStart"/>
            <w:proofErr w:type="gramStart"/>
            <w:r w:rsidRPr="008B6F93">
              <w:rPr>
                <w:bCs/>
                <w:sz w:val="28"/>
                <w:szCs w:val="28"/>
              </w:rPr>
              <w:t>производствен</w:t>
            </w:r>
            <w:proofErr w:type="spellEnd"/>
            <w:r w:rsidRPr="008B6F93">
              <w:rPr>
                <w:bCs/>
                <w:sz w:val="28"/>
                <w:szCs w:val="28"/>
              </w:rPr>
              <w:t>-ной</w:t>
            </w:r>
            <w:proofErr w:type="gramEnd"/>
            <w:r w:rsidRPr="008B6F93">
              <w:rPr>
                <w:bCs/>
                <w:sz w:val="28"/>
                <w:szCs w:val="28"/>
              </w:rPr>
              <w:t xml:space="preserve"> программы, тыс. руб.</w:t>
            </w:r>
          </w:p>
        </w:tc>
      </w:tr>
      <w:tr w:rsidR="00EC6AA4" w:rsidRPr="008B6F93" w14:paraId="2AB0066A" w14:textId="77777777" w:rsidTr="002F4DF0">
        <w:tc>
          <w:tcPr>
            <w:tcW w:w="736" w:type="dxa"/>
          </w:tcPr>
          <w:p w14:paraId="00B34B49" w14:textId="77777777" w:rsidR="00EC6AA4" w:rsidRPr="008B6F93" w:rsidRDefault="00EC6AA4" w:rsidP="002F4DF0">
            <w:pPr>
              <w:jc w:val="center"/>
              <w:rPr>
                <w:bCs/>
                <w:sz w:val="28"/>
                <w:szCs w:val="28"/>
              </w:rPr>
            </w:pPr>
            <w:r w:rsidRPr="008B6F93">
              <w:rPr>
                <w:bCs/>
                <w:sz w:val="28"/>
                <w:szCs w:val="28"/>
              </w:rPr>
              <w:t>1</w:t>
            </w:r>
          </w:p>
        </w:tc>
        <w:tc>
          <w:tcPr>
            <w:tcW w:w="3659" w:type="dxa"/>
          </w:tcPr>
          <w:p w14:paraId="795BF14E" w14:textId="77777777" w:rsidR="00EC6AA4" w:rsidRPr="008B6F93" w:rsidRDefault="00EC6AA4" w:rsidP="002F4DF0">
            <w:pPr>
              <w:jc w:val="center"/>
              <w:rPr>
                <w:bCs/>
                <w:sz w:val="28"/>
                <w:szCs w:val="28"/>
              </w:rPr>
            </w:pPr>
            <w:r w:rsidRPr="008B6F93">
              <w:rPr>
                <w:bCs/>
                <w:sz w:val="28"/>
                <w:szCs w:val="28"/>
              </w:rPr>
              <w:t>2</w:t>
            </w:r>
          </w:p>
        </w:tc>
        <w:tc>
          <w:tcPr>
            <w:tcW w:w="1559" w:type="dxa"/>
          </w:tcPr>
          <w:p w14:paraId="5745299B" w14:textId="77777777" w:rsidR="00EC6AA4" w:rsidRPr="008B6F93" w:rsidRDefault="00EC6AA4" w:rsidP="002F4DF0">
            <w:pPr>
              <w:jc w:val="center"/>
              <w:rPr>
                <w:bCs/>
                <w:sz w:val="28"/>
                <w:szCs w:val="28"/>
              </w:rPr>
            </w:pPr>
            <w:r w:rsidRPr="008B6F93">
              <w:rPr>
                <w:bCs/>
                <w:sz w:val="28"/>
                <w:szCs w:val="28"/>
              </w:rPr>
              <w:t>3</w:t>
            </w:r>
          </w:p>
        </w:tc>
        <w:tc>
          <w:tcPr>
            <w:tcW w:w="2551" w:type="dxa"/>
          </w:tcPr>
          <w:p w14:paraId="135A16D3" w14:textId="77777777" w:rsidR="00EC6AA4" w:rsidRPr="008B6F93" w:rsidRDefault="00EC6AA4" w:rsidP="002F4DF0">
            <w:pPr>
              <w:jc w:val="center"/>
              <w:rPr>
                <w:bCs/>
                <w:sz w:val="28"/>
                <w:szCs w:val="28"/>
              </w:rPr>
            </w:pPr>
            <w:r w:rsidRPr="008B6F93">
              <w:rPr>
                <w:bCs/>
                <w:sz w:val="28"/>
                <w:szCs w:val="28"/>
              </w:rPr>
              <w:t>4</w:t>
            </w:r>
          </w:p>
        </w:tc>
        <w:tc>
          <w:tcPr>
            <w:tcW w:w="2125" w:type="dxa"/>
          </w:tcPr>
          <w:p w14:paraId="022A4545" w14:textId="77777777" w:rsidR="00EC6AA4" w:rsidRPr="008B6F93" w:rsidRDefault="00EC6AA4" w:rsidP="002F4DF0">
            <w:pPr>
              <w:jc w:val="center"/>
              <w:rPr>
                <w:bCs/>
                <w:sz w:val="28"/>
                <w:szCs w:val="28"/>
              </w:rPr>
            </w:pPr>
            <w:r w:rsidRPr="008B6F93">
              <w:rPr>
                <w:bCs/>
                <w:sz w:val="28"/>
                <w:szCs w:val="28"/>
              </w:rPr>
              <w:t>5</w:t>
            </w:r>
          </w:p>
        </w:tc>
      </w:tr>
      <w:tr w:rsidR="00EC6AA4" w:rsidRPr="008B6F93" w14:paraId="28943DD9" w14:textId="77777777" w:rsidTr="002F4DF0">
        <w:trPr>
          <w:trHeight w:val="699"/>
        </w:trPr>
        <w:tc>
          <w:tcPr>
            <w:tcW w:w="10630" w:type="dxa"/>
            <w:gridSpan w:val="5"/>
            <w:vAlign w:val="center"/>
          </w:tcPr>
          <w:p w14:paraId="3DF2D9A4" w14:textId="77777777" w:rsidR="00EC6AA4" w:rsidRPr="008B6F93" w:rsidRDefault="00EC6AA4" w:rsidP="00EC6AA4">
            <w:pPr>
              <w:numPr>
                <w:ilvl w:val="0"/>
                <w:numId w:val="8"/>
              </w:numPr>
              <w:contextualSpacing/>
              <w:jc w:val="center"/>
              <w:rPr>
                <w:bCs/>
                <w:sz w:val="28"/>
                <w:szCs w:val="28"/>
              </w:rPr>
            </w:pPr>
            <w:r w:rsidRPr="008B6F93">
              <w:rPr>
                <w:bCs/>
                <w:sz w:val="28"/>
                <w:szCs w:val="28"/>
              </w:rPr>
              <w:t>Показатели надежности и бесперебойности водоотведения</w:t>
            </w:r>
          </w:p>
        </w:tc>
      </w:tr>
      <w:tr w:rsidR="00EC6AA4" w:rsidRPr="008B6F93" w14:paraId="09EF6B05" w14:textId="77777777" w:rsidTr="002F4DF0">
        <w:trPr>
          <w:trHeight w:val="953"/>
        </w:trPr>
        <w:tc>
          <w:tcPr>
            <w:tcW w:w="736" w:type="dxa"/>
            <w:vAlign w:val="center"/>
          </w:tcPr>
          <w:p w14:paraId="5A157C6E" w14:textId="77777777" w:rsidR="00EC6AA4" w:rsidRPr="008B6F93" w:rsidRDefault="00EC6AA4" w:rsidP="002F4DF0">
            <w:pPr>
              <w:jc w:val="center"/>
              <w:rPr>
                <w:bCs/>
                <w:sz w:val="28"/>
                <w:szCs w:val="28"/>
              </w:rPr>
            </w:pPr>
            <w:r w:rsidRPr="008B6F93">
              <w:rPr>
                <w:bCs/>
                <w:sz w:val="28"/>
                <w:szCs w:val="28"/>
              </w:rPr>
              <w:t>1.1.</w:t>
            </w:r>
          </w:p>
        </w:tc>
        <w:tc>
          <w:tcPr>
            <w:tcW w:w="3659" w:type="dxa"/>
            <w:vAlign w:val="center"/>
          </w:tcPr>
          <w:p w14:paraId="0553768F" w14:textId="77777777" w:rsidR="00EC6AA4" w:rsidRPr="008B6F93" w:rsidRDefault="00EC6AA4" w:rsidP="002F4DF0">
            <w:pPr>
              <w:rPr>
                <w:bCs/>
                <w:sz w:val="28"/>
                <w:szCs w:val="28"/>
              </w:rPr>
            </w:pPr>
            <w:r w:rsidRPr="008B6F93">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DF80352" w14:textId="77777777" w:rsidR="00EC6AA4" w:rsidRPr="008B6F93" w:rsidRDefault="00EC6AA4" w:rsidP="002F4DF0">
            <w:pPr>
              <w:jc w:val="center"/>
              <w:rPr>
                <w:bCs/>
                <w:sz w:val="28"/>
                <w:szCs w:val="28"/>
              </w:rPr>
            </w:pPr>
            <w:r w:rsidRPr="008B6F93">
              <w:rPr>
                <w:bCs/>
                <w:sz w:val="28"/>
                <w:szCs w:val="28"/>
              </w:rPr>
              <w:t>-</w:t>
            </w:r>
          </w:p>
        </w:tc>
        <w:tc>
          <w:tcPr>
            <w:tcW w:w="2551" w:type="dxa"/>
            <w:vAlign w:val="center"/>
          </w:tcPr>
          <w:p w14:paraId="5EA4438B"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5EC014EB" w14:textId="77777777" w:rsidR="00EC6AA4" w:rsidRPr="008B6F93" w:rsidRDefault="00EC6AA4" w:rsidP="002F4DF0">
            <w:pPr>
              <w:jc w:val="center"/>
              <w:rPr>
                <w:bCs/>
                <w:sz w:val="28"/>
                <w:szCs w:val="28"/>
              </w:rPr>
            </w:pPr>
            <w:r w:rsidRPr="008B6F93">
              <w:rPr>
                <w:bCs/>
                <w:sz w:val="28"/>
                <w:szCs w:val="28"/>
              </w:rPr>
              <w:t>-</w:t>
            </w:r>
          </w:p>
        </w:tc>
      </w:tr>
      <w:tr w:rsidR="00EC6AA4" w:rsidRPr="008B6F93" w14:paraId="4FFBB074" w14:textId="77777777" w:rsidTr="002F4DF0">
        <w:trPr>
          <w:trHeight w:val="720"/>
        </w:trPr>
        <w:tc>
          <w:tcPr>
            <w:tcW w:w="10630" w:type="dxa"/>
            <w:gridSpan w:val="5"/>
            <w:vAlign w:val="center"/>
          </w:tcPr>
          <w:p w14:paraId="40E944A8" w14:textId="77777777" w:rsidR="00EC6AA4" w:rsidRPr="008B6F93" w:rsidRDefault="00EC6AA4" w:rsidP="00EC6AA4">
            <w:pPr>
              <w:numPr>
                <w:ilvl w:val="0"/>
                <w:numId w:val="8"/>
              </w:numPr>
              <w:contextualSpacing/>
              <w:jc w:val="center"/>
              <w:rPr>
                <w:bCs/>
                <w:sz w:val="28"/>
                <w:szCs w:val="28"/>
              </w:rPr>
            </w:pPr>
            <w:r w:rsidRPr="008B6F93">
              <w:rPr>
                <w:bCs/>
                <w:sz w:val="28"/>
                <w:szCs w:val="28"/>
              </w:rPr>
              <w:t>Показатели качества очистки сточных вод</w:t>
            </w:r>
          </w:p>
        </w:tc>
      </w:tr>
      <w:tr w:rsidR="00EC6AA4" w:rsidRPr="008B6F93" w14:paraId="78D4228D" w14:textId="77777777" w:rsidTr="002F4DF0">
        <w:trPr>
          <w:trHeight w:val="1495"/>
        </w:trPr>
        <w:tc>
          <w:tcPr>
            <w:tcW w:w="736" w:type="dxa"/>
            <w:vAlign w:val="center"/>
          </w:tcPr>
          <w:p w14:paraId="05AD40AA" w14:textId="77777777" w:rsidR="00EC6AA4" w:rsidRPr="008B6F93" w:rsidRDefault="00EC6AA4" w:rsidP="002F4DF0">
            <w:pPr>
              <w:jc w:val="center"/>
              <w:rPr>
                <w:bCs/>
                <w:sz w:val="28"/>
                <w:szCs w:val="28"/>
              </w:rPr>
            </w:pPr>
            <w:r w:rsidRPr="008B6F93">
              <w:rPr>
                <w:bCs/>
                <w:sz w:val="28"/>
                <w:szCs w:val="28"/>
              </w:rPr>
              <w:t>2.1.</w:t>
            </w:r>
          </w:p>
        </w:tc>
        <w:tc>
          <w:tcPr>
            <w:tcW w:w="3659" w:type="dxa"/>
            <w:vAlign w:val="center"/>
          </w:tcPr>
          <w:p w14:paraId="62966A29" w14:textId="77777777" w:rsidR="00EC6AA4" w:rsidRPr="008B6F93" w:rsidRDefault="00EC6AA4" w:rsidP="002F4DF0">
            <w:pPr>
              <w:rPr>
                <w:sz w:val="22"/>
                <w:szCs w:val="22"/>
              </w:rPr>
            </w:pPr>
            <w:r w:rsidRPr="008B6F9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F738DC5" w14:textId="77777777" w:rsidR="00EC6AA4" w:rsidRPr="008B6F93" w:rsidRDefault="00EC6AA4" w:rsidP="002F4DF0">
            <w:pPr>
              <w:jc w:val="center"/>
              <w:rPr>
                <w:bCs/>
                <w:sz w:val="28"/>
                <w:szCs w:val="28"/>
              </w:rPr>
            </w:pPr>
            <w:r w:rsidRPr="008B6F93">
              <w:rPr>
                <w:bCs/>
                <w:sz w:val="28"/>
                <w:szCs w:val="28"/>
              </w:rPr>
              <w:t>-</w:t>
            </w:r>
          </w:p>
        </w:tc>
        <w:tc>
          <w:tcPr>
            <w:tcW w:w="2551" w:type="dxa"/>
            <w:vAlign w:val="center"/>
          </w:tcPr>
          <w:p w14:paraId="4F12A777"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19AF6576" w14:textId="77777777" w:rsidR="00EC6AA4" w:rsidRPr="008B6F93" w:rsidRDefault="00EC6AA4" w:rsidP="002F4DF0">
            <w:pPr>
              <w:jc w:val="center"/>
              <w:rPr>
                <w:bCs/>
                <w:sz w:val="28"/>
                <w:szCs w:val="28"/>
              </w:rPr>
            </w:pPr>
            <w:r w:rsidRPr="008B6F93">
              <w:rPr>
                <w:bCs/>
                <w:sz w:val="28"/>
                <w:szCs w:val="28"/>
              </w:rPr>
              <w:t>-</w:t>
            </w:r>
          </w:p>
        </w:tc>
      </w:tr>
      <w:tr w:rsidR="00EC6AA4" w:rsidRPr="008B6F93" w14:paraId="1859F2C5" w14:textId="77777777" w:rsidTr="002F4DF0">
        <w:trPr>
          <w:trHeight w:val="1862"/>
        </w:trPr>
        <w:tc>
          <w:tcPr>
            <w:tcW w:w="736" w:type="dxa"/>
            <w:vAlign w:val="center"/>
          </w:tcPr>
          <w:p w14:paraId="7D3E6E62" w14:textId="77777777" w:rsidR="00EC6AA4" w:rsidRPr="008B6F93" w:rsidRDefault="00EC6AA4" w:rsidP="002F4DF0">
            <w:pPr>
              <w:jc w:val="center"/>
              <w:rPr>
                <w:bCs/>
                <w:sz w:val="28"/>
                <w:szCs w:val="28"/>
              </w:rPr>
            </w:pPr>
            <w:r w:rsidRPr="008B6F93">
              <w:rPr>
                <w:bCs/>
                <w:sz w:val="28"/>
                <w:szCs w:val="28"/>
              </w:rPr>
              <w:t>2.2.</w:t>
            </w:r>
          </w:p>
        </w:tc>
        <w:tc>
          <w:tcPr>
            <w:tcW w:w="3659" w:type="dxa"/>
            <w:vAlign w:val="center"/>
          </w:tcPr>
          <w:p w14:paraId="5F1DACD8" w14:textId="77777777" w:rsidR="00EC6AA4" w:rsidRPr="008B6F93" w:rsidRDefault="00EC6AA4" w:rsidP="002F4DF0">
            <w:pPr>
              <w:rPr>
                <w:bCs/>
                <w:sz w:val="28"/>
                <w:szCs w:val="28"/>
              </w:rPr>
            </w:pPr>
            <w:r w:rsidRPr="008B6F9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07CD56E" w14:textId="77777777" w:rsidR="00EC6AA4" w:rsidRPr="008B6F93" w:rsidRDefault="00EC6AA4" w:rsidP="002F4DF0">
            <w:pPr>
              <w:jc w:val="center"/>
              <w:rPr>
                <w:bCs/>
                <w:sz w:val="28"/>
                <w:szCs w:val="28"/>
              </w:rPr>
            </w:pPr>
            <w:r w:rsidRPr="008B6F93">
              <w:rPr>
                <w:bCs/>
                <w:sz w:val="28"/>
                <w:szCs w:val="28"/>
              </w:rPr>
              <w:t>-</w:t>
            </w:r>
          </w:p>
        </w:tc>
        <w:tc>
          <w:tcPr>
            <w:tcW w:w="2551" w:type="dxa"/>
            <w:vAlign w:val="center"/>
          </w:tcPr>
          <w:p w14:paraId="20149336"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50604593" w14:textId="77777777" w:rsidR="00EC6AA4" w:rsidRPr="008B6F93" w:rsidRDefault="00EC6AA4" w:rsidP="002F4DF0">
            <w:pPr>
              <w:jc w:val="center"/>
              <w:rPr>
                <w:bCs/>
                <w:sz w:val="28"/>
                <w:szCs w:val="28"/>
              </w:rPr>
            </w:pPr>
            <w:r w:rsidRPr="008B6F93">
              <w:rPr>
                <w:bCs/>
                <w:sz w:val="28"/>
                <w:szCs w:val="28"/>
              </w:rPr>
              <w:t>-</w:t>
            </w:r>
          </w:p>
        </w:tc>
      </w:tr>
      <w:tr w:rsidR="00EC6AA4" w:rsidRPr="008B6F93" w14:paraId="41355162" w14:textId="77777777" w:rsidTr="002F4DF0">
        <w:trPr>
          <w:trHeight w:val="2777"/>
        </w:trPr>
        <w:tc>
          <w:tcPr>
            <w:tcW w:w="736" w:type="dxa"/>
            <w:vAlign w:val="center"/>
          </w:tcPr>
          <w:p w14:paraId="4DC3254A" w14:textId="77777777" w:rsidR="00EC6AA4" w:rsidRPr="008B6F93" w:rsidRDefault="00EC6AA4" w:rsidP="002F4DF0">
            <w:pPr>
              <w:jc w:val="center"/>
              <w:rPr>
                <w:bCs/>
                <w:sz w:val="28"/>
                <w:szCs w:val="28"/>
              </w:rPr>
            </w:pPr>
            <w:r w:rsidRPr="008B6F93">
              <w:rPr>
                <w:bCs/>
                <w:sz w:val="28"/>
                <w:szCs w:val="28"/>
              </w:rPr>
              <w:t>2.3.</w:t>
            </w:r>
          </w:p>
        </w:tc>
        <w:tc>
          <w:tcPr>
            <w:tcW w:w="3659" w:type="dxa"/>
            <w:vAlign w:val="center"/>
          </w:tcPr>
          <w:p w14:paraId="527A6ACA" w14:textId="77777777" w:rsidR="00EC6AA4" w:rsidRPr="008B6F93" w:rsidRDefault="00EC6AA4" w:rsidP="002F4DF0">
            <w:pPr>
              <w:rPr>
                <w:sz w:val="22"/>
                <w:szCs w:val="22"/>
              </w:rPr>
            </w:pPr>
            <w:r w:rsidRPr="008B6F9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D5F983B" w14:textId="77777777" w:rsidR="00EC6AA4" w:rsidRPr="008B6F93" w:rsidRDefault="00EC6AA4" w:rsidP="002F4DF0">
            <w:pPr>
              <w:jc w:val="center"/>
              <w:rPr>
                <w:bCs/>
                <w:sz w:val="28"/>
                <w:szCs w:val="28"/>
              </w:rPr>
            </w:pPr>
            <w:r w:rsidRPr="008B6F93">
              <w:rPr>
                <w:bCs/>
                <w:sz w:val="28"/>
                <w:szCs w:val="28"/>
              </w:rPr>
              <w:t>-</w:t>
            </w:r>
          </w:p>
        </w:tc>
        <w:tc>
          <w:tcPr>
            <w:tcW w:w="2551" w:type="dxa"/>
            <w:vAlign w:val="center"/>
          </w:tcPr>
          <w:p w14:paraId="175FE8E7"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557694BF" w14:textId="77777777" w:rsidR="00EC6AA4" w:rsidRPr="008B6F93" w:rsidRDefault="00EC6AA4" w:rsidP="002F4DF0">
            <w:pPr>
              <w:jc w:val="center"/>
              <w:rPr>
                <w:bCs/>
                <w:sz w:val="28"/>
                <w:szCs w:val="28"/>
              </w:rPr>
            </w:pPr>
            <w:r w:rsidRPr="008B6F93">
              <w:rPr>
                <w:bCs/>
                <w:sz w:val="28"/>
                <w:szCs w:val="28"/>
              </w:rPr>
              <w:t>-</w:t>
            </w:r>
          </w:p>
        </w:tc>
      </w:tr>
      <w:tr w:rsidR="00EC6AA4" w:rsidRPr="008B6F93" w14:paraId="0718B601" w14:textId="77777777" w:rsidTr="002F4DF0">
        <w:trPr>
          <w:trHeight w:val="546"/>
        </w:trPr>
        <w:tc>
          <w:tcPr>
            <w:tcW w:w="10630" w:type="dxa"/>
            <w:gridSpan w:val="5"/>
            <w:vAlign w:val="center"/>
          </w:tcPr>
          <w:p w14:paraId="357FE8F4" w14:textId="77777777" w:rsidR="00EC6AA4" w:rsidRPr="008B6F93" w:rsidRDefault="00EC6AA4" w:rsidP="00EC6AA4">
            <w:pPr>
              <w:numPr>
                <w:ilvl w:val="0"/>
                <w:numId w:val="8"/>
              </w:numPr>
              <w:contextualSpacing/>
              <w:jc w:val="center"/>
              <w:rPr>
                <w:bCs/>
                <w:sz w:val="28"/>
                <w:szCs w:val="28"/>
              </w:rPr>
            </w:pPr>
            <w:r w:rsidRPr="008B6F93">
              <w:rPr>
                <w:bCs/>
                <w:sz w:val="28"/>
                <w:szCs w:val="28"/>
              </w:rPr>
              <w:t>Показатели энергетической эффективности использования ресурсов</w:t>
            </w:r>
          </w:p>
        </w:tc>
      </w:tr>
      <w:tr w:rsidR="00EC6AA4" w:rsidRPr="008B6F93" w14:paraId="333D1769" w14:textId="77777777" w:rsidTr="002F4DF0">
        <w:trPr>
          <w:trHeight w:val="1978"/>
        </w:trPr>
        <w:tc>
          <w:tcPr>
            <w:tcW w:w="736" w:type="dxa"/>
            <w:vAlign w:val="center"/>
          </w:tcPr>
          <w:p w14:paraId="5A0B0447" w14:textId="77777777" w:rsidR="00EC6AA4" w:rsidRPr="008B6F93" w:rsidRDefault="00EC6AA4" w:rsidP="002F4DF0">
            <w:pPr>
              <w:jc w:val="center"/>
              <w:rPr>
                <w:bCs/>
                <w:sz w:val="28"/>
                <w:szCs w:val="28"/>
              </w:rPr>
            </w:pPr>
            <w:r w:rsidRPr="008B6F93">
              <w:rPr>
                <w:bCs/>
                <w:sz w:val="28"/>
                <w:szCs w:val="28"/>
              </w:rPr>
              <w:t>3.1.</w:t>
            </w:r>
          </w:p>
        </w:tc>
        <w:tc>
          <w:tcPr>
            <w:tcW w:w="3659" w:type="dxa"/>
            <w:vAlign w:val="center"/>
          </w:tcPr>
          <w:p w14:paraId="73AFEF4E" w14:textId="77777777" w:rsidR="00EC6AA4" w:rsidRPr="008B6F93" w:rsidRDefault="00EC6AA4" w:rsidP="002F4DF0">
            <w:pPr>
              <w:rPr>
                <w:bCs/>
                <w:sz w:val="28"/>
                <w:szCs w:val="28"/>
              </w:rPr>
            </w:pPr>
            <w:r w:rsidRPr="008B6F9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B6F93">
              <w:rPr>
                <w:sz w:val="22"/>
                <w:szCs w:val="22"/>
                <w:vertAlign w:val="superscript"/>
              </w:rPr>
              <w:t>3</w:t>
            </w:r>
            <w:r w:rsidRPr="008B6F93">
              <w:rPr>
                <w:sz w:val="22"/>
                <w:szCs w:val="22"/>
              </w:rPr>
              <w:t xml:space="preserve">) – </w:t>
            </w:r>
            <w:r w:rsidRPr="008B6F93">
              <w:rPr>
                <w:sz w:val="22"/>
                <w:szCs w:val="22"/>
                <w:u w:val="single"/>
              </w:rPr>
              <w:t>для организаций, оказывающих услуги по очистке сточных вод</w:t>
            </w:r>
          </w:p>
        </w:tc>
        <w:tc>
          <w:tcPr>
            <w:tcW w:w="1559" w:type="dxa"/>
            <w:vAlign w:val="center"/>
          </w:tcPr>
          <w:p w14:paraId="3F7C8988" w14:textId="77777777" w:rsidR="00EC6AA4" w:rsidRPr="008B6F93" w:rsidRDefault="00EC6AA4" w:rsidP="002F4DF0">
            <w:pPr>
              <w:jc w:val="center"/>
              <w:rPr>
                <w:bCs/>
                <w:sz w:val="28"/>
                <w:szCs w:val="28"/>
              </w:rPr>
            </w:pPr>
            <w:r w:rsidRPr="008B6F93">
              <w:rPr>
                <w:bCs/>
                <w:sz w:val="28"/>
                <w:szCs w:val="28"/>
              </w:rPr>
              <w:t>-</w:t>
            </w:r>
          </w:p>
        </w:tc>
        <w:tc>
          <w:tcPr>
            <w:tcW w:w="2551" w:type="dxa"/>
            <w:vAlign w:val="center"/>
          </w:tcPr>
          <w:p w14:paraId="27B50C89"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67AEAD59" w14:textId="77777777" w:rsidR="00EC6AA4" w:rsidRPr="008B6F93" w:rsidRDefault="00EC6AA4" w:rsidP="002F4DF0">
            <w:pPr>
              <w:jc w:val="center"/>
              <w:rPr>
                <w:bCs/>
                <w:sz w:val="28"/>
                <w:szCs w:val="28"/>
              </w:rPr>
            </w:pPr>
            <w:r w:rsidRPr="008B6F93">
              <w:rPr>
                <w:bCs/>
                <w:sz w:val="28"/>
                <w:szCs w:val="28"/>
              </w:rPr>
              <w:t>-</w:t>
            </w:r>
          </w:p>
        </w:tc>
      </w:tr>
      <w:tr w:rsidR="00EC6AA4" w:rsidRPr="008B6F93" w14:paraId="717F4AE3" w14:textId="77777777" w:rsidTr="002F4DF0">
        <w:tc>
          <w:tcPr>
            <w:tcW w:w="736" w:type="dxa"/>
            <w:vAlign w:val="center"/>
          </w:tcPr>
          <w:p w14:paraId="49B7D616" w14:textId="77777777" w:rsidR="00EC6AA4" w:rsidRPr="008B6F93" w:rsidRDefault="00EC6AA4" w:rsidP="002F4DF0">
            <w:pPr>
              <w:jc w:val="center"/>
              <w:rPr>
                <w:bCs/>
                <w:sz w:val="28"/>
                <w:szCs w:val="28"/>
              </w:rPr>
            </w:pPr>
            <w:r w:rsidRPr="008B6F93">
              <w:rPr>
                <w:bCs/>
                <w:sz w:val="28"/>
                <w:szCs w:val="28"/>
              </w:rPr>
              <w:lastRenderedPageBreak/>
              <w:t>1</w:t>
            </w:r>
          </w:p>
        </w:tc>
        <w:tc>
          <w:tcPr>
            <w:tcW w:w="3659" w:type="dxa"/>
            <w:vAlign w:val="center"/>
          </w:tcPr>
          <w:p w14:paraId="2C9CD3A6" w14:textId="77777777" w:rsidR="00EC6AA4" w:rsidRPr="008B6F93" w:rsidRDefault="00EC6AA4" w:rsidP="002F4DF0">
            <w:pPr>
              <w:jc w:val="center"/>
              <w:rPr>
                <w:sz w:val="28"/>
                <w:szCs w:val="28"/>
              </w:rPr>
            </w:pPr>
            <w:r w:rsidRPr="008B6F93">
              <w:rPr>
                <w:sz w:val="28"/>
                <w:szCs w:val="28"/>
              </w:rPr>
              <w:t>2</w:t>
            </w:r>
          </w:p>
        </w:tc>
        <w:tc>
          <w:tcPr>
            <w:tcW w:w="1559" w:type="dxa"/>
            <w:vAlign w:val="center"/>
          </w:tcPr>
          <w:p w14:paraId="17704FFD" w14:textId="77777777" w:rsidR="00EC6AA4" w:rsidRPr="008B6F93" w:rsidRDefault="00EC6AA4" w:rsidP="002F4DF0">
            <w:pPr>
              <w:jc w:val="center"/>
              <w:rPr>
                <w:bCs/>
                <w:sz w:val="28"/>
                <w:szCs w:val="28"/>
              </w:rPr>
            </w:pPr>
            <w:r w:rsidRPr="008B6F93">
              <w:rPr>
                <w:bCs/>
                <w:sz w:val="28"/>
                <w:szCs w:val="28"/>
              </w:rPr>
              <w:t>3</w:t>
            </w:r>
          </w:p>
        </w:tc>
        <w:tc>
          <w:tcPr>
            <w:tcW w:w="2551" w:type="dxa"/>
            <w:vAlign w:val="center"/>
          </w:tcPr>
          <w:p w14:paraId="4AB957BB" w14:textId="77777777" w:rsidR="00EC6AA4" w:rsidRPr="008B6F93" w:rsidRDefault="00EC6AA4" w:rsidP="002F4DF0">
            <w:pPr>
              <w:jc w:val="center"/>
              <w:rPr>
                <w:bCs/>
                <w:sz w:val="28"/>
                <w:szCs w:val="28"/>
              </w:rPr>
            </w:pPr>
            <w:r w:rsidRPr="008B6F93">
              <w:rPr>
                <w:bCs/>
                <w:sz w:val="28"/>
                <w:szCs w:val="28"/>
              </w:rPr>
              <w:t>4</w:t>
            </w:r>
          </w:p>
        </w:tc>
        <w:tc>
          <w:tcPr>
            <w:tcW w:w="2125" w:type="dxa"/>
            <w:vAlign w:val="center"/>
          </w:tcPr>
          <w:p w14:paraId="43676AF6" w14:textId="77777777" w:rsidR="00EC6AA4" w:rsidRPr="008B6F93" w:rsidRDefault="00EC6AA4" w:rsidP="002F4DF0">
            <w:pPr>
              <w:jc w:val="center"/>
              <w:rPr>
                <w:bCs/>
                <w:sz w:val="28"/>
                <w:szCs w:val="28"/>
              </w:rPr>
            </w:pPr>
            <w:r w:rsidRPr="008B6F93">
              <w:rPr>
                <w:bCs/>
                <w:sz w:val="28"/>
                <w:szCs w:val="28"/>
              </w:rPr>
              <w:t>5</w:t>
            </w:r>
          </w:p>
        </w:tc>
      </w:tr>
      <w:tr w:rsidR="00EC6AA4" w:rsidRPr="008B6F93" w14:paraId="18A6819D" w14:textId="77777777" w:rsidTr="002F4DF0">
        <w:trPr>
          <w:trHeight w:val="2117"/>
        </w:trPr>
        <w:tc>
          <w:tcPr>
            <w:tcW w:w="736" w:type="dxa"/>
            <w:vAlign w:val="center"/>
          </w:tcPr>
          <w:p w14:paraId="3B68D968" w14:textId="77777777" w:rsidR="00EC6AA4" w:rsidRPr="008B6F93" w:rsidRDefault="00EC6AA4" w:rsidP="002F4DF0">
            <w:pPr>
              <w:jc w:val="center"/>
              <w:rPr>
                <w:bCs/>
                <w:sz w:val="28"/>
                <w:szCs w:val="28"/>
              </w:rPr>
            </w:pPr>
            <w:r w:rsidRPr="008B6F93">
              <w:rPr>
                <w:bCs/>
                <w:sz w:val="28"/>
                <w:szCs w:val="28"/>
              </w:rPr>
              <w:t>3.2.</w:t>
            </w:r>
          </w:p>
        </w:tc>
        <w:tc>
          <w:tcPr>
            <w:tcW w:w="3659" w:type="dxa"/>
            <w:vAlign w:val="center"/>
          </w:tcPr>
          <w:p w14:paraId="406936D5" w14:textId="77777777" w:rsidR="00EC6AA4" w:rsidRPr="008B6F93" w:rsidRDefault="00EC6AA4" w:rsidP="002F4DF0">
            <w:pPr>
              <w:rPr>
                <w:sz w:val="22"/>
                <w:szCs w:val="22"/>
              </w:rPr>
            </w:pPr>
            <w:r w:rsidRPr="008B6F9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B6F93">
              <w:rPr>
                <w:sz w:val="22"/>
                <w:szCs w:val="22"/>
                <w:vertAlign w:val="superscript"/>
              </w:rPr>
              <w:t>3</w:t>
            </w:r>
            <w:r w:rsidRPr="008B6F93">
              <w:rPr>
                <w:sz w:val="22"/>
                <w:szCs w:val="22"/>
              </w:rPr>
              <w:t xml:space="preserve">) – </w:t>
            </w:r>
            <w:r w:rsidRPr="008B6F93">
              <w:rPr>
                <w:sz w:val="22"/>
                <w:szCs w:val="22"/>
                <w:u w:val="single"/>
              </w:rPr>
              <w:t>для организаций, оказывающих услуги по транспортировке сточных вод</w:t>
            </w:r>
          </w:p>
        </w:tc>
        <w:tc>
          <w:tcPr>
            <w:tcW w:w="1559" w:type="dxa"/>
            <w:vAlign w:val="center"/>
          </w:tcPr>
          <w:p w14:paraId="1F69713B" w14:textId="77777777" w:rsidR="00EC6AA4" w:rsidRPr="008B6F93" w:rsidRDefault="00EC6AA4" w:rsidP="002F4DF0">
            <w:pPr>
              <w:jc w:val="center"/>
              <w:rPr>
                <w:bCs/>
                <w:sz w:val="28"/>
                <w:szCs w:val="28"/>
              </w:rPr>
            </w:pPr>
            <w:r w:rsidRPr="008B6F93">
              <w:rPr>
                <w:bCs/>
                <w:sz w:val="28"/>
                <w:szCs w:val="28"/>
              </w:rPr>
              <w:t>-</w:t>
            </w:r>
          </w:p>
        </w:tc>
        <w:tc>
          <w:tcPr>
            <w:tcW w:w="2551" w:type="dxa"/>
            <w:vAlign w:val="center"/>
          </w:tcPr>
          <w:p w14:paraId="2B29B4D5"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7A0B2565" w14:textId="77777777" w:rsidR="00EC6AA4" w:rsidRPr="008B6F93" w:rsidRDefault="00EC6AA4" w:rsidP="002F4DF0">
            <w:pPr>
              <w:jc w:val="center"/>
              <w:rPr>
                <w:bCs/>
                <w:sz w:val="28"/>
                <w:szCs w:val="28"/>
              </w:rPr>
            </w:pPr>
            <w:r w:rsidRPr="008B6F93">
              <w:rPr>
                <w:bCs/>
                <w:sz w:val="28"/>
                <w:szCs w:val="28"/>
              </w:rPr>
              <w:t>-</w:t>
            </w:r>
          </w:p>
        </w:tc>
      </w:tr>
      <w:tr w:rsidR="00EC6AA4" w:rsidRPr="008B6F93" w14:paraId="36D9A6D4" w14:textId="77777777" w:rsidTr="002F4DF0">
        <w:trPr>
          <w:trHeight w:val="2248"/>
        </w:trPr>
        <w:tc>
          <w:tcPr>
            <w:tcW w:w="736" w:type="dxa"/>
            <w:vAlign w:val="center"/>
          </w:tcPr>
          <w:p w14:paraId="46C7297E" w14:textId="77777777" w:rsidR="00EC6AA4" w:rsidRPr="008B6F93" w:rsidRDefault="00EC6AA4" w:rsidP="002F4DF0">
            <w:pPr>
              <w:jc w:val="center"/>
              <w:rPr>
                <w:bCs/>
                <w:sz w:val="28"/>
                <w:szCs w:val="28"/>
              </w:rPr>
            </w:pPr>
            <w:r w:rsidRPr="008B6F93">
              <w:rPr>
                <w:bCs/>
                <w:sz w:val="28"/>
                <w:szCs w:val="28"/>
              </w:rPr>
              <w:t>3.3.</w:t>
            </w:r>
          </w:p>
        </w:tc>
        <w:tc>
          <w:tcPr>
            <w:tcW w:w="3659" w:type="dxa"/>
            <w:vAlign w:val="center"/>
          </w:tcPr>
          <w:p w14:paraId="618FAF39" w14:textId="77777777" w:rsidR="00EC6AA4" w:rsidRPr="008B6F93" w:rsidRDefault="00EC6AA4" w:rsidP="002F4DF0">
            <w:pPr>
              <w:rPr>
                <w:sz w:val="22"/>
                <w:szCs w:val="22"/>
              </w:rPr>
            </w:pPr>
            <w:r w:rsidRPr="008B6F9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B6F93">
              <w:rPr>
                <w:sz w:val="22"/>
                <w:szCs w:val="22"/>
                <w:vertAlign w:val="superscript"/>
              </w:rPr>
              <w:t>3</w:t>
            </w:r>
            <w:r w:rsidRPr="008B6F93">
              <w:rPr>
                <w:sz w:val="22"/>
                <w:szCs w:val="22"/>
              </w:rPr>
              <w:t xml:space="preserve">) – </w:t>
            </w:r>
            <w:r w:rsidRPr="008B6F93">
              <w:rPr>
                <w:sz w:val="22"/>
                <w:szCs w:val="22"/>
                <w:u w:val="single"/>
              </w:rPr>
              <w:t>для организаций, оказывающих услуги по водоотведению</w:t>
            </w:r>
          </w:p>
        </w:tc>
        <w:tc>
          <w:tcPr>
            <w:tcW w:w="1559" w:type="dxa"/>
            <w:vAlign w:val="center"/>
          </w:tcPr>
          <w:p w14:paraId="6041FF7D" w14:textId="77777777" w:rsidR="00EC6AA4" w:rsidRPr="008B6F93" w:rsidRDefault="00EC6AA4" w:rsidP="002F4DF0">
            <w:pPr>
              <w:jc w:val="center"/>
              <w:rPr>
                <w:bCs/>
                <w:sz w:val="28"/>
                <w:szCs w:val="28"/>
              </w:rPr>
            </w:pPr>
            <w:r w:rsidRPr="008B6F93">
              <w:rPr>
                <w:bCs/>
                <w:sz w:val="28"/>
                <w:szCs w:val="28"/>
              </w:rPr>
              <w:t>0,30</w:t>
            </w:r>
          </w:p>
        </w:tc>
        <w:tc>
          <w:tcPr>
            <w:tcW w:w="2551" w:type="dxa"/>
            <w:vAlign w:val="center"/>
          </w:tcPr>
          <w:p w14:paraId="5EF339D2" w14:textId="77777777" w:rsidR="00EC6AA4" w:rsidRPr="008B6F93" w:rsidRDefault="00EC6AA4" w:rsidP="002F4DF0">
            <w:pPr>
              <w:jc w:val="center"/>
              <w:rPr>
                <w:bCs/>
                <w:sz w:val="28"/>
                <w:szCs w:val="28"/>
              </w:rPr>
            </w:pPr>
            <w:r w:rsidRPr="008B6F93">
              <w:rPr>
                <w:bCs/>
                <w:sz w:val="28"/>
                <w:szCs w:val="28"/>
              </w:rPr>
              <w:t>-</w:t>
            </w:r>
          </w:p>
        </w:tc>
        <w:tc>
          <w:tcPr>
            <w:tcW w:w="2125" w:type="dxa"/>
            <w:vAlign w:val="center"/>
          </w:tcPr>
          <w:p w14:paraId="33FE1E35" w14:textId="77777777" w:rsidR="00EC6AA4" w:rsidRPr="008B6F93" w:rsidRDefault="00EC6AA4" w:rsidP="002F4DF0">
            <w:pPr>
              <w:jc w:val="center"/>
              <w:rPr>
                <w:bCs/>
                <w:sz w:val="28"/>
                <w:szCs w:val="28"/>
              </w:rPr>
            </w:pPr>
            <w:r w:rsidRPr="008B6F93">
              <w:rPr>
                <w:bCs/>
                <w:sz w:val="28"/>
                <w:szCs w:val="28"/>
              </w:rPr>
              <w:t>-</w:t>
            </w:r>
          </w:p>
        </w:tc>
      </w:tr>
    </w:tbl>
    <w:p w14:paraId="56E1E91B" w14:textId="77777777" w:rsidR="00EC6AA4" w:rsidRPr="008B6F93" w:rsidRDefault="00EC6AA4" w:rsidP="00EC6AA4">
      <w:pPr>
        <w:ind w:left="-567"/>
        <w:jc w:val="center"/>
        <w:rPr>
          <w:bCs/>
          <w:sz w:val="28"/>
          <w:szCs w:val="28"/>
        </w:rPr>
      </w:pPr>
    </w:p>
    <w:p w14:paraId="33B8A5B3" w14:textId="77777777" w:rsidR="00EC6AA4" w:rsidRPr="008B6F93" w:rsidRDefault="00EC6AA4" w:rsidP="00EC6AA4">
      <w:pPr>
        <w:ind w:left="-567"/>
        <w:jc w:val="center"/>
        <w:rPr>
          <w:bCs/>
          <w:sz w:val="28"/>
          <w:szCs w:val="28"/>
        </w:rPr>
      </w:pPr>
    </w:p>
    <w:p w14:paraId="4DB9854A" w14:textId="77777777" w:rsidR="00EC6AA4" w:rsidRPr="008B6F93" w:rsidRDefault="00EC6AA4" w:rsidP="00EC6AA4">
      <w:pPr>
        <w:ind w:left="-567"/>
        <w:jc w:val="center"/>
        <w:rPr>
          <w:bCs/>
          <w:sz w:val="28"/>
          <w:szCs w:val="28"/>
        </w:rPr>
      </w:pPr>
    </w:p>
    <w:p w14:paraId="613B49BD" w14:textId="77777777" w:rsidR="00EC6AA4" w:rsidRPr="008B6F93" w:rsidRDefault="00EC6AA4" w:rsidP="00EC6AA4">
      <w:pPr>
        <w:ind w:left="-567"/>
        <w:jc w:val="center"/>
        <w:rPr>
          <w:bCs/>
          <w:sz w:val="28"/>
          <w:szCs w:val="28"/>
        </w:rPr>
      </w:pPr>
    </w:p>
    <w:p w14:paraId="3A88BA0B" w14:textId="77777777" w:rsidR="00EC6AA4" w:rsidRPr="008B6F93" w:rsidRDefault="00EC6AA4" w:rsidP="00EC6AA4">
      <w:pPr>
        <w:ind w:left="-567"/>
        <w:jc w:val="center"/>
        <w:rPr>
          <w:bCs/>
          <w:sz w:val="28"/>
          <w:szCs w:val="28"/>
        </w:rPr>
      </w:pPr>
    </w:p>
    <w:p w14:paraId="2A55FE6E" w14:textId="77777777" w:rsidR="00EC6AA4" w:rsidRPr="008B6F93" w:rsidRDefault="00EC6AA4" w:rsidP="00EC6AA4">
      <w:pPr>
        <w:ind w:left="-567"/>
        <w:jc w:val="center"/>
        <w:rPr>
          <w:bCs/>
          <w:sz w:val="28"/>
          <w:szCs w:val="28"/>
        </w:rPr>
      </w:pPr>
    </w:p>
    <w:p w14:paraId="400E91E9" w14:textId="77777777" w:rsidR="00EC6AA4" w:rsidRPr="008B6F93" w:rsidRDefault="00EC6AA4" w:rsidP="00EC6AA4">
      <w:pPr>
        <w:ind w:left="-567"/>
        <w:jc w:val="center"/>
        <w:rPr>
          <w:bCs/>
          <w:sz w:val="28"/>
          <w:szCs w:val="28"/>
        </w:rPr>
      </w:pPr>
    </w:p>
    <w:p w14:paraId="0A006A38" w14:textId="77777777" w:rsidR="00EC6AA4" w:rsidRPr="008B6F93" w:rsidRDefault="00EC6AA4" w:rsidP="00EC6AA4">
      <w:pPr>
        <w:ind w:left="-567"/>
        <w:jc w:val="center"/>
        <w:rPr>
          <w:bCs/>
          <w:sz w:val="28"/>
          <w:szCs w:val="28"/>
        </w:rPr>
      </w:pPr>
    </w:p>
    <w:p w14:paraId="4CF7A043" w14:textId="77777777" w:rsidR="00EC6AA4" w:rsidRPr="008B6F93" w:rsidRDefault="00EC6AA4" w:rsidP="00EC6AA4">
      <w:pPr>
        <w:ind w:left="-567"/>
        <w:jc w:val="center"/>
        <w:rPr>
          <w:bCs/>
          <w:sz w:val="28"/>
          <w:szCs w:val="28"/>
        </w:rPr>
      </w:pPr>
    </w:p>
    <w:p w14:paraId="52CC13D7" w14:textId="77777777" w:rsidR="00EC6AA4" w:rsidRPr="008B6F93" w:rsidRDefault="00EC6AA4" w:rsidP="00EC6AA4">
      <w:pPr>
        <w:ind w:left="-567"/>
        <w:jc w:val="center"/>
        <w:rPr>
          <w:bCs/>
          <w:sz w:val="28"/>
          <w:szCs w:val="28"/>
        </w:rPr>
      </w:pPr>
    </w:p>
    <w:p w14:paraId="7A21EF5A" w14:textId="77777777" w:rsidR="00EC6AA4" w:rsidRPr="008B6F93" w:rsidRDefault="00EC6AA4" w:rsidP="00EC6AA4">
      <w:pPr>
        <w:ind w:left="-567"/>
        <w:jc w:val="center"/>
        <w:rPr>
          <w:bCs/>
          <w:sz w:val="28"/>
          <w:szCs w:val="28"/>
        </w:rPr>
      </w:pPr>
    </w:p>
    <w:p w14:paraId="02E83E25" w14:textId="77777777" w:rsidR="00EC6AA4" w:rsidRPr="008B6F93" w:rsidRDefault="00EC6AA4" w:rsidP="00EC6AA4">
      <w:pPr>
        <w:ind w:left="-567"/>
        <w:jc w:val="center"/>
        <w:rPr>
          <w:bCs/>
          <w:sz w:val="28"/>
          <w:szCs w:val="28"/>
        </w:rPr>
      </w:pPr>
    </w:p>
    <w:p w14:paraId="22A4BB07" w14:textId="77777777" w:rsidR="00EC6AA4" w:rsidRPr="008B6F93" w:rsidRDefault="00EC6AA4" w:rsidP="00EC6AA4">
      <w:pPr>
        <w:ind w:left="-567"/>
        <w:jc w:val="center"/>
        <w:rPr>
          <w:bCs/>
          <w:sz w:val="28"/>
          <w:szCs w:val="28"/>
        </w:rPr>
      </w:pPr>
    </w:p>
    <w:p w14:paraId="24A7CE1E" w14:textId="77777777" w:rsidR="00EC6AA4" w:rsidRPr="008B6F93" w:rsidRDefault="00EC6AA4" w:rsidP="00EC6AA4">
      <w:pPr>
        <w:ind w:left="-567"/>
        <w:jc w:val="center"/>
        <w:rPr>
          <w:bCs/>
          <w:sz w:val="28"/>
          <w:szCs w:val="28"/>
        </w:rPr>
      </w:pPr>
    </w:p>
    <w:p w14:paraId="549B25D2" w14:textId="77777777" w:rsidR="00EC6AA4" w:rsidRPr="008B6F93" w:rsidRDefault="00EC6AA4" w:rsidP="00EC6AA4">
      <w:pPr>
        <w:ind w:left="-567"/>
        <w:jc w:val="center"/>
        <w:rPr>
          <w:bCs/>
          <w:sz w:val="28"/>
          <w:szCs w:val="28"/>
        </w:rPr>
      </w:pPr>
    </w:p>
    <w:p w14:paraId="5F06C9B8" w14:textId="77777777" w:rsidR="00EC6AA4" w:rsidRPr="008B6F93" w:rsidRDefault="00EC6AA4" w:rsidP="00EC6AA4">
      <w:pPr>
        <w:ind w:left="-567"/>
        <w:jc w:val="center"/>
        <w:rPr>
          <w:bCs/>
          <w:sz w:val="28"/>
          <w:szCs w:val="28"/>
        </w:rPr>
      </w:pPr>
    </w:p>
    <w:p w14:paraId="22758F48" w14:textId="77777777" w:rsidR="00EC6AA4" w:rsidRPr="008B6F93" w:rsidRDefault="00EC6AA4" w:rsidP="00EC6AA4">
      <w:pPr>
        <w:ind w:left="-567"/>
        <w:jc w:val="center"/>
        <w:rPr>
          <w:bCs/>
          <w:sz w:val="28"/>
          <w:szCs w:val="28"/>
        </w:rPr>
      </w:pPr>
    </w:p>
    <w:p w14:paraId="1306852A" w14:textId="77777777" w:rsidR="00EC6AA4" w:rsidRPr="008B6F93" w:rsidRDefault="00EC6AA4" w:rsidP="00EC6AA4">
      <w:pPr>
        <w:ind w:left="-567"/>
        <w:jc w:val="center"/>
        <w:rPr>
          <w:bCs/>
          <w:sz w:val="28"/>
          <w:szCs w:val="28"/>
        </w:rPr>
      </w:pPr>
    </w:p>
    <w:p w14:paraId="7C2F6516" w14:textId="77777777" w:rsidR="00EC6AA4" w:rsidRPr="008B6F93" w:rsidRDefault="00EC6AA4" w:rsidP="00EC6AA4">
      <w:pPr>
        <w:ind w:left="-567"/>
        <w:jc w:val="center"/>
        <w:rPr>
          <w:bCs/>
          <w:sz w:val="28"/>
          <w:szCs w:val="28"/>
        </w:rPr>
      </w:pPr>
    </w:p>
    <w:p w14:paraId="4145EC1C" w14:textId="77777777" w:rsidR="00EC6AA4" w:rsidRPr="008B6F93" w:rsidRDefault="00EC6AA4" w:rsidP="00EC6AA4">
      <w:pPr>
        <w:ind w:left="-567"/>
        <w:jc w:val="center"/>
        <w:rPr>
          <w:bCs/>
          <w:sz w:val="28"/>
          <w:szCs w:val="28"/>
        </w:rPr>
      </w:pPr>
    </w:p>
    <w:p w14:paraId="327FD666" w14:textId="77777777" w:rsidR="00EC6AA4" w:rsidRPr="008B6F93" w:rsidRDefault="00EC6AA4" w:rsidP="00EC6AA4">
      <w:pPr>
        <w:ind w:left="-567"/>
        <w:jc w:val="center"/>
        <w:rPr>
          <w:bCs/>
          <w:sz w:val="28"/>
          <w:szCs w:val="28"/>
        </w:rPr>
      </w:pPr>
    </w:p>
    <w:p w14:paraId="6D50D3EE" w14:textId="77777777" w:rsidR="00EC6AA4" w:rsidRPr="008B6F93" w:rsidRDefault="00EC6AA4" w:rsidP="00EC6AA4">
      <w:pPr>
        <w:ind w:left="-567"/>
        <w:jc w:val="center"/>
        <w:rPr>
          <w:bCs/>
          <w:sz w:val="28"/>
          <w:szCs w:val="28"/>
        </w:rPr>
      </w:pPr>
    </w:p>
    <w:p w14:paraId="50DF393C" w14:textId="77777777" w:rsidR="00EC6AA4" w:rsidRPr="008B6F93" w:rsidRDefault="00EC6AA4" w:rsidP="00EC6AA4">
      <w:pPr>
        <w:ind w:left="-567"/>
        <w:jc w:val="center"/>
        <w:rPr>
          <w:bCs/>
          <w:sz w:val="28"/>
          <w:szCs w:val="28"/>
        </w:rPr>
      </w:pPr>
    </w:p>
    <w:p w14:paraId="1EA3A2AB" w14:textId="77777777" w:rsidR="00EC6AA4" w:rsidRPr="008B6F93" w:rsidRDefault="00EC6AA4" w:rsidP="00EC6AA4">
      <w:pPr>
        <w:ind w:left="-567"/>
        <w:jc w:val="center"/>
        <w:rPr>
          <w:bCs/>
          <w:sz w:val="28"/>
          <w:szCs w:val="28"/>
        </w:rPr>
      </w:pPr>
    </w:p>
    <w:p w14:paraId="06A434DE" w14:textId="77777777" w:rsidR="00EC6AA4" w:rsidRPr="008B6F93" w:rsidRDefault="00EC6AA4" w:rsidP="00EC6AA4">
      <w:pPr>
        <w:ind w:left="-567"/>
        <w:jc w:val="center"/>
        <w:rPr>
          <w:bCs/>
          <w:sz w:val="28"/>
          <w:szCs w:val="28"/>
        </w:rPr>
      </w:pPr>
    </w:p>
    <w:p w14:paraId="648CEBB5" w14:textId="77777777" w:rsidR="00EC6AA4" w:rsidRPr="008B6F93" w:rsidRDefault="00EC6AA4" w:rsidP="00EC6AA4">
      <w:pPr>
        <w:ind w:left="-567"/>
        <w:jc w:val="center"/>
        <w:rPr>
          <w:bCs/>
          <w:sz w:val="28"/>
          <w:szCs w:val="28"/>
        </w:rPr>
      </w:pPr>
    </w:p>
    <w:p w14:paraId="0D3B6E67" w14:textId="77777777" w:rsidR="00EC6AA4" w:rsidRPr="008B6F93" w:rsidRDefault="00EC6AA4" w:rsidP="00EC6AA4">
      <w:pPr>
        <w:ind w:left="-567"/>
        <w:jc w:val="center"/>
        <w:rPr>
          <w:bCs/>
          <w:sz w:val="28"/>
          <w:szCs w:val="28"/>
        </w:rPr>
      </w:pPr>
    </w:p>
    <w:p w14:paraId="3C070B42" w14:textId="77777777" w:rsidR="00EC6AA4" w:rsidRPr="008B6F93" w:rsidRDefault="00EC6AA4" w:rsidP="00EC6AA4">
      <w:pPr>
        <w:ind w:left="-567"/>
        <w:jc w:val="center"/>
        <w:rPr>
          <w:bCs/>
          <w:sz w:val="28"/>
          <w:szCs w:val="28"/>
        </w:rPr>
      </w:pPr>
    </w:p>
    <w:p w14:paraId="7547B266" w14:textId="77777777" w:rsidR="00EC6AA4" w:rsidRPr="008B6F93" w:rsidRDefault="00EC6AA4" w:rsidP="00EC6AA4">
      <w:pPr>
        <w:ind w:left="-567"/>
        <w:jc w:val="center"/>
        <w:rPr>
          <w:bCs/>
          <w:sz w:val="28"/>
          <w:szCs w:val="28"/>
        </w:rPr>
      </w:pPr>
    </w:p>
    <w:p w14:paraId="5A93E193" w14:textId="77777777" w:rsidR="00EC6AA4" w:rsidRPr="008B6F93" w:rsidRDefault="00EC6AA4" w:rsidP="00EC6AA4">
      <w:pPr>
        <w:ind w:left="-567"/>
        <w:jc w:val="center"/>
        <w:rPr>
          <w:bCs/>
          <w:sz w:val="28"/>
          <w:szCs w:val="28"/>
        </w:rPr>
      </w:pPr>
    </w:p>
    <w:p w14:paraId="76419B3E" w14:textId="77777777" w:rsidR="00EC6AA4" w:rsidRPr="008B6F93" w:rsidRDefault="00EC6AA4" w:rsidP="00EC6AA4">
      <w:pPr>
        <w:ind w:left="-567"/>
        <w:jc w:val="center"/>
        <w:rPr>
          <w:bCs/>
          <w:sz w:val="28"/>
          <w:szCs w:val="28"/>
        </w:rPr>
      </w:pPr>
    </w:p>
    <w:p w14:paraId="4DED875E" w14:textId="77777777" w:rsidR="00EC6AA4" w:rsidRPr="008B6F93" w:rsidRDefault="00EC6AA4" w:rsidP="00EC6AA4">
      <w:pPr>
        <w:jc w:val="center"/>
        <w:rPr>
          <w:bCs/>
          <w:sz w:val="28"/>
          <w:szCs w:val="28"/>
        </w:rPr>
      </w:pPr>
      <w:r w:rsidRPr="008B6F93">
        <w:rPr>
          <w:bCs/>
          <w:sz w:val="28"/>
          <w:szCs w:val="28"/>
        </w:rPr>
        <w:t>Раздел 10. Отчет об исполнении производственной программы                                        за 2017-2018 годы</w:t>
      </w:r>
    </w:p>
    <w:p w14:paraId="2C6F0614" w14:textId="77777777" w:rsidR="00EC6AA4" w:rsidRPr="008B6F93" w:rsidRDefault="00EC6AA4" w:rsidP="00EC6AA4">
      <w:pPr>
        <w:ind w:left="-567"/>
        <w:jc w:val="center"/>
        <w:rPr>
          <w:bCs/>
          <w:sz w:val="28"/>
          <w:szCs w:val="28"/>
        </w:rPr>
      </w:pPr>
    </w:p>
    <w:tbl>
      <w:tblPr>
        <w:tblStyle w:val="af"/>
        <w:tblW w:w="10060" w:type="dxa"/>
        <w:tblInd w:w="-567" w:type="dxa"/>
        <w:tblLook w:val="04A0" w:firstRow="1" w:lastRow="0" w:firstColumn="1" w:lastColumn="0" w:noHBand="0" w:noVBand="1"/>
      </w:tblPr>
      <w:tblGrid>
        <w:gridCol w:w="6658"/>
        <w:gridCol w:w="3402"/>
      </w:tblGrid>
      <w:tr w:rsidR="00EC6AA4" w:rsidRPr="008B6F93" w14:paraId="0B13288E" w14:textId="77777777" w:rsidTr="002F4DF0">
        <w:tc>
          <w:tcPr>
            <w:tcW w:w="6658" w:type="dxa"/>
            <w:vAlign w:val="center"/>
          </w:tcPr>
          <w:p w14:paraId="3A48FA71" w14:textId="77777777" w:rsidR="00EC6AA4" w:rsidRPr="008B6F93" w:rsidRDefault="00EC6AA4" w:rsidP="002F4DF0">
            <w:pPr>
              <w:jc w:val="center"/>
              <w:rPr>
                <w:bCs/>
                <w:sz w:val="28"/>
                <w:szCs w:val="28"/>
              </w:rPr>
            </w:pPr>
            <w:r w:rsidRPr="008B6F93">
              <w:rPr>
                <w:bCs/>
                <w:sz w:val="28"/>
                <w:szCs w:val="28"/>
              </w:rPr>
              <w:t>Наименование показателя</w:t>
            </w:r>
          </w:p>
        </w:tc>
        <w:tc>
          <w:tcPr>
            <w:tcW w:w="3402" w:type="dxa"/>
            <w:vAlign w:val="center"/>
          </w:tcPr>
          <w:p w14:paraId="1CBC9E57" w14:textId="77777777" w:rsidR="00EC6AA4" w:rsidRPr="008B6F93" w:rsidRDefault="00EC6AA4" w:rsidP="002F4DF0">
            <w:pPr>
              <w:jc w:val="center"/>
              <w:rPr>
                <w:bCs/>
                <w:sz w:val="28"/>
                <w:szCs w:val="28"/>
              </w:rPr>
            </w:pPr>
            <w:r w:rsidRPr="008B6F93">
              <w:rPr>
                <w:bCs/>
                <w:sz w:val="28"/>
                <w:szCs w:val="28"/>
              </w:rPr>
              <w:t>Фактическое значение показателя, тыс. руб.</w:t>
            </w:r>
          </w:p>
        </w:tc>
      </w:tr>
      <w:tr w:rsidR="00EC6AA4" w:rsidRPr="008B6F93" w14:paraId="3080CB62" w14:textId="77777777" w:rsidTr="002F4DF0">
        <w:tc>
          <w:tcPr>
            <w:tcW w:w="10060" w:type="dxa"/>
            <w:gridSpan w:val="2"/>
          </w:tcPr>
          <w:p w14:paraId="790784DB" w14:textId="77777777" w:rsidR="00EC6AA4" w:rsidRPr="008B6F93" w:rsidRDefault="00EC6AA4" w:rsidP="002F4DF0">
            <w:pPr>
              <w:jc w:val="center"/>
              <w:rPr>
                <w:bCs/>
                <w:sz w:val="28"/>
                <w:szCs w:val="28"/>
              </w:rPr>
            </w:pPr>
            <w:r w:rsidRPr="008B6F93">
              <w:rPr>
                <w:bCs/>
                <w:sz w:val="28"/>
                <w:szCs w:val="28"/>
              </w:rPr>
              <w:t>2017 год</w:t>
            </w:r>
          </w:p>
        </w:tc>
      </w:tr>
      <w:tr w:rsidR="00EC6AA4" w:rsidRPr="008B6F93" w14:paraId="27148F86" w14:textId="77777777" w:rsidTr="002F4DF0">
        <w:trPr>
          <w:trHeight w:val="323"/>
        </w:trPr>
        <w:tc>
          <w:tcPr>
            <w:tcW w:w="10060" w:type="dxa"/>
            <w:gridSpan w:val="2"/>
            <w:vAlign w:val="center"/>
          </w:tcPr>
          <w:p w14:paraId="580731F6" w14:textId="77777777" w:rsidR="00EC6AA4" w:rsidRPr="008B6F93" w:rsidRDefault="00EC6AA4" w:rsidP="00EC6AA4">
            <w:pPr>
              <w:numPr>
                <w:ilvl w:val="0"/>
                <w:numId w:val="13"/>
              </w:numPr>
              <w:ind w:left="308" w:hanging="284"/>
              <w:contextualSpacing/>
              <w:jc w:val="center"/>
              <w:rPr>
                <w:bCs/>
                <w:sz w:val="28"/>
                <w:szCs w:val="28"/>
              </w:rPr>
            </w:pPr>
            <w:r w:rsidRPr="008B6F93">
              <w:rPr>
                <w:bCs/>
                <w:sz w:val="28"/>
                <w:szCs w:val="28"/>
              </w:rPr>
              <w:t>Водоотведение</w:t>
            </w:r>
          </w:p>
        </w:tc>
      </w:tr>
      <w:tr w:rsidR="00EC6AA4" w:rsidRPr="008B6F93" w14:paraId="068F8742" w14:textId="77777777" w:rsidTr="002F4DF0">
        <w:trPr>
          <w:trHeight w:val="423"/>
        </w:trPr>
        <w:tc>
          <w:tcPr>
            <w:tcW w:w="6658" w:type="dxa"/>
            <w:vAlign w:val="center"/>
          </w:tcPr>
          <w:p w14:paraId="5AD2C365" w14:textId="77777777" w:rsidR="00EC6AA4" w:rsidRPr="008B6F93" w:rsidRDefault="00EC6AA4" w:rsidP="002F4DF0">
            <w:pPr>
              <w:rPr>
                <w:bCs/>
                <w:sz w:val="28"/>
                <w:szCs w:val="28"/>
              </w:rPr>
            </w:pPr>
            <w:r w:rsidRPr="008B6F93">
              <w:rPr>
                <w:bCs/>
                <w:sz w:val="28"/>
                <w:szCs w:val="28"/>
              </w:rPr>
              <w:t>Капитальный ремонт основных средств</w:t>
            </w:r>
          </w:p>
        </w:tc>
        <w:tc>
          <w:tcPr>
            <w:tcW w:w="3402" w:type="dxa"/>
            <w:vAlign w:val="center"/>
          </w:tcPr>
          <w:p w14:paraId="629EF0FA" w14:textId="77777777" w:rsidR="00EC6AA4" w:rsidRPr="008B6F93" w:rsidRDefault="00EC6AA4" w:rsidP="002F4DF0">
            <w:pPr>
              <w:jc w:val="center"/>
              <w:rPr>
                <w:bCs/>
                <w:sz w:val="28"/>
                <w:szCs w:val="28"/>
              </w:rPr>
            </w:pPr>
            <w:r w:rsidRPr="008B6F93">
              <w:rPr>
                <w:bCs/>
                <w:sz w:val="28"/>
                <w:szCs w:val="28"/>
              </w:rPr>
              <w:t>760,14</w:t>
            </w:r>
          </w:p>
        </w:tc>
      </w:tr>
      <w:tr w:rsidR="00EC6AA4" w:rsidRPr="008B6F93" w14:paraId="21C8BCF2" w14:textId="77777777" w:rsidTr="002F4DF0">
        <w:tc>
          <w:tcPr>
            <w:tcW w:w="10060" w:type="dxa"/>
            <w:gridSpan w:val="2"/>
          </w:tcPr>
          <w:p w14:paraId="4B4499AF" w14:textId="77777777" w:rsidR="00EC6AA4" w:rsidRPr="008B6F93" w:rsidRDefault="00EC6AA4" w:rsidP="002F4DF0">
            <w:pPr>
              <w:jc w:val="center"/>
              <w:rPr>
                <w:bCs/>
                <w:sz w:val="28"/>
                <w:szCs w:val="28"/>
              </w:rPr>
            </w:pPr>
            <w:r w:rsidRPr="008B6F93">
              <w:rPr>
                <w:bCs/>
                <w:sz w:val="28"/>
                <w:szCs w:val="28"/>
              </w:rPr>
              <w:t>2018 год</w:t>
            </w:r>
          </w:p>
        </w:tc>
      </w:tr>
      <w:tr w:rsidR="00EC6AA4" w:rsidRPr="008B6F93" w14:paraId="412A6024" w14:textId="77777777" w:rsidTr="002F4DF0">
        <w:trPr>
          <w:trHeight w:val="323"/>
        </w:trPr>
        <w:tc>
          <w:tcPr>
            <w:tcW w:w="10060" w:type="dxa"/>
            <w:gridSpan w:val="2"/>
            <w:vAlign w:val="center"/>
          </w:tcPr>
          <w:p w14:paraId="2D0558BF" w14:textId="77777777" w:rsidR="00EC6AA4" w:rsidRPr="008B6F93" w:rsidRDefault="00EC6AA4" w:rsidP="00EC6AA4">
            <w:pPr>
              <w:numPr>
                <w:ilvl w:val="0"/>
                <w:numId w:val="13"/>
              </w:numPr>
              <w:ind w:left="308" w:hanging="308"/>
              <w:contextualSpacing/>
              <w:jc w:val="center"/>
              <w:rPr>
                <w:bCs/>
                <w:sz w:val="28"/>
                <w:szCs w:val="28"/>
              </w:rPr>
            </w:pPr>
            <w:r w:rsidRPr="008B6F93">
              <w:rPr>
                <w:bCs/>
                <w:sz w:val="28"/>
                <w:szCs w:val="28"/>
              </w:rPr>
              <w:t>Водоотведение</w:t>
            </w:r>
          </w:p>
        </w:tc>
      </w:tr>
      <w:tr w:rsidR="00EC6AA4" w:rsidRPr="008B6F93" w14:paraId="5F4D5380" w14:textId="77777777" w:rsidTr="002F4DF0">
        <w:trPr>
          <w:trHeight w:val="423"/>
        </w:trPr>
        <w:tc>
          <w:tcPr>
            <w:tcW w:w="6658" w:type="dxa"/>
            <w:vAlign w:val="center"/>
          </w:tcPr>
          <w:p w14:paraId="11B72D3B" w14:textId="77777777" w:rsidR="00EC6AA4" w:rsidRPr="008B6F93" w:rsidRDefault="00EC6AA4" w:rsidP="002F4DF0">
            <w:pPr>
              <w:rPr>
                <w:bCs/>
                <w:sz w:val="28"/>
                <w:szCs w:val="28"/>
              </w:rPr>
            </w:pPr>
            <w:r w:rsidRPr="008B6F93">
              <w:rPr>
                <w:bCs/>
                <w:sz w:val="28"/>
                <w:szCs w:val="28"/>
              </w:rPr>
              <w:t>Капитальный ремонт основных средств</w:t>
            </w:r>
          </w:p>
        </w:tc>
        <w:tc>
          <w:tcPr>
            <w:tcW w:w="3402" w:type="dxa"/>
            <w:vAlign w:val="center"/>
          </w:tcPr>
          <w:p w14:paraId="3B4EF658" w14:textId="77777777" w:rsidR="00EC6AA4" w:rsidRPr="008B6F93" w:rsidRDefault="00EC6AA4" w:rsidP="002F4DF0">
            <w:pPr>
              <w:jc w:val="center"/>
              <w:rPr>
                <w:bCs/>
                <w:sz w:val="28"/>
                <w:szCs w:val="28"/>
              </w:rPr>
            </w:pPr>
            <w:r w:rsidRPr="008B6F93">
              <w:rPr>
                <w:bCs/>
                <w:sz w:val="28"/>
                <w:szCs w:val="28"/>
              </w:rPr>
              <w:t>801,37</w:t>
            </w:r>
          </w:p>
        </w:tc>
      </w:tr>
    </w:tbl>
    <w:p w14:paraId="348944EB" w14:textId="77777777" w:rsidR="00EC6AA4" w:rsidRPr="008B6F93" w:rsidRDefault="00EC6AA4" w:rsidP="00EC6AA4">
      <w:pPr>
        <w:ind w:left="-567"/>
        <w:jc w:val="center"/>
        <w:rPr>
          <w:bCs/>
          <w:sz w:val="28"/>
          <w:szCs w:val="28"/>
        </w:rPr>
      </w:pPr>
    </w:p>
    <w:p w14:paraId="1125C909" w14:textId="77777777" w:rsidR="00EC6AA4" w:rsidRPr="008B6F93" w:rsidRDefault="00EC6AA4" w:rsidP="00EC6AA4">
      <w:pPr>
        <w:jc w:val="both"/>
        <w:rPr>
          <w:sz w:val="28"/>
          <w:szCs w:val="28"/>
          <w:lang w:eastAsia="en-US"/>
        </w:rPr>
      </w:pPr>
    </w:p>
    <w:p w14:paraId="719E13B1" w14:textId="77777777" w:rsidR="00EC6AA4" w:rsidRPr="008B6F93" w:rsidRDefault="00EC6AA4" w:rsidP="00EC6AA4">
      <w:pPr>
        <w:jc w:val="both"/>
        <w:rPr>
          <w:sz w:val="28"/>
          <w:szCs w:val="28"/>
          <w:lang w:eastAsia="en-US"/>
        </w:rPr>
      </w:pPr>
    </w:p>
    <w:p w14:paraId="58665AB2" w14:textId="77777777" w:rsidR="00EC6AA4" w:rsidRPr="008B6F93" w:rsidRDefault="00EC6AA4" w:rsidP="00EC6AA4">
      <w:pPr>
        <w:jc w:val="both"/>
        <w:rPr>
          <w:sz w:val="28"/>
          <w:szCs w:val="28"/>
          <w:lang w:eastAsia="en-US"/>
        </w:rPr>
      </w:pPr>
    </w:p>
    <w:p w14:paraId="69B23FFE" w14:textId="77777777" w:rsidR="00EC6AA4" w:rsidRPr="008B6F93" w:rsidRDefault="00EC6AA4" w:rsidP="00EC6AA4">
      <w:pPr>
        <w:jc w:val="both"/>
        <w:rPr>
          <w:sz w:val="28"/>
          <w:szCs w:val="28"/>
          <w:lang w:eastAsia="en-US"/>
        </w:rPr>
      </w:pPr>
    </w:p>
    <w:p w14:paraId="764DF199" w14:textId="77777777" w:rsidR="00EC6AA4" w:rsidRPr="008B6F93" w:rsidRDefault="00EC6AA4" w:rsidP="00EC6AA4">
      <w:pPr>
        <w:jc w:val="both"/>
        <w:rPr>
          <w:sz w:val="28"/>
          <w:szCs w:val="28"/>
          <w:lang w:eastAsia="en-US"/>
        </w:rPr>
      </w:pPr>
    </w:p>
    <w:p w14:paraId="273A843A" w14:textId="77777777" w:rsidR="00EC6AA4" w:rsidRPr="008B6F93" w:rsidRDefault="00EC6AA4" w:rsidP="00EC6AA4">
      <w:pPr>
        <w:jc w:val="both"/>
        <w:rPr>
          <w:sz w:val="28"/>
          <w:szCs w:val="28"/>
          <w:lang w:eastAsia="en-US"/>
        </w:rPr>
      </w:pPr>
    </w:p>
    <w:p w14:paraId="0AEF727A" w14:textId="77777777" w:rsidR="00EC6AA4" w:rsidRPr="008B6F93" w:rsidRDefault="00EC6AA4" w:rsidP="00EC6AA4">
      <w:pPr>
        <w:jc w:val="both"/>
        <w:rPr>
          <w:sz w:val="28"/>
          <w:szCs w:val="28"/>
          <w:lang w:eastAsia="en-US"/>
        </w:rPr>
      </w:pPr>
    </w:p>
    <w:p w14:paraId="1F0757C9" w14:textId="77777777" w:rsidR="00EC6AA4" w:rsidRPr="008B6F93" w:rsidRDefault="00EC6AA4" w:rsidP="00EC6AA4">
      <w:pPr>
        <w:jc w:val="both"/>
        <w:rPr>
          <w:sz w:val="28"/>
          <w:szCs w:val="28"/>
          <w:lang w:eastAsia="en-US"/>
        </w:rPr>
      </w:pPr>
    </w:p>
    <w:p w14:paraId="77BF8CF6" w14:textId="77777777" w:rsidR="00EC6AA4" w:rsidRPr="008B6F93" w:rsidRDefault="00EC6AA4" w:rsidP="00EC6AA4">
      <w:pPr>
        <w:jc w:val="both"/>
        <w:rPr>
          <w:sz w:val="28"/>
          <w:szCs w:val="28"/>
          <w:lang w:eastAsia="en-US"/>
        </w:rPr>
      </w:pPr>
    </w:p>
    <w:p w14:paraId="0A8FBC7F" w14:textId="77777777" w:rsidR="00EC6AA4" w:rsidRPr="008B6F93" w:rsidRDefault="00EC6AA4" w:rsidP="00EC6AA4">
      <w:pPr>
        <w:jc w:val="both"/>
        <w:rPr>
          <w:sz w:val="28"/>
          <w:szCs w:val="28"/>
          <w:lang w:eastAsia="en-US"/>
        </w:rPr>
      </w:pPr>
    </w:p>
    <w:p w14:paraId="473F02D1" w14:textId="77777777" w:rsidR="00EC6AA4" w:rsidRPr="008B6F93" w:rsidRDefault="00EC6AA4" w:rsidP="00EC6AA4">
      <w:pPr>
        <w:jc w:val="both"/>
        <w:rPr>
          <w:sz w:val="28"/>
          <w:szCs w:val="28"/>
          <w:lang w:eastAsia="en-US"/>
        </w:rPr>
      </w:pPr>
    </w:p>
    <w:p w14:paraId="575BEBFC" w14:textId="77777777" w:rsidR="00EC6AA4" w:rsidRPr="008B6F93" w:rsidRDefault="00EC6AA4" w:rsidP="00EC6AA4">
      <w:pPr>
        <w:jc w:val="both"/>
        <w:rPr>
          <w:sz w:val="28"/>
          <w:szCs w:val="28"/>
          <w:lang w:eastAsia="en-US"/>
        </w:rPr>
      </w:pPr>
    </w:p>
    <w:p w14:paraId="7C78F723" w14:textId="77777777" w:rsidR="00EC6AA4" w:rsidRPr="008B6F93" w:rsidRDefault="00EC6AA4" w:rsidP="00EC6AA4">
      <w:pPr>
        <w:jc w:val="both"/>
        <w:rPr>
          <w:sz w:val="28"/>
          <w:szCs w:val="28"/>
          <w:lang w:eastAsia="en-US"/>
        </w:rPr>
      </w:pPr>
    </w:p>
    <w:p w14:paraId="47ADFCB0" w14:textId="77777777" w:rsidR="00EC6AA4" w:rsidRPr="008B6F93" w:rsidRDefault="00EC6AA4" w:rsidP="00EC6AA4">
      <w:pPr>
        <w:jc w:val="both"/>
        <w:rPr>
          <w:sz w:val="28"/>
          <w:szCs w:val="28"/>
          <w:lang w:eastAsia="en-US"/>
        </w:rPr>
      </w:pPr>
    </w:p>
    <w:p w14:paraId="78C3D941" w14:textId="77777777" w:rsidR="00EC6AA4" w:rsidRPr="008B6F93" w:rsidRDefault="00EC6AA4" w:rsidP="00EC6AA4">
      <w:pPr>
        <w:jc w:val="both"/>
        <w:rPr>
          <w:sz w:val="28"/>
          <w:szCs w:val="28"/>
          <w:lang w:eastAsia="en-US"/>
        </w:rPr>
      </w:pPr>
    </w:p>
    <w:p w14:paraId="0C729358" w14:textId="77777777" w:rsidR="00EC6AA4" w:rsidRPr="008B6F93" w:rsidRDefault="00EC6AA4" w:rsidP="00EC6AA4">
      <w:pPr>
        <w:jc w:val="both"/>
        <w:rPr>
          <w:sz w:val="28"/>
          <w:szCs w:val="28"/>
          <w:lang w:eastAsia="en-US"/>
        </w:rPr>
      </w:pPr>
    </w:p>
    <w:p w14:paraId="228B4CD8" w14:textId="77777777" w:rsidR="00EC6AA4" w:rsidRPr="008B6F93" w:rsidRDefault="00EC6AA4" w:rsidP="00EC6AA4">
      <w:pPr>
        <w:jc w:val="both"/>
        <w:rPr>
          <w:sz w:val="28"/>
          <w:szCs w:val="28"/>
          <w:lang w:eastAsia="en-US"/>
        </w:rPr>
      </w:pPr>
    </w:p>
    <w:p w14:paraId="550FC4F2" w14:textId="77777777" w:rsidR="00EC6AA4" w:rsidRPr="008B6F93" w:rsidRDefault="00EC6AA4" w:rsidP="00EC6AA4">
      <w:pPr>
        <w:jc w:val="both"/>
        <w:rPr>
          <w:sz w:val="28"/>
          <w:szCs w:val="28"/>
          <w:lang w:eastAsia="en-US"/>
        </w:rPr>
      </w:pPr>
    </w:p>
    <w:p w14:paraId="590366E2" w14:textId="77777777" w:rsidR="00EC6AA4" w:rsidRPr="008B6F93" w:rsidRDefault="00EC6AA4" w:rsidP="00EC6AA4">
      <w:pPr>
        <w:jc w:val="both"/>
        <w:rPr>
          <w:sz w:val="28"/>
          <w:szCs w:val="28"/>
          <w:lang w:eastAsia="en-US"/>
        </w:rPr>
      </w:pPr>
    </w:p>
    <w:p w14:paraId="728EC650" w14:textId="77777777" w:rsidR="00EC6AA4" w:rsidRPr="008B6F93" w:rsidRDefault="00EC6AA4" w:rsidP="00EC6AA4">
      <w:pPr>
        <w:jc w:val="both"/>
        <w:rPr>
          <w:sz w:val="28"/>
          <w:szCs w:val="28"/>
          <w:lang w:eastAsia="en-US"/>
        </w:rPr>
      </w:pPr>
    </w:p>
    <w:p w14:paraId="6A5ADF93" w14:textId="77777777" w:rsidR="00EC6AA4" w:rsidRPr="008B6F93" w:rsidRDefault="00EC6AA4" w:rsidP="00EC6AA4">
      <w:pPr>
        <w:jc w:val="both"/>
        <w:rPr>
          <w:sz w:val="28"/>
          <w:szCs w:val="28"/>
          <w:lang w:eastAsia="en-US"/>
        </w:rPr>
      </w:pPr>
    </w:p>
    <w:p w14:paraId="3B3FF5A0" w14:textId="77777777" w:rsidR="00EC6AA4" w:rsidRPr="008B6F93" w:rsidRDefault="00EC6AA4" w:rsidP="00EC6AA4">
      <w:pPr>
        <w:jc w:val="both"/>
        <w:rPr>
          <w:sz w:val="28"/>
          <w:szCs w:val="28"/>
          <w:lang w:eastAsia="en-US"/>
        </w:rPr>
      </w:pPr>
    </w:p>
    <w:p w14:paraId="1FBED232" w14:textId="77777777" w:rsidR="00EC6AA4" w:rsidRPr="008B6F93" w:rsidRDefault="00EC6AA4" w:rsidP="00EC6AA4">
      <w:pPr>
        <w:jc w:val="both"/>
        <w:rPr>
          <w:sz w:val="28"/>
          <w:szCs w:val="28"/>
          <w:lang w:eastAsia="en-US"/>
        </w:rPr>
      </w:pPr>
    </w:p>
    <w:p w14:paraId="76927E2F" w14:textId="77777777" w:rsidR="00EC6AA4" w:rsidRPr="008B6F93" w:rsidRDefault="00EC6AA4" w:rsidP="00EC6AA4">
      <w:pPr>
        <w:jc w:val="both"/>
        <w:rPr>
          <w:sz w:val="28"/>
          <w:szCs w:val="28"/>
          <w:lang w:eastAsia="en-US"/>
        </w:rPr>
      </w:pPr>
    </w:p>
    <w:p w14:paraId="6CFFCFDA" w14:textId="77777777" w:rsidR="00EC6AA4" w:rsidRPr="008B6F93" w:rsidRDefault="00EC6AA4" w:rsidP="00EC6AA4">
      <w:pPr>
        <w:jc w:val="both"/>
        <w:rPr>
          <w:sz w:val="28"/>
          <w:szCs w:val="28"/>
          <w:lang w:eastAsia="en-US"/>
        </w:rPr>
      </w:pPr>
    </w:p>
    <w:p w14:paraId="2CD5C4EC" w14:textId="77777777" w:rsidR="00EC6AA4" w:rsidRPr="008B6F93" w:rsidRDefault="00EC6AA4" w:rsidP="00EC6AA4">
      <w:pPr>
        <w:jc w:val="both"/>
        <w:rPr>
          <w:sz w:val="28"/>
          <w:szCs w:val="28"/>
          <w:lang w:eastAsia="en-US"/>
        </w:rPr>
      </w:pPr>
    </w:p>
    <w:p w14:paraId="1FF06CC6" w14:textId="77777777" w:rsidR="00EC6AA4" w:rsidRPr="008B6F93" w:rsidRDefault="00EC6AA4" w:rsidP="00EC6AA4">
      <w:pPr>
        <w:jc w:val="both"/>
        <w:rPr>
          <w:sz w:val="28"/>
          <w:szCs w:val="28"/>
          <w:lang w:eastAsia="en-US"/>
        </w:rPr>
      </w:pPr>
    </w:p>
    <w:p w14:paraId="6589B601" w14:textId="77777777" w:rsidR="00EC6AA4" w:rsidRPr="008B6F93" w:rsidRDefault="00EC6AA4" w:rsidP="00EC6AA4">
      <w:pPr>
        <w:jc w:val="both"/>
        <w:rPr>
          <w:sz w:val="28"/>
          <w:szCs w:val="28"/>
          <w:lang w:eastAsia="en-US"/>
        </w:rPr>
      </w:pPr>
    </w:p>
    <w:p w14:paraId="6F18288A" w14:textId="77777777" w:rsidR="00EC6AA4" w:rsidRPr="008B6F93" w:rsidRDefault="00EC6AA4" w:rsidP="00EC6AA4">
      <w:pPr>
        <w:jc w:val="both"/>
        <w:rPr>
          <w:sz w:val="28"/>
          <w:szCs w:val="28"/>
          <w:lang w:eastAsia="en-US"/>
        </w:rPr>
      </w:pPr>
    </w:p>
    <w:p w14:paraId="0CD830B8" w14:textId="77777777" w:rsidR="00EC6AA4" w:rsidRPr="008B6F93" w:rsidRDefault="00EC6AA4" w:rsidP="00EC6AA4">
      <w:pPr>
        <w:jc w:val="both"/>
        <w:rPr>
          <w:sz w:val="28"/>
          <w:szCs w:val="28"/>
          <w:lang w:eastAsia="en-US"/>
        </w:rPr>
      </w:pPr>
    </w:p>
    <w:p w14:paraId="5CD1BC9D" w14:textId="37304E65" w:rsidR="00EC6AA4" w:rsidRDefault="00EC6AA4" w:rsidP="00EC6AA4">
      <w:pPr>
        <w:jc w:val="both"/>
        <w:rPr>
          <w:sz w:val="28"/>
          <w:szCs w:val="28"/>
          <w:lang w:eastAsia="en-US"/>
        </w:rPr>
      </w:pPr>
    </w:p>
    <w:p w14:paraId="533C5740" w14:textId="77777777" w:rsidR="002F4DF0" w:rsidRPr="008B6F93" w:rsidRDefault="002F4DF0" w:rsidP="00EC6AA4">
      <w:pPr>
        <w:jc w:val="both"/>
        <w:rPr>
          <w:sz w:val="28"/>
          <w:szCs w:val="28"/>
          <w:lang w:eastAsia="en-US"/>
        </w:rPr>
      </w:pPr>
    </w:p>
    <w:p w14:paraId="753DAE98" w14:textId="77777777" w:rsidR="00EC6AA4" w:rsidRPr="008B6F93" w:rsidRDefault="00EC6AA4" w:rsidP="00EC6AA4">
      <w:pPr>
        <w:jc w:val="center"/>
        <w:rPr>
          <w:bCs/>
          <w:sz w:val="28"/>
          <w:szCs w:val="28"/>
        </w:rPr>
      </w:pPr>
      <w:r w:rsidRPr="008B6F93">
        <w:rPr>
          <w:bCs/>
          <w:sz w:val="28"/>
          <w:szCs w:val="28"/>
        </w:rPr>
        <w:t>Раздел 11. Мероприятия, направленные на повышение качества обслуживания абонентов</w:t>
      </w:r>
    </w:p>
    <w:p w14:paraId="5A5FFC12" w14:textId="77777777" w:rsidR="00EC6AA4" w:rsidRPr="008B6F93" w:rsidRDefault="00EC6AA4" w:rsidP="00EC6AA4">
      <w:pPr>
        <w:ind w:left="-567"/>
        <w:jc w:val="center"/>
        <w:rPr>
          <w:bCs/>
          <w:sz w:val="28"/>
          <w:szCs w:val="28"/>
        </w:rPr>
      </w:pPr>
    </w:p>
    <w:tbl>
      <w:tblPr>
        <w:tblStyle w:val="af"/>
        <w:tblW w:w="9918" w:type="dxa"/>
        <w:tblInd w:w="-567" w:type="dxa"/>
        <w:tblLook w:val="04A0" w:firstRow="1" w:lastRow="0" w:firstColumn="1" w:lastColumn="0" w:noHBand="0" w:noVBand="1"/>
      </w:tblPr>
      <w:tblGrid>
        <w:gridCol w:w="5935"/>
        <w:gridCol w:w="3983"/>
      </w:tblGrid>
      <w:tr w:rsidR="00EC6AA4" w:rsidRPr="008B6F93" w14:paraId="3AF654F3" w14:textId="77777777" w:rsidTr="002F4DF0">
        <w:trPr>
          <w:trHeight w:val="748"/>
        </w:trPr>
        <w:tc>
          <w:tcPr>
            <w:tcW w:w="5935" w:type="dxa"/>
            <w:vAlign w:val="center"/>
          </w:tcPr>
          <w:p w14:paraId="2F562C4F" w14:textId="77777777" w:rsidR="00EC6AA4" w:rsidRPr="008B6F93" w:rsidRDefault="00EC6AA4" w:rsidP="002F4DF0">
            <w:pPr>
              <w:jc w:val="center"/>
              <w:rPr>
                <w:bCs/>
                <w:sz w:val="28"/>
                <w:szCs w:val="28"/>
              </w:rPr>
            </w:pPr>
            <w:r w:rsidRPr="008B6F93">
              <w:rPr>
                <w:bCs/>
                <w:sz w:val="28"/>
                <w:szCs w:val="28"/>
              </w:rPr>
              <w:t>Наименование мероприятия</w:t>
            </w:r>
          </w:p>
        </w:tc>
        <w:tc>
          <w:tcPr>
            <w:tcW w:w="3983" w:type="dxa"/>
            <w:vAlign w:val="center"/>
          </w:tcPr>
          <w:p w14:paraId="17EEB083" w14:textId="77777777" w:rsidR="00EC6AA4" w:rsidRPr="008B6F93" w:rsidRDefault="00EC6AA4" w:rsidP="002F4DF0">
            <w:pPr>
              <w:jc w:val="center"/>
              <w:rPr>
                <w:bCs/>
                <w:sz w:val="28"/>
                <w:szCs w:val="28"/>
              </w:rPr>
            </w:pPr>
            <w:r w:rsidRPr="008B6F93">
              <w:rPr>
                <w:bCs/>
                <w:sz w:val="28"/>
                <w:szCs w:val="28"/>
              </w:rPr>
              <w:t>Период проведения мероприятий</w:t>
            </w:r>
          </w:p>
        </w:tc>
      </w:tr>
      <w:tr w:rsidR="00EC6AA4" w:rsidRPr="008B6F93" w14:paraId="572747EB" w14:textId="77777777" w:rsidTr="002F4DF0">
        <w:trPr>
          <w:trHeight w:val="517"/>
        </w:trPr>
        <w:tc>
          <w:tcPr>
            <w:tcW w:w="5935" w:type="dxa"/>
            <w:vAlign w:val="center"/>
          </w:tcPr>
          <w:p w14:paraId="1725D36F" w14:textId="77777777" w:rsidR="00EC6AA4" w:rsidRPr="008B6F93" w:rsidRDefault="00EC6AA4" w:rsidP="002F4DF0">
            <w:pPr>
              <w:jc w:val="center"/>
              <w:rPr>
                <w:bCs/>
                <w:sz w:val="28"/>
                <w:szCs w:val="28"/>
              </w:rPr>
            </w:pPr>
            <w:r w:rsidRPr="008B6F93">
              <w:rPr>
                <w:bCs/>
                <w:sz w:val="28"/>
                <w:szCs w:val="28"/>
              </w:rPr>
              <w:t>-</w:t>
            </w:r>
          </w:p>
        </w:tc>
        <w:tc>
          <w:tcPr>
            <w:tcW w:w="3983" w:type="dxa"/>
            <w:vAlign w:val="center"/>
          </w:tcPr>
          <w:p w14:paraId="212D050B" w14:textId="77777777" w:rsidR="00EC6AA4" w:rsidRPr="008B6F93" w:rsidRDefault="00EC6AA4" w:rsidP="002F4DF0">
            <w:pPr>
              <w:jc w:val="center"/>
              <w:rPr>
                <w:bCs/>
                <w:sz w:val="28"/>
                <w:szCs w:val="28"/>
              </w:rPr>
            </w:pPr>
            <w:r w:rsidRPr="008B6F93">
              <w:rPr>
                <w:bCs/>
                <w:sz w:val="28"/>
                <w:szCs w:val="28"/>
              </w:rPr>
              <w:t>-</w:t>
            </w:r>
          </w:p>
        </w:tc>
      </w:tr>
    </w:tbl>
    <w:p w14:paraId="18FEE2CE" w14:textId="77777777" w:rsidR="00EC6AA4" w:rsidRPr="008B6F93" w:rsidRDefault="00EC6AA4" w:rsidP="00EC6AA4">
      <w:pPr>
        <w:jc w:val="both"/>
        <w:rPr>
          <w:sz w:val="28"/>
          <w:szCs w:val="28"/>
          <w:lang w:eastAsia="en-US"/>
        </w:rPr>
      </w:pPr>
    </w:p>
    <w:p w14:paraId="054FC9EA" w14:textId="77777777" w:rsidR="00EC6AA4" w:rsidRPr="008B6F93" w:rsidRDefault="00EC6AA4" w:rsidP="00EC6AA4">
      <w:pPr>
        <w:jc w:val="both"/>
        <w:rPr>
          <w:sz w:val="28"/>
          <w:szCs w:val="28"/>
          <w:lang w:eastAsia="en-US"/>
        </w:rPr>
      </w:pPr>
    </w:p>
    <w:p w14:paraId="6101B7A6" w14:textId="77777777" w:rsidR="00EC6AA4" w:rsidRPr="008B6F93" w:rsidRDefault="00EC6AA4" w:rsidP="00EC6AA4">
      <w:pPr>
        <w:jc w:val="both"/>
        <w:rPr>
          <w:sz w:val="28"/>
          <w:szCs w:val="28"/>
          <w:lang w:eastAsia="en-US"/>
        </w:rPr>
      </w:pPr>
    </w:p>
    <w:p w14:paraId="19EF4A80" w14:textId="77777777" w:rsidR="00EC6AA4" w:rsidRPr="008B6F93" w:rsidRDefault="00EC6AA4" w:rsidP="00EC6AA4">
      <w:pPr>
        <w:jc w:val="both"/>
        <w:rPr>
          <w:sz w:val="28"/>
          <w:szCs w:val="28"/>
          <w:lang w:eastAsia="en-US"/>
        </w:rPr>
      </w:pPr>
    </w:p>
    <w:p w14:paraId="0C09D942" w14:textId="77777777" w:rsidR="00EC6AA4" w:rsidRPr="008B6F93" w:rsidRDefault="00EC6AA4" w:rsidP="00EC6AA4">
      <w:pPr>
        <w:jc w:val="both"/>
        <w:rPr>
          <w:sz w:val="28"/>
          <w:szCs w:val="28"/>
          <w:lang w:eastAsia="en-US"/>
        </w:rPr>
      </w:pPr>
    </w:p>
    <w:p w14:paraId="70E07AC3" w14:textId="77777777" w:rsidR="00EC6AA4" w:rsidRPr="008B6F93" w:rsidRDefault="00EC6AA4" w:rsidP="00EC6AA4">
      <w:pPr>
        <w:jc w:val="both"/>
        <w:rPr>
          <w:sz w:val="28"/>
          <w:szCs w:val="28"/>
          <w:lang w:eastAsia="en-US"/>
        </w:rPr>
      </w:pPr>
    </w:p>
    <w:p w14:paraId="6ED2771C" w14:textId="77777777" w:rsidR="00EC6AA4" w:rsidRPr="008B6F93" w:rsidRDefault="00EC6AA4" w:rsidP="00EC6AA4">
      <w:pPr>
        <w:jc w:val="both"/>
        <w:rPr>
          <w:sz w:val="28"/>
          <w:szCs w:val="28"/>
          <w:lang w:eastAsia="en-US"/>
        </w:rPr>
      </w:pPr>
    </w:p>
    <w:p w14:paraId="1B305925" w14:textId="77777777" w:rsidR="00EC6AA4" w:rsidRPr="008B6F93" w:rsidRDefault="00EC6AA4" w:rsidP="00EC6AA4">
      <w:pPr>
        <w:jc w:val="both"/>
        <w:rPr>
          <w:sz w:val="28"/>
          <w:szCs w:val="28"/>
          <w:lang w:eastAsia="en-US"/>
        </w:rPr>
      </w:pPr>
    </w:p>
    <w:p w14:paraId="28D8B08B" w14:textId="77777777" w:rsidR="00EC6AA4" w:rsidRPr="008B6F93" w:rsidRDefault="00EC6AA4" w:rsidP="00EC6AA4">
      <w:pPr>
        <w:jc w:val="both"/>
        <w:rPr>
          <w:sz w:val="28"/>
          <w:szCs w:val="28"/>
          <w:lang w:eastAsia="en-US"/>
        </w:rPr>
      </w:pPr>
    </w:p>
    <w:p w14:paraId="1BF97EA5" w14:textId="77777777" w:rsidR="00EC6AA4" w:rsidRPr="008B6F93" w:rsidRDefault="00EC6AA4" w:rsidP="00EC6AA4">
      <w:pPr>
        <w:jc w:val="both"/>
        <w:rPr>
          <w:sz w:val="28"/>
          <w:szCs w:val="28"/>
          <w:lang w:eastAsia="en-US"/>
        </w:rPr>
      </w:pPr>
    </w:p>
    <w:p w14:paraId="4D7C319E" w14:textId="77777777" w:rsidR="00EC6AA4" w:rsidRPr="008B6F93" w:rsidRDefault="00EC6AA4" w:rsidP="00EC6AA4">
      <w:pPr>
        <w:jc w:val="both"/>
        <w:rPr>
          <w:sz w:val="28"/>
          <w:szCs w:val="28"/>
          <w:lang w:eastAsia="en-US"/>
        </w:rPr>
      </w:pPr>
    </w:p>
    <w:p w14:paraId="308864A6" w14:textId="77777777" w:rsidR="00EC6AA4" w:rsidRPr="008B6F93" w:rsidRDefault="00EC6AA4" w:rsidP="00EC6AA4">
      <w:pPr>
        <w:jc w:val="both"/>
        <w:rPr>
          <w:sz w:val="28"/>
          <w:szCs w:val="28"/>
          <w:lang w:eastAsia="en-US"/>
        </w:rPr>
      </w:pPr>
    </w:p>
    <w:p w14:paraId="7B89FD82" w14:textId="77777777" w:rsidR="00EC6AA4" w:rsidRPr="008B6F93" w:rsidRDefault="00EC6AA4" w:rsidP="00EC6AA4">
      <w:pPr>
        <w:jc w:val="both"/>
        <w:rPr>
          <w:sz w:val="28"/>
          <w:szCs w:val="28"/>
          <w:lang w:eastAsia="en-US"/>
        </w:rPr>
      </w:pPr>
    </w:p>
    <w:p w14:paraId="77CF4FD2" w14:textId="77777777" w:rsidR="00EC6AA4" w:rsidRPr="008B6F93" w:rsidRDefault="00EC6AA4" w:rsidP="00EC6AA4">
      <w:pPr>
        <w:jc w:val="both"/>
        <w:rPr>
          <w:sz w:val="28"/>
          <w:szCs w:val="28"/>
          <w:lang w:eastAsia="en-US"/>
        </w:rPr>
      </w:pPr>
    </w:p>
    <w:p w14:paraId="67362532" w14:textId="77777777" w:rsidR="00EC6AA4" w:rsidRPr="008B6F93" w:rsidRDefault="00EC6AA4" w:rsidP="00EC6AA4">
      <w:pPr>
        <w:jc w:val="both"/>
        <w:rPr>
          <w:sz w:val="28"/>
          <w:szCs w:val="28"/>
          <w:lang w:eastAsia="en-US"/>
        </w:rPr>
      </w:pPr>
    </w:p>
    <w:p w14:paraId="233DDD63" w14:textId="77777777" w:rsidR="00EC6AA4" w:rsidRPr="008B6F93" w:rsidRDefault="00EC6AA4" w:rsidP="00EC6AA4">
      <w:pPr>
        <w:jc w:val="both"/>
        <w:rPr>
          <w:sz w:val="28"/>
          <w:szCs w:val="28"/>
          <w:lang w:eastAsia="en-US"/>
        </w:rPr>
      </w:pPr>
    </w:p>
    <w:p w14:paraId="1762D9DC" w14:textId="77777777" w:rsidR="00EC6AA4" w:rsidRPr="008B6F93" w:rsidRDefault="00EC6AA4" w:rsidP="00EC6AA4">
      <w:pPr>
        <w:jc w:val="both"/>
        <w:rPr>
          <w:sz w:val="28"/>
          <w:szCs w:val="28"/>
          <w:lang w:eastAsia="en-US"/>
        </w:rPr>
      </w:pPr>
    </w:p>
    <w:p w14:paraId="464C9DEB" w14:textId="77777777" w:rsidR="00EC6AA4" w:rsidRPr="008B6F93" w:rsidRDefault="00EC6AA4" w:rsidP="00EC6AA4">
      <w:pPr>
        <w:jc w:val="both"/>
        <w:rPr>
          <w:sz w:val="28"/>
          <w:szCs w:val="28"/>
          <w:lang w:eastAsia="en-US"/>
        </w:rPr>
      </w:pPr>
    </w:p>
    <w:p w14:paraId="045327C7" w14:textId="77777777" w:rsidR="00EC6AA4" w:rsidRPr="008B6F93" w:rsidRDefault="00EC6AA4" w:rsidP="00EC6AA4">
      <w:pPr>
        <w:jc w:val="both"/>
        <w:rPr>
          <w:sz w:val="28"/>
          <w:szCs w:val="28"/>
          <w:lang w:eastAsia="en-US"/>
        </w:rPr>
      </w:pPr>
    </w:p>
    <w:p w14:paraId="0529A3E3" w14:textId="77777777" w:rsidR="00EC6AA4" w:rsidRPr="008B6F93" w:rsidRDefault="00EC6AA4" w:rsidP="00EC6AA4">
      <w:pPr>
        <w:jc w:val="both"/>
        <w:rPr>
          <w:sz w:val="28"/>
          <w:szCs w:val="28"/>
          <w:lang w:eastAsia="en-US"/>
        </w:rPr>
      </w:pPr>
    </w:p>
    <w:p w14:paraId="2980DD7C" w14:textId="77777777" w:rsidR="00EC6AA4" w:rsidRPr="008B6F93" w:rsidRDefault="00EC6AA4" w:rsidP="00EC6AA4">
      <w:pPr>
        <w:jc w:val="both"/>
        <w:rPr>
          <w:sz w:val="28"/>
          <w:szCs w:val="28"/>
          <w:lang w:eastAsia="en-US"/>
        </w:rPr>
      </w:pPr>
    </w:p>
    <w:p w14:paraId="4FBDA35B" w14:textId="77777777" w:rsidR="00EC6AA4" w:rsidRPr="008B6F93" w:rsidRDefault="00EC6AA4" w:rsidP="00EC6AA4">
      <w:pPr>
        <w:jc w:val="both"/>
        <w:rPr>
          <w:sz w:val="28"/>
          <w:szCs w:val="28"/>
          <w:lang w:eastAsia="en-US"/>
        </w:rPr>
      </w:pPr>
    </w:p>
    <w:p w14:paraId="3930B493" w14:textId="77777777" w:rsidR="00EC6AA4" w:rsidRPr="008B6F93" w:rsidRDefault="00EC6AA4" w:rsidP="00EC6AA4">
      <w:pPr>
        <w:jc w:val="both"/>
        <w:rPr>
          <w:sz w:val="28"/>
          <w:szCs w:val="28"/>
          <w:lang w:eastAsia="en-US"/>
        </w:rPr>
      </w:pPr>
    </w:p>
    <w:p w14:paraId="1C8C2F11" w14:textId="77777777" w:rsidR="00EC6AA4" w:rsidRPr="008B6F93" w:rsidRDefault="00EC6AA4" w:rsidP="00EC6AA4">
      <w:pPr>
        <w:jc w:val="both"/>
        <w:rPr>
          <w:sz w:val="28"/>
          <w:szCs w:val="28"/>
          <w:lang w:eastAsia="en-US"/>
        </w:rPr>
      </w:pPr>
    </w:p>
    <w:p w14:paraId="48F6537A" w14:textId="77777777" w:rsidR="00EC6AA4" w:rsidRPr="008B6F93" w:rsidRDefault="00EC6AA4" w:rsidP="00EC6AA4">
      <w:pPr>
        <w:jc w:val="both"/>
        <w:rPr>
          <w:sz w:val="28"/>
          <w:szCs w:val="28"/>
          <w:lang w:eastAsia="en-US"/>
        </w:rPr>
      </w:pPr>
    </w:p>
    <w:p w14:paraId="2CED40EB" w14:textId="77777777" w:rsidR="00EC6AA4" w:rsidRPr="008B6F93" w:rsidRDefault="00EC6AA4" w:rsidP="00EC6AA4">
      <w:pPr>
        <w:jc w:val="both"/>
        <w:rPr>
          <w:sz w:val="28"/>
          <w:szCs w:val="28"/>
          <w:lang w:eastAsia="en-US"/>
        </w:rPr>
      </w:pPr>
    </w:p>
    <w:p w14:paraId="24E049CB" w14:textId="77777777" w:rsidR="00EC6AA4" w:rsidRPr="008B6F93" w:rsidRDefault="00EC6AA4" w:rsidP="00EC6AA4">
      <w:pPr>
        <w:jc w:val="both"/>
        <w:rPr>
          <w:sz w:val="28"/>
          <w:szCs w:val="28"/>
          <w:lang w:eastAsia="en-US"/>
        </w:rPr>
      </w:pPr>
    </w:p>
    <w:p w14:paraId="4B7BC318" w14:textId="77777777" w:rsidR="00EC6AA4" w:rsidRPr="008B6F93" w:rsidRDefault="00EC6AA4" w:rsidP="00EC6AA4">
      <w:pPr>
        <w:jc w:val="both"/>
        <w:rPr>
          <w:sz w:val="28"/>
          <w:szCs w:val="28"/>
          <w:lang w:eastAsia="en-US"/>
        </w:rPr>
      </w:pPr>
    </w:p>
    <w:p w14:paraId="65F83B18" w14:textId="77777777" w:rsidR="00EC6AA4" w:rsidRPr="008B6F93" w:rsidRDefault="00EC6AA4" w:rsidP="00EC6AA4">
      <w:pPr>
        <w:jc w:val="both"/>
        <w:rPr>
          <w:sz w:val="28"/>
          <w:szCs w:val="28"/>
          <w:lang w:eastAsia="en-US"/>
        </w:rPr>
      </w:pPr>
    </w:p>
    <w:p w14:paraId="7EFFFD94" w14:textId="77777777" w:rsidR="00EC6AA4" w:rsidRPr="008B6F93" w:rsidRDefault="00EC6AA4" w:rsidP="00EC6AA4">
      <w:pPr>
        <w:jc w:val="both"/>
        <w:rPr>
          <w:sz w:val="28"/>
          <w:szCs w:val="28"/>
          <w:lang w:eastAsia="en-US"/>
        </w:rPr>
      </w:pPr>
    </w:p>
    <w:p w14:paraId="3DB00C41" w14:textId="77777777" w:rsidR="00EC6AA4" w:rsidRPr="008B6F93" w:rsidRDefault="00EC6AA4" w:rsidP="00EC6AA4">
      <w:pPr>
        <w:jc w:val="both"/>
        <w:rPr>
          <w:sz w:val="28"/>
          <w:szCs w:val="28"/>
          <w:lang w:eastAsia="en-US"/>
        </w:rPr>
      </w:pPr>
    </w:p>
    <w:p w14:paraId="25D2EC43" w14:textId="77777777" w:rsidR="00EC6AA4" w:rsidRPr="008B6F93" w:rsidRDefault="00EC6AA4" w:rsidP="00EC6AA4">
      <w:pPr>
        <w:jc w:val="both"/>
        <w:rPr>
          <w:sz w:val="28"/>
          <w:szCs w:val="28"/>
          <w:lang w:eastAsia="en-US"/>
        </w:rPr>
      </w:pPr>
    </w:p>
    <w:p w14:paraId="27BE873B" w14:textId="77777777" w:rsidR="00EC6AA4" w:rsidRPr="008B6F93" w:rsidRDefault="00EC6AA4" w:rsidP="00EC6AA4">
      <w:pPr>
        <w:jc w:val="both"/>
        <w:rPr>
          <w:sz w:val="28"/>
          <w:szCs w:val="28"/>
          <w:lang w:eastAsia="en-US"/>
        </w:rPr>
      </w:pPr>
    </w:p>
    <w:p w14:paraId="5356A173" w14:textId="77777777" w:rsidR="00EC6AA4" w:rsidRPr="008B6F93" w:rsidRDefault="00EC6AA4" w:rsidP="00EC6AA4">
      <w:pPr>
        <w:jc w:val="both"/>
        <w:rPr>
          <w:sz w:val="28"/>
          <w:szCs w:val="28"/>
          <w:lang w:eastAsia="en-US"/>
        </w:rPr>
      </w:pPr>
    </w:p>
    <w:p w14:paraId="3D7C8967" w14:textId="77777777" w:rsidR="00EC6AA4" w:rsidRPr="008B6F93" w:rsidRDefault="00EC6AA4" w:rsidP="00EC6AA4">
      <w:pPr>
        <w:jc w:val="both"/>
        <w:rPr>
          <w:sz w:val="28"/>
          <w:szCs w:val="28"/>
          <w:lang w:eastAsia="en-US"/>
        </w:rPr>
      </w:pPr>
    </w:p>
    <w:p w14:paraId="6DAFF8FA" w14:textId="77777777" w:rsidR="00EC6AA4" w:rsidRPr="008B6F93" w:rsidRDefault="00EC6AA4" w:rsidP="00EC6AA4">
      <w:pPr>
        <w:jc w:val="both"/>
        <w:rPr>
          <w:sz w:val="28"/>
          <w:szCs w:val="28"/>
          <w:lang w:eastAsia="en-US"/>
        </w:rPr>
      </w:pPr>
    </w:p>
    <w:p w14:paraId="12EF7061" w14:textId="77777777" w:rsidR="00EC6AA4" w:rsidRPr="008B6F93" w:rsidRDefault="00EC6AA4" w:rsidP="00EC6AA4">
      <w:pPr>
        <w:jc w:val="both"/>
        <w:rPr>
          <w:sz w:val="28"/>
          <w:szCs w:val="28"/>
          <w:lang w:eastAsia="en-US"/>
        </w:rPr>
        <w:sectPr w:rsidR="00EC6AA4" w:rsidRPr="008B6F93" w:rsidSect="002F4DF0">
          <w:pgSz w:w="11906" w:h="16838"/>
          <w:pgMar w:top="851" w:right="709" w:bottom="709" w:left="1559" w:header="709" w:footer="709" w:gutter="0"/>
          <w:cols w:space="708"/>
          <w:titlePg/>
          <w:docGrid w:linePitch="360"/>
        </w:sectPr>
      </w:pPr>
    </w:p>
    <w:p w14:paraId="17EBD0C5" w14:textId="54C1F938" w:rsidR="002F4DF0" w:rsidRDefault="002F4DF0" w:rsidP="002F4DF0">
      <w:pPr>
        <w:ind w:firstLine="10348"/>
      </w:pPr>
      <w:r>
        <w:lastRenderedPageBreak/>
        <w:t>Приложение № 48 к протоколу № 89</w:t>
      </w:r>
    </w:p>
    <w:p w14:paraId="4CB4D508" w14:textId="77777777" w:rsidR="002F4DF0" w:rsidRDefault="002F4DF0" w:rsidP="002F4DF0">
      <w:pPr>
        <w:ind w:firstLine="10348"/>
      </w:pPr>
      <w:r>
        <w:t>заседания Правления региональной</w:t>
      </w:r>
    </w:p>
    <w:p w14:paraId="505D67FA" w14:textId="77777777" w:rsidR="002F4DF0" w:rsidRDefault="002F4DF0" w:rsidP="002F4DF0">
      <w:pPr>
        <w:ind w:firstLine="10348"/>
      </w:pPr>
      <w:r>
        <w:t>энергетической комиссии</w:t>
      </w:r>
    </w:p>
    <w:p w14:paraId="2A6AB405" w14:textId="77777777" w:rsidR="002F4DF0" w:rsidRPr="002D7F7D" w:rsidRDefault="002F4DF0" w:rsidP="002F4DF0">
      <w:pPr>
        <w:ind w:firstLine="10348"/>
      </w:pPr>
      <w:r>
        <w:t>Кемеровской области от 05.12.2019</w:t>
      </w:r>
    </w:p>
    <w:tbl>
      <w:tblPr>
        <w:tblW w:w="5000" w:type="pct"/>
        <w:jc w:val="center"/>
        <w:tblCellMar>
          <w:left w:w="0" w:type="dxa"/>
          <w:right w:w="0" w:type="dxa"/>
        </w:tblCellMar>
        <w:tblLook w:val="04A0" w:firstRow="1" w:lastRow="0" w:firstColumn="1" w:lastColumn="0" w:noHBand="0" w:noVBand="1"/>
      </w:tblPr>
      <w:tblGrid>
        <w:gridCol w:w="116"/>
        <w:gridCol w:w="506"/>
        <w:gridCol w:w="2886"/>
        <w:gridCol w:w="650"/>
        <w:gridCol w:w="853"/>
        <w:gridCol w:w="671"/>
        <w:gridCol w:w="773"/>
        <w:gridCol w:w="751"/>
        <w:gridCol w:w="774"/>
        <w:gridCol w:w="842"/>
        <w:gridCol w:w="886"/>
        <w:gridCol w:w="875"/>
        <w:gridCol w:w="839"/>
        <w:gridCol w:w="828"/>
        <w:gridCol w:w="2320"/>
      </w:tblGrid>
      <w:tr w:rsidR="00EC6AA4" w:rsidRPr="008B6F93" w14:paraId="5E4EFF4F" w14:textId="77777777" w:rsidTr="002F4DF0">
        <w:trPr>
          <w:trHeight w:val="450"/>
          <w:jc w:val="center"/>
        </w:trPr>
        <w:tc>
          <w:tcPr>
            <w:tcW w:w="202" w:type="dxa"/>
            <w:tcBorders>
              <w:top w:val="nil"/>
              <w:left w:val="nil"/>
              <w:bottom w:val="nil"/>
              <w:right w:val="nil"/>
            </w:tcBorders>
            <w:shd w:val="clear" w:color="auto" w:fill="auto"/>
            <w:vAlign w:val="center"/>
            <w:hideMark/>
          </w:tcPr>
          <w:p w14:paraId="70208F8F" w14:textId="77777777" w:rsidR="00EC6AA4" w:rsidRPr="008B6F93" w:rsidRDefault="00EC6AA4" w:rsidP="002F4DF0">
            <w:pPr>
              <w:rPr>
                <w:sz w:val="13"/>
                <w:szCs w:val="13"/>
              </w:rPr>
            </w:pPr>
          </w:p>
        </w:tc>
        <w:tc>
          <w:tcPr>
            <w:tcW w:w="6009" w:type="dxa"/>
            <w:gridSpan w:val="2"/>
            <w:tcBorders>
              <w:top w:val="single" w:sz="4" w:space="0" w:color="C0C0C0"/>
              <w:left w:val="nil"/>
              <w:bottom w:val="single" w:sz="4" w:space="0" w:color="C0C0C0"/>
              <w:right w:val="nil"/>
            </w:tcBorders>
            <w:shd w:val="clear" w:color="auto" w:fill="auto"/>
            <w:vAlign w:val="bottom"/>
            <w:hideMark/>
          </w:tcPr>
          <w:p w14:paraId="2C306679" w14:textId="77777777" w:rsidR="00EC6AA4" w:rsidRPr="008B6F93" w:rsidRDefault="00EC6AA4" w:rsidP="002F4DF0">
            <w:pPr>
              <w:rPr>
                <w:rFonts w:ascii="Tahoma" w:hAnsi="Tahoma" w:cs="Tahoma"/>
                <w:sz w:val="13"/>
                <w:szCs w:val="13"/>
              </w:rPr>
            </w:pPr>
            <w:r w:rsidRPr="008B6F93">
              <w:rPr>
                <w:rFonts w:ascii="Tahoma" w:hAnsi="Tahoma" w:cs="Tahoma"/>
                <w:sz w:val="13"/>
                <w:szCs w:val="13"/>
              </w:rPr>
              <w:t>ООО "Энергоресурс"</w:t>
            </w:r>
          </w:p>
        </w:tc>
        <w:tc>
          <w:tcPr>
            <w:tcW w:w="1137" w:type="dxa"/>
            <w:tcBorders>
              <w:top w:val="single" w:sz="4" w:space="0" w:color="C0C0C0"/>
              <w:left w:val="nil"/>
              <w:bottom w:val="single" w:sz="4" w:space="0" w:color="C0C0C0"/>
              <w:right w:val="nil"/>
            </w:tcBorders>
            <w:shd w:val="clear" w:color="auto" w:fill="auto"/>
            <w:vAlign w:val="bottom"/>
            <w:hideMark/>
          </w:tcPr>
          <w:p w14:paraId="57D7FDCE"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499" w:type="dxa"/>
            <w:tcBorders>
              <w:top w:val="single" w:sz="4" w:space="0" w:color="C0C0C0"/>
              <w:left w:val="nil"/>
              <w:bottom w:val="single" w:sz="4" w:space="0" w:color="C0C0C0"/>
              <w:right w:val="nil"/>
            </w:tcBorders>
            <w:shd w:val="clear" w:color="auto" w:fill="auto"/>
            <w:vAlign w:val="bottom"/>
            <w:hideMark/>
          </w:tcPr>
          <w:p w14:paraId="1430BD7A"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175" w:type="dxa"/>
            <w:tcBorders>
              <w:top w:val="single" w:sz="4" w:space="0" w:color="C0C0C0"/>
              <w:left w:val="nil"/>
              <w:bottom w:val="single" w:sz="4" w:space="0" w:color="C0C0C0"/>
              <w:right w:val="nil"/>
            </w:tcBorders>
            <w:shd w:val="clear" w:color="auto" w:fill="auto"/>
            <w:vAlign w:val="bottom"/>
            <w:hideMark/>
          </w:tcPr>
          <w:p w14:paraId="2CE1AB8B"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357" w:type="dxa"/>
            <w:tcBorders>
              <w:top w:val="single" w:sz="4" w:space="0" w:color="C0C0C0"/>
              <w:left w:val="nil"/>
              <w:bottom w:val="single" w:sz="4" w:space="0" w:color="C0C0C0"/>
              <w:right w:val="nil"/>
            </w:tcBorders>
            <w:shd w:val="clear" w:color="auto" w:fill="auto"/>
            <w:vAlign w:val="bottom"/>
            <w:hideMark/>
          </w:tcPr>
          <w:p w14:paraId="687EAC24"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318" w:type="dxa"/>
            <w:tcBorders>
              <w:top w:val="single" w:sz="4" w:space="0" w:color="C0C0C0"/>
              <w:left w:val="nil"/>
              <w:bottom w:val="single" w:sz="4" w:space="0" w:color="C0C0C0"/>
              <w:right w:val="nil"/>
            </w:tcBorders>
            <w:shd w:val="clear" w:color="auto" w:fill="auto"/>
            <w:vAlign w:val="bottom"/>
            <w:hideMark/>
          </w:tcPr>
          <w:p w14:paraId="5E9EC734"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358" w:type="dxa"/>
            <w:tcBorders>
              <w:top w:val="single" w:sz="4" w:space="0" w:color="C0C0C0"/>
              <w:left w:val="nil"/>
              <w:bottom w:val="single" w:sz="4" w:space="0" w:color="C0C0C0"/>
              <w:right w:val="nil"/>
            </w:tcBorders>
            <w:shd w:val="clear" w:color="auto" w:fill="auto"/>
            <w:vAlign w:val="bottom"/>
            <w:hideMark/>
          </w:tcPr>
          <w:p w14:paraId="0C4D05D6"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479" w:type="dxa"/>
            <w:tcBorders>
              <w:top w:val="single" w:sz="4" w:space="0" w:color="C0C0C0"/>
              <w:left w:val="nil"/>
              <w:bottom w:val="single" w:sz="4" w:space="0" w:color="C0C0C0"/>
              <w:right w:val="nil"/>
            </w:tcBorders>
            <w:shd w:val="clear" w:color="auto" w:fill="auto"/>
            <w:vAlign w:val="bottom"/>
            <w:hideMark/>
          </w:tcPr>
          <w:p w14:paraId="01E5A475"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559" w:type="dxa"/>
            <w:tcBorders>
              <w:top w:val="single" w:sz="4" w:space="0" w:color="C0C0C0"/>
              <w:left w:val="nil"/>
              <w:bottom w:val="single" w:sz="4" w:space="0" w:color="C0C0C0"/>
              <w:right w:val="nil"/>
            </w:tcBorders>
            <w:shd w:val="clear" w:color="auto" w:fill="auto"/>
            <w:vAlign w:val="bottom"/>
            <w:hideMark/>
          </w:tcPr>
          <w:p w14:paraId="61E2DB71"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538" w:type="dxa"/>
            <w:tcBorders>
              <w:top w:val="single" w:sz="4" w:space="0" w:color="C0C0C0"/>
              <w:left w:val="nil"/>
              <w:bottom w:val="single" w:sz="4" w:space="0" w:color="C0C0C0"/>
              <w:right w:val="nil"/>
            </w:tcBorders>
            <w:shd w:val="clear" w:color="auto" w:fill="auto"/>
            <w:vAlign w:val="bottom"/>
            <w:hideMark/>
          </w:tcPr>
          <w:p w14:paraId="57096E12"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475" w:type="dxa"/>
            <w:tcBorders>
              <w:top w:val="single" w:sz="4" w:space="0" w:color="C0C0C0"/>
              <w:left w:val="nil"/>
              <w:bottom w:val="single" w:sz="4" w:space="0" w:color="C0C0C0"/>
              <w:right w:val="nil"/>
            </w:tcBorders>
            <w:shd w:val="clear" w:color="auto" w:fill="auto"/>
            <w:vAlign w:val="bottom"/>
            <w:hideMark/>
          </w:tcPr>
          <w:p w14:paraId="1FD0883A"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1455" w:type="dxa"/>
            <w:tcBorders>
              <w:top w:val="single" w:sz="4" w:space="0" w:color="C0C0C0"/>
              <w:left w:val="nil"/>
              <w:bottom w:val="single" w:sz="4" w:space="0" w:color="C0C0C0"/>
              <w:right w:val="nil"/>
            </w:tcBorders>
            <w:shd w:val="clear" w:color="auto" w:fill="auto"/>
            <w:vAlign w:val="bottom"/>
            <w:hideMark/>
          </w:tcPr>
          <w:p w14:paraId="1E06CAD3"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c>
          <w:tcPr>
            <w:tcW w:w="4119" w:type="dxa"/>
            <w:tcBorders>
              <w:top w:val="single" w:sz="4" w:space="0" w:color="C0C0C0"/>
              <w:left w:val="nil"/>
              <w:bottom w:val="single" w:sz="4" w:space="0" w:color="C0C0C0"/>
              <w:right w:val="nil"/>
            </w:tcBorders>
            <w:shd w:val="clear" w:color="auto" w:fill="auto"/>
            <w:vAlign w:val="bottom"/>
            <w:hideMark/>
          </w:tcPr>
          <w:p w14:paraId="059FCB82"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329773B1" w14:textId="77777777" w:rsidTr="002F4DF0">
        <w:trPr>
          <w:trHeight w:val="750"/>
          <w:jc w:val="center"/>
        </w:trPr>
        <w:tc>
          <w:tcPr>
            <w:tcW w:w="202" w:type="dxa"/>
            <w:tcBorders>
              <w:top w:val="nil"/>
              <w:left w:val="nil"/>
              <w:bottom w:val="nil"/>
              <w:right w:val="nil"/>
            </w:tcBorders>
            <w:shd w:val="clear" w:color="auto" w:fill="auto"/>
            <w:vAlign w:val="center"/>
            <w:hideMark/>
          </w:tcPr>
          <w:p w14:paraId="17A565AC" w14:textId="77777777" w:rsidR="00EC6AA4" w:rsidRPr="008B6F93" w:rsidRDefault="00EC6AA4" w:rsidP="002F4DF0">
            <w:pPr>
              <w:rPr>
                <w:rFonts w:ascii="Tahoma" w:hAnsi="Tahoma" w:cs="Tahoma"/>
                <w:sz w:val="13"/>
                <w:szCs w:val="13"/>
              </w:rPr>
            </w:pPr>
          </w:p>
        </w:tc>
        <w:tc>
          <w:tcPr>
            <w:tcW w:w="8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3A4782"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 п/п</w:t>
            </w:r>
          </w:p>
        </w:tc>
        <w:tc>
          <w:tcPr>
            <w:tcW w:w="513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D61FC4"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Наименование показателя</w:t>
            </w:r>
          </w:p>
        </w:tc>
        <w:tc>
          <w:tcPr>
            <w:tcW w:w="11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8D7E5D"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Ед. изм.</w:t>
            </w:r>
          </w:p>
        </w:tc>
        <w:tc>
          <w:tcPr>
            <w:tcW w:w="2674" w:type="dxa"/>
            <w:gridSpan w:val="2"/>
            <w:tcBorders>
              <w:top w:val="single" w:sz="4" w:space="0" w:color="C0C0C0"/>
              <w:left w:val="nil"/>
              <w:bottom w:val="single" w:sz="4" w:space="0" w:color="C0C0C0"/>
              <w:right w:val="single" w:sz="4" w:space="0" w:color="C0C0C0"/>
            </w:tcBorders>
            <w:shd w:val="clear" w:color="auto" w:fill="auto"/>
            <w:vAlign w:val="center"/>
            <w:hideMark/>
          </w:tcPr>
          <w:p w14:paraId="5D359FA8"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2018 год</w:t>
            </w:r>
          </w:p>
        </w:tc>
        <w:tc>
          <w:tcPr>
            <w:tcW w:w="1357" w:type="dxa"/>
            <w:tcBorders>
              <w:top w:val="nil"/>
              <w:left w:val="nil"/>
              <w:bottom w:val="single" w:sz="4" w:space="0" w:color="C0C0C0"/>
              <w:right w:val="single" w:sz="4" w:space="0" w:color="C0C0C0"/>
            </w:tcBorders>
            <w:shd w:val="clear" w:color="auto" w:fill="auto"/>
            <w:vAlign w:val="center"/>
            <w:hideMark/>
          </w:tcPr>
          <w:p w14:paraId="6D3AE31E"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2019 год</w:t>
            </w:r>
          </w:p>
        </w:tc>
        <w:tc>
          <w:tcPr>
            <w:tcW w:w="1318" w:type="dxa"/>
            <w:tcBorders>
              <w:top w:val="nil"/>
              <w:left w:val="nil"/>
              <w:bottom w:val="single" w:sz="4" w:space="0" w:color="C0C0C0"/>
              <w:right w:val="single" w:sz="4" w:space="0" w:color="C0C0C0"/>
            </w:tcBorders>
            <w:shd w:val="clear" w:color="auto" w:fill="auto"/>
            <w:vAlign w:val="center"/>
            <w:hideMark/>
          </w:tcPr>
          <w:p w14:paraId="0727F61B"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2020 год</w:t>
            </w:r>
          </w:p>
        </w:tc>
        <w:tc>
          <w:tcPr>
            <w:tcW w:w="1358" w:type="dxa"/>
            <w:tcBorders>
              <w:top w:val="nil"/>
              <w:left w:val="nil"/>
              <w:bottom w:val="single" w:sz="4" w:space="0" w:color="C0C0C0"/>
              <w:right w:val="single" w:sz="4" w:space="0" w:color="C0C0C0"/>
            </w:tcBorders>
            <w:shd w:val="clear" w:color="auto" w:fill="auto"/>
            <w:vAlign w:val="center"/>
            <w:hideMark/>
          </w:tcPr>
          <w:p w14:paraId="23191532"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2020 год</w:t>
            </w:r>
            <w:r w:rsidRPr="008B6F93">
              <w:rPr>
                <w:rFonts w:ascii="Tahoma" w:hAnsi="Tahoma" w:cs="Tahoma"/>
                <w:b/>
                <w:bCs/>
                <w:color w:val="272727"/>
                <w:sz w:val="13"/>
                <w:szCs w:val="13"/>
              </w:rPr>
              <w:br/>
              <w:t>(</w:t>
            </w:r>
            <w:proofErr w:type="spellStart"/>
            <w:proofErr w:type="gramStart"/>
            <w:r w:rsidRPr="008B6F93">
              <w:rPr>
                <w:rFonts w:ascii="Tahoma" w:hAnsi="Tahoma" w:cs="Tahoma"/>
                <w:b/>
                <w:bCs/>
                <w:color w:val="272727"/>
                <w:sz w:val="13"/>
                <w:szCs w:val="13"/>
              </w:rPr>
              <w:t>корректи-ровка</w:t>
            </w:r>
            <w:proofErr w:type="spellEnd"/>
            <w:proofErr w:type="gramEnd"/>
            <w:r w:rsidRPr="008B6F93">
              <w:rPr>
                <w:rFonts w:ascii="Tahoma" w:hAnsi="Tahoma" w:cs="Tahoma"/>
                <w:b/>
                <w:bCs/>
                <w:color w:val="272727"/>
                <w:sz w:val="13"/>
                <w:szCs w:val="13"/>
              </w:rPr>
              <w:t>)</w:t>
            </w:r>
          </w:p>
        </w:tc>
        <w:tc>
          <w:tcPr>
            <w:tcW w:w="1479" w:type="dxa"/>
            <w:tcBorders>
              <w:top w:val="nil"/>
              <w:left w:val="nil"/>
              <w:bottom w:val="single" w:sz="4" w:space="0" w:color="C0C0C0"/>
              <w:right w:val="single" w:sz="4" w:space="0" w:color="C0C0C0"/>
            </w:tcBorders>
            <w:shd w:val="clear" w:color="auto" w:fill="auto"/>
            <w:vAlign w:val="center"/>
            <w:hideMark/>
          </w:tcPr>
          <w:p w14:paraId="144ED929"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2020 год</w:t>
            </w:r>
            <w:r w:rsidRPr="008B6F93">
              <w:rPr>
                <w:rFonts w:ascii="Tahoma" w:hAnsi="Tahoma" w:cs="Tahoma"/>
                <w:b/>
                <w:bCs/>
                <w:color w:val="272727"/>
                <w:sz w:val="13"/>
                <w:szCs w:val="13"/>
              </w:rPr>
              <w:br/>
              <w:t>(с учетом корректировки)</w:t>
            </w:r>
          </w:p>
        </w:tc>
        <w:tc>
          <w:tcPr>
            <w:tcW w:w="1559" w:type="dxa"/>
            <w:tcBorders>
              <w:top w:val="nil"/>
              <w:left w:val="nil"/>
              <w:bottom w:val="single" w:sz="4" w:space="0" w:color="C0C0C0"/>
              <w:right w:val="single" w:sz="4" w:space="0" w:color="C0C0C0"/>
            </w:tcBorders>
            <w:shd w:val="clear" w:color="auto" w:fill="auto"/>
            <w:vAlign w:val="center"/>
            <w:hideMark/>
          </w:tcPr>
          <w:p w14:paraId="2FEDC400"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2020 год</w:t>
            </w:r>
            <w:r w:rsidRPr="008B6F93">
              <w:rPr>
                <w:rFonts w:ascii="Tahoma" w:hAnsi="Tahoma" w:cs="Tahoma"/>
                <w:b/>
                <w:bCs/>
                <w:color w:val="272727"/>
                <w:sz w:val="13"/>
                <w:szCs w:val="13"/>
              </w:rPr>
              <w:br/>
              <w:t>(корректировка)</w:t>
            </w:r>
          </w:p>
        </w:tc>
        <w:tc>
          <w:tcPr>
            <w:tcW w:w="4468" w:type="dxa"/>
            <w:gridSpan w:val="3"/>
            <w:tcBorders>
              <w:top w:val="single" w:sz="4" w:space="0" w:color="C0C0C0"/>
              <w:left w:val="nil"/>
              <w:bottom w:val="single" w:sz="4" w:space="0" w:color="C0C0C0"/>
              <w:right w:val="single" w:sz="4" w:space="0" w:color="C0C0C0"/>
            </w:tcBorders>
            <w:shd w:val="clear" w:color="auto" w:fill="auto"/>
            <w:vAlign w:val="center"/>
            <w:hideMark/>
          </w:tcPr>
          <w:p w14:paraId="4F850020"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2020 год (с учетом корректировки)</w:t>
            </w:r>
          </w:p>
        </w:tc>
        <w:tc>
          <w:tcPr>
            <w:tcW w:w="4119"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62BA72"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Обоснование отклонений</w:t>
            </w:r>
          </w:p>
        </w:tc>
      </w:tr>
      <w:tr w:rsidR="00EC6AA4" w:rsidRPr="008B6F93" w14:paraId="77723AE1" w14:textId="77777777" w:rsidTr="002F4DF0">
        <w:trPr>
          <w:trHeight w:val="300"/>
          <w:jc w:val="center"/>
        </w:trPr>
        <w:tc>
          <w:tcPr>
            <w:tcW w:w="202" w:type="dxa"/>
            <w:tcBorders>
              <w:top w:val="nil"/>
              <w:left w:val="nil"/>
              <w:bottom w:val="nil"/>
              <w:right w:val="nil"/>
            </w:tcBorders>
            <w:shd w:val="clear" w:color="auto" w:fill="auto"/>
            <w:vAlign w:val="center"/>
            <w:hideMark/>
          </w:tcPr>
          <w:p w14:paraId="773E23B1" w14:textId="77777777" w:rsidR="00EC6AA4" w:rsidRPr="008B6F93" w:rsidRDefault="00EC6AA4" w:rsidP="002F4DF0">
            <w:pPr>
              <w:jc w:val="center"/>
              <w:rPr>
                <w:rFonts w:ascii="Tahoma" w:hAnsi="Tahoma" w:cs="Tahoma"/>
                <w:b/>
                <w:bCs/>
                <w:color w:val="272727"/>
                <w:sz w:val="13"/>
                <w:szCs w:val="13"/>
              </w:rPr>
            </w:pPr>
          </w:p>
        </w:tc>
        <w:tc>
          <w:tcPr>
            <w:tcW w:w="879" w:type="dxa"/>
            <w:vMerge/>
            <w:tcBorders>
              <w:top w:val="nil"/>
              <w:left w:val="single" w:sz="4" w:space="0" w:color="C0C0C0"/>
              <w:bottom w:val="single" w:sz="4" w:space="0" w:color="C0C0C0"/>
              <w:right w:val="single" w:sz="4" w:space="0" w:color="C0C0C0"/>
            </w:tcBorders>
            <w:vAlign w:val="center"/>
            <w:hideMark/>
          </w:tcPr>
          <w:p w14:paraId="25EC27B3" w14:textId="77777777" w:rsidR="00EC6AA4" w:rsidRPr="008B6F93" w:rsidRDefault="00EC6AA4" w:rsidP="002F4DF0">
            <w:pPr>
              <w:rPr>
                <w:rFonts w:ascii="Tahoma" w:hAnsi="Tahoma" w:cs="Tahoma"/>
                <w:b/>
                <w:bCs/>
                <w:color w:val="272727"/>
                <w:sz w:val="13"/>
                <w:szCs w:val="13"/>
              </w:rPr>
            </w:pPr>
          </w:p>
        </w:tc>
        <w:tc>
          <w:tcPr>
            <w:tcW w:w="5130" w:type="dxa"/>
            <w:vMerge/>
            <w:tcBorders>
              <w:top w:val="nil"/>
              <w:left w:val="single" w:sz="4" w:space="0" w:color="C0C0C0"/>
              <w:bottom w:val="single" w:sz="4" w:space="0" w:color="C0C0C0"/>
              <w:right w:val="single" w:sz="4" w:space="0" w:color="C0C0C0"/>
            </w:tcBorders>
            <w:vAlign w:val="center"/>
            <w:hideMark/>
          </w:tcPr>
          <w:p w14:paraId="6FBBD52B" w14:textId="77777777" w:rsidR="00EC6AA4" w:rsidRPr="008B6F93" w:rsidRDefault="00EC6AA4" w:rsidP="002F4DF0">
            <w:pPr>
              <w:rPr>
                <w:rFonts w:ascii="Tahoma" w:hAnsi="Tahoma" w:cs="Tahoma"/>
                <w:b/>
                <w:bCs/>
                <w:color w:val="272727"/>
                <w:sz w:val="13"/>
                <w:szCs w:val="13"/>
              </w:rPr>
            </w:pPr>
          </w:p>
        </w:tc>
        <w:tc>
          <w:tcPr>
            <w:tcW w:w="1137" w:type="dxa"/>
            <w:vMerge/>
            <w:tcBorders>
              <w:top w:val="nil"/>
              <w:left w:val="single" w:sz="4" w:space="0" w:color="C0C0C0"/>
              <w:bottom w:val="single" w:sz="4" w:space="0" w:color="C0C0C0"/>
              <w:right w:val="single" w:sz="4" w:space="0" w:color="C0C0C0"/>
            </w:tcBorders>
            <w:vAlign w:val="center"/>
            <w:hideMark/>
          </w:tcPr>
          <w:p w14:paraId="13EDB5FB" w14:textId="77777777" w:rsidR="00EC6AA4" w:rsidRPr="008B6F93" w:rsidRDefault="00EC6AA4" w:rsidP="002F4DF0">
            <w:pPr>
              <w:rPr>
                <w:rFonts w:ascii="Tahoma" w:hAnsi="Tahoma" w:cs="Tahoma"/>
                <w:b/>
                <w:bCs/>
                <w:color w:val="272727"/>
                <w:sz w:val="13"/>
                <w:szCs w:val="13"/>
              </w:rPr>
            </w:pPr>
          </w:p>
        </w:tc>
        <w:tc>
          <w:tcPr>
            <w:tcW w:w="14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6B0C44"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 xml:space="preserve">Утверждено регулирующим органом </w:t>
            </w:r>
            <w:r w:rsidRPr="008B6F93">
              <w:rPr>
                <w:rFonts w:ascii="Tahoma" w:hAnsi="Tahoma" w:cs="Tahoma"/>
                <w:b/>
                <w:bCs/>
                <w:color w:val="272727"/>
                <w:sz w:val="13"/>
                <w:szCs w:val="13"/>
              </w:rPr>
              <w:br/>
              <w:t>(с учетом корректировки)</w:t>
            </w:r>
          </w:p>
        </w:tc>
        <w:tc>
          <w:tcPr>
            <w:tcW w:w="11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C25B61"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Факт</w:t>
            </w:r>
          </w:p>
        </w:tc>
        <w:tc>
          <w:tcPr>
            <w:tcW w:w="13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5386771"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 xml:space="preserve">Утверждено </w:t>
            </w:r>
            <w:proofErr w:type="gramStart"/>
            <w:r w:rsidRPr="008B6F93">
              <w:rPr>
                <w:rFonts w:ascii="Tahoma" w:hAnsi="Tahoma" w:cs="Tahoma"/>
                <w:b/>
                <w:bCs/>
                <w:color w:val="272727"/>
                <w:sz w:val="13"/>
                <w:szCs w:val="13"/>
              </w:rPr>
              <w:t>регулирую-</w:t>
            </w:r>
            <w:proofErr w:type="spellStart"/>
            <w:r w:rsidRPr="008B6F93">
              <w:rPr>
                <w:rFonts w:ascii="Tahoma" w:hAnsi="Tahoma" w:cs="Tahoma"/>
                <w:b/>
                <w:bCs/>
                <w:color w:val="272727"/>
                <w:sz w:val="13"/>
                <w:szCs w:val="13"/>
              </w:rPr>
              <w:t>щим</w:t>
            </w:r>
            <w:proofErr w:type="spellEnd"/>
            <w:proofErr w:type="gramEnd"/>
            <w:r w:rsidRPr="008B6F93">
              <w:rPr>
                <w:rFonts w:ascii="Tahoma" w:hAnsi="Tahoma" w:cs="Tahoma"/>
                <w:b/>
                <w:bCs/>
                <w:color w:val="272727"/>
                <w:sz w:val="13"/>
                <w:szCs w:val="13"/>
              </w:rPr>
              <w:t xml:space="preserve"> органом</w:t>
            </w:r>
          </w:p>
        </w:tc>
        <w:tc>
          <w:tcPr>
            <w:tcW w:w="13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FE50D4E"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 xml:space="preserve">Утверждено </w:t>
            </w:r>
            <w:proofErr w:type="gramStart"/>
            <w:r w:rsidRPr="008B6F93">
              <w:rPr>
                <w:rFonts w:ascii="Tahoma" w:hAnsi="Tahoma" w:cs="Tahoma"/>
                <w:b/>
                <w:bCs/>
                <w:color w:val="272727"/>
                <w:sz w:val="13"/>
                <w:szCs w:val="13"/>
              </w:rPr>
              <w:t>регулирую-</w:t>
            </w:r>
            <w:proofErr w:type="spellStart"/>
            <w:r w:rsidRPr="008B6F93">
              <w:rPr>
                <w:rFonts w:ascii="Tahoma" w:hAnsi="Tahoma" w:cs="Tahoma"/>
                <w:b/>
                <w:bCs/>
                <w:color w:val="272727"/>
                <w:sz w:val="13"/>
                <w:szCs w:val="13"/>
              </w:rPr>
              <w:t>щим</w:t>
            </w:r>
            <w:proofErr w:type="spellEnd"/>
            <w:proofErr w:type="gramEnd"/>
            <w:r w:rsidRPr="008B6F93">
              <w:rPr>
                <w:rFonts w:ascii="Tahoma" w:hAnsi="Tahoma" w:cs="Tahoma"/>
                <w:b/>
                <w:bCs/>
                <w:color w:val="272727"/>
                <w:sz w:val="13"/>
                <w:szCs w:val="13"/>
              </w:rPr>
              <w:t xml:space="preserve"> органом</w:t>
            </w:r>
          </w:p>
        </w:tc>
        <w:tc>
          <w:tcPr>
            <w:tcW w:w="135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3C261B"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Предложение организации</w:t>
            </w:r>
          </w:p>
        </w:tc>
        <w:tc>
          <w:tcPr>
            <w:tcW w:w="14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8E9932"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Предложение организации</w:t>
            </w:r>
          </w:p>
        </w:tc>
        <w:tc>
          <w:tcPr>
            <w:tcW w:w="15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9806A2"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Предложение регулирующего органа</w:t>
            </w:r>
          </w:p>
        </w:tc>
        <w:tc>
          <w:tcPr>
            <w:tcW w:w="15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43306B"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Предложение регулирующего органа</w:t>
            </w:r>
          </w:p>
        </w:tc>
        <w:tc>
          <w:tcPr>
            <w:tcW w:w="2930" w:type="dxa"/>
            <w:gridSpan w:val="2"/>
            <w:tcBorders>
              <w:top w:val="single" w:sz="4" w:space="0" w:color="C0C0C0"/>
              <w:left w:val="nil"/>
              <w:bottom w:val="single" w:sz="4" w:space="0" w:color="C0C0C0"/>
              <w:right w:val="single" w:sz="4" w:space="0" w:color="C0C0C0"/>
            </w:tcBorders>
            <w:shd w:val="clear" w:color="auto" w:fill="auto"/>
            <w:vAlign w:val="center"/>
            <w:hideMark/>
          </w:tcPr>
          <w:p w14:paraId="0BA56239"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В том числе на период</w:t>
            </w:r>
          </w:p>
        </w:tc>
        <w:tc>
          <w:tcPr>
            <w:tcW w:w="4119" w:type="dxa"/>
            <w:vMerge/>
            <w:tcBorders>
              <w:top w:val="single" w:sz="4" w:space="0" w:color="C0C0C0"/>
              <w:left w:val="single" w:sz="4" w:space="0" w:color="C0C0C0"/>
              <w:bottom w:val="single" w:sz="4" w:space="0" w:color="C0C0C0"/>
              <w:right w:val="single" w:sz="4" w:space="0" w:color="C0C0C0"/>
            </w:tcBorders>
            <w:vAlign w:val="center"/>
            <w:hideMark/>
          </w:tcPr>
          <w:p w14:paraId="62B5E72B" w14:textId="77777777" w:rsidR="00EC6AA4" w:rsidRPr="008B6F93" w:rsidRDefault="00EC6AA4" w:rsidP="002F4DF0">
            <w:pPr>
              <w:rPr>
                <w:rFonts w:ascii="Tahoma" w:hAnsi="Tahoma" w:cs="Tahoma"/>
                <w:b/>
                <w:bCs/>
                <w:color w:val="272727"/>
                <w:sz w:val="13"/>
                <w:szCs w:val="13"/>
              </w:rPr>
            </w:pPr>
          </w:p>
        </w:tc>
      </w:tr>
      <w:tr w:rsidR="00EC6AA4" w:rsidRPr="008B6F93" w14:paraId="3DE04645" w14:textId="77777777" w:rsidTr="002F4DF0">
        <w:trPr>
          <w:trHeight w:val="1020"/>
          <w:jc w:val="center"/>
        </w:trPr>
        <w:tc>
          <w:tcPr>
            <w:tcW w:w="202" w:type="dxa"/>
            <w:tcBorders>
              <w:top w:val="nil"/>
              <w:left w:val="nil"/>
              <w:bottom w:val="nil"/>
              <w:right w:val="nil"/>
            </w:tcBorders>
            <w:shd w:val="clear" w:color="auto" w:fill="auto"/>
            <w:vAlign w:val="center"/>
            <w:hideMark/>
          </w:tcPr>
          <w:p w14:paraId="7449B6E8" w14:textId="77777777" w:rsidR="00EC6AA4" w:rsidRPr="008B6F93" w:rsidRDefault="00EC6AA4" w:rsidP="002F4DF0">
            <w:pPr>
              <w:jc w:val="center"/>
              <w:rPr>
                <w:rFonts w:ascii="Tahoma" w:hAnsi="Tahoma" w:cs="Tahoma"/>
                <w:b/>
                <w:bCs/>
                <w:color w:val="272727"/>
                <w:sz w:val="13"/>
                <w:szCs w:val="13"/>
              </w:rPr>
            </w:pPr>
          </w:p>
        </w:tc>
        <w:tc>
          <w:tcPr>
            <w:tcW w:w="879" w:type="dxa"/>
            <w:vMerge/>
            <w:tcBorders>
              <w:top w:val="nil"/>
              <w:left w:val="single" w:sz="4" w:space="0" w:color="C0C0C0"/>
              <w:bottom w:val="single" w:sz="4" w:space="0" w:color="C0C0C0"/>
              <w:right w:val="single" w:sz="4" w:space="0" w:color="C0C0C0"/>
            </w:tcBorders>
            <w:vAlign w:val="center"/>
            <w:hideMark/>
          </w:tcPr>
          <w:p w14:paraId="4AFAD525" w14:textId="77777777" w:rsidR="00EC6AA4" w:rsidRPr="008B6F93" w:rsidRDefault="00EC6AA4" w:rsidP="002F4DF0">
            <w:pPr>
              <w:rPr>
                <w:rFonts w:ascii="Tahoma" w:hAnsi="Tahoma" w:cs="Tahoma"/>
                <w:b/>
                <w:bCs/>
                <w:color w:val="272727"/>
                <w:sz w:val="13"/>
                <w:szCs w:val="13"/>
              </w:rPr>
            </w:pPr>
          </w:p>
        </w:tc>
        <w:tc>
          <w:tcPr>
            <w:tcW w:w="5130" w:type="dxa"/>
            <w:vMerge/>
            <w:tcBorders>
              <w:top w:val="nil"/>
              <w:left w:val="single" w:sz="4" w:space="0" w:color="C0C0C0"/>
              <w:bottom w:val="single" w:sz="4" w:space="0" w:color="C0C0C0"/>
              <w:right w:val="single" w:sz="4" w:space="0" w:color="C0C0C0"/>
            </w:tcBorders>
            <w:vAlign w:val="center"/>
            <w:hideMark/>
          </w:tcPr>
          <w:p w14:paraId="13CFD7D1" w14:textId="77777777" w:rsidR="00EC6AA4" w:rsidRPr="008B6F93" w:rsidRDefault="00EC6AA4" w:rsidP="002F4DF0">
            <w:pPr>
              <w:rPr>
                <w:rFonts w:ascii="Tahoma" w:hAnsi="Tahoma" w:cs="Tahoma"/>
                <w:b/>
                <w:bCs/>
                <w:color w:val="272727"/>
                <w:sz w:val="13"/>
                <w:szCs w:val="13"/>
              </w:rPr>
            </w:pPr>
          </w:p>
        </w:tc>
        <w:tc>
          <w:tcPr>
            <w:tcW w:w="1137" w:type="dxa"/>
            <w:vMerge/>
            <w:tcBorders>
              <w:top w:val="nil"/>
              <w:left w:val="single" w:sz="4" w:space="0" w:color="C0C0C0"/>
              <w:bottom w:val="single" w:sz="4" w:space="0" w:color="C0C0C0"/>
              <w:right w:val="single" w:sz="4" w:space="0" w:color="C0C0C0"/>
            </w:tcBorders>
            <w:vAlign w:val="center"/>
            <w:hideMark/>
          </w:tcPr>
          <w:p w14:paraId="27972B91" w14:textId="77777777" w:rsidR="00EC6AA4" w:rsidRPr="008B6F93" w:rsidRDefault="00EC6AA4" w:rsidP="002F4DF0">
            <w:pPr>
              <w:rPr>
                <w:rFonts w:ascii="Tahoma" w:hAnsi="Tahoma" w:cs="Tahoma"/>
                <w:b/>
                <w:bCs/>
                <w:color w:val="272727"/>
                <w:sz w:val="13"/>
                <w:szCs w:val="13"/>
              </w:rPr>
            </w:pPr>
          </w:p>
        </w:tc>
        <w:tc>
          <w:tcPr>
            <w:tcW w:w="1499" w:type="dxa"/>
            <w:vMerge/>
            <w:tcBorders>
              <w:top w:val="nil"/>
              <w:left w:val="single" w:sz="4" w:space="0" w:color="C0C0C0"/>
              <w:bottom w:val="single" w:sz="4" w:space="0" w:color="C0C0C0"/>
              <w:right w:val="single" w:sz="4" w:space="0" w:color="C0C0C0"/>
            </w:tcBorders>
            <w:vAlign w:val="center"/>
            <w:hideMark/>
          </w:tcPr>
          <w:p w14:paraId="6D6F2DD1" w14:textId="77777777" w:rsidR="00EC6AA4" w:rsidRPr="008B6F93" w:rsidRDefault="00EC6AA4" w:rsidP="002F4DF0">
            <w:pPr>
              <w:rPr>
                <w:rFonts w:ascii="Tahoma" w:hAnsi="Tahoma" w:cs="Tahoma"/>
                <w:b/>
                <w:bCs/>
                <w:color w:val="272727"/>
                <w:sz w:val="13"/>
                <w:szCs w:val="13"/>
              </w:rPr>
            </w:pPr>
          </w:p>
        </w:tc>
        <w:tc>
          <w:tcPr>
            <w:tcW w:w="1175" w:type="dxa"/>
            <w:vMerge/>
            <w:tcBorders>
              <w:top w:val="nil"/>
              <w:left w:val="single" w:sz="4" w:space="0" w:color="C0C0C0"/>
              <w:bottom w:val="single" w:sz="4" w:space="0" w:color="C0C0C0"/>
              <w:right w:val="single" w:sz="4" w:space="0" w:color="C0C0C0"/>
            </w:tcBorders>
            <w:vAlign w:val="center"/>
            <w:hideMark/>
          </w:tcPr>
          <w:p w14:paraId="5D3DAA74" w14:textId="77777777" w:rsidR="00EC6AA4" w:rsidRPr="008B6F93" w:rsidRDefault="00EC6AA4" w:rsidP="002F4DF0">
            <w:pPr>
              <w:rPr>
                <w:rFonts w:ascii="Tahoma" w:hAnsi="Tahoma" w:cs="Tahoma"/>
                <w:b/>
                <w:bCs/>
                <w:color w:val="272727"/>
                <w:sz w:val="13"/>
                <w:szCs w:val="13"/>
              </w:rPr>
            </w:pPr>
          </w:p>
        </w:tc>
        <w:tc>
          <w:tcPr>
            <w:tcW w:w="1357" w:type="dxa"/>
            <w:vMerge/>
            <w:tcBorders>
              <w:top w:val="nil"/>
              <w:left w:val="single" w:sz="4" w:space="0" w:color="C0C0C0"/>
              <w:bottom w:val="single" w:sz="4" w:space="0" w:color="C0C0C0"/>
              <w:right w:val="single" w:sz="4" w:space="0" w:color="C0C0C0"/>
            </w:tcBorders>
            <w:vAlign w:val="center"/>
            <w:hideMark/>
          </w:tcPr>
          <w:p w14:paraId="21C103FA" w14:textId="77777777" w:rsidR="00EC6AA4" w:rsidRPr="008B6F93" w:rsidRDefault="00EC6AA4" w:rsidP="002F4DF0">
            <w:pPr>
              <w:rPr>
                <w:rFonts w:ascii="Tahoma" w:hAnsi="Tahoma" w:cs="Tahoma"/>
                <w:b/>
                <w:bCs/>
                <w:color w:val="272727"/>
                <w:sz w:val="13"/>
                <w:szCs w:val="13"/>
              </w:rPr>
            </w:pPr>
          </w:p>
        </w:tc>
        <w:tc>
          <w:tcPr>
            <w:tcW w:w="1318" w:type="dxa"/>
            <w:vMerge/>
            <w:tcBorders>
              <w:top w:val="nil"/>
              <w:left w:val="single" w:sz="4" w:space="0" w:color="C0C0C0"/>
              <w:bottom w:val="single" w:sz="4" w:space="0" w:color="C0C0C0"/>
              <w:right w:val="single" w:sz="4" w:space="0" w:color="C0C0C0"/>
            </w:tcBorders>
            <w:vAlign w:val="center"/>
            <w:hideMark/>
          </w:tcPr>
          <w:p w14:paraId="04C24D83" w14:textId="77777777" w:rsidR="00EC6AA4" w:rsidRPr="008B6F93" w:rsidRDefault="00EC6AA4" w:rsidP="002F4DF0">
            <w:pPr>
              <w:rPr>
                <w:rFonts w:ascii="Tahoma" w:hAnsi="Tahoma" w:cs="Tahoma"/>
                <w:b/>
                <w:bCs/>
                <w:color w:val="272727"/>
                <w:sz w:val="13"/>
                <w:szCs w:val="13"/>
              </w:rPr>
            </w:pPr>
          </w:p>
        </w:tc>
        <w:tc>
          <w:tcPr>
            <w:tcW w:w="1358" w:type="dxa"/>
            <w:vMerge/>
            <w:tcBorders>
              <w:top w:val="nil"/>
              <w:left w:val="single" w:sz="4" w:space="0" w:color="C0C0C0"/>
              <w:bottom w:val="single" w:sz="4" w:space="0" w:color="C0C0C0"/>
              <w:right w:val="single" w:sz="4" w:space="0" w:color="C0C0C0"/>
            </w:tcBorders>
            <w:vAlign w:val="center"/>
            <w:hideMark/>
          </w:tcPr>
          <w:p w14:paraId="2D245D34" w14:textId="77777777" w:rsidR="00EC6AA4" w:rsidRPr="008B6F93" w:rsidRDefault="00EC6AA4" w:rsidP="002F4DF0">
            <w:pPr>
              <w:rPr>
                <w:rFonts w:ascii="Tahoma" w:hAnsi="Tahoma" w:cs="Tahoma"/>
                <w:b/>
                <w:bCs/>
                <w:color w:val="272727"/>
                <w:sz w:val="13"/>
                <w:szCs w:val="13"/>
              </w:rPr>
            </w:pPr>
          </w:p>
        </w:tc>
        <w:tc>
          <w:tcPr>
            <w:tcW w:w="1479" w:type="dxa"/>
            <w:vMerge/>
            <w:tcBorders>
              <w:top w:val="nil"/>
              <w:left w:val="single" w:sz="4" w:space="0" w:color="C0C0C0"/>
              <w:bottom w:val="single" w:sz="4" w:space="0" w:color="C0C0C0"/>
              <w:right w:val="single" w:sz="4" w:space="0" w:color="C0C0C0"/>
            </w:tcBorders>
            <w:vAlign w:val="center"/>
            <w:hideMark/>
          </w:tcPr>
          <w:p w14:paraId="671859B9" w14:textId="77777777" w:rsidR="00EC6AA4" w:rsidRPr="008B6F93" w:rsidRDefault="00EC6AA4" w:rsidP="002F4DF0">
            <w:pPr>
              <w:rPr>
                <w:rFonts w:ascii="Tahoma" w:hAnsi="Tahoma" w:cs="Tahoma"/>
                <w:b/>
                <w:bCs/>
                <w:color w:val="272727"/>
                <w:sz w:val="13"/>
                <w:szCs w:val="13"/>
              </w:rPr>
            </w:pPr>
          </w:p>
        </w:tc>
        <w:tc>
          <w:tcPr>
            <w:tcW w:w="1559" w:type="dxa"/>
            <w:vMerge/>
            <w:tcBorders>
              <w:top w:val="nil"/>
              <w:left w:val="single" w:sz="4" w:space="0" w:color="C0C0C0"/>
              <w:bottom w:val="single" w:sz="4" w:space="0" w:color="C0C0C0"/>
              <w:right w:val="single" w:sz="4" w:space="0" w:color="C0C0C0"/>
            </w:tcBorders>
            <w:vAlign w:val="center"/>
            <w:hideMark/>
          </w:tcPr>
          <w:p w14:paraId="2C36F323" w14:textId="77777777" w:rsidR="00EC6AA4" w:rsidRPr="008B6F93" w:rsidRDefault="00EC6AA4" w:rsidP="002F4DF0">
            <w:pPr>
              <w:rPr>
                <w:rFonts w:ascii="Tahoma" w:hAnsi="Tahoma" w:cs="Tahoma"/>
                <w:b/>
                <w:bCs/>
                <w:color w:val="272727"/>
                <w:sz w:val="13"/>
                <w:szCs w:val="13"/>
              </w:rPr>
            </w:pPr>
          </w:p>
        </w:tc>
        <w:tc>
          <w:tcPr>
            <w:tcW w:w="1538" w:type="dxa"/>
            <w:vMerge/>
            <w:tcBorders>
              <w:top w:val="nil"/>
              <w:left w:val="single" w:sz="4" w:space="0" w:color="C0C0C0"/>
              <w:bottom w:val="single" w:sz="4" w:space="0" w:color="C0C0C0"/>
              <w:right w:val="single" w:sz="4" w:space="0" w:color="C0C0C0"/>
            </w:tcBorders>
            <w:vAlign w:val="center"/>
            <w:hideMark/>
          </w:tcPr>
          <w:p w14:paraId="531A52E4" w14:textId="77777777" w:rsidR="00EC6AA4" w:rsidRPr="008B6F93" w:rsidRDefault="00EC6AA4" w:rsidP="002F4DF0">
            <w:pPr>
              <w:rPr>
                <w:rFonts w:ascii="Tahoma" w:hAnsi="Tahoma" w:cs="Tahoma"/>
                <w:b/>
                <w:bCs/>
                <w:color w:val="272727"/>
                <w:sz w:val="13"/>
                <w:szCs w:val="13"/>
              </w:rPr>
            </w:pPr>
          </w:p>
        </w:tc>
        <w:tc>
          <w:tcPr>
            <w:tcW w:w="1475" w:type="dxa"/>
            <w:tcBorders>
              <w:top w:val="nil"/>
              <w:left w:val="nil"/>
              <w:bottom w:val="single" w:sz="4" w:space="0" w:color="C0C0C0"/>
              <w:right w:val="single" w:sz="4" w:space="0" w:color="C0C0C0"/>
            </w:tcBorders>
            <w:shd w:val="clear" w:color="auto" w:fill="auto"/>
            <w:vAlign w:val="center"/>
            <w:hideMark/>
          </w:tcPr>
          <w:p w14:paraId="33EAD21D"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с 01.01.2020</w:t>
            </w:r>
            <w:r w:rsidRPr="008B6F93">
              <w:rPr>
                <w:rFonts w:ascii="Tahoma" w:hAnsi="Tahoma" w:cs="Tahoma"/>
                <w:b/>
                <w:bCs/>
                <w:color w:val="272727"/>
                <w:sz w:val="13"/>
                <w:szCs w:val="13"/>
              </w:rPr>
              <w:br/>
              <w:t>по 30.06.2020</w:t>
            </w:r>
          </w:p>
        </w:tc>
        <w:tc>
          <w:tcPr>
            <w:tcW w:w="1455" w:type="dxa"/>
            <w:tcBorders>
              <w:top w:val="nil"/>
              <w:left w:val="nil"/>
              <w:bottom w:val="single" w:sz="4" w:space="0" w:color="C0C0C0"/>
              <w:right w:val="single" w:sz="4" w:space="0" w:color="C0C0C0"/>
            </w:tcBorders>
            <w:shd w:val="clear" w:color="auto" w:fill="auto"/>
            <w:vAlign w:val="center"/>
            <w:hideMark/>
          </w:tcPr>
          <w:p w14:paraId="528B81D8" w14:textId="77777777" w:rsidR="00EC6AA4" w:rsidRPr="008B6F93" w:rsidRDefault="00EC6AA4" w:rsidP="002F4DF0">
            <w:pPr>
              <w:jc w:val="center"/>
              <w:rPr>
                <w:rFonts w:ascii="Tahoma" w:hAnsi="Tahoma" w:cs="Tahoma"/>
                <w:b/>
                <w:bCs/>
                <w:color w:val="272727"/>
                <w:sz w:val="13"/>
                <w:szCs w:val="13"/>
              </w:rPr>
            </w:pPr>
            <w:r w:rsidRPr="008B6F93">
              <w:rPr>
                <w:rFonts w:ascii="Tahoma" w:hAnsi="Tahoma" w:cs="Tahoma"/>
                <w:b/>
                <w:bCs/>
                <w:color w:val="272727"/>
                <w:sz w:val="13"/>
                <w:szCs w:val="13"/>
              </w:rPr>
              <w:t>с 01.07.2020</w:t>
            </w:r>
            <w:r w:rsidRPr="008B6F93">
              <w:rPr>
                <w:rFonts w:ascii="Tahoma" w:hAnsi="Tahoma" w:cs="Tahoma"/>
                <w:b/>
                <w:bCs/>
                <w:color w:val="272727"/>
                <w:sz w:val="13"/>
                <w:szCs w:val="13"/>
              </w:rPr>
              <w:br/>
              <w:t>по 31.12.2020</w:t>
            </w:r>
          </w:p>
        </w:tc>
        <w:tc>
          <w:tcPr>
            <w:tcW w:w="4119" w:type="dxa"/>
            <w:vMerge/>
            <w:tcBorders>
              <w:top w:val="single" w:sz="4" w:space="0" w:color="C0C0C0"/>
              <w:left w:val="single" w:sz="4" w:space="0" w:color="C0C0C0"/>
              <w:bottom w:val="single" w:sz="4" w:space="0" w:color="C0C0C0"/>
              <w:right w:val="single" w:sz="4" w:space="0" w:color="C0C0C0"/>
            </w:tcBorders>
            <w:vAlign w:val="center"/>
            <w:hideMark/>
          </w:tcPr>
          <w:p w14:paraId="4D01171B" w14:textId="77777777" w:rsidR="00EC6AA4" w:rsidRPr="008B6F93" w:rsidRDefault="00EC6AA4" w:rsidP="002F4DF0">
            <w:pPr>
              <w:rPr>
                <w:rFonts w:ascii="Tahoma" w:hAnsi="Tahoma" w:cs="Tahoma"/>
                <w:b/>
                <w:bCs/>
                <w:color w:val="272727"/>
                <w:sz w:val="13"/>
                <w:szCs w:val="13"/>
              </w:rPr>
            </w:pPr>
          </w:p>
        </w:tc>
      </w:tr>
      <w:tr w:rsidR="00EC6AA4" w:rsidRPr="008B6F93" w14:paraId="74E9EB40" w14:textId="77777777" w:rsidTr="002F4DF0">
        <w:trPr>
          <w:trHeight w:val="225"/>
          <w:jc w:val="center"/>
        </w:trPr>
        <w:tc>
          <w:tcPr>
            <w:tcW w:w="202" w:type="dxa"/>
            <w:tcBorders>
              <w:top w:val="nil"/>
              <w:left w:val="nil"/>
              <w:bottom w:val="nil"/>
              <w:right w:val="nil"/>
            </w:tcBorders>
            <w:shd w:val="clear" w:color="auto" w:fill="auto"/>
            <w:vAlign w:val="center"/>
            <w:hideMark/>
          </w:tcPr>
          <w:p w14:paraId="5FF48847" w14:textId="77777777" w:rsidR="00EC6AA4" w:rsidRPr="008B6F93" w:rsidRDefault="00EC6AA4" w:rsidP="002F4DF0">
            <w:pPr>
              <w:jc w:val="center"/>
              <w:rPr>
                <w:rFonts w:ascii="Tahoma" w:hAnsi="Tahoma" w:cs="Tahoma"/>
                <w:b/>
                <w:bCs/>
                <w:color w:val="272727"/>
                <w:sz w:val="13"/>
                <w:szCs w:val="13"/>
              </w:rPr>
            </w:pPr>
          </w:p>
        </w:tc>
        <w:tc>
          <w:tcPr>
            <w:tcW w:w="879" w:type="dxa"/>
            <w:tcBorders>
              <w:top w:val="single" w:sz="4" w:space="0" w:color="C0C0C0"/>
              <w:left w:val="nil"/>
              <w:bottom w:val="single" w:sz="4" w:space="0" w:color="C0C0C0"/>
              <w:right w:val="nil"/>
            </w:tcBorders>
            <w:shd w:val="clear" w:color="auto" w:fill="auto"/>
            <w:noWrap/>
            <w:vAlign w:val="center"/>
            <w:hideMark/>
          </w:tcPr>
          <w:p w14:paraId="431CE302"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1</w:t>
            </w:r>
          </w:p>
        </w:tc>
        <w:tc>
          <w:tcPr>
            <w:tcW w:w="5130" w:type="dxa"/>
            <w:tcBorders>
              <w:top w:val="nil"/>
              <w:left w:val="nil"/>
              <w:bottom w:val="single" w:sz="4" w:space="0" w:color="C0C0C0"/>
              <w:right w:val="nil"/>
            </w:tcBorders>
            <w:shd w:val="clear" w:color="auto" w:fill="auto"/>
            <w:noWrap/>
            <w:vAlign w:val="center"/>
            <w:hideMark/>
          </w:tcPr>
          <w:p w14:paraId="463DAE0D"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2</w:t>
            </w:r>
          </w:p>
        </w:tc>
        <w:tc>
          <w:tcPr>
            <w:tcW w:w="1137" w:type="dxa"/>
            <w:tcBorders>
              <w:top w:val="nil"/>
              <w:left w:val="nil"/>
              <w:bottom w:val="single" w:sz="4" w:space="0" w:color="C0C0C0"/>
              <w:right w:val="nil"/>
            </w:tcBorders>
            <w:shd w:val="clear" w:color="auto" w:fill="auto"/>
            <w:noWrap/>
            <w:vAlign w:val="center"/>
            <w:hideMark/>
          </w:tcPr>
          <w:p w14:paraId="474AF8E5"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3</w:t>
            </w:r>
          </w:p>
        </w:tc>
        <w:tc>
          <w:tcPr>
            <w:tcW w:w="1499" w:type="dxa"/>
            <w:tcBorders>
              <w:top w:val="nil"/>
              <w:left w:val="nil"/>
              <w:bottom w:val="single" w:sz="4" w:space="0" w:color="C0C0C0"/>
              <w:right w:val="nil"/>
            </w:tcBorders>
            <w:shd w:val="clear" w:color="auto" w:fill="auto"/>
            <w:noWrap/>
            <w:vAlign w:val="center"/>
            <w:hideMark/>
          </w:tcPr>
          <w:p w14:paraId="223B50AB"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4</w:t>
            </w:r>
          </w:p>
        </w:tc>
        <w:tc>
          <w:tcPr>
            <w:tcW w:w="1175" w:type="dxa"/>
            <w:tcBorders>
              <w:top w:val="nil"/>
              <w:left w:val="nil"/>
              <w:bottom w:val="single" w:sz="4" w:space="0" w:color="C0C0C0"/>
              <w:right w:val="nil"/>
            </w:tcBorders>
            <w:shd w:val="clear" w:color="auto" w:fill="auto"/>
            <w:noWrap/>
            <w:vAlign w:val="center"/>
            <w:hideMark/>
          </w:tcPr>
          <w:p w14:paraId="5892840A"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5</w:t>
            </w:r>
          </w:p>
        </w:tc>
        <w:tc>
          <w:tcPr>
            <w:tcW w:w="1357" w:type="dxa"/>
            <w:tcBorders>
              <w:top w:val="nil"/>
              <w:left w:val="nil"/>
              <w:bottom w:val="single" w:sz="4" w:space="0" w:color="C0C0C0"/>
              <w:right w:val="nil"/>
            </w:tcBorders>
            <w:shd w:val="clear" w:color="auto" w:fill="auto"/>
            <w:noWrap/>
            <w:vAlign w:val="center"/>
            <w:hideMark/>
          </w:tcPr>
          <w:p w14:paraId="07E05E42"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6</w:t>
            </w:r>
          </w:p>
        </w:tc>
        <w:tc>
          <w:tcPr>
            <w:tcW w:w="1318" w:type="dxa"/>
            <w:tcBorders>
              <w:top w:val="nil"/>
              <w:left w:val="nil"/>
              <w:bottom w:val="single" w:sz="4" w:space="0" w:color="C0C0C0"/>
              <w:right w:val="nil"/>
            </w:tcBorders>
            <w:shd w:val="clear" w:color="auto" w:fill="auto"/>
            <w:noWrap/>
            <w:vAlign w:val="center"/>
            <w:hideMark/>
          </w:tcPr>
          <w:p w14:paraId="458CCFA9"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7</w:t>
            </w:r>
          </w:p>
        </w:tc>
        <w:tc>
          <w:tcPr>
            <w:tcW w:w="1358" w:type="dxa"/>
            <w:tcBorders>
              <w:top w:val="nil"/>
              <w:left w:val="nil"/>
              <w:bottom w:val="single" w:sz="4" w:space="0" w:color="C0C0C0"/>
              <w:right w:val="nil"/>
            </w:tcBorders>
            <w:shd w:val="clear" w:color="auto" w:fill="auto"/>
            <w:noWrap/>
            <w:vAlign w:val="center"/>
            <w:hideMark/>
          </w:tcPr>
          <w:p w14:paraId="46075D63"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8</w:t>
            </w:r>
          </w:p>
        </w:tc>
        <w:tc>
          <w:tcPr>
            <w:tcW w:w="1479" w:type="dxa"/>
            <w:tcBorders>
              <w:top w:val="nil"/>
              <w:left w:val="nil"/>
              <w:bottom w:val="single" w:sz="4" w:space="0" w:color="C0C0C0"/>
              <w:right w:val="nil"/>
            </w:tcBorders>
            <w:shd w:val="clear" w:color="auto" w:fill="auto"/>
            <w:noWrap/>
            <w:vAlign w:val="center"/>
            <w:hideMark/>
          </w:tcPr>
          <w:p w14:paraId="23967463"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9</w:t>
            </w:r>
          </w:p>
        </w:tc>
        <w:tc>
          <w:tcPr>
            <w:tcW w:w="1559" w:type="dxa"/>
            <w:tcBorders>
              <w:top w:val="nil"/>
              <w:left w:val="nil"/>
              <w:bottom w:val="single" w:sz="4" w:space="0" w:color="C0C0C0"/>
              <w:right w:val="nil"/>
            </w:tcBorders>
            <w:shd w:val="clear" w:color="auto" w:fill="auto"/>
            <w:noWrap/>
            <w:vAlign w:val="center"/>
            <w:hideMark/>
          </w:tcPr>
          <w:p w14:paraId="5DFBB023"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10</w:t>
            </w:r>
          </w:p>
        </w:tc>
        <w:tc>
          <w:tcPr>
            <w:tcW w:w="1538" w:type="dxa"/>
            <w:tcBorders>
              <w:top w:val="nil"/>
              <w:left w:val="nil"/>
              <w:bottom w:val="single" w:sz="4" w:space="0" w:color="C0C0C0"/>
              <w:right w:val="nil"/>
            </w:tcBorders>
            <w:shd w:val="clear" w:color="auto" w:fill="auto"/>
            <w:noWrap/>
            <w:vAlign w:val="center"/>
            <w:hideMark/>
          </w:tcPr>
          <w:p w14:paraId="1BA11512"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11</w:t>
            </w:r>
          </w:p>
        </w:tc>
        <w:tc>
          <w:tcPr>
            <w:tcW w:w="1475" w:type="dxa"/>
            <w:tcBorders>
              <w:top w:val="nil"/>
              <w:left w:val="nil"/>
              <w:bottom w:val="single" w:sz="4" w:space="0" w:color="C0C0C0"/>
              <w:right w:val="nil"/>
            </w:tcBorders>
            <w:shd w:val="clear" w:color="auto" w:fill="auto"/>
            <w:noWrap/>
            <w:vAlign w:val="center"/>
            <w:hideMark/>
          </w:tcPr>
          <w:p w14:paraId="0DB20BAA"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12</w:t>
            </w:r>
          </w:p>
        </w:tc>
        <w:tc>
          <w:tcPr>
            <w:tcW w:w="1455" w:type="dxa"/>
            <w:tcBorders>
              <w:top w:val="nil"/>
              <w:left w:val="nil"/>
              <w:bottom w:val="single" w:sz="4" w:space="0" w:color="C0C0C0"/>
              <w:right w:val="nil"/>
            </w:tcBorders>
            <w:shd w:val="clear" w:color="auto" w:fill="auto"/>
            <w:noWrap/>
            <w:vAlign w:val="center"/>
            <w:hideMark/>
          </w:tcPr>
          <w:p w14:paraId="02762E1C"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13</w:t>
            </w:r>
          </w:p>
        </w:tc>
        <w:tc>
          <w:tcPr>
            <w:tcW w:w="4119" w:type="dxa"/>
            <w:tcBorders>
              <w:top w:val="nil"/>
              <w:left w:val="nil"/>
              <w:bottom w:val="single" w:sz="4" w:space="0" w:color="C0C0C0"/>
              <w:right w:val="nil"/>
            </w:tcBorders>
            <w:shd w:val="clear" w:color="auto" w:fill="auto"/>
            <w:noWrap/>
            <w:vAlign w:val="center"/>
            <w:hideMark/>
          </w:tcPr>
          <w:p w14:paraId="0AD3A83D" w14:textId="77777777" w:rsidR="00EC6AA4" w:rsidRPr="008B6F93" w:rsidRDefault="00EC6AA4" w:rsidP="002F4DF0">
            <w:pPr>
              <w:jc w:val="center"/>
              <w:rPr>
                <w:rFonts w:ascii="Tahoma" w:hAnsi="Tahoma" w:cs="Tahoma"/>
                <w:color w:val="C0C0C0"/>
                <w:sz w:val="13"/>
                <w:szCs w:val="13"/>
              </w:rPr>
            </w:pPr>
            <w:r w:rsidRPr="008B6F93">
              <w:rPr>
                <w:rFonts w:ascii="Tahoma" w:hAnsi="Tahoma" w:cs="Tahoma"/>
                <w:color w:val="C0C0C0"/>
                <w:sz w:val="13"/>
                <w:szCs w:val="13"/>
              </w:rPr>
              <w:t>14</w:t>
            </w:r>
          </w:p>
        </w:tc>
      </w:tr>
      <w:tr w:rsidR="00EC6AA4" w:rsidRPr="008B6F93" w14:paraId="54715B70" w14:textId="77777777" w:rsidTr="002F4DF0">
        <w:trPr>
          <w:trHeight w:val="300"/>
          <w:jc w:val="center"/>
        </w:trPr>
        <w:tc>
          <w:tcPr>
            <w:tcW w:w="202" w:type="dxa"/>
            <w:tcBorders>
              <w:top w:val="nil"/>
              <w:left w:val="nil"/>
              <w:bottom w:val="nil"/>
              <w:right w:val="nil"/>
            </w:tcBorders>
            <w:shd w:val="clear" w:color="auto" w:fill="auto"/>
            <w:vAlign w:val="center"/>
            <w:hideMark/>
          </w:tcPr>
          <w:p w14:paraId="4CF2E4D6" w14:textId="77777777" w:rsidR="00EC6AA4" w:rsidRPr="008B6F93" w:rsidRDefault="00EC6AA4" w:rsidP="002F4DF0">
            <w:pPr>
              <w:jc w:val="center"/>
              <w:rPr>
                <w:rFonts w:ascii="Tahoma" w:hAnsi="Tahoma" w:cs="Tahoma"/>
                <w:color w:val="C0C0C0"/>
                <w:sz w:val="13"/>
                <w:szCs w:val="13"/>
              </w:rPr>
            </w:pPr>
          </w:p>
        </w:tc>
        <w:tc>
          <w:tcPr>
            <w:tcW w:w="879" w:type="dxa"/>
            <w:tcBorders>
              <w:top w:val="nil"/>
              <w:left w:val="single" w:sz="4" w:space="0" w:color="C0C0C0"/>
              <w:bottom w:val="single" w:sz="4" w:space="0" w:color="C0C0C0"/>
              <w:right w:val="single" w:sz="4" w:space="0" w:color="C0C0C0"/>
            </w:tcBorders>
            <w:shd w:val="clear" w:color="000000" w:fill="C0C0C0"/>
            <w:vAlign w:val="center"/>
            <w:hideMark/>
          </w:tcPr>
          <w:p w14:paraId="1D41B45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w:t>
            </w:r>
          </w:p>
        </w:tc>
        <w:tc>
          <w:tcPr>
            <w:tcW w:w="5130" w:type="dxa"/>
            <w:tcBorders>
              <w:top w:val="nil"/>
              <w:left w:val="nil"/>
              <w:bottom w:val="single" w:sz="4" w:space="0" w:color="C0C0C0"/>
              <w:right w:val="single" w:sz="4" w:space="0" w:color="C0C0C0"/>
            </w:tcBorders>
            <w:shd w:val="clear" w:color="000000" w:fill="C0C0C0"/>
            <w:vAlign w:val="center"/>
            <w:hideMark/>
          </w:tcPr>
          <w:p w14:paraId="7CB05C32"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Натуральные показатели</w:t>
            </w:r>
          </w:p>
        </w:tc>
        <w:tc>
          <w:tcPr>
            <w:tcW w:w="1137" w:type="dxa"/>
            <w:tcBorders>
              <w:top w:val="nil"/>
              <w:left w:val="nil"/>
              <w:bottom w:val="single" w:sz="4" w:space="0" w:color="C0C0C0"/>
              <w:right w:val="single" w:sz="4" w:space="0" w:color="C0C0C0"/>
            </w:tcBorders>
            <w:shd w:val="clear" w:color="000000" w:fill="C0C0C0"/>
            <w:vAlign w:val="center"/>
            <w:hideMark/>
          </w:tcPr>
          <w:p w14:paraId="14CDEE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99" w:type="dxa"/>
            <w:tcBorders>
              <w:top w:val="nil"/>
              <w:left w:val="nil"/>
              <w:bottom w:val="single" w:sz="4" w:space="0" w:color="C0C0C0"/>
              <w:right w:val="single" w:sz="4" w:space="0" w:color="C0C0C0"/>
            </w:tcBorders>
            <w:shd w:val="clear" w:color="000000" w:fill="C0C0C0"/>
            <w:vAlign w:val="center"/>
            <w:hideMark/>
          </w:tcPr>
          <w:p w14:paraId="3B3A632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C0C0C0"/>
            <w:vAlign w:val="center"/>
            <w:hideMark/>
          </w:tcPr>
          <w:p w14:paraId="49FB58D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C0C0C0"/>
            <w:vAlign w:val="center"/>
            <w:hideMark/>
          </w:tcPr>
          <w:p w14:paraId="4A8CF3D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000000" w:fill="C0C0C0"/>
            <w:vAlign w:val="center"/>
            <w:hideMark/>
          </w:tcPr>
          <w:p w14:paraId="1C7486D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8" w:type="dxa"/>
            <w:tcBorders>
              <w:top w:val="nil"/>
              <w:left w:val="nil"/>
              <w:bottom w:val="single" w:sz="4" w:space="0" w:color="C0C0C0"/>
              <w:right w:val="single" w:sz="4" w:space="0" w:color="C0C0C0"/>
            </w:tcBorders>
            <w:shd w:val="clear" w:color="000000" w:fill="C0C0C0"/>
            <w:vAlign w:val="center"/>
            <w:hideMark/>
          </w:tcPr>
          <w:p w14:paraId="3D65648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C0C0C0"/>
            <w:vAlign w:val="center"/>
            <w:hideMark/>
          </w:tcPr>
          <w:p w14:paraId="75CE965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C0C0C0"/>
            <w:vAlign w:val="center"/>
            <w:hideMark/>
          </w:tcPr>
          <w:p w14:paraId="116B494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C0C0C0"/>
            <w:vAlign w:val="center"/>
            <w:hideMark/>
          </w:tcPr>
          <w:p w14:paraId="5BE6D40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C0C0C0"/>
            <w:vAlign w:val="center"/>
            <w:hideMark/>
          </w:tcPr>
          <w:p w14:paraId="4160E2F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55" w:type="dxa"/>
            <w:tcBorders>
              <w:top w:val="nil"/>
              <w:left w:val="nil"/>
              <w:bottom w:val="single" w:sz="4" w:space="0" w:color="C0C0C0"/>
              <w:right w:val="single" w:sz="4" w:space="0" w:color="C0C0C0"/>
            </w:tcBorders>
            <w:shd w:val="clear" w:color="000000" w:fill="C0C0C0"/>
            <w:vAlign w:val="center"/>
            <w:hideMark/>
          </w:tcPr>
          <w:p w14:paraId="3CEFF01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4119" w:type="dxa"/>
            <w:tcBorders>
              <w:top w:val="nil"/>
              <w:left w:val="nil"/>
              <w:bottom w:val="single" w:sz="4" w:space="0" w:color="C0C0C0"/>
              <w:right w:val="single" w:sz="4" w:space="0" w:color="C0C0C0"/>
            </w:tcBorders>
            <w:shd w:val="clear" w:color="000000" w:fill="C0C0C0"/>
            <w:vAlign w:val="center"/>
            <w:hideMark/>
          </w:tcPr>
          <w:p w14:paraId="5BD9FAA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r>
      <w:tr w:rsidR="00EC6AA4" w:rsidRPr="008B6F93" w14:paraId="10D508E6" w14:textId="77777777" w:rsidTr="002F4DF0">
        <w:trPr>
          <w:trHeight w:val="300"/>
          <w:jc w:val="center"/>
        </w:trPr>
        <w:tc>
          <w:tcPr>
            <w:tcW w:w="202" w:type="dxa"/>
            <w:tcBorders>
              <w:top w:val="nil"/>
              <w:left w:val="nil"/>
              <w:bottom w:val="nil"/>
              <w:right w:val="nil"/>
            </w:tcBorders>
            <w:shd w:val="clear" w:color="auto" w:fill="auto"/>
            <w:vAlign w:val="center"/>
            <w:hideMark/>
          </w:tcPr>
          <w:p w14:paraId="1BCDCD2D"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14509F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w:t>
            </w:r>
          </w:p>
        </w:tc>
        <w:tc>
          <w:tcPr>
            <w:tcW w:w="5130" w:type="dxa"/>
            <w:tcBorders>
              <w:top w:val="nil"/>
              <w:left w:val="nil"/>
              <w:bottom w:val="single" w:sz="4" w:space="0" w:color="C0C0C0"/>
              <w:right w:val="single" w:sz="4" w:space="0" w:color="C0C0C0"/>
            </w:tcBorders>
            <w:shd w:val="clear" w:color="auto" w:fill="auto"/>
            <w:vAlign w:val="center"/>
            <w:hideMark/>
          </w:tcPr>
          <w:p w14:paraId="109D3C87"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Пропущено сточных вод всего</w:t>
            </w:r>
          </w:p>
        </w:tc>
        <w:tc>
          <w:tcPr>
            <w:tcW w:w="1137" w:type="dxa"/>
            <w:tcBorders>
              <w:top w:val="nil"/>
              <w:left w:val="nil"/>
              <w:bottom w:val="single" w:sz="4" w:space="0" w:color="C0C0C0"/>
              <w:right w:val="single" w:sz="4" w:space="0" w:color="C0C0C0"/>
            </w:tcBorders>
            <w:shd w:val="clear" w:color="auto" w:fill="auto"/>
            <w:vAlign w:val="center"/>
            <w:hideMark/>
          </w:tcPr>
          <w:p w14:paraId="7B27C60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3FE5FE1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200 127,95</w:t>
            </w:r>
          </w:p>
        </w:tc>
        <w:tc>
          <w:tcPr>
            <w:tcW w:w="1175" w:type="dxa"/>
            <w:tcBorders>
              <w:top w:val="nil"/>
              <w:left w:val="nil"/>
              <w:bottom w:val="single" w:sz="4" w:space="0" w:color="C0C0C0"/>
              <w:right w:val="single" w:sz="4" w:space="0" w:color="C0C0C0"/>
            </w:tcBorders>
            <w:shd w:val="clear" w:color="000000" w:fill="FFFFCC"/>
            <w:vAlign w:val="center"/>
            <w:hideMark/>
          </w:tcPr>
          <w:p w14:paraId="7550E37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157 560,00</w:t>
            </w:r>
          </w:p>
        </w:tc>
        <w:tc>
          <w:tcPr>
            <w:tcW w:w="1357" w:type="dxa"/>
            <w:tcBorders>
              <w:top w:val="nil"/>
              <w:left w:val="nil"/>
              <w:bottom w:val="single" w:sz="4" w:space="0" w:color="C0C0C0"/>
              <w:right w:val="single" w:sz="4" w:space="0" w:color="C0C0C0"/>
            </w:tcBorders>
            <w:shd w:val="clear" w:color="000000" w:fill="FFFFCC"/>
            <w:vAlign w:val="center"/>
            <w:hideMark/>
          </w:tcPr>
          <w:p w14:paraId="3B33076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318" w:type="dxa"/>
            <w:tcBorders>
              <w:top w:val="nil"/>
              <w:left w:val="nil"/>
              <w:bottom w:val="single" w:sz="4" w:space="0" w:color="C0C0C0"/>
              <w:right w:val="single" w:sz="4" w:space="0" w:color="C0C0C0"/>
            </w:tcBorders>
            <w:shd w:val="clear" w:color="000000" w:fill="FFFFCC"/>
            <w:vAlign w:val="center"/>
            <w:hideMark/>
          </w:tcPr>
          <w:p w14:paraId="2FB0A74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358" w:type="dxa"/>
            <w:tcBorders>
              <w:top w:val="nil"/>
              <w:left w:val="nil"/>
              <w:bottom w:val="single" w:sz="4" w:space="0" w:color="C0C0C0"/>
              <w:right w:val="single" w:sz="4" w:space="0" w:color="C0C0C0"/>
            </w:tcBorders>
            <w:shd w:val="clear" w:color="000000" w:fill="FFFFCC"/>
            <w:vAlign w:val="center"/>
            <w:hideMark/>
          </w:tcPr>
          <w:p w14:paraId="270D4D7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4461BAC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559" w:type="dxa"/>
            <w:tcBorders>
              <w:top w:val="nil"/>
              <w:left w:val="nil"/>
              <w:bottom w:val="single" w:sz="4" w:space="0" w:color="C0C0C0"/>
              <w:right w:val="single" w:sz="4" w:space="0" w:color="C0C0C0"/>
            </w:tcBorders>
            <w:shd w:val="clear" w:color="000000" w:fill="FFFFCC"/>
            <w:vAlign w:val="center"/>
            <w:hideMark/>
          </w:tcPr>
          <w:p w14:paraId="74482BE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-9 506,08</w:t>
            </w:r>
          </w:p>
        </w:tc>
        <w:tc>
          <w:tcPr>
            <w:tcW w:w="1538" w:type="dxa"/>
            <w:tcBorders>
              <w:top w:val="nil"/>
              <w:left w:val="nil"/>
              <w:bottom w:val="single" w:sz="4" w:space="0" w:color="C0C0C0"/>
              <w:right w:val="single" w:sz="4" w:space="0" w:color="C0C0C0"/>
            </w:tcBorders>
            <w:shd w:val="clear" w:color="000000" w:fill="FFFFCC"/>
            <w:vAlign w:val="center"/>
            <w:hideMark/>
          </w:tcPr>
          <w:p w14:paraId="0FC835A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180 615,48</w:t>
            </w:r>
          </w:p>
        </w:tc>
        <w:tc>
          <w:tcPr>
            <w:tcW w:w="1475" w:type="dxa"/>
            <w:tcBorders>
              <w:top w:val="nil"/>
              <w:left w:val="nil"/>
              <w:bottom w:val="single" w:sz="4" w:space="0" w:color="C0C0C0"/>
              <w:right w:val="single" w:sz="4" w:space="0" w:color="C0C0C0"/>
            </w:tcBorders>
            <w:shd w:val="clear" w:color="000000" w:fill="D7EAD3"/>
            <w:vAlign w:val="center"/>
            <w:hideMark/>
          </w:tcPr>
          <w:p w14:paraId="0EBFE6B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90 307,74</w:t>
            </w:r>
          </w:p>
        </w:tc>
        <w:tc>
          <w:tcPr>
            <w:tcW w:w="1455" w:type="dxa"/>
            <w:tcBorders>
              <w:top w:val="nil"/>
              <w:left w:val="nil"/>
              <w:bottom w:val="single" w:sz="4" w:space="0" w:color="C0C0C0"/>
              <w:right w:val="single" w:sz="4" w:space="0" w:color="C0C0C0"/>
            </w:tcBorders>
            <w:shd w:val="clear" w:color="000000" w:fill="D7EAD3"/>
            <w:vAlign w:val="center"/>
            <w:hideMark/>
          </w:tcPr>
          <w:p w14:paraId="7302F58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90 307,74</w:t>
            </w:r>
          </w:p>
        </w:tc>
        <w:tc>
          <w:tcPr>
            <w:tcW w:w="4119" w:type="dxa"/>
            <w:tcBorders>
              <w:top w:val="nil"/>
              <w:left w:val="nil"/>
              <w:bottom w:val="single" w:sz="4" w:space="0" w:color="C0C0C0"/>
              <w:right w:val="single" w:sz="4" w:space="0" w:color="C0C0C0"/>
            </w:tcBorders>
            <w:shd w:val="clear" w:color="000000" w:fill="FFFFCC"/>
            <w:vAlign w:val="center"/>
            <w:hideMark/>
          </w:tcPr>
          <w:p w14:paraId="5391862B"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728E9EF9" w14:textId="77777777" w:rsidTr="002F4DF0">
        <w:trPr>
          <w:trHeight w:val="225"/>
          <w:jc w:val="center"/>
        </w:trPr>
        <w:tc>
          <w:tcPr>
            <w:tcW w:w="202" w:type="dxa"/>
            <w:tcBorders>
              <w:top w:val="nil"/>
              <w:left w:val="nil"/>
              <w:bottom w:val="nil"/>
              <w:right w:val="nil"/>
            </w:tcBorders>
            <w:shd w:val="clear" w:color="auto" w:fill="auto"/>
            <w:vAlign w:val="center"/>
            <w:hideMark/>
          </w:tcPr>
          <w:p w14:paraId="57C31AE6"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2EBBDF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w:t>
            </w:r>
          </w:p>
        </w:tc>
        <w:tc>
          <w:tcPr>
            <w:tcW w:w="5130" w:type="dxa"/>
            <w:tcBorders>
              <w:top w:val="nil"/>
              <w:left w:val="nil"/>
              <w:bottom w:val="single" w:sz="4" w:space="0" w:color="C0C0C0"/>
              <w:right w:val="single" w:sz="4" w:space="0" w:color="C0C0C0"/>
            </w:tcBorders>
            <w:shd w:val="clear" w:color="auto" w:fill="auto"/>
            <w:vAlign w:val="center"/>
            <w:hideMark/>
          </w:tcPr>
          <w:p w14:paraId="58E4D4AC"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Принято сточных вод по категориям потребителей</w:t>
            </w:r>
          </w:p>
        </w:tc>
        <w:tc>
          <w:tcPr>
            <w:tcW w:w="1137" w:type="dxa"/>
            <w:tcBorders>
              <w:top w:val="nil"/>
              <w:left w:val="nil"/>
              <w:bottom w:val="single" w:sz="4" w:space="0" w:color="C0C0C0"/>
              <w:right w:val="single" w:sz="4" w:space="0" w:color="C0C0C0"/>
            </w:tcBorders>
            <w:shd w:val="clear" w:color="auto" w:fill="auto"/>
            <w:vAlign w:val="center"/>
            <w:hideMark/>
          </w:tcPr>
          <w:p w14:paraId="5DBFC03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D7EAD3"/>
            <w:vAlign w:val="center"/>
            <w:hideMark/>
          </w:tcPr>
          <w:p w14:paraId="203D25B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200 127,95</w:t>
            </w:r>
          </w:p>
        </w:tc>
        <w:tc>
          <w:tcPr>
            <w:tcW w:w="1175" w:type="dxa"/>
            <w:tcBorders>
              <w:top w:val="nil"/>
              <w:left w:val="nil"/>
              <w:bottom w:val="single" w:sz="4" w:space="0" w:color="C0C0C0"/>
              <w:right w:val="single" w:sz="4" w:space="0" w:color="C0C0C0"/>
            </w:tcBorders>
            <w:shd w:val="clear" w:color="000000" w:fill="D7EAD3"/>
            <w:vAlign w:val="center"/>
            <w:hideMark/>
          </w:tcPr>
          <w:p w14:paraId="64DCB85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157 560,00</w:t>
            </w:r>
          </w:p>
        </w:tc>
        <w:tc>
          <w:tcPr>
            <w:tcW w:w="1357" w:type="dxa"/>
            <w:tcBorders>
              <w:top w:val="nil"/>
              <w:left w:val="nil"/>
              <w:bottom w:val="single" w:sz="4" w:space="0" w:color="C0C0C0"/>
              <w:right w:val="single" w:sz="4" w:space="0" w:color="C0C0C0"/>
            </w:tcBorders>
            <w:shd w:val="clear" w:color="000000" w:fill="D7EAD3"/>
            <w:vAlign w:val="center"/>
            <w:hideMark/>
          </w:tcPr>
          <w:p w14:paraId="0299D4A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318" w:type="dxa"/>
            <w:tcBorders>
              <w:top w:val="nil"/>
              <w:left w:val="nil"/>
              <w:bottom w:val="single" w:sz="4" w:space="0" w:color="C0C0C0"/>
              <w:right w:val="single" w:sz="4" w:space="0" w:color="C0C0C0"/>
            </w:tcBorders>
            <w:shd w:val="clear" w:color="000000" w:fill="D7EAD3"/>
            <w:vAlign w:val="center"/>
            <w:hideMark/>
          </w:tcPr>
          <w:p w14:paraId="627FD0B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358" w:type="dxa"/>
            <w:tcBorders>
              <w:top w:val="nil"/>
              <w:left w:val="nil"/>
              <w:bottom w:val="single" w:sz="4" w:space="0" w:color="C0C0C0"/>
              <w:right w:val="single" w:sz="4" w:space="0" w:color="C0C0C0"/>
            </w:tcBorders>
            <w:shd w:val="clear" w:color="000000" w:fill="D7EAD3"/>
            <w:vAlign w:val="center"/>
            <w:hideMark/>
          </w:tcPr>
          <w:p w14:paraId="5C7743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653D4C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559" w:type="dxa"/>
            <w:tcBorders>
              <w:top w:val="nil"/>
              <w:left w:val="nil"/>
              <w:bottom w:val="single" w:sz="4" w:space="0" w:color="C0C0C0"/>
              <w:right w:val="single" w:sz="4" w:space="0" w:color="C0C0C0"/>
            </w:tcBorders>
            <w:shd w:val="clear" w:color="000000" w:fill="D7EAD3"/>
            <w:vAlign w:val="center"/>
            <w:hideMark/>
          </w:tcPr>
          <w:p w14:paraId="391804E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-9 506,08</w:t>
            </w:r>
          </w:p>
        </w:tc>
        <w:tc>
          <w:tcPr>
            <w:tcW w:w="1538" w:type="dxa"/>
            <w:tcBorders>
              <w:top w:val="nil"/>
              <w:left w:val="nil"/>
              <w:bottom w:val="single" w:sz="4" w:space="0" w:color="C0C0C0"/>
              <w:right w:val="single" w:sz="4" w:space="0" w:color="C0C0C0"/>
            </w:tcBorders>
            <w:shd w:val="clear" w:color="000000" w:fill="D7EAD3"/>
            <w:vAlign w:val="center"/>
            <w:hideMark/>
          </w:tcPr>
          <w:p w14:paraId="69810DD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180 615,48</w:t>
            </w:r>
          </w:p>
        </w:tc>
        <w:tc>
          <w:tcPr>
            <w:tcW w:w="1475" w:type="dxa"/>
            <w:tcBorders>
              <w:top w:val="nil"/>
              <w:left w:val="nil"/>
              <w:bottom w:val="single" w:sz="4" w:space="0" w:color="C0C0C0"/>
              <w:right w:val="single" w:sz="4" w:space="0" w:color="C0C0C0"/>
            </w:tcBorders>
            <w:shd w:val="clear" w:color="000000" w:fill="D7EAD3"/>
            <w:vAlign w:val="center"/>
            <w:hideMark/>
          </w:tcPr>
          <w:p w14:paraId="16FD284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90 307,74</w:t>
            </w:r>
          </w:p>
        </w:tc>
        <w:tc>
          <w:tcPr>
            <w:tcW w:w="1455" w:type="dxa"/>
            <w:tcBorders>
              <w:top w:val="nil"/>
              <w:left w:val="nil"/>
              <w:bottom w:val="single" w:sz="4" w:space="0" w:color="C0C0C0"/>
              <w:right w:val="single" w:sz="4" w:space="0" w:color="C0C0C0"/>
            </w:tcBorders>
            <w:shd w:val="clear" w:color="000000" w:fill="D7EAD3"/>
            <w:vAlign w:val="center"/>
            <w:hideMark/>
          </w:tcPr>
          <w:p w14:paraId="090016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90 307,74</w:t>
            </w:r>
          </w:p>
        </w:tc>
        <w:tc>
          <w:tcPr>
            <w:tcW w:w="4119" w:type="dxa"/>
            <w:tcBorders>
              <w:top w:val="nil"/>
              <w:left w:val="nil"/>
              <w:bottom w:val="single" w:sz="4" w:space="0" w:color="C0C0C0"/>
              <w:right w:val="single" w:sz="4" w:space="0" w:color="C0C0C0"/>
            </w:tcBorders>
            <w:shd w:val="clear" w:color="000000" w:fill="FFFFCC"/>
            <w:vAlign w:val="center"/>
            <w:hideMark/>
          </w:tcPr>
          <w:p w14:paraId="6369F2A5"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7D7FD31C" w14:textId="77777777" w:rsidTr="002F4DF0">
        <w:trPr>
          <w:trHeight w:val="300"/>
          <w:jc w:val="center"/>
        </w:trPr>
        <w:tc>
          <w:tcPr>
            <w:tcW w:w="202" w:type="dxa"/>
            <w:tcBorders>
              <w:top w:val="nil"/>
              <w:left w:val="nil"/>
              <w:bottom w:val="nil"/>
              <w:right w:val="nil"/>
            </w:tcBorders>
            <w:shd w:val="clear" w:color="auto" w:fill="auto"/>
            <w:vAlign w:val="center"/>
            <w:hideMark/>
          </w:tcPr>
          <w:p w14:paraId="64759A09"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EA3348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1.3.1</w:t>
            </w:r>
          </w:p>
        </w:tc>
        <w:tc>
          <w:tcPr>
            <w:tcW w:w="5130" w:type="dxa"/>
            <w:tcBorders>
              <w:top w:val="nil"/>
              <w:left w:val="nil"/>
              <w:bottom w:val="single" w:sz="4" w:space="0" w:color="C0C0C0"/>
              <w:right w:val="single" w:sz="4" w:space="0" w:color="C0C0C0"/>
            </w:tcBorders>
            <w:shd w:val="clear" w:color="auto" w:fill="auto"/>
            <w:vAlign w:val="center"/>
            <w:hideMark/>
          </w:tcPr>
          <w:p w14:paraId="26239A34"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3EDF915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D7EAD3"/>
            <w:vAlign w:val="center"/>
            <w:hideMark/>
          </w:tcPr>
          <w:p w14:paraId="21D75EE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200 127,95</w:t>
            </w:r>
          </w:p>
        </w:tc>
        <w:tc>
          <w:tcPr>
            <w:tcW w:w="1175" w:type="dxa"/>
            <w:tcBorders>
              <w:top w:val="nil"/>
              <w:left w:val="nil"/>
              <w:bottom w:val="single" w:sz="4" w:space="0" w:color="C0C0C0"/>
              <w:right w:val="single" w:sz="4" w:space="0" w:color="C0C0C0"/>
            </w:tcBorders>
            <w:shd w:val="clear" w:color="000000" w:fill="D7EAD3"/>
            <w:vAlign w:val="center"/>
            <w:hideMark/>
          </w:tcPr>
          <w:p w14:paraId="5E612C9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157 560,00</w:t>
            </w:r>
          </w:p>
        </w:tc>
        <w:tc>
          <w:tcPr>
            <w:tcW w:w="1357" w:type="dxa"/>
            <w:tcBorders>
              <w:top w:val="nil"/>
              <w:left w:val="nil"/>
              <w:bottom w:val="single" w:sz="4" w:space="0" w:color="C0C0C0"/>
              <w:right w:val="single" w:sz="4" w:space="0" w:color="C0C0C0"/>
            </w:tcBorders>
            <w:shd w:val="clear" w:color="000000" w:fill="D7EAD3"/>
            <w:vAlign w:val="center"/>
            <w:hideMark/>
          </w:tcPr>
          <w:p w14:paraId="50F7B6A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318" w:type="dxa"/>
            <w:tcBorders>
              <w:top w:val="nil"/>
              <w:left w:val="nil"/>
              <w:bottom w:val="single" w:sz="4" w:space="0" w:color="C0C0C0"/>
              <w:right w:val="single" w:sz="4" w:space="0" w:color="C0C0C0"/>
            </w:tcBorders>
            <w:shd w:val="clear" w:color="000000" w:fill="D7EAD3"/>
            <w:vAlign w:val="center"/>
            <w:hideMark/>
          </w:tcPr>
          <w:p w14:paraId="4A2707C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358" w:type="dxa"/>
            <w:tcBorders>
              <w:top w:val="nil"/>
              <w:left w:val="nil"/>
              <w:bottom w:val="single" w:sz="4" w:space="0" w:color="C0C0C0"/>
              <w:right w:val="single" w:sz="4" w:space="0" w:color="C0C0C0"/>
            </w:tcBorders>
            <w:shd w:val="clear" w:color="000000" w:fill="D7EAD3"/>
            <w:vAlign w:val="center"/>
            <w:hideMark/>
          </w:tcPr>
          <w:p w14:paraId="566302D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F71A56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190 121,56</w:t>
            </w:r>
          </w:p>
        </w:tc>
        <w:tc>
          <w:tcPr>
            <w:tcW w:w="1559" w:type="dxa"/>
            <w:tcBorders>
              <w:top w:val="nil"/>
              <w:left w:val="nil"/>
              <w:bottom w:val="single" w:sz="4" w:space="0" w:color="C0C0C0"/>
              <w:right w:val="single" w:sz="4" w:space="0" w:color="C0C0C0"/>
            </w:tcBorders>
            <w:shd w:val="clear" w:color="000000" w:fill="D7EAD3"/>
            <w:vAlign w:val="center"/>
            <w:hideMark/>
          </w:tcPr>
          <w:p w14:paraId="35E29D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-9 506,08</w:t>
            </w:r>
          </w:p>
        </w:tc>
        <w:tc>
          <w:tcPr>
            <w:tcW w:w="1538" w:type="dxa"/>
            <w:tcBorders>
              <w:top w:val="nil"/>
              <w:left w:val="nil"/>
              <w:bottom w:val="single" w:sz="4" w:space="0" w:color="C0C0C0"/>
              <w:right w:val="single" w:sz="4" w:space="0" w:color="C0C0C0"/>
            </w:tcBorders>
            <w:shd w:val="clear" w:color="000000" w:fill="D7EAD3"/>
            <w:vAlign w:val="center"/>
            <w:hideMark/>
          </w:tcPr>
          <w:p w14:paraId="51B8B69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180 615,48</w:t>
            </w:r>
          </w:p>
        </w:tc>
        <w:tc>
          <w:tcPr>
            <w:tcW w:w="1475" w:type="dxa"/>
            <w:tcBorders>
              <w:top w:val="nil"/>
              <w:left w:val="nil"/>
              <w:bottom w:val="single" w:sz="4" w:space="0" w:color="C0C0C0"/>
              <w:right w:val="single" w:sz="4" w:space="0" w:color="C0C0C0"/>
            </w:tcBorders>
            <w:shd w:val="clear" w:color="000000" w:fill="D7EAD3"/>
            <w:vAlign w:val="center"/>
            <w:hideMark/>
          </w:tcPr>
          <w:p w14:paraId="364173C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90 307,74</w:t>
            </w:r>
          </w:p>
        </w:tc>
        <w:tc>
          <w:tcPr>
            <w:tcW w:w="1455" w:type="dxa"/>
            <w:tcBorders>
              <w:top w:val="nil"/>
              <w:left w:val="nil"/>
              <w:bottom w:val="single" w:sz="4" w:space="0" w:color="C0C0C0"/>
              <w:right w:val="single" w:sz="4" w:space="0" w:color="C0C0C0"/>
            </w:tcBorders>
            <w:shd w:val="clear" w:color="000000" w:fill="D7EAD3"/>
            <w:vAlign w:val="center"/>
            <w:hideMark/>
          </w:tcPr>
          <w:p w14:paraId="0802961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90 307,74</w:t>
            </w:r>
          </w:p>
        </w:tc>
        <w:tc>
          <w:tcPr>
            <w:tcW w:w="4119" w:type="dxa"/>
            <w:tcBorders>
              <w:top w:val="nil"/>
              <w:left w:val="nil"/>
              <w:bottom w:val="single" w:sz="4" w:space="0" w:color="C0C0C0"/>
              <w:right w:val="single" w:sz="4" w:space="0" w:color="C0C0C0"/>
            </w:tcBorders>
            <w:shd w:val="clear" w:color="000000" w:fill="FFFFCC"/>
            <w:vAlign w:val="center"/>
            <w:hideMark/>
          </w:tcPr>
          <w:p w14:paraId="6644EE88" w14:textId="77777777" w:rsidR="00EC6AA4" w:rsidRPr="008B6F93" w:rsidRDefault="00EC6AA4" w:rsidP="002F4DF0">
            <w:pPr>
              <w:rPr>
                <w:rFonts w:ascii="Tahoma" w:hAnsi="Tahoma" w:cs="Tahoma"/>
                <w:sz w:val="13"/>
                <w:szCs w:val="13"/>
              </w:rPr>
            </w:pPr>
            <w:r w:rsidRPr="008B6F93">
              <w:rPr>
                <w:rFonts w:ascii="Tahoma" w:hAnsi="Tahoma" w:cs="Tahoma"/>
                <w:sz w:val="13"/>
                <w:szCs w:val="13"/>
              </w:rPr>
              <w:t>снижение объемов на 5%.</w:t>
            </w:r>
          </w:p>
        </w:tc>
      </w:tr>
      <w:tr w:rsidR="00EC6AA4" w:rsidRPr="008B6F93" w14:paraId="085C4938" w14:textId="77777777" w:rsidTr="002F4DF0">
        <w:trPr>
          <w:trHeight w:val="300"/>
          <w:jc w:val="center"/>
        </w:trPr>
        <w:tc>
          <w:tcPr>
            <w:tcW w:w="202" w:type="dxa"/>
            <w:tcBorders>
              <w:top w:val="nil"/>
              <w:left w:val="nil"/>
              <w:bottom w:val="nil"/>
              <w:right w:val="nil"/>
            </w:tcBorders>
            <w:shd w:val="clear" w:color="auto" w:fill="auto"/>
            <w:vAlign w:val="center"/>
            <w:hideMark/>
          </w:tcPr>
          <w:p w14:paraId="2BD2D51B"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246311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1.3.1.1</w:t>
            </w:r>
          </w:p>
        </w:tc>
        <w:tc>
          <w:tcPr>
            <w:tcW w:w="5130" w:type="dxa"/>
            <w:tcBorders>
              <w:top w:val="nil"/>
              <w:left w:val="nil"/>
              <w:bottom w:val="single" w:sz="4" w:space="0" w:color="C0C0C0"/>
              <w:right w:val="single" w:sz="4" w:space="0" w:color="C0C0C0"/>
            </w:tcBorders>
            <w:shd w:val="clear" w:color="auto" w:fill="auto"/>
            <w:vAlign w:val="center"/>
            <w:hideMark/>
          </w:tcPr>
          <w:p w14:paraId="69D54538"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Население</w:t>
            </w:r>
          </w:p>
        </w:tc>
        <w:tc>
          <w:tcPr>
            <w:tcW w:w="1137" w:type="dxa"/>
            <w:tcBorders>
              <w:top w:val="nil"/>
              <w:left w:val="nil"/>
              <w:bottom w:val="single" w:sz="4" w:space="0" w:color="C0C0C0"/>
              <w:right w:val="single" w:sz="4" w:space="0" w:color="C0C0C0"/>
            </w:tcBorders>
            <w:shd w:val="clear" w:color="auto" w:fill="auto"/>
            <w:vAlign w:val="center"/>
            <w:hideMark/>
          </w:tcPr>
          <w:p w14:paraId="35CD72B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25B612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168 398,48</w:t>
            </w:r>
          </w:p>
        </w:tc>
        <w:tc>
          <w:tcPr>
            <w:tcW w:w="1175" w:type="dxa"/>
            <w:tcBorders>
              <w:top w:val="nil"/>
              <w:left w:val="nil"/>
              <w:bottom w:val="single" w:sz="4" w:space="0" w:color="C0C0C0"/>
              <w:right w:val="single" w:sz="4" w:space="0" w:color="C0C0C0"/>
            </w:tcBorders>
            <w:shd w:val="clear" w:color="000000" w:fill="FFFFCC"/>
            <w:vAlign w:val="center"/>
            <w:hideMark/>
          </w:tcPr>
          <w:p w14:paraId="54EE7BF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135 710,00</w:t>
            </w:r>
          </w:p>
        </w:tc>
        <w:tc>
          <w:tcPr>
            <w:tcW w:w="1357"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5C15FFA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159 482,88</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52FCA1F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159 482,88</w:t>
            </w:r>
          </w:p>
        </w:tc>
        <w:tc>
          <w:tcPr>
            <w:tcW w:w="1358" w:type="dxa"/>
            <w:tcBorders>
              <w:top w:val="nil"/>
              <w:left w:val="nil"/>
              <w:bottom w:val="single" w:sz="4" w:space="0" w:color="C0C0C0"/>
              <w:right w:val="single" w:sz="4" w:space="0" w:color="C0C0C0"/>
            </w:tcBorders>
            <w:shd w:val="clear" w:color="000000" w:fill="FFFFCC"/>
            <w:vAlign w:val="center"/>
            <w:hideMark/>
          </w:tcPr>
          <w:p w14:paraId="40DEA92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390CBD0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159 482,88</w:t>
            </w:r>
          </w:p>
        </w:tc>
        <w:tc>
          <w:tcPr>
            <w:tcW w:w="1559" w:type="dxa"/>
            <w:tcBorders>
              <w:top w:val="nil"/>
              <w:left w:val="nil"/>
              <w:bottom w:val="single" w:sz="4" w:space="0" w:color="C0C0C0"/>
              <w:right w:val="single" w:sz="4" w:space="0" w:color="C0C0C0"/>
            </w:tcBorders>
            <w:shd w:val="clear" w:color="000000" w:fill="FFFFCC"/>
            <w:vAlign w:val="center"/>
            <w:hideMark/>
          </w:tcPr>
          <w:p w14:paraId="38BD5AD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-7 974,14</w:t>
            </w:r>
          </w:p>
        </w:tc>
        <w:tc>
          <w:tcPr>
            <w:tcW w:w="1538" w:type="dxa"/>
            <w:tcBorders>
              <w:top w:val="nil"/>
              <w:left w:val="nil"/>
              <w:bottom w:val="single" w:sz="4" w:space="0" w:color="C0C0C0"/>
              <w:right w:val="single" w:sz="4" w:space="0" w:color="C0C0C0"/>
            </w:tcBorders>
            <w:shd w:val="clear" w:color="000000" w:fill="FFFFCC"/>
            <w:vAlign w:val="center"/>
            <w:hideMark/>
          </w:tcPr>
          <w:p w14:paraId="5351B52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151 508,73</w:t>
            </w:r>
          </w:p>
        </w:tc>
        <w:tc>
          <w:tcPr>
            <w:tcW w:w="1475" w:type="dxa"/>
            <w:tcBorders>
              <w:top w:val="nil"/>
              <w:left w:val="nil"/>
              <w:bottom w:val="single" w:sz="4" w:space="0" w:color="C0C0C0"/>
              <w:right w:val="single" w:sz="4" w:space="0" w:color="C0C0C0"/>
            </w:tcBorders>
            <w:shd w:val="clear" w:color="000000" w:fill="D7EAD3"/>
            <w:vAlign w:val="center"/>
            <w:hideMark/>
          </w:tcPr>
          <w:p w14:paraId="009F7FF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75 754,37</w:t>
            </w:r>
          </w:p>
        </w:tc>
        <w:tc>
          <w:tcPr>
            <w:tcW w:w="1455" w:type="dxa"/>
            <w:tcBorders>
              <w:top w:val="nil"/>
              <w:left w:val="nil"/>
              <w:bottom w:val="single" w:sz="4" w:space="0" w:color="C0C0C0"/>
              <w:right w:val="single" w:sz="4" w:space="0" w:color="C0C0C0"/>
            </w:tcBorders>
            <w:shd w:val="clear" w:color="000000" w:fill="D7EAD3"/>
            <w:vAlign w:val="center"/>
            <w:hideMark/>
          </w:tcPr>
          <w:p w14:paraId="01FD2F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75 754,37</w:t>
            </w:r>
          </w:p>
        </w:tc>
        <w:tc>
          <w:tcPr>
            <w:tcW w:w="4119" w:type="dxa"/>
            <w:tcBorders>
              <w:top w:val="nil"/>
              <w:left w:val="nil"/>
              <w:bottom w:val="single" w:sz="4" w:space="0" w:color="C0C0C0"/>
              <w:right w:val="single" w:sz="4" w:space="0" w:color="C0C0C0"/>
            </w:tcBorders>
            <w:shd w:val="clear" w:color="000000" w:fill="FFFFCC"/>
            <w:vAlign w:val="center"/>
            <w:hideMark/>
          </w:tcPr>
          <w:p w14:paraId="6901E287"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2309C08F" w14:textId="77777777" w:rsidTr="002F4DF0">
        <w:trPr>
          <w:trHeight w:val="300"/>
          <w:jc w:val="center"/>
        </w:trPr>
        <w:tc>
          <w:tcPr>
            <w:tcW w:w="202" w:type="dxa"/>
            <w:tcBorders>
              <w:top w:val="nil"/>
              <w:left w:val="nil"/>
              <w:bottom w:val="nil"/>
              <w:right w:val="nil"/>
            </w:tcBorders>
            <w:shd w:val="clear" w:color="auto" w:fill="auto"/>
            <w:vAlign w:val="center"/>
            <w:hideMark/>
          </w:tcPr>
          <w:p w14:paraId="5771B159"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FAD928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1.3.1.2</w:t>
            </w:r>
          </w:p>
        </w:tc>
        <w:tc>
          <w:tcPr>
            <w:tcW w:w="5130" w:type="dxa"/>
            <w:tcBorders>
              <w:top w:val="nil"/>
              <w:left w:val="nil"/>
              <w:bottom w:val="single" w:sz="4" w:space="0" w:color="C0C0C0"/>
              <w:right w:val="single" w:sz="4" w:space="0" w:color="C0C0C0"/>
            </w:tcBorders>
            <w:shd w:val="clear" w:color="auto" w:fill="auto"/>
            <w:vAlign w:val="center"/>
            <w:hideMark/>
          </w:tcPr>
          <w:p w14:paraId="00DB0DCD"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Бюджетные организации</w:t>
            </w:r>
          </w:p>
        </w:tc>
        <w:tc>
          <w:tcPr>
            <w:tcW w:w="1137" w:type="dxa"/>
            <w:tcBorders>
              <w:top w:val="nil"/>
              <w:left w:val="nil"/>
              <w:bottom w:val="single" w:sz="4" w:space="0" w:color="C0C0C0"/>
              <w:right w:val="single" w:sz="4" w:space="0" w:color="C0C0C0"/>
            </w:tcBorders>
            <w:shd w:val="clear" w:color="auto" w:fill="auto"/>
            <w:vAlign w:val="center"/>
            <w:hideMark/>
          </w:tcPr>
          <w:p w14:paraId="6EAD334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0594574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21 752,53</w:t>
            </w:r>
          </w:p>
        </w:tc>
        <w:tc>
          <w:tcPr>
            <w:tcW w:w="1175" w:type="dxa"/>
            <w:tcBorders>
              <w:top w:val="nil"/>
              <w:left w:val="nil"/>
              <w:bottom w:val="single" w:sz="4" w:space="0" w:color="C0C0C0"/>
              <w:right w:val="single" w:sz="4" w:space="0" w:color="C0C0C0"/>
            </w:tcBorders>
            <w:shd w:val="clear" w:color="000000" w:fill="FFFFCC"/>
            <w:vAlign w:val="center"/>
            <w:hideMark/>
          </w:tcPr>
          <w:p w14:paraId="26E4036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13 410,00</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14632F0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21 619,28</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3C100A9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21 619,28</w:t>
            </w:r>
          </w:p>
        </w:tc>
        <w:tc>
          <w:tcPr>
            <w:tcW w:w="1358" w:type="dxa"/>
            <w:tcBorders>
              <w:top w:val="nil"/>
              <w:left w:val="nil"/>
              <w:bottom w:val="single" w:sz="4" w:space="0" w:color="C0C0C0"/>
              <w:right w:val="single" w:sz="4" w:space="0" w:color="C0C0C0"/>
            </w:tcBorders>
            <w:shd w:val="clear" w:color="000000" w:fill="FFFFCC"/>
            <w:vAlign w:val="center"/>
            <w:hideMark/>
          </w:tcPr>
          <w:p w14:paraId="4E74188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56DDD7A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21 619,28</w:t>
            </w:r>
          </w:p>
        </w:tc>
        <w:tc>
          <w:tcPr>
            <w:tcW w:w="1559" w:type="dxa"/>
            <w:tcBorders>
              <w:top w:val="nil"/>
              <w:left w:val="nil"/>
              <w:bottom w:val="single" w:sz="4" w:space="0" w:color="C0C0C0"/>
              <w:right w:val="single" w:sz="4" w:space="0" w:color="C0C0C0"/>
            </w:tcBorders>
            <w:shd w:val="clear" w:color="000000" w:fill="FFFFCC"/>
            <w:vAlign w:val="center"/>
            <w:hideMark/>
          </w:tcPr>
          <w:p w14:paraId="17A7B92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-1 080,96</w:t>
            </w:r>
          </w:p>
        </w:tc>
        <w:tc>
          <w:tcPr>
            <w:tcW w:w="1538" w:type="dxa"/>
            <w:tcBorders>
              <w:top w:val="nil"/>
              <w:left w:val="nil"/>
              <w:bottom w:val="single" w:sz="4" w:space="0" w:color="C0C0C0"/>
              <w:right w:val="single" w:sz="4" w:space="0" w:color="C0C0C0"/>
            </w:tcBorders>
            <w:shd w:val="clear" w:color="000000" w:fill="FFFFCC"/>
            <w:vAlign w:val="center"/>
            <w:hideMark/>
          </w:tcPr>
          <w:p w14:paraId="1876D49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20 538,32</w:t>
            </w:r>
          </w:p>
        </w:tc>
        <w:tc>
          <w:tcPr>
            <w:tcW w:w="1475" w:type="dxa"/>
            <w:tcBorders>
              <w:top w:val="nil"/>
              <w:left w:val="nil"/>
              <w:bottom w:val="single" w:sz="4" w:space="0" w:color="C0C0C0"/>
              <w:right w:val="single" w:sz="4" w:space="0" w:color="C0C0C0"/>
            </w:tcBorders>
            <w:shd w:val="clear" w:color="000000" w:fill="D7EAD3"/>
            <w:vAlign w:val="center"/>
            <w:hideMark/>
          </w:tcPr>
          <w:p w14:paraId="21C5E93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10 269,16</w:t>
            </w:r>
          </w:p>
        </w:tc>
        <w:tc>
          <w:tcPr>
            <w:tcW w:w="1455" w:type="dxa"/>
            <w:tcBorders>
              <w:top w:val="nil"/>
              <w:left w:val="nil"/>
              <w:bottom w:val="single" w:sz="4" w:space="0" w:color="C0C0C0"/>
              <w:right w:val="single" w:sz="4" w:space="0" w:color="C0C0C0"/>
            </w:tcBorders>
            <w:shd w:val="clear" w:color="000000" w:fill="D7EAD3"/>
            <w:vAlign w:val="center"/>
            <w:hideMark/>
          </w:tcPr>
          <w:p w14:paraId="4090A65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10 269,16</w:t>
            </w:r>
          </w:p>
        </w:tc>
        <w:tc>
          <w:tcPr>
            <w:tcW w:w="4119" w:type="dxa"/>
            <w:tcBorders>
              <w:top w:val="nil"/>
              <w:left w:val="nil"/>
              <w:bottom w:val="single" w:sz="4" w:space="0" w:color="C0C0C0"/>
              <w:right w:val="single" w:sz="4" w:space="0" w:color="C0C0C0"/>
            </w:tcBorders>
            <w:shd w:val="clear" w:color="000000" w:fill="FFFFCC"/>
            <w:vAlign w:val="center"/>
            <w:hideMark/>
          </w:tcPr>
          <w:p w14:paraId="084A3CC3"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3994961D" w14:textId="77777777" w:rsidTr="002F4DF0">
        <w:trPr>
          <w:trHeight w:val="300"/>
          <w:jc w:val="center"/>
        </w:trPr>
        <w:tc>
          <w:tcPr>
            <w:tcW w:w="202" w:type="dxa"/>
            <w:tcBorders>
              <w:top w:val="nil"/>
              <w:left w:val="nil"/>
              <w:bottom w:val="nil"/>
              <w:right w:val="nil"/>
            </w:tcBorders>
            <w:shd w:val="clear" w:color="auto" w:fill="auto"/>
            <w:vAlign w:val="center"/>
            <w:hideMark/>
          </w:tcPr>
          <w:p w14:paraId="482CFEDF"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13A91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1.3.1.3</w:t>
            </w:r>
          </w:p>
        </w:tc>
        <w:tc>
          <w:tcPr>
            <w:tcW w:w="5130" w:type="dxa"/>
            <w:tcBorders>
              <w:top w:val="nil"/>
              <w:left w:val="nil"/>
              <w:bottom w:val="single" w:sz="4" w:space="0" w:color="C0C0C0"/>
              <w:right w:val="single" w:sz="4" w:space="0" w:color="C0C0C0"/>
            </w:tcBorders>
            <w:shd w:val="clear" w:color="auto" w:fill="auto"/>
            <w:vAlign w:val="center"/>
            <w:hideMark/>
          </w:tcPr>
          <w:p w14:paraId="3EEA937D"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Прочие потребители</w:t>
            </w:r>
          </w:p>
        </w:tc>
        <w:tc>
          <w:tcPr>
            <w:tcW w:w="1137" w:type="dxa"/>
            <w:tcBorders>
              <w:top w:val="nil"/>
              <w:left w:val="nil"/>
              <w:bottom w:val="single" w:sz="4" w:space="0" w:color="C0C0C0"/>
              <w:right w:val="single" w:sz="4" w:space="0" w:color="C0C0C0"/>
            </w:tcBorders>
            <w:shd w:val="clear" w:color="auto" w:fill="auto"/>
            <w:vAlign w:val="center"/>
            <w:hideMark/>
          </w:tcPr>
          <w:p w14:paraId="4828EA6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64B5DF2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9 976,95</w:t>
            </w:r>
          </w:p>
        </w:tc>
        <w:tc>
          <w:tcPr>
            <w:tcW w:w="1175" w:type="dxa"/>
            <w:tcBorders>
              <w:top w:val="nil"/>
              <w:left w:val="nil"/>
              <w:bottom w:val="single" w:sz="4" w:space="0" w:color="C0C0C0"/>
              <w:right w:val="single" w:sz="4" w:space="0" w:color="C0C0C0"/>
            </w:tcBorders>
            <w:shd w:val="clear" w:color="000000" w:fill="FFFFCC"/>
            <w:vAlign w:val="center"/>
            <w:hideMark/>
          </w:tcPr>
          <w:p w14:paraId="303F355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8 440,00</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03EEE1D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9 019,40</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7E5BB42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9 019,40</w:t>
            </w:r>
          </w:p>
        </w:tc>
        <w:tc>
          <w:tcPr>
            <w:tcW w:w="1358" w:type="dxa"/>
            <w:tcBorders>
              <w:top w:val="nil"/>
              <w:left w:val="nil"/>
              <w:bottom w:val="single" w:sz="4" w:space="0" w:color="C0C0C0"/>
              <w:right w:val="single" w:sz="4" w:space="0" w:color="C0C0C0"/>
            </w:tcBorders>
            <w:shd w:val="clear" w:color="000000" w:fill="FFFFCC"/>
            <w:vAlign w:val="center"/>
            <w:hideMark/>
          </w:tcPr>
          <w:p w14:paraId="1F1AFFF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69DB027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9 019,40</w:t>
            </w:r>
          </w:p>
        </w:tc>
        <w:tc>
          <w:tcPr>
            <w:tcW w:w="1559" w:type="dxa"/>
            <w:tcBorders>
              <w:top w:val="nil"/>
              <w:left w:val="nil"/>
              <w:bottom w:val="single" w:sz="4" w:space="0" w:color="C0C0C0"/>
              <w:right w:val="single" w:sz="4" w:space="0" w:color="C0C0C0"/>
            </w:tcBorders>
            <w:shd w:val="clear" w:color="000000" w:fill="FFFFCC"/>
            <w:vAlign w:val="center"/>
            <w:hideMark/>
          </w:tcPr>
          <w:p w14:paraId="11FB927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-450,97</w:t>
            </w:r>
          </w:p>
        </w:tc>
        <w:tc>
          <w:tcPr>
            <w:tcW w:w="1538" w:type="dxa"/>
            <w:tcBorders>
              <w:top w:val="nil"/>
              <w:left w:val="nil"/>
              <w:bottom w:val="single" w:sz="4" w:space="0" w:color="C0C0C0"/>
              <w:right w:val="single" w:sz="4" w:space="0" w:color="C0C0C0"/>
            </w:tcBorders>
            <w:shd w:val="clear" w:color="000000" w:fill="FFFFCC"/>
            <w:vAlign w:val="center"/>
            <w:hideMark/>
          </w:tcPr>
          <w:p w14:paraId="7B2E87E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8 568,43</w:t>
            </w:r>
          </w:p>
        </w:tc>
        <w:tc>
          <w:tcPr>
            <w:tcW w:w="1475" w:type="dxa"/>
            <w:tcBorders>
              <w:top w:val="nil"/>
              <w:left w:val="nil"/>
              <w:bottom w:val="single" w:sz="4" w:space="0" w:color="C0C0C0"/>
              <w:right w:val="single" w:sz="4" w:space="0" w:color="C0C0C0"/>
            </w:tcBorders>
            <w:shd w:val="clear" w:color="000000" w:fill="D7EAD3"/>
            <w:vAlign w:val="center"/>
            <w:hideMark/>
          </w:tcPr>
          <w:p w14:paraId="43210E0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4 284,22</w:t>
            </w:r>
          </w:p>
        </w:tc>
        <w:tc>
          <w:tcPr>
            <w:tcW w:w="1455" w:type="dxa"/>
            <w:tcBorders>
              <w:top w:val="nil"/>
              <w:left w:val="nil"/>
              <w:bottom w:val="single" w:sz="4" w:space="0" w:color="C0C0C0"/>
              <w:right w:val="single" w:sz="4" w:space="0" w:color="C0C0C0"/>
            </w:tcBorders>
            <w:shd w:val="clear" w:color="000000" w:fill="D7EAD3"/>
            <w:vAlign w:val="center"/>
            <w:hideMark/>
          </w:tcPr>
          <w:p w14:paraId="6624CDE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4 284,22</w:t>
            </w:r>
          </w:p>
        </w:tc>
        <w:tc>
          <w:tcPr>
            <w:tcW w:w="4119" w:type="dxa"/>
            <w:tcBorders>
              <w:top w:val="nil"/>
              <w:left w:val="nil"/>
              <w:bottom w:val="single" w:sz="4" w:space="0" w:color="C0C0C0"/>
              <w:right w:val="single" w:sz="4" w:space="0" w:color="C0C0C0"/>
            </w:tcBorders>
            <w:shd w:val="clear" w:color="000000" w:fill="FFFFCC"/>
            <w:vAlign w:val="center"/>
            <w:hideMark/>
          </w:tcPr>
          <w:p w14:paraId="2CFB23AE"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2349C794" w14:textId="77777777" w:rsidTr="002F4DF0">
        <w:trPr>
          <w:trHeight w:val="300"/>
          <w:jc w:val="center"/>
        </w:trPr>
        <w:tc>
          <w:tcPr>
            <w:tcW w:w="202" w:type="dxa"/>
            <w:tcBorders>
              <w:top w:val="nil"/>
              <w:left w:val="nil"/>
              <w:bottom w:val="nil"/>
              <w:right w:val="nil"/>
            </w:tcBorders>
            <w:shd w:val="clear" w:color="auto" w:fill="auto"/>
            <w:vAlign w:val="center"/>
            <w:hideMark/>
          </w:tcPr>
          <w:p w14:paraId="144FB074"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031046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w:t>
            </w:r>
          </w:p>
        </w:tc>
        <w:tc>
          <w:tcPr>
            <w:tcW w:w="5130" w:type="dxa"/>
            <w:tcBorders>
              <w:top w:val="nil"/>
              <w:left w:val="nil"/>
              <w:bottom w:val="single" w:sz="4" w:space="0" w:color="C0C0C0"/>
              <w:right w:val="single" w:sz="4" w:space="0" w:color="C0C0C0"/>
            </w:tcBorders>
            <w:shd w:val="clear" w:color="auto" w:fill="auto"/>
            <w:vAlign w:val="center"/>
            <w:hideMark/>
          </w:tcPr>
          <w:p w14:paraId="03835225"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Передано сточных вод другим канализациям</w:t>
            </w:r>
          </w:p>
        </w:tc>
        <w:tc>
          <w:tcPr>
            <w:tcW w:w="1137" w:type="dxa"/>
            <w:tcBorders>
              <w:top w:val="nil"/>
              <w:left w:val="nil"/>
              <w:bottom w:val="single" w:sz="4" w:space="0" w:color="C0C0C0"/>
              <w:right w:val="single" w:sz="4" w:space="0" w:color="C0C0C0"/>
            </w:tcBorders>
            <w:shd w:val="clear" w:color="auto" w:fill="auto"/>
            <w:vAlign w:val="center"/>
            <w:hideMark/>
          </w:tcPr>
          <w:p w14:paraId="5FF2FDA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07FAC47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124 809,00</w:t>
            </w:r>
          </w:p>
        </w:tc>
        <w:tc>
          <w:tcPr>
            <w:tcW w:w="1175" w:type="dxa"/>
            <w:tcBorders>
              <w:top w:val="nil"/>
              <w:left w:val="nil"/>
              <w:bottom w:val="single" w:sz="4" w:space="0" w:color="C0C0C0"/>
              <w:right w:val="single" w:sz="4" w:space="0" w:color="C0C0C0"/>
            </w:tcBorders>
            <w:shd w:val="clear" w:color="000000" w:fill="FFFFCC"/>
            <w:vAlign w:val="center"/>
            <w:hideMark/>
          </w:tcPr>
          <w:p w14:paraId="3A4F00C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117 292,00</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03DE01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110 945,00</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76F6F23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110 945,00</w:t>
            </w:r>
          </w:p>
        </w:tc>
        <w:tc>
          <w:tcPr>
            <w:tcW w:w="1358" w:type="dxa"/>
            <w:tcBorders>
              <w:top w:val="nil"/>
              <w:left w:val="nil"/>
              <w:bottom w:val="single" w:sz="4" w:space="0" w:color="C0C0C0"/>
              <w:right w:val="single" w:sz="4" w:space="0" w:color="C0C0C0"/>
            </w:tcBorders>
            <w:shd w:val="clear" w:color="000000" w:fill="FFFFCC"/>
            <w:vAlign w:val="center"/>
            <w:hideMark/>
          </w:tcPr>
          <w:p w14:paraId="7AB6969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6 818,00</w:t>
            </w:r>
          </w:p>
        </w:tc>
        <w:tc>
          <w:tcPr>
            <w:tcW w:w="1479" w:type="dxa"/>
            <w:tcBorders>
              <w:top w:val="nil"/>
              <w:left w:val="nil"/>
              <w:bottom w:val="single" w:sz="4" w:space="0" w:color="C0C0C0"/>
              <w:right w:val="single" w:sz="4" w:space="0" w:color="C0C0C0"/>
            </w:tcBorders>
            <w:shd w:val="clear" w:color="000000" w:fill="FFFFCC"/>
            <w:vAlign w:val="center"/>
            <w:hideMark/>
          </w:tcPr>
          <w:p w14:paraId="49BC40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117 763,00</w:t>
            </w:r>
          </w:p>
        </w:tc>
        <w:tc>
          <w:tcPr>
            <w:tcW w:w="1559" w:type="dxa"/>
            <w:tcBorders>
              <w:top w:val="nil"/>
              <w:left w:val="nil"/>
              <w:bottom w:val="single" w:sz="4" w:space="0" w:color="C0C0C0"/>
              <w:right w:val="single" w:sz="4" w:space="0" w:color="C0C0C0"/>
            </w:tcBorders>
            <w:shd w:val="clear" w:color="000000" w:fill="FFFFCC"/>
            <w:vAlign w:val="center"/>
            <w:hideMark/>
          </w:tcPr>
          <w:p w14:paraId="55F11B4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6 347,00</w:t>
            </w:r>
          </w:p>
        </w:tc>
        <w:tc>
          <w:tcPr>
            <w:tcW w:w="1538" w:type="dxa"/>
            <w:tcBorders>
              <w:top w:val="nil"/>
              <w:left w:val="nil"/>
              <w:bottom w:val="single" w:sz="4" w:space="0" w:color="C0C0C0"/>
              <w:right w:val="single" w:sz="4" w:space="0" w:color="C0C0C0"/>
            </w:tcBorders>
            <w:shd w:val="clear" w:color="000000" w:fill="FFFFCC"/>
            <w:vAlign w:val="center"/>
            <w:hideMark/>
          </w:tcPr>
          <w:p w14:paraId="1DB0E26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117 292,00</w:t>
            </w:r>
          </w:p>
        </w:tc>
        <w:tc>
          <w:tcPr>
            <w:tcW w:w="1475" w:type="dxa"/>
            <w:tcBorders>
              <w:top w:val="nil"/>
              <w:left w:val="nil"/>
              <w:bottom w:val="single" w:sz="4" w:space="0" w:color="C0C0C0"/>
              <w:right w:val="single" w:sz="4" w:space="0" w:color="C0C0C0"/>
            </w:tcBorders>
            <w:shd w:val="clear" w:color="000000" w:fill="D7EAD3"/>
            <w:vAlign w:val="center"/>
            <w:hideMark/>
          </w:tcPr>
          <w:p w14:paraId="25EAD20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58 646,00</w:t>
            </w:r>
          </w:p>
        </w:tc>
        <w:tc>
          <w:tcPr>
            <w:tcW w:w="1455" w:type="dxa"/>
            <w:tcBorders>
              <w:top w:val="nil"/>
              <w:left w:val="nil"/>
              <w:bottom w:val="single" w:sz="4" w:space="0" w:color="C0C0C0"/>
              <w:right w:val="single" w:sz="4" w:space="0" w:color="C0C0C0"/>
            </w:tcBorders>
            <w:shd w:val="clear" w:color="000000" w:fill="D7EAD3"/>
            <w:vAlign w:val="center"/>
            <w:hideMark/>
          </w:tcPr>
          <w:p w14:paraId="3C872D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58 646,00</w:t>
            </w:r>
          </w:p>
        </w:tc>
        <w:tc>
          <w:tcPr>
            <w:tcW w:w="4119" w:type="dxa"/>
            <w:tcBorders>
              <w:top w:val="nil"/>
              <w:left w:val="nil"/>
              <w:bottom w:val="single" w:sz="4" w:space="0" w:color="C0C0C0"/>
              <w:right w:val="single" w:sz="4" w:space="0" w:color="C0C0C0"/>
            </w:tcBorders>
            <w:shd w:val="clear" w:color="000000" w:fill="FFFFCC"/>
            <w:vAlign w:val="center"/>
            <w:hideMark/>
          </w:tcPr>
          <w:p w14:paraId="28E99019"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204D5EEF" w14:textId="77777777" w:rsidTr="002F4DF0">
        <w:trPr>
          <w:trHeight w:val="300"/>
          <w:jc w:val="center"/>
        </w:trPr>
        <w:tc>
          <w:tcPr>
            <w:tcW w:w="202" w:type="dxa"/>
            <w:tcBorders>
              <w:top w:val="nil"/>
              <w:left w:val="nil"/>
              <w:bottom w:val="nil"/>
              <w:right w:val="nil"/>
            </w:tcBorders>
            <w:shd w:val="clear" w:color="auto" w:fill="auto"/>
            <w:vAlign w:val="center"/>
            <w:hideMark/>
          </w:tcPr>
          <w:p w14:paraId="607A50F4"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F8098D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1.5.1</w:t>
            </w:r>
          </w:p>
        </w:tc>
        <w:tc>
          <w:tcPr>
            <w:tcW w:w="5130" w:type="dxa"/>
            <w:tcBorders>
              <w:top w:val="nil"/>
              <w:left w:val="nil"/>
              <w:bottom w:val="single" w:sz="4" w:space="0" w:color="C0C0C0"/>
              <w:right w:val="single" w:sz="4" w:space="0" w:color="C0C0C0"/>
            </w:tcBorders>
            <w:shd w:val="clear" w:color="auto" w:fill="auto"/>
            <w:vAlign w:val="center"/>
            <w:hideMark/>
          </w:tcPr>
          <w:p w14:paraId="1373BDFB"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На очистные сооружения</w:t>
            </w:r>
          </w:p>
        </w:tc>
        <w:tc>
          <w:tcPr>
            <w:tcW w:w="1137" w:type="dxa"/>
            <w:tcBorders>
              <w:top w:val="nil"/>
              <w:left w:val="nil"/>
              <w:bottom w:val="single" w:sz="4" w:space="0" w:color="C0C0C0"/>
              <w:right w:val="single" w:sz="4" w:space="0" w:color="C0C0C0"/>
            </w:tcBorders>
            <w:shd w:val="clear" w:color="auto" w:fill="auto"/>
            <w:vAlign w:val="center"/>
            <w:hideMark/>
          </w:tcPr>
          <w:p w14:paraId="5A4C0C2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327B9A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124 809,00</w:t>
            </w:r>
          </w:p>
        </w:tc>
        <w:tc>
          <w:tcPr>
            <w:tcW w:w="1175" w:type="dxa"/>
            <w:tcBorders>
              <w:top w:val="nil"/>
              <w:left w:val="nil"/>
              <w:bottom w:val="single" w:sz="4" w:space="0" w:color="C0C0C0"/>
              <w:right w:val="single" w:sz="4" w:space="0" w:color="C0C0C0"/>
            </w:tcBorders>
            <w:shd w:val="clear" w:color="000000" w:fill="FFFFCC"/>
            <w:vAlign w:val="center"/>
            <w:hideMark/>
          </w:tcPr>
          <w:p w14:paraId="4AD4828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117 292,00</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55A185F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110 945,00</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309DECD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110 945,00</w:t>
            </w:r>
          </w:p>
        </w:tc>
        <w:tc>
          <w:tcPr>
            <w:tcW w:w="1358" w:type="dxa"/>
            <w:tcBorders>
              <w:top w:val="nil"/>
              <w:left w:val="nil"/>
              <w:bottom w:val="single" w:sz="4" w:space="0" w:color="C0C0C0"/>
              <w:right w:val="single" w:sz="4" w:space="0" w:color="C0C0C0"/>
            </w:tcBorders>
            <w:shd w:val="clear" w:color="000000" w:fill="FFFFCC"/>
            <w:vAlign w:val="center"/>
            <w:hideMark/>
          </w:tcPr>
          <w:p w14:paraId="3592C05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6 818,00</w:t>
            </w:r>
          </w:p>
        </w:tc>
        <w:tc>
          <w:tcPr>
            <w:tcW w:w="1479" w:type="dxa"/>
            <w:tcBorders>
              <w:top w:val="nil"/>
              <w:left w:val="nil"/>
              <w:bottom w:val="single" w:sz="4" w:space="0" w:color="C0C0C0"/>
              <w:right w:val="single" w:sz="4" w:space="0" w:color="C0C0C0"/>
            </w:tcBorders>
            <w:shd w:val="clear" w:color="000000" w:fill="FFFFCC"/>
            <w:vAlign w:val="center"/>
            <w:hideMark/>
          </w:tcPr>
          <w:p w14:paraId="59EA1FE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117 763,00</w:t>
            </w:r>
          </w:p>
        </w:tc>
        <w:tc>
          <w:tcPr>
            <w:tcW w:w="1559" w:type="dxa"/>
            <w:tcBorders>
              <w:top w:val="nil"/>
              <w:left w:val="nil"/>
              <w:bottom w:val="single" w:sz="4" w:space="0" w:color="C0C0C0"/>
              <w:right w:val="single" w:sz="4" w:space="0" w:color="C0C0C0"/>
            </w:tcBorders>
            <w:shd w:val="clear" w:color="000000" w:fill="FFFFCC"/>
            <w:vAlign w:val="center"/>
            <w:hideMark/>
          </w:tcPr>
          <w:p w14:paraId="05D6A7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6 347,00</w:t>
            </w:r>
          </w:p>
        </w:tc>
        <w:tc>
          <w:tcPr>
            <w:tcW w:w="1538" w:type="dxa"/>
            <w:tcBorders>
              <w:top w:val="nil"/>
              <w:left w:val="nil"/>
              <w:bottom w:val="single" w:sz="4" w:space="0" w:color="C0C0C0"/>
              <w:right w:val="single" w:sz="4" w:space="0" w:color="C0C0C0"/>
            </w:tcBorders>
            <w:shd w:val="clear" w:color="000000" w:fill="FFFFCC"/>
            <w:vAlign w:val="center"/>
            <w:hideMark/>
          </w:tcPr>
          <w:p w14:paraId="16DC17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117 292,00</w:t>
            </w:r>
          </w:p>
        </w:tc>
        <w:tc>
          <w:tcPr>
            <w:tcW w:w="1475" w:type="dxa"/>
            <w:tcBorders>
              <w:top w:val="nil"/>
              <w:left w:val="nil"/>
              <w:bottom w:val="single" w:sz="4" w:space="0" w:color="C0C0C0"/>
              <w:right w:val="single" w:sz="4" w:space="0" w:color="C0C0C0"/>
            </w:tcBorders>
            <w:shd w:val="clear" w:color="000000" w:fill="D7EAD3"/>
            <w:vAlign w:val="center"/>
            <w:hideMark/>
          </w:tcPr>
          <w:p w14:paraId="1488DDA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58 646,00</w:t>
            </w:r>
          </w:p>
        </w:tc>
        <w:tc>
          <w:tcPr>
            <w:tcW w:w="1455" w:type="dxa"/>
            <w:tcBorders>
              <w:top w:val="nil"/>
              <w:left w:val="nil"/>
              <w:bottom w:val="single" w:sz="4" w:space="0" w:color="C0C0C0"/>
              <w:right w:val="single" w:sz="4" w:space="0" w:color="C0C0C0"/>
            </w:tcBorders>
            <w:shd w:val="clear" w:color="000000" w:fill="D7EAD3"/>
            <w:vAlign w:val="center"/>
            <w:hideMark/>
          </w:tcPr>
          <w:p w14:paraId="61AAFC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58 646,00</w:t>
            </w:r>
          </w:p>
        </w:tc>
        <w:tc>
          <w:tcPr>
            <w:tcW w:w="4119" w:type="dxa"/>
            <w:tcBorders>
              <w:top w:val="nil"/>
              <w:left w:val="nil"/>
              <w:bottom w:val="single" w:sz="4" w:space="0" w:color="C0C0C0"/>
              <w:right w:val="single" w:sz="4" w:space="0" w:color="C0C0C0"/>
            </w:tcBorders>
            <w:shd w:val="clear" w:color="000000" w:fill="FFFFCC"/>
            <w:vAlign w:val="center"/>
            <w:hideMark/>
          </w:tcPr>
          <w:p w14:paraId="77AC1924"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6BF5355D" w14:textId="77777777" w:rsidTr="002F4DF0">
        <w:trPr>
          <w:trHeight w:val="300"/>
          <w:jc w:val="center"/>
        </w:trPr>
        <w:tc>
          <w:tcPr>
            <w:tcW w:w="202" w:type="dxa"/>
            <w:tcBorders>
              <w:top w:val="nil"/>
              <w:left w:val="nil"/>
              <w:bottom w:val="nil"/>
              <w:right w:val="nil"/>
            </w:tcBorders>
            <w:shd w:val="clear" w:color="auto" w:fill="auto"/>
            <w:vAlign w:val="center"/>
            <w:hideMark/>
          </w:tcPr>
          <w:p w14:paraId="533FBD2E"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F497D0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w:t>
            </w:r>
          </w:p>
        </w:tc>
        <w:tc>
          <w:tcPr>
            <w:tcW w:w="5130" w:type="dxa"/>
            <w:tcBorders>
              <w:top w:val="nil"/>
              <w:left w:val="nil"/>
              <w:bottom w:val="single" w:sz="4" w:space="0" w:color="C0C0C0"/>
              <w:right w:val="single" w:sz="4" w:space="0" w:color="C0C0C0"/>
            </w:tcBorders>
            <w:shd w:val="clear" w:color="auto" w:fill="auto"/>
            <w:vAlign w:val="center"/>
            <w:hideMark/>
          </w:tcPr>
          <w:p w14:paraId="514F58C7"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Себестоимость</w:t>
            </w:r>
          </w:p>
        </w:tc>
        <w:tc>
          <w:tcPr>
            <w:tcW w:w="1137" w:type="dxa"/>
            <w:tcBorders>
              <w:top w:val="nil"/>
              <w:left w:val="nil"/>
              <w:bottom w:val="single" w:sz="4" w:space="0" w:color="C0C0C0"/>
              <w:right w:val="single" w:sz="4" w:space="0" w:color="C0C0C0"/>
            </w:tcBorders>
            <w:shd w:val="clear" w:color="auto" w:fill="auto"/>
            <w:vAlign w:val="center"/>
            <w:hideMark/>
          </w:tcPr>
          <w:p w14:paraId="6C0DAA33"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6347538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6 583,42</w:t>
            </w:r>
          </w:p>
        </w:tc>
        <w:tc>
          <w:tcPr>
            <w:tcW w:w="1175" w:type="dxa"/>
            <w:tcBorders>
              <w:top w:val="nil"/>
              <w:left w:val="nil"/>
              <w:bottom w:val="single" w:sz="4" w:space="0" w:color="C0C0C0"/>
              <w:right w:val="single" w:sz="4" w:space="0" w:color="C0C0C0"/>
            </w:tcBorders>
            <w:shd w:val="clear" w:color="000000" w:fill="D7EAD3"/>
            <w:vAlign w:val="center"/>
            <w:hideMark/>
          </w:tcPr>
          <w:p w14:paraId="425D06C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7 475,37</w:t>
            </w:r>
          </w:p>
        </w:tc>
        <w:tc>
          <w:tcPr>
            <w:tcW w:w="1357" w:type="dxa"/>
            <w:tcBorders>
              <w:top w:val="nil"/>
              <w:left w:val="nil"/>
              <w:bottom w:val="single" w:sz="4" w:space="0" w:color="C0C0C0"/>
              <w:right w:val="single" w:sz="4" w:space="0" w:color="C0C0C0"/>
            </w:tcBorders>
            <w:shd w:val="clear" w:color="000000" w:fill="D7EAD3"/>
            <w:vAlign w:val="center"/>
            <w:hideMark/>
          </w:tcPr>
          <w:p w14:paraId="05DA409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7 314,29</w:t>
            </w:r>
          </w:p>
        </w:tc>
        <w:tc>
          <w:tcPr>
            <w:tcW w:w="1318" w:type="dxa"/>
            <w:tcBorders>
              <w:top w:val="nil"/>
              <w:left w:val="nil"/>
              <w:bottom w:val="single" w:sz="4" w:space="0" w:color="C0C0C0"/>
              <w:right w:val="single" w:sz="4" w:space="0" w:color="C0C0C0"/>
            </w:tcBorders>
            <w:shd w:val="clear" w:color="000000" w:fill="D7EAD3"/>
            <w:vAlign w:val="center"/>
            <w:hideMark/>
          </w:tcPr>
          <w:p w14:paraId="20EB8B3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7 494,45</w:t>
            </w:r>
          </w:p>
        </w:tc>
        <w:tc>
          <w:tcPr>
            <w:tcW w:w="1358" w:type="dxa"/>
            <w:tcBorders>
              <w:top w:val="nil"/>
              <w:left w:val="nil"/>
              <w:bottom w:val="single" w:sz="4" w:space="0" w:color="C0C0C0"/>
              <w:right w:val="single" w:sz="4" w:space="0" w:color="C0C0C0"/>
            </w:tcBorders>
            <w:shd w:val="clear" w:color="000000" w:fill="D7EAD3"/>
            <w:vAlign w:val="center"/>
            <w:hideMark/>
          </w:tcPr>
          <w:p w14:paraId="07495C1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806,28</w:t>
            </w:r>
          </w:p>
        </w:tc>
        <w:tc>
          <w:tcPr>
            <w:tcW w:w="1479" w:type="dxa"/>
            <w:tcBorders>
              <w:top w:val="nil"/>
              <w:left w:val="nil"/>
              <w:bottom w:val="single" w:sz="4" w:space="0" w:color="C0C0C0"/>
              <w:right w:val="single" w:sz="4" w:space="0" w:color="C0C0C0"/>
            </w:tcBorders>
            <w:shd w:val="clear" w:color="000000" w:fill="D7EAD3"/>
            <w:vAlign w:val="center"/>
            <w:hideMark/>
          </w:tcPr>
          <w:p w14:paraId="245F537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8 300,73</w:t>
            </w:r>
          </w:p>
        </w:tc>
        <w:tc>
          <w:tcPr>
            <w:tcW w:w="1559" w:type="dxa"/>
            <w:tcBorders>
              <w:top w:val="nil"/>
              <w:left w:val="nil"/>
              <w:bottom w:val="single" w:sz="4" w:space="0" w:color="C0C0C0"/>
              <w:right w:val="single" w:sz="4" w:space="0" w:color="C0C0C0"/>
            </w:tcBorders>
            <w:shd w:val="clear" w:color="000000" w:fill="D7EAD3"/>
            <w:vAlign w:val="center"/>
            <w:hideMark/>
          </w:tcPr>
          <w:p w14:paraId="78111BD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0,09</w:t>
            </w:r>
          </w:p>
        </w:tc>
        <w:tc>
          <w:tcPr>
            <w:tcW w:w="1538" w:type="dxa"/>
            <w:tcBorders>
              <w:top w:val="nil"/>
              <w:left w:val="nil"/>
              <w:bottom w:val="single" w:sz="4" w:space="0" w:color="C0C0C0"/>
              <w:right w:val="single" w:sz="4" w:space="0" w:color="C0C0C0"/>
            </w:tcBorders>
            <w:shd w:val="clear" w:color="000000" w:fill="D7EAD3"/>
            <w:vAlign w:val="center"/>
            <w:hideMark/>
          </w:tcPr>
          <w:p w14:paraId="4367239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7 494,53</w:t>
            </w:r>
          </w:p>
        </w:tc>
        <w:tc>
          <w:tcPr>
            <w:tcW w:w="1475" w:type="dxa"/>
            <w:tcBorders>
              <w:top w:val="nil"/>
              <w:left w:val="nil"/>
              <w:bottom w:val="single" w:sz="4" w:space="0" w:color="C0C0C0"/>
              <w:right w:val="single" w:sz="4" w:space="0" w:color="C0C0C0"/>
            </w:tcBorders>
            <w:shd w:val="clear" w:color="000000" w:fill="D7EAD3"/>
            <w:vAlign w:val="center"/>
            <w:hideMark/>
          </w:tcPr>
          <w:p w14:paraId="66CD08C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3 379,85</w:t>
            </w:r>
          </w:p>
        </w:tc>
        <w:tc>
          <w:tcPr>
            <w:tcW w:w="1455" w:type="dxa"/>
            <w:tcBorders>
              <w:top w:val="nil"/>
              <w:left w:val="nil"/>
              <w:bottom w:val="single" w:sz="4" w:space="0" w:color="C0C0C0"/>
              <w:right w:val="single" w:sz="4" w:space="0" w:color="C0C0C0"/>
            </w:tcBorders>
            <w:shd w:val="clear" w:color="000000" w:fill="D7EAD3"/>
            <w:vAlign w:val="center"/>
            <w:hideMark/>
          </w:tcPr>
          <w:p w14:paraId="62D6D1F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4 114,68</w:t>
            </w:r>
          </w:p>
        </w:tc>
        <w:tc>
          <w:tcPr>
            <w:tcW w:w="4119" w:type="dxa"/>
            <w:tcBorders>
              <w:top w:val="nil"/>
              <w:left w:val="nil"/>
              <w:bottom w:val="single" w:sz="4" w:space="0" w:color="C0C0C0"/>
              <w:right w:val="single" w:sz="4" w:space="0" w:color="C0C0C0"/>
            </w:tcBorders>
            <w:shd w:val="clear" w:color="000000" w:fill="FFFFCC"/>
            <w:vAlign w:val="center"/>
            <w:hideMark/>
          </w:tcPr>
          <w:p w14:paraId="66412354"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5F4B4121" w14:textId="77777777" w:rsidTr="002F4DF0">
        <w:trPr>
          <w:trHeight w:val="300"/>
          <w:jc w:val="center"/>
        </w:trPr>
        <w:tc>
          <w:tcPr>
            <w:tcW w:w="202" w:type="dxa"/>
            <w:tcBorders>
              <w:top w:val="nil"/>
              <w:left w:val="nil"/>
              <w:bottom w:val="nil"/>
              <w:right w:val="nil"/>
            </w:tcBorders>
            <w:shd w:val="clear" w:color="auto" w:fill="auto"/>
            <w:vAlign w:val="center"/>
            <w:hideMark/>
          </w:tcPr>
          <w:p w14:paraId="390D278C"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nil"/>
              <w:right w:val="single" w:sz="4" w:space="0" w:color="C0C0C0"/>
            </w:tcBorders>
            <w:shd w:val="clear" w:color="auto" w:fill="auto"/>
            <w:vAlign w:val="center"/>
            <w:hideMark/>
          </w:tcPr>
          <w:p w14:paraId="48B2FBF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w:t>
            </w:r>
          </w:p>
        </w:tc>
        <w:tc>
          <w:tcPr>
            <w:tcW w:w="5130" w:type="dxa"/>
            <w:tcBorders>
              <w:top w:val="nil"/>
              <w:left w:val="nil"/>
              <w:bottom w:val="nil"/>
              <w:right w:val="single" w:sz="4" w:space="0" w:color="C0C0C0"/>
            </w:tcBorders>
            <w:shd w:val="clear" w:color="auto" w:fill="auto"/>
            <w:vAlign w:val="center"/>
            <w:hideMark/>
          </w:tcPr>
          <w:p w14:paraId="15788E2B"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Производственные расходы</w:t>
            </w:r>
          </w:p>
        </w:tc>
        <w:tc>
          <w:tcPr>
            <w:tcW w:w="1137" w:type="dxa"/>
            <w:tcBorders>
              <w:top w:val="nil"/>
              <w:left w:val="nil"/>
              <w:bottom w:val="nil"/>
              <w:right w:val="single" w:sz="4" w:space="0" w:color="C0C0C0"/>
            </w:tcBorders>
            <w:shd w:val="clear" w:color="auto" w:fill="auto"/>
            <w:vAlign w:val="center"/>
            <w:hideMark/>
          </w:tcPr>
          <w:p w14:paraId="4CF2C8E2"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nil"/>
              <w:right w:val="single" w:sz="4" w:space="0" w:color="C0C0C0"/>
            </w:tcBorders>
            <w:shd w:val="clear" w:color="000000" w:fill="D7EAD3"/>
            <w:vAlign w:val="center"/>
            <w:hideMark/>
          </w:tcPr>
          <w:p w14:paraId="191167F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4 777,77</w:t>
            </w:r>
          </w:p>
        </w:tc>
        <w:tc>
          <w:tcPr>
            <w:tcW w:w="1175" w:type="dxa"/>
            <w:tcBorders>
              <w:top w:val="nil"/>
              <w:left w:val="nil"/>
              <w:bottom w:val="nil"/>
              <w:right w:val="single" w:sz="4" w:space="0" w:color="C0C0C0"/>
            </w:tcBorders>
            <w:shd w:val="clear" w:color="000000" w:fill="D7EAD3"/>
            <w:vAlign w:val="center"/>
            <w:hideMark/>
          </w:tcPr>
          <w:p w14:paraId="4BCE046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5 623,23</w:t>
            </w:r>
          </w:p>
        </w:tc>
        <w:tc>
          <w:tcPr>
            <w:tcW w:w="1357" w:type="dxa"/>
            <w:tcBorders>
              <w:top w:val="nil"/>
              <w:left w:val="nil"/>
              <w:bottom w:val="nil"/>
              <w:right w:val="single" w:sz="4" w:space="0" w:color="C0C0C0"/>
            </w:tcBorders>
            <w:shd w:val="clear" w:color="000000" w:fill="D7EAD3"/>
            <w:vAlign w:val="center"/>
            <w:hideMark/>
          </w:tcPr>
          <w:p w14:paraId="398B106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5 722,61</w:t>
            </w:r>
          </w:p>
        </w:tc>
        <w:tc>
          <w:tcPr>
            <w:tcW w:w="1318" w:type="dxa"/>
            <w:tcBorders>
              <w:top w:val="nil"/>
              <w:left w:val="nil"/>
              <w:bottom w:val="nil"/>
              <w:right w:val="single" w:sz="4" w:space="0" w:color="C0C0C0"/>
            </w:tcBorders>
            <w:shd w:val="clear" w:color="000000" w:fill="D7EAD3"/>
            <w:vAlign w:val="center"/>
            <w:hideMark/>
          </w:tcPr>
          <w:p w14:paraId="2700E90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5 869,23</w:t>
            </w:r>
          </w:p>
        </w:tc>
        <w:tc>
          <w:tcPr>
            <w:tcW w:w="1358" w:type="dxa"/>
            <w:tcBorders>
              <w:top w:val="nil"/>
              <w:left w:val="nil"/>
              <w:bottom w:val="nil"/>
              <w:right w:val="single" w:sz="4" w:space="0" w:color="C0C0C0"/>
            </w:tcBorders>
            <w:shd w:val="clear" w:color="000000" w:fill="D7EAD3"/>
            <w:vAlign w:val="center"/>
            <w:hideMark/>
          </w:tcPr>
          <w:p w14:paraId="68F79DE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485,75</w:t>
            </w:r>
          </w:p>
        </w:tc>
        <w:tc>
          <w:tcPr>
            <w:tcW w:w="1479" w:type="dxa"/>
            <w:tcBorders>
              <w:top w:val="nil"/>
              <w:left w:val="nil"/>
              <w:bottom w:val="nil"/>
              <w:right w:val="single" w:sz="4" w:space="0" w:color="C0C0C0"/>
            </w:tcBorders>
            <w:shd w:val="clear" w:color="000000" w:fill="D7EAD3"/>
            <w:vAlign w:val="center"/>
            <w:hideMark/>
          </w:tcPr>
          <w:p w14:paraId="7E72BA1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6 354,98</w:t>
            </w:r>
          </w:p>
        </w:tc>
        <w:tc>
          <w:tcPr>
            <w:tcW w:w="1559" w:type="dxa"/>
            <w:tcBorders>
              <w:top w:val="nil"/>
              <w:left w:val="nil"/>
              <w:bottom w:val="nil"/>
              <w:right w:val="single" w:sz="4" w:space="0" w:color="C0C0C0"/>
            </w:tcBorders>
            <w:shd w:val="clear" w:color="000000" w:fill="D7EAD3"/>
            <w:vAlign w:val="center"/>
            <w:hideMark/>
          </w:tcPr>
          <w:p w14:paraId="125A875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0,34</w:t>
            </w:r>
          </w:p>
        </w:tc>
        <w:tc>
          <w:tcPr>
            <w:tcW w:w="1538" w:type="dxa"/>
            <w:tcBorders>
              <w:top w:val="nil"/>
              <w:left w:val="nil"/>
              <w:bottom w:val="nil"/>
              <w:right w:val="single" w:sz="4" w:space="0" w:color="C0C0C0"/>
            </w:tcBorders>
            <w:shd w:val="clear" w:color="000000" w:fill="D7EAD3"/>
            <w:vAlign w:val="center"/>
            <w:hideMark/>
          </w:tcPr>
          <w:p w14:paraId="3605B1F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5 869,57</w:t>
            </w:r>
          </w:p>
        </w:tc>
        <w:tc>
          <w:tcPr>
            <w:tcW w:w="1475" w:type="dxa"/>
            <w:tcBorders>
              <w:top w:val="nil"/>
              <w:left w:val="nil"/>
              <w:bottom w:val="nil"/>
              <w:right w:val="single" w:sz="4" w:space="0" w:color="C0C0C0"/>
            </w:tcBorders>
            <w:shd w:val="clear" w:color="000000" w:fill="D7EAD3"/>
            <w:vAlign w:val="center"/>
            <w:hideMark/>
          </w:tcPr>
          <w:p w14:paraId="13887F5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2 916,30</w:t>
            </w:r>
          </w:p>
        </w:tc>
        <w:tc>
          <w:tcPr>
            <w:tcW w:w="1455" w:type="dxa"/>
            <w:tcBorders>
              <w:top w:val="nil"/>
              <w:left w:val="nil"/>
              <w:bottom w:val="nil"/>
              <w:right w:val="single" w:sz="4" w:space="0" w:color="C0C0C0"/>
            </w:tcBorders>
            <w:shd w:val="clear" w:color="000000" w:fill="D7EAD3"/>
            <w:vAlign w:val="center"/>
            <w:hideMark/>
          </w:tcPr>
          <w:p w14:paraId="768ABC3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2 953,27</w:t>
            </w:r>
          </w:p>
        </w:tc>
        <w:tc>
          <w:tcPr>
            <w:tcW w:w="4119" w:type="dxa"/>
            <w:tcBorders>
              <w:top w:val="nil"/>
              <w:left w:val="nil"/>
              <w:bottom w:val="nil"/>
              <w:right w:val="single" w:sz="4" w:space="0" w:color="C0C0C0"/>
            </w:tcBorders>
            <w:shd w:val="clear" w:color="000000" w:fill="FFFFCC"/>
            <w:vAlign w:val="center"/>
            <w:hideMark/>
          </w:tcPr>
          <w:p w14:paraId="43639B57"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098F5166" w14:textId="77777777" w:rsidTr="002F4DF0">
        <w:trPr>
          <w:trHeight w:val="450"/>
          <w:jc w:val="center"/>
        </w:trPr>
        <w:tc>
          <w:tcPr>
            <w:tcW w:w="202" w:type="dxa"/>
            <w:tcBorders>
              <w:top w:val="nil"/>
              <w:left w:val="nil"/>
              <w:bottom w:val="nil"/>
              <w:right w:val="nil"/>
            </w:tcBorders>
            <w:shd w:val="clear" w:color="auto" w:fill="auto"/>
            <w:vAlign w:val="center"/>
            <w:hideMark/>
          </w:tcPr>
          <w:p w14:paraId="650E77BC"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71464F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3.3</w:t>
            </w:r>
          </w:p>
        </w:tc>
        <w:tc>
          <w:tcPr>
            <w:tcW w:w="5130" w:type="dxa"/>
            <w:tcBorders>
              <w:top w:val="nil"/>
              <w:left w:val="nil"/>
              <w:bottom w:val="single" w:sz="4" w:space="0" w:color="C0C0C0"/>
              <w:right w:val="single" w:sz="4" w:space="0" w:color="C0C0C0"/>
            </w:tcBorders>
            <w:shd w:val="clear" w:color="auto" w:fill="auto"/>
            <w:vAlign w:val="center"/>
            <w:hideMark/>
          </w:tcPr>
          <w:p w14:paraId="6471AF91" w14:textId="77777777" w:rsidR="00EC6AA4" w:rsidRPr="008B6F93" w:rsidRDefault="00EC6AA4" w:rsidP="002F4DF0">
            <w:pPr>
              <w:ind w:firstLineChars="100" w:firstLine="131"/>
              <w:rPr>
                <w:rFonts w:ascii="Tahoma" w:hAnsi="Tahoma" w:cs="Tahoma"/>
                <w:b/>
                <w:bCs/>
                <w:sz w:val="13"/>
                <w:szCs w:val="13"/>
              </w:rPr>
            </w:pPr>
            <w:r w:rsidRPr="008B6F93">
              <w:rPr>
                <w:rFonts w:ascii="Tahoma" w:hAnsi="Tahoma" w:cs="Tahoma"/>
                <w:b/>
                <w:bCs/>
                <w:sz w:val="13"/>
                <w:szCs w:val="13"/>
              </w:rPr>
              <w:t>Затраты на покупную электрическую энергию, по уровням напряжения:</w:t>
            </w:r>
          </w:p>
        </w:tc>
        <w:tc>
          <w:tcPr>
            <w:tcW w:w="1137" w:type="dxa"/>
            <w:tcBorders>
              <w:top w:val="nil"/>
              <w:left w:val="nil"/>
              <w:bottom w:val="single" w:sz="4" w:space="0" w:color="C0C0C0"/>
              <w:right w:val="single" w:sz="4" w:space="0" w:color="C0C0C0"/>
            </w:tcBorders>
            <w:shd w:val="clear" w:color="auto" w:fill="auto"/>
            <w:vAlign w:val="center"/>
            <w:hideMark/>
          </w:tcPr>
          <w:p w14:paraId="78694017"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78CC9A3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165,75</w:t>
            </w:r>
          </w:p>
        </w:tc>
        <w:tc>
          <w:tcPr>
            <w:tcW w:w="1175" w:type="dxa"/>
            <w:tcBorders>
              <w:top w:val="nil"/>
              <w:left w:val="nil"/>
              <w:bottom w:val="single" w:sz="4" w:space="0" w:color="C0C0C0"/>
              <w:right w:val="single" w:sz="4" w:space="0" w:color="C0C0C0"/>
            </w:tcBorders>
            <w:shd w:val="clear" w:color="000000" w:fill="D7EAD3"/>
            <w:vAlign w:val="center"/>
            <w:hideMark/>
          </w:tcPr>
          <w:p w14:paraId="5C44B3C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246,67</w:t>
            </w:r>
          </w:p>
        </w:tc>
        <w:tc>
          <w:tcPr>
            <w:tcW w:w="1357" w:type="dxa"/>
            <w:tcBorders>
              <w:top w:val="nil"/>
              <w:left w:val="nil"/>
              <w:bottom w:val="single" w:sz="4" w:space="0" w:color="C0C0C0"/>
              <w:right w:val="single" w:sz="4" w:space="0" w:color="C0C0C0"/>
            </w:tcBorders>
            <w:shd w:val="clear" w:color="000000" w:fill="D7EAD3"/>
            <w:vAlign w:val="center"/>
            <w:hideMark/>
          </w:tcPr>
          <w:p w14:paraId="52B2A38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234,85</w:t>
            </w:r>
          </w:p>
        </w:tc>
        <w:tc>
          <w:tcPr>
            <w:tcW w:w="1318" w:type="dxa"/>
            <w:tcBorders>
              <w:top w:val="nil"/>
              <w:left w:val="nil"/>
              <w:bottom w:val="single" w:sz="4" w:space="0" w:color="C0C0C0"/>
              <w:right w:val="single" w:sz="4" w:space="0" w:color="C0C0C0"/>
            </w:tcBorders>
            <w:shd w:val="clear" w:color="000000" w:fill="D7EAD3"/>
            <w:vAlign w:val="center"/>
            <w:hideMark/>
          </w:tcPr>
          <w:p w14:paraId="2A37522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244,72</w:t>
            </w:r>
          </w:p>
        </w:tc>
        <w:tc>
          <w:tcPr>
            <w:tcW w:w="1358" w:type="dxa"/>
            <w:tcBorders>
              <w:top w:val="nil"/>
              <w:left w:val="nil"/>
              <w:bottom w:val="single" w:sz="4" w:space="0" w:color="C0C0C0"/>
              <w:right w:val="single" w:sz="4" w:space="0" w:color="C0C0C0"/>
            </w:tcBorders>
            <w:shd w:val="clear" w:color="000000" w:fill="D7EAD3"/>
            <w:vAlign w:val="center"/>
            <w:hideMark/>
          </w:tcPr>
          <w:p w14:paraId="27573DD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25,56</w:t>
            </w:r>
          </w:p>
        </w:tc>
        <w:tc>
          <w:tcPr>
            <w:tcW w:w="1479" w:type="dxa"/>
            <w:tcBorders>
              <w:top w:val="nil"/>
              <w:left w:val="nil"/>
              <w:bottom w:val="single" w:sz="4" w:space="0" w:color="C0C0C0"/>
              <w:right w:val="single" w:sz="4" w:space="0" w:color="C0C0C0"/>
            </w:tcBorders>
            <w:shd w:val="clear" w:color="000000" w:fill="D7EAD3"/>
            <w:vAlign w:val="center"/>
            <w:hideMark/>
          </w:tcPr>
          <w:p w14:paraId="58EB55B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270,28</w:t>
            </w:r>
          </w:p>
        </w:tc>
        <w:tc>
          <w:tcPr>
            <w:tcW w:w="1559" w:type="dxa"/>
            <w:tcBorders>
              <w:top w:val="nil"/>
              <w:left w:val="nil"/>
              <w:bottom w:val="single" w:sz="4" w:space="0" w:color="C0C0C0"/>
              <w:right w:val="single" w:sz="4" w:space="0" w:color="C0C0C0"/>
            </w:tcBorders>
            <w:shd w:val="clear" w:color="000000" w:fill="D7EAD3"/>
            <w:vAlign w:val="center"/>
            <w:hideMark/>
          </w:tcPr>
          <w:p w14:paraId="5745133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-12,02</w:t>
            </w:r>
          </w:p>
        </w:tc>
        <w:tc>
          <w:tcPr>
            <w:tcW w:w="1538" w:type="dxa"/>
            <w:tcBorders>
              <w:top w:val="nil"/>
              <w:left w:val="nil"/>
              <w:bottom w:val="single" w:sz="4" w:space="0" w:color="C0C0C0"/>
              <w:right w:val="single" w:sz="4" w:space="0" w:color="C0C0C0"/>
            </w:tcBorders>
            <w:shd w:val="clear" w:color="000000" w:fill="D7EAD3"/>
            <w:vAlign w:val="center"/>
            <w:hideMark/>
          </w:tcPr>
          <w:p w14:paraId="0FFE2F5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232,69</w:t>
            </w:r>
          </w:p>
        </w:tc>
        <w:tc>
          <w:tcPr>
            <w:tcW w:w="1475" w:type="dxa"/>
            <w:tcBorders>
              <w:top w:val="nil"/>
              <w:left w:val="nil"/>
              <w:bottom w:val="single" w:sz="4" w:space="0" w:color="C0C0C0"/>
              <w:right w:val="single" w:sz="4" w:space="0" w:color="C0C0C0"/>
            </w:tcBorders>
            <w:shd w:val="clear" w:color="000000" w:fill="D7EAD3"/>
            <w:vAlign w:val="center"/>
            <w:hideMark/>
          </w:tcPr>
          <w:p w14:paraId="256B161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116,35</w:t>
            </w:r>
          </w:p>
        </w:tc>
        <w:tc>
          <w:tcPr>
            <w:tcW w:w="1455" w:type="dxa"/>
            <w:tcBorders>
              <w:top w:val="nil"/>
              <w:left w:val="nil"/>
              <w:bottom w:val="single" w:sz="4" w:space="0" w:color="C0C0C0"/>
              <w:right w:val="single" w:sz="4" w:space="0" w:color="C0C0C0"/>
            </w:tcBorders>
            <w:shd w:val="clear" w:color="000000" w:fill="D7EAD3"/>
            <w:vAlign w:val="center"/>
            <w:hideMark/>
          </w:tcPr>
          <w:p w14:paraId="183A4E8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116,35</w:t>
            </w:r>
          </w:p>
        </w:tc>
        <w:tc>
          <w:tcPr>
            <w:tcW w:w="4119" w:type="dxa"/>
            <w:tcBorders>
              <w:top w:val="nil"/>
              <w:left w:val="nil"/>
              <w:bottom w:val="single" w:sz="4" w:space="0" w:color="C0C0C0"/>
              <w:right w:val="single" w:sz="4" w:space="0" w:color="C0C0C0"/>
            </w:tcBorders>
            <w:shd w:val="clear" w:color="000000" w:fill="FFFFCC"/>
            <w:vAlign w:val="center"/>
            <w:hideMark/>
          </w:tcPr>
          <w:p w14:paraId="0FE2C43F"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333038BF" w14:textId="77777777" w:rsidTr="002F4DF0">
        <w:trPr>
          <w:trHeight w:val="300"/>
          <w:jc w:val="center"/>
        </w:trPr>
        <w:tc>
          <w:tcPr>
            <w:tcW w:w="202" w:type="dxa"/>
            <w:tcBorders>
              <w:top w:val="nil"/>
              <w:left w:val="nil"/>
              <w:bottom w:val="nil"/>
              <w:right w:val="nil"/>
            </w:tcBorders>
            <w:shd w:val="clear" w:color="auto" w:fill="auto"/>
            <w:vAlign w:val="center"/>
            <w:hideMark/>
          </w:tcPr>
          <w:p w14:paraId="5A32657C"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A6C1F0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3.3.0.1</w:t>
            </w:r>
          </w:p>
        </w:tc>
        <w:tc>
          <w:tcPr>
            <w:tcW w:w="5130" w:type="dxa"/>
            <w:tcBorders>
              <w:top w:val="nil"/>
              <w:left w:val="nil"/>
              <w:bottom w:val="single" w:sz="4" w:space="0" w:color="C0C0C0"/>
              <w:right w:val="single" w:sz="4" w:space="0" w:color="C0C0C0"/>
            </w:tcBorders>
            <w:shd w:val="clear" w:color="auto" w:fill="auto"/>
            <w:vAlign w:val="center"/>
            <w:hideMark/>
          </w:tcPr>
          <w:p w14:paraId="00F07A90"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Средний 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249AA04F"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r w:rsidRPr="008B6F93">
              <w:rPr>
                <w:rFonts w:ascii="Tahoma" w:hAnsi="Tahoma" w:cs="Tahoma"/>
                <w:sz w:val="13"/>
                <w:szCs w:val="13"/>
              </w:rPr>
              <w:t>/</w:t>
            </w:r>
            <w:proofErr w:type="spellStart"/>
            <w:r w:rsidRPr="008B6F93">
              <w:rPr>
                <w:rFonts w:ascii="Tahoma" w:hAnsi="Tahoma" w:cs="Tahoma"/>
                <w:sz w:val="13"/>
                <w:szCs w:val="13"/>
              </w:rPr>
              <w:t>кВт.ч</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5B04C0C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3,73</w:t>
            </w:r>
          </w:p>
        </w:tc>
        <w:tc>
          <w:tcPr>
            <w:tcW w:w="1175" w:type="dxa"/>
            <w:tcBorders>
              <w:top w:val="nil"/>
              <w:left w:val="nil"/>
              <w:bottom w:val="single" w:sz="4" w:space="0" w:color="C0C0C0"/>
              <w:right w:val="single" w:sz="4" w:space="0" w:color="C0C0C0"/>
            </w:tcBorders>
            <w:shd w:val="clear" w:color="000000" w:fill="D7EAD3"/>
            <w:vAlign w:val="center"/>
            <w:hideMark/>
          </w:tcPr>
          <w:p w14:paraId="6065767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w:t>
            </w:r>
          </w:p>
        </w:tc>
        <w:tc>
          <w:tcPr>
            <w:tcW w:w="1357" w:type="dxa"/>
            <w:tcBorders>
              <w:top w:val="nil"/>
              <w:left w:val="nil"/>
              <w:bottom w:val="single" w:sz="4" w:space="0" w:color="C0C0C0"/>
              <w:right w:val="single" w:sz="4" w:space="0" w:color="C0C0C0"/>
            </w:tcBorders>
            <w:shd w:val="clear" w:color="000000" w:fill="D7EAD3"/>
            <w:vAlign w:val="center"/>
            <w:hideMark/>
          </w:tcPr>
          <w:p w14:paraId="2F7E8A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4,13</w:t>
            </w:r>
          </w:p>
        </w:tc>
        <w:tc>
          <w:tcPr>
            <w:tcW w:w="1318" w:type="dxa"/>
            <w:tcBorders>
              <w:top w:val="nil"/>
              <w:left w:val="nil"/>
              <w:bottom w:val="single" w:sz="4" w:space="0" w:color="C0C0C0"/>
              <w:right w:val="single" w:sz="4" w:space="0" w:color="C0C0C0"/>
            </w:tcBorders>
            <w:shd w:val="clear" w:color="000000" w:fill="D7EAD3"/>
            <w:vAlign w:val="center"/>
            <w:hideMark/>
          </w:tcPr>
          <w:p w14:paraId="248C61F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358" w:type="dxa"/>
            <w:tcBorders>
              <w:top w:val="nil"/>
              <w:left w:val="nil"/>
              <w:bottom w:val="single" w:sz="4" w:space="0" w:color="C0C0C0"/>
              <w:right w:val="single" w:sz="4" w:space="0" w:color="C0C0C0"/>
            </w:tcBorders>
            <w:shd w:val="clear" w:color="000000" w:fill="D7EAD3"/>
            <w:vAlign w:val="center"/>
            <w:hideMark/>
          </w:tcPr>
          <w:p w14:paraId="38984C0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5AA75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559" w:type="dxa"/>
            <w:tcBorders>
              <w:top w:val="nil"/>
              <w:left w:val="nil"/>
              <w:bottom w:val="single" w:sz="4" w:space="0" w:color="C0C0C0"/>
              <w:right w:val="single" w:sz="4" w:space="0" w:color="C0C0C0"/>
            </w:tcBorders>
            <w:shd w:val="clear" w:color="000000" w:fill="D7EAD3"/>
            <w:vAlign w:val="center"/>
            <w:hideMark/>
          </w:tcPr>
          <w:p w14:paraId="376897B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42921B2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475" w:type="dxa"/>
            <w:tcBorders>
              <w:top w:val="nil"/>
              <w:left w:val="nil"/>
              <w:bottom w:val="single" w:sz="4" w:space="0" w:color="C0C0C0"/>
              <w:right w:val="single" w:sz="4" w:space="0" w:color="C0C0C0"/>
            </w:tcBorders>
            <w:shd w:val="clear" w:color="000000" w:fill="D7EAD3"/>
            <w:vAlign w:val="center"/>
            <w:hideMark/>
          </w:tcPr>
          <w:p w14:paraId="7A27A94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455" w:type="dxa"/>
            <w:tcBorders>
              <w:top w:val="nil"/>
              <w:left w:val="nil"/>
              <w:bottom w:val="single" w:sz="4" w:space="0" w:color="C0C0C0"/>
              <w:right w:val="single" w:sz="4" w:space="0" w:color="C0C0C0"/>
            </w:tcBorders>
            <w:shd w:val="clear" w:color="000000" w:fill="D7EAD3"/>
            <w:vAlign w:val="center"/>
            <w:hideMark/>
          </w:tcPr>
          <w:p w14:paraId="5E964FB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4119" w:type="dxa"/>
            <w:tcBorders>
              <w:top w:val="nil"/>
              <w:left w:val="nil"/>
              <w:bottom w:val="single" w:sz="4" w:space="0" w:color="C0C0C0"/>
              <w:right w:val="single" w:sz="4" w:space="0" w:color="C0C0C0"/>
            </w:tcBorders>
            <w:shd w:val="clear" w:color="000000" w:fill="FFFFCC"/>
            <w:vAlign w:val="center"/>
            <w:hideMark/>
          </w:tcPr>
          <w:p w14:paraId="477D764D"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1A5DCFC3" w14:textId="77777777" w:rsidTr="002F4DF0">
        <w:trPr>
          <w:trHeight w:val="300"/>
          <w:jc w:val="center"/>
        </w:trPr>
        <w:tc>
          <w:tcPr>
            <w:tcW w:w="202" w:type="dxa"/>
            <w:tcBorders>
              <w:top w:val="nil"/>
              <w:left w:val="nil"/>
              <w:bottom w:val="nil"/>
              <w:right w:val="nil"/>
            </w:tcBorders>
            <w:shd w:val="clear" w:color="auto" w:fill="auto"/>
            <w:vAlign w:val="center"/>
            <w:hideMark/>
          </w:tcPr>
          <w:p w14:paraId="5BFDC9E2"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236BC6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3.3.0.2</w:t>
            </w:r>
          </w:p>
        </w:tc>
        <w:tc>
          <w:tcPr>
            <w:tcW w:w="5130" w:type="dxa"/>
            <w:tcBorders>
              <w:top w:val="nil"/>
              <w:left w:val="nil"/>
              <w:bottom w:val="single" w:sz="4" w:space="0" w:color="C0C0C0"/>
              <w:right w:val="single" w:sz="4" w:space="0" w:color="C0C0C0"/>
            </w:tcBorders>
            <w:shd w:val="clear" w:color="auto" w:fill="auto"/>
            <w:vAlign w:val="center"/>
            <w:hideMark/>
          </w:tcPr>
          <w:p w14:paraId="78E71C20"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552EEDDC"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кВт.ч</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046803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44,48</w:t>
            </w:r>
          </w:p>
        </w:tc>
        <w:tc>
          <w:tcPr>
            <w:tcW w:w="1175" w:type="dxa"/>
            <w:tcBorders>
              <w:top w:val="nil"/>
              <w:left w:val="nil"/>
              <w:bottom w:val="single" w:sz="4" w:space="0" w:color="C0C0C0"/>
              <w:right w:val="single" w:sz="4" w:space="0" w:color="C0C0C0"/>
            </w:tcBorders>
            <w:shd w:val="clear" w:color="000000" w:fill="D7EAD3"/>
            <w:vAlign w:val="center"/>
            <w:hideMark/>
          </w:tcPr>
          <w:p w14:paraId="2549629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62,72</w:t>
            </w:r>
          </w:p>
        </w:tc>
        <w:tc>
          <w:tcPr>
            <w:tcW w:w="1357" w:type="dxa"/>
            <w:tcBorders>
              <w:top w:val="nil"/>
              <w:left w:val="nil"/>
              <w:bottom w:val="single" w:sz="4" w:space="0" w:color="C0C0C0"/>
              <w:right w:val="single" w:sz="4" w:space="0" w:color="C0C0C0"/>
            </w:tcBorders>
            <w:shd w:val="clear" w:color="000000" w:fill="D7EAD3"/>
            <w:vAlign w:val="center"/>
            <w:hideMark/>
          </w:tcPr>
          <w:p w14:paraId="0B58DB8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56,84</w:t>
            </w:r>
          </w:p>
        </w:tc>
        <w:tc>
          <w:tcPr>
            <w:tcW w:w="1318" w:type="dxa"/>
            <w:tcBorders>
              <w:top w:val="nil"/>
              <w:left w:val="nil"/>
              <w:bottom w:val="single" w:sz="4" w:space="0" w:color="C0C0C0"/>
              <w:right w:val="single" w:sz="4" w:space="0" w:color="C0C0C0"/>
            </w:tcBorders>
            <w:shd w:val="clear" w:color="000000" w:fill="D7EAD3"/>
            <w:vAlign w:val="center"/>
            <w:hideMark/>
          </w:tcPr>
          <w:p w14:paraId="6AEBAB1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56,84</w:t>
            </w:r>
          </w:p>
        </w:tc>
        <w:tc>
          <w:tcPr>
            <w:tcW w:w="1358" w:type="dxa"/>
            <w:tcBorders>
              <w:top w:val="nil"/>
              <w:left w:val="nil"/>
              <w:bottom w:val="single" w:sz="4" w:space="0" w:color="C0C0C0"/>
              <w:right w:val="single" w:sz="4" w:space="0" w:color="C0C0C0"/>
            </w:tcBorders>
            <w:shd w:val="clear" w:color="000000" w:fill="D7EAD3"/>
            <w:vAlign w:val="center"/>
            <w:hideMark/>
          </w:tcPr>
          <w:p w14:paraId="6E1000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76EE2D4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62,72</w:t>
            </w:r>
          </w:p>
        </w:tc>
        <w:tc>
          <w:tcPr>
            <w:tcW w:w="1559" w:type="dxa"/>
            <w:tcBorders>
              <w:top w:val="nil"/>
              <w:left w:val="nil"/>
              <w:bottom w:val="single" w:sz="4" w:space="0" w:color="C0C0C0"/>
              <w:right w:val="single" w:sz="4" w:space="0" w:color="C0C0C0"/>
            </w:tcBorders>
            <w:shd w:val="clear" w:color="000000" w:fill="D7EAD3"/>
            <w:vAlign w:val="center"/>
            <w:hideMark/>
          </w:tcPr>
          <w:p w14:paraId="2A4C77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5288C15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54,00</w:t>
            </w:r>
          </w:p>
        </w:tc>
        <w:tc>
          <w:tcPr>
            <w:tcW w:w="1475" w:type="dxa"/>
            <w:tcBorders>
              <w:top w:val="nil"/>
              <w:left w:val="nil"/>
              <w:bottom w:val="single" w:sz="4" w:space="0" w:color="C0C0C0"/>
              <w:right w:val="single" w:sz="4" w:space="0" w:color="C0C0C0"/>
            </w:tcBorders>
            <w:shd w:val="clear" w:color="000000" w:fill="D7EAD3"/>
            <w:vAlign w:val="center"/>
            <w:hideMark/>
          </w:tcPr>
          <w:p w14:paraId="636D618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27,00</w:t>
            </w:r>
          </w:p>
        </w:tc>
        <w:tc>
          <w:tcPr>
            <w:tcW w:w="1455" w:type="dxa"/>
            <w:tcBorders>
              <w:top w:val="nil"/>
              <w:left w:val="nil"/>
              <w:bottom w:val="single" w:sz="4" w:space="0" w:color="C0C0C0"/>
              <w:right w:val="single" w:sz="4" w:space="0" w:color="C0C0C0"/>
            </w:tcBorders>
            <w:shd w:val="clear" w:color="000000" w:fill="D7EAD3"/>
            <w:vAlign w:val="center"/>
            <w:hideMark/>
          </w:tcPr>
          <w:p w14:paraId="7643196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27,00</w:t>
            </w:r>
          </w:p>
        </w:tc>
        <w:tc>
          <w:tcPr>
            <w:tcW w:w="4119" w:type="dxa"/>
            <w:tcBorders>
              <w:top w:val="nil"/>
              <w:left w:val="nil"/>
              <w:bottom w:val="single" w:sz="4" w:space="0" w:color="C0C0C0"/>
              <w:right w:val="single" w:sz="4" w:space="0" w:color="C0C0C0"/>
            </w:tcBorders>
            <w:shd w:val="clear" w:color="000000" w:fill="FFFFCC"/>
            <w:vAlign w:val="center"/>
            <w:hideMark/>
          </w:tcPr>
          <w:p w14:paraId="0731BE4A"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7BF9D0AB" w14:textId="77777777" w:rsidTr="002F4DF0">
        <w:trPr>
          <w:trHeight w:val="300"/>
          <w:jc w:val="center"/>
        </w:trPr>
        <w:tc>
          <w:tcPr>
            <w:tcW w:w="202" w:type="dxa"/>
            <w:tcBorders>
              <w:top w:val="nil"/>
              <w:left w:val="nil"/>
              <w:bottom w:val="nil"/>
              <w:right w:val="nil"/>
            </w:tcBorders>
            <w:shd w:val="clear" w:color="auto" w:fill="auto"/>
            <w:vAlign w:val="center"/>
            <w:hideMark/>
          </w:tcPr>
          <w:p w14:paraId="1BF82C21"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AC1C1F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3.3.0.3</w:t>
            </w:r>
          </w:p>
        </w:tc>
        <w:tc>
          <w:tcPr>
            <w:tcW w:w="5130" w:type="dxa"/>
            <w:tcBorders>
              <w:top w:val="nil"/>
              <w:left w:val="nil"/>
              <w:bottom w:val="single" w:sz="4" w:space="0" w:color="C0C0C0"/>
              <w:right w:val="single" w:sz="4" w:space="0" w:color="C0C0C0"/>
            </w:tcBorders>
            <w:shd w:val="clear" w:color="auto" w:fill="auto"/>
            <w:vAlign w:val="center"/>
            <w:hideMark/>
          </w:tcPr>
          <w:p w14:paraId="163BABC7"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Удельный расход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0A39B2DC"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кВт.ч</w:t>
            </w:r>
            <w:proofErr w:type="spellEnd"/>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D7EAD3"/>
            <w:vAlign w:val="center"/>
            <w:hideMark/>
          </w:tcPr>
          <w:p w14:paraId="628F52E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0,22</w:t>
            </w:r>
          </w:p>
        </w:tc>
        <w:tc>
          <w:tcPr>
            <w:tcW w:w="1175" w:type="dxa"/>
            <w:tcBorders>
              <w:top w:val="nil"/>
              <w:left w:val="nil"/>
              <w:bottom w:val="single" w:sz="4" w:space="0" w:color="C0C0C0"/>
              <w:right w:val="single" w:sz="4" w:space="0" w:color="C0C0C0"/>
            </w:tcBorders>
            <w:shd w:val="clear" w:color="000000" w:fill="D7EAD3"/>
            <w:vAlign w:val="center"/>
            <w:hideMark/>
          </w:tcPr>
          <w:p w14:paraId="2F6D1FF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0,40</w:t>
            </w:r>
          </w:p>
        </w:tc>
        <w:tc>
          <w:tcPr>
            <w:tcW w:w="1357" w:type="dxa"/>
            <w:tcBorders>
              <w:top w:val="nil"/>
              <w:left w:val="nil"/>
              <w:bottom w:val="single" w:sz="4" w:space="0" w:color="C0C0C0"/>
              <w:right w:val="single" w:sz="4" w:space="0" w:color="C0C0C0"/>
            </w:tcBorders>
            <w:shd w:val="clear" w:color="000000" w:fill="D7EAD3"/>
            <w:vAlign w:val="center"/>
            <w:hideMark/>
          </w:tcPr>
          <w:p w14:paraId="0871419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0,30</w:t>
            </w:r>
          </w:p>
        </w:tc>
        <w:tc>
          <w:tcPr>
            <w:tcW w:w="1318" w:type="dxa"/>
            <w:tcBorders>
              <w:top w:val="nil"/>
              <w:left w:val="nil"/>
              <w:bottom w:val="single" w:sz="4" w:space="0" w:color="C0C0C0"/>
              <w:right w:val="single" w:sz="4" w:space="0" w:color="C0C0C0"/>
            </w:tcBorders>
            <w:shd w:val="clear" w:color="000000" w:fill="D7EAD3"/>
            <w:vAlign w:val="center"/>
            <w:hideMark/>
          </w:tcPr>
          <w:p w14:paraId="7BED3FE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0,30</w:t>
            </w:r>
          </w:p>
        </w:tc>
        <w:tc>
          <w:tcPr>
            <w:tcW w:w="1358" w:type="dxa"/>
            <w:tcBorders>
              <w:top w:val="nil"/>
              <w:left w:val="nil"/>
              <w:bottom w:val="single" w:sz="4" w:space="0" w:color="C0C0C0"/>
              <w:right w:val="single" w:sz="4" w:space="0" w:color="C0C0C0"/>
            </w:tcBorders>
            <w:shd w:val="clear" w:color="000000" w:fill="D7EAD3"/>
            <w:vAlign w:val="center"/>
            <w:hideMark/>
          </w:tcPr>
          <w:p w14:paraId="57B94DC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7AEA4C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0,33</w:t>
            </w:r>
          </w:p>
        </w:tc>
        <w:tc>
          <w:tcPr>
            <w:tcW w:w="1559" w:type="dxa"/>
            <w:tcBorders>
              <w:top w:val="nil"/>
              <w:left w:val="nil"/>
              <w:bottom w:val="single" w:sz="4" w:space="0" w:color="C0C0C0"/>
              <w:right w:val="single" w:sz="4" w:space="0" w:color="C0C0C0"/>
            </w:tcBorders>
            <w:shd w:val="clear" w:color="000000" w:fill="D7EAD3"/>
            <w:vAlign w:val="center"/>
            <w:hideMark/>
          </w:tcPr>
          <w:p w14:paraId="098C39D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6394323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0,30</w:t>
            </w:r>
          </w:p>
        </w:tc>
        <w:tc>
          <w:tcPr>
            <w:tcW w:w="1475" w:type="dxa"/>
            <w:tcBorders>
              <w:top w:val="nil"/>
              <w:left w:val="nil"/>
              <w:bottom w:val="single" w:sz="4" w:space="0" w:color="C0C0C0"/>
              <w:right w:val="single" w:sz="4" w:space="0" w:color="C0C0C0"/>
            </w:tcBorders>
            <w:shd w:val="clear" w:color="000000" w:fill="D7EAD3"/>
            <w:vAlign w:val="center"/>
            <w:hideMark/>
          </w:tcPr>
          <w:p w14:paraId="47584A6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0,30</w:t>
            </w:r>
          </w:p>
        </w:tc>
        <w:tc>
          <w:tcPr>
            <w:tcW w:w="1455" w:type="dxa"/>
            <w:tcBorders>
              <w:top w:val="nil"/>
              <w:left w:val="nil"/>
              <w:bottom w:val="single" w:sz="4" w:space="0" w:color="C0C0C0"/>
              <w:right w:val="single" w:sz="4" w:space="0" w:color="C0C0C0"/>
            </w:tcBorders>
            <w:shd w:val="clear" w:color="000000" w:fill="D7EAD3"/>
            <w:vAlign w:val="center"/>
            <w:hideMark/>
          </w:tcPr>
          <w:p w14:paraId="212ABE5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0,30</w:t>
            </w:r>
          </w:p>
        </w:tc>
        <w:tc>
          <w:tcPr>
            <w:tcW w:w="4119" w:type="dxa"/>
            <w:tcBorders>
              <w:top w:val="nil"/>
              <w:left w:val="nil"/>
              <w:bottom w:val="single" w:sz="4" w:space="0" w:color="C0C0C0"/>
              <w:right w:val="single" w:sz="4" w:space="0" w:color="C0C0C0"/>
            </w:tcBorders>
            <w:shd w:val="clear" w:color="000000" w:fill="FFFFCC"/>
            <w:vAlign w:val="center"/>
            <w:hideMark/>
          </w:tcPr>
          <w:p w14:paraId="7FD3D0AF"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40AA4E8A" w14:textId="77777777" w:rsidTr="002F4DF0">
        <w:trPr>
          <w:trHeight w:val="300"/>
          <w:jc w:val="center"/>
        </w:trPr>
        <w:tc>
          <w:tcPr>
            <w:tcW w:w="202" w:type="dxa"/>
            <w:tcBorders>
              <w:top w:val="nil"/>
              <w:left w:val="nil"/>
              <w:bottom w:val="nil"/>
              <w:right w:val="nil"/>
            </w:tcBorders>
            <w:shd w:val="clear" w:color="auto" w:fill="auto"/>
            <w:vAlign w:val="center"/>
            <w:hideMark/>
          </w:tcPr>
          <w:p w14:paraId="39C71D24"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6B5D30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3.3.2.1</w:t>
            </w:r>
          </w:p>
        </w:tc>
        <w:tc>
          <w:tcPr>
            <w:tcW w:w="5130" w:type="dxa"/>
            <w:tcBorders>
              <w:top w:val="nil"/>
              <w:left w:val="nil"/>
              <w:bottom w:val="single" w:sz="4" w:space="0" w:color="C0C0C0"/>
              <w:right w:val="single" w:sz="4" w:space="0" w:color="C0C0C0"/>
            </w:tcBorders>
            <w:shd w:val="clear" w:color="auto" w:fill="auto"/>
            <w:vAlign w:val="center"/>
            <w:hideMark/>
          </w:tcPr>
          <w:p w14:paraId="286CC0E8" w14:textId="77777777" w:rsidR="00EC6AA4" w:rsidRPr="008B6F93" w:rsidRDefault="00EC6AA4" w:rsidP="002F4DF0">
            <w:pPr>
              <w:ind w:firstLineChars="300" w:firstLine="392"/>
              <w:rPr>
                <w:rFonts w:ascii="Tahoma" w:hAnsi="Tahoma" w:cs="Tahoma"/>
                <w:b/>
                <w:bCs/>
                <w:sz w:val="13"/>
                <w:szCs w:val="13"/>
              </w:rPr>
            </w:pPr>
            <w:r w:rsidRPr="008B6F93">
              <w:rPr>
                <w:rFonts w:ascii="Tahoma" w:hAnsi="Tahoma" w:cs="Tahoma"/>
                <w:b/>
                <w:bCs/>
                <w:sz w:val="13"/>
                <w:szCs w:val="13"/>
              </w:rPr>
              <w:t xml:space="preserve">Энергия СН 2 (1-20 </w:t>
            </w:r>
            <w:proofErr w:type="spellStart"/>
            <w:r w:rsidRPr="008B6F93">
              <w:rPr>
                <w:rFonts w:ascii="Tahoma" w:hAnsi="Tahoma" w:cs="Tahoma"/>
                <w:b/>
                <w:bCs/>
                <w:sz w:val="13"/>
                <w:szCs w:val="13"/>
              </w:rPr>
              <w:t>кВ</w:t>
            </w:r>
            <w:proofErr w:type="spellEnd"/>
            <w:r w:rsidRPr="008B6F93">
              <w:rPr>
                <w:rFonts w:ascii="Tahoma" w:hAnsi="Tahoma" w:cs="Tahoma"/>
                <w:b/>
                <w:bCs/>
                <w:sz w:val="13"/>
                <w:szCs w:val="13"/>
              </w:rPr>
              <w:t>)</w:t>
            </w:r>
          </w:p>
        </w:tc>
        <w:tc>
          <w:tcPr>
            <w:tcW w:w="1137" w:type="dxa"/>
            <w:tcBorders>
              <w:top w:val="nil"/>
              <w:left w:val="nil"/>
              <w:bottom w:val="single" w:sz="4" w:space="0" w:color="C0C0C0"/>
              <w:right w:val="single" w:sz="4" w:space="0" w:color="C0C0C0"/>
            </w:tcBorders>
            <w:shd w:val="clear" w:color="auto" w:fill="auto"/>
            <w:vAlign w:val="center"/>
            <w:hideMark/>
          </w:tcPr>
          <w:p w14:paraId="6F313B33"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4EB9193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165,75</w:t>
            </w:r>
          </w:p>
        </w:tc>
        <w:tc>
          <w:tcPr>
            <w:tcW w:w="1175" w:type="dxa"/>
            <w:tcBorders>
              <w:top w:val="nil"/>
              <w:left w:val="nil"/>
              <w:bottom w:val="single" w:sz="4" w:space="0" w:color="C0C0C0"/>
              <w:right w:val="single" w:sz="4" w:space="0" w:color="C0C0C0"/>
            </w:tcBorders>
            <w:shd w:val="clear" w:color="000000" w:fill="D7EAD3"/>
            <w:vAlign w:val="center"/>
            <w:hideMark/>
          </w:tcPr>
          <w:p w14:paraId="2E08952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246,67</w:t>
            </w:r>
          </w:p>
        </w:tc>
        <w:tc>
          <w:tcPr>
            <w:tcW w:w="1357" w:type="dxa"/>
            <w:tcBorders>
              <w:top w:val="nil"/>
              <w:left w:val="nil"/>
              <w:bottom w:val="single" w:sz="4" w:space="0" w:color="C0C0C0"/>
              <w:right w:val="single" w:sz="4" w:space="0" w:color="C0C0C0"/>
            </w:tcBorders>
            <w:shd w:val="clear" w:color="000000" w:fill="D7EAD3"/>
            <w:vAlign w:val="center"/>
            <w:hideMark/>
          </w:tcPr>
          <w:p w14:paraId="1A4F4BB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234,85</w:t>
            </w:r>
          </w:p>
        </w:tc>
        <w:tc>
          <w:tcPr>
            <w:tcW w:w="1318" w:type="dxa"/>
            <w:tcBorders>
              <w:top w:val="nil"/>
              <w:left w:val="nil"/>
              <w:bottom w:val="single" w:sz="4" w:space="0" w:color="C0C0C0"/>
              <w:right w:val="single" w:sz="4" w:space="0" w:color="C0C0C0"/>
            </w:tcBorders>
            <w:shd w:val="clear" w:color="000000" w:fill="D7EAD3"/>
            <w:vAlign w:val="center"/>
            <w:hideMark/>
          </w:tcPr>
          <w:p w14:paraId="6F18950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244,72</w:t>
            </w:r>
          </w:p>
        </w:tc>
        <w:tc>
          <w:tcPr>
            <w:tcW w:w="1358" w:type="dxa"/>
            <w:tcBorders>
              <w:top w:val="nil"/>
              <w:left w:val="nil"/>
              <w:bottom w:val="single" w:sz="4" w:space="0" w:color="C0C0C0"/>
              <w:right w:val="single" w:sz="4" w:space="0" w:color="C0C0C0"/>
            </w:tcBorders>
            <w:shd w:val="clear" w:color="000000" w:fill="D7EAD3"/>
            <w:vAlign w:val="center"/>
            <w:hideMark/>
          </w:tcPr>
          <w:p w14:paraId="1D1B114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25,56</w:t>
            </w:r>
          </w:p>
        </w:tc>
        <w:tc>
          <w:tcPr>
            <w:tcW w:w="1479" w:type="dxa"/>
            <w:tcBorders>
              <w:top w:val="nil"/>
              <w:left w:val="nil"/>
              <w:bottom w:val="single" w:sz="4" w:space="0" w:color="C0C0C0"/>
              <w:right w:val="single" w:sz="4" w:space="0" w:color="C0C0C0"/>
            </w:tcBorders>
            <w:shd w:val="clear" w:color="000000" w:fill="D7EAD3"/>
            <w:vAlign w:val="center"/>
            <w:hideMark/>
          </w:tcPr>
          <w:p w14:paraId="3273A14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270,28</w:t>
            </w:r>
          </w:p>
        </w:tc>
        <w:tc>
          <w:tcPr>
            <w:tcW w:w="1559" w:type="dxa"/>
            <w:tcBorders>
              <w:top w:val="nil"/>
              <w:left w:val="nil"/>
              <w:bottom w:val="single" w:sz="4" w:space="0" w:color="C0C0C0"/>
              <w:right w:val="single" w:sz="4" w:space="0" w:color="C0C0C0"/>
            </w:tcBorders>
            <w:shd w:val="clear" w:color="000000" w:fill="D7EAD3"/>
            <w:vAlign w:val="center"/>
            <w:hideMark/>
          </w:tcPr>
          <w:p w14:paraId="18FFB0C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-12,02</w:t>
            </w:r>
          </w:p>
        </w:tc>
        <w:tc>
          <w:tcPr>
            <w:tcW w:w="1538" w:type="dxa"/>
            <w:tcBorders>
              <w:top w:val="nil"/>
              <w:left w:val="nil"/>
              <w:bottom w:val="single" w:sz="4" w:space="0" w:color="C0C0C0"/>
              <w:right w:val="single" w:sz="4" w:space="0" w:color="C0C0C0"/>
            </w:tcBorders>
            <w:shd w:val="clear" w:color="000000" w:fill="D7EAD3"/>
            <w:vAlign w:val="center"/>
            <w:hideMark/>
          </w:tcPr>
          <w:p w14:paraId="242DD02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232,69</w:t>
            </w:r>
          </w:p>
        </w:tc>
        <w:tc>
          <w:tcPr>
            <w:tcW w:w="1475" w:type="dxa"/>
            <w:tcBorders>
              <w:top w:val="nil"/>
              <w:left w:val="nil"/>
              <w:bottom w:val="single" w:sz="4" w:space="0" w:color="C0C0C0"/>
              <w:right w:val="single" w:sz="4" w:space="0" w:color="C0C0C0"/>
            </w:tcBorders>
            <w:shd w:val="clear" w:color="000000" w:fill="D7EAD3"/>
            <w:vAlign w:val="center"/>
            <w:hideMark/>
          </w:tcPr>
          <w:p w14:paraId="0C967C4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116,35</w:t>
            </w:r>
          </w:p>
        </w:tc>
        <w:tc>
          <w:tcPr>
            <w:tcW w:w="1455" w:type="dxa"/>
            <w:tcBorders>
              <w:top w:val="nil"/>
              <w:left w:val="nil"/>
              <w:bottom w:val="single" w:sz="4" w:space="0" w:color="C0C0C0"/>
              <w:right w:val="single" w:sz="4" w:space="0" w:color="C0C0C0"/>
            </w:tcBorders>
            <w:shd w:val="clear" w:color="000000" w:fill="D7EAD3"/>
            <w:vAlign w:val="center"/>
            <w:hideMark/>
          </w:tcPr>
          <w:p w14:paraId="042A4DB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116,35</w:t>
            </w:r>
          </w:p>
        </w:tc>
        <w:tc>
          <w:tcPr>
            <w:tcW w:w="4119" w:type="dxa"/>
            <w:tcBorders>
              <w:top w:val="nil"/>
              <w:left w:val="nil"/>
              <w:bottom w:val="single" w:sz="4" w:space="0" w:color="C0C0C0"/>
              <w:right w:val="single" w:sz="4" w:space="0" w:color="C0C0C0"/>
            </w:tcBorders>
            <w:shd w:val="clear" w:color="000000" w:fill="FFFFCC"/>
            <w:vAlign w:val="center"/>
            <w:hideMark/>
          </w:tcPr>
          <w:p w14:paraId="65F344FB"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18A48ADC" w14:textId="77777777" w:rsidTr="002F4DF0">
        <w:trPr>
          <w:trHeight w:val="225"/>
          <w:jc w:val="center"/>
        </w:trPr>
        <w:tc>
          <w:tcPr>
            <w:tcW w:w="202" w:type="dxa"/>
            <w:tcBorders>
              <w:top w:val="nil"/>
              <w:left w:val="nil"/>
              <w:bottom w:val="nil"/>
              <w:right w:val="nil"/>
            </w:tcBorders>
            <w:shd w:val="clear" w:color="auto" w:fill="auto"/>
            <w:vAlign w:val="center"/>
            <w:hideMark/>
          </w:tcPr>
          <w:p w14:paraId="6093D98D"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30DD2C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3.3.2.1.1</w:t>
            </w:r>
          </w:p>
        </w:tc>
        <w:tc>
          <w:tcPr>
            <w:tcW w:w="5130" w:type="dxa"/>
            <w:tcBorders>
              <w:top w:val="nil"/>
              <w:left w:val="nil"/>
              <w:bottom w:val="single" w:sz="4" w:space="0" w:color="C0C0C0"/>
              <w:right w:val="single" w:sz="4" w:space="0" w:color="C0C0C0"/>
            </w:tcBorders>
            <w:shd w:val="clear" w:color="auto" w:fill="auto"/>
            <w:vAlign w:val="center"/>
            <w:hideMark/>
          </w:tcPr>
          <w:p w14:paraId="645B42D4" w14:textId="77777777" w:rsidR="00EC6AA4" w:rsidRPr="008B6F93" w:rsidRDefault="00EC6AA4" w:rsidP="002F4DF0">
            <w:pPr>
              <w:ind w:firstLineChars="400" w:firstLine="520"/>
              <w:rPr>
                <w:rFonts w:ascii="Tahoma" w:hAnsi="Tahoma" w:cs="Tahoma"/>
                <w:sz w:val="13"/>
                <w:szCs w:val="13"/>
              </w:rPr>
            </w:pPr>
            <w:r w:rsidRPr="008B6F93">
              <w:rPr>
                <w:rFonts w:ascii="Tahoma" w:hAnsi="Tahoma" w:cs="Tahoma"/>
                <w:sz w:val="13"/>
                <w:szCs w:val="13"/>
              </w:rPr>
              <w:t>Тариф на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1C1F9D8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r w:rsidRPr="008B6F93">
              <w:rPr>
                <w:rFonts w:ascii="Tahoma" w:hAnsi="Tahoma" w:cs="Tahoma"/>
                <w:sz w:val="13"/>
                <w:szCs w:val="13"/>
              </w:rPr>
              <w:t>/</w:t>
            </w:r>
            <w:proofErr w:type="spellStart"/>
            <w:r w:rsidRPr="008B6F93">
              <w:rPr>
                <w:rFonts w:ascii="Tahoma" w:hAnsi="Tahoma" w:cs="Tahoma"/>
                <w:sz w:val="13"/>
                <w:szCs w:val="13"/>
              </w:rPr>
              <w:t>кВт.ч</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03EA133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3,73</w:t>
            </w:r>
          </w:p>
        </w:tc>
        <w:tc>
          <w:tcPr>
            <w:tcW w:w="1175" w:type="dxa"/>
            <w:tcBorders>
              <w:top w:val="nil"/>
              <w:left w:val="nil"/>
              <w:bottom w:val="single" w:sz="4" w:space="0" w:color="C0C0C0"/>
              <w:right w:val="single" w:sz="4" w:space="0" w:color="C0C0C0"/>
            </w:tcBorders>
            <w:shd w:val="clear" w:color="000000" w:fill="FFFFCC"/>
            <w:vAlign w:val="center"/>
            <w:hideMark/>
          </w:tcPr>
          <w:p w14:paraId="45EFE5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w:t>
            </w:r>
          </w:p>
        </w:tc>
        <w:tc>
          <w:tcPr>
            <w:tcW w:w="1357" w:type="dxa"/>
            <w:tcBorders>
              <w:top w:val="nil"/>
              <w:left w:val="nil"/>
              <w:bottom w:val="single" w:sz="4" w:space="0" w:color="C0C0C0"/>
              <w:right w:val="single" w:sz="4" w:space="0" w:color="C0C0C0"/>
            </w:tcBorders>
            <w:shd w:val="clear" w:color="000000" w:fill="FFFFCC"/>
            <w:vAlign w:val="center"/>
            <w:hideMark/>
          </w:tcPr>
          <w:p w14:paraId="1F32BC7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4,13</w:t>
            </w:r>
          </w:p>
        </w:tc>
        <w:tc>
          <w:tcPr>
            <w:tcW w:w="1318" w:type="dxa"/>
            <w:tcBorders>
              <w:top w:val="nil"/>
              <w:left w:val="nil"/>
              <w:bottom w:val="single" w:sz="4" w:space="0" w:color="C0C0C0"/>
              <w:right w:val="single" w:sz="4" w:space="0" w:color="C0C0C0"/>
            </w:tcBorders>
            <w:shd w:val="clear" w:color="000000" w:fill="FFFFCC"/>
            <w:vAlign w:val="center"/>
            <w:hideMark/>
          </w:tcPr>
          <w:p w14:paraId="78745F5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358" w:type="dxa"/>
            <w:tcBorders>
              <w:top w:val="nil"/>
              <w:left w:val="nil"/>
              <w:bottom w:val="single" w:sz="4" w:space="0" w:color="C0C0C0"/>
              <w:right w:val="single" w:sz="4" w:space="0" w:color="C0C0C0"/>
            </w:tcBorders>
            <w:shd w:val="clear" w:color="000000" w:fill="FFFFCC"/>
            <w:vAlign w:val="center"/>
            <w:hideMark/>
          </w:tcPr>
          <w:p w14:paraId="237B7FF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3E86F3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559" w:type="dxa"/>
            <w:tcBorders>
              <w:top w:val="nil"/>
              <w:left w:val="nil"/>
              <w:bottom w:val="single" w:sz="4" w:space="0" w:color="C0C0C0"/>
              <w:right w:val="single" w:sz="4" w:space="0" w:color="C0C0C0"/>
            </w:tcBorders>
            <w:shd w:val="clear" w:color="000000" w:fill="FFFFCC"/>
            <w:vAlign w:val="center"/>
            <w:hideMark/>
          </w:tcPr>
          <w:p w14:paraId="16FF2D9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5685559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475" w:type="dxa"/>
            <w:tcBorders>
              <w:top w:val="nil"/>
              <w:left w:val="nil"/>
              <w:bottom w:val="single" w:sz="4" w:space="0" w:color="C0C0C0"/>
              <w:right w:val="single" w:sz="4" w:space="0" w:color="C0C0C0"/>
            </w:tcBorders>
            <w:shd w:val="clear" w:color="000000" w:fill="D7EAD3"/>
            <w:vAlign w:val="center"/>
            <w:hideMark/>
          </w:tcPr>
          <w:p w14:paraId="5432851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1455" w:type="dxa"/>
            <w:tcBorders>
              <w:top w:val="nil"/>
              <w:left w:val="nil"/>
              <w:bottom w:val="single" w:sz="4" w:space="0" w:color="C0C0C0"/>
              <w:right w:val="single" w:sz="4" w:space="0" w:color="C0C0C0"/>
            </w:tcBorders>
            <w:shd w:val="clear" w:color="000000" w:fill="D7EAD3"/>
            <w:vAlign w:val="center"/>
            <w:hideMark/>
          </w:tcPr>
          <w:p w14:paraId="31286C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4119" w:type="dxa"/>
            <w:tcBorders>
              <w:top w:val="nil"/>
              <w:left w:val="nil"/>
              <w:bottom w:val="single" w:sz="4" w:space="0" w:color="C0C0C0"/>
              <w:right w:val="single" w:sz="4" w:space="0" w:color="C0C0C0"/>
            </w:tcBorders>
            <w:shd w:val="clear" w:color="000000" w:fill="FFFFCC"/>
            <w:vAlign w:val="center"/>
            <w:hideMark/>
          </w:tcPr>
          <w:p w14:paraId="76C5ADAC"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предложению организации.</w:t>
            </w:r>
          </w:p>
        </w:tc>
      </w:tr>
      <w:tr w:rsidR="00EC6AA4" w:rsidRPr="008B6F93" w14:paraId="13FE8EA0" w14:textId="77777777" w:rsidTr="002F4DF0">
        <w:trPr>
          <w:trHeight w:val="300"/>
          <w:jc w:val="center"/>
        </w:trPr>
        <w:tc>
          <w:tcPr>
            <w:tcW w:w="202" w:type="dxa"/>
            <w:tcBorders>
              <w:top w:val="nil"/>
              <w:left w:val="nil"/>
              <w:bottom w:val="nil"/>
              <w:right w:val="nil"/>
            </w:tcBorders>
            <w:shd w:val="clear" w:color="auto" w:fill="auto"/>
            <w:vAlign w:val="center"/>
            <w:hideMark/>
          </w:tcPr>
          <w:p w14:paraId="7B6FD8A2"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CD6C05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3.3.2.1.2</w:t>
            </w:r>
          </w:p>
        </w:tc>
        <w:tc>
          <w:tcPr>
            <w:tcW w:w="5130" w:type="dxa"/>
            <w:tcBorders>
              <w:top w:val="nil"/>
              <w:left w:val="nil"/>
              <w:bottom w:val="single" w:sz="4" w:space="0" w:color="C0C0C0"/>
              <w:right w:val="single" w:sz="4" w:space="0" w:color="C0C0C0"/>
            </w:tcBorders>
            <w:shd w:val="clear" w:color="auto" w:fill="auto"/>
            <w:vAlign w:val="center"/>
            <w:hideMark/>
          </w:tcPr>
          <w:p w14:paraId="259D2B90" w14:textId="77777777" w:rsidR="00EC6AA4" w:rsidRPr="008B6F93" w:rsidRDefault="00EC6AA4" w:rsidP="002F4DF0">
            <w:pPr>
              <w:ind w:firstLineChars="400" w:firstLine="520"/>
              <w:rPr>
                <w:rFonts w:ascii="Tahoma" w:hAnsi="Tahoma" w:cs="Tahoma"/>
                <w:sz w:val="13"/>
                <w:szCs w:val="13"/>
              </w:rPr>
            </w:pPr>
            <w:r w:rsidRPr="008B6F93">
              <w:rPr>
                <w:rFonts w:ascii="Tahoma" w:hAnsi="Tahoma" w:cs="Tahoma"/>
                <w:sz w:val="13"/>
                <w:szCs w:val="13"/>
              </w:rPr>
              <w:t>Объем энергии</w:t>
            </w:r>
          </w:p>
        </w:tc>
        <w:tc>
          <w:tcPr>
            <w:tcW w:w="1137" w:type="dxa"/>
            <w:tcBorders>
              <w:top w:val="nil"/>
              <w:left w:val="nil"/>
              <w:bottom w:val="single" w:sz="4" w:space="0" w:color="C0C0C0"/>
              <w:right w:val="single" w:sz="4" w:space="0" w:color="C0C0C0"/>
            </w:tcBorders>
            <w:shd w:val="clear" w:color="auto" w:fill="auto"/>
            <w:vAlign w:val="center"/>
            <w:hideMark/>
          </w:tcPr>
          <w:p w14:paraId="199CED03"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кВт.ч</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343D3A5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44,48</w:t>
            </w:r>
          </w:p>
        </w:tc>
        <w:tc>
          <w:tcPr>
            <w:tcW w:w="1175" w:type="dxa"/>
            <w:tcBorders>
              <w:top w:val="nil"/>
              <w:left w:val="nil"/>
              <w:bottom w:val="single" w:sz="4" w:space="0" w:color="C0C0C0"/>
              <w:right w:val="single" w:sz="4" w:space="0" w:color="C0C0C0"/>
            </w:tcBorders>
            <w:shd w:val="clear" w:color="000000" w:fill="FFFFCC"/>
            <w:vAlign w:val="center"/>
            <w:hideMark/>
          </w:tcPr>
          <w:p w14:paraId="2BF3386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62,72</w:t>
            </w:r>
          </w:p>
        </w:tc>
        <w:tc>
          <w:tcPr>
            <w:tcW w:w="1357" w:type="dxa"/>
            <w:tcBorders>
              <w:top w:val="nil"/>
              <w:left w:val="nil"/>
              <w:bottom w:val="single" w:sz="4" w:space="0" w:color="C0C0C0"/>
              <w:right w:val="single" w:sz="4" w:space="0" w:color="C0C0C0"/>
            </w:tcBorders>
            <w:shd w:val="clear" w:color="000000" w:fill="FFFFCC"/>
            <w:vAlign w:val="center"/>
            <w:hideMark/>
          </w:tcPr>
          <w:p w14:paraId="2CC78E6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56,84</w:t>
            </w:r>
          </w:p>
        </w:tc>
        <w:tc>
          <w:tcPr>
            <w:tcW w:w="1318" w:type="dxa"/>
            <w:tcBorders>
              <w:top w:val="nil"/>
              <w:left w:val="nil"/>
              <w:bottom w:val="single" w:sz="4" w:space="0" w:color="C0C0C0"/>
              <w:right w:val="single" w:sz="4" w:space="0" w:color="C0C0C0"/>
            </w:tcBorders>
            <w:shd w:val="clear" w:color="000000" w:fill="FFFFCC"/>
            <w:vAlign w:val="center"/>
            <w:hideMark/>
          </w:tcPr>
          <w:p w14:paraId="7EADD33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56,84</w:t>
            </w:r>
          </w:p>
        </w:tc>
        <w:tc>
          <w:tcPr>
            <w:tcW w:w="1358" w:type="dxa"/>
            <w:tcBorders>
              <w:top w:val="nil"/>
              <w:left w:val="nil"/>
              <w:bottom w:val="single" w:sz="4" w:space="0" w:color="C0C0C0"/>
              <w:right w:val="single" w:sz="4" w:space="0" w:color="C0C0C0"/>
            </w:tcBorders>
            <w:shd w:val="clear" w:color="000000" w:fill="FFFFCC"/>
            <w:vAlign w:val="center"/>
            <w:hideMark/>
          </w:tcPr>
          <w:p w14:paraId="6D8DA73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E55FED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62,72</w:t>
            </w:r>
          </w:p>
        </w:tc>
        <w:tc>
          <w:tcPr>
            <w:tcW w:w="1559" w:type="dxa"/>
            <w:tcBorders>
              <w:top w:val="nil"/>
              <w:left w:val="nil"/>
              <w:bottom w:val="single" w:sz="4" w:space="0" w:color="C0C0C0"/>
              <w:right w:val="single" w:sz="4" w:space="0" w:color="C0C0C0"/>
            </w:tcBorders>
            <w:shd w:val="clear" w:color="000000" w:fill="FFFFCC"/>
            <w:vAlign w:val="center"/>
            <w:hideMark/>
          </w:tcPr>
          <w:p w14:paraId="741F628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7314248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54,00</w:t>
            </w:r>
          </w:p>
        </w:tc>
        <w:tc>
          <w:tcPr>
            <w:tcW w:w="1475" w:type="dxa"/>
            <w:tcBorders>
              <w:top w:val="nil"/>
              <w:left w:val="nil"/>
              <w:bottom w:val="single" w:sz="4" w:space="0" w:color="C0C0C0"/>
              <w:right w:val="single" w:sz="4" w:space="0" w:color="C0C0C0"/>
            </w:tcBorders>
            <w:shd w:val="clear" w:color="000000" w:fill="D7EAD3"/>
            <w:vAlign w:val="center"/>
            <w:hideMark/>
          </w:tcPr>
          <w:p w14:paraId="66C9DAC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27,00</w:t>
            </w:r>
          </w:p>
        </w:tc>
        <w:tc>
          <w:tcPr>
            <w:tcW w:w="1455" w:type="dxa"/>
            <w:tcBorders>
              <w:top w:val="nil"/>
              <w:left w:val="nil"/>
              <w:bottom w:val="single" w:sz="4" w:space="0" w:color="C0C0C0"/>
              <w:right w:val="single" w:sz="4" w:space="0" w:color="C0C0C0"/>
            </w:tcBorders>
            <w:shd w:val="clear" w:color="000000" w:fill="D7EAD3"/>
            <w:vAlign w:val="center"/>
            <w:hideMark/>
          </w:tcPr>
          <w:p w14:paraId="68DBFE9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27,00</w:t>
            </w:r>
          </w:p>
        </w:tc>
        <w:tc>
          <w:tcPr>
            <w:tcW w:w="4119" w:type="dxa"/>
            <w:tcBorders>
              <w:top w:val="nil"/>
              <w:left w:val="nil"/>
              <w:bottom w:val="single" w:sz="4" w:space="0" w:color="C0C0C0"/>
              <w:right w:val="single" w:sz="4" w:space="0" w:color="C0C0C0"/>
            </w:tcBorders>
            <w:shd w:val="clear" w:color="000000" w:fill="FFFFCC"/>
            <w:vAlign w:val="center"/>
            <w:hideMark/>
          </w:tcPr>
          <w:p w14:paraId="5AC35E1E"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утвержденному удельному расходу.</w:t>
            </w:r>
          </w:p>
        </w:tc>
      </w:tr>
      <w:tr w:rsidR="00EC6AA4" w:rsidRPr="008B6F93" w14:paraId="4B3977B0" w14:textId="77777777" w:rsidTr="002F4DF0">
        <w:trPr>
          <w:trHeight w:val="675"/>
          <w:jc w:val="center"/>
        </w:trPr>
        <w:tc>
          <w:tcPr>
            <w:tcW w:w="202" w:type="dxa"/>
            <w:tcBorders>
              <w:top w:val="nil"/>
              <w:left w:val="nil"/>
              <w:bottom w:val="nil"/>
              <w:right w:val="nil"/>
            </w:tcBorders>
            <w:shd w:val="clear" w:color="auto" w:fill="auto"/>
            <w:vAlign w:val="center"/>
            <w:hideMark/>
          </w:tcPr>
          <w:p w14:paraId="27B24EEB"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E8A491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3.4</w:t>
            </w:r>
          </w:p>
        </w:tc>
        <w:tc>
          <w:tcPr>
            <w:tcW w:w="5130" w:type="dxa"/>
            <w:tcBorders>
              <w:top w:val="nil"/>
              <w:left w:val="nil"/>
              <w:bottom w:val="single" w:sz="4" w:space="0" w:color="C0C0C0"/>
              <w:right w:val="single" w:sz="4" w:space="0" w:color="C0C0C0"/>
            </w:tcBorders>
            <w:shd w:val="clear" w:color="auto" w:fill="auto"/>
            <w:vAlign w:val="center"/>
            <w:hideMark/>
          </w:tcPr>
          <w:p w14:paraId="1A22C848" w14:textId="77777777" w:rsidR="00EC6AA4" w:rsidRPr="008B6F93" w:rsidRDefault="00EC6AA4" w:rsidP="002F4DF0">
            <w:pPr>
              <w:ind w:firstLineChars="100" w:firstLine="131"/>
              <w:rPr>
                <w:rFonts w:ascii="Tahoma" w:hAnsi="Tahoma" w:cs="Tahoma"/>
                <w:b/>
                <w:bCs/>
                <w:sz w:val="13"/>
                <w:szCs w:val="13"/>
              </w:rPr>
            </w:pPr>
            <w:r w:rsidRPr="008B6F93">
              <w:rPr>
                <w:rFonts w:ascii="Tahoma" w:hAnsi="Tahoma" w:cs="Tahoma"/>
                <w:b/>
                <w:bCs/>
                <w:sz w:val="13"/>
                <w:szCs w:val="13"/>
              </w:rPr>
              <w:t>Затраты на покупную тепловую энергию</w:t>
            </w:r>
          </w:p>
        </w:tc>
        <w:tc>
          <w:tcPr>
            <w:tcW w:w="1137" w:type="dxa"/>
            <w:tcBorders>
              <w:top w:val="nil"/>
              <w:left w:val="nil"/>
              <w:bottom w:val="single" w:sz="4" w:space="0" w:color="C0C0C0"/>
              <w:right w:val="single" w:sz="4" w:space="0" w:color="C0C0C0"/>
            </w:tcBorders>
            <w:shd w:val="clear" w:color="auto" w:fill="auto"/>
            <w:vAlign w:val="center"/>
            <w:hideMark/>
          </w:tcPr>
          <w:p w14:paraId="436A2C3A"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5B2F7E2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25,74</w:t>
            </w:r>
          </w:p>
        </w:tc>
        <w:tc>
          <w:tcPr>
            <w:tcW w:w="1175" w:type="dxa"/>
            <w:tcBorders>
              <w:top w:val="nil"/>
              <w:left w:val="nil"/>
              <w:bottom w:val="single" w:sz="4" w:space="0" w:color="C0C0C0"/>
              <w:right w:val="single" w:sz="4" w:space="0" w:color="C0C0C0"/>
            </w:tcBorders>
            <w:shd w:val="clear" w:color="000000" w:fill="FFFFCC"/>
            <w:vAlign w:val="center"/>
            <w:hideMark/>
          </w:tcPr>
          <w:p w14:paraId="4807197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28,45</w:t>
            </w:r>
          </w:p>
        </w:tc>
        <w:tc>
          <w:tcPr>
            <w:tcW w:w="1357" w:type="dxa"/>
            <w:tcBorders>
              <w:top w:val="nil"/>
              <w:left w:val="nil"/>
              <w:bottom w:val="single" w:sz="4" w:space="0" w:color="C0C0C0"/>
              <w:right w:val="single" w:sz="4" w:space="0" w:color="C0C0C0"/>
            </w:tcBorders>
            <w:shd w:val="clear" w:color="000000" w:fill="FFFFCC"/>
            <w:vAlign w:val="center"/>
            <w:hideMark/>
          </w:tcPr>
          <w:p w14:paraId="5368199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24,85</w:t>
            </w:r>
          </w:p>
        </w:tc>
        <w:tc>
          <w:tcPr>
            <w:tcW w:w="1318" w:type="dxa"/>
            <w:tcBorders>
              <w:top w:val="nil"/>
              <w:left w:val="nil"/>
              <w:bottom w:val="single" w:sz="4" w:space="0" w:color="C0C0C0"/>
              <w:right w:val="single" w:sz="4" w:space="0" w:color="C0C0C0"/>
            </w:tcBorders>
            <w:shd w:val="clear" w:color="000000" w:fill="FFFFCC"/>
            <w:vAlign w:val="center"/>
            <w:hideMark/>
          </w:tcPr>
          <w:p w14:paraId="5BAB3E6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25,70</w:t>
            </w:r>
          </w:p>
        </w:tc>
        <w:tc>
          <w:tcPr>
            <w:tcW w:w="1358" w:type="dxa"/>
            <w:tcBorders>
              <w:top w:val="nil"/>
              <w:left w:val="nil"/>
              <w:bottom w:val="single" w:sz="4" w:space="0" w:color="C0C0C0"/>
              <w:right w:val="single" w:sz="4" w:space="0" w:color="C0C0C0"/>
            </w:tcBorders>
            <w:shd w:val="clear" w:color="000000" w:fill="FFFFCC"/>
            <w:vAlign w:val="center"/>
            <w:hideMark/>
          </w:tcPr>
          <w:p w14:paraId="5386C3B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5,07</w:t>
            </w:r>
          </w:p>
        </w:tc>
        <w:tc>
          <w:tcPr>
            <w:tcW w:w="1479" w:type="dxa"/>
            <w:tcBorders>
              <w:top w:val="nil"/>
              <w:left w:val="nil"/>
              <w:bottom w:val="single" w:sz="4" w:space="0" w:color="C0C0C0"/>
              <w:right w:val="single" w:sz="4" w:space="0" w:color="C0C0C0"/>
            </w:tcBorders>
            <w:shd w:val="clear" w:color="000000" w:fill="FFFFCC"/>
            <w:vAlign w:val="center"/>
            <w:hideMark/>
          </w:tcPr>
          <w:p w14:paraId="741062A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30,77</w:t>
            </w:r>
          </w:p>
        </w:tc>
        <w:tc>
          <w:tcPr>
            <w:tcW w:w="1559" w:type="dxa"/>
            <w:tcBorders>
              <w:top w:val="nil"/>
              <w:left w:val="nil"/>
              <w:bottom w:val="single" w:sz="4" w:space="0" w:color="C0C0C0"/>
              <w:right w:val="single" w:sz="4" w:space="0" w:color="C0C0C0"/>
            </w:tcBorders>
            <w:shd w:val="clear" w:color="000000" w:fill="FFFFCC"/>
            <w:vAlign w:val="center"/>
            <w:hideMark/>
          </w:tcPr>
          <w:p w14:paraId="33A5B2E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5,73</w:t>
            </w:r>
          </w:p>
        </w:tc>
        <w:tc>
          <w:tcPr>
            <w:tcW w:w="1538" w:type="dxa"/>
            <w:tcBorders>
              <w:top w:val="nil"/>
              <w:left w:val="nil"/>
              <w:bottom w:val="single" w:sz="4" w:space="0" w:color="C0C0C0"/>
              <w:right w:val="single" w:sz="4" w:space="0" w:color="C0C0C0"/>
            </w:tcBorders>
            <w:shd w:val="clear" w:color="000000" w:fill="FFFFCC"/>
            <w:vAlign w:val="center"/>
            <w:hideMark/>
          </w:tcPr>
          <w:p w14:paraId="76CE1D8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31,43</w:t>
            </w:r>
          </w:p>
        </w:tc>
        <w:tc>
          <w:tcPr>
            <w:tcW w:w="1475" w:type="dxa"/>
            <w:tcBorders>
              <w:top w:val="nil"/>
              <w:left w:val="nil"/>
              <w:bottom w:val="single" w:sz="4" w:space="0" w:color="C0C0C0"/>
              <w:right w:val="single" w:sz="4" w:space="0" w:color="C0C0C0"/>
            </w:tcBorders>
            <w:shd w:val="clear" w:color="000000" w:fill="FFFFCC"/>
            <w:vAlign w:val="center"/>
            <w:hideMark/>
          </w:tcPr>
          <w:p w14:paraId="5C4F2E9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15,71</w:t>
            </w:r>
          </w:p>
        </w:tc>
        <w:tc>
          <w:tcPr>
            <w:tcW w:w="1455" w:type="dxa"/>
            <w:tcBorders>
              <w:top w:val="nil"/>
              <w:left w:val="nil"/>
              <w:bottom w:val="single" w:sz="4" w:space="0" w:color="C0C0C0"/>
              <w:right w:val="single" w:sz="4" w:space="0" w:color="C0C0C0"/>
            </w:tcBorders>
            <w:shd w:val="clear" w:color="000000" w:fill="FFFFCC"/>
            <w:vAlign w:val="center"/>
            <w:hideMark/>
          </w:tcPr>
          <w:p w14:paraId="64BC18F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15,71</w:t>
            </w:r>
          </w:p>
        </w:tc>
        <w:tc>
          <w:tcPr>
            <w:tcW w:w="4119" w:type="dxa"/>
            <w:tcBorders>
              <w:top w:val="nil"/>
              <w:left w:val="nil"/>
              <w:bottom w:val="single" w:sz="4" w:space="0" w:color="C0C0C0"/>
              <w:right w:val="single" w:sz="4" w:space="0" w:color="C0C0C0"/>
            </w:tcBorders>
            <w:shd w:val="clear" w:color="000000" w:fill="FFFFCC"/>
            <w:vAlign w:val="center"/>
            <w:hideMark/>
          </w:tcPr>
          <w:p w14:paraId="1F16DD6E"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факту 2018 года, с учетом ИЦП Минэкономразвития РФ на 2019 год 105,4%, на 2020 год 104,8%.</w:t>
            </w:r>
          </w:p>
        </w:tc>
      </w:tr>
      <w:tr w:rsidR="00EC6AA4" w:rsidRPr="008B6F93" w14:paraId="1256CF9C" w14:textId="77777777" w:rsidTr="002F4DF0">
        <w:trPr>
          <w:trHeight w:val="300"/>
          <w:jc w:val="center"/>
        </w:trPr>
        <w:tc>
          <w:tcPr>
            <w:tcW w:w="202" w:type="dxa"/>
            <w:tcBorders>
              <w:top w:val="nil"/>
              <w:left w:val="nil"/>
              <w:bottom w:val="nil"/>
              <w:right w:val="nil"/>
            </w:tcBorders>
            <w:shd w:val="clear" w:color="auto" w:fill="auto"/>
            <w:vAlign w:val="center"/>
            <w:hideMark/>
          </w:tcPr>
          <w:p w14:paraId="76B173A6"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0AEA9E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3.5.1</w:t>
            </w:r>
          </w:p>
        </w:tc>
        <w:tc>
          <w:tcPr>
            <w:tcW w:w="5130" w:type="dxa"/>
            <w:tcBorders>
              <w:top w:val="nil"/>
              <w:left w:val="nil"/>
              <w:bottom w:val="single" w:sz="4" w:space="0" w:color="C0C0C0"/>
              <w:right w:val="single" w:sz="4" w:space="0" w:color="C0C0C0"/>
            </w:tcBorders>
            <w:shd w:val="clear" w:color="auto" w:fill="auto"/>
            <w:vAlign w:val="center"/>
            <w:hideMark/>
          </w:tcPr>
          <w:p w14:paraId="17B8F3D6" w14:textId="77777777" w:rsidR="00EC6AA4" w:rsidRPr="008B6F93" w:rsidRDefault="00EC6AA4" w:rsidP="002F4DF0">
            <w:pPr>
              <w:ind w:firstLineChars="200" w:firstLine="261"/>
              <w:rPr>
                <w:rFonts w:ascii="Tahoma" w:hAnsi="Tahoma" w:cs="Tahoma"/>
                <w:b/>
                <w:bCs/>
                <w:sz w:val="13"/>
                <w:szCs w:val="13"/>
              </w:rPr>
            </w:pPr>
            <w:r w:rsidRPr="008B6F93">
              <w:rPr>
                <w:rFonts w:ascii="Tahoma" w:hAnsi="Tahoma" w:cs="Tahoma"/>
                <w:b/>
                <w:bCs/>
                <w:sz w:val="13"/>
                <w:szCs w:val="13"/>
              </w:rPr>
              <w:t>Услуги по транспортировке сточных вод</w:t>
            </w:r>
          </w:p>
        </w:tc>
        <w:tc>
          <w:tcPr>
            <w:tcW w:w="1137" w:type="dxa"/>
            <w:tcBorders>
              <w:top w:val="nil"/>
              <w:left w:val="nil"/>
              <w:bottom w:val="single" w:sz="4" w:space="0" w:color="C0C0C0"/>
              <w:right w:val="single" w:sz="4" w:space="0" w:color="C0C0C0"/>
            </w:tcBorders>
            <w:shd w:val="clear" w:color="auto" w:fill="auto"/>
            <w:vAlign w:val="center"/>
            <w:hideMark/>
          </w:tcPr>
          <w:p w14:paraId="2D6F2851"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1C6A818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1 616,92</w:t>
            </w:r>
          </w:p>
        </w:tc>
        <w:tc>
          <w:tcPr>
            <w:tcW w:w="1175" w:type="dxa"/>
            <w:tcBorders>
              <w:top w:val="nil"/>
              <w:left w:val="nil"/>
              <w:bottom w:val="single" w:sz="4" w:space="0" w:color="C0C0C0"/>
              <w:right w:val="single" w:sz="4" w:space="0" w:color="C0C0C0"/>
            </w:tcBorders>
            <w:shd w:val="clear" w:color="000000" w:fill="D7EAD3"/>
            <w:vAlign w:val="center"/>
            <w:hideMark/>
          </w:tcPr>
          <w:p w14:paraId="3CF799D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1 547,95</w:t>
            </w:r>
          </w:p>
        </w:tc>
        <w:tc>
          <w:tcPr>
            <w:tcW w:w="1357" w:type="dxa"/>
            <w:tcBorders>
              <w:top w:val="nil"/>
              <w:left w:val="nil"/>
              <w:bottom w:val="single" w:sz="4" w:space="0" w:color="C0C0C0"/>
              <w:right w:val="single" w:sz="4" w:space="0" w:color="C0C0C0"/>
            </w:tcBorders>
            <w:shd w:val="clear" w:color="000000" w:fill="D7EAD3"/>
            <w:vAlign w:val="center"/>
            <w:hideMark/>
          </w:tcPr>
          <w:p w14:paraId="01D5B4B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1 674,47</w:t>
            </w:r>
          </w:p>
        </w:tc>
        <w:tc>
          <w:tcPr>
            <w:tcW w:w="1318" w:type="dxa"/>
            <w:tcBorders>
              <w:top w:val="nil"/>
              <w:left w:val="nil"/>
              <w:bottom w:val="single" w:sz="4" w:space="0" w:color="C0C0C0"/>
              <w:right w:val="single" w:sz="4" w:space="0" w:color="C0C0C0"/>
            </w:tcBorders>
            <w:shd w:val="clear" w:color="000000" w:fill="D7EAD3"/>
            <w:vAlign w:val="center"/>
            <w:hideMark/>
          </w:tcPr>
          <w:p w14:paraId="7E834BC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1 720,74</w:t>
            </w:r>
          </w:p>
        </w:tc>
        <w:tc>
          <w:tcPr>
            <w:tcW w:w="1358" w:type="dxa"/>
            <w:tcBorders>
              <w:top w:val="nil"/>
              <w:left w:val="nil"/>
              <w:bottom w:val="single" w:sz="4" w:space="0" w:color="C0C0C0"/>
              <w:right w:val="single" w:sz="4" w:space="0" w:color="C0C0C0"/>
            </w:tcBorders>
            <w:shd w:val="clear" w:color="000000" w:fill="D7EAD3"/>
            <w:vAlign w:val="center"/>
            <w:hideMark/>
          </w:tcPr>
          <w:p w14:paraId="0DFF66C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217,06</w:t>
            </w:r>
          </w:p>
        </w:tc>
        <w:tc>
          <w:tcPr>
            <w:tcW w:w="1479" w:type="dxa"/>
            <w:tcBorders>
              <w:top w:val="nil"/>
              <w:left w:val="nil"/>
              <w:bottom w:val="single" w:sz="4" w:space="0" w:color="C0C0C0"/>
              <w:right w:val="single" w:sz="4" w:space="0" w:color="C0C0C0"/>
            </w:tcBorders>
            <w:shd w:val="clear" w:color="000000" w:fill="D7EAD3"/>
            <w:vAlign w:val="center"/>
            <w:hideMark/>
          </w:tcPr>
          <w:p w14:paraId="1A164AA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1 937,80</w:t>
            </w:r>
          </w:p>
        </w:tc>
        <w:tc>
          <w:tcPr>
            <w:tcW w:w="1559" w:type="dxa"/>
            <w:tcBorders>
              <w:top w:val="nil"/>
              <w:left w:val="nil"/>
              <w:bottom w:val="single" w:sz="4" w:space="0" w:color="C0C0C0"/>
              <w:right w:val="single" w:sz="4" w:space="0" w:color="C0C0C0"/>
            </w:tcBorders>
            <w:shd w:val="clear" w:color="000000" w:fill="D7EAD3"/>
            <w:vAlign w:val="center"/>
            <w:hideMark/>
          </w:tcPr>
          <w:p w14:paraId="643A3C7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21,63</w:t>
            </w:r>
          </w:p>
        </w:tc>
        <w:tc>
          <w:tcPr>
            <w:tcW w:w="1538" w:type="dxa"/>
            <w:tcBorders>
              <w:top w:val="nil"/>
              <w:left w:val="nil"/>
              <w:bottom w:val="single" w:sz="4" w:space="0" w:color="C0C0C0"/>
              <w:right w:val="single" w:sz="4" w:space="0" w:color="C0C0C0"/>
            </w:tcBorders>
            <w:shd w:val="clear" w:color="000000" w:fill="D7EAD3"/>
            <w:vAlign w:val="center"/>
            <w:hideMark/>
          </w:tcPr>
          <w:p w14:paraId="292E4E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1 742,37</w:t>
            </w:r>
          </w:p>
        </w:tc>
        <w:tc>
          <w:tcPr>
            <w:tcW w:w="1475" w:type="dxa"/>
            <w:tcBorders>
              <w:top w:val="nil"/>
              <w:left w:val="nil"/>
              <w:bottom w:val="single" w:sz="4" w:space="0" w:color="C0C0C0"/>
              <w:right w:val="single" w:sz="4" w:space="0" w:color="C0C0C0"/>
            </w:tcBorders>
            <w:shd w:val="clear" w:color="000000" w:fill="D7EAD3"/>
            <w:vAlign w:val="center"/>
            <w:hideMark/>
          </w:tcPr>
          <w:p w14:paraId="707D408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852,70</w:t>
            </w:r>
          </w:p>
        </w:tc>
        <w:tc>
          <w:tcPr>
            <w:tcW w:w="1455" w:type="dxa"/>
            <w:tcBorders>
              <w:top w:val="nil"/>
              <w:left w:val="nil"/>
              <w:bottom w:val="single" w:sz="4" w:space="0" w:color="C0C0C0"/>
              <w:right w:val="single" w:sz="4" w:space="0" w:color="C0C0C0"/>
            </w:tcBorders>
            <w:shd w:val="clear" w:color="000000" w:fill="D7EAD3"/>
            <w:vAlign w:val="center"/>
            <w:hideMark/>
          </w:tcPr>
          <w:p w14:paraId="10221D6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889,67</w:t>
            </w:r>
          </w:p>
        </w:tc>
        <w:tc>
          <w:tcPr>
            <w:tcW w:w="4119" w:type="dxa"/>
            <w:tcBorders>
              <w:top w:val="nil"/>
              <w:left w:val="nil"/>
              <w:bottom w:val="single" w:sz="4" w:space="0" w:color="C0C0C0"/>
              <w:right w:val="single" w:sz="4" w:space="0" w:color="C0C0C0"/>
            </w:tcBorders>
            <w:shd w:val="clear" w:color="000000" w:fill="FFFFCC"/>
            <w:vAlign w:val="center"/>
            <w:hideMark/>
          </w:tcPr>
          <w:p w14:paraId="07CE59C7"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78B912CF" w14:textId="77777777" w:rsidTr="002F4DF0">
        <w:trPr>
          <w:trHeight w:val="300"/>
          <w:jc w:val="center"/>
        </w:trPr>
        <w:tc>
          <w:tcPr>
            <w:tcW w:w="202" w:type="dxa"/>
            <w:vMerge w:val="restart"/>
            <w:tcBorders>
              <w:top w:val="nil"/>
              <w:left w:val="nil"/>
              <w:bottom w:val="nil"/>
              <w:right w:val="single" w:sz="4" w:space="0" w:color="C0C0C0"/>
            </w:tcBorders>
            <w:shd w:val="clear" w:color="auto" w:fill="auto"/>
            <w:vAlign w:val="center"/>
            <w:hideMark/>
          </w:tcPr>
          <w:p w14:paraId="27673C82"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single" w:sz="4" w:space="0" w:color="C0C0C0"/>
              <w:left w:val="nil"/>
              <w:bottom w:val="single" w:sz="4" w:space="0" w:color="C0C0C0"/>
              <w:right w:val="single" w:sz="4" w:space="0" w:color="C0C0C0"/>
            </w:tcBorders>
            <w:shd w:val="clear" w:color="auto" w:fill="auto"/>
            <w:vAlign w:val="center"/>
            <w:hideMark/>
          </w:tcPr>
          <w:p w14:paraId="3E8920D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3.5.1.1</w:t>
            </w:r>
          </w:p>
        </w:tc>
        <w:tc>
          <w:tcPr>
            <w:tcW w:w="5130" w:type="dxa"/>
            <w:tcBorders>
              <w:top w:val="single" w:sz="4" w:space="0" w:color="C0C0C0"/>
              <w:left w:val="nil"/>
              <w:bottom w:val="single" w:sz="4" w:space="0" w:color="C0C0C0"/>
              <w:right w:val="single" w:sz="4" w:space="0" w:color="C0C0C0"/>
            </w:tcBorders>
            <w:shd w:val="clear" w:color="000000" w:fill="CCECFF"/>
            <w:vAlign w:val="center"/>
            <w:hideMark/>
          </w:tcPr>
          <w:p w14:paraId="2DBDBB3D" w14:textId="77777777" w:rsidR="00EC6AA4" w:rsidRPr="008B6F93" w:rsidRDefault="00EC6AA4" w:rsidP="002F4DF0">
            <w:pPr>
              <w:ind w:firstLineChars="300" w:firstLine="390"/>
              <w:rPr>
                <w:rFonts w:ascii="Tahoma" w:hAnsi="Tahoma" w:cs="Tahoma"/>
                <w:sz w:val="13"/>
                <w:szCs w:val="13"/>
              </w:rPr>
            </w:pPr>
            <w:proofErr w:type="spellStart"/>
            <w:r w:rsidRPr="008B6F93">
              <w:rPr>
                <w:rFonts w:ascii="Tahoma" w:hAnsi="Tahoma" w:cs="Tahoma"/>
                <w:sz w:val="13"/>
                <w:szCs w:val="13"/>
              </w:rPr>
              <w:t>ООО"БелГОС</w:t>
            </w:r>
            <w:proofErr w:type="spellEnd"/>
            <w:r w:rsidRPr="008B6F93">
              <w:rPr>
                <w:rFonts w:ascii="Tahoma" w:hAnsi="Tahoma" w:cs="Tahoma"/>
                <w:sz w:val="13"/>
                <w:szCs w:val="13"/>
              </w:rPr>
              <w:t>" ИНН: 4202023230 КПП: 420201001</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62C4D28C"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33CE385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850,90</w:t>
            </w:r>
          </w:p>
        </w:tc>
        <w:tc>
          <w:tcPr>
            <w:tcW w:w="1175" w:type="dxa"/>
            <w:tcBorders>
              <w:top w:val="single" w:sz="4" w:space="0" w:color="C0C0C0"/>
              <w:left w:val="nil"/>
              <w:bottom w:val="single" w:sz="4" w:space="0" w:color="C0C0C0"/>
              <w:right w:val="single" w:sz="4" w:space="0" w:color="C0C0C0"/>
            </w:tcBorders>
            <w:shd w:val="clear" w:color="000000" w:fill="D7EAD3"/>
            <w:vAlign w:val="center"/>
            <w:hideMark/>
          </w:tcPr>
          <w:p w14:paraId="09539E7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843,43</w:t>
            </w:r>
          </w:p>
        </w:tc>
        <w:tc>
          <w:tcPr>
            <w:tcW w:w="1357" w:type="dxa"/>
            <w:tcBorders>
              <w:top w:val="single" w:sz="4" w:space="0" w:color="C0C0C0"/>
              <w:left w:val="nil"/>
              <w:bottom w:val="single" w:sz="4" w:space="0" w:color="C0C0C0"/>
              <w:right w:val="single" w:sz="4" w:space="0" w:color="C0C0C0"/>
            </w:tcBorders>
            <w:shd w:val="clear" w:color="000000" w:fill="D7EAD3"/>
            <w:vAlign w:val="center"/>
            <w:hideMark/>
          </w:tcPr>
          <w:p w14:paraId="67F3450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1 197,09</w:t>
            </w:r>
          </w:p>
        </w:tc>
        <w:tc>
          <w:tcPr>
            <w:tcW w:w="1318" w:type="dxa"/>
            <w:tcBorders>
              <w:top w:val="single" w:sz="4" w:space="0" w:color="C0C0C0"/>
              <w:left w:val="nil"/>
              <w:bottom w:val="single" w:sz="4" w:space="0" w:color="C0C0C0"/>
              <w:right w:val="single" w:sz="4" w:space="0" w:color="C0C0C0"/>
            </w:tcBorders>
            <w:shd w:val="clear" w:color="000000" w:fill="D7EAD3"/>
            <w:vAlign w:val="center"/>
            <w:hideMark/>
          </w:tcPr>
          <w:p w14:paraId="7AABD27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1 233,31</w:t>
            </w:r>
          </w:p>
        </w:tc>
        <w:tc>
          <w:tcPr>
            <w:tcW w:w="1358" w:type="dxa"/>
            <w:tcBorders>
              <w:top w:val="single" w:sz="4" w:space="0" w:color="C0C0C0"/>
              <w:left w:val="nil"/>
              <w:bottom w:val="single" w:sz="4" w:space="0" w:color="C0C0C0"/>
              <w:right w:val="single" w:sz="4" w:space="0" w:color="C0C0C0"/>
            </w:tcBorders>
            <w:shd w:val="clear" w:color="000000" w:fill="D7EAD3"/>
            <w:vAlign w:val="center"/>
            <w:hideMark/>
          </w:tcPr>
          <w:p w14:paraId="2CB51C0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3B0136C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1 233,51</w:t>
            </w:r>
          </w:p>
        </w:tc>
        <w:tc>
          <w:tcPr>
            <w:tcW w:w="1559" w:type="dxa"/>
            <w:tcBorders>
              <w:top w:val="single" w:sz="4" w:space="0" w:color="C0C0C0"/>
              <w:left w:val="nil"/>
              <w:bottom w:val="single" w:sz="4" w:space="0" w:color="C0C0C0"/>
              <w:right w:val="single" w:sz="4" w:space="0" w:color="C0C0C0"/>
            </w:tcBorders>
            <w:shd w:val="clear" w:color="000000" w:fill="D7EAD3"/>
            <w:vAlign w:val="center"/>
            <w:hideMark/>
          </w:tcPr>
          <w:p w14:paraId="38A00C6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-14,83</w:t>
            </w:r>
          </w:p>
        </w:tc>
        <w:tc>
          <w:tcPr>
            <w:tcW w:w="1538" w:type="dxa"/>
            <w:tcBorders>
              <w:top w:val="single" w:sz="4" w:space="0" w:color="C0C0C0"/>
              <w:left w:val="nil"/>
              <w:bottom w:val="single" w:sz="4" w:space="0" w:color="C0C0C0"/>
              <w:right w:val="single" w:sz="4" w:space="0" w:color="C0C0C0"/>
            </w:tcBorders>
            <w:shd w:val="clear" w:color="000000" w:fill="D7EAD3"/>
            <w:vAlign w:val="center"/>
            <w:hideMark/>
          </w:tcPr>
          <w:p w14:paraId="6F095CA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1 218,48</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55356A0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591,35</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7D329C2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627,13</w:t>
            </w:r>
          </w:p>
        </w:tc>
        <w:tc>
          <w:tcPr>
            <w:tcW w:w="4119" w:type="dxa"/>
            <w:tcBorders>
              <w:top w:val="single" w:sz="4" w:space="0" w:color="C0C0C0"/>
              <w:left w:val="nil"/>
              <w:bottom w:val="single" w:sz="4" w:space="0" w:color="C0C0C0"/>
              <w:right w:val="single" w:sz="4" w:space="0" w:color="C0C0C0"/>
            </w:tcBorders>
            <w:shd w:val="clear" w:color="000000" w:fill="FFFFCC"/>
            <w:vAlign w:val="center"/>
            <w:hideMark/>
          </w:tcPr>
          <w:p w14:paraId="199EB601"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01AD4865" w14:textId="77777777" w:rsidTr="002F4DF0">
        <w:trPr>
          <w:trHeight w:val="225"/>
          <w:jc w:val="center"/>
        </w:trPr>
        <w:tc>
          <w:tcPr>
            <w:tcW w:w="202" w:type="dxa"/>
            <w:vMerge/>
            <w:tcBorders>
              <w:top w:val="nil"/>
              <w:left w:val="nil"/>
              <w:bottom w:val="nil"/>
              <w:right w:val="single" w:sz="4" w:space="0" w:color="C0C0C0"/>
            </w:tcBorders>
            <w:vAlign w:val="center"/>
            <w:hideMark/>
          </w:tcPr>
          <w:p w14:paraId="6F139638" w14:textId="77777777" w:rsidR="00EC6AA4" w:rsidRPr="008B6F93" w:rsidRDefault="00EC6AA4" w:rsidP="002F4DF0">
            <w:pPr>
              <w:rPr>
                <w:rFonts w:ascii="Wingdings 2" w:hAnsi="Wingdings 2" w:cs="Tahoma"/>
                <w:color w:val="5A5A5A"/>
                <w:sz w:val="13"/>
                <w:szCs w:val="13"/>
              </w:rPr>
            </w:pPr>
          </w:p>
        </w:tc>
        <w:tc>
          <w:tcPr>
            <w:tcW w:w="879" w:type="dxa"/>
            <w:tcBorders>
              <w:top w:val="nil"/>
              <w:left w:val="nil"/>
              <w:bottom w:val="single" w:sz="4" w:space="0" w:color="C0C0C0"/>
              <w:right w:val="single" w:sz="4" w:space="0" w:color="C0C0C0"/>
            </w:tcBorders>
            <w:shd w:val="clear" w:color="auto" w:fill="auto"/>
            <w:vAlign w:val="center"/>
            <w:hideMark/>
          </w:tcPr>
          <w:p w14:paraId="5D76C87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3.5.1.1.1</w:t>
            </w:r>
          </w:p>
        </w:tc>
        <w:tc>
          <w:tcPr>
            <w:tcW w:w="5130" w:type="dxa"/>
            <w:tcBorders>
              <w:top w:val="nil"/>
              <w:left w:val="nil"/>
              <w:bottom w:val="single" w:sz="4" w:space="0" w:color="C0C0C0"/>
              <w:right w:val="single" w:sz="4" w:space="0" w:color="C0C0C0"/>
            </w:tcBorders>
            <w:shd w:val="clear" w:color="auto" w:fill="auto"/>
            <w:vAlign w:val="center"/>
            <w:hideMark/>
          </w:tcPr>
          <w:p w14:paraId="30F5939D" w14:textId="77777777" w:rsidR="00EC6AA4" w:rsidRPr="008B6F93" w:rsidRDefault="00EC6AA4" w:rsidP="002F4DF0">
            <w:pPr>
              <w:ind w:firstLineChars="400" w:firstLine="520"/>
              <w:rPr>
                <w:rFonts w:ascii="Tahoma" w:hAnsi="Tahoma" w:cs="Tahoma"/>
                <w:sz w:val="13"/>
                <w:szCs w:val="13"/>
              </w:rPr>
            </w:pPr>
            <w:r w:rsidRPr="008B6F93">
              <w:rPr>
                <w:rFonts w:ascii="Tahoma" w:hAnsi="Tahoma" w:cs="Tahoma"/>
                <w:sz w:val="13"/>
                <w:szCs w:val="13"/>
              </w:rPr>
              <w:t>Тариф покупки</w:t>
            </w:r>
          </w:p>
        </w:tc>
        <w:tc>
          <w:tcPr>
            <w:tcW w:w="1137" w:type="dxa"/>
            <w:tcBorders>
              <w:top w:val="nil"/>
              <w:left w:val="nil"/>
              <w:bottom w:val="single" w:sz="4" w:space="0" w:color="C0C0C0"/>
              <w:right w:val="single" w:sz="4" w:space="0" w:color="C0C0C0"/>
            </w:tcBorders>
            <w:shd w:val="clear" w:color="auto" w:fill="auto"/>
            <w:vAlign w:val="center"/>
            <w:hideMark/>
          </w:tcPr>
          <w:p w14:paraId="582CB6B7"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466A6BA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21,78</w:t>
            </w:r>
          </w:p>
        </w:tc>
        <w:tc>
          <w:tcPr>
            <w:tcW w:w="1175" w:type="dxa"/>
            <w:tcBorders>
              <w:top w:val="nil"/>
              <w:left w:val="nil"/>
              <w:bottom w:val="single" w:sz="4" w:space="0" w:color="C0C0C0"/>
              <w:right w:val="single" w:sz="4" w:space="0" w:color="C0C0C0"/>
            </w:tcBorders>
            <w:shd w:val="clear" w:color="000000" w:fill="FFFFCC"/>
            <w:vAlign w:val="center"/>
            <w:hideMark/>
          </w:tcPr>
          <w:p w14:paraId="7BB122C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21,80</w:t>
            </w:r>
          </w:p>
        </w:tc>
        <w:tc>
          <w:tcPr>
            <w:tcW w:w="1357" w:type="dxa"/>
            <w:tcBorders>
              <w:top w:val="nil"/>
              <w:left w:val="nil"/>
              <w:bottom w:val="single" w:sz="4" w:space="0" w:color="C0C0C0"/>
              <w:right w:val="single" w:sz="4" w:space="0" w:color="C0C0C0"/>
            </w:tcBorders>
            <w:shd w:val="clear" w:color="000000" w:fill="FFFFCC"/>
            <w:vAlign w:val="center"/>
            <w:hideMark/>
          </w:tcPr>
          <w:p w14:paraId="5590648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30,57</w:t>
            </w:r>
          </w:p>
        </w:tc>
        <w:tc>
          <w:tcPr>
            <w:tcW w:w="1318" w:type="dxa"/>
            <w:tcBorders>
              <w:top w:val="nil"/>
              <w:left w:val="nil"/>
              <w:bottom w:val="single" w:sz="4" w:space="0" w:color="C0C0C0"/>
              <w:right w:val="single" w:sz="4" w:space="0" w:color="C0C0C0"/>
            </w:tcBorders>
            <w:shd w:val="clear" w:color="000000" w:fill="FFFFCC"/>
            <w:vAlign w:val="center"/>
            <w:hideMark/>
          </w:tcPr>
          <w:p w14:paraId="1F6DF52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31,50</w:t>
            </w:r>
          </w:p>
        </w:tc>
        <w:tc>
          <w:tcPr>
            <w:tcW w:w="1358" w:type="dxa"/>
            <w:tcBorders>
              <w:top w:val="nil"/>
              <w:left w:val="nil"/>
              <w:bottom w:val="single" w:sz="4" w:space="0" w:color="C0C0C0"/>
              <w:right w:val="single" w:sz="4" w:space="0" w:color="C0C0C0"/>
            </w:tcBorders>
            <w:shd w:val="clear" w:color="000000" w:fill="FFFFCC"/>
            <w:vAlign w:val="center"/>
            <w:hideMark/>
          </w:tcPr>
          <w:p w14:paraId="586285A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6AF13A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31,50</w:t>
            </w:r>
          </w:p>
        </w:tc>
        <w:tc>
          <w:tcPr>
            <w:tcW w:w="1559" w:type="dxa"/>
            <w:tcBorders>
              <w:top w:val="nil"/>
              <w:left w:val="nil"/>
              <w:bottom w:val="single" w:sz="4" w:space="0" w:color="C0C0C0"/>
              <w:right w:val="single" w:sz="4" w:space="0" w:color="C0C0C0"/>
            </w:tcBorders>
            <w:shd w:val="clear" w:color="000000" w:fill="FFFFCC"/>
            <w:vAlign w:val="center"/>
            <w:hideMark/>
          </w:tcPr>
          <w:p w14:paraId="1591539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0340BFF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31,50</w:t>
            </w:r>
          </w:p>
        </w:tc>
        <w:tc>
          <w:tcPr>
            <w:tcW w:w="1475" w:type="dxa"/>
            <w:tcBorders>
              <w:top w:val="nil"/>
              <w:left w:val="nil"/>
              <w:bottom w:val="single" w:sz="4" w:space="0" w:color="C0C0C0"/>
              <w:right w:val="single" w:sz="4" w:space="0" w:color="C0C0C0"/>
            </w:tcBorders>
            <w:shd w:val="clear" w:color="000000" w:fill="FFFFCC"/>
            <w:vAlign w:val="center"/>
            <w:hideMark/>
          </w:tcPr>
          <w:p w14:paraId="6611471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30,57</w:t>
            </w:r>
          </w:p>
        </w:tc>
        <w:tc>
          <w:tcPr>
            <w:tcW w:w="1455" w:type="dxa"/>
            <w:tcBorders>
              <w:top w:val="nil"/>
              <w:left w:val="nil"/>
              <w:bottom w:val="single" w:sz="4" w:space="0" w:color="C0C0C0"/>
              <w:right w:val="single" w:sz="4" w:space="0" w:color="C0C0C0"/>
            </w:tcBorders>
            <w:shd w:val="clear" w:color="000000" w:fill="FFFFCC"/>
            <w:vAlign w:val="center"/>
            <w:hideMark/>
          </w:tcPr>
          <w:p w14:paraId="3FE1077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32,42</w:t>
            </w:r>
          </w:p>
        </w:tc>
        <w:tc>
          <w:tcPr>
            <w:tcW w:w="4119" w:type="dxa"/>
            <w:tcBorders>
              <w:top w:val="nil"/>
              <w:left w:val="nil"/>
              <w:bottom w:val="single" w:sz="4" w:space="0" w:color="C0C0C0"/>
              <w:right w:val="single" w:sz="4" w:space="0" w:color="C0C0C0"/>
            </w:tcBorders>
            <w:shd w:val="clear" w:color="000000" w:fill="FFFFCC"/>
            <w:vAlign w:val="center"/>
            <w:hideMark/>
          </w:tcPr>
          <w:p w14:paraId="36E81D00"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утвержденным тарифам на 2019-2023</w:t>
            </w:r>
          </w:p>
        </w:tc>
      </w:tr>
      <w:tr w:rsidR="00EC6AA4" w:rsidRPr="008B6F93" w14:paraId="77EDD106" w14:textId="77777777" w:rsidTr="002F4DF0">
        <w:trPr>
          <w:trHeight w:val="300"/>
          <w:jc w:val="center"/>
        </w:trPr>
        <w:tc>
          <w:tcPr>
            <w:tcW w:w="202" w:type="dxa"/>
            <w:vMerge/>
            <w:tcBorders>
              <w:top w:val="nil"/>
              <w:left w:val="nil"/>
              <w:bottom w:val="nil"/>
              <w:right w:val="single" w:sz="4" w:space="0" w:color="C0C0C0"/>
            </w:tcBorders>
            <w:vAlign w:val="center"/>
            <w:hideMark/>
          </w:tcPr>
          <w:p w14:paraId="6FBEF16D" w14:textId="77777777" w:rsidR="00EC6AA4" w:rsidRPr="008B6F93" w:rsidRDefault="00EC6AA4" w:rsidP="002F4DF0">
            <w:pPr>
              <w:rPr>
                <w:rFonts w:ascii="Wingdings 2" w:hAnsi="Wingdings 2" w:cs="Tahoma"/>
                <w:color w:val="5A5A5A"/>
                <w:sz w:val="13"/>
                <w:szCs w:val="13"/>
              </w:rPr>
            </w:pPr>
          </w:p>
        </w:tc>
        <w:tc>
          <w:tcPr>
            <w:tcW w:w="879" w:type="dxa"/>
            <w:tcBorders>
              <w:top w:val="nil"/>
              <w:left w:val="nil"/>
              <w:bottom w:val="single" w:sz="4" w:space="0" w:color="C0C0C0"/>
              <w:right w:val="single" w:sz="4" w:space="0" w:color="C0C0C0"/>
            </w:tcBorders>
            <w:shd w:val="clear" w:color="auto" w:fill="auto"/>
            <w:vAlign w:val="center"/>
            <w:hideMark/>
          </w:tcPr>
          <w:p w14:paraId="0B40DF4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3.5.1.1.2</w:t>
            </w:r>
          </w:p>
        </w:tc>
        <w:tc>
          <w:tcPr>
            <w:tcW w:w="5130" w:type="dxa"/>
            <w:tcBorders>
              <w:top w:val="nil"/>
              <w:left w:val="nil"/>
              <w:bottom w:val="single" w:sz="4" w:space="0" w:color="C0C0C0"/>
              <w:right w:val="single" w:sz="4" w:space="0" w:color="C0C0C0"/>
            </w:tcBorders>
            <w:shd w:val="clear" w:color="auto" w:fill="auto"/>
            <w:vAlign w:val="center"/>
            <w:hideMark/>
          </w:tcPr>
          <w:p w14:paraId="52C2A14D" w14:textId="77777777" w:rsidR="00EC6AA4" w:rsidRPr="008B6F93" w:rsidRDefault="00EC6AA4" w:rsidP="002F4DF0">
            <w:pPr>
              <w:ind w:firstLineChars="400" w:firstLine="520"/>
              <w:rPr>
                <w:rFonts w:ascii="Tahoma" w:hAnsi="Tahoma" w:cs="Tahoma"/>
                <w:sz w:val="13"/>
                <w:szCs w:val="13"/>
              </w:rPr>
            </w:pPr>
            <w:r w:rsidRPr="008B6F93">
              <w:rPr>
                <w:rFonts w:ascii="Tahoma" w:hAnsi="Tahoma" w:cs="Tahoma"/>
                <w:sz w:val="13"/>
                <w:szCs w:val="13"/>
              </w:rPr>
              <w:t>Объем покупки</w:t>
            </w:r>
          </w:p>
        </w:tc>
        <w:tc>
          <w:tcPr>
            <w:tcW w:w="1137" w:type="dxa"/>
            <w:tcBorders>
              <w:top w:val="nil"/>
              <w:left w:val="nil"/>
              <w:bottom w:val="single" w:sz="4" w:space="0" w:color="C0C0C0"/>
              <w:right w:val="single" w:sz="4" w:space="0" w:color="C0C0C0"/>
            </w:tcBorders>
            <w:shd w:val="clear" w:color="auto" w:fill="auto"/>
            <w:vAlign w:val="center"/>
            <w:hideMark/>
          </w:tcPr>
          <w:p w14:paraId="0FB2E02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5C4D7E6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39 077,00</w:t>
            </w:r>
          </w:p>
        </w:tc>
        <w:tc>
          <w:tcPr>
            <w:tcW w:w="1175" w:type="dxa"/>
            <w:tcBorders>
              <w:top w:val="nil"/>
              <w:left w:val="nil"/>
              <w:bottom w:val="single" w:sz="4" w:space="0" w:color="C0C0C0"/>
              <w:right w:val="single" w:sz="4" w:space="0" w:color="C0C0C0"/>
            </w:tcBorders>
            <w:shd w:val="clear" w:color="000000" w:fill="FFFFCC"/>
            <w:vAlign w:val="center"/>
            <w:hideMark/>
          </w:tcPr>
          <w:p w14:paraId="23F6E72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38 688,00</w:t>
            </w:r>
          </w:p>
        </w:tc>
        <w:tc>
          <w:tcPr>
            <w:tcW w:w="1357" w:type="dxa"/>
            <w:tcBorders>
              <w:top w:val="nil"/>
              <w:left w:val="nil"/>
              <w:bottom w:val="single" w:sz="4" w:space="0" w:color="C0C0C0"/>
              <w:right w:val="single" w:sz="4" w:space="0" w:color="C0C0C0"/>
            </w:tcBorders>
            <w:shd w:val="clear" w:color="000000" w:fill="FFFFCC"/>
            <w:vAlign w:val="center"/>
            <w:hideMark/>
          </w:tcPr>
          <w:p w14:paraId="520F4DD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39 159,00</w:t>
            </w:r>
          </w:p>
        </w:tc>
        <w:tc>
          <w:tcPr>
            <w:tcW w:w="1318" w:type="dxa"/>
            <w:tcBorders>
              <w:top w:val="nil"/>
              <w:left w:val="nil"/>
              <w:bottom w:val="single" w:sz="4" w:space="0" w:color="C0C0C0"/>
              <w:right w:val="single" w:sz="4" w:space="0" w:color="C0C0C0"/>
            </w:tcBorders>
            <w:shd w:val="clear" w:color="000000" w:fill="FFFFCC"/>
            <w:vAlign w:val="center"/>
            <w:hideMark/>
          </w:tcPr>
          <w:p w14:paraId="3029F63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39 159,00</w:t>
            </w:r>
          </w:p>
        </w:tc>
        <w:tc>
          <w:tcPr>
            <w:tcW w:w="1358" w:type="dxa"/>
            <w:tcBorders>
              <w:top w:val="nil"/>
              <w:left w:val="nil"/>
              <w:bottom w:val="single" w:sz="4" w:space="0" w:color="C0C0C0"/>
              <w:right w:val="single" w:sz="4" w:space="0" w:color="C0C0C0"/>
            </w:tcBorders>
            <w:shd w:val="clear" w:color="000000" w:fill="FFFFCC"/>
            <w:vAlign w:val="center"/>
            <w:hideMark/>
          </w:tcPr>
          <w:p w14:paraId="54D67B6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43493B2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39 159,00</w:t>
            </w:r>
          </w:p>
        </w:tc>
        <w:tc>
          <w:tcPr>
            <w:tcW w:w="1559" w:type="dxa"/>
            <w:tcBorders>
              <w:top w:val="nil"/>
              <w:left w:val="nil"/>
              <w:bottom w:val="single" w:sz="4" w:space="0" w:color="C0C0C0"/>
              <w:right w:val="single" w:sz="4" w:space="0" w:color="C0C0C0"/>
            </w:tcBorders>
            <w:shd w:val="clear" w:color="000000" w:fill="FFFFCC"/>
            <w:vAlign w:val="center"/>
            <w:hideMark/>
          </w:tcPr>
          <w:p w14:paraId="6B6FBA2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-471,00</w:t>
            </w:r>
          </w:p>
        </w:tc>
        <w:tc>
          <w:tcPr>
            <w:tcW w:w="1538" w:type="dxa"/>
            <w:tcBorders>
              <w:top w:val="nil"/>
              <w:left w:val="nil"/>
              <w:bottom w:val="single" w:sz="4" w:space="0" w:color="C0C0C0"/>
              <w:right w:val="single" w:sz="4" w:space="0" w:color="C0C0C0"/>
            </w:tcBorders>
            <w:shd w:val="clear" w:color="000000" w:fill="FFFFCC"/>
            <w:vAlign w:val="center"/>
            <w:hideMark/>
          </w:tcPr>
          <w:p w14:paraId="3845930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38 688,00</w:t>
            </w:r>
          </w:p>
        </w:tc>
        <w:tc>
          <w:tcPr>
            <w:tcW w:w="1475" w:type="dxa"/>
            <w:tcBorders>
              <w:top w:val="nil"/>
              <w:left w:val="nil"/>
              <w:bottom w:val="single" w:sz="4" w:space="0" w:color="C0C0C0"/>
              <w:right w:val="single" w:sz="4" w:space="0" w:color="C0C0C0"/>
            </w:tcBorders>
            <w:shd w:val="clear" w:color="000000" w:fill="D7EAD3"/>
            <w:vAlign w:val="center"/>
            <w:hideMark/>
          </w:tcPr>
          <w:p w14:paraId="60276A1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19 344,00</w:t>
            </w:r>
          </w:p>
        </w:tc>
        <w:tc>
          <w:tcPr>
            <w:tcW w:w="1455" w:type="dxa"/>
            <w:tcBorders>
              <w:top w:val="nil"/>
              <w:left w:val="nil"/>
              <w:bottom w:val="single" w:sz="4" w:space="0" w:color="C0C0C0"/>
              <w:right w:val="single" w:sz="4" w:space="0" w:color="C0C0C0"/>
            </w:tcBorders>
            <w:shd w:val="clear" w:color="000000" w:fill="D7EAD3"/>
            <w:vAlign w:val="center"/>
            <w:hideMark/>
          </w:tcPr>
          <w:p w14:paraId="631E8ED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19 344,00</w:t>
            </w:r>
          </w:p>
        </w:tc>
        <w:tc>
          <w:tcPr>
            <w:tcW w:w="4119" w:type="dxa"/>
            <w:tcBorders>
              <w:top w:val="nil"/>
              <w:left w:val="nil"/>
              <w:bottom w:val="single" w:sz="4" w:space="0" w:color="C0C0C0"/>
              <w:right w:val="single" w:sz="4" w:space="0" w:color="C0C0C0"/>
            </w:tcBorders>
            <w:shd w:val="clear" w:color="000000" w:fill="FFFFCC"/>
            <w:vAlign w:val="center"/>
            <w:hideMark/>
          </w:tcPr>
          <w:p w14:paraId="265A7957"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факту 2018 года.</w:t>
            </w:r>
          </w:p>
        </w:tc>
      </w:tr>
      <w:tr w:rsidR="00EC6AA4" w:rsidRPr="008B6F93" w14:paraId="3D3FF2CD" w14:textId="77777777" w:rsidTr="002F4DF0">
        <w:trPr>
          <w:trHeight w:val="525"/>
          <w:jc w:val="center"/>
        </w:trPr>
        <w:tc>
          <w:tcPr>
            <w:tcW w:w="202" w:type="dxa"/>
            <w:vMerge w:val="restart"/>
            <w:tcBorders>
              <w:top w:val="nil"/>
              <w:left w:val="nil"/>
              <w:bottom w:val="nil"/>
              <w:right w:val="single" w:sz="4" w:space="0" w:color="C0C0C0"/>
            </w:tcBorders>
            <w:shd w:val="clear" w:color="auto" w:fill="auto"/>
            <w:vAlign w:val="center"/>
            <w:hideMark/>
          </w:tcPr>
          <w:p w14:paraId="7978CBE3"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nil"/>
              <w:bottom w:val="single" w:sz="4" w:space="0" w:color="C0C0C0"/>
              <w:right w:val="single" w:sz="4" w:space="0" w:color="C0C0C0"/>
            </w:tcBorders>
            <w:shd w:val="clear" w:color="auto" w:fill="auto"/>
            <w:vAlign w:val="center"/>
            <w:hideMark/>
          </w:tcPr>
          <w:p w14:paraId="2A32B5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3.5.1.2</w:t>
            </w:r>
          </w:p>
        </w:tc>
        <w:tc>
          <w:tcPr>
            <w:tcW w:w="5130" w:type="dxa"/>
            <w:tcBorders>
              <w:top w:val="nil"/>
              <w:left w:val="nil"/>
              <w:bottom w:val="single" w:sz="4" w:space="0" w:color="C0C0C0"/>
              <w:right w:val="single" w:sz="4" w:space="0" w:color="C0C0C0"/>
            </w:tcBorders>
            <w:shd w:val="clear" w:color="000000" w:fill="CCECFF"/>
            <w:vAlign w:val="center"/>
            <w:hideMark/>
          </w:tcPr>
          <w:p w14:paraId="766161B2"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Филиал ОАО "УК "</w:t>
            </w:r>
            <w:proofErr w:type="spellStart"/>
            <w:r w:rsidRPr="008B6F93">
              <w:rPr>
                <w:rFonts w:ascii="Tahoma" w:hAnsi="Tahoma" w:cs="Tahoma"/>
                <w:sz w:val="13"/>
                <w:szCs w:val="13"/>
              </w:rPr>
              <w:t>Кузбассразрезуголь</w:t>
            </w:r>
            <w:proofErr w:type="spellEnd"/>
            <w:r w:rsidRPr="008B6F93">
              <w:rPr>
                <w:rFonts w:ascii="Tahoma" w:hAnsi="Tahoma" w:cs="Tahoma"/>
                <w:sz w:val="13"/>
                <w:szCs w:val="13"/>
              </w:rPr>
              <w:t>" - "</w:t>
            </w:r>
            <w:proofErr w:type="spellStart"/>
            <w:r w:rsidRPr="008B6F93">
              <w:rPr>
                <w:rFonts w:ascii="Tahoma" w:hAnsi="Tahoma" w:cs="Tahoma"/>
                <w:sz w:val="13"/>
                <w:szCs w:val="13"/>
              </w:rPr>
              <w:t>Моховский</w:t>
            </w:r>
            <w:proofErr w:type="spellEnd"/>
            <w:r w:rsidRPr="008B6F93">
              <w:rPr>
                <w:rFonts w:ascii="Tahoma" w:hAnsi="Tahoma" w:cs="Tahoma"/>
                <w:sz w:val="13"/>
                <w:szCs w:val="13"/>
              </w:rPr>
              <w:t xml:space="preserve"> угольный разрез" ИНН: 4205049090 КПП: 421202001</w:t>
            </w:r>
          </w:p>
        </w:tc>
        <w:tc>
          <w:tcPr>
            <w:tcW w:w="1137" w:type="dxa"/>
            <w:tcBorders>
              <w:top w:val="nil"/>
              <w:left w:val="nil"/>
              <w:bottom w:val="single" w:sz="4" w:space="0" w:color="C0C0C0"/>
              <w:right w:val="single" w:sz="4" w:space="0" w:color="C0C0C0"/>
            </w:tcBorders>
            <w:shd w:val="clear" w:color="auto" w:fill="auto"/>
            <w:vAlign w:val="center"/>
            <w:hideMark/>
          </w:tcPr>
          <w:p w14:paraId="10EDE20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1103E90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766,02</w:t>
            </w:r>
          </w:p>
        </w:tc>
        <w:tc>
          <w:tcPr>
            <w:tcW w:w="1175" w:type="dxa"/>
            <w:tcBorders>
              <w:top w:val="nil"/>
              <w:left w:val="nil"/>
              <w:bottom w:val="single" w:sz="4" w:space="0" w:color="C0C0C0"/>
              <w:right w:val="single" w:sz="4" w:space="0" w:color="C0C0C0"/>
            </w:tcBorders>
            <w:shd w:val="clear" w:color="000000" w:fill="D7EAD3"/>
            <w:vAlign w:val="center"/>
            <w:hideMark/>
          </w:tcPr>
          <w:p w14:paraId="5E10636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704,52</w:t>
            </w:r>
          </w:p>
        </w:tc>
        <w:tc>
          <w:tcPr>
            <w:tcW w:w="1357" w:type="dxa"/>
            <w:tcBorders>
              <w:top w:val="nil"/>
              <w:left w:val="nil"/>
              <w:bottom w:val="single" w:sz="4" w:space="0" w:color="C0C0C0"/>
              <w:right w:val="single" w:sz="4" w:space="0" w:color="C0C0C0"/>
            </w:tcBorders>
            <w:shd w:val="clear" w:color="000000" w:fill="D7EAD3"/>
            <w:vAlign w:val="center"/>
            <w:hideMark/>
          </w:tcPr>
          <w:p w14:paraId="35C22B6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477,38</w:t>
            </w:r>
          </w:p>
        </w:tc>
        <w:tc>
          <w:tcPr>
            <w:tcW w:w="1318" w:type="dxa"/>
            <w:tcBorders>
              <w:top w:val="nil"/>
              <w:left w:val="nil"/>
              <w:bottom w:val="single" w:sz="4" w:space="0" w:color="C0C0C0"/>
              <w:right w:val="single" w:sz="4" w:space="0" w:color="C0C0C0"/>
            </w:tcBorders>
            <w:shd w:val="clear" w:color="000000" w:fill="D7EAD3"/>
            <w:vAlign w:val="center"/>
            <w:hideMark/>
          </w:tcPr>
          <w:p w14:paraId="7508D99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487,43</w:t>
            </w:r>
          </w:p>
        </w:tc>
        <w:tc>
          <w:tcPr>
            <w:tcW w:w="1358" w:type="dxa"/>
            <w:tcBorders>
              <w:top w:val="nil"/>
              <w:left w:val="nil"/>
              <w:bottom w:val="single" w:sz="4" w:space="0" w:color="C0C0C0"/>
              <w:right w:val="single" w:sz="4" w:space="0" w:color="C0C0C0"/>
            </w:tcBorders>
            <w:shd w:val="clear" w:color="000000" w:fill="D7EAD3"/>
            <w:vAlign w:val="center"/>
            <w:hideMark/>
          </w:tcPr>
          <w:p w14:paraId="6F90BD1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216,86</w:t>
            </w:r>
          </w:p>
        </w:tc>
        <w:tc>
          <w:tcPr>
            <w:tcW w:w="1479" w:type="dxa"/>
            <w:tcBorders>
              <w:top w:val="nil"/>
              <w:left w:val="nil"/>
              <w:bottom w:val="single" w:sz="4" w:space="0" w:color="C0C0C0"/>
              <w:right w:val="single" w:sz="4" w:space="0" w:color="C0C0C0"/>
            </w:tcBorders>
            <w:shd w:val="clear" w:color="000000" w:fill="D7EAD3"/>
            <w:vAlign w:val="center"/>
            <w:hideMark/>
          </w:tcPr>
          <w:p w14:paraId="1EB2F49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704,29</w:t>
            </w:r>
          </w:p>
        </w:tc>
        <w:tc>
          <w:tcPr>
            <w:tcW w:w="1559" w:type="dxa"/>
            <w:tcBorders>
              <w:top w:val="nil"/>
              <w:left w:val="nil"/>
              <w:bottom w:val="single" w:sz="4" w:space="0" w:color="C0C0C0"/>
              <w:right w:val="single" w:sz="4" w:space="0" w:color="C0C0C0"/>
            </w:tcBorders>
            <w:shd w:val="clear" w:color="000000" w:fill="D7EAD3"/>
            <w:vAlign w:val="center"/>
            <w:hideMark/>
          </w:tcPr>
          <w:p w14:paraId="525E51F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36,47</w:t>
            </w:r>
          </w:p>
        </w:tc>
        <w:tc>
          <w:tcPr>
            <w:tcW w:w="1538" w:type="dxa"/>
            <w:tcBorders>
              <w:top w:val="nil"/>
              <w:left w:val="nil"/>
              <w:bottom w:val="single" w:sz="4" w:space="0" w:color="C0C0C0"/>
              <w:right w:val="single" w:sz="4" w:space="0" w:color="C0C0C0"/>
            </w:tcBorders>
            <w:shd w:val="clear" w:color="000000" w:fill="D7EAD3"/>
            <w:vAlign w:val="center"/>
            <w:hideMark/>
          </w:tcPr>
          <w:p w14:paraId="077A8BE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523,90</w:t>
            </w:r>
          </w:p>
        </w:tc>
        <w:tc>
          <w:tcPr>
            <w:tcW w:w="1475" w:type="dxa"/>
            <w:tcBorders>
              <w:top w:val="nil"/>
              <w:left w:val="nil"/>
              <w:bottom w:val="single" w:sz="4" w:space="0" w:color="C0C0C0"/>
              <w:right w:val="single" w:sz="4" w:space="0" w:color="C0C0C0"/>
            </w:tcBorders>
            <w:shd w:val="clear" w:color="000000" w:fill="D7EAD3"/>
            <w:vAlign w:val="center"/>
            <w:hideMark/>
          </w:tcPr>
          <w:p w14:paraId="0354FDD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261,36</w:t>
            </w:r>
          </w:p>
        </w:tc>
        <w:tc>
          <w:tcPr>
            <w:tcW w:w="1455" w:type="dxa"/>
            <w:tcBorders>
              <w:top w:val="nil"/>
              <w:left w:val="nil"/>
              <w:bottom w:val="single" w:sz="4" w:space="0" w:color="C0C0C0"/>
              <w:right w:val="single" w:sz="4" w:space="0" w:color="C0C0C0"/>
            </w:tcBorders>
            <w:shd w:val="clear" w:color="000000" w:fill="D7EAD3"/>
            <w:vAlign w:val="center"/>
            <w:hideMark/>
          </w:tcPr>
          <w:p w14:paraId="6E9B2FC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262,54</w:t>
            </w:r>
          </w:p>
        </w:tc>
        <w:tc>
          <w:tcPr>
            <w:tcW w:w="4119" w:type="dxa"/>
            <w:tcBorders>
              <w:top w:val="nil"/>
              <w:left w:val="nil"/>
              <w:bottom w:val="single" w:sz="4" w:space="0" w:color="C0C0C0"/>
              <w:right w:val="single" w:sz="4" w:space="0" w:color="C0C0C0"/>
            </w:tcBorders>
            <w:shd w:val="clear" w:color="000000" w:fill="FFFFCC"/>
            <w:vAlign w:val="center"/>
            <w:hideMark/>
          </w:tcPr>
          <w:p w14:paraId="52846C6A"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5A8BFF0D" w14:textId="77777777" w:rsidTr="002F4DF0">
        <w:trPr>
          <w:trHeight w:val="450"/>
          <w:jc w:val="center"/>
        </w:trPr>
        <w:tc>
          <w:tcPr>
            <w:tcW w:w="202" w:type="dxa"/>
            <w:vMerge/>
            <w:tcBorders>
              <w:top w:val="nil"/>
              <w:left w:val="nil"/>
              <w:bottom w:val="nil"/>
              <w:right w:val="single" w:sz="4" w:space="0" w:color="C0C0C0"/>
            </w:tcBorders>
            <w:vAlign w:val="center"/>
            <w:hideMark/>
          </w:tcPr>
          <w:p w14:paraId="59528993" w14:textId="77777777" w:rsidR="00EC6AA4" w:rsidRPr="008B6F93" w:rsidRDefault="00EC6AA4" w:rsidP="002F4DF0">
            <w:pPr>
              <w:rPr>
                <w:rFonts w:ascii="Wingdings 2" w:hAnsi="Wingdings 2" w:cs="Tahoma"/>
                <w:color w:val="5A5A5A"/>
                <w:sz w:val="13"/>
                <w:szCs w:val="13"/>
              </w:rPr>
            </w:pPr>
          </w:p>
        </w:tc>
        <w:tc>
          <w:tcPr>
            <w:tcW w:w="879" w:type="dxa"/>
            <w:tcBorders>
              <w:top w:val="nil"/>
              <w:left w:val="nil"/>
              <w:bottom w:val="single" w:sz="4" w:space="0" w:color="C0C0C0"/>
              <w:right w:val="single" w:sz="4" w:space="0" w:color="C0C0C0"/>
            </w:tcBorders>
            <w:shd w:val="clear" w:color="auto" w:fill="auto"/>
            <w:vAlign w:val="center"/>
            <w:hideMark/>
          </w:tcPr>
          <w:p w14:paraId="4E74A3D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3.5.1.2.1</w:t>
            </w:r>
          </w:p>
        </w:tc>
        <w:tc>
          <w:tcPr>
            <w:tcW w:w="5130" w:type="dxa"/>
            <w:tcBorders>
              <w:top w:val="nil"/>
              <w:left w:val="nil"/>
              <w:bottom w:val="single" w:sz="4" w:space="0" w:color="C0C0C0"/>
              <w:right w:val="single" w:sz="4" w:space="0" w:color="C0C0C0"/>
            </w:tcBorders>
            <w:shd w:val="clear" w:color="auto" w:fill="auto"/>
            <w:vAlign w:val="center"/>
            <w:hideMark/>
          </w:tcPr>
          <w:p w14:paraId="6BBE6E55" w14:textId="77777777" w:rsidR="00EC6AA4" w:rsidRPr="008B6F93" w:rsidRDefault="00EC6AA4" w:rsidP="002F4DF0">
            <w:pPr>
              <w:ind w:firstLineChars="400" w:firstLine="520"/>
              <w:rPr>
                <w:rFonts w:ascii="Tahoma" w:hAnsi="Tahoma" w:cs="Tahoma"/>
                <w:sz w:val="13"/>
                <w:szCs w:val="13"/>
              </w:rPr>
            </w:pPr>
            <w:r w:rsidRPr="008B6F93">
              <w:rPr>
                <w:rFonts w:ascii="Tahoma" w:hAnsi="Tahoma" w:cs="Tahoma"/>
                <w:sz w:val="13"/>
                <w:szCs w:val="13"/>
              </w:rPr>
              <w:t>Тариф покупки</w:t>
            </w:r>
          </w:p>
        </w:tc>
        <w:tc>
          <w:tcPr>
            <w:tcW w:w="1137" w:type="dxa"/>
            <w:tcBorders>
              <w:top w:val="nil"/>
              <w:left w:val="nil"/>
              <w:bottom w:val="single" w:sz="4" w:space="0" w:color="C0C0C0"/>
              <w:right w:val="single" w:sz="4" w:space="0" w:color="C0C0C0"/>
            </w:tcBorders>
            <w:shd w:val="clear" w:color="auto" w:fill="auto"/>
            <w:vAlign w:val="center"/>
            <w:hideMark/>
          </w:tcPr>
          <w:p w14:paraId="039B9D0E"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03E4E46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8,94</w:t>
            </w:r>
          </w:p>
        </w:tc>
        <w:tc>
          <w:tcPr>
            <w:tcW w:w="1175" w:type="dxa"/>
            <w:tcBorders>
              <w:top w:val="nil"/>
              <w:left w:val="nil"/>
              <w:bottom w:val="single" w:sz="4" w:space="0" w:color="C0C0C0"/>
              <w:right w:val="single" w:sz="4" w:space="0" w:color="C0C0C0"/>
            </w:tcBorders>
            <w:shd w:val="clear" w:color="000000" w:fill="FFFFCC"/>
            <w:vAlign w:val="center"/>
            <w:hideMark/>
          </w:tcPr>
          <w:p w14:paraId="7F1AED6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8,96</w:t>
            </w:r>
          </w:p>
        </w:tc>
        <w:tc>
          <w:tcPr>
            <w:tcW w:w="1357" w:type="dxa"/>
            <w:tcBorders>
              <w:top w:val="nil"/>
              <w:left w:val="nil"/>
              <w:bottom w:val="single" w:sz="4" w:space="0" w:color="C0C0C0"/>
              <w:right w:val="single" w:sz="4" w:space="0" w:color="C0C0C0"/>
            </w:tcBorders>
            <w:shd w:val="clear" w:color="000000" w:fill="FFFFCC"/>
            <w:vAlign w:val="center"/>
            <w:hideMark/>
          </w:tcPr>
          <w:p w14:paraId="4711714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6,65</w:t>
            </w:r>
          </w:p>
        </w:tc>
        <w:tc>
          <w:tcPr>
            <w:tcW w:w="1318" w:type="dxa"/>
            <w:tcBorders>
              <w:top w:val="nil"/>
              <w:left w:val="nil"/>
              <w:bottom w:val="single" w:sz="4" w:space="0" w:color="C0C0C0"/>
              <w:right w:val="single" w:sz="4" w:space="0" w:color="C0C0C0"/>
            </w:tcBorders>
            <w:shd w:val="clear" w:color="000000" w:fill="FFFFCC"/>
            <w:vAlign w:val="center"/>
            <w:hideMark/>
          </w:tcPr>
          <w:p w14:paraId="0333EFA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6,79</w:t>
            </w:r>
          </w:p>
        </w:tc>
        <w:tc>
          <w:tcPr>
            <w:tcW w:w="1358" w:type="dxa"/>
            <w:tcBorders>
              <w:top w:val="nil"/>
              <w:left w:val="nil"/>
              <w:bottom w:val="single" w:sz="4" w:space="0" w:color="C0C0C0"/>
              <w:right w:val="single" w:sz="4" w:space="0" w:color="C0C0C0"/>
            </w:tcBorders>
            <w:shd w:val="clear" w:color="000000" w:fill="FFFFCC"/>
            <w:vAlign w:val="center"/>
            <w:hideMark/>
          </w:tcPr>
          <w:p w14:paraId="7A7D0C3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2A4994B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8,96</w:t>
            </w:r>
          </w:p>
        </w:tc>
        <w:tc>
          <w:tcPr>
            <w:tcW w:w="1559" w:type="dxa"/>
            <w:tcBorders>
              <w:top w:val="nil"/>
              <w:left w:val="nil"/>
              <w:bottom w:val="single" w:sz="4" w:space="0" w:color="C0C0C0"/>
              <w:right w:val="single" w:sz="4" w:space="0" w:color="C0C0C0"/>
            </w:tcBorders>
            <w:shd w:val="clear" w:color="000000" w:fill="FFFFCC"/>
            <w:vAlign w:val="center"/>
            <w:hideMark/>
          </w:tcPr>
          <w:p w14:paraId="63D9E91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39D030A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6,67</w:t>
            </w:r>
          </w:p>
        </w:tc>
        <w:tc>
          <w:tcPr>
            <w:tcW w:w="1475" w:type="dxa"/>
            <w:tcBorders>
              <w:top w:val="nil"/>
              <w:left w:val="nil"/>
              <w:bottom w:val="single" w:sz="4" w:space="0" w:color="C0C0C0"/>
              <w:right w:val="single" w:sz="4" w:space="0" w:color="C0C0C0"/>
            </w:tcBorders>
            <w:shd w:val="clear" w:color="000000" w:fill="FFFFCC"/>
            <w:vAlign w:val="center"/>
            <w:hideMark/>
          </w:tcPr>
          <w:p w14:paraId="02E78F4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6,65</w:t>
            </w:r>
          </w:p>
        </w:tc>
        <w:tc>
          <w:tcPr>
            <w:tcW w:w="1455" w:type="dxa"/>
            <w:tcBorders>
              <w:top w:val="nil"/>
              <w:left w:val="nil"/>
              <w:bottom w:val="single" w:sz="4" w:space="0" w:color="C0C0C0"/>
              <w:right w:val="single" w:sz="4" w:space="0" w:color="C0C0C0"/>
            </w:tcBorders>
            <w:shd w:val="clear" w:color="000000" w:fill="FFFFCC"/>
            <w:vAlign w:val="center"/>
            <w:hideMark/>
          </w:tcPr>
          <w:p w14:paraId="0871308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6,68</w:t>
            </w:r>
          </w:p>
        </w:tc>
        <w:tc>
          <w:tcPr>
            <w:tcW w:w="4119" w:type="dxa"/>
            <w:tcBorders>
              <w:top w:val="nil"/>
              <w:left w:val="nil"/>
              <w:bottom w:val="single" w:sz="4" w:space="0" w:color="C0C0C0"/>
              <w:right w:val="single" w:sz="4" w:space="0" w:color="C0C0C0"/>
            </w:tcBorders>
            <w:shd w:val="clear" w:color="000000" w:fill="FFFFCC"/>
            <w:vAlign w:val="center"/>
            <w:hideMark/>
          </w:tcPr>
          <w:p w14:paraId="795F5D52"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утвержденным тарифам (с учетом корректировки)</w:t>
            </w:r>
          </w:p>
        </w:tc>
      </w:tr>
      <w:tr w:rsidR="00EC6AA4" w:rsidRPr="008B6F93" w14:paraId="24DA2039" w14:textId="77777777" w:rsidTr="002F4DF0">
        <w:trPr>
          <w:trHeight w:val="225"/>
          <w:jc w:val="center"/>
        </w:trPr>
        <w:tc>
          <w:tcPr>
            <w:tcW w:w="202" w:type="dxa"/>
            <w:vMerge/>
            <w:tcBorders>
              <w:top w:val="nil"/>
              <w:left w:val="nil"/>
              <w:bottom w:val="nil"/>
              <w:right w:val="single" w:sz="4" w:space="0" w:color="C0C0C0"/>
            </w:tcBorders>
            <w:vAlign w:val="center"/>
            <w:hideMark/>
          </w:tcPr>
          <w:p w14:paraId="47C47269" w14:textId="77777777" w:rsidR="00EC6AA4" w:rsidRPr="008B6F93" w:rsidRDefault="00EC6AA4" w:rsidP="002F4DF0">
            <w:pPr>
              <w:rPr>
                <w:rFonts w:ascii="Wingdings 2" w:hAnsi="Wingdings 2" w:cs="Tahoma"/>
                <w:color w:val="5A5A5A"/>
                <w:sz w:val="13"/>
                <w:szCs w:val="13"/>
              </w:rPr>
            </w:pPr>
          </w:p>
        </w:tc>
        <w:tc>
          <w:tcPr>
            <w:tcW w:w="879" w:type="dxa"/>
            <w:tcBorders>
              <w:top w:val="nil"/>
              <w:left w:val="nil"/>
              <w:bottom w:val="single" w:sz="4" w:space="0" w:color="C0C0C0"/>
              <w:right w:val="single" w:sz="4" w:space="0" w:color="C0C0C0"/>
            </w:tcBorders>
            <w:shd w:val="clear" w:color="auto" w:fill="auto"/>
            <w:vAlign w:val="center"/>
            <w:hideMark/>
          </w:tcPr>
          <w:p w14:paraId="5665F41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3.5.1.2.2</w:t>
            </w:r>
          </w:p>
        </w:tc>
        <w:tc>
          <w:tcPr>
            <w:tcW w:w="5130" w:type="dxa"/>
            <w:tcBorders>
              <w:top w:val="nil"/>
              <w:left w:val="nil"/>
              <w:bottom w:val="single" w:sz="4" w:space="0" w:color="C0C0C0"/>
              <w:right w:val="single" w:sz="4" w:space="0" w:color="C0C0C0"/>
            </w:tcBorders>
            <w:shd w:val="clear" w:color="auto" w:fill="auto"/>
            <w:vAlign w:val="center"/>
            <w:hideMark/>
          </w:tcPr>
          <w:p w14:paraId="20512CC9" w14:textId="77777777" w:rsidR="00EC6AA4" w:rsidRPr="008B6F93" w:rsidRDefault="00EC6AA4" w:rsidP="002F4DF0">
            <w:pPr>
              <w:ind w:firstLineChars="400" w:firstLine="520"/>
              <w:rPr>
                <w:rFonts w:ascii="Tahoma" w:hAnsi="Tahoma" w:cs="Tahoma"/>
                <w:sz w:val="13"/>
                <w:szCs w:val="13"/>
              </w:rPr>
            </w:pPr>
            <w:r w:rsidRPr="008B6F93">
              <w:rPr>
                <w:rFonts w:ascii="Tahoma" w:hAnsi="Tahoma" w:cs="Tahoma"/>
                <w:sz w:val="13"/>
                <w:szCs w:val="13"/>
              </w:rPr>
              <w:t>Объем покупки</w:t>
            </w:r>
          </w:p>
        </w:tc>
        <w:tc>
          <w:tcPr>
            <w:tcW w:w="1137" w:type="dxa"/>
            <w:tcBorders>
              <w:top w:val="nil"/>
              <w:left w:val="nil"/>
              <w:bottom w:val="single" w:sz="4" w:space="0" w:color="C0C0C0"/>
              <w:right w:val="single" w:sz="4" w:space="0" w:color="C0C0C0"/>
            </w:tcBorders>
            <w:shd w:val="clear" w:color="auto" w:fill="auto"/>
            <w:vAlign w:val="center"/>
            <w:hideMark/>
          </w:tcPr>
          <w:p w14:paraId="652FD11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FFFFCC"/>
            <w:vAlign w:val="center"/>
            <w:hideMark/>
          </w:tcPr>
          <w:p w14:paraId="76764B4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85 732,00</w:t>
            </w:r>
          </w:p>
        </w:tc>
        <w:tc>
          <w:tcPr>
            <w:tcW w:w="1175" w:type="dxa"/>
            <w:tcBorders>
              <w:top w:val="nil"/>
              <w:left w:val="nil"/>
              <w:bottom w:val="single" w:sz="4" w:space="0" w:color="C0C0C0"/>
              <w:right w:val="single" w:sz="4" w:space="0" w:color="C0C0C0"/>
            </w:tcBorders>
            <w:shd w:val="clear" w:color="000000" w:fill="FFFFCC"/>
            <w:vAlign w:val="center"/>
            <w:hideMark/>
          </w:tcPr>
          <w:p w14:paraId="3332EBC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78 604,00</w:t>
            </w:r>
          </w:p>
        </w:tc>
        <w:tc>
          <w:tcPr>
            <w:tcW w:w="1357" w:type="dxa"/>
            <w:tcBorders>
              <w:top w:val="nil"/>
              <w:left w:val="nil"/>
              <w:bottom w:val="single" w:sz="4" w:space="0" w:color="C0C0C0"/>
              <w:right w:val="single" w:sz="4" w:space="0" w:color="C0C0C0"/>
            </w:tcBorders>
            <w:shd w:val="clear" w:color="000000" w:fill="FFFFCC"/>
            <w:vAlign w:val="center"/>
            <w:hideMark/>
          </w:tcPr>
          <w:p w14:paraId="438B732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71 786,00</w:t>
            </w:r>
          </w:p>
        </w:tc>
        <w:tc>
          <w:tcPr>
            <w:tcW w:w="1318" w:type="dxa"/>
            <w:tcBorders>
              <w:top w:val="nil"/>
              <w:left w:val="nil"/>
              <w:bottom w:val="single" w:sz="4" w:space="0" w:color="C0C0C0"/>
              <w:right w:val="single" w:sz="4" w:space="0" w:color="C0C0C0"/>
            </w:tcBorders>
            <w:shd w:val="clear" w:color="000000" w:fill="FFFFCC"/>
            <w:vAlign w:val="center"/>
            <w:hideMark/>
          </w:tcPr>
          <w:p w14:paraId="57CE6F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71 786,00</w:t>
            </w:r>
          </w:p>
        </w:tc>
        <w:tc>
          <w:tcPr>
            <w:tcW w:w="1358" w:type="dxa"/>
            <w:tcBorders>
              <w:top w:val="nil"/>
              <w:left w:val="nil"/>
              <w:bottom w:val="single" w:sz="4" w:space="0" w:color="C0C0C0"/>
              <w:right w:val="single" w:sz="4" w:space="0" w:color="C0C0C0"/>
            </w:tcBorders>
            <w:shd w:val="clear" w:color="000000" w:fill="FFFFCC"/>
            <w:vAlign w:val="center"/>
            <w:hideMark/>
          </w:tcPr>
          <w:p w14:paraId="25908A4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3516A80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78 604,00</w:t>
            </w:r>
          </w:p>
        </w:tc>
        <w:tc>
          <w:tcPr>
            <w:tcW w:w="1559" w:type="dxa"/>
            <w:tcBorders>
              <w:top w:val="nil"/>
              <w:left w:val="nil"/>
              <w:bottom w:val="single" w:sz="4" w:space="0" w:color="C0C0C0"/>
              <w:right w:val="single" w:sz="4" w:space="0" w:color="C0C0C0"/>
            </w:tcBorders>
            <w:shd w:val="clear" w:color="000000" w:fill="FFFFCC"/>
            <w:vAlign w:val="center"/>
            <w:hideMark/>
          </w:tcPr>
          <w:p w14:paraId="4139F32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6 818,00</w:t>
            </w:r>
          </w:p>
        </w:tc>
        <w:tc>
          <w:tcPr>
            <w:tcW w:w="1538" w:type="dxa"/>
            <w:tcBorders>
              <w:top w:val="nil"/>
              <w:left w:val="nil"/>
              <w:bottom w:val="single" w:sz="4" w:space="0" w:color="C0C0C0"/>
              <w:right w:val="single" w:sz="4" w:space="0" w:color="C0C0C0"/>
            </w:tcBorders>
            <w:shd w:val="clear" w:color="000000" w:fill="FFFFCC"/>
            <w:vAlign w:val="center"/>
            <w:hideMark/>
          </w:tcPr>
          <w:p w14:paraId="6731353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78 604,00</w:t>
            </w:r>
          </w:p>
        </w:tc>
        <w:tc>
          <w:tcPr>
            <w:tcW w:w="1475" w:type="dxa"/>
            <w:tcBorders>
              <w:top w:val="nil"/>
              <w:left w:val="nil"/>
              <w:bottom w:val="single" w:sz="4" w:space="0" w:color="C0C0C0"/>
              <w:right w:val="single" w:sz="4" w:space="0" w:color="C0C0C0"/>
            </w:tcBorders>
            <w:shd w:val="clear" w:color="000000" w:fill="D7EAD3"/>
            <w:vAlign w:val="center"/>
            <w:hideMark/>
          </w:tcPr>
          <w:p w14:paraId="65D3855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39 302,00</w:t>
            </w:r>
          </w:p>
        </w:tc>
        <w:tc>
          <w:tcPr>
            <w:tcW w:w="1455" w:type="dxa"/>
            <w:tcBorders>
              <w:top w:val="nil"/>
              <w:left w:val="nil"/>
              <w:bottom w:val="single" w:sz="4" w:space="0" w:color="C0C0C0"/>
              <w:right w:val="single" w:sz="4" w:space="0" w:color="C0C0C0"/>
            </w:tcBorders>
            <w:shd w:val="clear" w:color="000000" w:fill="D7EAD3"/>
            <w:vAlign w:val="center"/>
            <w:hideMark/>
          </w:tcPr>
          <w:p w14:paraId="7EAEB52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39 302,00</w:t>
            </w:r>
          </w:p>
        </w:tc>
        <w:tc>
          <w:tcPr>
            <w:tcW w:w="4119" w:type="dxa"/>
            <w:tcBorders>
              <w:top w:val="nil"/>
              <w:left w:val="nil"/>
              <w:bottom w:val="single" w:sz="4" w:space="0" w:color="C0C0C0"/>
              <w:right w:val="single" w:sz="4" w:space="0" w:color="C0C0C0"/>
            </w:tcBorders>
            <w:shd w:val="clear" w:color="000000" w:fill="FFFFCC"/>
            <w:vAlign w:val="center"/>
            <w:hideMark/>
          </w:tcPr>
          <w:p w14:paraId="0F6806D0" w14:textId="77777777" w:rsidR="00EC6AA4" w:rsidRPr="008B6F93" w:rsidRDefault="00EC6AA4" w:rsidP="002F4DF0">
            <w:pPr>
              <w:rPr>
                <w:rFonts w:ascii="Tahoma" w:hAnsi="Tahoma" w:cs="Tahoma"/>
                <w:sz w:val="13"/>
                <w:szCs w:val="13"/>
              </w:rPr>
            </w:pPr>
            <w:r w:rsidRPr="008B6F93">
              <w:rPr>
                <w:rFonts w:ascii="Tahoma" w:hAnsi="Tahoma" w:cs="Tahoma"/>
                <w:sz w:val="13"/>
                <w:szCs w:val="13"/>
              </w:rPr>
              <w:t>по факту 2018 года.</w:t>
            </w:r>
          </w:p>
        </w:tc>
      </w:tr>
      <w:tr w:rsidR="00EC6AA4" w:rsidRPr="008B6F93" w14:paraId="160335E8"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5F12E932"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3890FB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3.6</w:t>
            </w:r>
          </w:p>
        </w:tc>
        <w:tc>
          <w:tcPr>
            <w:tcW w:w="5130" w:type="dxa"/>
            <w:tcBorders>
              <w:top w:val="nil"/>
              <w:left w:val="nil"/>
              <w:bottom w:val="single" w:sz="4" w:space="0" w:color="C0C0C0"/>
              <w:right w:val="single" w:sz="4" w:space="0" w:color="C0C0C0"/>
            </w:tcBorders>
            <w:shd w:val="clear" w:color="auto" w:fill="auto"/>
            <w:vAlign w:val="center"/>
            <w:hideMark/>
          </w:tcPr>
          <w:p w14:paraId="6C2D80B4" w14:textId="77777777" w:rsidR="00EC6AA4" w:rsidRPr="008B6F93" w:rsidRDefault="00EC6AA4" w:rsidP="002F4DF0">
            <w:pPr>
              <w:ind w:firstLineChars="100" w:firstLine="131"/>
              <w:rPr>
                <w:rFonts w:ascii="Tahoma" w:hAnsi="Tahoma" w:cs="Tahoma"/>
                <w:b/>
                <w:bCs/>
                <w:sz w:val="13"/>
                <w:szCs w:val="13"/>
              </w:rPr>
            </w:pPr>
            <w:r w:rsidRPr="008B6F93">
              <w:rPr>
                <w:rFonts w:ascii="Tahoma" w:hAnsi="Tahoma" w:cs="Tahoma"/>
                <w:b/>
                <w:bCs/>
                <w:sz w:val="13"/>
                <w:szCs w:val="13"/>
              </w:rPr>
              <w:t>Расходы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28AF5854"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69DC476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1 288,91</w:t>
            </w:r>
          </w:p>
        </w:tc>
        <w:tc>
          <w:tcPr>
            <w:tcW w:w="1175" w:type="dxa"/>
            <w:tcBorders>
              <w:top w:val="nil"/>
              <w:left w:val="nil"/>
              <w:bottom w:val="single" w:sz="4" w:space="0" w:color="C0C0C0"/>
              <w:right w:val="single" w:sz="4" w:space="0" w:color="C0C0C0"/>
            </w:tcBorders>
            <w:shd w:val="clear" w:color="000000" w:fill="FFFFCC"/>
            <w:vAlign w:val="center"/>
            <w:hideMark/>
          </w:tcPr>
          <w:p w14:paraId="42AB75A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46CCAB6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34D9842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17AFF3A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422666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46BFE52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4AC79BB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66AD369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1E14DFE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4119" w:type="dxa"/>
            <w:vMerge w:val="restart"/>
            <w:tcBorders>
              <w:top w:val="nil"/>
              <w:left w:val="nil"/>
              <w:bottom w:val="nil"/>
              <w:right w:val="single" w:sz="4" w:space="0" w:color="C0C0C0"/>
            </w:tcBorders>
            <w:shd w:val="clear" w:color="000000" w:fill="FFFFCC"/>
            <w:vAlign w:val="center"/>
            <w:hideMark/>
          </w:tcPr>
          <w:p w14:paraId="21DF7E76" w14:textId="77777777" w:rsidR="00EC6AA4" w:rsidRPr="008B6F93" w:rsidRDefault="00EC6AA4" w:rsidP="002F4DF0">
            <w:pPr>
              <w:rPr>
                <w:rFonts w:ascii="Tahoma" w:hAnsi="Tahoma" w:cs="Tahoma"/>
                <w:sz w:val="13"/>
                <w:szCs w:val="13"/>
              </w:rPr>
            </w:pPr>
            <w:r w:rsidRPr="008B6F93">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 103,0%, а также с учетом индекса эффективности операционных расходов 1%) </w:t>
            </w:r>
          </w:p>
        </w:tc>
      </w:tr>
      <w:tr w:rsidR="00EC6AA4" w:rsidRPr="008B6F93" w14:paraId="0527DCE8"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1437D23C"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C89102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3.6.1</w:t>
            </w:r>
          </w:p>
        </w:tc>
        <w:tc>
          <w:tcPr>
            <w:tcW w:w="5130" w:type="dxa"/>
            <w:tcBorders>
              <w:top w:val="nil"/>
              <w:left w:val="nil"/>
              <w:bottom w:val="single" w:sz="4" w:space="0" w:color="C0C0C0"/>
              <w:right w:val="single" w:sz="4" w:space="0" w:color="C0C0C0"/>
            </w:tcBorders>
            <w:shd w:val="clear" w:color="auto" w:fill="auto"/>
            <w:vAlign w:val="center"/>
            <w:hideMark/>
          </w:tcPr>
          <w:p w14:paraId="713E7A04"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04DBEC55"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04063C8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15 043,25</w:t>
            </w:r>
          </w:p>
        </w:tc>
        <w:tc>
          <w:tcPr>
            <w:tcW w:w="1175" w:type="dxa"/>
            <w:tcBorders>
              <w:top w:val="nil"/>
              <w:left w:val="nil"/>
              <w:bottom w:val="single" w:sz="4" w:space="0" w:color="C0C0C0"/>
              <w:right w:val="single" w:sz="4" w:space="0" w:color="C0C0C0"/>
            </w:tcBorders>
            <w:shd w:val="clear" w:color="000000" w:fill="D7EAD3"/>
            <w:vAlign w:val="center"/>
            <w:hideMark/>
          </w:tcPr>
          <w:p w14:paraId="7E4D54C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7" w:type="dxa"/>
            <w:tcBorders>
              <w:top w:val="nil"/>
              <w:left w:val="nil"/>
              <w:bottom w:val="single" w:sz="4" w:space="0" w:color="C0C0C0"/>
              <w:right w:val="single" w:sz="4" w:space="0" w:color="C0C0C0"/>
            </w:tcBorders>
            <w:shd w:val="clear" w:color="000000" w:fill="D7EAD3"/>
            <w:vAlign w:val="center"/>
            <w:hideMark/>
          </w:tcPr>
          <w:p w14:paraId="77BAE7B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5857DD4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3DCFB9A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51196C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6ED3289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35C8F4D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7965706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43964E9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7852377E" w14:textId="77777777" w:rsidR="00EC6AA4" w:rsidRPr="008B6F93" w:rsidRDefault="00EC6AA4" w:rsidP="002F4DF0">
            <w:pPr>
              <w:rPr>
                <w:rFonts w:ascii="Tahoma" w:hAnsi="Tahoma" w:cs="Tahoma"/>
                <w:sz w:val="13"/>
                <w:szCs w:val="13"/>
              </w:rPr>
            </w:pPr>
          </w:p>
        </w:tc>
      </w:tr>
      <w:tr w:rsidR="00EC6AA4" w:rsidRPr="008B6F93" w14:paraId="5665F7C6"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55254C5"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28AF50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3.6.2</w:t>
            </w:r>
          </w:p>
        </w:tc>
        <w:tc>
          <w:tcPr>
            <w:tcW w:w="5130" w:type="dxa"/>
            <w:tcBorders>
              <w:top w:val="nil"/>
              <w:left w:val="nil"/>
              <w:bottom w:val="single" w:sz="4" w:space="0" w:color="C0C0C0"/>
              <w:right w:val="single" w:sz="4" w:space="0" w:color="C0C0C0"/>
            </w:tcBorders>
            <w:shd w:val="clear" w:color="auto" w:fill="auto"/>
            <w:vAlign w:val="center"/>
            <w:hideMark/>
          </w:tcPr>
          <w:p w14:paraId="47E66010"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Численность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C0015D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чел</w:t>
            </w:r>
          </w:p>
        </w:tc>
        <w:tc>
          <w:tcPr>
            <w:tcW w:w="1499" w:type="dxa"/>
            <w:tcBorders>
              <w:top w:val="nil"/>
              <w:left w:val="nil"/>
              <w:bottom w:val="single" w:sz="4" w:space="0" w:color="C0C0C0"/>
              <w:right w:val="single" w:sz="4" w:space="0" w:color="C0C0C0"/>
            </w:tcBorders>
            <w:shd w:val="clear" w:color="000000" w:fill="FFFFCC"/>
            <w:vAlign w:val="center"/>
            <w:hideMark/>
          </w:tcPr>
          <w:p w14:paraId="5A528C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7,14</w:t>
            </w:r>
          </w:p>
        </w:tc>
        <w:tc>
          <w:tcPr>
            <w:tcW w:w="1175" w:type="dxa"/>
            <w:tcBorders>
              <w:top w:val="nil"/>
              <w:left w:val="nil"/>
              <w:bottom w:val="single" w:sz="4" w:space="0" w:color="C0C0C0"/>
              <w:right w:val="single" w:sz="4" w:space="0" w:color="C0C0C0"/>
            </w:tcBorders>
            <w:shd w:val="clear" w:color="000000" w:fill="FFFFCC"/>
            <w:vAlign w:val="center"/>
            <w:hideMark/>
          </w:tcPr>
          <w:p w14:paraId="2BDC826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4583272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53828B9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5231FA1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25352B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3198151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326DBD1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36FBFBD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BFA255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4676CB67" w14:textId="77777777" w:rsidR="00EC6AA4" w:rsidRPr="008B6F93" w:rsidRDefault="00EC6AA4" w:rsidP="002F4DF0">
            <w:pPr>
              <w:rPr>
                <w:rFonts w:ascii="Tahoma" w:hAnsi="Tahoma" w:cs="Tahoma"/>
                <w:sz w:val="13"/>
                <w:szCs w:val="13"/>
              </w:rPr>
            </w:pPr>
          </w:p>
        </w:tc>
      </w:tr>
      <w:tr w:rsidR="00EC6AA4" w:rsidRPr="008B6F93" w14:paraId="29815C66" w14:textId="77777777" w:rsidTr="002F4DF0">
        <w:trPr>
          <w:trHeight w:val="675"/>
          <w:jc w:val="center"/>
        </w:trPr>
        <w:tc>
          <w:tcPr>
            <w:tcW w:w="202" w:type="dxa"/>
            <w:tcBorders>
              <w:top w:val="nil"/>
              <w:left w:val="nil"/>
              <w:bottom w:val="nil"/>
              <w:right w:val="nil"/>
            </w:tcBorders>
            <w:shd w:val="clear" w:color="auto" w:fill="auto"/>
            <w:noWrap/>
            <w:vAlign w:val="bottom"/>
            <w:hideMark/>
          </w:tcPr>
          <w:p w14:paraId="20DF3A1A"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EC4C2C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3.7</w:t>
            </w:r>
          </w:p>
        </w:tc>
        <w:tc>
          <w:tcPr>
            <w:tcW w:w="5130" w:type="dxa"/>
            <w:tcBorders>
              <w:top w:val="nil"/>
              <w:left w:val="nil"/>
              <w:bottom w:val="single" w:sz="4" w:space="0" w:color="C0C0C0"/>
              <w:right w:val="single" w:sz="4" w:space="0" w:color="C0C0C0"/>
            </w:tcBorders>
            <w:shd w:val="clear" w:color="auto" w:fill="auto"/>
            <w:vAlign w:val="center"/>
            <w:hideMark/>
          </w:tcPr>
          <w:p w14:paraId="4D700848" w14:textId="77777777" w:rsidR="00EC6AA4" w:rsidRPr="008B6F93" w:rsidRDefault="00EC6AA4" w:rsidP="002F4DF0">
            <w:pPr>
              <w:ind w:firstLineChars="100" w:firstLine="131"/>
              <w:rPr>
                <w:rFonts w:ascii="Tahoma" w:hAnsi="Tahoma" w:cs="Tahoma"/>
                <w:b/>
                <w:bCs/>
                <w:sz w:val="13"/>
                <w:szCs w:val="13"/>
              </w:rPr>
            </w:pPr>
            <w:r w:rsidRPr="008B6F93">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5DFA8566"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6EDC92B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389,25</w:t>
            </w:r>
          </w:p>
        </w:tc>
        <w:tc>
          <w:tcPr>
            <w:tcW w:w="1175" w:type="dxa"/>
            <w:tcBorders>
              <w:top w:val="nil"/>
              <w:left w:val="nil"/>
              <w:bottom w:val="single" w:sz="4" w:space="0" w:color="C0C0C0"/>
              <w:right w:val="single" w:sz="4" w:space="0" w:color="C0C0C0"/>
            </w:tcBorders>
            <w:shd w:val="clear" w:color="000000" w:fill="FFFFCC"/>
            <w:vAlign w:val="center"/>
            <w:hideMark/>
          </w:tcPr>
          <w:p w14:paraId="1EF454B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1E629DD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484D0A4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4E903E3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0EAF26C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706EC07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63DA3C7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464F8E8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51AD7C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4119" w:type="dxa"/>
            <w:vMerge/>
            <w:tcBorders>
              <w:top w:val="nil"/>
              <w:left w:val="nil"/>
              <w:bottom w:val="nil"/>
              <w:right w:val="single" w:sz="4" w:space="0" w:color="C0C0C0"/>
            </w:tcBorders>
            <w:vAlign w:val="center"/>
            <w:hideMark/>
          </w:tcPr>
          <w:p w14:paraId="21D5FE16" w14:textId="77777777" w:rsidR="00EC6AA4" w:rsidRPr="008B6F93" w:rsidRDefault="00EC6AA4" w:rsidP="002F4DF0">
            <w:pPr>
              <w:rPr>
                <w:rFonts w:ascii="Tahoma" w:hAnsi="Tahoma" w:cs="Tahoma"/>
                <w:sz w:val="13"/>
                <w:szCs w:val="13"/>
              </w:rPr>
            </w:pPr>
          </w:p>
        </w:tc>
      </w:tr>
      <w:tr w:rsidR="00EC6AA4" w:rsidRPr="008B6F93" w14:paraId="7A165A3A" w14:textId="77777777" w:rsidTr="002F4DF0">
        <w:trPr>
          <w:trHeight w:val="540"/>
          <w:jc w:val="center"/>
        </w:trPr>
        <w:tc>
          <w:tcPr>
            <w:tcW w:w="202" w:type="dxa"/>
            <w:tcBorders>
              <w:top w:val="nil"/>
              <w:left w:val="nil"/>
              <w:bottom w:val="nil"/>
              <w:right w:val="nil"/>
            </w:tcBorders>
            <w:shd w:val="clear" w:color="auto" w:fill="auto"/>
            <w:noWrap/>
            <w:vAlign w:val="bottom"/>
            <w:hideMark/>
          </w:tcPr>
          <w:p w14:paraId="62C276B1"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95042A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3.9</w:t>
            </w:r>
          </w:p>
        </w:tc>
        <w:tc>
          <w:tcPr>
            <w:tcW w:w="5130" w:type="dxa"/>
            <w:tcBorders>
              <w:top w:val="nil"/>
              <w:left w:val="nil"/>
              <w:bottom w:val="single" w:sz="4" w:space="0" w:color="C0C0C0"/>
              <w:right w:val="single" w:sz="4" w:space="0" w:color="C0C0C0"/>
            </w:tcBorders>
            <w:shd w:val="clear" w:color="auto" w:fill="auto"/>
            <w:vAlign w:val="center"/>
            <w:hideMark/>
          </w:tcPr>
          <w:p w14:paraId="771934FD" w14:textId="77777777" w:rsidR="00EC6AA4" w:rsidRPr="008B6F93" w:rsidRDefault="00EC6AA4" w:rsidP="002F4DF0">
            <w:pPr>
              <w:ind w:firstLineChars="100" w:firstLine="131"/>
              <w:rPr>
                <w:rFonts w:ascii="Tahoma" w:hAnsi="Tahoma" w:cs="Tahoma"/>
                <w:b/>
                <w:bCs/>
                <w:sz w:val="13"/>
                <w:szCs w:val="13"/>
              </w:rPr>
            </w:pPr>
            <w:r w:rsidRPr="008B6F93">
              <w:rPr>
                <w:rFonts w:ascii="Tahoma" w:hAnsi="Tahoma" w:cs="Tahoma"/>
                <w:b/>
                <w:bCs/>
                <w:sz w:val="13"/>
                <w:szCs w:val="13"/>
              </w:rPr>
              <w:t>Цеховые (общехозяйственные) расходы,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1D12BC95"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72D95E8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596,46</w:t>
            </w:r>
          </w:p>
        </w:tc>
        <w:tc>
          <w:tcPr>
            <w:tcW w:w="1175" w:type="dxa"/>
            <w:tcBorders>
              <w:top w:val="nil"/>
              <w:left w:val="nil"/>
              <w:bottom w:val="single" w:sz="4" w:space="0" w:color="C0C0C0"/>
              <w:right w:val="single" w:sz="4" w:space="0" w:color="C0C0C0"/>
            </w:tcBorders>
            <w:shd w:val="clear" w:color="000000" w:fill="D7EAD3"/>
            <w:vAlign w:val="center"/>
            <w:hideMark/>
          </w:tcPr>
          <w:p w14:paraId="180CE01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576,66</w:t>
            </w:r>
          </w:p>
        </w:tc>
        <w:tc>
          <w:tcPr>
            <w:tcW w:w="1357" w:type="dxa"/>
            <w:tcBorders>
              <w:top w:val="nil"/>
              <w:left w:val="nil"/>
              <w:bottom w:val="single" w:sz="4" w:space="0" w:color="C0C0C0"/>
              <w:right w:val="single" w:sz="4" w:space="0" w:color="C0C0C0"/>
            </w:tcBorders>
            <w:shd w:val="clear" w:color="000000" w:fill="D7EAD3"/>
            <w:vAlign w:val="center"/>
            <w:hideMark/>
          </w:tcPr>
          <w:p w14:paraId="40FE049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510,28</w:t>
            </w:r>
          </w:p>
        </w:tc>
        <w:tc>
          <w:tcPr>
            <w:tcW w:w="1318" w:type="dxa"/>
            <w:tcBorders>
              <w:top w:val="nil"/>
              <w:left w:val="nil"/>
              <w:bottom w:val="single" w:sz="4" w:space="0" w:color="C0C0C0"/>
              <w:right w:val="single" w:sz="4" w:space="0" w:color="C0C0C0"/>
            </w:tcBorders>
            <w:shd w:val="clear" w:color="000000" w:fill="D7EAD3"/>
            <w:vAlign w:val="center"/>
            <w:hideMark/>
          </w:tcPr>
          <w:p w14:paraId="6C03B33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522,35</w:t>
            </w:r>
          </w:p>
        </w:tc>
        <w:tc>
          <w:tcPr>
            <w:tcW w:w="1358" w:type="dxa"/>
            <w:tcBorders>
              <w:top w:val="nil"/>
              <w:left w:val="nil"/>
              <w:bottom w:val="single" w:sz="4" w:space="0" w:color="C0C0C0"/>
              <w:right w:val="single" w:sz="4" w:space="0" w:color="C0C0C0"/>
            </w:tcBorders>
            <w:shd w:val="clear" w:color="000000" w:fill="D7EAD3"/>
            <w:vAlign w:val="center"/>
            <w:hideMark/>
          </w:tcPr>
          <w:p w14:paraId="64FFC11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89,44</w:t>
            </w:r>
          </w:p>
        </w:tc>
        <w:tc>
          <w:tcPr>
            <w:tcW w:w="1479" w:type="dxa"/>
            <w:tcBorders>
              <w:top w:val="nil"/>
              <w:left w:val="nil"/>
              <w:bottom w:val="single" w:sz="4" w:space="0" w:color="C0C0C0"/>
              <w:right w:val="single" w:sz="4" w:space="0" w:color="C0C0C0"/>
            </w:tcBorders>
            <w:shd w:val="clear" w:color="000000" w:fill="D7EAD3"/>
            <w:vAlign w:val="center"/>
            <w:hideMark/>
          </w:tcPr>
          <w:p w14:paraId="42A057E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611,79</w:t>
            </w:r>
          </w:p>
        </w:tc>
        <w:tc>
          <w:tcPr>
            <w:tcW w:w="1559" w:type="dxa"/>
            <w:tcBorders>
              <w:top w:val="nil"/>
              <w:left w:val="nil"/>
              <w:bottom w:val="single" w:sz="4" w:space="0" w:color="C0C0C0"/>
              <w:right w:val="single" w:sz="4" w:space="0" w:color="C0C0C0"/>
            </w:tcBorders>
            <w:shd w:val="clear" w:color="000000" w:fill="D7EAD3"/>
            <w:vAlign w:val="center"/>
            <w:hideMark/>
          </w:tcPr>
          <w:p w14:paraId="1C5998C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-2,02</w:t>
            </w:r>
          </w:p>
        </w:tc>
        <w:tc>
          <w:tcPr>
            <w:tcW w:w="1538" w:type="dxa"/>
            <w:tcBorders>
              <w:top w:val="nil"/>
              <w:left w:val="nil"/>
              <w:bottom w:val="single" w:sz="4" w:space="0" w:color="C0C0C0"/>
              <w:right w:val="single" w:sz="4" w:space="0" w:color="C0C0C0"/>
            </w:tcBorders>
            <w:shd w:val="clear" w:color="000000" w:fill="D7EAD3"/>
            <w:vAlign w:val="center"/>
            <w:hideMark/>
          </w:tcPr>
          <w:p w14:paraId="3447E6C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520,33</w:t>
            </w:r>
          </w:p>
        </w:tc>
        <w:tc>
          <w:tcPr>
            <w:tcW w:w="1475" w:type="dxa"/>
            <w:tcBorders>
              <w:top w:val="nil"/>
              <w:left w:val="nil"/>
              <w:bottom w:val="single" w:sz="4" w:space="0" w:color="C0C0C0"/>
              <w:right w:val="single" w:sz="4" w:space="0" w:color="C0C0C0"/>
            </w:tcBorders>
            <w:shd w:val="clear" w:color="000000" w:fill="D7EAD3"/>
            <w:vAlign w:val="center"/>
            <w:hideMark/>
          </w:tcPr>
          <w:p w14:paraId="456D7F9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260,17</w:t>
            </w:r>
          </w:p>
        </w:tc>
        <w:tc>
          <w:tcPr>
            <w:tcW w:w="1455" w:type="dxa"/>
            <w:tcBorders>
              <w:top w:val="nil"/>
              <w:left w:val="nil"/>
              <w:bottom w:val="single" w:sz="4" w:space="0" w:color="C0C0C0"/>
              <w:right w:val="single" w:sz="4" w:space="0" w:color="C0C0C0"/>
            </w:tcBorders>
            <w:shd w:val="clear" w:color="000000" w:fill="D7EAD3"/>
            <w:vAlign w:val="center"/>
            <w:hideMark/>
          </w:tcPr>
          <w:p w14:paraId="14C4A42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260,17</w:t>
            </w:r>
          </w:p>
        </w:tc>
        <w:tc>
          <w:tcPr>
            <w:tcW w:w="4119" w:type="dxa"/>
            <w:vMerge/>
            <w:tcBorders>
              <w:top w:val="nil"/>
              <w:left w:val="nil"/>
              <w:bottom w:val="nil"/>
              <w:right w:val="single" w:sz="4" w:space="0" w:color="C0C0C0"/>
            </w:tcBorders>
            <w:vAlign w:val="center"/>
            <w:hideMark/>
          </w:tcPr>
          <w:p w14:paraId="56D9BC36" w14:textId="77777777" w:rsidR="00EC6AA4" w:rsidRPr="008B6F93" w:rsidRDefault="00EC6AA4" w:rsidP="002F4DF0">
            <w:pPr>
              <w:rPr>
                <w:rFonts w:ascii="Tahoma" w:hAnsi="Tahoma" w:cs="Tahoma"/>
                <w:sz w:val="13"/>
                <w:szCs w:val="13"/>
              </w:rPr>
            </w:pPr>
          </w:p>
        </w:tc>
      </w:tr>
      <w:tr w:rsidR="00EC6AA4" w:rsidRPr="008B6F93" w14:paraId="4D1E8AA6"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46905184"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99404E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3.9.1</w:t>
            </w:r>
          </w:p>
        </w:tc>
        <w:tc>
          <w:tcPr>
            <w:tcW w:w="5130" w:type="dxa"/>
            <w:tcBorders>
              <w:top w:val="nil"/>
              <w:left w:val="nil"/>
              <w:bottom w:val="single" w:sz="4" w:space="0" w:color="C0C0C0"/>
              <w:right w:val="single" w:sz="4" w:space="0" w:color="C0C0C0"/>
            </w:tcBorders>
            <w:shd w:val="clear" w:color="auto" w:fill="auto"/>
            <w:vAlign w:val="center"/>
            <w:hideMark/>
          </w:tcPr>
          <w:p w14:paraId="2E8CE47E"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Заработная плата цехового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6E266FB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5397C2C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337,03</w:t>
            </w:r>
          </w:p>
        </w:tc>
        <w:tc>
          <w:tcPr>
            <w:tcW w:w="1175" w:type="dxa"/>
            <w:tcBorders>
              <w:top w:val="nil"/>
              <w:left w:val="nil"/>
              <w:bottom w:val="single" w:sz="4" w:space="0" w:color="C0C0C0"/>
              <w:right w:val="single" w:sz="4" w:space="0" w:color="C0C0C0"/>
            </w:tcBorders>
            <w:shd w:val="clear" w:color="000000" w:fill="FFFFCC"/>
            <w:vAlign w:val="center"/>
            <w:hideMark/>
          </w:tcPr>
          <w:p w14:paraId="001902B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303,61</w:t>
            </w:r>
          </w:p>
        </w:tc>
        <w:tc>
          <w:tcPr>
            <w:tcW w:w="1357" w:type="dxa"/>
            <w:tcBorders>
              <w:top w:val="nil"/>
              <w:left w:val="nil"/>
              <w:bottom w:val="single" w:sz="4" w:space="0" w:color="C0C0C0"/>
              <w:right w:val="single" w:sz="4" w:space="0" w:color="C0C0C0"/>
            </w:tcBorders>
            <w:shd w:val="clear" w:color="000000" w:fill="FFFFCC"/>
            <w:vAlign w:val="center"/>
            <w:hideMark/>
          </w:tcPr>
          <w:p w14:paraId="5A8A3B4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255,15</w:t>
            </w:r>
          </w:p>
        </w:tc>
        <w:tc>
          <w:tcPr>
            <w:tcW w:w="1318" w:type="dxa"/>
            <w:tcBorders>
              <w:top w:val="nil"/>
              <w:left w:val="nil"/>
              <w:bottom w:val="single" w:sz="4" w:space="0" w:color="C0C0C0"/>
              <w:right w:val="single" w:sz="4" w:space="0" w:color="C0C0C0"/>
            </w:tcBorders>
            <w:shd w:val="clear" w:color="000000" w:fill="FFFFCC"/>
            <w:vAlign w:val="center"/>
            <w:hideMark/>
          </w:tcPr>
          <w:p w14:paraId="041155B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261,19</w:t>
            </w:r>
          </w:p>
        </w:tc>
        <w:tc>
          <w:tcPr>
            <w:tcW w:w="1358" w:type="dxa"/>
            <w:tcBorders>
              <w:top w:val="nil"/>
              <w:left w:val="nil"/>
              <w:bottom w:val="single" w:sz="4" w:space="0" w:color="C0C0C0"/>
              <w:right w:val="single" w:sz="4" w:space="0" w:color="C0C0C0"/>
            </w:tcBorders>
            <w:shd w:val="clear" w:color="000000" w:fill="FFFFCC"/>
            <w:vAlign w:val="center"/>
            <w:hideMark/>
          </w:tcPr>
          <w:p w14:paraId="2810ECD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60,91</w:t>
            </w:r>
          </w:p>
        </w:tc>
        <w:tc>
          <w:tcPr>
            <w:tcW w:w="1479" w:type="dxa"/>
            <w:tcBorders>
              <w:top w:val="nil"/>
              <w:left w:val="nil"/>
              <w:bottom w:val="single" w:sz="4" w:space="0" w:color="C0C0C0"/>
              <w:right w:val="single" w:sz="4" w:space="0" w:color="C0C0C0"/>
            </w:tcBorders>
            <w:shd w:val="clear" w:color="000000" w:fill="FFFFCC"/>
            <w:vAlign w:val="center"/>
            <w:hideMark/>
          </w:tcPr>
          <w:p w14:paraId="2C5B053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322,10</w:t>
            </w:r>
          </w:p>
        </w:tc>
        <w:tc>
          <w:tcPr>
            <w:tcW w:w="1559" w:type="dxa"/>
            <w:tcBorders>
              <w:top w:val="nil"/>
              <w:left w:val="nil"/>
              <w:bottom w:val="single" w:sz="4" w:space="0" w:color="C0C0C0"/>
              <w:right w:val="single" w:sz="4" w:space="0" w:color="C0C0C0"/>
            </w:tcBorders>
            <w:shd w:val="clear" w:color="000000" w:fill="FFFFCC"/>
            <w:vAlign w:val="center"/>
            <w:hideMark/>
          </w:tcPr>
          <w:p w14:paraId="3AE4EF2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-1,01</w:t>
            </w:r>
          </w:p>
        </w:tc>
        <w:tc>
          <w:tcPr>
            <w:tcW w:w="1538" w:type="dxa"/>
            <w:tcBorders>
              <w:top w:val="nil"/>
              <w:left w:val="nil"/>
              <w:bottom w:val="single" w:sz="4" w:space="0" w:color="C0C0C0"/>
              <w:right w:val="single" w:sz="4" w:space="0" w:color="C0C0C0"/>
            </w:tcBorders>
            <w:shd w:val="clear" w:color="000000" w:fill="FFFFCC"/>
            <w:vAlign w:val="center"/>
            <w:hideMark/>
          </w:tcPr>
          <w:p w14:paraId="7BB72D3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260,18</w:t>
            </w:r>
          </w:p>
        </w:tc>
        <w:tc>
          <w:tcPr>
            <w:tcW w:w="1475" w:type="dxa"/>
            <w:tcBorders>
              <w:top w:val="nil"/>
              <w:left w:val="nil"/>
              <w:bottom w:val="single" w:sz="4" w:space="0" w:color="C0C0C0"/>
              <w:right w:val="single" w:sz="4" w:space="0" w:color="C0C0C0"/>
            </w:tcBorders>
            <w:shd w:val="clear" w:color="000000" w:fill="D7EAD3"/>
            <w:vAlign w:val="center"/>
            <w:hideMark/>
          </w:tcPr>
          <w:p w14:paraId="3D4D86F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130,09</w:t>
            </w:r>
          </w:p>
        </w:tc>
        <w:tc>
          <w:tcPr>
            <w:tcW w:w="1455" w:type="dxa"/>
            <w:tcBorders>
              <w:top w:val="nil"/>
              <w:left w:val="nil"/>
              <w:bottom w:val="single" w:sz="4" w:space="0" w:color="C0C0C0"/>
              <w:right w:val="single" w:sz="4" w:space="0" w:color="C0C0C0"/>
            </w:tcBorders>
            <w:shd w:val="clear" w:color="000000" w:fill="D7EAD3"/>
            <w:vAlign w:val="center"/>
            <w:hideMark/>
          </w:tcPr>
          <w:p w14:paraId="623FADB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130,09</w:t>
            </w:r>
          </w:p>
        </w:tc>
        <w:tc>
          <w:tcPr>
            <w:tcW w:w="4119" w:type="dxa"/>
            <w:vMerge/>
            <w:tcBorders>
              <w:top w:val="nil"/>
              <w:left w:val="nil"/>
              <w:bottom w:val="nil"/>
              <w:right w:val="single" w:sz="4" w:space="0" w:color="C0C0C0"/>
            </w:tcBorders>
            <w:vAlign w:val="center"/>
            <w:hideMark/>
          </w:tcPr>
          <w:p w14:paraId="3FF8F6BD" w14:textId="77777777" w:rsidR="00EC6AA4" w:rsidRPr="008B6F93" w:rsidRDefault="00EC6AA4" w:rsidP="002F4DF0">
            <w:pPr>
              <w:rPr>
                <w:rFonts w:ascii="Tahoma" w:hAnsi="Tahoma" w:cs="Tahoma"/>
                <w:sz w:val="13"/>
                <w:szCs w:val="13"/>
              </w:rPr>
            </w:pPr>
          </w:p>
        </w:tc>
      </w:tr>
      <w:tr w:rsidR="00EC6AA4" w:rsidRPr="008B6F93" w14:paraId="14BD2035"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27B9E1EA"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11C9F2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3.9.1.1</w:t>
            </w:r>
          </w:p>
        </w:tc>
        <w:tc>
          <w:tcPr>
            <w:tcW w:w="5130" w:type="dxa"/>
            <w:tcBorders>
              <w:top w:val="nil"/>
              <w:left w:val="nil"/>
              <w:bottom w:val="single" w:sz="4" w:space="0" w:color="C0C0C0"/>
              <w:right w:val="single" w:sz="4" w:space="0" w:color="C0C0C0"/>
            </w:tcBorders>
            <w:shd w:val="clear" w:color="auto" w:fill="auto"/>
            <w:vAlign w:val="center"/>
            <w:hideMark/>
          </w:tcPr>
          <w:p w14:paraId="62129081"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7D3E8FEF"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6424B35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18 849,49</w:t>
            </w:r>
          </w:p>
        </w:tc>
        <w:tc>
          <w:tcPr>
            <w:tcW w:w="1175" w:type="dxa"/>
            <w:tcBorders>
              <w:top w:val="nil"/>
              <w:left w:val="nil"/>
              <w:bottom w:val="single" w:sz="4" w:space="0" w:color="C0C0C0"/>
              <w:right w:val="single" w:sz="4" w:space="0" w:color="C0C0C0"/>
            </w:tcBorders>
            <w:shd w:val="clear" w:color="000000" w:fill="D7EAD3"/>
            <w:vAlign w:val="center"/>
            <w:hideMark/>
          </w:tcPr>
          <w:p w14:paraId="6F000F0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18 467,91</w:t>
            </w:r>
          </w:p>
        </w:tc>
        <w:tc>
          <w:tcPr>
            <w:tcW w:w="1357" w:type="dxa"/>
            <w:tcBorders>
              <w:top w:val="nil"/>
              <w:left w:val="nil"/>
              <w:bottom w:val="single" w:sz="4" w:space="0" w:color="C0C0C0"/>
              <w:right w:val="single" w:sz="4" w:space="0" w:color="C0C0C0"/>
            </w:tcBorders>
            <w:shd w:val="clear" w:color="000000" w:fill="D7EAD3"/>
            <w:vAlign w:val="center"/>
            <w:hideMark/>
          </w:tcPr>
          <w:p w14:paraId="704E63C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14 664,00</w:t>
            </w:r>
          </w:p>
        </w:tc>
        <w:tc>
          <w:tcPr>
            <w:tcW w:w="1318" w:type="dxa"/>
            <w:tcBorders>
              <w:top w:val="nil"/>
              <w:left w:val="nil"/>
              <w:bottom w:val="single" w:sz="4" w:space="0" w:color="C0C0C0"/>
              <w:right w:val="single" w:sz="4" w:space="0" w:color="C0C0C0"/>
            </w:tcBorders>
            <w:shd w:val="clear" w:color="000000" w:fill="D7EAD3"/>
            <w:vAlign w:val="center"/>
            <w:hideMark/>
          </w:tcPr>
          <w:p w14:paraId="0A55AAA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15 010,95</w:t>
            </w:r>
          </w:p>
        </w:tc>
        <w:tc>
          <w:tcPr>
            <w:tcW w:w="1358" w:type="dxa"/>
            <w:tcBorders>
              <w:top w:val="nil"/>
              <w:left w:val="nil"/>
              <w:bottom w:val="single" w:sz="4" w:space="0" w:color="C0C0C0"/>
              <w:right w:val="single" w:sz="4" w:space="0" w:color="C0C0C0"/>
            </w:tcBorders>
            <w:shd w:val="clear" w:color="000000" w:fill="D7EAD3"/>
            <w:vAlign w:val="center"/>
            <w:hideMark/>
          </w:tcPr>
          <w:p w14:paraId="13814DF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297FF0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19 592,61</w:t>
            </w:r>
          </w:p>
        </w:tc>
        <w:tc>
          <w:tcPr>
            <w:tcW w:w="1559" w:type="dxa"/>
            <w:tcBorders>
              <w:top w:val="nil"/>
              <w:left w:val="nil"/>
              <w:bottom w:val="single" w:sz="4" w:space="0" w:color="C0C0C0"/>
              <w:right w:val="single" w:sz="4" w:space="0" w:color="C0C0C0"/>
            </w:tcBorders>
            <w:shd w:val="clear" w:color="000000" w:fill="D7EAD3"/>
            <w:vAlign w:val="center"/>
            <w:hideMark/>
          </w:tcPr>
          <w:p w14:paraId="7C1E84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39D8C81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14 952,88</w:t>
            </w:r>
          </w:p>
        </w:tc>
        <w:tc>
          <w:tcPr>
            <w:tcW w:w="1475" w:type="dxa"/>
            <w:tcBorders>
              <w:top w:val="nil"/>
              <w:left w:val="nil"/>
              <w:bottom w:val="single" w:sz="4" w:space="0" w:color="C0C0C0"/>
              <w:right w:val="single" w:sz="4" w:space="0" w:color="C0C0C0"/>
            </w:tcBorders>
            <w:shd w:val="clear" w:color="000000" w:fill="D7EAD3"/>
            <w:vAlign w:val="center"/>
            <w:hideMark/>
          </w:tcPr>
          <w:p w14:paraId="4C80251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14 952,88</w:t>
            </w:r>
          </w:p>
        </w:tc>
        <w:tc>
          <w:tcPr>
            <w:tcW w:w="1455" w:type="dxa"/>
            <w:tcBorders>
              <w:top w:val="nil"/>
              <w:left w:val="nil"/>
              <w:bottom w:val="single" w:sz="4" w:space="0" w:color="C0C0C0"/>
              <w:right w:val="single" w:sz="4" w:space="0" w:color="C0C0C0"/>
            </w:tcBorders>
            <w:shd w:val="clear" w:color="000000" w:fill="D7EAD3"/>
            <w:vAlign w:val="center"/>
            <w:hideMark/>
          </w:tcPr>
          <w:p w14:paraId="6B1BD94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14 952,88</w:t>
            </w:r>
          </w:p>
        </w:tc>
        <w:tc>
          <w:tcPr>
            <w:tcW w:w="4119" w:type="dxa"/>
            <w:vMerge/>
            <w:tcBorders>
              <w:top w:val="nil"/>
              <w:left w:val="nil"/>
              <w:bottom w:val="nil"/>
              <w:right w:val="single" w:sz="4" w:space="0" w:color="C0C0C0"/>
            </w:tcBorders>
            <w:vAlign w:val="center"/>
            <w:hideMark/>
          </w:tcPr>
          <w:p w14:paraId="266BE857" w14:textId="77777777" w:rsidR="00EC6AA4" w:rsidRPr="008B6F93" w:rsidRDefault="00EC6AA4" w:rsidP="002F4DF0">
            <w:pPr>
              <w:rPr>
                <w:rFonts w:ascii="Tahoma" w:hAnsi="Tahoma" w:cs="Tahoma"/>
                <w:sz w:val="13"/>
                <w:szCs w:val="13"/>
              </w:rPr>
            </w:pPr>
          </w:p>
        </w:tc>
      </w:tr>
      <w:tr w:rsidR="00EC6AA4" w:rsidRPr="008B6F93" w14:paraId="3775C3F8"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3689597C"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E3AC7C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3.9.1.2</w:t>
            </w:r>
          </w:p>
        </w:tc>
        <w:tc>
          <w:tcPr>
            <w:tcW w:w="5130" w:type="dxa"/>
            <w:tcBorders>
              <w:top w:val="nil"/>
              <w:left w:val="nil"/>
              <w:bottom w:val="single" w:sz="4" w:space="0" w:color="C0C0C0"/>
              <w:right w:val="single" w:sz="4" w:space="0" w:color="C0C0C0"/>
            </w:tcBorders>
            <w:shd w:val="clear" w:color="auto" w:fill="auto"/>
            <w:vAlign w:val="center"/>
            <w:hideMark/>
          </w:tcPr>
          <w:p w14:paraId="400F2669"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2041736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чел</w:t>
            </w:r>
          </w:p>
        </w:tc>
        <w:tc>
          <w:tcPr>
            <w:tcW w:w="1499" w:type="dxa"/>
            <w:tcBorders>
              <w:top w:val="nil"/>
              <w:left w:val="nil"/>
              <w:bottom w:val="single" w:sz="4" w:space="0" w:color="C0C0C0"/>
              <w:right w:val="single" w:sz="4" w:space="0" w:color="C0C0C0"/>
            </w:tcBorders>
            <w:shd w:val="clear" w:color="000000" w:fill="FFFFCC"/>
            <w:vAlign w:val="center"/>
            <w:hideMark/>
          </w:tcPr>
          <w:p w14:paraId="09F5B19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1,49</w:t>
            </w:r>
          </w:p>
        </w:tc>
        <w:tc>
          <w:tcPr>
            <w:tcW w:w="1175" w:type="dxa"/>
            <w:tcBorders>
              <w:top w:val="nil"/>
              <w:left w:val="nil"/>
              <w:bottom w:val="single" w:sz="4" w:space="0" w:color="C0C0C0"/>
              <w:right w:val="single" w:sz="4" w:space="0" w:color="C0C0C0"/>
            </w:tcBorders>
            <w:shd w:val="clear" w:color="000000" w:fill="FFFFCC"/>
            <w:vAlign w:val="center"/>
            <w:hideMark/>
          </w:tcPr>
          <w:p w14:paraId="31AA4F3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1,37</w:t>
            </w:r>
          </w:p>
        </w:tc>
        <w:tc>
          <w:tcPr>
            <w:tcW w:w="1357" w:type="dxa"/>
            <w:tcBorders>
              <w:top w:val="nil"/>
              <w:left w:val="nil"/>
              <w:bottom w:val="single" w:sz="4" w:space="0" w:color="C0C0C0"/>
              <w:right w:val="single" w:sz="4" w:space="0" w:color="C0C0C0"/>
            </w:tcBorders>
            <w:shd w:val="clear" w:color="000000" w:fill="FFFFCC"/>
            <w:vAlign w:val="center"/>
            <w:hideMark/>
          </w:tcPr>
          <w:p w14:paraId="6DAD994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1,45</w:t>
            </w:r>
          </w:p>
        </w:tc>
        <w:tc>
          <w:tcPr>
            <w:tcW w:w="1318" w:type="dxa"/>
            <w:tcBorders>
              <w:top w:val="nil"/>
              <w:left w:val="nil"/>
              <w:bottom w:val="single" w:sz="4" w:space="0" w:color="C0C0C0"/>
              <w:right w:val="single" w:sz="4" w:space="0" w:color="C0C0C0"/>
            </w:tcBorders>
            <w:shd w:val="clear" w:color="000000" w:fill="FFFFCC"/>
            <w:vAlign w:val="center"/>
            <w:hideMark/>
          </w:tcPr>
          <w:p w14:paraId="37DEA17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1,45</w:t>
            </w:r>
          </w:p>
        </w:tc>
        <w:tc>
          <w:tcPr>
            <w:tcW w:w="1358" w:type="dxa"/>
            <w:tcBorders>
              <w:top w:val="nil"/>
              <w:left w:val="nil"/>
              <w:bottom w:val="single" w:sz="4" w:space="0" w:color="C0C0C0"/>
              <w:right w:val="single" w:sz="4" w:space="0" w:color="C0C0C0"/>
            </w:tcBorders>
            <w:shd w:val="clear" w:color="000000" w:fill="FFFFCC"/>
            <w:vAlign w:val="center"/>
            <w:hideMark/>
          </w:tcPr>
          <w:p w14:paraId="72E46C1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40140B8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1,37</w:t>
            </w:r>
          </w:p>
        </w:tc>
        <w:tc>
          <w:tcPr>
            <w:tcW w:w="1559" w:type="dxa"/>
            <w:tcBorders>
              <w:top w:val="nil"/>
              <w:left w:val="nil"/>
              <w:bottom w:val="single" w:sz="4" w:space="0" w:color="C0C0C0"/>
              <w:right w:val="single" w:sz="4" w:space="0" w:color="C0C0C0"/>
            </w:tcBorders>
            <w:shd w:val="clear" w:color="000000" w:fill="FFFFCC"/>
            <w:vAlign w:val="center"/>
            <w:hideMark/>
          </w:tcPr>
          <w:p w14:paraId="5C0BB5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4830807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1,45</w:t>
            </w:r>
          </w:p>
        </w:tc>
        <w:tc>
          <w:tcPr>
            <w:tcW w:w="1475" w:type="dxa"/>
            <w:tcBorders>
              <w:top w:val="nil"/>
              <w:left w:val="nil"/>
              <w:bottom w:val="single" w:sz="4" w:space="0" w:color="C0C0C0"/>
              <w:right w:val="single" w:sz="4" w:space="0" w:color="C0C0C0"/>
            </w:tcBorders>
            <w:shd w:val="clear" w:color="000000" w:fill="D7EAD3"/>
            <w:vAlign w:val="center"/>
            <w:hideMark/>
          </w:tcPr>
          <w:p w14:paraId="07BD280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1,45</w:t>
            </w:r>
          </w:p>
        </w:tc>
        <w:tc>
          <w:tcPr>
            <w:tcW w:w="1455" w:type="dxa"/>
            <w:tcBorders>
              <w:top w:val="nil"/>
              <w:left w:val="nil"/>
              <w:bottom w:val="single" w:sz="4" w:space="0" w:color="C0C0C0"/>
              <w:right w:val="single" w:sz="4" w:space="0" w:color="C0C0C0"/>
            </w:tcBorders>
            <w:shd w:val="clear" w:color="000000" w:fill="D7EAD3"/>
            <w:vAlign w:val="center"/>
            <w:hideMark/>
          </w:tcPr>
          <w:p w14:paraId="7EB5635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1,45</w:t>
            </w:r>
          </w:p>
        </w:tc>
        <w:tc>
          <w:tcPr>
            <w:tcW w:w="4119" w:type="dxa"/>
            <w:vMerge/>
            <w:tcBorders>
              <w:top w:val="nil"/>
              <w:left w:val="nil"/>
              <w:bottom w:val="nil"/>
              <w:right w:val="single" w:sz="4" w:space="0" w:color="C0C0C0"/>
            </w:tcBorders>
            <w:vAlign w:val="center"/>
            <w:hideMark/>
          </w:tcPr>
          <w:p w14:paraId="0FB1EA4A" w14:textId="77777777" w:rsidR="00EC6AA4" w:rsidRPr="008B6F93" w:rsidRDefault="00EC6AA4" w:rsidP="002F4DF0">
            <w:pPr>
              <w:rPr>
                <w:rFonts w:ascii="Tahoma" w:hAnsi="Tahoma" w:cs="Tahoma"/>
                <w:sz w:val="13"/>
                <w:szCs w:val="13"/>
              </w:rPr>
            </w:pPr>
          </w:p>
        </w:tc>
      </w:tr>
      <w:tr w:rsidR="00EC6AA4" w:rsidRPr="008B6F93" w14:paraId="7B360A2F"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3BEBC594"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nil"/>
              <w:right w:val="single" w:sz="4" w:space="0" w:color="C0C0C0"/>
            </w:tcBorders>
            <w:shd w:val="clear" w:color="auto" w:fill="auto"/>
            <w:vAlign w:val="center"/>
            <w:hideMark/>
          </w:tcPr>
          <w:p w14:paraId="5F07995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3.9.2</w:t>
            </w:r>
          </w:p>
        </w:tc>
        <w:tc>
          <w:tcPr>
            <w:tcW w:w="5130" w:type="dxa"/>
            <w:tcBorders>
              <w:top w:val="nil"/>
              <w:left w:val="nil"/>
              <w:bottom w:val="nil"/>
              <w:right w:val="single" w:sz="4" w:space="0" w:color="C0C0C0"/>
            </w:tcBorders>
            <w:shd w:val="clear" w:color="auto" w:fill="auto"/>
            <w:vAlign w:val="center"/>
            <w:hideMark/>
          </w:tcPr>
          <w:p w14:paraId="419302B0"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 xml:space="preserve">Отчисления на </w:t>
            </w:r>
            <w:proofErr w:type="spellStart"/>
            <w:proofErr w:type="gramStart"/>
            <w:r w:rsidRPr="008B6F93">
              <w:rPr>
                <w:rFonts w:ascii="Tahoma" w:hAnsi="Tahoma" w:cs="Tahoma"/>
                <w:sz w:val="13"/>
                <w:szCs w:val="13"/>
              </w:rPr>
              <w:t>соц.нужды</w:t>
            </w:r>
            <w:proofErr w:type="spellEnd"/>
            <w:proofErr w:type="gramEnd"/>
            <w:r w:rsidRPr="008B6F93">
              <w:rPr>
                <w:rFonts w:ascii="Tahoma" w:hAnsi="Tahoma" w:cs="Tahoma"/>
                <w:sz w:val="13"/>
                <w:szCs w:val="13"/>
              </w:rPr>
              <w:t xml:space="preserve"> от заработной платы цехового персонала</w:t>
            </w:r>
          </w:p>
        </w:tc>
        <w:tc>
          <w:tcPr>
            <w:tcW w:w="1137" w:type="dxa"/>
            <w:tcBorders>
              <w:top w:val="nil"/>
              <w:left w:val="nil"/>
              <w:bottom w:val="nil"/>
              <w:right w:val="single" w:sz="4" w:space="0" w:color="C0C0C0"/>
            </w:tcBorders>
            <w:shd w:val="clear" w:color="auto" w:fill="auto"/>
            <w:vAlign w:val="center"/>
            <w:hideMark/>
          </w:tcPr>
          <w:p w14:paraId="3FDAF07B"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nil"/>
              <w:right w:val="single" w:sz="4" w:space="0" w:color="C0C0C0"/>
            </w:tcBorders>
            <w:shd w:val="clear" w:color="000000" w:fill="FFFFCC"/>
            <w:vAlign w:val="center"/>
            <w:hideMark/>
          </w:tcPr>
          <w:p w14:paraId="4D4870A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101,78</w:t>
            </w:r>
          </w:p>
        </w:tc>
        <w:tc>
          <w:tcPr>
            <w:tcW w:w="1175" w:type="dxa"/>
            <w:tcBorders>
              <w:top w:val="nil"/>
              <w:left w:val="nil"/>
              <w:bottom w:val="nil"/>
              <w:right w:val="single" w:sz="4" w:space="0" w:color="C0C0C0"/>
            </w:tcBorders>
            <w:shd w:val="clear" w:color="000000" w:fill="FFFFCC"/>
            <w:vAlign w:val="center"/>
            <w:hideMark/>
          </w:tcPr>
          <w:p w14:paraId="6F16ABE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91,69</w:t>
            </w:r>
          </w:p>
        </w:tc>
        <w:tc>
          <w:tcPr>
            <w:tcW w:w="1357" w:type="dxa"/>
            <w:tcBorders>
              <w:top w:val="nil"/>
              <w:left w:val="nil"/>
              <w:bottom w:val="nil"/>
              <w:right w:val="single" w:sz="4" w:space="0" w:color="C0C0C0"/>
            </w:tcBorders>
            <w:shd w:val="clear" w:color="000000" w:fill="FFFFCC"/>
            <w:vAlign w:val="center"/>
            <w:hideMark/>
          </w:tcPr>
          <w:p w14:paraId="53CEAD9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77,06</w:t>
            </w:r>
          </w:p>
        </w:tc>
        <w:tc>
          <w:tcPr>
            <w:tcW w:w="1318" w:type="dxa"/>
            <w:tcBorders>
              <w:top w:val="nil"/>
              <w:left w:val="nil"/>
              <w:bottom w:val="nil"/>
              <w:right w:val="single" w:sz="4" w:space="0" w:color="C0C0C0"/>
            </w:tcBorders>
            <w:shd w:val="clear" w:color="000000" w:fill="FFFFCC"/>
            <w:vAlign w:val="center"/>
            <w:hideMark/>
          </w:tcPr>
          <w:p w14:paraId="3AE560E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78,88</w:t>
            </w:r>
          </w:p>
        </w:tc>
        <w:tc>
          <w:tcPr>
            <w:tcW w:w="1358" w:type="dxa"/>
            <w:tcBorders>
              <w:top w:val="nil"/>
              <w:left w:val="nil"/>
              <w:bottom w:val="nil"/>
              <w:right w:val="single" w:sz="4" w:space="0" w:color="C0C0C0"/>
            </w:tcBorders>
            <w:shd w:val="clear" w:color="000000" w:fill="FFFFCC"/>
            <w:vAlign w:val="center"/>
            <w:hideMark/>
          </w:tcPr>
          <w:p w14:paraId="0CC4485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18,39</w:t>
            </w:r>
          </w:p>
        </w:tc>
        <w:tc>
          <w:tcPr>
            <w:tcW w:w="1479" w:type="dxa"/>
            <w:tcBorders>
              <w:top w:val="nil"/>
              <w:left w:val="nil"/>
              <w:bottom w:val="nil"/>
              <w:right w:val="single" w:sz="4" w:space="0" w:color="C0C0C0"/>
            </w:tcBorders>
            <w:shd w:val="clear" w:color="000000" w:fill="FFFFCC"/>
            <w:vAlign w:val="center"/>
            <w:hideMark/>
          </w:tcPr>
          <w:p w14:paraId="61187FE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97,27</w:t>
            </w:r>
          </w:p>
        </w:tc>
        <w:tc>
          <w:tcPr>
            <w:tcW w:w="1559" w:type="dxa"/>
            <w:tcBorders>
              <w:top w:val="nil"/>
              <w:left w:val="nil"/>
              <w:bottom w:val="nil"/>
              <w:right w:val="single" w:sz="4" w:space="0" w:color="C0C0C0"/>
            </w:tcBorders>
            <w:shd w:val="clear" w:color="000000" w:fill="FFFFCC"/>
            <w:vAlign w:val="center"/>
            <w:hideMark/>
          </w:tcPr>
          <w:p w14:paraId="03EEDD1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-0,31</w:t>
            </w:r>
          </w:p>
        </w:tc>
        <w:tc>
          <w:tcPr>
            <w:tcW w:w="1538" w:type="dxa"/>
            <w:tcBorders>
              <w:top w:val="nil"/>
              <w:left w:val="nil"/>
              <w:bottom w:val="single" w:sz="4" w:space="0" w:color="C0C0C0"/>
              <w:right w:val="single" w:sz="4" w:space="0" w:color="C0C0C0"/>
            </w:tcBorders>
            <w:shd w:val="clear" w:color="000000" w:fill="FFFFCC"/>
            <w:vAlign w:val="center"/>
            <w:hideMark/>
          </w:tcPr>
          <w:p w14:paraId="7DA57D7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78,57</w:t>
            </w:r>
          </w:p>
        </w:tc>
        <w:tc>
          <w:tcPr>
            <w:tcW w:w="1475" w:type="dxa"/>
            <w:tcBorders>
              <w:top w:val="nil"/>
              <w:left w:val="nil"/>
              <w:bottom w:val="nil"/>
              <w:right w:val="single" w:sz="4" w:space="0" w:color="C0C0C0"/>
            </w:tcBorders>
            <w:shd w:val="clear" w:color="000000" w:fill="D7EAD3"/>
            <w:vAlign w:val="center"/>
            <w:hideMark/>
          </w:tcPr>
          <w:p w14:paraId="50CB5FE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39,29</w:t>
            </w:r>
          </w:p>
        </w:tc>
        <w:tc>
          <w:tcPr>
            <w:tcW w:w="1455" w:type="dxa"/>
            <w:tcBorders>
              <w:top w:val="nil"/>
              <w:left w:val="nil"/>
              <w:bottom w:val="nil"/>
              <w:right w:val="single" w:sz="4" w:space="0" w:color="C0C0C0"/>
            </w:tcBorders>
            <w:shd w:val="clear" w:color="000000" w:fill="D7EAD3"/>
            <w:vAlign w:val="center"/>
            <w:hideMark/>
          </w:tcPr>
          <w:p w14:paraId="252BE05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39,29</w:t>
            </w:r>
          </w:p>
        </w:tc>
        <w:tc>
          <w:tcPr>
            <w:tcW w:w="4119" w:type="dxa"/>
            <w:vMerge/>
            <w:tcBorders>
              <w:top w:val="nil"/>
              <w:left w:val="nil"/>
              <w:bottom w:val="nil"/>
              <w:right w:val="single" w:sz="4" w:space="0" w:color="C0C0C0"/>
            </w:tcBorders>
            <w:vAlign w:val="center"/>
            <w:hideMark/>
          </w:tcPr>
          <w:p w14:paraId="1F4A29E5" w14:textId="77777777" w:rsidR="00EC6AA4" w:rsidRPr="008B6F93" w:rsidRDefault="00EC6AA4" w:rsidP="002F4DF0">
            <w:pPr>
              <w:rPr>
                <w:rFonts w:ascii="Tahoma" w:hAnsi="Tahoma" w:cs="Tahoma"/>
                <w:sz w:val="13"/>
                <w:szCs w:val="13"/>
              </w:rPr>
            </w:pPr>
          </w:p>
        </w:tc>
      </w:tr>
      <w:tr w:rsidR="00EC6AA4" w:rsidRPr="008B6F93" w14:paraId="53708D20"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3319EAA" w14:textId="77777777" w:rsidR="00EC6AA4" w:rsidRPr="008B6F93" w:rsidRDefault="00EC6AA4" w:rsidP="002F4DF0">
            <w:pPr>
              <w:jc w:val="center"/>
              <w:rPr>
                <w:rFonts w:ascii="Tahoma" w:hAnsi="Tahoma" w:cs="Tahoma"/>
                <w:sz w:val="13"/>
                <w:szCs w:val="13"/>
              </w:rPr>
            </w:pP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A0C7B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w:t>
            </w:r>
          </w:p>
        </w:tc>
        <w:tc>
          <w:tcPr>
            <w:tcW w:w="5130" w:type="dxa"/>
            <w:tcBorders>
              <w:top w:val="single" w:sz="4" w:space="0" w:color="C0C0C0"/>
              <w:left w:val="nil"/>
              <w:bottom w:val="single" w:sz="4" w:space="0" w:color="C0C0C0"/>
              <w:right w:val="single" w:sz="4" w:space="0" w:color="C0C0C0"/>
            </w:tcBorders>
            <w:shd w:val="clear" w:color="auto" w:fill="auto"/>
            <w:vAlign w:val="center"/>
            <w:hideMark/>
          </w:tcPr>
          <w:p w14:paraId="10195BF2"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Прочие расходы, в том числе: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37E8FE73"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0076553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157,65</w:t>
            </w:r>
          </w:p>
        </w:tc>
        <w:tc>
          <w:tcPr>
            <w:tcW w:w="1175" w:type="dxa"/>
            <w:tcBorders>
              <w:top w:val="single" w:sz="4" w:space="0" w:color="C0C0C0"/>
              <w:left w:val="nil"/>
              <w:bottom w:val="single" w:sz="4" w:space="0" w:color="C0C0C0"/>
              <w:right w:val="single" w:sz="4" w:space="0" w:color="C0C0C0"/>
            </w:tcBorders>
            <w:shd w:val="clear" w:color="000000" w:fill="D7EAD3"/>
            <w:vAlign w:val="center"/>
            <w:hideMark/>
          </w:tcPr>
          <w:p w14:paraId="56AFC91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181,36</w:t>
            </w:r>
          </w:p>
        </w:tc>
        <w:tc>
          <w:tcPr>
            <w:tcW w:w="1357" w:type="dxa"/>
            <w:tcBorders>
              <w:top w:val="single" w:sz="4" w:space="0" w:color="C0C0C0"/>
              <w:left w:val="nil"/>
              <w:bottom w:val="single" w:sz="4" w:space="0" w:color="C0C0C0"/>
              <w:right w:val="single" w:sz="4" w:space="0" w:color="C0C0C0"/>
            </w:tcBorders>
            <w:shd w:val="clear" w:color="000000" w:fill="D7EAD3"/>
            <w:vAlign w:val="center"/>
            <w:hideMark/>
          </w:tcPr>
          <w:p w14:paraId="30C2545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178,07</w:t>
            </w:r>
          </w:p>
        </w:tc>
        <w:tc>
          <w:tcPr>
            <w:tcW w:w="1318" w:type="dxa"/>
            <w:tcBorders>
              <w:top w:val="single" w:sz="4" w:space="0" w:color="C0C0C0"/>
              <w:left w:val="nil"/>
              <w:bottom w:val="single" w:sz="4" w:space="0" w:color="C0C0C0"/>
              <w:right w:val="single" w:sz="4" w:space="0" w:color="C0C0C0"/>
            </w:tcBorders>
            <w:shd w:val="clear" w:color="000000" w:fill="D7EAD3"/>
            <w:vAlign w:val="center"/>
            <w:hideMark/>
          </w:tcPr>
          <w:p w14:paraId="2A2A82D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182,28</w:t>
            </w:r>
          </w:p>
        </w:tc>
        <w:tc>
          <w:tcPr>
            <w:tcW w:w="1358" w:type="dxa"/>
            <w:tcBorders>
              <w:top w:val="single" w:sz="4" w:space="0" w:color="C0C0C0"/>
              <w:left w:val="nil"/>
              <w:bottom w:val="single" w:sz="4" w:space="0" w:color="C0C0C0"/>
              <w:right w:val="single" w:sz="4" w:space="0" w:color="C0C0C0"/>
            </w:tcBorders>
            <w:shd w:val="clear" w:color="000000" w:fill="D7EAD3"/>
            <w:vAlign w:val="center"/>
            <w:hideMark/>
          </w:tcPr>
          <w:p w14:paraId="3BEB62C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10,14</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5038535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192,42</w:t>
            </w:r>
          </w:p>
        </w:tc>
        <w:tc>
          <w:tcPr>
            <w:tcW w:w="1559" w:type="dxa"/>
            <w:tcBorders>
              <w:top w:val="single" w:sz="4" w:space="0" w:color="C0C0C0"/>
              <w:left w:val="nil"/>
              <w:bottom w:val="single" w:sz="4" w:space="0" w:color="C0C0C0"/>
              <w:right w:val="single" w:sz="4" w:space="0" w:color="C0C0C0"/>
            </w:tcBorders>
            <w:shd w:val="clear" w:color="000000" w:fill="D7EAD3"/>
            <w:vAlign w:val="center"/>
            <w:hideMark/>
          </w:tcPr>
          <w:p w14:paraId="1BE2FB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-0,71</w:t>
            </w:r>
          </w:p>
        </w:tc>
        <w:tc>
          <w:tcPr>
            <w:tcW w:w="1538" w:type="dxa"/>
            <w:tcBorders>
              <w:top w:val="nil"/>
              <w:left w:val="nil"/>
              <w:bottom w:val="single" w:sz="4" w:space="0" w:color="C0C0C0"/>
              <w:right w:val="single" w:sz="4" w:space="0" w:color="C0C0C0"/>
            </w:tcBorders>
            <w:shd w:val="clear" w:color="000000" w:fill="D7EAD3"/>
            <w:vAlign w:val="center"/>
            <w:hideMark/>
          </w:tcPr>
          <w:p w14:paraId="6DC589D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181,58</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4E45194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90,79</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4BE87AE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90,79</w:t>
            </w:r>
          </w:p>
        </w:tc>
        <w:tc>
          <w:tcPr>
            <w:tcW w:w="4119" w:type="dxa"/>
            <w:vMerge/>
            <w:tcBorders>
              <w:top w:val="nil"/>
              <w:left w:val="nil"/>
              <w:bottom w:val="nil"/>
              <w:right w:val="single" w:sz="4" w:space="0" w:color="C0C0C0"/>
            </w:tcBorders>
            <w:vAlign w:val="center"/>
            <w:hideMark/>
          </w:tcPr>
          <w:p w14:paraId="30C0119D" w14:textId="77777777" w:rsidR="00EC6AA4" w:rsidRPr="008B6F93" w:rsidRDefault="00EC6AA4" w:rsidP="002F4DF0">
            <w:pPr>
              <w:rPr>
                <w:rFonts w:ascii="Tahoma" w:hAnsi="Tahoma" w:cs="Tahoma"/>
                <w:sz w:val="13"/>
                <w:szCs w:val="13"/>
              </w:rPr>
            </w:pPr>
          </w:p>
        </w:tc>
      </w:tr>
      <w:tr w:rsidR="00EC6AA4" w:rsidRPr="008B6F93" w14:paraId="4A1C6AC5" w14:textId="77777777" w:rsidTr="002F4DF0">
        <w:trPr>
          <w:trHeight w:val="300"/>
          <w:jc w:val="center"/>
        </w:trPr>
        <w:tc>
          <w:tcPr>
            <w:tcW w:w="202" w:type="dxa"/>
            <w:tcBorders>
              <w:top w:val="nil"/>
              <w:left w:val="nil"/>
              <w:bottom w:val="nil"/>
              <w:right w:val="nil"/>
            </w:tcBorders>
            <w:shd w:val="clear" w:color="auto" w:fill="auto"/>
            <w:vAlign w:val="center"/>
            <w:hideMark/>
          </w:tcPr>
          <w:p w14:paraId="1FE2DD58"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522ED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3.9.3.1</w:t>
            </w:r>
          </w:p>
        </w:tc>
        <w:tc>
          <w:tcPr>
            <w:tcW w:w="5130" w:type="dxa"/>
            <w:tcBorders>
              <w:top w:val="single" w:sz="4" w:space="0" w:color="C0C0C0"/>
              <w:left w:val="nil"/>
              <w:bottom w:val="single" w:sz="4" w:space="0" w:color="C0C0C0"/>
              <w:right w:val="single" w:sz="4" w:space="0" w:color="C0C0C0"/>
            </w:tcBorders>
            <w:shd w:val="clear" w:color="000000" w:fill="E3FAFD"/>
            <w:vAlign w:val="center"/>
            <w:hideMark/>
          </w:tcPr>
          <w:p w14:paraId="34DBDEF3"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охрана труда</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7204D8E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3F01305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3,66</w:t>
            </w:r>
          </w:p>
        </w:tc>
        <w:tc>
          <w:tcPr>
            <w:tcW w:w="1175" w:type="dxa"/>
            <w:tcBorders>
              <w:top w:val="single" w:sz="4" w:space="0" w:color="C0C0C0"/>
              <w:left w:val="nil"/>
              <w:bottom w:val="single" w:sz="4" w:space="0" w:color="C0C0C0"/>
              <w:right w:val="single" w:sz="4" w:space="0" w:color="C0C0C0"/>
            </w:tcBorders>
            <w:shd w:val="clear" w:color="000000" w:fill="FFFFCC"/>
            <w:vAlign w:val="center"/>
            <w:hideMark/>
          </w:tcPr>
          <w:p w14:paraId="2BA7619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single" w:sz="4" w:space="0" w:color="C0C0C0"/>
              <w:left w:val="nil"/>
              <w:bottom w:val="single" w:sz="4" w:space="0" w:color="C0C0C0"/>
              <w:right w:val="single" w:sz="4" w:space="0" w:color="C0C0C0"/>
            </w:tcBorders>
            <w:shd w:val="clear" w:color="000000" w:fill="FFFFCC"/>
            <w:vAlign w:val="center"/>
            <w:hideMark/>
          </w:tcPr>
          <w:p w14:paraId="4F572F8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single" w:sz="4" w:space="0" w:color="C0C0C0"/>
              <w:left w:val="nil"/>
              <w:bottom w:val="single" w:sz="4" w:space="0" w:color="C0C0C0"/>
              <w:right w:val="single" w:sz="4" w:space="0" w:color="C0C0C0"/>
            </w:tcBorders>
            <w:shd w:val="clear" w:color="000000" w:fill="FFFFCC"/>
            <w:vAlign w:val="center"/>
            <w:hideMark/>
          </w:tcPr>
          <w:p w14:paraId="5EC8045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single" w:sz="4" w:space="0" w:color="C0C0C0"/>
              <w:left w:val="nil"/>
              <w:bottom w:val="single" w:sz="4" w:space="0" w:color="C0C0C0"/>
              <w:right w:val="single" w:sz="4" w:space="0" w:color="C0C0C0"/>
            </w:tcBorders>
            <w:shd w:val="clear" w:color="000000" w:fill="FFFFCC"/>
            <w:vAlign w:val="center"/>
            <w:hideMark/>
          </w:tcPr>
          <w:p w14:paraId="3A5A9E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4177A1A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2581478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6BA2DBC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61D6BFF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068FD3B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56BA74B7" w14:textId="77777777" w:rsidR="00EC6AA4" w:rsidRPr="008B6F93" w:rsidRDefault="00EC6AA4" w:rsidP="002F4DF0">
            <w:pPr>
              <w:rPr>
                <w:rFonts w:ascii="Tahoma" w:hAnsi="Tahoma" w:cs="Tahoma"/>
                <w:sz w:val="13"/>
                <w:szCs w:val="13"/>
              </w:rPr>
            </w:pPr>
          </w:p>
        </w:tc>
      </w:tr>
      <w:tr w:rsidR="00EC6AA4" w:rsidRPr="008B6F93" w14:paraId="095D5494" w14:textId="77777777" w:rsidTr="002F4DF0">
        <w:trPr>
          <w:trHeight w:val="300"/>
          <w:jc w:val="center"/>
        </w:trPr>
        <w:tc>
          <w:tcPr>
            <w:tcW w:w="202" w:type="dxa"/>
            <w:tcBorders>
              <w:top w:val="nil"/>
              <w:left w:val="nil"/>
              <w:bottom w:val="nil"/>
              <w:right w:val="nil"/>
            </w:tcBorders>
            <w:shd w:val="clear" w:color="auto" w:fill="auto"/>
            <w:vAlign w:val="center"/>
            <w:hideMark/>
          </w:tcPr>
          <w:p w14:paraId="3F38DCAF"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3770C9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3.9.3.2</w:t>
            </w:r>
          </w:p>
        </w:tc>
        <w:tc>
          <w:tcPr>
            <w:tcW w:w="5130" w:type="dxa"/>
            <w:tcBorders>
              <w:top w:val="nil"/>
              <w:left w:val="nil"/>
              <w:bottom w:val="single" w:sz="4" w:space="0" w:color="C0C0C0"/>
              <w:right w:val="single" w:sz="4" w:space="0" w:color="C0C0C0"/>
            </w:tcBorders>
            <w:shd w:val="clear" w:color="000000" w:fill="E3FAFD"/>
            <w:vAlign w:val="center"/>
            <w:hideMark/>
          </w:tcPr>
          <w:p w14:paraId="092B406C"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аренда</w:t>
            </w:r>
          </w:p>
        </w:tc>
        <w:tc>
          <w:tcPr>
            <w:tcW w:w="1137" w:type="dxa"/>
            <w:tcBorders>
              <w:top w:val="nil"/>
              <w:left w:val="nil"/>
              <w:bottom w:val="single" w:sz="4" w:space="0" w:color="C0C0C0"/>
              <w:right w:val="single" w:sz="4" w:space="0" w:color="C0C0C0"/>
            </w:tcBorders>
            <w:shd w:val="clear" w:color="auto" w:fill="auto"/>
            <w:vAlign w:val="center"/>
            <w:hideMark/>
          </w:tcPr>
          <w:p w14:paraId="5B5325DB"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FE02C5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2,98</w:t>
            </w:r>
          </w:p>
        </w:tc>
        <w:tc>
          <w:tcPr>
            <w:tcW w:w="1175" w:type="dxa"/>
            <w:tcBorders>
              <w:top w:val="nil"/>
              <w:left w:val="nil"/>
              <w:bottom w:val="single" w:sz="4" w:space="0" w:color="C0C0C0"/>
              <w:right w:val="single" w:sz="4" w:space="0" w:color="C0C0C0"/>
            </w:tcBorders>
            <w:shd w:val="clear" w:color="000000" w:fill="FFFFCC"/>
            <w:vAlign w:val="center"/>
            <w:hideMark/>
          </w:tcPr>
          <w:p w14:paraId="76128B2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0,12</w:t>
            </w:r>
          </w:p>
        </w:tc>
        <w:tc>
          <w:tcPr>
            <w:tcW w:w="1357" w:type="dxa"/>
            <w:tcBorders>
              <w:top w:val="nil"/>
              <w:left w:val="nil"/>
              <w:bottom w:val="single" w:sz="4" w:space="0" w:color="C0C0C0"/>
              <w:right w:val="single" w:sz="4" w:space="0" w:color="C0C0C0"/>
            </w:tcBorders>
            <w:shd w:val="clear" w:color="000000" w:fill="FFFFCC"/>
            <w:vAlign w:val="center"/>
            <w:hideMark/>
          </w:tcPr>
          <w:p w14:paraId="407241A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0,13</w:t>
            </w:r>
          </w:p>
        </w:tc>
        <w:tc>
          <w:tcPr>
            <w:tcW w:w="1318" w:type="dxa"/>
            <w:tcBorders>
              <w:top w:val="nil"/>
              <w:left w:val="nil"/>
              <w:bottom w:val="single" w:sz="4" w:space="0" w:color="C0C0C0"/>
              <w:right w:val="single" w:sz="4" w:space="0" w:color="C0C0C0"/>
            </w:tcBorders>
            <w:shd w:val="clear" w:color="000000" w:fill="FFFFCC"/>
            <w:vAlign w:val="center"/>
            <w:hideMark/>
          </w:tcPr>
          <w:p w14:paraId="7A4E34E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0,13</w:t>
            </w:r>
          </w:p>
        </w:tc>
        <w:tc>
          <w:tcPr>
            <w:tcW w:w="1358" w:type="dxa"/>
            <w:tcBorders>
              <w:top w:val="nil"/>
              <w:left w:val="nil"/>
              <w:bottom w:val="single" w:sz="4" w:space="0" w:color="C0C0C0"/>
              <w:right w:val="single" w:sz="4" w:space="0" w:color="C0C0C0"/>
            </w:tcBorders>
            <w:shd w:val="clear" w:color="000000" w:fill="FFFFCC"/>
            <w:vAlign w:val="center"/>
            <w:hideMark/>
          </w:tcPr>
          <w:p w14:paraId="2551795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0,01</w:t>
            </w:r>
          </w:p>
        </w:tc>
        <w:tc>
          <w:tcPr>
            <w:tcW w:w="1479" w:type="dxa"/>
            <w:tcBorders>
              <w:top w:val="nil"/>
              <w:left w:val="nil"/>
              <w:bottom w:val="single" w:sz="4" w:space="0" w:color="C0C0C0"/>
              <w:right w:val="single" w:sz="4" w:space="0" w:color="C0C0C0"/>
            </w:tcBorders>
            <w:shd w:val="clear" w:color="000000" w:fill="FFFFCC"/>
            <w:vAlign w:val="center"/>
            <w:hideMark/>
          </w:tcPr>
          <w:p w14:paraId="41A7A67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0,14</w:t>
            </w:r>
          </w:p>
        </w:tc>
        <w:tc>
          <w:tcPr>
            <w:tcW w:w="1559" w:type="dxa"/>
            <w:tcBorders>
              <w:top w:val="nil"/>
              <w:left w:val="nil"/>
              <w:bottom w:val="single" w:sz="4" w:space="0" w:color="C0C0C0"/>
              <w:right w:val="single" w:sz="4" w:space="0" w:color="C0C0C0"/>
            </w:tcBorders>
            <w:shd w:val="clear" w:color="000000" w:fill="FFFFCC"/>
            <w:vAlign w:val="center"/>
            <w:hideMark/>
          </w:tcPr>
          <w:p w14:paraId="57A8EF4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06EF5EE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0,13</w:t>
            </w:r>
          </w:p>
        </w:tc>
        <w:tc>
          <w:tcPr>
            <w:tcW w:w="1475" w:type="dxa"/>
            <w:tcBorders>
              <w:top w:val="nil"/>
              <w:left w:val="nil"/>
              <w:bottom w:val="single" w:sz="4" w:space="0" w:color="C0C0C0"/>
              <w:right w:val="single" w:sz="4" w:space="0" w:color="C0C0C0"/>
            </w:tcBorders>
            <w:shd w:val="clear" w:color="000000" w:fill="D7EAD3"/>
            <w:vAlign w:val="center"/>
            <w:hideMark/>
          </w:tcPr>
          <w:p w14:paraId="281909B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0,07</w:t>
            </w:r>
          </w:p>
        </w:tc>
        <w:tc>
          <w:tcPr>
            <w:tcW w:w="1455" w:type="dxa"/>
            <w:tcBorders>
              <w:top w:val="nil"/>
              <w:left w:val="nil"/>
              <w:bottom w:val="single" w:sz="4" w:space="0" w:color="C0C0C0"/>
              <w:right w:val="single" w:sz="4" w:space="0" w:color="C0C0C0"/>
            </w:tcBorders>
            <w:shd w:val="clear" w:color="000000" w:fill="D7EAD3"/>
            <w:vAlign w:val="center"/>
            <w:hideMark/>
          </w:tcPr>
          <w:p w14:paraId="639712C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0,07</w:t>
            </w:r>
          </w:p>
        </w:tc>
        <w:tc>
          <w:tcPr>
            <w:tcW w:w="4119" w:type="dxa"/>
            <w:vMerge/>
            <w:tcBorders>
              <w:top w:val="nil"/>
              <w:left w:val="nil"/>
              <w:bottom w:val="nil"/>
              <w:right w:val="single" w:sz="4" w:space="0" w:color="C0C0C0"/>
            </w:tcBorders>
            <w:vAlign w:val="center"/>
            <w:hideMark/>
          </w:tcPr>
          <w:p w14:paraId="35B8B0A4" w14:textId="77777777" w:rsidR="00EC6AA4" w:rsidRPr="008B6F93" w:rsidRDefault="00EC6AA4" w:rsidP="002F4DF0">
            <w:pPr>
              <w:rPr>
                <w:rFonts w:ascii="Tahoma" w:hAnsi="Tahoma" w:cs="Tahoma"/>
                <w:sz w:val="13"/>
                <w:szCs w:val="13"/>
              </w:rPr>
            </w:pPr>
          </w:p>
        </w:tc>
      </w:tr>
      <w:tr w:rsidR="00EC6AA4" w:rsidRPr="008B6F93" w14:paraId="6E14A8CD" w14:textId="77777777" w:rsidTr="002F4DF0">
        <w:trPr>
          <w:trHeight w:val="300"/>
          <w:jc w:val="center"/>
        </w:trPr>
        <w:tc>
          <w:tcPr>
            <w:tcW w:w="202" w:type="dxa"/>
            <w:tcBorders>
              <w:top w:val="nil"/>
              <w:left w:val="nil"/>
              <w:bottom w:val="nil"/>
              <w:right w:val="nil"/>
            </w:tcBorders>
            <w:shd w:val="clear" w:color="auto" w:fill="auto"/>
            <w:vAlign w:val="center"/>
            <w:hideMark/>
          </w:tcPr>
          <w:p w14:paraId="5C8272CD"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37B15C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3.9.3.3</w:t>
            </w:r>
          </w:p>
        </w:tc>
        <w:tc>
          <w:tcPr>
            <w:tcW w:w="5130" w:type="dxa"/>
            <w:tcBorders>
              <w:top w:val="nil"/>
              <w:left w:val="nil"/>
              <w:bottom w:val="single" w:sz="4" w:space="0" w:color="C0C0C0"/>
              <w:right w:val="single" w:sz="4" w:space="0" w:color="C0C0C0"/>
            </w:tcBorders>
            <w:shd w:val="clear" w:color="000000" w:fill="E3FAFD"/>
            <w:vAlign w:val="center"/>
            <w:hideMark/>
          </w:tcPr>
          <w:p w14:paraId="73FFAEC3"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материалы</w:t>
            </w:r>
          </w:p>
        </w:tc>
        <w:tc>
          <w:tcPr>
            <w:tcW w:w="1137" w:type="dxa"/>
            <w:tcBorders>
              <w:top w:val="nil"/>
              <w:left w:val="nil"/>
              <w:bottom w:val="single" w:sz="4" w:space="0" w:color="C0C0C0"/>
              <w:right w:val="single" w:sz="4" w:space="0" w:color="C0C0C0"/>
            </w:tcBorders>
            <w:shd w:val="clear" w:color="auto" w:fill="auto"/>
            <w:vAlign w:val="center"/>
            <w:hideMark/>
          </w:tcPr>
          <w:p w14:paraId="32E05A83"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63FD2E2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15,93</w:t>
            </w:r>
          </w:p>
        </w:tc>
        <w:tc>
          <w:tcPr>
            <w:tcW w:w="1175" w:type="dxa"/>
            <w:tcBorders>
              <w:top w:val="nil"/>
              <w:left w:val="nil"/>
              <w:bottom w:val="single" w:sz="4" w:space="0" w:color="C0C0C0"/>
              <w:right w:val="single" w:sz="4" w:space="0" w:color="C0C0C0"/>
            </w:tcBorders>
            <w:shd w:val="clear" w:color="000000" w:fill="FFFFCC"/>
            <w:vAlign w:val="center"/>
            <w:hideMark/>
          </w:tcPr>
          <w:p w14:paraId="02E1655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29,40</w:t>
            </w:r>
          </w:p>
        </w:tc>
        <w:tc>
          <w:tcPr>
            <w:tcW w:w="1357" w:type="dxa"/>
            <w:tcBorders>
              <w:top w:val="nil"/>
              <w:left w:val="nil"/>
              <w:bottom w:val="single" w:sz="4" w:space="0" w:color="C0C0C0"/>
              <w:right w:val="single" w:sz="4" w:space="0" w:color="C0C0C0"/>
            </w:tcBorders>
            <w:shd w:val="clear" w:color="000000" w:fill="FFFFCC"/>
            <w:vAlign w:val="center"/>
            <w:hideMark/>
          </w:tcPr>
          <w:p w14:paraId="1BF9912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27,12</w:t>
            </w:r>
          </w:p>
        </w:tc>
        <w:tc>
          <w:tcPr>
            <w:tcW w:w="1318" w:type="dxa"/>
            <w:tcBorders>
              <w:top w:val="nil"/>
              <w:left w:val="nil"/>
              <w:bottom w:val="single" w:sz="4" w:space="0" w:color="C0C0C0"/>
              <w:right w:val="single" w:sz="4" w:space="0" w:color="C0C0C0"/>
            </w:tcBorders>
            <w:shd w:val="clear" w:color="000000" w:fill="FFFFCC"/>
            <w:vAlign w:val="center"/>
            <w:hideMark/>
          </w:tcPr>
          <w:p w14:paraId="504230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27,76</w:t>
            </w:r>
          </w:p>
        </w:tc>
        <w:tc>
          <w:tcPr>
            <w:tcW w:w="1358" w:type="dxa"/>
            <w:tcBorders>
              <w:top w:val="nil"/>
              <w:left w:val="nil"/>
              <w:bottom w:val="single" w:sz="4" w:space="0" w:color="C0C0C0"/>
              <w:right w:val="single" w:sz="4" w:space="0" w:color="C0C0C0"/>
            </w:tcBorders>
            <w:shd w:val="clear" w:color="000000" w:fill="FFFFCC"/>
            <w:vAlign w:val="center"/>
            <w:hideMark/>
          </w:tcPr>
          <w:p w14:paraId="1656283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3,43</w:t>
            </w:r>
          </w:p>
        </w:tc>
        <w:tc>
          <w:tcPr>
            <w:tcW w:w="1479" w:type="dxa"/>
            <w:tcBorders>
              <w:top w:val="nil"/>
              <w:left w:val="nil"/>
              <w:bottom w:val="single" w:sz="4" w:space="0" w:color="C0C0C0"/>
              <w:right w:val="single" w:sz="4" w:space="0" w:color="C0C0C0"/>
            </w:tcBorders>
            <w:shd w:val="clear" w:color="000000" w:fill="FFFFCC"/>
            <w:vAlign w:val="center"/>
            <w:hideMark/>
          </w:tcPr>
          <w:p w14:paraId="0250E13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31,19</w:t>
            </w:r>
          </w:p>
        </w:tc>
        <w:tc>
          <w:tcPr>
            <w:tcW w:w="1559" w:type="dxa"/>
            <w:tcBorders>
              <w:top w:val="nil"/>
              <w:left w:val="nil"/>
              <w:bottom w:val="single" w:sz="4" w:space="0" w:color="C0C0C0"/>
              <w:right w:val="single" w:sz="4" w:space="0" w:color="C0C0C0"/>
            </w:tcBorders>
            <w:shd w:val="clear" w:color="000000" w:fill="FFFFCC"/>
            <w:vAlign w:val="center"/>
            <w:hideMark/>
          </w:tcPr>
          <w:p w14:paraId="73DC55F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-0,11</w:t>
            </w:r>
          </w:p>
        </w:tc>
        <w:tc>
          <w:tcPr>
            <w:tcW w:w="1538" w:type="dxa"/>
            <w:tcBorders>
              <w:top w:val="nil"/>
              <w:left w:val="nil"/>
              <w:bottom w:val="single" w:sz="4" w:space="0" w:color="C0C0C0"/>
              <w:right w:val="single" w:sz="4" w:space="0" w:color="C0C0C0"/>
            </w:tcBorders>
            <w:shd w:val="clear" w:color="000000" w:fill="FFFFCC"/>
            <w:vAlign w:val="center"/>
            <w:hideMark/>
          </w:tcPr>
          <w:p w14:paraId="66DAC8E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27,65</w:t>
            </w:r>
          </w:p>
        </w:tc>
        <w:tc>
          <w:tcPr>
            <w:tcW w:w="1475" w:type="dxa"/>
            <w:tcBorders>
              <w:top w:val="nil"/>
              <w:left w:val="nil"/>
              <w:bottom w:val="single" w:sz="4" w:space="0" w:color="C0C0C0"/>
              <w:right w:val="single" w:sz="4" w:space="0" w:color="C0C0C0"/>
            </w:tcBorders>
            <w:shd w:val="clear" w:color="000000" w:fill="D7EAD3"/>
            <w:vAlign w:val="center"/>
            <w:hideMark/>
          </w:tcPr>
          <w:p w14:paraId="725A7DD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13,83</w:t>
            </w:r>
          </w:p>
        </w:tc>
        <w:tc>
          <w:tcPr>
            <w:tcW w:w="1455" w:type="dxa"/>
            <w:tcBorders>
              <w:top w:val="nil"/>
              <w:left w:val="nil"/>
              <w:bottom w:val="single" w:sz="4" w:space="0" w:color="C0C0C0"/>
              <w:right w:val="single" w:sz="4" w:space="0" w:color="C0C0C0"/>
            </w:tcBorders>
            <w:shd w:val="clear" w:color="000000" w:fill="D7EAD3"/>
            <w:vAlign w:val="center"/>
            <w:hideMark/>
          </w:tcPr>
          <w:p w14:paraId="149B84B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13,83</w:t>
            </w:r>
          </w:p>
        </w:tc>
        <w:tc>
          <w:tcPr>
            <w:tcW w:w="4119" w:type="dxa"/>
            <w:vMerge/>
            <w:tcBorders>
              <w:top w:val="nil"/>
              <w:left w:val="nil"/>
              <w:bottom w:val="nil"/>
              <w:right w:val="single" w:sz="4" w:space="0" w:color="C0C0C0"/>
            </w:tcBorders>
            <w:vAlign w:val="center"/>
            <w:hideMark/>
          </w:tcPr>
          <w:p w14:paraId="2D3F3D05" w14:textId="77777777" w:rsidR="00EC6AA4" w:rsidRPr="008B6F93" w:rsidRDefault="00EC6AA4" w:rsidP="002F4DF0">
            <w:pPr>
              <w:rPr>
                <w:rFonts w:ascii="Tahoma" w:hAnsi="Tahoma" w:cs="Tahoma"/>
                <w:sz w:val="13"/>
                <w:szCs w:val="13"/>
              </w:rPr>
            </w:pPr>
          </w:p>
        </w:tc>
      </w:tr>
      <w:tr w:rsidR="00EC6AA4" w:rsidRPr="008B6F93" w14:paraId="652B59B2" w14:textId="77777777" w:rsidTr="002F4DF0">
        <w:trPr>
          <w:trHeight w:val="300"/>
          <w:jc w:val="center"/>
        </w:trPr>
        <w:tc>
          <w:tcPr>
            <w:tcW w:w="202" w:type="dxa"/>
            <w:tcBorders>
              <w:top w:val="nil"/>
              <w:left w:val="nil"/>
              <w:bottom w:val="nil"/>
              <w:right w:val="nil"/>
            </w:tcBorders>
            <w:shd w:val="clear" w:color="auto" w:fill="auto"/>
            <w:vAlign w:val="center"/>
            <w:hideMark/>
          </w:tcPr>
          <w:p w14:paraId="299CC552"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E4AB69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3.9.3.4</w:t>
            </w:r>
          </w:p>
        </w:tc>
        <w:tc>
          <w:tcPr>
            <w:tcW w:w="5130" w:type="dxa"/>
            <w:tcBorders>
              <w:top w:val="nil"/>
              <w:left w:val="nil"/>
              <w:bottom w:val="single" w:sz="4" w:space="0" w:color="C0C0C0"/>
              <w:right w:val="single" w:sz="4" w:space="0" w:color="C0C0C0"/>
            </w:tcBorders>
            <w:shd w:val="clear" w:color="000000" w:fill="E3FAFD"/>
            <w:vAlign w:val="center"/>
            <w:hideMark/>
          </w:tcPr>
          <w:p w14:paraId="134B12CD"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услуги связи</w:t>
            </w:r>
          </w:p>
        </w:tc>
        <w:tc>
          <w:tcPr>
            <w:tcW w:w="1137" w:type="dxa"/>
            <w:tcBorders>
              <w:top w:val="nil"/>
              <w:left w:val="nil"/>
              <w:bottom w:val="single" w:sz="4" w:space="0" w:color="C0C0C0"/>
              <w:right w:val="single" w:sz="4" w:space="0" w:color="C0C0C0"/>
            </w:tcBorders>
            <w:shd w:val="clear" w:color="auto" w:fill="auto"/>
            <w:vAlign w:val="center"/>
            <w:hideMark/>
          </w:tcPr>
          <w:p w14:paraId="421CFD7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6D33B00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5,03</w:t>
            </w:r>
          </w:p>
        </w:tc>
        <w:tc>
          <w:tcPr>
            <w:tcW w:w="1175" w:type="dxa"/>
            <w:tcBorders>
              <w:top w:val="nil"/>
              <w:left w:val="nil"/>
              <w:bottom w:val="single" w:sz="4" w:space="0" w:color="C0C0C0"/>
              <w:right w:val="single" w:sz="4" w:space="0" w:color="C0C0C0"/>
            </w:tcBorders>
            <w:shd w:val="clear" w:color="000000" w:fill="FFFFCC"/>
            <w:vAlign w:val="center"/>
            <w:hideMark/>
          </w:tcPr>
          <w:p w14:paraId="72F46CB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25FC35B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57A4DFE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6B2F875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1969468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76C30B4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3395382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7E9900F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4EC7162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46A93A38" w14:textId="77777777" w:rsidR="00EC6AA4" w:rsidRPr="008B6F93" w:rsidRDefault="00EC6AA4" w:rsidP="002F4DF0">
            <w:pPr>
              <w:rPr>
                <w:rFonts w:ascii="Tahoma" w:hAnsi="Tahoma" w:cs="Tahoma"/>
                <w:sz w:val="13"/>
                <w:szCs w:val="13"/>
              </w:rPr>
            </w:pPr>
          </w:p>
        </w:tc>
      </w:tr>
      <w:tr w:rsidR="00EC6AA4" w:rsidRPr="008B6F93" w14:paraId="1664F6EE" w14:textId="77777777" w:rsidTr="002F4DF0">
        <w:trPr>
          <w:trHeight w:val="300"/>
          <w:jc w:val="center"/>
        </w:trPr>
        <w:tc>
          <w:tcPr>
            <w:tcW w:w="202" w:type="dxa"/>
            <w:tcBorders>
              <w:top w:val="nil"/>
              <w:left w:val="nil"/>
              <w:bottom w:val="nil"/>
              <w:right w:val="nil"/>
            </w:tcBorders>
            <w:shd w:val="clear" w:color="auto" w:fill="auto"/>
            <w:vAlign w:val="center"/>
            <w:hideMark/>
          </w:tcPr>
          <w:p w14:paraId="4B1CFC52"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208BCE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3.9.3.5</w:t>
            </w:r>
          </w:p>
        </w:tc>
        <w:tc>
          <w:tcPr>
            <w:tcW w:w="5130" w:type="dxa"/>
            <w:tcBorders>
              <w:top w:val="nil"/>
              <w:left w:val="nil"/>
              <w:bottom w:val="single" w:sz="4" w:space="0" w:color="C0C0C0"/>
              <w:right w:val="single" w:sz="4" w:space="0" w:color="C0C0C0"/>
            </w:tcBorders>
            <w:shd w:val="clear" w:color="000000" w:fill="E3FAFD"/>
            <w:vAlign w:val="center"/>
            <w:hideMark/>
          </w:tcPr>
          <w:p w14:paraId="14434E46"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электроэнергия цеховых помещений</w:t>
            </w:r>
          </w:p>
        </w:tc>
        <w:tc>
          <w:tcPr>
            <w:tcW w:w="1137" w:type="dxa"/>
            <w:tcBorders>
              <w:top w:val="nil"/>
              <w:left w:val="nil"/>
              <w:bottom w:val="single" w:sz="4" w:space="0" w:color="C0C0C0"/>
              <w:right w:val="single" w:sz="4" w:space="0" w:color="C0C0C0"/>
            </w:tcBorders>
            <w:shd w:val="clear" w:color="auto" w:fill="auto"/>
            <w:vAlign w:val="center"/>
            <w:hideMark/>
          </w:tcPr>
          <w:p w14:paraId="751E85EE"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2F04E5A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69EA608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12,35</w:t>
            </w:r>
          </w:p>
        </w:tc>
        <w:tc>
          <w:tcPr>
            <w:tcW w:w="1357" w:type="dxa"/>
            <w:tcBorders>
              <w:top w:val="nil"/>
              <w:left w:val="nil"/>
              <w:bottom w:val="single" w:sz="4" w:space="0" w:color="C0C0C0"/>
              <w:right w:val="single" w:sz="4" w:space="0" w:color="C0C0C0"/>
            </w:tcBorders>
            <w:shd w:val="clear" w:color="000000" w:fill="FFFFCC"/>
            <w:vAlign w:val="center"/>
            <w:hideMark/>
          </w:tcPr>
          <w:p w14:paraId="5F85EB5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11,50</w:t>
            </w:r>
          </w:p>
        </w:tc>
        <w:tc>
          <w:tcPr>
            <w:tcW w:w="1318" w:type="dxa"/>
            <w:tcBorders>
              <w:top w:val="nil"/>
              <w:left w:val="nil"/>
              <w:bottom w:val="single" w:sz="4" w:space="0" w:color="C0C0C0"/>
              <w:right w:val="single" w:sz="4" w:space="0" w:color="C0C0C0"/>
            </w:tcBorders>
            <w:shd w:val="clear" w:color="000000" w:fill="FFFFCC"/>
            <w:vAlign w:val="center"/>
            <w:hideMark/>
          </w:tcPr>
          <w:p w14:paraId="2FA3443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11,77</w:t>
            </w:r>
          </w:p>
        </w:tc>
        <w:tc>
          <w:tcPr>
            <w:tcW w:w="1358" w:type="dxa"/>
            <w:tcBorders>
              <w:top w:val="nil"/>
              <w:left w:val="nil"/>
              <w:bottom w:val="single" w:sz="4" w:space="0" w:color="C0C0C0"/>
              <w:right w:val="single" w:sz="4" w:space="0" w:color="C0C0C0"/>
            </w:tcBorders>
            <w:shd w:val="clear" w:color="000000" w:fill="FFFFCC"/>
            <w:vAlign w:val="center"/>
            <w:hideMark/>
          </w:tcPr>
          <w:p w14:paraId="257C243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1,33</w:t>
            </w:r>
          </w:p>
        </w:tc>
        <w:tc>
          <w:tcPr>
            <w:tcW w:w="1479" w:type="dxa"/>
            <w:tcBorders>
              <w:top w:val="nil"/>
              <w:left w:val="nil"/>
              <w:bottom w:val="single" w:sz="4" w:space="0" w:color="C0C0C0"/>
              <w:right w:val="single" w:sz="4" w:space="0" w:color="C0C0C0"/>
            </w:tcBorders>
            <w:shd w:val="clear" w:color="000000" w:fill="FFFFCC"/>
            <w:vAlign w:val="center"/>
            <w:hideMark/>
          </w:tcPr>
          <w:p w14:paraId="2685CA4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13,10</w:t>
            </w:r>
          </w:p>
        </w:tc>
        <w:tc>
          <w:tcPr>
            <w:tcW w:w="1559" w:type="dxa"/>
            <w:tcBorders>
              <w:top w:val="nil"/>
              <w:left w:val="nil"/>
              <w:bottom w:val="single" w:sz="4" w:space="0" w:color="C0C0C0"/>
              <w:right w:val="single" w:sz="4" w:space="0" w:color="C0C0C0"/>
            </w:tcBorders>
            <w:shd w:val="clear" w:color="000000" w:fill="FFFFCC"/>
            <w:vAlign w:val="center"/>
            <w:hideMark/>
          </w:tcPr>
          <w:p w14:paraId="75AD515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-0,05</w:t>
            </w:r>
          </w:p>
        </w:tc>
        <w:tc>
          <w:tcPr>
            <w:tcW w:w="1538" w:type="dxa"/>
            <w:tcBorders>
              <w:top w:val="nil"/>
              <w:left w:val="nil"/>
              <w:bottom w:val="single" w:sz="4" w:space="0" w:color="C0C0C0"/>
              <w:right w:val="single" w:sz="4" w:space="0" w:color="C0C0C0"/>
            </w:tcBorders>
            <w:shd w:val="clear" w:color="000000" w:fill="FFFFCC"/>
            <w:vAlign w:val="center"/>
            <w:hideMark/>
          </w:tcPr>
          <w:p w14:paraId="1516711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11,73</w:t>
            </w:r>
          </w:p>
        </w:tc>
        <w:tc>
          <w:tcPr>
            <w:tcW w:w="1475" w:type="dxa"/>
            <w:tcBorders>
              <w:top w:val="nil"/>
              <w:left w:val="nil"/>
              <w:bottom w:val="single" w:sz="4" w:space="0" w:color="C0C0C0"/>
              <w:right w:val="single" w:sz="4" w:space="0" w:color="C0C0C0"/>
            </w:tcBorders>
            <w:shd w:val="clear" w:color="000000" w:fill="D7EAD3"/>
            <w:vAlign w:val="center"/>
            <w:hideMark/>
          </w:tcPr>
          <w:p w14:paraId="18FE3E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5,86</w:t>
            </w:r>
          </w:p>
        </w:tc>
        <w:tc>
          <w:tcPr>
            <w:tcW w:w="1455" w:type="dxa"/>
            <w:tcBorders>
              <w:top w:val="nil"/>
              <w:left w:val="nil"/>
              <w:bottom w:val="single" w:sz="4" w:space="0" w:color="C0C0C0"/>
              <w:right w:val="single" w:sz="4" w:space="0" w:color="C0C0C0"/>
            </w:tcBorders>
            <w:shd w:val="clear" w:color="000000" w:fill="D7EAD3"/>
            <w:vAlign w:val="center"/>
            <w:hideMark/>
          </w:tcPr>
          <w:p w14:paraId="6CBB189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5,86</w:t>
            </w:r>
          </w:p>
        </w:tc>
        <w:tc>
          <w:tcPr>
            <w:tcW w:w="4119" w:type="dxa"/>
            <w:vMerge/>
            <w:tcBorders>
              <w:top w:val="nil"/>
              <w:left w:val="nil"/>
              <w:bottom w:val="nil"/>
              <w:right w:val="single" w:sz="4" w:space="0" w:color="C0C0C0"/>
            </w:tcBorders>
            <w:vAlign w:val="center"/>
            <w:hideMark/>
          </w:tcPr>
          <w:p w14:paraId="60AAE01F" w14:textId="77777777" w:rsidR="00EC6AA4" w:rsidRPr="008B6F93" w:rsidRDefault="00EC6AA4" w:rsidP="002F4DF0">
            <w:pPr>
              <w:rPr>
                <w:rFonts w:ascii="Tahoma" w:hAnsi="Tahoma" w:cs="Tahoma"/>
                <w:sz w:val="13"/>
                <w:szCs w:val="13"/>
              </w:rPr>
            </w:pPr>
          </w:p>
        </w:tc>
      </w:tr>
      <w:tr w:rsidR="00EC6AA4" w:rsidRPr="008B6F93" w14:paraId="3BFD4D1C" w14:textId="77777777" w:rsidTr="002F4DF0">
        <w:trPr>
          <w:trHeight w:val="300"/>
          <w:jc w:val="center"/>
        </w:trPr>
        <w:tc>
          <w:tcPr>
            <w:tcW w:w="202" w:type="dxa"/>
            <w:tcBorders>
              <w:top w:val="nil"/>
              <w:left w:val="nil"/>
              <w:bottom w:val="nil"/>
              <w:right w:val="nil"/>
            </w:tcBorders>
            <w:shd w:val="clear" w:color="auto" w:fill="auto"/>
            <w:vAlign w:val="center"/>
            <w:hideMark/>
          </w:tcPr>
          <w:p w14:paraId="3A61D0FE"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59B738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3.9.3.6</w:t>
            </w:r>
          </w:p>
        </w:tc>
        <w:tc>
          <w:tcPr>
            <w:tcW w:w="5130" w:type="dxa"/>
            <w:tcBorders>
              <w:top w:val="nil"/>
              <w:left w:val="nil"/>
              <w:bottom w:val="single" w:sz="4" w:space="0" w:color="C0C0C0"/>
              <w:right w:val="single" w:sz="4" w:space="0" w:color="C0C0C0"/>
            </w:tcBorders>
            <w:shd w:val="clear" w:color="000000" w:fill="E3FAFD"/>
            <w:vAlign w:val="center"/>
            <w:hideMark/>
          </w:tcPr>
          <w:p w14:paraId="47AB8796"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отопление цеховых помещений</w:t>
            </w:r>
          </w:p>
        </w:tc>
        <w:tc>
          <w:tcPr>
            <w:tcW w:w="1137" w:type="dxa"/>
            <w:tcBorders>
              <w:top w:val="nil"/>
              <w:left w:val="nil"/>
              <w:bottom w:val="single" w:sz="4" w:space="0" w:color="C0C0C0"/>
              <w:right w:val="single" w:sz="4" w:space="0" w:color="C0C0C0"/>
            </w:tcBorders>
            <w:shd w:val="clear" w:color="auto" w:fill="auto"/>
            <w:vAlign w:val="center"/>
            <w:hideMark/>
          </w:tcPr>
          <w:p w14:paraId="1A7D7045"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5948B45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130,06</w:t>
            </w:r>
          </w:p>
        </w:tc>
        <w:tc>
          <w:tcPr>
            <w:tcW w:w="1175" w:type="dxa"/>
            <w:tcBorders>
              <w:top w:val="nil"/>
              <w:left w:val="nil"/>
              <w:bottom w:val="single" w:sz="4" w:space="0" w:color="C0C0C0"/>
              <w:right w:val="single" w:sz="4" w:space="0" w:color="C0C0C0"/>
            </w:tcBorders>
            <w:shd w:val="clear" w:color="000000" w:fill="FFFFCC"/>
            <w:vAlign w:val="center"/>
            <w:hideMark/>
          </w:tcPr>
          <w:p w14:paraId="553AA2E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139,49</w:t>
            </w:r>
          </w:p>
        </w:tc>
        <w:tc>
          <w:tcPr>
            <w:tcW w:w="1357" w:type="dxa"/>
            <w:tcBorders>
              <w:top w:val="nil"/>
              <w:left w:val="nil"/>
              <w:bottom w:val="single" w:sz="4" w:space="0" w:color="C0C0C0"/>
              <w:right w:val="single" w:sz="4" w:space="0" w:color="C0C0C0"/>
            </w:tcBorders>
            <w:shd w:val="clear" w:color="000000" w:fill="FFFFCC"/>
            <w:vAlign w:val="center"/>
            <w:hideMark/>
          </w:tcPr>
          <w:p w14:paraId="45884E1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139,32</w:t>
            </w:r>
          </w:p>
        </w:tc>
        <w:tc>
          <w:tcPr>
            <w:tcW w:w="1318" w:type="dxa"/>
            <w:tcBorders>
              <w:top w:val="nil"/>
              <w:left w:val="nil"/>
              <w:bottom w:val="single" w:sz="4" w:space="0" w:color="C0C0C0"/>
              <w:right w:val="single" w:sz="4" w:space="0" w:color="C0C0C0"/>
            </w:tcBorders>
            <w:shd w:val="clear" w:color="000000" w:fill="FFFFCC"/>
            <w:vAlign w:val="center"/>
            <w:hideMark/>
          </w:tcPr>
          <w:p w14:paraId="1928777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142,62</w:t>
            </w:r>
          </w:p>
        </w:tc>
        <w:tc>
          <w:tcPr>
            <w:tcW w:w="1358" w:type="dxa"/>
            <w:tcBorders>
              <w:top w:val="nil"/>
              <w:left w:val="nil"/>
              <w:bottom w:val="single" w:sz="4" w:space="0" w:color="C0C0C0"/>
              <w:right w:val="single" w:sz="4" w:space="0" w:color="C0C0C0"/>
            </w:tcBorders>
            <w:shd w:val="clear" w:color="000000" w:fill="FFFFCC"/>
            <w:vAlign w:val="center"/>
            <w:hideMark/>
          </w:tcPr>
          <w:p w14:paraId="407CB38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5,37</w:t>
            </w:r>
          </w:p>
        </w:tc>
        <w:tc>
          <w:tcPr>
            <w:tcW w:w="1479" w:type="dxa"/>
            <w:tcBorders>
              <w:top w:val="nil"/>
              <w:left w:val="nil"/>
              <w:bottom w:val="single" w:sz="4" w:space="0" w:color="C0C0C0"/>
              <w:right w:val="single" w:sz="4" w:space="0" w:color="C0C0C0"/>
            </w:tcBorders>
            <w:shd w:val="clear" w:color="000000" w:fill="FFFFCC"/>
            <w:vAlign w:val="center"/>
            <w:hideMark/>
          </w:tcPr>
          <w:p w14:paraId="0B010A7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147,99</w:t>
            </w:r>
          </w:p>
        </w:tc>
        <w:tc>
          <w:tcPr>
            <w:tcW w:w="1559" w:type="dxa"/>
            <w:tcBorders>
              <w:top w:val="nil"/>
              <w:left w:val="nil"/>
              <w:bottom w:val="single" w:sz="4" w:space="0" w:color="C0C0C0"/>
              <w:right w:val="single" w:sz="4" w:space="0" w:color="C0C0C0"/>
            </w:tcBorders>
            <w:shd w:val="clear" w:color="000000" w:fill="FFFFCC"/>
            <w:vAlign w:val="center"/>
            <w:hideMark/>
          </w:tcPr>
          <w:p w14:paraId="41FAE30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-0,55</w:t>
            </w:r>
          </w:p>
        </w:tc>
        <w:tc>
          <w:tcPr>
            <w:tcW w:w="1538" w:type="dxa"/>
            <w:tcBorders>
              <w:top w:val="nil"/>
              <w:left w:val="nil"/>
              <w:bottom w:val="single" w:sz="4" w:space="0" w:color="C0C0C0"/>
              <w:right w:val="single" w:sz="4" w:space="0" w:color="C0C0C0"/>
            </w:tcBorders>
            <w:shd w:val="clear" w:color="000000" w:fill="FFFFCC"/>
            <w:vAlign w:val="center"/>
            <w:hideMark/>
          </w:tcPr>
          <w:p w14:paraId="50E34F3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142,06</w:t>
            </w:r>
          </w:p>
        </w:tc>
        <w:tc>
          <w:tcPr>
            <w:tcW w:w="1475" w:type="dxa"/>
            <w:tcBorders>
              <w:top w:val="nil"/>
              <w:left w:val="nil"/>
              <w:bottom w:val="single" w:sz="4" w:space="0" w:color="C0C0C0"/>
              <w:right w:val="single" w:sz="4" w:space="0" w:color="C0C0C0"/>
            </w:tcBorders>
            <w:shd w:val="clear" w:color="000000" w:fill="D7EAD3"/>
            <w:vAlign w:val="center"/>
            <w:hideMark/>
          </w:tcPr>
          <w:p w14:paraId="3B61DCA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71,03</w:t>
            </w:r>
          </w:p>
        </w:tc>
        <w:tc>
          <w:tcPr>
            <w:tcW w:w="1455" w:type="dxa"/>
            <w:tcBorders>
              <w:top w:val="nil"/>
              <w:left w:val="nil"/>
              <w:bottom w:val="single" w:sz="4" w:space="0" w:color="C0C0C0"/>
              <w:right w:val="single" w:sz="4" w:space="0" w:color="C0C0C0"/>
            </w:tcBorders>
            <w:shd w:val="clear" w:color="000000" w:fill="D7EAD3"/>
            <w:vAlign w:val="center"/>
            <w:hideMark/>
          </w:tcPr>
          <w:p w14:paraId="3459A71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71,03</w:t>
            </w:r>
          </w:p>
        </w:tc>
        <w:tc>
          <w:tcPr>
            <w:tcW w:w="4119" w:type="dxa"/>
            <w:vMerge/>
            <w:tcBorders>
              <w:top w:val="nil"/>
              <w:left w:val="nil"/>
              <w:bottom w:val="nil"/>
              <w:right w:val="single" w:sz="4" w:space="0" w:color="C0C0C0"/>
            </w:tcBorders>
            <w:vAlign w:val="center"/>
            <w:hideMark/>
          </w:tcPr>
          <w:p w14:paraId="6E6BE356" w14:textId="77777777" w:rsidR="00EC6AA4" w:rsidRPr="008B6F93" w:rsidRDefault="00EC6AA4" w:rsidP="002F4DF0">
            <w:pPr>
              <w:rPr>
                <w:rFonts w:ascii="Tahoma" w:hAnsi="Tahoma" w:cs="Tahoma"/>
                <w:sz w:val="13"/>
                <w:szCs w:val="13"/>
              </w:rPr>
            </w:pPr>
          </w:p>
        </w:tc>
      </w:tr>
      <w:tr w:rsidR="00EC6AA4" w:rsidRPr="008B6F93" w14:paraId="44008678"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7F83F02D"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3A1F9B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3.10</w:t>
            </w:r>
          </w:p>
        </w:tc>
        <w:tc>
          <w:tcPr>
            <w:tcW w:w="5130" w:type="dxa"/>
            <w:tcBorders>
              <w:top w:val="nil"/>
              <w:left w:val="nil"/>
              <w:bottom w:val="single" w:sz="4" w:space="0" w:color="C0C0C0"/>
              <w:right w:val="single" w:sz="4" w:space="0" w:color="C0C0C0"/>
            </w:tcBorders>
            <w:shd w:val="clear" w:color="auto" w:fill="auto"/>
            <w:vAlign w:val="center"/>
            <w:hideMark/>
          </w:tcPr>
          <w:p w14:paraId="77F5B59F" w14:textId="77777777" w:rsidR="00EC6AA4" w:rsidRPr="008B6F93" w:rsidRDefault="00EC6AA4" w:rsidP="002F4DF0">
            <w:pPr>
              <w:ind w:firstLineChars="100" w:firstLine="131"/>
              <w:rPr>
                <w:rFonts w:ascii="Tahoma" w:hAnsi="Tahoma" w:cs="Tahoma"/>
                <w:b/>
                <w:bCs/>
                <w:sz w:val="13"/>
                <w:szCs w:val="13"/>
              </w:rPr>
            </w:pPr>
            <w:r w:rsidRPr="008B6F93">
              <w:rPr>
                <w:rFonts w:ascii="Tahoma" w:hAnsi="Tahoma" w:cs="Tahoma"/>
                <w:b/>
                <w:bCs/>
                <w:sz w:val="13"/>
                <w:szCs w:val="13"/>
              </w:rPr>
              <w:t>Прочие производственные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2845944B"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1056BAB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694,74</w:t>
            </w:r>
          </w:p>
        </w:tc>
        <w:tc>
          <w:tcPr>
            <w:tcW w:w="1175" w:type="dxa"/>
            <w:tcBorders>
              <w:top w:val="nil"/>
              <w:left w:val="nil"/>
              <w:bottom w:val="single" w:sz="4" w:space="0" w:color="C0C0C0"/>
              <w:right w:val="single" w:sz="4" w:space="0" w:color="C0C0C0"/>
            </w:tcBorders>
            <w:shd w:val="clear" w:color="000000" w:fill="D7EAD3"/>
            <w:vAlign w:val="center"/>
            <w:hideMark/>
          </w:tcPr>
          <w:p w14:paraId="6A45E48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3 223,50</w:t>
            </w:r>
          </w:p>
        </w:tc>
        <w:tc>
          <w:tcPr>
            <w:tcW w:w="1357" w:type="dxa"/>
            <w:tcBorders>
              <w:top w:val="nil"/>
              <w:left w:val="nil"/>
              <w:bottom w:val="single" w:sz="4" w:space="0" w:color="C0C0C0"/>
              <w:right w:val="single" w:sz="4" w:space="0" w:color="C0C0C0"/>
            </w:tcBorders>
            <w:shd w:val="clear" w:color="000000" w:fill="D7EAD3"/>
            <w:vAlign w:val="center"/>
            <w:hideMark/>
          </w:tcPr>
          <w:p w14:paraId="165D1E6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3 278,16</w:t>
            </w:r>
          </w:p>
        </w:tc>
        <w:tc>
          <w:tcPr>
            <w:tcW w:w="1318" w:type="dxa"/>
            <w:tcBorders>
              <w:top w:val="nil"/>
              <w:left w:val="nil"/>
              <w:bottom w:val="single" w:sz="4" w:space="0" w:color="C0C0C0"/>
              <w:right w:val="single" w:sz="4" w:space="0" w:color="C0C0C0"/>
            </w:tcBorders>
            <w:shd w:val="clear" w:color="000000" w:fill="D7EAD3"/>
            <w:vAlign w:val="center"/>
            <w:hideMark/>
          </w:tcPr>
          <w:p w14:paraId="0D635B7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3 355,72</w:t>
            </w:r>
          </w:p>
        </w:tc>
        <w:tc>
          <w:tcPr>
            <w:tcW w:w="1358" w:type="dxa"/>
            <w:tcBorders>
              <w:top w:val="nil"/>
              <w:left w:val="nil"/>
              <w:bottom w:val="single" w:sz="4" w:space="0" w:color="C0C0C0"/>
              <w:right w:val="single" w:sz="4" w:space="0" w:color="C0C0C0"/>
            </w:tcBorders>
            <w:shd w:val="clear" w:color="000000" w:fill="D7EAD3"/>
            <w:vAlign w:val="center"/>
            <w:hideMark/>
          </w:tcPr>
          <w:p w14:paraId="37B7964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148,62</w:t>
            </w:r>
          </w:p>
        </w:tc>
        <w:tc>
          <w:tcPr>
            <w:tcW w:w="1479" w:type="dxa"/>
            <w:tcBorders>
              <w:top w:val="nil"/>
              <w:left w:val="nil"/>
              <w:bottom w:val="single" w:sz="4" w:space="0" w:color="C0C0C0"/>
              <w:right w:val="single" w:sz="4" w:space="0" w:color="C0C0C0"/>
            </w:tcBorders>
            <w:shd w:val="clear" w:color="000000" w:fill="D7EAD3"/>
            <w:vAlign w:val="center"/>
            <w:hideMark/>
          </w:tcPr>
          <w:p w14:paraId="190C08C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3 504,34</w:t>
            </w:r>
          </w:p>
        </w:tc>
        <w:tc>
          <w:tcPr>
            <w:tcW w:w="1559" w:type="dxa"/>
            <w:tcBorders>
              <w:top w:val="nil"/>
              <w:left w:val="nil"/>
              <w:bottom w:val="single" w:sz="4" w:space="0" w:color="C0C0C0"/>
              <w:right w:val="single" w:sz="4" w:space="0" w:color="C0C0C0"/>
            </w:tcBorders>
            <w:shd w:val="clear" w:color="000000" w:fill="D7EAD3"/>
            <w:vAlign w:val="center"/>
            <w:hideMark/>
          </w:tcPr>
          <w:p w14:paraId="7DBA0AA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-12,98</w:t>
            </w:r>
          </w:p>
        </w:tc>
        <w:tc>
          <w:tcPr>
            <w:tcW w:w="1538" w:type="dxa"/>
            <w:tcBorders>
              <w:top w:val="nil"/>
              <w:left w:val="nil"/>
              <w:bottom w:val="single" w:sz="4" w:space="0" w:color="C0C0C0"/>
              <w:right w:val="single" w:sz="4" w:space="0" w:color="C0C0C0"/>
            </w:tcBorders>
            <w:shd w:val="clear" w:color="000000" w:fill="D7EAD3"/>
            <w:vAlign w:val="center"/>
            <w:hideMark/>
          </w:tcPr>
          <w:p w14:paraId="6538216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3 342,74</w:t>
            </w:r>
          </w:p>
        </w:tc>
        <w:tc>
          <w:tcPr>
            <w:tcW w:w="1475" w:type="dxa"/>
            <w:tcBorders>
              <w:top w:val="nil"/>
              <w:left w:val="nil"/>
              <w:bottom w:val="single" w:sz="4" w:space="0" w:color="C0C0C0"/>
              <w:right w:val="single" w:sz="4" w:space="0" w:color="C0C0C0"/>
            </w:tcBorders>
            <w:shd w:val="clear" w:color="000000" w:fill="D7EAD3"/>
            <w:vAlign w:val="center"/>
            <w:hideMark/>
          </w:tcPr>
          <w:p w14:paraId="3567549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1 671,37</w:t>
            </w:r>
          </w:p>
        </w:tc>
        <w:tc>
          <w:tcPr>
            <w:tcW w:w="1455" w:type="dxa"/>
            <w:tcBorders>
              <w:top w:val="nil"/>
              <w:left w:val="nil"/>
              <w:bottom w:val="single" w:sz="4" w:space="0" w:color="C0C0C0"/>
              <w:right w:val="single" w:sz="4" w:space="0" w:color="C0C0C0"/>
            </w:tcBorders>
            <w:shd w:val="clear" w:color="000000" w:fill="D7EAD3"/>
            <w:vAlign w:val="center"/>
            <w:hideMark/>
          </w:tcPr>
          <w:p w14:paraId="5825510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1 671,37</w:t>
            </w:r>
          </w:p>
        </w:tc>
        <w:tc>
          <w:tcPr>
            <w:tcW w:w="4119" w:type="dxa"/>
            <w:vMerge w:val="restart"/>
            <w:tcBorders>
              <w:top w:val="nil"/>
              <w:left w:val="nil"/>
              <w:bottom w:val="nil"/>
              <w:right w:val="single" w:sz="4" w:space="0" w:color="C0C0C0"/>
            </w:tcBorders>
            <w:shd w:val="clear" w:color="000000" w:fill="FFFFCC"/>
            <w:vAlign w:val="center"/>
            <w:hideMark/>
          </w:tcPr>
          <w:p w14:paraId="2AA2D635" w14:textId="77777777" w:rsidR="00EC6AA4" w:rsidRPr="008B6F93" w:rsidRDefault="00EC6AA4" w:rsidP="002F4DF0">
            <w:pPr>
              <w:rPr>
                <w:rFonts w:ascii="Tahoma" w:hAnsi="Tahoma" w:cs="Tahoma"/>
                <w:sz w:val="13"/>
                <w:szCs w:val="13"/>
              </w:rPr>
            </w:pPr>
            <w:r w:rsidRPr="008B6F93">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 103,0%, а также с учетом индекса эффективности операционных расходов 1%) </w:t>
            </w:r>
          </w:p>
        </w:tc>
      </w:tr>
      <w:tr w:rsidR="00EC6AA4" w:rsidRPr="008B6F93" w14:paraId="59119E3C"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33393EA"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CBE6E8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3.10.1</w:t>
            </w:r>
          </w:p>
        </w:tc>
        <w:tc>
          <w:tcPr>
            <w:tcW w:w="5130" w:type="dxa"/>
            <w:tcBorders>
              <w:top w:val="nil"/>
              <w:left w:val="nil"/>
              <w:bottom w:val="single" w:sz="4" w:space="0" w:color="C0C0C0"/>
              <w:right w:val="single" w:sz="4" w:space="0" w:color="C0C0C0"/>
            </w:tcBorders>
            <w:shd w:val="clear" w:color="auto" w:fill="auto"/>
            <w:vAlign w:val="center"/>
            <w:hideMark/>
          </w:tcPr>
          <w:p w14:paraId="40A3B1F9"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Лабораторные анализы</w:t>
            </w:r>
          </w:p>
        </w:tc>
        <w:tc>
          <w:tcPr>
            <w:tcW w:w="1137" w:type="dxa"/>
            <w:tcBorders>
              <w:top w:val="nil"/>
              <w:left w:val="nil"/>
              <w:bottom w:val="single" w:sz="4" w:space="0" w:color="C0C0C0"/>
              <w:right w:val="single" w:sz="4" w:space="0" w:color="C0C0C0"/>
            </w:tcBorders>
            <w:shd w:val="clear" w:color="auto" w:fill="auto"/>
            <w:vAlign w:val="center"/>
            <w:hideMark/>
          </w:tcPr>
          <w:p w14:paraId="62EF7160"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6DD5A8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44E5A62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3925301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62B1D19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5AC290C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7538227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058F0DB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5C0E014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20537B1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DA64F6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30416D7A" w14:textId="77777777" w:rsidR="00EC6AA4" w:rsidRPr="008B6F93" w:rsidRDefault="00EC6AA4" w:rsidP="002F4DF0">
            <w:pPr>
              <w:rPr>
                <w:rFonts w:ascii="Tahoma" w:hAnsi="Tahoma" w:cs="Tahoma"/>
                <w:sz w:val="13"/>
                <w:szCs w:val="13"/>
              </w:rPr>
            </w:pPr>
          </w:p>
        </w:tc>
      </w:tr>
      <w:tr w:rsidR="00EC6AA4" w:rsidRPr="008B6F93" w14:paraId="1B9665C5"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13F0577D"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6591B4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3.10.2</w:t>
            </w:r>
          </w:p>
        </w:tc>
        <w:tc>
          <w:tcPr>
            <w:tcW w:w="5130" w:type="dxa"/>
            <w:tcBorders>
              <w:top w:val="nil"/>
              <w:left w:val="nil"/>
              <w:bottom w:val="single" w:sz="4" w:space="0" w:color="C0C0C0"/>
              <w:right w:val="single" w:sz="4" w:space="0" w:color="C0C0C0"/>
            </w:tcBorders>
            <w:shd w:val="clear" w:color="auto" w:fill="auto"/>
            <w:vAlign w:val="center"/>
            <w:hideMark/>
          </w:tcPr>
          <w:p w14:paraId="2377FD23"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 xml:space="preserve">Расходы на ГСМ (и/ или расходы на аренду </w:t>
            </w:r>
            <w:proofErr w:type="spellStart"/>
            <w:proofErr w:type="gramStart"/>
            <w:r w:rsidRPr="008B6F93">
              <w:rPr>
                <w:rFonts w:ascii="Tahoma" w:hAnsi="Tahoma" w:cs="Tahoma"/>
                <w:sz w:val="13"/>
                <w:szCs w:val="13"/>
              </w:rPr>
              <w:t>спец.техники</w:t>
            </w:r>
            <w:proofErr w:type="spellEnd"/>
            <w:proofErr w:type="gramEnd"/>
            <w:r w:rsidRPr="008B6F93">
              <w:rPr>
                <w:rFonts w:ascii="Tahoma" w:hAnsi="Tahoma" w:cs="Tahoma"/>
                <w:sz w:val="13"/>
                <w:szCs w:val="13"/>
              </w:rPr>
              <w:t>)</w:t>
            </w:r>
          </w:p>
        </w:tc>
        <w:tc>
          <w:tcPr>
            <w:tcW w:w="1137" w:type="dxa"/>
            <w:tcBorders>
              <w:top w:val="nil"/>
              <w:left w:val="nil"/>
              <w:bottom w:val="single" w:sz="4" w:space="0" w:color="C0C0C0"/>
              <w:right w:val="single" w:sz="4" w:space="0" w:color="C0C0C0"/>
            </w:tcBorders>
            <w:shd w:val="clear" w:color="auto" w:fill="auto"/>
            <w:vAlign w:val="center"/>
            <w:hideMark/>
          </w:tcPr>
          <w:p w14:paraId="4D36DDBD"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CE5741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211,62</w:t>
            </w:r>
          </w:p>
        </w:tc>
        <w:tc>
          <w:tcPr>
            <w:tcW w:w="1175" w:type="dxa"/>
            <w:tcBorders>
              <w:top w:val="nil"/>
              <w:left w:val="nil"/>
              <w:bottom w:val="single" w:sz="4" w:space="0" w:color="C0C0C0"/>
              <w:right w:val="single" w:sz="4" w:space="0" w:color="C0C0C0"/>
            </w:tcBorders>
            <w:shd w:val="clear" w:color="000000" w:fill="FFFFCC"/>
            <w:vAlign w:val="center"/>
            <w:hideMark/>
          </w:tcPr>
          <w:p w14:paraId="19A2E3A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225,50</w:t>
            </w:r>
          </w:p>
        </w:tc>
        <w:tc>
          <w:tcPr>
            <w:tcW w:w="1357" w:type="dxa"/>
            <w:tcBorders>
              <w:top w:val="nil"/>
              <w:left w:val="nil"/>
              <w:bottom w:val="single" w:sz="4" w:space="0" w:color="C0C0C0"/>
              <w:right w:val="single" w:sz="4" w:space="0" w:color="C0C0C0"/>
            </w:tcBorders>
            <w:shd w:val="clear" w:color="000000" w:fill="FFFFCC"/>
            <w:vAlign w:val="center"/>
            <w:hideMark/>
          </w:tcPr>
          <w:p w14:paraId="1903727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223,49</w:t>
            </w:r>
          </w:p>
        </w:tc>
        <w:tc>
          <w:tcPr>
            <w:tcW w:w="1318" w:type="dxa"/>
            <w:tcBorders>
              <w:top w:val="nil"/>
              <w:left w:val="nil"/>
              <w:bottom w:val="single" w:sz="4" w:space="0" w:color="C0C0C0"/>
              <w:right w:val="single" w:sz="4" w:space="0" w:color="C0C0C0"/>
            </w:tcBorders>
            <w:shd w:val="clear" w:color="000000" w:fill="FFFFCC"/>
            <w:vAlign w:val="center"/>
            <w:hideMark/>
          </w:tcPr>
          <w:p w14:paraId="344A934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228,78</w:t>
            </w:r>
          </w:p>
        </w:tc>
        <w:tc>
          <w:tcPr>
            <w:tcW w:w="1358" w:type="dxa"/>
            <w:tcBorders>
              <w:top w:val="nil"/>
              <w:left w:val="nil"/>
              <w:bottom w:val="single" w:sz="4" w:space="0" w:color="C0C0C0"/>
              <w:right w:val="single" w:sz="4" w:space="0" w:color="C0C0C0"/>
            </w:tcBorders>
            <w:shd w:val="clear" w:color="000000" w:fill="FFFFCC"/>
            <w:vAlign w:val="center"/>
            <w:hideMark/>
          </w:tcPr>
          <w:p w14:paraId="2BFFC03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8,32</w:t>
            </w:r>
          </w:p>
        </w:tc>
        <w:tc>
          <w:tcPr>
            <w:tcW w:w="1479" w:type="dxa"/>
            <w:tcBorders>
              <w:top w:val="nil"/>
              <w:left w:val="nil"/>
              <w:bottom w:val="single" w:sz="4" w:space="0" w:color="C0C0C0"/>
              <w:right w:val="single" w:sz="4" w:space="0" w:color="C0C0C0"/>
            </w:tcBorders>
            <w:shd w:val="clear" w:color="000000" w:fill="FFFFCC"/>
            <w:vAlign w:val="center"/>
            <w:hideMark/>
          </w:tcPr>
          <w:p w14:paraId="0D7CC54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237,10</w:t>
            </w:r>
          </w:p>
        </w:tc>
        <w:tc>
          <w:tcPr>
            <w:tcW w:w="1559" w:type="dxa"/>
            <w:tcBorders>
              <w:top w:val="nil"/>
              <w:left w:val="nil"/>
              <w:bottom w:val="single" w:sz="4" w:space="0" w:color="C0C0C0"/>
              <w:right w:val="single" w:sz="4" w:space="0" w:color="C0C0C0"/>
            </w:tcBorders>
            <w:shd w:val="clear" w:color="000000" w:fill="FFFFCC"/>
            <w:vAlign w:val="center"/>
            <w:hideMark/>
          </w:tcPr>
          <w:p w14:paraId="06A93ED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-0,89</w:t>
            </w:r>
          </w:p>
        </w:tc>
        <w:tc>
          <w:tcPr>
            <w:tcW w:w="1538" w:type="dxa"/>
            <w:tcBorders>
              <w:top w:val="nil"/>
              <w:left w:val="nil"/>
              <w:bottom w:val="single" w:sz="4" w:space="0" w:color="C0C0C0"/>
              <w:right w:val="single" w:sz="4" w:space="0" w:color="C0C0C0"/>
            </w:tcBorders>
            <w:shd w:val="clear" w:color="000000" w:fill="FFFFCC"/>
            <w:vAlign w:val="center"/>
            <w:hideMark/>
          </w:tcPr>
          <w:p w14:paraId="25DB7B5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227,89</w:t>
            </w:r>
          </w:p>
        </w:tc>
        <w:tc>
          <w:tcPr>
            <w:tcW w:w="1475" w:type="dxa"/>
            <w:tcBorders>
              <w:top w:val="nil"/>
              <w:left w:val="nil"/>
              <w:bottom w:val="single" w:sz="4" w:space="0" w:color="C0C0C0"/>
              <w:right w:val="single" w:sz="4" w:space="0" w:color="C0C0C0"/>
            </w:tcBorders>
            <w:shd w:val="clear" w:color="000000" w:fill="D7EAD3"/>
            <w:vAlign w:val="center"/>
            <w:hideMark/>
          </w:tcPr>
          <w:p w14:paraId="70189BC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113,95</w:t>
            </w:r>
          </w:p>
        </w:tc>
        <w:tc>
          <w:tcPr>
            <w:tcW w:w="1455" w:type="dxa"/>
            <w:tcBorders>
              <w:top w:val="nil"/>
              <w:left w:val="nil"/>
              <w:bottom w:val="single" w:sz="4" w:space="0" w:color="C0C0C0"/>
              <w:right w:val="single" w:sz="4" w:space="0" w:color="C0C0C0"/>
            </w:tcBorders>
            <w:shd w:val="clear" w:color="000000" w:fill="D7EAD3"/>
            <w:vAlign w:val="center"/>
            <w:hideMark/>
          </w:tcPr>
          <w:p w14:paraId="7B1C872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113,95</w:t>
            </w:r>
          </w:p>
        </w:tc>
        <w:tc>
          <w:tcPr>
            <w:tcW w:w="4119" w:type="dxa"/>
            <w:vMerge/>
            <w:tcBorders>
              <w:top w:val="nil"/>
              <w:left w:val="nil"/>
              <w:bottom w:val="nil"/>
              <w:right w:val="single" w:sz="4" w:space="0" w:color="C0C0C0"/>
            </w:tcBorders>
            <w:vAlign w:val="center"/>
            <w:hideMark/>
          </w:tcPr>
          <w:p w14:paraId="1079614C" w14:textId="77777777" w:rsidR="00EC6AA4" w:rsidRPr="008B6F93" w:rsidRDefault="00EC6AA4" w:rsidP="002F4DF0">
            <w:pPr>
              <w:rPr>
                <w:rFonts w:ascii="Tahoma" w:hAnsi="Tahoma" w:cs="Tahoma"/>
                <w:sz w:val="13"/>
                <w:szCs w:val="13"/>
              </w:rPr>
            </w:pPr>
          </w:p>
        </w:tc>
      </w:tr>
      <w:tr w:rsidR="00EC6AA4" w:rsidRPr="008B6F93" w14:paraId="2AA29B4B"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73CB0324"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E446E5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3.10.3</w:t>
            </w:r>
          </w:p>
        </w:tc>
        <w:tc>
          <w:tcPr>
            <w:tcW w:w="5130" w:type="dxa"/>
            <w:tcBorders>
              <w:top w:val="nil"/>
              <w:left w:val="nil"/>
              <w:bottom w:val="single" w:sz="4" w:space="0" w:color="C0C0C0"/>
              <w:right w:val="single" w:sz="4" w:space="0" w:color="C0C0C0"/>
            </w:tcBorders>
            <w:shd w:val="clear" w:color="auto" w:fill="auto"/>
            <w:vAlign w:val="center"/>
            <w:hideMark/>
          </w:tcPr>
          <w:p w14:paraId="3249FFF5"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5BED399C"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36C80D2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483,11</w:t>
            </w:r>
          </w:p>
        </w:tc>
        <w:tc>
          <w:tcPr>
            <w:tcW w:w="1175" w:type="dxa"/>
            <w:tcBorders>
              <w:top w:val="nil"/>
              <w:left w:val="nil"/>
              <w:bottom w:val="single" w:sz="4" w:space="0" w:color="C0C0C0"/>
              <w:right w:val="single" w:sz="4" w:space="0" w:color="C0C0C0"/>
            </w:tcBorders>
            <w:shd w:val="clear" w:color="000000" w:fill="D7EAD3"/>
            <w:vAlign w:val="center"/>
            <w:hideMark/>
          </w:tcPr>
          <w:p w14:paraId="33AE930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2 998,00</w:t>
            </w:r>
          </w:p>
        </w:tc>
        <w:tc>
          <w:tcPr>
            <w:tcW w:w="1357" w:type="dxa"/>
            <w:tcBorders>
              <w:top w:val="nil"/>
              <w:left w:val="nil"/>
              <w:bottom w:val="single" w:sz="4" w:space="0" w:color="C0C0C0"/>
              <w:right w:val="single" w:sz="4" w:space="0" w:color="C0C0C0"/>
            </w:tcBorders>
            <w:shd w:val="clear" w:color="000000" w:fill="D7EAD3"/>
            <w:vAlign w:val="center"/>
            <w:hideMark/>
          </w:tcPr>
          <w:p w14:paraId="4B4C1E6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3 054,67</w:t>
            </w:r>
          </w:p>
        </w:tc>
        <w:tc>
          <w:tcPr>
            <w:tcW w:w="1318" w:type="dxa"/>
            <w:tcBorders>
              <w:top w:val="nil"/>
              <w:left w:val="nil"/>
              <w:bottom w:val="single" w:sz="4" w:space="0" w:color="C0C0C0"/>
              <w:right w:val="single" w:sz="4" w:space="0" w:color="C0C0C0"/>
            </w:tcBorders>
            <w:shd w:val="clear" w:color="000000" w:fill="D7EAD3"/>
            <w:vAlign w:val="center"/>
            <w:hideMark/>
          </w:tcPr>
          <w:p w14:paraId="4238517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3 126,94</w:t>
            </w:r>
          </w:p>
        </w:tc>
        <w:tc>
          <w:tcPr>
            <w:tcW w:w="1358" w:type="dxa"/>
            <w:tcBorders>
              <w:top w:val="nil"/>
              <w:left w:val="nil"/>
              <w:bottom w:val="single" w:sz="4" w:space="0" w:color="C0C0C0"/>
              <w:right w:val="single" w:sz="4" w:space="0" w:color="C0C0C0"/>
            </w:tcBorders>
            <w:shd w:val="clear" w:color="000000" w:fill="D7EAD3"/>
            <w:vAlign w:val="center"/>
            <w:hideMark/>
          </w:tcPr>
          <w:p w14:paraId="0599B3C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140,30</w:t>
            </w:r>
          </w:p>
        </w:tc>
        <w:tc>
          <w:tcPr>
            <w:tcW w:w="1479" w:type="dxa"/>
            <w:tcBorders>
              <w:top w:val="nil"/>
              <w:left w:val="nil"/>
              <w:bottom w:val="single" w:sz="4" w:space="0" w:color="C0C0C0"/>
              <w:right w:val="single" w:sz="4" w:space="0" w:color="C0C0C0"/>
            </w:tcBorders>
            <w:shd w:val="clear" w:color="000000" w:fill="D7EAD3"/>
            <w:vAlign w:val="center"/>
            <w:hideMark/>
          </w:tcPr>
          <w:p w14:paraId="7492643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3 267,24</w:t>
            </w:r>
          </w:p>
        </w:tc>
        <w:tc>
          <w:tcPr>
            <w:tcW w:w="1559" w:type="dxa"/>
            <w:tcBorders>
              <w:top w:val="nil"/>
              <w:left w:val="nil"/>
              <w:bottom w:val="single" w:sz="4" w:space="0" w:color="C0C0C0"/>
              <w:right w:val="single" w:sz="4" w:space="0" w:color="C0C0C0"/>
            </w:tcBorders>
            <w:shd w:val="clear" w:color="000000" w:fill="D7EAD3"/>
            <w:vAlign w:val="center"/>
            <w:hideMark/>
          </w:tcPr>
          <w:p w14:paraId="2F1C193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-12,10</w:t>
            </w:r>
          </w:p>
        </w:tc>
        <w:tc>
          <w:tcPr>
            <w:tcW w:w="1538" w:type="dxa"/>
            <w:tcBorders>
              <w:top w:val="nil"/>
              <w:left w:val="nil"/>
              <w:bottom w:val="single" w:sz="4" w:space="0" w:color="C0C0C0"/>
              <w:right w:val="single" w:sz="4" w:space="0" w:color="C0C0C0"/>
            </w:tcBorders>
            <w:shd w:val="clear" w:color="000000" w:fill="D7EAD3"/>
            <w:vAlign w:val="center"/>
            <w:hideMark/>
          </w:tcPr>
          <w:p w14:paraId="63FFBDC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3 114,85</w:t>
            </w:r>
          </w:p>
        </w:tc>
        <w:tc>
          <w:tcPr>
            <w:tcW w:w="1475" w:type="dxa"/>
            <w:tcBorders>
              <w:top w:val="nil"/>
              <w:left w:val="nil"/>
              <w:bottom w:val="single" w:sz="4" w:space="0" w:color="C0C0C0"/>
              <w:right w:val="single" w:sz="4" w:space="0" w:color="C0C0C0"/>
            </w:tcBorders>
            <w:shd w:val="clear" w:color="000000" w:fill="D7EAD3"/>
            <w:vAlign w:val="center"/>
            <w:hideMark/>
          </w:tcPr>
          <w:p w14:paraId="6520459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1 557,42</w:t>
            </w:r>
          </w:p>
        </w:tc>
        <w:tc>
          <w:tcPr>
            <w:tcW w:w="1455" w:type="dxa"/>
            <w:tcBorders>
              <w:top w:val="nil"/>
              <w:left w:val="nil"/>
              <w:bottom w:val="single" w:sz="4" w:space="0" w:color="C0C0C0"/>
              <w:right w:val="single" w:sz="4" w:space="0" w:color="C0C0C0"/>
            </w:tcBorders>
            <w:shd w:val="clear" w:color="000000" w:fill="D7EAD3"/>
            <w:vAlign w:val="center"/>
            <w:hideMark/>
          </w:tcPr>
          <w:p w14:paraId="221BC5C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1 557,42</w:t>
            </w:r>
          </w:p>
        </w:tc>
        <w:tc>
          <w:tcPr>
            <w:tcW w:w="4119" w:type="dxa"/>
            <w:vMerge/>
            <w:tcBorders>
              <w:top w:val="nil"/>
              <w:left w:val="nil"/>
              <w:bottom w:val="nil"/>
              <w:right w:val="single" w:sz="4" w:space="0" w:color="C0C0C0"/>
            </w:tcBorders>
            <w:vAlign w:val="center"/>
            <w:hideMark/>
          </w:tcPr>
          <w:p w14:paraId="1E7FDF34" w14:textId="77777777" w:rsidR="00EC6AA4" w:rsidRPr="008B6F93" w:rsidRDefault="00EC6AA4" w:rsidP="002F4DF0">
            <w:pPr>
              <w:rPr>
                <w:rFonts w:ascii="Tahoma" w:hAnsi="Tahoma" w:cs="Tahoma"/>
                <w:sz w:val="13"/>
                <w:szCs w:val="13"/>
              </w:rPr>
            </w:pPr>
          </w:p>
        </w:tc>
      </w:tr>
      <w:tr w:rsidR="00EC6AA4" w:rsidRPr="008B6F93" w14:paraId="25B2B037" w14:textId="77777777" w:rsidTr="002F4DF0">
        <w:trPr>
          <w:trHeight w:val="300"/>
          <w:jc w:val="center"/>
        </w:trPr>
        <w:tc>
          <w:tcPr>
            <w:tcW w:w="202" w:type="dxa"/>
            <w:tcBorders>
              <w:top w:val="nil"/>
              <w:left w:val="nil"/>
              <w:bottom w:val="nil"/>
              <w:right w:val="nil"/>
            </w:tcBorders>
            <w:shd w:val="clear" w:color="auto" w:fill="auto"/>
            <w:vAlign w:val="center"/>
            <w:hideMark/>
          </w:tcPr>
          <w:p w14:paraId="3B2C5813"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F3BA3D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3.10.3.1</w:t>
            </w:r>
          </w:p>
        </w:tc>
        <w:tc>
          <w:tcPr>
            <w:tcW w:w="5130" w:type="dxa"/>
            <w:tcBorders>
              <w:top w:val="single" w:sz="4" w:space="0" w:color="C0C0C0"/>
              <w:left w:val="nil"/>
              <w:bottom w:val="single" w:sz="4" w:space="0" w:color="C0C0C0"/>
              <w:right w:val="single" w:sz="4" w:space="0" w:color="C0C0C0"/>
            </w:tcBorders>
            <w:shd w:val="clear" w:color="000000" w:fill="E3FAFD"/>
            <w:vAlign w:val="center"/>
            <w:hideMark/>
          </w:tcPr>
          <w:p w14:paraId="1E099898"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охрана труда</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712FD41C"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52E92EA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83,46</w:t>
            </w:r>
          </w:p>
        </w:tc>
        <w:tc>
          <w:tcPr>
            <w:tcW w:w="1175" w:type="dxa"/>
            <w:tcBorders>
              <w:top w:val="single" w:sz="4" w:space="0" w:color="C0C0C0"/>
              <w:left w:val="nil"/>
              <w:bottom w:val="single" w:sz="4" w:space="0" w:color="C0C0C0"/>
              <w:right w:val="single" w:sz="4" w:space="0" w:color="C0C0C0"/>
            </w:tcBorders>
            <w:shd w:val="clear" w:color="000000" w:fill="FFFFCC"/>
            <w:vAlign w:val="center"/>
            <w:hideMark/>
          </w:tcPr>
          <w:p w14:paraId="56AFBFD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86,12</w:t>
            </w:r>
          </w:p>
        </w:tc>
        <w:tc>
          <w:tcPr>
            <w:tcW w:w="1357" w:type="dxa"/>
            <w:tcBorders>
              <w:top w:val="single" w:sz="4" w:space="0" w:color="C0C0C0"/>
              <w:left w:val="nil"/>
              <w:bottom w:val="single" w:sz="4" w:space="0" w:color="C0C0C0"/>
              <w:right w:val="single" w:sz="4" w:space="0" w:color="C0C0C0"/>
            </w:tcBorders>
            <w:shd w:val="clear" w:color="000000" w:fill="FFFFCC"/>
            <w:vAlign w:val="center"/>
            <w:hideMark/>
          </w:tcPr>
          <w:p w14:paraId="2F60838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84,14</w:t>
            </w:r>
          </w:p>
        </w:tc>
        <w:tc>
          <w:tcPr>
            <w:tcW w:w="1318" w:type="dxa"/>
            <w:tcBorders>
              <w:top w:val="single" w:sz="4" w:space="0" w:color="C0C0C0"/>
              <w:left w:val="nil"/>
              <w:bottom w:val="single" w:sz="4" w:space="0" w:color="C0C0C0"/>
              <w:right w:val="single" w:sz="4" w:space="0" w:color="C0C0C0"/>
            </w:tcBorders>
            <w:shd w:val="clear" w:color="000000" w:fill="FFFFCC"/>
            <w:vAlign w:val="center"/>
            <w:hideMark/>
          </w:tcPr>
          <w:p w14:paraId="24A2069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86,13</w:t>
            </w:r>
          </w:p>
        </w:tc>
        <w:tc>
          <w:tcPr>
            <w:tcW w:w="1358" w:type="dxa"/>
            <w:tcBorders>
              <w:top w:val="single" w:sz="4" w:space="0" w:color="C0C0C0"/>
              <w:left w:val="nil"/>
              <w:bottom w:val="single" w:sz="4" w:space="0" w:color="C0C0C0"/>
              <w:right w:val="single" w:sz="4" w:space="0" w:color="C0C0C0"/>
            </w:tcBorders>
            <w:shd w:val="clear" w:color="000000" w:fill="FFFFCC"/>
            <w:vAlign w:val="center"/>
            <w:hideMark/>
          </w:tcPr>
          <w:p w14:paraId="76E3AC1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5,24</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174CE08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91,37</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7B4E07C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-0,33</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7B8D901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85,80</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00DCEB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42,90</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3649AC9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42,90</w:t>
            </w:r>
          </w:p>
        </w:tc>
        <w:tc>
          <w:tcPr>
            <w:tcW w:w="4119" w:type="dxa"/>
            <w:vMerge/>
            <w:tcBorders>
              <w:top w:val="nil"/>
              <w:left w:val="nil"/>
              <w:bottom w:val="nil"/>
              <w:right w:val="single" w:sz="4" w:space="0" w:color="C0C0C0"/>
            </w:tcBorders>
            <w:vAlign w:val="center"/>
            <w:hideMark/>
          </w:tcPr>
          <w:p w14:paraId="436F739A" w14:textId="77777777" w:rsidR="00EC6AA4" w:rsidRPr="008B6F93" w:rsidRDefault="00EC6AA4" w:rsidP="002F4DF0">
            <w:pPr>
              <w:rPr>
                <w:rFonts w:ascii="Tahoma" w:hAnsi="Tahoma" w:cs="Tahoma"/>
                <w:sz w:val="13"/>
                <w:szCs w:val="13"/>
              </w:rPr>
            </w:pPr>
          </w:p>
        </w:tc>
      </w:tr>
      <w:tr w:rsidR="00EC6AA4" w:rsidRPr="008B6F93" w14:paraId="1BBB4A02" w14:textId="77777777" w:rsidTr="002F4DF0">
        <w:trPr>
          <w:trHeight w:val="300"/>
          <w:jc w:val="center"/>
        </w:trPr>
        <w:tc>
          <w:tcPr>
            <w:tcW w:w="202" w:type="dxa"/>
            <w:tcBorders>
              <w:top w:val="nil"/>
              <w:left w:val="nil"/>
              <w:bottom w:val="nil"/>
              <w:right w:val="nil"/>
            </w:tcBorders>
            <w:shd w:val="clear" w:color="auto" w:fill="auto"/>
            <w:vAlign w:val="center"/>
            <w:hideMark/>
          </w:tcPr>
          <w:p w14:paraId="531EFC94"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6CCA85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3.10.3.2</w:t>
            </w:r>
          </w:p>
        </w:tc>
        <w:tc>
          <w:tcPr>
            <w:tcW w:w="5130" w:type="dxa"/>
            <w:tcBorders>
              <w:top w:val="nil"/>
              <w:left w:val="nil"/>
              <w:bottom w:val="single" w:sz="4" w:space="0" w:color="C0C0C0"/>
              <w:right w:val="single" w:sz="4" w:space="0" w:color="C0C0C0"/>
            </w:tcBorders>
            <w:shd w:val="clear" w:color="000000" w:fill="E3FAFD"/>
            <w:vAlign w:val="center"/>
            <w:hideMark/>
          </w:tcPr>
          <w:p w14:paraId="5463AF28"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обучение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0F43744A"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29D0FDC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9,24</w:t>
            </w:r>
          </w:p>
        </w:tc>
        <w:tc>
          <w:tcPr>
            <w:tcW w:w="1175" w:type="dxa"/>
            <w:tcBorders>
              <w:top w:val="nil"/>
              <w:left w:val="nil"/>
              <w:bottom w:val="single" w:sz="4" w:space="0" w:color="C0C0C0"/>
              <w:right w:val="single" w:sz="4" w:space="0" w:color="C0C0C0"/>
            </w:tcBorders>
            <w:shd w:val="clear" w:color="000000" w:fill="FFFFCC"/>
            <w:vAlign w:val="center"/>
            <w:hideMark/>
          </w:tcPr>
          <w:p w14:paraId="51A5367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0,17</w:t>
            </w:r>
          </w:p>
        </w:tc>
        <w:tc>
          <w:tcPr>
            <w:tcW w:w="1357" w:type="dxa"/>
            <w:tcBorders>
              <w:top w:val="nil"/>
              <w:left w:val="nil"/>
              <w:bottom w:val="single" w:sz="4" w:space="0" w:color="C0C0C0"/>
              <w:right w:val="single" w:sz="4" w:space="0" w:color="C0C0C0"/>
            </w:tcBorders>
            <w:shd w:val="clear" w:color="000000" w:fill="FFFFCC"/>
            <w:vAlign w:val="center"/>
            <w:hideMark/>
          </w:tcPr>
          <w:p w14:paraId="4A26D49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4EB64D2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42BB39D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0,18</w:t>
            </w:r>
          </w:p>
        </w:tc>
        <w:tc>
          <w:tcPr>
            <w:tcW w:w="1479" w:type="dxa"/>
            <w:tcBorders>
              <w:top w:val="nil"/>
              <w:left w:val="nil"/>
              <w:bottom w:val="single" w:sz="4" w:space="0" w:color="C0C0C0"/>
              <w:right w:val="single" w:sz="4" w:space="0" w:color="C0C0C0"/>
            </w:tcBorders>
            <w:shd w:val="clear" w:color="000000" w:fill="FFFFCC"/>
            <w:vAlign w:val="center"/>
            <w:hideMark/>
          </w:tcPr>
          <w:p w14:paraId="23A606E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0,18</w:t>
            </w:r>
          </w:p>
        </w:tc>
        <w:tc>
          <w:tcPr>
            <w:tcW w:w="1559" w:type="dxa"/>
            <w:tcBorders>
              <w:top w:val="nil"/>
              <w:left w:val="nil"/>
              <w:bottom w:val="single" w:sz="4" w:space="0" w:color="C0C0C0"/>
              <w:right w:val="single" w:sz="4" w:space="0" w:color="C0C0C0"/>
            </w:tcBorders>
            <w:shd w:val="clear" w:color="000000" w:fill="FFFFCC"/>
            <w:vAlign w:val="center"/>
            <w:hideMark/>
          </w:tcPr>
          <w:p w14:paraId="3363AF0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123F451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204B36A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007BE18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2B8801D6" w14:textId="77777777" w:rsidR="00EC6AA4" w:rsidRPr="008B6F93" w:rsidRDefault="00EC6AA4" w:rsidP="002F4DF0">
            <w:pPr>
              <w:rPr>
                <w:rFonts w:ascii="Tahoma" w:hAnsi="Tahoma" w:cs="Tahoma"/>
                <w:sz w:val="13"/>
                <w:szCs w:val="13"/>
              </w:rPr>
            </w:pPr>
          </w:p>
        </w:tc>
      </w:tr>
      <w:tr w:rsidR="00EC6AA4" w:rsidRPr="008B6F93" w14:paraId="63B06EF2" w14:textId="77777777" w:rsidTr="002F4DF0">
        <w:trPr>
          <w:trHeight w:val="300"/>
          <w:jc w:val="center"/>
        </w:trPr>
        <w:tc>
          <w:tcPr>
            <w:tcW w:w="202" w:type="dxa"/>
            <w:tcBorders>
              <w:top w:val="nil"/>
              <w:left w:val="nil"/>
              <w:bottom w:val="nil"/>
              <w:right w:val="nil"/>
            </w:tcBorders>
            <w:shd w:val="clear" w:color="auto" w:fill="auto"/>
            <w:vAlign w:val="center"/>
            <w:hideMark/>
          </w:tcPr>
          <w:p w14:paraId="7B12F6D7"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194A2E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3.10.3.3</w:t>
            </w:r>
          </w:p>
        </w:tc>
        <w:tc>
          <w:tcPr>
            <w:tcW w:w="5130" w:type="dxa"/>
            <w:tcBorders>
              <w:top w:val="nil"/>
              <w:left w:val="nil"/>
              <w:bottom w:val="single" w:sz="4" w:space="0" w:color="C0C0C0"/>
              <w:right w:val="single" w:sz="4" w:space="0" w:color="C0C0C0"/>
            </w:tcBorders>
            <w:shd w:val="clear" w:color="000000" w:fill="E3FAFD"/>
            <w:vAlign w:val="center"/>
            <w:hideMark/>
          </w:tcPr>
          <w:p w14:paraId="5E3B809E"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услуги аутсорсинга</w:t>
            </w:r>
          </w:p>
        </w:tc>
        <w:tc>
          <w:tcPr>
            <w:tcW w:w="1137" w:type="dxa"/>
            <w:tcBorders>
              <w:top w:val="nil"/>
              <w:left w:val="nil"/>
              <w:bottom w:val="single" w:sz="4" w:space="0" w:color="C0C0C0"/>
              <w:right w:val="single" w:sz="4" w:space="0" w:color="C0C0C0"/>
            </w:tcBorders>
            <w:shd w:val="clear" w:color="auto" w:fill="auto"/>
            <w:vAlign w:val="center"/>
            <w:hideMark/>
          </w:tcPr>
          <w:p w14:paraId="2BC2066A"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D7CE24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4B00B7F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2 722,71</w:t>
            </w:r>
          </w:p>
        </w:tc>
        <w:tc>
          <w:tcPr>
            <w:tcW w:w="1357" w:type="dxa"/>
            <w:tcBorders>
              <w:top w:val="nil"/>
              <w:left w:val="nil"/>
              <w:bottom w:val="single" w:sz="4" w:space="0" w:color="C0C0C0"/>
              <w:right w:val="single" w:sz="4" w:space="0" w:color="C0C0C0"/>
            </w:tcBorders>
            <w:shd w:val="clear" w:color="000000" w:fill="FFFFCC"/>
            <w:vAlign w:val="center"/>
            <w:hideMark/>
          </w:tcPr>
          <w:p w14:paraId="759E958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2 804,39</w:t>
            </w:r>
          </w:p>
        </w:tc>
        <w:tc>
          <w:tcPr>
            <w:tcW w:w="1318" w:type="dxa"/>
            <w:tcBorders>
              <w:top w:val="nil"/>
              <w:left w:val="nil"/>
              <w:bottom w:val="single" w:sz="4" w:space="0" w:color="C0C0C0"/>
              <w:right w:val="single" w:sz="4" w:space="0" w:color="C0C0C0"/>
            </w:tcBorders>
            <w:shd w:val="clear" w:color="000000" w:fill="FFFFCC"/>
            <w:vAlign w:val="center"/>
            <w:hideMark/>
          </w:tcPr>
          <w:p w14:paraId="5FDC817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2 870,74</w:t>
            </w:r>
          </w:p>
        </w:tc>
        <w:tc>
          <w:tcPr>
            <w:tcW w:w="1358" w:type="dxa"/>
            <w:tcBorders>
              <w:top w:val="nil"/>
              <w:left w:val="nil"/>
              <w:bottom w:val="single" w:sz="4" w:space="0" w:color="C0C0C0"/>
              <w:right w:val="single" w:sz="4" w:space="0" w:color="C0C0C0"/>
            </w:tcBorders>
            <w:shd w:val="clear" w:color="000000" w:fill="FFFFCC"/>
            <w:vAlign w:val="center"/>
            <w:hideMark/>
          </w:tcPr>
          <w:p w14:paraId="295E948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104,44</w:t>
            </w:r>
          </w:p>
        </w:tc>
        <w:tc>
          <w:tcPr>
            <w:tcW w:w="1479" w:type="dxa"/>
            <w:tcBorders>
              <w:top w:val="nil"/>
              <w:left w:val="nil"/>
              <w:bottom w:val="single" w:sz="4" w:space="0" w:color="C0C0C0"/>
              <w:right w:val="single" w:sz="4" w:space="0" w:color="C0C0C0"/>
            </w:tcBorders>
            <w:shd w:val="clear" w:color="000000" w:fill="FFFFCC"/>
            <w:vAlign w:val="center"/>
            <w:hideMark/>
          </w:tcPr>
          <w:p w14:paraId="2C740B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2 975,18</w:t>
            </w:r>
          </w:p>
        </w:tc>
        <w:tc>
          <w:tcPr>
            <w:tcW w:w="1559" w:type="dxa"/>
            <w:tcBorders>
              <w:top w:val="nil"/>
              <w:left w:val="nil"/>
              <w:bottom w:val="single" w:sz="4" w:space="0" w:color="C0C0C0"/>
              <w:right w:val="single" w:sz="4" w:space="0" w:color="C0C0C0"/>
            </w:tcBorders>
            <w:shd w:val="clear" w:color="000000" w:fill="FFFFCC"/>
            <w:vAlign w:val="center"/>
            <w:hideMark/>
          </w:tcPr>
          <w:p w14:paraId="7AEA2A4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-11,11</w:t>
            </w:r>
          </w:p>
        </w:tc>
        <w:tc>
          <w:tcPr>
            <w:tcW w:w="1538" w:type="dxa"/>
            <w:tcBorders>
              <w:top w:val="nil"/>
              <w:left w:val="nil"/>
              <w:bottom w:val="single" w:sz="4" w:space="0" w:color="C0C0C0"/>
              <w:right w:val="single" w:sz="4" w:space="0" w:color="C0C0C0"/>
            </w:tcBorders>
            <w:shd w:val="clear" w:color="000000" w:fill="FFFFCC"/>
            <w:vAlign w:val="center"/>
            <w:hideMark/>
          </w:tcPr>
          <w:p w14:paraId="0463EA0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2 859,64</w:t>
            </w:r>
          </w:p>
        </w:tc>
        <w:tc>
          <w:tcPr>
            <w:tcW w:w="1475" w:type="dxa"/>
            <w:tcBorders>
              <w:top w:val="nil"/>
              <w:left w:val="nil"/>
              <w:bottom w:val="single" w:sz="4" w:space="0" w:color="C0C0C0"/>
              <w:right w:val="single" w:sz="4" w:space="0" w:color="C0C0C0"/>
            </w:tcBorders>
            <w:shd w:val="clear" w:color="000000" w:fill="D7EAD3"/>
            <w:vAlign w:val="center"/>
            <w:hideMark/>
          </w:tcPr>
          <w:p w14:paraId="08154C3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1 429,82</w:t>
            </w:r>
          </w:p>
        </w:tc>
        <w:tc>
          <w:tcPr>
            <w:tcW w:w="1455" w:type="dxa"/>
            <w:tcBorders>
              <w:top w:val="nil"/>
              <w:left w:val="nil"/>
              <w:bottom w:val="single" w:sz="4" w:space="0" w:color="C0C0C0"/>
              <w:right w:val="single" w:sz="4" w:space="0" w:color="C0C0C0"/>
            </w:tcBorders>
            <w:shd w:val="clear" w:color="000000" w:fill="D7EAD3"/>
            <w:vAlign w:val="center"/>
            <w:hideMark/>
          </w:tcPr>
          <w:p w14:paraId="341A56C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1 429,82</w:t>
            </w:r>
          </w:p>
        </w:tc>
        <w:tc>
          <w:tcPr>
            <w:tcW w:w="4119" w:type="dxa"/>
            <w:vMerge/>
            <w:tcBorders>
              <w:top w:val="nil"/>
              <w:left w:val="nil"/>
              <w:bottom w:val="nil"/>
              <w:right w:val="single" w:sz="4" w:space="0" w:color="C0C0C0"/>
            </w:tcBorders>
            <w:vAlign w:val="center"/>
            <w:hideMark/>
          </w:tcPr>
          <w:p w14:paraId="718057AD" w14:textId="77777777" w:rsidR="00EC6AA4" w:rsidRPr="008B6F93" w:rsidRDefault="00EC6AA4" w:rsidP="002F4DF0">
            <w:pPr>
              <w:rPr>
                <w:rFonts w:ascii="Tahoma" w:hAnsi="Tahoma" w:cs="Tahoma"/>
                <w:sz w:val="13"/>
                <w:szCs w:val="13"/>
              </w:rPr>
            </w:pPr>
          </w:p>
        </w:tc>
      </w:tr>
      <w:tr w:rsidR="00EC6AA4" w:rsidRPr="008B6F93" w14:paraId="31F058A3" w14:textId="77777777" w:rsidTr="002F4DF0">
        <w:trPr>
          <w:trHeight w:val="675"/>
          <w:jc w:val="center"/>
        </w:trPr>
        <w:tc>
          <w:tcPr>
            <w:tcW w:w="202" w:type="dxa"/>
            <w:tcBorders>
              <w:top w:val="nil"/>
              <w:left w:val="nil"/>
              <w:bottom w:val="nil"/>
              <w:right w:val="nil"/>
            </w:tcBorders>
            <w:shd w:val="clear" w:color="auto" w:fill="auto"/>
            <w:vAlign w:val="center"/>
            <w:hideMark/>
          </w:tcPr>
          <w:p w14:paraId="029D37B9"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46F66B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3.10.3.4</w:t>
            </w:r>
          </w:p>
        </w:tc>
        <w:tc>
          <w:tcPr>
            <w:tcW w:w="5130" w:type="dxa"/>
            <w:tcBorders>
              <w:top w:val="nil"/>
              <w:left w:val="nil"/>
              <w:bottom w:val="single" w:sz="4" w:space="0" w:color="C0C0C0"/>
              <w:right w:val="single" w:sz="4" w:space="0" w:color="C0C0C0"/>
            </w:tcBorders>
            <w:shd w:val="clear" w:color="000000" w:fill="E3FAFD"/>
            <w:vAlign w:val="center"/>
            <w:hideMark/>
          </w:tcPr>
          <w:p w14:paraId="20C417EF"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 xml:space="preserve">услуги сторонних организаций по </w:t>
            </w:r>
            <w:proofErr w:type="spellStart"/>
            <w:proofErr w:type="gramStart"/>
            <w:r w:rsidRPr="008B6F93">
              <w:rPr>
                <w:rFonts w:ascii="Tahoma" w:hAnsi="Tahoma" w:cs="Tahoma"/>
                <w:sz w:val="13"/>
                <w:szCs w:val="13"/>
              </w:rPr>
              <w:t>диспетчер.обслуживанию</w:t>
            </w:r>
            <w:proofErr w:type="spellEnd"/>
            <w:proofErr w:type="gramEnd"/>
            <w:r w:rsidRPr="008B6F93">
              <w:rPr>
                <w:rFonts w:ascii="Tahoma" w:hAnsi="Tahoma" w:cs="Tahoma"/>
                <w:sz w:val="13"/>
                <w:szCs w:val="13"/>
              </w:rPr>
              <w:t>, аренде, ТО оборудования</w:t>
            </w:r>
          </w:p>
        </w:tc>
        <w:tc>
          <w:tcPr>
            <w:tcW w:w="1137" w:type="dxa"/>
            <w:tcBorders>
              <w:top w:val="nil"/>
              <w:left w:val="nil"/>
              <w:bottom w:val="single" w:sz="4" w:space="0" w:color="C0C0C0"/>
              <w:right w:val="single" w:sz="4" w:space="0" w:color="C0C0C0"/>
            </w:tcBorders>
            <w:shd w:val="clear" w:color="auto" w:fill="auto"/>
            <w:vAlign w:val="center"/>
            <w:hideMark/>
          </w:tcPr>
          <w:p w14:paraId="1DD6DEB4"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572A5FA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390,41</w:t>
            </w:r>
          </w:p>
        </w:tc>
        <w:tc>
          <w:tcPr>
            <w:tcW w:w="1175" w:type="dxa"/>
            <w:tcBorders>
              <w:top w:val="nil"/>
              <w:left w:val="nil"/>
              <w:bottom w:val="single" w:sz="4" w:space="0" w:color="C0C0C0"/>
              <w:right w:val="single" w:sz="4" w:space="0" w:color="C0C0C0"/>
            </w:tcBorders>
            <w:shd w:val="clear" w:color="000000" w:fill="FFFFCC"/>
            <w:vAlign w:val="center"/>
            <w:hideMark/>
          </w:tcPr>
          <w:p w14:paraId="0FA56A3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189,00</w:t>
            </w:r>
          </w:p>
        </w:tc>
        <w:tc>
          <w:tcPr>
            <w:tcW w:w="1357" w:type="dxa"/>
            <w:tcBorders>
              <w:top w:val="nil"/>
              <w:left w:val="nil"/>
              <w:bottom w:val="single" w:sz="4" w:space="0" w:color="C0C0C0"/>
              <w:right w:val="single" w:sz="4" w:space="0" w:color="C0C0C0"/>
            </w:tcBorders>
            <w:shd w:val="clear" w:color="000000" w:fill="FFFFCC"/>
            <w:vAlign w:val="center"/>
            <w:hideMark/>
          </w:tcPr>
          <w:p w14:paraId="57E83E7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166,14</w:t>
            </w:r>
          </w:p>
        </w:tc>
        <w:tc>
          <w:tcPr>
            <w:tcW w:w="1318" w:type="dxa"/>
            <w:tcBorders>
              <w:top w:val="nil"/>
              <w:left w:val="nil"/>
              <w:bottom w:val="single" w:sz="4" w:space="0" w:color="C0C0C0"/>
              <w:right w:val="single" w:sz="4" w:space="0" w:color="C0C0C0"/>
            </w:tcBorders>
            <w:shd w:val="clear" w:color="000000" w:fill="FFFFCC"/>
            <w:vAlign w:val="center"/>
            <w:hideMark/>
          </w:tcPr>
          <w:p w14:paraId="03B1DC9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170,07</w:t>
            </w:r>
          </w:p>
        </w:tc>
        <w:tc>
          <w:tcPr>
            <w:tcW w:w="1358" w:type="dxa"/>
            <w:tcBorders>
              <w:top w:val="nil"/>
              <w:left w:val="nil"/>
              <w:bottom w:val="single" w:sz="4" w:space="0" w:color="C0C0C0"/>
              <w:right w:val="single" w:sz="4" w:space="0" w:color="C0C0C0"/>
            </w:tcBorders>
            <w:shd w:val="clear" w:color="000000" w:fill="FFFFCC"/>
            <w:vAlign w:val="center"/>
            <w:hideMark/>
          </w:tcPr>
          <w:p w14:paraId="5969240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30,44</w:t>
            </w:r>
          </w:p>
        </w:tc>
        <w:tc>
          <w:tcPr>
            <w:tcW w:w="1479" w:type="dxa"/>
            <w:tcBorders>
              <w:top w:val="nil"/>
              <w:left w:val="nil"/>
              <w:bottom w:val="single" w:sz="4" w:space="0" w:color="C0C0C0"/>
              <w:right w:val="single" w:sz="4" w:space="0" w:color="C0C0C0"/>
            </w:tcBorders>
            <w:shd w:val="clear" w:color="000000" w:fill="FFFFCC"/>
            <w:vAlign w:val="center"/>
            <w:hideMark/>
          </w:tcPr>
          <w:p w14:paraId="3198658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200,51</w:t>
            </w:r>
          </w:p>
        </w:tc>
        <w:tc>
          <w:tcPr>
            <w:tcW w:w="1559" w:type="dxa"/>
            <w:tcBorders>
              <w:top w:val="nil"/>
              <w:left w:val="nil"/>
              <w:bottom w:val="single" w:sz="4" w:space="0" w:color="C0C0C0"/>
              <w:right w:val="single" w:sz="4" w:space="0" w:color="C0C0C0"/>
            </w:tcBorders>
            <w:shd w:val="clear" w:color="000000" w:fill="FFFFCC"/>
            <w:vAlign w:val="center"/>
            <w:hideMark/>
          </w:tcPr>
          <w:p w14:paraId="3E7BDA5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-0,66</w:t>
            </w:r>
          </w:p>
        </w:tc>
        <w:tc>
          <w:tcPr>
            <w:tcW w:w="1538" w:type="dxa"/>
            <w:tcBorders>
              <w:top w:val="nil"/>
              <w:left w:val="nil"/>
              <w:bottom w:val="single" w:sz="4" w:space="0" w:color="C0C0C0"/>
              <w:right w:val="single" w:sz="4" w:space="0" w:color="C0C0C0"/>
            </w:tcBorders>
            <w:shd w:val="clear" w:color="000000" w:fill="FFFFCC"/>
            <w:vAlign w:val="center"/>
            <w:hideMark/>
          </w:tcPr>
          <w:p w14:paraId="3073FD7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169,41</w:t>
            </w:r>
          </w:p>
        </w:tc>
        <w:tc>
          <w:tcPr>
            <w:tcW w:w="1475" w:type="dxa"/>
            <w:tcBorders>
              <w:top w:val="nil"/>
              <w:left w:val="nil"/>
              <w:bottom w:val="single" w:sz="4" w:space="0" w:color="C0C0C0"/>
              <w:right w:val="single" w:sz="4" w:space="0" w:color="C0C0C0"/>
            </w:tcBorders>
            <w:shd w:val="clear" w:color="000000" w:fill="D7EAD3"/>
            <w:vAlign w:val="center"/>
            <w:hideMark/>
          </w:tcPr>
          <w:p w14:paraId="6CCFB17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84,71</w:t>
            </w:r>
          </w:p>
        </w:tc>
        <w:tc>
          <w:tcPr>
            <w:tcW w:w="1455" w:type="dxa"/>
            <w:tcBorders>
              <w:top w:val="nil"/>
              <w:left w:val="nil"/>
              <w:bottom w:val="single" w:sz="4" w:space="0" w:color="C0C0C0"/>
              <w:right w:val="single" w:sz="4" w:space="0" w:color="C0C0C0"/>
            </w:tcBorders>
            <w:shd w:val="clear" w:color="000000" w:fill="D7EAD3"/>
            <w:vAlign w:val="center"/>
            <w:hideMark/>
          </w:tcPr>
          <w:p w14:paraId="76D8305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84,71</w:t>
            </w:r>
          </w:p>
        </w:tc>
        <w:tc>
          <w:tcPr>
            <w:tcW w:w="4119" w:type="dxa"/>
            <w:vMerge/>
            <w:tcBorders>
              <w:top w:val="nil"/>
              <w:left w:val="nil"/>
              <w:bottom w:val="nil"/>
              <w:right w:val="single" w:sz="4" w:space="0" w:color="C0C0C0"/>
            </w:tcBorders>
            <w:vAlign w:val="center"/>
            <w:hideMark/>
          </w:tcPr>
          <w:p w14:paraId="5EC47604" w14:textId="77777777" w:rsidR="00EC6AA4" w:rsidRPr="008B6F93" w:rsidRDefault="00EC6AA4" w:rsidP="002F4DF0">
            <w:pPr>
              <w:rPr>
                <w:rFonts w:ascii="Tahoma" w:hAnsi="Tahoma" w:cs="Tahoma"/>
                <w:sz w:val="13"/>
                <w:szCs w:val="13"/>
              </w:rPr>
            </w:pPr>
          </w:p>
        </w:tc>
      </w:tr>
      <w:tr w:rsidR="00EC6AA4" w:rsidRPr="008B6F93" w14:paraId="41B41A32"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C852F3E"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C72490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w:t>
            </w:r>
          </w:p>
        </w:tc>
        <w:tc>
          <w:tcPr>
            <w:tcW w:w="5130" w:type="dxa"/>
            <w:tcBorders>
              <w:top w:val="nil"/>
              <w:left w:val="nil"/>
              <w:bottom w:val="single" w:sz="4" w:space="0" w:color="C0C0C0"/>
              <w:right w:val="single" w:sz="4" w:space="0" w:color="C0C0C0"/>
            </w:tcBorders>
            <w:shd w:val="clear" w:color="auto" w:fill="auto"/>
            <w:vAlign w:val="center"/>
            <w:hideMark/>
          </w:tcPr>
          <w:p w14:paraId="57691E03"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Ремонтные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76B12BF5"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05F0522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1 366,77</w:t>
            </w:r>
          </w:p>
        </w:tc>
        <w:tc>
          <w:tcPr>
            <w:tcW w:w="1175" w:type="dxa"/>
            <w:tcBorders>
              <w:top w:val="nil"/>
              <w:left w:val="nil"/>
              <w:bottom w:val="single" w:sz="4" w:space="0" w:color="C0C0C0"/>
              <w:right w:val="single" w:sz="4" w:space="0" w:color="C0C0C0"/>
            </w:tcBorders>
            <w:shd w:val="clear" w:color="000000" w:fill="D7EAD3"/>
            <w:vAlign w:val="center"/>
            <w:hideMark/>
          </w:tcPr>
          <w:p w14:paraId="6F8CC7F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1 386,91</w:t>
            </w:r>
          </w:p>
        </w:tc>
        <w:tc>
          <w:tcPr>
            <w:tcW w:w="1357" w:type="dxa"/>
            <w:tcBorders>
              <w:top w:val="nil"/>
              <w:left w:val="nil"/>
              <w:bottom w:val="single" w:sz="4" w:space="0" w:color="C0C0C0"/>
              <w:right w:val="single" w:sz="4" w:space="0" w:color="C0C0C0"/>
            </w:tcBorders>
            <w:shd w:val="clear" w:color="000000" w:fill="D7EAD3"/>
            <w:vAlign w:val="center"/>
            <w:hideMark/>
          </w:tcPr>
          <w:p w14:paraId="06E0E7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1 417,12</w:t>
            </w:r>
          </w:p>
        </w:tc>
        <w:tc>
          <w:tcPr>
            <w:tcW w:w="1318" w:type="dxa"/>
            <w:tcBorders>
              <w:top w:val="nil"/>
              <w:left w:val="nil"/>
              <w:bottom w:val="single" w:sz="4" w:space="0" w:color="C0C0C0"/>
              <w:right w:val="single" w:sz="4" w:space="0" w:color="C0C0C0"/>
            </w:tcBorders>
            <w:shd w:val="clear" w:color="000000" w:fill="D7EAD3"/>
            <w:vAlign w:val="center"/>
            <w:hideMark/>
          </w:tcPr>
          <w:p w14:paraId="7D14D19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1 450,65</w:t>
            </w:r>
          </w:p>
        </w:tc>
        <w:tc>
          <w:tcPr>
            <w:tcW w:w="1358" w:type="dxa"/>
            <w:tcBorders>
              <w:top w:val="nil"/>
              <w:left w:val="nil"/>
              <w:bottom w:val="single" w:sz="4" w:space="0" w:color="C0C0C0"/>
              <w:right w:val="single" w:sz="4" w:space="0" w:color="C0C0C0"/>
            </w:tcBorders>
            <w:shd w:val="clear" w:color="000000" w:fill="D7EAD3"/>
            <w:vAlign w:val="center"/>
            <w:hideMark/>
          </w:tcPr>
          <w:p w14:paraId="22B8E53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27,85</w:t>
            </w:r>
          </w:p>
        </w:tc>
        <w:tc>
          <w:tcPr>
            <w:tcW w:w="1479" w:type="dxa"/>
            <w:tcBorders>
              <w:top w:val="nil"/>
              <w:left w:val="nil"/>
              <w:bottom w:val="single" w:sz="4" w:space="0" w:color="C0C0C0"/>
              <w:right w:val="single" w:sz="4" w:space="0" w:color="C0C0C0"/>
            </w:tcBorders>
            <w:shd w:val="clear" w:color="000000" w:fill="D7EAD3"/>
            <w:vAlign w:val="center"/>
            <w:hideMark/>
          </w:tcPr>
          <w:p w14:paraId="2A3F6AA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1 478,50</w:t>
            </w:r>
          </w:p>
        </w:tc>
        <w:tc>
          <w:tcPr>
            <w:tcW w:w="1559" w:type="dxa"/>
            <w:tcBorders>
              <w:top w:val="nil"/>
              <w:left w:val="nil"/>
              <w:bottom w:val="single" w:sz="4" w:space="0" w:color="C0C0C0"/>
              <w:right w:val="single" w:sz="4" w:space="0" w:color="C0C0C0"/>
            </w:tcBorders>
            <w:shd w:val="clear" w:color="000000" w:fill="D7EAD3"/>
            <w:vAlign w:val="center"/>
            <w:hideMark/>
          </w:tcPr>
          <w:p w14:paraId="5DEAFDB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-5,61</w:t>
            </w:r>
          </w:p>
        </w:tc>
        <w:tc>
          <w:tcPr>
            <w:tcW w:w="1538" w:type="dxa"/>
            <w:tcBorders>
              <w:top w:val="nil"/>
              <w:left w:val="nil"/>
              <w:bottom w:val="single" w:sz="4" w:space="0" w:color="C0C0C0"/>
              <w:right w:val="single" w:sz="4" w:space="0" w:color="C0C0C0"/>
            </w:tcBorders>
            <w:shd w:val="clear" w:color="000000" w:fill="D7EAD3"/>
            <w:vAlign w:val="center"/>
            <w:hideMark/>
          </w:tcPr>
          <w:p w14:paraId="1B14B4D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1 445,03</w:t>
            </w:r>
          </w:p>
        </w:tc>
        <w:tc>
          <w:tcPr>
            <w:tcW w:w="1475" w:type="dxa"/>
            <w:tcBorders>
              <w:top w:val="nil"/>
              <w:left w:val="nil"/>
              <w:bottom w:val="single" w:sz="4" w:space="0" w:color="C0C0C0"/>
              <w:right w:val="single" w:sz="4" w:space="0" w:color="C0C0C0"/>
            </w:tcBorders>
            <w:shd w:val="clear" w:color="000000" w:fill="D7EAD3"/>
            <w:vAlign w:val="center"/>
            <w:hideMark/>
          </w:tcPr>
          <w:p w14:paraId="046A880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373,59</w:t>
            </w:r>
          </w:p>
        </w:tc>
        <w:tc>
          <w:tcPr>
            <w:tcW w:w="1455" w:type="dxa"/>
            <w:tcBorders>
              <w:top w:val="nil"/>
              <w:left w:val="nil"/>
              <w:bottom w:val="single" w:sz="4" w:space="0" w:color="C0C0C0"/>
              <w:right w:val="single" w:sz="4" w:space="0" w:color="C0C0C0"/>
            </w:tcBorders>
            <w:shd w:val="clear" w:color="000000" w:fill="D7EAD3"/>
            <w:vAlign w:val="center"/>
            <w:hideMark/>
          </w:tcPr>
          <w:p w14:paraId="05F0576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1 071,45</w:t>
            </w:r>
          </w:p>
        </w:tc>
        <w:tc>
          <w:tcPr>
            <w:tcW w:w="4119" w:type="dxa"/>
            <w:vMerge/>
            <w:tcBorders>
              <w:top w:val="nil"/>
              <w:left w:val="nil"/>
              <w:bottom w:val="nil"/>
              <w:right w:val="single" w:sz="4" w:space="0" w:color="C0C0C0"/>
            </w:tcBorders>
            <w:vAlign w:val="center"/>
            <w:hideMark/>
          </w:tcPr>
          <w:p w14:paraId="70568187" w14:textId="77777777" w:rsidR="00EC6AA4" w:rsidRPr="008B6F93" w:rsidRDefault="00EC6AA4" w:rsidP="002F4DF0">
            <w:pPr>
              <w:rPr>
                <w:rFonts w:ascii="Tahoma" w:hAnsi="Tahoma" w:cs="Tahoma"/>
                <w:sz w:val="13"/>
                <w:szCs w:val="13"/>
              </w:rPr>
            </w:pPr>
          </w:p>
        </w:tc>
      </w:tr>
      <w:tr w:rsidR="00EC6AA4" w:rsidRPr="008B6F93" w14:paraId="29810B1B"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355DB746"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74CBA5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4.2</w:t>
            </w:r>
          </w:p>
        </w:tc>
        <w:tc>
          <w:tcPr>
            <w:tcW w:w="5130" w:type="dxa"/>
            <w:tcBorders>
              <w:top w:val="nil"/>
              <w:left w:val="nil"/>
              <w:bottom w:val="single" w:sz="4" w:space="0" w:color="C0C0C0"/>
              <w:right w:val="single" w:sz="4" w:space="0" w:color="C0C0C0"/>
            </w:tcBorders>
            <w:shd w:val="clear" w:color="auto" w:fill="auto"/>
            <w:vAlign w:val="center"/>
            <w:hideMark/>
          </w:tcPr>
          <w:p w14:paraId="05967BFF" w14:textId="77777777" w:rsidR="00EC6AA4" w:rsidRPr="008B6F93" w:rsidRDefault="00EC6AA4" w:rsidP="002F4DF0">
            <w:pPr>
              <w:ind w:firstLineChars="100" w:firstLine="131"/>
              <w:rPr>
                <w:rFonts w:ascii="Tahoma" w:hAnsi="Tahoma" w:cs="Tahoma"/>
                <w:b/>
                <w:bCs/>
                <w:color w:val="000000"/>
                <w:sz w:val="13"/>
                <w:szCs w:val="13"/>
              </w:rPr>
            </w:pPr>
            <w:r w:rsidRPr="008B6F93">
              <w:rPr>
                <w:rFonts w:ascii="Tahoma" w:hAnsi="Tahoma" w:cs="Tahoma"/>
                <w:b/>
                <w:bCs/>
                <w:color w:val="000000"/>
                <w:sz w:val="13"/>
                <w:szCs w:val="13"/>
              </w:rPr>
              <w:t>Капитальный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791FA2ED"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DBA4E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782,94</w:t>
            </w:r>
          </w:p>
        </w:tc>
        <w:tc>
          <w:tcPr>
            <w:tcW w:w="1175" w:type="dxa"/>
            <w:tcBorders>
              <w:top w:val="nil"/>
              <w:left w:val="nil"/>
              <w:bottom w:val="single" w:sz="4" w:space="0" w:color="C0C0C0"/>
              <w:right w:val="single" w:sz="4" w:space="0" w:color="C0C0C0"/>
            </w:tcBorders>
            <w:shd w:val="clear" w:color="000000" w:fill="FFFFCC"/>
            <w:vAlign w:val="center"/>
            <w:hideMark/>
          </w:tcPr>
          <w:p w14:paraId="7F595D6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801,37</w:t>
            </w:r>
          </w:p>
        </w:tc>
        <w:tc>
          <w:tcPr>
            <w:tcW w:w="1357" w:type="dxa"/>
            <w:tcBorders>
              <w:top w:val="nil"/>
              <w:left w:val="nil"/>
              <w:bottom w:val="single" w:sz="4" w:space="0" w:color="C0C0C0"/>
              <w:right w:val="single" w:sz="4" w:space="0" w:color="C0C0C0"/>
            </w:tcBorders>
            <w:shd w:val="clear" w:color="000000" w:fill="FFFFCC"/>
            <w:vAlign w:val="center"/>
            <w:hideMark/>
          </w:tcPr>
          <w:p w14:paraId="2260CB9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806,43</w:t>
            </w:r>
          </w:p>
        </w:tc>
        <w:tc>
          <w:tcPr>
            <w:tcW w:w="1318" w:type="dxa"/>
            <w:tcBorders>
              <w:top w:val="nil"/>
              <w:left w:val="nil"/>
              <w:bottom w:val="single" w:sz="4" w:space="0" w:color="C0C0C0"/>
              <w:right w:val="single" w:sz="4" w:space="0" w:color="C0C0C0"/>
            </w:tcBorders>
            <w:shd w:val="clear" w:color="000000" w:fill="FFFFCC"/>
            <w:vAlign w:val="center"/>
            <w:hideMark/>
          </w:tcPr>
          <w:p w14:paraId="766F999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825,51</w:t>
            </w:r>
          </w:p>
        </w:tc>
        <w:tc>
          <w:tcPr>
            <w:tcW w:w="1358" w:type="dxa"/>
            <w:tcBorders>
              <w:top w:val="nil"/>
              <w:left w:val="nil"/>
              <w:bottom w:val="single" w:sz="4" w:space="0" w:color="C0C0C0"/>
              <w:right w:val="single" w:sz="4" w:space="0" w:color="C0C0C0"/>
            </w:tcBorders>
            <w:shd w:val="clear" w:color="000000" w:fill="FFFFCC"/>
            <w:vAlign w:val="center"/>
            <w:hideMark/>
          </w:tcPr>
          <w:p w14:paraId="32648DC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5,11</w:t>
            </w:r>
          </w:p>
        </w:tc>
        <w:tc>
          <w:tcPr>
            <w:tcW w:w="1479" w:type="dxa"/>
            <w:tcBorders>
              <w:top w:val="nil"/>
              <w:left w:val="nil"/>
              <w:bottom w:val="single" w:sz="4" w:space="0" w:color="C0C0C0"/>
              <w:right w:val="single" w:sz="4" w:space="0" w:color="C0C0C0"/>
            </w:tcBorders>
            <w:shd w:val="clear" w:color="000000" w:fill="FFFFCC"/>
            <w:vAlign w:val="center"/>
            <w:hideMark/>
          </w:tcPr>
          <w:p w14:paraId="56A0B7D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830,62</w:t>
            </w:r>
          </w:p>
        </w:tc>
        <w:tc>
          <w:tcPr>
            <w:tcW w:w="1559" w:type="dxa"/>
            <w:tcBorders>
              <w:top w:val="nil"/>
              <w:left w:val="nil"/>
              <w:bottom w:val="single" w:sz="4" w:space="0" w:color="C0C0C0"/>
              <w:right w:val="single" w:sz="4" w:space="0" w:color="C0C0C0"/>
            </w:tcBorders>
            <w:shd w:val="clear" w:color="000000" w:fill="FFFFCC"/>
            <w:vAlign w:val="center"/>
            <w:hideMark/>
          </w:tcPr>
          <w:p w14:paraId="6EB92F5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-3,19</w:t>
            </w:r>
          </w:p>
        </w:tc>
        <w:tc>
          <w:tcPr>
            <w:tcW w:w="1538" w:type="dxa"/>
            <w:tcBorders>
              <w:top w:val="nil"/>
              <w:left w:val="nil"/>
              <w:bottom w:val="single" w:sz="4" w:space="0" w:color="C0C0C0"/>
              <w:right w:val="single" w:sz="4" w:space="0" w:color="C0C0C0"/>
            </w:tcBorders>
            <w:shd w:val="clear" w:color="000000" w:fill="FFFFCC"/>
            <w:vAlign w:val="center"/>
            <w:hideMark/>
          </w:tcPr>
          <w:p w14:paraId="515AB31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822,32</w:t>
            </w:r>
          </w:p>
        </w:tc>
        <w:tc>
          <w:tcPr>
            <w:tcW w:w="1475" w:type="dxa"/>
            <w:tcBorders>
              <w:top w:val="nil"/>
              <w:left w:val="nil"/>
              <w:bottom w:val="single" w:sz="4" w:space="0" w:color="C0C0C0"/>
              <w:right w:val="single" w:sz="4" w:space="0" w:color="C0C0C0"/>
            </w:tcBorders>
            <w:shd w:val="clear" w:color="000000" w:fill="D7EAD3"/>
            <w:vAlign w:val="center"/>
            <w:hideMark/>
          </w:tcPr>
          <w:p w14:paraId="1F963F8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62,23</w:t>
            </w:r>
          </w:p>
        </w:tc>
        <w:tc>
          <w:tcPr>
            <w:tcW w:w="1455" w:type="dxa"/>
            <w:tcBorders>
              <w:top w:val="nil"/>
              <w:left w:val="nil"/>
              <w:bottom w:val="single" w:sz="4" w:space="0" w:color="C0C0C0"/>
              <w:right w:val="single" w:sz="4" w:space="0" w:color="C0C0C0"/>
            </w:tcBorders>
            <w:shd w:val="clear" w:color="000000" w:fill="D7EAD3"/>
            <w:vAlign w:val="center"/>
            <w:hideMark/>
          </w:tcPr>
          <w:p w14:paraId="620F9EF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760,09</w:t>
            </w:r>
          </w:p>
        </w:tc>
        <w:tc>
          <w:tcPr>
            <w:tcW w:w="4119" w:type="dxa"/>
            <w:vMerge/>
            <w:tcBorders>
              <w:top w:val="nil"/>
              <w:left w:val="nil"/>
              <w:bottom w:val="nil"/>
              <w:right w:val="single" w:sz="4" w:space="0" w:color="C0C0C0"/>
            </w:tcBorders>
            <w:vAlign w:val="center"/>
            <w:hideMark/>
          </w:tcPr>
          <w:p w14:paraId="0C516449" w14:textId="77777777" w:rsidR="00EC6AA4" w:rsidRPr="008B6F93" w:rsidRDefault="00EC6AA4" w:rsidP="002F4DF0">
            <w:pPr>
              <w:rPr>
                <w:rFonts w:ascii="Tahoma" w:hAnsi="Tahoma" w:cs="Tahoma"/>
                <w:sz w:val="13"/>
                <w:szCs w:val="13"/>
              </w:rPr>
            </w:pPr>
          </w:p>
        </w:tc>
      </w:tr>
      <w:tr w:rsidR="00EC6AA4" w:rsidRPr="008B6F93" w14:paraId="55FEF67A"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5693C254"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D93013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4.3</w:t>
            </w:r>
          </w:p>
        </w:tc>
        <w:tc>
          <w:tcPr>
            <w:tcW w:w="5130" w:type="dxa"/>
            <w:tcBorders>
              <w:top w:val="nil"/>
              <w:left w:val="nil"/>
              <w:bottom w:val="single" w:sz="4" w:space="0" w:color="C0C0C0"/>
              <w:right w:val="single" w:sz="4" w:space="0" w:color="C0C0C0"/>
            </w:tcBorders>
            <w:shd w:val="clear" w:color="auto" w:fill="auto"/>
            <w:vAlign w:val="center"/>
            <w:hideMark/>
          </w:tcPr>
          <w:p w14:paraId="0BA22F4A" w14:textId="77777777" w:rsidR="00EC6AA4" w:rsidRPr="008B6F93" w:rsidRDefault="00EC6AA4" w:rsidP="002F4DF0">
            <w:pPr>
              <w:ind w:firstLineChars="100" w:firstLine="131"/>
              <w:rPr>
                <w:rFonts w:ascii="Tahoma" w:hAnsi="Tahoma" w:cs="Tahoma"/>
                <w:b/>
                <w:bCs/>
                <w:color w:val="000000"/>
                <w:sz w:val="13"/>
                <w:szCs w:val="13"/>
              </w:rPr>
            </w:pPr>
            <w:r w:rsidRPr="008B6F93">
              <w:rPr>
                <w:rFonts w:ascii="Tahoma" w:hAnsi="Tahoma" w:cs="Tahoma"/>
                <w:b/>
                <w:bCs/>
                <w:color w:val="000000"/>
                <w:sz w:val="13"/>
                <w:szCs w:val="13"/>
              </w:rPr>
              <w:t>Текущий ремонт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67FCE60C"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6C12551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583,83</w:t>
            </w:r>
          </w:p>
        </w:tc>
        <w:tc>
          <w:tcPr>
            <w:tcW w:w="1175" w:type="dxa"/>
            <w:tcBorders>
              <w:top w:val="nil"/>
              <w:left w:val="nil"/>
              <w:bottom w:val="single" w:sz="4" w:space="0" w:color="C0C0C0"/>
              <w:right w:val="single" w:sz="4" w:space="0" w:color="C0C0C0"/>
            </w:tcBorders>
            <w:shd w:val="clear" w:color="000000" w:fill="D7EAD3"/>
            <w:vAlign w:val="center"/>
            <w:hideMark/>
          </w:tcPr>
          <w:p w14:paraId="1657416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585,54</w:t>
            </w:r>
          </w:p>
        </w:tc>
        <w:tc>
          <w:tcPr>
            <w:tcW w:w="1357" w:type="dxa"/>
            <w:tcBorders>
              <w:top w:val="nil"/>
              <w:left w:val="nil"/>
              <w:bottom w:val="single" w:sz="4" w:space="0" w:color="C0C0C0"/>
              <w:right w:val="single" w:sz="4" w:space="0" w:color="C0C0C0"/>
            </w:tcBorders>
            <w:shd w:val="clear" w:color="000000" w:fill="D7EAD3"/>
            <w:vAlign w:val="center"/>
            <w:hideMark/>
          </w:tcPr>
          <w:p w14:paraId="2C75C5F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610,69</w:t>
            </w:r>
          </w:p>
        </w:tc>
        <w:tc>
          <w:tcPr>
            <w:tcW w:w="1318" w:type="dxa"/>
            <w:tcBorders>
              <w:top w:val="nil"/>
              <w:left w:val="nil"/>
              <w:bottom w:val="single" w:sz="4" w:space="0" w:color="C0C0C0"/>
              <w:right w:val="single" w:sz="4" w:space="0" w:color="C0C0C0"/>
            </w:tcBorders>
            <w:shd w:val="clear" w:color="000000" w:fill="D7EAD3"/>
            <w:vAlign w:val="center"/>
            <w:hideMark/>
          </w:tcPr>
          <w:p w14:paraId="3D39817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625,14</w:t>
            </w:r>
          </w:p>
        </w:tc>
        <w:tc>
          <w:tcPr>
            <w:tcW w:w="1358" w:type="dxa"/>
            <w:tcBorders>
              <w:top w:val="nil"/>
              <w:left w:val="nil"/>
              <w:bottom w:val="single" w:sz="4" w:space="0" w:color="C0C0C0"/>
              <w:right w:val="single" w:sz="4" w:space="0" w:color="C0C0C0"/>
            </w:tcBorders>
            <w:shd w:val="clear" w:color="000000" w:fill="D7EAD3"/>
            <w:vAlign w:val="center"/>
            <w:hideMark/>
          </w:tcPr>
          <w:p w14:paraId="62292E3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22,74</w:t>
            </w:r>
          </w:p>
        </w:tc>
        <w:tc>
          <w:tcPr>
            <w:tcW w:w="1479" w:type="dxa"/>
            <w:tcBorders>
              <w:top w:val="nil"/>
              <w:left w:val="nil"/>
              <w:bottom w:val="single" w:sz="4" w:space="0" w:color="C0C0C0"/>
              <w:right w:val="single" w:sz="4" w:space="0" w:color="C0C0C0"/>
            </w:tcBorders>
            <w:shd w:val="clear" w:color="000000" w:fill="D7EAD3"/>
            <w:vAlign w:val="center"/>
            <w:hideMark/>
          </w:tcPr>
          <w:p w14:paraId="60DEC85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647,88</w:t>
            </w:r>
          </w:p>
        </w:tc>
        <w:tc>
          <w:tcPr>
            <w:tcW w:w="1559" w:type="dxa"/>
            <w:tcBorders>
              <w:top w:val="nil"/>
              <w:left w:val="nil"/>
              <w:bottom w:val="single" w:sz="4" w:space="0" w:color="C0C0C0"/>
              <w:right w:val="single" w:sz="4" w:space="0" w:color="C0C0C0"/>
            </w:tcBorders>
            <w:shd w:val="clear" w:color="000000" w:fill="D7EAD3"/>
            <w:vAlign w:val="center"/>
            <w:hideMark/>
          </w:tcPr>
          <w:p w14:paraId="5DB8EC6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-2,42</w:t>
            </w:r>
          </w:p>
        </w:tc>
        <w:tc>
          <w:tcPr>
            <w:tcW w:w="1538" w:type="dxa"/>
            <w:tcBorders>
              <w:top w:val="nil"/>
              <w:left w:val="nil"/>
              <w:bottom w:val="single" w:sz="4" w:space="0" w:color="C0C0C0"/>
              <w:right w:val="single" w:sz="4" w:space="0" w:color="C0C0C0"/>
            </w:tcBorders>
            <w:shd w:val="clear" w:color="000000" w:fill="D7EAD3"/>
            <w:vAlign w:val="center"/>
            <w:hideMark/>
          </w:tcPr>
          <w:p w14:paraId="1A51FEB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622,72</w:t>
            </w:r>
          </w:p>
        </w:tc>
        <w:tc>
          <w:tcPr>
            <w:tcW w:w="1475" w:type="dxa"/>
            <w:tcBorders>
              <w:top w:val="nil"/>
              <w:left w:val="nil"/>
              <w:bottom w:val="single" w:sz="4" w:space="0" w:color="C0C0C0"/>
              <w:right w:val="single" w:sz="4" w:space="0" w:color="C0C0C0"/>
            </w:tcBorders>
            <w:shd w:val="clear" w:color="000000" w:fill="D7EAD3"/>
            <w:vAlign w:val="center"/>
            <w:hideMark/>
          </w:tcPr>
          <w:p w14:paraId="56A671E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311,36</w:t>
            </w:r>
          </w:p>
        </w:tc>
        <w:tc>
          <w:tcPr>
            <w:tcW w:w="1455" w:type="dxa"/>
            <w:tcBorders>
              <w:top w:val="nil"/>
              <w:left w:val="nil"/>
              <w:bottom w:val="single" w:sz="4" w:space="0" w:color="C0C0C0"/>
              <w:right w:val="single" w:sz="4" w:space="0" w:color="C0C0C0"/>
            </w:tcBorders>
            <w:shd w:val="clear" w:color="000000" w:fill="D7EAD3"/>
            <w:vAlign w:val="center"/>
            <w:hideMark/>
          </w:tcPr>
          <w:p w14:paraId="4A6C6B3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311,36</w:t>
            </w:r>
          </w:p>
        </w:tc>
        <w:tc>
          <w:tcPr>
            <w:tcW w:w="4119" w:type="dxa"/>
            <w:vMerge/>
            <w:tcBorders>
              <w:top w:val="nil"/>
              <w:left w:val="nil"/>
              <w:bottom w:val="nil"/>
              <w:right w:val="single" w:sz="4" w:space="0" w:color="C0C0C0"/>
            </w:tcBorders>
            <w:vAlign w:val="center"/>
            <w:hideMark/>
          </w:tcPr>
          <w:p w14:paraId="3C59A440" w14:textId="77777777" w:rsidR="00EC6AA4" w:rsidRPr="008B6F93" w:rsidRDefault="00EC6AA4" w:rsidP="002F4DF0">
            <w:pPr>
              <w:rPr>
                <w:rFonts w:ascii="Tahoma" w:hAnsi="Tahoma" w:cs="Tahoma"/>
                <w:sz w:val="13"/>
                <w:szCs w:val="13"/>
              </w:rPr>
            </w:pPr>
          </w:p>
        </w:tc>
      </w:tr>
      <w:tr w:rsidR="00EC6AA4" w:rsidRPr="008B6F93" w14:paraId="12E1B965"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31428E3F"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157DE4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4.3.1</w:t>
            </w:r>
          </w:p>
        </w:tc>
        <w:tc>
          <w:tcPr>
            <w:tcW w:w="5130" w:type="dxa"/>
            <w:tcBorders>
              <w:top w:val="nil"/>
              <w:left w:val="nil"/>
              <w:bottom w:val="single" w:sz="4" w:space="0" w:color="C0C0C0"/>
              <w:right w:val="single" w:sz="4" w:space="0" w:color="C0C0C0"/>
            </w:tcBorders>
            <w:shd w:val="clear" w:color="auto" w:fill="auto"/>
            <w:vAlign w:val="center"/>
            <w:hideMark/>
          </w:tcPr>
          <w:p w14:paraId="02F63584"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Материалы на ремонт</w:t>
            </w:r>
          </w:p>
        </w:tc>
        <w:tc>
          <w:tcPr>
            <w:tcW w:w="1137" w:type="dxa"/>
            <w:tcBorders>
              <w:top w:val="nil"/>
              <w:left w:val="nil"/>
              <w:bottom w:val="single" w:sz="4" w:space="0" w:color="C0C0C0"/>
              <w:right w:val="single" w:sz="4" w:space="0" w:color="C0C0C0"/>
            </w:tcBorders>
            <w:shd w:val="clear" w:color="auto" w:fill="auto"/>
            <w:vAlign w:val="center"/>
            <w:hideMark/>
          </w:tcPr>
          <w:p w14:paraId="3A6FAA86"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68ED988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583,83</w:t>
            </w:r>
          </w:p>
        </w:tc>
        <w:tc>
          <w:tcPr>
            <w:tcW w:w="1175" w:type="dxa"/>
            <w:tcBorders>
              <w:top w:val="nil"/>
              <w:left w:val="nil"/>
              <w:bottom w:val="single" w:sz="4" w:space="0" w:color="C0C0C0"/>
              <w:right w:val="single" w:sz="4" w:space="0" w:color="C0C0C0"/>
            </w:tcBorders>
            <w:shd w:val="clear" w:color="000000" w:fill="FFFFCC"/>
            <w:vAlign w:val="center"/>
            <w:hideMark/>
          </w:tcPr>
          <w:p w14:paraId="7E01F05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585,54</w:t>
            </w:r>
          </w:p>
        </w:tc>
        <w:tc>
          <w:tcPr>
            <w:tcW w:w="1357" w:type="dxa"/>
            <w:tcBorders>
              <w:top w:val="nil"/>
              <w:left w:val="nil"/>
              <w:bottom w:val="single" w:sz="4" w:space="0" w:color="C0C0C0"/>
              <w:right w:val="single" w:sz="4" w:space="0" w:color="C0C0C0"/>
            </w:tcBorders>
            <w:shd w:val="clear" w:color="000000" w:fill="FFFFCC"/>
            <w:vAlign w:val="center"/>
            <w:hideMark/>
          </w:tcPr>
          <w:p w14:paraId="2B6F719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610,69</w:t>
            </w:r>
          </w:p>
        </w:tc>
        <w:tc>
          <w:tcPr>
            <w:tcW w:w="1318" w:type="dxa"/>
            <w:tcBorders>
              <w:top w:val="nil"/>
              <w:left w:val="nil"/>
              <w:bottom w:val="single" w:sz="4" w:space="0" w:color="C0C0C0"/>
              <w:right w:val="single" w:sz="4" w:space="0" w:color="C0C0C0"/>
            </w:tcBorders>
            <w:shd w:val="clear" w:color="000000" w:fill="FFFFCC"/>
            <w:vAlign w:val="center"/>
            <w:hideMark/>
          </w:tcPr>
          <w:p w14:paraId="6D6551B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625,14</w:t>
            </w:r>
          </w:p>
        </w:tc>
        <w:tc>
          <w:tcPr>
            <w:tcW w:w="1358" w:type="dxa"/>
            <w:tcBorders>
              <w:top w:val="nil"/>
              <w:left w:val="nil"/>
              <w:bottom w:val="single" w:sz="4" w:space="0" w:color="C0C0C0"/>
              <w:right w:val="single" w:sz="4" w:space="0" w:color="C0C0C0"/>
            </w:tcBorders>
            <w:shd w:val="clear" w:color="000000" w:fill="FFFFCC"/>
            <w:vAlign w:val="center"/>
            <w:hideMark/>
          </w:tcPr>
          <w:p w14:paraId="62FDE6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22,74</w:t>
            </w:r>
          </w:p>
        </w:tc>
        <w:tc>
          <w:tcPr>
            <w:tcW w:w="1479" w:type="dxa"/>
            <w:tcBorders>
              <w:top w:val="nil"/>
              <w:left w:val="nil"/>
              <w:bottom w:val="single" w:sz="4" w:space="0" w:color="C0C0C0"/>
              <w:right w:val="single" w:sz="4" w:space="0" w:color="C0C0C0"/>
            </w:tcBorders>
            <w:shd w:val="clear" w:color="000000" w:fill="FFFFCC"/>
            <w:vAlign w:val="center"/>
            <w:hideMark/>
          </w:tcPr>
          <w:p w14:paraId="417EB0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647,88</w:t>
            </w:r>
          </w:p>
        </w:tc>
        <w:tc>
          <w:tcPr>
            <w:tcW w:w="1559" w:type="dxa"/>
            <w:tcBorders>
              <w:top w:val="nil"/>
              <w:left w:val="nil"/>
              <w:bottom w:val="single" w:sz="4" w:space="0" w:color="C0C0C0"/>
              <w:right w:val="single" w:sz="4" w:space="0" w:color="C0C0C0"/>
            </w:tcBorders>
            <w:shd w:val="clear" w:color="000000" w:fill="FFFFCC"/>
            <w:vAlign w:val="center"/>
            <w:hideMark/>
          </w:tcPr>
          <w:p w14:paraId="34461FD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-2,42</w:t>
            </w:r>
          </w:p>
        </w:tc>
        <w:tc>
          <w:tcPr>
            <w:tcW w:w="1538" w:type="dxa"/>
            <w:tcBorders>
              <w:top w:val="nil"/>
              <w:left w:val="nil"/>
              <w:bottom w:val="single" w:sz="4" w:space="0" w:color="C0C0C0"/>
              <w:right w:val="single" w:sz="4" w:space="0" w:color="C0C0C0"/>
            </w:tcBorders>
            <w:shd w:val="clear" w:color="000000" w:fill="FFFFCC"/>
            <w:vAlign w:val="center"/>
            <w:hideMark/>
          </w:tcPr>
          <w:p w14:paraId="013FCF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622,72</w:t>
            </w:r>
          </w:p>
        </w:tc>
        <w:tc>
          <w:tcPr>
            <w:tcW w:w="1475" w:type="dxa"/>
            <w:tcBorders>
              <w:top w:val="nil"/>
              <w:left w:val="nil"/>
              <w:bottom w:val="single" w:sz="4" w:space="0" w:color="C0C0C0"/>
              <w:right w:val="single" w:sz="4" w:space="0" w:color="C0C0C0"/>
            </w:tcBorders>
            <w:shd w:val="clear" w:color="000000" w:fill="D7EAD3"/>
            <w:vAlign w:val="center"/>
            <w:hideMark/>
          </w:tcPr>
          <w:p w14:paraId="07F9C09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311,36</w:t>
            </w:r>
          </w:p>
        </w:tc>
        <w:tc>
          <w:tcPr>
            <w:tcW w:w="1455" w:type="dxa"/>
            <w:tcBorders>
              <w:top w:val="nil"/>
              <w:left w:val="nil"/>
              <w:bottom w:val="single" w:sz="4" w:space="0" w:color="C0C0C0"/>
              <w:right w:val="single" w:sz="4" w:space="0" w:color="C0C0C0"/>
            </w:tcBorders>
            <w:shd w:val="clear" w:color="000000" w:fill="D7EAD3"/>
            <w:vAlign w:val="center"/>
            <w:hideMark/>
          </w:tcPr>
          <w:p w14:paraId="135D282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311,36</w:t>
            </w:r>
          </w:p>
        </w:tc>
        <w:tc>
          <w:tcPr>
            <w:tcW w:w="4119" w:type="dxa"/>
            <w:vMerge/>
            <w:tcBorders>
              <w:top w:val="nil"/>
              <w:left w:val="nil"/>
              <w:bottom w:val="nil"/>
              <w:right w:val="single" w:sz="4" w:space="0" w:color="C0C0C0"/>
            </w:tcBorders>
            <w:vAlign w:val="center"/>
            <w:hideMark/>
          </w:tcPr>
          <w:p w14:paraId="77DA75AF" w14:textId="77777777" w:rsidR="00EC6AA4" w:rsidRPr="008B6F93" w:rsidRDefault="00EC6AA4" w:rsidP="002F4DF0">
            <w:pPr>
              <w:rPr>
                <w:rFonts w:ascii="Tahoma" w:hAnsi="Tahoma" w:cs="Tahoma"/>
                <w:sz w:val="13"/>
                <w:szCs w:val="13"/>
              </w:rPr>
            </w:pPr>
          </w:p>
        </w:tc>
      </w:tr>
      <w:tr w:rsidR="00EC6AA4" w:rsidRPr="008B6F93" w14:paraId="5EA596C3"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78920877"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55BC6F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4.3.2</w:t>
            </w:r>
          </w:p>
        </w:tc>
        <w:tc>
          <w:tcPr>
            <w:tcW w:w="5130" w:type="dxa"/>
            <w:tcBorders>
              <w:top w:val="nil"/>
              <w:left w:val="nil"/>
              <w:bottom w:val="single" w:sz="4" w:space="0" w:color="C0C0C0"/>
              <w:right w:val="single" w:sz="4" w:space="0" w:color="C0C0C0"/>
            </w:tcBorders>
            <w:shd w:val="clear" w:color="auto" w:fill="auto"/>
            <w:vAlign w:val="center"/>
            <w:hideMark/>
          </w:tcPr>
          <w:p w14:paraId="7CEC2CB8"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Прочие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0B7C83E3"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2DC44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173AD75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47638C6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510E31E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289DF0C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4E2B6F3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7356782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574C74F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2B2F16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487725C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1DF1C1D4" w14:textId="77777777" w:rsidR="00EC6AA4" w:rsidRPr="008B6F93" w:rsidRDefault="00EC6AA4" w:rsidP="002F4DF0">
            <w:pPr>
              <w:rPr>
                <w:rFonts w:ascii="Tahoma" w:hAnsi="Tahoma" w:cs="Tahoma"/>
                <w:sz w:val="13"/>
                <w:szCs w:val="13"/>
              </w:rPr>
            </w:pPr>
          </w:p>
        </w:tc>
      </w:tr>
      <w:tr w:rsidR="00EC6AA4" w:rsidRPr="008B6F93" w14:paraId="591A8AC1"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1195B240"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6E3FAF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w:t>
            </w:r>
          </w:p>
        </w:tc>
        <w:tc>
          <w:tcPr>
            <w:tcW w:w="5130" w:type="dxa"/>
            <w:tcBorders>
              <w:top w:val="nil"/>
              <w:left w:val="nil"/>
              <w:bottom w:val="single" w:sz="4" w:space="0" w:color="C0C0C0"/>
              <w:right w:val="single" w:sz="4" w:space="0" w:color="C0C0C0"/>
            </w:tcBorders>
            <w:shd w:val="clear" w:color="auto" w:fill="auto"/>
            <w:vAlign w:val="center"/>
            <w:hideMark/>
          </w:tcPr>
          <w:p w14:paraId="631EEA82"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341759D7"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7EDE540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314,24</w:t>
            </w:r>
          </w:p>
        </w:tc>
        <w:tc>
          <w:tcPr>
            <w:tcW w:w="1175" w:type="dxa"/>
            <w:tcBorders>
              <w:top w:val="nil"/>
              <w:left w:val="nil"/>
              <w:bottom w:val="single" w:sz="4" w:space="0" w:color="C0C0C0"/>
              <w:right w:val="single" w:sz="4" w:space="0" w:color="C0C0C0"/>
            </w:tcBorders>
            <w:shd w:val="clear" w:color="000000" w:fill="D7EAD3"/>
            <w:vAlign w:val="center"/>
            <w:hideMark/>
          </w:tcPr>
          <w:p w14:paraId="324BC42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140,22</w:t>
            </w:r>
          </w:p>
        </w:tc>
        <w:tc>
          <w:tcPr>
            <w:tcW w:w="1357" w:type="dxa"/>
            <w:tcBorders>
              <w:top w:val="nil"/>
              <w:left w:val="nil"/>
              <w:bottom w:val="single" w:sz="4" w:space="0" w:color="C0C0C0"/>
              <w:right w:val="single" w:sz="4" w:space="0" w:color="C0C0C0"/>
            </w:tcBorders>
            <w:shd w:val="clear" w:color="000000" w:fill="D7EAD3"/>
            <w:vAlign w:val="center"/>
            <w:hideMark/>
          </w:tcPr>
          <w:p w14:paraId="1FB1CE9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97,61</w:t>
            </w:r>
          </w:p>
        </w:tc>
        <w:tc>
          <w:tcPr>
            <w:tcW w:w="1318" w:type="dxa"/>
            <w:tcBorders>
              <w:top w:val="nil"/>
              <w:left w:val="nil"/>
              <w:bottom w:val="single" w:sz="4" w:space="0" w:color="C0C0C0"/>
              <w:right w:val="single" w:sz="4" w:space="0" w:color="C0C0C0"/>
            </w:tcBorders>
            <w:shd w:val="clear" w:color="000000" w:fill="D7EAD3"/>
            <w:vAlign w:val="center"/>
            <w:hideMark/>
          </w:tcPr>
          <w:p w14:paraId="034F1AF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99,92</w:t>
            </w:r>
          </w:p>
        </w:tc>
        <w:tc>
          <w:tcPr>
            <w:tcW w:w="1358" w:type="dxa"/>
            <w:tcBorders>
              <w:top w:val="nil"/>
              <w:left w:val="nil"/>
              <w:bottom w:val="single" w:sz="4" w:space="0" w:color="C0C0C0"/>
              <w:right w:val="single" w:sz="4" w:space="0" w:color="C0C0C0"/>
            </w:tcBorders>
            <w:shd w:val="clear" w:color="000000" w:fill="D7EAD3"/>
            <w:vAlign w:val="center"/>
            <w:hideMark/>
          </w:tcPr>
          <w:p w14:paraId="0CCA8B1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55,20</w:t>
            </w:r>
          </w:p>
        </w:tc>
        <w:tc>
          <w:tcPr>
            <w:tcW w:w="1479" w:type="dxa"/>
            <w:tcBorders>
              <w:top w:val="nil"/>
              <w:left w:val="nil"/>
              <w:bottom w:val="single" w:sz="4" w:space="0" w:color="C0C0C0"/>
              <w:right w:val="single" w:sz="4" w:space="0" w:color="C0C0C0"/>
            </w:tcBorders>
            <w:shd w:val="clear" w:color="000000" w:fill="D7EAD3"/>
            <w:vAlign w:val="center"/>
            <w:hideMark/>
          </w:tcPr>
          <w:p w14:paraId="5145BF0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155,12</w:t>
            </w:r>
          </w:p>
        </w:tc>
        <w:tc>
          <w:tcPr>
            <w:tcW w:w="1559" w:type="dxa"/>
            <w:tcBorders>
              <w:top w:val="nil"/>
              <w:left w:val="nil"/>
              <w:bottom w:val="single" w:sz="4" w:space="0" w:color="C0C0C0"/>
              <w:right w:val="single" w:sz="4" w:space="0" w:color="C0C0C0"/>
            </w:tcBorders>
            <w:shd w:val="clear" w:color="000000" w:fill="D7EAD3"/>
            <w:vAlign w:val="center"/>
            <w:hideMark/>
          </w:tcPr>
          <w:p w14:paraId="7BBE54A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-0,39</w:t>
            </w:r>
          </w:p>
        </w:tc>
        <w:tc>
          <w:tcPr>
            <w:tcW w:w="1538" w:type="dxa"/>
            <w:tcBorders>
              <w:top w:val="nil"/>
              <w:left w:val="nil"/>
              <w:bottom w:val="single" w:sz="4" w:space="0" w:color="C0C0C0"/>
              <w:right w:val="single" w:sz="4" w:space="0" w:color="C0C0C0"/>
            </w:tcBorders>
            <w:shd w:val="clear" w:color="000000" w:fill="D7EAD3"/>
            <w:vAlign w:val="center"/>
            <w:hideMark/>
          </w:tcPr>
          <w:p w14:paraId="4FC3B6B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99,53</w:t>
            </w:r>
          </w:p>
        </w:tc>
        <w:tc>
          <w:tcPr>
            <w:tcW w:w="1475" w:type="dxa"/>
            <w:tcBorders>
              <w:top w:val="nil"/>
              <w:left w:val="nil"/>
              <w:bottom w:val="single" w:sz="4" w:space="0" w:color="C0C0C0"/>
              <w:right w:val="single" w:sz="4" w:space="0" w:color="C0C0C0"/>
            </w:tcBorders>
            <w:shd w:val="clear" w:color="000000" w:fill="D7EAD3"/>
            <w:vAlign w:val="center"/>
            <w:hideMark/>
          </w:tcPr>
          <w:p w14:paraId="2246193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49,77</w:t>
            </w:r>
          </w:p>
        </w:tc>
        <w:tc>
          <w:tcPr>
            <w:tcW w:w="1455" w:type="dxa"/>
            <w:tcBorders>
              <w:top w:val="nil"/>
              <w:left w:val="nil"/>
              <w:bottom w:val="single" w:sz="4" w:space="0" w:color="C0C0C0"/>
              <w:right w:val="single" w:sz="4" w:space="0" w:color="C0C0C0"/>
            </w:tcBorders>
            <w:shd w:val="clear" w:color="000000" w:fill="D7EAD3"/>
            <w:vAlign w:val="center"/>
            <w:hideMark/>
          </w:tcPr>
          <w:p w14:paraId="764177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49,77</w:t>
            </w:r>
          </w:p>
        </w:tc>
        <w:tc>
          <w:tcPr>
            <w:tcW w:w="4119" w:type="dxa"/>
            <w:vMerge/>
            <w:tcBorders>
              <w:top w:val="nil"/>
              <w:left w:val="nil"/>
              <w:bottom w:val="nil"/>
              <w:right w:val="single" w:sz="4" w:space="0" w:color="C0C0C0"/>
            </w:tcBorders>
            <w:vAlign w:val="center"/>
            <w:hideMark/>
          </w:tcPr>
          <w:p w14:paraId="48895F51" w14:textId="77777777" w:rsidR="00EC6AA4" w:rsidRPr="008B6F93" w:rsidRDefault="00EC6AA4" w:rsidP="002F4DF0">
            <w:pPr>
              <w:rPr>
                <w:rFonts w:ascii="Tahoma" w:hAnsi="Tahoma" w:cs="Tahoma"/>
                <w:sz w:val="13"/>
                <w:szCs w:val="13"/>
              </w:rPr>
            </w:pPr>
          </w:p>
        </w:tc>
      </w:tr>
      <w:tr w:rsidR="00EC6AA4" w:rsidRPr="008B6F93" w14:paraId="06839A5B"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A49F044"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1935EF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5.1</w:t>
            </w:r>
          </w:p>
        </w:tc>
        <w:tc>
          <w:tcPr>
            <w:tcW w:w="5130" w:type="dxa"/>
            <w:tcBorders>
              <w:top w:val="nil"/>
              <w:left w:val="nil"/>
              <w:bottom w:val="single" w:sz="4" w:space="0" w:color="C0C0C0"/>
              <w:right w:val="single" w:sz="4" w:space="0" w:color="C0C0C0"/>
            </w:tcBorders>
            <w:shd w:val="clear" w:color="auto" w:fill="auto"/>
            <w:vAlign w:val="center"/>
            <w:hideMark/>
          </w:tcPr>
          <w:p w14:paraId="7DAEB950" w14:textId="77777777" w:rsidR="00EC6AA4" w:rsidRPr="008B6F93" w:rsidRDefault="00EC6AA4" w:rsidP="002F4DF0">
            <w:pPr>
              <w:ind w:firstLineChars="100" w:firstLine="131"/>
              <w:rPr>
                <w:rFonts w:ascii="Tahoma" w:hAnsi="Tahoma" w:cs="Tahoma"/>
                <w:b/>
                <w:bCs/>
                <w:color w:val="000000"/>
                <w:sz w:val="13"/>
                <w:szCs w:val="13"/>
              </w:rPr>
            </w:pPr>
            <w:r w:rsidRPr="008B6F93">
              <w:rPr>
                <w:rFonts w:ascii="Tahoma" w:hAnsi="Tahoma" w:cs="Tahoma"/>
                <w:b/>
                <w:bCs/>
                <w:color w:val="000000"/>
                <w:sz w:val="13"/>
                <w:szCs w:val="13"/>
              </w:rPr>
              <w:t>Заработная плата АУП</w:t>
            </w:r>
          </w:p>
        </w:tc>
        <w:tc>
          <w:tcPr>
            <w:tcW w:w="1137" w:type="dxa"/>
            <w:tcBorders>
              <w:top w:val="nil"/>
              <w:left w:val="nil"/>
              <w:bottom w:val="single" w:sz="4" w:space="0" w:color="C0C0C0"/>
              <w:right w:val="single" w:sz="4" w:space="0" w:color="C0C0C0"/>
            </w:tcBorders>
            <w:shd w:val="clear" w:color="auto" w:fill="auto"/>
            <w:vAlign w:val="center"/>
            <w:hideMark/>
          </w:tcPr>
          <w:p w14:paraId="330829E0"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5B3B3AE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204,65</w:t>
            </w:r>
          </w:p>
        </w:tc>
        <w:tc>
          <w:tcPr>
            <w:tcW w:w="1175" w:type="dxa"/>
            <w:tcBorders>
              <w:top w:val="nil"/>
              <w:left w:val="nil"/>
              <w:bottom w:val="single" w:sz="4" w:space="0" w:color="C0C0C0"/>
              <w:right w:val="single" w:sz="4" w:space="0" w:color="C0C0C0"/>
            </w:tcBorders>
            <w:shd w:val="clear" w:color="000000" w:fill="FFFFCC"/>
            <w:vAlign w:val="center"/>
            <w:hideMark/>
          </w:tcPr>
          <w:p w14:paraId="0A50C46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33,73</w:t>
            </w:r>
          </w:p>
        </w:tc>
        <w:tc>
          <w:tcPr>
            <w:tcW w:w="1357" w:type="dxa"/>
            <w:tcBorders>
              <w:top w:val="nil"/>
              <w:left w:val="nil"/>
              <w:bottom w:val="single" w:sz="4" w:space="0" w:color="C0C0C0"/>
              <w:right w:val="single" w:sz="4" w:space="0" w:color="C0C0C0"/>
            </w:tcBorders>
            <w:shd w:val="clear" w:color="000000" w:fill="FFFFCC"/>
            <w:vAlign w:val="center"/>
            <w:hideMark/>
          </w:tcPr>
          <w:p w14:paraId="578AAA1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39,10</w:t>
            </w:r>
          </w:p>
        </w:tc>
        <w:tc>
          <w:tcPr>
            <w:tcW w:w="1318" w:type="dxa"/>
            <w:tcBorders>
              <w:top w:val="nil"/>
              <w:left w:val="nil"/>
              <w:bottom w:val="single" w:sz="4" w:space="0" w:color="C0C0C0"/>
              <w:right w:val="single" w:sz="4" w:space="0" w:color="C0C0C0"/>
            </w:tcBorders>
            <w:shd w:val="clear" w:color="000000" w:fill="FFFFCC"/>
            <w:vAlign w:val="center"/>
            <w:hideMark/>
          </w:tcPr>
          <w:p w14:paraId="7DACCB1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40,02</w:t>
            </w:r>
          </w:p>
        </w:tc>
        <w:tc>
          <w:tcPr>
            <w:tcW w:w="1358" w:type="dxa"/>
            <w:tcBorders>
              <w:top w:val="nil"/>
              <w:left w:val="nil"/>
              <w:bottom w:val="single" w:sz="4" w:space="0" w:color="C0C0C0"/>
              <w:right w:val="single" w:sz="4" w:space="0" w:color="C0C0C0"/>
            </w:tcBorders>
            <w:shd w:val="clear" w:color="000000" w:fill="FFFFCC"/>
            <w:vAlign w:val="center"/>
            <w:hideMark/>
          </w:tcPr>
          <w:p w14:paraId="68F7FFC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0,25</w:t>
            </w:r>
          </w:p>
        </w:tc>
        <w:tc>
          <w:tcPr>
            <w:tcW w:w="1479" w:type="dxa"/>
            <w:tcBorders>
              <w:top w:val="nil"/>
              <w:left w:val="nil"/>
              <w:bottom w:val="single" w:sz="4" w:space="0" w:color="C0C0C0"/>
              <w:right w:val="single" w:sz="4" w:space="0" w:color="C0C0C0"/>
            </w:tcBorders>
            <w:shd w:val="clear" w:color="000000" w:fill="FFFFCC"/>
            <w:vAlign w:val="center"/>
            <w:hideMark/>
          </w:tcPr>
          <w:p w14:paraId="0D1D629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40,27</w:t>
            </w:r>
          </w:p>
        </w:tc>
        <w:tc>
          <w:tcPr>
            <w:tcW w:w="1559" w:type="dxa"/>
            <w:tcBorders>
              <w:top w:val="nil"/>
              <w:left w:val="nil"/>
              <w:bottom w:val="single" w:sz="4" w:space="0" w:color="C0C0C0"/>
              <w:right w:val="single" w:sz="4" w:space="0" w:color="C0C0C0"/>
            </w:tcBorders>
            <w:shd w:val="clear" w:color="000000" w:fill="FFFFCC"/>
            <w:vAlign w:val="center"/>
            <w:hideMark/>
          </w:tcPr>
          <w:p w14:paraId="3B5B419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-0,15</w:t>
            </w:r>
          </w:p>
        </w:tc>
        <w:tc>
          <w:tcPr>
            <w:tcW w:w="1538" w:type="dxa"/>
            <w:tcBorders>
              <w:top w:val="nil"/>
              <w:left w:val="nil"/>
              <w:bottom w:val="single" w:sz="4" w:space="0" w:color="C0C0C0"/>
              <w:right w:val="single" w:sz="4" w:space="0" w:color="C0C0C0"/>
            </w:tcBorders>
            <w:shd w:val="clear" w:color="000000" w:fill="FFFFCC"/>
            <w:vAlign w:val="center"/>
            <w:hideMark/>
          </w:tcPr>
          <w:p w14:paraId="36F14EA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39,87</w:t>
            </w:r>
          </w:p>
        </w:tc>
        <w:tc>
          <w:tcPr>
            <w:tcW w:w="1475" w:type="dxa"/>
            <w:tcBorders>
              <w:top w:val="nil"/>
              <w:left w:val="nil"/>
              <w:bottom w:val="single" w:sz="4" w:space="0" w:color="C0C0C0"/>
              <w:right w:val="single" w:sz="4" w:space="0" w:color="C0C0C0"/>
            </w:tcBorders>
            <w:shd w:val="clear" w:color="000000" w:fill="D7EAD3"/>
            <w:vAlign w:val="center"/>
            <w:hideMark/>
          </w:tcPr>
          <w:p w14:paraId="626300A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19,94</w:t>
            </w:r>
          </w:p>
        </w:tc>
        <w:tc>
          <w:tcPr>
            <w:tcW w:w="1455" w:type="dxa"/>
            <w:tcBorders>
              <w:top w:val="nil"/>
              <w:left w:val="nil"/>
              <w:bottom w:val="single" w:sz="4" w:space="0" w:color="C0C0C0"/>
              <w:right w:val="single" w:sz="4" w:space="0" w:color="C0C0C0"/>
            </w:tcBorders>
            <w:shd w:val="clear" w:color="000000" w:fill="D7EAD3"/>
            <w:vAlign w:val="center"/>
            <w:hideMark/>
          </w:tcPr>
          <w:p w14:paraId="0B1C27E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19,94</w:t>
            </w:r>
          </w:p>
        </w:tc>
        <w:tc>
          <w:tcPr>
            <w:tcW w:w="4119" w:type="dxa"/>
            <w:vMerge/>
            <w:tcBorders>
              <w:top w:val="nil"/>
              <w:left w:val="nil"/>
              <w:bottom w:val="nil"/>
              <w:right w:val="single" w:sz="4" w:space="0" w:color="C0C0C0"/>
            </w:tcBorders>
            <w:vAlign w:val="center"/>
            <w:hideMark/>
          </w:tcPr>
          <w:p w14:paraId="5232EB8E" w14:textId="77777777" w:rsidR="00EC6AA4" w:rsidRPr="008B6F93" w:rsidRDefault="00EC6AA4" w:rsidP="002F4DF0">
            <w:pPr>
              <w:rPr>
                <w:rFonts w:ascii="Tahoma" w:hAnsi="Tahoma" w:cs="Tahoma"/>
                <w:sz w:val="13"/>
                <w:szCs w:val="13"/>
              </w:rPr>
            </w:pPr>
          </w:p>
        </w:tc>
      </w:tr>
      <w:tr w:rsidR="00EC6AA4" w:rsidRPr="008B6F93" w14:paraId="3200F435"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01C53A87"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662F9A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5.1.1</w:t>
            </w:r>
          </w:p>
        </w:tc>
        <w:tc>
          <w:tcPr>
            <w:tcW w:w="5130" w:type="dxa"/>
            <w:tcBorders>
              <w:top w:val="nil"/>
              <w:left w:val="nil"/>
              <w:bottom w:val="single" w:sz="4" w:space="0" w:color="C0C0C0"/>
              <w:right w:val="single" w:sz="4" w:space="0" w:color="C0C0C0"/>
            </w:tcBorders>
            <w:shd w:val="clear" w:color="auto" w:fill="auto"/>
            <w:vAlign w:val="center"/>
            <w:hideMark/>
          </w:tcPr>
          <w:p w14:paraId="1E0F4BE4"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Среднемесячная оплата труда</w:t>
            </w:r>
          </w:p>
        </w:tc>
        <w:tc>
          <w:tcPr>
            <w:tcW w:w="1137" w:type="dxa"/>
            <w:tcBorders>
              <w:top w:val="nil"/>
              <w:left w:val="nil"/>
              <w:bottom w:val="single" w:sz="4" w:space="0" w:color="C0C0C0"/>
              <w:right w:val="single" w:sz="4" w:space="0" w:color="C0C0C0"/>
            </w:tcBorders>
            <w:shd w:val="clear" w:color="auto" w:fill="auto"/>
            <w:vAlign w:val="center"/>
            <w:hideMark/>
          </w:tcPr>
          <w:p w14:paraId="4BDF2F5A"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4C286FD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36 478,72</w:t>
            </w:r>
          </w:p>
        </w:tc>
        <w:tc>
          <w:tcPr>
            <w:tcW w:w="1175" w:type="dxa"/>
            <w:tcBorders>
              <w:top w:val="nil"/>
              <w:left w:val="nil"/>
              <w:bottom w:val="single" w:sz="4" w:space="0" w:color="C0C0C0"/>
              <w:right w:val="single" w:sz="4" w:space="0" w:color="C0C0C0"/>
            </w:tcBorders>
            <w:shd w:val="clear" w:color="000000" w:fill="D7EAD3"/>
            <w:vAlign w:val="center"/>
            <w:hideMark/>
          </w:tcPr>
          <w:p w14:paraId="4658637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7 808,96</w:t>
            </w:r>
          </w:p>
        </w:tc>
        <w:tc>
          <w:tcPr>
            <w:tcW w:w="1357" w:type="dxa"/>
            <w:tcBorders>
              <w:top w:val="nil"/>
              <w:left w:val="nil"/>
              <w:bottom w:val="single" w:sz="4" w:space="0" w:color="C0C0C0"/>
              <w:right w:val="single" w:sz="4" w:space="0" w:color="C0C0C0"/>
            </w:tcBorders>
            <w:shd w:val="clear" w:color="000000" w:fill="D7EAD3"/>
            <w:vAlign w:val="center"/>
            <w:hideMark/>
          </w:tcPr>
          <w:p w14:paraId="47ED124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12 532,82</w:t>
            </w:r>
          </w:p>
        </w:tc>
        <w:tc>
          <w:tcPr>
            <w:tcW w:w="1318" w:type="dxa"/>
            <w:tcBorders>
              <w:top w:val="nil"/>
              <w:left w:val="nil"/>
              <w:bottom w:val="single" w:sz="4" w:space="0" w:color="C0C0C0"/>
              <w:right w:val="single" w:sz="4" w:space="0" w:color="C0C0C0"/>
            </w:tcBorders>
            <w:shd w:val="clear" w:color="000000" w:fill="D7EAD3"/>
            <w:vAlign w:val="center"/>
            <w:hideMark/>
          </w:tcPr>
          <w:p w14:paraId="6CE2977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12 829,34</w:t>
            </w:r>
          </w:p>
        </w:tc>
        <w:tc>
          <w:tcPr>
            <w:tcW w:w="1358" w:type="dxa"/>
            <w:tcBorders>
              <w:top w:val="nil"/>
              <w:left w:val="nil"/>
              <w:bottom w:val="single" w:sz="4" w:space="0" w:color="C0C0C0"/>
              <w:right w:val="single" w:sz="4" w:space="0" w:color="C0C0C0"/>
            </w:tcBorders>
            <w:shd w:val="clear" w:color="000000" w:fill="D7EAD3"/>
            <w:vAlign w:val="center"/>
            <w:hideMark/>
          </w:tcPr>
          <w:p w14:paraId="4BD985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72D4EED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9 322,41</w:t>
            </w:r>
          </w:p>
        </w:tc>
        <w:tc>
          <w:tcPr>
            <w:tcW w:w="1559" w:type="dxa"/>
            <w:tcBorders>
              <w:top w:val="nil"/>
              <w:left w:val="nil"/>
              <w:bottom w:val="single" w:sz="4" w:space="0" w:color="C0C0C0"/>
              <w:right w:val="single" w:sz="4" w:space="0" w:color="C0C0C0"/>
            </w:tcBorders>
            <w:shd w:val="clear" w:color="000000" w:fill="D7EAD3"/>
            <w:vAlign w:val="center"/>
            <w:hideMark/>
          </w:tcPr>
          <w:p w14:paraId="6DDAD21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7EBABA7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12 779,71</w:t>
            </w:r>
          </w:p>
        </w:tc>
        <w:tc>
          <w:tcPr>
            <w:tcW w:w="1475" w:type="dxa"/>
            <w:tcBorders>
              <w:top w:val="nil"/>
              <w:left w:val="nil"/>
              <w:bottom w:val="single" w:sz="4" w:space="0" w:color="C0C0C0"/>
              <w:right w:val="single" w:sz="4" w:space="0" w:color="C0C0C0"/>
            </w:tcBorders>
            <w:shd w:val="clear" w:color="000000" w:fill="D7EAD3"/>
            <w:vAlign w:val="center"/>
            <w:hideMark/>
          </w:tcPr>
          <w:p w14:paraId="5C900F5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12 779,71</w:t>
            </w:r>
          </w:p>
        </w:tc>
        <w:tc>
          <w:tcPr>
            <w:tcW w:w="1455" w:type="dxa"/>
            <w:tcBorders>
              <w:top w:val="nil"/>
              <w:left w:val="nil"/>
              <w:bottom w:val="single" w:sz="4" w:space="0" w:color="C0C0C0"/>
              <w:right w:val="single" w:sz="4" w:space="0" w:color="C0C0C0"/>
            </w:tcBorders>
            <w:shd w:val="clear" w:color="000000" w:fill="D7EAD3"/>
            <w:vAlign w:val="center"/>
            <w:hideMark/>
          </w:tcPr>
          <w:p w14:paraId="1DA8772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12 779,71</w:t>
            </w:r>
          </w:p>
        </w:tc>
        <w:tc>
          <w:tcPr>
            <w:tcW w:w="4119" w:type="dxa"/>
            <w:vMerge/>
            <w:tcBorders>
              <w:top w:val="nil"/>
              <w:left w:val="nil"/>
              <w:bottom w:val="nil"/>
              <w:right w:val="single" w:sz="4" w:space="0" w:color="C0C0C0"/>
            </w:tcBorders>
            <w:vAlign w:val="center"/>
            <w:hideMark/>
          </w:tcPr>
          <w:p w14:paraId="62F0267A" w14:textId="77777777" w:rsidR="00EC6AA4" w:rsidRPr="008B6F93" w:rsidRDefault="00EC6AA4" w:rsidP="002F4DF0">
            <w:pPr>
              <w:rPr>
                <w:rFonts w:ascii="Tahoma" w:hAnsi="Tahoma" w:cs="Tahoma"/>
                <w:sz w:val="13"/>
                <w:szCs w:val="13"/>
              </w:rPr>
            </w:pPr>
          </w:p>
        </w:tc>
      </w:tr>
      <w:tr w:rsidR="00EC6AA4" w:rsidRPr="008B6F93" w14:paraId="5B7B0ACC"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9A55F95"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850B82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5.1.2</w:t>
            </w:r>
          </w:p>
        </w:tc>
        <w:tc>
          <w:tcPr>
            <w:tcW w:w="5130" w:type="dxa"/>
            <w:tcBorders>
              <w:top w:val="nil"/>
              <w:left w:val="nil"/>
              <w:bottom w:val="single" w:sz="4" w:space="0" w:color="C0C0C0"/>
              <w:right w:val="single" w:sz="4" w:space="0" w:color="C0C0C0"/>
            </w:tcBorders>
            <w:shd w:val="clear" w:color="auto" w:fill="auto"/>
            <w:vAlign w:val="center"/>
            <w:hideMark/>
          </w:tcPr>
          <w:p w14:paraId="1BB5DF5A"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Численность персонала</w:t>
            </w:r>
          </w:p>
        </w:tc>
        <w:tc>
          <w:tcPr>
            <w:tcW w:w="1137" w:type="dxa"/>
            <w:tcBorders>
              <w:top w:val="nil"/>
              <w:left w:val="nil"/>
              <w:bottom w:val="single" w:sz="4" w:space="0" w:color="C0C0C0"/>
              <w:right w:val="single" w:sz="4" w:space="0" w:color="C0C0C0"/>
            </w:tcBorders>
            <w:shd w:val="clear" w:color="auto" w:fill="auto"/>
            <w:vAlign w:val="center"/>
            <w:hideMark/>
          </w:tcPr>
          <w:p w14:paraId="2B464D1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чел</w:t>
            </w:r>
          </w:p>
        </w:tc>
        <w:tc>
          <w:tcPr>
            <w:tcW w:w="1499" w:type="dxa"/>
            <w:tcBorders>
              <w:top w:val="nil"/>
              <w:left w:val="nil"/>
              <w:bottom w:val="single" w:sz="4" w:space="0" w:color="C0C0C0"/>
              <w:right w:val="single" w:sz="4" w:space="0" w:color="C0C0C0"/>
            </w:tcBorders>
            <w:shd w:val="clear" w:color="000000" w:fill="FFFFCC"/>
            <w:vAlign w:val="center"/>
            <w:hideMark/>
          </w:tcPr>
          <w:p w14:paraId="430883E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0,47</w:t>
            </w:r>
          </w:p>
        </w:tc>
        <w:tc>
          <w:tcPr>
            <w:tcW w:w="1175" w:type="dxa"/>
            <w:tcBorders>
              <w:top w:val="nil"/>
              <w:left w:val="nil"/>
              <w:bottom w:val="single" w:sz="4" w:space="0" w:color="C0C0C0"/>
              <w:right w:val="single" w:sz="4" w:space="0" w:color="C0C0C0"/>
            </w:tcBorders>
            <w:shd w:val="clear" w:color="000000" w:fill="FFFFCC"/>
            <w:vAlign w:val="center"/>
            <w:hideMark/>
          </w:tcPr>
          <w:p w14:paraId="38B9549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0,36</w:t>
            </w:r>
          </w:p>
        </w:tc>
        <w:tc>
          <w:tcPr>
            <w:tcW w:w="1357" w:type="dxa"/>
            <w:tcBorders>
              <w:top w:val="nil"/>
              <w:left w:val="nil"/>
              <w:bottom w:val="single" w:sz="4" w:space="0" w:color="C0C0C0"/>
              <w:right w:val="single" w:sz="4" w:space="0" w:color="C0C0C0"/>
            </w:tcBorders>
            <w:shd w:val="clear" w:color="000000" w:fill="FFFFCC"/>
            <w:vAlign w:val="center"/>
            <w:hideMark/>
          </w:tcPr>
          <w:p w14:paraId="38EF019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0,26</w:t>
            </w:r>
          </w:p>
        </w:tc>
        <w:tc>
          <w:tcPr>
            <w:tcW w:w="1318" w:type="dxa"/>
            <w:tcBorders>
              <w:top w:val="nil"/>
              <w:left w:val="nil"/>
              <w:bottom w:val="single" w:sz="4" w:space="0" w:color="C0C0C0"/>
              <w:right w:val="single" w:sz="4" w:space="0" w:color="C0C0C0"/>
            </w:tcBorders>
            <w:shd w:val="clear" w:color="000000" w:fill="FFFFCC"/>
            <w:vAlign w:val="center"/>
            <w:hideMark/>
          </w:tcPr>
          <w:p w14:paraId="441DDF4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0,26</w:t>
            </w:r>
          </w:p>
        </w:tc>
        <w:tc>
          <w:tcPr>
            <w:tcW w:w="1358" w:type="dxa"/>
            <w:tcBorders>
              <w:top w:val="nil"/>
              <w:left w:val="nil"/>
              <w:bottom w:val="single" w:sz="4" w:space="0" w:color="C0C0C0"/>
              <w:right w:val="single" w:sz="4" w:space="0" w:color="C0C0C0"/>
            </w:tcBorders>
            <w:shd w:val="clear" w:color="000000" w:fill="FFFFCC"/>
            <w:vAlign w:val="center"/>
            <w:hideMark/>
          </w:tcPr>
          <w:p w14:paraId="490C125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F297CF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0,36</w:t>
            </w:r>
          </w:p>
        </w:tc>
        <w:tc>
          <w:tcPr>
            <w:tcW w:w="1559" w:type="dxa"/>
            <w:tcBorders>
              <w:top w:val="nil"/>
              <w:left w:val="nil"/>
              <w:bottom w:val="single" w:sz="4" w:space="0" w:color="C0C0C0"/>
              <w:right w:val="single" w:sz="4" w:space="0" w:color="C0C0C0"/>
            </w:tcBorders>
            <w:shd w:val="clear" w:color="000000" w:fill="FFFFCC"/>
            <w:vAlign w:val="center"/>
            <w:hideMark/>
          </w:tcPr>
          <w:p w14:paraId="25ACAB6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6C38A94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0,26</w:t>
            </w:r>
          </w:p>
        </w:tc>
        <w:tc>
          <w:tcPr>
            <w:tcW w:w="1475" w:type="dxa"/>
            <w:tcBorders>
              <w:top w:val="nil"/>
              <w:left w:val="nil"/>
              <w:bottom w:val="single" w:sz="4" w:space="0" w:color="C0C0C0"/>
              <w:right w:val="single" w:sz="4" w:space="0" w:color="C0C0C0"/>
            </w:tcBorders>
            <w:shd w:val="clear" w:color="000000" w:fill="D7EAD3"/>
            <w:vAlign w:val="center"/>
            <w:hideMark/>
          </w:tcPr>
          <w:p w14:paraId="54C38D6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0,26</w:t>
            </w:r>
          </w:p>
        </w:tc>
        <w:tc>
          <w:tcPr>
            <w:tcW w:w="1455" w:type="dxa"/>
            <w:tcBorders>
              <w:top w:val="nil"/>
              <w:left w:val="nil"/>
              <w:bottom w:val="single" w:sz="4" w:space="0" w:color="C0C0C0"/>
              <w:right w:val="single" w:sz="4" w:space="0" w:color="C0C0C0"/>
            </w:tcBorders>
            <w:shd w:val="clear" w:color="000000" w:fill="D7EAD3"/>
            <w:vAlign w:val="center"/>
            <w:hideMark/>
          </w:tcPr>
          <w:p w14:paraId="6D142BF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0,26</w:t>
            </w:r>
          </w:p>
        </w:tc>
        <w:tc>
          <w:tcPr>
            <w:tcW w:w="4119" w:type="dxa"/>
            <w:vMerge/>
            <w:tcBorders>
              <w:top w:val="nil"/>
              <w:left w:val="nil"/>
              <w:bottom w:val="nil"/>
              <w:right w:val="single" w:sz="4" w:space="0" w:color="C0C0C0"/>
            </w:tcBorders>
            <w:vAlign w:val="center"/>
            <w:hideMark/>
          </w:tcPr>
          <w:p w14:paraId="39E684A2" w14:textId="77777777" w:rsidR="00EC6AA4" w:rsidRPr="008B6F93" w:rsidRDefault="00EC6AA4" w:rsidP="002F4DF0">
            <w:pPr>
              <w:rPr>
                <w:rFonts w:ascii="Tahoma" w:hAnsi="Tahoma" w:cs="Tahoma"/>
                <w:sz w:val="13"/>
                <w:szCs w:val="13"/>
              </w:rPr>
            </w:pPr>
          </w:p>
        </w:tc>
      </w:tr>
      <w:tr w:rsidR="00EC6AA4" w:rsidRPr="008B6F93" w14:paraId="501EF569" w14:textId="77777777" w:rsidTr="002F4DF0">
        <w:trPr>
          <w:trHeight w:val="465"/>
          <w:jc w:val="center"/>
        </w:trPr>
        <w:tc>
          <w:tcPr>
            <w:tcW w:w="202" w:type="dxa"/>
            <w:tcBorders>
              <w:top w:val="nil"/>
              <w:left w:val="nil"/>
              <w:bottom w:val="nil"/>
              <w:right w:val="nil"/>
            </w:tcBorders>
            <w:shd w:val="clear" w:color="auto" w:fill="auto"/>
            <w:noWrap/>
            <w:vAlign w:val="bottom"/>
            <w:hideMark/>
          </w:tcPr>
          <w:p w14:paraId="1A5A2D0C"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07EDF4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5.2</w:t>
            </w:r>
          </w:p>
        </w:tc>
        <w:tc>
          <w:tcPr>
            <w:tcW w:w="5130" w:type="dxa"/>
            <w:tcBorders>
              <w:top w:val="nil"/>
              <w:left w:val="nil"/>
              <w:bottom w:val="single" w:sz="4" w:space="0" w:color="C0C0C0"/>
              <w:right w:val="single" w:sz="4" w:space="0" w:color="C0C0C0"/>
            </w:tcBorders>
            <w:shd w:val="clear" w:color="auto" w:fill="auto"/>
            <w:vAlign w:val="center"/>
            <w:hideMark/>
          </w:tcPr>
          <w:p w14:paraId="6E48904A" w14:textId="77777777" w:rsidR="00EC6AA4" w:rsidRPr="008B6F93" w:rsidRDefault="00EC6AA4" w:rsidP="002F4DF0">
            <w:pPr>
              <w:ind w:firstLineChars="100" w:firstLine="131"/>
              <w:rPr>
                <w:rFonts w:ascii="Tahoma" w:hAnsi="Tahoma" w:cs="Tahoma"/>
                <w:b/>
                <w:bCs/>
                <w:color w:val="000000"/>
                <w:sz w:val="13"/>
                <w:szCs w:val="13"/>
              </w:rPr>
            </w:pPr>
            <w:r w:rsidRPr="008B6F93">
              <w:rPr>
                <w:rFonts w:ascii="Tahoma" w:hAnsi="Tahoma" w:cs="Tahoma"/>
                <w:b/>
                <w:bCs/>
                <w:color w:val="000000"/>
                <w:sz w:val="13"/>
                <w:szCs w:val="13"/>
              </w:rPr>
              <w:t xml:space="preserve">Отчисления на </w:t>
            </w:r>
            <w:proofErr w:type="spellStart"/>
            <w:proofErr w:type="gramStart"/>
            <w:r w:rsidRPr="008B6F93">
              <w:rPr>
                <w:rFonts w:ascii="Tahoma" w:hAnsi="Tahoma" w:cs="Tahoma"/>
                <w:b/>
                <w:bCs/>
                <w:color w:val="000000"/>
                <w:sz w:val="13"/>
                <w:szCs w:val="13"/>
              </w:rPr>
              <w:t>соц.нужды</w:t>
            </w:r>
            <w:proofErr w:type="spellEnd"/>
            <w:proofErr w:type="gramEnd"/>
            <w:r w:rsidRPr="008B6F93">
              <w:rPr>
                <w:rFonts w:ascii="Tahoma" w:hAnsi="Tahoma" w:cs="Tahoma"/>
                <w:b/>
                <w:bCs/>
                <w:color w:val="000000"/>
                <w:sz w:val="13"/>
                <w:szCs w:val="13"/>
              </w:rPr>
              <w:t xml:space="preserve"> от заработной платы АУП</w:t>
            </w:r>
          </w:p>
        </w:tc>
        <w:tc>
          <w:tcPr>
            <w:tcW w:w="1137" w:type="dxa"/>
            <w:tcBorders>
              <w:top w:val="nil"/>
              <w:left w:val="nil"/>
              <w:bottom w:val="single" w:sz="4" w:space="0" w:color="C0C0C0"/>
              <w:right w:val="single" w:sz="4" w:space="0" w:color="C0C0C0"/>
            </w:tcBorders>
            <w:shd w:val="clear" w:color="auto" w:fill="auto"/>
            <w:vAlign w:val="center"/>
            <w:hideMark/>
          </w:tcPr>
          <w:p w14:paraId="70D45D7E"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E13994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61,80</w:t>
            </w:r>
          </w:p>
        </w:tc>
        <w:tc>
          <w:tcPr>
            <w:tcW w:w="1175" w:type="dxa"/>
            <w:tcBorders>
              <w:top w:val="nil"/>
              <w:left w:val="nil"/>
              <w:bottom w:val="single" w:sz="4" w:space="0" w:color="C0C0C0"/>
              <w:right w:val="single" w:sz="4" w:space="0" w:color="C0C0C0"/>
            </w:tcBorders>
            <w:shd w:val="clear" w:color="000000" w:fill="FFFFCC"/>
            <w:vAlign w:val="center"/>
            <w:hideMark/>
          </w:tcPr>
          <w:p w14:paraId="70ECA91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10,19</w:t>
            </w:r>
          </w:p>
        </w:tc>
        <w:tc>
          <w:tcPr>
            <w:tcW w:w="1357" w:type="dxa"/>
            <w:tcBorders>
              <w:top w:val="nil"/>
              <w:left w:val="nil"/>
              <w:bottom w:val="single" w:sz="4" w:space="0" w:color="C0C0C0"/>
              <w:right w:val="single" w:sz="4" w:space="0" w:color="C0C0C0"/>
            </w:tcBorders>
            <w:shd w:val="clear" w:color="000000" w:fill="FFFFCC"/>
            <w:vAlign w:val="center"/>
            <w:hideMark/>
          </w:tcPr>
          <w:p w14:paraId="421F9ED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11,81</w:t>
            </w:r>
          </w:p>
        </w:tc>
        <w:tc>
          <w:tcPr>
            <w:tcW w:w="1318" w:type="dxa"/>
            <w:tcBorders>
              <w:top w:val="nil"/>
              <w:left w:val="nil"/>
              <w:bottom w:val="single" w:sz="4" w:space="0" w:color="C0C0C0"/>
              <w:right w:val="single" w:sz="4" w:space="0" w:color="C0C0C0"/>
            </w:tcBorders>
            <w:shd w:val="clear" w:color="000000" w:fill="FFFFCC"/>
            <w:vAlign w:val="center"/>
            <w:hideMark/>
          </w:tcPr>
          <w:p w14:paraId="521D5CA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12,09</w:t>
            </w:r>
          </w:p>
        </w:tc>
        <w:tc>
          <w:tcPr>
            <w:tcW w:w="1358" w:type="dxa"/>
            <w:tcBorders>
              <w:top w:val="nil"/>
              <w:left w:val="nil"/>
              <w:bottom w:val="single" w:sz="4" w:space="0" w:color="C0C0C0"/>
              <w:right w:val="single" w:sz="4" w:space="0" w:color="C0C0C0"/>
            </w:tcBorders>
            <w:shd w:val="clear" w:color="000000" w:fill="FFFFCC"/>
            <w:vAlign w:val="center"/>
            <w:hideMark/>
          </w:tcPr>
          <w:p w14:paraId="4B78FFA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0,07</w:t>
            </w:r>
          </w:p>
        </w:tc>
        <w:tc>
          <w:tcPr>
            <w:tcW w:w="1479" w:type="dxa"/>
            <w:tcBorders>
              <w:top w:val="nil"/>
              <w:left w:val="nil"/>
              <w:bottom w:val="single" w:sz="4" w:space="0" w:color="C0C0C0"/>
              <w:right w:val="single" w:sz="4" w:space="0" w:color="C0C0C0"/>
            </w:tcBorders>
            <w:shd w:val="clear" w:color="000000" w:fill="FFFFCC"/>
            <w:vAlign w:val="center"/>
            <w:hideMark/>
          </w:tcPr>
          <w:p w14:paraId="7BF4D3A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12,16</w:t>
            </w:r>
          </w:p>
        </w:tc>
        <w:tc>
          <w:tcPr>
            <w:tcW w:w="1559" w:type="dxa"/>
            <w:tcBorders>
              <w:top w:val="nil"/>
              <w:left w:val="nil"/>
              <w:bottom w:val="single" w:sz="4" w:space="0" w:color="C0C0C0"/>
              <w:right w:val="single" w:sz="4" w:space="0" w:color="C0C0C0"/>
            </w:tcBorders>
            <w:shd w:val="clear" w:color="000000" w:fill="FFFFCC"/>
            <w:vAlign w:val="center"/>
            <w:hideMark/>
          </w:tcPr>
          <w:p w14:paraId="7A69998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-0,05</w:t>
            </w:r>
          </w:p>
        </w:tc>
        <w:tc>
          <w:tcPr>
            <w:tcW w:w="1538" w:type="dxa"/>
            <w:tcBorders>
              <w:top w:val="nil"/>
              <w:left w:val="nil"/>
              <w:bottom w:val="single" w:sz="4" w:space="0" w:color="C0C0C0"/>
              <w:right w:val="single" w:sz="4" w:space="0" w:color="C0C0C0"/>
            </w:tcBorders>
            <w:shd w:val="clear" w:color="000000" w:fill="FFFFCC"/>
            <w:vAlign w:val="center"/>
            <w:hideMark/>
          </w:tcPr>
          <w:p w14:paraId="40335EF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12,04</w:t>
            </w:r>
          </w:p>
        </w:tc>
        <w:tc>
          <w:tcPr>
            <w:tcW w:w="1475" w:type="dxa"/>
            <w:tcBorders>
              <w:top w:val="nil"/>
              <w:left w:val="nil"/>
              <w:bottom w:val="single" w:sz="4" w:space="0" w:color="C0C0C0"/>
              <w:right w:val="single" w:sz="4" w:space="0" w:color="C0C0C0"/>
            </w:tcBorders>
            <w:shd w:val="clear" w:color="000000" w:fill="D7EAD3"/>
            <w:vAlign w:val="center"/>
            <w:hideMark/>
          </w:tcPr>
          <w:p w14:paraId="0DCE962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6,02</w:t>
            </w:r>
          </w:p>
        </w:tc>
        <w:tc>
          <w:tcPr>
            <w:tcW w:w="1455" w:type="dxa"/>
            <w:tcBorders>
              <w:top w:val="nil"/>
              <w:left w:val="nil"/>
              <w:bottom w:val="single" w:sz="4" w:space="0" w:color="C0C0C0"/>
              <w:right w:val="single" w:sz="4" w:space="0" w:color="C0C0C0"/>
            </w:tcBorders>
            <w:shd w:val="clear" w:color="000000" w:fill="D7EAD3"/>
            <w:vAlign w:val="center"/>
            <w:hideMark/>
          </w:tcPr>
          <w:p w14:paraId="4964068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6,02</w:t>
            </w:r>
          </w:p>
        </w:tc>
        <w:tc>
          <w:tcPr>
            <w:tcW w:w="4119" w:type="dxa"/>
            <w:vMerge/>
            <w:tcBorders>
              <w:top w:val="nil"/>
              <w:left w:val="nil"/>
              <w:bottom w:val="nil"/>
              <w:right w:val="single" w:sz="4" w:space="0" w:color="C0C0C0"/>
            </w:tcBorders>
            <w:vAlign w:val="center"/>
            <w:hideMark/>
          </w:tcPr>
          <w:p w14:paraId="1D5B3C24" w14:textId="77777777" w:rsidR="00EC6AA4" w:rsidRPr="008B6F93" w:rsidRDefault="00EC6AA4" w:rsidP="002F4DF0">
            <w:pPr>
              <w:rPr>
                <w:rFonts w:ascii="Tahoma" w:hAnsi="Tahoma" w:cs="Tahoma"/>
                <w:sz w:val="13"/>
                <w:szCs w:val="13"/>
              </w:rPr>
            </w:pPr>
          </w:p>
        </w:tc>
      </w:tr>
      <w:tr w:rsidR="00EC6AA4" w:rsidRPr="008B6F93" w14:paraId="47FAB5E1"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4EB9B029"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4A7E7C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5.3</w:t>
            </w:r>
          </w:p>
        </w:tc>
        <w:tc>
          <w:tcPr>
            <w:tcW w:w="5130" w:type="dxa"/>
            <w:tcBorders>
              <w:top w:val="nil"/>
              <w:left w:val="nil"/>
              <w:bottom w:val="single" w:sz="4" w:space="0" w:color="C0C0C0"/>
              <w:right w:val="single" w:sz="4" w:space="0" w:color="C0C0C0"/>
            </w:tcBorders>
            <w:shd w:val="clear" w:color="auto" w:fill="auto"/>
            <w:vAlign w:val="center"/>
            <w:hideMark/>
          </w:tcPr>
          <w:p w14:paraId="78731FFE" w14:textId="77777777" w:rsidR="00EC6AA4" w:rsidRPr="008B6F93" w:rsidRDefault="00EC6AA4" w:rsidP="002F4DF0">
            <w:pPr>
              <w:ind w:firstLineChars="100" w:firstLine="131"/>
              <w:rPr>
                <w:rFonts w:ascii="Tahoma" w:hAnsi="Tahoma" w:cs="Tahoma"/>
                <w:b/>
                <w:bCs/>
                <w:color w:val="000000"/>
                <w:sz w:val="13"/>
                <w:szCs w:val="13"/>
              </w:rPr>
            </w:pPr>
            <w:r w:rsidRPr="008B6F93">
              <w:rPr>
                <w:rFonts w:ascii="Tahoma" w:hAnsi="Tahoma" w:cs="Tahoma"/>
                <w:b/>
                <w:bCs/>
                <w:color w:val="000000"/>
                <w:sz w:val="13"/>
                <w:szCs w:val="13"/>
              </w:rPr>
              <w:t>Прочие административные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739F52A6"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4232A26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47,79</w:t>
            </w:r>
          </w:p>
        </w:tc>
        <w:tc>
          <w:tcPr>
            <w:tcW w:w="1175" w:type="dxa"/>
            <w:tcBorders>
              <w:top w:val="nil"/>
              <w:left w:val="nil"/>
              <w:bottom w:val="single" w:sz="4" w:space="0" w:color="C0C0C0"/>
              <w:right w:val="single" w:sz="4" w:space="0" w:color="C0C0C0"/>
            </w:tcBorders>
            <w:shd w:val="clear" w:color="000000" w:fill="D7EAD3"/>
            <w:vAlign w:val="center"/>
            <w:hideMark/>
          </w:tcPr>
          <w:p w14:paraId="2B8D9CF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96,29</w:t>
            </w:r>
          </w:p>
        </w:tc>
        <w:tc>
          <w:tcPr>
            <w:tcW w:w="1357" w:type="dxa"/>
            <w:tcBorders>
              <w:top w:val="nil"/>
              <w:left w:val="nil"/>
              <w:bottom w:val="single" w:sz="4" w:space="0" w:color="C0C0C0"/>
              <w:right w:val="single" w:sz="4" w:space="0" w:color="C0C0C0"/>
            </w:tcBorders>
            <w:shd w:val="clear" w:color="000000" w:fill="D7EAD3"/>
            <w:vAlign w:val="center"/>
            <w:hideMark/>
          </w:tcPr>
          <w:p w14:paraId="72CA9A9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46,70</w:t>
            </w:r>
          </w:p>
        </w:tc>
        <w:tc>
          <w:tcPr>
            <w:tcW w:w="1318" w:type="dxa"/>
            <w:tcBorders>
              <w:top w:val="nil"/>
              <w:left w:val="nil"/>
              <w:bottom w:val="single" w:sz="4" w:space="0" w:color="C0C0C0"/>
              <w:right w:val="single" w:sz="4" w:space="0" w:color="C0C0C0"/>
            </w:tcBorders>
            <w:shd w:val="clear" w:color="000000" w:fill="D7EAD3"/>
            <w:vAlign w:val="center"/>
            <w:hideMark/>
          </w:tcPr>
          <w:p w14:paraId="619AB42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47,81</w:t>
            </w:r>
          </w:p>
        </w:tc>
        <w:tc>
          <w:tcPr>
            <w:tcW w:w="1358" w:type="dxa"/>
            <w:tcBorders>
              <w:top w:val="nil"/>
              <w:left w:val="nil"/>
              <w:bottom w:val="single" w:sz="4" w:space="0" w:color="C0C0C0"/>
              <w:right w:val="single" w:sz="4" w:space="0" w:color="C0C0C0"/>
            </w:tcBorders>
            <w:shd w:val="clear" w:color="000000" w:fill="D7EAD3"/>
            <w:vAlign w:val="center"/>
            <w:hideMark/>
          </w:tcPr>
          <w:p w14:paraId="06FD454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54,88</w:t>
            </w:r>
          </w:p>
        </w:tc>
        <w:tc>
          <w:tcPr>
            <w:tcW w:w="1479" w:type="dxa"/>
            <w:tcBorders>
              <w:top w:val="nil"/>
              <w:left w:val="nil"/>
              <w:bottom w:val="single" w:sz="4" w:space="0" w:color="C0C0C0"/>
              <w:right w:val="single" w:sz="4" w:space="0" w:color="C0C0C0"/>
            </w:tcBorders>
            <w:shd w:val="clear" w:color="000000" w:fill="D7EAD3"/>
            <w:vAlign w:val="center"/>
            <w:hideMark/>
          </w:tcPr>
          <w:p w14:paraId="3D56C4B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102,69</w:t>
            </w:r>
          </w:p>
        </w:tc>
        <w:tc>
          <w:tcPr>
            <w:tcW w:w="1559" w:type="dxa"/>
            <w:tcBorders>
              <w:top w:val="nil"/>
              <w:left w:val="nil"/>
              <w:bottom w:val="single" w:sz="4" w:space="0" w:color="C0C0C0"/>
              <w:right w:val="single" w:sz="4" w:space="0" w:color="C0C0C0"/>
            </w:tcBorders>
            <w:shd w:val="clear" w:color="000000" w:fill="D7EAD3"/>
            <w:vAlign w:val="center"/>
            <w:hideMark/>
          </w:tcPr>
          <w:p w14:paraId="44C4EB0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-0,18</w:t>
            </w:r>
          </w:p>
        </w:tc>
        <w:tc>
          <w:tcPr>
            <w:tcW w:w="1538" w:type="dxa"/>
            <w:tcBorders>
              <w:top w:val="nil"/>
              <w:left w:val="nil"/>
              <w:bottom w:val="single" w:sz="4" w:space="0" w:color="C0C0C0"/>
              <w:right w:val="single" w:sz="4" w:space="0" w:color="C0C0C0"/>
            </w:tcBorders>
            <w:shd w:val="clear" w:color="000000" w:fill="D7EAD3"/>
            <w:vAlign w:val="center"/>
            <w:hideMark/>
          </w:tcPr>
          <w:p w14:paraId="517A64B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47,62</w:t>
            </w:r>
          </w:p>
        </w:tc>
        <w:tc>
          <w:tcPr>
            <w:tcW w:w="1475" w:type="dxa"/>
            <w:tcBorders>
              <w:top w:val="nil"/>
              <w:left w:val="nil"/>
              <w:bottom w:val="single" w:sz="4" w:space="0" w:color="C0C0C0"/>
              <w:right w:val="single" w:sz="4" w:space="0" w:color="C0C0C0"/>
            </w:tcBorders>
            <w:shd w:val="clear" w:color="000000" w:fill="D7EAD3"/>
            <w:vAlign w:val="center"/>
            <w:hideMark/>
          </w:tcPr>
          <w:p w14:paraId="5F77424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23,81</w:t>
            </w:r>
          </w:p>
        </w:tc>
        <w:tc>
          <w:tcPr>
            <w:tcW w:w="1455" w:type="dxa"/>
            <w:tcBorders>
              <w:top w:val="nil"/>
              <w:left w:val="nil"/>
              <w:bottom w:val="single" w:sz="4" w:space="0" w:color="C0C0C0"/>
              <w:right w:val="single" w:sz="4" w:space="0" w:color="C0C0C0"/>
            </w:tcBorders>
            <w:shd w:val="clear" w:color="000000" w:fill="D7EAD3"/>
            <w:vAlign w:val="center"/>
            <w:hideMark/>
          </w:tcPr>
          <w:p w14:paraId="7D37AB8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23,81</w:t>
            </w:r>
          </w:p>
        </w:tc>
        <w:tc>
          <w:tcPr>
            <w:tcW w:w="4119" w:type="dxa"/>
            <w:vMerge/>
            <w:tcBorders>
              <w:top w:val="nil"/>
              <w:left w:val="nil"/>
              <w:bottom w:val="nil"/>
              <w:right w:val="single" w:sz="4" w:space="0" w:color="C0C0C0"/>
            </w:tcBorders>
            <w:vAlign w:val="center"/>
            <w:hideMark/>
          </w:tcPr>
          <w:p w14:paraId="5BBBA01F" w14:textId="77777777" w:rsidR="00EC6AA4" w:rsidRPr="008B6F93" w:rsidRDefault="00EC6AA4" w:rsidP="002F4DF0">
            <w:pPr>
              <w:rPr>
                <w:rFonts w:ascii="Tahoma" w:hAnsi="Tahoma" w:cs="Tahoma"/>
                <w:sz w:val="13"/>
                <w:szCs w:val="13"/>
              </w:rPr>
            </w:pPr>
          </w:p>
        </w:tc>
      </w:tr>
      <w:tr w:rsidR="00EC6AA4" w:rsidRPr="008B6F93" w14:paraId="4580A86F" w14:textId="77777777" w:rsidTr="002F4DF0">
        <w:trPr>
          <w:trHeight w:val="300"/>
          <w:jc w:val="center"/>
        </w:trPr>
        <w:tc>
          <w:tcPr>
            <w:tcW w:w="202" w:type="dxa"/>
            <w:tcBorders>
              <w:top w:val="nil"/>
              <w:left w:val="nil"/>
              <w:bottom w:val="nil"/>
              <w:right w:val="nil"/>
            </w:tcBorders>
            <w:shd w:val="clear" w:color="auto" w:fill="auto"/>
            <w:vAlign w:val="center"/>
            <w:hideMark/>
          </w:tcPr>
          <w:p w14:paraId="782052CD"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15690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5.3.1</w:t>
            </w:r>
          </w:p>
        </w:tc>
        <w:tc>
          <w:tcPr>
            <w:tcW w:w="513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4F6BE4D3"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аренда</w:t>
            </w:r>
          </w:p>
        </w:tc>
        <w:tc>
          <w:tcPr>
            <w:tcW w:w="113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3648F7"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329A358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3,85</w:t>
            </w:r>
          </w:p>
        </w:tc>
        <w:tc>
          <w:tcPr>
            <w:tcW w:w="1175" w:type="dxa"/>
            <w:tcBorders>
              <w:top w:val="single" w:sz="4" w:space="0" w:color="C0C0C0"/>
              <w:left w:val="nil"/>
              <w:bottom w:val="single" w:sz="4" w:space="0" w:color="C0C0C0"/>
              <w:right w:val="single" w:sz="4" w:space="0" w:color="C0C0C0"/>
            </w:tcBorders>
            <w:shd w:val="clear" w:color="000000" w:fill="FFFFCC"/>
            <w:vAlign w:val="center"/>
            <w:hideMark/>
          </w:tcPr>
          <w:p w14:paraId="6104310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6,73</w:t>
            </w:r>
          </w:p>
        </w:tc>
        <w:tc>
          <w:tcPr>
            <w:tcW w:w="1357" w:type="dxa"/>
            <w:tcBorders>
              <w:top w:val="single" w:sz="4" w:space="0" w:color="C0C0C0"/>
              <w:left w:val="nil"/>
              <w:bottom w:val="single" w:sz="4" w:space="0" w:color="C0C0C0"/>
              <w:right w:val="single" w:sz="4" w:space="0" w:color="C0C0C0"/>
            </w:tcBorders>
            <w:shd w:val="clear" w:color="000000" w:fill="FFFFCC"/>
            <w:vAlign w:val="center"/>
            <w:hideMark/>
          </w:tcPr>
          <w:p w14:paraId="78D9506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1,38</w:t>
            </w:r>
          </w:p>
        </w:tc>
        <w:tc>
          <w:tcPr>
            <w:tcW w:w="1318" w:type="dxa"/>
            <w:tcBorders>
              <w:top w:val="single" w:sz="4" w:space="0" w:color="C0C0C0"/>
              <w:left w:val="nil"/>
              <w:bottom w:val="single" w:sz="4" w:space="0" w:color="C0C0C0"/>
              <w:right w:val="single" w:sz="4" w:space="0" w:color="C0C0C0"/>
            </w:tcBorders>
            <w:shd w:val="clear" w:color="000000" w:fill="FFFFCC"/>
            <w:vAlign w:val="center"/>
            <w:hideMark/>
          </w:tcPr>
          <w:p w14:paraId="43EE531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1,41</w:t>
            </w:r>
          </w:p>
        </w:tc>
        <w:tc>
          <w:tcPr>
            <w:tcW w:w="1358" w:type="dxa"/>
            <w:tcBorders>
              <w:top w:val="single" w:sz="4" w:space="0" w:color="C0C0C0"/>
              <w:left w:val="nil"/>
              <w:bottom w:val="single" w:sz="4" w:space="0" w:color="C0C0C0"/>
              <w:right w:val="single" w:sz="4" w:space="0" w:color="C0C0C0"/>
            </w:tcBorders>
            <w:shd w:val="clear" w:color="000000" w:fill="FFFFCC"/>
            <w:vAlign w:val="center"/>
            <w:hideMark/>
          </w:tcPr>
          <w:p w14:paraId="28F7555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5,73</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3391508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7,14</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68CB432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-0,01</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58DC0F8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1,40</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0D4C782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0,70</w:t>
            </w:r>
          </w:p>
        </w:tc>
        <w:tc>
          <w:tcPr>
            <w:tcW w:w="1455" w:type="dxa"/>
            <w:tcBorders>
              <w:top w:val="single" w:sz="4" w:space="0" w:color="C0C0C0"/>
              <w:left w:val="nil"/>
              <w:bottom w:val="single" w:sz="4" w:space="0" w:color="C0C0C0"/>
              <w:right w:val="single" w:sz="4" w:space="0" w:color="C0C0C0"/>
            </w:tcBorders>
            <w:shd w:val="clear" w:color="000000" w:fill="D7EAD3"/>
            <w:vAlign w:val="center"/>
            <w:hideMark/>
          </w:tcPr>
          <w:p w14:paraId="49AA15E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0,70</w:t>
            </w:r>
          </w:p>
        </w:tc>
        <w:tc>
          <w:tcPr>
            <w:tcW w:w="4119" w:type="dxa"/>
            <w:vMerge/>
            <w:tcBorders>
              <w:top w:val="nil"/>
              <w:left w:val="nil"/>
              <w:bottom w:val="nil"/>
              <w:right w:val="single" w:sz="4" w:space="0" w:color="C0C0C0"/>
            </w:tcBorders>
            <w:vAlign w:val="center"/>
            <w:hideMark/>
          </w:tcPr>
          <w:p w14:paraId="1D183A48" w14:textId="77777777" w:rsidR="00EC6AA4" w:rsidRPr="008B6F93" w:rsidRDefault="00EC6AA4" w:rsidP="002F4DF0">
            <w:pPr>
              <w:rPr>
                <w:rFonts w:ascii="Tahoma" w:hAnsi="Tahoma" w:cs="Tahoma"/>
                <w:sz w:val="13"/>
                <w:szCs w:val="13"/>
              </w:rPr>
            </w:pPr>
          </w:p>
        </w:tc>
      </w:tr>
      <w:tr w:rsidR="00EC6AA4" w:rsidRPr="008B6F93" w14:paraId="7825548A" w14:textId="77777777" w:rsidTr="002F4DF0">
        <w:trPr>
          <w:trHeight w:val="300"/>
          <w:jc w:val="center"/>
        </w:trPr>
        <w:tc>
          <w:tcPr>
            <w:tcW w:w="202" w:type="dxa"/>
            <w:tcBorders>
              <w:top w:val="nil"/>
              <w:left w:val="nil"/>
              <w:bottom w:val="nil"/>
              <w:right w:val="nil"/>
            </w:tcBorders>
            <w:shd w:val="clear" w:color="auto" w:fill="auto"/>
            <w:vAlign w:val="center"/>
            <w:hideMark/>
          </w:tcPr>
          <w:p w14:paraId="73CA80B7"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AB8D6E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5.3.2</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60184CE1"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услуги связи</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1F4A3718"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7D30680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7,02</w:t>
            </w:r>
          </w:p>
        </w:tc>
        <w:tc>
          <w:tcPr>
            <w:tcW w:w="1175" w:type="dxa"/>
            <w:tcBorders>
              <w:top w:val="nil"/>
              <w:left w:val="nil"/>
              <w:bottom w:val="single" w:sz="4" w:space="0" w:color="C0C0C0"/>
              <w:right w:val="single" w:sz="4" w:space="0" w:color="C0C0C0"/>
            </w:tcBorders>
            <w:shd w:val="clear" w:color="000000" w:fill="FFFFCC"/>
            <w:vAlign w:val="center"/>
            <w:hideMark/>
          </w:tcPr>
          <w:p w14:paraId="4513223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13,60</w:t>
            </w:r>
          </w:p>
        </w:tc>
        <w:tc>
          <w:tcPr>
            <w:tcW w:w="1357" w:type="dxa"/>
            <w:tcBorders>
              <w:top w:val="nil"/>
              <w:left w:val="nil"/>
              <w:bottom w:val="single" w:sz="4" w:space="0" w:color="C0C0C0"/>
              <w:right w:val="single" w:sz="4" w:space="0" w:color="C0C0C0"/>
            </w:tcBorders>
            <w:shd w:val="clear" w:color="000000" w:fill="FFFFCC"/>
            <w:vAlign w:val="center"/>
            <w:hideMark/>
          </w:tcPr>
          <w:p w14:paraId="0A13893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7,34</w:t>
            </w:r>
          </w:p>
        </w:tc>
        <w:tc>
          <w:tcPr>
            <w:tcW w:w="1318" w:type="dxa"/>
            <w:tcBorders>
              <w:top w:val="nil"/>
              <w:left w:val="nil"/>
              <w:bottom w:val="single" w:sz="4" w:space="0" w:color="C0C0C0"/>
              <w:right w:val="single" w:sz="4" w:space="0" w:color="C0C0C0"/>
            </w:tcBorders>
            <w:shd w:val="clear" w:color="000000" w:fill="FFFFCC"/>
            <w:vAlign w:val="center"/>
            <w:hideMark/>
          </w:tcPr>
          <w:p w14:paraId="2A84E86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7,52</w:t>
            </w:r>
          </w:p>
        </w:tc>
        <w:tc>
          <w:tcPr>
            <w:tcW w:w="1358" w:type="dxa"/>
            <w:tcBorders>
              <w:top w:val="nil"/>
              <w:left w:val="nil"/>
              <w:bottom w:val="single" w:sz="4" w:space="0" w:color="C0C0C0"/>
              <w:right w:val="single" w:sz="4" w:space="0" w:color="C0C0C0"/>
            </w:tcBorders>
            <w:shd w:val="clear" w:color="000000" w:fill="FFFFCC"/>
            <w:vAlign w:val="center"/>
            <w:hideMark/>
          </w:tcPr>
          <w:p w14:paraId="47D4082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6,90</w:t>
            </w:r>
          </w:p>
        </w:tc>
        <w:tc>
          <w:tcPr>
            <w:tcW w:w="1479" w:type="dxa"/>
            <w:tcBorders>
              <w:top w:val="nil"/>
              <w:left w:val="nil"/>
              <w:bottom w:val="single" w:sz="4" w:space="0" w:color="C0C0C0"/>
              <w:right w:val="single" w:sz="4" w:space="0" w:color="C0C0C0"/>
            </w:tcBorders>
            <w:shd w:val="clear" w:color="000000" w:fill="FFFFCC"/>
            <w:vAlign w:val="center"/>
            <w:hideMark/>
          </w:tcPr>
          <w:p w14:paraId="2C490F5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14,42</w:t>
            </w:r>
          </w:p>
        </w:tc>
        <w:tc>
          <w:tcPr>
            <w:tcW w:w="1559" w:type="dxa"/>
            <w:tcBorders>
              <w:top w:val="nil"/>
              <w:left w:val="nil"/>
              <w:bottom w:val="single" w:sz="4" w:space="0" w:color="C0C0C0"/>
              <w:right w:val="single" w:sz="4" w:space="0" w:color="C0C0C0"/>
            </w:tcBorders>
            <w:shd w:val="clear" w:color="000000" w:fill="FFFFCC"/>
            <w:vAlign w:val="center"/>
            <w:hideMark/>
          </w:tcPr>
          <w:p w14:paraId="09DD5FC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-0,03</w:t>
            </w:r>
          </w:p>
        </w:tc>
        <w:tc>
          <w:tcPr>
            <w:tcW w:w="1538" w:type="dxa"/>
            <w:tcBorders>
              <w:top w:val="nil"/>
              <w:left w:val="nil"/>
              <w:bottom w:val="single" w:sz="4" w:space="0" w:color="C0C0C0"/>
              <w:right w:val="single" w:sz="4" w:space="0" w:color="C0C0C0"/>
            </w:tcBorders>
            <w:shd w:val="clear" w:color="000000" w:fill="FFFFCC"/>
            <w:vAlign w:val="center"/>
            <w:hideMark/>
          </w:tcPr>
          <w:p w14:paraId="0CB04ED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7,49</w:t>
            </w:r>
          </w:p>
        </w:tc>
        <w:tc>
          <w:tcPr>
            <w:tcW w:w="1475" w:type="dxa"/>
            <w:tcBorders>
              <w:top w:val="nil"/>
              <w:left w:val="nil"/>
              <w:bottom w:val="single" w:sz="4" w:space="0" w:color="C0C0C0"/>
              <w:right w:val="single" w:sz="4" w:space="0" w:color="C0C0C0"/>
            </w:tcBorders>
            <w:shd w:val="clear" w:color="000000" w:fill="D7EAD3"/>
            <w:vAlign w:val="center"/>
            <w:hideMark/>
          </w:tcPr>
          <w:p w14:paraId="62CCE65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3,74</w:t>
            </w:r>
          </w:p>
        </w:tc>
        <w:tc>
          <w:tcPr>
            <w:tcW w:w="1455" w:type="dxa"/>
            <w:tcBorders>
              <w:top w:val="nil"/>
              <w:left w:val="nil"/>
              <w:bottom w:val="single" w:sz="4" w:space="0" w:color="C0C0C0"/>
              <w:right w:val="single" w:sz="4" w:space="0" w:color="C0C0C0"/>
            </w:tcBorders>
            <w:shd w:val="clear" w:color="000000" w:fill="D7EAD3"/>
            <w:vAlign w:val="center"/>
            <w:hideMark/>
          </w:tcPr>
          <w:p w14:paraId="69ACA05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3,74</w:t>
            </w:r>
          </w:p>
        </w:tc>
        <w:tc>
          <w:tcPr>
            <w:tcW w:w="4119" w:type="dxa"/>
            <w:vMerge/>
            <w:tcBorders>
              <w:top w:val="nil"/>
              <w:left w:val="nil"/>
              <w:bottom w:val="nil"/>
              <w:right w:val="single" w:sz="4" w:space="0" w:color="C0C0C0"/>
            </w:tcBorders>
            <w:vAlign w:val="center"/>
            <w:hideMark/>
          </w:tcPr>
          <w:p w14:paraId="1E8F3D09" w14:textId="77777777" w:rsidR="00EC6AA4" w:rsidRPr="008B6F93" w:rsidRDefault="00EC6AA4" w:rsidP="002F4DF0">
            <w:pPr>
              <w:rPr>
                <w:rFonts w:ascii="Tahoma" w:hAnsi="Tahoma" w:cs="Tahoma"/>
                <w:sz w:val="13"/>
                <w:szCs w:val="13"/>
              </w:rPr>
            </w:pPr>
          </w:p>
        </w:tc>
      </w:tr>
      <w:tr w:rsidR="00EC6AA4" w:rsidRPr="008B6F93" w14:paraId="37BC7A51" w14:textId="77777777" w:rsidTr="002F4DF0">
        <w:trPr>
          <w:trHeight w:val="300"/>
          <w:jc w:val="center"/>
        </w:trPr>
        <w:tc>
          <w:tcPr>
            <w:tcW w:w="202" w:type="dxa"/>
            <w:tcBorders>
              <w:top w:val="nil"/>
              <w:left w:val="nil"/>
              <w:bottom w:val="nil"/>
              <w:right w:val="nil"/>
            </w:tcBorders>
            <w:shd w:val="clear" w:color="auto" w:fill="auto"/>
            <w:vAlign w:val="center"/>
            <w:hideMark/>
          </w:tcPr>
          <w:p w14:paraId="4B291CE8"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346C3F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5.3.3</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4CD9238A" w14:textId="77777777" w:rsidR="00EC6AA4" w:rsidRPr="008B6F93" w:rsidRDefault="00EC6AA4" w:rsidP="002F4DF0">
            <w:pPr>
              <w:ind w:firstLineChars="200" w:firstLine="260"/>
              <w:rPr>
                <w:rFonts w:ascii="Tahoma" w:hAnsi="Tahoma" w:cs="Tahoma"/>
                <w:sz w:val="13"/>
                <w:szCs w:val="13"/>
              </w:rPr>
            </w:pPr>
            <w:proofErr w:type="spellStart"/>
            <w:proofErr w:type="gramStart"/>
            <w:r w:rsidRPr="008B6F93">
              <w:rPr>
                <w:rFonts w:ascii="Tahoma" w:hAnsi="Tahoma" w:cs="Tahoma"/>
                <w:sz w:val="13"/>
                <w:szCs w:val="13"/>
              </w:rPr>
              <w:t>обслуж.и</w:t>
            </w:r>
            <w:proofErr w:type="spellEnd"/>
            <w:proofErr w:type="gramEnd"/>
            <w:r w:rsidRPr="008B6F93">
              <w:rPr>
                <w:rFonts w:ascii="Tahoma" w:hAnsi="Tahoma" w:cs="Tahoma"/>
                <w:sz w:val="13"/>
                <w:szCs w:val="13"/>
              </w:rPr>
              <w:t xml:space="preserve"> ремонт офисной техники</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4135372F"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3192CC9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2,04</w:t>
            </w:r>
          </w:p>
        </w:tc>
        <w:tc>
          <w:tcPr>
            <w:tcW w:w="1175" w:type="dxa"/>
            <w:tcBorders>
              <w:top w:val="nil"/>
              <w:left w:val="nil"/>
              <w:bottom w:val="single" w:sz="4" w:space="0" w:color="C0C0C0"/>
              <w:right w:val="single" w:sz="4" w:space="0" w:color="C0C0C0"/>
            </w:tcBorders>
            <w:shd w:val="clear" w:color="000000" w:fill="FFFFCC"/>
            <w:vAlign w:val="center"/>
            <w:hideMark/>
          </w:tcPr>
          <w:p w14:paraId="67BF47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9,05</w:t>
            </w:r>
          </w:p>
        </w:tc>
        <w:tc>
          <w:tcPr>
            <w:tcW w:w="1357" w:type="dxa"/>
            <w:tcBorders>
              <w:top w:val="nil"/>
              <w:left w:val="nil"/>
              <w:bottom w:val="single" w:sz="4" w:space="0" w:color="C0C0C0"/>
              <w:right w:val="single" w:sz="4" w:space="0" w:color="C0C0C0"/>
            </w:tcBorders>
            <w:shd w:val="clear" w:color="000000" w:fill="FFFFCC"/>
            <w:vAlign w:val="center"/>
            <w:hideMark/>
          </w:tcPr>
          <w:p w14:paraId="301565D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2,52</w:t>
            </w:r>
          </w:p>
        </w:tc>
        <w:tc>
          <w:tcPr>
            <w:tcW w:w="1318" w:type="dxa"/>
            <w:tcBorders>
              <w:top w:val="nil"/>
              <w:left w:val="nil"/>
              <w:bottom w:val="single" w:sz="4" w:space="0" w:color="C0C0C0"/>
              <w:right w:val="single" w:sz="4" w:space="0" w:color="C0C0C0"/>
            </w:tcBorders>
            <w:shd w:val="clear" w:color="000000" w:fill="FFFFCC"/>
            <w:vAlign w:val="center"/>
            <w:hideMark/>
          </w:tcPr>
          <w:p w14:paraId="3FEF96D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2,58</w:t>
            </w:r>
          </w:p>
        </w:tc>
        <w:tc>
          <w:tcPr>
            <w:tcW w:w="1358" w:type="dxa"/>
            <w:tcBorders>
              <w:top w:val="nil"/>
              <w:left w:val="nil"/>
              <w:bottom w:val="single" w:sz="4" w:space="0" w:color="C0C0C0"/>
              <w:right w:val="single" w:sz="4" w:space="0" w:color="C0C0C0"/>
            </w:tcBorders>
            <w:shd w:val="clear" w:color="000000" w:fill="FFFFCC"/>
            <w:vAlign w:val="center"/>
            <w:hideMark/>
          </w:tcPr>
          <w:p w14:paraId="657B358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7,02</w:t>
            </w:r>
          </w:p>
        </w:tc>
        <w:tc>
          <w:tcPr>
            <w:tcW w:w="1479" w:type="dxa"/>
            <w:tcBorders>
              <w:top w:val="nil"/>
              <w:left w:val="nil"/>
              <w:bottom w:val="single" w:sz="4" w:space="0" w:color="C0C0C0"/>
              <w:right w:val="single" w:sz="4" w:space="0" w:color="C0C0C0"/>
            </w:tcBorders>
            <w:shd w:val="clear" w:color="000000" w:fill="FFFFCC"/>
            <w:vAlign w:val="center"/>
            <w:hideMark/>
          </w:tcPr>
          <w:p w14:paraId="42C1AA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9,60</w:t>
            </w:r>
          </w:p>
        </w:tc>
        <w:tc>
          <w:tcPr>
            <w:tcW w:w="1559" w:type="dxa"/>
            <w:tcBorders>
              <w:top w:val="nil"/>
              <w:left w:val="nil"/>
              <w:bottom w:val="single" w:sz="4" w:space="0" w:color="C0C0C0"/>
              <w:right w:val="single" w:sz="4" w:space="0" w:color="C0C0C0"/>
            </w:tcBorders>
            <w:shd w:val="clear" w:color="000000" w:fill="FFFFCC"/>
            <w:vAlign w:val="center"/>
            <w:hideMark/>
          </w:tcPr>
          <w:p w14:paraId="1AC15E4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-0,01</w:t>
            </w:r>
          </w:p>
        </w:tc>
        <w:tc>
          <w:tcPr>
            <w:tcW w:w="1538" w:type="dxa"/>
            <w:tcBorders>
              <w:top w:val="nil"/>
              <w:left w:val="nil"/>
              <w:bottom w:val="single" w:sz="4" w:space="0" w:color="C0C0C0"/>
              <w:right w:val="single" w:sz="4" w:space="0" w:color="C0C0C0"/>
            </w:tcBorders>
            <w:shd w:val="clear" w:color="000000" w:fill="FFFFCC"/>
            <w:vAlign w:val="center"/>
            <w:hideMark/>
          </w:tcPr>
          <w:p w14:paraId="07497B7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2,57</w:t>
            </w:r>
          </w:p>
        </w:tc>
        <w:tc>
          <w:tcPr>
            <w:tcW w:w="1475" w:type="dxa"/>
            <w:tcBorders>
              <w:top w:val="nil"/>
              <w:left w:val="nil"/>
              <w:bottom w:val="single" w:sz="4" w:space="0" w:color="C0C0C0"/>
              <w:right w:val="single" w:sz="4" w:space="0" w:color="C0C0C0"/>
            </w:tcBorders>
            <w:shd w:val="clear" w:color="000000" w:fill="D7EAD3"/>
            <w:vAlign w:val="center"/>
            <w:hideMark/>
          </w:tcPr>
          <w:p w14:paraId="29116EC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1,28</w:t>
            </w:r>
          </w:p>
        </w:tc>
        <w:tc>
          <w:tcPr>
            <w:tcW w:w="1455" w:type="dxa"/>
            <w:tcBorders>
              <w:top w:val="nil"/>
              <w:left w:val="nil"/>
              <w:bottom w:val="single" w:sz="4" w:space="0" w:color="C0C0C0"/>
              <w:right w:val="single" w:sz="4" w:space="0" w:color="C0C0C0"/>
            </w:tcBorders>
            <w:shd w:val="clear" w:color="000000" w:fill="D7EAD3"/>
            <w:vAlign w:val="center"/>
            <w:hideMark/>
          </w:tcPr>
          <w:p w14:paraId="1CD287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1,28</w:t>
            </w:r>
          </w:p>
        </w:tc>
        <w:tc>
          <w:tcPr>
            <w:tcW w:w="4119" w:type="dxa"/>
            <w:vMerge/>
            <w:tcBorders>
              <w:top w:val="nil"/>
              <w:left w:val="nil"/>
              <w:bottom w:val="nil"/>
              <w:right w:val="single" w:sz="4" w:space="0" w:color="C0C0C0"/>
            </w:tcBorders>
            <w:vAlign w:val="center"/>
            <w:hideMark/>
          </w:tcPr>
          <w:p w14:paraId="539C8C3A" w14:textId="77777777" w:rsidR="00EC6AA4" w:rsidRPr="008B6F93" w:rsidRDefault="00EC6AA4" w:rsidP="002F4DF0">
            <w:pPr>
              <w:rPr>
                <w:rFonts w:ascii="Tahoma" w:hAnsi="Tahoma" w:cs="Tahoma"/>
                <w:sz w:val="13"/>
                <w:szCs w:val="13"/>
              </w:rPr>
            </w:pPr>
          </w:p>
        </w:tc>
      </w:tr>
      <w:tr w:rsidR="00EC6AA4" w:rsidRPr="008B6F93" w14:paraId="2527FF57" w14:textId="77777777" w:rsidTr="002F4DF0">
        <w:trPr>
          <w:trHeight w:val="300"/>
          <w:jc w:val="center"/>
        </w:trPr>
        <w:tc>
          <w:tcPr>
            <w:tcW w:w="202" w:type="dxa"/>
            <w:tcBorders>
              <w:top w:val="nil"/>
              <w:left w:val="nil"/>
              <w:bottom w:val="nil"/>
              <w:right w:val="nil"/>
            </w:tcBorders>
            <w:shd w:val="clear" w:color="auto" w:fill="auto"/>
            <w:vAlign w:val="center"/>
            <w:hideMark/>
          </w:tcPr>
          <w:p w14:paraId="54AD48D2"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6CF808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5.3.4</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31816AAB"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коммунальные услуги сторонних организаций</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4CE5F67D"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2D2E077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59E1CD0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1,13</w:t>
            </w:r>
          </w:p>
        </w:tc>
        <w:tc>
          <w:tcPr>
            <w:tcW w:w="1357" w:type="dxa"/>
            <w:tcBorders>
              <w:top w:val="nil"/>
              <w:left w:val="nil"/>
              <w:bottom w:val="single" w:sz="4" w:space="0" w:color="C0C0C0"/>
              <w:right w:val="single" w:sz="4" w:space="0" w:color="C0C0C0"/>
            </w:tcBorders>
            <w:shd w:val="clear" w:color="000000" w:fill="FFFFCC"/>
            <w:vAlign w:val="center"/>
            <w:hideMark/>
          </w:tcPr>
          <w:p w14:paraId="4682789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1,36</w:t>
            </w:r>
          </w:p>
        </w:tc>
        <w:tc>
          <w:tcPr>
            <w:tcW w:w="1318" w:type="dxa"/>
            <w:tcBorders>
              <w:top w:val="nil"/>
              <w:left w:val="nil"/>
              <w:bottom w:val="single" w:sz="4" w:space="0" w:color="C0C0C0"/>
              <w:right w:val="single" w:sz="4" w:space="0" w:color="C0C0C0"/>
            </w:tcBorders>
            <w:shd w:val="clear" w:color="000000" w:fill="FFFFCC"/>
            <w:vAlign w:val="center"/>
            <w:hideMark/>
          </w:tcPr>
          <w:p w14:paraId="1659929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1,39</w:t>
            </w:r>
          </w:p>
        </w:tc>
        <w:tc>
          <w:tcPr>
            <w:tcW w:w="1358" w:type="dxa"/>
            <w:tcBorders>
              <w:top w:val="nil"/>
              <w:left w:val="nil"/>
              <w:bottom w:val="single" w:sz="4" w:space="0" w:color="C0C0C0"/>
              <w:right w:val="single" w:sz="4" w:space="0" w:color="C0C0C0"/>
            </w:tcBorders>
            <w:shd w:val="clear" w:color="000000" w:fill="FFFFCC"/>
            <w:vAlign w:val="center"/>
            <w:hideMark/>
          </w:tcPr>
          <w:p w14:paraId="0559CB9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0,01</w:t>
            </w:r>
          </w:p>
        </w:tc>
        <w:tc>
          <w:tcPr>
            <w:tcW w:w="1479" w:type="dxa"/>
            <w:tcBorders>
              <w:top w:val="nil"/>
              <w:left w:val="nil"/>
              <w:bottom w:val="single" w:sz="4" w:space="0" w:color="C0C0C0"/>
              <w:right w:val="single" w:sz="4" w:space="0" w:color="C0C0C0"/>
            </w:tcBorders>
            <w:shd w:val="clear" w:color="000000" w:fill="FFFFCC"/>
            <w:vAlign w:val="center"/>
            <w:hideMark/>
          </w:tcPr>
          <w:p w14:paraId="60E3B7F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1,40</w:t>
            </w:r>
          </w:p>
        </w:tc>
        <w:tc>
          <w:tcPr>
            <w:tcW w:w="1559" w:type="dxa"/>
            <w:tcBorders>
              <w:top w:val="nil"/>
              <w:left w:val="nil"/>
              <w:bottom w:val="single" w:sz="4" w:space="0" w:color="C0C0C0"/>
              <w:right w:val="single" w:sz="4" w:space="0" w:color="C0C0C0"/>
            </w:tcBorders>
            <w:shd w:val="clear" w:color="000000" w:fill="FFFFCC"/>
            <w:vAlign w:val="center"/>
            <w:hideMark/>
          </w:tcPr>
          <w:p w14:paraId="1B16733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-0,01</w:t>
            </w:r>
          </w:p>
        </w:tc>
        <w:tc>
          <w:tcPr>
            <w:tcW w:w="1538" w:type="dxa"/>
            <w:tcBorders>
              <w:top w:val="nil"/>
              <w:left w:val="nil"/>
              <w:bottom w:val="single" w:sz="4" w:space="0" w:color="C0C0C0"/>
              <w:right w:val="single" w:sz="4" w:space="0" w:color="C0C0C0"/>
            </w:tcBorders>
            <w:shd w:val="clear" w:color="000000" w:fill="FFFFCC"/>
            <w:vAlign w:val="center"/>
            <w:hideMark/>
          </w:tcPr>
          <w:p w14:paraId="474E42E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1,39</w:t>
            </w:r>
          </w:p>
        </w:tc>
        <w:tc>
          <w:tcPr>
            <w:tcW w:w="1475" w:type="dxa"/>
            <w:tcBorders>
              <w:top w:val="nil"/>
              <w:left w:val="nil"/>
              <w:bottom w:val="single" w:sz="4" w:space="0" w:color="C0C0C0"/>
              <w:right w:val="single" w:sz="4" w:space="0" w:color="C0C0C0"/>
            </w:tcBorders>
            <w:shd w:val="clear" w:color="000000" w:fill="D7EAD3"/>
            <w:vAlign w:val="center"/>
            <w:hideMark/>
          </w:tcPr>
          <w:p w14:paraId="20691D1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0,69</w:t>
            </w:r>
          </w:p>
        </w:tc>
        <w:tc>
          <w:tcPr>
            <w:tcW w:w="1455" w:type="dxa"/>
            <w:tcBorders>
              <w:top w:val="nil"/>
              <w:left w:val="nil"/>
              <w:bottom w:val="single" w:sz="4" w:space="0" w:color="C0C0C0"/>
              <w:right w:val="single" w:sz="4" w:space="0" w:color="C0C0C0"/>
            </w:tcBorders>
            <w:shd w:val="clear" w:color="000000" w:fill="D7EAD3"/>
            <w:vAlign w:val="center"/>
            <w:hideMark/>
          </w:tcPr>
          <w:p w14:paraId="7B8DC34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0,69</w:t>
            </w:r>
          </w:p>
        </w:tc>
        <w:tc>
          <w:tcPr>
            <w:tcW w:w="4119" w:type="dxa"/>
            <w:vMerge/>
            <w:tcBorders>
              <w:top w:val="nil"/>
              <w:left w:val="nil"/>
              <w:bottom w:val="nil"/>
              <w:right w:val="single" w:sz="4" w:space="0" w:color="C0C0C0"/>
            </w:tcBorders>
            <w:vAlign w:val="center"/>
            <w:hideMark/>
          </w:tcPr>
          <w:p w14:paraId="0889AFC0" w14:textId="77777777" w:rsidR="00EC6AA4" w:rsidRPr="008B6F93" w:rsidRDefault="00EC6AA4" w:rsidP="002F4DF0">
            <w:pPr>
              <w:rPr>
                <w:rFonts w:ascii="Tahoma" w:hAnsi="Tahoma" w:cs="Tahoma"/>
                <w:sz w:val="13"/>
                <w:szCs w:val="13"/>
              </w:rPr>
            </w:pPr>
          </w:p>
        </w:tc>
      </w:tr>
      <w:tr w:rsidR="00EC6AA4" w:rsidRPr="008B6F93" w14:paraId="216EE5E7" w14:textId="77777777" w:rsidTr="002F4DF0">
        <w:trPr>
          <w:trHeight w:val="300"/>
          <w:jc w:val="center"/>
        </w:trPr>
        <w:tc>
          <w:tcPr>
            <w:tcW w:w="202" w:type="dxa"/>
            <w:tcBorders>
              <w:top w:val="nil"/>
              <w:left w:val="nil"/>
              <w:bottom w:val="nil"/>
              <w:right w:val="nil"/>
            </w:tcBorders>
            <w:shd w:val="clear" w:color="auto" w:fill="auto"/>
            <w:vAlign w:val="center"/>
            <w:hideMark/>
          </w:tcPr>
          <w:p w14:paraId="0A7B74FD"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D43D33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5.3.5</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6E0AE5DB"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канцтовары, материалы</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3320EC95"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120EAD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19,47</w:t>
            </w:r>
          </w:p>
        </w:tc>
        <w:tc>
          <w:tcPr>
            <w:tcW w:w="1175" w:type="dxa"/>
            <w:tcBorders>
              <w:top w:val="nil"/>
              <w:left w:val="nil"/>
              <w:bottom w:val="single" w:sz="4" w:space="0" w:color="C0C0C0"/>
              <w:right w:val="single" w:sz="4" w:space="0" w:color="C0C0C0"/>
            </w:tcBorders>
            <w:shd w:val="clear" w:color="000000" w:fill="FFFFCC"/>
            <w:vAlign w:val="center"/>
            <w:hideMark/>
          </w:tcPr>
          <w:p w14:paraId="36DF1F3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20,72</w:t>
            </w:r>
          </w:p>
        </w:tc>
        <w:tc>
          <w:tcPr>
            <w:tcW w:w="1357" w:type="dxa"/>
            <w:tcBorders>
              <w:top w:val="nil"/>
              <w:left w:val="nil"/>
              <w:bottom w:val="single" w:sz="4" w:space="0" w:color="C0C0C0"/>
              <w:right w:val="single" w:sz="4" w:space="0" w:color="C0C0C0"/>
            </w:tcBorders>
            <w:shd w:val="clear" w:color="000000" w:fill="FFFFCC"/>
            <w:vAlign w:val="center"/>
            <w:hideMark/>
          </w:tcPr>
          <w:p w14:paraId="28BD4F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20,32</w:t>
            </w:r>
          </w:p>
        </w:tc>
        <w:tc>
          <w:tcPr>
            <w:tcW w:w="1318" w:type="dxa"/>
            <w:tcBorders>
              <w:top w:val="nil"/>
              <w:left w:val="nil"/>
              <w:bottom w:val="single" w:sz="4" w:space="0" w:color="C0C0C0"/>
              <w:right w:val="single" w:sz="4" w:space="0" w:color="C0C0C0"/>
            </w:tcBorders>
            <w:shd w:val="clear" w:color="000000" w:fill="FFFFCC"/>
            <w:vAlign w:val="center"/>
            <w:hideMark/>
          </w:tcPr>
          <w:p w14:paraId="01974FE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20,80</w:t>
            </w:r>
          </w:p>
        </w:tc>
        <w:tc>
          <w:tcPr>
            <w:tcW w:w="1358" w:type="dxa"/>
            <w:tcBorders>
              <w:top w:val="nil"/>
              <w:left w:val="nil"/>
              <w:bottom w:val="single" w:sz="4" w:space="0" w:color="C0C0C0"/>
              <w:right w:val="single" w:sz="4" w:space="0" w:color="C0C0C0"/>
            </w:tcBorders>
            <w:shd w:val="clear" w:color="000000" w:fill="FFFFCC"/>
            <w:vAlign w:val="center"/>
            <w:hideMark/>
          </w:tcPr>
          <w:p w14:paraId="24E0329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1,18</w:t>
            </w:r>
          </w:p>
        </w:tc>
        <w:tc>
          <w:tcPr>
            <w:tcW w:w="1479" w:type="dxa"/>
            <w:tcBorders>
              <w:top w:val="nil"/>
              <w:left w:val="nil"/>
              <w:bottom w:val="single" w:sz="4" w:space="0" w:color="C0C0C0"/>
              <w:right w:val="single" w:sz="4" w:space="0" w:color="C0C0C0"/>
            </w:tcBorders>
            <w:shd w:val="clear" w:color="000000" w:fill="FFFFCC"/>
            <w:vAlign w:val="center"/>
            <w:hideMark/>
          </w:tcPr>
          <w:p w14:paraId="4801D27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21,98</w:t>
            </w:r>
          </w:p>
        </w:tc>
        <w:tc>
          <w:tcPr>
            <w:tcW w:w="1559" w:type="dxa"/>
            <w:tcBorders>
              <w:top w:val="nil"/>
              <w:left w:val="nil"/>
              <w:bottom w:val="single" w:sz="4" w:space="0" w:color="C0C0C0"/>
              <w:right w:val="single" w:sz="4" w:space="0" w:color="C0C0C0"/>
            </w:tcBorders>
            <w:shd w:val="clear" w:color="000000" w:fill="FFFFCC"/>
            <w:vAlign w:val="center"/>
            <w:hideMark/>
          </w:tcPr>
          <w:p w14:paraId="08F46ED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-0,08</w:t>
            </w:r>
          </w:p>
        </w:tc>
        <w:tc>
          <w:tcPr>
            <w:tcW w:w="1538" w:type="dxa"/>
            <w:tcBorders>
              <w:top w:val="nil"/>
              <w:left w:val="nil"/>
              <w:bottom w:val="single" w:sz="4" w:space="0" w:color="C0C0C0"/>
              <w:right w:val="single" w:sz="4" w:space="0" w:color="C0C0C0"/>
            </w:tcBorders>
            <w:shd w:val="clear" w:color="000000" w:fill="FFFFCC"/>
            <w:vAlign w:val="center"/>
            <w:hideMark/>
          </w:tcPr>
          <w:p w14:paraId="244C3E0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20,72</w:t>
            </w:r>
          </w:p>
        </w:tc>
        <w:tc>
          <w:tcPr>
            <w:tcW w:w="1475" w:type="dxa"/>
            <w:tcBorders>
              <w:top w:val="nil"/>
              <w:left w:val="nil"/>
              <w:bottom w:val="single" w:sz="4" w:space="0" w:color="C0C0C0"/>
              <w:right w:val="single" w:sz="4" w:space="0" w:color="C0C0C0"/>
            </w:tcBorders>
            <w:shd w:val="clear" w:color="000000" w:fill="D7EAD3"/>
            <w:vAlign w:val="center"/>
            <w:hideMark/>
          </w:tcPr>
          <w:p w14:paraId="1BF3DD1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10,36</w:t>
            </w:r>
          </w:p>
        </w:tc>
        <w:tc>
          <w:tcPr>
            <w:tcW w:w="1455" w:type="dxa"/>
            <w:tcBorders>
              <w:top w:val="nil"/>
              <w:left w:val="nil"/>
              <w:bottom w:val="single" w:sz="4" w:space="0" w:color="C0C0C0"/>
              <w:right w:val="single" w:sz="4" w:space="0" w:color="C0C0C0"/>
            </w:tcBorders>
            <w:shd w:val="clear" w:color="000000" w:fill="D7EAD3"/>
            <w:vAlign w:val="center"/>
            <w:hideMark/>
          </w:tcPr>
          <w:p w14:paraId="7576B48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10,36</w:t>
            </w:r>
          </w:p>
        </w:tc>
        <w:tc>
          <w:tcPr>
            <w:tcW w:w="4119" w:type="dxa"/>
            <w:vMerge/>
            <w:tcBorders>
              <w:top w:val="nil"/>
              <w:left w:val="nil"/>
              <w:bottom w:val="nil"/>
              <w:right w:val="single" w:sz="4" w:space="0" w:color="C0C0C0"/>
            </w:tcBorders>
            <w:vAlign w:val="center"/>
            <w:hideMark/>
          </w:tcPr>
          <w:p w14:paraId="65F920DF" w14:textId="77777777" w:rsidR="00EC6AA4" w:rsidRPr="008B6F93" w:rsidRDefault="00EC6AA4" w:rsidP="002F4DF0">
            <w:pPr>
              <w:rPr>
                <w:rFonts w:ascii="Tahoma" w:hAnsi="Tahoma" w:cs="Tahoma"/>
                <w:sz w:val="13"/>
                <w:szCs w:val="13"/>
              </w:rPr>
            </w:pPr>
          </w:p>
        </w:tc>
      </w:tr>
      <w:tr w:rsidR="00EC6AA4" w:rsidRPr="008B6F93" w14:paraId="68C8A477" w14:textId="77777777" w:rsidTr="002F4DF0">
        <w:trPr>
          <w:trHeight w:val="300"/>
          <w:jc w:val="center"/>
        </w:trPr>
        <w:tc>
          <w:tcPr>
            <w:tcW w:w="202" w:type="dxa"/>
            <w:tcBorders>
              <w:top w:val="nil"/>
              <w:left w:val="nil"/>
              <w:bottom w:val="nil"/>
              <w:right w:val="nil"/>
            </w:tcBorders>
            <w:shd w:val="clear" w:color="auto" w:fill="auto"/>
            <w:vAlign w:val="center"/>
            <w:hideMark/>
          </w:tcPr>
          <w:p w14:paraId="36768F0F"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D5AF8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5.3.6</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25FC66B3"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услуги банка</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5EFCA1FD"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CDF534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3E89D77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13,43</w:t>
            </w:r>
          </w:p>
        </w:tc>
        <w:tc>
          <w:tcPr>
            <w:tcW w:w="1357" w:type="dxa"/>
            <w:tcBorders>
              <w:top w:val="nil"/>
              <w:left w:val="nil"/>
              <w:bottom w:val="single" w:sz="4" w:space="0" w:color="C0C0C0"/>
              <w:right w:val="single" w:sz="4" w:space="0" w:color="C0C0C0"/>
            </w:tcBorders>
            <w:shd w:val="clear" w:color="000000" w:fill="FFFFCC"/>
            <w:vAlign w:val="center"/>
            <w:hideMark/>
          </w:tcPr>
          <w:p w14:paraId="491C4E9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FFFFCC"/>
            <w:vAlign w:val="center"/>
            <w:hideMark/>
          </w:tcPr>
          <w:p w14:paraId="5E00E16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62D5379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14,24</w:t>
            </w:r>
          </w:p>
        </w:tc>
        <w:tc>
          <w:tcPr>
            <w:tcW w:w="1479" w:type="dxa"/>
            <w:tcBorders>
              <w:top w:val="nil"/>
              <w:left w:val="nil"/>
              <w:bottom w:val="single" w:sz="4" w:space="0" w:color="C0C0C0"/>
              <w:right w:val="single" w:sz="4" w:space="0" w:color="C0C0C0"/>
            </w:tcBorders>
            <w:shd w:val="clear" w:color="000000" w:fill="FFFFCC"/>
            <w:vAlign w:val="center"/>
            <w:hideMark/>
          </w:tcPr>
          <w:p w14:paraId="28C274A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14,24</w:t>
            </w:r>
          </w:p>
        </w:tc>
        <w:tc>
          <w:tcPr>
            <w:tcW w:w="1559" w:type="dxa"/>
            <w:tcBorders>
              <w:top w:val="nil"/>
              <w:left w:val="nil"/>
              <w:bottom w:val="single" w:sz="4" w:space="0" w:color="C0C0C0"/>
              <w:right w:val="single" w:sz="4" w:space="0" w:color="C0C0C0"/>
            </w:tcBorders>
            <w:shd w:val="clear" w:color="000000" w:fill="FFFFCC"/>
            <w:vAlign w:val="center"/>
            <w:hideMark/>
          </w:tcPr>
          <w:p w14:paraId="4701C12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295B952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3976353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06E53BD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2335FA1B" w14:textId="77777777" w:rsidR="00EC6AA4" w:rsidRPr="008B6F93" w:rsidRDefault="00EC6AA4" w:rsidP="002F4DF0">
            <w:pPr>
              <w:rPr>
                <w:rFonts w:ascii="Tahoma" w:hAnsi="Tahoma" w:cs="Tahoma"/>
                <w:sz w:val="13"/>
                <w:szCs w:val="13"/>
              </w:rPr>
            </w:pPr>
          </w:p>
        </w:tc>
      </w:tr>
      <w:tr w:rsidR="00EC6AA4" w:rsidRPr="008B6F93" w14:paraId="0CC01A92" w14:textId="77777777" w:rsidTr="002F4DF0">
        <w:trPr>
          <w:trHeight w:val="300"/>
          <w:jc w:val="center"/>
        </w:trPr>
        <w:tc>
          <w:tcPr>
            <w:tcW w:w="202" w:type="dxa"/>
            <w:tcBorders>
              <w:top w:val="nil"/>
              <w:left w:val="nil"/>
              <w:bottom w:val="nil"/>
              <w:right w:val="nil"/>
            </w:tcBorders>
            <w:shd w:val="clear" w:color="auto" w:fill="auto"/>
            <w:vAlign w:val="center"/>
            <w:hideMark/>
          </w:tcPr>
          <w:p w14:paraId="745A4E15"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772683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5.3.7</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0B144E03"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информационные услуги</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250188A2"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6E3638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0,44</w:t>
            </w:r>
          </w:p>
        </w:tc>
        <w:tc>
          <w:tcPr>
            <w:tcW w:w="1175" w:type="dxa"/>
            <w:tcBorders>
              <w:top w:val="nil"/>
              <w:left w:val="nil"/>
              <w:bottom w:val="single" w:sz="4" w:space="0" w:color="C0C0C0"/>
              <w:right w:val="single" w:sz="4" w:space="0" w:color="C0C0C0"/>
            </w:tcBorders>
            <w:shd w:val="clear" w:color="000000" w:fill="FFFFCC"/>
            <w:vAlign w:val="center"/>
            <w:hideMark/>
          </w:tcPr>
          <w:p w14:paraId="1C6E001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4307631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FFFFCC"/>
            <w:vAlign w:val="center"/>
            <w:hideMark/>
          </w:tcPr>
          <w:p w14:paraId="0D70CA7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3B14D72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298FDB4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0EDBE4E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24E9F91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3F04D80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7DFFF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2751EB64" w14:textId="77777777" w:rsidR="00EC6AA4" w:rsidRPr="008B6F93" w:rsidRDefault="00EC6AA4" w:rsidP="002F4DF0">
            <w:pPr>
              <w:rPr>
                <w:rFonts w:ascii="Tahoma" w:hAnsi="Tahoma" w:cs="Tahoma"/>
                <w:sz w:val="13"/>
                <w:szCs w:val="13"/>
              </w:rPr>
            </w:pPr>
          </w:p>
        </w:tc>
      </w:tr>
      <w:tr w:rsidR="00EC6AA4" w:rsidRPr="008B6F93" w14:paraId="50E21D91" w14:textId="77777777" w:rsidTr="002F4DF0">
        <w:trPr>
          <w:trHeight w:val="300"/>
          <w:jc w:val="center"/>
        </w:trPr>
        <w:tc>
          <w:tcPr>
            <w:tcW w:w="202" w:type="dxa"/>
            <w:tcBorders>
              <w:top w:val="nil"/>
              <w:left w:val="nil"/>
              <w:bottom w:val="nil"/>
              <w:right w:val="nil"/>
            </w:tcBorders>
            <w:shd w:val="clear" w:color="auto" w:fill="auto"/>
            <w:vAlign w:val="center"/>
            <w:hideMark/>
          </w:tcPr>
          <w:p w14:paraId="40C81234"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66F33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5.3.8</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0315A576"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обучение персонала</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70795BCF"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7AC3FA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1,49</w:t>
            </w:r>
          </w:p>
        </w:tc>
        <w:tc>
          <w:tcPr>
            <w:tcW w:w="1175" w:type="dxa"/>
            <w:tcBorders>
              <w:top w:val="nil"/>
              <w:left w:val="nil"/>
              <w:bottom w:val="single" w:sz="4" w:space="0" w:color="C0C0C0"/>
              <w:right w:val="single" w:sz="4" w:space="0" w:color="C0C0C0"/>
            </w:tcBorders>
            <w:shd w:val="clear" w:color="000000" w:fill="FFFFCC"/>
            <w:vAlign w:val="center"/>
            <w:hideMark/>
          </w:tcPr>
          <w:p w14:paraId="4B5BC99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1B527B9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0,09</w:t>
            </w:r>
          </w:p>
        </w:tc>
        <w:tc>
          <w:tcPr>
            <w:tcW w:w="1318" w:type="dxa"/>
            <w:tcBorders>
              <w:top w:val="nil"/>
              <w:left w:val="nil"/>
              <w:bottom w:val="single" w:sz="4" w:space="0" w:color="C0C0C0"/>
              <w:right w:val="single" w:sz="4" w:space="0" w:color="C0C0C0"/>
            </w:tcBorders>
            <w:shd w:val="clear" w:color="000000" w:fill="FFFFCC"/>
            <w:vAlign w:val="center"/>
            <w:hideMark/>
          </w:tcPr>
          <w:p w14:paraId="465CAE8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0,09</w:t>
            </w:r>
          </w:p>
        </w:tc>
        <w:tc>
          <w:tcPr>
            <w:tcW w:w="1358" w:type="dxa"/>
            <w:tcBorders>
              <w:top w:val="nil"/>
              <w:left w:val="nil"/>
              <w:bottom w:val="single" w:sz="4" w:space="0" w:color="C0C0C0"/>
              <w:right w:val="single" w:sz="4" w:space="0" w:color="C0C0C0"/>
            </w:tcBorders>
            <w:shd w:val="clear" w:color="000000" w:fill="FFFFCC"/>
            <w:vAlign w:val="center"/>
            <w:hideMark/>
          </w:tcPr>
          <w:p w14:paraId="6CA0DE0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727313C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0,09</w:t>
            </w:r>
          </w:p>
        </w:tc>
        <w:tc>
          <w:tcPr>
            <w:tcW w:w="1559" w:type="dxa"/>
            <w:tcBorders>
              <w:top w:val="nil"/>
              <w:left w:val="nil"/>
              <w:bottom w:val="single" w:sz="4" w:space="0" w:color="C0C0C0"/>
              <w:right w:val="single" w:sz="4" w:space="0" w:color="C0C0C0"/>
            </w:tcBorders>
            <w:shd w:val="clear" w:color="000000" w:fill="FFFFCC"/>
            <w:vAlign w:val="center"/>
            <w:hideMark/>
          </w:tcPr>
          <w:p w14:paraId="43CA93B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4D92501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0,09</w:t>
            </w:r>
          </w:p>
        </w:tc>
        <w:tc>
          <w:tcPr>
            <w:tcW w:w="1475" w:type="dxa"/>
            <w:tcBorders>
              <w:top w:val="nil"/>
              <w:left w:val="nil"/>
              <w:bottom w:val="single" w:sz="4" w:space="0" w:color="C0C0C0"/>
              <w:right w:val="single" w:sz="4" w:space="0" w:color="C0C0C0"/>
            </w:tcBorders>
            <w:shd w:val="clear" w:color="000000" w:fill="D7EAD3"/>
            <w:vAlign w:val="center"/>
            <w:hideMark/>
          </w:tcPr>
          <w:p w14:paraId="01165B9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0,05</w:t>
            </w:r>
          </w:p>
        </w:tc>
        <w:tc>
          <w:tcPr>
            <w:tcW w:w="1455" w:type="dxa"/>
            <w:tcBorders>
              <w:top w:val="nil"/>
              <w:left w:val="nil"/>
              <w:bottom w:val="single" w:sz="4" w:space="0" w:color="C0C0C0"/>
              <w:right w:val="single" w:sz="4" w:space="0" w:color="C0C0C0"/>
            </w:tcBorders>
            <w:shd w:val="clear" w:color="000000" w:fill="D7EAD3"/>
            <w:vAlign w:val="center"/>
            <w:hideMark/>
          </w:tcPr>
          <w:p w14:paraId="51C396C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0,05</w:t>
            </w:r>
          </w:p>
        </w:tc>
        <w:tc>
          <w:tcPr>
            <w:tcW w:w="4119" w:type="dxa"/>
            <w:vMerge/>
            <w:tcBorders>
              <w:top w:val="nil"/>
              <w:left w:val="nil"/>
              <w:bottom w:val="nil"/>
              <w:right w:val="single" w:sz="4" w:space="0" w:color="C0C0C0"/>
            </w:tcBorders>
            <w:vAlign w:val="center"/>
            <w:hideMark/>
          </w:tcPr>
          <w:p w14:paraId="577C269C" w14:textId="77777777" w:rsidR="00EC6AA4" w:rsidRPr="008B6F93" w:rsidRDefault="00EC6AA4" w:rsidP="002F4DF0">
            <w:pPr>
              <w:rPr>
                <w:rFonts w:ascii="Tahoma" w:hAnsi="Tahoma" w:cs="Tahoma"/>
                <w:sz w:val="13"/>
                <w:szCs w:val="13"/>
              </w:rPr>
            </w:pPr>
          </w:p>
        </w:tc>
      </w:tr>
      <w:tr w:rsidR="00EC6AA4" w:rsidRPr="008B6F93" w14:paraId="431B05B7" w14:textId="77777777" w:rsidTr="002F4DF0">
        <w:trPr>
          <w:trHeight w:val="300"/>
          <w:jc w:val="center"/>
        </w:trPr>
        <w:tc>
          <w:tcPr>
            <w:tcW w:w="202" w:type="dxa"/>
            <w:tcBorders>
              <w:top w:val="nil"/>
              <w:left w:val="nil"/>
              <w:bottom w:val="nil"/>
              <w:right w:val="nil"/>
            </w:tcBorders>
            <w:shd w:val="clear" w:color="auto" w:fill="auto"/>
            <w:vAlign w:val="center"/>
            <w:hideMark/>
          </w:tcPr>
          <w:p w14:paraId="0D9516ED"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B9D2E0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5.3.9</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47FAC723"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расходы на охрану</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7AB65D55"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1277AF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10,50</w:t>
            </w:r>
          </w:p>
        </w:tc>
        <w:tc>
          <w:tcPr>
            <w:tcW w:w="1175" w:type="dxa"/>
            <w:tcBorders>
              <w:top w:val="nil"/>
              <w:left w:val="nil"/>
              <w:bottom w:val="single" w:sz="4" w:space="0" w:color="C0C0C0"/>
              <w:right w:val="single" w:sz="4" w:space="0" w:color="C0C0C0"/>
            </w:tcBorders>
            <w:shd w:val="clear" w:color="000000" w:fill="FFFFCC"/>
            <w:vAlign w:val="center"/>
            <w:hideMark/>
          </w:tcPr>
          <w:p w14:paraId="22A6388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10,42</w:t>
            </w:r>
          </w:p>
        </w:tc>
        <w:tc>
          <w:tcPr>
            <w:tcW w:w="1357" w:type="dxa"/>
            <w:tcBorders>
              <w:top w:val="nil"/>
              <w:left w:val="nil"/>
              <w:bottom w:val="single" w:sz="4" w:space="0" w:color="C0C0C0"/>
              <w:right w:val="single" w:sz="4" w:space="0" w:color="C0C0C0"/>
            </w:tcBorders>
            <w:shd w:val="clear" w:color="000000" w:fill="FFFFCC"/>
            <w:vAlign w:val="center"/>
            <w:hideMark/>
          </w:tcPr>
          <w:p w14:paraId="5DD2FC6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10,58</w:t>
            </w:r>
          </w:p>
        </w:tc>
        <w:tc>
          <w:tcPr>
            <w:tcW w:w="1318" w:type="dxa"/>
            <w:tcBorders>
              <w:top w:val="nil"/>
              <w:left w:val="nil"/>
              <w:bottom w:val="single" w:sz="4" w:space="0" w:color="C0C0C0"/>
              <w:right w:val="single" w:sz="4" w:space="0" w:color="C0C0C0"/>
            </w:tcBorders>
            <w:shd w:val="clear" w:color="000000" w:fill="FFFFCC"/>
            <w:vAlign w:val="center"/>
            <w:hideMark/>
          </w:tcPr>
          <w:p w14:paraId="022A4DE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10,83</w:t>
            </w:r>
          </w:p>
        </w:tc>
        <w:tc>
          <w:tcPr>
            <w:tcW w:w="1358" w:type="dxa"/>
            <w:tcBorders>
              <w:top w:val="nil"/>
              <w:left w:val="nil"/>
              <w:bottom w:val="single" w:sz="4" w:space="0" w:color="C0C0C0"/>
              <w:right w:val="single" w:sz="4" w:space="0" w:color="C0C0C0"/>
            </w:tcBorders>
            <w:shd w:val="clear" w:color="000000" w:fill="FFFFCC"/>
            <w:vAlign w:val="center"/>
            <w:hideMark/>
          </w:tcPr>
          <w:p w14:paraId="2BFB066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0,39</w:t>
            </w:r>
          </w:p>
        </w:tc>
        <w:tc>
          <w:tcPr>
            <w:tcW w:w="1479" w:type="dxa"/>
            <w:tcBorders>
              <w:top w:val="nil"/>
              <w:left w:val="nil"/>
              <w:bottom w:val="single" w:sz="4" w:space="0" w:color="C0C0C0"/>
              <w:right w:val="single" w:sz="4" w:space="0" w:color="C0C0C0"/>
            </w:tcBorders>
            <w:shd w:val="clear" w:color="000000" w:fill="FFFFCC"/>
            <w:vAlign w:val="center"/>
            <w:hideMark/>
          </w:tcPr>
          <w:p w14:paraId="5832ABA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11,22</w:t>
            </w:r>
          </w:p>
        </w:tc>
        <w:tc>
          <w:tcPr>
            <w:tcW w:w="1559" w:type="dxa"/>
            <w:tcBorders>
              <w:top w:val="nil"/>
              <w:left w:val="nil"/>
              <w:bottom w:val="single" w:sz="4" w:space="0" w:color="C0C0C0"/>
              <w:right w:val="single" w:sz="4" w:space="0" w:color="C0C0C0"/>
            </w:tcBorders>
            <w:shd w:val="clear" w:color="000000" w:fill="FFFFCC"/>
            <w:vAlign w:val="center"/>
            <w:hideMark/>
          </w:tcPr>
          <w:p w14:paraId="2AF0735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-0,04</w:t>
            </w:r>
          </w:p>
        </w:tc>
        <w:tc>
          <w:tcPr>
            <w:tcW w:w="1538" w:type="dxa"/>
            <w:tcBorders>
              <w:top w:val="nil"/>
              <w:left w:val="nil"/>
              <w:bottom w:val="single" w:sz="4" w:space="0" w:color="C0C0C0"/>
              <w:right w:val="single" w:sz="4" w:space="0" w:color="C0C0C0"/>
            </w:tcBorders>
            <w:shd w:val="clear" w:color="000000" w:fill="FFFFCC"/>
            <w:vAlign w:val="center"/>
            <w:hideMark/>
          </w:tcPr>
          <w:p w14:paraId="6585E7F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10,79</w:t>
            </w:r>
          </w:p>
        </w:tc>
        <w:tc>
          <w:tcPr>
            <w:tcW w:w="1475" w:type="dxa"/>
            <w:tcBorders>
              <w:top w:val="nil"/>
              <w:left w:val="nil"/>
              <w:bottom w:val="single" w:sz="4" w:space="0" w:color="C0C0C0"/>
              <w:right w:val="single" w:sz="4" w:space="0" w:color="C0C0C0"/>
            </w:tcBorders>
            <w:shd w:val="clear" w:color="000000" w:fill="D7EAD3"/>
            <w:vAlign w:val="center"/>
            <w:hideMark/>
          </w:tcPr>
          <w:p w14:paraId="5D209EE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5,39</w:t>
            </w:r>
          </w:p>
        </w:tc>
        <w:tc>
          <w:tcPr>
            <w:tcW w:w="1455" w:type="dxa"/>
            <w:tcBorders>
              <w:top w:val="nil"/>
              <w:left w:val="nil"/>
              <w:bottom w:val="single" w:sz="4" w:space="0" w:color="C0C0C0"/>
              <w:right w:val="single" w:sz="4" w:space="0" w:color="C0C0C0"/>
            </w:tcBorders>
            <w:shd w:val="clear" w:color="000000" w:fill="D7EAD3"/>
            <w:vAlign w:val="center"/>
            <w:hideMark/>
          </w:tcPr>
          <w:p w14:paraId="477D229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5,39</w:t>
            </w:r>
          </w:p>
        </w:tc>
        <w:tc>
          <w:tcPr>
            <w:tcW w:w="4119" w:type="dxa"/>
            <w:vMerge/>
            <w:tcBorders>
              <w:top w:val="nil"/>
              <w:left w:val="nil"/>
              <w:bottom w:val="nil"/>
              <w:right w:val="single" w:sz="4" w:space="0" w:color="C0C0C0"/>
            </w:tcBorders>
            <w:vAlign w:val="center"/>
            <w:hideMark/>
          </w:tcPr>
          <w:p w14:paraId="26A5D64D" w14:textId="77777777" w:rsidR="00EC6AA4" w:rsidRPr="008B6F93" w:rsidRDefault="00EC6AA4" w:rsidP="002F4DF0">
            <w:pPr>
              <w:rPr>
                <w:rFonts w:ascii="Tahoma" w:hAnsi="Tahoma" w:cs="Tahoma"/>
                <w:sz w:val="13"/>
                <w:szCs w:val="13"/>
              </w:rPr>
            </w:pPr>
          </w:p>
        </w:tc>
      </w:tr>
      <w:tr w:rsidR="00EC6AA4" w:rsidRPr="008B6F93" w14:paraId="27249ABA" w14:textId="77777777" w:rsidTr="002F4DF0">
        <w:trPr>
          <w:trHeight w:val="300"/>
          <w:jc w:val="center"/>
        </w:trPr>
        <w:tc>
          <w:tcPr>
            <w:tcW w:w="202" w:type="dxa"/>
            <w:tcBorders>
              <w:top w:val="nil"/>
              <w:left w:val="nil"/>
              <w:bottom w:val="nil"/>
              <w:right w:val="nil"/>
            </w:tcBorders>
            <w:shd w:val="clear" w:color="auto" w:fill="auto"/>
            <w:vAlign w:val="center"/>
            <w:hideMark/>
          </w:tcPr>
          <w:p w14:paraId="7EB70ABA"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lastRenderedPageBreak/>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F238C3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5.3.10</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21C5E8C7"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транспортные услуги</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407FDDE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046FD47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51357C0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3,93</w:t>
            </w:r>
          </w:p>
        </w:tc>
        <w:tc>
          <w:tcPr>
            <w:tcW w:w="1357" w:type="dxa"/>
            <w:tcBorders>
              <w:top w:val="nil"/>
              <w:left w:val="nil"/>
              <w:bottom w:val="single" w:sz="4" w:space="0" w:color="C0C0C0"/>
              <w:right w:val="single" w:sz="4" w:space="0" w:color="C0C0C0"/>
            </w:tcBorders>
            <w:shd w:val="clear" w:color="000000" w:fill="FFFFCC"/>
            <w:vAlign w:val="center"/>
            <w:hideMark/>
          </w:tcPr>
          <w:p w14:paraId="0BE4840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FFFFCC"/>
            <w:vAlign w:val="center"/>
            <w:hideMark/>
          </w:tcPr>
          <w:p w14:paraId="58AA6FD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1D92514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4,16</w:t>
            </w:r>
          </w:p>
        </w:tc>
        <w:tc>
          <w:tcPr>
            <w:tcW w:w="1479" w:type="dxa"/>
            <w:tcBorders>
              <w:top w:val="nil"/>
              <w:left w:val="nil"/>
              <w:bottom w:val="single" w:sz="4" w:space="0" w:color="C0C0C0"/>
              <w:right w:val="single" w:sz="4" w:space="0" w:color="C0C0C0"/>
            </w:tcBorders>
            <w:shd w:val="clear" w:color="000000" w:fill="FFFFCC"/>
            <w:vAlign w:val="center"/>
            <w:hideMark/>
          </w:tcPr>
          <w:p w14:paraId="114491B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4,16</w:t>
            </w:r>
          </w:p>
        </w:tc>
        <w:tc>
          <w:tcPr>
            <w:tcW w:w="1559" w:type="dxa"/>
            <w:tcBorders>
              <w:top w:val="nil"/>
              <w:left w:val="nil"/>
              <w:bottom w:val="single" w:sz="4" w:space="0" w:color="C0C0C0"/>
              <w:right w:val="single" w:sz="4" w:space="0" w:color="C0C0C0"/>
            </w:tcBorders>
            <w:shd w:val="clear" w:color="000000" w:fill="FFFFCC"/>
            <w:vAlign w:val="center"/>
            <w:hideMark/>
          </w:tcPr>
          <w:p w14:paraId="0E96140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2E8B63D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3482801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0D786FF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606BEB09" w14:textId="77777777" w:rsidR="00EC6AA4" w:rsidRPr="008B6F93" w:rsidRDefault="00EC6AA4" w:rsidP="002F4DF0">
            <w:pPr>
              <w:rPr>
                <w:rFonts w:ascii="Tahoma" w:hAnsi="Tahoma" w:cs="Tahoma"/>
                <w:sz w:val="13"/>
                <w:szCs w:val="13"/>
              </w:rPr>
            </w:pPr>
          </w:p>
        </w:tc>
      </w:tr>
      <w:tr w:rsidR="00EC6AA4" w:rsidRPr="008B6F93" w14:paraId="66C0C01E" w14:textId="77777777" w:rsidTr="002F4DF0">
        <w:trPr>
          <w:trHeight w:val="300"/>
          <w:jc w:val="center"/>
        </w:trPr>
        <w:tc>
          <w:tcPr>
            <w:tcW w:w="202" w:type="dxa"/>
            <w:tcBorders>
              <w:top w:val="nil"/>
              <w:left w:val="nil"/>
              <w:bottom w:val="nil"/>
              <w:right w:val="nil"/>
            </w:tcBorders>
            <w:shd w:val="clear" w:color="auto" w:fill="auto"/>
            <w:vAlign w:val="center"/>
            <w:hideMark/>
          </w:tcPr>
          <w:p w14:paraId="42509EF9"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9EF824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5.3.11</w:t>
            </w:r>
          </w:p>
        </w:tc>
        <w:tc>
          <w:tcPr>
            <w:tcW w:w="5130" w:type="dxa"/>
            <w:tcBorders>
              <w:top w:val="nil"/>
              <w:left w:val="single" w:sz="4" w:space="0" w:color="BFBFBF"/>
              <w:bottom w:val="single" w:sz="4" w:space="0" w:color="BFBFBF"/>
              <w:right w:val="single" w:sz="4" w:space="0" w:color="BFBFBF"/>
            </w:tcBorders>
            <w:shd w:val="clear" w:color="000000" w:fill="E3FAFD"/>
            <w:vAlign w:val="center"/>
            <w:hideMark/>
          </w:tcPr>
          <w:p w14:paraId="6465FD77"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Прочие административные расходы (</w:t>
            </w:r>
            <w:proofErr w:type="spellStart"/>
            <w:proofErr w:type="gramStart"/>
            <w:r w:rsidRPr="008B6F93">
              <w:rPr>
                <w:rFonts w:ascii="Tahoma" w:hAnsi="Tahoma" w:cs="Tahoma"/>
                <w:sz w:val="13"/>
                <w:szCs w:val="13"/>
              </w:rPr>
              <w:t>юр.усл</w:t>
            </w:r>
            <w:proofErr w:type="spellEnd"/>
            <w:proofErr w:type="gramEnd"/>
            <w:r w:rsidRPr="008B6F93">
              <w:rPr>
                <w:rFonts w:ascii="Tahoma" w:hAnsi="Tahoma" w:cs="Tahoma"/>
                <w:sz w:val="13"/>
                <w:szCs w:val="13"/>
              </w:rPr>
              <w:t>.)</w:t>
            </w:r>
          </w:p>
        </w:tc>
        <w:tc>
          <w:tcPr>
            <w:tcW w:w="1137" w:type="dxa"/>
            <w:tcBorders>
              <w:top w:val="nil"/>
              <w:left w:val="single" w:sz="4" w:space="0" w:color="C0C0C0"/>
              <w:bottom w:val="single" w:sz="4" w:space="0" w:color="C0C0C0"/>
              <w:right w:val="single" w:sz="4" w:space="0" w:color="C0C0C0"/>
            </w:tcBorders>
            <w:shd w:val="clear" w:color="auto" w:fill="auto"/>
            <w:vAlign w:val="center"/>
            <w:hideMark/>
          </w:tcPr>
          <w:p w14:paraId="37B99AFE"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667BD72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2,98</w:t>
            </w:r>
          </w:p>
        </w:tc>
        <w:tc>
          <w:tcPr>
            <w:tcW w:w="1175" w:type="dxa"/>
            <w:tcBorders>
              <w:top w:val="nil"/>
              <w:left w:val="nil"/>
              <w:bottom w:val="single" w:sz="4" w:space="0" w:color="C0C0C0"/>
              <w:right w:val="single" w:sz="4" w:space="0" w:color="C0C0C0"/>
            </w:tcBorders>
            <w:shd w:val="clear" w:color="000000" w:fill="FFFFCC"/>
            <w:vAlign w:val="center"/>
            <w:hideMark/>
          </w:tcPr>
          <w:p w14:paraId="37FA5EB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2,93</w:t>
            </w:r>
          </w:p>
        </w:tc>
        <w:tc>
          <w:tcPr>
            <w:tcW w:w="1357" w:type="dxa"/>
            <w:tcBorders>
              <w:top w:val="nil"/>
              <w:left w:val="nil"/>
              <w:bottom w:val="single" w:sz="4" w:space="0" w:color="C0C0C0"/>
              <w:right w:val="single" w:sz="4" w:space="0" w:color="C0C0C0"/>
            </w:tcBorders>
            <w:shd w:val="clear" w:color="000000" w:fill="FFFFCC"/>
            <w:vAlign w:val="center"/>
            <w:hideMark/>
          </w:tcPr>
          <w:p w14:paraId="1B117BD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3,11</w:t>
            </w:r>
          </w:p>
        </w:tc>
        <w:tc>
          <w:tcPr>
            <w:tcW w:w="1318" w:type="dxa"/>
            <w:tcBorders>
              <w:top w:val="nil"/>
              <w:left w:val="nil"/>
              <w:bottom w:val="single" w:sz="4" w:space="0" w:color="C0C0C0"/>
              <w:right w:val="single" w:sz="4" w:space="0" w:color="C0C0C0"/>
            </w:tcBorders>
            <w:shd w:val="clear" w:color="000000" w:fill="FFFFCC"/>
            <w:vAlign w:val="center"/>
            <w:hideMark/>
          </w:tcPr>
          <w:p w14:paraId="08C982C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3,19</w:t>
            </w:r>
          </w:p>
        </w:tc>
        <w:tc>
          <w:tcPr>
            <w:tcW w:w="1358" w:type="dxa"/>
            <w:tcBorders>
              <w:top w:val="nil"/>
              <w:left w:val="nil"/>
              <w:bottom w:val="single" w:sz="4" w:space="0" w:color="C0C0C0"/>
              <w:right w:val="single" w:sz="4" w:space="0" w:color="C0C0C0"/>
            </w:tcBorders>
            <w:shd w:val="clear" w:color="000000" w:fill="FFFFCC"/>
            <w:vAlign w:val="center"/>
            <w:hideMark/>
          </w:tcPr>
          <w:p w14:paraId="35AB270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0,02</w:t>
            </w:r>
          </w:p>
        </w:tc>
        <w:tc>
          <w:tcPr>
            <w:tcW w:w="1479" w:type="dxa"/>
            <w:tcBorders>
              <w:top w:val="nil"/>
              <w:left w:val="nil"/>
              <w:bottom w:val="single" w:sz="4" w:space="0" w:color="C0C0C0"/>
              <w:right w:val="single" w:sz="4" w:space="0" w:color="C0C0C0"/>
            </w:tcBorders>
            <w:shd w:val="clear" w:color="000000" w:fill="FFFFCC"/>
            <w:vAlign w:val="center"/>
            <w:hideMark/>
          </w:tcPr>
          <w:p w14:paraId="0204C80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3,21</w:t>
            </w:r>
          </w:p>
        </w:tc>
        <w:tc>
          <w:tcPr>
            <w:tcW w:w="1559" w:type="dxa"/>
            <w:tcBorders>
              <w:top w:val="nil"/>
              <w:left w:val="nil"/>
              <w:bottom w:val="single" w:sz="4" w:space="0" w:color="C0C0C0"/>
              <w:right w:val="single" w:sz="4" w:space="0" w:color="C0C0C0"/>
            </w:tcBorders>
            <w:shd w:val="clear" w:color="000000" w:fill="FFFFCC"/>
            <w:vAlign w:val="center"/>
            <w:hideMark/>
          </w:tcPr>
          <w:p w14:paraId="0C7A8CE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-0,01</w:t>
            </w:r>
          </w:p>
        </w:tc>
        <w:tc>
          <w:tcPr>
            <w:tcW w:w="1538" w:type="dxa"/>
            <w:tcBorders>
              <w:top w:val="nil"/>
              <w:left w:val="nil"/>
              <w:bottom w:val="single" w:sz="4" w:space="0" w:color="C0C0C0"/>
              <w:right w:val="single" w:sz="4" w:space="0" w:color="C0C0C0"/>
            </w:tcBorders>
            <w:shd w:val="clear" w:color="000000" w:fill="FFFFCC"/>
            <w:vAlign w:val="center"/>
            <w:hideMark/>
          </w:tcPr>
          <w:p w14:paraId="547B99D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3,17</w:t>
            </w:r>
          </w:p>
        </w:tc>
        <w:tc>
          <w:tcPr>
            <w:tcW w:w="1475" w:type="dxa"/>
            <w:tcBorders>
              <w:top w:val="nil"/>
              <w:left w:val="nil"/>
              <w:bottom w:val="single" w:sz="4" w:space="0" w:color="C0C0C0"/>
              <w:right w:val="single" w:sz="4" w:space="0" w:color="C0C0C0"/>
            </w:tcBorders>
            <w:shd w:val="clear" w:color="000000" w:fill="D7EAD3"/>
            <w:vAlign w:val="center"/>
            <w:hideMark/>
          </w:tcPr>
          <w:p w14:paraId="24CA830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1,59</w:t>
            </w:r>
          </w:p>
        </w:tc>
        <w:tc>
          <w:tcPr>
            <w:tcW w:w="1455" w:type="dxa"/>
            <w:tcBorders>
              <w:top w:val="nil"/>
              <w:left w:val="nil"/>
              <w:bottom w:val="single" w:sz="4" w:space="0" w:color="C0C0C0"/>
              <w:right w:val="single" w:sz="4" w:space="0" w:color="C0C0C0"/>
            </w:tcBorders>
            <w:shd w:val="clear" w:color="000000" w:fill="D7EAD3"/>
            <w:vAlign w:val="center"/>
            <w:hideMark/>
          </w:tcPr>
          <w:p w14:paraId="08106BB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1,59</w:t>
            </w:r>
          </w:p>
        </w:tc>
        <w:tc>
          <w:tcPr>
            <w:tcW w:w="4119" w:type="dxa"/>
            <w:vMerge/>
            <w:tcBorders>
              <w:top w:val="nil"/>
              <w:left w:val="nil"/>
              <w:bottom w:val="nil"/>
              <w:right w:val="single" w:sz="4" w:space="0" w:color="C0C0C0"/>
            </w:tcBorders>
            <w:vAlign w:val="center"/>
            <w:hideMark/>
          </w:tcPr>
          <w:p w14:paraId="79024291" w14:textId="77777777" w:rsidR="00EC6AA4" w:rsidRPr="008B6F93" w:rsidRDefault="00EC6AA4" w:rsidP="002F4DF0">
            <w:pPr>
              <w:rPr>
                <w:rFonts w:ascii="Tahoma" w:hAnsi="Tahoma" w:cs="Tahoma"/>
                <w:sz w:val="13"/>
                <w:szCs w:val="13"/>
              </w:rPr>
            </w:pPr>
          </w:p>
        </w:tc>
      </w:tr>
      <w:tr w:rsidR="00EC6AA4" w:rsidRPr="008B6F93" w14:paraId="6637A7A4" w14:textId="77777777" w:rsidTr="002F4DF0">
        <w:trPr>
          <w:trHeight w:val="300"/>
          <w:jc w:val="center"/>
        </w:trPr>
        <w:tc>
          <w:tcPr>
            <w:tcW w:w="202" w:type="dxa"/>
            <w:tcBorders>
              <w:top w:val="nil"/>
              <w:left w:val="nil"/>
              <w:bottom w:val="nil"/>
              <w:right w:val="nil"/>
            </w:tcBorders>
            <w:shd w:val="clear" w:color="auto" w:fill="auto"/>
            <w:vAlign w:val="center"/>
            <w:hideMark/>
          </w:tcPr>
          <w:p w14:paraId="0B971A17"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ED09A0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5.3.12</w:t>
            </w:r>
          </w:p>
        </w:tc>
        <w:tc>
          <w:tcPr>
            <w:tcW w:w="5130" w:type="dxa"/>
            <w:tcBorders>
              <w:top w:val="single" w:sz="4" w:space="0" w:color="C0C0C0"/>
              <w:left w:val="nil"/>
              <w:bottom w:val="single" w:sz="4" w:space="0" w:color="C0C0C0"/>
              <w:right w:val="single" w:sz="4" w:space="0" w:color="C0C0C0"/>
            </w:tcBorders>
            <w:shd w:val="clear" w:color="000000" w:fill="E3FAFD"/>
            <w:vAlign w:val="center"/>
            <w:hideMark/>
          </w:tcPr>
          <w:p w14:paraId="63B0F44C"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страховые взносы (содержание транспорта)</w:t>
            </w:r>
          </w:p>
        </w:tc>
        <w:tc>
          <w:tcPr>
            <w:tcW w:w="1137" w:type="dxa"/>
            <w:tcBorders>
              <w:top w:val="nil"/>
              <w:left w:val="nil"/>
              <w:bottom w:val="single" w:sz="4" w:space="0" w:color="C0C0C0"/>
              <w:right w:val="single" w:sz="4" w:space="0" w:color="C0C0C0"/>
            </w:tcBorders>
            <w:shd w:val="clear" w:color="auto" w:fill="auto"/>
            <w:vAlign w:val="center"/>
            <w:hideMark/>
          </w:tcPr>
          <w:p w14:paraId="169902F2"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0712B0A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730F5C4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14,36</w:t>
            </w:r>
          </w:p>
        </w:tc>
        <w:tc>
          <w:tcPr>
            <w:tcW w:w="1357" w:type="dxa"/>
            <w:tcBorders>
              <w:top w:val="nil"/>
              <w:left w:val="nil"/>
              <w:bottom w:val="single" w:sz="4" w:space="0" w:color="C0C0C0"/>
              <w:right w:val="single" w:sz="4" w:space="0" w:color="C0C0C0"/>
            </w:tcBorders>
            <w:shd w:val="clear" w:color="000000" w:fill="FFFFCC"/>
            <w:vAlign w:val="center"/>
            <w:hideMark/>
          </w:tcPr>
          <w:p w14:paraId="2F54857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5891B09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6830D38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15,23</w:t>
            </w:r>
          </w:p>
        </w:tc>
        <w:tc>
          <w:tcPr>
            <w:tcW w:w="1479" w:type="dxa"/>
            <w:tcBorders>
              <w:top w:val="nil"/>
              <w:left w:val="nil"/>
              <w:bottom w:val="single" w:sz="4" w:space="0" w:color="C0C0C0"/>
              <w:right w:val="single" w:sz="4" w:space="0" w:color="C0C0C0"/>
            </w:tcBorders>
            <w:shd w:val="clear" w:color="000000" w:fill="FFFFCC"/>
            <w:vAlign w:val="center"/>
            <w:hideMark/>
          </w:tcPr>
          <w:p w14:paraId="342F6B6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15,23</w:t>
            </w:r>
          </w:p>
        </w:tc>
        <w:tc>
          <w:tcPr>
            <w:tcW w:w="1559" w:type="dxa"/>
            <w:tcBorders>
              <w:top w:val="nil"/>
              <w:left w:val="nil"/>
              <w:bottom w:val="single" w:sz="4" w:space="0" w:color="C0C0C0"/>
              <w:right w:val="single" w:sz="4" w:space="0" w:color="C0C0C0"/>
            </w:tcBorders>
            <w:shd w:val="clear" w:color="000000" w:fill="FFFFCC"/>
            <w:vAlign w:val="center"/>
            <w:hideMark/>
          </w:tcPr>
          <w:p w14:paraId="1A3869A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013AACC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4301FD3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E5D15E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vMerge/>
            <w:tcBorders>
              <w:top w:val="nil"/>
              <w:left w:val="nil"/>
              <w:bottom w:val="nil"/>
              <w:right w:val="single" w:sz="4" w:space="0" w:color="C0C0C0"/>
            </w:tcBorders>
            <w:vAlign w:val="center"/>
            <w:hideMark/>
          </w:tcPr>
          <w:p w14:paraId="141E372E" w14:textId="77777777" w:rsidR="00EC6AA4" w:rsidRPr="008B6F93" w:rsidRDefault="00EC6AA4" w:rsidP="002F4DF0">
            <w:pPr>
              <w:rPr>
                <w:rFonts w:ascii="Tahoma" w:hAnsi="Tahoma" w:cs="Tahoma"/>
                <w:sz w:val="13"/>
                <w:szCs w:val="13"/>
              </w:rPr>
            </w:pPr>
          </w:p>
        </w:tc>
      </w:tr>
      <w:tr w:rsidR="00EC6AA4" w:rsidRPr="008B6F93" w14:paraId="2F838D43"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002726CF"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90879B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w:t>
            </w:r>
          </w:p>
        </w:tc>
        <w:tc>
          <w:tcPr>
            <w:tcW w:w="5130" w:type="dxa"/>
            <w:tcBorders>
              <w:top w:val="nil"/>
              <w:left w:val="nil"/>
              <w:bottom w:val="single" w:sz="4" w:space="0" w:color="C0C0C0"/>
              <w:right w:val="single" w:sz="4" w:space="0" w:color="C0C0C0"/>
            </w:tcBorders>
            <w:shd w:val="clear" w:color="auto" w:fill="auto"/>
            <w:vAlign w:val="center"/>
            <w:hideMark/>
          </w:tcPr>
          <w:p w14:paraId="553222E5"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Амортизация основных средств и нематериальных активов</w:t>
            </w:r>
          </w:p>
        </w:tc>
        <w:tc>
          <w:tcPr>
            <w:tcW w:w="1137" w:type="dxa"/>
            <w:tcBorders>
              <w:top w:val="nil"/>
              <w:left w:val="nil"/>
              <w:bottom w:val="single" w:sz="4" w:space="0" w:color="C0C0C0"/>
              <w:right w:val="single" w:sz="4" w:space="0" w:color="C0C0C0"/>
            </w:tcBorders>
            <w:shd w:val="clear" w:color="auto" w:fill="auto"/>
            <w:vAlign w:val="center"/>
            <w:hideMark/>
          </w:tcPr>
          <w:p w14:paraId="7F718314"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40BE98F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51,92</w:t>
            </w:r>
          </w:p>
        </w:tc>
        <w:tc>
          <w:tcPr>
            <w:tcW w:w="1175" w:type="dxa"/>
            <w:tcBorders>
              <w:top w:val="nil"/>
              <w:left w:val="nil"/>
              <w:bottom w:val="single" w:sz="4" w:space="0" w:color="C0C0C0"/>
              <w:right w:val="single" w:sz="4" w:space="0" w:color="C0C0C0"/>
            </w:tcBorders>
            <w:shd w:val="clear" w:color="000000" w:fill="D7EAD3"/>
            <w:vAlign w:val="center"/>
            <w:hideMark/>
          </w:tcPr>
          <w:p w14:paraId="6AFE26F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83,29</w:t>
            </w:r>
          </w:p>
        </w:tc>
        <w:tc>
          <w:tcPr>
            <w:tcW w:w="1357" w:type="dxa"/>
            <w:tcBorders>
              <w:top w:val="nil"/>
              <w:left w:val="nil"/>
              <w:bottom w:val="single" w:sz="4" w:space="0" w:color="C0C0C0"/>
              <w:right w:val="single" w:sz="4" w:space="0" w:color="C0C0C0"/>
            </w:tcBorders>
            <w:shd w:val="clear" w:color="000000" w:fill="D7EAD3"/>
            <w:vAlign w:val="center"/>
            <w:hideMark/>
          </w:tcPr>
          <w:p w14:paraId="332AEF7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41,77</w:t>
            </w:r>
          </w:p>
        </w:tc>
        <w:tc>
          <w:tcPr>
            <w:tcW w:w="1318" w:type="dxa"/>
            <w:tcBorders>
              <w:top w:val="nil"/>
              <w:left w:val="nil"/>
              <w:bottom w:val="single" w:sz="4" w:space="0" w:color="C0C0C0"/>
              <w:right w:val="single" w:sz="4" w:space="0" w:color="C0C0C0"/>
            </w:tcBorders>
            <w:shd w:val="clear" w:color="000000" w:fill="D7EAD3"/>
            <w:vAlign w:val="center"/>
            <w:hideMark/>
          </w:tcPr>
          <w:p w14:paraId="113242C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41,49</w:t>
            </w:r>
          </w:p>
        </w:tc>
        <w:tc>
          <w:tcPr>
            <w:tcW w:w="1358" w:type="dxa"/>
            <w:tcBorders>
              <w:top w:val="nil"/>
              <w:left w:val="nil"/>
              <w:bottom w:val="single" w:sz="4" w:space="0" w:color="C0C0C0"/>
              <w:right w:val="single" w:sz="4" w:space="0" w:color="C0C0C0"/>
            </w:tcBorders>
            <w:shd w:val="clear" w:color="000000" w:fill="D7EAD3"/>
            <w:vAlign w:val="center"/>
            <w:hideMark/>
          </w:tcPr>
          <w:p w14:paraId="5038F19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37,02</w:t>
            </w:r>
          </w:p>
        </w:tc>
        <w:tc>
          <w:tcPr>
            <w:tcW w:w="1479" w:type="dxa"/>
            <w:tcBorders>
              <w:top w:val="nil"/>
              <w:left w:val="nil"/>
              <w:bottom w:val="single" w:sz="4" w:space="0" w:color="C0C0C0"/>
              <w:right w:val="single" w:sz="4" w:space="0" w:color="C0C0C0"/>
            </w:tcBorders>
            <w:shd w:val="clear" w:color="000000" w:fill="D7EAD3"/>
            <w:vAlign w:val="center"/>
            <w:hideMark/>
          </w:tcPr>
          <w:p w14:paraId="3398D5C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78,51</w:t>
            </w:r>
          </w:p>
        </w:tc>
        <w:tc>
          <w:tcPr>
            <w:tcW w:w="1559" w:type="dxa"/>
            <w:tcBorders>
              <w:top w:val="nil"/>
              <w:left w:val="nil"/>
              <w:bottom w:val="single" w:sz="4" w:space="0" w:color="C0C0C0"/>
              <w:right w:val="single" w:sz="4" w:space="0" w:color="C0C0C0"/>
            </w:tcBorders>
            <w:shd w:val="clear" w:color="000000" w:fill="D7EAD3"/>
            <w:vAlign w:val="center"/>
            <w:hideMark/>
          </w:tcPr>
          <w:p w14:paraId="094E9F7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2848867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41,49</w:t>
            </w:r>
          </w:p>
        </w:tc>
        <w:tc>
          <w:tcPr>
            <w:tcW w:w="1475" w:type="dxa"/>
            <w:tcBorders>
              <w:top w:val="nil"/>
              <w:left w:val="nil"/>
              <w:bottom w:val="single" w:sz="4" w:space="0" w:color="C0C0C0"/>
              <w:right w:val="single" w:sz="4" w:space="0" w:color="C0C0C0"/>
            </w:tcBorders>
            <w:shd w:val="clear" w:color="000000" w:fill="D7EAD3"/>
            <w:vAlign w:val="center"/>
            <w:hideMark/>
          </w:tcPr>
          <w:p w14:paraId="015ACB0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20,75</w:t>
            </w:r>
          </w:p>
        </w:tc>
        <w:tc>
          <w:tcPr>
            <w:tcW w:w="1455" w:type="dxa"/>
            <w:tcBorders>
              <w:top w:val="nil"/>
              <w:left w:val="nil"/>
              <w:bottom w:val="single" w:sz="4" w:space="0" w:color="C0C0C0"/>
              <w:right w:val="single" w:sz="4" w:space="0" w:color="C0C0C0"/>
            </w:tcBorders>
            <w:shd w:val="clear" w:color="000000" w:fill="D7EAD3"/>
            <w:vAlign w:val="center"/>
            <w:hideMark/>
          </w:tcPr>
          <w:p w14:paraId="132BE94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20,75</w:t>
            </w:r>
          </w:p>
        </w:tc>
        <w:tc>
          <w:tcPr>
            <w:tcW w:w="4119" w:type="dxa"/>
            <w:vMerge/>
            <w:tcBorders>
              <w:top w:val="nil"/>
              <w:left w:val="nil"/>
              <w:bottom w:val="nil"/>
              <w:right w:val="single" w:sz="4" w:space="0" w:color="C0C0C0"/>
            </w:tcBorders>
            <w:vAlign w:val="center"/>
            <w:hideMark/>
          </w:tcPr>
          <w:p w14:paraId="16A0BD1C" w14:textId="77777777" w:rsidR="00EC6AA4" w:rsidRPr="008B6F93" w:rsidRDefault="00EC6AA4" w:rsidP="002F4DF0">
            <w:pPr>
              <w:rPr>
                <w:rFonts w:ascii="Tahoma" w:hAnsi="Tahoma" w:cs="Tahoma"/>
                <w:sz w:val="13"/>
                <w:szCs w:val="13"/>
              </w:rPr>
            </w:pPr>
          </w:p>
        </w:tc>
      </w:tr>
      <w:tr w:rsidR="00EC6AA4" w:rsidRPr="008B6F93" w14:paraId="22DF0970"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64CF1A5E" w14:textId="77777777" w:rsidR="00EC6AA4" w:rsidRPr="008B6F93" w:rsidRDefault="00EC6AA4" w:rsidP="002F4DF0">
            <w:pPr>
              <w:jc w:val="cente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833743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7.1</w:t>
            </w:r>
          </w:p>
        </w:tc>
        <w:tc>
          <w:tcPr>
            <w:tcW w:w="5130" w:type="dxa"/>
            <w:tcBorders>
              <w:top w:val="nil"/>
              <w:left w:val="nil"/>
              <w:bottom w:val="single" w:sz="4" w:space="0" w:color="C0C0C0"/>
              <w:right w:val="single" w:sz="4" w:space="0" w:color="C0C0C0"/>
            </w:tcBorders>
            <w:shd w:val="clear" w:color="auto" w:fill="auto"/>
            <w:vAlign w:val="center"/>
            <w:hideMark/>
          </w:tcPr>
          <w:p w14:paraId="68FEE920" w14:textId="77777777" w:rsidR="00EC6AA4" w:rsidRPr="008B6F93" w:rsidRDefault="00EC6AA4" w:rsidP="002F4DF0">
            <w:pPr>
              <w:ind w:firstLineChars="100" w:firstLine="131"/>
              <w:rPr>
                <w:rFonts w:ascii="Tahoma" w:hAnsi="Tahoma" w:cs="Tahoma"/>
                <w:b/>
                <w:bCs/>
                <w:color w:val="000000"/>
                <w:sz w:val="13"/>
                <w:szCs w:val="13"/>
              </w:rPr>
            </w:pPr>
            <w:r w:rsidRPr="008B6F93">
              <w:rPr>
                <w:rFonts w:ascii="Tahoma" w:hAnsi="Tahoma" w:cs="Tahoma"/>
                <w:b/>
                <w:bCs/>
                <w:color w:val="000000"/>
                <w:sz w:val="13"/>
                <w:szCs w:val="13"/>
              </w:rPr>
              <w:t>Амортизация основных средств</w:t>
            </w:r>
          </w:p>
        </w:tc>
        <w:tc>
          <w:tcPr>
            <w:tcW w:w="1137" w:type="dxa"/>
            <w:tcBorders>
              <w:top w:val="nil"/>
              <w:left w:val="nil"/>
              <w:bottom w:val="single" w:sz="4" w:space="0" w:color="C0C0C0"/>
              <w:right w:val="single" w:sz="4" w:space="0" w:color="C0C0C0"/>
            </w:tcBorders>
            <w:shd w:val="clear" w:color="auto" w:fill="auto"/>
            <w:vAlign w:val="center"/>
            <w:hideMark/>
          </w:tcPr>
          <w:p w14:paraId="16426DD5"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0D7C4BD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51,92</w:t>
            </w:r>
          </w:p>
        </w:tc>
        <w:tc>
          <w:tcPr>
            <w:tcW w:w="1175" w:type="dxa"/>
            <w:tcBorders>
              <w:top w:val="nil"/>
              <w:left w:val="single" w:sz="4" w:space="0" w:color="C0C0C0"/>
              <w:bottom w:val="single" w:sz="4" w:space="0" w:color="C0C0C0"/>
              <w:right w:val="single" w:sz="4" w:space="0" w:color="C0C0C0"/>
            </w:tcBorders>
            <w:shd w:val="clear" w:color="000000" w:fill="FFFFCC"/>
            <w:vAlign w:val="center"/>
            <w:hideMark/>
          </w:tcPr>
          <w:p w14:paraId="74771BB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83,29</w:t>
            </w:r>
          </w:p>
        </w:tc>
        <w:tc>
          <w:tcPr>
            <w:tcW w:w="1357"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186E87A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41,77</w:t>
            </w:r>
          </w:p>
        </w:tc>
        <w:tc>
          <w:tcPr>
            <w:tcW w:w="1318" w:type="dxa"/>
            <w:tcBorders>
              <w:top w:val="single" w:sz="4" w:space="0" w:color="D9D9D9"/>
              <w:left w:val="nil"/>
              <w:bottom w:val="single" w:sz="4" w:space="0" w:color="D9D9D9"/>
              <w:right w:val="single" w:sz="4" w:space="0" w:color="D9D9D9"/>
            </w:tcBorders>
            <w:shd w:val="clear" w:color="000000" w:fill="FFFFCC"/>
            <w:vAlign w:val="center"/>
            <w:hideMark/>
          </w:tcPr>
          <w:p w14:paraId="6356110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41,49</w:t>
            </w:r>
          </w:p>
        </w:tc>
        <w:tc>
          <w:tcPr>
            <w:tcW w:w="1358" w:type="dxa"/>
            <w:tcBorders>
              <w:top w:val="nil"/>
              <w:left w:val="single" w:sz="4" w:space="0" w:color="C0C0C0"/>
              <w:bottom w:val="single" w:sz="4" w:space="0" w:color="C0C0C0"/>
              <w:right w:val="single" w:sz="4" w:space="0" w:color="C0C0C0"/>
            </w:tcBorders>
            <w:shd w:val="clear" w:color="000000" w:fill="FFFFCC"/>
            <w:vAlign w:val="center"/>
            <w:hideMark/>
          </w:tcPr>
          <w:p w14:paraId="77D7A50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37,02</w:t>
            </w:r>
          </w:p>
        </w:tc>
        <w:tc>
          <w:tcPr>
            <w:tcW w:w="1479" w:type="dxa"/>
            <w:tcBorders>
              <w:top w:val="nil"/>
              <w:left w:val="nil"/>
              <w:bottom w:val="single" w:sz="4" w:space="0" w:color="C0C0C0"/>
              <w:right w:val="single" w:sz="4" w:space="0" w:color="C0C0C0"/>
            </w:tcBorders>
            <w:shd w:val="clear" w:color="000000" w:fill="FFFFCC"/>
            <w:vAlign w:val="center"/>
            <w:hideMark/>
          </w:tcPr>
          <w:p w14:paraId="26E246C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78,51</w:t>
            </w:r>
          </w:p>
        </w:tc>
        <w:tc>
          <w:tcPr>
            <w:tcW w:w="1559" w:type="dxa"/>
            <w:tcBorders>
              <w:top w:val="nil"/>
              <w:left w:val="nil"/>
              <w:bottom w:val="single" w:sz="4" w:space="0" w:color="C0C0C0"/>
              <w:right w:val="single" w:sz="4" w:space="0" w:color="C0C0C0"/>
            </w:tcBorders>
            <w:shd w:val="clear" w:color="000000" w:fill="FFFFCC"/>
            <w:vAlign w:val="center"/>
            <w:hideMark/>
          </w:tcPr>
          <w:p w14:paraId="51C1D5F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143991B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41,49</w:t>
            </w:r>
          </w:p>
        </w:tc>
        <w:tc>
          <w:tcPr>
            <w:tcW w:w="1475" w:type="dxa"/>
            <w:tcBorders>
              <w:top w:val="nil"/>
              <w:left w:val="nil"/>
              <w:bottom w:val="single" w:sz="4" w:space="0" w:color="C0C0C0"/>
              <w:right w:val="single" w:sz="4" w:space="0" w:color="C0C0C0"/>
            </w:tcBorders>
            <w:shd w:val="clear" w:color="000000" w:fill="D7EAD3"/>
            <w:vAlign w:val="center"/>
            <w:hideMark/>
          </w:tcPr>
          <w:p w14:paraId="7F97C31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20,75</w:t>
            </w:r>
          </w:p>
        </w:tc>
        <w:tc>
          <w:tcPr>
            <w:tcW w:w="1455" w:type="dxa"/>
            <w:tcBorders>
              <w:top w:val="nil"/>
              <w:left w:val="nil"/>
              <w:bottom w:val="single" w:sz="4" w:space="0" w:color="C0C0C0"/>
              <w:right w:val="single" w:sz="4" w:space="0" w:color="C0C0C0"/>
            </w:tcBorders>
            <w:shd w:val="clear" w:color="000000" w:fill="D7EAD3"/>
            <w:vAlign w:val="center"/>
            <w:hideMark/>
          </w:tcPr>
          <w:p w14:paraId="7C2335B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20,75</w:t>
            </w:r>
          </w:p>
        </w:tc>
        <w:tc>
          <w:tcPr>
            <w:tcW w:w="4119" w:type="dxa"/>
            <w:tcBorders>
              <w:top w:val="nil"/>
              <w:left w:val="nil"/>
              <w:bottom w:val="single" w:sz="4" w:space="0" w:color="C0C0C0"/>
              <w:right w:val="single" w:sz="4" w:space="0" w:color="C0C0C0"/>
            </w:tcBorders>
            <w:shd w:val="clear" w:color="000000" w:fill="FFFFCC"/>
            <w:vAlign w:val="center"/>
            <w:hideMark/>
          </w:tcPr>
          <w:p w14:paraId="6DD1C0D1" w14:textId="77777777" w:rsidR="00EC6AA4" w:rsidRPr="008B6F93" w:rsidRDefault="00EC6AA4" w:rsidP="002F4DF0">
            <w:pPr>
              <w:rPr>
                <w:rFonts w:ascii="Tahoma" w:hAnsi="Tahoma" w:cs="Tahoma"/>
                <w:sz w:val="13"/>
                <w:szCs w:val="13"/>
              </w:rPr>
            </w:pPr>
            <w:r w:rsidRPr="008B6F93">
              <w:rPr>
                <w:rFonts w:ascii="Tahoma" w:hAnsi="Tahoma" w:cs="Tahoma"/>
                <w:sz w:val="13"/>
                <w:szCs w:val="13"/>
              </w:rPr>
              <w:t>учтена амортизация зданий и гаражей в доле на водоотведение 2,77%.</w:t>
            </w:r>
          </w:p>
        </w:tc>
      </w:tr>
      <w:tr w:rsidR="00EC6AA4" w:rsidRPr="008B6F93" w14:paraId="770164B9"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179DCBC"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B160A5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8</w:t>
            </w:r>
          </w:p>
        </w:tc>
        <w:tc>
          <w:tcPr>
            <w:tcW w:w="5130" w:type="dxa"/>
            <w:tcBorders>
              <w:top w:val="nil"/>
              <w:left w:val="nil"/>
              <w:bottom w:val="single" w:sz="4" w:space="0" w:color="C0C0C0"/>
              <w:right w:val="single" w:sz="4" w:space="0" w:color="C0C0C0"/>
            </w:tcBorders>
            <w:shd w:val="clear" w:color="auto" w:fill="auto"/>
            <w:vAlign w:val="center"/>
            <w:hideMark/>
          </w:tcPr>
          <w:p w14:paraId="3797709E"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Расходы на арендную плату</w:t>
            </w:r>
          </w:p>
        </w:tc>
        <w:tc>
          <w:tcPr>
            <w:tcW w:w="1137" w:type="dxa"/>
            <w:tcBorders>
              <w:top w:val="nil"/>
              <w:left w:val="nil"/>
              <w:bottom w:val="single" w:sz="4" w:space="0" w:color="C0C0C0"/>
              <w:right w:val="single" w:sz="4" w:space="0" w:color="C0C0C0"/>
            </w:tcBorders>
            <w:shd w:val="clear" w:color="auto" w:fill="auto"/>
            <w:vAlign w:val="center"/>
            <w:hideMark/>
          </w:tcPr>
          <w:p w14:paraId="47C81C0A"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62E87FC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60,73</w:t>
            </w:r>
          </w:p>
        </w:tc>
        <w:tc>
          <w:tcPr>
            <w:tcW w:w="1175" w:type="dxa"/>
            <w:tcBorders>
              <w:top w:val="nil"/>
              <w:left w:val="nil"/>
              <w:bottom w:val="single" w:sz="4" w:space="0" w:color="C0C0C0"/>
              <w:right w:val="single" w:sz="4" w:space="0" w:color="C0C0C0"/>
            </w:tcBorders>
            <w:shd w:val="clear" w:color="000000" w:fill="D7EAD3"/>
            <w:vAlign w:val="center"/>
            <w:hideMark/>
          </w:tcPr>
          <w:p w14:paraId="0C7ACE7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182,58</w:t>
            </w:r>
          </w:p>
        </w:tc>
        <w:tc>
          <w:tcPr>
            <w:tcW w:w="1357" w:type="dxa"/>
            <w:tcBorders>
              <w:top w:val="nil"/>
              <w:left w:val="nil"/>
              <w:bottom w:val="single" w:sz="4" w:space="0" w:color="C0C0C0"/>
              <w:right w:val="single" w:sz="4" w:space="0" w:color="C0C0C0"/>
            </w:tcBorders>
            <w:shd w:val="clear" w:color="000000" w:fill="D7EAD3"/>
            <w:vAlign w:val="center"/>
            <w:hideMark/>
          </w:tcPr>
          <w:p w14:paraId="5E4F3E3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20,31</w:t>
            </w:r>
          </w:p>
        </w:tc>
        <w:tc>
          <w:tcPr>
            <w:tcW w:w="1318" w:type="dxa"/>
            <w:tcBorders>
              <w:top w:val="nil"/>
              <w:left w:val="nil"/>
              <w:bottom w:val="single" w:sz="4" w:space="0" w:color="C0C0C0"/>
              <w:right w:val="single" w:sz="4" w:space="0" w:color="C0C0C0"/>
            </w:tcBorders>
            <w:shd w:val="clear" w:color="000000" w:fill="D7EAD3"/>
            <w:vAlign w:val="center"/>
            <w:hideMark/>
          </w:tcPr>
          <w:p w14:paraId="21118F8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18,70</w:t>
            </w:r>
          </w:p>
        </w:tc>
        <w:tc>
          <w:tcPr>
            <w:tcW w:w="1358" w:type="dxa"/>
            <w:tcBorders>
              <w:top w:val="nil"/>
              <w:left w:val="nil"/>
              <w:bottom w:val="single" w:sz="4" w:space="0" w:color="C0C0C0"/>
              <w:right w:val="single" w:sz="4" w:space="0" w:color="C0C0C0"/>
            </w:tcBorders>
            <w:shd w:val="clear" w:color="000000" w:fill="D7EAD3"/>
            <w:vAlign w:val="center"/>
            <w:hideMark/>
          </w:tcPr>
          <w:p w14:paraId="39BD057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155,77</w:t>
            </w:r>
          </w:p>
        </w:tc>
        <w:tc>
          <w:tcPr>
            <w:tcW w:w="1479" w:type="dxa"/>
            <w:tcBorders>
              <w:top w:val="nil"/>
              <w:left w:val="nil"/>
              <w:bottom w:val="single" w:sz="4" w:space="0" w:color="C0C0C0"/>
              <w:right w:val="single" w:sz="4" w:space="0" w:color="C0C0C0"/>
            </w:tcBorders>
            <w:shd w:val="clear" w:color="000000" w:fill="D7EAD3"/>
            <w:vAlign w:val="center"/>
            <w:hideMark/>
          </w:tcPr>
          <w:p w14:paraId="2386852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174,47</w:t>
            </w:r>
          </w:p>
        </w:tc>
        <w:tc>
          <w:tcPr>
            <w:tcW w:w="1559" w:type="dxa"/>
            <w:tcBorders>
              <w:top w:val="nil"/>
              <w:left w:val="nil"/>
              <w:bottom w:val="single" w:sz="4" w:space="0" w:color="C0C0C0"/>
              <w:right w:val="single" w:sz="4" w:space="0" w:color="C0C0C0"/>
            </w:tcBorders>
            <w:shd w:val="clear" w:color="000000" w:fill="D7EAD3"/>
            <w:vAlign w:val="center"/>
            <w:hideMark/>
          </w:tcPr>
          <w:p w14:paraId="7AAE555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4,49</w:t>
            </w:r>
          </w:p>
        </w:tc>
        <w:tc>
          <w:tcPr>
            <w:tcW w:w="1538" w:type="dxa"/>
            <w:tcBorders>
              <w:top w:val="nil"/>
              <w:left w:val="nil"/>
              <w:bottom w:val="single" w:sz="4" w:space="0" w:color="C0C0C0"/>
              <w:right w:val="single" w:sz="4" w:space="0" w:color="C0C0C0"/>
            </w:tcBorders>
            <w:shd w:val="clear" w:color="000000" w:fill="D7EAD3"/>
            <w:vAlign w:val="center"/>
            <w:hideMark/>
          </w:tcPr>
          <w:p w14:paraId="0D0C212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23,19</w:t>
            </w:r>
          </w:p>
        </w:tc>
        <w:tc>
          <w:tcPr>
            <w:tcW w:w="1475" w:type="dxa"/>
            <w:tcBorders>
              <w:top w:val="nil"/>
              <w:left w:val="nil"/>
              <w:bottom w:val="single" w:sz="4" w:space="0" w:color="C0C0C0"/>
              <w:right w:val="single" w:sz="4" w:space="0" w:color="C0C0C0"/>
            </w:tcBorders>
            <w:shd w:val="clear" w:color="000000" w:fill="D7EAD3"/>
            <w:vAlign w:val="center"/>
            <w:hideMark/>
          </w:tcPr>
          <w:p w14:paraId="256194E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11,60</w:t>
            </w:r>
          </w:p>
        </w:tc>
        <w:tc>
          <w:tcPr>
            <w:tcW w:w="1455" w:type="dxa"/>
            <w:tcBorders>
              <w:top w:val="nil"/>
              <w:left w:val="nil"/>
              <w:bottom w:val="single" w:sz="4" w:space="0" w:color="C0C0C0"/>
              <w:right w:val="single" w:sz="4" w:space="0" w:color="C0C0C0"/>
            </w:tcBorders>
            <w:shd w:val="clear" w:color="000000" w:fill="D7EAD3"/>
            <w:vAlign w:val="center"/>
            <w:hideMark/>
          </w:tcPr>
          <w:p w14:paraId="2B99A4A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11,60</w:t>
            </w:r>
          </w:p>
        </w:tc>
        <w:tc>
          <w:tcPr>
            <w:tcW w:w="4119" w:type="dxa"/>
            <w:tcBorders>
              <w:top w:val="nil"/>
              <w:left w:val="nil"/>
              <w:bottom w:val="single" w:sz="4" w:space="0" w:color="C0C0C0"/>
              <w:right w:val="single" w:sz="4" w:space="0" w:color="C0C0C0"/>
            </w:tcBorders>
            <w:shd w:val="clear" w:color="000000" w:fill="FFFFCC"/>
            <w:vAlign w:val="center"/>
            <w:hideMark/>
          </w:tcPr>
          <w:p w14:paraId="404D7800"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70EE480F" w14:textId="77777777" w:rsidTr="002F4DF0">
        <w:trPr>
          <w:trHeight w:val="675"/>
          <w:jc w:val="center"/>
        </w:trPr>
        <w:tc>
          <w:tcPr>
            <w:tcW w:w="202" w:type="dxa"/>
            <w:tcBorders>
              <w:top w:val="nil"/>
              <w:left w:val="nil"/>
              <w:bottom w:val="nil"/>
              <w:right w:val="nil"/>
            </w:tcBorders>
            <w:shd w:val="clear" w:color="auto" w:fill="auto"/>
            <w:noWrap/>
            <w:vAlign w:val="bottom"/>
            <w:hideMark/>
          </w:tcPr>
          <w:p w14:paraId="0B820D6A"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74946E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8.1</w:t>
            </w:r>
          </w:p>
        </w:tc>
        <w:tc>
          <w:tcPr>
            <w:tcW w:w="5130" w:type="dxa"/>
            <w:tcBorders>
              <w:top w:val="nil"/>
              <w:left w:val="nil"/>
              <w:bottom w:val="single" w:sz="4" w:space="0" w:color="C0C0C0"/>
              <w:right w:val="single" w:sz="4" w:space="0" w:color="C0C0C0"/>
            </w:tcBorders>
            <w:shd w:val="clear" w:color="auto" w:fill="auto"/>
            <w:vAlign w:val="center"/>
            <w:hideMark/>
          </w:tcPr>
          <w:p w14:paraId="7131792F"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Лизинговые платежи</w:t>
            </w:r>
          </w:p>
        </w:tc>
        <w:tc>
          <w:tcPr>
            <w:tcW w:w="1137" w:type="dxa"/>
            <w:tcBorders>
              <w:top w:val="nil"/>
              <w:left w:val="nil"/>
              <w:bottom w:val="single" w:sz="4" w:space="0" w:color="C0C0C0"/>
              <w:right w:val="single" w:sz="4" w:space="0" w:color="C0C0C0"/>
            </w:tcBorders>
            <w:shd w:val="clear" w:color="auto" w:fill="auto"/>
            <w:vAlign w:val="center"/>
            <w:hideMark/>
          </w:tcPr>
          <w:p w14:paraId="1202F08B"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15D2D0B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42,17</w:t>
            </w:r>
          </w:p>
        </w:tc>
        <w:tc>
          <w:tcPr>
            <w:tcW w:w="1175" w:type="dxa"/>
            <w:tcBorders>
              <w:top w:val="nil"/>
              <w:left w:val="single" w:sz="4" w:space="0" w:color="C0C0C0"/>
              <w:bottom w:val="single" w:sz="4" w:space="0" w:color="C0C0C0"/>
              <w:right w:val="single" w:sz="4" w:space="0" w:color="C0C0C0"/>
            </w:tcBorders>
            <w:shd w:val="clear" w:color="000000" w:fill="FFFFCC"/>
            <w:vAlign w:val="center"/>
            <w:hideMark/>
          </w:tcPr>
          <w:p w14:paraId="539D327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162,63</w:t>
            </w:r>
          </w:p>
        </w:tc>
        <w:tc>
          <w:tcPr>
            <w:tcW w:w="1357"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50A554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1,61</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719FBE6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18574FC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153,30</w:t>
            </w:r>
          </w:p>
        </w:tc>
        <w:tc>
          <w:tcPr>
            <w:tcW w:w="1479" w:type="dxa"/>
            <w:tcBorders>
              <w:top w:val="nil"/>
              <w:left w:val="nil"/>
              <w:bottom w:val="single" w:sz="4" w:space="0" w:color="C0C0C0"/>
              <w:right w:val="single" w:sz="4" w:space="0" w:color="C0C0C0"/>
            </w:tcBorders>
            <w:shd w:val="clear" w:color="000000" w:fill="FFFFCC"/>
            <w:vAlign w:val="center"/>
            <w:hideMark/>
          </w:tcPr>
          <w:p w14:paraId="689B61B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153,30</w:t>
            </w:r>
          </w:p>
        </w:tc>
        <w:tc>
          <w:tcPr>
            <w:tcW w:w="1559" w:type="dxa"/>
            <w:tcBorders>
              <w:top w:val="nil"/>
              <w:left w:val="nil"/>
              <w:bottom w:val="single" w:sz="4" w:space="0" w:color="C0C0C0"/>
              <w:right w:val="single" w:sz="4" w:space="0" w:color="C0C0C0"/>
            </w:tcBorders>
            <w:shd w:val="clear" w:color="000000" w:fill="FFFFCC"/>
            <w:vAlign w:val="center"/>
            <w:hideMark/>
          </w:tcPr>
          <w:p w14:paraId="2C00E26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4,49</w:t>
            </w:r>
          </w:p>
        </w:tc>
        <w:tc>
          <w:tcPr>
            <w:tcW w:w="1538" w:type="dxa"/>
            <w:tcBorders>
              <w:top w:val="nil"/>
              <w:left w:val="nil"/>
              <w:bottom w:val="single" w:sz="4" w:space="0" w:color="C0C0C0"/>
              <w:right w:val="single" w:sz="4" w:space="0" w:color="C0C0C0"/>
            </w:tcBorders>
            <w:shd w:val="clear" w:color="000000" w:fill="FFFFCC"/>
            <w:vAlign w:val="center"/>
            <w:hideMark/>
          </w:tcPr>
          <w:p w14:paraId="38FA6E5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4,49</w:t>
            </w:r>
          </w:p>
        </w:tc>
        <w:tc>
          <w:tcPr>
            <w:tcW w:w="1475" w:type="dxa"/>
            <w:tcBorders>
              <w:top w:val="nil"/>
              <w:left w:val="nil"/>
              <w:bottom w:val="single" w:sz="4" w:space="0" w:color="C0C0C0"/>
              <w:right w:val="single" w:sz="4" w:space="0" w:color="C0C0C0"/>
            </w:tcBorders>
            <w:shd w:val="clear" w:color="000000" w:fill="D7EAD3"/>
            <w:vAlign w:val="center"/>
            <w:hideMark/>
          </w:tcPr>
          <w:p w14:paraId="7A6819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2,25</w:t>
            </w:r>
          </w:p>
        </w:tc>
        <w:tc>
          <w:tcPr>
            <w:tcW w:w="1455" w:type="dxa"/>
            <w:tcBorders>
              <w:top w:val="nil"/>
              <w:left w:val="nil"/>
              <w:bottom w:val="single" w:sz="4" w:space="0" w:color="C0C0C0"/>
              <w:right w:val="single" w:sz="4" w:space="0" w:color="C0C0C0"/>
            </w:tcBorders>
            <w:shd w:val="clear" w:color="000000" w:fill="D7EAD3"/>
            <w:vAlign w:val="center"/>
            <w:hideMark/>
          </w:tcPr>
          <w:p w14:paraId="06A76D8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2,25</w:t>
            </w:r>
          </w:p>
        </w:tc>
        <w:tc>
          <w:tcPr>
            <w:tcW w:w="4119" w:type="dxa"/>
            <w:tcBorders>
              <w:top w:val="nil"/>
              <w:left w:val="nil"/>
              <w:bottom w:val="single" w:sz="4" w:space="0" w:color="C0C0C0"/>
              <w:right w:val="single" w:sz="4" w:space="0" w:color="C0C0C0"/>
            </w:tcBorders>
            <w:shd w:val="clear" w:color="000000" w:fill="FFFFCC"/>
            <w:vAlign w:val="center"/>
            <w:hideMark/>
          </w:tcPr>
          <w:p w14:paraId="602119F9" w14:textId="77777777" w:rsidR="00EC6AA4" w:rsidRPr="008B6F93" w:rsidRDefault="00EC6AA4" w:rsidP="002F4DF0">
            <w:pPr>
              <w:rPr>
                <w:rFonts w:ascii="Tahoma" w:hAnsi="Tahoma" w:cs="Tahoma"/>
                <w:sz w:val="13"/>
                <w:szCs w:val="13"/>
              </w:rPr>
            </w:pPr>
            <w:r w:rsidRPr="008B6F93">
              <w:rPr>
                <w:rFonts w:ascii="Tahoma" w:hAnsi="Tahoma" w:cs="Tahoma"/>
                <w:sz w:val="13"/>
                <w:szCs w:val="13"/>
              </w:rPr>
              <w:t xml:space="preserve">в </w:t>
            </w:r>
            <w:proofErr w:type="spellStart"/>
            <w:r w:rsidRPr="008B6F93">
              <w:rPr>
                <w:rFonts w:ascii="Tahoma" w:hAnsi="Tahoma" w:cs="Tahoma"/>
                <w:sz w:val="13"/>
                <w:szCs w:val="13"/>
              </w:rPr>
              <w:t>соответветствии</w:t>
            </w:r>
            <w:proofErr w:type="spellEnd"/>
            <w:r w:rsidRPr="008B6F93">
              <w:rPr>
                <w:rFonts w:ascii="Tahoma" w:hAnsi="Tahoma" w:cs="Tahoma"/>
                <w:sz w:val="13"/>
                <w:szCs w:val="13"/>
              </w:rPr>
              <w:t xml:space="preserve"> с графиком платежей, с учетом доли распределения 2,77% на водоотведение.</w:t>
            </w:r>
          </w:p>
        </w:tc>
      </w:tr>
      <w:tr w:rsidR="00EC6AA4" w:rsidRPr="008B6F93" w14:paraId="0F31EE3C"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004F6928"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181C0D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8.3</w:t>
            </w:r>
          </w:p>
        </w:tc>
        <w:tc>
          <w:tcPr>
            <w:tcW w:w="5130" w:type="dxa"/>
            <w:tcBorders>
              <w:top w:val="nil"/>
              <w:left w:val="nil"/>
              <w:bottom w:val="single" w:sz="4" w:space="0" w:color="C0C0C0"/>
              <w:right w:val="single" w:sz="4" w:space="0" w:color="C0C0C0"/>
            </w:tcBorders>
            <w:shd w:val="clear" w:color="auto" w:fill="auto"/>
            <w:vAlign w:val="center"/>
            <w:hideMark/>
          </w:tcPr>
          <w:p w14:paraId="69CF5FAE"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Платежи по договорам аренды</w:t>
            </w:r>
          </w:p>
        </w:tc>
        <w:tc>
          <w:tcPr>
            <w:tcW w:w="1137" w:type="dxa"/>
            <w:tcBorders>
              <w:top w:val="nil"/>
              <w:left w:val="nil"/>
              <w:bottom w:val="single" w:sz="4" w:space="0" w:color="C0C0C0"/>
              <w:right w:val="single" w:sz="4" w:space="0" w:color="C0C0C0"/>
            </w:tcBorders>
            <w:shd w:val="clear" w:color="auto" w:fill="auto"/>
            <w:vAlign w:val="center"/>
            <w:hideMark/>
          </w:tcPr>
          <w:p w14:paraId="5396762E"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single" w:sz="4" w:space="0" w:color="D9D9D9"/>
              <w:bottom w:val="single" w:sz="4" w:space="0" w:color="D9D9D9"/>
              <w:right w:val="single" w:sz="4" w:space="0" w:color="D9D9D9"/>
            </w:tcBorders>
            <w:shd w:val="clear" w:color="000000" w:fill="FFFFCC"/>
            <w:vAlign w:val="center"/>
            <w:hideMark/>
          </w:tcPr>
          <w:p w14:paraId="4E40AB4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18,56</w:t>
            </w:r>
          </w:p>
        </w:tc>
        <w:tc>
          <w:tcPr>
            <w:tcW w:w="1175" w:type="dxa"/>
            <w:tcBorders>
              <w:top w:val="nil"/>
              <w:left w:val="single" w:sz="4" w:space="0" w:color="C0C0C0"/>
              <w:bottom w:val="single" w:sz="4" w:space="0" w:color="C0C0C0"/>
              <w:right w:val="single" w:sz="4" w:space="0" w:color="C0C0C0"/>
            </w:tcBorders>
            <w:shd w:val="clear" w:color="000000" w:fill="FFFFCC"/>
            <w:vAlign w:val="center"/>
            <w:hideMark/>
          </w:tcPr>
          <w:p w14:paraId="21F8E56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19,95</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64860D0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18,70</w:t>
            </w:r>
          </w:p>
        </w:tc>
        <w:tc>
          <w:tcPr>
            <w:tcW w:w="1318" w:type="dxa"/>
            <w:tcBorders>
              <w:top w:val="single" w:sz="4" w:space="0" w:color="D9D9D9"/>
              <w:left w:val="nil"/>
              <w:bottom w:val="single" w:sz="4" w:space="0" w:color="D9D9D9"/>
              <w:right w:val="single" w:sz="4" w:space="0" w:color="D9D9D9"/>
            </w:tcBorders>
            <w:shd w:val="clear" w:color="000000" w:fill="FFFFCC"/>
            <w:vAlign w:val="center"/>
            <w:hideMark/>
          </w:tcPr>
          <w:p w14:paraId="05AF2A4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18,70</w:t>
            </w:r>
          </w:p>
        </w:tc>
        <w:tc>
          <w:tcPr>
            <w:tcW w:w="1358" w:type="dxa"/>
            <w:tcBorders>
              <w:top w:val="nil"/>
              <w:left w:val="single" w:sz="4" w:space="0" w:color="C0C0C0"/>
              <w:bottom w:val="single" w:sz="4" w:space="0" w:color="C0C0C0"/>
              <w:right w:val="single" w:sz="4" w:space="0" w:color="C0C0C0"/>
            </w:tcBorders>
            <w:shd w:val="clear" w:color="000000" w:fill="FFFFCC"/>
            <w:vAlign w:val="center"/>
            <w:hideMark/>
          </w:tcPr>
          <w:p w14:paraId="2BF694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2,47</w:t>
            </w:r>
          </w:p>
        </w:tc>
        <w:tc>
          <w:tcPr>
            <w:tcW w:w="1479" w:type="dxa"/>
            <w:tcBorders>
              <w:top w:val="nil"/>
              <w:left w:val="nil"/>
              <w:bottom w:val="single" w:sz="4" w:space="0" w:color="C0C0C0"/>
              <w:right w:val="single" w:sz="4" w:space="0" w:color="C0C0C0"/>
            </w:tcBorders>
            <w:shd w:val="clear" w:color="000000" w:fill="FFFFCC"/>
            <w:vAlign w:val="center"/>
            <w:hideMark/>
          </w:tcPr>
          <w:p w14:paraId="2DABEC1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21,17</w:t>
            </w:r>
          </w:p>
        </w:tc>
        <w:tc>
          <w:tcPr>
            <w:tcW w:w="1559" w:type="dxa"/>
            <w:tcBorders>
              <w:top w:val="nil"/>
              <w:left w:val="nil"/>
              <w:bottom w:val="single" w:sz="4" w:space="0" w:color="C0C0C0"/>
              <w:right w:val="single" w:sz="4" w:space="0" w:color="C0C0C0"/>
            </w:tcBorders>
            <w:shd w:val="clear" w:color="000000" w:fill="FFFFCC"/>
            <w:vAlign w:val="center"/>
            <w:hideMark/>
          </w:tcPr>
          <w:p w14:paraId="378DC07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541C99D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18,70</w:t>
            </w:r>
          </w:p>
        </w:tc>
        <w:tc>
          <w:tcPr>
            <w:tcW w:w="1475" w:type="dxa"/>
            <w:tcBorders>
              <w:top w:val="nil"/>
              <w:left w:val="nil"/>
              <w:bottom w:val="single" w:sz="4" w:space="0" w:color="C0C0C0"/>
              <w:right w:val="single" w:sz="4" w:space="0" w:color="C0C0C0"/>
            </w:tcBorders>
            <w:shd w:val="clear" w:color="000000" w:fill="D7EAD3"/>
            <w:vAlign w:val="center"/>
            <w:hideMark/>
          </w:tcPr>
          <w:p w14:paraId="6846074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9,35</w:t>
            </w:r>
          </w:p>
        </w:tc>
        <w:tc>
          <w:tcPr>
            <w:tcW w:w="1455" w:type="dxa"/>
            <w:tcBorders>
              <w:top w:val="nil"/>
              <w:left w:val="nil"/>
              <w:bottom w:val="single" w:sz="4" w:space="0" w:color="C0C0C0"/>
              <w:right w:val="single" w:sz="4" w:space="0" w:color="C0C0C0"/>
            </w:tcBorders>
            <w:shd w:val="clear" w:color="000000" w:fill="D7EAD3"/>
            <w:vAlign w:val="center"/>
            <w:hideMark/>
          </w:tcPr>
          <w:p w14:paraId="6191D72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9,35</w:t>
            </w:r>
          </w:p>
        </w:tc>
        <w:tc>
          <w:tcPr>
            <w:tcW w:w="4119" w:type="dxa"/>
            <w:tcBorders>
              <w:top w:val="nil"/>
              <w:left w:val="nil"/>
              <w:bottom w:val="single" w:sz="4" w:space="0" w:color="C0C0C0"/>
              <w:right w:val="single" w:sz="4" w:space="0" w:color="C0C0C0"/>
            </w:tcBorders>
            <w:shd w:val="clear" w:color="000000" w:fill="FFFFCC"/>
            <w:vAlign w:val="center"/>
            <w:hideMark/>
          </w:tcPr>
          <w:p w14:paraId="32F8D5E1"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54CE63E5"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098D30F1"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89B496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w:t>
            </w:r>
          </w:p>
        </w:tc>
        <w:tc>
          <w:tcPr>
            <w:tcW w:w="5130" w:type="dxa"/>
            <w:tcBorders>
              <w:top w:val="nil"/>
              <w:left w:val="nil"/>
              <w:bottom w:val="single" w:sz="4" w:space="0" w:color="C0C0C0"/>
              <w:right w:val="single" w:sz="4" w:space="0" w:color="C0C0C0"/>
            </w:tcBorders>
            <w:shd w:val="clear" w:color="auto" w:fill="auto"/>
            <w:vAlign w:val="center"/>
            <w:hideMark/>
          </w:tcPr>
          <w:p w14:paraId="485C6CBB"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Расходы, связанные с оплатой налогов и сборов</w:t>
            </w:r>
          </w:p>
        </w:tc>
        <w:tc>
          <w:tcPr>
            <w:tcW w:w="1137" w:type="dxa"/>
            <w:tcBorders>
              <w:top w:val="nil"/>
              <w:left w:val="nil"/>
              <w:bottom w:val="single" w:sz="4" w:space="0" w:color="C0C0C0"/>
              <w:right w:val="single" w:sz="4" w:space="0" w:color="C0C0C0"/>
            </w:tcBorders>
            <w:shd w:val="clear" w:color="auto" w:fill="auto"/>
            <w:vAlign w:val="center"/>
            <w:hideMark/>
          </w:tcPr>
          <w:p w14:paraId="1CC41A20"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2A2B0F7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11,99</w:t>
            </w:r>
          </w:p>
        </w:tc>
        <w:tc>
          <w:tcPr>
            <w:tcW w:w="1175" w:type="dxa"/>
            <w:tcBorders>
              <w:top w:val="nil"/>
              <w:left w:val="nil"/>
              <w:bottom w:val="single" w:sz="4" w:space="0" w:color="C0C0C0"/>
              <w:right w:val="single" w:sz="4" w:space="0" w:color="C0C0C0"/>
            </w:tcBorders>
            <w:shd w:val="clear" w:color="000000" w:fill="D7EAD3"/>
            <w:vAlign w:val="center"/>
            <w:hideMark/>
          </w:tcPr>
          <w:p w14:paraId="50FC6FB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59,14</w:t>
            </w:r>
          </w:p>
        </w:tc>
        <w:tc>
          <w:tcPr>
            <w:tcW w:w="1357" w:type="dxa"/>
            <w:tcBorders>
              <w:top w:val="single" w:sz="4" w:space="0" w:color="C0C0C0"/>
              <w:left w:val="nil"/>
              <w:bottom w:val="single" w:sz="4" w:space="0" w:color="C0C0C0"/>
              <w:right w:val="single" w:sz="4" w:space="0" w:color="C0C0C0"/>
            </w:tcBorders>
            <w:shd w:val="clear" w:color="000000" w:fill="D7EAD3"/>
            <w:vAlign w:val="center"/>
            <w:hideMark/>
          </w:tcPr>
          <w:p w14:paraId="7F57920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14,87</w:t>
            </w:r>
          </w:p>
        </w:tc>
        <w:tc>
          <w:tcPr>
            <w:tcW w:w="1318" w:type="dxa"/>
            <w:tcBorders>
              <w:top w:val="single" w:sz="4" w:space="0" w:color="C0C0C0"/>
              <w:left w:val="nil"/>
              <w:bottom w:val="single" w:sz="4" w:space="0" w:color="C0C0C0"/>
              <w:right w:val="single" w:sz="4" w:space="0" w:color="C0C0C0"/>
            </w:tcBorders>
            <w:shd w:val="clear" w:color="000000" w:fill="D7EAD3"/>
            <w:vAlign w:val="center"/>
            <w:hideMark/>
          </w:tcPr>
          <w:p w14:paraId="5D89233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14,46</w:t>
            </w:r>
          </w:p>
        </w:tc>
        <w:tc>
          <w:tcPr>
            <w:tcW w:w="1358" w:type="dxa"/>
            <w:tcBorders>
              <w:top w:val="nil"/>
              <w:left w:val="nil"/>
              <w:bottom w:val="single" w:sz="4" w:space="0" w:color="C0C0C0"/>
              <w:right w:val="single" w:sz="4" w:space="0" w:color="C0C0C0"/>
            </w:tcBorders>
            <w:shd w:val="clear" w:color="000000" w:fill="D7EAD3"/>
            <w:vAlign w:val="center"/>
            <w:hideMark/>
          </w:tcPr>
          <w:p w14:paraId="7119537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44,68</w:t>
            </w:r>
          </w:p>
        </w:tc>
        <w:tc>
          <w:tcPr>
            <w:tcW w:w="1479" w:type="dxa"/>
            <w:tcBorders>
              <w:top w:val="nil"/>
              <w:left w:val="nil"/>
              <w:bottom w:val="single" w:sz="4" w:space="0" w:color="C0C0C0"/>
              <w:right w:val="single" w:sz="4" w:space="0" w:color="C0C0C0"/>
            </w:tcBorders>
            <w:shd w:val="clear" w:color="000000" w:fill="D7EAD3"/>
            <w:vAlign w:val="center"/>
            <w:hideMark/>
          </w:tcPr>
          <w:p w14:paraId="73A2FB0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59,14</w:t>
            </w:r>
          </w:p>
        </w:tc>
        <w:tc>
          <w:tcPr>
            <w:tcW w:w="1559" w:type="dxa"/>
            <w:tcBorders>
              <w:top w:val="nil"/>
              <w:left w:val="nil"/>
              <w:bottom w:val="single" w:sz="4" w:space="0" w:color="C0C0C0"/>
              <w:right w:val="single" w:sz="4" w:space="0" w:color="C0C0C0"/>
            </w:tcBorders>
            <w:shd w:val="clear" w:color="000000" w:fill="D7EAD3"/>
            <w:vAlign w:val="center"/>
            <w:hideMark/>
          </w:tcPr>
          <w:p w14:paraId="4E861C3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1,26</w:t>
            </w:r>
          </w:p>
        </w:tc>
        <w:tc>
          <w:tcPr>
            <w:tcW w:w="1538" w:type="dxa"/>
            <w:tcBorders>
              <w:top w:val="nil"/>
              <w:left w:val="nil"/>
              <w:bottom w:val="single" w:sz="4" w:space="0" w:color="C0C0C0"/>
              <w:right w:val="single" w:sz="4" w:space="0" w:color="C0C0C0"/>
            </w:tcBorders>
            <w:shd w:val="clear" w:color="000000" w:fill="D7EAD3"/>
            <w:vAlign w:val="center"/>
            <w:hideMark/>
          </w:tcPr>
          <w:p w14:paraId="09F5DCA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15,72</w:t>
            </w:r>
          </w:p>
        </w:tc>
        <w:tc>
          <w:tcPr>
            <w:tcW w:w="1475" w:type="dxa"/>
            <w:tcBorders>
              <w:top w:val="nil"/>
              <w:left w:val="nil"/>
              <w:bottom w:val="single" w:sz="4" w:space="0" w:color="C0C0C0"/>
              <w:right w:val="single" w:sz="4" w:space="0" w:color="C0C0C0"/>
            </w:tcBorders>
            <w:shd w:val="clear" w:color="000000" w:fill="D7EAD3"/>
            <w:vAlign w:val="center"/>
            <w:hideMark/>
          </w:tcPr>
          <w:p w14:paraId="381F992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7,86</w:t>
            </w:r>
          </w:p>
        </w:tc>
        <w:tc>
          <w:tcPr>
            <w:tcW w:w="1455" w:type="dxa"/>
            <w:tcBorders>
              <w:top w:val="nil"/>
              <w:left w:val="nil"/>
              <w:bottom w:val="single" w:sz="4" w:space="0" w:color="C0C0C0"/>
              <w:right w:val="single" w:sz="4" w:space="0" w:color="C0C0C0"/>
            </w:tcBorders>
            <w:shd w:val="clear" w:color="000000" w:fill="D7EAD3"/>
            <w:vAlign w:val="center"/>
            <w:hideMark/>
          </w:tcPr>
          <w:p w14:paraId="2F42A7B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7,86</w:t>
            </w:r>
          </w:p>
        </w:tc>
        <w:tc>
          <w:tcPr>
            <w:tcW w:w="4119" w:type="dxa"/>
            <w:tcBorders>
              <w:top w:val="nil"/>
              <w:left w:val="nil"/>
              <w:bottom w:val="single" w:sz="4" w:space="0" w:color="C0C0C0"/>
              <w:right w:val="single" w:sz="4" w:space="0" w:color="C0C0C0"/>
            </w:tcBorders>
            <w:shd w:val="clear" w:color="000000" w:fill="FFFFCC"/>
            <w:vAlign w:val="center"/>
            <w:hideMark/>
          </w:tcPr>
          <w:p w14:paraId="2B28BC59"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4C011B54" w14:textId="77777777" w:rsidTr="002F4DF0">
        <w:trPr>
          <w:trHeight w:val="225"/>
          <w:jc w:val="center"/>
        </w:trPr>
        <w:tc>
          <w:tcPr>
            <w:tcW w:w="202" w:type="dxa"/>
            <w:tcBorders>
              <w:top w:val="nil"/>
              <w:left w:val="nil"/>
              <w:bottom w:val="nil"/>
              <w:right w:val="nil"/>
            </w:tcBorders>
            <w:shd w:val="clear" w:color="auto" w:fill="auto"/>
            <w:noWrap/>
            <w:vAlign w:val="bottom"/>
            <w:hideMark/>
          </w:tcPr>
          <w:p w14:paraId="0CDB1F90"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D5682D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9.2</w:t>
            </w:r>
          </w:p>
        </w:tc>
        <w:tc>
          <w:tcPr>
            <w:tcW w:w="5130" w:type="dxa"/>
            <w:tcBorders>
              <w:top w:val="nil"/>
              <w:left w:val="nil"/>
              <w:bottom w:val="single" w:sz="4" w:space="0" w:color="C0C0C0"/>
              <w:right w:val="single" w:sz="4" w:space="0" w:color="C0C0C0"/>
            </w:tcBorders>
            <w:shd w:val="clear" w:color="auto" w:fill="auto"/>
            <w:vAlign w:val="center"/>
            <w:hideMark/>
          </w:tcPr>
          <w:p w14:paraId="0AE686C4"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Налог на землю</w:t>
            </w:r>
          </w:p>
        </w:tc>
        <w:tc>
          <w:tcPr>
            <w:tcW w:w="1137" w:type="dxa"/>
            <w:tcBorders>
              <w:top w:val="nil"/>
              <w:left w:val="nil"/>
              <w:bottom w:val="single" w:sz="4" w:space="0" w:color="C0C0C0"/>
              <w:right w:val="single" w:sz="4" w:space="0" w:color="C0C0C0"/>
            </w:tcBorders>
            <w:shd w:val="clear" w:color="auto" w:fill="auto"/>
            <w:vAlign w:val="center"/>
            <w:hideMark/>
          </w:tcPr>
          <w:p w14:paraId="48CCCF1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74308C0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0579B68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2,14</w:t>
            </w:r>
          </w:p>
        </w:tc>
        <w:tc>
          <w:tcPr>
            <w:tcW w:w="1357"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295B160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2,14</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2668057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2,14</w:t>
            </w:r>
          </w:p>
        </w:tc>
        <w:tc>
          <w:tcPr>
            <w:tcW w:w="1358" w:type="dxa"/>
            <w:tcBorders>
              <w:top w:val="nil"/>
              <w:left w:val="nil"/>
              <w:bottom w:val="single" w:sz="4" w:space="0" w:color="C0C0C0"/>
              <w:right w:val="single" w:sz="4" w:space="0" w:color="C0C0C0"/>
            </w:tcBorders>
            <w:shd w:val="clear" w:color="000000" w:fill="FFFFCC"/>
            <w:vAlign w:val="center"/>
            <w:hideMark/>
          </w:tcPr>
          <w:p w14:paraId="7FA6B60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39A1A71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2,14</w:t>
            </w:r>
          </w:p>
        </w:tc>
        <w:tc>
          <w:tcPr>
            <w:tcW w:w="1559" w:type="dxa"/>
            <w:tcBorders>
              <w:top w:val="nil"/>
              <w:left w:val="nil"/>
              <w:bottom w:val="single" w:sz="4" w:space="0" w:color="C0C0C0"/>
              <w:right w:val="single" w:sz="4" w:space="0" w:color="C0C0C0"/>
            </w:tcBorders>
            <w:shd w:val="clear" w:color="000000" w:fill="FFFFCC"/>
            <w:vAlign w:val="center"/>
            <w:hideMark/>
          </w:tcPr>
          <w:p w14:paraId="0994367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15F91DB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2,14</w:t>
            </w:r>
          </w:p>
        </w:tc>
        <w:tc>
          <w:tcPr>
            <w:tcW w:w="1475" w:type="dxa"/>
            <w:tcBorders>
              <w:top w:val="nil"/>
              <w:left w:val="nil"/>
              <w:bottom w:val="single" w:sz="4" w:space="0" w:color="C0C0C0"/>
              <w:right w:val="single" w:sz="4" w:space="0" w:color="C0C0C0"/>
            </w:tcBorders>
            <w:shd w:val="clear" w:color="000000" w:fill="D7EAD3"/>
            <w:vAlign w:val="center"/>
            <w:hideMark/>
          </w:tcPr>
          <w:p w14:paraId="10F4A8D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1,07</w:t>
            </w:r>
          </w:p>
        </w:tc>
        <w:tc>
          <w:tcPr>
            <w:tcW w:w="1455" w:type="dxa"/>
            <w:tcBorders>
              <w:top w:val="nil"/>
              <w:left w:val="nil"/>
              <w:bottom w:val="single" w:sz="4" w:space="0" w:color="C0C0C0"/>
              <w:right w:val="single" w:sz="4" w:space="0" w:color="C0C0C0"/>
            </w:tcBorders>
            <w:shd w:val="clear" w:color="000000" w:fill="D7EAD3"/>
            <w:vAlign w:val="center"/>
            <w:hideMark/>
          </w:tcPr>
          <w:p w14:paraId="14FE8AB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1,07</w:t>
            </w:r>
          </w:p>
        </w:tc>
        <w:tc>
          <w:tcPr>
            <w:tcW w:w="4119" w:type="dxa"/>
            <w:vMerge w:val="restart"/>
            <w:tcBorders>
              <w:top w:val="nil"/>
              <w:left w:val="single" w:sz="4" w:space="0" w:color="C0C0C0"/>
              <w:bottom w:val="nil"/>
              <w:right w:val="single" w:sz="4" w:space="0" w:color="C0C0C0"/>
            </w:tcBorders>
            <w:shd w:val="clear" w:color="000000" w:fill="FFFFCC"/>
            <w:vAlign w:val="center"/>
            <w:hideMark/>
          </w:tcPr>
          <w:p w14:paraId="041C47F4" w14:textId="77777777" w:rsidR="00EC6AA4" w:rsidRPr="008B6F93" w:rsidRDefault="00EC6AA4" w:rsidP="002F4DF0">
            <w:pPr>
              <w:rPr>
                <w:rFonts w:ascii="Tahoma" w:hAnsi="Tahoma" w:cs="Tahoma"/>
                <w:sz w:val="13"/>
                <w:szCs w:val="13"/>
              </w:rPr>
            </w:pPr>
            <w:r w:rsidRPr="008B6F93">
              <w:rPr>
                <w:rFonts w:ascii="Tahoma" w:hAnsi="Tahoma" w:cs="Tahoma"/>
                <w:sz w:val="13"/>
                <w:szCs w:val="13"/>
              </w:rPr>
              <w:t xml:space="preserve">принято по факту 2018 года, с учетом распределения на водоотведение 2,77%. </w:t>
            </w:r>
          </w:p>
        </w:tc>
      </w:tr>
      <w:tr w:rsidR="00EC6AA4" w:rsidRPr="008B6F93" w14:paraId="54262359" w14:textId="77777777" w:rsidTr="002F4DF0">
        <w:trPr>
          <w:trHeight w:val="225"/>
          <w:jc w:val="center"/>
        </w:trPr>
        <w:tc>
          <w:tcPr>
            <w:tcW w:w="202" w:type="dxa"/>
            <w:tcBorders>
              <w:top w:val="nil"/>
              <w:left w:val="nil"/>
              <w:bottom w:val="nil"/>
              <w:right w:val="nil"/>
            </w:tcBorders>
            <w:shd w:val="clear" w:color="auto" w:fill="auto"/>
            <w:noWrap/>
            <w:vAlign w:val="bottom"/>
            <w:hideMark/>
          </w:tcPr>
          <w:p w14:paraId="61824E7D"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F09FD9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9.4</w:t>
            </w:r>
          </w:p>
        </w:tc>
        <w:tc>
          <w:tcPr>
            <w:tcW w:w="5130" w:type="dxa"/>
            <w:tcBorders>
              <w:top w:val="nil"/>
              <w:left w:val="nil"/>
              <w:bottom w:val="single" w:sz="4" w:space="0" w:color="C0C0C0"/>
              <w:right w:val="single" w:sz="4" w:space="0" w:color="C0C0C0"/>
            </w:tcBorders>
            <w:shd w:val="clear" w:color="auto" w:fill="auto"/>
            <w:vAlign w:val="center"/>
            <w:hideMark/>
          </w:tcPr>
          <w:p w14:paraId="1D53083D"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Транспортный налог</w:t>
            </w:r>
          </w:p>
        </w:tc>
        <w:tc>
          <w:tcPr>
            <w:tcW w:w="1137" w:type="dxa"/>
            <w:tcBorders>
              <w:top w:val="nil"/>
              <w:left w:val="nil"/>
              <w:bottom w:val="single" w:sz="4" w:space="0" w:color="C0C0C0"/>
              <w:right w:val="single" w:sz="4" w:space="0" w:color="C0C0C0"/>
            </w:tcBorders>
            <w:shd w:val="clear" w:color="auto" w:fill="auto"/>
            <w:vAlign w:val="center"/>
            <w:hideMark/>
          </w:tcPr>
          <w:p w14:paraId="156FD957"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7EF1958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15023B5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2,41</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11ABC75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1,15</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060AE75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1,15</w:t>
            </w:r>
          </w:p>
        </w:tc>
        <w:tc>
          <w:tcPr>
            <w:tcW w:w="1358" w:type="dxa"/>
            <w:tcBorders>
              <w:top w:val="nil"/>
              <w:left w:val="nil"/>
              <w:bottom w:val="single" w:sz="4" w:space="0" w:color="C0C0C0"/>
              <w:right w:val="single" w:sz="4" w:space="0" w:color="C0C0C0"/>
            </w:tcBorders>
            <w:shd w:val="clear" w:color="000000" w:fill="FFFFCC"/>
            <w:vAlign w:val="center"/>
            <w:hideMark/>
          </w:tcPr>
          <w:p w14:paraId="6B59B7D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1,26</w:t>
            </w:r>
          </w:p>
        </w:tc>
        <w:tc>
          <w:tcPr>
            <w:tcW w:w="1479" w:type="dxa"/>
            <w:tcBorders>
              <w:top w:val="nil"/>
              <w:left w:val="nil"/>
              <w:bottom w:val="single" w:sz="4" w:space="0" w:color="C0C0C0"/>
              <w:right w:val="single" w:sz="4" w:space="0" w:color="C0C0C0"/>
            </w:tcBorders>
            <w:shd w:val="clear" w:color="000000" w:fill="FFFFCC"/>
            <w:vAlign w:val="center"/>
            <w:hideMark/>
          </w:tcPr>
          <w:p w14:paraId="6BEDA42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2,41</w:t>
            </w:r>
          </w:p>
        </w:tc>
        <w:tc>
          <w:tcPr>
            <w:tcW w:w="1559" w:type="dxa"/>
            <w:tcBorders>
              <w:top w:val="nil"/>
              <w:left w:val="nil"/>
              <w:bottom w:val="single" w:sz="4" w:space="0" w:color="C0C0C0"/>
              <w:right w:val="single" w:sz="4" w:space="0" w:color="C0C0C0"/>
            </w:tcBorders>
            <w:shd w:val="clear" w:color="000000" w:fill="FFFFCC"/>
            <w:vAlign w:val="center"/>
            <w:hideMark/>
          </w:tcPr>
          <w:p w14:paraId="16BEE36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1,26</w:t>
            </w:r>
          </w:p>
        </w:tc>
        <w:tc>
          <w:tcPr>
            <w:tcW w:w="1538" w:type="dxa"/>
            <w:tcBorders>
              <w:top w:val="nil"/>
              <w:left w:val="nil"/>
              <w:bottom w:val="single" w:sz="4" w:space="0" w:color="C0C0C0"/>
              <w:right w:val="single" w:sz="4" w:space="0" w:color="C0C0C0"/>
            </w:tcBorders>
            <w:shd w:val="clear" w:color="000000" w:fill="FFFFCC"/>
            <w:vAlign w:val="center"/>
            <w:hideMark/>
          </w:tcPr>
          <w:p w14:paraId="3426B6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2,41</w:t>
            </w:r>
          </w:p>
        </w:tc>
        <w:tc>
          <w:tcPr>
            <w:tcW w:w="1475" w:type="dxa"/>
            <w:tcBorders>
              <w:top w:val="nil"/>
              <w:left w:val="nil"/>
              <w:bottom w:val="single" w:sz="4" w:space="0" w:color="C0C0C0"/>
              <w:right w:val="single" w:sz="4" w:space="0" w:color="C0C0C0"/>
            </w:tcBorders>
            <w:shd w:val="clear" w:color="000000" w:fill="D7EAD3"/>
            <w:vAlign w:val="center"/>
            <w:hideMark/>
          </w:tcPr>
          <w:p w14:paraId="4C3A863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1,21</w:t>
            </w:r>
          </w:p>
        </w:tc>
        <w:tc>
          <w:tcPr>
            <w:tcW w:w="1455" w:type="dxa"/>
            <w:tcBorders>
              <w:top w:val="nil"/>
              <w:left w:val="nil"/>
              <w:bottom w:val="single" w:sz="4" w:space="0" w:color="C0C0C0"/>
              <w:right w:val="single" w:sz="4" w:space="0" w:color="C0C0C0"/>
            </w:tcBorders>
            <w:shd w:val="clear" w:color="000000" w:fill="D7EAD3"/>
            <w:vAlign w:val="center"/>
            <w:hideMark/>
          </w:tcPr>
          <w:p w14:paraId="7C3B48B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1,21</w:t>
            </w:r>
          </w:p>
        </w:tc>
        <w:tc>
          <w:tcPr>
            <w:tcW w:w="4119" w:type="dxa"/>
            <w:vMerge/>
            <w:tcBorders>
              <w:top w:val="nil"/>
              <w:left w:val="single" w:sz="4" w:space="0" w:color="C0C0C0"/>
              <w:bottom w:val="nil"/>
              <w:right w:val="single" w:sz="4" w:space="0" w:color="C0C0C0"/>
            </w:tcBorders>
            <w:vAlign w:val="center"/>
            <w:hideMark/>
          </w:tcPr>
          <w:p w14:paraId="096072F0" w14:textId="77777777" w:rsidR="00EC6AA4" w:rsidRPr="008B6F93" w:rsidRDefault="00EC6AA4" w:rsidP="002F4DF0">
            <w:pPr>
              <w:rPr>
                <w:rFonts w:ascii="Tahoma" w:hAnsi="Tahoma" w:cs="Tahoma"/>
                <w:sz w:val="13"/>
                <w:szCs w:val="13"/>
              </w:rPr>
            </w:pPr>
          </w:p>
        </w:tc>
      </w:tr>
      <w:tr w:rsidR="00EC6AA4" w:rsidRPr="008B6F93" w14:paraId="21DEDB21"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5626F615"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FBB5AE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9.5</w:t>
            </w:r>
          </w:p>
        </w:tc>
        <w:tc>
          <w:tcPr>
            <w:tcW w:w="5130" w:type="dxa"/>
            <w:tcBorders>
              <w:top w:val="nil"/>
              <w:left w:val="nil"/>
              <w:bottom w:val="single" w:sz="4" w:space="0" w:color="C0C0C0"/>
              <w:right w:val="single" w:sz="4" w:space="0" w:color="C0C0C0"/>
            </w:tcBorders>
            <w:shd w:val="clear" w:color="auto" w:fill="auto"/>
            <w:vAlign w:val="center"/>
            <w:hideMark/>
          </w:tcPr>
          <w:p w14:paraId="419BDAAA"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Налог на имущество</w:t>
            </w:r>
          </w:p>
        </w:tc>
        <w:tc>
          <w:tcPr>
            <w:tcW w:w="1137" w:type="dxa"/>
            <w:tcBorders>
              <w:top w:val="nil"/>
              <w:left w:val="nil"/>
              <w:bottom w:val="single" w:sz="4" w:space="0" w:color="C0C0C0"/>
              <w:right w:val="single" w:sz="4" w:space="0" w:color="C0C0C0"/>
            </w:tcBorders>
            <w:shd w:val="clear" w:color="auto" w:fill="auto"/>
            <w:vAlign w:val="center"/>
            <w:hideMark/>
          </w:tcPr>
          <w:p w14:paraId="132077D0"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D9D9D9"/>
              <w:left w:val="single" w:sz="4" w:space="0" w:color="D9D9D9"/>
              <w:bottom w:val="single" w:sz="4" w:space="0" w:color="D9D9D9"/>
              <w:right w:val="single" w:sz="4" w:space="0" w:color="D9D9D9"/>
            </w:tcBorders>
            <w:shd w:val="clear" w:color="000000" w:fill="FFFFCC"/>
            <w:vAlign w:val="center"/>
            <w:hideMark/>
          </w:tcPr>
          <w:p w14:paraId="5FA1280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11,99</w:t>
            </w:r>
          </w:p>
        </w:tc>
        <w:tc>
          <w:tcPr>
            <w:tcW w:w="1175" w:type="dxa"/>
            <w:tcBorders>
              <w:top w:val="nil"/>
              <w:left w:val="single" w:sz="4" w:space="0" w:color="C0C0C0"/>
              <w:bottom w:val="single" w:sz="4" w:space="0" w:color="C0C0C0"/>
              <w:right w:val="single" w:sz="4" w:space="0" w:color="C0C0C0"/>
            </w:tcBorders>
            <w:shd w:val="clear" w:color="000000" w:fill="FFFFCC"/>
            <w:vAlign w:val="center"/>
            <w:hideMark/>
          </w:tcPr>
          <w:p w14:paraId="448A4B1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20,94</w:t>
            </w:r>
          </w:p>
        </w:tc>
        <w:tc>
          <w:tcPr>
            <w:tcW w:w="1357" w:type="dxa"/>
            <w:tcBorders>
              <w:top w:val="nil"/>
              <w:left w:val="single" w:sz="4" w:space="0" w:color="D9D9D9"/>
              <w:bottom w:val="single" w:sz="4" w:space="0" w:color="D9D9D9"/>
              <w:right w:val="single" w:sz="4" w:space="0" w:color="D9D9D9"/>
            </w:tcBorders>
            <w:shd w:val="clear" w:color="000000" w:fill="FFFFCC"/>
            <w:vAlign w:val="center"/>
            <w:hideMark/>
          </w:tcPr>
          <w:p w14:paraId="0870BA4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11,58</w:t>
            </w:r>
          </w:p>
        </w:tc>
        <w:tc>
          <w:tcPr>
            <w:tcW w:w="1318" w:type="dxa"/>
            <w:tcBorders>
              <w:top w:val="nil"/>
              <w:left w:val="single" w:sz="4" w:space="0" w:color="C0C0C0"/>
              <w:bottom w:val="single" w:sz="4" w:space="0" w:color="C0C0C0"/>
              <w:right w:val="single" w:sz="4" w:space="0" w:color="C0C0C0"/>
            </w:tcBorders>
            <w:shd w:val="clear" w:color="000000" w:fill="FFFFCC"/>
            <w:vAlign w:val="center"/>
            <w:hideMark/>
          </w:tcPr>
          <w:p w14:paraId="67A723B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11,17</w:t>
            </w:r>
          </w:p>
        </w:tc>
        <w:tc>
          <w:tcPr>
            <w:tcW w:w="1358" w:type="dxa"/>
            <w:tcBorders>
              <w:top w:val="nil"/>
              <w:left w:val="nil"/>
              <w:bottom w:val="single" w:sz="4" w:space="0" w:color="C0C0C0"/>
              <w:right w:val="single" w:sz="4" w:space="0" w:color="C0C0C0"/>
            </w:tcBorders>
            <w:shd w:val="clear" w:color="000000" w:fill="FFFFCC"/>
            <w:vAlign w:val="center"/>
            <w:hideMark/>
          </w:tcPr>
          <w:p w14:paraId="1211E8D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9,77</w:t>
            </w:r>
          </w:p>
        </w:tc>
        <w:tc>
          <w:tcPr>
            <w:tcW w:w="1479" w:type="dxa"/>
            <w:tcBorders>
              <w:top w:val="nil"/>
              <w:left w:val="nil"/>
              <w:bottom w:val="single" w:sz="4" w:space="0" w:color="C0C0C0"/>
              <w:right w:val="single" w:sz="4" w:space="0" w:color="C0C0C0"/>
            </w:tcBorders>
            <w:shd w:val="clear" w:color="000000" w:fill="FFFFCC"/>
            <w:vAlign w:val="center"/>
            <w:hideMark/>
          </w:tcPr>
          <w:p w14:paraId="541F47C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20,94</w:t>
            </w:r>
          </w:p>
        </w:tc>
        <w:tc>
          <w:tcPr>
            <w:tcW w:w="1559" w:type="dxa"/>
            <w:tcBorders>
              <w:top w:val="nil"/>
              <w:left w:val="nil"/>
              <w:bottom w:val="single" w:sz="4" w:space="0" w:color="C0C0C0"/>
              <w:right w:val="single" w:sz="4" w:space="0" w:color="C0C0C0"/>
            </w:tcBorders>
            <w:shd w:val="clear" w:color="000000" w:fill="FFFFCC"/>
            <w:vAlign w:val="center"/>
            <w:hideMark/>
          </w:tcPr>
          <w:p w14:paraId="4F11101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5CA3B6D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11,17</w:t>
            </w:r>
          </w:p>
        </w:tc>
        <w:tc>
          <w:tcPr>
            <w:tcW w:w="1475" w:type="dxa"/>
            <w:tcBorders>
              <w:top w:val="nil"/>
              <w:left w:val="nil"/>
              <w:bottom w:val="single" w:sz="4" w:space="0" w:color="C0C0C0"/>
              <w:right w:val="single" w:sz="4" w:space="0" w:color="C0C0C0"/>
            </w:tcBorders>
            <w:shd w:val="clear" w:color="000000" w:fill="D7EAD3"/>
            <w:vAlign w:val="center"/>
            <w:hideMark/>
          </w:tcPr>
          <w:p w14:paraId="0FAA70E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5,59</w:t>
            </w:r>
          </w:p>
        </w:tc>
        <w:tc>
          <w:tcPr>
            <w:tcW w:w="1455" w:type="dxa"/>
            <w:tcBorders>
              <w:top w:val="nil"/>
              <w:left w:val="nil"/>
              <w:bottom w:val="single" w:sz="4" w:space="0" w:color="C0C0C0"/>
              <w:right w:val="single" w:sz="4" w:space="0" w:color="C0C0C0"/>
            </w:tcBorders>
            <w:shd w:val="clear" w:color="000000" w:fill="D7EAD3"/>
            <w:vAlign w:val="center"/>
            <w:hideMark/>
          </w:tcPr>
          <w:p w14:paraId="18BA587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5,59</w:t>
            </w:r>
          </w:p>
        </w:tc>
        <w:tc>
          <w:tcPr>
            <w:tcW w:w="4119" w:type="dxa"/>
            <w:vMerge/>
            <w:tcBorders>
              <w:top w:val="nil"/>
              <w:left w:val="single" w:sz="4" w:space="0" w:color="C0C0C0"/>
              <w:bottom w:val="nil"/>
              <w:right w:val="single" w:sz="4" w:space="0" w:color="C0C0C0"/>
            </w:tcBorders>
            <w:vAlign w:val="center"/>
            <w:hideMark/>
          </w:tcPr>
          <w:p w14:paraId="3FE07B16" w14:textId="77777777" w:rsidR="00EC6AA4" w:rsidRPr="008B6F93" w:rsidRDefault="00EC6AA4" w:rsidP="002F4DF0">
            <w:pPr>
              <w:rPr>
                <w:rFonts w:ascii="Tahoma" w:hAnsi="Tahoma" w:cs="Tahoma"/>
                <w:sz w:val="13"/>
                <w:szCs w:val="13"/>
              </w:rPr>
            </w:pPr>
          </w:p>
        </w:tc>
      </w:tr>
      <w:tr w:rsidR="00EC6AA4" w:rsidRPr="008B6F93" w14:paraId="2B30FD8D"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7D89362F" w14:textId="77777777" w:rsidR="00EC6AA4" w:rsidRPr="008B6F93" w:rsidRDefault="00EC6AA4" w:rsidP="002F4DF0">
            <w:pPr>
              <w:jc w:val="cente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3F0A7E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10</w:t>
            </w:r>
          </w:p>
        </w:tc>
        <w:tc>
          <w:tcPr>
            <w:tcW w:w="5130" w:type="dxa"/>
            <w:tcBorders>
              <w:top w:val="nil"/>
              <w:left w:val="nil"/>
              <w:bottom w:val="single" w:sz="4" w:space="0" w:color="C0C0C0"/>
              <w:right w:val="single" w:sz="4" w:space="0" w:color="C0C0C0"/>
            </w:tcBorders>
            <w:shd w:val="clear" w:color="auto" w:fill="auto"/>
            <w:vAlign w:val="center"/>
            <w:hideMark/>
          </w:tcPr>
          <w:p w14:paraId="12671CDF"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Прибыль</w:t>
            </w:r>
          </w:p>
        </w:tc>
        <w:tc>
          <w:tcPr>
            <w:tcW w:w="1137" w:type="dxa"/>
            <w:tcBorders>
              <w:top w:val="nil"/>
              <w:left w:val="nil"/>
              <w:bottom w:val="single" w:sz="4" w:space="0" w:color="C0C0C0"/>
              <w:right w:val="single" w:sz="4" w:space="0" w:color="C0C0C0"/>
            </w:tcBorders>
            <w:shd w:val="clear" w:color="auto" w:fill="auto"/>
            <w:vAlign w:val="center"/>
            <w:hideMark/>
          </w:tcPr>
          <w:p w14:paraId="18CB4E76"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4A8DC83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9,80</w:t>
            </w:r>
          </w:p>
        </w:tc>
        <w:tc>
          <w:tcPr>
            <w:tcW w:w="1175" w:type="dxa"/>
            <w:tcBorders>
              <w:top w:val="nil"/>
              <w:left w:val="nil"/>
              <w:bottom w:val="single" w:sz="4" w:space="0" w:color="C0C0C0"/>
              <w:right w:val="single" w:sz="4" w:space="0" w:color="C0C0C0"/>
            </w:tcBorders>
            <w:shd w:val="clear" w:color="000000" w:fill="D7EAD3"/>
            <w:vAlign w:val="center"/>
            <w:hideMark/>
          </w:tcPr>
          <w:p w14:paraId="3C473E3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57" w:type="dxa"/>
            <w:tcBorders>
              <w:top w:val="nil"/>
              <w:left w:val="nil"/>
              <w:bottom w:val="single" w:sz="4" w:space="0" w:color="C0C0C0"/>
              <w:right w:val="single" w:sz="4" w:space="0" w:color="C0C0C0"/>
            </w:tcBorders>
            <w:shd w:val="clear" w:color="000000" w:fill="D7EAD3"/>
            <w:vAlign w:val="center"/>
            <w:hideMark/>
          </w:tcPr>
          <w:p w14:paraId="142AF2C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4EB1004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776590C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E6FA6A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6C58A9B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2074681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2CC914D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9314C9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353A6C1"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5EAABFF1"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117BCFFC"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5E6AE2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10.0.1</w:t>
            </w:r>
          </w:p>
        </w:tc>
        <w:tc>
          <w:tcPr>
            <w:tcW w:w="5130" w:type="dxa"/>
            <w:tcBorders>
              <w:top w:val="nil"/>
              <w:left w:val="nil"/>
              <w:bottom w:val="single" w:sz="4" w:space="0" w:color="C0C0C0"/>
              <w:right w:val="single" w:sz="4" w:space="0" w:color="C0C0C0"/>
            </w:tcBorders>
            <w:shd w:val="clear" w:color="auto" w:fill="auto"/>
            <w:vAlign w:val="center"/>
            <w:hideMark/>
          </w:tcPr>
          <w:p w14:paraId="0DB392BE"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3D113992"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58DA78D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9,80</w:t>
            </w:r>
          </w:p>
        </w:tc>
        <w:tc>
          <w:tcPr>
            <w:tcW w:w="1175" w:type="dxa"/>
            <w:tcBorders>
              <w:top w:val="nil"/>
              <w:left w:val="nil"/>
              <w:bottom w:val="single" w:sz="4" w:space="0" w:color="C0C0C0"/>
              <w:right w:val="single" w:sz="4" w:space="0" w:color="C0C0C0"/>
            </w:tcBorders>
            <w:shd w:val="clear" w:color="000000" w:fill="FFFFCC"/>
            <w:vAlign w:val="center"/>
            <w:hideMark/>
          </w:tcPr>
          <w:p w14:paraId="505BCCE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168,24</w:t>
            </w:r>
          </w:p>
        </w:tc>
        <w:tc>
          <w:tcPr>
            <w:tcW w:w="1357" w:type="dxa"/>
            <w:tcBorders>
              <w:top w:val="nil"/>
              <w:left w:val="nil"/>
              <w:bottom w:val="single" w:sz="4" w:space="0" w:color="C0C0C0"/>
              <w:right w:val="single" w:sz="4" w:space="0" w:color="C0C0C0"/>
            </w:tcBorders>
            <w:shd w:val="clear" w:color="000000" w:fill="FFFFCC"/>
            <w:vAlign w:val="center"/>
            <w:hideMark/>
          </w:tcPr>
          <w:p w14:paraId="6CD0246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FFFFCC"/>
            <w:vAlign w:val="center"/>
            <w:hideMark/>
          </w:tcPr>
          <w:p w14:paraId="0811CB5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2DB220A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259C211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168,24</w:t>
            </w:r>
          </w:p>
        </w:tc>
        <w:tc>
          <w:tcPr>
            <w:tcW w:w="1559" w:type="dxa"/>
            <w:tcBorders>
              <w:top w:val="nil"/>
              <w:left w:val="nil"/>
              <w:bottom w:val="single" w:sz="4" w:space="0" w:color="C0C0C0"/>
              <w:right w:val="single" w:sz="4" w:space="0" w:color="C0C0C0"/>
            </w:tcBorders>
            <w:shd w:val="clear" w:color="000000" w:fill="FFFFCC"/>
            <w:vAlign w:val="center"/>
            <w:hideMark/>
          </w:tcPr>
          <w:p w14:paraId="71ADD7C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353AD8A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2D95B0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2A7669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4B1779DC"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08316838"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57926447"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61DEEE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10.0.2</w:t>
            </w:r>
          </w:p>
        </w:tc>
        <w:tc>
          <w:tcPr>
            <w:tcW w:w="5130" w:type="dxa"/>
            <w:tcBorders>
              <w:top w:val="nil"/>
              <w:left w:val="nil"/>
              <w:bottom w:val="single" w:sz="4" w:space="0" w:color="C0C0C0"/>
              <w:right w:val="single" w:sz="4" w:space="0" w:color="C0C0C0"/>
            </w:tcBorders>
            <w:shd w:val="clear" w:color="auto" w:fill="auto"/>
            <w:vAlign w:val="center"/>
            <w:hideMark/>
          </w:tcPr>
          <w:p w14:paraId="6563F2F4"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466C7A52"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4A9D630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12ED933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7" w:type="dxa"/>
            <w:tcBorders>
              <w:top w:val="nil"/>
              <w:left w:val="nil"/>
              <w:bottom w:val="single" w:sz="4" w:space="0" w:color="C0C0C0"/>
              <w:right w:val="single" w:sz="4" w:space="0" w:color="C0C0C0"/>
            </w:tcBorders>
            <w:shd w:val="clear" w:color="000000" w:fill="FFFFCC"/>
            <w:vAlign w:val="center"/>
            <w:hideMark/>
          </w:tcPr>
          <w:p w14:paraId="3F36306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FFFFCC"/>
            <w:vAlign w:val="center"/>
            <w:hideMark/>
          </w:tcPr>
          <w:p w14:paraId="1CEB9D7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16047AA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44E1464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1512E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7277FDA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004BF8D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7D95467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62BD0338"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17FBD59E"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A77DCE5"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362320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10.1</w:t>
            </w:r>
          </w:p>
        </w:tc>
        <w:tc>
          <w:tcPr>
            <w:tcW w:w="5130" w:type="dxa"/>
            <w:tcBorders>
              <w:top w:val="nil"/>
              <w:left w:val="nil"/>
              <w:bottom w:val="single" w:sz="4" w:space="0" w:color="C0C0C0"/>
              <w:right w:val="single" w:sz="4" w:space="0" w:color="C0C0C0"/>
            </w:tcBorders>
            <w:shd w:val="clear" w:color="auto" w:fill="auto"/>
            <w:vAlign w:val="center"/>
            <w:hideMark/>
          </w:tcPr>
          <w:p w14:paraId="39253106"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Прибыль на капитальные вложения</w:t>
            </w:r>
          </w:p>
        </w:tc>
        <w:tc>
          <w:tcPr>
            <w:tcW w:w="1137" w:type="dxa"/>
            <w:tcBorders>
              <w:top w:val="nil"/>
              <w:left w:val="nil"/>
              <w:bottom w:val="single" w:sz="4" w:space="0" w:color="C0C0C0"/>
              <w:right w:val="single" w:sz="4" w:space="0" w:color="C0C0C0"/>
            </w:tcBorders>
            <w:shd w:val="clear" w:color="auto" w:fill="auto"/>
            <w:vAlign w:val="center"/>
            <w:hideMark/>
          </w:tcPr>
          <w:p w14:paraId="62D672CB"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57FEB7C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61DC311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7" w:type="dxa"/>
            <w:tcBorders>
              <w:top w:val="nil"/>
              <w:left w:val="nil"/>
              <w:bottom w:val="single" w:sz="4" w:space="0" w:color="C0C0C0"/>
              <w:right w:val="single" w:sz="4" w:space="0" w:color="C0C0C0"/>
            </w:tcBorders>
            <w:shd w:val="clear" w:color="000000" w:fill="D7EAD3"/>
            <w:vAlign w:val="center"/>
            <w:hideMark/>
          </w:tcPr>
          <w:p w14:paraId="57533DB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2F73FFA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1022B56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1E9527A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5B1FDEB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70B07F5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3E1199B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444330B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60B19707"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66395672"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333EBB5B"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8A66B4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10.2</w:t>
            </w:r>
          </w:p>
        </w:tc>
        <w:tc>
          <w:tcPr>
            <w:tcW w:w="5130" w:type="dxa"/>
            <w:tcBorders>
              <w:top w:val="nil"/>
              <w:left w:val="nil"/>
              <w:bottom w:val="single" w:sz="4" w:space="0" w:color="C0C0C0"/>
              <w:right w:val="single" w:sz="4" w:space="0" w:color="C0C0C0"/>
            </w:tcBorders>
            <w:shd w:val="clear" w:color="auto" w:fill="auto"/>
            <w:vAlign w:val="center"/>
            <w:hideMark/>
          </w:tcPr>
          <w:p w14:paraId="736F2942"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Прибыль на социальное развитие, поощрение</w:t>
            </w:r>
          </w:p>
        </w:tc>
        <w:tc>
          <w:tcPr>
            <w:tcW w:w="1137" w:type="dxa"/>
            <w:tcBorders>
              <w:top w:val="nil"/>
              <w:left w:val="nil"/>
              <w:bottom w:val="single" w:sz="4" w:space="0" w:color="C0C0C0"/>
              <w:right w:val="single" w:sz="4" w:space="0" w:color="C0C0C0"/>
            </w:tcBorders>
            <w:shd w:val="clear" w:color="auto" w:fill="auto"/>
            <w:vAlign w:val="center"/>
            <w:hideMark/>
          </w:tcPr>
          <w:p w14:paraId="0A8EC357"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21E8858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9,80</w:t>
            </w:r>
          </w:p>
        </w:tc>
        <w:tc>
          <w:tcPr>
            <w:tcW w:w="1175" w:type="dxa"/>
            <w:tcBorders>
              <w:top w:val="nil"/>
              <w:left w:val="nil"/>
              <w:bottom w:val="single" w:sz="4" w:space="0" w:color="C0C0C0"/>
              <w:right w:val="single" w:sz="4" w:space="0" w:color="C0C0C0"/>
            </w:tcBorders>
            <w:shd w:val="clear" w:color="000000" w:fill="FFFFCC"/>
            <w:vAlign w:val="center"/>
            <w:hideMark/>
          </w:tcPr>
          <w:p w14:paraId="7058146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7E13139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3CE2C0C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6209513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1A7D0E5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4A9CAA6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7742EA9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5D2F93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052C29D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0A4DD036"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1BD86CE7"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40B64169"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AF8258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10.5</w:t>
            </w:r>
          </w:p>
        </w:tc>
        <w:tc>
          <w:tcPr>
            <w:tcW w:w="5130" w:type="dxa"/>
            <w:tcBorders>
              <w:top w:val="nil"/>
              <w:left w:val="nil"/>
              <w:bottom w:val="single" w:sz="4" w:space="0" w:color="C0C0C0"/>
              <w:right w:val="single" w:sz="4" w:space="0" w:color="C0C0C0"/>
            </w:tcBorders>
            <w:shd w:val="clear" w:color="auto" w:fill="auto"/>
            <w:vAlign w:val="center"/>
            <w:hideMark/>
          </w:tcPr>
          <w:p w14:paraId="0CC35680"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Налоги, сборы, платежи - всего, в том числе:</w:t>
            </w:r>
          </w:p>
        </w:tc>
        <w:tc>
          <w:tcPr>
            <w:tcW w:w="1137" w:type="dxa"/>
            <w:tcBorders>
              <w:top w:val="nil"/>
              <w:left w:val="nil"/>
              <w:bottom w:val="single" w:sz="4" w:space="0" w:color="C0C0C0"/>
              <w:right w:val="single" w:sz="4" w:space="0" w:color="C0C0C0"/>
            </w:tcBorders>
            <w:shd w:val="clear" w:color="auto" w:fill="auto"/>
            <w:vAlign w:val="center"/>
            <w:hideMark/>
          </w:tcPr>
          <w:p w14:paraId="3CDA2C6A"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18E6B6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65E1E40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357" w:type="dxa"/>
            <w:tcBorders>
              <w:top w:val="nil"/>
              <w:left w:val="nil"/>
              <w:bottom w:val="single" w:sz="4" w:space="0" w:color="C0C0C0"/>
              <w:right w:val="single" w:sz="4" w:space="0" w:color="C0C0C0"/>
            </w:tcBorders>
            <w:shd w:val="clear" w:color="000000" w:fill="D7EAD3"/>
            <w:vAlign w:val="center"/>
            <w:hideMark/>
          </w:tcPr>
          <w:p w14:paraId="25F52D2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49D1A70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0B0289E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479" w:type="dxa"/>
            <w:tcBorders>
              <w:top w:val="nil"/>
              <w:left w:val="nil"/>
              <w:bottom w:val="single" w:sz="4" w:space="0" w:color="C0C0C0"/>
              <w:right w:val="single" w:sz="4" w:space="0" w:color="C0C0C0"/>
            </w:tcBorders>
            <w:shd w:val="clear" w:color="000000" w:fill="D7EAD3"/>
            <w:vAlign w:val="center"/>
            <w:hideMark/>
          </w:tcPr>
          <w:p w14:paraId="7B71E14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559" w:type="dxa"/>
            <w:tcBorders>
              <w:top w:val="nil"/>
              <w:left w:val="nil"/>
              <w:bottom w:val="single" w:sz="4" w:space="0" w:color="C0C0C0"/>
              <w:right w:val="single" w:sz="4" w:space="0" w:color="C0C0C0"/>
            </w:tcBorders>
            <w:shd w:val="clear" w:color="000000" w:fill="D7EAD3"/>
            <w:vAlign w:val="center"/>
            <w:hideMark/>
          </w:tcPr>
          <w:p w14:paraId="5ADD142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6E5AD33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2D66B86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58BD415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6F7FFB4B"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668FE917"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58D688BF"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948F56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10.5.1</w:t>
            </w:r>
          </w:p>
        </w:tc>
        <w:tc>
          <w:tcPr>
            <w:tcW w:w="5130" w:type="dxa"/>
            <w:tcBorders>
              <w:top w:val="nil"/>
              <w:left w:val="nil"/>
              <w:bottom w:val="single" w:sz="4" w:space="0" w:color="C0C0C0"/>
              <w:right w:val="single" w:sz="4" w:space="0" w:color="C0C0C0"/>
            </w:tcBorders>
            <w:shd w:val="clear" w:color="auto" w:fill="auto"/>
            <w:vAlign w:val="center"/>
            <w:hideMark/>
          </w:tcPr>
          <w:p w14:paraId="3EFA7CF4"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На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2A987A01"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368D384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62B4D34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7" w:type="dxa"/>
            <w:tcBorders>
              <w:top w:val="nil"/>
              <w:left w:val="nil"/>
              <w:bottom w:val="single" w:sz="4" w:space="0" w:color="C0C0C0"/>
              <w:right w:val="single" w:sz="4" w:space="0" w:color="C0C0C0"/>
            </w:tcBorders>
            <w:shd w:val="clear" w:color="000000" w:fill="D7EAD3"/>
            <w:vAlign w:val="center"/>
            <w:hideMark/>
          </w:tcPr>
          <w:p w14:paraId="4E1B5D8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0AE0107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50E4417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5FB0D18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1D6299E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6AB6404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6CCCC11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0617FB9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611B120A"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5B536AB7"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39EE00EE"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AA681A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10.5.2</w:t>
            </w:r>
          </w:p>
        </w:tc>
        <w:tc>
          <w:tcPr>
            <w:tcW w:w="5130" w:type="dxa"/>
            <w:tcBorders>
              <w:top w:val="nil"/>
              <w:left w:val="nil"/>
              <w:bottom w:val="single" w:sz="4" w:space="0" w:color="C0C0C0"/>
              <w:right w:val="single" w:sz="4" w:space="0" w:color="C0C0C0"/>
            </w:tcBorders>
            <w:shd w:val="clear" w:color="auto" w:fill="auto"/>
            <w:vAlign w:val="center"/>
            <w:hideMark/>
          </w:tcPr>
          <w:p w14:paraId="60C9B42B" w14:textId="77777777" w:rsidR="00EC6AA4" w:rsidRPr="008B6F93" w:rsidRDefault="00EC6AA4" w:rsidP="002F4DF0">
            <w:pPr>
              <w:ind w:firstLineChars="200" w:firstLine="260"/>
              <w:rPr>
                <w:rFonts w:ascii="Tahoma" w:hAnsi="Tahoma" w:cs="Tahoma"/>
                <w:sz w:val="13"/>
                <w:szCs w:val="13"/>
              </w:rPr>
            </w:pPr>
            <w:r w:rsidRPr="008B6F93">
              <w:rPr>
                <w:rFonts w:ascii="Tahoma" w:hAnsi="Tahoma" w:cs="Tahoma"/>
                <w:sz w:val="13"/>
                <w:szCs w:val="13"/>
              </w:rPr>
              <w:t>Другие налоги</w:t>
            </w:r>
          </w:p>
        </w:tc>
        <w:tc>
          <w:tcPr>
            <w:tcW w:w="1137" w:type="dxa"/>
            <w:tcBorders>
              <w:top w:val="nil"/>
              <w:left w:val="nil"/>
              <w:bottom w:val="single" w:sz="4" w:space="0" w:color="C0C0C0"/>
              <w:right w:val="single" w:sz="4" w:space="0" w:color="C0C0C0"/>
            </w:tcBorders>
            <w:shd w:val="clear" w:color="auto" w:fill="auto"/>
            <w:vAlign w:val="center"/>
            <w:hideMark/>
          </w:tcPr>
          <w:p w14:paraId="3511CC3C"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06D4E1E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2FEA448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357" w:type="dxa"/>
            <w:tcBorders>
              <w:top w:val="nil"/>
              <w:left w:val="nil"/>
              <w:bottom w:val="single" w:sz="4" w:space="0" w:color="C0C0C0"/>
              <w:right w:val="single" w:sz="4" w:space="0" w:color="C0C0C0"/>
            </w:tcBorders>
            <w:shd w:val="clear" w:color="000000" w:fill="D7EAD3"/>
            <w:vAlign w:val="center"/>
            <w:hideMark/>
          </w:tcPr>
          <w:p w14:paraId="495426C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3C6015B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4D2E695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479" w:type="dxa"/>
            <w:tcBorders>
              <w:top w:val="nil"/>
              <w:left w:val="nil"/>
              <w:bottom w:val="single" w:sz="4" w:space="0" w:color="C0C0C0"/>
              <w:right w:val="single" w:sz="4" w:space="0" w:color="C0C0C0"/>
            </w:tcBorders>
            <w:shd w:val="clear" w:color="000000" w:fill="D7EAD3"/>
            <w:vAlign w:val="center"/>
            <w:hideMark/>
          </w:tcPr>
          <w:p w14:paraId="088B461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559" w:type="dxa"/>
            <w:tcBorders>
              <w:top w:val="nil"/>
              <w:left w:val="nil"/>
              <w:bottom w:val="single" w:sz="4" w:space="0" w:color="C0C0C0"/>
              <w:right w:val="single" w:sz="4" w:space="0" w:color="C0C0C0"/>
            </w:tcBorders>
            <w:shd w:val="clear" w:color="000000" w:fill="D7EAD3"/>
            <w:vAlign w:val="center"/>
            <w:hideMark/>
          </w:tcPr>
          <w:p w14:paraId="620C5E8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0F94600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4A33C7D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F86C69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07D8B3D"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2A1DD9A8" w14:textId="77777777" w:rsidTr="002F4DF0">
        <w:trPr>
          <w:trHeight w:val="555"/>
          <w:jc w:val="center"/>
        </w:trPr>
        <w:tc>
          <w:tcPr>
            <w:tcW w:w="202" w:type="dxa"/>
            <w:tcBorders>
              <w:top w:val="nil"/>
              <w:left w:val="nil"/>
              <w:bottom w:val="nil"/>
              <w:right w:val="nil"/>
            </w:tcBorders>
            <w:shd w:val="clear" w:color="auto" w:fill="auto"/>
            <w:vAlign w:val="center"/>
            <w:hideMark/>
          </w:tcPr>
          <w:p w14:paraId="2A31DA3B" w14:textId="77777777" w:rsidR="00EC6AA4" w:rsidRPr="008B6F93" w:rsidRDefault="00EC6AA4" w:rsidP="002F4DF0">
            <w:pPr>
              <w:jc w:val="center"/>
              <w:rPr>
                <w:rFonts w:ascii="Wingdings 2" w:hAnsi="Wingdings 2" w:cs="Tahoma"/>
                <w:color w:val="5A5A5A"/>
                <w:sz w:val="13"/>
                <w:szCs w:val="13"/>
              </w:rPr>
            </w:pPr>
            <w:r w:rsidRPr="008B6F93">
              <w:rPr>
                <w:rFonts w:ascii="Wingdings 2" w:hAnsi="Wingdings 2" w:cs="Tahoma"/>
                <w:color w:val="5A5A5A"/>
                <w:sz w:val="13"/>
                <w:szCs w:val="13"/>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8DC48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10.5.2.1</w:t>
            </w:r>
          </w:p>
        </w:tc>
        <w:tc>
          <w:tcPr>
            <w:tcW w:w="5130" w:type="dxa"/>
            <w:tcBorders>
              <w:top w:val="single" w:sz="4" w:space="0" w:color="C0C0C0"/>
              <w:left w:val="nil"/>
              <w:bottom w:val="single" w:sz="4" w:space="0" w:color="C0C0C0"/>
              <w:right w:val="single" w:sz="4" w:space="0" w:color="C0C0C0"/>
            </w:tcBorders>
            <w:shd w:val="clear" w:color="000000" w:fill="E3FAFD"/>
            <w:vAlign w:val="center"/>
            <w:hideMark/>
          </w:tcPr>
          <w:p w14:paraId="3ABA3B20" w14:textId="77777777" w:rsidR="00EC6AA4" w:rsidRPr="008B6F93" w:rsidRDefault="00EC6AA4" w:rsidP="002F4DF0">
            <w:pPr>
              <w:ind w:firstLineChars="300" w:firstLine="390"/>
              <w:rPr>
                <w:rFonts w:ascii="Tahoma" w:hAnsi="Tahoma" w:cs="Tahoma"/>
                <w:sz w:val="13"/>
                <w:szCs w:val="13"/>
              </w:rPr>
            </w:pPr>
            <w:r w:rsidRPr="008B6F93">
              <w:rPr>
                <w:rFonts w:ascii="Tahoma" w:hAnsi="Tahoma" w:cs="Tahoma"/>
                <w:sz w:val="13"/>
                <w:szCs w:val="13"/>
              </w:rPr>
              <w:t>налог на прибыль</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157B15AA"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2DFAE8D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175" w:type="dxa"/>
            <w:tcBorders>
              <w:top w:val="single" w:sz="4" w:space="0" w:color="C0C0C0"/>
              <w:left w:val="nil"/>
              <w:bottom w:val="single" w:sz="4" w:space="0" w:color="C0C0C0"/>
              <w:right w:val="single" w:sz="4" w:space="0" w:color="C0C0C0"/>
            </w:tcBorders>
            <w:shd w:val="clear" w:color="000000" w:fill="FFFFCC"/>
            <w:vAlign w:val="center"/>
            <w:hideMark/>
          </w:tcPr>
          <w:p w14:paraId="0DC3179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357" w:type="dxa"/>
            <w:tcBorders>
              <w:top w:val="single" w:sz="4" w:space="0" w:color="C0C0C0"/>
              <w:left w:val="nil"/>
              <w:bottom w:val="single" w:sz="4" w:space="0" w:color="C0C0C0"/>
              <w:right w:val="single" w:sz="4" w:space="0" w:color="C0C0C0"/>
            </w:tcBorders>
            <w:shd w:val="clear" w:color="000000" w:fill="FFFFCC"/>
            <w:vAlign w:val="center"/>
            <w:hideMark/>
          </w:tcPr>
          <w:p w14:paraId="106B9D2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18" w:type="dxa"/>
            <w:tcBorders>
              <w:top w:val="single" w:sz="4" w:space="0" w:color="C0C0C0"/>
              <w:left w:val="nil"/>
              <w:bottom w:val="single" w:sz="4" w:space="0" w:color="C0C0C0"/>
              <w:right w:val="single" w:sz="4" w:space="0" w:color="C0C0C0"/>
            </w:tcBorders>
            <w:shd w:val="clear" w:color="000000" w:fill="FFFFCC"/>
            <w:vAlign w:val="center"/>
            <w:hideMark/>
          </w:tcPr>
          <w:p w14:paraId="0B795AC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358" w:type="dxa"/>
            <w:tcBorders>
              <w:top w:val="single" w:sz="4" w:space="0" w:color="C0C0C0"/>
              <w:left w:val="nil"/>
              <w:bottom w:val="single" w:sz="4" w:space="0" w:color="C0C0C0"/>
              <w:right w:val="single" w:sz="4" w:space="0" w:color="C0C0C0"/>
            </w:tcBorders>
            <w:shd w:val="clear" w:color="000000" w:fill="FFFFCC"/>
            <w:vAlign w:val="center"/>
            <w:hideMark/>
          </w:tcPr>
          <w:p w14:paraId="499B79A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6C97BA5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33,65</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13D462F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single" w:sz="4" w:space="0" w:color="C0C0C0"/>
              <w:left w:val="nil"/>
              <w:bottom w:val="single" w:sz="4" w:space="0" w:color="C0C0C0"/>
              <w:right w:val="single" w:sz="4" w:space="0" w:color="C0C0C0"/>
            </w:tcBorders>
            <w:shd w:val="clear" w:color="000000" w:fill="FFFFCC"/>
            <w:vAlign w:val="center"/>
            <w:hideMark/>
          </w:tcPr>
          <w:p w14:paraId="55E468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single" w:sz="4" w:space="0" w:color="C0C0C0"/>
              <w:left w:val="nil"/>
              <w:bottom w:val="single" w:sz="4" w:space="0" w:color="C0C0C0"/>
              <w:right w:val="single" w:sz="4" w:space="0" w:color="C0C0C0"/>
            </w:tcBorders>
            <w:shd w:val="clear" w:color="000000" w:fill="FFFFCC"/>
            <w:vAlign w:val="center"/>
            <w:hideMark/>
          </w:tcPr>
          <w:p w14:paraId="3677C26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single" w:sz="4" w:space="0" w:color="C0C0C0"/>
              <w:left w:val="nil"/>
              <w:bottom w:val="single" w:sz="4" w:space="0" w:color="C0C0C0"/>
              <w:right w:val="single" w:sz="4" w:space="0" w:color="C0C0C0"/>
            </w:tcBorders>
            <w:shd w:val="clear" w:color="000000" w:fill="FFFFCC"/>
            <w:vAlign w:val="center"/>
            <w:hideMark/>
          </w:tcPr>
          <w:p w14:paraId="2B6934B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7E19429F" w14:textId="77777777" w:rsidR="00EC6AA4" w:rsidRPr="008B6F93" w:rsidRDefault="00EC6AA4" w:rsidP="002F4DF0">
            <w:pPr>
              <w:rPr>
                <w:rFonts w:ascii="Tahoma" w:hAnsi="Tahoma" w:cs="Tahoma"/>
                <w:sz w:val="13"/>
                <w:szCs w:val="13"/>
              </w:rPr>
            </w:pPr>
            <w:r w:rsidRPr="008B6F93">
              <w:rPr>
                <w:rFonts w:ascii="Tahoma" w:hAnsi="Tahoma" w:cs="Tahoma"/>
                <w:sz w:val="13"/>
                <w:szCs w:val="13"/>
              </w:rPr>
              <w:t>в соответствии с действующим законодательством.</w:t>
            </w:r>
          </w:p>
        </w:tc>
      </w:tr>
      <w:tr w:rsidR="00EC6AA4" w:rsidRPr="008B6F93" w14:paraId="280CF755"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5633BA4D"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97F05A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w:t>
            </w:r>
          </w:p>
        </w:tc>
        <w:tc>
          <w:tcPr>
            <w:tcW w:w="5130" w:type="dxa"/>
            <w:tcBorders>
              <w:top w:val="nil"/>
              <w:left w:val="nil"/>
              <w:bottom w:val="single" w:sz="4" w:space="0" w:color="C0C0C0"/>
              <w:right w:val="single" w:sz="4" w:space="0" w:color="C0C0C0"/>
            </w:tcBorders>
            <w:shd w:val="clear" w:color="auto" w:fill="auto"/>
            <w:vAlign w:val="center"/>
            <w:hideMark/>
          </w:tcPr>
          <w:p w14:paraId="390782F3"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Недополученные доходы/выпадающие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7037641D"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808A37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175" w:type="dxa"/>
            <w:tcBorders>
              <w:top w:val="nil"/>
              <w:left w:val="nil"/>
              <w:bottom w:val="single" w:sz="4" w:space="0" w:color="C0C0C0"/>
              <w:right w:val="single" w:sz="4" w:space="0" w:color="C0C0C0"/>
            </w:tcBorders>
            <w:shd w:val="clear" w:color="000000" w:fill="FFFFCC"/>
            <w:vAlign w:val="center"/>
            <w:hideMark/>
          </w:tcPr>
          <w:p w14:paraId="1E73307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57" w:type="dxa"/>
            <w:tcBorders>
              <w:top w:val="nil"/>
              <w:left w:val="nil"/>
              <w:bottom w:val="single" w:sz="4" w:space="0" w:color="C0C0C0"/>
              <w:right w:val="single" w:sz="4" w:space="0" w:color="C0C0C0"/>
            </w:tcBorders>
            <w:shd w:val="clear" w:color="000000" w:fill="FFFFCC"/>
            <w:vAlign w:val="center"/>
            <w:hideMark/>
          </w:tcPr>
          <w:p w14:paraId="44164BB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631,03</w:t>
            </w:r>
          </w:p>
        </w:tc>
        <w:tc>
          <w:tcPr>
            <w:tcW w:w="1318" w:type="dxa"/>
            <w:tcBorders>
              <w:top w:val="nil"/>
              <w:left w:val="nil"/>
              <w:bottom w:val="single" w:sz="4" w:space="0" w:color="C0C0C0"/>
              <w:right w:val="single" w:sz="4" w:space="0" w:color="C0C0C0"/>
            </w:tcBorders>
            <w:shd w:val="clear" w:color="000000" w:fill="FFFFCC"/>
            <w:vAlign w:val="center"/>
            <w:hideMark/>
          </w:tcPr>
          <w:p w14:paraId="2662D40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358" w:type="dxa"/>
            <w:tcBorders>
              <w:top w:val="nil"/>
              <w:left w:val="nil"/>
              <w:bottom w:val="single" w:sz="4" w:space="0" w:color="C0C0C0"/>
              <w:right w:val="single" w:sz="4" w:space="0" w:color="C0C0C0"/>
            </w:tcBorders>
            <w:shd w:val="clear" w:color="000000" w:fill="FFFFCC"/>
            <w:vAlign w:val="center"/>
            <w:hideMark/>
          </w:tcPr>
          <w:p w14:paraId="386D5E7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56CD1AF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58FA67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-68,97</w:t>
            </w:r>
          </w:p>
        </w:tc>
        <w:tc>
          <w:tcPr>
            <w:tcW w:w="1538" w:type="dxa"/>
            <w:tcBorders>
              <w:top w:val="nil"/>
              <w:left w:val="nil"/>
              <w:bottom w:val="single" w:sz="4" w:space="0" w:color="C0C0C0"/>
              <w:right w:val="single" w:sz="4" w:space="0" w:color="C0C0C0"/>
            </w:tcBorders>
            <w:shd w:val="clear" w:color="000000" w:fill="FFFFCC"/>
            <w:vAlign w:val="center"/>
            <w:hideMark/>
          </w:tcPr>
          <w:p w14:paraId="42F1A99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-68,97</w:t>
            </w:r>
          </w:p>
        </w:tc>
        <w:tc>
          <w:tcPr>
            <w:tcW w:w="1475" w:type="dxa"/>
            <w:tcBorders>
              <w:top w:val="nil"/>
              <w:left w:val="nil"/>
              <w:bottom w:val="single" w:sz="4" w:space="0" w:color="C0C0C0"/>
              <w:right w:val="single" w:sz="4" w:space="0" w:color="C0C0C0"/>
            </w:tcBorders>
            <w:shd w:val="clear" w:color="000000" w:fill="D7EAD3"/>
            <w:vAlign w:val="center"/>
            <w:hideMark/>
          </w:tcPr>
          <w:p w14:paraId="4C043D4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-34,48</w:t>
            </w:r>
          </w:p>
        </w:tc>
        <w:tc>
          <w:tcPr>
            <w:tcW w:w="1455" w:type="dxa"/>
            <w:tcBorders>
              <w:top w:val="nil"/>
              <w:left w:val="nil"/>
              <w:bottom w:val="single" w:sz="4" w:space="0" w:color="C0C0C0"/>
              <w:right w:val="single" w:sz="4" w:space="0" w:color="C0C0C0"/>
            </w:tcBorders>
            <w:shd w:val="clear" w:color="000000" w:fill="D7EAD3"/>
            <w:vAlign w:val="center"/>
            <w:hideMark/>
          </w:tcPr>
          <w:p w14:paraId="59AFBFC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-34,48</w:t>
            </w:r>
          </w:p>
        </w:tc>
        <w:tc>
          <w:tcPr>
            <w:tcW w:w="4119" w:type="dxa"/>
            <w:tcBorders>
              <w:top w:val="nil"/>
              <w:left w:val="nil"/>
              <w:bottom w:val="single" w:sz="4" w:space="0" w:color="C0C0C0"/>
              <w:right w:val="single" w:sz="4" w:space="0" w:color="C0C0C0"/>
            </w:tcBorders>
            <w:shd w:val="clear" w:color="000000" w:fill="FFFFCC"/>
            <w:vAlign w:val="center"/>
            <w:hideMark/>
          </w:tcPr>
          <w:p w14:paraId="465E3B12"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791FEE21" w14:textId="77777777" w:rsidTr="002F4DF0">
        <w:trPr>
          <w:trHeight w:val="585"/>
          <w:jc w:val="center"/>
        </w:trPr>
        <w:tc>
          <w:tcPr>
            <w:tcW w:w="202" w:type="dxa"/>
            <w:tcBorders>
              <w:top w:val="nil"/>
              <w:left w:val="nil"/>
              <w:bottom w:val="nil"/>
              <w:right w:val="nil"/>
            </w:tcBorders>
            <w:shd w:val="clear" w:color="auto" w:fill="auto"/>
            <w:noWrap/>
            <w:vAlign w:val="bottom"/>
            <w:hideMark/>
          </w:tcPr>
          <w:p w14:paraId="147950E6"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D2132F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11.2</w:t>
            </w:r>
          </w:p>
        </w:tc>
        <w:tc>
          <w:tcPr>
            <w:tcW w:w="5130" w:type="dxa"/>
            <w:tcBorders>
              <w:top w:val="nil"/>
              <w:left w:val="nil"/>
              <w:bottom w:val="single" w:sz="4" w:space="0" w:color="C0C0C0"/>
              <w:right w:val="single" w:sz="4" w:space="0" w:color="C0C0C0"/>
            </w:tcBorders>
            <w:shd w:val="clear" w:color="auto" w:fill="auto"/>
            <w:vAlign w:val="center"/>
            <w:hideMark/>
          </w:tcPr>
          <w:p w14:paraId="4DAC018B"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Отклонение фактически достигнутого уровня неподконтрольных расходов</w:t>
            </w:r>
          </w:p>
        </w:tc>
        <w:tc>
          <w:tcPr>
            <w:tcW w:w="1137" w:type="dxa"/>
            <w:tcBorders>
              <w:top w:val="nil"/>
              <w:left w:val="nil"/>
              <w:bottom w:val="single" w:sz="4" w:space="0" w:color="C0C0C0"/>
              <w:right w:val="single" w:sz="4" w:space="0" w:color="C0C0C0"/>
            </w:tcBorders>
            <w:shd w:val="clear" w:color="auto" w:fill="auto"/>
            <w:vAlign w:val="center"/>
            <w:hideMark/>
          </w:tcPr>
          <w:p w14:paraId="5AC421F6"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3157CCD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105ADC6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08C5418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631,03</w:t>
            </w:r>
          </w:p>
        </w:tc>
        <w:tc>
          <w:tcPr>
            <w:tcW w:w="1318" w:type="dxa"/>
            <w:tcBorders>
              <w:top w:val="nil"/>
              <w:left w:val="nil"/>
              <w:bottom w:val="single" w:sz="4" w:space="0" w:color="C0C0C0"/>
              <w:right w:val="single" w:sz="4" w:space="0" w:color="C0C0C0"/>
            </w:tcBorders>
            <w:shd w:val="clear" w:color="000000" w:fill="FFFFCC"/>
            <w:vAlign w:val="center"/>
            <w:hideMark/>
          </w:tcPr>
          <w:p w14:paraId="126F3B5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5044895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7056B24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4902A43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-68,97</w:t>
            </w:r>
          </w:p>
        </w:tc>
        <w:tc>
          <w:tcPr>
            <w:tcW w:w="1538" w:type="dxa"/>
            <w:tcBorders>
              <w:top w:val="nil"/>
              <w:left w:val="nil"/>
              <w:bottom w:val="single" w:sz="4" w:space="0" w:color="C0C0C0"/>
              <w:right w:val="single" w:sz="4" w:space="0" w:color="C0C0C0"/>
            </w:tcBorders>
            <w:shd w:val="clear" w:color="000000" w:fill="FFFFCC"/>
            <w:vAlign w:val="center"/>
            <w:hideMark/>
          </w:tcPr>
          <w:p w14:paraId="05638C9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-68,97</w:t>
            </w:r>
          </w:p>
        </w:tc>
        <w:tc>
          <w:tcPr>
            <w:tcW w:w="1475" w:type="dxa"/>
            <w:tcBorders>
              <w:top w:val="nil"/>
              <w:left w:val="nil"/>
              <w:bottom w:val="single" w:sz="4" w:space="0" w:color="C0C0C0"/>
              <w:right w:val="single" w:sz="4" w:space="0" w:color="C0C0C0"/>
            </w:tcBorders>
            <w:shd w:val="clear" w:color="000000" w:fill="D7EAD3"/>
            <w:vAlign w:val="center"/>
            <w:hideMark/>
          </w:tcPr>
          <w:p w14:paraId="5715E4F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-34,48</w:t>
            </w:r>
          </w:p>
        </w:tc>
        <w:tc>
          <w:tcPr>
            <w:tcW w:w="1455" w:type="dxa"/>
            <w:tcBorders>
              <w:top w:val="nil"/>
              <w:left w:val="nil"/>
              <w:bottom w:val="single" w:sz="4" w:space="0" w:color="C0C0C0"/>
              <w:right w:val="single" w:sz="4" w:space="0" w:color="C0C0C0"/>
            </w:tcBorders>
            <w:shd w:val="clear" w:color="000000" w:fill="D7EAD3"/>
            <w:vAlign w:val="center"/>
            <w:hideMark/>
          </w:tcPr>
          <w:p w14:paraId="7DFE66B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-34,48</w:t>
            </w:r>
          </w:p>
        </w:tc>
        <w:tc>
          <w:tcPr>
            <w:tcW w:w="4119" w:type="dxa"/>
            <w:tcBorders>
              <w:top w:val="nil"/>
              <w:left w:val="nil"/>
              <w:bottom w:val="single" w:sz="4" w:space="0" w:color="C0C0C0"/>
              <w:right w:val="single" w:sz="4" w:space="0" w:color="C0C0C0"/>
            </w:tcBorders>
            <w:shd w:val="clear" w:color="000000" w:fill="FFFFCC"/>
            <w:vAlign w:val="center"/>
            <w:hideMark/>
          </w:tcPr>
          <w:p w14:paraId="23B88701" w14:textId="77777777" w:rsidR="00EC6AA4" w:rsidRPr="008B6F93" w:rsidRDefault="00EC6AA4" w:rsidP="002F4DF0">
            <w:pPr>
              <w:rPr>
                <w:rFonts w:ascii="Tahoma" w:hAnsi="Tahoma" w:cs="Tahoma"/>
                <w:sz w:val="13"/>
                <w:szCs w:val="13"/>
              </w:rPr>
            </w:pPr>
            <w:r w:rsidRPr="008B6F93">
              <w:rPr>
                <w:rFonts w:ascii="Tahoma" w:hAnsi="Tahoma" w:cs="Tahoma"/>
                <w:sz w:val="13"/>
                <w:szCs w:val="13"/>
              </w:rPr>
              <w:t>Разница по факту 2018 года по статье "Услуги по очистке сточных вод"</w:t>
            </w:r>
          </w:p>
        </w:tc>
      </w:tr>
      <w:tr w:rsidR="00EC6AA4" w:rsidRPr="008B6F93" w14:paraId="24869EE8" w14:textId="77777777" w:rsidTr="002F4DF0">
        <w:trPr>
          <w:trHeight w:val="675"/>
          <w:jc w:val="center"/>
        </w:trPr>
        <w:tc>
          <w:tcPr>
            <w:tcW w:w="202" w:type="dxa"/>
            <w:tcBorders>
              <w:top w:val="nil"/>
              <w:left w:val="nil"/>
              <w:bottom w:val="nil"/>
              <w:right w:val="nil"/>
            </w:tcBorders>
            <w:shd w:val="clear" w:color="auto" w:fill="auto"/>
            <w:noWrap/>
            <w:vAlign w:val="bottom"/>
            <w:hideMark/>
          </w:tcPr>
          <w:p w14:paraId="58FF4DBD"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5563F4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12</w:t>
            </w:r>
          </w:p>
        </w:tc>
        <w:tc>
          <w:tcPr>
            <w:tcW w:w="5130" w:type="dxa"/>
            <w:tcBorders>
              <w:top w:val="nil"/>
              <w:left w:val="nil"/>
              <w:bottom w:val="single" w:sz="4" w:space="0" w:color="C0C0C0"/>
              <w:right w:val="single" w:sz="4" w:space="0" w:color="C0C0C0"/>
            </w:tcBorders>
            <w:shd w:val="clear" w:color="auto" w:fill="auto"/>
            <w:vAlign w:val="center"/>
            <w:hideMark/>
          </w:tcPr>
          <w:p w14:paraId="68C644AE"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37" w:type="dxa"/>
            <w:tcBorders>
              <w:top w:val="nil"/>
              <w:left w:val="nil"/>
              <w:bottom w:val="single" w:sz="4" w:space="0" w:color="C0C0C0"/>
              <w:right w:val="single" w:sz="4" w:space="0" w:color="C0C0C0"/>
            </w:tcBorders>
            <w:shd w:val="clear" w:color="auto" w:fill="auto"/>
            <w:vAlign w:val="center"/>
            <w:hideMark/>
          </w:tcPr>
          <w:p w14:paraId="1945C8C4"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2533BCD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4CE0D32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6810945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5F16E6E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0CA41E7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2 888,52</w:t>
            </w:r>
          </w:p>
        </w:tc>
        <w:tc>
          <w:tcPr>
            <w:tcW w:w="1479" w:type="dxa"/>
            <w:tcBorders>
              <w:top w:val="nil"/>
              <w:left w:val="nil"/>
              <w:bottom w:val="single" w:sz="4" w:space="0" w:color="C0C0C0"/>
              <w:right w:val="single" w:sz="4" w:space="0" w:color="C0C0C0"/>
            </w:tcBorders>
            <w:shd w:val="clear" w:color="000000" w:fill="FFFFCC"/>
            <w:vAlign w:val="center"/>
            <w:hideMark/>
          </w:tcPr>
          <w:p w14:paraId="0F31246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2 888,52</w:t>
            </w:r>
          </w:p>
        </w:tc>
        <w:tc>
          <w:tcPr>
            <w:tcW w:w="1559" w:type="dxa"/>
            <w:tcBorders>
              <w:top w:val="nil"/>
              <w:left w:val="nil"/>
              <w:bottom w:val="single" w:sz="4" w:space="0" w:color="C0C0C0"/>
              <w:right w:val="single" w:sz="4" w:space="0" w:color="C0C0C0"/>
            </w:tcBorders>
            <w:shd w:val="clear" w:color="000000" w:fill="FFFFCC"/>
            <w:vAlign w:val="center"/>
            <w:hideMark/>
          </w:tcPr>
          <w:p w14:paraId="6B4D67B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538" w:type="dxa"/>
            <w:tcBorders>
              <w:top w:val="nil"/>
              <w:left w:val="nil"/>
              <w:bottom w:val="single" w:sz="4" w:space="0" w:color="C0C0C0"/>
              <w:right w:val="single" w:sz="4" w:space="0" w:color="C0C0C0"/>
            </w:tcBorders>
            <w:shd w:val="clear" w:color="000000" w:fill="FFFFCC"/>
            <w:vAlign w:val="center"/>
            <w:hideMark/>
          </w:tcPr>
          <w:p w14:paraId="1390C67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341A041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51AD54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51758546" w14:textId="77777777" w:rsidR="00EC6AA4" w:rsidRPr="008B6F93" w:rsidRDefault="00EC6AA4" w:rsidP="002F4DF0">
            <w:pPr>
              <w:rPr>
                <w:rFonts w:ascii="Tahoma" w:hAnsi="Tahoma" w:cs="Tahoma"/>
                <w:sz w:val="13"/>
                <w:szCs w:val="13"/>
              </w:rPr>
            </w:pPr>
            <w:r w:rsidRPr="008B6F93">
              <w:rPr>
                <w:rFonts w:ascii="Tahoma" w:hAnsi="Tahoma" w:cs="Tahoma"/>
                <w:sz w:val="13"/>
                <w:szCs w:val="13"/>
              </w:rPr>
              <w:t xml:space="preserve">организацией заявлена разница по операционным расходам. Не включены в соответствии с </w:t>
            </w:r>
            <w:proofErr w:type="spellStart"/>
            <w:proofErr w:type="gramStart"/>
            <w:r w:rsidRPr="008B6F93">
              <w:rPr>
                <w:rFonts w:ascii="Tahoma" w:hAnsi="Tahoma" w:cs="Tahoma"/>
                <w:sz w:val="13"/>
                <w:szCs w:val="13"/>
              </w:rPr>
              <w:t>метод.указаниями</w:t>
            </w:r>
            <w:proofErr w:type="spellEnd"/>
            <w:proofErr w:type="gramEnd"/>
            <w:r w:rsidRPr="008B6F93">
              <w:rPr>
                <w:rFonts w:ascii="Tahoma" w:hAnsi="Tahoma" w:cs="Tahoma"/>
                <w:sz w:val="13"/>
                <w:szCs w:val="13"/>
              </w:rPr>
              <w:t xml:space="preserve"> </w:t>
            </w:r>
          </w:p>
        </w:tc>
      </w:tr>
      <w:tr w:rsidR="00EC6AA4" w:rsidRPr="008B6F93" w14:paraId="43392C60"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5B8AE0E7"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9E2E7B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w:t>
            </w:r>
          </w:p>
        </w:tc>
        <w:tc>
          <w:tcPr>
            <w:tcW w:w="5130" w:type="dxa"/>
            <w:tcBorders>
              <w:top w:val="nil"/>
              <w:left w:val="nil"/>
              <w:bottom w:val="single" w:sz="4" w:space="0" w:color="C0C0C0"/>
              <w:right w:val="single" w:sz="4" w:space="0" w:color="C0C0C0"/>
            </w:tcBorders>
            <w:shd w:val="clear" w:color="auto" w:fill="auto"/>
            <w:vAlign w:val="center"/>
            <w:hideMark/>
          </w:tcPr>
          <w:p w14:paraId="10E0439B"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Корректировка НВВ в целях сглаживания тарифов (уменьшение)</w:t>
            </w:r>
          </w:p>
        </w:tc>
        <w:tc>
          <w:tcPr>
            <w:tcW w:w="1137" w:type="dxa"/>
            <w:tcBorders>
              <w:top w:val="nil"/>
              <w:left w:val="nil"/>
              <w:bottom w:val="single" w:sz="4" w:space="0" w:color="C0C0C0"/>
              <w:right w:val="single" w:sz="4" w:space="0" w:color="C0C0C0"/>
            </w:tcBorders>
            <w:shd w:val="clear" w:color="auto" w:fill="auto"/>
            <w:vAlign w:val="center"/>
            <w:hideMark/>
          </w:tcPr>
          <w:p w14:paraId="068E48FC"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1B929D7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62AF1D9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730E26E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000000" w:fill="FFFFCC"/>
            <w:vAlign w:val="center"/>
            <w:hideMark/>
          </w:tcPr>
          <w:p w14:paraId="00F6727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66,40</w:t>
            </w:r>
          </w:p>
        </w:tc>
        <w:tc>
          <w:tcPr>
            <w:tcW w:w="1358" w:type="dxa"/>
            <w:tcBorders>
              <w:top w:val="nil"/>
              <w:left w:val="nil"/>
              <w:bottom w:val="single" w:sz="4" w:space="0" w:color="C0C0C0"/>
              <w:right w:val="single" w:sz="4" w:space="0" w:color="C0C0C0"/>
            </w:tcBorders>
            <w:shd w:val="clear" w:color="000000" w:fill="FFFFCC"/>
            <w:vAlign w:val="center"/>
            <w:hideMark/>
          </w:tcPr>
          <w:p w14:paraId="0991E1E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-66,40</w:t>
            </w:r>
          </w:p>
        </w:tc>
        <w:tc>
          <w:tcPr>
            <w:tcW w:w="1479" w:type="dxa"/>
            <w:tcBorders>
              <w:top w:val="nil"/>
              <w:left w:val="nil"/>
              <w:bottom w:val="single" w:sz="4" w:space="0" w:color="C0C0C0"/>
              <w:right w:val="single" w:sz="4" w:space="0" w:color="C0C0C0"/>
            </w:tcBorders>
            <w:shd w:val="clear" w:color="000000" w:fill="FFFFCC"/>
            <w:vAlign w:val="center"/>
            <w:hideMark/>
          </w:tcPr>
          <w:p w14:paraId="3C94F86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3A0A21F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501,73</w:t>
            </w:r>
          </w:p>
        </w:tc>
        <w:tc>
          <w:tcPr>
            <w:tcW w:w="1538" w:type="dxa"/>
            <w:tcBorders>
              <w:top w:val="nil"/>
              <w:left w:val="nil"/>
              <w:bottom w:val="single" w:sz="4" w:space="0" w:color="C0C0C0"/>
              <w:right w:val="single" w:sz="4" w:space="0" w:color="C0C0C0"/>
            </w:tcBorders>
            <w:shd w:val="clear" w:color="000000" w:fill="FFFFCC"/>
            <w:vAlign w:val="center"/>
            <w:hideMark/>
          </w:tcPr>
          <w:p w14:paraId="31C66FE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568,13</w:t>
            </w:r>
          </w:p>
        </w:tc>
        <w:tc>
          <w:tcPr>
            <w:tcW w:w="1475" w:type="dxa"/>
            <w:tcBorders>
              <w:top w:val="nil"/>
              <w:left w:val="nil"/>
              <w:bottom w:val="single" w:sz="4" w:space="0" w:color="C0C0C0"/>
              <w:right w:val="single" w:sz="4" w:space="0" w:color="C0C0C0"/>
            </w:tcBorders>
            <w:shd w:val="clear" w:color="000000" w:fill="D7EAD3"/>
            <w:vAlign w:val="center"/>
            <w:hideMark/>
          </w:tcPr>
          <w:p w14:paraId="24BFC2F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BA7539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568,13</w:t>
            </w:r>
          </w:p>
        </w:tc>
        <w:tc>
          <w:tcPr>
            <w:tcW w:w="4119" w:type="dxa"/>
            <w:tcBorders>
              <w:top w:val="nil"/>
              <w:left w:val="nil"/>
              <w:bottom w:val="single" w:sz="4" w:space="0" w:color="C0C0C0"/>
              <w:right w:val="single" w:sz="4" w:space="0" w:color="C0C0C0"/>
            </w:tcBorders>
            <w:shd w:val="clear" w:color="000000" w:fill="FFFFCC"/>
            <w:vAlign w:val="center"/>
            <w:hideMark/>
          </w:tcPr>
          <w:p w14:paraId="0D3EF492"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2E934EA8" w14:textId="77777777" w:rsidTr="002F4DF0">
        <w:trPr>
          <w:trHeight w:val="450"/>
          <w:jc w:val="center"/>
        </w:trPr>
        <w:tc>
          <w:tcPr>
            <w:tcW w:w="202" w:type="dxa"/>
            <w:tcBorders>
              <w:top w:val="nil"/>
              <w:left w:val="nil"/>
              <w:bottom w:val="nil"/>
              <w:right w:val="nil"/>
            </w:tcBorders>
            <w:shd w:val="clear" w:color="auto" w:fill="auto"/>
            <w:noWrap/>
            <w:vAlign w:val="bottom"/>
            <w:hideMark/>
          </w:tcPr>
          <w:p w14:paraId="03684694"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2685E3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16</w:t>
            </w:r>
          </w:p>
        </w:tc>
        <w:tc>
          <w:tcPr>
            <w:tcW w:w="5130" w:type="dxa"/>
            <w:tcBorders>
              <w:top w:val="nil"/>
              <w:left w:val="nil"/>
              <w:bottom w:val="single" w:sz="4" w:space="0" w:color="C0C0C0"/>
              <w:right w:val="single" w:sz="4" w:space="0" w:color="C0C0C0"/>
            </w:tcBorders>
            <w:shd w:val="clear" w:color="auto" w:fill="auto"/>
            <w:vAlign w:val="center"/>
            <w:hideMark/>
          </w:tcPr>
          <w:p w14:paraId="08F3B555"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Корректировка НВВ в целях сглаживания тарифов (увеличение)</w:t>
            </w:r>
          </w:p>
        </w:tc>
        <w:tc>
          <w:tcPr>
            <w:tcW w:w="1137" w:type="dxa"/>
            <w:tcBorders>
              <w:top w:val="nil"/>
              <w:left w:val="nil"/>
              <w:bottom w:val="single" w:sz="4" w:space="0" w:color="C0C0C0"/>
              <w:right w:val="single" w:sz="4" w:space="0" w:color="C0C0C0"/>
            </w:tcBorders>
            <w:shd w:val="clear" w:color="auto" w:fill="auto"/>
            <w:vAlign w:val="center"/>
            <w:hideMark/>
          </w:tcPr>
          <w:p w14:paraId="088044B1"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FFFFCC"/>
            <w:vAlign w:val="center"/>
            <w:hideMark/>
          </w:tcPr>
          <w:p w14:paraId="3BD7E05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000000" w:fill="FFFFCC"/>
            <w:vAlign w:val="center"/>
            <w:hideMark/>
          </w:tcPr>
          <w:p w14:paraId="63C7341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000000" w:fill="FFFFCC"/>
            <w:vAlign w:val="center"/>
            <w:hideMark/>
          </w:tcPr>
          <w:p w14:paraId="6C271EB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30,88</w:t>
            </w:r>
          </w:p>
        </w:tc>
        <w:tc>
          <w:tcPr>
            <w:tcW w:w="1318" w:type="dxa"/>
            <w:tcBorders>
              <w:top w:val="nil"/>
              <w:left w:val="nil"/>
              <w:bottom w:val="single" w:sz="4" w:space="0" w:color="C0C0C0"/>
              <w:right w:val="single" w:sz="4" w:space="0" w:color="C0C0C0"/>
            </w:tcBorders>
            <w:shd w:val="clear" w:color="000000" w:fill="FFFFCC"/>
            <w:vAlign w:val="center"/>
            <w:hideMark/>
          </w:tcPr>
          <w:p w14:paraId="33D1443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8" w:type="dxa"/>
            <w:tcBorders>
              <w:top w:val="nil"/>
              <w:left w:val="nil"/>
              <w:bottom w:val="single" w:sz="4" w:space="0" w:color="C0C0C0"/>
              <w:right w:val="single" w:sz="4" w:space="0" w:color="C0C0C0"/>
            </w:tcBorders>
            <w:shd w:val="clear" w:color="000000" w:fill="FFFFCC"/>
            <w:vAlign w:val="center"/>
            <w:hideMark/>
          </w:tcPr>
          <w:p w14:paraId="7E31E82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BA551D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7041FEE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FFFFCC"/>
            <w:vAlign w:val="center"/>
            <w:hideMark/>
          </w:tcPr>
          <w:p w14:paraId="2EDD7EB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5" w:type="dxa"/>
            <w:tcBorders>
              <w:top w:val="nil"/>
              <w:left w:val="nil"/>
              <w:bottom w:val="single" w:sz="4" w:space="0" w:color="C0C0C0"/>
              <w:right w:val="single" w:sz="4" w:space="0" w:color="C0C0C0"/>
            </w:tcBorders>
            <w:shd w:val="clear" w:color="000000" w:fill="D7EAD3"/>
            <w:vAlign w:val="center"/>
            <w:hideMark/>
          </w:tcPr>
          <w:p w14:paraId="0252604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2D44A06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3CCA0E4C"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6ECB1396"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643D3CB9"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C4F802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w:t>
            </w:r>
          </w:p>
        </w:tc>
        <w:tc>
          <w:tcPr>
            <w:tcW w:w="5130" w:type="dxa"/>
            <w:tcBorders>
              <w:top w:val="nil"/>
              <w:left w:val="nil"/>
              <w:bottom w:val="single" w:sz="4" w:space="0" w:color="C0C0C0"/>
              <w:right w:val="single" w:sz="4" w:space="0" w:color="C0C0C0"/>
            </w:tcBorders>
            <w:shd w:val="clear" w:color="auto" w:fill="auto"/>
            <w:vAlign w:val="center"/>
            <w:hideMark/>
          </w:tcPr>
          <w:p w14:paraId="30F4A7DF"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НВВ без НДС</w:t>
            </w:r>
          </w:p>
        </w:tc>
        <w:tc>
          <w:tcPr>
            <w:tcW w:w="1137" w:type="dxa"/>
            <w:tcBorders>
              <w:top w:val="nil"/>
              <w:left w:val="nil"/>
              <w:bottom w:val="single" w:sz="4" w:space="0" w:color="C0C0C0"/>
              <w:right w:val="single" w:sz="4" w:space="0" w:color="C0C0C0"/>
            </w:tcBorders>
            <w:shd w:val="clear" w:color="auto" w:fill="auto"/>
            <w:vAlign w:val="center"/>
            <w:hideMark/>
          </w:tcPr>
          <w:p w14:paraId="34D8DCF8"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7EA1F07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6 593,21</w:t>
            </w:r>
          </w:p>
        </w:tc>
        <w:tc>
          <w:tcPr>
            <w:tcW w:w="1175" w:type="dxa"/>
            <w:tcBorders>
              <w:top w:val="nil"/>
              <w:left w:val="nil"/>
              <w:bottom w:val="single" w:sz="4" w:space="0" w:color="C0C0C0"/>
              <w:right w:val="single" w:sz="4" w:space="0" w:color="C0C0C0"/>
            </w:tcBorders>
            <w:shd w:val="clear" w:color="000000" w:fill="D7EAD3"/>
            <w:vAlign w:val="center"/>
            <w:hideMark/>
          </w:tcPr>
          <w:p w14:paraId="2592949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7 643,61</w:t>
            </w:r>
          </w:p>
        </w:tc>
        <w:tc>
          <w:tcPr>
            <w:tcW w:w="1357" w:type="dxa"/>
            <w:tcBorders>
              <w:top w:val="nil"/>
              <w:left w:val="nil"/>
              <w:bottom w:val="single" w:sz="4" w:space="0" w:color="C0C0C0"/>
              <w:right w:val="single" w:sz="4" w:space="0" w:color="C0C0C0"/>
            </w:tcBorders>
            <w:shd w:val="clear" w:color="000000" w:fill="D7EAD3"/>
            <w:vAlign w:val="center"/>
            <w:hideMark/>
          </w:tcPr>
          <w:p w14:paraId="035B47D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7 976,20</w:t>
            </w:r>
          </w:p>
        </w:tc>
        <w:tc>
          <w:tcPr>
            <w:tcW w:w="1318" w:type="dxa"/>
            <w:tcBorders>
              <w:top w:val="nil"/>
              <w:left w:val="nil"/>
              <w:bottom w:val="single" w:sz="4" w:space="0" w:color="C0C0C0"/>
              <w:right w:val="single" w:sz="4" w:space="0" w:color="C0C0C0"/>
            </w:tcBorders>
            <w:shd w:val="clear" w:color="000000" w:fill="D7EAD3"/>
            <w:vAlign w:val="center"/>
            <w:hideMark/>
          </w:tcPr>
          <w:p w14:paraId="5FDFB48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7 428,05</w:t>
            </w:r>
          </w:p>
        </w:tc>
        <w:tc>
          <w:tcPr>
            <w:tcW w:w="1358" w:type="dxa"/>
            <w:tcBorders>
              <w:top w:val="nil"/>
              <w:left w:val="nil"/>
              <w:bottom w:val="single" w:sz="4" w:space="0" w:color="C0C0C0"/>
              <w:right w:val="single" w:sz="4" w:space="0" w:color="C0C0C0"/>
            </w:tcBorders>
            <w:shd w:val="clear" w:color="000000" w:fill="D7EAD3"/>
            <w:vAlign w:val="center"/>
            <w:hideMark/>
          </w:tcPr>
          <w:p w14:paraId="241EA74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3 761,20</w:t>
            </w:r>
          </w:p>
        </w:tc>
        <w:tc>
          <w:tcPr>
            <w:tcW w:w="1479" w:type="dxa"/>
            <w:tcBorders>
              <w:top w:val="nil"/>
              <w:left w:val="nil"/>
              <w:bottom w:val="single" w:sz="4" w:space="0" w:color="C0C0C0"/>
              <w:right w:val="single" w:sz="4" w:space="0" w:color="C0C0C0"/>
            </w:tcBorders>
            <w:shd w:val="clear" w:color="000000" w:fill="D7EAD3"/>
            <w:vAlign w:val="center"/>
            <w:hideMark/>
          </w:tcPr>
          <w:p w14:paraId="4704BDD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11 357,49</w:t>
            </w:r>
          </w:p>
        </w:tc>
        <w:tc>
          <w:tcPr>
            <w:tcW w:w="1559" w:type="dxa"/>
            <w:tcBorders>
              <w:top w:val="nil"/>
              <w:left w:val="nil"/>
              <w:bottom w:val="single" w:sz="4" w:space="0" w:color="C0C0C0"/>
              <w:right w:val="single" w:sz="4" w:space="0" w:color="C0C0C0"/>
            </w:tcBorders>
            <w:shd w:val="clear" w:color="000000" w:fill="D7EAD3"/>
            <w:vAlign w:val="center"/>
            <w:hideMark/>
          </w:tcPr>
          <w:p w14:paraId="1BF2BF0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-570,61</w:t>
            </w:r>
          </w:p>
        </w:tc>
        <w:tc>
          <w:tcPr>
            <w:tcW w:w="1538" w:type="dxa"/>
            <w:tcBorders>
              <w:top w:val="nil"/>
              <w:left w:val="nil"/>
              <w:bottom w:val="single" w:sz="4" w:space="0" w:color="C0C0C0"/>
              <w:right w:val="single" w:sz="4" w:space="0" w:color="C0C0C0"/>
            </w:tcBorders>
            <w:shd w:val="clear" w:color="000000" w:fill="D7EAD3"/>
            <w:vAlign w:val="center"/>
            <w:hideMark/>
          </w:tcPr>
          <w:p w14:paraId="4A979A6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6 857,44</w:t>
            </w:r>
          </w:p>
        </w:tc>
        <w:tc>
          <w:tcPr>
            <w:tcW w:w="1475" w:type="dxa"/>
            <w:tcBorders>
              <w:top w:val="nil"/>
              <w:left w:val="nil"/>
              <w:bottom w:val="single" w:sz="4" w:space="0" w:color="C0C0C0"/>
              <w:right w:val="single" w:sz="4" w:space="0" w:color="C0C0C0"/>
            </w:tcBorders>
            <w:shd w:val="clear" w:color="000000" w:fill="D7EAD3"/>
            <w:vAlign w:val="center"/>
            <w:hideMark/>
          </w:tcPr>
          <w:p w14:paraId="350A5A7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3 345,37</w:t>
            </w:r>
          </w:p>
        </w:tc>
        <w:tc>
          <w:tcPr>
            <w:tcW w:w="1455" w:type="dxa"/>
            <w:tcBorders>
              <w:top w:val="nil"/>
              <w:left w:val="nil"/>
              <w:bottom w:val="single" w:sz="4" w:space="0" w:color="C0C0C0"/>
              <w:right w:val="single" w:sz="4" w:space="0" w:color="C0C0C0"/>
            </w:tcBorders>
            <w:shd w:val="clear" w:color="000000" w:fill="D7EAD3"/>
            <w:vAlign w:val="center"/>
            <w:hideMark/>
          </w:tcPr>
          <w:p w14:paraId="693DA8A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3 512,07</w:t>
            </w:r>
          </w:p>
        </w:tc>
        <w:tc>
          <w:tcPr>
            <w:tcW w:w="4119" w:type="dxa"/>
            <w:tcBorders>
              <w:top w:val="nil"/>
              <w:left w:val="nil"/>
              <w:bottom w:val="single" w:sz="4" w:space="0" w:color="C0C0C0"/>
              <w:right w:val="single" w:sz="4" w:space="0" w:color="C0C0C0"/>
            </w:tcBorders>
            <w:shd w:val="clear" w:color="000000" w:fill="FFFFCC"/>
            <w:vAlign w:val="center"/>
            <w:hideMark/>
          </w:tcPr>
          <w:p w14:paraId="7D7AE5B4"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6A0E4285"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7FBB6297"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2C239D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17.1</w:t>
            </w:r>
          </w:p>
        </w:tc>
        <w:tc>
          <w:tcPr>
            <w:tcW w:w="5130" w:type="dxa"/>
            <w:tcBorders>
              <w:top w:val="nil"/>
              <w:left w:val="nil"/>
              <w:bottom w:val="single" w:sz="4" w:space="0" w:color="C0C0C0"/>
              <w:right w:val="single" w:sz="4" w:space="0" w:color="C0C0C0"/>
            </w:tcBorders>
            <w:shd w:val="clear" w:color="auto" w:fill="auto"/>
            <w:vAlign w:val="center"/>
            <w:hideMark/>
          </w:tcPr>
          <w:p w14:paraId="00328245"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2CBC4046"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4CFA818A"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6 593,21</w:t>
            </w:r>
          </w:p>
        </w:tc>
        <w:tc>
          <w:tcPr>
            <w:tcW w:w="1175" w:type="dxa"/>
            <w:tcBorders>
              <w:top w:val="nil"/>
              <w:left w:val="nil"/>
              <w:bottom w:val="single" w:sz="4" w:space="0" w:color="C0C0C0"/>
              <w:right w:val="single" w:sz="4" w:space="0" w:color="C0C0C0"/>
            </w:tcBorders>
            <w:shd w:val="clear" w:color="000000" w:fill="D7EAD3"/>
            <w:vAlign w:val="center"/>
            <w:hideMark/>
          </w:tcPr>
          <w:p w14:paraId="414877A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7 643,61</w:t>
            </w:r>
          </w:p>
        </w:tc>
        <w:tc>
          <w:tcPr>
            <w:tcW w:w="1357" w:type="dxa"/>
            <w:tcBorders>
              <w:top w:val="nil"/>
              <w:left w:val="nil"/>
              <w:bottom w:val="single" w:sz="4" w:space="0" w:color="C0C0C0"/>
              <w:right w:val="single" w:sz="4" w:space="0" w:color="C0C0C0"/>
            </w:tcBorders>
            <w:shd w:val="clear" w:color="000000" w:fill="D7EAD3"/>
            <w:vAlign w:val="center"/>
            <w:hideMark/>
          </w:tcPr>
          <w:p w14:paraId="142235E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7 976,20</w:t>
            </w:r>
          </w:p>
        </w:tc>
        <w:tc>
          <w:tcPr>
            <w:tcW w:w="1318" w:type="dxa"/>
            <w:tcBorders>
              <w:top w:val="nil"/>
              <w:left w:val="nil"/>
              <w:bottom w:val="single" w:sz="4" w:space="0" w:color="C0C0C0"/>
              <w:right w:val="single" w:sz="4" w:space="0" w:color="C0C0C0"/>
            </w:tcBorders>
            <w:shd w:val="clear" w:color="000000" w:fill="D7EAD3"/>
            <w:vAlign w:val="center"/>
            <w:hideMark/>
          </w:tcPr>
          <w:p w14:paraId="7F7BA826"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7 428,05</w:t>
            </w:r>
          </w:p>
        </w:tc>
        <w:tc>
          <w:tcPr>
            <w:tcW w:w="1358" w:type="dxa"/>
            <w:tcBorders>
              <w:top w:val="nil"/>
              <w:left w:val="nil"/>
              <w:bottom w:val="single" w:sz="4" w:space="0" w:color="C0C0C0"/>
              <w:right w:val="single" w:sz="4" w:space="0" w:color="C0C0C0"/>
            </w:tcBorders>
            <w:shd w:val="clear" w:color="000000" w:fill="D7EAD3"/>
            <w:vAlign w:val="center"/>
            <w:hideMark/>
          </w:tcPr>
          <w:p w14:paraId="45EEBEF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3 761,20</w:t>
            </w:r>
          </w:p>
        </w:tc>
        <w:tc>
          <w:tcPr>
            <w:tcW w:w="1479" w:type="dxa"/>
            <w:tcBorders>
              <w:top w:val="nil"/>
              <w:left w:val="nil"/>
              <w:bottom w:val="single" w:sz="4" w:space="0" w:color="C0C0C0"/>
              <w:right w:val="single" w:sz="4" w:space="0" w:color="C0C0C0"/>
            </w:tcBorders>
            <w:shd w:val="clear" w:color="000000" w:fill="D7EAD3"/>
            <w:vAlign w:val="center"/>
            <w:hideMark/>
          </w:tcPr>
          <w:p w14:paraId="732067EF"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11 357,49</w:t>
            </w:r>
          </w:p>
        </w:tc>
        <w:tc>
          <w:tcPr>
            <w:tcW w:w="1559" w:type="dxa"/>
            <w:tcBorders>
              <w:top w:val="nil"/>
              <w:left w:val="nil"/>
              <w:bottom w:val="single" w:sz="4" w:space="0" w:color="C0C0C0"/>
              <w:right w:val="single" w:sz="4" w:space="0" w:color="C0C0C0"/>
            </w:tcBorders>
            <w:shd w:val="clear" w:color="000000" w:fill="D7EAD3"/>
            <w:vAlign w:val="center"/>
            <w:hideMark/>
          </w:tcPr>
          <w:p w14:paraId="3D403F1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-570,61</w:t>
            </w:r>
          </w:p>
        </w:tc>
        <w:tc>
          <w:tcPr>
            <w:tcW w:w="1538" w:type="dxa"/>
            <w:tcBorders>
              <w:top w:val="nil"/>
              <w:left w:val="nil"/>
              <w:bottom w:val="single" w:sz="4" w:space="0" w:color="C0C0C0"/>
              <w:right w:val="single" w:sz="4" w:space="0" w:color="C0C0C0"/>
            </w:tcBorders>
            <w:shd w:val="clear" w:color="000000" w:fill="D7EAD3"/>
            <w:vAlign w:val="center"/>
            <w:hideMark/>
          </w:tcPr>
          <w:p w14:paraId="64C184E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6 857,44</w:t>
            </w:r>
          </w:p>
        </w:tc>
        <w:tc>
          <w:tcPr>
            <w:tcW w:w="1475" w:type="dxa"/>
            <w:tcBorders>
              <w:top w:val="nil"/>
              <w:left w:val="nil"/>
              <w:bottom w:val="single" w:sz="4" w:space="0" w:color="C0C0C0"/>
              <w:right w:val="single" w:sz="4" w:space="0" w:color="C0C0C0"/>
            </w:tcBorders>
            <w:shd w:val="clear" w:color="000000" w:fill="D7EAD3"/>
            <w:vAlign w:val="center"/>
            <w:hideMark/>
          </w:tcPr>
          <w:p w14:paraId="6F14CEE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3 345,37</w:t>
            </w:r>
          </w:p>
        </w:tc>
        <w:tc>
          <w:tcPr>
            <w:tcW w:w="1455" w:type="dxa"/>
            <w:tcBorders>
              <w:top w:val="nil"/>
              <w:left w:val="nil"/>
              <w:bottom w:val="single" w:sz="4" w:space="0" w:color="C0C0C0"/>
              <w:right w:val="single" w:sz="4" w:space="0" w:color="C0C0C0"/>
            </w:tcBorders>
            <w:shd w:val="clear" w:color="000000" w:fill="D7EAD3"/>
            <w:vAlign w:val="center"/>
            <w:hideMark/>
          </w:tcPr>
          <w:p w14:paraId="0C51B80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3 512,07</w:t>
            </w:r>
          </w:p>
        </w:tc>
        <w:tc>
          <w:tcPr>
            <w:tcW w:w="4119" w:type="dxa"/>
            <w:tcBorders>
              <w:top w:val="nil"/>
              <w:left w:val="nil"/>
              <w:bottom w:val="single" w:sz="4" w:space="0" w:color="C0C0C0"/>
              <w:right w:val="single" w:sz="4" w:space="0" w:color="C0C0C0"/>
            </w:tcBorders>
            <w:shd w:val="clear" w:color="000000" w:fill="FFFFCC"/>
            <w:vAlign w:val="center"/>
            <w:hideMark/>
          </w:tcPr>
          <w:p w14:paraId="360E9F9E"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3D87E196"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401AC527"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E0A45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17.2</w:t>
            </w:r>
          </w:p>
        </w:tc>
        <w:tc>
          <w:tcPr>
            <w:tcW w:w="5130" w:type="dxa"/>
            <w:tcBorders>
              <w:top w:val="nil"/>
              <w:left w:val="nil"/>
              <w:bottom w:val="single" w:sz="4" w:space="0" w:color="C0C0C0"/>
              <w:right w:val="single" w:sz="4" w:space="0" w:color="C0C0C0"/>
            </w:tcBorders>
            <w:shd w:val="clear" w:color="auto" w:fill="auto"/>
            <w:vAlign w:val="center"/>
            <w:hideMark/>
          </w:tcPr>
          <w:p w14:paraId="4B0711E8"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6946CE7D"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тыс</w:t>
            </w:r>
            <w:proofErr w:type="spellEnd"/>
            <w:r w:rsidRPr="008B6F93">
              <w:rPr>
                <w:rFonts w:ascii="Tahoma" w:hAnsi="Tahoma" w:cs="Tahoma"/>
                <w:sz w:val="13"/>
                <w:szCs w:val="13"/>
              </w:rPr>
              <w:t xml:space="preserve"> </w:t>
            </w:r>
            <w:proofErr w:type="spellStart"/>
            <w:r w:rsidRPr="008B6F93">
              <w:rPr>
                <w:rFonts w:ascii="Tahoma" w:hAnsi="Tahoma" w:cs="Tahoma"/>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5C6C901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4BE1884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7" w:type="dxa"/>
            <w:tcBorders>
              <w:top w:val="nil"/>
              <w:left w:val="nil"/>
              <w:bottom w:val="single" w:sz="4" w:space="0" w:color="C0C0C0"/>
              <w:right w:val="single" w:sz="4" w:space="0" w:color="C0C0C0"/>
            </w:tcBorders>
            <w:shd w:val="clear" w:color="000000" w:fill="D7EAD3"/>
            <w:vAlign w:val="center"/>
            <w:hideMark/>
          </w:tcPr>
          <w:p w14:paraId="2636845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147F779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791C877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5686D53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0DAECDA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38" w:type="dxa"/>
            <w:tcBorders>
              <w:top w:val="nil"/>
              <w:left w:val="nil"/>
              <w:bottom w:val="single" w:sz="4" w:space="0" w:color="C0C0C0"/>
              <w:right w:val="single" w:sz="4" w:space="0" w:color="C0C0C0"/>
            </w:tcBorders>
            <w:shd w:val="clear" w:color="000000" w:fill="D7EAD3"/>
            <w:vAlign w:val="center"/>
            <w:hideMark/>
          </w:tcPr>
          <w:p w14:paraId="0613CF9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410EAFFD"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6B824D3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00D9C5DA"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6D3F0CCF"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20E60379"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31FFEF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18</w:t>
            </w:r>
          </w:p>
        </w:tc>
        <w:tc>
          <w:tcPr>
            <w:tcW w:w="5130" w:type="dxa"/>
            <w:tcBorders>
              <w:top w:val="nil"/>
              <w:left w:val="nil"/>
              <w:bottom w:val="single" w:sz="4" w:space="0" w:color="C0C0C0"/>
              <w:right w:val="single" w:sz="4" w:space="0" w:color="C0C0C0"/>
            </w:tcBorders>
            <w:shd w:val="clear" w:color="auto" w:fill="auto"/>
            <w:vAlign w:val="center"/>
            <w:hideMark/>
          </w:tcPr>
          <w:p w14:paraId="6D84300D"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Тариф</w:t>
            </w:r>
          </w:p>
        </w:tc>
        <w:tc>
          <w:tcPr>
            <w:tcW w:w="1137" w:type="dxa"/>
            <w:tcBorders>
              <w:top w:val="nil"/>
              <w:left w:val="nil"/>
              <w:bottom w:val="single" w:sz="4" w:space="0" w:color="C0C0C0"/>
              <w:right w:val="single" w:sz="4" w:space="0" w:color="C0C0C0"/>
            </w:tcBorders>
            <w:shd w:val="clear" w:color="auto" w:fill="auto"/>
            <w:vAlign w:val="center"/>
            <w:hideMark/>
          </w:tcPr>
          <w:p w14:paraId="03344E06"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руб</w:t>
            </w:r>
            <w:proofErr w:type="spellEnd"/>
            <w:r w:rsidRPr="008B6F93">
              <w:rPr>
                <w:rFonts w:ascii="Tahoma" w:hAnsi="Tahoma" w:cs="Tahoma"/>
                <w:b/>
                <w:bCs/>
                <w:sz w:val="13"/>
                <w:szCs w:val="13"/>
              </w:rPr>
              <w:t>/м3</w:t>
            </w:r>
          </w:p>
        </w:tc>
        <w:tc>
          <w:tcPr>
            <w:tcW w:w="1499" w:type="dxa"/>
            <w:tcBorders>
              <w:top w:val="nil"/>
              <w:left w:val="nil"/>
              <w:bottom w:val="single" w:sz="4" w:space="0" w:color="C0C0C0"/>
              <w:right w:val="single" w:sz="4" w:space="0" w:color="C0C0C0"/>
            </w:tcBorders>
            <w:shd w:val="clear" w:color="000000" w:fill="D7EAD3"/>
            <w:vAlign w:val="center"/>
            <w:hideMark/>
          </w:tcPr>
          <w:p w14:paraId="08A1F3D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32,94</w:t>
            </w:r>
          </w:p>
        </w:tc>
        <w:tc>
          <w:tcPr>
            <w:tcW w:w="1175" w:type="dxa"/>
            <w:tcBorders>
              <w:top w:val="nil"/>
              <w:left w:val="nil"/>
              <w:bottom w:val="single" w:sz="4" w:space="0" w:color="C0C0C0"/>
              <w:right w:val="single" w:sz="4" w:space="0" w:color="C0C0C0"/>
            </w:tcBorders>
            <w:shd w:val="clear" w:color="000000" w:fill="D7EAD3"/>
            <w:vAlign w:val="center"/>
            <w:hideMark/>
          </w:tcPr>
          <w:p w14:paraId="4814CA7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48,51</w:t>
            </w:r>
          </w:p>
        </w:tc>
        <w:tc>
          <w:tcPr>
            <w:tcW w:w="1357" w:type="dxa"/>
            <w:tcBorders>
              <w:top w:val="nil"/>
              <w:left w:val="nil"/>
              <w:bottom w:val="single" w:sz="4" w:space="0" w:color="C0C0C0"/>
              <w:right w:val="single" w:sz="4" w:space="0" w:color="C0C0C0"/>
            </w:tcBorders>
            <w:shd w:val="clear" w:color="000000" w:fill="D7EAD3"/>
            <w:vAlign w:val="center"/>
            <w:hideMark/>
          </w:tcPr>
          <w:p w14:paraId="60A800A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41,95</w:t>
            </w:r>
          </w:p>
        </w:tc>
        <w:tc>
          <w:tcPr>
            <w:tcW w:w="1318" w:type="dxa"/>
            <w:tcBorders>
              <w:top w:val="nil"/>
              <w:left w:val="nil"/>
              <w:bottom w:val="single" w:sz="4" w:space="0" w:color="C0C0C0"/>
              <w:right w:val="single" w:sz="4" w:space="0" w:color="C0C0C0"/>
            </w:tcBorders>
            <w:shd w:val="clear" w:color="000000" w:fill="D7EAD3"/>
            <w:vAlign w:val="center"/>
            <w:hideMark/>
          </w:tcPr>
          <w:p w14:paraId="282DD18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39,07</w:t>
            </w:r>
          </w:p>
        </w:tc>
        <w:tc>
          <w:tcPr>
            <w:tcW w:w="1358" w:type="dxa"/>
            <w:tcBorders>
              <w:top w:val="nil"/>
              <w:left w:val="nil"/>
              <w:bottom w:val="single" w:sz="4" w:space="0" w:color="C0C0C0"/>
              <w:right w:val="single" w:sz="4" w:space="0" w:color="C0C0C0"/>
            </w:tcBorders>
            <w:shd w:val="clear" w:color="000000" w:fill="D7EAD3"/>
            <w:vAlign w:val="center"/>
            <w:hideMark/>
          </w:tcPr>
          <w:p w14:paraId="00CBC6C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D7EAD3"/>
            <w:vAlign w:val="center"/>
            <w:hideMark/>
          </w:tcPr>
          <w:p w14:paraId="249512D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59,74</w:t>
            </w:r>
          </w:p>
        </w:tc>
        <w:tc>
          <w:tcPr>
            <w:tcW w:w="1559" w:type="dxa"/>
            <w:tcBorders>
              <w:top w:val="nil"/>
              <w:left w:val="nil"/>
              <w:bottom w:val="single" w:sz="4" w:space="0" w:color="C0C0C0"/>
              <w:right w:val="single" w:sz="4" w:space="0" w:color="C0C0C0"/>
            </w:tcBorders>
            <w:shd w:val="clear" w:color="000000" w:fill="D7EAD3"/>
            <w:vAlign w:val="center"/>
            <w:hideMark/>
          </w:tcPr>
          <w:p w14:paraId="05FF859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D7EAD3"/>
            <w:vAlign w:val="center"/>
            <w:hideMark/>
          </w:tcPr>
          <w:p w14:paraId="36B4B08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37,97</w:t>
            </w:r>
          </w:p>
        </w:tc>
        <w:tc>
          <w:tcPr>
            <w:tcW w:w="1475" w:type="dxa"/>
            <w:tcBorders>
              <w:top w:val="nil"/>
              <w:left w:val="nil"/>
              <w:bottom w:val="single" w:sz="4" w:space="0" w:color="C0C0C0"/>
              <w:right w:val="single" w:sz="4" w:space="0" w:color="C0C0C0"/>
            </w:tcBorders>
            <w:shd w:val="clear" w:color="000000" w:fill="D7EAD3"/>
            <w:vAlign w:val="center"/>
            <w:hideMark/>
          </w:tcPr>
          <w:p w14:paraId="4CE53C3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37,04</w:t>
            </w:r>
          </w:p>
        </w:tc>
        <w:tc>
          <w:tcPr>
            <w:tcW w:w="1455" w:type="dxa"/>
            <w:tcBorders>
              <w:top w:val="nil"/>
              <w:left w:val="nil"/>
              <w:bottom w:val="single" w:sz="4" w:space="0" w:color="C0C0C0"/>
              <w:right w:val="single" w:sz="4" w:space="0" w:color="C0C0C0"/>
            </w:tcBorders>
            <w:shd w:val="clear" w:color="000000" w:fill="D7EAD3"/>
            <w:vAlign w:val="center"/>
            <w:hideMark/>
          </w:tcPr>
          <w:p w14:paraId="1143F43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38,89</w:t>
            </w:r>
          </w:p>
        </w:tc>
        <w:tc>
          <w:tcPr>
            <w:tcW w:w="4119" w:type="dxa"/>
            <w:tcBorders>
              <w:top w:val="nil"/>
              <w:left w:val="nil"/>
              <w:bottom w:val="single" w:sz="4" w:space="0" w:color="C0C0C0"/>
              <w:right w:val="single" w:sz="4" w:space="0" w:color="C0C0C0"/>
            </w:tcBorders>
            <w:shd w:val="clear" w:color="000000" w:fill="FFFFCC"/>
            <w:vAlign w:val="center"/>
            <w:hideMark/>
          </w:tcPr>
          <w:p w14:paraId="76FD44A3"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5F965EA9"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26DB5B1C"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843090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18.1</w:t>
            </w:r>
          </w:p>
        </w:tc>
        <w:tc>
          <w:tcPr>
            <w:tcW w:w="5130" w:type="dxa"/>
            <w:tcBorders>
              <w:top w:val="nil"/>
              <w:left w:val="nil"/>
              <w:bottom w:val="single" w:sz="4" w:space="0" w:color="C0C0C0"/>
              <w:right w:val="single" w:sz="4" w:space="0" w:color="C0C0C0"/>
            </w:tcBorders>
            <w:shd w:val="clear" w:color="auto" w:fill="auto"/>
            <w:vAlign w:val="center"/>
            <w:hideMark/>
          </w:tcPr>
          <w:p w14:paraId="4EBE32CD"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Тариф на потребительский рынок</w:t>
            </w:r>
          </w:p>
        </w:tc>
        <w:tc>
          <w:tcPr>
            <w:tcW w:w="1137" w:type="dxa"/>
            <w:tcBorders>
              <w:top w:val="nil"/>
              <w:left w:val="nil"/>
              <w:bottom w:val="single" w:sz="4" w:space="0" w:color="C0C0C0"/>
              <w:right w:val="single" w:sz="4" w:space="0" w:color="C0C0C0"/>
            </w:tcBorders>
            <w:shd w:val="clear" w:color="auto" w:fill="auto"/>
            <w:vAlign w:val="center"/>
            <w:hideMark/>
          </w:tcPr>
          <w:p w14:paraId="71AFB378"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D7EAD3"/>
            <w:vAlign w:val="center"/>
            <w:hideMark/>
          </w:tcPr>
          <w:p w14:paraId="7C84E9F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32,94</w:t>
            </w:r>
          </w:p>
        </w:tc>
        <w:tc>
          <w:tcPr>
            <w:tcW w:w="1175" w:type="dxa"/>
            <w:tcBorders>
              <w:top w:val="nil"/>
              <w:left w:val="nil"/>
              <w:bottom w:val="single" w:sz="4" w:space="0" w:color="C0C0C0"/>
              <w:right w:val="single" w:sz="4" w:space="0" w:color="C0C0C0"/>
            </w:tcBorders>
            <w:shd w:val="clear" w:color="000000" w:fill="D7EAD3"/>
            <w:vAlign w:val="center"/>
            <w:hideMark/>
          </w:tcPr>
          <w:p w14:paraId="1211A89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48,51</w:t>
            </w:r>
          </w:p>
        </w:tc>
        <w:tc>
          <w:tcPr>
            <w:tcW w:w="1357" w:type="dxa"/>
            <w:tcBorders>
              <w:top w:val="nil"/>
              <w:left w:val="nil"/>
              <w:bottom w:val="single" w:sz="4" w:space="0" w:color="C0C0C0"/>
              <w:right w:val="single" w:sz="4" w:space="0" w:color="C0C0C0"/>
            </w:tcBorders>
            <w:shd w:val="clear" w:color="000000" w:fill="D7EAD3"/>
            <w:vAlign w:val="center"/>
            <w:hideMark/>
          </w:tcPr>
          <w:p w14:paraId="4A7D715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41,95</w:t>
            </w:r>
          </w:p>
        </w:tc>
        <w:tc>
          <w:tcPr>
            <w:tcW w:w="1318" w:type="dxa"/>
            <w:tcBorders>
              <w:top w:val="nil"/>
              <w:left w:val="nil"/>
              <w:bottom w:val="single" w:sz="4" w:space="0" w:color="C0C0C0"/>
              <w:right w:val="single" w:sz="4" w:space="0" w:color="C0C0C0"/>
            </w:tcBorders>
            <w:shd w:val="clear" w:color="000000" w:fill="D7EAD3"/>
            <w:vAlign w:val="center"/>
            <w:hideMark/>
          </w:tcPr>
          <w:p w14:paraId="4970D657"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39,07</w:t>
            </w:r>
          </w:p>
        </w:tc>
        <w:tc>
          <w:tcPr>
            <w:tcW w:w="1358" w:type="dxa"/>
            <w:tcBorders>
              <w:top w:val="nil"/>
              <w:left w:val="nil"/>
              <w:bottom w:val="single" w:sz="4" w:space="0" w:color="C0C0C0"/>
              <w:right w:val="single" w:sz="4" w:space="0" w:color="C0C0C0"/>
            </w:tcBorders>
            <w:shd w:val="clear" w:color="000000" w:fill="D7EAD3"/>
            <w:vAlign w:val="center"/>
            <w:hideMark/>
          </w:tcPr>
          <w:p w14:paraId="08DB9E0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D7EAD3"/>
            <w:vAlign w:val="center"/>
            <w:hideMark/>
          </w:tcPr>
          <w:p w14:paraId="6C492A0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59,74</w:t>
            </w:r>
          </w:p>
        </w:tc>
        <w:tc>
          <w:tcPr>
            <w:tcW w:w="1559" w:type="dxa"/>
            <w:tcBorders>
              <w:top w:val="nil"/>
              <w:left w:val="nil"/>
              <w:bottom w:val="single" w:sz="4" w:space="0" w:color="C0C0C0"/>
              <w:right w:val="single" w:sz="4" w:space="0" w:color="C0C0C0"/>
            </w:tcBorders>
            <w:shd w:val="clear" w:color="000000" w:fill="D7EAD3"/>
            <w:vAlign w:val="center"/>
            <w:hideMark/>
          </w:tcPr>
          <w:p w14:paraId="4DDE7269"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D7EAD3"/>
            <w:vAlign w:val="center"/>
            <w:hideMark/>
          </w:tcPr>
          <w:p w14:paraId="69D80992"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37,97</w:t>
            </w:r>
          </w:p>
        </w:tc>
        <w:tc>
          <w:tcPr>
            <w:tcW w:w="1475" w:type="dxa"/>
            <w:tcBorders>
              <w:top w:val="nil"/>
              <w:left w:val="nil"/>
              <w:bottom w:val="single" w:sz="4" w:space="0" w:color="C0C0C0"/>
              <w:right w:val="single" w:sz="4" w:space="0" w:color="C0C0C0"/>
            </w:tcBorders>
            <w:shd w:val="clear" w:color="000000" w:fill="D7EAD3"/>
            <w:vAlign w:val="center"/>
            <w:hideMark/>
          </w:tcPr>
          <w:p w14:paraId="1FF427A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37,04</w:t>
            </w:r>
          </w:p>
        </w:tc>
        <w:tc>
          <w:tcPr>
            <w:tcW w:w="1455" w:type="dxa"/>
            <w:tcBorders>
              <w:top w:val="nil"/>
              <w:left w:val="nil"/>
              <w:bottom w:val="single" w:sz="4" w:space="0" w:color="C0C0C0"/>
              <w:right w:val="single" w:sz="4" w:space="0" w:color="C0C0C0"/>
            </w:tcBorders>
            <w:shd w:val="clear" w:color="000000" w:fill="D7EAD3"/>
            <w:vAlign w:val="center"/>
            <w:hideMark/>
          </w:tcPr>
          <w:p w14:paraId="74A287BC"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38,89</w:t>
            </w:r>
          </w:p>
        </w:tc>
        <w:tc>
          <w:tcPr>
            <w:tcW w:w="4119" w:type="dxa"/>
            <w:tcBorders>
              <w:top w:val="nil"/>
              <w:left w:val="nil"/>
              <w:bottom w:val="single" w:sz="4" w:space="0" w:color="C0C0C0"/>
              <w:right w:val="single" w:sz="4" w:space="0" w:color="C0C0C0"/>
            </w:tcBorders>
            <w:shd w:val="clear" w:color="000000" w:fill="FFFFCC"/>
            <w:vAlign w:val="center"/>
            <w:hideMark/>
          </w:tcPr>
          <w:p w14:paraId="1A3E357B"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11E33714"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26BA7554"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A33DBA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18.2</w:t>
            </w:r>
          </w:p>
        </w:tc>
        <w:tc>
          <w:tcPr>
            <w:tcW w:w="5130" w:type="dxa"/>
            <w:tcBorders>
              <w:top w:val="nil"/>
              <w:left w:val="nil"/>
              <w:bottom w:val="single" w:sz="4" w:space="0" w:color="C0C0C0"/>
              <w:right w:val="single" w:sz="4" w:space="0" w:color="C0C0C0"/>
            </w:tcBorders>
            <w:shd w:val="clear" w:color="auto" w:fill="auto"/>
            <w:vAlign w:val="center"/>
            <w:hideMark/>
          </w:tcPr>
          <w:p w14:paraId="127D673D" w14:textId="77777777" w:rsidR="00EC6AA4" w:rsidRPr="008B6F93" w:rsidRDefault="00EC6AA4" w:rsidP="002F4DF0">
            <w:pPr>
              <w:ind w:firstLineChars="100" w:firstLine="130"/>
              <w:rPr>
                <w:rFonts w:ascii="Tahoma" w:hAnsi="Tahoma" w:cs="Tahoma"/>
                <w:sz w:val="13"/>
                <w:szCs w:val="13"/>
              </w:rPr>
            </w:pPr>
            <w:r w:rsidRPr="008B6F93">
              <w:rPr>
                <w:rFonts w:ascii="Tahoma" w:hAnsi="Tahoma" w:cs="Tahoma"/>
                <w:sz w:val="13"/>
                <w:szCs w:val="13"/>
              </w:rPr>
              <w:t>Тариф на собственные нужды производства</w:t>
            </w:r>
          </w:p>
        </w:tc>
        <w:tc>
          <w:tcPr>
            <w:tcW w:w="1137" w:type="dxa"/>
            <w:tcBorders>
              <w:top w:val="nil"/>
              <w:left w:val="nil"/>
              <w:bottom w:val="single" w:sz="4" w:space="0" w:color="C0C0C0"/>
              <w:right w:val="single" w:sz="4" w:space="0" w:color="C0C0C0"/>
            </w:tcBorders>
            <w:shd w:val="clear" w:color="auto" w:fill="auto"/>
            <w:vAlign w:val="center"/>
            <w:hideMark/>
          </w:tcPr>
          <w:p w14:paraId="6FEE4807" w14:textId="77777777" w:rsidR="00EC6AA4" w:rsidRPr="008B6F93" w:rsidRDefault="00EC6AA4" w:rsidP="002F4DF0">
            <w:pPr>
              <w:jc w:val="center"/>
              <w:rPr>
                <w:rFonts w:ascii="Tahoma" w:hAnsi="Tahoma" w:cs="Tahoma"/>
                <w:sz w:val="13"/>
                <w:szCs w:val="13"/>
              </w:rPr>
            </w:pPr>
            <w:proofErr w:type="spellStart"/>
            <w:r w:rsidRPr="008B6F93">
              <w:rPr>
                <w:rFonts w:ascii="Tahoma" w:hAnsi="Tahoma" w:cs="Tahoma"/>
                <w:sz w:val="13"/>
                <w:szCs w:val="13"/>
              </w:rPr>
              <w:t>руб</w:t>
            </w:r>
            <w:proofErr w:type="spellEnd"/>
            <w:r w:rsidRPr="008B6F93">
              <w:rPr>
                <w:rFonts w:ascii="Tahoma" w:hAnsi="Tahoma" w:cs="Tahoma"/>
                <w:sz w:val="13"/>
                <w:szCs w:val="13"/>
              </w:rPr>
              <w:t>/м3</w:t>
            </w:r>
          </w:p>
        </w:tc>
        <w:tc>
          <w:tcPr>
            <w:tcW w:w="1499" w:type="dxa"/>
            <w:tcBorders>
              <w:top w:val="nil"/>
              <w:left w:val="nil"/>
              <w:bottom w:val="single" w:sz="4" w:space="0" w:color="C0C0C0"/>
              <w:right w:val="single" w:sz="4" w:space="0" w:color="C0C0C0"/>
            </w:tcBorders>
            <w:shd w:val="clear" w:color="000000" w:fill="D7EAD3"/>
            <w:vAlign w:val="center"/>
            <w:hideMark/>
          </w:tcPr>
          <w:p w14:paraId="234E2F9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175" w:type="dxa"/>
            <w:tcBorders>
              <w:top w:val="nil"/>
              <w:left w:val="nil"/>
              <w:bottom w:val="single" w:sz="4" w:space="0" w:color="C0C0C0"/>
              <w:right w:val="single" w:sz="4" w:space="0" w:color="C0C0C0"/>
            </w:tcBorders>
            <w:shd w:val="clear" w:color="000000" w:fill="D7EAD3"/>
            <w:vAlign w:val="center"/>
            <w:hideMark/>
          </w:tcPr>
          <w:p w14:paraId="0983FE23"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7" w:type="dxa"/>
            <w:tcBorders>
              <w:top w:val="nil"/>
              <w:left w:val="nil"/>
              <w:bottom w:val="single" w:sz="4" w:space="0" w:color="C0C0C0"/>
              <w:right w:val="single" w:sz="4" w:space="0" w:color="C0C0C0"/>
            </w:tcBorders>
            <w:shd w:val="clear" w:color="000000" w:fill="D7EAD3"/>
            <w:vAlign w:val="center"/>
            <w:hideMark/>
          </w:tcPr>
          <w:p w14:paraId="27B92F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18" w:type="dxa"/>
            <w:tcBorders>
              <w:top w:val="nil"/>
              <w:left w:val="nil"/>
              <w:bottom w:val="single" w:sz="4" w:space="0" w:color="C0C0C0"/>
              <w:right w:val="single" w:sz="4" w:space="0" w:color="C0C0C0"/>
            </w:tcBorders>
            <w:shd w:val="clear" w:color="000000" w:fill="D7EAD3"/>
            <w:vAlign w:val="center"/>
            <w:hideMark/>
          </w:tcPr>
          <w:p w14:paraId="0651B120"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358" w:type="dxa"/>
            <w:tcBorders>
              <w:top w:val="nil"/>
              <w:left w:val="nil"/>
              <w:bottom w:val="single" w:sz="4" w:space="0" w:color="C0C0C0"/>
              <w:right w:val="single" w:sz="4" w:space="0" w:color="C0C0C0"/>
            </w:tcBorders>
            <w:shd w:val="clear" w:color="000000" w:fill="D7EAD3"/>
            <w:vAlign w:val="center"/>
            <w:hideMark/>
          </w:tcPr>
          <w:p w14:paraId="0704CB94"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D7EAD3"/>
            <w:vAlign w:val="center"/>
            <w:hideMark/>
          </w:tcPr>
          <w:p w14:paraId="5E02B405"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28C11A0E"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 </w:t>
            </w:r>
          </w:p>
        </w:tc>
        <w:tc>
          <w:tcPr>
            <w:tcW w:w="1538" w:type="dxa"/>
            <w:tcBorders>
              <w:top w:val="nil"/>
              <w:left w:val="nil"/>
              <w:bottom w:val="single" w:sz="4" w:space="0" w:color="C0C0C0"/>
              <w:right w:val="single" w:sz="4" w:space="0" w:color="C0C0C0"/>
            </w:tcBorders>
            <w:shd w:val="clear" w:color="000000" w:fill="D7EAD3"/>
            <w:vAlign w:val="center"/>
            <w:hideMark/>
          </w:tcPr>
          <w:p w14:paraId="131156B1"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1B378258"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1455" w:type="dxa"/>
            <w:tcBorders>
              <w:top w:val="nil"/>
              <w:left w:val="nil"/>
              <w:bottom w:val="single" w:sz="4" w:space="0" w:color="C0C0C0"/>
              <w:right w:val="single" w:sz="4" w:space="0" w:color="C0C0C0"/>
            </w:tcBorders>
            <w:shd w:val="clear" w:color="000000" w:fill="D7EAD3"/>
            <w:vAlign w:val="center"/>
            <w:hideMark/>
          </w:tcPr>
          <w:p w14:paraId="3B902CBB" w14:textId="77777777" w:rsidR="00EC6AA4" w:rsidRPr="008B6F93" w:rsidRDefault="00EC6AA4" w:rsidP="002F4DF0">
            <w:pPr>
              <w:jc w:val="center"/>
              <w:rPr>
                <w:rFonts w:ascii="Tahoma" w:hAnsi="Tahoma" w:cs="Tahoma"/>
                <w:sz w:val="13"/>
                <w:szCs w:val="13"/>
              </w:rPr>
            </w:pPr>
            <w:r w:rsidRPr="008B6F93">
              <w:rPr>
                <w:rFonts w:ascii="Tahoma" w:hAnsi="Tahoma" w:cs="Tahoma"/>
                <w:sz w:val="13"/>
                <w:szCs w:val="13"/>
              </w:rPr>
              <w:t>0,00</w:t>
            </w:r>
          </w:p>
        </w:tc>
        <w:tc>
          <w:tcPr>
            <w:tcW w:w="4119" w:type="dxa"/>
            <w:tcBorders>
              <w:top w:val="nil"/>
              <w:left w:val="nil"/>
              <w:bottom w:val="single" w:sz="4" w:space="0" w:color="C0C0C0"/>
              <w:right w:val="single" w:sz="4" w:space="0" w:color="C0C0C0"/>
            </w:tcBorders>
            <w:shd w:val="clear" w:color="000000" w:fill="FFFFCC"/>
            <w:vAlign w:val="center"/>
            <w:hideMark/>
          </w:tcPr>
          <w:p w14:paraId="2510D5B5" w14:textId="77777777" w:rsidR="00EC6AA4" w:rsidRPr="008B6F93" w:rsidRDefault="00EC6AA4" w:rsidP="002F4DF0">
            <w:pPr>
              <w:rPr>
                <w:rFonts w:ascii="Tahoma" w:hAnsi="Tahoma" w:cs="Tahoma"/>
                <w:sz w:val="13"/>
                <w:szCs w:val="13"/>
              </w:rPr>
            </w:pPr>
            <w:r w:rsidRPr="008B6F93">
              <w:rPr>
                <w:rFonts w:ascii="Tahoma" w:hAnsi="Tahoma" w:cs="Tahoma"/>
                <w:sz w:val="13"/>
                <w:szCs w:val="13"/>
              </w:rPr>
              <w:t> </w:t>
            </w:r>
          </w:p>
        </w:tc>
      </w:tr>
      <w:tr w:rsidR="00EC6AA4" w:rsidRPr="008B6F93" w14:paraId="3903363F"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54C4C831" w14:textId="77777777" w:rsidR="00EC6AA4" w:rsidRPr="008B6F93" w:rsidRDefault="00EC6AA4" w:rsidP="002F4DF0">
            <w:pPr>
              <w:rPr>
                <w:rFonts w:ascii="Tahoma" w:hAnsi="Tahoma" w:cs="Tahoma"/>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C40D60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19</w:t>
            </w:r>
          </w:p>
        </w:tc>
        <w:tc>
          <w:tcPr>
            <w:tcW w:w="5130" w:type="dxa"/>
            <w:tcBorders>
              <w:top w:val="nil"/>
              <w:left w:val="nil"/>
              <w:bottom w:val="single" w:sz="4" w:space="0" w:color="C0C0C0"/>
              <w:right w:val="single" w:sz="4" w:space="0" w:color="C0C0C0"/>
            </w:tcBorders>
            <w:shd w:val="clear" w:color="auto" w:fill="auto"/>
            <w:vAlign w:val="center"/>
            <w:hideMark/>
          </w:tcPr>
          <w:p w14:paraId="7E604074"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ФОТ, всего</w:t>
            </w:r>
          </w:p>
        </w:tc>
        <w:tc>
          <w:tcPr>
            <w:tcW w:w="1137" w:type="dxa"/>
            <w:tcBorders>
              <w:top w:val="nil"/>
              <w:left w:val="nil"/>
              <w:bottom w:val="single" w:sz="4" w:space="0" w:color="C0C0C0"/>
              <w:right w:val="single" w:sz="4" w:space="0" w:color="C0C0C0"/>
            </w:tcBorders>
            <w:shd w:val="clear" w:color="auto" w:fill="auto"/>
            <w:vAlign w:val="center"/>
            <w:hideMark/>
          </w:tcPr>
          <w:p w14:paraId="4D95A7E3"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0156922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1 830,58</w:t>
            </w:r>
          </w:p>
        </w:tc>
        <w:tc>
          <w:tcPr>
            <w:tcW w:w="1175" w:type="dxa"/>
            <w:tcBorders>
              <w:top w:val="nil"/>
              <w:left w:val="nil"/>
              <w:bottom w:val="single" w:sz="4" w:space="0" w:color="C0C0C0"/>
              <w:right w:val="single" w:sz="4" w:space="0" w:color="C0C0C0"/>
            </w:tcBorders>
            <w:shd w:val="clear" w:color="000000" w:fill="D7EAD3"/>
            <w:vAlign w:val="center"/>
            <w:hideMark/>
          </w:tcPr>
          <w:p w14:paraId="713177B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337,35</w:t>
            </w:r>
          </w:p>
        </w:tc>
        <w:tc>
          <w:tcPr>
            <w:tcW w:w="1357" w:type="dxa"/>
            <w:tcBorders>
              <w:top w:val="nil"/>
              <w:left w:val="nil"/>
              <w:bottom w:val="single" w:sz="4" w:space="0" w:color="C0C0C0"/>
              <w:right w:val="single" w:sz="4" w:space="0" w:color="C0C0C0"/>
            </w:tcBorders>
            <w:shd w:val="clear" w:color="000000" w:fill="D7EAD3"/>
            <w:vAlign w:val="center"/>
            <w:hideMark/>
          </w:tcPr>
          <w:p w14:paraId="11CBC03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294,25</w:t>
            </w:r>
          </w:p>
        </w:tc>
        <w:tc>
          <w:tcPr>
            <w:tcW w:w="1318" w:type="dxa"/>
            <w:tcBorders>
              <w:top w:val="nil"/>
              <w:left w:val="nil"/>
              <w:bottom w:val="single" w:sz="4" w:space="0" w:color="C0C0C0"/>
              <w:right w:val="single" w:sz="4" w:space="0" w:color="C0C0C0"/>
            </w:tcBorders>
            <w:shd w:val="clear" w:color="000000" w:fill="D7EAD3"/>
            <w:vAlign w:val="center"/>
            <w:hideMark/>
          </w:tcPr>
          <w:p w14:paraId="5099DDA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301,21</w:t>
            </w:r>
          </w:p>
        </w:tc>
        <w:tc>
          <w:tcPr>
            <w:tcW w:w="1358" w:type="dxa"/>
            <w:tcBorders>
              <w:top w:val="nil"/>
              <w:left w:val="nil"/>
              <w:bottom w:val="single" w:sz="4" w:space="0" w:color="C0C0C0"/>
              <w:right w:val="single" w:sz="4" w:space="0" w:color="C0C0C0"/>
            </w:tcBorders>
            <w:shd w:val="clear" w:color="000000" w:fill="D7EAD3"/>
            <w:vAlign w:val="center"/>
            <w:hideMark/>
          </w:tcPr>
          <w:p w14:paraId="39D99AE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D7EAD3"/>
            <w:vAlign w:val="center"/>
            <w:hideMark/>
          </w:tcPr>
          <w:p w14:paraId="6C174E3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362,38</w:t>
            </w:r>
          </w:p>
        </w:tc>
        <w:tc>
          <w:tcPr>
            <w:tcW w:w="1559" w:type="dxa"/>
            <w:tcBorders>
              <w:top w:val="nil"/>
              <w:left w:val="nil"/>
              <w:bottom w:val="single" w:sz="4" w:space="0" w:color="C0C0C0"/>
              <w:right w:val="single" w:sz="4" w:space="0" w:color="C0C0C0"/>
            </w:tcBorders>
            <w:shd w:val="clear" w:color="000000" w:fill="D7EAD3"/>
            <w:vAlign w:val="center"/>
            <w:hideMark/>
          </w:tcPr>
          <w:p w14:paraId="5520F28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D7EAD3"/>
            <w:vAlign w:val="center"/>
            <w:hideMark/>
          </w:tcPr>
          <w:p w14:paraId="6C049E1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300,05</w:t>
            </w:r>
          </w:p>
        </w:tc>
        <w:tc>
          <w:tcPr>
            <w:tcW w:w="1475" w:type="dxa"/>
            <w:tcBorders>
              <w:top w:val="nil"/>
              <w:left w:val="nil"/>
              <w:bottom w:val="single" w:sz="4" w:space="0" w:color="C0C0C0"/>
              <w:right w:val="single" w:sz="4" w:space="0" w:color="C0C0C0"/>
            </w:tcBorders>
            <w:shd w:val="clear" w:color="000000" w:fill="D7EAD3"/>
            <w:vAlign w:val="center"/>
            <w:hideMark/>
          </w:tcPr>
          <w:p w14:paraId="08311CD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150,02</w:t>
            </w:r>
          </w:p>
        </w:tc>
        <w:tc>
          <w:tcPr>
            <w:tcW w:w="1455" w:type="dxa"/>
            <w:tcBorders>
              <w:top w:val="nil"/>
              <w:left w:val="nil"/>
              <w:bottom w:val="single" w:sz="4" w:space="0" w:color="C0C0C0"/>
              <w:right w:val="single" w:sz="4" w:space="0" w:color="C0C0C0"/>
            </w:tcBorders>
            <w:shd w:val="clear" w:color="000000" w:fill="D7EAD3"/>
            <w:vAlign w:val="center"/>
            <w:hideMark/>
          </w:tcPr>
          <w:p w14:paraId="5F2D1BB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150,02</w:t>
            </w:r>
          </w:p>
        </w:tc>
        <w:tc>
          <w:tcPr>
            <w:tcW w:w="4119" w:type="dxa"/>
            <w:tcBorders>
              <w:top w:val="nil"/>
              <w:left w:val="nil"/>
              <w:bottom w:val="single" w:sz="4" w:space="0" w:color="C0C0C0"/>
              <w:right w:val="single" w:sz="4" w:space="0" w:color="C0C0C0"/>
            </w:tcBorders>
            <w:shd w:val="clear" w:color="000000" w:fill="FFFFCC"/>
            <w:vAlign w:val="center"/>
            <w:hideMark/>
          </w:tcPr>
          <w:p w14:paraId="608DBFC8"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7F3F725E"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4B44D984"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B59737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20</w:t>
            </w:r>
          </w:p>
        </w:tc>
        <w:tc>
          <w:tcPr>
            <w:tcW w:w="5130" w:type="dxa"/>
            <w:tcBorders>
              <w:top w:val="nil"/>
              <w:left w:val="nil"/>
              <w:bottom w:val="single" w:sz="4" w:space="0" w:color="C0C0C0"/>
              <w:right w:val="single" w:sz="4" w:space="0" w:color="C0C0C0"/>
            </w:tcBorders>
            <w:shd w:val="clear" w:color="auto" w:fill="auto"/>
            <w:vAlign w:val="center"/>
            <w:hideMark/>
          </w:tcPr>
          <w:p w14:paraId="21B0A11C"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Численность персонала, всего</w:t>
            </w:r>
          </w:p>
        </w:tc>
        <w:tc>
          <w:tcPr>
            <w:tcW w:w="1137" w:type="dxa"/>
            <w:tcBorders>
              <w:top w:val="nil"/>
              <w:left w:val="nil"/>
              <w:bottom w:val="single" w:sz="4" w:space="0" w:color="C0C0C0"/>
              <w:right w:val="single" w:sz="4" w:space="0" w:color="C0C0C0"/>
            </w:tcBorders>
            <w:shd w:val="clear" w:color="auto" w:fill="auto"/>
            <w:vAlign w:val="center"/>
            <w:hideMark/>
          </w:tcPr>
          <w:p w14:paraId="10217E1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чел</w:t>
            </w:r>
          </w:p>
        </w:tc>
        <w:tc>
          <w:tcPr>
            <w:tcW w:w="1499" w:type="dxa"/>
            <w:tcBorders>
              <w:top w:val="nil"/>
              <w:left w:val="nil"/>
              <w:bottom w:val="single" w:sz="4" w:space="0" w:color="C0C0C0"/>
              <w:right w:val="single" w:sz="4" w:space="0" w:color="C0C0C0"/>
            </w:tcBorders>
            <w:shd w:val="clear" w:color="000000" w:fill="D7EAD3"/>
            <w:vAlign w:val="center"/>
            <w:hideMark/>
          </w:tcPr>
          <w:p w14:paraId="6FEE5CA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9,10</w:t>
            </w:r>
          </w:p>
        </w:tc>
        <w:tc>
          <w:tcPr>
            <w:tcW w:w="1175" w:type="dxa"/>
            <w:tcBorders>
              <w:top w:val="nil"/>
              <w:left w:val="nil"/>
              <w:bottom w:val="single" w:sz="4" w:space="0" w:color="C0C0C0"/>
              <w:right w:val="single" w:sz="4" w:space="0" w:color="C0C0C0"/>
            </w:tcBorders>
            <w:shd w:val="clear" w:color="000000" w:fill="D7EAD3"/>
            <w:vAlign w:val="center"/>
            <w:hideMark/>
          </w:tcPr>
          <w:p w14:paraId="2664F33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1,73</w:t>
            </w:r>
          </w:p>
        </w:tc>
        <w:tc>
          <w:tcPr>
            <w:tcW w:w="1357" w:type="dxa"/>
            <w:tcBorders>
              <w:top w:val="nil"/>
              <w:left w:val="nil"/>
              <w:bottom w:val="single" w:sz="4" w:space="0" w:color="C0C0C0"/>
              <w:right w:val="single" w:sz="4" w:space="0" w:color="C0C0C0"/>
            </w:tcBorders>
            <w:shd w:val="clear" w:color="000000" w:fill="D7EAD3"/>
            <w:vAlign w:val="center"/>
            <w:hideMark/>
          </w:tcPr>
          <w:p w14:paraId="09D2832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1,71</w:t>
            </w:r>
          </w:p>
        </w:tc>
        <w:tc>
          <w:tcPr>
            <w:tcW w:w="1318" w:type="dxa"/>
            <w:tcBorders>
              <w:top w:val="nil"/>
              <w:left w:val="nil"/>
              <w:bottom w:val="single" w:sz="4" w:space="0" w:color="C0C0C0"/>
              <w:right w:val="single" w:sz="4" w:space="0" w:color="C0C0C0"/>
            </w:tcBorders>
            <w:shd w:val="clear" w:color="000000" w:fill="D7EAD3"/>
            <w:vAlign w:val="center"/>
            <w:hideMark/>
          </w:tcPr>
          <w:p w14:paraId="6BFD6B2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1,71</w:t>
            </w:r>
          </w:p>
        </w:tc>
        <w:tc>
          <w:tcPr>
            <w:tcW w:w="1358" w:type="dxa"/>
            <w:tcBorders>
              <w:top w:val="nil"/>
              <w:left w:val="nil"/>
              <w:bottom w:val="single" w:sz="4" w:space="0" w:color="C0C0C0"/>
              <w:right w:val="single" w:sz="4" w:space="0" w:color="C0C0C0"/>
            </w:tcBorders>
            <w:shd w:val="clear" w:color="000000" w:fill="D7EAD3"/>
            <w:vAlign w:val="center"/>
            <w:hideMark/>
          </w:tcPr>
          <w:p w14:paraId="7404425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D7EAD3"/>
            <w:vAlign w:val="center"/>
            <w:hideMark/>
          </w:tcPr>
          <w:p w14:paraId="627193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1,73</w:t>
            </w:r>
          </w:p>
        </w:tc>
        <w:tc>
          <w:tcPr>
            <w:tcW w:w="1559" w:type="dxa"/>
            <w:tcBorders>
              <w:top w:val="nil"/>
              <w:left w:val="nil"/>
              <w:bottom w:val="single" w:sz="4" w:space="0" w:color="C0C0C0"/>
              <w:right w:val="single" w:sz="4" w:space="0" w:color="C0C0C0"/>
            </w:tcBorders>
            <w:shd w:val="clear" w:color="000000" w:fill="D7EAD3"/>
            <w:vAlign w:val="center"/>
            <w:hideMark/>
          </w:tcPr>
          <w:p w14:paraId="3A2B703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D7EAD3"/>
            <w:vAlign w:val="center"/>
            <w:hideMark/>
          </w:tcPr>
          <w:p w14:paraId="2F7BF57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1,71</w:t>
            </w:r>
          </w:p>
        </w:tc>
        <w:tc>
          <w:tcPr>
            <w:tcW w:w="1475" w:type="dxa"/>
            <w:tcBorders>
              <w:top w:val="nil"/>
              <w:left w:val="nil"/>
              <w:bottom w:val="single" w:sz="4" w:space="0" w:color="C0C0C0"/>
              <w:right w:val="single" w:sz="4" w:space="0" w:color="C0C0C0"/>
            </w:tcBorders>
            <w:shd w:val="clear" w:color="000000" w:fill="D7EAD3"/>
            <w:vAlign w:val="center"/>
            <w:hideMark/>
          </w:tcPr>
          <w:p w14:paraId="4185DFF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1,71</w:t>
            </w:r>
          </w:p>
        </w:tc>
        <w:tc>
          <w:tcPr>
            <w:tcW w:w="1455" w:type="dxa"/>
            <w:tcBorders>
              <w:top w:val="nil"/>
              <w:left w:val="nil"/>
              <w:bottom w:val="single" w:sz="4" w:space="0" w:color="C0C0C0"/>
              <w:right w:val="single" w:sz="4" w:space="0" w:color="C0C0C0"/>
            </w:tcBorders>
            <w:shd w:val="clear" w:color="000000" w:fill="D7EAD3"/>
            <w:vAlign w:val="center"/>
            <w:hideMark/>
          </w:tcPr>
          <w:p w14:paraId="47EE67A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1,71</w:t>
            </w:r>
          </w:p>
        </w:tc>
        <w:tc>
          <w:tcPr>
            <w:tcW w:w="4119" w:type="dxa"/>
            <w:tcBorders>
              <w:top w:val="nil"/>
              <w:left w:val="nil"/>
              <w:bottom w:val="single" w:sz="4" w:space="0" w:color="C0C0C0"/>
              <w:right w:val="single" w:sz="4" w:space="0" w:color="C0C0C0"/>
            </w:tcBorders>
            <w:shd w:val="clear" w:color="000000" w:fill="FFFFCC"/>
            <w:vAlign w:val="center"/>
            <w:hideMark/>
          </w:tcPr>
          <w:p w14:paraId="200BC98A"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w:t>
            </w:r>
          </w:p>
        </w:tc>
      </w:tr>
      <w:tr w:rsidR="00EC6AA4" w:rsidRPr="008B6F93" w14:paraId="7E6D3691" w14:textId="77777777" w:rsidTr="002F4DF0">
        <w:trPr>
          <w:trHeight w:val="300"/>
          <w:jc w:val="center"/>
        </w:trPr>
        <w:tc>
          <w:tcPr>
            <w:tcW w:w="202" w:type="dxa"/>
            <w:tcBorders>
              <w:top w:val="nil"/>
              <w:left w:val="nil"/>
              <w:bottom w:val="nil"/>
              <w:right w:val="nil"/>
            </w:tcBorders>
            <w:shd w:val="clear" w:color="auto" w:fill="auto"/>
            <w:noWrap/>
            <w:vAlign w:val="bottom"/>
            <w:hideMark/>
          </w:tcPr>
          <w:p w14:paraId="40138C0A" w14:textId="77777777" w:rsidR="00EC6AA4" w:rsidRPr="008B6F93" w:rsidRDefault="00EC6AA4" w:rsidP="002F4DF0">
            <w:pPr>
              <w:rPr>
                <w:rFonts w:ascii="Tahoma" w:hAnsi="Tahoma" w:cs="Tahoma"/>
                <w:b/>
                <w:bCs/>
                <w:sz w:val="13"/>
                <w:szCs w:val="13"/>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8F03A4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21</w:t>
            </w:r>
          </w:p>
        </w:tc>
        <w:tc>
          <w:tcPr>
            <w:tcW w:w="5130" w:type="dxa"/>
            <w:tcBorders>
              <w:top w:val="nil"/>
              <w:left w:val="nil"/>
              <w:bottom w:val="single" w:sz="4" w:space="0" w:color="C0C0C0"/>
              <w:right w:val="single" w:sz="4" w:space="0" w:color="C0C0C0"/>
            </w:tcBorders>
            <w:shd w:val="clear" w:color="auto" w:fill="auto"/>
            <w:vAlign w:val="center"/>
            <w:hideMark/>
          </w:tcPr>
          <w:p w14:paraId="42F82C5A"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Среднемесячная заработная плата</w:t>
            </w:r>
          </w:p>
        </w:tc>
        <w:tc>
          <w:tcPr>
            <w:tcW w:w="1137" w:type="dxa"/>
            <w:tcBorders>
              <w:top w:val="nil"/>
              <w:left w:val="nil"/>
              <w:bottom w:val="single" w:sz="4" w:space="0" w:color="C0C0C0"/>
              <w:right w:val="single" w:sz="4" w:space="0" w:color="C0C0C0"/>
            </w:tcBorders>
            <w:shd w:val="clear" w:color="auto" w:fill="auto"/>
            <w:vAlign w:val="center"/>
            <w:hideMark/>
          </w:tcPr>
          <w:p w14:paraId="45CA56E1"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000000" w:fill="D7EAD3"/>
            <w:vAlign w:val="center"/>
            <w:hideMark/>
          </w:tcPr>
          <w:p w14:paraId="7E73DBF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16 768,16</w:t>
            </w:r>
          </w:p>
        </w:tc>
        <w:tc>
          <w:tcPr>
            <w:tcW w:w="1175" w:type="dxa"/>
            <w:tcBorders>
              <w:top w:val="nil"/>
              <w:left w:val="nil"/>
              <w:bottom w:val="single" w:sz="4" w:space="0" w:color="C0C0C0"/>
              <w:right w:val="single" w:sz="4" w:space="0" w:color="C0C0C0"/>
            </w:tcBorders>
            <w:shd w:val="clear" w:color="000000" w:fill="D7EAD3"/>
            <w:vAlign w:val="center"/>
            <w:hideMark/>
          </w:tcPr>
          <w:p w14:paraId="3DC97D1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16 249,86</w:t>
            </w:r>
          </w:p>
        </w:tc>
        <w:tc>
          <w:tcPr>
            <w:tcW w:w="1357" w:type="dxa"/>
            <w:tcBorders>
              <w:top w:val="nil"/>
              <w:left w:val="nil"/>
              <w:bottom w:val="single" w:sz="4" w:space="0" w:color="C0C0C0"/>
              <w:right w:val="single" w:sz="4" w:space="0" w:color="C0C0C0"/>
            </w:tcBorders>
            <w:shd w:val="clear" w:color="000000" w:fill="D7EAD3"/>
            <w:vAlign w:val="center"/>
            <w:hideMark/>
          </w:tcPr>
          <w:p w14:paraId="75D10C1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14 339,98</w:t>
            </w:r>
          </w:p>
        </w:tc>
        <w:tc>
          <w:tcPr>
            <w:tcW w:w="1318" w:type="dxa"/>
            <w:tcBorders>
              <w:top w:val="nil"/>
              <w:left w:val="nil"/>
              <w:bottom w:val="single" w:sz="4" w:space="0" w:color="C0C0C0"/>
              <w:right w:val="single" w:sz="4" w:space="0" w:color="C0C0C0"/>
            </w:tcBorders>
            <w:shd w:val="clear" w:color="000000" w:fill="D7EAD3"/>
            <w:vAlign w:val="center"/>
            <w:hideMark/>
          </w:tcPr>
          <w:p w14:paraId="6FCA7AD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14 679,26</w:t>
            </w:r>
          </w:p>
        </w:tc>
        <w:tc>
          <w:tcPr>
            <w:tcW w:w="1358" w:type="dxa"/>
            <w:tcBorders>
              <w:top w:val="nil"/>
              <w:left w:val="nil"/>
              <w:bottom w:val="single" w:sz="4" w:space="0" w:color="C0C0C0"/>
              <w:right w:val="single" w:sz="4" w:space="0" w:color="C0C0C0"/>
            </w:tcBorders>
            <w:shd w:val="clear" w:color="000000" w:fill="D7EAD3"/>
            <w:vAlign w:val="center"/>
            <w:hideMark/>
          </w:tcPr>
          <w:p w14:paraId="45D68C7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D7EAD3"/>
            <w:vAlign w:val="center"/>
            <w:hideMark/>
          </w:tcPr>
          <w:p w14:paraId="52D7009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17 455,46</w:t>
            </w:r>
          </w:p>
        </w:tc>
        <w:tc>
          <w:tcPr>
            <w:tcW w:w="1559" w:type="dxa"/>
            <w:tcBorders>
              <w:top w:val="nil"/>
              <w:left w:val="nil"/>
              <w:bottom w:val="single" w:sz="4" w:space="0" w:color="C0C0C0"/>
              <w:right w:val="single" w:sz="4" w:space="0" w:color="C0C0C0"/>
            </w:tcBorders>
            <w:shd w:val="clear" w:color="000000" w:fill="D7EAD3"/>
            <w:vAlign w:val="center"/>
            <w:hideMark/>
          </w:tcPr>
          <w:p w14:paraId="1D3EF23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000000" w:fill="D7EAD3"/>
            <w:vAlign w:val="center"/>
            <w:hideMark/>
          </w:tcPr>
          <w:p w14:paraId="12DEA21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14 622,48</w:t>
            </w:r>
          </w:p>
        </w:tc>
        <w:tc>
          <w:tcPr>
            <w:tcW w:w="1475" w:type="dxa"/>
            <w:tcBorders>
              <w:top w:val="nil"/>
              <w:left w:val="nil"/>
              <w:bottom w:val="single" w:sz="4" w:space="0" w:color="C0C0C0"/>
              <w:right w:val="single" w:sz="4" w:space="0" w:color="C0C0C0"/>
            </w:tcBorders>
            <w:shd w:val="clear" w:color="000000" w:fill="D7EAD3"/>
            <w:vAlign w:val="center"/>
            <w:hideMark/>
          </w:tcPr>
          <w:p w14:paraId="01FC0C3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14 622,48</w:t>
            </w:r>
          </w:p>
        </w:tc>
        <w:tc>
          <w:tcPr>
            <w:tcW w:w="1455" w:type="dxa"/>
            <w:tcBorders>
              <w:top w:val="nil"/>
              <w:left w:val="nil"/>
              <w:bottom w:val="single" w:sz="4" w:space="0" w:color="C0C0C0"/>
              <w:right w:val="single" w:sz="4" w:space="0" w:color="C0C0C0"/>
            </w:tcBorders>
            <w:shd w:val="clear" w:color="000000" w:fill="D7EAD3"/>
            <w:vAlign w:val="center"/>
            <w:hideMark/>
          </w:tcPr>
          <w:p w14:paraId="3D6E647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14 622,48</w:t>
            </w:r>
          </w:p>
        </w:tc>
        <w:tc>
          <w:tcPr>
            <w:tcW w:w="4119" w:type="dxa"/>
            <w:tcBorders>
              <w:top w:val="nil"/>
              <w:left w:val="nil"/>
              <w:bottom w:val="single" w:sz="4" w:space="0" w:color="C0C0C0"/>
              <w:right w:val="single" w:sz="4" w:space="0" w:color="C0C0C0"/>
            </w:tcBorders>
            <w:shd w:val="clear" w:color="000000" w:fill="FFFFCC"/>
            <w:vAlign w:val="center"/>
            <w:hideMark/>
          </w:tcPr>
          <w:p w14:paraId="4F11F191" w14:textId="77777777" w:rsidR="00EC6AA4" w:rsidRPr="008B6F93" w:rsidRDefault="00EC6AA4" w:rsidP="002F4DF0">
            <w:pPr>
              <w:rPr>
                <w:rFonts w:ascii="Tahoma" w:hAnsi="Tahoma" w:cs="Tahoma"/>
                <w:b/>
                <w:bCs/>
                <w:sz w:val="13"/>
                <w:szCs w:val="13"/>
              </w:rPr>
            </w:pPr>
            <w:bookmarkStart w:id="7" w:name="RANGE!V252"/>
            <w:r w:rsidRPr="008B6F93">
              <w:rPr>
                <w:rFonts w:ascii="Tahoma" w:hAnsi="Tahoma" w:cs="Tahoma"/>
                <w:b/>
                <w:bCs/>
                <w:sz w:val="13"/>
                <w:szCs w:val="13"/>
              </w:rPr>
              <w:t> </w:t>
            </w:r>
            <w:bookmarkEnd w:id="7"/>
          </w:p>
        </w:tc>
      </w:tr>
      <w:tr w:rsidR="00EC6AA4" w:rsidRPr="008B6F93" w14:paraId="2E6C2128" w14:textId="77777777" w:rsidTr="002F4DF0">
        <w:trPr>
          <w:trHeight w:val="225"/>
          <w:jc w:val="center"/>
        </w:trPr>
        <w:tc>
          <w:tcPr>
            <w:tcW w:w="202" w:type="dxa"/>
            <w:tcBorders>
              <w:top w:val="nil"/>
              <w:left w:val="nil"/>
              <w:bottom w:val="nil"/>
              <w:right w:val="nil"/>
            </w:tcBorders>
            <w:shd w:val="clear" w:color="auto" w:fill="auto"/>
            <w:vAlign w:val="center"/>
            <w:hideMark/>
          </w:tcPr>
          <w:p w14:paraId="3ED35249" w14:textId="77777777" w:rsidR="00EC6AA4" w:rsidRPr="008B6F93" w:rsidRDefault="00EC6AA4" w:rsidP="002F4DF0">
            <w:pPr>
              <w:rPr>
                <w:rFonts w:ascii="Tahoma" w:hAnsi="Tahoma" w:cs="Tahoma"/>
                <w:b/>
                <w:bCs/>
                <w:sz w:val="13"/>
                <w:szCs w:val="13"/>
              </w:rPr>
            </w:pPr>
          </w:p>
        </w:tc>
        <w:tc>
          <w:tcPr>
            <w:tcW w:w="879" w:type="dxa"/>
            <w:tcBorders>
              <w:top w:val="nil"/>
              <w:left w:val="nil"/>
              <w:bottom w:val="nil"/>
              <w:right w:val="nil"/>
            </w:tcBorders>
            <w:shd w:val="clear" w:color="auto" w:fill="auto"/>
            <w:vAlign w:val="center"/>
            <w:hideMark/>
          </w:tcPr>
          <w:p w14:paraId="4C088CDE" w14:textId="77777777" w:rsidR="00EC6AA4" w:rsidRPr="008B6F93" w:rsidRDefault="00EC6AA4" w:rsidP="002F4DF0">
            <w:pPr>
              <w:rPr>
                <w:sz w:val="13"/>
                <w:szCs w:val="13"/>
              </w:rPr>
            </w:pPr>
          </w:p>
        </w:tc>
        <w:tc>
          <w:tcPr>
            <w:tcW w:w="5130" w:type="dxa"/>
            <w:tcBorders>
              <w:top w:val="nil"/>
              <w:left w:val="nil"/>
              <w:bottom w:val="nil"/>
              <w:right w:val="nil"/>
            </w:tcBorders>
            <w:shd w:val="clear" w:color="auto" w:fill="auto"/>
            <w:vAlign w:val="center"/>
            <w:hideMark/>
          </w:tcPr>
          <w:p w14:paraId="7F10EC06" w14:textId="77777777" w:rsidR="00EC6AA4" w:rsidRPr="008B6F93" w:rsidRDefault="00EC6AA4" w:rsidP="002F4DF0">
            <w:pPr>
              <w:rPr>
                <w:sz w:val="13"/>
                <w:szCs w:val="13"/>
              </w:rPr>
            </w:pPr>
          </w:p>
        </w:tc>
        <w:tc>
          <w:tcPr>
            <w:tcW w:w="1137" w:type="dxa"/>
            <w:tcBorders>
              <w:top w:val="nil"/>
              <w:left w:val="nil"/>
              <w:bottom w:val="nil"/>
              <w:right w:val="nil"/>
            </w:tcBorders>
            <w:shd w:val="clear" w:color="auto" w:fill="auto"/>
            <w:vAlign w:val="center"/>
            <w:hideMark/>
          </w:tcPr>
          <w:p w14:paraId="473B980B" w14:textId="77777777" w:rsidR="00EC6AA4" w:rsidRPr="008B6F93" w:rsidRDefault="00EC6AA4" w:rsidP="002F4DF0">
            <w:pPr>
              <w:rPr>
                <w:sz w:val="13"/>
                <w:szCs w:val="13"/>
              </w:rPr>
            </w:pPr>
          </w:p>
        </w:tc>
        <w:tc>
          <w:tcPr>
            <w:tcW w:w="1499" w:type="dxa"/>
            <w:tcBorders>
              <w:top w:val="nil"/>
              <w:left w:val="nil"/>
              <w:bottom w:val="nil"/>
              <w:right w:val="nil"/>
            </w:tcBorders>
            <w:shd w:val="clear" w:color="auto" w:fill="auto"/>
            <w:vAlign w:val="center"/>
            <w:hideMark/>
          </w:tcPr>
          <w:p w14:paraId="5444AD32" w14:textId="77777777" w:rsidR="00EC6AA4" w:rsidRPr="008B6F93" w:rsidRDefault="00EC6AA4" w:rsidP="002F4DF0">
            <w:pPr>
              <w:rPr>
                <w:sz w:val="13"/>
                <w:szCs w:val="13"/>
              </w:rPr>
            </w:pPr>
          </w:p>
        </w:tc>
        <w:tc>
          <w:tcPr>
            <w:tcW w:w="1175" w:type="dxa"/>
            <w:tcBorders>
              <w:top w:val="nil"/>
              <w:left w:val="nil"/>
              <w:bottom w:val="nil"/>
              <w:right w:val="nil"/>
            </w:tcBorders>
            <w:shd w:val="clear" w:color="auto" w:fill="auto"/>
            <w:vAlign w:val="center"/>
            <w:hideMark/>
          </w:tcPr>
          <w:p w14:paraId="69B530C7" w14:textId="77777777" w:rsidR="00EC6AA4" w:rsidRPr="008B6F93" w:rsidRDefault="00EC6AA4" w:rsidP="002F4DF0">
            <w:pPr>
              <w:rPr>
                <w:sz w:val="13"/>
                <w:szCs w:val="13"/>
              </w:rPr>
            </w:pPr>
          </w:p>
        </w:tc>
        <w:tc>
          <w:tcPr>
            <w:tcW w:w="1357" w:type="dxa"/>
            <w:tcBorders>
              <w:top w:val="nil"/>
              <w:left w:val="nil"/>
              <w:bottom w:val="nil"/>
              <w:right w:val="nil"/>
            </w:tcBorders>
            <w:shd w:val="clear" w:color="auto" w:fill="auto"/>
            <w:vAlign w:val="center"/>
            <w:hideMark/>
          </w:tcPr>
          <w:p w14:paraId="671D256C" w14:textId="77777777" w:rsidR="00EC6AA4" w:rsidRPr="008B6F93" w:rsidRDefault="00EC6AA4" w:rsidP="002F4DF0">
            <w:pPr>
              <w:rPr>
                <w:sz w:val="13"/>
                <w:szCs w:val="13"/>
              </w:rPr>
            </w:pPr>
          </w:p>
        </w:tc>
        <w:tc>
          <w:tcPr>
            <w:tcW w:w="1318" w:type="dxa"/>
            <w:tcBorders>
              <w:top w:val="nil"/>
              <w:left w:val="nil"/>
              <w:bottom w:val="nil"/>
              <w:right w:val="nil"/>
            </w:tcBorders>
            <w:shd w:val="clear" w:color="auto" w:fill="auto"/>
            <w:vAlign w:val="center"/>
            <w:hideMark/>
          </w:tcPr>
          <w:p w14:paraId="643185FC" w14:textId="77777777" w:rsidR="00EC6AA4" w:rsidRPr="008B6F93" w:rsidRDefault="00EC6AA4" w:rsidP="002F4DF0">
            <w:pPr>
              <w:rPr>
                <w:sz w:val="13"/>
                <w:szCs w:val="13"/>
              </w:rPr>
            </w:pPr>
          </w:p>
        </w:tc>
        <w:tc>
          <w:tcPr>
            <w:tcW w:w="1358" w:type="dxa"/>
            <w:tcBorders>
              <w:top w:val="nil"/>
              <w:left w:val="nil"/>
              <w:bottom w:val="nil"/>
              <w:right w:val="nil"/>
            </w:tcBorders>
            <w:shd w:val="clear" w:color="auto" w:fill="auto"/>
            <w:vAlign w:val="center"/>
            <w:hideMark/>
          </w:tcPr>
          <w:p w14:paraId="5AEE0803" w14:textId="77777777" w:rsidR="00EC6AA4" w:rsidRPr="008B6F93" w:rsidRDefault="00EC6AA4" w:rsidP="002F4DF0">
            <w:pPr>
              <w:rPr>
                <w:sz w:val="13"/>
                <w:szCs w:val="13"/>
              </w:rPr>
            </w:pPr>
          </w:p>
        </w:tc>
        <w:tc>
          <w:tcPr>
            <w:tcW w:w="1479" w:type="dxa"/>
            <w:tcBorders>
              <w:top w:val="nil"/>
              <w:left w:val="nil"/>
              <w:bottom w:val="nil"/>
              <w:right w:val="nil"/>
            </w:tcBorders>
            <w:shd w:val="clear" w:color="auto" w:fill="auto"/>
            <w:vAlign w:val="center"/>
            <w:hideMark/>
          </w:tcPr>
          <w:p w14:paraId="78B63167" w14:textId="77777777" w:rsidR="00EC6AA4" w:rsidRPr="008B6F93" w:rsidRDefault="00EC6AA4" w:rsidP="002F4DF0">
            <w:pPr>
              <w:rPr>
                <w:sz w:val="13"/>
                <w:szCs w:val="13"/>
              </w:rPr>
            </w:pPr>
          </w:p>
        </w:tc>
        <w:tc>
          <w:tcPr>
            <w:tcW w:w="1559" w:type="dxa"/>
            <w:tcBorders>
              <w:top w:val="nil"/>
              <w:left w:val="nil"/>
              <w:bottom w:val="nil"/>
              <w:right w:val="nil"/>
            </w:tcBorders>
            <w:shd w:val="clear" w:color="auto" w:fill="auto"/>
            <w:vAlign w:val="center"/>
            <w:hideMark/>
          </w:tcPr>
          <w:p w14:paraId="00924637"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12%</w:t>
            </w:r>
          </w:p>
        </w:tc>
        <w:tc>
          <w:tcPr>
            <w:tcW w:w="1538" w:type="dxa"/>
            <w:tcBorders>
              <w:top w:val="nil"/>
              <w:left w:val="nil"/>
              <w:bottom w:val="nil"/>
              <w:right w:val="nil"/>
            </w:tcBorders>
            <w:shd w:val="clear" w:color="auto" w:fill="auto"/>
            <w:vAlign w:val="center"/>
            <w:hideMark/>
          </w:tcPr>
          <w:p w14:paraId="069C60F5"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891,0679449</w:t>
            </w:r>
          </w:p>
        </w:tc>
        <w:tc>
          <w:tcPr>
            <w:tcW w:w="1475" w:type="dxa"/>
            <w:tcBorders>
              <w:top w:val="nil"/>
              <w:left w:val="nil"/>
              <w:bottom w:val="nil"/>
              <w:right w:val="nil"/>
            </w:tcBorders>
            <w:shd w:val="clear" w:color="auto" w:fill="auto"/>
            <w:vAlign w:val="center"/>
            <w:hideMark/>
          </w:tcPr>
          <w:p w14:paraId="38405A97"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37,04</w:t>
            </w:r>
          </w:p>
        </w:tc>
        <w:tc>
          <w:tcPr>
            <w:tcW w:w="1455" w:type="dxa"/>
            <w:tcBorders>
              <w:top w:val="nil"/>
              <w:left w:val="nil"/>
              <w:bottom w:val="nil"/>
              <w:right w:val="nil"/>
            </w:tcBorders>
            <w:shd w:val="clear" w:color="auto" w:fill="auto"/>
            <w:vAlign w:val="center"/>
            <w:hideMark/>
          </w:tcPr>
          <w:p w14:paraId="17E0320D"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38,89</w:t>
            </w:r>
          </w:p>
        </w:tc>
        <w:tc>
          <w:tcPr>
            <w:tcW w:w="4119" w:type="dxa"/>
            <w:tcBorders>
              <w:top w:val="nil"/>
              <w:left w:val="nil"/>
              <w:bottom w:val="nil"/>
              <w:right w:val="nil"/>
            </w:tcBorders>
            <w:shd w:val="clear" w:color="auto" w:fill="auto"/>
            <w:vAlign w:val="center"/>
            <w:hideMark/>
          </w:tcPr>
          <w:p w14:paraId="0EECD320" w14:textId="77777777" w:rsidR="00EC6AA4" w:rsidRPr="008B6F93" w:rsidRDefault="00EC6AA4" w:rsidP="002F4DF0">
            <w:pPr>
              <w:jc w:val="right"/>
              <w:rPr>
                <w:rFonts w:ascii="Tahoma" w:hAnsi="Tahoma" w:cs="Tahoma"/>
                <w:sz w:val="13"/>
                <w:szCs w:val="13"/>
              </w:rPr>
            </w:pPr>
          </w:p>
        </w:tc>
      </w:tr>
      <w:tr w:rsidR="00EC6AA4" w:rsidRPr="008B6F93" w14:paraId="57647412" w14:textId="77777777" w:rsidTr="002F4DF0">
        <w:trPr>
          <w:trHeight w:val="225"/>
          <w:jc w:val="center"/>
        </w:trPr>
        <w:tc>
          <w:tcPr>
            <w:tcW w:w="202" w:type="dxa"/>
            <w:tcBorders>
              <w:top w:val="nil"/>
              <w:left w:val="nil"/>
              <w:bottom w:val="nil"/>
              <w:right w:val="nil"/>
            </w:tcBorders>
            <w:shd w:val="clear" w:color="auto" w:fill="auto"/>
            <w:vAlign w:val="center"/>
            <w:hideMark/>
          </w:tcPr>
          <w:p w14:paraId="0540CDA8"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221E5C82" w14:textId="77777777" w:rsidR="00EC6AA4" w:rsidRPr="008B6F93" w:rsidRDefault="00EC6AA4" w:rsidP="002F4DF0">
            <w:pPr>
              <w:rPr>
                <w:sz w:val="13"/>
                <w:szCs w:val="13"/>
              </w:rPr>
            </w:pPr>
          </w:p>
        </w:tc>
        <w:tc>
          <w:tcPr>
            <w:tcW w:w="5130" w:type="dxa"/>
            <w:tcBorders>
              <w:top w:val="nil"/>
              <w:left w:val="nil"/>
              <w:bottom w:val="nil"/>
              <w:right w:val="nil"/>
            </w:tcBorders>
            <w:shd w:val="clear" w:color="auto" w:fill="auto"/>
            <w:vAlign w:val="center"/>
            <w:hideMark/>
          </w:tcPr>
          <w:p w14:paraId="01CF9CBB" w14:textId="77777777" w:rsidR="00EC6AA4" w:rsidRPr="008B6F93" w:rsidRDefault="00EC6AA4" w:rsidP="002F4DF0">
            <w:pPr>
              <w:rPr>
                <w:sz w:val="13"/>
                <w:szCs w:val="13"/>
              </w:rPr>
            </w:pPr>
          </w:p>
        </w:tc>
        <w:tc>
          <w:tcPr>
            <w:tcW w:w="1137" w:type="dxa"/>
            <w:tcBorders>
              <w:top w:val="nil"/>
              <w:left w:val="nil"/>
              <w:bottom w:val="nil"/>
              <w:right w:val="nil"/>
            </w:tcBorders>
            <w:shd w:val="clear" w:color="auto" w:fill="auto"/>
            <w:vAlign w:val="center"/>
            <w:hideMark/>
          </w:tcPr>
          <w:p w14:paraId="14BC5993" w14:textId="77777777" w:rsidR="00EC6AA4" w:rsidRPr="008B6F93" w:rsidRDefault="00EC6AA4" w:rsidP="002F4DF0">
            <w:pPr>
              <w:rPr>
                <w:sz w:val="13"/>
                <w:szCs w:val="13"/>
              </w:rPr>
            </w:pPr>
          </w:p>
        </w:tc>
        <w:tc>
          <w:tcPr>
            <w:tcW w:w="1499" w:type="dxa"/>
            <w:tcBorders>
              <w:top w:val="nil"/>
              <w:left w:val="nil"/>
              <w:bottom w:val="nil"/>
              <w:right w:val="nil"/>
            </w:tcBorders>
            <w:shd w:val="clear" w:color="auto" w:fill="auto"/>
            <w:vAlign w:val="center"/>
            <w:hideMark/>
          </w:tcPr>
          <w:p w14:paraId="18C51341" w14:textId="77777777" w:rsidR="00EC6AA4" w:rsidRPr="008B6F93" w:rsidRDefault="00EC6AA4" w:rsidP="002F4DF0">
            <w:pPr>
              <w:rPr>
                <w:sz w:val="13"/>
                <w:szCs w:val="13"/>
              </w:rPr>
            </w:pPr>
          </w:p>
        </w:tc>
        <w:tc>
          <w:tcPr>
            <w:tcW w:w="1175" w:type="dxa"/>
            <w:tcBorders>
              <w:top w:val="nil"/>
              <w:left w:val="nil"/>
              <w:bottom w:val="nil"/>
              <w:right w:val="nil"/>
            </w:tcBorders>
            <w:shd w:val="clear" w:color="auto" w:fill="auto"/>
            <w:vAlign w:val="center"/>
            <w:hideMark/>
          </w:tcPr>
          <w:p w14:paraId="5B806D98" w14:textId="77777777" w:rsidR="00EC6AA4" w:rsidRPr="008B6F93" w:rsidRDefault="00EC6AA4" w:rsidP="002F4DF0">
            <w:pPr>
              <w:rPr>
                <w:sz w:val="13"/>
                <w:szCs w:val="13"/>
              </w:rPr>
            </w:pPr>
          </w:p>
        </w:tc>
        <w:tc>
          <w:tcPr>
            <w:tcW w:w="1357" w:type="dxa"/>
            <w:tcBorders>
              <w:top w:val="nil"/>
              <w:left w:val="nil"/>
              <w:bottom w:val="nil"/>
              <w:right w:val="nil"/>
            </w:tcBorders>
            <w:shd w:val="clear" w:color="auto" w:fill="auto"/>
            <w:vAlign w:val="center"/>
            <w:hideMark/>
          </w:tcPr>
          <w:p w14:paraId="68F936E9" w14:textId="77777777" w:rsidR="00EC6AA4" w:rsidRPr="008B6F93" w:rsidRDefault="00EC6AA4" w:rsidP="002F4DF0">
            <w:pPr>
              <w:rPr>
                <w:sz w:val="13"/>
                <w:szCs w:val="13"/>
              </w:rPr>
            </w:pPr>
          </w:p>
        </w:tc>
        <w:tc>
          <w:tcPr>
            <w:tcW w:w="1318" w:type="dxa"/>
            <w:tcBorders>
              <w:top w:val="nil"/>
              <w:left w:val="nil"/>
              <w:bottom w:val="nil"/>
              <w:right w:val="nil"/>
            </w:tcBorders>
            <w:shd w:val="clear" w:color="auto" w:fill="auto"/>
            <w:vAlign w:val="center"/>
            <w:hideMark/>
          </w:tcPr>
          <w:p w14:paraId="3BBC688E" w14:textId="77777777" w:rsidR="00EC6AA4" w:rsidRPr="008B6F93" w:rsidRDefault="00EC6AA4" w:rsidP="002F4DF0">
            <w:pPr>
              <w:rPr>
                <w:sz w:val="13"/>
                <w:szCs w:val="13"/>
              </w:rPr>
            </w:pPr>
          </w:p>
        </w:tc>
        <w:tc>
          <w:tcPr>
            <w:tcW w:w="1358" w:type="dxa"/>
            <w:tcBorders>
              <w:top w:val="nil"/>
              <w:left w:val="nil"/>
              <w:bottom w:val="nil"/>
              <w:right w:val="nil"/>
            </w:tcBorders>
            <w:shd w:val="clear" w:color="auto" w:fill="auto"/>
            <w:vAlign w:val="center"/>
            <w:hideMark/>
          </w:tcPr>
          <w:p w14:paraId="4603D63E" w14:textId="77777777" w:rsidR="00EC6AA4" w:rsidRPr="008B6F93" w:rsidRDefault="00EC6AA4" w:rsidP="002F4DF0">
            <w:pPr>
              <w:rPr>
                <w:sz w:val="13"/>
                <w:szCs w:val="13"/>
              </w:rPr>
            </w:pPr>
          </w:p>
        </w:tc>
        <w:tc>
          <w:tcPr>
            <w:tcW w:w="1479" w:type="dxa"/>
            <w:tcBorders>
              <w:top w:val="nil"/>
              <w:left w:val="nil"/>
              <w:bottom w:val="nil"/>
              <w:right w:val="nil"/>
            </w:tcBorders>
            <w:shd w:val="clear" w:color="auto" w:fill="auto"/>
            <w:vAlign w:val="center"/>
            <w:hideMark/>
          </w:tcPr>
          <w:p w14:paraId="1C3EED61" w14:textId="77777777" w:rsidR="00EC6AA4" w:rsidRPr="008B6F93" w:rsidRDefault="00EC6AA4" w:rsidP="002F4DF0">
            <w:pPr>
              <w:rPr>
                <w:sz w:val="13"/>
                <w:szCs w:val="13"/>
              </w:rPr>
            </w:pPr>
          </w:p>
        </w:tc>
        <w:tc>
          <w:tcPr>
            <w:tcW w:w="1559" w:type="dxa"/>
            <w:tcBorders>
              <w:top w:val="nil"/>
              <w:left w:val="nil"/>
              <w:bottom w:val="nil"/>
              <w:right w:val="nil"/>
            </w:tcBorders>
            <w:shd w:val="clear" w:color="auto" w:fill="auto"/>
            <w:vAlign w:val="center"/>
            <w:hideMark/>
          </w:tcPr>
          <w:p w14:paraId="35256872" w14:textId="77777777" w:rsidR="00EC6AA4" w:rsidRPr="008B6F93" w:rsidRDefault="00EC6AA4" w:rsidP="002F4DF0">
            <w:pPr>
              <w:rPr>
                <w:sz w:val="13"/>
                <w:szCs w:val="13"/>
              </w:rPr>
            </w:pPr>
          </w:p>
        </w:tc>
        <w:tc>
          <w:tcPr>
            <w:tcW w:w="1538" w:type="dxa"/>
            <w:tcBorders>
              <w:top w:val="nil"/>
              <w:left w:val="nil"/>
              <w:bottom w:val="nil"/>
              <w:right w:val="nil"/>
            </w:tcBorders>
            <w:shd w:val="clear" w:color="auto" w:fill="auto"/>
            <w:vAlign w:val="center"/>
            <w:hideMark/>
          </w:tcPr>
          <w:p w14:paraId="7724BED1"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322,94</w:t>
            </w:r>
          </w:p>
        </w:tc>
        <w:tc>
          <w:tcPr>
            <w:tcW w:w="1475" w:type="dxa"/>
            <w:tcBorders>
              <w:top w:val="nil"/>
              <w:left w:val="nil"/>
              <w:bottom w:val="nil"/>
              <w:right w:val="nil"/>
            </w:tcBorders>
            <w:shd w:val="clear" w:color="auto" w:fill="auto"/>
            <w:vAlign w:val="center"/>
            <w:hideMark/>
          </w:tcPr>
          <w:p w14:paraId="57B95D39"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3345,00</w:t>
            </w:r>
          </w:p>
        </w:tc>
        <w:tc>
          <w:tcPr>
            <w:tcW w:w="1455" w:type="dxa"/>
            <w:tcBorders>
              <w:top w:val="nil"/>
              <w:left w:val="nil"/>
              <w:bottom w:val="nil"/>
              <w:right w:val="nil"/>
            </w:tcBorders>
            <w:shd w:val="clear" w:color="auto" w:fill="auto"/>
            <w:vAlign w:val="center"/>
            <w:hideMark/>
          </w:tcPr>
          <w:p w14:paraId="7D3A32F0"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3512,07</w:t>
            </w:r>
          </w:p>
        </w:tc>
        <w:tc>
          <w:tcPr>
            <w:tcW w:w="4119" w:type="dxa"/>
            <w:tcBorders>
              <w:top w:val="nil"/>
              <w:left w:val="nil"/>
              <w:bottom w:val="nil"/>
              <w:right w:val="nil"/>
            </w:tcBorders>
            <w:shd w:val="clear" w:color="auto" w:fill="auto"/>
            <w:vAlign w:val="center"/>
            <w:hideMark/>
          </w:tcPr>
          <w:p w14:paraId="3CC11C38" w14:textId="77777777" w:rsidR="00EC6AA4" w:rsidRPr="008B6F93" w:rsidRDefault="00EC6AA4" w:rsidP="002F4DF0">
            <w:pPr>
              <w:jc w:val="right"/>
              <w:rPr>
                <w:rFonts w:ascii="Tahoma" w:hAnsi="Tahoma" w:cs="Tahoma"/>
                <w:sz w:val="13"/>
                <w:szCs w:val="13"/>
              </w:rPr>
            </w:pPr>
          </w:p>
        </w:tc>
      </w:tr>
      <w:tr w:rsidR="00EC6AA4" w:rsidRPr="008B6F93" w14:paraId="31D71B8B" w14:textId="77777777" w:rsidTr="002F4DF0">
        <w:trPr>
          <w:trHeight w:val="225"/>
          <w:jc w:val="center"/>
        </w:trPr>
        <w:tc>
          <w:tcPr>
            <w:tcW w:w="202" w:type="dxa"/>
            <w:tcBorders>
              <w:top w:val="nil"/>
              <w:left w:val="nil"/>
              <w:bottom w:val="nil"/>
              <w:right w:val="nil"/>
            </w:tcBorders>
            <w:shd w:val="clear" w:color="auto" w:fill="auto"/>
            <w:vAlign w:val="center"/>
            <w:hideMark/>
          </w:tcPr>
          <w:p w14:paraId="43C5CDAD"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16703859" w14:textId="77777777" w:rsidR="00EC6AA4" w:rsidRPr="008B6F93" w:rsidRDefault="00EC6AA4" w:rsidP="002F4DF0">
            <w:pPr>
              <w:rPr>
                <w:sz w:val="13"/>
                <w:szCs w:val="13"/>
              </w:rPr>
            </w:pPr>
          </w:p>
        </w:tc>
        <w:tc>
          <w:tcPr>
            <w:tcW w:w="5130" w:type="dxa"/>
            <w:tcBorders>
              <w:top w:val="nil"/>
              <w:left w:val="nil"/>
              <w:bottom w:val="nil"/>
              <w:right w:val="nil"/>
            </w:tcBorders>
            <w:shd w:val="clear" w:color="auto" w:fill="auto"/>
            <w:vAlign w:val="center"/>
            <w:hideMark/>
          </w:tcPr>
          <w:p w14:paraId="6A2E6148" w14:textId="77777777" w:rsidR="00EC6AA4" w:rsidRPr="008B6F93" w:rsidRDefault="00EC6AA4" w:rsidP="002F4DF0">
            <w:pPr>
              <w:rPr>
                <w:sz w:val="13"/>
                <w:szCs w:val="13"/>
              </w:rPr>
            </w:pPr>
          </w:p>
        </w:tc>
        <w:tc>
          <w:tcPr>
            <w:tcW w:w="1137" w:type="dxa"/>
            <w:tcBorders>
              <w:top w:val="nil"/>
              <w:left w:val="nil"/>
              <w:bottom w:val="nil"/>
              <w:right w:val="nil"/>
            </w:tcBorders>
            <w:shd w:val="clear" w:color="auto" w:fill="auto"/>
            <w:vAlign w:val="center"/>
            <w:hideMark/>
          </w:tcPr>
          <w:p w14:paraId="1056F4C8" w14:textId="77777777" w:rsidR="00EC6AA4" w:rsidRPr="008B6F93" w:rsidRDefault="00EC6AA4" w:rsidP="002F4DF0">
            <w:pPr>
              <w:rPr>
                <w:sz w:val="13"/>
                <w:szCs w:val="13"/>
              </w:rPr>
            </w:pPr>
          </w:p>
        </w:tc>
        <w:tc>
          <w:tcPr>
            <w:tcW w:w="1499" w:type="dxa"/>
            <w:tcBorders>
              <w:top w:val="nil"/>
              <w:left w:val="nil"/>
              <w:bottom w:val="nil"/>
              <w:right w:val="nil"/>
            </w:tcBorders>
            <w:shd w:val="clear" w:color="auto" w:fill="auto"/>
            <w:vAlign w:val="center"/>
            <w:hideMark/>
          </w:tcPr>
          <w:p w14:paraId="72F9462A" w14:textId="77777777" w:rsidR="00EC6AA4" w:rsidRPr="008B6F93" w:rsidRDefault="00EC6AA4" w:rsidP="002F4DF0">
            <w:pPr>
              <w:rPr>
                <w:sz w:val="13"/>
                <w:szCs w:val="13"/>
              </w:rPr>
            </w:pPr>
          </w:p>
        </w:tc>
        <w:tc>
          <w:tcPr>
            <w:tcW w:w="1175" w:type="dxa"/>
            <w:tcBorders>
              <w:top w:val="nil"/>
              <w:left w:val="nil"/>
              <w:bottom w:val="nil"/>
              <w:right w:val="nil"/>
            </w:tcBorders>
            <w:shd w:val="clear" w:color="auto" w:fill="auto"/>
            <w:vAlign w:val="center"/>
            <w:hideMark/>
          </w:tcPr>
          <w:p w14:paraId="6005AB39" w14:textId="77777777" w:rsidR="00EC6AA4" w:rsidRPr="008B6F93" w:rsidRDefault="00EC6AA4" w:rsidP="002F4DF0">
            <w:pPr>
              <w:rPr>
                <w:sz w:val="13"/>
                <w:szCs w:val="13"/>
              </w:rPr>
            </w:pPr>
          </w:p>
        </w:tc>
        <w:tc>
          <w:tcPr>
            <w:tcW w:w="1357" w:type="dxa"/>
            <w:tcBorders>
              <w:top w:val="nil"/>
              <w:left w:val="nil"/>
              <w:bottom w:val="nil"/>
              <w:right w:val="nil"/>
            </w:tcBorders>
            <w:shd w:val="clear" w:color="auto" w:fill="auto"/>
            <w:vAlign w:val="center"/>
            <w:hideMark/>
          </w:tcPr>
          <w:p w14:paraId="54868E2F" w14:textId="77777777" w:rsidR="00EC6AA4" w:rsidRPr="008B6F93" w:rsidRDefault="00EC6AA4" w:rsidP="002F4DF0">
            <w:pPr>
              <w:rPr>
                <w:sz w:val="13"/>
                <w:szCs w:val="13"/>
              </w:rPr>
            </w:pPr>
          </w:p>
        </w:tc>
        <w:tc>
          <w:tcPr>
            <w:tcW w:w="1318" w:type="dxa"/>
            <w:tcBorders>
              <w:top w:val="nil"/>
              <w:left w:val="nil"/>
              <w:bottom w:val="nil"/>
              <w:right w:val="nil"/>
            </w:tcBorders>
            <w:shd w:val="clear" w:color="auto" w:fill="auto"/>
            <w:vAlign w:val="center"/>
            <w:hideMark/>
          </w:tcPr>
          <w:p w14:paraId="4909912B" w14:textId="77777777" w:rsidR="00EC6AA4" w:rsidRPr="008B6F93" w:rsidRDefault="00EC6AA4" w:rsidP="002F4DF0">
            <w:pPr>
              <w:rPr>
                <w:sz w:val="13"/>
                <w:szCs w:val="13"/>
              </w:rPr>
            </w:pPr>
          </w:p>
        </w:tc>
        <w:tc>
          <w:tcPr>
            <w:tcW w:w="1358" w:type="dxa"/>
            <w:tcBorders>
              <w:top w:val="nil"/>
              <w:left w:val="nil"/>
              <w:bottom w:val="nil"/>
              <w:right w:val="nil"/>
            </w:tcBorders>
            <w:shd w:val="clear" w:color="auto" w:fill="auto"/>
            <w:vAlign w:val="center"/>
            <w:hideMark/>
          </w:tcPr>
          <w:p w14:paraId="0F12EE46" w14:textId="77777777" w:rsidR="00EC6AA4" w:rsidRPr="008B6F93" w:rsidRDefault="00EC6AA4" w:rsidP="002F4DF0">
            <w:pPr>
              <w:rPr>
                <w:sz w:val="13"/>
                <w:szCs w:val="13"/>
              </w:rPr>
            </w:pPr>
          </w:p>
        </w:tc>
        <w:tc>
          <w:tcPr>
            <w:tcW w:w="1479" w:type="dxa"/>
            <w:tcBorders>
              <w:top w:val="nil"/>
              <w:left w:val="nil"/>
              <w:bottom w:val="nil"/>
              <w:right w:val="nil"/>
            </w:tcBorders>
            <w:shd w:val="clear" w:color="auto" w:fill="auto"/>
            <w:vAlign w:val="center"/>
            <w:hideMark/>
          </w:tcPr>
          <w:p w14:paraId="644BAA20" w14:textId="77777777" w:rsidR="00EC6AA4" w:rsidRPr="008B6F93" w:rsidRDefault="00EC6AA4" w:rsidP="002F4DF0">
            <w:pPr>
              <w:rPr>
                <w:sz w:val="13"/>
                <w:szCs w:val="13"/>
              </w:rPr>
            </w:pPr>
          </w:p>
        </w:tc>
        <w:tc>
          <w:tcPr>
            <w:tcW w:w="1559" w:type="dxa"/>
            <w:tcBorders>
              <w:top w:val="nil"/>
              <w:left w:val="nil"/>
              <w:bottom w:val="nil"/>
              <w:right w:val="nil"/>
            </w:tcBorders>
            <w:shd w:val="clear" w:color="auto" w:fill="auto"/>
            <w:vAlign w:val="center"/>
            <w:hideMark/>
          </w:tcPr>
          <w:p w14:paraId="45CA7E64" w14:textId="77777777" w:rsidR="00EC6AA4" w:rsidRPr="008B6F93" w:rsidRDefault="00EC6AA4" w:rsidP="002F4DF0">
            <w:pPr>
              <w:rPr>
                <w:sz w:val="13"/>
                <w:szCs w:val="13"/>
              </w:rPr>
            </w:pPr>
          </w:p>
        </w:tc>
        <w:tc>
          <w:tcPr>
            <w:tcW w:w="1538" w:type="dxa"/>
            <w:tcBorders>
              <w:top w:val="nil"/>
              <w:left w:val="nil"/>
              <w:bottom w:val="nil"/>
              <w:right w:val="nil"/>
            </w:tcBorders>
            <w:shd w:val="clear" w:color="auto" w:fill="auto"/>
            <w:vAlign w:val="center"/>
            <w:hideMark/>
          </w:tcPr>
          <w:p w14:paraId="045FAA55" w14:textId="77777777" w:rsidR="00EC6AA4" w:rsidRPr="008B6F93" w:rsidRDefault="00EC6AA4" w:rsidP="002F4DF0">
            <w:pPr>
              <w:rPr>
                <w:sz w:val="13"/>
                <w:szCs w:val="13"/>
              </w:rPr>
            </w:pPr>
          </w:p>
        </w:tc>
        <w:tc>
          <w:tcPr>
            <w:tcW w:w="1475" w:type="dxa"/>
            <w:tcBorders>
              <w:top w:val="nil"/>
              <w:left w:val="nil"/>
              <w:bottom w:val="nil"/>
              <w:right w:val="nil"/>
            </w:tcBorders>
            <w:shd w:val="clear" w:color="auto" w:fill="auto"/>
            <w:vAlign w:val="center"/>
            <w:hideMark/>
          </w:tcPr>
          <w:p w14:paraId="651636D9"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-0,373</w:t>
            </w:r>
          </w:p>
        </w:tc>
        <w:tc>
          <w:tcPr>
            <w:tcW w:w="1455" w:type="dxa"/>
            <w:tcBorders>
              <w:top w:val="nil"/>
              <w:left w:val="nil"/>
              <w:bottom w:val="nil"/>
              <w:right w:val="nil"/>
            </w:tcBorders>
            <w:shd w:val="clear" w:color="auto" w:fill="auto"/>
            <w:vAlign w:val="center"/>
            <w:hideMark/>
          </w:tcPr>
          <w:p w14:paraId="204316F9" w14:textId="77777777" w:rsidR="00EC6AA4" w:rsidRPr="008B6F93" w:rsidRDefault="00EC6AA4" w:rsidP="002F4DF0">
            <w:pPr>
              <w:jc w:val="right"/>
              <w:rPr>
                <w:rFonts w:ascii="Tahoma" w:hAnsi="Tahoma" w:cs="Tahoma"/>
                <w:sz w:val="13"/>
                <w:szCs w:val="13"/>
              </w:rPr>
            </w:pPr>
            <w:r w:rsidRPr="008B6F93">
              <w:rPr>
                <w:rFonts w:ascii="Tahoma" w:hAnsi="Tahoma" w:cs="Tahoma"/>
                <w:sz w:val="13"/>
                <w:szCs w:val="13"/>
              </w:rPr>
              <w:t>0,000</w:t>
            </w:r>
          </w:p>
        </w:tc>
        <w:tc>
          <w:tcPr>
            <w:tcW w:w="4119" w:type="dxa"/>
            <w:tcBorders>
              <w:top w:val="nil"/>
              <w:left w:val="nil"/>
              <w:bottom w:val="nil"/>
              <w:right w:val="nil"/>
            </w:tcBorders>
            <w:shd w:val="clear" w:color="auto" w:fill="auto"/>
            <w:vAlign w:val="center"/>
            <w:hideMark/>
          </w:tcPr>
          <w:p w14:paraId="48D516C3" w14:textId="77777777" w:rsidR="00EC6AA4" w:rsidRPr="008B6F93" w:rsidRDefault="00EC6AA4" w:rsidP="002F4DF0">
            <w:pPr>
              <w:jc w:val="right"/>
              <w:rPr>
                <w:rFonts w:ascii="Tahoma" w:hAnsi="Tahoma" w:cs="Tahoma"/>
                <w:sz w:val="13"/>
                <w:szCs w:val="13"/>
              </w:rPr>
            </w:pPr>
          </w:p>
        </w:tc>
      </w:tr>
      <w:tr w:rsidR="00EC6AA4" w:rsidRPr="008B6F93" w14:paraId="286E5D69" w14:textId="77777777" w:rsidTr="002F4DF0">
        <w:trPr>
          <w:trHeight w:val="300"/>
          <w:jc w:val="center"/>
        </w:trPr>
        <w:tc>
          <w:tcPr>
            <w:tcW w:w="202" w:type="dxa"/>
            <w:tcBorders>
              <w:top w:val="nil"/>
              <w:left w:val="nil"/>
              <w:bottom w:val="nil"/>
              <w:right w:val="nil"/>
            </w:tcBorders>
            <w:shd w:val="clear" w:color="auto" w:fill="auto"/>
            <w:vAlign w:val="center"/>
            <w:hideMark/>
          </w:tcPr>
          <w:p w14:paraId="24488222"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0CB515A4" w14:textId="77777777" w:rsidR="00EC6AA4" w:rsidRPr="008B6F93" w:rsidRDefault="00EC6AA4" w:rsidP="002F4DF0">
            <w:pPr>
              <w:rPr>
                <w:sz w:val="13"/>
                <w:szCs w:val="13"/>
              </w:rPr>
            </w:pPr>
          </w:p>
        </w:tc>
        <w:tc>
          <w:tcPr>
            <w:tcW w:w="513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A0BEC67" w14:textId="77777777" w:rsidR="00EC6AA4" w:rsidRPr="008B6F93" w:rsidRDefault="00EC6AA4" w:rsidP="002F4DF0">
            <w:pPr>
              <w:rPr>
                <w:rFonts w:ascii="Tahoma" w:hAnsi="Tahoma" w:cs="Tahoma"/>
                <w:color w:val="000000"/>
                <w:sz w:val="13"/>
                <w:szCs w:val="13"/>
              </w:rPr>
            </w:pPr>
            <w:r w:rsidRPr="008B6F93">
              <w:rPr>
                <w:rFonts w:ascii="Tahoma" w:hAnsi="Tahoma" w:cs="Tahoma"/>
                <w:color w:val="000000"/>
                <w:sz w:val="13"/>
                <w:szCs w:val="13"/>
              </w:rPr>
              <w:t>Индекс эффективности операционных расходов</w:t>
            </w:r>
          </w:p>
        </w:tc>
        <w:tc>
          <w:tcPr>
            <w:tcW w:w="1137" w:type="dxa"/>
            <w:tcBorders>
              <w:top w:val="single" w:sz="4" w:space="0" w:color="C0C0C0"/>
              <w:left w:val="nil"/>
              <w:bottom w:val="single" w:sz="4" w:space="0" w:color="C0C0C0"/>
              <w:right w:val="nil"/>
            </w:tcBorders>
            <w:shd w:val="clear" w:color="auto" w:fill="auto"/>
            <w:noWrap/>
            <w:vAlign w:val="center"/>
            <w:hideMark/>
          </w:tcPr>
          <w:p w14:paraId="5678EB41" w14:textId="77777777" w:rsidR="00EC6AA4" w:rsidRPr="008B6F93" w:rsidRDefault="00EC6AA4" w:rsidP="002F4DF0">
            <w:pPr>
              <w:jc w:val="center"/>
              <w:rPr>
                <w:rFonts w:ascii="Tahoma" w:hAnsi="Tahoma" w:cs="Tahoma"/>
                <w:color w:val="000000"/>
                <w:sz w:val="13"/>
                <w:szCs w:val="13"/>
              </w:rPr>
            </w:pPr>
            <w:r w:rsidRPr="008B6F93">
              <w:rPr>
                <w:rFonts w:ascii="Tahoma" w:hAnsi="Tahoma" w:cs="Tahoma"/>
                <w:color w:val="000000"/>
                <w:sz w:val="13"/>
                <w:szCs w:val="13"/>
              </w:rPr>
              <w:t>%</w:t>
            </w:r>
          </w:p>
        </w:tc>
        <w:tc>
          <w:tcPr>
            <w:tcW w:w="14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E6138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1 </w:t>
            </w:r>
          </w:p>
        </w:tc>
        <w:tc>
          <w:tcPr>
            <w:tcW w:w="1175" w:type="dxa"/>
            <w:tcBorders>
              <w:top w:val="single" w:sz="4" w:space="0" w:color="C0C0C0"/>
              <w:left w:val="nil"/>
              <w:bottom w:val="single" w:sz="4" w:space="0" w:color="C0C0C0"/>
              <w:right w:val="single" w:sz="4" w:space="0" w:color="C0C0C0"/>
            </w:tcBorders>
            <w:shd w:val="clear" w:color="auto" w:fill="auto"/>
            <w:vAlign w:val="center"/>
            <w:hideMark/>
          </w:tcPr>
          <w:p w14:paraId="5087DFA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single" w:sz="4" w:space="0" w:color="C0C0C0"/>
              <w:left w:val="nil"/>
              <w:bottom w:val="single" w:sz="4" w:space="0" w:color="C0C0C0"/>
              <w:right w:val="single" w:sz="4" w:space="0" w:color="C0C0C0"/>
            </w:tcBorders>
            <w:shd w:val="clear" w:color="auto" w:fill="auto"/>
            <w:vAlign w:val="center"/>
            <w:hideMark/>
          </w:tcPr>
          <w:p w14:paraId="079B2FA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single" w:sz="4" w:space="0" w:color="C0C0C0"/>
              <w:left w:val="nil"/>
              <w:bottom w:val="single" w:sz="4" w:space="0" w:color="C0C0C0"/>
              <w:right w:val="single" w:sz="4" w:space="0" w:color="C0C0C0"/>
            </w:tcBorders>
            <w:shd w:val="clear" w:color="auto" w:fill="auto"/>
            <w:vAlign w:val="center"/>
            <w:hideMark/>
          </w:tcPr>
          <w:p w14:paraId="6780FA4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1 </w:t>
            </w:r>
          </w:p>
        </w:tc>
        <w:tc>
          <w:tcPr>
            <w:tcW w:w="1358" w:type="dxa"/>
            <w:tcBorders>
              <w:top w:val="single" w:sz="4" w:space="0" w:color="C0C0C0"/>
              <w:left w:val="nil"/>
              <w:bottom w:val="single" w:sz="4" w:space="0" w:color="C0C0C0"/>
              <w:right w:val="single" w:sz="4" w:space="0" w:color="C0C0C0"/>
            </w:tcBorders>
            <w:shd w:val="clear" w:color="auto" w:fill="auto"/>
            <w:vAlign w:val="center"/>
            <w:hideMark/>
          </w:tcPr>
          <w:p w14:paraId="5A0E6E5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76AC567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single" w:sz="4" w:space="0" w:color="C0C0C0"/>
              <w:left w:val="nil"/>
              <w:bottom w:val="single" w:sz="4" w:space="0" w:color="C0C0C0"/>
              <w:right w:val="single" w:sz="4" w:space="0" w:color="C0C0C0"/>
            </w:tcBorders>
            <w:shd w:val="clear" w:color="auto" w:fill="auto"/>
            <w:vAlign w:val="center"/>
            <w:hideMark/>
          </w:tcPr>
          <w:p w14:paraId="4C7F443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single" w:sz="4" w:space="0" w:color="C0C0C0"/>
              <w:left w:val="nil"/>
              <w:bottom w:val="single" w:sz="4" w:space="0" w:color="C0C0C0"/>
              <w:right w:val="single" w:sz="4" w:space="0" w:color="C0C0C0"/>
            </w:tcBorders>
            <w:shd w:val="clear" w:color="auto" w:fill="auto"/>
            <w:vAlign w:val="center"/>
            <w:hideMark/>
          </w:tcPr>
          <w:p w14:paraId="4969CCF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1 </w:t>
            </w:r>
          </w:p>
        </w:tc>
        <w:tc>
          <w:tcPr>
            <w:tcW w:w="1475" w:type="dxa"/>
            <w:tcBorders>
              <w:top w:val="nil"/>
              <w:left w:val="nil"/>
              <w:bottom w:val="nil"/>
              <w:right w:val="nil"/>
            </w:tcBorders>
            <w:shd w:val="clear" w:color="auto" w:fill="auto"/>
            <w:vAlign w:val="center"/>
            <w:hideMark/>
          </w:tcPr>
          <w:p w14:paraId="7AE94D1C"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 xml:space="preserve"> Рост с 01.07 </w:t>
            </w:r>
          </w:p>
        </w:tc>
        <w:tc>
          <w:tcPr>
            <w:tcW w:w="1455" w:type="dxa"/>
            <w:tcBorders>
              <w:top w:val="nil"/>
              <w:left w:val="nil"/>
              <w:bottom w:val="nil"/>
              <w:right w:val="nil"/>
            </w:tcBorders>
            <w:shd w:val="clear" w:color="auto" w:fill="auto"/>
            <w:vAlign w:val="center"/>
            <w:hideMark/>
          </w:tcPr>
          <w:p w14:paraId="63403783" w14:textId="77777777" w:rsidR="00EC6AA4" w:rsidRPr="008B6F93" w:rsidRDefault="00EC6AA4" w:rsidP="002F4DF0">
            <w:pPr>
              <w:jc w:val="right"/>
              <w:rPr>
                <w:rFonts w:ascii="Tahoma" w:hAnsi="Tahoma" w:cs="Tahoma"/>
                <w:b/>
                <w:bCs/>
                <w:sz w:val="13"/>
                <w:szCs w:val="13"/>
              </w:rPr>
            </w:pPr>
            <w:r w:rsidRPr="008B6F93">
              <w:rPr>
                <w:rFonts w:ascii="Tahoma" w:hAnsi="Tahoma" w:cs="Tahoma"/>
                <w:b/>
                <w:bCs/>
                <w:sz w:val="13"/>
                <w:szCs w:val="13"/>
              </w:rPr>
              <w:t>105%</w:t>
            </w:r>
          </w:p>
        </w:tc>
        <w:tc>
          <w:tcPr>
            <w:tcW w:w="4119" w:type="dxa"/>
            <w:tcBorders>
              <w:top w:val="nil"/>
              <w:left w:val="nil"/>
              <w:bottom w:val="nil"/>
              <w:right w:val="nil"/>
            </w:tcBorders>
            <w:shd w:val="clear" w:color="auto" w:fill="auto"/>
            <w:vAlign w:val="center"/>
            <w:hideMark/>
          </w:tcPr>
          <w:p w14:paraId="319E7EAC" w14:textId="77777777" w:rsidR="00EC6AA4" w:rsidRPr="008B6F93" w:rsidRDefault="00EC6AA4" w:rsidP="002F4DF0">
            <w:pPr>
              <w:jc w:val="right"/>
              <w:rPr>
                <w:rFonts w:ascii="Tahoma" w:hAnsi="Tahoma" w:cs="Tahoma"/>
                <w:b/>
                <w:bCs/>
                <w:sz w:val="13"/>
                <w:szCs w:val="13"/>
              </w:rPr>
            </w:pPr>
          </w:p>
        </w:tc>
      </w:tr>
      <w:tr w:rsidR="00EC6AA4" w:rsidRPr="008B6F93" w14:paraId="53A78637" w14:textId="77777777" w:rsidTr="002F4DF0">
        <w:trPr>
          <w:trHeight w:val="225"/>
          <w:jc w:val="center"/>
        </w:trPr>
        <w:tc>
          <w:tcPr>
            <w:tcW w:w="202" w:type="dxa"/>
            <w:tcBorders>
              <w:top w:val="nil"/>
              <w:left w:val="nil"/>
              <w:bottom w:val="nil"/>
              <w:right w:val="nil"/>
            </w:tcBorders>
            <w:shd w:val="clear" w:color="auto" w:fill="auto"/>
            <w:vAlign w:val="center"/>
            <w:hideMark/>
          </w:tcPr>
          <w:p w14:paraId="2D023F37"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4A3FF20D"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auto" w:fill="auto"/>
            <w:noWrap/>
            <w:vAlign w:val="bottom"/>
            <w:hideMark/>
          </w:tcPr>
          <w:p w14:paraId="1235CB18" w14:textId="77777777" w:rsidR="00EC6AA4" w:rsidRPr="008B6F93" w:rsidRDefault="00EC6AA4" w:rsidP="002F4DF0">
            <w:pPr>
              <w:rPr>
                <w:rFonts w:ascii="Tahoma" w:hAnsi="Tahoma" w:cs="Tahoma"/>
                <w:color w:val="000000"/>
                <w:sz w:val="13"/>
                <w:szCs w:val="13"/>
              </w:rPr>
            </w:pPr>
            <w:r w:rsidRPr="008B6F93">
              <w:rPr>
                <w:rFonts w:ascii="Tahoma" w:hAnsi="Tahoma" w:cs="Tahoma"/>
                <w:color w:val="000000"/>
                <w:sz w:val="13"/>
                <w:szCs w:val="13"/>
              </w:rPr>
              <w:t>Индекс потребительских цен</w:t>
            </w:r>
          </w:p>
        </w:tc>
        <w:tc>
          <w:tcPr>
            <w:tcW w:w="1137" w:type="dxa"/>
            <w:tcBorders>
              <w:top w:val="nil"/>
              <w:left w:val="nil"/>
              <w:bottom w:val="single" w:sz="4" w:space="0" w:color="C0C0C0"/>
              <w:right w:val="nil"/>
            </w:tcBorders>
            <w:shd w:val="clear" w:color="auto" w:fill="auto"/>
            <w:noWrap/>
            <w:vAlign w:val="center"/>
            <w:hideMark/>
          </w:tcPr>
          <w:p w14:paraId="34BD208D" w14:textId="77777777" w:rsidR="00EC6AA4" w:rsidRPr="008B6F93" w:rsidRDefault="00EC6AA4" w:rsidP="002F4DF0">
            <w:pPr>
              <w:jc w:val="center"/>
              <w:rPr>
                <w:rFonts w:ascii="Tahoma" w:hAnsi="Tahoma" w:cs="Tahoma"/>
                <w:color w:val="000000"/>
                <w:sz w:val="13"/>
                <w:szCs w:val="13"/>
              </w:rPr>
            </w:pPr>
            <w:r w:rsidRPr="008B6F93">
              <w:rPr>
                <w:rFonts w:ascii="Tahoma" w:hAnsi="Tahoma" w:cs="Tahoma"/>
                <w:color w:val="000000"/>
                <w:sz w:val="13"/>
                <w:szCs w:val="13"/>
              </w:rPr>
              <w:t>%</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569689F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175" w:type="dxa"/>
            <w:tcBorders>
              <w:top w:val="nil"/>
              <w:left w:val="nil"/>
              <w:bottom w:val="single" w:sz="4" w:space="0" w:color="C0C0C0"/>
              <w:right w:val="single" w:sz="4" w:space="0" w:color="C0C0C0"/>
            </w:tcBorders>
            <w:shd w:val="clear" w:color="auto" w:fill="auto"/>
            <w:vAlign w:val="center"/>
            <w:hideMark/>
          </w:tcPr>
          <w:p w14:paraId="683823F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auto" w:fill="auto"/>
            <w:vAlign w:val="center"/>
            <w:hideMark/>
          </w:tcPr>
          <w:p w14:paraId="4CC8CD5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auto" w:fill="auto"/>
            <w:vAlign w:val="center"/>
            <w:hideMark/>
          </w:tcPr>
          <w:p w14:paraId="4E7B54A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3,4 </w:t>
            </w:r>
          </w:p>
        </w:tc>
        <w:tc>
          <w:tcPr>
            <w:tcW w:w="1358" w:type="dxa"/>
            <w:tcBorders>
              <w:top w:val="nil"/>
              <w:left w:val="nil"/>
              <w:bottom w:val="single" w:sz="4" w:space="0" w:color="C0C0C0"/>
              <w:right w:val="single" w:sz="4" w:space="0" w:color="C0C0C0"/>
            </w:tcBorders>
            <w:shd w:val="clear" w:color="auto" w:fill="auto"/>
            <w:vAlign w:val="center"/>
            <w:hideMark/>
          </w:tcPr>
          <w:p w14:paraId="6C6C86A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auto" w:fill="auto"/>
            <w:vAlign w:val="center"/>
            <w:hideMark/>
          </w:tcPr>
          <w:p w14:paraId="1A75AC2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auto" w:fill="auto"/>
            <w:vAlign w:val="center"/>
            <w:hideMark/>
          </w:tcPr>
          <w:p w14:paraId="2F5A09B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auto" w:fill="auto"/>
            <w:vAlign w:val="center"/>
            <w:hideMark/>
          </w:tcPr>
          <w:p w14:paraId="2C3492F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3,0 </w:t>
            </w:r>
          </w:p>
        </w:tc>
        <w:tc>
          <w:tcPr>
            <w:tcW w:w="1475" w:type="dxa"/>
            <w:tcBorders>
              <w:top w:val="nil"/>
              <w:left w:val="nil"/>
              <w:bottom w:val="nil"/>
              <w:right w:val="nil"/>
            </w:tcBorders>
            <w:shd w:val="clear" w:color="auto" w:fill="auto"/>
            <w:vAlign w:val="center"/>
            <w:hideMark/>
          </w:tcPr>
          <w:p w14:paraId="77F7F35C" w14:textId="77777777" w:rsidR="00EC6AA4" w:rsidRPr="008B6F93" w:rsidRDefault="00EC6AA4" w:rsidP="002F4DF0">
            <w:pPr>
              <w:jc w:val="center"/>
              <w:rPr>
                <w:rFonts w:ascii="Tahoma" w:hAnsi="Tahoma" w:cs="Tahoma"/>
                <w:b/>
                <w:bCs/>
                <w:sz w:val="13"/>
                <w:szCs w:val="13"/>
              </w:rPr>
            </w:pPr>
          </w:p>
        </w:tc>
        <w:tc>
          <w:tcPr>
            <w:tcW w:w="1455" w:type="dxa"/>
            <w:tcBorders>
              <w:top w:val="nil"/>
              <w:left w:val="nil"/>
              <w:bottom w:val="nil"/>
              <w:right w:val="nil"/>
            </w:tcBorders>
            <w:shd w:val="clear" w:color="auto" w:fill="auto"/>
            <w:vAlign w:val="center"/>
            <w:hideMark/>
          </w:tcPr>
          <w:p w14:paraId="7E400F7F" w14:textId="77777777" w:rsidR="00EC6AA4" w:rsidRPr="008B6F93" w:rsidRDefault="00EC6AA4" w:rsidP="002F4DF0">
            <w:pPr>
              <w:rPr>
                <w:sz w:val="13"/>
                <w:szCs w:val="13"/>
              </w:rPr>
            </w:pPr>
          </w:p>
        </w:tc>
        <w:tc>
          <w:tcPr>
            <w:tcW w:w="4119" w:type="dxa"/>
            <w:tcBorders>
              <w:top w:val="nil"/>
              <w:left w:val="nil"/>
              <w:bottom w:val="nil"/>
              <w:right w:val="nil"/>
            </w:tcBorders>
            <w:shd w:val="clear" w:color="auto" w:fill="auto"/>
            <w:vAlign w:val="center"/>
            <w:hideMark/>
          </w:tcPr>
          <w:p w14:paraId="7A9F7DBC" w14:textId="77777777" w:rsidR="00EC6AA4" w:rsidRPr="008B6F93" w:rsidRDefault="00EC6AA4" w:rsidP="002F4DF0">
            <w:pPr>
              <w:rPr>
                <w:sz w:val="13"/>
                <w:szCs w:val="13"/>
              </w:rPr>
            </w:pPr>
          </w:p>
        </w:tc>
      </w:tr>
      <w:tr w:rsidR="00EC6AA4" w:rsidRPr="008B6F93" w14:paraId="37C86E96" w14:textId="77777777" w:rsidTr="002F4DF0">
        <w:trPr>
          <w:trHeight w:val="225"/>
          <w:jc w:val="center"/>
        </w:trPr>
        <w:tc>
          <w:tcPr>
            <w:tcW w:w="202" w:type="dxa"/>
            <w:tcBorders>
              <w:top w:val="nil"/>
              <w:left w:val="nil"/>
              <w:bottom w:val="nil"/>
              <w:right w:val="nil"/>
            </w:tcBorders>
            <w:shd w:val="clear" w:color="auto" w:fill="auto"/>
            <w:vAlign w:val="center"/>
            <w:hideMark/>
          </w:tcPr>
          <w:p w14:paraId="5CD4BBA1"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682EEC8C"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auto" w:fill="auto"/>
            <w:vAlign w:val="center"/>
            <w:hideMark/>
          </w:tcPr>
          <w:p w14:paraId="6B35A7A0" w14:textId="77777777" w:rsidR="00EC6AA4" w:rsidRPr="008B6F93" w:rsidRDefault="00EC6AA4" w:rsidP="002F4DF0">
            <w:pPr>
              <w:rPr>
                <w:rFonts w:ascii="Tahoma" w:hAnsi="Tahoma" w:cs="Tahoma"/>
                <w:sz w:val="13"/>
                <w:szCs w:val="13"/>
              </w:rPr>
            </w:pPr>
            <w:r w:rsidRPr="008B6F93">
              <w:rPr>
                <w:rFonts w:ascii="Tahoma" w:hAnsi="Tahoma" w:cs="Tahoma"/>
                <w:sz w:val="13"/>
                <w:szCs w:val="13"/>
              </w:rPr>
              <w:t>Итого коэффициент индексации</w:t>
            </w:r>
          </w:p>
        </w:tc>
        <w:tc>
          <w:tcPr>
            <w:tcW w:w="1137" w:type="dxa"/>
            <w:tcBorders>
              <w:top w:val="nil"/>
              <w:left w:val="nil"/>
              <w:bottom w:val="single" w:sz="4" w:space="0" w:color="C0C0C0"/>
              <w:right w:val="single" w:sz="4" w:space="0" w:color="C0C0C0"/>
            </w:tcBorders>
            <w:shd w:val="clear" w:color="auto" w:fill="auto"/>
            <w:vAlign w:val="center"/>
            <w:hideMark/>
          </w:tcPr>
          <w:p w14:paraId="046C8D2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99" w:type="dxa"/>
            <w:tcBorders>
              <w:top w:val="nil"/>
              <w:left w:val="nil"/>
              <w:bottom w:val="single" w:sz="4" w:space="0" w:color="C0C0C0"/>
              <w:right w:val="single" w:sz="4" w:space="0" w:color="C0C0C0"/>
            </w:tcBorders>
            <w:shd w:val="clear" w:color="auto" w:fill="auto"/>
            <w:vAlign w:val="center"/>
            <w:hideMark/>
          </w:tcPr>
          <w:p w14:paraId="536EE2F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0,990 </w:t>
            </w:r>
          </w:p>
        </w:tc>
        <w:tc>
          <w:tcPr>
            <w:tcW w:w="1175" w:type="dxa"/>
            <w:tcBorders>
              <w:top w:val="nil"/>
              <w:left w:val="nil"/>
              <w:bottom w:val="single" w:sz="4" w:space="0" w:color="C0C0C0"/>
              <w:right w:val="single" w:sz="4" w:space="0" w:color="C0C0C0"/>
            </w:tcBorders>
            <w:shd w:val="clear" w:color="auto" w:fill="auto"/>
            <w:vAlign w:val="center"/>
            <w:hideMark/>
          </w:tcPr>
          <w:p w14:paraId="6005C52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auto" w:fill="auto"/>
            <w:vAlign w:val="center"/>
            <w:hideMark/>
          </w:tcPr>
          <w:p w14:paraId="5868E4B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auto" w:fill="auto"/>
            <w:vAlign w:val="center"/>
            <w:hideMark/>
          </w:tcPr>
          <w:p w14:paraId="4B1C581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1,024 </w:t>
            </w:r>
          </w:p>
        </w:tc>
        <w:tc>
          <w:tcPr>
            <w:tcW w:w="1358" w:type="dxa"/>
            <w:tcBorders>
              <w:top w:val="nil"/>
              <w:left w:val="nil"/>
              <w:bottom w:val="single" w:sz="4" w:space="0" w:color="C0C0C0"/>
              <w:right w:val="single" w:sz="4" w:space="0" w:color="C0C0C0"/>
            </w:tcBorders>
            <w:shd w:val="clear" w:color="auto" w:fill="auto"/>
            <w:vAlign w:val="center"/>
            <w:hideMark/>
          </w:tcPr>
          <w:p w14:paraId="196C48F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auto" w:fill="auto"/>
            <w:vAlign w:val="center"/>
            <w:hideMark/>
          </w:tcPr>
          <w:p w14:paraId="6A38FB8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auto" w:fill="auto"/>
            <w:vAlign w:val="center"/>
            <w:hideMark/>
          </w:tcPr>
          <w:p w14:paraId="27177B2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auto" w:fill="auto"/>
            <w:vAlign w:val="center"/>
            <w:hideMark/>
          </w:tcPr>
          <w:p w14:paraId="4ADBAD8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1,020 </w:t>
            </w:r>
          </w:p>
        </w:tc>
        <w:tc>
          <w:tcPr>
            <w:tcW w:w="1475" w:type="dxa"/>
            <w:tcBorders>
              <w:top w:val="nil"/>
              <w:left w:val="nil"/>
              <w:bottom w:val="nil"/>
              <w:right w:val="nil"/>
            </w:tcBorders>
            <w:shd w:val="clear" w:color="auto" w:fill="auto"/>
            <w:vAlign w:val="center"/>
            <w:hideMark/>
          </w:tcPr>
          <w:p w14:paraId="689DF122" w14:textId="77777777" w:rsidR="00EC6AA4" w:rsidRPr="008B6F93" w:rsidRDefault="00EC6AA4" w:rsidP="002F4DF0">
            <w:pPr>
              <w:jc w:val="center"/>
              <w:rPr>
                <w:rFonts w:ascii="Tahoma" w:hAnsi="Tahoma" w:cs="Tahoma"/>
                <w:b/>
                <w:bCs/>
                <w:sz w:val="13"/>
                <w:szCs w:val="13"/>
              </w:rPr>
            </w:pPr>
          </w:p>
        </w:tc>
        <w:tc>
          <w:tcPr>
            <w:tcW w:w="1455" w:type="dxa"/>
            <w:tcBorders>
              <w:top w:val="nil"/>
              <w:left w:val="nil"/>
              <w:bottom w:val="nil"/>
              <w:right w:val="nil"/>
            </w:tcBorders>
            <w:shd w:val="clear" w:color="auto" w:fill="auto"/>
            <w:vAlign w:val="center"/>
            <w:hideMark/>
          </w:tcPr>
          <w:p w14:paraId="0E38894F" w14:textId="77777777" w:rsidR="00EC6AA4" w:rsidRPr="008B6F93" w:rsidRDefault="00EC6AA4" w:rsidP="002F4DF0">
            <w:pPr>
              <w:rPr>
                <w:sz w:val="13"/>
                <w:szCs w:val="13"/>
              </w:rPr>
            </w:pPr>
          </w:p>
        </w:tc>
        <w:tc>
          <w:tcPr>
            <w:tcW w:w="4119" w:type="dxa"/>
            <w:tcBorders>
              <w:top w:val="nil"/>
              <w:left w:val="nil"/>
              <w:bottom w:val="nil"/>
              <w:right w:val="nil"/>
            </w:tcBorders>
            <w:shd w:val="clear" w:color="auto" w:fill="auto"/>
            <w:vAlign w:val="center"/>
            <w:hideMark/>
          </w:tcPr>
          <w:p w14:paraId="29F85B04" w14:textId="77777777" w:rsidR="00EC6AA4" w:rsidRPr="008B6F93" w:rsidRDefault="00EC6AA4" w:rsidP="002F4DF0">
            <w:pPr>
              <w:rPr>
                <w:sz w:val="13"/>
                <w:szCs w:val="13"/>
              </w:rPr>
            </w:pPr>
          </w:p>
        </w:tc>
      </w:tr>
      <w:tr w:rsidR="00EC6AA4" w:rsidRPr="008B6F93" w14:paraId="42878189" w14:textId="77777777" w:rsidTr="002F4DF0">
        <w:trPr>
          <w:trHeight w:val="225"/>
          <w:jc w:val="center"/>
        </w:trPr>
        <w:tc>
          <w:tcPr>
            <w:tcW w:w="202" w:type="dxa"/>
            <w:tcBorders>
              <w:top w:val="nil"/>
              <w:left w:val="nil"/>
              <w:bottom w:val="nil"/>
              <w:right w:val="nil"/>
            </w:tcBorders>
            <w:shd w:val="clear" w:color="auto" w:fill="auto"/>
            <w:vAlign w:val="center"/>
            <w:hideMark/>
          </w:tcPr>
          <w:p w14:paraId="1F474AEF"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0D126F85"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auto" w:fill="auto"/>
            <w:vAlign w:val="center"/>
            <w:hideMark/>
          </w:tcPr>
          <w:p w14:paraId="174CF9BD" w14:textId="77777777" w:rsidR="00EC6AA4" w:rsidRPr="008B6F93" w:rsidRDefault="00EC6AA4" w:rsidP="002F4DF0">
            <w:pPr>
              <w:rPr>
                <w:rFonts w:ascii="Tahoma" w:hAnsi="Tahoma" w:cs="Tahoma"/>
                <w:sz w:val="13"/>
                <w:szCs w:val="13"/>
              </w:rPr>
            </w:pPr>
            <w:r w:rsidRPr="008B6F93">
              <w:rPr>
                <w:rFonts w:ascii="Tahoma" w:hAnsi="Tahoma" w:cs="Tahoma"/>
                <w:sz w:val="13"/>
                <w:szCs w:val="13"/>
              </w:rPr>
              <w:t>Нормативный уровень прибыли</w:t>
            </w:r>
          </w:p>
        </w:tc>
        <w:tc>
          <w:tcPr>
            <w:tcW w:w="1137" w:type="dxa"/>
            <w:tcBorders>
              <w:top w:val="nil"/>
              <w:left w:val="nil"/>
              <w:bottom w:val="single" w:sz="4" w:space="0" w:color="C0C0C0"/>
              <w:right w:val="nil"/>
            </w:tcBorders>
            <w:shd w:val="clear" w:color="auto" w:fill="auto"/>
            <w:noWrap/>
            <w:vAlign w:val="center"/>
            <w:hideMark/>
          </w:tcPr>
          <w:p w14:paraId="7F1598E1" w14:textId="77777777" w:rsidR="00EC6AA4" w:rsidRPr="008B6F93" w:rsidRDefault="00EC6AA4" w:rsidP="002F4DF0">
            <w:pPr>
              <w:jc w:val="center"/>
              <w:rPr>
                <w:rFonts w:ascii="Tahoma" w:hAnsi="Tahoma" w:cs="Tahoma"/>
                <w:color w:val="000000"/>
                <w:sz w:val="13"/>
                <w:szCs w:val="13"/>
              </w:rPr>
            </w:pPr>
            <w:r w:rsidRPr="008B6F93">
              <w:rPr>
                <w:rFonts w:ascii="Tahoma" w:hAnsi="Tahoma" w:cs="Tahoma"/>
                <w:color w:val="000000"/>
                <w:sz w:val="13"/>
                <w:szCs w:val="13"/>
              </w:rPr>
              <w:t>%</w:t>
            </w:r>
          </w:p>
        </w:tc>
        <w:tc>
          <w:tcPr>
            <w:tcW w:w="1499" w:type="dxa"/>
            <w:tcBorders>
              <w:top w:val="nil"/>
              <w:left w:val="single" w:sz="4" w:space="0" w:color="C0C0C0"/>
              <w:bottom w:val="single" w:sz="4" w:space="0" w:color="C0C0C0"/>
              <w:right w:val="single" w:sz="4" w:space="0" w:color="C0C0C0"/>
            </w:tcBorders>
            <w:shd w:val="clear" w:color="auto" w:fill="auto"/>
            <w:vAlign w:val="center"/>
            <w:hideMark/>
          </w:tcPr>
          <w:p w14:paraId="7A96EC0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0,149</w:t>
            </w:r>
          </w:p>
        </w:tc>
        <w:tc>
          <w:tcPr>
            <w:tcW w:w="1175" w:type="dxa"/>
            <w:tcBorders>
              <w:top w:val="nil"/>
              <w:left w:val="nil"/>
              <w:bottom w:val="single" w:sz="4" w:space="0" w:color="C0C0C0"/>
              <w:right w:val="single" w:sz="4" w:space="0" w:color="C0C0C0"/>
            </w:tcBorders>
            <w:shd w:val="clear" w:color="auto" w:fill="auto"/>
            <w:vAlign w:val="center"/>
            <w:hideMark/>
          </w:tcPr>
          <w:p w14:paraId="0AEA490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57" w:type="dxa"/>
            <w:tcBorders>
              <w:top w:val="nil"/>
              <w:left w:val="nil"/>
              <w:bottom w:val="single" w:sz="4" w:space="0" w:color="C0C0C0"/>
              <w:right w:val="single" w:sz="4" w:space="0" w:color="C0C0C0"/>
            </w:tcBorders>
            <w:shd w:val="clear" w:color="auto" w:fill="auto"/>
            <w:vAlign w:val="center"/>
            <w:hideMark/>
          </w:tcPr>
          <w:p w14:paraId="59003BB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318" w:type="dxa"/>
            <w:tcBorders>
              <w:top w:val="nil"/>
              <w:left w:val="nil"/>
              <w:bottom w:val="single" w:sz="4" w:space="0" w:color="C0C0C0"/>
              <w:right w:val="single" w:sz="4" w:space="0" w:color="C0C0C0"/>
            </w:tcBorders>
            <w:shd w:val="clear" w:color="auto" w:fill="auto"/>
            <w:vAlign w:val="center"/>
            <w:hideMark/>
          </w:tcPr>
          <w:p w14:paraId="7900328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0,000</w:t>
            </w:r>
          </w:p>
        </w:tc>
        <w:tc>
          <w:tcPr>
            <w:tcW w:w="1358" w:type="dxa"/>
            <w:tcBorders>
              <w:top w:val="nil"/>
              <w:left w:val="nil"/>
              <w:bottom w:val="single" w:sz="4" w:space="0" w:color="C0C0C0"/>
              <w:right w:val="single" w:sz="4" w:space="0" w:color="C0C0C0"/>
            </w:tcBorders>
            <w:shd w:val="clear" w:color="auto" w:fill="auto"/>
            <w:vAlign w:val="center"/>
            <w:hideMark/>
          </w:tcPr>
          <w:p w14:paraId="179F245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auto" w:fill="auto"/>
            <w:vAlign w:val="center"/>
            <w:hideMark/>
          </w:tcPr>
          <w:p w14:paraId="4F42A3A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auto" w:fill="auto"/>
            <w:vAlign w:val="center"/>
            <w:hideMark/>
          </w:tcPr>
          <w:p w14:paraId="4A8C38E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w:t>
            </w:r>
          </w:p>
        </w:tc>
        <w:tc>
          <w:tcPr>
            <w:tcW w:w="1538" w:type="dxa"/>
            <w:tcBorders>
              <w:top w:val="nil"/>
              <w:left w:val="nil"/>
              <w:bottom w:val="single" w:sz="4" w:space="0" w:color="C0C0C0"/>
              <w:right w:val="single" w:sz="4" w:space="0" w:color="C0C0C0"/>
            </w:tcBorders>
            <w:shd w:val="clear" w:color="auto" w:fill="auto"/>
            <w:vAlign w:val="center"/>
            <w:hideMark/>
          </w:tcPr>
          <w:p w14:paraId="006F882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0,000</w:t>
            </w:r>
          </w:p>
        </w:tc>
        <w:tc>
          <w:tcPr>
            <w:tcW w:w="1475" w:type="dxa"/>
            <w:tcBorders>
              <w:top w:val="nil"/>
              <w:left w:val="nil"/>
              <w:bottom w:val="nil"/>
              <w:right w:val="nil"/>
            </w:tcBorders>
            <w:shd w:val="clear" w:color="auto" w:fill="auto"/>
            <w:vAlign w:val="center"/>
            <w:hideMark/>
          </w:tcPr>
          <w:p w14:paraId="51C612C8" w14:textId="77777777" w:rsidR="00EC6AA4" w:rsidRPr="008B6F93" w:rsidRDefault="00EC6AA4" w:rsidP="002F4DF0">
            <w:pPr>
              <w:jc w:val="center"/>
              <w:rPr>
                <w:rFonts w:ascii="Tahoma" w:hAnsi="Tahoma" w:cs="Tahoma"/>
                <w:b/>
                <w:bCs/>
                <w:sz w:val="13"/>
                <w:szCs w:val="13"/>
              </w:rPr>
            </w:pPr>
          </w:p>
        </w:tc>
        <w:tc>
          <w:tcPr>
            <w:tcW w:w="1455" w:type="dxa"/>
            <w:tcBorders>
              <w:top w:val="nil"/>
              <w:left w:val="nil"/>
              <w:bottom w:val="nil"/>
              <w:right w:val="nil"/>
            </w:tcBorders>
            <w:shd w:val="clear" w:color="auto" w:fill="auto"/>
            <w:vAlign w:val="center"/>
            <w:hideMark/>
          </w:tcPr>
          <w:p w14:paraId="36CB76B9" w14:textId="77777777" w:rsidR="00EC6AA4" w:rsidRPr="008B6F93" w:rsidRDefault="00EC6AA4" w:rsidP="002F4DF0">
            <w:pPr>
              <w:rPr>
                <w:sz w:val="13"/>
                <w:szCs w:val="13"/>
              </w:rPr>
            </w:pPr>
          </w:p>
        </w:tc>
        <w:tc>
          <w:tcPr>
            <w:tcW w:w="4119" w:type="dxa"/>
            <w:tcBorders>
              <w:top w:val="nil"/>
              <w:left w:val="nil"/>
              <w:bottom w:val="nil"/>
              <w:right w:val="nil"/>
            </w:tcBorders>
            <w:shd w:val="clear" w:color="auto" w:fill="auto"/>
            <w:vAlign w:val="center"/>
            <w:hideMark/>
          </w:tcPr>
          <w:p w14:paraId="36966402" w14:textId="77777777" w:rsidR="00EC6AA4" w:rsidRPr="008B6F93" w:rsidRDefault="00EC6AA4" w:rsidP="002F4DF0">
            <w:pPr>
              <w:rPr>
                <w:sz w:val="13"/>
                <w:szCs w:val="13"/>
              </w:rPr>
            </w:pPr>
          </w:p>
        </w:tc>
      </w:tr>
      <w:tr w:rsidR="00EC6AA4" w:rsidRPr="008B6F93" w14:paraId="4FF32F58" w14:textId="77777777" w:rsidTr="002F4DF0">
        <w:trPr>
          <w:trHeight w:val="225"/>
          <w:jc w:val="center"/>
        </w:trPr>
        <w:tc>
          <w:tcPr>
            <w:tcW w:w="202" w:type="dxa"/>
            <w:tcBorders>
              <w:top w:val="nil"/>
              <w:left w:val="nil"/>
              <w:bottom w:val="nil"/>
              <w:right w:val="nil"/>
            </w:tcBorders>
            <w:shd w:val="clear" w:color="auto" w:fill="auto"/>
            <w:vAlign w:val="center"/>
            <w:hideMark/>
          </w:tcPr>
          <w:p w14:paraId="63813252"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6E744D8D" w14:textId="77777777" w:rsidR="00EC6AA4" w:rsidRPr="008B6F93" w:rsidRDefault="00EC6AA4" w:rsidP="002F4DF0">
            <w:pPr>
              <w:rPr>
                <w:sz w:val="13"/>
                <w:szCs w:val="13"/>
              </w:rPr>
            </w:pPr>
          </w:p>
        </w:tc>
        <w:tc>
          <w:tcPr>
            <w:tcW w:w="5130" w:type="dxa"/>
            <w:tcBorders>
              <w:top w:val="nil"/>
              <w:left w:val="nil"/>
              <w:bottom w:val="nil"/>
              <w:right w:val="nil"/>
            </w:tcBorders>
            <w:shd w:val="clear" w:color="auto" w:fill="auto"/>
            <w:vAlign w:val="center"/>
            <w:hideMark/>
          </w:tcPr>
          <w:p w14:paraId="7ED00B49" w14:textId="77777777" w:rsidR="00EC6AA4" w:rsidRPr="008B6F93" w:rsidRDefault="00EC6AA4" w:rsidP="002F4DF0">
            <w:pPr>
              <w:rPr>
                <w:sz w:val="13"/>
                <w:szCs w:val="13"/>
              </w:rPr>
            </w:pPr>
          </w:p>
        </w:tc>
        <w:tc>
          <w:tcPr>
            <w:tcW w:w="1137" w:type="dxa"/>
            <w:tcBorders>
              <w:top w:val="nil"/>
              <w:left w:val="nil"/>
              <w:bottom w:val="nil"/>
              <w:right w:val="nil"/>
            </w:tcBorders>
            <w:shd w:val="clear" w:color="auto" w:fill="auto"/>
            <w:vAlign w:val="center"/>
            <w:hideMark/>
          </w:tcPr>
          <w:p w14:paraId="0E4DF379" w14:textId="77777777" w:rsidR="00EC6AA4" w:rsidRPr="008B6F93" w:rsidRDefault="00EC6AA4" w:rsidP="002F4DF0">
            <w:pPr>
              <w:rPr>
                <w:sz w:val="13"/>
                <w:szCs w:val="13"/>
              </w:rPr>
            </w:pPr>
          </w:p>
        </w:tc>
        <w:tc>
          <w:tcPr>
            <w:tcW w:w="1499" w:type="dxa"/>
            <w:tcBorders>
              <w:top w:val="nil"/>
              <w:left w:val="nil"/>
              <w:bottom w:val="nil"/>
              <w:right w:val="nil"/>
            </w:tcBorders>
            <w:shd w:val="clear" w:color="auto" w:fill="auto"/>
            <w:vAlign w:val="center"/>
            <w:hideMark/>
          </w:tcPr>
          <w:p w14:paraId="5F82177C" w14:textId="77777777" w:rsidR="00EC6AA4" w:rsidRPr="008B6F93" w:rsidRDefault="00EC6AA4" w:rsidP="002F4DF0">
            <w:pPr>
              <w:jc w:val="center"/>
              <w:rPr>
                <w:sz w:val="13"/>
                <w:szCs w:val="13"/>
              </w:rPr>
            </w:pPr>
          </w:p>
        </w:tc>
        <w:tc>
          <w:tcPr>
            <w:tcW w:w="1175" w:type="dxa"/>
            <w:tcBorders>
              <w:top w:val="nil"/>
              <w:left w:val="nil"/>
              <w:bottom w:val="nil"/>
              <w:right w:val="nil"/>
            </w:tcBorders>
            <w:shd w:val="clear" w:color="auto" w:fill="auto"/>
            <w:vAlign w:val="center"/>
            <w:hideMark/>
          </w:tcPr>
          <w:p w14:paraId="1CCBE889" w14:textId="77777777" w:rsidR="00EC6AA4" w:rsidRPr="008B6F93" w:rsidRDefault="00EC6AA4" w:rsidP="002F4DF0">
            <w:pPr>
              <w:jc w:val="center"/>
              <w:rPr>
                <w:sz w:val="13"/>
                <w:szCs w:val="13"/>
              </w:rPr>
            </w:pPr>
          </w:p>
        </w:tc>
        <w:tc>
          <w:tcPr>
            <w:tcW w:w="1357" w:type="dxa"/>
            <w:tcBorders>
              <w:top w:val="nil"/>
              <w:left w:val="nil"/>
              <w:bottom w:val="nil"/>
              <w:right w:val="nil"/>
            </w:tcBorders>
            <w:shd w:val="clear" w:color="auto" w:fill="auto"/>
            <w:vAlign w:val="center"/>
            <w:hideMark/>
          </w:tcPr>
          <w:p w14:paraId="55A4863E" w14:textId="77777777" w:rsidR="00EC6AA4" w:rsidRPr="008B6F93" w:rsidRDefault="00EC6AA4" w:rsidP="002F4DF0">
            <w:pPr>
              <w:jc w:val="center"/>
              <w:rPr>
                <w:sz w:val="13"/>
                <w:szCs w:val="13"/>
              </w:rPr>
            </w:pPr>
          </w:p>
        </w:tc>
        <w:tc>
          <w:tcPr>
            <w:tcW w:w="1318" w:type="dxa"/>
            <w:tcBorders>
              <w:top w:val="nil"/>
              <w:left w:val="nil"/>
              <w:bottom w:val="nil"/>
              <w:right w:val="nil"/>
            </w:tcBorders>
            <w:shd w:val="clear" w:color="auto" w:fill="auto"/>
            <w:vAlign w:val="center"/>
            <w:hideMark/>
          </w:tcPr>
          <w:p w14:paraId="23BED463" w14:textId="77777777" w:rsidR="00EC6AA4" w:rsidRPr="008B6F93" w:rsidRDefault="00EC6AA4" w:rsidP="002F4DF0">
            <w:pPr>
              <w:jc w:val="center"/>
              <w:rPr>
                <w:sz w:val="13"/>
                <w:szCs w:val="13"/>
              </w:rPr>
            </w:pPr>
          </w:p>
        </w:tc>
        <w:tc>
          <w:tcPr>
            <w:tcW w:w="1358" w:type="dxa"/>
            <w:tcBorders>
              <w:top w:val="nil"/>
              <w:left w:val="nil"/>
              <w:bottom w:val="nil"/>
              <w:right w:val="nil"/>
            </w:tcBorders>
            <w:shd w:val="clear" w:color="auto" w:fill="auto"/>
            <w:vAlign w:val="center"/>
            <w:hideMark/>
          </w:tcPr>
          <w:p w14:paraId="6AE6A7F7" w14:textId="77777777" w:rsidR="00EC6AA4" w:rsidRPr="008B6F93" w:rsidRDefault="00EC6AA4" w:rsidP="002F4DF0">
            <w:pPr>
              <w:jc w:val="center"/>
              <w:rPr>
                <w:sz w:val="13"/>
                <w:szCs w:val="13"/>
              </w:rPr>
            </w:pPr>
          </w:p>
        </w:tc>
        <w:tc>
          <w:tcPr>
            <w:tcW w:w="1479" w:type="dxa"/>
            <w:tcBorders>
              <w:top w:val="nil"/>
              <w:left w:val="nil"/>
              <w:bottom w:val="nil"/>
              <w:right w:val="nil"/>
            </w:tcBorders>
            <w:shd w:val="clear" w:color="auto" w:fill="auto"/>
            <w:vAlign w:val="center"/>
            <w:hideMark/>
          </w:tcPr>
          <w:p w14:paraId="2DC68BF1" w14:textId="77777777" w:rsidR="00EC6AA4" w:rsidRPr="008B6F93" w:rsidRDefault="00EC6AA4" w:rsidP="002F4DF0">
            <w:pPr>
              <w:jc w:val="center"/>
              <w:rPr>
                <w:sz w:val="13"/>
                <w:szCs w:val="13"/>
              </w:rPr>
            </w:pPr>
          </w:p>
        </w:tc>
        <w:tc>
          <w:tcPr>
            <w:tcW w:w="1559" w:type="dxa"/>
            <w:tcBorders>
              <w:top w:val="nil"/>
              <w:left w:val="nil"/>
              <w:bottom w:val="nil"/>
              <w:right w:val="nil"/>
            </w:tcBorders>
            <w:shd w:val="clear" w:color="auto" w:fill="auto"/>
            <w:vAlign w:val="center"/>
            <w:hideMark/>
          </w:tcPr>
          <w:p w14:paraId="34F374E4" w14:textId="77777777" w:rsidR="00EC6AA4" w:rsidRPr="008B6F93" w:rsidRDefault="00EC6AA4" w:rsidP="002F4DF0">
            <w:pPr>
              <w:jc w:val="center"/>
              <w:rPr>
                <w:sz w:val="13"/>
                <w:szCs w:val="13"/>
              </w:rPr>
            </w:pPr>
          </w:p>
        </w:tc>
        <w:tc>
          <w:tcPr>
            <w:tcW w:w="1538" w:type="dxa"/>
            <w:tcBorders>
              <w:top w:val="nil"/>
              <w:left w:val="nil"/>
              <w:bottom w:val="nil"/>
              <w:right w:val="nil"/>
            </w:tcBorders>
            <w:shd w:val="clear" w:color="auto" w:fill="auto"/>
            <w:vAlign w:val="center"/>
            <w:hideMark/>
          </w:tcPr>
          <w:p w14:paraId="7AD82E95" w14:textId="77777777" w:rsidR="00EC6AA4" w:rsidRPr="008B6F93" w:rsidRDefault="00EC6AA4" w:rsidP="002F4DF0">
            <w:pPr>
              <w:jc w:val="center"/>
              <w:rPr>
                <w:sz w:val="13"/>
                <w:szCs w:val="13"/>
              </w:rPr>
            </w:pPr>
          </w:p>
        </w:tc>
        <w:tc>
          <w:tcPr>
            <w:tcW w:w="1475" w:type="dxa"/>
            <w:tcBorders>
              <w:top w:val="nil"/>
              <w:left w:val="nil"/>
              <w:bottom w:val="nil"/>
              <w:right w:val="nil"/>
            </w:tcBorders>
            <w:shd w:val="clear" w:color="auto" w:fill="auto"/>
            <w:vAlign w:val="center"/>
            <w:hideMark/>
          </w:tcPr>
          <w:p w14:paraId="52800F93" w14:textId="77777777" w:rsidR="00EC6AA4" w:rsidRPr="008B6F93" w:rsidRDefault="00EC6AA4" w:rsidP="002F4DF0">
            <w:pPr>
              <w:jc w:val="center"/>
              <w:rPr>
                <w:sz w:val="13"/>
                <w:szCs w:val="13"/>
              </w:rPr>
            </w:pPr>
          </w:p>
        </w:tc>
        <w:tc>
          <w:tcPr>
            <w:tcW w:w="1455" w:type="dxa"/>
            <w:tcBorders>
              <w:top w:val="nil"/>
              <w:left w:val="nil"/>
              <w:bottom w:val="nil"/>
              <w:right w:val="nil"/>
            </w:tcBorders>
            <w:shd w:val="clear" w:color="auto" w:fill="auto"/>
            <w:vAlign w:val="center"/>
            <w:hideMark/>
          </w:tcPr>
          <w:p w14:paraId="15E26793" w14:textId="77777777" w:rsidR="00EC6AA4" w:rsidRPr="008B6F93" w:rsidRDefault="00EC6AA4" w:rsidP="002F4DF0">
            <w:pPr>
              <w:rPr>
                <w:sz w:val="13"/>
                <w:szCs w:val="13"/>
              </w:rPr>
            </w:pPr>
          </w:p>
        </w:tc>
        <w:tc>
          <w:tcPr>
            <w:tcW w:w="4119" w:type="dxa"/>
            <w:tcBorders>
              <w:top w:val="nil"/>
              <w:left w:val="nil"/>
              <w:bottom w:val="nil"/>
              <w:right w:val="nil"/>
            </w:tcBorders>
            <w:shd w:val="clear" w:color="auto" w:fill="auto"/>
            <w:vAlign w:val="center"/>
            <w:hideMark/>
          </w:tcPr>
          <w:p w14:paraId="29AC3ED5" w14:textId="77777777" w:rsidR="00EC6AA4" w:rsidRPr="008B6F93" w:rsidRDefault="00EC6AA4" w:rsidP="002F4DF0">
            <w:pPr>
              <w:rPr>
                <w:sz w:val="13"/>
                <w:szCs w:val="13"/>
              </w:rPr>
            </w:pPr>
          </w:p>
        </w:tc>
      </w:tr>
      <w:tr w:rsidR="00EC6AA4" w:rsidRPr="008B6F93" w14:paraId="257F404E" w14:textId="77777777" w:rsidTr="002F4DF0">
        <w:trPr>
          <w:trHeight w:val="225"/>
          <w:jc w:val="center"/>
        </w:trPr>
        <w:tc>
          <w:tcPr>
            <w:tcW w:w="202" w:type="dxa"/>
            <w:tcBorders>
              <w:top w:val="nil"/>
              <w:left w:val="nil"/>
              <w:bottom w:val="nil"/>
              <w:right w:val="nil"/>
            </w:tcBorders>
            <w:shd w:val="clear" w:color="auto" w:fill="auto"/>
            <w:vAlign w:val="center"/>
            <w:hideMark/>
          </w:tcPr>
          <w:p w14:paraId="3F6C2520"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32D91484" w14:textId="77777777" w:rsidR="00EC6AA4" w:rsidRPr="008B6F93" w:rsidRDefault="00EC6AA4" w:rsidP="002F4DF0">
            <w:pPr>
              <w:rPr>
                <w:sz w:val="13"/>
                <w:szCs w:val="13"/>
              </w:rPr>
            </w:pPr>
          </w:p>
        </w:tc>
        <w:tc>
          <w:tcPr>
            <w:tcW w:w="513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CF4E844"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Текущие расходы, в том числе:</w:t>
            </w:r>
          </w:p>
        </w:tc>
        <w:tc>
          <w:tcPr>
            <w:tcW w:w="1137" w:type="dxa"/>
            <w:tcBorders>
              <w:top w:val="single" w:sz="4" w:space="0" w:color="C0C0C0"/>
              <w:left w:val="nil"/>
              <w:bottom w:val="single" w:sz="4" w:space="0" w:color="C0C0C0"/>
              <w:right w:val="single" w:sz="4" w:space="0" w:color="C0C0C0"/>
            </w:tcBorders>
            <w:shd w:val="clear" w:color="auto" w:fill="auto"/>
            <w:vAlign w:val="center"/>
            <w:hideMark/>
          </w:tcPr>
          <w:p w14:paraId="6A7F4A26"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single" w:sz="4" w:space="0" w:color="C0C0C0"/>
              <w:left w:val="nil"/>
              <w:bottom w:val="single" w:sz="4" w:space="0" w:color="C0C0C0"/>
              <w:right w:val="single" w:sz="4" w:space="0" w:color="C0C0C0"/>
            </w:tcBorders>
            <w:shd w:val="clear" w:color="auto" w:fill="auto"/>
            <w:vAlign w:val="center"/>
            <w:hideMark/>
          </w:tcPr>
          <w:p w14:paraId="304C7EA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6 531,50   </w:t>
            </w:r>
          </w:p>
        </w:tc>
        <w:tc>
          <w:tcPr>
            <w:tcW w:w="1175" w:type="dxa"/>
            <w:tcBorders>
              <w:top w:val="single" w:sz="4" w:space="0" w:color="C0C0C0"/>
              <w:left w:val="nil"/>
              <w:bottom w:val="single" w:sz="4" w:space="0" w:color="C0C0C0"/>
              <w:right w:val="single" w:sz="4" w:space="0" w:color="C0C0C0"/>
            </w:tcBorders>
            <w:shd w:val="clear" w:color="auto" w:fill="auto"/>
            <w:vAlign w:val="center"/>
            <w:hideMark/>
          </w:tcPr>
          <w:p w14:paraId="01A3A74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7 392,08   </w:t>
            </w:r>
          </w:p>
        </w:tc>
        <w:tc>
          <w:tcPr>
            <w:tcW w:w="1357" w:type="dxa"/>
            <w:tcBorders>
              <w:top w:val="single" w:sz="4" w:space="0" w:color="C0C0C0"/>
              <w:left w:val="nil"/>
              <w:bottom w:val="single" w:sz="4" w:space="0" w:color="C0C0C0"/>
              <w:right w:val="single" w:sz="4" w:space="0" w:color="C0C0C0"/>
            </w:tcBorders>
            <w:shd w:val="clear" w:color="auto" w:fill="auto"/>
            <w:vAlign w:val="center"/>
            <w:hideMark/>
          </w:tcPr>
          <w:p w14:paraId="7E54599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7 934,43   </w:t>
            </w:r>
          </w:p>
        </w:tc>
        <w:tc>
          <w:tcPr>
            <w:tcW w:w="1318" w:type="dxa"/>
            <w:tcBorders>
              <w:top w:val="single" w:sz="4" w:space="0" w:color="C0C0C0"/>
              <w:left w:val="nil"/>
              <w:bottom w:val="single" w:sz="4" w:space="0" w:color="C0C0C0"/>
              <w:right w:val="single" w:sz="4" w:space="0" w:color="C0C0C0"/>
            </w:tcBorders>
            <w:shd w:val="clear" w:color="auto" w:fill="auto"/>
            <w:vAlign w:val="center"/>
            <w:hideMark/>
          </w:tcPr>
          <w:p w14:paraId="04FE65D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7 386,56   </w:t>
            </w:r>
          </w:p>
        </w:tc>
        <w:tc>
          <w:tcPr>
            <w:tcW w:w="1358" w:type="dxa"/>
            <w:tcBorders>
              <w:top w:val="single" w:sz="4" w:space="0" w:color="C0C0C0"/>
              <w:left w:val="nil"/>
              <w:bottom w:val="single" w:sz="4" w:space="0" w:color="C0C0C0"/>
              <w:right w:val="single" w:sz="4" w:space="0" w:color="C0C0C0"/>
            </w:tcBorders>
            <w:shd w:val="clear" w:color="auto" w:fill="auto"/>
            <w:vAlign w:val="center"/>
            <w:hideMark/>
          </w:tcPr>
          <w:p w14:paraId="2E9639C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3 724,18   </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5433827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11 110,74   </w:t>
            </w:r>
          </w:p>
        </w:tc>
        <w:tc>
          <w:tcPr>
            <w:tcW w:w="1559" w:type="dxa"/>
            <w:tcBorders>
              <w:top w:val="single" w:sz="4" w:space="0" w:color="C0C0C0"/>
              <w:left w:val="nil"/>
              <w:bottom w:val="single" w:sz="4" w:space="0" w:color="C0C0C0"/>
              <w:right w:val="single" w:sz="4" w:space="0" w:color="C0C0C0"/>
            </w:tcBorders>
            <w:shd w:val="clear" w:color="auto" w:fill="auto"/>
            <w:vAlign w:val="center"/>
            <w:hideMark/>
          </w:tcPr>
          <w:p w14:paraId="57214D7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570,61   </w:t>
            </w:r>
          </w:p>
        </w:tc>
        <w:tc>
          <w:tcPr>
            <w:tcW w:w="1538" w:type="dxa"/>
            <w:tcBorders>
              <w:top w:val="single" w:sz="4" w:space="0" w:color="C0C0C0"/>
              <w:left w:val="nil"/>
              <w:bottom w:val="single" w:sz="4" w:space="0" w:color="C0C0C0"/>
              <w:right w:val="single" w:sz="4" w:space="0" w:color="C0C0C0"/>
            </w:tcBorders>
            <w:shd w:val="clear" w:color="auto" w:fill="auto"/>
            <w:vAlign w:val="center"/>
            <w:hideMark/>
          </w:tcPr>
          <w:p w14:paraId="33A5FBE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6 815,95   </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01BE1B8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3 324,63   </w:t>
            </w:r>
          </w:p>
        </w:tc>
        <w:tc>
          <w:tcPr>
            <w:tcW w:w="1455" w:type="dxa"/>
            <w:tcBorders>
              <w:top w:val="single" w:sz="4" w:space="0" w:color="C0C0C0"/>
              <w:left w:val="nil"/>
              <w:bottom w:val="single" w:sz="4" w:space="0" w:color="C0C0C0"/>
              <w:right w:val="single" w:sz="4" w:space="0" w:color="C0C0C0"/>
            </w:tcBorders>
            <w:shd w:val="clear" w:color="auto" w:fill="auto"/>
            <w:vAlign w:val="center"/>
            <w:hideMark/>
          </w:tcPr>
          <w:p w14:paraId="7531A8A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3 491,32   </w:t>
            </w:r>
          </w:p>
        </w:tc>
        <w:tc>
          <w:tcPr>
            <w:tcW w:w="4119" w:type="dxa"/>
            <w:tcBorders>
              <w:top w:val="nil"/>
              <w:left w:val="nil"/>
              <w:bottom w:val="nil"/>
              <w:right w:val="nil"/>
            </w:tcBorders>
            <w:shd w:val="clear" w:color="auto" w:fill="auto"/>
            <w:vAlign w:val="center"/>
            <w:hideMark/>
          </w:tcPr>
          <w:p w14:paraId="0D2026DA" w14:textId="77777777" w:rsidR="00EC6AA4" w:rsidRPr="008B6F93" w:rsidRDefault="00EC6AA4" w:rsidP="002F4DF0">
            <w:pPr>
              <w:jc w:val="center"/>
              <w:rPr>
                <w:rFonts w:ascii="Tahoma" w:hAnsi="Tahoma" w:cs="Tahoma"/>
                <w:b/>
                <w:bCs/>
                <w:sz w:val="13"/>
                <w:szCs w:val="13"/>
              </w:rPr>
            </w:pPr>
          </w:p>
        </w:tc>
      </w:tr>
      <w:tr w:rsidR="00EC6AA4" w:rsidRPr="008B6F93" w14:paraId="5A2DB5BC" w14:textId="77777777" w:rsidTr="002F4DF0">
        <w:trPr>
          <w:trHeight w:val="225"/>
          <w:jc w:val="center"/>
        </w:trPr>
        <w:tc>
          <w:tcPr>
            <w:tcW w:w="202" w:type="dxa"/>
            <w:tcBorders>
              <w:top w:val="nil"/>
              <w:left w:val="nil"/>
              <w:bottom w:val="nil"/>
              <w:right w:val="nil"/>
            </w:tcBorders>
            <w:shd w:val="clear" w:color="auto" w:fill="auto"/>
            <w:vAlign w:val="center"/>
            <w:hideMark/>
          </w:tcPr>
          <w:p w14:paraId="1DD2B246"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370DFB46"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000000" w:fill="FFFF00"/>
            <w:vAlign w:val="center"/>
            <w:hideMark/>
          </w:tcPr>
          <w:p w14:paraId="2E6D9016" w14:textId="77777777" w:rsidR="00EC6AA4" w:rsidRPr="008B6F93" w:rsidRDefault="00EC6AA4" w:rsidP="002F4DF0">
            <w:pPr>
              <w:jc w:val="right"/>
              <w:rPr>
                <w:rFonts w:ascii="Tahoma" w:hAnsi="Tahoma" w:cs="Tahoma"/>
                <w:b/>
                <w:bCs/>
                <w:sz w:val="13"/>
                <w:szCs w:val="13"/>
              </w:rPr>
            </w:pPr>
            <w:r w:rsidRPr="008B6F93">
              <w:rPr>
                <w:rFonts w:ascii="Tahoma" w:hAnsi="Tahoma" w:cs="Tahoma"/>
                <w:b/>
                <w:bCs/>
                <w:sz w:val="13"/>
                <w:szCs w:val="13"/>
              </w:rPr>
              <w:t>Операционные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3C3D65CC"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1A7719B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4 650,37   </w:t>
            </w:r>
          </w:p>
        </w:tc>
        <w:tc>
          <w:tcPr>
            <w:tcW w:w="1175" w:type="dxa"/>
            <w:tcBorders>
              <w:top w:val="nil"/>
              <w:left w:val="nil"/>
              <w:bottom w:val="single" w:sz="4" w:space="0" w:color="C0C0C0"/>
              <w:right w:val="single" w:sz="4" w:space="0" w:color="C0C0C0"/>
            </w:tcBorders>
            <w:shd w:val="clear" w:color="auto" w:fill="auto"/>
            <w:vAlign w:val="center"/>
            <w:hideMark/>
          </w:tcPr>
          <w:p w14:paraId="6622CD8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5 327,29   </w:t>
            </w:r>
          </w:p>
        </w:tc>
        <w:tc>
          <w:tcPr>
            <w:tcW w:w="1357" w:type="dxa"/>
            <w:tcBorders>
              <w:top w:val="nil"/>
              <w:left w:val="nil"/>
              <w:bottom w:val="single" w:sz="4" w:space="0" w:color="C0C0C0"/>
              <w:right w:val="single" w:sz="4" w:space="0" w:color="C0C0C0"/>
            </w:tcBorders>
            <w:shd w:val="clear" w:color="auto" w:fill="auto"/>
            <w:vAlign w:val="center"/>
            <w:hideMark/>
          </w:tcPr>
          <w:p w14:paraId="6032E55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5 303,16   </w:t>
            </w:r>
          </w:p>
        </w:tc>
        <w:tc>
          <w:tcPr>
            <w:tcW w:w="1318" w:type="dxa"/>
            <w:tcBorders>
              <w:top w:val="nil"/>
              <w:left w:val="nil"/>
              <w:bottom w:val="single" w:sz="4" w:space="0" w:color="C0C0C0"/>
              <w:right w:val="single" w:sz="4" w:space="0" w:color="C0C0C0"/>
            </w:tcBorders>
            <w:shd w:val="clear" w:color="auto" w:fill="auto"/>
            <w:vAlign w:val="center"/>
            <w:hideMark/>
          </w:tcPr>
          <w:p w14:paraId="1B962BA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5 428,64   </w:t>
            </w:r>
          </w:p>
        </w:tc>
        <w:tc>
          <w:tcPr>
            <w:tcW w:w="1358" w:type="dxa"/>
            <w:tcBorders>
              <w:top w:val="nil"/>
              <w:left w:val="nil"/>
              <w:bottom w:val="single" w:sz="4" w:space="0" w:color="C0C0C0"/>
              <w:right w:val="single" w:sz="4" w:space="0" w:color="C0C0C0"/>
            </w:tcBorders>
            <w:shd w:val="clear" w:color="auto" w:fill="auto"/>
            <w:vAlign w:val="center"/>
            <w:hideMark/>
          </w:tcPr>
          <w:p w14:paraId="6B14893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321,12   </w:t>
            </w:r>
          </w:p>
        </w:tc>
        <w:tc>
          <w:tcPr>
            <w:tcW w:w="1479" w:type="dxa"/>
            <w:tcBorders>
              <w:top w:val="nil"/>
              <w:left w:val="nil"/>
              <w:bottom w:val="single" w:sz="4" w:space="0" w:color="C0C0C0"/>
              <w:right w:val="single" w:sz="4" w:space="0" w:color="C0C0C0"/>
            </w:tcBorders>
            <w:shd w:val="clear" w:color="auto" w:fill="auto"/>
            <w:vAlign w:val="center"/>
            <w:hideMark/>
          </w:tcPr>
          <w:p w14:paraId="0DE0F8F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5 749,76   </w:t>
            </w:r>
          </w:p>
        </w:tc>
        <w:tc>
          <w:tcPr>
            <w:tcW w:w="1559" w:type="dxa"/>
            <w:tcBorders>
              <w:top w:val="nil"/>
              <w:left w:val="nil"/>
              <w:bottom w:val="single" w:sz="4" w:space="0" w:color="C0C0C0"/>
              <w:right w:val="single" w:sz="4" w:space="0" w:color="C0C0C0"/>
            </w:tcBorders>
            <w:shd w:val="clear" w:color="auto" w:fill="auto"/>
            <w:vAlign w:val="center"/>
            <w:hideMark/>
          </w:tcPr>
          <w:p w14:paraId="0ABD056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21,00   </w:t>
            </w:r>
          </w:p>
        </w:tc>
        <w:tc>
          <w:tcPr>
            <w:tcW w:w="1538" w:type="dxa"/>
            <w:tcBorders>
              <w:top w:val="nil"/>
              <w:left w:val="nil"/>
              <w:bottom w:val="single" w:sz="4" w:space="0" w:color="C0C0C0"/>
              <w:right w:val="single" w:sz="4" w:space="0" w:color="C0C0C0"/>
            </w:tcBorders>
            <w:shd w:val="clear" w:color="auto" w:fill="auto"/>
            <w:vAlign w:val="center"/>
            <w:hideMark/>
          </w:tcPr>
          <w:p w14:paraId="10855E8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5 407,64   </w:t>
            </w:r>
          </w:p>
        </w:tc>
        <w:tc>
          <w:tcPr>
            <w:tcW w:w="1475" w:type="dxa"/>
            <w:tcBorders>
              <w:top w:val="nil"/>
              <w:left w:val="nil"/>
              <w:bottom w:val="single" w:sz="4" w:space="0" w:color="C0C0C0"/>
              <w:right w:val="single" w:sz="4" w:space="0" w:color="C0C0C0"/>
            </w:tcBorders>
            <w:shd w:val="clear" w:color="auto" w:fill="auto"/>
            <w:vAlign w:val="center"/>
            <w:hideMark/>
          </w:tcPr>
          <w:p w14:paraId="6787D1D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2 354,89   </w:t>
            </w:r>
          </w:p>
        </w:tc>
        <w:tc>
          <w:tcPr>
            <w:tcW w:w="1455" w:type="dxa"/>
            <w:tcBorders>
              <w:top w:val="nil"/>
              <w:left w:val="nil"/>
              <w:bottom w:val="single" w:sz="4" w:space="0" w:color="C0C0C0"/>
              <w:right w:val="single" w:sz="4" w:space="0" w:color="C0C0C0"/>
            </w:tcBorders>
            <w:shd w:val="clear" w:color="auto" w:fill="auto"/>
            <w:vAlign w:val="center"/>
            <w:hideMark/>
          </w:tcPr>
          <w:p w14:paraId="6089B71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3 052,75   </w:t>
            </w:r>
          </w:p>
        </w:tc>
        <w:tc>
          <w:tcPr>
            <w:tcW w:w="4119" w:type="dxa"/>
            <w:tcBorders>
              <w:top w:val="nil"/>
              <w:left w:val="nil"/>
              <w:bottom w:val="nil"/>
              <w:right w:val="nil"/>
            </w:tcBorders>
            <w:shd w:val="clear" w:color="auto" w:fill="auto"/>
            <w:vAlign w:val="center"/>
            <w:hideMark/>
          </w:tcPr>
          <w:p w14:paraId="1E41B79D" w14:textId="77777777" w:rsidR="00EC6AA4" w:rsidRPr="008B6F93" w:rsidRDefault="00EC6AA4" w:rsidP="002F4DF0">
            <w:pPr>
              <w:jc w:val="center"/>
              <w:rPr>
                <w:rFonts w:ascii="Tahoma" w:hAnsi="Tahoma" w:cs="Tahoma"/>
                <w:b/>
                <w:bCs/>
                <w:sz w:val="13"/>
                <w:szCs w:val="13"/>
              </w:rPr>
            </w:pPr>
          </w:p>
        </w:tc>
      </w:tr>
      <w:tr w:rsidR="00EC6AA4" w:rsidRPr="008B6F93" w14:paraId="2341ECFD" w14:textId="77777777" w:rsidTr="002F4DF0">
        <w:trPr>
          <w:trHeight w:val="225"/>
          <w:jc w:val="center"/>
        </w:trPr>
        <w:tc>
          <w:tcPr>
            <w:tcW w:w="202" w:type="dxa"/>
            <w:tcBorders>
              <w:top w:val="nil"/>
              <w:left w:val="nil"/>
              <w:bottom w:val="nil"/>
              <w:right w:val="nil"/>
            </w:tcBorders>
            <w:shd w:val="clear" w:color="auto" w:fill="auto"/>
            <w:vAlign w:val="center"/>
            <w:hideMark/>
          </w:tcPr>
          <w:p w14:paraId="26A1D3E0"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294A0567"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000000" w:fill="00B050"/>
            <w:vAlign w:val="center"/>
            <w:hideMark/>
          </w:tcPr>
          <w:p w14:paraId="17BE0FC5" w14:textId="77777777" w:rsidR="00EC6AA4" w:rsidRPr="008B6F93" w:rsidRDefault="00EC6AA4" w:rsidP="002F4DF0">
            <w:pPr>
              <w:jc w:val="right"/>
              <w:rPr>
                <w:rFonts w:ascii="Tahoma" w:hAnsi="Tahoma" w:cs="Tahoma"/>
                <w:b/>
                <w:bCs/>
                <w:sz w:val="13"/>
                <w:szCs w:val="13"/>
              </w:rPr>
            </w:pPr>
            <w:r w:rsidRPr="008B6F93">
              <w:rPr>
                <w:rFonts w:ascii="Tahoma" w:hAnsi="Tahoma" w:cs="Tahoma"/>
                <w:b/>
                <w:bCs/>
                <w:sz w:val="13"/>
                <w:szCs w:val="13"/>
              </w:rPr>
              <w:t>Неподконтрольные расходы</w:t>
            </w:r>
          </w:p>
        </w:tc>
        <w:tc>
          <w:tcPr>
            <w:tcW w:w="1137" w:type="dxa"/>
            <w:tcBorders>
              <w:top w:val="nil"/>
              <w:left w:val="nil"/>
              <w:bottom w:val="single" w:sz="4" w:space="0" w:color="C0C0C0"/>
              <w:right w:val="single" w:sz="4" w:space="0" w:color="C0C0C0"/>
            </w:tcBorders>
            <w:shd w:val="clear" w:color="auto" w:fill="auto"/>
            <w:vAlign w:val="center"/>
            <w:hideMark/>
          </w:tcPr>
          <w:p w14:paraId="716FB9C0"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6635FC0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1 715,38   </w:t>
            </w:r>
          </w:p>
        </w:tc>
        <w:tc>
          <w:tcPr>
            <w:tcW w:w="1175" w:type="dxa"/>
            <w:tcBorders>
              <w:top w:val="nil"/>
              <w:left w:val="nil"/>
              <w:bottom w:val="single" w:sz="4" w:space="0" w:color="C0C0C0"/>
              <w:right w:val="single" w:sz="4" w:space="0" w:color="C0C0C0"/>
            </w:tcBorders>
            <w:shd w:val="clear" w:color="auto" w:fill="auto"/>
            <w:vAlign w:val="center"/>
            <w:hideMark/>
          </w:tcPr>
          <w:p w14:paraId="4011729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1 818,12   </w:t>
            </w:r>
          </w:p>
        </w:tc>
        <w:tc>
          <w:tcPr>
            <w:tcW w:w="1357" w:type="dxa"/>
            <w:tcBorders>
              <w:top w:val="nil"/>
              <w:left w:val="nil"/>
              <w:bottom w:val="single" w:sz="4" w:space="0" w:color="C0C0C0"/>
              <w:right w:val="single" w:sz="4" w:space="0" w:color="C0C0C0"/>
            </w:tcBorders>
            <w:shd w:val="clear" w:color="auto" w:fill="auto"/>
            <w:vAlign w:val="center"/>
            <w:hideMark/>
          </w:tcPr>
          <w:p w14:paraId="786564C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2 396,41   </w:t>
            </w:r>
          </w:p>
        </w:tc>
        <w:tc>
          <w:tcPr>
            <w:tcW w:w="1318" w:type="dxa"/>
            <w:tcBorders>
              <w:top w:val="nil"/>
              <w:left w:val="nil"/>
              <w:bottom w:val="single" w:sz="4" w:space="0" w:color="C0C0C0"/>
              <w:right w:val="single" w:sz="4" w:space="0" w:color="C0C0C0"/>
            </w:tcBorders>
            <w:shd w:val="clear" w:color="auto" w:fill="auto"/>
            <w:vAlign w:val="center"/>
            <w:hideMark/>
          </w:tcPr>
          <w:p w14:paraId="64D88F1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1 713,20   </w:t>
            </w:r>
          </w:p>
        </w:tc>
        <w:tc>
          <w:tcPr>
            <w:tcW w:w="1358" w:type="dxa"/>
            <w:tcBorders>
              <w:top w:val="nil"/>
              <w:left w:val="nil"/>
              <w:bottom w:val="single" w:sz="4" w:space="0" w:color="C0C0C0"/>
              <w:right w:val="single" w:sz="4" w:space="0" w:color="C0C0C0"/>
            </w:tcBorders>
            <w:shd w:val="clear" w:color="auto" w:fill="auto"/>
            <w:vAlign w:val="center"/>
            <w:hideMark/>
          </w:tcPr>
          <w:p w14:paraId="62F6735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3 377,50   </w:t>
            </w:r>
          </w:p>
        </w:tc>
        <w:tc>
          <w:tcPr>
            <w:tcW w:w="1479" w:type="dxa"/>
            <w:tcBorders>
              <w:top w:val="nil"/>
              <w:left w:val="nil"/>
              <w:bottom w:val="single" w:sz="4" w:space="0" w:color="C0C0C0"/>
              <w:right w:val="single" w:sz="4" w:space="0" w:color="C0C0C0"/>
            </w:tcBorders>
            <w:shd w:val="clear" w:color="auto" w:fill="auto"/>
            <w:vAlign w:val="center"/>
            <w:hideMark/>
          </w:tcPr>
          <w:p w14:paraId="23B3D8D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5 090,70   </w:t>
            </w:r>
          </w:p>
        </w:tc>
        <w:tc>
          <w:tcPr>
            <w:tcW w:w="1559" w:type="dxa"/>
            <w:tcBorders>
              <w:top w:val="nil"/>
              <w:left w:val="nil"/>
              <w:bottom w:val="single" w:sz="4" w:space="0" w:color="C0C0C0"/>
              <w:right w:val="single" w:sz="4" w:space="0" w:color="C0C0C0"/>
            </w:tcBorders>
            <w:shd w:val="clear" w:color="auto" w:fill="auto"/>
            <w:vAlign w:val="center"/>
            <w:hideMark/>
          </w:tcPr>
          <w:p w14:paraId="4591F90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537,59   </w:t>
            </w:r>
          </w:p>
        </w:tc>
        <w:tc>
          <w:tcPr>
            <w:tcW w:w="1538" w:type="dxa"/>
            <w:tcBorders>
              <w:top w:val="nil"/>
              <w:left w:val="nil"/>
              <w:bottom w:val="single" w:sz="4" w:space="0" w:color="C0C0C0"/>
              <w:right w:val="single" w:sz="4" w:space="0" w:color="C0C0C0"/>
            </w:tcBorders>
            <w:shd w:val="clear" w:color="auto" w:fill="auto"/>
            <w:vAlign w:val="center"/>
            <w:hideMark/>
          </w:tcPr>
          <w:p w14:paraId="0C0B94B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1 175,62   </w:t>
            </w:r>
          </w:p>
        </w:tc>
        <w:tc>
          <w:tcPr>
            <w:tcW w:w="1475" w:type="dxa"/>
            <w:tcBorders>
              <w:top w:val="nil"/>
              <w:left w:val="nil"/>
              <w:bottom w:val="single" w:sz="4" w:space="0" w:color="C0C0C0"/>
              <w:right w:val="single" w:sz="4" w:space="0" w:color="C0C0C0"/>
            </w:tcBorders>
            <w:shd w:val="clear" w:color="auto" w:fill="auto"/>
            <w:vAlign w:val="center"/>
            <w:hideMark/>
          </w:tcPr>
          <w:p w14:paraId="33548D57"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853,39   </w:t>
            </w:r>
          </w:p>
        </w:tc>
        <w:tc>
          <w:tcPr>
            <w:tcW w:w="1455" w:type="dxa"/>
            <w:tcBorders>
              <w:top w:val="nil"/>
              <w:left w:val="nil"/>
              <w:bottom w:val="single" w:sz="4" w:space="0" w:color="C0C0C0"/>
              <w:right w:val="single" w:sz="4" w:space="0" w:color="C0C0C0"/>
            </w:tcBorders>
            <w:shd w:val="clear" w:color="auto" w:fill="auto"/>
            <w:vAlign w:val="center"/>
            <w:hideMark/>
          </w:tcPr>
          <w:p w14:paraId="4DBF152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322,23   </w:t>
            </w:r>
          </w:p>
        </w:tc>
        <w:tc>
          <w:tcPr>
            <w:tcW w:w="4119" w:type="dxa"/>
            <w:tcBorders>
              <w:top w:val="nil"/>
              <w:left w:val="nil"/>
              <w:bottom w:val="nil"/>
              <w:right w:val="nil"/>
            </w:tcBorders>
            <w:shd w:val="clear" w:color="auto" w:fill="auto"/>
            <w:vAlign w:val="center"/>
            <w:hideMark/>
          </w:tcPr>
          <w:p w14:paraId="369C3FA2" w14:textId="77777777" w:rsidR="00EC6AA4" w:rsidRPr="008B6F93" w:rsidRDefault="00EC6AA4" w:rsidP="002F4DF0">
            <w:pPr>
              <w:jc w:val="center"/>
              <w:rPr>
                <w:rFonts w:ascii="Tahoma" w:hAnsi="Tahoma" w:cs="Tahoma"/>
                <w:b/>
                <w:bCs/>
                <w:sz w:val="13"/>
                <w:szCs w:val="13"/>
              </w:rPr>
            </w:pPr>
          </w:p>
        </w:tc>
      </w:tr>
      <w:tr w:rsidR="00EC6AA4" w:rsidRPr="008B6F93" w14:paraId="0CEE685E" w14:textId="77777777" w:rsidTr="002F4DF0">
        <w:trPr>
          <w:trHeight w:val="450"/>
          <w:jc w:val="center"/>
        </w:trPr>
        <w:tc>
          <w:tcPr>
            <w:tcW w:w="202" w:type="dxa"/>
            <w:tcBorders>
              <w:top w:val="nil"/>
              <w:left w:val="nil"/>
              <w:bottom w:val="nil"/>
              <w:right w:val="nil"/>
            </w:tcBorders>
            <w:shd w:val="clear" w:color="auto" w:fill="auto"/>
            <w:vAlign w:val="center"/>
            <w:hideMark/>
          </w:tcPr>
          <w:p w14:paraId="332D7629"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721ACAF9"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000000" w:fill="FABF8F"/>
            <w:vAlign w:val="center"/>
            <w:hideMark/>
          </w:tcPr>
          <w:p w14:paraId="08E9A89F" w14:textId="77777777" w:rsidR="00EC6AA4" w:rsidRPr="008B6F93" w:rsidRDefault="00EC6AA4" w:rsidP="002F4DF0">
            <w:pPr>
              <w:jc w:val="right"/>
              <w:rPr>
                <w:rFonts w:ascii="Tahoma" w:hAnsi="Tahoma" w:cs="Tahoma"/>
                <w:b/>
                <w:bCs/>
                <w:sz w:val="13"/>
                <w:szCs w:val="13"/>
              </w:rPr>
            </w:pPr>
            <w:r w:rsidRPr="008B6F93">
              <w:rPr>
                <w:rFonts w:ascii="Tahoma" w:hAnsi="Tahoma" w:cs="Tahoma"/>
                <w:b/>
                <w:bCs/>
                <w:sz w:val="13"/>
                <w:szCs w:val="13"/>
              </w:rPr>
              <w:t>Расходы на приобретение энергетических ресурсов</w:t>
            </w:r>
          </w:p>
        </w:tc>
        <w:tc>
          <w:tcPr>
            <w:tcW w:w="1137" w:type="dxa"/>
            <w:tcBorders>
              <w:top w:val="nil"/>
              <w:left w:val="nil"/>
              <w:bottom w:val="single" w:sz="4" w:space="0" w:color="C0C0C0"/>
              <w:right w:val="single" w:sz="4" w:space="0" w:color="C0C0C0"/>
            </w:tcBorders>
            <w:shd w:val="clear" w:color="auto" w:fill="auto"/>
            <w:vAlign w:val="center"/>
            <w:hideMark/>
          </w:tcPr>
          <w:p w14:paraId="06F6A07A"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3E770B1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165,75   </w:t>
            </w:r>
          </w:p>
        </w:tc>
        <w:tc>
          <w:tcPr>
            <w:tcW w:w="1175" w:type="dxa"/>
            <w:tcBorders>
              <w:top w:val="nil"/>
              <w:left w:val="nil"/>
              <w:bottom w:val="single" w:sz="4" w:space="0" w:color="C0C0C0"/>
              <w:right w:val="single" w:sz="4" w:space="0" w:color="C0C0C0"/>
            </w:tcBorders>
            <w:shd w:val="clear" w:color="auto" w:fill="auto"/>
            <w:vAlign w:val="center"/>
            <w:hideMark/>
          </w:tcPr>
          <w:p w14:paraId="77F12F9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246,67   </w:t>
            </w:r>
          </w:p>
        </w:tc>
        <w:tc>
          <w:tcPr>
            <w:tcW w:w="1357" w:type="dxa"/>
            <w:tcBorders>
              <w:top w:val="nil"/>
              <w:left w:val="nil"/>
              <w:bottom w:val="single" w:sz="4" w:space="0" w:color="C0C0C0"/>
              <w:right w:val="single" w:sz="4" w:space="0" w:color="C0C0C0"/>
            </w:tcBorders>
            <w:shd w:val="clear" w:color="auto" w:fill="auto"/>
            <w:vAlign w:val="center"/>
            <w:hideMark/>
          </w:tcPr>
          <w:p w14:paraId="7ABCBE6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234,85   </w:t>
            </w:r>
          </w:p>
        </w:tc>
        <w:tc>
          <w:tcPr>
            <w:tcW w:w="1318" w:type="dxa"/>
            <w:tcBorders>
              <w:top w:val="nil"/>
              <w:left w:val="nil"/>
              <w:bottom w:val="single" w:sz="4" w:space="0" w:color="C0C0C0"/>
              <w:right w:val="single" w:sz="4" w:space="0" w:color="C0C0C0"/>
            </w:tcBorders>
            <w:shd w:val="clear" w:color="auto" w:fill="auto"/>
            <w:vAlign w:val="center"/>
            <w:hideMark/>
          </w:tcPr>
          <w:p w14:paraId="35E2498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244,72   </w:t>
            </w:r>
          </w:p>
        </w:tc>
        <w:tc>
          <w:tcPr>
            <w:tcW w:w="1358" w:type="dxa"/>
            <w:tcBorders>
              <w:top w:val="nil"/>
              <w:left w:val="nil"/>
              <w:bottom w:val="single" w:sz="4" w:space="0" w:color="C0C0C0"/>
              <w:right w:val="single" w:sz="4" w:space="0" w:color="C0C0C0"/>
            </w:tcBorders>
            <w:shd w:val="clear" w:color="auto" w:fill="auto"/>
            <w:vAlign w:val="center"/>
            <w:hideMark/>
          </w:tcPr>
          <w:p w14:paraId="452B38C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25,56   </w:t>
            </w:r>
          </w:p>
        </w:tc>
        <w:tc>
          <w:tcPr>
            <w:tcW w:w="1479" w:type="dxa"/>
            <w:tcBorders>
              <w:top w:val="nil"/>
              <w:left w:val="nil"/>
              <w:bottom w:val="single" w:sz="4" w:space="0" w:color="C0C0C0"/>
              <w:right w:val="single" w:sz="4" w:space="0" w:color="C0C0C0"/>
            </w:tcBorders>
            <w:shd w:val="clear" w:color="auto" w:fill="auto"/>
            <w:vAlign w:val="center"/>
            <w:hideMark/>
          </w:tcPr>
          <w:p w14:paraId="262DEC6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270,28   </w:t>
            </w:r>
          </w:p>
        </w:tc>
        <w:tc>
          <w:tcPr>
            <w:tcW w:w="1559" w:type="dxa"/>
            <w:tcBorders>
              <w:top w:val="nil"/>
              <w:left w:val="nil"/>
              <w:bottom w:val="single" w:sz="4" w:space="0" w:color="C0C0C0"/>
              <w:right w:val="single" w:sz="4" w:space="0" w:color="C0C0C0"/>
            </w:tcBorders>
            <w:shd w:val="clear" w:color="auto" w:fill="auto"/>
            <w:vAlign w:val="center"/>
            <w:hideMark/>
          </w:tcPr>
          <w:p w14:paraId="4AD2270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12,02   </w:t>
            </w:r>
          </w:p>
        </w:tc>
        <w:tc>
          <w:tcPr>
            <w:tcW w:w="1538" w:type="dxa"/>
            <w:tcBorders>
              <w:top w:val="nil"/>
              <w:left w:val="nil"/>
              <w:bottom w:val="single" w:sz="4" w:space="0" w:color="C0C0C0"/>
              <w:right w:val="single" w:sz="4" w:space="0" w:color="C0C0C0"/>
            </w:tcBorders>
            <w:shd w:val="clear" w:color="auto" w:fill="auto"/>
            <w:vAlign w:val="center"/>
            <w:hideMark/>
          </w:tcPr>
          <w:p w14:paraId="7B2FC63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232,69   </w:t>
            </w:r>
          </w:p>
        </w:tc>
        <w:tc>
          <w:tcPr>
            <w:tcW w:w="1475" w:type="dxa"/>
            <w:tcBorders>
              <w:top w:val="nil"/>
              <w:left w:val="nil"/>
              <w:bottom w:val="single" w:sz="4" w:space="0" w:color="C0C0C0"/>
              <w:right w:val="single" w:sz="4" w:space="0" w:color="C0C0C0"/>
            </w:tcBorders>
            <w:shd w:val="clear" w:color="auto" w:fill="auto"/>
            <w:vAlign w:val="center"/>
            <w:hideMark/>
          </w:tcPr>
          <w:p w14:paraId="72D48FF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116,35   </w:t>
            </w:r>
          </w:p>
        </w:tc>
        <w:tc>
          <w:tcPr>
            <w:tcW w:w="1455" w:type="dxa"/>
            <w:tcBorders>
              <w:top w:val="nil"/>
              <w:left w:val="nil"/>
              <w:bottom w:val="single" w:sz="4" w:space="0" w:color="C0C0C0"/>
              <w:right w:val="single" w:sz="4" w:space="0" w:color="C0C0C0"/>
            </w:tcBorders>
            <w:shd w:val="clear" w:color="auto" w:fill="auto"/>
            <w:vAlign w:val="center"/>
            <w:hideMark/>
          </w:tcPr>
          <w:p w14:paraId="5FA4AC8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116,35   </w:t>
            </w:r>
          </w:p>
        </w:tc>
        <w:tc>
          <w:tcPr>
            <w:tcW w:w="4119" w:type="dxa"/>
            <w:tcBorders>
              <w:top w:val="nil"/>
              <w:left w:val="nil"/>
              <w:bottom w:val="nil"/>
              <w:right w:val="nil"/>
            </w:tcBorders>
            <w:shd w:val="clear" w:color="auto" w:fill="auto"/>
            <w:vAlign w:val="center"/>
            <w:hideMark/>
          </w:tcPr>
          <w:p w14:paraId="4B7CC716" w14:textId="77777777" w:rsidR="00EC6AA4" w:rsidRPr="008B6F93" w:rsidRDefault="00EC6AA4" w:rsidP="002F4DF0">
            <w:pPr>
              <w:jc w:val="center"/>
              <w:rPr>
                <w:rFonts w:ascii="Tahoma" w:hAnsi="Tahoma" w:cs="Tahoma"/>
                <w:b/>
                <w:bCs/>
                <w:sz w:val="13"/>
                <w:szCs w:val="13"/>
              </w:rPr>
            </w:pPr>
          </w:p>
        </w:tc>
      </w:tr>
      <w:tr w:rsidR="00EC6AA4" w:rsidRPr="008B6F93" w14:paraId="3C4CCC67" w14:textId="77777777" w:rsidTr="002F4DF0">
        <w:trPr>
          <w:trHeight w:val="225"/>
          <w:jc w:val="center"/>
        </w:trPr>
        <w:tc>
          <w:tcPr>
            <w:tcW w:w="202" w:type="dxa"/>
            <w:tcBorders>
              <w:top w:val="nil"/>
              <w:left w:val="nil"/>
              <w:bottom w:val="nil"/>
              <w:right w:val="nil"/>
            </w:tcBorders>
            <w:shd w:val="clear" w:color="auto" w:fill="auto"/>
            <w:vAlign w:val="center"/>
            <w:hideMark/>
          </w:tcPr>
          <w:p w14:paraId="31269BAA"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312EA778"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000000" w:fill="B1A0C7"/>
            <w:vAlign w:val="center"/>
            <w:hideMark/>
          </w:tcPr>
          <w:p w14:paraId="65DB70D9"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Амортизация</w:t>
            </w:r>
          </w:p>
        </w:tc>
        <w:tc>
          <w:tcPr>
            <w:tcW w:w="1137" w:type="dxa"/>
            <w:tcBorders>
              <w:top w:val="nil"/>
              <w:left w:val="nil"/>
              <w:bottom w:val="single" w:sz="4" w:space="0" w:color="C0C0C0"/>
              <w:right w:val="single" w:sz="4" w:space="0" w:color="C0C0C0"/>
            </w:tcBorders>
            <w:shd w:val="clear" w:color="auto" w:fill="auto"/>
            <w:vAlign w:val="center"/>
            <w:hideMark/>
          </w:tcPr>
          <w:p w14:paraId="2E850EE6"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41994DC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51,92   </w:t>
            </w:r>
          </w:p>
        </w:tc>
        <w:tc>
          <w:tcPr>
            <w:tcW w:w="1175" w:type="dxa"/>
            <w:tcBorders>
              <w:top w:val="nil"/>
              <w:left w:val="nil"/>
              <w:bottom w:val="single" w:sz="4" w:space="0" w:color="C0C0C0"/>
              <w:right w:val="single" w:sz="4" w:space="0" w:color="C0C0C0"/>
            </w:tcBorders>
            <w:shd w:val="clear" w:color="auto" w:fill="auto"/>
            <w:vAlign w:val="center"/>
            <w:hideMark/>
          </w:tcPr>
          <w:p w14:paraId="31494B9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83,29   </w:t>
            </w:r>
          </w:p>
        </w:tc>
        <w:tc>
          <w:tcPr>
            <w:tcW w:w="1357" w:type="dxa"/>
            <w:tcBorders>
              <w:top w:val="nil"/>
              <w:left w:val="nil"/>
              <w:bottom w:val="single" w:sz="4" w:space="0" w:color="C0C0C0"/>
              <w:right w:val="single" w:sz="4" w:space="0" w:color="C0C0C0"/>
            </w:tcBorders>
            <w:shd w:val="clear" w:color="auto" w:fill="auto"/>
            <w:vAlign w:val="center"/>
            <w:hideMark/>
          </w:tcPr>
          <w:p w14:paraId="63E5D59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41,77   </w:t>
            </w:r>
          </w:p>
        </w:tc>
        <w:tc>
          <w:tcPr>
            <w:tcW w:w="1318" w:type="dxa"/>
            <w:tcBorders>
              <w:top w:val="nil"/>
              <w:left w:val="nil"/>
              <w:bottom w:val="single" w:sz="4" w:space="0" w:color="C0C0C0"/>
              <w:right w:val="single" w:sz="4" w:space="0" w:color="C0C0C0"/>
            </w:tcBorders>
            <w:shd w:val="clear" w:color="auto" w:fill="auto"/>
            <w:vAlign w:val="center"/>
            <w:hideMark/>
          </w:tcPr>
          <w:p w14:paraId="033F033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41,49   </w:t>
            </w:r>
          </w:p>
        </w:tc>
        <w:tc>
          <w:tcPr>
            <w:tcW w:w="1358" w:type="dxa"/>
            <w:tcBorders>
              <w:top w:val="nil"/>
              <w:left w:val="nil"/>
              <w:bottom w:val="single" w:sz="4" w:space="0" w:color="C0C0C0"/>
              <w:right w:val="single" w:sz="4" w:space="0" w:color="C0C0C0"/>
            </w:tcBorders>
            <w:shd w:val="clear" w:color="auto" w:fill="auto"/>
            <w:vAlign w:val="center"/>
            <w:hideMark/>
          </w:tcPr>
          <w:p w14:paraId="236BA2F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37,02   </w:t>
            </w:r>
          </w:p>
        </w:tc>
        <w:tc>
          <w:tcPr>
            <w:tcW w:w="1479" w:type="dxa"/>
            <w:tcBorders>
              <w:top w:val="nil"/>
              <w:left w:val="nil"/>
              <w:bottom w:val="single" w:sz="4" w:space="0" w:color="C0C0C0"/>
              <w:right w:val="single" w:sz="4" w:space="0" w:color="C0C0C0"/>
            </w:tcBorders>
            <w:shd w:val="clear" w:color="auto" w:fill="auto"/>
            <w:vAlign w:val="center"/>
            <w:hideMark/>
          </w:tcPr>
          <w:p w14:paraId="73577781"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78,51   </w:t>
            </w:r>
          </w:p>
        </w:tc>
        <w:tc>
          <w:tcPr>
            <w:tcW w:w="1559" w:type="dxa"/>
            <w:tcBorders>
              <w:top w:val="nil"/>
              <w:left w:val="nil"/>
              <w:bottom w:val="single" w:sz="4" w:space="0" w:color="C0C0C0"/>
              <w:right w:val="single" w:sz="4" w:space="0" w:color="C0C0C0"/>
            </w:tcBorders>
            <w:shd w:val="clear" w:color="auto" w:fill="auto"/>
            <w:vAlign w:val="center"/>
            <w:hideMark/>
          </w:tcPr>
          <w:p w14:paraId="7D90934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538" w:type="dxa"/>
            <w:tcBorders>
              <w:top w:val="nil"/>
              <w:left w:val="nil"/>
              <w:bottom w:val="single" w:sz="4" w:space="0" w:color="C0C0C0"/>
              <w:right w:val="single" w:sz="4" w:space="0" w:color="C0C0C0"/>
            </w:tcBorders>
            <w:shd w:val="clear" w:color="auto" w:fill="auto"/>
            <w:vAlign w:val="center"/>
            <w:hideMark/>
          </w:tcPr>
          <w:p w14:paraId="2E6F487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41,49   </w:t>
            </w:r>
          </w:p>
        </w:tc>
        <w:tc>
          <w:tcPr>
            <w:tcW w:w="1475" w:type="dxa"/>
            <w:tcBorders>
              <w:top w:val="nil"/>
              <w:left w:val="nil"/>
              <w:bottom w:val="single" w:sz="4" w:space="0" w:color="C0C0C0"/>
              <w:right w:val="single" w:sz="4" w:space="0" w:color="C0C0C0"/>
            </w:tcBorders>
            <w:shd w:val="clear" w:color="auto" w:fill="auto"/>
            <w:vAlign w:val="center"/>
            <w:hideMark/>
          </w:tcPr>
          <w:p w14:paraId="7E3AC05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20,75   </w:t>
            </w:r>
          </w:p>
        </w:tc>
        <w:tc>
          <w:tcPr>
            <w:tcW w:w="1455" w:type="dxa"/>
            <w:tcBorders>
              <w:top w:val="nil"/>
              <w:left w:val="nil"/>
              <w:bottom w:val="single" w:sz="4" w:space="0" w:color="C0C0C0"/>
              <w:right w:val="single" w:sz="4" w:space="0" w:color="C0C0C0"/>
            </w:tcBorders>
            <w:shd w:val="clear" w:color="auto" w:fill="auto"/>
            <w:vAlign w:val="center"/>
            <w:hideMark/>
          </w:tcPr>
          <w:p w14:paraId="2EF1804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20,75   </w:t>
            </w:r>
          </w:p>
        </w:tc>
        <w:tc>
          <w:tcPr>
            <w:tcW w:w="4119" w:type="dxa"/>
            <w:tcBorders>
              <w:top w:val="nil"/>
              <w:left w:val="nil"/>
              <w:bottom w:val="nil"/>
              <w:right w:val="nil"/>
            </w:tcBorders>
            <w:shd w:val="clear" w:color="auto" w:fill="auto"/>
            <w:vAlign w:val="center"/>
            <w:hideMark/>
          </w:tcPr>
          <w:p w14:paraId="01D3FAE5" w14:textId="77777777" w:rsidR="00EC6AA4" w:rsidRPr="008B6F93" w:rsidRDefault="00EC6AA4" w:rsidP="002F4DF0">
            <w:pPr>
              <w:jc w:val="center"/>
              <w:rPr>
                <w:rFonts w:ascii="Tahoma" w:hAnsi="Tahoma" w:cs="Tahoma"/>
                <w:b/>
                <w:bCs/>
                <w:sz w:val="13"/>
                <w:szCs w:val="13"/>
              </w:rPr>
            </w:pPr>
          </w:p>
        </w:tc>
      </w:tr>
      <w:tr w:rsidR="00EC6AA4" w:rsidRPr="008B6F93" w14:paraId="03F5F2A3" w14:textId="77777777" w:rsidTr="002F4DF0">
        <w:trPr>
          <w:trHeight w:val="225"/>
          <w:jc w:val="center"/>
        </w:trPr>
        <w:tc>
          <w:tcPr>
            <w:tcW w:w="202" w:type="dxa"/>
            <w:tcBorders>
              <w:top w:val="nil"/>
              <w:left w:val="nil"/>
              <w:bottom w:val="nil"/>
              <w:right w:val="nil"/>
            </w:tcBorders>
            <w:shd w:val="clear" w:color="auto" w:fill="auto"/>
            <w:vAlign w:val="center"/>
            <w:hideMark/>
          </w:tcPr>
          <w:p w14:paraId="694A6183"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658BC41E"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000000" w:fill="00B0F0"/>
            <w:vAlign w:val="center"/>
            <w:hideMark/>
          </w:tcPr>
          <w:p w14:paraId="3DEF9175"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Нормативная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2AAC1830"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2728A56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9,80   </w:t>
            </w:r>
          </w:p>
        </w:tc>
        <w:tc>
          <w:tcPr>
            <w:tcW w:w="1175" w:type="dxa"/>
            <w:tcBorders>
              <w:top w:val="nil"/>
              <w:left w:val="nil"/>
              <w:bottom w:val="single" w:sz="4" w:space="0" w:color="C0C0C0"/>
              <w:right w:val="single" w:sz="4" w:space="0" w:color="C0C0C0"/>
            </w:tcBorders>
            <w:shd w:val="clear" w:color="auto" w:fill="auto"/>
            <w:vAlign w:val="center"/>
            <w:hideMark/>
          </w:tcPr>
          <w:p w14:paraId="5D5D601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357" w:type="dxa"/>
            <w:tcBorders>
              <w:top w:val="nil"/>
              <w:left w:val="nil"/>
              <w:bottom w:val="single" w:sz="4" w:space="0" w:color="C0C0C0"/>
              <w:right w:val="single" w:sz="4" w:space="0" w:color="C0C0C0"/>
            </w:tcBorders>
            <w:shd w:val="clear" w:color="auto" w:fill="auto"/>
            <w:vAlign w:val="center"/>
            <w:hideMark/>
          </w:tcPr>
          <w:p w14:paraId="623B403E"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318" w:type="dxa"/>
            <w:tcBorders>
              <w:top w:val="nil"/>
              <w:left w:val="nil"/>
              <w:bottom w:val="single" w:sz="4" w:space="0" w:color="C0C0C0"/>
              <w:right w:val="single" w:sz="4" w:space="0" w:color="C0C0C0"/>
            </w:tcBorders>
            <w:shd w:val="clear" w:color="auto" w:fill="auto"/>
            <w:vAlign w:val="center"/>
            <w:hideMark/>
          </w:tcPr>
          <w:p w14:paraId="161C831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358" w:type="dxa"/>
            <w:tcBorders>
              <w:top w:val="nil"/>
              <w:left w:val="nil"/>
              <w:bottom w:val="single" w:sz="4" w:space="0" w:color="C0C0C0"/>
              <w:right w:val="single" w:sz="4" w:space="0" w:color="C0C0C0"/>
            </w:tcBorders>
            <w:shd w:val="clear" w:color="auto" w:fill="auto"/>
            <w:vAlign w:val="center"/>
            <w:hideMark/>
          </w:tcPr>
          <w:p w14:paraId="5EDDA06F"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479" w:type="dxa"/>
            <w:tcBorders>
              <w:top w:val="nil"/>
              <w:left w:val="nil"/>
              <w:bottom w:val="single" w:sz="4" w:space="0" w:color="C0C0C0"/>
              <w:right w:val="single" w:sz="4" w:space="0" w:color="C0C0C0"/>
            </w:tcBorders>
            <w:shd w:val="clear" w:color="auto" w:fill="auto"/>
            <w:vAlign w:val="center"/>
            <w:hideMark/>
          </w:tcPr>
          <w:p w14:paraId="77609A1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559" w:type="dxa"/>
            <w:tcBorders>
              <w:top w:val="nil"/>
              <w:left w:val="nil"/>
              <w:bottom w:val="single" w:sz="4" w:space="0" w:color="C0C0C0"/>
              <w:right w:val="single" w:sz="4" w:space="0" w:color="C0C0C0"/>
            </w:tcBorders>
            <w:shd w:val="clear" w:color="auto" w:fill="auto"/>
            <w:vAlign w:val="center"/>
            <w:hideMark/>
          </w:tcPr>
          <w:p w14:paraId="50034C8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538" w:type="dxa"/>
            <w:tcBorders>
              <w:top w:val="nil"/>
              <w:left w:val="nil"/>
              <w:bottom w:val="single" w:sz="4" w:space="0" w:color="C0C0C0"/>
              <w:right w:val="single" w:sz="4" w:space="0" w:color="C0C0C0"/>
            </w:tcBorders>
            <w:shd w:val="clear" w:color="auto" w:fill="auto"/>
            <w:vAlign w:val="center"/>
            <w:hideMark/>
          </w:tcPr>
          <w:p w14:paraId="299C971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475" w:type="dxa"/>
            <w:tcBorders>
              <w:top w:val="nil"/>
              <w:left w:val="nil"/>
              <w:bottom w:val="single" w:sz="4" w:space="0" w:color="C0C0C0"/>
              <w:right w:val="single" w:sz="4" w:space="0" w:color="C0C0C0"/>
            </w:tcBorders>
            <w:shd w:val="clear" w:color="auto" w:fill="auto"/>
            <w:vAlign w:val="center"/>
            <w:hideMark/>
          </w:tcPr>
          <w:p w14:paraId="775C127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455" w:type="dxa"/>
            <w:tcBorders>
              <w:top w:val="nil"/>
              <w:left w:val="nil"/>
              <w:bottom w:val="single" w:sz="4" w:space="0" w:color="C0C0C0"/>
              <w:right w:val="single" w:sz="4" w:space="0" w:color="C0C0C0"/>
            </w:tcBorders>
            <w:shd w:val="clear" w:color="auto" w:fill="auto"/>
            <w:vAlign w:val="center"/>
            <w:hideMark/>
          </w:tcPr>
          <w:p w14:paraId="223DF870"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4119" w:type="dxa"/>
            <w:tcBorders>
              <w:top w:val="nil"/>
              <w:left w:val="nil"/>
              <w:bottom w:val="nil"/>
              <w:right w:val="nil"/>
            </w:tcBorders>
            <w:shd w:val="clear" w:color="auto" w:fill="auto"/>
            <w:vAlign w:val="center"/>
            <w:hideMark/>
          </w:tcPr>
          <w:p w14:paraId="3E70AEFD" w14:textId="77777777" w:rsidR="00EC6AA4" w:rsidRPr="008B6F93" w:rsidRDefault="00EC6AA4" w:rsidP="002F4DF0">
            <w:pPr>
              <w:jc w:val="center"/>
              <w:rPr>
                <w:rFonts w:ascii="Tahoma" w:hAnsi="Tahoma" w:cs="Tahoma"/>
                <w:b/>
                <w:bCs/>
                <w:sz w:val="13"/>
                <w:szCs w:val="13"/>
              </w:rPr>
            </w:pPr>
          </w:p>
        </w:tc>
      </w:tr>
      <w:tr w:rsidR="00EC6AA4" w:rsidRPr="008B6F93" w14:paraId="5784AF71" w14:textId="77777777" w:rsidTr="002F4DF0">
        <w:trPr>
          <w:trHeight w:val="225"/>
          <w:jc w:val="center"/>
        </w:trPr>
        <w:tc>
          <w:tcPr>
            <w:tcW w:w="202" w:type="dxa"/>
            <w:tcBorders>
              <w:top w:val="nil"/>
              <w:left w:val="nil"/>
              <w:bottom w:val="nil"/>
              <w:right w:val="nil"/>
            </w:tcBorders>
            <w:shd w:val="clear" w:color="auto" w:fill="auto"/>
            <w:vAlign w:val="center"/>
            <w:hideMark/>
          </w:tcPr>
          <w:p w14:paraId="0D69F8B6"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35771903"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000000" w:fill="B7DEE8"/>
            <w:vAlign w:val="center"/>
            <w:hideMark/>
          </w:tcPr>
          <w:p w14:paraId="35075917"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Расчетная предпринимательская прибыль</w:t>
            </w:r>
          </w:p>
        </w:tc>
        <w:tc>
          <w:tcPr>
            <w:tcW w:w="1137" w:type="dxa"/>
            <w:tcBorders>
              <w:top w:val="nil"/>
              <w:left w:val="nil"/>
              <w:bottom w:val="single" w:sz="4" w:space="0" w:color="C0C0C0"/>
              <w:right w:val="single" w:sz="4" w:space="0" w:color="C0C0C0"/>
            </w:tcBorders>
            <w:shd w:val="clear" w:color="auto" w:fill="auto"/>
            <w:vAlign w:val="center"/>
            <w:hideMark/>
          </w:tcPr>
          <w:p w14:paraId="75F18864"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4E0A57A4"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175" w:type="dxa"/>
            <w:tcBorders>
              <w:top w:val="nil"/>
              <w:left w:val="nil"/>
              <w:bottom w:val="single" w:sz="4" w:space="0" w:color="C0C0C0"/>
              <w:right w:val="single" w:sz="4" w:space="0" w:color="C0C0C0"/>
            </w:tcBorders>
            <w:shd w:val="clear" w:color="auto" w:fill="auto"/>
            <w:vAlign w:val="center"/>
            <w:hideMark/>
          </w:tcPr>
          <w:p w14:paraId="7DD11D6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357" w:type="dxa"/>
            <w:tcBorders>
              <w:top w:val="nil"/>
              <w:left w:val="nil"/>
              <w:bottom w:val="single" w:sz="4" w:space="0" w:color="C0C0C0"/>
              <w:right w:val="single" w:sz="4" w:space="0" w:color="C0C0C0"/>
            </w:tcBorders>
            <w:shd w:val="clear" w:color="auto" w:fill="auto"/>
            <w:vAlign w:val="center"/>
            <w:hideMark/>
          </w:tcPr>
          <w:p w14:paraId="5A619E5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318" w:type="dxa"/>
            <w:tcBorders>
              <w:top w:val="nil"/>
              <w:left w:val="nil"/>
              <w:bottom w:val="single" w:sz="4" w:space="0" w:color="C0C0C0"/>
              <w:right w:val="single" w:sz="4" w:space="0" w:color="C0C0C0"/>
            </w:tcBorders>
            <w:shd w:val="clear" w:color="auto" w:fill="auto"/>
            <w:vAlign w:val="center"/>
            <w:hideMark/>
          </w:tcPr>
          <w:p w14:paraId="6E03F96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358" w:type="dxa"/>
            <w:tcBorders>
              <w:top w:val="nil"/>
              <w:left w:val="nil"/>
              <w:bottom w:val="single" w:sz="4" w:space="0" w:color="C0C0C0"/>
              <w:right w:val="single" w:sz="4" w:space="0" w:color="C0C0C0"/>
            </w:tcBorders>
            <w:shd w:val="clear" w:color="auto" w:fill="auto"/>
            <w:vAlign w:val="center"/>
            <w:hideMark/>
          </w:tcPr>
          <w:p w14:paraId="29847635"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479" w:type="dxa"/>
            <w:tcBorders>
              <w:top w:val="nil"/>
              <w:left w:val="nil"/>
              <w:bottom w:val="single" w:sz="4" w:space="0" w:color="C0C0C0"/>
              <w:right w:val="single" w:sz="4" w:space="0" w:color="C0C0C0"/>
            </w:tcBorders>
            <w:shd w:val="clear" w:color="auto" w:fill="auto"/>
            <w:vAlign w:val="center"/>
            <w:hideMark/>
          </w:tcPr>
          <w:p w14:paraId="59B79E4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559" w:type="dxa"/>
            <w:tcBorders>
              <w:top w:val="nil"/>
              <w:left w:val="nil"/>
              <w:bottom w:val="single" w:sz="4" w:space="0" w:color="C0C0C0"/>
              <w:right w:val="single" w:sz="4" w:space="0" w:color="C0C0C0"/>
            </w:tcBorders>
            <w:shd w:val="clear" w:color="auto" w:fill="auto"/>
            <w:vAlign w:val="center"/>
            <w:hideMark/>
          </w:tcPr>
          <w:p w14:paraId="7440E20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538" w:type="dxa"/>
            <w:tcBorders>
              <w:top w:val="nil"/>
              <w:left w:val="nil"/>
              <w:bottom w:val="single" w:sz="4" w:space="0" w:color="C0C0C0"/>
              <w:right w:val="single" w:sz="4" w:space="0" w:color="C0C0C0"/>
            </w:tcBorders>
            <w:shd w:val="clear" w:color="auto" w:fill="auto"/>
            <w:vAlign w:val="center"/>
            <w:hideMark/>
          </w:tcPr>
          <w:p w14:paraId="782B7876"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475" w:type="dxa"/>
            <w:tcBorders>
              <w:top w:val="nil"/>
              <w:left w:val="nil"/>
              <w:bottom w:val="single" w:sz="4" w:space="0" w:color="C0C0C0"/>
              <w:right w:val="single" w:sz="4" w:space="0" w:color="C0C0C0"/>
            </w:tcBorders>
            <w:shd w:val="clear" w:color="auto" w:fill="auto"/>
            <w:vAlign w:val="center"/>
            <w:hideMark/>
          </w:tcPr>
          <w:p w14:paraId="36B92BF2"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1455" w:type="dxa"/>
            <w:tcBorders>
              <w:top w:val="nil"/>
              <w:left w:val="nil"/>
              <w:bottom w:val="single" w:sz="4" w:space="0" w:color="C0C0C0"/>
              <w:right w:val="single" w:sz="4" w:space="0" w:color="C0C0C0"/>
            </w:tcBorders>
            <w:shd w:val="clear" w:color="auto" w:fill="auto"/>
            <w:vAlign w:val="center"/>
            <w:hideMark/>
          </w:tcPr>
          <w:p w14:paraId="78D7BE1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     </w:t>
            </w:r>
          </w:p>
        </w:tc>
        <w:tc>
          <w:tcPr>
            <w:tcW w:w="4119" w:type="dxa"/>
            <w:tcBorders>
              <w:top w:val="nil"/>
              <w:left w:val="nil"/>
              <w:bottom w:val="nil"/>
              <w:right w:val="nil"/>
            </w:tcBorders>
            <w:shd w:val="clear" w:color="auto" w:fill="auto"/>
            <w:vAlign w:val="center"/>
            <w:hideMark/>
          </w:tcPr>
          <w:p w14:paraId="07A4C776" w14:textId="77777777" w:rsidR="00EC6AA4" w:rsidRPr="008B6F93" w:rsidRDefault="00EC6AA4" w:rsidP="002F4DF0">
            <w:pPr>
              <w:jc w:val="center"/>
              <w:rPr>
                <w:rFonts w:ascii="Tahoma" w:hAnsi="Tahoma" w:cs="Tahoma"/>
                <w:b/>
                <w:bCs/>
                <w:sz w:val="13"/>
                <w:szCs w:val="13"/>
              </w:rPr>
            </w:pPr>
          </w:p>
        </w:tc>
      </w:tr>
      <w:tr w:rsidR="00EC6AA4" w:rsidRPr="008B6F93" w14:paraId="34498902" w14:textId="77777777" w:rsidTr="002F4DF0">
        <w:trPr>
          <w:trHeight w:val="225"/>
          <w:jc w:val="center"/>
        </w:trPr>
        <w:tc>
          <w:tcPr>
            <w:tcW w:w="202" w:type="dxa"/>
            <w:tcBorders>
              <w:top w:val="nil"/>
              <w:left w:val="nil"/>
              <w:bottom w:val="nil"/>
              <w:right w:val="nil"/>
            </w:tcBorders>
            <w:shd w:val="clear" w:color="auto" w:fill="auto"/>
            <w:vAlign w:val="center"/>
            <w:hideMark/>
          </w:tcPr>
          <w:p w14:paraId="184B5706" w14:textId="77777777" w:rsidR="00EC6AA4" w:rsidRPr="008B6F93" w:rsidRDefault="00EC6AA4" w:rsidP="002F4DF0">
            <w:pPr>
              <w:rPr>
                <w:sz w:val="13"/>
                <w:szCs w:val="13"/>
              </w:rPr>
            </w:pPr>
          </w:p>
        </w:tc>
        <w:tc>
          <w:tcPr>
            <w:tcW w:w="879" w:type="dxa"/>
            <w:tcBorders>
              <w:top w:val="nil"/>
              <w:left w:val="nil"/>
              <w:bottom w:val="nil"/>
              <w:right w:val="nil"/>
            </w:tcBorders>
            <w:shd w:val="clear" w:color="auto" w:fill="auto"/>
            <w:vAlign w:val="center"/>
            <w:hideMark/>
          </w:tcPr>
          <w:p w14:paraId="1D5633E9" w14:textId="77777777" w:rsidR="00EC6AA4" w:rsidRPr="008B6F93" w:rsidRDefault="00EC6AA4" w:rsidP="002F4DF0">
            <w:pPr>
              <w:rPr>
                <w:sz w:val="13"/>
                <w:szCs w:val="13"/>
              </w:rPr>
            </w:pPr>
          </w:p>
        </w:tc>
        <w:tc>
          <w:tcPr>
            <w:tcW w:w="5130" w:type="dxa"/>
            <w:tcBorders>
              <w:top w:val="nil"/>
              <w:left w:val="single" w:sz="4" w:space="0" w:color="C0C0C0"/>
              <w:bottom w:val="single" w:sz="4" w:space="0" w:color="C0C0C0"/>
              <w:right w:val="single" w:sz="4" w:space="0" w:color="C0C0C0"/>
            </w:tcBorders>
            <w:shd w:val="clear" w:color="auto" w:fill="auto"/>
            <w:vAlign w:val="center"/>
            <w:hideMark/>
          </w:tcPr>
          <w:p w14:paraId="0F122400" w14:textId="77777777" w:rsidR="00EC6AA4" w:rsidRPr="008B6F93" w:rsidRDefault="00EC6AA4" w:rsidP="002F4DF0">
            <w:pPr>
              <w:rPr>
                <w:rFonts w:ascii="Tahoma" w:hAnsi="Tahoma" w:cs="Tahoma"/>
                <w:b/>
                <w:bCs/>
                <w:sz w:val="13"/>
                <w:szCs w:val="13"/>
              </w:rPr>
            </w:pPr>
            <w:r w:rsidRPr="008B6F93">
              <w:rPr>
                <w:rFonts w:ascii="Tahoma" w:hAnsi="Tahoma" w:cs="Tahoma"/>
                <w:b/>
                <w:bCs/>
                <w:sz w:val="13"/>
                <w:szCs w:val="13"/>
              </w:rPr>
              <w:t>ВСЕГО:</w:t>
            </w:r>
          </w:p>
        </w:tc>
        <w:tc>
          <w:tcPr>
            <w:tcW w:w="1137" w:type="dxa"/>
            <w:tcBorders>
              <w:top w:val="nil"/>
              <w:left w:val="nil"/>
              <w:bottom w:val="single" w:sz="4" w:space="0" w:color="C0C0C0"/>
              <w:right w:val="single" w:sz="4" w:space="0" w:color="C0C0C0"/>
            </w:tcBorders>
            <w:shd w:val="clear" w:color="auto" w:fill="auto"/>
            <w:vAlign w:val="center"/>
            <w:hideMark/>
          </w:tcPr>
          <w:p w14:paraId="45FBC9E0" w14:textId="77777777" w:rsidR="00EC6AA4" w:rsidRPr="008B6F93" w:rsidRDefault="00EC6AA4" w:rsidP="002F4DF0">
            <w:pPr>
              <w:jc w:val="center"/>
              <w:rPr>
                <w:rFonts w:ascii="Tahoma" w:hAnsi="Tahoma" w:cs="Tahoma"/>
                <w:b/>
                <w:bCs/>
                <w:sz w:val="13"/>
                <w:szCs w:val="13"/>
              </w:rPr>
            </w:pPr>
            <w:proofErr w:type="spellStart"/>
            <w:r w:rsidRPr="008B6F93">
              <w:rPr>
                <w:rFonts w:ascii="Tahoma" w:hAnsi="Tahoma" w:cs="Tahoma"/>
                <w:b/>
                <w:bCs/>
                <w:sz w:val="13"/>
                <w:szCs w:val="13"/>
              </w:rPr>
              <w:t>тыс</w:t>
            </w:r>
            <w:proofErr w:type="spellEnd"/>
            <w:r w:rsidRPr="008B6F93">
              <w:rPr>
                <w:rFonts w:ascii="Tahoma" w:hAnsi="Tahoma" w:cs="Tahoma"/>
                <w:b/>
                <w:bCs/>
                <w:sz w:val="13"/>
                <w:szCs w:val="13"/>
              </w:rPr>
              <w:t xml:space="preserve"> </w:t>
            </w:r>
            <w:proofErr w:type="spellStart"/>
            <w:r w:rsidRPr="008B6F93">
              <w:rPr>
                <w:rFonts w:ascii="Tahoma" w:hAnsi="Tahoma" w:cs="Tahoma"/>
                <w:b/>
                <w:bCs/>
                <w:sz w:val="13"/>
                <w:szCs w:val="13"/>
              </w:rPr>
              <w:t>руб</w:t>
            </w:r>
            <w:proofErr w:type="spellEnd"/>
          </w:p>
        </w:tc>
        <w:tc>
          <w:tcPr>
            <w:tcW w:w="1499" w:type="dxa"/>
            <w:tcBorders>
              <w:top w:val="nil"/>
              <w:left w:val="nil"/>
              <w:bottom w:val="single" w:sz="4" w:space="0" w:color="C0C0C0"/>
              <w:right w:val="single" w:sz="4" w:space="0" w:color="C0C0C0"/>
            </w:tcBorders>
            <w:shd w:val="clear" w:color="auto" w:fill="auto"/>
            <w:vAlign w:val="center"/>
            <w:hideMark/>
          </w:tcPr>
          <w:p w14:paraId="677C60D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6 593,21   </w:t>
            </w:r>
          </w:p>
        </w:tc>
        <w:tc>
          <w:tcPr>
            <w:tcW w:w="1175" w:type="dxa"/>
            <w:tcBorders>
              <w:top w:val="nil"/>
              <w:left w:val="nil"/>
              <w:bottom w:val="single" w:sz="4" w:space="0" w:color="C0C0C0"/>
              <w:right w:val="single" w:sz="4" w:space="0" w:color="C0C0C0"/>
            </w:tcBorders>
            <w:shd w:val="clear" w:color="auto" w:fill="auto"/>
            <w:vAlign w:val="center"/>
            <w:hideMark/>
          </w:tcPr>
          <w:p w14:paraId="299C7A2A"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7 475,37   </w:t>
            </w:r>
          </w:p>
        </w:tc>
        <w:tc>
          <w:tcPr>
            <w:tcW w:w="1357" w:type="dxa"/>
            <w:tcBorders>
              <w:top w:val="nil"/>
              <w:left w:val="nil"/>
              <w:bottom w:val="single" w:sz="4" w:space="0" w:color="C0C0C0"/>
              <w:right w:val="single" w:sz="4" w:space="0" w:color="C0C0C0"/>
            </w:tcBorders>
            <w:shd w:val="clear" w:color="auto" w:fill="auto"/>
            <w:vAlign w:val="center"/>
            <w:hideMark/>
          </w:tcPr>
          <w:p w14:paraId="7307777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7 976,20   </w:t>
            </w:r>
          </w:p>
        </w:tc>
        <w:tc>
          <w:tcPr>
            <w:tcW w:w="1318" w:type="dxa"/>
            <w:tcBorders>
              <w:top w:val="nil"/>
              <w:left w:val="nil"/>
              <w:bottom w:val="single" w:sz="4" w:space="0" w:color="C0C0C0"/>
              <w:right w:val="single" w:sz="4" w:space="0" w:color="C0C0C0"/>
            </w:tcBorders>
            <w:shd w:val="clear" w:color="auto" w:fill="auto"/>
            <w:vAlign w:val="center"/>
            <w:hideMark/>
          </w:tcPr>
          <w:p w14:paraId="007F2B1D"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7 428,05   </w:t>
            </w:r>
          </w:p>
        </w:tc>
        <w:tc>
          <w:tcPr>
            <w:tcW w:w="1358" w:type="dxa"/>
            <w:tcBorders>
              <w:top w:val="nil"/>
              <w:left w:val="nil"/>
              <w:bottom w:val="single" w:sz="4" w:space="0" w:color="C0C0C0"/>
              <w:right w:val="single" w:sz="4" w:space="0" w:color="C0C0C0"/>
            </w:tcBorders>
            <w:shd w:val="clear" w:color="auto" w:fill="auto"/>
            <w:vAlign w:val="center"/>
            <w:hideMark/>
          </w:tcPr>
          <w:p w14:paraId="29A5960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3 761,20   </w:t>
            </w:r>
          </w:p>
        </w:tc>
        <w:tc>
          <w:tcPr>
            <w:tcW w:w="1479" w:type="dxa"/>
            <w:tcBorders>
              <w:top w:val="nil"/>
              <w:left w:val="nil"/>
              <w:bottom w:val="single" w:sz="4" w:space="0" w:color="C0C0C0"/>
              <w:right w:val="single" w:sz="4" w:space="0" w:color="C0C0C0"/>
            </w:tcBorders>
            <w:shd w:val="clear" w:color="auto" w:fill="auto"/>
            <w:vAlign w:val="center"/>
            <w:hideMark/>
          </w:tcPr>
          <w:p w14:paraId="507987F9"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11 189,25   </w:t>
            </w:r>
          </w:p>
        </w:tc>
        <w:tc>
          <w:tcPr>
            <w:tcW w:w="1559" w:type="dxa"/>
            <w:tcBorders>
              <w:top w:val="nil"/>
              <w:left w:val="nil"/>
              <w:bottom w:val="single" w:sz="4" w:space="0" w:color="C0C0C0"/>
              <w:right w:val="single" w:sz="4" w:space="0" w:color="C0C0C0"/>
            </w:tcBorders>
            <w:shd w:val="clear" w:color="auto" w:fill="auto"/>
            <w:vAlign w:val="center"/>
            <w:hideMark/>
          </w:tcPr>
          <w:p w14:paraId="61624358"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570,61   </w:t>
            </w:r>
          </w:p>
        </w:tc>
        <w:tc>
          <w:tcPr>
            <w:tcW w:w="1538" w:type="dxa"/>
            <w:tcBorders>
              <w:top w:val="nil"/>
              <w:left w:val="nil"/>
              <w:bottom w:val="single" w:sz="4" w:space="0" w:color="C0C0C0"/>
              <w:right w:val="single" w:sz="4" w:space="0" w:color="C0C0C0"/>
            </w:tcBorders>
            <w:shd w:val="clear" w:color="auto" w:fill="auto"/>
            <w:vAlign w:val="center"/>
            <w:hideMark/>
          </w:tcPr>
          <w:p w14:paraId="11BE6E13"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6 857,44   </w:t>
            </w:r>
          </w:p>
        </w:tc>
        <w:tc>
          <w:tcPr>
            <w:tcW w:w="1475" w:type="dxa"/>
            <w:tcBorders>
              <w:top w:val="nil"/>
              <w:left w:val="nil"/>
              <w:bottom w:val="single" w:sz="4" w:space="0" w:color="C0C0C0"/>
              <w:right w:val="single" w:sz="4" w:space="0" w:color="C0C0C0"/>
            </w:tcBorders>
            <w:shd w:val="clear" w:color="auto" w:fill="auto"/>
            <w:vAlign w:val="center"/>
            <w:hideMark/>
          </w:tcPr>
          <w:p w14:paraId="51917FFB"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3 345,37   </w:t>
            </w:r>
          </w:p>
        </w:tc>
        <w:tc>
          <w:tcPr>
            <w:tcW w:w="1455" w:type="dxa"/>
            <w:tcBorders>
              <w:top w:val="nil"/>
              <w:left w:val="nil"/>
              <w:bottom w:val="single" w:sz="4" w:space="0" w:color="C0C0C0"/>
              <w:right w:val="single" w:sz="4" w:space="0" w:color="C0C0C0"/>
            </w:tcBorders>
            <w:shd w:val="clear" w:color="auto" w:fill="auto"/>
            <w:vAlign w:val="center"/>
            <w:hideMark/>
          </w:tcPr>
          <w:p w14:paraId="55E7990C" w14:textId="77777777" w:rsidR="00EC6AA4" w:rsidRPr="008B6F93" w:rsidRDefault="00EC6AA4" w:rsidP="002F4DF0">
            <w:pPr>
              <w:jc w:val="center"/>
              <w:rPr>
                <w:rFonts w:ascii="Tahoma" w:hAnsi="Tahoma" w:cs="Tahoma"/>
                <w:b/>
                <w:bCs/>
                <w:sz w:val="13"/>
                <w:szCs w:val="13"/>
              </w:rPr>
            </w:pPr>
            <w:r w:rsidRPr="008B6F93">
              <w:rPr>
                <w:rFonts w:ascii="Tahoma" w:hAnsi="Tahoma" w:cs="Tahoma"/>
                <w:b/>
                <w:bCs/>
                <w:sz w:val="13"/>
                <w:szCs w:val="13"/>
              </w:rPr>
              <w:t xml:space="preserve">      3 512,07   </w:t>
            </w:r>
          </w:p>
        </w:tc>
        <w:tc>
          <w:tcPr>
            <w:tcW w:w="4119" w:type="dxa"/>
            <w:tcBorders>
              <w:top w:val="nil"/>
              <w:left w:val="nil"/>
              <w:bottom w:val="nil"/>
              <w:right w:val="nil"/>
            </w:tcBorders>
            <w:shd w:val="clear" w:color="auto" w:fill="auto"/>
            <w:vAlign w:val="center"/>
            <w:hideMark/>
          </w:tcPr>
          <w:p w14:paraId="30E74B89" w14:textId="77777777" w:rsidR="00EC6AA4" w:rsidRPr="008B6F93" w:rsidRDefault="00EC6AA4" w:rsidP="002F4DF0">
            <w:pPr>
              <w:jc w:val="center"/>
              <w:rPr>
                <w:rFonts w:ascii="Tahoma" w:hAnsi="Tahoma" w:cs="Tahoma"/>
                <w:b/>
                <w:bCs/>
                <w:sz w:val="13"/>
                <w:szCs w:val="13"/>
              </w:rPr>
            </w:pPr>
          </w:p>
        </w:tc>
      </w:tr>
    </w:tbl>
    <w:p w14:paraId="0419DB16" w14:textId="77777777" w:rsidR="00EC6AA4" w:rsidRDefault="00EC6AA4" w:rsidP="00EC6AA4">
      <w:pPr>
        <w:tabs>
          <w:tab w:val="left" w:pos="0"/>
        </w:tabs>
        <w:ind w:right="-427"/>
        <w:sectPr w:rsidR="00EC6AA4" w:rsidSect="002F4DF0">
          <w:pgSz w:w="16838" w:h="11906" w:orient="landscape"/>
          <w:pgMar w:top="1134" w:right="1134" w:bottom="567" w:left="1134" w:header="709" w:footer="709" w:gutter="0"/>
          <w:cols w:space="708"/>
          <w:titlePg/>
          <w:docGrid w:linePitch="360"/>
        </w:sectPr>
      </w:pPr>
    </w:p>
    <w:p w14:paraId="6FA94979" w14:textId="74B81E04" w:rsidR="002F4DF0" w:rsidRDefault="002F4DF0" w:rsidP="002F4DF0">
      <w:pPr>
        <w:ind w:firstLine="10915"/>
      </w:pPr>
      <w:r>
        <w:lastRenderedPageBreak/>
        <w:t>Приложение № 49 к протоколу № 89</w:t>
      </w:r>
    </w:p>
    <w:p w14:paraId="4C74ABA8" w14:textId="77777777" w:rsidR="002F4DF0" w:rsidRDefault="002F4DF0" w:rsidP="002F4DF0">
      <w:pPr>
        <w:ind w:firstLine="10915"/>
      </w:pPr>
      <w:r>
        <w:t>заседания Правления региональной</w:t>
      </w:r>
    </w:p>
    <w:p w14:paraId="32EA19E2" w14:textId="77777777" w:rsidR="002F4DF0" w:rsidRDefault="002F4DF0" w:rsidP="002F4DF0">
      <w:pPr>
        <w:ind w:firstLine="10915"/>
      </w:pPr>
      <w:r>
        <w:t>энергетической комиссии</w:t>
      </w:r>
    </w:p>
    <w:p w14:paraId="59EFC260" w14:textId="77777777" w:rsidR="002F4DF0" w:rsidRPr="002D7F7D" w:rsidRDefault="002F4DF0" w:rsidP="002F4DF0">
      <w:pPr>
        <w:ind w:firstLine="10915"/>
      </w:pPr>
      <w:r>
        <w:t>Кемеровской области от 05.12.2019</w:t>
      </w:r>
    </w:p>
    <w:p w14:paraId="564C87B8" w14:textId="77777777" w:rsidR="00EC6AA4" w:rsidRDefault="00EC6AA4" w:rsidP="00EC6AA4">
      <w:pPr>
        <w:jc w:val="center"/>
        <w:rPr>
          <w:b/>
          <w:sz w:val="28"/>
          <w:szCs w:val="28"/>
          <w:lang w:eastAsia="en-US"/>
        </w:rPr>
      </w:pPr>
    </w:p>
    <w:p w14:paraId="50FF7FED" w14:textId="77777777" w:rsidR="00EC6AA4" w:rsidRPr="008B6F93" w:rsidRDefault="00EC6AA4" w:rsidP="00EC6AA4">
      <w:pPr>
        <w:jc w:val="center"/>
        <w:rPr>
          <w:b/>
          <w:sz w:val="28"/>
          <w:szCs w:val="28"/>
          <w:lang w:eastAsia="en-US"/>
        </w:rPr>
      </w:pPr>
      <w:proofErr w:type="spellStart"/>
      <w:r w:rsidRPr="008B6F93">
        <w:rPr>
          <w:b/>
          <w:sz w:val="28"/>
          <w:szCs w:val="28"/>
          <w:lang w:eastAsia="en-US"/>
        </w:rPr>
        <w:t>Одноставочные</w:t>
      </w:r>
      <w:proofErr w:type="spellEnd"/>
      <w:r w:rsidRPr="008B6F93">
        <w:rPr>
          <w:b/>
          <w:sz w:val="28"/>
          <w:szCs w:val="28"/>
          <w:lang w:eastAsia="en-US"/>
        </w:rPr>
        <w:t xml:space="preserve"> тарифы на водоотведение </w:t>
      </w:r>
    </w:p>
    <w:p w14:paraId="74DB7804" w14:textId="77777777" w:rsidR="00EC6AA4" w:rsidRPr="008B6F93" w:rsidRDefault="00EC6AA4" w:rsidP="00EC6AA4">
      <w:pPr>
        <w:jc w:val="center"/>
        <w:rPr>
          <w:b/>
          <w:sz w:val="28"/>
          <w:szCs w:val="28"/>
          <w:lang w:eastAsia="en-US"/>
        </w:rPr>
      </w:pPr>
      <w:r w:rsidRPr="008B6F93">
        <w:rPr>
          <w:b/>
          <w:sz w:val="28"/>
          <w:szCs w:val="28"/>
          <w:lang w:eastAsia="en-US"/>
        </w:rPr>
        <w:t>ООО «ЭНЕРГОРЕСУРС» (Беловский муниципальный район)</w:t>
      </w:r>
    </w:p>
    <w:p w14:paraId="22983840" w14:textId="77777777" w:rsidR="00EC6AA4" w:rsidRPr="008B6F93" w:rsidRDefault="00EC6AA4" w:rsidP="00EC6AA4">
      <w:pPr>
        <w:jc w:val="center"/>
        <w:rPr>
          <w:b/>
          <w:sz w:val="28"/>
          <w:szCs w:val="28"/>
          <w:lang w:eastAsia="en-US"/>
        </w:rPr>
      </w:pPr>
      <w:r w:rsidRPr="008B6F93">
        <w:rPr>
          <w:b/>
          <w:sz w:val="28"/>
          <w:szCs w:val="28"/>
          <w:lang w:eastAsia="en-US"/>
        </w:rPr>
        <w:t>на период с 01.01.2019 по 31.12.2023</w:t>
      </w:r>
    </w:p>
    <w:p w14:paraId="44B2C066" w14:textId="77777777" w:rsidR="00EC6AA4" w:rsidRPr="008B6F93" w:rsidRDefault="00EC6AA4" w:rsidP="00EC6AA4">
      <w:pPr>
        <w:jc w:val="center"/>
        <w:rPr>
          <w:b/>
          <w:sz w:val="28"/>
          <w:szCs w:val="28"/>
          <w:lang w:eastAsia="en-US"/>
        </w:rPr>
      </w:pPr>
    </w:p>
    <w:tbl>
      <w:tblPr>
        <w:tblW w:w="15451"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132"/>
      </w:tblGrid>
      <w:tr w:rsidR="00EC6AA4" w:rsidRPr="008B6F93" w14:paraId="7AB124AB" w14:textId="77777777" w:rsidTr="002F4DF0">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8BD808" w14:textId="77777777" w:rsidR="00EC6AA4" w:rsidRPr="008B6F93" w:rsidRDefault="00EC6AA4" w:rsidP="002F4DF0">
            <w:pPr>
              <w:jc w:val="center"/>
              <w:rPr>
                <w:sz w:val="28"/>
                <w:szCs w:val="28"/>
              </w:rPr>
            </w:pPr>
            <w:r w:rsidRPr="008B6F93">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EB6F9E" w14:textId="77777777" w:rsidR="00EC6AA4" w:rsidRPr="008B6F93" w:rsidRDefault="00EC6AA4" w:rsidP="002F4DF0">
            <w:pPr>
              <w:jc w:val="center"/>
              <w:rPr>
                <w:sz w:val="28"/>
                <w:szCs w:val="28"/>
              </w:rPr>
            </w:pPr>
            <w:r w:rsidRPr="008B6F93">
              <w:rPr>
                <w:sz w:val="28"/>
                <w:szCs w:val="28"/>
              </w:rPr>
              <w:t>Наименование потребителей</w:t>
            </w:r>
          </w:p>
        </w:tc>
        <w:tc>
          <w:tcPr>
            <w:tcW w:w="12758" w:type="dxa"/>
            <w:gridSpan w:val="10"/>
            <w:tcBorders>
              <w:top w:val="single" w:sz="4" w:space="0" w:color="auto"/>
              <w:left w:val="nil"/>
              <w:bottom w:val="single" w:sz="4" w:space="0" w:color="auto"/>
              <w:right w:val="single" w:sz="4" w:space="0" w:color="auto"/>
            </w:tcBorders>
            <w:shd w:val="clear" w:color="000000" w:fill="FFFFFF"/>
            <w:vAlign w:val="center"/>
            <w:hideMark/>
          </w:tcPr>
          <w:p w14:paraId="2E25C988" w14:textId="77777777" w:rsidR="00EC6AA4" w:rsidRPr="008B6F93" w:rsidRDefault="00EC6AA4" w:rsidP="002F4DF0">
            <w:pPr>
              <w:jc w:val="center"/>
              <w:rPr>
                <w:sz w:val="28"/>
                <w:szCs w:val="28"/>
              </w:rPr>
            </w:pPr>
            <w:r w:rsidRPr="008B6F93">
              <w:rPr>
                <w:sz w:val="28"/>
                <w:szCs w:val="28"/>
              </w:rPr>
              <w:t>Тариф, руб./м</w:t>
            </w:r>
            <w:r w:rsidRPr="008B6F93">
              <w:rPr>
                <w:sz w:val="28"/>
                <w:szCs w:val="28"/>
                <w:vertAlign w:val="superscript"/>
              </w:rPr>
              <w:t>3</w:t>
            </w:r>
          </w:p>
        </w:tc>
      </w:tr>
      <w:tr w:rsidR="00EC6AA4" w:rsidRPr="008B6F93" w14:paraId="575EFDD8" w14:textId="77777777" w:rsidTr="002F4DF0">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78D8B226" w14:textId="77777777" w:rsidR="00EC6AA4" w:rsidRPr="008B6F93" w:rsidRDefault="00EC6AA4" w:rsidP="002F4DF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2C3749BA" w14:textId="77777777" w:rsidR="00EC6AA4" w:rsidRPr="008B6F93" w:rsidRDefault="00EC6AA4" w:rsidP="002F4DF0">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60142A07" w14:textId="77777777" w:rsidR="00EC6AA4" w:rsidRPr="008B6F93" w:rsidRDefault="00EC6AA4" w:rsidP="002F4DF0">
            <w:pPr>
              <w:jc w:val="center"/>
              <w:rPr>
                <w:sz w:val="28"/>
                <w:szCs w:val="28"/>
              </w:rPr>
            </w:pPr>
            <w:r w:rsidRPr="008B6F93">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009D36FF" w14:textId="77777777" w:rsidR="00EC6AA4" w:rsidRPr="008B6F93" w:rsidRDefault="00EC6AA4" w:rsidP="002F4DF0">
            <w:pPr>
              <w:jc w:val="center"/>
              <w:rPr>
                <w:sz w:val="28"/>
                <w:szCs w:val="28"/>
              </w:rPr>
            </w:pPr>
            <w:r w:rsidRPr="008B6F93">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A53900E" w14:textId="77777777" w:rsidR="00EC6AA4" w:rsidRPr="008B6F93" w:rsidRDefault="00EC6AA4" w:rsidP="002F4DF0">
            <w:pPr>
              <w:jc w:val="center"/>
              <w:rPr>
                <w:sz w:val="28"/>
                <w:szCs w:val="28"/>
              </w:rPr>
            </w:pPr>
            <w:r w:rsidRPr="008B6F93">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62CA447F" w14:textId="77777777" w:rsidR="00EC6AA4" w:rsidRPr="008B6F93" w:rsidRDefault="00EC6AA4" w:rsidP="002F4DF0">
            <w:pPr>
              <w:jc w:val="center"/>
              <w:rPr>
                <w:sz w:val="28"/>
                <w:szCs w:val="28"/>
              </w:rPr>
            </w:pPr>
            <w:r w:rsidRPr="008B6F93">
              <w:rPr>
                <w:sz w:val="28"/>
                <w:szCs w:val="28"/>
              </w:rPr>
              <w:t>2022 год</w:t>
            </w:r>
          </w:p>
        </w:tc>
        <w:tc>
          <w:tcPr>
            <w:tcW w:w="2409" w:type="dxa"/>
            <w:gridSpan w:val="2"/>
            <w:tcBorders>
              <w:top w:val="nil"/>
              <w:left w:val="nil"/>
              <w:bottom w:val="single" w:sz="4" w:space="0" w:color="auto"/>
              <w:right w:val="single" w:sz="4" w:space="0" w:color="auto"/>
            </w:tcBorders>
            <w:shd w:val="clear" w:color="000000" w:fill="FFFFFF"/>
            <w:vAlign w:val="center"/>
          </w:tcPr>
          <w:p w14:paraId="04B2B88F" w14:textId="77777777" w:rsidR="00EC6AA4" w:rsidRPr="008B6F93" w:rsidRDefault="00EC6AA4" w:rsidP="002F4DF0">
            <w:pPr>
              <w:jc w:val="center"/>
              <w:rPr>
                <w:sz w:val="28"/>
                <w:szCs w:val="28"/>
              </w:rPr>
            </w:pPr>
            <w:r w:rsidRPr="008B6F93">
              <w:rPr>
                <w:sz w:val="28"/>
                <w:szCs w:val="28"/>
              </w:rPr>
              <w:t>2023 год</w:t>
            </w:r>
          </w:p>
        </w:tc>
      </w:tr>
      <w:tr w:rsidR="00EC6AA4" w:rsidRPr="008B6F93" w14:paraId="39B22D84" w14:textId="77777777" w:rsidTr="002F4DF0">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23D34A3" w14:textId="77777777" w:rsidR="00EC6AA4" w:rsidRPr="008B6F93" w:rsidRDefault="00EC6AA4" w:rsidP="002F4DF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1194402" w14:textId="77777777" w:rsidR="00EC6AA4" w:rsidRPr="008B6F93" w:rsidRDefault="00EC6AA4" w:rsidP="002F4DF0">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152BEB2" w14:textId="77777777" w:rsidR="00EC6AA4" w:rsidRPr="008B6F93" w:rsidRDefault="00EC6AA4" w:rsidP="002F4DF0">
            <w:pPr>
              <w:jc w:val="center"/>
              <w:rPr>
                <w:sz w:val="28"/>
                <w:szCs w:val="28"/>
              </w:rPr>
            </w:pPr>
            <w:r w:rsidRPr="008B6F93">
              <w:rPr>
                <w:sz w:val="28"/>
                <w:szCs w:val="28"/>
              </w:rPr>
              <w:t xml:space="preserve">с 01.01. </w:t>
            </w:r>
          </w:p>
          <w:p w14:paraId="4E6A6E75" w14:textId="77777777" w:rsidR="00EC6AA4" w:rsidRPr="008B6F93" w:rsidRDefault="00EC6AA4" w:rsidP="002F4DF0">
            <w:pPr>
              <w:jc w:val="center"/>
              <w:rPr>
                <w:sz w:val="28"/>
                <w:szCs w:val="28"/>
              </w:rPr>
            </w:pPr>
            <w:r w:rsidRPr="008B6F93">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41C5665" w14:textId="77777777" w:rsidR="00EC6AA4" w:rsidRPr="008B6F93" w:rsidRDefault="00EC6AA4" w:rsidP="002F4DF0">
            <w:pPr>
              <w:jc w:val="center"/>
              <w:rPr>
                <w:sz w:val="28"/>
                <w:szCs w:val="28"/>
              </w:rPr>
            </w:pPr>
            <w:r w:rsidRPr="008B6F93">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E2B3D01" w14:textId="77777777" w:rsidR="00EC6AA4" w:rsidRPr="008B6F93" w:rsidRDefault="00EC6AA4" w:rsidP="002F4DF0">
            <w:pPr>
              <w:jc w:val="center"/>
              <w:rPr>
                <w:sz w:val="28"/>
                <w:szCs w:val="28"/>
              </w:rPr>
            </w:pPr>
            <w:r w:rsidRPr="008B6F93">
              <w:rPr>
                <w:sz w:val="28"/>
                <w:szCs w:val="28"/>
              </w:rPr>
              <w:t xml:space="preserve">с 01.01. </w:t>
            </w:r>
          </w:p>
          <w:p w14:paraId="4BD020CF" w14:textId="77777777" w:rsidR="00EC6AA4" w:rsidRPr="008B6F93" w:rsidRDefault="00EC6AA4" w:rsidP="002F4DF0">
            <w:pPr>
              <w:jc w:val="center"/>
              <w:rPr>
                <w:sz w:val="28"/>
                <w:szCs w:val="28"/>
              </w:rPr>
            </w:pPr>
            <w:r w:rsidRPr="008B6F93">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A87900D" w14:textId="77777777" w:rsidR="00EC6AA4" w:rsidRPr="008B6F93" w:rsidRDefault="00EC6AA4" w:rsidP="002F4DF0">
            <w:pPr>
              <w:jc w:val="center"/>
              <w:rPr>
                <w:sz w:val="28"/>
                <w:szCs w:val="28"/>
              </w:rPr>
            </w:pPr>
            <w:r w:rsidRPr="008B6F93">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DADF6F3" w14:textId="77777777" w:rsidR="00EC6AA4" w:rsidRPr="008B6F93" w:rsidRDefault="00EC6AA4" w:rsidP="002F4DF0">
            <w:pPr>
              <w:jc w:val="center"/>
              <w:rPr>
                <w:sz w:val="28"/>
                <w:szCs w:val="28"/>
              </w:rPr>
            </w:pPr>
            <w:r w:rsidRPr="008B6F93">
              <w:rPr>
                <w:sz w:val="28"/>
                <w:szCs w:val="28"/>
              </w:rPr>
              <w:t xml:space="preserve">с 01.01. </w:t>
            </w:r>
          </w:p>
          <w:p w14:paraId="65E792E7" w14:textId="77777777" w:rsidR="00EC6AA4" w:rsidRPr="008B6F93" w:rsidRDefault="00EC6AA4" w:rsidP="002F4DF0">
            <w:pPr>
              <w:jc w:val="center"/>
              <w:rPr>
                <w:sz w:val="28"/>
                <w:szCs w:val="28"/>
              </w:rPr>
            </w:pPr>
            <w:r w:rsidRPr="008B6F93">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FFBA4D2" w14:textId="77777777" w:rsidR="00EC6AA4" w:rsidRPr="008B6F93" w:rsidRDefault="00EC6AA4" w:rsidP="002F4DF0">
            <w:pPr>
              <w:jc w:val="center"/>
              <w:rPr>
                <w:sz w:val="28"/>
                <w:szCs w:val="28"/>
              </w:rPr>
            </w:pPr>
            <w:r w:rsidRPr="008B6F93">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3EF049F" w14:textId="77777777" w:rsidR="00EC6AA4" w:rsidRPr="008B6F93" w:rsidRDefault="00EC6AA4" w:rsidP="002F4DF0">
            <w:pPr>
              <w:jc w:val="center"/>
              <w:rPr>
                <w:sz w:val="28"/>
                <w:szCs w:val="28"/>
              </w:rPr>
            </w:pPr>
            <w:r w:rsidRPr="008B6F93">
              <w:rPr>
                <w:sz w:val="28"/>
                <w:szCs w:val="28"/>
              </w:rPr>
              <w:t xml:space="preserve">с 01.01. </w:t>
            </w:r>
          </w:p>
          <w:p w14:paraId="33913D2D" w14:textId="77777777" w:rsidR="00EC6AA4" w:rsidRPr="008B6F93" w:rsidRDefault="00EC6AA4" w:rsidP="002F4DF0">
            <w:pPr>
              <w:jc w:val="center"/>
              <w:rPr>
                <w:sz w:val="28"/>
                <w:szCs w:val="28"/>
              </w:rPr>
            </w:pPr>
            <w:r w:rsidRPr="008B6F93">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5E4B319" w14:textId="77777777" w:rsidR="00EC6AA4" w:rsidRPr="008B6F93" w:rsidRDefault="00EC6AA4" w:rsidP="002F4DF0">
            <w:pPr>
              <w:jc w:val="center"/>
              <w:rPr>
                <w:sz w:val="28"/>
                <w:szCs w:val="28"/>
              </w:rPr>
            </w:pPr>
            <w:r w:rsidRPr="008B6F93">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11B7B86D" w14:textId="77777777" w:rsidR="00EC6AA4" w:rsidRPr="008B6F93" w:rsidRDefault="00EC6AA4" w:rsidP="002F4DF0">
            <w:pPr>
              <w:jc w:val="center"/>
              <w:rPr>
                <w:sz w:val="28"/>
                <w:szCs w:val="28"/>
              </w:rPr>
            </w:pPr>
            <w:r w:rsidRPr="008B6F93">
              <w:rPr>
                <w:sz w:val="28"/>
                <w:szCs w:val="28"/>
              </w:rPr>
              <w:t xml:space="preserve">с 01.01. </w:t>
            </w:r>
          </w:p>
          <w:p w14:paraId="502AE81E" w14:textId="77777777" w:rsidR="00EC6AA4" w:rsidRPr="008B6F93" w:rsidRDefault="00EC6AA4" w:rsidP="002F4DF0">
            <w:pPr>
              <w:jc w:val="center"/>
              <w:rPr>
                <w:sz w:val="28"/>
                <w:szCs w:val="28"/>
              </w:rPr>
            </w:pPr>
            <w:r w:rsidRPr="008B6F93">
              <w:rPr>
                <w:sz w:val="28"/>
                <w:szCs w:val="28"/>
              </w:rPr>
              <w:t>по 30.06.</w:t>
            </w:r>
          </w:p>
        </w:tc>
        <w:tc>
          <w:tcPr>
            <w:tcW w:w="1132" w:type="dxa"/>
            <w:tcBorders>
              <w:top w:val="nil"/>
              <w:left w:val="nil"/>
              <w:bottom w:val="single" w:sz="4" w:space="0" w:color="auto"/>
              <w:right w:val="single" w:sz="4" w:space="0" w:color="auto"/>
            </w:tcBorders>
            <w:shd w:val="clear" w:color="000000" w:fill="FFFFFF"/>
            <w:vAlign w:val="center"/>
          </w:tcPr>
          <w:p w14:paraId="19179B6C" w14:textId="77777777" w:rsidR="00EC6AA4" w:rsidRPr="008B6F93" w:rsidRDefault="00EC6AA4" w:rsidP="002F4DF0">
            <w:pPr>
              <w:jc w:val="center"/>
              <w:rPr>
                <w:sz w:val="28"/>
                <w:szCs w:val="28"/>
              </w:rPr>
            </w:pPr>
            <w:r w:rsidRPr="008B6F93">
              <w:rPr>
                <w:sz w:val="28"/>
                <w:szCs w:val="28"/>
              </w:rPr>
              <w:t>с 01.07. по 31.12.</w:t>
            </w:r>
          </w:p>
        </w:tc>
      </w:tr>
      <w:tr w:rsidR="00EC6AA4" w:rsidRPr="008B6F93" w14:paraId="36D3C8E5" w14:textId="77777777" w:rsidTr="002F4DF0">
        <w:trPr>
          <w:trHeight w:val="435"/>
        </w:trPr>
        <w:tc>
          <w:tcPr>
            <w:tcW w:w="15451"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388EC09" w14:textId="77777777" w:rsidR="00EC6AA4" w:rsidRPr="008B6F93" w:rsidRDefault="00EC6AA4" w:rsidP="002F4DF0">
            <w:pPr>
              <w:jc w:val="center"/>
              <w:rPr>
                <w:sz w:val="28"/>
                <w:szCs w:val="28"/>
              </w:rPr>
            </w:pPr>
            <w:r w:rsidRPr="008B6F93">
              <w:rPr>
                <w:sz w:val="28"/>
                <w:szCs w:val="28"/>
              </w:rPr>
              <w:t xml:space="preserve">Водоотведение </w:t>
            </w:r>
          </w:p>
        </w:tc>
      </w:tr>
      <w:tr w:rsidR="00EC6AA4" w:rsidRPr="008B6F93" w14:paraId="2CE6434B" w14:textId="77777777" w:rsidTr="002F4DF0">
        <w:trPr>
          <w:trHeight w:val="966"/>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5CED8CC" w14:textId="77777777" w:rsidR="00EC6AA4" w:rsidRPr="008B6F93" w:rsidRDefault="00EC6AA4" w:rsidP="002F4DF0">
            <w:pPr>
              <w:jc w:val="center"/>
              <w:rPr>
                <w:sz w:val="28"/>
                <w:szCs w:val="28"/>
              </w:rPr>
            </w:pPr>
            <w:r w:rsidRPr="008B6F93">
              <w:rPr>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B60019F" w14:textId="77777777" w:rsidR="00EC6AA4" w:rsidRPr="008B6F93" w:rsidRDefault="00EC6AA4" w:rsidP="002F4DF0">
            <w:pPr>
              <w:rPr>
                <w:sz w:val="28"/>
                <w:szCs w:val="28"/>
              </w:rPr>
            </w:pPr>
            <w:r w:rsidRPr="008B6F93">
              <w:rPr>
                <w:sz w:val="28"/>
                <w:szCs w:val="28"/>
              </w:rPr>
              <w:t xml:space="preserve">Население   </w:t>
            </w:r>
          </w:p>
          <w:p w14:paraId="4D2AFFD0" w14:textId="77777777" w:rsidR="00EC6AA4" w:rsidRPr="008B6F93" w:rsidRDefault="00EC6AA4" w:rsidP="002F4DF0">
            <w:pPr>
              <w:rPr>
                <w:sz w:val="28"/>
                <w:szCs w:val="28"/>
              </w:rPr>
            </w:pPr>
            <w:r w:rsidRPr="008B6F93">
              <w:rPr>
                <w:sz w:val="28"/>
                <w:szCs w:val="28"/>
              </w:rPr>
              <w:t xml:space="preserve">(с </w:t>
            </w:r>
            <w:proofErr w:type="gramStart"/>
            <w:r w:rsidRPr="008B6F93">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05A49A3E" w14:textId="77777777" w:rsidR="00EC6AA4" w:rsidRPr="008B6F93" w:rsidRDefault="00EC6AA4" w:rsidP="002F4DF0">
            <w:pPr>
              <w:jc w:val="center"/>
              <w:rPr>
                <w:sz w:val="28"/>
                <w:szCs w:val="28"/>
              </w:rPr>
            </w:pPr>
            <w:r w:rsidRPr="008B6F93">
              <w:rPr>
                <w:sz w:val="28"/>
                <w:szCs w:val="28"/>
              </w:rPr>
              <w:t>40,31</w:t>
            </w:r>
          </w:p>
        </w:tc>
        <w:tc>
          <w:tcPr>
            <w:tcW w:w="1276" w:type="dxa"/>
            <w:tcBorders>
              <w:top w:val="nil"/>
              <w:left w:val="nil"/>
              <w:bottom w:val="single" w:sz="4" w:space="0" w:color="auto"/>
              <w:right w:val="single" w:sz="4" w:space="0" w:color="auto"/>
            </w:tcBorders>
            <w:shd w:val="clear" w:color="000000" w:fill="FFFFFF"/>
            <w:vAlign w:val="center"/>
          </w:tcPr>
          <w:p w14:paraId="16BE0189" w14:textId="77777777" w:rsidR="00EC6AA4" w:rsidRPr="008B6F93" w:rsidRDefault="00EC6AA4" w:rsidP="002F4DF0">
            <w:pPr>
              <w:jc w:val="center"/>
              <w:rPr>
                <w:sz w:val="28"/>
                <w:szCs w:val="28"/>
              </w:rPr>
            </w:pPr>
            <w:r w:rsidRPr="008B6F93">
              <w:rPr>
                <w:sz w:val="28"/>
                <w:szCs w:val="28"/>
              </w:rPr>
              <w:t>44,45</w:t>
            </w:r>
          </w:p>
        </w:tc>
        <w:tc>
          <w:tcPr>
            <w:tcW w:w="1276" w:type="dxa"/>
            <w:tcBorders>
              <w:top w:val="nil"/>
              <w:left w:val="nil"/>
              <w:bottom w:val="single" w:sz="4" w:space="0" w:color="auto"/>
              <w:right w:val="single" w:sz="4" w:space="0" w:color="auto"/>
            </w:tcBorders>
            <w:shd w:val="clear" w:color="000000" w:fill="FFFFFF"/>
            <w:vAlign w:val="center"/>
          </w:tcPr>
          <w:p w14:paraId="124DA36A" w14:textId="77777777" w:rsidR="00EC6AA4" w:rsidRPr="008B6F93" w:rsidRDefault="00EC6AA4" w:rsidP="002F4DF0">
            <w:pPr>
              <w:jc w:val="center"/>
              <w:rPr>
                <w:sz w:val="28"/>
                <w:szCs w:val="28"/>
              </w:rPr>
            </w:pPr>
            <w:r w:rsidRPr="008B6F93">
              <w:rPr>
                <w:sz w:val="28"/>
                <w:szCs w:val="28"/>
              </w:rPr>
              <w:t>44,45</w:t>
            </w:r>
          </w:p>
        </w:tc>
        <w:tc>
          <w:tcPr>
            <w:tcW w:w="1276" w:type="dxa"/>
            <w:tcBorders>
              <w:top w:val="nil"/>
              <w:left w:val="nil"/>
              <w:bottom w:val="single" w:sz="4" w:space="0" w:color="auto"/>
              <w:right w:val="single" w:sz="4" w:space="0" w:color="auto"/>
            </w:tcBorders>
            <w:shd w:val="clear" w:color="000000" w:fill="FFFFFF"/>
            <w:vAlign w:val="center"/>
          </w:tcPr>
          <w:p w14:paraId="4782C74A" w14:textId="77777777" w:rsidR="00EC6AA4" w:rsidRPr="008B6F93" w:rsidRDefault="00EC6AA4" w:rsidP="002F4DF0">
            <w:pPr>
              <w:jc w:val="center"/>
              <w:rPr>
                <w:sz w:val="28"/>
                <w:szCs w:val="28"/>
              </w:rPr>
            </w:pPr>
            <w:r w:rsidRPr="008B6F93">
              <w:rPr>
                <w:sz w:val="28"/>
                <w:szCs w:val="28"/>
              </w:rPr>
              <w:t>46,67</w:t>
            </w:r>
          </w:p>
        </w:tc>
        <w:tc>
          <w:tcPr>
            <w:tcW w:w="1276" w:type="dxa"/>
            <w:tcBorders>
              <w:top w:val="nil"/>
              <w:left w:val="nil"/>
              <w:bottom w:val="single" w:sz="4" w:space="0" w:color="auto"/>
              <w:right w:val="single" w:sz="4" w:space="0" w:color="auto"/>
            </w:tcBorders>
            <w:shd w:val="clear" w:color="000000" w:fill="FFFFFF"/>
            <w:vAlign w:val="center"/>
          </w:tcPr>
          <w:p w14:paraId="7F243B0B" w14:textId="77777777" w:rsidR="00EC6AA4" w:rsidRPr="008B6F93" w:rsidRDefault="00EC6AA4" w:rsidP="002F4DF0">
            <w:pPr>
              <w:jc w:val="center"/>
              <w:rPr>
                <w:sz w:val="28"/>
                <w:szCs w:val="28"/>
              </w:rPr>
            </w:pPr>
            <w:r w:rsidRPr="008B6F93">
              <w:rPr>
                <w:sz w:val="28"/>
                <w:szCs w:val="28"/>
              </w:rPr>
              <w:t>49,18</w:t>
            </w:r>
          </w:p>
        </w:tc>
        <w:tc>
          <w:tcPr>
            <w:tcW w:w="1417" w:type="dxa"/>
            <w:tcBorders>
              <w:top w:val="nil"/>
              <w:left w:val="nil"/>
              <w:bottom w:val="single" w:sz="4" w:space="0" w:color="auto"/>
              <w:right w:val="single" w:sz="4" w:space="0" w:color="auto"/>
            </w:tcBorders>
            <w:shd w:val="clear" w:color="000000" w:fill="FFFFFF"/>
            <w:vAlign w:val="center"/>
          </w:tcPr>
          <w:p w14:paraId="2BFA1B0B" w14:textId="77777777" w:rsidR="00EC6AA4" w:rsidRPr="008B6F93" w:rsidRDefault="00EC6AA4" w:rsidP="002F4DF0">
            <w:pPr>
              <w:jc w:val="center"/>
              <w:rPr>
                <w:sz w:val="28"/>
                <w:szCs w:val="28"/>
              </w:rPr>
            </w:pPr>
            <w:r w:rsidRPr="008B6F93">
              <w:rPr>
                <w:sz w:val="28"/>
                <w:szCs w:val="28"/>
              </w:rPr>
              <w:t>49,18</w:t>
            </w:r>
          </w:p>
        </w:tc>
        <w:tc>
          <w:tcPr>
            <w:tcW w:w="1276" w:type="dxa"/>
            <w:tcBorders>
              <w:top w:val="nil"/>
              <w:left w:val="nil"/>
              <w:bottom w:val="single" w:sz="4" w:space="0" w:color="auto"/>
              <w:right w:val="single" w:sz="4" w:space="0" w:color="auto"/>
            </w:tcBorders>
            <w:shd w:val="clear" w:color="000000" w:fill="FFFFFF"/>
            <w:vAlign w:val="center"/>
          </w:tcPr>
          <w:p w14:paraId="34EC4D30" w14:textId="77777777" w:rsidR="00EC6AA4" w:rsidRPr="008B6F93" w:rsidRDefault="00EC6AA4" w:rsidP="002F4DF0">
            <w:pPr>
              <w:jc w:val="center"/>
              <w:rPr>
                <w:sz w:val="28"/>
                <w:szCs w:val="28"/>
              </w:rPr>
            </w:pPr>
            <w:r w:rsidRPr="008B6F93">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6859FC42" w14:textId="77777777" w:rsidR="00EC6AA4" w:rsidRPr="008B6F93" w:rsidRDefault="00EC6AA4" w:rsidP="002F4DF0">
            <w:pPr>
              <w:jc w:val="center"/>
              <w:rPr>
                <w:sz w:val="28"/>
                <w:szCs w:val="28"/>
              </w:rPr>
            </w:pPr>
            <w:r w:rsidRPr="008B6F93">
              <w:rPr>
                <w:sz w:val="28"/>
                <w:szCs w:val="28"/>
              </w:rPr>
              <w:t>0,00</w:t>
            </w:r>
          </w:p>
        </w:tc>
        <w:tc>
          <w:tcPr>
            <w:tcW w:w="1277" w:type="dxa"/>
            <w:tcBorders>
              <w:top w:val="nil"/>
              <w:left w:val="nil"/>
              <w:bottom w:val="single" w:sz="4" w:space="0" w:color="auto"/>
              <w:right w:val="single" w:sz="4" w:space="0" w:color="auto"/>
            </w:tcBorders>
            <w:shd w:val="clear" w:color="000000" w:fill="FFFFFF"/>
            <w:vAlign w:val="center"/>
          </w:tcPr>
          <w:p w14:paraId="5F2F574D" w14:textId="77777777" w:rsidR="00EC6AA4" w:rsidRPr="008B6F93" w:rsidRDefault="00EC6AA4" w:rsidP="002F4DF0">
            <w:pPr>
              <w:jc w:val="center"/>
              <w:rPr>
                <w:sz w:val="28"/>
                <w:szCs w:val="28"/>
              </w:rPr>
            </w:pPr>
            <w:r w:rsidRPr="008B6F93">
              <w:rPr>
                <w:sz w:val="28"/>
                <w:szCs w:val="28"/>
              </w:rPr>
              <w:t>0,00</w:t>
            </w:r>
          </w:p>
        </w:tc>
        <w:tc>
          <w:tcPr>
            <w:tcW w:w="1132" w:type="dxa"/>
            <w:tcBorders>
              <w:top w:val="nil"/>
              <w:left w:val="nil"/>
              <w:bottom w:val="single" w:sz="4" w:space="0" w:color="auto"/>
              <w:right w:val="single" w:sz="4" w:space="0" w:color="auto"/>
            </w:tcBorders>
            <w:shd w:val="clear" w:color="000000" w:fill="FFFFFF"/>
            <w:vAlign w:val="center"/>
          </w:tcPr>
          <w:p w14:paraId="36351152" w14:textId="77777777" w:rsidR="00EC6AA4" w:rsidRPr="008B6F93" w:rsidRDefault="00EC6AA4" w:rsidP="002F4DF0">
            <w:pPr>
              <w:jc w:val="center"/>
              <w:rPr>
                <w:sz w:val="28"/>
                <w:szCs w:val="28"/>
              </w:rPr>
            </w:pPr>
            <w:r w:rsidRPr="008B6F93">
              <w:rPr>
                <w:sz w:val="28"/>
                <w:szCs w:val="28"/>
              </w:rPr>
              <w:t>0,00</w:t>
            </w:r>
          </w:p>
        </w:tc>
      </w:tr>
      <w:tr w:rsidR="00EC6AA4" w:rsidRPr="008B6F93" w14:paraId="295E4213" w14:textId="77777777" w:rsidTr="002F4DF0">
        <w:trPr>
          <w:trHeight w:val="966"/>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8B0592F" w14:textId="77777777" w:rsidR="00EC6AA4" w:rsidRPr="008B6F93" w:rsidRDefault="00EC6AA4" w:rsidP="002F4DF0">
            <w:pPr>
              <w:jc w:val="center"/>
              <w:rPr>
                <w:sz w:val="28"/>
                <w:szCs w:val="28"/>
              </w:rPr>
            </w:pPr>
            <w:r w:rsidRPr="008B6F93">
              <w:rPr>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05A17BF" w14:textId="77777777" w:rsidR="00EC6AA4" w:rsidRPr="008B6F93" w:rsidRDefault="00EC6AA4" w:rsidP="002F4DF0">
            <w:pPr>
              <w:rPr>
                <w:sz w:val="28"/>
                <w:szCs w:val="28"/>
              </w:rPr>
            </w:pPr>
            <w:r w:rsidRPr="008B6F93">
              <w:rPr>
                <w:sz w:val="28"/>
                <w:szCs w:val="28"/>
              </w:rPr>
              <w:t>Прочие потребители</w:t>
            </w:r>
          </w:p>
          <w:p w14:paraId="5B4DD2A7" w14:textId="77777777" w:rsidR="00EC6AA4" w:rsidRPr="008B6F93" w:rsidRDefault="00EC6AA4" w:rsidP="002F4DF0">
            <w:pPr>
              <w:rPr>
                <w:sz w:val="28"/>
                <w:szCs w:val="28"/>
              </w:rPr>
            </w:pPr>
            <w:r w:rsidRPr="008B6F93">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3972975" w14:textId="77777777" w:rsidR="00EC6AA4" w:rsidRPr="008B6F93" w:rsidRDefault="00EC6AA4" w:rsidP="002F4DF0">
            <w:pPr>
              <w:jc w:val="center"/>
              <w:rPr>
                <w:sz w:val="28"/>
                <w:szCs w:val="28"/>
              </w:rPr>
            </w:pPr>
            <w:r w:rsidRPr="008B6F93">
              <w:rPr>
                <w:sz w:val="28"/>
                <w:szCs w:val="28"/>
              </w:rPr>
              <w:t>33,59</w:t>
            </w:r>
          </w:p>
        </w:tc>
        <w:tc>
          <w:tcPr>
            <w:tcW w:w="1276" w:type="dxa"/>
            <w:tcBorders>
              <w:top w:val="nil"/>
              <w:left w:val="nil"/>
              <w:bottom w:val="single" w:sz="4" w:space="0" w:color="auto"/>
              <w:right w:val="single" w:sz="4" w:space="0" w:color="auto"/>
            </w:tcBorders>
            <w:shd w:val="clear" w:color="000000" w:fill="FFFFFF"/>
            <w:vAlign w:val="center"/>
          </w:tcPr>
          <w:p w14:paraId="691E50B5" w14:textId="77777777" w:rsidR="00EC6AA4" w:rsidRPr="008B6F93" w:rsidRDefault="00EC6AA4" w:rsidP="002F4DF0">
            <w:pPr>
              <w:jc w:val="center"/>
              <w:rPr>
                <w:sz w:val="28"/>
                <w:szCs w:val="28"/>
              </w:rPr>
            </w:pPr>
            <w:r w:rsidRPr="008B6F93">
              <w:rPr>
                <w:sz w:val="28"/>
                <w:szCs w:val="28"/>
              </w:rPr>
              <w:t>37,04</w:t>
            </w:r>
          </w:p>
        </w:tc>
        <w:tc>
          <w:tcPr>
            <w:tcW w:w="1276" w:type="dxa"/>
            <w:tcBorders>
              <w:top w:val="nil"/>
              <w:left w:val="nil"/>
              <w:bottom w:val="single" w:sz="4" w:space="0" w:color="auto"/>
              <w:right w:val="single" w:sz="4" w:space="0" w:color="auto"/>
            </w:tcBorders>
            <w:shd w:val="clear" w:color="000000" w:fill="FFFFFF"/>
            <w:vAlign w:val="center"/>
          </w:tcPr>
          <w:p w14:paraId="4B0B1C79" w14:textId="77777777" w:rsidR="00EC6AA4" w:rsidRPr="008B6F93" w:rsidRDefault="00EC6AA4" w:rsidP="002F4DF0">
            <w:pPr>
              <w:jc w:val="center"/>
              <w:rPr>
                <w:sz w:val="28"/>
                <w:szCs w:val="28"/>
              </w:rPr>
            </w:pPr>
            <w:r w:rsidRPr="008B6F93">
              <w:rPr>
                <w:sz w:val="28"/>
                <w:szCs w:val="28"/>
              </w:rPr>
              <w:t>37,04</w:t>
            </w:r>
          </w:p>
        </w:tc>
        <w:tc>
          <w:tcPr>
            <w:tcW w:w="1276" w:type="dxa"/>
            <w:tcBorders>
              <w:top w:val="nil"/>
              <w:left w:val="nil"/>
              <w:bottom w:val="single" w:sz="4" w:space="0" w:color="auto"/>
              <w:right w:val="single" w:sz="4" w:space="0" w:color="auto"/>
            </w:tcBorders>
            <w:shd w:val="clear" w:color="000000" w:fill="FFFFFF"/>
            <w:vAlign w:val="center"/>
          </w:tcPr>
          <w:p w14:paraId="04503D4E" w14:textId="77777777" w:rsidR="00EC6AA4" w:rsidRPr="008B6F93" w:rsidRDefault="00EC6AA4" w:rsidP="002F4DF0">
            <w:pPr>
              <w:jc w:val="center"/>
              <w:rPr>
                <w:sz w:val="28"/>
                <w:szCs w:val="28"/>
              </w:rPr>
            </w:pPr>
            <w:r w:rsidRPr="008B6F93">
              <w:rPr>
                <w:sz w:val="28"/>
                <w:szCs w:val="28"/>
              </w:rPr>
              <w:t>38,89</w:t>
            </w:r>
          </w:p>
        </w:tc>
        <w:tc>
          <w:tcPr>
            <w:tcW w:w="1276" w:type="dxa"/>
            <w:tcBorders>
              <w:top w:val="nil"/>
              <w:left w:val="nil"/>
              <w:bottom w:val="single" w:sz="4" w:space="0" w:color="auto"/>
              <w:right w:val="single" w:sz="4" w:space="0" w:color="auto"/>
            </w:tcBorders>
            <w:shd w:val="clear" w:color="000000" w:fill="FFFFFF"/>
            <w:vAlign w:val="center"/>
          </w:tcPr>
          <w:p w14:paraId="154C89AB" w14:textId="77777777" w:rsidR="00EC6AA4" w:rsidRPr="008B6F93" w:rsidRDefault="00EC6AA4" w:rsidP="002F4DF0">
            <w:pPr>
              <w:jc w:val="center"/>
              <w:rPr>
                <w:sz w:val="28"/>
                <w:szCs w:val="28"/>
              </w:rPr>
            </w:pPr>
            <w:r w:rsidRPr="008B6F93">
              <w:rPr>
                <w:sz w:val="28"/>
                <w:szCs w:val="28"/>
              </w:rPr>
              <w:t>40,98</w:t>
            </w:r>
          </w:p>
        </w:tc>
        <w:tc>
          <w:tcPr>
            <w:tcW w:w="1417" w:type="dxa"/>
            <w:tcBorders>
              <w:top w:val="nil"/>
              <w:left w:val="nil"/>
              <w:bottom w:val="single" w:sz="4" w:space="0" w:color="auto"/>
              <w:right w:val="single" w:sz="4" w:space="0" w:color="auto"/>
            </w:tcBorders>
            <w:shd w:val="clear" w:color="000000" w:fill="FFFFFF"/>
            <w:vAlign w:val="center"/>
          </w:tcPr>
          <w:p w14:paraId="344A1EAB" w14:textId="77777777" w:rsidR="00EC6AA4" w:rsidRPr="008B6F93" w:rsidRDefault="00EC6AA4" w:rsidP="002F4DF0">
            <w:pPr>
              <w:jc w:val="center"/>
              <w:rPr>
                <w:sz w:val="28"/>
                <w:szCs w:val="28"/>
              </w:rPr>
            </w:pPr>
            <w:r w:rsidRPr="008B6F93">
              <w:rPr>
                <w:sz w:val="28"/>
                <w:szCs w:val="28"/>
              </w:rPr>
              <w:t>40,98</w:t>
            </w:r>
          </w:p>
        </w:tc>
        <w:tc>
          <w:tcPr>
            <w:tcW w:w="1276" w:type="dxa"/>
            <w:tcBorders>
              <w:top w:val="nil"/>
              <w:left w:val="nil"/>
              <w:bottom w:val="single" w:sz="4" w:space="0" w:color="auto"/>
              <w:right w:val="single" w:sz="4" w:space="0" w:color="auto"/>
            </w:tcBorders>
            <w:shd w:val="clear" w:color="000000" w:fill="FFFFFF"/>
            <w:vAlign w:val="center"/>
          </w:tcPr>
          <w:p w14:paraId="1A874CC8" w14:textId="77777777" w:rsidR="00EC6AA4" w:rsidRPr="008B6F93" w:rsidRDefault="00EC6AA4" w:rsidP="002F4DF0">
            <w:pPr>
              <w:jc w:val="center"/>
              <w:rPr>
                <w:sz w:val="28"/>
                <w:szCs w:val="28"/>
              </w:rPr>
            </w:pPr>
            <w:r w:rsidRPr="008B6F93">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53995325" w14:textId="77777777" w:rsidR="00EC6AA4" w:rsidRPr="008B6F93" w:rsidRDefault="00EC6AA4" w:rsidP="002F4DF0">
            <w:pPr>
              <w:jc w:val="center"/>
              <w:rPr>
                <w:sz w:val="28"/>
                <w:szCs w:val="28"/>
              </w:rPr>
            </w:pPr>
            <w:r w:rsidRPr="008B6F93">
              <w:rPr>
                <w:sz w:val="28"/>
                <w:szCs w:val="28"/>
              </w:rPr>
              <w:t>0,00</w:t>
            </w:r>
          </w:p>
        </w:tc>
        <w:tc>
          <w:tcPr>
            <w:tcW w:w="1277" w:type="dxa"/>
            <w:tcBorders>
              <w:top w:val="nil"/>
              <w:left w:val="nil"/>
              <w:bottom w:val="single" w:sz="4" w:space="0" w:color="auto"/>
              <w:right w:val="single" w:sz="4" w:space="0" w:color="auto"/>
            </w:tcBorders>
            <w:shd w:val="clear" w:color="000000" w:fill="FFFFFF"/>
            <w:vAlign w:val="center"/>
          </w:tcPr>
          <w:p w14:paraId="3C179F03" w14:textId="77777777" w:rsidR="00EC6AA4" w:rsidRPr="008B6F93" w:rsidRDefault="00EC6AA4" w:rsidP="002F4DF0">
            <w:pPr>
              <w:jc w:val="center"/>
              <w:rPr>
                <w:sz w:val="28"/>
                <w:szCs w:val="28"/>
              </w:rPr>
            </w:pPr>
            <w:r w:rsidRPr="008B6F93">
              <w:rPr>
                <w:sz w:val="28"/>
                <w:szCs w:val="28"/>
              </w:rPr>
              <w:t>0,00</w:t>
            </w:r>
          </w:p>
        </w:tc>
        <w:tc>
          <w:tcPr>
            <w:tcW w:w="1132" w:type="dxa"/>
            <w:tcBorders>
              <w:top w:val="nil"/>
              <w:left w:val="nil"/>
              <w:bottom w:val="single" w:sz="4" w:space="0" w:color="auto"/>
              <w:right w:val="single" w:sz="4" w:space="0" w:color="auto"/>
            </w:tcBorders>
            <w:shd w:val="clear" w:color="000000" w:fill="FFFFFF"/>
            <w:vAlign w:val="center"/>
          </w:tcPr>
          <w:p w14:paraId="713C177E" w14:textId="77777777" w:rsidR="00EC6AA4" w:rsidRPr="008B6F93" w:rsidRDefault="00EC6AA4" w:rsidP="002F4DF0">
            <w:pPr>
              <w:jc w:val="center"/>
              <w:rPr>
                <w:sz w:val="28"/>
                <w:szCs w:val="28"/>
              </w:rPr>
            </w:pPr>
            <w:r w:rsidRPr="008B6F93">
              <w:rPr>
                <w:sz w:val="28"/>
                <w:szCs w:val="28"/>
              </w:rPr>
              <w:t>0,00</w:t>
            </w:r>
          </w:p>
        </w:tc>
      </w:tr>
    </w:tbl>
    <w:p w14:paraId="20198BC6" w14:textId="77777777" w:rsidR="00EC6AA4" w:rsidRPr="008B6F93" w:rsidRDefault="00EC6AA4" w:rsidP="00EC6AA4">
      <w:pPr>
        <w:ind w:firstLine="709"/>
        <w:jc w:val="both"/>
        <w:rPr>
          <w:sz w:val="28"/>
          <w:szCs w:val="28"/>
          <w:lang w:eastAsia="en-US"/>
        </w:rPr>
      </w:pPr>
    </w:p>
    <w:p w14:paraId="0F13FF9A" w14:textId="77777777" w:rsidR="00EC6AA4" w:rsidRPr="008B6F93" w:rsidRDefault="00EC6AA4" w:rsidP="00EC6AA4">
      <w:pPr>
        <w:ind w:firstLine="709"/>
        <w:jc w:val="both"/>
        <w:rPr>
          <w:sz w:val="28"/>
          <w:szCs w:val="28"/>
          <w:lang w:eastAsia="en-US"/>
        </w:rPr>
      </w:pPr>
      <w:r w:rsidRPr="008B6F93">
        <w:rPr>
          <w:sz w:val="28"/>
          <w:szCs w:val="28"/>
          <w:lang w:eastAsia="en-US"/>
        </w:rPr>
        <w:t>*Выделяется в целях реализации пункта 6 статьи 168 Налогового кодекса Российской Федерации.</w:t>
      </w:r>
    </w:p>
    <w:p w14:paraId="0D41742A" w14:textId="77777777" w:rsidR="00EC6AA4" w:rsidRPr="008B6F93" w:rsidRDefault="00EC6AA4" w:rsidP="00EC6AA4">
      <w:pPr>
        <w:ind w:right="-598" w:firstLine="709"/>
        <w:jc w:val="right"/>
        <w:rPr>
          <w:sz w:val="28"/>
          <w:szCs w:val="28"/>
          <w:lang w:eastAsia="en-US"/>
        </w:rPr>
      </w:pPr>
      <w:r w:rsidRPr="008B6F93">
        <w:rPr>
          <w:sz w:val="28"/>
          <w:szCs w:val="28"/>
          <w:lang w:eastAsia="en-US"/>
        </w:rPr>
        <w:t>».</w:t>
      </w:r>
    </w:p>
    <w:p w14:paraId="4762CAC2" w14:textId="77777777" w:rsidR="00EC6AA4" w:rsidRDefault="00EC6AA4" w:rsidP="002D7F7D">
      <w:pPr>
        <w:ind w:right="-569"/>
        <w:sectPr w:rsidR="00EC6AA4" w:rsidSect="002F4DF0">
          <w:headerReference w:type="default" r:id="rId65"/>
          <w:headerReference w:type="first" r:id="rId66"/>
          <w:pgSz w:w="16838" w:h="11906" w:orient="landscape"/>
          <w:pgMar w:top="1134" w:right="284" w:bottom="567" w:left="851" w:header="709" w:footer="709" w:gutter="0"/>
          <w:cols w:space="708"/>
          <w:titlePg/>
          <w:docGrid w:linePitch="360"/>
        </w:sectPr>
      </w:pPr>
    </w:p>
    <w:p w14:paraId="7E512F8A" w14:textId="77777777" w:rsidR="00D82311" w:rsidRDefault="00D82311" w:rsidP="00D82311">
      <w:pPr>
        <w:ind w:firstLine="6096"/>
      </w:pPr>
      <w:bookmarkStart w:id="8" w:name="_Hlt483802884"/>
      <w:r>
        <w:lastRenderedPageBreak/>
        <w:t>Приложение № 50 к протоколу № 89</w:t>
      </w:r>
    </w:p>
    <w:p w14:paraId="0B99CFBA" w14:textId="77777777" w:rsidR="00D82311" w:rsidRDefault="00D82311" w:rsidP="00D82311">
      <w:pPr>
        <w:ind w:firstLine="6096"/>
      </w:pPr>
      <w:r>
        <w:t>заседания Правления региональной</w:t>
      </w:r>
    </w:p>
    <w:p w14:paraId="26C2B929" w14:textId="77777777" w:rsidR="00D82311" w:rsidRDefault="00D82311" w:rsidP="00D82311">
      <w:pPr>
        <w:ind w:firstLine="6096"/>
      </w:pPr>
      <w:r>
        <w:t>энергетической комиссии</w:t>
      </w:r>
    </w:p>
    <w:p w14:paraId="17462247" w14:textId="77777777" w:rsidR="00D82311" w:rsidRPr="002D7F7D" w:rsidRDefault="00D82311" w:rsidP="00D82311">
      <w:pPr>
        <w:ind w:firstLine="6096"/>
      </w:pPr>
      <w:r>
        <w:t>Кемеровской области от 05.12.2019</w:t>
      </w:r>
    </w:p>
    <w:p w14:paraId="29864EF8" w14:textId="77777777" w:rsidR="00EC6AA4" w:rsidRDefault="00EC6AA4" w:rsidP="00EC6AA4">
      <w:pPr>
        <w:widowControl w:val="0"/>
        <w:suppressAutoHyphens/>
        <w:ind w:firstLine="709"/>
        <w:jc w:val="center"/>
        <w:rPr>
          <w:b/>
          <w:iCs/>
          <w:sz w:val="28"/>
          <w:szCs w:val="28"/>
        </w:rPr>
      </w:pPr>
    </w:p>
    <w:p w14:paraId="209043AE" w14:textId="77777777" w:rsidR="00EC6AA4" w:rsidRPr="00EF58CA" w:rsidRDefault="00EC6AA4" w:rsidP="00EC6AA4">
      <w:pPr>
        <w:widowControl w:val="0"/>
        <w:suppressAutoHyphens/>
        <w:ind w:firstLine="709"/>
        <w:jc w:val="center"/>
        <w:rPr>
          <w:b/>
          <w:iCs/>
          <w:sz w:val="28"/>
          <w:szCs w:val="28"/>
        </w:rPr>
      </w:pPr>
      <w:r w:rsidRPr="00EF58CA">
        <w:rPr>
          <w:b/>
          <w:iCs/>
          <w:sz w:val="28"/>
          <w:szCs w:val="28"/>
        </w:rPr>
        <w:t>Экспертное заключение</w:t>
      </w:r>
    </w:p>
    <w:p w14:paraId="59813DE8" w14:textId="77777777" w:rsidR="00EC6AA4" w:rsidRPr="00EF58CA" w:rsidRDefault="00EC6AA4" w:rsidP="00EC6AA4">
      <w:pPr>
        <w:widowControl w:val="0"/>
        <w:suppressAutoHyphens/>
        <w:ind w:firstLine="709"/>
        <w:jc w:val="center"/>
        <w:rPr>
          <w:b/>
          <w:iCs/>
          <w:sz w:val="28"/>
          <w:szCs w:val="28"/>
        </w:rPr>
      </w:pPr>
      <w:r w:rsidRPr="00EF58CA">
        <w:rPr>
          <w:b/>
          <w:iCs/>
          <w:sz w:val="28"/>
          <w:szCs w:val="28"/>
        </w:rPr>
        <w:t>региональной энергетической комиссии Кемеровской области</w:t>
      </w:r>
    </w:p>
    <w:p w14:paraId="4E30C300" w14:textId="77777777" w:rsidR="00EC6AA4" w:rsidRPr="00EF58CA" w:rsidRDefault="00EC6AA4" w:rsidP="00EC6AA4">
      <w:pPr>
        <w:widowControl w:val="0"/>
        <w:suppressAutoHyphens/>
        <w:ind w:firstLine="709"/>
        <w:jc w:val="center"/>
        <w:rPr>
          <w:b/>
          <w:iCs/>
          <w:sz w:val="28"/>
          <w:szCs w:val="28"/>
        </w:rPr>
      </w:pPr>
      <w:r w:rsidRPr="00EF58CA">
        <w:rPr>
          <w:b/>
          <w:iCs/>
          <w:sz w:val="28"/>
          <w:szCs w:val="28"/>
        </w:rPr>
        <w:t>по материалам, представленным МУП ПМР «</w:t>
      </w:r>
      <w:proofErr w:type="spellStart"/>
      <w:r w:rsidRPr="00EF58CA">
        <w:rPr>
          <w:b/>
          <w:iCs/>
          <w:sz w:val="28"/>
          <w:szCs w:val="28"/>
        </w:rPr>
        <w:t>Тепломир</w:t>
      </w:r>
      <w:proofErr w:type="spellEnd"/>
      <w:r w:rsidRPr="00EF58CA">
        <w:rPr>
          <w:b/>
          <w:iCs/>
          <w:sz w:val="28"/>
          <w:szCs w:val="28"/>
        </w:rPr>
        <w:t>» (</w:t>
      </w:r>
      <w:proofErr w:type="spellStart"/>
      <w:r w:rsidRPr="00EF58CA">
        <w:rPr>
          <w:b/>
          <w:iCs/>
          <w:sz w:val="28"/>
          <w:szCs w:val="28"/>
        </w:rPr>
        <w:t>Прокопьевский</w:t>
      </w:r>
      <w:proofErr w:type="spellEnd"/>
      <w:r w:rsidRPr="00EF58CA">
        <w:rPr>
          <w:b/>
          <w:iCs/>
          <w:sz w:val="28"/>
          <w:szCs w:val="28"/>
        </w:rPr>
        <w:t xml:space="preserve"> муниципальный округ) для корректировки величины НВВ и уровня тарифов на тепловую энергию, реализуемую на потребительском</w:t>
      </w:r>
      <w:r>
        <w:rPr>
          <w:b/>
          <w:iCs/>
          <w:sz w:val="28"/>
          <w:szCs w:val="28"/>
        </w:rPr>
        <w:t xml:space="preserve"> </w:t>
      </w:r>
      <w:r w:rsidRPr="00EF58CA">
        <w:rPr>
          <w:b/>
          <w:iCs/>
          <w:sz w:val="28"/>
          <w:szCs w:val="28"/>
        </w:rPr>
        <w:t>рынке,</w:t>
      </w:r>
      <w:r>
        <w:rPr>
          <w:b/>
          <w:iCs/>
          <w:sz w:val="28"/>
          <w:szCs w:val="28"/>
        </w:rPr>
        <w:t xml:space="preserve"> </w:t>
      </w:r>
      <w:r w:rsidRPr="00EF58CA">
        <w:rPr>
          <w:b/>
          <w:iCs/>
          <w:sz w:val="28"/>
          <w:szCs w:val="28"/>
        </w:rPr>
        <w:t>в части 2020 года</w:t>
      </w:r>
    </w:p>
    <w:p w14:paraId="3FB5A90C" w14:textId="789DC319" w:rsidR="00EC6AA4" w:rsidRDefault="00EC6AA4" w:rsidP="00EC6AA4">
      <w:pPr>
        <w:widowControl w:val="0"/>
        <w:suppressAutoHyphens/>
        <w:rPr>
          <w:color w:val="000000"/>
          <w:szCs w:val="20"/>
        </w:rPr>
      </w:pPr>
    </w:p>
    <w:p w14:paraId="575296F5" w14:textId="77777777" w:rsidR="00D82311" w:rsidRPr="00EF58CA" w:rsidRDefault="00D82311" w:rsidP="00EC6AA4">
      <w:pPr>
        <w:widowControl w:val="0"/>
        <w:suppressAutoHyphens/>
        <w:rPr>
          <w:color w:val="000000"/>
          <w:szCs w:val="20"/>
        </w:rPr>
      </w:pPr>
    </w:p>
    <w:p w14:paraId="3723073A" w14:textId="77777777" w:rsidR="00EC6AA4" w:rsidRPr="00EF58CA" w:rsidRDefault="00EC6AA4" w:rsidP="00EC6AA4">
      <w:pPr>
        <w:widowControl w:val="0"/>
        <w:numPr>
          <w:ilvl w:val="0"/>
          <w:numId w:val="14"/>
        </w:numPr>
        <w:tabs>
          <w:tab w:val="left" w:pos="567"/>
        </w:tabs>
        <w:suppressAutoHyphens/>
        <w:ind w:firstLine="207"/>
        <w:jc w:val="both"/>
        <w:outlineLvl w:val="0"/>
        <w:rPr>
          <w:b/>
          <w:color w:val="000000"/>
          <w:sz w:val="28"/>
          <w:szCs w:val="28"/>
        </w:rPr>
      </w:pPr>
      <w:bookmarkStart w:id="9" w:name="_Toc500261373"/>
      <w:bookmarkStart w:id="10" w:name="_Toc500407402"/>
      <w:r w:rsidRPr="00EF58CA">
        <w:rPr>
          <w:b/>
          <w:color w:val="000000"/>
          <w:sz w:val="28"/>
          <w:szCs w:val="28"/>
        </w:rPr>
        <w:t>НОРМАТИВНО ПРАВОВАЯ БАЗА</w:t>
      </w:r>
      <w:bookmarkEnd w:id="9"/>
      <w:bookmarkEnd w:id="10"/>
    </w:p>
    <w:p w14:paraId="55D91C0D" w14:textId="77777777" w:rsidR="00EC6AA4" w:rsidRPr="00EF58CA" w:rsidRDefault="00EC6AA4" w:rsidP="00EC6AA4">
      <w:pPr>
        <w:widowControl w:val="0"/>
        <w:suppressAutoHyphens/>
        <w:rPr>
          <w:szCs w:val="20"/>
        </w:rPr>
      </w:pPr>
    </w:p>
    <w:p w14:paraId="051612B7"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Гражданский кодекс Российской Федерации (далее – ГК РФ);</w:t>
      </w:r>
    </w:p>
    <w:p w14:paraId="3AD8B0DA"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Налоговый кодекс Российской Федерации (далее - НК РФ);</w:t>
      </w:r>
    </w:p>
    <w:p w14:paraId="260561C8"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Трудовой Кодекс Российской Федерации (далее - ТК РФ);</w:t>
      </w:r>
    </w:p>
    <w:p w14:paraId="3784ED2E"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Федеральный Закон от 17.08.1995 № 147-ФЗ «О естественных монополиях»;</w:t>
      </w:r>
    </w:p>
    <w:p w14:paraId="018BC80B"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 xml:space="preserve"> Федеральный закон от 27.07.2010 № 190-ФЗ «О теплоснабжении»;</w:t>
      </w:r>
    </w:p>
    <w:p w14:paraId="6A8608AA"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33074437"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Постановление Правительства Российской Федерации от 22.10.2012 № 1075</w:t>
      </w:r>
      <w:r w:rsidRPr="00EF58CA">
        <w:rPr>
          <w:color w:val="000000"/>
          <w:sz w:val="28"/>
          <w:szCs w:val="28"/>
        </w:rPr>
        <w:br/>
        <w:t>«О ценообразовании в сфере теплоснабжения» (далее Основы ценообразования);</w:t>
      </w:r>
    </w:p>
    <w:p w14:paraId="38D0CAD9"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D02AAA5" w14:textId="77777777" w:rsidR="00EC6AA4" w:rsidRPr="00EF58CA" w:rsidRDefault="00EC6AA4" w:rsidP="00EC6AA4">
      <w:pPr>
        <w:widowControl w:val="0"/>
        <w:numPr>
          <w:ilvl w:val="0"/>
          <w:numId w:val="15"/>
        </w:numPr>
        <w:tabs>
          <w:tab w:val="left" w:pos="0"/>
          <w:tab w:val="left" w:pos="567"/>
        </w:tabs>
        <w:suppressAutoHyphens/>
        <w:spacing w:line="276" w:lineRule="auto"/>
        <w:ind w:left="567" w:right="-2" w:hanging="567"/>
        <w:jc w:val="both"/>
        <w:rPr>
          <w:color w:val="000000"/>
          <w:sz w:val="28"/>
          <w:szCs w:val="28"/>
        </w:rPr>
      </w:pPr>
      <w:r w:rsidRPr="00EF58CA">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A593E2E" w14:textId="77777777" w:rsidR="00EC6AA4" w:rsidRPr="00EF58CA" w:rsidRDefault="00EC6AA4" w:rsidP="00EC6AA4">
      <w:pPr>
        <w:widowControl w:val="0"/>
        <w:numPr>
          <w:ilvl w:val="0"/>
          <w:numId w:val="15"/>
        </w:numPr>
        <w:tabs>
          <w:tab w:val="left" w:pos="567"/>
        </w:tabs>
        <w:suppressAutoHyphens/>
        <w:spacing w:line="276" w:lineRule="auto"/>
        <w:ind w:left="567" w:right="-2" w:hanging="567"/>
        <w:jc w:val="both"/>
        <w:rPr>
          <w:color w:val="000000"/>
          <w:sz w:val="28"/>
          <w:szCs w:val="28"/>
        </w:rPr>
      </w:pPr>
      <w:r w:rsidRPr="00EF58CA">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CB33411" w14:textId="77777777" w:rsidR="00EC6AA4" w:rsidRPr="00EF58CA" w:rsidRDefault="00EC6AA4" w:rsidP="00EC6AA4">
      <w:pPr>
        <w:widowControl w:val="0"/>
        <w:numPr>
          <w:ilvl w:val="0"/>
          <w:numId w:val="15"/>
        </w:numPr>
        <w:tabs>
          <w:tab w:val="left" w:pos="567"/>
        </w:tabs>
        <w:suppressAutoHyphens/>
        <w:spacing w:line="276" w:lineRule="auto"/>
        <w:ind w:left="567" w:right="-2" w:hanging="567"/>
        <w:jc w:val="both"/>
        <w:rPr>
          <w:color w:val="000000"/>
          <w:sz w:val="28"/>
          <w:szCs w:val="28"/>
        </w:rPr>
      </w:pPr>
      <w:r w:rsidRPr="00EF58CA">
        <w:rPr>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41E14359" w14:textId="77777777" w:rsidR="00EC6AA4" w:rsidRPr="00EF58CA" w:rsidRDefault="00EC6AA4" w:rsidP="00EC6AA4">
      <w:pPr>
        <w:widowControl w:val="0"/>
        <w:numPr>
          <w:ilvl w:val="0"/>
          <w:numId w:val="15"/>
        </w:numPr>
        <w:tabs>
          <w:tab w:val="left" w:pos="567"/>
        </w:tabs>
        <w:suppressAutoHyphens/>
        <w:spacing w:line="276" w:lineRule="auto"/>
        <w:ind w:left="567" w:right="-2" w:hanging="567"/>
        <w:jc w:val="both"/>
        <w:rPr>
          <w:color w:val="000000"/>
          <w:sz w:val="28"/>
          <w:szCs w:val="28"/>
        </w:rPr>
      </w:pPr>
      <w:r w:rsidRPr="00EF58CA">
        <w:rPr>
          <w:color w:val="000000"/>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w:t>
      </w:r>
      <w:r w:rsidRPr="00EF58CA">
        <w:rPr>
          <w:color w:val="000000"/>
          <w:sz w:val="28"/>
          <w:szCs w:val="28"/>
        </w:rPr>
        <w:lastRenderedPageBreak/>
        <w:t>тарифов на продукцию (услуги) в теплоэнергетической отрасли.</w:t>
      </w:r>
    </w:p>
    <w:p w14:paraId="79E178A2" w14:textId="77777777" w:rsidR="00EC6AA4" w:rsidRPr="00EF58CA" w:rsidRDefault="00EC6AA4" w:rsidP="00EC6AA4">
      <w:pPr>
        <w:widowControl w:val="0"/>
        <w:suppressAutoHyphens/>
        <w:spacing w:line="276" w:lineRule="auto"/>
        <w:ind w:right="-2" w:firstLine="709"/>
        <w:contextualSpacing/>
        <w:jc w:val="both"/>
        <w:rPr>
          <w:color w:val="000000"/>
          <w:sz w:val="28"/>
          <w:szCs w:val="28"/>
        </w:rPr>
      </w:pPr>
      <w:r w:rsidRPr="00EF58CA">
        <w:rPr>
          <w:color w:val="000000"/>
          <w:sz w:val="28"/>
          <w:szCs w:val="28"/>
        </w:rPr>
        <w:t>Вся нормативно – методическая основа используется в редакции, действующей на момент проведения экспертизы.</w:t>
      </w:r>
    </w:p>
    <w:p w14:paraId="59DDCDBF" w14:textId="77777777" w:rsidR="00EC6AA4" w:rsidRPr="00EF58CA" w:rsidRDefault="00EC6AA4" w:rsidP="00EC6AA4">
      <w:pPr>
        <w:widowControl w:val="0"/>
        <w:suppressAutoHyphens/>
        <w:spacing w:line="276" w:lineRule="auto"/>
        <w:ind w:right="-2" w:firstLine="709"/>
        <w:contextualSpacing/>
        <w:jc w:val="both"/>
        <w:rPr>
          <w:color w:val="000000"/>
          <w:sz w:val="28"/>
          <w:szCs w:val="28"/>
        </w:rPr>
      </w:pPr>
    </w:p>
    <w:p w14:paraId="2D2AEBA2" w14:textId="77777777" w:rsidR="00EC6AA4" w:rsidRPr="00EF58CA" w:rsidRDefault="00EC6AA4" w:rsidP="00EC6AA4">
      <w:pPr>
        <w:widowControl w:val="0"/>
        <w:numPr>
          <w:ilvl w:val="0"/>
          <w:numId w:val="14"/>
        </w:numPr>
        <w:tabs>
          <w:tab w:val="left" w:pos="567"/>
        </w:tabs>
        <w:suppressAutoHyphens/>
        <w:spacing w:line="276" w:lineRule="auto"/>
        <w:ind w:right="282"/>
        <w:jc w:val="center"/>
        <w:outlineLvl w:val="0"/>
        <w:rPr>
          <w:b/>
          <w:color w:val="000000"/>
          <w:sz w:val="32"/>
          <w:szCs w:val="20"/>
        </w:rPr>
      </w:pPr>
      <w:bookmarkStart w:id="11" w:name="_Toc500261374"/>
      <w:bookmarkStart w:id="12" w:name="_Toc500407403"/>
      <w:r w:rsidRPr="00EF58CA">
        <w:rPr>
          <w:rFonts w:cs="Arial"/>
          <w:b/>
          <w:bCs/>
          <w:caps/>
          <w:snapToGrid w:val="0"/>
          <w:color w:val="000000"/>
          <w:kern w:val="32"/>
          <w:sz w:val="28"/>
          <w:szCs w:val="32"/>
          <w:lang w:eastAsia="en-US"/>
        </w:rPr>
        <w:t>Общая характеристика предприятия</w:t>
      </w:r>
      <w:bookmarkEnd w:id="11"/>
      <w:bookmarkEnd w:id="12"/>
    </w:p>
    <w:p w14:paraId="629E781F" w14:textId="77777777" w:rsidR="00EC6AA4" w:rsidRPr="00EF58CA" w:rsidRDefault="00EC6AA4" w:rsidP="00EC6AA4">
      <w:pPr>
        <w:widowControl w:val="0"/>
        <w:suppressAutoHyphens/>
        <w:spacing w:line="276" w:lineRule="auto"/>
        <w:ind w:right="282" w:firstLine="709"/>
        <w:contextualSpacing/>
        <w:rPr>
          <w:color w:val="000000"/>
          <w:szCs w:val="20"/>
        </w:rPr>
      </w:pPr>
    </w:p>
    <w:p w14:paraId="74732808"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МУП ПМР «</w:t>
      </w:r>
      <w:proofErr w:type="spellStart"/>
      <w:r w:rsidRPr="00EF58CA">
        <w:rPr>
          <w:color w:val="000000"/>
          <w:sz w:val="28"/>
          <w:szCs w:val="28"/>
        </w:rPr>
        <w:t>Тепломир</w:t>
      </w:r>
      <w:proofErr w:type="spellEnd"/>
      <w:r w:rsidRPr="00EF58CA">
        <w:rPr>
          <w:color w:val="000000"/>
          <w:sz w:val="28"/>
          <w:szCs w:val="28"/>
        </w:rPr>
        <w:t>» (</w:t>
      </w:r>
      <w:proofErr w:type="spellStart"/>
      <w:r w:rsidRPr="00EF58CA">
        <w:rPr>
          <w:color w:val="000000"/>
          <w:sz w:val="28"/>
          <w:szCs w:val="28"/>
        </w:rPr>
        <w:t>Прокопьевский</w:t>
      </w:r>
      <w:proofErr w:type="spellEnd"/>
      <w:r w:rsidRPr="00EF58CA">
        <w:rPr>
          <w:color w:val="000000"/>
          <w:sz w:val="28"/>
          <w:szCs w:val="28"/>
        </w:rPr>
        <w:t xml:space="preserve"> муниципальный округ) является многоотраслевым предприятием, сферой деятельности которого кроме производства, передачи и распределения тепловой энергии является:</w:t>
      </w:r>
    </w:p>
    <w:p w14:paraId="00D3B4E5"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обеспечение водоснабжения потребителей, сбор и очистка воды, распределение воды;</w:t>
      </w:r>
    </w:p>
    <w:p w14:paraId="54CF5D94"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эксплуатация и текущий ремонт внешних и внутренних систем теплоснабжения, водоснабжения и водоотведения;</w:t>
      </w:r>
    </w:p>
    <w:p w14:paraId="3245CCEF"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оказание коммунальных услуг населению и прочим потребителям.</w:t>
      </w:r>
    </w:p>
    <w:p w14:paraId="3AD3CDC8"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В котельных установлены водогрейные котлы – НР-18 – 6 шт., КВм-1,25к – 2 шт., Квр-0,8к – 17 шт., Квр-0,8к «Сибирь» – 4 шт., КЧМ-5 – 7 шт., КЕв-25-115 – 2 шт., КВр-0,4 – 2 шт., КВр-0,2 – 3 шт., КВр-50к – 4 шт., КВр-0,7 – 2 шт., КВр-0,7КБ – 2 шт., </w:t>
      </w:r>
      <w:proofErr w:type="spellStart"/>
      <w:r w:rsidRPr="00EF58CA">
        <w:rPr>
          <w:color w:val="000000"/>
          <w:sz w:val="28"/>
          <w:szCs w:val="28"/>
        </w:rPr>
        <w:t>КВм</w:t>
      </w:r>
      <w:proofErr w:type="spellEnd"/>
      <w:r w:rsidRPr="00EF58CA">
        <w:rPr>
          <w:color w:val="000000"/>
          <w:sz w:val="28"/>
          <w:szCs w:val="28"/>
        </w:rPr>
        <w:t xml:space="preserve"> 2,5 – 3 шт., КВр-0,8К-95– 1 шт., </w:t>
      </w:r>
      <w:proofErr w:type="spellStart"/>
      <w:r w:rsidRPr="00EF58CA">
        <w:rPr>
          <w:color w:val="000000"/>
          <w:sz w:val="28"/>
          <w:szCs w:val="28"/>
        </w:rPr>
        <w:t>Доброход</w:t>
      </w:r>
      <w:proofErr w:type="spellEnd"/>
      <w:r w:rsidRPr="00EF58CA">
        <w:rPr>
          <w:color w:val="000000"/>
          <w:sz w:val="28"/>
          <w:szCs w:val="28"/>
        </w:rPr>
        <w:t xml:space="preserve"> –1 шт., КВр-0,6 – 2 шт. всего в количестве 58 шт. Суммарная установленная мощность котельных составляет 68,554 Гкал/час. Протяженность тепловых сетей более 43,495 км.</w:t>
      </w:r>
    </w:p>
    <w:p w14:paraId="6A8A4D24"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Система теплоснабжения по котельным п. </w:t>
      </w:r>
      <w:proofErr w:type="spellStart"/>
      <w:r w:rsidRPr="00EF58CA">
        <w:rPr>
          <w:color w:val="000000"/>
          <w:sz w:val="28"/>
          <w:szCs w:val="28"/>
        </w:rPr>
        <w:t>Калачево</w:t>
      </w:r>
      <w:proofErr w:type="spellEnd"/>
      <w:r w:rsidRPr="00EF58CA">
        <w:rPr>
          <w:color w:val="000000"/>
          <w:sz w:val="28"/>
          <w:szCs w:val="28"/>
        </w:rPr>
        <w:t xml:space="preserve">, котельная ЦРБ п. Ясная поляна, котельная п. ст. </w:t>
      </w:r>
      <w:proofErr w:type="spellStart"/>
      <w:r w:rsidRPr="00EF58CA">
        <w:rPr>
          <w:color w:val="000000"/>
          <w:sz w:val="28"/>
          <w:szCs w:val="28"/>
        </w:rPr>
        <w:t>Терентьевская</w:t>
      </w:r>
      <w:proofErr w:type="spellEnd"/>
      <w:r w:rsidRPr="00EF58CA">
        <w:rPr>
          <w:color w:val="000000"/>
          <w:sz w:val="28"/>
          <w:szCs w:val="28"/>
        </w:rPr>
        <w:t xml:space="preserve">, котельная Б. </w:t>
      </w:r>
      <w:proofErr w:type="spellStart"/>
      <w:r w:rsidRPr="00EF58CA">
        <w:rPr>
          <w:color w:val="000000"/>
          <w:sz w:val="28"/>
          <w:szCs w:val="28"/>
        </w:rPr>
        <w:t>Керлегеш</w:t>
      </w:r>
      <w:proofErr w:type="spellEnd"/>
      <w:r w:rsidRPr="00EF58CA">
        <w:rPr>
          <w:color w:val="000000"/>
          <w:sz w:val="28"/>
          <w:szCs w:val="28"/>
        </w:rPr>
        <w:t xml:space="preserve"> (ППИ) и с. Б. </w:t>
      </w:r>
      <w:proofErr w:type="spellStart"/>
      <w:r w:rsidRPr="00EF58CA">
        <w:rPr>
          <w:color w:val="000000"/>
          <w:sz w:val="28"/>
          <w:szCs w:val="28"/>
        </w:rPr>
        <w:t>Талда</w:t>
      </w:r>
      <w:proofErr w:type="spellEnd"/>
      <w:r w:rsidRPr="00EF58CA">
        <w:rPr>
          <w:color w:val="000000"/>
          <w:sz w:val="28"/>
          <w:szCs w:val="28"/>
        </w:rPr>
        <w:t xml:space="preserve"> (ДК) закрытая. В котельной п. </w:t>
      </w:r>
      <w:proofErr w:type="spellStart"/>
      <w:r w:rsidRPr="00EF58CA">
        <w:rPr>
          <w:color w:val="000000"/>
          <w:sz w:val="28"/>
          <w:szCs w:val="28"/>
        </w:rPr>
        <w:t>Калачево</w:t>
      </w:r>
      <w:proofErr w:type="spellEnd"/>
      <w:r w:rsidRPr="00EF58CA">
        <w:rPr>
          <w:color w:val="000000"/>
          <w:sz w:val="28"/>
          <w:szCs w:val="28"/>
        </w:rPr>
        <w:t xml:space="preserve"> установлен теплообменник. В других трех котельных </w:t>
      </w:r>
      <w:proofErr w:type="spellStart"/>
      <w:r w:rsidRPr="00EF58CA">
        <w:rPr>
          <w:color w:val="000000"/>
          <w:sz w:val="28"/>
          <w:szCs w:val="28"/>
        </w:rPr>
        <w:t>четырехтрубная</w:t>
      </w:r>
      <w:proofErr w:type="spellEnd"/>
      <w:r w:rsidRPr="00EF58CA">
        <w:rPr>
          <w:color w:val="000000"/>
          <w:sz w:val="28"/>
          <w:szCs w:val="28"/>
        </w:rPr>
        <w:t xml:space="preserve"> система идет от котлов. На остальных котельных система теплоснабжения – открытая. </w:t>
      </w:r>
    </w:p>
    <w:p w14:paraId="56BE55F6"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Поставка топлива осуществляется (уголь марки </w:t>
      </w:r>
      <w:proofErr w:type="spellStart"/>
      <w:r w:rsidRPr="00EF58CA">
        <w:rPr>
          <w:color w:val="000000"/>
          <w:sz w:val="28"/>
          <w:szCs w:val="28"/>
        </w:rPr>
        <w:t>ДГр</w:t>
      </w:r>
      <w:proofErr w:type="spellEnd"/>
      <w:r w:rsidRPr="00EF58CA">
        <w:rPr>
          <w:color w:val="000000"/>
          <w:sz w:val="28"/>
          <w:szCs w:val="28"/>
        </w:rPr>
        <w:t>) с филиала</w:t>
      </w:r>
      <w:r w:rsidRPr="00EF58CA">
        <w:rPr>
          <w:color w:val="000000"/>
          <w:sz w:val="28"/>
          <w:szCs w:val="28"/>
        </w:rPr>
        <w:br/>
        <w:t>АО «УК «</w:t>
      </w:r>
      <w:proofErr w:type="spellStart"/>
      <w:r w:rsidRPr="00EF58CA">
        <w:rPr>
          <w:color w:val="000000"/>
          <w:sz w:val="28"/>
          <w:szCs w:val="28"/>
        </w:rPr>
        <w:t>Кузбассразрезуголь</w:t>
      </w:r>
      <w:proofErr w:type="spellEnd"/>
      <w:r w:rsidRPr="00EF58CA">
        <w:rPr>
          <w:color w:val="000000"/>
          <w:sz w:val="28"/>
          <w:szCs w:val="28"/>
        </w:rPr>
        <w:t xml:space="preserve">» </w:t>
      </w:r>
      <w:proofErr w:type="spellStart"/>
      <w:r w:rsidRPr="00EF58CA">
        <w:rPr>
          <w:color w:val="000000"/>
          <w:sz w:val="28"/>
          <w:szCs w:val="28"/>
        </w:rPr>
        <w:t>Талдинский</w:t>
      </w:r>
      <w:proofErr w:type="spellEnd"/>
      <w:r w:rsidRPr="00EF58CA">
        <w:rPr>
          <w:color w:val="000000"/>
          <w:sz w:val="28"/>
          <w:szCs w:val="28"/>
        </w:rPr>
        <w:t xml:space="preserve"> угольный разрез. Доставка угля осуществляется наемным транспортом и транспортом предприятия (а/машина КАМАЗ).</w:t>
      </w:r>
    </w:p>
    <w:p w14:paraId="5EF4B02F"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Шлакоудаление:</w:t>
      </w:r>
    </w:p>
    <w:p w14:paraId="6C17D18A"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5 котельных: (п. ст. </w:t>
      </w:r>
      <w:proofErr w:type="spellStart"/>
      <w:r w:rsidRPr="00EF58CA">
        <w:rPr>
          <w:color w:val="000000"/>
          <w:sz w:val="28"/>
          <w:szCs w:val="28"/>
        </w:rPr>
        <w:t>Терентьевская</w:t>
      </w:r>
      <w:proofErr w:type="spellEnd"/>
      <w:r w:rsidRPr="00EF58CA">
        <w:rPr>
          <w:color w:val="000000"/>
          <w:sz w:val="28"/>
          <w:szCs w:val="28"/>
        </w:rPr>
        <w:t xml:space="preserve">., п. </w:t>
      </w:r>
      <w:proofErr w:type="spellStart"/>
      <w:r w:rsidRPr="00EF58CA">
        <w:rPr>
          <w:color w:val="000000"/>
          <w:sz w:val="28"/>
          <w:szCs w:val="28"/>
        </w:rPr>
        <w:t>Терентьевский</w:t>
      </w:r>
      <w:proofErr w:type="spellEnd"/>
      <w:r w:rsidRPr="00EF58CA">
        <w:rPr>
          <w:color w:val="000000"/>
          <w:sz w:val="28"/>
          <w:szCs w:val="28"/>
        </w:rPr>
        <w:t xml:space="preserve"> (администрация),</w:t>
      </w:r>
      <w:r w:rsidRPr="00EF58CA">
        <w:rPr>
          <w:color w:val="000000"/>
          <w:sz w:val="28"/>
          <w:szCs w:val="28"/>
        </w:rPr>
        <w:br/>
        <w:t xml:space="preserve">с. Большая </w:t>
      </w:r>
      <w:proofErr w:type="spellStart"/>
      <w:r w:rsidRPr="00EF58CA">
        <w:rPr>
          <w:color w:val="000000"/>
          <w:sz w:val="28"/>
          <w:szCs w:val="28"/>
        </w:rPr>
        <w:t>Талда</w:t>
      </w:r>
      <w:proofErr w:type="spellEnd"/>
      <w:r w:rsidRPr="00EF58CA">
        <w:rPr>
          <w:color w:val="000000"/>
          <w:sz w:val="28"/>
          <w:szCs w:val="28"/>
        </w:rPr>
        <w:t xml:space="preserve"> школа), Центральная база, ЦРБ - загрузка в бункер механизированная, из бункера вывоз а/машинами КАМАЗ, трактором «Беларусь-82» на отвал ООО «Феникс»;</w:t>
      </w:r>
    </w:p>
    <w:p w14:paraId="68CE8C7F"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-2 котельные п. </w:t>
      </w:r>
      <w:proofErr w:type="spellStart"/>
      <w:r w:rsidRPr="00EF58CA">
        <w:rPr>
          <w:color w:val="000000"/>
          <w:sz w:val="28"/>
          <w:szCs w:val="28"/>
        </w:rPr>
        <w:t>Новосафоновский</w:t>
      </w:r>
      <w:proofErr w:type="spellEnd"/>
      <w:r w:rsidRPr="00EF58CA">
        <w:rPr>
          <w:color w:val="000000"/>
          <w:sz w:val="28"/>
          <w:szCs w:val="28"/>
        </w:rPr>
        <w:t>, котельная ППИ - загрузка в бункер механизированная, из бункера вывоз наемным транспортом, автомобиль КАМАЗ и трактор «Беларусь-82» на отвал ООО «Феникс»;</w:t>
      </w:r>
    </w:p>
    <w:p w14:paraId="56F0DD98"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-1 котельная п. Верх-</w:t>
      </w:r>
      <w:proofErr w:type="spellStart"/>
      <w:r w:rsidRPr="00EF58CA">
        <w:rPr>
          <w:color w:val="000000"/>
          <w:sz w:val="28"/>
          <w:szCs w:val="28"/>
        </w:rPr>
        <w:t>Егос</w:t>
      </w:r>
      <w:proofErr w:type="spellEnd"/>
      <w:r w:rsidRPr="00EF58CA">
        <w:rPr>
          <w:color w:val="000000"/>
          <w:sz w:val="28"/>
          <w:szCs w:val="28"/>
        </w:rPr>
        <w:t xml:space="preserve"> осуществляется транспортером с ручной загрузкой, затем погрузка трактором на автомобиль КАМАЗ с вывозом на отвал</w:t>
      </w:r>
      <w:r w:rsidRPr="00EF58CA">
        <w:rPr>
          <w:color w:val="000000"/>
          <w:sz w:val="28"/>
          <w:szCs w:val="28"/>
        </w:rPr>
        <w:br/>
      </w:r>
      <w:r w:rsidRPr="00EF58CA">
        <w:rPr>
          <w:color w:val="000000"/>
          <w:sz w:val="28"/>
          <w:szCs w:val="28"/>
        </w:rPr>
        <w:lastRenderedPageBreak/>
        <w:t>ООО «Феникс»;</w:t>
      </w:r>
    </w:p>
    <w:p w14:paraId="7171FAEA"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w:t>
      </w:r>
      <w:r w:rsidRPr="00EF58CA">
        <w:rPr>
          <w:color w:val="000000"/>
          <w:sz w:val="28"/>
          <w:szCs w:val="28"/>
        </w:rPr>
        <w:tab/>
        <w:t>остальные 15 котельных вывозка шлака вручную, в тачках вывозят на улицу, потом грузят погрузчиком в машины и вывозят на отвал ООО «Феникс».</w:t>
      </w:r>
    </w:p>
    <w:p w14:paraId="3CB3D606"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Поставку электрической энергии осуществляет ПАО «</w:t>
      </w:r>
      <w:proofErr w:type="spellStart"/>
      <w:r w:rsidRPr="00EF58CA">
        <w:rPr>
          <w:color w:val="000000"/>
          <w:sz w:val="28"/>
          <w:szCs w:val="28"/>
        </w:rPr>
        <w:t>Кузбассэнергосбыт</w:t>
      </w:r>
      <w:proofErr w:type="spellEnd"/>
      <w:r w:rsidRPr="00EF58CA">
        <w:rPr>
          <w:color w:val="000000"/>
          <w:sz w:val="28"/>
          <w:szCs w:val="28"/>
        </w:rPr>
        <w:t>».</w:t>
      </w:r>
    </w:p>
    <w:p w14:paraId="5A267720"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Вода на котельных собственного подъёма и покупная от: </w:t>
      </w:r>
      <w:proofErr w:type="spellStart"/>
      <w:r w:rsidRPr="00EF58CA">
        <w:rPr>
          <w:color w:val="000000"/>
          <w:sz w:val="28"/>
          <w:szCs w:val="28"/>
        </w:rPr>
        <w:t>Талдинского</w:t>
      </w:r>
      <w:proofErr w:type="spellEnd"/>
      <w:r w:rsidRPr="00EF58CA">
        <w:rPr>
          <w:color w:val="000000"/>
          <w:sz w:val="28"/>
          <w:szCs w:val="28"/>
        </w:rPr>
        <w:t xml:space="preserve"> угольного разреза (АО «УК «КРУ»), ОАО «ПО Водоканал», ООО «Киселевский </w:t>
      </w:r>
      <w:proofErr w:type="spellStart"/>
      <w:r w:rsidRPr="00EF58CA">
        <w:rPr>
          <w:color w:val="000000"/>
          <w:sz w:val="28"/>
          <w:szCs w:val="28"/>
        </w:rPr>
        <w:t>водоснаб</w:t>
      </w:r>
      <w:proofErr w:type="spellEnd"/>
      <w:r w:rsidRPr="00EF58CA">
        <w:rPr>
          <w:color w:val="000000"/>
          <w:sz w:val="28"/>
          <w:szCs w:val="28"/>
        </w:rPr>
        <w:t>»:</w:t>
      </w:r>
    </w:p>
    <w:p w14:paraId="10B4E364"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- 8 котельных заключен договор с ПО «Водоканал» г. Прокопьевск, на покупную воду и канализацию: ЦРБ. Центральная база, п. </w:t>
      </w:r>
      <w:proofErr w:type="spellStart"/>
      <w:r w:rsidRPr="00EF58CA">
        <w:rPr>
          <w:color w:val="000000"/>
          <w:sz w:val="28"/>
          <w:szCs w:val="28"/>
        </w:rPr>
        <w:t>Новосафоновский</w:t>
      </w:r>
      <w:proofErr w:type="spellEnd"/>
      <w:r w:rsidRPr="00EF58CA">
        <w:rPr>
          <w:color w:val="000000"/>
          <w:sz w:val="28"/>
          <w:szCs w:val="28"/>
        </w:rPr>
        <w:t xml:space="preserve">, </w:t>
      </w:r>
      <w:proofErr w:type="spellStart"/>
      <w:r w:rsidRPr="00EF58CA">
        <w:rPr>
          <w:color w:val="000000"/>
          <w:sz w:val="28"/>
          <w:szCs w:val="28"/>
        </w:rPr>
        <w:t>п.Большой</w:t>
      </w:r>
      <w:proofErr w:type="spellEnd"/>
      <w:r w:rsidRPr="00EF58CA">
        <w:rPr>
          <w:color w:val="000000"/>
          <w:sz w:val="28"/>
          <w:szCs w:val="28"/>
        </w:rPr>
        <w:t xml:space="preserve"> </w:t>
      </w:r>
      <w:proofErr w:type="spellStart"/>
      <w:r w:rsidRPr="00EF58CA">
        <w:rPr>
          <w:color w:val="000000"/>
          <w:sz w:val="28"/>
          <w:szCs w:val="28"/>
        </w:rPr>
        <w:t>Керлегеш</w:t>
      </w:r>
      <w:proofErr w:type="spellEnd"/>
      <w:r w:rsidRPr="00EF58CA">
        <w:rPr>
          <w:color w:val="000000"/>
          <w:sz w:val="28"/>
          <w:szCs w:val="28"/>
        </w:rPr>
        <w:t xml:space="preserve"> (школа, ППИ, ДК), п. Новостройка, п. Свободный;</w:t>
      </w:r>
    </w:p>
    <w:p w14:paraId="068421DD"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- 1 котельная заключен договор с ООО «Киселевский </w:t>
      </w:r>
      <w:proofErr w:type="spellStart"/>
      <w:r w:rsidRPr="00EF58CA">
        <w:rPr>
          <w:color w:val="000000"/>
          <w:sz w:val="28"/>
          <w:szCs w:val="28"/>
        </w:rPr>
        <w:t>водоснаб</w:t>
      </w:r>
      <w:proofErr w:type="spellEnd"/>
      <w:r w:rsidRPr="00EF58CA">
        <w:rPr>
          <w:color w:val="000000"/>
          <w:sz w:val="28"/>
          <w:szCs w:val="28"/>
        </w:rPr>
        <w:t xml:space="preserve">» г. Киселевск п. Верх </w:t>
      </w:r>
      <w:proofErr w:type="spellStart"/>
      <w:r w:rsidRPr="00EF58CA">
        <w:rPr>
          <w:color w:val="000000"/>
          <w:sz w:val="28"/>
          <w:szCs w:val="28"/>
        </w:rPr>
        <w:t>Егос</w:t>
      </w:r>
      <w:proofErr w:type="spellEnd"/>
      <w:r w:rsidRPr="00EF58CA">
        <w:rPr>
          <w:color w:val="000000"/>
          <w:sz w:val="28"/>
          <w:szCs w:val="28"/>
        </w:rPr>
        <w:t xml:space="preserve">, </w:t>
      </w:r>
    </w:p>
    <w:p w14:paraId="1613C70C"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- 2 котельные АО «УК» </w:t>
      </w:r>
      <w:proofErr w:type="spellStart"/>
      <w:r w:rsidRPr="00EF58CA">
        <w:rPr>
          <w:color w:val="000000"/>
          <w:sz w:val="28"/>
          <w:szCs w:val="28"/>
        </w:rPr>
        <w:t>Кузбассразрезуголь</w:t>
      </w:r>
      <w:proofErr w:type="spellEnd"/>
      <w:r w:rsidRPr="00EF58CA">
        <w:rPr>
          <w:color w:val="000000"/>
          <w:sz w:val="28"/>
          <w:szCs w:val="28"/>
        </w:rPr>
        <w:t xml:space="preserve">» покупная вода: Большая </w:t>
      </w:r>
      <w:proofErr w:type="spellStart"/>
      <w:r w:rsidRPr="00EF58CA">
        <w:rPr>
          <w:color w:val="000000"/>
          <w:sz w:val="28"/>
          <w:szCs w:val="28"/>
        </w:rPr>
        <w:t>Талда</w:t>
      </w:r>
      <w:proofErr w:type="spellEnd"/>
      <w:r w:rsidRPr="00EF58CA">
        <w:rPr>
          <w:color w:val="000000"/>
          <w:sz w:val="28"/>
          <w:szCs w:val="28"/>
        </w:rPr>
        <w:t xml:space="preserve"> (школа), Большая </w:t>
      </w:r>
      <w:proofErr w:type="spellStart"/>
      <w:r w:rsidRPr="00EF58CA">
        <w:rPr>
          <w:color w:val="000000"/>
          <w:sz w:val="28"/>
          <w:szCs w:val="28"/>
        </w:rPr>
        <w:t>Талда</w:t>
      </w:r>
      <w:proofErr w:type="spellEnd"/>
      <w:r w:rsidRPr="00EF58CA">
        <w:rPr>
          <w:color w:val="000000"/>
          <w:sz w:val="28"/>
          <w:szCs w:val="28"/>
        </w:rPr>
        <w:t xml:space="preserve"> (ДК);</w:t>
      </w:r>
    </w:p>
    <w:p w14:paraId="0FC7CDD6"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- 12 котельных собственная вода: с. </w:t>
      </w:r>
      <w:proofErr w:type="spellStart"/>
      <w:r w:rsidRPr="00EF58CA">
        <w:rPr>
          <w:color w:val="000000"/>
          <w:sz w:val="28"/>
          <w:szCs w:val="28"/>
        </w:rPr>
        <w:t>Терентьевское</w:t>
      </w:r>
      <w:proofErr w:type="spellEnd"/>
      <w:r w:rsidRPr="00EF58CA">
        <w:rPr>
          <w:color w:val="000000"/>
          <w:sz w:val="28"/>
          <w:szCs w:val="28"/>
        </w:rPr>
        <w:t xml:space="preserve"> (администрация),</w:t>
      </w:r>
      <w:r w:rsidRPr="00EF58CA">
        <w:rPr>
          <w:color w:val="000000"/>
          <w:sz w:val="28"/>
          <w:szCs w:val="28"/>
        </w:rPr>
        <w:br/>
        <w:t xml:space="preserve">с. </w:t>
      </w:r>
      <w:proofErr w:type="spellStart"/>
      <w:r w:rsidRPr="00EF58CA">
        <w:rPr>
          <w:color w:val="000000"/>
          <w:sz w:val="28"/>
          <w:szCs w:val="28"/>
        </w:rPr>
        <w:t>Терентьевское</w:t>
      </w:r>
      <w:proofErr w:type="spellEnd"/>
      <w:r w:rsidRPr="00EF58CA">
        <w:rPr>
          <w:color w:val="000000"/>
          <w:sz w:val="28"/>
          <w:szCs w:val="28"/>
        </w:rPr>
        <w:t xml:space="preserve"> (школа) п. ст. </w:t>
      </w:r>
      <w:proofErr w:type="spellStart"/>
      <w:r w:rsidRPr="00EF58CA">
        <w:rPr>
          <w:color w:val="000000"/>
          <w:sz w:val="28"/>
          <w:szCs w:val="28"/>
        </w:rPr>
        <w:t>Терентьевская</w:t>
      </w:r>
      <w:proofErr w:type="spellEnd"/>
      <w:r w:rsidRPr="00EF58CA">
        <w:rPr>
          <w:color w:val="000000"/>
          <w:sz w:val="28"/>
          <w:szCs w:val="28"/>
        </w:rPr>
        <w:t xml:space="preserve">, с. </w:t>
      </w:r>
      <w:proofErr w:type="spellStart"/>
      <w:r w:rsidRPr="00EF58CA">
        <w:rPr>
          <w:color w:val="000000"/>
          <w:sz w:val="28"/>
          <w:szCs w:val="28"/>
        </w:rPr>
        <w:t>Новорождественка</w:t>
      </w:r>
      <w:proofErr w:type="spellEnd"/>
      <w:r w:rsidRPr="00EF58CA">
        <w:rPr>
          <w:color w:val="000000"/>
          <w:sz w:val="28"/>
          <w:szCs w:val="28"/>
        </w:rPr>
        <w:t xml:space="preserve">, п. Индустрия, п. </w:t>
      </w:r>
      <w:proofErr w:type="spellStart"/>
      <w:r w:rsidRPr="00EF58CA">
        <w:rPr>
          <w:color w:val="000000"/>
          <w:sz w:val="28"/>
          <w:szCs w:val="28"/>
        </w:rPr>
        <w:t>Калачево</w:t>
      </w:r>
      <w:proofErr w:type="spellEnd"/>
      <w:r w:rsidRPr="00EF58CA">
        <w:rPr>
          <w:color w:val="000000"/>
          <w:sz w:val="28"/>
          <w:szCs w:val="28"/>
        </w:rPr>
        <w:t xml:space="preserve"> (ДРСУ), п. </w:t>
      </w:r>
      <w:proofErr w:type="spellStart"/>
      <w:r w:rsidRPr="00EF58CA">
        <w:rPr>
          <w:color w:val="000000"/>
          <w:sz w:val="28"/>
          <w:szCs w:val="28"/>
        </w:rPr>
        <w:t>Калачево</w:t>
      </w:r>
      <w:proofErr w:type="spellEnd"/>
      <w:r w:rsidRPr="00EF58CA">
        <w:rPr>
          <w:color w:val="000000"/>
          <w:sz w:val="28"/>
          <w:szCs w:val="28"/>
        </w:rPr>
        <w:t xml:space="preserve"> (школа), п. </w:t>
      </w:r>
      <w:proofErr w:type="spellStart"/>
      <w:r w:rsidRPr="00EF58CA">
        <w:rPr>
          <w:color w:val="000000"/>
          <w:sz w:val="28"/>
          <w:szCs w:val="28"/>
        </w:rPr>
        <w:t>Калачево</w:t>
      </w:r>
      <w:proofErr w:type="spellEnd"/>
      <w:r w:rsidRPr="00EF58CA">
        <w:rPr>
          <w:color w:val="000000"/>
          <w:sz w:val="28"/>
          <w:szCs w:val="28"/>
        </w:rPr>
        <w:t xml:space="preserve"> (детский сад), п. </w:t>
      </w:r>
      <w:proofErr w:type="spellStart"/>
      <w:r w:rsidRPr="00EF58CA">
        <w:rPr>
          <w:color w:val="000000"/>
          <w:sz w:val="28"/>
          <w:szCs w:val="28"/>
        </w:rPr>
        <w:t>Тихоновка</w:t>
      </w:r>
      <w:proofErr w:type="spellEnd"/>
      <w:r w:rsidRPr="00EF58CA">
        <w:rPr>
          <w:color w:val="000000"/>
          <w:sz w:val="28"/>
          <w:szCs w:val="28"/>
        </w:rPr>
        <w:t xml:space="preserve"> (ДК), п. </w:t>
      </w:r>
      <w:proofErr w:type="spellStart"/>
      <w:r w:rsidRPr="00EF58CA">
        <w:rPr>
          <w:color w:val="000000"/>
          <w:sz w:val="28"/>
          <w:szCs w:val="28"/>
        </w:rPr>
        <w:t>Смышляево</w:t>
      </w:r>
      <w:proofErr w:type="spellEnd"/>
      <w:r w:rsidRPr="00EF58CA">
        <w:rPr>
          <w:color w:val="000000"/>
          <w:sz w:val="28"/>
          <w:szCs w:val="28"/>
        </w:rPr>
        <w:t xml:space="preserve"> (ДК), с .Б. </w:t>
      </w:r>
      <w:proofErr w:type="spellStart"/>
      <w:r w:rsidRPr="00EF58CA">
        <w:rPr>
          <w:color w:val="000000"/>
          <w:sz w:val="28"/>
          <w:szCs w:val="28"/>
        </w:rPr>
        <w:t>Талда</w:t>
      </w:r>
      <w:proofErr w:type="spellEnd"/>
      <w:r w:rsidRPr="00EF58CA">
        <w:rPr>
          <w:color w:val="000000"/>
          <w:sz w:val="28"/>
          <w:szCs w:val="28"/>
        </w:rPr>
        <w:t xml:space="preserve"> (администрация).</w:t>
      </w:r>
    </w:p>
    <w:p w14:paraId="7F30403D"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Химводоочистка на 6 котельных: п. ст. </w:t>
      </w:r>
      <w:proofErr w:type="spellStart"/>
      <w:r w:rsidRPr="00EF58CA">
        <w:rPr>
          <w:color w:val="000000"/>
          <w:sz w:val="28"/>
          <w:szCs w:val="28"/>
        </w:rPr>
        <w:t>Терентьевская</w:t>
      </w:r>
      <w:proofErr w:type="spellEnd"/>
      <w:r w:rsidRPr="00EF58CA">
        <w:rPr>
          <w:color w:val="000000"/>
          <w:sz w:val="28"/>
          <w:szCs w:val="28"/>
        </w:rPr>
        <w:t xml:space="preserve">. с. </w:t>
      </w:r>
      <w:proofErr w:type="spellStart"/>
      <w:r w:rsidRPr="00EF58CA">
        <w:rPr>
          <w:color w:val="000000"/>
          <w:sz w:val="28"/>
          <w:szCs w:val="28"/>
        </w:rPr>
        <w:t>Терентьевское</w:t>
      </w:r>
      <w:proofErr w:type="spellEnd"/>
      <w:r w:rsidRPr="00EF58CA">
        <w:rPr>
          <w:color w:val="000000"/>
          <w:sz w:val="28"/>
          <w:szCs w:val="28"/>
        </w:rPr>
        <w:t xml:space="preserve"> (администрация), п. Большая </w:t>
      </w:r>
      <w:proofErr w:type="spellStart"/>
      <w:r w:rsidRPr="00EF58CA">
        <w:rPr>
          <w:color w:val="000000"/>
          <w:sz w:val="28"/>
          <w:szCs w:val="28"/>
        </w:rPr>
        <w:t>Талда</w:t>
      </w:r>
      <w:proofErr w:type="spellEnd"/>
      <w:r w:rsidRPr="00EF58CA">
        <w:rPr>
          <w:color w:val="000000"/>
          <w:sz w:val="28"/>
          <w:szCs w:val="28"/>
        </w:rPr>
        <w:t xml:space="preserve"> (школа), п. </w:t>
      </w:r>
      <w:proofErr w:type="spellStart"/>
      <w:r w:rsidRPr="00EF58CA">
        <w:rPr>
          <w:color w:val="000000"/>
          <w:sz w:val="28"/>
          <w:szCs w:val="28"/>
        </w:rPr>
        <w:t>Новосафоновский</w:t>
      </w:r>
      <w:proofErr w:type="spellEnd"/>
      <w:r w:rsidRPr="00EF58CA">
        <w:rPr>
          <w:color w:val="000000"/>
          <w:sz w:val="28"/>
          <w:szCs w:val="28"/>
        </w:rPr>
        <w:t xml:space="preserve">, п. </w:t>
      </w:r>
      <w:proofErr w:type="spellStart"/>
      <w:r w:rsidRPr="00EF58CA">
        <w:rPr>
          <w:color w:val="000000"/>
          <w:sz w:val="28"/>
          <w:szCs w:val="28"/>
        </w:rPr>
        <w:t>Калачево</w:t>
      </w:r>
      <w:proofErr w:type="spellEnd"/>
      <w:r w:rsidRPr="00EF58CA">
        <w:rPr>
          <w:color w:val="000000"/>
          <w:sz w:val="28"/>
          <w:szCs w:val="28"/>
        </w:rPr>
        <w:t xml:space="preserve"> (школа), п. Новостройка.</w:t>
      </w:r>
    </w:p>
    <w:p w14:paraId="791D5885"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 xml:space="preserve">На 6 котельных применяется установка Комплексон-6: ДРСУ п. </w:t>
      </w:r>
      <w:proofErr w:type="spellStart"/>
      <w:r w:rsidRPr="00EF58CA">
        <w:rPr>
          <w:color w:val="000000"/>
          <w:sz w:val="28"/>
          <w:szCs w:val="28"/>
        </w:rPr>
        <w:t>Калачево</w:t>
      </w:r>
      <w:proofErr w:type="spellEnd"/>
      <w:r w:rsidRPr="00EF58CA">
        <w:rPr>
          <w:color w:val="000000"/>
          <w:sz w:val="28"/>
          <w:szCs w:val="28"/>
        </w:rPr>
        <w:t xml:space="preserve">, с. </w:t>
      </w:r>
      <w:proofErr w:type="spellStart"/>
      <w:r w:rsidRPr="00EF58CA">
        <w:rPr>
          <w:color w:val="000000"/>
          <w:sz w:val="28"/>
          <w:szCs w:val="28"/>
        </w:rPr>
        <w:t>Терентьевское</w:t>
      </w:r>
      <w:proofErr w:type="spellEnd"/>
      <w:r w:rsidRPr="00EF58CA">
        <w:rPr>
          <w:color w:val="000000"/>
          <w:sz w:val="28"/>
          <w:szCs w:val="28"/>
        </w:rPr>
        <w:t xml:space="preserve"> (администрация), п. Верх </w:t>
      </w:r>
      <w:proofErr w:type="spellStart"/>
      <w:r w:rsidRPr="00EF58CA">
        <w:rPr>
          <w:color w:val="000000"/>
          <w:sz w:val="28"/>
          <w:szCs w:val="28"/>
        </w:rPr>
        <w:t>Егос</w:t>
      </w:r>
      <w:proofErr w:type="spellEnd"/>
      <w:r w:rsidRPr="00EF58CA">
        <w:rPr>
          <w:color w:val="000000"/>
          <w:sz w:val="28"/>
          <w:szCs w:val="28"/>
        </w:rPr>
        <w:t xml:space="preserve">, п. Большой </w:t>
      </w:r>
      <w:proofErr w:type="spellStart"/>
      <w:r w:rsidRPr="00EF58CA">
        <w:rPr>
          <w:color w:val="000000"/>
          <w:sz w:val="28"/>
          <w:szCs w:val="28"/>
        </w:rPr>
        <w:t>Керлегеш</w:t>
      </w:r>
      <w:proofErr w:type="spellEnd"/>
      <w:r w:rsidRPr="00EF58CA">
        <w:rPr>
          <w:color w:val="000000"/>
          <w:sz w:val="28"/>
          <w:szCs w:val="28"/>
        </w:rPr>
        <w:t xml:space="preserve"> (школа, ППИ), Большая </w:t>
      </w:r>
      <w:proofErr w:type="spellStart"/>
      <w:r w:rsidRPr="00EF58CA">
        <w:rPr>
          <w:color w:val="000000"/>
          <w:sz w:val="28"/>
          <w:szCs w:val="28"/>
        </w:rPr>
        <w:t>Талда</w:t>
      </w:r>
      <w:proofErr w:type="spellEnd"/>
      <w:r w:rsidRPr="00EF58CA">
        <w:rPr>
          <w:color w:val="000000"/>
          <w:sz w:val="28"/>
          <w:szCs w:val="28"/>
        </w:rPr>
        <w:t xml:space="preserve"> (ДК).</w:t>
      </w:r>
    </w:p>
    <w:p w14:paraId="75D9E9F6"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Автотранспортный участок: в состав которого входит 12 единиц техники - которые работают по завозу угля и материалов, вывозу шлака от котельных, на аварийных работах.</w:t>
      </w:r>
    </w:p>
    <w:p w14:paraId="43F1881D"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Бригада аварийно-восстановительных работ (АВР) - которая ведет текущую работу в течение зимнего отопительного периода, проводит текущий и капитальный ремонт в летний период.</w:t>
      </w:r>
    </w:p>
    <w:p w14:paraId="23FFA338" w14:textId="77777777" w:rsidR="00EC6AA4" w:rsidRPr="00EF58CA" w:rsidRDefault="00EC6AA4" w:rsidP="00EC6AA4">
      <w:pPr>
        <w:widowControl w:val="0"/>
        <w:suppressAutoHyphens/>
        <w:spacing w:line="276" w:lineRule="auto"/>
        <w:ind w:firstLine="709"/>
        <w:contextualSpacing/>
        <w:jc w:val="both"/>
        <w:rPr>
          <w:color w:val="000000"/>
          <w:sz w:val="28"/>
          <w:szCs w:val="28"/>
        </w:rPr>
      </w:pPr>
      <w:r w:rsidRPr="00EF58CA">
        <w:rPr>
          <w:color w:val="000000"/>
          <w:sz w:val="28"/>
          <w:szCs w:val="28"/>
        </w:rPr>
        <w:t>Система налогообложения – общая.</w:t>
      </w:r>
    </w:p>
    <w:p w14:paraId="2125574A" w14:textId="77777777" w:rsidR="00EC6AA4" w:rsidRPr="00EF58CA" w:rsidRDefault="00EC6AA4" w:rsidP="00EC6AA4">
      <w:pPr>
        <w:widowControl w:val="0"/>
        <w:suppressAutoHyphens/>
        <w:spacing w:line="276" w:lineRule="auto"/>
        <w:ind w:right="-2" w:firstLine="709"/>
        <w:contextualSpacing/>
        <w:jc w:val="both"/>
        <w:rPr>
          <w:color w:val="000000"/>
          <w:sz w:val="28"/>
          <w:szCs w:val="28"/>
        </w:rPr>
      </w:pPr>
    </w:p>
    <w:p w14:paraId="30927159" w14:textId="77777777" w:rsidR="00EC6AA4" w:rsidRPr="00EF58CA" w:rsidRDefault="00EC6AA4" w:rsidP="00EC6AA4">
      <w:pPr>
        <w:widowControl w:val="0"/>
        <w:numPr>
          <w:ilvl w:val="0"/>
          <w:numId w:val="14"/>
        </w:numPr>
        <w:tabs>
          <w:tab w:val="left" w:pos="567"/>
        </w:tabs>
        <w:suppressAutoHyphens/>
        <w:spacing w:line="276" w:lineRule="auto"/>
        <w:ind w:right="282"/>
        <w:jc w:val="center"/>
        <w:outlineLvl w:val="0"/>
        <w:rPr>
          <w:rFonts w:cs="Arial"/>
          <w:b/>
          <w:bCs/>
          <w:caps/>
          <w:snapToGrid w:val="0"/>
          <w:color w:val="000000"/>
          <w:kern w:val="32"/>
          <w:sz w:val="28"/>
          <w:szCs w:val="32"/>
          <w:lang w:eastAsia="en-US"/>
        </w:rPr>
      </w:pPr>
      <w:bookmarkStart w:id="13" w:name="_Toc500261375"/>
      <w:bookmarkStart w:id="14" w:name="_Toc500407404"/>
      <w:r w:rsidRPr="00EF58CA">
        <w:rPr>
          <w:rFonts w:cs="Arial"/>
          <w:b/>
          <w:bCs/>
          <w:caps/>
          <w:snapToGrid w:val="0"/>
          <w:color w:val="00000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13"/>
      <w:bookmarkEnd w:id="14"/>
    </w:p>
    <w:p w14:paraId="7D133766" w14:textId="77777777" w:rsidR="00EC6AA4" w:rsidRPr="00EF58CA" w:rsidRDefault="00EC6AA4" w:rsidP="00EC6AA4">
      <w:pPr>
        <w:widowControl w:val="0"/>
        <w:suppressAutoHyphens/>
        <w:spacing w:line="276" w:lineRule="auto"/>
        <w:ind w:right="282"/>
        <w:rPr>
          <w:color w:val="000000"/>
          <w:szCs w:val="20"/>
          <w:lang w:eastAsia="en-US"/>
        </w:rPr>
      </w:pPr>
    </w:p>
    <w:p w14:paraId="65413C9D"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t>МУП ПМР «</w:t>
      </w:r>
      <w:proofErr w:type="spellStart"/>
      <w:r w:rsidRPr="00EF58CA">
        <w:rPr>
          <w:color w:val="000000"/>
          <w:sz w:val="28"/>
          <w:szCs w:val="28"/>
        </w:rPr>
        <w:t>Тепломир</w:t>
      </w:r>
      <w:proofErr w:type="spellEnd"/>
      <w:r w:rsidRPr="00EF58CA">
        <w:rPr>
          <w:color w:val="000000"/>
          <w:sz w:val="28"/>
          <w:szCs w:val="28"/>
        </w:rPr>
        <w:t xml:space="preserve">» обратилось в РЭК КО с заявлением на проведение корректировки тарифа на тепловую энергию на 2020 год (исх. № 90 от 29.04.2019; </w:t>
      </w:r>
      <w:proofErr w:type="spellStart"/>
      <w:r w:rsidRPr="00EF58CA">
        <w:rPr>
          <w:color w:val="000000"/>
          <w:sz w:val="28"/>
          <w:szCs w:val="28"/>
        </w:rPr>
        <w:t>вх</w:t>
      </w:r>
      <w:proofErr w:type="spellEnd"/>
      <w:r w:rsidRPr="00EF58CA">
        <w:rPr>
          <w:color w:val="000000"/>
          <w:sz w:val="28"/>
          <w:szCs w:val="28"/>
        </w:rPr>
        <w:t>. № 2320 от 30.04.2019), представило дополнительный пакет документов (исх.</w:t>
      </w:r>
      <w:r w:rsidRPr="00EF58CA">
        <w:rPr>
          <w:color w:val="000000"/>
          <w:sz w:val="28"/>
          <w:szCs w:val="28"/>
        </w:rPr>
        <w:br/>
        <w:t xml:space="preserve">№ 487 от 21.11.2019; </w:t>
      </w:r>
      <w:proofErr w:type="spellStart"/>
      <w:r w:rsidRPr="00EF58CA">
        <w:rPr>
          <w:color w:val="000000"/>
          <w:sz w:val="28"/>
          <w:szCs w:val="28"/>
        </w:rPr>
        <w:t>вх</w:t>
      </w:r>
      <w:proofErr w:type="spellEnd"/>
      <w:r w:rsidRPr="00EF58CA">
        <w:rPr>
          <w:color w:val="000000"/>
          <w:sz w:val="28"/>
          <w:szCs w:val="28"/>
        </w:rPr>
        <w:t xml:space="preserve">. № 6104 от 22.11.2019). </w:t>
      </w:r>
    </w:p>
    <w:p w14:paraId="12BF36EB"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lastRenderedPageBreak/>
        <w:t xml:space="preserve">Материалы по расчету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4CAA8DB7"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t>Расчетно-обосновывающие материалы представлены в соответствии с требованиями п. 16 Правил регулирования, оформлены надлежащим образом, прошнурованы, пронумерованы, заверены подписью руководителя и скреплены печатью предприятия.</w:t>
      </w:r>
    </w:p>
    <w:p w14:paraId="460B9619"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58A1725"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ПМР «</w:t>
      </w:r>
      <w:proofErr w:type="spellStart"/>
      <w:r w:rsidRPr="00EF58CA">
        <w:rPr>
          <w:color w:val="000000"/>
          <w:sz w:val="28"/>
          <w:szCs w:val="28"/>
        </w:rPr>
        <w:t>Тепломир</w:t>
      </w:r>
      <w:proofErr w:type="spellEnd"/>
      <w:r w:rsidRPr="00EF58CA">
        <w:rPr>
          <w:color w:val="000000"/>
          <w:sz w:val="28"/>
          <w:szCs w:val="28"/>
        </w:rPr>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5DA6CD04"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t>Экспертная оценка экономической обоснованности расходов на производство, передачу и реализацию тепловой энергии, принимаемых для корректировки тарифов на 2020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631405D7" w14:textId="77777777" w:rsidR="00EC6AA4" w:rsidRPr="00EF58CA" w:rsidRDefault="00EC6AA4" w:rsidP="00EC6AA4">
      <w:pPr>
        <w:widowControl w:val="0"/>
        <w:suppressAutoHyphens/>
        <w:spacing w:line="276" w:lineRule="auto"/>
        <w:ind w:right="-2" w:firstLine="709"/>
        <w:jc w:val="both"/>
        <w:rPr>
          <w:color w:val="000000"/>
          <w:sz w:val="28"/>
          <w:szCs w:val="28"/>
        </w:rPr>
      </w:pPr>
    </w:p>
    <w:p w14:paraId="1230FED2" w14:textId="77777777" w:rsidR="00EC6AA4" w:rsidRPr="00EF58CA" w:rsidRDefault="00EC6AA4" w:rsidP="00EC6AA4">
      <w:pPr>
        <w:keepNext/>
        <w:numPr>
          <w:ilvl w:val="0"/>
          <w:numId w:val="14"/>
        </w:numPr>
        <w:ind w:right="282"/>
        <w:jc w:val="center"/>
        <w:outlineLvl w:val="0"/>
        <w:rPr>
          <w:rFonts w:cs="Arial"/>
          <w:b/>
          <w:bCs/>
          <w:caps/>
          <w:snapToGrid w:val="0"/>
          <w:color w:val="000000"/>
          <w:kern w:val="32"/>
          <w:sz w:val="28"/>
          <w:szCs w:val="32"/>
          <w:lang w:eastAsia="en-US"/>
        </w:rPr>
      </w:pPr>
      <w:bookmarkStart w:id="15" w:name="_Toc18310119"/>
      <w:bookmarkStart w:id="16" w:name="_Toc499555047"/>
      <w:bookmarkStart w:id="17" w:name="_Toc500261376"/>
      <w:bookmarkStart w:id="18" w:name="_Toc500407405"/>
      <w:r w:rsidRPr="00EF58CA">
        <w:rPr>
          <w:rFonts w:cs="Arial"/>
          <w:b/>
          <w:bCs/>
          <w:caps/>
          <w:snapToGrid w:val="0"/>
          <w:color w:val="000000"/>
          <w:kern w:val="32"/>
          <w:sz w:val="28"/>
          <w:szCs w:val="32"/>
          <w:lang w:eastAsia="en-US"/>
        </w:rPr>
        <w:t>Основные методологические положения по корректировке необходимой валовой выручки</w:t>
      </w:r>
      <w:bookmarkEnd w:id="15"/>
    </w:p>
    <w:p w14:paraId="7CAC7F79" w14:textId="77777777" w:rsidR="00EC6AA4" w:rsidRPr="00EF58CA" w:rsidRDefault="00EC6AA4" w:rsidP="00EC6AA4">
      <w:pPr>
        <w:keepNext/>
        <w:ind w:right="282"/>
        <w:jc w:val="center"/>
        <w:outlineLvl w:val="0"/>
        <w:rPr>
          <w:rFonts w:cs="Arial"/>
          <w:b/>
          <w:bCs/>
          <w:caps/>
          <w:snapToGrid w:val="0"/>
          <w:color w:val="000000"/>
          <w:kern w:val="32"/>
          <w:sz w:val="28"/>
          <w:szCs w:val="32"/>
          <w:lang w:eastAsia="en-US"/>
        </w:rPr>
      </w:pPr>
      <w:r w:rsidRPr="00EF58CA">
        <w:rPr>
          <w:rFonts w:cs="Arial"/>
          <w:b/>
          <w:bCs/>
          <w:caps/>
          <w:snapToGrid w:val="0"/>
          <w:color w:val="000000"/>
          <w:kern w:val="32"/>
          <w:sz w:val="28"/>
          <w:szCs w:val="32"/>
          <w:lang w:eastAsia="en-US"/>
        </w:rPr>
        <w:t xml:space="preserve"> </w:t>
      </w:r>
      <w:bookmarkStart w:id="19" w:name="_Toc18310120"/>
      <w:r w:rsidRPr="00EF58CA">
        <w:rPr>
          <w:rFonts w:cs="Arial"/>
          <w:b/>
          <w:bCs/>
          <w:caps/>
          <w:snapToGrid w:val="0"/>
          <w:color w:val="000000"/>
          <w:kern w:val="32"/>
          <w:sz w:val="28"/>
          <w:szCs w:val="32"/>
          <w:lang w:eastAsia="en-US"/>
        </w:rPr>
        <w:t>на 2020 год</w:t>
      </w:r>
      <w:bookmarkEnd w:id="19"/>
    </w:p>
    <w:p w14:paraId="00A34636" w14:textId="77777777" w:rsidR="00EC6AA4" w:rsidRPr="00EF58CA" w:rsidRDefault="00EC6AA4" w:rsidP="00EC6AA4">
      <w:pPr>
        <w:keepNext/>
        <w:ind w:right="282"/>
        <w:outlineLvl w:val="0"/>
        <w:rPr>
          <w:rFonts w:cs="Arial"/>
          <w:b/>
          <w:bCs/>
          <w:caps/>
          <w:snapToGrid w:val="0"/>
          <w:color w:val="000000"/>
          <w:kern w:val="32"/>
          <w:sz w:val="28"/>
          <w:szCs w:val="32"/>
          <w:lang w:eastAsia="en-US"/>
        </w:rPr>
      </w:pPr>
    </w:p>
    <w:p w14:paraId="12C945D5" w14:textId="77777777" w:rsidR="00EC6AA4" w:rsidRPr="00EF58CA" w:rsidRDefault="00EC6AA4" w:rsidP="00EC6AA4">
      <w:pPr>
        <w:spacing w:line="276" w:lineRule="auto"/>
        <w:ind w:right="-2" w:firstLine="709"/>
        <w:contextualSpacing/>
        <w:jc w:val="both"/>
        <w:rPr>
          <w:sz w:val="28"/>
          <w:szCs w:val="28"/>
        </w:rPr>
      </w:pPr>
      <w:r w:rsidRPr="00EF58CA">
        <w:rPr>
          <w:sz w:val="28"/>
          <w:szCs w:val="28"/>
        </w:rPr>
        <w:t>Тарифы предприятия с 01.01.2020 года подлежат регулированию в соответствии с п.1 п.2.2 статьи 8 Федерального закона от 27.07.2010</w:t>
      </w:r>
      <w:r w:rsidRPr="00EF58CA">
        <w:rPr>
          <w:sz w:val="28"/>
          <w:szCs w:val="28"/>
        </w:rPr>
        <w:br/>
        <w:t>№ 190-ФЗ «О теплоснабжении», поскольку МУП ПМР «</w:t>
      </w:r>
      <w:proofErr w:type="spellStart"/>
      <w:r w:rsidRPr="00EF58CA">
        <w:rPr>
          <w:sz w:val="28"/>
          <w:szCs w:val="28"/>
        </w:rPr>
        <w:t>Тепломир</w:t>
      </w:r>
      <w:proofErr w:type="spellEnd"/>
      <w:r w:rsidRPr="00EF58CA">
        <w:rPr>
          <w:sz w:val="28"/>
          <w:szCs w:val="28"/>
        </w:rPr>
        <w:t xml:space="preserve">» производит реализацию тепловой энергии (мощности) и теплоносителя, необходимых для </w:t>
      </w:r>
      <w:r w:rsidRPr="00EF58CA">
        <w:rPr>
          <w:sz w:val="28"/>
          <w:szCs w:val="28"/>
        </w:rPr>
        <w:lastRenderedPageBreak/>
        <w:t>оказания коммунальных услуг по отоплению и горячему водоснабжению населению и приравненным к нему категориям потребителей.</w:t>
      </w:r>
    </w:p>
    <w:p w14:paraId="4E88C968" w14:textId="77777777" w:rsidR="00EC6AA4" w:rsidRPr="00EF58CA" w:rsidRDefault="00EC6AA4" w:rsidP="00EC6AA4">
      <w:pPr>
        <w:spacing w:line="276" w:lineRule="auto"/>
        <w:ind w:right="-2" w:firstLine="709"/>
        <w:contextualSpacing/>
        <w:jc w:val="both"/>
        <w:rPr>
          <w:sz w:val="28"/>
          <w:szCs w:val="28"/>
        </w:rPr>
      </w:pPr>
      <w:r w:rsidRPr="00EF58CA">
        <w:rPr>
          <w:sz w:val="28"/>
          <w:szCs w:val="28"/>
        </w:rPr>
        <w:t>При расчете долгосрочных тарифов второго года второго долгосрочного периода регулирования 2019 – 2023 годы экспертами использовался метод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имеющимися в распоряжении экспертов документами и фактическими показателями.</w:t>
      </w:r>
    </w:p>
    <w:p w14:paraId="70A375A1" w14:textId="77777777" w:rsidR="00EC6AA4" w:rsidRPr="00EF58CA" w:rsidRDefault="00EC6AA4" w:rsidP="00EC6AA4">
      <w:pPr>
        <w:autoSpaceDE w:val="0"/>
        <w:autoSpaceDN w:val="0"/>
        <w:adjustRightInd w:val="0"/>
        <w:spacing w:line="276" w:lineRule="auto"/>
        <w:ind w:right="-2" w:firstLine="720"/>
        <w:jc w:val="both"/>
        <w:rPr>
          <w:color w:val="000000"/>
          <w:sz w:val="28"/>
          <w:szCs w:val="28"/>
        </w:rPr>
      </w:pPr>
      <w:r w:rsidRPr="00EF58CA">
        <w:rPr>
          <w:color w:val="000000"/>
          <w:sz w:val="28"/>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49E497BA" w14:textId="77777777" w:rsidR="00EC6AA4" w:rsidRPr="00EF58CA" w:rsidRDefault="00EC6AA4" w:rsidP="00EC6AA4">
      <w:pPr>
        <w:autoSpaceDE w:val="0"/>
        <w:autoSpaceDN w:val="0"/>
        <w:adjustRightInd w:val="0"/>
        <w:spacing w:line="276" w:lineRule="auto"/>
        <w:ind w:right="-2" w:firstLine="720"/>
        <w:jc w:val="both"/>
        <w:rPr>
          <w:color w:val="000000"/>
          <w:sz w:val="28"/>
          <w:szCs w:val="28"/>
        </w:rPr>
      </w:pPr>
      <w:r w:rsidRPr="00EF58CA">
        <w:rPr>
          <w:color w:val="000000"/>
          <w:sz w:val="28"/>
          <w:szCs w:val="28"/>
        </w:rPr>
        <w:t>Перечень долгосрочных параметров представлен в п. 33 «Методических указаний по расчету регулируемых цен (тарифов) в сфере теплоснабжения», утвержденных Приказом ФСТ России от 13.06.2013 № 760-э, а также отражен в Приложении 7</w:t>
      </w:r>
      <w:r w:rsidRPr="00EF58CA">
        <w:rPr>
          <w:b/>
          <w:color w:val="000000"/>
          <w:sz w:val="28"/>
          <w:szCs w:val="28"/>
        </w:rPr>
        <w:t xml:space="preserve"> «</w:t>
      </w:r>
      <w:r w:rsidRPr="00EF58CA">
        <w:rPr>
          <w:color w:val="000000"/>
          <w:sz w:val="28"/>
          <w:szCs w:val="28"/>
        </w:rPr>
        <w:t xml:space="preserve">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 163. </w:t>
      </w:r>
    </w:p>
    <w:p w14:paraId="619D8652" w14:textId="77777777" w:rsidR="00EC6AA4" w:rsidRPr="00EF58CA" w:rsidRDefault="00EC6AA4" w:rsidP="00EC6AA4">
      <w:pPr>
        <w:spacing w:line="276" w:lineRule="auto"/>
        <w:ind w:right="-2" w:firstLine="709"/>
        <w:jc w:val="both"/>
        <w:rPr>
          <w:color w:val="000000"/>
          <w:sz w:val="28"/>
          <w:szCs w:val="28"/>
        </w:rPr>
      </w:pPr>
      <w:r w:rsidRPr="00EF58CA">
        <w:rPr>
          <w:color w:val="000000"/>
          <w:sz w:val="28"/>
          <w:szCs w:val="28"/>
        </w:rPr>
        <w:t>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30.09.2019, в соответствии с которым ИПЦ на 2020 год составит 103,0 %.</w:t>
      </w:r>
    </w:p>
    <w:p w14:paraId="7336EA20" w14:textId="77777777" w:rsidR="00EC6AA4" w:rsidRPr="00EF58CA" w:rsidRDefault="00EC6AA4" w:rsidP="00EC6AA4">
      <w:pPr>
        <w:spacing w:line="276" w:lineRule="auto"/>
        <w:ind w:right="-2" w:firstLine="709"/>
        <w:jc w:val="both"/>
        <w:rPr>
          <w:color w:val="000000"/>
          <w:sz w:val="28"/>
          <w:szCs w:val="28"/>
        </w:rPr>
      </w:pPr>
    </w:p>
    <w:p w14:paraId="1CC0D4DF" w14:textId="77777777" w:rsidR="00EC6AA4" w:rsidRPr="00EF58CA" w:rsidRDefault="00EC6AA4" w:rsidP="00EC6AA4">
      <w:pPr>
        <w:keepNext/>
        <w:numPr>
          <w:ilvl w:val="0"/>
          <w:numId w:val="14"/>
        </w:numPr>
        <w:ind w:right="282"/>
        <w:jc w:val="center"/>
        <w:outlineLvl w:val="0"/>
        <w:rPr>
          <w:b/>
          <w:sz w:val="28"/>
          <w:szCs w:val="28"/>
          <w:lang w:eastAsia="en-US"/>
        </w:rPr>
      </w:pPr>
      <w:bookmarkStart w:id="20" w:name="_Toc18310121"/>
      <w:r w:rsidRPr="00EF58CA">
        <w:rPr>
          <w:b/>
          <w:sz w:val="28"/>
          <w:szCs w:val="28"/>
          <w:lang w:eastAsia="en-US"/>
        </w:rPr>
        <w:t>ЭКСПЕРТИЗА НЕОБХОДИМОЙ ВАЛОВОЙ ВЫРУЧКИ НА ПРОИЗВОДСТВО ТЕПЛОВОЙ ЭНЕРГИИ НА 2020 ГОД</w:t>
      </w:r>
      <w:bookmarkEnd w:id="20"/>
    </w:p>
    <w:p w14:paraId="2CB3439B" w14:textId="77777777" w:rsidR="00EC6AA4" w:rsidRPr="00EF58CA" w:rsidRDefault="00EC6AA4" w:rsidP="00EC6AA4">
      <w:pPr>
        <w:keepNext/>
        <w:ind w:left="720" w:right="282"/>
        <w:outlineLvl w:val="0"/>
        <w:rPr>
          <w:b/>
          <w:sz w:val="28"/>
          <w:szCs w:val="28"/>
        </w:rPr>
      </w:pPr>
    </w:p>
    <w:p w14:paraId="74356DEB" w14:textId="77777777" w:rsidR="00EC6AA4" w:rsidRPr="00EF58CA" w:rsidRDefault="00EC6AA4" w:rsidP="00EC6AA4">
      <w:pPr>
        <w:keepNext/>
        <w:spacing w:line="276" w:lineRule="auto"/>
        <w:ind w:right="-2" w:firstLine="567"/>
        <w:jc w:val="both"/>
        <w:outlineLvl w:val="0"/>
        <w:rPr>
          <w:snapToGrid w:val="0"/>
          <w:color w:val="000000"/>
          <w:sz w:val="28"/>
          <w:szCs w:val="28"/>
        </w:rPr>
      </w:pPr>
      <w:bookmarkStart w:id="21" w:name="_Toc18063252"/>
      <w:bookmarkStart w:id="22" w:name="_Toc18310122"/>
      <w:r w:rsidRPr="00EF58CA">
        <w:rPr>
          <w:snapToGrid w:val="0"/>
          <w:color w:val="000000"/>
          <w:sz w:val="28"/>
          <w:szCs w:val="28"/>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bookmarkEnd w:id="21"/>
      <w:bookmarkEnd w:id="22"/>
    </w:p>
    <w:p w14:paraId="40C6BDB1" w14:textId="77777777" w:rsidR="00EC6AA4" w:rsidRPr="00EF58CA" w:rsidRDefault="00EC6AA4" w:rsidP="00EC6AA4">
      <w:pPr>
        <w:autoSpaceDE w:val="0"/>
        <w:autoSpaceDN w:val="0"/>
        <w:adjustRightInd w:val="0"/>
        <w:spacing w:line="276" w:lineRule="auto"/>
        <w:ind w:right="-2" w:firstLine="540"/>
        <w:jc w:val="both"/>
        <w:rPr>
          <w:snapToGrid w:val="0"/>
          <w:color w:val="000000"/>
          <w:sz w:val="28"/>
          <w:szCs w:val="28"/>
        </w:rPr>
      </w:pPr>
      <w:r w:rsidRPr="00EF58CA">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36809BE" w14:textId="77777777" w:rsidR="00EC6AA4" w:rsidRPr="00EF58CA" w:rsidRDefault="00EC6AA4" w:rsidP="00EC6AA4">
      <w:pPr>
        <w:autoSpaceDE w:val="0"/>
        <w:autoSpaceDN w:val="0"/>
        <w:adjustRightInd w:val="0"/>
        <w:ind w:right="282" w:firstLine="540"/>
        <w:jc w:val="both"/>
        <w:rPr>
          <w:snapToGrid w:val="0"/>
          <w:color w:val="000000"/>
          <w:sz w:val="28"/>
          <w:szCs w:val="28"/>
        </w:rPr>
      </w:pPr>
    </w:p>
    <w:p w14:paraId="694A7AB7" w14:textId="77777777" w:rsidR="00EC6AA4" w:rsidRPr="00EF58CA" w:rsidRDefault="00EC6AA4" w:rsidP="00EC6AA4">
      <w:pPr>
        <w:autoSpaceDE w:val="0"/>
        <w:autoSpaceDN w:val="0"/>
        <w:adjustRightInd w:val="0"/>
        <w:ind w:right="282" w:firstLine="540"/>
        <w:jc w:val="both"/>
        <w:rPr>
          <w:snapToGrid w:val="0"/>
          <w:color w:val="000000"/>
          <w:sz w:val="28"/>
          <w:szCs w:val="28"/>
        </w:rPr>
      </w:pPr>
    </w:p>
    <w:p w14:paraId="69529D43" w14:textId="77777777" w:rsidR="00EC6AA4" w:rsidRPr="00EF58CA" w:rsidRDefault="00EC6AA4" w:rsidP="00EC6AA4">
      <w:pPr>
        <w:keepNext/>
        <w:ind w:right="282"/>
        <w:jc w:val="center"/>
        <w:outlineLvl w:val="1"/>
        <w:rPr>
          <w:rFonts w:eastAsia="Calibri"/>
          <w:b/>
          <w:sz w:val="28"/>
          <w:szCs w:val="28"/>
          <w:lang w:eastAsia="en-US"/>
        </w:rPr>
      </w:pPr>
      <w:bookmarkStart w:id="23" w:name="_Toc495318726"/>
      <w:bookmarkStart w:id="24" w:name="_Toc531884036"/>
      <w:bookmarkStart w:id="25" w:name="_Toc18310123"/>
      <w:r w:rsidRPr="00EF58CA">
        <w:rPr>
          <w:rFonts w:eastAsia="Calibri"/>
          <w:b/>
          <w:sz w:val="28"/>
          <w:szCs w:val="28"/>
          <w:lang w:eastAsia="en-US"/>
        </w:rPr>
        <w:t>5.1. Результаты деятельности предприятия за последний отчётный год</w:t>
      </w:r>
      <w:bookmarkEnd w:id="23"/>
      <w:bookmarkEnd w:id="24"/>
      <w:bookmarkEnd w:id="25"/>
    </w:p>
    <w:p w14:paraId="21680AED" w14:textId="77777777" w:rsidR="00EC6AA4" w:rsidRPr="00EF58CA" w:rsidRDefault="00EC6AA4" w:rsidP="00EC6AA4">
      <w:pPr>
        <w:ind w:right="282"/>
        <w:rPr>
          <w:rFonts w:eastAsia="Calibri"/>
          <w:szCs w:val="20"/>
          <w:lang w:eastAsia="en-US"/>
        </w:rPr>
      </w:pPr>
    </w:p>
    <w:p w14:paraId="2F77FC0B" w14:textId="77777777" w:rsidR="00EC6AA4" w:rsidRPr="00EF58CA" w:rsidRDefault="00EC6AA4" w:rsidP="00EC6AA4">
      <w:pPr>
        <w:spacing w:line="276" w:lineRule="auto"/>
        <w:ind w:right="-2" w:firstLine="720"/>
        <w:jc w:val="both"/>
        <w:rPr>
          <w:snapToGrid w:val="0"/>
          <w:color w:val="000000"/>
          <w:sz w:val="28"/>
          <w:szCs w:val="28"/>
        </w:rPr>
      </w:pPr>
      <w:r w:rsidRPr="00EF58CA">
        <w:rPr>
          <w:snapToGrid w:val="0"/>
          <w:color w:val="000000"/>
          <w:sz w:val="28"/>
          <w:szCs w:val="28"/>
        </w:rPr>
        <w:lastRenderedPageBreak/>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290CF296" w14:textId="77777777" w:rsidR="00EC6AA4" w:rsidRPr="00EF58CA" w:rsidRDefault="00EC6AA4" w:rsidP="00EC6AA4">
      <w:pPr>
        <w:spacing w:line="276" w:lineRule="auto"/>
        <w:ind w:right="-2" w:firstLine="720"/>
        <w:jc w:val="both"/>
        <w:rPr>
          <w:snapToGrid w:val="0"/>
          <w:color w:val="000000"/>
          <w:sz w:val="28"/>
          <w:szCs w:val="28"/>
        </w:rPr>
      </w:pPr>
      <w:r w:rsidRPr="00EF58CA">
        <w:rPr>
          <w:snapToGrid w:val="0"/>
          <w:color w:val="000000"/>
          <w:sz w:val="28"/>
          <w:szCs w:val="28"/>
        </w:rPr>
        <w:t>При этом эксперты исходили из объема (полноты) и достоверности предоставленной информации, за которую несет ответственность</w:t>
      </w:r>
      <w:r w:rsidRPr="00EF58CA">
        <w:rPr>
          <w:snapToGrid w:val="0"/>
          <w:color w:val="000000"/>
          <w:sz w:val="28"/>
          <w:szCs w:val="28"/>
        </w:rPr>
        <w:br/>
        <w:t>МУП ПМР «</w:t>
      </w:r>
      <w:proofErr w:type="spellStart"/>
      <w:r w:rsidRPr="00EF58CA">
        <w:rPr>
          <w:snapToGrid w:val="0"/>
          <w:color w:val="000000"/>
          <w:sz w:val="28"/>
          <w:szCs w:val="28"/>
        </w:rPr>
        <w:t>Тепломир</w:t>
      </w:r>
      <w:proofErr w:type="spellEnd"/>
      <w:r w:rsidRPr="00EF58CA">
        <w:rPr>
          <w:snapToGrid w:val="0"/>
          <w:color w:val="000000"/>
          <w:sz w:val="28"/>
          <w:szCs w:val="28"/>
        </w:rPr>
        <w:t>».</w:t>
      </w:r>
    </w:p>
    <w:p w14:paraId="70C32DFF" w14:textId="77777777" w:rsidR="00EC6AA4" w:rsidRPr="00EF58CA" w:rsidRDefault="00EC6AA4" w:rsidP="00EC6AA4">
      <w:pPr>
        <w:spacing w:line="276" w:lineRule="auto"/>
        <w:ind w:right="-2" w:firstLine="720"/>
        <w:jc w:val="both"/>
        <w:rPr>
          <w:snapToGrid w:val="0"/>
          <w:color w:val="000000"/>
          <w:sz w:val="28"/>
          <w:szCs w:val="28"/>
        </w:rPr>
      </w:pPr>
      <w:r w:rsidRPr="00EF58CA">
        <w:rPr>
          <w:snapToGrid w:val="0"/>
          <w:color w:val="00000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0AC870BF" w14:textId="77777777" w:rsidR="00EC6AA4" w:rsidRPr="00EF58CA" w:rsidRDefault="00EC6AA4" w:rsidP="00EC6AA4">
      <w:pPr>
        <w:numPr>
          <w:ilvl w:val="0"/>
          <w:numId w:val="17"/>
        </w:numPr>
        <w:spacing w:line="276" w:lineRule="auto"/>
        <w:ind w:right="-2" w:firstLine="720"/>
        <w:jc w:val="both"/>
        <w:rPr>
          <w:snapToGrid w:val="0"/>
          <w:color w:val="000000"/>
          <w:sz w:val="28"/>
          <w:szCs w:val="28"/>
        </w:rPr>
      </w:pPr>
      <w:r w:rsidRPr="00EF58CA">
        <w:rPr>
          <w:snapToGrid w:val="0"/>
          <w:color w:val="00000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469A1273" w14:textId="77777777" w:rsidR="00EC6AA4" w:rsidRPr="00EF58CA" w:rsidRDefault="00EC6AA4" w:rsidP="00EC6AA4">
      <w:pPr>
        <w:numPr>
          <w:ilvl w:val="0"/>
          <w:numId w:val="17"/>
        </w:numPr>
        <w:spacing w:line="276" w:lineRule="auto"/>
        <w:ind w:right="-2" w:firstLine="720"/>
        <w:jc w:val="both"/>
        <w:rPr>
          <w:snapToGrid w:val="0"/>
          <w:color w:val="000000"/>
          <w:sz w:val="28"/>
          <w:szCs w:val="28"/>
        </w:rPr>
      </w:pPr>
      <w:r w:rsidRPr="00EF58CA">
        <w:rPr>
          <w:snapToGrid w:val="0"/>
          <w:color w:val="000000"/>
          <w:sz w:val="28"/>
          <w:szCs w:val="28"/>
        </w:rPr>
        <w:t>технологическое и номенклатурное соответствие, т.е. обусловленность технологией и организацией производства;</w:t>
      </w:r>
    </w:p>
    <w:p w14:paraId="1FC28F0F" w14:textId="77777777" w:rsidR="00EC6AA4" w:rsidRPr="00EF58CA" w:rsidRDefault="00EC6AA4" w:rsidP="00EC6AA4">
      <w:pPr>
        <w:numPr>
          <w:ilvl w:val="0"/>
          <w:numId w:val="17"/>
        </w:numPr>
        <w:spacing w:line="276" w:lineRule="auto"/>
        <w:ind w:right="-2" w:firstLine="720"/>
        <w:jc w:val="both"/>
        <w:rPr>
          <w:snapToGrid w:val="0"/>
          <w:color w:val="000000"/>
          <w:sz w:val="28"/>
          <w:szCs w:val="28"/>
        </w:rPr>
      </w:pPr>
      <w:r w:rsidRPr="00EF58CA">
        <w:rPr>
          <w:snapToGrid w:val="0"/>
          <w:color w:val="00000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05F6FEA8" w14:textId="77777777" w:rsidR="00EC6AA4" w:rsidRPr="00EF58CA" w:rsidRDefault="00EC6AA4" w:rsidP="00EC6AA4">
      <w:pPr>
        <w:numPr>
          <w:ilvl w:val="0"/>
          <w:numId w:val="17"/>
        </w:numPr>
        <w:spacing w:line="276" w:lineRule="auto"/>
        <w:ind w:right="-2" w:firstLine="720"/>
        <w:jc w:val="both"/>
        <w:rPr>
          <w:snapToGrid w:val="0"/>
          <w:color w:val="000000"/>
          <w:sz w:val="28"/>
          <w:szCs w:val="28"/>
        </w:rPr>
      </w:pPr>
      <w:r w:rsidRPr="00EF58CA">
        <w:rPr>
          <w:snapToGrid w:val="0"/>
          <w:color w:val="000000"/>
          <w:sz w:val="28"/>
          <w:szCs w:val="28"/>
        </w:rPr>
        <w:t>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w:t>
      </w:r>
    </w:p>
    <w:p w14:paraId="6F941C17" w14:textId="77777777" w:rsidR="00EC6AA4" w:rsidRPr="00EF58CA" w:rsidRDefault="00EC6AA4" w:rsidP="00EC6AA4">
      <w:pPr>
        <w:spacing w:line="276" w:lineRule="auto"/>
        <w:ind w:right="-2" w:firstLine="720"/>
        <w:jc w:val="both"/>
        <w:rPr>
          <w:snapToGrid w:val="0"/>
          <w:color w:val="000000"/>
          <w:sz w:val="28"/>
          <w:szCs w:val="28"/>
        </w:rPr>
      </w:pPr>
      <w:r w:rsidRPr="00EF58CA">
        <w:rPr>
          <w:snapToGrid w:val="0"/>
          <w:color w:val="000000"/>
          <w:sz w:val="28"/>
          <w:szCs w:val="28"/>
        </w:rPr>
        <w:t>С целью получения выводов, подтверждающих обоснованность затрат, включаемых в расчет тарифа, эксперты пытались провести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w:t>
      </w:r>
    </w:p>
    <w:p w14:paraId="20068CE1"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В результате анализа фактических и плановых расходов по отчётным данным предприятия за 2018 год, можно отметить следующее:</w:t>
      </w:r>
    </w:p>
    <w:p w14:paraId="36574438"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1. Фактические объемы реализованной тепловой энергии меньше, чем запланированные на 3 456,00 Гкал (или 7,61%).</w:t>
      </w:r>
    </w:p>
    <w:p w14:paraId="4CE0DFD3"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2. Фактический приведенный расход угля по итогам 2018 года оказался ниже планового на 837,66 т (или 6,38%), за счёт снижения выработки тепловой энергии.</w:t>
      </w:r>
    </w:p>
    <w:p w14:paraId="69F7866E"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3. Фактическая стоимость натурального топлива с расходами по транспортировке увеличилась по сравнению с планом на 1 368,97 тыс. руб.</w:t>
      </w:r>
      <w:r w:rsidRPr="00EF58CA">
        <w:rPr>
          <w:snapToGrid w:val="0"/>
          <w:color w:val="000000"/>
          <w:sz w:val="28"/>
          <w:szCs w:val="28"/>
        </w:rPr>
        <w:br/>
        <w:t>(или 7,20 %). При этом средняя цена за 1 тонну угля увеличилась на 57,22 руб. (или 5,67%), цена доставки 1 тонны угля автомобильным транспортом увеличилась на 156,15 руб. (или 35,98%).</w:t>
      </w:r>
    </w:p>
    <w:p w14:paraId="57ED0F90"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 xml:space="preserve">4. Общий расход электроэнергии на производство тепловой энергии снизился на 22,60 тыс. </w:t>
      </w:r>
      <w:proofErr w:type="spellStart"/>
      <w:r w:rsidRPr="00EF58CA">
        <w:rPr>
          <w:snapToGrid w:val="0"/>
          <w:color w:val="000000"/>
          <w:sz w:val="28"/>
          <w:szCs w:val="28"/>
        </w:rPr>
        <w:t>кВтч</w:t>
      </w:r>
      <w:proofErr w:type="spellEnd"/>
      <w:r w:rsidRPr="00EF58CA">
        <w:rPr>
          <w:snapToGrid w:val="0"/>
          <w:color w:val="000000"/>
          <w:sz w:val="28"/>
          <w:szCs w:val="28"/>
        </w:rPr>
        <w:t xml:space="preserve"> (или 0,67%). При этом средний тариф на электроэнергию увеличился на 0,017 руб./</w:t>
      </w:r>
      <w:proofErr w:type="spellStart"/>
      <w:r w:rsidRPr="00EF58CA">
        <w:rPr>
          <w:snapToGrid w:val="0"/>
          <w:color w:val="000000"/>
          <w:sz w:val="28"/>
          <w:szCs w:val="28"/>
        </w:rPr>
        <w:t>кВтч</w:t>
      </w:r>
      <w:proofErr w:type="spellEnd"/>
      <w:r w:rsidRPr="00EF58CA">
        <w:rPr>
          <w:snapToGrid w:val="0"/>
          <w:color w:val="000000"/>
          <w:sz w:val="28"/>
          <w:szCs w:val="28"/>
        </w:rPr>
        <w:t xml:space="preserve"> (или 0,42 %).</w:t>
      </w:r>
    </w:p>
    <w:p w14:paraId="3C7AECD7"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lastRenderedPageBreak/>
        <w:t>5. Расходы, связанные с приобретением холодной воды, снизились на 138,31 тыс. руб. (или 36,35%).</w:t>
      </w:r>
    </w:p>
    <w:p w14:paraId="52DCD2AA"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6. Операционные расходы, в пересчете на фактический ИПЦ 2018 года (102,9) составляют 57 004,09 тыс. руб.</w:t>
      </w:r>
    </w:p>
    <w:p w14:paraId="7C8AA66F"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7. Фактические неподконтрольные расходы по отчётным данным предприятия за 2018 год ниже плановых на 4 292,73 тыс. руб. (или 27,92%).</w:t>
      </w:r>
    </w:p>
    <w:p w14:paraId="6E1FF8FE"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8. Фактические расходы из прибыли предприятия, согласно коллективному договору, составили 0,00 тыс. руб.</w:t>
      </w:r>
    </w:p>
    <w:p w14:paraId="5BA00E1A"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9. В целом необходимая валовая выручка за 2018 год составила 102 231,32 тыс. руб., в том числе на потребительском рынке 99 561,47 тыс. руб., что на 6 454,69 тыс. руб. (или 6,09 %) ниже плановой.</w:t>
      </w:r>
    </w:p>
    <w:p w14:paraId="2649CF97"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10. Информацию о фактической валовой выручке на потребительском рынке за 2018 год, предприятие представило в виде сметы (с. 88-89, том 2).</w:t>
      </w:r>
    </w:p>
    <w:p w14:paraId="78ADAD04"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Тарифы на 2018 год для МУП ПМР «</w:t>
      </w:r>
      <w:proofErr w:type="spellStart"/>
      <w:r w:rsidRPr="00EF58CA">
        <w:rPr>
          <w:snapToGrid w:val="0"/>
          <w:color w:val="000000"/>
          <w:sz w:val="28"/>
          <w:szCs w:val="28"/>
        </w:rPr>
        <w:t>Тепломир</w:t>
      </w:r>
      <w:proofErr w:type="spellEnd"/>
      <w:r w:rsidRPr="00EF58CA">
        <w:rPr>
          <w:snapToGrid w:val="0"/>
          <w:color w:val="000000"/>
          <w:sz w:val="28"/>
          <w:szCs w:val="28"/>
        </w:rPr>
        <w:t>» установлены постановлением региональной энергетической комиссией Кемеровской области от 19.12.2017 № 573 «О внесении изменений в постановление региональной энергетической комиссии Кемеровской области от 27.11.2015 № 650 «Об установлении долгосрочных параметров регулирования и долгосрочных тарифов на тепловую энергию, реализуемую МУП ПМР «</w:t>
      </w:r>
      <w:proofErr w:type="spellStart"/>
      <w:r w:rsidRPr="00EF58CA">
        <w:rPr>
          <w:snapToGrid w:val="0"/>
          <w:color w:val="000000"/>
          <w:sz w:val="28"/>
          <w:szCs w:val="28"/>
        </w:rPr>
        <w:t>Тепломир</w:t>
      </w:r>
      <w:proofErr w:type="spellEnd"/>
      <w:r w:rsidRPr="00EF58CA">
        <w:rPr>
          <w:snapToGrid w:val="0"/>
          <w:color w:val="000000"/>
          <w:sz w:val="28"/>
          <w:szCs w:val="28"/>
        </w:rPr>
        <w:t xml:space="preserve">» на потребительском рынке </w:t>
      </w:r>
      <w:proofErr w:type="spellStart"/>
      <w:r w:rsidRPr="00EF58CA">
        <w:rPr>
          <w:snapToGrid w:val="0"/>
          <w:color w:val="000000"/>
          <w:sz w:val="28"/>
          <w:szCs w:val="28"/>
        </w:rPr>
        <w:t>Прокопьевского</w:t>
      </w:r>
      <w:proofErr w:type="spellEnd"/>
      <w:r w:rsidRPr="00EF58CA">
        <w:rPr>
          <w:snapToGrid w:val="0"/>
          <w:color w:val="000000"/>
          <w:sz w:val="28"/>
          <w:szCs w:val="28"/>
        </w:rPr>
        <w:t xml:space="preserve"> района, на 2016-2018 годы» в части 2018 года». </w:t>
      </w:r>
    </w:p>
    <w:p w14:paraId="39D37880" w14:textId="77777777" w:rsidR="00EC6AA4" w:rsidRPr="00EF58CA" w:rsidRDefault="00EC6AA4" w:rsidP="00EC6AA4">
      <w:pPr>
        <w:spacing w:line="276" w:lineRule="auto"/>
        <w:ind w:right="-2" w:firstLine="709"/>
        <w:jc w:val="both"/>
        <w:rPr>
          <w:snapToGrid w:val="0"/>
          <w:color w:val="000000"/>
          <w:sz w:val="28"/>
          <w:szCs w:val="28"/>
        </w:rPr>
      </w:pPr>
      <w:r w:rsidRPr="00EF58CA">
        <w:rPr>
          <w:snapToGrid w:val="0"/>
          <w:color w:val="000000"/>
          <w:sz w:val="28"/>
          <w:szCs w:val="28"/>
        </w:rPr>
        <w:t xml:space="preserve">Результаты выполненного анализа по факту 2018 года приводятся в данном экспертном заключении </w:t>
      </w:r>
      <w:proofErr w:type="spellStart"/>
      <w:r w:rsidRPr="00EF58CA">
        <w:rPr>
          <w:snapToGrid w:val="0"/>
          <w:color w:val="000000"/>
          <w:sz w:val="28"/>
          <w:szCs w:val="28"/>
        </w:rPr>
        <w:t>справочно</w:t>
      </w:r>
      <w:proofErr w:type="spellEnd"/>
      <w:r w:rsidRPr="00EF58CA">
        <w:rPr>
          <w:snapToGrid w:val="0"/>
          <w:color w:val="000000"/>
          <w:sz w:val="28"/>
          <w:szCs w:val="28"/>
        </w:rPr>
        <w:t xml:space="preserve"> и отражены в приложении № 3.</w:t>
      </w:r>
    </w:p>
    <w:p w14:paraId="00C29EB2" w14:textId="77777777" w:rsidR="00EC6AA4" w:rsidRPr="00EF58CA" w:rsidRDefault="00EC6AA4" w:rsidP="00EC6AA4">
      <w:pPr>
        <w:spacing w:line="276" w:lineRule="auto"/>
        <w:ind w:right="-2" w:firstLine="709"/>
        <w:jc w:val="both"/>
        <w:rPr>
          <w:snapToGrid w:val="0"/>
          <w:color w:val="000000"/>
          <w:sz w:val="28"/>
          <w:szCs w:val="28"/>
        </w:rPr>
      </w:pPr>
    </w:p>
    <w:p w14:paraId="454EBE1F" w14:textId="77777777" w:rsidR="00EC6AA4" w:rsidRPr="00EF58CA" w:rsidRDefault="00EC6AA4" w:rsidP="00EC6AA4">
      <w:pPr>
        <w:numPr>
          <w:ilvl w:val="1"/>
          <w:numId w:val="18"/>
        </w:numPr>
        <w:tabs>
          <w:tab w:val="left" w:pos="993"/>
        </w:tabs>
        <w:ind w:right="282"/>
        <w:jc w:val="both"/>
        <w:rPr>
          <w:b/>
          <w:snapToGrid w:val="0"/>
          <w:sz w:val="28"/>
          <w:szCs w:val="28"/>
        </w:rPr>
      </w:pPr>
      <w:bookmarkStart w:id="26" w:name="_Toc18310124"/>
      <w:r w:rsidRPr="00EF58CA">
        <w:rPr>
          <w:b/>
          <w:snapToGrid w:val="0"/>
          <w:sz w:val="28"/>
          <w:szCs w:val="28"/>
        </w:rPr>
        <w:t>Определение полезного отпуска тепловой энергии на второй год второго долгосрочного периода регулирования</w:t>
      </w:r>
      <w:bookmarkEnd w:id="26"/>
    </w:p>
    <w:p w14:paraId="78E09296" w14:textId="77777777" w:rsidR="00EC6AA4" w:rsidRPr="00EF58CA" w:rsidRDefault="00EC6AA4" w:rsidP="00EC6AA4">
      <w:pPr>
        <w:spacing w:line="276" w:lineRule="auto"/>
        <w:ind w:right="-2" w:firstLine="720"/>
        <w:jc w:val="both"/>
        <w:rPr>
          <w:snapToGrid w:val="0"/>
          <w:sz w:val="28"/>
          <w:szCs w:val="28"/>
        </w:rPr>
      </w:pPr>
    </w:p>
    <w:p w14:paraId="5A647C4D" w14:textId="77777777" w:rsidR="00EC6AA4" w:rsidRPr="00EF58CA" w:rsidRDefault="00EC6AA4" w:rsidP="00EC6AA4">
      <w:pPr>
        <w:spacing w:line="276" w:lineRule="auto"/>
        <w:ind w:right="-2" w:firstLine="720"/>
        <w:jc w:val="both"/>
        <w:rPr>
          <w:snapToGrid w:val="0"/>
          <w:sz w:val="28"/>
          <w:szCs w:val="28"/>
        </w:rPr>
      </w:pPr>
      <w:r w:rsidRPr="00EF58CA">
        <w:rPr>
          <w:snapToGrid w:val="0"/>
          <w:sz w:val="28"/>
          <w:szCs w:val="28"/>
        </w:rPr>
        <w:t>Согласно </w:t>
      </w:r>
      <w:hyperlink r:id="rId67" w:anchor="000013" w:history="1">
        <w:r w:rsidRPr="00EF58CA">
          <w:rPr>
            <w:snapToGrid w:val="0"/>
            <w:sz w:val="28"/>
            <w:szCs w:val="28"/>
          </w:rPr>
          <w:t>пункту 22</w:t>
        </w:r>
      </w:hyperlink>
      <w:r w:rsidRPr="00EF58CA">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68" w:anchor="100015" w:history="1">
        <w:r w:rsidRPr="00EF58CA">
          <w:rPr>
            <w:snapToGrid w:val="0"/>
            <w:sz w:val="28"/>
            <w:szCs w:val="28"/>
          </w:rPr>
          <w:t>указаниями</w:t>
        </w:r>
      </w:hyperlink>
      <w:r w:rsidRPr="00EF58CA">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C0180E5" w14:textId="77777777" w:rsidR="00EC6AA4" w:rsidRPr="00EF58CA" w:rsidRDefault="00EC6AA4" w:rsidP="00EC6AA4">
      <w:pPr>
        <w:spacing w:line="276" w:lineRule="auto"/>
        <w:ind w:right="-2" w:firstLine="720"/>
        <w:jc w:val="both"/>
        <w:rPr>
          <w:snapToGrid w:val="0"/>
          <w:color w:val="000000"/>
          <w:sz w:val="28"/>
          <w:szCs w:val="28"/>
        </w:rPr>
      </w:pPr>
      <w:r w:rsidRPr="00EF58CA">
        <w:rPr>
          <w:snapToGrid w:val="0"/>
          <w:color w:val="000000"/>
          <w:sz w:val="28"/>
          <w:szCs w:val="28"/>
        </w:rPr>
        <w:lastRenderedPageBreak/>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40BAB2C0"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 xml:space="preserve">Схема теплоснабжения </w:t>
      </w:r>
      <w:proofErr w:type="spellStart"/>
      <w:r w:rsidRPr="00EF58CA">
        <w:rPr>
          <w:snapToGrid w:val="0"/>
          <w:color w:val="000000"/>
          <w:sz w:val="28"/>
          <w:szCs w:val="28"/>
        </w:rPr>
        <w:t>Большеталдинского</w:t>
      </w:r>
      <w:proofErr w:type="spellEnd"/>
      <w:r w:rsidRPr="00EF58CA">
        <w:rPr>
          <w:snapToGrid w:val="0"/>
          <w:color w:val="000000"/>
          <w:sz w:val="28"/>
          <w:szCs w:val="28"/>
        </w:rPr>
        <w:t xml:space="preserve"> сельского поселения утверждена постановлением от 28.06.2019 № 64 «Об актуализации на 2020 год схемы теплоснабжения </w:t>
      </w:r>
      <w:proofErr w:type="spellStart"/>
      <w:r w:rsidRPr="00EF58CA">
        <w:rPr>
          <w:snapToGrid w:val="0"/>
          <w:color w:val="000000"/>
          <w:sz w:val="28"/>
          <w:szCs w:val="28"/>
        </w:rPr>
        <w:t>Большеталдинского</w:t>
      </w:r>
      <w:proofErr w:type="spellEnd"/>
      <w:r w:rsidRPr="00EF58CA">
        <w:rPr>
          <w:snapToGrid w:val="0"/>
          <w:color w:val="000000"/>
          <w:sz w:val="28"/>
          <w:szCs w:val="28"/>
        </w:rPr>
        <w:t xml:space="preserve"> сельского поселения </w:t>
      </w:r>
      <w:proofErr w:type="spellStart"/>
      <w:r w:rsidRPr="00EF58CA">
        <w:rPr>
          <w:snapToGrid w:val="0"/>
          <w:color w:val="000000"/>
          <w:sz w:val="28"/>
          <w:szCs w:val="28"/>
        </w:rPr>
        <w:t>Прокопьевского</w:t>
      </w:r>
      <w:proofErr w:type="spellEnd"/>
      <w:r w:rsidRPr="00EF58CA">
        <w:rPr>
          <w:snapToGrid w:val="0"/>
          <w:color w:val="000000"/>
          <w:sz w:val="28"/>
          <w:szCs w:val="28"/>
        </w:rPr>
        <w:t xml:space="preserve"> муниципального района на период 2013- 2018 гг. с перспективой до 2028 г.».</w:t>
      </w:r>
    </w:p>
    <w:p w14:paraId="55683642"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Схема теплоснабжения</w:t>
      </w:r>
      <w:r w:rsidRPr="00EF58CA">
        <w:rPr>
          <w:szCs w:val="20"/>
        </w:rPr>
        <w:t xml:space="preserve"> </w:t>
      </w:r>
      <w:r w:rsidRPr="00EF58CA">
        <w:rPr>
          <w:snapToGrid w:val="0"/>
          <w:color w:val="000000"/>
          <w:sz w:val="28"/>
          <w:szCs w:val="28"/>
        </w:rPr>
        <w:t>Калачевского сельского поселения</w:t>
      </w:r>
      <w:r w:rsidRPr="00EF58CA">
        <w:rPr>
          <w:szCs w:val="20"/>
        </w:rPr>
        <w:t xml:space="preserve"> </w:t>
      </w:r>
      <w:r w:rsidRPr="00EF58CA">
        <w:rPr>
          <w:snapToGrid w:val="0"/>
          <w:color w:val="000000"/>
          <w:sz w:val="28"/>
          <w:szCs w:val="28"/>
        </w:rPr>
        <w:t>утверждена постановлением</w:t>
      </w:r>
      <w:r w:rsidRPr="00EF58CA">
        <w:rPr>
          <w:szCs w:val="20"/>
        </w:rPr>
        <w:t xml:space="preserve"> </w:t>
      </w:r>
      <w:r w:rsidRPr="00EF58CA">
        <w:rPr>
          <w:snapToGrid w:val="0"/>
          <w:color w:val="000000"/>
          <w:sz w:val="28"/>
          <w:szCs w:val="28"/>
        </w:rPr>
        <w:t xml:space="preserve">от 28.06.2019 № 41-п «Об актуализации на 2020 год схемы теплоснабжения Калачевского сельского поселения </w:t>
      </w:r>
      <w:proofErr w:type="spellStart"/>
      <w:r w:rsidRPr="00EF58CA">
        <w:rPr>
          <w:snapToGrid w:val="0"/>
          <w:color w:val="000000"/>
          <w:sz w:val="28"/>
          <w:szCs w:val="28"/>
        </w:rPr>
        <w:t>Прокопьевского</w:t>
      </w:r>
      <w:proofErr w:type="spellEnd"/>
      <w:r w:rsidRPr="00EF58CA">
        <w:rPr>
          <w:snapToGrid w:val="0"/>
          <w:color w:val="000000"/>
          <w:sz w:val="28"/>
          <w:szCs w:val="28"/>
        </w:rPr>
        <w:t xml:space="preserve"> муниципального района до 2028 года».</w:t>
      </w:r>
    </w:p>
    <w:p w14:paraId="19F658E5"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Схема теплоснабжения</w:t>
      </w:r>
      <w:r w:rsidRPr="00EF58CA">
        <w:rPr>
          <w:szCs w:val="20"/>
        </w:rPr>
        <w:t xml:space="preserve"> </w:t>
      </w:r>
      <w:proofErr w:type="spellStart"/>
      <w:r w:rsidRPr="00EF58CA">
        <w:rPr>
          <w:snapToGrid w:val="0"/>
          <w:color w:val="000000"/>
          <w:sz w:val="28"/>
          <w:szCs w:val="28"/>
        </w:rPr>
        <w:t>Сафоновского</w:t>
      </w:r>
      <w:proofErr w:type="spellEnd"/>
      <w:r w:rsidRPr="00EF58CA">
        <w:rPr>
          <w:snapToGrid w:val="0"/>
          <w:color w:val="000000"/>
          <w:sz w:val="28"/>
          <w:szCs w:val="28"/>
        </w:rPr>
        <w:t xml:space="preserve"> сельского поселения утверждена постановлением от 28.06.2019 № 95 «Об актуализации на 2020 год схем теплоснабжения </w:t>
      </w:r>
      <w:proofErr w:type="spellStart"/>
      <w:r w:rsidRPr="00EF58CA">
        <w:rPr>
          <w:snapToGrid w:val="0"/>
          <w:color w:val="000000"/>
          <w:sz w:val="28"/>
          <w:szCs w:val="28"/>
        </w:rPr>
        <w:t>Сафоновского</w:t>
      </w:r>
      <w:proofErr w:type="spellEnd"/>
      <w:r w:rsidRPr="00EF58CA">
        <w:rPr>
          <w:snapToGrid w:val="0"/>
          <w:color w:val="000000"/>
          <w:sz w:val="28"/>
          <w:szCs w:val="28"/>
        </w:rPr>
        <w:t xml:space="preserve"> сельского поселения </w:t>
      </w:r>
      <w:proofErr w:type="spellStart"/>
      <w:r w:rsidRPr="00EF58CA">
        <w:rPr>
          <w:snapToGrid w:val="0"/>
          <w:color w:val="000000"/>
          <w:sz w:val="28"/>
          <w:szCs w:val="28"/>
        </w:rPr>
        <w:t>Прокопьевского</w:t>
      </w:r>
      <w:proofErr w:type="spellEnd"/>
      <w:r w:rsidRPr="00EF58CA">
        <w:rPr>
          <w:snapToGrid w:val="0"/>
          <w:color w:val="000000"/>
          <w:sz w:val="28"/>
          <w:szCs w:val="28"/>
        </w:rPr>
        <w:t xml:space="preserve"> муниципального района до 2028 года».</w:t>
      </w:r>
    </w:p>
    <w:p w14:paraId="1ABD17A5"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Схема теплоснабжения</w:t>
      </w:r>
      <w:r w:rsidRPr="00EF58CA">
        <w:rPr>
          <w:szCs w:val="20"/>
        </w:rPr>
        <w:t xml:space="preserve"> </w:t>
      </w:r>
      <w:proofErr w:type="spellStart"/>
      <w:r w:rsidRPr="00EF58CA">
        <w:rPr>
          <w:snapToGrid w:val="0"/>
          <w:color w:val="000000"/>
          <w:sz w:val="28"/>
          <w:szCs w:val="28"/>
        </w:rPr>
        <w:t>Терентьевского</w:t>
      </w:r>
      <w:proofErr w:type="spellEnd"/>
      <w:r w:rsidRPr="00EF58CA">
        <w:rPr>
          <w:snapToGrid w:val="0"/>
          <w:color w:val="000000"/>
          <w:sz w:val="28"/>
          <w:szCs w:val="28"/>
        </w:rPr>
        <w:t xml:space="preserve"> сельского поселения</w:t>
      </w:r>
      <w:r w:rsidRPr="00EF58CA">
        <w:rPr>
          <w:szCs w:val="20"/>
        </w:rPr>
        <w:t xml:space="preserve"> </w:t>
      </w:r>
      <w:r w:rsidRPr="00EF58CA">
        <w:rPr>
          <w:snapToGrid w:val="0"/>
          <w:color w:val="000000"/>
          <w:sz w:val="28"/>
          <w:szCs w:val="28"/>
        </w:rPr>
        <w:t xml:space="preserve">утверждена постановлением от 28.06.2019 № 56-п «Об актуализации на 2020 год схем теплоснабжения </w:t>
      </w:r>
      <w:proofErr w:type="spellStart"/>
      <w:r w:rsidRPr="00EF58CA">
        <w:rPr>
          <w:snapToGrid w:val="0"/>
          <w:color w:val="000000"/>
          <w:sz w:val="28"/>
          <w:szCs w:val="28"/>
        </w:rPr>
        <w:t>Терентьевского</w:t>
      </w:r>
      <w:proofErr w:type="spellEnd"/>
      <w:r w:rsidRPr="00EF58CA">
        <w:rPr>
          <w:snapToGrid w:val="0"/>
          <w:color w:val="000000"/>
          <w:sz w:val="28"/>
          <w:szCs w:val="28"/>
        </w:rPr>
        <w:t xml:space="preserve"> сельского поселения </w:t>
      </w:r>
      <w:proofErr w:type="spellStart"/>
      <w:r w:rsidRPr="00EF58CA">
        <w:rPr>
          <w:snapToGrid w:val="0"/>
          <w:color w:val="000000"/>
          <w:sz w:val="28"/>
          <w:szCs w:val="28"/>
        </w:rPr>
        <w:t>Прокопьевского</w:t>
      </w:r>
      <w:proofErr w:type="spellEnd"/>
      <w:r w:rsidRPr="00EF58CA">
        <w:rPr>
          <w:snapToGrid w:val="0"/>
          <w:color w:val="000000"/>
          <w:sz w:val="28"/>
          <w:szCs w:val="28"/>
        </w:rPr>
        <w:t xml:space="preserve"> муниципального района до 2028 года».</w:t>
      </w:r>
    </w:p>
    <w:p w14:paraId="6340CF3C"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России от 13.06.2013 № 760-э, эксперты считают обоснованным расчетный объем полезного отпуска тепловой энергии определить в соответствии со схемами теплоснабжения, актуализированными на 2020 год. </w:t>
      </w:r>
    </w:p>
    <w:p w14:paraId="485B16C6"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на уровне 9 170,00 Гкал (постановление региональной энергетической комиссии Кемеровской области от «11» декабря 2018 года № 470 «</w:t>
      </w:r>
      <w:r w:rsidRPr="00EF58CA">
        <w:rPr>
          <w:bCs/>
          <w:snapToGrid w:val="0"/>
          <w:color w:val="000000"/>
          <w:sz w:val="28"/>
          <w:szCs w:val="28"/>
        </w:rPr>
        <w:t xml:space="preserve">Об утверждении нормативов технологических потерь при передаче тепловой энергии, теплоносителя по тепловым сетям регулируемых </w:t>
      </w:r>
      <w:r w:rsidRPr="00EF58CA">
        <w:rPr>
          <w:bCs/>
          <w:snapToGrid w:val="0"/>
          <w:color w:val="000000"/>
          <w:sz w:val="28"/>
          <w:szCs w:val="28"/>
        </w:rPr>
        <w:lastRenderedPageBreak/>
        <w:t>организаций Кемеровской области на 2019 год»).</w:t>
      </w:r>
      <w:r w:rsidRPr="00EF58CA">
        <w:rPr>
          <w:snapToGrid w:val="0"/>
          <w:color w:val="000000"/>
          <w:sz w:val="28"/>
          <w:szCs w:val="28"/>
        </w:rPr>
        <w:t> </w:t>
      </w:r>
    </w:p>
    <w:p w14:paraId="69858BEF" w14:textId="77777777" w:rsidR="00EC6AA4" w:rsidRPr="00EF58CA" w:rsidRDefault="00EC6AA4" w:rsidP="00EC6AA4">
      <w:pPr>
        <w:widowControl w:val="0"/>
        <w:suppressAutoHyphens/>
        <w:spacing w:line="276" w:lineRule="auto"/>
        <w:ind w:right="-2" w:firstLine="708"/>
        <w:jc w:val="both"/>
        <w:rPr>
          <w:snapToGrid w:val="0"/>
          <w:color w:val="000000"/>
          <w:sz w:val="28"/>
          <w:szCs w:val="28"/>
        </w:rPr>
      </w:pPr>
      <w:r w:rsidRPr="00EF58CA">
        <w:rPr>
          <w:snapToGrid w:val="0"/>
          <w:color w:val="000000"/>
          <w:sz w:val="28"/>
          <w:szCs w:val="28"/>
        </w:rPr>
        <w:t>Потери тепловой энергии на собственные нужды котельной, принимаются на уровне нормативного значения в процентном отношении 4,9 % или 2 442,57 Гкал.</w:t>
      </w:r>
    </w:p>
    <w:p w14:paraId="43564024" w14:textId="77777777" w:rsidR="00EC6AA4" w:rsidRPr="00EF58CA" w:rsidRDefault="00EC6AA4" w:rsidP="00EC6AA4">
      <w:pPr>
        <w:spacing w:before="240" w:line="360" w:lineRule="auto"/>
        <w:ind w:right="-2" w:firstLine="720"/>
        <w:jc w:val="both"/>
        <w:rPr>
          <w:snapToGrid w:val="0"/>
          <w:sz w:val="28"/>
          <w:szCs w:val="28"/>
        </w:rPr>
      </w:pPr>
      <w:r w:rsidRPr="00EF58CA">
        <w:rPr>
          <w:snapToGrid w:val="0"/>
          <w:sz w:val="28"/>
          <w:szCs w:val="28"/>
        </w:rPr>
        <w:t>Сводный баланс тепловой энергии представлен в таблице 1.</w:t>
      </w:r>
    </w:p>
    <w:p w14:paraId="5EE789A1" w14:textId="77777777" w:rsidR="00EC6AA4" w:rsidRPr="00EF58CA" w:rsidRDefault="00EC6AA4" w:rsidP="00EC6AA4">
      <w:pPr>
        <w:ind w:firstLine="851"/>
        <w:jc w:val="center"/>
        <w:rPr>
          <w:sz w:val="28"/>
          <w:szCs w:val="28"/>
        </w:rPr>
      </w:pPr>
      <w:r w:rsidRPr="00EF58CA">
        <w:rPr>
          <w:sz w:val="28"/>
          <w:szCs w:val="28"/>
        </w:rPr>
        <w:t xml:space="preserve">                                                                                                         Таблица 1</w:t>
      </w:r>
    </w:p>
    <w:p w14:paraId="7397DC8C" w14:textId="77777777" w:rsidR="00EC6AA4" w:rsidRPr="00EF58CA" w:rsidRDefault="00EC6AA4" w:rsidP="00EC6AA4">
      <w:pPr>
        <w:spacing w:after="240"/>
        <w:jc w:val="center"/>
        <w:rPr>
          <w:sz w:val="28"/>
          <w:szCs w:val="28"/>
        </w:rPr>
      </w:pPr>
      <w:r w:rsidRPr="00EF58CA">
        <w:rPr>
          <w:sz w:val="28"/>
          <w:szCs w:val="28"/>
        </w:rPr>
        <w:t>Баланс тепловой энергии МУП ПМР «</w:t>
      </w:r>
      <w:proofErr w:type="spellStart"/>
      <w:r w:rsidRPr="00EF58CA">
        <w:rPr>
          <w:sz w:val="28"/>
          <w:szCs w:val="28"/>
        </w:rPr>
        <w:t>Тепломир</w:t>
      </w:r>
      <w:proofErr w:type="spellEnd"/>
      <w:r w:rsidRPr="00EF58CA">
        <w:rPr>
          <w:sz w:val="28"/>
          <w:szCs w:val="28"/>
        </w:rPr>
        <w:t>» на 2020 год</w:t>
      </w:r>
    </w:p>
    <w:p w14:paraId="23F4D8C1" w14:textId="77777777" w:rsidR="00EC6AA4" w:rsidRPr="00EF58CA" w:rsidRDefault="00EC6AA4" w:rsidP="00EC6AA4">
      <w:pPr>
        <w:spacing w:before="240" w:line="360" w:lineRule="auto"/>
        <w:ind w:firstLine="720"/>
        <w:jc w:val="both"/>
        <w:rPr>
          <w:snapToGrid w:val="0"/>
          <w:sz w:val="28"/>
          <w:szCs w:val="28"/>
        </w:rPr>
      </w:pPr>
      <w:r w:rsidRPr="00EF58CA">
        <w:rPr>
          <w:sz w:val="28"/>
          <w:szCs w:val="28"/>
        </w:rPr>
        <w:t xml:space="preserve">                                                                                                                   Гкал</w:t>
      </w:r>
    </w:p>
    <w:tbl>
      <w:tblPr>
        <w:tblW w:w="5000" w:type="pct"/>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5108"/>
        <w:gridCol w:w="2386"/>
        <w:gridCol w:w="2092"/>
      </w:tblGrid>
      <w:tr w:rsidR="00EC6AA4" w:rsidRPr="00EF58CA" w14:paraId="1CCC2BFD" w14:textId="77777777" w:rsidTr="002F4DF0">
        <w:trPr>
          <w:trHeight w:val="87"/>
          <w:tblHeader/>
        </w:trPr>
        <w:tc>
          <w:tcPr>
            <w:tcW w:w="299" w:type="pct"/>
            <w:shd w:val="clear" w:color="auto" w:fill="auto"/>
            <w:vAlign w:val="center"/>
            <w:hideMark/>
          </w:tcPr>
          <w:p w14:paraId="032C1B31" w14:textId="77777777" w:rsidR="00EC6AA4" w:rsidRPr="00EF58CA" w:rsidRDefault="00EC6AA4" w:rsidP="002F4DF0">
            <w:pPr>
              <w:jc w:val="center"/>
              <w:rPr>
                <w:color w:val="000000"/>
                <w:sz w:val="16"/>
                <w:szCs w:val="16"/>
              </w:rPr>
            </w:pPr>
            <w:r w:rsidRPr="00EF58CA">
              <w:rPr>
                <w:b/>
                <w:snapToGrid w:val="0"/>
                <w:color w:val="000000"/>
                <w:sz w:val="28"/>
                <w:szCs w:val="28"/>
              </w:rPr>
              <w:t xml:space="preserve">                                                                             </w:t>
            </w:r>
            <w:r w:rsidRPr="00EF58CA">
              <w:rPr>
                <w:snapToGrid w:val="0"/>
                <w:color w:val="000000"/>
                <w:sz w:val="28"/>
                <w:szCs w:val="28"/>
              </w:rPr>
              <w:t xml:space="preserve"> </w:t>
            </w:r>
            <w:r w:rsidRPr="00EF58CA">
              <w:rPr>
                <w:color w:val="000000"/>
                <w:sz w:val="16"/>
                <w:szCs w:val="16"/>
              </w:rPr>
              <w:t xml:space="preserve"> п/п</w:t>
            </w:r>
          </w:p>
        </w:tc>
        <w:tc>
          <w:tcPr>
            <w:tcW w:w="2505" w:type="pct"/>
            <w:shd w:val="clear" w:color="auto" w:fill="auto"/>
            <w:vAlign w:val="center"/>
            <w:hideMark/>
          </w:tcPr>
          <w:p w14:paraId="4E1BC752" w14:textId="77777777" w:rsidR="00EC6AA4" w:rsidRPr="00EF58CA" w:rsidRDefault="00EC6AA4" w:rsidP="002F4DF0">
            <w:pPr>
              <w:jc w:val="center"/>
              <w:rPr>
                <w:color w:val="000000"/>
              </w:rPr>
            </w:pPr>
            <w:r w:rsidRPr="00EF58CA">
              <w:rPr>
                <w:color w:val="000000"/>
              </w:rPr>
              <w:t>Показатель</w:t>
            </w:r>
          </w:p>
        </w:tc>
        <w:tc>
          <w:tcPr>
            <w:tcW w:w="1170" w:type="pct"/>
            <w:shd w:val="clear" w:color="auto" w:fill="auto"/>
            <w:vAlign w:val="center"/>
            <w:hideMark/>
          </w:tcPr>
          <w:p w14:paraId="1ABA6830" w14:textId="77777777" w:rsidR="00EC6AA4" w:rsidRPr="00EF58CA" w:rsidRDefault="00EC6AA4" w:rsidP="002F4DF0">
            <w:pPr>
              <w:jc w:val="center"/>
              <w:rPr>
                <w:color w:val="000000"/>
              </w:rPr>
            </w:pPr>
            <w:r w:rsidRPr="00EF58CA">
              <w:rPr>
                <w:color w:val="000000"/>
              </w:rPr>
              <w:t>Предложения предприятия, Гкал</w:t>
            </w:r>
          </w:p>
        </w:tc>
        <w:tc>
          <w:tcPr>
            <w:tcW w:w="1026" w:type="pct"/>
            <w:shd w:val="clear" w:color="auto" w:fill="auto"/>
            <w:vAlign w:val="center"/>
          </w:tcPr>
          <w:p w14:paraId="7C3BCA48" w14:textId="77777777" w:rsidR="00EC6AA4" w:rsidRPr="00EF58CA" w:rsidRDefault="00EC6AA4" w:rsidP="002F4DF0">
            <w:pPr>
              <w:jc w:val="center"/>
              <w:rPr>
                <w:color w:val="000000"/>
              </w:rPr>
            </w:pPr>
            <w:r w:rsidRPr="00EF58CA">
              <w:rPr>
                <w:color w:val="000000"/>
              </w:rPr>
              <w:t>Предложения РЭК, Гкал</w:t>
            </w:r>
          </w:p>
        </w:tc>
      </w:tr>
      <w:tr w:rsidR="00EC6AA4" w:rsidRPr="00EF58CA" w14:paraId="1CC1D641" w14:textId="77777777" w:rsidTr="002F4DF0">
        <w:trPr>
          <w:trHeight w:val="87"/>
        </w:trPr>
        <w:tc>
          <w:tcPr>
            <w:tcW w:w="299" w:type="pct"/>
            <w:shd w:val="clear" w:color="auto" w:fill="auto"/>
            <w:vAlign w:val="center"/>
            <w:hideMark/>
          </w:tcPr>
          <w:p w14:paraId="5FC037E3" w14:textId="77777777" w:rsidR="00EC6AA4" w:rsidRPr="00EF58CA" w:rsidRDefault="00EC6AA4" w:rsidP="002F4DF0">
            <w:pPr>
              <w:jc w:val="center"/>
              <w:rPr>
                <w:color w:val="000000"/>
              </w:rPr>
            </w:pPr>
            <w:r w:rsidRPr="00EF58CA">
              <w:rPr>
                <w:color w:val="000000"/>
              </w:rPr>
              <w:t>1</w:t>
            </w:r>
          </w:p>
        </w:tc>
        <w:tc>
          <w:tcPr>
            <w:tcW w:w="2505" w:type="pct"/>
            <w:shd w:val="clear" w:color="auto" w:fill="auto"/>
            <w:noWrap/>
            <w:vAlign w:val="center"/>
            <w:hideMark/>
          </w:tcPr>
          <w:p w14:paraId="6C2CFB65" w14:textId="77777777" w:rsidR="00EC6AA4" w:rsidRPr="00EF58CA" w:rsidRDefault="00EC6AA4" w:rsidP="002F4DF0">
            <w:pPr>
              <w:rPr>
                <w:color w:val="000000"/>
              </w:rPr>
            </w:pPr>
            <w:r w:rsidRPr="00EF58CA">
              <w:rPr>
                <w:snapToGrid w:val="0"/>
                <w:color w:val="000000"/>
              </w:rPr>
              <w:t>Нормативная выработка т/энергии</w:t>
            </w:r>
          </w:p>
        </w:tc>
        <w:tc>
          <w:tcPr>
            <w:tcW w:w="1170" w:type="pct"/>
            <w:shd w:val="clear" w:color="auto" w:fill="auto"/>
            <w:vAlign w:val="center"/>
            <w:hideMark/>
          </w:tcPr>
          <w:p w14:paraId="14B53C2B" w14:textId="77777777" w:rsidR="00EC6AA4" w:rsidRPr="00EF58CA" w:rsidRDefault="00EC6AA4" w:rsidP="002F4DF0">
            <w:pPr>
              <w:jc w:val="center"/>
              <w:rPr>
                <w:bCs/>
                <w:color w:val="000000"/>
              </w:rPr>
            </w:pPr>
            <w:r w:rsidRPr="00EF58CA">
              <w:rPr>
                <w:bCs/>
                <w:color w:val="000000"/>
              </w:rPr>
              <w:t>46 040,10</w:t>
            </w:r>
          </w:p>
        </w:tc>
        <w:tc>
          <w:tcPr>
            <w:tcW w:w="1026" w:type="pct"/>
            <w:shd w:val="clear" w:color="auto" w:fill="auto"/>
          </w:tcPr>
          <w:p w14:paraId="07D1F572" w14:textId="77777777" w:rsidR="00EC6AA4" w:rsidRPr="00EF58CA" w:rsidRDefault="00EC6AA4" w:rsidP="002F4DF0">
            <w:pPr>
              <w:jc w:val="center"/>
              <w:rPr>
                <w:szCs w:val="20"/>
                <w:highlight w:val="cyan"/>
              </w:rPr>
            </w:pPr>
            <w:r w:rsidRPr="00EF58CA">
              <w:rPr>
                <w:szCs w:val="20"/>
              </w:rPr>
              <w:t>48 196,57</w:t>
            </w:r>
          </w:p>
        </w:tc>
      </w:tr>
      <w:tr w:rsidR="00EC6AA4" w:rsidRPr="00EF58CA" w14:paraId="13E86CA7" w14:textId="77777777" w:rsidTr="002F4DF0">
        <w:trPr>
          <w:trHeight w:val="87"/>
        </w:trPr>
        <w:tc>
          <w:tcPr>
            <w:tcW w:w="299" w:type="pct"/>
            <w:shd w:val="clear" w:color="auto" w:fill="auto"/>
          </w:tcPr>
          <w:p w14:paraId="53454C29" w14:textId="77777777" w:rsidR="00EC6AA4" w:rsidRPr="00EF58CA" w:rsidRDefault="00EC6AA4" w:rsidP="002F4DF0">
            <w:pPr>
              <w:jc w:val="center"/>
              <w:rPr>
                <w:color w:val="000000"/>
              </w:rPr>
            </w:pPr>
            <w:r w:rsidRPr="00EF58CA">
              <w:rPr>
                <w:szCs w:val="20"/>
              </w:rPr>
              <w:t>2</w:t>
            </w:r>
          </w:p>
        </w:tc>
        <w:tc>
          <w:tcPr>
            <w:tcW w:w="2505" w:type="pct"/>
            <w:shd w:val="clear" w:color="auto" w:fill="auto"/>
          </w:tcPr>
          <w:p w14:paraId="2487A4DA" w14:textId="77777777" w:rsidR="00EC6AA4" w:rsidRPr="00EF58CA" w:rsidRDefault="00EC6AA4" w:rsidP="002F4DF0">
            <w:pPr>
              <w:rPr>
                <w:color w:val="000000"/>
              </w:rPr>
            </w:pPr>
            <w:r w:rsidRPr="00EF58CA">
              <w:rPr>
                <w:szCs w:val="20"/>
              </w:rPr>
              <w:t>Отпуск тепловой энергии в сеть</w:t>
            </w:r>
          </w:p>
        </w:tc>
        <w:tc>
          <w:tcPr>
            <w:tcW w:w="1170" w:type="pct"/>
            <w:shd w:val="clear" w:color="auto" w:fill="auto"/>
            <w:vAlign w:val="center"/>
          </w:tcPr>
          <w:p w14:paraId="02CBFE84" w14:textId="77777777" w:rsidR="00EC6AA4" w:rsidRPr="00EF58CA" w:rsidRDefault="00EC6AA4" w:rsidP="002F4DF0">
            <w:pPr>
              <w:jc w:val="center"/>
              <w:rPr>
                <w:bCs/>
                <w:color w:val="000000"/>
              </w:rPr>
            </w:pPr>
            <w:r w:rsidRPr="00EF58CA">
              <w:rPr>
                <w:bCs/>
                <w:color w:val="000000"/>
              </w:rPr>
              <w:t>45 446,10</w:t>
            </w:r>
          </w:p>
        </w:tc>
        <w:tc>
          <w:tcPr>
            <w:tcW w:w="1026" w:type="pct"/>
            <w:shd w:val="clear" w:color="auto" w:fill="auto"/>
          </w:tcPr>
          <w:p w14:paraId="66EFADB8" w14:textId="77777777" w:rsidR="00EC6AA4" w:rsidRPr="00EF58CA" w:rsidRDefault="00EC6AA4" w:rsidP="002F4DF0">
            <w:pPr>
              <w:jc w:val="center"/>
              <w:rPr>
                <w:szCs w:val="20"/>
              </w:rPr>
            </w:pPr>
            <w:r w:rsidRPr="00EF58CA">
              <w:rPr>
                <w:szCs w:val="20"/>
              </w:rPr>
              <w:t>45 754,00</w:t>
            </w:r>
          </w:p>
        </w:tc>
      </w:tr>
      <w:tr w:rsidR="00EC6AA4" w:rsidRPr="00EF58CA" w14:paraId="2D1D29A6" w14:textId="77777777" w:rsidTr="002F4DF0">
        <w:trPr>
          <w:trHeight w:val="87"/>
        </w:trPr>
        <w:tc>
          <w:tcPr>
            <w:tcW w:w="299" w:type="pct"/>
            <w:shd w:val="clear" w:color="auto" w:fill="auto"/>
            <w:vAlign w:val="center"/>
            <w:hideMark/>
          </w:tcPr>
          <w:p w14:paraId="569CF000" w14:textId="77777777" w:rsidR="00EC6AA4" w:rsidRPr="00EF58CA" w:rsidRDefault="00EC6AA4" w:rsidP="002F4DF0">
            <w:pPr>
              <w:jc w:val="center"/>
              <w:rPr>
                <w:color w:val="000000"/>
              </w:rPr>
            </w:pPr>
            <w:r w:rsidRPr="00EF58CA">
              <w:rPr>
                <w:color w:val="000000"/>
              </w:rPr>
              <w:t>3</w:t>
            </w:r>
          </w:p>
        </w:tc>
        <w:tc>
          <w:tcPr>
            <w:tcW w:w="2505" w:type="pct"/>
            <w:shd w:val="clear" w:color="auto" w:fill="auto"/>
            <w:vAlign w:val="center"/>
            <w:hideMark/>
          </w:tcPr>
          <w:p w14:paraId="5DB005B7" w14:textId="77777777" w:rsidR="00EC6AA4" w:rsidRPr="00EF58CA" w:rsidRDefault="00EC6AA4" w:rsidP="002F4DF0">
            <w:pPr>
              <w:rPr>
                <w:color w:val="000000"/>
              </w:rPr>
            </w:pPr>
            <w:r w:rsidRPr="00EF58CA">
              <w:rPr>
                <w:snapToGrid w:val="0"/>
                <w:color w:val="000000"/>
              </w:rPr>
              <w:t>Полезный отпуск</w:t>
            </w:r>
          </w:p>
        </w:tc>
        <w:tc>
          <w:tcPr>
            <w:tcW w:w="1170" w:type="pct"/>
            <w:shd w:val="clear" w:color="auto" w:fill="auto"/>
            <w:vAlign w:val="center"/>
            <w:hideMark/>
          </w:tcPr>
          <w:p w14:paraId="44D835E4" w14:textId="77777777" w:rsidR="00EC6AA4" w:rsidRPr="00EF58CA" w:rsidRDefault="00EC6AA4" w:rsidP="002F4DF0">
            <w:pPr>
              <w:jc w:val="center"/>
              <w:rPr>
                <w:bCs/>
                <w:color w:val="000000"/>
              </w:rPr>
            </w:pPr>
            <w:r w:rsidRPr="00EF58CA">
              <w:rPr>
                <w:bCs/>
                <w:color w:val="000000"/>
              </w:rPr>
              <w:t>36 276,10</w:t>
            </w:r>
          </w:p>
        </w:tc>
        <w:tc>
          <w:tcPr>
            <w:tcW w:w="1026" w:type="pct"/>
            <w:shd w:val="clear" w:color="auto" w:fill="auto"/>
          </w:tcPr>
          <w:p w14:paraId="359841B2" w14:textId="77777777" w:rsidR="00EC6AA4" w:rsidRPr="00EF58CA" w:rsidRDefault="00EC6AA4" w:rsidP="002F4DF0">
            <w:pPr>
              <w:jc w:val="center"/>
              <w:rPr>
                <w:szCs w:val="20"/>
                <w:highlight w:val="cyan"/>
              </w:rPr>
            </w:pPr>
            <w:r w:rsidRPr="00EF58CA">
              <w:rPr>
                <w:szCs w:val="20"/>
              </w:rPr>
              <w:t>36 584,00</w:t>
            </w:r>
          </w:p>
        </w:tc>
      </w:tr>
      <w:tr w:rsidR="00EC6AA4" w:rsidRPr="00EF58CA" w14:paraId="1AD7FDC3" w14:textId="77777777" w:rsidTr="002F4DF0">
        <w:trPr>
          <w:trHeight w:val="356"/>
        </w:trPr>
        <w:tc>
          <w:tcPr>
            <w:tcW w:w="299" w:type="pct"/>
            <w:shd w:val="clear" w:color="auto" w:fill="auto"/>
            <w:noWrap/>
            <w:vAlign w:val="center"/>
            <w:hideMark/>
          </w:tcPr>
          <w:p w14:paraId="52D392EE" w14:textId="77777777" w:rsidR="00EC6AA4" w:rsidRPr="00EF58CA" w:rsidRDefault="00EC6AA4" w:rsidP="002F4DF0">
            <w:pPr>
              <w:jc w:val="center"/>
              <w:rPr>
                <w:color w:val="000000"/>
              </w:rPr>
            </w:pPr>
            <w:r w:rsidRPr="00EF58CA">
              <w:rPr>
                <w:color w:val="000000"/>
              </w:rPr>
              <w:t>4</w:t>
            </w:r>
          </w:p>
        </w:tc>
        <w:tc>
          <w:tcPr>
            <w:tcW w:w="2505" w:type="pct"/>
            <w:shd w:val="clear" w:color="auto" w:fill="auto"/>
            <w:noWrap/>
            <w:vAlign w:val="center"/>
            <w:hideMark/>
          </w:tcPr>
          <w:p w14:paraId="19B89532" w14:textId="77777777" w:rsidR="00EC6AA4" w:rsidRPr="00EF58CA" w:rsidRDefault="00EC6AA4" w:rsidP="002F4DF0">
            <w:pPr>
              <w:rPr>
                <w:color w:val="000000"/>
              </w:rPr>
            </w:pPr>
            <w:r w:rsidRPr="00EF58CA">
              <w:rPr>
                <w:snapToGrid w:val="0"/>
                <w:color w:val="000000"/>
              </w:rPr>
              <w:t>Полезный отпуск на потребительский рынок</w:t>
            </w:r>
          </w:p>
        </w:tc>
        <w:tc>
          <w:tcPr>
            <w:tcW w:w="1170" w:type="pct"/>
            <w:shd w:val="clear" w:color="auto" w:fill="auto"/>
            <w:vAlign w:val="center"/>
            <w:hideMark/>
          </w:tcPr>
          <w:p w14:paraId="594065BF" w14:textId="77777777" w:rsidR="00EC6AA4" w:rsidRPr="00EF58CA" w:rsidRDefault="00EC6AA4" w:rsidP="002F4DF0">
            <w:pPr>
              <w:jc w:val="center"/>
              <w:rPr>
                <w:bCs/>
                <w:color w:val="000000"/>
              </w:rPr>
            </w:pPr>
            <w:r w:rsidRPr="00EF58CA">
              <w:rPr>
                <w:bCs/>
                <w:color w:val="000000"/>
              </w:rPr>
              <w:t>34 982,10</w:t>
            </w:r>
          </w:p>
        </w:tc>
        <w:tc>
          <w:tcPr>
            <w:tcW w:w="1026" w:type="pct"/>
            <w:shd w:val="clear" w:color="auto" w:fill="auto"/>
          </w:tcPr>
          <w:p w14:paraId="168C2E46" w14:textId="77777777" w:rsidR="00EC6AA4" w:rsidRPr="00EF58CA" w:rsidRDefault="00EC6AA4" w:rsidP="002F4DF0">
            <w:pPr>
              <w:jc w:val="center"/>
              <w:rPr>
                <w:szCs w:val="20"/>
                <w:highlight w:val="cyan"/>
              </w:rPr>
            </w:pPr>
            <w:r w:rsidRPr="00EF58CA">
              <w:rPr>
                <w:szCs w:val="20"/>
              </w:rPr>
              <w:t>35 290,00</w:t>
            </w:r>
          </w:p>
        </w:tc>
      </w:tr>
      <w:tr w:rsidR="00EC6AA4" w:rsidRPr="00EF58CA" w14:paraId="3CE483E7" w14:textId="77777777" w:rsidTr="002F4DF0">
        <w:trPr>
          <w:trHeight w:val="333"/>
        </w:trPr>
        <w:tc>
          <w:tcPr>
            <w:tcW w:w="299" w:type="pct"/>
            <w:shd w:val="clear" w:color="auto" w:fill="auto"/>
            <w:noWrap/>
            <w:vAlign w:val="center"/>
            <w:hideMark/>
          </w:tcPr>
          <w:p w14:paraId="6B2EDC82" w14:textId="77777777" w:rsidR="00EC6AA4" w:rsidRPr="00EF58CA" w:rsidRDefault="00EC6AA4" w:rsidP="002F4DF0">
            <w:pPr>
              <w:jc w:val="center"/>
              <w:rPr>
                <w:color w:val="000000"/>
              </w:rPr>
            </w:pPr>
            <w:r w:rsidRPr="00EF58CA">
              <w:rPr>
                <w:color w:val="000000"/>
              </w:rPr>
              <w:t xml:space="preserve"> 4.1</w:t>
            </w:r>
          </w:p>
        </w:tc>
        <w:tc>
          <w:tcPr>
            <w:tcW w:w="2505" w:type="pct"/>
            <w:shd w:val="clear" w:color="auto" w:fill="auto"/>
            <w:vAlign w:val="center"/>
            <w:hideMark/>
          </w:tcPr>
          <w:p w14:paraId="7FCE49AE" w14:textId="77777777" w:rsidR="00EC6AA4" w:rsidRPr="00EF58CA" w:rsidRDefault="00EC6AA4" w:rsidP="002F4DF0">
            <w:pPr>
              <w:rPr>
                <w:color w:val="000000"/>
              </w:rPr>
            </w:pPr>
            <w:r w:rsidRPr="00EF58CA">
              <w:rPr>
                <w:snapToGrid w:val="0"/>
                <w:color w:val="000000"/>
              </w:rPr>
              <w:t xml:space="preserve">  - жилищные организации</w:t>
            </w:r>
          </w:p>
        </w:tc>
        <w:tc>
          <w:tcPr>
            <w:tcW w:w="1170" w:type="pct"/>
            <w:shd w:val="clear" w:color="auto" w:fill="auto"/>
            <w:vAlign w:val="center"/>
            <w:hideMark/>
          </w:tcPr>
          <w:p w14:paraId="27ED8C20" w14:textId="77777777" w:rsidR="00EC6AA4" w:rsidRPr="00EF58CA" w:rsidRDefault="00EC6AA4" w:rsidP="002F4DF0">
            <w:pPr>
              <w:jc w:val="center"/>
              <w:rPr>
                <w:bCs/>
                <w:color w:val="000000"/>
              </w:rPr>
            </w:pPr>
            <w:r w:rsidRPr="00EF58CA">
              <w:rPr>
                <w:bCs/>
                <w:color w:val="000000"/>
              </w:rPr>
              <w:t>18 712,59</w:t>
            </w:r>
          </w:p>
        </w:tc>
        <w:tc>
          <w:tcPr>
            <w:tcW w:w="1026" w:type="pct"/>
            <w:shd w:val="clear" w:color="auto" w:fill="auto"/>
            <w:vAlign w:val="center"/>
          </w:tcPr>
          <w:p w14:paraId="5F258176" w14:textId="77777777" w:rsidR="00EC6AA4" w:rsidRPr="00EF58CA" w:rsidRDefault="00EC6AA4" w:rsidP="002F4DF0">
            <w:pPr>
              <w:jc w:val="center"/>
              <w:rPr>
                <w:bCs/>
                <w:color w:val="000000"/>
              </w:rPr>
            </w:pPr>
          </w:p>
        </w:tc>
      </w:tr>
      <w:tr w:rsidR="00EC6AA4" w:rsidRPr="00EF58CA" w14:paraId="06805D05" w14:textId="77777777" w:rsidTr="002F4DF0">
        <w:trPr>
          <w:trHeight w:val="87"/>
        </w:trPr>
        <w:tc>
          <w:tcPr>
            <w:tcW w:w="299" w:type="pct"/>
            <w:shd w:val="clear" w:color="auto" w:fill="auto"/>
            <w:noWrap/>
            <w:vAlign w:val="center"/>
            <w:hideMark/>
          </w:tcPr>
          <w:p w14:paraId="25A50E4F" w14:textId="77777777" w:rsidR="00EC6AA4" w:rsidRPr="00EF58CA" w:rsidRDefault="00EC6AA4" w:rsidP="002F4DF0">
            <w:pPr>
              <w:jc w:val="center"/>
              <w:rPr>
                <w:color w:val="000000"/>
              </w:rPr>
            </w:pPr>
            <w:r w:rsidRPr="00EF58CA">
              <w:rPr>
                <w:color w:val="000000"/>
              </w:rPr>
              <w:t xml:space="preserve"> 4.2</w:t>
            </w:r>
          </w:p>
        </w:tc>
        <w:tc>
          <w:tcPr>
            <w:tcW w:w="2505" w:type="pct"/>
            <w:shd w:val="clear" w:color="auto" w:fill="auto"/>
            <w:noWrap/>
            <w:vAlign w:val="center"/>
            <w:hideMark/>
          </w:tcPr>
          <w:p w14:paraId="4822BAED" w14:textId="77777777" w:rsidR="00EC6AA4" w:rsidRPr="00EF58CA" w:rsidRDefault="00EC6AA4" w:rsidP="002F4DF0">
            <w:pPr>
              <w:rPr>
                <w:color w:val="000000"/>
              </w:rPr>
            </w:pPr>
            <w:r w:rsidRPr="00EF58CA">
              <w:rPr>
                <w:snapToGrid w:val="0"/>
                <w:color w:val="000000"/>
              </w:rPr>
              <w:t xml:space="preserve">  - бюджетные организации</w:t>
            </w:r>
          </w:p>
        </w:tc>
        <w:tc>
          <w:tcPr>
            <w:tcW w:w="1170" w:type="pct"/>
            <w:shd w:val="clear" w:color="auto" w:fill="auto"/>
            <w:noWrap/>
            <w:vAlign w:val="center"/>
          </w:tcPr>
          <w:p w14:paraId="7769E1D9" w14:textId="77777777" w:rsidR="00EC6AA4" w:rsidRPr="00EF58CA" w:rsidRDefault="00EC6AA4" w:rsidP="002F4DF0">
            <w:pPr>
              <w:jc w:val="center"/>
              <w:rPr>
                <w:bCs/>
                <w:color w:val="000000"/>
              </w:rPr>
            </w:pPr>
            <w:r w:rsidRPr="00EF58CA">
              <w:rPr>
                <w:bCs/>
                <w:color w:val="000000"/>
              </w:rPr>
              <w:t>14 094,87</w:t>
            </w:r>
          </w:p>
        </w:tc>
        <w:tc>
          <w:tcPr>
            <w:tcW w:w="1026" w:type="pct"/>
            <w:shd w:val="clear" w:color="auto" w:fill="auto"/>
            <w:vAlign w:val="center"/>
          </w:tcPr>
          <w:p w14:paraId="340A342C" w14:textId="77777777" w:rsidR="00EC6AA4" w:rsidRPr="00EF58CA" w:rsidRDefault="00EC6AA4" w:rsidP="002F4DF0">
            <w:pPr>
              <w:jc w:val="center"/>
              <w:rPr>
                <w:bCs/>
                <w:color w:val="000000"/>
              </w:rPr>
            </w:pPr>
          </w:p>
        </w:tc>
      </w:tr>
      <w:tr w:rsidR="00EC6AA4" w:rsidRPr="00EF58CA" w14:paraId="2FF5745D" w14:textId="77777777" w:rsidTr="002F4DF0">
        <w:trPr>
          <w:trHeight w:val="87"/>
        </w:trPr>
        <w:tc>
          <w:tcPr>
            <w:tcW w:w="299" w:type="pct"/>
            <w:shd w:val="clear" w:color="auto" w:fill="auto"/>
            <w:noWrap/>
            <w:vAlign w:val="center"/>
            <w:hideMark/>
          </w:tcPr>
          <w:p w14:paraId="057D44EA" w14:textId="77777777" w:rsidR="00EC6AA4" w:rsidRPr="00EF58CA" w:rsidRDefault="00EC6AA4" w:rsidP="002F4DF0">
            <w:pPr>
              <w:jc w:val="center"/>
              <w:rPr>
                <w:color w:val="000000"/>
              </w:rPr>
            </w:pPr>
            <w:r w:rsidRPr="00EF58CA">
              <w:rPr>
                <w:color w:val="000000"/>
              </w:rPr>
              <w:t xml:space="preserve"> 4.3</w:t>
            </w:r>
          </w:p>
        </w:tc>
        <w:tc>
          <w:tcPr>
            <w:tcW w:w="2505" w:type="pct"/>
            <w:shd w:val="clear" w:color="auto" w:fill="auto"/>
            <w:noWrap/>
            <w:vAlign w:val="center"/>
            <w:hideMark/>
          </w:tcPr>
          <w:p w14:paraId="31C96C0C" w14:textId="77777777" w:rsidR="00EC6AA4" w:rsidRPr="00EF58CA" w:rsidRDefault="00EC6AA4" w:rsidP="002F4DF0">
            <w:pPr>
              <w:rPr>
                <w:color w:val="000000"/>
              </w:rPr>
            </w:pPr>
            <w:r w:rsidRPr="00EF58CA">
              <w:rPr>
                <w:snapToGrid w:val="0"/>
                <w:color w:val="000000"/>
              </w:rPr>
              <w:t xml:space="preserve">  - прочие потребители</w:t>
            </w:r>
          </w:p>
        </w:tc>
        <w:tc>
          <w:tcPr>
            <w:tcW w:w="1170" w:type="pct"/>
            <w:shd w:val="clear" w:color="auto" w:fill="auto"/>
            <w:noWrap/>
            <w:vAlign w:val="center"/>
          </w:tcPr>
          <w:p w14:paraId="1742D431" w14:textId="77777777" w:rsidR="00EC6AA4" w:rsidRPr="00EF58CA" w:rsidRDefault="00EC6AA4" w:rsidP="002F4DF0">
            <w:pPr>
              <w:jc w:val="center"/>
              <w:rPr>
                <w:bCs/>
                <w:color w:val="000000"/>
              </w:rPr>
            </w:pPr>
            <w:r w:rsidRPr="00EF58CA">
              <w:rPr>
                <w:bCs/>
                <w:color w:val="000000"/>
              </w:rPr>
              <w:t>2 174,64</w:t>
            </w:r>
          </w:p>
        </w:tc>
        <w:tc>
          <w:tcPr>
            <w:tcW w:w="1026" w:type="pct"/>
            <w:shd w:val="clear" w:color="auto" w:fill="auto"/>
            <w:noWrap/>
            <w:vAlign w:val="center"/>
          </w:tcPr>
          <w:p w14:paraId="79D30861" w14:textId="77777777" w:rsidR="00EC6AA4" w:rsidRPr="00EF58CA" w:rsidRDefault="00EC6AA4" w:rsidP="002F4DF0">
            <w:pPr>
              <w:jc w:val="center"/>
              <w:rPr>
                <w:bCs/>
                <w:color w:val="000000"/>
              </w:rPr>
            </w:pPr>
          </w:p>
        </w:tc>
      </w:tr>
      <w:tr w:rsidR="00EC6AA4" w:rsidRPr="00EF58CA" w14:paraId="4015AA7D" w14:textId="77777777" w:rsidTr="002F4DF0">
        <w:trPr>
          <w:trHeight w:val="87"/>
        </w:trPr>
        <w:tc>
          <w:tcPr>
            <w:tcW w:w="299" w:type="pct"/>
            <w:shd w:val="clear" w:color="auto" w:fill="auto"/>
            <w:noWrap/>
            <w:vAlign w:val="center"/>
            <w:hideMark/>
          </w:tcPr>
          <w:p w14:paraId="767DE8D3" w14:textId="77777777" w:rsidR="00EC6AA4" w:rsidRPr="00EF58CA" w:rsidRDefault="00EC6AA4" w:rsidP="002F4DF0">
            <w:pPr>
              <w:jc w:val="center"/>
              <w:rPr>
                <w:color w:val="000000"/>
              </w:rPr>
            </w:pPr>
            <w:r w:rsidRPr="00EF58CA">
              <w:rPr>
                <w:color w:val="000000"/>
              </w:rPr>
              <w:t>5</w:t>
            </w:r>
          </w:p>
        </w:tc>
        <w:tc>
          <w:tcPr>
            <w:tcW w:w="2505" w:type="pct"/>
            <w:shd w:val="clear" w:color="auto" w:fill="auto"/>
            <w:vAlign w:val="center"/>
            <w:hideMark/>
          </w:tcPr>
          <w:p w14:paraId="5759ED13" w14:textId="77777777" w:rsidR="00EC6AA4" w:rsidRPr="00EF58CA" w:rsidRDefault="00EC6AA4" w:rsidP="002F4DF0">
            <w:pPr>
              <w:rPr>
                <w:color w:val="000000"/>
              </w:rPr>
            </w:pPr>
            <w:r w:rsidRPr="00EF58CA">
              <w:rPr>
                <w:color w:val="000000"/>
              </w:rPr>
              <w:t xml:space="preserve">  - производственные нужды</w:t>
            </w:r>
          </w:p>
        </w:tc>
        <w:tc>
          <w:tcPr>
            <w:tcW w:w="1170" w:type="pct"/>
            <w:shd w:val="clear" w:color="auto" w:fill="auto"/>
            <w:vAlign w:val="center"/>
            <w:hideMark/>
          </w:tcPr>
          <w:p w14:paraId="2FE8C6A6" w14:textId="77777777" w:rsidR="00EC6AA4" w:rsidRPr="00EF58CA" w:rsidRDefault="00EC6AA4" w:rsidP="002F4DF0">
            <w:pPr>
              <w:jc w:val="center"/>
              <w:rPr>
                <w:bCs/>
                <w:color w:val="000000"/>
              </w:rPr>
            </w:pPr>
            <w:r w:rsidRPr="00EF58CA">
              <w:rPr>
                <w:bCs/>
                <w:color w:val="000000"/>
              </w:rPr>
              <w:t>1 294,00</w:t>
            </w:r>
          </w:p>
        </w:tc>
        <w:tc>
          <w:tcPr>
            <w:tcW w:w="1026" w:type="pct"/>
            <w:shd w:val="clear" w:color="auto" w:fill="auto"/>
          </w:tcPr>
          <w:p w14:paraId="1019927E" w14:textId="77777777" w:rsidR="00EC6AA4" w:rsidRPr="00EF58CA" w:rsidRDefault="00EC6AA4" w:rsidP="002F4DF0">
            <w:pPr>
              <w:jc w:val="center"/>
              <w:rPr>
                <w:szCs w:val="20"/>
                <w:highlight w:val="cyan"/>
              </w:rPr>
            </w:pPr>
            <w:r w:rsidRPr="00EF58CA">
              <w:rPr>
                <w:szCs w:val="20"/>
              </w:rPr>
              <w:t>1 294,00</w:t>
            </w:r>
          </w:p>
        </w:tc>
      </w:tr>
      <w:tr w:rsidR="00EC6AA4" w:rsidRPr="00EF58CA" w14:paraId="7BBE9738" w14:textId="77777777" w:rsidTr="002F4DF0">
        <w:trPr>
          <w:trHeight w:val="87"/>
        </w:trPr>
        <w:tc>
          <w:tcPr>
            <w:tcW w:w="299" w:type="pct"/>
            <w:shd w:val="clear" w:color="auto" w:fill="auto"/>
            <w:noWrap/>
            <w:vAlign w:val="center"/>
            <w:hideMark/>
          </w:tcPr>
          <w:p w14:paraId="1A3A5887" w14:textId="77777777" w:rsidR="00EC6AA4" w:rsidRPr="00EF58CA" w:rsidRDefault="00EC6AA4" w:rsidP="002F4DF0">
            <w:pPr>
              <w:jc w:val="center"/>
              <w:rPr>
                <w:color w:val="000000"/>
              </w:rPr>
            </w:pPr>
            <w:r w:rsidRPr="00EF58CA">
              <w:rPr>
                <w:color w:val="000000"/>
              </w:rPr>
              <w:t>6</w:t>
            </w:r>
          </w:p>
        </w:tc>
        <w:tc>
          <w:tcPr>
            <w:tcW w:w="2505" w:type="pct"/>
            <w:shd w:val="clear" w:color="auto" w:fill="auto"/>
            <w:vAlign w:val="center"/>
            <w:hideMark/>
          </w:tcPr>
          <w:p w14:paraId="4B62E1B9" w14:textId="77777777" w:rsidR="00EC6AA4" w:rsidRPr="00EF58CA" w:rsidRDefault="00EC6AA4" w:rsidP="002F4DF0">
            <w:pPr>
              <w:rPr>
                <w:color w:val="000000"/>
              </w:rPr>
            </w:pPr>
            <w:r w:rsidRPr="00EF58CA">
              <w:rPr>
                <w:color w:val="000000"/>
              </w:rPr>
              <w:t>Потери, всего</w:t>
            </w:r>
          </w:p>
        </w:tc>
        <w:tc>
          <w:tcPr>
            <w:tcW w:w="1170" w:type="pct"/>
            <w:shd w:val="clear" w:color="auto" w:fill="auto"/>
            <w:hideMark/>
          </w:tcPr>
          <w:p w14:paraId="2B7A5644" w14:textId="77777777" w:rsidR="00EC6AA4" w:rsidRPr="00EF58CA" w:rsidRDefault="00EC6AA4" w:rsidP="002F4DF0">
            <w:pPr>
              <w:jc w:val="center"/>
              <w:rPr>
                <w:color w:val="000000"/>
              </w:rPr>
            </w:pPr>
            <w:r w:rsidRPr="00EF58CA">
              <w:rPr>
                <w:color w:val="000000"/>
              </w:rPr>
              <w:t>9 764,00</w:t>
            </w:r>
          </w:p>
        </w:tc>
        <w:tc>
          <w:tcPr>
            <w:tcW w:w="1026" w:type="pct"/>
            <w:shd w:val="clear" w:color="auto" w:fill="auto"/>
          </w:tcPr>
          <w:p w14:paraId="0F4C434D" w14:textId="77777777" w:rsidR="00EC6AA4" w:rsidRPr="00EF58CA" w:rsidRDefault="00EC6AA4" w:rsidP="002F4DF0">
            <w:pPr>
              <w:jc w:val="center"/>
              <w:rPr>
                <w:szCs w:val="20"/>
                <w:highlight w:val="cyan"/>
              </w:rPr>
            </w:pPr>
            <w:r w:rsidRPr="00EF58CA">
              <w:rPr>
                <w:szCs w:val="20"/>
              </w:rPr>
              <w:t>9 763,92</w:t>
            </w:r>
          </w:p>
        </w:tc>
      </w:tr>
      <w:tr w:rsidR="00EC6AA4" w:rsidRPr="00EF58CA" w14:paraId="750DD335" w14:textId="77777777" w:rsidTr="002F4DF0">
        <w:trPr>
          <w:trHeight w:val="87"/>
        </w:trPr>
        <w:tc>
          <w:tcPr>
            <w:tcW w:w="299" w:type="pct"/>
            <w:shd w:val="clear" w:color="auto" w:fill="auto"/>
            <w:noWrap/>
            <w:vAlign w:val="center"/>
            <w:hideMark/>
          </w:tcPr>
          <w:p w14:paraId="59BC2CAA" w14:textId="77777777" w:rsidR="00EC6AA4" w:rsidRPr="00EF58CA" w:rsidRDefault="00EC6AA4" w:rsidP="002F4DF0">
            <w:pPr>
              <w:jc w:val="center"/>
              <w:rPr>
                <w:color w:val="000000"/>
              </w:rPr>
            </w:pPr>
            <w:r w:rsidRPr="00EF58CA">
              <w:rPr>
                <w:color w:val="000000"/>
              </w:rPr>
              <w:t xml:space="preserve"> 6.1</w:t>
            </w:r>
          </w:p>
        </w:tc>
        <w:tc>
          <w:tcPr>
            <w:tcW w:w="2505" w:type="pct"/>
            <w:shd w:val="clear" w:color="auto" w:fill="auto"/>
            <w:vAlign w:val="center"/>
            <w:hideMark/>
          </w:tcPr>
          <w:p w14:paraId="230A5033" w14:textId="77777777" w:rsidR="00EC6AA4" w:rsidRPr="00EF58CA" w:rsidRDefault="00EC6AA4" w:rsidP="002F4DF0">
            <w:pPr>
              <w:rPr>
                <w:color w:val="000000"/>
              </w:rPr>
            </w:pPr>
            <w:r w:rsidRPr="00EF58CA">
              <w:rPr>
                <w:color w:val="000000"/>
              </w:rPr>
              <w:t xml:space="preserve">     - на собственные нужды котельной</w:t>
            </w:r>
          </w:p>
        </w:tc>
        <w:tc>
          <w:tcPr>
            <w:tcW w:w="1170" w:type="pct"/>
            <w:shd w:val="clear" w:color="auto" w:fill="auto"/>
            <w:hideMark/>
          </w:tcPr>
          <w:p w14:paraId="5DB37138" w14:textId="77777777" w:rsidR="00EC6AA4" w:rsidRPr="00EF58CA" w:rsidRDefault="00EC6AA4" w:rsidP="002F4DF0">
            <w:pPr>
              <w:jc w:val="center"/>
              <w:rPr>
                <w:color w:val="000000"/>
              </w:rPr>
            </w:pPr>
            <w:r w:rsidRPr="00EF58CA">
              <w:rPr>
                <w:color w:val="000000"/>
              </w:rPr>
              <w:t>594,00</w:t>
            </w:r>
          </w:p>
        </w:tc>
        <w:tc>
          <w:tcPr>
            <w:tcW w:w="1026" w:type="pct"/>
            <w:shd w:val="clear" w:color="auto" w:fill="auto"/>
          </w:tcPr>
          <w:p w14:paraId="480B5021" w14:textId="77777777" w:rsidR="00EC6AA4" w:rsidRPr="00EF58CA" w:rsidRDefault="00EC6AA4" w:rsidP="002F4DF0">
            <w:pPr>
              <w:jc w:val="center"/>
              <w:rPr>
                <w:szCs w:val="20"/>
                <w:highlight w:val="cyan"/>
              </w:rPr>
            </w:pPr>
            <w:r w:rsidRPr="00EF58CA">
              <w:rPr>
                <w:szCs w:val="20"/>
              </w:rPr>
              <w:t>2 442,57</w:t>
            </w:r>
          </w:p>
        </w:tc>
      </w:tr>
      <w:tr w:rsidR="00EC6AA4" w:rsidRPr="00EF58CA" w14:paraId="24146A3C" w14:textId="77777777" w:rsidTr="002F4DF0">
        <w:trPr>
          <w:trHeight w:val="87"/>
        </w:trPr>
        <w:tc>
          <w:tcPr>
            <w:tcW w:w="299" w:type="pct"/>
            <w:shd w:val="clear" w:color="auto" w:fill="auto"/>
            <w:noWrap/>
            <w:vAlign w:val="center"/>
            <w:hideMark/>
          </w:tcPr>
          <w:p w14:paraId="2E6C9490" w14:textId="77777777" w:rsidR="00EC6AA4" w:rsidRPr="00EF58CA" w:rsidRDefault="00EC6AA4" w:rsidP="002F4DF0">
            <w:pPr>
              <w:jc w:val="center"/>
              <w:rPr>
                <w:color w:val="000000"/>
              </w:rPr>
            </w:pPr>
            <w:r w:rsidRPr="00EF58CA">
              <w:rPr>
                <w:color w:val="000000"/>
              </w:rPr>
              <w:t xml:space="preserve"> 6.2</w:t>
            </w:r>
          </w:p>
        </w:tc>
        <w:tc>
          <w:tcPr>
            <w:tcW w:w="2505" w:type="pct"/>
            <w:shd w:val="clear" w:color="auto" w:fill="auto"/>
            <w:vAlign w:val="center"/>
            <w:hideMark/>
          </w:tcPr>
          <w:p w14:paraId="168C18FA" w14:textId="77777777" w:rsidR="00EC6AA4" w:rsidRPr="00EF58CA" w:rsidRDefault="00EC6AA4" w:rsidP="002F4DF0">
            <w:pPr>
              <w:rPr>
                <w:color w:val="000000"/>
              </w:rPr>
            </w:pPr>
            <w:r w:rsidRPr="00EF58CA">
              <w:rPr>
                <w:color w:val="000000"/>
              </w:rPr>
              <w:t xml:space="preserve">     - в тепловых сетях </w:t>
            </w:r>
          </w:p>
        </w:tc>
        <w:tc>
          <w:tcPr>
            <w:tcW w:w="1170" w:type="pct"/>
            <w:shd w:val="clear" w:color="auto" w:fill="auto"/>
            <w:hideMark/>
          </w:tcPr>
          <w:p w14:paraId="17A6FF4C" w14:textId="77777777" w:rsidR="00EC6AA4" w:rsidRPr="00EF58CA" w:rsidRDefault="00EC6AA4" w:rsidP="002F4DF0">
            <w:pPr>
              <w:jc w:val="center"/>
              <w:rPr>
                <w:color w:val="000000"/>
              </w:rPr>
            </w:pPr>
            <w:r w:rsidRPr="00EF58CA">
              <w:rPr>
                <w:color w:val="000000"/>
              </w:rPr>
              <w:t>9 170,00</w:t>
            </w:r>
          </w:p>
        </w:tc>
        <w:tc>
          <w:tcPr>
            <w:tcW w:w="1026" w:type="pct"/>
            <w:shd w:val="clear" w:color="auto" w:fill="auto"/>
          </w:tcPr>
          <w:p w14:paraId="7C9CBD3B" w14:textId="77777777" w:rsidR="00EC6AA4" w:rsidRPr="00EF58CA" w:rsidRDefault="00EC6AA4" w:rsidP="002F4DF0">
            <w:pPr>
              <w:jc w:val="center"/>
              <w:rPr>
                <w:szCs w:val="20"/>
                <w:highlight w:val="cyan"/>
              </w:rPr>
            </w:pPr>
            <w:r w:rsidRPr="00EF58CA">
              <w:rPr>
                <w:szCs w:val="20"/>
              </w:rPr>
              <w:t>9 170,00</w:t>
            </w:r>
          </w:p>
        </w:tc>
      </w:tr>
    </w:tbl>
    <w:p w14:paraId="3E3C458E" w14:textId="77777777" w:rsidR="00EC6AA4" w:rsidRPr="00EF58CA" w:rsidRDefault="00EC6AA4" w:rsidP="00EC6AA4">
      <w:pPr>
        <w:ind w:right="282" w:firstLine="708"/>
        <w:jc w:val="both"/>
        <w:rPr>
          <w:snapToGrid w:val="0"/>
          <w:sz w:val="28"/>
          <w:szCs w:val="28"/>
          <w:lang w:val="en-US"/>
        </w:rPr>
      </w:pPr>
    </w:p>
    <w:p w14:paraId="2945368C" w14:textId="77777777" w:rsidR="00EC6AA4" w:rsidRPr="00EF58CA" w:rsidRDefault="00EC6AA4" w:rsidP="00EC6AA4">
      <w:pPr>
        <w:ind w:left="993" w:right="282"/>
        <w:jc w:val="both"/>
        <w:rPr>
          <w:b/>
          <w:snapToGrid w:val="0"/>
          <w:sz w:val="28"/>
          <w:szCs w:val="28"/>
        </w:rPr>
      </w:pPr>
      <w:bookmarkStart w:id="27" w:name="_Toc18310125"/>
      <w:r w:rsidRPr="00EF58CA">
        <w:rPr>
          <w:b/>
          <w:snapToGrid w:val="0"/>
          <w:sz w:val="28"/>
          <w:szCs w:val="28"/>
        </w:rPr>
        <w:t>5.3 Расчет расходов на приобретение энергетических ресурсов,</w:t>
      </w:r>
      <w:r w:rsidRPr="00EF58CA">
        <w:rPr>
          <w:b/>
          <w:snapToGrid w:val="0"/>
          <w:sz w:val="28"/>
          <w:szCs w:val="28"/>
        </w:rPr>
        <w:br/>
        <w:t>холодной воды и теплоносителя</w:t>
      </w:r>
      <w:bookmarkEnd w:id="27"/>
    </w:p>
    <w:p w14:paraId="5F4A6A28" w14:textId="77777777" w:rsidR="00EC6AA4" w:rsidRPr="00EF58CA" w:rsidRDefault="00EC6AA4" w:rsidP="00EC6AA4">
      <w:pPr>
        <w:ind w:right="282" w:firstLine="708"/>
        <w:jc w:val="both"/>
        <w:rPr>
          <w:snapToGrid w:val="0"/>
          <w:sz w:val="28"/>
          <w:szCs w:val="28"/>
        </w:rPr>
      </w:pPr>
    </w:p>
    <w:p w14:paraId="44D75D71" w14:textId="77777777" w:rsidR="00EC6AA4" w:rsidRPr="00EF58CA" w:rsidRDefault="00EC6AA4" w:rsidP="00EC6AA4">
      <w:pPr>
        <w:spacing w:line="276" w:lineRule="auto"/>
        <w:ind w:right="-2" w:firstLine="708"/>
        <w:jc w:val="both"/>
        <w:rPr>
          <w:snapToGrid w:val="0"/>
          <w:sz w:val="28"/>
          <w:szCs w:val="28"/>
        </w:rPr>
      </w:pPr>
      <w:r w:rsidRPr="00EF58CA">
        <w:rPr>
          <w:snapToGrid w:val="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электроэнергии, холодной воды, теплоносителя, в соответствии с пунктом 28 и пунктом 31 Основ ценообразования.</w:t>
      </w:r>
    </w:p>
    <w:p w14:paraId="15289AE2" w14:textId="77777777" w:rsidR="00EC6AA4" w:rsidRPr="00EF58CA" w:rsidRDefault="00EC6AA4" w:rsidP="00EC6AA4">
      <w:pPr>
        <w:spacing w:line="276" w:lineRule="auto"/>
        <w:ind w:right="282" w:firstLine="708"/>
        <w:jc w:val="both"/>
        <w:rPr>
          <w:snapToGrid w:val="0"/>
          <w:sz w:val="28"/>
          <w:szCs w:val="28"/>
        </w:rPr>
      </w:pPr>
    </w:p>
    <w:p w14:paraId="51CA99FB" w14:textId="77777777" w:rsidR="00EC6AA4" w:rsidRPr="00EF58CA" w:rsidRDefault="00EC6AA4" w:rsidP="00EC6AA4">
      <w:pPr>
        <w:widowControl w:val="0"/>
        <w:suppressAutoHyphens/>
        <w:spacing w:line="276" w:lineRule="auto"/>
        <w:ind w:right="282" w:firstLine="709"/>
        <w:jc w:val="center"/>
        <w:outlineLvl w:val="1"/>
        <w:rPr>
          <w:b/>
          <w:color w:val="000000"/>
          <w:sz w:val="28"/>
          <w:szCs w:val="28"/>
        </w:rPr>
      </w:pPr>
      <w:bookmarkStart w:id="28" w:name="_Toc18310126"/>
      <w:r w:rsidRPr="00EF58CA">
        <w:rPr>
          <w:b/>
          <w:color w:val="000000"/>
          <w:sz w:val="28"/>
          <w:szCs w:val="28"/>
        </w:rPr>
        <w:t>Расходы на топливо</w:t>
      </w:r>
    </w:p>
    <w:p w14:paraId="64820FC4" w14:textId="77777777" w:rsidR="00EC6AA4" w:rsidRPr="00EF58CA" w:rsidRDefault="00EC6AA4" w:rsidP="00EC6AA4">
      <w:pPr>
        <w:widowControl w:val="0"/>
        <w:suppressAutoHyphens/>
        <w:spacing w:line="276" w:lineRule="auto"/>
        <w:ind w:right="282" w:firstLine="709"/>
        <w:jc w:val="both"/>
        <w:rPr>
          <w:color w:val="000000"/>
          <w:sz w:val="28"/>
          <w:szCs w:val="28"/>
        </w:rPr>
      </w:pPr>
    </w:p>
    <w:p w14:paraId="6CA3CD62"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Предприятием заявлены расходы по статье на уровне 23 973,90 тыс. руб., в том числе стоимость топлива – 16 660,62 тыс. руб., расходы по транспортировке – 7 313,28 тыс. руб.</w:t>
      </w:r>
    </w:p>
    <w:p w14:paraId="630B1A1E"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В подтверждение данной статьи предприятием представлены следующие документы: расчет расхода топлива на 2020 год (том 1, с. 50-53), расчёт затрат на топливо на 2020 год (т. 1, с. 418), счет-фактуры на уголь и сертификаты качества угля за январь-декабрь 2018 года (том 1, с. 76-418; том 3, с. 47-220), муниципальный контракт поставка угля марки </w:t>
      </w:r>
      <w:proofErr w:type="spellStart"/>
      <w:r w:rsidRPr="00EF58CA">
        <w:rPr>
          <w:snapToGrid w:val="0"/>
          <w:color w:val="000000"/>
          <w:sz w:val="28"/>
          <w:szCs w:val="28"/>
        </w:rPr>
        <w:t>ДГр</w:t>
      </w:r>
      <w:proofErr w:type="spellEnd"/>
      <w:r w:rsidRPr="00EF58CA">
        <w:rPr>
          <w:snapToGrid w:val="0"/>
          <w:color w:val="000000"/>
          <w:sz w:val="28"/>
          <w:szCs w:val="28"/>
        </w:rPr>
        <w:t xml:space="preserve"> № ПУ-2018 от 30.01.2018 с ОАО «УК» </w:t>
      </w:r>
      <w:proofErr w:type="spellStart"/>
      <w:r w:rsidRPr="00EF58CA">
        <w:rPr>
          <w:snapToGrid w:val="0"/>
          <w:color w:val="000000"/>
          <w:sz w:val="28"/>
          <w:szCs w:val="28"/>
        </w:rPr>
        <w:lastRenderedPageBreak/>
        <w:t>Кузбассразрезуголь</w:t>
      </w:r>
      <w:proofErr w:type="spellEnd"/>
      <w:r w:rsidRPr="00EF58CA">
        <w:rPr>
          <w:snapToGrid w:val="0"/>
          <w:color w:val="000000"/>
          <w:sz w:val="28"/>
          <w:szCs w:val="28"/>
        </w:rPr>
        <w:t>» (том 3, с. 221-224), карточки счета 20 вывоз угля (том 1, с. 67-75). Конкурсная документация в представленном пакете документов отсутствует.</w:t>
      </w:r>
    </w:p>
    <w:p w14:paraId="3BF5D1EE"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 Объем натурального топлива, необходимого для производства тепловой энергии, рассчитан экспертами исходя из норматива удельного расхода условного топлива, утверждённого постановлением региональной энергетической комиссии Кемеровской области на 2020 год (постановление РЭК КО от ___.12.2019 № ____), в размере – 208,0 кг </w:t>
      </w:r>
      <w:proofErr w:type="spellStart"/>
      <w:r w:rsidRPr="00EF58CA">
        <w:rPr>
          <w:snapToGrid w:val="0"/>
          <w:color w:val="000000"/>
          <w:sz w:val="28"/>
          <w:szCs w:val="28"/>
        </w:rPr>
        <w:t>у.т</w:t>
      </w:r>
      <w:proofErr w:type="spellEnd"/>
      <w:r w:rsidRPr="00EF58CA">
        <w:rPr>
          <w:snapToGrid w:val="0"/>
          <w:color w:val="000000"/>
          <w:sz w:val="28"/>
          <w:szCs w:val="28"/>
        </w:rPr>
        <w:t>./Гкал.</w:t>
      </w:r>
    </w:p>
    <w:p w14:paraId="608379EA"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Расчетный объем натурального топлива по энергетическому каменному углю </w:t>
      </w:r>
      <w:proofErr w:type="spellStart"/>
      <w:r w:rsidRPr="00EF58CA">
        <w:rPr>
          <w:snapToGrid w:val="0"/>
          <w:color w:val="000000"/>
          <w:sz w:val="28"/>
          <w:szCs w:val="28"/>
        </w:rPr>
        <w:t>сортомарки</w:t>
      </w:r>
      <w:proofErr w:type="spellEnd"/>
      <w:r w:rsidRPr="00EF58CA">
        <w:rPr>
          <w:snapToGrid w:val="0"/>
          <w:color w:val="000000"/>
          <w:sz w:val="28"/>
          <w:szCs w:val="28"/>
        </w:rPr>
        <w:t xml:space="preserve"> </w:t>
      </w:r>
      <w:proofErr w:type="spellStart"/>
      <w:r w:rsidRPr="00EF58CA">
        <w:rPr>
          <w:snapToGrid w:val="0"/>
          <w:color w:val="000000"/>
          <w:sz w:val="28"/>
          <w:szCs w:val="28"/>
        </w:rPr>
        <w:t>ДГр</w:t>
      </w:r>
      <w:proofErr w:type="spellEnd"/>
      <w:r w:rsidRPr="00EF58CA">
        <w:rPr>
          <w:snapToGrid w:val="0"/>
          <w:color w:val="000000"/>
          <w:sz w:val="28"/>
          <w:szCs w:val="28"/>
        </w:rPr>
        <w:t>, требуемый при производстве тепловой энергии с учетом естественной убыли, составляет – 11 329,56 т, при низшей рабочей теплоте сгорания – 5 880 ккал/кг (тепловой эквивалент принят по шаблону WARM.TOPL.Q3.2019).</w:t>
      </w:r>
    </w:p>
    <w:p w14:paraId="2EE8F9C6"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В соответствии с п. 28 Основ ценообразования стоимость одной тонны топлива рассчитана экспертами на основании данных шаблона WARM.TOPL.Q3.2019, с учетом роста цен на уголь энергетический на 2020 год (прогноз) – 1,041 (прогноз Минэкономразвития опубликован 30.09.2019).</w:t>
      </w:r>
    </w:p>
    <w:p w14:paraId="3AC2ECC2"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1 101,30*104,1/100=1 146,45 руб./т</w:t>
      </w:r>
    </w:p>
    <w:p w14:paraId="6301A16C"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Расходы на топливо на 2020 год составили 15 699,00 тыс. руб., в том числе стоимость</w:t>
      </w:r>
      <w:r w:rsidRPr="00EF58CA">
        <w:rPr>
          <w:b/>
          <w:snapToGrid w:val="0"/>
          <w:color w:val="000000"/>
          <w:sz w:val="28"/>
          <w:szCs w:val="28"/>
        </w:rPr>
        <w:t xml:space="preserve"> </w:t>
      </w:r>
      <w:r w:rsidRPr="00EF58CA">
        <w:rPr>
          <w:snapToGrid w:val="0"/>
          <w:color w:val="000000"/>
          <w:sz w:val="28"/>
          <w:szCs w:val="28"/>
        </w:rPr>
        <w:t>натурального топлива 13 047,26 тыс. руб., транспортные расходы</w:t>
      </w:r>
      <w:r w:rsidRPr="00EF58CA">
        <w:rPr>
          <w:snapToGrid w:val="0"/>
          <w:color w:val="000000"/>
          <w:sz w:val="28"/>
          <w:szCs w:val="28"/>
        </w:rPr>
        <w:br/>
        <w:t>2 651,74 тыс. руб.</w:t>
      </w:r>
    </w:p>
    <w:p w14:paraId="509A88FF"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Стоимость услуг по доставке топлива согласно данным шаблона WARM.TOPL.Q3.2019 составляет 233,01 руб./т. Стоимость перевозки одной тонны угля на 2020 год рассчитана экспертами с учетом прогнозного индекса Минэкономразвития на транспорт - 104,3 (прогноз Минэкономразвития опубликован 30.09.2019).</w:t>
      </w:r>
    </w:p>
    <w:p w14:paraId="53867388"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223,4*104,3/100=233,01 руб./т</w:t>
      </w:r>
    </w:p>
    <w:p w14:paraId="680AFA87"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Корректировка плановых расходов на топливо в 2020 году относительно предложений предприятия в сторону снижения составила – 8 274,90 тыс. руб.</w:t>
      </w:r>
    </w:p>
    <w:p w14:paraId="0839E9E2" w14:textId="77777777" w:rsidR="00EC6AA4" w:rsidRPr="00EF58CA" w:rsidRDefault="00EC6AA4" w:rsidP="00EC6AA4">
      <w:pPr>
        <w:widowControl w:val="0"/>
        <w:tabs>
          <w:tab w:val="left" w:pos="851"/>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 </w:t>
      </w:r>
    </w:p>
    <w:p w14:paraId="30CE389A" w14:textId="77777777" w:rsidR="00EC6AA4" w:rsidRPr="00EF58CA" w:rsidRDefault="00EC6AA4" w:rsidP="00EC6AA4">
      <w:pPr>
        <w:widowControl w:val="0"/>
        <w:tabs>
          <w:tab w:val="left" w:pos="851"/>
          <w:tab w:val="left" w:pos="1890"/>
        </w:tabs>
        <w:suppressAutoHyphens/>
        <w:spacing w:line="276" w:lineRule="auto"/>
        <w:ind w:right="-2" w:firstLine="720"/>
        <w:jc w:val="both"/>
        <w:rPr>
          <w:b/>
          <w:color w:val="000000"/>
          <w:sz w:val="28"/>
          <w:szCs w:val="28"/>
        </w:rPr>
      </w:pPr>
      <w:r w:rsidRPr="00EF58CA">
        <w:rPr>
          <w:b/>
          <w:color w:val="000000"/>
          <w:sz w:val="28"/>
          <w:szCs w:val="28"/>
        </w:rPr>
        <w:t>Расходы на электроэнергию</w:t>
      </w:r>
    </w:p>
    <w:p w14:paraId="725E39F1" w14:textId="77777777" w:rsidR="00EC6AA4" w:rsidRPr="00EF58CA" w:rsidRDefault="00EC6AA4" w:rsidP="00EC6AA4">
      <w:pPr>
        <w:widowControl w:val="0"/>
        <w:tabs>
          <w:tab w:val="left" w:pos="709"/>
        </w:tabs>
        <w:suppressAutoHyphens/>
        <w:spacing w:line="276" w:lineRule="auto"/>
        <w:ind w:right="282" w:firstLine="709"/>
        <w:jc w:val="both"/>
        <w:rPr>
          <w:color w:val="000000"/>
          <w:sz w:val="28"/>
          <w:szCs w:val="28"/>
        </w:rPr>
      </w:pPr>
    </w:p>
    <w:p w14:paraId="23E1D620" w14:textId="77777777" w:rsidR="00EC6AA4" w:rsidRPr="00EF58CA" w:rsidRDefault="00EC6AA4" w:rsidP="00EC6AA4">
      <w:pPr>
        <w:widowControl w:val="0"/>
        <w:tabs>
          <w:tab w:val="left" w:pos="709"/>
        </w:tabs>
        <w:suppressAutoHyphens/>
        <w:spacing w:line="276" w:lineRule="auto"/>
        <w:ind w:right="-2" w:firstLine="709"/>
        <w:jc w:val="both"/>
        <w:rPr>
          <w:color w:val="000000"/>
          <w:sz w:val="28"/>
          <w:szCs w:val="28"/>
        </w:rPr>
      </w:pPr>
      <w:r w:rsidRPr="00EF58CA">
        <w:rPr>
          <w:color w:val="000000"/>
          <w:sz w:val="28"/>
          <w:szCs w:val="28"/>
        </w:rPr>
        <w:t>Предприятием заявлены расходы по статье на уровне 17 339,82 тыс. руб.</w:t>
      </w:r>
    </w:p>
    <w:p w14:paraId="29E061F8" w14:textId="77777777" w:rsidR="00EC6AA4" w:rsidRPr="00EF58CA" w:rsidRDefault="00EC6AA4" w:rsidP="00EC6AA4">
      <w:pPr>
        <w:widowControl w:val="0"/>
        <w:tabs>
          <w:tab w:val="left" w:pos="709"/>
        </w:tabs>
        <w:suppressAutoHyphens/>
        <w:spacing w:line="276" w:lineRule="auto"/>
        <w:ind w:right="-2" w:firstLine="709"/>
        <w:jc w:val="both"/>
        <w:rPr>
          <w:color w:val="000000"/>
          <w:sz w:val="28"/>
          <w:szCs w:val="28"/>
        </w:rPr>
      </w:pPr>
      <w:r w:rsidRPr="00EF58CA">
        <w:rPr>
          <w:color w:val="000000"/>
          <w:sz w:val="28"/>
          <w:szCs w:val="28"/>
        </w:rPr>
        <w:t>В подтверждение данной статьи предприятием представлены следующие документы: реестр счет-фактур по электроэнергии за 2018 год (том 2, с. 121-122), фактическое потребление электроэнергии по котельным МУП ПМР «</w:t>
      </w:r>
      <w:proofErr w:type="spellStart"/>
      <w:r w:rsidRPr="00EF58CA">
        <w:rPr>
          <w:color w:val="000000"/>
          <w:sz w:val="28"/>
          <w:szCs w:val="28"/>
        </w:rPr>
        <w:t>Тепломир</w:t>
      </w:r>
      <w:proofErr w:type="spellEnd"/>
      <w:r w:rsidRPr="00EF58CA">
        <w:rPr>
          <w:color w:val="000000"/>
          <w:sz w:val="28"/>
          <w:szCs w:val="28"/>
        </w:rPr>
        <w:t>» за 2018 год (том 2, с. 123-124), счет-фактуры на электроэнергию за 2018 год (том 3,</w:t>
      </w:r>
      <w:r w:rsidRPr="00EF58CA">
        <w:rPr>
          <w:color w:val="000000"/>
          <w:sz w:val="28"/>
          <w:szCs w:val="28"/>
        </w:rPr>
        <w:br/>
        <w:t>с. 327-380), договор электроснабжения от 28.12.2017 № 652102</w:t>
      </w:r>
      <w:r w:rsidRPr="00EF58CA">
        <w:rPr>
          <w:color w:val="000000"/>
          <w:sz w:val="28"/>
          <w:szCs w:val="28"/>
        </w:rPr>
        <w:br/>
        <w:t>ПАО «</w:t>
      </w:r>
      <w:proofErr w:type="spellStart"/>
      <w:r w:rsidRPr="00EF58CA">
        <w:rPr>
          <w:color w:val="000000"/>
          <w:sz w:val="28"/>
          <w:szCs w:val="28"/>
        </w:rPr>
        <w:t>Кузбассэнергосбыт</w:t>
      </w:r>
      <w:proofErr w:type="spellEnd"/>
      <w:r w:rsidRPr="00EF58CA">
        <w:rPr>
          <w:color w:val="000000"/>
          <w:sz w:val="28"/>
          <w:szCs w:val="28"/>
        </w:rPr>
        <w:t>» (том 3, с. 10-46).</w:t>
      </w:r>
    </w:p>
    <w:p w14:paraId="201B207E" w14:textId="77777777" w:rsidR="00EC6AA4" w:rsidRPr="00EF58CA" w:rsidRDefault="00EC6AA4" w:rsidP="00EC6AA4">
      <w:pPr>
        <w:widowControl w:val="0"/>
        <w:tabs>
          <w:tab w:val="left" w:pos="709"/>
        </w:tabs>
        <w:suppressAutoHyphens/>
        <w:spacing w:line="276" w:lineRule="auto"/>
        <w:ind w:right="-2" w:firstLine="709"/>
        <w:jc w:val="both"/>
        <w:rPr>
          <w:color w:val="000000"/>
          <w:sz w:val="28"/>
          <w:szCs w:val="28"/>
        </w:rPr>
      </w:pPr>
      <w:r w:rsidRPr="00EF58CA">
        <w:rPr>
          <w:color w:val="000000"/>
          <w:sz w:val="28"/>
          <w:szCs w:val="28"/>
        </w:rPr>
        <w:t xml:space="preserve">При расчете количества электроэнергии на 2020 год, требуемой при производстве тепловой энергии, экспертами принят расход электрической энергии, </w:t>
      </w:r>
      <w:r w:rsidRPr="00EF58CA">
        <w:rPr>
          <w:color w:val="000000"/>
          <w:sz w:val="28"/>
          <w:szCs w:val="28"/>
        </w:rPr>
        <w:lastRenderedPageBreak/>
        <w:t xml:space="preserve">согласно плановому удельному расходу электроэнергии – 72,58 </w:t>
      </w:r>
      <w:proofErr w:type="spellStart"/>
      <w:r w:rsidRPr="00EF58CA">
        <w:rPr>
          <w:color w:val="000000"/>
          <w:sz w:val="28"/>
          <w:szCs w:val="28"/>
        </w:rPr>
        <w:t>кВтч</w:t>
      </w:r>
      <w:proofErr w:type="spellEnd"/>
      <w:r w:rsidRPr="00EF58CA">
        <w:rPr>
          <w:color w:val="000000"/>
          <w:sz w:val="28"/>
          <w:szCs w:val="28"/>
        </w:rPr>
        <w:t xml:space="preserve">/Гкал. Объём потребления электроэнергии составил 3 498,11 тыс. </w:t>
      </w:r>
      <w:proofErr w:type="spellStart"/>
      <w:r w:rsidRPr="00EF58CA">
        <w:rPr>
          <w:color w:val="000000"/>
          <w:sz w:val="28"/>
          <w:szCs w:val="28"/>
        </w:rPr>
        <w:t>кВтч</w:t>
      </w:r>
      <w:proofErr w:type="spellEnd"/>
      <w:r w:rsidRPr="00EF58CA">
        <w:rPr>
          <w:color w:val="000000"/>
          <w:sz w:val="28"/>
          <w:szCs w:val="28"/>
        </w:rPr>
        <w:t>, в том числе: по СНII – 2</w:t>
      </w:r>
      <w:r w:rsidRPr="00EF58CA">
        <w:rPr>
          <w:color w:val="000000"/>
          <w:sz w:val="28"/>
          <w:szCs w:val="28"/>
        </w:rPr>
        <w:br/>
        <w:t xml:space="preserve">3 332,48 тыс. </w:t>
      </w:r>
      <w:proofErr w:type="spellStart"/>
      <w:r w:rsidRPr="00EF58CA">
        <w:rPr>
          <w:color w:val="000000"/>
          <w:sz w:val="28"/>
          <w:szCs w:val="28"/>
        </w:rPr>
        <w:t>кВтч</w:t>
      </w:r>
      <w:proofErr w:type="spellEnd"/>
      <w:r w:rsidRPr="00EF58CA">
        <w:rPr>
          <w:color w:val="000000"/>
          <w:sz w:val="28"/>
          <w:szCs w:val="28"/>
        </w:rPr>
        <w:t xml:space="preserve"> и по НН – 165,63 тыс. </w:t>
      </w:r>
      <w:proofErr w:type="spellStart"/>
      <w:r w:rsidRPr="00EF58CA">
        <w:rPr>
          <w:color w:val="000000"/>
          <w:sz w:val="28"/>
          <w:szCs w:val="28"/>
        </w:rPr>
        <w:t>кВтч</w:t>
      </w:r>
      <w:proofErr w:type="spellEnd"/>
      <w:r w:rsidRPr="00EF58CA">
        <w:rPr>
          <w:color w:val="000000"/>
          <w:sz w:val="28"/>
          <w:szCs w:val="28"/>
        </w:rPr>
        <w:t xml:space="preserve"> (принят с учетом запланированного на долгосрочный период регулирования).</w:t>
      </w:r>
    </w:p>
    <w:p w14:paraId="4BBA3A7E" w14:textId="77777777" w:rsidR="00EC6AA4" w:rsidRPr="00EF58CA" w:rsidRDefault="00EC6AA4" w:rsidP="00EC6AA4">
      <w:pPr>
        <w:tabs>
          <w:tab w:val="left" w:pos="709"/>
        </w:tabs>
        <w:spacing w:line="276" w:lineRule="auto"/>
        <w:ind w:right="-2"/>
        <w:jc w:val="both"/>
        <w:rPr>
          <w:color w:val="000000"/>
          <w:sz w:val="28"/>
          <w:szCs w:val="28"/>
        </w:rPr>
      </w:pPr>
      <w:r w:rsidRPr="00EF58CA">
        <w:rPr>
          <w:rFonts w:eastAsia="Calibri"/>
          <w:lang w:eastAsia="en-US"/>
        </w:rPr>
        <w:tab/>
      </w:r>
      <w:r w:rsidRPr="00EF58CA">
        <w:rPr>
          <w:rFonts w:eastAsia="Calibri"/>
          <w:sz w:val="28"/>
          <w:szCs w:val="28"/>
          <w:lang w:eastAsia="en-US"/>
        </w:rPr>
        <w:t>С</w:t>
      </w:r>
      <w:r w:rsidRPr="00EF58CA">
        <w:rPr>
          <w:color w:val="000000"/>
          <w:sz w:val="28"/>
          <w:szCs w:val="28"/>
        </w:rPr>
        <w:t>огласно п. 28 Основ ценообразования тариф на электроэнергию, принят экспертами как средневзвешенная величина, рассчитанная на основании представленных счет-фактур за январь-декабрь 2018 года с учетом прогнозных индексов на 2019 и 2020 годы соответственно, по электроэнергии –1,054; 1,048 % (прогноз Минэкономразвития РФ, опубликован 30.09.2019). Средневзвешенный тариф при этом составит 4,4799 руб./</w:t>
      </w:r>
      <w:proofErr w:type="spellStart"/>
      <w:r w:rsidRPr="00EF58CA">
        <w:rPr>
          <w:color w:val="000000"/>
          <w:sz w:val="28"/>
          <w:szCs w:val="28"/>
        </w:rPr>
        <w:t>кВтч</w:t>
      </w:r>
      <w:proofErr w:type="spellEnd"/>
      <w:r w:rsidRPr="00EF58CA">
        <w:rPr>
          <w:color w:val="000000"/>
          <w:sz w:val="28"/>
          <w:szCs w:val="28"/>
        </w:rPr>
        <w:t xml:space="preserve"> (без НДС), в том числе по СН</w:t>
      </w:r>
      <w:r w:rsidRPr="00EF58CA">
        <w:rPr>
          <w:color w:val="000000"/>
          <w:sz w:val="28"/>
          <w:szCs w:val="28"/>
          <w:lang w:val="en-US"/>
        </w:rPr>
        <w:t>II</w:t>
      </w:r>
      <w:r w:rsidRPr="00EF58CA">
        <w:rPr>
          <w:color w:val="000000"/>
          <w:sz w:val="28"/>
          <w:szCs w:val="28"/>
        </w:rPr>
        <w:t xml:space="preserve"> – 4,39 руб./</w:t>
      </w:r>
      <w:proofErr w:type="spellStart"/>
      <w:r w:rsidRPr="00EF58CA">
        <w:rPr>
          <w:color w:val="000000"/>
          <w:sz w:val="28"/>
          <w:szCs w:val="28"/>
        </w:rPr>
        <w:t>кВтч</w:t>
      </w:r>
      <w:proofErr w:type="spellEnd"/>
      <w:r w:rsidRPr="00EF58CA">
        <w:rPr>
          <w:color w:val="000000"/>
          <w:sz w:val="28"/>
          <w:szCs w:val="28"/>
        </w:rPr>
        <w:t>, по НН – 6,38 руб./</w:t>
      </w:r>
      <w:proofErr w:type="spellStart"/>
      <w:r w:rsidRPr="00EF58CA">
        <w:rPr>
          <w:color w:val="000000"/>
          <w:sz w:val="28"/>
          <w:szCs w:val="28"/>
        </w:rPr>
        <w:t>кВтч</w:t>
      </w:r>
      <w:proofErr w:type="spellEnd"/>
      <w:r w:rsidRPr="00EF58CA">
        <w:rPr>
          <w:color w:val="000000"/>
          <w:sz w:val="28"/>
          <w:szCs w:val="28"/>
        </w:rPr>
        <w:t>.</w:t>
      </w:r>
    </w:p>
    <w:p w14:paraId="4262E0DF" w14:textId="77777777" w:rsidR="00EC6AA4" w:rsidRPr="00EF58CA" w:rsidRDefault="00EC6AA4" w:rsidP="00EC6AA4">
      <w:pPr>
        <w:widowControl w:val="0"/>
        <w:tabs>
          <w:tab w:val="left" w:pos="709"/>
        </w:tabs>
        <w:suppressAutoHyphens/>
        <w:spacing w:line="276" w:lineRule="auto"/>
        <w:ind w:right="-2" w:firstLine="709"/>
        <w:jc w:val="both"/>
        <w:rPr>
          <w:color w:val="000000"/>
          <w:sz w:val="28"/>
          <w:szCs w:val="28"/>
        </w:rPr>
      </w:pPr>
      <w:r w:rsidRPr="00EF58CA">
        <w:rPr>
          <w:color w:val="000000"/>
          <w:sz w:val="28"/>
          <w:szCs w:val="28"/>
        </w:rPr>
        <w:t>Расходы по статье на 2020 год составят 15 671,16 тыс. руб.</w:t>
      </w:r>
    </w:p>
    <w:p w14:paraId="66599078" w14:textId="77777777" w:rsidR="00EC6AA4" w:rsidRPr="00EF58CA" w:rsidRDefault="00EC6AA4" w:rsidP="00EC6AA4">
      <w:pPr>
        <w:widowControl w:val="0"/>
        <w:tabs>
          <w:tab w:val="left" w:pos="709"/>
        </w:tabs>
        <w:suppressAutoHyphens/>
        <w:spacing w:line="276" w:lineRule="auto"/>
        <w:ind w:right="-2" w:firstLine="709"/>
        <w:jc w:val="both"/>
        <w:rPr>
          <w:color w:val="000000"/>
          <w:sz w:val="28"/>
          <w:szCs w:val="28"/>
        </w:rPr>
      </w:pPr>
      <w:r w:rsidRPr="00EF58CA">
        <w:rPr>
          <w:color w:val="000000"/>
          <w:sz w:val="28"/>
          <w:szCs w:val="28"/>
        </w:rPr>
        <w:t xml:space="preserve">Корректировка по статье относительно предложений предприятия в сторону снижения по году составила – 1 668,66 тыс. руб. </w:t>
      </w:r>
    </w:p>
    <w:p w14:paraId="1508340C" w14:textId="16761F08" w:rsidR="00EC6AA4" w:rsidRDefault="00EC6AA4" w:rsidP="00EC6AA4">
      <w:pPr>
        <w:widowControl w:val="0"/>
        <w:tabs>
          <w:tab w:val="left" w:pos="709"/>
        </w:tabs>
        <w:suppressAutoHyphens/>
        <w:spacing w:line="276" w:lineRule="auto"/>
        <w:ind w:right="-2" w:firstLine="709"/>
        <w:jc w:val="both"/>
        <w:rPr>
          <w:color w:val="000000"/>
          <w:sz w:val="28"/>
          <w:szCs w:val="28"/>
        </w:rPr>
      </w:pPr>
    </w:p>
    <w:p w14:paraId="4C912A35" w14:textId="15650CBF" w:rsidR="00D82311" w:rsidRDefault="00D82311" w:rsidP="00EC6AA4">
      <w:pPr>
        <w:widowControl w:val="0"/>
        <w:tabs>
          <w:tab w:val="left" w:pos="709"/>
        </w:tabs>
        <w:suppressAutoHyphens/>
        <w:spacing w:line="276" w:lineRule="auto"/>
        <w:ind w:right="-2" w:firstLine="709"/>
        <w:jc w:val="both"/>
        <w:rPr>
          <w:color w:val="000000"/>
          <w:sz w:val="28"/>
          <w:szCs w:val="28"/>
        </w:rPr>
      </w:pPr>
    </w:p>
    <w:p w14:paraId="60A6C6C3" w14:textId="77777777" w:rsidR="00D82311" w:rsidRPr="00EF58CA" w:rsidRDefault="00D82311" w:rsidP="00EC6AA4">
      <w:pPr>
        <w:widowControl w:val="0"/>
        <w:tabs>
          <w:tab w:val="left" w:pos="709"/>
        </w:tabs>
        <w:suppressAutoHyphens/>
        <w:spacing w:line="276" w:lineRule="auto"/>
        <w:ind w:right="-2" w:firstLine="709"/>
        <w:jc w:val="both"/>
        <w:rPr>
          <w:color w:val="000000"/>
          <w:sz w:val="28"/>
          <w:szCs w:val="28"/>
        </w:rPr>
      </w:pPr>
    </w:p>
    <w:p w14:paraId="76C16BC6" w14:textId="77777777" w:rsidR="00EC6AA4" w:rsidRPr="00EF58CA" w:rsidRDefault="00EC6AA4" w:rsidP="00EC6AA4">
      <w:pPr>
        <w:widowControl w:val="0"/>
        <w:suppressAutoHyphens/>
        <w:spacing w:line="276" w:lineRule="auto"/>
        <w:ind w:right="-2" w:firstLine="709"/>
        <w:jc w:val="center"/>
        <w:outlineLvl w:val="1"/>
        <w:rPr>
          <w:b/>
          <w:color w:val="000000"/>
          <w:sz w:val="28"/>
          <w:szCs w:val="28"/>
        </w:rPr>
      </w:pPr>
      <w:r w:rsidRPr="00EF58CA">
        <w:rPr>
          <w:b/>
          <w:color w:val="000000"/>
          <w:sz w:val="28"/>
          <w:szCs w:val="28"/>
        </w:rPr>
        <w:t>Расходы на холодную воду</w:t>
      </w:r>
    </w:p>
    <w:p w14:paraId="75508CB4" w14:textId="77777777" w:rsidR="00EC6AA4" w:rsidRPr="00EF58CA" w:rsidRDefault="00EC6AA4" w:rsidP="00EC6AA4">
      <w:pPr>
        <w:widowControl w:val="0"/>
        <w:tabs>
          <w:tab w:val="left" w:pos="1890"/>
        </w:tabs>
        <w:suppressAutoHyphens/>
        <w:spacing w:line="276" w:lineRule="auto"/>
        <w:ind w:right="282" w:firstLine="720"/>
        <w:jc w:val="both"/>
        <w:rPr>
          <w:snapToGrid w:val="0"/>
          <w:color w:val="000000"/>
          <w:sz w:val="28"/>
          <w:szCs w:val="28"/>
        </w:rPr>
      </w:pPr>
    </w:p>
    <w:p w14:paraId="2E32C64F"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Предприятием заявлены расходы по статье на уровне 564,07 тыс. руб. </w:t>
      </w:r>
    </w:p>
    <w:p w14:paraId="6CEE9458"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В качестве обоснования предприятием представлены:</w:t>
      </w:r>
    </w:p>
    <w:p w14:paraId="17BDF765"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Типовой договор № 136 АО «Производственное объединение Водоканал»</w:t>
      </w:r>
    </w:p>
    <w:p w14:paraId="6DC8A83E"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г. Прокопьевск (том 3, с. 225-252);</w:t>
      </w:r>
    </w:p>
    <w:p w14:paraId="45EB4876"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Договор № 431 от 29.12.2017 с ООО «Киселёвский </w:t>
      </w:r>
      <w:proofErr w:type="spellStart"/>
      <w:r w:rsidRPr="00EF58CA">
        <w:rPr>
          <w:snapToGrid w:val="0"/>
          <w:color w:val="000000"/>
          <w:sz w:val="28"/>
          <w:szCs w:val="28"/>
        </w:rPr>
        <w:t>водоснаб</w:t>
      </w:r>
      <w:proofErr w:type="spellEnd"/>
      <w:r w:rsidRPr="00EF58CA">
        <w:rPr>
          <w:snapToGrid w:val="0"/>
          <w:color w:val="000000"/>
          <w:sz w:val="28"/>
          <w:szCs w:val="28"/>
        </w:rPr>
        <w:t xml:space="preserve">» (том 3, с. 274-284); </w:t>
      </w:r>
    </w:p>
    <w:p w14:paraId="6E47AD1B"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Договор № б/н от 28.12.2017 с АО «УК «</w:t>
      </w:r>
      <w:proofErr w:type="spellStart"/>
      <w:r w:rsidRPr="00EF58CA">
        <w:rPr>
          <w:snapToGrid w:val="0"/>
          <w:color w:val="000000"/>
          <w:sz w:val="28"/>
          <w:szCs w:val="28"/>
        </w:rPr>
        <w:t>Кузбассразрезуголь</w:t>
      </w:r>
      <w:proofErr w:type="spellEnd"/>
      <w:r w:rsidRPr="00EF58CA">
        <w:rPr>
          <w:snapToGrid w:val="0"/>
          <w:color w:val="000000"/>
          <w:sz w:val="28"/>
          <w:szCs w:val="28"/>
        </w:rPr>
        <w:t>» (том 3, с. 253-273);</w:t>
      </w:r>
    </w:p>
    <w:p w14:paraId="4EC8E7A2"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Счет-фактуры за 2018 год (том 3, с. 285-326).</w:t>
      </w:r>
    </w:p>
    <w:p w14:paraId="0C6B1163"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Экспертами принят объем воды на производство тепловой энергии в размере 19,99 тыс. м³, в том числе покупной 13,90 тыс. м³ и 6,09 тыс. м³ собственного подъёма. Объемы по поставщикам отражены в приложении № 1 к экспертному заключению. В объеме учтена вода на охлаждение оборудования, расход воды на хозяйственно-питьевые нужды котельных, нормативные утечки из тепловой сети. Расчёт расходов воды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14:paraId="0286CD26"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 xml:space="preserve">Стоимость 1 м³ воды экспертами принята с учетом собственного подъема и покупки от сторонних поставщиков (собственный подъем – 43,85 руб./м³ (без НДС) (постановление региональной энергетической комиссии Кемеровской области от </w:t>
      </w:r>
      <w:r w:rsidRPr="00EF58CA">
        <w:rPr>
          <w:snapToGrid w:val="0"/>
          <w:color w:val="000000"/>
          <w:sz w:val="28"/>
          <w:szCs w:val="28"/>
        </w:rPr>
        <w:lastRenderedPageBreak/>
        <w:t>20.12.2018 № 621) на объем 6,09 тыс. м³; покупка от АО «ПО Водоканал»</w:t>
      </w:r>
      <w:r w:rsidRPr="00EF58CA">
        <w:rPr>
          <w:snapToGrid w:val="0"/>
          <w:color w:val="000000"/>
          <w:sz w:val="28"/>
          <w:szCs w:val="28"/>
        </w:rPr>
        <w:br/>
        <w:t>г. Прокопьевск – 28,97 руб./м³ (без НДС) (постановление региональной энергетической комиссии Кемеровской области от 13.11.2019 № 415) на объем 9,71 тыс. м³, покупка от ОАО «УК «</w:t>
      </w:r>
      <w:proofErr w:type="spellStart"/>
      <w:r w:rsidRPr="00EF58CA">
        <w:rPr>
          <w:snapToGrid w:val="0"/>
          <w:color w:val="000000"/>
          <w:sz w:val="28"/>
          <w:szCs w:val="28"/>
        </w:rPr>
        <w:t>Кузбассразрезуголь</w:t>
      </w:r>
      <w:proofErr w:type="spellEnd"/>
      <w:r w:rsidRPr="00EF58CA">
        <w:rPr>
          <w:snapToGrid w:val="0"/>
          <w:color w:val="000000"/>
          <w:sz w:val="28"/>
          <w:szCs w:val="28"/>
        </w:rPr>
        <w:t xml:space="preserve">» </w:t>
      </w:r>
      <w:proofErr w:type="spellStart"/>
      <w:r w:rsidRPr="00EF58CA">
        <w:rPr>
          <w:snapToGrid w:val="0"/>
          <w:color w:val="000000"/>
          <w:sz w:val="28"/>
          <w:szCs w:val="28"/>
        </w:rPr>
        <w:t>Талдинский</w:t>
      </w:r>
      <w:proofErr w:type="spellEnd"/>
      <w:r w:rsidRPr="00EF58CA">
        <w:rPr>
          <w:snapToGrid w:val="0"/>
          <w:color w:val="000000"/>
          <w:sz w:val="28"/>
          <w:szCs w:val="28"/>
        </w:rPr>
        <w:t xml:space="preserve"> угольный разрез – 28,39 руб./м³ (без НДС) (постановление региональной энергетической комиссии Кемеровской области от 04.10.2019 № 293) на объем 0,62 тыс. м³; покупка от</w:t>
      </w:r>
      <w:r w:rsidRPr="00EF58CA">
        <w:rPr>
          <w:snapToGrid w:val="0"/>
          <w:color w:val="000000"/>
          <w:sz w:val="28"/>
          <w:szCs w:val="28"/>
        </w:rPr>
        <w:br/>
        <w:t xml:space="preserve">ООО «Киселевский </w:t>
      </w:r>
      <w:proofErr w:type="spellStart"/>
      <w:r w:rsidRPr="00EF58CA">
        <w:rPr>
          <w:snapToGrid w:val="0"/>
          <w:color w:val="000000"/>
          <w:sz w:val="28"/>
          <w:szCs w:val="28"/>
        </w:rPr>
        <w:t>водоснаб</w:t>
      </w:r>
      <w:proofErr w:type="spellEnd"/>
      <w:r w:rsidRPr="00EF58CA">
        <w:rPr>
          <w:snapToGrid w:val="0"/>
          <w:color w:val="000000"/>
          <w:sz w:val="28"/>
          <w:szCs w:val="28"/>
        </w:rPr>
        <w:t>» г. Киселевск – 27,27 руб./м³ (без НДС) (постановление региональной энергетической комиссии Кемеровской области от 26.11.2019 № 472) на объем 3,57 тыс. м³.</w:t>
      </w:r>
    </w:p>
    <w:p w14:paraId="0878D78A"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Средневзвешенный тариф на 2020 год составит 33,18 руб./м</w:t>
      </w:r>
      <w:r w:rsidRPr="00EF58CA">
        <w:rPr>
          <w:snapToGrid w:val="0"/>
          <w:color w:val="000000"/>
          <w:sz w:val="28"/>
          <w:szCs w:val="28"/>
          <w:vertAlign w:val="superscript"/>
        </w:rPr>
        <w:t>3</w:t>
      </w:r>
      <w:r w:rsidRPr="00EF58CA">
        <w:rPr>
          <w:snapToGrid w:val="0"/>
          <w:color w:val="000000"/>
          <w:sz w:val="28"/>
          <w:szCs w:val="28"/>
        </w:rPr>
        <w:t>.</w:t>
      </w:r>
    </w:p>
    <w:p w14:paraId="1EF18D79"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Затраты на холодную воду на 2020 год по расчетам экспертов составят 663,30 тыс. руб.</w:t>
      </w:r>
    </w:p>
    <w:p w14:paraId="33CD183D"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В связи с тем, что предложение предприятия 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по предложению предприятия в размере 564,07 тыс. руб.</w:t>
      </w:r>
    </w:p>
    <w:p w14:paraId="5E27BD14" w14:textId="77777777" w:rsidR="00EC6AA4" w:rsidRPr="00EF58CA" w:rsidRDefault="00EC6AA4" w:rsidP="00EC6AA4">
      <w:pPr>
        <w:widowControl w:val="0"/>
        <w:tabs>
          <w:tab w:val="left" w:pos="1890"/>
        </w:tabs>
        <w:suppressAutoHyphens/>
        <w:spacing w:line="276" w:lineRule="auto"/>
        <w:ind w:right="-2" w:firstLine="720"/>
        <w:jc w:val="both"/>
        <w:rPr>
          <w:snapToGrid w:val="0"/>
          <w:color w:val="000000"/>
          <w:sz w:val="28"/>
          <w:szCs w:val="28"/>
        </w:rPr>
      </w:pPr>
      <w:r w:rsidRPr="00EF58CA">
        <w:rPr>
          <w:snapToGrid w:val="0"/>
          <w:color w:val="000000"/>
          <w:sz w:val="28"/>
          <w:szCs w:val="28"/>
        </w:rPr>
        <w:t>Корректировка по статье относительно предложения предприятия отсутствует.</w:t>
      </w:r>
    </w:p>
    <w:p w14:paraId="358D9374" w14:textId="77777777" w:rsidR="00EC6AA4" w:rsidRPr="00EF58CA" w:rsidRDefault="00EC6AA4" w:rsidP="00EC6AA4">
      <w:pPr>
        <w:widowControl w:val="0"/>
        <w:tabs>
          <w:tab w:val="left" w:pos="567"/>
          <w:tab w:val="left" w:pos="851"/>
          <w:tab w:val="left" w:pos="1890"/>
        </w:tabs>
        <w:suppressAutoHyphens/>
        <w:spacing w:line="276" w:lineRule="auto"/>
        <w:ind w:right="-2" w:firstLine="720"/>
        <w:jc w:val="both"/>
        <w:rPr>
          <w:snapToGrid w:val="0"/>
          <w:color w:val="000000"/>
          <w:sz w:val="28"/>
          <w:szCs w:val="28"/>
        </w:rPr>
      </w:pPr>
    </w:p>
    <w:p w14:paraId="135E8995" w14:textId="77777777" w:rsidR="00EC6AA4" w:rsidRPr="00EF58CA" w:rsidRDefault="00EC6AA4" w:rsidP="00EC6AA4">
      <w:pPr>
        <w:keepNext/>
        <w:spacing w:line="360" w:lineRule="auto"/>
        <w:ind w:firstLine="709"/>
        <w:outlineLvl w:val="1"/>
        <w:rPr>
          <w:b/>
          <w:color w:val="000000"/>
          <w:sz w:val="28"/>
          <w:szCs w:val="28"/>
        </w:rPr>
      </w:pPr>
      <w:bookmarkStart w:id="29" w:name="_Toc20993204"/>
      <w:r w:rsidRPr="00EF58CA">
        <w:rPr>
          <w:b/>
          <w:color w:val="000000"/>
          <w:sz w:val="28"/>
          <w:szCs w:val="28"/>
        </w:rPr>
        <w:t>Расходы, связанные с созданием нормативных запасов топлива</w:t>
      </w:r>
      <w:bookmarkEnd w:id="29"/>
    </w:p>
    <w:p w14:paraId="2CD0D4B3" w14:textId="77777777" w:rsidR="00EC6AA4" w:rsidRPr="00EF58CA" w:rsidRDefault="00EC6AA4" w:rsidP="00EC6AA4">
      <w:pPr>
        <w:spacing w:line="360" w:lineRule="auto"/>
        <w:ind w:firstLine="708"/>
        <w:jc w:val="both"/>
        <w:rPr>
          <w:color w:val="000000"/>
          <w:sz w:val="28"/>
          <w:szCs w:val="28"/>
        </w:rPr>
      </w:pPr>
      <w:r w:rsidRPr="00EF58CA">
        <w:rPr>
          <w:snapToGrid w:val="0"/>
          <w:color w:val="000000"/>
          <w:sz w:val="28"/>
          <w:szCs w:val="28"/>
        </w:rPr>
        <w:t>Предприятием не заявлены расходы по статье.</w:t>
      </w:r>
    </w:p>
    <w:p w14:paraId="627C9A03" w14:textId="77777777" w:rsidR="00EC6AA4" w:rsidRPr="00EF58CA" w:rsidRDefault="00EC6AA4" w:rsidP="00EC6AA4">
      <w:pPr>
        <w:widowControl w:val="0"/>
        <w:suppressAutoHyphens/>
        <w:spacing w:line="276" w:lineRule="auto"/>
        <w:ind w:right="282"/>
        <w:jc w:val="right"/>
        <w:rPr>
          <w:color w:val="000000"/>
          <w:sz w:val="28"/>
          <w:szCs w:val="28"/>
        </w:rPr>
      </w:pPr>
      <w:r w:rsidRPr="00EF58CA">
        <w:rPr>
          <w:color w:val="000000"/>
          <w:sz w:val="28"/>
          <w:szCs w:val="28"/>
        </w:rPr>
        <w:t>Таблица 2</w:t>
      </w:r>
    </w:p>
    <w:p w14:paraId="612D4DC3" w14:textId="77777777" w:rsidR="00EC6AA4" w:rsidRPr="00EF58CA" w:rsidRDefault="00EC6AA4" w:rsidP="00EC6AA4">
      <w:pPr>
        <w:widowControl w:val="0"/>
        <w:suppressAutoHyphens/>
        <w:spacing w:line="276" w:lineRule="auto"/>
        <w:ind w:right="282"/>
        <w:jc w:val="center"/>
        <w:rPr>
          <w:b/>
          <w:snapToGrid w:val="0"/>
          <w:color w:val="000000"/>
          <w:sz w:val="28"/>
          <w:szCs w:val="28"/>
        </w:rPr>
      </w:pPr>
      <w:r w:rsidRPr="00EF58CA">
        <w:rPr>
          <w:b/>
          <w:snapToGrid w:val="0"/>
          <w:color w:val="000000"/>
          <w:sz w:val="28"/>
          <w:szCs w:val="28"/>
        </w:rPr>
        <w:t>Реестр расходов на приобретение энергетических ресурсов,</w:t>
      </w:r>
    </w:p>
    <w:p w14:paraId="220D2887" w14:textId="77777777" w:rsidR="00EC6AA4" w:rsidRPr="00EF58CA" w:rsidRDefault="00EC6AA4" w:rsidP="00EC6AA4">
      <w:pPr>
        <w:widowControl w:val="0"/>
        <w:suppressAutoHyphens/>
        <w:spacing w:line="276" w:lineRule="auto"/>
        <w:ind w:right="282"/>
        <w:jc w:val="center"/>
        <w:rPr>
          <w:b/>
          <w:snapToGrid w:val="0"/>
          <w:color w:val="000000"/>
          <w:sz w:val="28"/>
          <w:szCs w:val="28"/>
        </w:rPr>
      </w:pPr>
      <w:r w:rsidRPr="00EF58CA">
        <w:rPr>
          <w:b/>
          <w:snapToGrid w:val="0"/>
          <w:color w:val="000000"/>
          <w:sz w:val="28"/>
          <w:szCs w:val="28"/>
        </w:rPr>
        <w:t>холодной воды и теплоносителя (далее - ресурсы)</w:t>
      </w:r>
    </w:p>
    <w:p w14:paraId="6DD89217" w14:textId="77777777" w:rsidR="00EC6AA4" w:rsidRPr="00EF58CA" w:rsidRDefault="00EC6AA4" w:rsidP="00EC6AA4">
      <w:pPr>
        <w:widowControl w:val="0"/>
        <w:suppressAutoHyphens/>
        <w:spacing w:line="276" w:lineRule="auto"/>
        <w:ind w:right="282"/>
        <w:jc w:val="center"/>
        <w:rPr>
          <w:b/>
          <w:snapToGrid w:val="0"/>
          <w:color w:val="000000"/>
          <w:sz w:val="28"/>
          <w:szCs w:val="28"/>
        </w:rPr>
      </w:pPr>
      <w:r w:rsidRPr="00EF58CA">
        <w:rPr>
          <w:b/>
          <w:snapToGrid w:val="0"/>
          <w:color w:val="000000"/>
          <w:sz w:val="28"/>
          <w:szCs w:val="28"/>
        </w:rPr>
        <w:t xml:space="preserve">(Приложение 5.4 к Методическим указаниям) </w:t>
      </w:r>
    </w:p>
    <w:p w14:paraId="28696E66" w14:textId="77777777" w:rsidR="00EC6AA4" w:rsidRPr="00EF58CA" w:rsidRDefault="00EC6AA4" w:rsidP="00EC6AA4">
      <w:pPr>
        <w:widowControl w:val="0"/>
        <w:suppressAutoHyphens/>
        <w:spacing w:line="276" w:lineRule="auto"/>
        <w:ind w:right="282"/>
        <w:rPr>
          <w:color w:val="000000"/>
          <w:sz w:val="28"/>
          <w:szCs w:val="28"/>
        </w:rPr>
      </w:pPr>
      <w:r w:rsidRPr="00EF58CA">
        <w:rPr>
          <w:color w:val="000000"/>
          <w:sz w:val="28"/>
          <w:szCs w:val="28"/>
        </w:rPr>
        <w:t xml:space="preserve">                                                                                                                              тыс. руб.</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686"/>
        <w:gridCol w:w="2693"/>
        <w:gridCol w:w="2693"/>
      </w:tblGrid>
      <w:tr w:rsidR="00EC6AA4" w:rsidRPr="00EF58CA" w14:paraId="36B2AB50" w14:textId="77777777" w:rsidTr="002F4DF0">
        <w:trPr>
          <w:trHeight w:val="1201"/>
        </w:trPr>
        <w:tc>
          <w:tcPr>
            <w:tcW w:w="992" w:type="dxa"/>
            <w:shd w:val="clear" w:color="auto" w:fill="auto"/>
            <w:vAlign w:val="center"/>
            <w:hideMark/>
          </w:tcPr>
          <w:p w14:paraId="6FBD0436" w14:textId="77777777" w:rsidR="00EC6AA4" w:rsidRPr="00EF58CA" w:rsidRDefault="00EC6AA4" w:rsidP="002F4DF0">
            <w:pPr>
              <w:widowControl w:val="0"/>
              <w:suppressAutoHyphens/>
              <w:spacing w:line="276" w:lineRule="auto"/>
              <w:ind w:right="282"/>
              <w:jc w:val="center"/>
              <w:rPr>
                <w:color w:val="000000"/>
                <w:sz w:val="20"/>
                <w:szCs w:val="20"/>
              </w:rPr>
            </w:pPr>
            <w:r w:rsidRPr="00EF58CA">
              <w:rPr>
                <w:color w:val="000000"/>
                <w:sz w:val="20"/>
                <w:szCs w:val="20"/>
              </w:rPr>
              <w:t>№ п/п</w:t>
            </w:r>
          </w:p>
        </w:tc>
        <w:tc>
          <w:tcPr>
            <w:tcW w:w="3686" w:type="dxa"/>
            <w:shd w:val="clear" w:color="auto" w:fill="auto"/>
            <w:vAlign w:val="center"/>
            <w:hideMark/>
          </w:tcPr>
          <w:p w14:paraId="41577E8F" w14:textId="77777777" w:rsidR="00EC6AA4" w:rsidRPr="00EF58CA" w:rsidRDefault="00EC6AA4" w:rsidP="002F4DF0">
            <w:pPr>
              <w:widowControl w:val="0"/>
              <w:suppressAutoHyphens/>
              <w:spacing w:line="276" w:lineRule="auto"/>
              <w:ind w:right="282"/>
              <w:jc w:val="center"/>
              <w:rPr>
                <w:color w:val="000000"/>
                <w:sz w:val="20"/>
                <w:szCs w:val="20"/>
              </w:rPr>
            </w:pPr>
            <w:r w:rsidRPr="00EF58CA">
              <w:rPr>
                <w:color w:val="000000"/>
                <w:sz w:val="20"/>
                <w:szCs w:val="20"/>
              </w:rPr>
              <w:t>Наименование ресурса</w:t>
            </w:r>
          </w:p>
        </w:tc>
        <w:tc>
          <w:tcPr>
            <w:tcW w:w="2693" w:type="dxa"/>
            <w:shd w:val="clear" w:color="auto" w:fill="auto"/>
            <w:vAlign w:val="center"/>
            <w:hideMark/>
          </w:tcPr>
          <w:p w14:paraId="549F0000" w14:textId="77777777" w:rsidR="00EC6AA4" w:rsidRPr="00EF58CA" w:rsidRDefault="00EC6AA4" w:rsidP="002F4DF0">
            <w:pPr>
              <w:widowControl w:val="0"/>
              <w:suppressAutoHyphens/>
              <w:spacing w:line="276" w:lineRule="auto"/>
              <w:ind w:right="282"/>
              <w:jc w:val="center"/>
              <w:rPr>
                <w:color w:val="000000"/>
                <w:sz w:val="18"/>
                <w:szCs w:val="18"/>
              </w:rPr>
            </w:pPr>
            <w:r w:rsidRPr="00EF58CA">
              <w:rPr>
                <w:color w:val="000000"/>
                <w:sz w:val="18"/>
                <w:szCs w:val="18"/>
              </w:rPr>
              <w:t>Предложение предприятия на 2020 год</w:t>
            </w:r>
          </w:p>
        </w:tc>
        <w:tc>
          <w:tcPr>
            <w:tcW w:w="2693" w:type="dxa"/>
            <w:shd w:val="clear" w:color="auto" w:fill="auto"/>
            <w:vAlign w:val="center"/>
            <w:hideMark/>
          </w:tcPr>
          <w:p w14:paraId="72CFE7D9" w14:textId="77777777" w:rsidR="00EC6AA4" w:rsidRPr="00EF58CA" w:rsidRDefault="00EC6AA4" w:rsidP="002F4DF0">
            <w:pPr>
              <w:widowControl w:val="0"/>
              <w:suppressAutoHyphens/>
              <w:spacing w:line="276" w:lineRule="auto"/>
              <w:ind w:right="282"/>
              <w:jc w:val="center"/>
              <w:rPr>
                <w:color w:val="000000"/>
                <w:sz w:val="18"/>
                <w:szCs w:val="18"/>
              </w:rPr>
            </w:pPr>
            <w:r w:rsidRPr="00EF58CA">
              <w:rPr>
                <w:color w:val="000000"/>
                <w:sz w:val="18"/>
                <w:szCs w:val="18"/>
              </w:rPr>
              <w:t xml:space="preserve">Предложение экспертов </w:t>
            </w:r>
          </w:p>
          <w:p w14:paraId="2CFE6698" w14:textId="77777777" w:rsidR="00EC6AA4" w:rsidRPr="00EF58CA" w:rsidRDefault="00EC6AA4" w:rsidP="002F4DF0">
            <w:pPr>
              <w:widowControl w:val="0"/>
              <w:suppressAutoHyphens/>
              <w:spacing w:line="276" w:lineRule="auto"/>
              <w:ind w:right="282"/>
              <w:jc w:val="center"/>
              <w:rPr>
                <w:color w:val="000000"/>
                <w:sz w:val="18"/>
                <w:szCs w:val="18"/>
              </w:rPr>
            </w:pPr>
            <w:r w:rsidRPr="00EF58CA">
              <w:rPr>
                <w:color w:val="000000"/>
                <w:sz w:val="18"/>
                <w:szCs w:val="18"/>
              </w:rPr>
              <w:t>на 2020 год</w:t>
            </w:r>
          </w:p>
        </w:tc>
      </w:tr>
      <w:tr w:rsidR="00EC6AA4" w:rsidRPr="00EF58CA" w14:paraId="4ED66276" w14:textId="77777777" w:rsidTr="002F4DF0">
        <w:trPr>
          <w:trHeight w:val="18"/>
        </w:trPr>
        <w:tc>
          <w:tcPr>
            <w:tcW w:w="992" w:type="dxa"/>
            <w:shd w:val="clear" w:color="auto" w:fill="auto"/>
            <w:vAlign w:val="center"/>
            <w:hideMark/>
          </w:tcPr>
          <w:p w14:paraId="7F62EA95" w14:textId="77777777" w:rsidR="00EC6AA4" w:rsidRPr="00EF58CA" w:rsidRDefault="00EC6AA4" w:rsidP="002F4DF0">
            <w:pPr>
              <w:widowControl w:val="0"/>
              <w:suppressAutoHyphens/>
              <w:spacing w:line="276" w:lineRule="auto"/>
              <w:ind w:right="282"/>
              <w:jc w:val="center"/>
              <w:rPr>
                <w:color w:val="000000"/>
                <w:sz w:val="20"/>
                <w:szCs w:val="20"/>
              </w:rPr>
            </w:pPr>
            <w:r w:rsidRPr="00EF58CA">
              <w:rPr>
                <w:color w:val="000000"/>
                <w:sz w:val="20"/>
                <w:szCs w:val="20"/>
              </w:rPr>
              <w:t>1</w:t>
            </w:r>
          </w:p>
        </w:tc>
        <w:tc>
          <w:tcPr>
            <w:tcW w:w="3686" w:type="dxa"/>
            <w:shd w:val="clear" w:color="auto" w:fill="auto"/>
            <w:vAlign w:val="center"/>
            <w:hideMark/>
          </w:tcPr>
          <w:p w14:paraId="10CE641F" w14:textId="77777777" w:rsidR="00EC6AA4" w:rsidRPr="00EF58CA" w:rsidRDefault="00EC6AA4" w:rsidP="002F4DF0">
            <w:pPr>
              <w:widowControl w:val="0"/>
              <w:suppressAutoHyphens/>
              <w:spacing w:line="276" w:lineRule="auto"/>
              <w:ind w:right="282"/>
              <w:rPr>
                <w:color w:val="000000"/>
                <w:sz w:val="20"/>
                <w:szCs w:val="20"/>
              </w:rPr>
            </w:pPr>
            <w:r w:rsidRPr="00EF58CA">
              <w:rPr>
                <w:color w:val="000000"/>
                <w:sz w:val="20"/>
                <w:szCs w:val="20"/>
              </w:rPr>
              <w:t>Расходы на топливо</w:t>
            </w:r>
          </w:p>
        </w:tc>
        <w:tc>
          <w:tcPr>
            <w:tcW w:w="2693" w:type="dxa"/>
            <w:shd w:val="clear" w:color="auto" w:fill="auto"/>
            <w:vAlign w:val="center"/>
          </w:tcPr>
          <w:p w14:paraId="58E3B4D4" w14:textId="77777777" w:rsidR="00EC6AA4" w:rsidRPr="00EF58CA" w:rsidRDefault="00EC6AA4" w:rsidP="002F4DF0">
            <w:pPr>
              <w:widowControl w:val="0"/>
              <w:suppressAutoHyphens/>
              <w:spacing w:line="276" w:lineRule="auto"/>
              <w:ind w:right="282"/>
              <w:jc w:val="center"/>
              <w:rPr>
                <w:color w:val="000000"/>
              </w:rPr>
            </w:pPr>
            <w:r w:rsidRPr="00EF58CA">
              <w:rPr>
                <w:color w:val="000000"/>
              </w:rPr>
              <w:t>23 973,90</w:t>
            </w:r>
          </w:p>
        </w:tc>
        <w:tc>
          <w:tcPr>
            <w:tcW w:w="2693" w:type="dxa"/>
            <w:shd w:val="clear" w:color="auto" w:fill="auto"/>
            <w:vAlign w:val="center"/>
            <w:hideMark/>
          </w:tcPr>
          <w:p w14:paraId="329D125E" w14:textId="77777777" w:rsidR="00EC6AA4" w:rsidRPr="00EF58CA" w:rsidRDefault="00EC6AA4" w:rsidP="002F4DF0">
            <w:pPr>
              <w:widowControl w:val="0"/>
              <w:suppressAutoHyphens/>
              <w:spacing w:line="276" w:lineRule="auto"/>
              <w:ind w:right="282"/>
              <w:jc w:val="center"/>
            </w:pPr>
            <w:r w:rsidRPr="00EF58CA">
              <w:t>15 699,00</w:t>
            </w:r>
          </w:p>
        </w:tc>
      </w:tr>
      <w:tr w:rsidR="00EC6AA4" w:rsidRPr="00EF58CA" w14:paraId="35089F9B" w14:textId="77777777" w:rsidTr="002F4DF0">
        <w:trPr>
          <w:trHeight w:val="18"/>
        </w:trPr>
        <w:tc>
          <w:tcPr>
            <w:tcW w:w="992" w:type="dxa"/>
            <w:shd w:val="clear" w:color="auto" w:fill="auto"/>
            <w:vAlign w:val="center"/>
            <w:hideMark/>
          </w:tcPr>
          <w:p w14:paraId="118C1932" w14:textId="77777777" w:rsidR="00EC6AA4" w:rsidRPr="00EF58CA" w:rsidRDefault="00EC6AA4" w:rsidP="002F4DF0">
            <w:pPr>
              <w:widowControl w:val="0"/>
              <w:suppressAutoHyphens/>
              <w:spacing w:line="276" w:lineRule="auto"/>
              <w:ind w:right="282"/>
              <w:jc w:val="center"/>
              <w:rPr>
                <w:color w:val="000000"/>
                <w:sz w:val="20"/>
                <w:szCs w:val="20"/>
              </w:rPr>
            </w:pPr>
            <w:r w:rsidRPr="00EF58CA">
              <w:rPr>
                <w:color w:val="000000"/>
                <w:sz w:val="20"/>
                <w:szCs w:val="20"/>
              </w:rPr>
              <w:t>2</w:t>
            </w:r>
          </w:p>
        </w:tc>
        <w:tc>
          <w:tcPr>
            <w:tcW w:w="3686" w:type="dxa"/>
            <w:shd w:val="clear" w:color="auto" w:fill="auto"/>
            <w:vAlign w:val="center"/>
            <w:hideMark/>
          </w:tcPr>
          <w:p w14:paraId="46AF3BDA" w14:textId="77777777" w:rsidR="00EC6AA4" w:rsidRPr="00EF58CA" w:rsidRDefault="00EC6AA4" w:rsidP="002F4DF0">
            <w:pPr>
              <w:widowControl w:val="0"/>
              <w:suppressAutoHyphens/>
              <w:spacing w:line="276" w:lineRule="auto"/>
              <w:ind w:right="282"/>
              <w:rPr>
                <w:color w:val="000000"/>
                <w:sz w:val="20"/>
                <w:szCs w:val="20"/>
              </w:rPr>
            </w:pPr>
            <w:r w:rsidRPr="00EF58CA">
              <w:rPr>
                <w:color w:val="000000"/>
                <w:sz w:val="20"/>
                <w:szCs w:val="20"/>
              </w:rPr>
              <w:t>Расходы на электрическую энергию</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B97E5DF" w14:textId="77777777" w:rsidR="00EC6AA4" w:rsidRPr="00EF58CA" w:rsidRDefault="00EC6AA4" w:rsidP="002F4DF0">
            <w:pPr>
              <w:widowControl w:val="0"/>
              <w:suppressAutoHyphens/>
              <w:spacing w:line="276" w:lineRule="auto"/>
              <w:ind w:right="282"/>
              <w:jc w:val="center"/>
              <w:rPr>
                <w:bCs/>
              </w:rPr>
            </w:pPr>
            <w:r w:rsidRPr="00EF58CA">
              <w:rPr>
                <w:bCs/>
              </w:rPr>
              <w:t>17 339,82</w:t>
            </w:r>
          </w:p>
        </w:tc>
        <w:tc>
          <w:tcPr>
            <w:tcW w:w="2693" w:type="dxa"/>
            <w:shd w:val="clear" w:color="auto" w:fill="auto"/>
            <w:vAlign w:val="center"/>
            <w:hideMark/>
          </w:tcPr>
          <w:p w14:paraId="1D5A8763" w14:textId="77777777" w:rsidR="00EC6AA4" w:rsidRPr="00EF58CA" w:rsidRDefault="00EC6AA4" w:rsidP="002F4DF0">
            <w:pPr>
              <w:widowControl w:val="0"/>
              <w:suppressAutoHyphens/>
              <w:spacing w:line="276" w:lineRule="auto"/>
              <w:ind w:right="282"/>
              <w:jc w:val="center"/>
            </w:pPr>
            <w:r w:rsidRPr="00EF58CA">
              <w:t>15 671,16</w:t>
            </w:r>
          </w:p>
        </w:tc>
      </w:tr>
      <w:tr w:rsidR="00EC6AA4" w:rsidRPr="00EF58CA" w14:paraId="7CA62E8B" w14:textId="77777777" w:rsidTr="002F4DF0">
        <w:trPr>
          <w:trHeight w:val="18"/>
        </w:trPr>
        <w:tc>
          <w:tcPr>
            <w:tcW w:w="992" w:type="dxa"/>
            <w:shd w:val="clear" w:color="auto" w:fill="auto"/>
            <w:vAlign w:val="center"/>
            <w:hideMark/>
          </w:tcPr>
          <w:p w14:paraId="26DFD174" w14:textId="77777777" w:rsidR="00EC6AA4" w:rsidRPr="00EF58CA" w:rsidRDefault="00EC6AA4" w:rsidP="002F4DF0">
            <w:pPr>
              <w:widowControl w:val="0"/>
              <w:suppressAutoHyphens/>
              <w:spacing w:line="276" w:lineRule="auto"/>
              <w:ind w:right="282"/>
              <w:jc w:val="center"/>
              <w:rPr>
                <w:color w:val="000000"/>
                <w:sz w:val="20"/>
                <w:szCs w:val="20"/>
              </w:rPr>
            </w:pPr>
            <w:r w:rsidRPr="00EF58CA">
              <w:rPr>
                <w:color w:val="000000"/>
                <w:sz w:val="20"/>
                <w:szCs w:val="20"/>
              </w:rPr>
              <w:t>3</w:t>
            </w:r>
          </w:p>
        </w:tc>
        <w:tc>
          <w:tcPr>
            <w:tcW w:w="3686" w:type="dxa"/>
            <w:shd w:val="clear" w:color="auto" w:fill="auto"/>
            <w:vAlign w:val="center"/>
            <w:hideMark/>
          </w:tcPr>
          <w:p w14:paraId="7373284D" w14:textId="77777777" w:rsidR="00EC6AA4" w:rsidRPr="00EF58CA" w:rsidRDefault="00EC6AA4" w:rsidP="002F4DF0">
            <w:pPr>
              <w:widowControl w:val="0"/>
              <w:suppressAutoHyphens/>
              <w:spacing w:line="276" w:lineRule="auto"/>
              <w:ind w:right="282"/>
              <w:rPr>
                <w:color w:val="000000"/>
                <w:sz w:val="20"/>
                <w:szCs w:val="20"/>
              </w:rPr>
            </w:pPr>
            <w:r w:rsidRPr="00EF58CA">
              <w:rPr>
                <w:color w:val="000000"/>
                <w:sz w:val="20"/>
                <w:szCs w:val="20"/>
              </w:rPr>
              <w:t>Расходы на холодную воду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3DE1805" w14:textId="77777777" w:rsidR="00EC6AA4" w:rsidRPr="00EF58CA" w:rsidRDefault="00EC6AA4" w:rsidP="002F4DF0">
            <w:pPr>
              <w:widowControl w:val="0"/>
              <w:suppressAutoHyphens/>
              <w:spacing w:line="276" w:lineRule="auto"/>
              <w:ind w:right="282"/>
              <w:jc w:val="center"/>
              <w:rPr>
                <w:bCs/>
              </w:rPr>
            </w:pPr>
            <w:r w:rsidRPr="00EF58CA">
              <w:rPr>
                <w:bCs/>
              </w:rPr>
              <w:t xml:space="preserve"> 564,07</w:t>
            </w:r>
          </w:p>
        </w:tc>
        <w:tc>
          <w:tcPr>
            <w:tcW w:w="2693" w:type="dxa"/>
            <w:shd w:val="clear" w:color="auto" w:fill="auto"/>
            <w:vAlign w:val="center"/>
            <w:hideMark/>
          </w:tcPr>
          <w:p w14:paraId="1A4C5002" w14:textId="77777777" w:rsidR="00EC6AA4" w:rsidRPr="00EF58CA" w:rsidRDefault="00EC6AA4" w:rsidP="002F4DF0">
            <w:pPr>
              <w:widowControl w:val="0"/>
              <w:suppressAutoHyphens/>
              <w:spacing w:line="276" w:lineRule="auto"/>
              <w:ind w:right="282"/>
              <w:jc w:val="center"/>
            </w:pPr>
            <w:r w:rsidRPr="00EF58CA">
              <w:t>564,07</w:t>
            </w:r>
          </w:p>
        </w:tc>
      </w:tr>
      <w:tr w:rsidR="00EC6AA4" w:rsidRPr="00EF58CA" w14:paraId="7B6B4E74" w14:textId="77777777" w:rsidTr="002F4DF0">
        <w:trPr>
          <w:trHeight w:val="18"/>
        </w:trPr>
        <w:tc>
          <w:tcPr>
            <w:tcW w:w="992" w:type="dxa"/>
            <w:shd w:val="clear" w:color="auto" w:fill="auto"/>
            <w:vAlign w:val="center"/>
            <w:hideMark/>
          </w:tcPr>
          <w:p w14:paraId="0E549830" w14:textId="77777777" w:rsidR="00EC6AA4" w:rsidRPr="00EF58CA" w:rsidRDefault="00EC6AA4" w:rsidP="002F4DF0">
            <w:pPr>
              <w:widowControl w:val="0"/>
              <w:suppressAutoHyphens/>
              <w:spacing w:line="276" w:lineRule="auto"/>
              <w:ind w:right="282"/>
              <w:jc w:val="center"/>
              <w:rPr>
                <w:color w:val="000000"/>
                <w:sz w:val="20"/>
                <w:szCs w:val="20"/>
              </w:rPr>
            </w:pPr>
            <w:r w:rsidRPr="00EF58CA">
              <w:rPr>
                <w:color w:val="000000"/>
                <w:sz w:val="20"/>
                <w:szCs w:val="20"/>
              </w:rPr>
              <w:t>4</w:t>
            </w:r>
          </w:p>
        </w:tc>
        <w:tc>
          <w:tcPr>
            <w:tcW w:w="3686" w:type="dxa"/>
            <w:shd w:val="clear" w:color="auto" w:fill="auto"/>
            <w:vAlign w:val="center"/>
            <w:hideMark/>
          </w:tcPr>
          <w:p w14:paraId="5E5F2F7E" w14:textId="77777777" w:rsidR="00EC6AA4" w:rsidRPr="00EF58CA" w:rsidRDefault="00EC6AA4" w:rsidP="002F4DF0">
            <w:pPr>
              <w:widowControl w:val="0"/>
              <w:suppressAutoHyphens/>
              <w:spacing w:line="276" w:lineRule="auto"/>
              <w:ind w:right="282"/>
              <w:rPr>
                <w:color w:val="000000"/>
                <w:sz w:val="20"/>
                <w:szCs w:val="20"/>
              </w:rPr>
            </w:pPr>
            <w:r w:rsidRPr="00EF58CA">
              <w:rPr>
                <w:color w:val="000000"/>
                <w:sz w:val="20"/>
                <w:szCs w:val="20"/>
              </w:rPr>
              <w:t>ИТОГО</w:t>
            </w:r>
          </w:p>
        </w:tc>
        <w:tc>
          <w:tcPr>
            <w:tcW w:w="2693" w:type="dxa"/>
            <w:tcBorders>
              <w:top w:val="single" w:sz="4" w:space="0" w:color="auto"/>
              <w:left w:val="nil"/>
              <w:bottom w:val="single" w:sz="4" w:space="0" w:color="auto"/>
              <w:right w:val="single" w:sz="4" w:space="0" w:color="auto"/>
            </w:tcBorders>
            <w:shd w:val="clear" w:color="auto" w:fill="auto"/>
            <w:vAlign w:val="center"/>
          </w:tcPr>
          <w:p w14:paraId="04ADEE9C" w14:textId="77777777" w:rsidR="00EC6AA4" w:rsidRPr="00EF58CA" w:rsidRDefault="00EC6AA4" w:rsidP="002F4DF0">
            <w:pPr>
              <w:widowControl w:val="0"/>
              <w:suppressAutoHyphens/>
              <w:spacing w:line="276" w:lineRule="auto"/>
              <w:ind w:right="282"/>
              <w:jc w:val="center"/>
              <w:rPr>
                <w:bCs/>
              </w:rPr>
            </w:pPr>
            <w:r w:rsidRPr="00EF58CA">
              <w:rPr>
                <w:bCs/>
              </w:rPr>
              <w:t>41 877,79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7977D" w14:textId="77777777" w:rsidR="00EC6AA4" w:rsidRPr="00EF58CA" w:rsidRDefault="00EC6AA4" w:rsidP="002F4DF0">
            <w:pPr>
              <w:widowControl w:val="0"/>
              <w:suppressAutoHyphens/>
              <w:spacing w:line="276" w:lineRule="auto"/>
              <w:ind w:right="282"/>
              <w:jc w:val="center"/>
              <w:rPr>
                <w:bCs/>
              </w:rPr>
            </w:pPr>
            <w:r w:rsidRPr="00EF58CA">
              <w:rPr>
                <w:bCs/>
              </w:rPr>
              <w:t>31 934,23</w:t>
            </w:r>
          </w:p>
        </w:tc>
      </w:tr>
    </w:tbl>
    <w:p w14:paraId="5EADB33F" w14:textId="77777777" w:rsidR="00EC6AA4" w:rsidRPr="00EF58CA" w:rsidRDefault="00EC6AA4" w:rsidP="00EC6AA4">
      <w:pPr>
        <w:widowControl w:val="0"/>
        <w:suppressAutoHyphens/>
        <w:spacing w:line="276" w:lineRule="auto"/>
        <w:ind w:right="282"/>
        <w:jc w:val="center"/>
        <w:outlineLvl w:val="1"/>
        <w:rPr>
          <w:rFonts w:cs="Arial"/>
          <w:bCs/>
          <w:caps/>
          <w:snapToGrid w:val="0"/>
          <w:color w:val="000000"/>
          <w:kern w:val="32"/>
          <w:sz w:val="28"/>
          <w:szCs w:val="32"/>
          <w:lang w:eastAsia="en-US"/>
        </w:rPr>
      </w:pPr>
    </w:p>
    <w:p w14:paraId="48C26282" w14:textId="77777777" w:rsidR="00EC6AA4" w:rsidRPr="00EF58CA" w:rsidRDefault="00EC6AA4" w:rsidP="00EC6AA4">
      <w:pPr>
        <w:keepNext/>
        <w:tabs>
          <w:tab w:val="left" w:pos="567"/>
        </w:tabs>
        <w:ind w:left="993" w:right="282"/>
        <w:jc w:val="center"/>
        <w:outlineLvl w:val="0"/>
        <w:rPr>
          <w:rFonts w:eastAsia="Calibri"/>
          <w:b/>
          <w:sz w:val="28"/>
          <w:szCs w:val="28"/>
          <w:lang w:eastAsia="en-US"/>
        </w:rPr>
      </w:pPr>
      <w:bookmarkStart w:id="30" w:name="_Toc18310131"/>
      <w:r w:rsidRPr="00EF58CA">
        <w:rPr>
          <w:rFonts w:eastAsia="Calibri"/>
          <w:b/>
          <w:sz w:val="28"/>
          <w:szCs w:val="28"/>
          <w:lang w:eastAsia="en-US"/>
        </w:rPr>
        <w:t>5.4 Расчет операционных (подконтрольных) расходов на второй год первого долгосрочного периода регулирования</w:t>
      </w:r>
      <w:bookmarkEnd w:id="30"/>
    </w:p>
    <w:p w14:paraId="644A0145" w14:textId="77777777" w:rsidR="00EC6AA4" w:rsidRPr="00EF58CA" w:rsidRDefault="00EC6AA4" w:rsidP="00EC6AA4">
      <w:pPr>
        <w:keepNext/>
        <w:tabs>
          <w:tab w:val="left" w:pos="567"/>
        </w:tabs>
        <w:ind w:left="993" w:right="282"/>
        <w:jc w:val="center"/>
        <w:outlineLvl w:val="0"/>
        <w:rPr>
          <w:rFonts w:eastAsia="Calibri"/>
          <w:b/>
          <w:sz w:val="28"/>
          <w:szCs w:val="28"/>
          <w:lang w:eastAsia="en-US"/>
        </w:rPr>
      </w:pPr>
    </w:p>
    <w:p w14:paraId="061FB16D" w14:textId="77777777" w:rsidR="00EC6AA4" w:rsidRPr="00EF58CA" w:rsidRDefault="00EC6AA4" w:rsidP="00EC6AA4">
      <w:pPr>
        <w:spacing w:line="276" w:lineRule="auto"/>
        <w:ind w:right="-2" w:firstLine="709"/>
        <w:jc w:val="both"/>
        <w:rPr>
          <w:sz w:val="28"/>
          <w:szCs w:val="28"/>
        </w:rPr>
      </w:pPr>
      <w:r w:rsidRPr="00EF58CA">
        <w:rPr>
          <w:sz w:val="28"/>
          <w:szCs w:val="28"/>
        </w:rPr>
        <w:t xml:space="preserve">На 2020 год второй год второго долгосрочного периода регулирования корректируются прогнозные параметры регулирования (далее также - плановые </w:t>
      </w:r>
      <w:r w:rsidRPr="00EF58CA">
        <w:rPr>
          <w:sz w:val="28"/>
          <w:szCs w:val="28"/>
        </w:rPr>
        <w:lastRenderedPageBreak/>
        <w:t>параметры расчета тарифов) в соответствии с приложением 5.2 к Методическим указаниям (см. таблицу 3).</w:t>
      </w:r>
    </w:p>
    <w:p w14:paraId="08E651A8" w14:textId="77777777" w:rsidR="00EC6AA4" w:rsidRPr="00EF58CA" w:rsidRDefault="00EC6AA4" w:rsidP="00EC6AA4">
      <w:pPr>
        <w:tabs>
          <w:tab w:val="left" w:pos="709"/>
        </w:tabs>
        <w:autoSpaceDE w:val="0"/>
        <w:autoSpaceDN w:val="0"/>
        <w:adjustRightInd w:val="0"/>
        <w:spacing w:line="276" w:lineRule="auto"/>
        <w:ind w:right="-2"/>
        <w:jc w:val="both"/>
        <w:rPr>
          <w:rFonts w:eastAsia="Calibri"/>
          <w:sz w:val="28"/>
          <w:szCs w:val="28"/>
        </w:rPr>
      </w:pPr>
      <w:r w:rsidRPr="00EF58CA">
        <w:rPr>
          <w:rFonts w:eastAsia="Calibri"/>
          <w:sz w:val="28"/>
          <w:szCs w:val="28"/>
        </w:rPr>
        <w:tab/>
        <w:t>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w:t>
      </w:r>
    </w:p>
    <w:p w14:paraId="06D75035" w14:textId="77777777" w:rsidR="00EC6AA4" w:rsidRPr="00EF58CA" w:rsidRDefault="00EC6AA4" w:rsidP="00EC6AA4">
      <w:pPr>
        <w:tabs>
          <w:tab w:val="left" w:pos="709"/>
        </w:tabs>
        <w:autoSpaceDE w:val="0"/>
        <w:autoSpaceDN w:val="0"/>
        <w:adjustRightInd w:val="0"/>
        <w:spacing w:line="276" w:lineRule="auto"/>
        <w:ind w:right="-2"/>
        <w:jc w:val="both"/>
        <w:rPr>
          <w:rFonts w:eastAsia="Calibri"/>
          <w:sz w:val="28"/>
          <w:szCs w:val="28"/>
        </w:rPr>
      </w:pPr>
      <w:r w:rsidRPr="00EF58CA">
        <w:rPr>
          <w:sz w:val="28"/>
          <w:szCs w:val="28"/>
        </w:rPr>
        <w:tab/>
        <w:t xml:space="preserve">В соответствии с пунктом 36 Методических указаний, </w:t>
      </w:r>
      <w:r w:rsidRPr="00EF58CA">
        <w:rPr>
          <w:rFonts w:eastAsia="Calibri"/>
          <w:sz w:val="28"/>
          <w:szCs w:val="28"/>
        </w:rPr>
        <w:t>операционные (подконтрольные) расходы рассчитываются по формуле:</w:t>
      </w:r>
    </w:p>
    <w:p w14:paraId="0D2CC13F" w14:textId="77777777" w:rsidR="00EC6AA4" w:rsidRPr="00EF58CA" w:rsidRDefault="00EC6AA4" w:rsidP="00EC6AA4">
      <w:pPr>
        <w:autoSpaceDE w:val="0"/>
        <w:autoSpaceDN w:val="0"/>
        <w:adjustRightInd w:val="0"/>
        <w:spacing w:line="276" w:lineRule="auto"/>
        <w:jc w:val="center"/>
        <w:rPr>
          <w:rFonts w:eastAsia="Calibri"/>
          <w:sz w:val="28"/>
          <w:szCs w:val="28"/>
        </w:rPr>
      </w:pPr>
      <w:r w:rsidRPr="00EF58CA">
        <w:rPr>
          <w:rFonts w:eastAsia="Calibri"/>
          <w:noProof/>
          <w:position w:val="-33"/>
          <w:sz w:val="28"/>
          <w:szCs w:val="28"/>
        </w:rPr>
        <w:drawing>
          <wp:inline distT="0" distB="0" distL="0" distR="0" wp14:anchorId="3F6467B5" wp14:editId="09EB6532">
            <wp:extent cx="5996940" cy="5937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96940" cy="593725"/>
                    </a:xfrm>
                    <a:prstGeom prst="rect">
                      <a:avLst/>
                    </a:prstGeom>
                    <a:noFill/>
                    <a:ln>
                      <a:noFill/>
                    </a:ln>
                  </pic:spPr>
                </pic:pic>
              </a:graphicData>
            </a:graphic>
          </wp:inline>
        </w:drawing>
      </w:r>
      <w:r w:rsidRPr="00EF58CA">
        <w:rPr>
          <w:rFonts w:eastAsia="Calibri"/>
          <w:sz w:val="28"/>
          <w:szCs w:val="28"/>
        </w:rPr>
        <w:t xml:space="preserve"> </w:t>
      </w:r>
    </w:p>
    <w:p w14:paraId="08FE4603" w14:textId="77777777" w:rsidR="00EC6AA4" w:rsidRPr="00EF58CA" w:rsidRDefault="00EC6AA4" w:rsidP="00EC6AA4">
      <w:pPr>
        <w:autoSpaceDE w:val="0"/>
        <w:autoSpaceDN w:val="0"/>
        <w:adjustRightInd w:val="0"/>
        <w:spacing w:line="276" w:lineRule="auto"/>
        <w:jc w:val="both"/>
        <w:rPr>
          <w:rFonts w:eastAsia="Calibri"/>
          <w:sz w:val="28"/>
          <w:szCs w:val="28"/>
        </w:rPr>
      </w:pPr>
      <w:r w:rsidRPr="00EF58CA">
        <w:rPr>
          <w:rFonts w:eastAsia="Calibri"/>
          <w:sz w:val="28"/>
          <w:szCs w:val="28"/>
        </w:rPr>
        <w:t>где:</w:t>
      </w:r>
    </w:p>
    <w:p w14:paraId="1DD09671" w14:textId="77777777" w:rsidR="00EC6AA4" w:rsidRPr="00EF58CA" w:rsidRDefault="00EC6AA4" w:rsidP="00EC6AA4">
      <w:pPr>
        <w:autoSpaceDE w:val="0"/>
        <w:autoSpaceDN w:val="0"/>
        <w:adjustRightInd w:val="0"/>
        <w:spacing w:line="276" w:lineRule="auto"/>
        <w:ind w:firstLine="851"/>
        <w:jc w:val="both"/>
        <w:rPr>
          <w:rFonts w:eastAsia="Calibri"/>
          <w:sz w:val="28"/>
          <w:szCs w:val="28"/>
        </w:rPr>
      </w:pPr>
      <w:proofErr w:type="spellStart"/>
      <w:r w:rsidRPr="00EF58CA">
        <w:rPr>
          <w:rFonts w:eastAsia="Calibri"/>
          <w:sz w:val="28"/>
          <w:szCs w:val="28"/>
        </w:rPr>
        <w:t>ОР</w:t>
      </w:r>
      <w:r w:rsidRPr="00EF58CA">
        <w:rPr>
          <w:rFonts w:eastAsia="Calibri"/>
          <w:sz w:val="28"/>
          <w:szCs w:val="28"/>
          <w:vertAlign w:val="subscript"/>
        </w:rPr>
        <w:t>i</w:t>
      </w:r>
      <w:proofErr w:type="spellEnd"/>
      <w:r w:rsidRPr="00EF58CA">
        <w:rPr>
          <w:rFonts w:eastAsia="Calibri"/>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70" w:history="1">
        <w:r w:rsidRPr="00EF58CA">
          <w:rPr>
            <w:rFonts w:eastAsia="Calibri"/>
            <w:sz w:val="28"/>
            <w:szCs w:val="28"/>
          </w:rPr>
          <w:t>пунктом 37</w:t>
        </w:r>
      </w:hyperlink>
      <w:r w:rsidRPr="00EF58CA">
        <w:rPr>
          <w:rFonts w:eastAsia="Calibri"/>
          <w:sz w:val="28"/>
          <w:szCs w:val="28"/>
        </w:rPr>
        <w:t xml:space="preserve"> Методических указаний, тыс. руб.;</w:t>
      </w:r>
    </w:p>
    <w:p w14:paraId="66282D1D" w14:textId="77777777" w:rsidR="00EC6AA4" w:rsidRPr="00EF58CA" w:rsidRDefault="00EC6AA4" w:rsidP="00EC6AA4">
      <w:pPr>
        <w:autoSpaceDE w:val="0"/>
        <w:autoSpaceDN w:val="0"/>
        <w:adjustRightInd w:val="0"/>
        <w:spacing w:line="276" w:lineRule="auto"/>
        <w:ind w:firstLine="851"/>
        <w:jc w:val="both"/>
        <w:rPr>
          <w:rFonts w:eastAsia="Calibri"/>
          <w:sz w:val="28"/>
          <w:szCs w:val="28"/>
        </w:rPr>
      </w:pPr>
      <w:r w:rsidRPr="00EF58CA">
        <w:rPr>
          <w:rFonts w:eastAsia="Calibri"/>
          <w:sz w:val="28"/>
          <w:szCs w:val="28"/>
        </w:rPr>
        <w:t>ИОР - индекс эффективности операционных расходов, выраженный в процентах;</w:t>
      </w:r>
    </w:p>
    <w:p w14:paraId="2E5796FD" w14:textId="77777777" w:rsidR="00EC6AA4" w:rsidRPr="00EF58CA" w:rsidRDefault="00EC6AA4" w:rsidP="00EC6AA4">
      <w:pPr>
        <w:spacing w:line="276" w:lineRule="auto"/>
        <w:ind w:firstLine="851"/>
        <w:jc w:val="both"/>
        <w:rPr>
          <w:sz w:val="28"/>
          <w:szCs w:val="28"/>
        </w:rPr>
      </w:pPr>
      <w:r w:rsidRPr="00EF58CA">
        <w:rPr>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71483F80" w14:textId="77777777" w:rsidR="00EC6AA4" w:rsidRPr="00EF58CA" w:rsidRDefault="00EC6AA4" w:rsidP="00EC6AA4">
      <w:pPr>
        <w:spacing w:line="276" w:lineRule="auto"/>
        <w:ind w:firstLine="851"/>
        <w:jc w:val="both"/>
        <w:rPr>
          <w:sz w:val="28"/>
          <w:szCs w:val="28"/>
        </w:rPr>
      </w:pPr>
      <w:r w:rsidRPr="00EF58CA">
        <w:rPr>
          <w:sz w:val="28"/>
          <w:szCs w:val="28"/>
        </w:rPr>
        <w:t>Согласно Приложению 1 к Методическим указаниям индекс эффективности операционных расходов для МУП ПМР «</w:t>
      </w:r>
      <w:proofErr w:type="spellStart"/>
      <w:r w:rsidRPr="00EF58CA">
        <w:rPr>
          <w:sz w:val="28"/>
          <w:szCs w:val="28"/>
        </w:rPr>
        <w:t>Тепломир</w:t>
      </w:r>
      <w:proofErr w:type="spellEnd"/>
      <w:r w:rsidRPr="00EF58CA">
        <w:rPr>
          <w:sz w:val="28"/>
          <w:szCs w:val="28"/>
        </w:rPr>
        <w:t>», устанавливается в размере 1%.</w:t>
      </w:r>
    </w:p>
    <w:p w14:paraId="7BB8F84C" w14:textId="77777777" w:rsidR="00EC6AA4" w:rsidRPr="00EF58CA" w:rsidRDefault="00EC6AA4" w:rsidP="00EC6AA4">
      <w:pPr>
        <w:widowControl w:val="0"/>
        <w:autoSpaceDE w:val="0"/>
        <w:autoSpaceDN w:val="0"/>
        <w:adjustRightInd w:val="0"/>
        <w:spacing w:line="276" w:lineRule="auto"/>
        <w:ind w:firstLine="851"/>
        <w:jc w:val="both"/>
        <w:rPr>
          <w:rFonts w:eastAsia="Calibri"/>
          <w:sz w:val="28"/>
          <w:szCs w:val="28"/>
        </w:rPr>
      </w:pPr>
      <w:proofErr w:type="spellStart"/>
      <w:r w:rsidRPr="00EF58CA">
        <w:rPr>
          <w:rFonts w:eastAsia="Calibri"/>
          <w:sz w:val="28"/>
          <w:szCs w:val="28"/>
        </w:rPr>
        <w:t>ИПЦ</w:t>
      </w:r>
      <w:r w:rsidRPr="00EF58CA">
        <w:rPr>
          <w:rFonts w:eastAsia="Calibri"/>
          <w:sz w:val="28"/>
          <w:szCs w:val="28"/>
          <w:vertAlign w:val="subscript"/>
        </w:rPr>
        <w:t>i</w:t>
      </w:r>
      <w:proofErr w:type="spellEnd"/>
      <w:r w:rsidRPr="00EF58CA">
        <w:rPr>
          <w:rFonts w:eastAsia="Calibri"/>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21A83E8" w14:textId="77777777" w:rsidR="00EC6AA4" w:rsidRPr="00EF58CA" w:rsidRDefault="00EC6AA4" w:rsidP="00EC6AA4">
      <w:pPr>
        <w:widowControl w:val="0"/>
        <w:autoSpaceDE w:val="0"/>
        <w:autoSpaceDN w:val="0"/>
        <w:adjustRightInd w:val="0"/>
        <w:spacing w:line="276" w:lineRule="auto"/>
        <w:ind w:firstLine="851"/>
        <w:jc w:val="both"/>
        <w:rPr>
          <w:rFonts w:eastAsia="Calibri"/>
          <w:sz w:val="28"/>
          <w:szCs w:val="28"/>
        </w:rPr>
      </w:pPr>
      <w:proofErr w:type="spellStart"/>
      <w:r w:rsidRPr="00EF58CA">
        <w:rPr>
          <w:rFonts w:eastAsia="Calibri"/>
          <w:sz w:val="28"/>
          <w:szCs w:val="28"/>
        </w:rPr>
        <w:t>К</w:t>
      </w:r>
      <w:r w:rsidRPr="00EF58CA">
        <w:rPr>
          <w:rFonts w:eastAsia="Calibri"/>
          <w:sz w:val="28"/>
          <w:szCs w:val="28"/>
          <w:vertAlign w:val="subscript"/>
        </w:rPr>
        <w:t>эл</w:t>
      </w:r>
      <w:proofErr w:type="spellEnd"/>
      <w:r w:rsidRPr="00EF58CA">
        <w:rPr>
          <w:rFonts w:eastAsia="Calibri"/>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E431E57" w14:textId="77777777" w:rsidR="00EC6AA4" w:rsidRPr="00EF58CA" w:rsidRDefault="00EC6AA4" w:rsidP="00EC6AA4">
      <w:pPr>
        <w:autoSpaceDE w:val="0"/>
        <w:autoSpaceDN w:val="0"/>
        <w:adjustRightInd w:val="0"/>
        <w:spacing w:line="276" w:lineRule="auto"/>
        <w:ind w:firstLine="851"/>
        <w:contextualSpacing/>
        <w:jc w:val="both"/>
        <w:rPr>
          <w:rFonts w:eastAsia="Calibri"/>
          <w:sz w:val="28"/>
          <w:szCs w:val="28"/>
        </w:rPr>
      </w:pPr>
      <w:proofErr w:type="spellStart"/>
      <w:r w:rsidRPr="00EF58CA">
        <w:rPr>
          <w:rFonts w:eastAsia="Calibri"/>
          <w:sz w:val="28"/>
          <w:szCs w:val="28"/>
        </w:rPr>
        <w:t>ИКА</w:t>
      </w:r>
      <w:r w:rsidRPr="00EF58CA">
        <w:rPr>
          <w:rFonts w:eastAsia="Calibri"/>
          <w:sz w:val="28"/>
          <w:szCs w:val="28"/>
          <w:vertAlign w:val="subscript"/>
        </w:rPr>
        <w:t>i</w:t>
      </w:r>
      <w:proofErr w:type="spellEnd"/>
      <w:r w:rsidRPr="00EF58CA">
        <w:rPr>
          <w:rFonts w:eastAsia="Calibri"/>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FEFDF3F" w14:textId="77777777" w:rsidR="00EC6AA4" w:rsidRPr="00EF58CA" w:rsidRDefault="00EC6AA4" w:rsidP="00EC6AA4">
      <w:pPr>
        <w:autoSpaceDE w:val="0"/>
        <w:autoSpaceDN w:val="0"/>
        <w:adjustRightInd w:val="0"/>
        <w:spacing w:line="276" w:lineRule="auto"/>
        <w:ind w:firstLine="851"/>
        <w:contextualSpacing/>
        <w:jc w:val="both"/>
        <w:rPr>
          <w:rFonts w:eastAsia="Calibri"/>
          <w:sz w:val="28"/>
          <w:szCs w:val="28"/>
        </w:rPr>
      </w:pPr>
      <w:r w:rsidRPr="00EF58CA">
        <w:rPr>
          <w:sz w:val="28"/>
          <w:szCs w:val="28"/>
        </w:rPr>
        <w:t xml:space="preserve">В соответствии с пунктом 38 Методических указаний, </w:t>
      </w:r>
      <w:r w:rsidRPr="00EF58CA">
        <w:rPr>
          <w:rFonts w:eastAsia="Calibri"/>
          <w:sz w:val="28"/>
          <w:szCs w:val="28"/>
        </w:rPr>
        <w:t xml:space="preserve">индекс изменения количества активов рассчитывается в отношении деятельности по передаче тепловой </w:t>
      </w:r>
      <w:r w:rsidRPr="00EF58CA">
        <w:rPr>
          <w:rFonts w:eastAsia="Calibri"/>
          <w:sz w:val="28"/>
          <w:szCs w:val="28"/>
        </w:rPr>
        <w:lastRenderedPageBreak/>
        <w:t xml:space="preserve">энергии, теплоносителя по </w:t>
      </w:r>
      <w:hyperlink w:anchor="Par4" w:history="1">
        <w:r w:rsidRPr="00EF58CA">
          <w:rPr>
            <w:rFonts w:eastAsia="Calibri"/>
            <w:sz w:val="28"/>
            <w:szCs w:val="28"/>
          </w:rPr>
          <w:t>формуле:</w:t>
        </w:r>
      </w:hyperlink>
      <w:r w:rsidRPr="00EF58CA">
        <w:rPr>
          <w:rFonts w:eastAsia="Calibri"/>
          <w:sz w:val="28"/>
          <w:szCs w:val="28"/>
        </w:rPr>
        <w:t xml:space="preserve"> </w:t>
      </w:r>
      <w:r w:rsidRPr="00EF58CA">
        <w:rPr>
          <w:rFonts w:eastAsia="Calibri"/>
          <w:noProof/>
          <w:position w:val="-33"/>
          <w:sz w:val="28"/>
          <w:szCs w:val="28"/>
        </w:rPr>
        <w:drawing>
          <wp:inline distT="0" distB="0" distL="0" distR="0" wp14:anchorId="2695EBDC" wp14:editId="60860F57">
            <wp:extent cx="1959610" cy="593725"/>
            <wp:effectExtent l="0" t="0" r="254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inline>
        </w:drawing>
      </w:r>
      <w:r w:rsidRPr="00EF58CA">
        <w:rPr>
          <w:rFonts w:eastAsia="Calibri"/>
          <w:sz w:val="28"/>
          <w:szCs w:val="28"/>
        </w:rPr>
        <w:t>,</w:t>
      </w:r>
      <w:r w:rsidRPr="00EF58CA">
        <w:rPr>
          <w:rFonts w:eastAsia="Calibri"/>
          <w:sz w:val="28"/>
          <w:szCs w:val="28"/>
        </w:rPr>
        <w:br/>
        <w:t xml:space="preserve">в отношении деятельности по производству тепловой энергии (мощности) по </w:t>
      </w:r>
      <w:hyperlink w:anchor="Par6" w:history="1">
        <w:r w:rsidRPr="00EF58CA">
          <w:rPr>
            <w:rFonts w:eastAsia="Calibri"/>
            <w:sz w:val="28"/>
            <w:szCs w:val="28"/>
          </w:rPr>
          <w:t>формуле:</w:t>
        </w:r>
      </w:hyperlink>
      <w:r w:rsidRPr="00EF58CA">
        <w:rPr>
          <w:rFonts w:eastAsia="Calibri"/>
          <w:sz w:val="28"/>
          <w:szCs w:val="28"/>
        </w:rPr>
        <w:t xml:space="preserve">  </w:t>
      </w:r>
      <w:r w:rsidRPr="00EF58CA">
        <w:rPr>
          <w:rFonts w:eastAsia="Calibri"/>
          <w:noProof/>
          <w:position w:val="-33"/>
          <w:sz w:val="28"/>
          <w:szCs w:val="28"/>
        </w:rPr>
        <w:drawing>
          <wp:inline distT="0" distB="0" distL="0" distR="0" wp14:anchorId="12077432" wp14:editId="430151BE">
            <wp:extent cx="1674495" cy="593725"/>
            <wp:effectExtent l="0" t="0" r="190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74495" cy="593725"/>
                    </a:xfrm>
                    <a:prstGeom prst="rect">
                      <a:avLst/>
                    </a:prstGeom>
                    <a:noFill/>
                    <a:ln>
                      <a:noFill/>
                    </a:ln>
                  </pic:spPr>
                </pic:pic>
              </a:graphicData>
            </a:graphic>
          </wp:inline>
        </w:drawing>
      </w:r>
      <w:r w:rsidRPr="00EF58CA">
        <w:rPr>
          <w:rFonts w:eastAsia="Calibri"/>
          <w:sz w:val="28"/>
          <w:szCs w:val="28"/>
        </w:rPr>
        <w:t>, где:</w:t>
      </w:r>
    </w:p>
    <w:p w14:paraId="30547D75" w14:textId="77777777" w:rsidR="00EC6AA4" w:rsidRPr="00EF58CA" w:rsidRDefault="00EC6AA4" w:rsidP="00EC6AA4">
      <w:pPr>
        <w:autoSpaceDE w:val="0"/>
        <w:autoSpaceDN w:val="0"/>
        <w:adjustRightInd w:val="0"/>
        <w:spacing w:line="276" w:lineRule="auto"/>
        <w:ind w:firstLine="851"/>
        <w:contextualSpacing/>
        <w:jc w:val="both"/>
        <w:rPr>
          <w:rFonts w:eastAsia="Calibri"/>
          <w:sz w:val="28"/>
          <w:szCs w:val="28"/>
        </w:rPr>
      </w:pPr>
      <w:proofErr w:type="spellStart"/>
      <w:r w:rsidRPr="00EF58CA">
        <w:rPr>
          <w:rFonts w:eastAsia="Calibri"/>
          <w:sz w:val="28"/>
          <w:szCs w:val="28"/>
        </w:rPr>
        <w:t>УЕ</w:t>
      </w:r>
      <w:r w:rsidRPr="00EF58CA">
        <w:rPr>
          <w:rFonts w:eastAsia="Calibri"/>
          <w:sz w:val="28"/>
          <w:szCs w:val="28"/>
          <w:vertAlign w:val="subscript"/>
        </w:rPr>
        <w:t>i</w:t>
      </w:r>
      <w:proofErr w:type="spellEnd"/>
      <w:r w:rsidRPr="00EF58CA">
        <w:rPr>
          <w:rFonts w:eastAsia="Calibri"/>
          <w:sz w:val="28"/>
          <w:szCs w:val="28"/>
        </w:rPr>
        <w:t>, УЕ</w:t>
      </w:r>
      <w:r w:rsidRPr="00EF58CA">
        <w:rPr>
          <w:rFonts w:eastAsia="Calibri"/>
          <w:sz w:val="28"/>
          <w:szCs w:val="28"/>
          <w:vertAlign w:val="subscript"/>
        </w:rPr>
        <w:t>i-1</w:t>
      </w:r>
      <w:r w:rsidRPr="00EF58CA">
        <w:rPr>
          <w:rFonts w:eastAsia="Calibri"/>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73" w:history="1">
        <w:r w:rsidRPr="00EF58CA">
          <w:rPr>
            <w:rFonts w:eastAsia="Calibri"/>
            <w:sz w:val="28"/>
            <w:szCs w:val="28"/>
          </w:rPr>
          <w:t>приложением 2</w:t>
        </w:r>
      </w:hyperlink>
      <w:r w:rsidRPr="00EF58CA">
        <w:rPr>
          <w:rFonts w:eastAsia="Calibri"/>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45DB7DD" w14:textId="77777777" w:rsidR="00EC6AA4" w:rsidRPr="00EF58CA" w:rsidRDefault="00EC6AA4" w:rsidP="00EC6AA4">
      <w:pPr>
        <w:autoSpaceDE w:val="0"/>
        <w:autoSpaceDN w:val="0"/>
        <w:adjustRightInd w:val="0"/>
        <w:spacing w:line="276" w:lineRule="auto"/>
        <w:ind w:firstLine="851"/>
        <w:contextualSpacing/>
        <w:jc w:val="both"/>
        <w:rPr>
          <w:rFonts w:eastAsia="Calibri"/>
          <w:sz w:val="28"/>
          <w:szCs w:val="28"/>
        </w:rPr>
      </w:pPr>
      <w:proofErr w:type="spellStart"/>
      <w:r w:rsidRPr="00EF58CA">
        <w:rPr>
          <w:rFonts w:eastAsia="Calibri"/>
          <w:sz w:val="28"/>
          <w:szCs w:val="28"/>
        </w:rPr>
        <w:t>р</w:t>
      </w:r>
      <w:r w:rsidRPr="00EF58CA">
        <w:rPr>
          <w:rFonts w:eastAsia="Calibri"/>
          <w:sz w:val="28"/>
          <w:szCs w:val="28"/>
          <w:vertAlign w:val="subscript"/>
        </w:rPr>
        <w:t>i</w:t>
      </w:r>
      <w:proofErr w:type="spellEnd"/>
      <w:r w:rsidRPr="00EF58CA">
        <w:rPr>
          <w:rFonts w:eastAsia="Calibri"/>
          <w:sz w:val="28"/>
          <w:szCs w:val="28"/>
        </w:rPr>
        <w:t>, р</w:t>
      </w:r>
      <w:r w:rsidRPr="00EF58CA">
        <w:rPr>
          <w:rFonts w:eastAsia="Calibri"/>
          <w:sz w:val="28"/>
          <w:szCs w:val="28"/>
          <w:vertAlign w:val="subscript"/>
        </w:rPr>
        <w:t>i-1</w:t>
      </w:r>
      <w:r w:rsidRPr="00EF58CA">
        <w:rPr>
          <w:rFonts w:eastAsia="Calibri"/>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A636245" w14:textId="77777777" w:rsidR="00EC6AA4" w:rsidRPr="00EF58CA" w:rsidRDefault="00EC6AA4" w:rsidP="00EC6AA4">
      <w:pPr>
        <w:tabs>
          <w:tab w:val="left" w:pos="1890"/>
        </w:tabs>
        <w:spacing w:line="276" w:lineRule="auto"/>
        <w:ind w:firstLine="720"/>
        <w:jc w:val="both"/>
        <w:rPr>
          <w:sz w:val="28"/>
          <w:szCs w:val="28"/>
        </w:rPr>
      </w:pPr>
      <w:r w:rsidRPr="00EF58CA">
        <w:rPr>
          <w:sz w:val="28"/>
          <w:szCs w:val="28"/>
        </w:rPr>
        <w:t>Установленная тепловая мощность источника тепловой энергии и количество условных единиц в 2020 году</w:t>
      </w:r>
      <w:r w:rsidRPr="00EF58CA">
        <w:rPr>
          <w:color w:val="FF0000"/>
          <w:sz w:val="28"/>
          <w:szCs w:val="28"/>
        </w:rPr>
        <w:t xml:space="preserve"> </w:t>
      </w:r>
      <w:r w:rsidRPr="00EF58CA">
        <w:rPr>
          <w:sz w:val="28"/>
          <w:szCs w:val="28"/>
        </w:rPr>
        <w:t>не меняются, соответственно, индекс изменения количества активов (ИКА) буде равен 0.</w:t>
      </w:r>
    </w:p>
    <w:p w14:paraId="21BDA166" w14:textId="77777777" w:rsidR="00EC6AA4" w:rsidRPr="00EF58CA" w:rsidRDefault="00EC6AA4" w:rsidP="00EC6AA4">
      <w:pPr>
        <w:tabs>
          <w:tab w:val="left" w:pos="1890"/>
        </w:tabs>
        <w:spacing w:line="276" w:lineRule="auto"/>
        <w:ind w:firstLine="720"/>
        <w:jc w:val="both"/>
        <w:rPr>
          <w:snapToGrid w:val="0"/>
          <w:sz w:val="28"/>
          <w:szCs w:val="28"/>
        </w:rPr>
      </w:pPr>
      <w:r w:rsidRPr="00EF58CA">
        <w:rPr>
          <w:snapToGrid w:val="0"/>
          <w:sz w:val="28"/>
          <w:szCs w:val="28"/>
        </w:rPr>
        <w:t>Итого, сумма подконтрольных расходов, подлежащая включению в необходимую валовую выручку на тепловую энергию в 2020 году, по мнению экспертов, составит 58 248,36 тыс. руб.</w:t>
      </w:r>
    </w:p>
    <w:p w14:paraId="02E57F9B" w14:textId="77777777" w:rsidR="00EC6AA4" w:rsidRPr="00EF58CA" w:rsidRDefault="00EC6AA4" w:rsidP="00EC6AA4">
      <w:pPr>
        <w:spacing w:line="276" w:lineRule="auto"/>
        <w:ind w:firstLine="709"/>
        <w:jc w:val="both"/>
        <w:rPr>
          <w:snapToGrid w:val="0"/>
          <w:sz w:val="28"/>
          <w:szCs w:val="28"/>
        </w:rPr>
      </w:pPr>
      <w:r w:rsidRPr="00EF58CA">
        <w:rPr>
          <w:snapToGrid w:val="0"/>
          <w:sz w:val="28"/>
          <w:szCs w:val="28"/>
        </w:rPr>
        <w:t>Для составления данного заключения эксперты руководствовались Прогнозом Минэкономразвития РФ, опубликованным на сайте 30.09.2019, в соответствии с которым ИПЦ на 2020 год составил 103,0 %.</w:t>
      </w:r>
    </w:p>
    <w:p w14:paraId="395CFD9A" w14:textId="77777777" w:rsidR="00EC6AA4" w:rsidRPr="00EF58CA" w:rsidRDefault="00EC6AA4" w:rsidP="00EC6AA4">
      <w:pPr>
        <w:spacing w:line="276" w:lineRule="auto"/>
        <w:ind w:left="-142"/>
        <w:jc w:val="center"/>
        <w:rPr>
          <w:sz w:val="26"/>
          <w:szCs w:val="26"/>
        </w:rPr>
      </w:pPr>
      <w:r w:rsidRPr="00EF58CA">
        <w:rPr>
          <w:noProof/>
          <w:position w:val="-12"/>
          <w:sz w:val="26"/>
          <w:szCs w:val="26"/>
        </w:rPr>
        <mc:AlternateContent>
          <mc:Choice Requires="wpc">
            <w:drawing>
              <wp:inline distT="0" distB="0" distL="0" distR="0" wp14:anchorId="24A9CCFA" wp14:editId="21295C54">
                <wp:extent cx="485775" cy="375920"/>
                <wp:effectExtent l="0" t="635" r="1905" b="4445"/>
                <wp:docPr id="111" name="Полотно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Rectangle 4"/>
                        <wps:cNvSpPr>
                          <a:spLocks noChangeArrowheads="1"/>
                        </wps:cNvSpPr>
                        <wps:spPr bwMode="auto">
                          <a:xfrm>
                            <a:off x="321945" y="26670"/>
                            <a:ext cx="1162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3B63" w14:textId="77777777" w:rsidR="002F4DF0" w:rsidRDefault="002F4DF0" w:rsidP="00EC6AA4">
                              <w:r>
                                <w:rPr>
                                  <w:i/>
                                  <w:iCs/>
                                  <w:color w:val="000000"/>
                                  <w:sz w:val="20"/>
                                  <w:lang w:val="en-US"/>
                                </w:rPr>
                                <w:t>ск</w:t>
                              </w:r>
                            </w:p>
                          </w:txbxContent>
                        </wps:txbx>
                        <wps:bodyPr rot="0" vert="horz" wrap="none" lIns="0" tIns="0" rIns="0" bIns="0" anchor="t" anchorCtr="0">
                          <a:spAutoFit/>
                        </wps:bodyPr>
                      </wps:wsp>
                      <wps:wsp>
                        <wps:cNvPr id="101" name="Rectangle 5"/>
                        <wps:cNvSpPr>
                          <a:spLocks noChangeArrowheads="1"/>
                        </wps:cNvSpPr>
                        <wps:spPr bwMode="auto">
                          <a:xfrm>
                            <a:off x="301625" y="18796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42027" w14:textId="77777777" w:rsidR="002F4DF0" w:rsidRDefault="002F4DF0" w:rsidP="00EC6AA4">
                              <w:r>
                                <w:rPr>
                                  <w:i/>
                                  <w:iCs/>
                                  <w:color w:val="000000"/>
                                  <w:sz w:val="20"/>
                                  <w:lang w:val="en-US"/>
                                </w:rPr>
                                <w:t>i</w:t>
                              </w:r>
                            </w:p>
                          </w:txbxContent>
                        </wps:txbx>
                        <wps:bodyPr rot="0" vert="horz" wrap="none" lIns="0" tIns="0" rIns="0" bIns="0" anchor="t" anchorCtr="0">
                          <a:spAutoFit/>
                        </wps:bodyPr>
                      </wps:wsp>
                      <wps:wsp>
                        <wps:cNvPr id="102" name="Rectangle 6"/>
                        <wps:cNvSpPr>
                          <a:spLocks noChangeArrowheads="1"/>
                        </wps:cNvSpPr>
                        <wps:spPr bwMode="auto">
                          <a:xfrm>
                            <a:off x="22225" y="43815"/>
                            <a:ext cx="304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542E" w14:textId="77777777" w:rsidR="002F4DF0" w:rsidRDefault="002F4DF0" w:rsidP="00EC6AA4">
                              <w:r>
                                <w:rPr>
                                  <w:i/>
                                  <w:iCs/>
                                  <w:color w:val="000000"/>
                                  <w:sz w:val="36"/>
                                  <w:szCs w:val="36"/>
                                  <w:lang w:val="en-US"/>
                                </w:rPr>
                                <w:t>ОР</w:t>
                              </w:r>
                            </w:p>
                          </w:txbxContent>
                        </wps:txbx>
                        <wps:bodyPr rot="0" vert="horz" wrap="none" lIns="0" tIns="0" rIns="0" bIns="0" anchor="t" anchorCtr="0">
                          <a:spAutoFit/>
                        </wps:bodyPr>
                      </wps:wsp>
                    </wpc:wpc>
                  </a:graphicData>
                </a:graphic>
              </wp:inline>
            </w:drawing>
          </mc:Choice>
          <mc:Fallback>
            <w:pict>
              <v:group w14:anchorId="24A9CCFA" id="Полотно 111" o:spid="_x0000_s1026" editas="canvas" style="width:38.25pt;height:29.6pt;mso-position-horizontal-relative:char;mso-position-vertical-relative:line" coordsize="485775,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5;height:375920;visibility:visible;mso-wrap-style:square">
                  <v:fill o:detectmouseclick="t"/>
                  <v:path o:connecttype="none"/>
                </v:shape>
                <v:rect id="Rectangle 4" o:spid="_x0000_s1028" style="position:absolute;left:321945;top:26670;width:116205;height:146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7853B63" w14:textId="77777777" w:rsidR="002F4DF0" w:rsidRDefault="002F4DF0" w:rsidP="00EC6AA4">
                        <w:r>
                          <w:rPr>
                            <w:i/>
                            <w:iCs/>
                            <w:color w:val="000000"/>
                            <w:sz w:val="20"/>
                            <w:lang w:val="en-US"/>
                          </w:rPr>
                          <w:t>ск</w:t>
                        </w:r>
                      </w:p>
                    </w:txbxContent>
                  </v:textbox>
                </v:rect>
                <v:rect id="Rectangle 5" o:spid="_x0000_s1029" style="position:absolute;left:301625;top:187960;width:35560;height:146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D442027" w14:textId="77777777" w:rsidR="002F4DF0" w:rsidRDefault="002F4DF0" w:rsidP="00EC6AA4">
                        <w:r>
                          <w:rPr>
                            <w:i/>
                            <w:iCs/>
                            <w:color w:val="000000"/>
                            <w:sz w:val="20"/>
                            <w:lang w:val="en-US"/>
                          </w:rPr>
                          <w:t>i</w:t>
                        </w:r>
                      </w:p>
                    </w:txbxContent>
                  </v:textbox>
                </v:rect>
                <v:rect id="Rectangle 6" o:spid="_x0000_s1030" style="position:absolute;left:22225;top:43815;width:304800;height:26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992542E" w14:textId="77777777" w:rsidR="002F4DF0" w:rsidRDefault="002F4DF0" w:rsidP="00EC6AA4">
                        <w:r>
                          <w:rPr>
                            <w:i/>
                            <w:iCs/>
                            <w:color w:val="000000"/>
                            <w:sz w:val="36"/>
                            <w:szCs w:val="36"/>
                            <w:lang w:val="en-US"/>
                          </w:rPr>
                          <w:t>ОР</w:t>
                        </w:r>
                      </w:p>
                    </w:txbxContent>
                  </v:textbox>
                </v:rect>
                <w10:anchorlock/>
              </v:group>
            </w:pict>
          </mc:Fallback>
        </mc:AlternateContent>
      </w:r>
      <w:r w:rsidRPr="00EF58CA">
        <w:rPr>
          <w:position w:val="-12"/>
          <w:sz w:val="26"/>
          <w:szCs w:val="26"/>
        </w:rPr>
        <w:t xml:space="preserve"> </w:t>
      </w:r>
      <w:r w:rsidRPr="00EF58CA">
        <w:rPr>
          <w:sz w:val="26"/>
          <w:szCs w:val="26"/>
        </w:rPr>
        <w:t>= 57 123,04 × (1-1/</w:t>
      </w:r>
      <w:proofErr w:type="gramStart"/>
      <w:r w:rsidRPr="00EF58CA">
        <w:rPr>
          <w:sz w:val="26"/>
          <w:szCs w:val="26"/>
        </w:rPr>
        <w:t>100)×</w:t>
      </w:r>
      <w:proofErr w:type="gramEnd"/>
      <w:r w:rsidRPr="00EF58CA">
        <w:rPr>
          <w:sz w:val="26"/>
          <w:szCs w:val="26"/>
        </w:rPr>
        <w:t>(1+0,030)×(1+0,75×0) =  58 248,36 тыс. руб.</w:t>
      </w:r>
    </w:p>
    <w:p w14:paraId="3F79E1CD" w14:textId="77777777" w:rsidR="00EC6AA4" w:rsidRPr="00EF58CA" w:rsidRDefault="00EC6AA4" w:rsidP="00EC6AA4">
      <w:pPr>
        <w:tabs>
          <w:tab w:val="left" w:pos="709"/>
        </w:tabs>
        <w:autoSpaceDE w:val="0"/>
        <w:autoSpaceDN w:val="0"/>
        <w:adjustRightInd w:val="0"/>
        <w:spacing w:line="276" w:lineRule="auto"/>
        <w:contextualSpacing/>
        <w:jc w:val="both"/>
        <w:rPr>
          <w:rFonts w:eastAsia="Calibri"/>
          <w:sz w:val="28"/>
          <w:szCs w:val="28"/>
        </w:rPr>
      </w:pPr>
      <w:r w:rsidRPr="00EF58CA">
        <w:rPr>
          <w:rFonts w:eastAsia="Calibri"/>
          <w:sz w:val="28"/>
          <w:szCs w:val="28"/>
        </w:rPr>
        <w:tab/>
        <w:t>Таким образом, рост операционных расходов на 2020 год относительно уровня 2019 года составит 1,97 %.</w:t>
      </w:r>
      <w:r w:rsidRPr="00EF58CA">
        <w:rPr>
          <w:szCs w:val="20"/>
        </w:rPr>
        <w:t xml:space="preserve"> </w:t>
      </w:r>
      <w:r w:rsidRPr="00EF58CA">
        <w:rPr>
          <w:rFonts w:eastAsia="Calibri"/>
          <w:sz w:val="28"/>
          <w:szCs w:val="28"/>
        </w:rPr>
        <w:t>Данный индекс операционных расходов применим ко всем статьям раздела операционные (подконтрольные) расходы.</w:t>
      </w:r>
    </w:p>
    <w:p w14:paraId="41D852AF" w14:textId="77777777" w:rsidR="00EC6AA4" w:rsidRPr="00EF58CA" w:rsidRDefault="00EC6AA4" w:rsidP="00EC6AA4">
      <w:pPr>
        <w:tabs>
          <w:tab w:val="left" w:pos="709"/>
        </w:tabs>
        <w:autoSpaceDE w:val="0"/>
        <w:autoSpaceDN w:val="0"/>
        <w:adjustRightInd w:val="0"/>
        <w:spacing w:line="276" w:lineRule="auto"/>
        <w:contextualSpacing/>
        <w:jc w:val="both"/>
        <w:rPr>
          <w:sz w:val="28"/>
          <w:szCs w:val="28"/>
        </w:rPr>
      </w:pPr>
    </w:p>
    <w:bookmarkEnd w:id="8"/>
    <w:bookmarkEnd w:id="16"/>
    <w:bookmarkEnd w:id="17"/>
    <w:bookmarkEnd w:id="18"/>
    <w:bookmarkEnd w:id="28"/>
    <w:p w14:paraId="5A497FC4" w14:textId="0A4A3E9A" w:rsidR="00EC6AA4" w:rsidRPr="00EF58CA" w:rsidRDefault="00EC6AA4" w:rsidP="00D82311">
      <w:pPr>
        <w:tabs>
          <w:tab w:val="left" w:pos="3840"/>
          <w:tab w:val="left" w:pos="4092"/>
          <w:tab w:val="right" w:pos="9921"/>
        </w:tabs>
        <w:spacing w:line="276" w:lineRule="auto"/>
        <w:ind w:right="282" w:firstLine="426"/>
        <w:jc w:val="center"/>
        <w:rPr>
          <w:b/>
          <w:color w:val="000000"/>
          <w:sz w:val="28"/>
          <w:szCs w:val="28"/>
        </w:rPr>
      </w:pPr>
      <w:r w:rsidRPr="00EF58CA">
        <w:rPr>
          <w:b/>
          <w:color w:val="000000"/>
          <w:sz w:val="28"/>
          <w:szCs w:val="28"/>
        </w:rPr>
        <w:t>Расчёт операционных (подконтрольных) расходов на 2020 год долгосрочного периода регулирования (приложение 5.2 к Методическим указаниям)</w:t>
      </w:r>
    </w:p>
    <w:p w14:paraId="50B76149" w14:textId="77777777" w:rsidR="00EC6AA4" w:rsidRPr="00EF58CA" w:rsidRDefault="00EC6AA4" w:rsidP="00EC6AA4">
      <w:pPr>
        <w:widowControl w:val="0"/>
        <w:suppressAutoHyphens/>
        <w:spacing w:line="276" w:lineRule="auto"/>
        <w:ind w:right="282"/>
        <w:jc w:val="right"/>
        <w:rPr>
          <w:b/>
          <w:color w:val="000000"/>
          <w:sz w:val="28"/>
          <w:szCs w:val="28"/>
        </w:rPr>
      </w:pPr>
      <w:r w:rsidRPr="00EF58CA">
        <w:rPr>
          <w:b/>
          <w:color w:val="000000"/>
          <w:sz w:val="28"/>
          <w:szCs w:val="28"/>
        </w:rPr>
        <w:t xml:space="preserve"> </w:t>
      </w:r>
      <w:r w:rsidRPr="00EF58CA">
        <w:rPr>
          <w:color w:val="000000"/>
          <w:sz w:val="28"/>
          <w:szCs w:val="28"/>
        </w:rPr>
        <w:t>Таблица 3</w:t>
      </w:r>
    </w:p>
    <w:tbl>
      <w:tblPr>
        <w:tblW w:w="9918" w:type="dxa"/>
        <w:jc w:val="center"/>
        <w:tblLayout w:type="fixed"/>
        <w:tblLook w:val="04A0" w:firstRow="1" w:lastRow="0" w:firstColumn="1" w:lastColumn="0" w:noHBand="0" w:noVBand="1"/>
      </w:tblPr>
      <w:tblGrid>
        <w:gridCol w:w="704"/>
        <w:gridCol w:w="4678"/>
        <w:gridCol w:w="1134"/>
        <w:gridCol w:w="1701"/>
        <w:gridCol w:w="1701"/>
      </w:tblGrid>
      <w:tr w:rsidR="00EC6AA4" w:rsidRPr="00EF58CA" w14:paraId="65248AB6" w14:textId="77777777" w:rsidTr="002F4DF0">
        <w:trPr>
          <w:trHeight w:val="545"/>
          <w:tblHeader/>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C1A9E"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lastRenderedPageBreak/>
              <w:t>№</w:t>
            </w:r>
            <w:r w:rsidRPr="00EF58CA">
              <w:rPr>
                <w:color w:val="000000"/>
                <w:sz w:val="22"/>
                <w:szCs w:val="22"/>
              </w:rPr>
              <w:br/>
              <w:t>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5E4DC"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98E02" w14:textId="77777777" w:rsidR="00EC6AA4" w:rsidRPr="00EF58CA" w:rsidRDefault="00EC6AA4" w:rsidP="002F4DF0">
            <w:pPr>
              <w:widowControl w:val="0"/>
              <w:suppressAutoHyphens/>
              <w:spacing w:line="276" w:lineRule="auto"/>
              <w:ind w:left="-81" w:right="-106"/>
              <w:jc w:val="center"/>
              <w:rPr>
                <w:color w:val="000000"/>
                <w:sz w:val="22"/>
                <w:szCs w:val="22"/>
              </w:rPr>
            </w:pPr>
            <w:r w:rsidRPr="00EF58CA">
              <w:rPr>
                <w:color w:val="000000"/>
                <w:sz w:val="22"/>
                <w:szCs w:val="22"/>
              </w:rPr>
              <w:t>Единица измерения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9C482"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Долгосрочный период регулирования</w:t>
            </w:r>
          </w:p>
        </w:tc>
      </w:tr>
      <w:tr w:rsidR="00EC6AA4" w:rsidRPr="00EF58CA" w14:paraId="115FBE4F" w14:textId="77777777" w:rsidTr="002F4DF0">
        <w:trPr>
          <w:trHeight w:val="258"/>
          <w:tblHeader/>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45EA6001" w14:textId="77777777" w:rsidR="00EC6AA4" w:rsidRPr="00EF58CA" w:rsidRDefault="00EC6AA4" w:rsidP="002F4DF0">
            <w:pPr>
              <w:widowControl w:val="0"/>
              <w:suppressAutoHyphens/>
              <w:spacing w:line="276" w:lineRule="auto"/>
              <w:ind w:right="282"/>
              <w:rPr>
                <w:color w:val="000000"/>
                <w:sz w:val="22"/>
                <w:szCs w:val="22"/>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B71D1D1" w14:textId="77777777" w:rsidR="00EC6AA4" w:rsidRPr="00EF58CA" w:rsidRDefault="00EC6AA4" w:rsidP="002F4DF0">
            <w:pPr>
              <w:widowControl w:val="0"/>
              <w:suppressAutoHyphens/>
              <w:spacing w:line="276" w:lineRule="auto"/>
              <w:ind w:right="282"/>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88B1564"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 xml:space="preserve">год </w:t>
            </w:r>
          </w:p>
        </w:tc>
        <w:tc>
          <w:tcPr>
            <w:tcW w:w="1701" w:type="dxa"/>
            <w:tcBorders>
              <w:top w:val="single" w:sz="4" w:space="0" w:color="auto"/>
              <w:left w:val="single" w:sz="4" w:space="0" w:color="auto"/>
              <w:bottom w:val="single" w:sz="4" w:space="0" w:color="auto"/>
              <w:right w:val="single" w:sz="4" w:space="0" w:color="auto"/>
            </w:tcBorders>
          </w:tcPr>
          <w:p w14:paraId="3AC08EB2"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 xml:space="preserve">2019 </w:t>
            </w:r>
          </w:p>
        </w:tc>
        <w:tc>
          <w:tcPr>
            <w:tcW w:w="1701" w:type="dxa"/>
            <w:tcBorders>
              <w:top w:val="single" w:sz="4" w:space="0" w:color="auto"/>
              <w:left w:val="single" w:sz="4" w:space="0" w:color="auto"/>
              <w:bottom w:val="single" w:sz="4" w:space="0" w:color="auto"/>
              <w:right w:val="single" w:sz="4" w:space="0" w:color="auto"/>
            </w:tcBorders>
          </w:tcPr>
          <w:p w14:paraId="082F15B0"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2020</w:t>
            </w:r>
          </w:p>
        </w:tc>
      </w:tr>
      <w:tr w:rsidR="00EC6AA4" w:rsidRPr="00EF58CA" w14:paraId="4A86DB23" w14:textId="77777777" w:rsidTr="002F4DF0">
        <w:trPr>
          <w:trHeight w:val="134"/>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2114871C"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noWrap/>
            <w:hideMark/>
          </w:tcPr>
          <w:p w14:paraId="2B900FAB"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0B5EC6F"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tcPr>
          <w:p w14:paraId="6E3C4BF1"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tcPr>
          <w:p w14:paraId="1A3A52CA" w14:textId="77777777" w:rsidR="00EC6AA4" w:rsidRPr="00EF58CA" w:rsidRDefault="00EC6AA4" w:rsidP="002F4DF0">
            <w:pPr>
              <w:widowControl w:val="0"/>
              <w:suppressAutoHyphens/>
              <w:spacing w:line="276" w:lineRule="auto"/>
              <w:ind w:right="282"/>
              <w:jc w:val="center"/>
              <w:rPr>
                <w:color w:val="000000"/>
                <w:sz w:val="22"/>
                <w:szCs w:val="22"/>
              </w:rPr>
            </w:pPr>
            <w:r w:rsidRPr="00EF58CA">
              <w:rPr>
                <w:color w:val="000000"/>
                <w:sz w:val="22"/>
                <w:szCs w:val="22"/>
              </w:rPr>
              <w:t>5</w:t>
            </w:r>
          </w:p>
        </w:tc>
      </w:tr>
      <w:tr w:rsidR="00EC6AA4" w:rsidRPr="00EF58CA" w14:paraId="43DE01ED" w14:textId="77777777" w:rsidTr="002F4DF0">
        <w:trPr>
          <w:trHeight w:val="39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29199B1"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1</w:t>
            </w:r>
          </w:p>
        </w:tc>
        <w:tc>
          <w:tcPr>
            <w:tcW w:w="4678" w:type="dxa"/>
            <w:tcBorders>
              <w:top w:val="single" w:sz="4" w:space="0" w:color="auto"/>
              <w:left w:val="nil"/>
              <w:bottom w:val="single" w:sz="4" w:space="0" w:color="auto"/>
              <w:right w:val="single" w:sz="4" w:space="0" w:color="auto"/>
            </w:tcBorders>
            <w:shd w:val="clear" w:color="auto" w:fill="auto"/>
            <w:noWrap/>
            <w:hideMark/>
          </w:tcPr>
          <w:p w14:paraId="16C1FC30" w14:textId="77777777" w:rsidR="00EC6AA4" w:rsidRPr="00EF58CA" w:rsidRDefault="00EC6AA4" w:rsidP="002F4DF0">
            <w:pPr>
              <w:widowControl w:val="0"/>
              <w:suppressAutoHyphens/>
              <w:spacing w:line="276" w:lineRule="auto"/>
              <w:ind w:right="-111"/>
              <w:rPr>
                <w:color w:val="000000"/>
              </w:rPr>
            </w:pPr>
            <w:r w:rsidRPr="00EF58CA">
              <w:rPr>
                <w:color w:val="000000"/>
              </w:rPr>
              <w:t> Индекс потребительских цен на расчетный период регулирования (ИПЦ)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46B98"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доли</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DD07BDC" w14:textId="77777777" w:rsidR="00EC6AA4" w:rsidRPr="00EF58CA" w:rsidRDefault="00EC6AA4" w:rsidP="002F4DF0">
            <w:pPr>
              <w:widowControl w:val="0"/>
              <w:suppressAutoHyphens/>
              <w:spacing w:line="276" w:lineRule="auto"/>
              <w:ind w:right="282"/>
              <w:jc w:val="center"/>
              <w:rPr>
                <w:snapToGrid w:val="0"/>
                <w:color w:val="000000"/>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422C985D" w14:textId="77777777" w:rsidR="00EC6AA4" w:rsidRPr="00EF58CA" w:rsidRDefault="00EC6AA4" w:rsidP="002F4DF0">
            <w:pPr>
              <w:widowControl w:val="0"/>
              <w:suppressAutoHyphens/>
              <w:spacing w:line="276" w:lineRule="auto"/>
              <w:ind w:right="282"/>
              <w:jc w:val="center"/>
              <w:rPr>
                <w:snapToGrid w:val="0"/>
                <w:color w:val="000000"/>
                <w:sz w:val="22"/>
                <w:szCs w:val="22"/>
              </w:rPr>
            </w:pPr>
            <w:r w:rsidRPr="00EF58CA">
              <w:rPr>
                <w:snapToGrid w:val="0"/>
                <w:color w:val="000000"/>
                <w:sz w:val="22"/>
                <w:szCs w:val="22"/>
              </w:rPr>
              <w:t>0,030</w:t>
            </w:r>
          </w:p>
        </w:tc>
      </w:tr>
      <w:tr w:rsidR="00EC6AA4" w:rsidRPr="00EF58CA" w14:paraId="7249116E" w14:textId="77777777" w:rsidTr="002F4DF0">
        <w:trPr>
          <w:trHeight w:val="58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6FCA848"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2</w:t>
            </w:r>
          </w:p>
        </w:tc>
        <w:tc>
          <w:tcPr>
            <w:tcW w:w="4678" w:type="dxa"/>
            <w:tcBorders>
              <w:top w:val="single" w:sz="4" w:space="0" w:color="auto"/>
              <w:left w:val="nil"/>
              <w:bottom w:val="single" w:sz="4" w:space="0" w:color="auto"/>
              <w:right w:val="single" w:sz="4" w:space="0" w:color="auto"/>
            </w:tcBorders>
            <w:shd w:val="clear" w:color="auto" w:fill="auto"/>
            <w:noWrap/>
            <w:hideMark/>
          </w:tcPr>
          <w:p w14:paraId="15D09B10" w14:textId="77777777" w:rsidR="00EC6AA4" w:rsidRPr="00EF58CA" w:rsidRDefault="00EC6AA4" w:rsidP="002F4DF0">
            <w:pPr>
              <w:widowControl w:val="0"/>
              <w:suppressAutoHyphens/>
              <w:spacing w:line="276" w:lineRule="auto"/>
              <w:ind w:right="282"/>
              <w:rPr>
                <w:color w:val="000000"/>
              </w:rPr>
            </w:pPr>
            <w:r w:rsidRPr="00EF58CA">
              <w:rPr>
                <w:color w:val="000000"/>
              </w:rPr>
              <w:t> Индекс эффективности операционных расходов (ИР)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98488"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79BE5FCC" w14:textId="77777777" w:rsidR="00EC6AA4" w:rsidRPr="00EF58CA" w:rsidRDefault="00EC6AA4" w:rsidP="002F4DF0">
            <w:pPr>
              <w:widowControl w:val="0"/>
              <w:suppressAutoHyphens/>
              <w:spacing w:line="276" w:lineRule="auto"/>
              <w:ind w:right="282"/>
              <w:jc w:val="center"/>
              <w:rPr>
                <w:snapToGrid w:val="0"/>
                <w:color w:val="000000"/>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176E01D5" w14:textId="77777777" w:rsidR="00EC6AA4" w:rsidRPr="00EF58CA" w:rsidRDefault="00EC6AA4" w:rsidP="002F4DF0">
            <w:pPr>
              <w:widowControl w:val="0"/>
              <w:suppressAutoHyphens/>
              <w:spacing w:line="276" w:lineRule="auto"/>
              <w:ind w:right="282"/>
              <w:jc w:val="center"/>
              <w:rPr>
                <w:snapToGrid w:val="0"/>
                <w:color w:val="000000"/>
                <w:sz w:val="22"/>
                <w:szCs w:val="22"/>
              </w:rPr>
            </w:pPr>
            <w:r w:rsidRPr="00EF58CA">
              <w:rPr>
                <w:snapToGrid w:val="0"/>
                <w:color w:val="000000"/>
                <w:sz w:val="22"/>
                <w:szCs w:val="22"/>
              </w:rPr>
              <w:t>1</w:t>
            </w:r>
          </w:p>
        </w:tc>
      </w:tr>
      <w:tr w:rsidR="00EC6AA4" w:rsidRPr="00EF58CA" w14:paraId="0642BC0F" w14:textId="77777777" w:rsidTr="002F4DF0">
        <w:trPr>
          <w:trHeight w:val="38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782EACFB"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3</w:t>
            </w:r>
          </w:p>
        </w:tc>
        <w:tc>
          <w:tcPr>
            <w:tcW w:w="4678" w:type="dxa"/>
            <w:tcBorders>
              <w:top w:val="single" w:sz="4" w:space="0" w:color="auto"/>
              <w:left w:val="nil"/>
              <w:bottom w:val="single" w:sz="4" w:space="0" w:color="auto"/>
              <w:right w:val="single" w:sz="4" w:space="0" w:color="auto"/>
            </w:tcBorders>
            <w:shd w:val="clear" w:color="auto" w:fill="auto"/>
            <w:noWrap/>
            <w:hideMark/>
          </w:tcPr>
          <w:p w14:paraId="31AF1B7C" w14:textId="77777777" w:rsidR="00EC6AA4" w:rsidRPr="00EF58CA" w:rsidRDefault="00EC6AA4" w:rsidP="002F4DF0">
            <w:pPr>
              <w:widowControl w:val="0"/>
              <w:suppressAutoHyphens/>
              <w:spacing w:line="276" w:lineRule="auto"/>
              <w:ind w:right="282"/>
              <w:rPr>
                <w:color w:val="000000"/>
              </w:rPr>
            </w:pPr>
            <w:r w:rsidRPr="00EF58CA">
              <w:rPr>
                <w:color w:val="000000"/>
              </w:rPr>
              <w:t> Индекс изменения количества активов (ИКА)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E3918"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0DA1076B" w14:textId="77777777" w:rsidR="00EC6AA4" w:rsidRPr="00EF58CA" w:rsidRDefault="00EC6AA4" w:rsidP="002F4DF0">
            <w:pPr>
              <w:widowControl w:val="0"/>
              <w:suppressAutoHyphens/>
              <w:spacing w:line="276" w:lineRule="auto"/>
              <w:ind w:right="282"/>
              <w:jc w:val="center"/>
              <w:rPr>
                <w:snapToGrid w:val="0"/>
                <w:color w:val="000000"/>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75A64219" w14:textId="77777777" w:rsidR="00EC6AA4" w:rsidRPr="00EF58CA" w:rsidRDefault="00EC6AA4" w:rsidP="002F4DF0">
            <w:pPr>
              <w:widowControl w:val="0"/>
              <w:suppressAutoHyphens/>
              <w:spacing w:line="276" w:lineRule="auto"/>
              <w:ind w:right="282"/>
              <w:jc w:val="center"/>
              <w:rPr>
                <w:snapToGrid w:val="0"/>
                <w:color w:val="000000"/>
                <w:sz w:val="22"/>
                <w:szCs w:val="22"/>
              </w:rPr>
            </w:pPr>
            <w:r w:rsidRPr="00EF58CA">
              <w:rPr>
                <w:snapToGrid w:val="0"/>
                <w:color w:val="000000"/>
                <w:sz w:val="22"/>
                <w:szCs w:val="22"/>
              </w:rPr>
              <w:t>0,00</w:t>
            </w:r>
          </w:p>
        </w:tc>
      </w:tr>
      <w:tr w:rsidR="00EC6AA4" w:rsidRPr="00EF58CA" w14:paraId="37CF3617" w14:textId="77777777" w:rsidTr="002F4DF0">
        <w:trPr>
          <w:trHeight w:val="111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49355268"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3.1</w:t>
            </w:r>
          </w:p>
        </w:tc>
        <w:tc>
          <w:tcPr>
            <w:tcW w:w="4678" w:type="dxa"/>
            <w:tcBorders>
              <w:top w:val="single" w:sz="4" w:space="0" w:color="auto"/>
              <w:left w:val="nil"/>
              <w:bottom w:val="single" w:sz="4" w:space="0" w:color="auto"/>
              <w:right w:val="single" w:sz="4" w:space="0" w:color="auto"/>
            </w:tcBorders>
            <w:shd w:val="clear" w:color="auto" w:fill="auto"/>
            <w:noWrap/>
            <w:hideMark/>
          </w:tcPr>
          <w:p w14:paraId="1DA73A26" w14:textId="77777777" w:rsidR="00EC6AA4" w:rsidRPr="00EF58CA" w:rsidRDefault="00EC6AA4" w:rsidP="002F4DF0">
            <w:pPr>
              <w:widowControl w:val="0"/>
              <w:suppressAutoHyphens/>
              <w:spacing w:line="276" w:lineRule="auto"/>
              <w:ind w:right="282"/>
              <w:rPr>
                <w:color w:val="000000"/>
              </w:rPr>
            </w:pPr>
            <w:r w:rsidRPr="00EF58CA">
              <w:rPr>
                <w:color w:val="000000"/>
              </w:rPr>
              <w:t> Количество условных единиц, относящихся к активам, необходимым для осуществления регулируемой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E7988"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у.е.</w:t>
            </w:r>
          </w:p>
        </w:tc>
        <w:tc>
          <w:tcPr>
            <w:tcW w:w="1701" w:type="dxa"/>
            <w:tcBorders>
              <w:top w:val="single" w:sz="4" w:space="0" w:color="auto"/>
              <w:left w:val="nil"/>
              <w:bottom w:val="single" w:sz="4" w:space="0" w:color="auto"/>
              <w:right w:val="single" w:sz="4" w:space="0" w:color="000000"/>
            </w:tcBorders>
            <w:shd w:val="clear" w:color="000000" w:fill="FFFFFF"/>
            <w:vAlign w:val="center"/>
          </w:tcPr>
          <w:p w14:paraId="303912F3" w14:textId="77777777" w:rsidR="00EC6AA4" w:rsidRPr="00EF58CA" w:rsidRDefault="00EC6AA4" w:rsidP="002F4DF0">
            <w:pPr>
              <w:widowControl w:val="0"/>
              <w:suppressAutoHyphens/>
              <w:spacing w:line="276" w:lineRule="auto"/>
              <w:ind w:right="282"/>
              <w:jc w:val="center"/>
              <w:rPr>
                <w:szCs w:val="20"/>
              </w:rPr>
            </w:pPr>
            <w:r w:rsidRPr="00EF58CA">
              <w:rPr>
                <w:szCs w:val="20"/>
              </w:rPr>
              <w:t>268,01</w:t>
            </w:r>
          </w:p>
        </w:tc>
        <w:tc>
          <w:tcPr>
            <w:tcW w:w="1701" w:type="dxa"/>
            <w:tcBorders>
              <w:top w:val="single" w:sz="4" w:space="0" w:color="auto"/>
              <w:left w:val="nil"/>
              <w:bottom w:val="single" w:sz="4" w:space="0" w:color="auto"/>
              <w:right w:val="single" w:sz="4" w:space="0" w:color="000000"/>
            </w:tcBorders>
            <w:shd w:val="clear" w:color="000000" w:fill="FFFFFF"/>
            <w:vAlign w:val="center"/>
          </w:tcPr>
          <w:p w14:paraId="1898C521" w14:textId="77777777" w:rsidR="00EC6AA4" w:rsidRPr="00EF58CA" w:rsidRDefault="00EC6AA4" w:rsidP="002F4DF0">
            <w:pPr>
              <w:widowControl w:val="0"/>
              <w:suppressAutoHyphens/>
              <w:spacing w:line="276" w:lineRule="auto"/>
              <w:ind w:right="282"/>
              <w:jc w:val="center"/>
              <w:rPr>
                <w:szCs w:val="20"/>
              </w:rPr>
            </w:pPr>
            <w:r w:rsidRPr="00EF58CA">
              <w:rPr>
                <w:szCs w:val="20"/>
              </w:rPr>
              <w:t>268,01</w:t>
            </w:r>
          </w:p>
        </w:tc>
      </w:tr>
      <w:tr w:rsidR="00EC6AA4" w:rsidRPr="00EF58CA" w14:paraId="2201B2FD" w14:textId="77777777" w:rsidTr="002F4DF0">
        <w:trPr>
          <w:trHeight w:val="68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235AE58D"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3.2</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712519DA" w14:textId="77777777" w:rsidR="00EC6AA4" w:rsidRPr="00EF58CA" w:rsidRDefault="00EC6AA4" w:rsidP="002F4DF0">
            <w:pPr>
              <w:widowControl w:val="0"/>
              <w:suppressAutoHyphens/>
              <w:spacing w:line="276" w:lineRule="auto"/>
              <w:ind w:right="282"/>
              <w:rPr>
                <w:color w:val="000000"/>
              </w:rPr>
            </w:pPr>
            <w:r w:rsidRPr="00EF58CA">
              <w:rPr>
                <w:color w:val="000000"/>
              </w:rPr>
              <w:t> Установленная тепловая мощность 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DB2E9"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Гкал/ч</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20A57215" w14:textId="77777777" w:rsidR="00EC6AA4" w:rsidRPr="00EF58CA" w:rsidRDefault="00EC6AA4" w:rsidP="002F4DF0">
            <w:pPr>
              <w:widowControl w:val="0"/>
              <w:suppressAutoHyphens/>
              <w:spacing w:line="276" w:lineRule="auto"/>
              <w:ind w:right="282"/>
              <w:jc w:val="center"/>
              <w:rPr>
                <w:szCs w:val="20"/>
              </w:rPr>
            </w:pPr>
            <w:r w:rsidRPr="00EF58CA">
              <w:rPr>
                <w:szCs w:val="20"/>
              </w:rPr>
              <w:t>68,55</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6165684" w14:textId="77777777" w:rsidR="00EC6AA4" w:rsidRPr="00EF58CA" w:rsidRDefault="00EC6AA4" w:rsidP="002F4DF0">
            <w:pPr>
              <w:widowControl w:val="0"/>
              <w:suppressAutoHyphens/>
              <w:spacing w:line="276" w:lineRule="auto"/>
              <w:ind w:right="282"/>
              <w:jc w:val="center"/>
              <w:rPr>
                <w:szCs w:val="20"/>
              </w:rPr>
            </w:pPr>
            <w:r w:rsidRPr="00EF58CA">
              <w:rPr>
                <w:szCs w:val="20"/>
              </w:rPr>
              <w:t>68,55</w:t>
            </w:r>
          </w:p>
        </w:tc>
      </w:tr>
      <w:tr w:rsidR="00EC6AA4" w:rsidRPr="00EF58CA" w14:paraId="09D4F6B5" w14:textId="77777777" w:rsidTr="002F4DF0">
        <w:trPr>
          <w:trHeight w:val="44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63C4DC1"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4</w:t>
            </w:r>
          </w:p>
        </w:tc>
        <w:tc>
          <w:tcPr>
            <w:tcW w:w="4678" w:type="dxa"/>
            <w:tcBorders>
              <w:top w:val="single" w:sz="4" w:space="0" w:color="auto"/>
              <w:left w:val="nil"/>
              <w:bottom w:val="single" w:sz="4" w:space="0" w:color="auto"/>
              <w:right w:val="single" w:sz="4" w:space="0" w:color="auto"/>
            </w:tcBorders>
            <w:shd w:val="clear" w:color="auto" w:fill="auto"/>
            <w:noWrap/>
            <w:hideMark/>
          </w:tcPr>
          <w:p w14:paraId="427FC7A5" w14:textId="77777777" w:rsidR="00EC6AA4" w:rsidRPr="00EF58CA" w:rsidRDefault="00EC6AA4" w:rsidP="002F4DF0">
            <w:pPr>
              <w:widowControl w:val="0"/>
              <w:suppressAutoHyphens/>
              <w:spacing w:line="276" w:lineRule="auto"/>
              <w:ind w:right="282"/>
              <w:rPr>
                <w:color w:val="000000"/>
              </w:rPr>
            </w:pPr>
            <w:r w:rsidRPr="00EF58CA">
              <w:rPr>
                <w:color w:val="000000"/>
              </w:rPr>
              <w:t>Коэффициент эластичности затрат по росту активов (</w:t>
            </w:r>
            <w:proofErr w:type="spellStart"/>
            <w:r w:rsidRPr="00EF58CA">
              <w:rPr>
                <w:color w:val="000000"/>
              </w:rPr>
              <w:t>К</w:t>
            </w:r>
            <w:r w:rsidRPr="00EF58CA">
              <w:rPr>
                <w:color w:val="000000"/>
                <w:vertAlign w:val="subscript"/>
              </w:rPr>
              <w:t>эл</w:t>
            </w:r>
            <w:proofErr w:type="spellEnd"/>
            <w:r w:rsidRPr="00EF58CA">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AD950" w14:textId="77777777" w:rsidR="00EC6AA4" w:rsidRPr="00EF58CA" w:rsidRDefault="00EC6AA4" w:rsidP="002F4DF0">
            <w:pPr>
              <w:widowControl w:val="0"/>
              <w:suppressAutoHyphens/>
              <w:spacing w:line="276" w:lineRule="auto"/>
              <w:ind w:right="-106"/>
              <w:jc w:val="center"/>
              <w:rPr>
                <w:color w:val="000000"/>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100F99C6" w14:textId="77777777" w:rsidR="00EC6AA4" w:rsidRPr="00EF58CA" w:rsidRDefault="00EC6AA4" w:rsidP="002F4DF0">
            <w:pPr>
              <w:widowControl w:val="0"/>
              <w:suppressAutoHyphens/>
              <w:spacing w:line="276" w:lineRule="auto"/>
              <w:ind w:right="282"/>
              <w:jc w:val="center"/>
              <w:rPr>
                <w:snapToGrid w:val="0"/>
                <w:color w:val="000000"/>
                <w:sz w:val="22"/>
                <w:szCs w:val="22"/>
              </w:rPr>
            </w:pPr>
          </w:p>
        </w:tc>
        <w:tc>
          <w:tcPr>
            <w:tcW w:w="1701" w:type="dxa"/>
            <w:tcBorders>
              <w:top w:val="single" w:sz="4" w:space="0" w:color="auto"/>
              <w:left w:val="nil"/>
              <w:bottom w:val="single" w:sz="4" w:space="0" w:color="auto"/>
              <w:right w:val="single" w:sz="4" w:space="0" w:color="000000"/>
            </w:tcBorders>
            <w:shd w:val="clear" w:color="auto" w:fill="auto"/>
            <w:vAlign w:val="center"/>
          </w:tcPr>
          <w:p w14:paraId="418AEDE3" w14:textId="77777777" w:rsidR="00EC6AA4" w:rsidRPr="00EF58CA" w:rsidRDefault="00EC6AA4" w:rsidP="002F4DF0">
            <w:pPr>
              <w:widowControl w:val="0"/>
              <w:suppressAutoHyphens/>
              <w:spacing w:line="276" w:lineRule="auto"/>
              <w:ind w:right="282"/>
              <w:jc w:val="center"/>
              <w:rPr>
                <w:snapToGrid w:val="0"/>
                <w:color w:val="000000"/>
                <w:sz w:val="22"/>
                <w:szCs w:val="22"/>
              </w:rPr>
            </w:pPr>
            <w:r w:rsidRPr="00EF58CA">
              <w:rPr>
                <w:snapToGrid w:val="0"/>
                <w:color w:val="000000"/>
                <w:sz w:val="22"/>
                <w:szCs w:val="22"/>
              </w:rPr>
              <w:t>0,75</w:t>
            </w:r>
          </w:p>
        </w:tc>
      </w:tr>
      <w:tr w:rsidR="00EC6AA4" w:rsidRPr="00EF58CA" w14:paraId="756E8DA0" w14:textId="77777777" w:rsidTr="002F4DF0">
        <w:trPr>
          <w:trHeight w:val="2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Pr>
          <w:p w14:paraId="4A093E0B"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5</w:t>
            </w:r>
          </w:p>
        </w:tc>
        <w:tc>
          <w:tcPr>
            <w:tcW w:w="4678" w:type="dxa"/>
            <w:tcBorders>
              <w:top w:val="single" w:sz="4" w:space="0" w:color="auto"/>
              <w:left w:val="nil"/>
              <w:bottom w:val="single" w:sz="4" w:space="0" w:color="auto"/>
              <w:right w:val="single" w:sz="4" w:space="0" w:color="auto"/>
            </w:tcBorders>
            <w:shd w:val="clear" w:color="auto" w:fill="auto"/>
            <w:noWrap/>
          </w:tcPr>
          <w:p w14:paraId="5F9DFFFD" w14:textId="77777777" w:rsidR="00EC6AA4" w:rsidRPr="00EF58CA" w:rsidRDefault="00EC6AA4" w:rsidP="002F4DF0">
            <w:pPr>
              <w:widowControl w:val="0"/>
              <w:suppressAutoHyphens/>
              <w:spacing w:line="276" w:lineRule="auto"/>
              <w:ind w:right="282"/>
              <w:rPr>
                <w:color w:val="000000"/>
              </w:rPr>
            </w:pPr>
            <w:r w:rsidRPr="00EF58CA">
              <w:rPr>
                <w:color w:val="000000"/>
              </w:rPr>
              <w:t>Индекс операционных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27E80"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6BDC6E" w14:textId="77777777" w:rsidR="00EC6AA4" w:rsidRPr="00EF58CA" w:rsidRDefault="00EC6AA4" w:rsidP="002F4DF0">
            <w:pPr>
              <w:widowControl w:val="0"/>
              <w:suppressAutoHyphens/>
              <w:spacing w:line="276" w:lineRule="auto"/>
              <w:ind w:right="282"/>
              <w:jc w:val="center"/>
              <w:rPr>
                <w:snapToGrid w:val="0"/>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F418F6" w14:textId="77777777" w:rsidR="00EC6AA4" w:rsidRPr="00EF58CA" w:rsidRDefault="00EC6AA4" w:rsidP="002F4DF0">
            <w:pPr>
              <w:widowControl w:val="0"/>
              <w:suppressAutoHyphens/>
              <w:spacing w:line="276" w:lineRule="auto"/>
              <w:ind w:right="282"/>
              <w:jc w:val="center"/>
              <w:rPr>
                <w:snapToGrid w:val="0"/>
                <w:color w:val="000000"/>
                <w:sz w:val="22"/>
                <w:szCs w:val="22"/>
              </w:rPr>
            </w:pPr>
            <w:r w:rsidRPr="00EF58CA">
              <w:rPr>
                <w:snapToGrid w:val="0"/>
                <w:color w:val="000000"/>
                <w:sz w:val="22"/>
                <w:szCs w:val="22"/>
              </w:rPr>
              <w:t xml:space="preserve">1,0197  </w:t>
            </w:r>
          </w:p>
        </w:tc>
      </w:tr>
      <w:tr w:rsidR="00EC6AA4" w:rsidRPr="00EF58CA" w14:paraId="49389A8F" w14:textId="77777777" w:rsidTr="002F4DF0">
        <w:trPr>
          <w:trHeight w:val="31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2D3C386D" w14:textId="77777777" w:rsidR="00EC6AA4" w:rsidRPr="00EF58CA" w:rsidRDefault="00EC6AA4" w:rsidP="002F4DF0">
            <w:pPr>
              <w:widowControl w:val="0"/>
              <w:suppressAutoHyphens/>
              <w:spacing w:line="276" w:lineRule="auto"/>
              <w:ind w:right="-107"/>
              <w:jc w:val="center"/>
              <w:rPr>
                <w:color w:val="000000"/>
                <w:sz w:val="22"/>
                <w:szCs w:val="22"/>
              </w:rPr>
            </w:pPr>
            <w:r w:rsidRPr="00EF58CA">
              <w:rPr>
                <w:color w:val="000000"/>
                <w:sz w:val="22"/>
                <w:szCs w:val="22"/>
              </w:rPr>
              <w:t>6</w:t>
            </w:r>
          </w:p>
        </w:tc>
        <w:tc>
          <w:tcPr>
            <w:tcW w:w="4678" w:type="dxa"/>
            <w:tcBorders>
              <w:top w:val="single" w:sz="4" w:space="0" w:color="auto"/>
              <w:left w:val="nil"/>
              <w:bottom w:val="single" w:sz="4" w:space="0" w:color="auto"/>
              <w:right w:val="single" w:sz="4" w:space="0" w:color="auto"/>
            </w:tcBorders>
            <w:shd w:val="clear" w:color="auto" w:fill="auto"/>
            <w:noWrap/>
            <w:hideMark/>
          </w:tcPr>
          <w:p w14:paraId="7A4D6677" w14:textId="77777777" w:rsidR="00EC6AA4" w:rsidRPr="00EF58CA" w:rsidRDefault="00EC6AA4" w:rsidP="002F4DF0">
            <w:pPr>
              <w:widowControl w:val="0"/>
              <w:suppressAutoHyphens/>
              <w:spacing w:line="276" w:lineRule="auto"/>
              <w:ind w:right="282"/>
              <w:rPr>
                <w:color w:val="000000"/>
              </w:rPr>
            </w:pPr>
            <w:r w:rsidRPr="00EF58CA">
              <w:rPr>
                <w:color w:val="000000"/>
              </w:rPr>
              <w:t> Операционные (подконтрольные)</w:t>
            </w:r>
            <w:r w:rsidRPr="00EF58CA">
              <w:rPr>
                <w:color w:val="000000"/>
              </w:rPr>
              <w:br/>
              <w:t>расходы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0DE44" w14:textId="77777777" w:rsidR="00EC6AA4" w:rsidRPr="00EF58CA" w:rsidRDefault="00EC6AA4" w:rsidP="002F4DF0">
            <w:pPr>
              <w:widowControl w:val="0"/>
              <w:suppressAutoHyphens/>
              <w:spacing w:line="276" w:lineRule="auto"/>
              <w:ind w:right="-106"/>
              <w:jc w:val="center"/>
              <w:rPr>
                <w:color w:val="000000"/>
                <w:sz w:val="22"/>
                <w:szCs w:val="22"/>
              </w:rPr>
            </w:pPr>
            <w:r w:rsidRPr="00EF58CA">
              <w:rPr>
                <w:color w:val="000000"/>
                <w:sz w:val="22"/>
                <w:szCs w:val="22"/>
              </w:rPr>
              <w:t>тыс. руб.</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3B9412" w14:textId="77777777" w:rsidR="00EC6AA4" w:rsidRPr="00EF58CA" w:rsidRDefault="00EC6AA4" w:rsidP="002F4DF0">
            <w:pPr>
              <w:widowControl w:val="0"/>
              <w:suppressAutoHyphens/>
              <w:spacing w:line="276" w:lineRule="auto"/>
              <w:ind w:right="282"/>
              <w:jc w:val="center"/>
              <w:rPr>
                <w:bCs/>
              </w:rPr>
            </w:pPr>
            <w:r w:rsidRPr="00EF58CA">
              <w:rPr>
                <w:bCs/>
              </w:rPr>
              <w:t>57 123,04</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AC4751" w14:textId="77777777" w:rsidR="00EC6AA4" w:rsidRPr="00EF58CA" w:rsidRDefault="00EC6AA4" w:rsidP="002F4DF0">
            <w:pPr>
              <w:widowControl w:val="0"/>
              <w:suppressAutoHyphens/>
              <w:spacing w:line="276" w:lineRule="auto"/>
              <w:ind w:right="282"/>
              <w:jc w:val="center"/>
              <w:rPr>
                <w:color w:val="000000"/>
              </w:rPr>
            </w:pPr>
            <w:r w:rsidRPr="00EF58CA">
              <w:rPr>
                <w:color w:val="000000"/>
              </w:rPr>
              <w:t>58 248,36</w:t>
            </w:r>
          </w:p>
        </w:tc>
      </w:tr>
    </w:tbl>
    <w:p w14:paraId="1B8E3945" w14:textId="77777777" w:rsidR="00EC6AA4" w:rsidRPr="00EF58CA" w:rsidRDefault="00EC6AA4" w:rsidP="00EC6AA4">
      <w:pPr>
        <w:widowControl w:val="0"/>
        <w:suppressAutoHyphens/>
        <w:spacing w:line="276" w:lineRule="auto"/>
        <w:ind w:right="282" w:firstLine="709"/>
        <w:jc w:val="both"/>
        <w:rPr>
          <w:color w:val="000000"/>
          <w:sz w:val="28"/>
          <w:szCs w:val="28"/>
        </w:rPr>
      </w:pPr>
    </w:p>
    <w:p w14:paraId="3A37C3F7" w14:textId="77777777" w:rsidR="00EC6AA4" w:rsidRPr="00EF58CA" w:rsidRDefault="00EC6AA4" w:rsidP="00EC6AA4">
      <w:pPr>
        <w:widowControl w:val="0"/>
        <w:suppressAutoHyphens/>
        <w:spacing w:line="276" w:lineRule="auto"/>
        <w:ind w:right="-2" w:firstLine="709"/>
        <w:jc w:val="both"/>
        <w:rPr>
          <w:color w:val="000000"/>
          <w:sz w:val="28"/>
          <w:szCs w:val="28"/>
        </w:rPr>
      </w:pPr>
      <w:r w:rsidRPr="00EF58CA">
        <w:rPr>
          <w:color w:val="000000"/>
          <w:sz w:val="28"/>
          <w:szCs w:val="28"/>
        </w:rPr>
        <w:t>Информация о величине расходов в разрезе статей затрат представлена в приложении 2 к данному экспертному заключению.</w:t>
      </w:r>
    </w:p>
    <w:p w14:paraId="0865A18B" w14:textId="77777777" w:rsidR="00EC6AA4" w:rsidRPr="00EF58CA" w:rsidRDefault="00EC6AA4" w:rsidP="00EC6AA4">
      <w:pPr>
        <w:widowControl w:val="0"/>
        <w:suppressAutoHyphens/>
        <w:spacing w:line="276" w:lineRule="auto"/>
        <w:ind w:right="282" w:firstLine="709"/>
        <w:jc w:val="both"/>
        <w:rPr>
          <w:color w:val="000000"/>
          <w:sz w:val="28"/>
          <w:szCs w:val="28"/>
        </w:rPr>
      </w:pPr>
    </w:p>
    <w:p w14:paraId="3DF2F78F" w14:textId="77777777" w:rsidR="00EC6AA4" w:rsidRPr="00EF58CA" w:rsidRDefault="00EC6AA4" w:rsidP="00EC6AA4">
      <w:pPr>
        <w:widowControl w:val="0"/>
        <w:tabs>
          <w:tab w:val="left" w:pos="567"/>
        </w:tabs>
        <w:suppressAutoHyphens/>
        <w:spacing w:line="276" w:lineRule="auto"/>
        <w:ind w:left="993" w:right="282"/>
        <w:jc w:val="center"/>
        <w:outlineLvl w:val="0"/>
        <w:rPr>
          <w:rFonts w:eastAsia="Calibri"/>
          <w:b/>
          <w:color w:val="000000"/>
          <w:sz w:val="28"/>
          <w:szCs w:val="28"/>
          <w:lang w:eastAsia="en-US"/>
        </w:rPr>
      </w:pPr>
      <w:bookmarkStart w:id="31" w:name="_Toc500261396"/>
      <w:bookmarkStart w:id="32" w:name="_Toc500407421"/>
      <w:r w:rsidRPr="00EF58CA">
        <w:rPr>
          <w:rFonts w:eastAsia="Calibri"/>
          <w:b/>
          <w:color w:val="000000"/>
          <w:sz w:val="28"/>
          <w:szCs w:val="28"/>
          <w:lang w:eastAsia="en-US"/>
        </w:rPr>
        <w:t>5.5 Неподконтрольные расходы</w:t>
      </w:r>
      <w:bookmarkEnd w:id="31"/>
      <w:bookmarkEnd w:id="32"/>
    </w:p>
    <w:p w14:paraId="2D100D48" w14:textId="77777777" w:rsidR="00EC6AA4" w:rsidRPr="00EF58CA" w:rsidRDefault="00EC6AA4" w:rsidP="00EC6AA4">
      <w:pPr>
        <w:rPr>
          <w:rFonts w:eastAsia="Calibri"/>
          <w:szCs w:val="20"/>
          <w:lang w:eastAsia="en-US"/>
        </w:rPr>
      </w:pPr>
    </w:p>
    <w:p w14:paraId="5BDA3EF3" w14:textId="77777777" w:rsidR="00EC6AA4" w:rsidRPr="00EF58CA" w:rsidRDefault="00EC6AA4" w:rsidP="00EC6AA4">
      <w:pPr>
        <w:tabs>
          <w:tab w:val="left" w:pos="1134"/>
        </w:tabs>
        <w:ind w:left="426"/>
        <w:jc w:val="center"/>
        <w:rPr>
          <w:sz w:val="28"/>
          <w:szCs w:val="28"/>
        </w:rPr>
      </w:pPr>
      <w:r w:rsidRPr="00EF58CA">
        <w:rPr>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p>
    <w:p w14:paraId="5EADC82B" w14:textId="77777777" w:rsidR="00EC6AA4" w:rsidRPr="00EF58CA" w:rsidRDefault="00EC6AA4" w:rsidP="00EC6AA4">
      <w:pPr>
        <w:ind w:firstLine="426"/>
        <w:jc w:val="both"/>
        <w:rPr>
          <w:i/>
          <w:sz w:val="28"/>
          <w:szCs w:val="28"/>
        </w:rPr>
      </w:pPr>
    </w:p>
    <w:p w14:paraId="4BE4F5EF" w14:textId="77777777" w:rsidR="00EC6AA4" w:rsidRPr="00EF58CA" w:rsidRDefault="00EC6AA4" w:rsidP="00EC6AA4">
      <w:pPr>
        <w:spacing w:line="288" w:lineRule="auto"/>
        <w:ind w:firstLine="425"/>
        <w:jc w:val="both"/>
        <w:rPr>
          <w:sz w:val="28"/>
          <w:szCs w:val="28"/>
        </w:rPr>
      </w:pPr>
      <w:r w:rsidRPr="00EF58CA">
        <w:rPr>
          <w:sz w:val="28"/>
          <w:szCs w:val="28"/>
        </w:rPr>
        <w:t>Предприятием заявлены расходы по статье на уровне 160,15 тыс. руб.</w:t>
      </w:r>
    </w:p>
    <w:p w14:paraId="29BBA346" w14:textId="77777777" w:rsidR="00EC6AA4" w:rsidRPr="00EF58CA" w:rsidRDefault="00EC6AA4" w:rsidP="00EC6AA4">
      <w:pPr>
        <w:spacing w:line="288" w:lineRule="auto"/>
        <w:ind w:firstLine="425"/>
        <w:jc w:val="both"/>
        <w:rPr>
          <w:sz w:val="28"/>
          <w:szCs w:val="28"/>
        </w:rPr>
      </w:pPr>
      <w:r w:rsidRPr="00EF58CA">
        <w:rPr>
          <w:sz w:val="28"/>
          <w:szCs w:val="28"/>
        </w:rPr>
        <w:t>Предприятием предоставлен единый типовой договор холодного водоснабжения и водоотведения б/даты № 136 (том 3, с. 225-252).</w:t>
      </w:r>
    </w:p>
    <w:p w14:paraId="1E7378EB" w14:textId="77777777" w:rsidR="00EC6AA4" w:rsidRPr="00EF58CA" w:rsidRDefault="00EC6AA4" w:rsidP="00EC6AA4">
      <w:pPr>
        <w:spacing w:line="288" w:lineRule="auto"/>
        <w:ind w:firstLine="425"/>
        <w:jc w:val="both"/>
        <w:rPr>
          <w:sz w:val="28"/>
          <w:szCs w:val="28"/>
        </w:rPr>
      </w:pPr>
      <w:r w:rsidRPr="00EF58CA">
        <w:rPr>
          <w:sz w:val="28"/>
          <w:szCs w:val="28"/>
        </w:rPr>
        <w:t>Эксперты принимают общее количество стоков в объёме 9,71 тыс. м</w:t>
      </w:r>
      <w:r w:rsidRPr="00EF58CA">
        <w:rPr>
          <w:sz w:val="28"/>
          <w:szCs w:val="28"/>
          <w:vertAlign w:val="superscript"/>
        </w:rPr>
        <w:t>3</w:t>
      </w:r>
      <w:r w:rsidRPr="00EF58CA">
        <w:rPr>
          <w:sz w:val="28"/>
          <w:szCs w:val="28"/>
        </w:rPr>
        <w:t xml:space="preserve"> (расход на ХВО, технологические и хозяйственно бытовые нужды котельных по плану на 2020 год). </w:t>
      </w:r>
    </w:p>
    <w:p w14:paraId="4EF28398" w14:textId="77777777" w:rsidR="00EC6AA4" w:rsidRPr="00EF58CA" w:rsidRDefault="00EC6AA4" w:rsidP="00EC6AA4">
      <w:pPr>
        <w:spacing w:line="288" w:lineRule="auto"/>
        <w:ind w:firstLine="425"/>
        <w:jc w:val="both"/>
        <w:rPr>
          <w:sz w:val="28"/>
          <w:szCs w:val="28"/>
        </w:rPr>
      </w:pPr>
      <w:r w:rsidRPr="00EF58CA">
        <w:rPr>
          <w:sz w:val="28"/>
          <w:szCs w:val="28"/>
        </w:rPr>
        <w:t xml:space="preserve">В соответствии с </w:t>
      </w:r>
      <w:proofErr w:type="spellStart"/>
      <w:r w:rsidRPr="00EF58CA">
        <w:rPr>
          <w:sz w:val="28"/>
          <w:szCs w:val="28"/>
        </w:rPr>
        <w:t>пп</w:t>
      </w:r>
      <w:proofErr w:type="spellEnd"/>
      <w:r w:rsidRPr="00EF58CA">
        <w:rPr>
          <w:sz w:val="28"/>
          <w:szCs w:val="28"/>
        </w:rPr>
        <w:t>. а) п. 28 Основ ценообразования, стоимость 1 м³ сточных вод принята на основании постановления региональной энергетической комиссии Кемеровской области от 13.11.2019 № 415</w:t>
      </w:r>
      <w:r w:rsidRPr="00EF58CA">
        <w:rPr>
          <w:szCs w:val="20"/>
        </w:rPr>
        <w:t xml:space="preserve"> «</w:t>
      </w:r>
      <w:r w:rsidRPr="00EF58CA">
        <w:rPr>
          <w:sz w:val="28"/>
          <w:szCs w:val="28"/>
        </w:rPr>
        <w:t xml:space="preserve">О внесении изменений в постановление региональной энергетической комиссии Кемеровской области от 07.12.2018 № 430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w:t>
      </w:r>
      <w:r w:rsidRPr="00EF58CA">
        <w:rPr>
          <w:sz w:val="28"/>
          <w:szCs w:val="28"/>
        </w:rPr>
        <w:lastRenderedPageBreak/>
        <w:t>питьевую воду, техническую воду, водоотведение АО «ПО Водоканал»</w:t>
      </w:r>
      <w:r w:rsidRPr="00EF58CA">
        <w:rPr>
          <w:sz w:val="28"/>
          <w:szCs w:val="28"/>
        </w:rPr>
        <w:br/>
        <w:t xml:space="preserve">(г. Прокопьевск)» в части 2020 года» и составляет: </w:t>
      </w:r>
    </w:p>
    <w:p w14:paraId="48AF4F36" w14:textId="77777777" w:rsidR="00EC6AA4" w:rsidRPr="00EF58CA" w:rsidRDefault="00EC6AA4" w:rsidP="00EC6AA4">
      <w:pPr>
        <w:spacing w:line="288" w:lineRule="auto"/>
        <w:ind w:firstLine="425"/>
        <w:jc w:val="both"/>
        <w:rPr>
          <w:sz w:val="28"/>
          <w:szCs w:val="28"/>
        </w:rPr>
      </w:pPr>
      <w:r w:rsidRPr="00EF58CA">
        <w:rPr>
          <w:sz w:val="28"/>
          <w:szCs w:val="28"/>
        </w:rPr>
        <w:t>с 01.01.2020 - 13,53 руб./м</w:t>
      </w:r>
      <w:r w:rsidRPr="00EF58CA">
        <w:rPr>
          <w:sz w:val="28"/>
          <w:szCs w:val="28"/>
          <w:vertAlign w:val="superscript"/>
        </w:rPr>
        <w:t>3</w:t>
      </w:r>
      <w:r w:rsidRPr="00EF58CA">
        <w:rPr>
          <w:sz w:val="28"/>
          <w:szCs w:val="28"/>
        </w:rPr>
        <w:t>;</w:t>
      </w:r>
    </w:p>
    <w:p w14:paraId="087EA12A" w14:textId="77777777" w:rsidR="00EC6AA4" w:rsidRPr="00EF58CA" w:rsidRDefault="00EC6AA4" w:rsidP="00EC6AA4">
      <w:pPr>
        <w:spacing w:line="288" w:lineRule="auto"/>
        <w:ind w:firstLine="425"/>
        <w:jc w:val="both"/>
        <w:rPr>
          <w:sz w:val="28"/>
          <w:szCs w:val="28"/>
        </w:rPr>
      </w:pPr>
      <w:r w:rsidRPr="00EF58CA">
        <w:rPr>
          <w:sz w:val="28"/>
          <w:szCs w:val="28"/>
        </w:rPr>
        <w:t>с 01.07.2020 – 16,91</w:t>
      </w:r>
      <w:r w:rsidRPr="00EF58CA">
        <w:rPr>
          <w:szCs w:val="20"/>
        </w:rPr>
        <w:t xml:space="preserve"> </w:t>
      </w:r>
      <w:r w:rsidRPr="00EF58CA">
        <w:rPr>
          <w:sz w:val="28"/>
          <w:szCs w:val="28"/>
        </w:rPr>
        <w:t>руб./м</w:t>
      </w:r>
      <w:r w:rsidRPr="00EF58CA">
        <w:rPr>
          <w:sz w:val="28"/>
          <w:szCs w:val="28"/>
          <w:vertAlign w:val="superscript"/>
        </w:rPr>
        <w:t>3</w:t>
      </w:r>
      <w:r w:rsidRPr="00EF58CA">
        <w:rPr>
          <w:sz w:val="28"/>
          <w:szCs w:val="28"/>
        </w:rPr>
        <w:t>.</w:t>
      </w:r>
    </w:p>
    <w:p w14:paraId="7CF973DD" w14:textId="77777777" w:rsidR="00EC6AA4" w:rsidRPr="00EF58CA" w:rsidRDefault="00EC6AA4" w:rsidP="00EC6AA4">
      <w:pPr>
        <w:spacing w:line="288" w:lineRule="auto"/>
        <w:ind w:firstLine="425"/>
        <w:jc w:val="both"/>
        <w:rPr>
          <w:sz w:val="28"/>
          <w:szCs w:val="28"/>
        </w:rPr>
      </w:pPr>
      <w:r w:rsidRPr="00EF58CA">
        <w:rPr>
          <w:sz w:val="28"/>
          <w:szCs w:val="28"/>
        </w:rPr>
        <w:t xml:space="preserve">Стоимость услуг по водоотведению, по мнению экспертов, составит 147,73 тыс. руб. </w:t>
      </w:r>
    </w:p>
    <w:p w14:paraId="08DEDA8D" w14:textId="77777777" w:rsidR="00EC6AA4" w:rsidRPr="00EF58CA" w:rsidRDefault="00EC6AA4" w:rsidP="00EC6AA4">
      <w:pPr>
        <w:spacing w:line="288" w:lineRule="auto"/>
        <w:ind w:firstLine="425"/>
        <w:jc w:val="both"/>
        <w:rPr>
          <w:sz w:val="28"/>
          <w:szCs w:val="28"/>
        </w:rPr>
      </w:pPr>
      <w:r w:rsidRPr="00EF58CA">
        <w:rPr>
          <w:sz w:val="28"/>
          <w:szCs w:val="28"/>
        </w:rPr>
        <w:t>Корректировка плановых расходов по статье относительно предложений предприятия в сторону снижения составила 12,42 тыс. руб.</w:t>
      </w:r>
    </w:p>
    <w:p w14:paraId="68731109" w14:textId="77777777" w:rsidR="00EC6AA4" w:rsidRPr="00EF58CA" w:rsidRDefault="00EC6AA4" w:rsidP="00EC6AA4">
      <w:pPr>
        <w:spacing w:line="288" w:lineRule="auto"/>
        <w:ind w:firstLine="425"/>
        <w:jc w:val="both"/>
        <w:rPr>
          <w:sz w:val="28"/>
          <w:szCs w:val="28"/>
        </w:rPr>
      </w:pPr>
    </w:p>
    <w:p w14:paraId="216180DB" w14:textId="77777777" w:rsidR="00EC6AA4" w:rsidRPr="00EF58CA" w:rsidRDefault="00EC6AA4" w:rsidP="00EC6AA4">
      <w:pPr>
        <w:tabs>
          <w:tab w:val="left" w:pos="1134"/>
        </w:tabs>
        <w:ind w:left="426"/>
        <w:jc w:val="center"/>
        <w:rPr>
          <w:b/>
          <w:color w:val="000000"/>
          <w:sz w:val="28"/>
          <w:szCs w:val="28"/>
        </w:rPr>
      </w:pPr>
      <w:r w:rsidRPr="00EF58CA">
        <w:rPr>
          <w:b/>
          <w:color w:val="000000"/>
          <w:sz w:val="28"/>
          <w:szCs w:val="28"/>
        </w:rPr>
        <w:t>«Арендная плата»</w:t>
      </w:r>
    </w:p>
    <w:p w14:paraId="34990B54" w14:textId="77777777" w:rsidR="00EC6AA4" w:rsidRPr="00EF58CA" w:rsidRDefault="00EC6AA4" w:rsidP="00EC6AA4">
      <w:pPr>
        <w:ind w:left="426"/>
        <w:rPr>
          <w:sz w:val="28"/>
          <w:szCs w:val="28"/>
        </w:rPr>
      </w:pPr>
    </w:p>
    <w:p w14:paraId="6E547113" w14:textId="77777777" w:rsidR="00EC6AA4" w:rsidRPr="00EF58CA" w:rsidRDefault="00EC6AA4" w:rsidP="00EC6AA4">
      <w:pPr>
        <w:tabs>
          <w:tab w:val="left" w:pos="1134"/>
        </w:tabs>
        <w:spacing w:line="288" w:lineRule="auto"/>
        <w:ind w:firstLine="426"/>
        <w:jc w:val="both"/>
        <w:rPr>
          <w:sz w:val="28"/>
          <w:szCs w:val="28"/>
        </w:rPr>
      </w:pPr>
      <w:r w:rsidRPr="00EF58CA">
        <w:rPr>
          <w:sz w:val="28"/>
          <w:szCs w:val="28"/>
        </w:rPr>
        <w:t xml:space="preserve">Предприятием не заявлены расходы по статье «Арендная плата». </w:t>
      </w:r>
    </w:p>
    <w:p w14:paraId="3882E4C2" w14:textId="77777777" w:rsidR="00EC6AA4" w:rsidRPr="00EF58CA" w:rsidRDefault="00EC6AA4" w:rsidP="00EC6AA4">
      <w:pPr>
        <w:tabs>
          <w:tab w:val="left" w:pos="1134"/>
        </w:tabs>
        <w:ind w:left="426"/>
        <w:jc w:val="center"/>
        <w:rPr>
          <w:b/>
          <w:color w:val="000000"/>
          <w:sz w:val="28"/>
          <w:szCs w:val="28"/>
        </w:rPr>
      </w:pPr>
    </w:p>
    <w:p w14:paraId="108EADE3" w14:textId="77777777" w:rsidR="00EC6AA4" w:rsidRPr="00EF58CA" w:rsidRDefault="00EC6AA4" w:rsidP="00EC6AA4">
      <w:pPr>
        <w:tabs>
          <w:tab w:val="left" w:pos="1134"/>
        </w:tabs>
        <w:ind w:left="426"/>
        <w:jc w:val="center"/>
        <w:rPr>
          <w:b/>
          <w:color w:val="000000"/>
          <w:sz w:val="28"/>
          <w:szCs w:val="28"/>
        </w:rPr>
      </w:pPr>
      <w:r w:rsidRPr="00EF58CA">
        <w:rPr>
          <w:b/>
          <w:color w:val="000000"/>
          <w:sz w:val="28"/>
          <w:szCs w:val="28"/>
        </w:rPr>
        <w:t>«Расходы на оплату налогов, сборов и других обязательных платежей»</w:t>
      </w:r>
    </w:p>
    <w:p w14:paraId="4CB194E9" w14:textId="77777777" w:rsidR="00EC6AA4" w:rsidRPr="00EF58CA" w:rsidRDefault="00EC6AA4" w:rsidP="00EC6AA4">
      <w:pPr>
        <w:tabs>
          <w:tab w:val="left" w:pos="1134"/>
        </w:tabs>
        <w:ind w:left="426"/>
        <w:jc w:val="center"/>
        <w:rPr>
          <w:b/>
          <w:sz w:val="32"/>
          <w:szCs w:val="32"/>
          <w:u w:val="single"/>
        </w:rPr>
      </w:pPr>
    </w:p>
    <w:p w14:paraId="53AA985E" w14:textId="77777777" w:rsidR="00EC6AA4" w:rsidRPr="00EF58CA" w:rsidRDefault="00EC6AA4" w:rsidP="00EC6AA4">
      <w:pPr>
        <w:spacing w:line="288" w:lineRule="auto"/>
        <w:ind w:firstLine="426"/>
        <w:jc w:val="both"/>
        <w:rPr>
          <w:sz w:val="28"/>
          <w:szCs w:val="28"/>
        </w:rPr>
      </w:pPr>
      <w:r w:rsidRPr="00EF58CA">
        <w:rPr>
          <w:sz w:val="28"/>
          <w:szCs w:val="28"/>
        </w:rPr>
        <w:t>Предприятием заявлены расходы по статье на уровне 1 722,98 тыс. руб., в том числе: налог на имущество – 1 669,23 тыс. руб., транспортный налог – 53,75 тыс. руб.</w:t>
      </w:r>
    </w:p>
    <w:p w14:paraId="52A4334D" w14:textId="77777777" w:rsidR="00EC6AA4" w:rsidRPr="00EF58CA" w:rsidRDefault="00EC6AA4" w:rsidP="00EC6AA4">
      <w:pPr>
        <w:spacing w:line="288" w:lineRule="auto"/>
        <w:ind w:firstLine="426"/>
        <w:jc w:val="both"/>
        <w:rPr>
          <w:sz w:val="28"/>
          <w:szCs w:val="28"/>
        </w:rPr>
      </w:pPr>
      <w:r w:rsidRPr="00EF58CA">
        <w:rPr>
          <w:sz w:val="28"/>
          <w:szCs w:val="28"/>
        </w:rPr>
        <w:t>В качестве обосновывающих документов предприятием представлены: расчет транспортного налога (том 1, с. 424), ОСВ по счету 20.01 за 2018 год (том 3, с. 382), ОСВ по счету 20.02. за 2018 год (том 2, с. 96-97).</w:t>
      </w:r>
    </w:p>
    <w:p w14:paraId="0050F30F" w14:textId="77777777" w:rsidR="00EC6AA4" w:rsidRPr="00EF58CA" w:rsidRDefault="00EC6AA4" w:rsidP="00EC6AA4">
      <w:pPr>
        <w:spacing w:line="288" w:lineRule="auto"/>
        <w:ind w:firstLine="426"/>
        <w:jc w:val="both"/>
        <w:rPr>
          <w:sz w:val="28"/>
          <w:szCs w:val="28"/>
        </w:rPr>
      </w:pPr>
      <w:r w:rsidRPr="00EF58CA">
        <w:rPr>
          <w:sz w:val="28"/>
          <w:szCs w:val="28"/>
        </w:rPr>
        <w:t xml:space="preserve">На территории Кемеровской области налог на имущество введен в действие Законом Кемеровской области от 26.11.2003 № 60-ОЗ. </w:t>
      </w:r>
    </w:p>
    <w:p w14:paraId="3C893102" w14:textId="77777777" w:rsidR="00EC6AA4" w:rsidRPr="00EF58CA" w:rsidRDefault="00EC6AA4" w:rsidP="00EC6AA4">
      <w:pPr>
        <w:spacing w:line="288" w:lineRule="auto"/>
        <w:ind w:firstLine="426"/>
        <w:jc w:val="both"/>
        <w:rPr>
          <w:sz w:val="28"/>
          <w:szCs w:val="28"/>
        </w:rPr>
      </w:pPr>
      <w:r w:rsidRPr="00EF58CA">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 НК РФ, рассчитанные с учетом изменения законодательства в 2019 году в части исключения движимого имущества из налогооблагаемой базы по налогу на имущество).</w:t>
      </w:r>
    </w:p>
    <w:p w14:paraId="7629FA28" w14:textId="77777777" w:rsidR="00EC6AA4" w:rsidRPr="00EF58CA" w:rsidRDefault="00EC6AA4" w:rsidP="00EC6AA4">
      <w:pPr>
        <w:spacing w:line="288" w:lineRule="auto"/>
        <w:ind w:firstLine="426"/>
        <w:jc w:val="both"/>
        <w:rPr>
          <w:sz w:val="28"/>
          <w:szCs w:val="28"/>
        </w:rPr>
      </w:pPr>
      <w:r w:rsidRPr="00EF58CA">
        <w:rPr>
          <w:sz w:val="28"/>
          <w:szCs w:val="28"/>
        </w:rPr>
        <w:t>Расходы признаны экспертами экономически обоснованными и подлежащими учёту в необходимой валовой выручке на 2020 год на уровне – 1 324,81 тыс. руб., в том числе: налог на имущество принят на уровне факта 2018 года – 1 271,06 тыс. руб., транспортный налог на уровне предложений предприятия – 53,75 тыс. руб.</w:t>
      </w:r>
    </w:p>
    <w:p w14:paraId="436ED65A" w14:textId="77777777" w:rsidR="00EC6AA4" w:rsidRPr="00EF58CA" w:rsidRDefault="00EC6AA4" w:rsidP="00EC6AA4">
      <w:pPr>
        <w:spacing w:line="288" w:lineRule="auto"/>
        <w:ind w:firstLine="426"/>
        <w:jc w:val="both"/>
        <w:rPr>
          <w:sz w:val="28"/>
          <w:szCs w:val="28"/>
        </w:rPr>
      </w:pPr>
      <w:r w:rsidRPr="00EF58CA">
        <w:rPr>
          <w:sz w:val="28"/>
          <w:szCs w:val="28"/>
        </w:rPr>
        <w:t>Корректировка относительно предложений предприятия на 2020 год в сторону снижения составила – 398,17 тыс. руб.</w:t>
      </w:r>
    </w:p>
    <w:p w14:paraId="0E22246C" w14:textId="77777777" w:rsidR="00EC6AA4" w:rsidRPr="00EF58CA" w:rsidRDefault="00EC6AA4" w:rsidP="00EC6AA4">
      <w:pPr>
        <w:spacing w:line="288" w:lineRule="auto"/>
        <w:ind w:firstLine="426"/>
        <w:jc w:val="both"/>
        <w:rPr>
          <w:sz w:val="28"/>
          <w:szCs w:val="28"/>
        </w:rPr>
      </w:pPr>
      <w:r w:rsidRPr="00EF58CA">
        <w:rPr>
          <w:sz w:val="28"/>
          <w:szCs w:val="28"/>
        </w:rPr>
        <w:t>Показатели отражены в приложении 2 к данному экспертному заключению.</w:t>
      </w:r>
    </w:p>
    <w:p w14:paraId="4EDC0206" w14:textId="77777777" w:rsidR="00EC6AA4" w:rsidRPr="00EF58CA" w:rsidRDefault="00EC6AA4" w:rsidP="00EC6AA4">
      <w:pPr>
        <w:spacing w:line="276" w:lineRule="auto"/>
        <w:ind w:firstLine="426"/>
        <w:jc w:val="both"/>
        <w:rPr>
          <w:sz w:val="28"/>
          <w:szCs w:val="28"/>
        </w:rPr>
      </w:pPr>
    </w:p>
    <w:p w14:paraId="69468242" w14:textId="77777777" w:rsidR="00EC6AA4" w:rsidRPr="00EF58CA" w:rsidRDefault="00EC6AA4" w:rsidP="00EC6AA4">
      <w:pPr>
        <w:tabs>
          <w:tab w:val="left" w:pos="1134"/>
        </w:tabs>
        <w:ind w:left="426"/>
        <w:jc w:val="center"/>
        <w:rPr>
          <w:b/>
          <w:sz w:val="28"/>
          <w:szCs w:val="28"/>
        </w:rPr>
      </w:pPr>
      <w:r w:rsidRPr="00EF58CA">
        <w:rPr>
          <w:b/>
          <w:sz w:val="28"/>
          <w:szCs w:val="28"/>
        </w:rPr>
        <w:t>«Отчисления на социальные нужды»</w:t>
      </w:r>
    </w:p>
    <w:p w14:paraId="51001543" w14:textId="77777777" w:rsidR="00EC6AA4" w:rsidRPr="00EF58CA" w:rsidRDefault="00EC6AA4" w:rsidP="00EC6AA4">
      <w:pPr>
        <w:tabs>
          <w:tab w:val="left" w:pos="1134"/>
        </w:tabs>
        <w:ind w:left="426"/>
        <w:jc w:val="center"/>
        <w:rPr>
          <w:b/>
          <w:sz w:val="32"/>
          <w:szCs w:val="32"/>
          <w:u w:val="single"/>
        </w:rPr>
      </w:pPr>
    </w:p>
    <w:p w14:paraId="0B3C8BC7" w14:textId="77777777" w:rsidR="00EC6AA4" w:rsidRPr="00EF58CA" w:rsidRDefault="00EC6AA4" w:rsidP="00EC6AA4">
      <w:pPr>
        <w:spacing w:line="276" w:lineRule="auto"/>
        <w:ind w:firstLine="426"/>
        <w:jc w:val="both"/>
        <w:rPr>
          <w:sz w:val="28"/>
          <w:szCs w:val="28"/>
        </w:rPr>
      </w:pPr>
      <w:r w:rsidRPr="00EF58CA">
        <w:rPr>
          <w:sz w:val="28"/>
          <w:szCs w:val="28"/>
        </w:rPr>
        <w:t>Предприятием заявлены расходы по статье в сумме 22 182,61</w:t>
      </w:r>
      <w:r w:rsidRPr="00EF58CA">
        <w:rPr>
          <w:b/>
          <w:i/>
          <w:sz w:val="28"/>
          <w:szCs w:val="28"/>
        </w:rPr>
        <w:t xml:space="preserve"> </w:t>
      </w:r>
      <w:r w:rsidRPr="00EF58CA">
        <w:rPr>
          <w:sz w:val="28"/>
          <w:szCs w:val="28"/>
        </w:rPr>
        <w:t>тыс. руб.</w:t>
      </w:r>
    </w:p>
    <w:p w14:paraId="2CCAFC01" w14:textId="77777777" w:rsidR="00EC6AA4" w:rsidRPr="00EF58CA" w:rsidRDefault="00EC6AA4" w:rsidP="00EC6AA4">
      <w:pPr>
        <w:spacing w:line="276" w:lineRule="auto"/>
        <w:ind w:firstLine="426"/>
        <w:jc w:val="both"/>
        <w:rPr>
          <w:sz w:val="28"/>
          <w:szCs w:val="28"/>
        </w:rPr>
      </w:pPr>
      <w:r w:rsidRPr="00EF58CA">
        <w:rPr>
          <w:sz w:val="28"/>
          <w:szCs w:val="28"/>
        </w:rPr>
        <w:lastRenderedPageBreak/>
        <w:t>Предприятием представлено уведомление ФСС РФ о размере страховых взносов на обязательное социальное страхование от несчастных случаев на производстве и профессиональных заболеваний (том 3, с. 381).</w:t>
      </w:r>
    </w:p>
    <w:p w14:paraId="02327A60" w14:textId="77777777" w:rsidR="00EC6AA4" w:rsidRPr="00EF58CA" w:rsidRDefault="00EC6AA4" w:rsidP="00EC6AA4">
      <w:pPr>
        <w:spacing w:line="276" w:lineRule="auto"/>
        <w:ind w:firstLine="426"/>
        <w:jc w:val="both"/>
        <w:rPr>
          <w:sz w:val="28"/>
          <w:szCs w:val="28"/>
        </w:rPr>
      </w:pPr>
      <w:r w:rsidRPr="00EF58CA">
        <w:rPr>
          <w:sz w:val="28"/>
          <w:szCs w:val="28"/>
        </w:rPr>
        <w:t>В расходы по статье «Отчисления на оплату труда» включаются:</w:t>
      </w:r>
    </w:p>
    <w:p w14:paraId="658D5757" w14:textId="77777777" w:rsidR="00EC6AA4" w:rsidRPr="00EF58CA" w:rsidRDefault="00EC6AA4" w:rsidP="00EC6AA4">
      <w:pPr>
        <w:spacing w:line="276" w:lineRule="auto"/>
        <w:ind w:firstLine="426"/>
        <w:jc w:val="both"/>
        <w:rPr>
          <w:sz w:val="28"/>
          <w:szCs w:val="28"/>
        </w:rPr>
      </w:pPr>
      <w:r w:rsidRPr="00EF58CA">
        <w:rPr>
          <w:sz w:val="28"/>
          <w:szCs w:val="28"/>
        </w:rPr>
        <w:t>-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14:paraId="7A5C93B9" w14:textId="77777777" w:rsidR="00EC6AA4" w:rsidRPr="00EF58CA" w:rsidRDefault="00EC6AA4" w:rsidP="00EC6AA4">
      <w:pPr>
        <w:spacing w:line="276" w:lineRule="auto"/>
        <w:ind w:firstLine="426"/>
        <w:jc w:val="both"/>
        <w:rPr>
          <w:sz w:val="28"/>
          <w:szCs w:val="28"/>
        </w:rPr>
      </w:pPr>
      <w:r w:rsidRPr="00EF58CA">
        <w:rPr>
          <w:sz w:val="28"/>
          <w:szCs w:val="28"/>
        </w:rPr>
        <w:t>- сумма страховых взносов в соответствии со ст. 428 НК Налогового кодекса Российской Федерации (часть вторая) от 05.08.2000 № 117-ФЗ (ред. от 28.12.2016);</w:t>
      </w:r>
    </w:p>
    <w:p w14:paraId="4C9C1F5C" w14:textId="77777777" w:rsidR="00EC6AA4" w:rsidRPr="00EF58CA" w:rsidRDefault="00EC6AA4" w:rsidP="00EC6AA4">
      <w:pPr>
        <w:spacing w:line="276" w:lineRule="auto"/>
        <w:ind w:firstLine="426"/>
        <w:jc w:val="both"/>
        <w:rPr>
          <w:sz w:val="28"/>
          <w:szCs w:val="28"/>
        </w:rPr>
      </w:pPr>
      <w:r w:rsidRPr="00EF58CA">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w:t>
      </w:r>
      <w:r w:rsidRPr="00EF58CA">
        <w:rPr>
          <w:sz w:val="28"/>
          <w:szCs w:val="28"/>
        </w:rPr>
        <w:br/>
        <w:t>«Об обязательном социальном страховании от несчастных случаев на производстве и профессиональных заболеваний» в ред. от 09.12.2010 № 350-ФЗ);</w:t>
      </w:r>
    </w:p>
    <w:p w14:paraId="1C6BEFB4" w14:textId="77777777" w:rsidR="00EC6AA4" w:rsidRPr="00EF58CA" w:rsidRDefault="00EC6AA4" w:rsidP="00EC6AA4">
      <w:pPr>
        <w:spacing w:line="276" w:lineRule="auto"/>
        <w:ind w:firstLine="426"/>
        <w:jc w:val="both"/>
        <w:rPr>
          <w:sz w:val="28"/>
          <w:szCs w:val="28"/>
        </w:rPr>
      </w:pPr>
      <w:r w:rsidRPr="00EF58CA">
        <w:rPr>
          <w:sz w:val="28"/>
          <w:szCs w:val="28"/>
        </w:rPr>
        <w:t>- сумма дополнительных страховых взносов на обязательное социальное страхование от несчастных случаев на производстве и профессиональных заболеваний для профессий подкласса условий труда 3.2 (</w:t>
      </w:r>
      <w:proofErr w:type="spellStart"/>
      <w:r w:rsidRPr="00EF58CA">
        <w:rPr>
          <w:sz w:val="28"/>
          <w:szCs w:val="28"/>
        </w:rPr>
        <w:t>п.п</w:t>
      </w:r>
      <w:proofErr w:type="spellEnd"/>
      <w:r w:rsidRPr="00EF58CA">
        <w:rPr>
          <w:sz w:val="28"/>
          <w:szCs w:val="28"/>
        </w:rPr>
        <w:t>. 1 п. 1 ст. 27 Федерального закона № 173-ФЗ) в размере 4,0%.</w:t>
      </w:r>
    </w:p>
    <w:p w14:paraId="73D799B7" w14:textId="77777777" w:rsidR="00EC6AA4" w:rsidRPr="00EF58CA" w:rsidRDefault="00EC6AA4" w:rsidP="00EC6AA4">
      <w:pPr>
        <w:spacing w:line="276" w:lineRule="auto"/>
        <w:ind w:firstLine="426"/>
        <w:jc w:val="both"/>
        <w:rPr>
          <w:sz w:val="28"/>
          <w:szCs w:val="28"/>
        </w:rPr>
      </w:pPr>
      <w:r w:rsidRPr="00EF58CA">
        <w:rPr>
          <w:sz w:val="28"/>
          <w:szCs w:val="28"/>
        </w:rPr>
        <w:t>Экспертами в расчет НВВ на 2020 год приняты страховые взносы в размере</w:t>
      </w:r>
      <w:r w:rsidRPr="00EF58CA">
        <w:rPr>
          <w:sz w:val="28"/>
          <w:szCs w:val="28"/>
        </w:rPr>
        <w:br/>
        <w:t>30,2 % от ФОТ определённого в операционных расходах (43 001,88 тыс. руб., приложение 2).</w:t>
      </w:r>
    </w:p>
    <w:p w14:paraId="3130ECB4" w14:textId="77777777" w:rsidR="00EC6AA4" w:rsidRPr="00EF58CA" w:rsidRDefault="00EC6AA4" w:rsidP="00EC6AA4">
      <w:pPr>
        <w:spacing w:line="276" w:lineRule="auto"/>
        <w:ind w:firstLine="426"/>
        <w:jc w:val="both"/>
        <w:rPr>
          <w:sz w:val="28"/>
          <w:szCs w:val="28"/>
        </w:rPr>
      </w:pPr>
      <w:r w:rsidRPr="00EF58CA">
        <w:rPr>
          <w:sz w:val="28"/>
          <w:szCs w:val="28"/>
        </w:rPr>
        <w:t>Эксперты предлагают планируемые затраты по данной статье учесть в размере 12 968,57 тыс. руб., в том числе: АУП 3 305,16 тыс. руб., ППР 9 681,41 тыс. руб.</w:t>
      </w:r>
    </w:p>
    <w:p w14:paraId="3CF58C88" w14:textId="77777777" w:rsidR="00EC6AA4" w:rsidRPr="00EF58CA" w:rsidRDefault="00EC6AA4" w:rsidP="00EC6AA4">
      <w:pPr>
        <w:spacing w:line="276" w:lineRule="auto"/>
        <w:ind w:firstLine="426"/>
        <w:jc w:val="both"/>
        <w:rPr>
          <w:sz w:val="28"/>
          <w:szCs w:val="28"/>
        </w:rPr>
      </w:pPr>
      <w:r w:rsidRPr="00EF58CA">
        <w:rPr>
          <w:sz w:val="28"/>
          <w:szCs w:val="28"/>
        </w:rPr>
        <w:t xml:space="preserve"> Корректировка по статье относительно предложений предприятия в сторону снижения составила – 9 196,04 тыс. руб. </w:t>
      </w:r>
    </w:p>
    <w:p w14:paraId="39C4D874" w14:textId="77777777" w:rsidR="00EC6AA4" w:rsidRPr="00EF58CA" w:rsidRDefault="00EC6AA4" w:rsidP="00EC6AA4">
      <w:pPr>
        <w:tabs>
          <w:tab w:val="left" w:pos="1134"/>
        </w:tabs>
        <w:ind w:left="426"/>
        <w:jc w:val="center"/>
        <w:rPr>
          <w:b/>
          <w:sz w:val="28"/>
          <w:szCs w:val="28"/>
        </w:rPr>
      </w:pPr>
      <w:r w:rsidRPr="00EF58CA">
        <w:rPr>
          <w:b/>
          <w:sz w:val="28"/>
          <w:szCs w:val="28"/>
        </w:rPr>
        <w:t xml:space="preserve">«Амортизация основных средств» </w:t>
      </w:r>
    </w:p>
    <w:p w14:paraId="4FB0B195" w14:textId="77777777" w:rsidR="00EC6AA4" w:rsidRPr="00EF58CA" w:rsidRDefault="00EC6AA4" w:rsidP="00EC6AA4">
      <w:pPr>
        <w:tabs>
          <w:tab w:val="left" w:pos="1134"/>
        </w:tabs>
        <w:ind w:left="426"/>
        <w:jc w:val="center"/>
        <w:rPr>
          <w:b/>
          <w:i/>
          <w:sz w:val="28"/>
          <w:szCs w:val="28"/>
        </w:rPr>
      </w:pPr>
    </w:p>
    <w:p w14:paraId="489979FE" w14:textId="77777777" w:rsidR="00EC6AA4" w:rsidRPr="00EF58CA" w:rsidRDefault="00EC6AA4" w:rsidP="00EC6AA4">
      <w:pPr>
        <w:tabs>
          <w:tab w:val="left" w:pos="567"/>
        </w:tabs>
        <w:spacing w:line="276" w:lineRule="auto"/>
        <w:jc w:val="both"/>
        <w:rPr>
          <w:sz w:val="28"/>
          <w:szCs w:val="28"/>
        </w:rPr>
      </w:pPr>
      <w:r w:rsidRPr="00EF58CA">
        <w:rPr>
          <w:sz w:val="28"/>
          <w:szCs w:val="28"/>
        </w:rPr>
        <w:tab/>
        <w:t>К основным средствам активы относятся при одновременном выполнении ряда условий, а именно:</w:t>
      </w:r>
    </w:p>
    <w:p w14:paraId="42E9EF72" w14:textId="77777777" w:rsidR="00EC6AA4" w:rsidRPr="00EF58CA" w:rsidRDefault="00EC6AA4" w:rsidP="00EC6AA4">
      <w:pPr>
        <w:tabs>
          <w:tab w:val="left" w:pos="567"/>
        </w:tabs>
        <w:spacing w:line="276" w:lineRule="auto"/>
        <w:jc w:val="both"/>
        <w:rPr>
          <w:sz w:val="28"/>
          <w:szCs w:val="28"/>
        </w:rPr>
      </w:pPr>
      <w:r w:rsidRPr="00EF58CA">
        <w:rPr>
          <w:sz w:val="28"/>
          <w:szCs w:val="28"/>
        </w:rPr>
        <w:t>- использование в производственной деятельности или для управленческих нужд;</w:t>
      </w:r>
    </w:p>
    <w:p w14:paraId="2393D104" w14:textId="77777777" w:rsidR="00EC6AA4" w:rsidRPr="00EF58CA" w:rsidRDefault="00EC6AA4" w:rsidP="00EC6AA4">
      <w:pPr>
        <w:tabs>
          <w:tab w:val="left" w:pos="567"/>
        </w:tabs>
        <w:spacing w:line="276" w:lineRule="auto"/>
        <w:jc w:val="both"/>
        <w:rPr>
          <w:sz w:val="28"/>
          <w:szCs w:val="28"/>
        </w:rPr>
      </w:pPr>
      <w:r w:rsidRPr="00EF58CA">
        <w:rPr>
          <w:sz w:val="28"/>
          <w:szCs w:val="28"/>
        </w:rPr>
        <w:t>- использование более 12 месяцев;</w:t>
      </w:r>
    </w:p>
    <w:p w14:paraId="78C64FCE" w14:textId="77777777" w:rsidR="00EC6AA4" w:rsidRPr="00EF58CA" w:rsidRDefault="00EC6AA4" w:rsidP="00EC6AA4">
      <w:pPr>
        <w:tabs>
          <w:tab w:val="left" w:pos="567"/>
        </w:tabs>
        <w:spacing w:line="276" w:lineRule="auto"/>
        <w:jc w:val="both"/>
        <w:rPr>
          <w:sz w:val="28"/>
          <w:szCs w:val="28"/>
        </w:rPr>
      </w:pPr>
      <w:r w:rsidRPr="00EF58CA">
        <w:rPr>
          <w:sz w:val="28"/>
          <w:szCs w:val="28"/>
        </w:rPr>
        <w:t>- способность приносить доход;</w:t>
      </w:r>
    </w:p>
    <w:p w14:paraId="6AF08B5E" w14:textId="77777777" w:rsidR="00EC6AA4" w:rsidRPr="00EF58CA" w:rsidRDefault="00EC6AA4" w:rsidP="00EC6AA4">
      <w:pPr>
        <w:tabs>
          <w:tab w:val="left" w:pos="567"/>
        </w:tabs>
        <w:spacing w:line="276" w:lineRule="auto"/>
        <w:jc w:val="both"/>
        <w:rPr>
          <w:sz w:val="28"/>
          <w:szCs w:val="28"/>
        </w:rPr>
      </w:pPr>
      <w:r w:rsidRPr="00EF58CA">
        <w:rPr>
          <w:sz w:val="28"/>
          <w:szCs w:val="28"/>
        </w:rPr>
        <w:t>- если не планируется дальнейшая перепродажа.</w:t>
      </w:r>
    </w:p>
    <w:p w14:paraId="291F86F7" w14:textId="77777777" w:rsidR="00EC6AA4" w:rsidRPr="00EF58CA" w:rsidRDefault="00EC6AA4" w:rsidP="00EC6AA4">
      <w:pPr>
        <w:tabs>
          <w:tab w:val="left" w:pos="567"/>
        </w:tabs>
        <w:spacing w:line="276" w:lineRule="auto"/>
        <w:jc w:val="both"/>
        <w:rPr>
          <w:sz w:val="28"/>
          <w:szCs w:val="28"/>
        </w:rPr>
      </w:pPr>
      <w:r w:rsidRPr="00EF58CA">
        <w:rPr>
          <w:sz w:val="28"/>
          <w:szCs w:val="28"/>
        </w:rPr>
        <w:tab/>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w:t>
      </w:r>
      <w:r w:rsidRPr="00EF58CA">
        <w:rPr>
          <w:sz w:val="28"/>
          <w:szCs w:val="28"/>
        </w:rPr>
        <w:lastRenderedPageBreak/>
        <w:t>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9898846" w14:textId="77777777" w:rsidR="00EC6AA4" w:rsidRPr="00EF58CA" w:rsidRDefault="00EC6AA4" w:rsidP="00EC6AA4">
      <w:pPr>
        <w:tabs>
          <w:tab w:val="left" w:pos="567"/>
        </w:tabs>
        <w:spacing w:line="276" w:lineRule="auto"/>
        <w:jc w:val="both"/>
        <w:rPr>
          <w:sz w:val="28"/>
          <w:szCs w:val="28"/>
        </w:rPr>
      </w:pPr>
      <w:r w:rsidRPr="00EF58CA">
        <w:rPr>
          <w:sz w:val="28"/>
          <w:szCs w:val="28"/>
        </w:rPr>
        <w:tab/>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C3DB766" w14:textId="77777777" w:rsidR="00EC6AA4" w:rsidRPr="00EF58CA" w:rsidRDefault="00EC6AA4" w:rsidP="00EC6AA4">
      <w:pPr>
        <w:tabs>
          <w:tab w:val="left" w:pos="567"/>
        </w:tabs>
        <w:spacing w:line="276" w:lineRule="auto"/>
        <w:jc w:val="both"/>
        <w:rPr>
          <w:sz w:val="28"/>
          <w:szCs w:val="28"/>
        </w:rPr>
      </w:pPr>
      <w:r w:rsidRPr="00EF58CA">
        <w:rPr>
          <w:sz w:val="28"/>
          <w:szCs w:val="28"/>
        </w:rPr>
        <w:tab/>
        <w:t>Предприятием заявлены расходы по статье на уровне 12 825,35 тыс. руб.</w:t>
      </w:r>
    </w:p>
    <w:p w14:paraId="16B1B952" w14:textId="77777777" w:rsidR="00EC6AA4" w:rsidRPr="00EF58CA" w:rsidRDefault="00EC6AA4" w:rsidP="00EC6AA4">
      <w:pPr>
        <w:tabs>
          <w:tab w:val="left" w:pos="567"/>
        </w:tabs>
        <w:spacing w:line="276" w:lineRule="auto"/>
        <w:jc w:val="both"/>
        <w:rPr>
          <w:sz w:val="28"/>
          <w:szCs w:val="28"/>
        </w:rPr>
      </w:pPr>
      <w:r w:rsidRPr="00EF58CA">
        <w:rPr>
          <w:sz w:val="28"/>
          <w:szCs w:val="28"/>
        </w:rPr>
        <w:tab/>
        <w:t xml:space="preserve">Предприятием представлена карточка счета 20.01 за 2018 год (том 1, с. 425-453). </w:t>
      </w:r>
    </w:p>
    <w:p w14:paraId="3B1F3C9B" w14:textId="77777777" w:rsidR="00EC6AA4" w:rsidRPr="00EF58CA" w:rsidRDefault="00EC6AA4" w:rsidP="00EC6AA4">
      <w:pPr>
        <w:tabs>
          <w:tab w:val="left" w:pos="567"/>
        </w:tabs>
        <w:spacing w:line="276" w:lineRule="auto"/>
        <w:jc w:val="both"/>
        <w:rPr>
          <w:sz w:val="28"/>
          <w:szCs w:val="28"/>
        </w:rPr>
      </w:pPr>
      <w:r w:rsidRPr="00EF58CA">
        <w:rPr>
          <w:sz w:val="28"/>
          <w:szCs w:val="28"/>
        </w:rPr>
        <w:tab/>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 при установлении тарифов на очередной период регулирования в соответствии с законодательством Российской Федерации, регулирующим отношения в сфере бухгалтерского учета.</w:t>
      </w:r>
    </w:p>
    <w:p w14:paraId="3864DA87" w14:textId="77777777" w:rsidR="00EC6AA4" w:rsidRPr="00EF58CA" w:rsidRDefault="00EC6AA4" w:rsidP="00EC6AA4">
      <w:pPr>
        <w:tabs>
          <w:tab w:val="left" w:pos="567"/>
        </w:tabs>
        <w:spacing w:line="276" w:lineRule="auto"/>
        <w:jc w:val="both"/>
        <w:rPr>
          <w:sz w:val="28"/>
          <w:szCs w:val="28"/>
        </w:rPr>
      </w:pPr>
      <w:r w:rsidRPr="00EF58CA">
        <w:rPr>
          <w:sz w:val="28"/>
          <w:szCs w:val="28"/>
        </w:rPr>
        <w:tab/>
        <w:t>Согласно пунктам 7,8 Приказа Минфина России от 30.03.2001 № 26н</w:t>
      </w:r>
      <w:r w:rsidRPr="00EF58CA">
        <w:rPr>
          <w:sz w:val="28"/>
          <w:szCs w:val="28"/>
        </w:rPr>
        <w:br/>
        <w:t>«Об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10204D2E" w14:textId="77777777" w:rsidR="00EC6AA4" w:rsidRPr="00EF58CA" w:rsidRDefault="00EC6AA4" w:rsidP="00EC6AA4">
      <w:pPr>
        <w:tabs>
          <w:tab w:val="left" w:pos="567"/>
        </w:tabs>
        <w:spacing w:line="276" w:lineRule="auto"/>
        <w:jc w:val="both"/>
        <w:rPr>
          <w:sz w:val="28"/>
          <w:szCs w:val="28"/>
        </w:rPr>
      </w:pPr>
      <w:r w:rsidRPr="00EF58CA">
        <w:rPr>
          <w:sz w:val="28"/>
          <w:szCs w:val="28"/>
        </w:rPr>
        <w:tab/>
        <w:t>В тарифном деле отсутствуют доказательства приобретения имущества</w:t>
      </w:r>
      <w:r w:rsidRPr="00EF58CA">
        <w:rPr>
          <w:sz w:val="28"/>
          <w:szCs w:val="28"/>
        </w:rPr>
        <w:br/>
        <w:t>МУП ПМР «</w:t>
      </w:r>
      <w:proofErr w:type="spellStart"/>
      <w:r w:rsidRPr="00EF58CA">
        <w:rPr>
          <w:sz w:val="28"/>
          <w:szCs w:val="28"/>
        </w:rPr>
        <w:t>Тепломир</w:t>
      </w:r>
      <w:proofErr w:type="spellEnd"/>
      <w:r w:rsidRPr="00EF58CA">
        <w:rPr>
          <w:sz w:val="28"/>
          <w:szCs w:val="28"/>
        </w:rPr>
        <w:t>», соответственно расходы по данной статье не приняты в расчет тарифа. Аналогичные нормы содержатся в Налоговом Кодексе. 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w:t>
      </w:r>
    </w:p>
    <w:p w14:paraId="423D92E9" w14:textId="77777777" w:rsidR="00EC6AA4" w:rsidRPr="00EF58CA" w:rsidRDefault="00EC6AA4" w:rsidP="00EC6AA4">
      <w:pPr>
        <w:tabs>
          <w:tab w:val="left" w:pos="567"/>
        </w:tabs>
        <w:spacing w:line="276" w:lineRule="auto"/>
        <w:jc w:val="both"/>
        <w:rPr>
          <w:sz w:val="28"/>
          <w:szCs w:val="28"/>
        </w:rPr>
      </w:pPr>
      <w:r w:rsidRPr="00EF58CA">
        <w:rPr>
          <w:sz w:val="28"/>
          <w:szCs w:val="28"/>
        </w:rPr>
        <w:tab/>
        <w:t>Ввиду того, что имущество МУП ПМР «</w:t>
      </w:r>
      <w:proofErr w:type="spellStart"/>
      <w:r w:rsidRPr="00EF58CA">
        <w:rPr>
          <w:sz w:val="28"/>
          <w:szCs w:val="28"/>
        </w:rPr>
        <w:t>Тепломир</w:t>
      </w:r>
      <w:proofErr w:type="spellEnd"/>
      <w:r w:rsidRPr="00EF58CA">
        <w:rPr>
          <w:sz w:val="28"/>
          <w:szCs w:val="28"/>
        </w:rPr>
        <w:t>» приобретено за счет средств собственника (органа местного самоуправления), то начисление амортизации на данное имущество не производится, так как затраты на его создание организация не несла и возмещать их не может.</w:t>
      </w:r>
    </w:p>
    <w:p w14:paraId="4F39CD22" w14:textId="77777777" w:rsidR="00EC6AA4" w:rsidRPr="00EF58CA" w:rsidRDefault="00EC6AA4" w:rsidP="00EC6AA4">
      <w:pPr>
        <w:tabs>
          <w:tab w:val="left" w:pos="567"/>
        </w:tabs>
        <w:spacing w:line="276" w:lineRule="auto"/>
        <w:jc w:val="both"/>
        <w:rPr>
          <w:sz w:val="28"/>
          <w:szCs w:val="28"/>
        </w:rPr>
      </w:pPr>
      <w:r w:rsidRPr="00EF58CA">
        <w:rPr>
          <w:sz w:val="28"/>
          <w:szCs w:val="28"/>
        </w:rPr>
        <w:lastRenderedPageBreak/>
        <w:tab/>
        <w:t>Подходы экспертов по принятию решения при определении суммы амортизации основных средств МУП ПМР «</w:t>
      </w:r>
      <w:proofErr w:type="spellStart"/>
      <w:r w:rsidRPr="00EF58CA">
        <w:rPr>
          <w:sz w:val="28"/>
          <w:szCs w:val="28"/>
        </w:rPr>
        <w:t>Тепломир</w:t>
      </w:r>
      <w:proofErr w:type="spellEnd"/>
      <w:r w:rsidRPr="00EF58CA">
        <w:rPr>
          <w:sz w:val="28"/>
          <w:szCs w:val="28"/>
        </w:rPr>
        <w:t>», подтверждаются судебной практикой – Постановление Арбитражного суда Московского округа от 27.08.2019 по делу № А40-306871/18.</w:t>
      </w:r>
    </w:p>
    <w:p w14:paraId="777F7F0B" w14:textId="77777777" w:rsidR="00EC6AA4" w:rsidRPr="00EF58CA" w:rsidRDefault="00EC6AA4" w:rsidP="00EC6AA4">
      <w:pPr>
        <w:tabs>
          <w:tab w:val="left" w:pos="567"/>
        </w:tabs>
        <w:spacing w:line="276" w:lineRule="auto"/>
        <w:jc w:val="both"/>
        <w:rPr>
          <w:sz w:val="28"/>
          <w:szCs w:val="28"/>
        </w:rPr>
      </w:pPr>
      <w:r w:rsidRPr="00EF58CA">
        <w:rPr>
          <w:sz w:val="28"/>
          <w:szCs w:val="28"/>
        </w:rPr>
        <w:tab/>
        <w:t>Эксперты предлагают учесть расходы по данной статье на уровне 0,00 тыс. руб.</w:t>
      </w:r>
    </w:p>
    <w:p w14:paraId="7139C633" w14:textId="77777777" w:rsidR="00EC6AA4" w:rsidRPr="00EF58CA" w:rsidRDefault="00EC6AA4" w:rsidP="00EC6AA4">
      <w:pPr>
        <w:tabs>
          <w:tab w:val="left" w:pos="567"/>
        </w:tabs>
        <w:spacing w:line="276" w:lineRule="auto"/>
        <w:jc w:val="both"/>
        <w:rPr>
          <w:sz w:val="28"/>
          <w:szCs w:val="28"/>
        </w:rPr>
      </w:pPr>
      <w:r w:rsidRPr="00EF58CA">
        <w:rPr>
          <w:sz w:val="28"/>
          <w:szCs w:val="28"/>
        </w:rPr>
        <w:tab/>
        <w:t>Корректировка относительно предложений предприятия в сторону уменьшения составит 12 825,35 тыс. руб.</w:t>
      </w:r>
    </w:p>
    <w:p w14:paraId="50758072" w14:textId="77777777" w:rsidR="00EC6AA4" w:rsidRPr="00EF58CA" w:rsidRDefault="00EC6AA4" w:rsidP="00EC6AA4">
      <w:pPr>
        <w:tabs>
          <w:tab w:val="left" w:pos="567"/>
        </w:tabs>
        <w:spacing w:line="276" w:lineRule="auto"/>
        <w:jc w:val="both"/>
        <w:rPr>
          <w:sz w:val="28"/>
          <w:szCs w:val="28"/>
        </w:rPr>
      </w:pPr>
    </w:p>
    <w:p w14:paraId="46CD813C" w14:textId="77777777" w:rsidR="00EC6AA4" w:rsidRPr="00EF58CA" w:rsidRDefault="00EC6AA4" w:rsidP="00EC6AA4">
      <w:pPr>
        <w:tabs>
          <w:tab w:val="left" w:pos="567"/>
        </w:tabs>
        <w:spacing w:line="276" w:lineRule="auto"/>
        <w:jc w:val="center"/>
        <w:rPr>
          <w:b/>
          <w:sz w:val="28"/>
          <w:szCs w:val="28"/>
        </w:rPr>
      </w:pPr>
      <w:r w:rsidRPr="00EF58CA">
        <w:rPr>
          <w:b/>
          <w:sz w:val="28"/>
          <w:szCs w:val="28"/>
        </w:rPr>
        <w:t>«Налог на прибыль»</w:t>
      </w:r>
    </w:p>
    <w:p w14:paraId="54E3C33F" w14:textId="77777777" w:rsidR="00EC6AA4" w:rsidRPr="00EF58CA" w:rsidRDefault="00EC6AA4" w:rsidP="00EC6AA4">
      <w:pPr>
        <w:tabs>
          <w:tab w:val="left" w:pos="567"/>
        </w:tabs>
        <w:spacing w:line="276" w:lineRule="auto"/>
        <w:jc w:val="both"/>
        <w:rPr>
          <w:b/>
          <w:i/>
          <w:sz w:val="28"/>
          <w:szCs w:val="28"/>
        </w:rPr>
      </w:pPr>
    </w:p>
    <w:p w14:paraId="40C629AB" w14:textId="77777777" w:rsidR="00EC6AA4" w:rsidRPr="00EF58CA" w:rsidRDefault="00EC6AA4" w:rsidP="00EC6AA4">
      <w:pPr>
        <w:tabs>
          <w:tab w:val="left" w:pos="567"/>
        </w:tabs>
        <w:spacing w:line="276" w:lineRule="auto"/>
        <w:jc w:val="both"/>
        <w:rPr>
          <w:sz w:val="28"/>
          <w:szCs w:val="28"/>
        </w:rPr>
      </w:pPr>
      <w:r w:rsidRPr="00EF58CA">
        <w:rPr>
          <w:sz w:val="28"/>
          <w:szCs w:val="28"/>
        </w:rPr>
        <w:tab/>
        <w:t>Предприятием заявлены расходы по статье на уровне 52,05 тыс. руб.</w:t>
      </w:r>
    </w:p>
    <w:p w14:paraId="0D396089" w14:textId="77777777" w:rsidR="00EC6AA4" w:rsidRPr="00EF58CA" w:rsidRDefault="00EC6AA4" w:rsidP="00EC6AA4">
      <w:pPr>
        <w:tabs>
          <w:tab w:val="left" w:pos="567"/>
        </w:tabs>
        <w:spacing w:line="276" w:lineRule="auto"/>
        <w:jc w:val="both"/>
        <w:rPr>
          <w:sz w:val="28"/>
          <w:szCs w:val="28"/>
        </w:rPr>
      </w:pPr>
      <w:r w:rsidRPr="00EF58CA">
        <w:rPr>
          <w:sz w:val="28"/>
          <w:szCs w:val="28"/>
        </w:rPr>
        <w:tab/>
        <w:t>В связи с отсутствием в представленном пакете материалов подтверждающих документов по статье, эксперты не принимают заявленные затраты.</w:t>
      </w:r>
    </w:p>
    <w:p w14:paraId="6D393252" w14:textId="77777777" w:rsidR="00EC6AA4" w:rsidRPr="00EF58CA" w:rsidRDefault="00EC6AA4" w:rsidP="00EC6AA4">
      <w:pPr>
        <w:tabs>
          <w:tab w:val="left" w:pos="567"/>
        </w:tabs>
        <w:spacing w:line="276" w:lineRule="auto"/>
        <w:jc w:val="both"/>
        <w:rPr>
          <w:sz w:val="28"/>
          <w:szCs w:val="28"/>
        </w:rPr>
      </w:pPr>
    </w:p>
    <w:p w14:paraId="464C69BA" w14:textId="77777777" w:rsidR="00EC6AA4" w:rsidRPr="00EF58CA" w:rsidRDefault="00EC6AA4" w:rsidP="00EC6AA4">
      <w:pPr>
        <w:tabs>
          <w:tab w:val="left" w:pos="567"/>
        </w:tabs>
        <w:spacing w:line="276" w:lineRule="auto"/>
        <w:jc w:val="both"/>
        <w:rPr>
          <w:sz w:val="28"/>
          <w:szCs w:val="28"/>
        </w:rPr>
      </w:pPr>
      <w:r w:rsidRPr="00EF58CA">
        <w:rPr>
          <w:sz w:val="28"/>
          <w:szCs w:val="28"/>
        </w:rPr>
        <w:tab/>
        <w:t>Итого, сумма неподконтрольных расходов, подлежащая включению в необходимую валовую выручку на производство и передачу тепловой энергии в 2020 году, по мнению экспертов, составит 14 459,10 тыс. руб.</w:t>
      </w:r>
    </w:p>
    <w:p w14:paraId="7C80DACF" w14:textId="77777777" w:rsidR="00EC6AA4" w:rsidRPr="00EF58CA" w:rsidRDefault="00EC6AA4" w:rsidP="00EC6AA4">
      <w:pPr>
        <w:tabs>
          <w:tab w:val="left" w:pos="426"/>
        </w:tabs>
        <w:ind w:firstLine="851"/>
        <w:jc w:val="both"/>
        <w:rPr>
          <w:rFonts w:eastAsia="Calibri"/>
          <w:sz w:val="28"/>
          <w:szCs w:val="28"/>
          <w:lang w:eastAsia="en-US"/>
        </w:rPr>
      </w:pPr>
      <w:r w:rsidRPr="00EF58CA">
        <w:rPr>
          <w:rFonts w:eastAsia="Calibri"/>
          <w:sz w:val="28"/>
          <w:szCs w:val="28"/>
          <w:lang w:eastAsia="en-US"/>
        </w:rPr>
        <w:t>Расчет неподконтрольных расходов на производство тепловой энергии на потребительский рынок приведен в таблице 4.</w:t>
      </w:r>
    </w:p>
    <w:p w14:paraId="76573A05" w14:textId="77777777" w:rsidR="00EC6AA4" w:rsidRPr="00EF58CA" w:rsidRDefault="00EC6AA4" w:rsidP="00EC6AA4">
      <w:pPr>
        <w:tabs>
          <w:tab w:val="left" w:pos="426"/>
        </w:tabs>
        <w:ind w:firstLine="851"/>
        <w:jc w:val="right"/>
        <w:rPr>
          <w:rFonts w:eastAsia="Calibri"/>
          <w:sz w:val="28"/>
          <w:szCs w:val="28"/>
          <w:lang w:eastAsia="en-US"/>
        </w:rPr>
      </w:pPr>
      <w:r w:rsidRPr="00EF58CA">
        <w:rPr>
          <w:rFonts w:eastAsia="Calibri"/>
          <w:sz w:val="28"/>
          <w:szCs w:val="28"/>
          <w:lang w:eastAsia="en-US"/>
        </w:rPr>
        <w:t>Таблица 4.</w:t>
      </w:r>
    </w:p>
    <w:p w14:paraId="0B59D7B8" w14:textId="77777777" w:rsidR="00EC6AA4" w:rsidRPr="00EF58CA" w:rsidRDefault="00EC6AA4" w:rsidP="00EC6AA4">
      <w:pPr>
        <w:jc w:val="center"/>
        <w:rPr>
          <w:rFonts w:eastAsia="Calibri"/>
          <w:sz w:val="28"/>
          <w:szCs w:val="28"/>
          <w:lang w:eastAsia="en-US"/>
        </w:rPr>
      </w:pPr>
      <w:r w:rsidRPr="00EF58CA">
        <w:rPr>
          <w:rFonts w:eastAsia="Calibri"/>
          <w:sz w:val="28"/>
          <w:szCs w:val="28"/>
          <w:lang w:eastAsia="en-US"/>
        </w:rPr>
        <w:t xml:space="preserve">Реестр неподконтрольных расходов </w:t>
      </w:r>
      <w:r w:rsidRPr="00EF58CA">
        <w:rPr>
          <w:rFonts w:eastAsia="Calibri"/>
          <w:sz w:val="28"/>
          <w:szCs w:val="28"/>
          <w:lang w:eastAsia="en-US"/>
        </w:rPr>
        <w:br/>
        <w:t>(приложение 5.3 к Методическим</w:t>
      </w:r>
      <w:r w:rsidRPr="00EF58CA">
        <w:rPr>
          <w:rFonts w:eastAsia="Calibri"/>
          <w:b/>
          <w:sz w:val="28"/>
          <w:szCs w:val="28"/>
          <w:lang w:eastAsia="en-US"/>
        </w:rPr>
        <w:t xml:space="preserve"> </w:t>
      </w:r>
      <w:r w:rsidRPr="00EF58CA">
        <w:rPr>
          <w:rFonts w:eastAsia="Calibri"/>
          <w:sz w:val="28"/>
          <w:szCs w:val="28"/>
          <w:lang w:eastAsia="en-US"/>
        </w:rPr>
        <w:t>указаниям)</w:t>
      </w:r>
    </w:p>
    <w:p w14:paraId="10B551BD" w14:textId="77777777" w:rsidR="00EC6AA4" w:rsidRPr="00EF58CA" w:rsidRDefault="00EC6AA4" w:rsidP="00EC6AA4">
      <w:pPr>
        <w:jc w:val="right"/>
        <w:rPr>
          <w:rFonts w:eastAsia="Calibri"/>
          <w:sz w:val="28"/>
          <w:szCs w:val="28"/>
          <w:lang w:eastAsia="en-US"/>
        </w:rPr>
      </w:pPr>
      <w:r w:rsidRPr="00EF58CA">
        <w:rPr>
          <w:rFonts w:eastAsia="Calibri"/>
          <w:sz w:val="28"/>
          <w:szCs w:val="28"/>
          <w:lang w:eastAsia="en-US"/>
        </w:rPr>
        <w:t>тыс. руб.</w:t>
      </w:r>
    </w:p>
    <w:tbl>
      <w:tblPr>
        <w:tblW w:w="10201" w:type="dxa"/>
        <w:jc w:val="center"/>
        <w:tblLook w:val="04A0" w:firstRow="1" w:lastRow="0" w:firstColumn="1" w:lastColumn="0" w:noHBand="0" w:noVBand="1"/>
      </w:tblPr>
      <w:tblGrid>
        <w:gridCol w:w="696"/>
        <w:gridCol w:w="6245"/>
        <w:gridCol w:w="1646"/>
        <w:gridCol w:w="1614"/>
      </w:tblGrid>
      <w:tr w:rsidR="00EC6AA4" w:rsidRPr="00EF58CA" w14:paraId="2D64E961" w14:textId="77777777" w:rsidTr="002F4DF0">
        <w:trPr>
          <w:trHeight w:val="305"/>
          <w:tblHeader/>
          <w:jc w:val="cent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D735D" w14:textId="77777777" w:rsidR="00EC6AA4" w:rsidRPr="00EF58CA" w:rsidRDefault="00EC6AA4" w:rsidP="002F4DF0">
            <w:pPr>
              <w:jc w:val="center"/>
            </w:pPr>
            <w:r w:rsidRPr="00EF58CA">
              <w:t>№ п/п</w:t>
            </w:r>
          </w:p>
        </w:tc>
        <w:tc>
          <w:tcPr>
            <w:tcW w:w="6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F76FF" w14:textId="77777777" w:rsidR="00EC6AA4" w:rsidRPr="00EF58CA" w:rsidRDefault="00EC6AA4" w:rsidP="002F4DF0">
            <w:pPr>
              <w:jc w:val="center"/>
            </w:pPr>
            <w:r w:rsidRPr="00EF58CA">
              <w:t>Наименование расхода</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50807" w14:textId="77777777" w:rsidR="00EC6AA4" w:rsidRPr="00EF58CA" w:rsidRDefault="00EC6AA4" w:rsidP="002F4DF0">
            <w:pPr>
              <w:jc w:val="center"/>
            </w:pPr>
            <w:r w:rsidRPr="00EF58CA">
              <w:t>Предложение предприятия</w:t>
            </w:r>
          </w:p>
        </w:tc>
        <w:tc>
          <w:tcPr>
            <w:tcW w:w="161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F21C3E4" w14:textId="77777777" w:rsidR="00EC6AA4" w:rsidRPr="00EF58CA" w:rsidRDefault="00EC6AA4" w:rsidP="002F4DF0">
            <w:pPr>
              <w:jc w:val="center"/>
            </w:pPr>
            <w:r w:rsidRPr="00EF58CA">
              <w:t>Предложение экспертов</w:t>
            </w:r>
          </w:p>
        </w:tc>
      </w:tr>
      <w:tr w:rsidR="00EC6AA4" w:rsidRPr="00EF58CA" w14:paraId="6F60C893" w14:textId="77777777" w:rsidTr="002F4DF0">
        <w:trPr>
          <w:trHeight w:val="521"/>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35A0921" w14:textId="77777777" w:rsidR="00EC6AA4" w:rsidRPr="00EF58CA" w:rsidRDefault="00EC6AA4" w:rsidP="002F4DF0">
            <w:pPr>
              <w:jc w:val="center"/>
            </w:pPr>
            <w:r w:rsidRPr="00EF58CA">
              <w:t>1.1</w:t>
            </w:r>
          </w:p>
        </w:tc>
        <w:tc>
          <w:tcPr>
            <w:tcW w:w="6245" w:type="dxa"/>
            <w:tcBorders>
              <w:top w:val="nil"/>
              <w:left w:val="nil"/>
              <w:bottom w:val="single" w:sz="4" w:space="0" w:color="auto"/>
              <w:right w:val="single" w:sz="4" w:space="0" w:color="auto"/>
            </w:tcBorders>
            <w:shd w:val="clear" w:color="auto" w:fill="auto"/>
            <w:vAlign w:val="center"/>
            <w:hideMark/>
          </w:tcPr>
          <w:p w14:paraId="001CF722" w14:textId="77777777" w:rsidR="00EC6AA4" w:rsidRPr="00EF58CA" w:rsidRDefault="00EC6AA4" w:rsidP="002F4DF0">
            <w:r w:rsidRPr="00EF58CA">
              <w:t>Расходы на оплату услуг, оказываемых организациями, осуществляющими регулируемые виды деятельности</w:t>
            </w:r>
          </w:p>
        </w:tc>
        <w:tc>
          <w:tcPr>
            <w:tcW w:w="1646" w:type="dxa"/>
            <w:tcBorders>
              <w:top w:val="nil"/>
              <w:left w:val="nil"/>
              <w:bottom w:val="single" w:sz="4" w:space="0" w:color="auto"/>
              <w:right w:val="single" w:sz="4" w:space="0" w:color="auto"/>
            </w:tcBorders>
            <w:shd w:val="clear" w:color="auto" w:fill="auto"/>
            <w:noWrap/>
            <w:vAlign w:val="center"/>
          </w:tcPr>
          <w:p w14:paraId="7241730B" w14:textId="77777777" w:rsidR="00EC6AA4" w:rsidRPr="00EF58CA" w:rsidRDefault="00EC6AA4" w:rsidP="002F4DF0">
            <w:pPr>
              <w:jc w:val="center"/>
            </w:pPr>
            <w:r w:rsidRPr="00EF58CA">
              <w:t>160,15</w:t>
            </w:r>
          </w:p>
        </w:tc>
        <w:tc>
          <w:tcPr>
            <w:tcW w:w="1614" w:type="dxa"/>
            <w:tcBorders>
              <w:top w:val="single" w:sz="4" w:space="0" w:color="auto"/>
              <w:left w:val="nil"/>
              <w:bottom w:val="single" w:sz="4" w:space="0" w:color="auto"/>
              <w:right w:val="single" w:sz="4" w:space="0" w:color="auto"/>
            </w:tcBorders>
            <w:shd w:val="clear" w:color="auto" w:fill="auto"/>
            <w:noWrap/>
            <w:vAlign w:val="center"/>
          </w:tcPr>
          <w:p w14:paraId="53E766D4" w14:textId="77777777" w:rsidR="00EC6AA4" w:rsidRPr="00EF58CA" w:rsidRDefault="00EC6AA4" w:rsidP="002F4DF0">
            <w:pPr>
              <w:jc w:val="center"/>
            </w:pPr>
            <w:r w:rsidRPr="00EF58CA">
              <w:t>147,73</w:t>
            </w:r>
          </w:p>
        </w:tc>
      </w:tr>
      <w:tr w:rsidR="00EC6AA4" w:rsidRPr="00EF58CA" w14:paraId="22B9ED07" w14:textId="77777777" w:rsidTr="002F4DF0">
        <w:trPr>
          <w:trHeight w:val="387"/>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FBAF61" w14:textId="77777777" w:rsidR="00EC6AA4" w:rsidRPr="00EF58CA" w:rsidRDefault="00EC6AA4" w:rsidP="002F4DF0">
            <w:pPr>
              <w:jc w:val="center"/>
            </w:pPr>
            <w:r w:rsidRPr="00EF58CA">
              <w:t>1.2</w:t>
            </w:r>
          </w:p>
        </w:tc>
        <w:tc>
          <w:tcPr>
            <w:tcW w:w="6245" w:type="dxa"/>
            <w:tcBorders>
              <w:top w:val="nil"/>
              <w:left w:val="nil"/>
              <w:bottom w:val="single" w:sz="4" w:space="0" w:color="auto"/>
              <w:right w:val="single" w:sz="4" w:space="0" w:color="auto"/>
            </w:tcBorders>
            <w:shd w:val="clear" w:color="auto" w:fill="auto"/>
            <w:vAlign w:val="center"/>
            <w:hideMark/>
          </w:tcPr>
          <w:p w14:paraId="4883FF5E" w14:textId="77777777" w:rsidR="00EC6AA4" w:rsidRPr="00EF58CA" w:rsidRDefault="00EC6AA4" w:rsidP="002F4DF0">
            <w:r w:rsidRPr="00EF58CA">
              <w:t xml:space="preserve">Арендная плата в части имущества, используемого в регулируемой деятельности </w:t>
            </w:r>
          </w:p>
        </w:tc>
        <w:tc>
          <w:tcPr>
            <w:tcW w:w="1646" w:type="dxa"/>
            <w:tcBorders>
              <w:top w:val="nil"/>
              <w:left w:val="nil"/>
              <w:bottom w:val="single" w:sz="4" w:space="0" w:color="auto"/>
              <w:right w:val="single" w:sz="4" w:space="0" w:color="auto"/>
            </w:tcBorders>
            <w:shd w:val="clear" w:color="auto" w:fill="auto"/>
            <w:noWrap/>
            <w:vAlign w:val="center"/>
            <w:hideMark/>
          </w:tcPr>
          <w:p w14:paraId="0AE89EFB" w14:textId="77777777" w:rsidR="00EC6AA4" w:rsidRPr="00EF58CA" w:rsidRDefault="00EC6AA4" w:rsidP="002F4DF0">
            <w:pPr>
              <w:jc w:val="center"/>
            </w:pPr>
          </w:p>
        </w:tc>
        <w:tc>
          <w:tcPr>
            <w:tcW w:w="1614" w:type="dxa"/>
            <w:tcBorders>
              <w:top w:val="nil"/>
              <w:left w:val="nil"/>
              <w:bottom w:val="single" w:sz="4" w:space="0" w:color="auto"/>
              <w:right w:val="single" w:sz="4" w:space="0" w:color="auto"/>
            </w:tcBorders>
            <w:shd w:val="clear" w:color="auto" w:fill="auto"/>
            <w:noWrap/>
            <w:vAlign w:val="center"/>
            <w:hideMark/>
          </w:tcPr>
          <w:p w14:paraId="1927B0E4" w14:textId="77777777" w:rsidR="00EC6AA4" w:rsidRPr="00EF58CA" w:rsidRDefault="00EC6AA4" w:rsidP="002F4DF0">
            <w:pPr>
              <w:jc w:val="center"/>
            </w:pPr>
          </w:p>
        </w:tc>
      </w:tr>
      <w:tr w:rsidR="00EC6AA4" w:rsidRPr="00EF58CA" w14:paraId="71AC62DB" w14:textId="77777777" w:rsidTr="002F4DF0">
        <w:trPr>
          <w:trHeight w:val="40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1C6E2FC" w14:textId="77777777" w:rsidR="00EC6AA4" w:rsidRPr="00EF58CA" w:rsidRDefault="00EC6AA4" w:rsidP="002F4DF0">
            <w:pPr>
              <w:jc w:val="center"/>
            </w:pPr>
            <w:r w:rsidRPr="00EF58CA">
              <w:t>1.3</w:t>
            </w:r>
          </w:p>
        </w:tc>
        <w:tc>
          <w:tcPr>
            <w:tcW w:w="6245" w:type="dxa"/>
            <w:tcBorders>
              <w:top w:val="nil"/>
              <w:left w:val="nil"/>
              <w:bottom w:val="single" w:sz="4" w:space="0" w:color="auto"/>
              <w:right w:val="single" w:sz="4" w:space="0" w:color="auto"/>
            </w:tcBorders>
            <w:shd w:val="clear" w:color="auto" w:fill="auto"/>
            <w:vAlign w:val="center"/>
            <w:hideMark/>
          </w:tcPr>
          <w:p w14:paraId="55FEB549" w14:textId="77777777" w:rsidR="00EC6AA4" w:rsidRPr="00EF58CA" w:rsidRDefault="00EC6AA4" w:rsidP="002F4DF0">
            <w:pPr>
              <w:jc w:val="both"/>
            </w:pPr>
            <w:r w:rsidRPr="00EF58CA">
              <w:t>Расходы на уплату налогов, сборов и других обязательных платежей, в том числе:</w:t>
            </w:r>
          </w:p>
        </w:tc>
        <w:tc>
          <w:tcPr>
            <w:tcW w:w="1646" w:type="dxa"/>
            <w:tcBorders>
              <w:top w:val="nil"/>
              <w:left w:val="nil"/>
              <w:bottom w:val="single" w:sz="4" w:space="0" w:color="auto"/>
              <w:right w:val="single" w:sz="4" w:space="0" w:color="auto"/>
            </w:tcBorders>
            <w:shd w:val="clear" w:color="auto" w:fill="auto"/>
            <w:noWrap/>
            <w:vAlign w:val="center"/>
            <w:hideMark/>
          </w:tcPr>
          <w:p w14:paraId="277DA642" w14:textId="77777777" w:rsidR="00EC6AA4" w:rsidRPr="00EF58CA" w:rsidRDefault="00EC6AA4" w:rsidP="002F4DF0">
            <w:pPr>
              <w:jc w:val="center"/>
            </w:pPr>
            <w:r w:rsidRPr="00EF58CA">
              <w:t>1 722,98</w:t>
            </w:r>
          </w:p>
        </w:tc>
        <w:tc>
          <w:tcPr>
            <w:tcW w:w="1614" w:type="dxa"/>
            <w:tcBorders>
              <w:top w:val="nil"/>
              <w:left w:val="nil"/>
              <w:bottom w:val="single" w:sz="4" w:space="0" w:color="auto"/>
              <w:right w:val="single" w:sz="4" w:space="0" w:color="auto"/>
            </w:tcBorders>
            <w:shd w:val="clear" w:color="auto" w:fill="auto"/>
            <w:noWrap/>
            <w:vAlign w:val="center"/>
            <w:hideMark/>
          </w:tcPr>
          <w:p w14:paraId="1A600BAB" w14:textId="77777777" w:rsidR="00EC6AA4" w:rsidRPr="00EF58CA" w:rsidRDefault="00EC6AA4" w:rsidP="002F4DF0">
            <w:pPr>
              <w:jc w:val="center"/>
            </w:pPr>
            <w:r w:rsidRPr="00EF58CA">
              <w:t>1324,81</w:t>
            </w:r>
          </w:p>
        </w:tc>
      </w:tr>
      <w:tr w:rsidR="00EC6AA4" w:rsidRPr="00EF58CA" w14:paraId="73CC3970" w14:textId="77777777" w:rsidTr="002F4DF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D594D30" w14:textId="77777777" w:rsidR="00EC6AA4" w:rsidRPr="00EF58CA" w:rsidRDefault="00EC6AA4" w:rsidP="002F4DF0">
            <w:pPr>
              <w:jc w:val="center"/>
            </w:pPr>
            <w:r w:rsidRPr="00EF58CA">
              <w:t>1.3.1</w:t>
            </w:r>
          </w:p>
        </w:tc>
        <w:tc>
          <w:tcPr>
            <w:tcW w:w="6245" w:type="dxa"/>
            <w:tcBorders>
              <w:top w:val="nil"/>
              <w:left w:val="nil"/>
              <w:bottom w:val="single" w:sz="4" w:space="0" w:color="auto"/>
              <w:right w:val="single" w:sz="4" w:space="0" w:color="auto"/>
            </w:tcBorders>
            <w:shd w:val="clear" w:color="auto" w:fill="auto"/>
            <w:vAlign w:val="center"/>
            <w:hideMark/>
          </w:tcPr>
          <w:p w14:paraId="65F31E59" w14:textId="77777777" w:rsidR="00EC6AA4" w:rsidRPr="00EF58CA" w:rsidRDefault="00EC6AA4" w:rsidP="002F4DF0">
            <w:r w:rsidRPr="00EF58CA">
              <w:t>транспортный налог</w:t>
            </w:r>
          </w:p>
        </w:tc>
        <w:tc>
          <w:tcPr>
            <w:tcW w:w="1646" w:type="dxa"/>
            <w:tcBorders>
              <w:top w:val="nil"/>
              <w:left w:val="nil"/>
              <w:bottom w:val="single" w:sz="4" w:space="0" w:color="auto"/>
              <w:right w:val="single" w:sz="4" w:space="0" w:color="auto"/>
            </w:tcBorders>
            <w:shd w:val="clear" w:color="auto" w:fill="auto"/>
            <w:noWrap/>
            <w:vAlign w:val="center"/>
            <w:hideMark/>
          </w:tcPr>
          <w:p w14:paraId="3AE03C89" w14:textId="77777777" w:rsidR="00EC6AA4" w:rsidRPr="00EF58CA" w:rsidRDefault="00EC6AA4" w:rsidP="002F4DF0">
            <w:pPr>
              <w:jc w:val="center"/>
            </w:pPr>
            <w:r w:rsidRPr="00EF58CA">
              <w:t>53,75</w:t>
            </w:r>
          </w:p>
        </w:tc>
        <w:tc>
          <w:tcPr>
            <w:tcW w:w="1614" w:type="dxa"/>
            <w:tcBorders>
              <w:top w:val="nil"/>
              <w:left w:val="nil"/>
              <w:bottom w:val="single" w:sz="4" w:space="0" w:color="auto"/>
              <w:right w:val="single" w:sz="4" w:space="0" w:color="auto"/>
            </w:tcBorders>
            <w:shd w:val="clear" w:color="auto" w:fill="auto"/>
            <w:noWrap/>
            <w:vAlign w:val="center"/>
            <w:hideMark/>
          </w:tcPr>
          <w:p w14:paraId="477F2571" w14:textId="77777777" w:rsidR="00EC6AA4" w:rsidRPr="00EF58CA" w:rsidRDefault="00EC6AA4" w:rsidP="002F4DF0">
            <w:pPr>
              <w:jc w:val="center"/>
            </w:pPr>
            <w:r w:rsidRPr="00EF58CA">
              <w:t>53,75</w:t>
            </w:r>
          </w:p>
        </w:tc>
      </w:tr>
      <w:tr w:rsidR="00EC6AA4" w:rsidRPr="00EF58CA" w14:paraId="04C9D5B0" w14:textId="77777777" w:rsidTr="002F4DF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tcPr>
          <w:p w14:paraId="7CC47246" w14:textId="77777777" w:rsidR="00EC6AA4" w:rsidRPr="00EF58CA" w:rsidRDefault="00EC6AA4" w:rsidP="002F4DF0">
            <w:pPr>
              <w:jc w:val="center"/>
            </w:pPr>
            <w:r w:rsidRPr="00EF58CA">
              <w:t>1.3.2</w:t>
            </w:r>
          </w:p>
        </w:tc>
        <w:tc>
          <w:tcPr>
            <w:tcW w:w="6245" w:type="dxa"/>
            <w:tcBorders>
              <w:top w:val="nil"/>
              <w:left w:val="nil"/>
              <w:bottom w:val="single" w:sz="4" w:space="0" w:color="auto"/>
              <w:right w:val="single" w:sz="4" w:space="0" w:color="auto"/>
            </w:tcBorders>
            <w:shd w:val="clear" w:color="auto" w:fill="auto"/>
            <w:vAlign w:val="center"/>
          </w:tcPr>
          <w:p w14:paraId="1760D98C" w14:textId="77777777" w:rsidR="00EC6AA4" w:rsidRPr="00EF58CA" w:rsidRDefault="00EC6AA4" w:rsidP="002F4DF0">
            <w:r w:rsidRPr="00EF58CA">
              <w:t>налог на имущество</w:t>
            </w:r>
          </w:p>
        </w:tc>
        <w:tc>
          <w:tcPr>
            <w:tcW w:w="1646" w:type="dxa"/>
            <w:tcBorders>
              <w:top w:val="nil"/>
              <w:left w:val="nil"/>
              <w:bottom w:val="single" w:sz="4" w:space="0" w:color="auto"/>
              <w:right w:val="single" w:sz="4" w:space="0" w:color="auto"/>
            </w:tcBorders>
            <w:shd w:val="clear" w:color="auto" w:fill="auto"/>
            <w:noWrap/>
            <w:vAlign w:val="center"/>
          </w:tcPr>
          <w:p w14:paraId="79869BE9" w14:textId="77777777" w:rsidR="00EC6AA4" w:rsidRPr="00EF58CA" w:rsidRDefault="00EC6AA4" w:rsidP="002F4DF0">
            <w:pPr>
              <w:jc w:val="center"/>
            </w:pPr>
            <w:r w:rsidRPr="00EF58CA">
              <w:t>1 669,23</w:t>
            </w:r>
          </w:p>
        </w:tc>
        <w:tc>
          <w:tcPr>
            <w:tcW w:w="1614" w:type="dxa"/>
            <w:tcBorders>
              <w:top w:val="nil"/>
              <w:left w:val="nil"/>
              <w:bottom w:val="single" w:sz="4" w:space="0" w:color="auto"/>
              <w:right w:val="single" w:sz="4" w:space="0" w:color="auto"/>
            </w:tcBorders>
            <w:shd w:val="clear" w:color="auto" w:fill="auto"/>
            <w:noWrap/>
            <w:vAlign w:val="center"/>
          </w:tcPr>
          <w:p w14:paraId="3C18217F" w14:textId="77777777" w:rsidR="00EC6AA4" w:rsidRPr="00EF58CA" w:rsidRDefault="00EC6AA4" w:rsidP="002F4DF0">
            <w:pPr>
              <w:jc w:val="center"/>
            </w:pPr>
            <w:r w:rsidRPr="00EF58CA">
              <w:t>1271,06</w:t>
            </w:r>
          </w:p>
        </w:tc>
      </w:tr>
      <w:tr w:rsidR="00EC6AA4" w:rsidRPr="00EF58CA" w14:paraId="0262920E" w14:textId="77777777" w:rsidTr="002F4DF0">
        <w:trPr>
          <w:trHeight w:val="5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177E87" w14:textId="77777777" w:rsidR="00EC6AA4" w:rsidRPr="00EF58CA" w:rsidRDefault="00EC6AA4" w:rsidP="002F4DF0">
            <w:pPr>
              <w:jc w:val="center"/>
            </w:pPr>
            <w:r w:rsidRPr="00EF58CA">
              <w:t>1.4</w:t>
            </w:r>
          </w:p>
        </w:tc>
        <w:tc>
          <w:tcPr>
            <w:tcW w:w="6245" w:type="dxa"/>
            <w:tcBorders>
              <w:top w:val="nil"/>
              <w:left w:val="nil"/>
              <w:bottom w:val="single" w:sz="4" w:space="0" w:color="auto"/>
              <w:right w:val="single" w:sz="4" w:space="0" w:color="auto"/>
            </w:tcBorders>
            <w:shd w:val="clear" w:color="auto" w:fill="auto"/>
            <w:vAlign w:val="center"/>
            <w:hideMark/>
          </w:tcPr>
          <w:p w14:paraId="765DE6B8" w14:textId="77777777" w:rsidR="00EC6AA4" w:rsidRPr="00EF58CA" w:rsidRDefault="00EC6AA4" w:rsidP="002F4DF0">
            <w:r w:rsidRPr="00EF58CA">
              <w:t>Отчисления на социальные нужды</w:t>
            </w:r>
          </w:p>
        </w:tc>
        <w:tc>
          <w:tcPr>
            <w:tcW w:w="1646" w:type="dxa"/>
            <w:tcBorders>
              <w:top w:val="nil"/>
              <w:left w:val="nil"/>
              <w:bottom w:val="single" w:sz="4" w:space="0" w:color="auto"/>
              <w:right w:val="single" w:sz="4" w:space="0" w:color="auto"/>
            </w:tcBorders>
            <w:shd w:val="clear" w:color="auto" w:fill="auto"/>
            <w:noWrap/>
            <w:vAlign w:val="center"/>
            <w:hideMark/>
          </w:tcPr>
          <w:p w14:paraId="0B690D58" w14:textId="77777777" w:rsidR="00EC6AA4" w:rsidRPr="00EF58CA" w:rsidRDefault="00EC6AA4" w:rsidP="002F4DF0">
            <w:pPr>
              <w:jc w:val="center"/>
            </w:pPr>
            <w:r w:rsidRPr="00EF58CA">
              <w:t>22 182,61</w:t>
            </w:r>
          </w:p>
        </w:tc>
        <w:tc>
          <w:tcPr>
            <w:tcW w:w="1614" w:type="dxa"/>
            <w:tcBorders>
              <w:top w:val="nil"/>
              <w:left w:val="nil"/>
              <w:bottom w:val="single" w:sz="4" w:space="0" w:color="auto"/>
              <w:right w:val="single" w:sz="4" w:space="0" w:color="auto"/>
            </w:tcBorders>
            <w:shd w:val="clear" w:color="auto" w:fill="auto"/>
            <w:noWrap/>
            <w:vAlign w:val="center"/>
            <w:hideMark/>
          </w:tcPr>
          <w:p w14:paraId="58319D0B" w14:textId="77777777" w:rsidR="00EC6AA4" w:rsidRPr="00EF58CA" w:rsidRDefault="00EC6AA4" w:rsidP="002F4DF0">
            <w:pPr>
              <w:jc w:val="center"/>
            </w:pPr>
            <w:r w:rsidRPr="00EF58CA">
              <w:t>12 986,57</w:t>
            </w:r>
          </w:p>
        </w:tc>
      </w:tr>
      <w:tr w:rsidR="00EC6AA4" w:rsidRPr="00EF58CA" w14:paraId="4E18ED0C" w14:textId="77777777" w:rsidTr="002F4DF0">
        <w:trPr>
          <w:trHeight w:val="251"/>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A89DB82" w14:textId="77777777" w:rsidR="00EC6AA4" w:rsidRPr="00EF58CA" w:rsidRDefault="00EC6AA4" w:rsidP="002F4DF0">
            <w:pPr>
              <w:jc w:val="center"/>
            </w:pPr>
            <w:r w:rsidRPr="00EF58CA">
              <w:t>1.5</w:t>
            </w:r>
          </w:p>
        </w:tc>
        <w:tc>
          <w:tcPr>
            <w:tcW w:w="6245" w:type="dxa"/>
            <w:tcBorders>
              <w:top w:val="nil"/>
              <w:left w:val="nil"/>
              <w:bottom w:val="single" w:sz="4" w:space="0" w:color="auto"/>
              <w:right w:val="single" w:sz="4" w:space="0" w:color="auto"/>
            </w:tcBorders>
            <w:shd w:val="clear" w:color="auto" w:fill="auto"/>
            <w:vAlign w:val="center"/>
            <w:hideMark/>
          </w:tcPr>
          <w:p w14:paraId="35B6DB74" w14:textId="77777777" w:rsidR="00EC6AA4" w:rsidRPr="00EF58CA" w:rsidRDefault="00EC6AA4" w:rsidP="002F4DF0">
            <w:r w:rsidRPr="00EF58CA">
              <w:t>Амортизация основных средств и нематериальных активов</w:t>
            </w:r>
          </w:p>
        </w:tc>
        <w:tc>
          <w:tcPr>
            <w:tcW w:w="1646" w:type="dxa"/>
            <w:tcBorders>
              <w:top w:val="nil"/>
              <w:left w:val="nil"/>
              <w:bottom w:val="single" w:sz="4" w:space="0" w:color="auto"/>
              <w:right w:val="single" w:sz="4" w:space="0" w:color="auto"/>
            </w:tcBorders>
            <w:shd w:val="clear" w:color="auto" w:fill="auto"/>
            <w:noWrap/>
            <w:vAlign w:val="center"/>
            <w:hideMark/>
          </w:tcPr>
          <w:p w14:paraId="430DB7B9" w14:textId="77777777" w:rsidR="00EC6AA4" w:rsidRPr="00EF58CA" w:rsidRDefault="00EC6AA4" w:rsidP="002F4DF0">
            <w:pPr>
              <w:jc w:val="center"/>
            </w:pPr>
            <w:r w:rsidRPr="00EF58CA">
              <w:t> 12 825,35</w:t>
            </w:r>
          </w:p>
        </w:tc>
        <w:tc>
          <w:tcPr>
            <w:tcW w:w="1614" w:type="dxa"/>
            <w:tcBorders>
              <w:top w:val="nil"/>
              <w:left w:val="nil"/>
              <w:bottom w:val="single" w:sz="4" w:space="0" w:color="auto"/>
              <w:right w:val="single" w:sz="4" w:space="0" w:color="auto"/>
            </w:tcBorders>
            <w:shd w:val="clear" w:color="auto" w:fill="auto"/>
            <w:noWrap/>
            <w:vAlign w:val="center"/>
            <w:hideMark/>
          </w:tcPr>
          <w:p w14:paraId="004E1219" w14:textId="77777777" w:rsidR="00EC6AA4" w:rsidRPr="00EF58CA" w:rsidRDefault="00EC6AA4" w:rsidP="002F4DF0">
            <w:pPr>
              <w:jc w:val="center"/>
            </w:pPr>
            <w:r w:rsidRPr="00EF58CA">
              <w:t>0,00 </w:t>
            </w:r>
          </w:p>
        </w:tc>
      </w:tr>
      <w:tr w:rsidR="00EC6AA4" w:rsidRPr="00EF58CA" w14:paraId="6AB4D6B0" w14:textId="77777777" w:rsidTr="002F4DF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4AC665" w14:textId="77777777" w:rsidR="00EC6AA4" w:rsidRPr="00EF58CA" w:rsidRDefault="00EC6AA4" w:rsidP="002F4DF0">
            <w:pPr>
              <w:jc w:val="center"/>
            </w:pPr>
            <w:r w:rsidRPr="00EF58CA">
              <w:t> </w:t>
            </w:r>
          </w:p>
        </w:tc>
        <w:tc>
          <w:tcPr>
            <w:tcW w:w="6245" w:type="dxa"/>
            <w:tcBorders>
              <w:top w:val="nil"/>
              <w:left w:val="nil"/>
              <w:bottom w:val="single" w:sz="4" w:space="0" w:color="auto"/>
              <w:right w:val="single" w:sz="4" w:space="0" w:color="auto"/>
            </w:tcBorders>
            <w:shd w:val="clear" w:color="auto" w:fill="auto"/>
            <w:vAlign w:val="center"/>
            <w:hideMark/>
          </w:tcPr>
          <w:p w14:paraId="28A9DB2C" w14:textId="77777777" w:rsidR="00EC6AA4" w:rsidRPr="00EF58CA" w:rsidRDefault="00EC6AA4" w:rsidP="002F4DF0">
            <w:r w:rsidRPr="00EF58CA">
              <w:t>ИТОГО</w:t>
            </w:r>
          </w:p>
        </w:tc>
        <w:tc>
          <w:tcPr>
            <w:tcW w:w="1646" w:type="dxa"/>
            <w:tcBorders>
              <w:top w:val="nil"/>
              <w:left w:val="nil"/>
              <w:bottom w:val="single" w:sz="4" w:space="0" w:color="auto"/>
              <w:right w:val="single" w:sz="4" w:space="0" w:color="auto"/>
            </w:tcBorders>
            <w:shd w:val="clear" w:color="auto" w:fill="auto"/>
            <w:noWrap/>
            <w:vAlign w:val="center"/>
            <w:hideMark/>
          </w:tcPr>
          <w:p w14:paraId="1749EF98" w14:textId="77777777" w:rsidR="00EC6AA4" w:rsidRPr="00EF58CA" w:rsidRDefault="00EC6AA4" w:rsidP="002F4DF0">
            <w:pPr>
              <w:jc w:val="center"/>
            </w:pPr>
            <w:r w:rsidRPr="00EF58CA">
              <w:t>36 891,09</w:t>
            </w:r>
          </w:p>
        </w:tc>
        <w:tc>
          <w:tcPr>
            <w:tcW w:w="1614" w:type="dxa"/>
            <w:tcBorders>
              <w:top w:val="nil"/>
              <w:left w:val="nil"/>
              <w:bottom w:val="single" w:sz="4" w:space="0" w:color="auto"/>
              <w:right w:val="single" w:sz="4" w:space="0" w:color="auto"/>
            </w:tcBorders>
            <w:shd w:val="clear" w:color="auto" w:fill="auto"/>
            <w:noWrap/>
            <w:vAlign w:val="center"/>
            <w:hideMark/>
          </w:tcPr>
          <w:p w14:paraId="0A794E13" w14:textId="77777777" w:rsidR="00EC6AA4" w:rsidRPr="00EF58CA" w:rsidRDefault="00EC6AA4" w:rsidP="002F4DF0">
            <w:pPr>
              <w:jc w:val="center"/>
            </w:pPr>
            <w:r w:rsidRPr="00EF58CA">
              <w:t>14 459,10</w:t>
            </w:r>
          </w:p>
        </w:tc>
      </w:tr>
      <w:tr w:rsidR="00EC6AA4" w:rsidRPr="00EF58CA" w14:paraId="5DADFF66" w14:textId="77777777" w:rsidTr="002F4DF0">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69D0916" w14:textId="77777777" w:rsidR="00EC6AA4" w:rsidRPr="00EF58CA" w:rsidRDefault="00EC6AA4" w:rsidP="002F4DF0">
            <w:pPr>
              <w:jc w:val="center"/>
            </w:pPr>
            <w:r w:rsidRPr="00EF58CA">
              <w:t>2</w:t>
            </w:r>
          </w:p>
        </w:tc>
        <w:tc>
          <w:tcPr>
            <w:tcW w:w="6245" w:type="dxa"/>
            <w:tcBorders>
              <w:top w:val="nil"/>
              <w:left w:val="nil"/>
              <w:bottom w:val="single" w:sz="4" w:space="0" w:color="auto"/>
              <w:right w:val="single" w:sz="4" w:space="0" w:color="auto"/>
            </w:tcBorders>
            <w:shd w:val="clear" w:color="auto" w:fill="auto"/>
            <w:vAlign w:val="center"/>
            <w:hideMark/>
          </w:tcPr>
          <w:p w14:paraId="41726117" w14:textId="77777777" w:rsidR="00EC6AA4" w:rsidRPr="00EF58CA" w:rsidRDefault="00EC6AA4" w:rsidP="002F4DF0">
            <w:r w:rsidRPr="00EF58CA">
              <w:t>Налог на прибыль</w:t>
            </w:r>
          </w:p>
        </w:tc>
        <w:tc>
          <w:tcPr>
            <w:tcW w:w="1646" w:type="dxa"/>
            <w:tcBorders>
              <w:top w:val="nil"/>
              <w:left w:val="nil"/>
              <w:bottom w:val="single" w:sz="4" w:space="0" w:color="auto"/>
              <w:right w:val="single" w:sz="4" w:space="0" w:color="auto"/>
            </w:tcBorders>
            <w:shd w:val="clear" w:color="auto" w:fill="auto"/>
            <w:noWrap/>
            <w:vAlign w:val="center"/>
          </w:tcPr>
          <w:p w14:paraId="5C038FDD" w14:textId="77777777" w:rsidR="00EC6AA4" w:rsidRPr="00EF58CA" w:rsidRDefault="00EC6AA4" w:rsidP="002F4DF0">
            <w:pPr>
              <w:jc w:val="center"/>
            </w:pPr>
            <w:r w:rsidRPr="00EF58CA">
              <w:t>52,05</w:t>
            </w:r>
          </w:p>
        </w:tc>
        <w:tc>
          <w:tcPr>
            <w:tcW w:w="1614" w:type="dxa"/>
            <w:tcBorders>
              <w:top w:val="nil"/>
              <w:left w:val="nil"/>
              <w:bottom w:val="single" w:sz="4" w:space="0" w:color="auto"/>
              <w:right w:val="single" w:sz="4" w:space="0" w:color="auto"/>
            </w:tcBorders>
            <w:shd w:val="clear" w:color="auto" w:fill="auto"/>
            <w:noWrap/>
            <w:vAlign w:val="center"/>
          </w:tcPr>
          <w:p w14:paraId="0FB2E954" w14:textId="77777777" w:rsidR="00EC6AA4" w:rsidRPr="00EF58CA" w:rsidRDefault="00EC6AA4" w:rsidP="002F4DF0">
            <w:pPr>
              <w:jc w:val="center"/>
            </w:pPr>
            <w:r w:rsidRPr="00EF58CA">
              <w:t>0,00</w:t>
            </w:r>
          </w:p>
        </w:tc>
      </w:tr>
      <w:tr w:rsidR="00EC6AA4" w:rsidRPr="00EF58CA" w14:paraId="3103FAAA" w14:textId="77777777" w:rsidTr="002F4DF0">
        <w:trPr>
          <w:trHeight w:val="82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72BDB9F" w14:textId="77777777" w:rsidR="00EC6AA4" w:rsidRPr="00EF58CA" w:rsidRDefault="00EC6AA4" w:rsidP="002F4DF0">
            <w:pPr>
              <w:jc w:val="center"/>
            </w:pPr>
            <w:r w:rsidRPr="00EF58CA">
              <w:t>3</w:t>
            </w:r>
          </w:p>
        </w:tc>
        <w:tc>
          <w:tcPr>
            <w:tcW w:w="6245" w:type="dxa"/>
            <w:tcBorders>
              <w:top w:val="nil"/>
              <w:left w:val="nil"/>
              <w:bottom w:val="single" w:sz="4" w:space="0" w:color="auto"/>
              <w:right w:val="single" w:sz="4" w:space="0" w:color="auto"/>
            </w:tcBorders>
            <w:shd w:val="clear" w:color="auto" w:fill="auto"/>
            <w:vAlign w:val="center"/>
            <w:hideMark/>
          </w:tcPr>
          <w:p w14:paraId="68954E5B" w14:textId="77777777" w:rsidR="00EC6AA4" w:rsidRPr="00EF58CA" w:rsidRDefault="00EC6AA4" w:rsidP="002F4DF0">
            <w:r w:rsidRPr="00EF58CA">
              <w:t>Экономия, определенная в прошедшем периоде регулирования и подлежащая учету в текущем долгосрочном периоде регулирования</w:t>
            </w:r>
          </w:p>
        </w:tc>
        <w:tc>
          <w:tcPr>
            <w:tcW w:w="1646" w:type="dxa"/>
            <w:tcBorders>
              <w:top w:val="nil"/>
              <w:left w:val="nil"/>
              <w:bottom w:val="single" w:sz="4" w:space="0" w:color="auto"/>
              <w:right w:val="single" w:sz="4" w:space="0" w:color="auto"/>
            </w:tcBorders>
            <w:shd w:val="clear" w:color="auto" w:fill="auto"/>
            <w:noWrap/>
            <w:vAlign w:val="center"/>
            <w:hideMark/>
          </w:tcPr>
          <w:p w14:paraId="42EBF2F8" w14:textId="77777777" w:rsidR="00EC6AA4" w:rsidRPr="00EF58CA" w:rsidRDefault="00EC6AA4" w:rsidP="002F4DF0">
            <w:pPr>
              <w:jc w:val="center"/>
            </w:pPr>
          </w:p>
        </w:tc>
        <w:tc>
          <w:tcPr>
            <w:tcW w:w="1614" w:type="dxa"/>
            <w:tcBorders>
              <w:top w:val="nil"/>
              <w:left w:val="nil"/>
              <w:bottom w:val="single" w:sz="4" w:space="0" w:color="auto"/>
              <w:right w:val="single" w:sz="4" w:space="0" w:color="auto"/>
            </w:tcBorders>
            <w:shd w:val="clear" w:color="auto" w:fill="auto"/>
            <w:noWrap/>
            <w:vAlign w:val="center"/>
            <w:hideMark/>
          </w:tcPr>
          <w:p w14:paraId="70D4DBDF" w14:textId="77777777" w:rsidR="00EC6AA4" w:rsidRPr="00EF58CA" w:rsidRDefault="00EC6AA4" w:rsidP="002F4DF0">
            <w:pPr>
              <w:jc w:val="center"/>
            </w:pPr>
            <w:r w:rsidRPr="00EF58CA">
              <w:t> </w:t>
            </w:r>
          </w:p>
        </w:tc>
      </w:tr>
      <w:tr w:rsidR="00EC6AA4" w:rsidRPr="00EF58CA" w14:paraId="6CECA2D7" w14:textId="77777777" w:rsidTr="002F4DF0">
        <w:trPr>
          <w:trHeight w:val="302"/>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0B420F5" w14:textId="77777777" w:rsidR="00EC6AA4" w:rsidRPr="00EF58CA" w:rsidRDefault="00EC6AA4" w:rsidP="002F4DF0">
            <w:pPr>
              <w:jc w:val="center"/>
            </w:pPr>
            <w:r w:rsidRPr="00EF58CA">
              <w:t>4</w:t>
            </w:r>
          </w:p>
        </w:tc>
        <w:tc>
          <w:tcPr>
            <w:tcW w:w="6245" w:type="dxa"/>
            <w:tcBorders>
              <w:top w:val="nil"/>
              <w:left w:val="nil"/>
              <w:bottom w:val="single" w:sz="4" w:space="0" w:color="auto"/>
              <w:right w:val="single" w:sz="4" w:space="0" w:color="auto"/>
            </w:tcBorders>
            <w:shd w:val="clear" w:color="auto" w:fill="auto"/>
            <w:vAlign w:val="center"/>
            <w:hideMark/>
          </w:tcPr>
          <w:p w14:paraId="1960F846" w14:textId="77777777" w:rsidR="00EC6AA4" w:rsidRPr="00EF58CA" w:rsidRDefault="00EC6AA4" w:rsidP="002F4DF0">
            <w:r w:rsidRPr="00EF58CA">
              <w:t>Итого неподконтрольных расходов</w:t>
            </w:r>
          </w:p>
        </w:tc>
        <w:tc>
          <w:tcPr>
            <w:tcW w:w="1646" w:type="dxa"/>
            <w:tcBorders>
              <w:top w:val="nil"/>
              <w:left w:val="nil"/>
              <w:bottom w:val="single" w:sz="4" w:space="0" w:color="auto"/>
              <w:right w:val="single" w:sz="4" w:space="0" w:color="auto"/>
            </w:tcBorders>
            <w:shd w:val="clear" w:color="auto" w:fill="auto"/>
            <w:noWrap/>
            <w:vAlign w:val="center"/>
            <w:hideMark/>
          </w:tcPr>
          <w:p w14:paraId="382161C9" w14:textId="77777777" w:rsidR="00EC6AA4" w:rsidRPr="00EF58CA" w:rsidRDefault="00EC6AA4" w:rsidP="002F4DF0">
            <w:pPr>
              <w:jc w:val="center"/>
            </w:pPr>
            <w:r w:rsidRPr="00EF58CA">
              <w:t>36 943,14</w:t>
            </w:r>
          </w:p>
        </w:tc>
        <w:tc>
          <w:tcPr>
            <w:tcW w:w="1614" w:type="dxa"/>
            <w:tcBorders>
              <w:top w:val="nil"/>
              <w:left w:val="nil"/>
              <w:bottom w:val="single" w:sz="4" w:space="0" w:color="auto"/>
              <w:right w:val="single" w:sz="4" w:space="0" w:color="auto"/>
            </w:tcBorders>
            <w:shd w:val="clear" w:color="auto" w:fill="auto"/>
            <w:noWrap/>
            <w:vAlign w:val="center"/>
            <w:hideMark/>
          </w:tcPr>
          <w:p w14:paraId="73B11E84" w14:textId="77777777" w:rsidR="00EC6AA4" w:rsidRPr="00EF58CA" w:rsidRDefault="00EC6AA4" w:rsidP="002F4DF0">
            <w:pPr>
              <w:jc w:val="center"/>
            </w:pPr>
            <w:r w:rsidRPr="00EF58CA">
              <w:t>14 459,10</w:t>
            </w:r>
          </w:p>
        </w:tc>
      </w:tr>
    </w:tbl>
    <w:p w14:paraId="4D2FF9BB" w14:textId="77777777" w:rsidR="00EC6AA4" w:rsidRPr="00EF58CA" w:rsidRDefault="00EC6AA4" w:rsidP="00EC6AA4">
      <w:pPr>
        <w:tabs>
          <w:tab w:val="left" w:pos="426"/>
        </w:tabs>
        <w:spacing w:line="276" w:lineRule="auto"/>
        <w:jc w:val="center"/>
        <w:rPr>
          <w:b/>
          <w:sz w:val="28"/>
          <w:szCs w:val="28"/>
        </w:rPr>
      </w:pPr>
    </w:p>
    <w:p w14:paraId="448C5CDD" w14:textId="77777777" w:rsidR="00EC6AA4" w:rsidRPr="00EF58CA" w:rsidRDefault="00EC6AA4" w:rsidP="00EC6AA4">
      <w:pPr>
        <w:tabs>
          <w:tab w:val="left" w:pos="426"/>
        </w:tabs>
        <w:spacing w:line="276" w:lineRule="auto"/>
        <w:jc w:val="center"/>
        <w:rPr>
          <w:b/>
          <w:sz w:val="28"/>
          <w:szCs w:val="28"/>
        </w:rPr>
      </w:pPr>
      <w:bookmarkStart w:id="33" w:name="_Toc20993219"/>
      <w:r w:rsidRPr="00EF58CA">
        <w:rPr>
          <w:b/>
          <w:sz w:val="28"/>
          <w:szCs w:val="28"/>
        </w:rPr>
        <w:t>5.6. Нормативная прибыль</w:t>
      </w:r>
      <w:bookmarkEnd w:id="33"/>
    </w:p>
    <w:p w14:paraId="57D373A2" w14:textId="77777777" w:rsidR="00EC6AA4" w:rsidRPr="00EF58CA" w:rsidRDefault="00EC6AA4" w:rsidP="00EC6AA4">
      <w:pPr>
        <w:tabs>
          <w:tab w:val="left" w:pos="1134"/>
        </w:tabs>
        <w:spacing w:line="276" w:lineRule="auto"/>
        <w:ind w:firstLine="426"/>
        <w:jc w:val="center"/>
        <w:rPr>
          <w:b/>
          <w:i/>
          <w:sz w:val="28"/>
          <w:szCs w:val="28"/>
        </w:rPr>
      </w:pPr>
    </w:p>
    <w:p w14:paraId="6607F686" w14:textId="77777777" w:rsidR="00EC6AA4" w:rsidRPr="00EF58CA" w:rsidRDefault="00EC6AA4" w:rsidP="00EC6AA4">
      <w:pPr>
        <w:widowControl w:val="0"/>
        <w:autoSpaceDE w:val="0"/>
        <w:autoSpaceDN w:val="0"/>
        <w:adjustRightInd w:val="0"/>
        <w:spacing w:line="276" w:lineRule="auto"/>
        <w:ind w:firstLine="540"/>
        <w:jc w:val="both"/>
        <w:rPr>
          <w:rFonts w:eastAsia="Calibri"/>
          <w:sz w:val="28"/>
          <w:szCs w:val="28"/>
        </w:rPr>
      </w:pPr>
      <w:r w:rsidRPr="00EF58CA">
        <w:rPr>
          <w:color w:val="000000"/>
          <w:sz w:val="28"/>
          <w:szCs w:val="28"/>
        </w:rPr>
        <w:t>Согласно п. 28 Методических указаний р</w:t>
      </w:r>
      <w:r w:rsidRPr="00EF58CA">
        <w:rPr>
          <w:rFonts w:eastAsia="Calibri"/>
          <w:sz w:val="28"/>
          <w:szCs w:val="28"/>
        </w:rPr>
        <w:t>асходы, относимые на прибыль после налогообложения, включают в себя следующие основные группы расходов:</w:t>
      </w:r>
    </w:p>
    <w:p w14:paraId="5A89695D" w14:textId="77777777" w:rsidR="00EC6AA4" w:rsidRPr="00EF58CA" w:rsidRDefault="00EC6AA4" w:rsidP="00EC6AA4">
      <w:pPr>
        <w:widowControl w:val="0"/>
        <w:autoSpaceDE w:val="0"/>
        <w:autoSpaceDN w:val="0"/>
        <w:adjustRightInd w:val="0"/>
        <w:spacing w:before="240" w:line="276" w:lineRule="auto"/>
        <w:ind w:firstLine="540"/>
        <w:jc w:val="both"/>
        <w:rPr>
          <w:rFonts w:eastAsia="Calibri"/>
          <w:sz w:val="28"/>
          <w:szCs w:val="28"/>
        </w:rPr>
      </w:pPr>
      <w:r w:rsidRPr="00EF58CA">
        <w:rPr>
          <w:rFonts w:eastAsia="Calibri"/>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649C0A32" w14:textId="77777777" w:rsidR="00EC6AA4" w:rsidRPr="00EF58CA" w:rsidRDefault="00EC6AA4" w:rsidP="00EC6AA4">
      <w:pPr>
        <w:widowControl w:val="0"/>
        <w:autoSpaceDE w:val="0"/>
        <w:autoSpaceDN w:val="0"/>
        <w:adjustRightInd w:val="0"/>
        <w:spacing w:before="240" w:line="276" w:lineRule="auto"/>
        <w:ind w:firstLine="540"/>
        <w:jc w:val="both"/>
        <w:rPr>
          <w:rFonts w:eastAsia="Calibri"/>
          <w:sz w:val="28"/>
          <w:szCs w:val="28"/>
        </w:rPr>
      </w:pPr>
      <w:r w:rsidRPr="00EF58CA">
        <w:rPr>
          <w:rFonts w:eastAsia="Calibri"/>
          <w:sz w:val="28"/>
          <w:szCs w:val="28"/>
        </w:rPr>
        <w:t>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p w14:paraId="51401234" w14:textId="77777777" w:rsidR="00EC6AA4" w:rsidRPr="00EF58CA" w:rsidRDefault="00EC6AA4" w:rsidP="00EC6AA4">
      <w:pPr>
        <w:widowControl w:val="0"/>
        <w:autoSpaceDE w:val="0"/>
        <w:autoSpaceDN w:val="0"/>
        <w:adjustRightInd w:val="0"/>
        <w:spacing w:before="240" w:line="276" w:lineRule="auto"/>
        <w:ind w:firstLine="540"/>
        <w:jc w:val="both"/>
        <w:rPr>
          <w:rFonts w:eastAsia="Calibri"/>
          <w:sz w:val="28"/>
          <w:szCs w:val="28"/>
        </w:rPr>
      </w:pPr>
      <w:r w:rsidRPr="00EF58CA">
        <w:rPr>
          <w:rFonts w:eastAsia="Calibri"/>
          <w:sz w:val="28"/>
          <w:szCs w:val="28"/>
        </w:rPr>
        <w:t>3) экономически обоснованные расходы на выплаты, предусмотренные коллективными договорами.</w:t>
      </w:r>
    </w:p>
    <w:p w14:paraId="22074044" w14:textId="77777777" w:rsidR="00EC6AA4" w:rsidRPr="00EF58CA" w:rsidRDefault="00EC6AA4" w:rsidP="00EC6AA4">
      <w:pPr>
        <w:widowControl w:val="0"/>
        <w:autoSpaceDE w:val="0"/>
        <w:autoSpaceDN w:val="0"/>
        <w:adjustRightInd w:val="0"/>
        <w:spacing w:before="240" w:line="276" w:lineRule="auto"/>
        <w:ind w:firstLine="540"/>
        <w:jc w:val="both"/>
        <w:rPr>
          <w:color w:val="000000"/>
          <w:sz w:val="28"/>
          <w:szCs w:val="28"/>
        </w:rPr>
      </w:pPr>
      <w:r w:rsidRPr="00EF58CA">
        <w:rPr>
          <w:color w:val="000000"/>
          <w:sz w:val="28"/>
          <w:szCs w:val="28"/>
        </w:rPr>
        <w:t xml:space="preserve">Предприятием по данной статье не заявлены расходы на 2020 год. </w:t>
      </w:r>
    </w:p>
    <w:p w14:paraId="0B392F59" w14:textId="77777777" w:rsidR="00EC6AA4" w:rsidRPr="00EF58CA" w:rsidRDefault="00EC6AA4" w:rsidP="00EC6AA4">
      <w:pPr>
        <w:autoSpaceDE w:val="0"/>
        <w:autoSpaceDN w:val="0"/>
        <w:adjustRightInd w:val="0"/>
        <w:spacing w:line="276" w:lineRule="auto"/>
        <w:ind w:firstLine="539"/>
        <w:jc w:val="both"/>
        <w:rPr>
          <w:sz w:val="28"/>
          <w:szCs w:val="28"/>
        </w:rPr>
      </w:pPr>
    </w:p>
    <w:p w14:paraId="2BDA171D" w14:textId="77777777" w:rsidR="00EC6AA4" w:rsidRPr="00EF58CA" w:rsidRDefault="00EC6AA4" w:rsidP="00EC6AA4">
      <w:pPr>
        <w:keepNext/>
        <w:numPr>
          <w:ilvl w:val="0"/>
          <w:numId w:val="18"/>
        </w:numPr>
        <w:tabs>
          <w:tab w:val="left" w:pos="567"/>
        </w:tabs>
        <w:spacing w:line="276" w:lineRule="auto"/>
        <w:outlineLvl w:val="0"/>
        <w:rPr>
          <w:rFonts w:cs="Arial"/>
          <w:b/>
          <w:bCs/>
          <w:caps/>
          <w:snapToGrid w:val="0"/>
          <w:color w:val="000000"/>
          <w:kern w:val="32"/>
          <w:sz w:val="28"/>
          <w:szCs w:val="32"/>
          <w:lang w:eastAsia="en-US"/>
        </w:rPr>
      </w:pPr>
      <w:r w:rsidRPr="00EF58CA">
        <w:rPr>
          <w:sz w:val="28"/>
          <w:szCs w:val="28"/>
        </w:rPr>
        <w:t xml:space="preserve"> </w:t>
      </w:r>
      <w:bookmarkStart w:id="34" w:name="_Toc20993221"/>
      <w:r w:rsidRPr="00EF58CA">
        <w:rPr>
          <w:rFonts w:cs="Arial"/>
          <w:b/>
          <w:bCs/>
          <w:caps/>
          <w:snapToGrid w:val="0"/>
          <w:color w:val="000000"/>
          <w:kern w:val="32"/>
          <w:sz w:val="28"/>
          <w:szCs w:val="32"/>
          <w:lang w:eastAsia="en-US"/>
        </w:rPr>
        <w:t>РАСЧЕТ НЕОБХОДИМОЙ ВАЛОВОЙ ВЫРУЧКИ НА ПРОИЗВОДСТВО ТЕПЛОВОЙ ЭНЕРГИИ НА 2020 год</w:t>
      </w:r>
      <w:bookmarkEnd w:id="34"/>
    </w:p>
    <w:p w14:paraId="68B58CB3" w14:textId="77777777" w:rsidR="00EC6AA4" w:rsidRPr="00EF58CA" w:rsidRDefault="00EC6AA4" w:rsidP="00EC6AA4">
      <w:pPr>
        <w:spacing w:line="276" w:lineRule="auto"/>
        <w:rPr>
          <w:szCs w:val="20"/>
          <w:lang w:eastAsia="en-US"/>
        </w:rPr>
      </w:pPr>
    </w:p>
    <w:p w14:paraId="17E38EB7" w14:textId="77777777" w:rsidR="00EC6AA4" w:rsidRPr="00EF58CA" w:rsidRDefault="00EC6AA4" w:rsidP="00EC6AA4">
      <w:pPr>
        <w:tabs>
          <w:tab w:val="left" w:pos="1890"/>
        </w:tabs>
        <w:spacing w:line="276" w:lineRule="auto"/>
        <w:ind w:firstLine="720"/>
        <w:jc w:val="both"/>
        <w:rPr>
          <w:color w:val="000000"/>
          <w:sz w:val="28"/>
          <w:szCs w:val="28"/>
        </w:rPr>
      </w:pPr>
      <w:r w:rsidRPr="00EF58CA">
        <w:rPr>
          <w:color w:val="000000"/>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FE6B43C" w14:textId="77777777" w:rsidR="00EC6AA4" w:rsidRPr="00EF58CA" w:rsidRDefault="00EC6AA4" w:rsidP="00EC6AA4">
      <w:pPr>
        <w:keepNext/>
        <w:spacing w:line="276" w:lineRule="auto"/>
        <w:outlineLvl w:val="0"/>
        <w:rPr>
          <w:b/>
          <w:sz w:val="28"/>
          <w:szCs w:val="28"/>
        </w:rPr>
      </w:pPr>
      <w:bookmarkStart w:id="35" w:name="_Toc20993222"/>
      <w:r w:rsidRPr="00EF58CA">
        <w:rPr>
          <w:b/>
          <w:sz w:val="28"/>
          <w:szCs w:val="28"/>
        </w:rPr>
        <w:t>6.1. Корректировка с целью учета отклонения фактических значений параметров расчета тарифов от значений, учтенных при установлении тарифов.</w:t>
      </w:r>
      <w:bookmarkEnd w:id="35"/>
    </w:p>
    <w:p w14:paraId="209D2CA7" w14:textId="77777777" w:rsidR="00EC6AA4" w:rsidRPr="00EF58CA" w:rsidRDefault="00EC6AA4" w:rsidP="00EC6AA4">
      <w:pPr>
        <w:spacing w:line="276" w:lineRule="auto"/>
        <w:ind w:firstLine="720"/>
        <w:jc w:val="both"/>
        <w:rPr>
          <w:snapToGrid w:val="0"/>
          <w:color w:val="000000"/>
          <w:sz w:val="28"/>
          <w:szCs w:val="28"/>
        </w:rPr>
      </w:pPr>
    </w:p>
    <w:p w14:paraId="48C6C7C0" w14:textId="77777777" w:rsidR="00EC6AA4" w:rsidRPr="00EF58CA" w:rsidRDefault="00EC6AA4" w:rsidP="00EC6AA4">
      <w:pPr>
        <w:spacing w:line="276" w:lineRule="auto"/>
        <w:ind w:firstLine="720"/>
        <w:jc w:val="both"/>
        <w:rPr>
          <w:sz w:val="28"/>
          <w:szCs w:val="28"/>
          <w:lang w:eastAsia="en-US"/>
        </w:rPr>
      </w:pPr>
      <w:r w:rsidRPr="00EF58CA">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CE9FCBA" w14:textId="77777777" w:rsidR="00EC6AA4" w:rsidRPr="00EF58CA" w:rsidRDefault="00EC6AA4" w:rsidP="00EC6AA4">
      <w:pPr>
        <w:spacing w:line="276" w:lineRule="auto"/>
        <w:ind w:firstLine="720"/>
        <w:jc w:val="both"/>
        <w:rPr>
          <w:sz w:val="28"/>
          <w:szCs w:val="28"/>
          <w:lang w:eastAsia="en-US"/>
        </w:rPr>
      </w:pPr>
      <w:r w:rsidRPr="00EF58CA">
        <w:rPr>
          <w:sz w:val="28"/>
          <w:szCs w:val="28"/>
          <w:lang w:eastAsia="en-US"/>
        </w:rPr>
        <w:lastRenderedPageBreak/>
        <w:t>В расчет фактической необходимой валовой выручки, согласно п. 55 Методических указаний, включаются:</w:t>
      </w:r>
    </w:p>
    <w:p w14:paraId="0791153C" w14:textId="77777777" w:rsidR="00EC6AA4" w:rsidRPr="00EF58CA" w:rsidRDefault="00EC6AA4" w:rsidP="00EC6AA4">
      <w:pPr>
        <w:spacing w:line="276" w:lineRule="auto"/>
        <w:ind w:firstLine="720"/>
        <w:jc w:val="both"/>
        <w:rPr>
          <w:sz w:val="28"/>
          <w:szCs w:val="28"/>
          <w:lang w:eastAsia="en-US"/>
        </w:rPr>
      </w:pPr>
      <w:r w:rsidRPr="00EF58CA">
        <w:rPr>
          <w:sz w:val="28"/>
          <w:szCs w:val="28"/>
          <w:lang w:eastAsia="en-US"/>
        </w:rPr>
        <w:t>- операционные расходы предприятия на уровне базовых значений (согласно пункту 56 Методических указаний);</w:t>
      </w:r>
    </w:p>
    <w:p w14:paraId="63E851F9" w14:textId="77777777" w:rsidR="00EC6AA4" w:rsidRPr="00EF58CA" w:rsidRDefault="00EC6AA4" w:rsidP="00EC6AA4">
      <w:pPr>
        <w:spacing w:line="276" w:lineRule="auto"/>
        <w:ind w:firstLine="720"/>
        <w:jc w:val="both"/>
        <w:rPr>
          <w:sz w:val="28"/>
          <w:szCs w:val="28"/>
          <w:lang w:eastAsia="en-US"/>
        </w:rPr>
      </w:pPr>
      <w:r w:rsidRPr="00EF58CA">
        <w:rPr>
          <w:sz w:val="28"/>
          <w:szCs w:val="28"/>
          <w:lang w:eastAsia="en-US"/>
        </w:rPr>
        <w:t>- неподконтрольные расходы на основании документально подтвержденных, имевших место фактических расходов;</w:t>
      </w:r>
    </w:p>
    <w:p w14:paraId="629D999E" w14:textId="77777777" w:rsidR="00EC6AA4" w:rsidRPr="00EF58CA" w:rsidRDefault="00EC6AA4" w:rsidP="00EC6AA4">
      <w:pPr>
        <w:spacing w:line="276" w:lineRule="auto"/>
        <w:ind w:firstLine="720"/>
        <w:jc w:val="both"/>
        <w:rPr>
          <w:sz w:val="28"/>
          <w:szCs w:val="28"/>
          <w:lang w:eastAsia="en-US"/>
        </w:rPr>
      </w:pPr>
      <w:r w:rsidRPr="00EF58CA">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31B2C45" w14:textId="77777777" w:rsidR="00EC6AA4" w:rsidRPr="00EF58CA" w:rsidRDefault="00EC6AA4" w:rsidP="00EC6AA4">
      <w:pPr>
        <w:spacing w:line="276" w:lineRule="auto"/>
        <w:ind w:firstLine="720"/>
        <w:jc w:val="both"/>
        <w:rPr>
          <w:sz w:val="28"/>
          <w:szCs w:val="28"/>
          <w:lang w:eastAsia="en-US"/>
        </w:rPr>
      </w:pPr>
      <w:r w:rsidRPr="00EF58CA">
        <w:rPr>
          <w:sz w:val="28"/>
          <w:szCs w:val="28"/>
          <w:lang w:eastAsia="en-US"/>
        </w:rPr>
        <w:t xml:space="preserve">- </w:t>
      </w:r>
      <w:bookmarkStart w:id="36" w:name="_Hlk20923088"/>
      <w:r w:rsidRPr="00EF58CA">
        <w:rPr>
          <w:sz w:val="28"/>
          <w:szCs w:val="28"/>
          <w:lang w:eastAsia="en-US"/>
        </w:rPr>
        <w:t>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bookmarkEnd w:id="36"/>
      <w:r w:rsidRPr="00EF58CA">
        <w:rPr>
          <w:sz w:val="28"/>
          <w:szCs w:val="28"/>
          <w:lang w:eastAsia="en-US"/>
        </w:rPr>
        <w:t>;</w:t>
      </w:r>
    </w:p>
    <w:p w14:paraId="547E4628" w14:textId="77777777" w:rsidR="00EC6AA4" w:rsidRPr="00EF58CA" w:rsidRDefault="00EC6AA4" w:rsidP="00EC6AA4">
      <w:pPr>
        <w:spacing w:line="276" w:lineRule="auto"/>
        <w:ind w:firstLine="720"/>
        <w:jc w:val="both"/>
        <w:rPr>
          <w:position w:val="-68"/>
          <w:sz w:val="28"/>
          <w:szCs w:val="28"/>
        </w:rPr>
      </w:pPr>
      <w:r w:rsidRPr="00EF58CA">
        <w:rPr>
          <w:sz w:val="28"/>
          <w:szCs w:val="28"/>
          <w:lang w:eastAsia="en-US"/>
        </w:rPr>
        <w:t>- фактическая прибыль.</w:t>
      </w:r>
    </w:p>
    <w:p w14:paraId="0B564660" w14:textId="77777777" w:rsidR="00EC6AA4" w:rsidRPr="00EF58CA" w:rsidRDefault="00EC6AA4" w:rsidP="00EC6AA4">
      <w:pPr>
        <w:tabs>
          <w:tab w:val="left" w:pos="1890"/>
        </w:tabs>
        <w:spacing w:line="276" w:lineRule="auto"/>
        <w:ind w:firstLine="720"/>
        <w:jc w:val="both"/>
        <w:rPr>
          <w:sz w:val="28"/>
          <w:szCs w:val="28"/>
        </w:rPr>
      </w:pPr>
      <w:r w:rsidRPr="00EF58CA">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07D67C30" w14:textId="77777777" w:rsidR="00EC6AA4" w:rsidRPr="00EF58CA" w:rsidRDefault="00EC6AA4" w:rsidP="00EC6AA4">
      <w:pPr>
        <w:spacing w:line="276" w:lineRule="auto"/>
        <w:ind w:firstLine="720"/>
        <w:jc w:val="both"/>
        <w:rPr>
          <w:snapToGrid w:val="0"/>
          <w:sz w:val="28"/>
          <w:szCs w:val="28"/>
        </w:rPr>
      </w:pPr>
      <w:r w:rsidRPr="00EF58CA">
        <w:rPr>
          <w:snapToGrid w:val="0"/>
          <w:sz w:val="28"/>
          <w:szCs w:val="28"/>
          <w:u w:val="single"/>
        </w:rPr>
        <w:t>1. Операционные расходы</w:t>
      </w:r>
      <w:r w:rsidRPr="00EF58CA">
        <w:rPr>
          <w:snapToGrid w:val="0"/>
          <w:sz w:val="28"/>
          <w:szCs w:val="28"/>
        </w:rPr>
        <w:t>, определенные исходя из фактических значений параметров расчета тарифов (согласно пунктам 55, 56 Методических указаний). Фактические операционные расходы за 2018 год МУП ПМР «</w:t>
      </w:r>
      <w:proofErr w:type="spellStart"/>
      <w:r w:rsidRPr="00EF58CA">
        <w:rPr>
          <w:snapToGrid w:val="0"/>
          <w:sz w:val="28"/>
          <w:szCs w:val="28"/>
        </w:rPr>
        <w:t>Тепломир</w:t>
      </w:r>
      <w:proofErr w:type="spellEnd"/>
      <w:r w:rsidRPr="00EF58CA">
        <w:rPr>
          <w:snapToGrid w:val="0"/>
          <w:sz w:val="28"/>
          <w:szCs w:val="28"/>
        </w:rPr>
        <w:t>», принимаются экспертами в соответствии с формулой (27) Методических указаний.</w:t>
      </w:r>
      <w:r w:rsidRPr="00EF58CA">
        <w:rPr>
          <w:szCs w:val="20"/>
        </w:rPr>
        <w:t xml:space="preserve"> </w:t>
      </w:r>
      <w:r w:rsidRPr="00EF58CA">
        <w:rPr>
          <w:snapToGrid w:val="0"/>
          <w:sz w:val="28"/>
          <w:szCs w:val="28"/>
        </w:rPr>
        <w:t xml:space="preserve">Эксперты руководствовались одобренными Правительством Российской Федерации Прогнозами Минэкономразвития, опубликованными на официальном сайте от 30.09.2019 (одобрен Правительством РФ от 19.09.2019), в соответствии с которым ИПЦ на 2018 год 102,9. Таким образом индекс изменения операционных расходов (далее ОР) составил 1,53554. </w:t>
      </w:r>
    </w:p>
    <w:p w14:paraId="4A66F077" w14:textId="77777777" w:rsidR="00EC6AA4" w:rsidRPr="00EF58CA" w:rsidRDefault="00EC6AA4" w:rsidP="00EC6AA4">
      <w:pPr>
        <w:spacing w:line="276" w:lineRule="auto"/>
        <w:ind w:firstLine="720"/>
        <w:jc w:val="both"/>
        <w:rPr>
          <w:snapToGrid w:val="0"/>
          <w:sz w:val="28"/>
          <w:szCs w:val="28"/>
        </w:rPr>
      </w:pPr>
      <w:r w:rsidRPr="00EF58CA">
        <w:rPr>
          <w:snapToGrid w:val="0"/>
          <w:sz w:val="28"/>
          <w:szCs w:val="28"/>
        </w:rPr>
        <w:t>Фактические операционные расходы в 2018 году будут равны 57 004,09 тыс. руб.</w:t>
      </w:r>
    </w:p>
    <w:p w14:paraId="6A23D374" w14:textId="77777777" w:rsidR="00EC6AA4" w:rsidRDefault="00EC6AA4" w:rsidP="00EC6AA4">
      <w:pPr>
        <w:spacing w:line="276" w:lineRule="auto"/>
        <w:ind w:firstLine="720"/>
        <w:jc w:val="center"/>
        <w:rPr>
          <w:snapToGrid w:val="0"/>
          <w:sz w:val="28"/>
          <w:szCs w:val="28"/>
        </w:rPr>
      </w:pPr>
    </w:p>
    <w:p w14:paraId="7B73FB41" w14:textId="77777777" w:rsidR="00EC6AA4" w:rsidRDefault="00EC6AA4" w:rsidP="00EC6AA4">
      <w:pPr>
        <w:spacing w:line="276" w:lineRule="auto"/>
        <w:ind w:firstLine="720"/>
        <w:jc w:val="center"/>
        <w:rPr>
          <w:snapToGrid w:val="0"/>
          <w:sz w:val="28"/>
          <w:szCs w:val="28"/>
        </w:rPr>
      </w:pPr>
    </w:p>
    <w:p w14:paraId="2B7ADEF5" w14:textId="77777777" w:rsidR="00EC6AA4" w:rsidRDefault="00EC6AA4" w:rsidP="00EC6AA4">
      <w:pPr>
        <w:spacing w:line="276" w:lineRule="auto"/>
        <w:ind w:firstLine="720"/>
        <w:jc w:val="center"/>
        <w:rPr>
          <w:snapToGrid w:val="0"/>
          <w:sz w:val="28"/>
          <w:szCs w:val="28"/>
        </w:rPr>
      </w:pPr>
    </w:p>
    <w:p w14:paraId="23C817AD" w14:textId="77777777" w:rsidR="00EC6AA4" w:rsidRDefault="00EC6AA4" w:rsidP="00EC6AA4">
      <w:pPr>
        <w:spacing w:line="276" w:lineRule="auto"/>
        <w:ind w:firstLine="720"/>
        <w:jc w:val="center"/>
        <w:rPr>
          <w:snapToGrid w:val="0"/>
          <w:sz w:val="28"/>
          <w:szCs w:val="28"/>
        </w:rPr>
      </w:pPr>
    </w:p>
    <w:p w14:paraId="4E4103F1" w14:textId="77777777" w:rsidR="00EC6AA4" w:rsidRDefault="00EC6AA4" w:rsidP="00EC6AA4">
      <w:pPr>
        <w:spacing w:line="276" w:lineRule="auto"/>
        <w:ind w:firstLine="720"/>
        <w:jc w:val="center"/>
        <w:rPr>
          <w:snapToGrid w:val="0"/>
          <w:sz w:val="28"/>
          <w:szCs w:val="28"/>
        </w:rPr>
      </w:pPr>
    </w:p>
    <w:p w14:paraId="2F4101F4" w14:textId="77777777" w:rsidR="00EC6AA4" w:rsidRDefault="00EC6AA4" w:rsidP="00EC6AA4">
      <w:pPr>
        <w:spacing w:line="276" w:lineRule="auto"/>
        <w:ind w:firstLine="720"/>
        <w:jc w:val="center"/>
        <w:rPr>
          <w:snapToGrid w:val="0"/>
          <w:sz w:val="28"/>
          <w:szCs w:val="28"/>
        </w:rPr>
      </w:pPr>
    </w:p>
    <w:p w14:paraId="6BF4B977" w14:textId="77777777" w:rsidR="00EC6AA4" w:rsidRDefault="00EC6AA4" w:rsidP="00EC6AA4">
      <w:pPr>
        <w:spacing w:line="276" w:lineRule="auto"/>
        <w:ind w:firstLine="720"/>
        <w:jc w:val="center"/>
        <w:rPr>
          <w:snapToGrid w:val="0"/>
          <w:sz w:val="28"/>
          <w:szCs w:val="28"/>
        </w:rPr>
      </w:pPr>
    </w:p>
    <w:p w14:paraId="267C038B" w14:textId="77777777" w:rsidR="00EC6AA4" w:rsidRPr="00EF58CA" w:rsidRDefault="00EC6AA4" w:rsidP="00EC6AA4">
      <w:pPr>
        <w:spacing w:line="276" w:lineRule="auto"/>
        <w:ind w:firstLine="720"/>
        <w:jc w:val="center"/>
        <w:rPr>
          <w:snapToGrid w:val="0"/>
          <w:sz w:val="28"/>
          <w:szCs w:val="28"/>
        </w:rPr>
      </w:pPr>
      <w:r w:rsidRPr="00EF58CA">
        <w:rPr>
          <w:snapToGrid w:val="0"/>
          <w:sz w:val="28"/>
          <w:szCs w:val="28"/>
        </w:rPr>
        <w:t xml:space="preserve">                                                                                                Таблица 5</w:t>
      </w:r>
    </w:p>
    <w:p w14:paraId="7EA0A1F7" w14:textId="77777777" w:rsidR="00EC6AA4" w:rsidRPr="00EF58CA" w:rsidRDefault="00EC6AA4" w:rsidP="00EC6AA4">
      <w:pPr>
        <w:spacing w:line="276" w:lineRule="auto"/>
        <w:ind w:firstLine="709"/>
        <w:jc w:val="both"/>
        <w:rPr>
          <w:szCs w:val="20"/>
        </w:rPr>
      </w:pPr>
      <w:r w:rsidRPr="00EF58CA">
        <w:rPr>
          <w:noProof/>
          <w:szCs w:val="20"/>
        </w:rPr>
        <w:lastRenderedPageBreak/>
        <w:drawing>
          <wp:inline distT="0" distB="0" distL="0" distR="0" wp14:anchorId="4AC7BD42" wp14:editId="6BB47666">
            <wp:extent cx="5617210" cy="4500880"/>
            <wp:effectExtent l="0" t="0" r="254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7210" cy="4500880"/>
                    </a:xfrm>
                    <a:prstGeom prst="rect">
                      <a:avLst/>
                    </a:prstGeom>
                    <a:noFill/>
                    <a:ln>
                      <a:noFill/>
                    </a:ln>
                  </pic:spPr>
                </pic:pic>
              </a:graphicData>
            </a:graphic>
          </wp:inline>
        </w:drawing>
      </w:r>
    </w:p>
    <w:p w14:paraId="737282F4" w14:textId="77777777" w:rsidR="00EC6AA4" w:rsidRPr="00EF58CA" w:rsidRDefault="00EC6AA4" w:rsidP="00EC6AA4">
      <w:pPr>
        <w:spacing w:line="276" w:lineRule="auto"/>
        <w:ind w:firstLine="709"/>
        <w:jc w:val="both"/>
        <w:rPr>
          <w:snapToGrid w:val="0"/>
          <w:sz w:val="28"/>
          <w:szCs w:val="28"/>
        </w:rPr>
      </w:pPr>
    </w:p>
    <w:p w14:paraId="0B16BF28" w14:textId="77777777" w:rsidR="00EC6AA4" w:rsidRPr="00EF58CA" w:rsidRDefault="00EC6AA4" w:rsidP="00EC6AA4">
      <w:pPr>
        <w:tabs>
          <w:tab w:val="left" w:pos="1890"/>
        </w:tabs>
        <w:spacing w:line="276" w:lineRule="auto"/>
        <w:ind w:firstLine="720"/>
        <w:jc w:val="both"/>
        <w:rPr>
          <w:sz w:val="28"/>
          <w:szCs w:val="28"/>
        </w:rPr>
      </w:pPr>
      <w:r w:rsidRPr="00EF58CA">
        <w:rPr>
          <w:sz w:val="28"/>
          <w:szCs w:val="28"/>
        </w:rPr>
        <w:t xml:space="preserve">2. </w:t>
      </w:r>
      <w:r w:rsidRPr="00EF58CA">
        <w:rPr>
          <w:sz w:val="28"/>
          <w:szCs w:val="28"/>
          <w:u w:val="single"/>
        </w:rPr>
        <w:t>Неподконтрольные расходы</w:t>
      </w:r>
      <w:r w:rsidRPr="00EF58CA">
        <w:rPr>
          <w:sz w:val="28"/>
          <w:szCs w:val="28"/>
        </w:rPr>
        <w:t xml:space="preserve"> (расходы на уплату налогов, сборов и других обязательных платежей, отчисления на социальные нужды),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 в размере 17 687,53 тыс. руб. (см. таблицу 6).</w:t>
      </w:r>
    </w:p>
    <w:p w14:paraId="02B02665" w14:textId="77777777" w:rsidR="00EC6AA4" w:rsidRPr="00EF58CA" w:rsidRDefault="00EC6AA4" w:rsidP="00EC6AA4">
      <w:pPr>
        <w:tabs>
          <w:tab w:val="left" w:pos="1890"/>
        </w:tabs>
        <w:spacing w:line="360" w:lineRule="auto"/>
        <w:ind w:left="1440" w:right="-144"/>
        <w:jc w:val="center"/>
        <w:rPr>
          <w:sz w:val="28"/>
          <w:szCs w:val="28"/>
          <w:lang w:eastAsia="en-US"/>
        </w:rPr>
      </w:pPr>
      <w:r w:rsidRPr="00EF58CA">
        <w:rPr>
          <w:sz w:val="28"/>
          <w:szCs w:val="28"/>
          <w:lang w:eastAsia="en-US"/>
        </w:rPr>
        <w:t xml:space="preserve">                                                                                        </w:t>
      </w:r>
    </w:p>
    <w:p w14:paraId="3ABDA165" w14:textId="77777777" w:rsidR="00EC6AA4" w:rsidRPr="00EF58CA" w:rsidRDefault="00EC6AA4" w:rsidP="00EC6AA4">
      <w:pPr>
        <w:tabs>
          <w:tab w:val="left" w:pos="1890"/>
        </w:tabs>
        <w:spacing w:line="360" w:lineRule="auto"/>
        <w:ind w:left="1440" w:right="-144"/>
        <w:jc w:val="right"/>
        <w:rPr>
          <w:sz w:val="28"/>
          <w:szCs w:val="28"/>
          <w:lang w:eastAsia="en-US"/>
        </w:rPr>
      </w:pPr>
      <w:r w:rsidRPr="00EF58CA">
        <w:rPr>
          <w:sz w:val="28"/>
          <w:szCs w:val="28"/>
          <w:lang w:eastAsia="en-US"/>
        </w:rPr>
        <w:t>Таблица 6</w:t>
      </w:r>
    </w:p>
    <w:p w14:paraId="17E57C15" w14:textId="77777777" w:rsidR="00EC6AA4" w:rsidRPr="00EF58CA" w:rsidRDefault="00EC6AA4" w:rsidP="00EC6AA4">
      <w:pPr>
        <w:jc w:val="center"/>
        <w:rPr>
          <w:bCs/>
          <w:sz w:val="28"/>
          <w:szCs w:val="28"/>
        </w:rPr>
      </w:pPr>
      <w:bookmarkStart w:id="37" w:name="_Toc435981491"/>
      <w:bookmarkStart w:id="38" w:name="_Toc470509579"/>
      <w:r w:rsidRPr="00EF58CA">
        <w:rPr>
          <w:bCs/>
          <w:sz w:val="28"/>
          <w:szCs w:val="28"/>
        </w:rPr>
        <w:t>Реестр фактических неподконтрольных расходов</w:t>
      </w:r>
      <w:bookmarkEnd w:id="37"/>
      <w:r w:rsidRPr="00EF58CA">
        <w:rPr>
          <w:bCs/>
          <w:sz w:val="28"/>
          <w:szCs w:val="28"/>
        </w:rPr>
        <w:t xml:space="preserve"> по производству </w:t>
      </w:r>
    </w:p>
    <w:p w14:paraId="59D5FAAF" w14:textId="77777777" w:rsidR="00EC6AA4" w:rsidRPr="00EF58CA" w:rsidRDefault="00EC6AA4" w:rsidP="00EC6AA4">
      <w:pPr>
        <w:jc w:val="center"/>
        <w:rPr>
          <w:bCs/>
          <w:sz w:val="28"/>
          <w:szCs w:val="28"/>
        </w:rPr>
      </w:pPr>
      <w:r w:rsidRPr="00EF58CA">
        <w:rPr>
          <w:bCs/>
          <w:sz w:val="28"/>
          <w:szCs w:val="28"/>
        </w:rPr>
        <w:t>и передаче тепловой энергии</w:t>
      </w:r>
      <w:bookmarkEnd w:id="38"/>
    </w:p>
    <w:p w14:paraId="00FEE93D" w14:textId="77777777" w:rsidR="00EC6AA4" w:rsidRPr="00EF58CA" w:rsidRDefault="00EC6AA4" w:rsidP="00EC6AA4">
      <w:pPr>
        <w:jc w:val="center"/>
        <w:rPr>
          <w:bCs/>
          <w:sz w:val="28"/>
          <w:szCs w:val="28"/>
        </w:rPr>
      </w:pPr>
      <w:r w:rsidRPr="00EF58CA">
        <w:rPr>
          <w:bCs/>
          <w:sz w:val="28"/>
          <w:szCs w:val="28"/>
        </w:rPr>
        <w:t>(приложение 5.3 методических указаний)</w:t>
      </w:r>
    </w:p>
    <w:p w14:paraId="4E467E95" w14:textId="77777777" w:rsidR="00EC6AA4" w:rsidRPr="00EF58CA" w:rsidRDefault="00EC6AA4" w:rsidP="00EC6AA4">
      <w:pPr>
        <w:ind w:right="-1"/>
        <w:jc w:val="center"/>
        <w:rPr>
          <w:szCs w:val="20"/>
        </w:rPr>
      </w:pPr>
      <w:r w:rsidRPr="00EF58CA">
        <w:rPr>
          <w:sz w:val="28"/>
          <w:szCs w:val="28"/>
        </w:rPr>
        <w:t xml:space="preserve">                                                                                                                тыс. руб.</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565"/>
        <w:gridCol w:w="1417"/>
        <w:gridCol w:w="2976"/>
      </w:tblGrid>
      <w:tr w:rsidR="00EC6AA4" w:rsidRPr="00EF58CA" w14:paraId="501D5DDA" w14:textId="77777777" w:rsidTr="002F4DF0">
        <w:trPr>
          <w:trHeight w:val="525"/>
          <w:tblHeader/>
          <w:jc w:val="center"/>
        </w:trPr>
        <w:tc>
          <w:tcPr>
            <w:tcW w:w="959" w:type="dxa"/>
            <w:shd w:val="clear" w:color="auto" w:fill="auto"/>
            <w:vAlign w:val="center"/>
            <w:hideMark/>
          </w:tcPr>
          <w:p w14:paraId="01730788" w14:textId="77777777" w:rsidR="00EC6AA4" w:rsidRPr="00EF58CA" w:rsidRDefault="00EC6AA4" w:rsidP="002F4DF0">
            <w:pPr>
              <w:jc w:val="center"/>
            </w:pPr>
            <w:r w:rsidRPr="00EF58CA">
              <w:t>№ п/п</w:t>
            </w:r>
          </w:p>
        </w:tc>
        <w:tc>
          <w:tcPr>
            <w:tcW w:w="4565" w:type="dxa"/>
            <w:shd w:val="clear" w:color="auto" w:fill="auto"/>
            <w:vAlign w:val="center"/>
            <w:hideMark/>
          </w:tcPr>
          <w:p w14:paraId="34F48C7A" w14:textId="77777777" w:rsidR="00EC6AA4" w:rsidRPr="00EF58CA" w:rsidRDefault="00EC6AA4" w:rsidP="002F4DF0">
            <w:pPr>
              <w:jc w:val="center"/>
            </w:pPr>
            <w:r w:rsidRPr="00EF58CA">
              <w:t>Наименование расхода</w:t>
            </w:r>
          </w:p>
        </w:tc>
        <w:tc>
          <w:tcPr>
            <w:tcW w:w="1417" w:type="dxa"/>
            <w:shd w:val="clear" w:color="auto" w:fill="auto"/>
            <w:vAlign w:val="center"/>
            <w:hideMark/>
          </w:tcPr>
          <w:p w14:paraId="24BDF446" w14:textId="77777777" w:rsidR="00EC6AA4" w:rsidRPr="00EF58CA" w:rsidRDefault="00EC6AA4" w:rsidP="002F4DF0">
            <w:pPr>
              <w:ind w:left="-138" w:right="-153"/>
              <w:jc w:val="center"/>
            </w:pPr>
            <w:r w:rsidRPr="00EF58CA">
              <w:t>Факт</w:t>
            </w:r>
          </w:p>
          <w:p w14:paraId="2650D924" w14:textId="77777777" w:rsidR="00EC6AA4" w:rsidRPr="00EF58CA" w:rsidRDefault="00EC6AA4" w:rsidP="002F4DF0">
            <w:pPr>
              <w:ind w:left="-138" w:right="-153"/>
              <w:jc w:val="center"/>
            </w:pPr>
            <w:r w:rsidRPr="00EF58CA">
              <w:t>2018 года</w:t>
            </w:r>
          </w:p>
        </w:tc>
        <w:tc>
          <w:tcPr>
            <w:tcW w:w="2976" w:type="dxa"/>
          </w:tcPr>
          <w:p w14:paraId="06A702A6" w14:textId="77777777" w:rsidR="00EC6AA4" w:rsidRPr="00EF58CA" w:rsidRDefault="00EC6AA4" w:rsidP="002F4DF0">
            <w:pPr>
              <w:ind w:left="-138" w:right="-153"/>
              <w:jc w:val="center"/>
            </w:pPr>
          </w:p>
        </w:tc>
      </w:tr>
      <w:tr w:rsidR="00EC6AA4" w:rsidRPr="00EF58CA" w14:paraId="1EE10EB2" w14:textId="77777777" w:rsidTr="002F4DF0">
        <w:trPr>
          <w:trHeight w:val="267"/>
          <w:tblHeader/>
          <w:jc w:val="center"/>
        </w:trPr>
        <w:tc>
          <w:tcPr>
            <w:tcW w:w="959" w:type="dxa"/>
            <w:shd w:val="clear" w:color="auto" w:fill="auto"/>
            <w:vAlign w:val="center"/>
          </w:tcPr>
          <w:p w14:paraId="11A65797" w14:textId="77777777" w:rsidR="00EC6AA4" w:rsidRPr="00EF58CA" w:rsidRDefault="00EC6AA4" w:rsidP="002F4DF0">
            <w:pPr>
              <w:jc w:val="center"/>
            </w:pPr>
            <w:r w:rsidRPr="00EF58CA">
              <w:t>1</w:t>
            </w:r>
          </w:p>
        </w:tc>
        <w:tc>
          <w:tcPr>
            <w:tcW w:w="4565" w:type="dxa"/>
            <w:shd w:val="clear" w:color="auto" w:fill="auto"/>
            <w:vAlign w:val="center"/>
          </w:tcPr>
          <w:p w14:paraId="357B007E" w14:textId="77777777" w:rsidR="00EC6AA4" w:rsidRPr="00EF58CA" w:rsidRDefault="00EC6AA4" w:rsidP="002F4DF0">
            <w:pPr>
              <w:jc w:val="center"/>
            </w:pPr>
            <w:r w:rsidRPr="00EF58CA">
              <w:t>2</w:t>
            </w:r>
          </w:p>
        </w:tc>
        <w:tc>
          <w:tcPr>
            <w:tcW w:w="1417" w:type="dxa"/>
            <w:shd w:val="clear" w:color="auto" w:fill="auto"/>
            <w:vAlign w:val="center"/>
          </w:tcPr>
          <w:p w14:paraId="4ACEA3EF" w14:textId="77777777" w:rsidR="00EC6AA4" w:rsidRPr="00EF58CA" w:rsidRDefault="00EC6AA4" w:rsidP="002F4DF0">
            <w:pPr>
              <w:ind w:left="-138" w:right="-153"/>
              <w:jc w:val="center"/>
            </w:pPr>
            <w:r w:rsidRPr="00EF58CA">
              <w:t>3</w:t>
            </w:r>
          </w:p>
        </w:tc>
        <w:tc>
          <w:tcPr>
            <w:tcW w:w="2976" w:type="dxa"/>
          </w:tcPr>
          <w:p w14:paraId="7473F092" w14:textId="77777777" w:rsidR="00EC6AA4" w:rsidRPr="00EF58CA" w:rsidRDefault="00EC6AA4" w:rsidP="002F4DF0">
            <w:pPr>
              <w:ind w:left="-138" w:right="-153"/>
              <w:jc w:val="center"/>
            </w:pPr>
            <w:r w:rsidRPr="00EF58CA">
              <w:t>4</w:t>
            </w:r>
          </w:p>
        </w:tc>
      </w:tr>
      <w:tr w:rsidR="00EC6AA4" w:rsidRPr="00EF58CA" w14:paraId="1B9267F5" w14:textId="77777777" w:rsidTr="002F4DF0">
        <w:trPr>
          <w:trHeight w:val="278"/>
          <w:jc w:val="center"/>
        </w:trPr>
        <w:tc>
          <w:tcPr>
            <w:tcW w:w="959" w:type="dxa"/>
            <w:shd w:val="clear" w:color="auto" w:fill="auto"/>
            <w:noWrap/>
            <w:vAlign w:val="center"/>
            <w:hideMark/>
          </w:tcPr>
          <w:p w14:paraId="3AFD8DAB" w14:textId="77777777" w:rsidR="00EC6AA4" w:rsidRPr="00EF58CA" w:rsidRDefault="00EC6AA4" w:rsidP="002F4DF0">
            <w:pPr>
              <w:jc w:val="center"/>
            </w:pPr>
            <w:r w:rsidRPr="00EF58CA">
              <w:t>1.1</w:t>
            </w:r>
          </w:p>
        </w:tc>
        <w:tc>
          <w:tcPr>
            <w:tcW w:w="4565" w:type="dxa"/>
            <w:shd w:val="clear" w:color="auto" w:fill="auto"/>
            <w:vAlign w:val="center"/>
            <w:hideMark/>
          </w:tcPr>
          <w:p w14:paraId="2C30AC25" w14:textId="77777777" w:rsidR="00EC6AA4" w:rsidRPr="00EF58CA" w:rsidRDefault="00EC6AA4" w:rsidP="002F4DF0">
            <w:r w:rsidRPr="00EF58CA">
              <w:t>Расходы на оплату услуг, оказываемых организациями, осуществляющими регулируемые виды деятельности</w:t>
            </w:r>
          </w:p>
        </w:tc>
        <w:tc>
          <w:tcPr>
            <w:tcW w:w="1417" w:type="dxa"/>
            <w:shd w:val="clear" w:color="auto" w:fill="auto"/>
          </w:tcPr>
          <w:p w14:paraId="6248C4CE" w14:textId="77777777" w:rsidR="00EC6AA4" w:rsidRPr="00EF58CA" w:rsidRDefault="00EC6AA4" w:rsidP="002F4DF0">
            <w:pPr>
              <w:jc w:val="center"/>
              <w:rPr>
                <w:szCs w:val="20"/>
              </w:rPr>
            </w:pPr>
            <w:r w:rsidRPr="00EF58CA">
              <w:rPr>
                <w:szCs w:val="20"/>
              </w:rPr>
              <w:t>0,00</w:t>
            </w:r>
          </w:p>
        </w:tc>
        <w:tc>
          <w:tcPr>
            <w:tcW w:w="2976" w:type="dxa"/>
          </w:tcPr>
          <w:p w14:paraId="1CB309F9" w14:textId="77777777" w:rsidR="00EC6AA4" w:rsidRPr="00EF58CA" w:rsidRDefault="00EC6AA4" w:rsidP="002F4DF0">
            <w:pPr>
              <w:jc w:val="center"/>
              <w:rPr>
                <w:szCs w:val="20"/>
              </w:rPr>
            </w:pPr>
          </w:p>
        </w:tc>
      </w:tr>
      <w:tr w:rsidR="00EC6AA4" w:rsidRPr="00EF58CA" w14:paraId="282B3189" w14:textId="77777777" w:rsidTr="002F4DF0">
        <w:trPr>
          <w:trHeight w:val="360"/>
          <w:jc w:val="center"/>
        </w:trPr>
        <w:tc>
          <w:tcPr>
            <w:tcW w:w="959" w:type="dxa"/>
            <w:shd w:val="clear" w:color="auto" w:fill="auto"/>
            <w:noWrap/>
            <w:vAlign w:val="center"/>
            <w:hideMark/>
          </w:tcPr>
          <w:p w14:paraId="5AAAD4F4" w14:textId="77777777" w:rsidR="00EC6AA4" w:rsidRPr="00EF58CA" w:rsidRDefault="00EC6AA4" w:rsidP="002F4DF0">
            <w:pPr>
              <w:jc w:val="center"/>
            </w:pPr>
            <w:r w:rsidRPr="00EF58CA">
              <w:t>1.2</w:t>
            </w:r>
          </w:p>
        </w:tc>
        <w:tc>
          <w:tcPr>
            <w:tcW w:w="4565" w:type="dxa"/>
            <w:shd w:val="clear" w:color="auto" w:fill="auto"/>
            <w:noWrap/>
            <w:vAlign w:val="center"/>
            <w:hideMark/>
          </w:tcPr>
          <w:p w14:paraId="66B88242" w14:textId="77777777" w:rsidR="00EC6AA4" w:rsidRPr="00EF58CA" w:rsidRDefault="00EC6AA4" w:rsidP="002F4DF0">
            <w:r w:rsidRPr="00EF58CA">
              <w:t>Арендная плата</w:t>
            </w:r>
          </w:p>
        </w:tc>
        <w:tc>
          <w:tcPr>
            <w:tcW w:w="1417" w:type="dxa"/>
            <w:shd w:val="clear" w:color="auto" w:fill="auto"/>
          </w:tcPr>
          <w:p w14:paraId="4F6A1436" w14:textId="77777777" w:rsidR="00EC6AA4" w:rsidRPr="00EF58CA" w:rsidRDefault="00EC6AA4" w:rsidP="002F4DF0">
            <w:pPr>
              <w:jc w:val="center"/>
              <w:rPr>
                <w:szCs w:val="20"/>
              </w:rPr>
            </w:pPr>
            <w:r w:rsidRPr="00EF58CA">
              <w:rPr>
                <w:szCs w:val="20"/>
              </w:rPr>
              <w:t>0,00</w:t>
            </w:r>
          </w:p>
        </w:tc>
        <w:tc>
          <w:tcPr>
            <w:tcW w:w="2976" w:type="dxa"/>
          </w:tcPr>
          <w:p w14:paraId="33964D96" w14:textId="77777777" w:rsidR="00EC6AA4" w:rsidRPr="00EF58CA" w:rsidRDefault="00EC6AA4" w:rsidP="002F4DF0">
            <w:pPr>
              <w:jc w:val="center"/>
              <w:rPr>
                <w:szCs w:val="20"/>
              </w:rPr>
            </w:pPr>
          </w:p>
        </w:tc>
      </w:tr>
      <w:tr w:rsidR="00EC6AA4" w:rsidRPr="00EF58CA" w14:paraId="12D00269" w14:textId="77777777" w:rsidTr="002F4DF0">
        <w:trPr>
          <w:trHeight w:val="360"/>
          <w:jc w:val="center"/>
        </w:trPr>
        <w:tc>
          <w:tcPr>
            <w:tcW w:w="959" w:type="dxa"/>
            <w:shd w:val="clear" w:color="auto" w:fill="auto"/>
            <w:noWrap/>
            <w:vAlign w:val="center"/>
            <w:hideMark/>
          </w:tcPr>
          <w:p w14:paraId="1C181788" w14:textId="77777777" w:rsidR="00EC6AA4" w:rsidRPr="00EF58CA" w:rsidRDefault="00EC6AA4" w:rsidP="002F4DF0">
            <w:pPr>
              <w:jc w:val="center"/>
            </w:pPr>
            <w:r w:rsidRPr="00EF58CA">
              <w:lastRenderedPageBreak/>
              <w:t>1.3</w:t>
            </w:r>
          </w:p>
        </w:tc>
        <w:tc>
          <w:tcPr>
            <w:tcW w:w="4565" w:type="dxa"/>
            <w:shd w:val="clear" w:color="auto" w:fill="auto"/>
            <w:noWrap/>
            <w:vAlign w:val="center"/>
            <w:hideMark/>
          </w:tcPr>
          <w:p w14:paraId="634B902D" w14:textId="77777777" w:rsidR="00EC6AA4" w:rsidRPr="00EF58CA" w:rsidRDefault="00EC6AA4" w:rsidP="002F4DF0">
            <w:r w:rsidRPr="00EF58CA">
              <w:t>Концессионная плата</w:t>
            </w:r>
          </w:p>
        </w:tc>
        <w:tc>
          <w:tcPr>
            <w:tcW w:w="1417" w:type="dxa"/>
            <w:shd w:val="clear" w:color="auto" w:fill="auto"/>
          </w:tcPr>
          <w:p w14:paraId="64E6EB08" w14:textId="77777777" w:rsidR="00EC6AA4" w:rsidRPr="00EF58CA" w:rsidRDefault="00EC6AA4" w:rsidP="002F4DF0">
            <w:pPr>
              <w:jc w:val="center"/>
              <w:rPr>
                <w:szCs w:val="20"/>
              </w:rPr>
            </w:pPr>
          </w:p>
        </w:tc>
        <w:tc>
          <w:tcPr>
            <w:tcW w:w="2976" w:type="dxa"/>
          </w:tcPr>
          <w:p w14:paraId="09D38633" w14:textId="77777777" w:rsidR="00EC6AA4" w:rsidRPr="00EF58CA" w:rsidRDefault="00EC6AA4" w:rsidP="002F4DF0">
            <w:pPr>
              <w:jc w:val="center"/>
              <w:rPr>
                <w:szCs w:val="20"/>
              </w:rPr>
            </w:pPr>
          </w:p>
        </w:tc>
      </w:tr>
      <w:tr w:rsidR="00EC6AA4" w:rsidRPr="00EF58CA" w14:paraId="4EDBCB6C" w14:textId="77777777" w:rsidTr="002F4DF0">
        <w:trPr>
          <w:trHeight w:val="720"/>
          <w:jc w:val="center"/>
        </w:trPr>
        <w:tc>
          <w:tcPr>
            <w:tcW w:w="959" w:type="dxa"/>
            <w:shd w:val="clear" w:color="auto" w:fill="auto"/>
            <w:noWrap/>
            <w:vAlign w:val="center"/>
            <w:hideMark/>
          </w:tcPr>
          <w:p w14:paraId="50F92C3E" w14:textId="77777777" w:rsidR="00EC6AA4" w:rsidRPr="00EF58CA" w:rsidRDefault="00EC6AA4" w:rsidP="002F4DF0">
            <w:pPr>
              <w:jc w:val="center"/>
            </w:pPr>
            <w:r w:rsidRPr="00EF58CA">
              <w:t>1.4</w:t>
            </w:r>
          </w:p>
        </w:tc>
        <w:tc>
          <w:tcPr>
            <w:tcW w:w="4565" w:type="dxa"/>
            <w:shd w:val="clear" w:color="auto" w:fill="auto"/>
            <w:vAlign w:val="center"/>
            <w:hideMark/>
          </w:tcPr>
          <w:p w14:paraId="022325E9" w14:textId="77777777" w:rsidR="00EC6AA4" w:rsidRPr="00EF58CA" w:rsidRDefault="00EC6AA4" w:rsidP="002F4DF0">
            <w:r w:rsidRPr="00EF58CA">
              <w:t>Расходы на уплату налогов, сборов и других обязательных платежей, в том числе:</w:t>
            </w:r>
            <w:r w:rsidRPr="00EF58CA">
              <w:br/>
              <w:t>Стр. 1.4 = стр. 1.4.1 + стр. 1.4.2 + стр. 1.4.3.</w:t>
            </w:r>
          </w:p>
        </w:tc>
        <w:tc>
          <w:tcPr>
            <w:tcW w:w="1417" w:type="dxa"/>
            <w:shd w:val="clear" w:color="auto" w:fill="auto"/>
          </w:tcPr>
          <w:p w14:paraId="197217E4" w14:textId="77777777" w:rsidR="00EC6AA4" w:rsidRPr="00EF58CA" w:rsidRDefault="00EC6AA4" w:rsidP="002F4DF0">
            <w:pPr>
              <w:jc w:val="center"/>
              <w:rPr>
                <w:szCs w:val="20"/>
              </w:rPr>
            </w:pPr>
            <w:r w:rsidRPr="00EF58CA">
              <w:rPr>
                <w:szCs w:val="20"/>
              </w:rPr>
              <w:t>1 271,06</w:t>
            </w:r>
          </w:p>
        </w:tc>
        <w:tc>
          <w:tcPr>
            <w:tcW w:w="2976" w:type="dxa"/>
          </w:tcPr>
          <w:p w14:paraId="490B3ACE" w14:textId="77777777" w:rsidR="00EC6AA4" w:rsidRPr="00EF58CA" w:rsidRDefault="00EC6AA4" w:rsidP="002F4DF0">
            <w:pPr>
              <w:jc w:val="center"/>
              <w:rPr>
                <w:szCs w:val="20"/>
              </w:rPr>
            </w:pPr>
          </w:p>
        </w:tc>
      </w:tr>
      <w:tr w:rsidR="00EC6AA4" w:rsidRPr="00EF58CA" w14:paraId="4A47FFF8" w14:textId="77777777" w:rsidTr="002F4DF0">
        <w:trPr>
          <w:trHeight w:val="418"/>
          <w:jc w:val="center"/>
        </w:trPr>
        <w:tc>
          <w:tcPr>
            <w:tcW w:w="959" w:type="dxa"/>
            <w:shd w:val="clear" w:color="auto" w:fill="auto"/>
            <w:noWrap/>
            <w:vAlign w:val="center"/>
            <w:hideMark/>
          </w:tcPr>
          <w:p w14:paraId="6117DF39" w14:textId="77777777" w:rsidR="00EC6AA4" w:rsidRPr="00EF58CA" w:rsidRDefault="00EC6AA4" w:rsidP="002F4DF0">
            <w:pPr>
              <w:jc w:val="center"/>
            </w:pPr>
            <w:r w:rsidRPr="00EF58CA">
              <w:t>1.4.1</w:t>
            </w:r>
          </w:p>
        </w:tc>
        <w:tc>
          <w:tcPr>
            <w:tcW w:w="4565" w:type="dxa"/>
            <w:shd w:val="clear" w:color="auto" w:fill="auto"/>
            <w:vAlign w:val="center"/>
          </w:tcPr>
          <w:p w14:paraId="6BDB8A9C" w14:textId="77777777" w:rsidR="00EC6AA4" w:rsidRPr="00EF58CA" w:rsidRDefault="00EC6AA4" w:rsidP="002F4DF0">
            <w:r w:rsidRPr="00EF58CA">
              <w:t>налог на имущество</w:t>
            </w:r>
          </w:p>
        </w:tc>
        <w:tc>
          <w:tcPr>
            <w:tcW w:w="1417" w:type="dxa"/>
            <w:shd w:val="clear" w:color="auto" w:fill="auto"/>
          </w:tcPr>
          <w:p w14:paraId="60617B01" w14:textId="77777777" w:rsidR="00EC6AA4" w:rsidRPr="00EF58CA" w:rsidRDefault="00EC6AA4" w:rsidP="002F4DF0">
            <w:pPr>
              <w:jc w:val="center"/>
              <w:rPr>
                <w:szCs w:val="20"/>
              </w:rPr>
            </w:pPr>
            <w:r w:rsidRPr="00EF58CA">
              <w:rPr>
                <w:szCs w:val="20"/>
              </w:rPr>
              <w:t>1 271,06</w:t>
            </w:r>
          </w:p>
        </w:tc>
        <w:tc>
          <w:tcPr>
            <w:tcW w:w="2976" w:type="dxa"/>
          </w:tcPr>
          <w:p w14:paraId="16B8CAC7" w14:textId="77777777" w:rsidR="00EC6AA4" w:rsidRPr="00EF58CA" w:rsidRDefault="00EC6AA4" w:rsidP="002F4DF0">
            <w:pPr>
              <w:jc w:val="center"/>
              <w:rPr>
                <w:szCs w:val="20"/>
              </w:rPr>
            </w:pPr>
            <w:r w:rsidRPr="00EF58CA">
              <w:rPr>
                <w:szCs w:val="20"/>
              </w:rPr>
              <w:t xml:space="preserve">Налоговая декларация (том 2, с. 45-61); ОСВ по счету 20.01 (том 3, с.  382)     </w:t>
            </w:r>
          </w:p>
        </w:tc>
      </w:tr>
      <w:tr w:rsidR="00EC6AA4" w:rsidRPr="00EF58CA" w14:paraId="560E9D2A" w14:textId="77777777" w:rsidTr="002F4DF0">
        <w:trPr>
          <w:trHeight w:val="360"/>
          <w:jc w:val="center"/>
        </w:trPr>
        <w:tc>
          <w:tcPr>
            <w:tcW w:w="959" w:type="dxa"/>
            <w:shd w:val="clear" w:color="auto" w:fill="auto"/>
            <w:noWrap/>
            <w:vAlign w:val="center"/>
            <w:hideMark/>
          </w:tcPr>
          <w:p w14:paraId="4733B877" w14:textId="77777777" w:rsidR="00EC6AA4" w:rsidRPr="00EF58CA" w:rsidRDefault="00EC6AA4" w:rsidP="002F4DF0">
            <w:pPr>
              <w:jc w:val="center"/>
            </w:pPr>
            <w:r w:rsidRPr="00EF58CA">
              <w:t>1.4.2</w:t>
            </w:r>
          </w:p>
        </w:tc>
        <w:tc>
          <w:tcPr>
            <w:tcW w:w="4565" w:type="dxa"/>
            <w:shd w:val="clear" w:color="auto" w:fill="auto"/>
            <w:vAlign w:val="center"/>
          </w:tcPr>
          <w:p w14:paraId="2638923C" w14:textId="77777777" w:rsidR="00EC6AA4" w:rsidRPr="00EF58CA" w:rsidRDefault="00EC6AA4" w:rsidP="002F4DF0">
            <w:r w:rsidRPr="00EF58CA">
              <w:t>Транспортный налог</w:t>
            </w:r>
          </w:p>
        </w:tc>
        <w:tc>
          <w:tcPr>
            <w:tcW w:w="1417" w:type="dxa"/>
            <w:shd w:val="clear" w:color="auto" w:fill="auto"/>
          </w:tcPr>
          <w:p w14:paraId="634EDBF1" w14:textId="77777777" w:rsidR="00EC6AA4" w:rsidRPr="00EF58CA" w:rsidRDefault="00EC6AA4" w:rsidP="002F4DF0">
            <w:pPr>
              <w:jc w:val="center"/>
              <w:rPr>
                <w:szCs w:val="20"/>
              </w:rPr>
            </w:pPr>
            <w:r w:rsidRPr="00EF58CA">
              <w:rPr>
                <w:szCs w:val="20"/>
              </w:rPr>
              <w:t>0,00</w:t>
            </w:r>
          </w:p>
        </w:tc>
        <w:tc>
          <w:tcPr>
            <w:tcW w:w="2976" w:type="dxa"/>
          </w:tcPr>
          <w:p w14:paraId="635885B7" w14:textId="77777777" w:rsidR="00EC6AA4" w:rsidRPr="00EF58CA" w:rsidRDefault="00EC6AA4" w:rsidP="002F4DF0">
            <w:pPr>
              <w:jc w:val="center"/>
              <w:rPr>
                <w:szCs w:val="20"/>
              </w:rPr>
            </w:pPr>
          </w:p>
        </w:tc>
      </w:tr>
      <w:tr w:rsidR="00EC6AA4" w:rsidRPr="00EF58CA" w14:paraId="7AE2A6B1" w14:textId="77777777" w:rsidTr="002F4DF0">
        <w:trPr>
          <w:trHeight w:val="360"/>
          <w:jc w:val="center"/>
        </w:trPr>
        <w:tc>
          <w:tcPr>
            <w:tcW w:w="959" w:type="dxa"/>
            <w:shd w:val="clear" w:color="auto" w:fill="auto"/>
            <w:noWrap/>
            <w:vAlign w:val="center"/>
            <w:hideMark/>
          </w:tcPr>
          <w:p w14:paraId="09B02C61" w14:textId="77777777" w:rsidR="00EC6AA4" w:rsidRPr="00EF58CA" w:rsidRDefault="00EC6AA4" w:rsidP="002F4DF0">
            <w:pPr>
              <w:jc w:val="center"/>
            </w:pPr>
            <w:r w:rsidRPr="00EF58CA">
              <w:t>1.5</w:t>
            </w:r>
          </w:p>
        </w:tc>
        <w:tc>
          <w:tcPr>
            <w:tcW w:w="4565" w:type="dxa"/>
            <w:shd w:val="clear" w:color="auto" w:fill="auto"/>
            <w:vAlign w:val="center"/>
            <w:hideMark/>
          </w:tcPr>
          <w:p w14:paraId="46A329BA" w14:textId="77777777" w:rsidR="00EC6AA4" w:rsidRPr="00EF58CA" w:rsidRDefault="00EC6AA4" w:rsidP="002F4DF0">
            <w:r w:rsidRPr="00EF58CA">
              <w:t>Отчисления на социальные нужды</w:t>
            </w:r>
          </w:p>
        </w:tc>
        <w:tc>
          <w:tcPr>
            <w:tcW w:w="1417" w:type="dxa"/>
            <w:shd w:val="clear" w:color="auto" w:fill="auto"/>
          </w:tcPr>
          <w:p w14:paraId="7C84B004" w14:textId="77777777" w:rsidR="00EC6AA4" w:rsidRPr="00EF58CA" w:rsidRDefault="00EC6AA4" w:rsidP="002F4DF0">
            <w:pPr>
              <w:jc w:val="center"/>
              <w:rPr>
                <w:szCs w:val="20"/>
              </w:rPr>
            </w:pPr>
            <w:r w:rsidRPr="00EF58CA">
              <w:rPr>
                <w:szCs w:val="20"/>
              </w:rPr>
              <w:t>9 809,13</w:t>
            </w:r>
          </w:p>
        </w:tc>
        <w:tc>
          <w:tcPr>
            <w:tcW w:w="2976" w:type="dxa"/>
          </w:tcPr>
          <w:p w14:paraId="0961756E" w14:textId="77777777" w:rsidR="00EC6AA4" w:rsidRPr="00EF58CA" w:rsidRDefault="00EC6AA4" w:rsidP="002F4DF0">
            <w:pPr>
              <w:jc w:val="center"/>
              <w:rPr>
                <w:szCs w:val="20"/>
              </w:rPr>
            </w:pPr>
            <w:r w:rsidRPr="00EF58CA">
              <w:rPr>
                <w:szCs w:val="20"/>
              </w:rPr>
              <w:t>ОСВ 20.01 (том 2, с. 94)</w:t>
            </w:r>
          </w:p>
        </w:tc>
      </w:tr>
      <w:tr w:rsidR="00EC6AA4" w:rsidRPr="00EF58CA" w14:paraId="32FDA9DC" w14:textId="77777777" w:rsidTr="002F4DF0">
        <w:trPr>
          <w:trHeight w:val="360"/>
          <w:jc w:val="center"/>
        </w:trPr>
        <w:tc>
          <w:tcPr>
            <w:tcW w:w="959" w:type="dxa"/>
            <w:shd w:val="clear" w:color="auto" w:fill="auto"/>
            <w:noWrap/>
            <w:vAlign w:val="center"/>
            <w:hideMark/>
          </w:tcPr>
          <w:p w14:paraId="6421DB2B" w14:textId="77777777" w:rsidR="00EC6AA4" w:rsidRPr="00EF58CA" w:rsidRDefault="00EC6AA4" w:rsidP="002F4DF0">
            <w:pPr>
              <w:jc w:val="center"/>
            </w:pPr>
            <w:r w:rsidRPr="00EF58CA">
              <w:t>1.6</w:t>
            </w:r>
          </w:p>
        </w:tc>
        <w:tc>
          <w:tcPr>
            <w:tcW w:w="4565" w:type="dxa"/>
            <w:shd w:val="clear" w:color="auto" w:fill="auto"/>
            <w:vAlign w:val="center"/>
            <w:hideMark/>
          </w:tcPr>
          <w:p w14:paraId="01E1FF07" w14:textId="77777777" w:rsidR="00EC6AA4" w:rsidRPr="00EF58CA" w:rsidRDefault="00EC6AA4" w:rsidP="002F4DF0">
            <w:r w:rsidRPr="00EF58CA">
              <w:t>Расходы по сомнительным долгам</w:t>
            </w:r>
          </w:p>
        </w:tc>
        <w:tc>
          <w:tcPr>
            <w:tcW w:w="1417" w:type="dxa"/>
            <w:shd w:val="clear" w:color="auto" w:fill="auto"/>
          </w:tcPr>
          <w:p w14:paraId="5601736D" w14:textId="77777777" w:rsidR="00EC6AA4" w:rsidRPr="00EF58CA" w:rsidRDefault="00EC6AA4" w:rsidP="002F4DF0">
            <w:pPr>
              <w:jc w:val="center"/>
              <w:rPr>
                <w:szCs w:val="20"/>
              </w:rPr>
            </w:pPr>
          </w:p>
        </w:tc>
        <w:tc>
          <w:tcPr>
            <w:tcW w:w="2976" w:type="dxa"/>
          </w:tcPr>
          <w:p w14:paraId="10B60C2C" w14:textId="77777777" w:rsidR="00EC6AA4" w:rsidRPr="00EF58CA" w:rsidRDefault="00EC6AA4" w:rsidP="002F4DF0">
            <w:pPr>
              <w:jc w:val="center"/>
              <w:rPr>
                <w:szCs w:val="20"/>
              </w:rPr>
            </w:pPr>
          </w:p>
        </w:tc>
      </w:tr>
      <w:tr w:rsidR="00EC6AA4" w:rsidRPr="00EF58CA" w14:paraId="2E270254" w14:textId="77777777" w:rsidTr="002F4DF0">
        <w:trPr>
          <w:trHeight w:val="355"/>
          <w:jc w:val="center"/>
        </w:trPr>
        <w:tc>
          <w:tcPr>
            <w:tcW w:w="959" w:type="dxa"/>
            <w:shd w:val="clear" w:color="auto" w:fill="auto"/>
            <w:noWrap/>
            <w:vAlign w:val="center"/>
            <w:hideMark/>
          </w:tcPr>
          <w:p w14:paraId="486A2767" w14:textId="77777777" w:rsidR="00EC6AA4" w:rsidRPr="00EF58CA" w:rsidRDefault="00EC6AA4" w:rsidP="002F4DF0">
            <w:pPr>
              <w:jc w:val="center"/>
            </w:pPr>
            <w:r w:rsidRPr="00EF58CA">
              <w:t>1.7</w:t>
            </w:r>
          </w:p>
        </w:tc>
        <w:tc>
          <w:tcPr>
            <w:tcW w:w="4565" w:type="dxa"/>
            <w:shd w:val="clear" w:color="auto" w:fill="auto"/>
            <w:vAlign w:val="center"/>
            <w:hideMark/>
          </w:tcPr>
          <w:p w14:paraId="2B766306" w14:textId="77777777" w:rsidR="00EC6AA4" w:rsidRPr="00EF58CA" w:rsidRDefault="00EC6AA4" w:rsidP="002F4DF0">
            <w:r w:rsidRPr="00EF58CA">
              <w:t>Амортизация основных средств и нематериальных активов</w:t>
            </w:r>
          </w:p>
        </w:tc>
        <w:tc>
          <w:tcPr>
            <w:tcW w:w="1417" w:type="dxa"/>
            <w:shd w:val="clear" w:color="auto" w:fill="auto"/>
          </w:tcPr>
          <w:p w14:paraId="77C1B764" w14:textId="77777777" w:rsidR="00EC6AA4" w:rsidRPr="00EF58CA" w:rsidRDefault="00EC6AA4" w:rsidP="002F4DF0">
            <w:pPr>
              <w:jc w:val="center"/>
              <w:rPr>
                <w:szCs w:val="20"/>
              </w:rPr>
            </w:pPr>
            <w:r w:rsidRPr="00EF58CA">
              <w:rPr>
                <w:szCs w:val="20"/>
              </w:rPr>
              <w:t>0,00</w:t>
            </w:r>
          </w:p>
        </w:tc>
        <w:tc>
          <w:tcPr>
            <w:tcW w:w="2976" w:type="dxa"/>
          </w:tcPr>
          <w:p w14:paraId="5DA56BD7" w14:textId="77777777" w:rsidR="00EC6AA4" w:rsidRPr="00EF58CA" w:rsidRDefault="00EC6AA4" w:rsidP="002F4DF0">
            <w:pPr>
              <w:jc w:val="center"/>
              <w:rPr>
                <w:szCs w:val="20"/>
              </w:rPr>
            </w:pPr>
          </w:p>
        </w:tc>
      </w:tr>
      <w:tr w:rsidR="00EC6AA4" w:rsidRPr="00EF58CA" w14:paraId="03835F58" w14:textId="77777777" w:rsidTr="002F4DF0">
        <w:trPr>
          <w:trHeight w:val="617"/>
          <w:jc w:val="center"/>
        </w:trPr>
        <w:tc>
          <w:tcPr>
            <w:tcW w:w="959" w:type="dxa"/>
            <w:shd w:val="clear" w:color="auto" w:fill="auto"/>
            <w:noWrap/>
            <w:vAlign w:val="center"/>
            <w:hideMark/>
          </w:tcPr>
          <w:p w14:paraId="29912796" w14:textId="77777777" w:rsidR="00EC6AA4" w:rsidRPr="00EF58CA" w:rsidRDefault="00EC6AA4" w:rsidP="002F4DF0">
            <w:pPr>
              <w:jc w:val="center"/>
            </w:pPr>
            <w:r w:rsidRPr="00EF58CA">
              <w:t>1.8</w:t>
            </w:r>
          </w:p>
        </w:tc>
        <w:tc>
          <w:tcPr>
            <w:tcW w:w="4565" w:type="dxa"/>
            <w:shd w:val="clear" w:color="auto" w:fill="auto"/>
            <w:noWrap/>
            <w:vAlign w:val="center"/>
            <w:hideMark/>
          </w:tcPr>
          <w:p w14:paraId="40A85B84" w14:textId="77777777" w:rsidR="00EC6AA4" w:rsidRPr="00EF58CA" w:rsidRDefault="00EC6AA4" w:rsidP="002F4DF0">
            <w:r w:rsidRPr="00EF58CA">
              <w:t>Расходы на выплаты по договорам займа и кредитным договорам, включая проценты по ним</w:t>
            </w:r>
          </w:p>
        </w:tc>
        <w:tc>
          <w:tcPr>
            <w:tcW w:w="1417" w:type="dxa"/>
            <w:shd w:val="clear" w:color="auto" w:fill="auto"/>
          </w:tcPr>
          <w:p w14:paraId="15CBAF5F" w14:textId="77777777" w:rsidR="00EC6AA4" w:rsidRPr="00EF58CA" w:rsidRDefault="00EC6AA4" w:rsidP="002F4DF0">
            <w:pPr>
              <w:jc w:val="center"/>
              <w:rPr>
                <w:szCs w:val="20"/>
              </w:rPr>
            </w:pPr>
          </w:p>
        </w:tc>
        <w:tc>
          <w:tcPr>
            <w:tcW w:w="2976" w:type="dxa"/>
          </w:tcPr>
          <w:p w14:paraId="42138FE0" w14:textId="77777777" w:rsidR="00EC6AA4" w:rsidRPr="00EF58CA" w:rsidRDefault="00EC6AA4" w:rsidP="002F4DF0">
            <w:pPr>
              <w:jc w:val="center"/>
              <w:rPr>
                <w:szCs w:val="20"/>
              </w:rPr>
            </w:pPr>
          </w:p>
        </w:tc>
      </w:tr>
      <w:tr w:rsidR="00EC6AA4" w:rsidRPr="00EF58CA" w14:paraId="558A7DAB" w14:textId="77777777" w:rsidTr="002F4DF0">
        <w:trPr>
          <w:trHeight w:val="360"/>
          <w:jc w:val="center"/>
        </w:trPr>
        <w:tc>
          <w:tcPr>
            <w:tcW w:w="959" w:type="dxa"/>
            <w:shd w:val="clear" w:color="auto" w:fill="auto"/>
            <w:noWrap/>
            <w:vAlign w:val="center"/>
            <w:hideMark/>
          </w:tcPr>
          <w:p w14:paraId="61ED53B6" w14:textId="77777777" w:rsidR="00EC6AA4" w:rsidRPr="00EF58CA" w:rsidRDefault="00EC6AA4" w:rsidP="002F4DF0">
            <w:pPr>
              <w:jc w:val="center"/>
            </w:pPr>
          </w:p>
        </w:tc>
        <w:tc>
          <w:tcPr>
            <w:tcW w:w="4565" w:type="dxa"/>
            <w:shd w:val="clear" w:color="auto" w:fill="auto"/>
            <w:noWrap/>
            <w:vAlign w:val="center"/>
            <w:hideMark/>
          </w:tcPr>
          <w:p w14:paraId="68B1556A" w14:textId="77777777" w:rsidR="00EC6AA4" w:rsidRPr="00EF58CA" w:rsidRDefault="00EC6AA4" w:rsidP="002F4DF0">
            <w:r w:rsidRPr="00EF58CA">
              <w:t>ИТОГО</w:t>
            </w:r>
          </w:p>
        </w:tc>
        <w:tc>
          <w:tcPr>
            <w:tcW w:w="1417" w:type="dxa"/>
            <w:shd w:val="clear" w:color="auto" w:fill="auto"/>
          </w:tcPr>
          <w:p w14:paraId="7626BDB6" w14:textId="77777777" w:rsidR="00EC6AA4" w:rsidRPr="00EF58CA" w:rsidRDefault="00EC6AA4" w:rsidP="002F4DF0">
            <w:pPr>
              <w:jc w:val="center"/>
              <w:rPr>
                <w:szCs w:val="20"/>
              </w:rPr>
            </w:pPr>
            <w:r w:rsidRPr="00EF58CA">
              <w:rPr>
                <w:szCs w:val="20"/>
              </w:rPr>
              <w:t>11 080,19</w:t>
            </w:r>
          </w:p>
        </w:tc>
        <w:tc>
          <w:tcPr>
            <w:tcW w:w="2976" w:type="dxa"/>
          </w:tcPr>
          <w:p w14:paraId="4748F923" w14:textId="77777777" w:rsidR="00EC6AA4" w:rsidRPr="00EF58CA" w:rsidRDefault="00EC6AA4" w:rsidP="002F4DF0">
            <w:pPr>
              <w:jc w:val="center"/>
              <w:rPr>
                <w:szCs w:val="20"/>
              </w:rPr>
            </w:pPr>
          </w:p>
        </w:tc>
      </w:tr>
      <w:tr w:rsidR="00EC6AA4" w:rsidRPr="00EF58CA" w14:paraId="1E69E14D" w14:textId="77777777" w:rsidTr="002F4DF0">
        <w:trPr>
          <w:trHeight w:val="360"/>
          <w:jc w:val="center"/>
        </w:trPr>
        <w:tc>
          <w:tcPr>
            <w:tcW w:w="959" w:type="dxa"/>
            <w:shd w:val="clear" w:color="auto" w:fill="auto"/>
            <w:noWrap/>
            <w:vAlign w:val="center"/>
            <w:hideMark/>
          </w:tcPr>
          <w:p w14:paraId="3D03EDAD" w14:textId="77777777" w:rsidR="00EC6AA4" w:rsidRPr="00EF58CA" w:rsidRDefault="00EC6AA4" w:rsidP="002F4DF0">
            <w:pPr>
              <w:jc w:val="center"/>
            </w:pPr>
            <w:r w:rsidRPr="00EF58CA">
              <w:t>2</w:t>
            </w:r>
          </w:p>
        </w:tc>
        <w:tc>
          <w:tcPr>
            <w:tcW w:w="4565" w:type="dxa"/>
            <w:shd w:val="clear" w:color="auto" w:fill="auto"/>
            <w:noWrap/>
            <w:vAlign w:val="center"/>
            <w:hideMark/>
          </w:tcPr>
          <w:p w14:paraId="5AC1D68B" w14:textId="77777777" w:rsidR="00EC6AA4" w:rsidRPr="00EF58CA" w:rsidRDefault="00EC6AA4" w:rsidP="002F4DF0">
            <w:r w:rsidRPr="00EF58CA">
              <w:t>Налог на прибыль</w:t>
            </w:r>
          </w:p>
        </w:tc>
        <w:tc>
          <w:tcPr>
            <w:tcW w:w="1417" w:type="dxa"/>
            <w:shd w:val="clear" w:color="auto" w:fill="auto"/>
          </w:tcPr>
          <w:p w14:paraId="59508463" w14:textId="77777777" w:rsidR="00EC6AA4" w:rsidRPr="00EF58CA" w:rsidRDefault="00EC6AA4" w:rsidP="002F4DF0">
            <w:pPr>
              <w:jc w:val="center"/>
              <w:rPr>
                <w:szCs w:val="20"/>
              </w:rPr>
            </w:pPr>
            <w:r w:rsidRPr="00EF58CA">
              <w:rPr>
                <w:szCs w:val="20"/>
              </w:rPr>
              <w:t>0,00</w:t>
            </w:r>
          </w:p>
        </w:tc>
        <w:tc>
          <w:tcPr>
            <w:tcW w:w="2976" w:type="dxa"/>
          </w:tcPr>
          <w:p w14:paraId="00F3A768" w14:textId="77777777" w:rsidR="00EC6AA4" w:rsidRPr="00EF58CA" w:rsidRDefault="00EC6AA4" w:rsidP="002F4DF0">
            <w:pPr>
              <w:jc w:val="center"/>
              <w:rPr>
                <w:szCs w:val="20"/>
              </w:rPr>
            </w:pPr>
          </w:p>
        </w:tc>
      </w:tr>
      <w:tr w:rsidR="00EC6AA4" w:rsidRPr="00EF58CA" w14:paraId="11C410B3" w14:textId="77777777" w:rsidTr="002F4DF0">
        <w:trPr>
          <w:trHeight w:val="792"/>
          <w:jc w:val="center"/>
        </w:trPr>
        <w:tc>
          <w:tcPr>
            <w:tcW w:w="959" w:type="dxa"/>
            <w:shd w:val="clear" w:color="auto" w:fill="auto"/>
            <w:noWrap/>
            <w:vAlign w:val="center"/>
            <w:hideMark/>
          </w:tcPr>
          <w:p w14:paraId="5EF51A5E" w14:textId="77777777" w:rsidR="00EC6AA4" w:rsidRPr="00EF58CA" w:rsidRDefault="00EC6AA4" w:rsidP="002F4DF0">
            <w:pPr>
              <w:jc w:val="center"/>
            </w:pPr>
            <w:r w:rsidRPr="00EF58CA">
              <w:t>3</w:t>
            </w:r>
          </w:p>
        </w:tc>
        <w:tc>
          <w:tcPr>
            <w:tcW w:w="4565" w:type="dxa"/>
            <w:shd w:val="clear" w:color="auto" w:fill="auto"/>
            <w:noWrap/>
            <w:vAlign w:val="center"/>
            <w:hideMark/>
          </w:tcPr>
          <w:p w14:paraId="7C0173DB" w14:textId="77777777" w:rsidR="00EC6AA4" w:rsidRPr="00EF58CA" w:rsidRDefault="00EC6AA4" w:rsidP="002F4DF0">
            <w:r w:rsidRPr="00EF58CA">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7" w:type="dxa"/>
            <w:shd w:val="clear" w:color="auto" w:fill="auto"/>
          </w:tcPr>
          <w:p w14:paraId="5EC689B3" w14:textId="77777777" w:rsidR="00EC6AA4" w:rsidRPr="00EF58CA" w:rsidRDefault="00EC6AA4" w:rsidP="002F4DF0">
            <w:pPr>
              <w:jc w:val="center"/>
              <w:rPr>
                <w:szCs w:val="20"/>
              </w:rPr>
            </w:pPr>
          </w:p>
        </w:tc>
        <w:tc>
          <w:tcPr>
            <w:tcW w:w="2976" w:type="dxa"/>
          </w:tcPr>
          <w:p w14:paraId="019D7CA9" w14:textId="77777777" w:rsidR="00EC6AA4" w:rsidRPr="00EF58CA" w:rsidRDefault="00EC6AA4" w:rsidP="002F4DF0">
            <w:pPr>
              <w:jc w:val="center"/>
              <w:rPr>
                <w:szCs w:val="20"/>
              </w:rPr>
            </w:pPr>
          </w:p>
        </w:tc>
      </w:tr>
      <w:tr w:rsidR="00EC6AA4" w:rsidRPr="00EF58CA" w14:paraId="66AA1905" w14:textId="77777777" w:rsidTr="002F4DF0">
        <w:trPr>
          <w:trHeight w:val="360"/>
          <w:jc w:val="center"/>
        </w:trPr>
        <w:tc>
          <w:tcPr>
            <w:tcW w:w="959" w:type="dxa"/>
            <w:shd w:val="clear" w:color="auto" w:fill="auto"/>
            <w:noWrap/>
            <w:vAlign w:val="center"/>
            <w:hideMark/>
          </w:tcPr>
          <w:p w14:paraId="29C16A70" w14:textId="77777777" w:rsidR="00EC6AA4" w:rsidRPr="00EF58CA" w:rsidRDefault="00EC6AA4" w:rsidP="002F4DF0">
            <w:pPr>
              <w:jc w:val="center"/>
            </w:pPr>
            <w:r w:rsidRPr="00EF58CA">
              <w:t>4</w:t>
            </w:r>
          </w:p>
        </w:tc>
        <w:tc>
          <w:tcPr>
            <w:tcW w:w="4565" w:type="dxa"/>
            <w:shd w:val="clear" w:color="auto" w:fill="auto"/>
            <w:vAlign w:val="center"/>
            <w:hideMark/>
          </w:tcPr>
          <w:p w14:paraId="7C1D0DA2" w14:textId="77777777" w:rsidR="00EC6AA4" w:rsidRPr="00EF58CA" w:rsidRDefault="00EC6AA4" w:rsidP="002F4DF0">
            <w:pPr>
              <w:autoSpaceDE w:val="0"/>
              <w:autoSpaceDN w:val="0"/>
              <w:adjustRightInd w:val="0"/>
              <w:jc w:val="both"/>
            </w:pPr>
            <w:r w:rsidRPr="00EF58CA">
              <w:t>Итого неподконтрольных расходов</w:t>
            </w:r>
          </w:p>
          <w:p w14:paraId="01A0F83A" w14:textId="77777777" w:rsidR="00EC6AA4" w:rsidRPr="00EF58CA" w:rsidRDefault="00EC6AA4" w:rsidP="002F4DF0">
            <w:pPr>
              <w:autoSpaceDE w:val="0"/>
              <w:autoSpaceDN w:val="0"/>
              <w:adjustRightInd w:val="0"/>
              <w:jc w:val="both"/>
            </w:pPr>
            <w:r w:rsidRPr="00EF58CA">
              <w:t xml:space="preserve">Стр. 4 = стр. 1.1 + стр. 1.2 + стр. 1.3 + стр. 1.4 + </w:t>
            </w:r>
            <w:r w:rsidRPr="00EF58CA">
              <w:br/>
              <w:t>стр. 1.5 + стр. 1.6 + стр. 1.7 + стр. 1.8 + стр. 2 + стр. 3.</w:t>
            </w:r>
          </w:p>
        </w:tc>
        <w:tc>
          <w:tcPr>
            <w:tcW w:w="1417" w:type="dxa"/>
            <w:shd w:val="clear" w:color="auto" w:fill="auto"/>
          </w:tcPr>
          <w:p w14:paraId="175F8863" w14:textId="77777777" w:rsidR="00EC6AA4" w:rsidRPr="00EF58CA" w:rsidRDefault="00EC6AA4" w:rsidP="002F4DF0">
            <w:pPr>
              <w:jc w:val="center"/>
              <w:rPr>
                <w:szCs w:val="20"/>
              </w:rPr>
            </w:pPr>
            <w:r w:rsidRPr="00EF58CA">
              <w:rPr>
                <w:szCs w:val="20"/>
              </w:rPr>
              <w:t>11 080,19</w:t>
            </w:r>
          </w:p>
        </w:tc>
        <w:tc>
          <w:tcPr>
            <w:tcW w:w="2976" w:type="dxa"/>
          </w:tcPr>
          <w:p w14:paraId="47000419" w14:textId="77777777" w:rsidR="00EC6AA4" w:rsidRPr="00EF58CA" w:rsidRDefault="00EC6AA4" w:rsidP="002F4DF0">
            <w:pPr>
              <w:jc w:val="center"/>
              <w:rPr>
                <w:szCs w:val="20"/>
              </w:rPr>
            </w:pPr>
          </w:p>
        </w:tc>
      </w:tr>
    </w:tbl>
    <w:p w14:paraId="268EC68F" w14:textId="77777777" w:rsidR="00EC6AA4" w:rsidRPr="00EF58CA" w:rsidRDefault="00EC6AA4" w:rsidP="00EC6AA4">
      <w:pPr>
        <w:tabs>
          <w:tab w:val="left" w:pos="1890"/>
        </w:tabs>
        <w:spacing w:line="360" w:lineRule="auto"/>
        <w:ind w:firstLine="720"/>
        <w:jc w:val="both"/>
        <w:rPr>
          <w:sz w:val="28"/>
          <w:szCs w:val="28"/>
        </w:rPr>
      </w:pPr>
    </w:p>
    <w:p w14:paraId="4E642B73" w14:textId="77777777" w:rsidR="00EC6AA4" w:rsidRPr="00EF58CA" w:rsidRDefault="00EC6AA4" w:rsidP="00EC6AA4">
      <w:pPr>
        <w:tabs>
          <w:tab w:val="left" w:pos="1890"/>
        </w:tabs>
        <w:spacing w:line="276" w:lineRule="auto"/>
        <w:ind w:firstLine="720"/>
        <w:jc w:val="both"/>
        <w:rPr>
          <w:sz w:val="28"/>
          <w:szCs w:val="28"/>
        </w:rPr>
      </w:pPr>
      <w:bookmarkStart w:id="39" w:name="_Toc470509583"/>
      <w:r w:rsidRPr="00EF58CA">
        <w:rPr>
          <w:sz w:val="28"/>
          <w:szCs w:val="28"/>
        </w:rPr>
        <w:t xml:space="preserve">3. </w:t>
      </w:r>
      <w:r w:rsidRPr="00EF58CA">
        <w:rPr>
          <w:sz w:val="28"/>
          <w:szCs w:val="28"/>
          <w:u w:val="single"/>
        </w:rPr>
        <w:t>Расходы на приобретение энергетических ресурсов</w:t>
      </w:r>
      <w:r w:rsidRPr="00EF58CA">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r w:rsidRPr="00EF58CA">
        <w:rPr>
          <w:szCs w:val="20"/>
        </w:rPr>
        <w:t xml:space="preserve"> </w:t>
      </w:r>
      <w:r w:rsidRPr="00EF58CA">
        <w:rPr>
          <w:sz w:val="28"/>
          <w:szCs w:val="28"/>
        </w:rPr>
        <w:t>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73E3A9E6" w14:textId="77777777" w:rsidR="00EC6AA4" w:rsidRPr="00EF58CA" w:rsidRDefault="00EC6AA4" w:rsidP="00EC6AA4">
      <w:pPr>
        <w:tabs>
          <w:tab w:val="left" w:pos="1890"/>
        </w:tabs>
        <w:spacing w:line="276" w:lineRule="auto"/>
        <w:ind w:firstLine="720"/>
        <w:jc w:val="both"/>
        <w:rPr>
          <w:sz w:val="28"/>
          <w:szCs w:val="28"/>
        </w:rPr>
      </w:pPr>
      <w:r w:rsidRPr="00EF58CA">
        <w:rPr>
          <w:sz w:val="28"/>
          <w:szCs w:val="28"/>
        </w:rPr>
        <w:t>По расчетам экспертов, фактические расходы на приобретение энергетических ресурсов, топлива, холодной воды, теплоносителя в 2018 году, в целях настоящей статьи, составили 36 662,71 тыс. руб. (см. таблицу 7)</w:t>
      </w:r>
    </w:p>
    <w:p w14:paraId="7FF9D58F" w14:textId="0E90C824" w:rsidR="00EC6AA4" w:rsidRDefault="00EC6AA4" w:rsidP="00EC6AA4">
      <w:pPr>
        <w:tabs>
          <w:tab w:val="left" w:pos="1890"/>
        </w:tabs>
        <w:spacing w:line="276" w:lineRule="auto"/>
        <w:ind w:left="1440" w:right="-1"/>
        <w:jc w:val="center"/>
        <w:rPr>
          <w:sz w:val="28"/>
          <w:szCs w:val="28"/>
        </w:rPr>
      </w:pPr>
    </w:p>
    <w:p w14:paraId="635AD229" w14:textId="2E3D5ADE" w:rsidR="00D82311" w:rsidRDefault="00D82311" w:rsidP="00EC6AA4">
      <w:pPr>
        <w:tabs>
          <w:tab w:val="left" w:pos="1890"/>
        </w:tabs>
        <w:spacing w:line="276" w:lineRule="auto"/>
        <w:ind w:left="1440" w:right="-1"/>
        <w:jc w:val="center"/>
        <w:rPr>
          <w:sz w:val="28"/>
          <w:szCs w:val="28"/>
        </w:rPr>
      </w:pPr>
    </w:p>
    <w:p w14:paraId="02D3C6AD" w14:textId="11798E07" w:rsidR="00D82311" w:rsidRDefault="00D82311" w:rsidP="00EC6AA4">
      <w:pPr>
        <w:tabs>
          <w:tab w:val="left" w:pos="1890"/>
        </w:tabs>
        <w:spacing w:line="276" w:lineRule="auto"/>
        <w:ind w:left="1440" w:right="-1"/>
        <w:jc w:val="center"/>
        <w:rPr>
          <w:sz w:val="28"/>
          <w:szCs w:val="28"/>
        </w:rPr>
      </w:pPr>
    </w:p>
    <w:p w14:paraId="7F4A5857" w14:textId="622C027B" w:rsidR="00D82311" w:rsidRDefault="00D82311" w:rsidP="00EC6AA4">
      <w:pPr>
        <w:tabs>
          <w:tab w:val="left" w:pos="1890"/>
        </w:tabs>
        <w:spacing w:line="276" w:lineRule="auto"/>
        <w:ind w:left="1440" w:right="-1"/>
        <w:jc w:val="center"/>
        <w:rPr>
          <w:sz w:val="28"/>
          <w:szCs w:val="28"/>
        </w:rPr>
      </w:pPr>
    </w:p>
    <w:p w14:paraId="4D6812B5" w14:textId="77777777" w:rsidR="00D82311" w:rsidRDefault="00D82311" w:rsidP="00EC6AA4">
      <w:pPr>
        <w:tabs>
          <w:tab w:val="left" w:pos="1890"/>
        </w:tabs>
        <w:spacing w:line="276" w:lineRule="auto"/>
        <w:ind w:left="1440" w:right="-1"/>
        <w:jc w:val="center"/>
        <w:rPr>
          <w:sz w:val="28"/>
          <w:szCs w:val="28"/>
        </w:rPr>
      </w:pPr>
    </w:p>
    <w:p w14:paraId="2E82DCA4" w14:textId="77777777" w:rsidR="00EC6AA4" w:rsidRPr="00EF58CA" w:rsidRDefault="00EC6AA4" w:rsidP="00EC6AA4">
      <w:pPr>
        <w:tabs>
          <w:tab w:val="left" w:pos="1890"/>
        </w:tabs>
        <w:spacing w:line="276" w:lineRule="auto"/>
        <w:ind w:left="1440" w:right="-1"/>
        <w:jc w:val="center"/>
        <w:rPr>
          <w:sz w:val="28"/>
          <w:szCs w:val="28"/>
        </w:rPr>
      </w:pPr>
      <w:r w:rsidRPr="00EF58CA">
        <w:rPr>
          <w:sz w:val="28"/>
          <w:szCs w:val="28"/>
        </w:rPr>
        <w:t xml:space="preserve">                                                                                              Таблица 7</w:t>
      </w:r>
    </w:p>
    <w:p w14:paraId="6D5745A2" w14:textId="77777777" w:rsidR="00EC6AA4" w:rsidRPr="00EF58CA" w:rsidRDefault="00EC6AA4" w:rsidP="00EC6AA4">
      <w:pPr>
        <w:spacing w:line="276" w:lineRule="auto"/>
        <w:jc w:val="center"/>
        <w:rPr>
          <w:bCs/>
          <w:sz w:val="28"/>
          <w:szCs w:val="28"/>
        </w:rPr>
      </w:pPr>
      <w:r w:rsidRPr="00EF58CA">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bookmarkEnd w:id="39"/>
    </w:p>
    <w:p w14:paraId="481751AF" w14:textId="77777777" w:rsidR="00EC6AA4" w:rsidRPr="00EF58CA" w:rsidRDefault="00EC6AA4" w:rsidP="00EC6AA4">
      <w:pPr>
        <w:spacing w:line="276" w:lineRule="auto"/>
        <w:jc w:val="center"/>
        <w:rPr>
          <w:bCs/>
          <w:sz w:val="28"/>
          <w:szCs w:val="28"/>
        </w:rPr>
      </w:pPr>
      <w:r w:rsidRPr="00EF58CA">
        <w:rPr>
          <w:bCs/>
          <w:sz w:val="28"/>
          <w:szCs w:val="28"/>
        </w:rPr>
        <w:t>(приложение 5.4 методических указаний)</w:t>
      </w:r>
    </w:p>
    <w:p w14:paraId="41A58DE7" w14:textId="77777777" w:rsidR="00EC6AA4" w:rsidRPr="00EF58CA" w:rsidRDefault="00EC6AA4" w:rsidP="00EC6AA4">
      <w:pPr>
        <w:spacing w:line="276" w:lineRule="auto"/>
        <w:jc w:val="center"/>
        <w:rPr>
          <w:sz w:val="28"/>
          <w:szCs w:val="28"/>
        </w:rPr>
      </w:pPr>
      <w:r w:rsidRPr="00EF58CA">
        <w:rPr>
          <w:sz w:val="28"/>
          <w:szCs w:val="28"/>
        </w:rPr>
        <w:t xml:space="preserve">                                                                                                                    тыс. 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961"/>
        <w:gridCol w:w="2099"/>
        <w:gridCol w:w="3378"/>
      </w:tblGrid>
      <w:tr w:rsidR="00EC6AA4" w:rsidRPr="00EF58CA" w14:paraId="46FBCE66" w14:textId="77777777" w:rsidTr="002F4DF0">
        <w:trPr>
          <w:trHeight w:val="507"/>
        </w:trPr>
        <w:tc>
          <w:tcPr>
            <w:tcW w:w="648" w:type="dxa"/>
            <w:shd w:val="clear" w:color="auto" w:fill="auto"/>
            <w:vAlign w:val="center"/>
            <w:hideMark/>
          </w:tcPr>
          <w:p w14:paraId="07419CE8" w14:textId="77777777" w:rsidR="00EC6AA4" w:rsidRPr="00EF58CA" w:rsidRDefault="00EC6AA4" w:rsidP="002F4DF0">
            <w:pPr>
              <w:spacing w:line="276" w:lineRule="auto"/>
              <w:jc w:val="center"/>
            </w:pPr>
            <w:r w:rsidRPr="00EF58CA">
              <w:t>№ п/п</w:t>
            </w:r>
          </w:p>
        </w:tc>
        <w:tc>
          <w:tcPr>
            <w:tcW w:w="4025" w:type="dxa"/>
            <w:shd w:val="clear" w:color="auto" w:fill="auto"/>
            <w:vAlign w:val="center"/>
            <w:hideMark/>
          </w:tcPr>
          <w:p w14:paraId="7B2D166B" w14:textId="77777777" w:rsidR="00EC6AA4" w:rsidRPr="00EF58CA" w:rsidRDefault="00EC6AA4" w:rsidP="002F4DF0">
            <w:pPr>
              <w:spacing w:line="276" w:lineRule="auto"/>
              <w:jc w:val="center"/>
            </w:pPr>
            <w:r w:rsidRPr="00EF58CA">
              <w:t>Наименование расхода</w:t>
            </w:r>
          </w:p>
        </w:tc>
        <w:tc>
          <w:tcPr>
            <w:tcW w:w="2126" w:type="dxa"/>
            <w:shd w:val="clear" w:color="auto" w:fill="auto"/>
            <w:vAlign w:val="center"/>
            <w:hideMark/>
          </w:tcPr>
          <w:p w14:paraId="0BC1F22C" w14:textId="77777777" w:rsidR="00EC6AA4" w:rsidRPr="00EF58CA" w:rsidRDefault="00EC6AA4" w:rsidP="002F4DF0">
            <w:pPr>
              <w:spacing w:line="276" w:lineRule="auto"/>
              <w:ind w:left="-138" w:right="-153"/>
              <w:jc w:val="center"/>
            </w:pPr>
            <w:r w:rsidRPr="00EF58CA">
              <w:t>Факт</w:t>
            </w:r>
          </w:p>
          <w:p w14:paraId="2A7439A8" w14:textId="77777777" w:rsidR="00EC6AA4" w:rsidRPr="00EF58CA" w:rsidRDefault="00EC6AA4" w:rsidP="002F4DF0">
            <w:pPr>
              <w:spacing w:line="276" w:lineRule="auto"/>
              <w:ind w:left="-138" w:right="-153"/>
              <w:jc w:val="center"/>
            </w:pPr>
            <w:r w:rsidRPr="00EF58CA">
              <w:t>2018 года</w:t>
            </w:r>
          </w:p>
        </w:tc>
        <w:tc>
          <w:tcPr>
            <w:tcW w:w="3402" w:type="dxa"/>
          </w:tcPr>
          <w:p w14:paraId="47D4BA4C" w14:textId="77777777" w:rsidR="00EC6AA4" w:rsidRPr="00EF58CA" w:rsidRDefault="00EC6AA4" w:rsidP="002F4DF0">
            <w:pPr>
              <w:spacing w:line="276" w:lineRule="auto"/>
              <w:ind w:left="-138" w:right="-153"/>
              <w:jc w:val="center"/>
            </w:pPr>
            <w:r w:rsidRPr="00EF58CA">
              <w:t>Документы</w:t>
            </w:r>
          </w:p>
        </w:tc>
      </w:tr>
      <w:tr w:rsidR="00EC6AA4" w:rsidRPr="00EF58CA" w14:paraId="71DF9A0F" w14:textId="77777777" w:rsidTr="002F4DF0">
        <w:trPr>
          <w:trHeight w:val="353"/>
        </w:trPr>
        <w:tc>
          <w:tcPr>
            <w:tcW w:w="648" w:type="dxa"/>
            <w:shd w:val="clear" w:color="auto" w:fill="auto"/>
            <w:vAlign w:val="center"/>
            <w:hideMark/>
          </w:tcPr>
          <w:p w14:paraId="452A0242" w14:textId="77777777" w:rsidR="00EC6AA4" w:rsidRPr="00EF58CA" w:rsidRDefault="00EC6AA4" w:rsidP="002F4DF0">
            <w:pPr>
              <w:spacing w:line="276" w:lineRule="auto"/>
              <w:jc w:val="center"/>
            </w:pPr>
            <w:r w:rsidRPr="00EF58CA">
              <w:t>1</w:t>
            </w:r>
          </w:p>
        </w:tc>
        <w:tc>
          <w:tcPr>
            <w:tcW w:w="4025" w:type="dxa"/>
            <w:shd w:val="clear" w:color="auto" w:fill="auto"/>
            <w:vAlign w:val="center"/>
            <w:hideMark/>
          </w:tcPr>
          <w:p w14:paraId="77A58AB2" w14:textId="77777777" w:rsidR="00EC6AA4" w:rsidRPr="00EF58CA" w:rsidRDefault="00EC6AA4" w:rsidP="002F4DF0">
            <w:pPr>
              <w:spacing w:line="276" w:lineRule="auto"/>
            </w:pPr>
            <w:r w:rsidRPr="00EF58CA">
              <w:t>Расходы на топливо</w:t>
            </w:r>
          </w:p>
        </w:tc>
        <w:tc>
          <w:tcPr>
            <w:tcW w:w="2126" w:type="dxa"/>
            <w:shd w:val="clear" w:color="auto" w:fill="auto"/>
          </w:tcPr>
          <w:p w14:paraId="24C6BE02" w14:textId="77777777" w:rsidR="00EC6AA4" w:rsidRPr="00EF58CA" w:rsidRDefault="00EC6AA4" w:rsidP="002F4DF0">
            <w:pPr>
              <w:spacing w:line="276" w:lineRule="auto"/>
              <w:jc w:val="center"/>
              <w:rPr>
                <w:szCs w:val="20"/>
              </w:rPr>
            </w:pPr>
          </w:p>
          <w:p w14:paraId="77742991" w14:textId="77777777" w:rsidR="00EC6AA4" w:rsidRPr="00EF58CA" w:rsidRDefault="00EC6AA4" w:rsidP="002F4DF0">
            <w:pPr>
              <w:spacing w:line="276" w:lineRule="auto"/>
              <w:jc w:val="center"/>
              <w:rPr>
                <w:szCs w:val="20"/>
              </w:rPr>
            </w:pPr>
            <w:r w:rsidRPr="00EF58CA">
              <w:rPr>
                <w:szCs w:val="20"/>
              </w:rPr>
              <w:t>20 373,77</w:t>
            </w:r>
          </w:p>
        </w:tc>
        <w:tc>
          <w:tcPr>
            <w:tcW w:w="3402" w:type="dxa"/>
          </w:tcPr>
          <w:p w14:paraId="3E6B8D85" w14:textId="77777777" w:rsidR="00EC6AA4" w:rsidRPr="00EF58CA" w:rsidRDefault="00EC6AA4" w:rsidP="002F4DF0">
            <w:pPr>
              <w:spacing w:line="276" w:lineRule="auto"/>
              <w:jc w:val="center"/>
              <w:rPr>
                <w:szCs w:val="20"/>
              </w:rPr>
            </w:pPr>
          </w:p>
          <w:p w14:paraId="3F210C3F" w14:textId="77777777" w:rsidR="00EC6AA4" w:rsidRPr="00EF58CA" w:rsidRDefault="00EC6AA4" w:rsidP="002F4DF0">
            <w:pPr>
              <w:spacing w:line="276" w:lineRule="auto"/>
              <w:jc w:val="center"/>
              <w:rPr>
                <w:szCs w:val="20"/>
              </w:rPr>
            </w:pPr>
            <w:r w:rsidRPr="00EF58CA">
              <w:rPr>
                <w:szCs w:val="20"/>
              </w:rPr>
              <w:t>шаблон WARM.TOPL.Q4.2018</w:t>
            </w:r>
          </w:p>
        </w:tc>
      </w:tr>
      <w:tr w:rsidR="00EC6AA4" w:rsidRPr="00EF58CA" w14:paraId="4C100C37" w14:textId="77777777" w:rsidTr="002F4DF0">
        <w:trPr>
          <w:trHeight w:val="353"/>
        </w:trPr>
        <w:tc>
          <w:tcPr>
            <w:tcW w:w="648" w:type="dxa"/>
            <w:shd w:val="clear" w:color="auto" w:fill="auto"/>
            <w:vAlign w:val="center"/>
            <w:hideMark/>
          </w:tcPr>
          <w:p w14:paraId="2A26351A" w14:textId="77777777" w:rsidR="00EC6AA4" w:rsidRPr="00EF58CA" w:rsidRDefault="00EC6AA4" w:rsidP="002F4DF0">
            <w:pPr>
              <w:spacing w:line="276" w:lineRule="auto"/>
              <w:jc w:val="center"/>
            </w:pPr>
            <w:r w:rsidRPr="00EF58CA">
              <w:t>2</w:t>
            </w:r>
          </w:p>
        </w:tc>
        <w:tc>
          <w:tcPr>
            <w:tcW w:w="4025" w:type="dxa"/>
            <w:shd w:val="clear" w:color="auto" w:fill="auto"/>
            <w:vAlign w:val="center"/>
            <w:hideMark/>
          </w:tcPr>
          <w:p w14:paraId="16CFDF78" w14:textId="77777777" w:rsidR="00EC6AA4" w:rsidRPr="00EF58CA" w:rsidRDefault="00EC6AA4" w:rsidP="002F4DF0">
            <w:pPr>
              <w:spacing w:line="276" w:lineRule="auto"/>
            </w:pPr>
            <w:r w:rsidRPr="00EF58CA">
              <w:t>Расходы на электрическую энергию</w:t>
            </w:r>
          </w:p>
        </w:tc>
        <w:tc>
          <w:tcPr>
            <w:tcW w:w="2126" w:type="dxa"/>
            <w:shd w:val="clear" w:color="auto" w:fill="auto"/>
          </w:tcPr>
          <w:p w14:paraId="3FBCBAD6" w14:textId="77777777" w:rsidR="00EC6AA4" w:rsidRPr="00EF58CA" w:rsidRDefault="00EC6AA4" w:rsidP="002F4DF0">
            <w:pPr>
              <w:spacing w:line="276" w:lineRule="auto"/>
              <w:jc w:val="center"/>
              <w:rPr>
                <w:szCs w:val="20"/>
              </w:rPr>
            </w:pPr>
            <w:r w:rsidRPr="00EF58CA">
              <w:rPr>
                <w:szCs w:val="20"/>
              </w:rPr>
              <w:t>13 531,11</w:t>
            </w:r>
          </w:p>
        </w:tc>
        <w:tc>
          <w:tcPr>
            <w:tcW w:w="3402" w:type="dxa"/>
          </w:tcPr>
          <w:p w14:paraId="46587F14" w14:textId="77777777" w:rsidR="00EC6AA4" w:rsidRPr="00EF58CA" w:rsidRDefault="00EC6AA4" w:rsidP="002F4DF0">
            <w:pPr>
              <w:spacing w:line="276" w:lineRule="auto"/>
              <w:jc w:val="center"/>
              <w:rPr>
                <w:szCs w:val="20"/>
              </w:rPr>
            </w:pPr>
            <w:r w:rsidRPr="00EF58CA">
              <w:rPr>
                <w:szCs w:val="20"/>
              </w:rPr>
              <w:t>Счет-фактуры (том 2, с. 121-128; том 3, с. 327-380)</w:t>
            </w:r>
          </w:p>
        </w:tc>
      </w:tr>
      <w:tr w:rsidR="00EC6AA4" w:rsidRPr="00EF58CA" w14:paraId="08885EE4" w14:textId="77777777" w:rsidTr="002F4DF0">
        <w:trPr>
          <w:trHeight w:val="353"/>
        </w:trPr>
        <w:tc>
          <w:tcPr>
            <w:tcW w:w="648" w:type="dxa"/>
            <w:shd w:val="clear" w:color="auto" w:fill="auto"/>
            <w:vAlign w:val="center"/>
            <w:hideMark/>
          </w:tcPr>
          <w:p w14:paraId="1EB16DAD" w14:textId="77777777" w:rsidR="00EC6AA4" w:rsidRPr="00EF58CA" w:rsidRDefault="00EC6AA4" w:rsidP="002F4DF0">
            <w:pPr>
              <w:spacing w:line="276" w:lineRule="auto"/>
              <w:jc w:val="center"/>
            </w:pPr>
            <w:r w:rsidRPr="00EF58CA">
              <w:t>3</w:t>
            </w:r>
          </w:p>
        </w:tc>
        <w:tc>
          <w:tcPr>
            <w:tcW w:w="4025" w:type="dxa"/>
            <w:shd w:val="clear" w:color="auto" w:fill="auto"/>
            <w:vAlign w:val="center"/>
            <w:hideMark/>
          </w:tcPr>
          <w:p w14:paraId="17C95B92" w14:textId="77777777" w:rsidR="00EC6AA4" w:rsidRPr="00EF58CA" w:rsidRDefault="00EC6AA4" w:rsidP="002F4DF0">
            <w:pPr>
              <w:spacing w:line="276" w:lineRule="auto"/>
            </w:pPr>
            <w:r w:rsidRPr="00EF58CA">
              <w:t>Расходы на тепловую энергию</w:t>
            </w:r>
          </w:p>
        </w:tc>
        <w:tc>
          <w:tcPr>
            <w:tcW w:w="2126" w:type="dxa"/>
            <w:shd w:val="clear" w:color="auto" w:fill="auto"/>
            <w:vAlign w:val="center"/>
          </w:tcPr>
          <w:p w14:paraId="22CA9BB9" w14:textId="77777777" w:rsidR="00EC6AA4" w:rsidRPr="00EF58CA" w:rsidRDefault="00EC6AA4" w:rsidP="002F4DF0">
            <w:pPr>
              <w:spacing w:line="276" w:lineRule="auto"/>
              <w:jc w:val="center"/>
              <w:rPr>
                <w:szCs w:val="20"/>
              </w:rPr>
            </w:pPr>
            <w:r w:rsidRPr="00EF58CA">
              <w:rPr>
                <w:szCs w:val="20"/>
              </w:rPr>
              <w:t>-</w:t>
            </w:r>
          </w:p>
        </w:tc>
        <w:tc>
          <w:tcPr>
            <w:tcW w:w="3402" w:type="dxa"/>
          </w:tcPr>
          <w:p w14:paraId="51C4DE13" w14:textId="77777777" w:rsidR="00EC6AA4" w:rsidRPr="00EF58CA" w:rsidRDefault="00EC6AA4" w:rsidP="002F4DF0">
            <w:pPr>
              <w:spacing w:line="276" w:lineRule="auto"/>
              <w:jc w:val="center"/>
              <w:rPr>
                <w:szCs w:val="20"/>
              </w:rPr>
            </w:pPr>
          </w:p>
        </w:tc>
      </w:tr>
      <w:tr w:rsidR="00EC6AA4" w:rsidRPr="00EF58CA" w14:paraId="12F05CFF" w14:textId="77777777" w:rsidTr="002F4DF0">
        <w:trPr>
          <w:trHeight w:val="353"/>
        </w:trPr>
        <w:tc>
          <w:tcPr>
            <w:tcW w:w="648" w:type="dxa"/>
            <w:shd w:val="clear" w:color="auto" w:fill="auto"/>
            <w:vAlign w:val="center"/>
            <w:hideMark/>
          </w:tcPr>
          <w:p w14:paraId="72ACF816" w14:textId="77777777" w:rsidR="00EC6AA4" w:rsidRPr="00EF58CA" w:rsidRDefault="00EC6AA4" w:rsidP="002F4DF0">
            <w:pPr>
              <w:spacing w:line="276" w:lineRule="auto"/>
              <w:jc w:val="center"/>
            </w:pPr>
            <w:r w:rsidRPr="00EF58CA">
              <w:t>4</w:t>
            </w:r>
          </w:p>
        </w:tc>
        <w:tc>
          <w:tcPr>
            <w:tcW w:w="4025" w:type="dxa"/>
            <w:shd w:val="clear" w:color="auto" w:fill="auto"/>
            <w:vAlign w:val="center"/>
            <w:hideMark/>
          </w:tcPr>
          <w:p w14:paraId="70B66B16" w14:textId="77777777" w:rsidR="00EC6AA4" w:rsidRPr="00EF58CA" w:rsidRDefault="00EC6AA4" w:rsidP="002F4DF0">
            <w:pPr>
              <w:spacing w:line="276" w:lineRule="auto"/>
            </w:pPr>
            <w:r w:rsidRPr="00EF58CA">
              <w:t>Расходы на холодную воду</w:t>
            </w:r>
          </w:p>
        </w:tc>
        <w:tc>
          <w:tcPr>
            <w:tcW w:w="2126" w:type="dxa"/>
            <w:shd w:val="clear" w:color="auto" w:fill="auto"/>
            <w:vAlign w:val="center"/>
          </w:tcPr>
          <w:p w14:paraId="21371804" w14:textId="77777777" w:rsidR="00EC6AA4" w:rsidRPr="00EF58CA" w:rsidRDefault="00EC6AA4" w:rsidP="002F4DF0">
            <w:pPr>
              <w:spacing w:line="276" w:lineRule="auto"/>
              <w:jc w:val="center"/>
              <w:rPr>
                <w:szCs w:val="20"/>
              </w:rPr>
            </w:pPr>
            <w:r w:rsidRPr="00EF58CA">
              <w:rPr>
                <w:szCs w:val="20"/>
              </w:rPr>
              <w:t>242,16</w:t>
            </w:r>
          </w:p>
        </w:tc>
        <w:tc>
          <w:tcPr>
            <w:tcW w:w="3402" w:type="dxa"/>
          </w:tcPr>
          <w:p w14:paraId="59A11004" w14:textId="77777777" w:rsidR="00EC6AA4" w:rsidRPr="00EF58CA" w:rsidRDefault="00EC6AA4" w:rsidP="002F4DF0">
            <w:pPr>
              <w:spacing w:line="276" w:lineRule="auto"/>
              <w:jc w:val="center"/>
              <w:rPr>
                <w:szCs w:val="20"/>
              </w:rPr>
            </w:pPr>
            <w:r w:rsidRPr="00EF58CA">
              <w:rPr>
                <w:szCs w:val="20"/>
              </w:rPr>
              <w:t>ОСВ по счету 20.01 (том 2, с. 94</w:t>
            </w:r>
          </w:p>
        </w:tc>
      </w:tr>
      <w:tr w:rsidR="00EC6AA4" w:rsidRPr="00EF58CA" w14:paraId="2033115A" w14:textId="77777777" w:rsidTr="002F4DF0">
        <w:trPr>
          <w:trHeight w:val="353"/>
        </w:trPr>
        <w:tc>
          <w:tcPr>
            <w:tcW w:w="648" w:type="dxa"/>
            <w:tcBorders>
              <w:bottom w:val="single" w:sz="4" w:space="0" w:color="auto"/>
            </w:tcBorders>
            <w:shd w:val="clear" w:color="auto" w:fill="auto"/>
            <w:vAlign w:val="center"/>
            <w:hideMark/>
          </w:tcPr>
          <w:p w14:paraId="2A2C5990" w14:textId="77777777" w:rsidR="00EC6AA4" w:rsidRPr="00EF58CA" w:rsidRDefault="00EC6AA4" w:rsidP="002F4DF0">
            <w:pPr>
              <w:spacing w:line="276" w:lineRule="auto"/>
              <w:jc w:val="center"/>
            </w:pPr>
            <w:r w:rsidRPr="00EF58CA">
              <w:t>5</w:t>
            </w:r>
          </w:p>
        </w:tc>
        <w:tc>
          <w:tcPr>
            <w:tcW w:w="4025" w:type="dxa"/>
            <w:tcBorders>
              <w:bottom w:val="single" w:sz="4" w:space="0" w:color="auto"/>
            </w:tcBorders>
            <w:shd w:val="clear" w:color="auto" w:fill="auto"/>
            <w:vAlign w:val="center"/>
            <w:hideMark/>
          </w:tcPr>
          <w:p w14:paraId="0274A243" w14:textId="77777777" w:rsidR="00EC6AA4" w:rsidRPr="00EF58CA" w:rsidRDefault="00EC6AA4" w:rsidP="002F4DF0">
            <w:pPr>
              <w:spacing w:line="276" w:lineRule="auto"/>
            </w:pPr>
            <w:r w:rsidRPr="00EF58CA">
              <w:t>Расходы на теплоноситель</w:t>
            </w:r>
          </w:p>
        </w:tc>
        <w:tc>
          <w:tcPr>
            <w:tcW w:w="2126" w:type="dxa"/>
            <w:tcBorders>
              <w:bottom w:val="single" w:sz="4" w:space="0" w:color="auto"/>
            </w:tcBorders>
            <w:shd w:val="clear" w:color="auto" w:fill="auto"/>
            <w:vAlign w:val="center"/>
          </w:tcPr>
          <w:p w14:paraId="4F81999D" w14:textId="77777777" w:rsidR="00EC6AA4" w:rsidRPr="00EF58CA" w:rsidRDefault="00EC6AA4" w:rsidP="002F4DF0">
            <w:pPr>
              <w:spacing w:line="276" w:lineRule="auto"/>
              <w:jc w:val="center"/>
              <w:rPr>
                <w:szCs w:val="20"/>
              </w:rPr>
            </w:pPr>
            <w:r w:rsidRPr="00EF58CA">
              <w:rPr>
                <w:szCs w:val="20"/>
              </w:rPr>
              <w:t>0,00</w:t>
            </w:r>
          </w:p>
        </w:tc>
        <w:tc>
          <w:tcPr>
            <w:tcW w:w="3402" w:type="dxa"/>
            <w:tcBorders>
              <w:bottom w:val="single" w:sz="4" w:space="0" w:color="auto"/>
            </w:tcBorders>
          </w:tcPr>
          <w:p w14:paraId="39EEFB7F" w14:textId="77777777" w:rsidR="00EC6AA4" w:rsidRPr="00EF58CA" w:rsidRDefault="00EC6AA4" w:rsidP="002F4DF0">
            <w:pPr>
              <w:spacing w:line="276" w:lineRule="auto"/>
              <w:jc w:val="center"/>
              <w:rPr>
                <w:szCs w:val="20"/>
              </w:rPr>
            </w:pPr>
          </w:p>
        </w:tc>
      </w:tr>
      <w:tr w:rsidR="00EC6AA4" w:rsidRPr="00EF58CA" w14:paraId="3FE4916F" w14:textId="77777777" w:rsidTr="002F4DF0">
        <w:trPr>
          <w:trHeight w:val="353"/>
        </w:trPr>
        <w:tc>
          <w:tcPr>
            <w:tcW w:w="648" w:type="dxa"/>
            <w:tcBorders>
              <w:bottom w:val="single" w:sz="4" w:space="0" w:color="auto"/>
            </w:tcBorders>
            <w:shd w:val="clear" w:color="auto" w:fill="auto"/>
            <w:vAlign w:val="center"/>
            <w:hideMark/>
          </w:tcPr>
          <w:p w14:paraId="622D77D8" w14:textId="77777777" w:rsidR="00EC6AA4" w:rsidRPr="00EF58CA" w:rsidRDefault="00EC6AA4" w:rsidP="002F4DF0">
            <w:pPr>
              <w:spacing w:line="276" w:lineRule="auto"/>
              <w:jc w:val="center"/>
            </w:pPr>
            <w:r w:rsidRPr="00EF58CA">
              <w:t>6</w:t>
            </w:r>
          </w:p>
        </w:tc>
        <w:tc>
          <w:tcPr>
            <w:tcW w:w="4025" w:type="dxa"/>
            <w:tcBorders>
              <w:bottom w:val="single" w:sz="4" w:space="0" w:color="auto"/>
            </w:tcBorders>
            <w:shd w:val="clear" w:color="auto" w:fill="auto"/>
            <w:vAlign w:val="center"/>
            <w:hideMark/>
          </w:tcPr>
          <w:p w14:paraId="055B849F" w14:textId="77777777" w:rsidR="00EC6AA4" w:rsidRPr="00EF58CA" w:rsidRDefault="00EC6AA4" w:rsidP="002F4DF0">
            <w:pPr>
              <w:spacing w:line="276" w:lineRule="auto"/>
            </w:pPr>
            <w:r w:rsidRPr="00EF58CA">
              <w:t>ИТОГО:</w:t>
            </w:r>
          </w:p>
          <w:p w14:paraId="22FB7180" w14:textId="77777777" w:rsidR="00EC6AA4" w:rsidRPr="00EF58CA" w:rsidRDefault="00EC6AA4" w:rsidP="002F4DF0">
            <w:pPr>
              <w:autoSpaceDE w:val="0"/>
              <w:autoSpaceDN w:val="0"/>
              <w:adjustRightInd w:val="0"/>
              <w:spacing w:line="276" w:lineRule="auto"/>
              <w:jc w:val="both"/>
            </w:pPr>
            <w:r w:rsidRPr="00EF58CA">
              <w:t>(Стр. 6 = стр. 1 + стр.2 + стр. 3 + стр. 4 + стр. 5.)</w:t>
            </w:r>
          </w:p>
        </w:tc>
        <w:tc>
          <w:tcPr>
            <w:tcW w:w="2126" w:type="dxa"/>
            <w:tcBorders>
              <w:bottom w:val="single" w:sz="4" w:space="0" w:color="auto"/>
            </w:tcBorders>
            <w:shd w:val="clear" w:color="auto" w:fill="auto"/>
            <w:vAlign w:val="center"/>
          </w:tcPr>
          <w:p w14:paraId="233DF5A5" w14:textId="77777777" w:rsidR="00EC6AA4" w:rsidRPr="00EF58CA" w:rsidRDefault="00EC6AA4" w:rsidP="002F4DF0">
            <w:pPr>
              <w:spacing w:line="276" w:lineRule="auto"/>
              <w:jc w:val="center"/>
              <w:rPr>
                <w:szCs w:val="20"/>
              </w:rPr>
            </w:pPr>
            <w:r w:rsidRPr="00EF58CA">
              <w:rPr>
                <w:szCs w:val="20"/>
              </w:rPr>
              <w:t>34 147,04</w:t>
            </w:r>
          </w:p>
        </w:tc>
        <w:tc>
          <w:tcPr>
            <w:tcW w:w="3402" w:type="dxa"/>
            <w:tcBorders>
              <w:bottom w:val="single" w:sz="4" w:space="0" w:color="auto"/>
            </w:tcBorders>
          </w:tcPr>
          <w:p w14:paraId="1B0592FC" w14:textId="77777777" w:rsidR="00EC6AA4" w:rsidRPr="00EF58CA" w:rsidRDefault="00EC6AA4" w:rsidP="002F4DF0">
            <w:pPr>
              <w:spacing w:line="276" w:lineRule="auto"/>
              <w:jc w:val="center"/>
              <w:rPr>
                <w:szCs w:val="20"/>
              </w:rPr>
            </w:pPr>
          </w:p>
        </w:tc>
      </w:tr>
    </w:tbl>
    <w:p w14:paraId="3EAC1888" w14:textId="77777777" w:rsidR="00EC6AA4" w:rsidRPr="00EF58CA" w:rsidRDefault="00EC6AA4" w:rsidP="00EC6AA4">
      <w:pPr>
        <w:tabs>
          <w:tab w:val="left" w:pos="1890"/>
        </w:tabs>
        <w:spacing w:line="276" w:lineRule="auto"/>
        <w:ind w:firstLine="720"/>
        <w:jc w:val="both"/>
        <w:rPr>
          <w:sz w:val="28"/>
          <w:szCs w:val="28"/>
        </w:rPr>
      </w:pPr>
    </w:p>
    <w:p w14:paraId="6B35DEA3" w14:textId="77777777" w:rsidR="00EC6AA4" w:rsidRPr="00EF58CA" w:rsidRDefault="00EC6AA4" w:rsidP="00EC6AA4">
      <w:pPr>
        <w:spacing w:line="276" w:lineRule="auto"/>
        <w:ind w:firstLine="720"/>
        <w:jc w:val="both"/>
        <w:rPr>
          <w:sz w:val="28"/>
          <w:szCs w:val="28"/>
        </w:rPr>
      </w:pPr>
      <w:r w:rsidRPr="00EF58CA">
        <w:rPr>
          <w:sz w:val="28"/>
          <w:szCs w:val="28"/>
        </w:rPr>
        <w:t>По результатам анализа всех статей, согласно п.52 Методических указаний, экспертами определена фактическая необходимая валовая выручка, которая в 2018 году составила 102</w:t>
      </w:r>
      <w:r w:rsidRPr="00EF58CA">
        <w:rPr>
          <w:sz w:val="28"/>
          <w:szCs w:val="28"/>
          <w:lang w:val="en-US"/>
        </w:rPr>
        <w:t> </w:t>
      </w:r>
      <w:r w:rsidRPr="00EF58CA">
        <w:rPr>
          <w:sz w:val="28"/>
          <w:szCs w:val="28"/>
        </w:rPr>
        <w:t>231,32 тыс. руб., в том числе на потребительский рынок 99 561,47 тыс. руб.</w:t>
      </w:r>
    </w:p>
    <w:p w14:paraId="0CAB0D20" w14:textId="77777777" w:rsidR="00EC6AA4" w:rsidRPr="00EF58CA" w:rsidRDefault="00EC6AA4" w:rsidP="00EC6AA4">
      <w:pPr>
        <w:spacing w:line="276" w:lineRule="auto"/>
        <w:ind w:firstLine="720"/>
        <w:jc w:val="both"/>
        <w:rPr>
          <w:sz w:val="28"/>
          <w:szCs w:val="28"/>
        </w:rPr>
      </w:pPr>
      <w:r w:rsidRPr="00EF58CA">
        <w:rPr>
          <w:sz w:val="28"/>
          <w:szCs w:val="28"/>
        </w:rPr>
        <w:t>Товарная выручка предприятия, в части тепловой энергии, по итогу 2018 года принята экспертами, исходя из фактического полезного отпуска на потребительский рынок и плановых установленных тарифов, в сумме 97</w:t>
      </w:r>
      <w:r w:rsidRPr="00EF58CA">
        <w:rPr>
          <w:sz w:val="28"/>
          <w:szCs w:val="28"/>
          <w:lang w:val="en-US"/>
        </w:rPr>
        <w:t> </w:t>
      </w:r>
      <w:r w:rsidRPr="00EF58CA">
        <w:rPr>
          <w:sz w:val="28"/>
          <w:szCs w:val="28"/>
        </w:rPr>
        <w:t>947,19 тыс. руб. Тарифы приняты в расчет, согласно постановления региональной энергетической комиссией Кемеровской области от 19.12.2017 № 573 «О внесении изменений в постановление региональной энергетической комиссии Кемеровской области от 27.11.2015 № 650 «Об установлении долгосрочных параметров регулирования и долгосрочных тарифов на тепловую энергию, реализуемую МУП ПМР «</w:t>
      </w:r>
      <w:proofErr w:type="spellStart"/>
      <w:r w:rsidRPr="00EF58CA">
        <w:rPr>
          <w:sz w:val="28"/>
          <w:szCs w:val="28"/>
        </w:rPr>
        <w:t>Тепломир</w:t>
      </w:r>
      <w:proofErr w:type="spellEnd"/>
      <w:r w:rsidRPr="00EF58CA">
        <w:rPr>
          <w:sz w:val="28"/>
          <w:szCs w:val="28"/>
        </w:rPr>
        <w:t xml:space="preserve">» на потребительском рынке </w:t>
      </w:r>
      <w:proofErr w:type="spellStart"/>
      <w:r w:rsidRPr="00EF58CA">
        <w:rPr>
          <w:sz w:val="28"/>
          <w:szCs w:val="28"/>
        </w:rPr>
        <w:t>Прокопьевского</w:t>
      </w:r>
      <w:proofErr w:type="spellEnd"/>
      <w:r w:rsidRPr="00EF58CA">
        <w:rPr>
          <w:sz w:val="28"/>
          <w:szCs w:val="28"/>
        </w:rPr>
        <w:t xml:space="preserve"> района, на 2016-2018 годы» в части 2018 года» (с 1 января 2018 года 2 334,80 руб./Гкал, с 1 июля 2018 года 2 334,80 руб./Гкал).</w:t>
      </w:r>
    </w:p>
    <w:p w14:paraId="19234C7C" w14:textId="77777777" w:rsidR="00EC6AA4" w:rsidRPr="00EF58CA" w:rsidRDefault="00EC6AA4" w:rsidP="00EC6AA4">
      <w:pPr>
        <w:spacing w:line="276" w:lineRule="auto"/>
        <w:ind w:firstLine="720"/>
        <w:jc w:val="both"/>
        <w:rPr>
          <w:sz w:val="28"/>
          <w:szCs w:val="28"/>
        </w:rPr>
      </w:pPr>
      <w:r w:rsidRPr="00EF58CA">
        <w:rPr>
          <w:sz w:val="28"/>
          <w:szCs w:val="28"/>
        </w:rPr>
        <w:t>ТВ = 2 334,80*41 951,00/ 1000 = 97 947,19 тыс. руб.</w:t>
      </w:r>
    </w:p>
    <w:p w14:paraId="7A39EBF0" w14:textId="77777777" w:rsidR="00EC6AA4" w:rsidRPr="00EF58CA" w:rsidRDefault="00EC6AA4" w:rsidP="00EC6AA4">
      <w:pPr>
        <w:spacing w:line="276" w:lineRule="auto"/>
        <w:ind w:firstLine="720"/>
        <w:jc w:val="both"/>
        <w:rPr>
          <w:sz w:val="28"/>
          <w:szCs w:val="28"/>
        </w:rPr>
      </w:pPr>
      <w:r w:rsidRPr="00EF58CA">
        <w:rPr>
          <w:sz w:val="28"/>
          <w:szCs w:val="28"/>
        </w:rPr>
        <w:t>Руководствуясь п.52 Методических указаний, формулой 22, экспертами определен размер корректировки:</w:t>
      </w:r>
    </w:p>
    <w:p w14:paraId="1B1D4D8D" w14:textId="77777777" w:rsidR="00EC6AA4" w:rsidRPr="00EF58CA" w:rsidRDefault="00EC6AA4" w:rsidP="00EC6AA4">
      <w:pPr>
        <w:spacing w:line="276" w:lineRule="auto"/>
        <w:ind w:firstLine="720"/>
        <w:jc w:val="both"/>
        <w:rPr>
          <w:rFonts w:eastAsia="Calibri"/>
        </w:rPr>
      </w:pPr>
      <w:r w:rsidRPr="00EF58CA">
        <w:rPr>
          <w:rFonts w:eastAsia="Calibri"/>
          <w:noProof/>
          <w:position w:val="-12"/>
        </w:rPr>
        <w:lastRenderedPageBreak/>
        <w:drawing>
          <wp:inline distT="0" distB="0" distL="0" distR="0" wp14:anchorId="052F16B4" wp14:editId="7A869D60">
            <wp:extent cx="2280285" cy="332740"/>
            <wp:effectExtent l="0" t="0" r="571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0285" cy="332740"/>
                    </a:xfrm>
                    <a:prstGeom prst="rect">
                      <a:avLst/>
                    </a:prstGeom>
                    <a:noFill/>
                    <a:ln>
                      <a:noFill/>
                    </a:ln>
                  </pic:spPr>
                </pic:pic>
              </a:graphicData>
            </a:graphic>
          </wp:inline>
        </w:drawing>
      </w:r>
      <w:r w:rsidRPr="00EF58CA">
        <w:rPr>
          <w:rFonts w:eastAsia="Calibri"/>
        </w:rPr>
        <w:t xml:space="preserve"> </w:t>
      </w:r>
    </w:p>
    <w:p w14:paraId="4E34DB56" w14:textId="77777777" w:rsidR="00EC6AA4" w:rsidRPr="00EF58CA" w:rsidRDefault="00EC6AA4" w:rsidP="00EC6AA4">
      <w:pPr>
        <w:spacing w:line="276" w:lineRule="auto"/>
        <w:jc w:val="both"/>
        <w:rPr>
          <w:sz w:val="28"/>
          <w:szCs w:val="28"/>
        </w:rPr>
      </w:pPr>
      <w:r w:rsidRPr="00EF58CA">
        <w:rPr>
          <w:sz w:val="28"/>
          <w:szCs w:val="28"/>
        </w:rPr>
        <w:t>99 561,47 тыс. руб. – 97 947,19 тыс. руб. = 1 614,28 тыс. руб. (недостаток средств)</w:t>
      </w:r>
    </w:p>
    <w:p w14:paraId="5CCF4629" w14:textId="77777777" w:rsidR="00EC6AA4" w:rsidRPr="00EF58CA" w:rsidRDefault="00EC6AA4" w:rsidP="00EC6AA4">
      <w:pPr>
        <w:spacing w:line="276" w:lineRule="auto"/>
        <w:ind w:firstLine="720"/>
        <w:jc w:val="both"/>
        <w:rPr>
          <w:sz w:val="28"/>
          <w:szCs w:val="28"/>
        </w:rPr>
      </w:pPr>
      <w:r w:rsidRPr="00EF58CA">
        <w:rPr>
          <w:sz w:val="28"/>
          <w:szCs w:val="28"/>
        </w:rPr>
        <w:t>Недостаток средств с целью учета отклонений фактических значений параметров расчета тарифов на 2018 год от значений, учтенных при установлении тарифов на 2018 год составляет 1 614,28 тыс. руб., в сторону увеличения</w:t>
      </w:r>
      <w:r w:rsidRPr="00EF58CA">
        <w:rPr>
          <w:sz w:val="28"/>
          <w:szCs w:val="28"/>
        </w:rPr>
        <w:br/>
        <w:t>(см. таблицу 8).</w:t>
      </w:r>
    </w:p>
    <w:p w14:paraId="16C37D85" w14:textId="77777777" w:rsidR="00EC6AA4" w:rsidRPr="00EF58CA" w:rsidRDefault="00EC6AA4" w:rsidP="00EC6AA4">
      <w:pPr>
        <w:spacing w:line="276" w:lineRule="auto"/>
        <w:ind w:firstLine="720"/>
        <w:jc w:val="center"/>
        <w:rPr>
          <w:sz w:val="28"/>
          <w:szCs w:val="28"/>
        </w:rPr>
      </w:pPr>
      <w:r w:rsidRPr="00EF58CA">
        <w:rPr>
          <w:sz w:val="28"/>
          <w:szCs w:val="28"/>
        </w:rPr>
        <w:t xml:space="preserve">                                                                                             Таблица 8</w:t>
      </w:r>
    </w:p>
    <w:p w14:paraId="64B31CFF" w14:textId="77777777" w:rsidR="00EC6AA4" w:rsidRPr="00EF58CA" w:rsidRDefault="00EC6AA4" w:rsidP="00EC6AA4">
      <w:pPr>
        <w:spacing w:line="276" w:lineRule="auto"/>
        <w:jc w:val="center"/>
        <w:rPr>
          <w:b/>
          <w:sz w:val="28"/>
          <w:szCs w:val="28"/>
        </w:rPr>
      </w:pPr>
      <w:r w:rsidRPr="00EF58CA">
        <w:rPr>
          <w:b/>
          <w:sz w:val="28"/>
          <w:szCs w:val="28"/>
        </w:rPr>
        <w:t>Расчет фактической необходимой валовой выручки методом индексации установленных тарифов по производству и передаче тепловой энергии</w:t>
      </w:r>
    </w:p>
    <w:p w14:paraId="466C5FFE" w14:textId="77777777" w:rsidR="00EC6AA4" w:rsidRPr="00EF58CA" w:rsidRDefault="00EC6AA4" w:rsidP="00EC6AA4">
      <w:pPr>
        <w:spacing w:line="276" w:lineRule="auto"/>
        <w:jc w:val="center"/>
        <w:rPr>
          <w:bCs/>
          <w:sz w:val="28"/>
          <w:szCs w:val="28"/>
        </w:rPr>
      </w:pPr>
      <w:r w:rsidRPr="00EF58CA">
        <w:rPr>
          <w:bCs/>
          <w:sz w:val="28"/>
          <w:szCs w:val="28"/>
        </w:rPr>
        <w:t>(приложение 5.9 методических указаний)</w:t>
      </w:r>
    </w:p>
    <w:p w14:paraId="46AB68B1" w14:textId="77777777" w:rsidR="00EC6AA4" w:rsidRPr="00EF58CA" w:rsidRDefault="00EC6AA4" w:rsidP="00EC6AA4">
      <w:pPr>
        <w:spacing w:line="276" w:lineRule="auto"/>
        <w:jc w:val="center"/>
        <w:rPr>
          <w:sz w:val="28"/>
          <w:szCs w:val="28"/>
        </w:rPr>
      </w:pPr>
      <w:r w:rsidRPr="00EF58CA">
        <w:rPr>
          <w:sz w:val="28"/>
          <w:szCs w:val="28"/>
        </w:rPr>
        <w:t xml:space="preserve">                                                                                                            тыс. руб.</w:t>
      </w:r>
    </w:p>
    <w:tbl>
      <w:tblPr>
        <w:tblW w:w="96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66"/>
        <w:gridCol w:w="1985"/>
      </w:tblGrid>
      <w:tr w:rsidR="00EC6AA4" w:rsidRPr="00EF58CA" w14:paraId="0558B93F" w14:textId="77777777" w:rsidTr="002F4DF0">
        <w:trPr>
          <w:trHeight w:val="483"/>
          <w:tblHeader/>
        </w:trPr>
        <w:tc>
          <w:tcPr>
            <w:tcW w:w="846" w:type="dxa"/>
            <w:vMerge w:val="restart"/>
            <w:shd w:val="clear" w:color="auto" w:fill="auto"/>
            <w:vAlign w:val="center"/>
            <w:hideMark/>
          </w:tcPr>
          <w:p w14:paraId="38DC2AD7" w14:textId="77777777" w:rsidR="00EC6AA4" w:rsidRPr="00EF58CA" w:rsidRDefault="00EC6AA4" w:rsidP="002F4DF0">
            <w:pPr>
              <w:spacing w:line="276" w:lineRule="auto"/>
              <w:jc w:val="center"/>
            </w:pPr>
            <w:r w:rsidRPr="00EF58CA">
              <w:t>№ п/п</w:t>
            </w:r>
          </w:p>
        </w:tc>
        <w:tc>
          <w:tcPr>
            <w:tcW w:w="6866" w:type="dxa"/>
            <w:vMerge w:val="restart"/>
            <w:shd w:val="clear" w:color="auto" w:fill="auto"/>
            <w:vAlign w:val="center"/>
            <w:hideMark/>
          </w:tcPr>
          <w:p w14:paraId="71643A17" w14:textId="77777777" w:rsidR="00EC6AA4" w:rsidRPr="00EF58CA" w:rsidRDefault="00EC6AA4" w:rsidP="002F4DF0">
            <w:pPr>
              <w:spacing w:line="276" w:lineRule="auto"/>
              <w:jc w:val="center"/>
            </w:pPr>
            <w:r w:rsidRPr="00EF58CA">
              <w:t>Наименование расхода</w:t>
            </w:r>
          </w:p>
        </w:tc>
        <w:tc>
          <w:tcPr>
            <w:tcW w:w="1985" w:type="dxa"/>
            <w:vMerge w:val="restart"/>
            <w:shd w:val="clear" w:color="auto" w:fill="auto"/>
            <w:vAlign w:val="center"/>
            <w:hideMark/>
          </w:tcPr>
          <w:p w14:paraId="2D158934" w14:textId="77777777" w:rsidR="00EC6AA4" w:rsidRPr="00EF58CA" w:rsidRDefault="00EC6AA4" w:rsidP="002F4DF0">
            <w:pPr>
              <w:spacing w:line="276" w:lineRule="auto"/>
              <w:jc w:val="center"/>
            </w:pPr>
            <w:r w:rsidRPr="00EF58CA">
              <w:t>Факт</w:t>
            </w:r>
          </w:p>
          <w:p w14:paraId="2E3D6BAE" w14:textId="77777777" w:rsidR="00EC6AA4" w:rsidRPr="00EF58CA" w:rsidRDefault="00EC6AA4" w:rsidP="002F4DF0">
            <w:pPr>
              <w:spacing w:line="276" w:lineRule="auto"/>
              <w:jc w:val="center"/>
            </w:pPr>
            <w:r w:rsidRPr="00EF58CA">
              <w:t>2018 года</w:t>
            </w:r>
          </w:p>
        </w:tc>
      </w:tr>
      <w:tr w:rsidR="00EC6AA4" w:rsidRPr="00EF58CA" w14:paraId="7858F6C4" w14:textId="77777777" w:rsidTr="002F4DF0">
        <w:trPr>
          <w:trHeight w:val="458"/>
          <w:tblHeader/>
        </w:trPr>
        <w:tc>
          <w:tcPr>
            <w:tcW w:w="846" w:type="dxa"/>
            <w:vMerge/>
            <w:shd w:val="clear" w:color="auto" w:fill="auto"/>
            <w:vAlign w:val="center"/>
            <w:hideMark/>
          </w:tcPr>
          <w:p w14:paraId="37C760DB" w14:textId="77777777" w:rsidR="00EC6AA4" w:rsidRPr="00EF58CA" w:rsidRDefault="00EC6AA4" w:rsidP="002F4DF0">
            <w:pPr>
              <w:spacing w:line="276" w:lineRule="auto"/>
              <w:jc w:val="center"/>
            </w:pPr>
          </w:p>
        </w:tc>
        <w:tc>
          <w:tcPr>
            <w:tcW w:w="6866" w:type="dxa"/>
            <w:vMerge/>
            <w:shd w:val="clear" w:color="auto" w:fill="auto"/>
            <w:vAlign w:val="center"/>
            <w:hideMark/>
          </w:tcPr>
          <w:p w14:paraId="76DB8985" w14:textId="77777777" w:rsidR="00EC6AA4" w:rsidRPr="00EF58CA" w:rsidRDefault="00EC6AA4" w:rsidP="002F4DF0">
            <w:pPr>
              <w:spacing w:line="276" w:lineRule="auto"/>
              <w:jc w:val="center"/>
            </w:pPr>
          </w:p>
        </w:tc>
        <w:tc>
          <w:tcPr>
            <w:tcW w:w="1985" w:type="dxa"/>
            <w:vMerge/>
            <w:shd w:val="clear" w:color="auto" w:fill="auto"/>
            <w:vAlign w:val="center"/>
            <w:hideMark/>
          </w:tcPr>
          <w:p w14:paraId="5F37BCF5" w14:textId="77777777" w:rsidR="00EC6AA4" w:rsidRPr="00EF58CA" w:rsidRDefault="00EC6AA4" w:rsidP="002F4DF0">
            <w:pPr>
              <w:spacing w:line="276" w:lineRule="auto"/>
              <w:jc w:val="center"/>
              <w:rPr>
                <w:szCs w:val="20"/>
              </w:rPr>
            </w:pPr>
          </w:p>
        </w:tc>
      </w:tr>
      <w:tr w:rsidR="00EC6AA4" w:rsidRPr="00EF58CA" w14:paraId="5E1E98DD" w14:textId="77777777" w:rsidTr="002F4DF0">
        <w:trPr>
          <w:trHeight w:val="50"/>
          <w:tblHeader/>
        </w:trPr>
        <w:tc>
          <w:tcPr>
            <w:tcW w:w="846" w:type="dxa"/>
            <w:shd w:val="clear" w:color="auto" w:fill="auto"/>
            <w:vAlign w:val="center"/>
          </w:tcPr>
          <w:p w14:paraId="07FFAF66" w14:textId="77777777" w:rsidR="00EC6AA4" w:rsidRPr="00EF58CA" w:rsidRDefault="00EC6AA4" w:rsidP="002F4DF0">
            <w:pPr>
              <w:spacing w:line="276" w:lineRule="auto"/>
              <w:jc w:val="center"/>
            </w:pPr>
            <w:r w:rsidRPr="00EF58CA">
              <w:t>1</w:t>
            </w:r>
          </w:p>
        </w:tc>
        <w:tc>
          <w:tcPr>
            <w:tcW w:w="6866" w:type="dxa"/>
            <w:shd w:val="clear" w:color="auto" w:fill="auto"/>
            <w:vAlign w:val="center"/>
          </w:tcPr>
          <w:p w14:paraId="76F888A2" w14:textId="77777777" w:rsidR="00EC6AA4" w:rsidRPr="00EF58CA" w:rsidRDefault="00EC6AA4" w:rsidP="002F4DF0">
            <w:pPr>
              <w:spacing w:line="276" w:lineRule="auto"/>
              <w:jc w:val="center"/>
            </w:pPr>
            <w:r w:rsidRPr="00EF58CA">
              <w:t>2</w:t>
            </w:r>
          </w:p>
        </w:tc>
        <w:tc>
          <w:tcPr>
            <w:tcW w:w="1985" w:type="dxa"/>
            <w:shd w:val="clear" w:color="auto" w:fill="auto"/>
            <w:vAlign w:val="center"/>
          </w:tcPr>
          <w:p w14:paraId="379EB1FA" w14:textId="77777777" w:rsidR="00EC6AA4" w:rsidRPr="00EF58CA" w:rsidRDefault="00EC6AA4" w:rsidP="002F4DF0">
            <w:pPr>
              <w:spacing w:line="276" w:lineRule="auto"/>
              <w:jc w:val="center"/>
              <w:rPr>
                <w:szCs w:val="20"/>
              </w:rPr>
            </w:pPr>
            <w:r w:rsidRPr="00EF58CA">
              <w:rPr>
                <w:szCs w:val="20"/>
              </w:rPr>
              <w:t>3</w:t>
            </w:r>
          </w:p>
        </w:tc>
      </w:tr>
      <w:tr w:rsidR="00EC6AA4" w:rsidRPr="00EF58CA" w14:paraId="022C2D0F" w14:textId="77777777" w:rsidTr="002F4DF0">
        <w:trPr>
          <w:trHeight w:val="136"/>
        </w:trPr>
        <w:tc>
          <w:tcPr>
            <w:tcW w:w="846" w:type="dxa"/>
            <w:shd w:val="clear" w:color="auto" w:fill="auto"/>
            <w:vAlign w:val="center"/>
            <w:hideMark/>
          </w:tcPr>
          <w:p w14:paraId="56DB3658" w14:textId="77777777" w:rsidR="00EC6AA4" w:rsidRPr="00EF58CA" w:rsidRDefault="00EC6AA4" w:rsidP="002F4DF0">
            <w:pPr>
              <w:spacing w:line="276" w:lineRule="auto"/>
              <w:jc w:val="center"/>
            </w:pPr>
            <w:r w:rsidRPr="00EF58CA">
              <w:t>1</w:t>
            </w:r>
          </w:p>
        </w:tc>
        <w:tc>
          <w:tcPr>
            <w:tcW w:w="6866" w:type="dxa"/>
            <w:shd w:val="clear" w:color="auto" w:fill="auto"/>
            <w:vAlign w:val="center"/>
            <w:hideMark/>
          </w:tcPr>
          <w:p w14:paraId="32C0A290" w14:textId="77777777" w:rsidR="00EC6AA4" w:rsidRPr="00EF58CA" w:rsidRDefault="00EC6AA4" w:rsidP="002F4DF0">
            <w:pPr>
              <w:spacing w:line="276" w:lineRule="auto"/>
            </w:pPr>
            <w:r w:rsidRPr="00EF58CA">
              <w:t>Операционные (подконтрольные) расходы</w:t>
            </w:r>
          </w:p>
        </w:tc>
        <w:tc>
          <w:tcPr>
            <w:tcW w:w="1985" w:type="dxa"/>
            <w:shd w:val="clear" w:color="auto" w:fill="auto"/>
            <w:vAlign w:val="center"/>
          </w:tcPr>
          <w:p w14:paraId="23294AED" w14:textId="77777777" w:rsidR="00EC6AA4" w:rsidRPr="00EF58CA" w:rsidRDefault="00EC6AA4" w:rsidP="002F4DF0">
            <w:pPr>
              <w:spacing w:line="276" w:lineRule="auto"/>
              <w:jc w:val="center"/>
              <w:rPr>
                <w:szCs w:val="20"/>
              </w:rPr>
            </w:pPr>
            <w:r w:rsidRPr="00EF58CA">
              <w:rPr>
                <w:szCs w:val="20"/>
              </w:rPr>
              <w:t>57 004,09</w:t>
            </w:r>
          </w:p>
        </w:tc>
      </w:tr>
      <w:tr w:rsidR="00EC6AA4" w:rsidRPr="00EF58CA" w14:paraId="274C88F2" w14:textId="77777777" w:rsidTr="002F4DF0">
        <w:trPr>
          <w:trHeight w:val="112"/>
        </w:trPr>
        <w:tc>
          <w:tcPr>
            <w:tcW w:w="846" w:type="dxa"/>
            <w:shd w:val="clear" w:color="auto" w:fill="auto"/>
            <w:vAlign w:val="center"/>
            <w:hideMark/>
          </w:tcPr>
          <w:p w14:paraId="73C94C72" w14:textId="77777777" w:rsidR="00EC6AA4" w:rsidRPr="00EF58CA" w:rsidRDefault="00EC6AA4" w:rsidP="002F4DF0">
            <w:pPr>
              <w:spacing w:line="276" w:lineRule="auto"/>
              <w:jc w:val="center"/>
            </w:pPr>
            <w:r w:rsidRPr="00EF58CA">
              <w:t>2</w:t>
            </w:r>
          </w:p>
        </w:tc>
        <w:tc>
          <w:tcPr>
            <w:tcW w:w="6866" w:type="dxa"/>
            <w:shd w:val="clear" w:color="auto" w:fill="auto"/>
            <w:vAlign w:val="center"/>
            <w:hideMark/>
          </w:tcPr>
          <w:p w14:paraId="0C86B3DF" w14:textId="77777777" w:rsidR="00EC6AA4" w:rsidRPr="00EF58CA" w:rsidRDefault="00EC6AA4" w:rsidP="002F4DF0">
            <w:pPr>
              <w:spacing w:line="276" w:lineRule="auto"/>
            </w:pPr>
            <w:r w:rsidRPr="00EF58CA">
              <w:t>Неподконтрольные расходы</w:t>
            </w:r>
          </w:p>
        </w:tc>
        <w:tc>
          <w:tcPr>
            <w:tcW w:w="1985" w:type="dxa"/>
            <w:shd w:val="clear" w:color="auto" w:fill="auto"/>
            <w:vAlign w:val="center"/>
          </w:tcPr>
          <w:p w14:paraId="26AF1F32" w14:textId="77777777" w:rsidR="00EC6AA4" w:rsidRPr="00EF58CA" w:rsidRDefault="00EC6AA4" w:rsidP="002F4DF0">
            <w:pPr>
              <w:spacing w:line="276" w:lineRule="auto"/>
              <w:jc w:val="center"/>
              <w:rPr>
                <w:szCs w:val="20"/>
              </w:rPr>
            </w:pPr>
            <w:r w:rsidRPr="00EF58CA">
              <w:rPr>
                <w:szCs w:val="20"/>
              </w:rPr>
              <w:t>11 080,19</w:t>
            </w:r>
          </w:p>
        </w:tc>
      </w:tr>
      <w:tr w:rsidR="00EC6AA4" w:rsidRPr="00EF58CA" w14:paraId="43718196" w14:textId="77777777" w:rsidTr="002F4DF0">
        <w:trPr>
          <w:trHeight w:val="343"/>
        </w:trPr>
        <w:tc>
          <w:tcPr>
            <w:tcW w:w="846" w:type="dxa"/>
            <w:shd w:val="clear" w:color="auto" w:fill="auto"/>
            <w:vAlign w:val="center"/>
            <w:hideMark/>
          </w:tcPr>
          <w:p w14:paraId="3E2E8634" w14:textId="77777777" w:rsidR="00EC6AA4" w:rsidRPr="00EF58CA" w:rsidRDefault="00EC6AA4" w:rsidP="002F4DF0">
            <w:pPr>
              <w:spacing w:line="276" w:lineRule="auto"/>
              <w:jc w:val="center"/>
            </w:pPr>
            <w:r w:rsidRPr="00EF58CA">
              <w:t>3</w:t>
            </w:r>
          </w:p>
        </w:tc>
        <w:tc>
          <w:tcPr>
            <w:tcW w:w="6866" w:type="dxa"/>
            <w:shd w:val="clear" w:color="auto" w:fill="auto"/>
            <w:vAlign w:val="center"/>
            <w:hideMark/>
          </w:tcPr>
          <w:p w14:paraId="19DF4E03" w14:textId="77777777" w:rsidR="00EC6AA4" w:rsidRPr="00EF58CA" w:rsidRDefault="00EC6AA4" w:rsidP="002F4DF0">
            <w:pPr>
              <w:spacing w:line="276" w:lineRule="auto"/>
            </w:pPr>
            <w:r w:rsidRPr="00EF58CA">
              <w:t>Расходы на приобретение (производство) энергетических ресурсов, холодной воды и теплоносителя</w:t>
            </w:r>
          </w:p>
        </w:tc>
        <w:tc>
          <w:tcPr>
            <w:tcW w:w="1985" w:type="dxa"/>
            <w:shd w:val="clear" w:color="auto" w:fill="auto"/>
            <w:vAlign w:val="center"/>
          </w:tcPr>
          <w:p w14:paraId="26C089C1" w14:textId="77777777" w:rsidR="00EC6AA4" w:rsidRPr="00EF58CA" w:rsidRDefault="00EC6AA4" w:rsidP="002F4DF0">
            <w:pPr>
              <w:spacing w:line="276" w:lineRule="auto"/>
              <w:jc w:val="center"/>
              <w:rPr>
                <w:szCs w:val="20"/>
              </w:rPr>
            </w:pPr>
            <w:r w:rsidRPr="00EF58CA">
              <w:rPr>
                <w:szCs w:val="20"/>
              </w:rPr>
              <w:t>34 147,04</w:t>
            </w:r>
          </w:p>
        </w:tc>
      </w:tr>
      <w:tr w:rsidR="00EC6AA4" w:rsidRPr="00EF58CA" w14:paraId="5AE5C2C6" w14:textId="77777777" w:rsidTr="002F4DF0">
        <w:trPr>
          <w:trHeight w:val="253"/>
        </w:trPr>
        <w:tc>
          <w:tcPr>
            <w:tcW w:w="846" w:type="dxa"/>
            <w:shd w:val="clear" w:color="auto" w:fill="auto"/>
            <w:vAlign w:val="center"/>
            <w:hideMark/>
          </w:tcPr>
          <w:p w14:paraId="7485347A" w14:textId="77777777" w:rsidR="00EC6AA4" w:rsidRPr="00EF58CA" w:rsidRDefault="00EC6AA4" w:rsidP="002F4DF0">
            <w:pPr>
              <w:spacing w:line="276" w:lineRule="auto"/>
              <w:jc w:val="center"/>
            </w:pPr>
            <w:r w:rsidRPr="00EF58CA">
              <w:t>4</w:t>
            </w:r>
          </w:p>
        </w:tc>
        <w:tc>
          <w:tcPr>
            <w:tcW w:w="6866" w:type="dxa"/>
            <w:shd w:val="clear" w:color="auto" w:fill="auto"/>
            <w:vAlign w:val="center"/>
            <w:hideMark/>
          </w:tcPr>
          <w:p w14:paraId="353B161F" w14:textId="77777777" w:rsidR="00EC6AA4" w:rsidRPr="00EF58CA" w:rsidRDefault="00EC6AA4" w:rsidP="002F4DF0">
            <w:pPr>
              <w:spacing w:line="276" w:lineRule="auto"/>
            </w:pPr>
            <w:r w:rsidRPr="00EF58CA">
              <w:t>Прибыль</w:t>
            </w:r>
          </w:p>
        </w:tc>
        <w:tc>
          <w:tcPr>
            <w:tcW w:w="1985" w:type="dxa"/>
            <w:shd w:val="clear" w:color="auto" w:fill="auto"/>
            <w:vAlign w:val="center"/>
          </w:tcPr>
          <w:p w14:paraId="36CC6905" w14:textId="77777777" w:rsidR="00EC6AA4" w:rsidRPr="00EF58CA" w:rsidRDefault="00EC6AA4" w:rsidP="002F4DF0">
            <w:pPr>
              <w:spacing w:line="276" w:lineRule="auto"/>
              <w:jc w:val="center"/>
              <w:rPr>
                <w:szCs w:val="20"/>
              </w:rPr>
            </w:pPr>
            <w:r w:rsidRPr="00EF58CA">
              <w:rPr>
                <w:szCs w:val="20"/>
              </w:rPr>
              <w:t>0</w:t>
            </w:r>
          </w:p>
        </w:tc>
      </w:tr>
      <w:tr w:rsidR="00EC6AA4" w:rsidRPr="00EF58CA" w14:paraId="1B28D327" w14:textId="77777777" w:rsidTr="002F4DF0">
        <w:trPr>
          <w:trHeight w:val="88"/>
        </w:trPr>
        <w:tc>
          <w:tcPr>
            <w:tcW w:w="846" w:type="dxa"/>
            <w:shd w:val="clear" w:color="auto" w:fill="auto"/>
            <w:vAlign w:val="center"/>
            <w:hideMark/>
          </w:tcPr>
          <w:p w14:paraId="3B6E1D97" w14:textId="77777777" w:rsidR="00EC6AA4" w:rsidRPr="00EF58CA" w:rsidRDefault="00EC6AA4" w:rsidP="002F4DF0">
            <w:pPr>
              <w:spacing w:line="276" w:lineRule="auto"/>
              <w:jc w:val="center"/>
            </w:pPr>
            <w:r w:rsidRPr="00EF58CA">
              <w:t>5</w:t>
            </w:r>
          </w:p>
        </w:tc>
        <w:tc>
          <w:tcPr>
            <w:tcW w:w="6866" w:type="dxa"/>
            <w:shd w:val="clear" w:color="auto" w:fill="auto"/>
            <w:vAlign w:val="center"/>
            <w:hideMark/>
          </w:tcPr>
          <w:p w14:paraId="0A7206C5" w14:textId="77777777" w:rsidR="00EC6AA4" w:rsidRPr="00EF58CA" w:rsidRDefault="00EC6AA4" w:rsidP="002F4DF0">
            <w:pPr>
              <w:spacing w:line="276" w:lineRule="auto"/>
            </w:pPr>
            <w:r w:rsidRPr="00EF58CA">
              <w:t>Расчетная предпринимательская прибыль</w:t>
            </w:r>
          </w:p>
        </w:tc>
        <w:tc>
          <w:tcPr>
            <w:tcW w:w="1985" w:type="dxa"/>
            <w:shd w:val="clear" w:color="auto" w:fill="auto"/>
            <w:vAlign w:val="center"/>
          </w:tcPr>
          <w:p w14:paraId="537A7008" w14:textId="77777777" w:rsidR="00EC6AA4" w:rsidRPr="00EF58CA" w:rsidRDefault="00EC6AA4" w:rsidP="002F4DF0">
            <w:pPr>
              <w:spacing w:line="276" w:lineRule="auto"/>
              <w:jc w:val="center"/>
              <w:rPr>
                <w:szCs w:val="20"/>
              </w:rPr>
            </w:pPr>
            <w:r w:rsidRPr="00EF58CA">
              <w:rPr>
                <w:szCs w:val="20"/>
              </w:rPr>
              <w:t>0,00</w:t>
            </w:r>
          </w:p>
        </w:tc>
      </w:tr>
      <w:tr w:rsidR="00EC6AA4" w:rsidRPr="00EF58CA" w14:paraId="4DC2CAF6" w14:textId="77777777" w:rsidTr="002F4DF0">
        <w:trPr>
          <w:trHeight w:val="461"/>
        </w:trPr>
        <w:tc>
          <w:tcPr>
            <w:tcW w:w="846" w:type="dxa"/>
            <w:shd w:val="clear" w:color="auto" w:fill="auto"/>
            <w:vAlign w:val="center"/>
            <w:hideMark/>
          </w:tcPr>
          <w:p w14:paraId="08393665" w14:textId="77777777" w:rsidR="00EC6AA4" w:rsidRPr="00EF58CA" w:rsidRDefault="00EC6AA4" w:rsidP="002F4DF0">
            <w:pPr>
              <w:spacing w:line="276" w:lineRule="auto"/>
              <w:jc w:val="center"/>
            </w:pPr>
            <w:r w:rsidRPr="00EF58CA">
              <w:t>6</w:t>
            </w:r>
          </w:p>
        </w:tc>
        <w:tc>
          <w:tcPr>
            <w:tcW w:w="6866" w:type="dxa"/>
            <w:shd w:val="clear" w:color="auto" w:fill="auto"/>
            <w:vAlign w:val="center"/>
            <w:hideMark/>
          </w:tcPr>
          <w:p w14:paraId="15E86F26" w14:textId="77777777" w:rsidR="00EC6AA4" w:rsidRPr="00EF58CA" w:rsidRDefault="00EC6AA4" w:rsidP="002F4DF0">
            <w:pPr>
              <w:spacing w:line="276" w:lineRule="auto"/>
            </w:pPr>
            <w:r w:rsidRPr="00EF58CA">
              <w:t>Результаты деятельности до перехода к регулированию цен (тарифов) на основе долгосрочных параметров регулирования</w:t>
            </w:r>
          </w:p>
        </w:tc>
        <w:tc>
          <w:tcPr>
            <w:tcW w:w="1985" w:type="dxa"/>
            <w:shd w:val="clear" w:color="auto" w:fill="auto"/>
            <w:vAlign w:val="center"/>
          </w:tcPr>
          <w:p w14:paraId="10FCCFF6" w14:textId="77777777" w:rsidR="00EC6AA4" w:rsidRPr="00EF58CA" w:rsidRDefault="00EC6AA4" w:rsidP="002F4DF0">
            <w:pPr>
              <w:spacing w:line="276" w:lineRule="auto"/>
              <w:jc w:val="center"/>
              <w:rPr>
                <w:szCs w:val="20"/>
              </w:rPr>
            </w:pPr>
            <w:r w:rsidRPr="00EF58CA">
              <w:rPr>
                <w:szCs w:val="20"/>
              </w:rPr>
              <w:t>0,00</w:t>
            </w:r>
          </w:p>
        </w:tc>
      </w:tr>
      <w:tr w:rsidR="00EC6AA4" w:rsidRPr="00EF58CA" w14:paraId="15D2062D" w14:textId="77777777" w:rsidTr="002F4DF0">
        <w:trPr>
          <w:trHeight w:val="439"/>
        </w:trPr>
        <w:tc>
          <w:tcPr>
            <w:tcW w:w="846" w:type="dxa"/>
            <w:shd w:val="clear" w:color="auto" w:fill="auto"/>
            <w:vAlign w:val="center"/>
            <w:hideMark/>
          </w:tcPr>
          <w:p w14:paraId="44F11ADB" w14:textId="77777777" w:rsidR="00EC6AA4" w:rsidRPr="00EF58CA" w:rsidRDefault="00EC6AA4" w:rsidP="002F4DF0">
            <w:pPr>
              <w:spacing w:line="276" w:lineRule="auto"/>
              <w:jc w:val="center"/>
            </w:pPr>
            <w:r w:rsidRPr="00EF58CA">
              <w:t>7</w:t>
            </w:r>
          </w:p>
        </w:tc>
        <w:tc>
          <w:tcPr>
            <w:tcW w:w="6866" w:type="dxa"/>
            <w:shd w:val="clear" w:color="auto" w:fill="auto"/>
            <w:vAlign w:val="center"/>
          </w:tcPr>
          <w:p w14:paraId="70A01514" w14:textId="77777777" w:rsidR="00EC6AA4" w:rsidRPr="00EF58CA" w:rsidRDefault="00EC6AA4" w:rsidP="002F4DF0">
            <w:pPr>
              <w:spacing w:line="276" w:lineRule="auto"/>
            </w:pPr>
            <w:r w:rsidRPr="00EF58CA">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5" w:type="dxa"/>
            <w:shd w:val="clear" w:color="auto" w:fill="auto"/>
            <w:vAlign w:val="center"/>
          </w:tcPr>
          <w:p w14:paraId="48559215" w14:textId="77777777" w:rsidR="00EC6AA4" w:rsidRPr="00EF58CA" w:rsidRDefault="00EC6AA4" w:rsidP="002F4DF0">
            <w:pPr>
              <w:spacing w:line="276" w:lineRule="auto"/>
              <w:jc w:val="center"/>
              <w:rPr>
                <w:szCs w:val="20"/>
              </w:rPr>
            </w:pPr>
            <w:r w:rsidRPr="00EF58CA">
              <w:rPr>
                <w:szCs w:val="20"/>
              </w:rPr>
              <w:t>0,00</w:t>
            </w:r>
          </w:p>
        </w:tc>
      </w:tr>
      <w:tr w:rsidR="00EC6AA4" w:rsidRPr="00EF58CA" w14:paraId="79F84D6D" w14:textId="77777777" w:rsidTr="002F4DF0">
        <w:trPr>
          <w:trHeight w:val="439"/>
        </w:trPr>
        <w:tc>
          <w:tcPr>
            <w:tcW w:w="846" w:type="dxa"/>
            <w:shd w:val="clear" w:color="auto" w:fill="auto"/>
            <w:vAlign w:val="center"/>
          </w:tcPr>
          <w:p w14:paraId="354397F5" w14:textId="77777777" w:rsidR="00EC6AA4" w:rsidRPr="00EF58CA" w:rsidRDefault="00EC6AA4" w:rsidP="002F4DF0">
            <w:pPr>
              <w:spacing w:line="276" w:lineRule="auto"/>
              <w:jc w:val="center"/>
            </w:pPr>
            <w:r w:rsidRPr="00EF58CA">
              <w:t>8</w:t>
            </w:r>
          </w:p>
        </w:tc>
        <w:tc>
          <w:tcPr>
            <w:tcW w:w="6866" w:type="dxa"/>
            <w:shd w:val="clear" w:color="auto" w:fill="auto"/>
            <w:vAlign w:val="center"/>
          </w:tcPr>
          <w:p w14:paraId="7D2960E6" w14:textId="77777777" w:rsidR="00EC6AA4" w:rsidRPr="00EF58CA" w:rsidRDefault="00EC6AA4" w:rsidP="002F4DF0">
            <w:pPr>
              <w:spacing w:line="276" w:lineRule="auto"/>
            </w:pPr>
            <w:r w:rsidRPr="00EF58CA">
              <w:t>Корректировка с учетом надежности и качества реализуемых товаров (оказываемых услуг), подлежащая учету в НВВ</w:t>
            </w:r>
          </w:p>
        </w:tc>
        <w:tc>
          <w:tcPr>
            <w:tcW w:w="1985" w:type="dxa"/>
            <w:shd w:val="clear" w:color="auto" w:fill="auto"/>
            <w:vAlign w:val="center"/>
          </w:tcPr>
          <w:p w14:paraId="37776206" w14:textId="77777777" w:rsidR="00EC6AA4" w:rsidRPr="00EF58CA" w:rsidRDefault="00EC6AA4" w:rsidP="002F4DF0">
            <w:pPr>
              <w:spacing w:line="276" w:lineRule="auto"/>
              <w:jc w:val="center"/>
              <w:rPr>
                <w:szCs w:val="20"/>
              </w:rPr>
            </w:pPr>
            <w:r w:rsidRPr="00EF58CA">
              <w:rPr>
                <w:szCs w:val="20"/>
              </w:rPr>
              <w:t>0,00</w:t>
            </w:r>
          </w:p>
        </w:tc>
      </w:tr>
      <w:tr w:rsidR="00EC6AA4" w:rsidRPr="00EF58CA" w14:paraId="5E6D4D92" w14:textId="77777777" w:rsidTr="002F4DF0">
        <w:trPr>
          <w:trHeight w:val="439"/>
        </w:trPr>
        <w:tc>
          <w:tcPr>
            <w:tcW w:w="846" w:type="dxa"/>
            <w:shd w:val="clear" w:color="auto" w:fill="auto"/>
            <w:vAlign w:val="center"/>
          </w:tcPr>
          <w:p w14:paraId="45BF5937" w14:textId="77777777" w:rsidR="00EC6AA4" w:rsidRPr="00EF58CA" w:rsidRDefault="00EC6AA4" w:rsidP="002F4DF0">
            <w:pPr>
              <w:spacing w:line="276" w:lineRule="auto"/>
              <w:jc w:val="center"/>
            </w:pPr>
            <w:r w:rsidRPr="00EF58CA">
              <w:t>9</w:t>
            </w:r>
          </w:p>
        </w:tc>
        <w:tc>
          <w:tcPr>
            <w:tcW w:w="6866" w:type="dxa"/>
            <w:shd w:val="clear" w:color="auto" w:fill="auto"/>
            <w:vAlign w:val="center"/>
          </w:tcPr>
          <w:p w14:paraId="58CE6E51" w14:textId="77777777" w:rsidR="00EC6AA4" w:rsidRPr="00EF58CA" w:rsidRDefault="00EC6AA4" w:rsidP="002F4DF0">
            <w:pPr>
              <w:spacing w:line="276" w:lineRule="auto"/>
            </w:pPr>
            <w:r w:rsidRPr="00EF58CA">
              <w:t>Корректировка НВВ в связи с изменением (неисполнением) инвестиционной программы</w:t>
            </w:r>
          </w:p>
        </w:tc>
        <w:tc>
          <w:tcPr>
            <w:tcW w:w="1985" w:type="dxa"/>
            <w:shd w:val="clear" w:color="auto" w:fill="auto"/>
            <w:vAlign w:val="center"/>
          </w:tcPr>
          <w:p w14:paraId="026B0361" w14:textId="77777777" w:rsidR="00EC6AA4" w:rsidRPr="00EF58CA" w:rsidRDefault="00EC6AA4" w:rsidP="002F4DF0">
            <w:pPr>
              <w:spacing w:line="276" w:lineRule="auto"/>
              <w:jc w:val="center"/>
              <w:rPr>
                <w:szCs w:val="20"/>
              </w:rPr>
            </w:pPr>
            <w:r w:rsidRPr="00EF58CA">
              <w:rPr>
                <w:szCs w:val="20"/>
              </w:rPr>
              <w:t>0,00</w:t>
            </w:r>
          </w:p>
        </w:tc>
      </w:tr>
      <w:tr w:rsidR="00EC6AA4" w:rsidRPr="00EF58CA" w14:paraId="4D904847" w14:textId="77777777" w:rsidTr="002F4DF0">
        <w:trPr>
          <w:trHeight w:val="1807"/>
        </w:trPr>
        <w:tc>
          <w:tcPr>
            <w:tcW w:w="846" w:type="dxa"/>
            <w:shd w:val="clear" w:color="auto" w:fill="auto"/>
            <w:vAlign w:val="center"/>
          </w:tcPr>
          <w:p w14:paraId="2245AFC3" w14:textId="77777777" w:rsidR="00EC6AA4" w:rsidRPr="00EF58CA" w:rsidRDefault="00EC6AA4" w:rsidP="002F4DF0">
            <w:pPr>
              <w:spacing w:line="276" w:lineRule="auto"/>
              <w:jc w:val="center"/>
            </w:pPr>
            <w:r w:rsidRPr="00EF58CA">
              <w:t>10</w:t>
            </w:r>
          </w:p>
        </w:tc>
        <w:tc>
          <w:tcPr>
            <w:tcW w:w="6866" w:type="dxa"/>
            <w:shd w:val="clear" w:color="auto" w:fill="auto"/>
            <w:vAlign w:val="center"/>
          </w:tcPr>
          <w:p w14:paraId="66748E86" w14:textId="77777777" w:rsidR="00EC6AA4" w:rsidRPr="00EF58CA" w:rsidRDefault="00EC6AA4" w:rsidP="002F4DF0">
            <w:pPr>
              <w:spacing w:line="276" w:lineRule="auto"/>
            </w:pPr>
            <w:r w:rsidRPr="00EF58CA">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5" w:type="dxa"/>
            <w:shd w:val="clear" w:color="auto" w:fill="auto"/>
            <w:vAlign w:val="center"/>
          </w:tcPr>
          <w:p w14:paraId="208C9DD9" w14:textId="77777777" w:rsidR="00EC6AA4" w:rsidRPr="00EF58CA" w:rsidRDefault="00EC6AA4" w:rsidP="002F4DF0">
            <w:pPr>
              <w:spacing w:line="276" w:lineRule="auto"/>
              <w:jc w:val="center"/>
              <w:rPr>
                <w:szCs w:val="20"/>
              </w:rPr>
            </w:pPr>
            <w:r w:rsidRPr="00EF58CA">
              <w:rPr>
                <w:szCs w:val="20"/>
              </w:rPr>
              <w:t>0,00</w:t>
            </w:r>
          </w:p>
        </w:tc>
      </w:tr>
      <w:tr w:rsidR="00EC6AA4" w:rsidRPr="00EF58CA" w14:paraId="5BB6BD70" w14:textId="77777777" w:rsidTr="002F4DF0">
        <w:trPr>
          <w:trHeight w:val="360"/>
        </w:trPr>
        <w:tc>
          <w:tcPr>
            <w:tcW w:w="846" w:type="dxa"/>
            <w:shd w:val="clear" w:color="auto" w:fill="auto"/>
            <w:vAlign w:val="center"/>
          </w:tcPr>
          <w:p w14:paraId="33319958" w14:textId="77777777" w:rsidR="00EC6AA4" w:rsidRPr="00EF58CA" w:rsidRDefault="00EC6AA4" w:rsidP="002F4DF0">
            <w:pPr>
              <w:spacing w:line="276" w:lineRule="auto"/>
              <w:jc w:val="center"/>
            </w:pPr>
            <w:r w:rsidRPr="00EF58CA">
              <w:t>11</w:t>
            </w:r>
          </w:p>
        </w:tc>
        <w:tc>
          <w:tcPr>
            <w:tcW w:w="6866" w:type="dxa"/>
            <w:shd w:val="clear" w:color="auto" w:fill="auto"/>
            <w:vAlign w:val="center"/>
          </w:tcPr>
          <w:p w14:paraId="10D49EBC" w14:textId="77777777" w:rsidR="00EC6AA4" w:rsidRPr="00EF58CA" w:rsidRDefault="00EC6AA4" w:rsidP="002F4DF0">
            <w:pPr>
              <w:autoSpaceDE w:val="0"/>
              <w:autoSpaceDN w:val="0"/>
              <w:adjustRightInd w:val="0"/>
              <w:spacing w:line="276" w:lineRule="auto"/>
              <w:jc w:val="both"/>
            </w:pPr>
            <w:r w:rsidRPr="00EF58CA">
              <w:t>ИТОГО необходимая валовая выручка:</w:t>
            </w:r>
          </w:p>
          <w:p w14:paraId="47DA5D00" w14:textId="77777777" w:rsidR="00EC6AA4" w:rsidRPr="00EF58CA" w:rsidRDefault="00EC6AA4" w:rsidP="002F4DF0">
            <w:pPr>
              <w:autoSpaceDE w:val="0"/>
              <w:autoSpaceDN w:val="0"/>
              <w:adjustRightInd w:val="0"/>
              <w:spacing w:line="276" w:lineRule="auto"/>
              <w:jc w:val="both"/>
            </w:pPr>
            <w:r w:rsidRPr="00EF58CA">
              <w:t>(Стр. 11 = стр. 1 + стр.2 + стр. 3 + стр. 4 + стр. 5 + стр. 6 + стр. 7 + стр. 8 + стр. 9 + стр. 10.)</w:t>
            </w:r>
          </w:p>
        </w:tc>
        <w:tc>
          <w:tcPr>
            <w:tcW w:w="1985" w:type="dxa"/>
            <w:shd w:val="clear" w:color="auto" w:fill="auto"/>
            <w:vAlign w:val="center"/>
          </w:tcPr>
          <w:p w14:paraId="1F2EA683" w14:textId="77777777" w:rsidR="00EC6AA4" w:rsidRPr="00EF58CA" w:rsidRDefault="00EC6AA4" w:rsidP="002F4DF0">
            <w:pPr>
              <w:spacing w:line="276" w:lineRule="auto"/>
              <w:jc w:val="center"/>
              <w:rPr>
                <w:szCs w:val="20"/>
              </w:rPr>
            </w:pPr>
            <w:r w:rsidRPr="00EF58CA">
              <w:rPr>
                <w:szCs w:val="20"/>
              </w:rPr>
              <w:t>102 231,32</w:t>
            </w:r>
          </w:p>
        </w:tc>
      </w:tr>
      <w:tr w:rsidR="00EC6AA4" w:rsidRPr="00EF58CA" w14:paraId="1BD36877" w14:textId="77777777" w:rsidTr="002F4DF0">
        <w:trPr>
          <w:trHeight w:val="360"/>
        </w:trPr>
        <w:tc>
          <w:tcPr>
            <w:tcW w:w="846" w:type="dxa"/>
            <w:shd w:val="clear" w:color="auto" w:fill="auto"/>
            <w:vAlign w:val="center"/>
          </w:tcPr>
          <w:p w14:paraId="0C8E6754" w14:textId="77777777" w:rsidR="00EC6AA4" w:rsidRPr="00EF58CA" w:rsidRDefault="00EC6AA4" w:rsidP="002F4DF0">
            <w:pPr>
              <w:spacing w:line="276" w:lineRule="auto"/>
              <w:jc w:val="center"/>
            </w:pPr>
            <w:r w:rsidRPr="00EF58CA">
              <w:t>11.1</w:t>
            </w:r>
          </w:p>
        </w:tc>
        <w:tc>
          <w:tcPr>
            <w:tcW w:w="6866" w:type="dxa"/>
            <w:shd w:val="clear" w:color="auto" w:fill="auto"/>
            <w:vAlign w:val="center"/>
          </w:tcPr>
          <w:p w14:paraId="4E1EBBBC" w14:textId="77777777" w:rsidR="00EC6AA4" w:rsidRPr="00EF58CA" w:rsidRDefault="00EC6AA4" w:rsidP="002F4DF0">
            <w:pPr>
              <w:autoSpaceDE w:val="0"/>
              <w:autoSpaceDN w:val="0"/>
              <w:adjustRightInd w:val="0"/>
              <w:spacing w:line="276" w:lineRule="auto"/>
              <w:jc w:val="both"/>
            </w:pPr>
            <w:r w:rsidRPr="00EF58CA">
              <w:t>необходимая валовая выручка на потребительский рынок</w:t>
            </w:r>
          </w:p>
        </w:tc>
        <w:tc>
          <w:tcPr>
            <w:tcW w:w="1985" w:type="dxa"/>
            <w:shd w:val="clear" w:color="auto" w:fill="auto"/>
            <w:vAlign w:val="center"/>
          </w:tcPr>
          <w:p w14:paraId="0C14FA4F" w14:textId="77777777" w:rsidR="00EC6AA4" w:rsidRPr="00EF58CA" w:rsidRDefault="00EC6AA4" w:rsidP="002F4DF0">
            <w:pPr>
              <w:spacing w:line="276" w:lineRule="auto"/>
              <w:jc w:val="center"/>
              <w:rPr>
                <w:szCs w:val="20"/>
              </w:rPr>
            </w:pPr>
            <w:r w:rsidRPr="00EF58CA">
              <w:rPr>
                <w:szCs w:val="20"/>
              </w:rPr>
              <w:t>99 561,47</w:t>
            </w:r>
          </w:p>
        </w:tc>
      </w:tr>
      <w:tr w:rsidR="00EC6AA4" w:rsidRPr="00EF58CA" w14:paraId="4CD23352" w14:textId="77777777" w:rsidTr="002F4DF0">
        <w:trPr>
          <w:trHeight w:val="302"/>
        </w:trPr>
        <w:tc>
          <w:tcPr>
            <w:tcW w:w="846" w:type="dxa"/>
            <w:shd w:val="clear" w:color="auto" w:fill="auto"/>
            <w:vAlign w:val="center"/>
          </w:tcPr>
          <w:p w14:paraId="185B66D0" w14:textId="77777777" w:rsidR="00EC6AA4" w:rsidRPr="00EF58CA" w:rsidRDefault="00EC6AA4" w:rsidP="002F4DF0">
            <w:pPr>
              <w:spacing w:line="276" w:lineRule="auto"/>
              <w:jc w:val="center"/>
            </w:pPr>
            <w:r w:rsidRPr="00EF58CA">
              <w:t>12</w:t>
            </w:r>
          </w:p>
        </w:tc>
        <w:tc>
          <w:tcPr>
            <w:tcW w:w="6866" w:type="dxa"/>
            <w:shd w:val="clear" w:color="auto" w:fill="auto"/>
            <w:vAlign w:val="center"/>
          </w:tcPr>
          <w:p w14:paraId="0583FB47" w14:textId="77777777" w:rsidR="00EC6AA4" w:rsidRPr="00EF58CA" w:rsidRDefault="00EC6AA4" w:rsidP="002F4DF0">
            <w:pPr>
              <w:autoSpaceDE w:val="0"/>
              <w:autoSpaceDN w:val="0"/>
              <w:adjustRightInd w:val="0"/>
              <w:spacing w:line="276" w:lineRule="auto"/>
              <w:jc w:val="both"/>
            </w:pPr>
            <w:r w:rsidRPr="00EF58CA">
              <w:t>Товарная выручка на потребительский рынок</w:t>
            </w:r>
          </w:p>
          <w:p w14:paraId="334B91BC" w14:textId="77777777" w:rsidR="00EC6AA4" w:rsidRPr="00EF58CA" w:rsidRDefault="00EC6AA4" w:rsidP="002F4DF0">
            <w:pPr>
              <w:autoSpaceDE w:val="0"/>
              <w:autoSpaceDN w:val="0"/>
              <w:adjustRightInd w:val="0"/>
              <w:spacing w:line="276" w:lineRule="auto"/>
              <w:jc w:val="both"/>
            </w:pPr>
            <w:r w:rsidRPr="00EF58CA">
              <w:lastRenderedPageBreak/>
              <w:t>Стр. 12 = Объем реализованной тепловой энергии за отчетный период * Тариф регулируемой организации, действовавший в отчетном периоде.</w:t>
            </w:r>
          </w:p>
        </w:tc>
        <w:tc>
          <w:tcPr>
            <w:tcW w:w="1985" w:type="dxa"/>
            <w:shd w:val="clear" w:color="auto" w:fill="auto"/>
            <w:vAlign w:val="center"/>
          </w:tcPr>
          <w:p w14:paraId="7522A2F3" w14:textId="77777777" w:rsidR="00EC6AA4" w:rsidRPr="00EF58CA" w:rsidRDefault="00EC6AA4" w:rsidP="002F4DF0">
            <w:pPr>
              <w:spacing w:line="276" w:lineRule="auto"/>
              <w:jc w:val="center"/>
              <w:rPr>
                <w:szCs w:val="20"/>
              </w:rPr>
            </w:pPr>
            <w:r w:rsidRPr="00EF58CA">
              <w:rPr>
                <w:szCs w:val="20"/>
              </w:rPr>
              <w:lastRenderedPageBreak/>
              <w:t>97 947,19</w:t>
            </w:r>
          </w:p>
        </w:tc>
      </w:tr>
      <w:tr w:rsidR="00EC6AA4" w:rsidRPr="00EF58CA" w14:paraId="5F23AD05" w14:textId="77777777" w:rsidTr="002F4DF0">
        <w:trPr>
          <w:trHeight w:val="360"/>
        </w:trPr>
        <w:tc>
          <w:tcPr>
            <w:tcW w:w="846" w:type="dxa"/>
            <w:shd w:val="clear" w:color="auto" w:fill="auto"/>
            <w:vAlign w:val="center"/>
          </w:tcPr>
          <w:p w14:paraId="3707B21F" w14:textId="77777777" w:rsidR="00EC6AA4" w:rsidRPr="00EF58CA" w:rsidRDefault="00EC6AA4" w:rsidP="002F4DF0">
            <w:pPr>
              <w:spacing w:line="276" w:lineRule="auto"/>
              <w:jc w:val="center"/>
            </w:pPr>
            <w:r w:rsidRPr="00EF58CA">
              <w:t>13</w:t>
            </w:r>
          </w:p>
        </w:tc>
        <w:tc>
          <w:tcPr>
            <w:tcW w:w="6866" w:type="dxa"/>
            <w:shd w:val="clear" w:color="auto" w:fill="auto"/>
            <w:vAlign w:val="center"/>
          </w:tcPr>
          <w:p w14:paraId="3D49273A" w14:textId="77777777" w:rsidR="00EC6AA4" w:rsidRPr="00EF58CA" w:rsidRDefault="00EC6AA4" w:rsidP="002F4DF0">
            <w:pPr>
              <w:autoSpaceDE w:val="0"/>
              <w:autoSpaceDN w:val="0"/>
              <w:adjustRightInd w:val="0"/>
              <w:spacing w:line="276" w:lineRule="auto"/>
              <w:jc w:val="both"/>
            </w:pPr>
            <w:r w:rsidRPr="00EF58CA">
              <w:t>Размер корректировки (Стр. 13 = стр. 11 – стр. 12.)</w:t>
            </w:r>
          </w:p>
        </w:tc>
        <w:tc>
          <w:tcPr>
            <w:tcW w:w="1985" w:type="dxa"/>
            <w:shd w:val="clear" w:color="auto" w:fill="auto"/>
            <w:vAlign w:val="center"/>
          </w:tcPr>
          <w:p w14:paraId="3A72BF5A" w14:textId="77777777" w:rsidR="00EC6AA4" w:rsidRPr="00EF58CA" w:rsidRDefault="00EC6AA4" w:rsidP="002F4DF0">
            <w:pPr>
              <w:spacing w:line="276" w:lineRule="auto"/>
              <w:jc w:val="center"/>
              <w:rPr>
                <w:szCs w:val="20"/>
              </w:rPr>
            </w:pPr>
            <w:r w:rsidRPr="00EF58CA">
              <w:rPr>
                <w:szCs w:val="20"/>
              </w:rPr>
              <w:t>1 614,28</w:t>
            </w:r>
          </w:p>
        </w:tc>
      </w:tr>
    </w:tbl>
    <w:p w14:paraId="76B18409" w14:textId="2CA2846B" w:rsidR="00EC6AA4" w:rsidRDefault="00EC6AA4" w:rsidP="00EC6AA4">
      <w:pPr>
        <w:spacing w:line="276" w:lineRule="auto"/>
        <w:ind w:firstLine="720"/>
        <w:jc w:val="both"/>
        <w:rPr>
          <w:szCs w:val="20"/>
        </w:rPr>
      </w:pPr>
    </w:p>
    <w:p w14:paraId="71BECE77" w14:textId="4003A404" w:rsidR="00D82311" w:rsidRDefault="00D82311" w:rsidP="00EC6AA4">
      <w:pPr>
        <w:spacing w:line="276" w:lineRule="auto"/>
        <w:ind w:firstLine="720"/>
        <w:jc w:val="both"/>
        <w:rPr>
          <w:szCs w:val="20"/>
        </w:rPr>
      </w:pPr>
    </w:p>
    <w:p w14:paraId="66B7FFCC" w14:textId="3BDD26DA" w:rsidR="00D82311" w:rsidRDefault="00D82311" w:rsidP="00EC6AA4">
      <w:pPr>
        <w:spacing w:line="276" w:lineRule="auto"/>
        <w:ind w:firstLine="720"/>
        <w:jc w:val="both"/>
        <w:rPr>
          <w:szCs w:val="20"/>
        </w:rPr>
      </w:pPr>
    </w:p>
    <w:p w14:paraId="2E2848B2" w14:textId="77777777" w:rsidR="00D82311" w:rsidRPr="00EF58CA" w:rsidRDefault="00D82311" w:rsidP="00EC6AA4">
      <w:pPr>
        <w:spacing w:line="276" w:lineRule="auto"/>
        <w:ind w:firstLine="720"/>
        <w:jc w:val="both"/>
        <w:rPr>
          <w:szCs w:val="20"/>
        </w:rPr>
      </w:pPr>
    </w:p>
    <w:p w14:paraId="13234AB4" w14:textId="77777777" w:rsidR="00EC6AA4" w:rsidRPr="00EF58CA" w:rsidRDefault="00EC6AA4" w:rsidP="00EC6AA4">
      <w:pPr>
        <w:spacing w:line="276" w:lineRule="auto"/>
        <w:ind w:firstLine="720"/>
        <w:jc w:val="both"/>
        <w:rPr>
          <w:sz w:val="28"/>
          <w:szCs w:val="28"/>
        </w:rPr>
      </w:pPr>
      <w:r w:rsidRPr="00EF58CA">
        <w:rPr>
          <w:sz w:val="28"/>
          <w:szCs w:val="28"/>
        </w:rPr>
        <w:t>Рассчитанный размер корректировки, в соответствии с пунктом 51 Методических указаний, подлежит умножению на индексы потребительских цен 2019-2020 годы, согласно прогнозу Минэкономразвития РФ, одобренному на заседании Правительства РФ от 19.09.2019, опубликованному на официальном сайте Минэкономразвития РФ от 30.09.2019 (4,7% и 3,0%).</w:t>
      </w:r>
    </w:p>
    <w:p w14:paraId="4BF59190" w14:textId="77777777" w:rsidR="00EC6AA4" w:rsidRPr="00EF58CA" w:rsidRDefault="00EC6AA4" w:rsidP="00EC6AA4">
      <w:pPr>
        <w:spacing w:line="276" w:lineRule="auto"/>
        <w:ind w:firstLine="720"/>
        <w:jc w:val="both"/>
        <w:rPr>
          <w:sz w:val="28"/>
          <w:szCs w:val="28"/>
        </w:rPr>
      </w:pPr>
      <w:r w:rsidRPr="00EF58CA">
        <w:rPr>
          <w:sz w:val="28"/>
          <w:szCs w:val="28"/>
        </w:rPr>
        <w:t>1 614,28 тыс. руб.*104,7*103,0 = 1 740,85 тыс. руб.</w:t>
      </w:r>
    </w:p>
    <w:p w14:paraId="26DE27AB" w14:textId="77777777" w:rsidR="00EC6AA4" w:rsidRPr="00EF58CA" w:rsidRDefault="00EC6AA4" w:rsidP="00EC6AA4">
      <w:pPr>
        <w:spacing w:line="276" w:lineRule="auto"/>
        <w:ind w:firstLine="720"/>
        <w:jc w:val="both"/>
        <w:rPr>
          <w:snapToGrid w:val="0"/>
          <w:sz w:val="28"/>
          <w:szCs w:val="28"/>
        </w:rPr>
      </w:pPr>
      <w:r w:rsidRPr="00EF58CA">
        <w:rPr>
          <w:sz w:val="28"/>
          <w:szCs w:val="28"/>
        </w:rPr>
        <w:t>Эксперты считают возможным не включать рассчитанный размер корректировки в необходимую валовую выручку на тепловую энергию на 2020 год, так как МУП ПМР «Тепловик» не заявляется на выпадающие доходы по факту 2018 года.</w:t>
      </w:r>
    </w:p>
    <w:p w14:paraId="33A4833E" w14:textId="77777777" w:rsidR="00EC6AA4" w:rsidRPr="00EF58CA" w:rsidRDefault="00EC6AA4" w:rsidP="00EC6AA4">
      <w:pPr>
        <w:spacing w:line="276" w:lineRule="auto"/>
        <w:ind w:firstLine="709"/>
        <w:jc w:val="both"/>
        <w:rPr>
          <w:sz w:val="28"/>
          <w:szCs w:val="28"/>
        </w:rPr>
      </w:pPr>
    </w:p>
    <w:p w14:paraId="494BBD3C" w14:textId="77777777" w:rsidR="00EC6AA4" w:rsidRPr="00EF58CA" w:rsidRDefault="00EC6AA4" w:rsidP="00EC6AA4">
      <w:pPr>
        <w:keepNext/>
        <w:numPr>
          <w:ilvl w:val="0"/>
          <w:numId w:val="18"/>
        </w:numPr>
        <w:tabs>
          <w:tab w:val="left" w:pos="567"/>
        </w:tabs>
        <w:spacing w:line="276" w:lineRule="auto"/>
        <w:jc w:val="center"/>
        <w:outlineLvl w:val="0"/>
        <w:rPr>
          <w:rFonts w:cs="Arial"/>
          <w:b/>
          <w:bCs/>
          <w:caps/>
          <w:snapToGrid w:val="0"/>
          <w:kern w:val="32"/>
          <w:sz w:val="28"/>
          <w:szCs w:val="32"/>
          <w:lang w:eastAsia="en-US"/>
        </w:rPr>
      </w:pPr>
      <w:bookmarkStart w:id="40" w:name="_Toc20993223"/>
      <w:r w:rsidRPr="00EF58CA">
        <w:rPr>
          <w:rFonts w:cs="Arial"/>
          <w:b/>
          <w:bCs/>
          <w:caps/>
          <w:snapToGrid w:val="0"/>
          <w:kern w:val="32"/>
          <w:sz w:val="28"/>
          <w:szCs w:val="32"/>
          <w:lang w:eastAsia="en-US"/>
        </w:rPr>
        <w:t>ТАРИФЫ НА ТЕПЛОВУЮ ЭНЕРГИЮ НА 2020 ГОД НА ОСНОВАНИИ СКОРРЕКТИРОВАННОЙ НЕОБХОДИМОЙ ВАЛОВОЙ ВЫРУЧКИ ДЛЯ МУП ПМР «</w:t>
      </w:r>
      <w:bookmarkEnd w:id="40"/>
      <w:r w:rsidRPr="00EF58CA">
        <w:rPr>
          <w:rFonts w:cs="Arial"/>
          <w:b/>
          <w:bCs/>
          <w:caps/>
          <w:snapToGrid w:val="0"/>
          <w:kern w:val="32"/>
          <w:sz w:val="28"/>
          <w:szCs w:val="32"/>
          <w:lang w:eastAsia="en-US"/>
        </w:rPr>
        <w:t>Тепломир»</w:t>
      </w:r>
    </w:p>
    <w:p w14:paraId="79A78D38" w14:textId="77777777" w:rsidR="00EC6AA4" w:rsidRPr="00EF58CA" w:rsidRDefault="00EC6AA4" w:rsidP="00EC6AA4">
      <w:pPr>
        <w:spacing w:line="276" w:lineRule="auto"/>
        <w:rPr>
          <w:szCs w:val="20"/>
          <w:lang w:eastAsia="en-US"/>
        </w:rPr>
      </w:pPr>
    </w:p>
    <w:p w14:paraId="2BE1A929" w14:textId="77777777" w:rsidR="00EC6AA4" w:rsidRPr="00EF58CA" w:rsidRDefault="00EC6AA4" w:rsidP="00EC6AA4">
      <w:pPr>
        <w:tabs>
          <w:tab w:val="left" w:pos="1134"/>
        </w:tabs>
        <w:spacing w:line="276" w:lineRule="auto"/>
        <w:ind w:firstLine="709"/>
        <w:jc w:val="both"/>
        <w:rPr>
          <w:color w:val="000000"/>
          <w:sz w:val="28"/>
          <w:szCs w:val="28"/>
        </w:rPr>
      </w:pPr>
      <w:r w:rsidRPr="00EF58CA">
        <w:rPr>
          <w:color w:val="000000"/>
          <w:sz w:val="28"/>
          <w:szCs w:val="28"/>
        </w:rPr>
        <w:t>Общая величина НВВ на 2020 год составила 104 641,70 тыс. руб., в том числе НВВ на потребительский рынок 100 940,45 тыс. руб.</w:t>
      </w:r>
    </w:p>
    <w:p w14:paraId="0B2361A4" w14:textId="77777777" w:rsidR="00EC6AA4" w:rsidRPr="00EF58CA" w:rsidRDefault="00EC6AA4" w:rsidP="00EC6AA4">
      <w:pPr>
        <w:tabs>
          <w:tab w:val="left" w:pos="426"/>
        </w:tabs>
        <w:spacing w:line="276" w:lineRule="auto"/>
        <w:ind w:firstLine="709"/>
        <w:jc w:val="both"/>
        <w:rPr>
          <w:color w:val="000000"/>
          <w:sz w:val="28"/>
          <w:szCs w:val="28"/>
        </w:rPr>
      </w:pPr>
      <w:r w:rsidRPr="00EF58CA">
        <w:rPr>
          <w:color w:val="000000"/>
          <w:sz w:val="28"/>
          <w:szCs w:val="28"/>
        </w:rPr>
        <w:t>Исходя из сложившейся НВВ расчетный уровень тарифа на производство тепловой энергии с учетом календарной разбивки составил:</w:t>
      </w:r>
    </w:p>
    <w:p w14:paraId="67657896" w14:textId="77777777" w:rsidR="00EC6AA4" w:rsidRPr="00EF58CA" w:rsidRDefault="00EC6AA4" w:rsidP="00EC6AA4">
      <w:pPr>
        <w:tabs>
          <w:tab w:val="left" w:pos="426"/>
        </w:tabs>
        <w:spacing w:line="276" w:lineRule="auto"/>
        <w:ind w:firstLine="709"/>
        <w:jc w:val="both"/>
        <w:rPr>
          <w:color w:val="000000"/>
          <w:sz w:val="28"/>
          <w:szCs w:val="28"/>
        </w:rPr>
      </w:pPr>
      <w:r w:rsidRPr="00EF58CA">
        <w:rPr>
          <w:color w:val="000000"/>
          <w:sz w:val="28"/>
          <w:szCs w:val="28"/>
        </w:rPr>
        <w:t xml:space="preserve">              – с 01.01.2020 – 2 801,76 руб./Гкал;</w:t>
      </w:r>
    </w:p>
    <w:p w14:paraId="3AD0128C" w14:textId="77777777" w:rsidR="00EC6AA4" w:rsidRPr="00EF58CA" w:rsidRDefault="00EC6AA4" w:rsidP="00EC6AA4">
      <w:pPr>
        <w:tabs>
          <w:tab w:val="left" w:pos="426"/>
        </w:tabs>
        <w:spacing w:line="276" w:lineRule="auto"/>
        <w:ind w:firstLine="709"/>
        <w:jc w:val="both"/>
        <w:rPr>
          <w:color w:val="000000"/>
          <w:sz w:val="28"/>
          <w:szCs w:val="28"/>
        </w:rPr>
      </w:pPr>
      <w:r w:rsidRPr="00EF58CA">
        <w:rPr>
          <w:color w:val="000000"/>
          <w:sz w:val="28"/>
          <w:szCs w:val="28"/>
        </w:rPr>
        <w:t xml:space="preserve">              – с 01.07.2020 – 2 918,87 руб./Гкал, с ростом относительно первого полугодия 2019 года 4,18 %.</w:t>
      </w:r>
    </w:p>
    <w:p w14:paraId="5B644898" w14:textId="77777777" w:rsidR="00EC6AA4" w:rsidRPr="00EF58CA" w:rsidRDefault="00EC6AA4" w:rsidP="00EC6AA4">
      <w:pPr>
        <w:tabs>
          <w:tab w:val="left" w:pos="426"/>
        </w:tabs>
        <w:spacing w:line="276" w:lineRule="auto"/>
        <w:ind w:firstLine="709"/>
        <w:jc w:val="both"/>
        <w:rPr>
          <w:color w:val="000000"/>
          <w:sz w:val="28"/>
          <w:szCs w:val="28"/>
        </w:rPr>
      </w:pPr>
      <w:r w:rsidRPr="00EF58CA">
        <w:rPr>
          <w:color w:val="000000"/>
          <w:sz w:val="28"/>
          <w:szCs w:val="28"/>
        </w:rPr>
        <w:t>Тарифы на тепловую энергию, рассчитанные на основании скорректированной необходимой валовой выручки на 2020 год представлены в таблице 9.</w:t>
      </w:r>
    </w:p>
    <w:p w14:paraId="3141D0DA" w14:textId="77777777" w:rsidR="00EC6AA4" w:rsidRPr="00EF58CA" w:rsidRDefault="00EC6AA4" w:rsidP="00EC6AA4">
      <w:pPr>
        <w:spacing w:line="276" w:lineRule="auto"/>
        <w:jc w:val="right"/>
        <w:rPr>
          <w:color w:val="000000"/>
          <w:sz w:val="28"/>
          <w:szCs w:val="28"/>
          <w:lang w:eastAsia="en-US"/>
        </w:rPr>
      </w:pPr>
      <w:r w:rsidRPr="00EF58CA">
        <w:rPr>
          <w:color w:val="000000"/>
          <w:sz w:val="28"/>
          <w:szCs w:val="28"/>
          <w:lang w:eastAsia="en-US"/>
        </w:rPr>
        <w:t>Таблица 9</w:t>
      </w:r>
    </w:p>
    <w:p w14:paraId="44F608AC" w14:textId="77777777" w:rsidR="00EC6AA4" w:rsidRPr="00EF58CA" w:rsidRDefault="00EC6AA4" w:rsidP="00EC6AA4">
      <w:pPr>
        <w:tabs>
          <w:tab w:val="left" w:pos="567"/>
        </w:tabs>
        <w:spacing w:line="276" w:lineRule="auto"/>
        <w:jc w:val="center"/>
        <w:rPr>
          <w:sz w:val="28"/>
          <w:szCs w:val="28"/>
        </w:rPr>
      </w:pPr>
      <w:r w:rsidRPr="00EF58CA">
        <w:rPr>
          <w:sz w:val="28"/>
          <w:szCs w:val="28"/>
        </w:rPr>
        <w:t>Расчёт тарифов на тепловую энергию МУП ПМР «</w:t>
      </w:r>
      <w:proofErr w:type="spellStart"/>
      <w:r w:rsidRPr="00EF58CA">
        <w:rPr>
          <w:sz w:val="28"/>
          <w:szCs w:val="28"/>
        </w:rPr>
        <w:t>Тепломир</w:t>
      </w:r>
      <w:proofErr w:type="spellEnd"/>
      <w:r w:rsidRPr="00EF58CA">
        <w:rPr>
          <w:sz w:val="28"/>
          <w:szCs w:val="28"/>
        </w:rPr>
        <w:t xml:space="preserve">» </w:t>
      </w:r>
      <w:proofErr w:type="spellStart"/>
      <w:r w:rsidRPr="00EF58CA">
        <w:rPr>
          <w:sz w:val="28"/>
          <w:szCs w:val="28"/>
        </w:rPr>
        <w:t>Прокопьевский</w:t>
      </w:r>
      <w:proofErr w:type="spellEnd"/>
      <w:r w:rsidRPr="00EF58CA">
        <w:rPr>
          <w:sz w:val="28"/>
          <w:szCs w:val="28"/>
        </w:rPr>
        <w:t xml:space="preserve"> муниципальный округ в 2020 году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699"/>
        <w:gridCol w:w="3827"/>
      </w:tblGrid>
      <w:tr w:rsidR="00EC6AA4" w:rsidRPr="00EF58CA" w14:paraId="27A74A3D" w14:textId="77777777" w:rsidTr="002F4DF0">
        <w:trPr>
          <w:trHeight w:val="315"/>
        </w:trPr>
        <w:tc>
          <w:tcPr>
            <w:tcW w:w="680" w:type="dxa"/>
          </w:tcPr>
          <w:p w14:paraId="2DB78148" w14:textId="77777777" w:rsidR="00EC6AA4" w:rsidRPr="00EF58CA" w:rsidRDefault="00EC6AA4" w:rsidP="002F4DF0">
            <w:pPr>
              <w:tabs>
                <w:tab w:val="left" w:pos="567"/>
              </w:tabs>
              <w:spacing w:line="276" w:lineRule="auto"/>
              <w:jc w:val="both"/>
              <w:rPr>
                <w:sz w:val="28"/>
                <w:szCs w:val="28"/>
              </w:rPr>
            </w:pPr>
            <w:r w:rsidRPr="00EF58CA">
              <w:rPr>
                <w:sz w:val="28"/>
                <w:szCs w:val="28"/>
              </w:rPr>
              <w:t>№ п/п</w:t>
            </w:r>
          </w:p>
        </w:tc>
        <w:tc>
          <w:tcPr>
            <w:tcW w:w="5699" w:type="dxa"/>
            <w:shd w:val="clear" w:color="auto" w:fill="auto"/>
            <w:noWrap/>
            <w:vAlign w:val="center"/>
            <w:hideMark/>
          </w:tcPr>
          <w:p w14:paraId="73E775FA" w14:textId="77777777" w:rsidR="00EC6AA4" w:rsidRPr="00EF58CA" w:rsidRDefault="00EC6AA4" w:rsidP="002F4DF0">
            <w:pPr>
              <w:tabs>
                <w:tab w:val="left" w:pos="567"/>
              </w:tabs>
              <w:spacing w:line="276" w:lineRule="auto"/>
              <w:jc w:val="both"/>
              <w:rPr>
                <w:sz w:val="28"/>
                <w:szCs w:val="28"/>
              </w:rPr>
            </w:pPr>
            <w:r w:rsidRPr="00EF58CA">
              <w:rPr>
                <w:sz w:val="28"/>
                <w:szCs w:val="28"/>
              </w:rPr>
              <w:t>Наименование показателя</w:t>
            </w:r>
          </w:p>
        </w:tc>
        <w:tc>
          <w:tcPr>
            <w:tcW w:w="3827" w:type="dxa"/>
            <w:shd w:val="clear" w:color="auto" w:fill="auto"/>
            <w:noWrap/>
            <w:vAlign w:val="center"/>
            <w:hideMark/>
          </w:tcPr>
          <w:p w14:paraId="11A5FB53" w14:textId="77777777" w:rsidR="00EC6AA4" w:rsidRPr="00EF58CA" w:rsidRDefault="00EC6AA4" w:rsidP="002F4DF0">
            <w:pPr>
              <w:tabs>
                <w:tab w:val="left" w:pos="567"/>
              </w:tabs>
              <w:spacing w:line="276" w:lineRule="auto"/>
              <w:jc w:val="center"/>
              <w:rPr>
                <w:sz w:val="28"/>
                <w:szCs w:val="28"/>
              </w:rPr>
            </w:pPr>
            <w:r w:rsidRPr="00EF58CA">
              <w:rPr>
                <w:sz w:val="28"/>
                <w:szCs w:val="28"/>
              </w:rPr>
              <w:t>Значение</w:t>
            </w:r>
          </w:p>
        </w:tc>
      </w:tr>
      <w:tr w:rsidR="00EC6AA4" w:rsidRPr="00EF58CA" w14:paraId="286F51D0" w14:textId="77777777" w:rsidTr="002F4DF0">
        <w:trPr>
          <w:trHeight w:val="315"/>
        </w:trPr>
        <w:tc>
          <w:tcPr>
            <w:tcW w:w="680" w:type="dxa"/>
            <w:vAlign w:val="center"/>
          </w:tcPr>
          <w:p w14:paraId="57D7CAA5" w14:textId="77777777" w:rsidR="00EC6AA4" w:rsidRPr="00EF58CA" w:rsidRDefault="00EC6AA4" w:rsidP="002F4DF0">
            <w:pPr>
              <w:tabs>
                <w:tab w:val="left" w:pos="567"/>
              </w:tabs>
              <w:spacing w:line="276" w:lineRule="auto"/>
              <w:jc w:val="both"/>
              <w:rPr>
                <w:sz w:val="28"/>
                <w:szCs w:val="28"/>
              </w:rPr>
            </w:pPr>
            <w:r w:rsidRPr="00EF58CA">
              <w:rPr>
                <w:sz w:val="28"/>
                <w:szCs w:val="28"/>
              </w:rPr>
              <w:lastRenderedPageBreak/>
              <w:t>1</w:t>
            </w:r>
          </w:p>
        </w:tc>
        <w:tc>
          <w:tcPr>
            <w:tcW w:w="5699" w:type="dxa"/>
            <w:shd w:val="clear" w:color="auto" w:fill="auto"/>
            <w:noWrap/>
            <w:vAlign w:val="center"/>
          </w:tcPr>
          <w:p w14:paraId="0C85F688" w14:textId="77777777" w:rsidR="00EC6AA4" w:rsidRPr="00EF58CA" w:rsidRDefault="00EC6AA4" w:rsidP="002F4DF0">
            <w:pPr>
              <w:tabs>
                <w:tab w:val="left" w:pos="567"/>
              </w:tabs>
              <w:spacing w:line="276" w:lineRule="auto"/>
              <w:jc w:val="both"/>
              <w:rPr>
                <w:sz w:val="28"/>
                <w:szCs w:val="28"/>
              </w:rPr>
            </w:pPr>
            <w:r w:rsidRPr="00EF58CA">
              <w:rPr>
                <w:sz w:val="28"/>
                <w:szCs w:val="28"/>
              </w:rPr>
              <w:t>Полезный отпуск на потребительский рынок, Гкал, в том числе:</w:t>
            </w:r>
          </w:p>
        </w:tc>
        <w:tc>
          <w:tcPr>
            <w:tcW w:w="3827" w:type="dxa"/>
            <w:shd w:val="clear" w:color="auto" w:fill="auto"/>
            <w:noWrap/>
            <w:vAlign w:val="center"/>
          </w:tcPr>
          <w:p w14:paraId="0A4F8A0A" w14:textId="77777777" w:rsidR="00EC6AA4" w:rsidRPr="00EF58CA" w:rsidRDefault="00EC6AA4" w:rsidP="002F4DF0">
            <w:pPr>
              <w:tabs>
                <w:tab w:val="left" w:pos="567"/>
              </w:tabs>
              <w:spacing w:line="276" w:lineRule="auto"/>
              <w:jc w:val="center"/>
              <w:rPr>
                <w:sz w:val="28"/>
                <w:szCs w:val="28"/>
              </w:rPr>
            </w:pPr>
            <w:r w:rsidRPr="00EF58CA">
              <w:rPr>
                <w:sz w:val="28"/>
                <w:szCs w:val="28"/>
              </w:rPr>
              <w:t>35 290,00</w:t>
            </w:r>
          </w:p>
        </w:tc>
      </w:tr>
      <w:tr w:rsidR="00EC6AA4" w:rsidRPr="00EF58CA" w14:paraId="1C520A53" w14:textId="77777777" w:rsidTr="002F4DF0">
        <w:trPr>
          <w:trHeight w:val="315"/>
        </w:trPr>
        <w:tc>
          <w:tcPr>
            <w:tcW w:w="680" w:type="dxa"/>
            <w:vAlign w:val="center"/>
          </w:tcPr>
          <w:p w14:paraId="51A26A89" w14:textId="77777777" w:rsidR="00EC6AA4" w:rsidRPr="00EF58CA" w:rsidRDefault="00EC6AA4" w:rsidP="002F4DF0">
            <w:pPr>
              <w:tabs>
                <w:tab w:val="left" w:pos="567"/>
              </w:tabs>
              <w:spacing w:line="276" w:lineRule="auto"/>
              <w:jc w:val="both"/>
              <w:rPr>
                <w:sz w:val="28"/>
                <w:szCs w:val="28"/>
              </w:rPr>
            </w:pPr>
            <w:r w:rsidRPr="00EF58CA">
              <w:rPr>
                <w:sz w:val="28"/>
                <w:szCs w:val="28"/>
              </w:rPr>
              <w:t>1.1.</w:t>
            </w:r>
          </w:p>
        </w:tc>
        <w:tc>
          <w:tcPr>
            <w:tcW w:w="5699" w:type="dxa"/>
            <w:shd w:val="clear" w:color="auto" w:fill="auto"/>
            <w:noWrap/>
            <w:vAlign w:val="center"/>
            <w:hideMark/>
          </w:tcPr>
          <w:p w14:paraId="5EDDD8AB" w14:textId="77777777" w:rsidR="00EC6AA4" w:rsidRPr="00EF58CA" w:rsidRDefault="00EC6AA4" w:rsidP="002F4DF0">
            <w:pPr>
              <w:tabs>
                <w:tab w:val="left" w:pos="567"/>
              </w:tabs>
              <w:spacing w:line="276" w:lineRule="auto"/>
              <w:jc w:val="both"/>
              <w:rPr>
                <w:sz w:val="28"/>
                <w:szCs w:val="28"/>
              </w:rPr>
            </w:pPr>
            <w:r w:rsidRPr="00EF58CA">
              <w:rPr>
                <w:sz w:val="28"/>
                <w:szCs w:val="28"/>
              </w:rPr>
              <w:t>1 полугодие (01.01. -30.06.2020)</w:t>
            </w:r>
          </w:p>
        </w:tc>
        <w:tc>
          <w:tcPr>
            <w:tcW w:w="3827" w:type="dxa"/>
            <w:shd w:val="clear" w:color="auto" w:fill="auto"/>
            <w:noWrap/>
            <w:vAlign w:val="center"/>
            <w:hideMark/>
          </w:tcPr>
          <w:p w14:paraId="7FCDFC39" w14:textId="77777777" w:rsidR="00EC6AA4" w:rsidRPr="00EF58CA" w:rsidRDefault="00EC6AA4" w:rsidP="002F4DF0">
            <w:pPr>
              <w:tabs>
                <w:tab w:val="left" w:pos="567"/>
              </w:tabs>
              <w:spacing w:line="276" w:lineRule="auto"/>
              <w:jc w:val="center"/>
              <w:rPr>
                <w:sz w:val="28"/>
                <w:szCs w:val="28"/>
              </w:rPr>
            </w:pPr>
            <w:r w:rsidRPr="00EF58CA">
              <w:rPr>
                <w:sz w:val="28"/>
                <w:szCs w:val="28"/>
              </w:rPr>
              <w:t>17 645,00</w:t>
            </w:r>
          </w:p>
        </w:tc>
      </w:tr>
      <w:tr w:rsidR="00EC6AA4" w:rsidRPr="00EF58CA" w14:paraId="19EFBC36" w14:textId="77777777" w:rsidTr="002F4DF0">
        <w:trPr>
          <w:trHeight w:val="315"/>
        </w:trPr>
        <w:tc>
          <w:tcPr>
            <w:tcW w:w="680" w:type="dxa"/>
            <w:vAlign w:val="center"/>
          </w:tcPr>
          <w:p w14:paraId="1262D01F" w14:textId="77777777" w:rsidR="00EC6AA4" w:rsidRPr="00EF58CA" w:rsidRDefault="00EC6AA4" w:rsidP="002F4DF0">
            <w:pPr>
              <w:tabs>
                <w:tab w:val="left" w:pos="567"/>
              </w:tabs>
              <w:spacing w:line="276" w:lineRule="auto"/>
              <w:jc w:val="both"/>
              <w:rPr>
                <w:sz w:val="28"/>
                <w:szCs w:val="28"/>
              </w:rPr>
            </w:pPr>
            <w:r w:rsidRPr="00EF58CA">
              <w:rPr>
                <w:sz w:val="28"/>
                <w:szCs w:val="28"/>
              </w:rPr>
              <w:t>1.2.</w:t>
            </w:r>
          </w:p>
        </w:tc>
        <w:tc>
          <w:tcPr>
            <w:tcW w:w="5699" w:type="dxa"/>
            <w:shd w:val="clear" w:color="auto" w:fill="auto"/>
            <w:noWrap/>
            <w:vAlign w:val="center"/>
            <w:hideMark/>
          </w:tcPr>
          <w:p w14:paraId="73D6F10D" w14:textId="77777777" w:rsidR="00EC6AA4" w:rsidRPr="00EF58CA" w:rsidRDefault="00EC6AA4" w:rsidP="002F4DF0">
            <w:pPr>
              <w:tabs>
                <w:tab w:val="left" w:pos="567"/>
              </w:tabs>
              <w:spacing w:line="276" w:lineRule="auto"/>
              <w:jc w:val="both"/>
              <w:rPr>
                <w:sz w:val="28"/>
                <w:szCs w:val="28"/>
              </w:rPr>
            </w:pPr>
            <w:r w:rsidRPr="00EF58CA">
              <w:rPr>
                <w:sz w:val="28"/>
                <w:szCs w:val="28"/>
              </w:rPr>
              <w:t>2 полугодие (01.07. -31.12.2020)</w:t>
            </w:r>
          </w:p>
        </w:tc>
        <w:tc>
          <w:tcPr>
            <w:tcW w:w="3827" w:type="dxa"/>
            <w:shd w:val="clear" w:color="auto" w:fill="auto"/>
            <w:noWrap/>
            <w:vAlign w:val="center"/>
            <w:hideMark/>
          </w:tcPr>
          <w:p w14:paraId="17EA7DFB" w14:textId="77777777" w:rsidR="00EC6AA4" w:rsidRPr="00EF58CA" w:rsidRDefault="00EC6AA4" w:rsidP="002F4DF0">
            <w:pPr>
              <w:tabs>
                <w:tab w:val="left" w:pos="567"/>
              </w:tabs>
              <w:spacing w:line="276" w:lineRule="auto"/>
              <w:jc w:val="center"/>
              <w:rPr>
                <w:sz w:val="28"/>
                <w:szCs w:val="28"/>
              </w:rPr>
            </w:pPr>
            <w:r w:rsidRPr="00EF58CA">
              <w:rPr>
                <w:sz w:val="28"/>
                <w:szCs w:val="28"/>
              </w:rPr>
              <w:t>17 645,00</w:t>
            </w:r>
          </w:p>
        </w:tc>
      </w:tr>
      <w:tr w:rsidR="00EC6AA4" w:rsidRPr="00EF58CA" w14:paraId="03BA7B38" w14:textId="77777777" w:rsidTr="002F4DF0">
        <w:trPr>
          <w:trHeight w:val="315"/>
        </w:trPr>
        <w:tc>
          <w:tcPr>
            <w:tcW w:w="680" w:type="dxa"/>
            <w:vAlign w:val="center"/>
          </w:tcPr>
          <w:p w14:paraId="1D1415AC" w14:textId="77777777" w:rsidR="00EC6AA4" w:rsidRPr="00EF58CA" w:rsidRDefault="00EC6AA4" w:rsidP="002F4DF0">
            <w:pPr>
              <w:tabs>
                <w:tab w:val="left" w:pos="567"/>
              </w:tabs>
              <w:spacing w:line="276" w:lineRule="auto"/>
              <w:jc w:val="both"/>
              <w:rPr>
                <w:sz w:val="28"/>
                <w:szCs w:val="28"/>
              </w:rPr>
            </w:pPr>
            <w:r w:rsidRPr="00EF58CA">
              <w:rPr>
                <w:sz w:val="28"/>
                <w:szCs w:val="28"/>
              </w:rPr>
              <w:t>2.</w:t>
            </w:r>
          </w:p>
        </w:tc>
        <w:tc>
          <w:tcPr>
            <w:tcW w:w="5699" w:type="dxa"/>
            <w:shd w:val="clear" w:color="auto" w:fill="auto"/>
            <w:noWrap/>
            <w:vAlign w:val="center"/>
            <w:hideMark/>
          </w:tcPr>
          <w:p w14:paraId="269027DA" w14:textId="77777777" w:rsidR="00EC6AA4" w:rsidRPr="00EF58CA" w:rsidRDefault="00EC6AA4" w:rsidP="002F4DF0">
            <w:pPr>
              <w:tabs>
                <w:tab w:val="left" w:pos="567"/>
              </w:tabs>
              <w:spacing w:line="276" w:lineRule="auto"/>
              <w:jc w:val="both"/>
              <w:rPr>
                <w:sz w:val="28"/>
                <w:szCs w:val="28"/>
              </w:rPr>
            </w:pPr>
            <w:r w:rsidRPr="00EF58CA">
              <w:rPr>
                <w:sz w:val="28"/>
                <w:szCs w:val="28"/>
              </w:rPr>
              <w:t>Необходимая валовая выручка, тыс. рублей, в том числе:</w:t>
            </w:r>
          </w:p>
        </w:tc>
        <w:tc>
          <w:tcPr>
            <w:tcW w:w="3827" w:type="dxa"/>
            <w:shd w:val="clear" w:color="auto" w:fill="auto"/>
            <w:noWrap/>
            <w:vAlign w:val="center"/>
            <w:hideMark/>
          </w:tcPr>
          <w:p w14:paraId="03558ACD" w14:textId="77777777" w:rsidR="00EC6AA4" w:rsidRPr="00EF58CA" w:rsidRDefault="00EC6AA4" w:rsidP="002F4DF0">
            <w:pPr>
              <w:tabs>
                <w:tab w:val="left" w:pos="567"/>
              </w:tabs>
              <w:spacing w:line="276" w:lineRule="auto"/>
              <w:jc w:val="center"/>
              <w:rPr>
                <w:sz w:val="28"/>
                <w:szCs w:val="28"/>
              </w:rPr>
            </w:pPr>
            <w:r w:rsidRPr="00EF58CA">
              <w:rPr>
                <w:sz w:val="28"/>
                <w:szCs w:val="28"/>
              </w:rPr>
              <w:t>100 940,45</w:t>
            </w:r>
          </w:p>
        </w:tc>
      </w:tr>
      <w:tr w:rsidR="00EC6AA4" w:rsidRPr="00EF58CA" w14:paraId="418CA4FC" w14:textId="77777777" w:rsidTr="002F4DF0">
        <w:trPr>
          <w:trHeight w:val="315"/>
        </w:trPr>
        <w:tc>
          <w:tcPr>
            <w:tcW w:w="680" w:type="dxa"/>
            <w:vAlign w:val="center"/>
          </w:tcPr>
          <w:p w14:paraId="2415D548" w14:textId="77777777" w:rsidR="00EC6AA4" w:rsidRPr="00EF58CA" w:rsidRDefault="00EC6AA4" w:rsidP="002F4DF0">
            <w:pPr>
              <w:tabs>
                <w:tab w:val="left" w:pos="567"/>
              </w:tabs>
              <w:spacing w:line="276" w:lineRule="auto"/>
              <w:jc w:val="both"/>
              <w:rPr>
                <w:sz w:val="28"/>
                <w:szCs w:val="28"/>
              </w:rPr>
            </w:pPr>
            <w:r w:rsidRPr="00EF58CA">
              <w:rPr>
                <w:sz w:val="28"/>
                <w:szCs w:val="28"/>
              </w:rPr>
              <w:t>2.1.</w:t>
            </w:r>
          </w:p>
        </w:tc>
        <w:tc>
          <w:tcPr>
            <w:tcW w:w="5699" w:type="dxa"/>
            <w:shd w:val="clear" w:color="auto" w:fill="auto"/>
            <w:noWrap/>
            <w:vAlign w:val="center"/>
            <w:hideMark/>
          </w:tcPr>
          <w:p w14:paraId="74A3FF00" w14:textId="77777777" w:rsidR="00EC6AA4" w:rsidRPr="00EF58CA" w:rsidRDefault="00EC6AA4" w:rsidP="002F4DF0">
            <w:pPr>
              <w:tabs>
                <w:tab w:val="left" w:pos="567"/>
              </w:tabs>
              <w:spacing w:line="276" w:lineRule="auto"/>
              <w:jc w:val="both"/>
              <w:rPr>
                <w:sz w:val="28"/>
                <w:szCs w:val="28"/>
              </w:rPr>
            </w:pPr>
            <w:r w:rsidRPr="00EF58CA">
              <w:rPr>
                <w:sz w:val="28"/>
                <w:szCs w:val="28"/>
              </w:rPr>
              <w:t>1 полугодие (01.01. -30.06.2020)</w:t>
            </w:r>
          </w:p>
        </w:tc>
        <w:tc>
          <w:tcPr>
            <w:tcW w:w="3827" w:type="dxa"/>
            <w:shd w:val="clear" w:color="auto" w:fill="auto"/>
            <w:noWrap/>
            <w:vAlign w:val="center"/>
            <w:hideMark/>
          </w:tcPr>
          <w:p w14:paraId="527A86A7" w14:textId="77777777" w:rsidR="00EC6AA4" w:rsidRPr="00EF58CA" w:rsidRDefault="00EC6AA4" w:rsidP="002F4DF0">
            <w:pPr>
              <w:tabs>
                <w:tab w:val="left" w:pos="567"/>
              </w:tabs>
              <w:spacing w:line="276" w:lineRule="auto"/>
              <w:jc w:val="center"/>
              <w:rPr>
                <w:sz w:val="28"/>
                <w:szCs w:val="28"/>
              </w:rPr>
            </w:pPr>
            <w:r w:rsidRPr="00EF58CA">
              <w:rPr>
                <w:sz w:val="28"/>
                <w:szCs w:val="28"/>
              </w:rPr>
              <w:t>49 437,06</w:t>
            </w:r>
          </w:p>
        </w:tc>
      </w:tr>
      <w:tr w:rsidR="00EC6AA4" w:rsidRPr="00EF58CA" w14:paraId="37275788" w14:textId="77777777" w:rsidTr="002F4DF0">
        <w:trPr>
          <w:trHeight w:val="315"/>
        </w:trPr>
        <w:tc>
          <w:tcPr>
            <w:tcW w:w="680" w:type="dxa"/>
            <w:vAlign w:val="center"/>
          </w:tcPr>
          <w:p w14:paraId="4BA23C1A" w14:textId="77777777" w:rsidR="00EC6AA4" w:rsidRPr="00EF58CA" w:rsidRDefault="00EC6AA4" w:rsidP="002F4DF0">
            <w:pPr>
              <w:tabs>
                <w:tab w:val="left" w:pos="567"/>
              </w:tabs>
              <w:spacing w:line="276" w:lineRule="auto"/>
              <w:jc w:val="both"/>
              <w:rPr>
                <w:sz w:val="28"/>
                <w:szCs w:val="28"/>
              </w:rPr>
            </w:pPr>
            <w:r w:rsidRPr="00EF58CA">
              <w:rPr>
                <w:sz w:val="28"/>
                <w:szCs w:val="28"/>
              </w:rPr>
              <w:t>2.2.</w:t>
            </w:r>
          </w:p>
        </w:tc>
        <w:tc>
          <w:tcPr>
            <w:tcW w:w="5699" w:type="dxa"/>
            <w:shd w:val="clear" w:color="auto" w:fill="auto"/>
            <w:noWrap/>
            <w:vAlign w:val="center"/>
            <w:hideMark/>
          </w:tcPr>
          <w:p w14:paraId="29E88225" w14:textId="77777777" w:rsidR="00EC6AA4" w:rsidRPr="00EF58CA" w:rsidRDefault="00EC6AA4" w:rsidP="002F4DF0">
            <w:pPr>
              <w:tabs>
                <w:tab w:val="left" w:pos="567"/>
              </w:tabs>
              <w:spacing w:line="276" w:lineRule="auto"/>
              <w:jc w:val="both"/>
              <w:rPr>
                <w:sz w:val="28"/>
                <w:szCs w:val="28"/>
              </w:rPr>
            </w:pPr>
            <w:r w:rsidRPr="00EF58CA">
              <w:rPr>
                <w:sz w:val="28"/>
                <w:szCs w:val="28"/>
              </w:rPr>
              <w:t>2 полугодие (01.07. -31.12.2020)</w:t>
            </w:r>
          </w:p>
        </w:tc>
        <w:tc>
          <w:tcPr>
            <w:tcW w:w="3827" w:type="dxa"/>
            <w:shd w:val="clear" w:color="auto" w:fill="auto"/>
            <w:noWrap/>
            <w:vAlign w:val="center"/>
            <w:hideMark/>
          </w:tcPr>
          <w:p w14:paraId="57D590F8" w14:textId="77777777" w:rsidR="00EC6AA4" w:rsidRPr="00EF58CA" w:rsidRDefault="00EC6AA4" w:rsidP="002F4DF0">
            <w:pPr>
              <w:tabs>
                <w:tab w:val="left" w:pos="567"/>
              </w:tabs>
              <w:spacing w:line="276" w:lineRule="auto"/>
              <w:jc w:val="center"/>
              <w:rPr>
                <w:sz w:val="28"/>
                <w:szCs w:val="28"/>
              </w:rPr>
            </w:pPr>
            <w:r w:rsidRPr="00EF58CA">
              <w:rPr>
                <w:sz w:val="28"/>
                <w:szCs w:val="28"/>
              </w:rPr>
              <w:t>51 503,39</w:t>
            </w:r>
          </w:p>
        </w:tc>
      </w:tr>
      <w:tr w:rsidR="00EC6AA4" w:rsidRPr="00EF58CA" w14:paraId="15C03F67" w14:textId="77777777" w:rsidTr="002F4DF0">
        <w:trPr>
          <w:trHeight w:val="315"/>
        </w:trPr>
        <w:tc>
          <w:tcPr>
            <w:tcW w:w="680" w:type="dxa"/>
            <w:vAlign w:val="center"/>
          </w:tcPr>
          <w:p w14:paraId="7B55C349" w14:textId="77777777" w:rsidR="00EC6AA4" w:rsidRPr="00EF58CA" w:rsidRDefault="00EC6AA4" w:rsidP="002F4DF0">
            <w:pPr>
              <w:tabs>
                <w:tab w:val="left" w:pos="567"/>
              </w:tabs>
              <w:spacing w:line="276" w:lineRule="auto"/>
              <w:jc w:val="both"/>
              <w:rPr>
                <w:sz w:val="28"/>
                <w:szCs w:val="28"/>
              </w:rPr>
            </w:pPr>
            <w:r w:rsidRPr="00EF58CA">
              <w:rPr>
                <w:sz w:val="28"/>
                <w:szCs w:val="28"/>
              </w:rPr>
              <w:t>3.</w:t>
            </w:r>
          </w:p>
        </w:tc>
        <w:tc>
          <w:tcPr>
            <w:tcW w:w="5699" w:type="dxa"/>
            <w:shd w:val="clear" w:color="auto" w:fill="auto"/>
            <w:noWrap/>
            <w:vAlign w:val="center"/>
            <w:hideMark/>
          </w:tcPr>
          <w:p w14:paraId="2431C148" w14:textId="77777777" w:rsidR="00EC6AA4" w:rsidRPr="00EF58CA" w:rsidRDefault="00EC6AA4" w:rsidP="002F4DF0">
            <w:pPr>
              <w:tabs>
                <w:tab w:val="left" w:pos="567"/>
              </w:tabs>
              <w:spacing w:line="276" w:lineRule="auto"/>
              <w:jc w:val="both"/>
              <w:rPr>
                <w:sz w:val="28"/>
                <w:szCs w:val="28"/>
              </w:rPr>
            </w:pPr>
            <w:r w:rsidRPr="00EF58CA">
              <w:rPr>
                <w:sz w:val="28"/>
                <w:szCs w:val="28"/>
              </w:rPr>
              <w:t>Тариф на тепловую энергию, руб./Гкал, в том числе:</w:t>
            </w:r>
          </w:p>
        </w:tc>
        <w:tc>
          <w:tcPr>
            <w:tcW w:w="3827" w:type="dxa"/>
            <w:shd w:val="clear" w:color="auto" w:fill="auto"/>
            <w:noWrap/>
            <w:vAlign w:val="center"/>
            <w:hideMark/>
          </w:tcPr>
          <w:p w14:paraId="23D0A114" w14:textId="77777777" w:rsidR="00EC6AA4" w:rsidRPr="00EF58CA" w:rsidRDefault="00EC6AA4" w:rsidP="002F4DF0">
            <w:pPr>
              <w:tabs>
                <w:tab w:val="left" w:pos="567"/>
              </w:tabs>
              <w:spacing w:line="276" w:lineRule="auto"/>
              <w:jc w:val="center"/>
              <w:rPr>
                <w:sz w:val="28"/>
                <w:szCs w:val="28"/>
              </w:rPr>
            </w:pPr>
            <w:r w:rsidRPr="00EF58CA">
              <w:rPr>
                <w:sz w:val="28"/>
                <w:szCs w:val="28"/>
              </w:rPr>
              <w:t>2 860,31</w:t>
            </w:r>
          </w:p>
        </w:tc>
      </w:tr>
      <w:tr w:rsidR="00EC6AA4" w:rsidRPr="00EF58CA" w14:paraId="45808EEF" w14:textId="77777777" w:rsidTr="002F4DF0">
        <w:trPr>
          <w:trHeight w:val="632"/>
        </w:trPr>
        <w:tc>
          <w:tcPr>
            <w:tcW w:w="680" w:type="dxa"/>
            <w:vAlign w:val="center"/>
          </w:tcPr>
          <w:p w14:paraId="0B4D22AB" w14:textId="77777777" w:rsidR="00EC6AA4" w:rsidRPr="00EF58CA" w:rsidRDefault="00EC6AA4" w:rsidP="002F4DF0">
            <w:pPr>
              <w:tabs>
                <w:tab w:val="left" w:pos="567"/>
              </w:tabs>
              <w:spacing w:line="276" w:lineRule="auto"/>
              <w:jc w:val="both"/>
              <w:rPr>
                <w:sz w:val="28"/>
                <w:szCs w:val="28"/>
              </w:rPr>
            </w:pPr>
            <w:r w:rsidRPr="00EF58CA">
              <w:rPr>
                <w:sz w:val="28"/>
                <w:szCs w:val="28"/>
              </w:rPr>
              <w:t>3.1.</w:t>
            </w:r>
          </w:p>
        </w:tc>
        <w:tc>
          <w:tcPr>
            <w:tcW w:w="5699" w:type="dxa"/>
            <w:shd w:val="clear" w:color="auto" w:fill="auto"/>
            <w:noWrap/>
            <w:vAlign w:val="center"/>
            <w:hideMark/>
          </w:tcPr>
          <w:p w14:paraId="2937C234" w14:textId="77777777" w:rsidR="00EC6AA4" w:rsidRPr="00EF58CA" w:rsidRDefault="00EC6AA4" w:rsidP="002F4DF0">
            <w:pPr>
              <w:tabs>
                <w:tab w:val="left" w:pos="567"/>
              </w:tabs>
              <w:spacing w:line="276" w:lineRule="auto"/>
              <w:jc w:val="both"/>
              <w:rPr>
                <w:sz w:val="28"/>
                <w:szCs w:val="28"/>
              </w:rPr>
            </w:pPr>
            <w:r w:rsidRPr="00EF58CA">
              <w:rPr>
                <w:sz w:val="28"/>
                <w:szCs w:val="28"/>
              </w:rPr>
              <w:t>1 полугодие (01.01. -30.06.2020), руб./Гкал (2.1. / 1.1.)</w:t>
            </w:r>
          </w:p>
        </w:tc>
        <w:tc>
          <w:tcPr>
            <w:tcW w:w="3827" w:type="dxa"/>
            <w:shd w:val="clear" w:color="auto" w:fill="auto"/>
            <w:noWrap/>
            <w:vAlign w:val="center"/>
            <w:hideMark/>
          </w:tcPr>
          <w:p w14:paraId="5B2214B0" w14:textId="77777777" w:rsidR="00EC6AA4" w:rsidRPr="00EF58CA" w:rsidRDefault="00EC6AA4" w:rsidP="002F4DF0">
            <w:pPr>
              <w:tabs>
                <w:tab w:val="left" w:pos="567"/>
              </w:tabs>
              <w:spacing w:line="276" w:lineRule="auto"/>
              <w:jc w:val="center"/>
              <w:rPr>
                <w:sz w:val="28"/>
                <w:szCs w:val="28"/>
              </w:rPr>
            </w:pPr>
            <w:r w:rsidRPr="00EF58CA">
              <w:rPr>
                <w:sz w:val="28"/>
                <w:szCs w:val="28"/>
              </w:rPr>
              <w:t>2 801,76</w:t>
            </w:r>
          </w:p>
        </w:tc>
      </w:tr>
      <w:tr w:rsidR="00EC6AA4" w:rsidRPr="00EF58CA" w14:paraId="431C7667" w14:textId="77777777" w:rsidTr="002F4DF0">
        <w:trPr>
          <w:trHeight w:val="423"/>
        </w:trPr>
        <w:tc>
          <w:tcPr>
            <w:tcW w:w="680" w:type="dxa"/>
            <w:tcBorders>
              <w:bottom w:val="single" w:sz="4" w:space="0" w:color="auto"/>
            </w:tcBorders>
            <w:vAlign w:val="center"/>
          </w:tcPr>
          <w:p w14:paraId="6FF84F59" w14:textId="77777777" w:rsidR="00EC6AA4" w:rsidRPr="00EF58CA" w:rsidRDefault="00EC6AA4" w:rsidP="002F4DF0">
            <w:pPr>
              <w:tabs>
                <w:tab w:val="left" w:pos="567"/>
              </w:tabs>
              <w:spacing w:line="276" w:lineRule="auto"/>
              <w:jc w:val="both"/>
              <w:rPr>
                <w:sz w:val="28"/>
                <w:szCs w:val="28"/>
              </w:rPr>
            </w:pPr>
            <w:r w:rsidRPr="00EF58CA">
              <w:rPr>
                <w:sz w:val="28"/>
                <w:szCs w:val="28"/>
              </w:rPr>
              <w:t>3.2.</w:t>
            </w:r>
          </w:p>
        </w:tc>
        <w:tc>
          <w:tcPr>
            <w:tcW w:w="5699" w:type="dxa"/>
            <w:tcBorders>
              <w:bottom w:val="single" w:sz="4" w:space="0" w:color="auto"/>
            </w:tcBorders>
            <w:shd w:val="clear" w:color="auto" w:fill="auto"/>
            <w:noWrap/>
            <w:vAlign w:val="center"/>
          </w:tcPr>
          <w:p w14:paraId="2408F215" w14:textId="77777777" w:rsidR="00EC6AA4" w:rsidRPr="00EF58CA" w:rsidRDefault="00EC6AA4" w:rsidP="002F4DF0">
            <w:pPr>
              <w:tabs>
                <w:tab w:val="left" w:pos="567"/>
              </w:tabs>
              <w:spacing w:line="276" w:lineRule="auto"/>
              <w:jc w:val="both"/>
              <w:rPr>
                <w:sz w:val="28"/>
                <w:szCs w:val="28"/>
              </w:rPr>
            </w:pPr>
            <w:r w:rsidRPr="00EF58CA">
              <w:rPr>
                <w:sz w:val="28"/>
                <w:szCs w:val="28"/>
              </w:rPr>
              <w:t>2 полугодие (01.07. -31.12.2020), руб./Гкал (2.2. / 1.2.)</w:t>
            </w:r>
          </w:p>
        </w:tc>
        <w:tc>
          <w:tcPr>
            <w:tcW w:w="3827" w:type="dxa"/>
            <w:tcBorders>
              <w:bottom w:val="single" w:sz="4" w:space="0" w:color="auto"/>
            </w:tcBorders>
            <w:shd w:val="clear" w:color="auto" w:fill="auto"/>
            <w:noWrap/>
            <w:vAlign w:val="center"/>
          </w:tcPr>
          <w:p w14:paraId="063BE713" w14:textId="77777777" w:rsidR="00EC6AA4" w:rsidRPr="00EF58CA" w:rsidRDefault="00EC6AA4" w:rsidP="002F4DF0">
            <w:pPr>
              <w:tabs>
                <w:tab w:val="left" w:pos="567"/>
              </w:tabs>
              <w:spacing w:line="276" w:lineRule="auto"/>
              <w:jc w:val="center"/>
              <w:rPr>
                <w:sz w:val="28"/>
                <w:szCs w:val="28"/>
              </w:rPr>
            </w:pPr>
            <w:r w:rsidRPr="00EF58CA">
              <w:rPr>
                <w:sz w:val="28"/>
                <w:szCs w:val="28"/>
              </w:rPr>
              <w:t>2 918,87</w:t>
            </w:r>
          </w:p>
        </w:tc>
      </w:tr>
      <w:tr w:rsidR="00EC6AA4" w:rsidRPr="00EF58CA" w14:paraId="3D0EDC18" w14:textId="77777777" w:rsidTr="002F4DF0">
        <w:trPr>
          <w:trHeight w:val="423"/>
        </w:trPr>
        <w:tc>
          <w:tcPr>
            <w:tcW w:w="680" w:type="dxa"/>
            <w:tcBorders>
              <w:top w:val="single" w:sz="4" w:space="0" w:color="auto"/>
              <w:left w:val="single" w:sz="4" w:space="0" w:color="auto"/>
              <w:bottom w:val="single" w:sz="4" w:space="0" w:color="auto"/>
              <w:right w:val="single" w:sz="4" w:space="0" w:color="auto"/>
            </w:tcBorders>
            <w:vAlign w:val="center"/>
          </w:tcPr>
          <w:p w14:paraId="35F73798" w14:textId="77777777" w:rsidR="00EC6AA4" w:rsidRPr="00EF58CA" w:rsidRDefault="00EC6AA4" w:rsidP="002F4DF0">
            <w:pPr>
              <w:tabs>
                <w:tab w:val="left" w:pos="567"/>
              </w:tabs>
              <w:spacing w:line="276" w:lineRule="auto"/>
              <w:jc w:val="both"/>
              <w:rPr>
                <w:sz w:val="28"/>
                <w:szCs w:val="28"/>
              </w:rPr>
            </w:pPr>
            <w:r w:rsidRPr="00EF58CA">
              <w:rPr>
                <w:sz w:val="28"/>
                <w:szCs w:val="28"/>
              </w:rPr>
              <w:t>4.</w:t>
            </w:r>
          </w:p>
        </w:tc>
        <w:tc>
          <w:tcPr>
            <w:tcW w:w="5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C8474" w14:textId="77777777" w:rsidR="00EC6AA4" w:rsidRPr="00EF58CA" w:rsidRDefault="00EC6AA4" w:rsidP="002F4DF0">
            <w:pPr>
              <w:tabs>
                <w:tab w:val="left" w:pos="567"/>
              </w:tabs>
              <w:spacing w:line="276" w:lineRule="auto"/>
              <w:jc w:val="both"/>
              <w:rPr>
                <w:sz w:val="28"/>
                <w:szCs w:val="28"/>
              </w:rPr>
            </w:pPr>
            <w:r w:rsidRPr="00EF58CA">
              <w:rPr>
                <w:sz w:val="28"/>
                <w:szCs w:val="28"/>
              </w:rPr>
              <w:t>Рост тарифа с 01.07.2020, % (3.2/3.1)</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245DC" w14:textId="77777777" w:rsidR="00EC6AA4" w:rsidRPr="00EF58CA" w:rsidRDefault="00EC6AA4" w:rsidP="002F4DF0">
            <w:pPr>
              <w:tabs>
                <w:tab w:val="left" w:pos="567"/>
              </w:tabs>
              <w:spacing w:line="276" w:lineRule="auto"/>
              <w:jc w:val="center"/>
              <w:rPr>
                <w:sz w:val="28"/>
                <w:szCs w:val="28"/>
              </w:rPr>
            </w:pPr>
            <w:r w:rsidRPr="00EF58CA">
              <w:rPr>
                <w:sz w:val="28"/>
                <w:szCs w:val="28"/>
              </w:rPr>
              <w:t>4,18</w:t>
            </w:r>
          </w:p>
        </w:tc>
      </w:tr>
    </w:tbl>
    <w:p w14:paraId="7E1E5005" w14:textId="77777777" w:rsidR="00EC6AA4" w:rsidRPr="00EF58CA" w:rsidRDefault="00EC6AA4" w:rsidP="00EC6AA4">
      <w:pPr>
        <w:tabs>
          <w:tab w:val="left" w:pos="567"/>
        </w:tabs>
        <w:spacing w:line="276" w:lineRule="auto"/>
        <w:jc w:val="right"/>
        <w:rPr>
          <w:sz w:val="28"/>
          <w:szCs w:val="28"/>
        </w:rPr>
      </w:pPr>
    </w:p>
    <w:p w14:paraId="6BF0BEB5" w14:textId="77777777" w:rsidR="00EC6AA4" w:rsidRDefault="00EC6AA4" w:rsidP="00EC6AA4">
      <w:pPr>
        <w:keepNext/>
        <w:spacing w:before="240" w:after="60" w:line="276" w:lineRule="auto"/>
        <w:contextualSpacing/>
        <w:jc w:val="both"/>
        <w:outlineLvl w:val="3"/>
        <w:rPr>
          <w:bCs/>
          <w:sz w:val="28"/>
          <w:szCs w:val="28"/>
        </w:rPr>
        <w:sectPr w:rsidR="00EC6AA4" w:rsidSect="002F4DF0">
          <w:headerReference w:type="default" r:id="rId76"/>
          <w:pgSz w:w="11906" w:h="16838"/>
          <w:pgMar w:top="1134" w:right="567" w:bottom="284"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4716"/>
        <w:gridCol w:w="1177"/>
        <w:gridCol w:w="1448"/>
        <w:gridCol w:w="1448"/>
        <w:gridCol w:w="1416"/>
      </w:tblGrid>
      <w:tr w:rsidR="00EC6AA4" w:rsidRPr="00EF58CA" w14:paraId="7B7C2672" w14:textId="77777777" w:rsidTr="002F4DF0">
        <w:trPr>
          <w:trHeight w:val="1245"/>
          <w:jc w:val="center"/>
        </w:trPr>
        <w:tc>
          <w:tcPr>
            <w:tcW w:w="5940" w:type="dxa"/>
            <w:tcBorders>
              <w:top w:val="nil"/>
              <w:left w:val="nil"/>
              <w:bottom w:val="nil"/>
              <w:right w:val="nil"/>
            </w:tcBorders>
            <w:shd w:val="clear" w:color="auto" w:fill="auto"/>
            <w:noWrap/>
            <w:vAlign w:val="bottom"/>
            <w:hideMark/>
          </w:tcPr>
          <w:p w14:paraId="0DD11F5E" w14:textId="77777777" w:rsidR="00EC6AA4" w:rsidRPr="00EF58CA" w:rsidRDefault="00EC6AA4" w:rsidP="002F4DF0">
            <w:pPr>
              <w:rPr>
                <w:sz w:val="20"/>
                <w:szCs w:val="20"/>
              </w:rPr>
            </w:pPr>
            <w:bookmarkStart w:id="41" w:name="RANGE!A1:K99"/>
            <w:bookmarkEnd w:id="41"/>
          </w:p>
        </w:tc>
        <w:tc>
          <w:tcPr>
            <w:tcW w:w="1480" w:type="dxa"/>
            <w:tcBorders>
              <w:top w:val="nil"/>
              <w:left w:val="nil"/>
              <w:bottom w:val="nil"/>
              <w:right w:val="nil"/>
            </w:tcBorders>
            <w:shd w:val="clear" w:color="auto" w:fill="auto"/>
            <w:noWrap/>
            <w:vAlign w:val="bottom"/>
            <w:hideMark/>
          </w:tcPr>
          <w:p w14:paraId="2AAD0522" w14:textId="77777777" w:rsidR="00EC6AA4" w:rsidRPr="00EF58CA" w:rsidRDefault="00EC6AA4" w:rsidP="002F4DF0">
            <w:pPr>
              <w:rPr>
                <w:sz w:val="20"/>
                <w:szCs w:val="20"/>
              </w:rPr>
            </w:pPr>
          </w:p>
        </w:tc>
        <w:tc>
          <w:tcPr>
            <w:tcW w:w="1820" w:type="dxa"/>
            <w:tcBorders>
              <w:top w:val="nil"/>
              <w:left w:val="nil"/>
              <w:bottom w:val="nil"/>
              <w:right w:val="nil"/>
            </w:tcBorders>
            <w:shd w:val="clear" w:color="auto" w:fill="auto"/>
            <w:vAlign w:val="bottom"/>
            <w:hideMark/>
          </w:tcPr>
          <w:p w14:paraId="4AAAB4BB" w14:textId="77777777" w:rsidR="00EC6AA4" w:rsidRPr="00EF58CA" w:rsidRDefault="00EC6AA4" w:rsidP="002F4DF0">
            <w:pPr>
              <w:rPr>
                <w:sz w:val="20"/>
                <w:szCs w:val="20"/>
              </w:rPr>
            </w:pPr>
          </w:p>
        </w:tc>
        <w:tc>
          <w:tcPr>
            <w:tcW w:w="3600" w:type="dxa"/>
            <w:gridSpan w:val="2"/>
            <w:tcBorders>
              <w:top w:val="nil"/>
              <w:left w:val="nil"/>
              <w:bottom w:val="nil"/>
              <w:right w:val="nil"/>
            </w:tcBorders>
            <w:shd w:val="clear" w:color="auto" w:fill="auto"/>
            <w:vAlign w:val="center"/>
            <w:hideMark/>
          </w:tcPr>
          <w:p w14:paraId="11E43970" w14:textId="77777777" w:rsidR="00EC6AA4" w:rsidRPr="00EF58CA" w:rsidRDefault="00EC6AA4" w:rsidP="002F4DF0">
            <w:pPr>
              <w:jc w:val="center"/>
              <w:rPr>
                <w:sz w:val="20"/>
                <w:szCs w:val="20"/>
              </w:rPr>
            </w:pPr>
            <w:r w:rsidRPr="00EF58CA">
              <w:rPr>
                <w:sz w:val="20"/>
                <w:szCs w:val="20"/>
              </w:rPr>
              <w:t xml:space="preserve">Приложение № 1 к экспертному заключению региональной энергетической комиссии  </w:t>
            </w:r>
          </w:p>
        </w:tc>
      </w:tr>
      <w:tr w:rsidR="00EC6AA4" w:rsidRPr="00EF58CA" w14:paraId="61A4028F" w14:textId="77777777" w:rsidTr="002F4DF0">
        <w:trPr>
          <w:trHeight w:val="698"/>
          <w:jc w:val="center"/>
        </w:trPr>
        <w:tc>
          <w:tcPr>
            <w:tcW w:w="12840" w:type="dxa"/>
            <w:gridSpan w:val="5"/>
            <w:tcBorders>
              <w:top w:val="nil"/>
              <w:left w:val="nil"/>
              <w:bottom w:val="nil"/>
              <w:right w:val="nil"/>
            </w:tcBorders>
            <w:shd w:val="clear" w:color="auto" w:fill="auto"/>
            <w:vAlign w:val="center"/>
            <w:hideMark/>
          </w:tcPr>
          <w:p w14:paraId="64DBDC6C" w14:textId="77777777" w:rsidR="00EC6AA4" w:rsidRPr="00EF58CA" w:rsidRDefault="00EC6AA4" w:rsidP="002F4DF0">
            <w:pPr>
              <w:jc w:val="center"/>
              <w:rPr>
                <w:b/>
                <w:bCs/>
                <w:i/>
                <w:iCs/>
                <w:sz w:val="20"/>
                <w:szCs w:val="20"/>
              </w:rPr>
            </w:pPr>
            <w:r w:rsidRPr="00EF58CA">
              <w:rPr>
                <w:b/>
                <w:bCs/>
                <w:i/>
                <w:iCs/>
                <w:sz w:val="20"/>
                <w:szCs w:val="20"/>
              </w:rPr>
              <w:t>Физические показатели МУП "</w:t>
            </w:r>
            <w:proofErr w:type="spellStart"/>
            <w:r w:rsidRPr="00EF58CA">
              <w:rPr>
                <w:b/>
                <w:bCs/>
                <w:i/>
                <w:iCs/>
                <w:sz w:val="20"/>
                <w:szCs w:val="20"/>
              </w:rPr>
              <w:t>Тепломир</w:t>
            </w:r>
            <w:proofErr w:type="spellEnd"/>
            <w:r w:rsidRPr="00EF58CA">
              <w:rPr>
                <w:b/>
                <w:bCs/>
                <w:i/>
                <w:iCs/>
                <w:sz w:val="20"/>
                <w:szCs w:val="20"/>
              </w:rPr>
              <w:t>" на 2020 год</w:t>
            </w:r>
          </w:p>
        </w:tc>
      </w:tr>
      <w:tr w:rsidR="00EC6AA4" w:rsidRPr="00EF58CA" w14:paraId="70B7D32E" w14:textId="77777777" w:rsidTr="002F4DF0">
        <w:trPr>
          <w:trHeight w:val="458"/>
          <w:jc w:val="center"/>
        </w:trPr>
        <w:tc>
          <w:tcPr>
            <w:tcW w:w="5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C03144B" w14:textId="77777777" w:rsidR="00EC6AA4" w:rsidRPr="00EF58CA" w:rsidRDefault="00EC6AA4" w:rsidP="002F4DF0">
            <w:pPr>
              <w:jc w:val="center"/>
              <w:rPr>
                <w:b/>
                <w:bCs/>
                <w:sz w:val="20"/>
                <w:szCs w:val="20"/>
              </w:rPr>
            </w:pPr>
            <w:r w:rsidRPr="00EF58CA">
              <w:rPr>
                <w:b/>
                <w:bCs/>
                <w:sz w:val="20"/>
                <w:szCs w:val="20"/>
              </w:rPr>
              <w:t>Показатели</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D2E741C" w14:textId="77777777" w:rsidR="00EC6AA4" w:rsidRPr="00EF58CA" w:rsidRDefault="00EC6AA4" w:rsidP="002F4DF0">
            <w:pPr>
              <w:jc w:val="center"/>
              <w:rPr>
                <w:b/>
                <w:bCs/>
                <w:sz w:val="20"/>
                <w:szCs w:val="20"/>
              </w:rPr>
            </w:pPr>
            <w:r w:rsidRPr="00EF58CA">
              <w:rPr>
                <w:b/>
                <w:bCs/>
                <w:sz w:val="20"/>
                <w:szCs w:val="20"/>
              </w:rPr>
              <w:t>Ед. изм.</w:t>
            </w:r>
          </w:p>
        </w:tc>
        <w:tc>
          <w:tcPr>
            <w:tcW w:w="1820" w:type="dxa"/>
            <w:vMerge w:val="restart"/>
            <w:tcBorders>
              <w:top w:val="single" w:sz="8" w:space="0" w:color="auto"/>
              <w:left w:val="single" w:sz="8" w:space="0" w:color="auto"/>
              <w:bottom w:val="single" w:sz="8" w:space="0" w:color="000000"/>
              <w:right w:val="nil"/>
            </w:tcBorders>
            <w:shd w:val="clear" w:color="auto" w:fill="auto"/>
            <w:vAlign w:val="center"/>
            <w:hideMark/>
          </w:tcPr>
          <w:p w14:paraId="0A29418C" w14:textId="77777777" w:rsidR="00EC6AA4" w:rsidRPr="00EF58CA" w:rsidRDefault="00EC6AA4" w:rsidP="002F4DF0">
            <w:pPr>
              <w:jc w:val="center"/>
              <w:rPr>
                <w:b/>
                <w:bCs/>
                <w:sz w:val="20"/>
                <w:szCs w:val="20"/>
              </w:rPr>
            </w:pPr>
            <w:r w:rsidRPr="00EF58CA">
              <w:rPr>
                <w:b/>
                <w:bCs/>
                <w:sz w:val="20"/>
                <w:szCs w:val="20"/>
              </w:rPr>
              <w:t xml:space="preserve">Утверждено РЭК КО на 2019 год </w:t>
            </w:r>
          </w:p>
        </w:tc>
        <w:tc>
          <w:tcPr>
            <w:tcW w:w="1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C4567F" w14:textId="77777777" w:rsidR="00EC6AA4" w:rsidRPr="00EF58CA" w:rsidRDefault="00EC6AA4" w:rsidP="002F4DF0">
            <w:pPr>
              <w:jc w:val="center"/>
              <w:rPr>
                <w:b/>
                <w:bCs/>
                <w:sz w:val="20"/>
                <w:szCs w:val="20"/>
              </w:rPr>
            </w:pPr>
            <w:r w:rsidRPr="00EF58CA">
              <w:rPr>
                <w:b/>
                <w:bCs/>
                <w:sz w:val="20"/>
                <w:szCs w:val="20"/>
              </w:rPr>
              <w:t xml:space="preserve">Предложение предприятия на 2020 год                          </w:t>
            </w:r>
          </w:p>
        </w:tc>
        <w:tc>
          <w:tcPr>
            <w:tcW w:w="1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3740A4" w14:textId="77777777" w:rsidR="00EC6AA4" w:rsidRPr="00EF58CA" w:rsidRDefault="00EC6AA4" w:rsidP="002F4DF0">
            <w:pPr>
              <w:jc w:val="center"/>
              <w:rPr>
                <w:b/>
                <w:bCs/>
                <w:sz w:val="20"/>
                <w:szCs w:val="20"/>
              </w:rPr>
            </w:pPr>
            <w:r w:rsidRPr="00EF58CA">
              <w:rPr>
                <w:b/>
                <w:bCs/>
                <w:sz w:val="20"/>
                <w:szCs w:val="20"/>
              </w:rPr>
              <w:t xml:space="preserve">Предложение экспертов на          2020 год                         </w:t>
            </w:r>
          </w:p>
        </w:tc>
      </w:tr>
      <w:tr w:rsidR="00EC6AA4" w:rsidRPr="00EF58CA" w14:paraId="255FC427" w14:textId="77777777" w:rsidTr="002F4DF0">
        <w:trPr>
          <w:trHeight w:val="503"/>
          <w:jc w:val="center"/>
        </w:trPr>
        <w:tc>
          <w:tcPr>
            <w:tcW w:w="5940" w:type="dxa"/>
            <w:vMerge/>
            <w:tcBorders>
              <w:top w:val="single" w:sz="8" w:space="0" w:color="auto"/>
              <w:left w:val="single" w:sz="8" w:space="0" w:color="auto"/>
              <w:bottom w:val="single" w:sz="8" w:space="0" w:color="000000"/>
              <w:right w:val="single" w:sz="4" w:space="0" w:color="auto"/>
            </w:tcBorders>
            <w:vAlign w:val="center"/>
            <w:hideMark/>
          </w:tcPr>
          <w:p w14:paraId="572D725D" w14:textId="77777777" w:rsidR="00EC6AA4" w:rsidRPr="00EF58CA" w:rsidRDefault="00EC6AA4" w:rsidP="002F4DF0">
            <w:pPr>
              <w:rPr>
                <w:b/>
                <w:bCs/>
                <w:sz w:val="20"/>
                <w:szCs w:val="20"/>
              </w:rPr>
            </w:pPr>
          </w:p>
        </w:tc>
        <w:tc>
          <w:tcPr>
            <w:tcW w:w="1480" w:type="dxa"/>
            <w:vMerge/>
            <w:tcBorders>
              <w:top w:val="single" w:sz="8" w:space="0" w:color="auto"/>
              <w:left w:val="single" w:sz="4" w:space="0" w:color="auto"/>
              <w:bottom w:val="single" w:sz="8" w:space="0" w:color="000000"/>
              <w:right w:val="single" w:sz="4" w:space="0" w:color="auto"/>
            </w:tcBorders>
            <w:vAlign w:val="center"/>
            <w:hideMark/>
          </w:tcPr>
          <w:p w14:paraId="05892DEF" w14:textId="77777777" w:rsidR="00EC6AA4" w:rsidRPr="00EF58CA" w:rsidRDefault="00EC6AA4" w:rsidP="002F4DF0">
            <w:pPr>
              <w:rPr>
                <w:b/>
                <w:bCs/>
                <w:sz w:val="20"/>
                <w:szCs w:val="20"/>
              </w:rPr>
            </w:pPr>
          </w:p>
        </w:tc>
        <w:tc>
          <w:tcPr>
            <w:tcW w:w="1820" w:type="dxa"/>
            <w:vMerge/>
            <w:tcBorders>
              <w:top w:val="single" w:sz="8" w:space="0" w:color="auto"/>
              <w:left w:val="single" w:sz="8" w:space="0" w:color="auto"/>
              <w:bottom w:val="single" w:sz="8" w:space="0" w:color="000000"/>
              <w:right w:val="nil"/>
            </w:tcBorders>
            <w:vAlign w:val="center"/>
            <w:hideMark/>
          </w:tcPr>
          <w:p w14:paraId="7AB3DC9F" w14:textId="77777777" w:rsidR="00EC6AA4" w:rsidRPr="00EF58CA" w:rsidRDefault="00EC6AA4" w:rsidP="002F4DF0">
            <w:pPr>
              <w:rPr>
                <w:b/>
                <w:bCs/>
                <w:sz w:val="20"/>
                <w:szCs w:val="20"/>
              </w:rPr>
            </w:pPr>
          </w:p>
        </w:tc>
        <w:tc>
          <w:tcPr>
            <w:tcW w:w="1820" w:type="dxa"/>
            <w:vMerge/>
            <w:tcBorders>
              <w:top w:val="single" w:sz="8" w:space="0" w:color="auto"/>
              <w:left w:val="single" w:sz="8" w:space="0" w:color="auto"/>
              <w:bottom w:val="single" w:sz="8" w:space="0" w:color="000000"/>
              <w:right w:val="single" w:sz="8" w:space="0" w:color="auto"/>
            </w:tcBorders>
            <w:vAlign w:val="center"/>
            <w:hideMark/>
          </w:tcPr>
          <w:p w14:paraId="6123C5CF" w14:textId="77777777" w:rsidR="00EC6AA4" w:rsidRPr="00EF58CA" w:rsidRDefault="00EC6AA4" w:rsidP="002F4DF0">
            <w:pPr>
              <w:rPr>
                <w:b/>
                <w:bCs/>
                <w:sz w:val="20"/>
                <w:szCs w:val="20"/>
              </w:rPr>
            </w:pPr>
          </w:p>
        </w:tc>
        <w:tc>
          <w:tcPr>
            <w:tcW w:w="1780" w:type="dxa"/>
            <w:vMerge/>
            <w:tcBorders>
              <w:top w:val="single" w:sz="8" w:space="0" w:color="auto"/>
              <w:left w:val="single" w:sz="8" w:space="0" w:color="auto"/>
              <w:bottom w:val="single" w:sz="8" w:space="0" w:color="000000"/>
              <w:right w:val="single" w:sz="8" w:space="0" w:color="auto"/>
            </w:tcBorders>
            <w:vAlign w:val="center"/>
            <w:hideMark/>
          </w:tcPr>
          <w:p w14:paraId="34686E64" w14:textId="77777777" w:rsidR="00EC6AA4" w:rsidRPr="00EF58CA" w:rsidRDefault="00EC6AA4" w:rsidP="002F4DF0">
            <w:pPr>
              <w:rPr>
                <w:b/>
                <w:bCs/>
                <w:sz w:val="20"/>
                <w:szCs w:val="20"/>
              </w:rPr>
            </w:pPr>
          </w:p>
        </w:tc>
      </w:tr>
      <w:tr w:rsidR="00EC6AA4" w:rsidRPr="00EF58CA" w14:paraId="7B6E5755" w14:textId="77777777" w:rsidTr="002F4DF0">
        <w:trPr>
          <w:trHeight w:val="330"/>
          <w:jc w:val="center"/>
        </w:trPr>
        <w:tc>
          <w:tcPr>
            <w:tcW w:w="12840" w:type="dxa"/>
            <w:gridSpan w:val="5"/>
            <w:tcBorders>
              <w:top w:val="single" w:sz="8" w:space="0" w:color="auto"/>
              <w:left w:val="single" w:sz="8" w:space="0" w:color="auto"/>
              <w:bottom w:val="single" w:sz="8" w:space="0" w:color="auto"/>
              <w:right w:val="nil"/>
            </w:tcBorders>
            <w:shd w:val="clear" w:color="auto" w:fill="auto"/>
            <w:noWrap/>
            <w:vAlign w:val="center"/>
            <w:hideMark/>
          </w:tcPr>
          <w:p w14:paraId="65F4CD21" w14:textId="77777777" w:rsidR="00EC6AA4" w:rsidRPr="00EF58CA" w:rsidRDefault="00EC6AA4" w:rsidP="002F4DF0">
            <w:pPr>
              <w:jc w:val="center"/>
              <w:rPr>
                <w:b/>
                <w:bCs/>
                <w:sz w:val="20"/>
                <w:szCs w:val="20"/>
              </w:rPr>
            </w:pPr>
            <w:r w:rsidRPr="00EF58CA">
              <w:rPr>
                <w:b/>
                <w:bCs/>
                <w:sz w:val="20"/>
                <w:szCs w:val="20"/>
              </w:rPr>
              <w:t>Производство и отпуск тепловой энергии</w:t>
            </w:r>
          </w:p>
        </w:tc>
      </w:tr>
      <w:tr w:rsidR="00EC6AA4" w:rsidRPr="00EF58CA" w14:paraId="4B4E3E9E"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center"/>
            <w:hideMark/>
          </w:tcPr>
          <w:p w14:paraId="53194ABE" w14:textId="77777777" w:rsidR="00EC6AA4" w:rsidRPr="00EF58CA" w:rsidRDefault="00EC6AA4" w:rsidP="002F4DF0">
            <w:pPr>
              <w:rPr>
                <w:sz w:val="20"/>
                <w:szCs w:val="20"/>
              </w:rPr>
            </w:pPr>
            <w:r w:rsidRPr="00EF58CA">
              <w:rPr>
                <w:sz w:val="20"/>
                <w:szCs w:val="20"/>
              </w:rPr>
              <w:t>Количество котельных</w:t>
            </w:r>
          </w:p>
        </w:tc>
        <w:tc>
          <w:tcPr>
            <w:tcW w:w="1480" w:type="dxa"/>
            <w:tcBorders>
              <w:top w:val="nil"/>
              <w:left w:val="nil"/>
              <w:bottom w:val="single" w:sz="4" w:space="0" w:color="auto"/>
              <w:right w:val="single" w:sz="4" w:space="0" w:color="auto"/>
            </w:tcBorders>
            <w:shd w:val="clear" w:color="000000" w:fill="FFFFFF"/>
            <w:noWrap/>
            <w:vAlign w:val="center"/>
            <w:hideMark/>
          </w:tcPr>
          <w:p w14:paraId="0C554666" w14:textId="77777777" w:rsidR="00EC6AA4" w:rsidRPr="00EF58CA" w:rsidRDefault="00EC6AA4" w:rsidP="002F4DF0">
            <w:pPr>
              <w:jc w:val="center"/>
              <w:rPr>
                <w:sz w:val="20"/>
                <w:szCs w:val="20"/>
              </w:rPr>
            </w:pPr>
            <w:r w:rsidRPr="00EF58CA">
              <w:rPr>
                <w:sz w:val="20"/>
                <w:szCs w:val="20"/>
              </w:rPr>
              <w:t>шт.</w:t>
            </w:r>
          </w:p>
        </w:tc>
        <w:tc>
          <w:tcPr>
            <w:tcW w:w="1820" w:type="dxa"/>
            <w:tcBorders>
              <w:top w:val="nil"/>
              <w:left w:val="nil"/>
              <w:bottom w:val="single" w:sz="4" w:space="0" w:color="auto"/>
              <w:right w:val="single" w:sz="4" w:space="0" w:color="auto"/>
            </w:tcBorders>
            <w:shd w:val="clear" w:color="000000" w:fill="FFFFFF"/>
            <w:noWrap/>
            <w:vAlign w:val="center"/>
            <w:hideMark/>
          </w:tcPr>
          <w:p w14:paraId="3E7A75B2" w14:textId="77777777" w:rsidR="00EC6AA4" w:rsidRPr="00EF58CA" w:rsidRDefault="00EC6AA4" w:rsidP="002F4DF0">
            <w:pPr>
              <w:jc w:val="right"/>
              <w:rPr>
                <w:sz w:val="20"/>
                <w:szCs w:val="20"/>
              </w:rPr>
            </w:pPr>
            <w:r w:rsidRPr="00EF58CA">
              <w:rPr>
                <w:sz w:val="20"/>
                <w:szCs w:val="20"/>
              </w:rPr>
              <w:t>23,00</w:t>
            </w:r>
          </w:p>
        </w:tc>
        <w:tc>
          <w:tcPr>
            <w:tcW w:w="1820" w:type="dxa"/>
            <w:tcBorders>
              <w:top w:val="nil"/>
              <w:left w:val="nil"/>
              <w:bottom w:val="single" w:sz="4" w:space="0" w:color="auto"/>
              <w:right w:val="single" w:sz="4" w:space="0" w:color="auto"/>
            </w:tcBorders>
            <w:shd w:val="clear" w:color="000000" w:fill="FFFFFF"/>
            <w:noWrap/>
            <w:vAlign w:val="center"/>
            <w:hideMark/>
          </w:tcPr>
          <w:p w14:paraId="7B0201CE" w14:textId="77777777" w:rsidR="00EC6AA4" w:rsidRPr="00EF58CA" w:rsidRDefault="00EC6AA4" w:rsidP="002F4DF0">
            <w:pPr>
              <w:jc w:val="right"/>
              <w:rPr>
                <w:sz w:val="20"/>
                <w:szCs w:val="20"/>
              </w:rPr>
            </w:pPr>
            <w:r w:rsidRPr="00EF58CA">
              <w:rPr>
                <w:sz w:val="20"/>
                <w:szCs w:val="20"/>
              </w:rPr>
              <w:t>23,00</w:t>
            </w:r>
          </w:p>
        </w:tc>
        <w:tc>
          <w:tcPr>
            <w:tcW w:w="1780" w:type="dxa"/>
            <w:tcBorders>
              <w:top w:val="nil"/>
              <w:left w:val="nil"/>
              <w:bottom w:val="single" w:sz="4" w:space="0" w:color="auto"/>
              <w:right w:val="single" w:sz="8" w:space="0" w:color="auto"/>
            </w:tcBorders>
            <w:shd w:val="clear" w:color="000000" w:fill="FFFFFF"/>
            <w:noWrap/>
            <w:vAlign w:val="center"/>
            <w:hideMark/>
          </w:tcPr>
          <w:p w14:paraId="170C3B5E" w14:textId="77777777" w:rsidR="00EC6AA4" w:rsidRPr="00EF58CA" w:rsidRDefault="00EC6AA4" w:rsidP="002F4DF0">
            <w:pPr>
              <w:jc w:val="right"/>
              <w:rPr>
                <w:sz w:val="20"/>
                <w:szCs w:val="20"/>
              </w:rPr>
            </w:pPr>
            <w:r w:rsidRPr="00EF58CA">
              <w:rPr>
                <w:sz w:val="20"/>
                <w:szCs w:val="20"/>
              </w:rPr>
              <w:t>23,00</w:t>
            </w:r>
          </w:p>
        </w:tc>
      </w:tr>
      <w:tr w:rsidR="00EC6AA4" w:rsidRPr="00EF58CA" w14:paraId="76149C39"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center"/>
            <w:hideMark/>
          </w:tcPr>
          <w:p w14:paraId="13C51974" w14:textId="77777777" w:rsidR="00EC6AA4" w:rsidRPr="00EF58CA" w:rsidRDefault="00EC6AA4" w:rsidP="002F4DF0">
            <w:pPr>
              <w:rPr>
                <w:sz w:val="20"/>
                <w:szCs w:val="20"/>
              </w:rPr>
            </w:pPr>
            <w:r w:rsidRPr="00EF58CA">
              <w:rPr>
                <w:sz w:val="20"/>
                <w:szCs w:val="20"/>
              </w:rPr>
              <w:t>В том числе мощностью, Гкал/ч:</w:t>
            </w:r>
          </w:p>
        </w:tc>
        <w:tc>
          <w:tcPr>
            <w:tcW w:w="1480" w:type="dxa"/>
            <w:tcBorders>
              <w:top w:val="nil"/>
              <w:left w:val="nil"/>
              <w:bottom w:val="single" w:sz="4" w:space="0" w:color="auto"/>
              <w:right w:val="single" w:sz="4" w:space="0" w:color="auto"/>
            </w:tcBorders>
            <w:shd w:val="clear" w:color="000000" w:fill="FFFFFF"/>
            <w:noWrap/>
            <w:vAlign w:val="center"/>
            <w:hideMark/>
          </w:tcPr>
          <w:p w14:paraId="0B6E39C1" w14:textId="77777777" w:rsidR="00EC6AA4" w:rsidRPr="00EF58CA" w:rsidRDefault="00EC6AA4" w:rsidP="002F4DF0">
            <w:pPr>
              <w:jc w:val="center"/>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1EAA66F3" w14:textId="77777777" w:rsidR="00EC6AA4" w:rsidRPr="00EF58CA" w:rsidRDefault="00EC6AA4" w:rsidP="002F4DF0">
            <w:pPr>
              <w:jc w:val="right"/>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0A3C36D9" w14:textId="77777777" w:rsidR="00EC6AA4" w:rsidRPr="00EF58CA" w:rsidRDefault="00EC6AA4" w:rsidP="002F4DF0">
            <w:pPr>
              <w:jc w:val="right"/>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4310C9A5" w14:textId="77777777" w:rsidR="00EC6AA4" w:rsidRPr="00EF58CA" w:rsidRDefault="00EC6AA4" w:rsidP="002F4DF0">
            <w:pPr>
              <w:jc w:val="right"/>
              <w:rPr>
                <w:sz w:val="20"/>
                <w:szCs w:val="20"/>
              </w:rPr>
            </w:pPr>
            <w:r w:rsidRPr="00EF58CA">
              <w:rPr>
                <w:sz w:val="20"/>
                <w:szCs w:val="20"/>
              </w:rPr>
              <w:t> </w:t>
            </w:r>
          </w:p>
        </w:tc>
      </w:tr>
      <w:tr w:rsidR="00EC6AA4" w:rsidRPr="00EF58CA" w14:paraId="2A27CEAA"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center"/>
            <w:hideMark/>
          </w:tcPr>
          <w:p w14:paraId="0FBA3C62" w14:textId="77777777" w:rsidR="00EC6AA4" w:rsidRPr="00EF58CA" w:rsidRDefault="00EC6AA4" w:rsidP="002F4DF0">
            <w:pPr>
              <w:rPr>
                <w:sz w:val="20"/>
                <w:szCs w:val="20"/>
              </w:rPr>
            </w:pPr>
            <w:r w:rsidRPr="00EF58CA">
              <w:rPr>
                <w:sz w:val="20"/>
                <w:szCs w:val="20"/>
              </w:rPr>
              <w:t xml:space="preserve"> -до 3,00</w:t>
            </w:r>
          </w:p>
        </w:tc>
        <w:tc>
          <w:tcPr>
            <w:tcW w:w="1480" w:type="dxa"/>
            <w:tcBorders>
              <w:top w:val="nil"/>
              <w:left w:val="nil"/>
              <w:bottom w:val="single" w:sz="4" w:space="0" w:color="auto"/>
              <w:right w:val="single" w:sz="4" w:space="0" w:color="auto"/>
            </w:tcBorders>
            <w:shd w:val="clear" w:color="000000" w:fill="FFFFFF"/>
            <w:noWrap/>
            <w:vAlign w:val="center"/>
            <w:hideMark/>
          </w:tcPr>
          <w:p w14:paraId="76AB30DF" w14:textId="77777777" w:rsidR="00EC6AA4" w:rsidRPr="00EF58CA" w:rsidRDefault="00EC6AA4" w:rsidP="002F4DF0">
            <w:pPr>
              <w:jc w:val="center"/>
              <w:rPr>
                <w:sz w:val="20"/>
                <w:szCs w:val="20"/>
              </w:rPr>
            </w:pPr>
            <w:r w:rsidRPr="00EF58CA">
              <w:rPr>
                <w:sz w:val="20"/>
                <w:szCs w:val="20"/>
              </w:rPr>
              <w:t>шт.</w:t>
            </w:r>
          </w:p>
        </w:tc>
        <w:tc>
          <w:tcPr>
            <w:tcW w:w="1820" w:type="dxa"/>
            <w:tcBorders>
              <w:top w:val="nil"/>
              <w:left w:val="nil"/>
              <w:bottom w:val="single" w:sz="4" w:space="0" w:color="auto"/>
              <w:right w:val="single" w:sz="4" w:space="0" w:color="auto"/>
            </w:tcBorders>
            <w:shd w:val="clear" w:color="000000" w:fill="FFFFFF"/>
            <w:noWrap/>
            <w:vAlign w:val="center"/>
            <w:hideMark/>
          </w:tcPr>
          <w:p w14:paraId="207EE0D6" w14:textId="77777777" w:rsidR="00EC6AA4" w:rsidRPr="00EF58CA" w:rsidRDefault="00EC6AA4" w:rsidP="002F4DF0">
            <w:pPr>
              <w:jc w:val="right"/>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3E84351A" w14:textId="77777777" w:rsidR="00EC6AA4" w:rsidRPr="00EF58CA" w:rsidRDefault="00EC6AA4" w:rsidP="002F4DF0">
            <w:pPr>
              <w:jc w:val="right"/>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70F60B99" w14:textId="77777777" w:rsidR="00EC6AA4" w:rsidRPr="00EF58CA" w:rsidRDefault="00EC6AA4" w:rsidP="002F4DF0">
            <w:pPr>
              <w:jc w:val="right"/>
              <w:rPr>
                <w:sz w:val="20"/>
                <w:szCs w:val="20"/>
              </w:rPr>
            </w:pPr>
            <w:r w:rsidRPr="00EF58CA">
              <w:rPr>
                <w:sz w:val="20"/>
                <w:szCs w:val="20"/>
              </w:rPr>
              <w:t> </w:t>
            </w:r>
          </w:p>
        </w:tc>
      </w:tr>
      <w:tr w:rsidR="00EC6AA4" w:rsidRPr="00EF58CA" w14:paraId="6C59FCB0" w14:textId="77777777" w:rsidTr="002F4DF0">
        <w:trPr>
          <w:trHeight w:val="270"/>
          <w:jc w:val="center"/>
        </w:trPr>
        <w:tc>
          <w:tcPr>
            <w:tcW w:w="5940" w:type="dxa"/>
            <w:tcBorders>
              <w:top w:val="nil"/>
              <w:left w:val="single" w:sz="8" w:space="0" w:color="auto"/>
              <w:bottom w:val="single" w:sz="4" w:space="0" w:color="auto"/>
              <w:right w:val="single" w:sz="4" w:space="0" w:color="auto"/>
            </w:tcBorders>
            <w:shd w:val="clear" w:color="000000" w:fill="FFFFFF"/>
            <w:noWrap/>
            <w:vAlign w:val="center"/>
            <w:hideMark/>
          </w:tcPr>
          <w:p w14:paraId="543020C1" w14:textId="77777777" w:rsidR="00EC6AA4" w:rsidRPr="00EF58CA" w:rsidRDefault="00EC6AA4" w:rsidP="002F4DF0">
            <w:pPr>
              <w:rPr>
                <w:sz w:val="20"/>
                <w:szCs w:val="20"/>
              </w:rPr>
            </w:pPr>
            <w:r w:rsidRPr="00EF58CA">
              <w:rPr>
                <w:sz w:val="20"/>
                <w:szCs w:val="20"/>
              </w:rPr>
              <w:t xml:space="preserve"> -от 3,00 </w:t>
            </w:r>
            <w:proofErr w:type="gramStart"/>
            <w:r w:rsidRPr="00EF58CA">
              <w:rPr>
                <w:sz w:val="20"/>
                <w:szCs w:val="20"/>
              </w:rPr>
              <w:t>до  20</w:t>
            </w:r>
            <w:proofErr w:type="gramEnd"/>
            <w:r w:rsidRPr="00EF58CA">
              <w:rPr>
                <w:sz w:val="20"/>
                <w:szCs w:val="20"/>
              </w:rPr>
              <w:t>,00</w:t>
            </w:r>
          </w:p>
        </w:tc>
        <w:tc>
          <w:tcPr>
            <w:tcW w:w="1480" w:type="dxa"/>
            <w:tcBorders>
              <w:top w:val="nil"/>
              <w:left w:val="nil"/>
              <w:bottom w:val="single" w:sz="4" w:space="0" w:color="auto"/>
              <w:right w:val="single" w:sz="4" w:space="0" w:color="auto"/>
            </w:tcBorders>
            <w:shd w:val="clear" w:color="000000" w:fill="FFFFFF"/>
            <w:noWrap/>
            <w:vAlign w:val="center"/>
            <w:hideMark/>
          </w:tcPr>
          <w:p w14:paraId="55657383" w14:textId="77777777" w:rsidR="00EC6AA4" w:rsidRPr="00EF58CA" w:rsidRDefault="00EC6AA4" w:rsidP="002F4DF0">
            <w:pPr>
              <w:jc w:val="center"/>
              <w:rPr>
                <w:sz w:val="20"/>
                <w:szCs w:val="20"/>
              </w:rPr>
            </w:pPr>
            <w:r w:rsidRPr="00EF58CA">
              <w:rPr>
                <w:sz w:val="20"/>
                <w:szCs w:val="20"/>
              </w:rPr>
              <w:t>шт.</w:t>
            </w:r>
          </w:p>
        </w:tc>
        <w:tc>
          <w:tcPr>
            <w:tcW w:w="1820" w:type="dxa"/>
            <w:tcBorders>
              <w:top w:val="nil"/>
              <w:left w:val="nil"/>
              <w:bottom w:val="single" w:sz="4" w:space="0" w:color="auto"/>
              <w:right w:val="single" w:sz="4" w:space="0" w:color="auto"/>
            </w:tcBorders>
            <w:shd w:val="clear" w:color="000000" w:fill="FFFFFF"/>
            <w:noWrap/>
            <w:vAlign w:val="center"/>
            <w:hideMark/>
          </w:tcPr>
          <w:p w14:paraId="300D5BE8" w14:textId="77777777" w:rsidR="00EC6AA4" w:rsidRPr="00EF58CA" w:rsidRDefault="00EC6AA4" w:rsidP="002F4DF0">
            <w:pPr>
              <w:jc w:val="right"/>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noWrap/>
            <w:vAlign w:val="center"/>
            <w:hideMark/>
          </w:tcPr>
          <w:p w14:paraId="0B8B9BAA" w14:textId="77777777" w:rsidR="00EC6AA4" w:rsidRPr="00EF58CA" w:rsidRDefault="00EC6AA4" w:rsidP="002F4DF0">
            <w:pPr>
              <w:jc w:val="right"/>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05DF8E12" w14:textId="77777777" w:rsidR="00EC6AA4" w:rsidRPr="00EF58CA" w:rsidRDefault="00EC6AA4" w:rsidP="002F4DF0">
            <w:pPr>
              <w:jc w:val="right"/>
              <w:rPr>
                <w:sz w:val="20"/>
                <w:szCs w:val="20"/>
              </w:rPr>
            </w:pPr>
            <w:r w:rsidRPr="00EF58CA">
              <w:rPr>
                <w:sz w:val="20"/>
                <w:szCs w:val="20"/>
              </w:rPr>
              <w:t> </w:t>
            </w:r>
          </w:p>
        </w:tc>
      </w:tr>
      <w:tr w:rsidR="00EC6AA4" w:rsidRPr="00EF58CA" w14:paraId="55CF7D65" w14:textId="77777777" w:rsidTr="002F4DF0">
        <w:trPr>
          <w:trHeight w:val="255"/>
          <w:jc w:val="center"/>
        </w:trPr>
        <w:tc>
          <w:tcPr>
            <w:tcW w:w="5940" w:type="dxa"/>
            <w:tcBorders>
              <w:top w:val="single" w:sz="8" w:space="0" w:color="auto"/>
              <w:left w:val="single" w:sz="8" w:space="0" w:color="auto"/>
              <w:bottom w:val="single" w:sz="4" w:space="0" w:color="auto"/>
              <w:right w:val="single" w:sz="4" w:space="0" w:color="auto"/>
            </w:tcBorders>
            <w:shd w:val="clear" w:color="000000" w:fill="FFFFFF"/>
            <w:hideMark/>
          </w:tcPr>
          <w:p w14:paraId="533FD5F6" w14:textId="77777777" w:rsidR="00EC6AA4" w:rsidRPr="00EF58CA" w:rsidRDefault="00EC6AA4" w:rsidP="002F4DF0">
            <w:pPr>
              <w:rPr>
                <w:sz w:val="20"/>
                <w:szCs w:val="20"/>
              </w:rPr>
            </w:pPr>
            <w:r w:rsidRPr="00EF58CA">
              <w:rPr>
                <w:sz w:val="20"/>
                <w:szCs w:val="20"/>
              </w:rPr>
              <w:t>Нормативная выработка</w:t>
            </w:r>
          </w:p>
        </w:tc>
        <w:tc>
          <w:tcPr>
            <w:tcW w:w="1480" w:type="dxa"/>
            <w:tcBorders>
              <w:top w:val="single" w:sz="8" w:space="0" w:color="auto"/>
              <w:left w:val="nil"/>
              <w:bottom w:val="single" w:sz="4" w:space="0" w:color="auto"/>
              <w:right w:val="single" w:sz="4" w:space="0" w:color="auto"/>
            </w:tcBorders>
            <w:shd w:val="clear" w:color="000000" w:fill="FFFFFF"/>
            <w:hideMark/>
          </w:tcPr>
          <w:p w14:paraId="5300191B" w14:textId="77777777" w:rsidR="00EC6AA4" w:rsidRPr="00EF58CA" w:rsidRDefault="00EC6AA4" w:rsidP="002F4DF0">
            <w:pPr>
              <w:jc w:val="center"/>
              <w:rPr>
                <w:sz w:val="20"/>
                <w:szCs w:val="20"/>
              </w:rPr>
            </w:pPr>
            <w:r w:rsidRPr="00EF58CA">
              <w:rPr>
                <w:sz w:val="20"/>
                <w:szCs w:val="20"/>
              </w:rPr>
              <w:t>Гкал</w:t>
            </w:r>
          </w:p>
        </w:tc>
        <w:tc>
          <w:tcPr>
            <w:tcW w:w="1820" w:type="dxa"/>
            <w:tcBorders>
              <w:top w:val="single" w:sz="8" w:space="0" w:color="auto"/>
              <w:left w:val="nil"/>
              <w:bottom w:val="single" w:sz="4" w:space="0" w:color="auto"/>
              <w:right w:val="single" w:sz="4" w:space="0" w:color="auto"/>
            </w:tcBorders>
            <w:shd w:val="clear" w:color="000000" w:fill="FFFFFF"/>
            <w:noWrap/>
            <w:vAlign w:val="center"/>
            <w:hideMark/>
          </w:tcPr>
          <w:p w14:paraId="45CFF960" w14:textId="77777777" w:rsidR="00EC6AA4" w:rsidRPr="00EF58CA" w:rsidRDefault="00EC6AA4" w:rsidP="002F4DF0">
            <w:pPr>
              <w:jc w:val="right"/>
              <w:rPr>
                <w:sz w:val="20"/>
                <w:szCs w:val="20"/>
              </w:rPr>
            </w:pPr>
            <w:r w:rsidRPr="00EF58CA">
              <w:rPr>
                <w:sz w:val="20"/>
                <w:szCs w:val="20"/>
              </w:rPr>
              <w:t>46 040,02</w:t>
            </w:r>
          </w:p>
        </w:tc>
        <w:tc>
          <w:tcPr>
            <w:tcW w:w="1820" w:type="dxa"/>
            <w:tcBorders>
              <w:top w:val="single" w:sz="8" w:space="0" w:color="auto"/>
              <w:left w:val="nil"/>
              <w:bottom w:val="single" w:sz="4" w:space="0" w:color="auto"/>
              <w:right w:val="single" w:sz="4" w:space="0" w:color="auto"/>
            </w:tcBorders>
            <w:shd w:val="clear" w:color="000000" w:fill="FFFFFF"/>
            <w:noWrap/>
            <w:vAlign w:val="center"/>
            <w:hideMark/>
          </w:tcPr>
          <w:p w14:paraId="569EA62D" w14:textId="77777777" w:rsidR="00EC6AA4" w:rsidRPr="00EF58CA" w:rsidRDefault="00EC6AA4" w:rsidP="002F4DF0">
            <w:pPr>
              <w:jc w:val="right"/>
              <w:rPr>
                <w:sz w:val="20"/>
                <w:szCs w:val="20"/>
              </w:rPr>
            </w:pPr>
            <w:r w:rsidRPr="00EF58CA">
              <w:rPr>
                <w:sz w:val="20"/>
                <w:szCs w:val="20"/>
              </w:rPr>
              <w:t>46 040,10</w:t>
            </w:r>
          </w:p>
        </w:tc>
        <w:tc>
          <w:tcPr>
            <w:tcW w:w="1780" w:type="dxa"/>
            <w:tcBorders>
              <w:top w:val="single" w:sz="8" w:space="0" w:color="auto"/>
              <w:left w:val="nil"/>
              <w:bottom w:val="single" w:sz="4" w:space="0" w:color="auto"/>
              <w:right w:val="single" w:sz="8" w:space="0" w:color="auto"/>
            </w:tcBorders>
            <w:shd w:val="clear" w:color="000000" w:fill="FFFFFF"/>
            <w:noWrap/>
            <w:vAlign w:val="center"/>
            <w:hideMark/>
          </w:tcPr>
          <w:p w14:paraId="1F59DF12" w14:textId="77777777" w:rsidR="00EC6AA4" w:rsidRPr="00EF58CA" w:rsidRDefault="00EC6AA4" w:rsidP="002F4DF0">
            <w:pPr>
              <w:jc w:val="right"/>
              <w:rPr>
                <w:sz w:val="20"/>
                <w:szCs w:val="20"/>
              </w:rPr>
            </w:pPr>
            <w:r w:rsidRPr="00EF58CA">
              <w:rPr>
                <w:sz w:val="20"/>
                <w:szCs w:val="20"/>
              </w:rPr>
              <w:t>48 196,57</w:t>
            </w:r>
          </w:p>
        </w:tc>
      </w:tr>
      <w:tr w:rsidR="00EC6AA4" w:rsidRPr="00EF58CA" w14:paraId="1787B3A7"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140A6CF4" w14:textId="77777777" w:rsidR="00EC6AA4" w:rsidRPr="00EF58CA" w:rsidRDefault="00EC6AA4" w:rsidP="002F4DF0">
            <w:pPr>
              <w:rPr>
                <w:sz w:val="20"/>
                <w:szCs w:val="20"/>
              </w:rPr>
            </w:pPr>
            <w:r w:rsidRPr="00EF58CA">
              <w:rPr>
                <w:sz w:val="20"/>
                <w:szCs w:val="20"/>
              </w:rPr>
              <w:t>Полезный отпуск</w:t>
            </w:r>
          </w:p>
        </w:tc>
        <w:tc>
          <w:tcPr>
            <w:tcW w:w="1480" w:type="dxa"/>
            <w:tcBorders>
              <w:top w:val="nil"/>
              <w:left w:val="nil"/>
              <w:bottom w:val="single" w:sz="4" w:space="0" w:color="auto"/>
              <w:right w:val="single" w:sz="4" w:space="0" w:color="auto"/>
            </w:tcBorders>
            <w:shd w:val="clear" w:color="000000" w:fill="FFFFFF"/>
            <w:hideMark/>
          </w:tcPr>
          <w:p w14:paraId="6F027746"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4CA69FD5" w14:textId="77777777" w:rsidR="00EC6AA4" w:rsidRPr="00EF58CA" w:rsidRDefault="00EC6AA4" w:rsidP="002F4DF0">
            <w:pPr>
              <w:jc w:val="right"/>
              <w:rPr>
                <w:sz w:val="20"/>
                <w:szCs w:val="20"/>
              </w:rPr>
            </w:pPr>
            <w:r w:rsidRPr="00EF58CA">
              <w:rPr>
                <w:sz w:val="20"/>
                <w:szCs w:val="20"/>
              </w:rPr>
              <w:t>36 276,10</w:t>
            </w:r>
          </w:p>
        </w:tc>
        <w:tc>
          <w:tcPr>
            <w:tcW w:w="1820" w:type="dxa"/>
            <w:tcBorders>
              <w:top w:val="nil"/>
              <w:left w:val="nil"/>
              <w:bottom w:val="single" w:sz="4" w:space="0" w:color="auto"/>
              <w:right w:val="single" w:sz="4" w:space="0" w:color="auto"/>
            </w:tcBorders>
            <w:shd w:val="clear" w:color="000000" w:fill="FFFFFF"/>
            <w:noWrap/>
            <w:vAlign w:val="center"/>
            <w:hideMark/>
          </w:tcPr>
          <w:p w14:paraId="2F4E7B55" w14:textId="77777777" w:rsidR="00EC6AA4" w:rsidRPr="00EF58CA" w:rsidRDefault="00EC6AA4" w:rsidP="002F4DF0">
            <w:pPr>
              <w:jc w:val="right"/>
              <w:rPr>
                <w:sz w:val="20"/>
                <w:szCs w:val="20"/>
              </w:rPr>
            </w:pPr>
            <w:r w:rsidRPr="00EF58CA">
              <w:rPr>
                <w:sz w:val="20"/>
                <w:szCs w:val="20"/>
              </w:rPr>
              <w:t>36 276,10</w:t>
            </w:r>
          </w:p>
        </w:tc>
        <w:tc>
          <w:tcPr>
            <w:tcW w:w="1780" w:type="dxa"/>
            <w:tcBorders>
              <w:top w:val="nil"/>
              <w:left w:val="nil"/>
              <w:bottom w:val="single" w:sz="4" w:space="0" w:color="auto"/>
              <w:right w:val="single" w:sz="8" w:space="0" w:color="auto"/>
            </w:tcBorders>
            <w:shd w:val="clear" w:color="000000" w:fill="FFFFFF"/>
            <w:noWrap/>
            <w:vAlign w:val="center"/>
            <w:hideMark/>
          </w:tcPr>
          <w:p w14:paraId="70DE3442" w14:textId="77777777" w:rsidR="00EC6AA4" w:rsidRPr="00EF58CA" w:rsidRDefault="00EC6AA4" w:rsidP="002F4DF0">
            <w:pPr>
              <w:jc w:val="right"/>
              <w:rPr>
                <w:sz w:val="20"/>
                <w:szCs w:val="20"/>
              </w:rPr>
            </w:pPr>
            <w:r w:rsidRPr="00EF58CA">
              <w:rPr>
                <w:sz w:val="20"/>
                <w:szCs w:val="20"/>
              </w:rPr>
              <w:t>36 584,00</w:t>
            </w:r>
          </w:p>
        </w:tc>
      </w:tr>
      <w:tr w:rsidR="00EC6AA4" w:rsidRPr="00EF58CA" w14:paraId="7ED74D10"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4C03C1E5" w14:textId="77777777" w:rsidR="00EC6AA4" w:rsidRPr="00EF58CA" w:rsidRDefault="00EC6AA4" w:rsidP="002F4DF0">
            <w:pPr>
              <w:rPr>
                <w:sz w:val="20"/>
                <w:szCs w:val="20"/>
              </w:rPr>
            </w:pPr>
            <w:r w:rsidRPr="00EF58CA">
              <w:rPr>
                <w:sz w:val="20"/>
                <w:szCs w:val="20"/>
              </w:rPr>
              <w:t>Отпуск жилищным организациям</w:t>
            </w:r>
          </w:p>
        </w:tc>
        <w:tc>
          <w:tcPr>
            <w:tcW w:w="1480" w:type="dxa"/>
            <w:tcBorders>
              <w:top w:val="nil"/>
              <w:left w:val="nil"/>
              <w:bottom w:val="single" w:sz="4" w:space="0" w:color="auto"/>
              <w:right w:val="single" w:sz="4" w:space="0" w:color="auto"/>
            </w:tcBorders>
            <w:shd w:val="clear" w:color="000000" w:fill="FFFFFF"/>
            <w:hideMark/>
          </w:tcPr>
          <w:p w14:paraId="473238D2"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bottom"/>
            <w:hideMark/>
          </w:tcPr>
          <w:p w14:paraId="6CBAA6D4" w14:textId="77777777" w:rsidR="00EC6AA4" w:rsidRPr="00EF58CA" w:rsidRDefault="00EC6AA4" w:rsidP="002F4DF0">
            <w:pPr>
              <w:jc w:val="right"/>
              <w:rPr>
                <w:sz w:val="20"/>
                <w:szCs w:val="20"/>
              </w:rPr>
            </w:pPr>
            <w:r w:rsidRPr="00EF58CA">
              <w:rPr>
                <w:sz w:val="20"/>
                <w:szCs w:val="20"/>
              </w:rPr>
              <w:t>18712,59</w:t>
            </w:r>
          </w:p>
        </w:tc>
        <w:tc>
          <w:tcPr>
            <w:tcW w:w="1820" w:type="dxa"/>
            <w:tcBorders>
              <w:top w:val="nil"/>
              <w:left w:val="nil"/>
              <w:bottom w:val="single" w:sz="4" w:space="0" w:color="auto"/>
              <w:right w:val="single" w:sz="4" w:space="0" w:color="auto"/>
            </w:tcBorders>
            <w:shd w:val="clear" w:color="000000" w:fill="FFFFFF"/>
            <w:noWrap/>
            <w:vAlign w:val="bottom"/>
            <w:hideMark/>
          </w:tcPr>
          <w:p w14:paraId="4F9F0B5A" w14:textId="77777777" w:rsidR="00EC6AA4" w:rsidRPr="00EF58CA" w:rsidRDefault="00EC6AA4" w:rsidP="002F4DF0">
            <w:pPr>
              <w:jc w:val="right"/>
              <w:rPr>
                <w:sz w:val="20"/>
                <w:szCs w:val="20"/>
              </w:rPr>
            </w:pPr>
            <w:r w:rsidRPr="00EF58CA">
              <w:rPr>
                <w:sz w:val="20"/>
                <w:szCs w:val="20"/>
              </w:rPr>
              <w:t>18712,59</w:t>
            </w:r>
          </w:p>
        </w:tc>
        <w:tc>
          <w:tcPr>
            <w:tcW w:w="1780" w:type="dxa"/>
            <w:tcBorders>
              <w:top w:val="nil"/>
              <w:left w:val="nil"/>
              <w:bottom w:val="single" w:sz="4" w:space="0" w:color="auto"/>
              <w:right w:val="single" w:sz="8" w:space="0" w:color="auto"/>
            </w:tcBorders>
            <w:shd w:val="clear" w:color="000000" w:fill="FFFFFF"/>
            <w:noWrap/>
            <w:vAlign w:val="bottom"/>
            <w:hideMark/>
          </w:tcPr>
          <w:p w14:paraId="23834ABF" w14:textId="77777777" w:rsidR="00EC6AA4" w:rsidRPr="00EF58CA" w:rsidRDefault="00EC6AA4" w:rsidP="002F4DF0">
            <w:pPr>
              <w:rPr>
                <w:sz w:val="20"/>
                <w:szCs w:val="20"/>
              </w:rPr>
            </w:pPr>
            <w:r w:rsidRPr="00EF58CA">
              <w:rPr>
                <w:sz w:val="20"/>
                <w:szCs w:val="20"/>
              </w:rPr>
              <w:t> </w:t>
            </w:r>
          </w:p>
        </w:tc>
      </w:tr>
      <w:tr w:rsidR="00EC6AA4" w:rsidRPr="00EF58CA" w14:paraId="4E6B0B16"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24B44A30" w14:textId="77777777" w:rsidR="00EC6AA4" w:rsidRPr="00EF58CA" w:rsidRDefault="00EC6AA4" w:rsidP="002F4DF0">
            <w:pPr>
              <w:rPr>
                <w:sz w:val="20"/>
                <w:szCs w:val="20"/>
              </w:rPr>
            </w:pPr>
            <w:r w:rsidRPr="00EF58CA">
              <w:rPr>
                <w:sz w:val="20"/>
                <w:szCs w:val="20"/>
              </w:rPr>
              <w:t>Отпуск бюджетным потребителям</w:t>
            </w:r>
          </w:p>
        </w:tc>
        <w:tc>
          <w:tcPr>
            <w:tcW w:w="1480" w:type="dxa"/>
            <w:tcBorders>
              <w:top w:val="nil"/>
              <w:left w:val="nil"/>
              <w:bottom w:val="single" w:sz="4" w:space="0" w:color="auto"/>
              <w:right w:val="single" w:sz="4" w:space="0" w:color="auto"/>
            </w:tcBorders>
            <w:shd w:val="clear" w:color="000000" w:fill="FFFFFF"/>
            <w:hideMark/>
          </w:tcPr>
          <w:p w14:paraId="338ED227"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0920FD49" w14:textId="77777777" w:rsidR="00EC6AA4" w:rsidRPr="00EF58CA" w:rsidRDefault="00EC6AA4" w:rsidP="002F4DF0">
            <w:pPr>
              <w:jc w:val="right"/>
              <w:rPr>
                <w:sz w:val="20"/>
                <w:szCs w:val="20"/>
              </w:rPr>
            </w:pPr>
            <w:r w:rsidRPr="00EF58CA">
              <w:rPr>
                <w:sz w:val="20"/>
                <w:szCs w:val="20"/>
              </w:rPr>
              <w:t>14 094,87</w:t>
            </w:r>
          </w:p>
        </w:tc>
        <w:tc>
          <w:tcPr>
            <w:tcW w:w="1820" w:type="dxa"/>
            <w:tcBorders>
              <w:top w:val="nil"/>
              <w:left w:val="nil"/>
              <w:bottom w:val="single" w:sz="4" w:space="0" w:color="auto"/>
              <w:right w:val="single" w:sz="4" w:space="0" w:color="auto"/>
            </w:tcBorders>
            <w:shd w:val="clear" w:color="000000" w:fill="FFFFFF"/>
            <w:noWrap/>
            <w:vAlign w:val="center"/>
            <w:hideMark/>
          </w:tcPr>
          <w:p w14:paraId="51A18833" w14:textId="77777777" w:rsidR="00EC6AA4" w:rsidRPr="00EF58CA" w:rsidRDefault="00EC6AA4" w:rsidP="002F4DF0">
            <w:pPr>
              <w:jc w:val="right"/>
              <w:rPr>
                <w:sz w:val="20"/>
                <w:szCs w:val="20"/>
              </w:rPr>
            </w:pPr>
            <w:r w:rsidRPr="00EF58CA">
              <w:rPr>
                <w:sz w:val="20"/>
                <w:szCs w:val="20"/>
              </w:rPr>
              <w:t>14 094,87</w:t>
            </w:r>
          </w:p>
        </w:tc>
        <w:tc>
          <w:tcPr>
            <w:tcW w:w="1780" w:type="dxa"/>
            <w:tcBorders>
              <w:top w:val="nil"/>
              <w:left w:val="nil"/>
              <w:bottom w:val="single" w:sz="4" w:space="0" w:color="auto"/>
              <w:right w:val="single" w:sz="8" w:space="0" w:color="auto"/>
            </w:tcBorders>
            <w:shd w:val="clear" w:color="000000" w:fill="FFFFFF"/>
            <w:noWrap/>
            <w:vAlign w:val="center"/>
            <w:hideMark/>
          </w:tcPr>
          <w:p w14:paraId="3CF2EC96" w14:textId="77777777" w:rsidR="00EC6AA4" w:rsidRPr="00EF58CA" w:rsidRDefault="00EC6AA4" w:rsidP="002F4DF0">
            <w:pPr>
              <w:rPr>
                <w:sz w:val="20"/>
                <w:szCs w:val="20"/>
              </w:rPr>
            </w:pPr>
            <w:r w:rsidRPr="00EF58CA">
              <w:rPr>
                <w:sz w:val="20"/>
                <w:szCs w:val="20"/>
              </w:rPr>
              <w:t> </w:t>
            </w:r>
          </w:p>
        </w:tc>
      </w:tr>
      <w:tr w:rsidR="00EC6AA4" w:rsidRPr="00EF58CA" w14:paraId="655575EF"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7B95279A" w14:textId="77777777" w:rsidR="00EC6AA4" w:rsidRPr="00EF58CA" w:rsidRDefault="00EC6AA4" w:rsidP="002F4DF0">
            <w:pPr>
              <w:rPr>
                <w:sz w:val="20"/>
                <w:szCs w:val="20"/>
              </w:rPr>
            </w:pPr>
            <w:r w:rsidRPr="00EF58CA">
              <w:rPr>
                <w:sz w:val="20"/>
                <w:szCs w:val="20"/>
              </w:rPr>
              <w:t>Отпуск иным потребителям всего</w:t>
            </w:r>
          </w:p>
        </w:tc>
        <w:tc>
          <w:tcPr>
            <w:tcW w:w="1480" w:type="dxa"/>
            <w:tcBorders>
              <w:top w:val="nil"/>
              <w:left w:val="nil"/>
              <w:bottom w:val="single" w:sz="4" w:space="0" w:color="auto"/>
              <w:right w:val="single" w:sz="4" w:space="0" w:color="auto"/>
            </w:tcBorders>
            <w:shd w:val="clear" w:color="000000" w:fill="FFFFFF"/>
            <w:hideMark/>
          </w:tcPr>
          <w:p w14:paraId="241D2C45"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0E380725" w14:textId="77777777" w:rsidR="00EC6AA4" w:rsidRPr="00EF58CA" w:rsidRDefault="00EC6AA4" w:rsidP="002F4DF0">
            <w:pPr>
              <w:jc w:val="right"/>
              <w:rPr>
                <w:sz w:val="20"/>
                <w:szCs w:val="20"/>
              </w:rPr>
            </w:pPr>
            <w:r w:rsidRPr="00EF58CA">
              <w:rPr>
                <w:sz w:val="20"/>
                <w:szCs w:val="20"/>
              </w:rPr>
              <w:t>2 174,64</w:t>
            </w:r>
          </w:p>
        </w:tc>
        <w:tc>
          <w:tcPr>
            <w:tcW w:w="1820" w:type="dxa"/>
            <w:tcBorders>
              <w:top w:val="nil"/>
              <w:left w:val="nil"/>
              <w:bottom w:val="single" w:sz="4" w:space="0" w:color="auto"/>
              <w:right w:val="single" w:sz="4" w:space="0" w:color="auto"/>
            </w:tcBorders>
            <w:shd w:val="clear" w:color="000000" w:fill="FFFFFF"/>
            <w:noWrap/>
            <w:vAlign w:val="center"/>
            <w:hideMark/>
          </w:tcPr>
          <w:p w14:paraId="1676D323" w14:textId="77777777" w:rsidR="00EC6AA4" w:rsidRPr="00EF58CA" w:rsidRDefault="00EC6AA4" w:rsidP="002F4DF0">
            <w:pPr>
              <w:jc w:val="right"/>
              <w:rPr>
                <w:sz w:val="20"/>
                <w:szCs w:val="20"/>
              </w:rPr>
            </w:pPr>
            <w:r w:rsidRPr="00EF58CA">
              <w:rPr>
                <w:sz w:val="20"/>
                <w:szCs w:val="20"/>
              </w:rPr>
              <w:t>2 174,64</w:t>
            </w:r>
          </w:p>
        </w:tc>
        <w:tc>
          <w:tcPr>
            <w:tcW w:w="1780" w:type="dxa"/>
            <w:tcBorders>
              <w:top w:val="nil"/>
              <w:left w:val="nil"/>
              <w:bottom w:val="single" w:sz="4" w:space="0" w:color="auto"/>
              <w:right w:val="single" w:sz="8" w:space="0" w:color="auto"/>
            </w:tcBorders>
            <w:shd w:val="clear" w:color="000000" w:fill="FFFFFF"/>
            <w:noWrap/>
            <w:vAlign w:val="center"/>
            <w:hideMark/>
          </w:tcPr>
          <w:p w14:paraId="678E9E22" w14:textId="77777777" w:rsidR="00EC6AA4" w:rsidRPr="00EF58CA" w:rsidRDefault="00EC6AA4" w:rsidP="002F4DF0">
            <w:pPr>
              <w:rPr>
                <w:sz w:val="20"/>
                <w:szCs w:val="20"/>
              </w:rPr>
            </w:pPr>
            <w:r w:rsidRPr="00EF58CA">
              <w:rPr>
                <w:sz w:val="20"/>
                <w:szCs w:val="20"/>
              </w:rPr>
              <w:t> </w:t>
            </w:r>
          </w:p>
        </w:tc>
      </w:tr>
      <w:tr w:rsidR="00EC6AA4" w:rsidRPr="00EF58CA" w14:paraId="2573725A"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1A9A4E22" w14:textId="77777777" w:rsidR="00EC6AA4" w:rsidRPr="00EF58CA" w:rsidRDefault="00EC6AA4" w:rsidP="002F4DF0">
            <w:pPr>
              <w:rPr>
                <w:sz w:val="20"/>
                <w:szCs w:val="20"/>
              </w:rPr>
            </w:pPr>
            <w:r w:rsidRPr="00EF58CA">
              <w:rPr>
                <w:sz w:val="20"/>
                <w:szCs w:val="20"/>
              </w:rPr>
              <w:t>Отпуск на производственные нужды</w:t>
            </w:r>
          </w:p>
        </w:tc>
        <w:tc>
          <w:tcPr>
            <w:tcW w:w="1480" w:type="dxa"/>
            <w:tcBorders>
              <w:top w:val="nil"/>
              <w:left w:val="nil"/>
              <w:bottom w:val="single" w:sz="4" w:space="0" w:color="auto"/>
              <w:right w:val="single" w:sz="4" w:space="0" w:color="auto"/>
            </w:tcBorders>
            <w:shd w:val="clear" w:color="000000" w:fill="FFFFFF"/>
            <w:hideMark/>
          </w:tcPr>
          <w:p w14:paraId="2CB42EF1"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17799D0F" w14:textId="77777777" w:rsidR="00EC6AA4" w:rsidRPr="00EF58CA" w:rsidRDefault="00EC6AA4" w:rsidP="002F4DF0">
            <w:pPr>
              <w:jc w:val="right"/>
              <w:rPr>
                <w:sz w:val="20"/>
                <w:szCs w:val="20"/>
              </w:rPr>
            </w:pPr>
            <w:r w:rsidRPr="00EF58CA">
              <w:rPr>
                <w:sz w:val="20"/>
                <w:szCs w:val="20"/>
              </w:rPr>
              <w:t>1 294,00</w:t>
            </w:r>
          </w:p>
        </w:tc>
        <w:tc>
          <w:tcPr>
            <w:tcW w:w="1820" w:type="dxa"/>
            <w:tcBorders>
              <w:top w:val="nil"/>
              <w:left w:val="nil"/>
              <w:bottom w:val="single" w:sz="4" w:space="0" w:color="auto"/>
              <w:right w:val="single" w:sz="4" w:space="0" w:color="auto"/>
            </w:tcBorders>
            <w:shd w:val="clear" w:color="000000" w:fill="FFFFFF"/>
            <w:noWrap/>
            <w:vAlign w:val="center"/>
            <w:hideMark/>
          </w:tcPr>
          <w:p w14:paraId="2F8B0332" w14:textId="77777777" w:rsidR="00EC6AA4" w:rsidRPr="00EF58CA" w:rsidRDefault="00EC6AA4" w:rsidP="002F4DF0">
            <w:pPr>
              <w:jc w:val="right"/>
              <w:rPr>
                <w:sz w:val="20"/>
                <w:szCs w:val="20"/>
              </w:rPr>
            </w:pPr>
            <w:r w:rsidRPr="00EF58CA">
              <w:rPr>
                <w:sz w:val="20"/>
                <w:szCs w:val="20"/>
              </w:rPr>
              <w:t>1 294,00</w:t>
            </w:r>
          </w:p>
        </w:tc>
        <w:tc>
          <w:tcPr>
            <w:tcW w:w="1780" w:type="dxa"/>
            <w:tcBorders>
              <w:top w:val="nil"/>
              <w:left w:val="nil"/>
              <w:bottom w:val="single" w:sz="4" w:space="0" w:color="auto"/>
              <w:right w:val="single" w:sz="8" w:space="0" w:color="auto"/>
            </w:tcBorders>
            <w:shd w:val="clear" w:color="000000" w:fill="FFFFFF"/>
            <w:noWrap/>
            <w:vAlign w:val="center"/>
            <w:hideMark/>
          </w:tcPr>
          <w:p w14:paraId="0306583B" w14:textId="77777777" w:rsidR="00EC6AA4" w:rsidRPr="00EF58CA" w:rsidRDefault="00EC6AA4" w:rsidP="002F4DF0">
            <w:pPr>
              <w:jc w:val="right"/>
              <w:rPr>
                <w:sz w:val="20"/>
                <w:szCs w:val="20"/>
              </w:rPr>
            </w:pPr>
            <w:r w:rsidRPr="00EF58CA">
              <w:rPr>
                <w:sz w:val="20"/>
                <w:szCs w:val="20"/>
              </w:rPr>
              <w:t>1 294,00</w:t>
            </w:r>
          </w:p>
        </w:tc>
      </w:tr>
      <w:tr w:rsidR="00EC6AA4" w:rsidRPr="00EF58CA" w14:paraId="0F7D8526"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58F6B2E6" w14:textId="77777777" w:rsidR="00EC6AA4" w:rsidRPr="00EF58CA" w:rsidRDefault="00EC6AA4" w:rsidP="002F4DF0">
            <w:pPr>
              <w:rPr>
                <w:sz w:val="20"/>
                <w:szCs w:val="20"/>
              </w:rPr>
            </w:pPr>
            <w:r w:rsidRPr="00EF58CA">
              <w:rPr>
                <w:sz w:val="20"/>
                <w:szCs w:val="20"/>
              </w:rPr>
              <w:t>Отпуск на потребительский рынок</w:t>
            </w:r>
          </w:p>
        </w:tc>
        <w:tc>
          <w:tcPr>
            <w:tcW w:w="1480" w:type="dxa"/>
            <w:tcBorders>
              <w:top w:val="nil"/>
              <w:left w:val="nil"/>
              <w:bottom w:val="single" w:sz="4" w:space="0" w:color="auto"/>
              <w:right w:val="single" w:sz="4" w:space="0" w:color="auto"/>
            </w:tcBorders>
            <w:shd w:val="clear" w:color="000000" w:fill="FFFFFF"/>
            <w:hideMark/>
          </w:tcPr>
          <w:p w14:paraId="0B3A07FC"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4C510DA3" w14:textId="77777777" w:rsidR="00EC6AA4" w:rsidRPr="00EF58CA" w:rsidRDefault="00EC6AA4" w:rsidP="002F4DF0">
            <w:pPr>
              <w:jc w:val="right"/>
              <w:rPr>
                <w:sz w:val="20"/>
                <w:szCs w:val="20"/>
              </w:rPr>
            </w:pPr>
            <w:r w:rsidRPr="00EF58CA">
              <w:rPr>
                <w:sz w:val="20"/>
                <w:szCs w:val="20"/>
              </w:rPr>
              <w:t>34 982,10</w:t>
            </w:r>
          </w:p>
        </w:tc>
        <w:tc>
          <w:tcPr>
            <w:tcW w:w="1820" w:type="dxa"/>
            <w:tcBorders>
              <w:top w:val="nil"/>
              <w:left w:val="nil"/>
              <w:bottom w:val="single" w:sz="4" w:space="0" w:color="auto"/>
              <w:right w:val="single" w:sz="4" w:space="0" w:color="auto"/>
            </w:tcBorders>
            <w:shd w:val="clear" w:color="000000" w:fill="FFFFFF"/>
            <w:noWrap/>
            <w:vAlign w:val="center"/>
            <w:hideMark/>
          </w:tcPr>
          <w:p w14:paraId="5C84FDCE" w14:textId="77777777" w:rsidR="00EC6AA4" w:rsidRPr="00EF58CA" w:rsidRDefault="00EC6AA4" w:rsidP="002F4DF0">
            <w:pPr>
              <w:jc w:val="right"/>
              <w:rPr>
                <w:sz w:val="20"/>
                <w:szCs w:val="20"/>
              </w:rPr>
            </w:pPr>
            <w:r w:rsidRPr="00EF58CA">
              <w:rPr>
                <w:sz w:val="20"/>
                <w:szCs w:val="20"/>
              </w:rPr>
              <w:t>34 982,10</w:t>
            </w:r>
          </w:p>
        </w:tc>
        <w:tc>
          <w:tcPr>
            <w:tcW w:w="1780" w:type="dxa"/>
            <w:tcBorders>
              <w:top w:val="nil"/>
              <w:left w:val="nil"/>
              <w:bottom w:val="single" w:sz="4" w:space="0" w:color="auto"/>
              <w:right w:val="single" w:sz="8" w:space="0" w:color="auto"/>
            </w:tcBorders>
            <w:shd w:val="clear" w:color="000000" w:fill="FFFFFF"/>
            <w:noWrap/>
            <w:vAlign w:val="center"/>
            <w:hideMark/>
          </w:tcPr>
          <w:p w14:paraId="7509AEA2" w14:textId="77777777" w:rsidR="00EC6AA4" w:rsidRPr="00EF58CA" w:rsidRDefault="00EC6AA4" w:rsidP="002F4DF0">
            <w:pPr>
              <w:jc w:val="right"/>
              <w:rPr>
                <w:sz w:val="20"/>
                <w:szCs w:val="20"/>
              </w:rPr>
            </w:pPr>
            <w:r w:rsidRPr="00EF58CA">
              <w:rPr>
                <w:sz w:val="20"/>
                <w:szCs w:val="20"/>
              </w:rPr>
              <w:t>35 290,00</w:t>
            </w:r>
          </w:p>
        </w:tc>
      </w:tr>
      <w:tr w:rsidR="00EC6AA4" w:rsidRPr="00EF58CA" w14:paraId="7A1CF233"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5D69C5DD" w14:textId="77777777" w:rsidR="00EC6AA4" w:rsidRPr="00EF58CA" w:rsidRDefault="00EC6AA4" w:rsidP="002F4DF0">
            <w:pPr>
              <w:rPr>
                <w:sz w:val="20"/>
                <w:szCs w:val="20"/>
              </w:rPr>
            </w:pPr>
            <w:r w:rsidRPr="00EF58CA">
              <w:rPr>
                <w:sz w:val="20"/>
                <w:szCs w:val="20"/>
              </w:rPr>
              <w:t>Расход на собственные нужды</w:t>
            </w:r>
          </w:p>
        </w:tc>
        <w:tc>
          <w:tcPr>
            <w:tcW w:w="1480" w:type="dxa"/>
            <w:tcBorders>
              <w:top w:val="nil"/>
              <w:left w:val="nil"/>
              <w:bottom w:val="single" w:sz="4" w:space="0" w:color="auto"/>
              <w:right w:val="single" w:sz="4" w:space="0" w:color="auto"/>
            </w:tcBorders>
            <w:shd w:val="clear" w:color="000000" w:fill="FFFFFF"/>
            <w:hideMark/>
          </w:tcPr>
          <w:p w14:paraId="3DD89EEE"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3A55DCAA" w14:textId="77777777" w:rsidR="00EC6AA4" w:rsidRPr="00EF58CA" w:rsidRDefault="00EC6AA4" w:rsidP="002F4DF0">
            <w:pPr>
              <w:jc w:val="right"/>
              <w:rPr>
                <w:sz w:val="20"/>
                <w:szCs w:val="20"/>
              </w:rPr>
            </w:pPr>
            <w:r w:rsidRPr="00EF58CA">
              <w:rPr>
                <w:sz w:val="20"/>
                <w:szCs w:val="20"/>
              </w:rPr>
              <w:t>593,92</w:t>
            </w:r>
          </w:p>
        </w:tc>
        <w:tc>
          <w:tcPr>
            <w:tcW w:w="1820" w:type="dxa"/>
            <w:tcBorders>
              <w:top w:val="nil"/>
              <w:left w:val="nil"/>
              <w:bottom w:val="single" w:sz="4" w:space="0" w:color="auto"/>
              <w:right w:val="single" w:sz="4" w:space="0" w:color="auto"/>
            </w:tcBorders>
            <w:shd w:val="clear" w:color="000000" w:fill="FFFFFF"/>
            <w:noWrap/>
            <w:vAlign w:val="center"/>
            <w:hideMark/>
          </w:tcPr>
          <w:p w14:paraId="0AFF352F" w14:textId="77777777" w:rsidR="00EC6AA4" w:rsidRPr="00EF58CA" w:rsidRDefault="00EC6AA4" w:rsidP="002F4DF0">
            <w:pPr>
              <w:jc w:val="right"/>
              <w:rPr>
                <w:sz w:val="20"/>
                <w:szCs w:val="20"/>
              </w:rPr>
            </w:pPr>
            <w:r w:rsidRPr="00EF58CA">
              <w:rPr>
                <w:sz w:val="20"/>
                <w:szCs w:val="20"/>
              </w:rPr>
              <w:t>594,00</w:t>
            </w:r>
          </w:p>
        </w:tc>
        <w:tc>
          <w:tcPr>
            <w:tcW w:w="1780" w:type="dxa"/>
            <w:tcBorders>
              <w:top w:val="nil"/>
              <w:left w:val="nil"/>
              <w:bottom w:val="single" w:sz="4" w:space="0" w:color="auto"/>
              <w:right w:val="single" w:sz="8" w:space="0" w:color="auto"/>
            </w:tcBorders>
            <w:shd w:val="clear" w:color="000000" w:fill="FFFFFF"/>
            <w:vAlign w:val="center"/>
            <w:hideMark/>
          </w:tcPr>
          <w:p w14:paraId="7BA8143A" w14:textId="77777777" w:rsidR="00EC6AA4" w:rsidRPr="00EF58CA" w:rsidRDefault="00EC6AA4" w:rsidP="002F4DF0">
            <w:pPr>
              <w:jc w:val="right"/>
              <w:rPr>
                <w:sz w:val="20"/>
                <w:szCs w:val="20"/>
              </w:rPr>
            </w:pPr>
            <w:r w:rsidRPr="00EF58CA">
              <w:rPr>
                <w:sz w:val="20"/>
                <w:szCs w:val="20"/>
              </w:rPr>
              <w:t>2 442,57</w:t>
            </w:r>
          </w:p>
        </w:tc>
      </w:tr>
      <w:tr w:rsidR="00EC6AA4" w:rsidRPr="00EF58CA" w14:paraId="366872EE" w14:textId="77777777" w:rsidTr="002F4DF0">
        <w:trPr>
          <w:trHeight w:val="270"/>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4384758E" w14:textId="77777777" w:rsidR="00EC6AA4" w:rsidRPr="00EF58CA" w:rsidRDefault="00EC6AA4" w:rsidP="002F4DF0">
            <w:pPr>
              <w:rPr>
                <w:sz w:val="20"/>
                <w:szCs w:val="20"/>
              </w:rPr>
            </w:pPr>
            <w:r w:rsidRPr="00EF58CA">
              <w:rPr>
                <w:sz w:val="20"/>
                <w:szCs w:val="20"/>
              </w:rPr>
              <w:t>Потери в сетях предприятия</w:t>
            </w:r>
          </w:p>
        </w:tc>
        <w:tc>
          <w:tcPr>
            <w:tcW w:w="1480" w:type="dxa"/>
            <w:tcBorders>
              <w:top w:val="nil"/>
              <w:left w:val="nil"/>
              <w:bottom w:val="single" w:sz="4" w:space="0" w:color="auto"/>
              <w:right w:val="single" w:sz="4" w:space="0" w:color="auto"/>
            </w:tcBorders>
            <w:shd w:val="clear" w:color="000000" w:fill="FFFFFF"/>
            <w:hideMark/>
          </w:tcPr>
          <w:p w14:paraId="4B9E9922" w14:textId="77777777" w:rsidR="00EC6AA4" w:rsidRPr="00EF58CA" w:rsidRDefault="00EC6AA4" w:rsidP="002F4DF0">
            <w:pPr>
              <w:jc w:val="center"/>
              <w:rPr>
                <w:sz w:val="20"/>
                <w:szCs w:val="20"/>
              </w:rPr>
            </w:pPr>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1E65914F" w14:textId="77777777" w:rsidR="00EC6AA4" w:rsidRPr="00EF58CA" w:rsidRDefault="00EC6AA4" w:rsidP="002F4DF0">
            <w:pPr>
              <w:jc w:val="right"/>
              <w:rPr>
                <w:sz w:val="20"/>
                <w:szCs w:val="20"/>
              </w:rPr>
            </w:pPr>
            <w:r w:rsidRPr="00EF58CA">
              <w:rPr>
                <w:sz w:val="20"/>
                <w:szCs w:val="20"/>
              </w:rPr>
              <w:t>9 170,00</w:t>
            </w:r>
          </w:p>
        </w:tc>
        <w:tc>
          <w:tcPr>
            <w:tcW w:w="1820" w:type="dxa"/>
            <w:tcBorders>
              <w:top w:val="nil"/>
              <w:left w:val="nil"/>
              <w:bottom w:val="single" w:sz="4" w:space="0" w:color="auto"/>
              <w:right w:val="single" w:sz="4" w:space="0" w:color="auto"/>
            </w:tcBorders>
            <w:shd w:val="clear" w:color="000000" w:fill="FFFFFF"/>
            <w:noWrap/>
            <w:vAlign w:val="center"/>
            <w:hideMark/>
          </w:tcPr>
          <w:p w14:paraId="39844304" w14:textId="77777777" w:rsidR="00EC6AA4" w:rsidRPr="00EF58CA" w:rsidRDefault="00EC6AA4" w:rsidP="002F4DF0">
            <w:pPr>
              <w:jc w:val="right"/>
              <w:rPr>
                <w:sz w:val="20"/>
                <w:szCs w:val="20"/>
              </w:rPr>
            </w:pPr>
            <w:r w:rsidRPr="00EF58CA">
              <w:rPr>
                <w:sz w:val="20"/>
                <w:szCs w:val="20"/>
              </w:rPr>
              <w:t>9 170,00</w:t>
            </w:r>
          </w:p>
        </w:tc>
        <w:tc>
          <w:tcPr>
            <w:tcW w:w="1780" w:type="dxa"/>
            <w:tcBorders>
              <w:top w:val="nil"/>
              <w:left w:val="nil"/>
              <w:bottom w:val="single" w:sz="4" w:space="0" w:color="auto"/>
              <w:right w:val="single" w:sz="8" w:space="0" w:color="auto"/>
            </w:tcBorders>
            <w:shd w:val="clear" w:color="000000" w:fill="FFFFFF"/>
            <w:noWrap/>
            <w:vAlign w:val="center"/>
            <w:hideMark/>
          </w:tcPr>
          <w:p w14:paraId="220BB697" w14:textId="77777777" w:rsidR="00EC6AA4" w:rsidRPr="00EF58CA" w:rsidRDefault="00EC6AA4" w:rsidP="002F4DF0">
            <w:pPr>
              <w:jc w:val="right"/>
              <w:rPr>
                <w:sz w:val="20"/>
                <w:szCs w:val="20"/>
              </w:rPr>
            </w:pPr>
            <w:r w:rsidRPr="00EF58CA">
              <w:rPr>
                <w:sz w:val="20"/>
                <w:szCs w:val="20"/>
              </w:rPr>
              <w:t>9 170,00</w:t>
            </w:r>
          </w:p>
        </w:tc>
      </w:tr>
      <w:tr w:rsidR="00EC6AA4" w:rsidRPr="00EF58CA" w14:paraId="12DD61BE" w14:textId="77777777" w:rsidTr="002F4DF0">
        <w:trPr>
          <w:trHeight w:val="330"/>
          <w:jc w:val="center"/>
        </w:trPr>
        <w:tc>
          <w:tcPr>
            <w:tcW w:w="12840" w:type="dxa"/>
            <w:gridSpan w:val="5"/>
            <w:tcBorders>
              <w:top w:val="single" w:sz="8" w:space="0" w:color="auto"/>
              <w:left w:val="single" w:sz="8" w:space="0" w:color="auto"/>
              <w:bottom w:val="single" w:sz="8" w:space="0" w:color="auto"/>
              <w:right w:val="nil"/>
            </w:tcBorders>
            <w:shd w:val="clear" w:color="000000" w:fill="FFFFFF"/>
            <w:hideMark/>
          </w:tcPr>
          <w:p w14:paraId="600DF784" w14:textId="77777777" w:rsidR="00EC6AA4" w:rsidRPr="00EF58CA" w:rsidRDefault="00EC6AA4" w:rsidP="002F4DF0">
            <w:pPr>
              <w:jc w:val="center"/>
              <w:rPr>
                <w:b/>
                <w:bCs/>
                <w:sz w:val="20"/>
                <w:szCs w:val="20"/>
              </w:rPr>
            </w:pPr>
            <w:r w:rsidRPr="00EF58CA">
              <w:rPr>
                <w:b/>
                <w:bCs/>
                <w:sz w:val="20"/>
                <w:szCs w:val="20"/>
              </w:rPr>
              <w:t>Топливо</w:t>
            </w:r>
          </w:p>
        </w:tc>
      </w:tr>
      <w:tr w:rsidR="00EC6AA4" w:rsidRPr="00EF58CA" w14:paraId="13A97223"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51FB60E2" w14:textId="77777777" w:rsidR="00EC6AA4" w:rsidRPr="00EF58CA" w:rsidRDefault="00EC6AA4" w:rsidP="002F4DF0">
            <w:pPr>
              <w:rPr>
                <w:sz w:val="20"/>
                <w:szCs w:val="20"/>
              </w:rPr>
            </w:pPr>
            <w:r w:rsidRPr="00EF58CA">
              <w:rPr>
                <w:sz w:val="20"/>
                <w:szCs w:val="20"/>
              </w:rPr>
              <w:t>Удельный расход условного топлива, в т.ч.</w:t>
            </w:r>
          </w:p>
        </w:tc>
        <w:tc>
          <w:tcPr>
            <w:tcW w:w="1480" w:type="dxa"/>
            <w:tcBorders>
              <w:top w:val="nil"/>
              <w:left w:val="nil"/>
              <w:bottom w:val="single" w:sz="4" w:space="0" w:color="auto"/>
              <w:right w:val="single" w:sz="4" w:space="0" w:color="auto"/>
            </w:tcBorders>
            <w:shd w:val="clear" w:color="000000" w:fill="FFFFFF"/>
            <w:vAlign w:val="center"/>
            <w:hideMark/>
          </w:tcPr>
          <w:p w14:paraId="33C0940C" w14:textId="77777777" w:rsidR="00EC6AA4" w:rsidRPr="00EF58CA" w:rsidRDefault="00EC6AA4" w:rsidP="002F4DF0">
            <w:pPr>
              <w:jc w:val="center"/>
              <w:rPr>
                <w:sz w:val="20"/>
                <w:szCs w:val="20"/>
              </w:rPr>
            </w:pPr>
            <w:r w:rsidRPr="00EF58CA">
              <w:rPr>
                <w:sz w:val="20"/>
                <w:szCs w:val="20"/>
              </w:rPr>
              <w:t xml:space="preserve">кг </w:t>
            </w:r>
            <w:proofErr w:type="spellStart"/>
            <w:r w:rsidRPr="00EF58CA">
              <w:rPr>
                <w:sz w:val="20"/>
                <w:szCs w:val="20"/>
              </w:rPr>
              <w:t>у.т</w:t>
            </w:r>
            <w:proofErr w:type="spellEnd"/>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vAlign w:val="center"/>
            <w:hideMark/>
          </w:tcPr>
          <w:p w14:paraId="7DFC50F2" w14:textId="77777777" w:rsidR="00EC6AA4" w:rsidRPr="00EF58CA" w:rsidRDefault="00EC6AA4" w:rsidP="002F4DF0">
            <w:pPr>
              <w:jc w:val="right"/>
              <w:rPr>
                <w:color w:val="000000"/>
                <w:sz w:val="20"/>
                <w:szCs w:val="20"/>
              </w:rPr>
            </w:pPr>
            <w:r w:rsidRPr="00EF58CA">
              <w:rPr>
                <w:color w:val="000000"/>
                <w:sz w:val="20"/>
                <w:szCs w:val="20"/>
              </w:rPr>
              <w:t>195,70</w:t>
            </w:r>
          </w:p>
        </w:tc>
        <w:tc>
          <w:tcPr>
            <w:tcW w:w="1820" w:type="dxa"/>
            <w:tcBorders>
              <w:top w:val="nil"/>
              <w:left w:val="nil"/>
              <w:bottom w:val="single" w:sz="4" w:space="0" w:color="auto"/>
              <w:right w:val="single" w:sz="4" w:space="0" w:color="auto"/>
            </w:tcBorders>
            <w:shd w:val="clear" w:color="000000" w:fill="FFFFFF"/>
            <w:vAlign w:val="center"/>
            <w:hideMark/>
          </w:tcPr>
          <w:p w14:paraId="53BA43C8" w14:textId="77777777" w:rsidR="00EC6AA4" w:rsidRPr="00EF58CA" w:rsidRDefault="00EC6AA4" w:rsidP="002F4DF0">
            <w:pPr>
              <w:jc w:val="right"/>
              <w:rPr>
                <w:color w:val="000000"/>
                <w:sz w:val="20"/>
                <w:szCs w:val="20"/>
              </w:rPr>
            </w:pPr>
            <w:r w:rsidRPr="00EF58CA">
              <w:rPr>
                <w:color w:val="000000"/>
                <w:sz w:val="20"/>
                <w:szCs w:val="20"/>
              </w:rPr>
              <w:t>236,18</w:t>
            </w:r>
          </w:p>
        </w:tc>
        <w:tc>
          <w:tcPr>
            <w:tcW w:w="1780" w:type="dxa"/>
            <w:tcBorders>
              <w:top w:val="nil"/>
              <w:left w:val="nil"/>
              <w:bottom w:val="single" w:sz="4" w:space="0" w:color="auto"/>
              <w:right w:val="single" w:sz="8" w:space="0" w:color="auto"/>
            </w:tcBorders>
            <w:shd w:val="clear" w:color="000000" w:fill="FFFFFF"/>
            <w:vAlign w:val="center"/>
            <w:hideMark/>
          </w:tcPr>
          <w:p w14:paraId="2BC730D7" w14:textId="77777777" w:rsidR="00EC6AA4" w:rsidRPr="00EF58CA" w:rsidRDefault="00EC6AA4" w:rsidP="002F4DF0">
            <w:pPr>
              <w:jc w:val="right"/>
              <w:rPr>
                <w:color w:val="000000"/>
                <w:sz w:val="20"/>
                <w:szCs w:val="20"/>
              </w:rPr>
            </w:pPr>
            <w:r w:rsidRPr="00EF58CA">
              <w:rPr>
                <w:color w:val="000000"/>
                <w:sz w:val="20"/>
                <w:szCs w:val="20"/>
              </w:rPr>
              <w:t>208,00</w:t>
            </w:r>
          </w:p>
        </w:tc>
      </w:tr>
      <w:tr w:rsidR="00EC6AA4" w:rsidRPr="00EF58CA" w14:paraId="3994F84A"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68C6DDF" w14:textId="77777777" w:rsidR="00EC6AA4" w:rsidRPr="00EF58CA" w:rsidRDefault="00EC6AA4" w:rsidP="002F4DF0">
            <w:pPr>
              <w:ind w:firstLineChars="200" w:firstLine="400"/>
              <w:rPr>
                <w:sz w:val="20"/>
                <w:szCs w:val="20"/>
              </w:rPr>
            </w:pPr>
            <w:r w:rsidRPr="00EF58CA">
              <w:rPr>
                <w:sz w:val="20"/>
                <w:szCs w:val="20"/>
              </w:rPr>
              <w:t xml:space="preserve">- уголь каменный </w:t>
            </w:r>
            <w:proofErr w:type="spellStart"/>
            <w:r w:rsidRPr="00EF58CA">
              <w:rPr>
                <w:sz w:val="20"/>
                <w:szCs w:val="20"/>
              </w:rPr>
              <w:t>Дгр</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14:paraId="345FF6F4" w14:textId="77777777" w:rsidR="00EC6AA4" w:rsidRPr="00EF58CA" w:rsidRDefault="00EC6AA4" w:rsidP="002F4DF0">
            <w:pPr>
              <w:jc w:val="center"/>
              <w:rPr>
                <w:sz w:val="20"/>
                <w:szCs w:val="20"/>
              </w:rPr>
            </w:pPr>
            <w:r w:rsidRPr="00EF58CA">
              <w:rPr>
                <w:sz w:val="20"/>
                <w:szCs w:val="20"/>
              </w:rPr>
              <w:t xml:space="preserve">кг </w:t>
            </w:r>
            <w:proofErr w:type="spellStart"/>
            <w:r w:rsidRPr="00EF58CA">
              <w:rPr>
                <w:sz w:val="20"/>
                <w:szCs w:val="20"/>
              </w:rPr>
              <w:t>у.т</w:t>
            </w:r>
            <w:proofErr w:type="spellEnd"/>
            <w:r w:rsidRPr="00EF58CA">
              <w:rPr>
                <w:sz w:val="20"/>
                <w:szCs w:val="20"/>
              </w:rPr>
              <w:t>./Гкал</w:t>
            </w:r>
          </w:p>
        </w:tc>
        <w:tc>
          <w:tcPr>
            <w:tcW w:w="1820" w:type="dxa"/>
            <w:tcBorders>
              <w:top w:val="nil"/>
              <w:left w:val="nil"/>
              <w:bottom w:val="single" w:sz="4" w:space="0" w:color="auto"/>
              <w:right w:val="single" w:sz="4" w:space="0" w:color="auto"/>
            </w:tcBorders>
            <w:shd w:val="clear" w:color="000000" w:fill="FFFFFF"/>
            <w:vAlign w:val="center"/>
            <w:hideMark/>
          </w:tcPr>
          <w:p w14:paraId="6091BA8B" w14:textId="77777777" w:rsidR="00EC6AA4" w:rsidRPr="00EF58CA" w:rsidRDefault="00EC6AA4" w:rsidP="002F4DF0">
            <w:pPr>
              <w:jc w:val="right"/>
              <w:rPr>
                <w:color w:val="000000"/>
                <w:sz w:val="20"/>
                <w:szCs w:val="20"/>
              </w:rPr>
            </w:pPr>
            <w:r w:rsidRPr="00EF58CA">
              <w:rPr>
                <w:color w:val="000000"/>
                <w:sz w:val="20"/>
                <w:szCs w:val="20"/>
              </w:rPr>
              <w:t>195,70</w:t>
            </w:r>
          </w:p>
        </w:tc>
        <w:tc>
          <w:tcPr>
            <w:tcW w:w="1820" w:type="dxa"/>
            <w:tcBorders>
              <w:top w:val="nil"/>
              <w:left w:val="nil"/>
              <w:bottom w:val="single" w:sz="4" w:space="0" w:color="auto"/>
              <w:right w:val="single" w:sz="4" w:space="0" w:color="auto"/>
            </w:tcBorders>
            <w:shd w:val="clear" w:color="000000" w:fill="FFFFFF"/>
            <w:vAlign w:val="center"/>
            <w:hideMark/>
          </w:tcPr>
          <w:p w14:paraId="51AE4069" w14:textId="77777777" w:rsidR="00EC6AA4" w:rsidRPr="00EF58CA" w:rsidRDefault="00EC6AA4" w:rsidP="002F4DF0">
            <w:pPr>
              <w:jc w:val="right"/>
              <w:rPr>
                <w:color w:val="000000"/>
                <w:sz w:val="20"/>
                <w:szCs w:val="20"/>
              </w:rPr>
            </w:pPr>
            <w:r w:rsidRPr="00EF58CA">
              <w:rPr>
                <w:color w:val="000000"/>
                <w:sz w:val="20"/>
                <w:szCs w:val="20"/>
              </w:rPr>
              <w:t>236,18</w:t>
            </w:r>
          </w:p>
        </w:tc>
        <w:tc>
          <w:tcPr>
            <w:tcW w:w="1780" w:type="dxa"/>
            <w:tcBorders>
              <w:top w:val="nil"/>
              <w:left w:val="nil"/>
              <w:bottom w:val="single" w:sz="4" w:space="0" w:color="auto"/>
              <w:right w:val="single" w:sz="8" w:space="0" w:color="auto"/>
            </w:tcBorders>
            <w:shd w:val="clear" w:color="000000" w:fill="FFFFFF"/>
            <w:vAlign w:val="center"/>
            <w:hideMark/>
          </w:tcPr>
          <w:p w14:paraId="24E9D4C9" w14:textId="77777777" w:rsidR="00EC6AA4" w:rsidRPr="00EF58CA" w:rsidRDefault="00EC6AA4" w:rsidP="002F4DF0">
            <w:pPr>
              <w:jc w:val="right"/>
              <w:rPr>
                <w:color w:val="000000"/>
                <w:sz w:val="20"/>
                <w:szCs w:val="20"/>
              </w:rPr>
            </w:pPr>
            <w:r w:rsidRPr="00EF58CA">
              <w:rPr>
                <w:color w:val="000000"/>
                <w:sz w:val="20"/>
                <w:szCs w:val="20"/>
              </w:rPr>
              <w:t>208,00</w:t>
            </w:r>
          </w:p>
        </w:tc>
      </w:tr>
      <w:tr w:rsidR="00EC6AA4" w:rsidRPr="00EF58CA" w14:paraId="332CB04F"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center"/>
            <w:hideMark/>
          </w:tcPr>
          <w:p w14:paraId="2305FD7C" w14:textId="77777777" w:rsidR="00EC6AA4" w:rsidRPr="00EF58CA" w:rsidRDefault="00EC6AA4" w:rsidP="002F4DF0">
            <w:pPr>
              <w:rPr>
                <w:sz w:val="20"/>
                <w:szCs w:val="20"/>
              </w:rPr>
            </w:pPr>
            <w:r w:rsidRPr="00EF58CA">
              <w:rPr>
                <w:sz w:val="20"/>
                <w:szCs w:val="20"/>
              </w:rPr>
              <w:t>Тепловой эквивалент</w:t>
            </w:r>
          </w:p>
        </w:tc>
        <w:tc>
          <w:tcPr>
            <w:tcW w:w="1480" w:type="dxa"/>
            <w:tcBorders>
              <w:top w:val="nil"/>
              <w:left w:val="nil"/>
              <w:bottom w:val="single" w:sz="4" w:space="0" w:color="auto"/>
              <w:right w:val="single" w:sz="4" w:space="0" w:color="auto"/>
            </w:tcBorders>
            <w:shd w:val="clear" w:color="000000" w:fill="FFFFFF"/>
            <w:hideMark/>
          </w:tcPr>
          <w:p w14:paraId="37DA4647" w14:textId="77777777" w:rsidR="00EC6AA4" w:rsidRPr="00EF58CA" w:rsidRDefault="00EC6AA4" w:rsidP="002F4DF0">
            <w:pPr>
              <w:jc w:val="center"/>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4BC6EF87" w14:textId="77777777" w:rsidR="00EC6AA4" w:rsidRPr="00EF58CA" w:rsidRDefault="00EC6AA4" w:rsidP="002F4DF0">
            <w:pPr>
              <w:jc w:val="right"/>
              <w:rPr>
                <w:color w:val="000000"/>
                <w:sz w:val="20"/>
                <w:szCs w:val="20"/>
              </w:rPr>
            </w:pPr>
            <w:r w:rsidRPr="00EF58CA">
              <w:rPr>
                <w:color w:val="000000"/>
                <w:sz w:val="20"/>
                <w:szCs w:val="20"/>
              </w:rPr>
              <w:t>0,86</w:t>
            </w:r>
          </w:p>
        </w:tc>
        <w:tc>
          <w:tcPr>
            <w:tcW w:w="1820" w:type="dxa"/>
            <w:tcBorders>
              <w:top w:val="nil"/>
              <w:left w:val="nil"/>
              <w:bottom w:val="single" w:sz="4" w:space="0" w:color="auto"/>
              <w:right w:val="single" w:sz="4" w:space="0" w:color="auto"/>
            </w:tcBorders>
            <w:shd w:val="clear" w:color="000000" w:fill="FFFFFF"/>
            <w:vAlign w:val="center"/>
            <w:hideMark/>
          </w:tcPr>
          <w:p w14:paraId="29DFF0CD" w14:textId="77777777" w:rsidR="00EC6AA4" w:rsidRPr="00EF58CA" w:rsidRDefault="00EC6AA4" w:rsidP="002F4DF0">
            <w:pPr>
              <w:jc w:val="right"/>
              <w:rPr>
                <w:color w:val="000000"/>
                <w:sz w:val="20"/>
                <w:szCs w:val="20"/>
              </w:rPr>
            </w:pPr>
            <w:r w:rsidRPr="00EF58CA">
              <w:rPr>
                <w:color w:val="000000"/>
                <w:sz w:val="20"/>
                <w:szCs w:val="20"/>
              </w:rPr>
              <w:t>0,856</w:t>
            </w:r>
          </w:p>
        </w:tc>
        <w:tc>
          <w:tcPr>
            <w:tcW w:w="1780" w:type="dxa"/>
            <w:tcBorders>
              <w:top w:val="nil"/>
              <w:left w:val="nil"/>
              <w:bottom w:val="single" w:sz="4" w:space="0" w:color="auto"/>
              <w:right w:val="single" w:sz="8" w:space="0" w:color="auto"/>
            </w:tcBorders>
            <w:shd w:val="clear" w:color="000000" w:fill="FFFFFF"/>
            <w:vAlign w:val="center"/>
            <w:hideMark/>
          </w:tcPr>
          <w:p w14:paraId="0F25AB63" w14:textId="77777777" w:rsidR="00EC6AA4" w:rsidRPr="00EF58CA" w:rsidRDefault="00EC6AA4" w:rsidP="002F4DF0">
            <w:pPr>
              <w:jc w:val="right"/>
              <w:rPr>
                <w:sz w:val="20"/>
                <w:szCs w:val="20"/>
              </w:rPr>
            </w:pPr>
            <w:r w:rsidRPr="00EF58CA">
              <w:rPr>
                <w:sz w:val="20"/>
                <w:szCs w:val="20"/>
              </w:rPr>
              <w:t>0,840</w:t>
            </w:r>
          </w:p>
        </w:tc>
      </w:tr>
      <w:tr w:rsidR="00EC6AA4" w:rsidRPr="00EF58CA" w14:paraId="7E431B92"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54749B24" w14:textId="77777777" w:rsidR="00EC6AA4" w:rsidRPr="00EF58CA" w:rsidRDefault="00EC6AA4" w:rsidP="002F4DF0">
            <w:pPr>
              <w:ind w:firstLineChars="200" w:firstLine="400"/>
              <w:rPr>
                <w:sz w:val="20"/>
                <w:szCs w:val="20"/>
              </w:rPr>
            </w:pPr>
            <w:r w:rsidRPr="00EF58CA">
              <w:rPr>
                <w:sz w:val="20"/>
                <w:szCs w:val="20"/>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1870A91E" w14:textId="77777777" w:rsidR="00EC6AA4" w:rsidRPr="00EF58CA" w:rsidRDefault="00EC6AA4" w:rsidP="002F4DF0">
            <w:pPr>
              <w:jc w:val="center"/>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3514B319" w14:textId="77777777" w:rsidR="00EC6AA4" w:rsidRPr="00EF58CA" w:rsidRDefault="00EC6AA4" w:rsidP="002F4DF0">
            <w:pPr>
              <w:jc w:val="right"/>
              <w:rPr>
                <w:color w:val="000000"/>
                <w:sz w:val="20"/>
                <w:szCs w:val="20"/>
              </w:rPr>
            </w:pPr>
            <w:r w:rsidRPr="00EF58CA">
              <w:rPr>
                <w:color w:val="000000"/>
                <w:sz w:val="20"/>
                <w:szCs w:val="20"/>
              </w:rPr>
              <w:t>0,86</w:t>
            </w:r>
          </w:p>
        </w:tc>
        <w:tc>
          <w:tcPr>
            <w:tcW w:w="1820" w:type="dxa"/>
            <w:tcBorders>
              <w:top w:val="nil"/>
              <w:left w:val="nil"/>
              <w:bottom w:val="single" w:sz="4" w:space="0" w:color="auto"/>
              <w:right w:val="single" w:sz="4" w:space="0" w:color="auto"/>
            </w:tcBorders>
            <w:shd w:val="clear" w:color="000000" w:fill="FFFFFF"/>
            <w:vAlign w:val="center"/>
            <w:hideMark/>
          </w:tcPr>
          <w:p w14:paraId="76279FB1" w14:textId="77777777" w:rsidR="00EC6AA4" w:rsidRPr="00EF58CA" w:rsidRDefault="00EC6AA4" w:rsidP="002F4DF0">
            <w:pPr>
              <w:jc w:val="right"/>
              <w:rPr>
                <w:color w:val="000000"/>
                <w:sz w:val="20"/>
                <w:szCs w:val="20"/>
              </w:rPr>
            </w:pPr>
            <w:r w:rsidRPr="00EF58CA">
              <w:rPr>
                <w:color w:val="000000"/>
                <w:sz w:val="20"/>
                <w:szCs w:val="20"/>
              </w:rPr>
              <w:t>0,856</w:t>
            </w:r>
          </w:p>
        </w:tc>
        <w:tc>
          <w:tcPr>
            <w:tcW w:w="1780" w:type="dxa"/>
            <w:tcBorders>
              <w:top w:val="nil"/>
              <w:left w:val="nil"/>
              <w:bottom w:val="single" w:sz="4" w:space="0" w:color="auto"/>
              <w:right w:val="single" w:sz="8" w:space="0" w:color="auto"/>
            </w:tcBorders>
            <w:shd w:val="clear" w:color="000000" w:fill="FFFFFF"/>
            <w:vAlign w:val="center"/>
            <w:hideMark/>
          </w:tcPr>
          <w:p w14:paraId="692652CB" w14:textId="77777777" w:rsidR="00EC6AA4" w:rsidRPr="00EF58CA" w:rsidRDefault="00EC6AA4" w:rsidP="002F4DF0">
            <w:pPr>
              <w:jc w:val="right"/>
              <w:rPr>
                <w:sz w:val="20"/>
                <w:szCs w:val="20"/>
              </w:rPr>
            </w:pPr>
            <w:r w:rsidRPr="00EF58CA">
              <w:rPr>
                <w:sz w:val="20"/>
                <w:szCs w:val="20"/>
              </w:rPr>
              <w:t>0,840</w:t>
            </w:r>
          </w:p>
        </w:tc>
      </w:tr>
      <w:tr w:rsidR="00EC6AA4" w:rsidRPr="00EF58CA" w14:paraId="09C3EF98"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F85AA78" w14:textId="77777777" w:rsidR="00EC6AA4" w:rsidRPr="00EF58CA" w:rsidRDefault="00EC6AA4" w:rsidP="002F4DF0">
            <w:pPr>
              <w:rPr>
                <w:sz w:val="20"/>
                <w:szCs w:val="20"/>
              </w:rPr>
            </w:pPr>
            <w:r w:rsidRPr="00EF58CA">
              <w:rPr>
                <w:sz w:val="20"/>
                <w:szCs w:val="20"/>
              </w:rPr>
              <w:t>Удельный расход натурального топлива, в т. ч.</w:t>
            </w:r>
          </w:p>
        </w:tc>
        <w:tc>
          <w:tcPr>
            <w:tcW w:w="1480" w:type="dxa"/>
            <w:tcBorders>
              <w:top w:val="nil"/>
              <w:left w:val="nil"/>
              <w:bottom w:val="single" w:sz="4" w:space="0" w:color="auto"/>
              <w:right w:val="single" w:sz="4" w:space="0" w:color="auto"/>
            </w:tcBorders>
            <w:shd w:val="clear" w:color="000000" w:fill="FFFFFF"/>
            <w:vAlign w:val="center"/>
            <w:hideMark/>
          </w:tcPr>
          <w:p w14:paraId="75E9B64D" w14:textId="77777777" w:rsidR="00EC6AA4" w:rsidRPr="00EF58CA" w:rsidRDefault="00EC6AA4" w:rsidP="002F4DF0">
            <w:pPr>
              <w:jc w:val="center"/>
              <w:rPr>
                <w:sz w:val="20"/>
                <w:szCs w:val="20"/>
              </w:rPr>
            </w:pPr>
            <w:r w:rsidRPr="00EF58CA">
              <w:rPr>
                <w:sz w:val="20"/>
                <w:szCs w:val="20"/>
              </w:rPr>
              <w:t>кг/Гкал</w:t>
            </w:r>
          </w:p>
        </w:tc>
        <w:tc>
          <w:tcPr>
            <w:tcW w:w="1820" w:type="dxa"/>
            <w:tcBorders>
              <w:top w:val="nil"/>
              <w:left w:val="nil"/>
              <w:bottom w:val="single" w:sz="4" w:space="0" w:color="auto"/>
              <w:right w:val="single" w:sz="4" w:space="0" w:color="auto"/>
            </w:tcBorders>
            <w:shd w:val="clear" w:color="000000" w:fill="FFFFFF"/>
            <w:vAlign w:val="center"/>
            <w:hideMark/>
          </w:tcPr>
          <w:p w14:paraId="220399CA" w14:textId="77777777" w:rsidR="00EC6AA4" w:rsidRPr="00EF58CA" w:rsidRDefault="00EC6AA4" w:rsidP="002F4DF0">
            <w:pPr>
              <w:jc w:val="right"/>
              <w:rPr>
                <w:color w:val="000000"/>
                <w:sz w:val="20"/>
                <w:szCs w:val="20"/>
              </w:rPr>
            </w:pPr>
            <w:r w:rsidRPr="00EF58CA">
              <w:rPr>
                <w:color w:val="000000"/>
                <w:sz w:val="20"/>
                <w:szCs w:val="20"/>
              </w:rPr>
              <w:t>227,56</w:t>
            </w:r>
          </w:p>
        </w:tc>
        <w:tc>
          <w:tcPr>
            <w:tcW w:w="1820" w:type="dxa"/>
            <w:tcBorders>
              <w:top w:val="nil"/>
              <w:left w:val="nil"/>
              <w:bottom w:val="single" w:sz="4" w:space="0" w:color="auto"/>
              <w:right w:val="single" w:sz="4" w:space="0" w:color="auto"/>
            </w:tcBorders>
            <w:shd w:val="clear" w:color="000000" w:fill="FFFFFF"/>
            <w:vAlign w:val="center"/>
            <w:hideMark/>
          </w:tcPr>
          <w:p w14:paraId="7F2FB0EC" w14:textId="77777777" w:rsidR="00EC6AA4" w:rsidRPr="00EF58CA" w:rsidRDefault="00EC6AA4" w:rsidP="002F4DF0">
            <w:pPr>
              <w:jc w:val="right"/>
              <w:rPr>
                <w:color w:val="000000"/>
                <w:sz w:val="20"/>
                <w:szCs w:val="20"/>
              </w:rPr>
            </w:pPr>
            <w:r w:rsidRPr="00EF58CA">
              <w:rPr>
                <w:color w:val="000000"/>
                <w:sz w:val="20"/>
                <w:szCs w:val="20"/>
              </w:rPr>
              <w:t>275,91</w:t>
            </w:r>
          </w:p>
        </w:tc>
        <w:tc>
          <w:tcPr>
            <w:tcW w:w="1780" w:type="dxa"/>
            <w:tcBorders>
              <w:top w:val="nil"/>
              <w:left w:val="nil"/>
              <w:bottom w:val="single" w:sz="4" w:space="0" w:color="auto"/>
              <w:right w:val="single" w:sz="8" w:space="0" w:color="auto"/>
            </w:tcBorders>
            <w:shd w:val="clear" w:color="000000" w:fill="FFFFFF"/>
            <w:noWrap/>
            <w:vAlign w:val="center"/>
            <w:hideMark/>
          </w:tcPr>
          <w:p w14:paraId="63A34611" w14:textId="77777777" w:rsidR="00EC6AA4" w:rsidRPr="00EF58CA" w:rsidRDefault="00EC6AA4" w:rsidP="002F4DF0">
            <w:pPr>
              <w:jc w:val="right"/>
              <w:rPr>
                <w:sz w:val="20"/>
                <w:szCs w:val="20"/>
              </w:rPr>
            </w:pPr>
            <w:r w:rsidRPr="00EF58CA">
              <w:rPr>
                <w:sz w:val="20"/>
                <w:szCs w:val="20"/>
              </w:rPr>
              <w:t>247,62</w:t>
            </w:r>
          </w:p>
        </w:tc>
      </w:tr>
      <w:tr w:rsidR="00EC6AA4" w:rsidRPr="00EF58CA" w14:paraId="001E357B"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3CCB3F89" w14:textId="77777777" w:rsidR="00EC6AA4" w:rsidRPr="00EF58CA" w:rsidRDefault="00EC6AA4" w:rsidP="002F4DF0">
            <w:pPr>
              <w:ind w:firstLineChars="200" w:firstLine="400"/>
              <w:rPr>
                <w:sz w:val="20"/>
                <w:szCs w:val="20"/>
              </w:rPr>
            </w:pPr>
            <w:r w:rsidRPr="00EF58CA">
              <w:rPr>
                <w:sz w:val="20"/>
                <w:szCs w:val="20"/>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5C512FC7" w14:textId="77777777" w:rsidR="00EC6AA4" w:rsidRPr="00EF58CA" w:rsidRDefault="00EC6AA4" w:rsidP="002F4DF0">
            <w:pPr>
              <w:jc w:val="center"/>
              <w:rPr>
                <w:sz w:val="20"/>
                <w:szCs w:val="20"/>
              </w:rPr>
            </w:pPr>
            <w:r w:rsidRPr="00EF58CA">
              <w:rPr>
                <w:sz w:val="20"/>
                <w:szCs w:val="20"/>
              </w:rPr>
              <w:t>кг/Гкал</w:t>
            </w:r>
          </w:p>
        </w:tc>
        <w:tc>
          <w:tcPr>
            <w:tcW w:w="1820" w:type="dxa"/>
            <w:tcBorders>
              <w:top w:val="nil"/>
              <w:left w:val="nil"/>
              <w:bottom w:val="single" w:sz="4" w:space="0" w:color="auto"/>
              <w:right w:val="single" w:sz="4" w:space="0" w:color="auto"/>
            </w:tcBorders>
            <w:shd w:val="clear" w:color="000000" w:fill="FFFFFF"/>
            <w:vAlign w:val="center"/>
            <w:hideMark/>
          </w:tcPr>
          <w:p w14:paraId="31A2CA4C" w14:textId="77777777" w:rsidR="00EC6AA4" w:rsidRPr="00EF58CA" w:rsidRDefault="00EC6AA4" w:rsidP="002F4DF0">
            <w:pPr>
              <w:jc w:val="right"/>
              <w:rPr>
                <w:color w:val="000000"/>
                <w:sz w:val="20"/>
                <w:szCs w:val="20"/>
              </w:rPr>
            </w:pPr>
            <w:r w:rsidRPr="00EF58CA">
              <w:rPr>
                <w:color w:val="000000"/>
                <w:sz w:val="20"/>
                <w:szCs w:val="20"/>
              </w:rPr>
              <w:t>227,56</w:t>
            </w:r>
          </w:p>
        </w:tc>
        <w:tc>
          <w:tcPr>
            <w:tcW w:w="1820" w:type="dxa"/>
            <w:tcBorders>
              <w:top w:val="nil"/>
              <w:left w:val="nil"/>
              <w:bottom w:val="single" w:sz="4" w:space="0" w:color="auto"/>
              <w:right w:val="single" w:sz="4" w:space="0" w:color="auto"/>
            </w:tcBorders>
            <w:shd w:val="clear" w:color="000000" w:fill="FFFFFF"/>
            <w:vAlign w:val="center"/>
            <w:hideMark/>
          </w:tcPr>
          <w:p w14:paraId="4D3799C1" w14:textId="77777777" w:rsidR="00EC6AA4" w:rsidRPr="00EF58CA" w:rsidRDefault="00EC6AA4" w:rsidP="002F4DF0">
            <w:pPr>
              <w:jc w:val="right"/>
              <w:rPr>
                <w:color w:val="000000"/>
                <w:sz w:val="20"/>
                <w:szCs w:val="20"/>
              </w:rPr>
            </w:pPr>
            <w:r w:rsidRPr="00EF58CA">
              <w:rPr>
                <w:color w:val="000000"/>
                <w:sz w:val="20"/>
                <w:szCs w:val="20"/>
              </w:rPr>
              <w:t>275,91</w:t>
            </w:r>
          </w:p>
        </w:tc>
        <w:tc>
          <w:tcPr>
            <w:tcW w:w="1780" w:type="dxa"/>
            <w:tcBorders>
              <w:top w:val="nil"/>
              <w:left w:val="nil"/>
              <w:bottom w:val="single" w:sz="4" w:space="0" w:color="auto"/>
              <w:right w:val="single" w:sz="8" w:space="0" w:color="auto"/>
            </w:tcBorders>
            <w:shd w:val="clear" w:color="000000" w:fill="FFFFFF"/>
            <w:noWrap/>
            <w:vAlign w:val="center"/>
            <w:hideMark/>
          </w:tcPr>
          <w:p w14:paraId="69125A47" w14:textId="77777777" w:rsidR="00EC6AA4" w:rsidRPr="00EF58CA" w:rsidRDefault="00EC6AA4" w:rsidP="002F4DF0">
            <w:pPr>
              <w:jc w:val="right"/>
              <w:rPr>
                <w:sz w:val="20"/>
                <w:szCs w:val="20"/>
              </w:rPr>
            </w:pPr>
            <w:r w:rsidRPr="00EF58CA">
              <w:rPr>
                <w:sz w:val="20"/>
                <w:szCs w:val="20"/>
              </w:rPr>
              <w:t>247,62</w:t>
            </w:r>
          </w:p>
        </w:tc>
      </w:tr>
      <w:tr w:rsidR="00EC6AA4" w:rsidRPr="00EF58CA" w14:paraId="0632020C"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21F66170" w14:textId="77777777" w:rsidR="00EC6AA4" w:rsidRPr="00EF58CA" w:rsidRDefault="00EC6AA4" w:rsidP="002F4DF0">
            <w:pPr>
              <w:rPr>
                <w:sz w:val="20"/>
                <w:szCs w:val="20"/>
              </w:rPr>
            </w:pPr>
            <w:r w:rsidRPr="00EF58CA">
              <w:rPr>
                <w:sz w:val="20"/>
                <w:szCs w:val="20"/>
              </w:rPr>
              <w:t>Расход натурального топлива, всего, в т. ч.</w:t>
            </w:r>
          </w:p>
        </w:tc>
        <w:tc>
          <w:tcPr>
            <w:tcW w:w="1480" w:type="dxa"/>
            <w:tcBorders>
              <w:top w:val="nil"/>
              <w:left w:val="nil"/>
              <w:bottom w:val="single" w:sz="4" w:space="0" w:color="auto"/>
              <w:right w:val="single" w:sz="4" w:space="0" w:color="auto"/>
            </w:tcBorders>
            <w:shd w:val="clear" w:color="000000" w:fill="FFFFFF"/>
            <w:hideMark/>
          </w:tcPr>
          <w:p w14:paraId="0404D08C" w14:textId="77777777" w:rsidR="00EC6AA4" w:rsidRPr="00EF58CA" w:rsidRDefault="00EC6AA4" w:rsidP="002F4DF0">
            <w:pPr>
              <w:jc w:val="center"/>
              <w:rPr>
                <w:sz w:val="20"/>
                <w:szCs w:val="20"/>
              </w:rPr>
            </w:pPr>
            <w:r w:rsidRPr="00EF58CA">
              <w:rPr>
                <w:sz w:val="20"/>
                <w:szCs w:val="20"/>
              </w:rPr>
              <w:t>т</w:t>
            </w:r>
          </w:p>
        </w:tc>
        <w:tc>
          <w:tcPr>
            <w:tcW w:w="1820" w:type="dxa"/>
            <w:tcBorders>
              <w:top w:val="nil"/>
              <w:left w:val="nil"/>
              <w:bottom w:val="single" w:sz="4" w:space="0" w:color="auto"/>
              <w:right w:val="single" w:sz="4" w:space="0" w:color="auto"/>
            </w:tcBorders>
            <w:shd w:val="clear" w:color="000000" w:fill="FFFFFF"/>
            <w:vAlign w:val="center"/>
            <w:hideMark/>
          </w:tcPr>
          <w:p w14:paraId="47C137F7" w14:textId="77777777" w:rsidR="00EC6AA4" w:rsidRPr="00EF58CA" w:rsidRDefault="00EC6AA4" w:rsidP="002F4DF0">
            <w:pPr>
              <w:jc w:val="right"/>
              <w:rPr>
                <w:color w:val="000000"/>
                <w:sz w:val="20"/>
                <w:szCs w:val="20"/>
              </w:rPr>
            </w:pPr>
            <w:r w:rsidRPr="00EF58CA">
              <w:rPr>
                <w:color w:val="000000"/>
                <w:sz w:val="20"/>
                <w:szCs w:val="20"/>
              </w:rPr>
              <w:t>10 341,63</w:t>
            </w:r>
          </w:p>
        </w:tc>
        <w:tc>
          <w:tcPr>
            <w:tcW w:w="1820" w:type="dxa"/>
            <w:tcBorders>
              <w:top w:val="nil"/>
              <w:left w:val="nil"/>
              <w:bottom w:val="single" w:sz="4" w:space="0" w:color="auto"/>
              <w:right w:val="single" w:sz="4" w:space="0" w:color="auto"/>
            </w:tcBorders>
            <w:shd w:val="clear" w:color="000000" w:fill="FFFFFF"/>
            <w:vAlign w:val="center"/>
            <w:hideMark/>
          </w:tcPr>
          <w:p w14:paraId="5A8CE5E8" w14:textId="77777777" w:rsidR="00EC6AA4" w:rsidRPr="00EF58CA" w:rsidRDefault="00EC6AA4" w:rsidP="002F4DF0">
            <w:pPr>
              <w:jc w:val="right"/>
              <w:rPr>
                <w:color w:val="000000"/>
                <w:sz w:val="20"/>
                <w:szCs w:val="20"/>
              </w:rPr>
            </w:pPr>
            <w:r w:rsidRPr="00EF58CA">
              <w:rPr>
                <w:color w:val="000000"/>
                <w:sz w:val="20"/>
                <w:szCs w:val="20"/>
              </w:rPr>
              <w:t>14 839,00</w:t>
            </w:r>
          </w:p>
        </w:tc>
        <w:tc>
          <w:tcPr>
            <w:tcW w:w="1780" w:type="dxa"/>
            <w:tcBorders>
              <w:top w:val="nil"/>
              <w:left w:val="nil"/>
              <w:bottom w:val="single" w:sz="4" w:space="0" w:color="auto"/>
              <w:right w:val="single" w:sz="8" w:space="0" w:color="auto"/>
            </w:tcBorders>
            <w:shd w:val="clear" w:color="000000" w:fill="FFFFFF"/>
            <w:noWrap/>
            <w:vAlign w:val="center"/>
            <w:hideMark/>
          </w:tcPr>
          <w:p w14:paraId="6A5CD3B0" w14:textId="77777777" w:rsidR="00EC6AA4" w:rsidRPr="00EF58CA" w:rsidRDefault="00EC6AA4" w:rsidP="002F4DF0">
            <w:pPr>
              <w:jc w:val="right"/>
              <w:rPr>
                <w:sz w:val="20"/>
                <w:szCs w:val="20"/>
              </w:rPr>
            </w:pPr>
            <w:r w:rsidRPr="00EF58CA">
              <w:rPr>
                <w:sz w:val="20"/>
                <w:szCs w:val="20"/>
              </w:rPr>
              <w:t>11 329,56</w:t>
            </w:r>
          </w:p>
        </w:tc>
      </w:tr>
      <w:tr w:rsidR="00EC6AA4" w:rsidRPr="00EF58CA" w14:paraId="20B3F043"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47854A8B" w14:textId="77777777" w:rsidR="00EC6AA4" w:rsidRPr="00EF58CA" w:rsidRDefault="00EC6AA4" w:rsidP="002F4DF0">
            <w:pPr>
              <w:ind w:firstLineChars="200" w:firstLine="400"/>
              <w:rPr>
                <w:sz w:val="20"/>
                <w:szCs w:val="20"/>
              </w:rPr>
            </w:pPr>
            <w:r w:rsidRPr="00EF58CA">
              <w:rPr>
                <w:sz w:val="20"/>
                <w:szCs w:val="20"/>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5F899B93" w14:textId="77777777" w:rsidR="00EC6AA4" w:rsidRPr="00EF58CA" w:rsidRDefault="00EC6AA4" w:rsidP="002F4DF0">
            <w:pPr>
              <w:jc w:val="center"/>
              <w:rPr>
                <w:sz w:val="20"/>
                <w:szCs w:val="20"/>
              </w:rPr>
            </w:pPr>
            <w:r w:rsidRPr="00EF58CA">
              <w:rPr>
                <w:sz w:val="20"/>
                <w:szCs w:val="20"/>
              </w:rPr>
              <w:t>т</w:t>
            </w:r>
          </w:p>
        </w:tc>
        <w:tc>
          <w:tcPr>
            <w:tcW w:w="1820" w:type="dxa"/>
            <w:tcBorders>
              <w:top w:val="nil"/>
              <w:left w:val="nil"/>
              <w:bottom w:val="single" w:sz="4" w:space="0" w:color="auto"/>
              <w:right w:val="single" w:sz="4" w:space="0" w:color="auto"/>
            </w:tcBorders>
            <w:shd w:val="clear" w:color="000000" w:fill="FFFFFF"/>
            <w:vAlign w:val="center"/>
            <w:hideMark/>
          </w:tcPr>
          <w:p w14:paraId="3D223184" w14:textId="77777777" w:rsidR="00EC6AA4" w:rsidRPr="00EF58CA" w:rsidRDefault="00EC6AA4" w:rsidP="002F4DF0">
            <w:pPr>
              <w:jc w:val="right"/>
              <w:rPr>
                <w:color w:val="000000"/>
                <w:sz w:val="20"/>
                <w:szCs w:val="20"/>
              </w:rPr>
            </w:pPr>
            <w:r w:rsidRPr="00EF58CA">
              <w:rPr>
                <w:color w:val="000000"/>
                <w:sz w:val="20"/>
                <w:szCs w:val="20"/>
              </w:rPr>
              <w:t>10 341,63</w:t>
            </w:r>
          </w:p>
        </w:tc>
        <w:tc>
          <w:tcPr>
            <w:tcW w:w="1820" w:type="dxa"/>
            <w:tcBorders>
              <w:top w:val="nil"/>
              <w:left w:val="nil"/>
              <w:bottom w:val="single" w:sz="4" w:space="0" w:color="auto"/>
              <w:right w:val="single" w:sz="4" w:space="0" w:color="auto"/>
            </w:tcBorders>
            <w:shd w:val="clear" w:color="000000" w:fill="FFFFFF"/>
            <w:vAlign w:val="center"/>
            <w:hideMark/>
          </w:tcPr>
          <w:p w14:paraId="63D269FF" w14:textId="77777777" w:rsidR="00EC6AA4" w:rsidRPr="00EF58CA" w:rsidRDefault="00EC6AA4" w:rsidP="002F4DF0">
            <w:pPr>
              <w:jc w:val="right"/>
              <w:rPr>
                <w:color w:val="000000"/>
                <w:sz w:val="20"/>
                <w:szCs w:val="20"/>
              </w:rPr>
            </w:pPr>
            <w:r w:rsidRPr="00EF58CA">
              <w:rPr>
                <w:color w:val="000000"/>
                <w:sz w:val="20"/>
                <w:szCs w:val="20"/>
              </w:rPr>
              <w:t>14 839,00</w:t>
            </w:r>
          </w:p>
        </w:tc>
        <w:tc>
          <w:tcPr>
            <w:tcW w:w="1780" w:type="dxa"/>
            <w:tcBorders>
              <w:top w:val="nil"/>
              <w:left w:val="nil"/>
              <w:bottom w:val="single" w:sz="4" w:space="0" w:color="auto"/>
              <w:right w:val="single" w:sz="8" w:space="0" w:color="auto"/>
            </w:tcBorders>
            <w:shd w:val="clear" w:color="000000" w:fill="FFFFFF"/>
            <w:noWrap/>
            <w:vAlign w:val="center"/>
            <w:hideMark/>
          </w:tcPr>
          <w:p w14:paraId="1A393BB3" w14:textId="77777777" w:rsidR="00EC6AA4" w:rsidRPr="00EF58CA" w:rsidRDefault="00EC6AA4" w:rsidP="002F4DF0">
            <w:pPr>
              <w:jc w:val="right"/>
              <w:rPr>
                <w:sz w:val="20"/>
                <w:szCs w:val="20"/>
              </w:rPr>
            </w:pPr>
            <w:r w:rsidRPr="00EF58CA">
              <w:rPr>
                <w:sz w:val="20"/>
                <w:szCs w:val="20"/>
              </w:rPr>
              <w:t>11 329,56</w:t>
            </w:r>
          </w:p>
        </w:tc>
      </w:tr>
      <w:tr w:rsidR="00EC6AA4" w:rsidRPr="00EF58CA" w14:paraId="45374708"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3214F097" w14:textId="77777777" w:rsidR="00EC6AA4" w:rsidRPr="00EF58CA" w:rsidRDefault="00EC6AA4" w:rsidP="002F4DF0">
            <w:pPr>
              <w:rPr>
                <w:sz w:val="20"/>
                <w:szCs w:val="20"/>
              </w:rPr>
            </w:pPr>
            <w:r w:rsidRPr="00EF58CA">
              <w:rPr>
                <w:sz w:val="20"/>
                <w:szCs w:val="20"/>
              </w:rPr>
              <w:t>Естественная убыль натурального топлива, всего, в т. ч.</w:t>
            </w:r>
          </w:p>
        </w:tc>
        <w:tc>
          <w:tcPr>
            <w:tcW w:w="1480" w:type="dxa"/>
            <w:tcBorders>
              <w:top w:val="nil"/>
              <w:left w:val="nil"/>
              <w:bottom w:val="single" w:sz="4" w:space="0" w:color="auto"/>
              <w:right w:val="single" w:sz="4" w:space="0" w:color="auto"/>
            </w:tcBorders>
            <w:shd w:val="clear" w:color="000000" w:fill="FFFFFF"/>
            <w:vAlign w:val="center"/>
            <w:hideMark/>
          </w:tcPr>
          <w:p w14:paraId="685E97CF" w14:textId="77777777" w:rsidR="00EC6AA4" w:rsidRPr="00EF58CA" w:rsidRDefault="00EC6AA4" w:rsidP="002F4DF0">
            <w:pPr>
              <w:jc w:val="center"/>
              <w:rPr>
                <w:sz w:val="20"/>
                <w:szCs w:val="20"/>
              </w:rPr>
            </w:pPr>
            <w:r w:rsidRPr="00EF58CA">
              <w:rPr>
                <w:sz w:val="20"/>
                <w:szCs w:val="20"/>
              </w:rPr>
              <w:t>%</w:t>
            </w:r>
          </w:p>
        </w:tc>
        <w:tc>
          <w:tcPr>
            <w:tcW w:w="1820" w:type="dxa"/>
            <w:tcBorders>
              <w:top w:val="nil"/>
              <w:left w:val="nil"/>
              <w:bottom w:val="single" w:sz="4" w:space="0" w:color="auto"/>
              <w:right w:val="single" w:sz="4" w:space="0" w:color="auto"/>
            </w:tcBorders>
            <w:shd w:val="clear" w:color="000000" w:fill="FFFFFF"/>
            <w:vAlign w:val="center"/>
            <w:hideMark/>
          </w:tcPr>
          <w:p w14:paraId="0FF2E0EE" w14:textId="77777777" w:rsidR="00EC6AA4" w:rsidRPr="00EF58CA" w:rsidRDefault="00EC6AA4" w:rsidP="002F4DF0">
            <w:pPr>
              <w:jc w:val="right"/>
              <w:rPr>
                <w:color w:val="000000"/>
                <w:sz w:val="20"/>
                <w:szCs w:val="20"/>
              </w:rPr>
            </w:pPr>
            <w:r w:rsidRPr="00EF58CA">
              <w:rPr>
                <w:color w:val="000000"/>
                <w:sz w:val="20"/>
                <w:szCs w:val="20"/>
              </w:rPr>
              <w:t>0,45</w:t>
            </w:r>
          </w:p>
        </w:tc>
        <w:tc>
          <w:tcPr>
            <w:tcW w:w="1820" w:type="dxa"/>
            <w:tcBorders>
              <w:top w:val="nil"/>
              <w:left w:val="nil"/>
              <w:bottom w:val="single" w:sz="4" w:space="0" w:color="auto"/>
              <w:right w:val="single" w:sz="4" w:space="0" w:color="auto"/>
            </w:tcBorders>
            <w:shd w:val="clear" w:color="000000" w:fill="FFFFFF"/>
            <w:vAlign w:val="center"/>
            <w:hideMark/>
          </w:tcPr>
          <w:p w14:paraId="73ABC02F"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1EF8ADFB" w14:textId="77777777" w:rsidR="00EC6AA4" w:rsidRPr="00EF58CA" w:rsidRDefault="00EC6AA4" w:rsidP="002F4DF0">
            <w:pPr>
              <w:jc w:val="right"/>
              <w:rPr>
                <w:sz w:val="20"/>
                <w:szCs w:val="20"/>
              </w:rPr>
            </w:pPr>
            <w:r w:rsidRPr="00EF58CA">
              <w:rPr>
                <w:sz w:val="20"/>
                <w:szCs w:val="20"/>
              </w:rPr>
              <w:t>0,45</w:t>
            </w:r>
          </w:p>
        </w:tc>
      </w:tr>
      <w:tr w:rsidR="00EC6AA4" w:rsidRPr="00EF58CA" w14:paraId="0BEEF681"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74ACD75E" w14:textId="77777777" w:rsidR="00EC6AA4" w:rsidRPr="00EF58CA" w:rsidRDefault="00EC6AA4" w:rsidP="002F4DF0">
            <w:pPr>
              <w:ind w:firstLineChars="200" w:firstLine="400"/>
              <w:rPr>
                <w:sz w:val="20"/>
                <w:szCs w:val="20"/>
              </w:rPr>
            </w:pPr>
            <w:r w:rsidRPr="00EF58CA">
              <w:rPr>
                <w:sz w:val="20"/>
                <w:szCs w:val="20"/>
              </w:rPr>
              <w:t xml:space="preserve">-при автомобильных перевозках </w:t>
            </w:r>
            <w:proofErr w:type="spellStart"/>
            <w:r w:rsidRPr="00EF58CA">
              <w:rPr>
                <w:sz w:val="20"/>
                <w:szCs w:val="20"/>
              </w:rPr>
              <w:t>перевозках</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14:paraId="25CF2CB5" w14:textId="77777777" w:rsidR="00EC6AA4" w:rsidRPr="00EF58CA" w:rsidRDefault="00EC6AA4" w:rsidP="002F4DF0">
            <w:pPr>
              <w:jc w:val="center"/>
              <w:rPr>
                <w:sz w:val="20"/>
                <w:szCs w:val="20"/>
              </w:rPr>
            </w:pPr>
            <w:r w:rsidRPr="00EF58CA">
              <w:rPr>
                <w:sz w:val="20"/>
                <w:szCs w:val="20"/>
              </w:rPr>
              <w:t>%</w:t>
            </w:r>
          </w:p>
        </w:tc>
        <w:tc>
          <w:tcPr>
            <w:tcW w:w="1820" w:type="dxa"/>
            <w:tcBorders>
              <w:top w:val="nil"/>
              <w:left w:val="nil"/>
              <w:bottom w:val="single" w:sz="4" w:space="0" w:color="auto"/>
              <w:right w:val="single" w:sz="4" w:space="0" w:color="auto"/>
            </w:tcBorders>
            <w:shd w:val="clear" w:color="000000" w:fill="FFFFFF"/>
            <w:vAlign w:val="center"/>
            <w:hideMark/>
          </w:tcPr>
          <w:p w14:paraId="17F2E377" w14:textId="77777777" w:rsidR="00EC6AA4" w:rsidRPr="00EF58CA" w:rsidRDefault="00EC6AA4" w:rsidP="002F4DF0">
            <w:pPr>
              <w:jc w:val="right"/>
              <w:rPr>
                <w:sz w:val="20"/>
                <w:szCs w:val="20"/>
              </w:rPr>
            </w:pPr>
            <w:r w:rsidRPr="00EF58CA">
              <w:rPr>
                <w:sz w:val="20"/>
                <w:szCs w:val="20"/>
              </w:rPr>
              <w:t>0,45</w:t>
            </w:r>
          </w:p>
        </w:tc>
        <w:tc>
          <w:tcPr>
            <w:tcW w:w="1820" w:type="dxa"/>
            <w:tcBorders>
              <w:top w:val="nil"/>
              <w:left w:val="nil"/>
              <w:bottom w:val="single" w:sz="4" w:space="0" w:color="auto"/>
              <w:right w:val="single" w:sz="4" w:space="0" w:color="auto"/>
            </w:tcBorders>
            <w:shd w:val="clear" w:color="000000" w:fill="FFFFFF"/>
            <w:vAlign w:val="center"/>
            <w:hideMark/>
          </w:tcPr>
          <w:p w14:paraId="5C0CF930" w14:textId="77777777" w:rsidR="00EC6AA4" w:rsidRPr="00EF58CA" w:rsidRDefault="00EC6AA4" w:rsidP="002F4DF0">
            <w:pPr>
              <w:jc w:val="right"/>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78C07FAD" w14:textId="77777777" w:rsidR="00EC6AA4" w:rsidRPr="00EF58CA" w:rsidRDefault="00EC6AA4" w:rsidP="002F4DF0">
            <w:pPr>
              <w:jc w:val="right"/>
              <w:rPr>
                <w:sz w:val="20"/>
                <w:szCs w:val="20"/>
              </w:rPr>
            </w:pPr>
            <w:r w:rsidRPr="00EF58CA">
              <w:rPr>
                <w:sz w:val="20"/>
                <w:szCs w:val="20"/>
              </w:rPr>
              <w:t>0,45</w:t>
            </w:r>
          </w:p>
        </w:tc>
      </w:tr>
      <w:tr w:rsidR="00EC6AA4" w:rsidRPr="00EF58CA" w14:paraId="641FBAA8" w14:textId="77777777" w:rsidTr="002F4DF0">
        <w:trPr>
          <w:trHeight w:val="510"/>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97360A4" w14:textId="77777777" w:rsidR="00EC6AA4" w:rsidRPr="00EF58CA" w:rsidRDefault="00EC6AA4" w:rsidP="002F4DF0">
            <w:pPr>
              <w:rPr>
                <w:sz w:val="20"/>
                <w:szCs w:val="20"/>
              </w:rPr>
            </w:pPr>
            <w:r w:rsidRPr="00EF58CA">
              <w:rPr>
                <w:sz w:val="20"/>
                <w:szCs w:val="20"/>
              </w:rPr>
              <w:t>Расход натурального топлива с учётом естественной убыли и потерь, всего, в т. ч.</w:t>
            </w:r>
          </w:p>
        </w:tc>
        <w:tc>
          <w:tcPr>
            <w:tcW w:w="1480" w:type="dxa"/>
            <w:tcBorders>
              <w:top w:val="nil"/>
              <w:left w:val="nil"/>
              <w:bottom w:val="single" w:sz="4" w:space="0" w:color="auto"/>
              <w:right w:val="single" w:sz="4" w:space="0" w:color="auto"/>
            </w:tcBorders>
            <w:shd w:val="clear" w:color="000000" w:fill="FFFFFF"/>
            <w:vAlign w:val="center"/>
            <w:hideMark/>
          </w:tcPr>
          <w:p w14:paraId="0A4F731C" w14:textId="77777777" w:rsidR="00EC6AA4" w:rsidRPr="00EF58CA" w:rsidRDefault="00EC6AA4" w:rsidP="002F4DF0">
            <w:pPr>
              <w:jc w:val="center"/>
              <w:rPr>
                <w:sz w:val="20"/>
                <w:szCs w:val="20"/>
              </w:rPr>
            </w:pPr>
            <w:r w:rsidRPr="00EF58CA">
              <w:rPr>
                <w:sz w:val="20"/>
                <w:szCs w:val="20"/>
              </w:rPr>
              <w:t>т</w:t>
            </w:r>
          </w:p>
        </w:tc>
        <w:tc>
          <w:tcPr>
            <w:tcW w:w="1820" w:type="dxa"/>
            <w:tcBorders>
              <w:top w:val="nil"/>
              <w:left w:val="nil"/>
              <w:bottom w:val="single" w:sz="4" w:space="0" w:color="auto"/>
              <w:right w:val="single" w:sz="4" w:space="0" w:color="auto"/>
            </w:tcBorders>
            <w:shd w:val="clear" w:color="000000" w:fill="FFFFFF"/>
            <w:vAlign w:val="center"/>
            <w:hideMark/>
          </w:tcPr>
          <w:p w14:paraId="24FFB27E" w14:textId="77777777" w:rsidR="00EC6AA4" w:rsidRPr="00EF58CA" w:rsidRDefault="00EC6AA4" w:rsidP="002F4DF0">
            <w:pPr>
              <w:jc w:val="right"/>
              <w:rPr>
                <w:color w:val="000000"/>
                <w:sz w:val="20"/>
                <w:szCs w:val="20"/>
              </w:rPr>
            </w:pPr>
            <w:r w:rsidRPr="00EF58CA">
              <w:rPr>
                <w:color w:val="000000"/>
                <w:sz w:val="20"/>
                <w:szCs w:val="20"/>
              </w:rPr>
              <w:t>10 388,17</w:t>
            </w:r>
          </w:p>
        </w:tc>
        <w:tc>
          <w:tcPr>
            <w:tcW w:w="1820" w:type="dxa"/>
            <w:tcBorders>
              <w:top w:val="nil"/>
              <w:left w:val="nil"/>
              <w:bottom w:val="single" w:sz="4" w:space="0" w:color="auto"/>
              <w:right w:val="single" w:sz="4" w:space="0" w:color="auto"/>
            </w:tcBorders>
            <w:shd w:val="clear" w:color="000000" w:fill="FFFFFF"/>
            <w:vAlign w:val="center"/>
            <w:hideMark/>
          </w:tcPr>
          <w:p w14:paraId="006F63E5" w14:textId="77777777" w:rsidR="00EC6AA4" w:rsidRPr="00EF58CA" w:rsidRDefault="00EC6AA4" w:rsidP="002F4DF0">
            <w:pPr>
              <w:jc w:val="right"/>
              <w:rPr>
                <w:color w:val="000000"/>
                <w:sz w:val="20"/>
                <w:szCs w:val="20"/>
              </w:rPr>
            </w:pPr>
            <w:r w:rsidRPr="00EF58CA">
              <w:rPr>
                <w:color w:val="000000"/>
                <w:sz w:val="20"/>
                <w:szCs w:val="20"/>
              </w:rPr>
              <w:t>14 839,00</w:t>
            </w:r>
          </w:p>
        </w:tc>
        <w:tc>
          <w:tcPr>
            <w:tcW w:w="1780" w:type="dxa"/>
            <w:tcBorders>
              <w:top w:val="nil"/>
              <w:left w:val="nil"/>
              <w:bottom w:val="single" w:sz="4" w:space="0" w:color="auto"/>
              <w:right w:val="single" w:sz="8" w:space="0" w:color="auto"/>
            </w:tcBorders>
            <w:shd w:val="clear" w:color="000000" w:fill="FFFFFF"/>
            <w:vAlign w:val="center"/>
            <w:hideMark/>
          </w:tcPr>
          <w:p w14:paraId="4C57ECAE" w14:textId="77777777" w:rsidR="00EC6AA4" w:rsidRPr="00EF58CA" w:rsidRDefault="00EC6AA4" w:rsidP="002F4DF0">
            <w:pPr>
              <w:jc w:val="right"/>
              <w:rPr>
                <w:sz w:val="20"/>
                <w:szCs w:val="20"/>
              </w:rPr>
            </w:pPr>
            <w:r w:rsidRPr="00EF58CA">
              <w:rPr>
                <w:sz w:val="20"/>
                <w:szCs w:val="20"/>
              </w:rPr>
              <w:t>11 380,54</w:t>
            </w:r>
          </w:p>
        </w:tc>
      </w:tr>
      <w:tr w:rsidR="00EC6AA4" w:rsidRPr="00EF58CA" w14:paraId="1D307B80"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3048B678" w14:textId="77777777" w:rsidR="00EC6AA4" w:rsidRPr="00EF58CA" w:rsidRDefault="00EC6AA4" w:rsidP="002F4DF0">
            <w:pPr>
              <w:ind w:firstLineChars="200" w:firstLine="400"/>
              <w:rPr>
                <w:sz w:val="20"/>
                <w:szCs w:val="20"/>
              </w:rPr>
            </w:pPr>
            <w:r w:rsidRPr="00EF58CA">
              <w:rPr>
                <w:sz w:val="20"/>
                <w:szCs w:val="20"/>
              </w:rPr>
              <w:t>- уголь каменный</w:t>
            </w:r>
          </w:p>
        </w:tc>
        <w:tc>
          <w:tcPr>
            <w:tcW w:w="1480" w:type="dxa"/>
            <w:tcBorders>
              <w:top w:val="nil"/>
              <w:left w:val="nil"/>
              <w:bottom w:val="single" w:sz="4" w:space="0" w:color="auto"/>
              <w:right w:val="single" w:sz="4" w:space="0" w:color="auto"/>
            </w:tcBorders>
            <w:shd w:val="clear" w:color="000000" w:fill="FFFFFF"/>
            <w:vAlign w:val="center"/>
            <w:hideMark/>
          </w:tcPr>
          <w:p w14:paraId="708CE199" w14:textId="77777777" w:rsidR="00EC6AA4" w:rsidRPr="00EF58CA" w:rsidRDefault="00EC6AA4" w:rsidP="002F4DF0">
            <w:pPr>
              <w:jc w:val="center"/>
              <w:rPr>
                <w:sz w:val="20"/>
                <w:szCs w:val="20"/>
              </w:rPr>
            </w:pPr>
            <w:r w:rsidRPr="00EF58CA">
              <w:rPr>
                <w:sz w:val="20"/>
                <w:szCs w:val="20"/>
              </w:rPr>
              <w:t>т</w:t>
            </w:r>
          </w:p>
        </w:tc>
        <w:tc>
          <w:tcPr>
            <w:tcW w:w="1820" w:type="dxa"/>
            <w:tcBorders>
              <w:top w:val="nil"/>
              <w:left w:val="nil"/>
              <w:bottom w:val="single" w:sz="4" w:space="0" w:color="auto"/>
              <w:right w:val="single" w:sz="4" w:space="0" w:color="auto"/>
            </w:tcBorders>
            <w:shd w:val="clear" w:color="000000" w:fill="FFFFFF"/>
            <w:vAlign w:val="center"/>
            <w:hideMark/>
          </w:tcPr>
          <w:p w14:paraId="67B799C6" w14:textId="77777777" w:rsidR="00EC6AA4" w:rsidRPr="00EF58CA" w:rsidRDefault="00EC6AA4" w:rsidP="002F4DF0">
            <w:pPr>
              <w:jc w:val="right"/>
              <w:rPr>
                <w:color w:val="000000"/>
                <w:sz w:val="20"/>
                <w:szCs w:val="20"/>
              </w:rPr>
            </w:pPr>
            <w:r w:rsidRPr="00EF58CA">
              <w:rPr>
                <w:color w:val="000000"/>
                <w:sz w:val="20"/>
                <w:szCs w:val="20"/>
              </w:rPr>
              <w:t>10 388,17</w:t>
            </w:r>
          </w:p>
        </w:tc>
        <w:tc>
          <w:tcPr>
            <w:tcW w:w="1820" w:type="dxa"/>
            <w:tcBorders>
              <w:top w:val="nil"/>
              <w:left w:val="nil"/>
              <w:bottom w:val="single" w:sz="4" w:space="0" w:color="auto"/>
              <w:right w:val="single" w:sz="4" w:space="0" w:color="auto"/>
            </w:tcBorders>
            <w:shd w:val="clear" w:color="000000" w:fill="FFFFFF"/>
            <w:vAlign w:val="center"/>
            <w:hideMark/>
          </w:tcPr>
          <w:p w14:paraId="0993300D" w14:textId="77777777" w:rsidR="00EC6AA4" w:rsidRPr="00EF58CA" w:rsidRDefault="00EC6AA4" w:rsidP="002F4DF0">
            <w:pPr>
              <w:jc w:val="right"/>
              <w:rPr>
                <w:color w:val="000000"/>
                <w:sz w:val="20"/>
                <w:szCs w:val="20"/>
              </w:rPr>
            </w:pPr>
            <w:r w:rsidRPr="00EF58CA">
              <w:rPr>
                <w:color w:val="000000"/>
                <w:sz w:val="20"/>
                <w:szCs w:val="20"/>
              </w:rPr>
              <w:t>14 839,00</w:t>
            </w:r>
          </w:p>
        </w:tc>
        <w:tc>
          <w:tcPr>
            <w:tcW w:w="1780" w:type="dxa"/>
            <w:tcBorders>
              <w:top w:val="nil"/>
              <w:left w:val="nil"/>
              <w:bottom w:val="single" w:sz="4" w:space="0" w:color="auto"/>
              <w:right w:val="single" w:sz="8" w:space="0" w:color="auto"/>
            </w:tcBorders>
            <w:shd w:val="clear" w:color="000000" w:fill="FFFFFF"/>
            <w:noWrap/>
            <w:vAlign w:val="center"/>
            <w:hideMark/>
          </w:tcPr>
          <w:p w14:paraId="6EA72482" w14:textId="77777777" w:rsidR="00EC6AA4" w:rsidRPr="00EF58CA" w:rsidRDefault="00EC6AA4" w:rsidP="002F4DF0">
            <w:pPr>
              <w:jc w:val="right"/>
              <w:rPr>
                <w:sz w:val="20"/>
                <w:szCs w:val="20"/>
              </w:rPr>
            </w:pPr>
            <w:r w:rsidRPr="00EF58CA">
              <w:rPr>
                <w:sz w:val="20"/>
                <w:szCs w:val="20"/>
              </w:rPr>
              <w:t>11 380,54</w:t>
            </w:r>
          </w:p>
        </w:tc>
      </w:tr>
      <w:tr w:rsidR="00EC6AA4" w:rsidRPr="00EF58CA" w14:paraId="0B1703D0"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7FEA31B" w14:textId="77777777" w:rsidR="00EC6AA4" w:rsidRPr="00EF58CA" w:rsidRDefault="00EC6AA4" w:rsidP="002F4DF0">
            <w:pPr>
              <w:rPr>
                <w:sz w:val="20"/>
                <w:szCs w:val="20"/>
              </w:rPr>
            </w:pPr>
            <w:proofErr w:type="gramStart"/>
            <w:r w:rsidRPr="00EF58CA">
              <w:rPr>
                <w:sz w:val="20"/>
                <w:szCs w:val="20"/>
              </w:rPr>
              <w:t>Цена  натурального</w:t>
            </w:r>
            <w:proofErr w:type="gramEnd"/>
            <w:r w:rsidRPr="00EF58CA">
              <w:rPr>
                <w:sz w:val="20"/>
                <w:szCs w:val="20"/>
              </w:rPr>
              <w:t xml:space="preserve"> топлива </w:t>
            </w:r>
          </w:p>
        </w:tc>
        <w:tc>
          <w:tcPr>
            <w:tcW w:w="1480" w:type="dxa"/>
            <w:tcBorders>
              <w:top w:val="nil"/>
              <w:left w:val="nil"/>
              <w:bottom w:val="single" w:sz="4" w:space="0" w:color="auto"/>
              <w:right w:val="single" w:sz="4" w:space="0" w:color="auto"/>
            </w:tcBorders>
            <w:shd w:val="clear" w:color="000000" w:fill="FFFFFF"/>
            <w:hideMark/>
          </w:tcPr>
          <w:p w14:paraId="2EC43932" w14:textId="77777777" w:rsidR="00EC6AA4" w:rsidRPr="00EF58CA" w:rsidRDefault="00EC6AA4" w:rsidP="002F4DF0">
            <w:pPr>
              <w:jc w:val="center"/>
              <w:rPr>
                <w:sz w:val="20"/>
                <w:szCs w:val="20"/>
              </w:rPr>
            </w:pPr>
            <w:r w:rsidRPr="00EF58CA">
              <w:rPr>
                <w:sz w:val="20"/>
                <w:szCs w:val="20"/>
              </w:rPr>
              <w:t>руб./т</w:t>
            </w:r>
          </w:p>
        </w:tc>
        <w:tc>
          <w:tcPr>
            <w:tcW w:w="1820" w:type="dxa"/>
            <w:tcBorders>
              <w:top w:val="nil"/>
              <w:left w:val="nil"/>
              <w:bottom w:val="single" w:sz="4" w:space="0" w:color="auto"/>
              <w:right w:val="single" w:sz="4" w:space="0" w:color="auto"/>
            </w:tcBorders>
            <w:shd w:val="clear" w:color="000000" w:fill="FFFFFF"/>
            <w:vAlign w:val="center"/>
            <w:hideMark/>
          </w:tcPr>
          <w:p w14:paraId="38D30CB4" w14:textId="77777777" w:rsidR="00EC6AA4" w:rsidRPr="00EF58CA" w:rsidRDefault="00EC6AA4" w:rsidP="002F4DF0">
            <w:pPr>
              <w:jc w:val="right"/>
              <w:rPr>
                <w:color w:val="000000"/>
                <w:sz w:val="20"/>
                <w:szCs w:val="20"/>
              </w:rPr>
            </w:pPr>
            <w:r w:rsidRPr="00EF58CA">
              <w:rPr>
                <w:color w:val="000000"/>
                <w:sz w:val="20"/>
                <w:szCs w:val="20"/>
              </w:rPr>
              <w:t>1 078,57</w:t>
            </w:r>
          </w:p>
        </w:tc>
        <w:tc>
          <w:tcPr>
            <w:tcW w:w="1820" w:type="dxa"/>
            <w:tcBorders>
              <w:top w:val="nil"/>
              <w:left w:val="nil"/>
              <w:bottom w:val="single" w:sz="4" w:space="0" w:color="auto"/>
              <w:right w:val="single" w:sz="4" w:space="0" w:color="auto"/>
            </w:tcBorders>
            <w:shd w:val="clear" w:color="000000" w:fill="FFFFFF"/>
            <w:vAlign w:val="center"/>
            <w:hideMark/>
          </w:tcPr>
          <w:p w14:paraId="139B318E" w14:textId="77777777" w:rsidR="00EC6AA4" w:rsidRPr="00EF58CA" w:rsidRDefault="00EC6AA4" w:rsidP="002F4DF0">
            <w:pPr>
              <w:jc w:val="right"/>
              <w:rPr>
                <w:color w:val="000000"/>
                <w:sz w:val="20"/>
                <w:szCs w:val="20"/>
              </w:rPr>
            </w:pPr>
            <w:r w:rsidRPr="00EF58CA">
              <w:rPr>
                <w:color w:val="000000"/>
                <w:sz w:val="20"/>
                <w:szCs w:val="20"/>
              </w:rPr>
              <w:t>1 146,59</w:t>
            </w:r>
          </w:p>
        </w:tc>
        <w:tc>
          <w:tcPr>
            <w:tcW w:w="1780" w:type="dxa"/>
            <w:tcBorders>
              <w:top w:val="nil"/>
              <w:left w:val="nil"/>
              <w:bottom w:val="single" w:sz="4" w:space="0" w:color="auto"/>
              <w:right w:val="single" w:sz="8" w:space="0" w:color="auto"/>
            </w:tcBorders>
            <w:shd w:val="clear" w:color="000000" w:fill="FFFFFF"/>
            <w:vAlign w:val="center"/>
            <w:hideMark/>
          </w:tcPr>
          <w:p w14:paraId="43C8D819" w14:textId="77777777" w:rsidR="00EC6AA4" w:rsidRPr="00EF58CA" w:rsidRDefault="00EC6AA4" w:rsidP="002F4DF0">
            <w:pPr>
              <w:jc w:val="right"/>
              <w:rPr>
                <w:b/>
                <w:bCs/>
                <w:sz w:val="20"/>
                <w:szCs w:val="20"/>
              </w:rPr>
            </w:pPr>
            <w:r w:rsidRPr="00EF58CA">
              <w:rPr>
                <w:b/>
                <w:bCs/>
                <w:sz w:val="20"/>
                <w:szCs w:val="20"/>
              </w:rPr>
              <w:t>1 146,45</w:t>
            </w:r>
          </w:p>
        </w:tc>
      </w:tr>
      <w:tr w:rsidR="00EC6AA4" w:rsidRPr="00EF58CA" w14:paraId="24867E28"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0CF9F60B" w14:textId="77777777" w:rsidR="00EC6AA4" w:rsidRPr="00EF58CA" w:rsidRDefault="00EC6AA4" w:rsidP="002F4DF0">
            <w:pPr>
              <w:ind w:firstLineChars="200" w:firstLine="400"/>
              <w:rPr>
                <w:sz w:val="20"/>
                <w:szCs w:val="20"/>
              </w:rPr>
            </w:pPr>
            <w:r w:rsidRPr="00EF58CA">
              <w:rPr>
                <w:sz w:val="20"/>
                <w:szCs w:val="20"/>
              </w:rPr>
              <w:t>дефлятор цены угля</w:t>
            </w:r>
          </w:p>
        </w:tc>
        <w:tc>
          <w:tcPr>
            <w:tcW w:w="1480" w:type="dxa"/>
            <w:tcBorders>
              <w:top w:val="nil"/>
              <w:left w:val="nil"/>
              <w:bottom w:val="single" w:sz="4" w:space="0" w:color="auto"/>
              <w:right w:val="single" w:sz="4" w:space="0" w:color="auto"/>
            </w:tcBorders>
            <w:shd w:val="clear" w:color="000000" w:fill="FFFFFF"/>
            <w:hideMark/>
          </w:tcPr>
          <w:p w14:paraId="6C60AF4D" w14:textId="77777777" w:rsidR="00EC6AA4" w:rsidRPr="00EF58CA" w:rsidRDefault="00EC6AA4" w:rsidP="002F4DF0">
            <w:pPr>
              <w:jc w:val="center"/>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54321CB9" w14:textId="77777777" w:rsidR="00EC6AA4" w:rsidRPr="00EF58CA" w:rsidRDefault="00EC6AA4" w:rsidP="002F4DF0">
            <w:pPr>
              <w:jc w:val="right"/>
              <w:rPr>
                <w:color w:val="000000"/>
                <w:sz w:val="20"/>
                <w:szCs w:val="20"/>
              </w:rPr>
            </w:pPr>
            <w:r w:rsidRPr="00EF58CA">
              <w:rPr>
                <w:color w:val="000000"/>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2184D9DF"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00A712BD" w14:textId="77777777" w:rsidR="00EC6AA4" w:rsidRPr="00EF58CA" w:rsidRDefault="00EC6AA4" w:rsidP="002F4DF0">
            <w:pPr>
              <w:jc w:val="right"/>
              <w:rPr>
                <w:color w:val="538DD5"/>
                <w:sz w:val="20"/>
                <w:szCs w:val="20"/>
              </w:rPr>
            </w:pPr>
            <w:r w:rsidRPr="00EF58CA">
              <w:rPr>
                <w:color w:val="538DD5"/>
                <w:sz w:val="20"/>
                <w:szCs w:val="20"/>
              </w:rPr>
              <w:t>1,041</w:t>
            </w:r>
          </w:p>
        </w:tc>
      </w:tr>
      <w:tr w:rsidR="00EC6AA4" w:rsidRPr="00EF58CA" w14:paraId="2FE5B1D6"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56A27F6D" w14:textId="77777777" w:rsidR="00EC6AA4" w:rsidRPr="00EF58CA" w:rsidRDefault="00EC6AA4" w:rsidP="002F4DF0">
            <w:pPr>
              <w:ind w:firstLineChars="200" w:firstLine="400"/>
              <w:rPr>
                <w:sz w:val="20"/>
                <w:szCs w:val="20"/>
              </w:rPr>
            </w:pPr>
            <w:r w:rsidRPr="00EF58CA">
              <w:rPr>
                <w:sz w:val="20"/>
                <w:szCs w:val="20"/>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32FF5519" w14:textId="77777777" w:rsidR="00EC6AA4" w:rsidRPr="00EF58CA" w:rsidRDefault="00EC6AA4" w:rsidP="002F4DF0">
            <w:pPr>
              <w:jc w:val="center"/>
              <w:rPr>
                <w:sz w:val="20"/>
                <w:szCs w:val="20"/>
              </w:rPr>
            </w:pPr>
            <w:r w:rsidRPr="00EF58CA">
              <w:rPr>
                <w:sz w:val="20"/>
                <w:szCs w:val="20"/>
              </w:rPr>
              <w:t>руб./т</w:t>
            </w:r>
          </w:p>
        </w:tc>
        <w:tc>
          <w:tcPr>
            <w:tcW w:w="1820" w:type="dxa"/>
            <w:tcBorders>
              <w:top w:val="nil"/>
              <w:left w:val="nil"/>
              <w:bottom w:val="single" w:sz="4" w:space="0" w:color="auto"/>
              <w:right w:val="single" w:sz="4" w:space="0" w:color="auto"/>
            </w:tcBorders>
            <w:shd w:val="clear" w:color="000000" w:fill="FFFFFF"/>
            <w:vAlign w:val="center"/>
            <w:hideMark/>
          </w:tcPr>
          <w:p w14:paraId="08706FCF" w14:textId="77777777" w:rsidR="00EC6AA4" w:rsidRPr="00EF58CA" w:rsidRDefault="00EC6AA4" w:rsidP="002F4DF0">
            <w:pPr>
              <w:jc w:val="right"/>
              <w:rPr>
                <w:color w:val="000000"/>
                <w:sz w:val="20"/>
                <w:szCs w:val="20"/>
              </w:rPr>
            </w:pPr>
            <w:r w:rsidRPr="00EF58CA">
              <w:rPr>
                <w:color w:val="000000"/>
                <w:sz w:val="20"/>
                <w:szCs w:val="20"/>
              </w:rPr>
              <w:t>1 078,57</w:t>
            </w:r>
          </w:p>
        </w:tc>
        <w:tc>
          <w:tcPr>
            <w:tcW w:w="1820" w:type="dxa"/>
            <w:tcBorders>
              <w:top w:val="nil"/>
              <w:left w:val="nil"/>
              <w:bottom w:val="single" w:sz="4" w:space="0" w:color="auto"/>
              <w:right w:val="single" w:sz="4" w:space="0" w:color="auto"/>
            </w:tcBorders>
            <w:shd w:val="clear" w:color="000000" w:fill="FFFFFF"/>
            <w:vAlign w:val="center"/>
            <w:hideMark/>
          </w:tcPr>
          <w:p w14:paraId="5C7E15DD" w14:textId="77777777" w:rsidR="00EC6AA4" w:rsidRPr="00EF58CA" w:rsidRDefault="00EC6AA4" w:rsidP="002F4DF0">
            <w:pPr>
              <w:jc w:val="right"/>
              <w:rPr>
                <w:color w:val="000000"/>
                <w:sz w:val="20"/>
                <w:szCs w:val="20"/>
              </w:rPr>
            </w:pPr>
            <w:r w:rsidRPr="00EF58CA">
              <w:rPr>
                <w:color w:val="000000"/>
                <w:sz w:val="20"/>
                <w:szCs w:val="20"/>
              </w:rPr>
              <w:t>1 146,59</w:t>
            </w:r>
          </w:p>
        </w:tc>
        <w:tc>
          <w:tcPr>
            <w:tcW w:w="1780" w:type="dxa"/>
            <w:tcBorders>
              <w:top w:val="nil"/>
              <w:left w:val="nil"/>
              <w:bottom w:val="single" w:sz="4" w:space="0" w:color="auto"/>
              <w:right w:val="single" w:sz="8" w:space="0" w:color="auto"/>
            </w:tcBorders>
            <w:shd w:val="clear" w:color="000000" w:fill="FFFFFF"/>
            <w:noWrap/>
            <w:vAlign w:val="center"/>
            <w:hideMark/>
          </w:tcPr>
          <w:p w14:paraId="6C19ABEE" w14:textId="77777777" w:rsidR="00EC6AA4" w:rsidRPr="00EF58CA" w:rsidRDefault="00EC6AA4" w:rsidP="002F4DF0">
            <w:pPr>
              <w:jc w:val="right"/>
              <w:rPr>
                <w:sz w:val="20"/>
                <w:szCs w:val="20"/>
              </w:rPr>
            </w:pPr>
            <w:r w:rsidRPr="00EF58CA">
              <w:rPr>
                <w:sz w:val="20"/>
                <w:szCs w:val="20"/>
              </w:rPr>
              <w:t>1 101,30</w:t>
            </w:r>
          </w:p>
        </w:tc>
      </w:tr>
      <w:tr w:rsidR="00EC6AA4" w:rsidRPr="00EF58CA" w14:paraId="2F0F6BB6" w14:textId="77777777" w:rsidTr="002F4DF0">
        <w:trPr>
          <w:trHeight w:val="31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19E439A2" w14:textId="77777777" w:rsidR="00EC6AA4" w:rsidRPr="00EF58CA" w:rsidRDefault="00EC6AA4" w:rsidP="002F4DF0">
            <w:pPr>
              <w:rPr>
                <w:sz w:val="20"/>
                <w:szCs w:val="20"/>
              </w:rPr>
            </w:pPr>
            <w:r w:rsidRPr="00EF58CA">
              <w:rPr>
                <w:sz w:val="20"/>
                <w:szCs w:val="20"/>
              </w:rPr>
              <w:t>Стоимость топлива, всего, в т.ч.</w:t>
            </w:r>
          </w:p>
        </w:tc>
        <w:tc>
          <w:tcPr>
            <w:tcW w:w="1480" w:type="dxa"/>
            <w:tcBorders>
              <w:top w:val="nil"/>
              <w:left w:val="nil"/>
              <w:bottom w:val="single" w:sz="4" w:space="0" w:color="auto"/>
              <w:right w:val="single" w:sz="4" w:space="0" w:color="auto"/>
            </w:tcBorders>
            <w:shd w:val="clear" w:color="000000" w:fill="FFFFFF"/>
            <w:hideMark/>
          </w:tcPr>
          <w:p w14:paraId="6383BBFD" w14:textId="77777777" w:rsidR="00EC6AA4" w:rsidRPr="00EF58CA" w:rsidRDefault="00EC6AA4" w:rsidP="002F4DF0">
            <w:pPr>
              <w:jc w:val="center"/>
              <w:rPr>
                <w:sz w:val="20"/>
                <w:szCs w:val="20"/>
              </w:rPr>
            </w:pPr>
            <w:r w:rsidRPr="00EF58CA">
              <w:rPr>
                <w:sz w:val="20"/>
                <w:szCs w:val="20"/>
              </w:rPr>
              <w:t>тыс. руб.</w:t>
            </w:r>
          </w:p>
        </w:tc>
        <w:tc>
          <w:tcPr>
            <w:tcW w:w="1820" w:type="dxa"/>
            <w:tcBorders>
              <w:top w:val="nil"/>
              <w:left w:val="nil"/>
              <w:bottom w:val="single" w:sz="4" w:space="0" w:color="auto"/>
              <w:right w:val="single" w:sz="4" w:space="0" w:color="auto"/>
            </w:tcBorders>
            <w:shd w:val="clear" w:color="000000" w:fill="FFFFFF"/>
            <w:vAlign w:val="center"/>
            <w:hideMark/>
          </w:tcPr>
          <w:p w14:paraId="4FCFC555" w14:textId="77777777" w:rsidR="00EC6AA4" w:rsidRPr="00EF58CA" w:rsidRDefault="00EC6AA4" w:rsidP="002F4DF0">
            <w:pPr>
              <w:jc w:val="right"/>
              <w:rPr>
                <w:b/>
                <w:bCs/>
                <w:color w:val="000000"/>
                <w:sz w:val="20"/>
                <w:szCs w:val="20"/>
              </w:rPr>
            </w:pPr>
            <w:r w:rsidRPr="00EF58CA">
              <w:rPr>
                <w:b/>
                <w:bCs/>
                <w:color w:val="000000"/>
                <w:sz w:val="20"/>
                <w:szCs w:val="20"/>
              </w:rPr>
              <w:t>11 204,33</w:t>
            </w:r>
          </w:p>
        </w:tc>
        <w:tc>
          <w:tcPr>
            <w:tcW w:w="1820" w:type="dxa"/>
            <w:tcBorders>
              <w:top w:val="nil"/>
              <w:left w:val="nil"/>
              <w:bottom w:val="single" w:sz="4" w:space="0" w:color="auto"/>
              <w:right w:val="single" w:sz="4" w:space="0" w:color="auto"/>
            </w:tcBorders>
            <w:shd w:val="clear" w:color="000000" w:fill="FFFFFF"/>
            <w:vAlign w:val="center"/>
            <w:hideMark/>
          </w:tcPr>
          <w:p w14:paraId="70D22159" w14:textId="77777777" w:rsidR="00EC6AA4" w:rsidRPr="00EF58CA" w:rsidRDefault="00EC6AA4" w:rsidP="002F4DF0">
            <w:pPr>
              <w:jc w:val="right"/>
              <w:rPr>
                <w:b/>
                <w:bCs/>
                <w:color w:val="000000"/>
                <w:sz w:val="20"/>
                <w:szCs w:val="20"/>
              </w:rPr>
            </w:pPr>
            <w:r w:rsidRPr="00EF58CA">
              <w:rPr>
                <w:b/>
                <w:bCs/>
                <w:color w:val="000000"/>
                <w:sz w:val="20"/>
                <w:szCs w:val="20"/>
              </w:rPr>
              <w:t>16 660,62</w:t>
            </w:r>
          </w:p>
        </w:tc>
        <w:tc>
          <w:tcPr>
            <w:tcW w:w="1780" w:type="dxa"/>
            <w:tcBorders>
              <w:top w:val="nil"/>
              <w:left w:val="nil"/>
              <w:bottom w:val="single" w:sz="4" w:space="0" w:color="auto"/>
              <w:right w:val="single" w:sz="8" w:space="0" w:color="auto"/>
            </w:tcBorders>
            <w:shd w:val="clear" w:color="000000" w:fill="FFFFFF"/>
            <w:hideMark/>
          </w:tcPr>
          <w:p w14:paraId="48563A82" w14:textId="77777777" w:rsidR="00EC6AA4" w:rsidRPr="00EF58CA" w:rsidRDefault="00EC6AA4" w:rsidP="002F4DF0">
            <w:pPr>
              <w:jc w:val="right"/>
              <w:rPr>
                <w:b/>
                <w:bCs/>
                <w:color w:val="000000"/>
                <w:sz w:val="20"/>
                <w:szCs w:val="20"/>
              </w:rPr>
            </w:pPr>
            <w:r w:rsidRPr="00EF58CA">
              <w:rPr>
                <w:b/>
                <w:bCs/>
                <w:color w:val="000000"/>
                <w:sz w:val="20"/>
                <w:szCs w:val="20"/>
              </w:rPr>
              <w:t>13 047,26</w:t>
            </w:r>
          </w:p>
        </w:tc>
      </w:tr>
      <w:tr w:rsidR="00EC6AA4" w:rsidRPr="00EF58CA" w14:paraId="3239C2B0"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7DA400D3" w14:textId="77777777" w:rsidR="00EC6AA4" w:rsidRPr="00EF58CA" w:rsidRDefault="00EC6AA4" w:rsidP="002F4DF0">
            <w:pPr>
              <w:ind w:firstLineChars="200" w:firstLine="400"/>
              <w:rPr>
                <w:sz w:val="20"/>
                <w:szCs w:val="20"/>
              </w:rPr>
            </w:pPr>
            <w:r w:rsidRPr="00EF58CA">
              <w:rPr>
                <w:sz w:val="20"/>
                <w:szCs w:val="20"/>
              </w:rPr>
              <w:t>- уголь каменный</w:t>
            </w:r>
          </w:p>
        </w:tc>
        <w:tc>
          <w:tcPr>
            <w:tcW w:w="1480" w:type="dxa"/>
            <w:tcBorders>
              <w:top w:val="nil"/>
              <w:left w:val="nil"/>
              <w:bottom w:val="single" w:sz="4" w:space="0" w:color="auto"/>
              <w:right w:val="single" w:sz="4" w:space="0" w:color="auto"/>
            </w:tcBorders>
            <w:shd w:val="clear" w:color="000000" w:fill="FFFFFF"/>
            <w:hideMark/>
          </w:tcPr>
          <w:p w14:paraId="17C0AB72" w14:textId="77777777" w:rsidR="00EC6AA4" w:rsidRPr="00EF58CA" w:rsidRDefault="00EC6AA4" w:rsidP="002F4DF0">
            <w:pPr>
              <w:jc w:val="center"/>
              <w:rPr>
                <w:sz w:val="20"/>
                <w:szCs w:val="20"/>
              </w:rPr>
            </w:pPr>
            <w:r w:rsidRPr="00EF58CA">
              <w:rPr>
                <w:sz w:val="20"/>
                <w:szCs w:val="20"/>
              </w:rPr>
              <w:t>тыс. руб.</w:t>
            </w:r>
          </w:p>
        </w:tc>
        <w:tc>
          <w:tcPr>
            <w:tcW w:w="1820" w:type="dxa"/>
            <w:tcBorders>
              <w:top w:val="nil"/>
              <w:left w:val="nil"/>
              <w:bottom w:val="single" w:sz="4" w:space="0" w:color="auto"/>
              <w:right w:val="single" w:sz="4" w:space="0" w:color="auto"/>
            </w:tcBorders>
            <w:shd w:val="clear" w:color="000000" w:fill="FFFFFF"/>
            <w:vAlign w:val="center"/>
            <w:hideMark/>
          </w:tcPr>
          <w:p w14:paraId="557DF394" w14:textId="77777777" w:rsidR="00EC6AA4" w:rsidRPr="00EF58CA" w:rsidRDefault="00EC6AA4" w:rsidP="002F4DF0">
            <w:pPr>
              <w:jc w:val="right"/>
              <w:rPr>
                <w:color w:val="000000"/>
                <w:sz w:val="20"/>
                <w:szCs w:val="20"/>
              </w:rPr>
            </w:pPr>
            <w:r w:rsidRPr="00EF58CA">
              <w:rPr>
                <w:color w:val="000000"/>
                <w:sz w:val="20"/>
                <w:szCs w:val="20"/>
              </w:rPr>
              <w:t>11 204,33</w:t>
            </w:r>
          </w:p>
        </w:tc>
        <w:tc>
          <w:tcPr>
            <w:tcW w:w="1820" w:type="dxa"/>
            <w:tcBorders>
              <w:top w:val="nil"/>
              <w:left w:val="nil"/>
              <w:bottom w:val="single" w:sz="4" w:space="0" w:color="auto"/>
              <w:right w:val="single" w:sz="4" w:space="0" w:color="auto"/>
            </w:tcBorders>
            <w:shd w:val="clear" w:color="000000" w:fill="FFFFFF"/>
            <w:vAlign w:val="center"/>
            <w:hideMark/>
          </w:tcPr>
          <w:p w14:paraId="5BF65353" w14:textId="77777777" w:rsidR="00EC6AA4" w:rsidRPr="00EF58CA" w:rsidRDefault="00EC6AA4" w:rsidP="002F4DF0">
            <w:pPr>
              <w:jc w:val="right"/>
              <w:rPr>
                <w:color w:val="000000"/>
                <w:sz w:val="20"/>
                <w:szCs w:val="20"/>
              </w:rPr>
            </w:pPr>
            <w:r w:rsidRPr="00EF58CA">
              <w:rPr>
                <w:color w:val="000000"/>
                <w:sz w:val="20"/>
                <w:szCs w:val="20"/>
              </w:rPr>
              <w:t>16 660,62</w:t>
            </w:r>
          </w:p>
        </w:tc>
        <w:tc>
          <w:tcPr>
            <w:tcW w:w="1780" w:type="dxa"/>
            <w:tcBorders>
              <w:top w:val="nil"/>
              <w:left w:val="nil"/>
              <w:bottom w:val="single" w:sz="4" w:space="0" w:color="auto"/>
              <w:right w:val="single" w:sz="8" w:space="0" w:color="auto"/>
            </w:tcBorders>
            <w:shd w:val="clear" w:color="000000" w:fill="FFFFFF"/>
            <w:vAlign w:val="center"/>
            <w:hideMark/>
          </w:tcPr>
          <w:p w14:paraId="13E779D6" w14:textId="77777777" w:rsidR="00EC6AA4" w:rsidRPr="00EF58CA" w:rsidRDefault="00EC6AA4" w:rsidP="002F4DF0">
            <w:pPr>
              <w:jc w:val="right"/>
              <w:rPr>
                <w:sz w:val="20"/>
                <w:szCs w:val="20"/>
              </w:rPr>
            </w:pPr>
            <w:r w:rsidRPr="00EF58CA">
              <w:rPr>
                <w:sz w:val="20"/>
                <w:szCs w:val="20"/>
              </w:rPr>
              <w:t>13 047,26</w:t>
            </w:r>
          </w:p>
        </w:tc>
      </w:tr>
      <w:tr w:rsidR="00EC6AA4" w:rsidRPr="00EF58CA" w14:paraId="34A2E964" w14:textId="77777777" w:rsidTr="002F4DF0">
        <w:trPr>
          <w:trHeight w:val="31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CEE9966" w14:textId="77777777" w:rsidR="00EC6AA4" w:rsidRPr="00EF58CA" w:rsidRDefault="00EC6AA4" w:rsidP="002F4DF0">
            <w:pPr>
              <w:rPr>
                <w:sz w:val="20"/>
                <w:szCs w:val="20"/>
              </w:rPr>
            </w:pPr>
            <w:r w:rsidRPr="00EF58CA">
              <w:rPr>
                <w:sz w:val="20"/>
                <w:szCs w:val="20"/>
              </w:rPr>
              <w:t>Стоимость расходов по транспортировке, всего, в т.ч.:</w:t>
            </w:r>
          </w:p>
        </w:tc>
        <w:tc>
          <w:tcPr>
            <w:tcW w:w="1480" w:type="dxa"/>
            <w:tcBorders>
              <w:top w:val="nil"/>
              <w:left w:val="nil"/>
              <w:bottom w:val="single" w:sz="4" w:space="0" w:color="auto"/>
              <w:right w:val="single" w:sz="4" w:space="0" w:color="auto"/>
            </w:tcBorders>
            <w:shd w:val="clear" w:color="000000" w:fill="FFFFFF"/>
            <w:vAlign w:val="center"/>
            <w:hideMark/>
          </w:tcPr>
          <w:p w14:paraId="187FD87E" w14:textId="77777777" w:rsidR="00EC6AA4" w:rsidRPr="00EF58CA" w:rsidRDefault="00EC6AA4" w:rsidP="002F4DF0">
            <w:pPr>
              <w:jc w:val="center"/>
              <w:rPr>
                <w:sz w:val="20"/>
                <w:szCs w:val="20"/>
              </w:rPr>
            </w:pPr>
            <w:r w:rsidRPr="00EF58CA">
              <w:rPr>
                <w:sz w:val="20"/>
                <w:szCs w:val="20"/>
              </w:rPr>
              <w:t>тыс. руб.</w:t>
            </w:r>
          </w:p>
        </w:tc>
        <w:tc>
          <w:tcPr>
            <w:tcW w:w="1820" w:type="dxa"/>
            <w:tcBorders>
              <w:top w:val="nil"/>
              <w:left w:val="nil"/>
              <w:bottom w:val="single" w:sz="4" w:space="0" w:color="auto"/>
              <w:right w:val="single" w:sz="4" w:space="0" w:color="auto"/>
            </w:tcBorders>
            <w:shd w:val="clear" w:color="000000" w:fill="FFFFFF"/>
            <w:vAlign w:val="center"/>
            <w:hideMark/>
          </w:tcPr>
          <w:p w14:paraId="7BA105C1" w14:textId="77777777" w:rsidR="00EC6AA4" w:rsidRPr="00EF58CA" w:rsidRDefault="00EC6AA4" w:rsidP="002F4DF0">
            <w:pPr>
              <w:jc w:val="right"/>
              <w:rPr>
                <w:b/>
                <w:bCs/>
                <w:color w:val="000000"/>
                <w:sz w:val="20"/>
                <w:szCs w:val="20"/>
              </w:rPr>
            </w:pPr>
            <w:r w:rsidRPr="00EF58CA">
              <w:rPr>
                <w:b/>
                <w:bCs/>
                <w:color w:val="000000"/>
                <w:sz w:val="20"/>
                <w:szCs w:val="20"/>
              </w:rPr>
              <w:t>5 721,57</w:t>
            </w:r>
          </w:p>
        </w:tc>
        <w:tc>
          <w:tcPr>
            <w:tcW w:w="1820" w:type="dxa"/>
            <w:tcBorders>
              <w:top w:val="nil"/>
              <w:left w:val="nil"/>
              <w:bottom w:val="single" w:sz="4" w:space="0" w:color="auto"/>
              <w:right w:val="single" w:sz="4" w:space="0" w:color="auto"/>
            </w:tcBorders>
            <w:shd w:val="clear" w:color="000000" w:fill="FFFFFF"/>
            <w:vAlign w:val="center"/>
            <w:hideMark/>
          </w:tcPr>
          <w:p w14:paraId="6B66AEDA" w14:textId="77777777" w:rsidR="00EC6AA4" w:rsidRPr="00EF58CA" w:rsidRDefault="00EC6AA4" w:rsidP="002F4DF0">
            <w:pPr>
              <w:jc w:val="right"/>
              <w:rPr>
                <w:b/>
                <w:bCs/>
                <w:color w:val="000000"/>
                <w:sz w:val="20"/>
                <w:szCs w:val="20"/>
              </w:rPr>
            </w:pPr>
            <w:r w:rsidRPr="00EF58CA">
              <w:rPr>
                <w:b/>
                <w:bCs/>
                <w:color w:val="000000"/>
                <w:sz w:val="20"/>
                <w:szCs w:val="20"/>
              </w:rPr>
              <w:t>7 313,28</w:t>
            </w:r>
          </w:p>
        </w:tc>
        <w:tc>
          <w:tcPr>
            <w:tcW w:w="1780" w:type="dxa"/>
            <w:tcBorders>
              <w:top w:val="nil"/>
              <w:left w:val="nil"/>
              <w:bottom w:val="single" w:sz="4" w:space="0" w:color="auto"/>
              <w:right w:val="single" w:sz="8" w:space="0" w:color="auto"/>
            </w:tcBorders>
            <w:shd w:val="clear" w:color="000000" w:fill="FFFFFF"/>
            <w:vAlign w:val="center"/>
            <w:hideMark/>
          </w:tcPr>
          <w:p w14:paraId="5D4ED735" w14:textId="77777777" w:rsidR="00EC6AA4" w:rsidRPr="00EF58CA" w:rsidRDefault="00EC6AA4" w:rsidP="002F4DF0">
            <w:pPr>
              <w:jc w:val="right"/>
              <w:rPr>
                <w:b/>
                <w:bCs/>
                <w:color w:val="000000"/>
                <w:sz w:val="20"/>
                <w:szCs w:val="20"/>
              </w:rPr>
            </w:pPr>
            <w:r w:rsidRPr="00EF58CA">
              <w:rPr>
                <w:b/>
                <w:bCs/>
                <w:color w:val="000000"/>
                <w:sz w:val="20"/>
                <w:szCs w:val="20"/>
              </w:rPr>
              <w:t>2 651,74</w:t>
            </w:r>
          </w:p>
        </w:tc>
      </w:tr>
      <w:tr w:rsidR="00EC6AA4" w:rsidRPr="00EF58CA" w14:paraId="7CBAE741"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8E072B3" w14:textId="77777777" w:rsidR="00EC6AA4" w:rsidRPr="00EF58CA" w:rsidRDefault="00EC6AA4" w:rsidP="002F4DF0">
            <w:pPr>
              <w:ind w:firstLineChars="100" w:firstLine="200"/>
              <w:rPr>
                <w:sz w:val="20"/>
                <w:szCs w:val="20"/>
              </w:rPr>
            </w:pPr>
            <w:r w:rsidRPr="00EF58CA">
              <w:rPr>
                <w:sz w:val="20"/>
                <w:szCs w:val="20"/>
              </w:rPr>
              <w:t>дефлятор (транспортировка топлива)</w:t>
            </w:r>
          </w:p>
        </w:tc>
        <w:tc>
          <w:tcPr>
            <w:tcW w:w="1480" w:type="dxa"/>
            <w:tcBorders>
              <w:top w:val="nil"/>
              <w:left w:val="nil"/>
              <w:bottom w:val="single" w:sz="4" w:space="0" w:color="auto"/>
              <w:right w:val="single" w:sz="4" w:space="0" w:color="auto"/>
            </w:tcBorders>
            <w:shd w:val="clear" w:color="000000" w:fill="FFFFFF"/>
            <w:vAlign w:val="center"/>
            <w:hideMark/>
          </w:tcPr>
          <w:p w14:paraId="059D20E9" w14:textId="77777777" w:rsidR="00EC6AA4" w:rsidRPr="00EF58CA" w:rsidRDefault="00EC6AA4" w:rsidP="002F4DF0">
            <w:pPr>
              <w:jc w:val="center"/>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780442FD" w14:textId="77777777" w:rsidR="00EC6AA4" w:rsidRPr="00EF58CA" w:rsidRDefault="00EC6AA4" w:rsidP="002F4DF0">
            <w:pPr>
              <w:jc w:val="right"/>
              <w:rPr>
                <w:color w:val="000000"/>
                <w:sz w:val="20"/>
                <w:szCs w:val="20"/>
              </w:rPr>
            </w:pPr>
            <w:r w:rsidRPr="00EF58CA">
              <w:rPr>
                <w:color w:val="000000"/>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568AD487"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2708192F" w14:textId="77777777" w:rsidR="00EC6AA4" w:rsidRPr="00EF58CA" w:rsidRDefault="00EC6AA4" w:rsidP="002F4DF0">
            <w:pPr>
              <w:jc w:val="right"/>
              <w:rPr>
                <w:color w:val="538DD5"/>
                <w:sz w:val="20"/>
                <w:szCs w:val="20"/>
              </w:rPr>
            </w:pPr>
            <w:r w:rsidRPr="00EF58CA">
              <w:rPr>
                <w:color w:val="538DD5"/>
                <w:sz w:val="20"/>
                <w:szCs w:val="20"/>
              </w:rPr>
              <w:t>1,043</w:t>
            </w:r>
          </w:p>
        </w:tc>
      </w:tr>
      <w:tr w:rsidR="00EC6AA4" w:rsidRPr="00EF58CA" w14:paraId="63278101" w14:textId="77777777" w:rsidTr="002F4DF0">
        <w:trPr>
          <w:trHeight w:val="255"/>
          <w:jc w:val="center"/>
        </w:trPr>
        <w:tc>
          <w:tcPr>
            <w:tcW w:w="5940" w:type="dxa"/>
            <w:tcBorders>
              <w:top w:val="nil"/>
              <w:left w:val="single" w:sz="8" w:space="0" w:color="auto"/>
              <w:bottom w:val="nil"/>
              <w:right w:val="single" w:sz="4" w:space="0" w:color="auto"/>
            </w:tcBorders>
            <w:shd w:val="clear" w:color="000000" w:fill="FFFFFF"/>
            <w:hideMark/>
          </w:tcPr>
          <w:p w14:paraId="294697E2" w14:textId="77777777" w:rsidR="00EC6AA4" w:rsidRPr="00EF58CA" w:rsidRDefault="00EC6AA4" w:rsidP="002F4DF0">
            <w:pPr>
              <w:ind w:firstLineChars="100" w:firstLine="200"/>
              <w:rPr>
                <w:sz w:val="20"/>
                <w:szCs w:val="20"/>
              </w:rPr>
            </w:pPr>
            <w:r w:rsidRPr="00EF58CA">
              <w:rPr>
                <w:sz w:val="20"/>
                <w:szCs w:val="20"/>
              </w:rPr>
              <w:t xml:space="preserve"> автомобильная транспортировка </w:t>
            </w:r>
          </w:p>
        </w:tc>
        <w:tc>
          <w:tcPr>
            <w:tcW w:w="1480" w:type="dxa"/>
            <w:tcBorders>
              <w:top w:val="nil"/>
              <w:left w:val="nil"/>
              <w:bottom w:val="nil"/>
              <w:right w:val="single" w:sz="4" w:space="0" w:color="auto"/>
            </w:tcBorders>
            <w:shd w:val="clear" w:color="000000" w:fill="FFFFFF"/>
            <w:hideMark/>
          </w:tcPr>
          <w:p w14:paraId="143D88E7" w14:textId="77777777" w:rsidR="00EC6AA4" w:rsidRPr="00EF58CA" w:rsidRDefault="00EC6AA4" w:rsidP="002F4DF0">
            <w:pPr>
              <w:jc w:val="center"/>
              <w:rPr>
                <w:sz w:val="20"/>
                <w:szCs w:val="20"/>
              </w:rPr>
            </w:pPr>
            <w:r w:rsidRPr="00EF58CA">
              <w:rPr>
                <w:sz w:val="20"/>
                <w:szCs w:val="20"/>
              </w:rPr>
              <w:t> </w:t>
            </w:r>
          </w:p>
        </w:tc>
        <w:tc>
          <w:tcPr>
            <w:tcW w:w="1820" w:type="dxa"/>
            <w:tcBorders>
              <w:top w:val="nil"/>
              <w:left w:val="nil"/>
              <w:bottom w:val="single" w:sz="4" w:space="0" w:color="auto"/>
              <w:right w:val="single" w:sz="4" w:space="0" w:color="auto"/>
            </w:tcBorders>
            <w:shd w:val="clear" w:color="000000" w:fill="FFFFFF"/>
            <w:vAlign w:val="center"/>
            <w:hideMark/>
          </w:tcPr>
          <w:p w14:paraId="17B9CA8E" w14:textId="77777777" w:rsidR="00EC6AA4" w:rsidRPr="00EF58CA" w:rsidRDefault="00EC6AA4" w:rsidP="002F4DF0">
            <w:pPr>
              <w:jc w:val="right"/>
              <w:rPr>
                <w:color w:val="000000"/>
                <w:sz w:val="20"/>
                <w:szCs w:val="20"/>
              </w:rPr>
            </w:pPr>
            <w:r w:rsidRPr="00EF58CA">
              <w:rPr>
                <w:color w:val="000000"/>
                <w:sz w:val="20"/>
                <w:szCs w:val="20"/>
              </w:rPr>
              <w:t>5 721,57</w:t>
            </w:r>
          </w:p>
        </w:tc>
        <w:tc>
          <w:tcPr>
            <w:tcW w:w="1820" w:type="dxa"/>
            <w:tcBorders>
              <w:top w:val="nil"/>
              <w:left w:val="nil"/>
              <w:bottom w:val="single" w:sz="4" w:space="0" w:color="auto"/>
              <w:right w:val="single" w:sz="4" w:space="0" w:color="auto"/>
            </w:tcBorders>
            <w:shd w:val="clear" w:color="000000" w:fill="FFFFFF"/>
            <w:vAlign w:val="center"/>
            <w:hideMark/>
          </w:tcPr>
          <w:p w14:paraId="4D9C6BBF" w14:textId="77777777" w:rsidR="00EC6AA4" w:rsidRPr="00EF58CA" w:rsidRDefault="00EC6AA4" w:rsidP="002F4DF0">
            <w:pPr>
              <w:jc w:val="right"/>
              <w:rPr>
                <w:color w:val="000000"/>
                <w:sz w:val="20"/>
                <w:szCs w:val="20"/>
              </w:rPr>
            </w:pPr>
            <w:r w:rsidRPr="00EF58CA">
              <w:rPr>
                <w:color w:val="000000"/>
                <w:sz w:val="20"/>
                <w:szCs w:val="20"/>
              </w:rPr>
              <w:t>7 313,28</w:t>
            </w:r>
          </w:p>
        </w:tc>
        <w:tc>
          <w:tcPr>
            <w:tcW w:w="1780" w:type="dxa"/>
            <w:tcBorders>
              <w:top w:val="nil"/>
              <w:left w:val="nil"/>
              <w:bottom w:val="nil"/>
              <w:right w:val="single" w:sz="8" w:space="0" w:color="auto"/>
            </w:tcBorders>
            <w:shd w:val="clear" w:color="000000" w:fill="FFFFFF"/>
            <w:noWrap/>
            <w:vAlign w:val="center"/>
            <w:hideMark/>
          </w:tcPr>
          <w:p w14:paraId="04DE6724" w14:textId="77777777" w:rsidR="00EC6AA4" w:rsidRPr="00EF58CA" w:rsidRDefault="00EC6AA4" w:rsidP="002F4DF0">
            <w:pPr>
              <w:jc w:val="right"/>
              <w:rPr>
                <w:sz w:val="20"/>
                <w:szCs w:val="20"/>
              </w:rPr>
            </w:pPr>
            <w:r w:rsidRPr="00EF58CA">
              <w:rPr>
                <w:sz w:val="20"/>
                <w:szCs w:val="20"/>
              </w:rPr>
              <w:t>2 651,74</w:t>
            </w:r>
          </w:p>
        </w:tc>
      </w:tr>
      <w:tr w:rsidR="00EC6AA4" w:rsidRPr="00EF58CA" w14:paraId="20E30C11" w14:textId="77777777" w:rsidTr="002F4DF0">
        <w:trPr>
          <w:trHeight w:val="255"/>
          <w:jc w:val="center"/>
        </w:trPr>
        <w:tc>
          <w:tcPr>
            <w:tcW w:w="5940" w:type="dxa"/>
            <w:tcBorders>
              <w:top w:val="single" w:sz="4" w:space="0" w:color="auto"/>
              <w:left w:val="single" w:sz="8" w:space="0" w:color="auto"/>
              <w:bottom w:val="nil"/>
              <w:right w:val="single" w:sz="4" w:space="0" w:color="auto"/>
            </w:tcBorders>
            <w:shd w:val="clear" w:color="000000" w:fill="FFFFFF"/>
            <w:hideMark/>
          </w:tcPr>
          <w:p w14:paraId="7D8CF4A7" w14:textId="77777777" w:rsidR="00EC6AA4" w:rsidRPr="00EF58CA" w:rsidRDefault="00EC6AA4" w:rsidP="002F4DF0">
            <w:pPr>
              <w:ind w:firstLineChars="100" w:firstLine="200"/>
              <w:rPr>
                <w:sz w:val="20"/>
                <w:szCs w:val="20"/>
              </w:rPr>
            </w:pPr>
            <w:r w:rsidRPr="00EF58CA">
              <w:rPr>
                <w:sz w:val="20"/>
                <w:szCs w:val="20"/>
              </w:rPr>
              <w:t>Стоимость расходов по транспортировке, на одну тонну</w:t>
            </w:r>
          </w:p>
        </w:tc>
        <w:tc>
          <w:tcPr>
            <w:tcW w:w="1480" w:type="dxa"/>
            <w:tcBorders>
              <w:top w:val="single" w:sz="4" w:space="0" w:color="auto"/>
              <w:left w:val="nil"/>
              <w:bottom w:val="nil"/>
              <w:right w:val="single" w:sz="4" w:space="0" w:color="auto"/>
            </w:tcBorders>
            <w:shd w:val="clear" w:color="000000" w:fill="FFFFFF"/>
            <w:hideMark/>
          </w:tcPr>
          <w:p w14:paraId="23929D16" w14:textId="77777777" w:rsidR="00EC6AA4" w:rsidRPr="00EF58CA" w:rsidRDefault="00EC6AA4" w:rsidP="002F4DF0">
            <w:pPr>
              <w:jc w:val="center"/>
              <w:rPr>
                <w:sz w:val="20"/>
                <w:szCs w:val="20"/>
              </w:rPr>
            </w:pPr>
            <w:r w:rsidRPr="00EF58CA">
              <w:rPr>
                <w:sz w:val="20"/>
                <w:szCs w:val="20"/>
              </w:rPr>
              <w:t>руб./т</w:t>
            </w:r>
          </w:p>
        </w:tc>
        <w:tc>
          <w:tcPr>
            <w:tcW w:w="1820" w:type="dxa"/>
            <w:tcBorders>
              <w:top w:val="nil"/>
              <w:left w:val="nil"/>
              <w:bottom w:val="single" w:sz="4" w:space="0" w:color="auto"/>
              <w:right w:val="single" w:sz="4" w:space="0" w:color="auto"/>
            </w:tcBorders>
            <w:shd w:val="clear" w:color="000000" w:fill="FFFFFF"/>
            <w:vAlign w:val="center"/>
            <w:hideMark/>
          </w:tcPr>
          <w:p w14:paraId="4AA1168E" w14:textId="77777777" w:rsidR="00EC6AA4" w:rsidRPr="00EF58CA" w:rsidRDefault="00EC6AA4" w:rsidP="002F4DF0">
            <w:pPr>
              <w:jc w:val="right"/>
              <w:rPr>
                <w:color w:val="000000"/>
                <w:sz w:val="20"/>
                <w:szCs w:val="20"/>
              </w:rPr>
            </w:pPr>
            <w:r w:rsidRPr="00EF58CA">
              <w:rPr>
                <w:color w:val="000000"/>
                <w:sz w:val="20"/>
                <w:szCs w:val="20"/>
              </w:rPr>
              <w:t>611,98</w:t>
            </w:r>
          </w:p>
        </w:tc>
        <w:tc>
          <w:tcPr>
            <w:tcW w:w="1820" w:type="dxa"/>
            <w:tcBorders>
              <w:top w:val="nil"/>
              <w:left w:val="nil"/>
              <w:bottom w:val="nil"/>
              <w:right w:val="single" w:sz="4" w:space="0" w:color="auto"/>
            </w:tcBorders>
            <w:shd w:val="clear" w:color="000000" w:fill="FFFFFF"/>
            <w:vAlign w:val="center"/>
            <w:hideMark/>
          </w:tcPr>
          <w:p w14:paraId="20EB1CF4" w14:textId="77777777" w:rsidR="00EC6AA4" w:rsidRPr="00EF58CA" w:rsidRDefault="00EC6AA4" w:rsidP="002F4DF0">
            <w:pPr>
              <w:jc w:val="right"/>
              <w:rPr>
                <w:color w:val="000000"/>
                <w:sz w:val="20"/>
                <w:szCs w:val="20"/>
              </w:rPr>
            </w:pPr>
            <w:r w:rsidRPr="00EF58CA">
              <w:rPr>
                <w:color w:val="000000"/>
                <w:sz w:val="20"/>
                <w:szCs w:val="20"/>
              </w:rPr>
              <w:t>492,84</w:t>
            </w:r>
          </w:p>
        </w:tc>
        <w:tc>
          <w:tcPr>
            <w:tcW w:w="1780" w:type="dxa"/>
            <w:tcBorders>
              <w:top w:val="single" w:sz="4" w:space="0" w:color="auto"/>
              <w:left w:val="nil"/>
              <w:bottom w:val="nil"/>
              <w:right w:val="single" w:sz="8" w:space="0" w:color="auto"/>
            </w:tcBorders>
            <w:shd w:val="clear" w:color="000000" w:fill="FFFFFF"/>
            <w:noWrap/>
            <w:vAlign w:val="center"/>
            <w:hideMark/>
          </w:tcPr>
          <w:p w14:paraId="76C28E89" w14:textId="77777777" w:rsidR="00EC6AA4" w:rsidRPr="00EF58CA" w:rsidRDefault="00EC6AA4" w:rsidP="002F4DF0">
            <w:pPr>
              <w:jc w:val="right"/>
              <w:rPr>
                <w:sz w:val="20"/>
                <w:szCs w:val="20"/>
              </w:rPr>
            </w:pPr>
            <w:r w:rsidRPr="00EF58CA">
              <w:rPr>
                <w:sz w:val="20"/>
                <w:szCs w:val="20"/>
              </w:rPr>
              <w:t>233,01</w:t>
            </w:r>
          </w:p>
        </w:tc>
      </w:tr>
      <w:tr w:rsidR="00EC6AA4" w:rsidRPr="00EF58CA" w14:paraId="0058E0A7" w14:textId="77777777" w:rsidTr="002F4DF0">
        <w:trPr>
          <w:trHeight w:val="645"/>
          <w:jc w:val="center"/>
        </w:trPr>
        <w:tc>
          <w:tcPr>
            <w:tcW w:w="5940" w:type="dxa"/>
            <w:tcBorders>
              <w:top w:val="single" w:sz="4" w:space="0" w:color="auto"/>
              <w:left w:val="single" w:sz="8" w:space="0" w:color="auto"/>
              <w:bottom w:val="single" w:sz="8" w:space="0" w:color="auto"/>
              <w:right w:val="single" w:sz="4" w:space="0" w:color="auto"/>
            </w:tcBorders>
            <w:shd w:val="clear" w:color="000000" w:fill="FFFFFF"/>
            <w:hideMark/>
          </w:tcPr>
          <w:p w14:paraId="4152AA0A" w14:textId="77777777" w:rsidR="00EC6AA4" w:rsidRPr="00EF58CA" w:rsidRDefault="00EC6AA4" w:rsidP="002F4DF0">
            <w:pPr>
              <w:rPr>
                <w:b/>
                <w:bCs/>
                <w:i/>
                <w:iCs/>
                <w:sz w:val="20"/>
                <w:szCs w:val="20"/>
              </w:rPr>
            </w:pPr>
            <w:r w:rsidRPr="00EF58CA">
              <w:rPr>
                <w:b/>
                <w:bCs/>
                <w:i/>
                <w:iCs/>
                <w:sz w:val="20"/>
                <w:szCs w:val="20"/>
              </w:rPr>
              <w:t>Общая стоимость топлива с расходами по транспортировке</w:t>
            </w:r>
          </w:p>
        </w:tc>
        <w:tc>
          <w:tcPr>
            <w:tcW w:w="1480" w:type="dxa"/>
            <w:tcBorders>
              <w:top w:val="single" w:sz="4" w:space="0" w:color="auto"/>
              <w:left w:val="nil"/>
              <w:bottom w:val="single" w:sz="8" w:space="0" w:color="auto"/>
              <w:right w:val="single" w:sz="4" w:space="0" w:color="auto"/>
            </w:tcBorders>
            <w:shd w:val="clear" w:color="000000" w:fill="FFFFFF"/>
            <w:vAlign w:val="center"/>
            <w:hideMark/>
          </w:tcPr>
          <w:p w14:paraId="1B520E83" w14:textId="77777777" w:rsidR="00EC6AA4" w:rsidRPr="00EF58CA" w:rsidRDefault="00EC6AA4" w:rsidP="002F4DF0">
            <w:pPr>
              <w:jc w:val="center"/>
              <w:rPr>
                <w:sz w:val="20"/>
                <w:szCs w:val="20"/>
              </w:rPr>
            </w:pPr>
            <w:r w:rsidRPr="00EF58CA">
              <w:rPr>
                <w:sz w:val="20"/>
                <w:szCs w:val="20"/>
              </w:rPr>
              <w:t>тыс. руб.</w:t>
            </w:r>
          </w:p>
        </w:tc>
        <w:tc>
          <w:tcPr>
            <w:tcW w:w="1820" w:type="dxa"/>
            <w:tcBorders>
              <w:top w:val="nil"/>
              <w:left w:val="nil"/>
              <w:bottom w:val="single" w:sz="8" w:space="0" w:color="auto"/>
              <w:right w:val="single" w:sz="4" w:space="0" w:color="auto"/>
            </w:tcBorders>
            <w:shd w:val="clear" w:color="000000" w:fill="FFFFFF"/>
            <w:noWrap/>
            <w:vAlign w:val="center"/>
            <w:hideMark/>
          </w:tcPr>
          <w:p w14:paraId="36037901" w14:textId="77777777" w:rsidR="00EC6AA4" w:rsidRPr="00EF58CA" w:rsidRDefault="00EC6AA4" w:rsidP="002F4DF0">
            <w:pPr>
              <w:jc w:val="right"/>
              <w:rPr>
                <w:b/>
                <w:bCs/>
                <w:color w:val="000000"/>
                <w:sz w:val="20"/>
                <w:szCs w:val="20"/>
              </w:rPr>
            </w:pPr>
            <w:r w:rsidRPr="00EF58CA">
              <w:rPr>
                <w:b/>
                <w:bCs/>
                <w:color w:val="000000"/>
                <w:sz w:val="20"/>
                <w:szCs w:val="20"/>
              </w:rPr>
              <w:t>16 925,90</w:t>
            </w:r>
          </w:p>
        </w:tc>
        <w:tc>
          <w:tcPr>
            <w:tcW w:w="1820" w:type="dxa"/>
            <w:tcBorders>
              <w:top w:val="single" w:sz="4" w:space="0" w:color="auto"/>
              <w:left w:val="nil"/>
              <w:bottom w:val="single" w:sz="8" w:space="0" w:color="auto"/>
              <w:right w:val="single" w:sz="4" w:space="0" w:color="auto"/>
            </w:tcBorders>
            <w:shd w:val="clear" w:color="000000" w:fill="FFFFFF"/>
            <w:noWrap/>
            <w:vAlign w:val="center"/>
            <w:hideMark/>
          </w:tcPr>
          <w:p w14:paraId="3E45E4CB" w14:textId="77777777" w:rsidR="00EC6AA4" w:rsidRPr="00EF58CA" w:rsidRDefault="00EC6AA4" w:rsidP="002F4DF0">
            <w:pPr>
              <w:jc w:val="right"/>
              <w:rPr>
                <w:b/>
                <w:bCs/>
                <w:color w:val="000000"/>
                <w:sz w:val="20"/>
                <w:szCs w:val="20"/>
              </w:rPr>
            </w:pPr>
            <w:r w:rsidRPr="00EF58CA">
              <w:rPr>
                <w:b/>
                <w:bCs/>
                <w:color w:val="000000"/>
                <w:sz w:val="20"/>
                <w:szCs w:val="20"/>
              </w:rPr>
              <w:t>23 973,90</w:t>
            </w:r>
          </w:p>
        </w:tc>
        <w:tc>
          <w:tcPr>
            <w:tcW w:w="1780" w:type="dxa"/>
            <w:tcBorders>
              <w:top w:val="single" w:sz="4" w:space="0" w:color="auto"/>
              <w:left w:val="nil"/>
              <w:bottom w:val="single" w:sz="8" w:space="0" w:color="auto"/>
              <w:right w:val="single" w:sz="8" w:space="0" w:color="auto"/>
            </w:tcBorders>
            <w:shd w:val="clear" w:color="000000" w:fill="FFFFFF"/>
            <w:noWrap/>
            <w:vAlign w:val="center"/>
            <w:hideMark/>
          </w:tcPr>
          <w:p w14:paraId="1A6719E3" w14:textId="77777777" w:rsidR="00EC6AA4" w:rsidRPr="00EF58CA" w:rsidRDefault="00EC6AA4" w:rsidP="002F4DF0">
            <w:pPr>
              <w:jc w:val="right"/>
              <w:rPr>
                <w:b/>
                <w:bCs/>
                <w:color w:val="000000"/>
                <w:sz w:val="20"/>
                <w:szCs w:val="20"/>
              </w:rPr>
            </w:pPr>
            <w:r w:rsidRPr="00EF58CA">
              <w:rPr>
                <w:b/>
                <w:bCs/>
                <w:color w:val="000000"/>
                <w:sz w:val="20"/>
                <w:szCs w:val="20"/>
              </w:rPr>
              <w:t>15 699,00</w:t>
            </w:r>
          </w:p>
        </w:tc>
      </w:tr>
      <w:tr w:rsidR="00EC6AA4" w:rsidRPr="00EF58CA" w14:paraId="12012C58" w14:textId="77777777" w:rsidTr="002F4DF0">
        <w:trPr>
          <w:trHeight w:val="330"/>
          <w:jc w:val="center"/>
        </w:trPr>
        <w:tc>
          <w:tcPr>
            <w:tcW w:w="12840" w:type="dxa"/>
            <w:gridSpan w:val="5"/>
            <w:tcBorders>
              <w:top w:val="single" w:sz="8" w:space="0" w:color="auto"/>
              <w:left w:val="single" w:sz="8" w:space="0" w:color="auto"/>
              <w:bottom w:val="single" w:sz="8" w:space="0" w:color="auto"/>
              <w:right w:val="nil"/>
            </w:tcBorders>
            <w:shd w:val="clear" w:color="000000" w:fill="FFFFFF"/>
            <w:hideMark/>
          </w:tcPr>
          <w:p w14:paraId="6CAF0935" w14:textId="77777777" w:rsidR="00EC6AA4" w:rsidRPr="00EF58CA" w:rsidRDefault="00EC6AA4" w:rsidP="002F4DF0">
            <w:pPr>
              <w:jc w:val="center"/>
              <w:rPr>
                <w:b/>
                <w:bCs/>
                <w:sz w:val="20"/>
                <w:szCs w:val="20"/>
              </w:rPr>
            </w:pPr>
            <w:r w:rsidRPr="00EF58CA">
              <w:rPr>
                <w:b/>
                <w:bCs/>
                <w:sz w:val="20"/>
                <w:szCs w:val="20"/>
              </w:rPr>
              <w:t>Электроэнергия</w:t>
            </w:r>
          </w:p>
        </w:tc>
      </w:tr>
      <w:tr w:rsidR="00EC6AA4" w:rsidRPr="00EF58CA" w14:paraId="55BA42DB" w14:textId="77777777" w:rsidTr="002F4DF0">
        <w:trPr>
          <w:trHeight w:val="255"/>
          <w:jc w:val="center"/>
        </w:trPr>
        <w:tc>
          <w:tcPr>
            <w:tcW w:w="5940" w:type="dxa"/>
            <w:tcBorders>
              <w:top w:val="nil"/>
              <w:left w:val="single" w:sz="8" w:space="0" w:color="auto"/>
              <w:bottom w:val="nil"/>
              <w:right w:val="single" w:sz="4" w:space="0" w:color="auto"/>
            </w:tcBorders>
            <w:shd w:val="clear" w:color="000000" w:fill="FFFFFF"/>
            <w:vAlign w:val="center"/>
            <w:hideMark/>
          </w:tcPr>
          <w:p w14:paraId="520EF805" w14:textId="77777777" w:rsidR="00EC6AA4" w:rsidRPr="00EF58CA" w:rsidRDefault="00EC6AA4" w:rsidP="002F4DF0">
            <w:pPr>
              <w:rPr>
                <w:sz w:val="20"/>
                <w:szCs w:val="20"/>
              </w:rPr>
            </w:pPr>
            <w:r w:rsidRPr="00EF58CA">
              <w:rPr>
                <w:sz w:val="20"/>
                <w:szCs w:val="20"/>
              </w:rPr>
              <w:lastRenderedPageBreak/>
              <w:t>Общий расход электроэнергии, в т.ч.:</w:t>
            </w:r>
          </w:p>
        </w:tc>
        <w:tc>
          <w:tcPr>
            <w:tcW w:w="1480" w:type="dxa"/>
            <w:tcBorders>
              <w:top w:val="nil"/>
              <w:left w:val="nil"/>
              <w:bottom w:val="nil"/>
              <w:right w:val="single" w:sz="4" w:space="0" w:color="auto"/>
            </w:tcBorders>
            <w:shd w:val="clear" w:color="000000" w:fill="FFFFFF"/>
            <w:vAlign w:val="center"/>
            <w:hideMark/>
          </w:tcPr>
          <w:p w14:paraId="234DBFAB" w14:textId="77777777" w:rsidR="00EC6AA4" w:rsidRPr="00EF58CA" w:rsidRDefault="00EC6AA4" w:rsidP="002F4DF0">
            <w:pPr>
              <w:jc w:val="center"/>
              <w:rPr>
                <w:sz w:val="20"/>
                <w:szCs w:val="20"/>
              </w:rPr>
            </w:pPr>
            <w:r w:rsidRPr="00EF58CA">
              <w:rPr>
                <w:sz w:val="20"/>
                <w:szCs w:val="20"/>
              </w:rPr>
              <w:t>тыс. кВт*ч</w:t>
            </w:r>
          </w:p>
        </w:tc>
        <w:tc>
          <w:tcPr>
            <w:tcW w:w="1820" w:type="dxa"/>
            <w:tcBorders>
              <w:top w:val="nil"/>
              <w:left w:val="nil"/>
              <w:bottom w:val="nil"/>
              <w:right w:val="single" w:sz="4" w:space="0" w:color="auto"/>
            </w:tcBorders>
            <w:shd w:val="clear" w:color="000000" w:fill="FFFFFF"/>
            <w:vAlign w:val="center"/>
            <w:hideMark/>
          </w:tcPr>
          <w:p w14:paraId="78BED384" w14:textId="77777777" w:rsidR="00EC6AA4" w:rsidRPr="00EF58CA" w:rsidRDefault="00EC6AA4" w:rsidP="002F4DF0">
            <w:pPr>
              <w:jc w:val="right"/>
              <w:rPr>
                <w:sz w:val="20"/>
                <w:szCs w:val="20"/>
              </w:rPr>
            </w:pPr>
            <w:r w:rsidRPr="00EF58CA">
              <w:rPr>
                <w:sz w:val="20"/>
                <w:szCs w:val="20"/>
              </w:rPr>
              <w:t>3 341,81</w:t>
            </w:r>
          </w:p>
        </w:tc>
        <w:tc>
          <w:tcPr>
            <w:tcW w:w="1820" w:type="dxa"/>
            <w:tcBorders>
              <w:top w:val="nil"/>
              <w:left w:val="nil"/>
              <w:bottom w:val="nil"/>
              <w:right w:val="single" w:sz="4" w:space="0" w:color="auto"/>
            </w:tcBorders>
            <w:shd w:val="clear" w:color="000000" w:fill="FFFFFF"/>
            <w:vAlign w:val="center"/>
            <w:hideMark/>
          </w:tcPr>
          <w:p w14:paraId="4BC56B55" w14:textId="77777777" w:rsidR="00EC6AA4" w:rsidRPr="00EF58CA" w:rsidRDefault="00EC6AA4" w:rsidP="002F4DF0">
            <w:pPr>
              <w:jc w:val="right"/>
              <w:rPr>
                <w:sz w:val="20"/>
                <w:szCs w:val="20"/>
              </w:rPr>
            </w:pPr>
            <w:r w:rsidRPr="00EF58CA">
              <w:rPr>
                <w:sz w:val="20"/>
                <w:szCs w:val="20"/>
              </w:rPr>
              <w:t> </w:t>
            </w:r>
          </w:p>
        </w:tc>
        <w:tc>
          <w:tcPr>
            <w:tcW w:w="1780" w:type="dxa"/>
            <w:tcBorders>
              <w:top w:val="nil"/>
              <w:left w:val="nil"/>
              <w:bottom w:val="nil"/>
              <w:right w:val="single" w:sz="8" w:space="0" w:color="auto"/>
            </w:tcBorders>
            <w:shd w:val="clear" w:color="000000" w:fill="FFFFFF"/>
            <w:vAlign w:val="center"/>
            <w:hideMark/>
          </w:tcPr>
          <w:p w14:paraId="6FB389CC" w14:textId="77777777" w:rsidR="00EC6AA4" w:rsidRPr="00EF58CA" w:rsidRDefault="00EC6AA4" w:rsidP="002F4DF0">
            <w:pPr>
              <w:jc w:val="right"/>
              <w:rPr>
                <w:sz w:val="20"/>
                <w:szCs w:val="20"/>
              </w:rPr>
            </w:pPr>
            <w:r w:rsidRPr="00EF58CA">
              <w:rPr>
                <w:sz w:val="20"/>
                <w:szCs w:val="20"/>
              </w:rPr>
              <w:t>3 498,11</w:t>
            </w:r>
          </w:p>
        </w:tc>
      </w:tr>
      <w:tr w:rsidR="00EC6AA4" w:rsidRPr="00EF58CA" w14:paraId="5E322AB4"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65A3AD30" w14:textId="77777777" w:rsidR="00EC6AA4" w:rsidRPr="00EF58CA" w:rsidRDefault="00EC6AA4" w:rsidP="002F4DF0">
            <w:pPr>
              <w:rPr>
                <w:sz w:val="20"/>
                <w:szCs w:val="20"/>
              </w:rPr>
            </w:pPr>
            <w:r w:rsidRPr="00EF58CA">
              <w:rPr>
                <w:sz w:val="20"/>
                <w:szCs w:val="20"/>
              </w:rPr>
              <w:t xml:space="preserve"> -по СН II</w:t>
            </w:r>
          </w:p>
        </w:tc>
        <w:tc>
          <w:tcPr>
            <w:tcW w:w="1480" w:type="dxa"/>
            <w:tcBorders>
              <w:top w:val="nil"/>
              <w:left w:val="nil"/>
              <w:bottom w:val="single" w:sz="4" w:space="0" w:color="auto"/>
              <w:right w:val="single" w:sz="4" w:space="0" w:color="auto"/>
            </w:tcBorders>
            <w:shd w:val="clear" w:color="000000" w:fill="FFFFFF"/>
            <w:hideMark/>
          </w:tcPr>
          <w:p w14:paraId="5337FE47" w14:textId="77777777" w:rsidR="00EC6AA4" w:rsidRPr="00EF58CA" w:rsidRDefault="00EC6AA4" w:rsidP="002F4DF0">
            <w:pPr>
              <w:jc w:val="center"/>
              <w:rPr>
                <w:sz w:val="20"/>
                <w:szCs w:val="20"/>
              </w:rPr>
            </w:pPr>
            <w:r w:rsidRPr="00EF58CA">
              <w:rPr>
                <w:sz w:val="20"/>
                <w:szCs w:val="20"/>
              </w:rPr>
              <w:t>тыс. кВт*ч</w:t>
            </w:r>
          </w:p>
        </w:tc>
        <w:tc>
          <w:tcPr>
            <w:tcW w:w="1820" w:type="dxa"/>
            <w:tcBorders>
              <w:top w:val="nil"/>
              <w:left w:val="nil"/>
              <w:bottom w:val="single" w:sz="4" w:space="0" w:color="auto"/>
              <w:right w:val="single" w:sz="4" w:space="0" w:color="auto"/>
            </w:tcBorders>
            <w:shd w:val="clear" w:color="000000" w:fill="FFFFFF"/>
            <w:noWrap/>
            <w:vAlign w:val="center"/>
            <w:hideMark/>
          </w:tcPr>
          <w:p w14:paraId="2622BC97" w14:textId="77777777" w:rsidR="00EC6AA4" w:rsidRPr="00EF58CA" w:rsidRDefault="00EC6AA4" w:rsidP="002F4DF0">
            <w:pPr>
              <w:jc w:val="right"/>
              <w:rPr>
                <w:sz w:val="20"/>
                <w:szCs w:val="20"/>
              </w:rPr>
            </w:pPr>
            <w:r w:rsidRPr="00EF58CA">
              <w:rPr>
                <w:sz w:val="20"/>
                <w:szCs w:val="20"/>
              </w:rPr>
              <w:t>3 183,58</w:t>
            </w:r>
          </w:p>
        </w:tc>
        <w:tc>
          <w:tcPr>
            <w:tcW w:w="1820" w:type="dxa"/>
            <w:tcBorders>
              <w:top w:val="nil"/>
              <w:left w:val="nil"/>
              <w:bottom w:val="single" w:sz="4" w:space="0" w:color="auto"/>
              <w:right w:val="single" w:sz="4" w:space="0" w:color="auto"/>
            </w:tcBorders>
            <w:shd w:val="clear" w:color="000000" w:fill="FFFFFF"/>
            <w:noWrap/>
            <w:vAlign w:val="center"/>
            <w:hideMark/>
          </w:tcPr>
          <w:p w14:paraId="1DA9BBAF" w14:textId="77777777" w:rsidR="00EC6AA4" w:rsidRPr="00EF58CA" w:rsidRDefault="00EC6AA4" w:rsidP="002F4DF0">
            <w:pPr>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1391DF5A" w14:textId="77777777" w:rsidR="00EC6AA4" w:rsidRPr="00EF58CA" w:rsidRDefault="00EC6AA4" w:rsidP="002F4DF0">
            <w:pPr>
              <w:jc w:val="right"/>
              <w:rPr>
                <w:sz w:val="20"/>
                <w:szCs w:val="20"/>
              </w:rPr>
            </w:pPr>
            <w:r w:rsidRPr="00EF58CA">
              <w:rPr>
                <w:sz w:val="20"/>
                <w:szCs w:val="20"/>
              </w:rPr>
              <w:t>3 332,48</w:t>
            </w:r>
          </w:p>
        </w:tc>
      </w:tr>
      <w:tr w:rsidR="00EC6AA4" w:rsidRPr="00EF58CA" w14:paraId="7A00F616"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459D1F45" w14:textId="77777777" w:rsidR="00EC6AA4" w:rsidRPr="00EF58CA" w:rsidRDefault="00EC6AA4" w:rsidP="002F4DF0">
            <w:pPr>
              <w:rPr>
                <w:sz w:val="20"/>
                <w:szCs w:val="20"/>
              </w:rPr>
            </w:pPr>
            <w:r w:rsidRPr="00EF58CA">
              <w:rPr>
                <w:sz w:val="20"/>
                <w:szCs w:val="20"/>
              </w:rPr>
              <w:t xml:space="preserve"> -по низкому напряжению</w:t>
            </w:r>
          </w:p>
        </w:tc>
        <w:tc>
          <w:tcPr>
            <w:tcW w:w="1480" w:type="dxa"/>
            <w:tcBorders>
              <w:top w:val="nil"/>
              <w:left w:val="nil"/>
              <w:bottom w:val="single" w:sz="4" w:space="0" w:color="auto"/>
              <w:right w:val="single" w:sz="4" w:space="0" w:color="auto"/>
            </w:tcBorders>
            <w:shd w:val="clear" w:color="000000" w:fill="FFFFFF"/>
            <w:hideMark/>
          </w:tcPr>
          <w:p w14:paraId="37C578C7" w14:textId="77777777" w:rsidR="00EC6AA4" w:rsidRPr="00EF58CA" w:rsidRDefault="00EC6AA4" w:rsidP="002F4DF0">
            <w:pPr>
              <w:jc w:val="center"/>
              <w:rPr>
                <w:sz w:val="20"/>
                <w:szCs w:val="20"/>
              </w:rPr>
            </w:pPr>
            <w:r w:rsidRPr="00EF58CA">
              <w:rPr>
                <w:sz w:val="20"/>
                <w:szCs w:val="20"/>
              </w:rPr>
              <w:t>тыс. кВт*ч</w:t>
            </w:r>
          </w:p>
        </w:tc>
        <w:tc>
          <w:tcPr>
            <w:tcW w:w="1820" w:type="dxa"/>
            <w:tcBorders>
              <w:top w:val="nil"/>
              <w:left w:val="nil"/>
              <w:bottom w:val="single" w:sz="4" w:space="0" w:color="auto"/>
              <w:right w:val="single" w:sz="4" w:space="0" w:color="auto"/>
            </w:tcBorders>
            <w:shd w:val="clear" w:color="000000" w:fill="FFFFFF"/>
            <w:noWrap/>
            <w:vAlign w:val="center"/>
            <w:hideMark/>
          </w:tcPr>
          <w:p w14:paraId="2DB7348C" w14:textId="77777777" w:rsidR="00EC6AA4" w:rsidRPr="00EF58CA" w:rsidRDefault="00EC6AA4" w:rsidP="002F4DF0">
            <w:pPr>
              <w:jc w:val="right"/>
              <w:rPr>
                <w:sz w:val="20"/>
                <w:szCs w:val="20"/>
              </w:rPr>
            </w:pPr>
            <w:r w:rsidRPr="00EF58CA">
              <w:rPr>
                <w:sz w:val="20"/>
                <w:szCs w:val="20"/>
              </w:rPr>
              <w:t>158,23</w:t>
            </w:r>
          </w:p>
        </w:tc>
        <w:tc>
          <w:tcPr>
            <w:tcW w:w="1820" w:type="dxa"/>
            <w:tcBorders>
              <w:top w:val="nil"/>
              <w:left w:val="nil"/>
              <w:bottom w:val="single" w:sz="4" w:space="0" w:color="auto"/>
              <w:right w:val="single" w:sz="4" w:space="0" w:color="auto"/>
            </w:tcBorders>
            <w:shd w:val="clear" w:color="000000" w:fill="FFFFFF"/>
            <w:noWrap/>
            <w:vAlign w:val="center"/>
            <w:hideMark/>
          </w:tcPr>
          <w:p w14:paraId="6867B8EC" w14:textId="77777777" w:rsidR="00EC6AA4" w:rsidRPr="00EF58CA" w:rsidRDefault="00EC6AA4" w:rsidP="002F4DF0">
            <w:pPr>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6E2E1C4F" w14:textId="77777777" w:rsidR="00EC6AA4" w:rsidRPr="00EF58CA" w:rsidRDefault="00EC6AA4" w:rsidP="002F4DF0">
            <w:pPr>
              <w:jc w:val="right"/>
              <w:rPr>
                <w:sz w:val="20"/>
                <w:szCs w:val="20"/>
              </w:rPr>
            </w:pPr>
            <w:r w:rsidRPr="00EF58CA">
              <w:rPr>
                <w:sz w:val="20"/>
                <w:szCs w:val="20"/>
              </w:rPr>
              <w:t>165,63</w:t>
            </w:r>
          </w:p>
        </w:tc>
      </w:tr>
      <w:tr w:rsidR="00EC6AA4" w:rsidRPr="00EF58CA" w14:paraId="4E0F7DC3"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11ED9FB5" w14:textId="77777777" w:rsidR="00EC6AA4" w:rsidRPr="00EF58CA" w:rsidRDefault="00EC6AA4" w:rsidP="002F4DF0">
            <w:pPr>
              <w:rPr>
                <w:sz w:val="20"/>
                <w:szCs w:val="20"/>
              </w:rPr>
            </w:pPr>
            <w:r w:rsidRPr="00EF58CA">
              <w:rPr>
                <w:sz w:val="20"/>
                <w:szCs w:val="20"/>
              </w:rPr>
              <w:t xml:space="preserve">Средневзвешенный тариф за 1 кВт*ч </w:t>
            </w:r>
            <w:proofErr w:type="spellStart"/>
            <w:r w:rsidRPr="00EF58CA">
              <w:rPr>
                <w:sz w:val="20"/>
                <w:szCs w:val="20"/>
              </w:rPr>
              <w:t>потреблен.</w:t>
            </w:r>
            <w:proofErr w:type="gramStart"/>
            <w:r w:rsidRPr="00EF58CA">
              <w:rPr>
                <w:sz w:val="20"/>
                <w:szCs w:val="20"/>
              </w:rPr>
              <w:t>эл.энергии</w:t>
            </w:r>
            <w:proofErr w:type="spellEnd"/>
            <w:proofErr w:type="gramEnd"/>
            <w:r w:rsidRPr="00EF58CA">
              <w:rPr>
                <w:sz w:val="20"/>
                <w:szCs w:val="20"/>
              </w:rPr>
              <w:t>, в т.ч.:</w:t>
            </w:r>
          </w:p>
        </w:tc>
        <w:tc>
          <w:tcPr>
            <w:tcW w:w="1480" w:type="dxa"/>
            <w:tcBorders>
              <w:top w:val="nil"/>
              <w:left w:val="nil"/>
              <w:bottom w:val="single" w:sz="4" w:space="0" w:color="auto"/>
              <w:right w:val="single" w:sz="4" w:space="0" w:color="auto"/>
            </w:tcBorders>
            <w:shd w:val="clear" w:color="000000" w:fill="FFFFFF"/>
            <w:vAlign w:val="center"/>
            <w:hideMark/>
          </w:tcPr>
          <w:p w14:paraId="6414A404" w14:textId="77777777" w:rsidR="00EC6AA4" w:rsidRPr="00EF58CA" w:rsidRDefault="00EC6AA4" w:rsidP="002F4DF0">
            <w:pPr>
              <w:jc w:val="center"/>
              <w:rPr>
                <w:sz w:val="20"/>
                <w:szCs w:val="20"/>
              </w:rPr>
            </w:pPr>
            <w:r w:rsidRPr="00EF58CA">
              <w:rPr>
                <w:sz w:val="20"/>
                <w:szCs w:val="20"/>
              </w:rPr>
              <w:t>руб.</w:t>
            </w:r>
          </w:p>
        </w:tc>
        <w:tc>
          <w:tcPr>
            <w:tcW w:w="1820" w:type="dxa"/>
            <w:tcBorders>
              <w:top w:val="nil"/>
              <w:left w:val="nil"/>
              <w:bottom w:val="single" w:sz="4" w:space="0" w:color="auto"/>
              <w:right w:val="single" w:sz="4" w:space="0" w:color="auto"/>
            </w:tcBorders>
            <w:shd w:val="clear" w:color="000000" w:fill="FFFFFF"/>
            <w:noWrap/>
            <w:vAlign w:val="center"/>
            <w:hideMark/>
          </w:tcPr>
          <w:p w14:paraId="06E50F50" w14:textId="77777777" w:rsidR="00EC6AA4" w:rsidRPr="00EF58CA" w:rsidRDefault="00EC6AA4" w:rsidP="002F4DF0">
            <w:pPr>
              <w:jc w:val="right"/>
              <w:rPr>
                <w:sz w:val="20"/>
                <w:szCs w:val="20"/>
              </w:rPr>
            </w:pPr>
            <w:r w:rsidRPr="00EF58CA">
              <w:rPr>
                <w:sz w:val="20"/>
                <w:szCs w:val="20"/>
              </w:rPr>
              <w:t>4,15</w:t>
            </w:r>
          </w:p>
        </w:tc>
        <w:tc>
          <w:tcPr>
            <w:tcW w:w="1820" w:type="dxa"/>
            <w:tcBorders>
              <w:top w:val="nil"/>
              <w:left w:val="nil"/>
              <w:bottom w:val="single" w:sz="4" w:space="0" w:color="auto"/>
              <w:right w:val="single" w:sz="4" w:space="0" w:color="auto"/>
            </w:tcBorders>
            <w:shd w:val="clear" w:color="000000" w:fill="FFFFFF"/>
            <w:noWrap/>
            <w:vAlign w:val="center"/>
            <w:hideMark/>
          </w:tcPr>
          <w:p w14:paraId="1C892C15" w14:textId="77777777" w:rsidR="00EC6AA4" w:rsidRPr="00EF58CA" w:rsidRDefault="00EC6AA4" w:rsidP="002F4DF0">
            <w:pPr>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556CE80F" w14:textId="77777777" w:rsidR="00EC6AA4" w:rsidRPr="00EF58CA" w:rsidRDefault="00EC6AA4" w:rsidP="002F4DF0">
            <w:pPr>
              <w:jc w:val="right"/>
              <w:rPr>
                <w:sz w:val="20"/>
                <w:szCs w:val="20"/>
              </w:rPr>
            </w:pPr>
            <w:r w:rsidRPr="00EF58CA">
              <w:rPr>
                <w:sz w:val="20"/>
                <w:szCs w:val="20"/>
              </w:rPr>
              <w:t>4,4799</w:t>
            </w:r>
          </w:p>
        </w:tc>
      </w:tr>
      <w:tr w:rsidR="00EC6AA4" w:rsidRPr="00EF58CA" w14:paraId="00A1C30A"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43587469" w14:textId="77777777" w:rsidR="00EC6AA4" w:rsidRPr="00EF58CA" w:rsidRDefault="00EC6AA4" w:rsidP="002F4DF0">
            <w:pPr>
              <w:outlineLvl w:val="0"/>
              <w:rPr>
                <w:sz w:val="20"/>
                <w:szCs w:val="20"/>
              </w:rPr>
            </w:pPr>
            <w:r w:rsidRPr="00EF58CA">
              <w:rPr>
                <w:sz w:val="20"/>
                <w:szCs w:val="20"/>
              </w:rPr>
              <w:t xml:space="preserve"> -по СН II</w:t>
            </w:r>
          </w:p>
        </w:tc>
        <w:tc>
          <w:tcPr>
            <w:tcW w:w="1480" w:type="dxa"/>
            <w:tcBorders>
              <w:top w:val="nil"/>
              <w:left w:val="nil"/>
              <w:bottom w:val="single" w:sz="4" w:space="0" w:color="auto"/>
              <w:right w:val="single" w:sz="4" w:space="0" w:color="auto"/>
            </w:tcBorders>
            <w:shd w:val="clear" w:color="000000" w:fill="FFFFFF"/>
            <w:vAlign w:val="center"/>
            <w:hideMark/>
          </w:tcPr>
          <w:p w14:paraId="3376C06E" w14:textId="77777777" w:rsidR="00EC6AA4" w:rsidRPr="00EF58CA" w:rsidRDefault="00EC6AA4" w:rsidP="002F4DF0">
            <w:pPr>
              <w:jc w:val="center"/>
              <w:outlineLvl w:val="0"/>
              <w:rPr>
                <w:sz w:val="20"/>
                <w:szCs w:val="20"/>
              </w:rPr>
            </w:pPr>
            <w:r w:rsidRPr="00EF58CA">
              <w:rPr>
                <w:sz w:val="20"/>
                <w:szCs w:val="20"/>
              </w:rPr>
              <w:t>руб.</w:t>
            </w:r>
          </w:p>
        </w:tc>
        <w:tc>
          <w:tcPr>
            <w:tcW w:w="1820" w:type="dxa"/>
            <w:tcBorders>
              <w:top w:val="nil"/>
              <w:left w:val="nil"/>
              <w:bottom w:val="single" w:sz="4" w:space="0" w:color="auto"/>
              <w:right w:val="single" w:sz="4" w:space="0" w:color="auto"/>
            </w:tcBorders>
            <w:shd w:val="clear" w:color="000000" w:fill="FFFFFF"/>
            <w:noWrap/>
            <w:vAlign w:val="center"/>
            <w:hideMark/>
          </w:tcPr>
          <w:p w14:paraId="6DC0FF18" w14:textId="77777777" w:rsidR="00EC6AA4" w:rsidRPr="00EF58CA" w:rsidRDefault="00EC6AA4" w:rsidP="002F4DF0">
            <w:pPr>
              <w:jc w:val="right"/>
              <w:outlineLvl w:val="0"/>
              <w:rPr>
                <w:sz w:val="20"/>
                <w:szCs w:val="20"/>
              </w:rPr>
            </w:pPr>
            <w:r w:rsidRPr="00EF58CA">
              <w:rPr>
                <w:sz w:val="20"/>
                <w:szCs w:val="20"/>
              </w:rPr>
              <w:t>4,05</w:t>
            </w:r>
          </w:p>
        </w:tc>
        <w:tc>
          <w:tcPr>
            <w:tcW w:w="1820" w:type="dxa"/>
            <w:tcBorders>
              <w:top w:val="nil"/>
              <w:left w:val="nil"/>
              <w:bottom w:val="single" w:sz="4" w:space="0" w:color="auto"/>
              <w:right w:val="single" w:sz="4" w:space="0" w:color="auto"/>
            </w:tcBorders>
            <w:shd w:val="clear" w:color="000000" w:fill="FFFFFF"/>
            <w:noWrap/>
            <w:vAlign w:val="center"/>
            <w:hideMark/>
          </w:tcPr>
          <w:p w14:paraId="20073255" w14:textId="77777777" w:rsidR="00EC6AA4" w:rsidRPr="00EF58CA" w:rsidRDefault="00EC6AA4" w:rsidP="002F4DF0">
            <w:pPr>
              <w:outlineLvl w:val="0"/>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4F22AF09" w14:textId="77777777" w:rsidR="00EC6AA4" w:rsidRPr="00EF58CA" w:rsidRDefault="00EC6AA4" w:rsidP="002F4DF0">
            <w:pPr>
              <w:jc w:val="right"/>
              <w:outlineLvl w:val="0"/>
              <w:rPr>
                <w:sz w:val="20"/>
                <w:szCs w:val="20"/>
              </w:rPr>
            </w:pPr>
            <w:r w:rsidRPr="00EF58CA">
              <w:rPr>
                <w:sz w:val="20"/>
                <w:szCs w:val="20"/>
              </w:rPr>
              <w:t>4,39</w:t>
            </w:r>
          </w:p>
        </w:tc>
      </w:tr>
      <w:tr w:rsidR="00EC6AA4" w:rsidRPr="00EF58CA" w14:paraId="2B6B49AC"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noWrap/>
            <w:vAlign w:val="bottom"/>
            <w:hideMark/>
          </w:tcPr>
          <w:p w14:paraId="58C41725" w14:textId="77777777" w:rsidR="00EC6AA4" w:rsidRPr="00EF58CA" w:rsidRDefault="00EC6AA4" w:rsidP="002F4DF0">
            <w:pPr>
              <w:outlineLvl w:val="0"/>
              <w:rPr>
                <w:sz w:val="20"/>
                <w:szCs w:val="20"/>
              </w:rPr>
            </w:pPr>
            <w:r w:rsidRPr="00EF58CA">
              <w:rPr>
                <w:sz w:val="20"/>
                <w:szCs w:val="20"/>
              </w:rPr>
              <w:t xml:space="preserve"> -по низкому напряжению</w:t>
            </w:r>
          </w:p>
        </w:tc>
        <w:tc>
          <w:tcPr>
            <w:tcW w:w="1480" w:type="dxa"/>
            <w:tcBorders>
              <w:top w:val="nil"/>
              <w:left w:val="nil"/>
              <w:bottom w:val="single" w:sz="4" w:space="0" w:color="auto"/>
              <w:right w:val="single" w:sz="4" w:space="0" w:color="auto"/>
            </w:tcBorders>
            <w:shd w:val="clear" w:color="000000" w:fill="FFFFFF"/>
            <w:vAlign w:val="center"/>
            <w:hideMark/>
          </w:tcPr>
          <w:p w14:paraId="75B8CF57" w14:textId="77777777" w:rsidR="00EC6AA4" w:rsidRPr="00EF58CA" w:rsidRDefault="00EC6AA4" w:rsidP="002F4DF0">
            <w:pPr>
              <w:jc w:val="center"/>
              <w:outlineLvl w:val="0"/>
              <w:rPr>
                <w:sz w:val="20"/>
                <w:szCs w:val="20"/>
              </w:rPr>
            </w:pPr>
            <w:r w:rsidRPr="00EF58CA">
              <w:rPr>
                <w:sz w:val="20"/>
                <w:szCs w:val="20"/>
              </w:rPr>
              <w:t>руб.</w:t>
            </w:r>
          </w:p>
        </w:tc>
        <w:tc>
          <w:tcPr>
            <w:tcW w:w="1820" w:type="dxa"/>
            <w:tcBorders>
              <w:top w:val="nil"/>
              <w:left w:val="nil"/>
              <w:bottom w:val="single" w:sz="4" w:space="0" w:color="auto"/>
              <w:right w:val="single" w:sz="4" w:space="0" w:color="auto"/>
            </w:tcBorders>
            <w:shd w:val="clear" w:color="000000" w:fill="FFFFFF"/>
            <w:noWrap/>
            <w:vAlign w:val="center"/>
            <w:hideMark/>
          </w:tcPr>
          <w:p w14:paraId="4DF72D4C" w14:textId="77777777" w:rsidR="00EC6AA4" w:rsidRPr="00EF58CA" w:rsidRDefault="00EC6AA4" w:rsidP="002F4DF0">
            <w:pPr>
              <w:jc w:val="right"/>
              <w:outlineLvl w:val="0"/>
              <w:rPr>
                <w:sz w:val="20"/>
                <w:szCs w:val="20"/>
              </w:rPr>
            </w:pPr>
            <w:r w:rsidRPr="00EF58CA">
              <w:rPr>
                <w:sz w:val="20"/>
                <w:szCs w:val="20"/>
              </w:rPr>
              <w:t>6,25</w:t>
            </w:r>
          </w:p>
        </w:tc>
        <w:tc>
          <w:tcPr>
            <w:tcW w:w="1820" w:type="dxa"/>
            <w:tcBorders>
              <w:top w:val="nil"/>
              <w:left w:val="nil"/>
              <w:bottom w:val="single" w:sz="4" w:space="0" w:color="auto"/>
              <w:right w:val="single" w:sz="4" w:space="0" w:color="auto"/>
            </w:tcBorders>
            <w:shd w:val="clear" w:color="000000" w:fill="FFFFFF"/>
            <w:noWrap/>
            <w:vAlign w:val="center"/>
            <w:hideMark/>
          </w:tcPr>
          <w:p w14:paraId="1E919DA5" w14:textId="77777777" w:rsidR="00EC6AA4" w:rsidRPr="00EF58CA" w:rsidRDefault="00EC6AA4" w:rsidP="002F4DF0">
            <w:pPr>
              <w:outlineLvl w:val="0"/>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53597F08" w14:textId="77777777" w:rsidR="00EC6AA4" w:rsidRPr="00EF58CA" w:rsidRDefault="00EC6AA4" w:rsidP="002F4DF0">
            <w:pPr>
              <w:jc w:val="right"/>
              <w:outlineLvl w:val="0"/>
              <w:rPr>
                <w:sz w:val="20"/>
                <w:szCs w:val="20"/>
              </w:rPr>
            </w:pPr>
            <w:r w:rsidRPr="00EF58CA">
              <w:rPr>
                <w:sz w:val="20"/>
                <w:szCs w:val="20"/>
              </w:rPr>
              <w:t>6,38</w:t>
            </w:r>
          </w:p>
        </w:tc>
      </w:tr>
      <w:tr w:rsidR="00EC6AA4" w:rsidRPr="00EF58CA" w14:paraId="38E96B1F"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vAlign w:val="center"/>
            <w:hideMark/>
          </w:tcPr>
          <w:p w14:paraId="4DF61750" w14:textId="77777777" w:rsidR="00EC6AA4" w:rsidRPr="00EF58CA" w:rsidRDefault="00EC6AA4" w:rsidP="002F4DF0">
            <w:pPr>
              <w:rPr>
                <w:sz w:val="20"/>
                <w:szCs w:val="20"/>
              </w:rPr>
            </w:pPr>
            <w:r w:rsidRPr="00EF58CA">
              <w:rPr>
                <w:sz w:val="20"/>
                <w:szCs w:val="20"/>
              </w:rPr>
              <w:t>Удельный расход</w:t>
            </w:r>
          </w:p>
        </w:tc>
        <w:tc>
          <w:tcPr>
            <w:tcW w:w="1480" w:type="dxa"/>
            <w:tcBorders>
              <w:top w:val="nil"/>
              <w:left w:val="nil"/>
              <w:bottom w:val="single" w:sz="4" w:space="0" w:color="auto"/>
              <w:right w:val="single" w:sz="4" w:space="0" w:color="auto"/>
            </w:tcBorders>
            <w:shd w:val="clear" w:color="000000" w:fill="FFFFFF"/>
            <w:vAlign w:val="center"/>
            <w:hideMark/>
          </w:tcPr>
          <w:p w14:paraId="74E92B01" w14:textId="77777777" w:rsidR="00EC6AA4" w:rsidRPr="00EF58CA" w:rsidRDefault="00EC6AA4" w:rsidP="002F4DF0">
            <w:pPr>
              <w:jc w:val="center"/>
              <w:rPr>
                <w:sz w:val="20"/>
                <w:szCs w:val="20"/>
              </w:rPr>
            </w:pPr>
            <w:r w:rsidRPr="00EF58CA">
              <w:rPr>
                <w:sz w:val="20"/>
                <w:szCs w:val="20"/>
              </w:rPr>
              <w:t>кВт*ч/Гкал</w:t>
            </w:r>
          </w:p>
        </w:tc>
        <w:tc>
          <w:tcPr>
            <w:tcW w:w="1820" w:type="dxa"/>
            <w:tcBorders>
              <w:top w:val="nil"/>
              <w:left w:val="nil"/>
              <w:bottom w:val="single" w:sz="4" w:space="0" w:color="auto"/>
              <w:right w:val="single" w:sz="4" w:space="0" w:color="auto"/>
            </w:tcBorders>
            <w:shd w:val="clear" w:color="000000" w:fill="FFFFFF"/>
            <w:noWrap/>
            <w:vAlign w:val="center"/>
            <w:hideMark/>
          </w:tcPr>
          <w:p w14:paraId="3023C87D" w14:textId="77777777" w:rsidR="00EC6AA4" w:rsidRPr="00EF58CA" w:rsidRDefault="00EC6AA4" w:rsidP="002F4DF0">
            <w:pPr>
              <w:jc w:val="right"/>
              <w:rPr>
                <w:sz w:val="20"/>
                <w:szCs w:val="20"/>
              </w:rPr>
            </w:pPr>
            <w:r w:rsidRPr="00EF58CA">
              <w:rPr>
                <w:sz w:val="20"/>
                <w:szCs w:val="20"/>
              </w:rPr>
              <w:t>72,58</w:t>
            </w:r>
          </w:p>
        </w:tc>
        <w:tc>
          <w:tcPr>
            <w:tcW w:w="1820" w:type="dxa"/>
            <w:tcBorders>
              <w:top w:val="nil"/>
              <w:left w:val="nil"/>
              <w:bottom w:val="single" w:sz="4" w:space="0" w:color="auto"/>
              <w:right w:val="single" w:sz="4" w:space="0" w:color="auto"/>
            </w:tcBorders>
            <w:shd w:val="clear" w:color="000000" w:fill="FFFFFF"/>
            <w:noWrap/>
            <w:vAlign w:val="center"/>
            <w:hideMark/>
          </w:tcPr>
          <w:p w14:paraId="67CF3874" w14:textId="77777777" w:rsidR="00EC6AA4" w:rsidRPr="00EF58CA" w:rsidRDefault="00EC6AA4" w:rsidP="002F4DF0">
            <w:pPr>
              <w:rPr>
                <w:sz w:val="20"/>
                <w:szCs w:val="20"/>
              </w:rPr>
            </w:pPr>
            <w:r w:rsidRPr="00EF58CA">
              <w:rPr>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13B59A34" w14:textId="77777777" w:rsidR="00EC6AA4" w:rsidRPr="00EF58CA" w:rsidRDefault="00EC6AA4" w:rsidP="002F4DF0">
            <w:pPr>
              <w:jc w:val="right"/>
              <w:rPr>
                <w:sz w:val="20"/>
                <w:szCs w:val="20"/>
              </w:rPr>
            </w:pPr>
            <w:r w:rsidRPr="00EF58CA">
              <w:rPr>
                <w:sz w:val="20"/>
                <w:szCs w:val="20"/>
              </w:rPr>
              <w:t>72,58</w:t>
            </w:r>
          </w:p>
        </w:tc>
      </w:tr>
      <w:tr w:rsidR="00EC6AA4" w:rsidRPr="00EF58CA" w14:paraId="0A66E690" w14:textId="77777777" w:rsidTr="002F4DF0">
        <w:trPr>
          <w:trHeight w:val="330"/>
          <w:jc w:val="center"/>
        </w:trPr>
        <w:tc>
          <w:tcPr>
            <w:tcW w:w="5940" w:type="dxa"/>
            <w:tcBorders>
              <w:top w:val="nil"/>
              <w:left w:val="single" w:sz="8" w:space="0" w:color="auto"/>
              <w:bottom w:val="single" w:sz="8" w:space="0" w:color="auto"/>
              <w:right w:val="single" w:sz="4" w:space="0" w:color="auto"/>
            </w:tcBorders>
            <w:shd w:val="clear" w:color="000000" w:fill="FFFFFF"/>
            <w:vAlign w:val="center"/>
            <w:hideMark/>
          </w:tcPr>
          <w:p w14:paraId="6DBF60DF" w14:textId="77777777" w:rsidR="00EC6AA4" w:rsidRPr="00EF58CA" w:rsidRDefault="00EC6AA4" w:rsidP="002F4DF0">
            <w:pPr>
              <w:rPr>
                <w:b/>
                <w:bCs/>
                <w:i/>
                <w:iCs/>
                <w:color w:val="000000"/>
                <w:sz w:val="20"/>
                <w:szCs w:val="20"/>
              </w:rPr>
            </w:pPr>
            <w:r w:rsidRPr="00EF58CA">
              <w:rPr>
                <w:b/>
                <w:bCs/>
                <w:i/>
                <w:iCs/>
                <w:color w:val="000000"/>
                <w:sz w:val="20"/>
                <w:szCs w:val="20"/>
              </w:rPr>
              <w:t>Стоимость электроэнергии</w:t>
            </w:r>
          </w:p>
        </w:tc>
        <w:tc>
          <w:tcPr>
            <w:tcW w:w="1480" w:type="dxa"/>
            <w:tcBorders>
              <w:top w:val="nil"/>
              <w:left w:val="nil"/>
              <w:bottom w:val="single" w:sz="8" w:space="0" w:color="auto"/>
              <w:right w:val="single" w:sz="4" w:space="0" w:color="auto"/>
            </w:tcBorders>
            <w:shd w:val="clear" w:color="000000" w:fill="FFFFFF"/>
            <w:vAlign w:val="center"/>
            <w:hideMark/>
          </w:tcPr>
          <w:p w14:paraId="61F43855" w14:textId="77777777" w:rsidR="00EC6AA4" w:rsidRPr="00EF58CA" w:rsidRDefault="00EC6AA4" w:rsidP="002F4DF0">
            <w:pPr>
              <w:jc w:val="center"/>
              <w:rPr>
                <w:color w:val="000000"/>
                <w:sz w:val="20"/>
                <w:szCs w:val="20"/>
              </w:rPr>
            </w:pPr>
            <w:r w:rsidRPr="00EF58CA">
              <w:rPr>
                <w:color w:val="000000"/>
                <w:sz w:val="20"/>
                <w:szCs w:val="20"/>
              </w:rPr>
              <w:t>тыс. руб.</w:t>
            </w:r>
          </w:p>
        </w:tc>
        <w:tc>
          <w:tcPr>
            <w:tcW w:w="1820" w:type="dxa"/>
            <w:tcBorders>
              <w:top w:val="nil"/>
              <w:left w:val="nil"/>
              <w:bottom w:val="single" w:sz="8" w:space="0" w:color="auto"/>
              <w:right w:val="single" w:sz="4" w:space="0" w:color="auto"/>
            </w:tcBorders>
            <w:shd w:val="clear" w:color="000000" w:fill="FFFFFF"/>
            <w:noWrap/>
            <w:vAlign w:val="center"/>
            <w:hideMark/>
          </w:tcPr>
          <w:p w14:paraId="7121EF51" w14:textId="77777777" w:rsidR="00EC6AA4" w:rsidRPr="00EF58CA" w:rsidRDefault="00EC6AA4" w:rsidP="002F4DF0">
            <w:pPr>
              <w:jc w:val="right"/>
              <w:rPr>
                <w:b/>
                <w:bCs/>
                <w:color w:val="000000"/>
                <w:sz w:val="20"/>
                <w:szCs w:val="20"/>
              </w:rPr>
            </w:pPr>
            <w:r w:rsidRPr="00EF58CA">
              <w:rPr>
                <w:b/>
                <w:bCs/>
                <w:color w:val="000000"/>
                <w:sz w:val="20"/>
                <w:szCs w:val="20"/>
              </w:rPr>
              <w:t>13 867,42</w:t>
            </w:r>
          </w:p>
        </w:tc>
        <w:tc>
          <w:tcPr>
            <w:tcW w:w="1820" w:type="dxa"/>
            <w:tcBorders>
              <w:top w:val="nil"/>
              <w:left w:val="nil"/>
              <w:bottom w:val="single" w:sz="8" w:space="0" w:color="auto"/>
              <w:right w:val="single" w:sz="4" w:space="0" w:color="auto"/>
            </w:tcBorders>
            <w:shd w:val="clear" w:color="000000" w:fill="FFFFFF"/>
            <w:noWrap/>
            <w:vAlign w:val="center"/>
            <w:hideMark/>
          </w:tcPr>
          <w:p w14:paraId="3DE6D97B" w14:textId="77777777" w:rsidR="00EC6AA4" w:rsidRPr="00EF58CA" w:rsidRDefault="00EC6AA4" w:rsidP="002F4DF0">
            <w:pPr>
              <w:jc w:val="right"/>
              <w:rPr>
                <w:b/>
                <w:bCs/>
                <w:color w:val="000000"/>
                <w:sz w:val="20"/>
                <w:szCs w:val="20"/>
              </w:rPr>
            </w:pPr>
            <w:r w:rsidRPr="00EF58CA">
              <w:rPr>
                <w:b/>
                <w:bCs/>
                <w:color w:val="000000"/>
                <w:sz w:val="20"/>
                <w:szCs w:val="20"/>
              </w:rPr>
              <w:t>17 339,82</w:t>
            </w:r>
          </w:p>
        </w:tc>
        <w:tc>
          <w:tcPr>
            <w:tcW w:w="1780" w:type="dxa"/>
            <w:tcBorders>
              <w:top w:val="nil"/>
              <w:left w:val="nil"/>
              <w:bottom w:val="single" w:sz="8" w:space="0" w:color="auto"/>
              <w:right w:val="single" w:sz="8" w:space="0" w:color="auto"/>
            </w:tcBorders>
            <w:shd w:val="clear" w:color="000000" w:fill="FFFFFF"/>
            <w:noWrap/>
            <w:vAlign w:val="center"/>
            <w:hideMark/>
          </w:tcPr>
          <w:p w14:paraId="5C32229E" w14:textId="77777777" w:rsidR="00EC6AA4" w:rsidRPr="00EF58CA" w:rsidRDefault="00EC6AA4" w:rsidP="002F4DF0">
            <w:pPr>
              <w:jc w:val="right"/>
              <w:rPr>
                <w:b/>
                <w:bCs/>
                <w:color w:val="000000"/>
                <w:sz w:val="20"/>
                <w:szCs w:val="20"/>
              </w:rPr>
            </w:pPr>
            <w:r w:rsidRPr="00EF58CA">
              <w:rPr>
                <w:b/>
                <w:bCs/>
                <w:color w:val="000000"/>
                <w:sz w:val="20"/>
                <w:szCs w:val="20"/>
              </w:rPr>
              <w:t>15 671,16</w:t>
            </w:r>
          </w:p>
        </w:tc>
      </w:tr>
      <w:tr w:rsidR="00EC6AA4" w:rsidRPr="00EF58CA" w14:paraId="47EFCD01" w14:textId="77777777" w:rsidTr="002F4DF0">
        <w:trPr>
          <w:trHeight w:val="330"/>
          <w:jc w:val="center"/>
        </w:trPr>
        <w:tc>
          <w:tcPr>
            <w:tcW w:w="12840" w:type="dxa"/>
            <w:gridSpan w:val="5"/>
            <w:tcBorders>
              <w:top w:val="single" w:sz="8" w:space="0" w:color="auto"/>
              <w:left w:val="single" w:sz="8" w:space="0" w:color="auto"/>
              <w:bottom w:val="single" w:sz="8" w:space="0" w:color="auto"/>
              <w:right w:val="nil"/>
            </w:tcBorders>
            <w:shd w:val="clear" w:color="000000" w:fill="FFFFFF"/>
            <w:vAlign w:val="center"/>
            <w:hideMark/>
          </w:tcPr>
          <w:p w14:paraId="28A7C9A7" w14:textId="77777777" w:rsidR="00EC6AA4" w:rsidRPr="00EF58CA" w:rsidRDefault="00EC6AA4" w:rsidP="002F4DF0">
            <w:pPr>
              <w:jc w:val="center"/>
              <w:rPr>
                <w:b/>
                <w:bCs/>
                <w:color w:val="000000"/>
                <w:sz w:val="20"/>
                <w:szCs w:val="20"/>
              </w:rPr>
            </w:pPr>
            <w:r w:rsidRPr="00EF58CA">
              <w:rPr>
                <w:b/>
                <w:bCs/>
                <w:color w:val="000000"/>
                <w:sz w:val="20"/>
                <w:szCs w:val="20"/>
              </w:rPr>
              <w:t>Вода и канализация</w:t>
            </w:r>
          </w:p>
        </w:tc>
      </w:tr>
      <w:tr w:rsidR="00EC6AA4" w:rsidRPr="00EF58CA" w14:paraId="39C29F6F"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55988830" w14:textId="77777777" w:rsidR="00EC6AA4" w:rsidRPr="00EF58CA" w:rsidRDefault="00EC6AA4" w:rsidP="002F4DF0">
            <w:pPr>
              <w:rPr>
                <w:color w:val="000000"/>
                <w:sz w:val="20"/>
                <w:szCs w:val="20"/>
              </w:rPr>
            </w:pPr>
            <w:r w:rsidRPr="00EF58CA">
              <w:rPr>
                <w:color w:val="000000"/>
                <w:sz w:val="20"/>
                <w:szCs w:val="20"/>
              </w:rPr>
              <w:t>Общее количество воды, всего, в т.ч.:</w:t>
            </w:r>
          </w:p>
        </w:tc>
        <w:tc>
          <w:tcPr>
            <w:tcW w:w="1480" w:type="dxa"/>
            <w:tcBorders>
              <w:top w:val="nil"/>
              <w:left w:val="nil"/>
              <w:bottom w:val="single" w:sz="4" w:space="0" w:color="auto"/>
              <w:right w:val="single" w:sz="4" w:space="0" w:color="auto"/>
            </w:tcBorders>
            <w:shd w:val="clear" w:color="000000" w:fill="FFFFFF"/>
            <w:hideMark/>
          </w:tcPr>
          <w:p w14:paraId="57AD77B2" w14:textId="77777777" w:rsidR="00EC6AA4" w:rsidRPr="00EF58CA" w:rsidRDefault="00EC6AA4" w:rsidP="002F4DF0">
            <w:pPr>
              <w:jc w:val="center"/>
              <w:rPr>
                <w:color w:val="000000"/>
                <w:sz w:val="20"/>
                <w:szCs w:val="20"/>
              </w:rPr>
            </w:pPr>
            <w:r w:rsidRPr="00EF58CA">
              <w:rPr>
                <w:color w:val="000000"/>
                <w:sz w:val="20"/>
                <w:szCs w:val="20"/>
              </w:rPr>
              <w:t>тыс. м3</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34D5D4D6" w14:textId="77777777" w:rsidR="00EC6AA4" w:rsidRPr="00EF58CA" w:rsidRDefault="00EC6AA4" w:rsidP="002F4DF0">
            <w:pPr>
              <w:jc w:val="right"/>
              <w:rPr>
                <w:color w:val="000000"/>
                <w:sz w:val="20"/>
                <w:szCs w:val="20"/>
              </w:rPr>
            </w:pPr>
            <w:r w:rsidRPr="00EF58CA">
              <w:rPr>
                <w:color w:val="000000"/>
                <w:sz w:val="20"/>
                <w:szCs w:val="20"/>
              </w:rPr>
              <w:t>19,99</w:t>
            </w:r>
          </w:p>
        </w:tc>
        <w:tc>
          <w:tcPr>
            <w:tcW w:w="1820" w:type="dxa"/>
            <w:tcBorders>
              <w:top w:val="nil"/>
              <w:left w:val="nil"/>
              <w:bottom w:val="single" w:sz="4" w:space="0" w:color="auto"/>
              <w:right w:val="single" w:sz="4" w:space="0" w:color="auto"/>
            </w:tcBorders>
            <w:shd w:val="clear" w:color="000000" w:fill="FFFFFF"/>
            <w:vAlign w:val="center"/>
            <w:hideMark/>
          </w:tcPr>
          <w:p w14:paraId="0A52E22C"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single" w:sz="4" w:space="0" w:color="auto"/>
              <w:left w:val="nil"/>
              <w:bottom w:val="single" w:sz="4" w:space="0" w:color="auto"/>
              <w:right w:val="single" w:sz="8" w:space="0" w:color="auto"/>
            </w:tcBorders>
            <w:shd w:val="clear" w:color="000000" w:fill="FFFFFF"/>
            <w:vAlign w:val="center"/>
            <w:hideMark/>
          </w:tcPr>
          <w:p w14:paraId="28BB6FF4" w14:textId="77777777" w:rsidR="00EC6AA4" w:rsidRPr="00EF58CA" w:rsidRDefault="00EC6AA4" w:rsidP="002F4DF0">
            <w:pPr>
              <w:jc w:val="right"/>
              <w:rPr>
                <w:color w:val="000000"/>
                <w:sz w:val="20"/>
                <w:szCs w:val="20"/>
              </w:rPr>
            </w:pPr>
            <w:r w:rsidRPr="00EF58CA">
              <w:rPr>
                <w:color w:val="000000"/>
                <w:sz w:val="20"/>
                <w:szCs w:val="20"/>
              </w:rPr>
              <w:t>19,99</w:t>
            </w:r>
          </w:p>
        </w:tc>
      </w:tr>
      <w:tr w:rsidR="00EC6AA4" w:rsidRPr="00EF58CA" w14:paraId="2177E536"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7A6B3D36" w14:textId="77777777" w:rsidR="00EC6AA4" w:rsidRPr="00EF58CA" w:rsidRDefault="00EC6AA4" w:rsidP="002F4DF0">
            <w:pPr>
              <w:rPr>
                <w:color w:val="000000"/>
                <w:sz w:val="20"/>
                <w:szCs w:val="20"/>
              </w:rPr>
            </w:pPr>
            <w:r w:rsidRPr="00EF58CA">
              <w:rPr>
                <w:color w:val="000000"/>
                <w:sz w:val="20"/>
                <w:szCs w:val="20"/>
              </w:rPr>
              <w:t>АО "ПО Водоканал", Прокопьевск</w:t>
            </w:r>
          </w:p>
        </w:tc>
        <w:tc>
          <w:tcPr>
            <w:tcW w:w="1480" w:type="dxa"/>
            <w:tcBorders>
              <w:top w:val="nil"/>
              <w:left w:val="nil"/>
              <w:bottom w:val="single" w:sz="4" w:space="0" w:color="auto"/>
              <w:right w:val="single" w:sz="4" w:space="0" w:color="auto"/>
            </w:tcBorders>
            <w:shd w:val="clear" w:color="000000" w:fill="FFFFFF"/>
            <w:hideMark/>
          </w:tcPr>
          <w:p w14:paraId="7F18434A" w14:textId="77777777" w:rsidR="00EC6AA4" w:rsidRPr="00EF58CA" w:rsidRDefault="00EC6AA4" w:rsidP="002F4DF0">
            <w:pPr>
              <w:jc w:val="center"/>
              <w:rPr>
                <w:color w:val="000000"/>
                <w:sz w:val="20"/>
                <w:szCs w:val="20"/>
              </w:rPr>
            </w:pPr>
            <w:r w:rsidRPr="00EF58CA">
              <w:rPr>
                <w:color w:val="000000"/>
                <w:sz w:val="20"/>
                <w:szCs w:val="20"/>
              </w:rPr>
              <w:t>тыс. м3</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60DA65B1" w14:textId="77777777" w:rsidR="00EC6AA4" w:rsidRPr="00EF58CA" w:rsidRDefault="00EC6AA4" w:rsidP="002F4DF0">
            <w:pPr>
              <w:jc w:val="right"/>
              <w:rPr>
                <w:color w:val="000000"/>
                <w:sz w:val="20"/>
                <w:szCs w:val="20"/>
              </w:rPr>
            </w:pPr>
            <w:r w:rsidRPr="00EF58CA">
              <w:rPr>
                <w:color w:val="000000"/>
                <w:sz w:val="20"/>
                <w:szCs w:val="20"/>
              </w:rPr>
              <w:t>9,71</w:t>
            </w:r>
          </w:p>
        </w:tc>
        <w:tc>
          <w:tcPr>
            <w:tcW w:w="1820" w:type="dxa"/>
            <w:tcBorders>
              <w:top w:val="nil"/>
              <w:left w:val="nil"/>
              <w:bottom w:val="single" w:sz="4" w:space="0" w:color="auto"/>
              <w:right w:val="single" w:sz="4" w:space="0" w:color="auto"/>
            </w:tcBorders>
            <w:shd w:val="clear" w:color="000000" w:fill="FFFFFF"/>
            <w:vAlign w:val="center"/>
            <w:hideMark/>
          </w:tcPr>
          <w:p w14:paraId="357C2239"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7639C643" w14:textId="77777777" w:rsidR="00EC6AA4" w:rsidRPr="00EF58CA" w:rsidRDefault="00EC6AA4" w:rsidP="002F4DF0">
            <w:pPr>
              <w:jc w:val="right"/>
              <w:rPr>
                <w:color w:val="000000"/>
                <w:sz w:val="20"/>
                <w:szCs w:val="20"/>
              </w:rPr>
            </w:pPr>
            <w:r w:rsidRPr="00EF58CA">
              <w:rPr>
                <w:color w:val="000000"/>
                <w:sz w:val="20"/>
                <w:szCs w:val="20"/>
              </w:rPr>
              <w:t>9,71</w:t>
            </w:r>
          </w:p>
        </w:tc>
      </w:tr>
      <w:tr w:rsidR="00EC6AA4" w:rsidRPr="00EF58CA" w14:paraId="0C2ED8F4"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0FA11F9D" w14:textId="77777777" w:rsidR="00EC6AA4" w:rsidRPr="00EF58CA" w:rsidRDefault="00EC6AA4" w:rsidP="002F4DF0">
            <w:pPr>
              <w:rPr>
                <w:color w:val="000000"/>
                <w:sz w:val="20"/>
                <w:szCs w:val="20"/>
              </w:rPr>
            </w:pPr>
            <w:r w:rsidRPr="00EF58CA">
              <w:rPr>
                <w:color w:val="000000"/>
                <w:sz w:val="20"/>
                <w:szCs w:val="20"/>
              </w:rPr>
              <w:t xml:space="preserve">ООО "Киселевский </w:t>
            </w:r>
            <w:proofErr w:type="spellStart"/>
            <w:r w:rsidRPr="00EF58CA">
              <w:rPr>
                <w:color w:val="000000"/>
                <w:sz w:val="20"/>
                <w:szCs w:val="20"/>
              </w:rPr>
              <w:t>водоснаб</w:t>
            </w:r>
            <w:proofErr w:type="spellEnd"/>
            <w:r w:rsidRPr="00EF58CA">
              <w:rPr>
                <w:color w:val="000000"/>
                <w:sz w:val="20"/>
                <w:szCs w:val="20"/>
              </w:rPr>
              <w:t>"</w:t>
            </w:r>
          </w:p>
        </w:tc>
        <w:tc>
          <w:tcPr>
            <w:tcW w:w="1480" w:type="dxa"/>
            <w:tcBorders>
              <w:top w:val="nil"/>
              <w:left w:val="nil"/>
              <w:bottom w:val="single" w:sz="4" w:space="0" w:color="auto"/>
              <w:right w:val="single" w:sz="4" w:space="0" w:color="auto"/>
            </w:tcBorders>
            <w:shd w:val="clear" w:color="000000" w:fill="FFFFFF"/>
            <w:hideMark/>
          </w:tcPr>
          <w:p w14:paraId="33467917" w14:textId="77777777" w:rsidR="00EC6AA4" w:rsidRPr="00EF58CA" w:rsidRDefault="00EC6AA4" w:rsidP="002F4DF0">
            <w:pPr>
              <w:jc w:val="center"/>
              <w:rPr>
                <w:color w:val="000000"/>
                <w:sz w:val="20"/>
                <w:szCs w:val="20"/>
              </w:rPr>
            </w:pPr>
            <w:r w:rsidRPr="00EF58CA">
              <w:rPr>
                <w:color w:val="000000"/>
                <w:sz w:val="20"/>
                <w:szCs w:val="20"/>
              </w:rPr>
              <w:t>тыс. м3</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31A043E5" w14:textId="77777777" w:rsidR="00EC6AA4" w:rsidRPr="00EF58CA" w:rsidRDefault="00EC6AA4" w:rsidP="002F4DF0">
            <w:pPr>
              <w:jc w:val="right"/>
              <w:rPr>
                <w:color w:val="000000"/>
                <w:sz w:val="20"/>
                <w:szCs w:val="20"/>
              </w:rPr>
            </w:pPr>
            <w:r w:rsidRPr="00EF58CA">
              <w:rPr>
                <w:color w:val="000000"/>
                <w:sz w:val="20"/>
                <w:szCs w:val="20"/>
              </w:rPr>
              <w:t>3,57</w:t>
            </w:r>
          </w:p>
        </w:tc>
        <w:tc>
          <w:tcPr>
            <w:tcW w:w="1820" w:type="dxa"/>
            <w:tcBorders>
              <w:top w:val="nil"/>
              <w:left w:val="nil"/>
              <w:bottom w:val="single" w:sz="4" w:space="0" w:color="auto"/>
              <w:right w:val="single" w:sz="4" w:space="0" w:color="auto"/>
            </w:tcBorders>
            <w:shd w:val="clear" w:color="000000" w:fill="FFFFFF"/>
            <w:vAlign w:val="center"/>
            <w:hideMark/>
          </w:tcPr>
          <w:p w14:paraId="6C59682E"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3CFE8B32" w14:textId="77777777" w:rsidR="00EC6AA4" w:rsidRPr="00EF58CA" w:rsidRDefault="00EC6AA4" w:rsidP="002F4DF0">
            <w:pPr>
              <w:jc w:val="right"/>
              <w:rPr>
                <w:color w:val="000000"/>
                <w:sz w:val="20"/>
                <w:szCs w:val="20"/>
              </w:rPr>
            </w:pPr>
            <w:r w:rsidRPr="00EF58CA">
              <w:rPr>
                <w:color w:val="000000"/>
                <w:sz w:val="20"/>
                <w:szCs w:val="20"/>
              </w:rPr>
              <w:t>3,57</w:t>
            </w:r>
          </w:p>
        </w:tc>
      </w:tr>
      <w:tr w:rsidR="00EC6AA4" w:rsidRPr="00EF58CA" w14:paraId="6E03AB8F"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7C45CFAB" w14:textId="77777777" w:rsidR="00EC6AA4" w:rsidRPr="00EF58CA" w:rsidRDefault="00EC6AA4" w:rsidP="002F4DF0">
            <w:pPr>
              <w:rPr>
                <w:color w:val="000000"/>
                <w:sz w:val="20"/>
                <w:szCs w:val="20"/>
              </w:rPr>
            </w:pPr>
            <w:r w:rsidRPr="00EF58CA">
              <w:rPr>
                <w:color w:val="000000"/>
                <w:sz w:val="20"/>
                <w:szCs w:val="20"/>
              </w:rPr>
              <w:t>ОАО "</w:t>
            </w:r>
            <w:proofErr w:type="spellStart"/>
            <w:r w:rsidRPr="00EF58CA">
              <w:rPr>
                <w:color w:val="000000"/>
                <w:sz w:val="20"/>
                <w:szCs w:val="20"/>
              </w:rPr>
              <w:t>Кузбассразрезуголь</w:t>
            </w:r>
            <w:proofErr w:type="spellEnd"/>
            <w:r w:rsidRPr="00EF58CA">
              <w:rPr>
                <w:color w:val="000000"/>
                <w:sz w:val="20"/>
                <w:szCs w:val="20"/>
              </w:rPr>
              <w:t>"</w:t>
            </w:r>
          </w:p>
        </w:tc>
        <w:tc>
          <w:tcPr>
            <w:tcW w:w="1480" w:type="dxa"/>
            <w:tcBorders>
              <w:top w:val="nil"/>
              <w:left w:val="nil"/>
              <w:bottom w:val="single" w:sz="4" w:space="0" w:color="auto"/>
              <w:right w:val="single" w:sz="4" w:space="0" w:color="auto"/>
            </w:tcBorders>
            <w:shd w:val="clear" w:color="000000" w:fill="FFFFFF"/>
            <w:hideMark/>
          </w:tcPr>
          <w:p w14:paraId="1D3CDAD2" w14:textId="77777777" w:rsidR="00EC6AA4" w:rsidRPr="00EF58CA" w:rsidRDefault="00EC6AA4" w:rsidP="002F4DF0">
            <w:pPr>
              <w:jc w:val="center"/>
              <w:rPr>
                <w:color w:val="000000"/>
                <w:sz w:val="20"/>
                <w:szCs w:val="20"/>
              </w:rPr>
            </w:pPr>
            <w:r w:rsidRPr="00EF58CA">
              <w:rPr>
                <w:color w:val="000000"/>
                <w:sz w:val="20"/>
                <w:szCs w:val="20"/>
              </w:rPr>
              <w:t>тыс. м3</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42A35BF7" w14:textId="77777777" w:rsidR="00EC6AA4" w:rsidRPr="00EF58CA" w:rsidRDefault="00EC6AA4" w:rsidP="002F4DF0">
            <w:pPr>
              <w:jc w:val="right"/>
              <w:rPr>
                <w:color w:val="000000"/>
                <w:sz w:val="20"/>
                <w:szCs w:val="20"/>
              </w:rPr>
            </w:pPr>
            <w:r w:rsidRPr="00EF58CA">
              <w:rPr>
                <w:color w:val="000000"/>
                <w:sz w:val="20"/>
                <w:szCs w:val="20"/>
              </w:rPr>
              <w:t>0,62</w:t>
            </w:r>
          </w:p>
        </w:tc>
        <w:tc>
          <w:tcPr>
            <w:tcW w:w="1820" w:type="dxa"/>
            <w:tcBorders>
              <w:top w:val="nil"/>
              <w:left w:val="nil"/>
              <w:bottom w:val="single" w:sz="4" w:space="0" w:color="auto"/>
              <w:right w:val="single" w:sz="4" w:space="0" w:color="auto"/>
            </w:tcBorders>
            <w:shd w:val="clear" w:color="000000" w:fill="FFFFFF"/>
            <w:vAlign w:val="center"/>
            <w:hideMark/>
          </w:tcPr>
          <w:p w14:paraId="100BFCFB"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36F4F264" w14:textId="77777777" w:rsidR="00EC6AA4" w:rsidRPr="00EF58CA" w:rsidRDefault="00EC6AA4" w:rsidP="002F4DF0">
            <w:pPr>
              <w:jc w:val="right"/>
              <w:rPr>
                <w:color w:val="000000"/>
                <w:sz w:val="20"/>
                <w:szCs w:val="20"/>
              </w:rPr>
            </w:pPr>
            <w:r w:rsidRPr="00EF58CA">
              <w:rPr>
                <w:color w:val="000000"/>
                <w:sz w:val="20"/>
                <w:szCs w:val="20"/>
              </w:rPr>
              <w:t>0,62</w:t>
            </w:r>
          </w:p>
        </w:tc>
      </w:tr>
      <w:tr w:rsidR="00EC6AA4" w:rsidRPr="00EF58CA" w14:paraId="60012956"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1DD986DC" w14:textId="77777777" w:rsidR="00EC6AA4" w:rsidRPr="00EF58CA" w:rsidRDefault="00EC6AA4" w:rsidP="002F4DF0">
            <w:pPr>
              <w:rPr>
                <w:color w:val="000000"/>
                <w:sz w:val="20"/>
                <w:szCs w:val="20"/>
              </w:rPr>
            </w:pPr>
            <w:r w:rsidRPr="00EF58CA">
              <w:rPr>
                <w:color w:val="000000"/>
                <w:sz w:val="20"/>
                <w:szCs w:val="20"/>
              </w:rPr>
              <w:t xml:space="preserve">собственный подъем </w:t>
            </w:r>
          </w:p>
        </w:tc>
        <w:tc>
          <w:tcPr>
            <w:tcW w:w="1480" w:type="dxa"/>
            <w:tcBorders>
              <w:top w:val="nil"/>
              <w:left w:val="nil"/>
              <w:bottom w:val="single" w:sz="4" w:space="0" w:color="auto"/>
              <w:right w:val="single" w:sz="4" w:space="0" w:color="auto"/>
            </w:tcBorders>
            <w:shd w:val="clear" w:color="000000" w:fill="FFFFFF"/>
            <w:hideMark/>
          </w:tcPr>
          <w:p w14:paraId="3D176DC7" w14:textId="77777777" w:rsidR="00EC6AA4" w:rsidRPr="00EF58CA" w:rsidRDefault="00EC6AA4" w:rsidP="002F4DF0">
            <w:pPr>
              <w:jc w:val="center"/>
              <w:rPr>
                <w:color w:val="000000"/>
                <w:sz w:val="20"/>
                <w:szCs w:val="20"/>
              </w:rPr>
            </w:pPr>
            <w:r w:rsidRPr="00EF58CA">
              <w:rPr>
                <w:color w:val="000000"/>
                <w:sz w:val="20"/>
                <w:szCs w:val="20"/>
              </w:rPr>
              <w:t>тыс. м3</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46DB4C8D" w14:textId="77777777" w:rsidR="00EC6AA4" w:rsidRPr="00EF58CA" w:rsidRDefault="00EC6AA4" w:rsidP="002F4DF0">
            <w:pPr>
              <w:jc w:val="right"/>
              <w:rPr>
                <w:color w:val="000000"/>
                <w:sz w:val="20"/>
                <w:szCs w:val="20"/>
              </w:rPr>
            </w:pPr>
            <w:r w:rsidRPr="00EF58CA">
              <w:rPr>
                <w:color w:val="000000"/>
                <w:sz w:val="20"/>
                <w:szCs w:val="20"/>
              </w:rPr>
              <w:t>6,09</w:t>
            </w:r>
          </w:p>
        </w:tc>
        <w:tc>
          <w:tcPr>
            <w:tcW w:w="1820" w:type="dxa"/>
            <w:tcBorders>
              <w:top w:val="nil"/>
              <w:left w:val="nil"/>
              <w:bottom w:val="single" w:sz="4" w:space="0" w:color="auto"/>
              <w:right w:val="single" w:sz="4" w:space="0" w:color="auto"/>
            </w:tcBorders>
            <w:shd w:val="clear" w:color="000000" w:fill="FFFFFF"/>
            <w:vAlign w:val="center"/>
            <w:hideMark/>
          </w:tcPr>
          <w:p w14:paraId="66148E38"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3DA0E1BF" w14:textId="77777777" w:rsidR="00EC6AA4" w:rsidRPr="00EF58CA" w:rsidRDefault="00EC6AA4" w:rsidP="002F4DF0">
            <w:pPr>
              <w:jc w:val="right"/>
              <w:rPr>
                <w:color w:val="000000"/>
                <w:sz w:val="20"/>
                <w:szCs w:val="20"/>
              </w:rPr>
            </w:pPr>
            <w:r w:rsidRPr="00EF58CA">
              <w:rPr>
                <w:color w:val="000000"/>
                <w:sz w:val="20"/>
                <w:szCs w:val="20"/>
              </w:rPr>
              <w:t>6,09</w:t>
            </w:r>
          </w:p>
        </w:tc>
      </w:tr>
      <w:tr w:rsidR="00EC6AA4" w:rsidRPr="00EF58CA" w14:paraId="3A315958"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279BB6FD" w14:textId="77777777" w:rsidR="00EC6AA4" w:rsidRPr="00EF58CA" w:rsidRDefault="00EC6AA4" w:rsidP="002F4DF0">
            <w:pPr>
              <w:rPr>
                <w:color w:val="000000"/>
                <w:sz w:val="20"/>
                <w:szCs w:val="20"/>
              </w:rPr>
            </w:pPr>
            <w:r w:rsidRPr="00EF58CA">
              <w:rPr>
                <w:color w:val="000000"/>
                <w:sz w:val="20"/>
                <w:szCs w:val="20"/>
              </w:rPr>
              <w:t xml:space="preserve">Общее количество стоков </w:t>
            </w:r>
          </w:p>
        </w:tc>
        <w:tc>
          <w:tcPr>
            <w:tcW w:w="1480" w:type="dxa"/>
            <w:tcBorders>
              <w:top w:val="nil"/>
              <w:left w:val="nil"/>
              <w:bottom w:val="single" w:sz="4" w:space="0" w:color="auto"/>
              <w:right w:val="single" w:sz="4" w:space="0" w:color="auto"/>
            </w:tcBorders>
            <w:shd w:val="clear" w:color="000000" w:fill="FFFFFF"/>
            <w:hideMark/>
          </w:tcPr>
          <w:p w14:paraId="1BC7CD39" w14:textId="77777777" w:rsidR="00EC6AA4" w:rsidRPr="00EF58CA" w:rsidRDefault="00EC6AA4" w:rsidP="002F4DF0">
            <w:pPr>
              <w:jc w:val="center"/>
              <w:rPr>
                <w:color w:val="000000"/>
                <w:sz w:val="20"/>
                <w:szCs w:val="20"/>
              </w:rPr>
            </w:pPr>
            <w:r w:rsidRPr="00EF58CA">
              <w:rPr>
                <w:color w:val="000000"/>
                <w:sz w:val="20"/>
                <w:szCs w:val="20"/>
              </w:rPr>
              <w:t>тыс. м3</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5B18B7DB" w14:textId="77777777" w:rsidR="00EC6AA4" w:rsidRPr="00EF58CA" w:rsidRDefault="00EC6AA4" w:rsidP="002F4DF0">
            <w:pPr>
              <w:jc w:val="right"/>
              <w:rPr>
                <w:color w:val="000000"/>
                <w:sz w:val="20"/>
                <w:szCs w:val="20"/>
              </w:rPr>
            </w:pPr>
            <w:r w:rsidRPr="00EF58CA">
              <w:rPr>
                <w:color w:val="000000"/>
                <w:sz w:val="20"/>
                <w:szCs w:val="20"/>
              </w:rPr>
              <w:t>9,71</w:t>
            </w:r>
          </w:p>
        </w:tc>
        <w:tc>
          <w:tcPr>
            <w:tcW w:w="1820" w:type="dxa"/>
            <w:tcBorders>
              <w:top w:val="nil"/>
              <w:left w:val="nil"/>
              <w:bottom w:val="single" w:sz="4" w:space="0" w:color="auto"/>
              <w:right w:val="single" w:sz="4" w:space="0" w:color="auto"/>
            </w:tcBorders>
            <w:shd w:val="clear" w:color="000000" w:fill="FFFFFF"/>
            <w:vAlign w:val="center"/>
            <w:hideMark/>
          </w:tcPr>
          <w:p w14:paraId="5E523695" w14:textId="77777777" w:rsidR="00EC6AA4" w:rsidRPr="00EF58CA" w:rsidRDefault="00EC6AA4" w:rsidP="002F4DF0">
            <w:pPr>
              <w:jc w:val="right"/>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1304CCCC" w14:textId="77777777" w:rsidR="00EC6AA4" w:rsidRPr="00EF58CA" w:rsidRDefault="00EC6AA4" w:rsidP="002F4DF0">
            <w:pPr>
              <w:jc w:val="right"/>
              <w:rPr>
                <w:color w:val="000000"/>
                <w:sz w:val="20"/>
                <w:szCs w:val="20"/>
              </w:rPr>
            </w:pPr>
            <w:r w:rsidRPr="00EF58CA">
              <w:rPr>
                <w:color w:val="000000"/>
                <w:sz w:val="20"/>
                <w:szCs w:val="20"/>
              </w:rPr>
              <w:t>9,71</w:t>
            </w:r>
          </w:p>
        </w:tc>
      </w:tr>
      <w:tr w:rsidR="00EC6AA4" w:rsidRPr="00EF58CA" w14:paraId="51F2DEE7"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123D5765" w14:textId="77777777" w:rsidR="00EC6AA4" w:rsidRPr="00EF58CA" w:rsidRDefault="00EC6AA4" w:rsidP="002F4DF0">
            <w:pPr>
              <w:rPr>
                <w:color w:val="000000"/>
                <w:sz w:val="20"/>
                <w:szCs w:val="20"/>
              </w:rPr>
            </w:pPr>
            <w:r w:rsidRPr="00EF58CA">
              <w:rPr>
                <w:color w:val="000000"/>
                <w:sz w:val="20"/>
                <w:szCs w:val="20"/>
              </w:rPr>
              <w:t>Тариф на воду, в том числе:</w:t>
            </w:r>
          </w:p>
        </w:tc>
        <w:tc>
          <w:tcPr>
            <w:tcW w:w="1480" w:type="dxa"/>
            <w:tcBorders>
              <w:top w:val="nil"/>
              <w:left w:val="nil"/>
              <w:bottom w:val="single" w:sz="4" w:space="0" w:color="auto"/>
              <w:right w:val="single" w:sz="4" w:space="0" w:color="auto"/>
            </w:tcBorders>
            <w:shd w:val="clear" w:color="000000" w:fill="FFFFFF"/>
            <w:hideMark/>
          </w:tcPr>
          <w:p w14:paraId="564E69AC" w14:textId="77777777" w:rsidR="00EC6AA4" w:rsidRPr="00EF58CA" w:rsidRDefault="00EC6AA4" w:rsidP="002F4DF0">
            <w:pPr>
              <w:jc w:val="center"/>
              <w:rPr>
                <w:color w:val="000000"/>
                <w:sz w:val="20"/>
                <w:szCs w:val="20"/>
              </w:rPr>
            </w:pPr>
            <w:r w:rsidRPr="00EF58CA">
              <w:rPr>
                <w:color w:val="000000"/>
                <w:sz w:val="20"/>
                <w:szCs w:val="20"/>
              </w:rPr>
              <w:t>руб./м3</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1938DD3A" w14:textId="77777777" w:rsidR="00EC6AA4" w:rsidRPr="00EF58CA" w:rsidRDefault="00EC6AA4" w:rsidP="002F4DF0">
            <w:pPr>
              <w:jc w:val="right"/>
              <w:rPr>
                <w:color w:val="000000"/>
                <w:sz w:val="20"/>
                <w:szCs w:val="20"/>
              </w:rPr>
            </w:pPr>
            <w:r w:rsidRPr="00EF58CA">
              <w:rPr>
                <w:color w:val="000000"/>
                <w:sz w:val="20"/>
                <w:szCs w:val="20"/>
              </w:rPr>
              <w:t>28,75</w:t>
            </w:r>
          </w:p>
        </w:tc>
        <w:tc>
          <w:tcPr>
            <w:tcW w:w="1820" w:type="dxa"/>
            <w:tcBorders>
              <w:top w:val="nil"/>
              <w:left w:val="nil"/>
              <w:bottom w:val="single" w:sz="4" w:space="0" w:color="auto"/>
              <w:right w:val="single" w:sz="4" w:space="0" w:color="auto"/>
            </w:tcBorders>
            <w:shd w:val="clear" w:color="000000" w:fill="FFFFFF"/>
            <w:noWrap/>
            <w:vAlign w:val="bottom"/>
            <w:hideMark/>
          </w:tcPr>
          <w:p w14:paraId="358BC992" w14:textId="77777777" w:rsidR="00EC6AA4" w:rsidRPr="00EF58CA" w:rsidRDefault="00EC6AA4" w:rsidP="002F4DF0">
            <w:pPr>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4EC0B52A" w14:textId="77777777" w:rsidR="00EC6AA4" w:rsidRPr="00EF58CA" w:rsidRDefault="00EC6AA4" w:rsidP="002F4DF0">
            <w:pPr>
              <w:jc w:val="right"/>
              <w:rPr>
                <w:color w:val="000000"/>
                <w:sz w:val="20"/>
                <w:szCs w:val="20"/>
              </w:rPr>
            </w:pPr>
            <w:r w:rsidRPr="00EF58CA">
              <w:rPr>
                <w:color w:val="000000"/>
                <w:sz w:val="20"/>
                <w:szCs w:val="20"/>
              </w:rPr>
              <w:t>33,18</w:t>
            </w:r>
          </w:p>
        </w:tc>
      </w:tr>
      <w:tr w:rsidR="00EC6AA4" w:rsidRPr="00EF58CA" w14:paraId="5A011223"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6D5E2B2B" w14:textId="77777777" w:rsidR="00EC6AA4" w:rsidRPr="00EF58CA" w:rsidRDefault="00EC6AA4" w:rsidP="002F4DF0">
            <w:pPr>
              <w:rPr>
                <w:color w:val="000000"/>
                <w:sz w:val="20"/>
                <w:szCs w:val="20"/>
              </w:rPr>
            </w:pPr>
            <w:r w:rsidRPr="00EF58CA">
              <w:rPr>
                <w:color w:val="000000"/>
                <w:sz w:val="20"/>
                <w:szCs w:val="20"/>
              </w:rPr>
              <w:t>АО "ПО Водоканал"</w:t>
            </w:r>
          </w:p>
        </w:tc>
        <w:tc>
          <w:tcPr>
            <w:tcW w:w="1480" w:type="dxa"/>
            <w:tcBorders>
              <w:top w:val="nil"/>
              <w:left w:val="nil"/>
              <w:bottom w:val="single" w:sz="4" w:space="0" w:color="auto"/>
              <w:right w:val="single" w:sz="4" w:space="0" w:color="auto"/>
            </w:tcBorders>
            <w:shd w:val="clear" w:color="000000" w:fill="FFFFFF"/>
            <w:hideMark/>
          </w:tcPr>
          <w:p w14:paraId="50AAF600" w14:textId="77777777" w:rsidR="00EC6AA4" w:rsidRPr="00EF58CA" w:rsidRDefault="00EC6AA4" w:rsidP="002F4DF0">
            <w:pPr>
              <w:jc w:val="center"/>
              <w:rPr>
                <w:color w:val="000000"/>
                <w:sz w:val="20"/>
                <w:szCs w:val="20"/>
              </w:rPr>
            </w:pPr>
            <w:r w:rsidRPr="00EF58CA">
              <w:rPr>
                <w:color w:val="000000"/>
                <w:sz w:val="20"/>
                <w:szCs w:val="20"/>
              </w:rPr>
              <w:t>руб./м3</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9AC2EB3" w14:textId="77777777" w:rsidR="00EC6AA4" w:rsidRPr="00EF58CA" w:rsidRDefault="00EC6AA4" w:rsidP="002F4DF0">
            <w:pPr>
              <w:jc w:val="right"/>
              <w:rPr>
                <w:color w:val="000000"/>
                <w:sz w:val="20"/>
                <w:szCs w:val="20"/>
              </w:rPr>
            </w:pPr>
            <w:r w:rsidRPr="00EF58CA">
              <w:rPr>
                <w:color w:val="000000"/>
                <w:sz w:val="20"/>
                <w:szCs w:val="20"/>
              </w:rPr>
              <w:t>24,01</w:t>
            </w:r>
          </w:p>
        </w:tc>
        <w:tc>
          <w:tcPr>
            <w:tcW w:w="1820" w:type="dxa"/>
            <w:tcBorders>
              <w:top w:val="nil"/>
              <w:left w:val="nil"/>
              <w:bottom w:val="single" w:sz="4" w:space="0" w:color="auto"/>
              <w:right w:val="single" w:sz="4" w:space="0" w:color="auto"/>
            </w:tcBorders>
            <w:shd w:val="clear" w:color="000000" w:fill="FFFFFF"/>
            <w:noWrap/>
            <w:vAlign w:val="bottom"/>
            <w:hideMark/>
          </w:tcPr>
          <w:p w14:paraId="6D88548D" w14:textId="77777777" w:rsidR="00EC6AA4" w:rsidRPr="00EF58CA" w:rsidRDefault="00EC6AA4" w:rsidP="002F4DF0">
            <w:pPr>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2220A906" w14:textId="77777777" w:rsidR="00EC6AA4" w:rsidRPr="00EF58CA" w:rsidRDefault="00EC6AA4" w:rsidP="002F4DF0">
            <w:pPr>
              <w:jc w:val="right"/>
              <w:rPr>
                <w:color w:val="000000"/>
                <w:sz w:val="20"/>
                <w:szCs w:val="20"/>
              </w:rPr>
            </w:pPr>
            <w:r w:rsidRPr="00EF58CA">
              <w:rPr>
                <w:color w:val="000000"/>
                <w:sz w:val="20"/>
                <w:szCs w:val="20"/>
              </w:rPr>
              <w:t>28,97</w:t>
            </w:r>
          </w:p>
        </w:tc>
      </w:tr>
      <w:tr w:rsidR="00EC6AA4" w:rsidRPr="00EF58CA" w14:paraId="767BDF03"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7621A313" w14:textId="77777777" w:rsidR="00EC6AA4" w:rsidRPr="00EF58CA" w:rsidRDefault="00EC6AA4" w:rsidP="002F4DF0">
            <w:pPr>
              <w:rPr>
                <w:color w:val="000000"/>
                <w:sz w:val="20"/>
                <w:szCs w:val="20"/>
              </w:rPr>
            </w:pPr>
            <w:r w:rsidRPr="00EF58CA">
              <w:rPr>
                <w:color w:val="000000"/>
                <w:sz w:val="20"/>
                <w:szCs w:val="20"/>
              </w:rPr>
              <w:t xml:space="preserve">ООО "Киселевский </w:t>
            </w:r>
            <w:proofErr w:type="spellStart"/>
            <w:r w:rsidRPr="00EF58CA">
              <w:rPr>
                <w:color w:val="000000"/>
                <w:sz w:val="20"/>
                <w:szCs w:val="20"/>
              </w:rPr>
              <w:t>водоснаб</w:t>
            </w:r>
            <w:proofErr w:type="spellEnd"/>
            <w:r w:rsidRPr="00EF58CA">
              <w:rPr>
                <w:color w:val="000000"/>
                <w:sz w:val="20"/>
                <w:szCs w:val="20"/>
              </w:rPr>
              <w:t>"</w:t>
            </w:r>
          </w:p>
        </w:tc>
        <w:tc>
          <w:tcPr>
            <w:tcW w:w="1480" w:type="dxa"/>
            <w:tcBorders>
              <w:top w:val="nil"/>
              <w:left w:val="nil"/>
              <w:bottom w:val="single" w:sz="4" w:space="0" w:color="auto"/>
              <w:right w:val="single" w:sz="4" w:space="0" w:color="auto"/>
            </w:tcBorders>
            <w:shd w:val="clear" w:color="000000" w:fill="FFFFFF"/>
            <w:hideMark/>
          </w:tcPr>
          <w:p w14:paraId="037A125B" w14:textId="77777777" w:rsidR="00EC6AA4" w:rsidRPr="00EF58CA" w:rsidRDefault="00EC6AA4" w:rsidP="002F4DF0">
            <w:pPr>
              <w:jc w:val="center"/>
              <w:rPr>
                <w:color w:val="000000"/>
                <w:sz w:val="20"/>
                <w:szCs w:val="20"/>
              </w:rPr>
            </w:pPr>
            <w:r w:rsidRPr="00EF58CA">
              <w:rPr>
                <w:color w:val="000000"/>
                <w:sz w:val="20"/>
                <w:szCs w:val="20"/>
              </w:rPr>
              <w:t>руб./м4</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D1EE9AC" w14:textId="77777777" w:rsidR="00EC6AA4" w:rsidRPr="00EF58CA" w:rsidRDefault="00EC6AA4" w:rsidP="002F4DF0">
            <w:pPr>
              <w:jc w:val="right"/>
              <w:rPr>
                <w:color w:val="000000"/>
                <w:sz w:val="20"/>
                <w:szCs w:val="20"/>
              </w:rPr>
            </w:pPr>
            <w:r w:rsidRPr="00EF58CA">
              <w:rPr>
                <w:color w:val="000000"/>
                <w:sz w:val="20"/>
                <w:szCs w:val="20"/>
              </w:rPr>
              <w:t>23,02</w:t>
            </w:r>
          </w:p>
        </w:tc>
        <w:tc>
          <w:tcPr>
            <w:tcW w:w="1820" w:type="dxa"/>
            <w:tcBorders>
              <w:top w:val="nil"/>
              <w:left w:val="nil"/>
              <w:bottom w:val="single" w:sz="4" w:space="0" w:color="auto"/>
              <w:right w:val="single" w:sz="4" w:space="0" w:color="auto"/>
            </w:tcBorders>
            <w:shd w:val="clear" w:color="000000" w:fill="FFFFFF"/>
            <w:noWrap/>
            <w:vAlign w:val="bottom"/>
            <w:hideMark/>
          </w:tcPr>
          <w:p w14:paraId="25F769AA" w14:textId="77777777" w:rsidR="00EC6AA4" w:rsidRPr="00EF58CA" w:rsidRDefault="00EC6AA4" w:rsidP="002F4DF0">
            <w:pPr>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1F9D741A" w14:textId="77777777" w:rsidR="00EC6AA4" w:rsidRPr="00EF58CA" w:rsidRDefault="00EC6AA4" w:rsidP="002F4DF0">
            <w:pPr>
              <w:jc w:val="right"/>
              <w:rPr>
                <w:color w:val="000000"/>
                <w:sz w:val="20"/>
                <w:szCs w:val="20"/>
              </w:rPr>
            </w:pPr>
            <w:r w:rsidRPr="00EF58CA">
              <w:rPr>
                <w:color w:val="000000"/>
                <w:sz w:val="20"/>
                <w:szCs w:val="20"/>
              </w:rPr>
              <w:t>27,27</w:t>
            </w:r>
          </w:p>
        </w:tc>
      </w:tr>
      <w:tr w:rsidR="00EC6AA4" w:rsidRPr="00EF58CA" w14:paraId="468978CF"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09276091" w14:textId="77777777" w:rsidR="00EC6AA4" w:rsidRPr="00EF58CA" w:rsidRDefault="00EC6AA4" w:rsidP="002F4DF0">
            <w:pPr>
              <w:rPr>
                <w:color w:val="000000"/>
                <w:sz w:val="20"/>
                <w:szCs w:val="20"/>
              </w:rPr>
            </w:pPr>
            <w:r w:rsidRPr="00EF58CA">
              <w:rPr>
                <w:color w:val="000000"/>
                <w:sz w:val="20"/>
                <w:szCs w:val="20"/>
              </w:rPr>
              <w:t>ОАО "</w:t>
            </w:r>
            <w:proofErr w:type="spellStart"/>
            <w:r w:rsidRPr="00EF58CA">
              <w:rPr>
                <w:color w:val="000000"/>
                <w:sz w:val="20"/>
                <w:szCs w:val="20"/>
              </w:rPr>
              <w:t>Кузбассразрезуголь</w:t>
            </w:r>
            <w:proofErr w:type="spellEnd"/>
            <w:r w:rsidRPr="00EF58CA">
              <w:rPr>
                <w:color w:val="000000"/>
                <w:sz w:val="20"/>
                <w:szCs w:val="20"/>
              </w:rPr>
              <w:t>"</w:t>
            </w:r>
          </w:p>
        </w:tc>
        <w:tc>
          <w:tcPr>
            <w:tcW w:w="1480" w:type="dxa"/>
            <w:tcBorders>
              <w:top w:val="nil"/>
              <w:left w:val="nil"/>
              <w:bottom w:val="single" w:sz="4" w:space="0" w:color="auto"/>
              <w:right w:val="single" w:sz="4" w:space="0" w:color="auto"/>
            </w:tcBorders>
            <w:shd w:val="clear" w:color="000000" w:fill="FFFFFF"/>
            <w:hideMark/>
          </w:tcPr>
          <w:p w14:paraId="46B0527F" w14:textId="77777777" w:rsidR="00EC6AA4" w:rsidRPr="00EF58CA" w:rsidRDefault="00EC6AA4" w:rsidP="002F4DF0">
            <w:pPr>
              <w:jc w:val="center"/>
              <w:rPr>
                <w:color w:val="000000"/>
                <w:sz w:val="20"/>
                <w:szCs w:val="20"/>
              </w:rPr>
            </w:pPr>
            <w:r w:rsidRPr="00EF58CA">
              <w:rPr>
                <w:color w:val="000000"/>
                <w:sz w:val="20"/>
                <w:szCs w:val="20"/>
              </w:rPr>
              <w:t>руб./м5</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7559B856" w14:textId="77777777" w:rsidR="00EC6AA4" w:rsidRPr="00EF58CA" w:rsidRDefault="00EC6AA4" w:rsidP="002F4DF0">
            <w:pPr>
              <w:jc w:val="right"/>
              <w:rPr>
                <w:color w:val="000000"/>
                <w:sz w:val="20"/>
                <w:szCs w:val="20"/>
              </w:rPr>
            </w:pPr>
            <w:r w:rsidRPr="00EF58CA">
              <w:rPr>
                <w:color w:val="000000"/>
                <w:sz w:val="20"/>
                <w:szCs w:val="20"/>
              </w:rPr>
              <w:t>27,73</w:t>
            </w:r>
          </w:p>
        </w:tc>
        <w:tc>
          <w:tcPr>
            <w:tcW w:w="1820" w:type="dxa"/>
            <w:tcBorders>
              <w:top w:val="nil"/>
              <w:left w:val="nil"/>
              <w:bottom w:val="single" w:sz="4" w:space="0" w:color="auto"/>
              <w:right w:val="single" w:sz="4" w:space="0" w:color="auto"/>
            </w:tcBorders>
            <w:shd w:val="clear" w:color="000000" w:fill="FFFFFF"/>
            <w:noWrap/>
            <w:vAlign w:val="bottom"/>
            <w:hideMark/>
          </w:tcPr>
          <w:p w14:paraId="0E01B228" w14:textId="77777777" w:rsidR="00EC6AA4" w:rsidRPr="00EF58CA" w:rsidRDefault="00EC6AA4" w:rsidP="002F4DF0">
            <w:pPr>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721C6632" w14:textId="77777777" w:rsidR="00EC6AA4" w:rsidRPr="00EF58CA" w:rsidRDefault="00EC6AA4" w:rsidP="002F4DF0">
            <w:pPr>
              <w:jc w:val="right"/>
              <w:rPr>
                <w:color w:val="000000"/>
                <w:sz w:val="20"/>
                <w:szCs w:val="20"/>
              </w:rPr>
            </w:pPr>
            <w:r w:rsidRPr="00EF58CA">
              <w:rPr>
                <w:color w:val="000000"/>
                <w:sz w:val="20"/>
                <w:szCs w:val="20"/>
              </w:rPr>
              <w:t>28,39</w:t>
            </w:r>
          </w:p>
        </w:tc>
      </w:tr>
      <w:tr w:rsidR="00EC6AA4" w:rsidRPr="00EF58CA" w14:paraId="3AC8BAED" w14:textId="77777777" w:rsidTr="002F4DF0">
        <w:trPr>
          <w:trHeight w:val="255"/>
          <w:jc w:val="center"/>
        </w:trPr>
        <w:tc>
          <w:tcPr>
            <w:tcW w:w="5940" w:type="dxa"/>
            <w:tcBorders>
              <w:top w:val="nil"/>
              <w:left w:val="single" w:sz="8" w:space="0" w:color="auto"/>
              <w:bottom w:val="single" w:sz="4" w:space="0" w:color="auto"/>
              <w:right w:val="single" w:sz="4" w:space="0" w:color="auto"/>
            </w:tcBorders>
            <w:shd w:val="clear" w:color="000000" w:fill="FFFFFF"/>
            <w:hideMark/>
          </w:tcPr>
          <w:p w14:paraId="22EC85BA" w14:textId="77777777" w:rsidR="00EC6AA4" w:rsidRPr="00EF58CA" w:rsidRDefault="00EC6AA4" w:rsidP="002F4DF0">
            <w:pPr>
              <w:rPr>
                <w:color w:val="000000"/>
                <w:sz w:val="20"/>
                <w:szCs w:val="20"/>
              </w:rPr>
            </w:pPr>
            <w:r w:rsidRPr="00EF58CA">
              <w:rPr>
                <w:color w:val="000000"/>
                <w:sz w:val="20"/>
                <w:szCs w:val="20"/>
              </w:rPr>
              <w:t xml:space="preserve">собственный подъем </w:t>
            </w:r>
          </w:p>
        </w:tc>
        <w:tc>
          <w:tcPr>
            <w:tcW w:w="1480" w:type="dxa"/>
            <w:tcBorders>
              <w:top w:val="nil"/>
              <w:left w:val="nil"/>
              <w:bottom w:val="single" w:sz="4" w:space="0" w:color="auto"/>
              <w:right w:val="single" w:sz="4" w:space="0" w:color="auto"/>
            </w:tcBorders>
            <w:shd w:val="clear" w:color="000000" w:fill="FFFFFF"/>
            <w:hideMark/>
          </w:tcPr>
          <w:p w14:paraId="66D2F2F4" w14:textId="77777777" w:rsidR="00EC6AA4" w:rsidRPr="00EF58CA" w:rsidRDefault="00EC6AA4" w:rsidP="002F4DF0">
            <w:pPr>
              <w:jc w:val="center"/>
              <w:rPr>
                <w:color w:val="000000"/>
                <w:sz w:val="20"/>
                <w:szCs w:val="20"/>
              </w:rPr>
            </w:pPr>
            <w:r w:rsidRPr="00EF58CA">
              <w:rPr>
                <w:color w:val="000000"/>
                <w:sz w:val="20"/>
                <w:szCs w:val="20"/>
              </w:rPr>
              <w:t>руб./м3</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45BF784C" w14:textId="77777777" w:rsidR="00EC6AA4" w:rsidRPr="00EF58CA" w:rsidRDefault="00EC6AA4" w:rsidP="002F4DF0">
            <w:pPr>
              <w:jc w:val="right"/>
              <w:rPr>
                <w:color w:val="000000"/>
                <w:sz w:val="20"/>
                <w:szCs w:val="20"/>
              </w:rPr>
            </w:pPr>
            <w:r w:rsidRPr="00EF58CA">
              <w:rPr>
                <w:color w:val="000000"/>
                <w:sz w:val="20"/>
                <w:szCs w:val="20"/>
              </w:rPr>
              <w:t>39,78</w:t>
            </w:r>
          </w:p>
        </w:tc>
        <w:tc>
          <w:tcPr>
            <w:tcW w:w="1820" w:type="dxa"/>
            <w:tcBorders>
              <w:top w:val="nil"/>
              <w:left w:val="nil"/>
              <w:bottom w:val="single" w:sz="4" w:space="0" w:color="auto"/>
              <w:right w:val="single" w:sz="4" w:space="0" w:color="auto"/>
            </w:tcBorders>
            <w:shd w:val="clear" w:color="000000" w:fill="FFFFFF"/>
            <w:noWrap/>
            <w:vAlign w:val="bottom"/>
            <w:hideMark/>
          </w:tcPr>
          <w:p w14:paraId="5D76C689" w14:textId="77777777" w:rsidR="00EC6AA4" w:rsidRPr="00EF58CA" w:rsidRDefault="00EC6AA4" w:rsidP="002F4DF0">
            <w:pPr>
              <w:rPr>
                <w:color w:val="000000"/>
                <w:sz w:val="20"/>
                <w:szCs w:val="20"/>
              </w:rPr>
            </w:pPr>
            <w:r w:rsidRPr="00EF58CA">
              <w:rPr>
                <w:color w:val="000000"/>
                <w:sz w:val="20"/>
                <w:szCs w:val="20"/>
              </w:rPr>
              <w:t> </w:t>
            </w:r>
          </w:p>
        </w:tc>
        <w:tc>
          <w:tcPr>
            <w:tcW w:w="1780" w:type="dxa"/>
            <w:tcBorders>
              <w:top w:val="nil"/>
              <w:left w:val="nil"/>
              <w:bottom w:val="single" w:sz="4" w:space="0" w:color="auto"/>
              <w:right w:val="single" w:sz="8" w:space="0" w:color="auto"/>
            </w:tcBorders>
            <w:shd w:val="clear" w:color="000000" w:fill="FFFFFF"/>
            <w:noWrap/>
            <w:vAlign w:val="center"/>
            <w:hideMark/>
          </w:tcPr>
          <w:p w14:paraId="30AB6830" w14:textId="77777777" w:rsidR="00EC6AA4" w:rsidRPr="00EF58CA" w:rsidRDefault="00EC6AA4" w:rsidP="002F4DF0">
            <w:pPr>
              <w:jc w:val="right"/>
              <w:rPr>
                <w:color w:val="000000"/>
                <w:sz w:val="20"/>
                <w:szCs w:val="20"/>
              </w:rPr>
            </w:pPr>
            <w:r w:rsidRPr="00EF58CA">
              <w:rPr>
                <w:color w:val="000000"/>
                <w:sz w:val="20"/>
                <w:szCs w:val="20"/>
              </w:rPr>
              <w:t>43,85</w:t>
            </w:r>
          </w:p>
        </w:tc>
      </w:tr>
      <w:tr w:rsidR="00EC6AA4" w:rsidRPr="00EF58CA" w14:paraId="2BA467FB" w14:textId="77777777" w:rsidTr="002F4DF0">
        <w:trPr>
          <w:trHeight w:val="255"/>
          <w:jc w:val="center"/>
        </w:trPr>
        <w:tc>
          <w:tcPr>
            <w:tcW w:w="5940" w:type="dxa"/>
            <w:tcBorders>
              <w:top w:val="single" w:sz="4" w:space="0" w:color="auto"/>
              <w:left w:val="single" w:sz="8" w:space="0" w:color="auto"/>
              <w:bottom w:val="nil"/>
              <w:right w:val="single" w:sz="4" w:space="0" w:color="auto"/>
            </w:tcBorders>
            <w:shd w:val="clear" w:color="000000" w:fill="FFFFFF"/>
            <w:hideMark/>
          </w:tcPr>
          <w:p w14:paraId="41B7E67F" w14:textId="77777777" w:rsidR="00EC6AA4" w:rsidRPr="00EF58CA" w:rsidRDefault="00EC6AA4" w:rsidP="002F4DF0">
            <w:pPr>
              <w:rPr>
                <w:color w:val="000000"/>
                <w:sz w:val="20"/>
                <w:szCs w:val="20"/>
              </w:rPr>
            </w:pPr>
            <w:r w:rsidRPr="00EF58CA">
              <w:rPr>
                <w:color w:val="000000"/>
                <w:sz w:val="20"/>
                <w:szCs w:val="20"/>
              </w:rPr>
              <w:t>Стоки, АО "ПО Водоканал", г. Прокопьевск</w:t>
            </w:r>
          </w:p>
        </w:tc>
        <w:tc>
          <w:tcPr>
            <w:tcW w:w="1480" w:type="dxa"/>
            <w:tcBorders>
              <w:top w:val="nil"/>
              <w:left w:val="nil"/>
              <w:bottom w:val="single" w:sz="4" w:space="0" w:color="auto"/>
              <w:right w:val="single" w:sz="4" w:space="0" w:color="auto"/>
            </w:tcBorders>
            <w:shd w:val="clear" w:color="000000" w:fill="FFFFFF"/>
            <w:hideMark/>
          </w:tcPr>
          <w:p w14:paraId="47126C27" w14:textId="77777777" w:rsidR="00EC6AA4" w:rsidRPr="00EF58CA" w:rsidRDefault="00EC6AA4" w:rsidP="002F4DF0">
            <w:pPr>
              <w:jc w:val="center"/>
              <w:rPr>
                <w:color w:val="000000"/>
                <w:sz w:val="20"/>
                <w:szCs w:val="20"/>
              </w:rPr>
            </w:pPr>
            <w:r w:rsidRPr="00EF58CA">
              <w:rPr>
                <w:color w:val="000000"/>
                <w:sz w:val="20"/>
                <w:szCs w:val="20"/>
              </w:rPr>
              <w:t>руб./м3</w:t>
            </w:r>
          </w:p>
        </w:tc>
        <w:tc>
          <w:tcPr>
            <w:tcW w:w="1820" w:type="dxa"/>
            <w:tcBorders>
              <w:top w:val="nil"/>
              <w:left w:val="single" w:sz="4" w:space="0" w:color="auto"/>
              <w:bottom w:val="nil"/>
              <w:right w:val="single" w:sz="4" w:space="0" w:color="auto"/>
            </w:tcBorders>
            <w:shd w:val="clear" w:color="000000" w:fill="FFFFFF"/>
            <w:noWrap/>
            <w:vAlign w:val="center"/>
            <w:hideMark/>
          </w:tcPr>
          <w:p w14:paraId="28CC0217" w14:textId="77777777" w:rsidR="00EC6AA4" w:rsidRPr="00EF58CA" w:rsidRDefault="00EC6AA4" w:rsidP="002F4DF0">
            <w:pPr>
              <w:jc w:val="right"/>
              <w:rPr>
                <w:color w:val="000000"/>
                <w:sz w:val="20"/>
                <w:szCs w:val="20"/>
              </w:rPr>
            </w:pPr>
            <w:r w:rsidRPr="00EF58CA">
              <w:rPr>
                <w:color w:val="000000"/>
                <w:sz w:val="20"/>
                <w:szCs w:val="20"/>
              </w:rPr>
              <w:t>13,53</w:t>
            </w:r>
          </w:p>
        </w:tc>
        <w:tc>
          <w:tcPr>
            <w:tcW w:w="1820" w:type="dxa"/>
            <w:tcBorders>
              <w:top w:val="nil"/>
              <w:left w:val="nil"/>
              <w:bottom w:val="nil"/>
              <w:right w:val="single" w:sz="4" w:space="0" w:color="auto"/>
            </w:tcBorders>
            <w:shd w:val="clear" w:color="000000" w:fill="FFFFFF"/>
            <w:noWrap/>
            <w:vAlign w:val="center"/>
            <w:hideMark/>
          </w:tcPr>
          <w:p w14:paraId="3578F1BD" w14:textId="77777777" w:rsidR="00EC6AA4" w:rsidRPr="00EF58CA" w:rsidRDefault="00EC6AA4" w:rsidP="002F4DF0">
            <w:pPr>
              <w:rPr>
                <w:color w:val="000000"/>
                <w:sz w:val="20"/>
                <w:szCs w:val="20"/>
              </w:rPr>
            </w:pPr>
            <w:r w:rsidRPr="00EF58CA">
              <w:rPr>
                <w:color w:val="000000"/>
                <w:sz w:val="20"/>
                <w:szCs w:val="20"/>
              </w:rPr>
              <w:t> </w:t>
            </w:r>
          </w:p>
        </w:tc>
        <w:tc>
          <w:tcPr>
            <w:tcW w:w="1780" w:type="dxa"/>
            <w:tcBorders>
              <w:top w:val="single" w:sz="4" w:space="0" w:color="auto"/>
              <w:left w:val="nil"/>
              <w:bottom w:val="nil"/>
              <w:right w:val="single" w:sz="8" w:space="0" w:color="auto"/>
            </w:tcBorders>
            <w:shd w:val="clear" w:color="000000" w:fill="FFFFFF"/>
            <w:noWrap/>
            <w:vAlign w:val="center"/>
            <w:hideMark/>
          </w:tcPr>
          <w:p w14:paraId="7BDEC123" w14:textId="77777777" w:rsidR="00EC6AA4" w:rsidRPr="00EF58CA" w:rsidRDefault="00EC6AA4" w:rsidP="002F4DF0">
            <w:pPr>
              <w:jc w:val="right"/>
              <w:rPr>
                <w:color w:val="000000"/>
                <w:sz w:val="20"/>
                <w:szCs w:val="20"/>
              </w:rPr>
            </w:pPr>
            <w:r w:rsidRPr="00EF58CA">
              <w:rPr>
                <w:color w:val="000000"/>
                <w:sz w:val="20"/>
                <w:szCs w:val="20"/>
              </w:rPr>
              <w:t>15,22</w:t>
            </w:r>
          </w:p>
        </w:tc>
      </w:tr>
      <w:tr w:rsidR="00EC6AA4" w:rsidRPr="00EF58CA" w14:paraId="54FC14D3" w14:textId="77777777" w:rsidTr="002F4DF0">
        <w:trPr>
          <w:trHeight w:val="330"/>
          <w:jc w:val="center"/>
        </w:trPr>
        <w:tc>
          <w:tcPr>
            <w:tcW w:w="5940" w:type="dxa"/>
            <w:tcBorders>
              <w:top w:val="single" w:sz="4" w:space="0" w:color="auto"/>
              <w:left w:val="single" w:sz="8" w:space="0" w:color="auto"/>
              <w:bottom w:val="nil"/>
              <w:right w:val="single" w:sz="4" w:space="0" w:color="auto"/>
            </w:tcBorders>
            <w:shd w:val="clear" w:color="000000" w:fill="FFFFFF"/>
            <w:hideMark/>
          </w:tcPr>
          <w:p w14:paraId="5D35E338" w14:textId="77777777" w:rsidR="00EC6AA4" w:rsidRPr="00EF58CA" w:rsidRDefault="00EC6AA4" w:rsidP="002F4DF0">
            <w:pPr>
              <w:rPr>
                <w:b/>
                <w:bCs/>
                <w:i/>
                <w:iCs/>
                <w:color w:val="000000"/>
                <w:sz w:val="20"/>
                <w:szCs w:val="20"/>
              </w:rPr>
            </w:pPr>
            <w:r w:rsidRPr="00EF58CA">
              <w:rPr>
                <w:b/>
                <w:bCs/>
                <w:i/>
                <w:iCs/>
                <w:color w:val="000000"/>
                <w:sz w:val="20"/>
                <w:szCs w:val="20"/>
              </w:rPr>
              <w:t xml:space="preserve">Стоимость воды </w:t>
            </w:r>
          </w:p>
        </w:tc>
        <w:tc>
          <w:tcPr>
            <w:tcW w:w="1480" w:type="dxa"/>
            <w:tcBorders>
              <w:top w:val="nil"/>
              <w:left w:val="nil"/>
              <w:bottom w:val="nil"/>
              <w:right w:val="single" w:sz="4" w:space="0" w:color="auto"/>
            </w:tcBorders>
            <w:shd w:val="clear" w:color="000000" w:fill="FFFFFF"/>
            <w:vAlign w:val="center"/>
            <w:hideMark/>
          </w:tcPr>
          <w:p w14:paraId="775ACFC7" w14:textId="77777777" w:rsidR="00EC6AA4" w:rsidRPr="00EF58CA" w:rsidRDefault="00EC6AA4" w:rsidP="002F4DF0">
            <w:pPr>
              <w:jc w:val="center"/>
              <w:rPr>
                <w:color w:val="000000"/>
                <w:sz w:val="20"/>
                <w:szCs w:val="20"/>
              </w:rPr>
            </w:pPr>
            <w:r w:rsidRPr="00EF58CA">
              <w:rPr>
                <w:color w:val="000000"/>
                <w:sz w:val="20"/>
                <w:szCs w:val="20"/>
              </w:rPr>
              <w:t>тыс. руб.</w:t>
            </w:r>
          </w:p>
        </w:tc>
        <w:tc>
          <w:tcPr>
            <w:tcW w:w="1820" w:type="dxa"/>
            <w:tcBorders>
              <w:top w:val="single" w:sz="4" w:space="0" w:color="auto"/>
              <w:left w:val="single" w:sz="4" w:space="0" w:color="auto"/>
              <w:bottom w:val="nil"/>
              <w:right w:val="single" w:sz="4" w:space="0" w:color="auto"/>
            </w:tcBorders>
            <w:shd w:val="clear" w:color="000000" w:fill="FFFFFF"/>
            <w:vAlign w:val="center"/>
            <w:hideMark/>
          </w:tcPr>
          <w:p w14:paraId="71E20FD5" w14:textId="77777777" w:rsidR="00EC6AA4" w:rsidRPr="00EF58CA" w:rsidRDefault="00EC6AA4" w:rsidP="002F4DF0">
            <w:pPr>
              <w:jc w:val="right"/>
              <w:rPr>
                <w:b/>
                <w:bCs/>
                <w:color w:val="000000"/>
                <w:sz w:val="20"/>
                <w:szCs w:val="20"/>
              </w:rPr>
            </w:pPr>
            <w:r w:rsidRPr="00EF58CA">
              <w:rPr>
                <w:b/>
                <w:bCs/>
                <w:color w:val="000000"/>
                <w:sz w:val="20"/>
                <w:szCs w:val="20"/>
              </w:rPr>
              <w:t>564,53</w:t>
            </w:r>
          </w:p>
        </w:tc>
        <w:tc>
          <w:tcPr>
            <w:tcW w:w="1820" w:type="dxa"/>
            <w:tcBorders>
              <w:top w:val="single" w:sz="4" w:space="0" w:color="auto"/>
              <w:left w:val="nil"/>
              <w:bottom w:val="nil"/>
              <w:right w:val="single" w:sz="4" w:space="0" w:color="auto"/>
            </w:tcBorders>
            <w:shd w:val="clear" w:color="000000" w:fill="FFFFFF"/>
            <w:vAlign w:val="center"/>
            <w:hideMark/>
          </w:tcPr>
          <w:p w14:paraId="0886590A" w14:textId="77777777" w:rsidR="00EC6AA4" w:rsidRPr="00EF58CA" w:rsidRDefault="00EC6AA4" w:rsidP="002F4DF0">
            <w:pPr>
              <w:jc w:val="right"/>
              <w:rPr>
                <w:b/>
                <w:bCs/>
                <w:color w:val="000000"/>
                <w:sz w:val="20"/>
                <w:szCs w:val="20"/>
              </w:rPr>
            </w:pPr>
            <w:r w:rsidRPr="00EF58CA">
              <w:rPr>
                <w:b/>
                <w:bCs/>
                <w:color w:val="000000"/>
                <w:sz w:val="20"/>
                <w:szCs w:val="20"/>
              </w:rPr>
              <w:t>564,07</w:t>
            </w:r>
          </w:p>
        </w:tc>
        <w:tc>
          <w:tcPr>
            <w:tcW w:w="1780" w:type="dxa"/>
            <w:tcBorders>
              <w:top w:val="single" w:sz="4" w:space="0" w:color="auto"/>
              <w:left w:val="nil"/>
              <w:bottom w:val="nil"/>
              <w:right w:val="single" w:sz="8" w:space="0" w:color="auto"/>
            </w:tcBorders>
            <w:shd w:val="clear" w:color="000000" w:fill="FFFFFF"/>
            <w:vAlign w:val="center"/>
            <w:hideMark/>
          </w:tcPr>
          <w:p w14:paraId="25129573" w14:textId="77777777" w:rsidR="00EC6AA4" w:rsidRPr="00EF58CA" w:rsidRDefault="00EC6AA4" w:rsidP="002F4DF0">
            <w:pPr>
              <w:jc w:val="right"/>
              <w:rPr>
                <w:b/>
                <w:bCs/>
                <w:color w:val="000000"/>
                <w:sz w:val="20"/>
                <w:szCs w:val="20"/>
              </w:rPr>
            </w:pPr>
            <w:r w:rsidRPr="00EF58CA">
              <w:rPr>
                <w:b/>
                <w:bCs/>
                <w:color w:val="000000"/>
                <w:sz w:val="20"/>
                <w:szCs w:val="20"/>
              </w:rPr>
              <w:t>663,30</w:t>
            </w:r>
          </w:p>
        </w:tc>
      </w:tr>
      <w:tr w:rsidR="00EC6AA4" w:rsidRPr="00EF58CA" w14:paraId="575C3804" w14:textId="77777777" w:rsidTr="002F4DF0">
        <w:trPr>
          <w:trHeight w:val="330"/>
          <w:jc w:val="center"/>
        </w:trPr>
        <w:tc>
          <w:tcPr>
            <w:tcW w:w="5940" w:type="dxa"/>
            <w:tcBorders>
              <w:top w:val="single" w:sz="8" w:space="0" w:color="auto"/>
              <w:left w:val="single" w:sz="8" w:space="0" w:color="auto"/>
              <w:bottom w:val="single" w:sz="8" w:space="0" w:color="auto"/>
              <w:right w:val="single" w:sz="4" w:space="0" w:color="auto"/>
            </w:tcBorders>
            <w:shd w:val="clear" w:color="000000" w:fill="FFFFFF"/>
            <w:hideMark/>
          </w:tcPr>
          <w:p w14:paraId="65B7B765" w14:textId="77777777" w:rsidR="00EC6AA4" w:rsidRPr="00EF58CA" w:rsidRDefault="00EC6AA4" w:rsidP="002F4DF0">
            <w:pPr>
              <w:rPr>
                <w:b/>
                <w:bCs/>
                <w:i/>
                <w:iCs/>
                <w:color w:val="000000"/>
                <w:sz w:val="20"/>
                <w:szCs w:val="20"/>
              </w:rPr>
            </w:pPr>
            <w:r w:rsidRPr="00EF58CA">
              <w:rPr>
                <w:b/>
                <w:bCs/>
                <w:i/>
                <w:iCs/>
                <w:color w:val="000000"/>
                <w:sz w:val="20"/>
                <w:szCs w:val="20"/>
              </w:rPr>
              <w:t>Стоимость канализации</w:t>
            </w:r>
          </w:p>
        </w:tc>
        <w:tc>
          <w:tcPr>
            <w:tcW w:w="1480" w:type="dxa"/>
            <w:tcBorders>
              <w:top w:val="single" w:sz="8" w:space="0" w:color="auto"/>
              <w:left w:val="nil"/>
              <w:bottom w:val="single" w:sz="8" w:space="0" w:color="auto"/>
              <w:right w:val="single" w:sz="4" w:space="0" w:color="auto"/>
            </w:tcBorders>
            <w:shd w:val="clear" w:color="000000" w:fill="FFFFFF"/>
            <w:vAlign w:val="center"/>
            <w:hideMark/>
          </w:tcPr>
          <w:p w14:paraId="5403883D" w14:textId="77777777" w:rsidR="00EC6AA4" w:rsidRPr="00EF58CA" w:rsidRDefault="00EC6AA4" w:rsidP="002F4DF0">
            <w:pPr>
              <w:jc w:val="center"/>
              <w:rPr>
                <w:color w:val="000000"/>
                <w:sz w:val="20"/>
                <w:szCs w:val="20"/>
              </w:rPr>
            </w:pPr>
            <w:r w:rsidRPr="00EF58CA">
              <w:rPr>
                <w:color w:val="000000"/>
                <w:sz w:val="20"/>
                <w:szCs w:val="20"/>
              </w:rPr>
              <w:t>тыс. руб.</w:t>
            </w:r>
          </w:p>
        </w:tc>
        <w:tc>
          <w:tcPr>
            <w:tcW w:w="1820"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268E713E" w14:textId="77777777" w:rsidR="00EC6AA4" w:rsidRPr="00EF58CA" w:rsidRDefault="00EC6AA4" w:rsidP="002F4DF0">
            <w:pPr>
              <w:jc w:val="right"/>
              <w:rPr>
                <w:b/>
                <w:bCs/>
                <w:color w:val="000000"/>
                <w:sz w:val="20"/>
                <w:szCs w:val="20"/>
              </w:rPr>
            </w:pPr>
            <w:r w:rsidRPr="00EF58CA">
              <w:rPr>
                <w:b/>
                <w:bCs/>
                <w:color w:val="000000"/>
                <w:sz w:val="20"/>
                <w:szCs w:val="20"/>
              </w:rPr>
              <w:t>131,32</w:t>
            </w:r>
          </w:p>
        </w:tc>
        <w:tc>
          <w:tcPr>
            <w:tcW w:w="1820" w:type="dxa"/>
            <w:tcBorders>
              <w:top w:val="single" w:sz="8" w:space="0" w:color="auto"/>
              <w:left w:val="nil"/>
              <w:bottom w:val="single" w:sz="8" w:space="0" w:color="auto"/>
              <w:right w:val="single" w:sz="4" w:space="0" w:color="auto"/>
            </w:tcBorders>
            <w:shd w:val="clear" w:color="000000" w:fill="FFFFFF"/>
            <w:vAlign w:val="center"/>
            <w:hideMark/>
          </w:tcPr>
          <w:p w14:paraId="419B0C46" w14:textId="77777777" w:rsidR="00EC6AA4" w:rsidRPr="00EF58CA" w:rsidRDefault="00EC6AA4" w:rsidP="002F4DF0">
            <w:pPr>
              <w:jc w:val="right"/>
              <w:rPr>
                <w:b/>
                <w:bCs/>
                <w:color w:val="000000"/>
                <w:sz w:val="20"/>
                <w:szCs w:val="20"/>
              </w:rPr>
            </w:pPr>
            <w:r w:rsidRPr="00EF58CA">
              <w:rPr>
                <w:b/>
                <w:bCs/>
                <w:color w:val="000000"/>
                <w:sz w:val="20"/>
                <w:szCs w:val="20"/>
              </w:rPr>
              <w:t>160,15</w:t>
            </w:r>
          </w:p>
        </w:tc>
        <w:tc>
          <w:tcPr>
            <w:tcW w:w="1780" w:type="dxa"/>
            <w:tcBorders>
              <w:top w:val="single" w:sz="8" w:space="0" w:color="auto"/>
              <w:left w:val="nil"/>
              <w:bottom w:val="single" w:sz="8" w:space="0" w:color="auto"/>
              <w:right w:val="single" w:sz="8" w:space="0" w:color="auto"/>
            </w:tcBorders>
            <w:shd w:val="clear" w:color="000000" w:fill="FFFFFF"/>
            <w:noWrap/>
            <w:vAlign w:val="center"/>
            <w:hideMark/>
          </w:tcPr>
          <w:p w14:paraId="7432AE78" w14:textId="77777777" w:rsidR="00EC6AA4" w:rsidRPr="00EF58CA" w:rsidRDefault="00EC6AA4" w:rsidP="002F4DF0">
            <w:pPr>
              <w:jc w:val="right"/>
              <w:rPr>
                <w:b/>
                <w:bCs/>
                <w:color w:val="000000"/>
                <w:sz w:val="20"/>
                <w:szCs w:val="20"/>
              </w:rPr>
            </w:pPr>
            <w:r w:rsidRPr="00EF58CA">
              <w:rPr>
                <w:b/>
                <w:bCs/>
                <w:color w:val="000000"/>
                <w:sz w:val="20"/>
                <w:szCs w:val="20"/>
              </w:rPr>
              <w:t>147,73</w:t>
            </w:r>
          </w:p>
        </w:tc>
      </w:tr>
    </w:tbl>
    <w:p w14:paraId="07DDC633" w14:textId="77777777" w:rsidR="00EC6AA4" w:rsidRPr="00EF58CA" w:rsidRDefault="00EC6AA4" w:rsidP="00EC6AA4">
      <w:pPr>
        <w:keepNext/>
        <w:spacing w:before="240" w:after="60" w:line="276" w:lineRule="auto"/>
        <w:contextualSpacing/>
        <w:jc w:val="both"/>
        <w:outlineLvl w:val="3"/>
        <w:rPr>
          <w:bCs/>
          <w:sz w:val="28"/>
          <w:szCs w:val="28"/>
        </w:rPr>
      </w:pPr>
    </w:p>
    <w:p w14:paraId="620956B6" w14:textId="77777777" w:rsidR="00EC6AA4" w:rsidRDefault="00EC6AA4" w:rsidP="00EC6AA4">
      <w:pPr>
        <w:jc w:val="both"/>
        <w:sectPr w:rsidR="00EC6AA4" w:rsidSect="00AC3E3D">
          <w:pgSz w:w="11906" w:h="16838"/>
          <w:pgMar w:top="1134" w:right="567" w:bottom="1135" w:left="1134" w:header="709" w:footer="709" w:gutter="0"/>
          <w:cols w:space="708"/>
          <w:titlePg/>
          <w:docGrid w:linePitch="360"/>
        </w:sectPr>
      </w:pPr>
      <w:bookmarkStart w:id="42" w:name="_GoBack"/>
      <w:bookmarkEnd w:id="42"/>
    </w:p>
    <w:p w14:paraId="1B506933" w14:textId="77777777" w:rsidR="00EC6AA4" w:rsidRDefault="00EC6AA4" w:rsidP="00EC6AA4">
      <w:pPr>
        <w:jc w:val="center"/>
        <w:sectPr w:rsidR="00EC6AA4" w:rsidSect="002F4DF0">
          <w:pgSz w:w="11906" w:h="16838"/>
          <w:pgMar w:top="1134" w:right="567" w:bottom="284" w:left="1134" w:header="709" w:footer="709" w:gutter="0"/>
          <w:cols w:space="708"/>
          <w:titlePg/>
          <w:docGrid w:linePitch="360"/>
        </w:sectPr>
      </w:pPr>
      <w:r w:rsidRPr="00EF58CA">
        <w:rPr>
          <w:noProof/>
        </w:rPr>
        <w:lastRenderedPageBreak/>
        <w:drawing>
          <wp:inline distT="0" distB="0" distL="0" distR="0" wp14:anchorId="19506F9A" wp14:editId="3DD62702">
            <wp:extent cx="6299835" cy="9172575"/>
            <wp:effectExtent l="0" t="0" r="571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9835" cy="9172575"/>
                    </a:xfrm>
                    <a:prstGeom prst="rect">
                      <a:avLst/>
                    </a:prstGeom>
                    <a:noFill/>
                    <a:ln>
                      <a:noFill/>
                    </a:ln>
                  </pic:spPr>
                </pic:pic>
              </a:graphicData>
            </a:graphic>
          </wp:inline>
        </w:drawing>
      </w:r>
    </w:p>
    <w:p w14:paraId="76E07E46" w14:textId="77777777" w:rsidR="00EC6AA4" w:rsidRDefault="00EC6AA4" w:rsidP="00EC6AA4">
      <w:pPr>
        <w:jc w:val="both"/>
      </w:pPr>
      <w:r w:rsidRPr="000810C9">
        <w:rPr>
          <w:noProof/>
        </w:rPr>
        <w:lastRenderedPageBreak/>
        <w:drawing>
          <wp:inline distT="0" distB="0" distL="0" distR="0" wp14:anchorId="5BA35D2E" wp14:editId="253A854E">
            <wp:extent cx="6299835" cy="7041515"/>
            <wp:effectExtent l="0" t="0" r="5715"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9835" cy="7041515"/>
                    </a:xfrm>
                    <a:prstGeom prst="rect">
                      <a:avLst/>
                    </a:prstGeom>
                    <a:noFill/>
                    <a:ln>
                      <a:noFill/>
                    </a:ln>
                  </pic:spPr>
                </pic:pic>
              </a:graphicData>
            </a:graphic>
          </wp:inline>
        </w:drawing>
      </w:r>
    </w:p>
    <w:p w14:paraId="1D593ED7" w14:textId="77777777" w:rsidR="00EC6AA4" w:rsidRDefault="00EC6AA4" w:rsidP="00EC6AA4">
      <w:pPr>
        <w:jc w:val="both"/>
      </w:pPr>
    </w:p>
    <w:p w14:paraId="03CC77E1" w14:textId="77777777" w:rsidR="00EC6AA4" w:rsidRDefault="00EC6AA4" w:rsidP="00EC6AA4">
      <w:pPr>
        <w:jc w:val="both"/>
      </w:pPr>
      <w:r w:rsidRPr="000810C9">
        <w:rPr>
          <w:noProof/>
        </w:rPr>
        <w:drawing>
          <wp:inline distT="0" distB="0" distL="0" distR="0" wp14:anchorId="5118C1C6" wp14:editId="3DCEAADD">
            <wp:extent cx="6299835" cy="746125"/>
            <wp:effectExtent l="0" t="0" r="571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9835" cy="746125"/>
                    </a:xfrm>
                    <a:prstGeom prst="rect">
                      <a:avLst/>
                    </a:prstGeom>
                    <a:noFill/>
                    <a:ln>
                      <a:noFill/>
                    </a:ln>
                  </pic:spPr>
                </pic:pic>
              </a:graphicData>
            </a:graphic>
          </wp:inline>
        </w:drawing>
      </w:r>
    </w:p>
    <w:p w14:paraId="561FA7F0" w14:textId="77777777" w:rsidR="00EC6AA4" w:rsidRDefault="00EC6AA4" w:rsidP="00EC6AA4">
      <w:pPr>
        <w:jc w:val="both"/>
      </w:pPr>
    </w:p>
    <w:p w14:paraId="177A7AAE" w14:textId="77777777" w:rsidR="00EC6AA4" w:rsidRDefault="00EC6AA4" w:rsidP="00EC6AA4">
      <w:pPr>
        <w:jc w:val="both"/>
        <w:sectPr w:rsidR="00EC6AA4" w:rsidSect="00D82311">
          <w:pgSz w:w="11906" w:h="16838"/>
          <w:pgMar w:top="1134" w:right="567" w:bottom="284" w:left="1134" w:header="567" w:footer="709" w:gutter="0"/>
          <w:cols w:space="708"/>
          <w:titlePg/>
          <w:docGrid w:linePitch="360"/>
        </w:sectPr>
      </w:pPr>
    </w:p>
    <w:p w14:paraId="50C12C8B" w14:textId="77777777" w:rsidR="00EC6AA4" w:rsidRDefault="00EC6AA4" w:rsidP="00EC6AA4">
      <w:pPr>
        <w:jc w:val="both"/>
        <w:sectPr w:rsidR="00EC6AA4" w:rsidSect="002F4DF0">
          <w:pgSz w:w="11906" w:h="16838"/>
          <w:pgMar w:top="426" w:right="567" w:bottom="284" w:left="1134" w:header="709" w:footer="709" w:gutter="0"/>
          <w:cols w:space="708"/>
          <w:titlePg/>
          <w:docGrid w:linePitch="360"/>
        </w:sectPr>
      </w:pPr>
      <w:r w:rsidRPr="000810C9">
        <w:rPr>
          <w:noProof/>
        </w:rPr>
        <w:lastRenderedPageBreak/>
        <w:drawing>
          <wp:inline distT="0" distB="0" distL="0" distR="0" wp14:anchorId="3C7DA346" wp14:editId="0F880C40">
            <wp:extent cx="6064162" cy="93600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64162" cy="9360000"/>
                    </a:xfrm>
                    <a:prstGeom prst="rect">
                      <a:avLst/>
                    </a:prstGeom>
                    <a:noFill/>
                    <a:ln>
                      <a:noFill/>
                    </a:ln>
                  </pic:spPr>
                </pic:pic>
              </a:graphicData>
            </a:graphic>
          </wp:inline>
        </w:drawing>
      </w:r>
    </w:p>
    <w:p w14:paraId="5A79A3C9" w14:textId="13EB8CC2" w:rsidR="00D82311" w:rsidRDefault="00D82311" w:rsidP="00D82311">
      <w:pPr>
        <w:ind w:firstLine="6096"/>
      </w:pPr>
      <w:r>
        <w:lastRenderedPageBreak/>
        <w:t xml:space="preserve">Приложение № </w:t>
      </w:r>
      <w:r>
        <w:t>51</w:t>
      </w:r>
      <w:r>
        <w:t xml:space="preserve"> к протоколу № 89</w:t>
      </w:r>
    </w:p>
    <w:p w14:paraId="078D4F08" w14:textId="77777777" w:rsidR="00D82311" w:rsidRDefault="00D82311" w:rsidP="00D82311">
      <w:pPr>
        <w:ind w:firstLine="6096"/>
      </w:pPr>
      <w:r>
        <w:t>заседания Правления региональной</w:t>
      </w:r>
    </w:p>
    <w:p w14:paraId="531DA6CB" w14:textId="77777777" w:rsidR="00D82311" w:rsidRDefault="00D82311" w:rsidP="00D82311">
      <w:pPr>
        <w:ind w:firstLine="6096"/>
      </w:pPr>
      <w:r>
        <w:t>энергетической комиссии</w:t>
      </w:r>
    </w:p>
    <w:p w14:paraId="33949F20" w14:textId="77777777" w:rsidR="00D82311" w:rsidRPr="002D7F7D" w:rsidRDefault="00D82311" w:rsidP="00D82311">
      <w:pPr>
        <w:ind w:firstLine="6096"/>
      </w:pPr>
      <w:r>
        <w:t>Кемеровской области от 05.12.2019</w:t>
      </w:r>
    </w:p>
    <w:p w14:paraId="57BC5226" w14:textId="77777777" w:rsidR="00EC6AA4" w:rsidRDefault="00EC6AA4" w:rsidP="00EC6AA4">
      <w:pPr>
        <w:ind w:right="-425"/>
        <w:jc w:val="center"/>
        <w:rPr>
          <w:b/>
          <w:bCs/>
          <w:color w:val="000000"/>
          <w:kern w:val="32"/>
          <w:sz w:val="28"/>
          <w:szCs w:val="28"/>
          <w:lang w:eastAsia="en-US"/>
        </w:rPr>
      </w:pPr>
    </w:p>
    <w:p w14:paraId="6EA85A5D" w14:textId="77777777" w:rsidR="00EC6AA4" w:rsidRPr="000810C9" w:rsidRDefault="00EC6AA4" w:rsidP="00EC6AA4">
      <w:pPr>
        <w:jc w:val="center"/>
        <w:rPr>
          <w:lang w:eastAsia="en-US"/>
        </w:rPr>
      </w:pPr>
      <w:r w:rsidRPr="000810C9">
        <w:rPr>
          <w:b/>
          <w:bCs/>
          <w:color w:val="000000"/>
          <w:kern w:val="32"/>
          <w:sz w:val="28"/>
          <w:szCs w:val="28"/>
          <w:lang w:eastAsia="en-US"/>
        </w:rPr>
        <w:t xml:space="preserve">Долгосрочные </w:t>
      </w:r>
      <w:r w:rsidRPr="000810C9">
        <w:rPr>
          <w:b/>
          <w:bCs/>
          <w:color w:val="000000"/>
          <w:kern w:val="32"/>
          <w:sz w:val="28"/>
          <w:szCs w:val="28"/>
          <w:lang w:val="x-none" w:eastAsia="en-US"/>
        </w:rPr>
        <w:t xml:space="preserve">тарифы </w:t>
      </w:r>
      <w:r w:rsidRPr="000810C9">
        <w:rPr>
          <w:b/>
          <w:bCs/>
          <w:color w:val="000000"/>
          <w:kern w:val="32"/>
          <w:sz w:val="28"/>
          <w:szCs w:val="28"/>
          <w:lang w:eastAsia="en-US"/>
        </w:rPr>
        <w:t>МУП ПМР «</w:t>
      </w:r>
      <w:proofErr w:type="spellStart"/>
      <w:r w:rsidRPr="000810C9">
        <w:rPr>
          <w:b/>
          <w:bCs/>
          <w:color w:val="000000"/>
          <w:kern w:val="32"/>
          <w:sz w:val="28"/>
          <w:szCs w:val="28"/>
          <w:lang w:eastAsia="en-US"/>
        </w:rPr>
        <w:t>Тепломир</w:t>
      </w:r>
      <w:proofErr w:type="spellEnd"/>
      <w:r w:rsidRPr="000810C9">
        <w:rPr>
          <w:b/>
          <w:bCs/>
          <w:color w:val="000000"/>
          <w:kern w:val="32"/>
          <w:sz w:val="28"/>
          <w:szCs w:val="28"/>
          <w:lang w:eastAsia="en-US"/>
        </w:rPr>
        <w:t>» на тепловую энергию</w:t>
      </w:r>
      <w:r w:rsidRPr="000810C9">
        <w:rPr>
          <w:b/>
          <w:bCs/>
          <w:color w:val="000000"/>
          <w:kern w:val="32"/>
          <w:sz w:val="28"/>
          <w:szCs w:val="28"/>
          <w:lang w:val="x-none" w:eastAsia="en-US"/>
        </w:rPr>
        <w:t>, реализуем</w:t>
      </w:r>
      <w:r w:rsidRPr="000810C9">
        <w:rPr>
          <w:b/>
          <w:bCs/>
          <w:color w:val="000000"/>
          <w:kern w:val="32"/>
          <w:sz w:val="28"/>
          <w:szCs w:val="28"/>
          <w:lang w:eastAsia="en-US"/>
        </w:rPr>
        <w:t xml:space="preserve">ую </w:t>
      </w:r>
      <w:r w:rsidRPr="000810C9">
        <w:rPr>
          <w:b/>
          <w:bCs/>
          <w:color w:val="000000"/>
          <w:kern w:val="32"/>
          <w:sz w:val="28"/>
          <w:szCs w:val="28"/>
          <w:lang w:val="x-none" w:eastAsia="en-US"/>
        </w:rPr>
        <w:t>на потребительском рынке</w:t>
      </w:r>
      <w:r w:rsidRPr="000810C9">
        <w:rPr>
          <w:b/>
          <w:bCs/>
          <w:color w:val="000000"/>
          <w:kern w:val="32"/>
          <w:sz w:val="28"/>
          <w:szCs w:val="28"/>
          <w:lang w:eastAsia="en-US"/>
        </w:rPr>
        <w:t xml:space="preserve"> </w:t>
      </w:r>
      <w:proofErr w:type="spellStart"/>
      <w:r w:rsidRPr="000810C9">
        <w:rPr>
          <w:b/>
          <w:bCs/>
          <w:color w:val="000000"/>
          <w:kern w:val="32"/>
          <w:sz w:val="28"/>
          <w:szCs w:val="28"/>
          <w:lang w:eastAsia="en-US"/>
        </w:rPr>
        <w:t>Прокопьевского</w:t>
      </w:r>
      <w:proofErr w:type="spellEnd"/>
      <w:r w:rsidRPr="000810C9">
        <w:rPr>
          <w:b/>
          <w:bCs/>
          <w:color w:val="000000"/>
          <w:kern w:val="32"/>
          <w:sz w:val="28"/>
          <w:szCs w:val="28"/>
          <w:lang w:eastAsia="en-US"/>
        </w:rPr>
        <w:t xml:space="preserve"> муниципального округа, на период с 01.01.2018 по 31.12.2023</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1559"/>
        <w:gridCol w:w="1134"/>
        <w:gridCol w:w="709"/>
        <w:gridCol w:w="851"/>
        <w:gridCol w:w="850"/>
        <w:gridCol w:w="709"/>
        <w:gridCol w:w="992"/>
      </w:tblGrid>
      <w:tr w:rsidR="00EC6AA4" w:rsidRPr="000810C9" w14:paraId="6E281D1D" w14:textId="77777777" w:rsidTr="002F4DF0">
        <w:trPr>
          <w:trHeight w:val="276"/>
          <w:jc w:val="center"/>
        </w:trPr>
        <w:tc>
          <w:tcPr>
            <w:tcW w:w="1730" w:type="dxa"/>
            <w:vMerge w:val="restart"/>
            <w:shd w:val="clear" w:color="auto" w:fill="auto"/>
            <w:vAlign w:val="center"/>
          </w:tcPr>
          <w:p w14:paraId="4B9F8477" w14:textId="77777777" w:rsidR="00EC6AA4" w:rsidRPr="000810C9" w:rsidRDefault="00EC6AA4" w:rsidP="002F4DF0">
            <w:pPr>
              <w:ind w:left="-80" w:right="-106"/>
              <w:jc w:val="center"/>
              <w:rPr>
                <w:lang w:eastAsia="en-US"/>
              </w:rPr>
            </w:pPr>
            <w:r w:rsidRPr="000810C9">
              <w:rPr>
                <w:lang w:eastAsia="en-US"/>
              </w:rPr>
              <w:tab/>
            </w:r>
            <w:r w:rsidRPr="000810C9">
              <w:rPr>
                <w:sz w:val="28"/>
                <w:szCs w:val="28"/>
              </w:rPr>
              <w:br w:type="page"/>
            </w:r>
            <w:r w:rsidRPr="000810C9">
              <w:rPr>
                <w:lang w:eastAsia="en-US"/>
              </w:rPr>
              <w:t>Наименование регулируемой организации</w:t>
            </w:r>
            <w:r w:rsidRPr="000810C9">
              <w:rPr>
                <w:bCs/>
                <w:color w:val="000000"/>
                <w:kern w:val="32"/>
                <w:lang w:eastAsia="en-US"/>
              </w:rPr>
              <w:t xml:space="preserve"> </w:t>
            </w:r>
          </w:p>
        </w:tc>
        <w:tc>
          <w:tcPr>
            <w:tcW w:w="2126" w:type="dxa"/>
            <w:vMerge w:val="restart"/>
            <w:shd w:val="clear" w:color="auto" w:fill="auto"/>
            <w:vAlign w:val="center"/>
          </w:tcPr>
          <w:p w14:paraId="41A9AB9D" w14:textId="77777777" w:rsidR="00EC6AA4" w:rsidRPr="000810C9" w:rsidRDefault="00EC6AA4" w:rsidP="002F4DF0">
            <w:pPr>
              <w:ind w:right="-2"/>
              <w:jc w:val="center"/>
              <w:rPr>
                <w:lang w:eastAsia="en-US"/>
              </w:rPr>
            </w:pPr>
            <w:r w:rsidRPr="000810C9">
              <w:rPr>
                <w:lang w:eastAsia="en-US"/>
              </w:rPr>
              <w:t>Вид тарифа</w:t>
            </w:r>
          </w:p>
        </w:tc>
        <w:tc>
          <w:tcPr>
            <w:tcW w:w="1559" w:type="dxa"/>
            <w:vMerge w:val="restart"/>
            <w:shd w:val="clear" w:color="auto" w:fill="auto"/>
            <w:vAlign w:val="center"/>
          </w:tcPr>
          <w:p w14:paraId="25296C78" w14:textId="77777777" w:rsidR="00EC6AA4" w:rsidRPr="000810C9" w:rsidRDefault="00EC6AA4" w:rsidP="002F4DF0">
            <w:pPr>
              <w:ind w:right="-2"/>
              <w:jc w:val="center"/>
              <w:rPr>
                <w:lang w:eastAsia="en-US"/>
              </w:rPr>
            </w:pPr>
            <w:r w:rsidRPr="000810C9">
              <w:rPr>
                <w:lang w:eastAsia="en-US"/>
              </w:rPr>
              <w:t>Период</w:t>
            </w:r>
          </w:p>
        </w:tc>
        <w:tc>
          <w:tcPr>
            <w:tcW w:w="1134" w:type="dxa"/>
            <w:vMerge w:val="restart"/>
            <w:shd w:val="clear" w:color="auto" w:fill="auto"/>
            <w:vAlign w:val="center"/>
          </w:tcPr>
          <w:p w14:paraId="4133078B" w14:textId="77777777" w:rsidR="00EC6AA4" w:rsidRPr="000810C9" w:rsidRDefault="00EC6AA4" w:rsidP="002F4DF0">
            <w:pPr>
              <w:ind w:right="-2"/>
              <w:jc w:val="center"/>
              <w:rPr>
                <w:lang w:eastAsia="en-US"/>
              </w:rPr>
            </w:pPr>
            <w:r w:rsidRPr="000810C9">
              <w:rPr>
                <w:lang w:eastAsia="en-US"/>
              </w:rPr>
              <w:t>Вода</w:t>
            </w:r>
          </w:p>
        </w:tc>
        <w:tc>
          <w:tcPr>
            <w:tcW w:w="3119" w:type="dxa"/>
            <w:gridSpan w:val="4"/>
            <w:shd w:val="clear" w:color="auto" w:fill="auto"/>
            <w:vAlign w:val="center"/>
          </w:tcPr>
          <w:p w14:paraId="5DB53211" w14:textId="77777777" w:rsidR="00EC6AA4" w:rsidRPr="000810C9" w:rsidRDefault="00EC6AA4" w:rsidP="002F4DF0">
            <w:pPr>
              <w:ind w:right="-2"/>
              <w:jc w:val="center"/>
              <w:rPr>
                <w:lang w:eastAsia="en-US"/>
              </w:rPr>
            </w:pPr>
            <w:r w:rsidRPr="000810C9">
              <w:rPr>
                <w:lang w:eastAsia="en-US"/>
              </w:rPr>
              <w:t>Отборный пар давлением</w:t>
            </w:r>
          </w:p>
        </w:tc>
        <w:tc>
          <w:tcPr>
            <w:tcW w:w="992" w:type="dxa"/>
            <w:vMerge w:val="restart"/>
            <w:shd w:val="clear" w:color="auto" w:fill="auto"/>
            <w:vAlign w:val="center"/>
          </w:tcPr>
          <w:p w14:paraId="0B4E9676" w14:textId="77777777" w:rsidR="00EC6AA4" w:rsidRPr="000810C9" w:rsidRDefault="00EC6AA4" w:rsidP="002F4DF0">
            <w:pPr>
              <w:ind w:left="-108" w:right="-109" w:hanging="108"/>
              <w:jc w:val="center"/>
              <w:rPr>
                <w:lang w:eastAsia="en-US"/>
              </w:rPr>
            </w:pPr>
            <w:r w:rsidRPr="000810C9">
              <w:rPr>
                <w:lang w:eastAsia="en-US"/>
              </w:rPr>
              <w:t>Острый</w:t>
            </w:r>
          </w:p>
          <w:p w14:paraId="60EEF000" w14:textId="77777777" w:rsidR="00EC6AA4" w:rsidRPr="000810C9" w:rsidRDefault="00EC6AA4" w:rsidP="002F4DF0">
            <w:pPr>
              <w:ind w:left="-108" w:right="-109" w:hanging="108"/>
              <w:jc w:val="center"/>
              <w:rPr>
                <w:lang w:eastAsia="en-US"/>
              </w:rPr>
            </w:pPr>
            <w:r w:rsidRPr="000810C9">
              <w:rPr>
                <w:lang w:eastAsia="en-US"/>
              </w:rPr>
              <w:t xml:space="preserve"> и </w:t>
            </w:r>
          </w:p>
          <w:p w14:paraId="497A269C" w14:textId="77777777" w:rsidR="00EC6AA4" w:rsidRPr="000810C9" w:rsidRDefault="00EC6AA4" w:rsidP="002F4DF0">
            <w:pPr>
              <w:ind w:left="-108" w:right="-109" w:hanging="108"/>
              <w:jc w:val="center"/>
              <w:rPr>
                <w:lang w:eastAsia="en-US"/>
              </w:rPr>
            </w:pPr>
            <w:proofErr w:type="spellStart"/>
            <w:proofErr w:type="gramStart"/>
            <w:r w:rsidRPr="000810C9">
              <w:rPr>
                <w:lang w:eastAsia="en-US"/>
              </w:rPr>
              <w:t>реду-цирован</w:t>
            </w:r>
            <w:proofErr w:type="gramEnd"/>
            <w:r w:rsidRPr="000810C9">
              <w:rPr>
                <w:lang w:eastAsia="en-US"/>
              </w:rPr>
              <w:t>-ный</w:t>
            </w:r>
            <w:proofErr w:type="spellEnd"/>
            <w:r w:rsidRPr="000810C9">
              <w:rPr>
                <w:lang w:eastAsia="en-US"/>
              </w:rPr>
              <w:t xml:space="preserve"> пар</w:t>
            </w:r>
          </w:p>
        </w:tc>
      </w:tr>
      <w:tr w:rsidR="00EC6AA4" w:rsidRPr="000810C9" w14:paraId="3E495F68" w14:textId="77777777" w:rsidTr="002F4DF0">
        <w:trPr>
          <w:cantSplit/>
          <w:trHeight w:val="911"/>
          <w:jc w:val="center"/>
        </w:trPr>
        <w:tc>
          <w:tcPr>
            <w:tcW w:w="1730" w:type="dxa"/>
            <w:vMerge/>
            <w:tcBorders>
              <w:bottom w:val="single" w:sz="4" w:space="0" w:color="auto"/>
            </w:tcBorders>
            <w:shd w:val="clear" w:color="auto" w:fill="auto"/>
            <w:vAlign w:val="center"/>
          </w:tcPr>
          <w:p w14:paraId="13F1D7B3" w14:textId="77777777" w:rsidR="00EC6AA4" w:rsidRPr="000810C9" w:rsidRDefault="00EC6AA4" w:rsidP="002F4DF0">
            <w:pPr>
              <w:ind w:left="-108" w:right="-125"/>
              <w:jc w:val="center"/>
              <w:rPr>
                <w:bCs/>
                <w:color w:val="000000"/>
                <w:kern w:val="32"/>
                <w:lang w:eastAsia="en-US"/>
              </w:rPr>
            </w:pPr>
          </w:p>
        </w:tc>
        <w:tc>
          <w:tcPr>
            <w:tcW w:w="2126" w:type="dxa"/>
            <w:vMerge/>
            <w:tcBorders>
              <w:bottom w:val="single" w:sz="4" w:space="0" w:color="auto"/>
            </w:tcBorders>
            <w:shd w:val="clear" w:color="auto" w:fill="auto"/>
          </w:tcPr>
          <w:p w14:paraId="3FECB2BD" w14:textId="77777777" w:rsidR="00EC6AA4" w:rsidRPr="000810C9" w:rsidRDefault="00EC6AA4" w:rsidP="002F4DF0">
            <w:pPr>
              <w:ind w:right="-2"/>
              <w:jc w:val="center"/>
              <w:rPr>
                <w:lang w:eastAsia="en-US"/>
              </w:rPr>
            </w:pPr>
          </w:p>
        </w:tc>
        <w:tc>
          <w:tcPr>
            <w:tcW w:w="1559" w:type="dxa"/>
            <w:vMerge/>
            <w:tcBorders>
              <w:bottom w:val="single" w:sz="4" w:space="0" w:color="auto"/>
            </w:tcBorders>
            <w:shd w:val="clear" w:color="auto" w:fill="auto"/>
          </w:tcPr>
          <w:p w14:paraId="7691C5CA" w14:textId="77777777" w:rsidR="00EC6AA4" w:rsidRPr="000810C9" w:rsidRDefault="00EC6AA4" w:rsidP="002F4DF0">
            <w:pPr>
              <w:ind w:right="-2"/>
              <w:jc w:val="center"/>
              <w:rPr>
                <w:lang w:eastAsia="en-US"/>
              </w:rPr>
            </w:pPr>
          </w:p>
        </w:tc>
        <w:tc>
          <w:tcPr>
            <w:tcW w:w="1134" w:type="dxa"/>
            <w:vMerge/>
            <w:tcBorders>
              <w:bottom w:val="single" w:sz="4" w:space="0" w:color="auto"/>
            </w:tcBorders>
            <w:shd w:val="clear" w:color="auto" w:fill="auto"/>
          </w:tcPr>
          <w:p w14:paraId="515DBB03" w14:textId="77777777" w:rsidR="00EC6AA4" w:rsidRPr="000810C9" w:rsidRDefault="00EC6AA4" w:rsidP="002F4DF0">
            <w:pPr>
              <w:ind w:right="-2"/>
              <w:jc w:val="center"/>
              <w:rPr>
                <w:lang w:eastAsia="en-US"/>
              </w:rPr>
            </w:pPr>
          </w:p>
        </w:tc>
        <w:tc>
          <w:tcPr>
            <w:tcW w:w="709" w:type="dxa"/>
            <w:tcBorders>
              <w:bottom w:val="single" w:sz="4" w:space="0" w:color="auto"/>
            </w:tcBorders>
            <w:shd w:val="clear" w:color="auto" w:fill="auto"/>
            <w:vAlign w:val="center"/>
          </w:tcPr>
          <w:p w14:paraId="13DC39D5" w14:textId="77777777" w:rsidR="00EC6AA4" w:rsidRPr="000810C9" w:rsidRDefault="00EC6AA4" w:rsidP="002F4DF0">
            <w:pPr>
              <w:ind w:left="-108" w:right="-108"/>
              <w:jc w:val="center"/>
              <w:rPr>
                <w:vertAlign w:val="superscript"/>
                <w:lang w:eastAsia="en-US"/>
              </w:rPr>
            </w:pPr>
            <w:r w:rsidRPr="000810C9">
              <w:rPr>
                <w:lang w:eastAsia="en-US"/>
              </w:rPr>
              <w:t>от 1,2 до 2,5 кг/см</w:t>
            </w:r>
            <w:r w:rsidRPr="000810C9">
              <w:rPr>
                <w:vertAlign w:val="superscript"/>
                <w:lang w:eastAsia="en-US"/>
              </w:rPr>
              <w:t>2</w:t>
            </w:r>
          </w:p>
        </w:tc>
        <w:tc>
          <w:tcPr>
            <w:tcW w:w="851" w:type="dxa"/>
            <w:tcBorders>
              <w:bottom w:val="single" w:sz="4" w:space="0" w:color="auto"/>
            </w:tcBorders>
            <w:shd w:val="clear" w:color="auto" w:fill="auto"/>
            <w:vAlign w:val="center"/>
          </w:tcPr>
          <w:p w14:paraId="02A36EC2" w14:textId="77777777" w:rsidR="00EC6AA4" w:rsidRPr="000810C9" w:rsidRDefault="00EC6AA4" w:rsidP="002F4DF0">
            <w:pPr>
              <w:ind w:right="-2"/>
              <w:jc w:val="center"/>
              <w:rPr>
                <w:lang w:eastAsia="en-US"/>
              </w:rPr>
            </w:pPr>
            <w:r w:rsidRPr="000810C9">
              <w:rPr>
                <w:lang w:eastAsia="en-US"/>
              </w:rPr>
              <w:t>от 2,5 до 7,0 кг/см</w:t>
            </w:r>
            <w:r w:rsidRPr="000810C9">
              <w:rPr>
                <w:vertAlign w:val="superscript"/>
                <w:lang w:eastAsia="en-US"/>
              </w:rPr>
              <w:t>2</w:t>
            </w:r>
          </w:p>
        </w:tc>
        <w:tc>
          <w:tcPr>
            <w:tcW w:w="850" w:type="dxa"/>
            <w:tcBorders>
              <w:bottom w:val="single" w:sz="4" w:space="0" w:color="auto"/>
            </w:tcBorders>
            <w:shd w:val="clear" w:color="auto" w:fill="auto"/>
            <w:vAlign w:val="center"/>
          </w:tcPr>
          <w:p w14:paraId="52DCBBCD" w14:textId="77777777" w:rsidR="00EC6AA4" w:rsidRPr="000810C9" w:rsidRDefault="00EC6AA4" w:rsidP="002F4DF0">
            <w:pPr>
              <w:ind w:left="-108" w:right="-108"/>
              <w:jc w:val="center"/>
              <w:rPr>
                <w:lang w:eastAsia="en-US"/>
              </w:rPr>
            </w:pPr>
            <w:r w:rsidRPr="000810C9">
              <w:rPr>
                <w:lang w:eastAsia="en-US"/>
              </w:rPr>
              <w:t>от 7,0 до 13,0 кг/см</w:t>
            </w:r>
            <w:r w:rsidRPr="000810C9">
              <w:rPr>
                <w:vertAlign w:val="superscript"/>
                <w:lang w:eastAsia="en-US"/>
              </w:rPr>
              <w:t>2</w:t>
            </w:r>
          </w:p>
        </w:tc>
        <w:tc>
          <w:tcPr>
            <w:tcW w:w="709" w:type="dxa"/>
            <w:tcBorders>
              <w:bottom w:val="single" w:sz="4" w:space="0" w:color="auto"/>
            </w:tcBorders>
            <w:shd w:val="clear" w:color="auto" w:fill="auto"/>
            <w:vAlign w:val="center"/>
          </w:tcPr>
          <w:p w14:paraId="791D9192" w14:textId="77777777" w:rsidR="00EC6AA4" w:rsidRPr="000810C9" w:rsidRDefault="00EC6AA4" w:rsidP="002F4DF0">
            <w:pPr>
              <w:ind w:left="-108" w:right="-108"/>
              <w:jc w:val="center"/>
              <w:rPr>
                <w:lang w:eastAsia="en-US"/>
              </w:rPr>
            </w:pPr>
            <w:r w:rsidRPr="000810C9">
              <w:rPr>
                <w:lang w:eastAsia="en-US"/>
              </w:rPr>
              <w:t>свыше 13,0 кг/см</w:t>
            </w:r>
            <w:r w:rsidRPr="000810C9">
              <w:rPr>
                <w:vertAlign w:val="superscript"/>
                <w:lang w:eastAsia="en-US"/>
              </w:rPr>
              <w:t>2</w:t>
            </w:r>
          </w:p>
        </w:tc>
        <w:tc>
          <w:tcPr>
            <w:tcW w:w="992" w:type="dxa"/>
            <w:vMerge/>
            <w:tcBorders>
              <w:bottom w:val="single" w:sz="4" w:space="0" w:color="auto"/>
            </w:tcBorders>
            <w:shd w:val="clear" w:color="auto" w:fill="auto"/>
          </w:tcPr>
          <w:p w14:paraId="7E6686AC" w14:textId="77777777" w:rsidR="00EC6AA4" w:rsidRPr="000810C9" w:rsidRDefault="00EC6AA4" w:rsidP="002F4DF0">
            <w:pPr>
              <w:ind w:right="-2"/>
              <w:jc w:val="center"/>
              <w:rPr>
                <w:lang w:eastAsia="en-US"/>
              </w:rPr>
            </w:pPr>
          </w:p>
        </w:tc>
      </w:tr>
      <w:tr w:rsidR="00EC6AA4" w:rsidRPr="000810C9" w14:paraId="61EC45C1" w14:textId="77777777" w:rsidTr="002F4DF0">
        <w:trPr>
          <w:trHeight w:val="197"/>
          <w:jc w:val="center"/>
        </w:trPr>
        <w:tc>
          <w:tcPr>
            <w:tcW w:w="1730" w:type="dxa"/>
            <w:shd w:val="clear" w:color="auto" w:fill="auto"/>
            <w:vAlign w:val="center"/>
          </w:tcPr>
          <w:p w14:paraId="1FDDFA6A" w14:textId="77777777" w:rsidR="00EC6AA4" w:rsidRPr="000810C9" w:rsidRDefault="00EC6AA4" w:rsidP="002F4DF0">
            <w:pPr>
              <w:ind w:left="-80"/>
              <w:jc w:val="center"/>
              <w:rPr>
                <w:bCs/>
                <w:color w:val="000000"/>
                <w:kern w:val="32"/>
                <w:lang w:eastAsia="en-US"/>
              </w:rPr>
            </w:pPr>
            <w:r w:rsidRPr="000810C9">
              <w:rPr>
                <w:bCs/>
                <w:color w:val="000000"/>
                <w:kern w:val="32"/>
                <w:lang w:eastAsia="en-US"/>
              </w:rPr>
              <w:t>1</w:t>
            </w:r>
          </w:p>
        </w:tc>
        <w:tc>
          <w:tcPr>
            <w:tcW w:w="2126" w:type="dxa"/>
            <w:shd w:val="clear" w:color="auto" w:fill="auto"/>
          </w:tcPr>
          <w:p w14:paraId="21DC81FC" w14:textId="77777777" w:rsidR="00EC6AA4" w:rsidRPr="000810C9" w:rsidRDefault="00EC6AA4" w:rsidP="002F4DF0">
            <w:pPr>
              <w:ind w:right="-78"/>
              <w:jc w:val="center"/>
              <w:rPr>
                <w:lang w:eastAsia="en-US"/>
              </w:rPr>
            </w:pPr>
            <w:r w:rsidRPr="000810C9">
              <w:rPr>
                <w:lang w:eastAsia="en-US"/>
              </w:rPr>
              <w:t>2</w:t>
            </w:r>
          </w:p>
        </w:tc>
        <w:tc>
          <w:tcPr>
            <w:tcW w:w="1559" w:type="dxa"/>
            <w:shd w:val="clear" w:color="auto" w:fill="auto"/>
          </w:tcPr>
          <w:p w14:paraId="23737358" w14:textId="77777777" w:rsidR="00EC6AA4" w:rsidRPr="000810C9" w:rsidRDefault="00EC6AA4" w:rsidP="002F4DF0">
            <w:pPr>
              <w:ind w:right="-77"/>
              <w:jc w:val="center"/>
              <w:rPr>
                <w:lang w:eastAsia="en-US"/>
              </w:rPr>
            </w:pPr>
            <w:r w:rsidRPr="000810C9">
              <w:rPr>
                <w:lang w:eastAsia="en-US"/>
              </w:rPr>
              <w:t>3</w:t>
            </w:r>
          </w:p>
        </w:tc>
        <w:tc>
          <w:tcPr>
            <w:tcW w:w="1134" w:type="dxa"/>
            <w:shd w:val="clear" w:color="auto" w:fill="auto"/>
          </w:tcPr>
          <w:p w14:paraId="1F1CC5CC" w14:textId="77777777" w:rsidR="00EC6AA4" w:rsidRPr="000810C9" w:rsidRDefault="00EC6AA4" w:rsidP="002F4DF0">
            <w:pPr>
              <w:ind w:right="-71"/>
              <w:jc w:val="center"/>
              <w:rPr>
                <w:lang w:eastAsia="en-US"/>
              </w:rPr>
            </w:pPr>
            <w:r w:rsidRPr="000810C9">
              <w:rPr>
                <w:lang w:eastAsia="en-US"/>
              </w:rPr>
              <w:t>4</w:t>
            </w:r>
          </w:p>
        </w:tc>
        <w:tc>
          <w:tcPr>
            <w:tcW w:w="709" w:type="dxa"/>
            <w:shd w:val="clear" w:color="auto" w:fill="auto"/>
          </w:tcPr>
          <w:p w14:paraId="2DDCD9E2" w14:textId="77777777" w:rsidR="00EC6AA4" w:rsidRPr="000810C9" w:rsidRDefault="00EC6AA4" w:rsidP="002F4DF0">
            <w:pPr>
              <w:ind w:left="-138" w:right="-103"/>
              <w:jc w:val="center"/>
              <w:rPr>
                <w:lang w:eastAsia="en-US"/>
              </w:rPr>
            </w:pPr>
            <w:r w:rsidRPr="000810C9">
              <w:rPr>
                <w:lang w:eastAsia="en-US"/>
              </w:rPr>
              <w:t>5</w:t>
            </w:r>
          </w:p>
        </w:tc>
        <w:tc>
          <w:tcPr>
            <w:tcW w:w="851" w:type="dxa"/>
            <w:shd w:val="clear" w:color="auto" w:fill="auto"/>
          </w:tcPr>
          <w:p w14:paraId="0C9F847A" w14:textId="77777777" w:rsidR="00EC6AA4" w:rsidRPr="000810C9" w:rsidRDefault="00EC6AA4" w:rsidP="002F4DF0">
            <w:pPr>
              <w:ind w:left="-134" w:right="-70"/>
              <w:jc w:val="center"/>
              <w:rPr>
                <w:lang w:eastAsia="en-US"/>
              </w:rPr>
            </w:pPr>
            <w:r w:rsidRPr="000810C9">
              <w:rPr>
                <w:lang w:eastAsia="en-US"/>
              </w:rPr>
              <w:t>6</w:t>
            </w:r>
          </w:p>
        </w:tc>
        <w:tc>
          <w:tcPr>
            <w:tcW w:w="850" w:type="dxa"/>
            <w:shd w:val="clear" w:color="auto" w:fill="auto"/>
          </w:tcPr>
          <w:p w14:paraId="5EA9F9D6" w14:textId="77777777" w:rsidR="00EC6AA4" w:rsidRPr="000810C9" w:rsidRDefault="00EC6AA4" w:rsidP="002F4DF0">
            <w:pPr>
              <w:ind w:left="-139" w:right="-222"/>
              <w:jc w:val="center"/>
              <w:rPr>
                <w:lang w:eastAsia="en-US"/>
              </w:rPr>
            </w:pPr>
            <w:r w:rsidRPr="000810C9">
              <w:rPr>
                <w:lang w:eastAsia="en-US"/>
              </w:rPr>
              <w:t>7</w:t>
            </w:r>
          </w:p>
        </w:tc>
        <w:tc>
          <w:tcPr>
            <w:tcW w:w="709" w:type="dxa"/>
            <w:shd w:val="clear" w:color="auto" w:fill="auto"/>
          </w:tcPr>
          <w:p w14:paraId="39E26574" w14:textId="77777777" w:rsidR="00EC6AA4" w:rsidRPr="000810C9" w:rsidRDefault="00EC6AA4" w:rsidP="002F4DF0">
            <w:pPr>
              <w:ind w:left="-143" w:right="-211"/>
              <w:jc w:val="center"/>
              <w:rPr>
                <w:lang w:eastAsia="en-US"/>
              </w:rPr>
            </w:pPr>
            <w:r w:rsidRPr="000810C9">
              <w:rPr>
                <w:lang w:eastAsia="en-US"/>
              </w:rPr>
              <w:t>8</w:t>
            </w:r>
          </w:p>
        </w:tc>
        <w:tc>
          <w:tcPr>
            <w:tcW w:w="992" w:type="dxa"/>
            <w:shd w:val="clear" w:color="auto" w:fill="auto"/>
          </w:tcPr>
          <w:p w14:paraId="3D5ADD65" w14:textId="77777777" w:rsidR="00EC6AA4" w:rsidRPr="000810C9" w:rsidRDefault="00EC6AA4" w:rsidP="002F4DF0">
            <w:pPr>
              <w:ind w:right="-71"/>
              <w:jc w:val="center"/>
              <w:rPr>
                <w:lang w:eastAsia="en-US"/>
              </w:rPr>
            </w:pPr>
            <w:r w:rsidRPr="000810C9">
              <w:rPr>
                <w:lang w:eastAsia="en-US"/>
              </w:rPr>
              <w:t>9</w:t>
            </w:r>
          </w:p>
        </w:tc>
      </w:tr>
      <w:tr w:rsidR="00EC6AA4" w:rsidRPr="000810C9" w14:paraId="6B1550E9" w14:textId="77777777" w:rsidTr="002F4DF0">
        <w:trPr>
          <w:trHeight w:val="596"/>
          <w:jc w:val="center"/>
        </w:trPr>
        <w:tc>
          <w:tcPr>
            <w:tcW w:w="1730" w:type="dxa"/>
            <w:vMerge w:val="restart"/>
            <w:shd w:val="clear" w:color="auto" w:fill="auto"/>
            <w:vAlign w:val="center"/>
          </w:tcPr>
          <w:p w14:paraId="403CE3B1" w14:textId="77777777" w:rsidR="00EC6AA4" w:rsidRPr="000810C9" w:rsidRDefault="00EC6AA4" w:rsidP="002F4DF0">
            <w:pPr>
              <w:ind w:left="-80"/>
              <w:jc w:val="center"/>
              <w:rPr>
                <w:lang w:eastAsia="en-US"/>
              </w:rPr>
            </w:pPr>
            <w:r w:rsidRPr="000810C9">
              <w:rPr>
                <w:bCs/>
                <w:color w:val="000000"/>
                <w:kern w:val="32"/>
                <w:lang w:eastAsia="en-US"/>
              </w:rPr>
              <w:t>МУП ПМР «</w:t>
            </w:r>
            <w:proofErr w:type="spellStart"/>
            <w:r w:rsidRPr="000810C9">
              <w:rPr>
                <w:bCs/>
                <w:color w:val="000000"/>
                <w:kern w:val="32"/>
                <w:lang w:eastAsia="en-US"/>
              </w:rPr>
              <w:t>Тепломир</w:t>
            </w:r>
            <w:proofErr w:type="spellEnd"/>
            <w:r w:rsidRPr="000810C9">
              <w:rPr>
                <w:bCs/>
                <w:color w:val="000000"/>
                <w:kern w:val="32"/>
                <w:lang w:eastAsia="en-US"/>
              </w:rPr>
              <w:t>»</w:t>
            </w:r>
          </w:p>
        </w:tc>
        <w:tc>
          <w:tcPr>
            <w:tcW w:w="8930" w:type="dxa"/>
            <w:gridSpan w:val="8"/>
            <w:shd w:val="clear" w:color="auto" w:fill="auto"/>
          </w:tcPr>
          <w:p w14:paraId="7AF7CA53" w14:textId="77777777" w:rsidR="00EC6AA4" w:rsidRPr="000810C9" w:rsidRDefault="00EC6AA4" w:rsidP="002F4DF0">
            <w:pPr>
              <w:ind w:right="-994"/>
              <w:jc w:val="center"/>
              <w:rPr>
                <w:lang w:eastAsia="en-US"/>
              </w:rPr>
            </w:pPr>
            <w:r w:rsidRPr="000810C9">
              <w:rPr>
                <w:lang w:eastAsia="en-US"/>
              </w:rPr>
              <w:t xml:space="preserve">Для потребителей, в случае отсутствия дифференциации тарифов </w:t>
            </w:r>
          </w:p>
          <w:p w14:paraId="0F19C7DE" w14:textId="77777777" w:rsidR="00EC6AA4" w:rsidRPr="000810C9" w:rsidRDefault="00EC6AA4" w:rsidP="002F4DF0">
            <w:pPr>
              <w:ind w:right="-994"/>
              <w:jc w:val="center"/>
              <w:rPr>
                <w:lang w:eastAsia="en-US"/>
              </w:rPr>
            </w:pPr>
            <w:r w:rsidRPr="000810C9">
              <w:rPr>
                <w:lang w:eastAsia="en-US"/>
              </w:rPr>
              <w:t>по схеме подключения (без НДС)</w:t>
            </w:r>
          </w:p>
        </w:tc>
      </w:tr>
      <w:tr w:rsidR="00EC6AA4" w:rsidRPr="000810C9" w14:paraId="332FC9AD" w14:textId="77777777" w:rsidTr="002F4DF0">
        <w:trPr>
          <w:jc w:val="center"/>
        </w:trPr>
        <w:tc>
          <w:tcPr>
            <w:tcW w:w="1730" w:type="dxa"/>
            <w:vMerge/>
            <w:shd w:val="clear" w:color="auto" w:fill="auto"/>
          </w:tcPr>
          <w:p w14:paraId="2BCDDC81" w14:textId="77777777" w:rsidR="00EC6AA4" w:rsidRPr="000810C9" w:rsidRDefault="00EC6AA4" w:rsidP="002F4DF0">
            <w:pPr>
              <w:ind w:left="-220" w:right="-125"/>
              <w:jc w:val="center"/>
              <w:rPr>
                <w:lang w:eastAsia="en-US"/>
              </w:rPr>
            </w:pPr>
          </w:p>
        </w:tc>
        <w:tc>
          <w:tcPr>
            <w:tcW w:w="2126" w:type="dxa"/>
            <w:vMerge w:val="restart"/>
            <w:shd w:val="clear" w:color="auto" w:fill="auto"/>
            <w:vAlign w:val="center"/>
          </w:tcPr>
          <w:p w14:paraId="1390FD09" w14:textId="77777777" w:rsidR="00EC6AA4" w:rsidRPr="000810C9" w:rsidRDefault="00EC6AA4" w:rsidP="002F4DF0">
            <w:pPr>
              <w:ind w:left="-107" w:right="-2"/>
              <w:jc w:val="center"/>
              <w:rPr>
                <w:lang w:eastAsia="en-US"/>
              </w:rPr>
            </w:pPr>
            <w:proofErr w:type="spellStart"/>
            <w:r w:rsidRPr="000810C9">
              <w:rPr>
                <w:lang w:eastAsia="en-US"/>
              </w:rPr>
              <w:t>Одноставочный</w:t>
            </w:r>
            <w:proofErr w:type="spellEnd"/>
          </w:p>
          <w:p w14:paraId="3C47F047" w14:textId="77777777" w:rsidR="00EC6AA4" w:rsidRPr="000810C9" w:rsidRDefault="00EC6AA4" w:rsidP="002F4DF0">
            <w:pPr>
              <w:ind w:right="-2"/>
              <w:jc w:val="center"/>
              <w:rPr>
                <w:lang w:eastAsia="en-US"/>
              </w:rPr>
            </w:pPr>
            <w:r w:rsidRPr="000810C9">
              <w:rPr>
                <w:lang w:eastAsia="en-US"/>
              </w:rPr>
              <w:t>руб./Гкал</w:t>
            </w:r>
          </w:p>
        </w:tc>
        <w:tc>
          <w:tcPr>
            <w:tcW w:w="1559" w:type="dxa"/>
            <w:shd w:val="clear" w:color="auto" w:fill="auto"/>
            <w:vAlign w:val="center"/>
          </w:tcPr>
          <w:p w14:paraId="2ED99B80" w14:textId="77777777" w:rsidR="00EC6AA4" w:rsidRPr="000810C9" w:rsidRDefault="00EC6AA4" w:rsidP="002F4DF0">
            <w:pPr>
              <w:ind w:right="-9"/>
              <w:jc w:val="center"/>
            </w:pPr>
            <w:r w:rsidRPr="000810C9">
              <w:t>с 01.01.2019</w:t>
            </w:r>
          </w:p>
        </w:tc>
        <w:tc>
          <w:tcPr>
            <w:tcW w:w="1134" w:type="dxa"/>
            <w:shd w:val="clear" w:color="auto" w:fill="auto"/>
            <w:vAlign w:val="center"/>
          </w:tcPr>
          <w:p w14:paraId="6D2F50D1" w14:textId="77777777" w:rsidR="00EC6AA4" w:rsidRPr="000810C9" w:rsidRDefault="00EC6AA4" w:rsidP="002F4DF0">
            <w:pPr>
              <w:ind w:right="-2"/>
              <w:jc w:val="center"/>
              <w:rPr>
                <w:lang w:eastAsia="en-US"/>
              </w:rPr>
            </w:pPr>
            <w:r w:rsidRPr="000810C9">
              <w:rPr>
                <w:lang w:eastAsia="en-US"/>
              </w:rPr>
              <w:t>2334,80</w:t>
            </w:r>
          </w:p>
        </w:tc>
        <w:tc>
          <w:tcPr>
            <w:tcW w:w="709" w:type="dxa"/>
            <w:shd w:val="clear" w:color="auto" w:fill="auto"/>
            <w:vAlign w:val="center"/>
          </w:tcPr>
          <w:p w14:paraId="4B3C6187"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66765EC5"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661E8687"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3C1BD684" w14:textId="77777777" w:rsidR="00EC6AA4" w:rsidRPr="000810C9" w:rsidRDefault="00EC6AA4" w:rsidP="002F4DF0">
            <w:pPr>
              <w:ind w:left="-105"/>
              <w:jc w:val="center"/>
              <w:rPr>
                <w:lang w:eastAsia="en-US"/>
              </w:rPr>
            </w:pPr>
            <w:r w:rsidRPr="000810C9">
              <w:rPr>
                <w:lang w:eastAsia="en-US"/>
              </w:rPr>
              <w:t>x</w:t>
            </w:r>
          </w:p>
        </w:tc>
        <w:tc>
          <w:tcPr>
            <w:tcW w:w="992" w:type="dxa"/>
            <w:shd w:val="clear" w:color="auto" w:fill="auto"/>
            <w:vAlign w:val="center"/>
          </w:tcPr>
          <w:p w14:paraId="130147E5" w14:textId="77777777" w:rsidR="00EC6AA4" w:rsidRPr="000810C9" w:rsidRDefault="00EC6AA4" w:rsidP="002F4DF0">
            <w:pPr>
              <w:ind w:left="-105"/>
              <w:jc w:val="center"/>
              <w:rPr>
                <w:lang w:eastAsia="en-US"/>
              </w:rPr>
            </w:pPr>
            <w:r w:rsidRPr="000810C9">
              <w:rPr>
                <w:lang w:eastAsia="en-US"/>
              </w:rPr>
              <w:t>x</w:t>
            </w:r>
          </w:p>
        </w:tc>
      </w:tr>
      <w:tr w:rsidR="00EC6AA4" w:rsidRPr="000810C9" w14:paraId="07DAF87C" w14:textId="77777777" w:rsidTr="002F4DF0">
        <w:trPr>
          <w:jc w:val="center"/>
        </w:trPr>
        <w:tc>
          <w:tcPr>
            <w:tcW w:w="1730" w:type="dxa"/>
            <w:vMerge/>
            <w:shd w:val="clear" w:color="auto" w:fill="auto"/>
          </w:tcPr>
          <w:p w14:paraId="4B58AF23" w14:textId="77777777" w:rsidR="00EC6AA4" w:rsidRPr="000810C9" w:rsidRDefault="00EC6AA4" w:rsidP="002F4DF0">
            <w:pPr>
              <w:ind w:right="-2"/>
              <w:rPr>
                <w:lang w:eastAsia="en-US"/>
              </w:rPr>
            </w:pPr>
          </w:p>
        </w:tc>
        <w:tc>
          <w:tcPr>
            <w:tcW w:w="2126" w:type="dxa"/>
            <w:vMerge/>
            <w:shd w:val="clear" w:color="auto" w:fill="auto"/>
          </w:tcPr>
          <w:p w14:paraId="2443C1E2" w14:textId="77777777" w:rsidR="00EC6AA4" w:rsidRPr="000810C9" w:rsidRDefault="00EC6AA4" w:rsidP="002F4DF0">
            <w:pPr>
              <w:ind w:right="-2"/>
              <w:jc w:val="center"/>
              <w:rPr>
                <w:lang w:eastAsia="en-US"/>
              </w:rPr>
            </w:pPr>
          </w:p>
        </w:tc>
        <w:tc>
          <w:tcPr>
            <w:tcW w:w="1559" w:type="dxa"/>
            <w:shd w:val="clear" w:color="auto" w:fill="auto"/>
            <w:vAlign w:val="center"/>
          </w:tcPr>
          <w:p w14:paraId="5671D1B8" w14:textId="77777777" w:rsidR="00EC6AA4" w:rsidRPr="000810C9" w:rsidRDefault="00EC6AA4" w:rsidP="002F4DF0">
            <w:pPr>
              <w:ind w:right="-9"/>
              <w:jc w:val="center"/>
            </w:pPr>
            <w:r w:rsidRPr="000810C9">
              <w:t>с 01.07.2019</w:t>
            </w:r>
          </w:p>
        </w:tc>
        <w:tc>
          <w:tcPr>
            <w:tcW w:w="1134" w:type="dxa"/>
            <w:shd w:val="clear" w:color="auto" w:fill="auto"/>
            <w:vAlign w:val="center"/>
          </w:tcPr>
          <w:p w14:paraId="678758C8" w14:textId="77777777" w:rsidR="00EC6AA4" w:rsidRPr="000810C9" w:rsidRDefault="00EC6AA4" w:rsidP="002F4DF0">
            <w:pPr>
              <w:ind w:right="-2"/>
              <w:jc w:val="center"/>
              <w:rPr>
                <w:lang w:eastAsia="en-US"/>
              </w:rPr>
            </w:pPr>
            <w:r w:rsidRPr="000810C9">
              <w:rPr>
                <w:lang w:eastAsia="en-US"/>
              </w:rPr>
              <w:t>2801,76</w:t>
            </w:r>
          </w:p>
        </w:tc>
        <w:tc>
          <w:tcPr>
            <w:tcW w:w="709" w:type="dxa"/>
            <w:shd w:val="clear" w:color="auto" w:fill="auto"/>
            <w:vAlign w:val="center"/>
          </w:tcPr>
          <w:p w14:paraId="4E65E1CC"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35943397"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118BF197"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40BFD724" w14:textId="77777777" w:rsidR="00EC6AA4" w:rsidRPr="000810C9" w:rsidRDefault="00EC6AA4" w:rsidP="002F4DF0">
            <w:pPr>
              <w:ind w:left="-105"/>
              <w:jc w:val="center"/>
              <w:rPr>
                <w:lang w:eastAsia="en-US"/>
              </w:rPr>
            </w:pPr>
            <w:r w:rsidRPr="000810C9">
              <w:rPr>
                <w:lang w:eastAsia="en-US"/>
              </w:rPr>
              <w:t>x</w:t>
            </w:r>
          </w:p>
        </w:tc>
        <w:tc>
          <w:tcPr>
            <w:tcW w:w="992" w:type="dxa"/>
            <w:shd w:val="clear" w:color="auto" w:fill="auto"/>
            <w:vAlign w:val="center"/>
          </w:tcPr>
          <w:p w14:paraId="1AAD5D24" w14:textId="77777777" w:rsidR="00EC6AA4" w:rsidRPr="000810C9" w:rsidRDefault="00EC6AA4" w:rsidP="002F4DF0">
            <w:pPr>
              <w:ind w:left="-105"/>
              <w:jc w:val="center"/>
              <w:rPr>
                <w:lang w:eastAsia="en-US"/>
              </w:rPr>
            </w:pPr>
            <w:r w:rsidRPr="000810C9">
              <w:rPr>
                <w:lang w:eastAsia="en-US"/>
              </w:rPr>
              <w:t>x</w:t>
            </w:r>
          </w:p>
        </w:tc>
      </w:tr>
      <w:tr w:rsidR="00EC6AA4" w:rsidRPr="000810C9" w14:paraId="31BEABF1" w14:textId="77777777" w:rsidTr="002F4DF0">
        <w:trPr>
          <w:jc w:val="center"/>
        </w:trPr>
        <w:tc>
          <w:tcPr>
            <w:tcW w:w="1730" w:type="dxa"/>
            <w:vMerge/>
            <w:shd w:val="clear" w:color="auto" w:fill="auto"/>
          </w:tcPr>
          <w:p w14:paraId="767B6EAE" w14:textId="77777777" w:rsidR="00EC6AA4" w:rsidRPr="000810C9" w:rsidRDefault="00EC6AA4" w:rsidP="002F4DF0">
            <w:pPr>
              <w:ind w:right="-2"/>
              <w:rPr>
                <w:lang w:eastAsia="en-US"/>
              </w:rPr>
            </w:pPr>
          </w:p>
        </w:tc>
        <w:tc>
          <w:tcPr>
            <w:tcW w:w="2126" w:type="dxa"/>
            <w:vMerge/>
            <w:shd w:val="clear" w:color="auto" w:fill="auto"/>
          </w:tcPr>
          <w:p w14:paraId="78520DE8" w14:textId="77777777" w:rsidR="00EC6AA4" w:rsidRPr="000810C9" w:rsidRDefault="00EC6AA4" w:rsidP="002F4DF0">
            <w:pPr>
              <w:ind w:right="-2"/>
              <w:jc w:val="center"/>
              <w:rPr>
                <w:lang w:eastAsia="en-US"/>
              </w:rPr>
            </w:pPr>
          </w:p>
        </w:tc>
        <w:tc>
          <w:tcPr>
            <w:tcW w:w="1559" w:type="dxa"/>
            <w:shd w:val="clear" w:color="auto" w:fill="auto"/>
            <w:vAlign w:val="center"/>
          </w:tcPr>
          <w:p w14:paraId="7EEC717E" w14:textId="77777777" w:rsidR="00EC6AA4" w:rsidRPr="000810C9" w:rsidRDefault="00EC6AA4" w:rsidP="002F4DF0">
            <w:pPr>
              <w:ind w:right="-9"/>
              <w:jc w:val="center"/>
            </w:pPr>
            <w:r w:rsidRPr="000810C9">
              <w:t>с 01.01.2020</w:t>
            </w:r>
          </w:p>
        </w:tc>
        <w:tc>
          <w:tcPr>
            <w:tcW w:w="1134" w:type="dxa"/>
            <w:shd w:val="clear" w:color="auto" w:fill="auto"/>
            <w:vAlign w:val="center"/>
          </w:tcPr>
          <w:p w14:paraId="4FCAE47C" w14:textId="77777777" w:rsidR="00EC6AA4" w:rsidRPr="000810C9" w:rsidRDefault="00EC6AA4" w:rsidP="002F4DF0">
            <w:pPr>
              <w:ind w:right="-2"/>
              <w:jc w:val="center"/>
              <w:rPr>
                <w:lang w:eastAsia="en-US"/>
              </w:rPr>
            </w:pPr>
            <w:r w:rsidRPr="000810C9">
              <w:rPr>
                <w:lang w:eastAsia="en-US"/>
              </w:rPr>
              <w:t>2801,76</w:t>
            </w:r>
          </w:p>
        </w:tc>
        <w:tc>
          <w:tcPr>
            <w:tcW w:w="709" w:type="dxa"/>
            <w:shd w:val="clear" w:color="auto" w:fill="auto"/>
            <w:vAlign w:val="center"/>
          </w:tcPr>
          <w:p w14:paraId="35AC50AC"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2E9FB858"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406FC3FD"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1ABE8758" w14:textId="77777777" w:rsidR="00EC6AA4" w:rsidRPr="000810C9" w:rsidRDefault="00EC6AA4" w:rsidP="002F4DF0">
            <w:pPr>
              <w:ind w:left="-105"/>
              <w:jc w:val="center"/>
              <w:rPr>
                <w:lang w:eastAsia="en-US"/>
              </w:rPr>
            </w:pPr>
            <w:r w:rsidRPr="000810C9">
              <w:rPr>
                <w:lang w:eastAsia="en-US"/>
              </w:rPr>
              <w:t>x</w:t>
            </w:r>
          </w:p>
        </w:tc>
        <w:tc>
          <w:tcPr>
            <w:tcW w:w="992" w:type="dxa"/>
            <w:shd w:val="clear" w:color="auto" w:fill="auto"/>
            <w:vAlign w:val="center"/>
          </w:tcPr>
          <w:p w14:paraId="1A5B0AEB" w14:textId="77777777" w:rsidR="00EC6AA4" w:rsidRPr="000810C9" w:rsidRDefault="00EC6AA4" w:rsidP="002F4DF0">
            <w:pPr>
              <w:ind w:left="-105"/>
              <w:jc w:val="center"/>
              <w:rPr>
                <w:lang w:eastAsia="en-US"/>
              </w:rPr>
            </w:pPr>
            <w:r w:rsidRPr="000810C9">
              <w:rPr>
                <w:lang w:eastAsia="en-US"/>
              </w:rPr>
              <w:t>x</w:t>
            </w:r>
          </w:p>
        </w:tc>
      </w:tr>
      <w:tr w:rsidR="00EC6AA4" w:rsidRPr="000810C9" w14:paraId="5DD8BE47" w14:textId="77777777" w:rsidTr="002F4DF0">
        <w:trPr>
          <w:jc w:val="center"/>
        </w:trPr>
        <w:tc>
          <w:tcPr>
            <w:tcW w:w="1730" w:type="dxa"/>
            <w:vMerge/>
            <w:shd w:val="clear" w:color="auto" w:fill="auto"/>
          </w:tcPr>
          <w:p w14:paraId="7AD71CD5" w14:textId="77777777" w:rsidR="00EC6AA4" w:rsidRPr="000810C9" w:rsidRDefault="00EC6AA4" w:rsidP="002F4DF0">
            <w:pPr>
              <w:ind w:right="-2"/>
              <w:rPr>
                <w:lang w:eastAsia="en-US"/>
              </w:rPr>
            </w:pPr>
          </w:p>
        </w:tc>
        <w:tc>
          <w:tcPr>
            <w:tcW w:w="2126" w:type="dxa"/>
            <w:vMerge/>
            <w:shd w:val="clear" w:color="auto" w:fill="auto"/>
          </w:tcPr>
          <w:p w14:paraId="297A00E1" w14:textId="77777777" w:rsidR="00EC6AA4" w:rsidRPr="000810C9" w:rsidRDefault="00EC6AA4" w:rsidP="002F4DF0">
            <w:pPr>
              <w:ind w:right="-2"/>
              <w:jc w:val="center"/>
              <w:rPr>
                <w:lang w:eastAsia="en-US"/>
              </w:rPr>
            </w:pPr>
          </w:p>
        </w:tc>
        <w:tc>
          <w:tcPr>
            <w:tcW w:w="1559" w:type="dxa"/>
            <w:shd w:val="clear" w:color="auto" w:fill="auto"/>
            <w:vAlign w:val="center"/>
          </w:tcPr>
          <w:p w14:paraId="488087FC" w14:textId="77777777" w:rsidR="00EC6AA4" w:rsidRPr="000810C9" w:rsidRDefault="00EC6AA4" w:rsidP="002F4DF0">
            <w:pPr>
              <w:ind w:right="-9"/>
              <w:jc w:val="center"/>
            </w:pPr>
            <w:r w:rsidRPr="000810C9">
              <w:t>с 01.07.2020</w:t>
            </w:r>
          </w:p>
        </w:tc>
        <w:tc>
          <w:tcPr>
            <w:tcW w:w="1134" w:type="dxa"/>
            <w:shd w:val="clear" w:color="auto" w:fill="auto"/>
            <w:vAlign w:val="center"/>
          </w:tcPr>
          <w:p w14:paraId="05EDBCFF" w14:textId="77777777" w:rsidR="00EC6AA4" w:rsidRPr="000810C9" w:rsidRDefault="00EC6AA4" w:rsidP="002F4DF0">
            <w:pPr>
              <w:ind w:right="-2"/>
              <w:jc w:val="center"/>
              <w:rPr>
                <w:lang w:eastAsia="en-US"/>
              </w:rPr>
            </w:pPr>
            <w:r w:rsidRPr="000810C9">
              <w:rPr>
                <w:lang w:eastAsia="en-US"/>
              </w:rPr>
              <w:t>2918,87</w:t>
            </w:r>
          </w:p>
        </w:tc>
        <w:tc>
          <w:tcPr>
            <w:tcW w:w="709" w:type="dxa"/>
            <w:shd w:val="clear" w:color="auto" w:fill="auto"/>
            <w:vAlign w:val="center"/>
          </w:tcPr>
          <w:p w14:paraId="0C782C13"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793F9989"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17F2054C"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3AC1F712" w14:textId="77777777" w:rsidR="00EC6AA4" w:rsidRPr="000810C9" w:rsidRDefault="00EC6AA4" w:rsidP="002F4DF0">
            <w:pPr>
              <w:ind w:left="-105"/>
              <w:jc w:val="center"/>
              <w:rPr>
                <w:lang w:eastAsia="en-US"/>
              </w:rPr>
            </w:pPr>
            <w:r w:rsidRPr="000810C9">
              <w:rPr>
                <w:lang w:eastAsia="en-US"/>
              </w:rPr>
              <w:t>x</w:t>
            </w:r>
          </w:p>
        </w:tc>
        <w:tc>
          <w:tcPr>
            <w:tcW w:w="992" w:type="dxa"/>
            <w:shd w:val="clear" w:color="auto" w:fill="auto"/>
            <w:vAlign w:val="center"/>
          </w:tcPr>
          <w:p w14:paraId="3E304BCD" w14:textId="77777777" w:rsidR="00EC6AA4" w:rsidRPr="000810C9" w:rsidRDefault="00EC6AA4" w:rsidP="002F4DF0">
            <w:pPr>
              <w:ind w:left="-105"/>
              <w:jc w:val="center"/>
              <w:rPr>
                <w:lang w:eastAsia="en-US"/>
              </w:rPr>
            </w:pPr>
            <w:r w:rsidRPr="000810C9">
              <w:rPr>
                <w:lang w:eastAsia="en-US"/>
              </w:rPr>
              <w:t>x</w:t>
            </w:r>
          </w:p>
        </w:tc>
      </w:tr>
      <w:tr w:rsidR="00EC6AA4" w:rsidRPr="000810C9" w14:paraId="3BD0A4F6" w14:textId="77777777" w:rsidTr="002F4DF0">
        <w:trPr>
          <w:jc w:val="center"/>
        </w:trPr>
        <w:tc>
          <w:tcPr>
            <w:tcW w:w="1730" w:type="dxa"/>
            <w:vMerge/>
            <w:shd w:val="clear" w:color="auto" w:fill="auto"/>
          </w:tcPr>
          <w:p w14:paraId="5F089C95" w14:textId="77777777" w:rsidR="00EC6AA4" w:rsidRPr="000810C9" w:rsidRDefault="00EC6AA4" w:rsidP="002F4DF0">
            <w:pPr>
              <w:ind w:right="-2"/>
              <w:rPr>
                <w:lang w:eastAsia="en-US"/>
              </w:rPr>
            </w:pPr>
          </w:p>
        </w:tc>
        <w:tc>
          <w:tcPr>
            <w:tcW w:w="2126" w:type="dxa"/>
            <w:vMerge/>
            <w:shd w:val="clear" w:color="auto" w:fill="auto"/>
          </w:tcPr>
          <w:p w14:paraId="686BE475" w14:textId="77777777" w:rsidR="00EC6AA4" w:rsidRPr="000810C9" w:rsidRDefault="00EC6AA4" w:rsidP="002F4DF0">
            <w:pPr>
              <w:ind w:right="-2"/>
              <w:jc w:val="center"/>
              <w:rPr>
                <w:lang w:eastAsia="en-US"/>
              </w:rPr>
            </w:pPr>
          </w:p>
        </w:tc>
        <w:tc>
          <w:tcPr>
            <w:tcW w:w="1559" w:type="dxa"/>
            <w:shd w:val="clear" w:color="auto" w:fill="auto"/>
            <w:vAlign w:val="center"/>
          </w:tcPr>
          <w:p w14:paraId="0E283EAA" w14:textId="77777777" w:rsidR="00EC6AA4" w:rsidRPr="000810C9" w:rsidRDefault="00EC6AA4" w:rsidP="002F4DF0">
            <w:pPr>
              <w:ind w:right="-9"/>
              <w:jc w:val="center"/>
            </w:pPr>
            <w:r w:rsidRPr="000810C9">
              <w:t>с 01.01.2021</w:t>
            </w:r>
          </w:p>
        </w:tc>
        <w:tc>
          <w:tcPr>
            <w:tcW w:w="1134" w:type="dxa"/>
            <w:shd w:val="clear" w:color="auto" w:fill="auto"/>
            <w:vAlign w:val="center"/>
          </w:tcPr>
          <w:p w14:paraId="38F8B149" w14:textId="77777777" w:rsidR="00EC6AA4" w:rsidRPr="000810C9" w:rsidRDefault="00EC6AA4" w:rsidP="002F4DF0">
            <w:pPr>
              <w:ind w:right="-2"/>
              <w:jc w:val="center"/>
              <w:rPr>
                <w:lang w:eastAsia="en-US"/>
              </w:rPr>
            </w:pPr>
            <w:r w:rsidRPr="000810C9">
              <w:rPr>
                <w:lang w:eastAsia="en-US"/>
              </w:rPr>
              <w:t>3025,90</w:t>
            </w:r>
          </w:p>
        </w:tc>
        <w:tc>
          <w:tcPr>
            <w:tcW w:w="709" w:type="dxa"/>
            <w:shd w:val="clear" w:color="auto" w:fill="auto"/>
            <w:vAlign w:val="center"/>
          </w:tcPr>
          <w:p w14:paraId="37B619D5"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6009D1D3"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73C3767F"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2CA5E717" w14:textId="77777777" w:rsidR="00EC6AA4" w:rsidRPr="000810C9" w:rsidRDefault="00EC6AA4" w:rsidP="002F4DF0">
            <w:pPr>
              <w:ind w:left="-105"/>
              <w:jc w:val="center"/>
              <w:rPr>
                <w:lang w:eastAsia="en-US"/>
              </w:rPr>
            </w:pPr>
            <w:r w:rsidRPr="000810C9">
              <w:rPr>
                <w:lang w:eastAsia="en-US"/>
              </w:rPr>
              <w:t>x</w:t>
            </w:r>
          </w:p>
        </w:tc>
        <w:tc>
          <w:tcPr>
            <w:tcW w:w="992" w:type="dxa"/>
            <w:shd w:val="clear" w:color="auto" w:fill="auto"/>
            <w:vAlign w:val="center"/>
          </w:tcPr>
          <w:p w14:paraId="739F280E" w14:textId="77777777" w:rsidR="00EC6AA4" w:rsidRPr="000810C9" w:rsidRDefault="00EC6AA4" w:rsidP="002F4DF0">
            <w:pPr>
              <w:ind w:left="-105"/>
              <w:jc w:val="center"/>
              <w:rPr>
                <w:lang w:eastAsia="en-US"/>
              </w:rPr>
            </w:pPr>
            <w:r w:rsidRPr="000810C9">
              <w:rPr>
                <w:lang w:eastAsia="en-US"/>
              </w:rPr>
              <w:t>x</w:t>
            </w:r>
          </w:p>
        </w:tc>
      </w:tr>
      <w:tr w:rsidR="00EC6AA4" w:rsidRPr="000810C9" w14:paraId="1912C4F5" w14:textId="77777777" w:rsidTr="002F4DF0">
        <w:trPr>
          <w:trHeight w:val="189"/>
          <w:jc w:val="center"/>
        </w:trPr>
        <w:tc>
          <w:tcPr>
            <w:tcW w:w="1730" w:type="dxa"/>
            <w:vMerge/>
            <w:shd w:val="clear" w:color="auto" w:fill="auto"/>
          </w:tcPr>
          <w:p w14:paraId="4E553F38" w14:textId="77777777" w:rsidR="00EC6AA4" w:rsidRPr="000810C9" w:rsidRDefault="00EC6AA4" w:rsidP="002F4DF0">
            <w:pPr>
              <w:ind w:right="-2"/>
              <w:rPr>
                <w:lang w:eastAsia="en-US"/>
              </w:rPr>
            </w:pPr>
          </w:p>
        </w:tc>
        <w:tc>
          <w:tcPr>
            <w:tcW w:w="2126" w:type="dxa"/>
            <w:vMerge/>
            <w:shd w:val="clear" w:color="auto" w:fill="auto"/>
          </w:tcPr>
          <w:p w14:paraId="3767169E" w14:textId="77777777" w:rsidR="00EC6AA4" w:rsidRPr="000810C9" w:rsidRDefault="00EC6AA4" w:rsidP="002F4DF0">
            <w:pPr>
              <w:ind w:right="-2"/>
              <w:jc w:val="center"/>
              <w:rPr>
                <w:lang w:eastAsia="en-US"/>
              </w:rPr>
            </w:pPr>
          </w:p>
        </w:tc>
        <w:tc>
          <w:tcPr>
            <w:tcW w:w="1559" w:type="dxa"/>
            <w:shd w:val="clear" w:color="auto" w:fill="auto"/>
            <w:vAlign w:val="center"/>
          </w:tcPr>
          <w:p w14:paraId="08DB8BFC" w14:textId="77777777" w:rsidR="00EC6AA4" w:rsidRPr="000810C9" w:rsidRDefault="00EC6AA4" w:rsidP="002F4DF0">
            <w:pPr>
              <w:ind w:right="-9"/>
              <w:jc w:val="center"/>
            </w:pPr>
            <w:r w:rsidRPr="000810C9">
              <w:t>с 01.07.2021</w:t>
            </w:r>
          </w:p>
        </w:tc>
        <w:tc>
          <w:tcPr>
            <w:tcW w:w="1134" w:type="dxa"/>
            <w:shd w:val="clear" w:color="auto" w:fill="auto"/>
            <w:vAlign w:val="center"/>
          </w:tcPr>
          <w:p w14:paraId="6995FB31" w14:textId="77777777" w:rsidR="00EC6AA4" w:rsidRPr="000810C9" w:rsidRDefault="00EC6AA4" w:rsidP="002F4DF0">
            <w:pPr>
              <w:ind w:right="-2"/>
              <w:jc w:val="center"/>
              <w:rPr>
                <w:lang w:eastAsia="en-US"/>
              </w:rPr>
            </w:pPr>
            <w:r w:rsidRPr="000810C9">
              <w:rPr>
                <w:lang w:eastAsia="en-US"/>
              </w:rPr>
              <w:t>3230,06</w:t>
            </w:r>
          </w:p>
        </w:tc>
        <w:tc>
          <w:tcPr>
            <w:tcW w:w="709" w:type="dxa"/>
            <w:shd w:val="clear" w:color="auto" w:fill="auto"/>
            <w:vAlign w:val="center"/>
          </w:tcPr>
          <w:p w14:paraId="39D26CEE"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58A9B00A"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00D357B6"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46D8A00F" w14:textId="77777777" w:rsidR="00EC6AA4" w:rsidRPr="000810C9" w:rsidRDefault="00EC6AA4" w:rsidP="002F4DF0">
            <w:pPr>
              <w:ind w:left="-105"/>
              <w:jc w:val="center"/>
              <w:rPr>
                <w:lang w:eastAsia="en-US"/>
              </w:rPr>
            </w:pPr>
            <w:r w:rsidRPr="000810C9">
              <w:rPr>
                <w:lang w:eastAsia="en-US"/>
              </w:rPr>
              <w:t>x</w:t>
            </w:r>
          </w:p>
        </w:tc>
        <w:tc>
          <w:tcPr>
            <w:tcW w:w="992" w:type="dxa"/>
            <w:shd w:val="clear" w:color="auto" w:fill="auto"/>
            <w:vAlign w:val="center"/>
          </w:tcPr>
          <w:p w14:paraId="7F81291A" w14:textId="77777777" w:rsidR="00EC6AA4" w:rsidRPr="000810C9" w:rsidRDefault="00EC6AA4" w:rsidP="002F4DF0">
            <w:pPr>
              <w:ind w:left="-105"/>
              <w:jc w:val="center"/>
              <w:rPr>
                <w:lang w:eastAsia="en-US"/>
              </w:rPr>
            </w:pPr>
            <w:r w:rsidRPr="000810C9">
              <w:rPr>
                <w:lang w:eastAsia="en-US"/>
              </w:rPr>
              <w:t>x</w:t>
            </w:r>
          </w:p>
        </w:tc>
      </w:tr>
      <w:tr w:rsidR="00EC6AA4" w:rsidRPr="000810C9" w14:paraId="7BC5D946" w14:textId="77777777" w:rsidTr="002F4DF0">
        <w:trPr>
          <w:trHeight w:val="189"/>
          <w:jc w:val="center"/>
        </w:trPr>
        <w:tc>
          <w:tcPr>
            <w:tcW w:w="1730" w:type="dxa"/>
            <w:vMerge/>
            <w:shd w:val="clear" w:color="auto" w:fill="auto"/>
          </w:tcPr>
          <w:p w14:paraId="001A9DE2" w14:textId="77777777" w:rsidR="00EC6AA4" w:rsidRPr="000810C9" w:rsidRDefault="00EC6AA4" w:rsidP="002F4DF0">
            <w:pPr>
              <w:ind w:right="-2"/>
              <w:rPr>
                <w:lang w:eastAsia="en-US"/>
              </w:rPr>
            </w:pPr>
          </w:p>
        </w:tc>
        <w:tc>
          <w:tcPr>
            <w:tcW w:w="2126" w:type="dxa"/>
            <w:vMerge/>
            <w:shd w:val="clear" w:color="auto" w:fill="auto"/>
          </w:tcPr>
          <w:p w14:paraId="1827A765" w14:textId="77777777" w:rsidR="00EC6AA4" w:rsidRPr="000810C9" w:rsidRDefault="00EC6AA4" w:rsidP="002F4DF0">
            <w:pPr>
              <w:ind w:right="-2"/>
              <w:jc w:val="center"/>
              <w:rPr>
                <w:lang w:eastAsia="en-US"/>
              </w:rPr>
            </w:pPr>
          </w:p>
        </w:tc>
        <w:tc>
          <w:tcPr>
            <w:tcW w:w="1559" w:type="dxa"/>
            <w:shd w:val="clear" w:color="auto" w:fill="auto"/>
            <w:vAlign w:val="center"/>
          </w:tcPr>
          <w:p w14:paraId="444D7B53" w14:textId="77777777" w:rsidR="00EC6AA4" w:rsidRPr="000810C9" w:rsidRDefault="00EC6AA4" w:rsidP="002F4DF0">
            <w:pPr>
              <w:ind w:right="-9"/>
              <w:jc w:val="center"/>
            </w:pPr>
            <w:r w:rsidRPr="000810C9">
              <w:t>с 01.01.2022</w:t>
            </w:r>
          </w:p>
        </w:tc>
        <w:tc>
          <w:tcPr>
            <w:tcW w:w="1134" w:type="dxa"/>
            <w:shd w:val="clear" w:color="auto" w:fill="auto"/>
            <w:vAlign w:val="center"/>
          </w:tcPr>
          <w:p w14:paraId="6B80F8BF" w14:textId="77777777" w:rsidR="00EC6AA4" w:rsidRPr="000810C9" w:rsidRDefault="00EC6AA4" w:rsidP="002F4DF0">
            <w:pPr>
              <w:ind w:right="-2"/>
              <w:jc w:val="center"/>
              <w:rPr>
                <w:lang w:eastAsia="en-US"/>
              </w:rPr>
            </w:pPr>
            <w:r w:rsidRPr="000810C9">
              <w:rPr>
                <w:lang w:eastAsia="en-US"/>
              </w:rPr>
              <w:t>3230,06</w:t>
            </w:r>
          </w:p>
        </w:tc>
        <w:tc>
          <w:tcPr>
            <w:tcW w:w="709" w:type="dxa"/>
            <w:shd w:val="clear" w:color="auto" w:fill="auto"/>
            <w:vAlign w:val="center"/>
          </w:tcPr>
          <w:p w14:paraId="4DD3A262" w14:textId="77777777" w:rsidR="00EC6AA4" w:rsidRPr="000810C9" w:rsidRDefault="00EC6AA4" w:rsidP="002F4DF0">
            <w:pPr>
              <w:jc w:val="center"/>
              <w:rPr>
                <w:lang w:eastAsia="en-US"/>
              </w:rPr>
            </w:pPr>
            <w:r w:rsidRPr="000810C9">
              <w:rPr>
                <w:lang w:eastAsia="en-US"/>
              </w:rPr>
              <w:t>х</w:t>
            </w:r>
          </w:p>
        </w:tc>
        <w:tc>
          <w:tcPr>
            <w:tcW w:w="851" w:type="dxa"/>
            <w:shd w:val="clear" w:color="auto" w:fill="auto"/>
            <w:vAlign w:val="center"/>
          </w:tcPr>
          <w:p w14:paraId="4B097220" w14:textId="77777777" w:rsidR="00EC6AA4" w:rsidRPr="000810C9" w:rsidRDefault="00EC6AA4" w:rsidP="002F4DF0">
            <w:pPr>
              <w:ind w:left="-105" w:right="-108"/>
              <w:jc w:val="center"/>
              <w:rPr>
                <w:lang w:eastAsia="en-US"/>
              </w:rPr>
            </w:pPr>
            <w:r w:rsidRPr="000810C9">
              <w:rPr>
                <w:lang w:eastAsia="en-US"/>
              </w:rPr>
              <w:t>х</w:t>
            </w:r>
          </w:p>
        </w:tc>
        <w:tc>
          <w:tcPr>
            <w:tcW w:w="850" w:type="dxa"/>
            <w:shd w:val="clear" w:color="auto" w:fill="auto"/>
            <w:vAlign w:val="center"/>
          </w:tcPr>
          <w:p w14:paraId="446C1E60"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02D6202C" w14:textId="77777777" w:rsidR="00EC6AA4" w:rsidRPr="000810C9" w:rsidRDefault="00EC6AA4" w:rsidP="002F4DF0">
            <w:pPr>
              <w:ind w:left="-105"/>
              <w:jc w:val="center"/>
              <w:rPr>
                <w:lang w:eastAsia="en-US"/>
              </w:rPr>
            </w:pPr>
            <w:r w:rsidRPr="000810C9">
              <w:rPr>
                <w:lang w:eastAsia="en-US"/>
              </w:rPr>
              <w:t>х</w:t>
            </w:r>
          </w:p>
        </w:tc>
        <w:tc>
          <w:tcPr>
            <w:tcW w:w="992" w:type="dxa"/>
            <w:shd w:val="clear" w:color="auto" w:fill="auto"/>
            <w:vAlign w:val="center"/>
          </w:tcPr>
          <w:p w14:paraId="6B9CDC8C" w14:textId="77777777" w:rsidR="00EC6AA4" w:rsidRPr="000810C9" w:rsidRDefault="00EC6AA4" w:rsidP="002F4DF0">
            <w:pPr>
              <w:ind w:left="-105"/>
              <w:jc w:val="center"/>
              <w:rPr>
                <w:lang w:eastAsia="en-US"/>
              </w:rPr>
            </w:pPr>
            <w:r w:rsidRPr="000810C9">
              <w:rPr>
                <w:lang w:eastAsia="en-US"/>
              </w:rPr>
              <w:t>х</w:t>
            </w:r>
          </w:p>
        </w:tc>
      </w:tr>
      <w:tr w:rsidR="00EC6AA4" w:rsidRPr="000810C9" w14:paraId="53BE0FF1" w14:textId="77777777" w:rsidTr="002F4DF0">
        <w:trPr>
          <w:trHeight w:val="189"/>
          <w:jc w:val="center"/>
        </w:trPr>
        <w:tc>
          <w:tcPr>
            <w:tcW w:w="1730" w:type="dxa"/>
            <w:vMerge/>
            <w:shd w:val="clear" w:color="auto" w:fill="auto"/>
          </w:tcPr>
          <w:p w14:paraId="702D5148" w14:textId="77777777" w:rsidR="00EC6AA4" w:rsidRPr="000810C9" w:rsidRDefault="00EC6AA4" w:rsidP="002F4DF0">
            <w:pPr>
              <w:ind w:right="-2"/>
              <w:rPr>
                <w:lang w:eastAsia="en-US"/>
              </w:rPr>
            </w:pPr>
          </w:p>
        </w:tc>
        <w:tc>
          <w:tcPr>
            <w:tcW w:w="2126" w:type="dxa"/>
            <w:vMerge/>
            <w:shd w:val="clear" w:color="auto" w:fill="auto"/>
          </w:tcPr>
          <w:p w14:paraId="159424EE" w14:textId="77777777" w:rsidR="00EC6AA4" w:rsidRPr="000810C9" w:rsidRDefault="00EC6AA4" w:rsidP="002F4DF0">
            <w:pPr>
              <w:ind w:right="-2"/>
              <w:jc w:val="center"/>
              <w:rPr>
                <w:lang w:eastAsia="en-US"/>
              </w:rPr>
            </w:pPr>
          </w:p>
        </w:tc>
        <w:tc>
          <w:tcPr>
            <w:tcW w:w="1559" w:type="dxa"/>
            <w:shd w:val="clear" w:color="auto" w:fill="auto"/>
            <w:vAlign w:val="center"/>
          </w:tcPr>
          <w:p w14:paraId="6F5975FB" w14:textId="77777777" w:rsidR="00EC6AA4" w:rsidRPr="000810C9" w:rsidRDefault="00EC6AA4" w:rsidP="002F4DF0">
            <w:pPr>
              <w:ind w:right="-9"/>
              <w:jc w:val="center"/>
            </w:pPr>
            <w:r w:rsidRPr="000810C9">
              <w:t>с 01.07.2022</w:t>
            </w:r>
          </w:p>
        </w:tc>
        <w:tc>
          <w:tcPr>
            <w:tcW w:w="1134" w:type="dxa"/>
            <w:shd w:val="clear" w:color="auto" w:fill="auto"/>
            <w:vAlign w:val="center"/>
          </w:tcPr>
          <w:p w14:paraId="56100EE0" w14:textId="77777777" w:rsidR="00EC6AA4" w:rsidRPr="000810C9" w:rsidRDefault="00EC6AA4" w:rsidP="002F4DF0">
            <w:pPr>
              <w:ind w:right="-2"/>
              <w:jc w:val="center"/>
              <w:rPr>
                <w:lang w:eastAsia="en-US"/>
              </w:rPr>
            </w:pPr>
            <w:r w:rsidRPr="000810C9">
              <w:rPr>
                <w:lang w:eastAsia="en-US"/>
              </w:rPr>
              <w:t>3433,28</w:t>
            </w:r>
          </w:p>
        </w:tc>
        <w:tc>
          <w:tcPr>
            <w:tcW w:w="709" w:type="dxa"/>
            <w:shd w:val="clear" w:color="auto" w:fill="auto"/>
            <w:vAlign w:val="center"/>
          </w:tcPr>
          <w:p w14:paraId="41178868" w14:textId="77777777" w:rsidR="00EC6AA4" w:rsidRPr="000810C9" w:rsidRDefault="00EC6AA4" w:rsidP="002F4DF0">
            <w:pPr>
              <w:jc w:val="center"/>
              <w:rPr>
                <w:lang w:eastAsia="en-US"/>
              </w:rPr>
            </w:pPr>
            <w:r w:rsidRPr="000810C9">
              <w:rPr>
                <w:lang w:eastAsia="en-US"/>
              </w:rPr>
              <w:t>х</w:t>
            </w:r>
          </w:p>
        </w:tc>
        <w:tc>
          <w:tcPr>
            <w:tcW w:w="851" w:type="dxa"/>
            <w:shd w:val="clear" w:color="auto" w:fill="auto"/>
            <w:vAlign w:val="center"/>
          </w:tcPr>
          <w:p w14:paraId="3ED8E03D" w14:textId="77777777" w:rsidR="00EC6AA4" w:rsidRPr="000810C9" w:rsidRDefault="00EC6AA4" w:rsidP="002F4DF0">
            <w:pPr>
              <w:ind w:left="-105" w:right="-108"/>
              <w:jc w:val="center"/>
              <w:rPr>
                <w:lang w:eastAsia="en-US"/>
              </w:rPr>
            </w:pPr>
            <w:r w:rsidRPr="000810C9">
              <w:rPr>
                <w:lang w:eastAsia="en-US"/>
              </w:rPr>
              <w:t>х</w:t>
            </w:r>
          </w:p>
        </w:tc>
        <w:tc>
          <w:tcPr>
            <w:tcW w:w="850" w:type="dxa"/>
            <w:shd w:val="clear" w:color="auto" w:fill="auto"/>
            <w:vAlign w:val="center"/>
          </w:tcPr>
          <w:p w14:paraId="211F5190"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4988CD24" w14:textId="77777777" w:rsidR="00EC6AA4" w:rsidRPr="000810C9" w:rsidRDefault="00EC6AA4" w:rsidP="002F4DF0">
            <w:pPr>
              <w:ind w:left="-105"/>
              <w:jc w:val="center"/>
              <w:rPr>
                <w:lang w:eastAsia="en-US"/>
              </w:rPr>
            </w:pPr>
            <w:r w:rsidRPr="000810C9">
              <w:rPr>
                <w:lang w:eastAsia="en-US"/>
              </w:rPr>
              <w:t>х</w:t>
            </w:r>
          </w:p>
        </w:tc>
        <w:tc>
          <w:tcPr>
            <w:tcW w:w="992" w:type="dxa"/>
            <w:shd w:val="clear" w:color="auto" w:fill="auto"/>
            <w:vAlign w:val="center"/>
          </w:tcPr>
          <w:p w14:paraId="2032B107" w14:textId="77777777" w:rsidR="00EC6AA4" w:rsidRPr="000810C9" w:rsidRDefault="00EC6AA4" w:rsidP="002F4DF0">
            <w:pPr>
              <w:ind w:left="-105"/>
              <w:jc w:val="center"/>
              <w:rPr>
                <w:lang w:eastAsia="en-US"/>
              </w:rPr>
            </w:pPr>
            <w:r w:rsidRPr="000810C9">
              <w:rPr>
                <w:lang w:eastAsia="en-US"/>
              </w:rPr>
              <w:t>х</w:t>
            </w:r>
          </w:p>
        </w:tc>
      </w:tr>
      <w:tr w:rsidR="00EC6AA4" w:rsidRPr="000810C9" w14:paraId="7DC56F4F" w14:textId="77777777" w:rsidTr="002F4DF0">
        <w:trPr>
          <w:trHeight w:val="189"/>
          <w:jc w:val="center"/>
        </w:trPr>
        <w:tc>
          <w:tcPr>
            <w:tcW w:w="1730" w:type="dxa"/>
            <w:vMerge/>
            <w:shd w:val="clear" w:color="auto" w:fill="auto"/>
          </w:tcPr>
          <w:p w14:paraId="3D766572" w14:textId="77777777" w:rsidR="00EC6AA4" w:rsidRPr="000810C9" w:rsidRDefault="00EC6AA4" w:rsidP="002F4DF0">
            <w:pPr>
              <w:ind w:right="-2"/>
              <w:rPr>
                <w:lang w:eastAsia="en-US"/>
              </w:rPr>
            </w:pPr>
          </w:p>
        </w:tc>
        <w:tc>
          <w:tcPr>
            <w:tcW w:w="2126" w:type="dxa"/>
            <w:vMerge/>
            <w:shd w:val="clear" w:color="auto" w:fill="auto"/>
          </w:tcPr>
          <w:p w14:paraId="021E988A" w14:textId="77777777" w:rsidR="00EC6AA4" w:rsidRPr="000810C9" w:rsidRDefault="00EC6AA4" w:rsidP="002F4DF0">
            <w:pPr>
              <w:ind w:right="-2"/>
              <w:jc w:val="center"/>
              <w:rPr>
                <w:lang w:eastAsia="en-US"/>
              </w:rPr>
            </w:pPr>
          </w:p>
        </w:tc>
        <w:tc>
          <w:tcPr>
            <w:tcW w:w="1559" w:type="dxa"/>
            <w:shd w:val="clear" w:color="auto" w:fill="auto"/>
            <w:vAlign w:val="center"/>
          </w:tcPr>
          <w:p w14:paraId="6ACE9C9A" w14:textId="77777777" w:rsidR="00EC6AA4" w:rsidRPr="000810C9" w:rsidRDefault="00EC6AA4" w:rsidP="002F4DF0">
            <w:pPr>
              <w:ind w:right="-9"/>
              <w:jc w:val="center"/>
            </w:pPr>
            <w:r w:rsidRPr="000810C9">
              <w:t>с 01.01.2023</w:t>
            </w:r>
          </w:p>
        </w:tc>
        <w:tc>
          <w:tcPr>
            <w:tcW w:w="1134" w:type="dxa"/>
            <w:shd w:val="clear" w:color="auto" w:fill="auto"/>
            <w:vAlign w:val="center"/>
          </w:tcPr>
          <w:p w14:paraId="135AC22D" w14:textId="77777777" w:rsidR="00EC6AA4" w:rsidRPr="000810C9" w:rsidRDefault="00EC6AA4" w:rsidP="002F4DF0">
            <w:pPr>
              <w:ind w:right="-2"/>
              <w:jc w:val="center"/>
              <w:rPr>
                <w:lang w:eastAsia="en-US"/>
              </w:rPr>
            </w:pPr>
            <w:r w:rsidRPr="000810C9">
              <w:rPr>
                <w:lang w:eastAsia="en-US"/>
              </w:rPr>
              <w:t>3433,28</w:t>
            </w:r>
          </w:p>
        </w:tc>
        <w:tc>
          <w:tcPr>
            <w:tcW w:w="709" w:type="dxa"/>
            <w:shd w:val="clear" w:color="auto" w:fill="auto"/>
            <w:vAlign w:val="center"/>
          </w:tcPr>
          <w:p w14:paraId="1BD7F711" w14:textId="77777777" w:rsidR="00EC6AA4" w:rsidRPr="000810C9" w:rsidRDefault="00EC6AA4" w:rsidP="002F4DF0">
            <w:pPr>
              <w:jc w:val="center"/>
              <w:rPr>
                <w:lang w:eastAsia="en-US"/>
              </w:rPr>
            </w:pPr>
            <w:r w:rsidRPr="000810C9">
              <w:rPr>
                <w:lang w:eastAsia="en-US"/>
              </w:rPr>
              <w:t>х</w:t>
            </w:r>
          </w:p>
        </w:tc>
        <w:tc>
          <w:tcPr>
            <w:tcW w:w="851" w:type="dxa"/>
            <w:shd w:val="clear" w:color="auto" w:fill="auto"/>
            <w:vAlign w:val="center"/>
          </w:tcPr>
          <w:p w14:paraId="472DFBED" w14:textId="77777777" w:rsidR="00EC6AA4" w:rsidRPr="000810C9" w:rsidRDefault="00EC6AA4" w:rsidP="002F4DF0">
            <w:pPr>
              <w:ind w:left="-105" w:right="-108"/>
              <w:jc w:val="center"/>
              <w:rPr>
                <w:lang w:eastAsia="en-US"/>
              </w:rPr>
            </w:pPr>
            <w:r w:rsidRPr="000810C9">
              <w:rPr>
                <w:lang w:eastAsia="en-US"/>
              </w:rPr>
              <w:t>х</w:t>
            </w:r>
          </w:p>
        </w:tc>
        <w:tc>
          <w:tcPr>
            <w:tcW w:w="850" w:type="dxa"/>
            <w:shd w:val="clear" w:color="auto" w:fill="auto"/>
            <w:vAlign w:val="center"/>
          </w:tcPr>
          <w:p w14:paraId="4A268824"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4341AD23" w14:textId="77777777" w:rsidR="00EC6AA4" w:rsidRPr="000810C9" w:rsidRDefault="00EC6AA4" w:rsidP="002F4DF0">
            <w:pPr>
              <w:ind w:left="-105"/>
              <w:jc w:val="center"/>
              <w:rPr>
                <w:lang w:eastAsia="en-US"/>
              </w:rPr>
            </w:pPr>
            <w:r w:rsidRPr="000810C9">
              <w:rPr>
                <w:lang w:eastAsia="en-US"/>
              </w:rPr>
              <w:t>х</w:t>
            </w:r>
          </w:p>
        </w:tc>
        <w:tc>
          <w:tcPr>
            <w:tcW w:w="992" w:type="dxa"/>
            <w:shd w:val="clear" w:color="auto" w:fill="auto"/>
            <w:vAlign w:val="center"/>
          </w:tcPr>
          <w:p w14:paraId="499BEC4F" w14:textId="77777777" w:rsidR="00EC6AA4" w:rsidRPr="000810C9" w:rsidRDefault="00EC6AA4" w:rsidP="002F4DF0">
            <w:pPr>
              <w:ind w:left="-105"/>
              <w:jc w:val="center"/>
              <w:rPr>
                <w:lang w:eastAsia="en-US"/>
              </w:rPr>
            </w:pPr>
            <w:r w:rsidRPr="000810C9">
              <w:rPr>
                <w:lang w:eastAsia="en-US"/>
              </w:rPr>
              <w:t>х</w:t>
            </w:r>
          </w:p>
        </w:tc>
      </w:tr>
      <w:tr w:rsidR="00EC6AA4" w:rsidRPr="000810C9" w14:paraId="71EC53AD" w14:textId="77777777" w:rsidTr="002F4DF0">
        <w:trPr>
          <w:trHeight w:val="189"/>
          <w:jc w:val="center"/>
        </w:trPr>
        <w:tc>
          <w:tcPr>
            <w:tcW w:w="1730" w:type="dxa"/>
            <w:vMerge/>
            <w:shd w:val="clear" w:color="auto" w:fill="auto"/>
          </w:tcPr>
          <w:p w14:paraId="1A4C1706" w14:textId="77777777" w:rsidR="00EC6AA4" w:rsidRPr="000810C9" w:rsidRDefault="00EC6AA4" w:rsidP="002F4DF0">
            <w:pPr>
              <w:ind w:right="-2"/>
              <w:rPr>
                <w:lang w:eastAsia="en-US"/>
              </w:rPr>
            </w:pPr>
          </w:p>
        </w:tc>
        <w:tc>
          <w:tcPr>
            <w:tcW w:w="2126" w:type="dxa"/>
            <w:vMerge/>
            <w:shd w:val="clear" w:color="auto" w:fill="auto"/>
          </w:tcPr>
          <w:p w14:paraId="741BF541" w14:textId="77777777" w:rsidR="00EC6AA4" w:rsidRPr="000810C9" w:rsidRDefault="00EC6AA4" w:rsidP="002F4DF0">
            <w:pPr>
              <w:ind w:right="-2"/>
              <w:jc w:val="center"/>
              <w:rPr>
                <w:lang w:eastAsia="en-US"/>
              </w:rPr>
            </w:pPr>
          </w:p>
        </w:tc>
        <w:tc>
          <w:tcPr>
            <w:tcW w:w="1559" w:type="dxa"/>
            <w:shd w:val="clear" w:color="auto" w:fill="auto"/>
            <w:vAlign w:val="center"/>
          </w:tcPr>
          <w:p w14:paraId="6F9CA1AA" w14:textId="77777777" w:rsidR="00EC6AA4" w:rsidRPr="000810C9" w:rsidRDefault="00EC6AA4" w:rsidP="002F4DF0">
            <w:pPr>
              <w:ind w:right="-9"/>
              <w:jc w:val="center"/>
            </w:pPr>
            <w:r w:rsidRPr="000810C9">
              <w:t>с 01.07.2023</w:t>
            </w:r>
          </w:p>
        </w:tc>
        <w:tc>
          <w:tcPr>
            <w:tcW w:w="1134" w:type="dxa"/>
            <w:shd w:val="clear" w:color="auto" w:fill="auto"/>
            <w:vAlign w:val="center"/>
          </w:tcPr>
          <w:p w14:paraId="66F2FC0E" w14:textId="77777777" w:rsidR="00EC6AA4" w:rsidRPr="000810C9" w:rsidRDefault="00EC6AA4" w:rsidP="002F4DF0">
            <w:pPr>
              <w:ind w:right="-2"/>
              <w:jc w:val="center"/>
              <w:rPr>
                <w:lang w:eastAsia="en-US"/>
              </w:rPr>
            </w:pPr>
            <w:r w:rsidRPr="000810C9">
              <w:rPr>
                <w:lang w:eastAsia="en-US"/>
              </w:rPr>
              <w:t>3812,06</w:t>
            </w:r>
          </w:p>
        </w:tc>
        <w:tc>
          <w:tcPr>
            <w:tcW w:w="709" w:type="dxa"/>
            <w:shd w:val="clear" w:color="auto" w:fill="auto"/>
            <w:vAlign w:val="center"/>
          </w:tcPr>
          <w:p w14:paraId="12BC8453" w14:textId="77777777" w:rsidR="00EC6AA4" w:rsidRPr="000810C9" w:rsidRDefault="00EC6AA4" w:rsidP="002F4DF0">
            <w:pPr>
              <w:jc w:val="center"/>
              <w:rPr>
                <w:lang w:eastAsia="en-US"/>
              </w:rPr>
            </w:pPr>
            <w:r w:rsidRPr="000810C9">
              <w:rPr>
                <w:lang w:eastAsia="en-US"/>
              </w:rPr>
              <w:t>х</w:t>
            </w:r>
          </w:p>
        </w:tc>
        <w:tc>
          <w:tcPr>
            <w:tcW w:w="851" w:type="dxa"/>
            <w:shd w:val="clear" w:color="auto" w:fill="auto"/>
            <w:vAlign w:val="center"/>
          </w:tcPr>
          <w:p w14:paraId="652D1275" w14:textId="77777777" w:rsidR="00EC6AA4" w:rsidRPr="000810C9" w:rsidRDefault="00EC6AA4" w:rsidP="002F4DF0">
            <w:pPr>
              <w:ind w:left="-105" w:right="-108"/>
              <w:jc w:val="center"/>
              <w:rPr>
                <w:lang w:eastAsia="en-US"/>
              </w:rPr>
            </w:pPr>
            <w:r w:rsidRPr="000810C9">
              <w:rPr>
                <w:lang w:eastAsia="en-US"/>
              </w:rPr>
              <w:t>х</w:t>
            </w:r>
          </w:p>
        </w:tc>
        <w:tc>
          <w:tcPr>
            <w:tcW w:w="850" w:type="dxa"/>
            <w:shd w:val="clear" w:color="auto" w:fill="auto"/>
            <w:vAlign w:val="center"/>
          </w:tcPr>
          <w:p w14:paraId="0D29F616"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1DD26CD5" w14:textId="77777777" w:rsidR="00EC6AA4" w:rsidRPr="000810C9" w:rsidRDefault="00EC6AA4" w:rsidP="002F4DF0">
            <w:pPr>
              <w:ind w:left="-105"/>
              <w:jc w:val="center"/>
              <w:rPr>
                <w:lang w:eastAsia="en-US"/>
              </w:rPr>
            </w:pPr>
            <w:r w:rsidRPr="000810C9">
              <w:rPr>
                <w:lang w:eastAsia="en-US"/>
              </w:rPr>
              <w:t>х</w:t>
            </w:r>
          </w:p>
        </w:tc>
        <w:tc>
          <w:tcPr>
            <w:tcW w:w="992" w:type="dxa"/>
            <w:shd w:val="clear" w:color="auto" w:fill="auto"/>
            <w:vAlign w:val="center"/>
          </w:tcPr>
          <w:p w14:paraId="2CA5DBC1" w14:textId="77777777" w:rsidR="00EC6AA4" w:rsidRPr="000810C9" w:rsidRDefault="00EC6AA4" w:rsidP="002F4DF0">
            <w:pPr>
              <w:ind w:left="-105"/>
              <w:jc w:val="center"/>
              <w:rPr>
                <w:lang w:eastAsia="en-US"/>
              </w:rPr>
            </w:pPr>
            <w:r w:rsidRPr="000810C9">
              <w:rPr>
                <w:lang w:eastAsia="en-US"/>
              </w:rPr>
              <w:t>х</w:t>
            </w:r>
          </w:p>
        </w:tc>
      </w:tr>
      <w:tr w:rsidR="00EC6AA4" w:rsidRPr="000810C9" w14:paraId="0E6FFE98" w14:textId="77777777" w:rsidTr="002F4DF0">
        <w:trPr>
          <w:trHeight w:val="334"/>
          <w:jc w:val="center"/>
        </w:trPr>
        <w:tc>
          <w:tcPr>
            <w:tcW w:w="1730" w:type="dxa"/>
            <w:vMerge/>
            <w:shd w:val="clear" w:color="auto" w:fill="auto"/>
          </w:tcPr>
          <w:p w14:paraId="12530884" w14:textId="77777777" w:rsidR="00EC6AA4" w:rsidRPr="000810C9" w:rsidRDefault="00EC6AA4" w:rsidP="002F4DF0">
            <w:pPr>
              <w:ind w:right="-2"/>
              <w:rPr>
                <w:lang w:eastAsia="en-US"/>
              </w:rPr>
            </w:pPr>
          </w:p>
        </w:tc>
        <w:tc>
          <w:tcPr>
            <w:tcW w:w="2126" w:type="dxa"/>
            <w:shd w:val="clear" w:color="auto" w:fill="auto"/>
          </w:tcPr>
          <w:p w14:paraId="167A5C63" w14:textId="77777777" w:rsidR="00EC6AA4" w:rsidRPr="000810C9" w:rsidRDefault="00EC6AA4" w:rsidP="002F4DF0">
            <w:pPr>
              <w:ind w:right="-2"/>
              <w:jc w:val="center"/>
              <w:rPr>
                <w:lang w:eastAsia="en-US"/>
              </w:rPr>
            </w:pPr>
            <w:proofErr w:type="spellStart"/>
            <w:r w:rsidRPr="000810C9">
              <w:rPr>
                <w:lang w:eastAsia="en-US"/>
              </w:rPr>
              <w:t>Двухставочный</w:t>
            </w:r>
            <w:proofErr w:type="spellEnd"/>
          </w:p>
        </w:tc>
        <w:tc>
          <w:tcPr>
            <w:tcW w:w="1559" w:type="dxa"/>
            <w:shd w:val="clear" w:color="auto" w:fill="auto"/>
            <w:vAlign w:val="center"/>
          </w:tcPr>
          <w:p w14:paraId="6F3710C9" w14:textId="77777777" w:rsidR="00EC6AA4" w:rsidRPr="000810C9" w:rsidRDefault="00EC6AA4" w:rsidP="002F4DF0">
            <w:pPr>
              <w:jc w:val="center"/>
              <w:rPr>
                <w:lang w:eastAsia="en-US"/>
              </w:rPr>
            </w:pPr>
            <w:r w:rsidRPr="000810C9">
              <w:rPr>
                <w:lang w:eastAsia="en-US"/>
              </w:rPr>
              <w:t>x</w:t>
            </w:r>
          </w:p>
        </w:tc>
        <w:tc>
          <w:tcPr>
            <w:tcW w:w="1134" w:type="dxa"/>
            <w:shd w:val="clear" w:color="auto" w:fill="auto"/>
            <w:vAlign w:val="center"/>
          </w:tcPr>
          <w:p w14:paraId="2E8BF285" w14:textId="77777777" w:rsidR="00EC6AA4" w:rsidRPr="000810C9" w:rsidRDefault="00EC6AA4" w:rsidP="002F4DF0">
            <w:pPr>
              <w:jc w:val="center"/>
              <w:rPr>
                <w:lang w:eastAsia="en-US"/>
              </w:rPr>
            </w:pPr>
            <w:r w:rsidRPr="000810C9">
              <w:rPr>
                <w:lang w:eastAsia="en-US"/>
              </w:rPr>
              <w:t>x</w:t>
            </w:r>
          </w:p>
        </w:tc>
        <w:tc>
          <w:tcPr>
            <w:tcW w:w="709" w:type="dxa"/>
            <w:shd w:val="clear" w:color="auto" w:fill="auto"/>
            <w:vAlign w:val="center"/>
          </w:tcPr>
          <w:p w14:paraId="49E3A9C3"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3DF488B0"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692CA286"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7063DFAB"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4288A007"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5BA94AAF" w14:textId="77777777" w:rsidTr="002F4DF0">
        <w:trPr>
          <w:trHeight w:val="647"/>
          <w:jc w:val="center"/>
        </w:trPr>
        <w:tc>
          <w:tcPr>
            <w:tcW w:w="1730" w:type="dxa"/>
            <w:vMerge/>
            <w:shd w:val="clear" w:color="auto" w:fill="auto"/>
          </w:tcPr>
          <w:p w14:paraId="7986BCB8" w14:textId="77777777" w:rsidR="00EC6AA4" w:rsidRPr="000810C9" w:rsidRDefault="00EC6AA4" w:rsidP="002F4DF0">
            <w:pPr>
              <w:ind w:right="-2"/>
              <w:rPr>
                <w:lang w:eastAsia="en-US"/>
              </w:rPr>
            </w:pPr>
          </w:p>
        </w:tc>
        <w:tc>
          <w:tcPr>
            <w:tcW w:w="2126" w:type="dxa"/>
            <w:shd w:val="clear" w:color="auto" w:fill="auto"/>
            <w:vAlign w:val="center"/>
          </w:tcPr>
          <w:p w14:paraId="4102E531" w14:textId="77777777" w:rsidR="00EC6AA4" w:rsidRPr="000810C9" w:rsidRDefault="00EC6AA4" w:rsidP="002F4DF0">
            <w:pPr>
              <w:ind w:left="-108" w:right="-109"/>
              <w:jc w:val="center"/>
              <w:rPr>
                <w:lang w:eastAsia="en-US"/>
              </w:rPr>
            </w:pPr>
            <w:r w:rsidRPr="000810C9">
              <w:rPr>
                <w:lang w:eastAsia="en-US"/>
              </w:rPr>
              <w:t>Ставка за тепловую энергию, руб./Гкал</w:t>
            </w:r>
          </w:p>
        </w:tc>
        <w:tc>
          <w:tcPr>
            <w:tcW w:w="1559" w:type="dxa"/>
            <w:shd w:val="clear" w:color="auto" w:fill="auto"/>
            <w:vAlign w:val="center"/>
          </w:tcPr>
          <w:p w14:paraId="271F5681" w14:textId="77777777" w:rsidR="00EC6AA4" w:rsidRPr="000810C9" w:rsidRDefault="00EC6AA4" w:rsidP="002F4DF0">
            <w:pPr>
              <w:jc w:val="center"/>
              <w:rPr>
                <w:lang w:eastAsia="en-US"/>
              </w:rPr>
            </w:pPr>
            <w:r w:rsidRPr="000810C9">
              <w:rPr>
                <w:lang w:eastAsia="en-US"/>
              </w:rPr>
              <w:t>x</w:t>
            </w:r>
          </w:p>
        </w:tc>
        <w:tc>
          <w:tcPr>
            <w:tcW w:w="1134" w:type="dxa"/>
            <w:shd w:val="clear" w:color="auto" w:fill="auto"/>
            <w:vAlign w:val="center"/>
          </w:tcPr>
          <w:p w14:paraId="78465433" w14:textId="77777777" w:rsidR="00EC6AA4" w:rsidRPr="000810C9" w:rsidRDefault="00EC6AA4" w:rsidP="002F4DF0">
            <w:pPr>
              <w:jc w:val="center"/>
              <w:rPr>
                <w:lang w:eastAsia="en-US"/>
              </w:rPr>
            </w:pPr>
            <w:r w:rsidRPr="000810C9">
              <w:rPr>
                <w:lang w:eastAsia="en-US"/>
              </w:rPr>
              <w:t>x</w:t>
            </w:r>
          </w:p>
        </w:tc>
        <w:tc>
          <w:tcPr>
            <w:tcW w:w="709" w:type="dxa"/>
            <w:shd w:val="clear" w:color="auto" w:fill="auto"/>
            <w:vAlign w:val="center"/>
          </w:tcPr>
          <w:p w14:paraId="3D19115A"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05BB8809" w14:textId="77777777" w:rsidR="00EC6AA4" w:rsidRPr="000810C9" w:rsidRDefault="00EC6AA4" w:rsidP="002F4DF0">
            <w:pPr>
              <w:jc w:val="center"/>
              <w:rPr>
                <w:lang w:eastAsia="en-US"/>
              </w:rPr>
            </w:pPr>
            <w:r w:rsidRPr="000810C9">
              <w:rPr>
                <w:lang w:eastAsia="en-US"/>
              </w:rPr>
              <w:t>x</w:t>
            </w:r>
          </w:p>
        </w:tc>
        <w:tc>
          <w:tcPr>
            <w:tcW w:w="850" w:type="dxa"/>
            <w:shd w:val="clear" w:color="auto" w:fill="auto"/>
            <w:vAlign w:val="center"/>
          </w:tcPr>
          <w:p w14:paraId="065E68B0" w14:textId="77777777" w:rsidR="00EC6AA4" w:rsidRPr="000810C9" w:rsidRDefault="00EC6AA4" w:rsidP="002F4DF0">
            <w:pPr>
              <w:jc w:val="center"/>
              <w:rPr>
                <w:lang w:eastAsia="en-US"/>
              </w:rPr>
            </w:pPr>
            <w:r w:rsidRPr="000810C9">
              <w:rPr>
                <w:lang w:eastAsia="en-US"/>
              </w:rPr>
              <w:t>х</w:t>
            </w:r>
          </w:p>
        </w:tc>
        <w:tc>
          <w:tcPr>
            <w:tcW w:w="709" w:type="dxa"/>
            <w:shd w:val="clear" w:color="auto" w:fill="auto"/>
            <w:vAlign w:val="center"/>
          </w:tcPr>
          <w:p w14:paraId="6EE2C9E1" w14:textId="77777777" w:rsidR="00EC6AA4" w:rsidRPr="000810C9" w:rsidRDefault="00EC6AA4" w:rsidP="002F4DF0">
            <w:pPr>
              <w:jc w:val="center"/>
              <w:rPr>
                <w:lang w:eastAsia="en-US"/>
              </w:rPr>
            </w:pPr>
            <w:r w:rsidRPr="000810C9">
              <w:rPr>
                <w:lang w:eastAsia="en-US"/>
              </w:rPr>
              <w:t>x</w:t>
            </w:r>
          </w:p>
        </w:tc>
        <w:tc>
          <w:tcPr>
            <w:tcW w:w="992" w:type="dxa"/>
            <w:shd w:val="clear" w:color="auto" w:fill="auto"/>
            <w:vAlign w:val="center"/>
          </w:tcPr>
          <w:p w14:paraId="0D67A172" w14:textId="77777777" w:rsidR="00EC6AA4" w:rsidRPr="000810C9" w:rsidRDefault="00EC6AA4" w:rsidP="002F4DF0">
            <w:pPr>
              <w:jc w:val="center"/>
              <w:rPr>
                <w:lang w:eastAsia="en-US"/>
              </w:rPr>
            </w:pPr>
            <w:r w:rsidRPr="000810C9">
              <w:rPr>
                <w:lang w:eastAsia="en-US"/>
              </w:rPr>
              <w:t>x</w:t>
            </w:r>
          </w:p>
        </w:tc>
      </w:tr>
      <w:tr w:rsidR="00EC6AA4" w:rsidRPr="000810C9" w14:paraId="6110FDF7" w14:textId="77777777" w:rsidTr="002F4DF0">
        <w:trPr>
          <w:trHeight w:val="1414"/>
          <w:jc w:val="center"/>
        </w:trPr>
        <w:tc>
          <w:tcPr>
            <w:tcW w:w="1730" w:type="dxa"/>
            <w:vMerge/>
            <w:shd w:val="clear" w:color="auto" w:fill="auto"/>
          </w:tcPr>
          <w:p w14:paraId="08A3053A" w14:textId="77777777" w:rsidR="00EC6AA4" w:rsidRPr="000810C9" w:rsidRDefault="00EC6AA4" w:rsidP="002F4DF0">
            <w:pPr>
              <w:ind w:right="-2"/>
              <w:rPr>
                <w:lang w:eastAsia="en-US"/>
              </w:rPr>
            </w:pPr>
          </w:p>
        </w:tc>
        <w:tc>
          <w:tcPr>
            <w:tcW w:w="2126" w:type="dxa"/>
            <w:shd w:val="clear" w:color="auto" w:fill="auto"/>
          </w:tcPr>
          <w:p w14:paraId="710C39E4" w14:textId="77777777" w:rsidR="00EC6AA4" w:rsidRPr="000810C9" w:rsidRDefault="00EC6AA4" w:rsidP="002F4DF0">
            <w:pPr>
              <w:ind w:left="-108" w:right="-109"/>
              <w:jc w:val="center"/>
              <w:rPr>
                <w:lang w:eastAsia="en-US"/>
              </w:rPr>
            </w:pPr>
            <w:r w:rsidRPr="000810C9">
              <w:rPr>
                <w:lang w:eastAsia="en-US"/>
              </w:rPr>
              <w:t>Ставка за содержание тепловой мощности, тыс. руб./Гкал/ч</w:t>
            </w:r>
          </w:p>
          <w:p w14:paraId="7D15C607" w14:textId="77777777" w:rsidR="00EC6AA4" w:rsidRPr="000810C9" w:rsidRDefault="00EC6AA4" w:rsidP="002F4DF0">
            <w:pPr>
              <w:ind w:right="-2"/>
              <w:jc w:val="center"/>
              <w:rPr>
                <w:lang w:eastAsia="en-US"/>
              </w:rPr>
            </w:pPr>
            <w:r w:rsidRPr="000810C9">
              <w:rPr>
                <w:lang w:eastAsia="en-US"/>
              </w:rPr>
              <w:t xml:space="preserve"> в мес.</w:t>
            </w:r>
          </w:p>
        </w:tc>
        <w:tc>
          <w:tcPr>
            <w:tcW w:w="1559" w:type="dxa"/>
            <w:shd w:val="clear" w:color="auto" w:fill="auto"/>
            <w:vAlign w:val="center"/>
          </w:tcPr>
          <w:p w14:paraId="475AF174" w14:textId="77777777" w:rsidR="00EC6AA4" w:rsidRPr="000810C9" w:rsidRDefault="00EC6AA4" w:rsidP="002F4DF0">
            <w:pPr>
              <w:jc w:val="center"/>
              <w:rPr>
                <w:lang w:eastAsia="en-US"/>
              </w:rPr>
            </w:pPr>
            <w:r w:rsidRPr="000810C9">
              <w:rPr>
                <w:lang w:eastAsia="en-US"/>
              </w:rPr>
              <w:t>x</w:t>
            </w:r>
          </w:p>
        </w:tc>
        <w:tc>
          <w:tcPr>
            <w:tcW w:w="1134" w:type="dxa"/>
            <w:shd w:val="clear" w:color="auto" w:fill="auto"/>
            <w:vAlign w:val="center"/>
          </w:tcPr>
          <w:p w14:paraId="06EDD32C" w14:textId="77777777" w:rsidR="00EC6AA4" w:rsidRPr="000810C9" w:rsidRDefault="00EC6AA4" w:rsidP="002F4DF0">
            <w:pPr>
              <w:jc w:val="center"/>
              <w:rPr>
                <w:lang w:eastAsia="en-US"/>
              </w:rPr>
            </w:pPr>
            <w:r w:rsidRPr="000810C9">
              <w:rPr>
                <w:lang w:eastAsia="en-US"/>
              </w:rPr>
              <w:t>x</w:t>
            </w:r>
          </w:p>
        </w:tc>
        <w:tc>
          <w:tcPr>
            <w:tcW w:w="709" w:type="dxa"/>
            <w:shd w:val="clear" w:color="auto" w:fill="auto"/>
            <w:vAlign w:val="center"/>
          </w:tcPr>
          <w:p w14:paraId="6CCB0544"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4395EA14" w14:textId="77777777" w:rsidR="00EC6AA4" w:rsidRPr="000810C9" w:rsidRDefault="00EC6AA4" w:rsidP="002F4DF0">
            <w:pPr>
              <w:jc w:val="center"/>
              <w:rPr>
                <w:lang w:eastAsia="en-US"/>
              </w:rPr>
            </w:pPr>
            <w:r w:rsidRPr="000810C9">
              <w:rPr>
                <w:lang w:eastAsia="en-US"/>
              </w:rPr>
              <w:t>x</w:t>
            </w:r>
          </w:p>
        </w:tc>
        <w:tc>
          <w:tcPr>
            <w:tcW w:w="850" w:type="dxa"/>
            <w:shd w:val="clear" w:color="auto" w:fill="auto"/>
            <w:vAlign w:val="center"/>
          </w:tcPr>
          <w:p w14:paraId="6941DC27" w14:textId="77777777" w:rsidR="00EC6AA4" w:rsidRPr="000810C9" w:rsidRDefault="00EC6AA4" w:rsidP="002F4DF0">
            <w:pPr>
              <w:jc w:val="center"/>
              <w:rPr>
                <w:lang w:eastAsia="en-US"/>
              </w:rPr>
            </w:pPr>
            <w:r w:rsidRPr="000810C9">
              <w:rPr>
                <w:lang w:eastAsia="en-US"/>
              </w:rPr>
              <w:t>х</w:t>
            </w:r>
          </w:p>
        </w:tc>
        <w:tc>
          <w:tcPr>
            <w:tcW w:w="709" w:type="dxa"/>
            <w:shd w:val="clear" w:color="auto" w:fill="auto"/>
            <w:vAlign w:val="center"/>
          </w:tcPr>
          <w:p w14:paraId="1EA7AAAC" w14:textId="77777777" w:rsidR="00EC6AA4" w:rsidRPr="000810C9" w:rsidRDefault="00EC6AA4" w:rsidP="002F4DF0">
            <w:pPr>
              <w:jc w:val="center"/>
              <w:rPr>
                <w:lang w:eastAsia="en-US"/>
              </w:rPr>
            </w:pPr>
            <w:r w:rsidRPr="000810C9">
              <w:rPr>
                <w:lang w:eastAsia="en-US"/>
              </w:rPr>
              <w:t>x</w:t>
            </w:r>
          </w:p>
        </w:tc>
        <w:tc>
          <w:tcPr>
            <w:tcW w:w="992" w:type="dxa"/>
            <w:shd w:val="clear" w:color="auto" w:fill="auto"/>
            <w:vAlign w:val="center"/>
          </w:tcPr>
          <w:p w14:paraId="214B4E8B" w14:textId="77777777" w:rsidR="00EC6AA4" w:rsidRPr="000810C9" w:rsidRDefault="00EC6AA4" w:rsidP="002F4DF0">
            <w:pPr>
              <w:jc w:val="center"/>
              <w:rPr>
                <w:lang w:eastAsia="en-US"/>
              </w:rPr>
            </w:pPr>
            <w:r w:rsidRPr="000810C9">
              <w:rPr>
                <w:lang w:eastAsia="en-US"/>
              </w:rPr>
              <w:t>x</w:t>
            </w:r>
          </w:p>
        </w:tc>
      </w:tr>
      <w:tr w:rsidR="00EC6AA4" w:rsidRPr="000810C9" w14:paraId="0970E00C" w14:textId="77777777" w:rsidTr="002F4DF0">
        <w:trPr>
          <w:jc w:val="center"/>
        </w:trPr>
        <w:tc>
          <w:tcPr>
            <w:tcW w:w="1730" w:type="dxa"/>
            <w:vMerge/>
            <w:shd w:val="clear" w:color="auto" w:fill="auto"/>
          </w:tcPr>
          <w:p w14:paraId="63EBD3E8" w14:textId="77777777" w:rsidR="00EC6AA4" w:rsidRPr="000810C9" w:rsidRDefault="00EC6AA4" w:rsidP="002F4DF0">
            <w:pPr>
              <w:ind w:right="-2"/>
              <w:rPr>
                <w:lang w:eastAsia="en-US"/>
              </w:rPr>
            </w:pPr>
          </w:p>
        </w:tc>
        <w:tc>
          <w:tcPr>
            <w:tcW w:w="8930" w:type="dxa"/>
            <w:gridSpan w:val="8"/>
            <w:shd w:val="clear" w:color="auto" w:fill="auto"/>
          </w:tcPr>
          <w:p w14:paraId="692D49B0" w14:textId="77777777" w:rsidR="00EC6AA4" w:rsidRPr="000810C9" w:rsidRDefault="00EC6AA4" w:rsidP="002F4DF0">
            <w:pPr>
              <w:ind w:right="-2"/>
              <w:jc w:val="center"/>
              <w:rPr>
                <w:lang w:eastAsia="en-US"/>
              </w:rPr>
            </w:pPr>
            <w:r w:rsidRPr="000810C9">
              <w:rPr>
                <w:lang w:eastAsia="en-US"/>
              </w:rPr>
              <w:t>Население (тарифы указываются с учетом НДС) *</w:t>
            </w:r>
          </w:p>
        </w:tc>
      </w:tr>
      <w:tr w:rsidR="00EC6AA4" w:rsidRPr="000810C9" w14:paraId="2FA8C3FB" w14:textId="77777777" w:rsidTr="002F4DF0">
        <w:trPr>
          <w:trHeight w:val="225"/>
          <w:jc w:val="center"/>
        </w:trPr>
        <w:tc>
          <w:tcPr>
            <w:tcW w:w="1730" w:type="dxa"/>
            <w:vMerge/>
            <w:shd w:val="clear" w:color="auto" w:fill="auto"/>
          </w:tcPr>
          <w:p w14:paraId="4A4FF08B" w14:textId="77777777" w:rsidR="00EC6AA4" w:rsidRPr="000810C9" w:rsidRDefault="00EC6AA4" w:rsidP="002F4DF0">
            <w:pPr>
              <w:ind w:right="-2"/>
              <w:rPr>
                <w:lang w:eastAsia="en-US"/>
              </w:rPr>
            </w:pPr>
          </w:p>
        </w:tc>
        <w:tc>
          <w:tcPr>
            <w:tcW w:w="2126" w:type="dxa"/>
            <w:vMerge w:val="restart"/>
            <w:shd w:val="clear" w:color="auto" w:fill="auto"/>
            <w:vAlign w:val="center"/>
          </w:tcPr>
          <w:p w14:paraId="77CBE992" w14:textId="77777777" w:rsidR="00EC6AA4" w:rsidRPr="000810C9" w:rsidRDefault="00EC6AA4" w:rsidP="002F4DF0">
            <w:pPr>
              <w:ind w:left="-107" w:right="-108" w:firstLine="107"/>
              <w:jc w:val="center"/>
              <w:rPr>
                <w:lang w:eastAsia="en-US"/>
              </w:rPr>
            </w:pPr>
            <w:proofErr w:type="spellStart"/>
            <w:r w:rsidRPr="000810C9">
              <w:rPr>
                <w:lang w:eastAsia="en-US"/>
              </w:rPr>
              <w:t>Одноставочный</w:t>
            </w:r>
            <w:proofErr w:type="spellEnd"/>
          </w:p>
          <w:p w14:paraId="64CC8783" w14:textId="77777777" w:rsidR="00EC6AA4" w:rsidRPr="000810C9" w:rsidRDefault="00EC6AA4" w:rsidP="002F4DF0">
            <w:pPr>
              <w:ind w:right="-2"/>
              <w:jc w:val="center"/>
              <w:rPr>
                <w:lang w:eastAsia="en-US"/>
              </w:rPr>
            </w:pPr>
            <w:r w:rsidRPr="000810C9">
              <w:rPr>
                <w:lang w:eastAsia="en-US"/>
              </w:rPr>
              <w:t>руб./Гкал</w:t>
            </w:r>
          </w:p>
        </w:tc>
        <w:tc>
          <w:tcPr>
            <w:tcW w:w="1559" w:type="dxa"/>
            <w:shd w:val="clear" w:color="auto" w:fill="auto"/>
            <w:vAlign w:val="center"/>
          </w:tcPr>
          <w:p w14:paraId="1577A800" w14:textId="77777777" w:rsidR="00EC6AA4" w:rsidRPr="000810C9" w:rsidRDefault="00EC6AA4" w:rsidP="002F4DF0">
            <w:pPr>
              <w:ind w:right="-9"/>
              <w:jc w:val="center"/>
            </w:pPr>
            <w:r w:rsidRPr="000810C9">
              <w:t>с 01.01.2019</w:t>
            </w:r>
          </w:p>
        </w:tc>
        <w:tc>
          <w:tcPr>
            <w:tcW w:w="1134" w:type="dxa"/>
            <w:shd w:val="clear" w:color="auto" w:fill="auto"/>
            <w:vAlign w:val="center"/>
          </w:tcPr>
          <w:p w14:paraId="2A74C1B2" w14:textId="77777777" w:rsidR="00EC6AA4" w:rsidRPr="000810C9" w:rsidRDefault="00EC6AA4" w:rsidP="002F4DF0">
            <w:pPr>
              <w:ind w:right="-2"/>
              <w:jc w:val="center"/>
              <w:rPr>
                <w:lang w:eastAsia="en-US"/>
              </w:rPr>
            </w:pPr>
            <w:r w:rsidRPr="000810C9">
              <w:rPr>
                <w:lang w:eastAsia="en-US"/>
              </w:rPr>
              <w:t>2801,76</w:t>
            </w:r>
          </w:p>
        </w:tc>
        <w:tc>
          <w:tcPr>
            <w:tcW w:w="709" w:type="dxa"/>
            <w:shd w:val="clear" w:color="auto" w:fill="auto"/>
            <w:vAlign w:val="center"/>
          </w:tcPr>
          <w:p w14:paraId="5C379E42"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5CBF2696"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2C3835D0"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037546EE"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452ECE2F"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6EF98EC2" w14:textId="77777777" w:rsidTr="002F4DF0">
        <w:trPr>
          <w:trHeight w:val="180"/>
          <w:jc w:val="center"/>
        </w:trPr>
        <w:tc>
          <w:tcPr>
            <w:tcW w:w="1730" w:type="dxa"/>
            <w:vMerge/>
            <w:shd w:val="clear" w:color="auto" w:fill="auto"/>
          </w:tcPr>
          <w:p w14:paraId="78734507" w14:textId="77777777" w:rsidR="00EC6AA4" w:rsidRPr="000810C9" w:rsidRDefault="00EC6AA4" w:rsidP="002F4DF0">
            <w:pPr>
              <w:ind w:right="-2"/>
              <w:rPr>
                <w:lang w:eastAsia="en-US"/>
              </w:rPr>
            </w:pPr>
          </w:p>
        </w:tc>
        <w:tc>
          <w:tcPr>
            <w:tcW w:w="2126" w:type="dxa"/>
            <w:vMerge/>
            <w:shd w:val="clear" w:color="auto" w:fill="auto"/>
          </w:tcPr>
          <w:p w14:paraId="792C1D5E" w14:textId="77777777" w:rsidR="00EC6AA4" w:rsidRPr="000810C9" w:rsidRDefault="00EC6AA4" w:rsidP="002F4DF0">
            <w:pPr>
              <w:ind w:right="-2"/>
              <w:jc w:val="center"/>
              <w:rPr>
                <w:lang w:eastAsia="en-US"/>
              </w:rPr>
            </w:pPr>
          </w:p>
        </w:tc>
        <w:tc>
          <w:tcPr>
            <w:tcW w:w="1559" w:type="dxa"/>
            <w:shd w:val="clear" w:color="auto" w:fill="auto"/>
            <w:vAlign w:val="center"/>
          </w:tcPr>
          <w:p w14:paraId="2C6F9ADB" w14:textId="77777777" w:rsidR="00EC6AA4" w:rsidRPr="000810C9" w:rsidRDefault="00EC6AA4" w:rsidP="002F4DF0">
            <w:pPr>
              <w:ind w:right="-9"/>
              <w:jc w:val="center"/>
            </w:pPr>
            <w:r w:rsidRPr="000810C9">
              <w:t>с 01.07.2019</w:t>
            </w:r>
          </w:p>
        </w:tc>
        <w:tc>
          <w:tcPr>
            <w:tcW w:w="1134" w:type="dxa"/>
            <w:shd w:val="clear" w:color="auto" w:fill="auto"/>
            <w:vAlign w:val="center"/>
          </w:tcPr>
          <w:p w14:paraId="50949933" w14:textId="77777777" w:rsidR="00EC6AA4" w:rsidRPr="000810C9" w:rsidRDefault="00EC6AA4" w:rsidP="002F4DF0">
            <w:pPr>
              <w:ind w:right="-2"/>
              <w:jc w:val="center"/>
              <w:rPr>
                <w:lang w:eastAsia="en-US"/>
              </w:rPr>
            </w:pPr>
            <w:r w:rsidRPr="000810C9">
              <w:rPr>
                <w:lang w:eastAsia="en-US"/>
              </w:rPr>
              <w:t>3362,11</w:t>
            </w:r>
          </w:p>
        </w:tc>
        <w:tc>
          <w:tcPr>
            <w:tcW w:w="709" w:type="dxa"/>
            <w:shd w:val="clear" w:color="auto" w:fill="auto"/>
            <w:vAlign w:val="center"/>
          </w:tcPr>
          <w:p w14:paraId="6FC62AF7"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206B4616"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4E6C7350"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31909C2E"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13C45B91"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491EA33C" w14:textId="77777777" w:rsidTr="002F4DF0">
        <w:trPr>
          <w:trHeight w:val="180"/>
          <w:jc w:val="center"/>
        </w:trPr>
        <w:tc>
          <w:tcPr>
            <w:tcW w:w="1730" w:type="dxa"/>
            <w:vMerge/>
            <w:shd w:val="clear" w:color="auto" w:fill="auto"/>
          </w:tcPr>
          <w:p w14:paraId="76E69472" w14:textId="77777777" w:rsidR="00EC6AA4" w:rsidRPr="000810C9" w:rsidRDefault="00EC6AA4" w:rsidP="002F4DF0">
            <w:pPr>
              <w:ind w:right="-2"/>
              <w:rPr>
                <w:lang w:eastAsia="en-US"/>
              </w:rPr>
            </w:pPr>
          </w:p>
        </w:tc>
        <w:tc>
          <w:tcPr>
            <w:tcW w:w="2126" w:type="dxa"/>
            <w:vMerge/>
            <w:shd w:val="clear" w:color="auto" w:fill="auto"/>
          </w:tcPr>
          <w:p w14:paraId="06D9CFE1" w14:textId="77777777" w:rsidR="00EC6AA4" w:rsidRPr="000810C9" w:rsidRDefault="00EC6AA4" w:rsidP="002F4DF0">
            <w:pPr>
              <w:ind w:right="-2"/>
              <w:jc w:val="center"/>
              <w:rPr>
                <w:lang w:eastAsia="en-US"/>
              </w:rPr>
            </w:pPr>
          </w:p>
        </w:tc>
        <w:tc>
          <w:tcPr>
            <w:tcW w:w="1559" w:type="dxa"/>
            <w:shd w:val="clear" w:color="auto" w:fill="auto"/>
            <w:vAlign w:val="center"/>
          </w:tcPr>
          <w:p w14:paraId="6D08A4F5" w14:textId="77777777" w:rsidR="00EC6AA4" w:rsidRPr="000810C9" w:rsidRDefault="00EC6AA4" w:rsidP="002F4DF0">
            <w:pPr>
              <w:ind w:right="-9"/>
              <w:jc w:val="center"/>
            </w:pPr>
            <w:r w:rsidRPr="000810C9">
              <w:t>с 01.01.2020</w:t>
            </w:r>
          </w:p>
        </w:tc>
        <w:tc>
          <w:tcPr>
            <w:tcW w:w="1134" w:type="dxa"/>
            <w:shd w:val="clear" w:color="auto" w:fill="auto"/>
            <w:vAlign w:val="center"/>
          </w:tcPr>
          <w:p w14:paraId="7FAD2A02" w14:textId="77777777" w:rsidR="00EC6AA4" w:rsidRPr="000810C9" w:rsidRDefault="00EC6AA4" w:rsidP="002F4DF0">
            <w:pPr>
              <w:ind w:right="-2"/>
              <w:jc w:val="center"/>
              <w:rPr>
                <w:lang w:eastAsia="en-US"/>
              </w:rPr>
            </w:pPr>
            <w:r w:rsidRPr="000810C9">
              <w:rPr>
                <w:lang w:eastAsia="en-US"/>
              </w:rPr>
              <w:t>3362,11</w:t>
            </w:r>
          </w:p>
        </w:tc>
        <w:tc>
          <w:tcPr>
            <w:tcW w:w="709" w:type="dxa"/>
            <w:shd w:val="clear" w:color="auto" w:fill="auto"/>
            <w:vAlign w:val="center"/>
          </w:tcPr>
          <w:p w14:paraId="31319B38"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571C7CFF"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7AF431AD"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0522C166"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216209CC"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3BC3E762" w14:textId="77777777" w:rsidTr="002F4DF0">
        <w:trPr>
          <w:trHeight w:val="180"/>
          <w:jc w:val="center"/>
        </w:trPr>
        <w:tc>
          <w:tcPr>
            <w:tcW w:w="1730" w:type="dxa"/>
            <w:vMerge/>
            <w:shd w:val="clear" w:color="auto" w:fill="auto"/>
          </w:tcPr>
          <w:p w14:paraId="3769239E" w14:textId="77777777" w:rsidR="00EC6AA4" w:rsidRPr="000810C9" w:rsidRDefault="00EC6AA4" w:rsidP="002F4DF0">
            <w:pPr>
              <w:ind w:right="-2"/>
              <w:rPr>
                <w:lang w:eastAsia="en-US"/>
              </w:rPr>
            </w:pPr>
          </w:p>
        </w:tc>
        <w:tc>
          <w:tcPr>
            <w:tcW w:w="2126" w:type="dxa"/>
            <w:vMerge/>
            <w:shd w:val="clear" w:color="auto" w:fill="auto"/>
          </w:tcPr>
          <w:p w14:paraId="578830AD" w14:textId="77777777" w:rsidR="00EC6AA4" w:rsidRPr="000810C9" w:rsidRDefault="00EC6AA4" w:rsidP="002F4DF0">
            <w:pPr>
              <w:ind w:right="-2"/>
              <w:jc w:val="center"/>
              <w:rPr>
                <w:lang w:eastAsia="en-US"/>
              </w:rPr>
            </w:pPr>
          </w:p>
        </w:tc>
        <w:tc>
          <w:tcPr>
            <w:tcW w:w="1559" w:type="dxa"/>
            <w:shd w:val="clear" w:color="auto" w:fill="auto"/>
            <w:vAlign w:val="center"/>
          </w:tcPr>
          <w:p w14:paraId="1EC0333E" w14:textId="77777777" w:rsidR="00EC6AA4" w:rsidRPr="000810C9" w:rsidRDefault="00EC6AA4" w:rsidP="002F4DF0">
            <w:pPr>
              <w:ind w:right="-9"/>
              <w:jc w:val="center"/>
            </w:pPr>
            <w:r w:rsidRPr="000810C9">
              <w:t>с 01.07.2020</w:t>
            </w:r>
          </w:p>
        </w:tc>
        <w:tc>
          <w:tcPr>
            <w:tcW w:w="1134" w:type="dxa"/>
            <w:shd w:val="clear" w:color="auto" w:fill="auto"/>
            <w:vAlign w:val="center"/>
          </w:tcPr>
          <w:p w14:paraId="4E7A958F" w14:textId="77777777" w:rsidR="00EC6AA4" w:rsidRPr="000810C9" w:rsidRDefault="00EC6AA4" w:rsidP="002F4DF0">
            <w:pPr>
              <w:ind w:right="-2"/>
              <w:jc w:val="center"/>
              <w:rPr>
                <w:lang w:eastAsia="en-US"/>
              </w:rPr>
            </w:pPr>
            <w:r w:rsidRPr="000810C9">
              <w:rPr>
                <w:lang w:eastAsia="en-US"/>
              </w:rPr>
              <w:t>3502,64</w:t>
            </w:r>
          </w:p>
        </w:tc>
        <w:tc>
          <w:tcPr>
            <w:tcW w:w="709" w:type="dxa"/>
            <w:shd w:val="clear" w:color="auto" w:fill="auto"/>
            <w:vAlign w:val="center"/>
          </w:tcPr>
          <w:p w14:paraId="4FC86617"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560163B6"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0E5B116A"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56B7D03F"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64BCD853"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59598470" w14:textId="77777777" w:rsidTr="002F4DF0">
        <w:trPr>
          <w:trHeight w:val="180"/>
          <w:jc w:val="center"/>
        </w:trPr>
        <w:tc>
          <w:tcPr>
            <w:tcW w:w="1730" w:type="dxa"/>
            <w:vMerge/>
            <w:shd w:val="clear" w:color="auto" w:fill="auto"/>
          </w:tcPr>
          <w:p w14:paraId="65905E69" w14:textId="77777777" w:rsidR="00EC6AA4" w:rsidRPr="000810C9" w:rsidRDefault="00EC6AA4" w:rsidP="002F4DF0">
            <w:pPr>
              <w:ind w:right="-2"/>
              <w:rPr>
                <w:lang w:eastAsia="en-US"/>
              </w:rPr>
            </w:pPr>
          </w:p>
        </w:tc>
        <w:tc>
          <w:tcPr>
            <w:tcW w:w="2126" w:type="dxa"/>
            <w:vMerge/>
            <w:shd w:val="clear" w:color="auto" w:fill="auto"/>
          </w:tcPr>
          <w:p w14:paraId="6E82CABE" w14:textId="77777777" w:rsidR="00EC6AA4" w:rsidRPr="000810C9" w:rsidRDefault="00EC6AA4" w:rsidP="002F4DF0">
            <w:pPr>
              <w:ind w:right="-2"/>
              <w:jc w:val="center"/>
              <w:rPr>
                <w:lang w:eastAsia="en-US"/>
              </w:rPr>
            </w:pPr>
          </w:p>
        </w:tc>
        <w:tc>
          <w:tcPr>
            <w:tcW w:w="1559" w:type="dxa"/>
            <w:shd w:val="clear" w:color="auto" w:fill="auto"/>
            <w:vAlign w:val="center"/>
          </w:tcPr>
          <w:p w14:paraId="2AA8CABE" w14:textId="77777777" w:rsidR="00EC6AA4" w:rsidRPr="000810C9" w:rsidRDefault="00EC6AA4" w:rsidP="002F4DF0">
            <w:pPr>
              <w:ind w:right="-9"/>
              <w:jc w:val="center"/>
            </w:pPr>
            <w:r w:rsidRPr="000810C9">
              <w:t>с 01.01.2021</w:t>
            </w:r>
          </w:p>
        </w:tc>
        <w:tc>
          <w:tcPr>
            <w:tcW w:w="1134" w:type="dxa"/>
            <w:shd w:val="clear" w:color="auto" w:fill="auto"/>
            <w:vAlign w:val="center"/>
          </w:tcPr>
          <w:p w14:paraId="2876AE45" w14:textId="77777777" w:rsidR="00EC6AA4" w:rsidRPr="000810C9" w:rsidRDefault="00EC6AA4" w:rsidP="002F4DF0">
            <w:pPr>
              <w:ind w:right="-2"/>
              <w:jc w:val="center"/>
              <w:rPr>
                <w:lang w:eastAsia="en-US"/>
              </w:rPr>
            </w:pPr>
            <w:r w:rsidRPr="000810C9">
              <w:rPr>
                <w:lang w:eastAsia="en-US"/>
              </w:rPr>
              <w:t>3631,08</w:t>
            </w:r>
          </w:p>
        </w:tc>
        <w:tc>
          <w:tcPr>
            <w:tcW w:w="709" w:type="dxa"/>
            <w:shd w:val="clear" w:color="auto" w:fill="auto"/>
            <w:vAlign w:val="center"/>
          </w:tcPr>
          <w:p w14:paraId="6C085F56"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183E5105"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29B6DA26"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66DBB985"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16691BBB" w14:textId="77777777" w:rsidR="00EC6AA4" w:rsidRPr="000810C9" w:rsidRDefault="00EC6AA4" w:rsidP="002F4DF0">
            <w:pPr>
              <w:ind w:left="-105" w:right="-108"/>
              <w:jc w:val="center"/>
              <w:rPr>
                <w:lang w:eastAsia="en-US"/>
              </w:rPr>
            </w:pPr>
            <w:r w:rsidRPr="000810C9">
              <w:rPr>
                <w:lang w:eastAsia="en-US"/>
              </w:rPr>
              <w:t>x</w:t>
            </w:r>
          </w:p>
        </w:tc>
      </w:tr>
    </w:tbl>
    <w:p w14:paraId="5A3A9CAB" w14:textId="77777777" w:rsidR="00EC6AA4" w:rsidRDefault="00EC6AA4" w:rsidP="00EC6AA4"/>
    <w:p w14:paraId="1599401D" w14:textId="77777777" w:rsidR="00EC6AA4" w:rsidRDefault="00EC6AA4" w:rsidP="00EC6AA4"/>
    <w:p w14:paraId="333D52E8" w14:textId="77777777" w:rsidR="00EC6AA4" w:rsidRDefault="00EC6AA4" w:rsidP="00EC6AA4"/>
    <w:p w14:paraId="52A254DD" w14:textId="77777777" w:rsidR="00EC6AA4" w:rsidRDefault="00EC6AA4" w:rsidP="00EC6AA4"/>
    <w:p w14:paraId="389E802C" w14:textId="77777777" w:rsidR="00EC6AA4" w:rsidRDefault="00EC6AA4" w:rsidP="00EC6AA4"/>
    <w:p w14:paraId="33A7E250" w14:textId="77777777" w:rsidR="00EC6AA4" w:rsidRDefault="00EC6AA4" w:rsidP="00EC6AA4"/>
    <w:p w14:paraId="4AA1F818" w14:textId="77777777" w:rsidR="00EC6AA4" w:rsidRDefault="00EC6AA4" w:rsidP="00EC6AA4"/>
    <w:p w14:paraId="42B7932D" w14:textId="65797FAC" w:rsidR="00EC6AA4" w:rsidRDefault="00EC6AA4" w:rsidP="00EC6AA4"/>
    <w:p w14:paraId="0123E964" w14:textId="59BD5720" w:rsidR="00D82311" w:rsidRDefault="00D82311" w:rsidP="00EC6AA4"/>
    <w:p w14:paraId="4FC45080" w14:textId="395116B1" w:rsidR="00D82311" w:rsidRDefault="00D82311" w:rsidP="00EC6AA4"/>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1559"/>
        <w:gridCol w:w="1134"/>
        <w:gridCol w:w="709"/>
        <w:gridCol w:w="851"/>
        <w:gridCol w:w="850"/>
        <w:gridCol w:w="709"/>
        <w:gridCol w:w="992"/>
      </w:tblGrid>
      <w:tr w:rsidR="00EC6AA4" w:rsidRPr="000810C9" w14:paraId="2F6277C6" w14:textId="77777777" w:rsidTr="002F4DF0">
        <w:trPr>
          <w:trHeight w:val="135"/>
          <w:jc w:val="center"/>
        </w:trPr>
        <w:tc>
          <w:tcPr>
            <w:tcW w:w="1730" w:type="dxa"/>
            <w:shd w:val="clear" w:color="auto" w:fill="auto"/>
          </w:tcPr>
          <w:p w14:paraId="6B27AFB5" w14:textId="77777777" w:rsidR="00EC6AA4" w:rsidRPr="000810C9" w:rsidRDefault="00EC6AA4" w:rsidP="002F4DF0">
            <w:pPr>
              <w:ind w:right="-2"/>
              <w:jc w:val="center"/>
              <w:rPr>
                <w:lang w:eastAsia="en-US"/>
              </w:rPr>
            </w:pPr>
            <w:r w:rsidRPr="000810C9">
              <w:rPr>
                <w:lang w:eastAsia="en-US"/>
              </w:rPr>
              <w:lastRenderedPageBreak/>
              <w:t>1</w:t>
            </w:r>
          </w:p>
        </w:tc>
        <w:tc>
          <w:tcPr>
            <w:tcW w:w="2126" w:type="dxa"/>
            <w:shd w:val="clear" w:color="auto" w:fill="auto"/>
          </w:tcPr>
          <w:p w14:paraId="6C8CB5F3" w14:textId="77777777" w:rsidR="00EC6AA4" w:rsidRPr="000810C9" w:rsidRDefault="00EC6AA4" w:rsidP="002F4DF0">
            <w:pPr>
              <w:ind w:right="-2"/>
              <w:jc w:val="center"/>
              <w:rPr>
                <w:lang w:eastAsia="en-US"/>
              </w:rPr>
            </w:pPr>
            <w:r w:rsidRPr="000810C9">
              <w:rPr>
                <w:lang w:eastAsia="en-US"/>
              </w:rPr>
              <w:t>2</w:t>
            </w:r>
          </w:p>
        </w:tc>
        <w:tc>
          <w:tcPr>
            <w:tcW w:w="1559" w:type="dxa"/>
            <w:shd w:val="clear" w:color="auto" w:fill="auto"/>
            <w:vAlign w:val="center"/>
          </w:tcPr>
          <w:p w14:paraId="6D2D2D93" w14:textId="77777777" w:rsidR="00EC6AA4" w:rsidRPr="000810C9" w:rsidRDefault="00EC6AA4" w:rsidP="002F4DF0">
            <w:pPr>
              <w:ind w:right="-9"/>
              <w:jc w:val="center"/>
            </w:pPr>
            <w:r w:rsidRPr="000810C9">
              <w:t>3</w:t>
            </w:r>
          </w:p>
        </w:tc>
        <w:tc>
          <w:tcPr>
            <w:tcW w:w="1134" w:type="dxa"/>
            <w:shd w:val="clear" w:color="auto" w:fill="auto"/>
            <w:vAlign w:val="center"/>
          </w:tcPr>
          <w:p w14:paraId="793A5BCE" w14:textId="77777777" w:rsidR="00EC6AA4" w:rsidRPr="000810C9" w:rsidRDefault="00EC6AA4" w:rsidP="002F4DF0">
            <w:pPr>
              <w:ind w:right="-2"/>
              <w:jc w:val="center"/>
              <w:rPr>
                <w:lang w:eastAsia="en-US"/>
              </w:rPr>
            </w:pPr>
            <w:r w:rsidRPr="000810C9">
              <w:rPr>
                <w:lang w:eastAsia="en-US"/>
              </w:rPr>
              <w:t>4</w:t>
            </w:r>
          </w:p>
        </w:tc>
        <w:tc>
          <w:tcPr>
            <w:tcW w:w="709" w:type="dxa"/>
            <w:shd w:val="clear" w:color="auto" w:fill="auto"/>
            <w:vAlign w:val="center"/>
          </w:tcPr>
          <w:p w14:paraId="4EE0F455" w14:textId="77777777" w:rsidR="00EC6AA4" w:rsidRPr="000810C9" w:rsidRDefault="00EC6AA4" w:rsidP="002F4DF0">
            <w:pPr>
              <w:ind w:left="-105" w:right="-108"/>
              <w:jc w:val="center"/>
              <w:rPr>
                <w:lang w:eastAsia="en-US"/>
              </w:rPr>
            </w:pPr>
            <w:r w:rsidRPr="000810C9">
              <w:rPr>
                <w:lang w:eastAsia="en-US"/>
              </w:rPr>
              <w:t>5</w:t>
            </w:r>
          </w:p>
        </w:tc>
        <w:tc>
          <w:tcPr>
            <w:tcW w:w="851" w:type="dxa"/>
            <w:shd w:val="clear" w:color="auto" w:fill="auto"/>
            <w:vAlign w:val="center"/>
          </w:tcPr>
          <w:p w14:paraId="270A3C85" w14:textId="77777777" w:rsidR="00EC6AA4" w:rsidRPr="000810C9" w:rsidRDefault="00EC6AA4" w:rsidP="002F4DF0">
            <w:pPr>
              <w:ind w:left="-105" w:right="-108"/>
              <w:jc w:val="center"/>
              <w:rPr>
                <w:lang w:eastAsia="en-US"/>
              </w:rPr>
            </w:pPr>
            <w:r w:rsidRPr="000810C9">
              <w:rPr>
                <w:lang w:eastAsia="en-US"/>
              </w:rPr>
              <w:t>6</w:t>
            </w:r>
          </w:p>
        </w:tc>
        <w:tc>
          <w:tcPr>
            <w:tcW w:w="850" w:type="dxa"/>
            <w:shd w:val="clear" w:color="auto" w:fill="auto"/>
            <w:vAlign w:val="center"/>
          </w:tcPr>
          <w:p w14:paraId="4EC07369" w14:textId="77777777" w:rsidR="00EC6AA4" w:rsidRPr="000810C9" w:rsidRDefault="00EC6AA4" w:rsidP="002F4DF0">
            <w:pPr>
              <w:ind w:left="-105" w:right="-108"/>
              <w:jc w:val="center"/>
              <w:rPr>
                <w:lang w:eastAsia="en-US"/>
              </w:rPr>
            </w:pPr>
            <w:r w:rsidRPr="000810C9">
              <w:rPr>
                <w:lang w:eastAsia="en-US"/>
              </w:rPr>
              <w:t>7</w:t>
            </w:r>
          </w:p>
        </w:tc>
        <w:tc>
          <w:tcPr>
            <w:tcW w:w="709" w:type="dxa"/>
            <w:shd w:val="clear" w:color="auto" w:fill="auto"/>
            <w:vAlign w:val="center"/>
          </w:tcPr>
          <w:p w14:paraId="48186CB8" w14:textId="77777777" w:rsidR="00EC6AA4" w:rsidRPr="000810C9" w:rsidRDefault="00EC6AA4" w:rsidP="002F4DF0">
            <w:pPr>
              <w:ind w:left="-105" w:right="-108"/>
              <w:jc w:val="center"/>
              <w:rPr>
                <w:lang w:eastAsia="en-US"/>
              </w:rPr>
            </w:pPr>
            <w:r w:rsidRPr="000810C9">
              <w:rPr>
                <w:lang w:eastAsia="en-US"/>
              </w:rPr>
              <w:t>8</w:t>
            </w:r>
          </w:p>
        </w:tc>
        <w:tc>
          <w:tcPr>
            <w:tcW w:w="992" w:type="dxa"/>
            <w:shd w:val="clear" w:color="auto" w:fill="auto"/>
            <w:vAlign w:val="center"/>
          </w:tcPr>
          <w:p w14:paraId="6C0FA60F" w14:textId="77777777" w:rsidR="00EC6AA4" w:rsidRPr="000810C9" w:rsidRDefault="00EC6AA4" w:rsidP="002F4DF0">
            <w:pPr>
              <w:ind w:left="-105" w:right="-108"/>
              <w:jc w:val="center"/>
              <w:rPr>
                <w:lang w:eastAsia="en-US"/>
              </w:rPr>
            </w:pPr>
            <w:r w:rsidRPr="000810C9">
              <w:rPr>
                <w:lang w:eastAsia="en-US"/>
              </w:rPr>
              <w:t>9</w:t>
            </w:r>
          </w:p>
        </w:tc>
      </w:tr>
      <w:tr w:rsidR="00EC6AA4" w:rsidRPr="000810C9" w14:paraId="15793837" w14:textId="77777777" w:rsidTr="002F4DF0">
        <w:trPr>
          <w:trHeight w:val="135"/>
          <w:jc w:val="center"/>
        </w:trPr>
        <w:tc>
          <w:tcPr>
            <w:tcW w:w="1730" w:type="dxa"/>
            <w:vMerge w:val="restart"/>
            <w:shd w:val="clear" w:color="auto" w:fill="auto"/>
          </w:tcPr>
          <w:p w14:paraId="6F99B72D" w14:textId="77777777" w:rsidR="00EC6AA4" w:rsidRPr="000810C9" w:rsidRDefault="00EC6AA4" w:rsidP="002F4DF0">
            <w:pPr>
              <w:ind w:right="-2"/>
              <w:rPr>
                <w:lang w:eastAsia="en-US"/>
              </w:rPr>
            </w:pPr>
          </w:p>
        </w:tc>
        <w:tc>
          <w:tcPr>
            <w:tcW w:w="2126" w:type="dxa"/>
            <w:vMerge w:val="restart"/>
            <w:shd w:val="clear" w:color="auto" w:fill="auto"/>
          </w:tcPr>
          <w:p w14:paraId="771527CA" w14:textId="77777777" w:rsidR="00EC6AA4" w:rsidRPr="000810C9" w:rsidRDefault="00EC6AA4" w:rsidP="002F4DF0">
            <w:pPr>
              <w:ind w:right="-2"/>
              <w:jc w:val="center"/>
              <w:rPr>
                <w:lang w:eastAsia="en-US"/>
              </w:rPr>
            </w:pPr>
          </w:p>
        </w:tc>
        <w:tc>
          <w:tcPr>
            <w:tcW w:w="1559" w:type="dxa"/>
            <w:shd w:val="clear" w:color="auto" w:fill="auto"/>
            <w:vAlign w:val="center"/>
          </w:tcPr>
          <w:p w14:paraId="01A466B3" w14:textId="77777777" w:rsidR="00EC6AA4" w:rsidRPr="000810C9" w:rsidRDefault="00EC6AA4" w:rsidP="002F4DF0">
            <w:pPr>
              <w:ind w:right="-9"/>
              <w:jc w:val="center"/>
            </w:pPr>
            <w:r w:rsidRPr="000810C9">
              <w:t>с 01.07.2021</w:t>
            </w:r>
          </w:p>
        </w:tc>
        <w:tc>
          <w:tcPr>
            <w:tcW w:w="1134" w:type="dxa"/>
            <w:shd w:val="clear" w:color="auto" w:fill="auto"/>
            <w:vAlign w:val="center"/>
          </w:tcPr>
          <w:p w14:paraId="1B048D50" w14:textId="77777777" w:rsidR="00EC6AA4" w:rsidRPr="000810C9" w:rsidRDefault="00EC6AA4" w:rsidP="002F4DF0">
            <w:pPr>
              <w:ind w:right="-2"/>
              <w:jc w:val="center"/>
              <w:rPr>
                <w:lang w:eastAsia="en-US"/>
              </w:rPr>
            </w:pPr>
            <w:r w:rsidRPr="000810C9">
              <w:rPr>
                <w:lang w:eastAsia="en-US"/>
              </w:rPr>
              <w:t>3876,07</w:t>
            </w:r>
          </w:p>
        </w:tc>
        <w:tc>
          <w:tcPr>
            <w:tcW w:w="709" w:type="dxa"/>
            <w:shd w:val="clear" w:color="auto" w:fill="auto"/>
            <w:vAlign w:val="center"/>
          </w:tcPr>
          <w:p w14:paraId="18ADF6F4"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64E7B928"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28B712CE"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12592DC6"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023DBC9B"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3BBF1015" w14:textId="77777777" w:rsidTr="002F4DF0">
        <w:trPr>
          <w:trHeight w:val="135"/>
          <w:jc w:val="center"/>
        </w:trPr>
        <w:tc>
          <w:tcPr>
            <w:tcW w:w="1730" w:type="dxa"/>
            <w:vMerge/>
            <w:shd w:val="clear" w:color="auto" w:fill="auto"/>
          </w:tcPr>
          <w:p w14:paraId="666E4868" w14:textId="77777777" w:rsidR="00EC6AA4" w:rsidRPr="000810C9" w:rsidRDefault="00EC6AA4" w:rsidP="002F4DF0">
            <w:pPr>
              <w:ind w:right="-2"/>
              <w:rPr>
                <w:lang w:eastAsia="en-US"/>
              </w:rPr>
            </w:pPr>
          </w:p>
        </w:tc>
        <w:tc>
          <w:tcPr>
            <w:tcW w:w="2126" w:type="dxa"/>
            <w:vMerge/>
            <w:shd w:val="clear" w:color="auto" w:fill="auto"/>
          </w:tcPr>
          <w:p w14:paraId="2FDCB7FE" w14:textId="77777777" w:rsidR="00EC6AA4" w:rsidRPr="000810C9" w:rsidRDefault="00EC6AA4" w:rsidP="002F4DF0">
            <w:pPr>
              <w:ind w:right="-2"/>
              <w:jc w:val="center"/>
              <w:rPr>
                <w:lang w:eastAsia="en-US"/>
              </w:rPr>
            </w:pPr>
          </w:p>
        </w:tc>
        <w:tc>
          <w:tcPr>
            <w:tcW w:w="1559" w:type="dxa"/>
            <w:shd w:val="clear" w:color="auto" w:fill="auto"/>
            <w:vAlign w:val="center"/>
          </w:tcPr>
          <w:p w14:paraId="418B4891" w14:textId="77777777" w:rsidR="00EC6AA4" w:rsidRPr="000810C9" w:rsidRDefault="00EC6AA4" w:rsidP="002F4DF0">
            <w:pPr>
              <w:ind w:right="-9"/>
              <w:jc w:val="center"/>
            </w:pPr>
            <w:r w:rsidRPr="000810C9">
              <w:t>с 01.01.2022</w:t>
            </w:r>
          </w:p>
        </w:tc>
        <w:tc>
          <w:tcPr>
            <w:tcW w:w="1134" w:type="dxa"/>
            <w:shd w:val="clear" w:color="auto" w:fill="auto"/>
            <w:vAlign w:val="center"/>
          </w:tcPr>
          <w:p w14:paraId="176BAC7C" w14:textId="77777777" w:rsidR="00EC6AA4" w:rsidRPr="000810C9" w:rsidRDefault="00EC6AA4" w:rsidP="002F4DF0">
            <w:pPr>
              <w:ind w:right="-2"/>
              <w:jc w:val="center"/>
              <w:rPr>
                <w:lang w:eastAsia="en-US"/>
              </w:rPr>
            </w:pPr>
            <w:r w:rsidRPr="000810C9">
              <w:rPr>
                <w:lang w:eastAsia="en-US"/>
              </w:rPr>
              <w:t>3876,07</w:t>
            </w:r>
          </w:p>
        </w:tc>
        <w:tc>
          <w:tcPr>
            <w:tcW w:w="709" w:type="dxa"/>
            <w:shd w:val="clear" w:color="auto" w:fill="auto"/>
            <w:vAlign w:val="center"/>
          </w:tcPr>
          <w:p w14:paraId="18C4C14E"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4F387FE9"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458FFEC9"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402E4980"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4AC67D3B"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5CA47DB1" w14:textId="77777777" w:rsidTr="002F4DF0">
        <w:trPr>
          <w:trHeight w:val="135"/>
          <w:jc w:val="center"/>
        </w:trPr>
        <w:tc>
          <w:tcPr>
            <w:tcW w:w="1730" w:type="dxa"/>
            <w:vMerge/>
            <w:shd w:val="clear" w:color="auto" w:fill="auto"/>
          </w:tcPr>
          <w:p w14:paraId="2BD8D2B1" w14:textId="77777777" w:rsidR="00EC6AA4" w:rsidRPr="000810C9" w:rsidRDefault="00EC6AA4" w:rsidP="002F4DF0">
            <w:pPr>
              <w:ind w:right="-2"/>
              <w:rPr>
                <w:lang w:eastAsia="en-US"/>
              </w:rPr>
            </w:pPr>
          </w:p>
        </w:tc>
        <w:tc>
          <w:tcPr>
            <w:tcW w:w="2126" w:type="dxa"/>
            <w:vMerge/>
            <w:shd w:val="clear" w:color="auto" w:fill="auto"/>
          </w:tcPr>
          <w:p w14:paraId="38179AB5" w14:textId="77777777" w:rsidR="00EC6AA4" w:rsidRPr="000810C9" w:rsidRDefault="00EC6AA4" w:rsidP="002F4DF0">
            <w:pPr>
              <w:ind w:right="-2"/>
              <w:jc w:val="center"/>
              <w:rPr>
                <w:lang w:eastAsia="en-US"/>
              </w:rPr>
            </w:pPr>
          </w:p>
        </w:tc>
        <w:tc>
          <w:tcPr>
            <w:tcW w:w="1559" w:type="dxa"/>
            <w:shd w:val="clear" w:color="auto" w:fill="auto"/>
            <w:vAlign w:val="center"/>
          </w:tcPr>
          <w:p w14:paraId="7C96D363" w14:textId="77777777" w:rsidR="00EC6AA4" w:rsidRPr="000810C9" w:rsidRDefault="00EC6AA4" w:rsidP="002F4DF0">
            <w:pPr>
              <w:ind w:right="-9"/>
              <w:jc w:val="center"/>
            </w:pPr>
            <w:r w:rsidRPr="000810C9">
              <w:t>с 01.07.2022</w:t>
            </w:r>
          </w:p>
        </w:tc>
        <w:tc>
          <w:tcPr>
            <w:tcW w:w="1134" w:type="dxa"/>
            <w:shd w:val="clear" w:color="auto" w:fill="auto"/>
            <w:vAlign w:val="center"/>
          </w:tcPr>
          <w:p w14:paraId="413881AA" w14:textId="77777777" w:rsidR="00EC6AA4" w:rsidRPr="000810C9" w:rsidRDefault="00EC6AA4" w:rsidP="002F4DF0">
            <w:pPr>
              <w:ind w:right="-2"/>
              <w:jc w:val="center"/>
              <w:rPr>
                <w:lang w:eastAsia="en-US"/>
              </w:rPr>
            </w:pPr>
            <w:r w:rsidRPr="000810C9">
              <w:rPr>
                <w:lang w:eastAsia="en-US"/>
              </w:rPr>
              <w:t>4119,93</w:t>
            </w:r>
          </w:p>
        </w:tc>
        <w:tc>
          <w:tcPr>
            <w:tcW w:w="709" w:type="dxa"/>
            <w:shd w:val="clear" w:color="auto" w:fill="auto"/>
            <w:vAlign w:val="center"/>
          </w:tcPr>
          <w:p w14:paraId="2FD3249C"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523043F2"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20AB7B80"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6DAD9625"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3765EF92"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135F4600" w14:textId="77777777" w:rsidTr="002F4DF0">
        <w:trPr>
          <w:trHeight w:val="144"/>
          <w:jc w:val="center"/>
        </w:trPr>
        <w:tc>
          <w:tcPr>
            <w:tcW w:w="1730" w:type="dxa"/>
            <w:vMerge/>
            <w:shd w:val="clear" w:color="auto" w:fill="auto"/>
          </w:tcPr>
          <w:p w14:paraId="2D76DE59" w14:textId="77777777" w:rsidR="00EC6AA4" w:rsidRPr="000810C9" w:rsidRDefault="00EC6AA4" w:rsidP="002F4DF0">
            <w:pPr>
              <w:ind w:right="-2"/>
              <w:rPr>
                <w:lang w:eastAsia="en-US"/>
              </w:rPr>
            </w:pPr>
          </w:p>
        </w:tc>
        <w:tc>
          <w:tcPr>
            <w:tcW w:w="2126" w:type="dxa"/>
            <w:vMerge/>
            <w:shd w:val="clear" w:color="auto" w:fill="auto"/>
          </w:tcPr>
          <w:p w14:paraId="443CB727" w14:textId="77777777" w:rsidR="00EC6AA4" w:rsidRPr="000810C9" w:rsidRDefault="00EC6AA4" w:rsidP="002F4DF0">
            <w:pPr>
              <w:ind w:right="-2"/>
              <w:jc w:val="center"/>
              <w:rPr>
                <w:lang w:eastAsia="en-US"/>
              </w:rPr>
            </w:pPr>
          </w:p>
        </w:tc>
        <w:tc>
          <w:tcPr>
            <w:tcW w:w="1559" w:type="dxa"/>
            <w:shd w:val="clear" w:color="auto" w:fill="auto"/>
            <w:vAlign w:val="center"/>
          </w:tcPr>
          <w:p w14:paraId="684B1D32" w14:textId="77777777" w:rsidR="00EC6AA4" w:rsidRPr="000810C9" w:rsidRDefault="00EC6AA4" w:rsidP="002F4DF0">
            <w:pPr>
              <w:ind w:right="-9"/>
              <w:jc w:val="center"/>
            </w:pPr>
            <w:r w:rsidRPr="000810C9">
              <w:t>с 01.01.2023</w:t>
            </w:r>
          </w:p>
        </w:tc>
        <w:tc>
          <w:tcPr>
            <w:tcW w:w="1134" w:type="dxa"/>
            <w:shd w:val="clear" w:color="auto" w:fill="auto"/>
            <w:vAlign w:val="center"/>
          </w:tcPr>
          <w:p w14:paraId="24ABF2B0" w14:textId="77777777" w:rsidR="00EC6AA4" w:rsidRPr="000810C9" w:rsidRDefault="00EC6AA4" w:rsidP="002F4DF0">
            <w:pPr>
              <w:ind w:right="-2"/>
              <w:jc w:val="center"/>
              <w:rPr>
                <w:lang w:eastAsia="en-US"/>
              </w:rPr>
            </w:pPr>
            <w:r w:rsidRPr="000810C9">
              <w:rPr>
                <w:lang w:eastAsia="en-US"/>
              </w:rPr>
              <w:t>4119,93</w:t>
            </w:r>
          </w:p>
        </w:tc>
        <w:tc>
          <w:tcPr>
            <w:tcW w:w="709" w:type="dxa"/>
            <w:shd w:val="clear" w:color="auto" w:fill="auto"/>
            <w:vAlign w:val="center"/>
          </w:tcPr>
          <w:p w14:paraId="738A1683"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138E91DC"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5F7E588C"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0D17D279"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65F216BD"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129FD298" w14:textId="77777777" w:rsidTr="002F4DF0">
        <w:trPr>
          <w:trHeight w:val="135"/>
          <w:jc w:val="center"/>
        </w:trPr>
        <w:tc>
          <w:tcPr>
            <w:tcW w:w="1730" w:type="dxa"/>
            <w:vMerge/>
            <w:shd w:val="clear" w:color="auto" w:fill="auto"/>
          </w:tcPr>
          <w:p w14:paraId="490D32B6" w14:textId="77777777" w:rsidR="00EC6AA4" w:rsidRPr="000810C9" w:rsidRDefault="00EC6AA4" w:rsidP="002F4DF0">
            <w:pPr>
              <w:ind w:right="-2"/>
              <w:rPr>
                <w:lang w:eastAsia="en-US"/>
              </w:rPr>
            </w:pPr>
          </w:p>
        </w:tc>
        <w:tc>
          <w:tcPr>
            <w:tcW w:w="2126" w:type="dxa"/>
            <w:vMerge/>
            <w:shd w:val="clear" w:color="auto" w:fill="auto"/>
          </w:tcPr>
          <w:p w14:paraId="1A5F3940" w14:textId="77777777" w:rsidR="00EC6AA4" w:rsidRPr="000810C9" w:rsidRDefault="00EC6AA4" w:rsidP="002F4DF0">
            <w:pPr>
              <w:ind w:right="-2"/>
              <w:jc w:val="center"/>
              <w:rPr>
                <w:lang w:eastAsia="en-US"/>
              </w:rPr>
            </w:pPr>
          </w:p>
        </w:tc>
        <w:tc>
          <w:tcPr>
            <w:tcW w:w="1559" w:type="dxa"/>
            <w:shd w:val="clear" w:color="auto" w:fill="auto"/>
            <w:vAlign w:val="center"/>
          </w:tcPr>
          <w:p w14:paraId="52240A84" w14:textId="77777777" w:rsidR="00EC6AA4" w:rsidRPr="000810C9" w:rsidRDefault="00EC6AA4" w:rsidP="002F4DF0">
            <w:pPr>
              <w:ind w:right="-9"/>
              <w:jc w:val="center"/>
            </w:pPr>
            <w:r w:rsidRPr="000810C9">
              <w:t>с 01.07.2023</w:t>
            </w:r>
          </w:p>
        </w:tc>
        <w:tc>
          <w:tcPr>
            <w:tcW w:w="1134" w:type="dxa"/>
            <w:shd w:val="clear" w:color="auto" w:fill="auto"/>
            <w:vAlign w:val="center"/>
          </w:tcPr>
          <w:p w14:paraId="4BB4419E" w14:textId="77777777" w:rsidR="00EC6AA4" w:rsidRPr="000810C9" w:rsidRDefault="00EC6AA4" w:rsidP="002F4DF0">
            <w:pPr>
              <w:ind w:right="-2"/>
              <w:jc w:val="center"/>
              <w:rPr>
                <w:lang w:eastAsia="en-US"/>
              </w:rPr>
            </w:pPr>
            <w:r w:rsidRPr="000810C9">
              <w:rPr>
                <w:lang w:eastAsia="en-US"/>
              </w:rPr>
              <w:t>4574,47</w:t>
            </w:r>
          </w:p>
        </w:tc>
        <w:tc>
          <w:tcPr>
            <w:tcW w:w="709" w:type="dxa"/>
            <w:shd w:val="clear" w:color="auto" w:fill="auto"/>
            <w:vAlign w:val="center"/>
          </w:tcPr>
          <w:p w14:paraId="5D46382B"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69E5A76E"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2A5510B0" w14:textId="77777777" w:rsidR="00EC6AA4" w:rsidRPr="000810C9" w:rsidRDefault="00EC6AA4" w:rsidP="002F4DF0">
            <w:pPr>
              <w:ind w:left="-105" w:right="-108"/>
              <w:jc w:val="center"/>
              <w:rPr>
                <w:lang w:eastAsia="en-US"/>
              </w:rPr>
            </w:pPr>
            <w:r w:rsidRPr="000810C9">
              <w:rPr>
                <w:lang w:eastAsia="en-US"/>
              </w:rPr>
              <w:t>x</w:t>
            </w:r>
          </w:p>
        </w:tc>
        <w:tc>
          <w:tcPr>
            <w:tcW w:w="709" w:type="dxa"/>
            <w:shd w:val="clear" w:color="auto" w:fill="auto"/>
            <w:vAlign w:val="center"/>
          </w:tcPr>
          <w:p w14:paraId="1C6DEEBB"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406C37A7"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4E8330CB" w14:textId="77777777" w:rsidTr="002F4DF0">
        <w:trPr>
          <w:jc w:val="center"/>
        </w:trPr>
        <w:tc>
          <w:tcPr>
            <w:tcW w:w="1730" w:type="dxa"/>
            <w:vMerge/>
            <w:shd w:val="clear" w:color="auto" w:fill="auto"/>
          </w:tcPr>
          <w:p w14:paraId="185ECB4A" w14:textId="77777777" w:rsidR="00EC6AA4" w:rsidRPr="000810C9" w:rsidRDefault="00EC6AA4" w:rsidP="002F4DF0">
            <w:pPr>
              <w:ind w:right="-2"/>
              <w:rPr>
                <w:lang w:eastAsia="en-US"/>
              </w:rPr>
            </w:pPr>
          </w:p>
        </w:tc>
        <w:tc>
          <w:tcPr>
            <w:tcW w:w="2126" w:type="dxa"/>
            <w:shd w:val="clear" w:color="auto" w:fill="auto"/>
          </w:tcPr>
          <w:p w14:paraId="07A9A6F6" w14:textId="77777777" w:rsidR="00EC6AA4" w:rsidRPr="000810C9" w:rsidRDefault="00EC6AA4" w:rsidP="002F4DF0">
            <w:pPr>
              <w:ind w:right="-2"/>
              <w:jc w:val="center"/>
              <w:rPr>
                <w:lang w:eastAsia="en-US"/>
              </w:rPr>
            </w:pPr>
            <w:proofErr w:type="spellStart"/>
            <w:r w:rsidRPr="000810C9">
              <w:rPr>
                <w:lang w:eastAsia="en-US"/>
              </w:rPr>
              <w:t>Двухставочный</w:t>
            </w:r>
            <w:proofErr w:type="spellEnd"/>
          </w:p>
        </w:tc>
        <w:tc>
          <w:tcPr>
            <w:tcW w:w="1559" w:type="dxa"/>
            <w:shd w:val="clear" w:color="auto" w:fill="auto"/>
            <w:vAlign w:val="center"/>
          </w:tcPr>
          <w:p w14:paraId="1276CD03" w14:textId="77777777" w:rsidR="00EC6AA4" w:rsidRPr="000810C9" w:rsidRDefault="00EC6AA4" w:rsidP="002F4DF0">
            <w:pPr>
              <w:jc w:val="center"/>
              <w:rPr>
                <w:lang w:eastAsia="en-US"/>
              </w:rPr>
            </w:pPr>
            <w:r w:rsidRPr="000810C9">
              <w:rPr>
                <w:lang w:eastAsia="en-US"/>
              </w:rPr>
              <w:t>x</w:t>
            </w:r>
          </w:p>
        </w:tc>
        <w:tc>
          <w:tcPr>
            <w:tcW w:w="1134" w:type="dxa"/>
            <w:shd w:val="clear" w:color="auto" w:fill="auto"/>
            <w:vAlign w:val="center"/>
          </w:tcPr>
          <w:p w14:paraId="72A3B4EB" w14:textId="77777777" w:rsidR="00EC6AA4" w:rsidRPr="000810C9" w:rsidRDefault="00EC6AA4" w:rsidP="002F4DF0">
            <w:pPr>
              <w:jc w:val="center"/>
              <w:rPr>
                <w:lang w:eastAsia="en-US"/>
              </w:rPr>
            </w:pPr>
            <w:r w:rsidRPr="000810C9">
              <w:rPr>
                <w:lang w:eastAsia="en-US"/>
              </w:rPr>
              <w:t>x</w:t>
            </w:r>
          </w:p>
        </w:tc>
        <w:tc>
          <w:tcPr>
            <w:tcW w:w="709" w:type="dxa"/>
            <w:shd w:val="clear" w:color="auto" w:fill="auto"/>
            <w:vAlign w:val="center"/>
          </w:tcPr>
          <w:p w14:paraId="0D608A7E" w14:textId="77777777" w:rsidR="00EC6AA4" w:rsidRPr="000810C9" w:rsidRDefault="00EC6AA4" w:rsidP="002F4DF0">
            <w:pPr>
              <w:ind w:left="-105" w:right="-108"/>
              <w:jc w:val="center"/>
              <w:rPr>
                <w:lang w:eastAsia="en-US"/>
              </w:rPr>
            </w:pPr>
            <w:r w:rsidRPr="000810C9">
              <w:rPr>
                <w:lang w:eastAsia="en-US"/>
              </w:rPr>
              <w:t>x</w:t>
            </w:r>
          </w:p>
        </w:tc>
        <w:tc>
          <w:tcPr>
            <w:tcW w:w="851" w:type="dxa"/>
            <w:shd w:val="clear" w:color="auto" w:fill="auto"/>
            <w:vAlign w:val="center"/>
          </w:tcPr>
          <w:p w14:paraId="4BADC5A3" w14:textId="77777777" w:rsidR="00EC6AA4" w:rsidRPr="000810C9" w:rsidRDefault="00EC6AA4" w:rsidP="002F4DF0">
            <w:pPr>
              <w:ind w:left="-105" w:right="-108"/>
              <w:jc w:val="center"/>
              <w:rPr>
                <w:lang w:eastAsia="en-US"/>
              </w:rPr>
            </w:pPr>
            <w:r w:rsidRPr="000810C9">
              <w:rPr>
                <w:lang w:eastAsia="en-US"/>
              </w:rPr>
              <w:t>x</w:t>
            </w:r>
          </w:p>
        </w:tc>
        <w:tc>
          <w:tcPr>
            <w:tcW w:w="850" w:type="dxa"/>
            <w:shd w:val="clear" w:color="auto" w:fill="auto"/>
            <w:vAlign w:val="center"/>
          </w:tcPr>
          <w:p w14:paraId="6483CB17" w14:textId="77777777" w:rsidR="00EC6AA4" w:rsidRPr="000810C9" w:rsidRDefault="00EC6AA4" w:rsidP="002F4DF0">
            <w:pPr>
              <w:ind w:left="-105" w:right="-108"/>
              <w:jc w:val="center"/>
              <w:rPr>
                <w:lang w:eastAsia="en-US"/>
              </w:rPr>
            </w:pPr>
            <w:r w:rsidRPr="000810C9">
              <w:rPr>
                <w:lang w:eastAsia="en-US"/>
              </w:rPr>
              <w:t>х</w:t>
            </w:r>
          </w:p>
        </w:tc>
        <w:tc>
          <w:tcPr>
            <w:tcW w:w="709" w:type="dxa"/>
            <w:shd w:val="clear" w:color="auto" w:fill="auto"/>
            <w:vAlign w:val="center"/>
          </w:tcPr>
          <w:p w14:paraId="2F131922" w14:textId="77777777" w:rsidR="00EC6AA4" w:rsidRPr="000810C9" w:rsidRDefault="00EC6AA4" w:rsidP="002F4DF0">
            <w:pPr>
              <w:ind w:left="-105" w:right="-108"/>
              <w:jc w:val="center"/>
              <w:rPr>
                <w:lang w:eastAsia="en-US"/>
              </w:rPr>
            </w:pPr>
            <w:r w:rsidRPr="000810C9">
              <w:rPr>
                <w:lang w:eastAsia="en-US"/>
              </w:rPr>
              <w:t>x</w:t>
            </w:r>
          </w:p>
        </w:tc>
        <w:tc>
          <w:tcPr>
            <w:tcW w:w="992" w:type="dxa"/>
            <w:shd w:val="clear" w:color="auto" w:fill="auto"/>
            <w:vAlign w:val="center"/>
          </w:tcPr>
          <w:p w14:paraId="0AB7F6C9" w14:textId="77777777" w:rsidR="00EC6AA4" w:rsidRPr="000810C9" w:rsidRDefault="00EC6AA4" w:rsidP="002F4DF0">
            <w:pPr>
              <w:ind w:left="-105" w:right="-108"/>
              <w:jc w:val="center"/>
              <w:rPr>
                <w:lang w:eastAsia="en-US"/>
              </w:rPr>
            </w:pPr>
            <w:r w:rsidRPr="000810C9">
              <w:rPr>
                <w:lang w:eastAsia="en-US"/>
              </w:rPr>
              <w:t>x</w:t>
            </w:r>
          </w:p>
        </w:tc>
      </w:tr>
      <w:tr w:rsidR="00EC6AA4" w:rsidRPr="000810C9" w14:paraId="48B01FF3" w14:textId="77777777" w:rsidTr="002F4DF0">
        <w:trPr>
          <w:jc w:val="center"/>
        </w:trPr>
        <w:tc>
          <w:tcPr>
            <w:tcW w:w="1730" w:type="dxa"/>
            <w:vMerge/>
            <w:shd w:val="clear" w:color="auto" w:fill="auto"/>
          </w:tcPr>
          <w:p w14:paraId="19F3C94B" w14:textId="77777777" w:rsidR="00EC6AA4" w:rsidRPr="000810C9" w:rsidRDefault="00EC6AA4" w:rsidP="002F4DF0">
            <w:pPr>
              <w:ind w:right="-2"/>
              <w:rPr>
                <w:lang w:eastAsia="en-US"/>
              </w:rPr>
            </w:pPr>
          </w:p>
        </w:tc>
        <w:tc>
          <w:tcPr>
            <w:tcW w:w="2126" w:type="dxa"/>
            <w:shd w:val="clear" w:color="auto" w:fill="auto"/>
          </w:tcPr>
          <w:p w14:paraId="387E0B27" w14:textId="77777777" w:rsidR="00EC6AA4" w:rsidRPr="000810C9" w:rsidRDefault="00EC6AA4" w:rsidP="002F4DF0">
            <w:pPr>
              <w:ind w:left="-108" w:right="-109"/>
              <w:jc w:val="center"/>
              <w:rPr>
                <w:lang w:eastAsia="en-US"/>
              </w:rPr>
            </w:pPr>
            <w:r w:rsidRPr="000810C9">
              <w:rPr>
                <w:lang w:eastAsia="en-US"/>
              </w:rPr>
              <w:t>Ставка за тепловую энергию, руб./Гкал</w:t>
            </w:r>
          </w:p>
        </w:tc>
        <w:tc>
          <w:tcPr>
            <w:tcW w:w="1559" w:type="dxa"/>
            <w:shd w:val="clear" w:color="auto" w:fill="auto"/>
            <w:vAlign w:val="center"/>
          </w:tcPr>
          <w:p w14:paraId="567EA6E4" w14:textId="77777777" w:rsidR="00EC6AA4" w:rsidRPr="000810C9" w:rsidRDefault="00EC6AA4" w:rsidP="002F4DF0">
            <w:pPr>
              <w:jc w:val="center"/>
              <w:rPr>
                <w:lang w:eastAsia="en-US"/>
              </w:rPr>
            </w:pPr>
            <w:r w:rsidRPr="000810C9">
              <w:rPr>
                <w:lang w:eastAsia="en-US"/>
              </w:rPr>
              <w:t>х</w:t>
            </w:r>
          </w:p>
        </w:tc>
        <w:tc>
          <w:tcPr>
            <w:tcW w:w="1134" w:type="dxa"/>
            <w:shd w:val="clear" w:color="auto" w:fill="auto"/>
            <w:vAlign w:val="center"/>
          </w:tcPr>
          <w:p w14:paraId="53D55CDB" w14:textId="77777777" w:rsidR="00EC6AA4" w:rsidRPr="000810C9" w:rsidRDefault="00EC6AA4" w:rsidP="002F4DF0">
            <w:pPr>
              <w:jc w:val="center"/>
              <w:rPr>
                <w:lang w:eastAsia="en-US"/>
              </w:rPr>
            </w:pPr>
            <w:r w:rsidRPr="000810C9">
              <w:rPr>
                <w:lang w:eastAsia="en-US"/>
              </w:rPr>
              <w:t>x</w:t>
            </w:r>
          </w:p>
        </w:tc>
        <w:tc>
          <w:tcPr>
            <w:tcW w:w="709" w:type="dxa"/>
            <w:shd w:val="clear" w:color="auto" w:fill="auto"/>
            <w:vAlign w:val="center"/>
          </w:tcPr>
          <w:p w14:paraId="3B582A35"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4057F544" w14:textId="77777777" w:rsidR="00EC6AA4" w:rsidRPr="000810C9" w:rsidRDefault="00EC6AA4" w:rsidP="002F4DF0">
            <w:pPr>
              <w:jc w:val="center"/>
              <w:rPr>
                <w:lang w:eastAsia="en-US"/>
              </w:rPr>
            </w:pPr>
            <w:r w:rsidRPr="000810C9">
              <w:rPr>
                <w:lang w:eastAsia="en-US"/>
              </w:rPr>
              <w:t>x</w:t>
            </w:r>
          </w:p>
        </w:tc>
        <w:tc>
          <w:tcPr>
            <w:tcW w:w="850" w:type="dxa"/>
            <w:shd w:val="clear" w:color="auto" w:fill="auto"/>
            <w:vAlign w:val="center"/>
          </w:tcPr>
          <w:p w14:paraId="09690C85" w14:textId="77777777" w:rsidR="00EC6AA4" w:rsidRPr="000810C9" w:rsidRDefault="00EC6AA4" w:rsidP="002F4DF0">
            <w:pPr>
              <w:jc w:val="center"/>
              <w:rPr>
                <w:lang w:eastAsia="en-US"/>
              </w:rPr>
            </w:pPr>
            <w:r w:rsidRPr="000810C9">
              <w:rPr>
                <w:lang w:eastAsia="en-US"/>
              </w:rPr>
              <w:t>х</w:t>
            </w:r>
          </w:p>
        </w:tc>
        <w:tc>
          <w:tcPr>
            <w:tcW w:w="709" w:type="dxa"/>
            <w:shd w:val="clear" w:color="auto" w:fill="auto"/>
            <w:vAlign w:val="center"/>
          </w:tcPr>
          <w:p w14:paraId="1E12037D" w14:textId="77777777" w:rsidR="00EC6AA4" w:rsidRPr="000810C9" w:rsidRDefault="00EC6AA4" w:rsidP="002F4DF0">
            <w:pPr>
              <w:jc w:val="center"/>
              <w:rPr>
                <w:lang w:eastAsia="en-US"/>
              </w:rPr>
            </w:pPr>
            <w:r w:rsidRPr="000810C9">
              <w:rPr>
                <w:lang w:eastAsia="en-US"/>
              </w:rPr>
              <w:t>x</w:t>
            </w:r>
          </w:p>
        </w:tc>
        <w:tc>
          <w:tcPr>
            <w:tcW w:w="992" w:type="dxa"/>
            <w:shd w:val="clear" w:color="auto" w:fill="auto"/>
            <w:vAlign w:val="center"/>
          </w:tcPr>
          <w:p w14:paraId="341C9C97" w14:textId="77777777" w:rsidR="00EC6AA4" w:rsidRPr="000810C9" w:rsidRDefault="00EC6AA4" w:rsidP="002F4DF0">
            <w:pPr>
              <w:jc w:val="center"/>
              <w:rPr>
                <w:lang w:eastAsia="en-US"/>
              </w:rPr>
            </w:pPr>
            <w:r w:rsidRPr="000810C9">
              <w:rPr>
                <w:lang w:eastAsia="en-US"/>
              </w:rPr>
              <w:t>x</w:t>
            </w:r>
          </w:p>
        </w:tc>
      </w:tr>
      <w:tr w:rsidR="00EC6AA4" w:rsidRPr="000810C9" w14:paraId="636A19FE" w14:textId="77777777" w:rsidTr="002F4DF0">
        <w:trPr>
          <w:trHeight w:val="1136"/>
          <w:jc w:val="center"/>
        </w:trPr>
        <w:tc>
          <w:tcPr>
            <w:tcW w:w="1730" w:type="dxa"/>
            <w:vMerge/>
            <w:shd w:val="clear" w:color="auto" w:fill="auto"/>
          </w:tcPr>
          <w:p w14:paraId="27C697FA" w14:textId="77777777" w:rsidR="00EC6AA4" w:rsidRPr="000810C9" w:rsidRDefault="00EC6AA4" w:rsidP="002F4DF0">
            <w:pPr>
              <w:ind w:right="-2"/>
              <w:rPr>
                <w:lang w:eastAsia="en-US"/>
              </w:rPr>
            </w:pPr>
          </w:p>
        </w:tc>
        <w:tc>
          <w:tcPr>
            <w:tcW w:w="2126" w:type="dxa"/>
            <w:shd w:val="clear" w:color="auto" w:fill="auto"/>
            <w:vAlign w:val="center"/>
          </w:tcPr>
          <w:p w14:paraId="08C11E7A" w14:textId="77777777" w:rsidR="00EC6AA4" w:rsidRPr="000810C9" w:rsidRDefault="00EC6AA4" w:rsidP="002F4DF0">
            <w:pPr>
              <w:ind w:left="-108" w:right="-109"/>
              <w:jc w:val="center"/>
              <w:rPr>
                <w:lang w:eastAsia="en-US"/>
              </w:rPr>
            </w:pPr>
            <w:r w:rsidRPr="000810C9">
              <w:rPr>
                <w:lang w:eastAsia="en-US"/>
              </w:rPr>
              <w:t xml:space="preserve">Ставка за содержание тепловой мощности, </w:t>
            </w:r>
          </w:p>
          <w:p w14:paraId="73BADAD3" w14:textId="77777777" w:rsidR="00EC6AA4" w:rsidRPr="000810C9" w:rsidRDefault="00EC6AA4" w:rsidP="002F4DF0">
            <w:pPr>
              <w:tabs>
                <w:tab w:val="left" w:pos="670"/>
              </w:tabs>
              <w:ind w:right="-2"/>
              <w:jc w:val="center"/>
              <w:rPr>
                <w:lang w:eastAsia="en-US"/>
              </w:rPr>
            </w:pPr>
            <w:r w:rsidRPr="000810C9">
              <w:rPr>
                <w:lang w:eastAsia="en-US"/>
              </w:rPr>
              <w:t xml:space="preserve">тыс. руб./Гкал/ч </w:t>
            </w:r>
          </w:p>
          <w:p w14:paraId="6269CCCF" w14:textId="77777777" w:rsidR="00EC6AA4" w:rsidRPr="000810C9" w:rsidRDefault="00EC6AA4" w:rsidP="002F4DF0">
            <w:pPr>
              <w:tabs>
                <w:tab w:val="left" w:pos="670"/>
              </w:tabs>
              <w:ind w:right="-2"/>
              <w:jc w:val="center"/>
              <w:rPr>
                <w:lang w:eastAsia="en-US"/>
              </w:rPr>
            </w:pPr>
            <w:r w:rsidRPr="000810C9">
              <w:rPr>
                <w:lang w:eastAsia="en-US"/>
              </w:rPr>
              <w:t>в мес.</w:t>
            </w:r>
          </w:p>
        </w:tc>
        <w:tc>
          <w:tcPr>
            <w:tcW w:w="1559" w:type="dxa"/>
            <w:shd w:val="clear" w:color="auto" w:fill="auto"/>
            <w:vAlign w:val="center"/>
          </w:tcPr>
          <w:p w14:paraId="0FE2FA4B" w14:textId="77777777" w:rsidR="00EC6AA4" w:rsidRPr="000810C9" w:rsidRDefault="00EC6AA4" w:rsidP="002F4DF0">
            <w:pPr>
              <w:jc w:val="center"/>
              <w:rPr>
                <w:lang w:eastAsia="en-US"/>
              </w:rPr>
            </w:pPr>
            <w:r w:rsidRPr="000810C9">
              <w:rPr>
                <w:lang w:eastAsia="en-US"/>
              </w:rPr>
              <w:t>x</w:t>
            </w:r>
          </w:p>
        </w:tc>
        <w:tc>
          <w:tcPr>
            <w:tcW w:w="1134" w:type="dxa"/>
            <w:shd w:val="clear" w:color="auto" w:fill="auto"/>
            <w:vAlign w:val="center"/>
          </w:tcPr>
          <w:p w14:paraId="11A8C19A" w14:textId="77777777" w:rsidR="00EC6AA4" w:rsidRPr="000810C9" w:rsidRDefault="00EC6AA4" w:rsidP="002F4DF0">
            <w:pPr>
              <w:jc w:val="center"/>
              <w:rPr>
                <w:lang w:eastAsia="en-US"/>
              </w:rPr>
            </w:pPr>
            <w:r w:rsidRPr="000810C9">
              <w:rPr>
                <w:lang w:eastAsia="en-US"/>
              </w:rPr>
              <w:t>x</w:t>
            </w:r>
          </w:p>
        </w:tc>
        <w:tc>
          <w:tcPr>
            <w:tcW w:w="709" w:type="dxa"/>
            <w:shd w:val="clear" w:color="auto" w:fill="auto"/>
            <w:vAlign w:val="center"/>
          </w:tcPr>
          <w:p w14:paraId="1217E6D2" w14:textId="77777777" w:rsidR="00EC6AA4" w:rsidRPr="000810C9" w:rsidRDefault="00EC6AA4" w:rsidP="002F4DF0">
            <w:pPr>
              <w:jc w:val="center"/>
              <w:rPr>
                <w:lang w:eastAsia="en-US"/>
              </w:rPr>
            </w:pPr>
            <w:r w:rsidRPr="000810C9">
              <w:rPr>
                <w:lang w:eastAsia="en-US"/>
              </w:rPr>
              <w:t>x</w:t>
            </w:r>
          </w:p>
        </w:tc>
        <w:tc>
          <w:tcPr>
            <w:tcW w:w="851" w:type="dxa"/>
            <w:shd w:val="clear" w:color="auto" w:fill="auto"/>
            <w:vAlign w:val="center"/>
          </w:tcPr>
          <w:p w14:paraId="39FED0C5" w14:textId="77777777" w:rsidR="00EC6AA4" w:rsidRPr="000810C9" w:rsidRDefault="00EC6AA4" w:rsidP="002F4DF0">
            <w:pPr>
              <w:jc w:val="center"/>
              <w:rPr>
                <w:lang w:eastAsia="en-US"/>
              </w:rPr>
            </w:pPr>
            <w:r w:rsidRPr="000810C9">
              <w:rPr>
                <w:lang w:eastAsia="en-US"/>
              </w:rPr>
              <w:t>x</w:t>
            </w:r>
          </w:p>
        </w:tc>
        <w:tc>
          <w:tcPr>
            <w:tcW w:w="850" w:type="dxa"/>
            <w:shd w:val="clear" w:color="auto" w:fill="auto"/>
            <w:vAlign w:val="center"/>
          </w:tcPr>
          <w:p w14:paraId="7F9BDE2B" w14:textId="77777777" w:rsidR="00EC6AA4" w:rsidRPr="000810C9" w:rsidRDefault="00EC6AA4" w:rsidP="002F4DF0">
            <w:pPr>
              <w:jc w:val="center"/>
              <w:rPr>
                <w:lang w:eastAsia="en-US"/>
              </w:rPr>
            </w:pPr>
            <w:r w:rsidRPr="000810C9">
              <w:rPr>
                <w:lang w:eastAsia="en-US"/>
              </w:rPr>
              <w:t>х</w:t>
            </w:r>
          </w:p>
        </w:tc>
        <w:tc>
          <w:tcPr>
            <w:tcW w:w="709" w:type="dxa"/>
            <w:shd w:val="clear" w:color="auto" w:fill="auto"/>
            <w:vAlign w:val="center"/>
          </w:tcPr>
          <w:p w14:paraId="19A71833" w14:textId="77777777" w:rsidR="00EC6AA4" w:rsidRPr="000810C9" w:rsidRDefault="00EC6AA4" w:rsidP="002F4DF0">
            <w:pPr>
              <w:jc w:val="center"/>
              <w:rPr>
                <w:lang w:eastAsia="en-US"/>
              </w:rPr>
            </w:pPr>
            <w:r w:rsidRPr="000810C9">
              <w:rPr>
                <w:lang w:eastAsia="en-US"/>
              </w:rPr>
              <w:t>x</w:t>
            </w:r>
          </w:p>
        </w:tc>
        <w:tc>
          <w:tcPr>
            <w:tcW w:w="992" w:type="dxa"/>
            <w:shd w:val="clear" w:color="auto" w:fill="auto"/>
            <w:vAlign w:val="center"/>
          </w:tcPr>
          <w:p w14:paraId="3A582AAE" w14:textId="77777777" w:rsidR="00EC6AA4" w:rsidRPr="000810C9" w:rsidRDefault="00EC6AA4" w:rsidP="002F4DF0">
            <w:pPr>
              <w:jc w:val="center"/>
              <w:rPr>
                <w:lang w:eastAsia="en-US"/>
              </w:rPr>
            </w:pPr>
            <w:r w:rsidRPr="000810C9">
              <w:rPr>
                <w:lang w:eastAsia="en-US"/>
              </w:rPr>
              <w:t>x</w:t>
            </w:r>
          </w:p>
        </w:tc>
      </w:tr>
    </w:tbl>
    <w:p w14:paraId="78741BBB" w14:textId="77777777" w:rsidR="00EC6AA4" w:rsidRPr="000810C9" w:rsidRDefault="00EC6AA4" w:rsidP="00EC6AA4">
      <w:pPr>
        <w:ind w:left="284" w:right="142" w:firstLine="568"/>
        <w:jc w:val="both"/>
        <w:rPr>
          <w:sz w:val="28"/>
          <w:szCs w:val="28"/>
          <w:lang w:eastAsia="en-US"/>
        </w:rPr>
      </w:pPr>
      <w:r w:rsidRPr="000810C9">
        <w:rPr>
          <w:sz w:val="28"/>
          <w:szCs w:val="28"/>
          <w:lang w:eastAsia="en-US"/>
        </w:rPr>
        <w:t xml:space="preserve"> Выделяется в целях реализации пункта 6 статьи 168 Налогового кодекса Российской Федерации (часть вторая).</w:t>
      </w:r>
    </w:p>
    <w:p w14:paraId="1958DBCF" w14:textId="77777777" w:rsidR="00EC6AA4" w:rsidRPr="000810C9" w:rsidRDefault="00EC6AA4" w:rsidP="00EC6AA4">
      <w:pPr>
        <w:ind w:left="284" w:right="142" w:firstLine="568"/>
        <w:jc w:val="right"/>
        <w:rPr>
          <w:sz w:val="28"/>
          <w:szCs w:val="28"/>
          <w:lang w:eastAsia="en-US"/>
        </w:rPr>
      </w:pPr>
      <w:r w:rsidRPr="000810C9">
        <w:rPr>
          <w:sz w:val="28"/>
          <w:szCs w:val="28"/>
          <w:lang w:eastAsia="en-US"/>
        </w:rPr>
        <w:t>».</w:t>
      </w:r>
    </w:p>
    <w:p w14:paraId="00F545E1" w14:textId="77777777" w:rsidR="00EC6AA4" w:rsidRDefault="00EC6AA4" w:rsidP="00EC6AA4">
      <w:pPr>
        <w:jc w:val="both"/>
        <w:sectPr w:rsidR="00EC6AA4" w:rsidSect="002F4DF0">
          <w:headerReference w:type="even" r:id="rId81"/>
          <w:headerReference w:type="default" r:id="rId82"/>
          <w:footerReference w:type="even" r:id="rId83"/>
          <w:footerReference w:type="default" r:id="rId84"/>
          <w:headerReference w:type="first" r:id="rId85"/>
          <w:pgSz w:w="11906" w:h="16838"/>
          <w:pgMar w:top="1134" w:right="707" w:bottom="284" w:left="851" w:header="709" w:footer="709" w:gutter="0"/>
          <w:cols w:space="708"/>
          <w:titlePg/>
          <w:docGrid w:linePitch="360"/>
        </w:sectPr>
      </w:pPr>
    </w:p>
    <w:p w14:paraId="421579C1" w14:textId="28E2074C" w:rsidR="00D82311" w:rsidRDefault="00D82311" w:rsidP="00D82311">
      <w:pPr>
        <w:ind w:firstLine="6096"/>
      </w:pPr>
      <w:r>
        <w:lastRenderedPageBreak/>
        <w:t xml:space="preserve">Приложение № </w:t>
      </w:r>
      <w:r>
        <w:t>52</w:t>
      </w:r>
      <w:r>
        <w:t xml:space="preserve"> к протоколу № 89</w:t>
      </w:r>
    </w:p>
    <w:p w14:paraId="4CECB76E" w14:textId="77777777" w:rsidR="00D82311" w:rsidRDefault="00D82311" w:rsidP="00D82311">
      <w:pPr>
        <w:ind w:firstLine="6096"/>
      </w:pPr>
      <w:r>
        <w:t>заседания Правления региональной</w:t>
      </w:r>
    </w:p>
    <w:p w14:paraId="3045DA64" w14:textId="77777777" w:rsidR="00D82311" w:rsidRDefault="00D82311" w:rsidP="00D82311">
      <w:pPr>
        <w:ind w:firstLine="6096"/>
      </w:pPr>
      <w:r>
        <w:t>энергетической комиссии</w:t>
      </w:r>
    </w:p>
    <w:p w14:paraId="02D80998" w14:textId="77777777" w:rsidR="00D82311" w:rsidRPr="002D7F7D" w:rsidRDefault="00D82311" w:rsidP="00D82311">
      <w:pPr>
        <w:ind w:firstLine="6096"/>
      </w:pPr>
      <w:r>
        <w:t>Кемеровской области от 05.12.2019</w:t>
      </w:r>
    </w:p>
    <w:p w14:paraId="24275FAF" w14:textId="77777777" w:rsidR="00EC6AA4" w:rsidRDefault="00EC6AA4" w:rsidP="00EC6AA4">
      <w:pPr>
        <w:spacing w:line="276" w:lineRule="auto"/>
        <w:jc w:val="center"/>
        <w:rPr>
          <w:rFonts w:eastAsia="Calibri"/>
          <w:bCs/>
          <w:sz w:val="28"/>
          <w:szCs w:val="28"/>
        </w:rPr>
      </w:pPr>
    </w:p>
    <w:p w14:paraId="158E8389" w14:textId="77777777" w:rsidR="00EC6AA4" w:rsidRPr="000810C9" w:rsidRDefault="00EC6AA4" w:rsidP="00EC6AA4">
      <w:pPr>
        <w:spacing w:line="276" w:lineRule="auto"/>
        <w:jc w:val="center"/>
        <w:rPr>
          <w:rFonts w:eastAsia="Calibri"/>
          <w:bCs/>
          <w:sz w:val="28"/>
          <w:szCs w:val="28"/>
        </w:rPr>
      </w:pPr>
      <w:r w:rsidRPr="000810C9">
        <w:rPr>
          <w:rFonts w:eastAsia="Calibri"/>
          <w:bCs/>
          <w:sz w:val="28"/>
          <w:szCs w:val="28"/>
        </w:rPr>
        <w:t>ЭКСПЕРТНОЕ ЗАКЛЮЧЕНИЕ</w:t>
      </w:r>
    </w:p>
    <w:p w14:paraId="1758D2C6" w14:textId="77777777" w:rsidR="00EC6AA4" w:rsidRPr="000810C9" w:rsidRDefault="00EC6AA4" w:rsidP="00EC6AA4">
      <w:pPr>
        <w:spacing w:line="276" w:lineRule="auto"/>
        <w:jc w:val="center"/>
        <w:rPr>
          <w:rFonts w:eastAsia="Calibri"/>
          <w:bCs/>
          <w:sz w:val="28"/>
          <w:szCs w:val="28"/>
        </w:rPr>
      </w:pPr>
      <w:r w:rsidRPr="000810C9">
        <w:rPr>
          <w:rFonts w:eastAsia="Calibri"/>
          <w:bCs/>
          <w:sz w:val="28"/>
          <w:szCs w:val="28"/>
        </w:rPr>
        <w:t>региональной энергетической комиссии Кемеровской области</w:t>
      </w:r>
    </w:p>
    <w:p w14:paraId="459AABA7" w14:textId="77777777" w:rsidR="00EC6AA4" w:rsidRPr="000810C9" w:rsidRDefault="00EC6AA4" w:rsidP="00EC6AA4">
      <w:pPr>
        <w:spacing w:line="276" w:lineRule="auto"/>
        <w:jc w:val="center"/>
        <w:rPr>
          <w:rFonts w:eastAsia="Calibri"/>
          <w:bCs/>
          <w:sz w:val="28"/>
          <w:szCs w:val="28"/>
        </w:rPr>
      </w:pPr>
      <w:r w:rsidRPr="000810C9">
        <w:rPr>
          <w:rFonts w:eastAsia="Calibri"/>
          <w:bCs/>
          <w:sz w:val="28"/>
          <w:szCs w:val="28"/>
        </w:rPr>
        <w:t>МУП ПМР «</w:t>
      </w:r>
      <w:proofErr w:type="spellStart"/>
      <w:r w:rsidRPr="000810C9">
        <w:rPr>
          <w:rFonts w:eastAsia="Calibri"/>
          <w:bCs/>
          <w:sz w:val="28"/>
          <w:szCs w:val="28"/>
        </w:rPr>
        <w:t>Тепломир</w:t>
      </w:r>
      <w:proofErr w:type="spellEnd"/>
      <w:r w:rsidRPr="000810C9">
        <w:rPr>
          <w:rFonts w:eastAsia="Calibri"/>
          <w:bCs/>
          <w:sz w:val="28"/>
          <w:szCs w:val="28"/>
        </w:rPr>
        <w:t>» (</w:t>
      </w:r>
      <w:proofErr w:type="spellStart"/>
      <w:r w:rsidRPr="000810C9">
        <w:rPr>
          <w:rFonts w:eastAsia="Calibri"/>
          <w:bCs/>
          <w:sz w:val="28"/>
          <w:szCs w:val="28"/>
        </w:rPr>
        <w:t>Прокопьевский</w:t>
      </w:r>
      <w:proofErr w:type="spellEnd"/>
      <w:r w:rsidRPr="000810C9">
        <w:rPr>
          <w:rFonts w:eastAsia="Calibri"/>
          <w:bCs/>
          <w:sz w:val="28"/>
          <w:szCs w:val="28"/>
        </w:rPr>
        <w:t xml:space="preserve"> муниципальный округ) для корректировки НВВ и определения уровня тарифов на теплоноситель и на горячую воду в открытой системе горячего водоснабжения, реализуемую на потребительском рынке,</w:t>
      </w:r>
      <w:r w:rsidRPr="000810C9">
        <w:rPr>
          <w:rFonts w:eastAsia="Calibri"/>
          <w:bCs/>
          <w:sz w:val="28"/>
          <w:szCs w:val="28"/>
        </w:rPr>
        <w:br/>
        <w:t>на 2020 год</w:t>
      </w:r>
    </w:p>
    <w:p w14:paraId="59B80892" w14:textId="77777777" w:rsidR="00EC6AA4" w:rsidRPr="000810C9" w:rsidRDefault="00EC6AA4" w:rsidP="00EC6AA4">
      <w:pPr>
        <w:spacing w:line="276" w:lineRule="auto"/>
        <w:jc w:val="center"/>
        <w:rPr>
          <w:rFonts w:eastAsia="Calibri"/>
          <w:bCs/>
          <w:sz w:val="28"/>
          <w:szCs w:val="28"/>
        </w:rPr>
      </w:pPr>
    </w:p>
    <w:p w14:paraId="042DC041" w14:textId="77777777" w:rsidR="00EC6AA4" w:rsidRPr="000810C9" w:rsidRDefault="00EC6AA4" w:rsidP="00EC6AA4">
      <w:pPr>
        <w:spacing w:line="276" w:lineRule="auto"/>
        <w:jc w:val="both"/>
        <w:rPr>
          <w:rFonts w:eastAsia="Calibri"/>
          <w:bCs/>
          <w:sz w:val="28"/>
          <w:szCs w:val="28"/>
        </w:rPr>
      </w:pPr>
      <w:r w:rsidRPr="000810C9">
        <w:rPr>
          <w:rFonts w:eastAsia="Calibri"/>
          <w:bCs/>
          <w:sz w:val="28"/>
          <w:szCs w:val="28"/>
        </w:rPr>
        <w:t>1. НОРМАТИВНО-МЕТОДИЧЕСКАЯ ОСНОВА ПРОВЕДЕНИЯ АНАЛИЗА МАТЕРИАЛОВ</w:t>
      </w:r>
    </w:p>
    <w:p w14:paraId="6A3530B6" w14:textId="77777777" w:rsidR="00EC6AA4" w:rsidRPr="000810C9" w:rsidRDefault="00EC6AA4" w:rsidP="00EC6AA4">
      <w:pPr>
        <w:spacing w:line="276" w:lineRule="auto"/>
        <w:jc w:val="both"/>
        <w:rPr>
          <w:rFonts w:eastAsia="Calibri"/>
          <w:sz w:val="28"/>
          <w:szCs w:val="28"/>
        </w:rPr>
      </w:pPr>
    </w:p>
    <w:p w14:paraId="159AB1AD"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Гражданский кодекс Российской Федерации (далее – ГК РФ);</w:t>
      </w:r>
    </w:p>
    <w:p w14:paraId="6A9F017A"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Налоговый кодекс Российской Федерации (далее - НК РФ);</w:t>
      </w:r>
    </w:p>
    <w:p w14:paraId="71089808"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Трудовой Кодекс Российской Федерации (далее - ТК РФ);</w:t>
      </w:r>
    </w:p>
    <w:p w14:paraId="71BD6EA1"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Федеральный Закон от 17.08.1995 № 147-ФЗ «О естественных монополиях»;</w:t>
      </w:r>
    </w:p>
    <w:p w14:paraId="0B49FCEB"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 xml:space="preserve"> Федеральный закон от 27.07.2010 № 190-ФЗ «О теплоснабжении»;</w:t>
      </w:r>
    </w:p>
    <w:p w14:paraId="30788289"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Постановление Правительства РФ от 6 июля 1998 года № 700 «О введении раздельного учета затрат по регулируемым видам деятельности в энергетике»;</w:t>
      </w:r>
    </w:p>
    <w:p w14:paraId="1A34A055"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FF79932"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Постановление Правительства РФ от 13.05.2013 № 406 (ред. от 29.07.2013) «О государственном регулировании тарифов в сфере водоснабжения и водоотведения»;</w:t>
      </w:r>
    </w:p>
    <w:p w14:paraId="08BCF579"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в среднем по субъектам Российской Федерации на 2014 год» (далее Регламент открытия дел);</w:t>
      </w:r>
    </w:p>
    <w:p w14:paraId="5421E26C"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lastRenderedPageBreak/>
        <w:t>Приказ Федеральной службы по тарифам (ФСТ России) от 13.06.2013</w:t>
      </w:r>
      <w:r w:rsidRPr="000810C9">
        <w:rPr>
          <w:rFonts w:eastAsia="Calibri"/>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32F81D4E" w14:textId="77777777" w:rsidR="00EC6AA4" w:rsidRPr="000810C9" w:rsidRDefault="00EC6AA4" w:rsidP="00EC6AA4">
      <w:pPr>
        <w:numPr>
          <w:ilvl w:val="0"/>
          <w:numId w:val="19"/>
        </w:numPr>
        <w:spacing w:line="360" w:lineRule="auto"/>
        <w:ind w:left="0" w:firstLine="709"/>
        <w:jc w:val="both"/>
        <w:rPr>
          <w:rFonts w:eastAsia="Calibri"/>
          <w:sz w:val="28"/>
          <w:szCs w:val="28"/>
        </w:rPr>
      </w:pPr>
      <w:r w:rsidRPr="000810C9">
        <w:rPr>
          <w:rFonts w:eastAsia="Calibri"/>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3890B88"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Вся нормативно – методическая основа используется в редакции, действующей на момент проведения экспертизы.</w:t>
      </w:r>
    </w:p>
    <w:p w14:paraId="6B8C4435"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При расчёте тарифов на теплоноситель и на горячую воду в открытой системе горячего водоснабжения (теплоснабжения) на 2020 год экспертами принималась за основу информация предприятия, что МУП ПМР «</w:t>
      </w:r>
      <w:proofErr w:type="spellStart"/>
      <w:r w:rsidRPr="000810C9">
        <w:rPr>
          <w:rFonts w:eastAsia="Calibri"/>
          <w:sz w:val="28"/>
          <w:szCs w:val="28"/>
        </w:rPr>
        <w:t>Тепломир</w:t>
      </w:r>
      <w:proofErr w:type="spellEnd"/>
      <w:r w:rsidRPr="000810C9">
        <w:rPr>
          <w:rFonts w:eastAsia="Calibri"/>
          <w:sz w:val="28"/>
          <w:szCs w:val="28"/>
        </w:rPr>
        <w:t xml:space="preserve">»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 Центральная база, п. </w:t>
      </w:r>
      <w:proofErr w:type="spellStart"/>
      <w:r w:rsidRPr="000810C9">
        <w:rPr>
          <w:rFonts w:eastAsia="Calibri"/>
          <w:sz w:val="28"/>
          <w:szCs w:val="28"/>
        </w:rPr>
        <w:t>Калачево</w:t>
      </w:r>
      <w:proofErr w:type="spellEnd"/>
      <w:r w:rsidRPr="000810C9">
        <w:rPr>
          <w:rFonts w:eastAsia="Calibri"/>
          <w:sz w:val="28"/>
          <w:szCs w:val="28"/>
        </w:rPr>
        <w:t xml:space="preserve"> (школа), с. Новорождественское, п. Индустрия (школа), п. Индустрия (ДК), с. </w:t>
      </w:r>
      <w:proofErr w:type="spellStart"/>
      <w:r w:rsidRPr="000810C9">
        <w:rPr>
          <w:rFonts w:eastAsia="Calibri"/>
          <w:sz w:val="28"/>
          <w:szCs w:val="28"/>
        </w:rPr>
        <w:t>Тереньевское</w:t>
      </w:r>
      <w:proofErr w:type="spellEnd"/>
      <w:r w:rsidRPr="000810C9">
        <w:rPr>
          <w:rFonts w:eastAsia="Calibri"/>
          <w:sz w:val="28"/>
          <w:szCs w:val="28"/>
        </w:rPr>
        <w:t>,</w:t>
      </w:r>
      <w:r w:rsidRPr="000810C9">
        <w:rPr>
          <w:rFonts w:eastAsia="Calibri"/>
          <w:sz w:val="28"/>
          <w:szCs w:val="28"/>
        </w:rPr>
        <w:br/>
        <w:t xml:space="preserve">с. </w:t>
      </w:r>
      <w:proofErr w:type="spellStart"/>
      <w:r w:rsidRPr="000810C9">
        <w:rPr>
          <w:rFonts w:eastAsia="Calibri"/>
          <w:sz w:val="28"/>
          <w:szCs w:val="28"/>
        </w:rPr>
        <w:t>Тереньевское</w:t>
      </w:r>
      <w:proofErr w:type="spellEnd"/>
      <w:r w:rsidRPr="000810C9">
        <w:rPr>
          <w:rFonts w:eastAsia="Calibri"/>
          <w:sz w:val="28"/>
          <w:szCs w:val="28"/>
        </w:rPr>
        <w:t xml:space="preserve"> (д/с), с. Б. </w:t>
      </w:r>
      <w:proofErr w:type="spellStart"/>
      <w:r w:rsidRPr="000810C9">
        <w:rPr>
          <w:rFonts w:eastAsia="Calibri"/>
          <w:sz w:val="28"/>
          <w:szCs w:val="28"/>
        </w:rPr>
        <w:t>Талда</w:t>
      </w:r>
      <w:proofErr w:type="spellEnd"/>
      <w:r w:rsidRPr="000810C9">
        <w:rPr>
          <w:rFonts w:eastAsia="Calibri"/>
          <w:sz w:val="28"/>
          <w:szCs w:val="28"/>
        </w:rPr>
        <w:t xml:space="preserve"> (адм.), с. Б. </w:t>
      </w:r>
      <w:proofErr w:type="spellStart"/>
      <w:r w:rsidRPr="000810C9">
        <w:rPr>
          <w:rFonts w:eastAsia="Calibri"/>
          <w:sz w:val="28"/>
          <w:szCs w:val="28"/>
        </w:rPr>
        <w:t>Талда</w:t>
      </w:r>
      <w:proofErr w:type="spellEnd"/>
      <w:r w:rsidRPr="000810C9">
        <w:rPr>
          <w:rFonts w:eastAsia="Calibri"/>
          <w:sz w:val="28"/>
          <w:szCs w:val="28"/>
        </w:rPr>
        <w:t xml:space="preserve">  (школа), п. </w:t>
      </w:r>
      <w:proofErr w:type="spellStart"/>
      <w:r w:rsidRPr="000810C9">
        <w:rPr>
          <w:rFonts w:eastAsia="Calibri"/>
          <w:sz w:val="28"/>
          <w:szCs w:val="28"/>
        </w:rPr>
        <w:t>Новософоновский</w:t>
      </w:r>
      <w:proofErr w:type="spellEnd"/>
      <w:r w:rsidRPr="000810C9">
        <w:rPr>
          <w:rFonts w:eastAsia="Calibri"/>
          <w:sz w:val="28"/>
          <w:szCs w:val="28"/>
        </w:rPr>
        <w:t>,</w:t>
      </w:r>
      <w:r w:rsidRPr="000810C9">
        <w:rPr>
          <w:rFonts w:eastAsia="Calibri"/>
          <w:sz w:val="28"/>
          <w:szCs w:val="28"/>
        </w:rPr>
        <w:br/>
        <w:t>п. Новостройка, п. Верх-</w:t>
      </w:r>
      <w:proofErr w:type="spellStart"/>
      <w:r w:rsidRPr="000810C9">
        <w:rPr>
          <w:rFonts w:eastAsia="Calibri"/>
          <w:sz w:val="28"/>
          <w:szCs w:val="28"/>
        </w:rPr>
        <w:t>Егос</w:t>
      </w:r>
      <w:proofErr w:type="spellEnd"/>
      <w:r w:rsidRPr="000810C9">
        <w:rPr>
          <w:rFonts w:eastAsia="Calibri"/>
          <w:sz w:val="28"/>
          <w:szCs w:val="28"/>
        </w:rPr>
        <w:t xml:space="preserve">, п. Б. </w:t>
      </w:r>
      <w:proofErr w:type="spellStart"/>
      <w:r w:rsidRPr="000810C9">
        <w:rPr>
          <w:rFonts w:eastAsia="Calibri"/>
          <w:sz w:val="28"/>
          <w:szCs w:val="28"/>
        </w:rPr>
        <w:t>Керлегеш</w:t>
      </w:r>
      <w:proofErr w:type="spellEnd"/>
      <w:r w:rsidRPr="000810C9">
        <w:rPr>
          <w:rFonts w:eastAsia="Calibri"/>
          <w:sz w:val="28"/>
          <w:szCs w:val="28"/>
        </w:rPr>
        <w:t xml:space="preserve"> (лагерь), п. Свободный, п. </w:t>
      </w:r>
      <w:proofErr w:type="spellStart"/>
      <w:r w:rsidRPr="000810C9">
        <w:rPr>
          <w:rFonts w:eastAsia="Calibri"/>
          <w:sz w:val="28"/>
          <w:szCs w:val="28"/>
        </w:rPr>
        <w:t>Калачево</w:t>
      </w:r>
      <w:proofErr w:type="spellEnd"/>
      <w:r w:rsidRPr="000810C9">
        <w:rPr>
          <w:rFonts w:eastAsia="Calibri"/>
          <w:sz w:val="28"/>
          <w:szCs w:val="28"/>
        </w:rPr>
        <w:t xml:space="preserve">, (д/с), п. Б. </w:t>
      </w:r>
      <w:proofErr w:type="spellStart"/>
      <w:r w:rsidRPr="000810C9">
        <w:rPr>
          <w:rFonts w:eastAsia="Calibri"/>
          <w:sz w:val="28"/>
          <w:szCs w:val="28"/>
        </w:rPr>
        <w:t>Керлегеш</w:t>
      </w:r>
      <w:proofErr w:type="spellEnd"/>
      <w:r w:rsidRPr="000810C9">
        <w:rPr>
          <w:rFonts w:eastAsia="Calibri"/>
          <w:sz w:val="28"/>
          <w:szCs w:val="28"/>
        </w:rPr>
        <w:t xml:space="preserve"> (ДК), п. </w:t>
      </w:r>
      <w:proofErr w:type="spellStart"/>
      <w:r w:rsidRPr="000810C9">
        <w:rPr>
          <w:rFonts w:eastAsia="Calibri"/>
          <w:sz w:val="28"/>
          <w:szCs w:val="28"/>
        </w:rPr>
        <w:t>Смышляево</w:t>
      </w:r>
      <w:proofErr w:type="spellEnd"/>
      <w:r w:rsidRPr="000810C9">
        <w:rPr>
          <w:rFonts w:eastAsia="Calibri"/>
          <w:sz w:val="28"/>
          <w:szCs w:val="28"/>
        </w:rPr>
        <w:t xml:space="preserve">, п. </w:t>
      </w:r>
      <w:proofErr w:type="spellStart"/>
      <w:r w:rsidRPr="000810C9">
        <w:rPr>
          <w:rFonts w:eastAsia="Calibri"/>
          <w:sz w:val="28"/>
          <w:szCs w:val="28"/>
        </w:rPr>
        <w:t>Тихоновка</w:t>
      </w:r>
      <w:proofErr w:type="spellEnd"/>
      <w:r w:rsidRPr="000810C9">
        <w:rPr>
          <w:rFonts w:eastAsia="Calibri"/>
          <w:sz w:val="28"/>
          <w:szCs w:val="28"/>
        </w:rPr>
        <w:t xml:space="preserve"> (ДК), п. Ясная поляна (ЦРБ). Тепловая энергию поступает от котельных потребителям (2-х трубная система).</w:t>
      </w:r>
    </w:p>
    <w:p w14:paraId="7F21A35B"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xml:space="preserve"> Вода на котельных используется собственного подъема, покупная:</w:t>
      </w:r>
      <w:r w:rsidRPr="000810C9">
        <w:rPr>
          <w:rFonts w:eastAsia="Calibri"/>
          <w:sz w:val="28"/>
          <w:szCs w:val="28"/>
        </w:rPr>
        <w:br/>
        <w:t xml:space="preserve">АО «ПО Водоканал» г. Прокопьевск, ООО «Киселевский </w:t>
      </w:r>
      <w:proofErr w:type="spellStart"/>
      <w:r w:rsidRPr="000810C9">
        <w:rPr>
          <w:rFonts w:eastAsia="Calibri"/>
          <w:sz w:val="28"/>
          <w:szCs w:val="28"/>
        </w:rPr>
        <w:t>водоснаб</w:t>
      </w:r>
      <w:proofErr w:type="spellEnd"/>
      <w:r w:rsidRPr="000810C9">
        <w:rPr>
          <w:rFonts w:eastAsia="Calibri"/>
          <w:sz w:val="28"/>
          <w:szCs w:val="28"/>
        </w:rPr>
        <w:t>»</w:t>
      </w:r>
      <w:r w:rsidRPr="000810C9">
        <w:rPr>
          <w:rFonts w:eastAsia="Calibri"/>
          <w:sz w:val="28"/>
          <w:szCs w:val="28"/>
        </w:rPr>
        <w:br/>
        <w:t>г. Киселевск, АО «УК «</w:t>
      </w:r>
      <w:proofErr w:type="spellStart"/>
      <w:r w:rsidRPr="000810C9">
        <w:rPr>
          <w:rFonts w:eastAsia="Calibri"/>
          <w:sz w:val="28"/>
          <w:szCs w:val="28"/>
        </w:rPr>
        <w:t>Кузбассразрезуголь</w:t>
      </w:r>
      <w:proofErr w:type="spellEnd"/>
      <w:r w:rsidRPr="000810C9">
        <w:rPr>
          <w:rFonts w:eastAsia="Calibri"/>
          <w:sz w:val="28"/>
          <w:szCs w:val="28"/>
        </w:rPr>
        <w:t xml:space="preserve">» </w:t>
      </w:r>
      <w:proofErr w:type="spellStart"/>
      <w:r w:rsidRPr="000810C9">
        <w:rPr>
          <w:rFonts w:eastAsia="Calibri"/>
          <w:sz w:val="28"/>
          <w:szCs w:val="28"/>
        </w:rPr>
        <w:t>Талдинский</w:t>
      </w:r>
      <w:proofErr w:type="spellEnd"/>
      <w:r w:rsidRPr="000810C9">
        <w:rPr>
          <w:rFonts w:eastAsia="Calibri"/>
          <w:sz w:val="28"/>
          <w:szCs w:val="28"/>
        </w:rPr>
        <w:t xml:space="preserve"> угольный разрез.</w:t>
      </w:r>
    </w:p>
    <w:p w14:paraId="4884CEDF"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xml:space="preserve">Котельная п. Б. </w:t>
      </w:r>
      <w:proofErr w:type="spellStart"/>
      <w:r w:rsidRPr="000810C9">
        <w:rPr>
          <w:rFonts w:eastAsia="Calibri"/>
          <w:sz w:val="28"/>
          <w:szCs w:val="28"/>
        </w:rPr>
        <w:t>Карлегеш</w:t>
      </w:r>
      <w:proofErr w:type="spellEnd"/>
      <w:r w:rsidRPr="000810C9">
        <w:rPr>
          <w:rFonts w:eastAsia="Calibri"/>
          <w:sz w:val="28"/>
          <w:szCs w:val="28"/>
        </w:rPr>
        <w:t xml:space="preserve"> (ППИ), п. Ясная поляна (ЦРБ) работает 350 дней в году, остальные 242 дня.</w:t>
      </w:r>
    </w:p>
    <w:p w14:paraId="2A0121BF"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Потребителями горячей воды и теплоносителя являются население, бюджетная сфера, иные потребители.</w:t>
      </w:r>
    </w:p>
    <w:p w14:paraId="087862F9"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Материалы МУП ПМР «</w:t>
      </w:r>
      <w:proofErr w:type="spellStart"/>
      <w:r w:rsidRPr="000810C9">
        <w:rPr>
          <w:rFonts w:eastAsia="Calibri"/>
          <w:sz w:val="28"/>
          <w:szCs w:val="28"/>
        </w:rPr>
        <w:t>Тепломир</w:t>
      </w:r>
      <w:proofErr w:type="spellEnd"/>
      <w:r w:rsidRPr="000810C9">
        <w:rPr>
          <w:rFonts w:eastAsia="Calibri"/>
          <w:sz w:val="28"/>
          <w:szCs w:val="28"/>
        </w:rPr>
        <w:t xml:space="preserve">» по расчету тарифов на 2020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w:t>
      </w:r>
      <w:r w:rsidRPr="000810C9">
        <w:rPr>
          <w:rFonts w:eastAsia="Calibri"/>
          <w:sz w:val="28"/>
          <w:szCs w:val="28"/>
        </w:rPr>
        <w:lastRenderedPageBreak/>
        <w:t>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D79A1FB"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Постановлениями РЭК КО от 19.12.2018 №№ 616, 617 МУП ПМР «</w:t>
      </w:r>
      <w:proofErr w:type="spellStart"/>
      <w:r w:rsidRPr="000810C9">
        <w:rPr>
          <w:rFonts w:eastAsia="Calibri"/>
          <w:sz w:val="28"/>
          <w:szCs w:val="28"/>
        </w:rPr>
        <w:t>Тепломир</w:t>
      </w:r>
      <w:proofErr w:type="spellEnd"/>
      <w:r w:rsidRPr="000810C9">
        <w:rPr>
          <w:rFonts w:eastAsia="Calibri"/>
          <w:sz w:val="28"/>
          <w:szCs w:val="28"/>
        </w:rPr>
        <w:t xml:space="preserve">» были установлены долгосрочные параметры регулирования и долгосрочные тарифы на теплоноситель и горячую воду, реализуемые на потребительском рынке </w:t>
      </w:r>
      <w:proofErr w:type="spellStart"/>
      <w:r w:rsidRPr="000810C9">
        <w:rPr>
          <w:rFonts w:eastAsia="Calibri"/>
          <w:sz w:val="28"/>
          <w:szCs w:val="28"/>
        </w:rPr>
        <w:t>Прокопьевского</w:t>
      </w:r>
      <w:proofErr w:type="spellEnd"/>
      <w:r w:rsidRPr="000810C9">
        <w:rPr>
          <w:rFonts w:eastAsia="Calibri"/>
          <w:sz w:val="28"/>
          <w:szCs w:val="28"/>
        </w:rPr>
        <w:t xml:space="preserve"> муниципального округа, на период с 01.01.2019 по 31.12.2023.</w:t>
      </w:r>
    </w:p>
    <w:p w14:paraId="0E47E484" w14:textId="77777777" w:rsidR="00EC6AA4" w:rsidRPr="000810C9" w:rsidRDefault="00EC6AA4" w:rsidP="00EC6AA4">
      <w:pPr>
        <w:spacing w:line="360" w:lineRule="auto"/>
        <w:ind w:firstLine="709"/>
        <w:jc w:val="both"/>
        <w:rPr>
          <w:color w:val="000000"/>
          <w:sz w:val="28"/>
          <w:szCs w:val="28"/>
        </w:rPr>
      </w:pPr>
      <w:r w:rsidRPr="000810C9">
        <w:rPr>
          <w:color w:val="000000"/>
          <w:sz w:val="28"/>
          <w:szCs w:val="28"/>
        </w:rPr>
        <w:t>Согласно пункту 52</w:t>
      </w:r>
      <w:r w:rsidRPr="000810C9">
        <w:rPr>
          <w:szCs w:val="20"/>
        </w:rPr>
        <w:t xml:space="preserve"> </w:t>
      </w:r>
      <w:r w:rsidRPr="000810C9">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метом индексации, в соответствии с прогнозом Минэкономразвития РФ, опубликованным на сайте 30.09.2019.</w:t>
      </w:r>
    </w:p>
    <w:p w14:paraId="7716569E" w14:textId="77777777" w:rsidR="00EC6AA4" w:rsidRPr="000810C9" w:rsidRDefault="00EC6AA4" w:rsidP="00EC6AA4">
      <w:pPr>
        <w:ind w:firstLine="709"/>
        <w:jc w:val="both"/>
        <w:rPr>
          <w:rFonts w:eastAsia="Calibri"/>
          <w:sz w:val="28"/>
          <w:szCs w:val="28"/>
        </w:rPr>
      </w:pPr>
    </w:p>
    <w:p w14:paraId="2F05F438" w14:textId="77777777" w:rsidR="00EC6AA4" w:rsidRPr="000810C9" w:rsidRDefault="00EC6AA4" w:rsidP="00EC6AA4">
      <w:pPr>
        <w:spacing w:line="360" w:lineRule="auto"/>
        <w:jc w:val="both"/>
        <w:rPr>
          <w:rFonts w:eastAsia="Calibri"/>
          <w:b/>
          <w:bCs/>
          <w:sz w:val="28"/>
          <w:szCs w:val="28"/>
        </w:rPr>
      </w:pPr>
      <w:r w:rsidRPr="000810C9">
        <w:rPr>
          <w:rFonts w:eastAsia="Calibri"/>
          <w:b/>
          <w:bCs/>
          <w:sz w:val="28"/>
          <w:szCs w:val="28"/>
        </w:rPr>
        <w:t>2. ТАРИФЫ НА ТЕПЛОНОСИТЕЛЬ</w:t>
      </w:r>
    </w:p>
    <w:p w14:paraId="1276D5E6" w14:textId="77777777" w:rsidR="00EC6AA4" w:rsidRPr="000810C9" w:rsidRDefault="00EC6AA4" w:rsidP="00EC6AA4">
      <w:pPr>
        <w:ind w:firstLine="709"/>
        <w:jc w:val="both"/>
        <w:rPr>
          <w:rFonts w:eastAsia="Calibri"/>
          <w:sz w:val="28"/>
          <w:szCs w:val="28"/>
        </w:rPr>
      </w:pPr>
    </w:p>
    <w:p w14:paraId="73F88BF4"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211E00B6"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70DFD58"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стоимость исходной воды;</w:t>
      </w:r>
    </w:p>
    <w:p w14:paraId="0EBCC76D"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стоимость реагентов, а также фильтрующих и ионообменных материалов, используемых при водоподготовке;</w:t>
      </w:r>
    </w:p>
    <w:p w14:paraId="7B3B6BBF"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расходы на электрическую энергию (мощность) и тепловую энергию (мощность), используемую при водоподготовке;</w:t>
      </w:r>
    </w:p>
    <w:p w14:paraId="31A185B5"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lastRenderedPageBreak/>
        <w:t>- стоимость транспортировки и очистки сточных вод, возникающих в процессе водоподготовки;</w:t>
      </w:r>
    </w:p>
    <w:p w14:paraId="1C934C65"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расходы на оплату труда персонала, участвующего в процессе водоподготовки;</w:t>
      </w:r>
    </w:p>
    <w:p w14:paraId="59E677C9"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амортизация основных фондов, участвующих в процессе водоподготовки;</w:t>
      </w:r>
    </w:p>
    <w:p w14:paraId="798E4397"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1C3F56F"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Структура планового объема отпуска теплоносителя экспертами принята на уровне, утверждённом в прошлом периоде регулирования и отражена в таблице 1.</w:t>
      </w:r>
    </w:p>
    <w:p w14:paraId="35AB8DA6" w14:textId="77777777" w:rsidR="00EC6AA4" w:rsidRPr="000810C9" w:rsidRDefault="00EC6AA4" w:rsidP="00EC6AA4">
      <w:pPr>
        <w:spacing w:line="360" w:lineRule="auto"/>
        <w:ind w:firstLine="709"/>
        <w:jc w:val="both"/>
        <w:rPr>
          <w:rFonts w:eastAsia="Calibri"/>
          <w:sz w:val="28"/>
          <w:szCs w:val="28"/>
        </w:rPr>
      </w:pPr>
    </w:p>
    <w:p w14:paraId="1165E97B" w14:textId="77777777" w:rsidR="00EC6AA4" w:rsidRPr="000810C9" w:rsidRDefault="00EC6AA4" w:rsidP="00EC6AA4">
      <w:pPr>
        <w:spacing w:line="360" w:lineRule="auto"/>
        <w:ind w:firstLine="709"/>
        <w:jc w:val="both"/>
        <w:rPr>
          <w:rFonts w:eastAsia="Calibri"/>
          <w:sz w:val="28"/>
          <w:szCs w:val="28"/>
        </w:rPr>
      </w:pPr>
    </w:p>
    <w:p w14:paraId="0DBAD4CD" w14:textId="77777777" w:rsidR="00EC6AA4" w:rsidRPr="000810C9" w:rsidRDefault="00EC6AA4" w:rsidP="00EC6AA4">
      <w:pPr>
        <w:spacing w:line="360" w:lineRule="auto"/>
        <w:ind w:firstLine="709"/>
        <w:jc w:val="both"/>
        <w:rPr>
          <w:rFonts w:eastAsia="Calibri"/>
          <w:sz w:val="28"/>
          <w:szCs w:val="28"/>
        </w:rPr>
      </w:pPr>
    </w:p>
    <w:p w14:paraId="53826A07" w14:textId="77777777" w:rsidR="00EC6AA4" w:rsidRPr="000810C9" w:rsidRDefault="00EC6AA4" w:rsidP="00EC6AA4">
      <w:pPr>
        <w:spacing w:line="360" w:lineRule="auto"/>
        <w:ind w:firstLine="709"/>
        <w:jc w:val="both"/>
        <w:rPr>
          <w:rFonts w:eastAsia="Calibri"/>
          <w:sz w:val="28"/>
          <w:szCs w:val="28"/>
        </w:rPr>
      </w:pPr>
    </w:p>
    <w:p w14:paraId="4D2A792A" w14:textId="77777777" w:rsidR="00EC6AA4" w:rsidRPr="000810C9" w:rsidRDefault="00EC6AA4" w:rsidP="00EC6AA4">
      <w:pPr>
        <w:spacing w:line="360" w:lineRule="auto"/>
        <w:ind w:firstLine="709"/>
        <w:jc w:val="both"/>
        <w:rPr>
          <w:rFonts w:eastAsia="Calibri"/>
          <w:sz w:val="28"/>
          <w:szCs w:val="28"/>
        </w:rPr>
      </w:pPr>
    </w:p>
    <w:p w14:paraId="71772C4D" w14:textId="77777777" w:rsidR="00EC6AA4" w:rsidRPr="000810C9" w:rsidRDefault="00EC6AA4" w:rsidP="00EC6AA4">
      <w:pPr>
        <w:spacing w:line="360" w:lineRule="auto"/>
        <w:ind w:firstLine="709"/>
        <w:jc w:val="both"/>
        <w:rPr>
          <w:rFonts w:eastAsia="Calibri"/>
          <w:sz w:val="28"/>
          <w:szCs w:val="28"/>
        </w:rPr>
      </w:pPr>
    </w:p>
    <w:p w14:paraId="03EB8355" w14:textId="77777777" w:rsidR="00EC6AA4" w:rsidRPr="000810C9" w:rsidRDefault="00EC6AA4" w:rsidP="00EC6AA4">
      <w:pPr>
        <w:spacing w:line="360" w:lineRule="auto"/>
        <w:ind w:firstLine="709"/>
        <w:jc w:val="both"/>
        <w:rPr>
          <w:rFonts w:eastAsia="Calibri"/>
          <w:sz w:val="28"/>
          <w:szCs w:val="28"/>
        </w:rPr>
      </w:pPr>
    </w:p>
    <w:p w14:paraId="7D1A0301" w14:textId="77777777" w:rsidR="00EC6AA4" w:rsidRPr="000810C9" w:rsidRDefault="00EC6AA4" w:rsidP="00EC6AA4">
      <w:pPr>
        <w:spacing w:line="360" w:lineRule="auto"/>
        <w:ind w:firstLine="709"/>
        <w:jc w:val="both"/>
        <w:rPr>
          <w:rFonts w:eastAsia="Calibri"/>
          <w:sz w:val="28"/>
          <w:szCs w:val="28"/>
        </w:rPr>
      </w:pPr>
    </w:p>
    <w:p w14:paraId="69F2473B" w14:textId="77777777" w:rsidR="00EC6AA4" w:rsidRPr="000810C9" w:rsidRDefault="00EC6AA4" w:rsidP="00EC6AA4">
      <w:pPr>
        <w:spacing w:line="360" w:lineRule="auto"/>
        <w:ind w:firstLine="709"/>
        <w:jc w:val="both"/>
        <w:rPr>
          <w:rFonts w:eastAsia="Calibri"/>
          <w:sz w:val="28"/>
          <w:szCs w:val="28"/>
        </w:rPr>
      </w:pPr>
    </w:p>
    <w:p w14:paraId="0EA384AB" w14:textId="77777777" w:rsidR="00EC6AA4" w:rsidRPr="000810C9" w:rsidRDefault="00EC6AA4" w:rsidP="00EC6AA4">
      <w:pPr>
        <w:spacing w:line="360" w:lineRule="auto"/>
        <w:ind w:firstLine="709"/>
        <w:jc w:val="both"/>
        <w:rPr>
          <w:rFonts w:eastAsia="Calibri"/>
          <w:sz w:val="28"/>
          <w:szCs w:val="28"/>
        </w:rPr>
      </w:pPr>
    </w:p>
    <w:p w14:paraId="32254C9E" w14:textId="77777777" w:rsidR="00EC6AA4" w:rsidRPr="000810C9" w:rsidRDefault="00EC6AA4" w:rsidP="00EC6AA4">
      <w:pPr>
        <w:spacing w:line="360" w:lineRule="auto"/>
        <w:ind w:firstLine="709"/>
        <w:jc w:val="both"/>
        <w:rPr>
          <w:rFonts w:eastAsia="Calibri"/>
          <w:sz w:val="28"/>
          <w:szCs w:val="28"/>
        </w:rPr>
      </w:pPr>
    </w:p>
    <w:p w14:paraId="5BF92196" w14:textId="77777777" w:rsidR="00EC6AA4" w:rsidRPr="000810C9" w:rsidRDefault="00EC6AA4" w:rsidP="00EC6AA4">
      <w:pPr>
        <w:spacing w:line="288" w:lineRule="auto"/>
        <w:ind w:firstLine="567"/>
        <w:jc w:val="right"/>
        <w:rPr>
          <w:rFonts w:eastAsia="Calibri"/>
          <w:sz w:val="28"/>
          <w:szCs w:val="28"/>
        </w:rPr>
      </w:pPr>
    </w:p>
    <w:p w14:paraId="7F8A6FAC" w14:textId="77777777" w:rsidR="00EC6AA4" w:rsidRPr="000810C9" w:rsidRDefault="00EC6AA4" w:rsidP="00EC6AA4">
      <w:pPr>
        <w:spacing w:line="288" w:lineRule="auto"/>
        <w:ind w:firstLine="567"/>
        <w:jc w:val="right"/>
        <w:rPr>
          <w:rFonts w:eastAsia="Calibri"/>
          <w:sz w:val="28"/>
          <w:szCs w:val="28"/>
        </w:rPr>
      </w:pPr>
    </w:p>
    <w:p w14:paraId="7CEB272C" w14:textId="77777777" w:rsidR="00EC6AA4" w:rsidRPr="000810C9" w:rsidRDefault="00EC6AA4" w:rsidP="00EC6AA4">
      <w:pPr>
        <w:spacing w:line="288" w:lineRule="auto"/>
        <w:ind w:firstLine="567"/>
        <w:jc w:val="right"/>
        <w:rPr>
          <w:rFonts w:eastAsia="Calibri"/>
          <w:sz w:val="28"/>
          <w:szCs w:val="28"/>
        </w:rPr>
      </w:pPr>
    </w:p>
    <w:p w14:paraId="644AAF67" w14:textId="77777777" w:rsidR="00EC6AA4" w:rsidRPr="000810C9" w:rsidRDefault="00EC6AA4" w:rsidP="00EC6AA4">
      <w:pPr>
        <w:spacing w:line="288" w:lineRule="auto"/>
        <w:ind w:firstLine="567"/>
        <w:jc w:val="right"/>
        <w:rPr>
          <w:rFonts w:eastAsia="Calibri"/>
          <w:sz w:val="28"/>
          <w:szCs w:val="28"/>
        </w:rPr>
      </w:pPr>
    </w:p>
    <w:p w14:paraId="2037FC54" w14:textId="77777777" w:rsidR="00EC6AA4" w:rsidRPr="000810C9" w:rsidRDefault="00EC6AA4" w:rsidP="00EC6AA4">
      <w:pPr>
        <w:spacing w:line="288" w:lineRule="auto"/>
        <w:ind w:firstLine="567"/>
        <w:jc w:val="right"/>
        <w:rPr>
          <w:rFonts w:eastAsia="Calibri"/>
          <w:sz w:val="28"/>
          <w:szCs w:val="28"/>
        </w:rPr>
      </w:pPr>
    </w:p>
    <w:p w14:paraId="1ED7EA4D" w14:textId="77777777" w:rsidR="00EC6AA4" w:rsidRPr="000810C9" w:rsidRDefault="00EC6AA4" w:rsidP="00EC6AA4">
      <w:pPr>
        <w:spacing w:line="288" w:lineRule="auto"/>
        <w:ind w:firstLine="567"/>
        <w:jc w:val="right"/>
        <w:rPr>
          <w:rFonts w:eastAsia="Calibri"/>
          <w:sz w:val="28"/>
          <w:szCs w:val="28"/>
        </w:rPr>
      </w:pPr>
    </w:p>
    <w:p w14:paraId="5C443FE6" w14:textId="77777777" w:rsidR="00EC6AA4" w:rsidRPr="000810C9" w:rsidRDefault="00EC6AA4" w:rsidP="00EC6AA4">
      <w:pPr>
        <w:spacing w:line="288" w:lineRule="auto"/>
        <w:ind w:firstLine="567"/>
        <w:jc w:val="right"/>
        <w:rPr>
          <w:rFonts w:eastAsia="Calibri"/>
          <w:sz w:val="28"/>
          <w:szCs w:val="28"/>
        </w:rPr>
      </w:pPr>
    </w:p>
    <w:p w14:paraId="41542FAC" w14:textId="77777777" w:rsidR="00EC6AA4" w:rsidRPr="000810C9" w:rsidRDefault="00EC6AA4" w:rsidP="00EC6AA4">
      <w:pPr>
        <w:spacing w:line="288" w:lineRule="auto"/>
        <w:ind w:firstLine="567"/>
        <w:jc w:val="right"/>
        <w:rPr>
          <w:rFonts w:eastAsia="Calibri"/>
          <w:sz w:val="28"/>
          <w:szCs w:val="28"/>
        </w:rPr>
      </w:pPr>
    </w:p>
    <w:p w14:paraId="55B5C083" w14:textId="77777777" w:rsidR="00EC6AA4" w:rsidRPr="000810C9" w:rsidRDefault="00EC6AA4" w:rsidP="00EC6AA4">
      <w:pPr>
        <w:spacing w:line="288" w:lineRule="auto"/>
        <w:ind w:firstLine="567"/>
        <w:jc w:val="right"/>
        <w:rPr>
          <w:rFonts w:eastAsia="Calibri"/>
          <w:sz w:val="28"/>
          <w:szCs w:val="28"/>
        </w:rPr>
      </w:pPr>
    </w:p>
    <w:p w14:paraId="38A73210" w14:textId="77777777" w:rsidR="00EC6AA4" w:rsidRPr="000810C9" w:rsidRDefault="00EC6AA4" w:rsidP="00EC6AA4">
      <w:pPr>
        <w:spacing w:line="288" w:lineRule="auto"/>
        <w:ind w:firstLine="567"/>
        <w:jc w:val="right"/>
        <w:rPr>
          <w:rFonts w:eastAsia="Calibri"/>
          <w:sz w:val="28"/>
          <w:szCs w:val="28"/>
        </w:rPr>
      </w:pPr>
    </w:p>
    <w:p w14:paraId="01386CCD" w14:textId="77777777" w:rsidR="00EC6AA4" w:rsidRPr="000810C9" w:rsidRDefault="00EC6AA4" w:rsidP="00EC6AA4">
      <w:pPr>
        <w:spacing w:line="288" w:lineRule="auto"/>
        <w:ind w:firstLine="567"/>
        <w:jc w:val="right"/>
        <w:rPr>
          <w:rFonts w:eastAsia="Calibri"/>
          <w:sz w:val="28"/>
          <w:szCs w:val="28"/>
        </w:rPr>
      </w:pPr>
    </w:p>
    <w:p w14:paraId="6CB2B7E8" w14:textId="77777777" w:rsidR="00EC6AA4" w:rsidRPr="000810C9" w:rsidRDefault="00EC6AA4" w:rsidP="00EC6AA4">
      <w:pPr>
        <w:spacing w:line="288" w:lineRule="auto"/>
        <w:ind w:firstLine="567"/>
        <w:jc w:val="right"/>
        <w:rPr>
          <w:rFonts w:eastAsia="Calibri"/>
          <w:sz w:val="28"/>
          <w:szCs w:val="28"/>
        </w:rPr>
      </w:pPr>
      <w:r w:rsidRPr="000810C9">
        <w:rPr>
          <w:rFonts w:eastAsia="Calibri"/>
          <w:sz w:val="28"/>
          <w:szCs w:val="28"/>
        </w:rPr>
        <w:t>Таблица 1</w:t>
      </w:r>
    </w:p>
    <w:p w14:paraId="1F462B68" w14:textId="77777777" w:rsidR="00EC6AA4" w:rsidRPr="000810C9" w:rsidRDefault="00EC6AA4" w:rsidP="00EC6AA4">
      <w:pPr>
        <w:spacing w:line="288" w:lineRule="auto"/>
        <w:ind w:firstLine="567"/>
        <w:jc w:val="center"/>
        <w:rPr>
          <w:rFonts w:eastAsia="Calibri"/>
          <w:sz w:val="28"/>
          <w:szCs w:val="28"/>
        </w:rPr>
      </w:pPr>
      <w:r w:rsidRPr="000810C9">
        <w:rPr>
          <w:rFonts w:eastAsia="Calibri"/>
          <w:sz w:val="28"/>
          <w:szCs w:val="28"/>
        </w:rPr>
        <w:t>Баланс теплоносителя</w:t>
      </w:r>
      <w:r w:rsidRPr="000810C9">
        <w:rPr>
          <w:noProof/>
          <w:szCs w:val="20"/>
        </w:rPr>
        <w:drawing>
          <wp:inline distT="0" distB="0" distL="0" distR="0" wp14:anchorId="42F12759" wp14:editId="387F5062">
            <wp:extent cx="5608320" cy="79476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8320" cy="7947660"/>
                    </a:xfrm>
                    <a:prstGeom prst="rect">
                      <a:avLst/>
                    </a:prstGeom>
                    <a:noFill/>
                    <a:ln>
                      <a:noFill/>
                    </a:ln>
                  </pic:spPr>
                </pic:pic>
              </a:graphicData>
            </a:graphic>
          </wp:inline>
        </w:drawing>
      </w:r>
    </w:p>
    <w:p w14:paraId="61FBF7FD"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w:t>
      </w:r>
      <w:r w:rsidRPr="000810C9">
        <w:rPr>
          <w:rFonts w:eastAsia="Calibri"/>
          <w:sz w:val="28"/>
          <w:szCs w:val="28"/>
        </w:rPr>
        <w:lastRenderedPageBreak/>
        <w:t>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1A65A27E" w14:textId="77777777" w:rsidR="00EC6AA4" w:rsidRPr="000810C9" w:rsidRDefault="00EC6AA4" w:rsidP="00EC6AA4">
      <w:pPr>
        <w:ind w:firstLine="709"/>
        <w:jc w:val="both"/>
        <w:rPr>
          <w:rFonts w:eastAsia="Calibri"/>
          <w:sz w:val="28"/>
          <w:szCs w:val="28"/>
        </w:rPr>
      </w:pPr>
    </w:p>
    <w:p w14:paraId="48177FBC" w14:textId="77777777" w:rsidR="00EC6AA4" w:rsidRPr="000810C9" w:rsidRDefault="00EC6AA4" w:rsidP="00EC6AA4">
      <w:pPr>
        <w:spacing w:line="360" w:lineRule="auto"/>
        <w:ind w:firstLine="567"/>
        <w:jc w:val="center"/>
        <w:rPr>
          <w:rFonts w:eastAsia="Calibri"/>
          <w:b/>
          <w:sz w:val="28"/>
          <w:szCs w:val="28"/>
        </w:rPr>
      </w:pPr>
      <w:r w:rsidRPr="000810C9">
        <w:rPr>
          <w:rFonts w:eastAsia="Calibri"/>
          <w:b/>
          <w:bCs/>
          <w:sz w:val="28"/>
          <w:szCs w:val="28"/>
        </w:rPr>
        <w:t>Стоимость исходной воды</w:t>
      </w:r>
    </w:p>
    <w:p w14:paraId="488C1F78"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xml:space="preserve">Вода на котельных используется собственного подъема, покупная от АО «ПО Водоканал» г. Прокопьевск, ООО «Киселевский </w:t>
      </w:r>
      <w:proofErr w:type="spellStart"/>
      <w:r w:rsidRPr="000810C9">
        <w:rPr>
          <w:rFonts w:eastAsia="Calibri"/>
          <w:sz w:val="28"/>
          <w:szCs w:val="28"/>
        </w:rPr>
        <w:t>водоснаб</w:t>
      </w:r>
      <w:proofErr w:type="spellEnd"/>
      <w:r w:rsidRPr="000810C9">
        <w:rPr>
          <w:rFonts w:eastAsia="Calibri"/>
          <w:sz w:val="28"/>
          <w:szCs w:val="28"/>
        </w:rPr>
        <w:t xml:space="preserve">» г. Киселевск, покупная от </w:t>
      </w:r>
      <w:proofErr w:type="spellStart"/>
      <w:r w:rsidRPr="000810C9">
        <w:rPr>
          <w:rFonts w:eastAsia="Calibri"/>
          <w:sz w:val="28"/>
          <w:szCs w:val="28"/>
        </w:rPr>
        <w:t>Талдинского</w:t>
      </w:r>
      <w:proofErr w:type="spellEnd"/>
      <w:r w:rsidRPr="000810C9">
        <w:rPr>
          <w:rFonts w:eastAsia="Calibri"/>
          <w:sz w:val="28"/>
          <w:szCs w:val="28"/>
        </w:rPr>
        <w:t xml:space="preserve"> угольного разреза. Объемы воды разделены по поставщикам в разрезе котельных:</w:t>
      </w:r>
    </w:p>
    <w:p w14:paraId="42A02612" w14:textId="77777777" w:rsidR="00EC6AA4" w:rsidRPr="000810C9" w:rsidRDefault="00EC6AA4" w:rsidP="00EC6AA4">
      <w:pPr>
        <w:numPr>
          <w:ilvl w:val="0"/>
          <w:numId w:val="16"/>
        </w:numPr>
        <w:spacing w:line="360" w:lineRule="auto"/>
        <w:jc w:val="both"/>
        <w:rPr>
          <w:rFonts w:eastAsia="Calibri"/>
          <w:sz w:val="28"/>
          <w:szCs w:val="28"/>
          <w:lang w:val="en-US"/>
        </w:rPr>
      </w:pPr>
      <w:r w:rsidRPr="000810C9">
        <w:rPr>
          <w:rFonts w:eastAsia="Calibri"/>
          <w:sz w:val="28"/>
          <w:szCs w:val="28"/>
        </w:rPr>
        <w:t>собственный подъем – 0,345 тыс. м³</w:t>
      </w:r>
      <w:r w:rsidRPr="000810C9">
        <w:rPr>
          <w:rFonts w:eastAsia="Calibri"/>
          <w:sz w:val="28"/>
          <w:szCs w:val="28"/>
          <w:lang w:val="en-US"/>
        </w:rPr>
        <w:t>;</w:t>
      </w:r>
    </w:p>
    <w:p w14:paraId="14E15476" w14:textId="77777777" w:rsidR="00EC6AA4" w:rsidRPr="000810C9" w:rsidRDefault="00EC6AA4" w:rsidP="00EC6AA4">
      <w:pPr>
        <w:numPr>
          <w:ilvl w:val="0"/>
          <w:numId w:val="16"/>
        </w:numPr>
        <w:spacing w:line="360" w:lineRule="auto"/>
        <w:jc w:val="both"/>
        <w:rPr>
          <w:rFonts w:eastAsia="Calibri"/>
          <w:sz w:val="28"/>
          <w:szCs w:val="28"/>
        </w:rPr>
      </w:pPr>
      <w:r w:rsidRPr="000810C9">
        <w:rPr>
          <w:rFonts w:eastAsia="Calibri"/>
          <w:sz w:val="28"/>
          <w:szCs w:val="28"/>
        </w:rPr>
        <w:t>АО «ПО Водоканал» г. Прокопьевск – 44,479 тыс. м³;</w:t>
      </w:r>
    </w:p>
    <w:p w14:paraId="2371F721" w14:textId="77777777" w:rsidR="00EC6AA4" w:rsidRPr="000810C9" w:rsidRDefault="00EC6AA4" w:rsidP="00EC6AA4">
      <w:pPr>
        <w:numPr>
          <w:ilvl w:val="0"/>
          <w:numId w:val="16"/>
        </w:numPr>
        <w:spacing w:line="360" w:lineRule="auto"/>
        <w:jc w:val="both"/>
        <w:rPr>
          <w:rFonts w:eastAsia="Calibri"/>
          <w:sz w:val="28"/>
          <w:szCs w:val="28"/>
        </w:rPr>
      </w:pPr>
      <w:r w:rsidRPr="000810C9">
        <w:rPr>
          <w:rFonts w:eastAsia="Calibri"/>
          <w:sz w:val="28"/>
          <w:szCs w:val="28"/>
        </w:rPr>
        <w:t xml:space="preserve">ООО «Киселевский </w:t>
      </w:r>
      <w:proofErr w:type="spellStart"/>
      <w:r w:rsidRPr="000810C9">
        <w:rPr>
          <w:rFonts w:eastAsia="Calibri"/>
          <w:sz w:val="28"/>
          <w:szCs w:val="28"/>
        </w:rPr>
        <w:t>водоснаб</w:t>
      </w:r>
      <w:proofErr w:type="spellEnd"/>
      <w:r w:rsidRPr="000810C9">
        <w:rPr>
          <w:rFonts w:eastAsia="Calibri"/>
          <w:sz w:val="28"/>
          <w:szCs w:val="28"/>
        </w:rPr>
        <w:t>» г. Киселевск – 0,109 тыс. м³;</w:t>
      </w:r>
    </w:p>
    <w:p w14:paraId="662272AB" w14:textId="77777777" w:rsidR="00EC6AA4" w:rsidRPr="000810C9" w:rsidRDefault="00EC6AA4" w:rsidP="00EC6AA4">
      <w:pPr>
        <w:numPr>
          <w:ilvl w:val="0"/>
          <w:numId w:val="16"/>
        </w:numPr>
        <w:spacing w:line="360" w:lineRule="auto"/>
        <w:jc w:val="both"/>
        <w:rPr>
          <w:rFonts w:eastAsia="Calibri"/>
          <w:sz w:val="28"/>
          <w:szCs w:val="28"/>
        </w:rPr>
      </w:pPr>
      <w:proofErr w:type="spellStart"/>
      <w:r w:rsidRPr="000810C9">
        <w:rPr>
          <w:rFonts w:eastAsia="Calibri"/>
          <w:sz w:val="28"/>
          <w:szCs w:val="28"/>
        </w:rPr>
        <w:t>Талдинский</w:t>
      </w:r>
      <w:proofErr w:type="spellEnd"/>
      <w:r w:rsidRPr="000810C9">
        <w:rPr>
          <w:rFonts w:eastAsia="Calibri"/>
          <w:sz w:val="28"/>
          <w:szCs w:val="28"/>
        </w:rPr>
        <w:t xml:space="preserve"> угольный разрез – 0,070 тыс. м³.</w:t>
      </w:r>
    </w:p>
    <w:p w14:paraId="5296077A"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Стоимость 1 м³ воды экспертами принята с учетом собственного подъема и покупки от сторонних поставщиков (собственный подъем – 43,85 руб./м³ (без НДС) (постановление региональной энергетической комиссии Кемеровской области от 20.12.2018 № 621) на объем 6,09 тыс. м³; покупка</w:t>
      </w:r>
      <w:r w:rsidRPr="000810C9">
        <w:rPr>
          <w:rFonts w:eastAsia="Calibri"/>
          <w:sz w:val="28"/>
          <w:szCs w:val="28"/>
        </w:rPr>
        <w:br/>
        <w:t>от АО «ПО Водоканал» г. Прокопьевск – 28,97 руб./м³ (без НДС) (постановление региональной энергетической комиссии Кемеровской области от 13.11.2019      № 415) на объем 9,71 тыс. м³, покупка от ОАО «УК «</w:t>
      </w:r>
      <w:proofErr w:type="spellStart"/>
      <w:r w:rsidRPr="000810C9">
        <w:rPr>
          <w:rFonts w:eastAsia="Calibri"/>
          <w:sz w:val="28"/>
          <w:szCs w:val="28"/>
        </w:rPr>
        <w:t>Кузбассразрезуголь</w:t>
      </w:r>
      <w:proofErr w:type="spellEnd"/>
      <w:r w:rsidRPr="000810C9">
        <w:rPr>
          <w:rFonts w:eastAsia="Calibri"/>
          <w:sz w:val="28"/>
          <w:szCs w:val="28"/>
        </w:rPr>
        <w:t xml:space="preserve">» </w:t>
      </w:r>
      <w:proofErr w:type="spellStart"/>
      <w:r w:rsidRPr="000810C9">
        <w:rPr>
          <w:rFonts w:eastAsia="Calibri"/>
          <w:sz w:val="28"/>
          <w:szCs w:val="28"/>
        </w:rPr>
        <w:t>Талдинский</w:t>
      </w:r>
      <w:proofErr w:type="spellEnd"/>
      <w:r w:rsidRPr="000810C9">
        <w:rPr>
          <w:rFonts w:eastAsia="Calibri"/>
          <w:sz w:val="28"/>
          <w:szCs w:val="28"/>
        </w:rPr>
        <w:t xml:space="preserve"> угольный разрез – 28,39 руб./м³ (без НДС) (постановление региональной энергетической комиссии Кемеровской области от 04.10.2019 № 293) на объем 0,62 тыс. м³; покупка от ООО «Киселевский </w:t>
      </w:r>
      <w:proofErr w:type="spellStart"/>
      <w:r w:rsidRPr="000810C9">
        <w:rPr>
          <w:rFonts w:eastAsia="Calibri"/>
          <w:sz w:val="28"/>
          <w:szCs w:val="28"/>
        </w:rPr>
        <w:t>водоснаб</w:t>
      </w:r>
      <w:proofErr w:type="spellEnd"/>
      <w:r w:rsidRPr="000810C9">
        <w:rPr>
          <w:rFonts w:eastAsia="Calibri"/>
          <w:sz w:val="28"/>
          <w:szCs w:val="28"/>
        </w:rPr>
        <w:t>» г. Киселевск – 27,27 руб./м³ (без НДС) (постановление региональной энергетической комиссии Кемеровской области от 26.11.2019 № 472) на объем 3,57 тыс. м³.Предприятием в расчёт заявлена цена холодной воды на уровне 41,98 руб. м</w:t>
      </w:r>
      <w:r w:rsidRPr="000810C9">
        <w:rPr>
          <w:rFonts w:eastAsia="Calibri"/>
          <w:sz w:val="28"/>
          <w:szCs w:val="28"/>
          <w:vertAlign w:val="superscript"/>
        </w:rPr>
        <w:t>3</w:t>
      </w:r>
      <w:r w:rsidRPr="000810C9">
        <w:rPr>
          <w:rFonts w:eastAsia="Calibri"/>
          <w:sz w:val="28"/>
          <w:szCs w:val="28"/>
        </w:rPr>
        <w:t>.</w:t>
      </w:r>
    </w:p>
    <w:p w14:paraId="60A9A8BD"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 xml:space="preserve">Расходы по данной статье на 2019 год приняты экспертами на уровне 1 308,66 тыс. руб. </w:t>
      </w:r>
    </w:p>
    <w:p w14:paraId="67BB3732" w14:textId="3D1BC526" w:rsidR="00EC6AA4" w:rsidRDefault="00EC6AA4" w:rsidP="00EC6AA4">
      <w:pPr>
        <w:spacing w:line="360" w:lineRule="auto"/>
        <w:jc w:val="both"/>
        <w:rPr>
          <w:rFonts w:eastAsia="Calibri"/>
          <w:sz w:val="28"/>
          <w:szCs w:val="28"/>
        </w:rPr>
      </w:pPr>
    </w:p>
    <w:p w14:paraId="6D670590" w14:textId="77777777" w:rsidR="00AC3E3D" w:rsidRDefault="00AC3E3D" w:rsidP="00EC6AA4">
      <w:pPr>
        <w:spacing w:line="360" w:lineRule="auto"/>
        <w:jc w:val="both"/>
        <w:rPr>
          <w:rFonts w:eastAsia="Calibri"/>
          <w:sz w:val="28"/>
          <w:szCs w:val="28"/>
        </w:rPr>
      </w:pPr>
    </w:p>
    <w:p w14:paraId="14415F85" w14:textId="77777777" w:rsidR="00EC6AA4" w:rsidRPr="000810C9" w:rsidRDefault="00EC6AA4" w:rsidP="00EC6AA4">
      <w:pPr>
        <w:spacing w:line="360" w:lineRule="auto"/>
        <w:jc w:val="both"/>
        <w:rPr>
          <w:rFonts w:eastAsia="Calibri"/>
          <w:sz w:val="28"/>
          <w:szCs w:val="28"/>
        </w:rPr>
      </w:pPr>
    </w:p>
    <w:p w14:paraId="2AFA2970" w14:textId="77777777" w:rsidR="00EC6AA4" w:rsidRPr="000810C9" w:rsidRDefault="00EC6AA4" w:rsidP="00EC6AA4">
      <w:pPr>
        <w:jc w:val="center"/>
        <w:rPr>
          <w:rFonts w:eastAsia="Calibri"/>
          <w:bCs/>
          <w:color w:val="000000"/>
          <w:sz w:val="28"/>
          <w:lang w:eastAsia="en-US"/>
        </w:rPr>
      </w:pPr>
      <w:r w:rsidRPr="000810C9">
        <w:rPr>
          <w:rFonts w:eastAsia="Calibri"/>
          <w:bCs/>
          <w:color w:val="000000"/>
          <w:sz w:val="28"/>
          <w:lang w:eastAsia="en-US"/>
        </w:rPr>
        <w:lastRenderedPageBreak/>
        <w:t>Реестр расходов на приобретение энергетических ресурсов,</w:t>
      </w:r>
    </w:p>
    <w:p w14:paraId="5A148966" w14:textId="77777777" w:rsidR="00EC6AA4" w:rsidRPr="000810C9" w:rsidRDefault="00EC6AA4" w:rsidP="00EC6AA4">
      <w:pPr>
        <w:jc w:val="center"/>
        <w:rPr>
          <w:rFonts w:eastAsia="Calibri"/>
          <w:bCs/>
          <w:color w:val="000000"/>
          <w:sz w:val="28"/>
          <w:lang w:eastAsia="en-US"/>
        </w:rPr>
      </w:pPr>
      <w:r w:rsidRPr="000810C9">
        <w:rPr>
          <w:rFonts w:eastAsia="Calibri"/>
          <w:bCs/>
          <w:color w:val="000000"/>
          <w:sz w:val="28"/>
          <w:lang w:eastAsia="en-US"/>
        </w:rPr>
        <w:t>холодной воды и теплоносителя (далее - ресурсы)</w:t>
      </w:r>
    </w:p>
    <w:p w14:paraId="60E7F47B" w14:textId="77777777" w:rsidR="00EC6AA4" w:rsidRPr="000810C9" w:rsidRDefault="00EC6AA4" w:rsidP="00EC6AA4">
      <w:pPr>
        <w:jc w:val="center"/>
        <w:rPr>
          <w:color w:val="000000"/>
          <w:sz w:val="28"/>
        </w:rPr>
      </w:pPr>
      <w:r w:rsidRPr="000810C9">
        <w:rPr>
          <w:color w:val="000000"/>
          <w:sz w:val="28"/>
        </w:rPr>
        <w:t>(Приложение 5.4 к Методическим указаниям)</w:t>
      </w:r>
    </w:p>
    <w:p w14:paraId="3D9AF823" w14:textId="77777777" w:rsidR="00EC6AA4" w:rsidRPr="000810C9" w:rsidRDefault="00EC6AA4" w:rsidP="00EC6AA4">
      <w:pPr>
        <w:spacing w:line="360" w:lineRule="auto"/>
        <w:jc w:val="right"/>
        <w:rPr>
          <w:rFonts w:eastAsia="Calibri"/>
          <w:color w:val="000000"/>
          <w:sz w:val="28"/>
          <w:szCs w:val="28"/>
        </w:rPr>
      </w:pPr>
      <w:r w:rsidRPr="000810C9">
        <w:rPr>
          <w:rFonts w:eastAsia="Calibri"/>
          <w:color w:val="000000"/>
          <w:sz w:val="28"/>
          <w:szCs w:val="28"/>
        </w:rPr>
        <w:t>Таблица 2</w:t>
      </w:r>
    </w:p>
    <w:p w14:paraId="7D2E2E4D" w14:textId="77777777" w:rsidR="00EC6AA4" w:rsidRPr="000810C9" w:rsidRDefault="00EC6AA4" w:rsidP="00EC6AA4">
      <w:pPr>
        <w:spacing w:line="360" w:lineRule="auto"/>
        <w:jc w:val="center"/>
        <w:rPr>
          <w:rFonts w:eastAsia="Calibri"/>
          <w:color w:val="000000"/>
          <w:sz w:val="28"/>
          <w:szCs w:val="28"/>
        </w:rPr>
      </w:pPr>
      <w:r w:rsidRPr="000810C9">
        <w:rPr>
          <w:rFonts w:eastAsia="Calibri"/>
          <w:noProof/>
          <w:sz w:val="18"/>
          <w:szCs w:val="18"/>
        </w:rPr>
        <w:drawing>
          <wp:inline distT="0" distB="0" distL="0" distR="0" wp14:anchorId="073B8B48" wp14:editId="125B0E2B">
            <wp:extent cx="5859780" cy="2987040"/>
            <wp:effectExtent l="0" t="0" r="762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9780" cy="2987040"/>
                    </a:xfrm>
                    <a:prstGeom prst="rect">
                      <a:avLst/>
                    </a:prstGeom>
                    <a:noFill/>
                    <a:ln>
                      <a:noFill/>
                    </a:ln>
                  </pic:spPr>
                </pic:pic>
              </a:graphicData>
            </a:graphic>
          </wp:inline>
        </w:drawing>
      </w:r>
    </w:p>
    <w:p w14:paraId="6FB34D23" w14:textId="77777777" w:rsidR="00EC6AA4" w:rsidRPr="000810C9" w:rsidRDefault="00EC6AA4" w:rsidP="00EC6AA4">
      <w:pPr>
        <w:rPr>
          <w:rFonts w:eastAsia="Calibri"/>
          <w:color w:val="000000"/>
          <w:sz w:val="28"/>
          <w:szCs w:val="28"/>
        </w:rPr>
      </w:pPr>
    </w:p>
    <w:p w14:paraId="4CA319A5" w14:textId="77777777" w:rsidR="00EC6AA4" w:rsidRPr="000810C9" w:rsidRDefault="00EC6AA4" w:rsidP="00EC6AA4">
      <w:pPr>
        <w:ind w:firstLine="567"/>
        <w:jc w:val="center"/>
        <w:rPr>
          <w:rFonts w:eastAsia="Calibri"/>
          <w:b/>
          <w:bCs/>
          <w:sz w:val="28"/>
          <w:szCs w:val="28"/>
        </w:rPr>
      </w:pPr>
      <w:bookmarkStart w:id="43" w:name="_Hlk22808416"/>
      <w:r w:rsidRPr="000810C9">
        <w:rPr>
          <w:rFonts w:eastAsia="Calibri"/>
          <w:b/>
          <w:bCs/>
          <w:sz w:val="28"/>
          <w:szCs w:val="28"/>
        </w:rPr>
        <w:t>Корректировка уровня операционных расходов в части производства теплоносителя на 2020 год</w:t>
      </w:r>
    </w:p>
    <w:bookmarkEnd w:id="43"/>
    <w:p w14:paraId="281BB85E" w14:textId="77777777" w:rsidR="00EC6AA4" w:rsidRPr="000810C9" w:rsidRDefault="00EC6AA4" w:rsidP="00EC6AA4">
      <w:pPr>
        <w:spacing w:line="360" w:lineRule="auto"/>
        <w:ind w:firstLine="696"/>
        <w:jc w:val="right"/>
        <w:rPr>
          <w:rFonts w:eastAsia="Calibri"/>
          <w:color w:val="000000"/>
          <w:sz w:val="28"/>
          <w:szCs w:val="28"/>
        </w:rPr>
      </w:pPr>
      <w:r w:rsidRPr="000810C9">
        <w:rPr>
          <w:rFonts w:eastAsia="Calibri"/>
          <w:color w:val="000000"/>
          <w:sz w:val="28"/>
          <w:szCs w:val="28"/>
        </w:rPr>
        <w:t>Таблица 3</w:t>
      </w:r>
    </w:p>
    <w:p w14:paraId="4A7CB76E" w14:textId="77777777" w:rsidR="00EC6AA4" w:rsidRPr="000810C9" w:rsidRDefault="00EC6AA4" w:rsidP="00EC6AA4">
      <w:pPr>
        <w:ind w:firstLine="709"/>
        <w:jc w:val="center"/>
        <w:rPr>
          <w:rFonts w:eastAsia="Calibri"/>
          <w:sz w:val="28"/>
          <w:szCs w:val="28"/>
        </w:rPr>
      </w:pPr>
      <w:r w:rsidRPr="000810C9">
        <w:rPr>
          <w:rFonts w:eastAsia="Calibri"/>
          <w:color w:val="000000"/>
          <w:sz w:val="28"/>
          <w:szCs w:val="20"/>
        </w:rPr>
        <w:t>Расчёт операционных (подконтрольных) расходов на 2020 год (приложение 5.2 к Методическим указаниям)</w:t>
      </w:r>
    </w:p>
    <w:tbl>
      <w:tblPr>
        <w:tblW w:w="9639" w:type="dxa"/>
        <w:jc w:val="center"/>
        <w:tblLayout w:type="fixed"/>
        <w:tblLook w:val="04A0" w:firstRow="1" w:lastRow="0" w:firstColumn="1" w:lastColumn="0" w:noHBand="0" w:noVBand="1"/>
      </w:tblPr>
      <w:tblGrid>
        <w:gridCol w:w="709"/>
        <w:gridCol w:w="5103"/>
        <w:gridCol w:w="567"/>
        <w:gridCol w:w="992"/>
        <w:gridCol w:w="2268"/>
      </w:tblGrid>
      <w:tr w:rsidR="00EC6AA4" w:rsidRPr="000810C9" w14:paraId="16073DD2" w14:textId="77777777" w:rsidTr="002F4DF0">
        <w:trPr>
          <w:trHeight w:val="600"/>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5C32A"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w:t>
            </w:r>
            <w:r w:rsidRPr="000810C9">
              <w:rPr>
                <w:rFonts w:eastAsia="Calibri"/>
                <w:color w:val="000000"/>
                <w:sz w:val="22"/>
                <w:szCs w:val="22"/>
              </w:rPr>
              <w:br/>
              <w:t>п/п</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CF1AE"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08EBC"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Ед.</w:t>
            </w:r>
          </w:p>
          <w:p w14:paraId="21F072B4" w14:textId="77777777" w:rsidR="00EC6AA4" w:rsidRPr="000810C9" w:rsidRDefault="00EC6AA4" w:rsidP="002F4DF0">
            <w:pPr>
              <w:jc w:val="center"/>
              <w:rPr>
                <w:rFonts w:eastAsia="Calibri"/>
                <w:color w:val="000000"/>
                <w:sz w:val="22"/>
                <w:szCs w:val="22"/>
              </w:rPr>
            </w:pPr>
            <w:proofErr w:type="spellStart"/>
            <w:r w:rsidRPr="000810C9">
              <w:rPr>
                <w:rFonts w:eastAsia="Calibri"/>
                <w:color w:val="000000"/>
                <w:sz w:val="22"/>
                <w:szCs w:val="22"/>
              </w:rPr>
              <w:t>изм</w:t>
            </w:r>
            <w:proofErr w:type="spellEnd"/>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6D23E8"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Долгосрочный период</w:t>
            </w:r>
            <w:r w:rsidRPr="000810C9">
              <w:rPr>
                <w:rFonts w:eastAsia="Calibri"/>
                <w:color w:val="000000"/>
                <w:sz w:val="22"/>
                <w:szCs w:val="22"/>
              </w:rPr>
              <w:br/>
              <w:t>регулирования</w:t>
            </w:r>
          </w:p>
        </w:tc>
      </w:tr>
      <w:tr w:rsidR="00EC6AA4" w:rsidRPr="000810C9" w14:paraId="2E99183D" w14:textId="77777777" w:rsidTr="002F4DF0">
        <w:trPr>
          <w:trHeight w:val="267"/>
          <w:tblHeade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DB6028" w14:textId="77777777" w:rsidR="00EC6AA4" w:rsidRPr="000810C9" w:rsidRDefault="00EC6AA4" w:rsidP="002F4DF0">
            <w:pPr>
              <w:rPr>
                <w:rFonts w:eastAsia="Calibri"/>
                <w:color w:val="000000"/>
                <w:sz w:val="22"/>
                <w:szCs w:val="22"/>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3104A138" w14:textId="77777777" w:rsidR="00EC6AA4" w:rsidRPr="000810C9" w:rsidRDefault="00EC6AA4" w:rsidP="002F4DF0">
            <w:pPr>
              <w:rPr>
                <w:rFonts w:eastAsia="Calibri"/>
                <w:color w:val="000000"/>
                <w:sz w:val="22"/>
                <w:szCs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A9AE26" w14:textId="77777777" w:rsidR="00EC6AA4" w:rsidRPr="000810C9" w:rsidRDefault="00EC6AA4" w:rsidP="002F4DF0">
            <w:pPr>
              <w:jc w:val="center"/>
              <w:rPr>
                <w:rFonts w:eastAsia="Calibri"/>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AA240"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2019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F3ECC"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2020</w:t>
            </w:r>
          </w:p>
        </w:tc>
      </w:tr>
      <w:tr w:rsidR="00EC6AA4" w:rsidRPr="000810C9" w14:paraId="0302A7FC" w14:textId="77777777" w:rsidTr="002F4DF0">
        <w:trPr>
          <w:trHeight w:val="315"/>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243A6DD"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1</w:t>
            </w:r>
          </w:p>
        </w:tc>
        <w:tc>
          <w:tcPr>
            <w:tcW w:w="5103" w:type="dxa"/>
            <w:tcBorders>
              <w:top w:val="single" w:sz="4" w:space="0" w:color="auto"/>
              <w:left w:val="single" w:sz="4" w:space="0" w:color="auto"/>
              <w:bottom w:val="single" w:sz="4" w:space="0" w:color="auto"/>
              <w:right w:val="single" w:sz="4" w:space="0" w:color="auto"/>
            </w:tcBorders>
            <w:shd w:val="clear" w:color="auto" w:fill="auto"/>
            <w:noWrap/>
            <w:hideMark/>
          </w:tcPr>
          <w:p w14:paraId="386549CC"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0CCE4F6"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F7880A4"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7CEBF428"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5</w:t>
            </w:r>
          </w:p>
        </w:tc>
      </w:tr>
      <w:tr w:rsidR="00EC6AA4" w:rsidRPr="000810C9" w14:paraId="5B90A892" w14:textId="77777777" w:rsidTr="002F4DF0">
        <w:trPr>
          <w:trHeight w:val="37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7F30EFE"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1</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292F2B3" w14:textId="77777777" w:rsidR="00EC6AA4" w:rsidRPr="000810C9" w:rsidRDefault="00EC6AA4" w:rsidP="002F4DF0">
            <w:pPr>
              <w:rPr>
                <w:rFonts w:eastAsia="Calibri"/>
                <w:color w:val="000000"/>
                <w:sz w:val="22"/>
                <w:szCs w:val="22"/>
              </w:rPr>
            </w:pPr>
            <w:r w:rsidRPr="000810C9">
              <w:rPr>
                <w:rFonts w:eastAsia="Calibri"/>
                <w:color w:val="000000"/>
                <w:sz w:val="22"/>
                <w:szCs w:val="22"/>
              </w:rPr>
              <w:t>Индекс потребительских цен на расчетный период регулирования (ИПЦ)</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B85C"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2E7A83" w14:textId="77777777" w:rsidR="00EC6AA4" w:rsidRPr="000810C9" w:rsidRDefault="00EC6AA4" w:rsidP="002F4DF0">
            <w:pPr>
              <w:jc w:val="center"/>
              <w:rPr>
                <w:rFonts w:eastAsia="Calibri"/>
                <w:color w:val="000000"/>
                <w:sz w:val="28"/>
                <w:szCs w:val="28"/>
              </w:rPr>
            </w:pPr>
            <w:r w:rsidRPr="000810C9">
              <w:rPr>
                <w:rFonts w:eastAsia="Calibri"/>
                <w:color w:val="000000"/>
                <w:sz w:val="28"/>
                <w:szCs w:val="28"/>
              </w:rPr>
              <w:t>х</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ECC4D" w14:textId="77777777" w:rsidR="00EC6AA4" w:rsidRPr="000810C9" w:rsidRDefault="00EC6AA4" w:rsidP="002F4DF0">
            <w:pPr>
              <w:jc w:val="center"/>
              <w:rPr>
                <w:rFonts w:eastAsia="Calibri"/>
                <w:color w:val="000000"/>
                <w:sz w:val="28"/>
                <w:szCs w:val="28"/>
              </w:rPr>
            </w:pPr>
            <w:r w:rsidRPr="000810C9">
              <w:rPr>
                <w:rFonts w:eastAsia="Calibri"/>
                <w:color w:val="000000"/>
                <w:sz w:val="28"/>
                <w:szCs w:val="28"/>
              </w:rPr>
              <w:t>103,0</w:t>
            </w:r>
          </w:p>
        </w:tc>
      </w:tr>
      <w:tr w:rsidR="00EC6AA4" w:rsidRPr="000810C9" w14:paraId="00571A91" w14:textId="77777777" w:rsidTr="002F4DF0">
        <w:trPr>
          <w:trHeight w:val="41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79FD9F4"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2</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2A795B94" w14:textId="77777777" w:rsidR="00EC6AA4" w:rsidRPr="000810C9" w:rsidRDefault="00EC6AA4" w:rsidP="002F4DF0">
            <w:pPr>
              <w:rPr>
                <w:rFonts w:eastAsia="Calibri"/>
                <w:color w:val="000000"/>
                <w:sz w:val="22"/>
                <w:szCs w:val="22"/>
              </w:rPr>
            </w:pPr>
            <w:r w:rsidRPr="000810C9">
              <w:rPr>
                <w:rFonts w:eastAsia="Calibri"/>
                <w:color w:val="000000"/>
                <w:sz w:val="22"/>
                <w:szCs w:val="22"/>
              </w:rPr>
              <w:t>Индекс эффективности операционных расходов (ИР)</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B12DD"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CF5071" w14:textId="77777777" w:rsidR="00EC6AA4" w:rsidRPr="000810C9" w:rsidRDefault="00EC6AA4" w:rsidP="002F4DF0">
            <w:pPr>
              <w:jc w:val="center"/>
              <w:rPr>
                <w:rFonts w:eastAsia="Calibri"/>
                <w:color w:val="000000"/>
                <w:sz w:val="28"/>
                <w:szCs w:val="28"/>
              </w:rPr>
            </w:pPr>
            <w:r w:rsidRPr="000810C9">
              <w:rPr>
                <w:rFonts w:eastAsia="Calibri"/>
                <w:color w:val="000000"/>
                <w:sz w:val="28"/>
                <w:szCs w:val="28"/>
              </w:rPr>
              <w:t>х</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4E0D0A" w14:textId="77777777" w:rsidR="00EC6AA4" w:rsidRPr="000810C9" w:rsidRDefault="00EC6AA4" w:rsidP="002F4DF0">
            <w:pPr>
              <w:jc w:val="center"/>
              <w:rPr>
                <w:rFonts w:eastAsia="Calibri"/>
                <w:color w:val="000000"/>
                <w:sz w:val="28"/>
                <w:szCs w:val="28"/>
              </w:rPr>
            </w:pPr>
            <w:r w:rsidRPr="000810C9">
              <w:rPr>
                <w:rFonts w:eastAsia="Calibri"/>
                <w:color w:val="000000"/>
                <w:sz w:val="28"/>
                <w:szCs w:val="28"/>
              </w:rPr>
              <w:t>1</w:t>
            </w:r>
          </w:p>
        </w:tc>
      </w:tr>
      <w:tr w:rsidR="00EC6AA4" w:rsidRPr="000810C9" w14:paraId="5E305DAC" w14:textId="77777777" w:rsidTr="002F4DF0">
        <w:trPr>
          <w:trHeight w:val="5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8A2EFAA"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3</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0DD10F13" w14:textId="77777777" w:rsidR="00EC6AA4" w:rsidRPr="000810C9" w:rsidRDefault="00EC6AA4" w:rsidP="002F4DF0">
            <w:pPr>
              <w:rPr>
                <w:rFonts w:eastAsia="Calibri"/>
                <w:color w:val="000000"/>
                <w:sz w:val="22"/>
                <w:szCs w:val="22"/>
              </w:rPr>
            </w:pPr>
            <w:r w:rsidRPr="000810C9">
              <w:rPr>
                <w:rFonts w:eastAsia="Calibri"/>
                <w:color w:val="000000"/>
                <w:sz w:val="22"/>
                <w:szCs w:val="22"/>
              </w:rPr>
              <w:t>Индекс изменения количества активов (ИКА)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C0440"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7BD582" w14:textId="77777777" w:rsidR="00EC6AA4" w:rsidRPr="000810C9" w:rsidRDefault="00EC6AA4" w:rsidP="002F4DF0">
            <w:pPr>
              <w:jc w:val="center"/>
              <w:rPr>
                <w:rFonts w:eastAsia="Calibri"/>
                <w:color w:val="000000"/>
                <w:sz w:val="28"/>
                <w:szCs w:val="28"/>
              </w:rPr>
            </w:pPr>
            <w:r w:rsidRPr="000810C9">
              <w:rPr>
                <w:rFonts w:eastAsia="Calibri"/>
                <w:color w:val="000000"/>
                <w:sz w:val="28"/>
                <w:szCs w:val="28"/>
              </w:rPr>
              <w:t>х</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6BA8FEE" w14:textId="77777777" w:rsidR="00EC6AA4" w:rsidRPr="000810C9" w:rsidRDefault="00EC6AA4" w:rsidP="002F4DF0">
            <w:pPr>
              <w:jc w:val="center"/>
              <w:rPr>
                <w:rFonts w:eastAsia="Calibri"/>
                <w:color w:val="000000"/>
                <w:sz w:val="28"/>
                <w:szCs w:val="28"/>
              </w:rPr>
            </w:pPr>
            <w:r w:rsidRPr="000810C9">
              <w:rPr>
                <w:rFonts w:eastAsia="Calibri"/>
                <w:color w:val="000000"/>
                <w:sz w:val="28"/>
                <w:szCs w:val="28"/>
              </w:rPr>
              <w:t>0</w:t>
            </w:r>
          </w:p>
        </w:tc>
      </w:tr>
      <w:tr w:rsidR="00EC6AA4" w:rsidRPr="000810C9" w14:paraId="10DAD34A" w14:textId="77777777" w:rsidTr="002F4DF0">
        <w:trPr>
          <w:trHeight w:val="61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08682E1"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3.1</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43579AB9" w14:textId="77777777" w:rsidR="00EC6AA4" w:rsidRPr="000810C9" w:rsidRDefault="00EC6AA4" w:rsidP="002F4DF0">
            <w:pPr>
              <w:rPr>
                <w:rFonts w:eastAsia="Calibri"/>
                <w:color w:val="000000"/>
                <w:sz w:val="22"/>
                <w:szCs w:val="22"/>
              </w:rPr>
            </w:pPr>
            <w:r w:rsidRPr="000810C9">
              <w:rPr>
                <w:rFonts w:eastAsia="Calibri"/>
                <w:color w:val="000000"/>
                <w:sz w:val="22"/>
                <w:szCs w:val="22"/>
              </w:rPr>
              <w:t>количество условных единиц, относящихся к активам, необходимым</w:t>
            </w:r>
            <w:r w:rsidRPr="000810C9">
              <w:rPr>
                <w:rFonts w:eastAsia="Calibri"/>
                <w:color w:val="000000"/>
                <w:sz w:val="22"/>
                <w:szCs w:val="22"/>
              </w:rPr>
              <w:br/>
              <w:t>для осуществления регулируемой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792C3"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у.е.</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602D3" w14:textId="77777777" w:rsidR="00EC6AA4" w:rsidRPr="000810C9" w:rsidRDefault="00EC6AA4" w:rsidP="002F4DF0">
            <w:pPr>
              <w:jc w:val="center"/>
              <w:rPr>
                <w:rFonts w:eastAsia="Calibri"/>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4475D81" w14:textId="77777777" w:rsidR="00EC6AA4" w:rsidRPr="000810C9" w:rsidRDefault="00EC6AA4" w:rsidP="002F4DF0">
            <w:pPr>
              <w:jc w:val="center"/>
              <w:rPr>
                <w:rFonts w:eastAsia="Calibri"/>
                <w:color w:val="000000"/>
                <w:sz w:val="28"/>
                <w:szCs w:val="28"/>
              </w:rPr>
            </w:pPr>
          </w:p>
        </w:tc>
      </w:tr>
      <w:tr w:rsidR="00EC6AA4" w:rsidRPr="000810C9" w14:paraId="3196ADC2" w14:textId="77777777" w:rsidTr="002F4DF0">
        <w:trPr>
          <w:trHeight w:val="421"/>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5E884EA"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3.2</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43FE657" w14:textId="77777777" w:rsidR="00EC6AA4" w:rsidRPr="000810C9" w:rsidRDefault="00EC6AA4" w:rsidP="002F4DF0">
            <w:pPr>
              <w:rPr>
                <w:rFonts w:eastAsia="Calibri"/>
                <w:color w:val="000000"/>
                <w:sz w:val="22"/>
                <w:szCs w:val="22"/>
              </w:rPr>
            </w:pPr>
            <w:r w:rsidRPr="000810C9">
              <w:rPr>
                <w:rFonts w:eastAsia="Calibri"/>
                <w:color w:val="000000"/>
                <w:sz w:val="22"/>
                <w:szCs w:val="22"/>
              </w:rPr>
              <w:t>установленная тепловая мощность источника тепловой энергии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46F93"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Гкал/ч</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E91752" w14:textId="77777777" w:rsidR="00EC6AA4" w:rsidRPr="000810C9" w:rsidRDefault="00EC6AA4" w:rsidP="002F4DF0">
            <w:pPr>
              <w:jc w:val="center"/>
              <w:rPr>
                <w:rFonts w:eastAsia="Calibri"/>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30721D" w14:textId="77777777" w:rsidR="00EC6AA4" w:rsidRPr="000810C9" w:rsidRDefault="00EC6AA4" w:rsidP="002F4DF0">
            <w:pPr>
              <w:jc w:val="center"/>
              <w:rPr>
                <w:rFonts w:eastAsia="Calibri"/>
                <w:color w:val="000000"/>
                <w:sz w:val="28"/>
                <w:szCs w:val="28"/>
              </w:rPr>
            </w:pPr>
          </w:p>
        </w:tc>
      </w:tr>
      <w:tr w:rsidR="00EC6AA4" w:rsidRPr="000810C9" w14:paraId="1CD72B8D" w14:textId="77777777" w:rsidTr="002F4DF0">
        <w:trPr>
          <w:trHeight w:val="32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C94C28A"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4</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71F82AE1" w14:textId="77777777" w:rsidR="00EC6AA4" w:rsidRPr="000810C9" w:rsidRDefault="00EC6AA4" w:rsidP="002F4DF0">
            <w:pPr>
              <w:rPr>
                <w:rFonts w:eastAsia="Calibri"/>
                <w:color w:val="000000"/>
                <w:sz w:val="22"/>
                <w:szCs w:val="22"/>
              </w:rPr>
            </w:pPr>
            <w:r w:rsidRPr="000810C9">
              <w:rPr>
                <w:rFonts w:eastAsia="Calibri"/>
                <w:color w:val="000000"/>
                <w:sz w:val="22"/>
                <w:szCs w:val="22"/>
              </w:rPr>
              <w:t>Коэффициент эластичности затрат по росту активов (</w:t>
            </w:r>
            <w:proofErr w:type="spellStart"/>
            <w:r w:rsidRPr="000810C9">
              <w:rPr>
                <w:rFonts w:eastAsia="Calibri"/>
                <w:color w:val="000000"/>
                <w:sz w:val="22"/>
                <w:szCs w:val="22"/>
              </w:rPr>
              <w:t>К</w:t>
            </w:r>
            <w:r w:rsidRPr="000810C9">
              <w:rPr>
                <w:rFonts w:eastAsia="Calibri"/>
                <w:color w:val="000000"/>
                <w:sz w:val="22"/>
                <w:szCs w:val="22"/>
                <w:vertAlign w:val="subscript"/>
              </w:rPr>
              <w:t>эл</w:t>
            </w:r>
            <w:proofErr w:type="spellEnd"/>
            <w:r w:rsidRPr="000810C9">
              <w:rPr>
                <w:rFonts w:eastAsia="Calibri"/>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1F897"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FAA69F" w14:textId="77777777" w:rsidR="00EC6AA4" w:rsidRPr="000810C9" w:rsidRDefault="00EC6AA4" w:rsidP="002F4DF0">
            <w:pPr>
              <w:jc w:val="center"/>
              <w:rPr>
                <w:rFonts w:eastAsia="Calibri"/>
                <w:color w:val="000000"/>
              </w:rPr>
            </w:pPr>
            <w:r w:rsidRPr="000810C9">
              <w:rPr>
                <w:rFonts w:eastAsia="Calibri"/>
                <w:color w:val="000000"/>
              </w:rPr>
              <w:t>х</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D725F0" w14:textId="77777777" w:rsidR="00EC6AA4" w:rsidRPr="000810C9" w:rsidRDefault="00EC6AA4" w:rsidP="002F4DF0">
            <w:pPr>
              <w:jc w:val="center"/>
              <w:rPr>
                <w:rFonts w:eastAsia="Calibri"/>
                <w:color w:val="000000"/>
              </w:rPr>
            </w:pPr>
            <w:r w:rsidRPr="000810C9">
              <w:rPr>
                <w:rFonts w:eastAsia="Calibri"/>
                <w:color w:val="000000"/>
              </w:rPr>
              <w:t>0,75</w:t>
            </w:r>
          </w:p>
        </w:tc>
      </w:tr>
      <w:tr w:rsidR="00EC6AA4" w:rsidRPr="000810C9" w14:paraId="07D2DC8B" w14:textId="77777777" w:rsidTr="002F4DF0">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5AE7F04"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5</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124B782D" w14:textId="77777777" w:rsidR="00EC6AA4" w:rsidRPr="000810C9" w:rsidRDefault="00EC6AA4" w:rsidP="002F4DF0">
            <w:pPr>
              <w:rPr>
                <w:rFonts w:eastAsia="Calibri"/>
                <w:color w:val="000000"/>
                <w:sz w:val="22"/>
                <w:szCs w:val="22"/>
              </w:rPr>
            </w:pPr>
            <w:r w:rsidRPr="000810C9">
              <w:rPr>
                <w:rFonts w:eastAsia="Calibri"/>
                <w:color w:val="000000"/>
                <w:sz w:val="22"/>
                <w:szCs w:val="22"/>
              </w:rPr>
              <w:t>Операционные (подконтрольные)</w:t>
            </w:r>
            <w:r w:rsidRPr="000810C9">
              <w:rPr>
                <w:rFonts w:eastAsia="Calibri"/>
                <w:color w:val="000000"/>
                <w:sz w:val="22"/>
                <w:szCs w:val="22"/>
              </w:rPr>
              <w:br/>
              <w:t>расходы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00E7" w14:textId="77777777" w:rsidR="00EC6AA4" w:rsidRPr="000810C9" w:rsidRDefault="00EC6AA4" w:rsidP="002F4DF0">
            <w:pPr>
              <w:ind w:left="-108" w:right="-109"/>
              <w:jc w:val="center"/>
              <w:rPr>
                <w:rFonts w:eastAsia="Calibri"/>
                <w:color w:val="000000"/>
                <w:sz w:val="22"/>
                <w:szCs w:val="22"/>
              </w:rPr>
            </w:pPr>
            <w:r w:rsidRPr="000810C9">
              <w:rPr>
                <w:rFonts w:eastAsia="Calibri"/>
                <w:color w:val="000000"/>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85A4B6" w14:textId="77777777" w:rsidR="00EC6AA4" w:rsidRPr="000810C9" w:rsidRDefault="00EC6AA4" w:rsidP="002F4DF0">
            <w:pPr>
              <w:jc w:val="center"/>
              <w:rPr>
                <w:rFonts w:eastAsia="Calibri"/>
                <w:bCs/>
                <w:color w:val="000000"/>
              </w:rPr>
            </w:pPr>
            <w:r w:rsidRPr="000810C9">
              <w:rPr>
                <w:rFonts w:eastAsia="Calibri"/>
                <w:bCs/>
                <w:color w:val="000000"/>
              </w:rPr>
              <w:t>765,23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0CD1A0" w14:textId="77777777" w:rsidR="00EC6AA4" w:rsidRPr="000810C9" w:rsidRDefault="00EC6AA4" w:rsidP="002F4DF0">
            <w:pPr>
              <w:jc w:val="center"/>
              <w:rPr>
                <w:rFonts w:eastAsia="Calibri"/>
                <w:bCs/>
              </w:rPr>
            </w:pPr>
            <w:r w:rsidRPr="000810C9">
              <w:rPr>
                <w:rFonts w:eastAsia="Calibri"/>
                <w:bCs/>
                <w:color w:val="000000"/>
              </w:rPr>
              <w:t>780,31</w:t>
            </w:r>
          </w:p>
        </w:tc>
      </w:tr>
      <w:tr w:rsidR="00EC6AA4" w:rsidRPr="000810C9" w14:paraId="76BE0C1C" w14:textId="77777777" w:rsidTr="002F4DF0">
        <w:trPr>
          <w:trHeight w:val="303"/>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F6365E3" w14:textId="77777777" w:rsidR="00EC6AA4" w:rsidRPr="000810C9" w:rsidRDefault="00EC6AA4" w:rsidP="002F4DF0">
            <w:pPr>
              <w:jc w:val="center"/>
              <w:rPr>
                <w:rFonts w:eastAsia="Calibri"/>
                <w:color w:val="000000"/>
                <w:sz w:val="22"/>
                <w:szCs w:val="22"/>
              </w:rPr>
            </w:pPr>
            <w:r w:rsidRPr="000810C9">
              <w:rPr>
                <w:rFonts w:eastAsia="Calibri"/>
                <w:color w:val="000000"/>
                <w:sz w:val="22"/>
                <w:szCs w:val="22"/>
              </w:rPr>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3488171" w14:textId="77777777" w:rsidR="00EC6AA4" w:rsidRPr="000810C9" w:rsidRDefault="00EC6AA4" w:rsidP="002F4DF0">
            <w:pPr>
              <w:rPr>
                <w:rFonts w:eastAsia="Calibri"/>
                <w:color w:val="000000"/>
                <w:sz w:val="22"/>
                <w:szCs w:val="22"/>
              </w:rPr>
            </w:pPr>
            <w:r w:rsidRPr="000810C9">
              <w:rPr>
                <w:rFonts w:eastAsia="Calibri"/>
                <w:color w:val="000000"/>
                <w:sz w:val="22"/>
                <w:szCs w:val="22"/>
              </w:rPr>
              <w:t>Индекс операционных расходов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AACEE" w14:textId="77777777" w:rsidR="00EC6AA4" w:rsidRPr="000810C9" w:rsidRDefault="00EC6AA4" w:rsidP="002F4DF0">
            <w:pPr>
              <w:ind w:left="-108" w:right="-109"/>
              <w:jc w:val="center"/>
              <w:rPr>
                <w:rFonts w:eastAsia="Calibri"/>
                <w:color w:val="000000"/>
                <w:sz w:val="22"/>
                <w:szCs w:val="22"/>
              </w:rPr>
            </w:pPr>
            <w:r w:rsidRPr="000810C9">
              <w:rPr>
                <w:rFonts w:eastAsia="Calibri"/>
                <w:color w:val="000000"/>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BE92159" w14:textId="77777777" w:rsidR="00EC6AA4" w:rsidRPr="000810C9" w:rsidRDefault="00EC6AA4" w:rsidP="002F4DF0">
            <w:pPr>
              <w:jc w:val="center"/>
              <w:rPr>
                <w:rFonts w:eastAsia="Calibri"/>
                <w:color w:val="000000"/>
              </w:rPr>
            </w:pPr>
            <w:r w:rsidRPr="000810C9">
              <w:rPr>
                <w:rFonts w:eastAsia="Calibri"/>
                <w:color w:val="000000"/>
              </w:rPr>
              <w:t>х</w:t>
            </w:r>
          </w:p>
        </w:tc>
        <w:tc>
          <w:tcPr>
            <w:tcW w:w="22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B1029C" w14:textId="77777777" w:rsidR="00EC6AA4" w:rsidRPr="000810C9" w:rsidRDefault="00EC6AA4" w:rsidP="002F4DF0">
            <w:pPr>
              <w:jc w:val="center"/>
              <w:rPr>
                <w:rFonts w:eastAsia="Calibri"/>
                <w:color w:val="000000"/>
              </w:rPr>
            </w:pPr>
            <w:r w:rsidRPr="000810C9">
              <w:rPr>
                <w:rFonts w:eastAsia="Calibri"/>
                <w:color w:val="000000"/>
              </w:rPr>
              <w:t>1,0197</w:t>
            </w:r>
          </w:p>
        </w:tc>
      </w:tr>
    </w:tbl>
    <w:p w14:paraId="73E38E85" w14:textId="77777777" w:rsidR="00EC6AA4" w:rsidRPr="000810C9" w:rsidRDefault="00EC6AA4" w:rsidP="00EC6AA4">
      <w:pPr>
        <w:ind w:firstLine="709"/>
        <w:jc w:val="center"/>
        <w:rPr>
          <w:b/>
          <w:color w:val="000000"/>
          <w:sz w:val="28"/>
          <w:szCs w:val="28"/>
        </w:rPr>
      </w:pPr>
    </w:p>
    <w:p w14:paraId="7BDF8A5C" w14:textId="77777777" w:rsidR="00EC6AA4" w:rsidRPr="000810C9" w:rsidRDefault="00EC6AA4" w:rsidP="00EC6AA4">
      <w:pPr>
        <w:ind w:firstLine="709"/>
        <w:jc w:val="center"/>
        <w:rPr>
          <w:b/>
          <w:color w:val="000000"/>
          <w:sz w:val="28"/>
          <w:szCs w:val="28"/>
        </w:rPr>
      </w:pPr>
      <w:r w:rsidRPr="000810C9">
        <w:rPr>
          <w:b/>
          <w:color w:val="000000"/>
          <w:sz w:val="28"/>
          <w:szCs w:val="28"/>
        </w:rPr>
        <w:t>Неподконтрольные расходы</w:t>
      </w:r>
    </w:p>
    <w:p w14:paraId="49CBE9FA" w14:textId="77777777" w:rsidR="00EC6AA4" w:rsidRPr="000810C9" w:rsidRDefault="00EC6AA4" w:rsidP="00EC6AA4">
      <w:pPr>
        <w:tabs>
          <w:tab w:val="left" w:pos="1134"/>
        </w:tabs>
        <w:ind w:left="426" w:firstLine="709"/>
        <w:jc w:val="center"/>
        <w:rPr>
          <w:color w:val="000000"/>
          <w:sz w:val="32"/>
          <w:szCs w:val="32"/>
          <w:u w:val="single"/>
        </w:rPr>
      </w:pPr>
    </w:p>
    <w:p w14:paraId="2EDBEDB8" w14:textId="77777777" w:rsidR="00EC6AA4" w:rsidRPr="000810C9" w:rsidRDefault="00EC6AA4" w:rsidP="00EC6AA4">
      <w:pPr>
        <w:tabs>
          <w:tab w:val="left" w:pos="1134"/>
        </w:tabs>
        <w:spacing w:line="288" w:lineRule="auto"/>
        <w:ind w:firstLine="709"/>
        <w:jc w:val="center"/>
        <w:rPr>
          <w:color w:val="000000"/>
          <w:sz w:val="28"/>
          <w:szCs w:val="28"/>
        </w:rPr>
      </w:pPr>
      <w:r w:rsidRPr="000810C9">
        <w:rPr>
          <w:color w:val="000000"/>
          <w:sz w:val="28"/>
          <w:szCs w:val="28"/>
        </w:rPr>
        <w:t>Расходы на оплату услуг, оказываемых организациями, осуществляющими регулируемую деятельность</w:t>
      </w:r>
    </w:p>
    <w:p w14:paraId="463B73C6" w14:textId="77777777" w:rsidR="00EC6AA4" w:rsidRPr="000810C9" w:rsidRDefault="00EC6AA4" w:rsidP="00EC6AA4">
      <w:pPr>
        <w:suppressAutoHyphens/>
        <w:spacing w:line="312" w:lineRule="auto"/>
        <w:ind w:firstLine="709"/>
        <w:jc w:val="both"/>
        <w:rPr>
          <w:color w:val="000000"/>
          <w:sz w:val="28"/>
          <w:szCs w:val="28"/>
        </w:rPr>
      </w:pPr>
      <w:r w:rsidRPr="000810C9">
        <w:rPr>
          <w:color w:val="000000"/>
          <w:sz w:val="28"/>
          <w:szCs w:val="28"/>
        </w:rPr>
        <w:t>Предприятием не заявлены для включения в НВВ на очередной период регулирования расходы на водоотведение от котельных.</w:t>
      </w:r>
    </w:p>
    <w:p w14:paraId="71D55B27" w14:textId="77777777" w:rsidR="00EC6AA4" w:rsidRPr="000810C9" w:rsidRDefault="00EC6AA4" w:rsidP="00EC6AA4">
      <w:pPr>
        <w:jc w:val="center"/>
        <w:rPr>
          <w:rFonts w:eastAsia="Calibri"/>
          <w:b/>
          <w:bCs/>
          <w:sz w:val="28"/>
          <w:szCs w:val="28"/>
        </w:rPr>
      </w:pPr>
      <w:r w:rsidRPr="000810C9">
        <w:rPr>
          <w:rFonts w:eastAsia="Calibri"/>
          <w:b/>
          <w:bCs/>
          <w:sz w:val="28"/>
          <w:szCs w:val="28"/>
        </w:rPr>
        <w:t>Корректировка уровня НВВ в части производства теплоносителя на 2020 год</w:t>
      </w:r>
    </w:p>
    <w:tbl>
      <w:tblPr>
        <w:tblpPr w:leftFromText="180" w:rightFromText="180" w:vertAnchor="text" w:horzAnchor="margin" w:tblpXSpec="center" w:tblpY="4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547"/>
        <w:gridCol w:w="1629"/>
        <w:gridCol w:w="3536"/>
      </w:tblGrid>
      <w:tr w:rsidR="00EC6AA4" w:rsidRPr="000810C9" w14:paraId="6A6581D3" w14:textId="77777777" w:rsidTr="002F4DF0">
        <w:trPr>
          <w:tblHeader/>
        </w:trPr>
        <w:tc>
          <w:tcPr>
            <w:tcW w:w="303" w:type="pct"/>
            <w:vMerge w:val="restart"/>
            <w:shd w:val="clear" w:color="auto" w:fill="auto"/>
            <w:vAlign w:val="bottom"/>
            <w:hideMark/>
          </w:tcPr>
          <w:p w14:paraId="2116DA69" w14:textId="77777777" w:rsidR="00EC6AA4" w:rsidRPr="000810C9" w:rsidRDefault="00EC6AA4" w:rsidP="002F4DF0">
            <w:pPr>
              <w:jc w:val="center"/>
              <w:rPr>
                <w:rFonts w:eastAsia="Calibri"/>
                <w:sz w:val="20"/>
                <w:szCs w:val="20"/>
              </w:rPr>
            </w:pPr>
            <w:r w:rsidRPr="000810C9">
              <w:rPr>
                <w:rFonts w:eastAsia="Calibri"/>
                <w:sz w:val="20"/>
                <w:szCs w:val="20"/>
              </w:rPr>
              <w:t xml:space="preserve">N </w:t>
            </w:r>
            <w:proofErr w:type="spellStart"/>
            <w:r w:rsidRPr="000810C9">
              <w:rPr>
                <w:rFonts w:eastAsia="Calibri"/>
                <w:sz w:val="20"/>
                <w:szCs w:val="20"/>
              </w:rPr>
              <w:t>п.п</w:t>
            </w:r>
            <w:proofErr w:type="spellEnd"/>
            <w:r w:rsidRPr="000810C9">
              <w:rPr>
                <w:rFonts w:eastAsia="Calibri"/>
                <w:sz w:val="20"/>
                <w:szCs w:val="20"/>
              </w:rPr>
              <w:t>.</w:t>
            </w:r>
          </w:p>
        </w:tc>
        <w:tc>
          <w:tcPr>
            <w:tcW w:w="2199" w:type="pct"/>
            <w:vMerge w:val="restart"/>
            <w:shd w:val="clear" w:color="auto" w:fill="auto"/>
            <w:vAlign w:val="center"/>
            <w:hideMark/>
          </w:tcPr>
          <w:p w14:paraId="04C5AFB6" w14:textId="77777777" w:rsidR="00EC6AA4" w:rsidRPr="000810C9" w:rsidRDefault="00EC6AA4" w:rsidP="002F4DF0">
            <w:pPr>
              <w:jc w:val="center"/>
              <w:rPr>
                <w:rFonts w:eastAsia="Calibri"/>
                <w:sz w:val="20"/>
                <w:szCs w:val="20"/>
              </w:rPr>
            </w:pPr>
            <w:r w:rsidRPr="000810C9">
              <w:rPr>
                <w:rFonts w:eastAsia="Calibri"/>
                <w:sz w:val="20"/>
                <w:szCs w:val="20"/>
              </w:rPr>
              <w:t>Наименование расхода</w:t>
            </w:r>
          </w:p>
        </w:tc>
        <w:tc>
          <w:tcPr>
            <w:tcW w:w="788" w:type="pct"/>
            <w:vMerge w:val="restart"/>
            <w:shd w:val="clear" w:color="auto" w:fill="auto"/>
            <w:vAlign w:val="center"/>
          </w:tcPr>
          <w:p w14:paraId="2EF28A1F" w14:textId="77777777" w:rsidR="00EC6AA4" w:rsidRPr="000810C9" w:rsidRDefault="00EC6AA4" w:rsidP="002F4DF0">
            <w:pPr>
              <w:jc w:val="center"/>
              <w:rPr>
                <w:rFonts w:eastAsia="Calibri"/>
                <w:sz w:val="20"/>
                <w:szCs w:val="20"/>
              </w:rPr>
            </w:pPr>
            <w:r w:rsidRPr="000810C9">
              <w:rPr>
                <w:rFonts w:eastAsia="Calibri"/>
                <w:sz w:val="20"/>
                <w:szCs w:val="20"/>
              </w:rPr>
              <w:t>Утверждено РЭК на 2019 год</w:t>
            </w:r>
          </w:p>
        </w:tc>
        <w:tc>
          <w:tcPr>
            <w:tcW w:w="1710" w:type="pct"/>
            <w:shd w:val="clear" w:color="auto" w:fill="auto"/>
            <w:vAlign w:val="center"/>
            <w:hideMark/>
          </w:tcPr>
          <w:p w14:paraId="29A99929" w14:textId="77777777" w:rsidR="00EC6AA4" w:rsidRPr="000810C9" w:rsidRDefault="00EC6AA4" w:rsidP="002F4DF0">
            <w:pPr>
              <w:jc w:val="center"/>
              <w:rPr>
                <w:rFonts w:eastAsia="Calibri"/>
                <w:sz w:val="20"/>
                <w:szCs w:val="20"/>
              </w:rPr>
            </w:pPr>
            <w:r w:rsidRPr="000810C9">
              <w:rPr>
                <w:rFonts w:eastAsia="Calibri"/>
                <w:sz w:val="20"/>
                <w:szCs w:val="20"/>
              </w:rPr>
              <w:t>2020 год</w:t>
            </w:r>
          </w:p>
        </w:tc>
      </w:tr>
      <w:tr w:rsidR="00EC6AA4" w:rsidRPr="000810C9" w14:paraId="0433536B" w14:textId="77777777" w:rsidTr="002F4DF0">
        <w:trPr>
          <w:tblHeader/>
        </w:trPr>
        <w:tc>
          <w:tcPr>
            <w:tcW w:w="303" w:type="pct"/>
            <w:vMerge/>
            <w:shd w:val="clear" w:color="auto" w:fill="auto"/>
            <w:vAlign w:val="center"/>
            <w:hideMark/>
          </w:tcPr>
          <w:p w14:paraId="533263E0" w14:textId="77777777" w:rsidR="00EC6AA4" w:rsidRPr="000810C9" w:rsidRDefault="00EC6AA4" w:rsidP="002F4DF0">
            <w:pPr>
              <w:rPr>
                <w:rFonts w:eastAsia="Calibri"/>
                <w:sz w:val="20"/>
                <w:szCs w:val="20"/>
              </w:rPr>
            </w:pPr>
          </w:p>
        </w:tc>
        <w:tc>
          <w:tcPr>
            <w:tcW w:w="2199" w:type="pct"/>
            <w:vMerge/>
            <w:shd w:val="clear" w:color="auto" w:fill="auto"/>
            <w:vAlign w:val="center"/>
            <w:hideMark/>
          </w:tcPr>
          <w:p w14:paraId="4F2E7B9D" w14:textId="77777777" w:rsidR="00EC6AA4" w:rsidRPr="000810C9" w:rsidRDefault="00EC6AA4" w:rsidP="002F4DF0">
            <w:pPr>
              <w:rPr>
                <w:rFonts w:eastAsia="Calibri"/>
                <w:sz w:val="20"/>
                <w:szCs w:val="20"/>
              </w:rPr>
            </w:pPr>
          </w:p>
        </w:tc>
        <w:tc>
          <w:tcPr>
            <w:tcW w:w="788" w:type="pct"/>
            <w:vMerge/>
            <w:vAlign w:val="center"/>
          </w:tcPr>
          <w:p w14:paraId="45491DD0" w14:textId="77777777" w:rsidR="00EC6AA4" w:rsidRPr="000810C9" w:rsidRDefault="00EC6AA4" w:rsidP="002F4DF0">
            <w:pPr>
              <w:jc w:val="center"/>
              <w:rPr>
                <w:rFonts w:eastAsia="Calibri"/>
                <w:sz w:val="20"/>
                <w:szCs w:val="20"/>
              </w:rPr>
            </w:pPr>
          </w:p>
        </w:tc>
        <w:tc>
          <w:tcPr>
            <w:tcW w:w="1710" w:type="pct"/>
            <w:shd w:val="clear" w:color="auto" w:fill="auto"/>
            <w:vAlign w:val="center"/>
            <w:hideMark/>
          </w:tcPr>
          <w:p w14:paraId="21097DFF" w14:textId="77777777" w:rsidR="00EC6AA4" w:rsidRPr="000810C9" w:rsidRDefault="00EC6AA4" w:rsidP="002F4DF0">
            <w:pPr>
              <w:jc w:val="center"/>
              <w:rPr>
                <w:rFonts w:eastAsia="Calibri"/>
                <w:sz w:val="20"/>
                <w:szCs w:val="20"/>
              </w:rPr>
            </w:pPr>
            <w:r w:rsidRPr="000810C9">
              <w:rPr>
                <w:rFonts w:eastAsia="Calibri"/>
                <w:sz w:val="20"/>
                <w:szCs w:val="20"/>
              </w:rPr>
              <w:t>Предложения экспертов</w:t>
            </w:r>
          </w:p>
        </w:tc>
      </w:tr>
      <w:tr w:rsidR="00EC6AA4" w:rsidRPr="000810C9" w14:paraId="6E383E8D" w14:textId="77777777" w:rsidTr="002F4DF0">
        <w:trPr>
          <w:tblHeader/>
        </w:trPr>
        <w:tc>
          <w:tcPr>
            <w:tcW w:w="303" w:type="pct"/>
            <w:shd w:val="clear" w:color="auto" w:fill="auto"/>
            <w:vAlign w:val="center"/>
            <w:hideMark/>
          </w:tcPr>
          <w:p w14:paraId="4013D0B1" w14:textId="77777777" w:rsidR="00EC6AA4" w:rsidRPr="000810C9" w:rsidRDefault="00EC6AA4" w:rsidP="002F4DF0">
            <w:pPr>
              <w:jc w:val="center"/>
              <w:rPr>
                <w:rFonts w:eastAsia="Calibri"/>
                <w:sz w:val="20"/>
                <w:szCs w:val="20"/>
              </w:rPr>
            </w:pPr>
            <w:r w:rsidRPr="000810C9">
              <w:rPr>
                <w:rFonts w:eastAsia="Calibri"/>
                <w:sz w:val="20"/>
                <w:szCs w:val="20"/>
              </w:rPr>
              <w:t>1</w:t>
            </w:r>
          </w:p>
        </w:tc>
        <w:tc>
          <w:tcPr>
            <w:tcW w:w="2199" w:type="pct"/>
            <w:shd w:val="clear" w:color="auto" w:fill="auto"/>
            <w:vAlign w:val="center"/>
            <w:hideMark/>
          </w:tcPr>
          <w:p w14:paraId="5339DF35" w14:textId="77777777" w:rsidR="00EC6AA4" w:rsidRPr="000810C9" w:rsidRDefault="00EC6AA4" w:rsidP="002F4DF0">
            <w:pPr>
              <w:jc w:val="center"/>
              <w:rPr>
                <w:rFonts w:eastAsia="Calibri"/>
                <w:sz w:val="20"/>
                <w:szCs w:val="20"/>
              </w:rPr>
            </w:pPr>
            <w:r w:rsidRPr="000810C9">
              <w:rPr>
                <w:rFonts w:eastAsia="Calibri"/>
                <w:sz w:val="20"/>
                <w:szCs w:val="20"/>
              </w:rPr>
              <w:t>2</w:t>
            </w:r>
          </w:p>
        </w:tc>
        <w:tc>
          <w:tcPr>
            <w:tcW w:w="788" w:type="pct"/>
            <w:shd w:val="clear" w:color="auto" w:fill="auto"/>
            <w:vAlign w:val="center"/>
            <w:hideMark/>
          </w:tcPr>
          <w:p w14:paraId="6E34C3FA" w14:textId="77777777" w:rsidR="00EC6AA4" w:rsidRPr="000810C9" w:rsidRDefault="00EC6AA4" w:rsidP="002F4DF0">
            <w:pPr>
              <w:jc w:val="center"/>
              <w:rPr>
                <w:rFonts w:eastAsia="Calibri"/>
                <w:sz w:val="20"/>
                <w:szCs w:val="20"/>
              </w:rPr>
            </w:pPr>
            <w:r w:rsidRPr="000810C9">
              <w:rPr>
                <w:rFonts w:eastAsia="Calibri"/>
                <w:sz w:val="20"/>
                <w:szCs w:val="20"/>
              </w:rPr>
              <w:t>3</w:t>
            </w:r>
          </w:p>
        </w:tc>
        <w:tc>
          <w:tcPr>
            <w:tcW w:w="1710" w:type="pct"/>
            <w:shd w:val="clear" w:color="auto" w:fill="auto"/>
            <w:vAlign w:val="center"/>
            <w:hideMark/>
          </w:tcPr>
          <w:p w14:paraId="794F31D9" w14:textId="77777777" w:rsidR="00EC6AA4" w:rsidRPr="000810C9" w:rsidRDefault="00EC6AA4" w:rsidP="002F4DF0">
            <w:pPr>
              <w:jc w:val="center"/>
              <w:rPr>
                <w:rFonts w:eastAsia="Calibri"/>
                <w:sz w:val="20"/>
                <w:szCs w:val="20"/>
              </w:rPr>
            </w:pPr>
            <w:r w:rsidRPr="000810C9">
              <w:rPr>
                <w:rFonts w:eastAsia="Calibri"/>
                <w:sz w:val="20"/>
                <w:szCs w:val="20"/>
              </w:rPr>
              <w:t>4</w:t>
            </w:r>
          </w:p>
        </w:tc>
      </w:tr>
      <w:tr w:rsidR="00EC6AA4" w:rsidRPr="000810C9" w14:paraId="3F342120" w14:textId="77777777" w:rsidTr="002F4DF0">
        <w:trPr>
          <w:tblHeader/>
        </w:trPr>
        <w:tc>
          <w:tcPr>
            <w:tcW w:w="303" w:type="pct"/>
            <w:shd w:val="clear" w:color="auto" w:fill="auto"/>
            <w:hideMark/>
          </w:tcPr>
          <w:p w14:paraId="7EC496A3" w14:textId="77777777" w:rsidR="00EC6AA4" w:rsidRPr="000810C9" w:rsidRDefault="00EC6AA4" w:rsidP="002F4DF0">
            <w:pPr>
              <w:jc w:val="both"/>
              <w:rPr>
                <w:rFonts w:eastAsia="Calibri"/>
                <w:sz w:val="20"/>
                <w:szCs w:val="20"/>
              </w:rPr>
            </w:pPr>
            <w:r w:rsidRPr="000810C9">
              <w:rPr>
                <w:rFonts w:eastAsia="Calibri"/>
                <w:sz w:val="20"/>
                <w:szCs w:val="20"/>
              </w:rPr>
              <w:t>1.</w:t>
            </w:r>
          </w:p>
        </w:tc>
        <w:tc>
          <w:tcPr>
            <w:tcW w:w="2199" w:type="pct"/>
            <w:shd w:val="clear" w:color="auto" w:fill="auto"/>
            <w:hideMark/>
          </w:tcPr>
          <w:p w14:paraId="56D3EF50" w14:textId="77777777" w:rsidR="00EC6AA4" w:rsidRPr="000810C9" w:rsidRDefault="00EC6AA4" w:rsidP="002F4DF0">
            <w:pPr>
              <w:jc w:val="both"/>
              <w:rPr>
                <w:rFonts w:eastAsia="Calibri"/>
                <w:sz w:val="20"/>
                <w:szCs w:val="20"/>
              </w:rPr>
            </w:pPr>
            <w:r w:rsidRPr="000810C9">
              <w:rPr>
                <w:rFonts w:eastAsia="Calibri"/>
                <w:sz w:val="20"/>
                <w:szCs w:val="20"/>
              </w:rPr>
              <w:t>Операционные (подконтрольные) расходы</w:t>
            </w:r>
          </w:p>
        </w:tc>
        <w:tc>
          <w:tcPr>
            <w:tcW w:w="788" w:type="pct"/>
            <w:shd w:val="clear" w:color="auto" w:fill="auto"/>
            <w:vAlign w:val="center"/>
          </w:tcPr>
          <w:p w14:paraId="1B90B2E5" w14:textId="77777777" w:rsidR="00EC6AA4" w:rsidRPr="000810C9" w:rsidRDefault="00EC6AA4" w:rsidP="002F4DF0">
            <w:pPr>
              <w:jc w:val="center"/>
              <w:rPr>
                <w:rFonts w:eastAsia="Calibri"/>
                <w:snapToGrid w:val="0"/>
                <w:sz w:val="20"/>
                <w:szCs w:val="20"/>
              </w:rPr>
            </w:pPr>
            <w:r w:rsidRPr="000810C9">
              <w:rPr>
                <w:rFonts w:eastAsia="Calibri"/>
                <w:snapToGrid w:val="0"/>
                <w:sz w:val="20"/>
                <w:szCs w:val="20"/>
              </w:rPr>
              <w:t>765,23</w:t>
            </w:r>
          </w:p>
        </w:tc>
        <w:tc>
          <w:tcPr>
            <w:tcW w:w="1710" w:type="pct"/>
            <w:shd w:val="clear" w:color="auto" w:fill="auto"/>
            <w:vAlign w:val="center"/>
          </w:tcPr>
          <w:p w14:paraId="192BC513" w14:textId="77777777" w:rsidR="00EC6AA4" w:rsidRPr="000810C9" w:rsidRDefault="00EC6AA4" w:rsidP="002F4DF0">
            <w:pPr>
              <w:jc w:val="center"/>
              <w:rPr>
                <w:rFonts w:eastAsia="Calibri"/>
                <w:snapToGrid w:val="0"/>
                <w:sz w:val="20"/>
                <w:szCs w:val="20"/>
              </w:rPr>
            </w:pPr>
            <w:r w:rsidRPr="000810C9">
              <w:rPr>
                <w:rFonts w:eastAsia="Calibri"/>
                <w:snapToGrid w:val="0"/>
                <w:sz w:val="20"/>
                <w:szCs w:val="20"/>
              </w:rPr>
              <w:t>780,31</w:t>
            </w:r>
          </w:p>
        </w:tc>
      </w:tr>
      <w:tr w:rsidR="00EC6AA4" w:rsidRPr="000810C9" w14:paraId="63157520" w14:textId="77777777" w:rsidTr="002F4DF0">
        <w:trPr>
          <w:tblHeader/>
        </w:trPr>
        <w:tc>
          <w:tcPr>
            <w:tcW w:w="303" w:type="pct"/>
            <w:shd w:val="clear" w:color="auto" w:fill="auto"/>
            <w:hideMark/>
          </w:tcPr>
          <w:p w14:paraId="4DE79D71" w14:textId="77777777" w:rsidR="00EC6AA4" w:rsidRPr="000810C9" w:rsidRDefault="00EC6AA4" w:rsidP="002F4DF0">
            <w:pPr>
              <w:jc w:val="both"/>
              <w:rPr>
                <w:rFonts w:eastAsia="Calibri"/>
                <w:sz w:val="20"/>
                <w:szCs w:val="20"/>
              </w:rPr>
            </w:pPr>
            <w:r w:rsidRPr="000810C9">
              <w:rPr>
                <w:rFonts w:eastAsia="Calibri"/>
                <w:sz w:val="20"/>
                <w:szCs w:val="20"/>
              </w:rPr>
              <w:t>2.</w:t>
            </w:r>
          </w:p>
        </w:tc>
        <w:tc>
          <w:tcPr>
            <w:tcW w:w="2199" w:type="pct"/>
            <w:shd w:val="clear" w:color="auto" w:fill="auto"/>
            <w:hideMark/>
          </w:tcPr>
          <w:p w14:paraId="498FE991" w14:textId="77777777" w:rsidR="00EC6AA4" w:rsidRPr="000810C9" w:rsidRDefault="00EC6AA4" w:rsidP="002F4DF0">
            <w:pPr>
              <w:jc w:val="both"/>
              <w:rPr>
                <w:rFonts w:eastAsia="Calibri"/>
                <w:sz w:val="20"/>
                <w:szCs w:val="20"/>
              </w:rPr>
            </w:pPr>
            <w:r w:rsidRPr="000810C9">
              <w:rPr>
                <w:rFonts w:eastAsia="Calibri"/>
                <w:sz w:val="20"/>
                <w:szCs w:val="20"/>
              </w:rPr>
              <w:t>Неподконтрольные расходы</w:t>
            </w:r>
          </w:p>
        </w:tc>
        <w:tc>
          <w:tcPr>
            <w:tcW w:w="788" w:type="pct"/>
            <w:shd w:val="clear" w:color="auto" w:fill="auto"/>
            <w:vAlign w:val="center"/>
          </w:tcPr>
          <w:p w14:paraId="310040A2" w14:textId="77777777" w:rsidR="00EC6AA4" w:rsidRPr="000810C9" w:rsidRDefault="00EC6AA4" w:rsidP="002F4DF0">
            <w:pPr>
              <w:jc w:val="center"/>
              <w:rPr>
                <w:rFonts w:eastAsia="Calibri"/>
                <w:snapToGrid w:val="0"/>
                <w:sz w:val="20"/>
                <w:szCs w:val="20"/>
              </w:rPr>
            </w:pPr>
            <w:r w:rsidRPr="000810C9">
              <w:rPr>
                <w:rFonts w:eastAsia="Calibri"/>
                <w:snapToGrid w:val="0"/>
                <w:sz w:val="20"/>
                <w:szCs w:val="20"/>
              </w:rPr>
              <w:t>93,69</w:t>
            </w:r>
          </w:p>
        </w:tc>
        <w:tc>
          <w:tcPr>
            <w:tcW w:w="1710" w:type="pct"/>
            <w:shd w:val="clear" w:color="auto" w:fill="auto"/>
            <w:vAlign w:val="center"/>
          </w:tcPr>
          <w:p w14:paraId="71BC6256" w14:textId="77777777" w:rsidR="00EC6AA4" w:rsidRPr="000810C9" w:rsidRDefault="00EC6AA4" w:rsidP="002F4DF0">
            <w:pPr>
              <w:jc w:val="center"/>
              <w:rPr>
                <w:rFonts w:eastAsia="Calibri"/>
                <w:snapToGrid w:val="0"/>
                <w:sz w:val="20"/>
                <w:szCs w:val="20"/>
              </w:rPr>
            </w:pPr>
            <w:r w:rsidRPr="000810C9">
              <w:rPr>
                <w:rFonts w:eastAsia="Calibri"/>
                <w:snapToGrid w:val="0"/>
                <w:sz w:val="20"/>
                <w:szCs w:val="20"/>
              </w:rPr>
              <w:t>0,00</w:t>
            </w:r>
          </w:p>
        </w:tc>
      </w:tr>
      <w:tr w:rsidR="00EC6AA4" w:rsidRPr="000810C9" w14:paraId="3185D865" w14:textId="77777777" w:rsidTr="002F4DF0">
        <w:trPr>
          <w:tblHeader/>
        </w:trPr>
        <w:tc>
          <w:tcPr>
            <w:tcW w:w="303" w:type="pct"/>
            <w:shd w:val="clear" w:color="auto" w:fill="auto"/>
            <w:hideMark/>
          </w:tcPr>
          <w:p w14:paraId="493B3E71" w14:textId="77777777" w:rsidR="00EC6AA4" w:rsidRPr="000810C9" w:rsidRDefault="00EC6AA4" w:rsidP="002F4DF0">
            <w:pPr>
              <w:jc w:val="both"/>
              <w:rPr>
                <w:rFonts w:eastAsia="Calibri"/>
                <w:sz w:val="20"/>
                <w:szCs w:val="20"/>
              </w:rPr>
            </w:pPr>
            <w:r w:rsidRPr="000810C9">
              <w:rPr>
                <w:rFonts w:eastAsia="Calibri"/>
                <w:sz w:val="20"/>
                <w:szCs w:val="20"/>
              </w:rPr>
              <w:t>3.</w:t>
            </w:r>
          </w:p>
        </w:tc>
        <w:tc>
          <w:tcPr>
            <w:tcW w:w="2199" w:type="pct"/>
            <w:shd w:val="clear" w:color="auto" w:fill="auto"/>
            <w:hideMark/>
          </w:tcPr>
          <w:p w14:paraId="00D74B86" w14:textId="77777777" w:rsidR="00EC6AA4" w:rsidRPr="000810C9" w:rsidRDefault="00EC6AA4" w:rsidP="002F4DF0">
            <w:pPr>
              <w:jc w:val="both"/>
              <w:rPr>
                <w:rFonts w:eastAsia="Calibri"/>
                <w:sz w:val="20"/>
                <w:szCs w:val="20"/>
              </w:rPr>
            </w:pPr>
            <w:r w:rsidRPr="000810C9">
              <w:rPr>
                <w:rFonts w:eastAsia="Calibri"/>
                <w:sz w:val="20"/>
                <w:szCs w:val="20"/>
              </w:rPr>
              <w:t xml:space="preserve">Расходы на приобретение (производство) энергетических ресурсов, холодной воды </w:t>
            </w:r>
          </w:p>
        </w:tc>
        <w:tc>
          <w:tcPr>
            <w:tcW w:w="788" w:type="pct"/>
            <w:shd w:val="clear" w:color="auto" w:fill="auto"/>
            <w:vAlign w:val="center"/>
          </w:tcPr>
          <w:p w14:paraId="5E78F851" w14:textId="77777777" w:rsidR="00EC6AA4" w:rsidRPr="000810C9" w:rsidRDefault="00EC6AA4" w:rsidP="002F4DF0">
            <w:pPr>
              <w:jc w:val="center"/>
              <w:rPr>
                <w:rFonts w:eastAsia="Calibri"/>
                <w:sz w:val="20"/>
                <w:szCs w:val="20"/>
              </w:rPr>
            </w:pPr>
            <w:r w:rsidRPr="000810C9">
              <w:rPr>
                <w:rFonts w:eastAsia="Calibri"/>
                <w:sz w:val="20"/>
                <w:szCs w:val="20"/>
              </w:rPr>
              <w:t>1 086,13</w:t>
            </w:r>
          </w:p>
        </w:tc>
        <w:tc>
          <w:tcPr>
            <w:tcW w:w="1710" w:type="pct"/>
            <w:shd w:val="clear" w:color="auto" w:fill="auto"/>
            <w:vAlign w:val="center"/>
          </w:tcPr>
          <w:p w14:paraId="61DB34CF" w14:textId="77777777" w:rsidR="00EC6AA4" w:rsidRPr="000810C9" w:rsidRDefault="00EC6AA4" w:rsidP="002F4DF0">
            <w:pPr>
              <w:jc w:val="center"/>
              <w:rPr>
                <w:rFonts w:eastAsia="Calibri"/>
                <w:sz w:val="20"/>
                <w:szCs w:val="20"/>
              </w:rPr>
            </w:pPr>
            <w:r w:rsidRPr="000810C9">
              <w:rPr>
                <w:rFonts w:eastAsia="Calibri"/>
                <w:sz w:val="20"/>
                <w:szCs w:val="20"/>
              </w:rPr>
              <w:t>1 308,66</w:t>
            </w:r>
          </w:p>
        </w:tc>
      </w:tr>
      <w:tr w:rsidR="00EC6AA4" w:rsidRPr="000810C9" w14:paraId="02A10D41" w14:textId="77777777" w:rsidTr="002F4DF0">
        <w:trPr>
          <w:tblHeader/>
        </w:trPr>
        <w:tc>
          <w:tcPr>
            <w:tcW w:w="303" w:type="pct"/>
            <w:shd w:val="clear" w:color="auto" w:fill="auto"/>
            <w:hideMark/>
          </w:tcPr>
          <w:p w14:paraId="76CB6372" w14:textId="77777777" w:rsidR="00EC6AA4" w:rsidRPr="000810C9" w:rsidRDefault="00EC6AA4" w:rsidP="002F4DF0">
            <w:pPr>
              <w:jc w:val="center"/>
              <w:rPr>
                <w:rFonts w:eastAsia="Calibri"/>
                <w:bCs/>
                <w:sz w:val="20"/>
                <w:szCs w:val="20"/>
              </w:rPr>
            </w:pPr>
            <w:r w:rsidRPr="000810C9">
              <w:rPr>
                <w:rFonts w:eastAsia="Calibri"/>
                <w:bCs/>
                <w:sz w:val="20"/>
                <w:szCs w:val="20"/>
              </w:rPr>
              <w:t>4.</w:t>
            </w:r>
          </w:p>
        </w:tc>
        <w:tc>
          <w:tcPr>
            <w:tcW w:w="2199" w:type="pct"/>
            <w:shd w:val="clear" w:color="auto" w:fill="auto"/>
            <w:hideMark/>
          </w:tcPr>
          <w:p w14:paraId="73B2F490" w14:textId="77777777" w:rsidR="00EC6AA4" w:rsidRPr="000810C9" w:rsidRDefault="00EC6AA4" w:rsidP="002F4DF0">
            <w:pPr>
              <w:jc w:val="both"/>
              <w:rPr>
                <w:rFonts w:eastAsia="Calibri"/>
                <w:bCs/>
                <w:sz w:val="20"/>
                <w:szCs w:val="20"/>
              </w:rPr>
            </w:pPr>
            <w:r w:rsidRPr="000810C9">
              <w:rPr>
                <w:rFonts w:eastAsia="Calibri"/>
                <w:bCs/>
                <w:sz w:val="20"/>
                <w:szCs w:val="20"/>
              </w:rPr>
              <w:t>ИТОГО необходимая валовая выручка</w:t>
            </w:r>
          </w:p>
        </w:tc>
        <w:tc>
          <w:tcPr>
            <w:tcW w:w="788" w:type="pct"/>
            <w:shd w:val="clear" w:color="auto" w:fill="auto"/>
            <w:vAlign w:val="center"/>
          </w:tcPr>
          <w:p w14:paraId="335D24BC" w14:textId="77777777" w:rsidR="00EC6AA4" w:rsidRPr="000810C9" w:rsidRDefault="00EC6AA4" w:rsidP="002F4DF0">
            <w:pPr>
              <w:jc w:val="center"/>
              <w:rPr>
                <w:rFonts w:eastAsia="Calibri"/>
                <w:sz w:val="20"/>
                <w:szCs w:val="20"/>
              </w:rPr>
            </w:pPr>
            <w:r w:rsidRPr="000810C9">
              <w:rPr>
                <w:rFonts w:eastAsia="Calibri"/>
                <w:sz w:val="20"/>
                <w:szCs w:val="20"/>
              </w:rPr>
              <w:t>1945,06</w:t>
            </w:r>
          </w:p>
        </w:tc>
        <w:tc>
          <w:tcPr>
            <w:tcW w:w="1710" w:type="pct"/>
            <w:shd w:val="clear" w:color="auto" w:fill="auto"/>
          </w:tcPr>
          <w:p w14:paraId="175713D8" w14:textId="77777777" w:rsidR="00EC6AA4" w:rsidRPr="000810C9" w:rsidRDefault="00EC6AA4" w:rsidP="002F4DF0">
            <w:pPr>
              <w:jc w:val="center"/>
              <w:rPr>
                <w:rFonts w:eastAsia="Calibri"/>
                <w:sz w:val="20"/>
                <w:szCs w:val="20"/>
              </w:rPr>
            </w:pPr>
            <w:r w:rsidRPr="000810C9">
              <w:rPr>
                <w:rFonts w:eastAsia="Calibri"/>
                <w:sz w:val="20"/>
                <w:szCs w:val="20"/>
              </w:rPr>
              <w:t>2 088,97</w:t>
            </w:r>
          </w:p>
        </w:tc>
      </w:tr>
    </w:tbl>
    <w:p w14:paraId="77862A89" w14:textId="77777777" w:rsidR="00EC6AA4" w:rsidRPr="000810C9" w:rsidRDefault="00EC6AA4" w:rsidP="00EC6AA4">
      <w:pPr>
        <w:spacing w:line="360" w:lineRule="auto"/>
        <w:jc w:val="right"/>
        <w:rPr>
          <w:rFonts w:eastAsia="Calibri"/>
          <w:bCs/>
          <w:sz w:val="28"/>
          <w:szCs w:val="28"/>
        </w:rPr>
      </w:pPr>
      <w:r w:rsidRPr="000810C9">
        <w:rPr>
          <w:rFonts w:eastAsia="Calibri"/>
          <w:bCs/>
          <w:sz w:val="28"/>
          <w:szCs w:val="28"/>
        </w:rPr>
        <w:t>Таблица 4</w:t>
      </w:r>
    </w:p>
    <w:p w14:paraId="711AC540" w14:textId="77777777" w:rsidR="00EC6AA4" w:rsidRPr="000810C9" w:rsidRDefault="00EC6AA4" w:rsidP="00EC6AA4">
      <w:pPr>
        <w:tabs>
          <w:tab w:val="left" w:pos="1890"/>
        </w:tabs>
        <w:ind w:firstLine="709"/>
        <w:jc w:val="both"/>
        <w:rPr>
          <w:rFonts w:eastAsia="Calibri"/>
          <w:snapToGrid w:val="0"/>
          <w:sz w:val="28"/>
          <w:szCs w:val="28"/>
        </w:rPr>
      </w:pPr>
    </w:p>
    <w:p w14:paraId="2B0E265B" w14:textId="77777777" w:rsidR="00EC6AA4" w:rsidRPr="000810C9" w:rsidRDefault="00EC6AA4" w:rsidP="00EC6AA4">
      <w:pPr>
        <w:tabs>
          <w:tab w:val="left" w:pos="1890"/>
        </w:tabs>
        <w:ind w:firstLine="709"/>
        <w:jc w:val="both"/>
        <w:rPr>
          <w:rFonts w:eastAsia="Calibri"/>
          <w:snapToGrid w:val="0"/>
          <w:sz w:val="28"/>
          <w:szCs w:val="28"/>
        </w:rPr>
      </w:pPr>
      <w:r w:rsidRPr="000810C9">
        <w:rPr>
          <w:rFonts w:eastAsia="Calibri"/>
          <w:snapToGrid w:val="0"/>
          <w:sz w:val="28"/>
          <w:szCs w:val="28"/>
        </w:rPr>
        <w:t>Таким образом, тарифы на теплоноситель для МУП ПМР «</w:t>
      </w:r>
      <w:proofErr w:type="spellStart"/>
      <w:r w:rsidRPr="000810C9">
        <w:rPr>
          <w:rFonts w:eastAsia="Calibri"/>
          <w:snapToGrid w:val="0"/>
          <w:sz w:val="28"/>
          <w:szCs w:val="28"/>
        </w:rPr>
        <w:t>Тепломир</w:t>
      </w:r>
      <w:proofErr w:type="spellEnd"/>
      <w:r w:rsidRPr="000810C9">
        <w:rPr>
          <w:rFonts w:eastAsia="Calibri"/>
          <w:snapToGrid w:val="0"/>
          <w:sz w:val="28"/>
          <w:szCs w:val="28"/>
        </w:rPr>
        <w:t>» на 2020 год составят:</w:t>
      </w:r>
    </w:p>
    <w:p w14:paraId="58E23F82" w14:textId="77777777" w:rsidR="00EC6AA4" w:rsidRPr="000810C9" w:rsidRDefault="00EC6AA4" w:rsidP="00EC6AA4">
      <w:pPr>
        <w:tabs>
          <w:tab w:val="left" w:pos="1890"/>
        </w:tabs>
        <w:ind w:firstLine="709"/>
        <w:jc w:val="right"/>
        <w:rPr>
          <w:rFonts w:eastAsia="Calibri"/>
          <w:snapToGrid w:val="0"/>
          <w:sz w:val="28"/>
          <w:szCs w:val="28"/>
        </w:rPr>
      </w:pPr>
      <w:r w:rsidRPr="000810C9">
        <w:rPr>
          <w:rFonts w:eastAsia="Calibri"/>
          <w:snapToGrid w:val="0"/>
          <w:sz w:val="28"/>
          <w:szCs w:val="28"/>
        </w:rPr>
        <w:t>Таблица 5</w:t>
      </w: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25"/>
        <w:gridCol w:w="7412"/>
        <w:gridCol w:w="2009"/>
      </w:tblGrid>
      <w:tr w:rsidR="00EC6AA4" w:rsidRPr="000810C9" w14:paraId="2D78FE42"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7AAB3EE1" w14:textId="77777777" w:rsidR="00EC6AA4" w:rsidRPr="000810C9" w:rsidRDefault="00EC6AA4" w:rsidP="002F4DF0">
            <w:pPr>
              <w:tabs>
                <w:tab w:val="left" w:pos="3052"/>
              </w:tabs>
              <w:ind w:left="-108" w:right="-108"/>
              <w:jc w:val="center"/>
            </w:pPr>
            <w:r w:rsidRPr="000810C9">
              <w:t>№ п/п</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6984A15" w14:textId="77777777" w:rsidR="00EC6AA4" w:rsidRPr="000810C9" w:rsidRDefault="00EC6AA4" w:rsidP="002F4DF0">
            <w:pPr>
              <w:ind w:left="-108" w:firstLine="47"/>
              <w:jc w:val="center"/>
            </w:pPr>
            <w:r w:rsidRPr="000810C9">
              <w:t>Наименование показателя</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B5EC358" w14:textId="77777777" w:rsidR="00EC6AA4" w:rsidRPr="000810C9" w:rsidRDefault="00EC6AA4" w:rsidP="002F4DF0">
            <w:pPr>
              <w:ind w:left="-108" w:right="-104" w:firstLine="3"/>
              <w:jc w:val="center"/>
            </w:pPr>
            <w:r w:rsidRPr="000810C9">
              <w:t>Значение</w:t>
            </w:r>
          </w:p>
        </w:tc>
      </w:tr>
      <w:tr w:rsidR="00EC6AA4" w:rsidRPr="000810C9" w14:paraId="78C1C0B5"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15BEE40D" w14:textId="77777777" w:rsidR="00EC6AA4" w:rsidRPr="000810C9" w:rsidRDefault="00EC6AA4" w:rsidP="002F4DF0">
            <w:pPr>
              <w:tabs>
                <w:tab w:val="left" w:pos="3052"/>
              </w:tabs>
              <w:ind w:left="-108" w:right="-108"/>
              <w:jc w:val="center"/>
            </w:pPr>
            <w:r w:rsidRPr="000810C9">
              <w:t>1</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73F716E" w14:textId="77777777" w:rsidR="00EC6AA4" w:rsidRPr="000810C9" w:rsidRDefault="00EC6AA4" w:rsidP="002F4DF0">
            <w:pPr>
              <w:ind w:left="-108" w:firstLine="47"/>
              <w:jc w:val="center"/>
            </w:pPr>
            <w:r w:rsidRPr="000810C9">
              <w:t>Полезный отпуск, м</w:t>
            </w:r>
            <w:r w:rsidRPr="000810C9">
              <w:rPr>
                <w:vertAlign w:val="superscript"/>
              </w:rPr>
              <w:t>3</w:t>
            </w:r>
            <w:r w:rsidRPr="000810C9">
              <w:t>, в том числе:</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7EF7755" w14:textId="77777777" w:rsidR="00EC6AA4" w:rsidRPr="000810C9" w:rsidRDefault="00EC6AA4" w:rsidP="002F4DF0">
            <w:pPr>
              <w:ind w:left="-108" w:right="-104" w:firstLine="3"/>
              <w:jc w:val="center"/>
            </w:pPr>
            <w:r w:rsidRPr="000810C9">
              <w:t>45 003,43</w:t>
            </w:r>
          </w:p>
        </w:tc>
      </w:tr>
      <w:tr w:rsidR="00EC6AA4" w:rsidRPr="000810C9" w14:paraId="1298FF0C"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3C0ACEE0" w14:textId="77777777" w:rsidR="00EC6AA4" w:rsidRPr="000810C9" w:rsidRDefault="00EC6AA4" w:rsidP="002F4DF0">
            <w:pPr>
              <w:tabs>
                <w:tab w:val="left" w:pos="3052"/>
              </w:tabs>
              <w:ind w:left="-108" w:right="-108"/>
              <w:jc w:val="center"/>
            </w:pPr>
            <w:r w:rsidRPr="000810C9">
              <w:t>1.1.</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5AF293E" w14:textId="77777777" w:rsidR="00EC6AA4" w:rsidRPr="000810C9" w:rsidRDefault="00EC6AA4" w:rsidP="002F4DF0">
            <w:pPr>
              <w:ind w:left="-108" w:firstLine="47"/>
              <w:jc w:val="center"/>
            </w:pPr>
            <w:r w:rsidRPr="000810C9">
              <w:t>1 полугодие (01.01.-30.06.2020)</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BCDD60A" w14:textId="77777777" w:rsidR="00EC6AA4" w:rsidRPr="000810C9" w:rsidRDefault="00EC6AA4" w:rsidP="002F4DF0">
            <w:pPr>
              <w:ind w:left="-108" w:right="-104" w:firstLine="3"/>
              <w:jc w:val="center"/>
            </w:pPr>
            <w:r w:rsidRPr="000810C9">
              <w:t>22 501,72</w:t>
            </w:r>
          </w:p>
        </w:tc>
      </w:tr>
      <w:tr w:rsidR="00EC6AA4" w:rsidRPr="000810C9" w14:paraId="7A8FE530"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127D38CB" w14:textId="77777777" w:rsidR="00EC6AA4" w:rsidRPr="000810C9" w:rsidRDefault="00EC6AA4" w:rsidP="002F4DF0">
            <w:pPr>
              <w:tabs>
                <w:tab w:val="left" w:pos="3052"/>
              </w:tabs>
              <w:ind w:left="-108" w:right="-108"/>
              <w:jc w:val="center"/>
            </w:pPr>
            <w:r w:rsidRPr="000810C9">
              <w:t>1.2.</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8F87785" w14:textId="77777777" w:rsidR="00EC6AA4" w:rsidRPr="000810C9" w:rsidRDefault="00EC6AA4" w:rsidP="002F4DF0">
            <w:pPr>
              <w:ind w:left="-108" w:firstLine="47"/>
              <w:jc w:val="center"/>
            </w:pPr>
            <w:r w:rsidRPr="000810C9">
              <w:t>2 полугодие (01.07.-31.12.2020)</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F0E16DD" w14:textId="77777777" w:rsidR="00EC6AA4" w:rsidRPr="000810C9" w:rsidRDefault="00EC6AA4" w:rsidP="002F4DF0">
            <w:pPr>
              <w:ind w:left="-108" w:right="-104" w:firstLine="3"/>
              <w:jc w:val="center"/>
            </w:pPr>
            <w:r w:rsidRPr="000810C9">
              <w:t>22 501,71</w:t>
            </w:r>
          </w:p>
        </w:tc>
      </w:tr>
      <w:tr w:rsidR="00EC6AA4" w:rsidRPr="000810C9" w14:paraId="15E7DD4E"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7D585885" w14:textId="77777777" w:rsidR="00EC6AA4" w:rsidRPr="000810C9" w:rsidRDefault="00EC6AA4" w:rsidP="002F4DF0">
            <w:pPr>
              <w:tabs>
                <w:tab w:val="left" w:pos="3052"/>
              </w:tabs>
              <w:ind w:left="-108" w:right="-108"/>
              <w:jc w:val="center"/>
            </w:pPr>
            <w:r w:rsidRPr="000810C9">
              <w:t>2.</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148F0B6" w14:textId="77777777" w:rsidR="00EC6AA4" w:rsidRPr="000810C9" w:rsidRDefault="00EC6AA4" w:rsidP="002F4DF0">
            <w:pPr>
              <w:ind w:left="-108" w:firstLine="47"/>
              <w:jc w:val="center"/>
            </w:pPr>
            <w:r w:rsidRPr="000810C9">
              <w:t>Необходимая валовая выручка, тыс. рублей, в том числе:</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6473C7A" w14:textId="77777777" w:rsidR="00EC6AA4" w:rsidRPr="000810C9" w:rsidRDefault="00EC6AA4" w:rsidP="002F4DF0">
            <w:pPr>
              <w:ind w:left="-108" w:right="-104" w:firstLine="3"/>
              <w:jc w:val="center"/>
            </w:pPr>
            <w:r w:rsidRPr="000810C9">
              <w:t>2 088,97</w:t>
            </w:r>
          </w:p>
        </w:tc>
      </w:tr>
      <w:tr w:rsidR="00EC6AA4" w:rsidRPr="000810C9" w14:paraId="31C2F326"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7B21A9A9" w14:textId="77777777" w:rsidR="00EC6AA4" w:rsidRPr="000810C9" w:rsidRDefault="00EC6AA4" w:rsidP="002F4DF0">
            <w:pPr>
              <w:tabs>
                <w:tab w:val="left" w:pos="3052"/>
              </w:tabs>
              <w:ind w:left="-108" w:right="-108"/>
              <w:jc w:val="center"/>
            </w:pPr>
            <w:r w:rsidRPr="000810C9">
              <w:t>2.1.</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576BEAA" w14:textId="77777777" w:rsidR="00EC6AA4" w:rsidRPr="000810C9" w:rsidRDefault="00EC6AA4" w:rsidP="002F4DF0">
            <w:pPr>
              <w:ind w:left="-108" w:firstLine="47"/>
              <w:jc w:val="center"/>
            </w:pPr>
            <w:r w:rsidRPr="000810C9">
              <w:t>1 полугодие (01.01.-30.06.2020)</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77D6CC7" w14:textId="77777777" w:rsidR="00EC6AA4" w:rsidRPr="000810C9" w:rsidRDefault="00EC6AA4" w:rsidP="002F4DF0">
            <w:pPr>
              <w:ind w:left="-108" w:right="-104" w:firstLine="3"/>
              <w:jc w:val="center"/>
            </w:pPr>
            <w:r w:rsidRPr="000810C9">
              <w:t>926,85</w:t>
            </w:r>
          </w:p>
        </w:tc>
      </w:tr>
      <w:tr w:rsidR="00EC6AA4" w:rsidRPr="000810C9" w14:paraId="3F752BC6"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1EF6BF04" w14:textId="77777777" w:rsidR="00EC6AA4" w:rsidRPr="000810C9" w:rsidRDefault="00EC6AA4" w:rsidP="002F4DF0">
            <w:pPr>
              <w:tabs>
                <w:tab w:val="left" w:pos="3052"/>
              </w:tabs>
              <w:ind w:left="-108" w:right="-108"/>
              <w:jc w:val="center"/>
            </w:pPr>
            <w:r w:rsidRPr="000810C9">
              <w:t>2.2.</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B0AB77E" w14:textId="77777777" w:rsidR="00EC6AA4" w:rsidRPr="000810C9" w:rsidRDefault="00EC6AA4" w:rsidP="002F4DF0">
            <w:pPr>
              <w:ind w:left="-108" w:firstLine="47"/>
              <w:jc w:val="center"/>
            </w:pPr>
            <w:r w:rsidRPr="000810C9">
              <w:t>2 полугодие (01.07.-31.12.2020)</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52E6212" w14:textId="77777777" w:rsidR="00EC6AA4" w:rsidRPr="000810C9" w:rsidRDefault="00EC6AA4" w:rsidP="002F4DF0">
            <w:pPr>
              <w:ind w:left="-108" w:right="-104" w:firstLine="3"/>
              <w:jc w:val="center"/>
            </w:pPr>
            <w:r w:rsidRPr="000810C9">
              <w:t>1162,12</w:t>
            </w:r>
          </w:p>
        </w:tc>
      </w:tr>
      <w:tr w:rsidR="00EC6AA4" w:rsidRPr="000810C9" w14:paraId="03463D76"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0D1D1F9A" w14:textId="77777777" w:rsidR="00EC6AA4" w:rsidRPr="000810C9" w:rsidRDefault="00EC6AA4" w:rsidP="002F4DF0">
            <w:pPr>
              <w:tabs>
                <w:tab w:val="left" w:pos="3052"/>
              </w:tabs>
              <w:ind w:left="-108" w:right="-108"/>
              <w:jc w:val="center"/>
            </w:pPr>
            <w:r w:rsidRPr="000810C9">
              <w:t>3.</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152142A" w14:textId="77777777" w:rsidR="00EC6AA4" w:rsidRPr="000810C9" w:rsidRDefault="00EC6AA4" w:rsidP="002F4DF0">
            <w:pPr>
              <w:ind w:left="-108" w:firstLine="47"/>
              <w:jc w:val="center"/>
            </w:pPr>
            <w:r w:rsidRPr="000810C9">
              <w:t>Тариф на теплоноситель, руб./м</w:t>
            </w:r>
            <w:r w:rsidRPr="000810C9">
              <w:rPr>
                <w:vertAlign w:val="superscript"/>
              </w:rPr>
              <w:t>3</w:t>
            </w:r>
            <w:r w:rsidRPr="000810C9">
              <w:t>, в том числе:</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4DC5218" w14:textId="77777777" w:rsidR="00EC6AA4" w:rsidRPr="000810C9" w:rsidRDefault="00EC6AA4" w:rsidP="002F4DF0">
            <w:pPr>
              <w:ind w:left="-108" w:right="-104" w:firstLine="3"/>
              <w:jc w:val="center"/>
            </w:pPr>
            <w:r w:rsidRPr="000810C9">
              <w:t>46,42</w:t>
            </w:r>
          </w:p>
        </w:tc>
      </w:tr>
      <w:tr w:rsidR="00EC6AA4" w:rsidRPr="000810C9" w14:paraId="2365D92C"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38B08A12" w14:textId="77777777" w:rsidR="00EC6AA4" w:rsidRPr="000810C9" w:rsidRDefault="00EC6AA4" w:rsidP="002F4DF0">
            <w:pPr>
              <w:tabs>
                <w:tab w:val="left" w:pos="3052"/>
              </w:tabs>
              <w:ind w:left="-108" w:right="-108"/>
              <w:jc w:val="center"/>
            </w:pPr>
            <w:r w:rsidRPr="000810C9">
              <w:t>3.1.</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7ADA2D7" w14:textId="77777777" w:rsidR="00EC6AA4" w:rsidRPr="000810C9" w:rsidRDefault="00EC6AA4" w:rsidP="002F4DF0">
            <w:pPr>
              <w:ind w:left="-108" w:firstLine="47"/>
              <w:jc w:val="center"/>
            </w:pPr>
            <w:r w:rsidRPr="000810C9">
              <w:t>1 полугодие (01.01.-30.06.2020), руб./Гкал (2.1. / 1.1.)</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B4CFBD5" w14:textId="77777777" w:rsidR="00EC6AA4" w:rsidRPr="000810C9" w:rsidRDefault="00EC6AA4" w:rsidP="002F4DF0">
            <w:pPr>
              <w:ind w:left="-108" w:right="-104" w:firstLine="3"/>
              <w:jc w:val="center"/>
            </w:pPr>
            <w:r w:rsidRPr="000810C9">
              <w:t>41,19</w:t>
            </w:r>
          </w:p>
        </w:tc>
      </w:tr>
      <w:tr w:rsidR="00EC6AA4" w:rsidRPr="000810C9" w14:paraId="16038436"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154928B5" w14:textId="77777777" w:rsidR="00EC6AA4" w:rsidRPr="000810C9" w:rsidRDefault="00EC6AA4" w:rsidP="002F4DF0">
            <w:pPr>
              <w:tabs>
                <w:tab w:val="left" w:pos="3052"/>
              </w:tabs>
              <w:ind w:left="-108" w:right="-108"/>
              <w:jc w:val="center"/>
            </w:pPr>
            <w:r w:rsidRPr="000810C9">
              <w:t>3.2.</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2AB5250" w14:textId="77777777" w:rsidR="00EC6AA4" w:rsidRPr="000810C9" w:rsidRDefault="00EC6AA4" w:rsidP="002F4DF0">
            <w:pPr>
              <w:ind w:left="-108" w:firstLine="47"/>
              <w:jc w:val="center"/>
            </w:pPr>
            <w:r w:rsidRPr="000810C9">
              <w:t>2 полугодие (01.07.-31.12.2020</w:t>
            </w:r>
            <w:proofErr w:type="gramStart"/>
            <w:r w:rsidRPr="000810C9">
              <w:t>) ,</w:t>
            </w:r>
            <w:proofErr w:type="gramEnd"/>
            <w:r w:rsidRPr="000810C9">
              <w:t xml:space="preserve"> руб./Гкал (2.2. / 1.1.)</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181A77E" w14:textId="77777777" w:rsidR="00EC6AA4" w:rsidRPr="000810C9" w:rsidRDefault="00EC6AA4" w:rsidP="002F4DF0">
            <w:pPr>
              <w:ind w:left="-108" w:right="-104" w:firstLine="3"/>
              <w:jc w:val="center"/>
            </w:pPr>
            <w:r w:rsidRPr="000810C9">
              <w:t>51,65</w:t>
            </w:r>
          </w:p>
        </w:tc>
      </w:tr>
      <w:tr w:rsidR="00EC6AA4" w:rsidRPr="000810C9" w14:paraId="12492F09" w14:textId="77777777" w:rsidTr="002F4DF0">
        <w:trPr>
          <w:trHeight w:val="364"/>
          <w:jc w:val="center"/>
        </w:trPr>
        <w:tc>
          <w:tcPr>
            <w:tcW w:w="447" w:type="pct"/>
            <w:tcBorders>
              <w:top w:val="single" w:sz="2" w:space="0" w:color="auto"/>
              <w:left w:val="single" w:sz="2" w:space="0" w:color="auto"/>
              <w:bottom w:val="single" w:sz="2" w:space="0" w:color="auto"/>
              <w:right w:val="single" w:sz="2" w:space="0" w:color="auto"/>
            </w:tcBorders>
            <w:vAlign w:val="center"/>
            <w:hideMark/>
          </w:tcPr>
          <w:p w14:paraId="1FF3D3C7" w14:textId="77777777" w:rsidR="00EC6AA4" w:rsidRPr="000810C9" w:rsidRDefault="00EC6AA4" w:rsidP="002F4DF0">
            <w:pPr>
              <w:tabs>
                <w:tab w:val="left" w:pos="3052"/>
              </w:tabs>
              <w:ind w:left="-108" w:right="-108"/>
              <w:jc w:val="center"/>
            </w:pPr>
            <w:r w:rsidRPr="000810C9">
              <w:t>4.</w:t>
            </w:r>
          </w:p>
        </w:tc>
        <w:tc>
          <w:tcPr>
            <w:tcW w:w="358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81029B2" w14:textId="77777777" w:rsidR="00EC6AA4" w:rsidRPr="000810C9" w:rsidRDefault="00EC6AA4" w:rsidP="002F4DF0">
            <w:pPr>
              <w:ind w:left="-108" w:firstLine="47"/>
              <w:jc w:val="center"/>
            </w:pPr>
            <w:r w:rsidRPr="000810C9">
              <w:t>Рост тарифа с 01.07.2020, % (3.2/1.1)</w:t>
            </w:r>
          </w:p>
        </w:tc>
        <w:tc>
          <w:tcPr>
            <w:tcW w:w="97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F1C788A" w14:textId="77777777" w:rsidR="00EC6AA4" w:rsidRPr="000810C9" w:rsidRDefault="00EC6AA4" w:rsidP="002F4DF0">
            <w:pPr>
              <w:ind w:left="-108" w:right="-104" w:firstLine="3"/>
              <w:jc w:val="center"/>
            </w:pPr>
            <w:r w:rsidRPr="000810C9">
              <w:t>25,39</w:t>
            </w:r>
          </w:p>
        </w:tc>
      </w:tr>
    </w:tbl>
    <w:p w14:paraId="1C9E2B23" w14:textId="77777777" w:rsidR="00EC6AA4" w:rsidRPr="000810C9" w:rsidRDefault="00EC6AA4" w:rsidP="00EC6AA4">
      <w:pPr>
        <w:tabs>
          <w:tab w:val="left" w:pos="1890"/>
        </w:tabs>
        <w:ind w:firstLine="709"/>
        <w:jc w:val="both"/>
        <w:rPr>
          <w:rFonts w:eastAsia="Calibri"/>
          <w:snapToGrid w:val="0"/>
          <w:sz w:val="28"/>
          <w:szCs w:val="28"/>
        </w:rPr>
      </w:pPr>
    </w:p>
    <w:p w14:paraId="7AE9A066" w14:textId="77777777" w:rsidR="00EC6AA4" w:rsidRPr="000810C9" w:rsidRDefault="00EC6AA4" w:rsidP="00EC6AA4">
      <w:pPr>
        <w:spacing w:line="360" w:lineRule="auto"/>
        <w:jc w:val="both"/>
        <w:rPr>
          <w:rFonts w:eastAsia="Calibri"/>
          <w:b/>
          <w:bCs/>
          <w:sz w:val="28"/>
          <w:szCs w:val="28"/>
        </w:rPr>
      </w:pPr>
      <w:r w:rsidRPr="000810C9">
        <w:rPr>
          <w:rFonts w:eastAsia="Calibri"/>
          <w:b/>
          <w:bCs/>
          <w:sz w:val="28"/>
          <w:szCs w:val="28"/>
        </w:rPr>
        <w:t>3. ТАРИФЫ НА ГОРЯЧУЮ ВОДУ</w:t>
      </w:r>
    </w:p>
    <w:p w14:paraId="6FBB5C38"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1CDB13B"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B14D2AA"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lastRenderedPageBreak/>
        <w:t xml:space="preserve">Значение компонента на тепловую энергию принято равным </w:t>
      </w:r>
      <w:proofErr w:type="spellStart"/>
      <w:r w:rsidRPr="000810C9">
        <w:rPr>
          <w:rFonts w:eastAsia="Calibri"/>
          <w:sz w:val="28"/>
          <w:szCs w:val="28"/>
        </w:rPr>
        <w:t>одноставочным</w:t>
      </w:r>
      <w:proofErr w:type="spellEnd"/>
      <w:r w:rsidRPr="000810C9">
        <w:rPr>
          <w:rFonts w:eastAsia="Calibri"/>
          <w:sz w:val="28"/>
          <w:szCs w:val="28"/>
        </w:rPr>
        <w:t xml:space="preserve"> тарифам на тепловую энергию МУП ПМР «</w:t>
      </w:r>
      <w:proofErr w:type="spellStart"/>
      <w:r w:rsidRPr="000810C9">
        <w:rPr>
          <w:rFonts w:eastAsia="Calibri"/>
          <w:sz w:val="28"/>
          <w:szCs w:val="28"/>
        </w:rPr>
        <w:t>Тепломир</w:t>
      </w:r>
      <w:proofErr w:type="spellEnd"/>
      <w:r w:rsidRPr="000810C9">
        <w:rPr>
          <w:rFonts w:eastAsia="Calibri"/>
          <w:sz w:val="28"/>
          <w:szCs w:val="28"/>
        </w:rPr>
        <w:t>», утвержденных постановлениями РЭК Кемеровской области от ___.12.2019 № ______.</w:t>
      </w:r>
    </w:p>
    <w:p w14:paraId="78E2A05E"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Нормативы расхода тепловой энергии, необходимой для осуществления горячего водоснабжения МУП ПМР «</w:t>
      </w:r>
      <w:proofErr w:type="spellStart"/>
      <w:r w:rsidRPr="000810C9">
        <w:rPr>
          <w:rFonts w:eastAsia="Calibri"/>
          <w:sz w:val="28"/>
          <w:szCs w:val="28"/>
        </w:rPr>
        <w:t>Тепломир</w:t>
      </w:r>
      <w:proofErr w:type="spellEnd"/>
      <w:r w:rsidRPr="000810C9">
        <w:rPr>
          <w:rFonts w:eastAsia="Calibri"/>
          <w:sz w:val="28"/>
          <w:szCs w:val="28"/>
        </w:rPr>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6.</w:t>
      </w:r>
    </w:p>
    <w:tbl>
      <w:tblPr>
        <w:tblpPr w:leftFromText="180" w:rightFromText="180" w:vertAnchor="text" w:horzAnchor="margin" w:tblpXSpec="center" w:tblpY="406"/>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268"/>
        <w:gridCol w:w="2409"/>
      </w:tblGrid>
      <w:tr w:rsidR="00EC6AA4" w:rsidRPr="000810C9" w14:paraId="07532B45" w14:textId="77777777" w:rsidTr="002F4DF0">
        <w:trPr>
          <w:trHeight w:val="485"/>
        </w:trPr>
        <w:tc>
          <w:tcPr>
            <w:tcW w:w="4957" w:type="dxa"/>
            <w:gridSpan w:val="2"/>
            <w:shd w:val="clear" w:color="auto" w:fill="auto"/>
            <w:vAlign w:val="center"/>
          </w:tcPr>
          <w:p w14:paraId="292F3A79" w14:textId="77777777" w:rsidR="00EC6AA4" w:rsidRPr="000810C9" w:rsidRDefault="00EC6AA4" w:rsidP="002F4DF0">
            <w:pPr>
              <w:jc w:val="center"/>
              <w:rPr>
                <w:rFonts w:eastAsia="Calibri"/>
                <w:sz w:val="20"/>
                <w:szCs w:val="20"/>
              </w:rPr>
            </w:pPr>
            <w:r w:rsidRPr="000810C9">
              <w:rPr>
                <w:rFonts w:eastAsia="Calibri"/>
                <w:sz w:val="20"/>
                <w:szCs w:val="20"/>
              </w:rPr>
              <w:t>С изолированными стояками</w:t>
            </w:r>
          </w:p>
        </w:tc>
        <w:tc>
          <w:tcPr>
            <w:tcW w:w="4677" w:type="dxa"/>
            <w:gridSpan w:val="2"/>
            <w:shd w:val="clear" w:color="auto" w:fill="auto"/>
            <w:vAlign w:val="center"/>
            <w:hideMark/>
          </w:tcPr>
          <w:p w14:paraId="13E30568" w14:textId="77777777" w:rsidR="00EC6AA4" w:rsidRPr="000810C9" w:rsidRDefault="00EC6AA4" w:rsidP="002F4DF0">
            <w:pPr>
              <w:jc w:val="center"/>
              <w:rPr>
                <w:rFonts w:eastAsia="Calibri"/>
                <w:snapToGrid w:val="0"/>
                <w:sz w:val="28"/>
                <w:szCs w:val="28"/>
              </w:rPr>
            </w:pPr>
            <w:r w:rsidRPr="000810C9">
              <w:rPr>
                <w:rFonts w:eastAsia="Calibri"/>
                <w:sz w:val="20"/>
                <w:szCs w:val="20"/>
              </w:rPr>
              <w:t>С неизолированными стояками</w:t>
            </w:r>
          </w:p>
        </w:tc>
      </w:tr>
      <w:tr w:rsidR="00EC6AA4" w:rsidRPr="000810C9" w14:paraId="7A1D0FDD" w14:textId="77777777" w:rsidTr="002F4DF0">
        <w:trPr>
          <w:trHeight w:val="293"/>
        </w:trPr>
        <w:tc>
          <w:tcPr>
            <w:tcW w:w="2518" w:type="dxa"/>
            <w:shd w:val="clear" w:color="auto" w:fill="auto"/>
            <w:vAlign w:val="center"/>
            <w:hideMark/>
          </w:tcPr>
          <w:p w14:paraId="1CAFAA4B" w14:textId="77777777" w:rsidR="00EC6AA4" w:rsidRPr="000810C9" w:rsidRDefault="00EC6AA4" w:rsidP="002F4DF0">
            <w:pPr>
              <w:jc w:val="center"/>
              <w:rPr>
                <w:rFonts w:eastAsia="Calibri"/>
                <w:sz w:val="20"/>
                <w:szCs w:val="20"/>
              </w:rPr>
            </w:pPr>
            <w:r w:rsidRPr="000810C9">
              <w:rPr>
                <w:rFonts w:eastAsia="Calibri"/>
                <w:sz w:val="20"/>
                <w:szCs w:val="20"/>
              </w:rPr>
              <w:t>с полотенцесушителем</w:t>
            </w:r>
          </w:p>
        </w:tc>
        <w:tc>
          <w:tcPr>
            <w:tcW w:w="2439" w:type="dxa"/>
            <w:shd w:val="clear" w:color="auto" w:fill="auto"/>
            <w:vAlign w:val="center"/>
            <w:hideMark/>
          </w:tcPr>
          <w:p w14:paraId="1A24C9E1" w14:textId="77777777" w:rsidR="00EC6AA4" w:rsidRPr="000810C9" w:rsidRDefault="00EC6AA4" w:rsidP="002F4DF0">
            <w:pPr>
              <w:jc w:val="center"/>
              <w:rPr>
                <w:rFonts w:eastAsia="Calibri"/>
                <w:sz w:val="20"/>
                <w:szCs w:val="20"/>
              </w:rPr>
            </w:pPr>
            <w:r w:rsidRPr="000810C9">
              <w:rPr>
                <w:rFonts w:eastAsia="Calibri"/>
                <w:sz w:val="20"/>
                <w:szCs w:val="20"/>
              </w:rPr>
              <w:t>без полотенцесушителя</w:t>
            </w:r>
          </w:p>
        </w:tc>
        <w:tc>
          <w:tcPr>
            <w:tcW w:w="2268" w:type="dxa"/>
            <w:shd w:val="clear" w:color="auto" w:fill="auto"/>
            <w:vAlign w:val="center"/>
            <w:hideMark/>
          </w:tcPr>
          <w:p w14:paraId="10616CEC" w14:textId="77777777" w:rsidR="00EC6AA4" w:rsidRPr="000810C9" w:rsidRDefault="00EC6AA4" w:rsidP="002F4DF0">
            <w:pPr>
              <w:jc w:val="center"/>
              <w:rPr>
                <w:rFonts w:eastAsia="Calibri"/>
                <w:sz w:val="20"/>
                <w:szCs w:val="20"/>
              </w:rPr>
            </w:pPr>
            <w:r w:rsidRPr="000810C9">
              <w:rPr>
                <w:rFonts w:eastAsia="Calibri"/>
                <w:sz w:val="20"/>
                <w:szCs w:val="20"/>
              </w:rPr>
              <w:t>с полотенцесушителем</w:t>
            </w:r>
          </w:p>
        </w:tc>
        <w:tc>
          <w:tcPr>
            <w:tcW w:w="2409" w:type="dxa"/>
            <w:shd w:val="clear" w:color="auto" w:fill="auto"/>
            <w:vAlign w:val="center"/>
            <w:hideMark/>
          </w:tcPr>
          <w:p w14:paraId="049C4559" w14:textId="77777777" w:rsidR="00EC6AA4" w:rsidRPr="000810C9" w:rsidRDefault="00EC6AA4" w:rsidP="002F4DF0">
            <w:pPr>
              <w:jc w:val="center"/>
              <w:rPr>
                <w:rFonts w:eastAsia="Calibri"/>
                <w:sz w:val="20"/>
                <w:szCs w:val="20"/>
              </w:rPr>
            </w:pPr>
            <w:r w:rsidRPr="000810C9">
              <w:rPr>
                <w:rFonts w:eastAsia="Calibri"/>
                <w:sz w:val="20"/>
                <w:szCs w:val="20"/>
              </w:rPr>
              <w:t>без полотенцесушителя</w:t>
            </w:r>
          </w:p>
        </w:tc>
      </w:tr>
      <w:tr w:rsidR="00EC6AA4" w:rsidRPr="000810C9" w14:paraId="475DA24D" w14:textId="77777777" w:rsidTr="002F4DF0">
        <w:trPr>
          <w:trHeight w:val="293"/>
        </w:trPr>
        <w:tc>
          <w:tcPr>
            <w:tcW w:w="2518" w:type="dxa"/>
            <w:shd w:val="clear" w:color="auto" w:fill="auto"/>
            <w:vAlign w:val="center"/>
          </w:tcPr>
          <w:p w14:paraId="47F69BC1" w14:textId="77777777" w:rsidR="00EC6AA4" w:rsidRPr="000810C9" w:rsidRDefault="00EC6AA4" w:rsidP="002F4DF0">
            <w:pPr>
              <w:jc w:val="center"/>
              <w:rPr>
                <w:rFonts w:eastAsia="Calibri"/>
                <w:sz w:val="20"/>
                <w:szCs w:val="20"/>
              </w:rPr>
            </w:pPr>
            <w:r w:rsidRPr="000810C9">
              <w:rPr>
                <w:rFonts w:eastAsia="Calibri"/>
                <w:sz w:val="20"/>
                <w:szCs w:val="20"/>
              </w:rPr>
              <w:t>0,0544</w:t>
            </w:r>
          </w:p>
        </w:tc>
        <w:tc>
          <w:tcPr>
            <w:tcW w:w="2439" w:type="dxa"/>
            <w:shd w:val="clear" w:color="auto" w:fill="auto"/>
            <w:vAlign w:val="center"/>
          </w:tcPr>
          <w:p w14:paraId="5AC2085D" w14:textId="77777777" w:rsidR="00EC6AA4" w:rsidRPr="000810C9" w:rsidRDefault="00EC6AA4" w:rsidP="002F4DF0">
            <w:pPr>
              <w:jc w:val="center"/>
              <w:rPr>
                <w:rFonts w:eastAsia="Calibri"/>
                <w:sz w:val="20"/>
                <w:szCs w:val="20"/>
              </w:rPr>
            </w:pPr>
            <w:r w:rsidRPr="000810C9">
              <w:rPr>
                <w:rFonts w:eastAsia="Calibri"/>
                <w:sz w:val="20"/>
                <w:szCs w:val="20"/>
              </w:rPr>
              <w:t>0,0536</w:t>
            </w:r>
          </w:p>
        </w:tc>
        <w:tc>
          <w:tcPr>
            <w:tcW w:w="2268" w:type="dxa"/>
            <w:shd w:val="clear" w:color="auto" w:fill="auto"/>
            <w:vAlign w:val="center"/>
          </w:tcPr>
          <w:p w14:paraId="60C7BC0A" w14:textId="77777777" w:rsidR="00EC6AA4" w:rsidRPr="000810C9" w:rsidRDefault="00EC6AA4" w:rsidP="002F4DF0">
            <w:pPr>
              <w:jc w:val="center"/>
              <w:rPr>
                <w:rFonts w:eastAsia="Calibri"/>
                <w:sz w:val="20"/>
                <w:szCs w:val="20"/>
              </w:rPr>
            </w:pPr>
            <w:r w:rsidRPr="000810C9">
              <w:rPr>
                <w:rFonts w:eastAsia="Calibri"/>
                <w:sz w:val="20"/>
                <w:szCs w:val="20"/>
              </w:rPr>
              <w:t>0,0580</w:t>
            </w:r>
          </w:p>
        </w:tc>
        <w:tc>
          <w:tcPr>
            <w:tcW w:w="2409" w:type="dxa"/>
            <w:shd w:val="clear" w:color="auto" w:fill="auto"/>
            <w:vAlign w:val="center"/>
          </w:tcPr>
          <w:p w14:paraId="6985A6D1" w14:textId="77777777" w:rsidR="00EC6AA4" w:rsidRPr="000810C9" w:rsidRDefault="00EC6AA4" w:rsidP="002F4DF0">
            <w:pPr>
              <w:jc w:val="center"/>
              <w:rPr>
                <w:rFonts w:eastAsia="Calibri"/>
                <w:sz w:val="20"/>
                <w:szCs w:val="20"/>
              </w:rPr>
            </w:pPr>
            <w:r w:rsidRPr="000810C9">
              <w:rPr>
                <w:rFonts w:eastAsia="Calibri"/>
                <w:sz w:val="20"/>
                <w:szCs w:val="20"/>
              </w:rPr>
              <w:t>0,0548</w:t>
            </w:r>
          </w:p>
        </w:tc>
      </w:tr>
    </w:tbl>
    <w:p w14:paraId="6E283FE8" w14:textId="77777777" w:rsidR="00EC6AA4" w:rsidRPr="000810C9" w:rsidRDefault="00EC6AA4" w:rsidP="00EC6AA4">
      <w:pPr>
        <w:spacing w:line="360" w:lineRule="auto"/>
        <w:ind w:firstLine="709"/>
        <w:jc w:val="right"/>
        <w:rPr>
          <w:rFonts w:eastAsia="Calibri"/>
          <w:sz w:val="28"/>
          <w:szCs w:val="28"/>
        </w:rPr>
      </w:pPr>
      <w:r w:rsidRPr="000810C9">
        <w:rPr>
          <w:rFonts w:eastAsia="Calibri"/>
          <w:sz w:val="28"/>
          <w:szCs w:val="28"/>
        </w:rPr>
        <w:t>Таблица 6</w:t>
      </w:r>
    </w:p>
    <w:p w14:paraId="1928A29E" w14:textId="77777777" w:rsidR="00EC6AA4" w:rsidRPr="000810C9" w:rsidRDefault="00EC6AA4" w:rsidP="00EC6AA4">
      <w:pPr>
        <w:ind w:firstLine="709"/>
        <w:jc w:val="both"/>
        <w:rPr>
          <w:rFonts w:eastAsia="Calibri"/>
          <w:sz w:val="28"/>
          <w:szCs w:val="28"/>
        </w:rPr>
      </w:pPr>
    </w:p>
    <w:p w14:paraId="46F33A46" w14:textId="77777777" w:rsidR="00EC6AA4" w:rsidRPr="000810C9" w:rsidRDefault="00EC6AA4" w:rsidP="00EC6AA4">
      <w:pPr>
        <w:spacing w:line="360" w:lineRule="auto"/>
        <w:ind w:firstLine="709"/>
        <w:jc w:val="both"/>
        <w:rPr>
          <w:rFonts w:eastAsia="Calibri"/>
          <w:sz w:val="28"/>
          <w:szCs w:val="28"/>
        </w:rPr>
      </w:pPr>
      <w:r w:rsidRPr="000810C9">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2020 год для МУП ПМР «</w:t>
      </w:r>
      <w:proofErr w:type="spellStart"/>
      <w:r w:rsidRPr="000810C9">
        <w:rPr>
          <w:rFonts w:eastAsia="Calibri"/>
          <w:sz w:val="28"/>
          <w:szCs w:val="28"/>
        </w:rPr>
        <w:t>Тепломир</w:t>
      </w:r>
      <w:proofErr w:type="spellEnd"/>
      <w:r w:rsidRPr="000810C9">
        <w:rPr>
          <w:rFonts w:eastAsia="Calibri"/>
          <w:sz w:val="28"/>
          <w:szCs w:val="28"/>
        </w:rPr>
        <w:t>» в следующем виде (см. таблицу 7):</w:t>
      </w:r>
    </w:p>
    <w:p w14:paraId="7C0F7614" w14:textId="77777777" w:rsidR="00EC6AA4" w:rsidRPr="000810C9" w:rsidRDefault="00EC6AA4" w:rsidP="00EC6AA4">
      <w:pPr>
        <w:ind w:firstLine="709"/>
        <w:jc w:val="right"/>
        <w:rPr>
          <w:rFonts w:eastAsia="Calibri"/>
          <w:sz w:val="28"/>
          <w:szCs w:val="28"/>
        </w:rPr>
      </w:pPr>
      <w:r w:rsidRPr="000810C9">
        <w:rPr>
          <w:rFonts w:eastAsia="Calibri"/>
          <w:sz w:val="28"/>
          <w:szCs w:val="28"/>
        </w:rPr>
        <w:t>Таблица 7</w:t>
      </w:r>
    </w:p>
    <w:p w14:paraId="7831D79F" w14:textId="77777777" w:rsidR="00EC6AA4" w:rsidRPr="000810C9" w:rsidRDefault="00EC6AA4" w:rsidP="00EC6AA4">
      <w:pPr>
        <w:jc w:val="center"/>
        <w:rPr>
          <w:rFonts w:eastAsia="Calibri"/>
          <w:b/>
          <w:sz w:val="28"/>
          <w:szCs w:val="28"/>
        </w:rPr>
      </w:pPr>
      <w:r w:rsidRPr="000810C9">
        <w:rPr>
          <w:rFonts w:eastAsia="Calibri"/>
          <w:b/>
          <w:sz w:val="28"/>
          <w:szCs w:val="28"/>
        </w:rPr>
        <w:t>Тарифы на горячую воду МУП ПМР «</w:t>
      </w:r>
      <w:proofErr w:type="spellStart"/>
      <w:r w:rsidRPr="000810C9">
        <w:rPr>
          <w:rFonts w:eastAsia="Calibri"/>
          <w:b/>
          <w:sz w:val="28"/>
          <w:szCs w:val="28"/>
        </w:rPr>
        <w:t>Тепломир</w:t>
      </w:r>
      <w:proofErr w:type="spellEnd"/>
      <w:r w:rsidRPr="000810C9">
        <w:rPr>
          <w:rFonts w:eastAsia="Calibri"/>
          <w:b/>
          <w:sz w:val="28"/>
          <w:szCs w:val="28"/>
        </w:rPr>
        <w:t xml:space="preserve">», реализуемую в открытой системе горячего водоснабжения на потребительском рынке </w:t>
      </w:r>
      <w:proofErr w:type="spellStart"/>
      <w:r w:rsidRPr="000810C9">
        <w:rPr>
          <w:rFonts w:eastAsia="Calibri"/>
          <w:b/>
          <w:sz w:val="28"/>
          <w:szCs w:val="28"/>
        </w:rPr>
        <w:t>Прокопьевского</w:t>
      </w:r>
      <w:proofErr w:type="spellEnd"/>
      <w:r w:rsidRPr="000810C9">
        <w:rPr>
          <w:rFonts w:eastAsia="Calibri"/>
          <w:b/>
          <w:sz w:val="28"/>
          <w:szCs w:val="28"/>
        </w:rPr>
        <w:t xml:space="preserve"> муниципального округа на 2020 год</w:t>
      </w:r>
    </w:p>
    <w:p w14:paraId="2B29E06E" w14:textId="77777777" w:rsidR="00EC6AA4" w:rsidRPr="000810C9" w:rsidRDefault="00EC6AA4" w:rsidP="00EC6AA4">
      <w:pPr>
        <w:spacing w:line="360" w:lineRule="auto"/>
        <w:ind w:firstLine="709"/>
        <w:jc w:val="right"/>
        <w:rPr>
          <w:rFonts w:eastAsia="Calibri"/>
          <w:snapToGrid w:val="0"/>
          <w:sz w:val="28"/>
          <w:szCs w:val="28"/>
        </w:rPr>
      </w:pPr>
      <w:r w:rsidRPr="000810C9">
        <w:rPr>
          <w:rFonts w:eastAsia="Calibri"/>
          <w:sz w:val="28"/>
          <w:szCs w:val="28"/>
        </w:rPr>
        <w:t xml:space="preserve"> (без НДС)</w:t>
      </w:r>
    </w:p>
    <w:tbl>
      <w:tblPr>
        <w:tblW w:w="10206" w:type="dxa"/>
        <w:jc w:val="center"/>
        <w:tblLook w:val="04A0" w:firstRow="1" w:lastRow="0" w:firstColumn="1" w:lastColumn="0" w:noHBand="0" w:noVBand="1"/>
      </w:tblPr>
      <w:tblGrid>
        <w:gridCol w:w="1560"/>
        <w:gridCol w:w="1648"/>
        <w:gridCol w:w="1172"/>
        <w:gridCol w:w="1101"/>
        <w:gridCol w:w="1122"/>
        <w:gridCol w:w="1121"/>
        <w:gridCol w:w="1105"/>
        <w:gridCol w:w="1377"/>
      </w:tblGrid>
      <w:tr w:rsidR="00EC6AA4" w:rsidRPr="000810C9" w14:paraId="5A28FC94" w14:textId="77777777" w:rsidTr="002F4DF0">
        <w:trPr>
          <w:trHeight w:val="403"/>
          <w:jc w:val="center"/>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3A492" w14:textId="77777777" w:rsidR="00EC6AA4" w:rsidRPr="000810C9" w:rsidRDefault="00EC6AA4" w:rsidP="002F4DF0">
            <w:pPr>
              <w:ind w:hanging="24"/>
              <w:jc w:val="center"/>
              <w:rPr>
                <w:sz w:val="20"/>
                <w:szCs w:val="20"/>
              </w:rPr>
            </w:pPr>
            <w:r w:rsidRPr="000810C9">
              <w:rPr>
                <w:sz w:val="20"/>
                <w:szCs w:val="20"/>
              </w:rPr>
              <w:t>Наименование регулируемой организации</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D28E4" w14:textId="77777777" w:rsidR="00EC6AA4" w:rsidRPr="000810C9" w:rsidRDefault="00EC6AA4" w:rsidP="002F4DF0">
            <w:pPr>
              <w:ind w:hanging="24"/>
              <w:jc w:val="center"/>
              <w:rPr>
                <w:sz w:val="20"/>
                <w:szCs w:val="20"/>
              </w:rPr>
            </w:pPr>
            <w:r w:rsidRPr="000810C9">
              <w:rPr>
                <w:sz w:val="20"/>
                <w:szCs w:val="20"/>
              </w:rPr>
              <w:t>Период</w:t>
            </w:r>
          </w:p>
        </w:tc>
        <w:tc>
          <w:tcPr>
            <w:tcW w:w="4516" w:type="dxa"/>
            <w:gridSpan w:val="4"/>
            <w:tcBorders>
              <w:top w:val="single" w:sz="4" w:space="0" w:color="auto"/>
              <w:left w:val="nil"/>
              <w:bottom w:val="single" w:sz="4" w:space="0" w:color="auto"/>
              <w:right w:val="single" w:sz="4" w:space="0" w:color="auto"/>
            </w:tcBorders>
            <w:shd w:val="clear" w:color="auto" w:fill="auto"/>
            <w:vAlign w:val="center"/>
            <w:hideMark/>
          </w:tcPr>
          <w:p w14:paraId="68B680FA" w14:textId="77777777" w:rsidR="00EC6AA4" w:rsidRPr="000810C9" w:rsidRDefault="00EC6AA4" w:rsidP="002F4DF0">
            <w:pPr>
              <w:ind w:hanging="24"/>
              <w:jc w:val="center"/>
              <w:rPr>
                <w:sz w:val="20"/>
                <w:szCs w:val="20"/>
              </w:rPr>
            </w:pPr>
            <w:r w:rsidRPr="000810C9">
              <w:rPr>
                <w:sz w:val="20"/>
                <w:szCs w:val="20"/>
              </w:rPr>
              <w:t>Тариф на горячую воду для прочих потребителей, руб./м³ (без НДС*)</w:t>
            </w:r>
          </w:p>
        </w:tc>
        <w:tc>
          <w:tcPr>
            <w:tcW w:w="1105" w:type="dxa"/>
            <w:vMerge w:val="restart"/>
            <w:tcBorders>
              <w:top w:val="single" w:sz="4" w:space="0" w:color="auto"/>
              <w:left w:val="single" w:sz="4" w:space="0" w:color="auto"/>
              <w:right w:val="single" w:sz="4" w:space="0" w:color="auto"/>
            </w:tcBorders>
            <w:shd w:val="clear" w:color="auto" w:fill="auto"/>
            <w:vAlign w:val="center"/>
            <w:hideMark/>
          </w:tcPr>
          <w:p w14:paraId="3C7EED6F" w14:textId="77777777" w:rsidR="00EC6AA4" w:rsidRPr="000810C9" w:rsidRDefault="00EC6AA4" w:rsidP="002F4DF0">
            <w:pPr>
              <w:ind w:hanging="24"/>
              <w:jc w:val="center"/>
              <w:rPr>
                <w:sz w:val="20"/>
                <w:szCs w:val="20"/>
              </w:rPr>
            </w:pPr>
            <w:proofErr w:type="spellStart"/>
            <w:r w:rsidRPr="000810C9">
              <w:rPr>
                <w:sz w:val="20"/>
                <w:szCs w:val="20"/>
              </w:rPr>
              <w:t>Компо-нент</w:t>
            </w:r>
            <w:proofErr w:type="spellEnd"/>
            <w:r w:rsidRPr="000810C9">
              <w:rPr>
                <w:sz w:val="20"/>
                <w:szCs w:val="20"/>
              </w:rPr>
              <w:t xml:space="preserve"> на </w:t>
            </w:r>
            <w:proofErr w:type="spellStart"/>
            <w:r w:rsidRPr="000810C9">
              <w:rPr>
                <w:sz w:val="20"/>
                <w:szCs w:val="20"/>
              </w:rPr>
              <w:t>теплоно-ситель</w:t>
            </w:r>
            <w:proofErr w:type="spellEnd"/>
            <w:r w:rsidRPr="000810C9">
              <w:rPr>
                <w:sz w:val="20"/>
                <w:szCs w:val="20"/>
              </w:rPr>
              <w:t>, руб./м</w:t>
            </w:r>
            <w:proofErr w:type="gramStart"/>
            <w:r w:rsidRPr="000810C9">
              <w:rPr>
                <w:sz w:val="20"/>
                <w:szCs w:val="20"/>
                <w:vertAlign w:val="superscript"/>
              </w:rPr>
              <w:t>3</w:t>
            </w:r>
            <w:r w:rsidRPr="000810C9">
              <w:rPr>
                <w:sz w:val="20"/>
                <w:szCs w:val="20"/>
              </w:rPr>
              <w:t xml:space="preserve">  (</w:t>
            </w:r>
            <w:proofErr w:type="gramEnd"/>
            <w:r w:rsidRPr="000810C9">
              <w:rPr>
                <w:sz w:val="20"/>
                <w:szCs w:val="20"/>
              </w:rPr>
              <w:t>без НДС*)</w:t>
            </w:r>
          </w:p>
        </w:tc>
        <w:tc>
          <w:tcPr>
            <w:tcW w:w="1377" w:type="dxa"/>
            <w:vMerge w:val="restart"/>
            <w:tcBorders>
              <w:top w:val="single" w:sz="4" w:space="0" w:color="auto"/>
              <w:right w:val="single" w:sz="4" w:space="0" w:color="auto"/>
            </w:tcBorders>
            <w:shd w:val="clear" w:color="auto" w:fill="auto"/>
            <w:vAlign w:val="center"/>
          </w:tcPr>
          <w:p w14:paraId="6C678367" w14:textId="77777777" w:rsidR="00EC6AA4" w:rsidRPr="000810C9" w:rsidRDefault="00EC6AA4" w:rsidP="002F4DF0">
            <w:pPr>
              <w:ind w:hanging="24"/>
              <w:jc w:val="center"/>
              <w:rPr>
                <w:sz w:val="20"/>
                <w:szCs w:val="20"/>
              </w:rPr>
            </w:pPr>
            <w:proofErr w:type="spellStart"/>
            <w:r w:rsidRPr="000810C9">
              <w:rPr>
                <w:sz w:val="20"/>
                <w:szCs w:val="20"/>
              </w:rPr>
              <w:t>Односта-вочный</w:t>
            </w:r>
            <w:proofErr w:type="spellEnd"/>
            <w:r w:rsidRPr="000810C9">
              <w:rPr>
                <w:sz w:val="20"/>
                <w:szCs w:val="20"/>
              </w:rPr>
              <w:t xml:space="preserve">, руб./Гкал </w:t>
            </w:r>
            <w:r w:rsidRPr="000810C9">
              <w:rPr>
                <w:sz w:val="20"/>
                <w:szCs w:val="20"/>
              </w:rPr>
              <w:br/>
              <w:t xml:space="preserve"> (без НДС)</w:t>
            </w:r>
          </w:p>
        </w:tc>
      </w:tr>
      <w:tr w:rsidR="00EC6AA4" w:rsidRPr="000810C9" w14:paraId="5FB905E8" w14:textId="77777777" w:rsidTr="002F4DF0">
        <w:trPr>
          <w:trHeight w:val="406"/>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16EA4D6" w14:textId="77777777" w:rsidR="00EC6AA4" w:rsidRPr="000810C9" w:rsidRDefault="00EC6AA4" w:rsidP="002F4DF0">
            <w:pPr>
              <w:ind w:hanging="24"/>
              <w:jc w:val="center"/>
              <w:rPr>
                <w:sz w:val="20"/>
                <w:szCs w:val="20"/>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14:paraId="3CB6953C" w14:textId="77777777" w:rsidR="00EC6AA4" w:rsidRPr="000810C9" w:rsidRDefault="00EC6AA4" w:rsidP="002F4DF0">
            <w:pPr>
              <w:ind w:hanging="24"/>
              <w:jc w:val="center"/>
              <w:rPr>
                <w:sz w:val="20"/>
                <w:szCs w:val="20"/>
              </w:rPr>
            </w:pPr>
          </w:p>
        </w:tc>
        <w:tc>
          <w:tcPr>
            <w:tcW w:w="2273" w:type="dxa"/>
            <w:gridSpan w:val="2"/>
            <w:tcBorders>
              <w:top w:val="single" w:sz="4" w:space="0" w:color="auto"/>
              <w:left w:val="nil"/>
              <w:bottom w:val="single" w:sz="4" w:space="0" w:color="auto"/>
              <w:right w:val="single" w:sz="4" w:space="0" w:color="auto"/>
            </w:tcBorders>
            <w:shd w:val="clear" w:color="auto" w:fill="auto"/>
            <w:vAlign w:val="center"/>
            <w:hideMark/>
          </w:tcPr>
          <w:p w14:paraId="4388036D" w14:textId="77777777" w:rsidR="00EC6AA4" w:rsidRPr="000810C9" w:rsidRDefault="00EC6AA4" w:rsidP="002F4DF0">
            <w:pPr>
              <w:ind w:hanging="24"/>
              <w:jc w:val="center"/>
              <w:rPr>
                <w:sz w:val="20"/>
                <w:szCs w:val="20"/>
              </w:rPr>
            </w:pPr>
            <w:r w:rsidRPr="000810C9">
              <w:rPr>
                <w:sz w:val="20"/>
                <w:szCs w:val="20"/>
              </w:rPr>
              <w:t>Изолированные стояки</w:t>
            </w:r>
          </w:p>
        </w:tc>
        <w:tc>
          <w:tcPr>
            <w:tcW w:w="2243" w:type="dxa"/>
            <w:gridSpan w:val="2"/>
            <w:tcBorders>
              <w:top w:val="single" w:sz="4" w:space="0" w:color="auto"/>
              <w:left w:val="nil"/>
              <w:bottom w:val="single" w:sz="4" w:space="0" w:color="auto"/>
              <w:right w:val="single" w:sz="4" w:space="0" w:color="auto"/>
            </w:tcBorders>
            <w:shd w:val="clear" w:color="auto" w:fill="auto"/>
            <w:vAlign w:val="center"/>
            <w:hideMark/>
          </w:tcPr>
          <w:p w14:paraId="53F84443" w14:textId="77777777" w:rsidR="00EC6AA4" w:rsidRPr="000810C9" w:rsidRDefault="00EC6AA4" w:rsidP="002F4DF0">
            <w:pPr>
              <w:ind w:hanging="24"/>
              <w:jc w:val="center"/>
              <w:rPr>
                <w:sz w:val="20"/>
                <w:szCs w:val="20"/>
              </w:rPr>
            </w:pPr>
            <w:r w:rsidRPr="000810C9">
              <w:rPr>
                <w:sz w:val="20"/>
                <w:szCs w:val="20"/>
              </w:rPr>
              <w:t>Неизолированные стояки</w:t>
            </w:r>
          </w:p>
        </w:tc>
        <w:tc>
          <w:tcPr>
            <w:tcW w:w="1105" w:type="dxa"/>
            <w:vMerge/>
            <w:tcBorders>
              <w:left w:val="single" w:sz="4" w:space="0" w:color="auto"/>
              <w:right w:val="single" w:sz="4" w:space="0" w:color="auto"/>
            </w:tcBorders>
            <w:vAlign w:val="center"/>
            <w:hideMark/>
          </w:tcPr>
          <w:p w14:paraId="765FAC1B" w14:textId="77777777" w:rsidR="00EC6AA4" w:rsidRPr="000810C9" w:rsidRDefault="00EC6AA4" w:rsidP="002F4DF0">
            <w:pPr>
              <w:ind w:hanging="24"/>
              <w:jc w:val="center"/>
              <w:rPr>
                <w:sz w:val="20"/>
                <w:szCs w:val="20"/>
              </w:rPr>
            </w:pPr>
          </w:p>
        </w:tc>
        <w:tc>
          <w:tcPr>
            <w:tcW w:w="1377" w:type="dxa"/>
            <w:vMerge/>
            <w:tcBorders>
              <w:left w:val="single" w:sz="4" w:space="0" w:color="auto"/>
              <w:right w:val="single" w:sz="4" w:space="0" w:color="auto"/>
            </w:tcBorders>
            <w:shd w:val="clear" w:color="auto" w:fill="auto"/>
            <w:vAlign w:val="center"/>
            <w:hideMark/>
          </w:tcPr>
          <w:p w14:paraId="4F5A8BFB" w14:textId="77777777" w:rsidR="00EC6AA4" w:rsidRPr="000810C9" w:rsidRDefault="00EC6AA4" w:rsidP="002F4DF0">
            <w:pPr>
              <w:ind w:hanging="24"/>
              <w:jc w:val="center"/>
              <w:rPr>
                <w:sz w:val="20"/>
                <w:szCs w:val="20"/>
              </w:rPr>
            </w:pPr>
          </w:p>
        </w:tc>
      </w:tr>
      <w:tr w:rsidR="00EC6AA4" w:rsidRPr="000810C9" w14:paraId="1A763D9B" w14:textId="77777777" w:rsidTr="002F4DF0">
        <w:trPr>
          <w:trHeight w:val="930"/>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247A6F" w14:textId="77777777" w:rsidR="00EC6AA4" w:rsidRPr="000810C9" w:rsidRDefault="00EC6AA4" w:rsidP="002F4DF0">
            <w:pPr>
              <w:ind w:hanging="24"/>
              <w:jc w:val="center"/>
              <w:rPr>
                <w:sz w:val="20"/>
                <w:szCs w:val="20"/>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14:paraId="0A79D669" w14:textId="77777777" w:rsidR="00EC6AA4" w:rsidRPr="000810C9" w:rsidRDefault="00EC6AA4" w:rsidP="002F4DF0">
            <w:pPr>
              <w:ind w:hanging="24"/>
              <w:jc w:val="center"/>
              <w:rPr>
                <w:sz w:val="20"/>
                <w:szCs w:val="20"/>
              </w:rPr>
            </w:pPr>
          </w:p>
        </w:tc>
        <w:tc>
          <w:tcPr>
            <w:tcW w:w="1172" w:type="dxa"/>
            <w:tcBorders>
              <w:top w:val="nil"/>
              <w:left w:val="nil"/>
              <w:bottom w:val="single" w:sz="4" w:space="0" w:color="auto"/>
              <w:right w:val="single" w:sz="4" w:space="0" w:color="auto"/>
            </w:tcBorders>
            <w:shd w:val="clear" w:color="auto" w:fill="auto"/>
            <w:vAlign w:val="center"/>
            <w:hideMark/>
          </w:tcPr>
          <w:p w14:paraId="7F2324B3" w14:textId="77777777" w:rsidR="00EC6AA4" w:rsidRPr="000810C9" w:rsidRDefault="00EC6AA4" w:rsidP="002F4DF0">
            <w:pPr>
              <w:ind w:hanging="24"/>
              <w:jc w:val="center"/>
              <w:rPr>
                <w:sz w:val="20"/>
                <w:szCs w:val="20"/>
              </w:rPr>
            </w:pPr>
            <w:r w:rsidRPr="000810C9">
              <w:rPr>
                <w:sz w:val="20"/>
                <w:szCs w:val="20"/>
              </w:rPr>
              <w:t xml:space="preserve">с </w:t>
            </w:r>
            <w:proofErr w:type="gramStart"/>
            <w:r w:rsidRPr="000810C9">
              <w:rPr>
                <w:sz w:val="20"/>
                <w:szCs w:val="20"/>
              </w:rPr>
              <w:t>поло-</w:t>
            </w:r>
            <w:proofErr w:type="spellStart"/>
            <w:r w:rsidRPr="000810C9">
              <w:rPr>
                <w:sz w:val="20"/>
                <w:szCs w:val="20"/>
              </w:rPr>
              <w:t>тенце</w:t>
            </w:r>
            <w:proofErr w:type="spellEnd"/>
            <w:proofErr w:type="gramEnd"/>
            <w:r w:rsidRPr="000810C9">
              <w:rPr>
                <w:sz w:val="20"/>
                <w:szCs w:val="20"/>
              </w:rPr>
              <w:t>-суши-</w:t>
            </w:r>
            <w:proofErr w:type="spellStart"/>
            <w:r w:rsidRPr="000810C9">
              <w:rPr>
                <w:sz w:val="20"/>
                <w:szCs w:val="20"/>
              </w:rPr>
              <w:t>телями</w:t>
            </w:r>
            <w:proofErr w:type="spellEnd"/>
          </w:p>
        </w:tc>
        <w:tc>
          <w:tcPr>
            <w:tcW w:w="1101" w:type="dxa"/>
            <w:tcBorders>
              <w:top w:val="nil"/>
              <w:left w:val="nil"/>
              <w:bottom w:val="single" w:sz="4" w:space="0" w:color="auto"/>
              <w:right w:val="single" w:sz="4" w:space="0" w:color="auto"/>
            </w:tcBorders>
            <w:shd w:val="clear" w:color="auto" w:fill="auto"/>
            <w:vAlign w:val="center"/>
            <w:hideMark/>
          </w:tcPr>
          <w:p w14:paraId="0243EDD4" w14:textId="77777777" w:rsidR="00EC6AA4" w:rsidRPr="000810C9" w:rsidRDefault="00EC6AA4" w:rsidP="002F4DF0">
            <w:pPr>
              <w:ind w:hanging="24"/>
              <w:jc w:val="center"/>
              <w:rPr>
                <w:sz w:val="20"/>
                <w:szCs w:val="20"/>
              </w:rPr>
            </w:pPr>
            <w:r w:rsidRPr="000810C9">
              <w:rPr>
                <w:sz w:val="20"/>
                <w:szCs w:val="20"/>
              </w:rPr>
              <w:t xml:space="preserve">без </w:t>
            </w:r>
            <w:proofErr w:type="gramStart"/>
            <w:r w:rsidRPr="000810C9">
              <w:rPr>
                <w:sz w:val="20"/>
                <w:szCs w:val="20"/>
              </w:rPr>
              <w:t>поло-</w:t>
            </w:r>
            <w:proofErr w:type="spellStart"/>
            <w:r w:rsidRPr="000810C9">
              <w:rPr>
                <w:sz w:val="20"/>
                <w:szCs w:val="20"/>
              </w:rPr>
              <w:t>тенце</w:t>
            </w:r>
            <w:proofErr w:type="spellEnd"/>
            <w:proofErr w:type="gramEnd"/>
            <w:r w:rsidRPr="000810C9">
              <w:rPr>
                <w:sz w:val="20"/>
                <w:szCs w:val="20"/>
              </w:rPr>
              <w:t>-</w:t>
            </w:r>
            <w:proofErr w:type="spellStart"/>
            <w:r w:rsidRPr="000810C9">
              <w:rPr>
                <w:sz w:val="20"/>
                <w:szCs w:val="20"/>
              </w:rPr>
              <w:t>сушителя</w:t>
            </w:r>
            <w:proofErr w:type="spellEnd"/>
          </w:p>
        </w:tc>
        <w:tc>
          <w:tcPr>
            <w:tcW w:w="1122" w:type="dxa"/>
            <w:tcBorders>
              <w:top w:val="nil"/>
              <w:left w:val="nil"/>
              <w:bottom w:val="single" w:sz="4" w:space="0" w:color="auto"/>
              <w:right w:val="single" w:sz="4" w:space="0" w:color="auto"/>
            </w:tcBorders>
            <w:shd w:val="clear" w:color="auto" w:fill="auto"/>
            <w:vAlign w:val="center"/>
            <w:hideMark/>
          </w:tcPr>
          <w:p w14:paraId="030788CE" w14:textId="77777777" w:rsidR="00EC6AA4" w:rsidRPr="000810C9" w:rsidRDefault="00EC6AA4" w:rsidP="002F4DF0">
            <w:pPr>
              <w:ind w:hanging="24"/>
              <w:jc w:val="center"/>
              <w:rPr>
                <w:sz w:val="20"/>
                <w:szCs w:val="20"/>
              </w:rPr>
            </w:pPr>
            <w:r w:rsidRPr="000810C9">
              <w:rPr>
                <w:sz w:val="20"/>
                <w:szCs w:val="20"/>
              </w:rPr>
              <w:t xml:space="preserve">с </w:t>
            </w:r>
            <w:proofErr w:type="gramStart"/>
            <w:r w:rsidRPr="000810C9">
              <w:rPr>
                <w:sz w:val="20"/>
                <w:szCs w:val="20"/>
              </w:rPr>
              <w:t>поло-</w:t>
            </w:r>
            <w:proofErr w:type="spellStart"/>
            <w:r w:rsidRPr="000810C9">
              <w:rPr>
                <w:sz w:val="20"/>
                <w:szCs w:val="20"/>
              </w:rPr>
              <w:t>тенце</w:t>
            </w:r>
            <w:proofErr w:type="spellEnd"/>
            <w:proofErr w:type="gramEnd"/>
            <w:r w:rsidRPr="000810C9">
              <w:rPr>
                <w:sz w:val="20"/>
                <w:szCs w:val="20"/>
              </w:rPr>
              <w:t>-суши-</w:t>
            </w:r>
            <w:proofErr w:type="spellStart"/>
            <w:r w:rsidRPr="000810C9">
              <w:rPr>
                <w:sz w:val="20"/>
                <w:szCs w:val="20"/>
              </w:rPr>
              <w:t>телями</w:t>
            </w:r>
            <w:proofErr w:type="spellEnd"/>
          </w:p>
        </w:tc>
        <w:tc>
          <w:tcPr>
            <w:tcW w:w="1121" w:type="dxa"/>
            <w:tcBorders>
              <w:top w:val="nil"/>
              <w:left w:val="nil"/>
              <w:bottom w:val="single" w:sz="4" w:space="0" w:color="auto"/>
              <w:right w:val="single" w:sz="4" w:space="0" w:color="auto"/>
            </w:tcBorders>
            <w:shd w:val="clear" w:color="auto" w:fill="auto"/>
            <w:vAlign w:val="center"/>
            <w:hideMark/>
          </w:tcPr>
          <w:p w14:paraId="5317EF73" w14:textId="77777777" w:rsidR="00EC6AA4" w:rsidRPr="000810C9" w:rsidRDefault="00EC6AA4" w:rsidP="002F4DF0">
            <w:pPr>
              <w:ind w:hanging="24"/>
              <w:jc w:val="center"/>
              <w:rPr>
                <w:sz w:val="20"/>
                <w:szCs w:val="20"/>
              </w:rPr>
            </w:pPr>
            <w:r w:rsidRPr="000810C9">
              <w:rPr>
                <w:sz w:val="20"/>
                <w:szCs w:val="20"/>
              </w:rPr>
              <w:t xml:space="preserve">без </w:t>
            </w:r>
            <w:proofErr w:type="gramStart"/>
            <w:r w:rsidRPr="000810C9">
              <w:rPr>
                <w:sz w:val="20"/>
                <w:szCs w:val="20"/>
              </w:rPr>
              <w:t>поло-</w:t>
            </w:r>
            <w:proofErr w:type="spellStart"/>
            <w:r w:rsidRPr="000810C9">
              <w:rPr>
                <w:sz w:val="20"/>
                <w:szCs w:val="20"/>
              </w:rPr>
              <w:t>тенце</w:t>
            </w:r>
            <w:proofErr w:type="spellEnd"/>
            <w:proofErr w:type="gramEnd"/>
            <w:r w:rsidRPr="000810C9">
              <w:rPr>
                <w:sz w:val="20"/>
                <w:szCs w:val="20"/>
              </w:rPr>
              <w:t>-</w:t>
            </w:r>
            <w:proofErr w:type="spellStart"/>
            <w:r w:rsidRPr="000810C9">
              <w:rPr>
                <w:sz w:val="20"/>
                <w:szCs w:val="20"/>
              </w:rPr>
              <w:t>сушителя</w:t>
            </w:r>
            <w:proofErr w:type="spellEnd"/>
          </w:p>
        </w:tc>
        <w:tc>
          <w:tcPr>
            <w:tcW w:w="1105" w:type="dxa"/>
            <w:vMerge/>
            <w:tcBorders>
              <w:left w:val="single" w:sz="4" w:space="0" w:color="auto"/>
              <w:bottom w:val="single" w:sz="4" w:space="0" w:color="auto"/>
              <w:right w:val="single" w:sz="4" w:space="0" w:color="auto"/>
            </w:tcBorders>
            <w:vAlign w:val="center"/>
            <w:hideMark/>
          </w:tcPr>
          <w:p w14:paraId="5849EA7C" w14:textId="77777777" w:rsidR="00EC6AA4" w:rsidRPr="000810C9" w:rsidRDefault="00EC6AA4" w:rsidP="002F4DF0">
            <w:pPr>
              <w:ind w:hanging="24"/>
              <w:jc w:val="center"/>
              <w:rPr>
                <w:sz w:val="20"/>
                <w:szCs w:val="20"/>
              </w:rPr>
            </w:pPr>
          </w:p>
        </w:tc>
        <w:tc>
          <w:tcPr>
            <w:tcW w:w="1377" w:type="dxa"/>
            <w:vMerge/>
            <w:tcBorders>
              <w:left w:val="single" w:sz="4" w:space="0" w:color="auto"/>
              <w:bottom w:val="single" w:sz="4" w:space="0" w:color="auto"/>
              <w:right w:val="single" w:sz="4" w:space="0" w:color="auto"/>
            </w:tcBorders>
            <w:vAlign w:val="center"/>
            <w:hideMark/>
          </w:tcPr>
          <w:p w14:paraId="26B575D5" w14:textId="77777777" w:rsidR="00EC6AA4" w:rsidRPr="000810C9" w:rsidRDefault="00EC6AA4" w:rsidP="002F4DF0">
            <w:pPr>
              <w:ind w:hanging="24"/>
              <w:jc w:val="center"/>
              <w:rPr>
                <w:sz w:val="20"/>
                <w:szCs w:val="20"/>
              </w:rPr>
            </w:pPr>
          </w:p>
        </w:tc>
      </w:tr>
      <w:tr w:rsidR="00EC6AA4" w:rsidRPr="000810C9" w14:paraId="6187538C" w14:textId="77777777" w:rsidTr="002F4DF0">
        <w:trPr>
          <w:trHeight w:val="315"/>
          <w:jc w:val="center"/>
        </w:trPr>
        <w:tc>
          <w:tcPr>
            <w:tcW w:w="1560" w:type="dxa"/>
            <w:vMerge w:val="restart"/>
            <w:tcBorders>
              <w:top w:val="nil"/>
              <w:left w:val="single" w:sz="4" w:space="0" w:color="auto"/>
              <w:right w:val="single" w:sz="4" w:space="0" w:color="auto"/>
            </w:tcBorders>
            <w:shd w:val="clear" w:color="auto" w:fill="auto"/>
            <w:vAlign w:val="center"/>
            <w:hideMark/>
          </w:tcPr>
          <w:p w14:paraId="452612E3" w14:textId="77777777" w:rsidR="00EC6AA4" w:rsidRPr="000810C9" w:rsidRDefault="00EC6AA4" w:rsidP="002F4DF0">
            <w:pPr>
              <w:ind w:hanging="24"/>
              <w:jc w:val="center"/>
            </w:pPr>
            <w:r w:rsidRPr="000810C9">
              <w:t>МУП ПМР «</w:t>
            </w:r>
            <w:proofErr w:type="spellStart"/>
            <w:r w:rsidRPr="000810C9">
              <w:t>Тепломир</w:t>
            </w:r>
            <w:proofErr w:type="spellEnd"/>
            <w:r w:rsidRPr="000810C9">
              <w:t>»</w:t>
            </w:r>
          </w:p>
        </w:tc>
        <w:tc>
          <w:tcPr>
            <w:tcW w:w="1648" w:type="dxa"/>
            <w:tcBorders>
              <w:top w:val="nil"/>
              <w:left w:val="nil"/>
              <w:bottom w:val="single" w:sz="4" w:space="0" w:color="auto"/>
              <w:right w:val="single" w:sz="4" w:space="0" w:color="auto"/>
            </w:tcBorders>
            <w:shd w:val="clear" w:color="auto" w:fill="auto"/>
            <w:vAlign w:val="center"/>
            <w:hideMark/>
          </w:tcPr>
          <w:p w14:paraId="60AF756A" w14:textId="77777777" w:rsidR="00EC6AA4" w:rsidRPr="000810C9" w:rsidRDefault="00EC6AA4" w:rsidP="002F4DF0">
            <w:pPr>
              <w:ind w:hanging="24"/>
              <w:jc w:val="center"/>
              <w:rPr>
                <w:sz w:val="20"/>
                <w:szCs w:val="20"/>
              </w:rPr>
            </w:pPr>
            <w:r w:rsidRPr="000810C9">
              <w:rPr>
                <w:sz w:val="20"/>
                <w:szCs w:val="20"/>
              </w:rPr>
              <w:t>с 01.01.2020</w:t>
            </w:r>
          </w:p>
        </w:tc>
        <w:tc>
          <w:tcPr>
            <w:tcW w:w="1172" w:type="dxa"/>
            <w:tcBorders>
              <w:top w:val="nil"/>
              <w:left w:val="single" w:sz="4" w:space="0" w:color="auto"/>
              <w:bottom w:val="single" w:sz="4" w:space="0" w:color="auto"/>
              <w:right w:val="single" w:sz="4" w:space="0" w:color="auto"/>
            </w:tcBorders>
            <w:shd w:val="clear" w:color="auto" w:fill="auto"/>
            <w:vAlign w:val="center"/>
          </w:tcPr>
          <w:p w14:paraId="46385360" w14:textId="77777777" w:rsidR="00EC6AA4" w:rsidRPr="000810C9" w:rsidRDefault="00EC6AA4" w:rsidP="002F4DF0">
            <w:pPr>
              <w:jc w:val="center"/>
              <w:rPr>
                <w:color w:val="000000"/>
                <w:szCs w:val="20"/>
              </w:rPr>
            </w:pPr>
            <w:r w:rsidRPr="000810C9">
              <w:rPr>
                <w:color w:val="000000"/>
                <w:szCs w:val="20"/>
              </w:rPr>
              <w:t>193,61</w:t>
            </w:r>
          </w:p>
        </w:tc>
        <w:tc>
          <w:tcPr>
            <w:tcW w:w="1101" w:type="dxa"/>
            <w:tcBorders>
              <w:top w:val="nil"/>
              <w:left w:val="nil"/>
              <w:bottom w:val="single" w:sz="4" w:space="0" w:color="auto"/>
              <w:right w:val="single" w:sz="4" w:space="0" w:color="auto"/>
            </w:tcBorders>
            <w:shd w:val="clear" w:color="auto" w:fill="auto"/>
            <w:vAlign w:val="center"/>
          </w:tcPr>
          <w:p w14:paraId="79E36AFB" w14:textId="77777777" w:rsidR="00EC6AA4" w:rsidRPr="000810C9" w:rsidRDefault="00EC6AA4" w:rsidP="002F4DF0">
            <w:pPr>
              <w:jc w:val="center"/>
              <w:rPr>
                <w:color w:val="000000"/>
                <w:szCs w:val="20"/>
              </w:rPr>
            </w:pPr>
            <w:r w:rsidRPr="000810C9">
              <w:rPr>
                <w:color w:val="000000"/>
                <w:szCs w:val="20"/>
              </w:rPr>
              <w:t>191,36</w:t>
            </w:r>
          </w:p>
        </w:tc>
        <w:tc>
          <w:tcPr>
            <w:tcW w:w="1122" w:type="dxa"/>
            <w:tcBorders>
              <w:top w:val="nil"/>
              <w:left w:val="nil"/>
              <w:bottom w:val="single" w:sz="4" w:space="0" w:color="auto"/>
              <w:right w:val="single" w:sz="4" w:space="0" w:color="auto"/>
            </w:tcBorders>
            <w:shd w:val="clear" w:color="auto" w:fill="auto"/>
            <w:vAlign w:val="center"/>
          </w:tcPr>
          <w:p w14:paraId="248C089C" w14:textId="77777777" w:rsidR="00EC6AA4" w:rsidRPr="000810C9" w:rsidRDefault="00EC6AA4" w:rsidP="002F4DF0">
            <w:pPr>
              <w:jc w:val="center"/>
              <w:rPr>
                <w:color w:val="000000"/>
                <w:szCs w:val="20"/>
              </w:rPr>
            </w:pPr>
            <w:r w:rsidRPr="000810C9">
              <w:rPr>
                <w:color w:val="000000"/>
                <w:szCs w:val="20"/>
              </w:rPr>
              <w:t>203,69</w:t>
            </w:r>
          </w:p>
        </w:tc>
        <w:tc>
          <w:tcPr>
            <w:tcW w:w="1121" w:type="dxa"/>
            <w:tcBorders>
              <w:top w:val="nil"/>
              <w:left w:val="nil"/>
              <w:bottom w:val="single" w:sz="4" w:space="0" w:color="auto"/>
              <w:right w:val="single" w:sz="4" w:space="0" w:color="auto"/>
            </w:tcBorders>
            <w:shd w:val="clear" w:color="auto" w:fill="auto"/>
            <w:vAlign w:val="center"/>
          </w:tcPr>
          <w:p w14:paraId="2B331207" w14:textId="77777777" w:rsidR="00EC6AA4" w:rsidRPr="000810C9" w:rsidRDefault="00EC6AA4" w:rsidP="002F4DF0">
            <w:pPr>
              <w:jc w:val="center"/>
              <w:rPr>
                <w:color w:val="000000"/>
                <w:szCs w:val="20"/>
              </w:rPr>
            </w:pPr>
            <w:r w:rsidRPr="000810C9">
              <w:rPr>
                <w:color w:val="000000"/>
                <w:szCs w:val="20"/>
              </w:rPr>
              <w:t>194,73</w:t>
            </w:r>
          </w:p>
        </w:tc>
        <w:tc>
          <w:tcPr>
            <w:tcW w:w="1105" w:type="dxa"/>
            <w:tcBorders>
              <w:top w:val="single" w:sz="4" w:space="0" w:color="auto"/>
              <w:left w:val="nil"/>
              <w:bottom w:val="single" w:sz="4" w:space="0" w:color="auto"/>
              <w:right w:val="single" w:sz="4" w:space="0" w:color="auto"/>
            </w:tcBorders>
            <w:shd w:val="clear" w:color="auto" w:fill="auto"/>
            <w:hideMark/>
          </w:tcPr>
          <w:p w14:paraId="614769B6" w14:textId="77777777" w:rsidR="00EC6AA4" w:rsidRPr="000810C9" w:rsidRDefault="00EC6AA4" w:rsidP="002F4DF0">
            <w:pPr>
              <w:jc w:val="center"/>
            </w:pPr>
            <w:r w:rsidRPr="000810C9">
              <w:t>41,19</w:t>
            </w:r>
          </w:p>
        </w:tc>
        <w:tc>
          <w:tcPr>
            <w:tcW w:w="1377" w:type="dxa"/>
            <w:tcBorders>
              <w:top w:val="nil"/>
              <w:left w:val="nil"/>
              <w:bottom w:val="single" w:sz="4" w:space="0" w:color="auto"/>
              <w:right w:val="single" w:sz="4" w:space="0" w:color="auto"/>
            </w:tcBorders>
            <w:shd w:val="clear" w:color="auto" w:fill="auto"/>
          </w:tcPr>
          <w:p w14:paraId="0BAF5CC9" w14:textId="77777777" w:rsidR="00EC6AA4" w:rsidRPr="000810C9" w:rsidRDefault="00EC6AA4" w:rsidP="002F4DF0">
            <w:pPr>
              <w:jc w:val="center"/>
            </w:pPr>
            <w:r w:rsidRPr="000810C9">
              <w:t>2 801,76</w:t>
            </w:r>
          </w:p>
        </w:tc>
      </w:tr>
      <w:tr w:rsidR="00EC6AA4" w:rsidRPr="000810C9" w14:paraId="4C3BB247" w14:textId="77777777" w:rsidTr="002F4DF0">
        <w:trPr>
          <w:trHeight w:val="315"/>
          <w:jc w:val="center"/>
        </w:trPr>
        <w:tc>
          <w:tcPr>
            <w:tcW w:w="1560" w:type="dxa"/>
            <w:vMerge/>
            <w:tcBorders>
              <w:left w:val="single" w:sz="4" w:space="0" w:color="auto"/>
              <w:right w:val="single" w:sz="4" w:space="0" w:color="auto"/>
            </w:tcBorders>
            <w:shd w:val="clear" w:color="auto" w:fill="auto"/>
            <w:vAlign w:val="center"/>
            <w:hideMark/>
          </w:tcPr>
          <w:p w14:paraId="1F9D1B78" w14:textId="77777777" w:rsidR="00EC6AA4" w:rsidRPr="000810C9" w:rsidRDefault="00EC6AA4" w:rsidP="002F4DF0">
            <w:pPr>
              <w:ind w:hanging="24"/>
              <w:jc w:val="center"/>
              <w:rPr>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hideMark/>
          </w:tcPr>
          <w:p w14:paraId="69339CDD" w14:textId="77777777" w:rsidR="00EC6AA4" w:rsidRPr="000810C9" w:rsidRDefault="00EC6AA4" w:rsidP="002F4DF0">
            <w:pPr>
              <w:ind w:hanging="24"/>
              <w:jc w:val="center"/>
              <w:rPr>
                <w:sz w:val="20"/>
                <w:szCs w:val="20"/>
              </w:rPr>
            </w:pPr>
            <w:r w:rsidRPr="000810C9">
              <w:rPr>
                <w:sz w:val="20"/>
                <w:szCs w:val="20"/>
              </w:rPr>
              <w:t>с 01.07.2020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7C15B50E" w14:textId="77777777" w:rsidR="00EC6AA4" w:rsidRPr="000810C9" w:rsidRDefault="00EC6AA4" w:rsidP="002F4DF0">
            <w:pPr>
              <w:jc w:val="center"/>
              <w:rPr>
                <w:rFonts w:eastAsia="Calibri"/>
                <w:color w:val="000000"/>
              </w:rPr>
            </w:pPr>
            <w:r w:rsidRPr="000810C9">
              <w:rPr>
                <w:rFonts w:eastAsia="Calibri"/>
                <w:color w:val="000000"/>
              </w:rPr>
              <w:t>210,44</w:t>
            </w:r>
          </w:p>
        </w:tc>
        <w:tc>
          <w:tcPr>
            <w:tcW w:w="1101" w:type="dxa"/>
            <w:tcBorders>
              <w:top w:val="single" w:sz="4" w:space="0" w:color="auto"/>
              <w:left w:val="nil"/>
              <w:bottom w:val="single" w:sz="4" w:space="0" w:color="auto"/>
              <w:right w:val="single" w:sz="4" w:space="0" w:color="auto"/>
            </w:tcBorders>
            <w:shd w:val="clear" w:color="auto" w:fill="auto"/>
            <w:vAlign w:val="center"/>
          </w:tcPr>
          <w:p w14:paraId="67CFD411" w14:textId="77777777" w:rsidR="00EC6AA4" w:rsidRPr="000810C9" w:rsidRDefault="00EC6AA4" w:rsidP="002F4DF0">
            <w:pPr>
              <w:jc w:val="center"/>
              <w:rPr>
                <w:rFonts w:eastAsia="Calibri"/>
                <w:color w:val="000000"/>
              </w:rPr>
            </w:pPr>
            <w:r w:rsidRPr="000810C9">
              <w:rPr>
                <w:rFonts w:eastAsia="Calibri"/>
                <w:color w:val="000000"/>
              </w:rPr>
              <w:t>208,10</w:t>
            </w:r>
          </w:p>
        </w:tc>
        <w:tc>
          <w:tcPr>
            <w:tcW w:w="1122" w:type="dxa"/>
            <w:tcBorders>
              <w:top w:val="single" w:sz="4" w:space="0" w:color="auto"/>
              <w:left w:val="nil"/>
              <w:bottom w:val="single" w:sz="4" w:space="0" w:color="auto"/>
              <w:right w:val="single" w:sz="4" w:space="0" w:color="auto"/>
            </w:tcBorders>
            <w:shd w:val="clear" w:color="auto" w:fill="auto"/>
            <w:vAlign w:val="center"/>
          </w:tcPr>
          <w:p w14:paraId="2B07854A" w14:textId="77777777" w:rsidR="00EC6AA4" w:rsidRPr="000810C9" w:rsidRDefault="00EC6AA4" w:rsidP="002F4DF0">
            <w:pPr>
              <w:jc w:val="center"/>
              <w:rPr>
                <w:rFonts w:eastAsia="Calibri"/>
                <w:color w:val="000000"/>
              </w:rPr>
            </w:pPr>
            <w:r w:rsidRPr="000810C9">
              <w:rPr>
                <w:rFonts w:eastAsia="Calibri"/>
                <w:color w:val="000000"/>
              </w:rPr>
              <w:t>220,94</w:t>
            </w:r>
          </w:p>
        </w:tc>
        <w:tc>
          <w:tcPr>
            <w:tcW w:w="1121" w:type="dxa"/>
            <w:tcBorders>
              <w:top w:val="single" w:sz="4" w:space="0" w:color="auto"/>
              <w:left w:val="nil"/>
              <w:bottom w:val="single" w:sz="4" w:space="0" w:color="auto"/>
              <w:right w:val="single" w:sz="4" w:space="0" w:color="auto"/>
            </w:tcBorders>
            <w:shd w:val="clear" w:color="auto" w:fill="auto"/>
            <w:vAlign w:val="center"/>
          </w:tcPr>
          <w:p w14:paraId="5A913E0D" w14:textId="77777777" w:rsidR="00EC6AA4" w:rsidRPr="000810C9" w:rsidRDefault="00EC6AA4" w:rsidP="002F4DF0">
            <w:pPr>
              <w:jc w:val="center"/>
              <w:rPr>
                <w:rFonts w:eastAsia="Calibri"/>
                <w:color w:val="000000"/>
              </w:rPr>
            </w:pPr>
            <w:r w:rsidRPr="000810C9">
              <w:rPr>
                <w:rFonts w:eastAsia="Calibri"/>
                <w:color w:val="000000"/>
              </w:rPr>
              <w:t>211,60</w:t>
            </w:r>
          </w:p>
        </w:tc>
        <w:tc>
          <w:tcPr>
            <w:tcW w:w="1105" w:type="dxa"/>
            <w:tcBorders>
              <w:top w:val="single" w:sz="4" w:space="0" w:color="auto"/>
              <w:left w:val="nil"/>
              <w:bottom w:val="single" w:sz="4" w:space="0" w:color="auto"/>
              <w:right w:val="single" w:sz="4" w:space="0" w:color="auto"/>
            </w:tcBorders>
            <w:shd w:val="clear" w:color="auto" w:fill="auto"/>
            <w:hideMark/>
          </w:tcPr>
          <w:p w14:paraId="11064E38" w14:textId="77777777" w:rsidR="00EC6AA4" w:rsidRPr="000810C9" w:rsidRDefault="00EC6AA4" w:rsidP="002F4DF0">
            <w:pPr>
              <w:jc w:val="center"/>
            </w:pPr>
            <w:r w:rsidRPr="000810C9">
              <w:t>51,65</w:t>
            </w:r>
          </w:p>
        </w:tc>
        <w:tc>
          <w:tcPr>
            <w:tcW w:w="1377" w:type="dxa"/>
            <w:tcBorders>
              <w:top w:val="single" w:sz="4" w:space="0" w:color="auto"/>
              <w:left w:val="nil"/>
              <w:bottom w:val="single" w:sz="4" w:space="0" w:color="auto"/>
              <w:right w:val="single" w:sz="4" w:space="0" w:color="auto"/>
            </w:tcBorders>
            <w:shd w:val="clear" w:color="auto" w:fill="auto"/>
          </w:tcPr>
          <w:p w14:paraId="39F3777C" w14:textId="77777777" w:rsidR="00EC6AA4" w:rsidRPr="000810C9" w:rsidRDefault="00EC6AA4" w:rsidP="002F4DF0">
            <w:pPr>
              <w:jc w:val="center"/>
            </w:pPr>
            <w:r w:rsidRPr="000810C9">
              <w:t>2 918,87</w:t>
            </w:r>
          </w:p>
        </w:tc>
      </w:tr>
      <w:tr w:rsidR="00EC6AA4" w:rsidRPr="000810C9" w14:paraId="464985C3" w14:textId="77777777" w:rsidTr="002F4DF0">
        <w:trPr>
          <w:trHeight w:val="315"/>
          <w:jc w:val="center"/>
        </w:trPr>
        <w:tc>
          <w:tcPr>
            <w:tcW w:w="1560" w:type="dxa"/>
            <w:tcBorders>
              <w:left w:val="single" w:sz="4" w:space="0" w:color="auto"/>
              <w:bottom w:val="single" w:sz="4" w:space="0" w:color="000000"/>
              <w:right w:val="single" w:sz="4" w:space="0" w:color="auto"/>
            </w:tcBorders>
            <w:shd w:val="clear" w:color="auto" w:fill="auto"/>
            <w:vAlign w:val="center"/>
          </w:tcPr>
          <w:p w14:paraId="29332CA7" w14:textId="77777777" w:rsidR="00EC6AA4" w:rsidRPr="000810C9" w:rsidRDefault="00EC6AA4" w:rsidP="002F4DF0">
            <w:pPr>
              <w:rPr>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2B44DADC" w14:textId="77777777" w:rsidR="00EC6AA4" w:rsidRPr="000810C9" w:rsidRDefault="00EC6AA4" w:rsidP="002F4DF0">
            <w:pPr>
              <w:ind w:left="-156" w:right="-161" w:hanging="156"/>
              <w:jc w:val="center"/>
              <w:rPr>
                <w:sz w:val="20"/>
                <w:szCs w:val="20"/>
              </w:rPr>
            </w:pPr>
            <w:r w:rsidRPr="000810C9">
              <w:rPr>
                <w:sz w:val="20"/>
                <w:szCs w:val="20"/>
              </w:rPr>
              <w:t xml:space="preserve">Рост, %  </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0B8CFBBF" w14:textId="77777777" w:rsidR="00EC6AA4" w:rsidRPr="000810C9" w:rsidRDefault="00EC6AA4" w:rsidP="002F4DF0">
            <w:pPr>
              <w:jc w:val="center"/>
              <w:rPr>
                <w:rFonts w:eastAsia="Calibri"/>
                <w:color w:val="000000"/>
              </w:rPr>
            </w:pPr>
            <w:r w:rsidRPr="000810C9">
              <w:rPr>
                <w:rFonts w:eastAsia="Calibri"/>
                <w:color w:val="000000"/>
              </w:rPr>
              <w:t>8,69</w:t>
            </w:r>
          </w:p>
        </w:tc>
        <w:tc>
          <w:tcPr>
            <w:tcW w:w="1101" w:type="dxa"/>
            <w:tcBorders>
              <w:top w:val="single" w:sz="4" w:space="0" w:color="auto"/>
              <w:left w:val="nil"/>
              <w:bottom w:val="single" w:sz="4" w:space="0" w:color="auto"/>
              <w:right w:val="single" w:sz="4" w:space="0" w:color="auto"/>
            </w:tcBorders>
            <w:shd w:val="clear" w:color="auto" w:fill="auto"/>
            <w:vAlign w:val="center"/>
          </w:tcPr>
          <w:p w14:paraId="3AA28F5A" w14:textId="77777777" w:rsidR="00EC6AA4" w:rsidRPr="000810C9" w:rsidRDefault="00EC6AA4" w:rsidP="002F4DF0">
            <w:pPr>
              <w:jc w:val="center"/>
              <w:rPr>
                <w:rFonts w:eastAsia="Calibri"/>
                <w:color w:val="000000"/>
              </w:rPr>
            </w:pPr>
            <w:r w:rsidRPr="000810C9">
              <w:rPr>
                <w:rFonts w:eastAsia="Calibri"/>
                <w:color w:val="000000"/>
              </w:rPr>
              <w:t>8,75</w:t>
            </w:r>
          </w:p>
        </w:tc>
        <w:tc>
          <w:tcPr>
            <w:tcW w:w="1122" w:type="dxa"/>
            <w:tcBorders>
              <w:top w:val="single" w:sz="4" w:space="0" w:color="auto"/>
              <w:left w:val="nil"/>
              <w:bottom w:val="single" w:sz="4" w:space="0" w:color="auto"/>
              <w:right w:val="single" w:sz="4" w:space="0" w:color="auto"/>
            </w:tcBorders>
            <w:shd w:val="clear" w:color="auto" w:fill="auto"/>
            <w:vAlign w:val="center"/>
          </w:tcPr>
          <w:p w14:paraId="096235AF" w14:textId="77777777" w:rsidR="00EC6AA4" w:rsidRPr="000810C9" w:rsidRDefault="00EC6AA4" w:rsidP="002F4DF0">
            <w:pPr>
              <w:jc w:val="center"/>
              <w:rPr>
                <w:rFonts w:eastAsia="Calibri"/>
                <w:color w:val="000000"/>
              </w:rPr>
            </w:pPr>
            <w:r w:rsidRPr="000810C9">
              <w:rPr>
                <w:rFonts w:eastAsia="Calibri"/>
                <w:color w:val="000000"/>
              </w:rPr>
              <w:t>8,34</w:t>
            </w:r>
          </w:p>
        </w:tc>
        <w:tc>
          <w:tcPr>
            <w:tcW w:w="1121" w:type="dxa"/>
            <w:tcBorders>
              <w:top w:val="single" w:sz="4" w:space="0" w:color="auto"/>
              <w:left w:val="nil"/>
              <w:bottom w:val="single" w:sz="4" w:space="0" w:color="auto"/>
              <w:right w:val="single" w:sz="4" w:space="0" w:color="auto"/>
            </w:tcBorders>
            <w:shd w:val="clear" w:color="auto" w:fill="auto"/>
            <w:vAlign w:val="center"/>
          </w:tcPr>
          <w:p w14:paraId="17B220B7" w14:textId="77777777" w:rsidR="00EC6AA4" w:rsidRPr="000810C9" w:rsidRDefault="00EC6AA4" w:rsidP="002F4DF0">
            <w:pPr>
              <w:jc w:val="center"/>
              <w:rPr>
                <w:rFonts w:eastAsia="Calibri"/>
                <w:color w:val="000000"/>
              </w:rPr>
            </w:pPr>
            <w:r w:rsidRPr="000810C9">
              <w:rPr>
                <w:rFonts w:eastAsia="Calibri"/>
                <w:color w:val="000000"/>
              </w:rPr>
              <w:t>8,66</w:t>
            </w:r>
          </w:p>
        </w:tc>
        <w:tc>
          <w:tcPr>
            <w:tcW w:w="1105" w:type="dxa"/>
            <w:tcBorders>
              <w:top w:val="single" w:sz="4" w:space="0" w:color="auto"/>
              <w:left w:val="nil"/>
              <w:bottom w:val="single" w:sz="4" w:space="0" w:color="auto"/>
              <w:right w:val="single" w:sz="4" w:space="0" w:color="auto"/>
            </w:tcBorders>
            <w:shd w:val="clear" w:color="auto" w:fill="auto"/>
          </w:tcPr>
          <w:p w14:paraId="279DD16B" w14:textId="77777777" w:rsidR="00EC6AA4" w:rsidRPr="000810C9" w:rsidRDefault="00EC6AA4" w:rsidP="002F4DF0">
            <w:pPr>
              <w:jc w:val="center"/>
            </w:pPr>
            <w:r w:rsidRPr="000810C9">
              <w:t>25,39</w:t>
            </w:r>
          </w:p>
        </w:tc>
        <w:tc>
          <w:tcPr>
            <w:tcW w:w="1377" w:type="dxa"/>
            <w:tcBorders>
              <w:top w:val="single" w:sz="4" w:space="0" w:color="auto"/>
              <w:left w:val="nil"/>
              <w:bottom w:val="single" w:sz="4" w:space="0" w:color="auto"/>
              <w:right w:val="single" w:sz="4" w:space="0" w:color="auto"/>
            </w:tcBorders>
            <w:shd w:val="clear" w:color="auto" w:fill="auto"/>
          </w:tcPr>
          <w:p w14:paraId="6C77AD8A" w14:textId="77777777" w:rsidR="00EC6AA4" w:rsidRPr="000810C9" w:rsidRDefault="00EC6AA4" w:rsidP="002F4DF0">
            <w:pPr>
              <w:jc w:val="center"/>
            </w:pPr>
            <w:r w:rsidRPr="000810C9">
              <w:t>4,18</w:t>
            </w:r>
          </w:p>
        </w:tc>
      </w:tr>
    </w:tbl>
    <w:p w14:paraId="0D9D62C8" w14:textId="77777777" w:rsidR="00EC6AA4" w:rsidRDefault="00EC6AA4" w:rsidP="00EC6AA4">
      <w:pPr>
        <w:jc w:val="both"/>
        <w:sectPr w:rsidR="00EC6AA4" w:rsidSect="002F4DF0">
          <w:pgSz w:w="11906" w:h="16838"/>
          <w:pgMar w:top="1134" w:right="707" w:bottom="284" w:left="851" w:header="709" w:footer="709" w:gutter="0"/>
          <w:cols w:space="708"/>
          <w:titlePg/>
          <w:docGrid w:linePitch="360"/>
        </w:sectPr>
      </w:pPr>
    </w:p>
    <w:p w14:paraId="6530728E" w14:textId="6635AE6E" w:rsidR="00D82311" w:rsidRDefault="00D82311" w:rsidP="00580D89">
      <w:pPr>
        <w:ind w:firstLine="6096"/>
      </w:pPr>
      <w:r>
        <w:lastRenderedPageBreak/>
        <w:t xml:space="preserve">Приложение № </w:t>
      </w:r>
      <w:r>
        <w:t>53</w:t>
      </w:r>
      <w:r>
        <w:t xml:space="preserve"> к протоколу № 89</w:t>
      </w:r>
    </w:p>
    <w:p w14:paraId="0EA79E3C" w14:textId="77777777" w:rsidR="00D82311" w:rsidRDefault="00D82311" w:rsidP="00580D89">
      <w:pPr>
        <w:ind w:firstLine="6096"/>
      </w:pPr>
      <w:r>
        <w:t>заседания Правления региональной</w:t>
      </w:r>
    </w:p>
    <w:p w14:paraId="4F6E25CF" w14:textId="77777777" w:rsidR="00D82311" w:rsidRDefault="00D82311" w:rsidP="00580D89">
      <w:pPr>
        <w:ind w:firstLine="6096"/>
      </w:pPr>
      <w:r>
        <w:t>энергетической комиссии</w:t>
      </w:r>
    </w:p>
    <w:p w14:paraId="4FAD5103" w14:textId="77777777" w:rsidR="00D82311" w:rsidRPr="002D7F7D" w:rsidRDefault="00D82311" w:rsidP="00D82311">
      <w:pPr>
        <w:ind w:firstLine="6096"/>
      </w:pPr>
      <w:r>
        <w:t>Кемеровской области от 05.12.2019</w:t>
      </w:r>
    </w:p>
    <w:tbl>
      <w:tblPr>
        <w:tblW w:w="10859" w:type="dxa"/>
        <w:tblInd w:w="-227" w:type="dxa"/>
        <w:tblLook w:val="04A0" w:firstRow="1" w:lastRow="0" w:firstColumn="1" w:lastColumn="0" w:noHBand="0" w:noVBand="1"/>
      </w:tblPr>
      <w:tblGrid>
        <w:gridCol w:w="10859"/>
      </w:tblGrid>
      <w:tr w:rsidR="00EC6AA4" w:rsidRPr="005A17A9" w14:paraId="5F447F47" w14:textId="77777777" w:rsidTr="002F4DF0">
        <w:trPr>
          <w:trHeight w:val="1319"/>
        </w:trPr>
        <w:tc>
          <w:tcPr>
            <w:tcW w:w="10859" w:type="dxa"/>
            <w:tcBorders>
              <w:top w:val="nil"/>
              <w:left w:val="nil"/>
              <w:bottom w:val="nil"/>
              <w:right w:val="nil"/>
            </w:tcBorders>
            <w:shd w:val="clear" w:color="auto" w:fill="auto"/>
            <w:vAlign w:val="bottom"/>
          </w:tcPr>
          <w:p w14:paraId="16BDE237" w14:textId="77777777" w:rsidR="00EC6AA4" w:rsidRPr="005A17A9" w:rsidRDefault="00EC6AA4" w:rsidP="002F4DF0">
            <w:pPr>
              <w:ind w:left="794"/>
              <w:jc w:val="center"/>
              <w:rPr>
                <w:b/>
                <w:bCs/>
                <w:sz w:val="28"/>
                <w:szCs w:val="28"/>
              </w:rPr>
            </w:pPr>
          </w:p>
          <w:p w14:paraId="0D9C2263" w14:textId="77777777" w:rsidR="00EC6AA4" w:rsidRPr="005A17A9" w:rsidRDefault="00EC6AA4" w:rsidP="002F4DF0">
            <w:pPr>
              <w:jc w:val="center"/>
              <w:rPr>
                <w:b/>
                <w:bCs/>
                <w:sz w:val="28"/>
                <w:szCs w:val="28"/>
              </w:rPr>
            </w:pPr>
            <w:r w:rsidRPr="005A17A9">
              <w:rPr>
                <w:b/>
                <w:bCs/>
                <w:sz w:val="28"/>
                <w:szCs w:val="28"/>
              </w:rPr>
              <w:t xml:space="preserve">Тарифы </w:t>
            </w:r>
            <w:r w:rsidRPr="005A17A9">
              <w:rPr>
                <w:b/>
                <w:bCs/>
                <w:color w:val="000000"/>
                <w:kern w:val="32"/>
                <w:sz w:val="28"/>
                <w:szCs w:val="28"/>
                <w:lang w:eastAsia="en-US"/>
              </w:rPr>
              <w:t>МУП ПМР «</w:t>
            </w:r>
            <w:proofErr w:type="spellStart"/>
            <w:r w:rsidRPr="005A17A9">
              <w:rPr>
                <w:b/>
                <w:bCs/>
                <w:color w:val="000000"/>
                <w:kern w:val="32"/>
                <w:sz w:val="28"/>
                <w:szCs w:val="28"/>
                <w:lang w:eastAsia="en-US"/>
              </w:rPr>
              <w:t>Тепломир</w:t>
            </w:r>
            <w:proofErr w:type="spellEnd"/>
            <w:r w:rsidRPr="005A17A9">
              <w:rPr>
                <w:b/>
                <w:bCs/>
                <w:color w:val="000000"/>
                <w:kern w:val="32"/>
                <w:sz w:val="28"/>
                <w:szCs w:val="28"/>
                <w:lang w:eastAsia="en-US"/>
              </w:rPr>
              <w:t>»</w:t>
            </w:r>
            <w:r w:rsidRPr="005A17A9">
              <w:rPr>
                <w:lang w:eastAsia="en-US"/>
              </w:rPr>
              <w:t xml:space="preserve"> </w:t>
            </w:r>
            <w:r w:rsidRPr="005A17A9">
              <w:rPr>
                <w:b/>
                <w:bCs/>
                <w:sz w:val="28"/>
                <w:szCs w:val="28"/>
              </w:rPr>
              <w:t xml:space="preserve">на теплоноситель, реализуемый на потребительском рынке </w:t>
            </w:r>
            <w:proofErr w:type="spellStart"/>
            <w:r w:rsidRPr="005A17A9">
              <w:rPr>
                <w:b/>
                <w:bCs/>
                <w:sz w:val="28"/>
                <w:szCs w:val="28"/>
              </w:rPr>
              <w:t>Прокопьевского</w:t>
            </w:r>
            <w:proofErr w:type="spellEnd"/>
            <w:r w:rsidRPr="005A17A9">
              <w:rPr>
                <w:b/>
                <w:bCs/>
                <w:sz w:val="28"/>
                <w:szCs w:val="28"/>
              </w:rPr>
              <w:t xml:space="preserve"> муниципального округа, </w:t>
            </w:r>
            <w:r w:rsidRPr="005A17A9">
              <w:rPr>
                <w:b/>
                <w:bCs/>
                <w:sz w:val="28"/>
                <w:szCs w:val="28"/>
              </w:rPr>
              <w:br/>
              <w:t>на период с 01.01.2019 по 31.12.2023</w:t>
            </w:r>
          </w:p>
          <w:p w14:paraId="39DFF19A" w14:textId="77777777" w:rsidR="00EC6AA4" w:rsidRPr="005A17A9" w:rsidRDefault="00EC6AA4" w:rsidP="002F4DF0">
            <w:pPr>
              <w:jc w:val="center"/>
              <w:rPr>
                <w:bCs/>
                <w:sz w:val="28"/>
                <w:szCs w:val="28"/>
              </w:rPr>
            </w:pPr>
            <w:r w:rsidRPr="005A17A9">
              <w:rPr>
                <w:bCs/>
                <w:sz w:val="28"/>
                <w:szCs w:val="28"/>
              </w:rPr>
              <w:t xml:space="preserve">                                                                                                                      (без НДС)</w:t>
            </w:r>
          </w:p>
        </w:tc>
      </w:tr>
      <w:tr w:rsidR="00EC6AA4" w:rsidRPr="005A17A9" w14:paraId="5F92764D" w14:textId="77777777" w:rsidTr="002F4DF0">
        <w:trPr>
          <w:trHeight w:val="80"/>
        </w:trPr>
        <w:tc>
          <w:tcPr>
            <w:tcW w:w="10859" w:type="dxa"/>
            <w:tcBorders>
              <w:top w:val="nil"/>
              <w:left w:val="nil"/>
              <w:bottom w:val="nil"/>
              <w:right w:val="nil"/>
            </w:tcBorders>
            <w:shd w:val="clear" w:color="auto" w:fill="auto"/>
            <w:noWrap/>
            <w:vAlign w:val="bottom"/>
          </w:tcPr>
          <w:tbl>
            <w:tblPr>
              <w:tblpPr w:leftFromText="180" w:rightFromText="180" w:vertAnchor="text" w:horzAnchor="margin" w:tblpXSpec="center" w:tblpY="2"/>
              <w:tblOverlap w:val="neve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3"/>
              <w:gridCol w:w="1550"/>
              <w:gridCol w:w="1543"/>
            </w:tblGrid>
            <w:tr w:rsidR="00EC6AA4" w:rsidRPr="005A17A9" w14:paraId="4F82EB79" w14:textId="77777777" w:rsidTr="002F4DF0">
              <w:tc>
                <w:tcPr>
                  <w:tcW w:w="2660" w:type="dxa"/>
                  <w:vMerge w:val="restart"/>
                  <w:shd w:val="clear" w:color="auto" w:fill="auto"/>
                  <w:vAlign w:val="center"/>
                </w:tcPr>
                <w:p w14:paraId="61D3BAEE" w14:textId="77777777" w:rsidR="00EC6AA4" w:rsidRPr="005A17A9" w:rsidRDefault="00EC6AA4" w:rsidP="002F4DF0">
                  <w:pPr>
                    <w:ind w:right="236"/>
                    <w:jc w:val="center"/>
                  </w:pPr>
                  <w:r w:rsidRPr="005A17A9">
                    <w:t>Наименование регулируемой организации</w:t>
                  </w:r>
                </w:p>
              </w:tc>
              <w:tc>
                <w:tcPr>
                  <w:tcW w:w="2160" w:type="dxa"/>
                  <w:vMerge w:val="restart"/>
                  <w:shd w:val="clear" w:color="auto" w:fill="auto"/>
                  <w:vAlign w:val="center"/>
                </w:tcPr>
                <w:p w14:paraId="12B72B22" w14:textId="77777777" w:rsidR="00EC6AA4" w:rsidRPr="005A17A9" w:rsidRDefault="00EC6AA4" w:rsidP="002F4DF0">
                  <w:pPr>
                    <w:ind w:right="236"/>
                    <w:jc w:val="center"/>
                  </w:pPr>
                  <w:r w:rsidRPr="005A17A9">
                    <w:t>Вид тарифа</w:t>
                  </w:r>
                </w:p>
              </w:tc>
              <w:tc>
                <w:tcPr>
                  <w:tcW w:w="1833" w:type="dxa"/>
                  <w:vMerge w:val="restart"/>
                  <w:shd w:val="clear" w:color="auto" w:fill="auto"/>
                  <w:vAlign w:val="center"/>
                </w:tcPr>
                <w:p w14:paraId="17FE75B2" w14:textId="77777777" w:rsidR="00EC6AA4" w:rsidRPr="005A17A9" w:rsidRDefault="00EC6AA4" w:rsidP="002F4DF0">
                  <w:pPr>
                    <w:ind w:right="236"/>
                    <w:jc w:val="center"/>
                  </w:pPr>
                  <w:r w:rsidRPr="005A17A9">
                    <w:t>Период</w:t>
                  </w:r>
                </w:p>
              </w:tc>
              <w:tc>
                <w:tcPr>
                  <w:tcW w:w="3093" w:type="dxa"/>
                  <w:gridSpan w:val="2"/>
                  <w:shd w:val="clear" w:color="auto" w:fill="auto"/>
                  <w:vAlign w:val="center"/>
                </w:tcPr>
                <w:p w14:paraId="17F5E5F0" w14:textId="77777777" w:rsidR="00EC6AA4" w:rsidRPr="005A17A9" w:rsidRDefault="00EC6AA4" w:rsidP="002F4DF0">
                  <w:pPr>
                    <w:ind w:right="1"/>
                    <w:jc w:val="center"/>
                  </w:pPr>
                  <w:r w:rsidRPr="005A17A9">
                    <w:t>Вид теплоносителя</w:t>
                  </w:r>
                </w:p>
              </w:tc>
            </w:tr>
            <w:tr w:rsidR="00EC6AA4" w:rsidRPr="005A17A9" w14:paraId="39C76654" w14:textId="77777777" w:rsidTr="002F4DF0">
              <w:trPr>
                <w:trHeight w:val="740"/>
              </w:trPr>
              <w:tc>
                <w:tcPr>
                  <w:tcW w:w="2660" w:type="dxa"/>
                  <w:vMerge/>
                  <w:shd w:val="clear" w:color="auto" w:fill="auto"/>
                </w:tcPr>
                <w:p w14:paraId="6C905F24" w14:textId="77777777" w:rsidR="00EC6AA4" w:rsidRPr="005A17A9" w:rsidRDefault="00EC6AA4" w:rsidP="002F4DF0">
                  <w:pPr>
                    <w:ind w:right="236"/>
                    <w:jc w:val="center"/>
                  </w:pPr>
                </w:p>
              </w:tc>
              <w:tc>
                <w:tcPr>
                  <w:tcW w:w="2160" w:type="dxa"/>
                  <w:vMerge/>
                  <w:shd w:val="clear" w:color="auto" w:fill="auto"/>
                  <w:vAlign w:val="center"/>
                </w:tcPr>
                <w:p w14:paraId="799ECE47" w14:textId="77777777" w:rsidR="00EC6AA4" w:rsidRPr="005A17A9" w:rsidRDefault="00EC6AA4" w:rsidP="002F4DF0">
                  <w:pPr>
                    <w:ind w:right="236"/>
                    <w:jc w:val="center"/>
                  </w:pPr>
                </w:p>
              </w:tc>
              <w:tc>
                <w:tcPr>
                  <w:tcW w:w="1833" w:type="dxa"/>
                  <w:vMerge/>
                  <w:shd w:val="clear" w:color="auto" w:fill="auto"/>
                </w:tcPr>
                <w:p w14:paraId="5C5C70B4" w14:textId="77777777" w:rsidR="00EC6AA4" w:rsidRPr="005A17A9" w:rsidRDefault="00EC6AA4" w:rsidP="002F4DF0">
                  <w:pPr>
                    <w:ind w:right="236"/>
                    <w:jc w:val="center"/>
                  </w:pPr>
                </w:p>
              </w:tc>
              <w:tc>
                <w:tcPr>
                  <w:tcW w:w="1550" w:type="dxa"/>
                  <w:shd w:val="clear" w:color="auto" w:fill="auto"/>
                  <w:vAlign w:val="center"/>
                </w:tcPr>
                <w:p w14:paraId="615C8D6B" w14:textId="77777777" w:rsidR="00EC6AA4" w:rsidRPr="005A17A9" w:rsidRDefault="00EC6AA4" w:rsidP="002F4DF0">
                  <w:pPr>
                    <w:jc w:val="center"/>
                  </w:pPr>
                  <w:r w:rsidRPr="005A17A9">
                    <w:t>вода</w:t>
                  </w:r>
                </w:p>
              </w:tc>
              <w:tc>
                <w:tcPr>
                  <w:tcW w:w="1543" w:type="dxa"/>
                  <w:shd w:val="clear" w:color="auto" w:fill="auto"/>
                  <w:vAlign w:val="center"/>
                </w:tcPr>
                <w:p w14:paraId="36AA2E85" w14:textId="77777777" w:rsidR="00EC6AA4" w:rsidRPr="005A17A9" w:rsidRDefault="00EC6AA4" w:rsidP="002F4DF0">
                  <w:pPr>
                    <w:jc w:val="center"/>
                  </w:pPr>
                  <w:r w:rsidRPr="005A17A9">
                    <w:t>пар</w:t>
                  </w:r>
                </w:p>
              </w:tc>
            </w:tr>
            <w:tr w:rsidR="00EC6AA4" w:rsidRPr="005A17A9" w14:paraId="13CE51E8" w14:textId="77777777" w:rsidTr="002F4DF0">
              <w:tc>
                <w:tcPr>
                  <w:tcW w:w="2660" w:type="dxa"/>
                  <w:vMerge w:val="restart"/>
                  <w:shd w:val="clear" w:color="auto" w:fill="auto"/>
                  <w:vAlign w:val="center"/>
                </w:tcPr>
                <w:p w14:paraId="31AD7F54" w14:textId="77777777" w:rsidR="00EC6AA4" w:rsidRPr="005A17A9" w:rsidRDefault="00EC6AA4" w:rsidP="002F4DF0">
                  <w:pPr>
                    <w:ind w:right="236"/>
                    <w:jc w:val="center"/>
                  </w:pPr>
                  <w:r w:rsidRPr="005A17A9">
                    <w:rPr>
                      <w:bCs/>
                    </w:rPr>
                    <w:t>МУП ПМР «</w:t>
                  </w:r>
                  <w:proofErr w:type="spellStart"/>
                  <w:r w:rsidRPr="005A17A9">
                    <w:rPr>
                      <w:bCs/>
                    </w:rPr>
                    <w:t>Тепломир</w:t>
                  </w:r>
                  <w:proofErr w:type="spellEnd"/>
                  <w:r w:rsidRPr="005A17A9">
                    <w:rPr>
                      <w:bCs/>
                    </w:rPr>
                    <w:t>»</w:t>
                  </w:r>
                </w:p>
              </w:tc>
              <w:tc>
                <w:tcPr>
                  <w:tcW w:w="7086" w:type="dxa"/>
                  <w:gridSpan w:val="4"/>
                  <w:shd w:val="clear" w:color="auto" w:fill="auto"/>
                  <w:vAlign w:val="center"/>
                </w:tcPr>
                <w:p w14:paraId="67FA990C" w14:textId="77777777" w:rsidR="00EC6AA4" w:rsidRPr="005A17A9" w:rsidRDefault="00EC6AA4" w:rsidP="002F4DF0">
                  <w:pPr>
                    <w:ind w:right="236"/>
                    <w:jc w:val="center"/>
                  </w:pPr>
                  <w:r w:rsidRPr="005A17A9">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EC6AA4" w:rsidRPr="005A17A9" w14:paraId="16BA4513" w14:textId="77777777" w:rsidTr="002F4DF0">
              <w:trPr>
                <w:trHeight w:val="241"/>
              </w:trPr>
              <w:tc>
                <w:tcPr>
                  <w:tcW w:w="2660" w:type="dxa"/>
                  <w:vMerge/>
                  <w:shd w:val="clear" w:color="auto" w:fill="auto"/>
                  <w:vAlign w:val="center"/>
                </w:tcPr>
                <w:p w14:paraId="6D28DE03" w14:textId="77777777" w:rsidR="00EC6AA4" w:rsidRPr="005A17A9" w:rsidRDefault="00EC6AA4" w:rsidP="002F4DF0">
                  <w:pPr>
                    <w:ind w:right="236"/>
                  </w:pPr>
                </w:p>
              </w:tc>
              <w:tc>
                <w:tcPr>
                  <w:tcW w:w="2160" w:type="dxa"/>
                  <w:vMerge w:val="restart"/>
                  <w:shd w:val="clear" w:color="auto" w:fill="auto"/>
                  <w:vAlign w:val="center"/>
                </w:tcPr>
                <w:p w14:paraId="53DA03C9" w14:textId="77777777" w:rsidR="00EC6AA4" w:rsidRPr="005A17A9" w:rsidRDefault="00EC6AA4" w:rsidP="002F4DF0">
                  <w:pPr>
                    <w:ind w:right="236"/>
                    <w:jc w:val="center"/>
                  </w:pPr>
                  <w:proofErr w:type="spellStart"/>
                  <w:r w:rsidRPr="005A17A9">
                    <w:t>Одноставочный</w:t>
                  </w:r>
                  <w:proofErr w:type="spellEnd"/>
                </w:p>
                <w:p w14:paraId="6DD02908" w14:textId="77777777" w:rsidR="00EC6AA4" w:rsidRPr="005A17A9" w:rsidRDefault="00EC6AA4" w:rsidP="002F4DF0">
                  <w:pPr>
                    <w:ind w:right="236"/>
                    <w:jc w:val="center"/>
                  </w:pPr>
                  <w:r w:rsidRPr="005A17A9">
                    <w:t>руб./ м</w:t>
                  </w:r>
                  <w:r w:rsidRPr="005A17A9">
                    <w:rPr>
                      <w:vertAlign w:val="superscript"/>
                    </w:rPr>
                    <w:t>3</w:t>
                  </w:r>
                </w:p>
              </w:tc>
              <w:tc>
                <w:tcPr>
                  <w:tcW w:w="1833" w:type="dxa"/>
                  <w:shd w:val="clear" w:color="auto" w:fill="auto"/>
                  <w:vAlign w:val="center"/>
                </w:tcPr>
                <w:p w14:paraId="65C31123" w14:textId="77777777" w:rsidR="00EC6AA4" w:rsidRPr="005A17A9" w:rsidRDefault="00EC6AA4" w:rsidP="002F4DF0">
                  <w:pPr>
                    <w:ind w:right="-9"/>
                    <w:jc w:val="center"/>
                  </w:pPr>
                  <w:r w:rsidRPr="005A17A9">
                    <w:t>с 01.01.2019</w:t>
                  </w:r>
                </w:p>
              </w:tc>
              <w:tc>
                <w:tcPr>
                  <w:tcW w:w="1550" w:type="dxa"/>
                  <w:shd w:val="clear" w:color="auto" w:fill="auto"/>
                  <w:vAlign w:val="center"/>
                </w:tcPr>
                <w:p w14:paraId="07756806" w14:textId="77777777" w:rsidR="00EC6AA4" w:rsidRPr="005A17A9" w:rsidRDefault="00EC6AA4" w:rsidP="002F4DF0">
                  <w:pPr>
                    <w:ind w:right="20"/>
                    <w:jc w:val="center"/>
                  </w:pPr>
                  <w:r w:rsidRPr="005A17A9">
                    <w:t>29,70</w:t>
                  </w:r>
                </w:p>
              </w:tc>
              <w:tc>
                <w:tcPr>
                  <w:tcW w:w="1543" w:type="dxa"/>
                  <w:shd w:val="clear" w:color="auto" w:fill="auto"/>
                  <w:vAlign w:val="center"/>
                </w:tcPr>
                <w:p w14:paraId="3E246EC5" w14:textId="77777777" w:rsidR="00EC6AA4" w:rsidRPr="005A17A9" w:rsidRDefault="00EC6AA4" w:rsidP="002F4DF0">
                  <w:pPr>
                    <w:jc w:val="center"/>
                  </w:pPr>
                  <w:r w:rsidRPr="005A17A9">
                    <w:t>х</w:t>
                  </w:r>
                </w:p>
              </w:tc>
            </w:tr>
            <w:tr w:rsidR="00EC6AA4" w:rsidRPr="005A17A9" w14:paraId="77373A29" w14:textId="77777777" w:rsidTr="002F4DF0">
              <w:trPr>
                <w:trHeight w:val="255"/>
              </w:trPr>
              <w:tc>
                <w:tcPr>
                  <w:tcW w:w="2660" w:type="dxa"/>
                  <w:vMerge/>
                  <w:shd w:val="clear" w:color="auto" w:fill="auto"/>
                  <w:vAlign w:val="center"/>
                </w:tcPr>
                <w:p w14:paraId="02F8A4A6" w14:textId="77777777" w:rsidR="00EC6AA4" w:rsidRPr="005A17A9" w:rsidRDefault="00EC6AA4" w:rsidP="002F4DF0">
                  <w:pPr>
                    <w:ind w:right="236"/>
                  </w:pPr>
                </w:p>
              </w:tc>
              <w:tc>
                <w:tcPr>
                  <w:tcW w:w="2160" w:type="dxa"/>
                  <w:vMerge/>
                  <w:shd w:val="clear" w:color="auto" w:fill="auto"/>
                  <w:vAlign w:val="center"/>
                </w:tcPr>
                <w:p w14:paraId="17D1375E" w14:textId="77777777" w:rsidR="00EC6AA4" w:rsidRPr="005A17A9" w:rsidRDefault="00EC6AA4" w:rsidP="002F4DF0">
                  <w:pPr>
                    <w:ind w:right="236"/>
                    <w:jc w:val="center"/>
                  </w:pPr>
                </w:p>
              </w:tc>
              <w:tc>
                <w:tcPr>
                  <w:tcW w:w="1833" w:type="dxa"/>
                  <w:shd w:val="clear" w:color="auto" w:fill="auto"/>
                  <w:vAlign w:val="center"/>
                </w:tcPr>
                <w:p w14:paraId="5045DA6E" w14:textId="77777777" w:rsidR="00EC6AA4" w:rsidRPr="005A17A9" w:rsidRDefault="00EC6AA4" w:rsidP="002F4DF0">
                  <w:pPr>
                    <w:ind w:right="-9"/>
                    <w:jc w:val="center"/>
                  </w:pPr>
                  <w:r w:rsidRPr="005A17A9">
                    <w:t>с 01.07.2019</w:t>
                  </w:r>
                </w:p>
              </w:tc>
              <w:tc>
                <w:tcPr>
                  <w:tcW w:w="1550" w:type="dxa"/>
                  <w:shd w:val="clear" w:color="auto" w:fill="auto"/>
                  <w:vAlign w:val="center"/>
                </w:tcPr>
                <w:p w14:paraId="22D9912B" w14:textId="77777777" w:rsidR="00EC6AA4" w:rsidRPr="005A17A9" w:rsidRDefault="00EC6AA4" w:rsidP="002F4DF0">
                  <w:pPr>
                    <w:ind w:right="20"/>
                    <w:jc w:val="center"/>
                  </w:pPr>
                  <w:r w:rsidRPr="005A17A9">
                    <w:t>41,19</w:t>
                  </w:r>
                </w:p>
              </w:tc>
              <w:tc>
                <w:tcPr>
                  <w:tcW w:w="1543" w:type="dxa"/>
                  <w:shd w:val="clear" w:color="auto" w:fill="auto"/>
                  <w:vAlign w:val="center"/>
                </w:tcPr>
                <w:p w14:paraId="0FA2E4FB" w14:textId="77777777" w:rsidR="00EC6AA4" w:rsidRPr="005A17A9" w:rsidRDefault="00EC6AA4" w:rsidP="002F4DF0">
                  <w:pPr>
                    <w:jc w:val="center"/>
                  </w:pPr>
                  <w:r w:rsidRPr="005A17A9">
                    <w:t>х</w:t>
                  </w:r>
                </w:p>
              </w:tc>
            </w:tr>
            <w:tr w:rsidR="00EC6AA4" w:rsidRPr="005A17A9" w14:paraId="58B03072" w14:textId="77777777" w:rsidTr="002F4DF0">
              <w:trPr>
                <w:trHeight w:val="234"/>
              </w:trPr>
              <w:tc>
                <w:tcPr>
                  <w:tcW w:w="2660" w:type="dxa"/>
                  <w:vMerge/>
                  <w:shd w:val="clear" w:color="auto" w:fill="auto"/>
                  <w:vAlign w:val="center"/>
                </w:tcPr>
                <w:p w14:paraId="1CBF33F4" w14:textId="77777777" w:rsidR="00EC6AA4" w:rsidRPr="005A17A9" w:rsidRDefault="00EC6AA4" w:rsidP="002F4DF0">
                  <w:pPr>
                    <w:ind w:right="236"/>
                  </w:pPr>
                </w:p>
              </w:tc>
              <w:tc>
                <w:tcPr>
                  <w:tcW w:w="2160" w:type="dxa"/>
                  <w:vMerge/>
                  <w:shd w:val="clear" w:color="auto" w:fill="auto"/>
                  <w:vAlign w:val="center"/>
                </w:tcPr>
                <w:p w14:paraId="6E38D142" w14:textId="77777777" w:rsidR="00EC6AA4" w:rsidRPr="005A17A9" w:rsidRDefault="00EC6AA4" w:rsidP="002F4DF0">
                  <w:pPr>
                    <w:ind w:right="236"/>
                    <w:jc w:val="center"/>
                  </w:pPr>
                </w:p>
              </w:tc>
              <w:tc>
                <w:tcPr>
                  <w:tcW w:w="1833" w:type="dxa"/>
                  <w:shd w:val="clear" w:color="auto" w:fill="auto"/>
                  <w:vAlign w:val="center"/>
                </w:tcPr>
                <w:p w14:paraId="14C0C4F8" w14:textId="77777777" w:rsidR="00EC6AA4" w:rsidRPr="005A17A9" w:rsidRDefault="00EC6AA4" w:rsidP="002F4DF0">
                  <w:pPr>
                    <w:ind w:right="-9"/>
                    <w:jc w:val="center"/>
                  </w:pPr>
                  <w:r w:rsidRPr="005A17A9">
                    <w:t>с 01.01.2020</w:t>
                  </w:r>
                </w:p>
              </w:tc>
              <w:tc>
                <w:tcPr>
                  <w:tcW w:w="1550" w:type="dxa"/>
                  <w:shd w:val="clear" w:color="auto" w:fill="auto"/>
                  <w:vAlign w:val="center"/>
                </w:tcPr>
                <w:p w14:paraId="42511877" w14:textId="77777777" w:rsidR="00EC6AA4" w:rsidRPr="005A17A9" w:rsidRDefault="00EC6AA4" w:rsidP="002F4DF0">
                  <w:pPr>
                    <w:ind w:right="20"/>
                    <w:jc w:val="center"/>
                  </w:pPr>
                  <w:r w:rsidRPr="005A17A9">
                    <w:t>41,19</w:t>
                  </w:r>
                </w:p>
              </w:tc>
              <w:tc>
                <w:tcPr>
                  <w:tcW w:w="1543" w:type="dxa"/>
                  <w:shd w:val="clear" w:color="auto" w:fill="auto"/>
                  <w:vAlign w:val="center"/>
                </w:tcPr>
                <w:p w14:paraId="3C2453D0" w14:textId="77777777" w:rsidR="00EC6AA4" w:rsidRPr="005A17A9" w:rsidRDefault="00EC6AA4" w:rsidP="002F4DF0">
                  <w:pPr>
                    <w:jc w:val="center"/>
                  </w:pPr>
                  <w:r w:rsidRPr="005A17A9">
                    <w:t>х</w:t>
                  </w:r>
                </w:p>
              </w:tc>
            </w:tr>
            <w:tr w:rsidR="00EC6AA4" w:rsidRPr="005A17A9" w14:paraId="069150BE" w14:textId="77777777" w:rsidTr="002F4DF0">
              <w:trPr>
                <w:trHeight w:val="263"/>
              </w:trPr>
              <w:tc>
                <w:tcPr>
                  <w:tcW w:w="2660" w:type="dxa"/>
                  <w:vMerge/>
                  <w:shd w:val="clear" w:color="auto" w:fill="auto"/>
                  <w:vAlign w:val="center"/>
                </w:tcPr>
                <w:p w14:paraId="7A3F761A" w14:textId="77777777" w:rsidR="00EC6AA4" w:rsidRPr="005A17A9" w:rsidRDefault="00EC6AA4" w:rsidP="002F4DF0">
                  <w:pPr>
                    <w:ind w:right="236"/>
                  </w:pPr>
                </w:p>
              </w:tc>
              <w:tc>
                <w:tcPr>
                  <w:tcW w:w="2160" w:type="dxa"/>
                  <w:vMerge/>
                  <w:shd w:val="clear" w:color="auto" w:fill="auto"/>
                  <w:vAlign w:val="center"/>
                </w:tcPr>
                <w:p w14:paraId="6FA2CAD7" w14:textId="77777777" w:rsidR="00EC6AA4" w:rsidRPr="005A17A9" w:rsidRDefault="00EC6AA4" w:rsidP="002F4DF0">
                  <w:pPr>
                    <w:ind w:right="236"/>
                    <w:jc w:val="center"/>
                  </w:pPr>
                </w:p>
              </w:tc>
              <w:tc>
                <w:tcPr>
                  <w:tcW w:w="1833" w:type="dxa"/>
                  <w:shd w:val="clear" w:color="auto" w:fill="auto"/>
                  <w:vAlign w:val="center"/>
                </w:tcPr>
                <w:p w14:paraId="534C7CA3" w14:textId="77777777" w:rsidR="00EC6AA4" w:rsidRPr="005A17A9" w:rsidRDefault="00EC6AA4" w:rsidP="002F4DF0">
                  <w:pPr>
                    <w:ind w:right="-9"/>
                    <w:jc w:val="center"/>
                  </w:pPr>
                  <w:r w:rsidRPr="005A17A9">
                    <w:t>с 01.07.2020</w:t>
                  </w:r>
                </w:p>
              </w:tc>
              <w:tc>
                <w:tcPr>
                  <w:tcW w:w="1550" w:type="dxa"/>
                  <w:shd w:val="clear" w:color="auto" w:fill="auto"/>
                  <w:vAlign w:val="center"/>
                </w:tcPr>
                <w:p w14:paraId="38564DA9" w14:textId="77777777" w:rsidR="00EC6AA4" w:rsidRPr="005A17A9" w:rsidRDefault="00EC6AA4" w:rsidP="002F4DF0">
                  <w:pPr>
                    <w:ind w:right="20"/>
                    <w:jc w:val="center"/>
                  </w:pPr>
                  <w:r w:rsidRPr="005A17A9">
                    <w:t>51,65</w:t>
                  </w:r>
                </w:p>
              </w:tc>
              <w:tc>
                <w:tcPr>
                  <w:tcW w:w="1543" w:type="dxa"/>
                  <w:shd w:val="clear" w:color="auto" w:fill="auto"/>
                  <w:vAlign w:val="center"/>
                </w:tcPr>
                <w:p w14:paraId="61EE1B11" w14:textId="77777777" w:rsidR="00EC6AA4" w:rsidRPr="005A17A9" w:rsidRDefault="00EC6AA4" w:rsidP="002F4DF0">
                  <w:pPr>
                    <w:jc w:val="center"/>
                  </w:pPr>
                  <w:r w:rsidRPr="005A17A9">
                    <w:t>х</w:t>
                  </w:r>
                </w:p>
              </w:tc>
            </w:tr>
            <w:tr w:rsidR="00EC6AA4" w:rsidRPr="005A17A9" w14:paraId="6A262EC9" w14:textId="77777777" w:rsidTr="002F4DF0">
              <w:trPr>
                <w:trHeight w:val="254"/>
              </w:trPr>
              <w:tc>
                <w:tcPr>
                  <w:tcW w:w="2660" w:type="dxa"/>
                  <w:vMerge/>
                  <w:shd w:val="clear" w:color="auto" w:fill="auto"/>
                  <w:vAlign w:val="center"/>
                </w:tcPr>
                <w:p w14:paraId="0FD33C47" w14:textId="77777777" w:rsidR="00EC6AA4" w:rsidRPr="005A17A9" w:rsidRDefault="00EC6AA4" w:rsidP="002F4DF0">
                  <w:pPr>
                    <w:ind w:right="236"/>
                  </w:pPr>
                </w:p>
              </w:tc>
              <w:tc>
                <w:tcPr>
                  <w:tcW w:w="2160" w:type="dxa"/>
                  <w:vMerge/>
                  <w:shd w:val="clear" w:color="auto" w:fill="auto"/>
                  <w:vAlign w:val="center"/>
                </w:tcPr>
                <w:p w14:paraId="35BC2C90" w14:textId="77777777" w:rsidR="00EC6AA4" w:rsidRPr="005A17A9" w:rsidRDefault="00EC6AA4" w:rsidP="002F4DF0">
                  <w:pPr>
                    <w:ind w:right="236"/>
                    <w:jc w:val="center"/>
                  </w:pPr>
                </w:p>
              </w:tc>
              <w:tc>
                <w:tcPr>
                  <w:tcW w:w="1833" w:type="dxa"/>
                  <w:shd w:val="clear" w:color="auto" w:fill="auto"/>
                  <w:vAlign w:val="center"/>
                </w:tcPr>
                <w:p w14:paraId="0F064FB5" w14:textId="77777777" w:rsidR="00EC6AA4" w:rsidRPr="005A17A9" w:rsidRDefault="00EC6AA4" w:rsidP="002F4DF0">
                  <w:pPr>
                    <w:ind w:right="-9"/>
                    <w:jc w:val="center"/>
                  </w:pPr>
                  <w:r w:rsidRPr="005A17A9">
                    <w:t>с 01.01.2021</w:t>
                  </w:r>
                </w:p>
              </w:tc>
              <w:tc>
                <w:tcPr>
                  <w:tcW w:w="1550" w:type="dxa"/>
                  <w:shd w:val="clear" w:color="auto" w:fill="auto"/>
                  <w:vAlign w:val="center"/>
                </w:tcPr>
                <w:p w14:paraId="002C797F" w14:textId="77777777" w:rsidR="00EC6AA4" w:rsidRPr="005A17A9" w:rsidRDefault="00EC6AA4" w:rsidP="002F4DF0">
                  <w:pPr>
                    <w:ind w:right="20"/>
                    <w:jc w:val="center"/>
                  </w:pPr>
                  <w:r w:rsidRPr="005A17A9">
                    <w:t>44,41</w:t>
                  </w:r>
                </w:p>
              </w:tc>
              <w:tc>
                <w:tcPr>
                  <w:tcW w:w="1543" w:type="dxa"/>
                  <w:shd w:val="clear" w:color="auto" w:fill="auto"/>
                  <w:vAlign w:val="center"/>
                </w:tcPr>
                <w:p w14:paraId="453DAD17" w14:textId="77777777" w:rsidR="00EC6AA4" w:rsidRPr="005A17A9" w:rsidRDefault="00EC6AA4" w:rsidP="002F4DF0">
                  <w:pPr>
                    <w:jc w:val="center"/>
                  </w:pPr>
                  <w:r w:rsidRPr="005A17A9">
                    <w:t>х</w:t>
                  </w:r>
                </w:p>
              </w:tc>
            </w:tr>
            <w:tr w:rsidR="00EC6AA4" w:rsidRPr="005A17A9" w14:paraId="09D18BF0" w14:textId="77777777" w:rsidTr="002F4DF0">
              <w:trPr>
                <w:trHeight w:val="258"/>
              </w:trPr>
              <w:tc>
                <w:tcPr>
                  <w:tcW w:w="2660" w:type="dxa"/>
                  <w:vMerge/>
                  <w:shd w:val="clear" w:color="auto" w:fill="auto"/>
                  <w:vAlign w:val="center"/>
                </w:tcPr>
                <w:p w14:paraId="55DDBEAB" w14:textId="77777777" w:rsidR="00EC6AA4" w:rsidRPr="005A17A9" w:rsidRDefault="00EC6AA4" w:rsidP="002F4DF0">
                  <w:pPr>
                    <w:ind w:right="236"/>
                  </w:pPr>
                </w:p>
              </w:tc>
              <w:tc>
                <w:tcPr>
                  <w:tcW w:w="2160" w:type="dxa"/>
                  <w:vMerge/>
                  <w:shd w:val="clear" w:color="auto" w:fill="auto"/>
                  <w:vAlign w:val="center"/>
                </w:tcPr>
                <w:p w14:paraId="36E8844F" w14:textId="77777777" w:rsidR="00EC6AA4" w:rsidRPr="005A17A9" w:rsidRDefault="00EC6AA4" w:rsidP="002F4DF0">
                  <w:pPr>
                    <w:ind w:right="236"/>
                    <w:jc w:val="center"/>
                  </w:pPr>
                </w:p>
              </w:tc>
              <w:tc>
                <w:tcPr>
                  <w:tcW w:w="1833" w:type="dxa"/>
                  <w:shd w:val="clear" w:color="auto" w:fill="auto"/>
                  <w:vAlign w:val="center"/>
                </w:tcPr>
                <w:p w14:paraId="11288A8B" w14:textId="77777777" w:rsidR="00EC6AA4" w:rsidRPr="005A17A9" w:rsidRDefault="00EC6AA4" w:rsidP="002F4DF0">
                  <w:pPr>
                    <w:ind w:right="-9"/>
                    <w:jc w:val="center"/>
                  </w:pPr>
                  <w:r w:rsidRPr="005A17A9">
                    <w:t>с 01.07.2021</w:t>
                  </w:r>
                </w:p>
              </w:tc>
              <w:tc>
                <w:tcPr>
                  <w:tcW w:w="1550" w:type="dxa"/>
                  <w:shd w:val="clear" w:color="auto" w:fill="auto"/>
                  <w:vAlign w:val="center"/>
                </w:tcPr>
                <w:p w14:paraId="5B57A0AE" w14:textId="77777777" w:rsidR="00EC6AA4" w:rsidRPr="005A17A9" w:rsidRDefault="00EC6AA4" w:rsidP="002F4DF0">
                  <w:pPr>
                    <w:ind w:right="20"/>
                    <w:jc w:val="center"/>
                  </w:pPr>
                  <w:r w:rsidRPr="005A17A9">
                    <w:t>45,87</w:t>
                  </w:r>
                </w:p>
              </w:tc>
              <w:tc>
                <w:tcPr>
                  <w:tcW w:w="1543" w:type="dxa"/>
                  <w:shd w:val="clear" w:color="auto" w:fill="auto"/>
                  <w:vAlign w:val="center"/>
                </w:tcPr>
                <w:p w14:paraId="4BBC172A" w14:textId="77777777" w:rsidR="00EC6AA4" w:rsidRPr="005A17A9" w:rsidRDefault="00EC6AA4" w:rsidP="002F4DF0">
                  <w:pPr>
                    <w:jc w:val="center"/>
                  </w:pPr>
                  <w:r w:rsidRPr="005A17A9">
                    <w:t>х</w:t>
                  </w:r>
                </w:p>
              </w:tc>
            </w:tr>
            <w:tr w:rsidR="00EC6AA4" w:rsidRPr="005A17A9" w14:paraId="492B5309" w14:textId="77777777" w:rsidTr="002F4DF0">
              <w:trPr>
                <w:trHeight w:val="258"/>
              </w:trPr>
              <w:tc>
                <w:tcPr>
                  <w:tcW w:w="2660" w:type="dxa"/>
                  <w:vMerge/>
                  <w:shd w:val="clear" w:color="auto" w:fill="auto"/>
                  <w:vAlign w:val="center"/>
                </w:tcPr>
                <w:p w14:paraId="46F23C52" w14:textId="77777777" w:rsidR="00EC6AA4" w:rsidRPr="005A17A9" w:rsidRDefault="00EC6AA4" w:rsidP="002F4DF0">
                  <w:pPr>
                    <w:ind w:right="236"/>
                  </w:pPr>
                </w:p>
              </w:tc>
              <w:tc>
                <w:tcPr>
                  <w:tcW w:w="2160" w:type="dxa"/>
                  <w:vMerge/>
                  <w:shd w:val="clear" w:color="auto" w:fill="auto"/>
                  <w:vAlign w:val="center"/>
                </w:tcPr>
                <w:p w14:paraId="5600F03A" w14:textId="77777777" w:rsidR="00EC6AA4" w:rsidRPr="005A17A9" w:rsidRDefault="00EC6AA4" w:rsidP="002F4DF0">
                  <w:pPr>
                    <w:ind w:right="236"/>
                    <w:jc w:val="center"/>
                  </w:pPr>
                </w:p>
              </w:tc>
              <w:tc>
                <w:tcPr>
                  <w:tcW w:w="1833" w:type="dxa"/>
                  <w:shd w:val="clear" w:color="auto" w:fill="auto"/>
                  <w:vAlign w:val="center"/>
                </w:tcPr>
                <w:p w14:paraId="7D0CC41F" w14:textId="77777777" w:rsidR="00EC6AA4" w:rsidRPr="005A17A9" w:rsidRDefault="00EC6AA4" w:rsidP="002F4DF0">
                  <w:pPr>
                    <w:ind w:right="-9"/>
                    <w:jc w:val="center"/>
                  </w:pPr>
                  <w:r w:rsidRPr="005A17A9">
                    <w:t>с 01.01.2022</w:t>
                  </w:r>
                </w:p>
              </w:tc>
              <w:tc>
                <w:tcPr>
                  <w:tcW w:w="1550" w:type="dxa"/>
                  <w:shd w:val="clear" w:color="auto" w:fill="auto"/>
                  <w:vAlign w:val="center"/>
                </w:tcPr>
                <w:p w14:paraId="6DCCDE68" w14:textId="77777777" w:rsidR="00EC6AA4" w:rsidRPr="005A17A9" w:rsidRDefault="00EC6AA4" w:rsidP="002F4DF0">
                  <w:pPr>
                    <w:ind w:right="20"/>
                    <w:jc w:val="center"/>
                  </w:pPr>
                  <w:r w:rsidRPr="005A17A9">
                    <w:t>45,87</w:t>
                  </w:r>
                </w:p>
              </w:tc>
              <w:tc>
                <w:tcPr>
                  <w:tcW w:w="1543" w:type="dxa"/>
                  <w:shd w:val="clear" w:color="auto" w:fill="auto"/>
                  <w:vAlign w:val="center"/>
                </w:tcPr>
                <w:p w14:paraId="677D3371" w14:textId="77777777" w:rsidR="00EC6AA4" w:rsidRPr="005A17A9" w:rsidRDefault="00EC6AA4" w:rsidP="002F4DF0">
                  <w:pPr>
                    <w:jc w:val="center"/>
                  </w:pPr>
                  <w:r w:rsidRPr="005A17A9">
                    <w:t>х</w:t>
                  </w:r>
                </w:p>
              </w:tc>
            </w:tr>
            <w:tr w:rsidR="00EC6AA4" w:rsidRPr="005A17A9" w14:paraId="64D29BFF" w14:textId="77777777" w:rsidTr="002F4DF0">
              <w:trPr>
                <w:trHeight w:val="258"/>
              </w:trPr>
              <w:tc>
                <w:tcPr>
                  <w:tcW w:w="2660" w:type="dxa"/>
                  <w:vMerge/>
                  <w:shd w:val="clear" w:color="auto" w:fill="auto"/>
                  <w:vAlign w:val="center"/>
                </w:tcPr>
                <w:p w14:paraId="1E1D6A12" w14:textId="77777777" w:rsidR="00EC6AA4" w:rsidRPr="005A17A9" w:rsidRDefault="00EC6AA4" w:rsidP="002F4DF0">
                  <w:pPr>
                    <w:ind w:right="236"/>
                  </w:pPr>
                </w:p>
              </w:tc>
              <w:tc>
                <w:tcPr>
                  <w:tcW w:w="2160" w:type="dxa"/>
                  <w:vMerge/>
                  <w:shd w:val="clear" w:color="auto" w:fill="auto"/>
                  <w:vAlign w:val="center"/>
                </w:tcPr>
                <w:p w14:paraId="697AFA4C" w14:textId="77777777" w:rsidR="00EC6AA4" w:rsidRPr="005A17A9" w:rsidRDefault="00EC6AA4" w:rsidP="002F4DF0">
                  <w:pPr>
                    <w:ind w:right="236"/>
                    <w:jc w:val="center"/>
                  </w:pPr>
                </w:p>
              </w:tc>
              <w:tc>
                <w:tcPr>
                  <w:tcW w:w="1833" w:type="dxa"/>
                  <w:shd w:val="clear" w:color="auto" w:fill="auto"/>
                  <w:vAlign w:val="center"/>
                </w:tcPr>
                <w:p w14:paraId="2DE11392" w14:textId="77777777" w:rsidR="00EC6AA4" w:rsidRPr="005A17A9" w:rsidRDefault="00EC6AA4" w:rsidP="002F4DF0">
                  <w:pPr>
                    <w:ind w:right="-9"/>
                    <w:jc w:val="center"/>
                  </w:pPr>
                  <w:r w:rsidRPr="005A17A9">
                    <w:t>с 01.07.2022</w:t>
                  </w:r>
                </w:p>
              </w:tc>
              <w:tc>
                <w:tcPr>
                  <w:tcW w:w="1550" w:type="dxa"/>
                  <w:shd w:val="clear" w:color="auto" w:fill="auto"/>
                  <w:vAlign w:val="center"/>
                </w:tcPr>
                <w:p w14:paraId="2EB89956" w14:textId="77777777" w:rsidR="00EC6AA4" w:rsidRPr="005A17A9" w:rsidRDefault="00EC6AA4" w:rsidP="002F4DF0">
                  <w:pPr>
                    <w:ind w:right="20"/>
                    <w:jc w:val="center"/>
                  </w:pPr>
                  <w:r w:rsidRPr="005A17A9">
                    <w:t>45,73</w:t>
                  </w:r>
                </w:p>
              </w:tc>
              <w:tc>
                <w:tcPr>
                  <w:tcW w:w="1543" w:type="dxa"/>
                  <w:shd w:val="clear" w:color="auto" w:fill="auto"/>
                  <w:vAlign w:val="center"/>
                </w:tcPr>
                <w:p w14:paraId="7ADF5526" w14:textId="77777777" w:rsidR="00EC6AA4" w:rsidRPr="005A17A9" w:rsidRDefault="00EC6AA4" w:rsidP="002F4DF0">
                  <w:pPr>
                    <w:jc w:val="center"/>
                  </w:pPr>
                  <w:r w:rsidRPr="005A17A9">
                    <w:t>х</w:t>
                  </w:r>
                </w:p>
              </w:tc>
            </w:tr>
            <w:tr w:rsidR="00EC6AA4" w:rsidRPr="005A17A9" w14:paraId="1497F94A" w14:textId="77777777" w:rsidTr="002F4DF0">
              <w:trPr>
                <w:trHeight w:val="258"/>
              </w:trPr>
              <w:tc>
                <w:tcPr>
                  <w:tcW w:w="2660" w:type="dxa"/>
                  <w:vMerge/>
                  <w:shd w:val="clear" w:color="auto" w:fill="auto"/>
                  <w:vAlign w:val="center"/>
                </w:tcPr>
                <w:p w14:paraId="7EB775F3" w14:textId="77777777" w:rsidR="00EC6AA4" w:rsidRPr="005A17A9" w:rsidRDefault="00EC6AA4" w:rsidP="002F4DF0">
                  <w:pPr>
                    <w:ind w:right="236"/>
                  </w:pPr>
                </w:p>
              </w:tc>
              <w:tc>
                <w:tcPr>
                  <w:tcW w:w="2160" w:type="dxa"/>
                  <w:vMerge/>
                  <w:shd w:val="clear" w:color="auto" w:fill="auto"/>
                  <w:vAlign w:val="center"/>
                </w:tcPr>
                <w:p w14:paraId="5F34F631" w14:textId="77777777" w:rsidR="00EC6AA4" w:rsidRPr="005A17A9" w:rsidRDefault="00EC6AA4" w:rsidP="002F4DF0">
                  <w:pPr>
                    <w:ind w:right="236"/>
                    <w:jc w:val="center"/>
                  </w:pPr>
                </w:p>
              </w:tc>
              <w:tc>
                <w:tcPr>
                  <w:tcW w:w="1833" w:type="dxa"/>
                  <w:shd w:val="clear" w:color="auto" w:fill="auto"/>
                  <w:vAlign w:val="center"/>
                </w:tcPr>
                <w:p w14:paraId="0DD5AD04" w14:textId="77777777" w:rsidR="00EC6AA4" w:rsidRPr="005A17A9" w:rsidRDefault="00EC6AA4" w:rsidP="002F4DF0">
                  <w:pPr>
                    <w:ind w:right="-9"/>
                    <w:jc w:val="center"/>
                  </w:pPr>
                  <w:r w:rsidRPr="005A17A9">
                    <w:t>с 01.01.2023</w:t>
                  </w:r>
                </w:p>
              </w:tc>
              <w:tc>
                <w:tcPr>
                  <w:tcW w:w="1550" w:type="dxa"/>
                  <w:shd w:val="clear" w:color="auto" w:fill="auto"/>
                  <w:vAlign w:val="center"/>
                </w:tcPr>
                <w:p w14:paraId="595B258E" w14:textId="77777777" w:rsidR="00EC6AA4" w:rsidRPr="005A17A9" w:rsidRDefault="00EC6AA4" w:rsidP="002F4DF0">
                  <w:pPr>
                    <w:ind w:right="20"/>
                    <w:jc w:val="center"/>
                  </w:pPr>
                  <w:r w:rsidRPr="005A17A9">
                    <w:t>45,73</w:t>
                  </w:r>
                </w:p>
              </w:tc>
              <w:tc>
                <w:tcPr>
                  <w:tcW w:w="1543" w:type="dxa"/>
                  <w:shd w:val="clear" w:color="auto" w:fill="auto"/>
                  <w:vAlign w:val="center"/>
                </w:tcPr>
                <w:p w14:paraId="18BC8DC8" w14:textId="77777777" w:rsidR="00EC6AA4" w:rsidRPr="005A17A9" w:rsidRDefault="00EC6AA4" w:rsidP="002F4DF0">
                  <w:pPr>
                    <w:jc w:val="center"/>
                  </w:pPr>
                  <w:r w:rsidRPr="005A17A9">
                    <w:t>х</w:t>
                  </w:r>
                </w:p>
              </w:tc>
            </w:tr>
            <w:tr w:rsidR="00EC6AA4" w:rsidRPr="005A17A9" w14:paraId="104BF21E" w14:textId="77777777" w:rsidTr="002F4DF0">
              <w:trPr>
                <w:trHeight w:val="258"/>
              </w:trPr>
              <w:tc>
                <w:tcPr>
                  <w:tcW w:w="2660" w:type="dxa"/>
                  <w:vMerge/>
                  <w:shd w:val="clear" w:color="auto" w:fill="auto"/>
                  <w:vAlign w:val="center"/>
                </w:tcPr>
                <w:p w14:paraId="2543583D" w14:textId="77777777" w:rsidR="00EC6AA4" w:rsidRPr="005A17A9" w:rsidRDefault="00EC6AA4" w:rsidP="002F4DF0">
                  <w:pPr>
                    <w:ind w:right="236"/>
                  </w:pPr>
                </w:p>
              </w:tc>
              <w:tc>
                <w:tcPr>
                  <w:tcW w:w="2160" w:type="dxa"/>
                  <w:vMerge/>
                  <w:shd w:val="clear" w:color="auto" w:fill="auto"/>
                  <w:vAlign w:val="center"/>
                </w:tcPr>
                <w:p w14:paraId="239CD329" w14:textId="77777777" w:rsidR="00EC6AA4" w:rsidRPr="005A17A9" w:rsidRDefault="00EC6AA4" w:rsidP="002F4DF0">
                  <w:pPr>
                    <w:ind w:right="236"/>
                    <w:jc w:val="center"/>
                  </w:pPr>
                </w:p>
              </w:tc>
              <w:tc>
                <w:tcPr>
                  <w:tcW w:w="1833" w:type="dxa"/>
                  <w:shd w:val="clear" w:color="auto" w:fill="auto"/>
                  <w:vAlign w:val="center"/>
                </w:tcPr>
                <w:p w14:paraId="525D8BCF" w14:textId="77777777" w:rsidR="00EC6AA4" w:rsidRPr="005A17A9" w:rsidRDefault="00EC6AA4" w:rsidP="002F4DF0">
                  <w:pPr>
                    <w:ind w:right="-9"/>
                    <w:jc w:val="center"/>
                  </w:pPr>
                  <w:r w:rsidRPr="005A17A9">
                    <w:t>с 01.07.2023</w:t>
                  </w:r>
                </w:p>
              </w:tc>
              <w:tc>
                <w:tcPr>
                  <w:tcW w:w="1550" w:type="dxa"/>
                  <w:shd w:val="clear" w:color="auto" w:fill="auto"/>
                  <w:vAlign w:val="center"/>
                </w:tcPr>
                <w:p w14:paraId="69C95BB7" w14:textId="77777777" w:rsidR="00EC6AA4" w:rsidRPr="005A17A9" w:rsidRDefault="00EC6AA4" w:rsidP="002F4DF0">
                  <w:pPr>
                    <w:ind w:right="20"/>
                    <w:jc w:val="center"/>
                  </w:pPr>
                  <w:r w:rsidRPr="005A17A9">
                    <w:t>46,58</w:t>
                  </w:r>
                </w:p>
              </w:tc>
              <w:tc>
                <w:tcPr>
                  <w:tcW w:w="1543" w:type="dxa"/>
                  <w:shd w:val="clear" w:color="auto" w:fill="auto"/>
                  <w:vAlign w:val="center"/>
                </w:tcPr>
                <w:p w14:paraId="6CD05B50" w14:textId="77777777" w:rsidR="00EC6AA4" w:rsidRPr="005A17A9" w:rsidRDefault="00EC6AA4" w:rsidP="002F4DF0">
                  <w:pPr>
                    <w:jc w:val="center"/>
                  </w:pPr>
                  <w:r w:rsidRPr="005A17A9">
                    <w:t>х</w:t>
                  </w:r>
                </w:p>
              </w:tc>
            </w:tr>
            <w:tr w:rsidR="00EC6AA4" w:rsidRPr="005A17A9" w14:paraId="3ACE15F2" w14:textId="77777777" w:rsidTr="002F4DF0">
              <w:tc>
                <w:tcPr>
                  <w:tcW w:w="2660" w:type="dxa"/>
                  <w:vMerge/>
                  <w:shd w:val="clear" w:color="auto" w:fill="auto"/>
                  <w:vAlign w:val="center"/>
                </w:tcPr>
                <w:p w14:paraId="4C942BA9" w14:textId="77777777" w:rsidR="00EC6AA4" w:rsidRPr="005A17A9" w:rsidRDefault="00EC6AA4" w:rsidP="002F4DF0">
                  <w:pPr>
                    <w:ind w:right="236"/>
                  </w:pPr>
                </w:p>
              </w:tc>
              <w:tc>
                <w:tcPr>
                  <w:tcW w:w="7086" w:type="dxa"/>
                  <w:gridSpan w:val="4"/>
                  <w:shd w:val="clear" w:color="auto" w:fill="auto"/>
                  <w:vAlign w:val="center"/>
                </w:tcPr>
                <w:p w14:paraId="6B5BC629" w14:textId="77777777" w:rsidR="00EC6AA4" w:rsidRPr="005A17A9" w:rsidRDefault="00EC6AA4" w:rsidP="002F4DF0">
                  <w:pPr>
                    <w:ind w:right="236"/>
                    <w:jc w:val="center"/>
                  </w:pPr>
                  <w:r w:rsidRPr="005A17A9">
                    <w:t>Тариф на теплоноситель, поставляемый потребителям</w:t>
                  </w:r>
                </w:p>
              </w:tc>
            </w:tr>
            <w:tr w:rsidR="00EC6AA4" w:rsidRPr="005A17A9" w14:paraId="71A4E0B0" w14:textId="77777777" w:rsidTr="002F4DF0">
              <w:trPr>
                <w:trHeight w:val="226"/>
              </w:trPr>
              <w:tc>
                <w:tcPr>
                  <w:tcW w:w="2660" w:type="dxa"/>
                  <w:vMerge/>
                  <w:shd w:val="clear" w:color="auto" w:fill="auto"/>
                  <w:vAlign w:val="center"/>
                </w:tcPr>
                <w:p w14:paraId="0F2CB2EB" w14:textId="77777777" w:rsidR="00EC6AA4" w:rsidRPr="005A17A9" w:rsidRDefault="00EC6AA4" w:rsidP="002F4DF0">
                  <w:pPr>
                    <w:ind w:right="236"/>
                  </w:pPr>
                </w:p>
              </w:tc>
              <w:tc>
                <w:tcPr>
                  <w:tcW w:w="2160" w:type="dxa"/>
                  <w:vMerge w:val="restart"/>
                  <w:shd w:val="clear" w:color="auto" w:fill="auto"/>
                  <w:vAlign w:val="center"/>
                </w:tcPr>
                <w:p w14:paraId="40D89838" w14:textId="77777777" w:rsidR="00EC6AA4" w:rsidRPr="005A17A9" w:rsidRDefault="00EC6AA4" w:rsidP="002F4DF0">
                  <w:pPr>
                    <w:ind w:right="236"/>
                    <w:jc w:val="center"/>
                  </w:pPr>
                  <w:proofErr w:type="spellStart"/>
                  <w:r w:rsidRPr="005A17A9">
                    <w:t>Одноставочный</w:t>
                  </w:r>
                  <w:proofErr w:type="spellEnd"/>
                </w:p>
                <w:p w14:paraId="505474AF" w14:textId="77777777" w:rsidR="00EC6AA4" w:rsidRPr="005A17A9" w:rsidRDefault="00EC6AA4" w:rsidP="002F4DF0">
                  <w:pPr>
                    <w:ind w:right="236"/>
                    <w:jc w:val="center"/>
                  </w:pPr>
                  <w:r w:rsidRPr="005A17A9">
                    <w:t>руб./ м</w:t>
                  </w:r>
                  <w:r w:rsidRPr="005A17A9">
                    <w:rPr>
                      <w:vertAlign w:val="superscript"/>
                    </w:rPr>
                    <w:t>3</w:t>
                  </w:r>
                </w:p>
              </w:tc>
              <w:tc>
                <w:tcPr>
                  <w:tcW w:w="1833" w:type="dxa"/>
                  <w:shd w:val="clear" w:color="auto" w:fill="auto"/>
                  <w:vAlign w:val="center"/>
                </w:tcPr>
                <w:p w14:paraId="530D3D55" w14:textId="77777777" w:rsidR="00EC6AA4" w:rsidRPr="005A17A9" w:rsidRDefault="00EC6AA4" w:rsidP="002F4DF0">
                  <w:pPr>
                    <w:ind w:right="-9"/>
                    <w:jc w:val="center"/>
                  </w:pPr>
                  <w:r w:rsidRPr="005A17A9">
                    <w:t>с 01.01.2019</w:t>
                  </w:r>
                </w:p>
              </w:tc>
              <w:tc>
                <w:tcPr>
                  <w:tcW w:w="1550" w:type="dxa"/>
                  <w:shd w:val="clear" w:color="auto" w:fill="auto"/>
                  <w:vAlign w:val="center"/>
                </w:tcPr>
                <w:p w14:paraId="3DF6C4F7" w14:textId="77777777" w:rsidR="00EC6AA4" w:rsidRPr="005A17A9" w:rsidRDefault="00EC6AA4" w:rsidP="002F4DF0">
                  <w:pPr>
                    <w:ind w:right="20"/>
                    <w:jc w:val="center"/>
                  </w:pPr>
                  <w:r w:rsidRPr="005A17A9">
                    <w:t>29,70</w:t>
                  </w:r>
                </w:p>
              </w:tc>
              <w:tc>
                <w:tcPr>
                  <w:tcW w:w="1543" w:type="dxa"/>
                  <w:shd w:val="clear" w:color="auto" w:fill="auto"/>
                  <w:vAlign w:val="center"/>
                </w:tcPr>
                <w:p w14:paraId="3EEEFE77" w14:textId="77777777" w:rsidR="00EC6AA4" w:rsidRPr="005A17A9" w:rsidRDefault="00EC6AA4" w:rsidP="002F4DF0">
                  <w:pPr>
                    <w:jc w:val="center"/>
                  </w:pPr>
                  <w:r w:rsidRPr="005A17A9">
                    <w:t>х</w:t>
                  </w:r>
                </w:p>
              </w:tc>
            </w:tr>
            <w:tr w:rsidR="00EC6AA4" w:rsidRPr="005A17A9" w14:paraId="3D9D1BBB" w14:textId="77777777" w:rsidTr="002F4DF0">
              <w:trPr>
                <w:trHeight w:val="281"/>
              </w:trPr>
              <w:tc>
                <w:tcPr>
                  <w:tcW w:w="2660" w:type="dxa"/>
                  <w:vMerge/>
                  <w:shd w:val="clear" w:color="auto" w:fill="auto"/>
                  <w:vAlign w:val="center"/>
                </w:tcPr>
                <w:p w14:paraId="5D4CA863" w14:textId="77777777" w:rsidR="00EC6AA4" w:rsidRPr="005A17A9" w:rsidRDefault="00EC6AA4" w:rsidP="002F4DF0">
                  <w:pPr>
                    <w:ind w:right="236"/>
                  </w:pPr>
                </w:p>
              </w:tc>
              <w:tc>
                <w:tcPr>
                  <w:tcW w:w="2160" w:type="dxa"/>
                  <w:vMerge/>
                  <w:shd w:val="clear" w:color="auto" w:fill="auto"/>
                  <w:vAlign w:val="center"/>
                </w:tcPr>
                <w:p w14:paraId="60E4BFE5" w14:textId="77777777" w:rsidR="00EC6AA4" w:rsidRPr="005A17A9" w:rsidRDefault="00EC6AA4" w:rsidP="002F4DF0">
                  <w:pPr>
                    <w:ind w:right="236"/>
                    <w:jc w:val="center"/>
                  </w:pPr>
                </w:p>
              </w:tc>
              <w:tc>
                <w:tcPr>
                  <w:tcW w:w="1833" w:type="dxa"/>
                  <w:shd w:val="clear" w:color="auto" w:fill="auto"/>
                  <w:vAlign w:val="center"/>
                </w:tcPr>
                <w:p w14:paraId="42A29D8A" w14:textId="77777777" w:rsidR="00EC6AA4" w:rsidRPr="005A17A9" w:rsidRDefault="00EC6AA4" w:rsidP="002F4DF0">
                  <w:pPr>
                    <w:ind w:right="-9"/>
                    <w:jc w:val="center"/>
                  </w:pPr>
                  <w:r w:rsidRPr="005A17A9">
                    <w:t>с 01.07.2019</w:t>
                  </w:r>
                </w:p>
              </w:tc>
              <w:tc>
                <w:tcPr>
                  <w:tcW w:w="1550" w:type="dxa"/>
                  <w:shd w:val="clear" w:color="auto" w:fill="auto"/>
                  <w:vAlign w:val="center"/>
                </w:tcPr>
                <w:p w14:paraId="73829FCE" w14:textId="77777777" w:rsidR="00EC6AA4" w:rsidRPr="005A17A9" w:rsidRDefault="00EC6AA4" w:rsidP="002F4DF0">
                  <w:pPr>
                    <w:ind w:right="20"/>
                    <w:jc w:val="center"/>
                  </w:pPr>
                  <w:r w:rsidRPr="005A17A9">
                    <w:t>41,19</w:t>
                  </w:r>
                </w:p>
              </w:tc>
              <w:tc>
                <w:tcPr>
                  <w:tcW w:w="1543" w:type="dxa"/>
                  <w:shd w:val="clear" w:color="auto" w:fill="auto"/>
                  <w:vAlign w:val="center"/>
                </w:tcPr>
                <w:p w14:paraId="75399885" w14:textId="77777777" w:rsidR="00EC6AA4" w:rsidRPr="005A17A9" w:rsidRDefault="00EC6AA4" w:rsidP="002F4DF0">
                  <w:pPr>
                    <w:jc w:val="center"/>
                  </w:pPr>
                  <w:r w:rsidRPr="005A17A9">
                    <w:t>х</w:t>
                  </w:r>
                </w:p>
              </w:tc>
            </w:tr>
            <w:tr w:rsidR="00EC6AA4" w:rsidRPr="005A17A9" w14:paraId="6B4B07F9" w14:textId="77777777" w:rsidTr="002F4DF0">
              <w:trPr>
                <w:trHeight w:val="213"/>
              </w:trPr>
              <w:tc>
                <w:tcPr>
                  <w:tcW w:w="2660" w:type="dxa"/>
                  <w:vMerge/>
                  <w:shd w:val="clear" w:color="auto" w:fill="auto"/>
                  <w:vAlign w:val="center"/>
                </w:tcPr>
                <w:p w14:paraId="4F3DA0AF" w14:textId="77777777" w:rsidR="00EC6AA4" w:rsidRPr="005A17A9" w:rsidRDefault="00EC6AA4" w:rsidP="002F4DF0">
                  <w:pPr>
                    <w:ind w:right="236"/>
                  </w:pPr>
                </w:p>
              </w:tc>
              <w:tc>
                <w:tcPr>
                  <w:tcW w:w="2160" w:type="dxa"/>
                  <w:vMerge/>
                  <w:shd w:val="clear" w:color="auto" w:fill="auto"/>
                  <w:vAlign w:val="center"/>
                </w:tcPr>
                <w:p w14:paraId="0A4A4BEB" w14:textId="77777777" w:rsidR="00EC6AA4" w:rsidRPr="005A17A9" w:rsidRDefault="00EC6AA4" w:rsidP="002F4DF0">
                  <w:pPr>
                    <w:ind w:right="236"/>
                    <w:jc w:val="center"/>
                  </w:pPr>
                </w:p>
              </w:tc>
              <w:tc>
                <w:tcPr>
                  <w:tcW w:w="1833" w:type="dxa"/>
                  <w:shd w:val="clear" w:color="auto" w:fill="auto"/>
                  <w:vAlign w:val="center"/>
                </w:tcPr>
                <w:p w14:paraId="5F4F30E3" w14:textId="77777777" w:rsidR="00EC6AA4" w:rsidRPr="005A17A9" w:rsidRDefault="00EC6AA4" w:rsidP="002F4DF0">
                  <w:pPr>
                    <w:ind w:right="-9"/>
                    <w:jc w:val="center"/>
                  </w:pPr>
                  <w:r w:rsidRPr="005A17A9">
                    <w:t>с 01.01.2020</w:t>
                  </w:r>
                </w:p>
              </w:tc>
              <w:tc>
                <w:tcPr>
                  <w:tcW w:w="1550" w:type="dxa"/>
                  <w:shd w:val="clear" w:color="auto" w:fill="auto"/>
                  <w:vAlign w:val="center"/>
                </w:tcPr>
                <w:p w14:paraId="7C136F58" w14:textId="77777777" w:rsidR="00EC6AA4" w:rsidRPr="005A17A9" w:rsidRDefault="00EC6AA4" w:rsidP="002F4DF0">
                  <w:pPr>
                    <w:ind w:right="20"/>
                    <w:jc w:val="center"/>
                  </w:pPr>
                  <w:r w:rsidRPr="005A17A9">
                    <w:t>41,19</w:t>
                  </w:r>
                </w:p>
              </w:tc>
              <w:tc>
                <w:tcPr>
                  <w:tcW w:w="1543" w:type="dxa"/>
                  <w:shd w:val="clear" w:color="auto" w:fill="auto"/>
                  <w:vAlign w:val="center"/>
                </w:tcPr>
                <w:p w14:paraId="10A37EFA" w14:textId="77777777" w:rsidR="00EC6AA4" w:rsidRPr="005A17A9" w:rsidRDefault="00EC6AA4" w:rsidP="002F4DF0">
                  <w:pPr>
                    <w:jc w:val="center"/>
                  </w:pPr>
                  <w:r w:rsidRPr="005A17A9">
                    <w:t>х</w:t>
                  </w:r>
                </w:p>
              </w:tc>
            </w:tr>
            <w:tr w:rsidR="00EC6AA4" w:rsidRPr="005A17A9" w14:paraId="6BBD1F36" w14:textId="77777777" w:rsidTr="002F4DF0">
              <w:trPr>
                <w:trHeight w:val="204"/>
              </w:trPr>
              <w:tc>
                <w:tcPr>
                  <w:tcW w:w="2660" w:type="dxa"/>
                  <w:vMerge/>
                  <w:shd w:val="clear" w:color="auto" w:fill="auto"/>
                  <w:vAlign w:val="center"/>
                </w:tcPr>
                <w:p w14:paraId="387DBC6A" w14:textId="77777777" w:rsidR="00EC6AA4" w:rsidRPr="005A17A9" w:rsidRDefault="00EC6AA4" w:rsidP="002F4DF0">
                  <w:pPr>
                    <w:ind w:right="236"/>
                  </w:pPr>
                </w:p>
              </w:tc>
              <w:tc>
                <w:tcPr>
                  <w:tcW w:w="2160" w:type="dxa"/>
                  <w:vMerge/>
                  <w:shd w:val="clear" w:color="auto" w:fill="auto"/>
                  <w:vAlign w:val="center"/>
                </w:tcPr>
                <w:p w14:paraId="4AB20A25" w14:textId="77777777" w:rsidR="00EC6AA4" w:rsidRPr="005A17A9" w:rsidRDefault="00EC6AA4" w:rsidP="002F4DF0">
                  <w:pPr>
                    <w:ind w:right="236"/>
                    <w:jc w:val="center"/>
                  </w:pPr>
                </w:p>
              </w:tc>
              <w:tc>
                <w:tcPr>
                  <w:tcW w:w="1833" w:type="dxa"/>
                  <w:shd w:val="clear" w:color="auto" w:fill="auto"/>
                  <w:vAlign w:val="center"/>
                </w:tcPr>
                <w:p w14:paraId="2B3C0CE7" w14:textId="77777777" w:rsidR="00EC6AA4" w:rsidRPr="005A17A9" w:rsidRDefault="00EC6AA4" w:rsidP="002F4DF0">
                  <w:pPr>
                    <w:ind w:right="-9"/>
                    <w:jc w:val="center"/>
                  </w:pPr>
                  <w:r w:rsidRPr="005A17A9">
                    <w:t>с 01.07.2020</w:t>
                  </w:r>
                </w:p>
              </w:tc>
              <w:tc>
                <w:tcPr>
                  <w:tcW w:w="1550" w:type="dxa"/>
                  <w:shd w:val="clear" w:color="auto" w:fill="auto"/>
                  <w:vAlign w:val="center"/>
                </w:tcPr>
                <w:p w14:paraId="39C7BD21" w14:textId="77777777" w:rsidR="00EC6AA4" w:rsidRPr="005A17A9" w:rsidRDefault="00EC6AA4" w:rsidP="002F4DF0">
                  <w:pPr>
                    <w:ind w:right="20"/>
                    <w:jc w:val="center"/>
                  </w:pPr>
                  <w:r w:rsidRPr="005A17A9">
                    <w:t>51,65</w:t>
                  </w:r>
                </w:p>
              </w:tc>
              <w:tc>
                <w:tcPr>
                  <w:tcW w:w="1543" w:type="dxa"/>
                  <w:shd w:val="clear" w:color="auto" w:fill="auto"/>
                  <w:vAlign w:val="center"/>
                </w:tcPr>
                <w:p w14:paraId="3EAF7235" w14:textId="77777777" w:rsidR="00EC6AA4" w:rsidRPr="005A17A9" w:rsidRDefault="00EC6AA4" w:rsidP="002F4DF0">
                  <w:pPr>
                    <w:jc w:val="center"/>
                  </w:pPr>
                  <w:r w:rsidRPr="005A17A9">
                    <w:t>х</w:t>
                  </w:r>
                </w:p>
              </w:tc>
            </w:tr>
            <w:tr w:rsidR="00EC6AA4" w:rsidRPr="005A17A9" w14:paraId="4B7F393A" w14:textId="77777777" w:rsidTr="002F4DF0">
              <w:trPr>
                <w:trHeight w:val="193"/>
              </w:trPr>
              <w:tc>
                <w:tcPr>
                  <w:tcW w:w="2660" w:type="dxa"/>
                  <w:vMerge/>
                  <w:shd w:val="clear" w:color="auto" w:fill="auto"/>
                  <w:vAlign w:val="center"/>
                </w:tcPr>
                <w:p w14:paraId="51635127" w14:textId="77777777" w:rsidR="00EC6AA4" w:rsidRPr="005A17A9" w:rsidRDefault="00EC6AA4" w:rsidP="002F4DF0">
                  <w:pPr>
                    <w:ind w:right="236"/>
                  </w:pPr>
                </w:p>
              </w:tc>
              <w:tc>
                <w:tcPr>
                  <w:tcW w:w="2160" w:type="dxa"/>
                  <w:vMerge/>
                  <w:shd w:val="clear" w:color="auto" w:fill="auto"/>
                  <w:vAlign w:val="center"/>
                </w:tcPr>
                <w:p w14:paraId="6A2D2CCB" w14:textId="77777777" w:rsidR="00EC6AA4" w:rsidRPr="005A17A9" w:rsidRDefault="00EC6AA4" w:rsidP="002F4DF0">
                  <w:pPr>
                    <w:ind w:right="236"/>
                    <w:jc w:val="center"/>
                    <w:rPr>
                      <w:vertAlign w:val="superscript"/>
                    </w:rPr>
                  </w:pPr>
                </w:p>
              </w:tc>
              <w:tc>
                <w:tcPr>
                  <w:tcW w:w="1833" w:type="dxa"/>
                  <w:shd w:val="clear" w:color="auto" w:fill="auto"/>
                  <w:vAlign w:val="center"/>
                </w:tcPr>
                <w:p w14:paraId="621C499A" w14:textId="77777777" w:rsidR="00EC6AA4" w:rsidRPr="005A17A9" w:rsidRDefault="00EC6AA4" w:rsidP="002F4DF0">
                  <w:pPr>
                    <w:ind w:right="-9"/>
                    <w:jc w:val="center"/>
                  </w:pPr>
                  <w:r w:rsidRPr="005A17A9">
                    <w:t>с 01.01.2021</w:t>
                  </w:r>
                </w:p>
              </w:tc>
              <w:tc>
                <w:tcPr>
                  <w:tcW w:w="1550" w:type="dxa"/>
                  <w:shd w:val="clear" w:color="auto" w:fill="auto"/>
                  <w:vAlign w:val="center"/>
                </w:tcPr>
                <w:p w14:paraId="72407B53" w14:textId="77777777" w:rsidR="00EC6AA4" w:rsidRPr="005A17A9" w:rsidRDefault="00EC6AA4" w:rsidP="002F4DF0">
                  <w:pPr>
                    <w:ind w:right="20"/>
                    <w:jc w:val="center"/>
                  </w:pPr>
                  <w:r w:rsidRPr="005A17A9">
                    <w:t>44,41</w:t>
                  </w:r>
                </w:p>
              </w:tc>
              <w:tc>
                <w:tcPr>
                  <w:tcW w:w="1543" w:type="dxa"/>
                  <w:shd w:val="clear" w:color="auto" w:fill="auto"/>
                  <w:vAlign w:val="center"/>
                </w:tcPr>
                <w:p w14:paraId="2EC80BF3" w14:textId="77777777" w:rsidR="00EC6AA4" w:rsidRPr="005A17A9" w:rsidRDefault="00EC6AA4" w:rsidP="002F4DF0">
                  <w:pPr>
                    <w:jc w:val="center"/>
                  </w:pPr>
                  <w:r w:rsidRPr="005A17A9">
                    <w:t>х</w:t>
                  </w:r>
                </w:p>
              </w:tc>
            </w:tr>
            <w:tr w:rsidR="00EC6AA4" w:rsidRPr="005A17A9" w14:paraId="41ABE1CA" w14:textId="77777777" w:rsidTr="002F4DF0">
              <w:trPr>
                <w:trHeight w:val="212"/>
              </w:trPr>
              <w:tc>
                <w:tcPr>
                  <w:tcW w:w="2660" w:type="dxa"/>
                  <w:vMerge/>
                  <w:shd w:val="clear" w:color="auto" w:fill="auto"/>
                  <w:vAlign w:val="center"/>
                </w:tcPr>
                <w:p w14:paraId="6AC338A4" w14:textId="77777777" w:rsidR="00EC6AA4" w:rsidRPr="005A17A9" w:rsidRDefault="00EC6AA4" w:rsidP="002F4DF0">
                  <w:pPr>
                    <w:ind w:right="236"/>
                  </w:pPr>
                </w:p>
              </w:tc>
              <w:tc>
                <w:tcPr>
                  <w:tcW w:w="2160" w:type="dxa"/>
                  <w:vMerge/>
                  <w:shd w:val="clear" w:color="auto" w:fill="auto"/>
                  <w:vAlign w:val="center"/>
                </w:tcPr>
                <w:p w14:paraId="5E60CBDC" w14:textId="77777777" w:rsidR="00EC6AA4" w:rsidRPr="005A17A9" w:rsidRDefault="00EC6AA4" w:rsidP="002F4DF0">
                  <w:pPr>
                    <w:ind w:right="236"/>
                    <w:jc w:val="center"/>
                  </w:pPr>
                </w:p>
              </w:tc>
              <w:tc>
                <w:tcPr>
                  <w:tcW w:w="1833" w:type="dxa"/>
                  <w:shd w:val="clear" w:color="auto" w:fill="auto"/>
                  <w:vAlign w:val="center"/>
                </w:tcPr>
                <w:p w14:paraId="4279A06C" w14:textId="77777777" w:rsidR="00EC6AA4" w:rsidRPr="005A17A9" w:rsidRDefault="00EC6AA4" w:rsidP="002F4DF0">
                  <w:pPr>
                    <w:ind w:right="-9"/>
                    <w:jc w:val="center"/>
                  </w:pPr>
                  <w:r w:rsidRPr="005A17A9">
                    <w:t>с 01.07.2021</w:t>
                  </w:r>
                </w:p>
              </w:tc>
              <w:tc>
                <w:tcPr>
                  <w:tcW w:w="1550" w:type="dxa"/>
                  <w:shd w:val="clear" w:color="auto" w:fill="auto"/>
                  <w:vAlign w:val="center"/>
                </w:tcPr>
                <w:p w14:paraId="4F0C1F7B" w14:textId="77777777" w:rsidR="00EC6AA4" w:rsidRPr="005A17A9" w:rsidRDefault="00EC6AA4" w:rsidP="002F4DF0">
                  <w:pPr>
                    <w:ind w:right="20"/>
                    <w:jc w:val="center"/>
                  </w:pPr>
                  <w:r w:rsidRPr="005A17A9">
                    <w:t>45,87</w:t>
                  </w:r>
                </w:p>
              </w:tc>
              <w:tc>
                <w:tcPr>
                  <w:tcW w:w="1543" w:type="dxa"/>
                  <w:shd w:val="clear" w:color="auto" w:fill="auto"/>
                  <w:vAlign w:val="center"/>
                </w:tcPr>
                <w:p w14:paraId="1F20A021" w14:textId="77777777" w:rsidR="00EC6AA4" w:rsidRPr="005A17A9" w:rsidRDefault="00EC6AA4" w:rsidP="002F4DF0">
                  <w:pPr>
                    <w:jc w:val="center"/>
                  </w:pPr>
                  <w:r w:rsidRPr="005A17A9">
                    <w:t>x</w:t>
                  </w:r>
                </w:p>
              </w:tc>
            </w:tr>
            <w:tr w:rsidR="00EC6AA4" w:rsidRPr="005A17A9" w14:paraId="50CD0B74" w14:textId="77777777" w:rsidTr="002F4DF0">
              <w:trPr>
                <w:trHeight w:val="212"/>
              </w:trPr>
              <w:tc>
                <w:tcPr>
                  <w:tcW w:w="2660" w:type="dxa"/>
                  <w:vMerge/>
                  <w:shd w:val="clear" w:color="auto" w:fill="auto"/>
                  <w:vAlign w:val="center"/>
                </w:tcPr>
                <w:p w14:paraId="7A01C704" w14:textId="77777777" w:rsidR="00EC6AA4" w:rsidRPr="005A17A9" w:rsidRDefault="00EC6AA4" w:rsidP="002F4DF0">
                  <w:pPr>
                    <w:ind w:right="236"/>
                  </w:pPr>
                </w:p>
              </w:tc>
              <w:tc>
                <w:tcPr>
                  <w:tcW w:w="2160" w:type="dxa"/>
                  <w:vMerge/>
                  <w:shd w:val="clear" w:color="auto" w:fill="auto"/>
                  <w:vAlign w:val="center"/>
                </w:tcPr>
                <w:p w14:paraId="313CCCFB" w14:textId="77777777" w:rsidR="00EC6AA4" w:rsidRPr="005A17A9" w:rsidRDefault="00EC6AA4" w:rsidP="002F4DF0">
                  <w:pPr>
                    <w:ind w:right="236"/>
                    <w:jc w:val="center"/>
                  </w:pPr>
                </w:p>
              </w:tc>
              <w:tc>
                <w:tcPr>
                  <w:tcW w:w="1833" w:type="dxa"/>
                  <w:shd w:val="clear" w:color="auto" w:fill="auto"/>
                  <w:vAlign w:val="center"/>
                </w:tcPr>
                <w:p w14:paraId="04907BA6" w14:textId="77777777" w:rsidR="00EC6AA4" w:rsidRPr="005A17A9" w:rsidRDefault="00EC6AA4" w:rsidP="002F4DF0">
                  <w:pPr>
                    <w:ind w:right="-9"/>
                    <w:jc w:val="center"/>
                  </w:pPr>
                  <w:r w:rsidRPr="005A17A9">
                    <w:t>с 01.01.2022</w:t>
                  </w:r>
                </w:p>
              </w:tc>
              <w:tc>
                <w:tcPr>
                  <w:tcW w:w="1550" w:type="dxa"/>
                  <w:shd w:val="clear" w:color="auto" w:fill="auto"/>
                  <w:vAlign w:val="center"/>
                </w:tcPr>
                <w:p w14:paraId="35E44734" w14:textId="77777777" w:rsidR="00EC6AA4" w:rsidRPr="005A17A9" w:rsidRDefault="00EC6AA4" w:rsidP="002F4DF0">
                  <w:pPr>
                    <w:ind w:right="20"/>
                    <w:jc w:val="center"/>
                  </w:pPr>
                  <w:r w:rsidRPr="005A17A9">
                    <w:t>45,87</w:t>
                  </w:r>
                </w:p>
              </w:tc>
              <w:tc>
                <w:tcPr>
                  <w:tcW w:w="1543" w:type="dxa"/>
                  <w:shd w:val="clear" w:color="auto" w:fill="auto"/>
                  <w:vAlign w:val="center"/>
                </w:tcPr>
                <w:p w14:paraId="118C5CB3" w14:textId="77777777" w:rsidR="00EC6AA4" w:rsidRPr="005A17A9" w:rsidRDefault="00EC6AA4" w:rsidP="002F4DF0">
                  <w:pPr>
                    <w:jc w:val="center"/>
                  </w:pPr>
                  <w:r w:rsidRPr="005A17A9">
                    <w:t>x</w:t>
                  </w:r>
                </w:p>
              </w:tc>
            </w:tr>
            <w:tr w:rsidR="00EC6AA4" w:rsidRPr="005A17A9" w14:paraId="6628E42B" w14:textId="77777777" w:rsidTr="002F4DF0">
              <w:trPr>
                <w:trHeight w:val="212"/>
              </w:trPr>
              <w:tc>
                <w:tcPr>
                  <w:tcW w:w="2660" w:type="dxa"/>
                  <w:vMerge/>
                  <w:shd w:val="clear" w:color="auto" w:fill="auto"/>
                  <w:vAlign w:val="center"/>
                </w:tcPr>
                <w:p w14:paraId="653D4578" w14:textId="77777777" w:rsidR="00EC6AA4" w:rsidRPr="005A17A9" w:rsidRDefault="00EC6AA4" w:rsidP="002F4DF0">
                  <w:pPr>
                    <w:ind w:right="236"/>
                  </w:pPr>
                </w:p>
              </w:tc>
              <w:tc>
                <w:tcPr>
                  <w:tcW w:w="2160" w:type="dxa"/>
                  <w:vMerge/>
                  <w:shd w:val="clear" w:color="auto" w:fill="auto"/>
                  <w:vAlign w:val="center"/>
                </w:tcPr>
                <w:p w14:paraId="7A9EEEBF" w14:textId="77777777" w:rsidR="00EC6AA4" w:rsidRPr="005A17A9" w:rsidRDefault="00EC6AA4" w:rsidP="002F4DF0">
                  <w:pPr>
                    <w:ind w:right="236"/>
                    <w:jc w:val="center"/>
                  </w:pPr>
                </w:p>
              </w:tc>
              <w:tc>
                <w:tcPr>
                  <w:tcW w:w="1833" w:type="dxa"/>
                  <w:shd w:val="clear" w:color="auto" w:fill="auto"/>
                  <w:vAlign w:val="center"/>
                </w:tcPr>
                <w:p w14:paraId="3E3A13A4" w14:textId="77777777" w:rsidR="00EC6AA4" w:rsidRPr="005A17A9" w:rsidRDefault="00EC6AA4" w:rsidP="002F4DF0">
                  <w:pPr>
                    <w:ind w:right="-9"/>
                    <w:jc w:val="center"/>
                  </w:pPr>
                  <w:r w:rsidRPr="005A17A9">
                    <w:t>с 01.07.2022</w:t>
                  </w:r>
                </w:p>
              </w:tc>
              <w:tc>
                <w:tcPr>
                  <w:tcW w:w="1550" w:type="dxa"/>
                  <w:shd w:val="clear" w:color="auto" w:fill="auto"/>
                  <w:vAlign w:val="center"/>
                </w:tcPr>
                <w:p w14:paraId="551056F7" w14:textId="77777777" w:rsidR="00EC6AA4" w:rsidRPr="005A17A9" w:rsidRDefault="00EC6AA4" w:rsidP="002F4DF0">
                  <w:pPr>
                    <w:ind w:right="20"/>
                    <w:jc w:val="center"/>
                  </w:pPr>
                  <w:r w:rsidRPr="005A17A9">
                    <w:t>45,73</w:t>
                  </w:r>
                </w:p>
              </w:tc>
              <w:tc>
                <w:tcPr>
                  <w:tcW w:w="1543" w:type="dxa"/>
                  <w:shd w:val="clear" w:color="auto" w:fill="auto"/>
                  <w:vAlign w:val="center"/>
                </w:tcPr>
                <w:p w14:paraId="6EE51A25" w14:textId="77777777" w:rsidR="00EC6AA4" w:rsidRPr="005A17A9" w:rsidRDefault="00EC6AA4" w:rsidP="002F4DF0">
                  <w:pPr>
                    <w:jc w:val="center"/>
                  </w:pPr>
                  <w:r w:rsidRPr="005A17A9">
                    <w:t>x</w:t>
                  </w:r>
                </w:p>
              </w:tc>
            </w:tr>
            <w:tr w:rsidR="00EC6AA4" w:rsidRPr="005A17A9" w14:paraId="0779EBC1" w14:textId="77777777" w:rsidTr="002F4DF0">
              <w:trPr>
                <w:trHeight w:val="212"/>
              </w:trPr>
              <w:tc>
                <w:tcPr>
                  <w:tcW w:w="2660" w:type="dxa"/>
                  <w:vMerge/>
                  <w:shd w:val="clear" w:color="auto" w:fill="auto"/>
                  <w:vAlign w:val="center"/>
                </w:tcPr>
                <w:p w14:paraId="49C620A9" w14:textId="77777777" w:rsidR="00EC6AA4" w:rsidRPr="005A17A9" w:rsidRDefault="00EC6AA4" w:rsidP="002F4DF0">
                  <w:pPr>
                    <w:ind w:right="236"/>
                  </w:pPr>
                </w:p>
              </w:tc>
              <w:tc>
                <w:tcPr>
                  <w:tcW w:w="2160" w:type="dxa"/>
                  <w:vMerge/>
                  <w:shd w:val="clear" w:color="auto" w:fill="auto"/>
                  <w:vAlign w:val="center"/>
                </w:tcPr>
                <w:p w14:paraId="50DFC178" w14:textId="77777777" w:rsidR="00EC6AA4" w:rsidRPr="005A17A9" w:rsidRDefault="00EC6AA4" w:rsidP="002F4DF0">
                  <w:pPr>
                    <w:ind w:right="236"/>
                    <w:jc w:val="center"/>
                  </w:pPr>
                </w:p>
              </w:tc>
              <w:tc>
                <w:tcPr>
                  <w:tcW w:w="1833" w:type="dxa"/>
                  <w:shd w:val="clear" w:color="auto" w:fill="auto"/>
                  <w:vAlign w:val="center"/>
                </w:tcPr>
                <w:p w14:paraId="330DFCC6" w14:textId="77777777" w:rsidR="00EC6AA4" w:rsidRPr="005A17A9" w:rsidRDefault="00EC6AA4" w:rsidP="002F4DF0">
                  <w:pPr>
                    <w:ind w:right="-9"/>
                    <w:jc w:val="center"/>
                  </w:pPr>
                  <w:r w:rsidRPr="005A17A9">
                    <w:t>с 01.01.2023</w:t>
                  </w:r>
                </w:p>
              </w:tc>
              <w:tc>
                <w:tcPr>
                  <w:tcW w:w="1550" w:type="dxa"/>
                  <w:shd w:val="clear" w:color="auto" w:fill="auto"/>
                  <w:vAlign w:val="center"/>
                </w:tcPr>
                <w:p w14:paraId="3AA70C26" w14:textId="77777777" w:rsidR="00EC6AA4" w:rsidRPr="005A17A9" w:rsidRDefault="00EC6AA4" w:rsidP="002F4DF0">
                  <w:pPr>
                    <w:ind w:right="20"/>
                    <w:jc w:val="center"/>
                  </w:pPr>
                  <w:r w:rsidRPr="005A17A9">
                    <w:t>45,73</w:t>
                  </w:r>
                </w:p>
              </w:tc>
              <w:tc>
                <w:tcPr>
                  <w:tcW w:w="1543" w:type="dxa"/>
                  <w:shd w:val="clear" w:color="auto" w:fill="auto"/>
                </w:tcPr>
                <w:p w14:paraId="3589EDF0" w14:textId="77777777" w:rsidR="00EC6AA4" w:rsidRPr="005A17A9" w:rsidRDefault="00EC6AA4" w:rsidP="002F4DF0">
                  <w:pPr>
                    <w:jc w:val="center"/>
                    <w:rPr>
                      <w:lang w:eastAsia="en-US"/>
                    </w:rPr>
                  </w:pPr>
                  <w:r w:rsidRPr="005A17A9">
                    <w:t>x</w:t>
                  </w:r>
                </w:p>
              </w:tc>
            </w:tr>
            <w:tr w:rsidR="00EC6AA4" w:rsidRPr="005A17A9" w14:paraId="2D60D67C" w14:textId="77777777" w:rsidTr="002F4DF0">
              <w:trPr>
                <w:trHeight w:val="212"/>
              </w:trPr>
              <w:tc>
                <w:tcPr>
                  <w:tcW w:w="2660" w:type="dxa"/>
                  <w:vMerge/>
                  <w:shd w:val="clear" w:color="auto" w:fill="auto"/>
                  <w:vAlign w:val="center"/>
                </w:tcPr>
                <w:p w14:paraId="6B55FD3D" w14:textId="77777777" w:rsidR="00EC6AA4" w:rsidRPr="005A17A9" w:rsidRDefault="00EC6AA4" w:rsidP="002F4DF0">
                  <w:pPr>
                    <w:ind w:right="236"/>
                  </w:pPr>
                </w:p>
              </w:tc>
              <w:tc>
                <w:tcPr>
                  <w:tcW w:w="2160" w:type="dxa"/>
                  <w:vMerge/>
                  <w:shd w:val="clear" w:color="auto" w:fill="auto"/>
                  <w:vAlign w:val="center"/>
                </w:tcPr>
                <w:p w14:paraId="5CE0FADB" w14:textId="77777777" w:rsidR="00EC6AA4" w:rsidRPr="005A17A9" w:rsidRDefault="00EC6AA4" w:rsidP="002F4DF0">
                  <w:pPr>
                    <w:ind w:right="236"/>
                    <w:jc w:val="center"/>
                  </w:pPr>
                </w:p>
              </w:tc>
              <w:tc>
                <w:tcPr>
                  <w:tcW w:w="1833" w:type="dxa"/>
                  <w:shd w:val="clear" w:color="auto" w:fill="auto"/>
                  <w:vAlign w:val="center"/>
                </w:tcPr>
                <w:p w14:paraId="3E047A67" w14:textId="77777777" w:rsidR="00EC6AA4" w:rsidRPr="005A17A9" w:rsidRDefault="00EC6AA4" w:rsidP="002F4DF0">
                  <w:pPr>
                    <w:ind w:right="-9"/>
                    <w:jc w:val="center"/>
                  </w:pPr>
                  <w:r w:rsidRPr="005A17A9">
                    <w:t>с 01.07.2023</w:t>
                  </w:r>
                </w:p>
              </w:tc>
              <w:tc>
                <w:tcPr>
                  <w:tcW w:w="1550" w:type="dxa"/>
                  <w:shd w:val="clear" w:color="auto" w:fill="auto"/>
                  <w:vAlign w:val="center"/>
                </w:tcPr>
                <w:p w14:paraId="4CD888E6" w14:textId="77777777" w:rsidR="00EC6AA4" w:rsidRPr="005A17A9" w:rsidRDefault="00EC6AA4" w:rsidP="002F4DF0">
                  <w:pPr>
                    <w:ind w:right="20"/>
                    <w:jc w:val="center"/>
                  </w:pPr>
                  <w:r w:rsidRPr="005A17A9">
                    <w:t>46,58</w:t>
                  </w:r>
                </w:p>
              </w:tc>
              <w:tc>
                <w:tcPr>
                  <w:tcW w:w="1543" w:type="dxa"/>
                  <w:shd w:val="clear" w:color="auto" w:fill="auto"/>
                </w:tcPr>
                <w:p w14:paraId="2A08C456" w14:textId="77777777" w:rsidR="00EC6AA4" w:rsidRPr="005A17A9" w:rsidRDefault="00EC6AA4" w:rsidP="002F4DF0">
                  <w:pPr>
                    <w:jc w:val="center"/>
                    <w:rPr>
                      <w:lang w:eastAsia="en-US"/>
                    </w:rPr>
                  </w:pPr>
                  <w:r w:rsidRPr="005A17A9">
                    <w:t>x</w:t>
                  </w:r>
                </w:p>
              </w:tc>
            </w:tr>
            <w:tr w:rsidR="00EC6AA4" w:rsidRPr="005A17A9" w14:paraId="12E6212E" w14:textId="77777777" w:rsidTr="002F4DF0">
              <w:tc>
                <w:tcPr>
                  <w:tcW w:w="2660" w:type="dxa"/>
                  <w:vMerge/>
                  <w:shd w:val="clear" w:color="auto" w:fill="auto"/>
                  <w:vAlign w:val="center"/>
                </w:tcPr>
                <w:p w14:paraId="77111235" w14:textId="77777777" w:rsidR="00EC6AA4" w:rsidRPr="005A17A9" w:rsidRDefault="00EC6AA4" w:rsidP="002F4DF0">
                  <w:pPr>
                    <w:ind w:right="236"/>
                  </w:pPr>
                </w:p>
              </w:tc>
              <w:tc>
                <w:tcPr>
                  <w:tcW w:w="7086" w:type="dxa"/>
                  <w:gridSpan w:val="4"/>
                  <w:shd w:val="clear" w:color="auto" w:fill="auto"/>
                  <w:vAlign w:val="center"/>
                </w:tcPr>
                <w:p w14:paraId="64F4802D" w14:textId="77777777" w:rsidR="00EC6AA4" w:rsidRPr="005A17A9" w:rsidRDefault="00EC6AA4" w:rsidP="002F4DF0">
                  <w:pPr>
                    <w:ind w:right="236"/>
                    <w:jc w:val="center"/>
                  </w:pPr>
                  <w:r w:rsidRPr="005A17A9">
                    <w:t>Население (тарифы указываются с учетом НДС) *</w:t>
                  </w:r>
                </w:p>
              </w:tc>
            </w:tr>
            <w:tr w:rsidR="00EC6AA4" w:rsidRPr="005A17A9" w14:paraId="5FA0081D" w14:textId="77777777" w:rsidTr="002F4DF0">
              <w:trPr>
                <w:trHeight w:val="212"/>
              </w:trPr>
              <w:tc>
                <w:tcPr>
                  <w:tcW w:w="2660" w:type="dxa"/>
                  <w:vMerge/>
                  <w:shd w:val="clear" w:color="auto" w:fill="auto"/>
                  <w:vAlign w:val="center"/>
                </w:tcPr>
                <w:p w14:paraId="2193AB98" w14:textId="77777777" w:rsidR="00EC6AA4" w:rsidRPr="005A17A9" w:rsidRDefault="00EC6AA4" w:rsidP="002F4DF0">
                  <w:pPr>
                    <w:ind w:right="236"/>
                  </w:pPr>
                </w:p>
              </w:tc>
              <w:tc>
                <w:tcPr>
                  <w:tcW w:w="2160" w:type="dxa"/>
                  <w:vMerge w:val="restart"/>
                  <w:shd w:val="clear" w:color="auto" w:fill="auto"/>
                  <w:vAlign w:val="center"/>
                </w:tcPr>
                <w:p w14:paraId="392A9D71" w14:textId="77777777" w:rsidR="00EC6AA4" w:rsidRPr="005A17A9" w:rsidRDefault="00EC6AA4" w:rsidP="002F4DF0">
                  <w:pPr>
                    <w:ind w:right="39"/>
                    <w:jc w:val="center"/>
                  </w:pPr>
                  <w:proofErr w:type="spellStart"/>
                  <w:r w:rsidRPr="005A17A9">
                    <w:t>Одноставочный</w:t>
                  </w:r>
                  <w:proofErr w:type="spellEnd"/>
                </w:p>
                <w:p w14:paraId="32E6CCDF" w14:textId="77777777" w:rsidR="00EC6AA4" w:rsidRPr="005A17A9" w:rsidRDefault="00EC6AA4" w:rsidP="002F4DF0">
                  <w:pPr>
                    <w:ind w:right="39"/>
                    <w:jc w:val="center"/>
                  </w:pPr>
                  <w:r w:rsidRPr="005A17A9">
                    <w:t>руб./ м</w:t>
                  </w:r>
                  <w:r w:rsidRPr="005A17A9">
                    <w:rPr>
                      <w:vertAlign w:val="superscript"/>
                    </w:rPr>
                    <w:t>3</w:t>
                  </w:r>
                </w:p>
              </w:tc>
              <w:tc>
                <w:tcPr>
                  <w:tcW w:w="1833" w:type="dxa"/>
                  <w:shd w:val="clear" w:color="auto" w:fill="auto"/>
                  <w:vAlign w:val="center"/>
                </w:tcPr>
                <w:p w14:paraId="5B4E522A" w14:textId="77777777" w:rsidR="00EC6AA4" w:rsidRPr="005A17A9" w:rsidRDefault="00EC6AA4" w:rsidP="002F4DF0">
                  <w:pPr>
                    <w:ind w:right="-9"/>
                    <w:jc w:val="center"/>
                  </w:pPr>
                  <w:r w:rsidRPr="005A17A9">
                    <w:t>с 01.01.2019</w:t>
                  </w:r>
                </w:p>
              </w:tc>
              <w:tc>
                <w:tcPr>
                  <w:tcW w:w="1550" w:type="dxa"/>
                  <w:shd w:val="clear" w:color="auto" w:fill="auto"/>
                  <w:vAlign w:val="center"/>
                </w:tcPr>
                <w:p w14:paraId="66B2F637" w14:textId="77777777" w:rsidR="00EC6AA4" w:rsidRPr="005A17A9" w:rsidRDefault="00EC6AA4" w:rsidP="002F4DF0">
                  <w:pPr>
                    <w:ind w:right="20"/>
                    <w:jc w:val="center"/>
                  </w:pPr>
                  <w:r w:rsidRPr="005A17A9">
                    <w:t>35,64</w:t>
                  </w:r>
                </w:p>
              </w:tc>
              <w:tc>
                <w:tcPr>
                  <w:tcW w:w="1543" w:type="dxa"/>
                  <w:shd w:val="clear" w:color="auto" w:fill="auto"/>
                  <w:vAlign w:val="center"/>
                </w:tcPr>
                <w:p w14:paraId="7A9C7777" w14:textId="77777777" w:rsidR="00EC6AA4" w:rsidRPr="005A17A9" w:rsidRDefault="00EC6AA4" w:rsidP="002F4DF0">
                  <w:pPr>
                    <w:tabs>
                      <w:tab w:val="left" w:pos="1327"/>
                    </w:tabs>
                    <w:jc w:val="center"/>
                  </w:pPr>
                  <w:r w:rsidRPr="005A17A9">
                    <w:t>х</w:t>
                  </w:r>
                </w:p>
              </w:tc>
            </w:tr>
            <w:tr w:rsidR="00EC6AA4" w:rsidRPr="005A17A9" w14:paraId="2F7A81F1" w14:textId="77777777" w:rsidTr="002F4DF0">
              <w:trPr>
                <w:trHeight w:val="185"/>
              </w:trPr>
              <w:tc>
                <w:tcPr>
                  <w:tcW w:w="2660" w:type="dxa"/>
                  <w:vMerge/>
                  <w:shd w:val="clear" w:color="auto" w:fill="auto"/>
                  <w:vAlign w:val="center"/>
                </w:tcPr>
                <w:p w14:paraId="1964325B" w14:textId="77777777" w:rsidR="00EC6AA4" w:rsidRPr="005A17A9" w:rsidRDefault="00EC6AA4" w:rsidP="002F4DF0">
                  <w:pPr>
                    <w:ind w:right="236"/>
                  </w:pPr>
                </w:p>
              </w:tc>
              <w:tc>
                <w:tcPr>
                  <w:tcW w:w="2160" w:type="dxa"/>
                  <w:vMerge/>
                  <w:shd w:val="clear" w:color="auto" w:fill="auto"/>
                  <w:vAlign w:val="center"/>
                </w:tcPr>
                <w:p w14:paraId="33EC7D2A" w14:textId="77777777" w:rsidR="00EC6AA4" w:rsidRPr="005A17A9" w:rsidRDefault="00EC6AA4" w:rsidP="002F4DF0">
                  <w:pPr>
                    <w:ind w:right="39"/>
                    <w:jc w:val="center"/>
                  </w:pPr>
                </w:p>
              </w:tc>
              <w:tc>
                <w:tcPr>
                  <w:tcW w:w="1833" w:type="dxa"/>
                  <w:shd w:val="clear" w:color="auto" w:fill="auto"/>
                  <w:vAlign w:val="center"/>
                </w:tcPr>
                <w:p w14:paraId="128A7F44" w14:textId="77777777" w:rsidR="00EC6AA4" w:rsidRPr="005A17A9" w:rsidRDefault="00EC6AA4" w:rsidP="002F4DF0">
                  <w:pPr>
                    <w:ind w:right="-9"/>
                    <w:jc w:val="center"/>
                  </w:pPr>
                  <w:r w:rsidRPr="005A17A9">
                    <w:t>с 01.07.2019</w:t>
                  </w:r>
                </w:p>
              </w:tc>
              <w:tc>
                <w:tcPr>
                  <w:tcW w:w="1550" w:type="dxa"/>
                  <w:shd w:val="clear" w:color="auto" w:fill="auto"/>
                  <w:vAlign w:val="center"/>
                </w:tcPr>
                <w:p w14:paraId="6641005C" w14:textId="77777777" w:rsidR="00EC6AA4" w:rsidRPr="005A17A9" w:rsidRDefault="00EC6AA4" w:rsidP="002F4DF0">
                  <w:pPr>
                    <w:ind w:right="20"/>
                    <w:jc w:val="center"/>
                  </w:pPr>
                  <w:r w:rsidRPr="005A17A9">
                    <w:t>49,43</w:t>
                  </w:r>
                </w:p>
              </w:tc>
              <w:tc>
                <w:tcPr>
                  <w:tcW w:w="1543" w:type="dxa"/>
                  <w:shd w:val="clear" w:color="auto" w:fill="auto"/>
                  <w:vAlign w:val="center"/>
                </w:tcPr>
                <w:p w14:paraId="66B7AD26" w14:textId="77777777" w:rsidR="00EC6AA4" w:rsidRPr="005A17A9" w:rsidRDefault="00EC6AA4" w:rsidP="002F4DF0">
                  <w:pPr>
                    <w:tabs>
                      <w:tab w:val="left" w:pos="1327"/>
                    </w:tabs>
                    <w:jc w:val="center"/>
                  </w:pPr>
                  <w:r w:rsidRPr="005A17A9">
                    <w:t>х</w:t>
                  </w:r>
                </w:p>
              </w:tc>
            </w:tr>
            <w:tr w:rsidR="00EC6AA4" w:rsidRPr="005A17A9" w14:paraId="02F768C1" w14:textId="77777777" w:rsidTr="002F4DF0">
              <w:trPr>
                <w:trHeight w:val="188"/>
              </w:trPr>
              <w:tc>
                <w:tcPr>
                  <w:tcW w:w="2660" w:type="dxa"/>
                  <w:vMerge/>
                  <w:shd w:val="clear" w:color="auto" w:fill="auto"/>
                  <w:vAlign w:val="center"/>
                </w:tcPr>
                <w:p w14:paraId="09D7CD0D" w14:textId="77777777" w:rsidR="00EC6AA4" w:rsidRPr="005A17A9" w:rsidRDefault="00EC6AA4" w:rsidP="002F4DF0">
                  <w:pPr>
                    <w:ind w:right="236"/>
                  </w:pPr>
                </w:p>
              </w:tc>
              <w:tc>
                <w:tcPr>
                  <w:tcW w:w="2160" w:type="dxa"/>
                  <w:vMerge/>
                  <w:shd w:val="clear" w:color="auto" w:fill="auto"/>
                  <w:vAlign w:val="center"/>
                </w:tcPr>
                <w:p w14:paraId="36E21EAD" w14:textId="77777777" w:rsidR="00EC6AA4" w:rsidRPr="005A17A9" w:rsidRDefault="00EC6AA4" w:rsidP="002F4DF0">
                  <w:pPr>
                    <w:ind w:right="39"/>
                    <w:jc w:val="center"/>
                  </w:pPr>
                </w:p>
              </w:tc>
              <w:tc>
                <w:tcPr>
                  <w:tcW w:w="1833" w:type="dxa"/>
                  <w:shd w:val="clear" w:color="auto" w:fill="auto"/>
                  <w:vAlign w:val="center"/>
                </w:tcPr>
                <w:p w14:paraId="1BBF9A1B" w14:textId="77777777" w:rsidR="00EC6AA4" w:rsidRPr="005A17A9" w:rsidRDefault="00EC6AA4" w:rsidP="002F4DF0">
                  <w:pPr>
                    <w:ind w:right="-9"/>
                    <w:jc w:val="center"/>
                  </w:pPr>
                  <w:r w:rsidRPr="005A17A9">
                    <w:t>с 01.01.2020</w:t>
                  </w:r>
                </w:p>
              </w:tc>
              <w:tc>
                <w:tcPr>
                  <w:tcW w:w="1550" w:type="dxa"/>
                  <w:shd w:val="clear" w:color="auto" w:fill="auto"/>
                  <w:vAlign w:val="center"/>
                </w:tcPr>
                <w:p w14:paraId="2087CDAF" w14:textId="77777777" w:rsidR="00EC6AA4" w:rsidRPr="005A17A9" w:rsidRDefault="00EC6AA4" w:rsidP="002F4DF0">
                  <w:pPr>
                    <w:ind w:right="20"/>
                    <w:jc w:val="center"/>
                  </w:pPr>
                  <w:r w:rsidRPr="005A17A9">
                    <w:t>49,43</w:t>
                  </w:r>
                </w:p>
              </w:tc>
              <w:tc>
                <w:tcPr>
                  <w:tcW w:w="1543" w:type="dxa"/>
                  <w:shd w:val="clear" w:color="auto" w:fill="auto"/>
                  <w:vAlign w:val="center"/>
                </w:tcPr>
                <w:p w14:paraId="14EA7E2E" w14:textId="77777777" w:rsidR="00EC6AA4" w:rsidRPr="005A17A9" w:rsidRDefault="00EC6AA4" w:rsidP="002F4DF0">
                  <w:pPr>
                    <w:tabs>
                      <w:tab w:val="left" w:pos="1327"/>
                    </w:tabs>
                    <w:jc w:val="center"/>
                  </w:pPr>
                  <w:r w:rsidRPr="005A17A9">
                    <w:t>х</w:t>
                  </w:r>
                </w:p>
              </w:tc>
            </w:tr>
            <w:tr w:rsidR="00EC6AA4" w:rsidRPr="005A17A9" w14:paraId="60643EF6" w14:textId="77777777" w:rsidTr="002F4DF0">
              <w:trPr>
                <w:trHeight w:val="179"/>
              </w:trPr>
              <w:tc>
                <w:tcPr>
                  <w:tcW w:w="2660" w:type="dxa"/>
                  <w:vMerge/>
                  <w:shd w:val="clear" w:color="auto" w:fill="auto"/>
                  <w:vAlign w:val="center"/>
                </w:tcPr>
                <w:p w14:paraId="687A76DF" w14:textId="77777777" w:rsidR="00EC6AA4" w:rsidRPr="005A17A9" w:rsidRDefault="00EC6AA4" w:rsidP="002F4DF0">
                  <w:pPr>
                    <w:ind w:right="236"/>
                  </w:pPr>
                </w:p>
              </w:tc>
              <w:tc>
                <w:tcPr>
                  <w:tcW w:w="2160" w:type="dxa"/>
                  <w:vMerge/>
                  <w:shd w:val="clear" w:color="auto" w:fill="auto"/>
                  <w:vAlign w:val="center"/>
                </w:tcPr>
                <w:p w14:paraId="3D2F4326" w14:textId="77777777" w:rsidR="00EC6AA4" w:rsidRPr="005A17A9" w:rsidRDefault="00EC6AA4" w:rsidP="002F4DF0">
                  <w:pPr>
                    <w:ind w:right="39"/>
                    <w:jc w:val="center"/>
                  </w:pPr>
                </w:p>
              </w:tc>
              <w:tc>
                <w:tcPr>
                  <w:tcW w:w="1833" w:type="dxa"/>
                  <w:shd w:val="clear" w:color="auto" w:fill="auto"/>
                  <w:vAlign w:val="center"/>
                </w:tcPr>
                <w:p w14:paraId="592FD621" w14:textId="77777777" w:rsidR="00EC6AA4" w:rsidRPr="005A17A9" w:rsidRDefault="00EC6AA4" w:rsidP="002F4DF0">
                  <w:pPr>
                    <w:ind w:right="-9"/>
                    <w:jc w:val="center"/>
                  </w:pPr>
                  <w:r w:rsidRPr="005A17A9">
                    <w:t>с 01.07.2020</w:t>
                  </w:r>
                </w:p>
              </w:tc>
              <w:tc>
                <w:tcPr>
                  <w:tcW w:w="1550" w:type="dxa"/>
                  <w:shd w:val="clear" w:color="auto" w:fill="auto"/>
                  <w:vAlign w:val="center"/>
                </w:tcPr>
                <w:p w14:paraId="1B369B37" w14:textId="77777777" w:rsidR="00EC6AA4" w:rsidRPr="005A17A9" w:rsidRDefault="00EC6AA4" w:rsidP="002F4DF0">
                  <w:pPr>
                    <w:ind w:right="20"/>
                    <w:jc w:val="center"/>
                  </w:pPr>
                  <w:r w:rsidRPr="005A17A9">
                    <w:t>61,98</w:t>
                  </w:r>
                </w:p>
              </w:tc>
              <w:tc>
                <w:tcPr>
                  <w:tcW w:w="1543" w:type="dxa"/>
                  <w:shd w:val="clear" w:color="auto" w:fill="auto"/>
                  <w:vAlign w:val="center"/>
                </w:tcPr>
                <w:p w14:paraId="18ED3DB0" w14:textId="77777777" w:rsidR="00EC6AA4" w:rsidRPr="005A17A9" w:rsidRDefault="00EC6AA4" w:rsidP="002F4DF0">
                  <w:pPr>
                    <w:tabs>
                      <w:tab w:val="left" w:pos="1327"/>
                    </w:tabs>
                    <w:jc w:val="center"/>
                  </w:pPr>
                  <w:r w:rsidRPr="005A17A9">
                    <w:t>х</w:t>
                  </w:r>
                </w:p>
              </w:tc>
            </w:tr>
            <w:tr w:rsidR="00EC6AA4" w:rsidRPr="005A17A9" w14:paraId="229BDD1F" w14:textId="77777777" w:rsidTr="002F4DF0">
              <w:trPr>
                <w:trHeight w:val="182"/>
              </w:trPr>
              <w:tc>
                <w:tcPr>
                  <w:tcW w:w="2660" w:type="dxa"/>
                  <w:vMerge/>
                  <w:shd w:val="clear" w:color="auto" w:fill="auto"/>
                  <w:vAlign w:val="center"/>
                </w:tcPr>
                <w:p w14:paraId="00D03BC9" w14:textId="77777777" w:rsidR="00EC6AA4" w:rsidRPr="005A17A9" w:rsidRDefault="00EC6AA4" w:rsidP="002F4DF0">
                  <w:pPr>
                    <w:ind w:right="236"/>
                  </w:pPr>
                </w:p>
              </w:tc>
              <w:tc>
                <w:tcPr>
                  <w:tcW w:w="2160" w:type="dxa"/>
                  <w:vMerge/>
                  <w:shd w:val="clear" w:color="auto" w:fill="auto"/>
                  <w:vAlign w:val="center"/>
                </w:tcPr>
                <w:p w14:paraId="4F924E62" w14:textId="77777777" w:rsidR="00EC6AA4" w:rsidRPr="005A17A9" w:rsidRDefault="00EC6AA4" w:rsidP="002F4DF0">
                  <w:pPr>
                    <w:ind w:right="39"/>
                    <w:jc w:val="center"/>
                    <w:rPr>
                      <w:vertAlign w:val="superscript"/>
                    </w:rPr>
                  </w:pPr>
                </w:p>
              </w:tc>
              <w:tc>
                <w:tcPr>
                  <w:tcW w:w="1833" w:type="dxa"/>
                  <w:shd w:val="clear" w:color="auto" w:fill="auto"/>
                  <w:vAlign w:val="center"/>
                </w:tcPr>
                <w:p w14:paraId="3AD5E091" w14:textId="77777777" w:rsidR="00EC6AA4" w:rsidRPr="005A17A9" w:rsidRDefault="00EC6AA4" w:rsidP="002F4DF0">
                  <w:pPr>
                    <w:ind w:right="-9"/>
                    <w:jc w:val="center"/>
                  </w:pPr>
                  <w:r w:rsidRPr="005A17A9">
                    <w:t>с 01.01.2021</w:t>
                  </w:r>
                </w:p>
              </w:tc>
              <w:tc>
                <w:tcPr>
                  <w:tcW w:w="1550" w:type="dxa"/>
                  <w:shd w:val="clear" w:color="auto" w:fill="auto"/>
                  <w:vAlign w:val="center"/>
                </w:tcPr>
                <w:p w14:paraId="3A14ED3F" w14:textId="77777777" w:rsidR="00EC6AA4" w:rsidRPr="005A17A9" w:rsidRDefault="00EC6AA4" w:rsidP="002F4DF0">
                  <w:pPr>
                    <w:ind w:right="20"/>
                    <w:jc w:val="center"/>
                  </w:pPr>
                  <w:r w:rsidRPr="005A17A9">
                    <w:t>53,29</w:t>
                  </w:r>
                </w:p>
              </w:tc>
              <w:tc>
                <w:tcPr>
                  <w:tcW w:w="1543" w:type="dxa"/>
                  <w:shd w:val="clear" w:color="auto" w:fill="auto"/>
                  <w:vAlign w:val="center"/>
                </w:tcPr>
                <w:p w14:paraId="4FDE6A2B" w14:textId="77777777" w:rsidR="00EC6AA4" w:rsidRPr="005A17A9" w:rsidRDefault="00EC6AA4" w:rsidP="002F4DF0">
                  <w:pPr>
                    <w:tabs>
                      <w:tab w:val="left" w:pos="1327"/>
                    </w:tabs>
                    <w:jc w:val="center"/>
                  </w:pPr>
                  <w:r w:rsidRPr="005A17A9">
                    <w:t>x</w:t>
                  </w:r>
                </w:p>
              </w:tc>
            </w:tr>
          </w:tbl>
          <w:p w14:paraId="507EBE82" w14:textId="77777777" w:rsidR="00EC6AA4" w:rsidRDefault="00EC6AA4" w:rsidP="002F4DF0"/>
          <w:p w14:paraId="295F6FAC" w14:textId="77777777" w:rsidR="00EC6AA4" w:rsidRDefault="00EC6AA4" w:rsidP="002F4DF0"/>
          <w:p w14:paraId="4D4BE948" w14:textId="77777777" w:rsidR="00EC6AA4" w:rsidRDefault="00EC6AA4" w:rsidP="002F4DF0"/>
          <w:p w14:paraId="74415A27" w14:textId="77777777" w:rsidR="00EC6AA4" w:rsidRDefault="00EC6AA4" w:rsidP="002F4DF0"/>
          <w:p w14:paraId="0A2C72B2" w14:textId="77777777" w:rsidR="00EC6AA4" w:rsidRDefault="00EC6AA4" w:rsidP="002F4DF0"/>
          <w:p w14:paraId="6638D920" w14:textId="77777777" w:rsidR="00EC6AA4" w:rsidRDefault="00EC6AA4" w:rsidP="002F4DF0"/>
          <w:p w14:paraId="2DEE7EE3" w14:textId="77777777" w:rsidR="00EC6AA4" w:rsidRDefault="00EC6AA4" w:rsidP="002F4DF0"/>
          <w:p w14:paraId="31869146" w14:textId="77777777" w:rsidR="00EC6AA4" w:rsidRDefault="00EC6AA4" w:rsidP="002F4DF0"/>
          <w:tbl>
            <w:tblPr>
              <w:tblpPr w:leftFromText="180" w:rightFromText="180" w:vertAnchor="text" w:horzAnchor="margin" w:tblpXSpec="center" w:tblpY="2"/>
              <w:tblOverlap w:val="neve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3"/>
              <w:gridCol w:w="1550"/>
              <w:gridCol w:w="1543"/>
            </w:tblGrid>
            <w:tr w:rsidR="00EC6AA4" w:rsidRPr="005A17A9" w14:paraId="4D67CCA1" w14:textId="77777777" w:rsidTr="002F4DF0">
              <w:trPr>
                <w:trHeight w:val="173"/>
              </w:trPr>
              <w:tc>
                <w:tcPr>
                  <w:tcW w:w="2660" w:type="dxa"/>
                  <w:shd w:val="clear" w:color="auto" w:fill="auto"/>
                  <w:vAlign w:val="center"/>
                </w:tcPr>
                <w:p w14:paraId="127FF6DC" w14:textId="77777777" w:rsidR="00EC6AA4" w:rsidRPr="005A17A9" w:rsidRDefault="00EC6AA4" w:rsidP="002F4DF0">
                  <w:pPr>
                    <w:ind w:right="236"/>
                    <w:jc w:val="center"/>
                  </w:pPr>
                  <w:r w:rsidRPr="005A17A9">
                    <w:lastRenderedPageBreak/>
                    <w:t>1</w:t>
                  </w:r>
                </w:p>
              </w:tc>
              <w:tc>
                <w:tcPr>
                  <w:tcW w:w="2160" w:type="dxa"/>
                  <w:shd w:val="clear" w:color="auto" w:fill="auto"/>
                  <w:vAlign w:val="center"/>
                </w:tcPr>
                <w:p w14:paraId="522E13E3" w14:textId="77777777" w:rsidR="00EC6AA4" w:rsidRPr="005A17A9" w:rsidRDefault="00EC6AA4" w:rsidP="002F4DF0">
                  <w:pPr>
                    <w:ind w:right="236"/>
                    <w:jc w:val="center"/>
                  </w:pPr>
                  <w:r w:rsidRPr="005A17A9">
                    <w:t>2</w:t>
                  </w:r>
                </w:p>
              </w:tc>
              <w:tc>
                <w:tcPr>
                  <w:tcW w:w="1833" w:type="dxa"/>
                  <w:shd w:val="clear" w:color="auto" w:fill="auto"/>
                  <w:vAlign w:val="center"/>
                </w:tcPr>
                <w:p w14:paraId="4CBDCD9F" w14:textId="77777777" w:rsidR="00EC6AA4" w:rsidRPr="005A17A9" w:rsidRDefault="00EC6AA4" w:rsidP="002F4DF0">
                  <w:pPr>
                    <w:ind w:right="-9"/>
                    <w:jc w:val="center"/>
                  </w:pPr>
                  <w:r w:rsidRPr="005A17A9">
                    <w:t>3</w:t>
                  </w:r>
                </w:p>
              </w:tc>
              <w:tc>
                <w:tcPr>
                  <w:tcW w:w="1550" w:type="dxa"/>
                  <w:shd w:val="clear" w:color="auto" w:fill="auto"/>
                  <w:vAlign w:val="center"/>
                </w:tcPr>
                <w:p w14:paraId="288624A8" w14:textId="77777777" w:rsidR="00EC6AA4" w:rsidRPr="005A17A9" w:rsidRDefault="00EC6AA4" w:rsidP="002F4DF0">
                  <w:pPr>
                    <w:ind w:right="20"/>
                    <w:jc w:val="center"/>
                  </w:pPr>
                  <w:r w:rsidRPr="005A17A9">
                    <w:t>4</w:t>
                  </w:r>
                </w:p>
              </w:tc>
              <w:tc>
                <w:tcPr>
                  <w:tcW w:w="1543" w:type="dxa"/>
                  <w:shd w:val="clear" w:color="auto" w:fill="auto"/>
                  <w:vAlign w:val="center"/>
                </w:tcPr>
                <w:p w14:paraId="3D38F6FB" w14:textId="77777777" w:rsidR="00EC6AA4" w:rsidRPr="005A17A9" w:rsidRDefault="00EC6AA4" w:rsidP="002F4DF0">
                  <w:pPr>
                    <w:tabs>
                      <w:tab w:val="left" w:pos="1327"/>
                    </w:tabs>
                    <w:jc w:val="center"/>
                  </w:pPr>
                  <w:r w:rsidRPr="005A17A9">
                    <w:t>5</w:t>
                  </w:r>
                </w:p>
              </w:tc>
            </w:tr>
            <w:tr w:rsidR="00EC6AA4" w:rsidRPr="005A17A9" w14:paraId="3315A489" w14:textId="77777777" w:rsidTr="002F4DF0">
              <w:trPr>
                <w:trHeight w:val="173"/>
              </w:trPr>
              <w:tc>
                <w:tcPr>
                  <w:tcW w:w="2660" w:type="dxa"/>
                  <w:vMerge w:val="restart"/>
                  <w:shd w:val="clear" w:color="auto" w:fill="auto"/>
                  <w:vAlign w:val="center"/>
                </w:tcPr>
                <w:p w14:paraId="22222757" w14:textId="77777777" w:rsidR="00EC6AA4" w:rsidRPr="005A17A9" w:rsidRDefault="00EC6AA4" w:rsidP="002F4DF0">
                  <w:pPr>
                    <w:ind w:right="236"/>
                  </w:pPr>
                </w:p>
              </w:tc>
              <w:tc>
                <w:tcPr>
                  <w:tcW w:w="2160" w:type="dxa"/>
                  <w:vMerge w:val="restart"/>
                  <w:shd w:val="clear" w:color="auto" w:fill="auto"/>
                  <w:vAlign w:val="center"/>
                </w:tcPr>
                <w:p w14:paraId="134BE8D5" w14:textId="77777777" w:rsidR="00EC6AA4" w:rsidRPr="005A17A9" w:rsidRDefault="00EC6AA4" w:rsidP="002F4DF0">
                  <w:pPr>
                    <w:ind w:right="236"/>
                  </w:pPr>
                </w:p>
              </w:tc>
              <w:tc>
                <w:tcPr>
                  <w:tcW w:w="1833" w:type="dxa"/>
                  <w:shd w:val="clear" w:color="auto" w:fill="auto"/>
                  <w:vAlign w:val="center"/>
                </w:tcPr>
                <w:p w14:paraId="622FFE01" w14:textId="77777777" w:rsidR="00EC6AA4" w:rsidRPr="005A17A9" w:rsidRDefault="00EC6AA4" w:rsidP="002F4DF0">
                  <w:pPr>
                    <w:ind w:right="-9"/>
                    <w:jc w:val="center"/>
                  </w:pPr>
                  <w:r w:rsidRPr="005A17A9">
                    <w:t>с 01.07.2021</w:t>
                  </w:r>
                </w:p>
              </w:tc>
              <w:tc>
                <w:tcPr>
                  <w:tcW w:w="1550" w:type="dxa"/>
                  <w:shd w:val="clear" w:color="auto" w:fill="auto"/>
                  <w:vAlign w:val="center"/>
                </w:tcPr>
                <w:p w14:paraId="66306944" w14:textId="77777777" w:rsidR="00EC6AA4" w:rsidRPr="005A17A9" w:rsidRDefault="00EC6AA4" w:rsidP="002F4DF0">
                  <w:pPr>
                    <w:ind w:right="20"/>
                    <w:jc w:val="center"/>
                  </w:pPr>
                  <w:r w:rsidRPr="005A17A9">
                    <w:t>55,05</w:t>
                  </w:r>
                </w:p>
              </w:tc>
              <w:tc>
                <w:tcPr>
                  <w:tcW w:w="1543" w:type="dxa"/>
                  <w:shd w:val="clear" w:color="auto" w:fill="auto"/>
                  <w:vAlign w:val="center"/>
                </w:tcPr>
                <w:p w14:paraId="6A434E09" w14:textId="77777777" w:rsidR="00EC6AA4" w:rsidRPr="005A17A9" w:rsidRDefault="00EC6AA4" w:rsidP="002F4DF0">
                  <w:pPr>
                    <w:tabs>
                      <w:tab w:val="left" w:pos="1327"/>
                    </w:tabs>
                    <w:jc w:val="center"/>
                  </w:pPr>
                  <w:r w:rsidRPr="005A17A9">
                    <w:t>x</w:t>
                  </w:r>
                </w:p>
              </w:tc>
            </w:tr>
            <w:tr w:rsidR="00EC6AA4" w:rsidRPr="005A17A9" w14:paraId="2B8AE483" w14:textId="77777777" w:rsidTr="002F4DF0">
              <w:trPr>
                <w:trHeight w:val="173"/>
              </w:trPr>
              <w:tc>
                <w:tcPr>
                  <w:tcW w:w="2660" w:type="dxa"/>
                  <w:vMerge/>
                  <w:shd w:val="clear" w:color="auto" w:fill="auto"/>
                  <w:vAlign w:val="center"/>
                </w:tcPr>
                <w:p w14:paraId="6055D982" w14:textId="77777777" w:rsidR="00EC6AA4" w:rsidRPr="005A17A9" w:rsidRDefault="00EC6AA4" w:rsidP="002F4DF0">
                  <w:pPr>
                    <w:ind w:right="236"/>
                  </w:pPr>
                </w:p>
              </w:tc>
              <w:tc>
                <w:tcPr>
                  <w:tcW w:w="2160" w:type="dxa"/>
                  <w:vMerge/>
                  <w:shd w:val="clear" w:color="auto" w:fill="auto"/>
                  <w:vAlign w:val="center"/>
                </w:tcPr>
                <w:p w14:paraId="588643D7" w14:textId="77777777" w:rsidR="00EC6AA4" w:rsidRPr="005A17A9" w:rsidRDefault="00EC6AA4" w:rsidP="002F4DF0">
                  <w:pPr>
                    <w:ind w:right="236"/>
                  </w:pPr>
                </w:p>
              </w:tc>
              <w:tc>
                <w:tcPr>
                  <w:tcW w:w="1833" w:type="dxa"/>
                  <w:shd w:val="clear" w:color="auto" w:fill="auto"/>
                  <w:vAlign w:val="center"/>
                </w:tcPr>
                <w:p w14:paraId="31E5735C" w14:textId="77777777" w:rsidR="00EC6AA4" w:rsidRPr="005A17A9" w:rsidRDefault="00EC6AA4" w:rsidP="002F4DF0">
                  <w:pPr>
                    <w:ind w:right="-9"/>
                    <w:jc w:val="center"/>
                  </w:pPr>
                  <w:r w:rsidRPr="005A17A9">
                    <w:t>с 01.01.2022</w:t>
                  </w:r>
                </w:p>
              </w:tc>
              <w:tc>
                <w:tcPr>
                  <w:tcW w:w="1550" w:type="dxa"/>
                  <w:shd w:val="clear" w:color="auto" w:fill="auto"/>
                  <w:vAlign w:val="center"/>
                </w:tcPr>
                <w:p w14:paraId="4A876B9C" w14:textId="77777777" w:rsidR="00EC6AA4" w:rsidRPr="005A17A9" w:rsidRDefault="00EC6AA4" w:rsidP="002F4DF0">
                  <w:pPr>
                    <w:ind w:right="20"/>
                    <w:jc w:val="center"/>
                  </w:pPr>
                  <w:r w:rsidRPr="005A17A9">
                    <w:t>55,05</w:t>
                  </w:r>
                </w:p>
              </w:tc>
              <w:tc>
                <w:tcPr>
                  <w:tcW w:w="1543" w:type="dxa"/>
                  <w:shd w:val="clear" w:color="auto" w:fill="auto"/>
                  <w:vAlign w:val="center"/>
                </w:tcPr>
                <w:p w14:paraId="48381BAF" w14:textId="77777777" w:rsidR="00EC6AA4" w:rsidRPr="005A17A9" w:rsidRDefault="00EC6AA4" w:rsidP="002F4DF0">
                  <w:pPr>
                    <w:tabs>
                      <w:tab w:val="left" w:pos="1327"/>
                    </w:tabs>
                    <w:jc w:val="center"/>
                  </w:pPr>
                  <w:r w:rsidRPr="005A17A9">
                    <w:t>x</w:t>
                  </w:r>
                </w:p>
              </w:tc>
            </w:tr>
            <w:tr w:rsidR="00EC6AA4" w:rsidRPr="005A17A9" w14:paraId="53B048EC" w14:textId="77777777" w:rsidTr="002F4DF0">
              <w:trPr>
                <w:trHeight w:val="173"/>
              </w:trPr>
              <w:tc>
                <w:tcPr>
                  <w:tcW w:w="2660" w:type="dxa"/>
                  <w:vMerge/>
                  <w:shd w:val="clear" w:color="auto" w:fill="auto"/>
                  <w:vAlign w:val="center"/>
                </w:tcPr>
                <w:p w14:paraId="0A6D4A90" w14:textId="77777777" w:rsidR="00EC6AA4" w:rsidRPr="005A17A9" w:rsidRDefault="00EC6AA4" w:rsidP="002F4DF0">
                  <w:pPr>
                    <w:ind w:right="236"/>
                  </w:pPr>
                </w:p>
              </w:tc>
              <w:tc>
                <w:tcPr>
                  <w:tcW w:w="2160" w:type="dxa"/>
                  <w:vMerge/>
                  <w:shd w:val="clear" w:color="auto" w:fill="auto"/>
                  <w:vAlign w:val="center"/>
                </w:tcPr>
                <w:p w14:paraId="1DD2290B" w14:textId="77777777" w:rsidR="00EC6AA4" w:rsidRPr="005A17A9" w:rsidRDefault="00EC6AA4" w:rsidP="002F4DF0">
                  <w:pPr>
                    <w:ind w:right="236"/>
                  </w:pPr>
                </w:p>
              </w:tc>
              <w:tc>
                <w:tcPr>
                  <w:tcW w:w="1833" w:type="dxa"/>
                  <w:shd w:val="clear" w:color="auto" w:fill="auto"/>
                  <w:vAlign w:val="center"/>
                </w:tcPr>
                <w:p w14:paraId="227D3D5A" w14:textId="77777777" w:rsidR="00EC6AA4" w:rsidRPr="005A17A9" w:rsidRDefault="00EC6AA4" w:rsidP="002F4DF0">
                  <w:pPr>
                    <w:ind w:right="-9"/>
                    <w:jc w:val="center"/>
                  </w:pPr>
                  <w:r w:rsidRPr="005A17A9">
                    <w:t>с 01.07.2022</w:t>
                  </w:r>
                </w:p>
              </w:tc>
              <w:tc>
                <w:tcPr>
                  <w:tcW w:w="1550" w:type="dxa"/>
                  <w:shd w:val="clear" w:color="auto" w:fill="auto"/>
                  <w:vAlign w:val="center"/>
                </w:tcPr>
                <w:p w14:paraId="39A75B92" w14:textId="77777777" w:rsidR="00EC6AA4" w:rsidRPr="005A17A9" w:rsidRDefault="00EC6AA4" w:rsidP="002F4DF0">
                  <w:pPr>
                    <w:ind w:right="20"/>
                    <w:jc w:val="center"/>
                  </w:pPr>
                  <w:r w:rsidRPr="005A17A9">
                    <w:t>54,88</w:t>
                  </w:r>
                </w:p>
              </w:tc>
              <w:tc>
                <w:tcPr>
                  <w:tcW w:w="1543" w:type="dxa"/>
                  <w:shd w:val="clear" w:color="auto" w:fill="auto"/>
                  <w:vAlign w:val="center"/>
                </w:tcPr>
                <w:p w14:paraId="6470BA84" w14:textId="77777777" w:rsidR="00EC6AA4" w:rsidRPr="005A17A9" w:rsidRDefault="00EC6AA4" w:rsidP="002F4DF0">
                  <w:pPr>
                    <w:tabs>
                      <w:tab w:val="left" w:pos="1327"/>
                    </w:tabs>
                    <w:jc w:val="center"/>
                  </w:pPr>
                  <w:r w:rsidRPr="005A17A9">
                    <w:t>x</w:t>
                  </w:r>
                </w:p>
              </w:tc>
            </w:tr>
            <w:tr w:rsidR="00EC6AA4" w:rsidRPr="005A17A9" w14:paraId="4372927F" w14:textId="77777777" w:rsidTr="002F4DF0">
              <w:trPr>
                <w:trHeight w:val="173"/>
              </w:trPr>
              <w:tc>
                <w:tcPr>
                  <w:tcW w:w="2660" w:type="dxa"/>
                  <w:vMerge/>
                  <w:shd w:val="clear" w:color="auto" w:fill="auto"/>
                  <w:vAlign w:val="center"/>
                </w:tcPr>
                <w:p w14:paraId="2CEA5FF3" w14:textId="77777777" w:rsidR="00EC6AA4" w:rsidRPr="005A17A9" w:rsidRDefault="00EC6AA4" w:rsidP="002F4DF0">
                  <w:pPr>
                    <w:ind w:right="236"/>
                  </w:pPr>
                </w:p>
              </w:tc>
              <w:tc>
                <w:tcPr>
                  <w:tcW w:w="2160" w:type="dxa"/>
                  <w:vMerge/>
                  <w:shd w:val="clear" w:color="auto" w:fill="auto"/>
                  <w:vAlign w:val="center"/>
                </w:tcPr>
                <w:p w14:paraId="366FBB6E" w14:textId="77777777" w:rsidR="00EC6AA4" w:rsidRPr="005A17A9" w:rsidRDefault="00EC6AA4" w:rsidP="002F4DF0">
                  <w:pPr>
                    <w:ind w:right="236"/>
                  </w:pPr>
                </w:p>
              </w:tc>
              <w:tc>
                <w:tcPr>
                  <w:tcW w:w="1833" w:type="dxa"/>
                  <w:shd w:val="clear" w:color="auto" w:fill="auto"/>
                  <w:vAlign w:val="center"/>
                </w:tcPr>
                <w:p w14:paraId="77762FBE" w14:textId="77777777" w:rsidR="00EC6AA4" w:rsidRPr="005A17A9" w:rsidRDefault="00EC6AA4" w:rsidP="002F4DF0">
                  <w:pPr>
                    <w:ind w:right="-9"/>
                    <w:jc w:val="center"/>
                  </w:pPr>
                  <w:r w:rsidRPr="005A17A9">
                    <w:t>с 01.01.2023</w:t>
                  </w:r>
                </w:p>
              </w:tc>
              <w:tc>
                <w:tcPr>
                  <w:tcW w:w="1550" w:type="dxa"/>
                  <w:shd w:val="clear" w:color="auto" w:fill="auto"/>
                  <w:vAlign w:val="center"/>
                </w:tcPr>
                <w:p w14:paraId="0C12827D" w14:textId="77777777" w:rsidR="00EC6AA4" w:rsidRPr="005A17A9" w:rsidRDefault="00EC6AA4" w:rsidP="002F4DF0">
                  <w:pPr>
                    <w:ind w:right="20"/>
                    <w:jc w:val="center"/>
                  </w:pPr>
                  <w:r w:rsidRPr="005A17A9">
                    <w:t>54,88</w:t>
                  </w:r>
                </w:p>
              </w:tc>
              <w:tc>
                <w:tcPr>
                  <w:tcW w:w="1543" w:type="dxa"/>
                  <w:shd w:val="clear" w:color="auto" w:fill="auto"/>
                  <w:vAlign w:val="center"/>
                </w:tcPr>
                <w:p w14:paraId="3D24AFA1" w14:textId="77777777" w:rsidR="00EC6AA4" w:rsidRPr="005A17A9" w:rsidRDefault="00EC6AA4" w:rsidP="002F4DF0">
                  <w:pPr>
                    <w:tabs>
                      <w:tab w:val="left" w:pos="1327"/>
                    </w:tabs>
                    <w:jc w:val="center"/>
                  </w:pPr>
                  <w:r w:rsidRPr="005A17A9">
                    <w:t>x</w:t>
                  </w:r>
                </w:p>
              </w:tc>
            </w:tr>
            <w:tr w:rsidR="00EC6AA4" w:rsidRPr="005A17A9" w14:paraId="5E12E01B" w14:textId="77777777" w:rsidTr="002F4DF0">
              <w:trPr>
                <w:trHeight w:val="173"/>
              </w:trPr>
              <w:tc>
                <w:tcPr>
                  <w:tcW w:w="2660" w:type="dxa"/>
                  <w:vMerge/>
                  <w:shd w:val="clear" w:color="auto" w:fill="auto"/>
                  <w:vAlign w:val="center"/>
                </w:tcPr>
                <w:p w14:paraId="1D6AF844" w14:textId="77777777" w:rsidR="00EC6AA4" w:rsidRPr="005A17A9" w:rsidRDefault="00EC6AA4" w:rsidP="002F4DF0">
                  <w:pPr>
                    <w:ind w:right="236"/>
                  </w:pPr>
                </w:p>
              </w:tc>
              <w:tc>
                <w:tcPr>
                  <w:tcW w:w="2160" w:type="dxa"/>
                  <w:vMerge/>
                  <w:shd w:val="clear" w:color="auto" w:fill="auto"/>
                  <w:vAlign w:val="center"/>
                </w:tcPr>
                <w:p w14:paraId="2BC31249" w14:textId="77777777" w:rsidR="00EC6AA4" w:rsidRPr="005A17A9" w:rsidRDefault="00EC6AA4" w:rsidP="002F4DF0">
                  <w:pPr>
                    <w:ind w:right="236"/>
                  </w:pPr>
                </w:p>
              </w:tc>
              <w:tc>
                <w:tcPr>
                  <w:tcW w:w="1833" w:type="dxa"/>
                  <w:shd w:val="clear" w:color="auto" w:fill="auto"/>
                  <w:vAlign w:val="center"/>
                </w:tcPr>
                <w:p w14:paraId="75A13C3B" w14:textId="77777777" w:rsidR="00EC6AA4" w:rsidRPr="005A17A9" w:rsidRDefault="00EC6AA4" w:rsidP="002F4DF0">
                  <w:pPr>
                    <w:ind w:right="-9"/>
                    <w:jc w:val="center"/>
                  </w:pPr>
                  <w:r w:rsidRPr="005A17A9">
                    <w:t>с 01.07.2023</w:t>
                  </w:r>
                </w:p>
              </w:tc>
              <w:tc>
                <w:tcPr>
                  <w:tcW w:w="1550" w:type="dxa"/>
                  <w:shd w:val="clear" w:color="auto" w:fill="auto"/>
                  <w:vAlign w:val="center"/>
                </w:tcPr>
                <w:p w14:paraId="459088BD" w14:textId="77777777" w:rsidR="00EC6AA4" w:rsidRPr="005A17A9" w:rsidRDefault="00EC6AA4" w:rsidP="002F4DF0">
                  <w:pPr>
                    <w:ind w:right="20"/>
                    <w:jc w:val="center"/>
                  </w:pPr>
                  <w:r w:rsidRPr="005A17A9">
                    <w:t>55,90</w:t>
                  </w:r>
                </w:p>
              </w:tc>
              <w:tc>
                <w:tcPr>
                  <w:tcW w:w="1543" w:type="dxa"/>
                  <w:shd w:val="clear" w:color="auto" w:fill="auto"/>
                  <w:vAlign w:val="center"/>
                </w:tcPr>
                <w:p w14:paraId="54DA8450" w14:textId="77777777" w:rsidR="00EC6AA4" w:rsidRPr="005A17A9" w:rsidRDefault="00EC6AA4" w:rsidP="002F4DF0">
                  <w:pPr>
                    <w:tabs>
                      <w:tab w:val="left" w:pos="1327"/>
                    </w:tabs>
                    <w:jc w:val="center"/>
                  </w:pPr>
                  <w:r w:rsidRPr="005A17A9">
                    <w:t>x</w:t>
                  </w:r>
                </w:p>
              </w:tc>
            </w:tr>
          </w:tbl>
          <w:p w14:paraId="152C4CFE" w14:textId="77777777" w:rsidR="00EC6AA4" w:rsidRPr="005A17A9" w:rsidRDefault="00EC6AA4" w:rsidP="002F4DF0">
            <w:pPr>
              <w:ind w:right="236"/>
              <w:rPr>
                <w:sz w:val="28"/>
                <w:szCs w:val="28"/>
              </w:rPr>
            </w:pPr>
          </w:p>
        </w:tc>
      </w:tr>
    </w:tbl>
    <w:p w14:paraId="10D1537F" w14:textId="77777777" w:rsidR="00EC6AA4" w:rsidRPr="005A17A9" w:rsidRDefault="00EC6AA4" w:rsidP="00EC6AA4">
      <w:pPr>
        <w:rPr>
          <w:vanish/>
          <w:lang w:eastAsia="en-US"/>
        </w:rPr>
      </w:pPr>
    </w:p>
    <w:p w14:paraId="497CFBB7" w14:textId="77777777" w:rsidR="00EC6AA4" w:rsidRPr="005A17A9" w:rsidRDefault="00EC6AA4" w:rsidP="00EC6AA4">
      <w:pPr>
        <w:ind w:left="-142" w:right="-2" w:firstLine="709"/>
        <w:jc w:val="both"/>
        <w:rPr>
          <w:bCs/>
          <w:color w:val="000000"/>
          <w:kern w:val="32"/>
          <w:sz w:val="28"/>
          <w:szCs w:val="28"/>
          <w:lang w:eastAsia="en-US"/>
        </w:rPr>
      </w:pPr>
      <w:r w:rsidRPr="005A17A9">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5AD16762" w14:textId="77777777" w:rsidR="00EC6AA4" w:rsidRPr="005A17A9" w:rsidRDefault="00EC6AA4" w:rsidP="00EC6AA4">
      <w:pPr>
        <w:ind w:left="-142" w:right="-2" w:firstLine="709"/>
        <w:jc w:val="right"/>
        <w:rPr>
          <w:bCs/>
          <w:color w:val="000000"/>
          <w:kern w:val="32"/>
          <w:sz w:val="28"/>
          <w:szCs w:val="28"/>
          <w:lang w:eastAsia="en-US"/>
        </w:rPr>
      </w:pPr>
      <w:r w:rsidRPr="005A17A9">
        <w:rPr>
          <w:bCs/>
          <w:color w:val="000000"/>
          <w:kern w:val="32"/>
          <w:sz w:val="28"/>
          <w:szCs w:val="28"/>
          <w:lang w:eastAsia="en-US"/>
        </w:rPr>
        <w:t>».</w:t>
      </w:r>
    </w:p>
    <w:p w14:paraId="2E77F484" w14:textId="77777777" w:rsidR="00EC6AA4" w:rsidRDefault="00EC6AA4" w:rsidP="00EC6AA4">
      <w:pPr>
        <w:jc w:val="both"/>
        <w:sectPr w:rsidR="00EC6AA4" w:rsidSect="002F4DF0">
          <w:pgSz w:w="11906" w:h="16838"/>
          <w:pgMar w:top="851" w:right="284" w:bottom="1134" w:left="851" w:header="709" w:footer="709" w:gutter="0"/>
          <w:cols w:space="708"/>
          <w:titlePg/>
          <w:docGrid w:linePitch="360"/>
        </w:sectPr>
      </w:pPr>
    </w:p>
    <w:p w14:paraId="0BC43617" w14:textId="0FD7BC93" w:rsidR="00D82311" w:rsidRDefault="00D82311" w:rsidP="00D82311">
      <w:pPr>
        <w:ind w:firstLine="10915"/>
      </w:pPr>
      <w:r>
        <w:lastRenderedPageBreak/>
        <w:t xml:space="preserve">Приложение № </w:t>
      </w:r>
      <w:r>
        <w:t>54</w:t>
      </w:r>
      <w:r>
        <w:t xml:space="preserve"> к протоколу № 89</w:t>
      </w:r>
    </w:p>
    <w:p w14:paraId="015BBBBE" w14:textId="77777777" w:rsidR="00D82311" w:rsidRDefault="00D82311" w:rsidP="00D82311">
      <w:pPr>
        <w:ind w:firstLine="10915"/>
      </w:pPr>
      <w:r>
        <w:t>заседания Правления региональной</w:t>
      </w:r>
    </w:p>
    <w:p w14:paraId="373E2205" w14:textId="77777777" w:rsidR="00D82311" w:rsidRDefault="00D82311" w:rsidP="00D82311">
      <w:pPr>
        <w:ind w:firstLine="10915"/>
      </w:pPr>
      <w:r>
        <w:t>энергетической комиссии</w:t>
      </w:r>
    </w:p>
    <w:p w14:paraId="65ABE3EB" w14:textId="77777777" w:rsidR="00D82311" w:rsidRPr="002D7F7D" w:rsidRDefault="00D82311" w:rsidP="00D82311">
      <w:pPr>
        <w:ind w:firstLine="10915"/>
      </w:pPr>
      <w:r>
        <w:t>Кемеровской области от 05.12.2019</w:t>
      </w:r>
    </w:p>
    <w:p w14:paraId="18208087" w14:textId="77777777" w:rsidR="00EC6AA4" w:rsidRDefault="00EC6AA4" w:rsidP="00EC6AA4">
      <w:pPr>
        <w:tabs>
          <w:tab w:val="left" w:pos="0"/>
        </w:tabs>
        <w:ind w:left="426"/>
        <w:jc w:val="center"/>
        <w:rPr>
          <w:sz w:val="28"/>
          <w:szCs w:val="28"/>
        </w:rPr>
      </w:pPr>
    </w:p>
    <w:p w14:paraId="31EF7770" w14:textId="77777777" w:rsidR="00EC6AA4" w:rsidRPr="005A17A9" w:rsidRDefault="00EC6AA4" w:rsidP="00EC6AA4">
      <w:pPr>
        <w:tabs>
          <w:tab w:val="left" w:pos="0"/>
        </w:tabs>
        <w:ind w:left="426"/>
        <w:jc w:val="center"/>
        <w:rPr>
          <w:sz w:val="28"/>
          <w:szCs w:val="28"/>
        </w:rPr>
      </w:pPr>
      <w:r w:rsidRPr="005A17A9">
        <w:rPr>
          <w:sz w:val="28"/>
          <w:szCs w:val="28"/>
        </w:rPr>
        <w:t>Долгосрочные тарифы МУП ПМР «</w:t>
      </w:r>
      <w:proofErr w:type="spellStart"/>
      <w:r w:rsidRPr="005A17A9">
        <w:rPr>
          <w:sz w:val="28"/>
          <w:szCs w:val="28"/>
        </w:rPr>
        <w:t>Тепломир</w:t>
      </w:r>
      <w:proofErr w:type="spellEnd"/>
      <w:r w:rsidRPr="005A17A9">
        <w:rPr>
          <w:sz w:val="28"/>
          <w:szCs w:val="28"/>
        </w:rPr>
        <w:t xml:space="preserve">» на горячую воду в открытой системе горячего водоснабжения (теплоснабжения), реализуемую на потребительском рынке </w:t>
      </w:r>
      <w:proofErr w:type="spellStart"/>
      <w:r w:rsidRPr="005A17A9">
        <w:rPr>
          <w:sz w:val="28"/>
          <w:szCs w:val="28"/>
        </w:rPr>
        <w:t>Прокопьевского</w:t>
      </w:r>
      <w:proofErr w:type="spellEnd"/>
      <w:r w:rsidRPr="005A17A9">
        <w:rPr>
          <w:sz w:val="28"/>
          <w:szCs w:val="28"/>
        </w:rPr>
        <w:t xml:space="preserve"> муниципального округа,</w:t>
      </w:r>
    </w:p>
    <w:p w14:paraId="4AC5C699" w14:textId="77777777" w:rsidR="00EC6AA4" w:rsidRPr="005A17A9" w:rsidRDefault="00EC6AA4" w:rsidP="00EC6AA4">
      <w:pPr>
        <w:tabs>
          <w:tab w:val="left" w:pos="0"/>
        </w:tabs>
        <w:ind w:left="426"/>
        <w:jc w:val="center"/>
        <w:rPr>
          <w:sz w:val="28"/>
          <w:szCs w:val="28"/>
        </w:rPr>
      </w:pPr>
      <w:r w:rsidRPr="005A17A9">
        <w:rPr>
          <w:sz w:val="28"/>
          <w:szCs w:val="28"/>
        </w:rPr>
        <w:t>на период с 01.01.2019 по 31.12.2023</w:t>
      </w:r>
    </w:p>
    <w:tbl>
      <w:tblPr>
        <w:tblpPr w:leftFromText="180" w:rightFromText="180" w:vertAnchor="text" w:horzAnchor="margin" w:tblpXSpec="center" w:tblpY="277"/>
        <w:tblOverlap w:val="neve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930"/>
        <w:gridCol w:w="992"/>
        <w:gridCol w:w="851"/>
        <w:gridCol w:w="913"/>
        <w:gridCol w:w="1134"/>
        <w:gridCol w:w="1134"/>
        <w:gridCol w:w="1276"/>
        <w:gridCol w:w="1134"/>
      </w:tblGrid>
      <w:tr w:rsidR="00EC6AA4" w:rsidRPr="005A17A9" w14:paraId="06D9E855" w14:textId="77777777" w:rsidTr="002F4DF0">
        <w:trPr>
          <w:trHeight w:val="364"/>
        </w:trPr>
        <w:tc>
          <w:tcPr>
            <w:tcW w:w="1591" w:type="dxa"/>
            <w:vMerge w:val="restart"/>
            <w:shd w:val="clear" w:color="auto" w:fill="auto"/>
            <w:vAlign w:val="center"/>
          </w:tcPr>
          <w:p w14:paraId="2060BD4A" w14:textId="77777777" w:rsidR="00EC6AA4" w:rsidRPr="005A17A9" w:rsidRDefault="00EC6AA4" w:rsidP="002F4DF0">
            <w:pPr>
              <w:tabs>
                <w:tab w:val="left" w:pos="3052"/>
              </w:tabs>
              <w:ind w:left="-108" w:right="-108"/>
              <w:jc w:val="center"/>
              <w:rPr>
                <w:lang w:eastAsia="en-US"/>
              </w:rPr>
            </w:pPr>
            <w:r w:rsidRPr="005A17A9">
              <w:t>Наименование регулируемой организации</w:t>
            </w:r>
          </w:p>
        </w:tc>
        <w:tc>
          <w:tcPr>
            <w:tcW w:w="1417" w:type="dxa"/>
            <w:vMerge w:val="restart"/>
            <w:vAlign w:val="center"/>
          </w:tcPr>
          <w:p w14:paraId="3A4A9454" w14:textId="77777777" w:rsidR="00EC6AA4" w:rsidRPr="005A17A9" w:rsidRDefault="00EC6AA4" w:rsidP="002F4DF0">
            <w:pPr>
              <w:ind w:left="-108" w:firstLine="47"/>
              <w:jc w:val="center"/>
            </w:pPr>
            <w:r w:rsidRPr="005A17A9">
              <w:t>Период</w:t>
            </w:r>
          </w:p>
        </w:tc>
        <w:tc>
          <w:tcPr>
            <w:tcW w:w="3825" w:type="dxa"/>
            <w:gridSpan w:val="4"/>
            <w:tcBorders>
              <w:bottom w:val="single" w:sz="4" w:space="0" w:color="auto"/>
            </w:tcBorders>
            <w:vAlign w:val="center"/>
          </w:tcPr>
          <w:p w14:paraId="5A292930" w14:textId="77777777" w:rsidR="00EC6AA4" w:rsidRPr="005A17A9" w:rsidRDefault="00EC6AA4" w:rsidP="002F4DF0">
            <w:pPr>
              <w:ind w:left="-108" w:firstLine="47"/>
              <w:jc w:val="center"/>
            </w:pPr>
            <w:r w:rsidRPr="005A17A9">
              <w:t>Тариф на горячую воду для населения, руб./м</w:t>
            </w:r>
            <w:r w:rsidRPr="005A17A9">
              <w:rPr>
                <w:vertAlign w:val="superscript"/>
              </w:rPr>
              <w:t xml:space="preserve">3 </w:t>
            </w:r>
            <w:r w:rsidRPr="005A17A9">
              <w:t>* (с НДС)</w:t>
            </w:r>
          </w:p>
        </w:tc>
        <w:tc>
          <w:tcPr>
            <w:tcW w:w="3686" w:type="dxa"/>
            <w:gridSpan w:val="4"/>
            <w:tcBorders>
              <w:bottom w:val="single" w:sz="4" w:space="0" w:color="auto"/>
            </w:tcBorders>
            <w:shd w:val="clear" w:color="auto" w:fill="auto"/>
            <w:vAlign w:val="center"/>
          </w:tcPr>
          <w:p w14:paraId="781E0BFF" w14:textId="77777777" w:rsidR="00EC6AA4" w:rsidRPr="005A17A9" w:rsidRDefault="00EC6AA4" w:rsidP="002F4DF0">
            <w:pPr>
              <w:ind w:left="-108" w:firstLine="47"/>
              <w:jc w:val="center"/>
            </w:pPr>
            <w:r w:rsidRPr="005A17A9">
              <w:t>Тариф на горячую воду для прочих потребителей,</w:t>
            </w:r>
          </w:p>
          <w:p w14:paraId="33BF359E" w14:textId="77777777" w:rsidR="00EC6AA4" w:rsidRPr="005A17A9" w:rsidRDefault="00EC6AA4" w:rsidP="002F4DF0">
            <w:pPr>
              <w:ind w:left="-108" w:firstLine="47"/>
              <w:jc w:val="center"/>
              <w:rPr>
                <w:lang w:eastAsia="en-US"/>
              </w:rPr>
            </w:pPr>
            <w:r w:rsidRPr="005A17A9">
              <w:t>руб./м</w:t>
            </w:r>
            <w:r w:rsidRPr="005A17A9">
              <w:rPr>
                <w:vertAlign w:val="superscript"/>
              </w:rPr>
              <w:t xml:space="preserve">3 </w:t>
            </w:r>
            <w:r w:rsidRPr="005A17A9">
              <w:t>(без НДС)</w:t>
            </w:r>
          </w:p>
        </w:tc>
        <w:tc>
          <w:tcPr>
            <w:tcW w:w="1134" w:type="dxa"/>
            <w:vMerge w:val="restart"/>
            <w:shd w:val="clear" w:color="auto" w:fill="auto"/>
            <w:vAlign w:val="center"/>
          </w:tcPr>
          <w:p w14:paraId="4978AB2A" w14:textId="77777777" w:rsidR="00EC6AA4" w:rsidRPr="005A17A9" w:rsidRDefault="00EC6AA4" w:rsidP="002F4DF0">
            <w:pPr>
              <w:ind w:left="-108" w:right="-104" w:firstLine="3"/>
              <w:jc w:val="center"/>
            </w:pPr>
            <w:proofErr w:type="spellStart"/>
            <w:proofErr w:type="gramStart"/>
            <w:r w:rsidRPr="005A17A9">
              <w:t>Компо-нент</w:t>
            </w:r>
            <w:proofErr w:type="spellEnd"/>
            <w:proofErr w:type="gramEnd"/>
            <w:r w:rsidRPr="005A17A9">
              <w:t xml:space="preserve"> на </w:t>
            </w:r>
            <w:proofErr w:type="spellStart"/>
            <w:r w:rsidRPr="005A17A9">
              <w:t>теплоно-ситель</w:t>
            </w:r>
            <w:proofErr w:type="spellEnd"/>
            <w:r w:rsidRPr="005A17A9">
              <w:t>,</w:t>
            </w:r>
          </w:p>
          <w:p w14:paraId="354B5003" w14:textId="77777777" w:rsidR="00EC6AA4" w:rsidRPr="005A17A9" w:rsidRDefault="00EC6AA4" w:rsidP="002F4DF0">
            <w:pPr>
              <w:ind w:left="-108" w:right="-104" w:firstLine="3"/>
              <w:jc w:val="center"/>
            </w:pPr>
            <w:r w:rsidRPr="005A17A9">
              <w:t>руб./м</w:t>
            </w:r>
            <w:r w:rsidRPr="005A17A9">
              <w:rPr>
                <w:vertAlign w:val="superscript"/>
              </w:rPr>
              <w:t xml:space="preserve">3 </w:t>
            </w:r>
            <w:r w:rsidRPr="005A17A9">
              <w:t>**</w:t>
            </w:r>
          </w:p>
          <w:p w14:paraId="25495031" w14:textId="77777777" w:rsidR="00EC6AA4" w:rsidRPr="005A17A9" w:rsidRDefault="00EC6AA4" w:rsidP="002F4DF0">
            <w:pPr>
              <w:tabs>
                <w:tab w:val="left" w:pos="3052"/>
              </w:tabs>
              <w:ind w:left="-108" w:right="-104" w:firstLine="3"/>
              <w:jc w:val="center"/>
              <w:rPr>
                <w:lang w:eastAsia="en-US"/>
              </w:rPr>
            </w:pPr>
            <w:r w:rsidRPr="005A17A9">
              <w:t>(без НДС)</w:t>
            </w:r>
          </w:p>
        </w:tc>
        <w:tc>
          <w:tcPr>
            <w:tcW w:w="3544" w:type="dxa"/>
            <w:gridSpan w:val="3"/>
            <w:shd w:val="clear" w:color="auto" w:fill="auto"/>
            <w:vAlign w:val="center"/>
          </w:tcPr>
          <w:p w14:paraId="08963E1F" w14:textId="77777777" w:rsidR="00EC6AA4" w:rsidRPr="005A17A9" w:rsidRDefault="00EC6AA4" w:rsidP="002F4DF0">
            <w:pPr>
              <w:tabs>
                <w:tab w:val="left" w:pos="3052"/>
              </w:tabs>
              <w:jc w:val="center"/>
              <w:rPr>
                <w:lang w:eastAsia="en-US"/>
              </w:rPr>
            </w:pPr>
            <w:r w:rsidRPr="005A17A9">
              <w:t>Компонент на тепловую энергию</w:t>
            </w:r>
          </w:p>
        </w:tc>
      </w:tr>
      <w:tr w:rsidR="00EC6AA4" w:rsidRPr="005A17A9" w14:paraId="3F23CA14" w14:textId="77777777" w:rsidTr="002F4DF0">
        <w:trPr>
          <w:trHeight w:val="225"/>
        </w:trPr>
        <w:tc>
          <w:tcPr>
            <w:tcW w:w="1591" w:type="dxa"/>
            <w:vMerge/>
            <w:shd w:val="clear" w:color="auto" w:fill="auto"/>
            <w:vAlign w:val="center"/>
          </w:tcPr>
          <w:p w14:paraId="70B2B9C7" w14:textId="77777777" w:rsidR="00EC6AA4" w:rsidRPr="005A17A9" w:rsidRDefault="00EC6AA4" w:rsidP="002F4DF0">
            <w:pPr>
              <w:jc w:val="center"/>
              <w:rPr>
                <w:lang w:eastAsia="en-US"/>
              </w:rPr>
            </w:pPr>
          </w:p>
        </w:tc>
        <w:tc>
          <w:tcPr>
            <w:tcW w:w="1417" w:type="dxa"/>
            <w:vMerge/>
            <w:vAlign w:val="center"/>
          </w:tcPr>
          <w:p w14:paraId="138DEA47" w14:textId="77777777" w:rsidR="00EC6AA4" w:rsidRPr="005A17A9" w:rsidRDefault="00EC6AA4" w:rsidP="002F4DF0">
            <w:pPr>
              <w:tabs>
                <w:tab w:val="left" w:pos="3052"/>
              </w:tabs>
              <w:jc w:val="center"/>
              <w:rPr>
                <w:lang w:eastAsia="en-US"/>
              </w:rPr>
            </w:pPr>
          </w:p>
        </w:tc>
        <w:tc>
          <w:tcPr>
            <w:tcW w:w="1842" w:type="dxa"/>
            <w:gridSpan w:val="2"/>
            <w:tcBorders>
              <w:top w:val="single" w:sz="4" w:space="0" w:color="auto"/>
            </w:tcBorders>
            <w:vAlign w:val="center"/>
          </w:tcPr>
          <w:p w14:paraId="46615752" w14:textId="77777777" w:rsidR="00EC6AA4" w:rsidRPr="005A17A9" w:rsidRDefault="00EC6AA4" w:rsidP="002F4DF0">
            <w:pPr>
              <w:ind w:left="-108" w:right="-85" w:hanging="55"/>
              <w:jc w:val="center"/>
              <w:rPr>
                <w:lang w:eastAsia="en-US"/>
              </w:rPr>
            </w:pPr>
            <w:r w:rsidRPr="005A17A9">
              <w:rPr>
                <w:lang w:eastAsia="en-US"/>
              </w:rPr>
              <w:t>Изолированные стояки</w:t>
            </w:r>
          </w:p>
        </w:tc>
        <w:tc>
          <w:tcPr>
            <w:tcW w:w="1983" w:type="dxa"/>
            <w:gridSpan w:val="2"/>
            <w:tcBorders>
              <w:top w:val="single" w:sz="4" w:space="0" w:color="auto"/>
            </w:tcBorders>
            <w:vAlign w:val="center"/>
          </w:tcPr>
          <w:p w14:paraId="1F5FC11A" w14:textId="77777777" w:rsidR="00EC6AA4" w:rsidRPr="005A17A9" w:rsidRDefault="00EC6AA4" w:rsidP="002F4DF0">
            <w:pPr>
              <w:ind w:left="-108" w:right="-85" w:hanging="4"/>
              <w:jc w:val="center"/>
              <w:rPr>
                <w:lang w:eastAsia="en-US"/>
              </w:rPr>
            </w:pPr>
            <w:r w:rsidRPr="005A17A9">
              <w:rPr>
                <w:lang w:eastAsia="en-US"/>
              </w:rPr>
              <w:t>Неизолированные стояки</w:t>
            </w:r>
          </w:p>
        </w:tc>
        <w:tc>
          <w:tcPr>
            <w:tcW w:w="1922" w:type="dxa"/>
            <w:gridSpan w:val="2"/>
            <w:tcBorders>
              <w:top w:val="single" w:sz="4" w:space="0" w:color="auto"/>
            </w:tcBorders>
            <w:vAlign w:val="center"/>
          </w:tcPr>
          <w:p w14:paraId="377FD3E5" w14:textId="77777777" w:rsidR="00EC6AA4" w:rsidRPr="005A17A9" w:rsidRDefault="00EC6AA4" w:rsidP="002F4DF0">
            <w:pPr>
              <w:ind w:left="-108" w:right="-85" w:hanging="55"/>
              <w:jc w:val="center"/>
              <w:rPr>
                <w:lang w:eastAsia="en-US"/>
              </w:rPr>
            </w:pPr>
            <w:r w:rsidRPr="005A17A9">
              <w:rPr>
                <w:lang w:eastAsia="en-US"/>
              </w:rPr>
              <w:t>Изолированные стояки</w:t>
            </w:r>
          </w:p>
        </w:tc>
        <w:tc>
          <w:tcPr>
            <w:tcW w:w="1764" w:type="dxa"/>
            <w:gridSpan w:val="2"/>
            <w:tcBorders>
              <w:top w:val="single" w:sz="4" w:space="0" w:color="auto"/>
            </w:tcBorders>
            <w:vAlign w:val="center"/>
          </w:tcPr>
          <w:p w14:paraId="3DF0BCAD" w14:textId="77777777" w:rsidR="00EC6AA4" w:rsidRPr="005A17A9" w:rsidRDefault="00EC6AA4" w:rsidP="002F4DF0">
            <w:pPr>
              <w:ind w:left="-108" w:right="-85" w:hanging="4"/>
              <w:jc w:val="center"/>
              <w:rPr>
                <w:lang w:eastAsia="en-US"/>
              </w:rPr>
            </w:pPr>
            <w:proofErr w:type="spellStart"/>
            <w:proofErr w:type="gramStart"/>
            <w:r w:rsidRPr="005A17A9">
              <w:rPr>
                <w:lang w:eastAsia="en-US"/>
              </w:rPr>
              <w:t>Неизолирован-ные</w:t>
            </w:r>
            <w:proofErr w:type="spellEnd"/>
            <w:proofErr w:type="gramEnd"/>
            <w:r w:rsidRPr="005A17A9">
              <w:rPr>
                <w:lang w:eastAsia="en-US"/>
              </w:rPr>
              <w:t xml:space="preserve"> стояки</w:t>
            </w:r>
          </w:p>
        </w:tc>
        <w:tc>
          <w:tcPr>
            <w:tcW w:w="1134" w:type="dxa"/>
            <w:vMerge/>
            <w:shd w:val="clear" w:color="auto" w:fill="auto"/>
            <w:vAlign w:val="center"/>
          </w:tcPr>
          <w:p w14:paraId="5783136F" w14:textId="77777777" w:rsidR="00EC6AA4" w:rsidRPr="005A17A9" w:rsidRDefault="00EC6AA4" w:rsidP="002F4DF0">
            <w:pPr>
              <w:tabs>
                <w:tab w:val="left" w:pos="3052"/>
              </w:tabs>
              <w:jc w:val="center"/>
              <w:rPr>
                <w:lang w:eastAsia="en-US"/>
              </w:rPr>
            </w:pPr>
          </w:p>
        </w:tc>
        <w:tc>
          <w:tcPr>
            <w:tcW w:w="1134" w:type="dxa"/>
            <w:vMerge w:val="restart"/>
            <w:shd w:val="clear" w:color="auto" w:fill="auto"/>
            <w:vAlign w:val="center"/>
          </w:tcPr>
          <w:p w14:paraId="5A8D7A51" w14:textId="77777777" w:rsidR="00EC6AA4" w:rsidRPr="005A17A9" w:rsidRDefault="00EC6AA4" w:rsidP="002F4DF0">
            <w:pPr>
              <w:tabs>
                <w:tab w:val="left" w:pos="3052"/>
              </w:tabs>
              <w:ind w:left="-108" w:right="-151"/>
              <w:jc w:val="center"/>
            </w:pPr>
            <w:proofErr w:type="spellStart"/>
            <w:r w:rsidRPr="005A17A9">
              <w:t>Односта-вочный</w:t>
            </w:r>
            <w:proofErr w:type="spellEnd"/>
            <w:r w:rsidRPr="005A17A9">
              <w:t>, руб./Гкал</w:t>
            </w:r>
          </w:p>
          <w:p w14:paraId="009A4BF9" w14:textId="77777777" w:rsidR="00EC6AA4" w:rsidRPr="005A17A9" w:rsidRDefault="00EC6AA4" w:rsidP="002F4DF0">
            <w:pPr>
              <w:tabs>
                <w:tab w:val="left" w:pos="3052"/>
              </w:tabs>
              <w:ind w:left="-108" w:right="-151"/>
              <w:jc w:val="center"/>
              <w:rPr>
                <w:lang w:eastAsia="en-US"/>
              </w:rPr>
            </w:pPr>
            <w:r w:rsidRPr="005A17A9">
              <w:t xml:space="preserve">*** (без </w:t>
            </w:r>
            <w:r w:rsidRPr="005A17A9">
              <w:rPr>
                <w:sz w:val="20"/>
                <w:szCs w:val="20"/>
              </w:rPr>
              <w:t>НДС</w:t>
            </w:r>
            <w:r w:rsidRPr="005A17A9">
              <w:t>)</w:t>
            </w:r>
          </w:p>
        </w:tc>
        <w:tc>
          <w:tcPr>
            <w:tcW w:w="2410" w:type="dxa"/>
            <w:gridSpan w:val="2"/>
            <w:shd w:val="clear" w:color="auto" w:fill="auto"/>
            <w:vAlign w:val="center"/>
          </w:tcPr>
          <w:p w14:paraId="3A613B11" w14:textId="77777777" w:rsidR="00EC6AA4" w:rsidRPr="005A17A9" w:rsidRDefault="00EC6AA4" w:rsidP="002F4DF0">
            <w:pPr>
              <w:tabs>
                <w:tab w:val="left" w:pos="3052"/>
              </w:tabs>
              <w:jc w:val="center"/>
              <w:rPr>
                <w:lang w:eastAsia="en-US"/>
              </w:rPr>
            </w:pPr>
            <w:proofErr w:type="spellStart"/>
            <w:r w:rsidRPr="005A17A9">
              <w:t>Двухставочный</w:t>
            </w:r>
            <w:proofErr w:type="spellEnd"/>
          </w:p>
        </w:tc>
      </w:tr>
      <w:tr w:rsidR="00EC6AA4" w:rsidRPr="005A17A9" w14:paraId="63449526" w14:textId="77777777" w:rsidTr="002F4DF0">
        <w:trPr>
          <w:trHeight w:val="1444"/>
        </w:trPr>
        <w:tc>
          <w:tcPr>
            <w:tcW w:w="1591" w:type="dxa"/>
            <w:vMerge/>
            <w:tcBorders>
              <w:bottom w:val="single" w:sz="4" w:space="0" w:color="auto"/>
            </w:tcBorders>
            <w:shd w:val="clear" w:color="auto" w:fill="auto"/>
            <w:vAlign w:val="center"/>
          </w:tcPr>
          <w:p w14:paraId="5B0C2A78" w14:textId="77777777" w:rsidR="00EC6AA4" w:rsidRPr="005A17A9" w:rsidRDefault="00EC6AA4" w:rsidP="002F4DF0">
            <w:pPr>
              <w:jc w:val="center"/>
              <w:rPr>
                <w:lang w:eastAsia="en-US"/>
              </w:rPr>
            </w:pPr>
          </w:p>
        </w:tc>
        <w:tc>
          <w:tcPr>
            <w:tcW w:w="1417" w:type="dxa"/>
            <w:vMerge/>
            <w:vAlign w:val="center"/>
          </w:tcPr>
          <w:p w14:paraId="7CC62930" w14:textId="77777777" w:rsidR="00EC6AA4" w:rsidRPr="005A17A9" w:rsidRDefault="00EC6AA4" w:rsidP="002F4DF0">
            <w:pPr>
              <w:tabs>
                <w:tab w:val="left" w:pos="3052"/>
              </w:tabs>
              <w:jc w:val="center"/>
              <w:rPr>
                <w:lang w:eastAsia="en-US"/>
              </w:rPr>
            </w:pPr>
          </w:p>
        </w:tc>
        <w:tc>
          <w:tcPr>
            <w:tcW w:w="921" w:type="dxa"/>
            <w:vAlign w:val="center"/>
          </w:tcPr>
          <w:p w14:paraId="59271058" w14:textId="77777777" w:rsidR="00EC6AA4" w:rsidRPr="005A17A9" w:rsidRDefault="00EC6AA4" w:rsidP="002F4DF0">
            <w:pPr>
              <w:tabs>
                <w:tab w:val="left" w:pos="3052"/>
              </w:tabs>
              <w:ind w:right="-35"/>
              <w:jc w:val="center"/>
              <w:rPr>
                <w:lang w:eastAsia="en-US"/>
              </w:rPr>
            </w:pPr>
            <w:r w:rsidRPr="005A17A9">
              <w:rPr>
                <w:lang w:eastAsia="en-US"/>
              </w:rPr>
              <w:t xml:space="preserve">с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телями</w:t>
            </w:r>
            <w:proofErr w:type="spellEnd"/>
          </w:p>
        </w:tc>
        <w:tc>
          <w:tcPr>
            <w:tcW w:w="921" w:type="dxa"/>
            <w:vAlign w:val="center"/>
          </w:tcPr>
          <w:p w14:paraId="4AAAEE30" w14:textId="77777777" w:rsidR="00EC6AA4" w:rsidRPr="005A17A9" w:rsidRDefault="00EC6AA4" w:rsidP="002F4DF0">
            <w:pPr>
              <w:tabs>
                <w:tab w:val="left" w:pos="3052"/>
              </w:tabs>
              <w:ind w:right="-35"/>
              <w:jc w:val="center"/>
              <w:rPr>
                <w:lang w:eastAsia="en-US"/>
              </w:rPr>
            </w:pPr>
            <w:r w:rsidRPr="005A17A9">
              <w:rPr>
                <w:lang w:eastAsia="en-US"/>
              </w:rPr>
              <w:t xml:space="preserve">без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телей</w:t>
            </w:r>
            <w:proofErr w:type="spellEnd"/>
          </w:p>
        </w:tc>
        <w:tc>
          <w:tcPr>
            <w:tcW w:w="921" w:type="dxa"/>
            <w:vAlign w:val="center"/>
          </w:tcPr>
          <w:p w14:paraId="1A8088B2" w14:textId="77777777" w:rsidR="00EC6AA4" w:rsidRPr="005A17A9" w:rsidRDefault="00EC6AA4" w:rsidP="002F4DF0">
            <w:pPr>
              <w:tabs>
                <w:tab w:val="left" w:pos="3052"/>
              </w:tabs>
              <w:ind w:right="-35"/>
              <w:jc w:val="center"/>
              <w:rPr>
                <w:lang w:eastAsia="en-US"/>
              </w:rPr>
            </w:pPr>
            <w:r w:rsidRPr="005A17A9">
              <w:rPr>
                <w:lang w:eastAsia="en-US"/>
              </w:rPr>
              <w:t xml:space="preserve">с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телями</w:t>
            </w:r>
            <w:proofErr w:type="spellEnd"/>
          </w:p>
        </w:tc>
        <w:tc>
          <w:tcPr>
            <w:tcW w:w="1062" w:type="dxa"/>
            <w:vAlign w:val="center"/>
          </w:tcPr>
          <w:p w14:paraId="5008E5A9" w14:textId="77777777" w:rsidR="00EC6AA4" w:rsidRPr="005A17A9" w:rsidRDefault="00EC6AA4" w:rsidP="002F4DF0">
            <w:pPr>
              <w:tabs>
                <w:tab w:val="left" w:pos="3052"/>
              </w:tabs>
              <w:ind w:right="-35"/>
              <w:jc w:val="center"/>
              <w:rPr>
                <w:lang w:eastAsia="en-US"/>
              </w:rPr>
            </w:pPr>
            <w:r w:rsidRPr="005A17A9">
              <w:rPr>
                <w:lang w:eastAsia="en-US"/>
              </w:rPr>
              <w:t xml:space="preserve">без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телей</w:t>
            </w:r>
            <w:proofErr w:type="spellEnd"/>
          </w:p>
        </w:tc>
        <w:tc>
          <w:tcPr>
            <w:tcW w:w="930" w:type="dxa"/>
            <w:vAlign w:val="center"/>
          </w:tcPr>
          <w:p w14:paraId="005F6BCD" w14:textId="77777777" w:rsidR="00EC6AA4" w:rsidRPr="005A17A9" w:rsidRDefault="00EC6AA4" w:rsidP="002F4DF0">
            <w:pPr>
              <w:tabs>
                <w:tab w:val="left" w:pos="3052"/>
              </w:tabs>
              <w:ind w:right="-68"/>
              <w:jc w:val="center"/>
              <w:rPr>
                <w:lang w:eastAsia="en-US"/>
              </w:rPr>
            </w:pPr>
            <w:r w:rsidRPr="005A17A9">
              <w:rPr>
                <w:lang w:eastAsia="en-US"/>
              </w:rPr>
              <w:t xml:space="preserve">с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телями</w:t>
            </w:r>
            <w:proofErr w:type="spellEnd"/>
          </w:p>
        </w:tc>
        <w:tc>
          <w:tcPr>
            <w:tcW w:w="992" w:type="dxa"/>
            <w:vAlign w:val="center"/>
          </w:tcPr>
          <w:p w14:paraId="67B73E0F" w14:textId="77777777" w:rsidR="00EC6AA4" w:rsidRPr="005A17A9" w:rsidRDefault="00EC6AA4" w:rsidP="002F4DF0">
            <w:pPr>
              <w:tabs>
                <w:tab w:val="left" w:pos="3052"/>
              </w:tabs>
              <w:jc w:val="center"/>
              <w:rPr>
                <w:lang w:eastAsia="en-US"/>
              </w:rPr>
            </w:pPr>
            <w:r w:rsidRPr="005A17A9">
              <w:rPr>
                <w:lang w:eastAsia="en-US"/>
              </w:rPr>
              <w:t xml:space="preserve">без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телей</w:t>
            </w:r>
            <w:proofErr w:type="spellEnd"/>
          </w:p>
        </w:tc>
        <w:tc>
          <w:tcPr>
            <w:tcW w:w="851" w:type="dxa"/>
            <w:vAlign w:val="center"/>
          </w:tcPr>
          <w:p w14:paraId="7BD4B431" w14:textId="77777777" w:rsidR="00EC6AA4" w:rsidRPr="005A17A9" w:rsidRDefault="00EC6AA4" w:rsidP="002F4DF0">
            <w:pPr>
              <w:tabs>
                <w:tab w:val="left" w:pos="3052"/>
              </w:tabs>
              <w:ind w:left="-177" w:right="-149"/>
              <w:jc w:val="center"/>
              <w:rPr>
                <w:lang w:eastAsia="en-US"/>
              </w:rPr>
            </w:pPr>
            <w:r w:rsidRPr="005A17A9">
              <w:rPr>
                <w:lang w:eastAsia="en-US"/>
              </w:rPr>
              <w:t xml:space="preserve">с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телями</w:t>
            </w:r>
            <w:proofErr w:type="spellEnd"/>
          </w:p>
        </w:tc>
        <w:tc>
          <w:tcPr>
            <w:tcW w:w="913" w:type="dxa"/>
            <w:vAlign w:val="center"/>
          </w:tcPr>
          <w:p w14:paraId="2A11B5DC" w14:textId="77777777" w:rsidR="00EC6AA4" w:rsidRPr="005A17A9" w:rsidRDefault="00EC6AA4" w:rsidP="002F4DF0">
            <w:pPr>
              <w:tabs>
                <w:tab w:val="left" w:pos="3052"/>
              </w:tabs>
              <w:ind w:right="-35"/>
              <w:jc w:val="center"/>
              <w:rPr>
                <w:lang w:eastAsia="en-US"/>
              </w:rPr>
            </w:pPr>
            <w:r w:rsidRPr="005A17A9">
              <w:rPr>
                <w:lang w:eastAsia="en-US"/>
              </w:rPr>
              <w:t xml:space="preserve">без </w:t>
            </w:r>
            <w:proofErr w:type="gramStart"/>
            <w:r w:rsidRPr="005A17A9">
              <w:rPr>
                <w:lang w:eastAsia="en-US"/>
              </w:rPr>
              <w:t>поло-</w:t>
            </w:r>
            <w:proofErr w:type="spellStart"/>
            <w:r w:rsidRPr="005A17A9">
              <w:rPr>
                <w:lang w:eastAsia="en-US"/>
              </w:rPr>
              <w:t>тенце</w:t>
            </w:r>
            <w:proofErr w:type="spellEnd"/>
            <w:proofErr w:type="gramEnd"/>
            <w:r w:rsidRPr="005A17A9">
              <w:rPr>
                <w:lang w:eastAsia="en-US"/>
              </w:rPr>
              <w:t>-суши-</w:t>
            </w:r>
            <w:proofErr w:type="spellStart"/>
            <w:r w:rsidRPr="005A17A9">
              <w:rPr>
                <w:lang w:eastAsia="en-US"/>
              </w:rPr>
              <w:t>телей</w:t>
            </w:r>
            <w:proofErr w:type="spellEnd"/>
          </w:p>
        </w:tc>
        <w:tc>
          <w:tcPr>
            <w:tcW w:w="1134" w:type="dxa"/>
            <w:vMerge/>
            <w:shd w:val="clear" w:color="auto" w:fill="auto"/>
            <w:vAlign w:val="center"/>
          </w:tcPr>
          <w:p w14:paraId="047A8EB8" w14:textId="77777777" w:rsidR="00EC6AA4" w:rsidRPr="005A17A9" w:rsidRDefault="00EC6AA4" w:rsidP="002F4DF0">
            <w:pPr>
              <w:tabs>
                <w:tab w:val="left" w:pos="3052"/>
              </w:tabs>
              <w:jc w:val="center"/>
              <w:rPr>
                <w:lang w:eastAsia="en-US"/>
              </w:rPr>
            </w:pPr>
          </w:p>
        </w:tc>
        <w:tc>
          <w:tcPr>
            <w:tcW w:w="1134" w:type="dxa"/>
            <w:vMerge/>
            <w:shd w:val="clear" w:color="auto" w:fill="auto"/>
            <w:vAlign w:val="center"/>
          </w:tcPr>
          <w:p w14:paraId="6CC1DB7E" w14:textId="77777777" w:rsidR="00EC6AA4" w:rsidRPr="005A17A9" w:rsidRDefault="00EC6AA4" w:rsidP="002F4DF0">
            <w:pPr>
              <w:tabs>
                <w:tab w:val="left" w:pos="3052"/>
              </w:tabs>
              <w:jc w:val="center"/>
              <w:rPr>
                <w:lang w:eastAsia="en-US"/>
              </w:rPr>
            </w:pPr>
          </w:p>
        </w:tc>
        <w:tc>
          <w:tcPr>
            <w:tcW w:w="1276" w:type="dxa"/>
            <w:shd w:val="clear" w:color="auto" w:fill="auto"/>
            <w:vAlign w:val="center"/>
          </w:tcPr>
          <w:p w14:paraId="640E68E2" w14:textId="77777777" w:rsidR="00EC6AA4" w:rsidRPr="005A17A9" w:rsidRDefault="00EC6AA4" w:rsidP="002F4DF0">
            <w:pPr>
              <w:ind w:left="-95" w:right="-65"/>
              <w:jc w:val="center"/>
            </w:pPr>
            <w:r w:rsidRPr="005A17A9">
              <w:t>Ставка за мощность, тыс. руб./</w:t>
            </w:r>
          </w:p>
          <w:p w14:paraId="17DA8689" w14:textId="77777777" w:rsidR="00EC6AA4" w:rsidRPr="005A17A9" w:rsidRDefault="00EC6AA4" w:rsidP="002F4DF0">
            <w:pPr>
              <w:ind w:left="-95" w:right="-65"/>
              <w:jc w:val="center"/>
            </w:pPr>
            <w:r w:rsidRPr="005A17A9">
              <w:t>Гкал/</w:t>
            </w:r>
          </w:p>
          <w:p w14:paraId="356806D8" w14:textId="77777777" w:rsidR="00EC6AA4" w:rsidRPr="005A17A9" w:rsidRDefault="00EC6AA4" w:rsidP="002F4DF0">
            <w:pPr>
              <w:jc w:val="center"/>
            </w:pPr>
            <w:r w:rsidRPr="005A17A9">
              <w:t>час в мес.</w:t>
            </w:r>
          </w:p>
        </w:tc>
        <w:tc>
          <w:tcPr>
            <w:tcW w:w="1134" w:type="dxa"/>
            <w:shd w:val="clear" w:color="auto" w:fill="auto"/>
            <w:vAlign w:val="center"/>
          </w:tcPr>
          <w:p w14:paraId="72DB5479" w14:textId="77777777" w:rsidR="00EC6AA4" w:rsidRPr="005A17A9" w:rsidRDefault="00EC6AA4" w:rsidP="002F4DF0">
            <w:pPr>
              <w:ind w:left="-120" w:right="-112"/>
              <w:jc w:val="center"/>
            </w:pPr>
            <w:r w:rsidRPr="005A17A9">
              <w:t>Ставка за тепловую энергию, руб./Гкал</w:t>
            </w:r>
          </w:p>
        </w:tc>
      </w:tr>
      <w:tr w:rsidR="00EC6AA4" w:rsidRPr="005A17A9" w14:paraId="4E89F430" w14:textId="77777777" w:rsidTr="002F4DF0">
        <w:trPr>
          <w:trHeight w:val="267"/>
        </w:trPr>
        <w:tc>
          <w:tcPr>
            <w:tcW w:w="1591" w:type="dxa"/>
            <w:tcBorders>
              <w:bottom w:val="single" w:sz="4" w:space="0" w:color="auto"/>
            </w:tcBorders>
            <w:shd w:val="clear" w:color="auto" w:fill="auto"/>
            <w:vAlign w:val="center"/>
          </w:tcPr>
          <w:p w14:paraId="591AC1EC" w14:textId="77777777" w:rsidR="00EC6AA4" w:rsidRPr="005A17A9" w:rsidRDefault="00EC6AA4" w:rsidP="002F4DF0">
            <w:pPr>
              <w:jc w:val="center"/>
              <w:rPr>
                <w:lang w:eastAsia="en-US"/>
              </w:rPr>
            </w:pPr>
            <w:r w:rsidRPr="005A17A9">
              <w:rPr>
                <w:lang w:eastAsia="en-US"/>
              </w:rPr>
              <w:t>1</w:t>
            </w:r>
          </w:p>
        </w:tc>
        <w:tc>
          <w:tcPr>
            <w:tcW w:w="1417" w:type="dxa"/>
            <w:vAlign w:val="center"/>
          </w:tcPr>
          <w:p w14:paraId="728E62E2" w14:textId="77777777" w:rsidR="00EC6AA4" w:rsidRPr="005A17A9" w:rsidRDefault="00EC6AA4" w:rsidP="002F4DF0">
            <w:pPr>
              <w:tabs>
                <w:tab w:val="left" w:pos="3052"/>
              </w:tabs>
              <w:jc w:val="center"/>
              <w:rPr>
                <w:lang w:eastAsia="en-US"/>
              </w:rPr>
            </w:pPr>
            <w:r w:rsidRPr="005A17A9">
              <w:rPr>
                <w:lang w:eastAsia="en-US"/>
              </w:rPr>
              <w:t>2</w:t>
            </w:r>
          </w:p>
        </w:tc>
        <w:tc>
          <w:tcPr>
            <w:tcW w:w="921" w:type="dxa"/>
            <w:vAlign w:val="center"/>
          </w:tcPr>
          <w:p w14:paraId="5B74645F" w14:textId="77777777" w:rsidR="00EC6AA4" w:rsidRPr="005A17A9" w:rsidRDefault="00EC6AA4" w:rsidP="002F4DF0">
            <w:pPr>
              <w:tabs>
                <w:tab w:val="left" w:pos="3052"/>
              </w:tabs>
              <w:ind w:right="-35"/>
              <w:jc w:val="center"/>
              <w:rPr>
                <w:lang w:eastAsia="en-US"/>
              </w:rPr>
            </w:pPr>
            <w:r w:rsidRPr="005A17A9">
              <w:rPr>
                <w:lang w:eastAsia="en-US"/>
              </w:rPr>
              <w:t>3</w:t>
            </w:r>
          </w:p>
        </w:tc>
        <w:tc>
          <w:tcPr>
            <w:tcW w:w="921" w:type="dxa"/>
            <w:vAlign w:val="center"/>
          </w:tcPr>
          <w:p w14:paraId="1B3B7C7C" w14:textId="77777777" w:rsidR="00EC6AA4" w:rsidRPr="005A17A9" w:rsidRDefault="00EC6AA4" w:rsidP="002F4DF0">
            <w:pPr>
              <w:tabs>
                <w:tab w:val="left" w:pos="3052"/>
              </w:tabs>
              <w:ind w:right="-35"/>
              <w:jc w:val="center"/>
              <w:rPr>
                <w:lang w:eastAsia="en-US"/>
              </w:rPr>
            </w:pPr>
            <w:r w:rsidRPr="005A17A9">
              <w:rPr>
                <w:lang w:eastAsia="en-US"/>
              </w:rPr>
              <w:t>4</w:t>
            </w:r>
          </w:p>
        </w:tc>
        <w:tc>
          <w:tcPr>
            <w:tcW w:w="921" w:type="dxa"/>
            <w:vAlign w:val="center"/>
          </w:tcPr>
          <w:p w14:paraId="54237112" w14:textId="77777777" w:rsidR="00EC6AA4" w:rsidRPr="005A17A9" w:rsidRDefault="00EC6AA4" w:rsidP="002F4DF0">
            <w:pPr>
              <w:tabs>
                <w:tab w:val="left" w:pos="3052"/>
              </w:tabs>
              <w:ind w:right="-35"/>
              <w:jc w:val="center"/>
              <w:rPr>
                <w:lang w:eastAsia="en-US"/>
              </w:rPr>
            </w:pPr>
            <w:r w:rsidRPr="005A17A9">
              <w:rPr>
                <w:lang w:eastAsia="en-US"/>
              </w:rPr>
              <w:t>5</w:t>
            </w:r>
          </w:p>
        </w:tc>
        <w:tc>
          <w:tcPr>
            <w:tcW w:w="1062" w:type="dxa"/>
            <w:vAlign w:val="center"/>
          </w:tcPr>
          <w:p w14:paraId="6EB59913" w14:textId="77777777" w:rsidR="00EC6AA4" w:rsidRPr="005A17A9" w:rsidRDefault="00EC6AA4" w:rsidP="002F4DF0">
            <w:pPr>
              <w:tabs>
                <w:tab w:val="left" w:pos="3052"/>
              </w:tabs>
              <w:ind w:right="-35"/>
              <w:jc w:val="center"/>
              <w:rPr>
                <w:lang w:eastAsia="en-US"/>
              </w:rPr>
            </w:pPr>
            <w:r w:rsidRPr="005A17A9">
              <w:rPr>
                <w:lang w:eastAsia="en-US"/>
              </w:rPr>
              <w:t>6</w:t>
            </w:r>
          </w:p>
        </w:tc>
        <w:tc>
          <w:tcPr>
            <w:tcW w:w="930" w:type="dxa"/>
            <w:vAlign w:val="center"/>
          </w:tcPr>
          <w:p w14:paraId="47BE706D" w14:textId="77777777" w:rsidR="00EC6AA4" w:rsidRPr="005A17A9" w:rsidRDefault="00EC6AA4" w:rsidP="002F4DF0">
            <w:pPr>
              <w:tabs>
                <w:tab w:val="left" w:pos="3052"/>
              </w:tabs>
              <w:ind w:right="-68"/>
              <w:jc w:val="center"/>
              <w:rPr>
                <w:lang w:eastAsia="en-US"/>
              </w:rPr>
            </w:pPr>
            <w:r w:rsidRPr="005A17A9">
              <w:rPr>
                <w:lang w:eastAsia="en-US"/>
              </w:rPr>
              <w:t>7</w:t>
            </w:r>
          </w:p>
        </w:tc>
        <w:tc>
          <w:tcPr>
            <w:tcW w:w="992" w:type="dxa"/>
            <w:vAlign w:val="center"/>
          </w:tcPr>
          <w:p w14:paraId="6FEBEF9E" w14:textId="77777777" w:rsidR="00EC6AA4" w:rsidRPr="005A17A9" w:rsidRDefault="00EC6AA4" w:rsidP="002F4DF0">
            <w:pPr>
              <w:tabs>
                <w:tab w:val="left" w:pos="3052"/>
              </w:tabs>
              <w:jc w:val="center"/>
              <w:rPr>
                <w:lang w:eastAsia="en-US"/>
              </w:rPr>
            </w:pPr>
            <w:r w:rsidRPr="005A17A9">
              <w:rPr>
                <w:lang w:eastAsia="en-US"/>
              </w:rPr>
              <w:t>8</w:t>
            </w:r>
          </w:p>
        </w:tc>
        <w:tc>
          <w:tcPr>
            <w:tcW w:w="851" w:type="dxa"/>
            <w:vAlign w:val="center"/>
          </w:tcPr>
          <w:p w14:paraId="4954816D" w14:textId="77777777" w:rsidR="00EC6AA4" w:rsidRPr="005A17A9" w:rsidRDefault="00EC6AA4" w:rsidP="002F4DF0">
            <w:pPr>
              <w:tabs>
                <w:tab w:val="left" w:pos="3052"/>
              </w:tabs>
              <w:ind w:left="-177" w:right="-149"/>
              <w:jc w:val="center"/>
              <w:rPr>
                <w:lang w:eastAsia="en-US"/>
              </w:rPr>
            </w:pPr>
            <w:r w:rsidRPr="005A17A9">
              <w:rPr>
                <w:lang w:eastAsia="en-US"/>
              </w:rPr>
              <w:t>9</w:t>
            </w:r>
          </w:p>
        </w:tc>
        <w:tc>
          <w:tcPr>
            <w:tcW w:w="913" w:type="dxa"/>
            <w:vAlign w:val="center"/>
          </w:tcPr>
          <w:p w14:paraId="49F60458" w14:textId="77777777" w:rsidR="00EC6AA4" w:rsidRPr="005A17A9" w:rsidRDefault="00EC6AA4" w:rsidP="002F4DF0">
            <w:pPr>
              <w:tabs>
                <w:tab w:val="left" w:pos="3052"/>
              </w:tabs>
              <w:ind w:right="-35"/>
              <w:jc w:val="center"/>
              <w:rPr>
                <w:lang w:eastAsia="en-US"/>
              </w:rPr>
            </w:pPr>
            <w:r w:rsidRPr="005A17A9">
              <w:rPr>
                <w:lang w:eastAsia="en-US"/>
              </w:rPr>
              <w:t>10</w:t>
            </w:r>
          </w:p>
        </w:tc>
        <w:tc>
          <w:tcPr>
            <w:tcW w:w="1134" w:type="dxa"/>
            <w:shd w:val="clear" w:color="auto" w:fill="auto"/>
            <w:vAlign w:val="center"/>
          </w:tcPr>
          <w:p w14:paraId="7E118453" w14:textId="77777777" w:rsidR="00EC6AA4" w:rsidRPr="005A17A9" w:rsidRDefault="00EC6AA4" w:rsidP="002F4DF0">
            <w:pPr>
              <w:tabs>
                <w:tab w:val="left" w:pos="3052"/>
              </w:tabs>
              <w:jc w:val="center"/>
              <w:rPr>
                <w:lang w:eastAsia="en-US"/>
              </w:rPr>
            </w:pPr>
            <w:r w:rsidRPr="005A17A9">
              <w:rPr>
                <w:lang w:eastAsia="en-US"/>
              </w:rPr>
              <w:t>11</w:t>
            </w:r>
          </w:p>
        </w:tc>
        <w:tc>
          <w:tcPr>
            <w:tcW w:w="1134" w:type="dxa"/>
            <w:shd w:val="clear" w:color="auto" w:fill="auto"/>
            <w:vAlign w:val="center"/>
          </w:tcPr>
          <w:p w14:paraId="010E54A0" w14:textId="77777777" w:rsidR="00EC6AA4" w:rsidRPr="005A17A9" w:rsidRDefault="00EC6AA4" w:rsidP="002F4DF0">
            <w:pPr>
              <w:tabs>
                <w:tab w:val="left" w:pos="3052"/>
              </w:tabs>
              <w:jc w:val="center"/>
              <w:rPr>
                <w:lang w:eastAsia="en-US"/>
              </w:rPr>
            </w:pPr>
            <w:r w:rsidRPr="005A17A9">
              <w:rPr>
                <w:lang w:eastAsia="en-US"/>
              </w:rPr>
              <w:t>12</w:t>
            </w:r>
          </w:p>
        </w:tc>
        <w:tc>
          <w:tcPr>
            <w:tcW w:w="1276" w:type="dxa"/>
            <w:shd w:val="clear" w:color="auto" w:fill="auto"/>
            <w:vAlign w:val="center"/>
          </w:tcPr>
          <w:p w14:paraId="1DD123F7" w14:textId="77777777" w:rsidR="00EC6AA4" w:rsidRPr="005A17A9" w:rsidRDefault="00EC6AA4" w:rsidP="002F4DF0">
            <w:pPr>
              <w:ind w:left="-95" w:right="-65"/>
              <w:jc w:val="center"/>
            </w:pPr>
            <w:r w:rsidRPr="005A17A9">
              <w:t>13</w:t>
            </w:r>
          </w:p>
        </w:tc>
        <w:tc>
          <w:tcPr>
            <w:tcW w:w="1134" w:type="dxa"/>
            <w:shd w:val="clear" w:color="auto" w:fill="auto"/>
            <w:vAlign w:val="center"/>
          </w:tcPr>
          <w:p w14:paraId="7B5D8A27" w14:textId="77777777" w:rsidR="00EC6AA4" w:rsidRPr="005A17A9" w:rsidRDefault="00EC6AA4" w:rsidP="002F4DF0">
            <w:pPr>
              <w:ind w:left="-120" w:right="-112"/>
              <w:jc w:val="center"/>
            </w:pPr>
            <w:r w:rsidRPr="005A17A9">
              <w:t>14</w:t>
            </w:r>
          </w:p>
        </w:tc>
      </w:tr>
      <w:tr w:rsidR="00EC6AA4" w:rsidRPr="005A17A9" w14:paraId="5D7BC768" w14:textId="77777777" w:rsidTr="002F4DF0">
        <w:trPr>
          <w:trHeight w:val="315"/>
        </w:trPr>
        <w:tc>
          <w:tcPr>
            <w:tcW w:w="1591" w:type="dxa"/>
            <w:vMerge w:val="restart"/>
            <w:tcBorders>
              <w:top w:val="single" w:sz="4" w:space="0" w:color="auto"/>
            </w:tcBorders>
            <w:shd w:val="clear" w:color="auto" w:fill="auto"/>
            <w:vAlign w:val="bottom"/>
          </w:tcPr>
          <w:p w14:paraId="1D69BAF8" w14:textId="77777777" w:rsidR="00EC6AA4" w:rsidRPr="005A17A9" w:rsidRDefault="00EC6AA4" w:rsidP="002F4DF0">
            <w:pPr>
              <w:ind w:right="-100"/>
              <w:jc w:val="center"/>
              <w:rPr>
                <w:bCs/>
                <w:color w:val="000000"/>
                <w:kern w:val="32"/>
                <w:sz w:val="22"/>
                <w:szCs w:val="22"/>
                <w:lang w:eastAsia="en-US"/>
              </w:rPr>
            </w:pPr>
            <w:r w:rsidRPr="005A17A9">
              <w:rPr>
                <w:bCs/>
                <w:color w:val="000000"/>
                <w:kern w:val="32"/>
                <w:sz w:val="22"/>
                <w:szCs w:val="22"/>
                <w:lang w:eastAsia="en-US"/>
              </w:rPr>
              <w:t>МУП ПМР «</w:t>
            </w:r>
            <w:proofErr w:type="spellStart"/>
            <w:r w:rsidRPr="005A17A9">
              <w:rPr>
                <w:bCs/>
                <w:color w:val="000000"/>
                <w:kern w:val="32"/>
                <w:sz w:val="22"/>
                <w:szCs w:val="22"/>
                <w:lang w:eastAsia="en-US"/>
              </w:rPr>
              <w:t>Тепломир</w:t>
            </w:r>
            <w:proofErr w:type="spellEnd"/>
            <w:r w:rsidRPr="005A17A9">
              <w:rPr>
                <w:bCs/>
                <w:color w:val="000000"/>
                <w:kern w:val="32"/>
                <w:sz w:val="22"/>
                <w:szCs w:val="22"/>
                <w:lang w:eastAsia="en-US"/>
              </w:rPr>
              <w:t>»</w:t>
            </w:r>
          </w:p>
          <w:p w14:paraId="7C367449" w14:textId="77777777" w:rsidR="00EC6AA4" w:rsidRPr="005A17A9" w:rsidRDefault="00EC6AA4" w:rsidP="002F4DF0">
            <w:pPr>
              <w:ind w:right="-100"/>
              <w:jc w:val="center"/>
              <w:rPr>
                <w:bCs/>
                <w:color w:val="000000"/>
                <w:kern w:val="32"/>
                <w:sz w:val="22"/>
                <w:szCs w:val="22"/>
                <w:lang w:eastAsia="en-US"/>
              </w:rPr>
            </w:pPr>
          </w:p>
          <w:p w14:paraId="50181D90" w14:textId="77777777" w:rsidR="00EC6AA4" w:rsidRPr="005A17A9" w:rsidRDefault="00EC6AA4" w:rsidP="002F4DF0">
            <w:pPr>
              <w:ind w:right="-100"/>
              <w:jc w:val="center"/>
              <w:rPr>
                <w:bCs/>
                <w:color w:val="000000"/>
                <w:kern w:val="32"/>
                <w:sz w:val="22"/>
                <w:szCs w:val="22"/>
                <w:lang w:eastAsia="en-US"/>
              </w:rPr>
            </w:pPr>
          </w:p>
          <w:p w14:paraId="4832FFB1" w14:textId="77777777" w:rsidR="00EC6AA4" w:rsidRPr="005A17A9" w:rsidRDefault="00EC6AA4" w:rsidP="002F4DF0">
            <w:pPr>
              <w:ind w:right="-100"/>
              <w:jc w:val="center"/>
              <w:rPr>
                <w:bCs/>
                <w:color w:val="000000"/>
                <w:kern w:val="32"/>
                <w:sz w:val="22"/>
                <w:szCs w:val="22"/>
                <w:lang w:eastAsia="en-US"/>
              </w:rPr>
            </w:pPr>
          </w:p>
          <w:p w14:paraId="67881618" w14:textId="77777777" w:rsidR="00EC6AA4" w:rsidRPr="005A17A9" w:rsidRDefault="00EC6AA4" w:rsidP="002F4DF0">
            <w:pPr>
              <w:ind w:right="-100"/>
              <w:jc w:val="center"/>
              <w:rPr>
                <w:bCs/>
                <w:color w:val="000000"/>
                <w:kern w:val="32"/>
                <w:sz w:val="22"/>
                <w:szCs w:val="22"/>
                <w:lang w:eastAsia="en-US"/>
              </w:rPr>
            </w:pPr>
            <w:r w:rsidRPr="005A17A9">
              <w:rPr>
                <w:bCs/>
                <w:color w:val="000000"/>
                <w:kern w:val="32"/>
                <w:sz w:val="22"/>
                <w:szCs w:val="22"/>
                <w:lang w:eastAsia="en-US"/>
              </w:rPr>
              <w:t>1</w:t>
            </w:r>
          </w:p>
        </w:tc>
        <w:tc>
          <w:tcPr>
            <w:tcW w:w="1417" w:type="dxa"/>
            <w:vAlign w:val="center"/>
          </w:tcPr>
          <w:p w14:paraId="6AC48D07" w14:textId="77777777" w:rsidR="00EC6AA4" w:rsidRPr="005A17A9" w:rsidRDefault="00EC6AA4" w:rsidP="002F4DF0">
            <w:pPr>
              <w:tabs>
                <w:tab w:val="left" w:pos="3052"/>
              </w:tabs>
              <w:ind w:hanging="108"/>
              <w:jc w:val="center"/>
              <w:rPr>
                <w:sz w:val="22"/>
                <w:szCs w:val="22"/>
              </w:rPr>
            </w:pPr>
            <w:r w:rsidRPr="005A17A9">
              <w:rPr>
                <w:sz w:val="22"/>
                <w:szCs w:val="22"/>
              </w:rPr>
              <w:t>2с 01.01.2019</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1633E7B" w14:textId="77777777" w:rsidR="00EC6AA4" w:rsidRPr="005A17A9" w:rsidRDefault="00EC6AA4" w:rsidP="002F4DF0">
            <w:pPr>
              <w:jc w:val="center"/>
              <w:rPr>
                <w:color w:val="000000"/>
              </w:rPr>
            </w:pPr>
            <w:r w:rsidRPr="005A17A9">
              <w:rPr>
                <w:color w:val="000000"/>
                <w:lang w:eastAsia="en-US"/>
              </w:rPr>
              <w:t>188,05</w:t>
            </w:r>
          </w:p>
        </w:tc>
        <w:tc>
          <w:tcPr>
            <w:tcW w:w="921" w:type="dxa"/>
            <w:tcBorders>
              <w:top w:val="single" w:sz="4" w:space="0" w:color="auto"/>
              <w:left w:val="nil"/>
              <w:bottom w:val="single" w:sz="4" w:space="0" w:color="auto"/>
              <w:right w:val="single" w:sz="4" w:space="0" w:color="auto"/>
            </w:tcBorders>
            <w:shd w:val="clear" w:color="auto" w:fill="auto"/>
            <w:vAlign w:val="center"/>
          </w:tcPr>
          <w:p w14:paraId="2760AE9B" w14:textId="77777777" w:rsidR="00EC6AA4" w:rsidRPr="005A17A9" w:rsidRDefault="00EC6AA4" w:rsidP="002F4DF0">
            <w:pPr>
              <w:jc w:val="center"/>
              <w:rPr>
                <w:color w:val="000000"/>
                <w:lang w:eastAsia="en-US"/>
              </w:rPr>
            </w:pPr>
            <w:r w:rsidRPr="005A17A9">
              <w:rPr>
                <w:color w:val="000000"/>
                <w:lang w:eastAsia="en-US"/>
              </w:rPr>
              <w:t>185,82</w:t>
            </w:r>
          </w:p>
        </w:tc>
        <w:tc>
          <w:tcPr>
            <w:tcW w:w="921" w:type="dxa"/>
            <w:tcBorders>
              <w:top w:val="single" w:sz="4" w:space="0" w:color="auto"/>
              <w:left w:val="nil"/>
              <w:bottom w:val="single" w:sz="4" w:space="0" w:color="auto"/>
              <w:right w:val="single" w:sz="4" w:space="0" w:color="auto"/>
            </w:tcBorders>
            <w:shd w:val="clear" w:color="auto" w:fill="auto"/>
            <w:vAlign w:val="center"/>
          </w:tcPr>
          <w:p w14:paraId="43173372" w14:textId="77777777" w:rsidR="00EC6AA4" w:rsidRPr="005A17A9" w:rsidRDefault="00EC6AA4" w:rsidP="002F4DF0">
            <w:pPr>
              <w:jc w:val="center"/>
              <w:rPr>
                <w:color w:val="000000"/>
                <w:lang w:eastAsia="en-US"/>
              </w:rPr>
            </w:pPr>
            <w:r w:rsidRPr="005A17A9">
              <w:rPr>
                <w:color w:val="000000"/>
                <w:lang w:eastAsia="en-US"/>
              </w:rPr>
              <w:t>198,14</w:t>
            </w:r>
          </w:p>
        </w:tc>
        <w:tc>
          <w:tcPr>
            <w:tcW w:w="1062" w:type="dxa"/>
            <w:tcBorders>
              <w:top w:val="single" w:sz="4" w:space="0" w:color="auto"/>
              <w:left w:val="nil"/>
              <w:bottom w:val="single" w:sz="4" w:space="0" w:color="auto"/>
              <w:right w:val="single" w:sz="4" w:space="0" w:color="auto"/>
            </w:tcBorders>
            <w:shd w:val="clear" w:color="auto" w:fill="auto"/>
            <w:vAlign w:val="center"/>
          </w:tcPr>
          <w:p w14:paraId="6C1D6CA9" w14:textId="77777777" w:rsidR="00EC6AA4" w:rsidRPr="005A17A9" w:rsidRDefault="00EC6AA4" w:rsidP="002F4DF0">
            <w:pPr>
              <w:jc w:val="center"/>
              <w:rPr>
                <w:color w:val="000000"/>
                <w:lang w:eastAsia="en-US"/>
              </w:rPr>
            </w:pPr>
            <w:r w:rsidRPr="005A17A9">
              <w:rPr>
                <w:color w:val="000000"/>
                <w:lang w:eastAsia="en-US"/>
              </w:rPr>
              <w:t>189,18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FDE7DD7" w14:textId="77777777" w:rsidR="00EC6AA4" w:rsidRPr="005A17A9" w:rsidRDefault="00EC6AA4" w:rsidP="002F4DF0">
            <w:pPr>
              <w:jc w:val="center"/>
              <w:rPr>
                <w:color w:val="000000"/>
                <w:sz w:val="22"/>
                <w:szCs w:val="22"/>
              </w:rPr>
            </w:pPr>
            <w:r w:rsidRPr="005A17A9">
              <w:rPr>
                <w:color w:val="000000"/>
                <w:sz w:val="22"/>
                <w:szCs w:val="22"/>
                <w:lang w:eastAsia="en-US"/>
              </w:rPr>
              <w:t>156,71</w:t>
            </w:r>
          </w:p>
        </w:tc>
        <w:tc>
          <w:tcPr>
            <w:tcW w:w="992" w:type="dxa"/>
            <w:tcBorders>
              <w:top w:val="single" w:sz="4" w:space="0" w:color="auto"/>
              <w:left w:val="nil"/>
              <w:bottom w:val="single" w:sz="4" w:space="0" w:color="auto"/>
              <w:right w:val="single" w:sz="4" w:space="0" w:color="auto"/>
            </w:tcBorders>
            <w:shd w:val="clear" w:color="auto" w:fill="auto"/>
            <w:vAlign w:val="center"/>
          </w:tcPr>
          <w:p w14:paraId="558E710E"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154,85</w:t>
            </w:r>
          </w:p>
        </w:tc>
        <w:tc>
          <w:tcPr>
            <w:tcW w:w="851" w:type="dxa"/>
            <w:tcBorders>
              <w:top w:val="single" w:sz="4" w:space="0" w:color="auto"/>
              <w:left w:val="nil"/>
              <w:bottom w:val="single" w:sz="4" w:space="0" w:color="auto"/>
              <w:right w:val="single" w:sz="4" w:space="0" w:color="auto"/>
            </w:tcBorders>
            <w:shd w:val="clear" w:color="auto" w:fill="auto"/>
            <w:vAlign w:val="center"/>
          </w:tcPr>
          <w:p w14:paraId="5493F8A8"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165,12</w:t>
            </w:r>
          </w:p>
        </w:tc>
        <w:tc>
          <w:tcPr>
            <w:tcW w:w="913" w:type="dxa"/>
            <w:tcBorders>
              <w:top w:val="single" w:sz="4" w:space="0" w:color="auto"/>
              <w:left w:val="nil"/>
              <w:bottom w:val="single" w:sz="4" w:space="0" w:color="auto"/>
              <w:right w:val="single" w:sz="4" w:space="0" w:color="auto"/>
            </w:tcBorders>
            <w:shd w:val="clear" w:color="auto" w:fill="auto"/>
            <w:vAlign w:val="center"/>
          </w:tcPr>
          <w:p w14:paraId="4BB72550"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157,65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1F5790" w14:textId="77777777" w:rsidR="00EC6AA4" w:rsidRPr="005A17A9" w:rsidRDefault="00EC6AA4" w:rsidP="002F4DF0">
            <w:pPr>
              <w:jc w:val="center"/>
              <w:rPr>
                <w:sz w:val="22"/>
                <w:szCs w:val="22"/>
                <w:lang w:eastAsia="en-US"/>
              </w:rPr>
            </w:pPr>
            <w:r w:rsidRPr="005A17A9">
              <w:rPr>
                <w:sz w:val="22"/>
                <w:szCs w:val="22"/>
                <w:lang w:eastAsia="en-US"/>
              </w:rPr>
              <w:t>29,70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6EFF8F" w14:textId="77777777" w:rsidR="00EC6AA4" w:rsidRPr="005A17A9" w:rsidRDefault="00EC6AA4" w:rsidP="002F4DF0">
            <w:pPr>
              <w:jc w:val="center"/>
              <w:rPr>
                <w:sz w:val="22"/>
                <w:szCs w:val="22"/>
                <w:lang w:eastAsia="en-US"/>
              </w:rPr>
            </w:pPr>
            <w:r w:rsidRPr="005A17A9">
              <w:rPr>
                <w:sz w:val="22"/>
                <w:szCs w:val="22"/>
                <w:lang w:eastAsia="en-US"/>
              </w:rPr>
              <w:t>2 334,80</w:t>
            </w:r>
          </w:p>
        </w:tc>
        <w:tc>
          <w:tcPr>
            <w:tcW w:w="1276" w:type="dxa"/>
            <w:shd w:val="clear" w:color="auto" w:fill="auto"/>
            <w:vAlign w:val="center"/>
          </w:tcPr>
          <w:p w14:paraId="624EFF64" w14:textId="77777777" w:rsidR="00EC6AA4" w:rsidRPr="005A17A9" w:rsidRDefault="00EC6AA4" w:rsidP="002F4DF0">
            <w:pPr>
              <w:jc w:val="center"/>
            </w:pPr>
            <w:r w:rsidRPr="005A17A9">
              <w:t>х</w:t>
            </w:r>
          </w:p>
        </w:tc>
        <w:tc>
          <w:tcPr>
            <w:tcW w:w="1134" w:type="dxa"/>
            <w:shd w:val="clear" w:color="auto" w:fill="auto"/>
            <w:vAlign w:val="center"/>
          </w:tcPr>
          <w:p w14:paraId="0BA8957E" w14:textId="77777777" w:rsidR="00EC6AA4" w:rsidRPr="005A17A9" w:rsidRDefault="00EC6AA4" w:rsidP="002F4DF0">
            <w:pPr>
              <w:jc w:val="center"/>
            </w:pPr>
            <w:r w:rsidRPr="005A17A9">
              <w:t>х</w:t>
            </w:r>
          </w:p>
        </w:tc>
      </w:tr>
      <w:tr w:rsidR="00EC6AA4" w:rsidRPr="005A17A9" w14:paraId="20A464C2" w14:textId="77777777" w:rsidTr="002F4DF0">
        <w:trPr>
          <w:trHeight w:val="281"/>
        </w:trPr>
        <w:tc>
          <w:tcPr>
            <w:tcW w:w="1591" w:type="dxa"/>
            <w:vMerge/>
            <w:shd w:val="clear" w:color="auto" w:fill="auto"/>
            <w:vAlign w:val="center"/>
          </w:tcPr>
          <w:p w14:paraId="709DC94E" w14:textId="77777777" w:rsidR="00EC6AA4" w:rsidRPr="005A17A9" w:rsidRDefault="00EC6AA4" w:rsidP="002F4DF0">
            <w:pPr>
              <w:jc w:val="center"/>
              <w:rPr>
                <w:bCs/>
                <w:color w:val="000000"/>
                <w:kern w:val="32"/>
                <w:sz w:val="22"/>
                <w:szCs w:val="22"/>
                <w:lang w:eastAsia="en-US"/>
              </w:rPr>
            </w:pPr>
          </w:p>
        </w:tc>
        <w:tc>
          <w:tcPr>
            <w:tcW w:w="1417" w:type="dxa"/>
            <w:vAlign w:val="center"/>
          </w:tcPr>
          <w:p w14:paraId="70409E15" w14:textId="77777777" w:rsidR="00EC6AA4" w:rsidRPr="005A17A9" w:rsidRDefault="00EC6AA4" w:rsidP="002F4DF0">
            <w:pPr>
              <w:tabs>
                <w:tab w:val="left" w:pos="3052"/>
              </w:tabs>
              <w:ind w:hanging="108"/>
              <w:jc w:val="center"/>
              <w:rPr>
                <w:sz w:val="22"/>
                <w:szCs w:val="22"/>
              </w:rPr>
            </w:pPr>
            <w:r w:rsidRPr="005A17A9">
              <w:rPr>
                <w:sz w:val="22"/>
                <w:szCs w:val="22"/>
              </w:rPr>
              <w:t>с 01.07.2019</w:t>
            </w:r>
          </w:p>
        </w:tc>
        <w:tc>
          <w:tcPr>
            <w:tcW w:w="921" w:type="dxa"/>
            <w:tcBorders>
              <w:top w:val="nil"/>
              <w:left w:val="single" w:sz="4" w:space="0" w:color="auto"/>
              <w:bottom w:val="single" w:sz="4" w:space="0" w:color="auto"/>
              <w:right w:val="single" w:sz="4" w:space="0" w:color="auto"/>
            </w:tcBorders>
            <w:shd w:val="clear" w:color="auto" w:fill="auto"/>
            <w:vAlign w:val="center"/>
          </w:tcPr>
          <w:p w14:paraId="79FD896E" w14:textId="77777777" w:rsidR="00EC6AA4" w:rsidRPr="005A17A9" w:rsidRDefault="00EC6AA4" w:rsidP="002F4DF0">
            <w:pPr>
              <w:jc w:val="center"/>
              <w:rPr>
                <w:color w:val="000000"/>
                <w:lang w:eastAsia="en-US"/>
              </w:rPr>
            </w:pPr>
            <w:r w:rsidRPr="005A17A9">
              <w:rPr>
                <w:color w:val="000000"/>
                <w:lang w:eastAsia="en-US"/>
              </w:rPr>
              <w:t>232,33</w:t>
            </w:r>
          </w:p>
        </w:tc>
        <w:tc>
          <w:tcPr>
            <w:tcW w:w="921" w:type="dxa"/>
            <w:tcBorders>
              <w:top w:val="nil"/>
              <w:left w:val="nil"/>
              <w:bottom w:val="single" w:sz="4" w:space="0" w:color="auto"/>
              <w:right w:val="single" w:sz="4" w:space="0" w:color="auto"/>
            </w:tcBorders>
            <w:shd w:val="clear" w:color="auto" w:fill="auto"/>
            <w:vAlign w:val="center"/>
          </w:tcPr>
          <w:p w14:paraId="0E8E4044" w14:textId="77777777" w:rsidR="00EC6AA4" w:rsidRPr="005A17A9" w:rsidRDefault="00EC6AA4" w:rsidP="002F4DF0">
            <w:pPr>
              <w:jc w:val="center"/>
              <w:rPr>
                <w:color w:val="000000"/>
                <w:lang w:eastAsia="en-US"/>
              </w:rPr>
            </w:pPr>
            <w:r w:rsidRPr="005A17A9">
              <w:rPr>
                <w:color w:val="000000"/>
                <w:lang w:eastAsia="en-US"/>
              </w:rPr>
              <w:t>229,63</w:t>
            </w:r>
          </w:p>
        </w:tc>
        <w:tc>
          <w:tcPr>
            <w:tcW w:w="921" w:type="dxa"/>
            <w:tcBorders>
              <w:top w:val="nil"/>
              <w:left w:val="nil"/>
              <w:bottom w:val="single" w:sz="4" w:space="0" w:color="auto"/>
              <w:right w:val="single" w:sz="4" w:space="0" w:color="auto"/>
            </w:tcBorders>
            <w:shd w:val="clear" w:color="auto" w:fill="auto"/>
            <w:vAlign w:val="center"/>
          </w:tcPr>
          <w:p w14:paraId="02443B90" w14:textId="77777777" w:rsidR="00EC6AA4" w:rsidRPr="005A17A9" w:rsidRDefault="00EC6AA4" w:rsidP="002F4DF0">
            <w:pPr>
              <w:jc w:val="center"/>
              <w:rPr>
                <w:color w:val="000000"/>
                <w:lang w:eastAsia="en-US"/>
              </w:rPr>
            </w:pPr>
            <w:r w:rsidRPr="005A17A9">
              <w:rPr>
                <w:color w:val="000000"/>
                <w:lang w:eastAsia="en-US"/>
              </w:rPr>
              <w:t>244,43</w:t>
            </w:r>
          </w:p>
        </w:tc>
        <w:tc>
          <w:tcPr>
            <w:tcW w:w="1062" w:type="dxa"/>
            <w:tcBorders>
              <w:top w:val="nil"/>
              <w:left w:val="nil"/>
              <w:bottom w:val="single" w:sz="4" w:space="0" w:color="auto"/>
              <w:right w:val="single" w:sz="4" w:space="0" w:color="auto"/>
            </w:tcBorders>
            <w:shd w:val="clear" w:color="auto" w:fill="auto"/>
            <w:vAlign w:val="center"/>
          </w:tcPr>
          <w:p w14:paraId="0EADA209" w14:textId="77777777" w:rsidR="00EC6AA4" w:rsidRPr="005A17A9" w:rsidRDefault="00EC6AA4" w:rsidP="002F4DF0">
            <w:pPr>
              <w:jc w:val="center"/>
              <w:rPr>
                <w:color w:val="000000"/>
                <w:lang w:eastAsia="en-US"/>
              </w:rPr>
            </w:pPr>
            <w:r w:rsidRPr="005A17A9">
              <w:rPr>
                <w:color w:val="000000"/>
                <w:lang w:eastAsia="en-US"/>
              </w:rPr>
              <w:t>233,68</w:t>
            </w:r>
          </w:p>
        </w:tc>
        <w:tc>
          <w:tcPr>
            <w:tcW w:w="930" w:type="dxa"/>
            <w:tcBorders>
              <w:top w:val="nil"/>
              <w:left w:val="single" w:sz="4" w:space="0" w:color="auto"/>
              <w:bottom w:val="single" w:sz="4" w:space="0" w:color="auto"/>
              <w:right w:val="single" w:sz="4" w:space="0" w:color="auto"/>
            </w:tcBorders>
            <w:shd w:val="clear" w:color="auto" w:fill="auto"/>
            <w:vAlign w:val="center"/>
          </w:tcPr>
          <w:p w14:paraId="362DF8E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193,61</w:t>
            </w:r>
          </w:p>
        </w:tc>
        <w:tc>
          <w:tcPr>
            <w:tcW w:w="992" w:type="dxa"/>
            <w:tcBorders>
              <w:top w:val="nil"/>
              <w:left w:val="nil"/>
              <w:bottom w:val="single" w:sz="4" w:space="0" w:color="auto"/>
              <w:right w:val="single" w:sz="4" w:space="0" w:color="auto"/>
            </w:tcBorders>
            <w:shd w:val="clear" w:color="auto" w:fill="auto"/>
            <w:vAlign w:val="center"/>
          </w:tcPr>
          <w:p w14:paraId="1CB1B6C4"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191,36</w:t>
            </w:r>
          </w:p>
        </w:tc>
        <w:tc>
          <w:tcPr>
            <w:tcW w:w="851" w:type="dxa"/>
            <w:tcBorders>
              <w:top w:val="nil"/>
              <w:left w:val="nil"/>
              <w:bottom w:val="single" w:sz="4" w:space="0" w:color="auto"/>
              <w:right w:val="single" w:sz="4" w:space="0" w:color="auto"/>
            </w:tcBorders>
            <w:shd w:val="clear" w:color="auto" w:fill="auto"/>
            <w:vAlign w:val="center"/>
          </w:tcPr>
          <w:p w14:paraId="68BD4DAD"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203,69</w:t>
            </w:r>
          </w:p>
        </w:tc>
        <w:tc>
          <w:tcPr>
            <w:tcW w:w="913" w:type="dxa"/>
            <w:tcBorders>
              <w:top w:val="nil"/>
              <w:left w:val="nil"/>
              <w:bottom w:val="single" w:sz="4" w:space="0" w:color="auto"/>
              <w:right w:val="single" w:sz="4" w:space="0" w:color="auto"/>
            </w:tcBorders>
            <w:shd w:val="clear" w:color="auto" w:fill="auto"/>
            <w:vAlign w:val="center"/>
          </w:tcPr>
          <w:p w14:paraId="4159C2D5"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194,73</w:t>
            </w:r>
          </w:p>
        </w:tc>
        <w:tc>
          <w:tcPr>
            <w:tcW w:w="1134" w:type="dxa"/>
            <w:tcBorders>
              <w:top w:val="nil"/>
              <w:left w:val="nil"/>
              <w:bottom w:val="single" w:sz="4" w:space="0" w:color="auto"/>
              <w:right w:val="single" w:sz="4" w:space="0" w:color="auto"/>
            </w:tcBorders>
            <w:shd w:val="clear" w:color="auto" w:fill="auto"/>
            <w:vAlign w:val="center"/>
          </w:tcPr>
          <w:p w14:paraId="2B944F2E" w14:textId="77777777" w:rsidR="00EC6AA4" w:rsidRPr="005A17A9" w:rsidRDefault="00EC6AA4" w:rsidP="002F4DF0">
            <w:pPr>
              <w:jc w:val="center"/>
              <w:rPr>
                <w:sz w:val="22"/>
                <w:szCs w:val="22"/>
                <w:lang w:eastAsia="en-US"/>
              </w:rPr>
            </w:pPr>
            <w:r w:rsidRPr="005A17A9">
              <w:rPr>
                <w:sz w:val="22"/>
                <w:szCs w:val="22"/>
                <w:lang w:eastAsia="en-US"/>
              </w:rPr>
              <w:t>41,19</w:t>
            </w:r>
          </w:p>
        </w:tc>
        <w:tc>
          <w:tcPr>
            <w:tcW w:w="1134" w:type="dxa"/>
            <w:tcBorders>
              <w:top w:val="nil"/>
              <w:left w:val="nil"/>
              <w:bottom w:val="single" w:sz="4" w:space="0" w:color="auto"/>
              <w:right w:val="single" w:sz="4" w:space="0" w:color="auto"/>
            </w:tcBorders>
            <w:shd w:val="clear" w:color="auto" w:fill="auto"/>
            <w:vAlign w:val="center"/>
          </w:tcPr>
          <w:p w14:paraId="73AE5D77" w14:textId="77777777" w:rsidR="00EC6AA4" w:rsidRPr="005A17A9" w:rsidRDefault="00EC6AA4" w:rsidP="002F4DF0">
            <w:pPr>
              <w:jc w:val="center"/>
              <w:rPr>
                <w:sz w:val="22"/>
                <w:szCs w:val="22"/>
                <w:lang w:eastAsia="en-US"/>
              </w:rPr>
            </w:pPr>
            <w:r w:rsidRPr="005A17A9">
              <w:rPr>
                <w:sz w:val="22"/>
                <w:szCs w:val="22"/>
                <w:lang w:eastAsia="en-US"/>
              </w:rPr>
              <w:t>2 801,76</w:t>
            </w:r>
          </w:p>
        </w:tc>
        <w:tc>
          <w:tcPr>
            <w:tcW w:w="1276" w:type="dxa"/>
            <w:shd w:val="clear" w:color="auto" w:fill="auto"/>
            <w:vAlign w:val="center"/>
          </w:tcPr>
          <w:p w14:paraId="0344A28F" w14:textId="77777777" w:rsidR="00EC6AA4" w:rsidRPr="005A17A9" w:rsidRDefault="00EC6AA4" w:rsidP="002F4DF0">
            <w:pPr>
              <w:jc w:val="center"/>
            </w:pPr>
            <w:r w:rsidRPr="005A17A9">
              <w:t>х</w:t>
            </w:r>
          </w:p>
        </w:tc>
        <w:tc>
          <w:tcPr>
            <w:tcW w:w="1134" w:type="dxa"/>
            <w:shd w:val="clear" w:color="auto" w:fill="auto"/>
            <w:vAlign w:val="center"/>
          </w:tcPr>
          <w:p w14:paraId="7B1CF308" w14:textId="77777777" w:rsidR="00EC6AA4" w:rsidRPr="005A17A9" w:rsidRDefault="00EC6AA4" w:rsidP="002F4DF0">
            <w:pPr>
              <w:jc w:val="center"/>
            </w:pPr>
            <w:r w:rsidRPr="005A17A9">
              <w:t>х</w:t>
            </w:r>
          </w:p>
        </w:tc>
      </w:tr>
      <w:tr w:rsidR="00EC6AA4" w:rsidRPr="005A17A9" w14:paraId="3A66A385" w14:textId="77777777" w:rsidTr="002F4DF0">
        <w:trPr>
          <w:trHeight w:val="281"/>
        </w:trPr>
        <w:tc>
          <w:tcPr>
            <w:tcW w:w="1591" w:type="dxa"/>
            <w:vMerge/>
            <w:shd w:val="clear" w:color="auto" w:fill="auto"/>
            <w:vAlign w:val="center"/>
          </w:tcPr>
          <w:p w14:paraId="5DBA31C7" w14:textId="77777777" w:rsidR="00EC6AA4" w:rsidRPr="005A17A9" w:rsidRDefault="00EC6AA4" w:rsidP="002F4DF0">
            <w:pPr>
              <w:jc w:val="center"/>
              <w:rPr>
                <w:bCs/>
                <w:color w:val="000000"/>
                <w:kern w:val="32"/>
                <w:sz w:val="22"/>
                <w:szCs w:val="22"/>
                <w:lang w:eastAsia="en-US"/>
              </w:rPr>
            </w:pPr>
          </w:p>
        </w:tc>
        <w:tc>
          <w:tcPr>
            <w:tcW w:w="1417" w:type="dxa"/>
            <w:vAlign w:val="center"/>
          </w:tcPr>
          <w:p w14:paraId="4B148E30" w14:textId="77777777" w:rsidR="00EC6AA4" w:rsidRPr="005A17A9" w:rsidRDefault="00EC6AA4" w:rsidP="002F4DF0">
            <w:pPr>
              <w:tabs>
                <w:tab w:val="left" w:pos="3052"/>
              </w:tabs>
              <w:ind w:hanging="108"/>
              <w:jc w:val="center"/>
              <w:rPr>
                <w:sz w:val="22"/>
                <w:szCs w:val="22"/>
              </w:rPr>
            </w:pPr>
            <w:r w:rsidRPr="005A17A9">
              <w:rPr>
                <w:sz w:val="22"/>
                <w:szCs w:val="22"/>
              </w:rPr>
              <w:t>с 01.01.2020</w:t>
            </w:r>
          </w:p>
        </w:tc>
        <w:tc>
          <w:tcPr>
            <w:tcW w:w="921" w:type="dxa"/>
            <w:tcBorders>
              <w:top w:val="nil"/>
              <w:left w:val="single" w:sz="4" w:space="0" w:color="auto"/>
              <w:bottom w:val="single" w:sz="4" w:space="0" w:color="auto"/>
              <w:right w:val="single" w:sz="4" w:space="0" w:color="auto"/>
            </w:tcBorders>
            <w:shd w:val="clear" w:color="auto" w:fill="auto"/>
            <w:vAlign w:val="center"/>
          </w:tcPr>
          <w:p w14:paraId="6E9F9AAE" w14:textId="77777777" w:rsidR="00EC6AA4" w:rsidRPr="005A17A9" w:rsidRDefault="00EC6AA4" w:rsidP="002F4DF0">
            <w:pPr>
              <w:jc w:val="center"/>
              <w:rPr>
                <w:color w:val="000000"/>
                <w:lang w:eastAsia="en-US"/>
              </w:rPr>
            </w:pPr>
            <w:r w:rsidRPr="005A17A9">
              <w:rPr>
                <w:color w:val="000000"/>
                <w:lang w:eastAsia="en-US"/>
              </w:rPr>
              <w:t>232,33</w:t>
            </w:r>
          </w:p>
        </w:tc>
        <w:tc>
          <w:tcPr>
            <w:tcW w:w="921" w:type="dxa"/>
            <w:tcBorders>
              <w:top w:val="nil"/>
              <w:left w:val="nil"/>
              <w:bottom w:val="single" w:sz="4" w:space="0" w:color="auto"/>
              <w:right w:val="single" w:sz="4" w:space="0" w:color="auto"/>
            </w:tcBorders>
            <w:shd w:val="clear" w:color="auto" w:fill="auto"/>
            <w:vAlign w:val="center"/>
          </w:tcPr>
          <w:p w14:paraId="7BFDFDD8" w14:textId="77777777" w:rsidR="00EC6AA4" w:rsidRPr="005A17A9" w:rsidRDefault="00EC6AA4" w:rsidP="002F4DF0">
            <w:pPr>
              <w:jc w:val="center"/>
              <w:rPr>
                <w:color w:val="000000"/>
                <w:lang w:eastAsia="en-US"/>
              </w:rPr>
            </w:pPr>
            <w:r w:rsidRPr="005A17A9">
              <w:rPr>
                <w:color w:val="000000"/>
                <w:lang w:eastAsia="en-US"/>
              </w:rPr>
              <w:t>229,63</w:t>
            </w:r>
          </w:p>
        </w:tc>
        <w:tc>
          <w:tcPr>
            <w:tcW w:w="921" w:type="dxa"/>
            <w:tcBorders>
              <w:top w:val="nil"/>
              <w:left w:val="nil"/>
              <w:bottom w:val="single" w:sz="4" w:space="0" w:color="auto"/>
              <w:right w:val="single" w:sz="4" w:space="0" w:color="auto"/>
            </w:tcBorders>
            <w:shd w:val="clear" w:color="auto" w:fill="auto"/>
            <w:vAlign w:val="center"/>
          </w:tcPr>
          <w:p w14:paraId="5A003264" w14:textId="77777777" w:rsidR="00EC6AA4" w:rsidRPr="005A17A9" w:rsidRDefault="00EC6AA4" w:rsidP="002F4DF0">
            <w:pPr>
              <w:jc w:val="center"/>
              <w:rPr>
                <w:color w:val="000000"/>
                <w:lang w:eastAsia="en-US"/>
              </w:rPr>
            </w:pPr>
            <w:r w:rsidRPr="005A17A9">
              <w:rPr>
                <w:color w:val="000000"/>
                <w:lang w:eastAsia="en-US"/>
              </w:rPr>
              <w:t>244,43</w:t>
            </w:r>
          </w:p>
        </w:tc>
        <w:tc>
          <w:tcPr>
            <w:tcW w:w="1062" w:type="dxa"/>
            <w:tcBorders>
              <w:top w:val="nil"/>
              <w:left w:val="nil"/>
              <w:bottom w:val="single" w:sz="4" w:space="0" w:color="auto"/>
              <w:right w:val="single" w:sz="4" w:space="0" w:color="auto"/>
            </w:tcBorders>
            <w:shd w:val="clear" w:color="auto" w:fill="auto"/>
            <w:vAlign w:val="center"/>
          </w:tcPr>
          <w:p w14:paraId="549A07F5" w14:textId="77777777" w:rsidR="00EC6AA4" w:rsidRPr="005A17A9" w:rsidRDefault="00EC6AA4" w:rsidP="002F4DF0">
            <w:pPr>
              <w:jc w:val="center"/>
              <w:rPr>
                <w:color w:val="000000"/>
                <w:lang w:eastAsia="en-US"/>
              </w:rPr>
            </w:pPr>
            <w:r w:rsidRPr="005A17A9">
              <w:rPr>
                <w:color w:val="000000"/>
                <w:lang w:eastAsia="en-US"/>
              </w:rPr>
              <w:t>233,68</w:t>
            </w:r>
          </w:p>
        </w:tc>
        <w:tc>
          <w:tcPr>
            <w:tcW w:w="930" w:type="dxa"/>
            <w:tcBorders>
              <w:top w:val="nil"/>
              <w:left w:val="single" w:sz="4" w:space="0" w:color="auto"/>
              <w:bottom w:val="single" w:sz="4" w:space="0" w:color="auto"/>
              <w:right w:val="single" w:sz="4" w:space="0" w:color="auto"/>
            </w:tcBorders>
            <w:shd w:val="clear" w:color="auto" w:fill="auto"/>
            <w:vAlign w:val="center"/>
          </w:tcPr>
          <w:p w14:paraId="343035D8"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193,61</w:t>
            </w:r>
          </w:p>
        </w:tc>
        <w:tc>
          <w:tcPr>
            <w:tcW w:w="992" w:type="dxa"/>
            <w:tcBorders>
              <w:top w:val="nil"/>
              <w:left w:val="nil"/>
              <w:bottom w:val="single" w:sz="4" w:space="0" w:color="auto"/>
              <w:right w:val="single" w:sz="4" w:space="0" w:color="auto"/>
            </w:tcBorders>
            <w:shd w:val="clear" w:color="auto" w:fill="auto"/>
            <w:vAlign w:val="center"/>
          </w:tcPr>
          <w:p w14:paraId="388E7244"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191,36</w:t>
            </w:r>
          </w:p>
        </w:tc>
        <w:tc>
          <w:tcPr>
            <w:tcW w:w="851" w:type="dxa"/>
            <w:tcBorders>
              <w:top w:val="nil"/>
              <w:left w:val="nil"/>
              <w:bottom w:val="single" w:sz="4" w:space="0" w:color="auto"/>
              <w:right w:val="single" w:sz="4" w:space="0" w:color="auto"/>
            </w:tcBorders>
            <w:shd w:val="clear" w:color="auto" w:fill="auto"/>
            <w:vAlign w:val="center"/>
          </w:tcPr>
          <w:p w14:paraId="4BC26987"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203,69</w:t>
            </w:r>
          </w:p>
        </w:tc>
        <w:tc>
          <w:tcPr>
            <w:tcW w:w="913" w:type="dxa"/>
            <w:tcBorders>
              <w:top w:val="nil"/>
              <w:left w:val="nil"/>
              <w:bottom w:val="single" w:sz="4" w:space="0" w:color="auto"/>
              <w:right w:val="single" w:sz="4" w:space="0" w:color="auto"/>
            </w:tcBorders>
            <w:shd w:val="clear" w:color="auto" w:fill="auto"/>
            <w:vAlign w:val="center"/>
          </w:tcPr>
          <w:p w14:paraId="7C573D2D"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194,73</w:t>
            </w:r>
          </w:p>
        </w:tc>
        <w:tc>
          <w:tcPr>
            <w:tcW w:w="1134" w:type="dxa"/>
            <w:tcBorders>
              <w:top w:val="nil"/>
              <w:left w:val="nil"/>
              <w:bottom w:val="single" w:sz="4" w:space="0" w:color="auto"/>
              <w:right w:val="single" w:sz="4" w:space="0" w:color="auto"/>
            </w:tcBorders>
            <w:shd w:val="clear" w:color="auto" w:fill="auto"/>
            <w:vAlign w:val="center"/>
          </w:tcPr>
          <w:p w14:paraId="39D2DF15" w14:textId="77777777" w:rsidR="00EC6AA4" w:rsidRPr="005A17A9" w:rsidRDefault="00EC6AA4" w:rsidP="002F4DF0">
            <w:pPr>
              <w:jc w:val="center"/>
              <w:rPr>
                <w:sz w:val="22"/>
                <w:szCs w:val="22"/>
                <w:lang w:eastAsia="en-US"/>
              </w:rPr>
            </w:pPr>
            <w:r w:rsidRPr="005A17A9">
              <w:rPr>
                <w:sz w:val="22"/>
                <w:szCs w:val="22"/>
                <w:lang w:eastAsia="en-US"/>
              </w:rPr>
              <w:t>41,19</w:t>
            </w:r>
          </w:p>
        </w:tc>
        <w:tc>
          <w:tcPr>
            <w:tcW w:w="1134" w:type="dxa"/>
            <w:tcBorders>
              <w:top w:val="nil"/>
              <w:left w:val="nil"/>
              <w:bottom w:val="single" w:sz="4" w:space="0" w:color="auto"/>
              <w:right w:val="single" w:sz="4" w:space="0" w:color="auto"/>
            </w:tcBorders>
            <w:shd w:val="clear" w:color="auto" w:fill="auto"/>
            <w:vAlign w:val="center"/>
          </w:tcPr>
          <w:p w14:paraId="69C50CA8" w14:textId="77777777" w:rsidR="00EC6AA4" w:rsidRPr="005A17A9" w:rsidRDefault="00EC6AA4" w:rsidP="002F4DF0">
            <w:pPr>
              <w:jc w:val="center"/>
              <w:rPr>
                <w:sz w:val="22"/>
                <w:szCs w:val="22"/>
                <w:lang w:eastAsia="en-US"/>
              </w:rPr>
            </w:pPr>
            <w:r w:rsidRPr="005A17A9">
              <w:rPr>
                <w:sz w:val="22"/>
                <w:szCs w:val="22"/>
                <w:lang w:eastAsia="en-US"/>
              </w:rPr>
              <w:t>2 801,76</w:t>
            </w:r>
          </w:p>
        </w:tc>
        <w:tc>
          <w:tcPr>
            <w:tcW w:w="1276" w:type="dxa"/>
            <w:shd w:val="clear" w:color="auto" w:fill="auto"/>
            <w:vAlign w:val="center"/>
          </w:tcPr>
          <w:p w14:paraId="478375AD" w14:textId="77777777" w:rsidR="00EC6AA4" w:rsidRPr="005A17A9" w:rsidRDefault="00EC6AA4" w:rsidP="002F4DF0">
            <w:pPr>
              <w:jc w:val="center"/>
            </w:pPr>
            <w:r w:rsidRPr="005A17A9">
              <w:t>х</w:t>
            </w:r>
          </w:p>
        </w:tc>
        <w:tc>
          <w:tcPr>
            <w:tcW w:w="1134" w:type="dxa"/>
            <w:shd w:val="clear" w:color="auto" w:fill="auto"/>
            <w:vAlign w:val="center"/>
          </w:tcPr>
          <w:p w14:paraId="1946563A" w14:textId="77777777" w:rsidR="00EC6AA4" w:rsidRPr="005A17A9" w:rsidRDefault="00EC6AA4" w:rsidP="002F4DF0">
            <w:pPr>
              <w:jc w:val="center"/>
            </w:pPr>
            <w:r w:rsidRPr="005A17A9">
              <w:t>х</w:t>
            </w:r>
          </w:p>
        </w:tc>
      </w:tr>
      <w:tr w:rsidR="00EC6AA4" w:rsidRPr="005A17A9" w14:paraId="7E7F4864" w14:textId="77777777" w:rsidTr="002F4DF0">
        <w:trPr>
          <w:trHeight w:val="281"/>
        </w:trPr>
        <w:tc>
          <w:tcPr>
            <w:tcW w:w="1591" w:type="dxa"/>
            <w:vMerge/>
            <w:shd w:val="clear" w:color="auto" w:fill="auto"/>
            <w:vAlign w:val="center"/>
          </w:tcPr>
          <w:p w14:paraId="0E9C04DA" w14:textId="77777777" w:rsidR="00EC6AA4" w:rsidRPr="005A17A9" w:rsidRDefault="00EC6AA4" w:rsidP="002F4DF0">
            <w:pPr>
              <w:jc w:val="center"/>
              <w:rPr>
                <w:bCs/>
                <w:color w:val="000000"/>
                <w:kern w:val="32"/>
                <w:sz w:val="22"/>
                <w:szCs w:val="22"/>
                <w:lang w:eastAsia="en-US"/>
              </w:rPr>
            </w:pPr>
          </w:p>
        </w:tc>
        <w:tc>
          <w:tcPr>
            <w:tcW w:w="1417" w:type="dxa"/>
            <w:vAlign w:val="center"/>
          </w:tcPr>
          <w:p w14:paraId="1272E961" w14:textId="77777777" w:rsidR="00EC6AA4" w:rsidRPr="005A17A9" w:rsidRDefault="00EC6AA4" w:rsidP="002F4DF0">
            <w:pPr>
              <w:tabs>
                <w:tab w:val="left" w:pos="3052"/>
              </w:tabs>
              <w:ind w:hanging="108"/>
              <w:jc w:val="center"/>
              <w:rPr>
                <w:sz w:val="22"/>
                <w:szCs w:val="22"/>
              </w:rPr>
            </w:pPr>
            <w:r w:rsidRPr="005A17A9">
              <w:rPr>
                <w:sz w:val="22"/>
                <w:szCs w:val="22"/>
              </w:rPr>
              <w:t>с 01.07.2020</w:t>
            </w:r>
          </w:p>
        </w:tc>
        <w:tc>
          <w:tcPr>
            <w:tcW w:w="921" w:type="dxa"/>
            <w:tcBorders>
              <w:top w:val="nil"/>
              <w:left w:val="single" w:sz="4" w:space="0" w:color="auto"/>
              <w:bottom w:val="single" w:sz="4" w:space="0" w:color="auto"/>
              <w:right w:val="single" w:sz="4" w:space="0" w:color="auto"/>
            </w:tcBorders>
            <w:shd w:val="clear" w:color="auto" w:fill="auto"/>
          </w:tcPr>
          <w:p w14:paraId="5D6FDAF8" w14:textId="77777777" w:rsidR="00EC6AA4" w:rsidRPr="005A17A9" w:rsidRDefault="00EC6AA4" w:rsidP="002F4DF0">
            <w:pPr>
              <w:jc w:val="center"/>
              <w:rPr>
                <w:color w:val="000000"/>
                <w:sz w:val="22"/>
                <w:szCs w:val="22"/>
                <w:lang w:eastAsia="en-US"/>
              </w:rPr>
            </w:pPr>
            <w:r w:rsidRPr="005A17A9">
              <w:rPr>
                <w:sz w:val="22"/>
                <w:szCs w:val="22"/>
                <w:lang w:eastAsia="en-US"/>
              </w:rPr>
              <w:t>252,53</w:t>
            </w:r>
          </w:p>
        </w:tc>
        <w:tc>
          <w:tcPr>
            <w:tcW w:w="921" w:type="dxa"/>
            <w:tcBorders>
              <w:top w:val="nil"/>
              <w:left w:val="nil"/>
              <w:bottom w:val="single" w:sz="4" w:space="0" w:color="auto"/>
              <w:right w:val="single" w:sz="4" w:space="0" w:color="auto"/>
            </w:tcBorders>
            <w:shd w:val="clear" w:color="auto" w:fill="auto"/>
          </w:tcPr>
          <w:p w14:paraId="273046CB" w14:textId="77777777" w:rsidR="00EC6AA4" w:rsidRPr="005A17A9" w:rsidRDefault="00EC6AA4" w:rsidP="002F4DF0">
            <w:pPr>
              <w:jc w:val="center"/>
              <w:rPr>
                <w:color w:val="000000"/>
                <w:sz w:val="22"/>
                <w:szCs w:val="22"/>
                <w:lang w:eastAsia="en-US"/>
              </w:rPr>
            </w:pPr>
            <w:r w:rsidRPr="005A17A9">
              <w:rPr>
                <w:sz w:val="22"/>
                <w:szCs w:val="22"/>
                <w:lang w:eastAsia="en-US"/>
              </w:rPr>
              <w:t>249,72</w:t>
            </w:r>
          </w:p>
        </w:tc>
        <w:tc>
          <w:tcPr>
            <w:tcW w:w="921" w:type="dxa"/>
            <w:tcBorders>
              <w:top w:val="nil"/>
              <w:left w:val="nil"/>
              <w:bottom w:val="single" w:sz="4" w:space="0" w:color="auto"/>
              <w:right w:val="single" w:sz="4" w:space="0" w:color="auto"/>
            </w:tcBorders>
            <w:shd w:val="clear" w:color="auto" w:fill="auto"/>
          </w:tcPr>
          <w:p w14:paraId="0218A667" w14:textId="77777777" w:rsidR="00EC6AA4" w:rsidRPr="005A17A9" w:rsidRDefault="00EC6AA4" w:rsidP="002F4DF0">
            <w:pPr>
              <w:jc w:val="center"/>
              <w:rPr>
                <w:color w:val="000000"/>
                <w:sz w:val="22"/>
                <w:szCs w:val="22"/>
                <w:lang w:eastAsia="en-US"/>
              </w:rPr>
            </w:pPr>
            <w:r w:rsidRPr="005A17A9">
              <w:rPr>
                <w:sz w:val="22"/>
                <w:szCs w:val="22"/>
                <w:lang w:eastAsia="en-US"/>
              </w:rPr>
              <w:t>265,13</w:t>
            </w:r>
          </w:p>
        </w:tc>
        <w:tc>
          <w:tcPr>
            <w:tcW w:w="1062" w:type="dxa"/>
            <w:tcBorders>
              <w:top w:val="nil"/>
              <w:left w:val="nil"/>
              <w:bottom w:val="single" w:sz="4" w:space="0" w:color="auto"/>
              <w:right w:val="single" w:sz="4" w:space="0" w:color="auto"/>
            </w:tcBorders>
            <w:shd w:val="clear" w:color="auto" w:fill="auto"/>
          </w:tcPr>
          <w:p w14:paraId="06B469EE" w14:textId="77777777" w:rsidR="00EC6AA4" w:rsidRPr="005A17A9" w:rsidRDefault="00EC6AA4" w:rsidP="002F4DF0">
            <w:pPr>
              <w:jc w:val="center"/>
              <w:rPr>
                <w:color w:val="000000"/>
                <w:sz w:val="22"/>
                <w:szCs w:val="22"/>
                <w:lang w:eastAsia="en-US"/>
              </w:rPr>
            </w:pPr>
            <w:r w:rsidRPr="005A17A9">
              <w:rPr>
                <w:sz w:val="22"/>
                <w:szCs w:val="22"/>
                <w:lang w:eastAsia="en-US"/>
              </w:rPr>
              <w:t>253,92</w:t>
            </w:r>
          </w:p>
        </w:tc>
        <w:tc>
          <w:tcPr>
            <w:tcW w:w="930" w:type="dxa"/>
            <w:tcBorders>
              <w:top w:val="nil"/>
              <w:left w:val="single" w:sz="4" w:space="0" w:color="auto"/>
              <w:bottom w:val="single" w:sz="4" w:space="0" w:color="auto"/>
              <w:right w:val="single" w:sz="4" w:space="0" w:color="auto"/>
            </w:tcBorders>
            <w:shd w:val="clear" w:color="auto" w:fill="auto"/>
          </w:tcPr>
          <w:p w14:paraId="52507EE4" w14:textId="77777777" w:rsidR="00EC6AA4" w:rsidRPr="005A17A9" w:rsidRDefault="00EC6AA4" w:rsidP="002F4DF0">
            <w:pPr>
              <w:jc w:val="center"/>
              <w:rPr>
                <w:color w:val="000000"/>
                <w:sz w:val="22"/>
                <w:szCs w:val="22"/>
                <w:lang w:eastAsia="en-US"/>
              </w:rPr>
            </w:pPr>
            <w:r w:rsidRPr="005A17A9">
              <w:rPr>
                <w:sz w:val="22"/>
                <w:szCs w:val="22"/>
                <w:lang w:eastAsia="en-US"/>
              </w:rPr>
              <w:t>210,44</w:t>
            </w:r>
          </w:p>
        </w:tc>
        <w:tc>
          <w:tcPr>
            <w:tcW w:w="992" w:type="dxa"/>
            <w:tcBorders>
              <w:top w:val="nil"/>
              <w:left w:val="nil"/>
              <w:bottom w:val="single" w:sz="4" w:space="0" w:color="auto"/>
              <w:right w:val="single" w:sz="4" w:space="0" w:color="auto"/>
            </w:tcBorders>
            <w:shd w:val="clear" w:color="auto" w:fill="auto"/>
          </w:tcPr>
          <w:p w14:paraId="7520E0D5" w14:textId="77777777" w:rsidR="00EC6AA4" w:rsidRPr="005A17A9" w:rsidRDefault="00EC6AA4" w:rsidP="002F4DF0">
            <w:pPr>
              <w:jc w:val="center"/>
              <w:rPr>
                <w:color w:val="000000"/>
                <w:sz w:val="22"/>
                <w:szCs w:val="22"/>
                <w:lang w:eastAsia="en-US"/>
              </w:rPr>
            </w:pPr>
            <w:r w:rsidRPr="005A17A9">
              <w:rPr>
                <w:sz w:val="22"/>
                <w:szCs w:val="22"/>
                <w:lang w:eastAsia="en-US"/>
              </w:rPr>
              <w:t>208,10</w:t>
            </w:r>
          </w:p>
        </w:tc>
        <w:tc>
          <w:tcPr>
            <w:tcW w:w="851" w:type="dxa"/>
            <w:tcBorders>
              <w:top w:val="nil"/>
              <w:left w:val="nil"/>
              <w:bottom w:val="single" w:sz="4" w:space="0" w:color="auto"/>
              <w:right w:val="single" w:sz="4" w:space="0" w:color="auto"/>
            </w:tcBorders>
            <w:shd w:val="clear" w:color="auto" w:fill="auto"/>
          </w:tcPr>
          <w:p w14:paraId="095E5181" w14:textId="77777777" w:rsidR="00EC6AA4" w:rsidRPr="005A17A9" w:rsidRDefault="00EC6AA4" w:rsidP="002F4DF0">
            <w:pPr>
              <w:jc w:val="center"/>
              <w:rPr>
                <w:color w:val="000000"/>
                <w:sz w:val="22"/>
                <w:szCs w:val="22"/>
                <w:lang w:eastAsia="en-US"/>
              </w:rPr>
            </w:pPr>
            <w:r w:rsidRPr="005A17A9">
              <w:rPr>
                <w:sz w:val="22"/>
                <w:szCs w:val="22"/>
                <w:lang w:eastAsia="en-US"/>
              </w:rPr>
              <w:t>220,94</w:t>
            </w:r>
          </w:p>
        </w:tc>
        <w:tc>
          <w:tcPr>
            <w:tcW w:w="913" w:type="dxa"/>
            <w:tcBorders>
              <w:top w:val="nil"/>
              <w:left w:val="nil"/>
              <w:bottom w:val="single" w:sz="4" w:space="0" w:color="auto"/>
              <w:right w:val="single" w:sz="4" w:space="0" w:color="auto"/>
            </w:tcBorders>
            <w:shd w:val="clear" w:color="auto" w:fill="auto"/>
          </w:tcPr>
          <w:p w14:paraId="02697ABD" w14:textId="77777777" w:rsidR="00EC6AA4" w:rsidRPr="005A17A9" w:rsidRDefault="00EC6AA4" w:rsidP="002F4DF0">
            <w:pPr>
              <w:jc w:val="center"/>
              <w:rPr>
                <w:color w:val="000000"/>
                <w:sz w:val="22"/>
                <w:szCs w:val="22"/>
                <w:lang w:eastAsia="en-US"/>
              </w:rPr>
            </w:pPr>
            <w:r w:rsidRPr="005A17A9">
              <w:rPr>
                <w:sz w:val="22"/>
                <w:szCs w:val="22"/>
                <w:lang w:eastAsia="en-US"/>
              </w:rPr>
              <w:t>211,60</w:t>
            </w:r>
          </w:p>
        </w:tc>
        <w:tc>
          <w:tcPr>
            <w:tcW w:w="1134" w:type="dxa"/>
            <w:tcBorders>
              <w:top w:val="nil"/>
              <w:left w:val="nil"/>
              <w:bottom w:val="single" w:sz="4" w:space="0" w:color="auto"/>
              <w:right w:val="single" w:sz="4" w:space="0" w:color="auto"/>
            </w:tcBorders>
            <w:shd w:val="clear" w:color="auto" w:fill="auto"/>
          </w:tcPr>
          <w:p w14:paraId="239652F8" w14:textId="77777777" w:rsidR="00EC6AA4" w:rsidRPr="005A17A9" w:rsidRDefault="00EC6AA4" w:rsidP="002F4DF0">
            <w:pPr>
              <w:jc w:val="center"/>
              <w:rPr>
                <w:sz w:val="22"/>
                <w:szCs w:val="22"/>
                <w:lang w:eastAsia="en-US"/>
              </w:rPr>
            </w:pPr>
            <w:r w:rsidRPr="005A17A9">
              <w:rPr>
                <w:sz w:val="22"/>
                <w:szCs w:val="22"/>
                <w:lang w:eastAsia="en-US"/>
              </w:rPr>
              <w:t>51,65</w:t>
            </w:r>
          </w:p>
        </w:tc>
        <w:tc>
          <w:tcPr>
            <w:tcW w:w="1134" w:type="dxa"/>
            <w:tcBorders>
              <w:top w:val="nil"/>
              <w:left w:val="nil"/>
              <w:bottom w:val="single" w:sz="4" w:space="0" w:color="auto"/>
              <w:right w:val="single" w:sz="4" w:space="0" w:color="auto"/>
            </w:tcBorders>
            <w:shd w:val="clear" w:color="auto" w:fill="auto"/>
          </w:tcPr>
          <w:p w14:paraId="58F9B150" w14:textId="77777777" w:rsidR="00EC6AA4" w:rsidRPr="005A17A9" w:rsidRDefault="00EC6AA4" w:rsidP="002F4DF0">
            <w:pPr>
              <w:jc w:val="center"/>
              <w:rPr>
                <w:sz w:val="22"/>
                <w:szCs w:val="22"/>
                <w:lang w:eastAsia="en-US"/>
              </w:rPr>
            </w:pPr>
            <w:r w:rsidRPr="005A17A9">
              <w:rPr>
                <w:sz w:val="22"/>
                <w:szCs w:val="22"/>
                <w:lang w:eastAsia="en-US"/>
              </w:rPr>
              <w:t>2 918,87</w:t>
            </w:r>
          </w:p>
        </w:tc>
        <w:tc>
          <w:tcPr>
            <w:tcW w:w="1276" w:type="dxa"/>
            <w:shd w:val="clear" w:color="auto" w:fill="auto"/>
            <w:vAlign w:val="center"/>
          </w:tcPr>
          <w:p w14:paraId="7E1423E6" w14:textId="77777777" w:rsidR="00EC6AA4" w:rsidRPr="005A17A9" w:rsidRDefault="00EC6AA4" w:rsidP="002F4DF0">
            <w:pPr>
              <w:jc w:val="center"/>
            </w:pPr>
            <w:r w:rsidRPr="005A17A9">
              <w:t>х</w:t>
            </w:r>
          </w:p>
        </w:tc>
        <w:tc>
          <w:tcPr>
            <w:tcW w:w="1134" w:type="dxa"/>
            <w:shd w:val="clear" w:color="auto" w:fill="auto"/>
            <w:vAlign w:val="center"/>
          </w:tcPr>
          <w:p w14:paraId="65B22696" w14:textId="77777777" w:rsidR="00EC6AA4" w:rsidRPr="005A17A9" w:rsidRDefault="00EC6AA4" w:rsidP="002F4DF0">
            <w:pPr>
              <w:jc w:val="center"/>
            </w:pPr>
            <w:r w:rsidRPr="005A17A9">
              <w:t>х</w:t>
            </w:r>
          </w:p>
        </w:tc>
      </w:tr>
      <w:tr w:rsidR="00EC6AA4" w:rsidRPr="005A17A9" w14:paraId="29307632" w14:textId="77777777" w:rsidTr="002F4DF0">
        <w:trPr>
          <w:trHeight w:val="281"/>
        </w:trPr>
        <w:tc>
          <w:tcPr>
            <w:tcW w:w="1591" w:type="dxa"/>
            <w:vMerge/>
            <w:shd w:val="clear" w:color="auto" w:fill="auto"/>
            <w:vAlign w:val="center"/>
          </w:tcPr>
          <w:p w14:paraId="740926DA" w14:textId="77777777" w:rsidR="00EC6AA4" w:rsidRPr="005A17A9" w:rsidRDefault="00EC6AA4" w:rsidP="002F4DF0">
            <w:pPr>
              <w:jc w:val="center"/>
              <w:rPr>
                <w:bCs/>
                <w:color w:val="000000"/>
                <w:kern w:val="32"/>
                <w:sz w:val="22"/>
                <w:szCs w:val="22"/>
                <w:lang w:eastAsia="en-US"/>
              </w:rPr>
            </w:pPr>
          </w:p>
        </w:tc>
        <w:tc>
          <w:tcPr>
            <w:tcW w:w="1417" w:type="dxa"/>
            <w:vAlign w:val="center"/>
          </w:tcPr>
          <w:p w14:paraId="1E246339" w14:textId="77777777" w:rsidR="00EC6AA4" w:rsidRPr="005A17A9" w:rsidRDefault="00EC6AA4" w:rsidP="002F4DF0">
            <w:pPr>
              <w:tabs>
                <w:tab w:val="left" w:pos="3052"/>
              </w:tabs>
              <w:ind w:hanging="108"/>
              <w:jc w:val="center"/>
              <w:rPr>
                <w:sz w:val="22"/>
                <w:szCs w:val="22"/>
              </w:rPr>
            </w:pPr>
            <w:r w:rsidRPr="005A17A9">
              <w:rPr>
                <w:sz w:val="22"/>
                <w:szCs w:val="22"/>
              </w:rPr>
              <w:t>с 01.01.2021</w:t>
            </w:r>
          </w:p>
        </w:tc>
        <w:tc>
          <w:tcPr>
            <w:tcW w:w="921" w:type="dxa"/>
            <w:tcBorders>
              <w:top w:val="nil"/>
              <w:left w:val="single" w:sz="4" w:space="0" w:color="auto"/>
              <w:bottom w:val="single" w:sz="4" w:space="0" w:color="auto"/>
              <w:right w:val="single" w:sz="4" w:space="0" w:color="auto"/>
            </w:tcBorders>
            <w:shd w:val="clear" w:color="auto" w:fill="auto"/>
            <w:vAlign w:val="center"/>
          </w:tcPr>
          <w:p w14:paraId="74FF3614" w14:textId="77777777" w:rsidR="00EC6AA4" w:rsidRPr="005A17A9" w:rsidRDefault="00EC6AA4" w:rsidP="002F4DF0">
            <w:pPr>
              <w:jc w:val="center"/>
              <w:rPr>
                <w:color w:val="000000"/>
                <w:lang w:eastAsia="en-US"/>
              </w:rPr>
            </w:pPr>
            <w:r w:rsidRPr="005A17A9">
              <w:rPr>
                <w:color w:val="000000"/>
                <w:lang w:eastAsia="en-US"/>
              </w:rPr>
              <w:t>250,82</w:t>
            </w:r>
          </w:p>
        </w:tc>
        <w:tc>
          <w:tcPr>
            <w:tcW w:w="921" w:type="dxa"/>
            <w:tcBorders>
              <w:top w:val="nil"/>
              <w:left w:val="nil"/>
              <w:bottom w:val="single" w:sz="4" w:space="0" w:color="auto"/>
              <w:right w:val="single" w:sz="4" w:space="0" w:color="auto"/>
            </w:tcBorders>
            <w:shd w:val="clear" w:color="auto" w:fill="auto"/>
            <w:vAlign w:val="center"/>
          </w:tcPr>
          <w:p w14:paraId="7DCA9C31" w14:textId="77777777" w:rsidR="00EC6AA4" w:rsidRPr="005A17A9" w:rsidRDefault="00EC6AA4" w:rsidP="002F4DF0">
            <w:pPr>
              <w:jc w:val="center"/>
              <w:rPr>
                <w:color w:val="000000"/>
                <w:lang w:eastAsia="en-US"/>
              </w:rPr>
            </w:pPr>
            <w:r w:rsidRPr="005A17A9">
              <w:rPr>
                <w:color w:val="000000"/>
                <w:lang w:eastAsia="en-US"/>
              </w:rPr>
              <w:t>247,92</w:t>
            </w:r>
          </w:p>
        </w:tc>
        <w:tc>
          <w:tcPr>
            <w:tcW w:w="921" w:type="dxa"/>
            <w:tcBorders>
              <w:top w:val="nil"/>
              <w:left w:val="nil"/>
              <w:bottom w:val="single" w:sz="4" w:space="0" w:color="auto"/>
              <w:right w:val="single" w:sz="4" w:space="0" w:color="auto"/>
            </w:tcBorders>
            <w:shd w:val="clear" w:color="auto" w:fill="auto"/>
            <w:vAlign w:val="center"/>
          </w:tcPr>
          <w:p w14:paraId="60D6F89D" w14:textId="77777777" w:rsidR="00EC6AA4" w:rsidRPr="005A17A9" w:rsidRDefault="00EC6AA4" w:rsidP="002F4DF0">
            <w:pPr>
              <w:jc w:val="center"/>
              <w:rPr>
                <w:color w:val="000000"/>
                <w:lang w:eastAsia="en-US"/>
              </w:rPr>
            </w:pPr>
            <w:r w:rsidRPr="005A17A9">
              <w:rPr>
                <w:color w:val="000000"/>
                <w:lang w:eastAsia="en-US"/>
              </w:rPr>
              <w:t>263,89</w:t>
            </w:r>
          </w:p>
        </w:tc>
        <w:tc>
          <w:tcPr>
            <w:tcW w:w="1062" w:type="dxa"/>
            <w:tcBorders>
              <w:top w:val="nil"/>
              <w:left w:val="nil"/>
              <w:bottom w:val="single" w:sz="4" w:space="0" w:color="auto"/>
              <w:right w:val="single" w:sz="4" w:space="0" w:color="auto"/>
            </w:tcBorders>
            <w:shd w:val="clear" w:color="auto" w:fill="auto"/>
            <w:vAlign w:val="center"/>
          </w:tcPr>
          <w:p w14:paraId="320C7FC5" w14:textId="77777777" w:rsidR="00EC6AA4" w:rsidRPr="005A17A9" w:rsidRDefault="00EC6AA4" w:rsidP="002F4DF0">
            <w:pPr>
              <w:jc w:val="center"/>
              <w:rPr>
                <w:color w:val="000000"/>
                <w:lang w:eastAsia="en-US"/>
              </w:rPr>
            </w:pPr>
            <w:r w:rsidRPr="005A17A9">
              <w:rPr>
                <w:color w:val="000000"/>
                <w:lang w:eastAsia="en-US"/>
              </w:rPr>
              <w:t>252,28</w:t>
            </w:r>
          </w:p>
        </w:tc>
        <w:tc>
          <w:tcPr>
            <w:tcW w:w="930" w:type="dxa"/>
            <w:tcBorders>
              <w:top w:val="nil"/>
              <w:left w:val="single" w:sz="4" w:space="0" w:color="auto"/>
              <w:bottom w:val="single" w:sz="4" w:space="0" w:color="auto"/>
              <w:right w:val="single" w:sz="4" w:space="0" w:color="auto"/>
            </w:tcBorders>
            <w:shd w:val="clear" w:color="auto" w:fill="auto"/>
            <w:vAlign w:val="center"/>
          </w:tcPr>
          <w:p w14:paraId="248E6F27"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209,02</w:t>
            </w:r>
          </w:p>
        </w:tc>
        <w:tc>
          <w:tcPr>
            <w:tcW w:w="992" w:type="dxa"/>
            <w:tcBorders>
              <w:top w:val="nil"/>
              <w:left w:val="nil"/>
              <w:bottom w:val="single" w:sz="4" w:space="0" w:color="auto"/>
              <w:right w:val="single" w:sz="4" w:space="0" w:color="auto"/>
            </w:tcBorders>
            <w:shd w:val="clear" w:color="auto" w:fill="auto"/>
            <w:vAlign w:val="center"/>
          </w:tcPr>
          <w:p w14:paraId="074AE2B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206,60</w:t>
            </w:r>
          </w:p>
        </w:tc>
        <w:tc>
          <w:tcPr>
            <w:tcW w:w="851" w:type="dxa"/>
            <w:tcBorders>
              <w:top w:val="nil"/>
              <w:left w:val="nil"/>
              <w:bottom w:val="single" w:sz="4" w:space="0" w:color="auto"/>
              <w:right w:val="single" w:sz="4" w:space="0" w:color="auto"/>
            </w:tcBorders>
            <w:shd w:val="clear" w:color="auto" w:fill="auto"/>
            <w:vAlign w:val="center"/>
          </w:tcPr>
          <w:p w14:paraId="5EE76AA1"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219,91</w:t>
            </w:r>
          </w:p>
        </w:tc>
        <w:tc>
          <w:tcPr>
            <w:tcW w:w="913" w:type="dxa"/>
            <w:tcBorders>
              <w:top w:val="nil"/>
              <w:left w:val="nil"/>
              <w:bottom w:val="single" w:sz="4" w:space="0" w:color="auto"/>
              <w:right w:val="single" w:sz="4" w:space="0" w:color="auto"/>
            </w:tcBorders>
            <w:shd w:val="clear" w:color="auto" w:fill="auto"/>
            <w:vAlign w:val="center"/>
          </w:tcPr>
          <w:p w14:paraId="6EF28385"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210,23</w:t>
            </w:r>
          </w:p>
        </w:tc>
        <w:tc>
          <w:tcPr>
            <w:tcW w:w="1134" w:type="dxa"/>
            <w:tcBorders>
              <w:top w:val="nil"/>
              <w:left w:val="nil"/>
              <w:bottom w:val="single" w:sz="4" w:space="0" w:color="auto"/>
              <w:right w:val="single" w:sz="4" w:space="0" w:color="auto"/>
            </w:tcBorders>
            <w:shd w:val="clear" w:color="auto" w:fill="auto"/>
            <w:vAlign w:val="center"/>
          </w:tcPr>
          <w:p w14:paraId="68AC67C5" w14:textId="77777777" w:rsidR="00EC6AA4" w:rsidRPr="005A17A9" w:rsidRDefault="00EC6AA4" w:rsidP="002F4DF0">
            <w:pPr>
              <w:jc w:val="center"/>
              <w:rPr>
                <w:sz w:val="22"/>
                <w:szCs w:val="22"/>
                <w:lang w:eastAsia="en-US"/>
              </w:rPr>
            </w:pPr>
            <w:r w:rsidRPr="005A17A9">
              <w:rPr>
                <w:sz w:val="22"/>
                <w:szCs w:val="22"/>
                <w:lang w:eastAsia="en-US"/>
              </w:rPr>
              <w:t>44,41</w:t>
            </w:r>
          </w:p>
        </w:tc>
        <w:tc>
          <w:tcPr>
            <w:tcW w:w="1134" w:type="dxa"/>
            <w:tcBorders>
              <w:top w:val="nil"/>
              <w:left w:val="nil"/>
              <w:bottom w:val="single" w:sz="4" w:space="0" w:color="auto"/>
              <w:right w:val="single" w:sz="4" w:space="0" w:color="auto"/>
            </w:tcBorders>
            <w:shd w:val="clear" w:color="auto" w:fill="auto"/>
            <w:vAlign w:val="center"/>
          </w:tcPr>
          <w:p w14:paraId="3915E47B" w14:textId="77777777" w:rsidR="00EC6AA4" w:rsidRPr="005A17A9" w:rsidRDefault="00EC6AA4" w:rsidP="002F4DF0">
            <w:pPr>
              <w:jc w:val="center"/>
              <w:rPr>
                <w:sz w:val="22"/>
                <w:szCs w:val="22"/>
                <w:lang w:eastAsia="en-US"/>
              </w:rPr>
            </w:pPr>
            <w:r w:rsidRPr="005A17A9">
              <w:rPr>
                <w:sz w:val="22"/>
                <w:szCs w:val="22"/>
                <w:lang w:eastAsia="en-US"/>
              </w:rPr>
              <w:t>3 025,90</w:t>
            </w:r>
          </w:p>
        </w:tc>
        <w:tc>
          <w:tcPr>
            <w:tcW w:w="1276" w:type="dxa"/>
            <w:shd w:val="clear" w:color="auto" w:fill="auto"/>
            <w:vAlign w:val="center"/>
          </w:tcPr>
          <w:p w14:paraId="17EB1C73" w14:textId="77777777" w:rsidR="00EC6AA4" w:rsidRPr="005A17A9" w:rsidRDefault="00EC6AA4" w:rsidP="002F4DF0">
            <w:pPr>
              <w:jc w:val="center"/>
            </w:pPr>
            <w:r w:rsidRPr="005A17A9">
              <w:t>х</w:t>
            </w:r>
          </w:p>
        </w:tc>
        <w:tc>
          <w:tcPr>
            <w:tcW w:w="1134" w:type="dxa"/>
            <w:shd w:val="clear" w:color="auto" w:fill="auto"/>
            <w:vAlign w:val="center"/>
          </w:tcPr>
          <w:p w14:paraId="31AF327B" w14:textId="77777777" w:rsidR="00EC6AA4" w:rsidRPr="005A17A9" w:rsidRDefault="00EC6AA4" w:rsidP="002F4DF0">
            <w:pPr>
              <w:jc w:val="center"/>
            </w:pPr>
            <w:r w:rsidRPr="005A17A9">
              <w:t>х</w:t>
            </w:r>
          </w:p>
        </w:tc>
      </w:tr>
      <w:tr w:rsidR="00EC6AA4" w:rsidRPr="005A17A9" w14:paraId="1EB32089" w14:textId="77777777" w:rsidTr="002F4DF0">
        <w:trPr>
          <w:trHeight w:val="281"/>
        </w:trPr>
        <w:tc>
          <w:tcPr>
            <w:tcW w:w="1591" w:type="dxa"/>
            <w:vMerge/>
            <w:tcBorders>
              <w:top w:val="single" w:sz="4" w:space="0" w:color="auto"/>
              <w:bottom w:val="single" w:sz="4" w:space="0" w:color="auto"/>
            </w:tcBorders>
            <w:shd w:val="clear" w:color="auto" w:fill="auto"/>
            <w:vAlign w:val="center"/>
          </w:tcPr>
          <w:p w14:paraId="43332A04" w14:textId="77777777" w:rsidR="00EC6AA4" w:rsidRPr="005A17A9" w:rsidRDefault="00EC6AA4" w:rsidP="002F4DF0">
            <w:pPr>
              <w:jc w:val="center"/>
              <w:rPr>
                <w:bCs/>
                <w:color w:val="000000"/>
                <w:kern w:val="32"/>
                <w:sz w:val="22"/>
                <w:szCs w:val="22"/>
                <w:lang w:eastAsia="en-US"/>
              </w:rPr>
            </w:pPr>
          </w:p>
        </w:tc>
        <w:tc>
          <w:tcPr>
            <w:tcW w:w="1417" w:type="dxa"/>
            <w:tcBorders>
              <w:top w:val="single" w:sz="4" w:space="0" w:color="auto"/>
              <w:bottom w:val="single" w:sz="4" w:space="0" w:color="auto"/>
            </w:tcBorders>
            <w:vAlign w:val="center"/>
          </w:tcPr>
          <w:p w14:paraId="1CDFAABB" w14:textId="77777777" w:rsidR="00EC6AA4" w:rsidRPr="005A17A9" w:rsidRDefault="00EC6AA4" w:rsidP="002F4DF0">
            <w:pPr>
              <w:tabs>
                <w:tab w:val="left" w:pos="3052"/>
              </w:tabs>
              <w:ind w:hanging="108"/>
              <w:jc w:val="center"/>
              <w:rPr>
                <w:sz w:val="22"/>
                <w:szCs w:val="22"/>
              </w:rPr>
            </w:pPr>
            <w:r w:rsidRPr="005A17A9">
              <w:rPr>
                <w:sz w:val="22"/>
                <w:szCs w:val="22"/>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4BA58227" w14:textId="77777777" w:rsidR="00EC6AA4" w:rsidRPr="005A17A9" w:rsidRDefault="00EC6AA4" w:rsidP="002F4DF0">
            <w:pPr>
              <w:jc w:val="center"/>
              <w:rPr>
                <w:color w:val="000000"/>
                <w:lang w:eastAsia="en-US"/>
              </w:rPr>
            </w:pPr>
            <w:r w:rsidRPr="005A17A9">
              <w:rPr>
                <w:color w:val="000000"/>
                <w:lang w:eastAsia="en-US"/>
              </w:rPr>
              <w:t>3</w:t>
            </w:r>
          </w:p>
        </w:tc>
        <w:tc>
          <w:tcPr>
            <w:tcW w:w="921" w:type="dxa"/>
            <w:tcBorders>
              <w:top w:val="single" w:sz="4" w:space="0" w:color="auto"/>
              <w:left w:val="nil"/>
              <w:bottom w:val="single" w:sz="4" w:space="0" w:color="auto"/>
              <w:right w:val="single" w:sz="4" w:space="0" w:color="auto"/>
            </w:tcBorders>
            <w:shd w:val="clear" w:color="auto" w:fill="auto"/>
            <w:vAlign w:val="center"/>
          </w:tcPr>
          <w:p w14:paraId="277EF12E" w14:textId="77777777" w:rsidR="00EC6AA4" w:rsidRPr="005A17A9" w:rsidRDefault="00EC6AA4" w:rsidP="002F4DF0">
            <w:pPr>
              <w:jc w:val="center"/>
              <w:rPr>
                <w:color w:val="000000"/>
                <w:lang w:eastAsia="en-US"/>
              </w:rPr>
            </w:pPr>
            <w:r w:rsidRPr="005A17A9">
              <w:rPr>
                <w:color w:val="000000"/>
                <w:lang w:eastAsia="en-US"/>
              </w:rPr>
              <w:t>4</w:t>
            </w:r>
          </w:p>
        </w:tc>
        <w:tc>
          <w:tcPr>
            <w:tcW w:w="921" w:type="dxa"/>
            <w:tcBorders>
              <w:top w:val="single" w:sz="4" w:space="0" w:color="auto"/>
              <w:left w:val="nil"/>
              <w:bottom w:val="single" w:sz="4" w:space="0" w:color="auto"/>
              <w:right w:val="single" w:sz="4" w:space="0" w:color="auto"/>
            </w:tcBorders>
            <w:shd w:val="clear" w:color="auto" w:fill="auto"/>
            <w:vAlign w:val="center"/>
          </w:tcPr>
          <w:p w14:paraId="4BF73179" w14:textId="77777777" w:rsidR="00EC6AA4" w:rsidRPr="005A17A9" w:rsidRDefault="00EC6AA4" w:rsidP="002F4DF0">
            <w:pPr>
              <w:jc w:val="center"/>
              <w:rPr>
                <w:color w:val="000000"/>
                <w:lang w:eastAsia="en-US"/>
              </w:rPr>
            </w:pPr>
            <w:r w:rsidRPr="005A17A9">
              <w:rPr>
                <w:color w:val="000000"/>
                <w:lang w:eastAsia="en-US"/>
              </w:rPr>
              <w:t>5</w:t>
            </w:r>
          </w:p>
        </w:tc>
        <w:tc>
          <w:tcPr>
            <w:tcW w:w="1062" w:type="dxa"/>
            <w:tcBorders>
              <w:top w:val="single" w:sz="4" w:space="0" w:color="auto"/>
              <w:left w:val="nil"/>
              <w:bottom w:val="single" w:sz="4" w:space="0" w:color="auto"/>
              <w:right w:val="single" w:sz="4" w:space="0" w:color="auto"/>
            </w:tcBorders>
            <w:shd w:val="clear" w:color="auto" w:fill="auto"/>
            <w:vAlign w:val="center"/>
          </w:tcPr>
          <w:p w14:paraId="6531DEE6" w14:textId="77777777" w:rsidR="00EC6AA4" w:rsidRPr="005A17A9" w:rsidRDefault="00EC6AA4" w:rsidP="002F4DF0">
            <w:pPr>
              <w:jc w:val="center"/>
              <w:rPr>
                <w:color w:val="000000"/>
                <w:lang w:eastAsia="en-US"/>
              </w:rPr>
            </w:pPr>
            <w:r w:rsidRPr="005A17A9">
              <w:rPr>
                <w:color w:val="000000"/>
                <w:lang w:eastAsia="en-US"/>
              </w:rPr>
              <w:t>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54105A1" w14:textId="77777777" w:rsidR="00EC6AA4" w:rsidRPr="005A17A9" w:rsidRDefault="00EC6AA4" w:rsidP="002F4DF0">
            <w:pPr>
              <w:jc w:val="center"/>
              <w:rPr>
                <w:color w:val="000000"/>
                <w:sz w:val="22"/>
                <w:szCs w:val="22"/>
                <w:lang w:eastAsia="en-US"/>
              </w:rPr>
            </w:pPr>
            <w:r w:rsidRPr="005A17A9">
              <w:rPr>
                <w:color w:val="000000"/>
                <w:sz w:val="22"/>
                <w:szCs w:val="22"/>
                <w:lang w:eastAsia="en-US"/>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6A81D6CA" w14:textId="77777777" w:rsidR="00EC6AA4" w:rsidRPr="005A17A9" w:rsidRDefault="00EC6AA4" w:rsidP="002F4DF0">
            <w:pPr>
              <w:jc w:val="center"/>
              <w:rPr>
                <w:color w:val="000000"/>
                <w:sz w:val="22"/>
                <w:szCs w:val="22"/>
                <w:lang w:eastAsia="en-US"/>
              </w:rPr>
            </w:pPr>
            <w:r w:rsidRPr="005A17A9">
              <w:rPr>
                <w:color w:val="000000"/>
                <w:sz w:val="22"/>
                <w:szCs w:val="22"/>
                <w:lang w:eastAsia="en-US"/>
              </w:rPr>
              <w:t>8</w:t>
            </w:r>
          </w:p>
        </w:tc>
        <w:tc>
          <w:tcPr>
            <w:tcW w:w="851" w:type="dxa"/>
            <w:tcBorders>
              <w:top w:val="single" w:sz="4" w:space="0" w:color="auto"/>
              <w:left w:val="nil"/>
              <w:bottom w:val="single" w:sz="4" w:space="0" w:color="auto"/>
              <w:right w:val="single" w:sz="4" w:space="0" w:color="auto"/>
            </w:tcBorders>
            <w:shd w:val="clear" w:color="auto" w:fill="auto"/>
            <w:vAlign w:val="center"/>
          </w:tcPr>
          <w:p w14:paraId="1219F367" w14:textId="77777777" w:rsidR="00EC6AA4" w:rsidRPr="005A17A9" w:rsidRDefault="00EC6AA4" w:rsidP="002F4DF0">
            <w:pPr>
              <w:jc w:val="center"/>
              <w:rPr>
                <w:color w:val="000000"/>
                <w:sz w:val="22"/>
                <w:szCs w:val="22"/>
                <w:lang w:eastAsia="en-US"/>
              </w:rPr>
            </w:pPr>
            <w:r w:rsidRPr="005A17A9">
              <w:rPr>
                <w:color w:val="000000"/>
                <w:sz w:val="22"/>
                <w:szCs w:val="22"/>
                <w:lang w:eastAsia="en-US"/>
              </w:rPr>
              <w:t>9</w:t>
            </w:r>
          </w:p>
        </w:tc>
        <w:tc>
          <w:tcPr>
            <w:tcW w:w="913" w:type="dxa"/>
            <w:tcBorders>
              <w:top w:val="single" w:sz="4" w:space="0" w:color="auto"/>
              <w:left w:val="nil"/>
              <w:bottom w:val="single" w:sz="4" w:space="0" w:color="auto"/>
              <w:right w:val="single" w:sz="4" w:space="0" w:color="auto"/>
            </w:tcBorders>
            <w:shd w:val="clear" w:color="auto" w:fill="auto"/>
            <w:vAlign w:val="center"/>
          </w:tcPr>
          <w:p w14:paraId="089B7F1A" w14:textId="77777777" w:rsidR="00EC6AA4" w:rsidRPr="005A17A9" w:rsidRDefault="00EC6AA4" w:rsidP="002F4DF0">
            <w:pPr>
              <w:jc w:val="center"/>
              <w:rPr>
                <w:color w:val="000000"/>
                <w:sz w:val="22"/>
                <w:szCs w:val="22"/>
                <w:lang w:eastAsia="en-US"/>
              </w:rPr>
            </w:pPr>
            <w:r w:rsidRPr="005A17A9">
              <w:rPr>
                <w:color w:val="000000"/>
                <w:sz w:val="22"/>
                <w:szCs w:val="22"/>
                <w:lang w:eastAsia="en-US"/>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67C343" w14:textId="77777777" w:rsidR="00EC6AA4" w:rsidRPr="005A17A9" w:rsidRDefault="00EC6AA4" w:rsidP="002F4DF0">
            <w:pPr>
              <w:jc w:val="center"/>
              <w:rPr>
                <w:sz w:val="22"/>
                <w:szCs w:val="22"/>
                <w:lang w:eastAsia="en-US"/>
              </w:rPr>
            </w:pPr>
            <w:r w:rsidRPr="005A17A9">
              <w:rPr>
                <w:sz w:val="22"/>
                <w:szCs w:val="22"/>
                <w:lang w:eastAsia="en-US"/>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BAD1BC" w14:textId="77777777" w:rsidR="00EC6AA4" w:rsidRPr="005A17A9" w:rsidRDefault="00EC6AA4" w:rsidP="002F4DF0">
            <w:pPr>
              <w:jc w:val="center"/>
              <w:rPr>
                <w:sz w:val="22"/>
                <w:szCs w:val="22"/>
                <w:lang w:eastAsia="en-US"/>
              </w:rPr>
            </w:pPr>
            <w:r w:rsidRPr="005A17A9">
              <w:rPr>
                <w:sz w:val="22"/>
                <w:szCs w:val="22"/>
                <w:lang w:eastAsia="en-US"/>
              </w:rPr>
              <w:t>12</w:t>
            </w:r>
          </w:p>
        </w:tc>
        <w:tc>
          <w:tcPr>
            <w:tcW w:w="1276" w:type="dxa"/>
            <w:tcBorders>
              <w:top w:val="single" w:sz="4" w:space="0" w:color="auto"/>
            </w:tcBorders>
            <w:shd w:val="clear" w:color="auto" w:fill="auto"/>
            <w:vAlign w:val="center"/>
          </w:tcPr>
          <w:p w14:paraId="150CDE75" w14:textId="77777777" w:rsidR="00EC6AA4" w:rsidRPr="005A17A9" w:rsidRDefault="00EC6AA4" w:rsidP="002F4DF0">
            <w:pPr>
              <w:jc w:val="center"/>
            </w:pPr>
            <w:r w:rsidRPr="005A17A9">
              <w:t>13</w:t>
            </w:r>
          </w:p>
        </w:tc>
        <w:tc>
          <w:tcPr>
            <w:tcW w:w="1134" w:type="dxa"/>
            <w:tcBorders>
              <w:top w:val="single" w:sz="4" w:space="0" w:color="auto"/>
            </w:tcBorders>
            <w:shd w:val="clear" w:color="auto" w:fill="auto"/>
            <w:vAlign w:val="center"/>
          </w:tcPr>
          <w:p w14:paraId="29BEFB15" w14:textId="77777777" w:rsidR="00EC6AA4" w:rsidRPr="005A17A9" w:rsidRDefault="00EC6AA4" w:rsidP="002F4DF0">
            <w:pPr>
              <w:jc w:val="center"/>
            </w:pPr>
            <w:r w:rsidRPr="005A17A9">
              <w:t>14</w:t>
            </w:r>
          </w:p>
        </w:tc>
      </w:tr>
      <w:tr w:rsidR="00EC6AA4" w:rsidRPr="005A17A9" w14:paraId="1611722A" w14:textId="77777777" w:rsidTr="002F4DF0">
        <w:trPr>
          <w:trHeight w:val="281"/>
        </w:trPr>
        <w:tc>
          <w:tcPr>
            <w:tcW w:w="1591" w:type="dxa"/>
            <w:vMerge w:val="restart"/>
            <w:tcBorders>
              <w:top w:val="single" w:sz="4" w:space="0" w:color="auto"/>
            </w:tcBorders>
            <w:shd w:val="clear" w:color="auto" w:fill="auto"/>
            <w:vAlign w:val="center"/>
          </w:tcPr>
          <w:p w14:paraId="58F3DB52" w14:textId="77777777" w:rsidR="00EC6AA4" w:rsidRPr="005A17A9" w:rsidRDefault="00EC6AA4" w:rsidP="002F4DF0">
            <w:pPr>
              <w:jc w:val="center"/>
              <w:rPr>
                <w:bCs/>
                <w:color w:val="000000"/>
                <w:kern w:val="32"/>
                <w:sz w:val="22"/>
                <w:szCs w:val="22"/>
                <w:lang w:eastAsia="en-US"/>
              </w:rPr>
            </w:pPr>
          </w:p>
        </w:tc>
        <w:tc>
          <w:tcPr>
            <w:tcW w:w="1417" w:type="dxa"/>
            <w:tcBorders>
              <w:top w:val="single" w:sz="4" w:space="0" w:color="auto"/>
              <w:bottom w:val="single" w:sz="4" w:space="0" w:color="auto"/>
            </w:tcBorders>
            <w:vAlign w:val="center"/>
          </w:tcPr>
          <w:p w14:paraId="1E31B16E" w14:textId="77777777" w:rsidR="00EC6AA4" w:rsidRPr="005A17A9" w:rsidRDefault="00EC6AA4" w:rsidP="002F4DF0">
            <w:pPr>
              <w:tabs>
                <w:tab w:val="left" w:pos="3052"/>
              </w:tabs>
              <w:ind w:hanging="108"/>
              <w:jc w:val="center"/>
              <w:rPr>
                <w:sz w:val="22"/>
                <w:szCs w:val="22"/>
              </w:rPr>
            </w:pPr>
            <w:r w:rsidRPr="005A17A9">
              <w:rPr>
                <w:sz w:val="22"/>
                <w:szCs w:val="22"/>
              </w:rPr>
              <w:t>с 01.07.2021</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73709E3A" w14:textId="77777777" w:rsidR="00EC6AA4" w:rsidRPr="005A17A9" w:rsidRDefault="00EC6AA4" w:rsidP="002F4DF0">
            <w:pPr>
              <w:jc w:val="center"/>
              <w:rPr>
                <w:color w:val="000000"/>
                <w:lang w:eastAsia="en-US"/>
              </w:rPr>
            </w:pPr>
            <w:r w:rsidRPr="005A17A9">
              <w:rPr>
                <w:color w:val="000000"/>
                <w:lang w:eastAsia="en-US"/>
              </w:rPr>
              <w:t>265,91</w:t>
            </w:r>
          </w:p>
        </w:tc>
        <w:tc>
          <w:tcPr>
            <w:tcW w:w="921" w:type="dxa"/>
            <w:tcBorders>
              <w:top w:val="nil"/>
              <w:left w:val="nil"/>
              <w:bottom w:val="single" w:sz="4" w:space="0" w:color="auto"/>
              <w:right w:val="single" w:sz="4" w:space="0" w:color="auto"/>
            </w:tcBorders>
            <w:shd w:val="clear" w:color="auto" w:fill="auto"/>
            <w:vAlign w:val="center"/>
          </w:tcPr>
          <w:p w14:paraId="42730C09" w14:textId="77777777" w:rsidR="00EC6AA4" w:rsidRPr="005A17A9" w:rsidRDefault="00EC6AA4" w:rsidP="002F4DF0">
            <w:pPr>
              <w:jc w:val="center"/>
              <w:rPr>
                <w:color w:val="000000"/>
                <w:lang w:eastAsia="en-US"/>
              </w:rPr>
            </w:pPr>
            <w:r w:rsidRPr="005A17A9">
              <w:rPr>
                <w:color w:val="000000"/>
                <w:lang w:eastAsia="en-US"/>
              </w:rPr>
              <w:t>262,80</w:t>
            </w:r>
          </w:p>
        </w:tc>
        <w:tc>
          <w:tcPr>
            <w:tcW w:w="921" w:type="dxa"/>
            <w:tcBorders>
              <w:top w:val="nil"/>
              <w:left w:val="nil"/>
              <w:bottom w:val="single" w:sz="4" w:space="0" w:color="auto"/>
              <w:right w:val="single" w:sz="4" w:space="0" w:color="auto"/>
            </w:tcBorders>
            <w:shd w:val="clear" w:color="auto" w:fill="auto"/>
            <w:vAlign w:val="center"/>
          </w:tcPr>
          <w:p w14:paraId="52A17D93" w14:textId="77777777" w:rsidR="00EC6AA4" w:rsidRPr="005A17A9" w:rsidRDefault="00EC6AA4" w:rsidP="002F4DF0">
            <w:pPr>
              <w:jc w:val="center"/>
              <w:rPr>
                <w:color w:val="000000"/>
                <w:lang w:eastAsia="en-US"/>
              </w:rPr>
            </w:pPr>
            <w:r w:rsidRPr="005A17A9">
              <w:rPr>
                <w:color w:val="000000"/>
                <w:lang w:eastAsia="en-US"/>
              </w:rPr>
              <w:t>279,85</w:t>
            </w:r>
          </w:p>
        </w:tc>
        <w:tc>
          <w:tcPr>
            <w:tcW w:w="1062" w:type="dxa"/>
            <w:tcBorders>
              <w:top w:val="nil"/>
              <w:left w:val="nil"/>
              <w:bottom w:val="single" w:sz="4" w:space="0" w:color="auto"/>
              <w:right w:val="single" w:sz="4" w:space="0" w:color="auto"/>
            </w:tcBorders>
            <w:shd w:val="clear" w:color="auto" w:fill="auto"/>
            <w:vAlign w:val="center"/>
          </w:tcPr>
          <w:p w14:paraId="185B551C" w14:textId="77777777" w:rsidR="00EC6AA4" w:rsidRPr="005A17A9" w:rsidRDefault="00EC6AA4" w:rsidP="002F4DF0">
            <w:pPr>
              <w:jc w:val="center"/>
              <w:rPr>
                <w:color w:val="000000"/>
                <w:lang w:eastAsia="en-US"/>
              </w:rPr>
            </w:pPr>
            <w:r w:rsidRPr="005A17A9">
              <w:rPr>
                <w:color w:val="000000"/>
                <w:lang w:eastAsia="en-US"/>
              </w:rPr>
              <w:t>267,46</w:t>
            </w:r>
          </w:p>
        </w:tc>
        <w:tc>
          <w:tcPr>
            <w:tcW w:w="930" w:type="dxa"/>
            <w:tcBorders>
              <w:top w:val="nil"/>
              <w:left w:val="single" w:sz="4" w:space="0" w:color="auto"/>
              <w:bottom w:val="single" w:sz="4" w:space="0" w:color="auto"/>
              <w:right w:val="single" w:sz="4" w:space="0" w:color="auto"/>
            </w:tcBorders>
            <w:shd w:val="clear" w:color="auto" w:fill="auto"/>
            <w:vAlign w:val="center"/>
          </w:tcPr>
          <w:p w14:paraId="02DCCB7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221,59</w:t>
            </w:r>
          </w:p>
        </w:tc>
        <w:tc>
          <w:tcPr>
            <w:tcW w:w="992" w:type="dxa"/>
            <w:tcBorders>
              <w:top w:val="nil"/>
              <w:left w:val="nil"/>
              <w:bottom w:val="single" w:sz="4" w:space="0" w:color="auto"/>
              <w:right w:val="single" w:sz="4" w:space="0" w:color="auto"/>
            </w:tcBorders>
            <w:shd w:val="clear" w:color="auto" w:fill="auto"/>
            <w:vAlign w:val="center"/>
          </w:tcPr>
          <w:p w14:paraId="6B7597B3"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219,00</w:t>
            </w:r>
          </w:p>
        </w:tc>
        <w:tc>
          <w:tcPr>
            <w:tcW w:w="851" w:type="dxa"/>
            <w:tcBorders>
              <w:top w:val="nil"/>
              <w:left w:val="nil"/>
              <w:bottom w:val="single" w:sz="4" w:space="0" w:color="auto"/>
              <w:right w:val="single" w:sz="4" w:space="0" w:color="auto"/>
            </w:tcBorders>
            <w:shd w:val="clear" w:color="auto" w:fill="auto"/>
            <w:vAlign w:val="center"/>
          </w:tcPr>
          <w:p w14:paraId="19498C38"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233,21</w:t>
            </w:r>
          </w:p>
        </w:tc>
        <w:tc>
          <w:tcPr>
            <w:tcW w:w="913" w:type="dxa"/>
            <w:tcBorders>
              <w:top w:val="nil"/>
              <w:left w:val="nil"/>
              <w:bottom w:val="single" w:sz="4" w:space="0" w:color="auto"/>
              <w:right w:val="single" w:sz="4" w:space="0" w:color="auto"/>
            </w:tcBorders>
            <w:shd w:val="clear" w:color="auto" w:fill="auto"/>
            <w:vAlign w:val="center"/>
          </w:tcPr>
          <w:p w14:paraId="3594F0D3"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222,88</w:t>
            </w:r>
          </w:p>
        </w:tc>
        <w:tc>
          <w:tcPr>
            <w:tcW w:w="1134" w:type="dxa"/>
            <w:tcBorders>
              <w:top w:val="nil"/>
              <w:left w:val="nil"/>
              <w:bottom w:val="single" w:sz="4" w:space="0" w:color="auto"/>
              <w:right w:val="single" w:sz="4" w:space="0" w:color="auto"/>
            </w:tcBorders>
            <w:shd w:val="clear" w:color="auto" w:fill="auto"/>
            <w:vAlign w:val="center"/>
          </w:tcPr>
          <w:p w14:paraId="2DE79623" w14:textId="77777777" w:rsidR="00EC6AA4" w:rsidRPr="005A17A9" w:rsidRDefault="00EC6AA4" w:rsidP="002F4DF0">
            <w:pPr>
              <w:jc w:val="center"/>
              <w:rPr>
                <w:sz w:val="22"/>
                <w:szCs w:val="22"/>
                <w:lang w:eastAsia="en-US"/>
              </w:rPr>
            </w:pPr>
            <w:r w:rsidRPr="005A17A9">
              <w:rPr>
                <w:sz w:val="22"/>
                <w:szCs w:val="22"/>
                <w:lang w:eastAsia="en-US"/>
              </w:rPr>
              <w:t>45,87</w:t>
            </w:r>
          </w:p>
        </w:tc>
        <w:tc>
          <w:tcPr>
            <w:tcW w:w="1134" w:type="dxa"/>
            <w:tcBorders>
              <w:top w:val="nil"/>
              <w:left w:val="nil"/>
              <w:bottom w:val="single" w:sz="4" w:space="0" w:color="auto"/>
              <w:right w:val="single" w:sz="4" w:space="0" w:color="auto"/>
            </w:tcBorders>
            <w:shd w:val="clear" w:color="auto" w:fill="auto"/>
            <w:vAlign w:val="center"/>
          </w:tcPr>
          <w:p w14:paraId="28777B22" w14:textId="77777777" w:rsidR="00EC6AA4" w:rsidRPr="005A17A9" w:rsidRDefault="00EC6AA4" w:rsidP="002F4DF0">
            <w:pPr>
              <w:jc w:val="center"/>
              <w:rPr>
                <w:sz w:val="22"/>
                <w:szCs w:val="22"/>
                <w:lang w:eastAsia="en-US"/>
              </w:rPr>
            </w:pPr>
            <w:r w:rsidRPr="005A17A9">
              <w:rPr>
                <w:sz w:val="22"/>
                <w:szCs w:val="22"/>
                <w:lang w:eastAsia="en-US"/>
              </w:rPr>
              <w:t>3 230,06</w:t>
            </w:r>
          </w:p>
        </w:tc>
        <w:tc>
          <w:tcPr>
            <w:tcW w:w="1276" w:type="dxa"/>
            <w:shd w:val="clear" w:color="auto" w:fill="auto"/>
            <w:vAlign w:val="center"/>
          </w:tcPr>
          <w:p w14:paraId="0ABB8698" w14:textId="77777777" w:rsidR="00EC6AA4" w:rsidRPr="005A17A9" w:rsidRDefault="00EC6AA4" w:rsidP="002F4DF0">
            <w:pPr>
              <w:jc w:val="center"/>
            </w:pPr>
            <w:r w:rsidRPr="005A17A9">
              <w:t>х</w:t>
            </w:r>
          </w:p>
        </w:tc>
        <w:tc>
          <w:tcPr>
            <w:tcW w:w="1134" w:type="dxa"/>
            <w:shd w:val="clear" w:color="auto" w:fill="auto"/>
            <w:vAlign w:val="center"/>
          </w:tcPr>
          <w:p w14:paraId="57273462" w14:textId="77777777" w:rsidR="00EC6AA4" w:rsidRPr="005A17A9" w:rsidRDefault="00EC6AA4" w:rsidP="002F4DF0">
            <w:pPr>
              <w:jc w:val="center"/>
            </w:pPr>
            <w:r w:rsidRPr="005A17A9">
              <w:t>х</w:t>
            </w:r>
          </w:p>
        </w:tc>
      </w:tr>
      <w:tr w:rsidR="00EC6AA4" w:rsidRPr="005A17A9" w14:paraId="5A365DC3" w14:textId="77777777" w:rsidTr="002F4DF0">
        <w:trPr>
          <w:trHeight w:val="281"/>
        </w:trPr>
        <w:tc>
          <w:tcPr>
            <w:tcW w:w="1591" w:type="dxa"/>
            <w:vMerge/>
            <w:tcBorders>
              <w:top w:val="single" w:sz="4" w:space="0" w:color="auto"/>
              <w:right w:val="single" w:sz="4" w:space="0" w:color="auto"/>
            </w:tcBorders>
            <w:shd w:val="clear" w:color="auto" w:fill="auto"/>
            <w:vAlign w:val="center"/>
          </w:tcPr>
          <w:p w14:paraId="36557193" w14:textId="77777777" w:rsidR="00EC6AA4" w:rsidRPr="005A17A9" w:rsidRDefault="00EC6AA4" w:rsidP="002F4DF0">
            <w:pPr>
              <w:jc w:val="center"/>
              <w:rPr>
                <w:bCs/>
                <w:color w:val="000000"/>
                <w:kern w:val="32"/>
                <w:sz w:val="22"/>
                <w:szCs w:val="22"/>
                <w:lang w:eastAsia="en-US"/>
              </w:rPr>
            </w:pPr>
          </w:p>
        </w:tc>
        <w:tc>
          <w:tcPr>
            <w:tcW w:w="1417" w:type="dxa"/>
            <w:tcBorders>
              <w:top w:val="single" w:sz="4" w:space="0" w:color="auto"/>
              <w:left w:val="single" w:sz="4" w:space="0" w:color="auto"/>
              <w:bottom w:val="single" w:sz="4" w:space="0" w:color="auto"/>
            </w:tcBorders>
            <w:vAlign w:val="center"/>
          </w:tcPr>
          <w:p w14:paraId="06F2F6B6" w14:textId="77777777" w:rsidR="00EC6AA4" w:rsidRPr="005A17A9" w:rsidRDefault="00EC6AA4" w:rsidP="002F4DF0">
            <w:pPr>
              <w:tabs>
                <w:tab w:val="left" w:pos="3052"/>
              </w:tabs>
              <w:ind w:hanging="108"/>
              <w:jc w:val="center"/>
              <w:rPr>
                <w:sz w:val="22"/>
                <w:szCs w:val="22"/>
              </w:rPr>
            </w:pPr>
            <w:r w:rsidRPr="005A17A9">
              <w:rPr>
                <w:sz w:val="22"/>
                <w:szCs w:val="22"/>
              </w:rPr>
              <w:t>с 01.01.2022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31EF6395" w14:textId="77777777" w:rsidR="00EC6AA4" w:rsidRPr="005A17A9" w:rsidRDefault="00EC6AA4" w:rsidP="002F4DF0">
            <w:pPr>
              <w:jc w:val="center"/>
              <w:rPr>
                <w:color w:val="000000"/>
                <w:lang w:eastAsia="en-US"/>
              </w:rPr>
            </w:pPr>
            <w:r w:rsidRPr="005A17A9">
              <w:rPr>
                <w:color w:val="000000"/>
                <w:lang w:eastAsia="en-US"/>
              </w:rPr>
              <w:t>265,91</w:t>
            </w:r>
          </w:p>
        </w:tc>
        <w:tc>
          <w:tcPr>
            <w:tcW w:w="921" w:type="dxa"/>
            <w:tcBorders>
              <w:top w:val="single" w:sz="4" w:space="0" w:color="auto"/>
              <w:left w:val="nil"/>
              <w:bottom w:val="single" w:sz="4" w:space="0" w:color="auto"/>
              <w:right w:val="single" w:sz="4" w:space="0" w:color="auto"/>
            </w:tcBorders>
            <w:shd w:val="clear" w:color="auto" w:fill="auto"/>
            <w:vAlign w:val="center"/>
          </w:tcPr>
          <w:p w14:paraId="47CC1F33" w14:textId="77777777" w:rsidR="00EC6AA4" w:rsidRPr="005A17A9" w:rsidRDefault="00EC6AA4" w:rsidP="002F4DF0">
            <w:pPr>
              <w:jc w:val="center"/>
              <w:rPr>
                <w:color w:val="000000"/>
                <w:lang w:eastAsia="en-US"/>
              </w:rPr>
            </w:pPr>
            <w:r w:rsidRPr="005A17A9">
              <w:rPr>
                <w:color w:val="000000"/>
                <w:lang w:eastAsia="en-US"/>
              </w:rPr>
              <w:t>262,80</w:t>
            </w:r>
          </w:p>
        </w:tc>
        <w:tc>
          <w:tcPr>
            <w:tcW w:w="921" w:type="dxa"/>
            <w:tcBorders>
              <w:top w:val="single" w:sz="4" w:space="0" w:color="auto"/>
              <w:left w:val="nil"/>
              <w:bottom w:val="single" w:sz="4" w:space="0" w:color="auto"/>
              <w:right w:val="single" w:sz="4" w:space="0" w:color="auto"/>
            </w:tcBorders>
            <w:shd w:val="clear" w:color="auto" w:fill="auto"/>
            <w:vAlign w:val="center"/>
          </w:tcPr>
          <w:p w14:paraId="7CD5B9B8" w14:textId="77777777" w:rsidR="00EC6AA4" w:rsidRPr="005A17A9" w:rsidRDefault="00EC6AA4" w:rsidP="002F4DF0">
            <w:pPr>
              <w:jc w:val="center"/>
              <w:rPr>
                <w:color w:val="000000"/>
                <w:lang w:eastAsia="en-US"/>
              </w:rPr>
            </w:pPr>
            <w:r w:rsidRPr="005A17A9">
              <w:rPr>
                <w:color w:val="000000"/>
                <w:lang w:eastAsia="en-US"/>
              </w:rPr>
              <w:t>279,85</w:t>
            </w:r>
          </w:p>
        </w:tc>
        <w:tc>
          <w:tcPr>
            <w:tcW w:w="1062" w:type="dxa"/>
            <w:tcBorders>
              <w:top w:val="single" w:sz="4" w:space="0" w:color="auto"/>
              <w:left w:val="nil"/>
              <w:bottom w:val="single" w:sz="4" w:space="0" w:color="auto"/>
              <w:right w:val="single" w:sz="4" w:space="0" w:color="auto"/>
            </w:tcBorders>
            <w:shd w:val="clear" w:color="auto" w:fill="auto"/>
            <w:vAlign w:val="center"/>
          </w:tcPr>
          <w:p w14:paraId="2E42D203" w14:textId="77777777" w:rsidR="00EC6AA4" w:rsidRPr="005A17A9" w:rsidRDefault="00EC6AA4" w:rsidP="002F4DF0">
            <w:pPr>
              <w:jc w:val="center"/>
              <w:rPr>
                <w:color w:val="000000"/>
                <w:lang w:eastAsia="en-US"/>
              </w:rPr>
            </w:pPr>
            <w:r w:rsidRPr="005A17A9">
              <w:rPr>
                <w:color w:val="000000"/>
                <w:lang w:eastAsia="en-US"/>
              </w:rPr>
              <w:t>267,46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47F94D4"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221,59</w:t>
            </w:r>
          </w:p>
        </w:tc>
        <w:tc>
          <w:tcPr>
            <w:tcW w:w="992" w:type="dxa"/>
            <w:tcBorders>
              <w:top w:val="single" w:sz="4" w:space="0" w:color="auto"/>
              <w:left w:val="nil"/>
              <w:bottom w:val="single" w:sz="4" w:space="0" w:color="auto"/>
              <w:right w:val="single" w:sz="4" w:space="0" w:color="auto"/>
            </w:tcBorders>
            <w:shd w:val="clear" w:color="auto" w:fill="auto"/>
            <w:vAlign w:val="center"/>
          </w:tcPr>
          <w:p w14:paraId="3D7D7DC1"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219,00</w:t>
            </w:r>
          </w:p>
        </w:tc>
        <w:tc>
          <w:tcPr>
            <w:tcW w:w="851" w:type="dxa"/>
            <w:tcBorders>
              <w:top w:val="single" w:sz="4" w:space="0" w:color="auto"/>
              <w:left w:val="nil"/>
              <w:bottom w:val="single" w:sz="4" w:space="0" w:color="auto"/>
              <w:right w:val="single" w:sz="4" w:space="0" w:color="auto"/>
            </w:tcBorders>
            <w:shd w:val="clear" w:color="auto" w:fill="auto"/>
            <w:vAlign w:val="center"/>
          </w:tcPr>
          <w:p w14:paraId="124E2ECE"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233,21</w:t>
            </w:r>
          </w:p>
        </w:tc>
        <w:tc>
          <w:tcPr>
            <w:tcW w:w="913" w:type="dxa"/>
            <w:tcBorders>
              <w:top w:val="single" w:sz="4" w:space="0" w:color="auto"/>
              <w:left w:val="nil"/>
              <w:bottom w:val="single" w:sz="4" w:space="0" w:color="auto"/>
              <w:right w:val="single" w:sz="4" w:space="0" w:color="auto"/>
            </w:tcBorders>
            <w:shd w:val="clear" w:color="auto" w:fill="auto"/>
            <w:vAlign w:val="center"/>
          </w:tcPr>
          <w:p w14:paraId="5C66589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222,88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60BAAB" w14:textId="77777777" w:rsidR="00EC6AA4" w:rsidRPr="005A17A9" w:rsidRDefault="00EC6AA4" w:rsidP="002F4DF0">
            <w:pPr>
              <w:jc w:val="center"/>
              <w:rPr>
                <w:sz w:val="22"/>
                <w:szCs w:val="22"/>
                <w:lang w:eastAsia="en-US"/>
              </w:rPr>
            </w:pPr>
            <w:r w:rsidRPr="005A17A9">
              <w:rPr>
                <w:sz w:val="22"/>
                <w:szCs w:val="22"/>
                <w:lang w:eastAsia="en-US"/>
              </w:rPr>
              <w:t>45,87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E625F5" w14:textId="77777777" w:rsidR="00EC6AA4" w:rsidRPr="005A17A9" w:rsidRDefault="00EC6AA4" w:rsidP="002F4DF0">
            <w:pPr>
              <w:jc w:val="center"/>
              <w:rPr>
                <w:sz w:val="22"/>
                <w:szCs w:val="22"/>
                <w:lang w:eastAsia="en-US"/>
              </w:rPr>
            </w:pPr>
            <w:r w:rsidRPr="005A17A9">
              <w:rPr>
                <w:sz w:val="22"/>
                <w:szCs w:val="22"/>
                <w:lang w:eastAsia="en-US"/>
              </w:rPr>
              <w:t>3 230,06</w:t>
            </w:r>
          </w:p>
        </w:tc>
        <w:tc>
          <w:tcPr>
            <w:tcW w:w="1276" w:type="dxa"/>
            <w:shd w:val="clear" w:color="auto" w:fill="auto"/>
            <w:vAlign w:val="center"/>
          </w:tcPr>
          <w:p w14:paraId="324B212A" w14:textId="77777777" w:rsidR="00EC6AA4" w:rsidRPr="005A17A9" w:rsidRDefault="00EC6AA4" w:rsidP="002F4DF0">
            <w:pPr>
              <w:jc w:val="center"/>
            </w:pPr>
            <w:r w:rsidRPr="005A17A9">
              <w:t>х</w:t>
            </w:r>
          </w:p>
        </w:tc>
        <w:tc>
          <w:tcPr>
            <w:tcW w:w="1134" w:type="dxa"/>
            <w:shd w:val="clear" w:color="auto" w:fill="auto"/>
            <w:vAlign w:val="center"/>
          </w:tcPr>
          <w:p w14:paraId="07441716" w14:textId="77777777" w:rsidR="00EC6AA4" w:rsidRPr="005A17A9" w:rsidRDefault="00EC6AA4" w:rsidP="002F4DF0">
            <w:pPr>
              <w:jc w:val="center"/>
            </w:pPr>
            <w:r w:rsidRPr="005A17A9">
              <w:t>х</w:t>
            </w:r>
          </w:p>
        </w:tc>
      </w:tr>
      <w:tr w:rsidR="00EC6AA4" w:rsidRPr="005A17A9" w14:paraId="4F069822" w14:textId="77777777" w:rsidTr="002F4DF0">
        <w:trPr>
          <w:trHeight w:val="281"/>
        </w:trPr>
        <w:tc>
          <w:tcPr>
            <w:tcW w:w="1591" w:type="dxa"/>
            <w:vMerge/>
            <w:tcBorders>
              <w:top w:val="single" w:sz="4" w:space="0" w:color="auto"/>
            </w:tcBorders>
            <w:shd w:val="clear" w:color="auto" w:fill="auto"/>
            <w:vAlign w:val="center"/>
          </w:tcPr>
          <w:p w14:paraId="72B7F993" w14:textId="77777777" w:rsidR="00EC6AA4" w:rsidRPr="005A17A9" w:rsidRDefault="00EC6AA4" w:rsidP="002F4DF0">
            <w:pPr>
              <w:jc w:val="center"/>
              <w:rPr>
                <w:bCs/>
                <w:color w:val="000000"/>
                <w:kern w:val="32"/>
                <w:sz w:val="22"/>
                <w:szCs w:val="22"/>
                <w:lang w:eastAsia="en-US"/>
              </w:rPr>
            </w:pPr>
          </w:p>
        </w:tc>
        <w:tc>
          <w:tcPr>
            <w:tcW w:w="1417" w:type="dxa"/>
            <w:tcBorders>
              <w:top w:val="single" w:sz="4" w:space="0" w:color="auto"/>
            </w:tcBorders>
            <w:vAlign w:val="center"/>
          </w:tcPr>
          <w:p w14:paraId="16EE6049" w14:textId="77777777" w:rsidR="00EC6AA4" w:rsidRPr="005A17A9" w:rsidRDefault="00EC6AA4" w:rsidP="002F4DF0">
            <w:pPr>
              <w:tabs>
                <w:tab w:val="left" w:pos="3052"/>
              </w:tabs>
              <w:ind w:hanging="108"/>
              <w:jc w:val="center"/>
              <w:rPr>
                <w:sz w:val="22"/>
                <w:szCs w:val="22"/>
              </w:rPr>
            </w:pPr>
            <w:r w:rsidRPr="005A17A9">
              <w:rPr>
                <w:sz w:val="22"/>
                <w:szCs w:val="22"/>
              </w:rPr>
              <w:t>с 01.07.2022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51F088F1" w14:textId="77777777" w:rsidR="00EC6AA4" w:rsidRPr="005A17A9" w:rsidRDefault="00EC6AA4" w:rsidP="002F4DF0">
            <w:pPr>
              <w:jc w:val="center"/>
              <w:rPr>
                <w:color w:val="000000"/>
                <w:lang w:eastAsia="en-US"/>
              </w:rPr>
            </w:pPr>
            <w:r w:rsidRPr="005A17A9">
              <w:rPr>
                <w:color w:val="000000"/>
                <w:lang w:eastAsia="en-US"/>
              </w:rPr>
              <w:t>279,00</w:t>
            </w:r>
          </w:p>
        </w:tc>
        <w:tc>
          <w:tcPr>
            <w:tcW w:w="921" w:type="dxa"/>
            <w:tcBorders>
              <w:top w:val="single" w:sz="4" w:space="0" w:color="auto"/>
              <w:left w:val="nil"/>
              <w:bottom w:val="single" w:sz="4" w:space="0" w:color="auto"/>
              <w:right w:val="single" w:sz="4" w:space="0" w:color="auto"/>
            </w:tcBorders>
            <w:shd w:val="clear" w:color="auto" w:fill="auto"/>
            <w:vAlign w:val="center"/>
          </w:tcPr>
          <w:p w14:paraId="13C256C7" w14:textId="77777777" w:rsidR="00EC6AA4" w:rsidRPr="005A17A9" w:rsidRDefault="00EC6AA4" w:rsidP="002F4DF0">
            <w:pPr>
              <w:jc w:val="center"/>
              <w:rPr>
                <w:color w:val="000000"/>
                <w:lang w:eastAsia="en-US"/>
              </w:rPr>
            </w:pPr>
            <w:r w:rsidRPr="005A17A9">
              <w:rPr>
                <w:color w:val="000000"/>
                <w:lang w:eastAsia="en-US"/>
              </w:rPr>
              <w:t>275,70</w:t>
            </w:r>
          </w:p>
        </w:tc>
        <w:tc>
          <w:tcPr>
            <w:tcW w:w="921" w:type="dxa"/>
            <w:tcBorders>
              <w:top w:val="single" w:sz="4" w:space="0" w:color="auto"/>
              <w:left w:val="nil"/>
              <w:bottom w:val="single" w:sz="4" w:space="0" w:color="auto"/>
              <w:right w:val="single" w:sz="4" w:space="0" w:color="auto"/>
            </w:tcBorders>
            <w:shd w:val="clear" w:color="auto" w:fill="auto"/>
            <w:vAlign w:val="center"/>
          </w:tcPr>
          <w:p w14:paraId="2187BFE0" w14:textId="77777777" w:rsidR="00EC6AA4" w:rsidRPr="005A17A9" w:rsidRDefault="00EC6AA4" w:rsidP="002F4DF0">
            <w:pPr>
              <w:jc w:val="center"/>
              <w:rPr>
                <w:color w:val="000000"/>
                <w:lang w:eastAsia="en-US"/>
              </w:rPr>
            </w:pPr>
            <w:r w:rsidRPr="005A17A9">
              <w:rPr>
                <w:color w:val="000000"/>
                <w:lang w:eastAsia="en-US"/>
              </w:rPr>
              <w:t>293,83</w:t>
            </w:r>
          </w:p>
        </w:tc>
        <w:tc>
          <w:tcPr>
            <w:tcW w:w="1062" w:type="dxa"/>
            <w:tcBorders>
              <w:top w:val="single" w:sz="4" w:space="0" w:color="auto"/>
              <w:left w:val="nil"/>
              <w:bottom w:val="single" w:sz="4" w:space="0" w:color="auto"/>
              <w:right w:val="single" w:sz="4" w:space="0" w:color="auto"/>
            </w:tcBorders>
            <w:shd w:val="clear" w:color="auto" w:fill="auto"/>
            <w:vAlign w:val="center"/>
          </w:tcPr>
          <w:p w14:paraId="6FD8B4F6" w14:textId="77777777" w:rsidR="00EC6AA4" w:rsidRPr="005A17A9" w:rsidRDefault="00EC6AA4" w:rsidP="002F4DF0">
            <w:pPr>
              <w:jc w:val="center"/>
              <w:rPr>
                <w:color w:val="000000"/>
                <w:lang w:eastAsia="en-US"/>
              </w:rPr>
            </w:pPr>
            <w:r w:rsidRPr="005A17A9">
              <w:rPr>
                <w:color w:val="000000"/>
                <w:lang w:eastAsia="en-US"/>
              </w:rPr>
              <w:t>280,64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7A3313C"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232,50</w:t>
            </w:r>
          </w:p>
        </w:tc>
        <w:tc>
          <w:tcPr>
            <w:tcW w:w="992" w:type="dxa"/>
            <w:tcBorders>
              <w:top w:val="single" w:sz="4" w:space="0" w:color="auto"/>
              <w:left w:val="nil"/>
              <w:bottom w:val="single" w:sz="4" w:space="0" w:color="auto"/>
              <w:right w:val="single" w:sz="4" w:space="0" w:color="auto"/>
            </w:tcBorders>
            <w:shd w:val="clear" w:color="auto" w:fill="auto"/>
            <w:vAlign w:val="center"/>
          </w:tcPr>
          <w:p w14:paraId="7AA4ABFA"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229,75</w:t>
            </w:r>
          </w:p>
        </w:tc>
        <w:tc>
          <w:tcPr>
            <w:tcW w:w="851" w:type="dxa"/>
            <w:tcBorders>
              <w:top w:val="single" w:sz="4" w:space="0" w:color="auto"/>
              <w:left w:val="nil"/>
              <w:bottom w:val="single" w:sz="4" w:space="0" w:color="auto"/>
              <w:right w:val="single" w:sz="4" w:space="0" w:color="auto"/>
            </w:tcBorders>
            <w:shd w:val="clear" w:color="auto" w:fill="auto"/>
            <w:vAlign w:val="center"/>
          </w:tcPr>
          <w:p w14:paraId="1A668637"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244,86</w:t>
            </w:r>
          </w:p>
        </w:tc>
        <w:tc>
          <w:tcPr>
            <w:tcW w:w="913" w:type="dxa"/>
            <w:tcBorders>
              <w:top w:val="single" w:sz="4" w:space="0" w:color="auto"/>
              <w:left w:val="nil"/>
              <w:bottom w:val="single" w:sz="4" w:space="0" w:color="auto"/>
              <w:right w:val="single" w:sz="4" w:space="0" w:color="auto"/>
            </w:tcBorders>
            <w:shd w:val="clear" w:color="auto" w:fill="auto"/>
            <w:vAlign w:val="center"/>
          </w:tcPr>
          <w:p w14:paraId="6A37B123"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233,87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937EA7" w14:textId="77777777" w:rsidR="00EC6AA4" w:rsidRPr="005A17A9" w:rsidRDefault="00EC6AA4" w:rsidP="002F4DF0">
            <w:pPr>
              <w:jc w:val="center"/>
              <w:rPr>
                <w:sz w:val="22"/>
                <w:szCs w:val="22"/>
                <w:lang w:eastAsia="en-US"/>
              </w:rPr>
            </w:pPr>
            <w:r w:rsidRPr="005A17A9">
              <w:rPr>
                <w:sz w:val="22"/>
                <w:szCs w:val="22"/>
                <w:lang w:eastAsia="en-US"/>
              </w:rPr>
              <w:t>45,73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6EBEEF" w14:textId="77777777" w:rsidR="00EC6AA4" w:rsidRPr="005A17A9" w:rsidRDefault="00EC6AA4" w:rsidP="002F4DF0">
            <w:pPr>
              <w:jc w:val="center"/>
              <w:rPr>
                <w:sz w:val="22"/>
                <w:szCs w:val="22"/>
                <w:lang w:eastAsia="en-US"/>
              </w:rPr>
            </w:pPr>
            <w:r w:rsidRPr="005A17A9">
              <w:rPr>
                <w:sz w:val="22"/>
                <w:szCs w:val="22"/>
                <w:lang w:eastAsia="en-US"/>
              </w:rPr>
              <w:t>3 433,28</w:t>
            </w:r>
          </w:p>
        </w:tc>
        <w:tc>
          <w:tcPr>
            <w:tcW w:w="1276" w:type="dxa"/>
            <w:shd w:val="clear" w:color="auto" w:fill="auto"/>
            <w:vAlign w:val="center"/>
          </w:tcPr>
          <w:p w14:paraId="519FB0D0" w14:textId="77777777" w:rsidR="00EC6AA4" w:rsidRPr="005A17A9" w:rsidRDefault="00EC6AA4" w:rsidP="002F4DF0">
            <w:pPr>
              <w:jc w:val="center"/>
            </w:pPr>
            <w:r w:rsidRPr="005A17A9">
              <w:t>х</w:t>
            </w:r>
          </w:p>
        </w:tc>
        <w:tc>
          <w:tcPr>
            <w:tcW w:w="1134" w:type="dxa"/>
            <w:shd w:val="clear" w:color="auto" w:fill="auto"/>
            <w:vAlign w:val="center"/>
          </w:tcPr>
          <w:p w14:paraId="764EFB2B" w14:textId="77777777" w:rsidR="00EC6AA4" w:rsidRPr="005A17A9" w:rsidRDefault="00EC6AA4" w:rsidP="002F4DF0">
            <w:pPr>
              <w:jc w:val="center"/>
            </w:pPr>
            <w:r w:rsidRPr="005A17A9">
              <w:t>х</w:t>
            </w:r>
          </w:p>
        </w:tc>
      </w:tr>
      <w:tr w:rsidR="00EC6AA4" w:rsidRPr="005A17A9" w14:paraId="5DB75876" w14:textId="77777777" w:rsidTr="002F4DF0">
        <w:trPr>
          <w:trHeight w:val="281"/>
        </w:trPr>
        <w:tc>
          <w:tcPr>
            <w:tcW w:w="1591" w:type="dxa"/>
            <w:vMerge/>
            <w:shd w:val="clear" w:color="auto" w:fill="auto"/>
            <w:vAlign w:val="center"/>
          </w:tcPr>
          <w:p w14:paraId="4B071F67" w14:textId="77777777" w:rsidR="00EC6AA4" w:rsidRPr="005A17A9" w:rsidRDefault="00EC6AA4" w:rsidP="002F4DF0">
            <w:pPr>
              <w:jc w:val="center"/>
              <w:rPr>
                <w:bCs/>
                <w:color w:val="000000"/>
                <w:kern w:val="32"/>
                <w:sz w:val="22"/>
                <w:szCs w:val="22"/>
                <w:lang w:eastAsia="en-US"/>
              </w:rPr>
            </w:pPr>
          </w:p>
        </w:tc>
        <w:tc>
          <w:tcPr>
            <w:tcW w:w="1417" w:type="dxa"/>
            <w:vAlign w:val="center"/>
          </w:tcPr>
          <w:p w14:paraId="6B4C7E18" w14:textId="77777777" w:rsidR="00EC6AA4" w:rsidRPr="005A17A9" w:rsidRDefault="00EC6AA4" w:rsidP="002F4DF0">
            <w:pPr>
              <w:tabs>
                <w:tab w:val="left" w:pos="3052"/>
              </w:tabs>
              <w:ind w:hanging="108"/>
              <w:jc w:val="center"/>
              <w:rPr>
                <w:sz w:val="22"/>
                <w:szCs w:val="22"/>
              </w:rPr>
            </w:pPr>
            <w:r w:rsidRPr="005A17A9">
              <w:rPr>
                <w:sz w:val="22"/>
                <w:szCs w:val="22"/>
              </w:rPr>
              <w:t>с 01.01.2023</w:t>
            </w:r>
          </w:p>
        </w:tc>
        <w:tc>
          <w:tcPr>
            <w:tcW w:w="921" w:type="dxa"/>
            <w:tcBorders>
              <w:top w:val="nil"/>
              <w:left w:val="single" w:sz="4" w:space="0" w:color="auto"/>
              <w:bottom w:val="single" w:sz="4" w:space="0" w:color="auto"/>
              <w:right w:val="single" w:sz="4" w:space="0" w:color="auto"/>
            </w:tcBorders>
            <w:shd w:val="clear" w:color="auto" w:fill="auto"/>
            <w:vAlign w:val="center"/>
          </w:tcPr>
          <w:p w14:paraId="708E4A17" w14:textId="77777777" w:rsidR="00EC6AA4" w:rsidRPr="005A17A9" w:rsidRDefault="00EC6AA4" w:rsidP="002F4DF0">
            <w:pPr>
              <w:jc w:val="center"/>
              <w:rPr>
                <w:color w:val="000000"/>
                <w:lang w:eastAsia="en-US"/>
              </w:rPr>
            </w:pPr>
            <w:r w:rsidRPr="005A17A9">
              <w:rPr>
                <w:color w:val="000000"/>
                <w:lang w:eastAsia="en-US"/>
              </w:rPr>
              <w:t>279,00</w:t>
            </w:r>
          </w:p>
        </w:tc>
        <w:tc>
          <w:tcPr>
            <w:tcW w:w="921" w:type="dxa"/>
            <w:tcBorders>
              <w:top w:val="nil"/>
              <w:left w:val="nil"/>
              <w:bottom w:val="single" w:sz="4" w:space="0" w:color="auto"/>
              <w:right w:val="single" w:sz="4" w:space="0" w:color="auto"/>
            </w:tcBorders>
            <w:shd w:val="clear" w:color="auto" w:fill="auto"/>
            <w:vAlign w:val="center"/>
          </w:tcPr>
          <w:p w14:paraId="1DBD3970" w14:textId="77777777" w:rsidR="00EC6AA4" w:rsidRPr="005A17A9" w:rsidRDefault="00EC6AA4" w:rsidP="002F4DF0">
            <w:pPr>
              <w:jc w:val="center"/>
              <w:rPr>
                <w:color w:val="000000"/>
                <w:lang w:eastAsia="en-US"/>
              </w:rPr>
            </w:pPr>
            <w:r w:rsidRPr="005A17A9">
              <w:rPr>
                <w:color w:val="000000"/>
                <w:lang w:eastAsia="en-US"/>
              </w:rPr>
              <w:t>275,70</w:t>
            </w:r>
          </w:p>
        </w:tc>
        <w:tc>
          <w:tcPr>
            <w:tcW w:w="921" w:type="dxa"/>
            <w:tcBorders>
              <w:top w:val="nil"/>
              <w:left w:val="nil"/>
              <w:bottom w:val="single" w:sz="4" w:space="0" w:color="auto"/>
              <w:right w:val="single" w:sz="4" w:space="0" w:color="auto"/>
            </w:tcBorders>
            <w:shd w:val="clear" w:color="auto" w:fill="auto"/>
            <w:vAlign w:val="center"/>
          </w:tcPr>
          <w:p w14:paraId="7F513282" w14:textId="77777777" w:rsidR="00EC6AA4" w:rsidRPr="005A17A9" w:rsidRDefault="00EC6AA4" w:rsidP="002F4DF0">
            <w:pPr>
              <w:jc w:val="center"/>
              <w:rPr>
                <w:color w:val="000000"/>
                <w:lang w:eastAsia="en-US"/>
              </w:rPr>
            </w:pPr>
            <w:r w:rsidRPr="005A17A9">
              <w:rPr>
                <w:color w:val="000000"/>
                <w:lang w:eastAsia="en-US"/>
              </w:rPr>
              <w:t>293,83</w:t>
            </w:r>
          </w:p>
        </w:tc>
        <w:tc>
          <w:tcPr>
            <w:tcW w:w="1062" w:type="dxa"/>
            <w:tcBorders>
              <w:top w:val="nil"/>
              <w:left w:val="nil"/>
              <w:bottom w:val="single" w:sz="4" w:space="0" w:color="auto"/>
              <w:right w:val="single" w:sz="4" w:space="0" w:color="auto"/>
            </w:tcBorders>
            <w:shd w:val="clear" w:color="auto" w:fill="auto"/>
            <w:vAlign w:val="center"/>
          </w:tcPr>
          <w:p w14:paraId="690BA799" w14:textId="77777777" w:rsidR="00EC6AA4" w:rsidRPr="005A17A9" w:rsidRDefault="00EC6AA4" w:rsidP="002F4DF0">
            <w:pPr>
              <w:jc w:val="center"/>
              <w:rPr>
                <w:color w:val="000000"/>
                <w:lang w:eastAsia="en-US"/>
              </w:rPr>
            </w:pPr>
            <w:r w:rsidRPr="005A17A9">
              <w:rPr>
                <w:color w:val="000000"/>
                <w:lang w:eastAsia="en-US"/>
              </w:rPr>
              <w:t>280,64</w:t>
            </w:r>
          </w:p>
        </w:tc>
        <w:tc>
          <w:tcPr>
            <w:tcW w:w="930" w:type="dxa"/>
            <w:tcBorders>
              <w:top w:val="nil"/>
              <w:left w:val="single" w:sz="4" w:space="0" w:color="auto"/>
              <w:bottom w:val="single" w:sz="4" w:space="0" w:color="auto"/>
              <w:right w:val="single" w:sz="4" w:space="0" w:color="auto"/>
            </w:tcBorders>
            <w:shd w:val="clear" w:color="auto" w:fill="auto"/>
            <w:vAlign w:val="center"/>
          </w:tcPr>
          <w:p w14:paraId="7F299AE1"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232,50</w:t>
            </w:r>
          </w:p>
        </w:tc>
        <w:tc>
          <w:tcPr>
            <w:tcW w:w="992" w:type="dxa"/>
            <w:tcBorders>
              <w:top w:val="nil"/>
              <w:left w:val="nil"/>
              <w:bottom w:val="single" w:sz="4" w:space="0" w:color="auto"/>
              <w:right w:val="single" w:sz="4" w:space="0" w:color="auto"/>
            </w:tcBorders>
            <w:shd w:val="clear" w:color="auto" w:fill="auto"/>
            <w:vAlign w:val="center"/>
          </w:tcPr>
          <w:p w14:paraId="7A27A511"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229,75</w:t>
            </w:r>
          </w:p>
        </w:tc>
        <w:tc>
          <w:tcPr>
            <w:tcW w:w="851" w:type="dxa"/>
            <w:tcBorders>
              <w:top w:val="nil"/>
              <w:left w:val="nil"/>
              <w:bottom w:val="single" w:sz="4" w:space="0" w:color="auto"/>
              <w:right w:val="single" w:sz="4" w:space="0" w:color="auto"/>
            </w:tcBorders>
            <w:shd w:val="clear" w:color="auto" w:fill="auto"/>
            <w:vAlign w:val="center"/>
          </w:tcPr>
          <w:p w14:paraId="5DF47CC7"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244,86</w:t>
            </w:r>
          </w:p>
        </w:tc>
        <w:tc>
          <w:tcPr>
            <w:tcW w:w="913" w:type="dxa"/>
            <w:tcBorders>
              <w:top w:val="nil"/>
              <w:left w:val="nil"/>
              <w:bottom w:val="single" w:sz="4" w:space="0" w:color="auto"/>
              <w:right w:val="single" w:sz="4" w:space="0" w:color="auto"/>
            </w:tcBorders>
            <w:shd w:val="clear" w:color="auto" w:fill="auto"/>
            <w:vAlign w:val="center"/>
          </w:tcPr>
          <w:p w14:paraId="0763C506"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233,87</w:t>
            </w:r>
          </w:p>
        </w:tc>
        <w:tc>
          <w:tcPr>
            <w:tcW w:w="1134" w:type="dxa"/>
            <w:tcBorders>
              <w:top w:val="nil"/>
              <w:left w:val="nil"/>
              <w:bottom w:val="single" w:sz="4" w:space="0" w:color="auto"/>
              <w:right w:val="single" w:sz="4" w:space="0" w:color="auto"/>
            </w:tcBorders>
            <w:shd w:val="clear" w:color="auto" w:fill="auto"/>
            <w:vAlign w:val="center"/>
          </w:tcPr>
          <w:p w14:paraId="198A2BC8" w14:textId="77777777" w:rsidR="00EC6AA4" w:rsidRPr="005A17A9" w:rsidRDefault="00EC6AA4" w:rsidP="002F4DF0">
            <w:pPr>
              <w:jc w:val="center"/>
              <w:rPr>
                <w:sz w:val="22"/>
                <w:szCs w:val="22"/>
                <w:lang w:eastAsia="en-US"/>
              </w:rPr>
            </w:pPr>
            <w:r w:rsidRPr="005A17A9">
              <w:rPr>
                <w:sz w:val="22"/>
                <w:szCs w:val="22"/>
                <w:lang w:eastAsia="en-US"/>
              </w:rPr>
              <w:t>45,73</w:t>
            </w:r>
          </w:p>
        </w:tc>
        <w:tc>
          <w:tcPr>
            <w:tcW w:w="1134" w:type="dxa"/>
            <w:tcBorders>
              <w:top w:val="nil"/>
              <w:left w:val="nil"/>
              <w:bottom w:val="single" w:sz="4" w:space="0" w:color="auto"/>
              <w:right w:val="single" w:sz="4" w:space="0" w:color="auto"/>
            </w:tcBorders>
            <w:shd w:val="clear" w:color="auto" w:fill="auto"/>
            <w:vAlign w:val="center"/>
          </w:tcPr>
          <w:p w14:paraId="64BE5EC3" w14:textId="77777777" w:rsidR="00EC6AA4" w:rsidRPr="005A17A9" w:rsidRDefault="00EC6AA4" w:rsidP="002F4DF0">
            <w:pPr>
              <w:jc w:val="center"/>
              <w:rPr>
                <w:sz w:val="22"/>
                <w:szCs w:val="22"/>
                <w:lang w:eastAsia="en-US"/>
              </w:rPr>
            </w:pPr>
            <w:r w:rsidRPr="005A17A9">
              <w:rPr>
                <w:sz w:val="22"/>
                <w:szCs w:val="22"/>
                <w:lang w:eastAsia="en-US"/>
              </w:rPr>
              <w:t>3 433,28</w:t>
            </w:r>
          </w:p>
        </w:tc>
        <w:tc>
          <w:tcPr>
            <w:tcW w:w="1276" w:type="dxa"/>
            <w:shd w:val="clear" w:color="auto" w:fill="auto"/>
            <w:vAlign w:val="center"/>
          </w:tcPr>
          <w:p w14:paraId="76464723" w14:textId="77777777" w:rsidR="00EC6AA4" w:rsidRPr="005A17A9" w:rsidRDefault="00EC6AA4" w:rsidP="002F4DF0">
            <w:pPr>
              <w:jc w:val="center"/>
            </w:pPr>
            <w:r w:rsidRPr="005A17A9">
              <w:t>х</w:t>
            </w:r>
          </w:p>
        </w:tc>
        <w:tc>
          <w:tcPr>
            <w:tcW w:w="1134" w:type="dxa"/>
            <w:shd w:val="clear" w:color="auto" w:fill="auto"/>
            <w:vAlign w:val="center"/>
          </w:tcPr>
          <w:p w14:paraId="012403ED" w14:textId="77777777" w:rsidR="00EC6AA4" w:rsidRPr="005A17A9" w:rsidRDefault="00EC6AA4" w:rsidP="002F4DF0">
            <w:pPr>
              <w:jc w:val="center"/>
            </w:pPr>
            <w:r w:rsidRPr="005A17A9">
              <w:t>х</w:t>
            </w:r>
          </w:p>
        </w:tc>
      </w:tr>
      <w:tr w:rsidR="00EC6AA4" w:rsidRPr="005A17A9" w14:paraId="23A72632" w14:textId="77777777" w:rsidTr="002F4DF0">
        <w:trPr>
          <w:trHeight w:val="281"/>
        </w:trPr>
        <w:tc>
          <w:tcPr>
            <w:tcW w:w="1591" w:type="dxa"/>
            <w:vMerge/>
            <w:tcBorders>
              <w:top w:val="single" w:sz="4" w:space="0" w:color="auto"/>
            </w:tcBorders>
            <w:shd w:val="clear" w:color="auto" w:fill="auto"/>
            <w:vAlign w:val="center"/>
          </w:tcPr>
          <w:p w14:paraId="5DC99E01" w14:textId="77777777" w:rsidR="00EC6AA4" w:rsidRPr="005A17A9" w:rsidRDefault="00EC6AA4" w:rsidP="002F4DF0">
            <w:pPr>
              <w:jc w:val="center"/>
              <w:rPr>
                <w:bCs/>
                <w:color w:val="000000"/>
                <w:kern w:val="32"/>
                <w:sz w:val="22"/>
                <w:szCs w:val="22"/>
                <w:lang w:eastAsia="en-US"/>
              </w:rPr>
            </w:pPr>
          </w:p>
        </w:tc>
        <w:tc>
          <w:tcPr>
            <w:tcW w:w="1417" w:type="dxa"/>
            <w:tcBorders>
              <w:top w:val="single" w:sz="4" w:space="0" w:color="auto"/>
            </w:tcBorders>
            <w:vAlign w:val="center"/>
          </w:tcPr>
          <w:p w14:paraId="1ABF6A53" w14:textId="77777777" w:rsidR="00EC6AA4" w:rsidRPr="005A17A9" w:rsidRDefault="00EC6AA4" w:rsidP="002F4DF0">
            <w:pPr>
              <w:tabs>
                <w:tab w:val="left" w:pos="3052"/>
              </w:tabs>
              <w:ind w:hanging="108"/>
              <w:jc w:val="center"/>
              <w:rPr>
                <w:sz w:val="22"/>
                <w:szCs w:val="22"/>
              </w:rPr>
            </w:pPr>
            <w:r w:rsidRPr="005A17A9">
              <w:rPr>
                <w:sz w:val="22"/>
                <w:szCs w:val="22"/>
              </w:rPr>
              <w:t>с 01.07.2023</w:t>
            </w:r>
          </w:p>
        </w:tc>
        <w:tc>
          <w:tcPr>
            <w:tcW w:w="921" w:type="dxa"/>
            <w:tcBorders>
              <w:top w:val="nil"/>
              <w:left w:val="single" w:sz="4" w:space="0" w:color="auto"/>
              <w:bottom w:val="single" w:sz="4" w:space="0" w:color="auto"/>
              <w:right w:val="single" w:sz="4" w:space="0" w:color="auto"/>
            </w:tcBorders>
            <w:shd w:val="clear" w:color="auto" w:fill="auto"/>
            <w:vAlign w:val="center"/>
          </w:tcPr>
          <w:p w14:paraId="3C5EC373" w14:textId="77777777" w:rsidR="00EC6AA4" w:rsidRPr="005A17A9" w:rsidRDefault="00EC6AA4" w:rsidP="002F4DF0">
            <w:pPr>
              <w:jc w:val="center"/>
              <w:rPr>
                <w:color w:val="000000"/>
                <w:lang w:eastAsia="en-US"/>
              </w:rPr>
            </w:pPr>
            <w:r w:rsidRPr="005A17A9">
              <w:rPr>
                <w:color w:val="000000"/>
                <w:lang w:eastAsia="en-US"/>
              </w:rPr>
              <w:t>304,75</w:t>
            </w:r>
          </w:p>
        </w:tc>
        <w:tc>
          <w:tcPr>
            <w:tcW w:w="921" w:type="dxa"/>
            <w:tcBorders>
              <w:top w:val="nil"/>
              <w:left w:val="nil"/>
              <w:bottom w:val="single" w:sz="4" w:space="0" w:color="auto"/>
              <w:right w:val="single" w:sz="4" w:space="0" w:color="auto"/>
            </w:tcBorders>
            <w:shd w:val="clear" w:color="auto" w:fill="auto"/>
            <w:vAlign w:val="center"/>
          </w:tcPr>
          <w:p w14:paraId="1A7CEFB1" w14:textId="77777777" w:rsidR="00EC6AA4" w:rsidRPr="005A17A9" w:rsidRDefault="00EC6AA4" w:rsidP="002F4DF0">
            <w:pPr>
              <w:jc w:val="center"/>
              <w:rPr>
                <w:color w:val="000000"/>
                <w:lang w:eastAsia="en-US"/>
              </w:rPr>
            </w:pPr>
            <w:r w:rsidRPr="005A17A9">
              <w:rPr>
                <w:color w:val="000000"/>
                <w:lang w:eastAsia="en-US"/>
              </w:rPr>
              <w:t>301,09</w:t>
            </w:r>
          </w:p>
        </w:tc>
        <w:tc>
          <w:tcPr>
            <w:tcW w:w="921" w:type="dxa"/>
            <w:tcBorders>
              <w:top w:val="nil"/>
              <w:left w:val="nil"/>
              <w:bottom w:val="single" w:sz="4" w:space="0" w:color="auto"/>
              <w:right w:val="single" w:sz="4" w:space="0" w:color="auto"/>
            </w:tcBorders>
            <w:shd w:val="clear" w:color="auto" w:fill="auto"/>
            <w:vAlign w:val="center"/>
          </w:tcPr>
          <w:p w14:paraId="460415C5" w14:textId="77777777" w:rsidR="00EC6AA4" w:rsidRPr="005A17A9" w:rsidRDefault="00EC6AA4" w:rsidP="002F4DF0">
            <w:pPr>
              <w:jc w:val="center"/>
              <w:rPr>
                <w:color w:val="000000"/>
                <w:lang w:eastAsia="en-US"/>
              </w:rPr>
            </w:pPr>
            <w:r w:rsidRPr="005A17A9">
              <w:rPr>
                <w:color w:val="000000"/>
                <w:lang w:eastAsia="en-US"/>
              </w:rPr>
              <w:t>321,22</w:t>
            </w:r>
          </w:p>
        </w:tc>
        <w:tc>
          <w:tcPr>
            <w:tcW w:w="1062" w:type="dxa"/>
            <w:tcBorders>
              <w:top w:val="nil"/>
              <w:left w:val="nil"/>
              <w:bottom w:val="single" w:sz="4" w:space="0" w:color="auto"/>
              <w:right w:val="single" w:sz="4" w:space="0" w:color="auto"/>
            </w:tcBorders>
            <w:shd w:val="clear" w:color="auto" w:fill="auto"/>
            <w:vAlign w:val="center"/>
          </w:tcPr>
          <w:p w14:paraId="25C3F073" w14:textId="77777777" w:rsidR="00EC6AA4" w:rsidRPr="005A17A9" w:rsidRDefault="00EC6AA4" w:rsidP="002F4DF0">
            <w:pPr>
              <w:jc w:val="center"/>
              <w:rPr>
                <w:color w:val="000000"/>
                <w:lang w:eastAsia="en-US"/>
              </w:rPr>
            </w:pPr>
            <w:r w:rsidRPr="005A17A9">
              <w:rPr>
                <w:color w:val="000000"/>
                <w:lang w:eastAsia="en-US"/>
              </w:rPr>
              <w:t>306,58</w:t>
            </w:r>
          </w:p>
        </w:tc>
        <w:tc>
          <w:tcPr>
            <w:tcW w:w="930" w:type="dxa"/>
            <w:tcBorders>
              <w:top w:val="nil"/>
              <w:left w:val="single" w:sz="4" w:space="0" w:color="auto"/>
              <w:bottom w:val="single" w:sz="4" w:space="0" w:color="auto"/>
              <w:right w:val="single" w:sz="4" w:space="0" w:color="auto"/>
            </w:tcBorders>
            <w:shd w:val="clear" w:color="auto" w:fill="auto"/>
            <w:vAlign w:val="center"/>
          </w:tcPr>
          <w:p w14:paraId="68EC22FF"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253,96</w:t>
            </w:r>
          </w:p>
        </w:tc>
        <w:tc>
          <w:tcPr>
            <w:tcW w:w="992" w:type="dxa"/>
            <w:tcBorders>
              <w:top w:val="nil"/>
              <w:left w:val="nil"/>
              <w:bottom w:val="single" w:sz="4" w:space="0" w:color="auto"/>
              <w:right w:val="single" w:sz="4" w:space="0" w:color="auto"/>
            </w:tcBorders>
            <w:shd w:val="clear" w:color="auto" w:fill="auto"/>
            <w:vAlign w:val="center"/>
          </w:tcPr>
          <w:p w14:paraId="46078BD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250,91</w:t>
            </w:r>
          </w:p>
        </w:tc>
        <w:tc>
          <w:tcPr>
            <w:tcW w:w="851" w:type="dxa"/>
            <w:tcBorders>
              <w:top w:val="nil"/>
              <w:left w:val="nil"/>
              <w:bottom w:val="single" w:sz="4" w:space="0" w:color="auto"/>
              <w:right w:val="single" w:sz="4" w:space="0" w:color="auto"/>
            </w:tcBorders>
            <w:shd w:val="clear" w:color="auto" w:fill="auto"/>
            <w:vAlign w:val="center"/>
          </w:tcPr>
          <w:p w14:paraId="2A8BC27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267,68</w:t>
            </w:r>
          </w:p>
        </w:tc>
        <w:tc>
          <w:tcPr>
            <w:tcW w:w="913" w:type="dxa"/>
            <w:tcBorders>
              <w:top w:val="nil"/>
              <w:left w:val="nil"/>
              <w:bottom w:val="single" w:sz="4" w:space="0" w:color="auto"/>
              <w:right w:val="single" w:sz="4" w:space="0" w:color="auto"/>
            </w:tcBorders>
            <w:shd w:val="clear" w:color="auto" w:fill="auto"/>
            <w:vAlign w:val="center"/>
          </w:tcPr>
          <w:p w14:paraId="4EAF4A02" w14:textId="77777777" w:rsidR="00EC6AA4" w:rsidRPr="005A17A9" w:rsidRDefault="00EC6AA4" w:rsidP="002F4DF0">
            <w:pPr>
              <w:jc w:val="center"/>
              <w:rPr>
                <w:color w:val="000000"/>
                <w:sz w:val="22"/>
                <w:szCs w:val="22"/>
                <w:lang w:eastAsia="en-US"/>
              </w:rPr>
            </w:pPr>
            <w:r w:rsidRPr="005A17A9">
              <w:rPr>
                <w:color w:val="000000"/>
                <w:sz w:val="22"/>
                <w:szCs w:val="22"/>
                <w:lang w:eastAsia="en-US"/>
              </w:rPr>
              <w:t>255,48</w:t>
            </w:r>
          </w:p>
        </w:tc>
        <w:tc>
          <w:tcPr>
            <w:tcW w:w="1134" w:type="dxa"/>
            <w:tcBorders>
              <w:top w:val="nil"/>
              <w:left w:val="nil"/>
              <w:bottom w:val="single" w:sz="4" w:space="0" w:color="auto"/>
              <w:right w:val="single" w:sz="4" w:space="0" w:color="auto"/>
            </w:tcBorders>
            <w:shd w:val="clear" w:color="auto" w:fill="auto"/>
            <w:vAlign w:val="center"/>
          </w:tcPr>
          <w:p w14:paraId="35B70A37" w14:textId="77777777" w:rsidR="00EC6AA4" w:rsidRPr="005A17A9" w:rsidRDefault="00EC6AA4" w:rsidP="002F4DF0">
            <w:pPr>
              <w:jc w:val="center"/>
              <w:rPr>
                <w:sz w:val="22"/>
                <w:szCs w:val="22"/>
                <w:lang w:eastAsia="en-US"/>
              </w:rPr>
            </w:pPr>
            <w:r w:rsidRPr="005A17A9">
              <w:rPr>
                <w:sz w:val="22"/>
                <w:szCs w:val="22"/>
                <w:lang w:eastAsia="en-US"/>
              </w:rPr>
              <w:t>46,58</w:t>
            </w:r>
          </w:p>
        </w:tc>
        <w:tc>
          <w:tcPr>
            <w:tcW w:w="1134" w:type="dxa"/>
            <w:tcBorders>
              <w:top w:val="nil"/>
              <w:left w:val="nil"/>
              <w:bottom w:val="single" w:sz="4" w:space="0" w:color="auto"/>
              <w:right w:val="single" w:sz="4" w:space="0" w:color="auto"/>
            </w:tcBorders>
            <w:shd w:val="clear" w:color="auto" w:fill="auto"/>
            <w:vAlign w:val="center"/>
          </w:tcPr>
          <w:p w14:paraId="4A0FB181" w14:textId="77777777" w:rsidR="00EC6AA4" w:rsidRPr="005A17A9" w:rsidRDefault="00EC6AA4" w:rsidP="002F4DF0">
            <w:pPr>
              <w:jc w:val="center"/>
              <w:rPr>
                <w:sz w:val="22"/>
                <w:szCs w:val="22"/>
                <w:lang w:eastAsia="en-US"/>
              </w:rPr>
            </w:pPr>
            <w:r w:rsidRPr="005A17A9">
              <w:rPr>
                <w:sz w:val="22"/>
                <w:szCs w:val="22"/>
                <w:lang w:eastAsia="en-US"/>
              </w:rPr>
              <w:t>3 812,06</w:t>
            </w:r>
          </w:p>
        </w:tc>
        <w:tc>
          <w:tcPr>
            <w:tcW w:w="1276" w:type="dxa"/>
            <w:shd w:val="clear" w:color="auto" w:fill="auto"/>
            <w:vAlign w:val="center"/>
          </w:tcPr>
          <w:p w14:paraId="57196D51" w14:textId="77777777" w:rsidR="00EC6AA4" w:rsidRPr="005A17A9" w:rsidRDefault="00EC6AA4" w:rsidP="002F4DF0">
            <w:pPr>
              <w:jc w:val="center"/>
            </w:pPr>
            <w:r w:rsidRPr="005A17A9">
              <w:t>х</w:t>
            </w:r>
          </w:p>
        </w:tc>
        <w:tc>
          <w:tcPr>
            <w:tcW w:w="1134" w:type="dxa"/>
            <w:shd w:val="clear" w:color="auto" w:fill="auto"/>
            <w:vAlign w:val="center"/>
          </w:tcPr>
          <w:p w14:paraId="058392E6" w14:textId="77777777" w:rsidR="00EC6AA4" w:rsidRPr="005A17A9" w:rsidRDefault="00EC6AA4" w:rsidP="002F4DF0">
            <w:pPr>
              <w:jc w:val="center"/>
            </w:pPr>
            <w:r w:rsidRPr="005A17A9">
              <w:t>х</w:t>
            </w:r>
          </w:p>
        </w:tc>
      </w:tr>
    </w:tbl>
    <w:p w14:paraId="5E711F2F" w14:textId="77777777" w:rsidR="00EC6AA4" w:rsidRPr="005A17A9" w:rsidRDefault="00EC6AA4" w:rsidP="00EC6AA4">
      <w:pPr>
        <w:autoSpaceDE w:val="0"/>
        <w:autoSpaceDN w:val="0"/>
        <w:adjustRightInd w:val="0"/>
        <w:ind w:firstLine="540"/>
        <w:jc w:val="both"/>
        <w:rPr>
          <w:sz w:val="28"/>
          <w:szCs w:val="28"/>
        </w:rPr>
      </w:pPr>
    </w:p>
    <w:p w14:paraId="34C631CE" w14:textId="77777777" w:rsidR="00EC6AA4" w:rsidRPr="005A17A9" w:rsidRDefault="00EC6AA4" w:rsidP="00EC6AA4">
      <w:pPr>
        <w:autoSpaceDE w:val="0"/>
        <w:autoSpaceDN w:val="0"/>
        <w:adjustRightInd w:val="0"/>
        <w:ind w:firstLine="540"/>
        <w:jc w:val="both"/>
        <w:rPr>
          <w:sz w:val="28"/>
          <w:szCs w:val="28"/>
        </w:rPr>
      </w:pPr>
      <w:r w:rsidRPr="005A17A9">
        <w:rPr>
          <w:sz w:val="28"/>
          <w:szCs w:val="28"/>
        </w:rPr>
        <w:lastRenderedPageBreak/>
        <w:t>* Тариф для населения указывается в целях реализации пункта 6 статьи 168 Налогового кодекса Российской Федерации (часть вторая).</w:t>
      </w:r>
    </w:p>
    <w:p w14:paraId="32717C9C" w14:textId="77777777" w:rsidR="00EC6AA4" w:rsidRPr="005A17A9" w:rsidRDefault="00EC6AA4" w:rsidP="00EC6AA4">
      <w:pPr>
        <w:autoSpaceDE w:val="0"/>
        <w:autoSpaceDN w:val="0"/>
        <w:adjustRightInd w:val="0"/>
        <w:ind w:firstLine="540"/>
        <w:jc w:val="both"/>
        <w:rPr>
          <w:sz w:val="28"/>
          <w:szCs w:val="28"/>
        </w:rPr>
      </w:pPr>
      <w:r w:rsidRPr="005A17A9">
        <w:rPr>
          <w:sz w:val="28"/>
          <w:szCs w:val="28"/>
        </w:rPr>
        <w:t>** Тариф на теплоноситель для МУП ПМР «</w:t>
      </w:r>
      <w:proofErr w:type="spellStart"/>
      <w:r w:rsidRPr="005A17A9">
        <w:rPr>
          <w:sz w:val="28"/>
          <w:szCs w:val="28"/>
        </w:rPr>
        <w:t>Тепломир</w:t>
      </w:r>
      <w:proofErr w:type="spellEnd"/>
      <w:r w:rsidRPr="005A17A9">
        <w:rPr>
          <w:sz w:val="28"/>
          <w:szCs w:val="28"/>
        </w:rPr>
        <w:t xml:space="preserve">», реализуемый на потребительском рынке </w:t>
      </w:r>
      <w:proofErr w:type="spellStart"/>
      <w:r w:rsidRPr="005A17A9">
        <w:rPr>
          <w:sz w:val="28"/>
          <w:szCs w:val="28"/>
        </w:rPr>
        <w:t>Прокопьевского</w:t>
      </w:r>
      <w:proofErr w:type="spellEnd"/>
      <w:r w:rsidRPr="005A17A9">
        <w:rPr>
          <w:sz w:val="28"/>
          <w:szCs w:val="28"/>
        </w:rPr>
        <w:t xml:space="preserve"> муниципального округа, установлен постановлением региональной энергетической комиссии Кемеровской области</w:t>
      </w:r>
      <w:r w:rsidRPr="005A17A9">
        <w:rPr>
          <w:sz w:val="28"/>
          <w:szCs w:val="28"/>
        </w:rPr>
        <w:br/>
        <w:t>от «19» декабря 2018 г. № 616 (в редакции постановлений региональной энергетической комиссии Кемеровской области</w:t>
      </w:r>
      <w:r w:rsidRPr="005A17A9">
        <w:rPr>
          <w:sz w:val="28"/>
          <w:szCs w:val="28"/>
        </w:rPr>
        <w:br/>
        <w:t>от «5» декабря 2019 г. № 547, от «5» декабря 2019 г. № 549).</w:t>
      </w:r>
    </w:p>
    <w:p w14:paraId="46C63F2B" w14:textId="77777777" w:rsidR="00EC6AA4" w:rsidRPr="005A17A9" w:rsidRDefault="00EC6AA4" w:rsidP="00EC6AA4">
      <w:pPr>
        <w:autoSpaceDE w:val="0"/>
        <w:autoSpaceDN w:val="0"/>
        <w:adjustRightInd w:val="0"/>
        <w:ind w:firstLine="540"/>
        <w:jc w:val="both"/>
        <w:rPr>
          <w:sz w:val="28"/>
          <w:szCs w:val="28"/>
        </w:rPr>
      </w:pPr>
      <w:r w:rsidRPr="005A17A9">
        <w:rPr>
          <w:sz w:val="28"/>
          <w:szCs w:val="28"/>
        </w:rPr>
        <w:t>*** Тариф на тепловую энергию для МУП ПМР «</w:t>
      </w:r>
      <w:proofErr w:type="spellStart"/>
      <w:r w:rsidRPr="005A17A9">
        <w:rPr>
          <w:sz w:val="28"/>
          <w:szCs w:val="28"/>
        </w:rPr>
        <w:t>Тепломир</w:t>
      </w:r>
      <w:proofErr w:type="spellEnd"/>
      <w:r w:rsidRPr="005A17A9">
        <w:rPr>
          <w:sz w:val="28"/>
          <w:szCs w:val="28"/>
        </w:rPr>
        <w:t xml:space="preserve">», реализуемую на потребительском рынке </w:t>
      </w:r>
      <w:proofErr w:type="spellStart"/>
      <w:r w:rsidRPr="005A17A9">
        <w:rPr>
          <w:sz w:val="28"/>
          <w:szCs w:val="28"/>
        </w:rPr>
        <w:t>Прокопьевского</w:t>
      </w:r>
      <w:proofErr w:type="spellEnd"/>
      <w:r w:rsidRPr="005A17A9">
        <w:rPr>
          <w:sz w:val="28"/>
          <w:szCs w:val="28"/>
        </w:rPr>
        <w:t xml:space="preserve"> муниципального округа, установлен постановлением региональной энергетической комиссии Кемеровской области</w:t>
      </w:r>
      <w:r w:rsidRPr="005A17A9">
        <w:rPr>
          <w:sz w:val="28"/>
          <w:szCs w:val="28"/>
        </w:rPr>
        <w:br/>
        <w:t>от «19» декабря 2018 г. № 615 (в редакции постановлений региональной энергетической комиссии Кемеровской области</w:t>
      </w:r>
      <w:r w:rsidRPr="005A17A9">
        <w:rPr>
          <w:sz w:val="28"/>
          <w:szCs w:val="28"/>
        </w:rPr>
        <w:br/>
        <w:t>от «5» декабря 2019 г. № 547, от «5» декабря 2019 г. № 548).</w:t>
      </w:r>
    </w:p>
    <w:p w14:paraId="3E722DF0" w14:textId="77777777" w:rsidR="00EC6AA4" w:rsidRPr="005A17A9" w:rsidRDefault="00EC6AA4" w:rsidP="00EC6AA4">
      <w:pPr>
        <w:autoSpaceDE w:val="0"/>
        <w:autoSpaceDN w:val="0"/>
        <w:adjustRightInd w:val="0"/>
        <w:ind w:left="14160"/>
        <w:jc w:val="both"/>
        <w:rPr>
          <w:sz w:val="28"/>
          <w:szCs w:val="28"/>
        </w:rPr>
      </w:pPr>
      <w:r w:rsidRPr="005A17A9">
        <w:rPr>
          <w:sz w:val="28"/>
          <w:szCs w:val="28"/>
        </w:rPr>
        <w:t xml:space="preserve"> ».</w:t>
      </w:r>
    </w:p>
    <w:p w14:paraId="3D591772" w14:textId="77777777" w:rsidR="00EC6AA4" w:rsidRDefault="00EC6AA4" w:rsidP="00EC6AA4">
      <w:pPr>
        <w:jc w:val="both"/>
        <w:sectPr w:rsidR="00EC6AA4" w:rsidSect="002F4DF0">
          <w:pgSz w:w="16838" w:h="11906" w:orient="landscape"/>
          <w:pgMar w:top="851" w:right="536" w:bottom="284" w:left="1134" w:header="709" w:footer="709" w:gutter="0"/>
          <w:cols w:space="708"/>
          <w:titlePg/>
          <w:docGrid w:linePitch="360"/>
        </w:sectPr>
      </w:pPr>
    </w:p>
    <w:p w14:paraId="5BF42F1C" w14:textId="433B2767" w:rsidR="00D82311" w:rsidRDefault="00D82311" w:rsidP="00D82311">
      <w:pPr>
        <w:ind w:firstLine="6237"/>
      </w:pPr>
      <w:r>
        <w:lastRenderedPageBreak/>
        <w:t xml:space="preserve">Приложение № </w:t>
      </w:r>
      <w:r>
        <w:t>55</w:t>
      </w:r>
      <w:r>
        <w:t xml:space="preserve"> к протоколу № 89</w:t>
      </w:r>
    </w:p>
    <w:p w14:paraId="41C0272E" w14:textId="77777777" w:rsidR="00D82311" w:rsidRDefault="00D82311" w:rsidP="00D82311">
      <w:pPr>
        <w:ind w:firstLine="6237"/>
      </w:pPr>
      <w:r>
        <w:t>заседания Правления региональной</w:t>
      </w:r>
    </w:p>
    <w:p w14:paraId="03ABD9AB" w14:textId="77777777" w:rsidR="00D82311" w:rsidRDefault="00D82311" w:rsidP="00D82311">
      <w:pPr>
        <w:ind w:firstLine="6237"/>
      </w:pPr>
      <w:r>
        <w:t>энергетической комиссии</w:t>
      </w:r>
    </w:p>
    <w:p w14:paraId="72CA334F" w14:textId="77777777" w:rsidR="00D82311" w:rsidRPr="002D7F7D" w:rsidRDefault="00D82311" w:rsidP="00D82311">
      <w:pPr>
        <w:ind w:firstLine="6237"/>
      </w:pPr>
      <w:r>
        <w:t>Кемеровской области от 05.12.2019</w:t>
      </w:r>
    </w:p>
    <w:p w14:paraId="587630C3" w14:textId="77777777" w:rsidR="00EC6AA4" w:rsidRDefault="00EC6AA4" w:rsidP="00EC6AA4">
      <w:pPr>
        <w:spacing w:line="264" w:lineRule="auto"/>
        <w:ind w:right="-1"/>
        <w:jc w:val="center"/>
        <w:rPr>
          <w:sz w:val="28"/>
          <w:szCs w:val="28"/>
          <w14:shadow w14:blurRad="50800" w14:dist="38100" w14:dir="2700000" w14:sx="100000" w14:sy="100000" w14:kx="0" w14:ky="0" w14:algn="tl">
            <w14:srgbClr w14:val="000000">
              <w14:alpha w14:val="60000"/>
            </w14:srgbClr>
          </w14:shadow>
        </w:rPr>
      </w:pPr>
    </w:p>
    <w:p w14:paraId="49398C7F" w14:textId="77777777" w:rsidR="00EC6AA4" w:rsidRPr="005A17A9" w:rsidRDefault="00EC6AA4" w:rsidP="00EC6AA4">
      <w:pPr>
        <w:spacing w:line="264" w:lineRule="auto"/>
        <w:ind w:right="-1"/>
        <w:jc w:val="center"/>
        <w:rPr>
          <w:sz w:val="28"/>
          <w:szCs w:val="28"/>
          <w14:shadow w14:blurRad="50800" w14:dist="38100" w14:dir="2700000" w14:sx="100000" w14:sy="100000" w14:kx="0" w14:ky="0" w14:algn="tl">
            <w14:srgbClr w14:val="000000">
              <w14:alpha w14:val="60000"/>
            </w14:srgbClr>
          </w14:shadow>
        </w:rPr>
      </w:pPr>
      <w:r w:rsidRPr="005A17A9">
        <w:rPr>
          <w:sz w:val="28"/>
          <w:szCs w:val="28"/>
          <w14:shadow w14:blurRad="50800" w14:dist="38100" w14:dir="2700000" w14:sx="100000" w14:sy="100000" w14:kx="0" w14:ky="0" w14:algn="tl">
            <w14:srgbClr w14:val="000000">
              <w14:alpha w14:val="60000"/>
            </w14:srgbClr>
          </w14:shadow>
        </w:rPr>
        <w:t>ЭКСПЕРТНОЕ ЗАКЛЮЧЕНИЕ</w:t>
      </w:r>
    </w:p>
    <w:p w14:paraId="3FCFADF1" w14:textId="77777777" w:rsidR="00EC6AA4" w:rsidRPr="005A17A9" w:rsidRDefault="00EC6AA4" w:rsidP="00EC6AA4">
      <w:pPr>
        <w:keepNext/>
        <w:spacing w:line="312" w:lineRule="auto"/>
        <w:ind w:right="567"/>
        <w:jc w:val="center"/>
        <w:outlineLvl w:val="0"/>
        <w:rPr>
          <w:sz w:val="28"/>
          <w:szCs w:val="28"/>
        </w:rPr>
      </w:pPr>
      <w:r w:rsidRPr="005A17A9">
        <w:rPr>
          <w:sz w:val="28"/>
          <w:szCs w:val="28"/>
        </w:rPr>
        <w:t>региональной энергетической комиссии Кемеровской области</w:t>
      </w:r>
    </w:p>
    <w:p w14:paraId="1D50CD2C" w14:textId="77777777" w:rsidR="00EC6AA4" w:rsidRPr="005A17A9" w:rsidRDefault="00EC6AA4" w:rsidP="00EC6AA4">
      <w:pPr>
        <w:spacing w:line="264" w:lineRule="auto"/>
        <w:ind w:right="-1"/>
        <w:jc w:val="center"/>
        <w:rPr>
          <w:sz w:val="28"/>
          <w:szCs w:val="28"/>
        </w:rPr>
      </w:pPr>
      <w:r w:rsidRPr="005A17A9">
        <w:rPr>
          <w:sz w:val="28"/>
          <w:szCs w:val="28"/>
          <w14:shadow w14:blurRad="50800" w14:dist="38100" w14:dir="2700000" w14:sx="100000" w14:sy="100000" w14:kx="0" w14:ky="0" w14:algn="tl">
            <w14:srgbClr w14:val="000000">
              <w14:alpha w14:val="60000"/>
            </w14:srgbClr>
          </w14:shadow>
        </w:rPr>
        <w:t>МУП ПМР «</w:t>
      </w:r>
      <w:proofErr w:type="spellStart"/>
      <w:r w:rsidRPr="005A17A9">
        <w:rPr>
          <w:sz w:val="28"/>
          <w:szCs w:val="28"/>
          <w14:shadow w14:blurRad="50800" w14:dist="38100" w14:dir="2700000" w14:sx="100000" w14:sy="100000" w14:kx="0" w14:ky="0" w14:algn="tl">
            <w14:srgbClr w14:val="000000">
              <w14:alpha w14:val="60000"/>
            </w14:srgbClr>
          </w14:shadow>
        </w:rPr>
        <w:t>Тепломир</w:t>
      </w:r>
      <w:proofErr w:type="spellEnd"/>
      <w:r w:rsidRPr="005A17A9">
        <w:rPr>
          <w:sz w:val="28"/>
          <w:szCs w:val="28"/>
          <w14:shadow w14:blurRad="50800" w14:dist="38100" w14:dir="2700000" w14:sx="100000" w14:sy="100000" w14:kx="0" w14:ky="0" w14:algn="tl">
            <w14:srgbClr w14:val="000000">
              <w14:alpha w14:val="60000"/>
            </w14:srgbClr>
          </w14:shadow>
        </w:rPr>
        <w:t>» (</w:t>
      </w:r>
      <w:proofErr w:type="spellStart"/>
      <w:r w:rsidRPr="005A17A9">
        <w:rPr>
          <w:sz w:val="28"/>
          <w:szCs w:val="28"/>
          <w14:shadow w14:blurRad="50800" w14:dist="38100" w14:dir="2700000" w14:sx="100000" w14:sy="100000" w14:kx="0" w14:ky="0" w14:algn="tl">
            <w14:srgbClr w14:val="000000">
              <w14:alpha w14:val="60000"/>
            </w14:srgbClr>
          </w14:shadow>
        </w:rPr>
        <w:t>Прокопьевский</w:t>
      </w:r>
      <w:proofErr w:type="spellEnd"/>
      <w:r w:rsidRPr="005A17A9">
        <w:rPr>
          <w:sz w:val="28"/>
          <w:szCs w:val="28"/>
          <w14:shadow w14:blurRad="50800" w14:dist="38100" w14:dir="2700000" w14:sx="100000" w14:sy="100000" w14:kx="0" w14:ky="0" w14:algn="tl">
            <w14:srgbClr w14:val="000000">
              <w14:alpha w14:val="60000"/>
            </w14:srgbClr>
          </w14:shadow>
        </w:rPr>
        <w:t xml:space="preserve"> муниципальный округ) </w:t>
      </w:r>
      <w:r w:rsidRPr="005A17A9">
        <w:rPr>
          <w:sz w:val="28"/>
          <w:szCs w:val="28"/>
        </w:rPr>
        <w:t>для определения уровня тарифов на горячую воду в закрытой системе горячего водоснабжения, реализуемую на потребительском рынке</w:t>
      </w:r>
    </w:p>
    <w:p w14:paraId="3FDBC390" w14:textId="77777777" w:rsidR="00EC6AA4" w:rsidRPr="005A17A9" w:rsidRDefault="00EC6AA4" w:rsidP="00EC6AA4">
      <w:pPr>
        <w:spacing w:line="264" w:lineRule="auto"/>
        <w:ind w:right="-1"/>
        <w:jc w:val="center"/>
        <w:rPr>
          <w:sz w:val="28"/>
          <w:szCs w:val="28"/>
        </w:rPr>
      </w:pPr>
      <w:r w:rsidRPr="005A17A9">
        <w:rPr>
          <w:sz w:val="28"/>
          <w:szCs w:val="28"/>
        </w:rPr>
        <w:t xml:space="preserve"> на 2020 год</w:t>
      </w:r>
    </w:p>
    <w:p w14:paraId="6CEA3617" w14:textId="77777777" w:rsidR="00EC6AA4" w:rsidRPr="005A17A9" w:rsidRDefault="00EC6AA4" w:rsidP="00EC6AA4">
      <w:pPr>
        <w:spacing w:line="264" w:lineRule="auto"/>
        <w:ind w:right="-1"/>
        <w:jc w:val="center"/>
        <w:rPr>
          <w:sz w:val="28"/>
          <w:szCs w:val="28"/>
        </w:rPr>
      </w:pPr>
    </w:p>
    <w:p w14:paraId="7029F4D5" w14:textId="77777777" w:rsidR="00EC6AA4" w:rsidRPr="005A17A9" w:rsidRDefault="00EC6AA4" w:rsidP="00EC6AA4">
      <w:pPr>
        <w:keepNext/>
        <w:spacing w:before="240" w:after="60"/>
        <w:ind w:right="142" w:firstLine="567"/>
        <w:jc w:val="center"/>
        <w:outlineLvl w:val="1"/>
        <w:rPr>
          <w:rFonts w:ascii="Arial" w:eastAsia="Calibri" w:hAnsi="Arial" w:cs="Arial"/>
          <w:b/>
          <w:bCs/>
          <w:i/>
          <w:iCs/>
          <w:color w:val="000000"/>
          <w:sz w:val="28"/>
          <w:szCs w:val="28"/>
        </w:rPr>
      </w:pPr>
      <w:r w:rsidRPr="005A17A9">
        <w:rPr>
          <w:rFonts w:ascii="Arial" w:eastAsia="Calibri" w:hAnsi="Arial" w:cs="Arial"/>
          <w:b/>
          <w:bCs/>
          <w:i/>
          <w:iCs/>
          <w:color w:val="000000"/>
          <w:sz w:val="28"/>
          <w:szCs w:val="28"/>
        </w:rPr>
        <w:t>1.НОРМАТИВНО-МЕТОДИЧЕСКАЯ ОСНОВА ПРОВЕДЕНИЯ АНАЛИЗА МАТЕРИАЛОВ</w:t>
      </w:r>
    </w:p>
    <w:p w14:paraId="14A27F8D"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Гражданский кодекс Российской Федерации (далее – ГК РФ);</w:t>
      </w:r>
    </w:p>
    <w:p w14:paraId="3903F48D"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Налоговый кодекс Российской Федерации (далее - НК РФ);</w:t>
      </w:r>
    </w:p>
    <w:p w14:paraId="67C9A521"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Трудовой Кодекс Российской Федерации (далее - ТК РФ);</w:t>
      </w:r>
    </w:p>
    <w:p w14:paraId="3DD0D002"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Федеральный Закон от 17.08.1995 № 147-ФЗ «О естественных монополиях»;</w:t>
      </w:r>
    </w:p>
    <w:p w14:paraId="0EC8C195"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 xml:space="preserve"> Федеральный закон от 27.07.2010 № 190-ФЗ «О теплоснабжении»;</w:t>
      </w:r>
    </w:p>
    <w:p w14:paraId="46B73756"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Федеральный закон от 07.12.2011 № 416-ФЗ (ред. от 23.07.2013)</w:t>
      </w:r>
      <w:r w:rsidRPr="005A17A9">
        <w:rPr>
          <w:color w:val="000000"/>
          <w:sz w:val="28"/>
          <w:szCs w:val="28"/>
        </w:rPr>
        <w:br/>
        <w:t>«О водоснабжении и водоотведении»;</w:t>
      </w:r>
    </w:p>
    <w:p w14:paraId="7DD2BFA5"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90F223E"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Постановление Правительства Российской Федерации от 22.10.2012</w:t>
      </w:r>
      <w:r w:rsidRPr="005A17A9">
        <w:rPr>
          <w:color w:val="000000"/>
          <w:sz w:val="28"/>
          <w:szCs w:val="28"/>
        </w:rPr>
        <w:br/>
        <w:t>№ 1075 «О ценообразовании в сфере теплоснабжения»;</w:t>
      </w:r>
    </w:p>
    <w:p w14:paraId="74A15D64"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Постановление Правительства РФ от 13.05.2013 № 406 (ред. от 29.07.2013) «О государственном регулировании тарифов в сфере водоснабжения и водоотведения»;</w:t>
      </w:r>
    </w:p>
    <w:p w14:paraId="6D88C05C" w14:textId="77777777" w:rsidR="00EC6AA4" w:rsidRPr="005A17A9" w:rsidRDefault="00EC6AA4" w:rsidP="00EC6AA4">
      <w:pPr>
        <w:numPr>
          <w:ilvl w:val="0"/>
          <w:numId w:val="15"/>
        </w:numPr>
        <w:tabs>
          <w:tab w:val="left" w:pos="0"/>
          <w:tab w:val="num" w:pos="567"/>
          <w:tab w:val="left" w:pos="9900"/>
        </w:tabs>
        <w:spacing w:line="312" w:lineRule="auto"/>
        <w:ind w:left="142" w:right="142" w:firstLine="0"/>
        <w:jc w:val="both"/>
        <w:rPr>
          <w:color w:val="000000"/>
          <w:sz w:val="28"/>
          <w:szCs w:val="28"/>
        </w:rPr>
      </w:pPr>
      <w:r w:rsidRPr="005A17A9">
        <w:rPr>
          <w:color w:val="000000"/>
          <w:sz w:val="28"/>
          <w:szCs w:val="28"/>
        </w:rPr>
        <w:t>Приказ Министерства регионального развития Российской Федерации от 15.02.2011 № 47;</w:t>
      </w:r>
    </w:p>
    <w:p w14:paraId="32486D27" w14:textId="77777777" w:rsidR="00EC6AA4" w:rsidRPr="005A17A9" w:rsidRDefault="00EC6AA4" w:rsidP="00EC6AA4">
      <w:pPr>
        <w:numPr>
          <w:ilvl w:val="0"/>
          <w:numId w:val="15"/>
        </w:numPr>
        <w:tabs>
          <w:tab w:val="num" w:pos="567"/>
        </w:tabs>
        <w:spacing w:line="312" w:lineRule="auto"/>
        <w:ind w:left="142" w:right="142" w:firstLine="0"/>
        <w:jc w:val="both"/>
        <w:rPr>
          <w:color w:val="000000"/>
          <w:sz w:val="28"/>
          <w:szCs w:val="28"/>
        </w:rPr>
      </w:pPr>
      <w:r w:rsidRPr="005A17A9">
        <w:rPr>
          <w:color w:val="000000"/>
          <w:sz w:val="28"/>
          <w:szCs w:val="28"/>
        </w:rPr>
        <w:t>Приказ Федеральной службы по тарифам (ФСТ России) от 11.10.2014</w:t>
      </w:r>
      <w:r w:rsidRPr="005A17A9">
        <w:rPr>
          <w:color w:val="000000"/>
          <w:sz w:val="28"/>
          <w:szCs w:val="28"/>
        </w:rPr>
        <w:br/>
        <w:t>№ 227-э/3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Федерации на 2015 год»;</w:t>
      </w:r>
    </w:p>
    <w:p w14:paraId="1F904205" w14:textId="77777777" w:rsidR="00EC6AA4" w:rsidRPr="005A17A9" w:rsidRDefault="00EC6AA4" w:rsidP="00EC6AA4">
      <w:pPr>
        <w:numPr>
          <w:ilvl w:val="0"/>
          <w:numId w:val="15"/>
        </w:numPr>
        <w:tabs>
          <w:tab w:val="num" w:pos="567"/>
        </w:tabs>
        <w:spacing w:line="312" w:lineRule="auto"/>
        <w:ind w:left="142" w:right="142" w:firstLine="0"/>
        <w:jc w:val="both"/>
        <w:rPr>
          <w:color w:val="000000"/>
          <w:sz w:val="28"/>
          <w:szCs w:val="28"/>
        </w:rPr>
      </w:pPr>
      <w:r w:rsidRPr="005A17A9">
        <w:rPr>
          <w:color w:val="000000"/>
          <w:sz w:val="28"/>
          <w:szCs w:val="28"/>
        </w:rPr>
        <w:t>Приказ Федеральной службы по тарифам (ФСТ России) от 11.10.2014</w:t>
      </w:r>
      <w:r w:rsidRPr="005A17A9">
        <w:rPr>
          <w:color w:val="000000"/>
          <w:sz w:val="28"/>
          <w:szCs w:val="28"/>
        </w:rPr>
        <w:br/>
        <w:t xml:space="preserve">№ 228-э/4 «Об установлении предельных индексов максимально возможного </w:t>
      </w:r>
      <w:r w:rsidRPr="005A17A9">
        <w:rPr>
          <w:color w:val="000000"/>
          <w:sz w:val="28"/>
          <w:szCs w:val="28"/>
        </w:rPr>
        <w:lastRenderedPageBreak/>
        <w:t>изменения действующих тарифов в сфере водоснабжения и водоотведения, в среднем по субъектам Российской Федерации на 2015 год»;</w:t>
      </w:r>
    </w:p>
    <w:p w14:paraId="7C416CEA" w14:textId="77777777" w:rsidR="00EC6AA4" w:rsidRPr="005A17A9" w:rsidRDefault="00EC6AA4" w:rsidP="00EC6AA4">
      <w:pPr>
        <w:numPr>
          <w:ilvl w:val="0"/>
          <w:numId w:val="15"/>
        </w:numPr>
        <w:tabs>
          <w:tab w:val="num" w:pos="567"/>
        </w:tabs>
        <w:spacing w:line="312" w:lineRule="auto"/>
        <w:ind w:left="142" w:right="142" w:firstLine="0"/>
        <w:jc w:val="both"/>
        <w:rPr>
          <w:color w:val="000000"/>
          <w:sz w:val="28"/>
          <w:szCs w:val="28"/>
        </w:rPr>
      </w:pPr>
      <w:r w:rsidRPr="005A17A9">
        <w:rPr>
          <w:color w:val="000000"/>
          <w:sz w:val="28"/>
          <w:szCs w:val="28"/>
        </w:rPr>
        <w:t>Приказ Федеральной службы по тарифам (ФСТ России) от 07.06.2013</w:t>
      </w:r>
      <w:r w:rsidRPr="005A17A9">
        <w:rPr>
          <w:color w:val="00000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74FC4890" w14:textId="77777777" w:rsidR="00EC6AA4" w:rsidRPr="005A17A9" w:rsidRDefault="00EC6AA4" w:rsidP="00EC6AA4">
      <w:pPr>
        <w:numPr>
          <w:ilvl w:val="0"/>
          <w:numId w:val="15"/>
        </w:numPr>
        <w:tabs>
          <w:tab w:val="num" w:pos="567"/>
        </w:tabs>
        <w:spacing w:line="312" w:lineRule="auto"/>
        <w:ind w:left="142" w:right="142" w:firstLine="0"/>
        <w:jc w:val="both"/>
        <w:rPr>
          <w:color w:val="000000"/>
          <w:sz w:val="28"/>
          <w:szCs w:val="28"/>
        </w:rPr>
      </w:pPr>
      <w:r w:rsidRPr="005A17A9">
        <w:rPr>
          <w:color w:val="000000"/>
          <w:sz w:val="28"/>
          <w:szCs w:val="28"/>
        </w:rPr>
        <w:t>Приказ Федеральной службы по тарифам (ФСТ России) от 13.06.2013</w:t>
      </w:r>
      <w:r w:rsidRPr="005A17A9">
        <w:rPr>
          <w:color w:val="000000"/>
          <w:sz w:val="28"/>
          <w:szCs w:val="28"/>
        </w:rPr>
        <w:br/>
        <w:t xml:space="preserve">№ 760-э «Об утверждении Методических указаний по расчету </w:t>
      </w:r>
      <w:proofErr w:type="gramStart"/>
      <w:r w:rsidRPr="005A17A9">
        <w:rPr>
          <w:color w:val="000000"/>
          <w:sz w:val="28"/>
          <w:szCs w:val="28"/>
        </w:rPr>
        <w:t>регулируемых  цен</w:t>
      </w:r>
      <w:proofErr w:type="gramEnd"/>
      <w:r w:rsidRPr="005A17A9">
        <w:rPr>
          <w:color w:val="000000"/>
          <w:sz w:val="28"/>
          <w:szCs w:val="28"/>
        </w:rPr>
        <w:t xml:space="preserve"> (тарифов) в сфере теплоснабжения»;</w:t>
      </w:r>
    </w:p>
    <w:p w14:paraId="0D78AA63" w14:textId="77777777" w:rsidR="00EC6AA4" w:rsidRPr="005A17A9" w:rsidRDefault="00EC6AA4" w:rsidP="00EC6AA4">
      <w:pPr>
        <w:numPr>
          <w:ilvl w:val="0"/>
          <w:numId w:val="15"/>
        </w:numPr>
        <w:tabs>
          <w:tab w:val="num" w:pos="284"/>
          <w:tab w:val="num" w:pos="567"/>
        </w:tabs>
        <w:spacing w:line="312" w:lineRule="auto"/>
        <w:ind w:left="142" w:right="142" w:firstLine="0"/>
        <w:jc w:val="both"/>
        <w:rPr>
          <w:sz w:val="28"/>
          <w:szCs w:val="28"/>
        </w:rPr>
      </w:pPr>
      <w:r w:rsidRPr="005A17A9">
        <w:rPr>
          <w:sz w:val="28"/>
          <w:szCs w:val="28"/>
        </w:rPr>
        <w:t xml:space="preserve">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92D44FF" w14:textId="77777777" w:rsidR="00EC6AA4" w:rsidRPr="005A17A9" w:rsidRDefault="00EC6AA4" w:rsidP="00EC6AA4">
      <w:pPr>
        <w:tabs>
          <w:tab w:val="num" w:pos="720"/>
        </w:tabs>
        <w:spacing w:line="312" w:lineRule="auto"/>
        <w:ind w:left="142" w:right="142"/>
        <w:jc w:val="both"/>
        <w:rPr>
          <w:sz w:val="28"/>
          <w:szCs w:val="28"/>
        </w:rPr>
      </w:pPr>
    </w:p>
    <w:p w14:paraId="08BCCAD9" w14:textId="77777777" w:rsidR="00EC6AA4" w:rsidRPr="005A17A9" w:rsidRDefault="00EC6AA4" w:rsidP="00EC6AA4">
      <w:pPr>
        <w:spacing w:line="312" w:lineRule="auto"/>
        <w:ind w:left="142" w:right="142" w:firstLine="567"/>
        <w:jc w:val="both"/>
        <w:rPr>
          <w:sz w:val="28"/>
          <w:szCs w:val="28"/>
        </w:rPr>
      </w:pPr>
      <w:r w:rsidRPr="005A17A9">
        <w:rPr>
          <w:sz w:val="28"/>
          <w:szCs w:val="28"/>
        </w:rPr>
        <w:t>Вся нормативно – методическая основа используется в редакции, действующей на момент проведения экспертизы.</w:t>
      </w:r>
    </w:p>
    <w:p w14:paraId="4DBEA300" w14:textId="77777777" w:rsidR="00EC6AA4" w:rsidRPr="005A17A9" w:rsidRDefault="00EC6AA4" w:rsidP="00EC6AA4">
      <w:pPr>
        <w:spacing w:line="312" w:lineRule="auto"/>
        <w:ind w:firstLine="567"/>
        <w:jc w:val="both"/>
        <w:rPr>
          <w:sz w:val="28"/>
          <w:szCs w:val="28"/>
        </w:rPr>
      </w:pPr>
      <w:r w:rsidRPr="005A17A9">
        <w:rPr>
          <w:sz w:val="28"/>
          <w:szCs w:val="28"/>
        </w:rPr>
        <w:t>Представленные предприятием материалы для установления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 Правительства РФ от 13.05.2013 № 406 (ред. от 29.07.2013)</w:t>
      </w:r>
      <w:r w:rsidRPr="005A17A9">
        <w:rPr>
          <w:sz w:val="28"/>
          <w:szCs w:val="28"/>
        </w:rPr>
        <w:br/>
        <w:t>«О государственном регулировании тарифов в сфере водоснабжения и водоотведения», Методическими указаниями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прогнозными индексами Минэкономразвития, опубликованными 01.10.2018 г.</w:t>
      </w:r>
    </w:p>
    <w:p w14:paraId="25800B5F" w14:textId="77777777" w:rsidR="00EC6AA4" w:rsidRPr="005A17A9" w:rsidRDefault="00EC6AA4" w:rsidP="00EC6AA4">
      <w:pPr>
        <w:spacing w:line="312" w:lineRule="auto"/>
        <w:ind w:firstLine="567"/>
        <w:jc w:val="both"/>
        <w:rPr>
          <w:sz w:val="28"/>
          <w:szCs w:val="28"/>
        </w:rPr>
      </w:pPr>
      <w:r w:rsidRPr="005A17A9">
        <w:rPr>
          <w:sz w:val="28"/>
          <w:szCs w:val="28"/>
        </w:rPr>
        <w:t>При расчете тарифов на горячую воду в закрытой системе горячего водоснабжения (теплоснабжения) экспертами принималась за основу информация предприятия, что МУП ПМР «</w:t>
      </w:r>
      <w:proofErr w:type="spellStart"/>
      <w:r w:rsidRPr="005A17A9">
        <w:rPr>
          <w:sz w:val="28"/>
          <w:szCs w:val="28"/>
        </w:rPr>
        <w:t>Тепломир</w:t>
      </w:r>
      <w:proofErr w:type="spellEnd"/>
      <w:r w:rsidRPr="005A17A9">
        <w:rPr>
          <w:sz w:val="28"/>
          <w:szCs w:val="28"/>
        </w:rPr>
        <w:t xml:space="preserve">» отпускает горячую воду потребителям, подключенным к тепловым сетям предприятия, используя закрытую схему теплоснабжения (горячего водоснабжения). </w:t>
      </w:r>
    </w:p>
    <w:p w14:paraId="3C410338" w14:textId="77777777" w:rsidR="00EC6AA4" w:rsidRPr="005A17A9" w:rsidRDefault="00EC6AA4" w:rsidP="00EC6AA4">
      <w:pPr>
        <w:spacing w:line="312" w:lineRule="auto"/>
        <w:ind w:firstLine="567"/>
        <w:jc w:val="both"/>
        <w:rPr>
          <w:sz w:val="28"/>
          <w:szCs w:val="28"/>
        </w:rPr>
      </w:pPr>
      <w:r w:rsidRPr="005A17A9">
        <w:rPr>
          <w:sz w:val="28"/>
          <w:szCs w:val="28"/>
        </w:rPr>
        <w:t xml:space="preserve">По данным, представленным предприятием, отпуск горячей воды производится от обслуживаемых котельных – № 3 п. </w:t>
      </w:r>
      <w:proofErr w:type="spellStart"/>
      <w:r w:rsidRPr="005A17A9">
        <w:rPr>
          <w:sz w:val="28"/>
          <w:szCs w:val="28"/>
        </w:rPr>
        <w:t>Калачево</w:t>
      </w:r>
      <w:proofErr w:type="spellEnd"/>
      <w:r w:rsidRPr="005A17A9">
        <w:rPr>
          <w:sz w:val="28"/>
          <w:szCs w:val="28"/>
        </w:rPr>
        <w:t>, № 7</w:t>
      </w:r>
      <w:r w:rsidRPr="005A17A9">
        <w:rPr>
          <w:sz w:val="28"/>
          <w:szCs w:val="28"/>
        </w:rPr>
        <w:br/>
        <w:t xml:space="preserve">п. ст. </w:t>
      </w:r>
      <w:proofErr w:type="spellStart"/>
      <w:r w:rsidRPr="005A17A9">
        <w:rPr>
          <w:sz w:val="28"/>
          <w:szCs w:val="28"/>
        </w:rPr>
        <w:t>Терентьевская</w:t>
      </w:r>
      <w:proofErr w:type="spellEnd"/>
      <w:r w:rsidRPr="005A17A9">
        <w:rPr>
          <w:sz w:val="28"/>
          <w:szCs w:val="28"/>
        </w:rPr>
        <w:t xml:space="preserve">, № 17 п. Б. </w:t>
      </w:r>
      <w:proofErr w:type="spellStart"/>
      <w:r w:rsidRPr="005A17A9">
        <w:rPr>
          <w:sz w:val="28"/>
          <w:szCs w:val="28"/>
        </w:rPr>
        <w:t>Карлегеш</w:t>
      </w:r>
      <w:proofErr w:type="spellEnd"/>
      <w:r w:rsidRPr="005A17A9">
        <w:rPr>
          <w:sz w:val="28"/>
          <w:szCs w:val="28"/>
        </w:rPr>
        <w:t xml:space="preserve"> (ППИ), № 18 с. Б. </w:t>
      </w:r>
      <w:proofErr w:type="spellStart"/>
      <w:r w:rsidRPr="005A17A9">
        <w:rPr>
          <w:sz w:val="28"/>
          <w:szCs w:val="28"/>
        </w:rPr>
        <w:t>Талда</w:t>
      </w:r>
      <w:proofErr w:type="spellEnd"/>
      <w:r w:rsidRPr="005A17A9">
        <w:rPr>
          <w:sz w:val="28"/>
          <w:szCs w:val="28"/>
        </w:rPr>
        <w:t xml:space="preserve"> (ДК.). Вода на котельных используется собственного подъема, покупная от ОАО ПО «Водоканал» по г. Прокопьевску, покупная от </w:t>
      </w:r>
      <w:proofErr w:type="spellStart"/>
      <w:r w:rsidRPr="005A17A9">
        <w:rPr>
          <w:sz w:val="28"/>
          <w:szCs w:val="28"/>
        </w:rPr>
        <w:t>Талдинского</w:t>
      </w:r>
      <w:proofErr w:type="spellEnd"/>
      <w:r w:rsidRPr="005A17A9">
        <w:rPr>
          <w:sz w:val="28"/>
          <w:szCs w:val="28"/>
        </w:rPr>
        <w:t xml:space="preserve"> угольного разреза.</w:t>
      </w:r>
    </w:p>
    <w:p w14:paraId="25254EAA" w14:textId="77777777" w:rsidR="00EC6AA4" w:rsidRPr="005A17A9" w:rsidRDefault="00EC6AA4" w:rsidP="00EC6AA4">
      <w:pPr>
        <w:spacing w:line="312" w:lineRule="auto"/>
        <w:ind w:firstLine="567"/>
        <w:jc w:val="both"/>
        <w:rPr>
          <w:sz w:val="28"/>
          <w:szCs w:val="28"/>
        </w:rPr>
      </w:pPr>
      <w:r w:rsidRPr="005A17A9">
        <w:rPr>
          <w:sz w:val="28"/>
          <w:szCs w:val="28"/>
        </w:rPr>
        <w:lastRenderedPageBreak/>
        <w:t xml:space="preserve">Котельные п. Б. </w:t>
      </w:r>
      <w:proofErr w:type="spellStart"/>
      <w:r w:rsidRPr="005A17A9">
        <w:rPr>
          <w:sz w:val="28"/>
          <w:szCs w:val="28"/>
        </w:rPr>
        <w:t>Талда</w:t>
      </w:r>
      <w:proofErr w:type="spellEnd"/>
      <w:r w:rsidRPr="005A17A9">
        <w:rPr>
          <w:sz w:val="28"/>
          <w:szCs w:val="28"/>
        </w:rPr>
        <w:t xml:space="preserve"> (ДК.) и п. </w:t>
      </w:r>
      <w:proofErr w:type="spellStart"/>
      <w:r w:rsidRPr="005A17A9">
        <w:rPr>
          <w:sz w:val="28"/>
          <w:szCs w:val="28"/>
        </w:rPr>
        <w:t>Калачево</w:t>
      </w:r>
      <w:proofErr w:type="spellEnd"/>
      <w:r w:rsidRPr="005A17A9">
        <w:rPr>
          <w:sz w:val="28"/>
          <w:szCs w:val="28"/>
        </w:rPr>
        <w:t xml:space="preserve"> работает 242 дня в году, остальные 350 дней.</w:t>
      </w:r>
    </w:p>
    <w:p w14:paraId="2347A900" w14:textId="77777777" w:rsidR="00EC6AA4" w:rsidRPr="005A17A9" w:rsidRDefault="00EC6AA4" w:rsidP="00EC6AA4">
      <w:pPr>
        <w:spacing w:line="312" w:lineRule="auto"/>
        <w:ind w:firstLine="567"/>
        <w:jc w:val="both"/>
        <w:rPr>
          <w:sz w:val="28"/>
          <w:szCs w:val="28"/>
        </w:rPr>
      </w:pPr>
      <w:r w:rsidRPr="005A17A9">
        <w:rPr>
          <w:sz w:val="28"/>
          <w:szCs w:val="28"/>
        </w:rPr>
        <w:tab/>
        <w:t>Потребителями горячей воды и теплоносителя являются население, бюджетная сфера, иные потребители.</w:t>
      </w:r>
    </w:p>
    <w:p w14:paraId="0F2B254B" w14:textId="77777777" w:rsidR="00EC6AA4" w:rsidRPr="005A17A9" w:rsidRDefault="00EC6AA4" w:rsidP="00EC6AA4">
      <w:pPr>
        <w:spacing w:line="312" w:lineRule="auto"/>
        <w:ind w:firstLine="567"/>
        <w:jc w:val="both"/>
        <w:rPr>
          <w:b/>
          <w:bCs/>
          <w:sz w:val="28"/>
          <w:szCs w:val="28"/>
          <w:u w:val="single"/>
        </w:rPr>
      </w:pPr>
      <w:r w:rsidRPr="005A17A9">
        <w:rPr>
          <w:sz w:val="28"/>
          <w:szCs w:val="28"/>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w:t>
      </w:r>
      <w:r w:rsidRPr="005A17A9">
        <w:rPr>
          <w:b/>
          <w:bCs/>
          <w:sz w:val="28"/>
          <w:szCs w:val="28"/>
          <w:u w:val="single"/>
        </w:rPr>
        <w:t xml:space="preserve">используются два компонента: холодная вода и тепловая энергия. </w:t>
      </w:r>
    </w:p>
    <w:p w14:paraId="05425BE2" w14:textId="77777777" w:rsidR="00EC6AA4" w:rsidRPr="005A17A9" w:rsidRDefault="00EC6AA4" w:rsidP="00EC6AA4">
      <w:pPr>
        <w:spacing w:line="312" w:lineRule="auto"/>
        <w:ind w:firstLine="567"/>
        <w:jc w:val="both"/>
        <w:rPr>
          <w:sz w:val="28"/>
          <w:szCs w:val="28"/>
        </w:rPr>
      </w:pPr>
      <w:r w:rsidRPr="005A17A9">
        <w:rPr>
          <w:sz w:val="28"/>
          <w:szCs w:val="28"/>
        </w:rPr>
        <w:t>Предлагаемый для установления тариф, рассчитан в соответствии</w:t>
      </w:r>
      <w:r w:rsidRPr="005A17A9">
        <w:rPr>
          <w:sz w:val="28"/>
          <w:szCs w:val="28"/>
        </w:rPr>
        <w:br/>
        <w:t>с разделом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14:paraId="5DCB91F7" w14:textId="77777777" w:rsidR="00EC6AA4" w:rsidRPr="005A17A9" w:rsidRDefault="00EC6AA4" w:rsidP="00EC6AA4">
      <w:pPr>
        <w:spacing w:line="312" w:lineRule="auto"/>
        <w:ind w:firstLine="567"/>
        <w:jc w:val="both"/>
        <w:rPr>
          <w:sz w:val="28"/>
          <w:szCs w:val="28"/>
        </w:rPr>
      </w:pPr>
      <w:r w:rsidRPr="005A17A9">
        <w:rPr>
          <w:sz w:val="28"/>
          <w:szCs w:val="28"/>
        </w:rPr>
        <w:t>Значение компонента на холодную воду рассчитывается исходя из тарифа (тарифов) на холодную воду.</w:t>
      </w:r>
    </w:p>
    <w:p w14:paraId="65AB98A7" w14:textId="77777777" w:rsidR="00EC6AA4" w:rsidRPr="005A17A9" w:rsidRDefault="00EC6AA4" w:rsidP="00EC6AA4">
      <w:pPr>
        <w:spacing w:line="312" w:lineRule="auto"/>
        <w:ind w:firstLine="567"/>
        <w:jc w:val="both"/>
        <w:rPr>
          <w:sz w:val="28"/>
          <w:szCs w:val="28"/>
        </w:rPr>
      </w:pPr>
      <w:r w:rsidRPr="005A17A9">
        <w:rPr>
          <w:sz w:val="28"/>
          <w:szCs w:val="28"/>
        </w:rPr>
        <w:t>Количество тепловой энергии необходимой для нагрева 1 м</w:t>
      </w:r>
      <w:r w:rsidRPr="005A17A9">
        <w:rPr>
          <w:sz w:val="28"/>
          <w:szCs w:val="28"/>
          <w:vertAlign w:val="superscript"/>
        </w:rPr>
        <w:t>3</w:t>
      </w:r>
      <w:r w:rsidRPr="005A17A9">
        <w:rPr>
          <w:sz w:val="28"/>
          <w:szCs w:val="28"/>
        </w:rPr>
        <w:t xml:space="preserve"> холодной воды до температуры, установленной в соответствии с нормативными правовыми актами, определено в соответствии с постановлением региональной энергетической комиссии Кемеровской области от 07.12.2017</w:t>
      </w:r>
      <w:r w:rsidRPr="005A17A9">
        <w:rPr>
          <w:sz w:val="28"/>
          <w:szCs w:val="28"/>
        </w:rPr>
        <w:br/>
        <w:t>№ 458 «Об утверждении нормативов расхода тепловой энергии, используемой</w:t>
      </w:r>
      <w:r w:rsidRPr="005A17A9">
        <w:rPr>
          <w:sz w:val="28"/>
          <w:szCs w:val="28"/>
        </w:rPr>
        <w:br/>
        <w:t>на подогрев холодной воды для предоставления коммунальной услуги по</w:t>
      </w:r>
      <w:r w:rsidRPr="005A17A9">
        <w:rPr>
          <w:sz w:val="28"/>
          <w:szCs w:val="28"/>
        </w:rPr>
        <w:br/>
        <w:t>горячему водоснабжению на территории Кемеровской области».</w:t>
      </w:r>
    </w:p>
    <w:p w14:paraId="030C3C67" w14:textId="77777777" w:rsidR="00EC6AA4" w:rsidRPr="005A17A9" w:rsidRDefault="00EC6AA4" w:rsidP="00EC6AA4">
      <w:pPr>
        <w:spacing w:line="312" w:lineRule="auto"/>
        <w:ind w:firstLine="567"/>
        <w:jc w:val="both"/>
        <w:rPr>
          <w:sz w:val="28"/>
          <w:szCs w:val="28"/>
        </w:rPr>
      </w:pPr>
    </w:p>
    <w:p w14:paraId="0775E6F5" w14:textId="77777777" w:rsidR="00EC6AA4" w:rsidRPr="005A17A9" w:rsidRDefault="00EC6AA4" w:rsidP="00EC6AA4">
      <w:pPr>
        <w:spacing w:line="312" w:lineRule="auto"/>
        <w:ind w:firstLine="567"/>
        <w:jc w:val="both"/>
        <w:rPr>
          <w:b/>
          <w:i/>
          <w:sz w:val="28"/>
          <w:szCs w:val="28"/>
        </w:rPr>
      </w:pPr>
      <w:r w:rsidRPr="005A17A9">
        <w:rPr>
          <w:b/>
          <w:i/>
          <w:sz w:val="28"/>
          <w:szCs w:val="28"/>
        </w:rPr>
        <w:t>Определение планового полезного отпуска по ГВС на 2020 год</w:t>
      </w:r>
    </w:p>
    <w:p w14:paraId="5129E693" w14:textId="77777777" w:rsidR="00EC6AA4" w:rsidRPr="005A17A9" w:rsidRDefault="00EC6AA4" w:rsidP="00EC6AA4">
      <w:pPr>
        <w:spacing w:line="312" w:lineRule="auto"/>
        <w:ind w:firstLine="567"/>
        <w:jc w:val="both"/>
        <w:rPr>
          <w:b/>
          <w:i/>
          <w:sz w:val="28"/>
          <w:szCs w:val="28"/>
        </w:rPr>
      </w:pPr>
    </w:p>
    <w:p w14:paraId="4F7F6E42" w14:textId="77777777" w:rsidR="00EC6AA4" w:rsidRPr="005A17A9" w:rsidRDefault="00EC6AA4" w:rsidP="00EC6AA4">
      <w:pPr>
        <w:spacing w:line="312" w:lineRule="auto"/>
        <w:ind w:firstLine="567"/>
        <w:jc w:val="both"/>
        <w:rPr>
          <w:sz w:val="28"/>
          <w:szCs w:val="28"/>
        </w:rPr>
      </w:pPr>
      <w:r w:rsidRPr="005A17A9">
        <w:rPr>
          <w:sz w:val="28"/>
          <w:szCs w:val="28"/>
        </w:rPr>
        <w:t>Всего плановый полезный отпуск по ГВС заявлен предприятием на 2020 год в объёме 35,935 тыс. м</w:t>
      </w:r>
      <w:r w:rsidRPr="005A17A9">
        <w:rPr>
          <w:sz w:val="28"/>
          <w:szCs w:val="28"/>
          <w:vertAlign w:val="superscript"/>
        </w:rPr>
        <w:t>3</w:t>
      </w:r>
      <w:r w:rsidRPr="005A17A9">
        <w:rPr>
          <w:sz w:val="28"/>
          <w:szCs w:val="28"/>
        </w:rPr>
        <w:t xml:space="preserve"> </w:t>
      </w:r>
    </w:p>
    <w:p w14:paraId="66B5B4DD" w14:textId="77777777" w:rsidR="00EC6AA4" w:rsidRPr="005A17A9" w:rsidRDefault="00EC6AA4" w:rsidP="00EC6AA4">
      <w:pPr>
        <w:spacing w:line="312" w:lineRule="auto"/>
        <w:ind w:firstLine="567"/>
        <w:jc w:val="both"/>
        <w:rPr>
          <w:sz w:val="28"/>
          <w:szCs w:val="28"/>
        </w:rPr>
      </w:pPr>
      <w:r w:rsidRPr="005A17A9">
        <w:rPr>
          <w:sz w:val="28"/>
          <w:szCs w:val="28"/>
        </w:rPr>
        <w:t>Структура планового объема отпуска ГВС экспертами принята на основании представленного и согласованного руководителем предприятия расчета нагрузок на отопление и горячее водоснабжение потребителей</w:t>
      </w:r>
      <w:r w:rsidRPr="005A17A9">
        <w:rPr>
          <w:sz w:val="28"/>
          <w:szCs w:val="28"/>
        </w:rPr>
        <w:br/>
        <w:t>МУП ПМР «</w:t>
      </w:r>
      <w:proofErr w:type="spellStart"/>
      <w:r w:rsidRPr="005A17A9">
        <w:rPr>
          <w:sz w:val="28"/>
          <w:szCs w:val="28"/>
        </w:rPr>
        <w:t>Тепломир</w:t>
      </w:r>
      <w:proofErr w:type="spellEnd"/>
      <w:r w:rsidRPr="005A17A9">
        <w:rPr>
          <w:sz w:val="28"/>
          <w:szCs w:val="28"/>
        </w:rPr>
        <w:t>» на следующем уровне:</w:t>
      </w:r>
    </w:p>
    <w:p w14:paraId="63E868C9" w14:textId="77777777" w:rsidR="00EC6AA4" w:rsidRPr="005A17A9" w:rsidRDefault="00EC6AA4" w:rsidP="00EC6AA4">
      <w:pPr>
        <w:spacing w:line="312" w:lineRule="auto"/>
        <w:ind w:firstLine="567"/>
        <w:jc w:val="both"/>
        <w:rPr>
          <w:sz w:val="28"/>
          <w:szCs w:val="28"/>
        </w:rPr>
      </w:pPr>
      <w:r w:rsidRPr="005A17A9">
        <w:rPr>
          <w:sz w:val="28"/>
          <w:szCs w:val="28"/>
        </w:rPr>
        <w:t>население              – 16 547,18 м³;</w:t>
      </w:r>
    </w:p>
    <w:p w14:paraId="6608D370" w14:textId="77777777" w:rsidR="00EC6AA4" w:rsidRPr="005A17A9" w:rsidRDefault="00EC6AA4" w:rsidP="00EC6AA4">
      <w:pPr>
        <w:spacing w:line="312" w:lineRule="auto"/>
        <w:ind w:firstLine="567"/>
        <w:jc w:val="both"/>
        <w:rPr>
          <w:sz w:val="28"/>
          <w:szCs w:val="28"/>
        </w:rPr>
      </w:pPr>
      <w:r w:rsidRPr="005A17A9">
        <w:rPr>
          <w:sz w:val="28"/>
          <w:szCs w:val="28"/>
        </w:rPr>
        <w:t>бюджет                 – 14 052,72 м³;</w:t>
      </w:r>
    </w:p>
    <w:p w14:paraId="7BA46985" w14:textId="77777777" w:rsidR="00EC6AA4" w:rsidRPr="005A17A9" w:rsidRDefault="00EC6AA4" w:rsidP="00EC6AA4">
      <w:pPr>
        <w:spacing w:line="312" w:lineRule="auto"/>
        <w:ind w:firstLine="567"/>
        <w:jc w:val="both"/>
        <w:rPr>
          <w:sz w:val="28"/>
          <w:szCs w:val="28"/>
        </w:rPr>
      </w:pPr>
      <w:r w:rsidRPr="005A17A9">
        <w:rPr>
          <w:sz w:val="28"/>
          <w:szCs w:val="28"/>
        </w:rPr>
        <w:t>прочие                     – 2000,07 м³;</w:t>
      </w:r>
    </w:p>
    <w:p w14:paraId="6D70FA7D" w14:textId="77777777" w:rsidR="00EC6AA4" w:rsidRPr="005A17A9" w:rsidRDefault="00EC6AA4" w:rsidP="00EC6AA4">
      <w:pPr>
        <w:spacing w:line="312" w:lineRule="auto"/>
        <w:ind w:firstLine="567"/>
        <w:jc w:val="both"/>
        <w:rPr>
          <w:sz w:val="28"/>
          <w:szCs w:val="28"/>
        </w:rPr>
      </w:pPr>
      <w:r w:rsidRPr="005A17A9">
        <w:rPr>
          <w:sz w:val="28"/>
          <w:szCs w:val="28"/>
        </w:rPr>
        <w:t>собственные нужды – 456,48 м³.</w:t>
      </w:r>
    </w:p>
    <w:p w14:paraId="22469243" w14:textId="77777777" w:rsidR="00EC6AA4" w:rsidRPr="005A17A9" w:rsidRDefault="00EC6AA4" w:rsidP="00EC6AA4">
      <w:pPr>
        <w:spacing w:line="312" w:lineRule="auto"/>
        <w:ind w:firstLine="567"/>
        <w:jc w:val="both"/>
        <w:rPr>
          <w:sz w:val="28"/>
          <w:szCs w:val="28"/>
        </w:rPr>
      </w:pPr>
      <w:r w:rsidRPr="005A17A9">
        <w:rPr>
          <w:sz w:val="28"/>
          <w:szCs w:val="28"/>
        </w:rPr>
        <w:lastRenderedPageBreak/>
        <w:t xml:space="preserve">Итого: </w:t>
      </w:r>
      <w:r w:rsidRPr="005A17A9">
        <w:rPr>
          <w:b/>
          <w:bCs/>
          <w:i/>
          <w:iCs/>
          <w:sz w:val="28"/>
          <w:szCs w:val="28"/>
        </w:rPr>
        <w:t xml:space="preserve">35,935 </w:t>
      </w:r>
      <w:r w:rsidRPr="005A17A9">
        <w:rPr>
          <w:sz w:val="28"/>
          <w:szCs w:val="28"/>
        </w:rPr>
        <w:t>тыс. м³.</w:t>
      </w:r>
    </w:p>
    <w:p w14:paraId="0865C9C4" w14:textId="77777777" w:rsidR="00EC6AA4" w:rsidRPr="005A17A9" w:rsidRDefault="00EC6AA4" w:rsidP="00EC6AA4">
      <w:pPr>
        <w:autoSpaceDE w:val="0"/>
        <w:autoSpaceDN w:val="0"/>
        <w:adjustRightInd w:val="0"/>
        <w:spacing w:line="312" w:lineRule="auto"/>
        <w:ind w:firstLine="567"/>
        <w:jc w:val="both"/>
        <w:outlineLvl w:val="1"/>
        <w:rPr>
          <w:sz w:val="28"/>
          <w:szCs w:val="28"/>
        </w:rPr>
      </w:pPr>
      <w:r w:rsidRPr="005A17A9">
        <w:rPr>
          <w:sz w:val="28"/>
          <w:szCs w:val="28"/>
        </w:rPr>
        <w:t>В соответствии с требованиями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тепловую энергию для МУП ПМР «</w:t>
      </w:r>
      <w:proofErr w:type="spellStart"/>
      <w:r w:rsidRPr="005A17A9">
        <w:rPr>
          <w:sz w:val="28"/>
          <w:szCs w:val="28"/>
        </w:rPr>
        <w:t>Тепломир</w:t>
      </w:r>
      <w:proofErr w:type="spellEnd"/>
      <w:r w:rsidRPr="005A17A9">
        <w:rPr>
          <w:sz w:val="28"/>
          <w:szCs w:val="28"/>
        </w:rPr>
        <w:t>» на 2020 год по следующим периодам:</w:t>
      </w:r>
    </w:p>
    <w:p w14:paraId="43FA2B3C" w14:textId="77777777" w:rsidR="00EC6AA4" w:rsidRPr="005A17A9" w:rsidRDefault="00EC6AA4" w:rsidP="00EC6AA4">
      <w:pPr>
        <w:autoSpaceDE w:val="0"/>
        <w:autoSpaceDN w:val="0"/>
        <w:adjustRightInd w:val="0"/>
        <w:spacing w:line="312" w:lineRule="auto"/>
        <w:ind w:firstLine="567"/>
        <w:jc w:val="both"/>
        <w:outlineLvl w:val="1"/>
        <w:rPr>
          <w:sz w:val="28"/>
          <w:szCs w:val="28"/>
        </w:rPr>
      </w:pPr>
      <w:r w:rsidRPr="005A17A9">
        <w:rPr>
          <w:sz w:val="28"/>
          <w:szCs w:val="28"/>
        </w:rPr>
        <w:t>-</w:t>
      </w:r>
      <w:r w:rsidRPr="005A17A9">
        <w:rPr>
          <w:sz w:val="28"/>
          <w:szCs w:val="28"/>
        </w:rPr>
        <w:tab/>
        <w:t>с 01.01.2020 г. по 30.06.2020 г.;</w:t>
      </w:r>
    </w:p>
    <w:p w14:paraId="6F597E20" w14:textId="77777777" w:rsidR="00EC6AA4" w:rsidRPr="005A17A9" w:rsidRDefault="00EC6AA4" w:rsidP="00EC6AA4">
      <w:pPr>
        <w:autoSpaceDE w:val="0"/>
        <w:autoSpaceDN w:val="0"/>
        <w:adjustRightInd w:val="0"/>
        <w:spacing w:line="312" w:lineRule="auto"/>
        <w:ind w:firstLine="567"/>
        <w:jc w:val="both"/>
        <w:outlineLvl w:val="1"/>
        <w:rPr>
          <w:sz w:val="28"/>
          <w:szCs w:val="28"/>
        </w:rPr>
      </w:pPr>
      <w:r w:rsidRPr="005A17A9">
        <w:rPr>
          <w:sz w:val="28"/>
          <w:szCs w:val="28"/>
        </w:rPr>
        <w:t>-</w:t>
      </w:r>
      <w:r w:rsidRPr="005A17A9">
        <w:rPr>
          <w:sz w:val="28"/>
          <w:szCs w:val="28"/>
        </w:rPr>
        <w:tab/>
        <w:t>с 01.07.2020 г. по 31.12.2020 г.</w:t>
      </w:r>
    </w:p>
    <w:p w14:paraId="57488FF4" w14:textId="77777777" w:rsidR="00EC6AA4" w:rsidRPr="005A17A9" w:rsidRDefault="00EC6AA4" w:rsidP="00EC6AA4">
      <w:pPr>
        <w:autoSpaceDE w:val="0"/>
        <w:autoSpaceDN w:val="0"/>
        <w:adjustRightInd w:val="0"/>
        <w:spacing w:line="312" w:lineRule="auto"/>
        <w:ind w:firstLine="567"/>
        <w:jc w:val="both"/>
        <w:outlineLvl w:val="1"/>
        <w:rPr>
          <w:sz w:val="28"/>
          <w:szCs w:val="28"/>
        </w:rPr>
      </w:pPr>
    </w:p>
    <w:p w14:paraId="15C76713" w14:textId="77777777" w:rsidR="00EC6AA4" w:rsidRPr="005A17A9" w:rsidRDefault="00EC6AA4" w:rsidP="00EC6AA4">
      <w:pPr>
        <w:spacing w:line="312" w:lineRule="auto"/>
        <w:ind w:firstLine="567"/>
        <w:jc w:val="center"/>
        <w:rPr>
          <w:b/>
          <w:bCs/>
          <w:sz w:val="28"/>
          <w:szCs w:val="28"/>
        </w:rPr>
      </w:pPr>
      <w:r w:rsidRPr="005A17A9">
        <w:rPr>
          <w:b/>
          <w:bCs/>
          <w:sz w:val="28"/>
          <w:szCs w:val="28"/>
        </w:rPr>
        <w:t xml:space="preserve"> ТАРИФ НА ГОРЯЧУЮ ВОДУ</w:t>
      </w:r>
    </w:p>
    <w:p w14:paraId="1DC9F8CE" w14:textId="77777777" w:rsidR="00EC6AA4" w:rsidRPr="005A17A9" w:rsidRDefault="00EC6AA4" w:rsidP="00EC6AA4">
      <w:pPr>
        <w:autoSpaceDE w:val="0"/>
        <w:autoSpaceDN w:val="0"/>
        <w:adjustRightInd w:val="0"/>
        <w:spacing w:line="312" w:lineRule="auto"/>
        <w:ind w:firstLine="567"/>
        <w:jc w:val="both"/>
        <w:rPr>
          <w:sz w:val="28"/>
          <w:szCs w:val="28"/>
        </w:rPr>
      </w:pPr>
    </w:p>
    <w:p w14:paraId="685AB373" w14:textId="77777777" w:rsidR="00EC6AA4" w:rsidRPr="005A17A9" w:rsidRDefault="00EC6AA4" w:rsidP="00EC6AA4">
      <w:pPr>
        <w:numPr>
          <w:ilvl w:val="0"/>
          <w:numId w:val="20"/>
        </w:numPr>
        <w:autoSpaceDE w:val="0"/>
        <w:autoSpaceDN w:val="0"/>
        <w:adjustRightInd w:val="0"/>
        <w:spacing w:line="312" w:lineRule="auto"/>
        <w:ind w:left="862" w:firstLine="567"/>
        <w:jc w:val="both"/>
        <w:rPr>
          <w:b/>
          <w:bCs/>
          <w:sz w:val="28"/>
          <w:szCs w:val="28"/>
        </w:rPr>
      </w:pPr>
      <w:r w:rsidRPr="005A17A9">
        <w:rPr>
          <w:b/>
          <w:bCs/>
          <w:sz w:val="28"/>
          <w:szCs w:val="28"/>
        </w:rPr>
        <w:t>Стоимость 1 м³ холодной (подготовленной) воды.</w:t>
      </w:r>
    </w:p>
    <w:p w14:paraId="7AA340F4" w14:textId="77777777" w:rsidR="00EC6AA4" w:rsidRPr="005A17A9" w:rsidRDefault="00EC6AA4" w:rsidP="00EC6AA4">
      <w:pPr>
        <w:spacing w:line="312" w:lineRule="auto"/>
        <w:ind w:firstLine="567"/>
        <w:jc w:val="both"/>
        <w:rPr>
          <w:sz w:val="28"/>
          <w:szCs w:val="28"/>
        </w:rPr>
      </w:pPr>
      <w:r w:rsidRPr="005A17A9">
        <w:rPr>
          <w:sz w:val="28"/>
          <w:szCs w:val="28"/>
        </w:rPr>
        <w:t>Значение компонента на холодную воду рассчитывается исходя из тарифа (тарифов) на холодную воду, а также при необходимости стоимости очистки, химической подготовки холодной воды и других технологических процессов, осуществляемых с водой (п. 20 ст. 2 Федерального закона от 07.12.2011</w:t>
      </w:r>
      <w:r w:rsidRPr="005A17A9">
        <w:rPr>
          <w:sz w:val="28"/>
          <w:szCs w:val="28"/>
        </w:rPr>
        <w:br/>
        <w:t>№ 416-ФЗ (ред. от 23.07.2013) «О водоснабжении и водоотведении»).</w:t>
      </w:r>
    </w:p>
    <w:p w14:paraId="63FFCC58"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xml:space="preserve">Вода на котельных используется как собственного подъема, так и покупная от ОАО «ПО Водоканал» г. Прокопьевск, а также от </w:t>
      </w:r>
      <w:proofErr w:type="spellStart"/>
      <w:r w:rsidRPr="005A17A9">
        <w:rPr>
          <w:sz w:val="28"/>
          <w:szCs w:val="28"/>
        </w:rPr>
        <w:t>Талдинского</w:t>
      </w:r>
      <w:proofErr w:type="spellEnd"/>
      <w:r w:rsidRPr="005A17A9">
        <w:rPr>
          <w:sz w:val="28"/>
          <w:szCs w:val="28"/>
        </w:rPr>
        <w:t xml:space="preserve"> угольного разреза. Объемы воды разделены по поставщикам в разрезе котельных (по данным представленным предприятием):</w:t>
      </w:r>
    </w:p>
    <w:p w14:paraId="674F47F9" w14:textId="77777777" w:rsidR="00EC6AA4" w:rsidRPr="005A17A9" w:rsidRDefault="00EC6AA4" w:rsidP="00EC6AA4">
      <w:pPr>
        <w:numPr>
          <w:ilvl w:val="0"/>
          <w:numId w:val="16"/>
        </w:numPr>
        <w:tabs>
          <w:tab w:val="left" w:pos="360"/>
          <w:tab w:val="num" w:pos="1211"/>
        </w:tabs>
        <w:spacing w:line="312" w:lineRule="auto"/>
        <w:ind w:left="1211" w:firstLine="567"/>
        <w:jc w:val="both"/>
        <w:rPr>
          <w:sz w:val="28"/>
          <w:szCs w:val="28"/>
          <w:lang w:val="en-US"/>
        </w:rPr>
      </w:pPr>
      <w:r w:rsidRPr="005A17A9">
        <w:rPr>
          <w:sz w:val="28"/>
          <w:szCs w:val="28"/>
        </w:rPr>
        <w:t>собственный подъем – 19,555 тыс. м³</w:t>
      </w:r>
      <w:r w:rsidRPr="005A17A9">
        <w:rPr>
          <w:sz w:val="28"/>
          <w:szCs w:val="28"/>
          <w:lang w:val="en-US"/>
        </w:rPr>
        <w:t>;</w:t>
      </w:r>
    </w:p>
    <w:p w14:paraId="67890CE5" w14:textId="77777777" w:rsidR="00EC6AA4" w:rsidRPr="005A17A9" w:rsidRDefault="00EC6AA4" w:rsidP="00EC6AA4">
      <w:pPr>
        <w:numPr>
          <w:ilvl w:val="0"/>
          <w:numId w:val="16"/>
        </w:numPr>
        <w:tabs>
          <w:tab w:val="left" w:pos="360"/>
          <w:tab w:val="num" w:pos="1211"/>
        </w:tabs>
        <w:spacing w:line="312" w:lineRule="auto"/>
        <w:ind w:left="1211" w:firstLine="567"/>
        <w:jc w:val="both"/>
        <w:rPr>
          <w:sz w:val="28"/>
          <w:szCs w:val="28"/>
        </w:rPr>
      </w:pPr>
      <w:r w:rsidRPr="005A17A9">
        <w:rPr>
          <w:sz w:val="28"/>
          <w:szCs w:val="28"/>
        </w:rPr>
        <w:t>ОАО ПО «Водоканал» по г. Прокопьевску – 16,311 тыс. м³;</w:t>
      </w:r>
    </w:p>
    <w:p w14:paraId="0FC0AD8C" w14:textId="77777777" w:rsidR="00EC6AA4" w:rsidRPr="005A17A9" w:rsidRDefault="00EC6AA4" w:rsidP="00EC6AA4">
      <w:pPr>
        <w:numPr>
          <w:ilvl w:val="0"/>
          <w:numId w:val="16"/>
        </w:numPr>
        <w:tabs>
          <w:tab w:val="left" w:pos="360"/>
          <w:tab w:val="num" w:pos="1211"/>
        </w:tabs>
        <w:spacing w:line="312" w:lineRule="auto"/>
        <w:ind w:left="1211" w:firstLine="567"/>
        <w:jc w:val="both"/>
        <w:rPr>
          <w:sz w:val="28"/>
          <w:szCs w:val="28"/>
        </w:rPr>
      </w:pPr>
      <w:proofErr w:type="spellStart"/>
      <w:r w:rsidRPr="005A17A9">
        <w:rPr>
          <w:sz w:val="28"/>
          <w:szCs w:val="28"/>
        </w:rPr>
        <w:t>Талдинский</w:t>
      </w:r>
      <w:proofErr w:type="spellEnd"/>
      <w:r w:rsidRPr="005A17A9">
        <w:rPr>
          <w:sz w:val="28"/>
          <w:szCs w:val="28"/>
        </w:rPr>
        <w:t xml:space="preserve"> угольный разрез – 0,069 тыс. м³.</w:t>
      </w:r>
    </w:p>
    <w:p w14:paraId="6DCE8D1A"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xml:space="preserve">На котельных с закрытой системой теплоснабжения ХВО имеется на котельной № 7 п. ст. </w:t>
      </w:r>
      <w:proofErr w:type="spellStart"/>
      <w:r w:rsidRPr="005A17A9">
        <w:rPr>
          <w:sz w:val="28"/>
          <w:szCs w:val="28"/>
        </w:rPr>
        <w:t>Тереньтьевская</w:t>
      </w:r>
      <w:proofErr w:type="spellEnd"/>
      <w:r w:rsidRPr="005A17A9">
        <w:rPr>
          <w:sz w:val="28"/>
          <w:szCs w:val="28"/>
        </w:rPr>
        <w:t>.</w:t>
      </w:r>
    </w:p>
    <w:p w14:paraId="280815F5"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xml:space="preserve">Объем соли принят согласно режимным картам к установленным фильтрам в расчете на потребный объем воды, требуемый для производства горячего водоснабжения, в размере 53,12 т (том 1, с. 415-417). </w:t>
      </w:r>
    </w:p>
    <w:p w14:paraId="593F270D"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Стоимость 1 м³ воды экспертами принята с учетом собственного подъема и покупки от сторонних поставщиков (собственный подъем – 43,85 руб./м³ (без НДС) (постановление региональной энергетической комиссии Кемеровской области от 20.12.2018 № 621) на объем 19,555 тыс. м³; покупка от АО «ПО Водоканал» г. Прокопьевск – 28,97 руб./м³ (без НДС) (постановление региональной энергетической комиссии Кемеровской области от 13.11.2019 № 415) на объем 16,311 тыс. м³, покупка от АО «УК «</w:t>
      </w:r>
      <w:proofErr w:type="spellStart"/>
      <w:r w:rsidRPr="005A17A9">
        <w:rPr>
          <w:sz w:val="28"/>
          <w:szCs w:val="28"/>
        </w:rPr>
        <w:t>Кузбассразрезуголь</w:t>
      </w:r>
      <w:proofErr w:type="spellEnd"/>
      <w:r w:rsidRPr="005A17A9">
        <w:rPr>
          <w:sz w:val="28"/>
          <w:szCs w:val="28"/>
        </w:rPr>
        <w:t xml:space="preserve">» </w:t>
      </w:r>
      <w:proofErr w:type="spellStart"/>
      <w:r w:rsidRPr="005A17A9">
        <w:rPr>
          <w:sz w:val="28"/>
          <w:szCs w:val="28"/>
        </w:rPr>
        <w:t>Талдинский</w:t>
      </w:r>
      <w:proofErr w:type="spellEnd"/>
      <w:r w:rsidRPr="005A17A9">
        <w:rPr>
          <w:sz w:val="28"/>
          <w:szCs w:val="28"/>
        </w:rPr>
        <w:t xml:space="preserve"> угольный разрез – 28,39 руб./м³ (без </w:t>
      </w:r>
      <w:r w:rsidRPr="005A17A9">
        <w:rPr>
          <w:sz w:val="28"/>
          <w:szCs w:val="28"/>
        </w:rPr>
        <w:lastRenderedPageBreak/>
        <w:t>НДС) (постановление региональной энергетической комиссии Кемеровской области от 04.10.2019 № 293) на объем 0,069 тыс. м³.</w:t>
      </w:r>
    </w:p>
    <w:p w14:paraId="66CA0FC3"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Расходы по статье на 2020 год составят 1 332,82 тыс. руб.</w:t>
      </w:r>
    </w:p>
    <w:p w14:paraId="70CB9736" w14:textId="77777777" w:rsidR="00EC6AA4" w:rsidRPr="005A17A9" w:rsidRDefault="00EC6AA4" w:rsidP="00EC6AA4">
      <w:pPr>
        <w:tabs>
          <w:tab w:val="left" w:pos="360"/>
        </w:tabs>
        <w:spacing w:line="312" w:lineRule="auto"/>
        <w:ind w:firstLine="567"/>
        <w:jc w:val="center"/>
        <w:rPr>
          <w:sz w:val="28"/>
          <w:szCs w:val="28"/>
        </w:rPr>
      </w:pPr>
    </w:p>
    <w:p w14:paraId="4D74D79F" w14:textId="77777777" w:rsidR="00EC6AA4" w:rsidRPr="005A17A9" w:rsidRDefault="00EC6AA4" w:rsidP="00EC6AA4">
      <w:pPr>
        <w:tabs>
          <w:tab w:val="left" w:pos="360"/>
        </w:tabs>
        <w:spacing w:line="312" w:lineRule="auto"/>
        <w:ind w:firstLine="567"/>
        <w:jc w:val="center"/>
        <w:rPr>
          <w:sz w:val="28"/>
          <w:szCs w:val="28"/>
        </w:rPr>
      </w:pPr>
      <w:r w:rsidRPr="005A17A9">
        <w:rPr>
          <w:sz w:val="28"/>
          <w:szCs w:val="28"/>
        </w:rPr>
        <w:t>Стоимость реагентов, используемых при водоподготовке</w:t>
      </w:r>
    </w:p>
    <w:p w14:paraId="1680C2E9" w14:textId="77777777" w:rsidR="00EC6AA4" w:rsidRPr="005A17A9" w:rsidRDefault="00EC6AA4" w:rsidP="00EC6AA4">
      <w:pPr>
        <w:tabs>
          <w:tab w:val="left" w:pos="360"/>
        </w:tabs>
        <w:spacing w:line="312" w:lineRule="auto"/>
        <w:ind w:firstLine="567"/>
        <w:jc w:val="both"/>
        <w:rPr>
          <w:sz w:val="28"/>
          <w:szCs w:val="28"/>
        </w:rPr>
      </w:pPr>
    </w:p>
    <w:p w14:paraId="64C21772"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xml:space="preserve"> Эксперты, рассмотрев представленные документы предлагают принять расходы на реагенты, из расчета объема соли технической, для регенерации фильтров установки ХВО, согласно режимным картам к установленным фильтрам. Стоимость тонны соли в ценах 2018 года, с учетом ИПЦ по прогнозу</w:t>
      </w:r>
      <w:r w:rsidRPr="005A17A9">
        <w:t xml:space="preserve"> </w:t>
      </w:r>
      <w:r w:rsidRPr="005A17A9">
        <w:rPr>
          <w:sz w:val="28"/>
          <w:szCs w:val="28"/>
        </w:rPr>
        <w:t>Минэкономразвития России на 2019 и на 2020 годы соответственно 1,049 и 1,048 составила 3749,82 руб. (прогноз опубликован 30.09.2019).</w:t>
      </w:r>
    </w:p>
    <w:p w14:paraId="050A501A"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Расходы по статье на 2020 год составят 198,61 тыс. руб.</w:t>
      </w:r>
    </w:p>
    <w:p w14:paraId="77AFA732" w14:textId="77777777" w:rsidR="00EC6AA4" w:rsidRPr="005A17A9" w:rsidRDefault="00EC6AA4" w:rsidP="00EC6AA4">
      <w:pPr>
        <w:tabs>
          <w:tab w:val="left" w:pos="360"/>
        </w:tabs>
        <w:spacing w:line="312" w:lineRule="auto"/>
        <w:ind w:firstLine="567"/>
        <w:jc w:val="both"/>
        <w:rPr>
          <w:sz w:val="28"/>
          <w:szCs w:val="28"/>
        </w:rPr>
      </w:pPr>
    </w:p>
    <w:p w14:paraId="28AE1A62" w14:textId="77777777" w:rsidR="00EC6AA4" w:rsidRPr="005A17A9" w:rsidRDefault="00EC6AA4" w:rsidP="00EC6AA4">
      <w:pPr>
        <w:tabs>
          <w:tab w:val="left" w:pos="360"/>
        </w:tabs>
        <w:spacing w:line="312" w:lineRule="auto"/>
        <w:ind w:firstLine="567"/>
        <w:jc w:val="center"/>
        <w:rPr>
          <w:i/>
          <w:sz w:val="28"/>
          <w:szCs w:val="28"/>
        </w:rPr>
      </w:pPr>
      <w:r w:rsidRPr="005A17A9">
        <w:rPr>
          <w:i/>
          <w:sz w:val="28"/>
          <w:szCs w:val="28"/>
        </w:rPr>
        <w:t>Расходы на оплату труда</w:t>
      </w:r>
    </w:p>
    <w:p w14:paraId="3A36E6C3" w14:textId="77777777" w:rsidR="00EC6AA4" w:rsidRPr="005A17A9" w:rsidRDefault="00EC6AA4" w:rsidP="00EC6AA4">
      <w:pPr>
        <w:tabs>
          <w:tab w:val="left" w:pos="360"/>
        </w:tabs>
        <w:spacing w:line="312" w:lineRule="auto"/>
        <w:ind w:firstLine="567"/>
        <w:jc w:val="center"/>
        <w:rPr>
          <w:sz w:val="28"/>
          <w:szCs w:val="28"/>
        </w:rPr>
      </w:pPr>
    </w:p>
    <w:p w14:paraId="673F936A"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xml:space="preserve">Расходы на оплату труда приняты экспертами в объеме плановых значений 2019 года с применением ИПЦ по прогнозу Минэкономразвития России на 2020 год 1,030 и составили 362,49 тыс. руб. (прогноз опубликован 30.09.2019). ФОТ посчитан исходя из численности 2 чел. аппаратчики ХВО котельная № 7 п. ст. </w:t>
      </w:r>
      <w:proofErr w:type="spellStart"/>
      <w:r w:rsidRPr="005A17A9">
        <w:rPr>
          <w:sz w:val="28"/>
          <w:szCs w:val="28"/>
        </w:rPr>
        <w:t>Терентьевская</w:t>
      </w:r>
      <w:proofErr w:type="spellEnd"/>
      <w:r w:rsidRPr="005A17A9">
        <w:rPr>
          <w:sz w:val="28"/>
          <w:szCs w:val="28"/>
        </w:rPr>
        <w:t>.</w:t>
      </w:r>
    </w:p>
    <w:p w14:paraId="0D073BC7"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Таким образом стоимость холодной воды с учетом реагентов и оплаты труда обслуживающего персонала ХВО составила 1 893,08 тыс. руб.</w:t>
      </w:r>
    </w:p>
    <w:p w14:paraId="698CF4D7"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В целях сглаживания колебаний стоимости горячей воды, экспертами предлагается сглаживание затрат по периодам календарной разбивки в следующих размерах:</w:t>
      </w:r>
    </w:p>
    <w:p w14:paraId="5F99DB1B"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с 01.01.2020 по 30.06.2020 – 0,00 тыс. руб.;</w:t>
      </w:r>
    </w:p>
    <w:p w14:paraId="2C779671" w14:textId="77777777" w:rsidR="00EC6AA4" w:rsidRPr="005A17A9" w:rsidRDefault="00EC6AA4" w:rsidP="00EC6AA4">
      <w:pPr>
        <w:tabs>
          <w:tab w:val="left" w:pos="360"/>
        </w:tabs>
        <w:spacing w:line="312" w:lineRule="auto"/>
        <w:ind w:firstLine="567"/>
        <w:jc w:val="both"/>
        <w:rPr>
          <w:sz w:val="28"/>
          <w:szCs w:val="28"/>
        </w:rPr>
      </w:pPr>
      <w:r w:rsidRPr="005A17A9">
        <w:rPr>
          <w:sz w:val="28"/>
          <w:szCs w:val="28"/>
        </w:rPr>
        <w:t>- с 01.07.2020 по 31.12.2020 – (-210,00) тыс. руб.</w:t>
      </w:r>
    </w:p>
    <w:p w14:paraId="02D33BA8" w14:textId="77777777" w:rsidR="00EC6AA4" w:rsidRPr="005A17A9" w:rsidRDefault="00EC6AA4" w:rsidP="00EC6AA4">
      <w:pPr>
        <w:tabs>
          <w:tab w:val="left" w:pos="426"/>
        </w:tabs>
        <w:spacing w:line="312" w:lineRule="auto"/>
        <w:ind w:firstLine="567"/>
        <w:jc w:val="both"/>
        <w:rPr>
          <w:sz w:val="28"/>
          <w:szCs w:val="28"/>
        </w:rPr>
      </w:pPr>
      <w:r w:rsidRPr="005A17A9">
        <w:rPr>
          <w:sz w:val="28"/>
          <w:szCs w:val="28"/>
        </w:rPr>
        <w:t xml:space="preserve">Стоимость </w:t>
      </w:r>
      <w:smartTag w:uri="urn:schemas-microsoft-com:office:smarttags" w:element="metricconverter">
        <w:smartTagPr>
          <w:attr w:name="ProductID" w:val="1 м³"/>
        </w:smartTagPr>
        <w:r w:rsidRPr="005A17A9">
          <w:rPr>
            <w:sz w:val="28"/>
            <w:szCs w:val="28"/>
          </w:rPr>
          <w:t>1 м³</w:t>
        </w:r>
      </w:smartTag>
      <w:r w:rsidRPr="005A17A9">
        <w:rPr>
          <w:sz w:val="28"/>
          <w:szCs w:val="28"/>
        </w:rPr>
        <w:t xml:space="preserve"> холодной подготовленной воды, в соответствующих периодах, предлагается принять </w:t>
      </w:r>
      <w:r w:rsidRPr="005A17A9">
        <w:rPr>
          <w:bCs/>
          <w:sz w:val="28"/>
          <w:szCs w:val="28"/>
        </w:rPr>
        <w:t>на уровне</w:t>
      </w:r>
      <w:r w:rsidRPr="005A17A9">
        <w:rPr>
          <w:sz w:val="28"/>
          <w:szCs w:val="28"/>
        </w:rPr>
        <w:t>:</w:t>
      </w:r>
    </w:p>
    <w:p w14:paraId="7CA43DE5" w14:textId="77777777" w:rsidR="00EC6AA4" w:rsidRPr="005A17A9" w:rsidRDefault="00EC6AA4" w:rsidP="00EC6AA4">
      <w:pPr>
        <w:tabs>
          <w:tab w:val="left" w:pos="426"/>
        </w:tabs>
        <w:spacing w:line="312" w:lineRule="auto"/>
        <w:ind w:firstLine="567"/>
        <w:jc w:val="both"/>
        <w:rPr>
          <w:sz w:val="28"/>
          <w:szCs w:val="28"/>
        </w:rPr>
      </w:pPr>
      <w:r w:rsidRPr="005A17A9">
        <w:rPr>
          <w:sz w:val="28"/>
          <w:szCs w:val="28"/>
        </w:rPr>
        <w:t>-</w:t>
      </w:r>
      <w:r w:rsidRPr="005A17A9">
        <w:rPr>
          <w:sz w:val="28"/>
          <w:szCs w:val="28"/>
        </w:rPr>
        <w:tab/>
        <w:t>с 01.01.2020 г. по 30.06.2020 г. – 41,42 руб./м³ (без НДС);</w:t>
      </w:r>
    </w:p>
    <w:p w14:paraId="43E77E4B" w14:textId="77777777" w:rsidR="00EC6AA4" w:rsidRPr="005A17A9" w:rsidRDefault="00EC6AA4" w:rsidP="00EC6AA4">
      <w:pPr>
        <w:tabs>
          <w:tab w:val="left" w:pos="426"/>
        </w:tabs>
        <w:spacing w:line="312" w:lineRule="auto"/>
        <w:ind w:firstLine="567"/>
        <w:jc w:val="both"/>
        <w:rPr>
          <w:sz w:val="28"/>
          <w:szCs w:val="28"/>
        </w:rPr>
      </w:pPr>
      <w:r w:rsidRPr="005A17A9">
        <w:rPr>
          <w:sz w:val="28"/>
          <w:szCs w:val="28"/>
        </w:rPr>
        <w:t>-</w:t>
      </w:r>
      <w:r w:rsidRPr="005A17A9">
        <w:rPr>
          <w:sz w:val="28"/>
          <w:szCs w:val="28"/>
        </w:rPr>
        <w:tab/>
        <w:t>с 01.07.2020 г. по 31.12.2020 г. – 52,25 руб./м³ (без НДС).</w:t>
      </w:r>
    </w:p>
    <w:p w14:paraId="22E4D6A5" w14:textId="68BA8C7F" w:rsidR="00EC6AA4" w:rsidRDefault="00EC6AA4" w:rsidP="00EC6AA4">
      <w:pPr>
        <w:tabs>
          <w:tab w:val="left" w:pos="426"/>
        </w:tabs>
        <w:spacing w:line="312" w:lineRule="auto"/>
        <w:ind w:firstLine="567"/>
        <w:jc w:val="both"/>
        <w:rPr>
          <w:sz w:val="28"/>
          <w:szCs w:val="28"/>
        </w:rPr>
      </w:pPr>
    </w:p>
    <w:p w14:paraId="57ACD37B" w14:textId="77777777" w:rsidR="00D82311" w:rsidRPr="005A17A9" w:rsidRDefault="00D82311" w:rsidP="00EC6AA4">
      <w:pPr>
        <w:tabs>
          <w:tab w:val="left" w:pos="426"/>
        </w:tabs>
        <w:spacing w:line="312" w:lineRule="auto"/>
        <w:ind w:firstLine="567"/>
        <w:jc w:val="both"/>
        <w:rPr>
          <w:sz w:val="28"/>
          <w:szCs w:val="28"/>
        </w:rPr>
      </w:pPr>
    </w:p>
    <w:p w14:paraId="400B31C9" w14:textId="77777777" w:rsidR="00EC6AA4" w:rsidRPr="005A17A9" w:rsidRDefault="00EC6AA4" w:rsidP="00EC6AA4">
      <w:pPr>
        <w:keepNext/>
        <w:numPr>
          <w:ilvl w:val="0"/>
          <w:numId w:val="20"/>
        </w:numPr>
        <w:spacing w:before="240" w:after="60"/>
        <w:jc w:val="center"/>
        <w:outlineLvl w:val="0"/>
        <w:rPr>
          <w:rFonts w:ascii="Cambria" w:hAnsi="Cambria"/>
          <w:b/>
          <w:bCs/>
          <w:i/>
          <w:kern w:val="32"/>
          <w:sz w:val="28"/>
          <w:szCs w:val="28"/>
        </w:rPr>
      </w:pPr>
      <w:r w:rsidRPr="005A17A9">
        <w:rPr>
          <w:rFonts w:ascii="Cambria" w:hAnsi="Cambria"/>
          <w:b/>
          <w:bCs/>
          <w:i/>
          <w:kern w:val="32"/>
          <w:sz w:val="28"/>
          <w:szCs w:val="28"/>
        </w:rPr>
        <w:lastRenderedPageBreak/>
        <w:t>Определение количества тепловой энергии для производства ГВС в закрытой системе горячего водоснабжения.</w:t>
      </w:r>
    </w:p>
    <w:p w14:paraId="0881CE8E" w14:textId="77777777" w:rsidR="00EC6AA4" w:rsidRPr="005A17A9" w:rsidRDefault="00EC6AA4" w:rsidP="00EC6AA4"/>
    <w:p w14:paraId="76DDCB97" w14:textId="77777777" w:rsidR="00EC6AA4" w:rsidRPr="005A17A9" w:rsidRDefault="00EC6AA4" w:rsidP="00EC6AA4">
      <w:pPr>
        <w:autoSpaceDE w:val="0"/>
        <w:autoSpaceDN w:val="0"/>
        <w:adjustRightInd w:val="0"/>
        <w:spacing w:line="360" w:lineRule="auto"/>
        <w:ind w:firstLine="540"/>
        <w:jc w:val="both"/>
        <w:outlineLvl w:val="1"/>
        <w:rPr>
          <w:sz w:val="28"/>
          <w:szCs w:val="28"/>
        </w:rPr>
      </w:pPr>
      <w:r w:rsidRPr="005A17A9">
        <w:rPr>
          <w:sz w:val="28"/>
          <w:szCs w:val="28"/>
        </w:rPr>
        <w:t>Нормативы расхода тепловой энергии, необходимой для осуществления горячего водоснабжения МУП ПМР «</w:t>
      </w:r>
      <w:proofErr w:type="spellStart"/>
      <w:r w:rsidRPr="005A17A9">
        <w:rPr>
          <w:sz w:val="28"/>
          <w:szCs w:val="28"/>
        </w:rPr>
        <w:t>Тепломир</w:t>
      </w:r>
      <w:proofErr w:type="spellEnd"/>
      <w:r w:rsidRPr="005A17A9">
        <w:rPr>
          <w:sz w:val="28"/>
          <w:szCs w:val="28"/>
        </w:rPr>
        <w:t>» приняты в соответствии</w:t>
      </w:r>
      <w:r w:rsidRPr="005A17A9">
        <w:rPr>
          <w:sz w:val="28"/>
          <w:szCs w:val="28"/>
        </w:rPr>
        <w:br/>
        <w:t>с постановлением региональной энергетической комиссии Кемеровской</w:t>
      </w:r>
      <w:r w:rsidRPr="005A17A9">
        <w:rPr>
          <w:sz w:val="28"/>
          <w:szCs w:val="28"/>
        </w:rPr>
        <w:br/>
        <w:t>области от 07.12.2017 № 458 «Об утверждении нормативов расхода тепловой энергии, используемой на подогрев холодной воды для предоставления</w:t>
      </w:r>
      <w:r w:rsidRPr="005A17A9">
        <w:rPr>
          <w:sz w:val="28"/>
          <w:szCs w:val="28"/>
        </w:rPr>
        <w:br/>
        <w:t>коммунальной услуги по горячему водоснабжению на территории Кемеровской области»:</w:t>
      </w:r>
    </w:p>
    <w:p w14:paraId="35D84DED" w14:textId="77777777" w:rsidR="00EC6AA4" w:rsidRPr="005A17A9" w:rsidRDefault="00EC6AA4" w:rsidP="00EC6AA4">
      <w:pPr>
        <w:autoSpaceDE w:val="0"/>
        <w:autoSpaceDN w:val="0"/>
        <w:adjustRightInd w:val="0"/>
        <w:ind w:firstLine="540"/>
        <w:jc w:val="right"/>
        <w:outlineLvl w:val="1"/>
        <w:rPr>
          <w:sz w:val="28"/>
          <w:szCs w:val="28"/>
        </w:rPr>
      </w:pPr>
      <w:r w:rsidRPr="005A17A9">
        <w:rPr>
          <w:sz w:val="28"/>
          <w:szCs w:val="28"/>
        </w:rPr>
        <w:t>Таблица 1</w:t>
      </w:r>
    </w:p>
    <w:p w14:paraId="4632507E" w14:textId="77777777" w:rsidR="00EC6AA4" w:rsidRPr="005A17A9" w:rsidRDefault="00EC6AA4" w:rsidP="00EC6AA4">
      <w:pPr>
        <w:autoSpaceDE w:val="0"/>
        <w:autoSpaceDN w:val="0"/>
        <w:adjustRightInd w:val="0"/>
        <w:ind w:firstLine="540"/>
        <w:jc w:val="both"/>
        <w:outlineLvl w:val="1"/>
        <w:rPr>
          <w:sz w:val="28"/>
          <w:szCs w:val="28"/>
        </w:rPr>
      </w:pPr>
    </w:p>
    <w:tbl>
      <w:tblPr>
        <w:tblpPr w:leftFromText="180" w:rightFromText="180" w:vertAnchor="text" w:horzAnchor="margin" w:tblpXSpec="center" w:tblpY="-115"/>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410"/>
        <w:gridCol w:w="2268"/>
      </w:tblGrid>
      <w:tr w:rsidR="00EC6AA4" w:rsidRPr="005A17A9" w14:paraId="55417CD9" w14:textId="77777777" w:rsidTr="002F4DF0">
        <w:trPr>
          <w:trHeight w:val="485"/>
        </w:trPr>
        <w:tc>
          <w:tcPr>
            <w:tcW w:w="4786" w:type="dxa"/>
            <w:gridSpan w:val="2"/>
            <w:shd w:val="clear" w:color="auto" w:fill="auto"/>
            <w:vAlign w:val="center"/>
          </w:tcPr>
          <w:p w14:paraId="1346D1FC" w14:textId="77777777" w:rsidR="00EC6AA4" w:rsidRPr="005A17A9" w:rsidRDefault="00EC6AA4" w:rsidP="002F4DF0">
            <w:pPr>
              <w:jc w:val="center"/>
              <w:rPr>
                <w:szCs w:val="20"/>
              </w:rPr>
            </w:pPr>
            <w:r w:rsidRPr="005A17A9">
              <w:rPr>
                <w:szCs w:val="20"/>
              </w:rPr>
              <w:t>С изолированными стояками</w:t>
            </w:r>
          </w:p>
        </w:tc>
        <w:tc>
          <w:tcPr>
            <w:tcW w:w="4678" w:type="dxa"/>
            <w:gridSpan w:val="2"/>
            <w:shd w:val="clear" w:color="auto" w:fill="auto"/>
            <w:vAlign w:val="center"/>
            <w:hideMark/>
          </w:tcPr>
          <w:p w14:paraId="1EF26CB7" w14:textId="77777777" w:rsidR="00EC6AA4" w:rsidRPr="005A17A9" w:rsidRDefault="00EC6AA4" w:rsidP="002F4DF0">
            <w:pPr>
              <w:jc w:val="center"/>
              <w:rPr>
                <w:snapToGrid w:val="0"/>
                <w:sz w:val="28"/>
                <w:szCs w:val="28"/>
              </w:rPr>
            </w:pPr>
            <w:r w:rsidRPr="005A17A9">
              <w:rPr>
                <w:szCs w:val="20"/>
              </w:rPr>
              <w:t>С неизолированными стояками</w:t>
            </w:r>
          </w:p>
        </w:tc>
      </w:tr>
      <w:tr w:rsidR="00EC6AA4" w:rsidRPr="005A17A9" w14:paraId="2748BEE6" w14:textId="77777777" w:rsidTr="002F4DF0">
        <w:trPr>
          <w:trHeight w:val="293"/>
        </w:trPr>
        <w:tc>
          <w:tcPr>
            <w:tcW w:w="2518" w:type="dxa"/>
            <w:shd w:val="clear" w:color="auto" w:fill="auto"/>
            <w:vAlign w:val="center"/>
            <w:hideMark/>
          </w:tcPr>
          <w:p w14:paraId="4C5F7EE7" w14:textId="77777777" w:rsidR="00EC6AA4" w:rsidRPr="005A17A9" w:rsidRDefault="00EC6AA4" w:rsidP="002F4DF0">
            <w:pPr>
              <w:jc w:val="center"/>
              <w:rPr>
                <w:szCs w:val="20"/>
              </w:rPr>
            </w:pPr>
            <w:r w:rsidRPr="005A17A9">
              <w:rPr>
                <w:szCs w:val="20"/>
              </w:rPr>
              <w:t>с полотенцесушителем</w:t>
            </w:r>
          </w:p>
        </w:tc>
        <w:tc>
          <w:tcPr>
            <w:tcW w:w="2268" w:type="dxa"/>
            <w:shd w:val="clear" w:color="auto" w:fill="auto"/>
            <w:vAlign w:val="center"/>
            <w:hideMark/>
          </w:tcPr>
          <w:p w14:paraId="0694373E" w14:textId="77777777" w:rsidR="00EC6AA4" w:rsidRPr="005A17A9" w:rsidRDefault="00EC6AA4" w:rsidP="002F4DF0">
            <w:pPr>
              <w:jc w:val="center"/>
              <w:rPr>
                <w:szCs w:val="20"/>
              </w:rPr>
            </w:pPr>
            <w:r w:rsidRPr="005A17A9">
              <w:rPr>
                <w:szCs w:val="20"/>
              </w:rPr>
              <w:t>без полотенцесушителя</w:t>
            </w:r>
          </w:p>
        </w:tc>
        <w:tc>
          <w:tcPr>
            <w:tcW w:w="2410" w:type="dxa"/>
            <w:shd w:val="clear" w:color="auto" w:fill="auto"/>
            <w:vAlign w:val="center"/>
            <w:hideMark/>
          </w:tcPr>
          <w:p w14:paraId="7F17F865" w14:textId="77777777" w:rsidR="00EC6AA4" w:rsidRPr="005A17A9" w:rsidRDefault="00EC6AA4" w:rsidP="002F4DF0">
            <w:pPr>
              <w:jc w:val="center"/>
              <w:rPr>
                <w:szCs w:val="20"/>
              </w:rPr>
            </w:pPr>
            <w:r w:rsidRPr="005A17A9">
              <w:rPr>
                <w:szCs w:val="20"/>
              </w:rPr>
              <w:t>с полотенцесушителем</w:t>
            </w:r>
          </w:p>
        </w:tc>
        <w:tc>
          <w:tcPr>
            <w:tcW w:w="2268" w:type="dxa"/>
            <w:shd w:val="clear" w:color="auto" w:fill="auto"/>
            <w:vAlign w:val="center"/>
            <w:hideMark/>
          </w:tcPr>
          <w:p w14:paraId="55A147B5" w14:textId="77777777" w:rsidR="00EC6AA4" w:rsidRPr="005A17A9" w:rsidRDefault="00EC6AA4" w:rsidP="002F4DF0">
            <w:pPr>
              <w:jc w:val="center"/>
              <w:rPr>
                <w:szCs w:val="20"/>
              </w:rPr>
            </w:pPr>
            <w:r w:rsidRPr="005A17A9">
              <w:rPr>
                <w:szCs w:val="20"/>
              </w:rPr>
              <w:t>без полотенцесушителя</w:t>
            </w:r>
          </w:p>
        </w:tc>
      </w:tr>
      <w:tr w:rsidR="00EC6AA4" w:rsidRPr="005A17A9" w14:paraId="650DB8D5" w14:textId="77777777" w:rsidTr="002F4DF0">
        <w:trPr>
          <w:trHeight w:val="293"/>
        </w:trPr>
        <w:tc>
          <w:tcPr>
            <w:tcW w:w="2518" w:type="dxa"/>
            <w:shd w:val="clear" w:color="auto" w:fill="auto"/>
            <w:vAlign w:val="center"/>
          </w:tcPr>
          <w:p w14:paraId="2CD056B9" w14:textId="77777777" w:rsidR="00EC6AA4" w:rsidRPr="005A17A9" w:rsidRDefault="00EC6AA4" w:rsidP="002F4DF0">
            <w:pPr>
              <w:jc w:val="center"/>
              <w:rPr>
                <w:szCs w:val="20"/>
              </w:rPr>
            </w:pPr>
            <w:r w:rsidRPr="005A17A9">
              <w:rPr>
                <w:szCs w:val="20"/>
              </w:rPr>
              <w:t>0,0544</w:t>
            </w:r>
          </w:p>
        </w:tc>
        <w:tc>
          <w:tcPr>
            <w:tcW w:w="2268" w:type="dxa"/>
            <w:shd w:val="clear" w:color="auto" w:fill="auto"/>
            <w:vAlign w:val="center"/>
          </w:tcPr>
          <w:p w14:paraId="4F9BB087" w14:textId="77777777" w:rsidR="00EC6AA4" w:rsidRPr="005A17A9" w:rsidRDefault="00EC6AA4" w:rsidP="002F4DF0">
            <w:pPr>
              <w:jc w:val="center"/>
              <w:rPr>
                <w:szCs w:val="20"/>
              </w:rPr>
            </w:pPr>
            <w:r w:rsidRPr="005A17A9">
              <w:rPr>
                <w:szCs w:val="20"/>
              </w:rPr>
              <w:t>0,0536</w:t>
            </w:r>
          </w:p>
        </w:tc>
        <w:tc>
          <w:tcPr>
            <w:tcW w:w="2410" w:type="dxa"/>
            <w:shd w:val="clear" w:color="auto" w:fill="auto"/>
            <w:vAlign w:val="center"/>
          </w:tcPr>
          <w:p w14:paraId="22D00329" w14:textId="77777777" w:rsidR="00EC6AA4" w:rsidRPr="005A17A9" w:rsidRDefault="00EC6AA4" w:rsidP="002F4DF0">
            <w:pPr>
              <w:jc w:val="center"/>
              <w:rPr>
                <w:szCs w:val="20"/>
              </w:rPr>
            </w:pPr>
            <w:r w:rsidRPr="005A17A9">
              <w:rPr>
                <w:szCs w:val="20"/>
              </w:rPr>
              <w:t>0,0580</w:t>
            </w:r>
          </w:p>
        </w:tc>
        <w:tc>
          <w:tcPr>
            <w:tcW w:w="2268" w:type="dxa"/>
            <w:shd w:val="clear" w:color="auto" w:fill="auto"/>
            <w:vAlign w:val="center"/>
          </w:tcPr>
          <w:p w14:paraId="211606C0" w14:textId="77777777" w:rsidR="00EC6AA4" w:rsidRPr="005A17A9" w:rsidRDefault="00EC6AA4" w:rsidP="002F4DF0">
            <w:pPr>
              <w:jc w:val="center"/>
              <w:rPr>
                <w:szCs w:val="20"/>
              </w:rPr>
            </w:pPr>
            <w:r w:rsidRPr="005A17A9">
              <w:rPr>
                <w:szCs w:val="20"/>
              </w:rPr>
              <w:t>0,0548</w:t>
            </w:r>
          </w:p>
        </w:tc>
      </w:tr>
    </w:tbl>
    <w:p w14:paraId="5A78AF59" w14:textId="77777777" w:rsidR="00EC6AA4" w:rsidRPr="005A17A9" w:rsidRDefault="00EC6AA4" w:rsidP="00EC6AA4">
      <w:pPr>
        <w:autoSpaceDE w:val="0"/>
        <w:autoSpaceDN w:val="0"/>
        <w:adjustRightInd w:val="0"/>
        <w:spacing w:line="360" w:lineRule="auto"/>
        <w:ind w:firstLine="540"/>
        <w:jc w:val="both"/>
        <w:outlineLvl w:val="1"/>
        <w:rPr>
          <w:sz w:val="28"/>
          <w:szCs w:val="28"/>
        </w:rPr>
      </w:pPr>
      <w:r w:rsidRPr="005A17A9">
        <w:rPr>
          <w:sz w:val="28"/>
          <w:szCs w:val="28"/>
        </w:rPr>
        <w:t>На основании вышеуказанного, эксперты предлагают принять тарифы на горячую воду в закрытой системе горячего водоснабжения на 2020 год для МУП ПМР «</w:t>
      </w:r>
      <w:proofErr w:type="spellStart"/>
      <w:r w:rsidRPr="005A17A9">
        <w:rPr>
          <w:sz w:val="28"/>
          <w:szCs w:val="28"/>
        </w:rPr>
        <w:t>Тепломир</w:t>
      </w:r>
      <w:proofErr w:type="spellEnd"/>
      <w:r w:rsidRPr="005A17A9">
        <w:rPr>
          <w:sz w:val="28"/>
          <w:szCs w:val="28"/>
        </w:rPr>
        <w:t>» на следующем уровне:</w:t>
      </w:r>
    </w:p>
    <w:p w14:paraId="62EBDFB8" w14:textId="77777777" w:rsidR="00EC6AA4" w:rsidRPr="005A17A9" w:rsidRDefault="00EC6AA4" w:rsidP="00EC6AA4">
      <w:pPr>
        <w:autoSpaceDE w:val="0"/>
        <w:autoSpaceDN w:val="0"/>
        <w:adjustRightInd w:val="0"/>
        <w:spacing w:line="360" w:lineRule="auto"/>
        <w:ind w:firstLine="540"/>
        <w:jc w:val="right"/>
        <w:outlineLvl w:val="1"/>
        <w:rPr>
          <w:sz w:val="28"/>
          <w:szCs w:val="28"/>
        </w:rPr>
      </w:pPr>
      <w:r w:rsidRPr="005A17A9">
        <w:rPr>
          <w:sz w:val="28"/>
          <w:szCs w:val="28"/>
        </w:rPr>
        <w:t>Таблица 2</w:t>
      </w:r>
    </w:p>
    <w:tbl>
      <w:tblPr>
        <w:tblW w:w="9776" w:type="dxa"/>
        <w:jc w:val="center"/>
        <w:tblLook w:val="04A0" w:firstRow="1" w:lastRow="0" w:firstColumn="1" w:lastColumn="0" w:noHBand="0" w:noVBand="1"/>
      </w:tblPr>
      <w:tblGrid>
        <w:gridCol w:w="2962"/>
        <w:gridCol w:w="1047"/>
        <w:gridCol w:w="1041"/>
        <w:gridCol w:w="1058"/>
        <w:gridCol w:w="1057"/>
        <w:gridCol w:w="1246"/>
        <w:gridCol w:w="1365"/>
      </w:tblGrid>
      <w:tr w:rsidR="00EC6AA4" w:rsidRPr="005A17A9" w14:paraId="290D8818" w14:textId="77777777" w:rsidTr="002F4DF0">
        <w:trPr>
          <w:trHeight w:val="315"/>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F26F63" w14:textId="77777777" w:rsidR="00EC6AA4" w:rsidRPr="005A17A9" w:rsidRDefault="00EC6AA4" w:rsidP="002F4DF0">
            <w:pPr>
              <w:jc w:val="center"/>
            </w:pPr>
            <w:r w:rsidRPr="005A17A9">
              <w:t>Период</w:t>
            </w:r>
          </w:p>
        </w:tc>
        <w:tc>
          <w:tcPr>
            <w:tcW w:w="4205" w:type="dxa"/>
            <w:gridSpan w:val="4"/>
            <w:tcBorders>
              <w:top w:val="single" w:sz="4" w:space="0" w:color="auto"/>
              <w:left w:val="nil"/>
              <w:bottom w:val="single" w:sz="4" w:space="0" w:color="auto"/>
              <w:right w:val="single" w:sz="4" w:space="0" w:color="auto"/>
            </w:tcBorders>
            <w:shd w:val="clear" w:color="auto" w:fill="auto"/>
            <w:vAlign w:val="center"/>
            <w:hideMark/>
          </w:tcPr>
          <w:p w14:paraId="28A7DEC4" w14:textId="77777777" w:rsidR="00EC6AA4" w:rsidRPr="005A17A9" w:rsidRDefault="00EC6AA4" w:rsidP="002F4DF0">
            <w:pPr>
              <w:jc w:val="center"/>
            </w:pPr>
            <w:r w:rsidRPr="005A17A9">
              <w:t>Тариф на горячую воду для прочих потребителей, руб./ м</w:t>
            </w:r>
            <w:r w:rsidRPr="005A17A9">
              <w:rPr>
                <w:vertAlign w:val="superscript"/>
              </w:rPr>
              <w:t>3</w:t>
            </w:r>
            <w:r w:rsidRPr="005A17A9">
              <w:t xml:space="preserve"> (без НДС)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9C8B7" w14:textId="77777777" w:rsidR="00EC6AA4" w:rsidRPr="005A17A9" w:rsidRDefault="00EC6AA4" w:rsidP="002F4DF0">
            <w:pPr>
              <w:jc w:val="center"/>
            </w:pPr>
            <w:proofErr w:type="spellStart"/>
            <w:r w:rsidRPr="005A17A9">
              <w:t>Компо-нент</w:t>
            </w:r>
            <w:proofErr w:type="spellEnd"/>
            <w:r w:rsidRPr="005A17A9">
              <w:t xml:space="preserve"> на холодную воду, руб./м</w:t>
            </w:r>
            <w:r w:rsidRPr="005A17A9">
              <w:rPr>
                <w:vertAlign w:val="superscript"/>
              </w:rPr>
              <w:t>3</w:t>
            </w:r>
            <w:r w:rsidRPr="005A17A9">
              <w:t xml:space="preserve">  (без НДС)</w:t>
            </w:r>
          </w:p>
        </w:tc>
        <w:tc>
          <w:tcPr>
            <w:tcW w:w="1353" w:type="dxa"/>
            <w:vMerge w:val="restart"/>
            <w:tcBorders>
              <w:top w:val="single" w:sz="4" w:space="0" w:color="auto"/>
              <w:left w:val="nil"/>
              <w:right w:val="single" w:sz="4" w:space="0" w:color="auto"/>
            </w:tcBorders>
            <w:shd w:val="clear" w:color="auto" w:fill="auto"/>
            <w:vAlign w:val="center"/>
          </w:tcPr>
          <w:p w14:paraId="3735E135" w14:textId="77777777" w:rsidR="00EC6AA4" w:rsidRPr="005A17A9" w:rsidRDefault="00EC6AA4" w:rsidP="002F4DF0">
            <w:pPr>
              <w:jc w:val="center"/>
            </w:pPr>
            <w:r w:rsidRPr="005A17A9">
              <w:t>Компонент на тепловую энергию* руб./Гкал</w:t>
            </w:r>
          </w:p>
        </w:tc>
      </w:tr>
      <w:tr w:rsidR="00EC6AA4" w:rsidRPr="005A17A9" w14:paraId="0130DE0F" w14:textId="77777777" w:rsidTr="002F4DF0">
        <w:trPr>
          <w:trHeight w:val="315"/>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72AD265" w14:textId="77777777" w:rsidR="00EC6AA4" w:rsidRPr="005A17A9" w:rsidRDefault="00EC6AA4" w:rsidP="002F4DF0"/>
        </w:tc>
        <w:tc>
          <w:tcPr>
            <w:tcW w:w="2090" w:type="dxa"/>
            <w:gridSpan w:val="2"/>
            <w:tcBorders>
              <w:top w:val="single" w:sz="4" w:space="0" w:color="auto"/>
              <w:left w:val="nil"/>
              <w:bottom w:val="single" w:sz="4" w:space="0" w:color="auto"/>
              <w:right w:val="single" w:sz="4" w:space="0" w:color="auto"/>
            </w:tcBorders>
            <w:shd w:val="clear" w:color="auto" w:fill="auto"/>
            <w:vAlign w:val="center"/>
            <w:hideMark/>
          </w:tcPr>
          <w:p w14:paraId="10D61FB9" w14:textId="77777777" w:rsidR="00EC6AA4" w:rsidRPr="005A17A9" w:rsidRDefault="00EC6AA4" w:rsidP="002F4DF0">
            <w:pPr>
              <w:jc w:val="center"/>
            </w:pPr>
            <w:r w:rsidRPr="005A17A9">
              <w:t>Изолированные стояки</w:t>
            </w:r>
          </w:p>
        </w:tc>
        <w:tc>
          <w:tcPr>
            <w:tcW w:w="2115" w:type="dxa"/>
            <w:gridSpan w:val="2"/>
            <w:tcBorders>
              <w:top w:val="single" w:sz="4" w:space="0" w:color="auto"/>
              <w:left w:val="nil"/>
              <w:bottom w:val="single" w:sz="4" w:space="0" w:color="auto"/>
              <w:right w:val="single" w:sz="4" w:space="0" w:color="auto"/>
            </w:tcBorders>
            <w:shd w:val="clear" w:color="auto" w:fill="auto"/>
            <w:vAlign w:val="center"/>
            <w:hideMark/>
          </w:tcPr>
          <w:p w14:paraId="018BA413" w14:textId="77777777" w:rsidR="00EC6AA4" w:rsidRPr="005A17A9" w:rsidRDefault="00EC6AA4" w:rsidP="002F4DF0">
            <w:pPr>
              <w:jc w:val="center"/>
            </w:pPr>
            <w:r w:rsidRPr="005A17A9">
              <w:t>Неизолированные стояки</w:t>
            </w: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6522124A" w14:textId="77777777" w:rsidR="00EC6AA4" w:rsidRPr="005A17A9" w:rsidRDefault="00EC6AA4" w:rsidP="002F4DF0"/>
        </w:tc>
        <w:tc>
          <w:tcPr>
            <w:tcW w:w="1353" w:type="dxa"/>
            <w:vMerge/>
            <w:tcBorders>
              <w:left w:val="single" w:sz="4" w:space="0" w:color="auto"/>
              <w:right w:val="single" w:sz="4" w:space="0" w:color="auto"/>
            </w:tcBorders>
            <w:shd w:val="clear" w:color="auto" w:fill="auto"/>
            <w:vAlign w:val="center"/>
            <w:hideMark/>
          </w:tcPr>
          <w:p w14:paraId="67249339" w14:textId="77777777" w:rsidR="00EC6AA4" w:rsidRPr="005A17A9" w:rsidRDefault="00EC6AA4" w:rsidP="002F4DF0">
            <w:pPr>
              <w:jc w:val="center"/>
            </w:pPr>
          </w:p>
        </w:tc>
      </w:tr>
      <w:tr w:rsidR="00EC6AA4" w:rsidRPr="005A17A9" w14:paraId="497A3642" w14:textId="77777777" w:rsidTr="002F4DF0">
        <w:trPr>
          <w:trHeight w:val="1575"/>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AC38B96" w14:textId="77777777" w:rsidR="00EC6AA4" w:rsidRPr="005A17A9" w:rsidRDefault="00EC6AA4" w:rsidP="002F4DF0"/>
        </w:tc>
        <w:tc>
          <w:tcPr>
            <w:tcW w:w="1048" w:type="dxa"/>
            <w:tcBorders>
              <w:top w:val="nil"/>
              <w:left w:val="nil"/>
              <w:bottom w:val="single" w:sz="4" w:space="0" w:color="auto"/>
              <w:right w:val="single" w:sz="4" w:space="0" w:color="auto"/>
            </w:tcBorders>
            <w:shd w:val="clear" w:color="auto" w:fill="auto"/>
            <w:vAlign w:val="center"/>
            <w:hideMark/>
          </w:tcPr>
          <w:p w14:paraId="4ACEE4CA" w14:textId="77777777" w:rsidR="00EC6AA4" w:rsidRPr="005A17A9" w:rsidRDefault="00EC6AA4" w:rsidP="002F4DF0">
            <w:pPr>
              <w:jc w:val="center"/>
            </w:pPr>
            <w:r w:rsidRPr="005A17A9">
              <w:t>с поло-</w:t>
            </w:r>
            <w:proofErr w:type="spellStart"/>
            <w:r w:rsidRPr="005A17A9">
              <w:t>тенце</w:t>
            </w:r>
            <w:proofErr w:type="spellEnd"/>
            <w:r w:rsidRPr="005A17A9">
              <w:t>-суши-</w:t>
            </w:r>
            <w:proofErr w:type="spellStart"/>
            <w:r w:rsidRPr="005A17A9">
              <w:t>телями</w:t>
            </w:r>
            <w:proofErr w:type="spellEnd"/>
          </w:p>
        </w:tc>
        <w:tc>
          <w:tcPr>
            <w:tcW w:w="1042" w:type="dxa"/>
            <w:tcBorders>
              <w:top w:val="nil"/>
              <w:left w:val="nil"/>
              <w:bottom w:val="single" w:sz="4" w:space="0" w:color="auto"/>
              <w:right w:val="single" w:sz="4" w:space="0" w:color="auto"/>
            </w:tcBorders>
            <w:shd w:val="clear" w:color="auto" w:fill="auto"/>
            <w:vAlign w:val="center"/>
            <w:hideMark/>
          </w:tcPr>
          <w:p w14:paraId="7E2C02E1" w14:textId="77777777" w:rsidR="00EC6AA4" w:rsidRPr="005A17A9" w:rsidRDefault="00EC6AA4" w:rsidP="002F4DF0">
            <w:pPr>
              <w:jc w:val="center"/>
            </w:pPr>
            <w:r w:rsidRPr="005A17A9">
              <w:t>без поло-</w:t>
            </w:r>
            <w:proofErr w:type="spellStart"/>
            <w:r w:rsidRPr="005A17A9">
              <w:t>тенце</w:t>
            </w:r>
            <w:proofErr w:type="spellEnd"/>
            <w:r w:rsidRPr="005A17A9">
              <w:t>-суши-теля</w:t>
            </w:r>
          </w:p>
        </w:tc>
        <w:tc>
          <w:tcPr>
            <w:tcW w:w="1058" w:type="dxa"/>
            <w:tcBorders>
              <w:top w:val="nil"/>
              <w:left w:val="nil"/>
              <w:bottom w:val="single" w:sz="4" w:space="0" w:color="auto"/>
              <w:right w:val="single" w:sz="4" w:space="0" w:color="auto"/>
            </w:tcBorders>
            <w:shd w:val="clear" w:color="auto" w:fill="auto"/>
            <w:vAlign w:val="center"/>
            <w:hideMark/>
          </w:tcPr>
          <w:p w14:paraId="79776859" w14:textId="77777777" w:rsidR="00EC6AA4" w:rsidRPr="005A17A9" w:rsidRDefault="00EC6AA4" w:rsidP="002F4DF0">
            <w:pPr>
              <w:jc w:val="center"/>
            </w:pPr>
            <w:r w:rsidRPr="005A17A9">
              <w:t>с поло-</w:t>
            </w:r>
            <w:proofErr w:type="spellStart"/>
            <w:r w:rsidRPr="005A17A9">
              <w:t>тенце</w:t>
            </w:r>
            <w:proofErr w:type="spellEnd"/>
            <w:r w:rsidRPr="005A17A9">
              <w:t>-суши-</w:t>
            </w:r>
            <w:proofErr w:type="spellStart"/>
            <w:r w:rsidRPr="005A17A9">
              <w:t>телями</w:t>
            </w:r>
            <w:proofErr w:type="spellEnd"/>
          </w:p>
        </w:tc>
        <w:tc>
          <w:tcPr>
            <w:tcW w:w="1057" w:type="dxa"/>
            <w:tcBorders>
              <w:top w:val="nil"/>
              <w:left w:val="nil"/>
              <w:bottom w:val="single" w:sz="4" w:space="0" w:color="auto"/>
              <w:right w:val="single" w:sz="4" w:space="0" w:color="auto"/>
            </w:tcBorders>
            <w:shd w:val="clear" w:color="auto" w:fill="auto"/>
            <w:vAlign w:val="center"/>
            <w:hideMark/>
          </w:tcPr>
          <w:p w14:paraId="74EB0CD9" w14:textId="77777777" w:rsidR="00EC6AA4" w:rsidRPr="005A17A9" w:rsidRDefault="00EC6AA4" w:rsidP="002F4DF0">
            <w:pPr>
              <w:jc w:val="center"/>
            </w:pPr>
            <w:r w:rsidRPr="005A17A9">
              <w:t>без поло-</w:t>
            </w:r>
            <w:proofErr w:type="spellStart"/>
            <w:r w:rsidRPr="005A17A9">
              <w:t>тенце</w:t>
            </w:r>
            <w:proofErr w:type="spellEnd"/>
            <w:r w:rsidRPr="005A17A9">
              <w:t>-суши-теля</w:t>
            </w: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7858DE09" w14:textId="77777777" w:rsidR="00EC6AA4" w:rsidRPr="005A17A9" w:rsidRDefault="00EC6AA4" w:rsidP="002F4DF0"/>
        </w:tc>
        <w:tc>
          <w:tcPr>
            <w:tcW w:w="1353" w:type="dxa"/>
            <w:vMerge/>
            <w:tcBorders>
              <w:left w:val="single" w:sz="4" w:space="0" w:color="auto"/>
              <w:bottom w:val="single" w:sz="4" w:space="0" w:color="auto"/>
              <w:right w:val="single" w:sz="4" w:space="0" w:color="auto"/>
            </w:tcBorders>
            <w:vAlign w:val="center"/>
            <w:hideMark/>
          </w:tcPr>
          <w:p w14:paraId="044AED31" w14:textId="77777777" w:rsidR="00EC6AA4" w:rsidRPr="005A17A9" w:rsidRDefault="00EC6AA4" w:rsidP="002F4DF0"/>
        </w:tc>
      </w:tr>
      <w:tr w:rsidR="00EC6AA4" w:rsidRPr="005A17A9" w14:paraId="07A42F77" w14:textId="77777777" w:rsidTr="002F4DF0">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0806A6D" w14:textId="77777777" w:rsidR="00EC6AA4" w:rsidRPr="005A17A9" w:rsidRDefault="00EC6AA4" w:rsidP="002F4DF0">
            <w:pPr>
              <w:jc w:val="center"/>
              <w:rPr>
                <w:szCs w:val="20"/>
              </w:rPr>
            </w:pPr>
            <w:r w:rsidRPr="005A17A9">
              <w:rPr>
                <w:szCs w:val="20"/>
              </w:rPr>
              <w:t>с 01.01.2020</w:t>
            </w:r>
          </w:p>
        </w:tc>
        <w:tc>
          <w:tcPr>
            <w:tcW w:w="1048" w:type="dxa"/>
            <w:tcBorders>
              <w:top w:val="nil"/>
              <w:left w:val="single" w:sz="4" w:space="0" w:color="auto"/>
              <w:bottom w:val="single" w:sz="4" w:space="0" w:color="auto"/>
              <w:right w:val="single" w:sz="4" w:space="0" w:color="auto"/>
            </w:tcBorders>
            <w:shd w:val="clear" w:color="auto" w:fill="auto"/>
            <w:vAlign w:val="center"/>
          </w:tcPr>
          <w:p w14:paraId="097FB962" w14:textId="77777777" w:rsidR="00EC6AA4" w:rsidRPr="005A17A9" w:rsidRDefault="00EC6AA4" w:rsidP="002F4DF0">
            <w:pPr>
              <w:jc w:val="center"/>
              <w:rPr>
                <w:color w:val="000000"/>
              </w:rPr>
            </w:pPr>
            <w:r w:rsidRPr="005A17A9">
              <w:rPr>
                <w:color w:val="000000"/>
              </w:rPr>
              <w:t>193,84</w:t>
            </w:r>
          </w:p>
        </w:tc>
        <w:tc>
          <w:tcPr>
            <w:tcW w:w="1042" w:type="dxa"/>
            <w:tcBorders>
              <w:top w:val="nil"/>
              <w:left w:val="nil"/>
              <w:bottom w:val="single" w:sz="4" w:space="0" w:color="auto"/>
              <w:right w:val="single" w:sz="4" w:space="0" w:color="auto"/>
            </w:tcBorders>
            <w:shd w:val="clear" w:color="auto" w:fill="auto"/>
            <w:vAlign w:val="center"/>
          </w:tcPr>
          <w:p w14:paraId="03F799BB" w14:textId="77777777" w:rsidR="00EC6AA4" w:rsidRPr="005A17A9" w:rsidRDefault="00EC6AA4" w:rsidP="002F4DF0">
            <w:pPr>
              <w:jc w:val="center"/>
              <w:rPr>
                <w:color w:val="000000"/>
              </w:rPr>
            </w:pPr>
            <w:r w:rsidRPr="005A17A9">
              <w:rPr>
                <w:color w:val="000000"/>
              </w:rPr>
              <w:t>191,59</w:t>
            </w:r>
          </w:p>
        </w:tc>
        <w:tc>
          <w:tcPr>
            <w:tcW w:w="1058" w:type="dxa"/>
            <w:tcBorders>
              <w:top w:val="nil"/>
              <w:left w:val="nil"/>
              <w:bottom w:val="single" w:sz="4" w:space="0" w:color="auto"/>
              <w:right w:val="single" w:sz="4" w:space="0" w:color="auto"/>
            </w:tcBorders>
            <w:shd w:val="clear" w:color="auto" w:fill="auto"/>
            <w:vAlign w:val="center"/>
          </w:tcPr>
          <w:p w14:paraId="4CD14618" w14:textId="77777777" w:rsidR="00EC6AA4" w:rsidRPr="005A17A9" w:rsidRDefault="00EC6AA4" w:rsidP="002F4DF0">
            <w:pPr>
              <w:jc w:val="center"/>
              <w:rPr>
                <w:color w:val="000000"/>
              </w:rPr>
            </w:pPr>
            <w:r w:rsidRPr="005A17A9">
              <w:rPr>
                <w:color w:val="000000"/>
              </w:rPr>
              <w:t>203,92</w:t>
            </w:r>
          </w:p>
        </w:tc>
        <w:tc>
          <w:tcPr>
            <w:tcW w:w="1057" w:type="dxa"/>
            <w:tcBorders>
              <w:top w:val="nil"/>
              <w:left w:val="nil"/>
              <w:bottom w:val="single" w:sz="4" w:space="0" w:color="auto"/>
              <w:right w:val="single" w:sz="4" w:space="0" w:color="auto"/>
            </w:tcBorders>
            <w:shd w:val="clear" w:color="auto" w:fill="auto"/>
            <w:vAlign w:val="center"/>
          </w:tcPr>
          <w:p w14:paraId="137AD22D" w14:textId="77777777" w:rsidR="00EC6AA4" w:rsidRPr="005A17A9" w:rsidRDefault="00EC6AA4" w:rsidP="002F4DF0">
            <w:pPr>
              <w:jc w:val="center"/>
              <w:rPr>
                <w:color w:val="000000"/>
              </w:rPr>
            </w:pPr>
            <w:r w:rsidRPr="005A17A9">
              <w:rPr>
                <w:color w:val="000000"/>
              </w:rPr>
              <w:t>194,96</w:t>
            </w:r>
          </w:p>
        </w:tc>
        <w:tc>
          <w:tcPr>
            <w:tcW w:w="1246" w:type="dxa"/>
            <w:tcBorders>
              <w:top w:val="nil"/>
              <w:left w:val="nil"/>
              <w:bottom w:val="single" w:sz="4" w:space="0" w:color="auto"/>
              <w:right w:val="single" w:sz="4" w:space="0" w:color="auto"/>
            </w:tcBorders>
            <w:shd w:val="clear" w:color="auto" w:fill="auto"/>
            <w:vAlign w:val="center"/>
          </w:tcPr>
          <w:p w14:paraId="69DDB873" w14:textId="77777777" w:rsidR="00EC6AA4" w:rsidRPr="005A17A9" w:rsidRDefault="00EC6AA4" w:rsidP="002F4DF0">
            <w:pPr>
              <w:jc w:val="center"/>
            </w:pPr>
            <w:r w:rsidRPr="005A17A9">
              <w:t>41,42</w:t>
            </w:r>
          </w:p>
        </w:tc>
        <w:tc>
          <w:tcPr>
            <w:tcW w:w="1353" w:type="dxa"/>
            <w:tcBorders>
              <w:top w:val="nil"/>
              <w:left w:val="nil"/>
              <w:bottom w:val="single" w:sz="4" w:space="0" w:color="auto"/>
              <w:right w:val="single" w:sz="4" w:space="0" w:color="auto"/>
            </w:tcBorders>
            <w:shd w:val="clear" w:color="auto" w:fill="auto"/>
            <w:vAlign w:val="center"/>
          </w:tcPr>
          <w:p w14:paraId="79FA0524" w14:textId="77777777" w:rsidR="00EC6AA4" w:rsidRPr="005A17A9" w:rsidRDefault="00EC6AA4" w:rsidP="002F4DF0">
            <w:pPr>
              <w:jc w:val="center"/>
            </w:pPr>
            <w:r w:rsidRPr="005A17A9">
              <w:t>2 801,76</w:t>
            </w:r>
          </w:p>
        </w:tc>
      </w:tr>
      <w:tr w:rsidR="00EC6AA4" w:rsidRPr="005A17A9" w14:paraId="3825B7D8" w14:textId="77777777" w:rsidTr="002F4DF0">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0BDA599" w14:textId="77777777" w:rsidR="00EC6AA4" w:rsidRPr="005A17A9" w:rsidRDefault="00EC6AA4" w:rsidP="002F4DF0">
            <w:pPr>
              <w:jc w:val="center"/>
              <w:rPr>
                <w:szCs w:val="20"/>
              </w:rPr>
            </w:pPr>
            <w:r w:rsidRPr="005A17A9">
              <w:rPr>
                <w:szCs w:val="20"/>
              </w:rPr>
              <w:t>с 01.07.2020</w:t>
            </w:r>
          </w:p>
        </w:tc>
        <w:tc>
          <w:tcPr>
            <w:tcW w:w="1048" w:type="dxa"/>
            <w:tcBorders>
              <w:top w:val="nil"/>
              <w:left w:val="nil"/>
              <w:bottom w:val="nil"/>
              <w:right w:val="nil"/>
            </w:tcBorders>
            <w:shd w:val="clear" w:color="000000" w:fill="FFFFFF"/>
            <w:vAlign w:val="bottom"/>
          </w:tcPr>
          <w:p w14:paraId="4686AF5B" w14:textId="77777777" w:rsidR="00EC6AA4" w:rsidRPr="005A17A9" w:rsidRDefault="00EC6AA4" w:rsidP="002F4DF0">
            <w:pPr>
              <w:jc w:val="center"/>
              <w:rPr>
                <w:color w:val="000000"/>
              </w:rPr>
            </w:pPr>
            <w:r w:rsidRPr="005A17A9">
              <w:rPr>
                <w:color w:val="000000"/>
              </w:rPr>
              <w:t>211,04</w:t>
            </w:r>
          </w:p>
        </w:tc>
        <w:tc>
          <w:tcPr>
            <w:tcW w:w="1042" w:type="dxa"/>
            <w:tcBorders>
              <w:top w:val="nil"/>
              <w:left w:val="nil"/>
              <w:bottom w:val="nil"/>
              <w:right w:val="nil"/>
            </w:tcBorders>
            <w:shd w:val="clear" w:color="000000" w:fill="FFFFFF"/>
            <w:vAlign w:val="bottom"/>
          </w:tcPr>
          <w:p w14:paraId="3802088E" w14:textId="77777777" w:rsidR="00EC6AA4" w:rsidRPr="005A17A9" w:rsidRDefault="00EC6AA4" w:rsidP="002F4DF0">
            <w:pPr>
              <w:jc w:val="center"/>
              <w:rPr>
                <w:color w:val="000000"/>
              </w:rPr>
            </w:pPr>
            <w:r w:rsidRPr="005A17A9">
              <w:rPr>
                <w:color w:val="000000"/>
              </w:rPr>
              <w:t>208,70</w:t>
            </w:r>
          </w:p>
        </w:tc>
        <w:tc>
          <w:tcPr>
            <w:tcW w:w="1058" w:type="dxa"/>
            <w:tcBorders>
              <w:top w:val="nil"/>
              <w:left w:val="nil"/>
              <w:bottom w:val="nil"/>
              <w:right w:val="nil"/>
            </w:tcBorders>
            <w:shd w:val="clear" w:color="000000" w:fill="FFFFFF"/>
            <w:vAlign w:val="bottom"/>
          </w:tcPr>
          <w:p w14:paraId="410F08E7" w14:textId="77777777" w:rsidR="00EC6AA4" w:rsidRPr="005A17A9" w:rsidRDefault="00EC6AA4" w:rsidP="002F4DF0">
            <w:pPr>
              <w:jc w:val="center"/>
              <w:rPr>
                <w:color w:val="000000"/>
              </w:rPr>
            </w:pPr>
            <w:r w:rsidRPr="005A17A9">
              <w:rPr>
                <w:color w:val="000000"/>
              </w:rPr>
              <w:t>221,55</w:t>
            </w:r>
          </w:p>
        </w:tc>
        <w:tc>
          <w:tcPr>
            <w:tcW w:w="1057" w:type="dxa"/>
            <w:tcBorders>
              <w:top w:val="nil"/>
              <w:left w:val="nil"/>
              <w:bottom w:val="nil"/>
              <w:right w:val="single" w:sz="4" w:space="0" w:color="auto"/>
            </w:tcBorders>
            <w:shd w:val="clear" w:color="000000" w:fill="FFFFFF"/>
            <w:vAlign w:val="bottom"/>
          </w:tcPr>
          <w:p w14:paraId="78D54D2C" w14:textId="77777777" w:rsidR="00EC6AA4" w:rsidRPr="005A17A9" w:rsidRDefault="00EC6AA4" w:rsidP="002F4DF0">
            <w:pPr>
              <w:jc w:val="center"/>
              <w:rPr>
                <w:color w:val="000000"/>
              </w:rPr>
            </w:pPr>
            <w:r w:rsidRPr="005A17A9">
              <w:rPr>
                <w:color w:val="000000"/>
              </w:rPr>
              <w:t>212,21</w:t>
            </w:r>
          </w:p>
        </w:tc>
        <w:tc>
          <w:tcPr>
            <w:tcW w:w="1246" w:type="dxa"/>
            <w:tcBorders>
              <w:top w:val="nil"/>
              <w:left w:val="nil"/>
              <w:bottom w:val="single" w:sz="4" w:space="0" w:color="auto"/>
              <w:right w:val="single" w:sz="4" w:space="0" w:color="auto"/>
            </w:tcBorders>
            <w:shd w:val="clear" w:color="auto" w:fill="auto"/>
            <w:vAlign w:val="center"/>
          </w:tcPr>
          <w:p w14:paraId="29FE8739" w14:textId="77777777" w:rsidR="00EC6AA4" w:rsidRPr="005A17A9" w:rsidRDefault="00EC6AA4" w:rsidP="002F4DF0">
            <w:pPr>
              <w:jc w:val="center"/>
            </w:pPr>
            <w:r w:rsidRPr="005A17A9">
              <w:t>52,25</w:t>
            </w:r>
          </w:p>
        </w:tc>
        <w:tc>
          <w:tcPr>
            <w:tcW w:w="1353" w:type="dxa"/>
            <w:tcBorders>
              <w:top w:val="nil"/>
              <w:left w:val="nil"/>
              <w:bottom w:val="single" w:sz="4" w:space="0" w:color="auto"/>
              <w:right w:val="single" w:sz="4" w:space="0" w:color="auto"/>
            </w:tcBorders>
            <w:shd w:val="clear" w:color="auto" w:fill="auto"/>
            <w:vAlign w:val="center"/>
          </w:tcPr>
          <w:p w14:paraId="24966176" w14:textId="77777777" w:rsidR="00EC6AA4" w:rsidRPr="005A17A9" w:rsidRDefault="00EC6AA4" w:rsidP="002F4DF0">
            <w:pPr>
              <w:jc w:val="center"/>
            </w:pPr>
            <w:r w:rsidRPr="005A17A9">
              <w:t>2 918,87</w:t>
            </w:r>
          </w:p>
        </w:tc>
      </w:tr>
      <w:tr w:rsidR="00EC6AA4" w:rsidRPr="005A17A9" w14:paraId="2F006311" w14:textId="77777777" w:rsidTr="002F4DF0">
        <w:trPr>
          <w:trHeight w:val="31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1A0ABA5B" w14:textId="77777777" w:rsidR="00EC6AA4" w:rsidRPr="005A17A9" w:rsidRDefault="00EC6AA4" w:rsidP="002F4DF0">
            <w:pPr>
              <w:jc w:val="center"/>
            </w:pPr>
            <w:r w:rsidRPr="005A17A9">
              <w:t>Рост с 01.07.2020, %</w:t>
            </w:r>
          </w:p>
        </w:tc>
        <w:tc>
          <w:tcPr>
            <w:tcW w:w="1048" w:type="dxa"/>
            <w:tcBorders>
              <w:top w:val="single" w:sz="4" w:space="0" w:color="auto"/>
              <w:left w:val="nil"/>
              <w:bottom w:val="single" w:sz="4" w:space="0" w:color="auto"/>
              <w:right w:val="single" w:sz="4" w:space="0" w:color="auto"/>
            </w:tcBorders>
            <w:shd w:val="clear" w:color="auto" w:fill="auto"/>
          </w:tcPr>
          <w:p w14:paraId="289BE337" w14:textId="77777777" w:rsidR="00EC6AA4" w:rsidRPr="005A17A9" w:rsidRDefault="00EC6AA4" w:rsidP="002F4DF0">
            <w:pPr>
              <w:jc w:val="center"/>
            </w:pPr>
            <w:r w:rsidRPr="005A17A9">
              <w:t>8,87</w:t>
            </w:r>
          </w:p>
        </w:tc>
        <w:tc>
          <w:tcPr>
            <w:tcW w:w="1042" w:type="dxa"/>
            <w:tcBorders>
              <w:top w:val="single" w:sz="4" w:space="0" w:color="auto"/>
              <w:left w:val="nil"/>
              <w:bottom w:val="single" w:sz="4" w:space="0" w:color="auto"/>
              <w:right w:val="single" w:sz="4" w:space="0" w:color="auto"/>
            </w:tcBorders>
            <w:shd w:val="clear" w:color="auto" w:fill="auto"/>
          </w:tcPr>
          <w:p w14:paraId="7F688A9F" w14:textId="77777777" w:rsidR="00EC6AA4" w:rsidRPr="005A17A9" w:rsidRDefault="00EC6AA4" w:rsidP="002F4DF0">
            <w:pPr>
              <w:jc w:val="center"/>
            </w:pPr>
            <w:r w:rsidRPr="005A17A9">
              <w:t>8,93</w:t>
            </w:r>
          </w:p>
        </w:tc>
        <w:tc>
          <w:tcPr>
            <w:tcW w:w="1058" w:type="dxa"/>
            <w:tcBorders>
              <w:top w:val="single" w:sz="4" w:space="0" w:color="auto"/>
              <w:left w:val="nil"/>
              <w:bottom w:val="single" w:sz="4" w:space="0" w:color="auto"/>
              <w:right w:val="single" w:sz="4" w:space="0" w:color="auto"/>
            </w:tcBorders>
            <w:shd w:val="clear" w:color="auto" w:fill="auto"/>
          </w:tcPr>
          <w:p w14:paraId="689AE733" w14:textId="77777777" w:rsidR="00EC6AA4" w:rsidRPr="005A17A9" w:rsidRDefault="00EC6AA4" w:rsidP="002F4DF0">
            <w:pPr>
              <w:jc w:val="center"/>
            </w:pPr>
            <w:r w:rsidRPr="005A17A9">
              <w:t>8,64</w:t>
            </w:r>
          </w:p>
        </w:tc>
        <w:tc>
          <w:tcPr>
            <w:tcW w:w="1057" w:type="dxa"/>
            <w:tcBorders>
              <w:top w:val="single" w:sz="4" w:space="0" w:color="auto"/>
              <w:left w:val="nil"/>
              <w:bottom w:val="single" w:sz="4" w:space="0" w:color="auto"/>
              <w:right w:val="single" w:sz="4" w:space="0" w:color="auto"/>
            </w:tcBorders>
            <w:shd w:val="clear" w:color="auto" w:fill="auto"/>
          </w:tcPr>
          <w:p w14:paraId="19A49008" w14:textId="77777777" w:rsidR="00EC6AA4" w:rsidRPr="005A17A9" w:rsidRDefault="00EC6AA4" w:rsidP="002F4DF0">
            <w:pPr>
              <w:jc w:val="center"/>
            </w:pPr>
            <w:r w:rsidRPr="005A17A9">
              <w:t xml:space="preserve">8,85 </w:t>
            </w:r>
          </w:p>
        </w:tc>
        <w:tc>
          <w:tcPr>
            <w:tcW w:w="1246" w:type="dxa"/>
            <w:tcBorders>
              <w:top w:val="single" w:sz="4" w:space="0" w:color="auto"/>
              <w:left w:val="nil"/>
              <w:bottom w:val="single" w:sz="4" w:space="0" w:color="auto"/>
              <w:right w:val="single" w:sz="4" w:space="0" w:color="auto"/>
            </w:tcBorders>
            <w:shd w:val="clear" w:color="auto" w:fill="auto"/>
          </w:tcPr>
          <w:p w14:paraId="59364A16" w14:textId="77777777" w:rsidR="00EC6AA4" w:rsidRPr="005A17A9" w:rsidRDefault="00EC6AA4" w:rsidP="002F4DF0">
            <w:pPr>
              <w:jc w:val="center"/>
            </w:pPr>
            <w:r w:rsidRPr="005A17A9">
              <w:t>26,14</w:t>
            </w:r>
          </w:p>
        </w:tc>
        <w:tc>
          <w:tcPr>
            <w:tcW w:w="1353" w:type="dxa"/>
            <w:tcBorders>
              <w:top w:val="single" w:sz="4" w:space="0" w:color="auto"/>
              <w:left w:val="nil"/>
              <w:bottom w:val="single" w:sz="4" w:space="0" w:color="auto"/>
              <w:right w:val="single" w:sz="4" w:space="0" w:color="auto"/>
            </w:tcBorders>
            <w:shd w:val="clear" w:color="auto" w:fill="auto"/>
          </w:tcPr>
          <w:p w14:paraId="12C51D44" w14:textId="77777777" w:rsidR="00EC6AA4" w:rsidRPr="005A17A9" w:rsidRDefault="00EC6AA4" w:rsidP="002F4DF0">
            <w:pPr>
              <w:jc w:val="center"/>
            </w:pPr>
            <w:r w:rsidRPr="005A17A9">
              <w:t>4,18</w:t>
            </w:r>
          </w:p>
        </w:tc>
      </w:tr>
    </w:tbl>
    <w:p w14:paraId="3CE540D8" w14:textId="77777777" w:rsidR="00EC6AA4" w:rsidRPr="005A17A9" w:rsidRDefault="00EC6AA4" w:rsidP="00EC6AA4">
      <w:pPr>
        <w:autoSpaceDE w:val="0"/>
        <w:autoSpaceDN w:val="0"/>
        <w:adjustRightInd w:val="0"/>
        <w:spacing w:line="276" w:lineRule="auto"/>
        <w:ind w:firstLine="540"/>
        <w:jc w:val="both"/>
        <w:outlineLvl w:val="1"/>
        <w:rPr>
          <w:sz w:val="28"/>
          <w:szCs w:val="28"/>
        </w:rPr>
      </w:pPr>
      <w:r w:rsidRPr="005A17A9">
        <w:rPr>
          <w:sz w:val="28"/>
          <w:szCs w:val="28"/>
        </w:rPr>
        <w:t>*-тариф на тепловую энергию утверждён постановлением региональной энергетической комиссии Кемеровской области от __.12.2019 № ___.</w:t>
      </w:r>
    </w:p>
    <w:p w14:paraId="41F564C0" w14:textId="77777777" w:rsidR="00EC6AA4" w:rsidRDefault="00EC6AA4" w:rsidP="00EC6AA4">
      <w:pPr>
        <w:keepNext/>
        <w:spacing w:before="240" w:after="60"/>
        <w:contextualSpacing/>
        <w:jc w:val="both"/>
        <w:outlineLvl w:val="3"/>
        <w:rPr>
          <w:bCs/>
          <w:sz w:val="28"/>
          <w:szCs w:val="28"/>
        </w:rPr>
        <w:sectPr w:rsidR="00EC6AA4" w:rsidSect="002F4DF0">
          <w:pgSz w:w="11906" w:h="16838"/>
          <w:pgMar w:top="1134" w:right="567" w:bottom="284" w:left="1134" w:header="709" w:footer="709" w:gutter="0"/>
          <w:cols w:space="708"/>
          <w:titlePg/>
          <w:docGrid w:linePitch="360"/>
        </w:sectPr>
      </w:pPr>
    </w:p>
    <w:p w14:paraId="08C38D81" w14:textId="47E11170" w:rsidR="00D82311" w:rsidRDefault="00D82311" w:rsidP="00D82311">
      <w:pPr>
        <w:ind w:firstLine="5387"/>
      </w:pPr>
      <w:r>
        <w:lastRenderedPageBreak/>
        <w:t xml:space="preserve">Приложение № </w:t>
      </w:r>
      <w:r>
        <w:t>56</w:t>
      </w:r>
      <w:r>
        <w:t xml:space="preserve"> к протоколу № 89</w:t>
      </w:r>
    </w:p>
    <w:p w14:paraId="51183FB1" w14:textId="77777777" w:rsidR="00D82311" w:rsidRDefault="00D82311" w:rsidP="00D82311">
      <w:pPr>
        <w:ind w:firstLine="5387"/>
      </w:pPr>
      <w:r>
        <w:t>заседания Правления региональной</w:t>
      </w:r>
    </w:p>
    <w:p w14:paraId="2A503B20" w14:textId="77777777" w:rsidR="00D82311" w:rsidRDefault="00D82311" w:rsidP="00D82311">
      <w:pPr>
        <w:ind w:firstLine="5387"/>
      </w:pPr>
      <w:r>
        <w:t>энергетической комиссии</w:t>
      </w:r>
    </w:p>
    <w:p w14:paraId="62F8FB96" w14:textId="77777777" w:rsidR="00D82311" w:rsidRPr="002D7F7D" w:rsidRDefault="00D82311" w:rsidP="00D82311">
      <w:pPr>
        <w:ind w:firstLine="5387"/>
      </w:pPr>
      <w:r>
        <w:t>Кемеровской области от 05.12.2019</w:t>
      </w:r>
    </w:p>
    <w:p w14:paraId="36662390" w14:textId="77777777" w:rsidR="00EC6AA4" w:rsidRDefault="00EC6AA4" w:rsidP="00EC6AA4">
      <w:pPr>
        <w:tabs>
          <w:tab w:val="left" w:pos="3052"/>
        </w:tabs>
        <w:jc w:val="center"/>
        <w:rPr>
          <w:b/>
          <w:bCs/>
          <w:sz w:val="28"/>
          <w:szCs w:val="28"/>
        </w:rPr>
      </w:pPr>
    </w:p>
    <w:p w14:paraId="076F0FA7" w14:textId="77777777" w:rsidR="00EC6AA4" w:rsidRPr="005A17A9" w:rsidRDefault="00EC6AA4" w:rsidP="00EC6AA4">
      <w:pPr>
        <w:tabs>
          <w:tab w:val="left" w:pos="3052"/>
        </w:tabs>
        <w:jc w:val="center"/>
        <w:rPr>
          <w:b/>
          <w:bCs/>
          <w:sz w:val="28"/>
          <w:szCs w:val="28"/>
        </w:rPr>
      </w:pPr>
      <w:r w:rsidRPr="005A17A9">
        <w:rPr>
          <w:b/>
          <w:bCs/>
          <w:sz w:val="28"/>
          <w:szCs w:val="28"/>
        </w:rPr>
        <w:t xml:space="preserve">Производственная программа </w:t>
      </w:r>
    </w:p>
    <w:p w14:paraId="4AB81FF5" w14:textId="77777777" w:rsidR="00EC6AA4" w:rsidRPr="005A17A9" w:rsidRDefault="00EC6AA4" w:rsidP="00EC6AA4">
      <w:pPr>
        <w:tabs>
          <w:tab w:val="left" w:pos="3052"/>
        </w:tabs>
        <w:jc w:val="center"/>
        <w:rPr>
          <w:b/>
          <w:lang w:eastAsia="en-US"/>
        </w:rPr>
      </w:pPr>
      <w:r w:rsidRPr="005A17A9">
        <w:rPr>
          <w:b/>
          <w:bCs/>
          <w:sz w:val="28"/>
          <w:szCs w:val="28"/>
        </w:rPr>
        <w:t>МУП ПМР «</w:t>
      </w:r>
      <w:proofErr w:type="spellStart"/>
      <w:r w:rsidRPr="005A17A9">
        <w:rPr>
          <w:b/>
          <w:bCs/>
          <w:sz w:val="28"/>
          <w:szCs w:val="28"/>
        </w:rPr>
        <w:t>Тепломир</w:t>
      </w:r>
      <w:proofErr w:type="spellEnd"/>
      <w:r w:rsidRPr="005A17A9">
        <w:rPr>
          <w:b/>
          <w:bCs/>
          <w:sz w:val="28"/>
          <w:szCs w:val="28"/>
        </w:rPr>
        <w:t xml:space="preserve">» в сфере горячего водоснабжения </w:t>
      </w:r>
      <w:r w:rsidRPr="005A17A9">
        <w:rPr>
          <w:b/>
          <w:bCs/>
          <w:sz w:val="28"/>
          <w:szCs w:val="28"/>
        </w:rPr>
        <w:br/>
        <w:t>в закрытой системе теплоснабжения на потребительском рынке</w:t>
      </w:r>
      <w:r w:rsidRPr="005A17A9">
        <w:rPr>
          <w:b/>
          <w:bCs/>
          <w:sz w:val="28"/>
          <w:szCs w:val="28"/>
        </w:rPr>
        <w:br/>
      </w:r>
      <w:proofErr w:type="spellStart"/>
      <w:r w:rsidRPr="005A17A9">
        <w:rPr>
          <w:b/>
          <w:bCs/>
          <w:kern w:val="32"/>
          <w:sz w:val="28"/>
          <w:szCs w:val="28"/>
          <w:lang w:eastAsia="en-US"/>
        </w:rPr>
        <w:t>Прокопьевского</w:t>
      </w:r>
      <w:proofErr w:type="spellEnd"/>
      <w:r w:rsidRPr="005A17A9">
        <w:rPr>
          <w:b/>
          <w:bCs/>
          <w:kern w:val="32"/>
          <w:sz w:val="28"/>
          <w:szCs w:val="28"/>
          <w:lang w:eastAsia="en-US"/>
        </w:rPr>
        <w:t xml:space="preserve"> муниципального округа,</w:t>
      </w:r>
      <w:r w:rsidRPr="005A17A9">
        <w:rPr>
          <w:b/>
          <w:bCs/>
          <w:kern w:val="32"/>
          <w:sz w:val="28"/>
          <w:szCs w:val="28"/>
          <w:lang w:eastAsia="en-US"/>
        </w:rPr>
        <w:br/>
      </w:r>
      <w:r w:rsidRPr="005A17A9">
        <w:rPr>
          <w:b/>
          <w:bCs/>
          <w:sz w:val="28"/>
          <w:szCs w:val="28"/>
        </w:rPr>
        <w:t>на период с 01.01.2019 по 31.12.2023</w:t>
      </w:r>
    </w:p>
    <w:p w14:paraId="14AECCE1" w14:textId="77777777" w:rsidR="00EC6AA4" w:rsidRPr="005A17A9" w:rsidRDefault="00EC6AA4" w:rsidP="00EC6AA4">
      <w:pPr>
        <w:rPr>
          <w:lang w:eastAsia="en-US"/>
        </w:rPr>
      </w:pPr>
    </w:p>
    <w:p w14:paraId="10F6832C" w14:textId="77777777" w:rsidR="00EC6AA4" w:rsidRPr="005A17A9" w:rsidRDefault="00EC6AA4" w:rsidP="00EC6AA4">
      <w:pPr>
        <w:jc w:val="center"/>
        <w:rPr>
          <w:sz w:val="28"/>
          <w:szCs w:val="28"/>
        </w:rPr>
      </w:pPr>
      <w:r w:rsidRPr="005A17A9">
        <w:rPr>
          <w:sz w:val="28"/>
          <w:szCs w:val="28"/>
        </w:rPr>
        <w:t>Раздел 1. Паспорт производственной программы</w:t>
      </w:r>
    </w:p>
    <w:p w14:paraId="5C12E1A2" w14:textId="77777777" w:rsidR="00EC6AA4" w:rsidRPr="005A17A9" w:rsidRDefault="00EC6AA4" w:rsidP="00EC6AA4">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EC6AA4" w:rsidRPr="005A17A9" w14:paraId="6E7265AC" w14:textId="77777777" w:rsidTr="002F4DF0">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14:paraId="5B66FBF6" w14:textId="77777777" w:rsidR="00EC6AA4" w:rsidRPr="005A17A9" w:rsidRDefault="00EC6AA4" w:rsidP="002F4DF0">
            <w:pPr>
              <w:jc w:val="center"/>
              <w:rPr>
                <w:sz w:val="28"/>
                <w:szCs w:val="28"/>
                <w:lang w:eastAsia="en-US"/>
              </w:rPr>
            </w:pPr>
            <w:r w:rsidRPr="005A17A9">
              <w:rPr>
                <w:sz w:val="28"/>
                <w:szCs w:val="28"/>
                <w:lang w:eastAsia="en-US"/>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14:paraId="18DCECBA" w14:textId="77777777" w:rsidR="00EC6AA4" w:rsidRPr="005A17A9" w:rsidRDefault="00EC6AA4" w:rsidP="002F4DF0">
            <w:pPr>
              <w:jc w:val="center"/>
              <w:rPr>
                <w:sz w:val="28"/>
                <w:szCs w:val="28"/>
                <w:lang w:eastAsia="en-US"/>
              </w:rPr>
            </w:pPr>
            <w:r w:rsidRPr="005A17A9">
              <w:rPr>
                <w:bCs/>
                <w:color w:val="000000"/>
                <w:kern w:val="32"/>
                <w:sz w:val="28"/>
                <w:szCs w:val="28"/>
                <w:lang w:eastAsia="en-US"/>
              </w:rPr>
              <w:t>МУП ПМР «</w:t>
            </w:r>
            <w:proofErr w:type="spellStart"/>
            <w:r w:rsidRPr="005A17A9">
              <w:rPr>
                <w:bCs/>
                <w:color w:val="000000"/>
                <w:kern w:val="32"/>
                <w:sz w:val="28"/>
                <w:szCs w:val="28"/>
                <w:lang w:eastAsia="en-US"/>
              </w:rPr>
              <w:t>Тепломир</w:t>
            </w:r>
            <w:proofErr w:type="spellEnd"/>
            <w:r w:rsidRPr="005A17A9">
              <w:rPr>
                <w:bCs/>
                <w:color w:val="000000"/>
                <w:kern w:val="32"/>
                <w:sz w:val="28"/>
                <w:szCs w:val="28"/>
                <w:lang w:eastAsia="en-US"/>
              </w:rPr>
              <w:t xml:space="preserve">» </w:t>
            </w:r>
          </w:p>
        </w:tc>
      </w:tr>
      <w:tr w:rsidR="00EC6AA4" w:rsidRPr="005A17A9" w14:paraId="6714C411" w14:textId="77777777" w:rsidTr="002F4DF0">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14:paraId="35B369FA" w14:textId="77777777" w:rsidR="00EC6AA4" w:rsidRPr="005A17A9" w:rsidRDefault="00EC6AA4" w:rsidP="002F4DF0">
            <w:pPr>
              <w:jc w:val="center"/>
              <w:rPr>
                <w:sz w:val="28"/>
                <w:szCs w:val="28"/>
                <w:lang w:eastAsia="en-US"/>
              </w:rPr>
            </w:pPr>
            <w:r w:rsidRPr="005A17A9">
              <w:rPr>
                <w:sz w:val="28"/>
                <w:szCs w:val="28"/>
                <w:lang w:eastAsia="en-US"/>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14:paraId="3EF56447" w14:textId="77777777" w:rsidR="00EC6AA4" w:rsidRPr="005A17A9" w:rsidRDefault="00EC6AA4" w:rsidP="002F4DF0">
            <w:pPr>
              <w:jc w:val="center"/>
              <w:rPr>
                <w:sz w:val="28"/>
                <w:szCs w:val="28"/>
                <w:lang w:eastAsia="en-US"/>
              </w:rPr>
            </w:pPr>
            <w:r w:rsidRPr="005A17A9">
              <w:rPr>
                <w:sz w:val="28"/>
                <w:szCs w:val="28"/>
                <w:lang w:eastAsia="en-US"/>
              </w:rPr>
              <w:t xml:space="preserve">653250, Кемеровская область, </w:t>
            </w:r>
            <w:proofErr w:type="spellStart"/>
            <w:r w:rsidRPr="005A17A9">
              <w:rPr>
                <w:sz w:val="28"/>
                <w:szCs w:val="28"/>
                <w:lang w:eastAsia="en-US"/>
              </w:rPr>
              <w:t>Прокопьевский</w:t>
            </w:r>
            <w:proofErr w:type="spellEnd"/>
            <w:r w:rsidRPr="005A17A9">
              <w:rPr>
                <w:sz w:val="28"/>
                <w:szCs w:val="28"/>
                <w:lang w:eastAsia="en-US"/>
              </w:rPr>
              <w:t xml:space="preserve"> район, пос. </w:t>
            </w:r>
            <w:proofErr w:type="spellStart"/>
            <w:r w:rsidRPr="005A17A9">
              <w:rPr>
                <w:sz w:val="28"/>
                <w:szCs w:val="28"/>
                <w:lang w:eastAsia="en-US"/>
              </w:rPr>
              <w:t>Трудармейский</w:t>
            </w:r>
            <w:proofErr w:type="spellEnd"/>
            <w:r w:rsidRPr="005A17A9">
              <w:rPr>
                <w:sz w:val="28"/>
                <w:szCs w:val="28"/>
                <w:lang w:eastAsia="en-US"/>
              </w:rPr>
              <w:t>, ул. Советская, д. 22</w:t>
            </w:r>
          </w:p>
        </w:tc>
      </w:tr>
      <w:tr w:rsidR="00EC6AA4" w:rsidRPr="005A17A9" w14:paraId="28ED2F11" w14:textId="77777777" w:rsidTr="002F4DF0">
        <w:tc>
          <w:tcPr>
            <w:tcW w:w="5103" w:type="dxa"/>
            <w:tcBorders>
              <w:top w:val="single" w:sz="4" w:space="0" w:color="auto"/>
              <w:left w:val="single" w:sz="4" w:space="0" w:color="auto"/>
              <w:bottom w:val="single" w:sz="4" w:space="0" w:color="auto"/>
              <w:right w:val="single" w:sz="4" w:space="0" w:color="auto"/>
            </w:tcBorders>
            <w:vAlign w:val="center"/>
            <w:hideMark/>
          </w:tcPr>
          <w:p w14:paraId="22B2BCEF" w14:textId="77777777" w:rsidR="00EC6AA4" w:rsidRPr="005A17A9" w:rsidRDefault="00EC6AA4" w:rsidP="002F4DF0">
            <w:pPr>
              <w:jc w:val="center"/>
              <w:rPr>
                <w:sz w:val="28"/>
                <w:szCs w:val="28"/>
                <w:lang w:eastAsia="en-US"/>
              </w:rPr>
            </w:pPr>
            <w:r w:rsidRPr="005A17A9">
              <w:rPr>
                <w:sz w:val="28"/>
                <w:szCs w:val="28"/>
                <w:lang w:eastAsia="en-US"/>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3E06E0DC" w14:textId="77777777" w:rsidR="00EC6AA4" w:rsidRPr="005A17A9" w:rsidRDefault="00EC6AA4" w:rsidP="002F4DF0">
            <w:pPr>
              <w:jc w:val="center"/>
              <w:rPr>
                <w:sz w:val="28"/>
                <w:szCs w:val="28"/>
                <w:lang w:eastAsia="en-US"/>
              </w:rPr>
            </w:pPr>
            <w:r w:rsidRPr="005A17A9">
              <w:rPr>
                <w:sz w:val="28"/>
                <w:szCs w:val="28"/>
                <w:lang w:eastAsia="en-US"/>
              </w:rPr>
              <w:t>региональная энергетическая комиссия Кемеровской области</w:t>
            </w:r>
          </w:p>
        </w:tc>
      </w:tr>
      <w:tr w:rsidR="00EC6AA4" w:rsidRPr="005A17A9" w14:paraId="22AD451C" w14:textId="77777777" w:rsidTr="002F4DF0">
        <w:tc>
          <w:tcPr>
            <w:tcW w:w="5103" w:type="dxa"/>
            <w:tcBorders>
              <w:top w:val="single" w:sz="4" w:space="0" w:color="auto"/>
              <w:left w:val="single" w:sz="4" w:space="0" w:color="auto"/>
              <w:bottom w:val="single" w:sz="4" w:space="0" w:color="auto"/>
              <w:right w:val="single" w:sz="4" w:space="0" w:color="auto"/>
            </w:tcBorders>
            <w:vAlign w:val="center"/>
            <w:hideMark/>
          </w:tcPr>
          <w:p w14:paraId="2E335C2B" w14:textId="77777777" w:rsidR="00EC6AA4" w:rsidRPr="005A17A9" w:rsidRDefault="00EC6AA4" w:rsidP="002F4DF0">
            <w:pPr>
              <w:jc w:val="center"/>
              <w:rPr>
                <w:sz w:val="28"/>
                <w:szCs w:val="28"/>
                <w:lang w:eastAsia="en-US"/>
              </w:rPr>
            </w:pPr>
            <w:r w:rsidRPr="005A17A9">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0363B1EB" w14:textId="77777777" w:rsidR="00EC6AA4" w:rsidRPr="005A17A9" w:rsidRDefault="00EC6AA4" w:rsidP="002F4DF0">
            <w:pPr>
              <w:jc w:val="center"/>
              <w:rPr>
                <w:sz w:val="28"/>
                <w:szCs w:val="28"/>
                <w:lang w:eastAsia="en-US"/>
              </w:rPr>
            </w:pPr>
            <w:r w:rsidRPr="005A17A9">
              <w:rPr>
                <w:sz w:val="28"/>
                <w:szCs w:val="28"/>
                <w:lang w:eastAsia="en-US"/>
              </w:rPr>
              <w:t xml:space="preserve">650993, г. Кемерово, </w:t>
            </w:r>
            <w:r w:rsidRPr="005A17A9">
              <w:rPr>
                <w:sz w:val="28"/>
                <w:szCs w:val="28"/>
                <w:lang w:eastAsia="en-US"/>
              </w:rPr>
              <w:br/>
              <w:t>ул. Н. Островского, д. 32, оф. 215</w:t>
            </w:r>
          </w:p>
        </w:tc>
      </w:tr>
    </w:tbl>
    <w:p w14:paraId="6C411A9C" w14:textId="77777777" w:rsidR="00EC6AA4" w:rsidRPr="005A17A9" w:rsidRDefault="00EC6AA4" w:rsidP="00EC6AA4">
      <w:pPr>
        <w:jc w:val="center"/>
        <w:rPr>
          <w:sz w:val="28"/>
          <w:szCs w:val="28"/>
        </w:rPr>
      </w:pPr>
    </w:p>
    <w:p w14:paraId="18A6D1E7" w14:textId="77777777" w:rsidR="00EC6AA4" w:rsidRPr="005A17A9" w:rsidRDefault="00EC6AA4" w:rsidP="00EC6AA4">
      <w:pPr>
        <w:jc w:val="center"/>
        <w:rPr>
          <w:sz w:val="28"/>
          <w:szCs w:val="28"/>
        </w:rPr>
      </w:pPr>
      <w:r w:rsidRPr="005A17A9">
        <w:rPr>
          <w:bCs/>
          <w:color w:val="000000"/>
          <w:sz w:val="28"/>
          <w:szCs w:val="28"/>
        </w:rPr>
        <w:t xml:space="preserve">Раздел 2. </w:t>
      </w:r>
      <w:r w:rsidRPr="005A17A9">
        <w:rPr>
          <w:sz w:val="28"/>
          <w:szCs w:val="28"/>
        </w:rPr>
        <w:t xml:space="preserve">Перечень плановых мероприятий по ремонту объектов централизованных систем горячего водоснабжения </w:t>
      </w: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EC6AA4" w:rsidRPr="005A17A9" w14:paraId="46FCD734" w14:textId="77777777" w:rsidTr="002F4DF0">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2CF4EE1" w14:textId="77777777" w:rsidR="00EC6AA4" w:rsidRPr="005A17A9" w:rsidRDefault="00EC6AA4" w:rsidP="002F4DF0">
            <w:pPr>
              <w:jc w:val="center"/>
              <w:rPr>
                <w:bCs/>
                <w:color w:val="000000"/>
                <w:sz w:val="28"/>
                <w:szCs w:val="28"/>
              </w:rPr>
            </w:pPr>
            <w:r w:rsidRPr="005A17A9">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11DDE9" w14:textId="77777777" w:rsidR="00EC6AA4" w:rsidRPr="005A17A9" w:rsidRDefault="00EC6AA4" w:rsidP="002F4DF0">
            <w:pPr>
              <w:jc w:val="center"/>
              <w:rPr>
                <w:bCs/>
                <w:color w:val="000000"/>
                <w:sz w:val="28"/>
                <w:szCs w:val="28"/>
              </w:rPr>
            </w:pPr>
            <w:r w:rsidRPr="005A17A9">
              <w:rPr>
                <w:bCs/>
                <w:color w:val="000000"/>
                <w:sz w:val="28"/>
                <w:szCs w:val="28"/>
              </w:rPr>
              <w:t xml:space="preserve">Срок </w:t>
            </w:r>
            <w:proofErr w:type="spellStart"/>
            <w:r w:rsidRPr="005A17A9">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67B1B1F" w14:textId="77777777" w:rsidR="00EC6AA4" w:rsidRPr="005A17A9" w:rsidRDefault="00EC6AA4" w:rsidP="002F4DF0">
            <w:pPr>
              <w:jc w:val="center"/>
              <w:rPr>
                <w:bCs/>
                <w:color w:val="000000"/>
                <w:sz w:val="28"/>
                <w:szCs w:val="28"/>
              </w:rPr>
            </w:pPr>
            <w:r w:rsidRPr="005A17A9">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5BCC4841" w14:textId="77777777" w:rsidR="00EC6AA4" w:rsidRPr="005A17A9" w:rsidRDefault="00EC6AA4" w:rsidP="002F4DF0">
            <w:pPr>
              <w:jc w:val="center"/>
              <w:rPr>
                <w:bCs/>
                <w:color w:val="000000"/>
                <w:sz w:val="28"/>
                <w:szCs w:val="28"/>
              </w:rPr>
            </w:pPr>
            <w:r w:rsidRPr="005A17A9">
              <w:rPr>
                <w:bCs/>
                <w:color w:val="000000"/>
                <w:sz w:val="28"/>
                <w:szCs w:val="28"/>
              </w:rPr>
              <w:t>Ожидаемый эффект</w:t>
            </w:r>
          </w:p>
        </w:tc>
      </w:tr>
      <w:tr w:rsidR="00EC6AA4" w:rsidRPr="005A17A9" w14:paraId="44071DA9" w14:textId="77777777" w:rsidTr="002F4DF0">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CD8CDD0" w14:textId="77777777" w:rsidR="00EC6AA4" w:rsidRPr="005A17A9" w:rsidRDefault="00EC6AA4" w:rsidP="002F4DF0">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5CA24B" w14:textId="77777777" w:rsidR="00EC6AA4" w:rsidRPr="005A17A9" w:rsidRDefault="00EC6AA4" w:rsidP="002F4DF0">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0CAE94C" w14:textId="77777777" w:rsidR="00EC6AA4" w:rsidRPr="005A17A9" w:rsidRDefault="00EC6AA4" w:rsidP="002F4DF0">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364B81E" w14:textId="77777777" w:rsidR="00EC6AA4" w:rsidRPr="005A17A9" w:rsidRDefault="00EC6AA4" w:rsidP="002F4DF0">
            <w:pPr>
              <w:jc w:val="center"/>
              <w:rPr>
                <w:bCs/>
                <w:color w:val="000000"/>
                <w:sz w:val="28"/>
                <w:szCs w:val="28"/>
              </w:rPr>
            </w:pPr>
            <w:r w:rsidRPr="005A17A9">
              <w:rPr>
                <w:bCs/>
                <w:color w:val="000000"/>
                <w:sz w:val="28"/>
                <w:szCs w:val="28"/>
              </w:rPr>
              <w:t xml:space="preserve">Наименование </w:t>
            </w:r>
          </w:p>
          <w:p w14:paraId="49F81085" w14:textId="77777777" w:rsidR="00EC6AA4" w:rsidRPr="005A17A9" w:rsidRDefault="00EC6AA4" w:rsidP="002F4DF0">
            <w:pPr>
              <w:jc w:val="center"/>
              <w:rPr>
                <w:bCs/>
                <w:color w:val="000000"/>
                <w:sz w:val="28"/>
                <w:szCs w:val="28"/>
              </w:rPr>
            </w:pPr>
            <w:r w:rsidRPr="005A17A9">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4C9E9770" w14:textId="77777777" w:rsidR="00EC6AA4" w:rsidRPr="005A17A9" w:rsidRDefault="00EC6AA4" w:rsidP="002F4DF0">
            <w:pPr>
              <w:jc w:val="center"/>
              <w:rPr>
                <w:bCs/>
                <w:color w:val="000000"/>
                <w:sz w:val="28"/>
                <w:szCs w:val="28"/>
              </w:rPr>
            </w:pPr>
            <w:r w:rsidRPr="005A17A9">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7B248B76" w14:textId="77777777" w:rsidR="00EC6AA4" w:rsidRPr="005A17A9" w:rsidRDefault="00EC6AA4" w:rsidP="002F4DF0">
            <w:pPr>
              <w:jc w:val="center"/>
              <w:rPr>
                <w:bCs/>
                <w:color w:val="000000"/>
                <w:sz w:val="28"/>
                <w:szCs w:val="28"/>
              </w:rPr>
            </w:pPr>
            <w:r w:rsidRPr="005A17A9">
              <w:rPr>
                <w:bCs/>
                <w:color w:val="000000"/>
                <w:sz w:val="28"/>
                <w:szCs w:val="28"/>
              </w:rPr>
              <w:t>%</w:t>
            </w:r>
          </w:p>
        </w:tc>
      </w:tr>
      <w:tr w:rsidR="00EC6AA4" w:rsidRPr="005A17A9" w14:paraId="5DA1E4ED" w14:textId="77777777" w:rsidTr="002F4DF0">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009B688" w14:textId="77777777" w:rsidR="00EC6AA4" w:rsidRPr="005A17A9" w:rsidRDefault="00EC6AA4" w:rsidP="002F4DF0">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AC6CF3" w14:textId="77777777" w:rsidR="00EC6AA4" w:rsidRPr="005A17A9" w:rsidRDefault="00EC6AA4" w:rsidP="002F4DF0">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4DC958C" w14:textId="77777777" w:rsidR="00EC6AA4" w:rsidRPr="005A17A9" w:rsidRDefault="00EC6AA4" w:rsidP="002F4DF0">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5D61EBA8" w14:textId="77777777" w:rsidR="00EC6AA4" w:rsidRPr="005A17A9" w:rsidRDefault="00EC6AA4" w:rsidP="002F4DF0">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109A7708" w14:textId="77777777" w:rsidR="00EC6AA4" w:rsidRPr="005A17A9" w:rsidRDefault="00EC6AA4" w:rsidP="002F4DF0">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10D53012" w14:textId="77777777" w:rsidR="00EC6AA4" w:rsidRPr="005A17A9" w:rsidRDefault="00EC6AA4" w:rsidP="002F4DF0">
            <w:pPr>
              <w:rPr>
                <w:bCs/>
                <w:color w:val="000000"/>
                <w:sz w:val="28"/>
                <w:szCs w:val="28"/>
              </w:rPr>
            </w:pPr>
          </w:p>
        </w:tc>
      </w:tr>
      <w:tr w:rsidR="00EC6AA4" w:rsidRPr="005A17A9" w14:paraId="4E9EDA41" w14:textId="77777777" w:rsidTr="002F4DF0">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26D82F64" w14:textId="77777777" w:rsidR="00EC6AA4" w:rsidRPr="005A17A9" w:rsidRDefault="00EC6AA4" w:rsidP="002F4DF0">
            <w:pPr>
              <w:jc w:val="center"/>
              <w:rPr>
                <w:color w:val="000000"/>
                <w:sz w:val="28"/>
                <w:szCs w:val="28"/>
              </w:rPr>
            </w:pPr>
            <w:r w:rsidRPr="005A17A9">
              <w:rPr>
                <w:color w:val="000000"/>
                <w:sz w:val="28"/>
                <w:szCs w:val="28"/>
              </w:rPr>
              <w:t xml:space="preserve">Горячее водоснабжение </w:t>
            </w:r>
          </w:p>
        </w:tc>
      </w:tr>
      <w:tr w:rsidR="00EC6AA4" w:rsidRPr="005A17A9" w14:paraId="798A7783" w14:textId="77777777" w:rsidTr="002F4DF0">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3F27E207" w14:textId="77777777" w:rsidR="00EC6AA4" w:rsidRPr="005A17A9" w:rsidRDefault="00EC6AA4" w:rsidP="002F4DF0">
            <w:pPr>
              <w:jc w:val="center"/>
              <w:rPr>
                <w:color w:val="000000"/>
                <w:sz w:val="28"/>
                <w:szCs w:val="28"/>
              </w:rPr>
            </w:pPr>
            <w:r w:rsidRPr="005A17A9">
              <w:rPr>
                <w:color w:val="000000"/>
                <w:sz w:val="28"/>
                <w:szCs w:val="28"/>
              </w:rPr>
              <w:t>-</w:t>
            </w:r>
          </w:p>
        </w:tc>
        <w:tc>
          <w:tcPr>
            <w:tcW w:w="992" w:type="dxa"/>
            <w:tcBorders>
              <w:top w:val="nil"/>
              <w:left w:val="nil"/>
              <w:bottom w:val="single" w:sz="4" w:space="0" w:color="auto"/>
              <w:right w:val="single" w:sz="4" w:space="0" w:color="auto"/>
            </w:tcBorders>
            <w:vAlign w:val="center"/>
            <w:hideMark/>
          </w:tcPr>
          <w:p w14:paraId="78170E64" w14:textId="77777777" w:rsidR="00EC6AA4" w:rsidRPr="005A17A9" w:rsidRDefault="00EC6AA4" w:rsidP="002F4DF0">
            <w:pPr>
              <w:jc w:val="center"/>
              <w:rPr>
                <w:color w:val="000000"/>
                <w:sz w:val="28"/>
                <w:szCs w:val="28"/>
              </w:rPr>
            </w:pPr>
            <w:r w:rsidRPr="005A17A9">
              <w:rPr>
                <w:color w:val="000000"/>
                <w:sz w:val="28"/>
                <w:szCs w:val="28"/>
              </w:rPr>
              <w:t>2019</w:t>
            </w:r>
          </w:p>
        </w:tc>
        <w:tc>
          <w:tcPr>
            <w:tcW w:w="2127" w:type="dxa"/>
            <w:tcBorders>
              <w:top w:val="nil"/>
              <w:left w:val="nil"/>
              <w:bottom w:val="single" w:sz="4" w:space="0" w:color="auto"/>
              <w:right w:val="single" w:sz="4" w:space="0" w:color="auto"/>
            </w:tcBorders>
            <w:vAlign w:val="center"/>
            <w:hideMark/>
          </w:tcPr>
          <w:p w14:paraId="27900917" w14:textId="77777777" w:rsidR="00EC6AA4" w:rsidRPr="005A17A9" w:rsidRDefault="00EC6AA4" w:rsidP="002F4DF0">
            <w:pPr>
              <w:jc w:val="center"/>
              <w:rPr>
                <w:color w:val="000000"/>
                <w:sz w:val="28"/>
                <w:szCs w:val="28"/>
              </w:rPr>
            </w:pPr>
            <w:r w:rsidRPr="005A17A9">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5BB98D72" w14:textId="77777777" w:rsidR="00EC6AA4" w:rsidRPr="005A17A9" w:rsidRDefault="00EC6AA4" w:rsidP="002F4DF0">
            <w:pPr>
              <w:jc w:val="center"/>
              <w:rPr>
                <w:color w:val="000000"/>
                <w:sz w:val="28"/>
                <w:szCs w:val="28"/>
              </w:rPr>
            </w:pPr>
            <w:r w:rsidRPr="005A17A9">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7874434D" w14:textId="77777777" w:rsidR="00EC6AA4" w:rsidRPr="005A17A9" w:rsidRDefault="00EC6AA4" w:rsidP="002F4DF0">
            <w:pPr>
              <w:jc w:val="center"/>
              <w:rPr>
                <w:color w:val="000000"/>
                <w:sz w:val="28"/>
                <w:szCs w:val="28"/>
              </w:rPr>
            </w:pPr>
            <w:r w:rsidRPr="005A17A9">
              <w:rPr>
                <w:color w:val="000000"/>
                <w:sz w:val="28"/>
                <w:szCs w:val="28"/>
              </w:rPr>
              <w:t>-</w:t>
            </w:r>
          </w:p>
        </w:tc>
        <w:tc>
          <w:tcPr>
            <w:tcW w:w="992" w:type="dxa"/>
            <w:tcBorders>
              <w:top w:val="nil"/>
              <w:left w:val="nil"/>
              <w:bottom w:val="single" w:sz="4" w:space="0" w:color="auto"/>
              <w:right w:val="single" w:sz="4" w:space="0" w:color="auto"/>
            </w:tcBorders>
            <w:vAlign w:val="center"/>
            <w:hideMark/>
          </w:tcPr>
          <w:p w14:paraId="1F46C89A" w14:textId="77777777" w:rsidR="00EC6AA4" w:rsidRPr="005A17A9" w:rsidRDefault="00EC6AA4" w:rsidP="002F4DF0">
            <w:pPr>
              <w:jc w:val="center"/>
              <w:rPr>
                <w:color w:val="000000"/>
                <w:sz w:val="28"/>
                <w:szCs w:val="28"/>
              </w:rPr>
            </w:pPr>
            <w:r w:rsidRPr="005A17A9">
              <w:rPr>
                <w:color w:val="000000"/>
                <w:sz w:val="28"/>
                <w:szCs w:val="28"/>
              </w:rPr>
              <w:t>-</w:t>
            </w:r>
          </w:p>
        </w:tc>
      </w:tr>
      <w:tr w:rsidR="00EC6AA4" w:rsidRPr="005A17A9" w14:paraId="48171EC6" w14:textId="77777777" w:rsidTr="002F4DF0">
        <w:trPr>
          <w:trHeight w:val="557"/>
        </w:trPr>
        <w:tc>
          <w:tcPr>
            <w:tcW w:w="2268" w:type="dxa"/>
            <w:tcBorders>
              <w:top w:val="single" w:sz="4" w:space="0" w:color="auto"/>
              <w:left w:val="single" w:sz="4" w:space="0" w:color="auto"/>
              <w:bottom w:val="single" w:sz="4" w:space="0" w:color="auto"/>
              <w:right w:val="single" w:sz="4" w:space="0" w:color="auto"/>
            </w:tcBorders>
            <w:vAlign w:val="center"/>
            <w:hideMark/>
          </w:tcPr>
          <w:p w14:paraId="5017C5F0"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3B117103" w14:textId="77777777" w:rsidR="00EC6AA4" w:rsidRPr="005A17A9" w:rsidRDefault="00EC6AA4" w:rsidP="002F4DF0">
            <w:pPr>
              <w:jc w:val="center"/>
              <w:rPr>
                <w:color w:val="000000"/>
                <w:sz w:val="28"/>
                <w:szCs w:val="28"/>
              </w:rPr>
            </w:pPr>
            <w:r w:rsidRPr="005A17A9">
              <w:rPr>
                <w:color w:val="000000"/>
                <w:sz w:val="28"/>
                <w:szCs w:val="28"/>
              </w:rPr>
              <w:t>2020</w:t>
            </w:r>
          </w:p>
        </w:tc>
        <w:tc>
          <w:tcPr>
            <w:tcW w:w="2127" w:type="dxa"/>
            <w:tcBorders>
              <w:top w:val="single" w:sz="4" w:space="0" w:color="auto"/>
              <w:left w:val="nil"/>
              <w:bottom w:val="single" w:sz="4" w:space="0" w:color="auto"/>
              <w:right w:val="single" w:sz="4" w:space="0" w:color="auto"/>
            </w:tcBorders>
            <w:vAlign w:val="center"/>
            <w:hideMark/>
          </w:tcPr>
          <w:p w14:paraId="27295E5A" w14:textId="77777777" w:rsidR="00EC6AA4" w:rsidRPr="005A17A9" w:rsidRDefault="00EC6AA4" w:rsidP="002F4DF0">
            <w:pPr>
              <w:jc w:val="center"/>
              <w:rPr>
                <w:lang w:eastAsia="en-US"/>
              </w:rPr>
            </w:pPr>
            <w:r w:rsidRPr="005A17A9">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hideMark/>
          </w:tcPr>
          <w:p w14:paraId="79156980" w14:textId="77777777" w:rsidR="00EC6AA4" w:rsidRPr="005A17A9" w:rsidRDefault="00EC6AA4" w:rsidP="002F4DF0">
            <w:pPr>
              <w:jc w:val="center"/>
              <w:rPr>
                <w:lang w:eastAsia="en-US"/>
              </w:rPr>
            </w:pPr>
            <w:r w:rsidRPr="005A17A9">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hideMark/>
          </w:tcPr>
          <w:p w14:paraId="457D464A"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71FE6936" w14:textId="77777777" w:rsidR="00EC6AA4" w:rsidRPr="005A17A9" w:rsidRDefault="00EC6AA4" w:rsidP="002F4DF0">
            <w:pPr>
              <w:jc w:val="center"/>
              <w:rPr>
                <w:lang w:eastAsia="en-US"/>
              </w:rPr>
            </w:pPr>
            <w:r w:rsidRPr="005A17A9">
              <w:rPr>
                <w:color w:val="000000"/>
                <w:sz w:val="28"/>
                <w:szCs w:val="28"/>
              </w:rPr>
              <w:t>-</w:t>
            </w:r>
          </w:p>
        </w:tc>
      </w:tr>
      <w:tr w:rsidR="00EC6AA4" w:rsidRPr="005A17A9" w14:paraId="5D389AED" w14:textId="77777777" w:rsidTr="002F4DF0">
        <w:trPr>
          <w:trHeight w:val="562"/>
        </w:trPr>
        <w:tc>
          <w:tcPr>
            <w:tcW w:w="2268" w:type="dxa"/>
            <w:tcBorders>
              <w:top w:val="single" w:sz="4" w:space="0" w:color="auto"/>
              <w:left w:val="single" w:sz="4" w:space="0" w:color="auto"/>
              <w:bottom w:val="single" w:sz="4" w:space="0" w:color="auto"/>
              <w:right w:val="single" w:sz="4" w:space="0" w:color="auto"/>
            </w:tcBorders>
            <w:vAlign w:val="center"/>
            <w:hideMark/>
          </w:tcPr>
          <w:p w14:paraId="3A0469F9"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56623957" w14:textId="77777777" w:rsidR="00EC6AA4" w:rsidRPr="005A17A9" w:rsidRDefault="00EC6AA4" w:rsidP="002F4DF0">
            <w:pPr>
              <w:jc w:val="center"/>
              <w:rPr>
                <w:color w:val="000000"/>
                <w:sz w:val="28"/>
                <w:szCs w:val="28"/>
              </w:rPr>
            </w:pPr>
            <w:r w:rsidRPr="005A17A9">
              <w:rPr>
                <w:color w:val="000000"/>
                <w:sz w:val="28"/>
                <w:szCs w:val="28"/>
              </w:rPr>
              <w:t>2021</w:t>
            </w:r>
          </w:p>
        </w:tc>
        <w:tc>
          <w:tcPr>
            <w:tcW w:w="2127" w:type="dxa"/>
            <w:tcBorders>
              <w:top w:val="single" w:sz="4" w:space="0" w:color="auto"/>
              <w:left w:val="nil"/>
              <w:bottom w:val="single" w:sz="4" w:space="0" w:color="auto"/>
              <w:right w:val="single" w:sz="4" w:space="0" w:color="auto"/>
            </w:tcBorders>
            <w:vAlign w:val="center"/>
            <w:hideMark/>
          </w:tcPr>
          <w:p w14:paraId="113EAE2D" w14:textId="77777777" w:rsidR="00EC6AA4" w:rsidRPr="005A17A9" w:rsidRDefault="00EC6AA4" w:rsidP="002F4DF0">
            <w:pPr>
              <w:jc w:val="center"/>
              <w:rPr>
                <w:lang w:eastAsia="en-US"/>
              </w:rPr>
            </w:pPr>
            <w:r w:rsidRPr="005A17A9">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hideMark/>
          </w:tcPr>
          <w:p w14:paraId="2CACB995" w14:textId="77777777" w:rsidR="00EC6AA4" w:rsidRPr="005A17A9" w:rsidRDefault="00EC6AA4" w:rsidP="002F4DF0">
            <w:pPr>
              <w:jc w:val="center"/>
              <w:rPr>
                <w:lang w:eastAsia="en-US"/>
              </w:rPr>
            </w:pPr>
            <w:r w:rsidRPr="005A17A9">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hideMark/>
          </w:tcPr>
          <w:p w14:paraId="79585CAC"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4DE820A1" w14:textId="77777777" w:rsidR="00EC6AA4" w:rsidRPr="005A17A9" w:rsidRDefault="00EC6AA4" w:rsidP="002F4DF0">
            <w:pPr>
              <w:jc w:val="center"/>
              <w:rPr>
                <w:lang w:eastAsia="en-US"/>
              </w:rPr>
            </w:pPr>
            <w:r w:rsidRPr="005A17A9">
              <w:rPr>
                <w:color w:val="000000"/>
                <w:sz w:val="28"/>
                <w:szCs w:val="28"/>
              </w:rPr>
              <w:t>-</w:t>
            </w:r>
          </w:p>
        </w:tc>
      </w:tr>
      <w:tr w:rsidR="00EC6AA4" w:rsidRPr="005A17A9" w14:paraId="6DB229AE" w14:textId="77777777" w:rsidTr="002F4DF0">
        <w:trPr>
          <w:trHeight w:val="562"/>
        </w:trPr>
        <w:tc>
          <w:tcPr>
            <w:tcW w:w="2268" w:type="dxa"/>
            <w:tcBorders>
              <w:top w:val="single" w:sz="4" w:space="0" w:color="auto"/>
              <w:left w:val="single" w:sz="4" w:space="0" w:color="auto"/>
              <w:bottom w:val="single" w:sz="4" w:space="0" w:color="auto"/>
              <w:right w:val="single" w:sz="4" w:space="0" w:color="auto"/>
            </w:tcBorders>
            <w:vAlign w:val="center"/>
            <w:hideMark/>
          </w:tcPr>
          <w:p w14:paraId="5F9C5927"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0C150BF5" w14:textId="77777777" w:rsidR="00EC6AA4" w:rsidRPr="005A17A9" w:rsidRDefault="00EC6AA4" w:rsidP="002F4DF0">
            <w:pPr>
              <w:jc w:val="center"/>
              <w:rPr>
                <w:color w:val="000000"/>
                <w:sz w:val="28"/>
                <w:szCs w:val="28"/>
              </w:rPr>
            </w:pPr>
            <w:r w:rsidRPr="005A17A9">
              <w:rPr>
                <w:color w:val="000000"/>
                <w:sz w:val="28"/>
                <w:szCs w:val="28"/>
              </w:rPr>
              <w:t>2022</w:t>
            </w:r>
          </w:p>
        </w:tc>
        <w:tc>
          <w:tcPr>
            <w:tcW w:w="2127" w:type="dxa"/>
            <w:tcBorders>
              <w:top w:val="single" w:sz="4" w:space="0" w:color="auto"/>
              <w:left w:val="nil"/>
              <w:bottom w:val="single" w:sz="4" w:space="0" w:color="auto"/>
              <w:right w:val="single" w:sz="4" w:space="0" w:color="auto"/>
            </w:tcBorders>
            <w:vAlign w:val="center"/>
            <w:hideMark/>
          </w:tcPr>
          <w:p w14:paraId="1E7860DE" w14:textId="77777777" w:rsidR="00EC6AA4" w:rsidRPr="005A17A9" w:rsidRDefault="00EC6AA4" w:rsidP="002F4DF0">
            <w:pPr>
              <w:jc w:val="center"/>
              <w:rPr>
                <w:lang w:eastAsia="en-US"/>
              </w:rPr>
            </w:pPr>
            <w:r w:rsidRPr="005A17A9">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hideMark/>
          </w:tcPr>
          <w:p w14:paraId="0B28D43B" w14:textId="77777777" w:rsidR="00EC6AA4" w:rsidRPr="005A17A9" w:rsidRDefault="00EC6AA4" w:rsidP="002F4DF0">
            <w:pPr>
              <w:jc w:val="center"/>
              <w:rPr>
                <w:lang w:eastAsia="en-US"/>
              </w:rPr>
            </w:pPr>
            <w:r w:rsidRPr="005A17A9">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hideMark/>
          </w:tcPr>
          <w:p w14:paraId="38629C06"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3A085BAF" w14:textId="77777777" w:rsidR="00EC6AA4" w:rsidRPr="005A17A9" w:rsidRDefault="00EC6AA4" w:rsidP="002F4DF0">
            <w:pPr>
              <w:jc w:val="center"/>
              <w:rPr>
                <w:lang w:eastAsia="en-US"/>
              </w:rPr>
            </w:pPr>
            <w:r w:rsidRPr="005A17A9">
              <w:rPr>
                <w:color w:val="000000"/>
                <w:sz w:val="28"/>
                <w:szCs w:val="28"/>
              </w:rPr>
              <w:t>-</w:t>
            </w:r>
          </w:p>
        </w:tc>
      </w:tr>
      <w:tr w:rsidR="00EC6AA4" w:rsidRPr="005A17A9" w14:paraId="78F37B21" w14:textId="77777777" w:rsidTr="002F4DF0">
        <w:trPr>
          <w:trHeight w:val="562"/>
        </w:trPr>
        <w:tc>
          <w:tcPr>
            <w:tcW w:w="2268" w:type="dxa"/>
            <w:tcBorders>
              <w:top w:val="single" w:sz="4" w:space="0" w:color="auto"/>
              <w:left w:val="single" w:sz="4" w:space="0" w:color="auto"/>
              <w:bottom w:val="single" w:sz="4" w:space="0" w:color="auto"/>
              <w:right w:val="single" w:sz="4" w:space="0" w:color="auto"/>
            </w:tcBorders>
            <w:vAlign w:val="center"/>
            <w:hideMark/>
          </w:tcPr>
          <w:p w14:paraId="66F5E1A2"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01DDF393" w14:textId="77777777" w:rsidR="00EC6AA4" w:rsidRPr="005A17A9" w:rsidRDefault="00EC6AA4" w:rsidP="002F4DF0">
            <w:pPr>
              <w:jc w:val="center"/>
              <w:rPr>
                <w:color w:val="000000"/>
                <w:sz w:val="28"/>
                <w:szCs w:val="28"/>
              </w:rPr>
            </w:pPr>
            <w:r w:rsidRPr="005A17A9">
              <w:rPr>
                <w:color w:val="000000"/>
                <w:sz w:val="28"/>
                <w:szCs w:val="28"/>
              </w:rPr>
              <w:t>2023</w:t>
            </w:r>
          </w:p>
        </w:tc>
        <w:tc>
          <w:tcPr>
            <w:tcW w:w="2127" w:type="dxa"/>
            <w:tcBorders>
              <w:top w:val="single" w:sz="4" w:space="0" w:color="auto"/>
              <w:left w:val="nil"/>
              <w:bottom w:val="single" w:sz="4" w:space="0" w:color="auto"/>
              <w:right w:val="single" w:sz="4" w:space="0" w:color="auto"/>
            </w:tcBorders>
            <w:vAlign w:val="center"/>
            <w:hideMark/>
          </w:tcPr>
          <w:p w14:paraId="3AD5FB36" w14:textId="77777777" w:rsidR="00EC6AA4" w:rsidRPr="005A17A9" w:rsidRDefault="00EC6AA4" w:rsidP="002F4DF0">
            <w:pPr>
              <w:jc w:val="center"/>
              <w:rPr>
                <w:lang w:eastAsia="en-US"/>
              </w:rPr>
            </w:pPr>
            <w:r w:rsidRPr="005A17A9">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hideMark/>
          </w:tcPr>
          <w:p w14:paraId="3E1311EC" w14:textId="77777777" w:rsidR="00EC6AA4" w:rsidRPr="005A17A9" w:rsidRDefault="00EC6AA4" w:rsidP="002F4DF0">
            <w:pPr>
              <w:jc w:val="center"/>
              <w:rPr>
                <w:lang w:eastAsia="en-US"/>
              </w:rPr>
            </w:pPr>
            <w:r w:rsidRPr="005A17A9">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hideMark/>
          </w:tcPr>
          <w:p w14:paraId="7CA36A44" w14:textId="77777777" w:rsidR="00EC6AA4" w:rsidRPr="005A17A9" w:rsidRDefault="00EC6AA4" w:rsidP="002F4DF0">
            <w:pPr>
              <w:jc w:val="center"/>
              <w:rPr>
                <w:lang w:eastAsia="en-US"/>
              </w:rPr>
            </w:pPr>
            <w:r w:rsidRPr="005A17A9">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2430A33F" w14:textId="77777777" w:rsidR="00EC6AA4" w:rsidRPr="005A17A9" w:rsidRDefault="00EC6AA4" w:rsidP="002F4DF0">
            <w:pPr>
              <w:jc w:val="center"/>
              <w:rPr>
                <w:lang w:eastAsia="en-US"/>
              </w:rPr>
            </w:pPr>
            <w:r w:rsidRPr="005A17A9">
              <w:rPr>
                <w:color w:val="000000"/>
                <w:sz w:val="28"/>
                <w:szCs w:val="28"/>
              </w:rPr>
              <w:t>-</w:t>
            </w:r>
          </w:p>
        </w:tc>
      </w:tr>
    </w:tbl>
    <w:p w14:paraId="2FC799A0" w14:textId="77777777" w:rsidR="00EC6AA4" w:rsidRPr="005A17A9" w:rsidRDefault="00EC6AA4" w:rsidP="00EC6AA4">
      <w:pPr>
        <w:tabs>
          <w:tab w:val="left" w:pos="960"/>
        </w:tabs>
        <w:rPr>
          <w:sz w:val="28"/>
          <w:szCs w:val="28"/>
        </w:rPr>
      </w:pPr>
      <w:r w:rsidRPr="005A17A9">
        <w:rPr>
          <w:sz w:val="28"/>
          <w:szCs w:val="28"/>
        </w:rPr>
        <w:tab/>
      </w:r>
    </w:p>
    <w:p w14:paraId="175D53B0" w14:textId="77777777" w:rsidR="00EC6AA4" w:rsidRPr="005A17A9" w:rsidRDefault="00EC6AA4" w:rsidP="00EC6AA4">
      <w:pPr>
        <w:rPr>
          <w:sz w:val="28"/>
          <w:szCs w:val="28"/>
        </w:rPr>
        <w:sectPr w:rsidR="00EC6AA4" w:rsidRPr="005A17A9">
          <w:pgSz w:w="11906" w:h="16838"/>
          <w:pgMar w:top="851" w:right="851" w:bottom="142" w:left="1701" w:header="680" w:footer="709" w:gutter="0"/>
          <w:cols w:space="720"/>
        </w:sectPr>
      </w:pPr>
    </w:p>
    <w:p w14:paraId="72604221" w14:textId="77777777" w:rsidR="00EC6AA4" w:rsidRPr="005A17A9" w:rsidRDefault="00EC6AA4" w:rsidP="00EC6AA4">
      <w:pPr>
        <w:ind w:left="-142" w:right="-144"/>
        <w:jc w:val="center"/>
        <w:rPr>
          <w:bCs/>
          <w:color w:val="000000"/>
          <w:sz w:val="28"/>
          <w:szCs w:val="28"/>
        </w:rPr>
      </w:pPr>
      <w:r w:rsidRPr="005A17A9">
        <w:rPr>
          <w:sz w:val="28"/>
          <w:szCs w:val="28"/>
        </w:rPr>
        <w:lastRenderedPageBreak/>
        <w:t xml:space="preserve">Раздел 3. Планируемые объемы </w:t>
      </w:r>
      <w:r w:rsidRPr="005A17A9">
        <w:rPr>
          <w:sz w:val="28"/>
          <w:szCs w:val="28"/>
          <w:lang w:eastAsia="en-US"/>
        </w:rPr>
        <w:t>подачи горячей воды потребителям</w:t>
      </w:r>
      <w:r w:rsidRPr="005A17A9">
        <w:rPr>
          <w:bCs/>
          <w:color w:val="000000"/>
          <w:sz w:val="28"/>
          <w:szCs w:val="28"/>
        </w:rPr>
        <w:t xml:space="preserve"> МУП ПМР «</w:t>
      </w:r>
      <w:proofErr w:type="spellStart"/>
      <w:r w:rsidRPr="005A17A9">
        <w:rPr>
          <w:bCs/>
          <w:color w:val="000000"/>
          <w:sz w:val="28"/>
          <w:szCs w:val="28"/>
        </w:rPr>
        <w:t>Тепломир</w:t>
      </w:r>
      <w:proofErr w:type="spellEnd"/>
      <w:r w:rsidRPr="005A17A9">
        <w:rPr>
          <w:bCs/>
          <w:color w:val="000000"/>
          <w:sz w:val="28"/>
          <w:szCs w:val="28"/>
        </w:rPr>
        <w:t>»</w:t>
      </w:r>
    </w:p>
    <w:p w14:paraId="71D5D8DB" w14:textId="77777777" w:rsidR="00EC6AA4" w:rsidRPr="005A17A9" w:rsidRDefault="00EC6AA4" w:rsidP="00EC6AA4">
      <w:pPr>
        <w:tabs>
          <w:tab w:val="left" w:pos="960"/>
        </w:tabs>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65"/>
        <w:gridCol w:w="946"/>
        <w:gridCol w:w="1128"/>
        <w:gridCol w:w="1133"/>
        <w:gridCol w:w="1028"/>
        <w:gridCol w:w="1095"/>
        <w:gridCol w:w="1146"/>
        <w:gridCol w:w="1134"/>
        <w:gridCol w:w="1134"/>
        <w:gridCol w:w="1134"/>
        <w:gridCol w:w="1134"/>
        <w:gridCol w:w="1134"/>
      </w:tblGrid>
      <w:tr w:rsidR="00EC6AA4" w:rsidRPr="005A17A9" w14:paraId="3B9340AB" w14:textId="77777777" w:rsidTr="002F4DF0">
        <w:trPr>
          <w:trHeight w:val="495"/>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3ED46EA" w14:textId="77777777" w:rsidR="00EC6AA4" w:rsidRPr="005A17A9" w:rsidRDefault="00EC6AA4" w:rsidP="002F4DF0">
            <w:pPr>
              <w:jc w:val="center"/>
              <w:rPr>
                <w:color w:val="000000"/>
                <w:sz w:val="20"/>
                <w:szCs w:val="20"/>
              </w:rPr>
            </w:pPr>
            <w:r w:rsidRPr="005A17A9">
              <w:rPr>
                <w:color w:val="000000"/>
                <w:sz w:val="20"/>
                <w:szCs w:val="20"/>
                <w:lang w:eastAsia="en-US"/>
              </w:rPr>
              <w:t>№ п/п</w:t>
            </w:r>
          </w:p>
        </w:tc>
        <w:tc>
          <w:tcPr>
            <w:tcW w:w="1465" w:type="dxa"/>
            <w:vMerge w:val="restart"/>
            <w:tcBorders>
              <w:top w:val="single" w:sz="4" w:space="0" w:color="auto"/>
              <w:left w:val="single" w:sz="4" w:space="0" w:color="auto"/>
              <w:bottom w:val="single" w:sz="4" w:space="0" w:color="auto"/>
              <w:right w:val="single" w:sz="4" w:space="0" w:color="auto"/>
            </w:tcBorders>
            <w:vAlign w:val="center"/>
            <w:hideMark/>
          </w:tcPr>
          <w:p w14:paraId="30C65481"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Наименование показателя</w:t>
            </w:r>
          </w:p>
        </w:tc>
        <w:tc>
          <w:tcPr>
            <w:tcW w:w="946" w:type="dxa"/>
            <w:vMerge w:val="restart"/>
            <w:tcBorders>
              <w:top w:val="single" w:sz="4" w:space="0" w:color="auto"/>
              <w:left w:val="single" w:sz="4" w:space="0" w:color="auto"/>
              <w:bottom w:val="single" w:sz="4" w:space="0" w:color="auto"/>
              <w:right w:val="single" w:sz="4" w:space="0" w:color="auto"/>
            </w:tcBorders>
            <w:vAlign w:val="center"/>
            <w:hideMark/>
          </w:tcPr>
          <w:p w14:paraId="43A49601"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Ед. изм.</w:t>
            </w:r>
          </w:p>
        </w:tc>
        <w:tc>
          <w:tcPr>
            <w:tcW w:w="2261" w:type="dxa"/>
            <w:gridSpan w:val="2"/>
            <w:tcBorders>
              <w:top w:val="single" w:sz="4" w:space="0" w:color="auto"/>
              <w:left w:val="single" w:sz="4" w:space="0" w:color="auto"/>
              <w:bottom w:val="single" w:sz="4" w:space="0" w:color="auto"/>
              <w:right w:val="single" w:sz="4" w:space="0" w:color="auto"/>
            </w:tcBorders>
            <w:vAlign w:val="center"/>
            <w:hideMark/>
          </w:tcPr>
          <w:p w14:paraId="1C1B8699"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2019 год</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14:paraId="6707541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2020 год</w:t>
            </w:r>
          </w:p>
        </w:tc>
        <w:tc>
          <w:tcPr>
            <w:tcW w:w="2280" w:type="dxa"/>
            <w:gridSpan w:val="2"/>
            <w:tcBorders>
              <w:top w:val="single" w:sz="4" w:space="0" w:color="auto"/>
              <w:left w:val="single" w:sz="4" w:space="0" w:color="auto"/>
              <w:bottom w:val="single" w:sz="4" w:space="0" w:color="auto"/>
              <w:right w:val="single" w:sz="4" w:space="0" w:color="auto"/>
            </w:tcBorders>
            <w:vAlign w:val="center"/>
            <w:hideMark/>
          </w:tcPr>
          <w:p w14:paraId="1F315B7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2021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38E695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2022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96B7C7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2023 год</w:t>
            </w:r>
          </w:p>
        </w:tc>
      </w:tr>
      <w:tr w:rsidR="00EC6AA4" w:rsidRPr="005A17A9" w14:paraId="6D4737FD" w14:textId="77777777" w:rsidTr="002F4DF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4ACA0" w14:textId="77777777" w:rsidR="00EC6AA4" w:rsidRPr="005A17A9" w:rsidRDefault="00EC6AA4" w:rsidP="002F4DF0">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F3B0F" w14:textId="77777777" w:rsidR="00EC6AA4" w:rsidRPr="005A17A9" w:rsidRDefault="00EC6AA4" w:rsidP="002F4DF0">
            <w:pPr>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98C7D" w14:textId="77777777" w:rsidR="00EC6AA4" w:rsidRPr="005A17A9" w:rsidRDefault="00EC6AA4" w:rsidP="002F4DF0">
            <w:pPr>
              <w:rPr>
                <w:color w:val="000000"/>
                <w:sz w:val="20"/>
                <w:szCs w:val="20"/>
                <w:lang w:eastAsia="en-US"/>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11DF4951"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01.01.    по 30.06.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0C5AD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01.07.     по 31.12.</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B064066"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01.01.    по 30.06.</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9E175C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01.07.     по 31.12.</w:t>
            </w:r>
          </w:p>
        </w:tc>
        <w:tc>
          <w:tcPr>
            <w:tcW w:w="1146" w:type="dxa"/>
            <w:tcBorders>
              <w:top w:val="single" w:sz="4" w:space="0" w:color="auto"/>
              <w:left w:val="single" w:sz="4" w:space="0" w:color="auto"/>
              <w:bottom w:val="single" w:sz="4" w:space="0" w:color="auto"/>
              <w:right w:val="single" w:sz="4" w:space="0" w:color="auto"/>
            </w:tcBorders>
            <w:vAlign w:val="center"/>
            <w:hideMark/>
          </w:tcPr>
          <w:p w14:paraId="19701C5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FC5FF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FB6F0F"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E07FE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9842C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45743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 xml:space="preserve">с 01.07. </w:t>
            </w:r>
          </w:p>
          <w:p w14:paraId="1687A81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по 31.12.</w:t>
            </w:r>
          </w:p>
        </w:tc>
      </w:tr>
      <w:tr w:rsidR="00EC6AA4" w:rsidRPr="005A17A9" w14:paraId="387688DC" w14:textId="77777777" w:rsidTr="002F4DF0">
        <w:trPr>
          <w:trHeight w:val="315"/>
        </w:trPr>
        <w:tc>
          <w:tcPr>
            <w:tcW w:w="990" w:type="dxa"/>
            <w:tcBorders>
              <w:top w:val="single" w:sz="4" w:space="0" w:color="auto"/>
              <w:left w:val="single" w:sz="4" w:space="0" w:color="auto"/>
              <w:bottom w:val="single" w:sz="4" w:space="0" w:color="auto"/>
              <w:right w:val="single" w:sz="4" w:space="0" w:color="auto"/>
            </w:tcBorders>
            <w:vAlign w:val="center"/>
            <w:hideMark/>
          </w:tcPr>
          <w:p w14:paraId="603BDE5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w:t>
            </w:r>
          </w:p>
        </w:tc>
        <w:tc>
          <w:tcPr>
            <w:tcW w:w="1465" w:type="dxa"/>
            <w:tcBorders>
              <w:top w:val="single" w:sz="4" w:space="0" w:color="auto"/>
              <w:left w:val="single" w:sz="4" w:space="0" w:color="auto"/>
              <w:bottom w:val="single" w:sz="4" w:space="0" w:color="auto"/>
              <w:right w:val="single" w:sz="4" w:space="0" w:color="auto"/>
            </w:tcBorders>
            <w:vAlign w:val="center"/>
            <w:hideMark/>
          </w:tcPr>
          <w:p w14:paraId="73CEA6E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59E67F5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AB094C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3499F5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5</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A73AEC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6</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3056CD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w:t>
            </w:r>
          </w:p>
        </w:tc>
        <w:tc>
          <w:tcPr>
            <w:tcW w:w="1146" w:type="dxa"/>
            <w:tcBorders>
              <w:top w:val="single" w:sz="4" w:space="0" w:color="auto"/>
              <w:left w:val="single" w:sz="4" w:space="0" w:color="auto"/>
              <w:bottom w:val="single" w:sz="4" w:space="0" w:color="auto"/>
              <w:right w:val="single" w:sz="4" w:space="0" w:color="auto"/>
            </w:tcBorders>
            <w:vAlign w:val="center"/>
            <w:hideMark/>
          </w:tcPr>
          <w:p w14:paraId="622CB4A4"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1AD72F" w14:textId="77777777" w:rsidR="00EC6AA4" w:rsidRPr="005A17A9" w:rsidRDefault="00EC6AA4" w:rsidP="002F4DF0">
            <w:pPr>
              <w:jc w:val="center"/>
              <w:rPr>
                <w:color w:val="000000"/>
                <w:sz w:val="20"/>
                <w:szCs w:val="20"/>
                <w:lang w:eastAsia="en-US"/>
              </w:rPr>
            </w:pPr>
            <w:r w:rsidRPr="005A17A9">
              <w:rPr>
                <w:color w:val="000000"/>
                <w:sz w:val="20"/>
                <w:szCs w:val="20"/>
                <w:lang w:eastAsia="en-US"/>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BE1D9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1D27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740A4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BC1B7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13</w:t>
            </w:r>
          </w:p>
        </w:tc>
      </w:tr>
      <w:tr w:rsidR="00EC6AA4" w:rsidRPr="005A17A9" w14:paraId="16FA6344" w14:textId="77777777" w:rsidTr="002F4DF0">
        <w:trPr>
          <w:trHeight w:val="315"/>
        </w:trPr>
        <w:tc>
          <w:tcPr>
            <w:tcW w:w="14601" w:type="dxa"/>
            <w:gridSpan w:val="13"/>
            <w:tcBorders>
              <w:top w:val="single" w:sz="4" w:space="0" w:color="auto"/>
              <w:left w:val="single" w:sz="4" w:space="0" w:color="auto"/>
              <w:bottom w:val="single" w:sz="4" w:space="0" w:color="auto"/>
              <w:right w:val="single" w:sz="4" w:space="0" w:color="auto"/>
            </w:tcBorders>
            <w:vAlign w:val="center"/>
            <w:hideMark/>
          </w:tcPr>
          <w:p w14:paraId="366D3797" w14:textId="77777777" w:rsidR="00EC6AA4" w:rsidRPr="005A17A9" w:rsidRDefault="00EC6AA4" w:rsidP="002F4DF0">
            <w:pPr>
              <w:jc w:val="center"/>
              <w:rPr>
                <w:color w:val="000000"/>
                <w:sz w:val="20"/>
                <w:szCs w:val="20"/>
                <w:lang w:eastAsia="en-US"/>
              </w:rPr>
            </w:pPr>
            <w:r w:rsidRPr="005A17A9">
              <w:rPr>
                <w:color w:val="000000"/>
                <w:sz w:val="14"/>
                <w:szCs w:val="14"/>
                <w:lang w:eastAsia="en-US"/>
              </w:rPr>
              <w:t xml:space="preserve"> </w:t>
            </w:r>
            <w:r w:rsidRPr="005A17A9">
              <w:rPr>
                <w:color w:val="000000"/>
                <w:sz w:val="20"/>
                <w:szCs w:val="20"/>
                <w:lang w:eastAsia="en-US"/>
              </w:rPr>
              <w:t xml:space="preserve">Горячее водоснабжение </w:t>
            </w:r>
          </w:p>
        </w:tc>
      </w:tr>
      <w:tr w:rsidR="00EC6AA4" w:rsidRPr="005A17A9" w14:paraId="6DF7C6B3" w14:textId="77777777" w:rsidTr="002F4DF0">
        <w:trPr>
          <w:trHeight w:val="980"/>
        </w:trPr>
        <w:tc>
          <w:tcPr>
            <w:tcW w:w="990" w:type="dxa"/>
            <w:tcBorders>
              <w:top w:val="single" w:sz="4" w:space="0" w:color="auto"/>
              <w:left w:val="single" w:sz="4" w:space="0" w:color="auto"/>
              <w:bottom w:val="single" w:sz="4" w:space="0" w:color="auto"/>
              <w:right w:val="single" w:sz="4" w:space="0" w:color="auto"/>
            </w:tcBorders>
            <w:vAlign w:val="center"/>
            <w:hideMark/>
          </w:tcPr>
          <w:p w14:paraId="1EBEDF2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w:t>
            </w:r>
          </w:p>
        </w:tc>
        <w:tc>
          <w:tcPr>
            <w:tcW w:w="1465" w:type="dxa"/>
            <w:tcBorders>
              <w:top w:val="single" w:sz="4" w:space="0" w:color="auto"/>
              <w:left w:val="single" w:sz="4" w:space="0" w:color="auto"/>
              <w:bottom w:val="single" w:sz="4" w:space="0" w:color="auto"/>
              <w:right w:val="single" w:sz="4" w:space="0" w:color="auto"/>
            </w:tcBorders>
            <w:vAlign w:val="center"/>
            <w:hideMark/>
          </w:tcPr>
          <w:p w14:paraId="1B839E8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Отпущено горячей воды по категориям потребителей</w:t>
            </w:r>
          </w:p>
        </w:tc>
        <w:tc>
          <w:tcPr>
            <w:tcW w:w="946" w:type="dxa"/>
            <w:tcBorders>
              <w:top w:val="single" w:sz="4" w:space="0" w:color="auto"/>
              <w:left w:val="single" w:sz="4" w:space="0" w:color="auto"/>
              <w:bottom w:val="single" w:sz="4" w:space="0" w:color="auto"/>
              <w:right w:val="single" w:sz="4" w:space="0" w:color="auto"/>
            </w:tcBorders>
            <w:vAlign w:val="center"/>
            <w:hideMark/>
          </w:tcPr>
          <w:p w14:paraId="2365863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м</w:t>
            </w:r>
            <w:r w:rsidRPr="005A17A9">
              <w:rPr>
                <w:color w:val="000000"/>
                <w:sz w:val="20"/>
                <w:szCs w:val="20"/>
                <w:vertAlign w:val="superscript"/>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8DA0E4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06157D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16 528,23</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17280A2"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16 528,22</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0BD97E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16 528,23</w:t>
            </w:r>
          </w:p>
        </w:tc>
        <w:tc>
          <w:tcPr>
            <w:tcW w:w="1146" w:type="dxa"/>
            <w:tcBorders>
              <w:top w:val="single" w:sz="4" w:space="0" w:color="auto"/>
              <w:left w:val="single" w:sz="4" w:space="0" w:color="auto"/>
              <w:bottom w:val="single" w:sz="4" w:space="0" w:color="auto"/>
              <w:right w:val="single" w:sz="4" w:space="0" w:color="auto"/>
            </w:tcBorders>
            <w:vAlign w:val="center"/>
            <w:hideMark/>
          </w:tcPr>
          <w:p w14:paraId="447A271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3AFFA4"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DFF5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E9480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7D20F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66773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16 528,23</w:t>
            </w:r>
          </w:p>
        </w:tc>
      </w:tr>
      <w:tr w:rsidR="00EC6AA4" w:rsidRPr="005A17A9" w14:paraId="730A67F1" w14:textId="77777777" w:rsidTr="002F4DF0">
        <w:trPr>
          <w:trHeight w:val="1035"/>
        </w:trPr>
        <w:tc>
          <w:tcPr>
            <w:tcW w:w="990" w:type="dxa"/>
            <w:tcBorders>
              <w:top w:val="single" w:sz="4" w:space="0" w:color="auto"/>
              <w:left w:val="single" w:sz="4" w:space="0" w:color="auto"/>
              <w:bottom w:val="single" w:sz="4" w:space="0" w:color="auto"/>
              <w:right w:val="single" w:sz="4" w:space="0" w:color="auto"/>
            </w:tcBorders>
            <w:vAlign w:val="center"/>
            <w:hideMark/>
          </w:tcPr>
          <w:p w14:paraId="558EC5C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1.1.</w:t>
            </w:r>
          </w:p>
        </w:tc>
        <w:tc>
          <w:tcPr>
            <w:tcW w:w="1465" w:type="dxa"/>
            <w:tcBorders>
              <w:top w:val="single" w:sz="4" w:space="0" w:color="auto"/>
              <w:left w:val="single" w:sz="4" w:space="0" w:color="auto"/>
              <w:bottom w:val="single" w:sz="4" w:space="0" w:color="auto"/>
              <w:right w:val="single" w:sz="4" w:space="0" w:color="auto"/>
            </w:tcBorders>
            <w:vAlign w:val="center"/>
            <w:hideMark/>
          </w:tcPr>
          <w:p w14:paraId="61471E3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На потребитель-</w:t>
            </w:r>
            <w:proofErr w:type="spellStart"/>
            <w:r w:rsidRPr="005A17A9">
              <w:rPr>
                <w:color w:val="000000"/>
                <w:sz w:val="20"/>
                <w:szCs w:val="20"/>
                <w:lang w:eastAsia="en-US"/>
              </w:rPr>
              <w:t>ский</w:t>
            </w:r>
            <w:proofErr w:type="spellEnd"/>
            <w:r w:rsidRPr="005A17A9">
              <w:rPr>
                <w:color w:val="000000"/>
                <w:sz w:val="20"/>
                <w:szCs w:val="20"/>
                <w:lang w:eastAsia="en-US"/>
              </w:rPr>
              <w:t xml:space="preserve"> рынок</w:t>
            </w:r>
          </w:p>
        </w:tc>
        <w:tc>
          <w:tcPr>
            <w:tcW w:w="946" w:type="dxa"/>
            <w:tcBorders>
              <w:top w:val="single" w:sz="4" w:space="0" w:color="auto"/>
              <w:left w:val="single" w:sz="4" w:space="0" w:color="auto"/>
              <w:bottom w:val="single" w:sz="4" w:space="0" w:color="auto"/>
              <w:right w:val="single" w:sz="4" w:space="0" w:color="auto"/>
            </w:tcBorders>
            <w:vAlign w:val="center"/>
            <w:hideMark/>
          </w:tcPr>
          <w:p w14:paraId="005F0E8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м</w:t>
            </w:r>
            <w:r w:rsidRPr="005A17A9">
              <w:rPr>
                <w:color w:val="000000"/>
                <w:sz w:val="20"/>
                <w:szCs w:val="20"/>
                <w:vertAlign w:val="superscript"/>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9BD361F"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AD21E6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16 299,99</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9E42C4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16 299,98</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1848799"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16 299,99</w:t>
            </w:r>
          </w:p>
        </w:tc>
        <w:tc>
          <w:tcPr>
            <w:tcW w:w="1146" w:type="dxa"/>
            <w:tcBorders>
              <w:top w:val="single" w:sz="4" w:space="0" w:color="auto"/>
              <w:left w:val="single" w:sz="4" w:space="0" w:color="auto"/>
              <w:bottom w:val="single" w:sz="4" w:space="0" w:color="auto"/>
              <w:right w:val="single" w:sz="4" w:space="0" w:color="auto"/>
            </w:tcBorders>
            <w:vAlign w:val="center"/>
            <w:hideMark/>
          </w:tcPr>
          <w:p w14:paraId="1452DBB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C3BADF"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E4CA1C"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A90D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03DEA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807B64"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16 299,99</w:t>
            </w:r>
          </w:p>
        </w:tc>
      </w:tr>
      <w:tr w:rsidR="00EC6AA4" w:rsidRPr="005A17A9" w14:paraId="6E1776F1" w14:textId="77777777" w:rsidTr="002F4DF0">
        <w:trPr>
          <w:trHeight w:val="1035"/>
        </w:trPr>
        <w:tc>
          <w:tcPr>
            <w:tcW w:w="990" w:type="dxa"/>
            <w:tcBorders>
              <w:top w:val="single" w:sz="4" w:space="0" w:color="auto"/>
              <w:left w:val="single" w:sz="4" w:space="0" w:color="auto"/>
              <w:bottom w:val="single" w:sz="4" w:space="0" w:color="auto"/>
              <w:right w:val="single" w:sz="4" w:space="0" w:color="auto"/>
            </w:tcBorders>
            <w:vAlign w:val="center"/>
            <w:hideMark/>
          </w:tcPr>
          <w:p w14:paraId="714286B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1.1.1.</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0378947"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Потребителям в жилищном секторе</w:t>
            </w:r>
          </w:p>
        </w:tc>
        <w:tc>
          <w:tcPr>
            <w:tcW w:w="946" w:type="dxa"/>
            <w:tcBorders>
              <w:top w:val="single" w:sz="4" w:space="0" w:color="auto"/>
              <w:left w:val="single" w:sz="4" w:space="0" w:color="auto"/>
              <w:bottom w:val="single" w:sz="4" w:space="0" w:color="auto"/>
              <w:right w:val="single" w:sz="4" w:space="0" w:color="auto"/>
            </w:tcBorders>
            <w:vAlign w:val="center"/>
            <w:hideMark/>
          </w:tcPr>
          <w:p w14:paraId="0D9A3E7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м</w:t>
            </w:r>
            <w:r w:rsidRPr="005A17A9">
              <w:rPr>
                <w:color w:val="000000"/>
                <w:sz w:val="20"/>
                <w:szCs w:val="20"/>
                <w:vertAlign w:val="superscript"/>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15A19C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89B4E32"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9138D7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E27A62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46" w:type="dxa"/>
            <w:tcBorders>
              <w:top w:val="single" w:sz="4" w:space="0" w:color="auto"/>
              <w:left w:val="single" w:sz="4" w:space="0" w:color="auto"/>
              <w:bottom w:val="single" w:sz="4" w:space="0" w:color="auto"/>
              <w:right w:val="single" w:sz="4" w:space="0" w:color="auto"/>
            </w:tcBorders>
            <w:vAlign w:val="center"/>
            <w:hideMark/>
          </w:tcPr>
          <w:p w14:paraId="421E641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F3719F"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5AA65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AD5A89"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77134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2C99DC" w14:textId="77777777" w:rsidR="00EC6AA4" w:rsidRPr="005A17A9" w:rsidRDefault="00EC6AA4" w:rsidP="002F4DF0">
            <w:pPr>
              <w:jc w:val="center"/>
              <w:rPr>
                <w:color w:val="000000"/>
                <w:sz w:val="20"/>
                <w:szCs w:val="20"/>
                <w:lang w:eastAsia="en-US"/>
              </w:rPr>
            </w:pPr>
            <w:r w:rsidRPr="005A17A9">
              <w:rPr>
                <w:color w:val="000000"/>
                <w:sz w:val="20"/>
                <w:szCs w:val="20"/>
                <w:lang w:eastAsia="en-US"/>
              </w:rPr>
              <w:t>8 273,59</w:t>
            </w:r>
          </w:p>
        </w:tc>
      </w:tr>
      <w:tr w:rsidR="00EC6AA4" w:rsidRPr="005A17A9" w14:paraId="394CB24C" w14:textId="77777777" w:rsidTr="002F4DF0">
        <w:trPr>
          <w:trHeight w:val="1035"/>
        </w:trPr>
        <w:tc>
          <w:tcPr>
            <w:tcW w:w="990" w:type="dxa"/>
            <w:tcBorders>
              <w:top w:val="single" w:sz="4" w:space="0" w:color="auto"/>
              <w:left w:val="single" w:sz="4" w:space="0" w:color="auto"/>
              <w:bottom w:val="single" w:sz="4" w:space="0" w:color="auto"/>
              <w:right w:val="single" w:sz="4" w:space="0" w:color="auto"/>
            </w:tcBorders>
            <w:vAlign w:val="center"/>
            <w:hideMark/>
          </w:tcPr>
          <w:p w14:paraId="153AFCA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1.1.2.</w:t>
            </w:r>
          </w:p>
        </w:tc>
        <w:tc>
          <w:tcPr>
            <w:tcW w:w="1465" w:type="dxa"/>
            <w:tcBorders>
              <w:top w:val="single" w:sz="4" w:space="0" w:color="auto"/>
              <w:left w:val="single" w:sz="4" w:space="0" w:color="auto"/>
              <w:bottom w:val="single" w:sz="4" w:space="0" w:color="auto"/>
              <w:right w:val="single" w:sz="4" w:space="0" w:color="auto"/>
            </w:tcBorders>
            <w:vAlign w:val="center"/>
            <w:hideMark/>
          </w:tcPr>
          <w:p w14:paraId="12FB6B50"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Бюджетным организациям</w:t>
            </w:r>
          </w:p>
        </w:tc>
        <w:tc>
          <w:tcPr>
            <w:tcW w:w="946" w:type="dxa"/>
            <w:tcBorders>
              <w:top w:val="single" w:sz="4" w:space="0" w:color="auto"/>
              <w:left w:val="single" w:sz="4" w:space="0" w:color="auto"/>
              <w:bottom w:val="single" w:sz="4" w:space="0" w:color="auto"/>
              <w:right w:val="single" w:sz="4" w:space="0" w:color="auto"/>
            </w:tcBorders>
            <w:vAlign w:val="center"/>
            <w:hideMark/>
          </w:tcPr>
          <w:p w14:paraId="52508AF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м</w:t>
            </w:r>
            <w:r w:rsidRPr="005A17A9">
              <w:rPr>
                <w:color w:val="000000"/>
                <w:sz w:val="20"/>
                <w:szCs w:val="20"/>
                <w:vertAlign w:val="superscript"/>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6F01AB1"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43CE6E4"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F72BCE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FC6B2ED"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46" w:type="dxa"/>
            <w:tcBorders>
              <w:top w:val="single" w:sz="4" w:space="0" w:color="auto"/>
              <w:left w:val="single" w:sz="4" w:space="0" w:color="auto"/>
              <w:bottom w:val="single" w:sz="4" w:space="0" w:color="auto"/>
              <w:right w:val="single" w:sz="4" w:space="0" w:color="auto"/>
            </w:tcBorders>
            <w:vAlign w:val="center"/>
            <w:hideMark/>
          </w:tcPr>
          <w:p w14:paraId="14CB1E5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57CD31"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67A59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498FE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2E509"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9931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7 026,36</w:t>
            </w:r>
          </w:p>
        </w:tc>
      </w:tr>
      <w:tr w:rsidR="00EC6AA4" w:rsidRPr="005A17A9" w14:paraId="1B2D3189" w14:textId="77777777" w:rsidTr="002F4DF0">
        <w:trPr>
          <w:trHeight w:val="780"/>
        </w:trPr>
        <w:tc>
          <w:tcPr>
            <w:tcW w:w="990" w:type="dxa"/>
            <w:tcBorders>
              <w:top w:val="single" w:sz="4" w:space="0" w:color="auto"/>
              <w:left w:val="single" w:sz="4" w:space="0" w:color="auto"/>
              <w:bottom w:val="single" w:sz="4" w:space="0" w:color="auto"/>
              <w:right w:val="single" w:sz="4" w:space="0" w:color="auto"/>
            </w:tcBorders>
            <w:vAlign w:val="center"/>
            <w:hideMark/>
          </w:tcPr>
          <w:p w14:paraId="4E60D86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1.1.3.</w:t>
            </w:r>
          </w:p>
        </w:tc>
        <w:tc>
          <w:tcPr>
            <w:tcW w:w="1465" w:type="dxa"/>
            <w:tcBorders>
              <w:top w:val="single" w:sz="4" w:space="0" w:color="auto"/>
              <w:left w:val="single" w:sz="4" w:space="0" w:color="auto"/>
              <w:bottom w:val="single" w:sz="4" w:space="0" w:color="auto"/>
              <w:right w:val="single" w:sz="4" w:space="0" w:color="auto"/>
            </w:tcBorders>
            <w:vAlign w:val="center"/>
            <w:hideMark/>
          </w:tcPr>
          <w:p w14:paraId="745A3271"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Прочим потребителям</w:t>
            </w:r>
          </w:p>
        </w:tc>
        <w:tc>
          <w:tcPr>
            <w:tcW w:w="946" w:type="dxa"/>
            <w:tcBorders>
              <w:top w:val="single" w:sz="4" w:space="0" w:color="auto"/>
              <w:left w:val="single" w:sz="4" w:space="0" w:color="auto"/>
              <w:bottom w:val="single" w:sz="4" w:space="0" w:color="auto"/>
              <w:right w:val="single" w:sz="4" w:space="0" w:color="auto"/>
            </w:tcBorders>
            <w:vAlign w:val="center"/>
            <w:hideMark/>
          </w:tcPr>
          <w:p w14:paraId="434E092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м</w:t>
            </w:r>
            <w:r w:rsidRPr="005A17A9">
              <w:rPr>
                <w:color w:val="000000"/>
                <w:sz w:val="20"/>
                <w:szCs w:val="20"/>
                <w:vertAlign w:val="superscript"/>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3C1A018"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6276F6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1 000,04</w:t>
            </w:r>
          </w:p>
        </w:tc>
        <w:tc>
          <w:tcPr>
            <w:tcW w:w="1028" w:type="dxa"/>
            <w:tcBorders>
              <w:top w:val="single" w:sz="4" w:space="0" w:color="auto"/>
              <w:left w:val="single" w:sz="4" w:space="0" w:color="auto"/>
              <w:bottom w:val="single" w:sz="4" w:space="0" w:color="auto"/>
              <w:right w:val="single" w:sz="4" w:space="0" w:color="auto"/>
            </w:tcBorders>
            <w:vAlign w:val="center"/>
            <w:hideMark/>
          </w:tcPr>
          <w:p w14:paraId="41EA2646"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1 000,03</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ECB336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1 000,04</w:t>
            </w:r>
          </w:p>
        </w:tc>
        <w:tc>
          <w:tcPr>
            <w:tcW w:w="1146" w:type="dxa"/>
            <w:tcBorders>
              <w:top w:val="single" w:sz="4" w:space="0" w:color="auto"/>
              <w:left w:val="single" w:sz="4" w:space="0" w:color="auto"/>
              <w:bottom w:val="single" w:sz="4" w:space="0" w:color="auto"/>
              <w:right w:val="single" w:sz="4" w:space="0" w:color="auto"/>
            </w:tcBorders>
            <w:vAlign w:val="center"/>
            <w:hideMark/>
          </w:tcPr>
          <w:p w14:paraId="6480E14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4FEE6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791444"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B7FC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318733"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1C992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1 000,04</w:t>
            </w:r>
          </w:p>
        </w:tc>
      </w:tr>
      <w:tr w:rsidR="00EC6AA4" w:rsidRPr="005A17A9" w14:paraId="249E0D15" w14:textId="77777777" w:rsidTr="002F4DF0">
        <w:trPr>
          <w:trHeight w:val="683"/>
        </w:trPr>
        <w:tc>
          <w:tcPr>
            <w:tcW w:w="990" w:type="dxa"/>
            <w:tcBorders>
              <w:top w:val="single" w:sz="4" w:space="0" w:color="auto"/>
              <w:left w:val="single" w:sz="4" w:space="0" w:color="auto"/>
              <w:bottom w:val="single" w:sz="4" w:space="0" w:color="auto"/>
              <w:right w:val="single" w:sz="4" w:space="0" w:color="auto"/>
            </w:tcBorders>
            <w:vAlign w:val="center"/>
            <w:hideMark/>
          </w:tcPr>
          <w:p w14:paraId="2FD2149C" w14:textId="77777777" w:rsidR="00EC6AA4" w:rsidRPr="005A17A9" w:rsidRDefault="00EC6AA4" w:rsidP="002F4DF0">
            <w:pPr>
              <w:jc w:val="center"/>
              <w:rPr>
                <w:color w:val="000000"/>
                <w:sz w:val="20"/>
                <w:szCs w:val="20"/>
                <w:lang w:eastAsia="en-US"/>
              </w:rPr>
            </w:pPr>
            <w:r w:rsidRPr="005A17A9">
              <w:rPr>
                <w:color w:val="000000"/>
                <w:sz w:val="20"/>
                <w:szCs w:val="20"/>
                <w:lang w:eastAsia="en-US"/>
              </w:rPr>
              <w:t>1.2.</w:t>
            </w:r>
          </w:p>
        </w:tc>
        <w:tc>
          <w:tcPr>
            <w:tcW w:w="1465" w:type="dxa"/>
            <w:tcBorders>
              <w:top w:val="single" w:sz="4" w:space="0" w:color="auto"/>
              <w:left w:val="single" w:sz="4" w:space="0" w:color="auto"/>
              <w:bottom w:val="single" w:sz="4" w:space="0" w:color="auto"/>
              <w:right w:val="single" w:sz="4" w:space="0" w:color="auto"/>
            </w:tcBorders>
            <w:vAlign w:val="center"/>
            <w:hideMark/>
          </w:tcPr>
          <w:p w14:paraId="296D7539"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На собственные нужды производства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6736C94C" w14:textId="77777777" w:rsidR="00EC6AA4" w:rsidRPr="005A17A9" w:rsidRDefault="00EC6AA4" w:rsidP="002F4DF0">
            <w:pPr>
              <w:jc w:val="center"/>
              <w:rPr>
                <w:color w:val="000000"/>
                <w:sz w:val="20"/>
                <w:szCs w:val="20"/>
                <w:lang w:eastAsia="en-US"/>
              </w:rPr>
            </w:pPr>
            <w:r w:rsidRPr="005A17A9">
              <w:rPr>
                <w:color w:val="000000"/>
                <w:sz w:val="20"/>
                <w:szCs w:val="20"/>
                <w:lang w:eastAsia="en-US"/>
              </w:rPr>
              <w:t>м</w:t>
            </w:r>
            <w:r w:rsidRPr="005A17A9">
              <w:rPr>
                <w:color w:val="000000"/>
                <w:sz w:val="20"/>
                <w:szCs w:val="20"/>
                <w:vertAlign w:val="superscript"/>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BD54E4A"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129330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496FAE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F23DFE2"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46" w:type="dxa"/>
            <w:tcBorders>
              <w:top w:val="single" w:sz="4" w:space="0" w:color="auto"/>
              <w:left w:val="single" w:sz="4" w:space="0" w:color="auto"/>
              <w:bottom w:val="single" w:sz="4" w:space="0" w:color="auto"/>
              <w:right w:val="single" w:sz="4" w:space="0" w:color="auto"/>
            </w:tcBorders>
            <w:vAlign w:val="center"/>
            <w:hideMark/>
          </w:tcPr>
          <w:p w14:paraId="2E50CB64"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9774DF"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B7C09"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8223D5"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A595EB"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7535CE" w14:textId="77777777" w:rsidR="00EC6AA4" w:rsidRPr="005A17A9" w:rsidRDefault="00EC6AA4" w:rsidP="002F4DF0">
            <w:pPr>
              <w:jc w:val="center"/>
              <w:rPr>
                <w:color w:val="000000"/>
                <w:sz w:val="20"/>
                <w:szCs w:val="20"/>
                <w:lang w:eastAsia="en-US"/>
              </w:rPr>
            </w:pPr>
            <w:r w:rsidRPr="005A17A9">
              <w:rPr>
                <w:color w:val="000000"/>
                <w:sz w:val="20"/>
                <w:szCs w:val="20"/>
                <w:lang w:eastAsia="en-US"/>
              </w:rPr>
              <w:t>228,24</w:t>
            </w:r>
          </w:p>
        </w:tc>
      </w:tr>
    </w:tbl>
    <w:p w14:paraId="5E68B206" w14:textId="77777777" w:rsidR="00EC6AA4" w:rsidRPr="005A17A9" w:rsidRDefault="00EC6AA4" w:rsidP="00EC6AA4">
      <w:pPr>
        <w:tabs>
          <w:tab w:val="left" w:pos="960"/>
        </w:tabs>
        <w:rPr>
          <w:sz w:val="28"/>
          <w:szCs w:val="28"/>
        </w:rPr>
      </w:pPr>
    </w:p>
    <w:p w14:paraId="71827063" w14:textId="77777777" w:rsidR="00EC6AA4" w:rsidRPr="005A17A9" w:rsidRDefault="00EC6AA4" w:rsidP="00EC6AA4">
      <w:pPr>
        <w:jc w:val="center"/>
        <w:rPr>
          <w:sz w:val="28"/>
          <w:szCs w:val="28"/>
        </w:rPr>
      </w:pPr>
      <w:r w:rsidRPr="005A17A9">
        <w:rPr>
          <w:sz w:val="28"/>
          <w:szCs w:val="28"/>
        </w:rPr>
        <w:br w:type="page"/>
      </w:r>
    </w:p>
    <w:p w14:paraId="341E687F" w14:textId="77777777" w:rsidR="00EC6AA4" w:rsidRPr="005A17A9" w:rsidRDefault="00EC6AA4" w:rsidP="00EC6AA4">
      <w:pPr>
        <w:jc w:val="center"/>
        <w:rPr>
          <w:bCs/>
          <w:color w:val="000000"/>
          <w:sz w:val="28"/>
          <w:szCs w:val="28"/>
        </w:rPr>
      </w:pPr>
      <w:r w:rsidRPr="005A17A9">
        <w:rPr>
          <w:bCs/>
          <w:color w:val="000000"/>
          <w:sz w:val="28"/>
          <w:szCs w:val="28"/>
        </w:rPr>
        <w:lastRenderedPageBreak/>
        <w:t>Раздел 4. Объем финансовых потребностей, необходимых для</w:t>
      </w:r>
    </w:p>
    <w:p w14:paraId="0D9BA496" w14:textId="77777777" w:rsidR="00EC6AA4" w:rsidRPr="005A17A9" w:rsidRDefault="00EC6AA4" w:rsidP="00EC6AA4">
      <w:pPr>
        <w:jc w:val="center"/>
        <w:rPr>
          <w:sz w:val="28"/>
          <w:szCs w:val="28"/>
        </w:rPr>
      </w:pPr>
      <w:r w:rsidRPr="005A17A9">
        <w:rPr>
          <w:bCs/>
          <w:color w:val="000000"/>
          <w:sz w:val="28"/>
          <w:szCs w:val="28"/>
        </w:rPr>
        <w:t>реализации производственной программы МУП ПМР «</w:t>
      </w:r>
      <w:proofErr w:type="spellStart"/>
      <w:r w:rsidRPr="005A17A9">
        <w:rPr>
          <w:bCs/>
          <w:color w:val="000000"/>
          <w:sz w:val="28"/>
          <w:szCs w:val="28"/>
        </w:rPr>
        <w:t>Тепломир</w:t>
      </w:r>
      <w:proofErr w:type="spellEnd"/>
      <w:r w:rsidRPr="005A17A9">
        <w:rPr>
          <w:bCs/>
          <w:color w:val="000000"/>
          <w:sz w:val="28"/>
          <w:szCs w:val="28"/>
        </w:rPr>
        <w:t xml:space="preserve">» </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134"/>
        <w:gridCol w:w="1134"/>
        <w:gridCol w:w="1134"/>
        <w:gridCol w:w="1134"/>
        <w:gridCol w:w="1134"/>
        <w:gridCol w:w="1134"/>
        <w:gridCol w:w="1134"/>
        <w:gridCol w:w="1134"/>
        <w:gridCol w:w="1134"/>
        <w:gridCol w:w="1134"/>
      </w:tblGrid>
      <w:tr w:rsidR="00EC6AA4" w:rsidRPr="005A17A9" w14:paraId="6BC0A286" w14:textId="77777777" w:rsidTr="002F4DF0">
        <w:trPr>
          <w:trHeight w:val="915"/>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705B6CE" w14:textId="77777777" w:rsidR="00EC6AA4" w:rsidRPr="005A17A9" w:rsidRDefault="00EC6AA4" w:rsidP="002F4DF0">
            <w:pPr>
              <w:jc w:val="center"/>
              <w:rPr>
                <w:color w:val="000000"/>
                <w:sz w:val="28"/>
                <w:szCs w:val="28"/>
              </w:rPr>
            </w:pPr>
            <w:r w:rsidRPr="005A17A9">
              <w:rPr>
                <w:bCs/>
                <w:color w:val="000000"/>
                <w:sz w:val="28"/>
                <w:szCs w:val="28"/>
                <w:lang w:eastAsia="en-US"/>
              </w:rPr>
              <w:t>Наименование показателя</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142CC0A"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2019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A9A4EE3"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2020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CD1173C"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2021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C75182F"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2022 год</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32DB689"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2023 год</w:t>
            </w:r>
          </w:p>
        </w:tc>
      </w:tr>
      <w:tr w:rsidR="00EC6AA4" w:rsidRPr="005A17A9" w14:paraId="4A54D0D7" w14:textId="77777777" w:rsidTr="002F4DF0">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7D914" w14:textId="77777777" w:rsidR="00EC6AA4" w:rsidRPr="005A17A9" w:rsidRDefault="00EC6AA4" w:rsidP="002F4DF0">
            <w:pPr>
              <w:rPr>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BBFAB69" w14:textId="77777777" w:rsidR="00EC6AA4" w:rsidRPr="005A17A9" w:rsidRDefault="00EC6AA4" w:rsidP="002F4DF0">
            <w:pPr>
              <w:jc w:val="center"/>
              <w:rPr>
                <w:color w:val="000000"/>
                <w:lang w:eastAsia="en-US"/>
              </w:rPr>
            </w:pPr>
            <w:r w:rsidRPr="005A17A9">
              <w:rPr>
                <w:color w:val="00000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1F9823" w14:textId="77777777" w:rsidR="00EC6AA4" w:rsidRPr="005A17A9" w:rsidRDefault="00EC6AA4" w:rsidP="002F4DF0">
            <w:pPr>
              <w:jc w:val="center"/>
              <w:rPr>
                <w:color w:val="000000"/>
                <w:lang w:eastAsia="en-US"/>
              </w:rPr>
            </w:pPr>
            <w:r w:rsidRPr="005A17A9">
              <w:rPr>
                <w:color w:val="000000"/>
                <w:lang w:eastAsia="en-US"/>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1C4B01" w14:textId="77777777" w:rsidR="00EC6AA4" w:rsidRPr="005A17A9" w:rsidRDefault="00EC6AA4" w:rsidP="002F4DF0">
            <w:pPr>
              <w:jc w:val="center"/>
              <w:rPr>
                <w:color w:val="000000"/>
                <w:lang w:eastAsia="en-US"/>
              </w:rPr>
            </w:pPr>
            <w:r w:rsidRPr="005A17A9">
              <w:rPr>
                <w:color w:val="00000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7672D5" w14:textId="77777777" w:rsidR="00EC6AA4" w:rsidRPr="005A17A9" w:rsidRDefault="00EC6AA4" w:rsidP="002F4DF0">
            <w:pPr>
              <w:jc w:val="center"/>
              <w:rPr>
                <w:color w:val="000000"/>
                <w:lang w:eastAsia="en-US"/>
              </w:rPr>
            </w:pPr>
            <w:r w:rsidRPr="005A17A9">
              <w:rPr>
                <w:color w:val="000000"/>
                <w:lang w:eastAsia="en-US"/>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200675" w14:textId="77777777" w:rsidR="00EC6AA4" w:rsidRPr="005A17A9" w:rsidRDefault="00EC6AA4" w:rsidP="002F4DF0">
            <w:pPr>
              <w:jc w:val="center"/>
              <w:rPr>
                <w:color w:val="000000"/>
                <w:lang w:eastAsia="en-US"/>
              </w:rPr>
            </w:pPr>
            <w:r w:rsidRPr="005A17A9">
              <w:rPr>
                <w:color w:val="00000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A48F5F" w14:textId="77777777" w:rsidR="00EC6AA4" w:rsidRPr="005A17A9" w:rsidRDefault="00EC6AA4" w:rsidP="002F4DF0">
            <w:pPr>
              <w:jc w:val="center"/>
              <w:rPr>
                <w:color w:val="000000"/>
                <w:lang w:eastAsia="en-US"/>
              </w:rPr>
            </w:pPr>
            <w:r w:rsidRPr="005A17A9">
              <w:rPr>
                <w:color w:val="000000"/>
                <w:lang w:eastAsia="en-US"/>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1CF353" w14:textId="77777777" w:rsidR="00EC6AA4" w:rsidRPr="005A17A9" w:rsidRDefault="00EC6AA4" w:rsidP="002F4DF0">
            <w:pPr>
              <w:jc w:val="center"/>
              <w:rPr>
                <w:color w:val="000000"/>
                <w:lang w:eastAsia="en-US"/>
              </w:rPr>
            </w:pPr>
            <w:r w:rsidRPr="005A17A9">
              <w:rPr>
                <w:color w:val="00000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AF7964" w14:textId="77777777" w:rsidR="00EC6AA4" w:rsidRPr="005A17A9" w:rsidRDefault="00EC6AA4" w:rsidP="002F4DF0">
            <w:pPr>
              <w:jc w:val="center"/>
              <w:rPr>
                <w:color w:val="000000"/>
                <w:lang w:eastAsia="en-US"/>
              </w:rPr>
            </w:pPr>
            <w:r w:rsidRPr="005A17A9">
              <w:rPr>
                <w:color w:val="000000"/>
                <w:lang w:eastAsia="en-US"/>
              </w:rPr>
              <w:t>с 01.07.     по 31.12.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D0BAAE" w14:textId="77777777" w:rsidR="00EC6AA4" w:rsidRPr="005A17A9" w:rsidRDefault="00EC6AA4" w:rsidP="002F4DF0">
            <w:pPr>
              <w:jc w:val="center"/>
              <w:rPr>
                <w:color w:val="000000"/>
                <w:lang w:eastAsia="en-US"/>
              </w:rPr>
            </w:pPr>
            <w:r w:rsidRPr="005A17A9">
              <w:rPr>
                <w:color w:val="000000"/>
                <w:lang w:eastAsia="en-US"/>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969EBF" w14:textId="77777777" w:rsidR="00EC6AA4" w:rsidRPr="005A17A9" w:rsidRDefault="00EC6AA4" w:rsidP="002F4DF0">
            <w:pPr>
              <w:jc w:val="center"/>
              <w:rPr>
                <w:color w:val="000000"/>
                <w:lang w:eastAsia="en-US"/>
              </w:rPr>
            </w:pPr>
            <w:r w:rsidRPr="005A17A9">
              <w:rPr>
                <w:color w:val="000000"/>
                <w:lang w:eastAsia="en-US"/>
              </w:rPr>
              <w:t>с 01.07.     по 31.12.</w:t>
            </w:r>
          </w:p>
        </w:tc>
      </w:tr>
      <w:tr w:rsidR="00EC6AA4" w:rsidRPr="005A17A9" w14:paraId="1C317EA9" w14:textId="77777777" w:rsidTr="002F4DF0">
        <w:trPr>
          <w:trHeight w:val="1515"/>
        </w:trPr>
        <w:tc>
          <w:tcPr>
            <w:tcW w:w="4111" w:type="dxa"/>
            <w:tcBorders>
              <w:top w:val="single" w:sz="4" w:space="0" w:color="auto"/>
              <w:left w:val="single" w:sz="4" w:space="0" w:color="auto"/>
              <w:bottom w:val="single" w:sz="4" w:space="0" w:color="auto"/>
              <w:right w:val="single" w:sz="4" w:space="0" w:color="auto"/>
            </w:tcBorders>
            <w:vAlign w:val="center"/>
            <w:hideMark/>
          </w:tcPr>
          <w:p w14:paraId="32DC9E93" w14:textId="77777777" w:rsidR="00EC6AA4" w:rsidRPr="005A17A9" w:rsidRDefault="00EC6AA4" w:rsidP="002F4DF0">
            <w:pPr>
              <w:jc w:val="center"/>
              <w:rPr>
                <w:color w:val="000000"/>
                <w:sz w:val="28"/>
                <w:szCs w:val="28"/>
                <w:lang w:eastAsia="en-US"/>
              </w:rPr>
            </w:pPr>
            <w:r w:rsidRPr="005A17A9">
              <w:rPr>
                <w:color w:val="000000"/>
                <w:sz w:val="28"/>
                <w:szCs w:val="28"/>
                <w:lang w:eastAsia="en-US"/>
              </w:rPr>
              <w:t>Финансовые потребности, необходимые для реализации производственной программы в сфере горячего водоснабжения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BC3868"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CCC0CD"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D5C33" w14:textId="77777777" w:rsidR="00EC6AA4" w:rsidRPr="005A17A9" w:rsidRDefault="00EC6AA4" w:rsidP="002F4DF0">
            <w:pPr>
              <w:jc w:val="center"/>
              <w:rPr>
                <w:color w:val="000000"/>
                <w:lang w:eastAsia="en-US"/>
              </w:rPr>
            </w:pPr>
            <w:r w:rsidRPr="005A17A9">
              <w:rPr>
                <w:bCs/>
                <w:color w:val="000000"/>
                <w:lang w:eastAsia="en-US"/>
              </w:rPr>
              <w:t>946,54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9707AA" w14:textId="77777777" w:rsidR="00EC6AA4" w:rsidRPr="005A17A9" w:rsidRDefault="00EC6AA4" w:rsidP="002F4DF0">
            <w:pPr>
              <w:jc w:val="center"/>
              <w:rPr>
                <w:color w:val="000000"/>
                <w:lang w:eastAsia="en-US"/>
              </w:rPr>
            </w:pPr>
            <w:r w:rsidRPr="005A17A9">
              <w:rPr>
                <w:bCs/>
                <w:color w:val="000000"/>
                <w:lang w:eastAsia="en-US"/>
              </w:rPr>
              <w:t>946,54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0DD767"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0D71AB"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CE9281"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D7091F"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85D531" w14:textId="77777777" w:rsidR="00EC6AA4" w:rsidRPr="005A17A9" w:rsidRDefault="00EC6AA4" w:rsidP="002F4DF0">
            <w:pPr>
              <w:jc w:val="center"/>
              <w:rPr>
                <w:color w:val="000000"/>
                <w:lang w:eastAsia="en-US"/>
              </w:rPr>
            </w:pPr>
            <w:r w:rsidRPr="005A17A9">
              <w:rPr>
                <w:bCs/>
                <w:color w:val="000000"/>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5064A1" w14:textId="77777777" w:rsidR="00EC6AA4" w:rsidRPr="005A17A9" w:rsidRDefault="00EC6AA4" w:rsidP="002F4DF0">
            <w:pPr>
              <w:jc w:val="center"/>
              <w:rPr>
                <w:color w:val="000000"/>
                <w:lang w:eastAsia="en-US"/>
              </w:rPr>
            </w:pPr>
            <w:r w:rsidRPr="005A17A9">
              <w:rPr>
                <w:bCs/>
                <w:color w:val="000000"/>
                <w:lang w:eastAsia="en-US"/>
              </w:rPr>
              <w:t>-</w:t>
            </w:r>
          </w:p>
        </w:tc>
      </w:tr>
    </w:tbl>
    <w:p w14:paraId="31D4CAC6" w14:textId="77777777" w:rsidR="00EC6AA4" w:rsidRPr="005A17A9" w:rsidRDefault="00EC6AA4" w:rsidP="00EC6AA4">
      <w:pPr>
        <w:rPr>
          <w:sz w:val="28"/>
          <w:szCs w:val="28"/>
        </w:rPr>
        <w:sectPr w:rsidR="00EC6AA4" w:rsidRPr="005A17A9">
          <w:pgSz w:w="16838" w:h="11906" w:orient="landscape"/>
          <w:pgMar w:top="1134" w:right="851" w:bottom="851" w:left="1134" w:header="680" w:footer="709" w:gutter="0"/>
          <w:cols w:space="720"/>
        </w:sectPr>
      </w:pPr>
    </w:p>
    <w:p w14:paraId="02D7AE48" w14:textId="77777777" w:rsidR="00EC6AA4" w:rsidRPr="005A17A9" w:rsidRDefault="00EC6AA4" w:rsidP="00EC6AA4">
      <w:pPr>
        <w:ind w:left="-567" w:firstLine="1134"/>
        <w:jc w:val="center"/>
        <w:rPr>
          <w:bCs/>
          <w:color w:val="000000"/>
          <w:sz w:val="28"/>
          <w:szCs w:val="28"/>
        </w:rPr>
      </w:pPr>
      <w:r w:rsidRPr="005A17A9">
        <w:rPr>
          <w:bCs/>
          <w:color w:val="000000"/>
          <w:sz w:val="28"/>
          <w:szCs w:val="28"/>
        </w:rPr>
        <w:lastRenderedPageBreak/>
        <w:t>Раздел 5. График реализации мероприятий производственной</w:t>
      </w:r>
    </w:p>
    <w:p w14:paraId="2745BB6D" w14:textId="77777777" w:rsidR="00EC6AA4" w:rsidRPr="005A17A9" w:rsidRDefault="00EC6AA4" w:rsidP="00EC6AA4">
      <w:pPr>
        <w:ind w:left="-567" w:firstLine="1134"/>
        <w:jc w:val="center"/>
        <w:rPr>
          <w:bCs/>
          <w:color w:val="000000"/>
          <w:sz w:val="28"/>
          <w:szCs w:val="28"/>
        </w:rPr>
      </w:pPr>
      <w:r w:rsidRPr="005A17A9">
        <w:rPr>
          <w:bCs/>
          <w:color w:val="000000"/>
          <w:sz w:val="28"/>
          <w:szCs w:val="28"/>
        </w:rPr>
        <w:t xml:space="preserve"> программы МУП ПМР «</w:t>
      </w:r>
      <w:proofErr w:type="spellStart"/>
      <w:r w:rsidRPr="005A17A9">
        <w:rPr>
          <w:bCs/>
          <w:color w:val="000000"/>
          <w:sz w:val="28"/>
          <w:szCs w:val="28"/>
        </w:rPr>
        <w:t>Тепломир</w:t>
      </w:r>
      <w:proofErr w:type="spellEnd"/>
      <w:r w:rsidRPr="005A17A9">
        <w:rPr>
          <w:bCs/>
          <w:color w:val="000000"/>
          <w:sz w:val="28"/>
          <w:szCs w:val="28"/>
        </w:rPr>
        <w:t xml:space="preserve">» </w:t>
      </w:r>
    </w:p>
    <w:p w14:paraId="39341214" w14:textId="77777777" w:rsidR="00EC6AA4" w:rsidRPr="005A17A9" w:rsidRDefault="00EC6AA4" w:rsidP="00EC6AA4">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EC6AA4" w:rsidRPr="005A17A9" w14:paraId="00F99681" w14:textId="77777777" w:rsidTr="002F4DF0">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1DA64CB4" w14:textId="77777777" w:rsidR="00EC6AA4" w:rsidRPr="005A17A9" w:rsidRDefault="00EC6AA4" w:rsidP="002F4DF0">
            <w:pPr>
              <w:jc w:val="center"/>
              <w:rPr>
                <w:sz w:val="28"/>
                <w:szCs w:val="28"/>
              </w:rPr>
            </w:pPr>
            <w:r w:rsidRPr="005A17A9">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0FD95B27" w14:textId="77777777" w:rsidR="00EC6AA4" w:rsidRPr="005A17A9" w:rsidRDefault="00EC6AA4" w:rsidP="002F4DF0">
            <w:pPr>
              <w:jc w:val="center"/>
              <w:rPr>
                <w:sz w:val="28"/>
                <w:szCs w:val="28"/>
              </w:rPr>
            </w:pPr>
            <w:r w:rsidRPr="005A17A9">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208A9EC4" w14:textId="77777777" w:rsidR="00EC6AA4" w:rsidRPr="005A17A9" w:rsidRDefault="00EC6AA4" w:rsidP="002F4DF0">
            <w:pPr>
              <w:jc w:val="center"/>
              <w:rPr>
                <w:sz w:val="28"/>
                <w:szCs w:val="28"/>
              </w:rPr>
            </w:pPr>
            <w:r w:rsidRPr="005A17A9">
              <w:rPr>
                <w:sz w:val="28"/>
                <w:szCs w:val="28"/>
              </w:rPr>
              <w:t>Дата окончания реализации мероприятий</w:t>
            </w:r>
          </w:p>
        </w:tc>
      </w:tr>
      <w:tr w:rsidR="00EC6AA4" w:rsidRPr="005A17A9" w14:paraId="5815D0C2" w14:textId="77777777" w:rsidTr="002F4DF0">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20F896A" w14:textId="77777777" w:rsidR="00EC6AA4" w:rsidRPr="005A17A9" w:rsidRDefault="00EC6AA4" w:rsidP="002F4DF0">
            <w:pPr>
              <w:rPr>
                <w:sz w:val="28"/>
                <w:szCs w:val="28"/>
              </w:rPr>
            </w:pPr>
            <w:r w:rsidRPr="005A17A9">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91763FA" w14:textId="77777777" w:rsidR="00EC6AA4" w:rsidRPr="005A17A9" w:rsidRDefault="00EC6AA4" w:rsidP="002F4DF0">
            <w:pPr>
              <w:jc w:val="center"/>
              <w:rPr>
                <w:sz w:val="28"/>
                <w:szCs w:val="28"/>
              </w:rPr>
            </w:pPr>
            <w:r w:rsidRPr="005A17A9">
              <w:rPr>
                <w:sz w:val="28"/>
                <w:szCs w:val="28"/>
              </w:rPr>
              <w:t>01.01.2019 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01634334" w14:textId="77777777" w:rsidR="00EC6AA4" w:rsidRPr="005A17A9" w:rsidRDefault="00EC6AA4" w:rsidP="002F4DF0">
            <w:pPr>
              <w:jc w:val="center"/>
              <w:rPr>
                <w:sz w:val="28"/>
                <w:szCs w:val="28"/>
              </w:rPr>
            </w:pPr>
            <w:r w:rsidRPr="005A17A9">
              <w:rPr>
                <w:sz w:val="28"/>
                <w:szCs w:val="28"/>
              </w:rPr>
              <w:t>31.12.2023</w:t>
            </w:r>
          </w:p>
        </w:tc>
      </w:tr>
    </w:tbl>
    <w:p w14:paraId="57F680C6" w14:textId="77777777" w:rsidR="00EC6AA4" w:rsidRPr="005A17A9" w:rsidRDefault="00EC6AA4" w:rsidP="00EC6AA4">
      <w:pPr>
        <w:jc w:val="both"/>
        <w:rPr>
          <w:sz w:val="28"/>
          <w:szCs w:val="28"/>
          <w:lang w:eastAsia="en-US"/>
        </w:rPr>
      </w:pPr>
    </w:p>
    <w:p w14:paraId="26B714E8" w14:textId="77777777" w:rsidR="00EC6AA4" w:rsidRPr="005A17A9" w:rsidRDefault="00EC6AA4" w:rsidP="00EC6AA4">
      <w:pPr>
        <w:jc w:val="both"/>
        <w:rPr>
          <w:sz w:val="28"/>
          <w:szCs w:val="28"/>
          <w:lang w:eastAsia="en-US"/>
        </w:rPr>
      </w:pPr>
    </w:p>
    <w:p w14:paraId="58A9CE1D" w14:textId="77777777" w:rsidR="00EC6AA4" w:rsidRPr="005A17A9" w:rsidRDefault="00EC6AA4" w:rsidP="00EC6AA4">
      <w:pPr>
        <w:jc w:val="both"/>
        <w:rPr>
          <w:sz w:val="28"/>
          <w:szCs w:val="28"/>
          <w:lang w:eastAsia="en-US"/>
        </w:rPr>
      </w:pPr>
    </w:p>
    <w:p w14:paraId="05551378" w14:textId="77777777" w:rsidR="00EC6AA4" w:rsidRPr="005A17A9" w:rsidRDefault="00EC6AA4" w:rsidP="00EC6AA4">
      <w:pPr>
        <w:jc w:val="both"/>
        <w:rPr>
          <w:sz w:val="28"/>
          <w:szCs w:val="28"/>
          <w:lang w:eastAsia="en-US"/>
        </w:rPr>
      </w:pPr>
    </w:p>
    <w:p w14:paraId="2BD88968" w14:textId="77777777" w:rsidR="00EC6AA4" w:rsidRPr="005A17A9" w:rsidRDefault="00EC6AA4" w:rsidP="00EC6AA4">
      <w:pPr>
        <w:rPr>
          <w:sz w:val="28"/>
          <w:szCs w:val="28"/>
          <w:lang w:eastAsia="en-US"/>
        </w:rPr>
        <w:sectPr w:rsidR="00EC6AA4" w:rsidRPr="005A17A9">
          <w:pgSz w:w="11906" w:h="16838"/>
          <w:pgMar w:top="851" w:right="851" w:bottom="142" w:left="1701" w:header="680" w:footer="709" w:gutter="0"/>
          <w:cols w:space="720"/>
        </w:sectPr>
      </w:pPr>
    </w:p>
    <w:p w14:paraId="421B47AF" w14:textId="77777777" w:rsidR="00EC6AA4" w:rsidRPr="005A17A9" w:rsidRDefault="00EC6AA4" w:rsidP="00EC6AA4">
      <w:pPr>
        <w:ind w:left="-142" w:firstLine="709"/>
        <w:jc w:val="center"/>
        <w:rPr>
          <w:bCs/>
          <w:color w:val="000000"/>
          <w:sz w:val="28"/>
          <w:szCs w:val="28"/>
        </w:rPr>
      </w:pPr>
      <w:r w:rsidRPr="005A17A9">
        <w:rPr>
          <w:sz w:val="28"/>
          <w:szCs w:val="28"/>
        </w:rPr>
        <w:lastRenderedPageBreak/>
        <w:t xml:space="preserve">Раздел 6. </w:t>
      </w:r>
      <w:r w:rsidRPr="005A17A9">
        <w:rPr>
          <w:bCs/>
          <w:color w:val="000000"/>
          <w:sz w:val="28"/>
          <w:szCs w:val="28"/>
        </w:rPr>
        <w:t xml:space="preserve">Показатели надежности, качества, </w:t>
      </w:r>
    </w:p>
    <w:p w14:paraId="2B99E409" w14:textId="77777777" w:rsidR="00EC6AA4" w:rsidRPr="005A17A9" w:rsidRDefault="00EC6AA4" w:rsidP="00EC6AA4">
      <w:pPr>
        <w:ind w:left="-142" w:firstLine="709"/>
        <w:jc w:val="center"/>
        <w:rPr>
          <w:sz w:val="28"/>
          <w:szCs w:val="28"/>
          <w:lang w:eastAsia="en-US"/>
        </w:rPr>
      </w:pPr>
      <w:r w:rsidRPr="005A17A9">
        <w:rPr>
          <w:bCs/>
          <w:color w:val="000000"/>
          <w:sz w:val="28"/>
          <w:szCs w:val="28"/>
        </w:rPr>
        <w:t xml:space="preserve">энергетической эффективности объектов систем </w:t>
      </w:r>
      <w:r w:rsidRPr="005A17A9">
        <w:rPr>
          <w:sz w:val="28"/>
          <w:szCs w:val="28"/>
          <w:lang w:eastAsia="en-US"/>
        </w:rPr>
        <w:t>горячего водоснабжения</w:t>
      </w:r>
    </w:p>
    <w:p w14:paraId="49CDF07B" w14:textId="77777777" w:rsidR="00EC6AA4" w:rsidRPr="005A17A9" w:rsidRDefault="00EC6AA4" w:rsidP="00EC6AA4">
      <w:pPr>
        <w:jc w:val="both"/>
        <w:rPr>
          <w:sz w:val="28"/>
          <w:szCs w:val="28"/>
          <w:lang w:eastAsia="en-US"/>
        </w:rPr>
      </w:pPr>
    </w:p>
    <w:tbl>
      <w:tblPr>
        <w:tblW w:w="14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4401"/>
        <w:gridCol w:w="939"/>
        <w:gridCol w:w="985"/>
        <w:gridCol w:w="2225"/>
        <w:gridCol w:w="941"/>
        <w:gridCol w:w="941"/>
        <w:gridCol w:w="941"/>
        <w:gridCol w:w="941"/>
        <w:gridCol w:w="941"/>
      </w:tblGrid>
      <w:tr w:rsidR="00EC6AA4" w:rsidRPr="005A17A9" w14:paraId="3AF1D595" w14:textId="77777777" w:rsidTr="002F4DF0">
        <w:trPr>
          <w:trHeight w:val="1140"/>
        </w:trPr>
        <w:tc>
          <w:tcPr>
            <w:tcW w:w="905" w:type="dxa"/>
            <w:tcBorders>
              <w:top w:val="single" w:sz="4" w:space="0" w:color="auto"/>
              <w:left w:val="single" w:sz="4" w:space="0" w:color="auto"/>
              <w:bottom w:val="single" w:sz="4" w:space="0" w:color="auto"/>
              <w:right w:val="single" w:sz="4" w:space="0" w:color="auto"/>
            </w:tcBorders>
            <w:vAlign w:val="center"/>
            <w:hideMark/>
          </w:tcPr>
          <w:p w14:paraId="7C8F75E6" w14:textId="77777777" w:rsidR="00EC6AA4" w:rsidRPr="005A17A9" w:rsidRDefault="00EC6AA4" w:rsidP="002F4DF0">
            <w:pPr>
              <w:jc w:val="center"/>
              <w:rPr>
                <w:color w:val="000000"/>
                <w:sz w:val="28"/>
                <w:szCs w:val="28"/>
              </w:rPr>
            </w:pPr>
            <w:r w:rsidRPr="005A17A9">
              <w:rPr>
                <w:bCs/>
                <w:color w:val="000000"/>
                <w:sz w:val="28"/>
                <w:szCs w:val="28"/>
                <w:lang w:eastAsia="en-US"/>
              </w:rPr>
              <w:t>№ п/п</w:t>
            </w:r>
          </w:p>
        </w:tc>
        <w:tc>
          <w:tcPr>
            <w:tcW w:w="4401" w:type="dxa"/>
            <w:tcBorders>
              <w:top w:val="single" w:sz="4" w:space="0" w:color="auto"/>
              <w:left w:val="single" w:sz="4" w:space="0" w:color="auto"/>
              <w:bottom w:val="single" w:sz="4" w:space="0" w:color="auto"/>
              <w:right w:val="single" w:sz="4" w:space="0" w:color="auto"/>
            </w:tcBorders>
            <w:vAlign w:val="center"/>
            <w:hideMark/>
          </w:tcPr>
          <w:p w14:paraId="26AAE2E1"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Наименование показателя</w:t>
            </w:r>
          </w:p>
        </w:tc>
        <w:tc>
          <w:tcPr>
            <w:tcW w:w="939" w:type="dxa"/>
            <w:tcBorders>
              <w:top w:val="single" w:sz="4" w:space="0" w:color="auto"/>
              <w:left w:val="single" w:sz="4" w:space="0" w:color="auto"/>
              <w:bottom w:val="single" w:sz="4" w:space="0" w:color="auto"/>
              <w:right w:val="single" w:sz="4" w:space="0" w:color="auto"/>
            </w:tcBorders>
            <w:vAlign w:val="center"/>
            <w:hideMark/>
          </w:tcPr>
          <w:p w14:paraId="04CEA1FE"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Факт 2017 год</w:t>
            </w:r>
          </w:p>
        </w:tc>
        <w:tc>
          <w:tcPr>
            <w:tcW w:w="985" w:type="dxa"/>
            <w:tcBorders>
              <w:top w:val="single" w:sz="4" w:space="0" w:color="auto"/>
              <w:left w:val="single" w:sz="4" w:space="0" w:color="auto"/>
              <w:bottom w:val="single" w:sz="4" w:space="0" w:color="auto"/>
              <w:right w:val="single" w:sz="4" w:space="0" w:color="auto"/>
            </w:tcBorders>
            <w:vAlign w:val="center"/>
            <w:hideMark/>
          </w:tcPr>
          <w:p w14:paraId="06292EFF"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Факт 2018 год</w:t>
            </w:r>
          </w:p>
        </w:tc>
        <w:tc>
          <w:tcPr>
            <w:tcW w:w="2225" w:type="dxa"/>
            <w:tcBorders>
              <w:top w:val="single" w:sz="4" w:space="0" w:color="auto"/>
              <w:left w:val="single" w:sz="4" w:space="0" w:color="auto"/>
              <w:bottom w:val="single" w:sz="4" w:space="0" w:color="auto"/>
              <w:right w:val="single" w:sz="4" w:space="0" w:color="auto"/>
            </w:tcBorders>
            <w:vAlign w:val="center"/>
            <w:hideMark/>
          </w:tcPr>
          <w:p w14:paraId="74FC9612"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Ожидаемые значения</w:t>
            </w:r>
            <w:r w:rsidRPr="005A17A9">
              <w:rPr>
                <w:bCs/>
                <w:color w:val="000000"/>
                <w:sz w:val="28"/>
                <w:szCs w:val="28"/>
                <w:lang w:eastAsia="en-US"/>
              </w:rPr>
              <w:br/>
              <w:t>2019 года</w:t>
            </w:r>
          </w:p>
        </w:tc>
        <w:tc>
          <w:tcPr>
            <w:tcW w:w="941" w:type="dxa"/>
            <w:tcBorders>
              <w:top w:val="single" w:sz="4" w:space="0" w:color="auto"/>
              <w:left w:val="single" w:sz="4" w:space="0" w:color="auto"/>
              <w:bottom w:val="single" w:sz="4" w:space="0" w:color="auto"/>
              <w:right w:val="single" w:sz="4" w:space="0" w:color="auto"/>
            </w:tcBorders>
            <w:vAlign w:val="center"/>
            <w:hideMark/>
          </w:tcPr>
          <w:p w14:paraId="19161B8A"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План 2020 год</w:t>
            </w:r>
          </w:p>
        </w:tc>
        <w:tc>
          <w:tcPr>
            <w:tcW w:w="941" w:type="dxa"/>
            <w:tcBorders>
              <w:top w:val="single" w:sz="4" w:space="0" w:color="auto"/>
              <w:left w:val="single" w:sz="4" w:space="0" w:color="auto"/>
              <w:bottom w:val="single" w:sz="4" w:space="0" w:color="auto"/>
              <w:right w:val="single" w:sz="4" w:space="0" w:color="auto"/>
            </w:tcBorders>
            <w:vAlign w:val="center"/>
            <w:hideMark/>
          </w:tcPr>
          <w:p w14:paraId="002B3F4C"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План 2021 год</w:t>
            </w:r>
          </w:p>
        </w:tc>
        <w:tc>
          <w:tcPr>
            <w:tcW w:w="941" w:type="dxa"/>
            <w:tcBorders>
              <w:top w:val="single" w:sz="4" w:space="0" w:color="auto"/>
              <w:left w:val="single" w:sz="4" w:space="0" w:color="auto"/>
              <w:bottom w:val="single" w:sz="4" w:space="0" w:color="auto"/>
              <w:right w:val="single" w:sz="4" w:space="0" w:color="auto"/>
            </w:tcBorders>
            <w:vAlign w:val="center"/>
            <w:hideMark/>
          </w:tcPr>
          <w:p w14:paraId="16280900"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План 2022 год</w:t>
            </w:r>
          </w:p>
        </w:tc>
        <w:tc>
          <w:tcPr>
            <w:tcW w:w="941" w:type="dxa"/>
            <w:tcBorders>
              <w:top w:val="single" w:sz="4" w:space="0" w:color="auto"/>
              <w:left w:val="single" w:sz="4" w:space="0" w:color="auto"/>
              <w:bottom w:val="single" w:sz="4" w:space="0" w:color="auto"/>
              <w:right w:val="single" w:sz="4" w:space="0" w:color="auto"/>
            </w:tcBorders>
            <w:vAlign w:val="center"/>
            <w:hideMark/>
          </w:tcPr>
          <w:p w14:paraId="18EDF5EF"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План 2023 год</w:t>
            </w:r>
          </w:p>
        </w:tc>
        <w:tc>
          <w:tcPr>
            <w:tcW w:w="941" w:type="dxa"/>
            <w:tcBorders>
              <w:top w:val="single" w:sz="4" w:space="0" w:color="auto"/>
              <w:left w:val="single" w:sz="4" w:space="0" w:color="auto"/>
              <w:bottom w:val="single" w:sz="4" w:space="0" w:color="auto"/>
              <w:right w:val="single" w:sz="4" w:space="0" w:color="auto"/>
            </w:tcBorders>
            <w:vAlign w:val="center"/>
            <w:hideMark/>
          </w:tcPr>
          <w:p w14:paraId="7C0084C1" w14:textId="77777777" w:rsidR="00EC6AA4" w:rsidRPr="005A17A9" w:rsidRDefault="00EC6AA4" w:rsidP="002F4DF0">
            <w:pPr>
              <w:jc w:val="center"/>
              <w:rPr>
                <w:lang w:eastAsia="en-US"/>
              </w:rPr>
            </w:pPr>
            <w:r w:rsidRPr="005A17A9">
              <w:rPr>
                <w:bCs/>
                <w:color w:val="000000"/>
                <w:sz w:val="28"/>
                <w:szCs w:val="28"/>
                <w:lang w:eastAsia="en-US"/>
              </w:rPr>
              <w:t>План 2024 год</w:t>
            </w:r>
          </w:p>
        </w:tc>
      </w:tr>
      <w:tr w:rsidR="00EC6AA4" w:rsidRPr="005A17A9" w14:paraId="3D777D8A" w14:textId="77777777" w:rsidTr="002F4DF0">
        <w:trPr>
          <w:trHeight w:val="390"/>
        </w:trPr>
        <w:tc>
          <w:tcPr>
            <w:tcW w:w="905" w:type="dxa"/>
            <w:tcBorders>
              <w:top w:val="single" w:sz="4" w:space="0" w:color="auto"/>
              <w:left w:val="single" w:sz="4" w:space="0" w:color="auto"/>
              <w:bottom w:val="single" w:sz="4" w:space="0" w:color="auto"/>
              <w:right w:val="single" w:sz="4" w:space="0" w:color="auto"/>
            </w:tcBorders>
            <w:vAlign w:val="center"/>
            <w:hideMark/>
          </w:tcPr>
          <w:p w14:paraId="6A9B8FB7"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1.</w:t>
            </w:r>
          </w:p>
        </w:tc>
        <w:tc>
          <w:tcPr>
            <w:tcW w:w="4401" w:type="dxa"/>
            <w:tcBorders>
              <w:top w:val="single" w:sz="4" w:space="0" w:color="auto"/>
              <w:left w:val="single" w:sz="4" w:space="0" w:color="auto"/>
              <w:bottom w:val="single" w:sz="4" w:space="0" w:color="auto"/>
              <w:right w:val="single" w:sz="4" w:space="0" w:color="auto"/>
            </w:tcBorders>
            <w:vAlign w:val="center"/>
            <w:hideMark/>
          </w:tcPr>
          <w:p w14:paraId="6CE55078" w14:textId="77777777" w:rsidR="00EC6AA4" w:rsidRPr="005A17A9" w:rsidRDefault="00EC6AA4" w:rsidP="002F4DF0">
            <w:pPr>
              <w:jc w:val="center"/>
              <w:rPr>
                <w:color w:val="000000"/>
                <w:sz w:val="28"/>
                <w:szCs w:val="28"/>
                <w:lang w:eastAsia="en-US"/>
              </w:rPr>
            </w:pPr>
            <w:r w:rsidRPr="005A17A9">
              <w:rPr>
                <w:color w:val="000000"/>
                <w:sz w:val="28"/>
                <w:szCs w:val="28"/>
                <w:lang w:eastAsia="en-US"/>
              </w:rPr>
              <w:t>Показатели качества горячей воды</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4D0880"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85" w:type="dxa"/>
            <w:tcBorders>
              <w:top w:val="single" w:sz="4" w:space="0" w:color="auto"/>
              <w:left w:val="single" w:sz="4" w:space="0" w:color="auto"/>
              <w:bottom w:val="single" w:sz="4" w:space="0" w:color="auto"/>
              <w:right w:val="single" w:sz="4" w:space="0" w:color="auto"/>
            </w:tcBorders>
            <w:vAlign w:val="center"/>
            <w:hideMark/>
          </w:tcPr>
          <w:p w14:paraId="0A4BE88D"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1D2518BB"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332778E"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2215036"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430F085A"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2C02B47"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114920AE"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r>
      <w:tr w:rsidR="00EC6AA4" w:rsidRPr="005A17A9" w14:paraId="4149BFF1" w14:textId="77777777" w:rsidTr="002F4DF0">
        <w:trPr>
          <w:trHeight w:val="1140"/>
        </w:trPr>
        <w:tc>
          <w:tcPr>
            <w:tcW w:w="905" w:type="dxa"/>
            <w:tcBorders>
              <w:top w:val="single" w:sz="4" w:space="0" w:color="auto"/>
              <w:left w:val="single" w:sz="4" w:space="0" w:color="auto"/>
              <w:bottom w:val="single" w:sz="4" w:space="0" w:color="auto"/>
              <w:right w:val="single" w:sz="4" w:space="0" w:color="auto"/>
            </w:tcBorders>
            <w:vAlign w:val="center"/>
            <w:hideMark/>
          </w:tcPr>
          <w:p w14:paraId="2C17F82B"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2.</w:t>
            </w:r>
          </w:p>
        </w:tc>
        <w:tc>
          <w:tcPr>
            <w:tcW w:w="4401" w:type="dxa"/>
            <w:tcBorders>
              <w:top w:val="single" w:sz="4" w:space="0" w:color="auto"/>
              <w:left w:val="single" w:sz="4" w:space="0" w:color="auto"/>
              <w:bottom w:val="single" w:sz="4" w:space="0" w:color="auto"/>
              <w:right w:val="single" w:sz="4" w:space="0" w:color="auto"/>
            </w:tcBorders>
            <w:vAlign w:val="center"/>
            <w:hideMark/>
          </w:tcPr>
          <w:p w14:paraId="2E9845B7" w14:textId="77777777" w:rsidR="00EC6AA4" w:rsidRPr="005A17A9" w:rsidRDefault="00EC6AA4" w:rsidP="002F4DF0">
            <w:pPr>
              <w:jc w:val="center"/>
              <w:rPr>
                <w:color w:val="000000"/>
                <w:sz w:val="28"/>
                <w:szCs w:val="28"/>
                <w:lang w:eastAsia="en-US"/>
              </w:rPr>
            </w:pPr>
            <w:r w:rsidRPr="005A17A9">
              <w:rPr>
                <w:color w:val="000000"/>
                <w:sz w:val="28"/>
                <w:szCs w:val="28"/>
                <w:lang w:eastAsia="en-US"/>
              </w:rPr>
              <w:t>Показатели надежности и бесперебойности горячего водоснабжения</w:t>
            </w:r>
          </w:p>
        </w:tc>
        <w:tc>
          <w:tcPr>
            <w:tcW w:w="939" w:type="dxa"/>
            <w:tcBorders>
              <w:top w:val="single" w:sz="4" w:space="0" w:color="auto"/>
              <w:left w:val="single" w:sz="4" w:space="0" w:color="auto"/>
              <w:bottom w:val="single" w:sz="4" w:space="0" w:color="auto"/>
              <w:right w:val="single" w:sz="4" w:space="0" w:color="auto"/>
            </w:tcBorders>
            <w:vAlign w:val="center"/>
            <w:hideMark/>
          </w:tcPr>
          <w:p w14:paraId="22B74AE2"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85" w:type="dxa"/>
            <w:tcBorders>
              <w:top w:val="single" w:sz="4" w:space="0" w:color="auto"/>
              <w:left w:val="single" w:sz="4" w:space="0" w:color="auto"/>
              <w:bottom w:val="single" w:sz="4" w:space="0" w:color="auto"/>
              <w:right w:val="single" w:sz="4" w:space="0" w:color="auto"/>
            </w:tcBorders>
            <w:vAlign w:val="center"/>
            <w:hideMark/>
          </w:tcPr>
          <w:p w14:paraId="6CC08BED"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31C4FC68"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6D13FE9D"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31BCF43" w14:textId="77777777" w:rsidR="00EC6AA4" w:rsidRPr="005A17A9" w:rsidRDefault="00EC6AA4" w:rsidP="002F4DF0">
            <w:pPr>
              <w:jc w:val="center"/>
              <w:rPr>
                <w:color w:val="000000"/>
                <w:sz w:val="28"/>
                <w:szCs w:val="28"/>
                <w:lang w:eastAsia="en-US"/>
              </w:rPr>
            </w:pPr>
            <w:r w:rsidRPr="005A17A9">
              <w:rPr>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4CEB0B7D" w14:textId="77777777" w:rsidR="00EC6AA4" w:rsidRPr="005A17A9" w:rsidRDefault="00EC6AA4" w:rsidP="002F4DF0">
            <w:pPr>
              <w:jc w:val="center"/>
              <w:rPr>
                <w:color w:val="000000"/>
                <w:sz w:val="28"/>
                <w:szCs w:val="28"/>
                <w:lang w:eastAsia="en-US"/>
              </w:rPr>
            </w:pPr>
            <w:r w:rsidRPr="005A17A9">
              <w:rPr>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7024A58E"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48F02F0C"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r>
      <w:tr w:rsidR="00EC6AA4" w:rsidRPr="005A17A9" w14:paraId="372DC757" w14:textId="77777777" w:rsidTr="002F4DF0">
        <w:trPr>
          <w:trHeight w:val="1140"/>
        </w:trPr>
        <w:tc>
          <w:tcPr>
            <w:tcW w:w="905" w:type="dxa"/>
            <w:tcBorders>
              <w:top w:val="single" w:sz="4" w:space="0" w:color="auto"/>
              <w:left w:val="single" w:sz="4" w:space="0" w:color="auto"/>
              <w:bottom w:val="single" w:sz="4" w:space="0" w:color="auto"/>
              <w:right w:val="single" w:sz="4" w:space="0" w:color="auto"/>
            </w:tcBorders>
            <w:vAlign w:val="center"/>
            <w:hideMark/>
          </w:tcPr>
          <w:p w14:paraId="45555F8F"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3.</w:t>
            </w:r>
          </w:p>
        </w:tc>
        <w:tc>
          <w:tcPr>
            <w:tcW w:w="4401" w:type="dxa"/>
            <w:tcBorders>
              <w:top w:val="single" w:sz="4" w:space="0" w:color="auto"/>
              <w:left w:val="single" w:sz="4" w:space="0" w:color="auto"/>
              <w:bottom w:val="single" w:sz="4" w:space="0" w:color="auto"/>
              <w:right w:val="single" w:sz="4" w:space="0" w:color="auto"/>
            </w:tcBorders>
            <w:vAlign w:val="center"/>
            <w:hideMark/>
          </w:tcPr>
          <w:p w14:paraId="773FD713" w14:textId="77777777" w:rsidR="00EC6AA4" w:rsidRPr="005A17A9" w:rsidRDefault="00EC6AA4" w:rsidP="002F4DF0">
            <w:pPr>
              <w:jc w:val="center"/>
              <w:rPr>
                <w:color w:val="000000"/>
                <w:sz w:val="28"/>
                <w:szCs w:val="28"/>
                <w:lang w:eastAsia="en-US"/>
              </w:rPr>
            </w:pPr>
            <w:r w:rsidRPr="005A17A9">
              <w:rPr>
                <w:color w:val="000000"/>
                <w:sz w:val="28"/>
                <w:szCs w:val="28"/>
                <w:lang w:eastAsia="en-US"/>
              </w:rPr>
              <w:t>Показатели энергетической эффективности использования ресурсов</w:t>
            </w:r>
          </w:p>
        </w:tc>
        <w:tc>
          <w:tcPr>
            <w:tcW w:w="939" w:type="dxa"/>
            <w:tcBorders>
              <w:top w:val="single" w:sz="4" w:space="0" w:color="auto"/>
              <w:left w:val="single" w:sz="4" w:space="0" w:color="auto"/>
              <w:bottom w:val="single" w:sz="4" w:space="0" w:color="auto"/>
              <w:right w:val="single" w:sz="4" w:space="0" w:color="auto"/>
            </w:tcBorders>
            <w:vAlign w:val="center"/>
            <w:hideMark/>
          </w:tcPr>
          <w:p w14:paraId="672AE3D8"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85" w:type="dxa"/>
            <w:tcBorders>
              <w:top w:val="single" w:sz="4" w:space="0" w:color="auto"/>
              <w:left w:val="single" w:sz="4" w:space="0" w:color="auto"/>
              <w:bottom w:val="single" w:sz="4" w:space="0" w:color="auto"/>
              <w:right w:val="single" w:sz="4" w:space="0" w:color="auto"/>
            </w:tcBorders>
            <w:vAlign w:val="center"/>
            <w:hideMark/>
          </w:tcPr>
          <w:p w14:paraId="7373BDB1"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2225" w:type="dxa"/>
            <w:tcBorders>
              <w:top w:val="single" w:sz="4" w:space="0" w:color="auto"/>
              <w:left w:val="single" w:sz="4" w:space="0" w:color="auto"/>
              <w:bottom w:val="single" w:sz="4" w:space="0" w:color="auto"/>
              <w:right w:val="single" w:sz="4" w:space="0" w:color="auto"/>
            </w:tcBorders>
            <w:vAlign w:val="center"/>
            <w:hideMark/>
          </w:tcPr>
          <w:p w14:paraId="3A41228B"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6FD6F00E"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23C446D1" w14:textId="77777777" w:rsidR="00EC6AA4" w:rsidRPr="005A17A9" w:rsidRDefault="00EC6AA4" w:rsidP="002F4DF0">
            <w:pPr>
              <w:jc w:val="center"/>
              <w:rPr>
                <w:color w:val="000000"/>
                <w:sz w:val="28"/>
                <w:szCs w:val="28"/>
                <w:lang w:eastAsia="en-US"/>
              </w:rPr>
            </w:pPr>
            <w:r w:rsidRPr="005A17A9">
              <w:rPr>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BDD91F9" w14:textId="77777777" w:rsidR="00EC6AA4" w:rsidRPr="005A17A9" w:rsidRDefault="00EC6AA4" w:rsidP="002F4DF0">
            <w:pPr>
              <w:jc w:val="center"/>
              <w:rPr>
                <w:color w:val="000000"/>
                <w:sz w:val="28"/>
                <w:szCs w:val="28"/>
                <w:lang w:eastAsia="en-US"/>
              </w:rPr>
            </w:pPr>
            <w:r w:rsidRPr="005A17A9">
              <w:rPr>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E35D353" w14:textId="77777777" w:rsidR="00EC6AA4" w:rsidRPr="005A17A9" w:rsidRDefault="00EC6AA4" w:rsidP="002F4DF0">
            <w:pPr>
              <w:jc w:val="center"/>
              <w:rPr>
                <w:color w:val="000000"/>
                <w:sz w:val="28"/>
                <w:szCs w:val="28"/>
                <w:lang w:eastAsia="en-US"/>
              </w:rPr>
            </w:pPr>
            <w:r w:rsidRPr="005A17A9">
              <w:rPr>
                <w:bCs/>
                <w:color w:val="000000"/>
                <w:sz w:val="28"/>
                <w:szCs w:val="28"/>
                <w:lang w:eastAsia="en-US"/>
              </w:rPr>
              <w:t>-</w:t>
            </w:r>
          </w:p>
        </w:tc>
        <w:tc>
          <w:tcPr>
            <w:tcW w:w="941" w:type="dxa"/>
            <w:tcBorders>
              <w:top w:val="single" w:sz="4" w:space="0" w:color="auto"/>
              <w:left w:val="single" w:sz="4" w:space="0" w:color="auto"/>
              <w:bottom w:val="single" w:sz="4" w:space="0" w:color="auto"/>
              <w:right w:val="single" w:sz="4" w:space="0" w:color="auto"/>
            </w:tcBorders>
            <w:vAlign w:val="center"/>
            <w:hideMark/>
          </w:tcPr>
          <w:p w14:paraId="31F8F723"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r>
    </w:tbl>
    <w:p w14:paraId="72453556" w14:textId="77777777" w:rsidR="00EC6AA4" w:rsidRPr="005A17A9" w:rsidRDefault="00EC6AA4" w:rsidP="00EC6AA4">
      <w:pPr>
        <w:jc w:val="both"/>
        <w:rPr>
          <w:sz w:val="28"/>
          <w:szCs w:val="28"/>
          <w:lang w:eastAsia="en-US"/>
        </w:rPr>
      </w:pPr>
    </w:p>
    <w:p w14:paraId="641C1130" w14:textId="77777777" w:rsidR="00EC6AA4" w:rsidRPr="005A17A9" w:rsidRDefault="00EC6AA4" w:rsidP="00EC6AA4">
      <w:pPr>
        <w:jc w:val="both"/>
        <w:rPr>
          <w:sz w:val="28"/>
          <w:szCs w:val="28"/>
          <w:lang w:eastAsia="en-US"/>
        </w:rPr>
      </w:pPr>
    </w:p>
    <w:p w14:paraId="23CC3C79" w14:textId="77777777" w:rsidR="00EC6AA4" w:rsidRPr="005A17A9" w:rsidRDefault="00EC6AA4" w:rsidP="00EC6AA4">
      <w:pPr>
        <w:ind w:left="-567"/>
        <w:jc w:val="center"/>
        <w:rPr>
          <w:bCs/>
          <w:color w:val="000000"/>
          <w:sz w:val="28"/>
          <w:szCs w:val="28"/>
        </w:rPr>
      </w:pPr>
    </w:p>
    <w:p w14:paraId="6D38C638" w14:textId="77777777" w:rsidR="00EC6AA4" w:rsidRPr="005A17A9" w:rsidRDefault="00EC6AA4" w:rsidP="00EC6AA4">
      <w:pPr>
        <w:ind w:left="-567"/>
        <w:jc w:val="center"/>
        <w:rPr>
          <w:bCs/>
          <w:color w:val="000000"/>
          <w:sz w:val="28"/>
          <w:szCs w:val="28"/>
        </w:rPr>
      </w:pPr>
    </w:p>
    <w:p w14:paraId="3619517F" w14:textId="77777777" w:rsidR="00EC6AA4" w:rsidRPr="005A17A9" w:rsidRDefault="00EC6AA4" w:rsidP="00EC6AA4">
      <w:pPr>
        <w:ind w:left="-567"/>
        <w:jc w:val="center"/>
        <w:rPr>
          <w:bCs/>
          <w:color w:val="000000"/>
          <w:sz w:val="28"/>
          <w:szCs w:val="28"/>
        </w:rPr>
      </w:pPr>
    </w:p>
    <w:p w14:paraId="0458586C" w14:textId="77777777" w:rsidR="00EC6AA4" w:rsidRPr="005A17A9" w:rsidRDefault="00EC6AA4" w:rsidP="00EC6AA4">
      <w:pPr>
        <w:ind w:left="-567"/>
        <w:jc w:val="center"/>
        <w:rPr>
          <w:bCs/>
          <w:color w:val="000000"/>
          <w:sz w:val="28"/>
          <w:szCs w:val="28"/>
        </w:rPr>
      </w:pPr>
    </w:p>
    <w:p w14:paraId="4C44CE32" w14:textId="77777777" w:rsidR="00EC6AA4" w:rsidRPr="005A17A9" w:rsidRDefault="00EC6AA4" w:rsidP="00EC6AA4">
      <w:pPr>
        <w:ind w:left="-567"/>
        <w:jc w:val="center"/>
        <w:rPr>
          <w:bCs/>
          <w:color w:val="000000"/>
          <w:sz w:val="28"/>
          <w:szCs w:val="28"/>
        </w:rPr>
      </w:pPr>
    </w:p>
    <w:p w14:paraId="06A73F64" w14:textId="77777777" w:rsidR="00EC6AA4" w:rsidRPr="005A17A9" w:rsidRDefault="00EC6AA4" w:rsidP="00EC6AA4">
      <w:pPr>
        <w:ind w:left="-567"/>
        <w:jc w:val="center"/>
        <w:rPr>
          <w:bCs/>
          <w:color w:val="000000"/>
          <w:sz w:val="28"/>
          <w:szCs w:val="28"/>
        </w:rPr>
      </w:pPr>
    </w:p>
    <w:p w14:paraId="59379008" w14:textId="77777777" w:rsidR="00EC6AA4" w:rsidRPr="005A17A9" w:rsidRDefault="00EC6AA4" w:rsidP="00EC6AA4">
      <w:pPr>
        <w:ind w:left="-567"/>
        <w:jc w:val="center"/>
        <w:rPr>
          <w:bCs/>
          <w:color w:val="000000"/>
          <w:sz w:val="28"/>
          <w:szCs w:val="28"/>
        </w:rPr>
      </w:pPr>
    </w:p>
    <w:p w14:paraId="439D5F4B" w14:textId="77777777" w:rsidR="00EC6AA4" w:rsidRPr="005A17A9" w:rsidRDefault="00EC6AA4" w:rsidP="00EC6AA4">
      <w:pPr>
        <w:ind w:left="-567"/>
        <w:jc w:val="center"/>
        <w:rPr>
          <w:bCs/>
          <w:color w:val="000000"/>
          <w:sz w:val="28"/>
          <w:szCs w:val="28"/>
        </w:rPr>
      </w:pPr>
    </w:p>
    <w:p w14:paraId="075D98AA" w14:textId="77777777" w:rsidR="00EC6AA4" w:rsidRPr="005A17A9" w:rsidRDefault="00EC6AA4" w:rsidP="00EC6AA4">
      <w:pPr>
        <w:ind w:left="-567"/>
        <w:jc w:val="center"/>
        <w:rPr>
          <w:bCs/>
          <w:color w:val="000000"/>
          <w:sz w:val="28"/>
          <w:szCs w:val="28"/>
        </w:rPr>
      </w:pPr>
    </w:p>
    <w:p w14:paraId="2CB6721F" w14:textId="77777777" w:rsidR="00EC6AA4" w:rsidRPr="005A17A9" w:rsidRDefault="00EC6AA4" w:rsidP="00EC6AA4">
      <w:pPr>
        <w:rPr>
          <w:bCs/>
          <w:color w:val="000000"/>
          <w:sz w:val="28"/>
          <w:szCs w:val="28"/>
        </w:rPr>
        <w:sectPr w:rsidR="00EC6AA4" w:rsidRPr="005A17A9">
          <w:pgSz w:w="16838" w:h="11906" w:orient="landscape"/>
          <w:pgMar w:top="1134" w:right="1134" w:bottom="1134" w:left="1134" w:header="680" w:footer="709" w:gutter="0"/>
          <w:cols w:space="720"/>
        </w:sectPr>
      </w:pPr>
    </w:p>
    <w:p w14:paraId="64DA7A2D" w14:textId="77777777" w:rsidR="00EC6AA4" w:rsidRPr="005A17A9" w:rsidRDefault="00EC6AA4" w:rsidP="00EC6AA4">
      <w:pPr>
        <w:ind w:left="-567"/>
        <w:jc w:val="center"/>
        <w:rPr>
          <w:bCs/>
          <w:color w:val="000000"/>
          <w:sz w:val="28"/>
          <w:szCs w:val="28"/>
        </w:rPr>
      </w:pPr>
      <w:r w:rsidRPr="005A17A9">
        <w:rPr>
          <w:bCs/>
          <w:color w:val="000000"/>
          <w:sz w:val="28"/>
          <w:szCs w:val="28"/>
        </w:rPr>
        <w:lastRenderedPageBreak/>
        <w:t>Раздел 7. Расчет эффективности производственной программы</w:t>
      </w:r>
    </w:p>
    <w:p w14:paraId="2C8DF8B9" w14:textId="77777777" w:rsidR="00EC6AA4" w:rsidRPr="005A17A9" w:rsidRDefault="00EC6AA4" w:rsidP="00EC6AA4">
      <w:pPr>
        <w:ind w:left="-567"/>
        <w:jc w:val="center"/>
        <w:rPr>
          <w:bCs/>
          <w:color w:val="000000"/>
          <w:sz w:val="28"/>
          <w:szCs w:val="28"/>
        </w:rPr>
      </w:pP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1"/>
        <w:gridCol w:w="1558"/>
        <w:gridCol w:w="2551"/>
        <w:gridCol w:w="2341"/>
      </w:tblGrid>
      <w:tr w:rsidR="00EC6AA4" w:rsidRPr="005A17A9" w14:paraId="049F84E7" w14:textId="77777777" w:rsidTr="002F4DF0">
        <w:trPr>
          <w:trHeight w:val="228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D8BAC05"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 п/п</w:t>
            </w:r>
          </w:p>
        </w:tc>
        <w:tc>
          <w:tcPr>
            <w:tcW w:w="3403" w:type="dxa"/>
            <w:tcBorders>
              <w:top w:val="single" w:sz="4" w:space="0" w:color="auto"/>
              <w:left w:val="single" w:sz="4" w:space="0" w:color="auto"/>
              <w:bottom w:val="single" w:sz="4" w:space="0" w:color="auto"/>
              <w:right w:val="single" w:sz="4" w:space="0" w:color="auto"/>
            </w:tcBorders>
            <w:vAlign w:val="center"/>
            <w:hideMark/>
          </w:tcPr>
          <w:p w14:paraId="52531B59"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4D15E0"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 xml:space="preserve">Значение показателя в базовом периоде </w:t>
            </w:r>
            <w:r w:rsidRPr="005A17A9">
              <w:rPr>
                <w:bCs/>
                <w:color w:val="000000"/>
                <w:sz w:val="28"/>
                <w:szCs w:val="28"/>
                <w:lang w:eastAsia="en-US"/>
              </w:rPr>
              <w:br/>
              <w:t>2019 год</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4D0578"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 xml:space="preserve">Планируемое значение показателя по итогам реализации производственной программы </w:t>
            </w:r>
            <w:r w:rsidRPr="005A17A9">
              <w:rPr>
                <w:bCs/>
                <w:color w:val="000000"/>
                <w:sz w:val="28"/>
                <w:szCs w:val="28"/>
                <w:lang w:eastAsia="en-US"/>
              </w:rPr>
              <w:br/>
              <w:t>2023 год</w:t>
            </w:r>
          </w:p>
        </w:tc>
        <w:tc>
          <w:tcPr>
            <w:tcW w:w="2342" w:type="dxa"/>
            <w:tcBorders>
              <w:top w:val="single" w:sz="4" w:space="0" w:color="auto"/>
              <w:left w:val="single" w:sz="4" w:space="0" w:color="auto"/>
              <w:bottom w:val="single" w:sz="4" w:space="0" w:color="auto"/>
              <w:right w:val="single" w:sz="4" w:space="0" w:color="auto"/>
            </w:tcBorders>
            <w:vAlign w:val="center"/>
            <w:hideMark/>
          </w:tcPr>
          <w:p w14:paraId="0ED7B74C"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 xml:space="preserve">Эффективность </w:t>
            </w:r>
            <w:proofErr w:type="spellStart"/>
            <w:r w:rsidRPr="005A17A9">
              <w:rPr>
                <w:bCs/>
                <w:color w:val="000000"/>
                <w:sz w:val="28"/>
                <w:szCs w:val="28"/>
                <w:lang w:eastAsia="en-US"/>
              </w:rPr>
              <w:t>производствен</w:t>
            </w:r>
            <w:proofErr w:type="spellEnd"/>
            <w:r w:rsidRPr="005A17A9">
              <w:rPr>
                <w:bCs/>
                <w:color w:val="000000"/>
                <w:sz w:val="28"/>
                <w:szCs w:val="28"/>
                <w:lang w:eastAsia="en-US"/>
              </w:rPr>
              <w:t>-ной программы, тыс. руб.</w:t>
            </w:r>
          </w:p>
        </w:tc>
      </w:tr>
      <w:tr w:rsidR="00EC6AA4" w:rsidRPr="005A17A9" w14:paraId="1890616A" w14:textId="77777777" w:rsidTr="002F4DF0">
        <w:trPr>
          <w:trHeight w:val="8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6BA3E6C"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1.</w:t>
            </w:r>
          </w:p>
        </w:tc>
        <w:tc>
          <w:tcPr>
            <w:tcW w:w="3403" w:type="dxa"/>
            <w:tcBorders>
              <w:top w:val="single" w:sz="4" w:space="0" w:color="auto"/>
              <w:left w:val="single" w:sz="4" w:space="0" w:color="auto"/>
              <w:bottom w:val="single" w:sz="4" w:space="0" w:color="auto"/>
              <w:right w:val="single" w:sz="4" w:space="0" w:color="auto"/>
            </w:tcBorders>
            <w:vAlign w:val="center"/>
            <w:hideMark/>
          </w:tcPr>
          <w:p w14:paraId="61F9B164" w14:textId="77777777" w:rsidR="00EC6AA4" w:rsidRPr="005A17A9" w:rsidRDefault="00EC6AA4" w:rsidP="002F4DF0">
            <w:pPr>
              <w:jc w:val="center"/>
              <w:rPr>
                <w:sz w:val="28"/>
                <w:szCs w:val="28"/>
                <w:lang w:eastAsia="en-US"/>
              </w:rPr>
            </w:pPr>
            <w:r w:rsidRPr="005A17A9">
              <w:rPr>
                <w:sz w:val="28"/>
                <w:szCs w:val="28"/>
                <w:lang w:eastAsia="en-US"/>
              </w:rPr>
              <w:t>Показатели качества горячей воды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17226B"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903B95"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c>
          <w:tcPr>
            <w:tcW w:w="2342" w:type="dxa"/>
            <w:tcBorders>
              <w:top w:val="single" w:sz="4" w:space="0" w:color="auto"/>
              <w:left w:val="single" w:sz="4" w:space="0" w:color="auto"/>
              <w:bottom w:val="single" w:sz="4" w:space="0" w:color="auto"/>
              <w:right w:val="single" w:sz="4" w:space="0" w:color="auto"/>
            </w:tcBorders>
            <w:vAlign w:val="center"/>
            <w:hideMark/>
          </w:tcPr>
          <w:p w14:paraId="5D4AC5BA"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r>
      <w:tr w:rsidR="00EC6AA4" w:rsidRPr="005A17A9" w14:paraId="2B1575CF" w14:textId="77777777" w:rsidTr="002F4DF0">
        <w:trPr>
          <w:trHeight w:val="113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5F5E81C"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2.</w:t>
            </w:r>
          </w:p>
        </w:tc>
        <w:tc>
          <w:tcPr>
            <w:tcW w:w="3403" w:type="dxa"/>
            <w:tcBorders>
              <w:top w:val="single" w:sz="4" w:space="0" w:color="auto"/>
              <w:left w:val="single" w:sz="4" w:space="0" w:color="auto"/>
              <w:bottom w:val="single" w:sz="4" w:space="0" w:color="auto"/>
              <w:right w:val="single" w:sz="4" w:space="0" w:color="auto"/>
            </w:tcBorders>
            <w:vAlign w:val="center"/>
            <w:hideMark/>
          </w:tcPr>
          <w:p w14:paraId="75D67ABF" w14:textId="77777777" w:rsidR="00EC6AA4" w:rsidRPr="005A17A9" w:rsidRDefault="00EC6AA4" w:rsidP="002F4DF0">
            <w:pPr>
              <w:jc w:val="center"/>
              <w:rPr>
                <w:sz w:val="28"/>
                <w:szCs w:val="28"/>
                <w:lang w:eastAsia="en-US"/>
              </w:rPr>
            </w:pPr>
            <w:r w:rsidRPr="005A17A9">
              <w:rPr>
                <w:sz w:val="28"/>
                <w:szCs w:val="28"/>
                <w:lang w:eastAsia="en-US"/>
              </w:rPr>
              <w:t>Показатели надежности и бесперебойности горячего водоснабжения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2FE5E7"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9393C8"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c>
          <w:tcPr>
            <w:tcW w:w="2342" w:type="dxa"/>
            <w:tcBorders>
              <w:top w:val="single" w:sz="4" w:space="0" w:color="auto"/>
              <w:left w:val="single" w:sz="4" w:space="0" w:color="auto"/>
              <w:bottom w:val="single" w:sz="4" w:space="0" w:color="auto"/>
              <w:right w:val="single" w:sz="4" w:space="0" w:color="auto"/>
            </w:tcBorders>
            <w:vAlign w:val="center"/>
            <w:hideMark/>
          </w:tcPr>
          <w:p w14:paraId="2099105D"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r>
      <w:tr w:rsidR="00EC6AA4" w:rsidRPr="005A17A9" w14:paraId="5EB4F922" w14:textId="77777777" w:rsidTr="002F4DF0">
        <w:trPr>
          <w:trHeight w:val="9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1555E9D"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3.</w:t>
            </w:r>
          </w:p>
        </w:tc>
        <w:tc>
          <w:tcPr>
            <w:tcW w:w="3403" w:type="dxa"/>
            <w:tcBorders>
              <w:top w:val="single" w:sz="4" w:space="0" w:color="auto"/>
              <w:left w:val="single" w:sz="4" w:space="0" w:color="auto"/>
              <w:bottom w:val="single" w:sz="4" w:space="0" w:color="auto"/>
              <w:right w:val="single" w:sz="4" w:space="0" w:color="auto"/>
            </w:tcBorders>
            <w:vAlign w:val="center"/>
            <w:hideMark/>
          </w:tcPr>
          <w:p w14:paraId="731B93C2"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Показатели энергетической эффективности использования ресурсов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007AE2"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76D7E4"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c>
          <w:tcPr>
            <w:tcW w:w="2342" w:type="dxa"/>
            <w:tcBorders>
              <w:top w:val="single" w:sz="4" w:space="0" w:color="auto"/>
              <w:left w:val="single" w:sz="4" w:space="0" w:color="auto"/>
              <w:bottom w:val="single" w:sz="4" w:space="0" w:color="auto"/>
              <w:right w:val="single" w:sz="4" w:space="0" w:color="auto"/>
            </w:tcBorders>
            <w:vAlign w:val="center"/>
            <w:hideMark/>
          </w:tcPr>
          <w:p w14:paraId="67450A9C"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w:t>
            </w:r>
          </w:p>
        </w:tc>
      </w:tr>
    </w:tbl>
    <w:p w14:paraId="5FC66DDC" w14:textId="77777777" w:rsidR="00EC6AA4" w:rsidRPr="005A17A9" w:rsidRDefault="00EC6AA4" w:rsidP="00EC6AA4">
      <w:pPr>
        <w:ind w:left="-567"/>
        <w:jc w:val="center"/>
        <w:rPr>
          <w:bCs/>
          <w:color w:val="000000"/>
          <w:sz w:val="28"/>
          <w:szCs w:val="28"/>
        </w:rPr>
      </w:pPr>
    </w:p>
    <w:p w14:paraId="5A7168F6" w14:textId="77777777" w:rsidR="00EC6AA4" w:rsidRPr="005A17A9" w:rsidRDefault="00EC6AA4" w:rsidP="00EC6AA4">
      <w:pPr>
        <w:ind w:left="-567"/>
        <w:jc w:val="center"/>
        <w:rPr>
          <w:bCs/>
          <w:color w:val="000000"/>
          <w:sz w:val="28"/>
          <w:szCs w:val="28"/>
        </w:rPr>
      </w:pPr>
    </w:p>
    <w:p w14:paraId="4BD48F9D" w14:textId="77777777" w:rsidR="00EC6AA4" w:rsidRPr="005A17A9" w:rsidRDefault="00EC6AA4" w:rsidP="00EC6AA4">
      <w:pPr>
        <w:ind w:left="-567"/>
        <w:jc w:val="center"/>
        <w:rPr>
          <w:bCs/>
          <w:color w:val="000000"/>
          <w:sz w:val="28"/>
          <w:szCs w:val="28"/>
        </w:rPr>
      </w:pPr>
    </w:p>
    <w:p w14:paraId="3496699B" w14:textId="77777777" w:rsidR="00EC6AA4" w:rsidRPr="005A17A9" w:rsidRDefault="00EC6AA4" w:rsidP="00EC6AA4">
      <w:pPr>
        <w:ind w:left="-567"/>
        <w:jc w:val="center"/>
        <w:rPr>
          <w:bCs/>
          <w:color w:val="000000"/>
          <w:sz w:val="28"/>
          <w:szCs w:val="28"/>
        </w:rPr>
      </w:pPr>
    </w:p>
    <w:p w14:paraId="095E248C" w14:textId="77777777" w:rsidR="00EC6AA4" w:rsidRPr="005A17A9" w:rsidRDefault="00EC6AA4" w:rsidP="00EC6AA4">
      <w:pPr>
        <w:ind w:left="-567"/>
        <w:jc w:val="center"/>
        <w:rPr>
          <w:bCs/>
          <w:color w:val="000000"/>
          <w:sz w:val="28"/>
          <w:szCs w:val="28"/>
        </w:rPr>
      </w:pPr>
    </w:p>
    <w:p w14:paraId="7BACBC0A" w14:textId="77777777" w:rsidR="00EC6AA4" w:rsidRPr="005A17A9" w:rsidRDefault="00EC6AA4" w:rsidP="00EC6AA4">
      <w:pPr>
        <w:ind w:left="-567"/>
        <w:jc w:val="center"/>
        <w:rPr>
          <w:bCs/>
          <w:color w:val="000000"/>
          <w:sz w:val="28"/>
          <w:szCs w:val="28"/>
        </w:rPr>
      </w:pPr>
    </w:p>
    <w:p w14:paraId="2CB6B9C7" w14:textId="77777777" w:rsidR="00EC6AA4" w:rsidRPr="005A17A9" w:rsidRDefault="00EC6AA4" w:rsidP="00EC6AA4">
      <w:pPr>
        <w:ind w:left="-567"/>
        <w:jc w:val="center"/>
        <w:rPr>
          <w:bCs/>
          <w:color w:val="000000"/>
          <w:sz w:val="28"/>
          <w:szCs w:val="28"/>
        </w:rPr>
      </w:pPr>
    </w:p>
    <w:p w14:paraId="7901E1BA" w14:textId="77777777" w:rsidR="00EC6AA4" w:rsidRPr="005A17A9" w:rsidRDefault="00EC6AA4" w:rsidP="00EC6AA4">
      <w:pPr>
        <w:ind w:left="-567"/>
        <w:jc w:val="center"/>
        <w:rPr>
          <w:bCs/>
          <w:color w:val="000000"/>
          <w:sz w:val="28"/>
          <w:szCs w:val="28"/>
        </w:rPr>
      </w:pPr>
    </w:p>
    <w:p w14:paraId="583DA5FD" w14:textId="77777777" w:rsidR="00EC6AA4" w:rsidRPr="005A17A9" w:rsidRDefault="00EC6AA4" w:rsidP="00EC6AA4">
      <w:pPr>
        <w:ind w:left="-567"/>
        <w:jc w:val="center"/>
        <w:rPr>
          <w:bCs/>
          <w:color w:val="000000"/>
          <w:sz w:val="28"/>
          <w:szCs w:val="28"/>
        </w:rPr>
      </w:pPr>
    </w:p>
    <w:p w14:paraId="5015B9D8" w14:textId="77777777" w:rsidR="00EC6AA4" w:rsidRPr="005A17A9" w:rsidRDefault="00EC6AA4" w:rsidP="00EC6AA4">
      <w:pPr>
        <w:ind w:left="-567"/>
        <w:jc w:val="center"/>
        <w:rPr>
          <w:bCs/>
          <w:color w:val="000000"/>
          <w:sz w:val="28"/>
          <w:szCs w:val="28"/>
        </w:rPr>
      </w:pPr>
    </w:p>
    <w:p w14:paraId="6C8772A0" w14:textId="77777777" w:rsidR="00EC6AA4" w:rsidRPr="005A17A9" w:rsidRDefault="00EC6AA4" w:rsidP="00EC6AA4">
      <w:pPr>
        <w:ind w:left="-567"/>
        <w:jc w:val="center"/>
        <w:rPr>
          <w:bCs/>
          <w:color w:val="000000"/>
          <w:sz w:val="28"/>
          <w:szCs w:val="28"/>
        </w:rPr>
      </w:pPr>
    </w:p>
    <w:p w14:paraId="23455831" w14:textId="77777777" w:rsidR="00EC6AA4" w:rsidRPr="005A17A9" w:rsidRDefault="00EC6AA4" w:rsidP="00EC6AA4">
      <w:pPr>
        <w:ind w:left="-567"/>
        <w:jc w:val="center"/>
        <w:rPr>
          <w:bCs/>
          <w:color w:val="000000"/>
          <w:sz w:val="28"/>
          <w:szCs w:val="28"/>
        </w:rPr>
      </w:pPr>
    </w:p>
    <w:p w14:paraId="36551137" w14:textId="77777777" w:rsidR="00EC6AA4" w:rsidRPr="005A17A9" w:rsidRDefault="00EC6AA4" w:rsidP="00EC6AA4">
      <w:pPr>
        <w:ind w:left="-567"/>
        <w:jc w:val="center"/>
        <w:rPr>
          <w:bCs/>
          <w:color w:val="000000"/>
          <w:sz w:val="28"/>
          <w:szCs w:val="28"/>
        </w:rPr>
      </w:pPr>
    </w:p>
    <w:p w14:paraId="78823468" w14:textId="77777777" w:rsidR="00EC6AA4" w:rsidRPr="005A17A9" w:rsidRDefault="00EC6AA4" w:rsidP="00EC6AA4">
      <w:pPr>
        <w:ind w:left="-567"/>
        <w:jc w:val="center"/>
        <w:rPr>
          <w:bCs/>
          <w:color w:val="000000"/>
          <w:sz w:val="28"/>
          <w:szCs w:val="28"/>
        </w:rPr>
      </w:pPr>
    </w:p>
    <w:p w14:paraId="36217A49" w14:textId="77777777" w:rsidR="00EC6AA4" w:rsidRPr="005A17A9" w:rsidRDefault="00EC6AA4" w:rsidP="00EC6AA4">
      <w:pPr>
        <w:ind w:left="-567"/>
        <w:jc w:val="center"/>
        <w:rPr>
          <w:bCs/>
          <w:color w:val="000000"/>
          <w:sz w:val="28"/>
          <w:szCs w:val="28"/>
        </w:rPr>
      </w:pPr>
    </w:p>
    <w:p w14:paraId="3D5D09C7" w14:textId="77777777" w:rsidR="00EC6AA4" w:rsidRPr="005A17A9" w:rsidRDefault="00EC6AA4" w:rsidP="00EC6AA4">
      <w:pPr>
        <w:ind w:left="-567"/>
        <w:jc w:val="center"/>
        <w:rPr>
          <w:bCs/>
          <w:color w:val="000000"/>
          <w:sz w:val="28"/>
          <w:szCs w:val="28"/>
        </w:rPr>
      </w:pPr>
    </w:p>
    <w:p w14:paraId="354CE72B" w14:textId="77777777" w:rsidR="00EC6AA4" w:rsidRPr="005A17A9" w:rsidRDefault="00EC6AA4" w:rsidP="00EC6AA4">
      <w:pPr>
        <w:ind w:left="-567"/>
        <w:jc w:val="center"/>
        <w:rPr>
          <w:bCs/>
          <w:color w:val="000000"/>
          <w:sz w:val="28"/>
          <w:szCs w:val="28"/>
        </w:rPr>
      </w:pPr>
    </w:p>
    <w:p w14:paraId="624D2839" w14:textId="77777777" w:rsidR="00EC6AA4" w:rsidRPr="005A17A9" w:rsidRDefault="00EC6AA4" w:rsidP="00EC6AA4">
      <w:pPr>
        <w:ind w:left="-567"/>
        <w:jc w:val="center"/>
        <w:rPr>
          <w:bCs/>
          <w:color w:val="000000"/>
          <w:sz w:val="28"/>
          <w:szCs w:val="28"/>
        </w:rPr>
      </w:pPr>
    </w:p>
    <w:p w14:paraId="450CF71C" w14:textId="77777777" w:rsidR="00EC6AA4" w:rsidRPr="005A17A9" w:rsidRDefault="00EC6AA4" w:rsidP="00EC6AA4">
      <w:pPr>
        <w:ind w:left="-567"/>
        <w:jc w:val="center"/>
        <w:rPr>
          <w:bCs/>
          <w:color w:val="000000"/>
          <w:sz w:val="28"/>
          <w:szCs w:val="28"/>
        </w:rPr>
      </w:pPr>
    </w:p>
    <w:p w14:paraId="1D70D64C" w14:textId="77777777" w:rsidR="00EC6AA4" w:rsidRPr="005A17A9" w:rsidRDefault="00EC6AA4" w:rsidP="00EC6AA4">
      <w:pPr>
        <w:ind w:left="-567"/>
        <w:jc w:val="center"/>
        <w:rPr>
          <w:bCs/>
          <w:color w:val="000000"/>
          <w:sz w:val="28"/>
          <w:szCs w:val="28"/>
        </w:rPr>
      </w:pPr>
    </w:p>
    <w:p w14:paraId="0CD9F562" w14:textId="77777777" w:rsidR="00EC6AA4" w:rsidRPr="005A17A9" w:rsidRDefault="00EC6AA4" w:rsidP="00EC6AA4">
      <w:pPr>
        <w:ind w:left="-567"/>
        <w:jc w:val="center"/>
        <w:rPr>
          <w:bCs/>
          <w:color w:val="000000"/>
          <w:sz w:val="28"/>
          <w:szCs w:val="28"/>
        </w:rPr>
      </w:pPr>
    </w:p>
    <w:p w14:paraId="20A766ED" w14:textId="77777777" w:rsidR="00EC6AA4" w:rsidRPr="005A17A9" w:rsidRDefault="00EC6AA4" w:rsidP="00EC6AA4">
      <w:pPr>
        <w:ind w:left="-567"/>
        <w:jc w:val="center"/>
        <w:rPr>
          <w:bCs/>
          <w:color w:val="000000"/>
          <w:sz w:val="28"/>
          <w:szCs w:val="28"/>
        </w:rPr>
      </w:pPr>
    </w:p>
    <w:p w14:paraId="51246006" w14:textId="77777777" w:rsidR="00EC6AA4" w:rsidRPr="005A17A9" w:rsidRDefault="00EC6AA4" w:rsidP="00EC6AA4">
      <w:pPr>
        <w:ind w:left="-567"/>
        <w:jc w:val="center"/>
        <w:rPr>
          <w:bCs/>
          <w:color w:val="000000"/>
          <w:sz w:val="28"/>
          <w:szCs w:val="28"/>
        </w:rPr>
      </w:pPr>
    </w:p>
    <w:p w14:paraId="7B849C6B" w14:textId="77777777" w:rsidR="00EC6AA4" w:rsidRPr="005A17A9" w:rsidRDefault="00EC6AA4" w:rsidP="00EC6AA4">
      <w:pPr>
        <w:ind w:left="-567"/>
        <w:jc w:val="center"/>
        <w:rPr>
          <w:bCs/>
          <w:color w:val="000000"/>
          <w:sz w:val="28"/>
          <w:szCs w:val="28"/>
        </w:rPr>
      </w:pPr>
    </w:p>
    <w:p w14:paraId="2971B7B3" w14:textId="77777777" w:rsidR="00EC6AA4" w:rsidRPr="005A17A9" w:rsidRDefault="00EC6AA4" w:rsidP="00EC6AA4">
      <w:pPr>
        <w:ind w:left="-567"/>
        <w:jc w:val="center"/>
        <w:rPr>
          <w:bCs/>
          <w:color w:val="000000"/>
          <w:sz w:val="28"/>
          <w:szCs w:val="28"/>
        </w:rPr>
      </w:pPr>
    </w:p>
    <w:p w14:paraId="5E9DF9B4" w14:textId="77777777" w:rsidR="00EC6AA4" w:rsidRPr="005A17A9" w:rsidRDefault="00EC6AA4" w:rsidP="00EC6AA4">
      <w:pPr>
        <w:ind w:left="-426"/>
        <w:jc w:val="center"/>
        <w:rPr>
          <w:bCs/>
          <w:color w:val="000000"/>
          <w:sz w:val="28"/>
          <w:szCs w:val="28"/>
        </w:rPr>
      </w:pPr>
      <w:r w:rsidRPr="005A17A9">
        <w:rPr>
          <w:bCs/>
          <w:color w:val="000000"/>
          <w:sz w:val="28"/>
          <w:szCs w:val="28"/>
        </w:rPr>
        <w:t>Раздел 8. Отчет об исполнении производственной программы за 2017, 2018 гг.</w:t>
      </w:r>
    </w:p>
    <w:p w14:paraId="6D8167D9" w14:textId="77777777" w:rsidR="00EC6AA4" w:rsidRPr="005A17A9" w:rsidRDefault="00EC6AA4" w:rsidP="00EC6AA4">
      <w:pPr>
        <w:ind w:left="-567"/>
        <w:jc w:val="center"/>
        <w:rPr>
          <w:bCs/>
          <w:color w:val="000000"/>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60"/>
        <w:gridCol w:w="3260"/>
      </w:tblGrid>
      <w:tr w:rsidR="00EC6AA4" w:rsidRPr="005A17A9" w14:paraId="24F30995" w14:textId="77777777" w:rsidTr="002F4DF0">
        <w:trPr>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879DA88"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Наименование показателя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C16010"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Фактическое значение показателя за 2017 год, тыс. руб.</w:t>
            </w:r>
          </w:p>
        </w:tc>
        <w:tc>
          <w:tcPr>
            <w:tcW w:w="3260" w:type="dxa"/>
            <w:tcBorders>
              <w:top w:val="single" w:sz="4" w:space="0" w:color="auto"/>
              <w:left w:val="single" w:sz="4" w:space="0" w:color="auto"/>
              <w:bottom w:val="single" w:sz="4" w:space="0" w:color="auto"/>
              <w:right w:val="single" w:sz="4" w:space="0" w:color="auto"/>
            </w:tcBorders>
            <w:hideMark/>
          </w:tcPr>
          <w:p w14:paraId="368EF252"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Фактическое значение показателя за 2018 год, тыс. руб.</w:t>
            </w:r>
          </w:p>
        </w:tc>
      </w:tr>
      <w:tr w:rsidR="00EC6AA4" w:rsidRPr="005A17A9" w14:paraId="4BF0C837" w14:textId="77777777" w:rsidTr="002F4DF0">
        <w:trPr>
          <w:trHeight w:val="506"/>
          <w:jc w:val="center"/>
        </w:trPr>
        <w:tc>
          <w:tcPr>
            <w:tcW w:w="3403" w:type="dxa"/>
            <w:tcBorders>
              <w:top w:val="single" w:sz="4" w:space="0" w:color="auto"/>
              <w:left w:val="single" w:sz="4" w:space="0" w:color="auto"/>
              <w:bottom w:val="single" w:sz="4" w:space="0" w:color="auto"/>
              <w:right w:val="single" w:sz="4" w:space="0" w:color="auto"/>
            </w:tcBorders>
            <w:vAlign w:val="center"/>
            <w:hideMark/>
          </w:tcPr>
          <w:p w14:paraId="1AC37225" w14:textId="77777777" w:rsidR="00EC6AA4" w:rsidRPr="005A17A9" w:rsidRDefault="00EC6AA4" w:rsidP="002F4DF0">
            <w:pPr>
              <w:jc w:val="center"/>
              <w:rPr>
                <w:bCs/>
                <w:sz w:val="28"/>
                <w:szCs w:val="28"/>
                <w:lang w:eastAsia="en-US"/>
              </w:rPr>
            </w:pPr>
            <w:r w:rsidRPr="005A17A9">
              <w:rPr>
                <w:sz w:val="28"/>
                <w:szCs w:val="28"/>
                <w:lang w:eastAsia="en-US"/>
              </w:rPr>
              <w:t>Горячее водоснабжение</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6FEC730" w14:textId="77777777" w:rsidR="00EC6AA4" w:rsidRPr="005A17A9" w:rsidRDefault="00EC6AA4" w:rsidP="002F4DF0">
            <w:pPr>
              <w:jc w:val="center"/>
              <w:rPr>
                <w:bCs/>
                <w:sz w:val="28"/>
                <w:szCs w:val="28"/>
                <w:lang w:eastAsia="en-US"/>
              </w:rPr>
            </w:pPr>
            <w:r w:rsidRPr="005A17A9">
              <w:rPr>
                <w:bCs/>
                <w:sz w:val="28"/>
                <w:szCs w:val="28"/>
                <w:lang w:eastAsia="en-US"/>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72C5CCD" w14:textId="77777777" w:rsidR="00EC6AA4" w:rsidRPr="005A17A9" w:rsidRDefault="00EC6AA4" w:rsidP="002F4DF0">
            <w:pPr>
              <w:jc w:val="center"/>
              <w:rPr>
                <w:bCs/>
                <w:sz w:val="28"/>
                <w:szCs w:val="28"/>
                <w:lang w:eastAsia="en-US"/>
              </w:rPr>
            </w:pPr>
            <w:r w:rsidRPr="005A17A9">
              <w:rPr>
                <w:bCs/>
                <w:sz w:val="28"/>
                <w:szCs w:val="28"/>
                <w:lang w:eastAsia="en-US"/>
              </w:rPr>
              <w:t>1647,01</w:t>
            </w:r>
          </w:p>
        </w:tc>
      </w:tr>
    </w:tbl>
    <w:p w14:paraId="6F3DB21B" w14:textId="77777777" w:rsidR="00EC6AA4" w:rsidRPr="005A17A9" w:rsidRDefault="00EC6AA4" w:rsidP="00EC6AA4">
      <w:pPr>
        <w:ind w:left="-567"/>
        <w:jc w:val="center"/>
        <w:rPr>
          <w:bCs/>
          <w:color w:val="000000"/>
          <w:sz w:val="28"/>
          <w:szCs w:val="28"/>
        </w:rPr>
      </w:pPr>
    </w:p>
    <w:p w14:paraId="2CE6A4A1" w14:textId="77777777" w:rsidR="00EC6AA4" w:rsidRPr="005A17A9" w:rsidRDefault="00EC6AA4" w:rsidP="00EC6AA4">
      <w:pPr>
        <w:jc w:val="both"/>
        <w:rPr>
          <w:sz w:val="28"/>
          <w:szCs w:val="28"/>
          <w:lang w:eastAsia="en-US"/>
        </w:rPr>
      </w:pPr>
    </w:p>
    <w:p w14:paraId="274680D8" w14:textId="77777777" w:rsidR="00EC6AA4" w:rsidRPr="005A17A9" w:rsidRDefault="00EC6AA4" w:rsidP="00EC6AA4">
      <w:pPr>
        <w:jc w:val="both"/>
        <w:rPr>
          <w:sz w:val="28"/>
          <w:szCs w:val="28"/>
          <w:lang w:eastAsia="en-US"/>
        </w:rPr>
      </w:pPr>
    </w:p>
    <w:p w14:paraId="56C99577" w14:textId="77777777" w:rsidR="00EC6AA4" w:rsidRPr="005A17A9" w:rsidRDefault="00EC6AA4" w:rsidP="00EC6AA4">
      <w:pPr>
        <w:jc w:val="both"/>
        <w:rPr>
          <w:sz w:val="28"/>
          <w:szCs w:val="28"/>
          <w:lang w:eastAsia="en-US"/>
        </w:rPr>
      </w:pPr>
    </w:p>
    <w:p w14:paraId="0E77DC83" w14:textId="77777777" w:rsidR="00EC6AA4" w:rsidRPr="005A17A9" w:rsidRDefault="00EC6AA4" w:rsidP="00EC6AA4">
      <w:pPr>
        <w:jc w:val="both"/>
        <w:rPr>
          <w:sz w:val="28"/>
          <w:szCs w:val="28"/>
          <w:lang w:eastAsia="en-US"/>
        </w:rPr>
      </w:pPr>
    </w:p>
    <w:p w14:paraId="27533EBF" w14:textId="77777777" w:rsidR="00EC6AA4" w:rsidRPr="005A17A9" w:rsidRDefault="00EC6AA4" w:rsidP="00EC6AA4">
      <w:pPr>
        <w:jc w:val="both"/>
        <w:rPr>
          <w:sz w:val="28"/>
          <w:szCs w:val="28"/>
          <w:lang w:eastAsia="en-US"/>
        </w:rPr>
      </w:pPr>
    </w:p>
    <w:p w14:paraId="3F9ADEDB" w14:textId="77777777" w:rsidR="00EC6AA4" w:rsidRPr="005A17A9" w:rsidRDefault="00EC6AA4" w:rsidP="00EC6AA4">
      <w:pPr>
        <w:jc w:val="both"/>
        <w:rPr>
          <w:sz w:val="28"/>
          <w:szCs w:val="28"/>
          <w:lang w:eastAsia="en-US"/>
        </w:rPr>
      </w:pPr>
    </w:p>
    <w:p w14:paraId="33645D9D" w14:textId="77777777" w:rsidR="00EC6AA4" w:rsidRPr="005A17A9" w:rsidRDefault="00EC6AA4" w:rsidP="00EC6AA4">
      <w:pPr>
        <w:jc w:val="both"/>
        <w:rPr>
          <w:sz w:val="28"/>
          <w:szCs w:val="28"/>
          <w:lang w:eastAsia="en-US"/>
        </w:rPr>
      </w:pPr>
    </w:p>
    <w:p w14:paraId="2C6812A6" w14:textId="77777777" w:rsidR="00EC6AA4" w:rsidRPr="005A17A9" w:rsidRDefault="00EC6AA4" w:rsidP="00EC6AA4">
      <w:pPr>
        <w:jc w:val="both"/>
        <w:rPr>
          <w:sz w:val="28"/>
          <w:szCs w:val="28"/>
          <w:lang w:eastAsia="en-US"/>
        </w:rPr>
      </w:pPr>
    </w:p>
    <w:p w14:paraId="2FA03024" w14:textId="77777777" w:rsidR="00EC6AA4" w:rsidRPr="005A17A9" w:rsidRDefault="00EC6AA4" w:rsidP="00EC6AA4">
      <w:pPr>
        <w:jc w:val="both"/>
        <w:rPr>
          <w:sz w:val="28"/>
          <w:szCs w:val="28"/>
          <w:lang w:eastAsia="en-US"/>
        </w:rPr>
      </w:pPr>
    </w:p>
    <w:p w14:paraId="2F6393A5" w14:textId="77777777" w:rsidR="00EC6AA4" w:rsidRPr="005A17A9" w:rsidRDefault="00EC6AA4" w:rsidP="00EC6AA4">
      <w:pPr>
        <w:jc w:val="both"/>
        <w:rPr>
          <w:sz w:val="28"/>
          <w:szCs w:val="28"/>
          <w:lang w:eastAsia="en-US"/>
        </w:rPr>
      </w:pPr>
    </w:p>
    <w:p w14:paraId="1A23EE1F" w14:textId="77777777" w:rsidR="00EC6AA4" w:rsidRPr="005A17A9" w:rsidRDefault="00EC6AA4" w:rsidP="00EC6AA4">
      <w:pPr>
        <w:jc w:val="both"/>
        <w:rPr>
          <w:sz w:val="28"/>
          <w:szCs w:val="28"/>
          <w:lang w:eastAsia="en-US"/>
        </w:rPr>
      </w:pPr>
    </w:p>
    <w:p w14:paraId="6F72D22E" w14:textId="77777777" w:rsidR="00EC6AA4" w:rsidRPr="005A17A9" w:rsidRDefault="00EC6AA4" w:rsidP="00EC6AA4">
      <w:pPr>
        <w:jc w:val="both"/>
        <w:rPr>
          <w:sz w:val="28"/>
          <w:szCs w:val="28"/>
          <w:lang w:eastAsia="en-US"/>
        </w:rPr>
      </w:pPr>
    </w:p>
    <w:p w14:paraId="22F63463" w14:textId="77777777" w:rsidR="00EC6AA4" w:rsidRPr="005A17A9" w:rsidRDefault="00EC6AA4" w:rsidP="00EC6AA4">
      <w:pPr>
        <w:jc w:val="both"/>
        <w:rPr>
          <w:sz w:val="28"/>
          <w:szCs w:val="28"/>
          <w:lang w:eastAsia="en-US"/>
        </w:rPr>
      </w:pPr>
    </w:p>
    <w:p w14:paraId="5A446F3D" w14:textId="77777777" w:rsidR="00EC6AA4" w:rsidRPr="005A17A9" w:rsidRDefault="00EC6AA4" w:rsidP="00EC6AA4">
      <w:pPr>
        <w:jc w:val="both"/>
        <w:rPr>
          <w:sz w:val="28"/>
          <w:szCs w:val="28"/>
          <w:lang w:eastAsia="en-US"/>
        </w:rPr>
      </w:pPr>
    </w:p>
    <w:p w14:paraId="0E6C569F" w14:textId="77777777" w:rsidR="00EC6AA4" w:rsidRPr="005A17A9" w:rsidRDefault="00EC6AA4" w:rsidP="00EC6AA4">
      <w:pPr>
        <w:jc w:val="both"/>
        <w:rPr>
          <w:sz w:val="28"/>
          <w:szCs w:val="28"/>
          <w:lang w:eastAsia="en-US"/>
        </w:rPr>
      </w:pPr>
    </w:p>
    <w:p w14:paraId="6D43D4F8" w14:textId="77777777" w:rsidR="00EC6AA4" w:rsidRPr="005A17A9" w:rsidRDefault="00EC6AA4" w:rsidP="00EC6AA4">
      <w:pPr>
        <w:jc w:val="both"/>
        <w:rPr>
          <w:sz w:val="28"/>
          <w:szCs w:val="28"/>
          <w:lang w:eastAsia="en-US"/>
        </w:rPr>
      </w:pPr>
    </w:p>
    <w:p w14:paraId="5E4E2BAC" w14:textId="77777777" w:rsidR="00EC6AA4" w:rsidRPr="005A17A9" w:rsidRDefault="00EC6AA4" w:rsidP="00EC6AA4">
      <w:pPr>
        <w:jc w:val="both"/>
        <w:rPr>
          <w:sz w:val="28"/>
          <w:szCs w:val="28"/>
          <w:lang w:eastAsia="en-US"/>
        </w:rPr>
      </w:pPr>
    </w:p>
    <w:p w14:paraId="77EE4FCE" w14:textId="77777777" w:rsidR="00EC6AA4" w:rsidRPr="005A17A9" w:rsidRDefault="00EC6AA4" w:rsidP="00EC6AA4">
      <w:pPr>
        <w:jc w:val="both"/>
        <w:rPr>
          <w:sz w:val="28"/>
          <w:szCs w:val="28"/>
          <w:lang w:eastAsia="en-US"/>
        </w:rPr>
      </w:pPr>
    </w:p>
    <w:p w14:paraId="0C788860" w14:textId="77777777" w:rsidR="00EC6AA4" w:rsidRPr="005A17A9" w:rsidRDefault="00EC6AA4" w:rsidP="00EC6AA4">
      <w:pPr>
        <w:jc w:val="both"/>
        <w:rPr>
          <w:sz w:val="28"/>
          <w:szCs w:val="28"/>
          <w:lang w:eastAsia="en-US"/>
        </w:rPr>
      </w:pPr>
    </w:p>
    <w:p w14:paraId="07148C24" w14:textId="77777777" w:rsidR="00EC6AA4" w:rsidRPr="005A17A9" w:rsidRDefault="00EC6AA4" w:rsidP="00EC6AA4">
      <w:pPr>
        <w:jc w:val="both"/>
        <w:rPr>
          <w:sz w:val="28"/>
          <w:szCs w:val="28"/>
          <w:lang w:eastAsia="en-US"/>
        </w:rPr>
      </w:pPr>
    </w:p>
    <w:p w14:paraId="3A50FC92" w14:textId="77777777" w:rsidR="00EC6AA4" w:rsidRPr="005A17A9" w:rsidRDefault="00EC6AA4" w:rsidP="00EC6AA4">
      <w:pPr>
        <w:jc w:val="both"/>
        <w:rPr>
          <w:sz w:val="28"/>
          <w:szCs w:val="28"/>
          <w:lang w:eastAsia="en-US"/>
        </w:rPr>
      </w:pPr>
    </w:p>
    <w:p w14:paraId="4FF64F6B" w14:textId="77777777" w:rsidR="00EC6AA4" w:rsidRPr="005A17A9" w:rsidRDefault="00EC6AA4" w:rsidP="00EC6AA4">
      <w:pPr>
        <w:jc w:val="both"/>
        <w:rPr>
          <w:sz w:val="28"/>
          <w:szCs w:val="28"/>
          <w:lang w:eastAsia="en-US"/>
        </w:rPr>
      </w:pPr>
    </w:p>
    <w:p w14:paraId="3751A8AB" w14:textId="77777777" w:rsidR="00EC6AA4" w:rsidRPr="005A17A9" w:rsidRDefault="00EC6AA4" w:rsidP="00EC6AA4">
      <w:pPr>
        <w:jc w:val="both"/>
        <w:rPr>
          <w:sz w:val="28"/>
          <w:szCs w:val="28"/>
          <w:lang w:eastAsia="en-US"/>
        </w:rPr>
      </w:pPr>
    </w:p>
    <w:p w14:paraId="52C07812" w14:textId="77777777" w:rsidR="00EC6AA4" w:rsidRPr="005A17A9" w:rsidRDefault="00EC6AA4" w:rsidP="00EC6AA4">
      <w:pPr>
        <w:jc w:val="both"/>
        <w:rPr>
          <w:sz w:val="28"/>
          <w:szCs w:val="28"/>
          <w:lang w:eastAsia="en-US"/>
        </w:rPr>
      </w:pPr>
    </w:p>
    <w:p w14:paraId="3CCB1D1C" w14:textId="77777777" w:rsidR="00EC6AA4" w:rsidRPr="005A17A9" w:rsidRDefault="00EC6AA4" w:rsidP="00EC6AA4">
      <w:pPr>
        <w:jc w:val="both"/>
        <w:rPr>
          <w:sz w:val="28"/>
          <w:szCs w:val="28"/>
          <w:lang w:eastAsia="en-US"/>
        </w:rPr>
      </w:pPr>
    </w:p>
    <w:p w14:paraId="57289B74" w14:textId="77777777" w:rsidR="00EC6AA4" w:rsidRPr="005A17A9" w:rsidRDefault="00EC6AA4" w:rsidP="00EC6AA4">
      <w:pPr>
        <w:jc w:val="both"/>
        <w:rPr>
          <w:sz w:val="28"/>
          <w:szCs w:val="28"/>
          <w:lang w:eastAsia="en-US"/>
        </w:rPr>
      </w:pPr>
    </w:p>
    <w:p w14:paraId="4BE09AA4" w14:textId="77777777" w:rsidR="00EC6AA4" w:rsidRPr="005A17A9" w:rsidRDefault="00EC6AA4" w:rsidP="00EC6AA4">
      <w:pPr>
        <w:jc w:val="both"/>
        <w:rPr>
          <w:sz w:val="28"/>
          <w:szCs w:val="28"/>
          <w:lang w:eastAsia="en-US"/>
        </w:rPr>
      </w:pPr>
    </w:p>
    <w:p w14:paraId="029955D5" w14:textId="77777777" w:rsidR="00EC6AA4" w:rsidRPr="005A17A9" w:rsidRDefault="00EC6AA4" w:rsidP="00EC6AA4">
      <w:pPr>
        <w:jc w:val="both"/>
        <w:rPr>
          <w:sz w:val="28"/>
          <w:szCs w:val="28"/>
          <w:lang w:eastAsia="en-US"/>
        </w:rPr>
      </w:pPr>
    </w:p>
    <w:p w14:paraId="4F7E6E19" w14:textId="77777777" w:rsidR="00EC6AA4" w:rsidRPr="005A17A9" w:rsidRDefault="00EC6AA4" w:rsidP="00EC6AA4">
      <w:pPr>
        <w:jc w:val="both"/>
        <w:rPr>
          <w:sz w:val="28"/>
          <w:szCs w:val="28"/>
          <w:lang w:eastAsia="en-US"/>
        </w:rPr>
      </w:pPr>
    </w:p>
    <w:p w14:paraId="405284E2" w14:textId="77777777" w:rsidR="00EC6AA4" w:rsidRPr="005A17A9" w:rsidRDefault="00EC6AA4" w:rsidP="00EC6AA4">
      <w:pPr>
        <w:jc w:val="both"/>
        <w:rPr>
          <w:sz w:val="28"/>
          <w:szCs w:val="28"/>
          <w:lang w:eastAsia="en-US"/>
        </w:rPr>
      </w:pPr>
    </w:p>
    <w:p w14:paraId="38C0ADBD" w14:textId="77777777" w:rsidR="00EC6AA4" w:rsidRPr="005A17A9" w:rsidRDefault="00EC6AA4" w:rsidP="00EC6AA4">
      <w:pPr>
        <w:jc w:val="both"/>
        <w:rPr>
          <w:sz w:val="28"/>
          <w:szCs w:val="28"/>
          <w:lang w:eastAsia="en-US"/>
        </w:rPr>
      </w:pPr>
    </w:p>
    <w:p w14:paraId="52D60B1E" w14:textId="285F4F79" w:rsidR="00EC6AA4" w:rsidRDefault="00EC6AA4" w:rsidP="00EC6AA4">
      <w:pPr>
        <w:jc w:val="both"/>
        <w:rPr>
          <w:sz w:val="28"/>
          <w:szCs w:val="28"/>
          <w:lang w:eastAsia="en-US"/>
        </w:rPr>
      </w:pPr>
    </w:p>
    <w:p w14:paraId="6B789757" w14:textId="0C52E244" w:rsidR="00D82311" w:rsidRDefault="00D82311" w:rsidP="00EC6AA4">
      <w:pPr>
        <w:jc w:val="both"/>
        <w:rPr>
          <w:sz w:val="28"/>
          <w:szCs w:val="28"/>
          <w:lang w:eastAsia="en-US"/>
        </w:rPr>
      </w:pPr>
    </w:p>
    <w:p w14:paraId="62BEEF57" w14:textId="77777777" w:rsidR="00D82311" w:rsidRPr="005A17A9" w:rsidRDefault="00D82311" w:rsidP="00EC6AA4">
      <w:pPr>
        <w:jc w:val="both"/>
        <w:rPr>
          <w:sz w:val="28"/>
          <w:szCs w:val="28"/>
          <w:lang w:eastAsia="en-US"/>
        </w:rPr>
      </w:pPr>
    </w:p>
    <w:p w14:paraId="78756778" w14:textId="77777777" w:rsidR="00EC6AA4" w:rsidRPr="005A17A9" w:rsidRDefault="00EC6AA4" w:rsidP="00EC6AA4">
      <w:pPr>
        <w:jc w:val="both"/>
        <w:rPr>
          <w:sz w:val="28"/>
          <w:szCs w:val="28"/>
          <w:lang w:eastAsia="en-US"/>
        </w:rPr>
      </w:pPr>
    </w:p>
    <w:p w14:paraId="4B0F642C" w14:textId="77777777" w:rsidR="00EC6AA4" w:rsidRPr="005A17A9" w:rsidRDefault="00EC6AA4" w:rsidP="00EC6AA4">
      <w:pPr>
        <w:jc w:val="both"/>
        <w:rPr>
          <w:sz w:val="28"/>
          <w:szCs w:val="28"/>
          <w:lang w:eastAsia="en-US"/>
        </w:rPr>
      </w:pPr>
    </w:p>
    <w:p w14:paraId="2882D64F" w14:textId="77777777" w:rsidR="00EC6AA4" w:rsidRPr="005A17A9" w:rsidRDefault="00EC6AA4" w:rsidP="00EC6AA4">
      <w:pPr>
        <w:jc w:val="both"/>
        <w:rPr>
          <w:sz w:val="28"/>
          <w:szCs w:val="28"/>
          <w:lang w:eastAsia="en-US"/>
        </w:rPr>
      </w:pPr>
    </w:p>
    <w:p w14:paraId="3E6464DF" w14:textId="77777777" w:rsidR="00EC6AA4" w:rsidRPr="005A17A9" w:rsidRDefault="00EC6AA4" w:rsidP="00EC6AA4">
      <w:pPr>
        <w:ind w:left="-567"/>
        <w:jc w:val="center"/>
        <w:rPr>
          <w:bCs/>
          <w:color w:val="000000"/>
          <w:sz w:val="28"/>
          <w:szCs w:val="28"/>
        </w:rPr>
      </w:pPr>
      <w:r w:rsidRPr="005A17A9">
        <w:rPr>
          <w:bCs/>
          <w:color w:val="000000"/>
          <w:sz w:val="28"/>
          <w:szCs w:val="28"/>
        </w:rPr>
        <w:t xml:space="preserve">Раздел 9. Мероприятия, направленные на повышение качества </w:t>
      </w:r>
      <w:r w:rsidRPr="005A17A9">
        <w:rPr>
          <w:bCs/>
          <w:color w:val="000000"/>
          <w:sz w:val="28"/>
          <w:szCs w:val="28"/>
        </w:rPr>
        <w:br/>
        <w:t>обслуживания абонентов</w:t>
      </w:r>
    </w:p>
    <w:p w14:paraId="2C7EA67D" w14:textId="77777777" w:rsidR="00EC6AA4" w:rsidRPr="005A17A9" w:rsidRDefault="00EC6AA4" w:rsidP="00EC6AA4">
      <w:pPr>
        <w:ind w:left="-567"/>
        <w:jc w:val="center"/>
        <w:rPr>
          <w:bCs/>
          <w:color w:val="000000"/>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EC6AA4" w:rsidRPr="005A17A9" w14:paraId="27FF8CC3" w14:textId="77777777" w:rsidTr="002F4DF0">
        <w:trPr>
          <w:trHeight w:val="748"/>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14:paraId="11C5DD55"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Наименование мероприятия</w:t>
            </w:r>
          </w:p>
        </w:tc>
        <w:tc>
          <w:tcPr>
            <w:tcW w:w="3983" w:type="dxa"/>
            <w:tcBorders>
              <w:top w:val="single" w:sz="4" w:space="0" w:color="auto"/>
              <w:left w:val="single" w:sz="4" w:space="0" w:color="auto"/>
              <w:bottom w:val="single" w:sz="4" w:space="0" w:color="auto"/>
              <w:right w:val="single" w:sz="4" w:space="0" w:color="auto"/>
            </w:tcBorders>
            <w:vAlign w:val="center"/>
            <w:hideMark/>
          </w:tcPr>
          <w:p w14:paraId="6EC8CA23" w14:textId="77777777" w:rsidR="00EC6AA4" w:rsidRPr="005A17A9" w:rsidRDefault="00EC6AA4" w:rsidP="002F4DF0">
            <w:pPr>
              <w:jc w:val="center"/>
              <w:rPr>
                <w:bCs/>
                <w:color w:val="000000"/>
                <w:sz w:val="28"/>
                <w:szCs w:val="28"/>
                <w:lang w:eastAsia="en-US"/>
              </w:rPr>
            </w:pPr>
            <w:r w:rsidRPr="005A17A9">
              <w:rPr>
                <w:bCs/>
                <w:color w:val="000000"/>
                <w:sz w:val="28"/>
                <w:szCs w:val="28"/>
                <w:lang w:eastAsia="en-US"/>
              </w:rPr>
              <w:t>Период проведения мероприятий</w:t>
            </w:r>
          </w:p>
        </w:tc>
      </w:tr>
      <w:tr w:rsidR="00EC6AA4" w:rsidRPr="005A17A9" w14:paraId="5EF0856D" w14:textId="77777777" w:rsidTr="002F4DF0">
        <w:trPr>
          <w:trHeight w:val="405"/>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14:paraId="11C7EBFC" w14:textId="77777777" w:rsidR="00EC6AA4" w:rsidRPr="005A17A9" w:rsidRDefault="00EC6AA4" w:rsidP="002F4DF0">
            <w:pPr>
              <w:jc w:val="center"/>
              <w:rPr>
                <w:bCs/>
                <w:sz w:val="28"/>
                <w:szCs w:val="28"/>
                <w:lang w:eastAsia="en-US"/>
              </w:rPr>
            </w:pPr>
            <w:r w:rsidRPr="005A17A9">
              <w:rPr>
                <w:bCs/>
                <w:sz w:val="28"/>
                <w:szCs w:val="28"/>
                <w:lang w:eastAsia="en-US"/>
              </w:rPr>
              <w:t>-</w:t>
            </w:r>
          </w:p>
        </w:tc>
        <w:tc>
          <w:tcPr>
            <w:tcW w:w="3983" w:type="dxa"/>
            <w:tcBorders>
              <w:top w:val="single" w:sz="4" w:space="0" w:color="auto"/>
              <w:left w:val="single" w:sz="4" w:space="0" w:color="auto"/>
              <w:bottom w:val="single" w:sz="4" w:space="0" w:color="auto"/>
              <w:right w:val="single" w:sz="4" w:space="0" w:color="auto"/>
            </w:tcBorders>
            <w:vAlign w:val="center"/>
            <w:hideMark/>
          </w:tcPr>
          <w:p w14:paraId="3DB4DF8A" w14:textId="77777777" w:rsidR="00EC6AA4" w:rsidRPr="005A17A9" w:rsidRDefault="00EC6AA4" w:rsidP="002F4DF0">
            <w:pPr>
              <w:jc w:val="center"/>
              <w:rPr>
                <w:bCs/>
                <w:sz w:val="28"/>
                <w:szCs w:val="28"/>
                <w:lang w:eastAsia="en-US"/>
              </w:rPr>
            </w:pPr>
            <w:r w:rsidRPr="005A17A9">
              <w:rPr>
                <w:bCs/>
                <w:sz w:val="28"/>
                <w:szCs w:val="28"/>
                <w:lang w:eastAsia="en-US"/>
              </w:rPr>
              <w:t>-</w:t>
            </w:r>
          </w:p>
        </w:tc>
      </w:tr>
    </w:tbl>
    <w:p w14:paraId="4C3B8DB3" w14:textId="77777777" w:rsidR="00EC6AA4" w:rsidRPr="005A17A9" w:rsidRDefault="00EC6AA4" w:rsidP="00EC6AA4">
      <w:pPr>
        <w:rPr>
          <w:color w:val="000000"/>
          <w:sz w:val="28"/>
          <w:szCs w:val="28"/>
          <w:lang w:eastAsia="en-US"/>
        </w:rPr>
      </w:pPr>
    </w:p>
    <w:p w14:paraId="23B7E379" w14:textId="77777777" w:rsidR="00EC6AA4" w:rsidRDefault="00EC6AA4" w:rsidP="00EC6AA4">
      <w:pPr>
        <w:jc w:val="both"/>
        <w:sectPr w:rsidR="00EC6AA4" w:rsidSect="002F4DF0">
          <w:pgSz w:w="11906" w:h="16838"/>
          <w:pgMar w:top="536" w:right="284" w:bottom="1134" w:left="851" w:header="709" w:footer="709" w:gutter="0"/>
          <w:cols w:space="708"/>
          <w:titlePg/>
          <w:docGrid w:linePitch="360"/>
        </w:sectPr>
      </w:pPr>
    </w:p>
    <w:p w14:paraId="51F0D5FD" w14:textId="4AEB7A7B" w:rsidR="00D82311" w:rsidRDefault="00D82311" w:rsidP="00D82311">
      <w:pPr>
        <w:ind w:firstLine="11482"/>
      </w:pPr>
      <w:r>
        <w:lastRenderedPageBreak/>
        <w:t xml:space="preserve">Приложение № </w:t>
      </w:r>
      <w:r>
        <w:t>57</w:t>
      </w:r>
      <w:r>
        <w:t xml:space="preserve"> к протоколу № 89</w:t>
      </w:r>
    </w:p>
    <w:p w14:paraId="1F4E2EA4" w14:textId="77777777" w:rsidR="00D82311" w:rsidRDefault="00D82311" w:rsidP="00D82311">
      <w:pPr>
        <w:ind w:firstLine="11482"/>
      </w:pPr>
      <w:r>
        <w:t>заседания Правления региональной</w:t>
      </w:r>
    </w:p>
    <w:p w14:paraId="15601A5B" w14:textId="77777777" w:rsidR="00D82311" w:rsidRDefault="00D82311" w:rsidP="00D82311">
      <w:pPr>
        <w:ind w:firstLine="11482"/>
      </w:pPr>
      <w:r>
        <w:t>энергетической комиссии</w:t>
      </w:r>
    </w:p>
    <w:p w14:paraId="22DFC132" w14:textId="77777777" w:rsidR="00D82311" w:rsidRPr="002D7F7D" w:rsidRDefault="00D82311" w:rsidP="00D82311">
      <w:pPr>
        <w:ind w:firstLine="11482"/>
      </w:pPr>
      <w:r>
        <w:t>Кемеровской области от 05.12.2019</w:t>
      </w:r>
    </w:p>
    <w:p w14:paraId="51209821" w14:textId="77777777" w:rsidR="00D82311" w:rsidRDefault="00D82311" w:rsidP="00EC6AA4">
      <w:pPr>
        <w:keepNext/>
        <w:jc w:val="center"/>
        <w:outlineLvl w:val="3"/>
        <w:rPr>
          <w:bCs/>
          <w:sz w:val="28"/>
          <w:szCs w:val="28"/>
        </w:rPr>
      </w:pPr>
    </w:p>
    <w:p w14:paraId="054AD623" w14:textId="264F73F7" w:rsidR="00EC6AA4" w:rsidRPr="005A17A9" w:rsidRDefault="00EC6AA4" w:rsidP="00EC6AA4">
      <w:pPr>
        <w:keepNext/>
        <w:jc w:val="center"/>
        <w:outlineLvl w:val="3"/>
        <w:rPr>
          <w:bCs/>
          <w:sz w:val="28"/>
          <w:szCs w:val="28"/>
        </w:rPr>
      </w:pPr>
      <w:r w:rsidRPr="005A17A9">
        <w:rPr>
          <w:bCs/>
          <w:sz w:val="28"/>
          <w:szCs w:val="28"/>
        </w:rPr>
        <w:t>Долгосрочные тарифы МУП ПМР «</w:t>
      </w:r>
      <w:proofErr w:type="spellStart"/>
      <w:r w:rsidRPr="005A17A9">
        <w:rPr>
          <w:bCs/>
          <w:sz w:val="28"/>
          <w:szCs w:val="28"/>
        </w:rPr>
        <w:t>Тепломир</w:t>
      </w:r>
      <w:proofErr w:type="spellEnd"/>
      <w:r w:rsidRPr="005A17A9">
        <w:rPr>
          <w:bCs/>
          <w:sz w:val="28"/>
          <w:szCs w:val="28"/>
        </w:rPr>
        <w:t xml:space="preserve">» на горячую воду в закрытой системе горячего водоснабжения, реализуемую на потребительском рынке </w:t>
      </w:r>
      <w:proofErr w:type="spellStart"/>
      <w:r w:rsidRPr="005A17A9">
        <w:rPr>
          <w:bCs/>
          <w:sz w:val="28"/>
          <w:szCs w:val="28"/>
        </w:rPr>
        <w:t>Прокопьевского</w:t>
      </w:r>
      <w:proofErr w:type="spellEnd"/>
      <w:r w:rsidRPr="005A17A9">
        <w:rPr>
          <w:bCs/>
          <w:sz w:val="28"/>
          <w:szCs w:val="28"/>
        </w:rPr>
        <w:t xml:space="preserve"> муниципального округа, на период с 01.01.2019 по 31.12.2023</w:t>
      </w:r>
    </w:p>
    <w:p w14:paraId="2305ACD2" w14:textId="77777777" w:rsidR="00EC6AA4" w:rsidRPr="005A17A9" w:rsidRDefault="00EC6AA4" w:rsidP="00EC6AA4">
      <w:pPr>
        <w:keepNext/>
        <w:jc w:val="center"/>
        <w:outlineLvl w:val="3"/>
        <w:rPr>
          <w:bCs/>
          <w:sz w:val="28"/>
          <w:szCs w:val="28"/>
        </w:rPr>
      </w:pPr>
    </w:p>
    <w:tbl>
      <w:tblPr>
        <w:tblW w:w="152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54"/>
        <w:gridCol w:w="1548"/>
        <w:gridCol w:w="938"/>
        <w:gridCol w:w="993"/>
        <w:gridCol w:w="992"/>
        <w:gridCol w:w="904"/>
        <w:gridCol w:w="939"/>
        <w:gridCol w:w="992"/>
        <w:gridCol w:w="992"/>
        <w:gridCol w:w="993"/>
        <w:gridCol w:w="1061"/>
        <w:gridCol w:w="1065"/>
        <w:gridCol w:w="1205"/>
        <w:gridCol w:w="1134"/>
      </w:tblGrid>
      <w:tr w:rsidR="00EC6AA4" w:rsidRPr="005A17A9" w14:paraId="60486CA8" w14:textId="77777777" w:rsidTr="002F4DF0">
        <w:trPr>
          <w:trHeight w:val="364"/>
          <w:jc w:val="center"/>
        </w:trPr>
        <w:tc>
          <w:tcPr>
            <w:tcW w:w="1453" w:type="dxa"/>
            <w:vMerge w:val="restart"/>
            <w:tcBorders>
              <w:top w:val="single" w:sz="2" w:space="0" w:color="auto"/>
              <w:left w:val="single" w:sz="2" w:space="0" w:color="auto"/>
              <w:bottom w:val="single" w:sz="2" w:space="0" w:color="auto"/>
              <w:right w:val="single" w:sz="2" w:space="0" w:color="auto"/>
            </w:tcBorders>
            <w:vAlign w:val="center"/>
            <w:hideMark/>
          </w:tcPr>
          <w:p w14:paraId="2BC3BF4B" w14:textId="77777777" w:rsidR="00EC6AA4" w:rsidRPr="005A17A9" w:rsidRDefault="00EC6AA4" w:rsidP="002F4DF0">
            <w:pPr>
              <w:tabs>
                <w:tab w:val="left" w:pos="3052"/>
              </w:tabs>
              <w:ind w:left="-68" w:right="-103"/>
              <w:jc w:val="center"/>
              <w:rPr>
                <w:lang w:eastAsia="en-US"/>
              </w:rPr>
            </w:pPr>
            <w:proofErr w:type="spellStart"/>
            <w:r w:rsidRPr="005A17A9">
              <w:rPr>
                <w:lang w:eastAsia="en-US"/>
              </w:rPr>
              <w:t>Наименова-ние</w:t>
            </w:r>
            <w:proofErr w:type="spellEnd"/>
            <w:r w:rsidRPr="005A17A9">
              <w:rPr>
                <w:lang w:eastAsia="en-US"/>
              </w:rPr>
              <w:t xml:space="preserve"> </w:t>
            </w:r>
            <w:proofErr w:type="spellStart"/>
            <w:r w:rsidRPr="005A17A9">
              <w:rPr>
                <w:lang w:eastAsia="en-US"/>
              </w:rPr>
              <w:t>регулируе</w:t>
            </w:r>
            <w:proofErr w:type="spellEnd"/>
            <w:r w:rsidRPr="005A17A9">
              <w:rPr>
                <w:lang w:eastAsia="en-US"/>
              </w:rPr>
              <w:t>-мой организации</w:t>
            </w:r>
          </w:p>
        </w:tc>
        <w:tc>
          <w:tcPr>
            <w:tcW w:w="1546" w:type="dxa"/>
            <w:vMerge w:val="restart"/>
            <w:tcBorders>
              <w:top w:val="single" w:sz="2" w:space="0" w:color="auto"/>
              <w:left w:val="single" w:sz="2" w:space="0" w:color="auto"/>
              <w:bottom w:val="single" w:sz="2" w:space="0" w:color="auto"/>
              <w:right w:val="single" w:sz="2" w:space="0" w:color="auto"/>
            </w:tcBorders>
            <w:vAlign w:val="center"/>
            <w:hideMark/>
          </w:tcPr>
          <w:p w14:paraId="0F8E7345" w14:textId="77777777" w:rsidR="00EC6AA4" w:rsidRPr="005A17A9" w:rsidRDefault="00EC6AA4" w:rsidP="002F4DF0">
            <w:pPr>
              <w:ind w:left="-108" w:firstLine="47"/>
              <w:jc w:val="center"/>
            </w:pPr>
            <w:r w:rsidRPr="005A17A9">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66E8DB6E" w14:textId="77777777" w:rsidR="00EC6AA4" w:rsidRPr="005A17A9" w:rsidRDefault="00EC6AA4" w:rsidP="002F4DF0">
            <w:pPr>
              <w:ind w:left="-108" w:firstLine="47"/>
              <w:jc w:val="center"/>
            </w:pPr>
            <w:r w:rsidRPr="005A17A9">
              <w:t>Тариф на горячую воду для населения, руб./м</w:t>
            </w:r>
            <w:r w:rsidRPr="005A17A9">
              <w:rPr>
                <w:vertAlign w:val="superscript"/>
              </w:rPr>
              <w:t xml:space="preserve">3 </w:t>
            </w:r>
            <w:r w:rsidRPr="005A17A9">
              <w:t>* (с НДС)</w:t>
            </w:r>
          </w:p>
        </w:tc>
        <w:tc>
          <w:tcPr>
            <w:tcW w:w="3916" w:type="dxa"/>
            <w:gridSpan w:val="4"/>
            <w:tcBorders>
              <w:top w:val="single" w:sz="2" w:space="0" w:color="auto"/>
              <w:left w:val="single" w:sz="2" w:space="0" w:color="auto"/>
              <w:bottom w:val="single" w:sz="4" w:space="0" w:color="auto"/>
              <w:right w:val="single" w:sz="2" w:space="0" w:color="auto"/>
            </w:tcBorders>
            <w:vAlign w:val="center"/>
            <w:hideMark/>
          </w:tcPr>
          <w:p w14:paraId="0E37021A" w14:textId="77777777" w:rsidR="00EC6AA4" w:rsidRPr="005A17A9" w:rsidRDefault="00EC6AA4" w:rsidP="002F4DF0">
            <w:pPr>
              <w:ind w:left="-108" w:firstLine="47"/>
              <w:jc w:val="center"/>
            </w:pPr>
            <w:r w:rsidRPr="005A17A9">
              <w:t>Тариф на горячую воду для прочих потребителей,</w:t>
            </w:r>
          </w:p>
          <w:p w14:paraId="6F584B93" w14:textId="77777777" w:rsidR="00EC6AA4" w:rsidRPr="005A17A9" w:rsidRDefault="00EC6AA4" w:rsidP="002F4DF0">
            <w:pPr>
              <w:ind w:left="-108" w:firstLine="47"/>
              <w:jc w:val="center"/>
              <w:rPr>
                <w:lang w:eastAsia="en-US"/>
              </w:rPr>
            </w:pPr>
            <w:r w:rsidRPr="005A17A9">
              <w:t>руб./м</w:t>
            </w:r>
            <w:r w:rsidRPr="005A17A9">
              <w:rPr>
                <w:vertAlign w:val="superscript"/>
              </w:rPr>
              <w:t xml:space="preserve">3 </w:t>
            </w:r>
            <w:r w:rsidRPr="005A17A9">
              <w:t>(без НДС)</w:t>
            </w:r>
          </w:p>
        </w:tc>
        <w:tc>
          <w:tcPr>
            <w:tcW w:w="1061" w:type="dxa"/>
            <w:vMerge w:val="restart"/>
            <w:tcBorders>
              <w:top w:val="single" w:sz="2" w:space="0" w:color="auto"/>
              <w:left w:val="single" w:sz="2" w:space="0" w:color="auto"/>
              <w:bottom w:val="single" w:sz="2" w:space="0" w:color="auto"/>
              <w:right w:val="single" w:sz="2" w:space="0" w:color="auto"/>
            </w:tcBorders>
            <w:vAlign w:val="center"/>
            <w:hideMark/>
          </w:tcPr>
          <w:p w14:paraId="29584615" w14:textId="77777777" w:rsidR="00EC6AA4" w:rsidRPr="005A17A9" w:rsidRDefault="00EC6AA4" w:rsidP="002F4DF0">
            <w:pPr>
              <w:ind w:left="-108" w:right="-104" w:firstLine="3"/>
              <w:jc w:val="center"/>
            </w:pPr>
            <w:proofErr w:type="spellStart"/>
            <w:r w:rsidRPr="005A17A9">
              <w:t>Компо-нент</w:t>
            </w:r>
            <w:proofErr w:type="spellEnd"/>
            <w:r w:rsidRPr="005A17A9">
              <w:t xml:space="preserve"> на холодную воду,</w:t>
            </w:r>
          </w:p>
          <w:p w14:paraId="3A855AE3" w14:textId="77777777" w:rsidR="00EC6AA4" w:rsidRPr="005A17A9" w:rsidRDefault="00EC6AA4" w:rsidP="002F4DF0">
            <w:pPr>
              <w:ind w:left="-108" w:right="-104" w:firstLine="3"/>
              <w:jc w:val="center"/>
            </w:pPr>
            <w:r w:rsidRPr="005A17A9">
              <w:t>руб./м</w:t>
            </w:r>
            <w:r w:rsidRPr="005A17A9">
              <w:rPr>
                <w:vertAlign w:val="superscript"/>
              </w:rPr>
              <w:t xml:space="preserve">3 </w:t>
            </w:r>
          </w:p>
          <w:p w14:paraId="28FC8657" w14:textId="77777777" w:rsidR="00EC6AA4" w:rsidRPr="005A17A9" w:rsidRDefault="00EC6AA4" w:rsidP="002F4DF0">
            <w:pPr>
              <w:tabs>
                <w:tab w:val="left" w:pos="3052"/>
              </w:tabs>
              <w:ind w:left="-108" w:right="-104" w:firstLine="3"/>
              <w:jc w:val="center"/>
              <w:rPr>
                <w:lang w:eastAsia="en-US"/>
              </w:rPr>
            </w:pPr>
            <w:r w:rsidRPr="005A17A9">
              <w:t>(без НДС)</w:t>
            </w:r>
          </w:p>
        </w:tc>
        <w:tc>
          <w:tcPr>
            <w:tcW w:w="3404" w:type="dxa"/>
            <w:gridSpan w:val="3"/>
            <w:tcBorders>
              <w:top w:val="single" w:sz="2" w:space="0" w:color="auto"/>
              <w:left w:val="single" w:sz="2" w:space="0" w:color="auto"/>
              <w:bottom w:val="single" w:sz="2" w:space="0" w:color="auto"/>
              <w:right w:val="single" w:sz="2" w:space="0" w:color="auto"/>
            </w:tcBorders>
            <w:vAlign w:val="center"/>
            <w:hideMark/>
          </w:tcPr>
          <w:p w14:paraId="7ABA8334" w14:textId="77777777" w:rsidR="00EC6AA4" w:rsidRPr="005A17A9" w:rsidRDefault="00EC6AA4" w:rsidP="002F4DF0">
            <w:pPr>
              <w:tabs>
                <w:tab w:val="left" w:pos="3052"/>
              </w:tabs>
              <w:jc w:val="center"/>
              <w:rPr>
                <w:lang w:eastAsia="en-US"/>
              </w:rPr>
            </w:pPr>
            <w:r w:rsidRPr="005A17A9">
              <w:t>Компонент на тепловую энергию</w:t>
            </w:r>
          </w:p>
        </w:tc>
      </w:tr>
      <w:tr w:rsidR="00EC6AA4" w:rsidRPr="005A17A9" w14:paraId="2DD3326D" w14:textId="77777777" w:rsidTr="002F4DF0">
        <w:trPr>
          <w:trHeight w:val="225"/>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557D5228" w14:textId="77777777" w:rsidR="00EC6AA4" w:rsidRPr="005A17A9" w:rsidRDefault="00EC6AA4" w:rsidP="002F4DF0">
            <w:pPr>
              <w:rPr>
                <w:lang w:eastAsia="en-US"/>
              </w:rPr>
            </w:pPr>
          </w:p>
        </w:tc>
        <w:tc>
          <w:tcPr>
            <w:tcW w:w="1546" w:type="dxa"/>
            <w:vMerge/>
            <w:tcBorders>
              <w:top w:val="single" w:sz="2" w:space="0" w:color="auto"/>
              <w:left w:val="single" w:sz="2" w:space="0" w:color="auto"/>
              <w:bottom w:val="single" w:sz="2" w:space="0" w:color="auto"/>
              <w:right w:val="single" w:sz="2" w:space="0" w:color="auto"/>
            </w:tcBorders>
            <w:vAlign w:val="center"/>
            <w:hideMark/>
          </w:tcPr>
          <w:p w14:paraId="43C59C4D" w14:textId="77777777" w:rsidR="00EC6AA4" w:rsidRPr="005A17A9" w:rsidRDefault="00EC6AA4" w:rsidP="002F4DF0"/>
        </w:tc>
        <w:tc>
          <w:tcPr>
            <w:tcW w:w="1929" w:type="dxa"/>
            <w:gridSpan w:val="2"/>
            <w:tcBorders>
              <w:top w:val="single" w:sz="4" w:space="0" w:color="auto"/>
              <w:left w:val="single" w:sz="2" w:space="0" w:color="auto"/>
              <w:bottom w:val="single" w:sz="2" w:space="0" w:color="auto"/>
              <w:right w:val="single" w:sz="2" w:space="0" w:color="auto"/>
            </w:tcBorders>
            <w:vAlign w:val="center"/>
            <w:hideMark/>
          </w:tcPr>
          <w:p w14:paraId="0F0A12AA" w14:textId="77777777" w:rsidR="00EC6AA4" w:rsidRPr="005A17A9" w:rsidRDefault="00EC6AA4" w:rsidP="002F4DF0">
            <w:pPr>
              <w:ind w:left="-108" w:right="-85" w:hanging="55"/>
              <w:jc w:val="center"/>
              <w:rPr>
                <w:lang w:eastAsia="en-US"/>
              </w:rPr>
            </w:pPr>
            <w:r w:rsidRPr="005A17A9">
              <w:rPr>
                <w:lang w:eastAsia="en-US"/>
              </w:rPr>
              <w:t>Изолированные стояки</w:t>
            </w:r>
          </w:p>
        </w:tc>
        <w:tc>
          <w:tcPr>
            <w:tcW w:w="1896" w:type="dxa"/>
            <w:gridSpan w:val="2"/>
            <w:tcBorders>
              <w:top w:val="single" w:sz="4" w:space="0" w:color="auto"/>
              <w:left w:val="single" w:sz="2" w:space="0" w:color="auto"/>
              <w:bottom w:val="single" w:sz="2" w:space="0" w:color="auto"/>
              <w:right w:val="single" w:sz="2" w:space="0" w:color="auto"/>
            </w:tcBorders>
            <w:vAlign w:val="center"/>
            <w:hideMark/>
          </w:tcPr>
          <w:p w14:paraId="107AAB53" w14:textId="77777777" w:rsidR="00EC6AA4" w:rsidRPr="005A17A9" w:rsidRDefault="00EC6AA4" w:rsidP="002F4DF0">
            <w:pPr>
              <w:ind w:left="-108" w:right="-85" w:hanging="4"/>
              <w:jc w:val="center"/>
              <w:rPr>
                <w:lang w:eastAsia="en-US"/>
              </w:rPr>
            </w:pPr>
            <w:r w:rsidRPr="005A17A9">
              <w:rPr>
                <w:lang w:eastAsia="en-US"/>
              </w:rPr>
              <w:t>Неизолированные стояки</w:t>
            </w:r>
          </w:p>
        </w:tc>
        <w:tc>
          <w:tcPr>
            <w:tcW w:w="1931" w:type="dxa"/>
            <w:gridSpan w:val="2"/>
            <w:tcBorders>
              <w:top w:val="single" w:sz="4" w:space="0" w:color="auto"/>
              <w:left w:val="single" w:sz="2" w:space="0" w:color="auto"/>
              <w:bottom w:val="single" w:sz="2" w:space="0" w:color="auto"/>
              <w:right w:val="single" w:sz="2" w:space="0" w:color="auto"/>
            </w:tcBorders>
            <w:vAlign w:val="center"/>
            <w:hideMark/>
          </w:tcPr>
          <w:p w14:paraId="4D0B3F08" w14:textId="77777777" w:rsidR="00EC6AA4" w:rsidRPr="005A17A9" w:rsidRDefault="00EC6AA4" w:rsidP="002F4DF0">
            <w:pPr>
              <w:ind w:left="-108" w:right="-85" w:hanging="55"/>
              <w:jc w:val="center"/>
              <w:rPr>
                <w:lang w:eastAsia="en-US"/>
              </w:rPr>
            </w:pPr>
            <w:r w:rsidRPr="005A17A9">
              <w:rPr>
                <w:lang w:eastAsia="en-US"/>
              </w:rPr>
              <w:t>Изолированные стояки</w:t>
            </w:r>
          </w:p>
        </w:tc>
        <w:tc>
          <w:tcPr>
            <w:tcW w:w="1985" w:type="dxa"/>
            <w:gridSpan w:val="2"/>
            <w:tcBorders>
              <w:top w:val="single" w:sz="4" w:space="0" w:color="auto"/>
              <w:left w:val="single" w:sz="2" w:space="0" w:color="auto"/>
              <w:bottom w:val="single" w:sz="2" w:space="0" w:color="auto"/>
              <w:right w:val="single" w:sz="2" w:space="0" w:color="auto"/>
            </w:tcBorders>
            <w:vAlign w:val="center"/>
            <w:hideMark/>
          </w:tcPr>
          <w:p w14:paraId="437DF25E" w14:textId="77777777" w:rsidR="00EC6AA4" w:rsidRPr="005A17A9" w:rsidRDefault="00EC6AA4" w:rsidP="002F4DF0">
            <w:pPr>
              <w:ind w:left="-108" w:right="-85" w:hanging="4"/>
              <w:jc w:val="center"/>
              <w:rPr>
                <w:lang w:eastAsia="en-US"/>
              </w:rPr>
            </w:pPr>
            <w:r w:rsidRPr="005A17A9">
              <w:rPr>
                <w:lang w:eastAsia="en-US"/>
              </w:rPr>
              <w:t>Неизолированные стояки</w:t>
            </w: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51C7DF88" w14:textId="77777777" w:rsidR="00EC6AA4" w:rsidRPr="005A17A9" w:rsidRDefault="00EC6AA4" w:rsidP="002F4DF0">
            <w:pPr>
              <w:rPr>
                <w:lang w:eastAsia="en-US"/>
              </w:rPr>
            </w:pPr>
          </w:p>
        </w:tc>
        <w:tc>
          <w:tcPr>
            <w:tcW w:w="1065" w:type="dxa"/>
            <w:vMerge w:val="restart"/>
            <w:tcBorders>
              <w:top w:val="single" w:sz="2" w:space="0" w:color="auto"/>
              <w:left w:val="single" w:sz="2" w:space="0" w:color="auto"/>
              <w:bottom w:val="single" w:sz="2" w:space="0" w:color="auto"/>
              <w:right w:val="single" w:sz="2" w:space="0" w:color="auto"/>
            </w:tcBorders>
            <w:vAlign w:val="center"/>
            <w:hideMark/>
          </w:tcPr>
          <w:p w14:paraId="7BD74702" w14:textId="77777777" w:rsidR="00EC6AA4" w:rsidRPr="005A17A9" w:rsidRDefault="00EC6AA4" w:rsidP="002F4DF0">
            <w:pPr>
              <w:tabs>
                <w:tab w:val="left" w:pos="3052"/>
              </w:tabs>
              <w:ind w:left="-108" w:right="-151"/>
              <w:jc w:val="center"/>
            </w:pPr>
            <w:proofErr w:type="spellStart"/>
            <w:r w:rsidRPr="005A17A9">
              <w:t>Односта-вочный</w:t>
            </w:r>
            <w:proofErr w:type="spellEnd"/>
            <w:r w:rsidRPr="005A17A9">
              <w:t>, руб./Гкал</w:t>
            </w:r>
          </w:p>
          <w:p w14:paraId="0CCC196E" w14:textId="77777777" w:rsidR="00EC6AA4" w:rsidRPr="005A17A9" w:rsidRDefault="00EC6AA4" w:rsidP="002F4DF0">
            <w:pPr>
              <w:tabs>
                <w:tab w:val="left" w:pos="3052"/>
              </w:tabs>
              <w:ind w:left="-108" w:right="-151"/>
              <w:jc w:val="center"/>
              <w:rPr>
                <w:lang w:eastAsia="en-US"/>
              </w:rPr>
            </w:pPr>
            <w:r w:rsidRPr="005A17A9">
              <w:t xml:space="preserve">** (без </w:t>
            </w:r>
            <w:r w:rsidRPr="005A17A9">
              <w:rPr>
                <w:sz w:val="20"/>
                <w:szCs w:val="20"/>
              </w:rPr>
              <w:t>НДС</w:t>
            </w:r>
            <w:r w:rsidRPr="005A17A9">
              <w:t>)</w:t>
            </w:r>
          </w:p>
        </w:tc>
        <w:tc>
          <w:tcPr>
            <w:tcW w:w="2339" w:type="dxa"/>
            <w:gridSpan w:val="2"/>
            <w:tcBorders>
              <w:top w:val="single" w:sz="2" w:space="0" w:color="auto"/>
              <w:left w:val="single" w:sz="2" w:space="0" w:color="auto"/>
              <w:bottom w:val="single" w:sz="2" w:space="0" w:color="auto"/>
              <w:right w:val="single" w:sz="2" w:space="0" w:color="auto"/>
            </w:tcBorders>
            <w:vAlign w:val="center"/>
            <w:hideMark/>
          </w:tcPr>
          <w:p w14:paraId="0CF854A0" w14:textId="77777777" w:rsidR="00EC6AA4" w:rsidRPr="005A17A9" w:rsidRDefault="00EC6AA4" w:rsidP="002F4DF0">
            <w:pPr>
              <w:tabs>
                <w:tab w:val="left" w:pos="3052"/>
              </w:tabs>
              <w:jc w:val="center"/>
              <w:rPr>
                <w:lang w:eastAsia="en-US"/>
              </w:rPr>
            </w:pPr>
            <w:proofErr w:type="spellStart"/>
            <w:r w:rsidRPr="005A17A9">
              <w:t>Двухставочный</w:t>
            </w:r>
            <w:proofErr w:type="spellEnd"/>
          </w:p>
        </w:tc>
      </w:tr>
      <w:tr w:rsidR="00EC6AA4" w:rsidRPr="005A17A9" w14:paraId="077F6507" w14:textId="77777777" w:rsidTr="002F4DF0">
        <w:trPr>
          <w:trHeight w:val="1444"/>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1A425132" w14:textId="77777777" w:rsidR="00EC6AA4" w:rsidRPr="005A17A9" w:rsidRDefault="00EC6AA4" w:rsidP="002F4DF0">
            <w:pPr>
              <w:rPr>
                <w:lang w:eastAsia="en-US"/>
              </w:rPr>
            </w:pPr>
          </w:p>
        </w:tc>
        <w:tc>
          <w:tcPr>
            <w:tcW w:w="1546" w:type="dxa"/>
            <w:vMerge/>
            <w:tcBorders>
              <w:top w:val="single" w:sz="2" w:space="0" w:color="auto"/>
              <w:left w:val="single" w:sz="2" w:space="0" w:color="auto"/>
              <w:bottom w:val="single" w:sz="2" w:space="0" w:color="auto"/>
              <w:right w:val="single" w:sz="2" w:space="0" w:color="auto"/>
            </w:tcBorders>
            <w:vAlign w:val="center"/>
            <w:hideMark/>
          </w:tcPr>
          <w:p w14:paraId="7D31BD95" w14:textId="77777777" w:rsidR="00EC6AA4" w:rsidRPr="005A17A9" w:rsidRDefault="00EC6AA4" w:rsidP="002F4DF0"/>
        </w:tc>
        <w:tc>
          <w:tcPr>
            <w:tcW w:w="937" w:type="dxa"/>
            <w:tcBorders>
              <w:top w:val="single" w:sz="2" w:space="0" w:color="auto"/>
              <w:left w:val="single" w:sz="2" w:space="0" w:color="auto"/>
              <w:bottom w:val="single" w:sz="2" w:space="0" w:color="auto"/>
              <w:right w:val="single" w:sz="2" w:space="0" w:color="auto"/>
            </w:tcBorders>
            <w:vAlign w:val="center"/>
            <w:hideMark/>
          </w:tcPr>
          <w:p w14:paraId="7842F5D6" w14:textId="77777777" w:rsidR="00EC6AA4" w:rsidRPr="005A17A9" w:rsidRDefault="00EC6AA4" w:rsidP="002F4DF0">
            <w:pPr>
              <w:tabs>
                <w:tab w:val="left" w:pos="3052"/>
              </w:tabs>
              <w:ind w:right="-35"/>
              <w:jc w:val="center"/>
              <w:rPr>
                <w:lang w:eastAsia="en-US"/>
              </w:rPr>
            </w:pPr>
            <w:r w:rsidRPr="005A17A9">
              <w:rPr>
                <w:lang w:eastAsia="en-US"/>
              </w:rPr>
              <w:t>с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3BDE048F" w14:textId="77777777" w:rsidR="00EC6AA4" w:rsidRPr="005A17A9" w:rsidRDefault="00EC6AA4" w:rsidP="002F4DF0">
            <w:pPr>
              <w:tabs>
                <w:tab w:val="left" w:pos="3052"/>
              </w:tabs>
              <w:ind w:right="-35"/>
              <w:jc w:val="center"/>
              <w:rPr>
                <w:lang w:eastAsia="en-US"/>
              </w:rPr>
            </w:pPr>
            <w:r w:rsidRPr="005A17A9">
              <w:rPr>
                <w:lang w:eastAsia="en-US"/>
              </w:rPr>
              <w:t>без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4F61B87E" w14:textId="77777777" w:rsidR="00EC6AA4" w:rsidRPr="005A17A9" w:rsidRDefault="00EC6AA4" w:rsidP="002F4DF0">
            <w:pPr>
              <w:tabs>
                <w:tab w:val="left" w:pos="3052"/>
              </w:tabs>
              <w:ind w:right="-35"/>
              <w:jc w:val="center"/>
              <w:rPr>
                <w:lang w:eastAsia="en-US"/>
              </w:rPr>
            </w:pPr>
            <w:r w:rsidRPr="005A17A9">
              <w:rPr>
                <w:lang w:eastAsia="en-US"/>
              </w:rPr>
              <w:t>с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телями</w:t>
            </w:r>
            <w:proofErr w:type="spellEnd"/>
          </w:p>
        </w:tc>
        <w:tc>
          <w:tcPr>
            <w:tcW w:w="904" w:type="dxa"/>
            <w:tcBorders>
              <w:top w:val="single" w:sz="2" w:space="0" w:color="auto"/>
              <w:left w:val="single" w:sz="2" w:space="0" w:color="auto"/>
              <w:bottom w:val="single" w:sz="2" w:space="0" w:color="auto"/>
              <w:right w:val="single" w:sz="2" w:space="0" w:color="auto"/>
            </w:tcBorders>
            <w:vAlign w:val="center"/>
            <w:hideMark/>
          </w:tcPr>
          <w:p w14:paraId="72EF8BBE" w14:textId="77777777" w:rsidR="00EC6AA4" w:rsidRPr="005A17A9" w:rsidRDefault="00EC6AA4" w:rsidP="002F4DF0">
            <w:pPr>
              <w:tabs>
                <w:tab w:val="left" w:pos="3052"/>
              </w:tabs>
              <w:ind w:right="-35"/>
              <w:jc w:val="center"/>
              <w:rPr>
                <w:lang w:eastAsia="en-US"/>
              </w:rPr>
            </w:pPr>
            <w:r w:rsidRPr="005A17A9">
              <w:rPr>
                <w:lang w:eastAsia="en-US"/>
              </w:rPr>
              <w:t>без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телей</w:t>
            </w:r>
            <w:proofErr w:type="spellEnd"/>
          </w:p>
        </w:tc>
        <w:tc>
          <w:tcPr>
            <w:tcW w:w="939" w:type="dxa"/>
            <w:tcBorders>
              <w:top w:val="single" w:sz="2" w:space="0" w:color="auto"/>
              <w:left w:val="single" w:sz="2" w:space="0" w:color="auto"/>
              <w:bottom w:val="single" w:sz="2" w:space="0" w:color="auto"/>
              <w:right w:val="single" w:sz="2" w:space="0" w:color="auto"/>
            </w:tcBorders>
            <w:vAlign w:val="center"/>
            <w:hideMark/>
          </w:tcPr>
          <w:p w14:paraId="6AD0ED49" w14:textId="77777777" w:rsidR="00EC6AA4" w:rsidRPr="005A17A9" w:rsidRDefault="00EC6AA4" w:rsidP="002F4DF0">
            <w:pPr>
              <w:tabs>
                <w:tab w:val="left" w:pos="3052"/>
              </w:tabs>
              <w:ind w:right="-68"/>
              <w:jc w:val="center"/>
              <w:rPr>
                <w:lang w:eastAsia="en-US"/>
              </w:rPr>
            </w:pPr>
            <w:r w:rsidRPr="005A17A9">
              <w:rPr>
                <w:lang w:eastAsia="en-US"/>
              </w:rPr>
              <w:t>с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телями</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6C2BEDB2" w14:textId="77777777" w:rsidR="00EC6AA4" w:rsidRPr="005A17A9" w:rsidRDefault="00EC6AA4" w:rsidP="002F4DF0">
            <w:pPr>
              <w:tabs>
                <w:tab w:val="left" w:pos="3052"/>
              </w:tabs>
              <w:ind w:right="-35"/>
              <w:jc w:val="center"/>
              <w:rPr>
                <w:lang w:eastAsia="en-US"/>
              </w:rPr>
            </w:pPr>
            <w:r w:rsidRPr="005A17A9">
              <w:rPr>
                <w:lang w:eastAsia="en-US"/>
              </w:rPr>
              <w:t>без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телей</w:t>
            </w:r>
            <w:proofErr w:type="spellEnd"/>
          </w:p>
        </w:tc>
        <w:tc>
          <w:tcPr>
            <w:tcW w:w="992" w:type="dxa"/>
            <w:tcBorders>
              <w:top w:val="single" w:sz="2" w:space="0" w:color="auto"/>
              <w:left w:val="single" w:sz="2" w:space="0" w:color="auto"/>
              <w:bottom w:val="single" w:sz="2" w:space="0" w:color="auto"/>
              <w:right w:val="single" w:sz="2" w:space="0" w:color="auto"/>
            </w:tcBorders>
            <w:vAlign w:val="center"/>
            <w:hideMark/>
          </w:tcPr>
          <w:p w14:paraId="6C4AC052" w14:textId="77777777" w:rsidR="00EC6AA4" w:rsidRPr="005A17A9" w:rsidRDefault="00EC6AA4" w:rsidP="002F4DF0">
            <w:pPr>
              <w:tabs>
                <w:tab w:val="left" w:pos="3052"/>
              </w:tabs>
              <w:ind w:left="-177" w:right="-149"/>
              <w:jc w:val="center"/>
              <w:rPr>
                <w:lang w:eastAsia="en-US"/>
              </w:rPr>
            </w:pPr>
            <w:r w:rsidRPr="005A17A9">
              <w:rPr>
                <w:lang w:eastAsia="en-US"/>
              </w:rPr>
              <w:t>с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0AC0F0F8" w14:textId="77777777" w:rsidR="00EC6AA4" w:rsidRPr="005A17A9" w:rsidRDefault="00EC6AA4" w:rsidP="002F4DF0">
            <w:pPr>
              <w:tabs>
                <w:tab w:val="left" w:pos="3052"/>
              </w:tabs>
              <w:ind w:right="-35"/>
              <w:jc w:val="center"/>
              <w:rPr>
                <w:lang w:eastAsia="en-US"/>
              </w:rPr>
            </w:pPr>
            <w:r w:rsidRPr="005A17A9">
              <w:rPr>
                <w:lang w:eastAsia="en-US"/>
              </w:rPr>
              <w:t>без поло-</w:t>
            </w:r>
            <w:proofErr w:type="spellStart"/>
            <w:r w:rsidRPr="005A17A9">
              <w:rPr>
                <w:lang w:eastAsia="en-US"/>
              </w:rPr>
              <w:t>тенце</w:t>
            </w:r>
            <w:proofErr w:type="spellEnd"/>
            <w:r w:rsidRPr="005A17A9">
              <w:rPr>
                <w:lang w:eastAsia="en-US"/>
              </w:rPr>
              <w:t>-суши-</w:t>
            </w:r>
            <w:proofErr w:type="spellStart"/>
            <w:r w:rsidRPr="005A17A9">
              <w:rPr>
                <w:lang w:eastAsia="en-US"/>
              </w:rPr>
              <w:t>телей</w:t>
            </w:r>
            <w:proofErr w:type="spellEnd"/>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26E91238" w14:textId="77777777" w:rsidR="00EC6AA4" w:rsidRPr="005A17A9" w:rsidRDefault="00EC6AA4" w:rsidP="002F4DF0">
            <w:pPr>
              <w:rPr>
                <w:lang w:eastAsia="en-US"/>
              </w:rPr>
            </w:pPr>
          </w:p>
        </w:tc>
        <w:tc>
          <w:tcPr>
            <w:tcW w:w="3404" w:type="dxa"/>
            <w:vMerge/>
            <w:tcBorders>
              <w:top w:val="single" w:sz="2" w:space="0" w:color="auto"/>
              <w:left w:val="single" w:sz="2" w:space="0" w:color="auto"/>
              <w:bottom w:val="single" w:sz="2" w:space="0" w:color="auto"/>
              <w:right w:val="single" w:sz="2" w:space="0" w:color="auto"/>
            </w:tcBorders>
            <w:vAlign w:val="center"/>
            <w:hideMark/>
          </w:tcPr>
          <w:p w14:paraId="566CA3B1" w14:textId="77777777" w:rsidR="00EC6AA4" w:rsidRPr="005A17A9" w:rsidRDefault="00EC6AA4" w:rsidP="002F4DF0">
            <w:pPr>
              <w:rPr>
                <w:lang w:eastAsia="en-US"/>
              </w:rPr>
            </w:pPr>
          </w:p>
        </w:tc>
        <w:tc>
          <w:tcPr>
            <w:tcW w:w="1205" w:type="dxa"/>
            <w:tcBorders>
              <w:top w:val="single" w:sz="2" w:space="0" w:color="auto"/>
              <w:left w:val="single" w:sz="2" w:space="0" w:color="auto"/>
              <w:bottom w:val="single" w:sz="2" w:space="0" w:color="auto"/>
              <w:right w:val="single" w:sz="2" w:space="0" w:color="auto"/>
            </w:tcBorders>
            <w:vAlign w:val="center"/>
            <w:hideMark/>
          </w:tcPr>
          <w:p w14:paraId="20D0A3BB" w14:textId="77777777" w:rsidR="00EC6AA4" w:rsidRPr="005A17A9" w:rsidRDefault="00EC6AA4" w:rsidP="002F4DF0">
            <w:pPr>
              <w:ind w:left="-95" w:right="-65"/>
              <w:jc w:val="center"/>
            </w:pPr>
            <w:r w:rsidRPr="005A17A9">
              <w:t>Ставка за мощность, тыс. руб./</w:t>
            </w:r>
          </w:p>
          <w:p w14:paraId="7F25FC05" w14:textId="77777777" w:rsidR="00EC6AA4" w:rsidRPr="005A17A9" w:rsidRDefault="00EC6AA4" w:rsidP="002F4DF0">
            <w:pPr>
              <w:ind w:left="-95" w:right="-65"/>
              <w:jc w:val="center"/>
            </w:pPr>
            <w:r w:rsidRPr="005A17A9">
              <w:t>Гкал/</w:t>
            </w:r>
          </w:p>
          <w:p w14:paraId="6F4249C5" w14:textId="77777777" w:rsidR="00EC6AA4" w:rsidRPr="005A17A9" w:rsidRDefault="00EC6AA4" w:rsidP="002F4DF0">
            <w:pPr>
              <w:jc w:val="center"/>
            </w:pPr>
            <w:r w:rsidRPr="005A17A9">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14F171" w14:textId="77777777" w:rsidR="00EC6AA4" w:rsidRPr="005A17A9" w:rsidRDefault="00EC6AA4" w:rsidP="002F4DF0">
            <w:pPr>
              <w:ind w:left="-120" w:right="-112"/>
              <w:jc w:val="center"/>
            </w:pPr>
            <w:r w:rsidRPr="005A17A9">
              <w:t>Ставка за тепловую энергию, руб./Гкал</w:t>
            </w:r>
          </w:p>
        </w:tc>
      </w:tr>
      <w:tr w:rsidR="00EC6AA4" w:rsidRPr="005A17A9" w14:paraId="13ADCA80" w14:textId="77777777" w:rsidTr="002F4DF0">
        <w:trPr>
          <w:trHeight w:val="184"/>
          <w:jc w:val="center"/>
        </w:trPr>
        <w:tc>
          <w:tcPr>
            <w:tcW w:w="1453" w:type="dxa"/>
            <w:tcBorders>
              <w:top w:val="single" w:sz="2" w:space="0" w:color="auto"/>
              <w:left w:val="single" w:sz="2" w:space="0" w:color="auto"/>
              <w:bottom w:val="single" w:sz="2" w:space="0" w:color="auto"/>
              <w:right w:val="single" w:sz="2" w:space="0" w:color="auto"/>
            </w:tcBorders>
            <w:vAlign w:val="center"/>
            <w:hideMark/>
          </w:tcPr>
          <w:p w14:paraId="3D538360" w14:textId="77777777" w:rsidR="00EC6AA4" w:rsidRPr="005A17A9" w:rsidRDefault="00EC6AA4" w:rsidP="002F4DF0">
            <w:pPr>
              <w:tabs>
                <w:tab w:val="left" w:pos="3052"/>
              </w:tabs>
              <w:ind w:left="-73" w:hanging="73"/>
              <w:jc w:val="center"/>
              <w:rPr>
                <w:bCs/>
                <w:kern w:val="32"/>
                <w:lang w:eastAsia="en-US"/>
              </w:rPr>
            </w:pPr>
            <w:r w:rsidRPr="005A17A9">
              <w:rPr>
                <w:bCs/>
                <w:kern w:val="32"/>
                <w:lang w:eastAsia="en-US"/>
              </w:rPr>
              <w:t>1</w:t>
            </w:r>
          </w:p>
        </w:tc>
        <w:tc>
          <w:tcPr>
            <w:tcW w:w="1546" w:type="dxa"/>
            <w:tcBorders>
              <w:top w:val="single" w:sz="2" w:space="0" w:color="auto"/>
              <w:left w:val="single" w:sz="2" w:space="0" w:color="auto"/>
              <w:bottom w:val="single" w:sz="2" w:space="0" w:color="auto"/>
              <w:right w:val="single" w:sz="2" w:space="0" w:color="auto"/>
            </w:tcBorders>
            <w:vAlign w:val="center"/>
            <w:hideMark/>
          </w:tcPr>
          <w:p w14:paraId="47E3DECE" w14:textId="77777777" w:rsidR="00EC6AA4" w:rsidRPr="005A17A9" w:rsidRDefault="00EC6AA4" w:rsidP="002F4DF0">
            <w:pPr>
              <w:tabs>
                <w:tab w:val="left" w:pos="3052"/>
              </w:tabs>
              <w:ind w:hanging="108"/>
              <w:jc w:val="center"/>
            </w:pPr>
            <w:r w:rsidRPr="005A17A9">
              <w:t>2</w:t>
            </w:r>
          </w:p>
        </w:tc>
        <w:tc>
          <w:tcPr>
            <w:tcW w:w="937" w:type="dxa"/>
            <w:tcBorders>
              <w:top w:val="single" w:sz="4" w:space="0" w:color="auto"/>
              <w:left w:val="single" w:sz="4" w:space="0" w:color="auto"/>
              <w:bottom w:val="single" w:sz="4" w:space="0" w:color="auto"/>
              <w:right w:val="single" w:sz="4" w:space="0" w:color="auto"/>
            </w:tcBorders>
            <w:vAlign w:val="center"/>
            <w:hideMark/>
          </w:tcPr>
          <w:p w14:paraId="0BE75204" w14:textId="77777777" w:rsidR="00EC6AA4" w:rsidRPr="005A17A9" w:rsidRDefault="00EC6AA4" w:rsidP="002F4DF0">
            <w:pPr>
              <w:jc w:val="center"/>
              <w:rPr>
                <w:color w:val="000000"/>
                <w:lang w:eastAsia="en-US"/>
              </w:rPr>
            </w:pPr>
            <w:r w:rsidRPr="005A17A9">
              <w:rPr>
                <w:color w:val="000000"/>
                <w:lang w:eastAsia="en-US"/>
              </w:rPr>
              <w:t>3</w:t>
            </w:r>
          </w:p>
        </w:tc>
        <w:tc>
          <w:tcPr>
            <w:tcW w:w="992" w:type="dxa"/>
            <w:tcBorders>
              <w:top w:val="single" w:sz="4" w:space="0" w:color="auto"/>
              <w:left w:val="nil"/>
              <w:bottom w:val="single" w:sz="4" w:space="0" w:color="auto"/>
              <w:right w:val="single" w:sz="4" w:space="0" w:color="auto"/>
            </w:tcBorders>
            <w:vAlign w:val="center"/>
            <w:hideMark/>
          </w:tcPr>
          <w:p w14:paraId="44421A60" w14:textId="77777777" w:rsidR="00EC6AA4" w:rsidRPr="005A17A9" w:rsidRDefault="00EC6AA4" w:rsidP="002F4DF0">
            <w:pPr>
              <w:jc w:val="center"/>
              <w:rPr>
                <w:color w:val="000000"/>
                <w:lang w:eastAsia="en-US"/>
              </w:rPr>
            </w:pPr>
            <w:r w:rsidRPr="005A17A9">
              <w:rPr>
                <w:color w:val="000000"/>
                <w:lang w:eastAsia="en-US"/>
              </w:rPr>
              <w:t>4</w:t>
            </w:r>
          </w:p>
        </w:tc>
        <w:tc>
          <w:tcPr>
            <w:tcW w:w="992" w:type="dxa"/>
            <w:tcBorders>
              <w:top w:val="single" w:sz="4" w:space="0" w:color="auto"/>
              <w:left w:val="nil"/>
              <w:bottom w:val="single" w:sz="4" w:space="0" w:color="auto"/>
              <w:right w:val="single" w:sz="4" w:space="0" w:color="auto"/>
            </w:tcBorders>
            <w:vAlign w:val="center"/>
            <w:hideMark/>
          </w:tcPr>
          <w:p w14:paraId="36FAB42F" w14:textId="77777777" w:rsidR="00EC6AA4" w:rsidRPr="005A17A9" w:rsidRDefault="00EC6AA4" w:rsidP="002F4DF0">
            <w:pPr>
              <w:jc w:val="center"/>
              <w:rPr>
                <w:color w:val="000000"/>
                <w:lang w:eastAsia="en-US"/>
              </w:rPr>
            </w:pPr>
            <w:r w:rsidRPr="005A17A9">
              <w:rPr>
                <w:color w:val="000000"/>
                <w:lang w:eastAsia="en-US"/>
              </w:rPr>
              <w:t>5</w:t>
            </w:r>
          </w:p>
        </w:tc>
        <w:tc>
          <w:tcPr>
            <w:tcW w:w="904" w:type="dxa"/>
            <w:tcBorders>
              <w:top w:val="single" w:sz="4" w:space="0" w:color="auto"/>
              <w:left w:val="nil"/>
              <w:bottom w:val="single" w:sz="4" w:space="0" w:color="auto"/>
              <w:right w:val="single" w:sz="4" w:space="0" w:color="auto"/>
            </w:tcBorders>
            <w:vAlign w:val="center"/>
            <w:hideMark/>
          </w:tcPr>
          <w:p w14:paraId="4ADF4AB6" w14:textId="77777777" w:rsidR="00EC6AA4" w:rsidRPr="005A17A9" w:rsidRDefault="00EC6AA4" w:rsidP="002F4DF0">
            <w:pPr>
              <w:jc w:val="center"/>
              <w:rPr>
                <w:color w:val="000000"/>
                <w:lang w:eastAsia="en-US"/>
              </w:rPr>
            </w:pPr>
            <w:r w:rsidRPr="005A17A9">
              <w:rPr>
                <w:color w:val="000000"/>
                <w:lang w:eastAsia="en-US"/>
              </w:rPr>
              <w:t>6</w:t>
            </w:r>
          </w:p>
        </w:tc>
        <w:tc>
          <w:tcPr>
            <w:tcW w:w="939" w:type="dxa"/>
            <w:tcBorders>
              <w:top w:val="single" w:sz="4" w:space="0" w:color="auto"/>
              <w:left w:val="nil"/>
              <w:bottom w:val="single" w:sz="4" w:space="0" w:color="auto"/>
              <w:right w:val="single" w:sz="4" w:space="0" w:color="auto"/>
            </w:tcBorders>
            <w:vAlign w:val="center"/>
            <w:hideMark/>
          </w:tcPr>
          <w:p w14:paraId="73420793" w14:textId="77777777" w:rsidR="00EC6AA4" w:rsidRPr="005A17A9" w:rsidRDefault="00EC6AA4" w:rsidP="002F4DF0">
            <w:pPr>
              <w:jc w:val="center"/>
              <w:rPr>
                <w:color w:val="000000"/>
                <w:lang w:eastAsia="en-US"/>
              </w:rPr>
            </w:pPr>
            <w:r w:rsidRPr="005A17A9">
              <w:rPr>
                <w:color w:val="000000"/>
                <w:lang w:eastAsia="en-US"/>
              </w:rPr>
              <w:t>7</w:t>
            </w:r>
          </w:p>
        </w:tc>
        <w:tc>
          <w:tcPr>
            <w:tcW w:w="992" w:type="dxa"/>
            <w:tcBorders>
              <w:top w:val="single" w:sz="4" w:space="0" w:color="auto"/>
              <w:left w:val="nil"/>
              <w:bottom w:val="single" w:sz="4" w:space="0" w:color="auto"/>
              <w:right w:val="single" w:sz="4" w:space="0" w:color="auto"/>
            </w:tcBorders>
            <w:vAlign w:val="center"/>
            <w:hideMark/>
          </w:tcPr>
          <w:p w14:paraId="47297BFA" w14:textId="77777777" w:rsidR="00EC6AA4" w:rsidRPr="005A17A9" w:rsidRDefault="00EC6AA4" w:rsidP="002F4DF0">
            <w:pPr>
              <w:jc w:val="center"/>
              <w:rPr>
                <w:color w:val="000000"/>
                <w:lang w:eastAsia="en-US"/>
              </w:rPr>
            </w:pPr>
            <w:r w:rsidRPr="005A17A9">
              <w:rPr>
                <w:color w:val="000000"/>
                <w:lang w:eastAsia="en-US"/>
              </w:rPr>
              <w:t>8</w:t>
            </w:r>
          </w:p>
        </w:tc>
        <w:tc>
          <w:tcPr>
            <w:tcW w:w="992" w:type="dxa"/>
            <w:tcBorders>
              <w:top w:val="single" w:sz="4" w:space="0" w:color="auto"/>
              <w:left w:val="nil"/>
              <w:bottom w:val="single" w:sz="4" w:space="0" w:color="auto"/>
              <w:right w:val="single" w:sz="4" w:space="0" w:color="auto"/>
            </w:tcBorders>
            <w:vAlign w:val="center"/>
            <w:hideMark/>
          </w:tcPr>
          <w:p w14:paraId="1D85FD1D" w14:textId="77777777" w:rsidR="00EC6AA4" w:rsidRPr="005A17A9" w:rsidRDefault="00EC6AA4" w:rsidP="002F4DF0">
            <w:pPr>
              <w:jc w:val="center"/>
              <w:rPr>
                <w:color w:val="000000"/>
                <w:lang w:eastAsia="en-US"/>
              </w:rPr>
            </w:pPr>
            <w:r w:rsidRPr="005A17A9">
              <w:rPr>
                <w:color w:val="000000"/>
                <w:lang w:eastAsia="en-US"/>
              </w:rPr>
              <w:t>9</w:t>
            </w:r>
          </w:p>
        </w:tc>
        <w:tc>
          <w:tcPr>
            <w:tcW w:w="993" w:type="dxa"/>
            <w:tcBorders>
              <w:top w:val="single" w:sz="4" w:space="0" w:color="auto"/>
              <w:left w:val="nil"/>
              <w:bottom w:val="single" w:sz="4" w:space="0" w:color="auto"/>
              <w:right w:val="single" w:sz="4" w:space="0" w:color="auto"/>
            </w:tcBorders>
            <w:vAlign w:val="center"/>
            <w:hideMark/>
          </w:tcPr>
          <w:p w14:paraId="384C0C77" w14:textId="77777777" w:rsidR="00EC6AA4" w:rsidRPr="005A17A9" w:rsidRDefault="00EC6AA4" w:rsidP="002F4DF0">
            <w:pPr>
              <w:jc w:val="center"/>
              <w:rPr>
                <w:color w:val="000000"/>
                <w:lang w:eastAsia="en-US"/>
              </w:rPr>
            </w:pPr>
            <w:r w:rsidRPr="005A17A9">
              <w:rPr>
                <w:color w:val="000000"/>
                <w:lang w:eastAsia="en-US"/>
              </w:rPr>
              <w:t>10</w:t>
            </w:r>
          </w:p>
        </w:tc>
        <w:tc>
          <w:tcPr>
            <w:tcW w:w="1061" w:type="dxa"/>
            <w:tcBorders>
              <w:top w:val="single" w:sz="4" w:space="0" w:color="auto"/>
              <w:left w:val="nil"/>
              <w:bottom w:val="single" w:sz="4" w:space="0" w:color="auto"/>
              <w:right w:val="single" w:sz="4" w:space="0" w:color="auto"/>
            </w:tcBorders>
            <w:vAlign w:val="center"/>
            <w:hideMark/>
          </w:tcPr>
          <w:p w14:paraId="5886FD48" w14:textId="77777777" w:rsidR="00EC6AA4" w:rsidRPr="005A17A9" w:rsidRDefault="00EC6AA4" w:rsidP="002F4DF0">
            <w:pPr>
              <w:jc w:val="center"/>
              <w:rPr>
                <w:lang w:eastAsia="en-US"/>
              </w:rPr>
            </w:pPr>
            <w:r w:rsidRPr="005A17A9">
              <w:rPr>
                <w:lang w:eastAsia="en-US"/>
              </w:rPr>
              <w:t>11</w:t>
            </w:r>
          </w:p>
        </w:tc>
        <w:tc>
          <w:tcPr>
            <w:tcW w:w="1065" w:type="dxa"/>
            <w:tcBorders>
              <w:top w:val="single" w:sz="4" w:space="0" w:color="auto"/>
              <w:left w:val="nil"/>
              <w:bottom w:val="single" w:sz="4" w:space="0" w:color="auto"/>
              <w:right w:val="single" w:sz="4" w:space="0" w:color="auto"/>
            </w:tcBorders>
            <w:vAlign w:val="center"/>
            <w:hideMark/>
          </w:tcPr>
          <w:p w14:paraId="4DAF9B02" w14:textId="77777777" w:rsidR="00EC6AA4" w:rsidRPr="005A17A9" w:rsidRDefault="00EC6AA4" w:rsidP="002F4DF0">
            <w:pPr>
              <w:jc w:val="center"/>
              <w:rPr>
                <w:lang w:eastAsia="en-US"/>
              </w:rPr>
            </w:pPr>
            <w:r w:rsidRPr="005A17A9">
              <w:rPr>
                <w:lang w:eastAsia="en-US"/>
              </w:rPr>
              <w:t>12</w:t>
            </w:r>
          </w:p>
        </w:tc>
        <w:tc>
          <w:tcPr>
            <w:tcW w:w="1205" w:type="dxa"/>
            <w:tcBorders>
              <w:top w:val="single" w:sz="2" w:space="0" w:color="auto"/>
              <w:left w:val="single" w:sz="2" w:space="0" w:color="auto"/>
              <w:bottom w:val="single" w:sz="2" w:space="0" w:color="auto"/>
              <w:right w:val="single" w:sz="2" w:space="0" w:color="auto"/>
            </w:tcBorders>
            <w:vAlign w:val="center"/>
            <w:hideMark/>
          </w:tcPr>
          <w:p w14:paraId="64DA6C1F" w14:textId="77777777" w:rsidR="00EC6AA4" w:rsidRPr="005A17A9" w:rsidRDefault="00EC6AA4" w:rsidP="002F4DF0">
            <w:pPr>
              <w:ind w:left="-36" w:right="-110"/>
              <w:jc w:val="center"/>
            </w:pPr>
            <w:r w:rsidRPr="005A17A9">
              <w:t>13</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72DDA5" w14:textId="77777777" w:rsidR="00EC6AA4" w:rsidRPr="005A17A9" w:rsidRDefault="00EC6AA4" w:rsidP="002F4DF0">
            <w:pPr>
              <w:ind w:left="-36" w:right="-110"/>
              <w:jc w:val="center"/>
            </w:pPr>
            <w:r w:rsidRPr="005A17A9">
              <w:t>14</w:t>
            </w:r>
          </w:p>
        </w:tc>
      </w:tr>
      <w:tr w:rsidR="00EC6AA4" w:rsidRPr="005A17A9" w14:paraId="40D8F9B5" w14:textId="77777777" w:rsidTr="002F4DF0">
        <w:trPr>
          <w:trHeight w:val="184"/>
          <w:jc w:val="center"/>
        </w:trPr>
        <w:tc>
          <w:tcPr>
            <w:tcW w:w="1453" w:type="dxa"/>
            <w:vMerge w:val="restart"/>
            <w:tcBorders>
              <w:top w:val="single" w:sz="2" w:space="0" w:color="auto"/>
              <w:left w:val="single" w:sz="2" w:space="0" w:color="auto"/>
              <w:bottom w:val="single" w:sz="2" w:space="0" w:color="auto"/>
              <w:right w:val="single" w:sz="2" w:space="0" w:color="auto"/>
            </w:tcBorders>
            <w:vAlign w:val="center"/>
            <w:hideMark/>
          </w:tcPr>
          <w:p w14:paraId="0D3E55E3" w14:textId="77777777" w:rsidR="00EC6AA4" w:rsidRPr="005A17A9" w:rsidRDefault="00EC6AA4" w:rsidP="002F4DF0">
            <w:pPr>
              <w:tabs>
                <w:tab w:val="left" w:pos="3052"/>
              </w:tabs>
              <w:ind w:left="-73" w:hanging="73"/>
              <w:jc w:val="center"/>
              <w:rPr>
                <w:bCs/>
                <w:kern w:val="32"/>
                <w:lang w:eastAsia="en-US"/>
              </w:rPr>
            </w:pPr>
            <w:r w:rsidRPr="005A17A9">
              <w:rPr>
                <w:bCs/>
                <w:kern w:val="32"/>
                <w:lang w:eastAsia="en-US"/>
              </w:rPr>
              <w:t>МУП ПМР «</w:t>
            </w:r>
            <w:proofErr w:type="spellStart"/>
            <w:r w:rsidRPr="005A17A9">
              <w:rPr>
                <w:bCs/>
                <w:kern w:val="32"/>
                <w:lang w:eastAsia="en-US"/>
              </w:rPr>
              <w:t>Тепломир</w:t>
            </w:r>
            <w:proofErr w:type="spellEnd"/>
            <w:r w:rsidRPr="005A17A9">
              <w:rPr>
                <w:bCs/>
                <w:kern w:val="32"/>
                <w:lang w:eastAsia="en-US"/>
              </w:rPr>
              <w:t>»</w:t>
            </w:r>
          </w:p>
        </w:tc>
        <w:tc>
          <w:tcPr>
            <w:tcW w:w="1546" w:type="dxa"/>
            <w:tcBorders>
              <w:top w:val="single" w:sz="2" w:space="0" w:color="auto"/>
              <w:left w:val="single" w:sz="2" w:space="0" w:color="auto"/>
              <w:bottom w:val="single" w:sz="2" w:space="0" w:color="auto"/>
              <w:right w:val="single" w:sz="2" w:space="0" w:color="auto"/>
            </w:tcBorders>
            <w:vAlign w:val="center"/>
            <w:hideMark/>
          </w:tcPr>
          <w:p w14:paraId="2B71A096" w14:textId="77777777" w:rsidR="00EC6AA4" w:rsidRPr="005A17A9" w:rsidRDefault="00EC6AA4" w:rsidP="002F4DF0">
            <w:pPr>
              <w:tabs>
                <w:tab w:val="left" w:pos="3052"/>
              </w:tabs>
              <w:ind w:hanging="108"/>
              <w:jc w:val="center"/>
            </w:pPr>
            <w:r w:rsidRPr="005A17A9">
              <w:t>с 01.01.2019</w:t>
            </w:r>
          </w:p>
        </w:tc>
        <w:tc>
          <w:tcPr>
            <w:tcW w:w="937" w:type="dxa"/>
            <w:tcBorders>
              <w:top w:val="single" w:sz="4" w:space="0" w:color="auto"/>
              <w:left w:val="single" w:sz="4" w:space="0" w:color="auto"/>
              <w:bottom w:val="single" w:sz="4" w:space="0" w:color="auto"/>
              <w:right w:val="single" w:sz="4" w:space="0" w:color="auto"/>
            </w:tcBorders>
            <w:vAlign w:val="center"/>
            <w:hideMark/>
          </w:tcPr>
          <w:p w14:paraId="412A5A08" w14:textId="77777777" w:rsidR="00EC6AA4" w:rsidRPr="005A17A9" w:rsidRDefault="00EC6AA4" w:rsidP="002F4DF0">
            <w:pPr>
              <w:jc w:val="center"/>
              <w:rPr>
                <w:color w:val="000000"/>
              </w:rPr>
            </w:pPr>
            <w:r w:rsidRPr="005A17A9">
              <w:rPr>
                <w:color w:val="000000"/>
                <w:lang w:eastAsia="en-US"/>
              </w:rPr>
              <w:t>188,05</w:t>
            </w:r>
          </w:p>
        </w:tc>
        <w:tc>
          <w:tcPr>
            <w:tcW w:w="992" w:type="dxa"/>
            <w:tcBorders>
              <w:top w:val="single" w:sz="4" w:space="0" w:color="auto"/>
              <w:left w:val="nil"/>
              <w:bottom w:val="single" w:sz="4" w:space="0" w:color="auto"/>
              <w:right w:val="single" w:sz="4" w:space="0" w:color="auto"/>
            </w:tcBorders>
            <w:vAlign w:val="center"/>
            <w:hideMark/>
          </w:tcPr>
          <w:p w14:paraId="10CCBFF3" w14:textId="77777777" w:rsidR="00EC6AA4" w:rsidRPr="005A17A9" w:rsidRDefault="00EC6AA4" w:rsidP="002F4DF0">
            <w:pPr>
              <w:jc w:val="center"/>
              <w:rPr>
                <w:color w:val="000000"/>
                <w:lang w:eastAsia="en-US"/>
              </w:rPr>
            </w:pPr>
            <w:r w:rsidRPr="005A17A9">
              <w:rPr>
                <w:color w:val="000000"/>
                <w:lang w:eastAsia="en-US"/>
              </w:rPr>
              <w:t>185,82</w:t>
            </w:r>
          </w:p>
        </w:tc>
        <w:tc>
          <w:tcPr>
            <w:tcW w:w="992" w:type="dxa"/>
            <w:tcBorders>
              <w:top w:val="single" w:sz="4" w:space="0" w:color="auto"/>
              <w:left w:val="nil"/>
              <w:bottom w:val="single" w:sz="4" w:space="0" w:color="auto"/>
              <w:right w:val="single" w:sz="4" w:space="0" w:color="auto"/>
            </w:tcBorders>
            <w:vAlign w:val="center"/>
            <w:hideMark/>
          </w:tcPr>
          <w:p w14:paraId="19EC74FE" w14:textId="77777777" w:rsidR="00EC6AA4" w:rsidRPr="005A17A9" w:rsidRDefault="00EC6AA4" w:rsidP="002F4DF0">
            <w:pPr>
              <w:jc w:val="center"/>
              <w:rPr>
                <w:color w:val="000000"/>
                <w:lang w:eastAsia="en-US"/>
              </w:rPr>
            </w:pPr>
            <w:r w:rsidRPr="005A17A9">
              <w:rPr>
                <w:color w:val="000000"/>
                <w:lang w:eastAsia="en-US"/>
              </w:rPr>
              <w:t>198,14</w:t>
            </w:r>
          </w:p>
        </w:tc>
        <w:tc>
          <w:tcPr>
            <w:tcW w:w="904" w:type="dxa"/>
            <w:tcBorders>
              <w:top w:val="single" w:sz="4" w:space="0" w:color="auto"/>
              <w:left w:val="nil"/>
              <w:bottom w:val="single" w:sz="4" w:space="0" w:color="auto"/>
              <w:right w:val="single" w:sz="4" w:space="0" w:color="auto"/>
            </w:tcBorders>
            <w:vAlign w:val="center"/>
            <w:hideMark/>
          </w:tcPr>
          <w:p w14:paraId="1F50F217" w14:textId="77777777" w:rsidR="00EC6AA4" w:rsidRPr="005A17A9" w:rsidRDefault="00EC6AA4" w:rsidP="002F4DF0">
            <w:pPr>
              <w:jc w:val="center"/>
              <w:rPr>
                <w:color w:val="000000"/>
                <w:lang w:eastAsia="en-US"/>
              </w:rPr>
            </w:pPr>
            <w:r w:rsidRPr="005A17A9">
              <w:rPr>
                <w:color w:val="000000"/>
                <w:lang w:eastAsia="en-US"/>
              </w:rPr>
              <w:t>189,18</w:t>
            </w:r>
          </w:p>
        </w:tc>
        <w:tc>
          <w:tcPr>
            <w:tcW w:w="939" w:type="dxa"/>
            <w:tcBorders>
              <w:top w:val="single" w:sz="4" w:space="0" w:color="auto"/>
              <w:left w:val="nil"/>
              <w:bottom w:val="single" w:sz="4" w:space="0" w:color="auto"/>
              <w:right w:val="single" w:sz="4" w:space="0" w:color="auto"/>
            </w:tcBorders>
            <w:vAlign w:val="center"/>
            <w:hideMark/>
          </w:tcPr>
          <w:p w14:paraId="7F643092" w14:textId="77777777" w:rsidR="00EC6AA4" w:rsidRPr="005A17A9" w:rsidRDefault="00EC6AA4" w:rsidP="002F4DF0">
            <w:pPr>
              <w:jc w:val="center"/>
              <w:rPr>
                <w:color w:val="000000"/>
                <w:lang w:eastAsia="en-US"/>
              </w:rPr>
            </w:pPr>
            <w:r w:rsidRPr="005A17A9">
              <w:rPr>
                <w:color w:val="000000"/>
                <w:lang w:eastAsia="en-US"/>
              </w:rPr>
              <w:t>156,71</w:t>
            </w:r>
          </w:p>
        </w:tc>
        <w:tc>
          <w:tcPr>
            <w:tcW w:w="992" w:type="dxa"/>
            <w:tcBorders>
              <w:top w:val="single" w:sz="4" w:space="0" w:color="auto"/>
              <w:left w:val="nil"/>
              <w:bottom w:val="single" w:sz="4" w:space="0" w:color="auto"/>
              <w:right w:val="single" w:sz="4" w:space="0" w:color="auto"/>
            </w:tcBorders>
            <w:vAlign w:val="center"/>
            <w:hideMark/>
          </w:tcPr>
          <w:p w14:paraId="41A85789" w14:textId="77777777" w:rsidR="00EC6AA4" w:rsidRPr="005A17A9" w:rsidRDefault="00EC6AA4" w:rsidP="002F4DF0">
            <w:pPr>
              <w:jc w:val="center"/>
              <w:rPr>
                <w:color w:val="000000"/>
                <w:lang w:eastAsia="en-US"/>
              </w:rPr>
            </w:pPr>
            <w:r w:rsidRPr="005A17A9">
              <w:rPr>
                <w:color w:val="000000"/>
                <w:lang w:eastAsia="en-US"/>
              </w:rPr>
              <w:t>154,85</w:t>
            </w:r>
          </w:p>
        </w:tc>
        <w:tc>
          <w:tcPr>
            <w:tcW w:w="992" w:type="dxa"/>
            <w:tcBorders>
              <w:top w:val="single" w:sz="4" w:space="0" w:color="auto"/>
              <w:left w:val="nil"/>
              <w:bottom w:val="single" w:sz="4" w:space="0" w:color="auto"/>
              <w:right w:val="single" w:sz="4" w:space="0" w:color="auto"/>
            </w:tcBorders>
            <w:vAlign w:val="center"/>
            <w:hideMark/>
          </w:tcPr>
          <w:p w14:paraId="7232FE67" w14:textId="77777777" w:rsidR="00EC6AA4" w:rsidRPr="005A17A9" w:rsidRDefault="00EC6AA4" w:rsidP="002F4DF0">
            <w:pPr>
              <w:jc w:val="center"/>
              <w:rPr>
                <w:color w:val="000000"/>
                <w:lang w:eastAsia="en-US"/>
              </w:rPr>
            </w:pPr>
            <w:r w:rsidRPr="005A17A9">
              <w:rPr>
                <w:color w:val="000000"/>
                <w:lang w:eastAsia="en-US"/>
              </w:rPr>
              <w:t>165,12</w:t>
            </w:r>
          </w:p>
        </w:tc>
        <w:tc>
          <w:tcPr>
            <w:tcW w:w="993" w:type="dxa"/>
            <w:tcBorders>
              <w:top w:val="single" w:sz="4" w:space="0" w:color="auto"/>
              <w:left w:val="nil"/>
              <w:bottom w:val="single" w:sz="4" w:space="0" w:color="auto"/>
              <w:right w:val="single" w:sz="4" w:space="0" w:color="auto"/>
            </w:tcBorders>
            <w:vAlign w:val="center"/>
            <w:hideMark/>
          </w:tcPr>
          <w:p w14:paraId="2956BB3E" w14:textId="77777777" w:rsidR="00EC6AA4" w:rsidRPr="005A17A9" w:rsidRDefault="00EC6AA4" w:rsidP="002F4DF0">
            <w:pPr>
              <w:jc w:val="center"/>
              <w:rPr>
                <w:color w:val="000000"/>
                <w:lang w:eastAsia="en-US"/>
              </w:rPr>
            </w:pPr>
            <w:r w:rsidRPr="005A17A9">
              <w:rPr>
                <w:color w:val="000000"/>
                <w:lang w:eastAsia="en-US"/>
              </w:rPr>
              <w:t>157,65</w:t>
            </w:r>
          </w:p>
        </w:tc>
        <w:tc>
          <w:tcPr>
            <w:tcW w:w="1061" w:type="dxa"/>
            <w:tcBorders>
              <w:top w:val="single" w:sz="4" w:space="0" w:color="auto"/>
              <w:left w:val="nil"/>
              <w:bottom w:val="single" w:sz="4" w:space="0" w:color="auto"/>
              <w:right w:val="single" w:sz="4" w:space="0" w:color="auto"/>
            </w:tcBorders>
            <w:vAlign w:val="center"/>
            <w:hideMark/>
          </w:tcPr>
          <w:p w14:paraId="7F59FCE1" w14:textId="77777777" w:rsidR="00EC6AA4" w:rsidRPr="005A17A9" w:rsidRDefault="00EC6AA4" w:rsidP="002F4DF0">
            <w:pPr>
              <w:jc w:val="center"/>
              <w:rPr>
                <w:lang w:eastAsia="en-US"/>
              </w:rPr>
            </w:pPr>
            <w:r w:rsidRPr="005A17A9">
              <w:rPr>
                <w:lang w:eastAsia="en-US"/>
              </w:rPr>
              <w:t>29,70</w:t>
            </w:r>
          </w:p>
        </w:tc>
        <w:tc>
          <w:tcPr>
            <w:tcW w:w="1065" w:type="dxa"/>
            <w:tcBorders>
              <w:top w:val="single" w:sz="4" w:space="0" w:color="auto"/>
              <w:left w:val="nil"/>
              <w:bottom w:val="single" w:sz="4" w:space="0" w:color="auto"/>
              <w:right w:val="single" w:sz="4" w:space="0" w:color="auto"/>
            </w:tcBorders>
            <w:vAlign w:val="center"/>
            <w:hideMark/>
          </w:tcPr>
          <w:p w14:paraId="3A474F41" w14:textId="77777777" w:rsidR="00EC6AA4" w:rsidRPr="005A17A9" w:rsidRDefault="00EC6AA4" w:rsidP="002F4DF0">
            <w:pPr>
              <w:jc w:val="center"/>
              <w:rPr>
                <w:lang w:eastAsia="en-US"/>
              </w:rPr>
            </w:pPr>
            <w:r w:rsidRPr="005A17A9">
              <w:rPr>
                <w:lang w:eastAsia="en-US"/>
              </w:rPr>
              <w:t>2 334,80</w:t>
            </w:r>
          </w:p>
        </w:tc>
        <w:tc>
          <w:tcPr>
            <w:tcW w:w="1205" w:type="dxa"/>
            <w:tcBorders>
              <w:top w:val="single" w:sz="2" w:space="0" w:color="auto"/>
              <w:left w:val="single" w:sz="2" w:space="0" w:color="auto"/>
              <w:bottom w:val="single" w:sz="2" w:space="0" w:color="auto"/>
              <w:right w:val="single" w:sz="2" w:space="0" w:color="auto"/>
            </w:tcBorders>
            <w:vAlign w:val="center"/>
            <w:hideMark/>
          </w:tcPr>
          <w:p w14:paraId="5CB852D8" w14:textId="77777777" w:rsidR="00EC6AA4" w:rsidRPr="005A17A9" w:rsidRDefault="00EC6AA4" w:rsidP="002F4DF0">
            <w:pPr>
              <w:ind w:left="-36" w:right="-110"/>
              <w:jc w:val="cente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4F0754" w14:textId="77777777" w:rsidR="00EC6AA4" w:rsidRPr="005A17A9" w:rsidRDefault="00EC6AA4" w:rsidP="002F4DF0">
            <w:pPr>
              <w:ind w:left="-36" w:right="-110"/>
              <w:jc w:val="center"/>
            </w:pPr>
            <w:r w:rsidRPr="005A17A9">
              <w:t>х</w:t>
            </w:r>
          </w:p>
        </w:tc>
      </w:tr>
      <w:tr w:rsidR="00EC6AA4" w:rsidRPr="005A17A9" w14:paraId="10E694AA" w14:textId="77777777" w:rsidTr="002F4DF0">
        <w:trPr>
          <w:trHeight w:val="132"/>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5EF06693"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479BFCBA" w14:textId="77777777" w:rsidR="00EC6AA4" w:rsidRPr="005A17A9" w:rsidRDefault="00EC6AA4" w:rsidP="002F4DF0">
            <w:pPr>
              <w:tabs>
                <w:tab w:val="left" w:pos="3052"/>
              </w:tabs>
              <w:ind w:hanging="108"/>
              <w:jc w:val="center"/>
            </w:pPr>
            <w:r w:rsidRPr="005A17A9">
              <w:t>с 01.07.2019</w:t>
            </w:r>
          </w:p>
        </w:tc>
        <w:tc>
          <w:tcPr>
            <w:tcW w:w="937" w:type="dxa"/>
            <w:tcBorders>
              <w:top w:val="nil"/>
              <w:left w:val="single" w:sz="4" w:space="0" w:color="auto"/>
              <w:bottom w:val="single" w:sz="4" w:space="0" w:color="auto"/>
              <w:right w:val="single" w:sz="4" w:space="0" w:color="auto"/>
            </w:tcBorders>
            <w:vAlign w:val="center"/>
            <w:hideMark/>
          </w:tcPr>
          <w:p w14:paraId="463B57EB" w14:textId="77777777" w:rsidR="00EC6AA4" w:rsidRPr="005A17A9" w:rsidRDefault="00EC6AA4" w:rsidP="002F4DF0">
            <w:pPr>
              <w:jc w:val="center"/>
              <w:rPr>
                <w:color w:val="000000"/>
                <w:lang w:eastAsia="en-US"/>
              </w:rPr>
            </w:pPr>
            <w:r w:rsidRPr="005A17A9">
              <w:rPr>
                <w:color w:val="000000"/>
                <w:lang w:eastAsia="en-US"/>
              </w:rPr>
              <w:t>232,61</w:t>
            </w:r>
          </w:p>
        </w:tc>
        <w:tc>
          <w:tcPr>
            <w:tcW w:w="992" w:type="dxa"/>
            <w:tcBorders>
              <w:top w:val="nil"/>
              <w:left w:val="nil"/>
              <w:bottom w:val="single" w:sz="4" w:space="0" w:color="auto"/>
              <w:right w:val="single" w:sz="4" w:space="0" w:color="auto"/>
            </w:tcBorders>
            <w:vAlign w:val="center"/>
            <w:hideMark/>
          </w:tcPr>
          <w:p w14:paraId="6DA89EDF" w14:textId="77777777" w:rsidR="00EC6AA4" w:rsidRPr="005A17A9" w:rsidRDefault="00EC6AA4" w:rsidP="002F4DF0">
            <w:pPr>
              <w:jc w:val="center"/>
              <w:rPr>
                <w:color w:val="000000"/>
                <w:lang w:eastAsia="en-US"/>
              </w:rPr>
            </w:pPr>
            <w:r w:rsidRPr="005A17A9">
              <w:rPr>
                <w:color w:val="000000"/>
                <w:lang w:eastAsia="en-US"/>
              </w:rPr>
              <w:t>229,91</w:t>
            </w:r>
          </w:p>
        </w:tc>
        <w:tc>
          <w:tcPr>
            <w:tcW w:w="992" w:type="dxa"/>
            <w:tcBorders>
              <w:top w:val="nil"/>
              <w:left w:val="nil"/>
              <w:bottom w:val="single" w:sz="4" w:space="0" w:color="auto"/>
              <w:right w:val="single" w:sz="4" w:space="0" w:color="auto"/>
            </w:tcBorders>
            <w:vAlign w:val="center"/>
            <w:hideMark/>
          </w:tcPr>
          <w:p w14:paraId="78E3BC4E" w14:textId="77777777" w:rsidR="00EC6AA4" w:rsidRPr="005A17A9" w:rsidRDefault="00EC6AA4" w:rsidP="002F4DF0">
            <w:pPr>
              <w:jc w:val="center"/>
              <w:rPr>
                <w:color w:val="000000"/>
                <w:lang w:eastAsia="en-US"/>
              </w:rPr>
            </w:pPr>
            <w:r w:rsidRPr="005A17A9">
              <w:rPr>
                <w:color w:val="000000"/>
                <w:lang w:eastAsia="en-US"/>
              </w:rPr>
              <w:t>244,70</w:t>
            </w:r>
          </w:p>
        </w:tc>
        <w:tc>
          <w:tcPr>
            <w:tcW w:w="904" w:type="dxa"/>
            <w:tcBorders>
              <w:top w:val="nil"/>
              <w:left w:val="nil"/>
              <w:bottom w:val="single" w:sz="4" w:space="0" w:color="auto"/>
              <w:right w:val="single" w:sz="4" w:space="0" w:color="auto"/>
            </w:tcBorders>
            <w:vAlign w:val="center"/>
            <w:hideMark/>
          </w:tcPr>
          <w:p w14:paraId="53BC00BC" w14:textId="77777777" w:rsidR="00EC6AA4" w:rsidRPr="005A17A9" w:rsidRDefault="00EC6AA4" w:rsidP="002F4DF0">
            <w:pPr>
              <w:jc w:val="center"/>
              <w:rPr>
                <w:color w:val="000000"/>
                <w:lang w:eastAsia="en-US"/>
              </w:rPr>
            </w:pPr>
            <w:r w:rsidRPr="005A17A9">
              <w:rPr>
                <w:color w:val="000000"/>
                <w:lang w:eastAsia="en-US"/>
              </w:rPr>
              <w:t>233,95</w:t>
            </w:r>
          </w:p>
        </w:tc>
        <w:tc>
          <w:tcPr>
            <w:tcW w:w="939" w:type="dxa"/>
            <w:tcBorders>
              <w:top w:val="nil"/>
              <w:left w:val="nil"/>
              <w:bottom w:val="single" w:sz="4" w:space="0" w:color="auto"/>
              <w:right w:val="single" w:sz="4" w:space="0" w:color="auto"/>
            </w:tcBorders>
            <w:vAlign w:val="center"/>
            <w:hideMark/>
          </w:tcPr>
          <w:p w14:paraId="6E7504A3" w14:textId="77777777" w:rsidR="00EC6AA4" w:rsidRPr="005A17A9" w:rsidRDefault="00EC6AA4" w:rsidP="002F4DF0">
            <w:pPr>
              <w:jc w:val="center"/>
              <w:rPr>
                <w:color w:val="000000"/>
                <w:lang w:eastAsia="en-US"/>
              </w:rPr>
            </w:pPr>
            <w:r w:rsidRPr="005A17A9">
              <w:rPr>
                <w:color w:val="000000"/>
                <w:lang w:eastAsia="en-US"/>
              </w:rPr>
              <w:t>193,84</w:t>
            </w:r>
          </w:p>
        </w:tc>
        <w:tc>
          <w:tcPr>
            <w:tcW w:w="992" w:type="dxa"/>
            <w:tcBorders>
              <w:top w:val="nil"/>
              <w:left w:val="nil"/>
              <w:bottom w:val="single" w:sz="4" w:space="0" w:color="auto"/>
              <w:right w:val="single" w:sz="4" w:space="0" w:color="auto"/>
            </w:tcBorders>
            <w:vAlign w:val="center"/>
            <w:hideMark/>
          </w:tcPr>
          <w:p w14:paraId="1A3FC0FA" w14:textId="77777777" w:rsidR="00EC6AA4" w:rsidRPr="005A17A9" w:rsidRDefault="00EC6AA4" w:rsidP="002F4DF0">
            <w:pPr>
              <w:jc w:val="center"/>
              <w:rPr>
                <w:color w:val="000000"/>
                <w:lang w:eastAsia="en-US"/>
              </w:rPr>
            </w:pPr>
            <w:r w:rsidRPr="005A17A9">
              <w:rPr>
                <w:color w:val="000000"/>
                <w:lang w:eastAsia="en-US"/>
              </w:rPr>
              <w:t>191,59</w:t>
            </w:r>
          </w:p>
        </w:tc>
        <w:tc>
          <w:tcPr>
            <w:tcW w:w="992" w:type="dxa"/>
            <w:tcBorders>
              <w:top w:val="nil"/>
              <w:left w:val="nil"/>
              <w:bottom w:val="single" w:sz="4" w:space="0" w:color="auto"/>
              <w:right w:val="single" w:sz="4" w:space="0" w:color="auto"/>
            </w:tcBorders>
            <w:vAlign w:val="center"/>
            <w:hideMark/>
          </w:tcPr>
          <w:p w14:paraId="1ADAEFB2" w14:textId="77777777" w:rsidR="00EC6AA4" w:rsidRPr="005A17A9" w:rsidRDefault="00EC6AA4" w:rsidP="002F4DF0">
            <w:pPr>
              <w:jc w:val="center"/>
              <w:rPr>
                <w:color w:val="000000"/>
                <w:lang w:eastAsia="en-US"/>
              </w:rPr>
            </w:pPr>
            <w:r w:rsidRPr="005A17A9">
              <w:rPr>
                <w:color w:val="000000"/>
                <w:lang w:eastAsia="en-US"/>
              </w:rPr>
              <w:t>203,92</w:t>
            </w:r>
          </w:p>
        </w:tc>
        <w:tc>
          <w:tcPr>
            <w:tcW w:w="993" w:type="dxa"/>
            <w:tcBorders>
              <w:top w:val="nil"/>
              <w:left w:val="nil"/>
              <w:bottom w:val="single" w:sz="4" w:space="0" w:color="auto"/>
              <w:right w:val="single" w:sz="4" w:space="0" w:color="auto"/>
            </w:tcBorders>
            <w:vAlign w:val="center"/>
            <w:hideMark/>
          </w:tcPr>
          <w:p w14:paraId="5C2A2DF8" w14:textId="77777777" w:rsidR="00EC6AA4" w:rsidRPr="005A17A9" w:rsidRDefault="00EC6AA4" w:rsidP="002F4DF0">
            <w:pPr>
              <w:jc w:val="center"/>
              <w:rPr>
                <w:color w:val="000000"/>
                <w:lang w:eastAsia="en-US"/>
              </w:rPr>
            </w:pPr>
            <w:r w:rsidRPr="005A17A9">
              <w:rPr>
                <w:color w:val="000000"/>
                <w:lang w:eastAsia="en-US"/>
              </w:rPr>
              <w:t>194,96</w:t>
            </w:r>
          </w:p>
        </w:tc>
        <w:tc>
          <w:tcPr>
            <w:tcW w:w="1061" w:type="dxa"/>
            <w:tcBorders>
              <w:top w:val="nil"/>
              <w:left w:val="nil"/>
              <w:bottom w:val="single" w:sz="4" w:space="0" w:color="auto"/>
              <w:right w:val="single" w:sz="4" w:space="0" w:color="auto"/>
            </w:tcBorders>
            <w:vAlign w:val="center"/>
            <w:hideMark/>
          </w:tcPr>
          <w:p w14:paraId="593266AC" w14:textId="77777777" w:rsidR="00EC6AA4" w:rsidRPr="005A17A9" w:rsidRDefault="00EC6AA4" w:rsidP="002F4DF0">
            <w:pPr>
              <w:jc w:val="center"/>
              <w:rPr>
                <w:lang w:eastAsia="en-US"/>
              </w:rPr>
            </w:pPr>
            <w:r w:rsidRPr="005A17A9">
              <w:rPr>
                <w:lang w:eastAsia="en-US"/>
              </w:rPr>
              <w:t>41,42</w:t>
            </w:r>
          </w:p>
        </w:tc>
        <w:tc>
          <w:tcPr>
            <w:tcW w:w="1065" w:type="dxa"/>
            <w:tcBorders>
              <w:top w:val="nil"/>
              <w:left w:val="nil"/>
              <w:bottom w:val="single" w:sz="4" w:space="0" w:color="auto"/>
              <w:right w:val="single" w:sz="4" w:space="0" w:color="auto"/>
            </w:tcBorders>
            <w:vAlign w:val="center"/>
            <w:hideMark/>
          </w:tcPr>
          <w:p w14:paraId="7D99BDAE" w14:textId="77777777" w:rsidR="00EC6AA4" w:rsidRPr="005A17A9" w:rsidRDefault="00EC6AA4" w:rsidP="002F4DF0">
            <w:pPr>
              <w:jc w:val="center"/>
              <w:rPr>
                <w:lang w:eastAsia="en-US"/>
              </w:rPr>
            </w:pPr>
            <w:r w:rsidRPr="005A17A9">
              <w:rPr>
                <w:lang w:eastAsia="en-US"/>
              </w:rPr>
              <w:t>2 801,76</w:t>
            </w:r>
          </w:p>
        </w:tc>
        <w:tc>
          <w:tcPr>
            <w:tcW w:w="1205" w:type="dxa"/>
            <w:tcBorders>
              <w:top w:val="single" w:sz="2" w:space="0" w:color="auto"/>
              <w:left w:val="single" w:sz="2" w:space="0" w:color="auto"/>
              <w:bottom w:val="single" w:sz="2" w:space="0" w:color="auto"/>
              <w:right w:val="single" w:sz="2" w:space="0" w:color="auto"/>
            </w:tcBorders>
            <w:vAlign w:val="center"/>
            <w:hideMark/>
          </w:tcPr>
          <w:p w14:paraId="0E0EBD51" w14:textId="77777777" w:rsidR="00EC6AA4" w:rsidRPr="005A17A9" w:rsidRDefault="00EC6AA4" w:rsidP="002F4DF0">
            <w:pPr>
              <w:ind w:left="-36" w:right="-110"/>
              <w:jc w:val="cente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817EB3" w14:textId="77777777" w:rsidR="00EC6AA4" w:rsidRPr="005A17A9" w:rsidRDefault="00EC6AA4" w:rsidP="002F4DF0">
            <w:pPr>
              <w:ind w:left="-36" w:right="-110"/>
              <w:jc w:val="center"/>
            </w:pPr>
            <w:r w:rsidRPr="005A17A9">
              <w:t>х</w:t>
            </w:r>
          </w:p>
        </w:tc>
      </w:tr>
      <w:tr w:rsidR="00EC6AA4" w:rsidRPr="005A17A9" w14:paraId="37369948" w14:textId="77777777" w:rsidTr="002F4DF0">
        <w:trPr>
          <w:trHeight w:val="210"/>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78E1E5FE"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0D412FDF" w14:textId="77777777" w:rsidR="00EC6AA4" w:rsidRPr="005A17A9" w:rsidRDefault="00EC6AA4" w:rsidP="002F4DF0">
            <w:pPr>
              <w:tabs>
                <w:tab w:val="left" w:pos="3052"/>
              </w:tabs>
              <w:ind w:hanging="108"/>
              <w:jc w:val="center"/>
            </w:pPr>
            <w:r w:rsidRPr="005A17A9">
              <w:t>с 01.01.2020</w:t>
            </w:r>
          </w:p>
        </w:tc>
        <w:tc>
          <w:tcPr>
            <w:tcW w:w="937" w:type="dxa"/>
            <w:tcBorders>
              <w:top w:val="nil"/>
              <w:left w:val="single" w:sz="4" w:space="0" w:color="auto"/>
              <w:bottom w:val="single" w:sz="4" w:space="0" w:color="auto"/>
              <w:right w:val="single" w:sz="4" w:space="0" w:color="auto"/>
            </w:tcBorders>
            <w:vAlign w:val="center"/>
            <w:hideMark/>
          </w:tcPr>
          <w:p w14:paraId="18D63563" w14:textId="77777777" w:rsidR="00EC6AA4" w:rsidRPr="005A17A9" w:rsidRDefault="00EC6AA4" w:rsidP="002F4DF0">
            <w:pPr>
              <w:jc w:val="center"/>
              <w:rPr>
                <w:color w:val="000000"/>
                <w:lang w:eastAsia="en-US"/>
              </w:rPr>
            </w:pPr>
            <w:r w:rsidRPr="005A17A9">
              <w:rPr>
                <w:color w:val="000000"/>
                <w:lang w:eastAsia="en-US"/>
              </w:rPr>
              <w:t>232,61</w:t>
            </w:r>
          </w:p>
        </w:tc>
        <w:tc>
          <w:tcPr>
            <w:tcW w:w="992" w:type="dxa"/>
            <w:tcBorders>
              <w:top w:val="nil"/>
              <w:left w:val="nil"/>
              <w:bottom w:val="single" w:sz="4" w:space="0" w:color="auto"/>
              <w:right w:val="single" w:sz="4" w:space="0" w:color="auto"/>
            </w:tcBorders>
            <w:vAlign w:val="center"/>
            <w:hideMark/>
          </w:tcPr>
          <w:p w14:paraId="6CCAD35B" w14:textId="77777777" w:rsidR="00EC6AA4" w:rsidRPr="005A17A9" w:rsidRDefault="00EC6AA4" w:rsidP="002F4DF0">
            <w:pPr>
              <w:jc w:val="center"/>
              <w:rPr>
                <w:color w:val="000000"/>
                <w:lang w:eastAsia="en-US"/>
              </w:rPr>
            </w:pPr>
            <w:r w:rsidRPr="005A17A9">
              <w:rPr>
                <w:color w:val="000000"/>
                <w:lang w:eastAsia="en-US"/>
              </w:rPr>
              <w:t>229,91</w:t>
            </w:r>
          </w:p>
        </w:tc>
        <w:tc>
          <w:tcPr>
            <w:tcW w:w="992" w:type="dxa"/>
            <w:tcBorders>
              <w:top w:val="nil"/>
              <w:left w:val="nil"/>
              <w:bottom w:val="single" w:sz="4" w:space="0" w:color="auto"/>
              <w:right w:val="single" w:sz="4" w:space="0" w:color="auto"/>
            </w:tcBorders>
            <w:vAlign w:val="center"/>
            <w:hideMark/>
          </w:tcPr>
          <w:p w14:paraId="3C1B3355" w14:textId="77777777" w:rsidR="00EC6AA4" w:rsidRPr="005A17A9" w:rsidRDefault="00EC6AA4" w:rsidP="002F4DF0">
            <w:pPr>
              <w:jc w:val="center"/>
              <w:rPr>
                <w:color w:val="000000"/>
                <w:lang w:eastAsia="en-US"/>
              </w:rPr>
            </w:pPr>
            <w:r w:rsidRPr="005A17A9">
              <w:rPr>
                <w:color w:val="000000"/>
                <w:lang w:eastAsia="en-US"/>
              </w:rPr>
              <w:t>244,70</w:t>
            </w:r>
          </w:p>
        </w:tc>
        <w:tc>
          <w:tcPr>
            <w:tcW w:w="904" w:type="dxa"/>
            <w:tcBorders>
              <w:top w:val="nil"/>
              <w:left w:val="nil"/>
              <w:bottom w:val="single" w:sz="4" w:space="0" w:color="auto"/>
              <w:right w:val="single" w:sz="4" w:space="0" w:color="auto"/>
            </w:tcBorders>
            <w:vAlign w:val="center"/>
            <w:hideMark/>
          </w:tcPr>
          <w:p w14:paraId="7A8D25A8" w14:textId="77777777" w:rsidR="00EC6AA4" w:rsidRPr="005A17A9" w:rsidRDefault="00EC6AA4" w:rsidP="002F4DF0">
            <w:pPr>
              <w:jc w:val="center"/>
              <w:rPr>
                <w:color w:val="000000"/>
                <w:lang w:eastAsia="en-US"/>
              </w:rPr>
            </w:pPr>
            <w:r w:rsidRPr="005A17A9">
              <w:rPr>
                <w:color w:val="000000"/>
                <w:lang w:eastAsia="en-US"/>
              </w:rPr>
              <w:t>233,95</w:t>
            </w:r>
          </w:p>
        </w:tc>
        <w:tc>
          <w:tcPr>
            <w:tcW w:w="939" w:type="dxa"/>
            <w:tcBorders>
              <w:top w:val="nil"/>
              <w:left w:val="nil"/>
              <w:bottom w:val="single" w:sz="4" w:space="0" w:color="auto"/>
              <w:right w:val="single" w:sz="4" w:space="0" w:color="auto"/>
            </w:tcBorders>
            <w:vAlign w:val="center"/>
            <w:hideMark/>
          </w:tcPr>
          <w:p w14:paraId="13EA9FCF" w14:textId="77777777" w:rsidR="00EC6AA4" w:rsidRPr="005A17A9" w:rsidRDefault="00EC6AA4" w:rsidP="002F4DF0">
            <w:pPr>
              <w:jc w:val="center"/>
              <w:rPr>
                <w:color w:val="000000"/>
                <w:lang w:eastAsia="en-US"/>
              </w:rPr>
            </w:pPr>
            <w:r w:rsidRPr="005A17A9">
              <w:rPr>
                <w:color w:val="000000"/>
                <w:lang w:eastAsia="en-US"/>
              </w:rPr>
              <w:t>193,84</w:t>
            </w:r>
          </w:p>
        </w:tc>
        <w:tc>
          <w:tcPr>
            <w:tcW w:w="992" w:type="dxa"/>
            <w:tcBorders>
              <w:top w:val="nil"/>
              <w:left w:val="nil"/>
              <w:bottom w:val="single" w:sz="4" w:space="0" w:color="auto"/>
              <w:right w:val="single" w:sz="4" w:space="0" w:color="auto"/>
            </w:tcBorders>
            <w:vAlign w:val="center"/>
            <w:hideMark/>
          </w:tcPr>
          <w:p w14:paraId="2B0192C1" w14:textId="77777777" w:rsidR="00EC6AA4" w:rsidRPr="005A17A9" w:rsidRDefault="00EC6AA4" w:rsidP="002F4DF0">
            <w:pPr>
              <w:jc w:val="center"/>
              <w:rPr>
                <w:color w:val="000000"/>
                <w:lang w:eastAsia="en-US"/>
              </w:rPr>
            </w:pPr>
            <w:r w:rsidRPr="005A17A9">
              <w:rPr>
                <w:color w:val="000000"/>
                <w:lang w:eastAsia="en-US"/>
              </w:rPr>
              <w:t>191,59</w:t>
            </w:r>
          </w:p>
        </w:tc>
        <w:tc>
          <w:tcPr>
            <w:tcW w:w="992" w:type="dxa"/>
            <w:tcBorders>
              <w:top w:val="nil"/>
              <w:left w:val="nil"/>
              <w:bottom w:val="single" w:sz="4" w:space="0" w:color="auto"/>
              <w:right w:val="single" w:sz="4" w:space="0" w:color="auto"/>
            </w:tcBorders>
            <w:vAlign w:val="center"/>
            <w:hideMark/>
          </w:tcPr>
          <w:p w14:paraId="7667C5AF" w14:textId="77777777" w:rsidR="00EC6AA4" w:rsidRPr="005A17A9" w:rsidRDefault="00EC6AA4" w:rsidP="002F4DF0">
            <w:pPr>
              <w:jc w:val="center"/>
              <w:rPr>
                <w:color w:val="000000"/>
                <w:lang w:eastAsia="en-US"/>
              </w:rPr>
            </w:pPr>
            <w:r w:rsidRPr="005A17A9">
              <w:rPr>
                <w:color w:val="000000"/>
                <w:lang w:eastAsia="en-US"/>
              </w:rPr>
              <w:t>203,92</w:t>
            </w:r>
          </w:p>
        </w:tc>
        <w:tc>
          <w:tcPr>
            <w:tcW w:w="993" w:type="dxa"/>
            <w:tcBorders>
              <w:top w:val="nil"/>
              <w:left w:val="nil"/>
              <w:bottom w:val="single" w:sz="4" w:space="0" w:color="auto"/>
              <w:right w:val="single" w:sz="4" w:space="0" w:color="auto"/>
            </w:tcBorders>
            <w:vAlign w:val="center"/>
            <w:hideMark/>
          </w:tcPr>
          <w:p w14:paraId="0617C709" w14:textId="77777777" w:rsidR="00EC6AA4" w:rsidRPr="005A17A9" w:rsidRDefault="00EC6AA4" w:rsidP="002F4DF0">
            <w:pPr>
              <w:jc w:val="center"/>
              <w:rPr>
                <w:color w:val="000000"/>
                <w:lang w:eastAsia="en-US"/>
              </w:rPr>
            </w:pPr>
            <w:r w:rsidRPr="005A17A9">
              <w:rPr>
                <w:color w:val="000000"/>
                <w:lang w:eastAsia="en-US"/>
              </w:rPr>
              <w:t>194,96</w:t>
            </w:r>
          </w:p>
        </w:tc>
        <w:tc>
          <w:tcPr>
            <w:tcW w:w="1061" w:type="dxa"/>
            <w:tcBorders>
              <w:top w:val="nil"/>
              <w:left w:val="nil"/>
              <w:bottom w:val="single" w:sz="4" w:space="0" w:color="auto"/>
              <w:right w:val="single" w:sz="4" w:space="0" w:color="auto"/>
            </w:tcBorders>
            <w:vAlign w:val="center"/>
            <w:hideMark/>
          </w:tcPr>
          <w:p w14:paraId="593B4C81" w14:textId="77777777" w:rsidR="00EC6AA4" w:rsidRPr="005A17A9" w:rsidRDefault="00EC6AA4" w:rsidP="002F4DF0">
            <w:pPr>
              <w:jc w:val="center"/>
              <w:rPr>
                <w:lang w:eastAsia="en-US"/>
              </w:rPr>
            </w:pPr>
            <w:r w:rsidRPr="005A17A9">
              <w:rPr>
                <w:lang w:eastAsia="en-US"/>
              </w:rPr>
              <w:t>41,42</w:t>
            </w:r>
          </w:p>
        </w:tc>
        <w:tc>
          <w:tcPr>
            <w:tcW w:w="1065" w:type="dxa"/>
            <w:tcBorders>
              <w:top w:val="nil"/>
              <w:left w:val="nil"/>
              <w:bottom w:val="single" w:sz="4" w:space="0" w:color="auto"/>
              <w:right w:val="single" w:sz="4" w:space="0" w:color="auto"/>
            </w:tcBorders>
            <w:vAlign w:val="center"/>
            <w:hideMark/>
          </w:tcPr>
          <w:p w14:paraId="52F2DF75" w14:textId="77777777" w:rsidR="00EC6AA4" w:rsidRPr="005A17A9" w:rsidRDefault="00EC6AA4" w:rsidP="002F4DF0">
            <w:pPr>
              <w:jc w:val="center"/>
              <w:rPr>
                <w:lang w:eastAsia="en-US"/>
              </w:rPr>
            </w:pPr>
            <w:r w:rsidRPr="005A17A9">
              <w:rPr>
                <w:lang w:eastAsia="en-US"/>
              </w:rPr>
              <w:t>2 801,76</w:t>
            </w:r>
          </w:p>
        </w:tc>
        <w:tc>
          <w:tcPr>
            <w:tcW w:w="1205" w:type="dxa"/>
            <w:tcBorders>
              <w:top w:val="single" w:sz="2" w:space="0" w:color="auto"/>
              <w:left w:val="single" w:sz="2" w:space="0" w:color="auto"/>
              <w:bottom w:val="single" w:sz="2" w:space="0" w:color="auto"/>
              <w:right w:val="single" w:sz="2" w:space="0" w:color="auto"/>
            </w:tcBorders>
            <w:vAlign w:val="center"/>
            <w:hideMark/>
          </w:tcPr>
          <w:p w14:paraId="4A73693D" w14:textId="77777777" w:rsidR="00EC6AA4" w:rsidRPr="005A17A9" w:rsidRDefault="00EC6AA4" w:rsidP="002F4DF0">
            <w:pPr>
              <w:ind w:left="-36" w:right="-110"/>
              <w:jc w:val="cente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992BEA" w14:textId="77777777" w:rsidR="00EC6AA4" w:rsidRPr="005A17A9" w:rsidRDefault="00EC6AA4" w:rsidP="002F4DF0">
            <w:pPr>
              <w:ind w:left="-36" w:right="-110"/>
              <w:jc w:val="center"/>
            </w:pPr>
            <w:r w:rsidRPr="005A17A9">
              <w:t>х</w:t>
            </w:r>
          </w:p>
        </w:tc>
      </w:tr>
      <w:tr w:rsidR="00EC6AA4" w:rsidRPr="005A17A9" w14:paraId="30AFFF87" w14:textId="77777777" w:rsidTr="002F4DF0">
        <w:trPr>
          <w:trHeight w:val="146"/>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44A340DD"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45FC32BB" w14:textId="77777777" w:rsidR="00EC6AA4" w:rsidRPr="005A17A9" w:rsidRDefault="00EC6AA4" w:rsidP="002F4DF0">
            <w:pPr>
              <w:tabs>
                <w:tab w:val="left" w:pos="3052"/>
              </w:tabs>
              <w:ind w:hanging="108"/>
              <w:jc w:val="center"/>
            </w:pPr>
            <w:r w:rsidRPr="005A17A9">
              <w:t>с 01.07.2020</w:t>
            </w:r>
          </w:p>
        </w:tc>
        <w:tc>
          <w:tcPr>
            <w:tcW w:w="937" w:type="dxa"/>
            <w:tcBorders>
              <w:top w:val="single" w:sz="4" w:space="0" w:color="auto"/>
              <w:left w:val="single" w:sz="4" w:space="0" w:color="auto"/>
              <w:bottom w:val="single" w:sz="4" w:space="0" w:color="auto"/>
              <w:right w:val="single" w:sz="4" w:space="0" w:color="auto"/>
            </w:tcBorders>
            <w:hideMark/>
          </w:tcPr>
          <w:p w14:paraId="7732FE9B" w14:textId="77777777" w:rsidR="00EC6AA4" w:rsidRPr="005A17A9" w:rsidRDefault="00EC6AA4" w:rsidP="002F4DF0">
            <w:pPr>
              <w:jc w:val="center"/>
              <w:rPr>
                <w:color w:val="000000"/>
                <w:lang w:eastAsia="en-US"/>
              </w:rPr>
            </w:pPr>
            <w:r w:rsidRPr="005A17A9">
              <w:rPr>
                <w:lang w:eastAsia="en-US"/>
              </w:rPr>
              <w:t>253,25</w:t>
            </w:r>
          </w:p>
        </w:tc>
        <w:tc>
          <w:tcPr>
            <w:tcW w:w="992" w:type="dxa"/>
            <w:tcBorders>
              <w:top w:val="single" w:sz="4" w:space="0" w:color="auto"/>
              <w:left w:val="nil"/>
              <w:bottom w:val="single" w:sz="4" w:space="0" w:color="auto"/>
              <w:right w:val="single" w:sz="4" w:space="0" w:color="auto"/>
            </w:tcBorders>
            <w:hideMark/>
          </w:tcPr>
          <w:p w14:paraId="7A5E75DE" w14:textId="77777777" w:rsidR="00EC6AA4" w:rsidRPr="005A17A9" w:rsidRDefault="00EC6AA4" w:rsidP="002F4DF0">
            <w:pPr>
              <w:jc w:val="center"/>
              <w:rPr>
                <w:color w:val="000000"/>
                <w:lang w:eastAsia="en-US"/>
              </w:rPr>
            </w:pPr>
            <w:r w:rsidRPr="005A17A9">
              <w:rPr>
                <w:lang w:eastAsia="en-US"/>
              </w:rPr>
              <w:t>250,44</w:t>
            </w:r>
          </w:p>
        </w:tc>
        <w:tc>
          <w:tcPr>
            <w:tcW w:w="992" w:type="dxa"/>
            <w:tcBorders>
              <w:top w:val="single" w:sz="4" w:space="0" w:color="auto"/>
              <w:left w:val="nil"/>
              <w:bottom w:val="single" w:sz="4" w:space="0" w:color="auto"/>
              <w:right w:val="single" w:sz="4" w:space="0" w:color="auto"/>
            </w:tcBorders>
            <w:hideMark/>
          </w:tcPr>
          <w:p w14:paraId="14DCC5B4" w14:textId="77777777" w:rsidR="00EC6AA4" w:rsidRPr="005A17A9" w:rsidRDefault="00EC6AA4" w:rsidP="002F4DF0">
            <w:pPr>
              <w:jc w:val="center"/>
              <w:rPr>
                <w:color w:val="000000"/>
                <w:lang w:eastAsia="en-US"/>
              </w:rPr>
            </w:pPr>
            <w:r w:rsidRPr="005A17A9">
              <w:rPr>
                <w:lang w:eastAsia="en-US"/>
              </w:rPr>
              <w:t>265,85</w:t>
            </w:r>
          </w:p>
        </w:tc>
        <w:tc>
          <w:tcPr>
            <w:tcW w:w="904" w:type="dxa"/>
            <w:tcBorders>
              <w:top w:val="single" w:sz="4" w:space="0" w:color="auto"/>
              <w:left w:val="nil"/>
              <w:bottom w:val="single" w:sz="4" w:space="0" w:color="auto"/>
              <w:right w:val="single" w:sz="4" w:space="0" w:color="auto"/>
            </w:tcBorders>
            <w:hideMark/>
          </w:tcPr>
          <w:p w14:paraId="74994E33" w14:textId="77777777" w:rsidR="00EC6AA4" w:rsidRPr="005A17A9" w:rsidRDefault="00EC6AA4" w:rsidP="002F4DF0">
            <w:pPr>
              <w:jc w:val="center"/>
              <w:rPr>
                <w:color w:val="000000"/>
                <w:lang w:eastAsia="en-US"/>
              </w:rPr>
            </w:pPr>
            <w:r w:rsidRPr="005A17A9">
              <w:rPr>
                <w:lang w:eastAsia="en-US"/>
              </w:rPr>
              <w:t>254,65</w:t>
            </w:r>
          </w:p>
        </w:tc>
        <w:tc>
          <w:tcPr>
            <w:tcW w:w="939" w:type="dxa"/>
            <w:tcBorders>
              <w:top w:val="single" w:sz="4" w:space="0" w:color="auto"/>
              <w:left w:val="nil"/>
              <w:bottom w:val="single" w:sz="4" w:space="0" w:color="auto"/>
              <w:right w:val="single" w:sz="4" w:space="0" w:color="auto"/>
            </w:tcBorders>
            <w:hideMark/>
          </w:tcPr>
          <w:p w14:paraId="3859E321" w14:textId="77777777" w:rsidR="00EC6AA4" w:rsidRPr="005A17A9" w:rsidRDefault="00EC6AA4" w:rsidP="002F4DF0">
            <w:pPr>
              <w:jc w:val="center"/>
              <w:rPr>
                <w:color w:val="000000"/>
                <w:lang w:eastAsia="en-US"/>
              </w:rPr>
            </w:pPr>
            <w:r w:rsidRPr="005A17A9">
              <w:rPr>
                <w:lang w:eastAsia="en-US"/>
              </w:rPr>
              <w:t>211,04</w:t>
            </w:r>
          </w:p>
        </w:tc>
        <w:tc>
          <w:tcPr>
            <w:tcW w:w="992" w:type="dxa"/>
            <w:tcBorders>
              <w:top w:val="single" w:sz="4" w:space="0" w:color="auto"/>
              <w:left w:val="nil"/>
              <w:bottom w:val="single" w:sz="4" w:space="0" w:color="auto"/>
              <w:right w:val="single" w:sz="4" w:space="0" w:color="auto"/>
            </w:tcBorders>
            <w:hideMark/>
          </w:tcPr>
          <w:p w14:paraId="6B6B3257" w14:textId="77777777" w:rsidR="00EC6AA4" w:rsidRPr="005A17A9" w:rsidRDefault="00EC6AA4" w:rsidP="002F4DF0">
            <w:pPr>
              <w:jc w:val="center"/>
              <w:rPr>
                <w:color w:val="000000"/>
                <w:lang w:eastAsia="en-US"/>
              </w:rPr>
            </w:pPr>
            <w:r w:rsidRPr="005A17A9">
              <w:rPr>
                <w:lang w:eastAsia="en-US"/>
              </w:rPr>
              <w:t>208,70</w:t>
            </w:r>
          </w:p>
        </w:tc>
        <w:tc>
          <w:tcPr>
            <w:tcW w:w="992" w:type="dxa"/>
            <w:tcBorders>
              <w:top w:val="single" w:sz="4" w:space="0" w:color="auto"/>
              <w:left w:val="nil"/>
              <w:bottom w:val="single" w:sz="4" w:space="0" w:color="auto"/>
              <w:right w:val="single" w:sz="4" w:space="0" w:color="auto"/>
            </w:tcBorders>
            <w:hideMark/>
          </w:tcPr>
          <w:p w14:paraId="0A772D25" w14:textId="77777777" w:rsidR="00EC6AA4" w:rsidRPr="005A17A9" w:rsidRDefault="00EC6AA4" w:rsidP="002F4DF0">
            <w:pPr>
              <w:jc w:val="center"/>
              <w:rPr>
                <w:color w:val="000000"/>
                <w:lang w:eastAsia="en-US"/>
              </w:rPr>
            </w:pPr>
            <w:r w:rsidRPr="005A17A9">
              <w:rPr>
                <w:lang w:eastAsia="en-US"/>
              </w:rPr>
              <w:t>221,55</w:t>
            </w:r>
          </w:p>
        </w:tc>
        <w:tc>
          <w:tcPr>
            <w:tcW w:w="993" w:type="dxa"/>
            <w:tcBorders>
              <w:top w:val="single" w:sz="4" w:space="0" w:color="auto"/>
              <w:left w:val="nil"/>
              <w:bottom w:val="single" w:sz="4" w:space="0" w:color="auto"/>
              <w:right w:val="single" w:sz="4" w:space="0" w:color="auto"/>
            </w:tcBorders>
            <w:hideMark/>
          </w:tcPr>
          <w:p w14:paraId="190B8989" w14:textId="77777777" w:rsidR="00EC6AA4" w:rsidRPr="005A17A9" w:rsidRDefault="00EC6AA4" w:rsidP="002F4DF0">
            <w:pPr>
              <w:jc w:val="center"/>
              <w:rPr>
                <w:color w:val="000000"/>
                <w:lang w:eastAsia="en-US"/>
              </w:rPr>
            </w:pPr>
            <w:r w:rsidRPr="005A17A9">
              <w:rPr>
                <w:lang w:eastAsia="en-US"/>
              </w:rPr>
              <w:t>212,21</w:t>
            </w:r>
          </w:p>
        </w:tc>
        <w:tc>
          <w:tcPr>
            <w:tcW w:w="1061" w:type="dxa"/>
            <w:tcBorders>
              <w:top w:val="single" w:sz="4" w:space="0" w:color="auto"/>
              <w:left w:val="nil"/>
              <w:bottom w:val="single" w:sz="4" w:space="0" w:color="auto"/>
              <w:right w:val="single" w:sz="4" w:space="0" w:color="auto"/>
            </w:tcBorders>
            <w:hideMark/>
          </w:tcPr>
          <w:p w14:paraId="6AA7FCDF" w14:textId="77777777" w:rsidR="00EC6AA4" w:rsidRPr="005A17A9" w:rsidRDefault="00EC6AA4" w:rsidP="002F4DF0">
            <w:pPr>
              <w:jc w:val="center"/>
              <w:rPr>
                <w:lang w:eastAsia="en-US"/>
              </w:rPr>
            </w:pPr>
            <w:r w:rsidRPr="005A17A9">
              <w:rPr>
                <w:lang w:eastAsia="en-US"/>
              </w:rPr>
              <w:t>52,25</w:t>
            </w:r>
          </w:p>
        </w:tc>
        <w:tc>
          <w:tcPr>
            <w:tcW w:w="1065" w:type="dxa"/>
            <w:tcBorders>
              <w:top w:val="single" w:sz="4" w:space="0" w:color="auto"/>
              <w:left w:val="nil"/>
              <w:bottom w:val="single" w:sz="4" w:space="0" w:color="auto"/>
              <w:right w:val="single" w:sz="4" w:space="0" w:color="auto"/>
            </w:tcBorders>
            <w:hideMark/>
          </w:tcPr>
          <w:p w14:paraId="499CE861" w14:textId="77777777" w:rsidR="00EC6AA4" w:rsidRPr="005A17A9" w:rsidRDefault="00EC6AA4" w:rsidP="002F4DF0">
            <w:pPr>
              <w:jc w:val="center"/>
              <w:rPr>
                <w:lang w:eastAsia="en-US"/>
              </w:rPr>
            </w:pPr>
            <w:r w:rsidRPr="005A17A9">
              <w:rPr>
                <w:lang w:eastAsia="en-US"/>
              </w:rPr>
              <w:t>2 918,87</w:t>
            </w:r>
          </w:p>
        </w:tc>
        <w:tc>
          <w:tcPr>
            <w:tcW w:w="1205" w:type="dxa"/>
            <w:tcBorders>
              <w:top w:val="single" w:sz="2" w:space="0" w:color="auto"/>
              <w:left w:val="single" w:sz="2" w:space="0" w:color="auto"/>
              <w:bottom w:val="single" w:sz="2" w:space="0" w:color="auto"/>
              <w:right w:val="single" w:sz="2" w:space="0" w:color="auto"/>
            </w:tcBorders>
            <w:vAlign w:val="center"/>
            <w:hideMark/>
          </w:tcPr>
          <w:p w14:paraId="238BA443" w14:textId="77777777" w:rsidR="00EC6AA4" w:rsidRPr="005A17A9" w:rsidRDefault="00EC6AA4" w:rsidP="002F4DF0">
            <w:pPr>
              <w:ind w:left="-36" w:right="-110"/>
              <w:jc w:val="cente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295BB5" w14:textId="77777777" w:rsidR="00EC6AA4" w:rsidRPr="005A17A9" w:rsidRDefault="00EC6AA4" w:rsidP="002F4DF0">
            <w:pPr>
              <w:ind w:left="-36" w:right="-110"/>
              <w:jc w:val="center"/>
            </w:pPr>
            <w:r w:rsidRPr="005A17A9">
              <w:t>х</w:t>
            </w:r>
          </w:p>
        </w:tc>
      </w:tr>
      <w:tr w:rsidR="00EC6AA4" w:rsidRPr="005A17A9" w14:paraId="574529B7" w14:textId="77777777" w:rsidTr="002F4DF0">
        <w:trPr>
          <w:trHeight w:val="224"/>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6AEAB089"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48837772" w14:textId="77777777" w:rsidR="00EC6AA4" w:rsidRPr="005A17A9" w:rsidRDefault="00EC6AA4" w:rsidP="002F4DF0">
            <w:pPr>
              <w:tabs>
                <w:tab w:val="left" w:pos="3052"/>
              </w:tabs>
              <w:ind w:hanging="108"/>
              <w:jc w:val="center"/>
            </w:pPr>
            <w:r w:rsidRPr="005A17A9">
              <w:t>с 01.01.2021</w:t>
            </w:r>
          </w:p>
        </w:tc>
        <w:tc>
          <w:tcPr>
            <w:tcW w:w="937" w:type="dxa"/>
            <w:tcBorders>
              <w:top w:val="nil"/>
              <w:left w:val="single" w:sz="4" w:space="0" w:color="auto"/>
              <w:bottom w:val="single" w:sz="4" w:space="0" w:color="auto"/>
              <w:right w:val="single" w:sz="4" w:space="0" w:color="auto"/>
            </w:tcBorders>
            <w:vAlign w:val="center"/>
            <w:hideMark/>
          </w:tcPr>
          <w:p w14:paraId="768A3E08" w14:textId="77777777" w:rsidR="00EC6AA4" w:rsidRPr="005A17A9" w:rsidRDefault="00EC6AA4" w:rsidP="002F4DF0">
            <w:pPr>
              <w:jc w:val="center"/>
              <w:rPr>
                <w:color w:val="000000"/>
                <w:lang w:eastAsia="en-US"/>
              </w:rPr>
            </w:pPr>
            <w:r w:rsidRPr="005A17A9">
              <w:rPr>
                <w:color w:val="000000"/>
                <w:lang w:eastAsia="en-US"/>
              </w:rPr>
              <w:t>255,17</w:t>
            </w:r>
          </w:p>
        </w:tc>
        <w:tc>
          <w:tcPr>
            <w:tcW w:w="992" w:type="dxa"/>
            <w:tcBorders>
              <w:top w:val="nil"/>
              <w:left w:val="nil"/>
              <w:bottom w:val="single" w:sz="4" w:space="0" w:color="auto"/>
              <w:right w:val="single" w:sz="4" w:space="0" w:color="auto"/>
            </w:tcBorders>
            <w:vAlign w:val="center"/>
            <w:hideMark/>
          </w:tcPr>
          <w:p w14:paraId="307AAF25" w14:textId="77777777" w:rsidR="00EC6AA4" w:rsidRPr="005A17A9" w:rsidRDefault="00EC6AA4" w:rsidP="002F4DF0">
            <w:pPr>
              <w:jc w:val="center"/>
              <w:rPr>
                <w:color w:val="000000"/>
                <w:lang w:eastAsia="en-US"/>
              </w:rPr>
            </w:pPr>
            <w:r w:rsidRPr="005A17A9">
              <w:rPr>
                <w:color w:val="000000"/>
                <w:lang w:eastAsia="en-US"/>
              </w:rPr>
              <w:t>252,26</w:t>
            </w:r>
          </w:p>
        </w:tc>
        <w:tc>
          <w:tcPr>
            <w:tcW w:w="992" w:type="dxa"/>
            <w:tcBorders>
              <w:top w:val="nil"/>
              <w:left w:val="nil"/>
              <w:bottom w:val="single" w:sz="4" w:space="0" w:color="auto"/>
              <w:right w:val="single" w:sz="4" w:space="0" w:color="auto"/>
            </w:tcBorders>
            <w:vAlign w:val="center"/>
            <w:hideMark/>
          </w:tcPr>
          <w:p w14:paraId="6D9DEA31" w14:textId="77777777" w:rsidR="00EC6AA4" w:rsidRPr="005A17A9" w:rsidRDefault="00EC6AA4" w:rsidP="002F4DF0">
            <w:pPr>
              <w:jc w:val="center"/>
              <w:rPr>
                <w:color w:val="000000"/>
                <w:lang w:eastAsia="en-US"/>
              </w:rPr>
            </w:pPr>
            <w:r w:rsidRPr="005A17A9">
              <w:rPr>
                <w:color w:val="000000"/>
                <w:lang w:eastAsia="en-US"/>
              </w:rPr>
              <w:t>268,24</w:t>
            </w:r>
          </w:p>
        </w:tc>
        <w:tc>
          <w:tcPr>
            <w:tcW w:w="904" w:type="dxa"/>
            <w:tcBorders>
              <w:top w:val="nil"/>
              <w:left w:val="nil"/>
              <w:bottom w:val="single" w:sz="4" w:space="0" w:color="auto"/>
              <w:right w:val="single" w:sz="4" w:space="0" w:color="auto"/>
            </w:tcBorders>
            <w:vAlign w:val="center"/>
            <w:hideMark/>
          </w:tcPr>
          <w:p w14:paraId="5E2E4C24" w14:textId="77777777" w:rsidR="00EC6AA4" w:rsidRPr="005A17A9" w:rsidRDefault="00EC6AA4" w:rsidP="002F4DF0">
            <w:pPr>
              <w:jc w:val="center"/>
              <w:rPr>
                <w:color w:val="000000"/>
                <w:lang w:eastAsia="en-US"/>
              </w:rPr>
            </w:pPr>
            <w:r w:rsidRPr="005A17A9">
              <w:rPr>
                <w:color w:val="000000"/>
                <w:lang w:eastAsia="en-US"/>
              </w:rPr>
              <w:t>256,62</w:t>
            </w:r>
          </w:p>
        </w:tc>
        <w:tc>
          <w:tcPr>
            <w:tcW w:w="939" w:type="dxa"/>
            <w:tcBorders>
              <w:top w:val="nil"/>
              <w:left w:val="nil"/>
              <w:bottom w:val="single" w:sz="4" w:space="0" w:color="auto"/>
              <w:right w:val="single" w:sz="4" w:space="0" w:color="auto"/>
            </w:tcBorders>
            <w:vAlign w:val="center"/>
            <w:hideMark/>
          </w:tcPr>
          <w:p w14:paraId="312BE21D" w14:textId="77777777" w:rsidR="00EC6AA4" w:rsidRPr="005A17A9" w:rsidRDefault="00EC6AA4" w:rsidP="002F4DF0">
            <w:pPr>
              <w:jc w:val="center"/>
              <w:rPr>
                <w:color w:val="000000"/>
                <w:lang w:eastAsia="en-US"/>
              </w:rPr>
            </w:pPr>
            <w:r w:rsidRPr="005A17A9">
              <w:rPr>
                <w:color w:val="000000"/>
                <w:lang w:eastAsia="en-US"/>
              </w:rPr>
              <w:t>212,64</w:t>
            </w:r>
          </w:p>
        </w:tc>
        <w:tc>
          <w:tcPr>
            <w:tcW w:w="992" w:type="dxa"/>
            <w:tcBorders>
              <w:top w:val="nil"/>
              <w:left w:val="nil"/>
              <w:bottom w:val="single" w:sz="4" w:space="0" w:color="auto"/>
              <w:right w:val="single" w:sz="4" w:space="0" w:color="auto"/>
            </w:tcBorders>
            <w:vAlign w:val="center"/>
            <w:hideMark/>
          </w:tcPr>
          <w:p w14:paraId="7B8E2EA0" w14:textId="77777777" w:rsidR="00EC6AA4" w:rsidRPr="005A17A9" w:rsidRDefault="00EC6AA4" w:rsidP="002F4DF0">
            <w:pPr>
              <w:jc w:val="center"/>
              <w:rPr>
                <w:color w:val="000000"/>
                <w:lang w:eastAsia="en-US"/>
              </w:rPr>
            </w:pPr>
            <w:r w:rsidRPr="005A17A9">
              <w:rPr>
                <w:color w:val="000000"/>
                <w:lang w:eastAsia="en-US"/>
              </w:rPr>
              <w:t>210,22</w:t>
            </w:r>
          </w:p>
        </w:tc>
        <w:tc>
          <w:tcPr>
            <w:tcW w:w="992" w:type="dxa"/>
            <w:tcBorders>
              <w:top w:val="nil"/>
              <w:left w:val="nil"/>
              <w:bottom w:val="single" w:sz="4" w:space="0" w:color="auto"/>
              <w:right w:val="single" w:sz="4" w:space="0" w:color="auto"/>
            </w:tcBorders>
            <w:vAlign w:val="center"/>
            <w:hideMark/>
          </w:tcPr>
          <w:p w14:paraId="189FA3E4" w14:textId="77777777" w:rsidR="00EC6AA4" w:rsidRPr="005A17A9" w:rsidRDefault="00EC6AA4" w:rsidP="002F4DF0">
            <w:pPr>
              <w:jc w:val="center"/>
              <w:rPr>
                <w:color w:val="000000"/>
                <w:lang w:eastAsia="en-US"/>
              </w:rPr>
            </w:pPr>
            <w:r w:rsidRPr="005A17A9">
              <w:rPr>
                <w:color w:val="000000"/>
                <w:lang w:eastAsia="en-US"/>
              </w:rPr>
              <w:t>223,53</w:t>
            </w:r>
          </w:p>
        </w:tc>
        <w:tc>
          <w:tcPr>
            <w:tcW w:w="993" w:type="dxa"/>
            <w:tcBorders>
              <w:top w:val="nil"/>
              <w:left w:val="nil"/>
              <w:bottom w:val="single" w:sz="4" w:space="0" w:color="auto"/>
              <w:right w:val="single" w:sz="4" w:space="0" w:color="auto"/>
            </w:tcBorders>
            <w:vAlign w:val="center"/>
            <w:hideMark/>
          </w:tcPr>
          <w:p w14:paraId="3F5F2DBB" w14:textId="77777777" w:rsidR="00EC6AA4" w:rsidRPr="005A17A9" w:rsidRDefault="00EC6AA4" w:rsidP="002F4DF0">
            <w:pPr>
              <w:jc w:val="center"/>
              <w:rPr>
                <w:color w:val="000000"/>
                <w:lang w:eastAsia="en-US"/>
              </w:rPr>
            </w:pPr>
            <w:r w:rsidRPr="005A17A9">
              <w:rPr>
                <w:color w:val="000000"/>
                <w:lang w:eastAsia="en-US"/>
              </w:rPr>
              <w:t>213,85</w:t>
            </w:r>
          </w:p>
        </w:tc>
        <w:tc>
          <w:tcPr>
            <w:tcW w:w="1061" w:type="dxa"/>
            <w:tcBorders>
              <w:top w:val="nil"/>
              <w:left w:val="nil"/>
              <w:bottom w:val="single" w:sz="4" w:space="0" w:color="auto"/>
              <w:right w:val="single" w:sz="4" w:space="0" w:color="auto"/>
            </w:tcBorders>
            <w:vAlign w:val="center"/>
            <w:hideMark/>
          </w:tcPr>
          <w:p w14:paraId="416A38D9" w14:textId="77777777" w:rsidR="00EC6AA4" w:rsidRPr="005A17A9" w:rsidRDefault="00EC6AA4" w:rsidP="002F4DF0">
            <w:pPr>
              <w:jc w:val="center"/>
              <w:rPr>
                <w:lang w:eastAsia="en-US"/>
              </w:rPr>
            </w:pPr>
            <w:r w:rsidRPr="005A17A9">
              <w:rPr>
                <w:lang w:eastAsia="en-US"/>
              </w:rPr>
              <w:t>48,03</w:t>
            </w:r>
          </w:p>
        </w:tc>
        <w:tc>
          <w:tcPr>
            <w:tcW w:w="1065" w:type="dxa"/>
            <w:tcBorders>
              <w:top w:val="nil"/>
              <w:left w:val="nil"/>
              <w:bottom w:val="single" w:sz="4" w:space="0" w:color="auto"/>
              <w:right w:val="single" w:sz="4" w:space="0" w:color="auto"/>
            </w:tcBorders>
            <w:vAlign w:val="center"/>
            <w:hideMark/>
          </w:tcPr>
          <w:p w14:paraId="2313B579" w14:textId="77777777" w:rsidR="00EC6AA4" w:rsidRPr="005A17A9" w:rsidRDefault="00EC6AA4" w:rsidP="002F4DF0">
            <w:pPr>
              <w:jc w:val="center"/>
              <w:rPr>
                <w:lang w:eastAsia="en-US"/>
              </w:rPr>
            </w:pPr>
            <w:r w:rsidRPr="005A17A9">
              <w:rPr>
                <w:lang w:eastAsia="en-US"/>
              </w:rPr>
              <w:t>3 025,90</w:t>
            </w:r>
          </w:p>
        </w:tc>
        <w:tc>
          <w:tcPr>
            <w:tcW w:w="1205" w:type="dxa"/>
            <w:tcBorders>
              <w:top w:val="single" w:sz="2" w:space="0" w:color="auto"/>
              <w:left w:val="single" w:sz="2" w:space="0" w:color="auto"/>
              <w:bottom w:val="single" w:sz="2" w:space="0" w:color="auto"/>
              <w:right w:val="single" w:sz="2" w:space="0" w:color="auto"/>
            </w:tcBorders>
            <w:vAlign w:val="center"/>
            <w:hideMark/>
          </w:tcPr>
          <w:p w14:paraId="4625B83A" w14:textId="77777777" w:rsidR="00EC6AA4" w:rsidRPr="005A17A9" w:rsidRDefault="00EC6AA4" w:rsidP="002F4DF0">
            <w:pPr>
              <w:ind w:left="-36" w:right="-110"/>
              <w:jc w:val="cente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1957AC" w14:textId="77777777" w:rsidR="00EC6AA4" w:rsidRPr="005A17A9" w:rsidRDefault="00EC6AA4" w:rsidP="002F4DF0">
            <w:pPr>
              <w:ind w:left="-36" w:right="-110"/>
              <w:jc w:val="center"/>
            </w:pPr>
            <w:r w:rsidRPr="005A17A9">
              <w:t>х</w:t>
            </w:r>
          </w:p>
        </w:tc>
      </w:tr>
      <w:tr w:rsidR="00EC6AA4" w:rsidRPr="005A17A9" w14:paraId="2D119921" w14:textId="77777777" w:rsidTr="002F4DF0">
        <w:trPr>
          <w:trHeight w:val="281"/>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135E2F38"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1F4633BD" w14:textId="77777777" w:rsidR="00EC6AA4" w:rsidRPr="005A17A9" w:rsidRDefault="00EC6AA4" w:rsidP="002F4DF0">
            <w:pPr>
              <w:tabs>
                <w:tab w:val="left" w:pos="3052"/>
              </w:tabs>
              <w:ind w:hanging="108"/>
              <w:jc w:val="center"/>
            </w:pPr>
            <w:r w:rsidRPr="005A17A9">
              <w:t>с 01.07.2021</w:t>
            </w:r>
          </w:p>
        </w:tc>
        <w:tc>
          <w:tcPr>
            <w:tcW w:w="937" w:type="dxa"/>
            <w:tcBorders>
              <w:top w:val="nil"/>
              <w:left w:val="single" w:sz="4" w:space="0" w:color="auto"/>
              <w:bottom w:val="single" w:sz="4" w:space="0" w:color="auto"/>
              <w:right w:val="single" w:sz="4" w:space="0" w:color="auto"/>
            </w:tcBorders>
            <w:vAlign w:val="center"/>
            <w:hideMark/>
          </w:tcPr>
          <w:p w14:paraId="633B9C92" w14:textId="77777777" w:rsidR="00EC6AA4" w:rsidRPr="005A17A9" w:rsidRDefault="00EC6AA4" w:rsidP="002F4DF0">
            <w:pPr>
              <w:jc w:val="center"/>
              <w:rPr>
                <w:color w:val="000000"/>
                <w:lang w:eastAsia="en-US"/>
              </w:rPr>
            </w:pPr>
            <w:r w:rsidRPr="005A17A9">
              <w:rPr>
                <w:color w:val="000000"/>
                <w:lang w:eastAsia="en-US"/>
              </w:rPr>
              <w:t>276,74</w:t>
            </w:r>
          </w:p>
        </w:tc>
        <w:tc>
          <w:tcPr>
            <w:tcW w:w="992" w:type="dxa"/>
            <w:tcBorders>
              <w:top w:val="nil"/>
              <w:left w:val="nil"/>
              <w:bottom w:val="single" w:sz="4" w:space="0" w:color="auto"/>
              <w:right w:val="single" w:sz="4" w:space="0" w:color="auto"/>
            </w:tcBorders>
            <w:vAlign w:val="center"/>
            <w:hideMark/>
          </w:tcPr>
          <w:p w14:paraId="00F26EC0" w14:textId="77777777" w:rsidR="00EC6AA4" w:rsidRPr="005A17A9" w:rsidRDefault="00EC6AA4" w:rsidP="002F4DF0">
            <w:pPr>
              <w:jc w:val="center"/>
              <w:rPr>
                <w:color w:val="000000"/>
                <w:lang w:eastAsia="en-US"/>
              </w:rPr>
            </w:pPr>
            <w:r w:rsidRPr="005A17A9">
              <w:rPr>
                <w:color w:val="000000"/>
                <w:lang w:eastAsia="en-US"/>
              </w:rPr>
              <w:t>273,64</w:t>
            </w:r>
          </w:p>
        </w:tc>
        <w:tc>
          <w:tcPr>
            <w:tcW w:w="992" w:type="dxa"/>
            <w:tcBorders>
              <w:top w:val="nil"/>
              <w:left w:val="nil"/>
              <w:bottom w:val="single" w:sz="4" w:space="0" w:color="auto"/>
              <w:right w:val="single" w:sz="4" w:space="0" w:color="auto"/>
            </w:tcBorders>
            <w:vAlign w:val="center"/>
            <w:hideMark/>
          </w:tcPr>
          <w:p w14:paraId="6F8F69D4" w14:textId="77777777" w:rsidR="00EC6AA4" w:rsidRPr="005A17A9" w:rsidRDefault="00EC6AA4" w:rsidP="002F4DF0">
            <w:pPr>
              <w:jc w:val="center"/>
              <w:rPr>
                <w:color w:val="000000"/>
                <w:lang w:eastAsia="en-US"/>
              </w:rPr>
            </w:pPr>
            <w:r w:rsidRPr="005A17A9">
              <w:rPr>
                <w:color w:val="000000"/>
                <w:lang w:eastAsia="en-US"/>
              </w:rPr>
              <w:t>290,69</w:t>
            </w:r>
          </w:p>
        </w:tc>
        <w:tc>
          <w:tcPr>
            <w:tcW w:w="904" w:type="dxa"/>
            <w:tcBorders>
              <w:top w:val="nil"/>
              <w:left w:val="nil"/>
              <w:bottom w:val="single" w:sz="4" w:space="0" w:color="auto"/>
              <w:right w:val="single" w:sz="4" w:space="0" w:color="auto"/>
            </w:tcBorders>
            <w:vAlign w:val="center"/>
            <w:hideMark/>
          </w:tcPr>
          <w:p w14:paraId="6BDBDF0D" w14:textId="77777777" w:rsidR="00EC6AA4" w:rsidRPr="005A17A9" w:rsidRDefault="00EC6AA4" w:rsidP="002F4DF0">
            <w:pPr>
              <w:jc w:val="center"/>
              <w:rPr>
                <w:color w:val="000000"/>
                <w:lang w:eastAsia="en-US"/>
              </w:rPr>
            </w:pPr>
            <w:r w:rsidRPr="005A17A9">
              <w:rPr>
                <w:color w:val="000000"/>
                <w:lang w:eastAsia="en-US"/>
              </w:rPr>
              <w:t>278,29</w:t>
            </w:r>
          </w:p>
        </w:tc>
        <w:tc>
          <w:tcPr>
            <w:tcW w:w="939" w:type="dxa"/>
            <w:tcBorders>
              <w:top w:val="nil"/>
              <w:left w:val="nil"/>
              <w:bottom w:val="single" w:sz="4" w:space="0" w:color="auto"/>
              <w:right w:val="single" w:sz="4" w:space="0" w:color="auto"/>
            </w:tcBorders>
            <w:vAlign w:val="center"/>
            <w:hideMark/>
          </w:tcPr>
          <w:p w14:paraId="6D08F6D2" w14:textId="77777777" w:rsidR="00EC6AA4" w:rsidRPr="005A17A9" w:rsidRDefault="00EC6AA4" w:rsidP="002F4DF0">
            <w:pPr>
              <w:jc w:val="center"/>
              <w:rPr>
                <w:color w:val="000000"/>
                <w:lang w:eastAsia="en-US"/>
              </w:rPr>
            </w:pPr>
            <w:r w:rsidRPr="005A17A9">
              <w:rPr>
                <w:color w:val="000000"/>
                <w:lang w:eastAsia="en-US"/>
              </w:rPr>
              <w:t>230,62</w:t>
            </w:r>
          </w:p>
        </w:tc>
        <w:tc>
          <w:tcPr>
            <w:tcW w:w="992" w:type="dxa"/>
            <w:tcBorders>
              <w:top w:val="nil"/>
              <w:left w:val="nil"/>
              <w:bottom w:val="single" w:sz="4" w:space="0" w:color="auto"/>
              <w:right w:val="single" w:sz="4" w:space="0" w:color="auto"/>
            </w:tcBorders>
            <w:vAlign w:val="center"/>
            <w:hideMark/>
          </w:tcPr>
          <w:p w14:paraId="0BF1D54C" w14:textId="77777777" w:rsidR="00EC6AA4" w:rsidRPr="005A17A9" w:rsidRDefault="00EC6AA4" w:rsidP="002F4DF0">
            <w:pPr>
              <w:jc w:val="center"/>
              <w:rPr>
                <w:color w:val="000000"/>
                <w:lang w:eastAsia="en-US"/>
              </w:rPr>
            </w:pPr>
            <w:r w:rsidRPr="005A17A9">
              <w:rPr>
                <w:color w:val="000000"/>
                <w:lang w:eastAsia="en-US"/>
              </w:rPr>
              <w:t>228,03</w:t>
            </w:r>
          </w:p>
        </w:tc>
        <w:tc>
          <w:tcPr>
            <w:tcW w:w="992" w:type="dxa"/>
            <w:tcBorders>
              <w:top w:val="nil"/>
              <w:left w:val="nil"/>
              <w:bottom w:val="single" w:sz="4" w:space="0" w:color="auto"/>
              <w:right w:val="single" w:sz="4" w:space="0" w:color="auto"/>
            </w:tcBorders>
            <w:vAlign w:val="center"/>
            <w:hideMark/>
          </w:tcPr>
          <w:p w14:paraId="57907397" w14:textId="77777777" w:rsidR="00EC6AA4" w:rsidRPr="005A17A9" w:rsidRDefault="00EC6AA4" w:rsidP="002F4DF0">
            <w:pPr>
              <w:jc w:val="center"/>
              <w:rPr>
                <w:color w:val="000000"/>
                <w:lang w:eastAsia="en-US"/>
              </w:rPr>
            </w:pPr>
            <w:r w:rsidRPr="005A17A9">
              <w:rPr>
                <w:color w:val="000000"/>
                <w:lang w:eastAsia="en-US"/>
              </w:rPr>
              <w:t>242,24</w:t>
            </w:r>
          </w:p>
        </w:tc>
        <w:tc>
          <w:tcPr>
            <w:tcW w:w="993" w:type="dxa"/>
            <w:tcBorders>
              <w:top w:val="nil"/>
              <w:left w:val="nil"/>
              <w:bottom w:val="single" w:sz="4" w:space="0" w:color="auto"/>
              <w:right w:val="single" w:sz="4" w:space="0" w:color="auto"/>
            </w:tcBorders>
            <w:vAlign w:val="center"/>
            <w:hideMark/>
          </w:tcPr>
          <w:p w14:paraId="5BAF3D6C" w14:textId="77777777" w:rsidR="00EC6AA4" w:rsidRPr="005A17A9" w:rsidRDefault="00EC6AA4" w:rsidP="002F4DF0">
            <w:pPr>
              <w:jc w:val="center"/>
              <w:rPr>
                <w:color w:val="000000"/>
                <w:lang w:eastAsia="en-US"/>
              </w:rPr>
            </w:pPr>
            <w:r w:rsidRPr="005A17A9">
              <w:rPr>
                <w:color w:val="000000"/>
                <w:lang w:eastAsia="en-US"/>
              </w:rPr>
              <w:t>231,91</w:t>
            </w:r>
          </w:p>
        </w:tc>
        <w:tc>
          <w:tcPr>
            <w:tcW w:w="1061" w:type="dxa"/>
            <w:tcBorders>
              <w:top w:val="nil"/>
              <w:left w:val="nil"/>
              <w:bottom w:val="single" w:sz="4" w:space="0" w:color="auto"/>
              <w:right w:val="single" w:sz="4" w:space="0" w:color="auto"/>
            </w:tcBorders>
            <w:vAlign w:val="center"/>
            <w:hideMark/>
          </w:tcPr>
          <w:p w14:paraId="6CD442B4" w14:textId="77777777" w:rsidR="00EC6AA4" w:rsidRPr="005A17A9" w:rsidRDefault="00EC6AA4" w:rsidP="002F4DF0">
            <w:pPr>
              <w:jc w:val="center"/>
              <w:rPr>
                <w:lang w:eastAsia="en-US"/>
              </w:rPr>
            </w:pPr>
            <w:r w:rsidRPr="005A17A9">
              <w:rPr>
                <w:lang w:eastAsia="en-US"/>
              </w:rPr>
              <w:t>54,90</w:t>
            </w:r>
          </w:p>
        </w:tc>
        <w:tc>
          <w:tcPr>
            <w:tcW w:w="1065" w:type="dxa"/>
            <w:tcBorders>
              <w:top w:val="nil"/>
              <w:left w:val="nil"/>
              <w:bottom w:val="single" w:sz="4" w:space="0" w:color="auto"/>
              <w:right w:val="single" w:sz="4" w:space="0" w:color="auto"/>
            </w:tcBorders>
            <w:vAlign w:val="center"/>
            <w:hideMark/>
          </w:tcPr>
          <w:p w14:paraId="260FF7DE" w14:textId="77777777" w:rsidR="00EC6AA4" w:rsidRPr="005A17A9" w:rsidRDefault="00EC6AA4" w:rsidP="002F4DF0">
            <w:pPr>
              <w:jc w:val="center"/>
              <w:rPr>
                <w:lang w:eastAsia="en-US"/>
              </w:rPr>
            </w:pPr>
            <w:r w:rsidRPr="005A17A9">
              <w:rPr>
                <w:lang w:eastAsia="en-US"/>
              </w:rPr>
              <w:t>3 230,06</w:t>
            </w:r>
          </w:p>
        </w:tc>
        <w:tc>
          <w:tcPr>
            <w:tcW w:w="1205" w:type="dxa"/>
            <w:tcBorders>
              <w:top w:val="single" w:sz="2" w:space="0" w:color="auto"/>
              <w:left w:val="single" w:sz="2" w:space="0" w:color="auto"/>
              <w:bottom w:val="single" w:sz="2" w:space="0" w:color="auto"/>
              <w:right w:val="single" w:sz="2" w:space="0" w:color="auto"/>
            </w:tcBorders>
            <w:vAlign w:val="center"/>
            <w:hideMark/>
          </w:tcPr>
          <w:p w14:paraId="4DA4B885" w14:textId="77777777" w:rsidR="00EC6AA4" w:rsidRPr="005A17A9" w:rsidRDefault="00EC6AA4" w:rsidP="002F4DF0">
            <w:pPr>
              <w:ind w:left="-36" w:right="-110"/>
              <w:jc w:val="cente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479AFC" w14:textId="77777777" w:rsidR="00EC6AA4" w:rsidRPr="005A17A9" w:rsidRDefault="00EC6AA4" w:rsidP="002F4DF0">
            <w:pPr>
              <w:ind w:left="-36" w:right="-110"/>
              <w:jc w:val="center"/>
            </w:pPr>
            <w:r w:rsidRPr="005A17A9">
              <w:t>х</w:t>
            </w:r>
          </w:p>
        </w:tc>
      </w:tr>
      <w:tr w:rsidR="00EC6AA4" w:rsidRPr="005A17A9" w14:paraId="2191BAE0" w14:textId="77777777" w:rsidTr="002F4DF0">
        <w:trPr>
          <w:trHeight w:val="281"/>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172C49D4"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1918FE65" w14:textId="77777777" w:rsidR="00EC6AA4" w:rsidRPr="005A17A9" w:rsidRDefault="00EC6AA4" w:rsidP="002F4DF0">
            <w:pPr>
              <w:tabs>
                <w:tab w:val="left" w:pos="3052"/>
              </w:tabs>
              <w:ind w:hanging="108"/>
              <w:jc w:val="center"/>
            </w:pPr>
            <w:r w:rsidRPr="005A17A9">
              <w:t>с 01.01.2022</w:t>
            </w:r>
          </w:p>
        </w:tc>
        <w:tc>
          <w:tcPr>
            <w:tcW w:w="937" w:type="dxa"/>
            <w:tcBorders>
              <w:top w:val="nil"/>
              <w:left w:val="single" w:sz="4" w:space="0" w:color="auto"/>
              <w:bottom w:val="single" w:sz="4" w:space="0" w:color="auto"/>
              <w:right w:val="single" w:sz="4" w:space="0" w:color="auto"/>
            </w:tcBorders>
            <w:vAlign w:val="center"/>
            <w:hideMark/>
          </w:tcPr>
          <w:p w14:paraId="6EE41AE4" w14:textId="77777777" w:rsidR="00EC6AA4" w:rsidRPr="005A17A9" w:rsidRDefault="00EC6AA4" w:rsidP="002F4DF0">
            <w:pPr>
              <w:jc w:val="center"/>
              <w:rPr>
                <w:color w:val="000000"/>
                <w:lang w:eastAsia="en-US"/>
              </w:rPr>
            </w:pPr>
            <w:r w:rsidRPr="005A17A9">
              <w:rPr>
                <w:color w:val="000000"/>
                <w:lang w:eastAsia="en-US"/>
              </w:rPr>
              <w:t>276,74</w:t>
            </w:r>
          </w:p>
        </w:tc>
        <w:tc>
          <w:tcPr>
            <w:tcW w:w="992" w:type="dxa"/>
            <w:tcBorders>
              <w:top w:val="nil"/>
              <w:left w:val="nil"/>
              <w:bottom w:val="single" w:sz="4" w:space="0" w:color="auto"/>
              <w:right w:val="single" w:sz="4" w:space="0" w:color="auto"/>
            </w:tcBorders>
            <w:vAlign w:val="center"/>
            <w:hideMark/>
          </w:tcPr>
          <w:p w14:paraId="3FE8917E" w14:textId="77777777" w:rsidR="00EC6AA4" w:rsidRPr="005A17A9" w:rsidRDefault="00EC6AA4" w:rsidP="002F4DF0">
            <w:pPr>
              <w:jc w:val="center"/>
              <w:rPr>
                <w:color w:val="000000"/>
                <w:lang w:eastAsia="en-US"/>
              </w:rPr>
            </w:pPr>
            <w:r w:rsidRPr="005A17A9">
              <w:rPr>
                <w:color w:val="000000"/>
                <w:lang w:eastAsia="en-US"/>
              </w:rPr>
              <w:t>273,64</w:t>
            </w:r>
          </w:p>
        </w:tc>
        <w:tc>
          <w:tcPr>
            <w:tcW w:w="992" w:type="dxa"/>
            <w:tcBorders>
              <w:top w:val="nil"/>
              <w:left w:val="nil"/>
              <w:bottom w:val="single" w:sz="4" w:space="0" w:color="auto"/>
              <w:right w:val="single" w:sz="4" w:space="0" w:color="auto"/>
            </w:tcBorders>
            <w:vAlign w:val="center"/>
            <w:hideMark/>
          </w:tcPr>
          <w:p w14:paraId="58226191" w14:textId="77777777" w:rsidR="00EC6AA4" w:rsidRPr="005A17A9" w:rsidRDefault="00EC6AA4" w:rsidP="002F4DF0">
            <w:pPr>
              <w:jc w:val="center"/>
              <w:rPr>
                <w:color w:val="000000"/>
                <w:lang w:eastAsia="en-US"/>
              </w:rPr>
            </w:pPr>
            <w:r w:rsidRPr="005A17A9">
              <w:rPr>
                <w:color w:val="000000"/>
                <w:lang w:eastAsia="en-US"/>
              </w:rPr>
              <w:t>290,69</w:t>
            </w:r>
          </w:p>
        </w:tc>
        <w:tc>
          <w:tcPr>
            <w:tcW w:w="904" w:type="dxa"/>
            <w:tcBorders>
              <w:top w:val="nil"/>
              <w:left w:val="nil"/>
              <w:bottom w:val="single" w:sz="4" w:space="0" w:color="auto"/>
              <w:right w:val="single" w:sz="4" w:space="0" w:color="auto"/>
            </w:tcBorders>
            <w:vAlign w:val="center"/>
            <w:hideMark/>
          </w:tcPr>
          <w:p w14:paraId="3A05ECDD" w14:textId="77777777" w:rsidR="00EC6AA4" w:rsidRPr="005A17A9" w:rsidRDefault="00EC6AA4" w:rsidP="002F4DF0">
            <w:pPr>
              <w:jc w:val="center"/>
              <w:rPr>
                <w:color w:val="000000"/>
                <w:lang w:eastAsia="en-US"/>
              </w:rPr>
            </w:pPr>
            <w:r w:rsidRPr="005A17A9">
              <w:rPr>
                <w:color w:val="000000"/>
                <w:lang w:eastAsia="en-US"/>
              </w:rPr>
              <w:t>278,29</w:t>
            </w:r>
          </w:p>
        </w:tc>
        <w:tc>
          <w:tcPr>
            <w:tcW w:w="939" w:type="dxa"/>
            <w:tcBorders>
              <w:top w:val="nil"/>
              <w:left w:val="nil"/>
              <w:bottom w:val="single" w:sz="4" w:space="0" w:color="auto"/>
              <w:right w:val="single" w:sz="4" w:space="0" w:color="auto"/>
            </w:tcBorders>
            <w:vAlign w:val="center"/>
            <w:hideMark/>
          </w:tcPr>
          <w:p w14:paraId="105CB76D" w14:textId="77777777" w:rsidR="00EC6AA4" w:rsidRPr="005A17A9" w:rsidRDefault="00EC6AA4" w:rsidP="002F4DF0">
            <w:pPr>
              <w:jc w:val="center"/>
              <w:rPr>
                <w:color w:val="000000"/>
                <w:lang w:eastAsia="en-US"/>
              </w:rPr>
            </w:pPr>
            <w:r w:rsidRPr="005A17A9">
              <w:rPr>
                <w:color w:val="000000"/>
                <w:lang w:eastAsia="en-US"/>
              </w:rPr>
              <w:t>230,62</w:t>
            </w:r>
          </w:p>
        </w:tc>
        <w:tc>
          <w:tcPr>
            <w:tcW w:w="992" w:type="dxa"/>
            <w:tcBorders>
              <w:top w:val="nil"/>
              <w:left w:val="nil"/>
              <w:bottom w:val="single" w:sz="4" w:space="0" w:color="auto"/>
              <w:right w:val="single" w:sz="4" w:space="0" w:color="auto"/>
            </w:tcBorders>
            <w:vAlign w:val="center"/>
            <w:hideMark/>
          </w:tcPr>
          <w:p w14:paraId="4FF57B9B" w14:textId="77777777" w:rsidR="00EC6AA4" w:rsidRPr="005A17A9" w:rsidRDefault="00EC6AA4" w:rsidP="002F4DF0">
            <w:pPr>
              <w:jc w:val="center"/>
              <w:rPr>
                <w:color w:val="000000"/>
                <w:lang w:eastAsia="en-US"/>
              </w:rPr>
            </w:pPr>
            <w:r w:rsidRPr="005A17A9">
              <w:rPr>
                <w:color w:val="000000"/>
                <w:lang w:eastAsia="en-US"/>
              </w:rPr>
              <w:t>228,03</w:t>
            </w:r>
          </w:p>
        </w:tc>
        <w:tc>
          <w:tcPr>
            <w:tcW w:w="992" w:type="dxa"/>
            <w:tcBorders>
              <w:top w:val="nil"/>
              <w:left w:val="nil"/>
              <w:bottom w:val="single" w:sz="4" w:space="0" w:color="auto"/>
              <w:right w:val="single" w:sz="4" w:space="0" w:color="auto"/>
            </w:tcBorders>
            <w:vAlign w:val="center"/>
            <w:hideMark/>
          </w:tcPr>
          <w:p w14:paraId="1793CD31" w14:textId="77777777" w:rsidR="00EC6AA4" w:rsidRPr="005A17A9" w:rsidRDefault="00EC6AA4" w:rsidP="002F4DF0">
            <w:pPr>
              <w:jc w:val="center"/>
              <w:rPr>
                <w:color w:val="000000"/>
                <w:lang w:eastAsia="en-US"/>
              </w:rPr>
            </w:pPr>
            <w:r w:rsidRPr="005A17A9">
              <w:rPr>
                <w:color w:val="000000"/>
                <w:lang w:eastAsia="en-US"/>
              </w:rPr>
              <w:t>242,24</w:t>
            </w:r>
          </w:p>
        </w:tc>
        <w:tc>
          <w:tcPr>
            <w:tcW w:w="993" w:type="dxa"/>
            <w:tcBorders>
              <w:top w:val="nil"/>
              <w:left w:val="nil"/>
              <w:bottom w:val="single" w:sz="4" w:space="0" w:color="auto"/>
              <w:right w:val="single" w:sz="4" w:space="0" w:color="auto"/>
            </w:tcBorders>
            <w:vAlign w:val="center"/>
            <w:hideMark/>
          </w:tcPr>
          <w:p w14:paraId="1C338926" w14:textId="77777777" w:rsidR="00EC6AA4" w:rsidRPr="005A17A9" w:rsidRDefault="00EC6AA4" w:rsidP="002F4DF0">
            <w:pPr>
              <w:jc w:val="center"/>
              <w:rPr>
                <w:color w:val="000000"/>
                <w:lang w:eastAsia="en-US"/>
              </w:rPr>
            </w:pPr>
            <w:r w:rsidRPr="005A17A9">
              <w:rPr>
                <w:color w:val="000000"/>
                <w:lang w:eastAsia="en-US"/>
              </w:rPr>
              <w:t>231,91</w:t>
            </w:r>
          </w:p>
        </w:tc>
        <w:tc>
          <w:tcPr>
            <w:tcW w:w="1061" w:type="dxa"/>
            <w:tcBorders>
              <w:top w:val="nil"/>
              <w:left w:val="nil"/>
              <w:bottom w:val="single" w:sz="4" w:space="0" w:color="auto"/>
              <w:right w:val="single" w:sz="4" w:space="0" w:color="auto"/>
            </w:tcBorders>
            <w:vAlign w:val="center"/>
            <w:hideMark/>
          </w:tcPr>
          <w:p w14:paraId="00214110" w14:textId="77777777" w:rsidR="00EC6AA4" w:rsidRPr="005A17A9" w:rsidRDefault="00EC6AA4" w:rsidP="002F4DF0">
            <w:pPr>
              <w:jc w:val="center"/>
              <w:rPr>
                <w:lang w:eastAsia="en-US"/>
              </w:rPr>
            </w:pPr>
            <w:r w:rsidRPr="005A17A9">
              <w:rPr>
                <w:lang w:eastAsia="en-US"/>
              </w:rPr>
              <w:t>54,90</w:t>
            </w:r>
          </w:p>
        </w:tc>
        <w:tc>
          <w:tcPr>
            <w:tcW w:w="1065" w:type="dxa"/>
            <w:tcBorders>
              <w:top w:val="nil"/>
              <w:left w:val="nil"/>
              <w:bottom w:val="single" w:sz="4" w:space="0" w:color="auto"/>
              <w:right w:val="single" w:sz="4" w:space="0" w:color="auto"/>
            </w:tcBorders>
            <w:vAlign w:val="center"/>
            <w:hideMark/>
          </w:tcPr>
          <w:p w14:paraId="16C9B684" w14:textId="77777777" w:rsidR="00EC6AA4" w:rsidRPr="005A17A9" w:rsidRDefault="00EC6AA4" w:rsidP="002F4DF0">
            <w:pPr>
              <w:jc w:val="center"/>
              <w:rPr>
                <w:lang w:eastAsia="en-US"/>
              </w:rPr>
            </w:pPr>
            <w:r w:rsidRPr="005A17A9">
              <w:rPr>
                <w:lang w:eastAsia="en-US"/>
              </w:rPr>
              <w:t>3 230,06</w:t>
            </w:r>
          </w:p>
        </w:tc>
        <w:tc>
          <w:tcPr>
            <w:tcW w:w="1205" w:type="dxa"/>
            <w:tcBorders>
              <w:top w:val="single" w:sz="2" w:space="0" w:color="auto"/>
              <w:left w:val="single" w:sz="2" w:space="0" w:color="auto"/>
              <w:bottom w:val="single" w:sz="2" w:space="0" w:color="auto"/>
              <w:right w:val="single" w:sz="2" w:space="0" w:color="auto"/>
            </w:tcBorders>
            <w:vAlign w:val="center"/>
            <w:hideMark/>
          </w:tcPr>
          <w:p w14:paraId="536BA62B" w14:textId="77777777" w:rsidR="00EC6AA4" w:rsidRPr="005A17A9" w:rsidRDefault="00EC6AA4" w:rsidP="002F4DF0">
            <w:pPr>
              <w:ind w:left="-36" w:right="-110"/>
              <w:jc w:val="center"/>
              <w:rPr>
                <w:lang w:eastAsia="en-US"/>
              </w:rP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D29B03" w14:textId="77777777" w:rsidR="00EC6AA4" w:rsidRPr="005A17A9" w:rsidRDefault="00EC6AA4" w:rsidP="002F4DF0">
            <w:pPr>
              <w:ind w:left="-36" w:right="-110"/>
              <w:jc w:val="center"/>
              <w:rPr>
                <w:lang w:eastAsia="en-US"/>
              </w:rPr>
            </w:pPr>
            <w:r w:rsidRPr="005A17A9">
              <w:t>х</w:t>
            </w:r>
          </w:p>
        </w:tc>
      </w:tr>
      <w:tr w:rsidR="00EC6AA4" w:rsidRPr="005A17A9" w14:paraId="6B107FF5" w14:textId="77777777" w:rsidTr="002F4DF0">
        <w:trPr>
          <w:trHeight w:val="281"/>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6EBAF5B8"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15718596" w14:textId="77777777" w:rsidR="00EC6AA4" w:rsidRPr="005A17A9" w:rsidRDefault="00EC6AA4" w:rsidP="002F4DF0">
            <w:pPr>
              <w:tabs>
                <w:tab w:val="left" w:pos="3052"/>
              </w:tabs>
              <w:ind w:hanging="108"/>
              <w:jc w:val="center"/>
            </w:pPr>
            <w:r w:rsidRPr="005A17A9">
              <w:t>с 01.07.2022</w:t>
            </w:r>
          </w:p>
        </w:tc>
        <w:tc>
          <w:tcPr>
            <w:tcW w:w="937" w:type="dxa"/>
            <w:tcBorders>
              <w:top w:val="nil"/>
              <w:left w:val="single" w:sz="4" w:space="0" w:color="auto"/>
              <w:bottom w:val="single" w:sz="4" w:space="0" w:color="auto"/>
              <w:right w:val="single" w:sz="4" w:space="0" w:color="auto"/>
            </w:tcBorders>
            <w:vAlign w:val="center"/>
            <w:hideMark/>
          </w:tcPr>
          <w:p w14:paraId="3F1E9B24" w14:textId="77777777" w:rsidR="00EC6AA4" w:rsidRPr="005A17A9" w:rsidRDefault="00EC6AA4" w:rsidP="002F4DF0">
            <w:pPr>
              <w:jc w:val="center"/>
              <w:rPr>
                <w:color w:val="000000"/>
                <w:lang w:eastAsia="en-US"/>
              </w:rPr>
            </w:pPr>
            <w:r w:rsidRPr="005A17A9">
              <w:rPr>
                <w:color w:val="000000"/>
                <w:lang w:eastAsia="en-US"/>
              </w:rPr>
              <w:t>293,45</w:t>
            </w:r>
          </w:p>
        </w:tc>
        <w:tc>
          <w:tcPr>
            <w:tcW w:w="992" w:type="dxa"/>
            <w:tcBorders>
              <w:top w:val="nil"/>
              <w:left w:val="nil"/>
              <w:bottom w:val="single" w:sz="4" w:space="0" w:color="auto"/>
              <w:right w:val="single" w:sz="4" w:space="0" w:color="auto"/>
            </w:tcBorders>
            <w:vAlign w:val="center"/>
            <w:hideMark/>
          </w:tcPr>
          <w:p w14:paraId="14329124" w14:textId="77777777" w:rsidR="00EC6AA4" w:rsidRPr="005A17A9" w:rsidRDefault="00EC6AA4" w:rsidP="002F4DF0">
            <w:pPr>
              <w:jc w:val="center"/>
              <w:rPr>
                <w:color w:val="000000"/>
                <w:lang w:eastAsia="en-US"/>
              </w:rPr>
            </w:pPr>
            <w:r w:rsidRPr="005A17A9">
              <w:rPr>
                <w:color w:val="000000"/>
                <w:lang w:eastAsia="en-US"/>
              </w:rPr>
              <w:t>290,15</w:t>
            </w:r>
          </w:p>
        </w:tc>
        <w:tc>
          <w:tcPr>
            <w:tcW w:w="992" w:type="dxa"/>
            <w:tcBorders>
              <w:top w:val="nil"/>
              <w:left w:val="nil"/>
              <w:bottom w:val="single" w:sz="4" w:space="0" w:color="auto"/>
              <w:right w:val="single" w:sz="4" w:space="0" w:color="auto"/>
            </w:tcBorders>
            <w:vAlign w:val="center"/>
            <w:hideMark/>
          </w:tcPr>
          <w:p w14:paraId="72F6DC7B" w14:textId="77777777" w:rsidR="00EC6AA4" w:rsidRPr="005A17A9" w:rsidRDefault="00EC6AA4" w:rsidP="002F4DF0">
            <w:pPr>
              <w:jc w:val="center"/>
              <w:rPr>
                <w:color w:val="000000"/>
                <w:lang w:eastAsia="en-US"/>
              </w:rPr>
            </w:pPr>
            <w:r w:rsidRPr="005A17A9">
              <w:rPr>
                <w:color w:val="000000"/>
                <w:lang w:eastAsia="en-US"/>
              </w:rPr>
              <w:t>308,28</w:t>
            </w:r>
          </w:p>
        </w:tc>
        <w:tc>
          <w:tcPr>
            <w:tcW w:w="904" w:type="dxa"/>
            <w:tcBorders>
              <w:top w:val="nil"/>
              <w:left w:val="nil"/>
              <w:bottom w:val="single" w:sz="4" w:space="0" w:color="auto"/>
              <w:right w:val="single" w:sz="4" w:space="0" w:color="auto"/>
            </w:tcBorders>
            <w:vAlign w:val="center"/>
            <w:hideMark/>
          </w:tcPr>
          <w:p w14:paraId="037542B0" w14:textId="77777777" w:rsidR="00EC6AA4" w:rsidRPr="005A17A9" w:rsidRDefault="00EC6AA4" w:rsidP="002F4DF0">
            <w:pPr>
              <w:jc w:val="center"/>
              <w:rPr>
                <w:color w:val="000000"/>
                <w:lang w:eastAsia="en-US"/>
              </w:rPr>
            </w:pPr>
            <w:r w:rsidRPr="005A17A9">
              <w:rPr>
                <w:color w:val="000000"/>
                <w:lang w:eastAsia="en-US"/>
              </w:rPr>
              <w:t>295,09</w:t>
            </w:r>
          </w:p>
        </w:tc>
        <w:tc>
          <w:tcPr>
            <w:tcW w:w="939" w:type="dxa"/>
            <w:tcBorders>
              <w:top w:val="nil"/>
              <w:left w:val="nil"/>
              <w:bottom w:val="single" w:sz="4" w:space="0" w:color="auto"/>
              <w:right w:val="single" w:sz="4" w:space="0" w:color="auto"/>
            </w:tcBorders>
            <w:vAlign w:val="center"/>
            <w:hideMark/>
          </w:tcPr>
          <w:p w14:paraId="448C11E9" w14:textId="77777777" w:rsidR="00EC6AA4" w:rsidRPr="005A17A9" w:rsidRDefault="00EC6AA4" w:rsidP="002F4DF0">
            <w:pPr>
              <w:jc w:val="center"/>
              <w:rPr>
                <w:color w:val="000000"/>
                <w:lang w:eastAsia="en-US"/>
              </w:rPr>
            </w:pPr>
            <w:r w:rsidRPr="005A17A9">
              <w:rPr>
                <w:color w:val="000000"/>
                <w:lang w:eastAsia="en-US"/>
              </w:rPr>
              <w:t>244,54</w:t>
            </w:r>
          </w:p>
        </w:tc>
        <w:tc>
          <w:tcPr>
            <w:tcW w:w="992" w:type="dxa"/>
            <w:tcBorders>
              <w:top w:val="nil"/>
              <w:left w:val="nil"/>
              <w:bottom w:val="single" w:sz="4" w:space="0" w:color="auto"/>
              <w:right w:val="single" w:sz="4" w:space="0" w:color="auto"/>
            </w:tcBorders>
            <w:vAlign w:val="center"/>
            <w:hideMark/>
          </w:tcPr>
          <w:p w14:paraId="4C97E56B" w14:textId="77777777" w:rsidR="00EC6AA4" w:rsidRPr="005A17A9" w:rsidRDefault="00EC6AA4" w:rsidP="002F4DF0">
            <w:pPr>
              <w:jc w:val="center"/>
              <w:rPr>
                <w:color w:val="000000"/>
                <w:lang w:eastAsia="en-US"/>
              </w:rPr>
            </w:pPr>
            <w:r w:rsidRPr="005A17A9">
              <w:rPr>
                <w:color w:val="000000"/>
                <w:lang w:eastAsia="en-US"/>
              </w:rPr>
              <w:t>241,79</w:t>
            </w:r>
          </w:p>
        </w:tc>
        <w:tc>
          <w:tcPr>
            <w:tcW w:w="992" w:type="dxa"/>
            <w:tcBorders>
              <w:top w:val="nil"/>
              <w:left w:val="nil"/>
              <w:bottom w:val="single" w:sz="4" w:space="0" w:color="auto"/>
              <w:right w:val="single" w:sz="4" w:space="0" w:color="auto"/>
            </w:tcBorders>
            <w:vAlign w:val="center"/>
            <w:hideMark/>
          </w:tcPr>
          <w:p w14:paraId="7A492889" w14:textId="77777777" w:rsidR="00EC6AA4" w:rsidRPr="005A17A9" w:rsidRDefault="00EC6AA4" w:rsidP="002F4DF0">
            <w:pPr>
              <w:jc w:val="center"/>
              <w:rPr>
                <w:color w:val="000000"/>
                <w:lang w:eastAsia="en-US"/>
              </w:rPr>
            </w:pPr>
            <w:r w:rsidRPr="005A17A9">
              <w:rPr>
                <w:color w:val="000000"/>
                <w:lang w:eastAsia="en-US"/>
              </w:rPr>
              <w:t>256,90</w:t>
            </w:r>
          </w:p>
        </w:tc>
        <w:tc>
          <w:tcPr>
            <w:tcW w:w="993" w:type="dxa"/>
            <w:tcBorders>
              <w:top w:val="nil"/>
              <w:left w:val="nil"/>
              <w:bottom w:val="single" w:sz="4" w:space="0" w:color="auto"/>
              <w:right w:val="single" w:sz="4" w:space="0" w:color="auto"/>
            </w:tcBorders>
            <w:vAlign w:val="center"/>
            <w:hideMark/>
          </w:tcPr>
          <w:p w14:paraId="63A51AD6" w14:textId="77777777" w:rsidR="00EC6AA4" w:rsidRPr="005A17A9" w:rsidRDefault="00EC6AA4" w:rsidP="002F4DF0">
            <w:pPr>
              <w:jc w:val="center"/>
              <w:rPr>
                <w:color w:val="000000"/>
                <w:lang w:eastAsia="en-US"/>
              </w:rPr>
            </w:pPr>
            <w:r w:rsidRPr="005A17A9">
              <w:rPr>
                <w:color w:val="000000"/>
                <w:lang w:eastAsia="en-US"/>
              </w:rPr>
              <w:t>245,91</w:t>
            </w:r>
          </w:p>
        </w:tc>
        <w:tc>
          <w:tcPr>
            <w:tcW w:w="1061" w:type="dxa"/>
            <w:tcBorders>
              <w:top w:val="nil"/>
              <w:left w:val="nil"/>
              <w:bottom w:val="single" w:sz="4" w:space="0" w:color="auto"/>
              <w:right w:val="single" w:sz="4" w:space="0" w:color="auto"/>
            </w:tcBorders>
            <w:vAlign w:val="center"/>
            <w:hideMark/>
          </w:tcPr>
          <w:p w14:paraId="50036260" w14:textId="77777777" w:rsidR="00EC6AA4" w:rsidRPr="005A17A9" w:rsidRDefault="00EC6AA4" w:rsidP="002F4DF0">
            <w:pPr>
              <w:jc w:val="center"/>
              <w:rPr>
                <w:lang w:eastAsia="en-US"/>
              </w:rPr>
            </w:pPr>
            <w:r w:rsidRPr="005A17A9">
              <w:rPr>
                <w:lang w:eastAsia="en-US"/>
              </w:rPr>
              <w:t>57,77</w:t>
            </w:r>
          </w:p>
        </w:tc>
        <w:tc>
          <w:tcPr>
            <w:tcW w:w="1065" w:type="dxa"/>
            <w:tcBorders>
              <w:top w:val="nil"/>
              <w:left w:val="nil"/>
              <w:bottom w:val="single" w:sz="4" w:space="0" w:color="auto"/>
              <w:right w:val="single" w:sz="4" w:space="0" w:color="auto"/>
            </w:tcBorders>
            <w:vAlign w:val="center"/>
            <w:hideMark/>
          </w:tcPr>
          <w:p w14:paraId="2CE1E686" w14:textId="77777777" w:rsidR="00EC6AA4" w:rsidRPr="005A17A9" w:rsidRDefault="00EC6AA4" w:rsidP="002F4DF0">
            <w:pPr>
              <w:jc w:val="center"/>
              <w:rPr>
                <w:lang w:eastAsia="en-US"/>
              </w:rPr>
            </w:pPr>
            <w:r w:rsidRPr="005A17A9">
              <w:rPr>
                <w:lang w:eastAsia="en-US"/>
              </w:rPr>
              <w:t>3 433,28</w:t>
            </w:r>
          </w:p>
        </w:tc>
        <w:tc>
          <w:tcPr>
            <w:tcW w:w="1205" w:type="dxa"/>
            <w:tcBorders>
              <w:top w:val="single" w:sz="2" w:space="0" w:color="auto"/>
              <w:left w:val="single" w:sz="2" w:space="0" w:color="auto"/>
              <w:bottom w:val="single" w:sz="2" w:space="0" w:color="auto"/>
              <w:right w:val="single" w:sz="2" w:space="0" w:color="auto"/>
            </w:tcBorders>
            <w:vAlign w:val="center"/>
            <w:hideMark/>
          </w:tcPr>
          <w:p w14:paraId="715580DD" w14:textId="77777777" w:rsidR="00EC6AA4" w:rsidRPr="005A17A9" w:rsidRDefault="00EC6AA4" w:rsidP="002F4DF0">
            <w:pPr>
              <w:ind w:left="-36" w:right="-110"/>
              <w:jc w:val="center"/>
              <w:rPr>
                <w:lang w:eastAsia="en-US"/>
              </w:rP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3D847C" w14:textId="77777777" w:rsidR="00EC6AA4" w:rsidRPr="005A17A9" w:rsidRDefault="00EC6AA4" w:rsidP="002F4DF0">
            <w:pPr>
              <w:ind w:left="-36" w:right="-110"/>
              <w:jc w:val="center"/>
              <w:rPr>
                <w:lang w:eastAsia="en-US"/>
              </w:rPr>
            </w:pPr>
            <w:r w:rsidRPr="005A17A9">
              <w:t>х</w:t>
            </w:r>
          </w:p>
        </w:tc>
      </w:tr>
      <w:tr w:rsidR="00EC6AA4" w:rsidRPr="005A17A9" w14:paraId="3299C415" w14:textId="77777777" w:rsidTr="002F4DF0">
        <w:trPr>
          <w:trHeight w:val="281"/>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7309BE08"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57CC25A0" w14:textId="77777777" w:rsidR="00EC6AA4" w:rsidRPr="005A17A9" w:rsidRDefault="00EC6AA4" w:rsidP="002F4DF0">
            <w:pPr>
              <w:tabs>
                <w:tab w:val="left" w:pos="3052"/>
              </w:tabs>
              <w:ind w:hanging="108"/>
              <w:jc w:val="center"/>
            </w:pPr>
            <w:r w:rsidRPr="005A17A9">
              <w:t>с 01.01.2023</w:t>
            </w:r>
          </w:p>
        </w:tc>
        <w:tc>
          <w:tcPr>
            <w:tcW w:w="937" w:type="dxa"/>
            <w:tcBorders>
              <w:top w:val="nil"/>
              <w:left w:val="single" w:sz="4" w:space="0" w:color="auto"/>
              <w:bottom w:val="single" w:sz="4" w:space="0" w:color="auto"/>
              <w:right w:val="single" w:sz="4" w:space="0" w:color="auto"/>
            </w:tcBorders>
            <w:vAlign w:val="center"/>
            <w:hideMark/>
          </w:tcPr>
          <w:p w14:paraId="4DCC5A8B" w14:textId="77777777" w:rsidR="00EC6AA4" w:rsidRPr="005A17A9" w:rsidRDefault="00EC6AA4" w:rsidP="002F4DF0">
            <w:pPr>
              <w:jc w:val="center"/>
              <w:rPr>
                <w:color w:val="000000"/>
                <w:lang w:eastAsia="en-US"/>
              </w:rPr>
            </w:pPr>
            <w:r w:rsidRPr="005A17A9">
              <w:rPr>
                <w:color w:val="000000"/>
                <w:lang w:eastAsia="en-US"/>
              </w:rPr>
              <w:t>293,45</w:t>
            </w:r>
          </w:p>
        </w:tc>
        <w:tc>
          <w:tcPr>
            <w:tcW w:w="992" w:type="dxa"/>
            <w:tcBorders>
              <w:top w:val="nil"/>
              <w:left w:val="nil"/>
              <w:bottom w:val="single" w:sz="4" w:space="0" w:color="auto"/>
              <w:right w:val="single" w:sz="4" w:space="0" w:color="auto"/>
            </w:tcBorders>
            <w:vAlign w:val="center"/>
            <w:hideMark/>
          </w:tcPr>
          <w:p w14:paraId="33BA6428" w14:textId="77777777" w:rsidR="00EC6AA4" w:rsidRPr="005A17A9" w:rsidRDefault="00EC6AA4" w:rsidP="002F4DF0">
            <w:pPr>
              <w:jc w:val="center"/>
              <w:rPr>
                <w:color w:val="000000"/>
                <w:lang w:eastAsia="en-US"/>
              </w:rPr>
            </w:pPr>
            <w:r w:rsidRPr="005A17A9">
              <w:rPr>
                <w:color w:val="000000"/>
                <w:lang w:eastAsia="en-US"/>
              </w:rPr>
              <w:t>290,15</w:t>
            </w:r>
          </w:p>
        </w:tc>
        <w:tc>
          <w:tcPr>
            <w:tcW w:w="992" w:type="dxa"/>
            <w:tcBorders>
              <w:top w:val="nil"/>
              <w:left w:val="nil"/>
              <w:bottom w:val="single" w:sz="4" w:space="0" w:color="auto"/>
              <w:right w:val="single" w:sz="4" w:space="0" w:color="auto"/>
            </w:tcBorders>
            <w:vAlign w:val="center"/>
            <w:hideMark/>
          </w:tcPr>
          <w:p w14:paraId="10A12E52" w14:textId="77777777" w:rsidR="00EC6AA4" w:rsidRPr="005A17A9" w:rsidRDefault="00EC6AA4" w:rsidP="002F4DF0">
            <w:pPr>
              <w:jc w:val="center"/>
              <w:rPr>
                <w:color w:val="000000"/>
                <w:lang w:eastAsia="en-US"/>
              </w:rPr>
            </w:pPr>
            <w:r w:rsidRPr="005A17A9">
              <w:rPr>
                <w:color w:val="000000"/>
                <w:lang w:eastAsia="en-US"/>
              </w:rPr>
              <w:t>308,28</w:t>
            </w:r>
          </w:p>
        </w:tc>
        <w:tc>
          <w:tcPr>
            <w:tcW w:w="904" w:type="dxa"/>
            <w:tcBorders>
              <w:top w:val="nil"/>
              <w:left w:val="nil"/>
              <w:bottom w:val="single" w:sz="4" w:space="0" w:color="auto"/>
              <w:right w:val="single" w:sz="4" w:space="0" w:color="auto"/>
            </w:tcBorders>
            <w:vAlign w:val="center"/>
            <w:hideMark/>
          </w:tcPr>
          <w:p w14:paraId="127AC6D3" w14:textId="77777777" w:rsidR="00EC6AA4" w:rsidRPr="005A17A9" w:rsidRDefault="00EC6AA4" w:rsidP="002F4DF0">
            <w:pPr>
              <w:jc w:val="center"/>
              <w:rPr>
                <w:color w:val="000000"/>
                <w:lang w:eastAsia="en-US"/>
              </w:rPr>
            </w:pPr>
            <w:r w:rsidRPr="005A17A9">
              <w:rPr>
                <w:color w:val="000000"/>
                <w:lang w:eastAsia="en-US"/>
              </w:rPr>
              <w:t>295,09</w:t>
            </w:r>
          </w:p>
        </w:tc>
        <w:tc>
          <w:tcPr>
            <w:tcW w:w="939" w:type="dxa"/>
            <w:tcBorders>
              <w:top w:val="nil"/>
              <w:left w:val="nil"/>
              <w:bottom w:val="single" w:sz="4" w:space="0" w:color="auto"/>
              <w:right w:val="single" w:sz="4" w:space="0" w:color="auto"/>
            </w:tcBorders>
            <w:vAlign w:val="center"/>
            <w:hideMark/>
          </w:tcPr>
          <w:p w14:paraId="0B2A47A0" w14:textId="77777777" w:rsidR="00EC6AA4" w:rsidRPr="005A17A9" w:rsidRDefault="00EC6AA4" w:rsidP="002F4DF0">
            <w:pPr>
              <w:jc w:val="center"/>
              <w:rPr>
                <w:color w:val="000000"/>
                <w:lang w:eastAsia="en-US"/>
              </w:rPr>
            </w:pPr>
            <w:r w:rsidRPr="005A17A9">
              <w:rPr>
                <w:color w:val="000000"/>
                <w:lang w:eastAsia="en-US"/>
              </w:rPr>
              <w:t>244,54</w:t>
            </w:r>
          </w:p>
        </w:tc>
        <w:tc>
          <w:tcPr>
            <w:tcW w:w="992" w:type="dxa"/>
            <w:tcBorders>
              <w:top w:val="nil"/>
              <w:left w:val="nil"/>
              <w:bottom w:val="single" w:sz="4" w:space="0" w:color="auto"/>
              <w:right w:val="single" w:sz="4" w:space="0" w:color="auto"/>
            </w:tcBorders>
            <w:vAlign w:val="center"/>
            <w:hideMark/>
          </w:tcPr>
          <w:p w14:paraId="700A76BA" w14:textId="77777777" w:rsidR="00EC6AA4" w:rsidRPr="005A17A9" w:rsidRDefault="00EC6AA4" w:rsidP="002F4DF0">
            <w:pPr>
              <w:jc w:val="center"/>
              <w:rPr>
                <w:color w:val="000000"/>
                <w:lang w:eastAsia="en-US"/>
              </w:rPr>
            </w:pPr>
            <w:r w:rsidRPr="005A17A9">
              <w:rPr>
                <w:color w:val="000000"/>
                <w:lang w:eastAsia="en-US"/>
              </w:rPr>
              <w:t>241,79</w:t>
            </w:r>
          </w:p>
        </w:tc>
        <w:tc>
          <w:tcPr>
            <w:tcW w:w="992" w:type="dxa"/>
            <w:tcBorders>
              <w:top w:val="nil"/>
              <w:left w:val="nil"/>
              <w:bottom w:val="single" w:sz="4" w:space="0" w:color="auto"/>
              <w:right w:val="single" w:sz="4" w:space="0" w:color="auto"/>
            </w:tcBorders>
            <w:vAlign w:val="center"/>
            <w:hideMark/>
          </w:tcPr>
          <w:p w14:paraId="5C79A0D9" w14:textId="77777777" w:rsidR="00EC6AA4" w:rsidRPr="005A17A9" w:rsidRDefault="00EC6AA4" w:rsidP="002F4DF0">
            <w:pPr>
              <w:jc w:val="center"/>
              <w:rPr>
                <w:color w:val="000000"/>
                <w:lang w:eastAsia="en-US"/>
              </w:rPr>
            </w:pPr>
            <w:r w:rsidRPr="005A17A9">
              <w:rPr>
                <w:color w:val="000000"/>
                <w:lang w:eastAsia="en-US"/>
              </w:rPr>
              <w:t>256,90</w:t>
            </w:r>
          </w:p>
        </w:tc>
        <w:tc>
          <w:tcPr>
            <w:tcW w:w="993" w:type="dxa"/>
            <w:tcBorders>
              <w:top w:val="nil"/>
              <w:left w:val="nil"/>
              <w:bottom w:val="single" w:sz="4" w:space="0" w:color="auto"/>
              <w:right w:val="single" w:sz="4" w:space="0" w:color="auto"/>
            </w:tcBorders>
            <w:vAlign w:val="center"/>
            <w:hideMark/>
          </w:tcPr>
          <w:p w14:paraId="411C9899" w14:textId="77777777" w:rsidR="00EC6AA4" w:rsidRPr="005A17A9" w:rsidRDefault="00EC6AA4" w:rsidP="002F4DF0">
            <w:pPr>
              <w:jc w:val="center"/>
              <w:rPr>
                <w:color w:val="000000"/>
                <w:lang w:eastAsia="en-US"/>
              </w:rPr>
            </w:pPr>
            <w:r w:rsidRPr="005A17A9">
              <w:rPr>
                <w:color w:val="000000"/>
                <w:lang w:eastAsia="en-US"/>
              </w:rPr>
              <w:t>245,91</w:t>
            </w:r>
          </w:p>
        </w:tc>
        <w:tc>
          <w:tcPr>
            <w:tcW w:w="1061" w:type="dxa"/>
            <w:tcBorders>
              <w:top w:val="nil"/>
              <w:left w:val="nil"/>
              <w:bottom w:val="single" w:sz="4" w:space="0" w:color="auto"/>
              <w:right w:val="single" w:sz="4" w:space="0" w:color="auto"/>
            </w:tcBorders>
            <w:vAlign w:val="center"/>
            <w:hideMark/>
          </w:tcPr>
          <w:p w14:paraId="0116F16A" w14:textId="77777777" w:rsidR="00EC6AA4" w:rsidRPr="005A17A9" w:rsidRDefault="00EC6AA4" w:rsidP="002F4DF0">
            <w:pPr>
              <w:jc w:val="center"/>
              <w:rPr>
                <w:lang w:eastAsia="en-US"/>
              </w:rPr>
            </w:pPr>
            <w:r w:rsidRPr="005A17A9">
              <w:rPr>
                <w:lang w:eastAsia="en-US"/>
              </w:rPr>
              <w:t>57,77</w:t>
            </w:r>
          </w:p>
        </w:tc>
        <w:tc>
          <w:tcPr>
            <w:tcW w:w="1065" w:type="dxa"/>
            <w:tcBorders>
              <w:top w:val="nil"/>
              <w:left w:val="nil"/>
              <w:bottom w:val="single" w:sz="4" w:space="0" w:color="auto"/>
              <w:right w:val="single" w:sz="4" w:space="0" w:color="auto"/>
            </w:tcBorders>
            <w:vAlign w:val="center"/>
            <w:hideMark/>
          </w:tcPr>
          <w:p w14:paraId="68381C17" w14:textId="77777777" w:rsidR="00EC6AA4" w:rsidRPr="005A17A9" w:rsidRDefault="00EC6AA4" w:rsidP="002F4DF0">
            <w:pPr>
              <w:jc w:val="center"/>
              <w:rPr>
                <w:lang w:eastAsia="en-US"/>
              </w:rPr>
            </w:pPr>
            <w:r w:rsidRPr="005A17A9">
              <w:rPr>
                <w:lang w:eastAsia="en-US"/>
              </w:rPr>
              <w:t>3 433,28</w:t>
            </w:r>
          </w:p>
        </w:tc>
        <w:tc>
          <w:tcPr>
            <w:tcW w:w="1205" w:type="dxa"/>
            <w:tcBorders>
              <w:top w:val="single" w:sz="2" w:space="0" w:color="auto"/>
              <w:left w:val="single" w:sz="2" w:space="0" w:color="auto"/>
              <w:bottom w:val="single" w:sz="2" w:space="0" w:color="auto"/>
              <w:right w:val="single" w:sz="2" w:space="0" w:color="auto"/>
            </w:tcBorders>
            <w:vAlign w:val="center"/>
            <w:hideMark/>
          </w:tcPr>
          <w:p w14:paraId="4B9A7B1E" w14:textId="77777777" w:rsidR="00EC6AA4" w:rsidRPr="005A17A9" w:rsidRDefault="00EC6AA4" w:rsidP="002F4DF0">
            <w:pPr>
              <w:ind w:left="-36" w:right="-110"/>
              <w:jc w:val="center"/>
              <w:rPr>
                <w:lang w:eastAsia="en-US"/>
              </w:rP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720E43" w14:textId="77777777" w:rsidR="00EC6AA4" w:rsidRPr="005A17A9" w:rsidRDefault="00EC6AA4" w:rsidP="002F4DF0">
            <w:pPr>
              <w:ind w:left="-36" w:right="-110"/>
              <w:jc w:val="center"/>
              <w:rPr>
                <w:lang w:eastAsia="en-US"/>
              </w:rPr>
            </w:pPr>
            <w:r w:rsidRPr="005A17A9">
              <w:t>х</w:t>
            </w:r>
          </w:p>
        </w:tc>
      </w:tr>
      <w:tr w:rsidR="00EC6AA4" w:rsidRPr="005A17A9" w14:paraId="18E853DE" w14:textId="77777777" w:rsidTr="002F4DF0">
        <w:trPr>
          <w:trHeight w:val="281"/>
          <w:jc w:val="center"/>
        </w:trPr>
        <w:tc>
          <w:tcPr>
            <w:tcW w:w="1453" w:type="dxa"/>
            <w:vMerge/>
            <w:tcBorders>
              <w:top w:val="single" w:sz="2" w:space="0" w:color="auto"/>
              <w:left w:val="single" w:sz="2" w:space="0" w:color="auto"/>
              <w:bottom w:val="single" w:sz="2" w:space="0" w:color="auto"/>
              <w:right w:val="single" w:sz="2" w:space="0" w:color="auto"/>
            </w:tcBorders>
            <w:vAlign w:val="center"/>
            <w:hideMark/>
          </w:tcPr>
          <w:p w14:paraId="500425C2" w14:textId="77777777" w:rsidR="00EC6AA4" w:rsidRPr="005A17A9" w:rsidRDefault="00EC6AA4" w:rsidP="002F4DF0">
            <w:pPr>
              <w:rPr>
                <w:bCs/>
                <w:kern w:val="32"/>
                <w:lang w:eastAsia="en-US"/>
              </w:rPr>
            </w:pPr>
          </w:p>
        </w:tc>
        <w:tc>
          <w:tcPr>
            <w:tcW w:w="1546" w:type="dxa"/>
            <w:tcBorders>
              <w:top w:val="single" w:sz="2" w:space="0" w:color="auto"/>
              <w:left w:val="single" w:sz="2" w:space="0" w:color="auto"/>
              <w:bottom w:val="single" w:sz="2" w:space="0" w:color="auto"/>
              <w:right w:val="single" w:sz="2" w:space="0" w:color="auto"/>
            </w:tcBorders>
            <w:vAlign w:val="center"/>
            <w:hideMark/>
          </w:tcPr>
          <w:p w14:paraId="4A29576F" w14:textId="77777777" w:rsidR="00EC6AA4" w:rsidRPr="005A17A9" w:rsidRDefault="00EC6AA4" w:rsidP="002F4DF0">
            <w:pPr>
              <w:tabs>
                <w:tab w:val="left" w:pos="3052"/>
              </w:tabs>
              <w:ind w:hanging="108"/>
              <w:jc w:val="center"/>
            </w:pPr>
            <w:r w:rsidRPr="005A17A9">
              <w:t>с 01.07.2023</w:t>
            </w:r>
          </w:p>
        </w:tc>
        <w:tc>
          <w:tcPr>
            <w:tcW w:w="937" w:type="dxa"/>
            <w:tcBorders>
              <w:top w:val="nil"/>
              <w:left w:val="single" w:sz="4" w:space="0" w:color="auto"/>
              <w:bottom w:val="single" w:sz="4" w:space="0" w:color="auto"/>
              <w:right w:val="single" w:sz="4" w:space="0" w:color="auto"/>
            </w:tcBorders>
            <w:vAlign w:val="center"/>
            <w:hideMark/>
          </w:tcPr>
          <w:p w14:paraId="2F0C184A" w14:textId="77777777" w:rsidR="00EC6AA4" w:rsidRPr="005A17A9" w:rsidRDefault="00EC6AA4" w:rsidP="002F4DF0">
            <w:pPr>
              <w:jc w:val="center"/>
              <w:rPr>
                <w:color w:val="000000"/>
                <w:lang w:eastAsia="en-US"/>
              </w:rPr>
            </w:pPr>
            <w:r w:rsidRPr="005A17A9">
              <w:rPr>
                <w:color w:val="000000"/>
                <w:lang w:eastAsia="en-US"/>
              </w:rPr>
              <w:t>323,35</w:t>
            </w:r>
          </w:p>
        </w:tc>
        <w:tc>
          <w:tcPr>
            <w:tcW w:w="992" w:type="dxa"/>
            <w:tcBorders>
              <w:top w:val="nil"/>
              <w:left w:val="nil"/>
              <w:bottom w:val="single" w:sz="4" w:space="0" w:color="auto"/>
              <w:right w:val="single" w:sz="4" w:space="0" w:color="auto"/>
            </w:tcBorders>
            <w:vAlign w:val="center"/>
            <w:hideMark/>
          </w:tcPr>
          <w:p w14:paraId="7E0C95FC" w14:textId="77777777" w:rsidR="00EC6AA4" w:rsidRPr="005A17A9" w:rsidRDefault="00EC6AA4" w:rsidP="002F4DF0">
            <w:pPr>
              <w:jc w:val="center"/>
              <w:rPr>
                <w:color w:val="000000"/>
                <w:lang w:eastAsia="en-US"/>
              </w:rPr>
            </w:pPr>
            <w:r w:rsidRPr="005A17A9">
              <w:rPr>
                <w:color w:val="000000"/>
                <w:lang w:eastAsia="en-US"/>
              </w:rPr>
              <w:t>319,69</w:t>
            </w:r>
          </w:p>
        </w:tc>
        <w:tc>
          <w:tcPr>
            <w:tcW w:w="992" w:type="dxa"/>
            <w:tcBorders>
              <w:top w:val="nil"/>
              <w:left w:val="nil"/>
              <w:bottom w:val="single" w:sz="4" w:space="0" w:color="auto"/>
              <w:right w:val="single" w:sz="4" w:space="0" w:color="auto"/>
            </w:tcBorders>
            <w:vAlign w:val="center"/>
            <w:hideMark/>
          </w:tcPr>
          <w:p w14:paraId="43E2F336" w14:textId="77777777" w:rsidR="00EC6AA4" w:rsidRPr="005A17A9" w:rsidRDefault="00EC6AA4" w:rsidP="002F4DF0">
            <w:pPr>
              <w:jc w:val="center"/>
              <w:rPr>
                <w:color w:val="000000"/>
                <w:lang w:eastAsia="en-US"/>
              </w:rPr>
            </w:pPr>
            <w:r w:rsidRPr="005A17A9">
              <w:rPr>
                <w:color w:val="000000"/>
                <w:lang w:eastAsia="en-US"/>
              </w:rPr>
              <w:t>339,82</w:t>
            </w:r>
          </w:p>
        </w:tc>
        <w:tc>
          <w:tcPr>
            <w:tcW w:w="904" w:type="dxa"/>
            <w:tcBorders>
              <w:top w:val="nil"/>
              <w:left w:val="nil"/>
              <w:bottom w:val="single" w:sz="4" w:space="0" w:color="auto"/>
              <w:right w:val="single" w:sz="4" w:space="0" w:color="auto"/>
            </w:tcBorders>
            <w:vAlign w:val="center"/>
            <w:hideMark/>
          </w:tcPr>
          <w:p w14:paraId="74993276" w14:textId="77777777" w:rsidR="00EC6AA4" w:rsidRPr="005A17A9" w:rsidRDefault="00EC6AA4" w:rsidP="002F4DF0">
            <w:pPr>
              <w:jc w:val="center"/>
              <w:rPr>
                <w:color w:val="000000"/>
                <w:lang w:eastAsia="en-US"/>
              </w:rPr>
            </w:pPr>
            <w:r w:rsidRPr="005A17A9">
              <w:rPr>
                <w:color w:val="000000"/>
                <w:lang w:eastAsia="en-US"/>
              </w:rPr>
              <w:t>325,18</w:t>
            </w:r>
          </w:p>
        </w:tc>
        <w:tc>
          <w:tcPr>
            <w:tcW w:w="939" w:type="dxa"/>
            <w:tcBorders>
              <w:top w:val="nil"/>
              <w:left w:val="nil"/>
              <w:bottom w:val="single" w:sz="4" w:space="0" w:color="auto"/>
              <w:right w:val="single" w:sz="4" w:space="0" w:color="auto"/>
            </w:tcBorders>
            <w:vAlign w:val="center"/>
            <w:hideMark/>
          </w:tcPr>
          <w:p w14:paraId="3431BC86" w14:textId="77777777" w:rsidR="00EC6AA4" w:rsidRPr="005A17A9" w:rsidRDefault="00EC6AA4" w:rsidP="002F4DF0">
            <w:pPr>
              <w:jc w:val="center"/>
              <w:rPr>
                <w:color w:val="000000"/>
                <w:lang w:eastAsia="en-US"/>
              </w:rPr>
            </w:pPr>
            <w:r w:rsidRPr="005A17A9">
              <w:rPr>
                <w:color w:val="000000"/>
                <w:lang w:eastAsia="en-US"/>
              </w:rPr>
              <w:t>269,46</w:t>
            </w:r>
          </w:p>
        </w:tc>
        <w:tc>
          <w:tcPr>
            <w:tcW w:w="992" w:type="dxa"/>
            <w:tcBorders>
              <w:top w:val="nil"/>
              <w:left w:val="nil"/>
              <w:bottom w:val="single" w:sz="4" w:space="0" w:color="auto"/>
              <w:right w:val="single" w:sz="4" w:space="0" w:color="auto"/>
            </w:tcBorders>
            <w:vAlign w:val="center"/>
            <w:hideMark/>
          </w:tcPr>
          <w:p w14:paraId="731A2AA2" w14:textId="77777777" w:rsidR="00EC6AA4" w:rsidRPr="005A17A9" w:rsidRDefault="00EC6AA4" w:rsidP="002F4DF0">
            <w:pPr>
              <w:jc w:val="center"/>
              <w:rPr>
                <w:color w:val="000000"/>
                <w:lang w:eastAsia="en-US"/>
              </w:rPr>
            </w:pPr>
            <w:r w:rsidRPr="005A17A9">
              <w:rPr>
                <w:color w:val="000000"/>
                <w:lang w:eastAsia="en-US"/>
              </w:rPr>
              <w:t>266,41</w:t>
            </w:r>
          </w:p>
        </w:tc>
        <w:tc>
          <w:tcPr>
            <w:tcW w:w="992" w:type="dxa"/>
            <w:tcBorders>
              <w:top w:val="nil"/>
              <w:left w:val="nil"/>
              <w:bottom w:val="single" w:sz="4" w:space="0" w:color="auto"/>
              <w:right w:val="single" w:sz="4" w:space="0" w:color="auto"/>
            </w:tcBorders>
            <w:vAlign w:val="center"/>
            <w:hideMark/>
          </w:tcPr>
          <w:p w14:paraId="4DE26D68" w14:textId="77777777" w:rsidR="00EC6AA4" w:rsidRPr="005A17A9" w:rsidRDefault="00EC6AA4" w:rsidP="002F4DF0">
            <w:pPr>
              <w:jc w:val="center"/>
              <w:rPr>
                <w:color w:val="000000"/>
                <w:lang w:eastAsia="en-US"/>
              </w:rPr>
            </w:pPr>
            <w:r w:rsidRPr="005A17A9">
              <w:rPr>
                <w:color w:val="000000"/>
                <w:lang w:eastAsia="en-US"/>
              </w:rPr>
              <w:t>283,18</w:t>
            </w:r>
          </w:p>
        </w:tc>
        <w:tc>
          <w:tcPr>
            <w:tcW w:w="993" w:type="dxa"/>
            <w:tcBorders>
              <w:top w:val="nil"/>
              <w:left w:val="nil"/>
              <w:bottom w:val="single" w:sz="4" w:space="0" w:color="auto"/>
              <w:right w:val="single" w:sz="4" w:space="0" w:color="auto"/>
            </w:tcBorders>
            <w:vAlign w:val="center"/>
            <w:hideMark/>
          </w:tcPr>
          <w:p w14:paraId="028BFFA2" w14:textId="77777777" w:rsidR="00EC6AA4" w:rsidRPr="005A17A9" w:rsidRDefault="00EC6AA4" w:rsidP="002F4DF0">
            <w:pPr>
              <w:jc w:val="center"/>
              <w:rPr>
                <w:color w:val="000000"/>
                <w:lang w:eastAsia="en-US"/>
              </w:rPr>
            </w:pPr>
            <w:r w:rsidRPr="005A17A9">
              <w:rPr>
                <w:color w:val="000000"/>
                <w:lang w:eastAsia="en-US"/>
              </w:rPr>
              <w:t>270,98</w:t>
            </w:r>
          </w:p>
        </w:tc>
        <w:tc>
          <w:tcPr>
            <w:tcW w:w="1061" w:type="dxa"/>
            <w:tcBorders>
              <w:top w:val="nil"/>
              <w:left w:val="nil"/>
              <w:bottom w:val="single" w:sz="4" w:space="0" w:color="auto"/>
              <w:right w:val="single" w:sz="4" w:space="0" w:color="auto"/>
            </w:tcBorders>
            <w:vAlign w:val="center"/>
            <w:hideMark/>
          </w:tcPr>
          <w:p w14:paraId="4FDA9CF4" w14:textId="77777777" w:rsidR="00EC6AA4" w:rsidRPr="005A17A9" w:rsidRDefault="00EC6AA4" w:rsidP="002F4DF0">
            <w:pPr>
              <w:jc w:val="center"/>
              <w:rPr>
                <w:lang w:eastAsia="en-US"/>
              </w:rPr>
            </w:pPr>
            <w:r w:rsidRPr="005A17A9">
              <w:rPr>
                <w:lang w:eastAsia="en-US"/>
              </w:rPr>
              <w:t>62,08</w:t>
            </w:r>
          </w:p>
        </w:tc>
        <w:tc>
          <w:tcPr>
            <w:tcW w:w="1065" w:type="dxa"/>
            <w:tcBorders>
              <w:top w:val="nil"/>
              <w:left w:val="nil"/>
              <w:bottom w:val="single" w:sz="4" w:space="0" w:color="auto"/>
              <w:right w:val="single" w:sz="4" w:space="0" w:color="auto"/>
            </w:tcBorders>
            <w:vAlign w:val="center"/>
            <w:hideMark/>
          </w:tcPr>
          <w:p w14:paraId="10C411D7" w14:textId="77777777" w:rsidR="00EC6AA4" w:rsidRPr="005A17A9" w:rsidRDefault="00EC6AA4" w:rsidP="002F4DF0">
            <w:pPr>
              <w:jc w:val="center"/>
              <w:rPr>
                <w:lang w:eastAsia="en-US"/>
              </w:rPr>
            </w:pPr>
            <w:r w:rsidRPr="005A17A9">
              <w:rPr>
                <w:lang w:eastAsia="en-US"/>
              </w:rPr>
              <w:t>3 812,06</w:t>
            </w:r>
          </w:p>
        </w:tc>
        <w:tc>
          <w:tcPr>
            <w:tcW w:w="1205" w:type="dxa"/>
            <w:tcBorders>
              <w:top w:val="single" w:sz="2" w:space="0" w:color="auto"/>
              <w:left w:val="single" w:sz="2" w:space="0" w:color="auto"/>
              <w:bottom w:val="single" w:sz="2" w:space="0" w:color="auto"/>
              <w:right w:val="single" w:sz="2" w:space="0" w:color="auto"/>
            </w:tcBorders>
            <w:vAlign w:val="center"/>
            <w:hideMark/>
          </w:tcPr>
          <w:p w14:paraId="4CED1D60" w14:textId="77777777" w:rsidR="00EC6AA4" w:rsidRPr="005A17A9" w:rsidRDefault="00EC6AA4" w:rsidP="002F4DF0">
            <w:pPr>
              <w:ind w:left="-36" w:right="-110"/>
              <w:jc w:val="center"/>
              <w:rPr>
                <w:lang w:eastAsia="en-US"/>
              </w:rPr>
            </w:pPr>
            <w:r w:rsidRPr="005A17A9">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8CD586" w14:textId="77777777" w:rsidR="00EC6AA4" w:rsidRPr="005A17A9" w:rsidRDefault="00EC6AA4" w:rsidP="002F4DF0">
            <w:pPr>
              <w:ind w:left="-36" w:right="-110"/>
              <w:jc w:val="center"/>
              <w:rPr>
                <w:lang w:eastAsia="en-US"/>
              </w:rPr>
            </w:pPr>
            <w:r w:rsidRPr="005A17A9">
              <w:t>х</w:t>
            </w:r>
          </w:p>
        </w:tc>
      </w:tr>
    </w:tbl>
    <w:p w14:paraId="23E62B7D" w14:textId="77777777" w:rsidR="00EC6AA4" w:rsidRPr="005A17A9" w:rsidRDefault="00EC6AA4" w:rsidP="00EC6AA4">
      <w:pPr>
        <w:ind w:firstLine="540"/>
        <w:jc w:val="both"/>
        <w:rPr>
          <w:sz w:val="28"/>
          <w:szCs w:val="28"/>
        </w:rPr>
      </w:pPr>
    </w:p>
    <w:p w14:paraId="501F2AF5" w14:textId="77777777" w:rsidR="00EC6AA4" w:rsidRPr="005A17A9" w:rsidRDefault="00EC6AA4" w:rsidP="00EC6AA4">
      <w:pPr>
        <w:ind w:firstLine="540"/>
        <w:jc w:val="both"/>
        <w:rPr>
          <w:bCs/>
          <w:sz w:val="28"/>
          <w:szCs w:val="28"/>
        </w:rPr>
      </w:pPr>
      <w:r w:rsidRPr="005A17A9">
        <w:rPr>
          <w:sz w:val="28"/>
          <w:szCs w:val="28"/>
        </w:rPr>
        <w:t xml:space="preserve">* </w:t>
      </w:r>
      <w:r w:rsidRPr="005A17A9">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56BFDCF5" w14:textId="77777777" w:rsidR="00EC6AA4" w:rsidRPr="005A17A9" w:rsidRDefault="00EC6AA4" w:rsidP="00EC6AA4">
      <w:pPr>
        <w:spacing w:after="120"/>
        <w:ind w:firstLine="539"/>
        <w:jc w:val="both"/>
        <w:rPr>
          <w:bCs/>
          <w:sz w:val="28"/>
          <w:szCs w:val="28"/>
        </w:rPr>
      </w:pPr>
      <w:r w:rsidRPr="005A17A9">
        <w:rPr>
          <w:bCs/>
          <w:sz w:val="28"/>
          <w:szCs w:val="28"/>
        </w:rPr>
        <w:lastRenderedPageBreak/>
        <w:t>**</w:t>
      </w:r>
      <w:r w:rsidRPr="005A17A9">
        <w:rPr>
          <w:sz w:val="28"/>
          <w:szCs w:val="28"/>
        </w:rPr>
        <w:t xml:space="preserve"> </w:t>
      </w:r>
      <w:r w:rsidRPr="005A17A9">
        <w:rPr>
          <w:bCs/>
          <w:sz w:val="28"/>
          <w:szCs w:val="28"/>
        </w:rPr>
        <w:t>Тариф на тепловую энергию для МУП ПМР «</w:t>
      </w:r>
      <w:proofErr w:type="spellStart"/>
      <w:r w:rsidRPr="005A17A9">
        <w:rPr>
          <w:bCs/>
          <w:sz w:val="28"/>
          <w:szCs w:val="28"/>
        </w:rPr>
        <w:t>Тепломир</w:t>
      </w:r>
      <w:proofErr w:type="spellEnd"/>
      <w:r w:rsidRPr="005A17A9">
        <w:rPr>
          <w:bCs/>
          <w:sz w:val="28"/>
          <w:szCs w:val="28"/>
        </w:rPr>
        <w:t xml:space="preserve">», реализуемую на потребительском рынке </w:t>
      </w:r>
      <w:proofErr w:type="spellStart"/>
      <w:r w:rsidRPr="005A17A9">
        <w:rPr>
          <w:bCs/>
          <w:sz w:val="28"/>
          <w:szCs w:val="28"/>
        </w:rPr>
        <w:t>Прокопьевского</w:t>
      </w:r>
      <w:proofErr w:type="spellEnd"/>
      <w:r w:rsidRPr="005A17A9">
        <w:rPr>
          <w:bCs/>
          <w:sz w:val="28"/>
          <w:szCs w:val="28"/>
        </w:rPr>
        <w:t xml:space="preserve"> муниципального округа, установлен постановлением региональной энергетической комиссии Кемеровской области</w:t>
      </w:r>
      <w:r w:rsidRPr="005A17A9">
        <w:rPr>
          <w:bCs/>
          <w:sz w:val="28"/>
          <w:szCs w:val="28"/>
        </w:rPr>
        <w:br/>
        <w:t>от 19.12.2018 № 615 (в редакции постановления региональной энергетической комиссии Кемеровской области от «5» декабря 2019 г. № 547, от «5» декабря 2019 г. № 548).</w:t>
      </w:r>
    </w:p>
    <w:p w14:paraId="198C88AF" w14:textId="77777777" w:rsidR="00EC6AA4" w:rsidRPr="005A17A9" w:rsidRDefault="00EC6AA4" w:rsidP="00EC6AA4">
      <w:pPr>
        <w:ind w:firstLine="540"/>
        <w:jc w:val="right"/>
        <w:rPr>
          <w:bCs/>
          <w:color w:val="000000"/>
          <w:kern w:val="32"/>
          <w:sz w:val="28"/>
          <w:szCs w:val="28"/>
          <w:lang w:eastAsia="en-US"/>
        </w:rPr>
      </w:pPr>
      <w:r w:rsidRPr="005A17A9">
        <w:rPr>
          <w:bCs/>
          <w:sz w:val="28"/>
          <w:szCs w:val="28"/>
        </w:rPr>
        <w:t>».</w:t>
      </w:r>
    </w:p>
    <w:p w14:paraId="6EAE0099" w14:textId="77777777" w:rsidR="00EC6AA4" w:rsidRDefault="00EC6AA4" w:rsidP="002D7F7D">
      <w:pPr>
        <w:ind w:right="-569"/>
        <w:sectPr w:rsidR="00EC6AA4" w:rsidSect="00D82311">
          <w:pgSz w:w="16838" w:h="11906" w:orient="landscape"/>
          <w:pgMar w:top="1134" w:right="284" w:bottom="567" w:left="851" w:header="709" w:footer="709" w:gutter="0"/>
          <w:cols w:space="708"/>
          <w:titlePg/>
          <w:docGrid w:linePitch="360"/>
        </w:sectPr>
      </w:pPr>
    </w:p>
    <w:p w14:paraId="6C5C25B2" w14:textId="14CA92E4" w:rsidR="00D82311" w:rsidRDefault="00D82311" w:rsidP="00D82311">
      <w:pPr>
        <w:ind w:firstLine="5954"/>
      </w:pPr>
      <w:r>
        <w:lastRenderedPageBreak/>
        <w:t xml:space="preserve">Приложение № </w:t>
      </w:r>
      <w:r>
        <w:t>58</w:t>
      </w:r>
      <w:r>
        <w:t xml:space="preserve"> к протоколу № 89</w:t>
      </w:r>
    </w:p>
    <w:p w14:paraId="261F20DE" w14:textId="77777777" w:rsidR="00D82311" w:rsidRDefault="00D82311" w:rsidP="00D82311">
      <w:pPr>
        <w:ind w:firstLine="5954"/>
      </w:pPr>
      <w:r>
        <w:t>заседания Правления региональной</w:t>
      </w:r>
    </w:p>
    <w:p w14:paraId="133C9A3A" w14:textId="77777777" w:rsidR="00D82311" w:rsidRDefault="00D82311" w:rsidP="00D82311">
      <w:pPr>
        <w:ind w:firstLine="5954"/>
      </w:pPr>
      <w:r>
        <w:t>энергетической комиссии</w:t>
      </w:r>
    </w:p>
    <w:p w14:paraId="16F551AE" w14:textId="77777777" w:rsidR="00D82311" w:rsidRPr="002D7F7D" w:rsidRDefault="00D82311" w:rsidP="00D82311">
      <w:pPr>
        <w:ind w:firstLine="5954"/>
      </w:pPr>
      <w:r>
        <w:t>Кемеровской области от 05.12.2019</w:t>
      </w:r>
    </w:p>
    <w:p w14:paraId="0BE0724D" w14:textId="77777777" w:rsidR="00EC6AA4" w:rsidRDefault="00EC6AA4" w:rsidP="00EC6AA4">
      <w:pPr>
        <w:jc w:val="center"/>
        <w:rPr>
          <w:b/>
          <w:bCs/>
          <w:snapToGrid w:val="0"/>
          <w:sz w:val="28"/>
          <w:szCs w:val="28"/>
        </w:rPr>
      </w:pPr>
    </w:p>
    <w:p w14:paraId="3C8DABF2" w14:textId="77777777" w:rsidR="00EC6AA4" w:rsidRPr="004B641B" w:rsidRDefault="00EC6AA4" w:rsidP="00EC6AA4">
      <w:pPr>
        <w:jc w:val="center"/>
        <w:rPr>
          <w:b/>
          <w:bCs/>
          <w:snapToGrid w:val="0"/>
          <w:sz w:val="28"/>
          <w:szCs w:val="28"/>
        </w:rPr>
      </w:pPr>
      <w:r w:rsidRPr="004B641B">
        <w:rPr>
          <w:b/>
          <w:bCs/>
          <w:snapToGrid w:val="0"/>
          <w:sz w:val="28"/>
          <w:szCs w:val="28"/>
        </w:rPr>
        <w:t>ЭКСПЕРТНОЕ ЗАКЛЮЧЕНИЕ</w:t>
      </w:r>
    </w:p>
    <w:p w14:paraId="220A30B1" w14:textId="77777777" w:rsidR="00EC6AA4" w:rsidRPr="004B641B" w:rsidRDefault="00EC6AA4" w:rsidP="00EC6AA4">
      <w:pPr>
        <w:jc w:val="center"/>
        <w:rPr>
          <w:b/>
          <w:bCs/>
          <w:snapToGrid w:val="0"/>
          <w:sz w:val="28"/>
          <w:szCs w:val="28"/>
        </w:rPr>
      </w:pPr>
      <w:r w:rsidRPr="004B641B">
        <w:rPr>
          <w:b/>
          <w:bCs/>
          <w:snapToGrid w:val="0"/>
          <w:sz w:val="28"/>
          <w:szCs w:val="28"/>
        </w:rPr>
        <w:t>региональной энергетической комиссии Кемеровской области</w:t>
      </w:r>
      <w:r w:rsidRPr="004B641B">
        <w:rPr>
          <w:b/>
          <w:bCs/>
          <w:snapToGrid w:val="0"/>
          <w:sz w:val="28"/>
          <w:szCs w:val="28"/>
        </w:rPr>
        <w:br/>
        <w:t>по материалам, представленным ООО «ТВК» для корректировки величины НВВ и уровня тарифов на тепловую энергию, реализуемую</w:t>
      </w:r>
      <w:r w:rsidRPr="004B641B">
        <w:rPr>
          <w:b/>
          <w:bCs/>
          <w:snapToGrid w:val="0"/>
          <w:sz w:val="28"/>
          <w:szCs w:val="28"/>
        </w:rPr>
        <w:br/>
        <w:t>на потребительском рынке г. Белово, в части 2020 года</w:t>
      </w:r>
    </w:p>
    <w:p w14:paraId="7BFABE9A" w14:textId="77777777" w:rsidR="00EC6AA4" w:rsidRPr="004B641B" w:rsidRDefault="00EC6AA4" w:rsidP="00EC6AA4">
      <w:pPr>
        <w:jc w:val="center"/>
        <w:rPr>
          <w:snapToGrid w:val="0"/>
          <w:sz w:val="28"/>
          <w:szCs w:val="28"/>
        </w:rPr>
      </w:pPr>
    </w:p>
    <w:p w14:paraId="5D6F2503"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44" w:name="_Toc25855619"/>
      <w:bookmarkStart w:id="45" w:name="_Toc495418319"/>
      <w:r w:rsidRPr="004B641B">
        <w:rPr>
          <w:rFonts w:cs="Arial"/>
          <w:caps/>
          <w:snapToGrid w:val="0"/>
          <w:kern w:val="32"/>
          <w:sz w:val="28"/>
          <w:szCs w:val="32"/>
          <w:lang w:eastAsia="en-US"/>
        </w:rPr>
        <w:t>1. Нормативно правовая база</w:t>
      </w:r>
      <w:bookmarkEnd w:id="44"/>
    </w:p>
    <w:bookmarkEnd w:id="45"/>
    <w:p w14:paraId="0BEBC2BA"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Гражданский кодекс Российской Федерации;</w:t>
      </w:r>
    </w:p>
    <w:p w14:paraId="6E9A1CDA"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Налоговый кодекс Российской Федерации;</w:t>
      </w:r>
    </w:p>
    <w:p w14:paraId="2951DBBF"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Трудовой Кодекс Российской Федерации;</w:t>
      </w:r>
    </w:p>
    <w:p w14:paraId="4467EE4D"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Федеральный Закон от 17.08.1995 № 147-ФЗ «О естественных монополиях»;</w:t>
      </w:r>
    </w:p>
    <w:p w14:paraId="622DD77D"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 xml:space="preserve"> Федеральный закон от 27.07.2010 № 190-ФЗ «О теплоснабжении»;</w:t>
      </w:r>
    </w:p>
    <w:p w14:paraId="13B0B63F" w14:textId="77777777" w:rsidR="00EC6AA4" w:rsidRPr="004B641B" w:rsidRDefault="00EC6AA4" w:rsidP="00EC6AA4">
      <w:pPr>
        <w:numPr>
          <w:ilvl w:val="0"/>
          <w:numId w:val="15"/>
        </w:numPr>
        <w:tabs>
          <w:tab w:val="left" w:pos="0"/>
          <w:tab w:val="num" w:pos="993"/>
          <w:tab w:val="left" w:pos="9900"/>
        </w:tabs>
        <w:spacing w:line="360" w:lineRule="auto"/>
        <w:ind w:left="0" w:firstLine="709"/>
        <w:jc w:val="both"/>
        <w:rPr>
          <w:snapToGrid w:val="0"/>
          <w:color w:val="000000"/>
          <w:sz w:val="28"/>
          <w:szCs w:val="28"/>
        </w:rPr>
      </w:pPr>
      <w:r w:rsidRPr="004B641B">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D4C4E93"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36F4660"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EEBBD26" w14:textId="77777777" w:rsidR="00EC6AA4" w:rsidRPr="004B641B" w:rsidRDefault="00EC6AA4" w:rsidP="00EC6AA4">
      <w:pPr>
        <w:numPr>
          <w:ilvl w:val="0"/>
          <w:numId w:val="15"/>
        </w:numPr>
        <w:tabs>
          <w:tab w:val="left" w:pos="0"/>
          <w:tab w:val="num" w:pos="993"/>
          <w:tab w:val="left" w:pos="9900"/>
        </w:tabs>
        <w:spacing w:line="360" w:lineRule="auto"/>
        <w:ind w:left="0" w:right="142" w:firstLine="709"/>
        <w:jc w:val="both"/>
        <w:rPr>
          <w:snapToGrid w:val="0"/>
          <w:color w:val="000000"/>
          <w:sz w:val="28"/>
          <w:szCs w:val="28"/>
        </w:rPr>
      </w:pPr>
      <w:r w:rsidRPr="004B641B">
        <w:rPr>
          <w:snapToGrid w:val="0"/>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4C4206B" w14:textId="77777777" w:rsidR="00EC6AA4" w:rsidRPr="004B641B" w:rsidRDefault="00EC6AA4" w:rsidP="00EC6AA4">
      <w:pPr>
        <w:numPr>
          <w:ilvl w:val="0"/>
          <w:numId w:val="15"/>
        </w:numPr>
        <w:tabs>
          <w:tab w:val="left" w:pos="0"/>
          <w:tab w:val="num" w:pos="993"/>
        </w:tabs>
        <w:spacing w:line="360" w:lineRule="auto"/>
        <w:ind w:left="0" w:right="142" w:firstLine="709"/>
        <w:jc w:val="both"/>
        <w:rPr>
          <w:snapToGrid w:val="0"/>
          <w:color w:val="000000"/>
          <w:sz w:val="28"/>
          <w:szCs w:val="28"/>
        </w:rPr>
      </w:pPr>
      <w:r w:rsidRPr="004B641B">
        <w:rPr>
          <w:snapToGrid w:val="0"/>
          <w:color w:val="000000"/>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31C5287" w14:textId="77777777" w:rsidR="00EC6AA4" w:rsidRPr="004B641B" w:rsidRDefault="00EC6AA4" w:rsidP="00EC6AA4">
      <w:pPr>
        <w:numPr>
          <w:ilvl w:val="0"/>
          <w:numId w:val="15"/>
        </w:numPr>
        <w:tabs>
          <w:tab w:val="left" w:pos="0"/>
          <w:tab w:val="num" w:pos="993"/>
        </w:tabs>
        <w:spacing w:line="360" w:lineRule="auto"/>
        <w:ind w:left="0" w:right="142" w:firstLine="709"/>
        <w:jc w:val="both"/>
        <w:rPr>
          <w:snapToGrid w:val="0"/>
          <w:color w:val="000000"/>
          <w:sz w:val="28"/>
          <w:szCs w:val="28"/>
        </w:rPr>
      </w:pPr>
      <w:r w:rsidRPr="004B641B">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09704F3" w14:textId="77777777" w:rsidR="00EC6AA4" w:rsidRPr="004B641B" w:rsidRDefault="00EC6AA4" w:rsidP="00EC6AA4">
      <w:pPr>
        <w:numPr>
          <w:ilvl w:val="0"/>
          <w:numId w:val="15"/>
        </w:numPr>
        <w:tabs>
          <w:tab w:val="left" w:pos="0"/>
          <w:tab w:val="num" w:pos="993"/>
        </w:tabs>
        <w:spacing w:line="360" w:lineRule="auto"/>
        <w:ind w:left="0" w:right="142" w:firstLine="709"/>
        <w:jc w:val="both"/>
        <w:rPr>
          <w:snapToGrid w:val="0"/>
          <w:color w:val="000000"/>
          <w:sz w:val="28"/>
          <w:szCs w:val="28"/>
        </w:rPr>
      </w:pPr>
      <w:r w:rsidRPr="004B641B">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CA59426"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573166A5" w14:textId="77777777" w:rsidR="00EC6AA4" w:rsidRPr="004B641B" w:rsidRDefault="00EC6AA4" w:rsidP="00EC6AA4">
      <w:pPr>
        <w:spacing w:line="360" w:lineRule="auto"/>
        <w:ind w:firstLine="851"/>
        <w:jc w:val="both"/>
        <w:rPr>
          <w:snapToGrid w:val="0"/>
          <w:color w:val="000000"/>
          <w:sz w:val="28"/>
          <w:szCs w:val="28"/>
          <w:u w:val="single"/>
        </w:rPr>
      </w:pPr>
    </w:p>
    <w:p w14:paraId="1D3BB6EA"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46" w:name="_Toc25855620"/>
      <w:r w:rsidRPr="004B641B">
        <w:rPr>
          <w:rFonts w:cs="Arial"/>
          <w:caps/>
          <w:snapToGrid w:val="0"/>
          <w:kern w:val="32"/>
          <w:sz w:val="28"/>
          <w:szCs w:val="28"/>
          <w:lang w:eastAsia="en-US"/>
        </w:rPr>
        <w:t>2</w:t>
      </w:r>
      <w:r w:rsidRPr="004B641B">
        <w:rPr>
          <w:rFonts w:cs="Arial"/>
          <w:caps/>
          <w:snapToGrid w:val="0"/>
          <w:kern w:val="32"/>
          <w:sz w:val="36"/>
          <w:szCs w:val="36"/>
          <w:lang w:eastAsia="en-US"/>
        </w:rPr>
        <w:t xml:space="preserve">. </w:t>
      </w:r>
      <w:r w:rsidRPr="004B641B">
        <w:rPr>
          <w:rFonts w:cs="Arial"/>
          <w:caps/>
          <w:snapToGrid w:val="0"/>
          <w:kern w:val="32"/>
          <w:sz w:val="28"/>
          <w:szCs w:val="32"/>
          <w:lang w:eastAsia="en-US"/>
        </w:rPr>
        <w:t>Основные методологические положения по корректировке необходимой валовой выручки на 2020 год</w:t>
      </w:r>
      <w:bookmarkEnd w:id="46"/>
    </w:p>
    <w:p w14:paraId="16E4E2DC"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ООО «ТВК» обратилось в РЭК Кемеровской области с заявлением о корректировке долгосрочных тарифов на 2020 год (исх. № 292 от 29.04.2019). При расчете долгосрочных тарифов второго года долгосрочного периода регулирования 2019 – 2023 гг. (тариф установлен постановлением РЭК КО от </w:t>
      </w:r>
      <w:bookmarkStart w:id="47" w:name="_Hlk531626799"/>
      <w:r w:rsidRPr="004B641B">
        <w:rPr>
          <w:snapToGrid w:val="0"/>
          <w:color w:val="000000"/>
          <w:sz w:val="28"/>
          <w:szCs w:val="28"/>
        </w:rPr>
        <w:t>11.12.2018 №</w:t>
      </w:r>
      <w:bookmarkEnd w:id="47"/>
      <w:r w:rsidRPr="004B641B">
        <w:rPr>
          <w:snapToGrid w:val="0"/>
          <w:color w:val="000000"/>
          <w:sz w:val="28"/>
          <w:szCs w:val="28"/>
        </w:rPr>
        <w:t xml:space="preserve"> 475) экспертами использовался метод индексации установленных тарифов. Второй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65DFE012"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58A3FDAF"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Перечень долгосрочных параметров представлен в п. 33 Методических указаний (Приказ ФСТ России от 13.06.2013 № 760-э «Об утверждении Методических указаний по расчету регулируемых цен (тарифов) в сфере </w:t>
      </w:r>
      <w:r w:rsidRPr="004B641B">
        <w:rPr>
          <w:snapToGrid w:val="0"/>
          <w:color w:val="000000"/>
          <w:sz w:val="28"/>
          <w:szCs w:val="28"/>
        </w:rPr>
        <w:lastRenderedPageBreak/>
        <w:t>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648190A"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Для составления данного отчёта эксперты руководствовались одобренным Правительством РФ 19.09.2019 Прогнозом Минэкономразвития РФ, опубликованным на сайте 30.09.2019, в соответствии с которым, ИПЦ на 2020 год составит 103,0 % (далее – прогноз Минэкономразвития).</w:t>
      </w:r>
    </w:p>
    <w:p w14:paraId="36F54EC7" w14:textId="77777777" w:rsidR="00EC6AA4" w:rsidRPr="004B641B" w:rsidRDefault="00EC6AA4" w:rsidP="00EC6AA4">
      <w:pPr>
        <w:ind w:firstLine="720"/>
        <w:jc w:val="center"/>
        <w:rPr>
          <w:snapToGrid w:val="0"/>
          <w:color w:val="000000"/>
          <w:sz w:val="28"/>
          <w:szCs w:val="28"/>
        </w:rPr>
      </w:pPr>
    </w:p>
    <w:p w14:paraId="7BDC0055"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48" w:name="_Toc25855621"/>
      <w:r w:rsidRPr="004B641B">
        <w:rPr>
          <w:rFonts w:cs="Arial"/>
          <w:caps/>
          <w:snapToGrid w:val="0"/>
          <w:kern w:val="32"/>
          <w:sz w:val="28"/>
          <w:szCs w:val="32"/>
          <w:lang w:eastAsia="en-US"/>
        </w:rPr>
        <w:t>3. Оценка достоверности данных, Приведенных в предложениях об установлении тарифов и (или) их предельных уровней</w:t>
      </w:r>
      <w:bookmarkEnd w:id="48"/>
    </w:p>
    <w:p w14:paraId="4205A721"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Материалы ООО «ТВК» по расчету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6DE96657"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Предприятие обратилось за корректировкой тарифа на 2020 год по тепловой энергии, теплоносителю, горячей воде в открытой системе горячего водоснабжения (исх. № 292 от 29.04.2019), представили дополнительные документы (исх. № 822 от 28.11.2019).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E081124"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6865D89"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w:t>
      </w:r>
      <w:r w:rsidRPr="004B641B">
        <w:rPr>
          <w:snapToGrid w:val="0"/>
          <w:color w:val="000000"/>
          <w:sz w:val="28"/>
          <w:szCs w:val="28"/>
        </w:rPr>
        <w:lastRenderedPageBreak/>
        <w:t>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«ТВК»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6BBF00DF"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Экспертная оценка расходов на производство, передачу и реализацию тепловой энергии, принимаемых для расчета тарифов на 2020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19915C62"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49" w:name="_Ref494370795"/>
    </w:p>
    <w:p w14:paraId="7891C855"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50" w:name="_Toc25855622"/>
      <w:r w:rsidRPr="004B641B">
        <w:rPr>
          <w:rFonts w:cs="Arial"/>
          <w:caps/>
          <w:snapToGrid w:val="0"/>
          <w:kern w:val="32"/>
          <w:sz w:val="28"/>
          <w:szCs w:val="32"/>
          <w:lang w:eastAsia="en-US"/>
        </w:rPr>
        <w:t>4. Общая характеристика предприятия</w:t>
      </w:r>
      <w:bookmarkEnd w:id="49"/>
      <w:bookmarkEnd w:id="50"/>
    </w:p>
    <w:p w14:paraId="0BBF4F95" w14:textId="77777777" w:rsidR="00EC6AA4" w:rsidRPr="004B641B" w:rsidRDefault="00EC6AA4" w:rsidP="00EC6AA4">
      <w:pPr>
        <w:spacing w:line="360" w:lineRule="auto"/>
        <w:ind w:firstLine="709"/>
        <w:jc w:val="both"/>
        <w:rPr>
          <w:snapToGrid w:val="0"/>
          <w:sz w:val="28"/>
          <w:szCs w:val="28"/>
        </w:rPr>
      </w:pPr>
      <w:r w:rsidRPr="004B641B">
        <w:rPr>
          <w:snapToGrid w:val="0"/>
          <w:sz w:val="28"/>
          <w:szCs w:val="28"/>
        </w:rPr>
        <w:t>Тарифы предприятия года подлежат регулированию согласно положениям статьи 8 Федерального закона от 27.07.2010 № 190-ФЗ «О теплоснабжении», поскольку ООО «ТВК»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455CAD6B" w14:textId="77777777" w:rsidR="00EC6AA4" w:rsidRPr="004B641B" w:rsidRDefault="00EC6AA4" w:rsidP="00EC6AA4">
      <w:pPr>
        <w:spacing w:line="360" w:lineRule="auto"/>
        <w:ind w:right="-2" w:firstLine="709"/>
        <w:contextualSpacing/>
        <w:jc w:val="both"/>
        <w:rPr>
          <w:snapToGrid w:val="0"/>
          <w:sz w:val="28"/>
          <w:szCs w:val="28"/>
        </w:rPr>
      </w:pPr>
      <w:r w:rsidRPr="004B641B">
        <w:rPr>
          <w:snapToGrid w:val="0"/>
          <w:sz w:val="28"/>
          <w:szCs w:val="28"/>
        </w:rPr>
        <w:t xml:space="preserve">Основным видом деятельности предприятия является выработка тепловой энергии и ее реализация организациям, населению (по выручке от реализации услуг доля теплоснабжения составляет 94%), дополнительным видом деятельности является водоснабжение потребителей, прием, переработка канализационных стоков. Здания, сооружения, оборудование котельной находятся в аренде, арендодатель ООО «Шахта </w:t>
      </w:r>
      <w:proofErr w:type="spellStart"/>
      <w:r w:rsidRPr="004B641B">
        <w:rPr>
          <w:snapToGrid w:val="0"/>
          <w:sz w:val="28"/>
          <w:szCs w:val="28"/>
        </w:rPr>
        <w:t>Листвяжная</w:t>
      </w:r>
      <w:proofErr w:type="spellEnd"/>
      <w:r w:rsidRPr="004B641B">
        <w:rPr>
          <w:snapToGrid w:val="0"/>
          <w:sz w:val="28"/>
          <w:szCs w:val="28"/>
        </w:rPr>
        <w:t>». В котельной мощностью от 20 до 100 Гкал/час, установлено 3 водогрейных котла КВТС</w:t>
      </w:r>
      <w:r w:rsidRPr="004B641B">
        <w:rPr>
          <w:snapToGrid w:val="0"/>
          <w:sz w:val="28"/>
          <w:szCs w:val="28"/>
        </w:rPr>
        <w:br/>
        <w:t>20-150 и один водогрейный котел КВ-РФ 29-150. Тепловые сети после ЦТП переданы в аренду от МУ «</w:t>
      </w:r>
      <w:proofErr w:type="spellStart"/>
      <w:r w:rsidRPr="004B641B">
        <w:rPr>
          <w:snapToGrid w:val="0"/>
          <w:sz w:val="28"/>
          <w:szCs w:val="28"/>
        </w:rPr>
        <w:t>КЗРиМИ</w:t>
      </w:r>
      <w:proofErr w:type="spellEnd"/>
      <w:r w:rsidRPr="004B641B">
        <w:rPr>
          <w:snapToGrid w:val="0"/>
          <w:sz w:val="28"/>
          <w:szCs w:val="28"/>
        </w:rPr>
        <w:t xml:space="preserve">» г. Белово. Для производства тепловой </w:t>
      </w:r>
      <w:r w:rsidRPr="004B641B">
        <w:rPr>
          <w:snapToGrid w:val="0"/>
          <w:sz w:val="28"/>
          <w:szCs w:val="28"/>
        </w:rPr>
        <w:lastRenderedPageBreak/>
        <w:t xml:space="preserve">энергии используется уголь энергетический марки </w:t>
      </w:r>
      <w:proofErr w:type="spellStart"/>
      <w:r w:rsidRPr="004B641B">
        <w:rPr>
          <w:snapToGrid w:val="0"/>
          <w:sz w:val="28"/>
          <w:szCs w:val="28"/>
        </w:rPr>
        <w:t>Др</w:t>
      </w:r>
      <w:proofErr w:type="spellEnd"/>
      <w:r w:rsidRPr="004B641B">
        <w:rPr>
          <w:snapToGrid w:val="0"/>
          <w:sz w:val="28"/>
          <w:szCs w:val="28"/>
        </w:rPr>
        <w:t xml:space="preserve"> и ДСШ. Поставщиком топлива является ООО «Шахта </w:t>
      </w:r>
      <w:proofErr w:type="spellStart"/>
      <w:r w:rsidRPr="004B641B">
        <w:rPr>
          <w:snapToGrid w:val="0"/>
          <w:sz w:val="28"/>
          <w:szCs w:val="28"/>
        </w:rPr>
        <w:t>Листвяжная</w:t>
      </w:r>
      <w:proofErr w:type="spellEnd"/>
      <w:r w:rsidRPr="004B641B">
        <w:rPr>
          <w:snapToGrid w:val="0"/>
          <w:sz w:val="28"/>
          <w:szCs w:val="28"/>
        </w:rPr>
        <w:t>». Электрическая энергия приобретается у ПАО «</w:t>
      </w:r>
      <w:proofErr w:type="spellStart"/>
      <w:r w:rsidRPr="004B641B">
        <w:rPr>
          <w:snapToGrid w:val="0"/>
          <w:sz w:val="28"/>
          <w:szCs w:val="28"/>
        </w:rPr>
        <w:t>Кузбассэнергосбыт</w:t>
      </w:r>
      <w:proofErr w:type="spellEnd"/>
      <w:r w:rsidRPr="004B641B">
        <w:rPr>
          <w:snapToGrid w:val="0"/>
          <w:sz w:val="28"/>
          <w:szCs w:val="28"/>
        </w:rPr>
        <w:t xml:space="preserve">» и ООО «Шахта </w:t>
      </w:r>
      <w:proofErr w:type="spellStart"/>
      <w:r w:rsidRPr="004B641B">
        <w:rPr>
          <w:snapToGrid w:val="0"/>
          <w:sz w:val="28"/>
          <w:szCs w:val="28"/>
        </w:rPr>
        <w:t>Листвяжная</w:t>
      </w:r>
      <w:proofErr w:type="spellEnd"/>
      <w:r w:rsidRPr="004B641B">
        <w:rPr>
          <w:snapToGrid w:val="0"/>
          <w:sz w:val="28"/>
          <w:szCs w:val="28"/>
        </w:rPr>
        <w:t>». Вода используется покупная от ОАО «СКЭК» г. Ленинск-Кузнецкий через свою ПНС (гидроузел).</w:t>
      </w:r>
    </w:p>
    <w:p w14:paraId="0F75B4BF" w14:textId="77777777" w:rsidR="00EC6AA4" w:rsidRPr="004B641B" w:rsidRDefault="00EC6AA4" w:rsidP="00EC6AA4">
      <w:pPr>
        <w:spacing w:line="360" w:lineRule="auto"/>
        <w:ind w:right="-2" w:firstLine="709"/>
        <w:contextualSpacing/>
        <w:jc w:val="both"/>
        <w:rPr>
          <w:snapToGrid w:val="0"/>
          <w:sz w:val="28"/>
          <w:szCs w:val="28"/>
        </w:rPr>
      </w:pPr>
      <w:r w:rsidRPr="004B641B">
        <w:rPr>
          <w:snapToGrid w:val="0"/>
          <w:sz w:val="28"/>
          <w:szCs w:val="28"/>
        </w:rPr>
        <w:t xml:space="preserve"> Предприятие работает на общей системе налогообложения.</w:t>
      </w:r>
    </w:p>
    <w:p w14:paraId="31A3B2D1" w14:textId="77777777" w:rsidR="00EC6AA4" w:rsidRPr="004B641B" w:rsidRDefault="00EC6AA4" w:rsidP="00EC6AA4">
      <w:pPr>
        <w:ind w:firstLine="709"/>
        <w:contextualSpacing/>
        <w:jc w:val="both"/>
        <w:rPr>
          <w:snapToGrid w:val="0"/>
          <w:sz w:val="28"/>
          <w:szCs w:val="28"/>
        </w:rPr>
      </w:pPr>
    </w:p>
    <w:p w14:paraId="700FD4F0"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51" w:name="_Toc25855623"/>
      <w:r w:rsidRPr="004B641B">
        <w:rPr>
          <w:rFonts w:cs="Arial"/>
          <w:caps/>
          <w:snapToGrid w:val="0"/>
          <w:kern w:val="32"/>
          <w:sz w:val="28"/>
          <w:szCs w:val="32"/>
          <w:lang w:eastAsia="en-US"/>
        </w:rPr>
        <w:t>5. корректировкА НЕОБХОДИМОЙ ВАЛОВОЙ ВЫРУЧКИ и расчет тарифов на производство тепловой энергии на 2020 год</w:t>
      </w:r>
      <w:bookmarkEnd w:id="51"/>
    </w:p>
    <w:p w14:paraId="2A68F34D" w14:textId="77777777" w:rsidR="00EC6AA4" w:rsidRPr="004B641B" w:rsidRDefault="00EC6AA4" w:rsidP="00EC6AA4">
      <w:pPr>
        <w:autoSpaceDE w:val="0"/>
        <w:autoSpaceDN w:val="0"/>
        <w:adjustRightInd w:val="0"/>
        <w:spacing w:line="360" w:lineRule="auto"/>
        <w:ind w:firstLine="709"/>
        <w:jc w:val="both"/>
        <w:rPr>
          <w:snapToGrid w:val="0"/>
          <w:color w:val="000000"/>
          <w:sz w:val="28"/>
          <w:szCs w:val="28"/>
        </w:rPr>
      </w:pPr>
      <w:r w:rsidRPr="004B641B">
        <w:rPr>
          <w:snapToGrid w:val="0"/>
          <w:color w:val="000000"/>
          <w:sz w:val="28"/>
          <w:szCs w:val="28"/>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174A8B0B" w14:textId="77777777" w:rsidR="00EC6AA4" w:rsidRPr="004B641B" w:rsidRDefault="00EC6AA4" w:rsidP="00EC6AA4">
      <w:pPr>
        <w:autoSpaceDE w:val="0"/>
        <w:autoSpaceDN w:val="0"/>
        <w:adjustRightInd w:val="0"/>
        <w:spacing w:line="360" w:lineRule="auto"/>
        <w:ind w:firstLine="709"/>
        <w:jc w:val="both"/>
        <w:rPr>
          <w:snapToGrid w:val="0"/>
          <w:color w:val="000000"/>
          <w:sz w:val="28"/>
          <w:szCs w:val="28"/>
        </w:rPr>
      </w:pPr>
      <w:r w:rsidRPr="004B641B">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1C4F612" w14:textId="77777777" w:rsidR="00EC6AA4" w:rsidRPr="004B641B" w:rsidRDefault="00EC6AA4" w:rsidP="00EC6AA4">
      <w:pPr>
        <w:ind w:firstLine="720"/>
        <w:jc w:val="both"/>
        <w:rPr>
          <w:snapToGrid w:val="0"/>
          <w:color w:val="000000"/>
          <w:sz w:val="28"/>
          <w:szCs w:val="28"/>
        </w:rPr>
      </w:pPr>
    </w:p>
    <w:p w14:paraId="1C20D88C"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52" w:name="_Toc25855624"/>
      <w:r w:rsidRPr="004B641B">
        <w:rPr>
          <w:rFonts w:eastAsia="Calibri"/>
          <w:b/>
          <w:sz w:val="28"/>
          <w:szCs w:val="28"/>
          <w:lang w:val="x-none" w:eastAsia="en-US"/>
        </w:rPr>
        <w:t>5.1. Результаты деятельности предприятия за последний отчётный год</w:t>
      </w:r>
      <w:bookmarkEnd w:id="52"/>
    </w:p>
    <w:p w14:paraId="33203BB1"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769EBE0E"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(ООО «ТВК»).</w:t>
      </w:r>
    </w:p>
    <w:p w14:paraId="42EE073D"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40987538" w14:textId="77777777" w:rsidR="00EC6AA4" w:rsidRPr="004B641B" w:rsidRDefault="00EC6AA4" w:rsidP="00EC6AA4">
      <w:pPr>
        <w:numPr>
          <w:ilvl w:val="0"/>
          <w:numId w:val="17"/>
        </w:numPr>
        <w:spacing w:line="360" w:lineRule="auto"/>
        <w:ind w:firstLine="720"/>
        <w:jc w:val="both"/>
        <w:rPr>
          <w:snapToGrid w:val="0"/>
          <w:color w:val="000000"/>
          <w:sz w:val="28"/>
          <w:szCs w:val="28"/>
        </w:rPr>
      </w:pPr>
      <w:r w:rsidRPr="004B641B">
        <w:rPr>
          <w:snapToGrid w:val="0"/>
          <w:color w:val="00000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33D5B8D1" w14:textId="77777777" w:rsidR="00EC6AA4" w:rsidRPr="004B641B" w:rsidRDefault="00EC6AA4" w:rsidP="00EC6AA4">
      <w:pPr>
        <w:numPr>
          <w:ilvl w:val="0"/>
          <w:numId w:val="17"/>
        </w:numPr>
        <w:spacing w:line="360" w:lineRule="auto"/>
        <w:ind w:firstLine="720"/>
        <w:jc w:val="both"/>
        <w:rPr>
          <w:snapToGrid w:val="0"/>
          <w:color w:val="000000"/>
          <w:sz w:val="28"/>
          <w:szCs w:val="28"/>
        </w:rPr>
      </w:pPr>
      <w:r w:rsidRPr="004B641B">
        <w:rPr>
          <w:snapToGrid w:val="0"/>
          <w:color w:val="000000"/>
          <w:sz w:val="28"/>
          <w:szCs w:val="28"/>
        </w:rPr>
        <w:lastRenderedPageBreak/>
        <w:t>технологическое и номенклатурное соответствие, т.е. обусловленность технологией и организацией производства;</w:t>
      </w:r>
    </w:p>
    <w:p w14:paraId="291FEABE" w14:textId="77777777" w:rsidR="00EC6AA4" w:rsidRPr="004B641B" w:rsidRDefault="00EC6AA4" w:rsidP="00EC6AA4">
      <w:pPr>
        <w:numPr>
          <w:ilvl w:val="0"/>
          <w:numId w:val="17"/>
        </w:numPr>
        <w:spacing w:line="360" w:lineRule="auto"/>
        <w:ind w:firstLine="720"/>
        <w:jc w:val="both"/>
        <w:rPr>
          <w:snapToGrid w:val="0"/>
          <w:color w:val="000000"/>
          <w:sz w:val="28"/>
          <w:szCs w:val="28"/>
        </w:rPr>
      </w:pPr>
      <w:r w:rsidRPr="004B641B">
        <w:rPr>
          <w:snapToGrid w:val="0"/>
          <w:color w:val="00000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487D3312" w14:textId="77777777" w:rsidR="00EC6AA4" w:rsidRPr="004B641B" w:rsidRDefault="00EC6AA4" w:rsidP="00EC6AA4">
      <w:pPr>
        <w:numPr>
          <w:ilvl w:val="0"/>
          <w:numId w:val="17"/>
        </w:numPr>
        <w:spacing w:line="360" w:lineRule="auto"/>
        <w:ind w:firstLine="709"/>
        <w:jc w:val="both"/>
        <w:rPr>
          <w:snapToGrid w:val="0"/>
          <w:color w:val="000000"/>
          <w:sz w:val="28"/>
          <w:szCs w:val="28"/>
        </w:rPr>
      </w:pPr>
      <w:r w:rsidRPr="004B641B">
        <w:rPr>
          <w:snapToGrid w:val="0"/>
          <w:color w:val="000000"/>
          <w:sz w:val="28"/>
          <w:szCs w:val="28"/>
        </w:rPr>
        <w:t>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w:t>
      </w:r>
    </w:p>
    <w:p w14:paraId="061D0E49"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23B9CAB5"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В результате анализа фактических и плановых расходов по отчётным данным предприятия за 2018 год, можно отметить следующее:</w:t>
      </w:r>
    </w:p>
    <w:p w14:paraId="29A24078"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1. Фактические объемы реализованной тепловой энергии оказались больше, чем запланированные на 18 732,51 Гкал (или 15,9%).</w:t>
      </w:r>
    </w:p>
    <w:p w14:paraId="509016B5"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2. Фактический расход угля по итогам 2018 года оказался выше планового на 8100 т (или 23,5%), за счёт увеличения выработки тепловой энергии.</w:t>
      </w:r>
    </w:p>
    <w:p w14:paraId="42C3F2CC"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3. Фактическая стоимость натурального топлива с расходами по транспортировке увеличилась по сравнению с планом на 7 656,56 тыс. руб. (или 21,12 %). При этом средняя цена за 1 тонну уменьшилась по сравнению с плановой на 16,6 руб./т (или 1,6%). </w:t>
      </w:r>
    </w:p>
    <w:p w14:paraId="72465C2A"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4. Общий расход электроэнергии на производство тепловой энергии снизился на 149,49 тыс. </w:t>
      </w:r>
      <w:proofErr w:type="spellStart"/>
      <w:r w:rsidRPr="004B641B">
        <w:rPr>
          <w:snapToGrid w:val="0"/>
          <w:color w:val="000000"/>
          <w:sz w:val="28"/>
          <w:szCs w:val="28"/>
        </w:rPr>
        <w:t>кВтч</w:t>
      </w:r>
      <w:proofErr w:type="spellEnd"/>
      <w:r w:rsidRPr="004B641B">
        <w:rPr>
          <w:snapToGrid w:val="0"/>
          <w:color w:val="000000"/>
          <w:sz w:val="28"/>
          <w:szCs w:val="28"/>
        </w:rPr>
        <w:t xml:space="preserve"> (или 2,74 %). При этом увеличение среднего тарифа на  электроэнергию составило 7,1 %.</w:t>
      </w:r>
    </w:p>
    <w:p w14:paraId="104AB238"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lastRenderedPageBreak/>
        <w:t>5. Общее потребление холодной воды и теплоносителя за анализируемый период сократилось на 34,55 тыс. куб. м, или на 39,55%. Расходы сократились на 612,21 тыс. руб.</w:t>
      </w:r>
    </w:p>
    <w:p w14:paraId="1CA3C4AB"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6. Фактические операционные расходы, по отчётным данным предприятия за 2018 год оказались на 13002,09 тыс. руб. (или 20,46%) выше плановых.</w:t>
      </w:r>
    </w:p>
    <w:p w14:paraId="51BCA20C"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7. Фактические неподконтрольные расходы по отчётным данным предприятия за 2018 год выше плановых на 3 072,99 тыс. руб. (или 12,5%). Данный результат сложился из-за снижения налога на прибыль и увеличения отчислений на социальные нужды.</w:t>
      </w:r>
    </w:p>
    <w:p w14:paraId="4CA17C9A"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8. Фактические расходы из прибыли предприятие указало в сумме</w:t>
      </w:r>
      <w:r w:rsidRPr="004B641B">
        <w:rPr>
          <w:snapToGrid w:val="0"/>
          <w:color w:val="000000"/>
          <w:sz w:val="28"/>
          <w:szCs w:val="28"/>
        </w:rPr>
        <w:br/>
        <w:t>20 572,14 тыс. руб., в том числе на выплаты социального характера 1 795 тыс. руб., на капитальные вложения 18 777,41 тыс. руб. Всего, согласно представленному отчёту предприятия чистая прибыль предприятия до налогообложения за 2018 год составила 11 400 тыс. руб. с учётом всех видов деятельности (строка 2300 отчёта о финансовых результатах предприятия).</w:t>
      </w:r>
    </w:p>
    <w:p w14:paraId="6A35FC68"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9. В целом необходимая валовая выручка по отчётным данным предприятия за 2018 год составила </w:t>
      </w:r>
      <w:r w:rsidRPr="004B641B">
        <w:rPr>
          <w:snapToGrid w:val="0"/>
          <w:sz w:val="28"/>
          <w:szCs w:val="28"/>
        </w:rPr>
        <w:t>184 699</w:t>
      </w:r>
      <w:r w:rsidRPr="004B641B">
        <w:rPr>
          <w:snapToGrid w:val="0"/>
          <w:color w:val="000000"/>
          <w:sz w:val="28"/>
          <w:szCs w:val="28"/>
        </w:rPr>
        <w:t>,09 тыс. руб.</w:t>
      </w:r>
    </w:p>
    <w:p w14:paraId="3421012A"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10. Информацию о фактической валовой выручке за 2018 год предприятие представило в виде статистической формы 46-ТЭ. Тариф на 2018 год для ООО «ТВК» установлен постановлением региональной энергетической комиссией Кемеровской области от 27.11.2015 № 642 (в редакции постановления № 540 от 19.12.2017).</w:t>
      </w:r>
    </w:p>
    <w:p w14:paraId="71368ADC"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Результаты выполненного анализа по факту 2018 года приводятся в данном экспертном заключении </w:t>
      </w:r>
      <w:proofErr w:type="spellStart"/>
      <w:r w:rsidRPr="004B641B">
        <w:rPr>
          <w:snapToGrid w:val="0"/>
          <w:color w:val="000000"/>
          <w:sz w:val="28"/>
          <w:szCs w:val="28"/>
        </w:rPr>
        <w:t>справочно</w:t>
      </w:r>
      <w:proofErr w:type="spellEnd"/>
      <w:r w:rsidRPr="004B641B">
        <w:rPr>
          <w:snapToGrid w:val="0"/>
          <w:color w:val="000000"/>
          <w:sz w:val="28"/>
          <w:szCs w:val="28"/>
        </w:rPr>
        <w:t xml:space="preserve"> и отражены в Приложении 1 и Приложении 1.1</w:t>
      </w:r>
    </w:p>
    <w:p w14:paraId="547A1B9F" w14:textId="77777777" w:rsidR="00EC6AA4" w:rsidRPr="004B641B" w:rsidRDefault="00EC6AA4" w:rsidP="00EC6AA4">
      <w:pPr>
        <w:ind w:firstLine="720"/>
        <w:jc w:val="both"/>
        <w:rPr>
          <w:snapToGrid w:val="0"/>
          <w:color w:val="000000"/>
          <w:sz w:val="28"/>
          <w:szCs w:val="28"/>
        </w:rPr>
      </w:pPr>
    </w:p>
    <w:p w14:paraId="6B828CC8"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53" w:name="_Toc25855625"/>
      <w:r w:rsidRPr="004B641B">
        <w:rPr>
          <w:rFonts w:eastAsia="Calibri"/>
          <w:b/>
          <w:sz w:val="28"/>
          <w:szCs w:val="28"/>
          <w:lang w:val="x-none" w:eastAsia="en-US"/>
        </w:rPr>
        <w:t xml:space="preserve">5.2. Определение полезного отпуска тепловой энергии на </w:t>
      </w:r>
      <w:r w:rsidRPr="004B641B">
        <w:rPr>
          <w:rFonts w:eastAsia="Calibri"/>
          <w:b/>
          <w:sz w:val="28"/>
          <w:szCs w:val="28"/>
          <w:lang w:eastAsia="en-US"/>
        </w:rPr>
        <w:t>второй</w:t>
      </w:r>
      <w:r w:rsidRPr="004B641B">
        <w:rPr>
          <w:rFonts w:eastAsia="Calibri"/>
          <w:b/>
          <w:sz w:val="28"/>
          <w:szCs w:val="28"/>
          <w:lang w:val="x-none" w:eastAsia="en-US"/>
        </w:rPr>
        <w:t xml:space="preserve"> год долгосрочного периода регулирования</w:t>
      </w:r>
      <w:bookmarkEnd w:id="53"/>
    </w:p>
    <w:p w14:paraId="0A5FD5B0" w14:textId="77777777" w:rsidR="00EC6AA4" w:rsidRPr="004B641B" w:rsidRDefault="00EC6AA4" w:rsidP="00EC6AA4">
      <w:pPr>
        <w:widowControl w:val="0"/>
        <w:spacing w:line="360" w:lineRule="auto"/>
        <w:ind w:firstLine="720"/>
        <w:jc w:val="both"/>
        <w:rPr>
          <w:snapToGrid w:val="0"/>
          <w:color w:val="000000"/>
          <w:sz w:val="28"/>
          <w:szCs w:val="28"/>
        </w:rPr>
      </w:pPr>
      <w:r w:rsidRPr="004B641B">
        <w:rPr>
          <w:snapToGrid w:val="0"/>
          <w:color w:val="000000"/>
          <w:sz w:val="28"/>
          <w:szCs w:val="28"/>
        </w:rPr>
        <w:t>Согласно </w:t>
      </w:r>
      <w:hyperlink r:id="rId88" w:anchor="000013" w:history="1">
        <w:r w:rsidRPr="004B641B">
          <w:rPr>
            <w:snapToGrid w:val="0"/>
            <w:color w:val="000000"/>
            <w:sz w:val="28"/>
            <w:szCs w:val="28"/>
          </w:rPr>
          <w:t>пункту 22</w:t>
        </w:r>
      </w:hyperlink>
      <w:r w:rsidRPr="004B641B">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w:t>
      </w:r>
      <w:r w:rsidRPr="004B641B">
        <w:rPr>
          <w:snapToGrid w:val="0"/>
          <w:color w:val="000000"/>
          <w:sz w:val="28"/>
          <w:szCs w:val="28"/>
        </w:rPr>
        <w:lastRenderedPageBreak/>
        <w:t>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89" w:anchor="100015" w:history="1">
        <w:r w:rsidRPr="004B641B">
          <w:rPr>
            <w:snapToGrid w:val="0"/>
            <w:color w:val="000000"/>
            <w:sz w:val="28"/>
            <w:szCs w:val="28"/>
          </w:rPr>
          <w:t>указаниями</w:t>
        </w:r>
      </w:hyperlink>
      <w:r w:rsidRPr="004B641B">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19956C53" w14:textId="77777777" w:rsidR="00EC6AA4" w:rsidRPr="004B641B" w:rsidRDefault="00EC6AA4" w:rsidP="00EC6AA4">
      <w:pPr>
        <w:widowControl w:val="0"/>
        <w:spacing w:line="360" w:lineRule="auto"/>
        <w:ind w:firstLine="720"/>
        <w:jc w:val="both"/>
        <w:rPr>
          <w:snapToGrid w:val="0"/>
          <w:color w:val="000000"/>
          <w:sz w:val="28"/>
          <w:szCs w:val="28"/>
        </w:rPr>
      </w:pPr>
      <w:r w:rsidRPr="004B641B">
        <w:rPr>
          <w:snapToGrid w:val="0"/>
          <w:color w:val="000000"/>
          <w:sz w:val="28"/>
          <w:szCs w:val="28"/>
        </w:rPr>
        <w:t xml:space="preserve">Схема теплоснабжения Беловского городского округа утверждена постановлением администрации Беловского городского округа от 25.04.2019 №1179-п </w:t>
      </w:r>
      <w:bookmarkStart w:id="54" w:name="_Hlk25739416"/>
      <w:r w:rsidRPr="004B641B">
        <w:rPr>
          <w:snapToGrid w:val="0"/>
          <w:color w:val="000000"/>
          <w:sz w:val="28"/>
          <w:szCs w:val="28"/>
        </w:rPr>
        <w:t xml:space="preserve">(постановление  </w:t>
      </w:r>
      <w:hyperlink r:id="rId90" w:history="1">
        <w:r w:rsidRPr="004B641B">
          <w:rPr>
            <w:snapToGrid w:val="0"/>
            <w:color w:val="0000FF"/>
            <w:sz w:val="28"/>
            <w:szCs w:val="28"/>
            <w:u w:val="single"/>
          </w:rPr>
          <w:t>https://www.belovo42.ru/media/texteditor/2019/04/30/ 1179-.pdf</w:t>
        </w:r>
      </w:hyperlink>
      <w:r w:rsidRPr="004B641B">
        <w:rPr>
          <w:snapToGrid w:val="0"/>
          <w:color w:val="000000"/>
          <w:sz w:val="28"/>
          <w:szCs w:val="28"/>
        </w:rPr>
        <w:t xml:space="preserve">, схема </w:t>
      </w:r>
      <w:hyperlink r:id="rId91" w:history="1">
        <w:r w:rsidRPr="004B641B">
          <w:rPr>
            <w:snapToGrid w:val="0"/>
            <w:color w:val="0000FF"/>
            <w:sz w:val="28"/>
            <w:szCs w:val="28"/>
            <w:u w:val="single"/>
          </w:rPr>
          <w:t>https://www.belovo42.ru/media/texteditor/2019/07/03/-2020.pdf</w:t>
        </w:r>
      </w:hyperlink>
      <w:r w:rsidRPr="004B641B">
        <w:rPr>
          <w:snapToGrid w:val="0"/>
          <w:color w:val="000000"/>
          <w:sz w:val="28"/>
          <w:szCs w:val="28"/>
        </w:rPr>
        <w:t>).</w:t>
      </w:r>
    </w:p>
    <w:bookmarkEnd w:id="54"/>
    <w:p w14:paraId="14696626" w14:textId="77777777" w:rsidR="00EC6AA4" w:rsidRPr="004B641B" w:rsidRDefault="00EC6AA4" w:rsidP="00EC6AA4">
      <w:pPr>
        <w:spacing w:line="360" w:lineRule="auto"/>
        <w:ind w:firstLine="851"/>
        <w:jc w:val="both"/>
        <w:rPr>
          <w:snapToGrid w:val="0"/>
          <w:sz w:val="28"/>
          <w:szCs w:val="28"/>
        </w:rPr>
      </w:pPr>
      <w:r w:rsidRPr="004B641B">
        <w:rPr>
          <w:snapToGrid w:val="0"/>
          <w:sz w:val="28"/>
          <w:szCs w:val="28"/>
        </w:rPr>
        <w:t>Руководствуясь п. 8 Методических указаний по расчету регулируемых цен (тарифов) в сфере теплоснабжения, утвержденных приказом ФСТ России от 13.06.2013 № 760-э, эксперты считают обоснованным расчетный объем полезного отпуска тепловой энергии определить в соответствии со схемой теплоснабжения Беловского городского округа, актуализированной на 2020 год.</w:t>
      </w:r>
    </w:p>
    <w:p w14:paraId="2A8089E9" w14:textId="77777777" w:rsidR="00EC6AA4" w:rsidRPr="004B641B" w:rsidRDefault="00EC6AA4" w:rsidP="00EC6AA4">
      <w:pPr>
        <w:spacing w:line="360" w:lineRule="auto"/>
        <w:ind w:firstLine="851"/>
        <w:jc w:val="both"/>
        <w:rPr>
          <w:snapToGrid w:val="0"/>
          <w:sz w:val="28"/>
          <w:szCs w:val="28"/>
        </w:rPr>
      </w:pPr>
      <w:r w:rsidRPr="004B641B">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4B641B">
        <w:rPr>
          <w:snapToGrid w:val="0"/>
          <w:sz w:val="28"/>
        </w:rPr>
        <w:t xml:space="preserve"> </w:t>
      </w:r>
      <w:r w:rsidRPr="004B641B">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в размере предыдущего периода регулирования на уровне 16 686,00 Гкал (потери тепловой энергии утверждены постановлением РЭК КО от 09.10.2018 № 243).</w:t>
      </w:r>
    </w:p>
    <w:p w14:paraId="20377BC6" w14:textId="77777777" w:rsidR="00EC6AA4" w:rsidRPr="004B641B" w:rsidRDefault="00EC6AA4" w:rsidP="00EC6AA4">
      <w:pPr>
        <w:spacing w:line="360" w:lineRule="auto"/>
        <w:ind w:firstLine="851"/>
        <w:jc w:val="both"/>
        <w:rPr>
          <w:snapToGrid w:val="0"/>
          <w:sz w:val="28"/>
          <w:szCs w:val="28"/>
        </w:rPr>
      </w:pPr>
      <w:r w:rsidRPr="004B641B">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4B641B">
        <w:rPr>
          <w:snapToGrid w:val="0"/>
          <w:sz w:val="28"/>
          <w:szCs w:val="28"/>
        </w:rPr>
        <w:br/>
        <w:t>1,99 % или 2 850,00 Гкал.</w:t>
      </w:r>
    </w:p>
    <w:p w14:paraId="0B942364" w14:textId="77777777" w:rsidR="00EC6AA4" w:rsidRPr="004B641B" w:rsidRDefault="00EC6AA4" w:rsidP="00EC6AA4">
      <w:pPr>
        <w:spacing w:line="360" w:lineRule="auto"/>
        <w:ind w:firstLine="720"/>
        <w:jc w:val="both"/>
        <w:rPr>
          <w:snapToGrid w:val="0"/>
          <w:sz w:val="28"/>
          <w:szCs w:val="28"/>
        </w:rPr>
      </w:pPr>
      <w:r w:rsidRPr="004B641B">
        <w:rPr>
          <w:snapToGrid w:val="0"/>
          <w:sz w:val="28"/>
          <w:szCs w:val="28"/>
        </w:rPr>
        <w:lastRenderedPageBreak/>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D1E593E" w14:textId="77777777" w:rsidR="00EC6AA4" w:rsidRPr="004B641B" w:rsidRDefault="00EC6AA4" w:rsidP="00EC6AA4">
      <w:pPr>
        <w:spacing w:line="360" w:lineRule="auto"/>
        <w:ind w:firstLine="720"/>
        <w:jc w:val="both"/>
        <w:rPr>
          <w:snapToGrid w:val="0"/>
          <w:sz w:val="28"/>
          <w:szCs w:val="28"/>
        </w:rPr>
      </w:pPr>
      <w:r w:rsidRPr="004B641B">
        <w:rPr>
          <w:snapToGrid w:val="0"/>
          <w:sz w:val="28"/>
          <w:szCs w:val="28"/>
        </w:rPr>
        <w:t>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w:t>
      </w:r>
    </w:p>
    <w:p w14:paraId="205275EB" w14:textId="77777777" w:rsidR="00EC6AA4" w:rsidRPr="004B641B" w:rsidRDefault="00EC6AA4" w:rsidP="00EC6AA4">
      <w:pPr>
        <w:ind w:firstLine="720"/>
        <w:jc w:val="right"/>
        <w:rPr>
          <w:snapToGrid w:val="0"/>
          <w:sz w:val="28"/>
          <w:szCs w:val="28"/>
        </w:rPr>
      </w:pPr>
      <w:r w:rsidRPr="004B641B">
        <w:rPr>
          <w:snapToGrid w:val="0"/>
          <w:sz w:val="28"/>
          <w:szCs w:val="28"/>
        </w:rPr>
        <w:t>Таблица 1</w:t>
      </w:r>
    </w:p>
    <w:p w14:paraId="16827C69" w14:textId="77777777" w:rsidR="00EC6AA4" w:rsidRPr="004B641B" w:rsidRDefault="00EC6AA4" w:rsidP="00EC6AA4">
      <w:pPr>
        <w:ind w:firstLine="720"/>
        <w:jc w:val="center"/>
        <w:rPr>
          <w:snapToGrid w:val="0"/>
          <w:sz w:val="28"/>
          <w:szCs w:val="28"/>
        </w:rPr>
      </w:pPr>
      <w:r w:rsidRPr="004B641B">
        <w:rPr>
          <w:snapToGrid w:val="0"/>
          <w:sz w:val="28"/>
          <w:szCs w:val="28"/>
        </w:rPr>
        <w:t>Расчёт динамики изменения полезного отпуска тепловой энергии по населению ООО «ТВК» г. Белово</w:t>
      </w:r>
    </w:p>
    <w:p w14:paraId="26EB78ED" w14:textId="77777777" w:rsidR="00EC6AA4" w:rsidRPr="004B641B" w:rsidRDefault="00EC6AA4" w:rsidP="00EC6AA4">
      <w:pPr>
        <w:jc w:val="center"/>
        <w:rPr>
          <w:snapToGrid w:val="0"/>
          <w:sz w:val="28"/>
          <w:szCs w:val="28"/>
        </w:rPr>
      </w:pPr>
    </w:p>
    <w:tbl>
      <w:tblPr>
        <w:tblW w:w="9238" w:type="dxa"/>
        <w:jc w:val="center"/>
        <w:tblLook w:val="04A0" w:firstRow="1" w:lastRow="0" w:firstColumn="1" w:lastColumn="0" w:noHBand="0" w:noVBand="1"/>
      </w:tblPr>
      <w:tblGrid>
        <w:gridCol w:w="2122"/>
        <w:gridCol w:w="3864"/>
        <w:gridCol w:w="3252"/>
      </w:tblGrid>
      <w:tr w:rsidR="00EC6AA4" w:rsidRPr="004B641B" w14:paraId="6212EB39" w14:textId="77777777" w:rsidTr="002F4DF0">
        <w:trPr>
          <w:trHeight w:val="533"/>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AD917" w14:textId="77777777" w:rsidR="00EC6AA4" w:rsidRPr="004B641B" w:rsidRDefault="00EC6AA4" w:rsidP="002F4DF0">
            <w:pPr>
              <w:jc w:val="center"/>
              <w:rPr>
                <w:snapToGrid w:val="0"/>
                <w:sz w:val="23"/>
                <w:szCs w:val="23"/>
              </w:rPr>
            </w:pPr>
            <w:r w:rsidRPr="004B641B">
              <w:rPr>
                <w:snapToGrid w:val="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3B71BA7" w14:textId="77777777" w:rsidR="00EC6AA4" w:rsidRPr="004B641B" w:rsidRDefault="00EC6AA4" w:rsidP="002F4DF0">
            <w:pPr>
              <w:jc w:val="center"/>
              <w:rPr>
                <w:snapToGrid w:val="0"/>
                <w:sz w:val="23"/>
                <w:szCs w:val="23"/>
              </w:rPr>
            </w:pPr>
            <w:r w:rsidRPr="004B641B">
              <w:rPr>
                <w:snapToGrid w:val="0"/>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72AC9667" w14:textId="77777777" w:rsidR="00EC6AA4" w:rsidRPr="004B641B" w:rsidRDefault="00EC6AA4" w:rsidP="002F4DF0">
            <w:pPr>
              <w:jc w:val="center"/>
              <w:rPr>
                <w:snapToGrid w:val="0"/>
                <w:sz w:val="23"/>
                <w:szCs w:val="23"/>
              </w:rPr>
            </w:pPr>
            <w:r w:rsidRPr="004B641B">
              <w:rPr>
                <w:snapToGrid w:val="0"/>
                <w:sz w:val="23"/>
                <w:szCs w:val="23"/>
              </w:rPr>
              <w:t>Динамика изменения, %</w:t>
            </w:r>
          </w:p>
        </w:tc>
      </w:tr>
      <w:tr w:rsidR="00EC6AA4" w:rsidRPr="004B641B" w14:paraId="69F4AAF9" w14:textId="77777777" w:rsidTr="002F4DF0">
        <w:trPr>
          <w:trHeight w:val="298"/>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6C2A7" w14:textId="77777777" w:rsidR="00EC6AA4" w:rsidRPr="004B641B" w:rsidRDefault="00EC6AA4" w:rsidP="002F4DF0">
            <w:pPr>
              <w:jc w:val="center"/>
              <w:rPr>
                <w:snapToGrid w:val="0"/>
                <w:color w:val="000000"/>
                <w:sz w:val="23"/>
                <w:szCs w:val="23"/>
              </w:rPr>
            </w:pPr>
            <w:r w:rsidRPr="004B641B">
              <w:rPr>
                <w:snapToGrid w:val="0"/>
                <w:color w:val="000000"/>
                <w:sz w:val="23"/>
                <w:szCs w:val="23"/>
              </w:rPr>
              <w:t>2016</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6BF62515" w14:textId="77777777" w:rsidR="00EC6AA4" w:rsidRPr="004B641B" w:rsidRDefault="00EC6AA4" w:rsidP="002F4DF0">
            <w:pPr>
              <w:jc w:val="center"/>
              <w:rPr>
                <w:snapToGrid w:val="0"/>
                <w:color w:val="000000"/>
                <w:sz w:val="23"/>
                <w:szCs w:val="23"/>
              </w:rPr>
            </w:pPr>
            <w:r w:rsidRPr="004B641B">
              <w:rPr>
                <w:snapToGrid w:val="0"/>
                <w:color w:val="000000"/>
                <w:sz w:val="23"/>
                <w:szCs w:val="23"/>
              </w:rPr>
              <w:t>44925,89</w:t>
            </w:r>
          </w:p>
        </w:tc>
        <w:tc>
          <w:tcPr>
            <w:tcW w:w="3252" w:type="dxa"/>
            <w:tcBorders>
              <w:top w:val="single" w:sz="4" w:space="0" w:color="auto"/>
              <w:left w:val="nil"/>
              <w:bottom w:val="single" w:sz="4" w:space="0" w:color="auto"/>
              <w:right w:val="single" w:sz="4" w:space="0" w:color="auto"/>
            </w:tcBorders>
            <w:vAlign w:val="center"/>
          </w:tcPr>
          <w:p w14:paraId="5CF97B1B" w14:textId="77777777" w:rsidR="00EC6AA4" w:rsidRPr="004B641B" w:rsidRDefault="00EC6AA4" w:rsidP="002F4DF0">
            <w:pPr>
              <w:jc w:val="center"/>
              <w:rPr>
                <w:snapToGrid w:val="0"/>
                <w:color w:val="000000"/>
                <w:sz w:val="23"/>
                <w:szCs w:val="23"/>
              </w:rPr>
            </w:pPr>
            <w:r w:rsidRPr="004B641B">
              <w:rPr>
                <w:snapToGrid w:val="0"/>
                <w:color w:val="000000"/>
                <w:sz w:val="23"/>
                <w:szCs w:val="23"/>
              </w:rPr>
              <w:t> </w:t>
            </w:r>
          </w:p>
        </w:tc>
      </w:tr>
      <w:tr w:rsidR="00EC6AA4" w:rsidRPr="004B641B" w14:paraId="37CB282F" w14:textId="77777777" w:rsidTr="002F4DF0">
        <w:trPr>
          <w:trHeight w:val="298"/>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A500F6F" w14:textId="77777777" w:rsidR="00EC6AA4" w:rsidRPr="004B641B" w:rsidRDefault="00EC6AA4" w:rsidP="002F4DF0">
            <w:pPr>
              <w:jc w:val="center"/>
              <w:rPr>
                <w:snapToGrid w:val="0"/>
                <w:color w:val="000000"/>
                <w:sz w:val="23"/>
                <w:szCs w:val="23"/>
              </w:rPr>
            </w:pPr>
            <w:r w:rsidRPr="004B641B">
              <w:rPr>
                <w:snapToGrid w:val="0"/>
                <w:color w:val="000000"/>
                <w:sz w:val="23"/>
                <w:szCs w:val="23"/>
              </w:rPr>
              <w:t>2017</w:t>
            </w:r>
          </w:p>
        </w:tc>
        <w:tc>
          <w:tcPr>
            <w:tcW w:w="3864" w:type="dxa"/>
            <w:tcBorders>
              <w:top w:val="nil"/>
              <w:left w:val="nil"/>
              <w:bottom w:val="single" w:sz="4" w:space="0" w:color="auto"/>
              <w:right w:val="single" w:sz="4" w:space="0" w:color="auto"/>
            </w:tcBorders>
            <w:shd w:val="clear" w:color="auto" w:fill="auto"/>
            <w:noWrap/>
            <w:vAlign w:val="center"/>
          </w:tcPr>
          <w:p w14:paraId="1C6D14A1" w14:textId="77777777" w:rsidR="00EC6AA4" w:rsidRPr="004B641B" w:rsidRDefault="00EC6AA4" w:rsidP="002F4DF0">
            <w:pPr>
              <w:jc w:val="center"/>
              <w:rPr>
                <w:snapToGrid w:val="0"/>
                <w:color w:val="000000"/>
                <w:sz w:val="23"/>
                <w:szCs w:val="23"/>
              </w:rPr>
            </w:pPr>
            <w:r w:rsidRPr="004B641B">
              <w:rPr>
                <w:snapToGrid w:val="0"/>
                <w:color w:val="000000"/>
                <w:sz w:val="23"/>
                <w:szCs w:val="23"/>
              </w:rPr>
              <w:t>43609,62</w:t>
            </w:r>
          </w:p>
        </w:tc>
        <w:tc>
          <w:tcPr>
            <w:tcW w:w="3252" w:type="dxa"/>
            <w:tcBorders>
              <w:top w:val="nil"/>
              <w:left w:val="nil"/>
              <w:bottom w:val="single" w:sz="4" w:space="0" w:color="auto"/>
              <w:right w:val="single" w:sz="4" w:space="0" w:color="auto"/>
            </w:tcBorders>
            <w:vAlign w:val="center"/>
          </w:tcPr>
          <w:p w14:paraId="1FBD2F45" w14:textId="77777777" w:rsidR="00EC6AA4" w:rsidRPr="004B641B" w:rsidRDefault="00EC6AA4" w:rsidP="002F4DF0">
            <w:pPr>
              <w:jc w:val="center"/>
              <w:rPr>
                <w:snapToGrid w:val="0"/>
                <w:color w:val="000000"/>
                <w:sz w:val="23"/>
                <w:szCs w:val="23"/>
              </w:rPr>
            </w:pPr>
            <w:r w:rsidRPr="004B641B">
              <w:rPr>
                <w:snapToGrid w:val="0"/>
                <w:color w:val="000000"/>
                <w:sz w:val="23"/>
                <w:szCs w:val="23"/>
              </w:rPr>
              <w:t>-2,93</w:t>
            </w:r>
          </w:p>
        </w:tc>
      </w:tr>
      <w:tr w:rsidR="00EC6AA4" w:rsidRPr="004B641B" w14:paraId="1221D094" w14:textId="77777777" w:rsidTr="002F4DF0">
        <w:trPr>
          <w:trHeight w:val="298"/>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7D15CCF" w14:textId="77777777" w:rsidR="00EC6AA4" w:rsidRPr="004B641B" w:rsidRDefault="00EC6AA4" w:rsidP="002F4DF0">
            <w:pPr>
              <w:jc w:val="center"/>
              <w:rPr>
                <w:snapToGrid w:val="0"/>
                <w:color w:val="000000"/>
                <w:sz w:val="23"/>
                <w:szCs w:val="23"/>
              </w:rPr>
            </w:pPr>
            <w:r w:rsidRPr="004B641B">
              <w:rPr>
                <w:snapToGrid w:val="0"/>
                <w:color w:val="000000"/>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05E21A7D" w14:textId="77777777" w:rsidR="00EC6AA4" w:rsidRPr="004B641B" w:rsidRDefault="00EC6AA4" w:rsidP="002F4DF0">
            <w:pPr>
              <w:jc w:val="center"/>
              <w:rPr>
                <w:snapToGrid w:val="0"/>
                <w:color w:val="000000"/>
                <w:sz w:val="23"/>
                <w:szCs w:val="23"/>
              </w:rPr>
            </w:pPr>
            <w:r w:rsidRPr="004B641B">
              <w:rPr>
                <w:snapToGrid w:val="0"/>
                <w:color w:val="000000"/>
                <w:sz w:val="23"/>
                <w:szCs w:val="23"/>
              </w:rPr>
              <w:t>43483,82</w:t>
            </w:r>
          </w:p>
        </w:tc>
        <w:tc>
          <w:tcPr>
            <w:tcW w:w="3252" w:type="dxa"/>
            <w:tcBorders>
              <w:top w:val="nil"/>
              <w:left w:val="nil"/>
              <w:bottom w:val="single" w:sz="4" w:space="0" w:color="auto"/>
              <w:right w:val="single" w:sz="4" w:space="0" w:color="auto"/>
            </w:tcBorders>
            <w:vAlign w:val="center"/>
          </w:tcPr>
          <w:p w14:paraId="4E1EE41B" w14:textId="77777777" w:rsidR="00EC6AA4" w:rsidRPr="004B641B" w:rsidRDefault="00EC6AA4" w:rsidP="002F4DF0">
            <w:pPr>
              <w:jc w:val="center"/>
              <w:rPr>
                <w:snapToGrid w:val="0"/>
                <w:color w:val="000000"/>
                <w:sz w:val="23"/>
                <w:szCs w:val="23"/>
              </w:rPr>
            </w:pPr>
            <w:r w:rsidRPr="004B641B">
              <w:rPr>
                <w:snapToGrid w:val="0"/>
                <w:color w:val="000000"/>
                <w:sz w:val="23"/>
                <w:szCs w:val="23"/>
              </w:rPr>
              <w:t>-0,29</w:t>
            </w:r>
          </w:p>
        </w:tc>
      </w:tr>
      <w:tr w:rsidR="00EC6AA4" w:rsidRPr="004B641B" w14:paraId="03901823" w14:textId="77777777" w:rsidTr="002F4DF0">
        <w:trPr>
          <w:trHeight w:val="296"/>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64B7F67" w14:textId="77777777" w:rsidR="00EC6AA4" w:rsidRPr="004B641B" w:rsidRDefault="00EC6AA4" w:rsidP="002F4DF0">
            <w:pPr>
              <w:jc w:val="center"/>
              <w:rPr>
                <w:snapToGrid w:val="0"/>
                <w:color w:val="000000"/>
                <w:sz w:val="23"/>
                <w:szCs w:val="23"/>
              </w:rPr>
            </w:pPr>
            <w:r w:rsidRPr="004B641B">
              <w:rPr>
                <w:snapToGrid w:val="0"/>
                <w:color w:val="000000"/>
                <w:sz w:val="23"/>
                <w:szCs w:val="23"/>
              </w:rPr>
              <w:t>план 2020</w:t>
            </w:r>
          </w:p>
        </w:tc>
        <w:tc>
          <w:tcPr>
            <w:tcW w:w="3864" w:type="dxa"/>
            <w:tcBorders>
              <w:top w:val="nil"/>
              <w:left w:val="nil"/>
              <w:bottom w:val="single" w:sz="4" w:space="0" w:color="auto"/>
              <w:right w:val="single" w:sz="4" w:space="0" w:color="auto"/>
            </w:tcBorders>
            <w:shd w:val="clear" w:color="auto" w:fill="auto"/>
            <w:noWrap/>
            <w:vAlign w:val="center"/>
          </w:tcPr>
          <w:p w14:paraId="096370C2" w14:textId="77777777" w:rsidR="00EC6AA4" w:rsidRPr="004B641B" w:rsidRDefault="00EC6AA4" w:rsidP="002F4DF0">
            <w:pPr>
              <w:jc w:val="center"/>
              <w:rPr>
                <w:snapToGrid w:val="0"/>
                <w:color w:val="000000"/>
                <w:sz w:val="23"/>
                <w:szCs w:val="23"/>
              </w:rPr>
            </w:pPr>
            <w:r w:rsidRPr="004B641B">
              <w:rPr>
                <w:snapToGrid w:val="0"/>
                <w:color w:val="000000"/>
                <w:sz w:val="23"/>
                <w:szCs w:val="23"/>
              </w:rPr>
              <w:t>42784,00</w:t>
            </w:r>
          </w:p>
        </w:tc>
        <w:tc>
          <w:tcPr>
            <w:tcW w:w="3252" w:type="dxa"/>
            <w:tcBorders>
              <w:top w:val="nil"/>
              <w:left w:val="nil"/>
              <w:bottom w:val="single" w:sz="4" w:space="0" w:color="auto"/>
              <w:right w:val="single" w:sz="4" w:space="0" w:color="auto"/>
            </w:tcBorders>
            <w:vAlign w:val="center"/>
          </w:tcPr>
          <w:p w14:paraId="46E969E4" w14:textId="77777777" w:rsidR="00EC6AA4" w:rsidRPr="004B641B" w:rsidRDefault="00EC6AA4" w:rsidP="002F4DF0">
            <w:pPr>
              <w:jc w:val="center"/>
              <w:rPr>
                <w:snapToGrid w:val="0"/>
                <w:color w:val="000000"/>
                <w:sz w:val="23"/>
                <w:szCs w:val="23"/>
              </w:rPr>
            </w:pPr>
            <w:r w:rsidRPr="004B641B">
              <w:rPr>
                <w:snapToGrid w:val="0"/>
                <w:color w:val="000000"/>
                <w:sz w:val="23"/>
                <w:szCs w:val="23"/>
              </w:rPr>
              <w:t>-1,6 в среднем</w:t>
            </w:r>
          </w:p>
        </w:tc>
      </w:tr>
    </w:tbl>
    <w:p w14:paraId="49FAB50E" w14:textId="77777777" w:rsidR="00EC6AA4" w:rsidRPr="004B641B" w:rsidRDefault="00EC6AA4" w:rsidP="00EC6AA4">
      <w:pPr>
        <w:spacing w:before="240" w:line="360" w:lineRule="auto"/>
        <w:ind w:firstLine="720"/>
        <w:jc w:val="both"/>
        <w:rPr>
          <w:snapToGrid w:val="0"/>
          <w:sz w:val="28"/>
          <w:szCs w:val="28"/>
        </w:rPr>
      </w:pPr>
      <w:r w:rsidRPr="004B641B">
        <w:rPr>
          <w:snapToGrid w:val="0"/>
          <w:sz w:val="28"/>
          <w:szCs w:val="28"/>
        </w:rPr>
        <w:t>Сводный баланс тепловой энергии представлен в таблице 2.</w:t>
      </w:r>
    </w:p>
    <w:p w14:paraId="3200B8B9" w14:textId="77777777" w:rsidR="00EC6AA4" w:rsidRPr="004B641B" w:rsidRDefault="00EC6AA4" w:rsidP="00EC6AA4">
      <w:pPr>
        <w:ind w:firstLine="851"/>
        <w:jc w:val="right"/>
        <w:rPr>
          <w:snapToGrid w:val="0"/>
          <w:sz w:val="28"/>
          <w:szCs w:val="28"/>
        </w:rPr>
      </w:pPr>
      <w:r w:rsidRPr="004B641B">
        <w:rPr>
          <w:snapToGrid w:val="0"/>
          <w:sz w:val="28"/>
          <w:szCs w:val="28"/>
        </w:rPr>
        <w:t>Таблица 2</w:t>
      </w:r>
    </w:p>
    <w:p w14:paraId="60BB547E" w14:textId="77777777" w:rsidR="00EC6AA4" w:rsidRPr="004B641B" w:rsidRDefault="00EC6AA4" w:rsidP="00EC6AA4">
      <w:pPr>
        <w:jc w:val="center"/>
        <w:rPr>
          <w:snapToGrid w:val="0"/>
          <w:sz w:val="28"/>
          <w:szCs w:val="28"/>
        </w:rPr>
      </w:pPr>
      <w:r w:rsidRPr="004B641B">
        <w:rPr>
          <w:snapToGrid w:val="0"/>
          <w:sz w:val="28"/>
          <w:szCs w:val="28"/>
        </w:rPr>
        <w:t xml:space="preserve">Баланс тепловой энергии ООО «ТВК» </w:t>
      </w:r>
      <w:r w:rsidRPr="004B641B">
        <w:rPr>
          <w:snapToGrid w:val="0"/>
          <w:sz w:val="28"/>
          <w:szCs w:val="28"/>
        </w:rPr>
        <w:br/>
        <w:t>г. Белово на 2020 год</w:t>
      </w:r>
    </w:p>
    <w:p w14:paraId="0DA543F6" w14:textId="77777777" w:rsidR="00EC6AA4" w:rsidRPr="004B641B" w:rsidRDefault="00EC6AA4" w:rsidP="00EC6AA4">
      <w:pPr>
        <w:spacing w:after="240"/>
        <w:jc w:val="center"/>
        <w:rPr>
          <w:snapToGrid w:val="0"/>
          <w:sz w:val="28"/>
          <w:szCs w:val="28"/>
        </w:rPr>
      </w:pPr>
      <w:r w:rsidRPr="004B641B">
        <w:rPr>
          <w:snapToGrid w:val="0"/>
          <w:sz w:val="28"/>
          <w:szCs w:val="28"/>
        </w:rPr>
        <w:t xml:space="preserve">                                                                                                    Гкал</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525"/>
        <w:gridCol w:w="1520"/>
        <w:gridCol w:w="1599"/>
        <w:gridCol w:w="1780"/>
      </w:tblGrid>
      <w:tr w:rsidR="00EC6AA4" w:rsidRPr="004B641B" w14:paraId="4FEA5789" w14:textId="77777777" w:rsidTr="002F4DF0">
        <w:trPr>
          <w:trHeight w:val="330"/>
          <w:jc w:val="center"/>
        </w:trPr>
        <w:tc>
          <w:tcPr>
            <w:tcW w:w="860" w:type="dxa"/>
            <w:shd w:val="clear" w:color="auto" w:fill="auto"/>
            <w:vAlign w:val="center"/>
            <w:hideMark/>
          </w:tcPr>
          <w:p w14:paraId="182CF435" w14:textId="77777777" w:rsidR="00EC6AA4" w:rsidRPr="004B641B" w:rsidRDefault="00EC6AA4" w:rsidP="002F4DF0">
            <w:pPr>
              <w:jc w:val="center"/>
              <w:rPr>
                <w:snapToGrid w:val="0"/>
                <w:color w:val="000000"/>
                <w:sz w:val="16"/>
                <w:szCs w:val="16"/>
              </w:rPr>
            </w:pPr>
            <w:r w:rsidRPr="004B641B">
              <w:rPr>
                <w:snapToGrid w:val="0"/>
                <w:color w:val="000000"/>
                <w:sz w:val="16"/>
                <w:szCs w:val="16"/>
              </w:rPr>
              <w:t>№ п/п</w:t>
            </w:r>
          </w:p>
        </w:tc>
        <w:tc>
          <w:tcPr>
            <w:tcW w:w="3525" w:type="dxa"/>
            <w:shd w:val="clear" w:color="auto" w:fill="auto"/>
            <w:vAlign w:val="center"/>
            <w:hideMark/>
          </w:tcPr>
          <w:p w14:paraId="0FA165CE" w14:textId="77777777" w:rsidR="00EC6AA4" w:rsidRPr="004B641B" w:rsidRDefault="00EC6AA4" w:rsidP="002F4DF0">
            <w:pPr>
              <w:jc w:val="center"/>
              <w:rPr>
                <w:snapToGrid w:val="0"/>
                <w:color w:val="000000"/>
                <w:sz w:val="28"/>
              </w:rPr>
            </w:pPr>
            <w:r w:rsidRPr="004B641B">
              <w:rPr>
                <w:snapToGrid w:val="0"/>
                <w:color w:val="000000"/>
                <w:sz w:val="28"/>
              </w:rPr>
              <w:t>Показатель</w:t>
            </w:r>
          </w:p>
        </w:tc>
        <w:tc>
          <w:tcPr>
            <w:tcW w:w="1520" w:type="dxa"/>
            <w:shd w:val="clear" w:color="auto" w:fill="auto"/>
            <w:vAlign w:val="center"/>
            <w:hideMark/>
          </w:tcPr>
          <w:p w14:paraId="3DCB4D6D" w14:textId="77777777" w:rsidR="00EC6AA4" w:rsidRPr="004B641B" w:rsidRDefault="00EC6AA4" w:rsidP="002F4DF0">
            <w:pPr>
              <w:jc w:val="center"/>
              <w:rPr>
                <w:snapToGrid w:val="0"/>
                <w:color w:val="000000"/>
                <w:sz w:val="28"/>
              </w:rPr>
            </w:pPr>
            <w:r w:rsidRPr="004B641B">
              <w:rPr>
                <w:snapToGrid w:val="0"/>
                <w:color w:val="000000"/>
                <w:sz w:val="28"/>
              </w:rPr>
              <w:t>Всего</w:t>
            </w:r>
          </w:p>
        </w:tc>
        <w:tc>
          <w:tcPr>
            <w:tcW w:w="1599" w:type="dxa"/>
            <w:shd w:val="clear" w:color="auto" w:fill="auto"/>
            <w:vAlign w:val="center"/>
            <w:hideMark/>
          </w:tcPr>
          <w:p w14:paraId="3B663447" w14:textId="77777777" w:rsidR="00EC6AA4" w:rsidRPr="004B641B" w:rsidRDefault="00EC6AA4" w:rsidP="002F4DF0">
            <w:pPr>
              <w:jc w:val="center"/>
              <w:rPr>
                <w:snapToGrid w:val="0"/>
                <w:color w:val="000000"/>
                <w:sz w:val="28"/>
              </w:rPr>
            </w:pPr>
            <w:r w:rsidRPr="004B641B">
              <w:rPr>
                <w:snapToGrid w:val="0"/>
                <w:color w:val="000000"/>
                <w:sz w:val="28"/>
              </w:rPr>
              <w:t>1 полугодие</w:t>
            </w:r>
          </w:p>
        </w:tc>
        <w:tc>
          <w:tcPr>
            <w:tcW w:w="1780" w:type="dxa"/>
            <w:shd w:val="clear" w:color="auto" w:fill="auto"/>
            <w:vAlign w:val="center"/>
            <w:hideMark/>
          </w:tcPr>
          <w:p w14:paraId="5AF04DED" w14:textId="77777777" w:rsidR="00EC6AA4" w:rsidRPr="004B641B" w:rsidRDefault="00EC6AA4" w:rsidP="002F4DF0">
            <w:pPr>
              <w:jc w:val="center"/>
              <w:rPr>
                <w:snapToGrid w:val="0"/>
                <w:color w:val="000000"/>
                <w:sz w:val="28"/>
              </w:rPr>
            </w:pPr>
            <w:r w:rsidRPr="004B641B">
              <w:rPr>
                <w:snapToGrid w:val="0"/>
                <w:color w:val="000000"/>
                <w:sz w:val="28"/>
              </w:rPr>
              <w:t>2 полугодие</w:t>
            </w:r>
          </w:p>
        </w:tc>
      </w:tr>
      <w:tr w:rsidR="00EC6AA4" w:rsidRPr="004B641B" w14:paraId="26FAD720" w14:textId="77777777" w:rsidTr="002F4DF0">
        <w:trPr>
          <w:trHeight w:val="330"/>
          <w:jc w:val="center"/>
        </w:trPr>
        <w:tc>
          <w:tcPr>
            <w:tcW w:w="860" w:type="dxa"/>
            <w:shd w:val="clear" w:color="auto" w:fill="auto"/>
            <w:vAlign w:val="center"/>
            <w:hideMark/>
          </w:tcPr>
          <w:p w14:paraId="6C2D05D3" w14:textId="77777777" w:rsidR="00EC6AA4" w:rsidRPr="004B641B" w:rsidRDefault="00EC6AA4" w:rsidP="002F4DF0">
            <w:pPr>
              <w:jc w:val="center"/>
              <w:rPr>
                <w:snapToGrid w:val="0"/>
                <w:color w:val="000000"/>
                <w:sz w:val="28"/>
              </w:rPr>
            </w:pPr>
            <w:r w:rsidRPr="004B641B">
              <w:rPr>
                <w:snapToGrid w:val="0"/>
                <w:color w:val="000000"/>
                <w:sz w:val="28"/>
              </w:rPr>
              <w:t>1</w:t>
            </w:r>
          </w:p>
        </w:tc>
        <w:tc>
          <w:tcPr>
            <w:tcW w:w="3525" w:type="dxa"/>
            <w:shd w:val="clear" w:color="auto" w:fill="auto"/>
            <w:noWrap/>
            <w:vAlign w:val="center"/>
            <w:hideMark/>
          </w:tcPr>
          <w:p w14:paraId="16454E71" w14:textId="77777777" w:rsidR="00EC6AA4" w:rsidRPr="004B641B" w:rsidRDefault="00EC6AA4" w:rsidP="002F4DF0">
            <w:pPr>
              <w:rPr>
                <w:snapToGrid w:val="0"/>
                <w:color w:val="000000"/>
                <w:sz w:val="28"/>
              </w:rPr>
            </w:pPr>
            <w:r w:rsidRPr="004B641B">
              <w:rPr>
                <w:snapToGrid w:val="0"/>
                <w:color w:val="000000"/>
                <w:sz w:val="28"/>
              </w:rPr>
              <w:t>Нормативная выработка т/энергии</w:t>
            </w:r>
          </w:p>
        </w:tc>
        <w:tc>
          <w:tcPr>
            <w:tcW w:w="1520" w:type="dxa"/>
            <w:shd w:val="clear" w:color="auto" w:fill="auto"/>
            <w:vAlign w:val="center"/>
            <w:hideMark/>
          </w:tcPr>
          <w:p w14:paraId="7BDEEFFB" w14:textId="77777777" w:rsidR="00EC6AA4" w:rsidRPr="004B641B" w:rsidRDefault="00EC6AA4" w:rsidP="002F4DF0">
            <w:pPr>
              <w:jc w:val="center"/>
              <w:rPr>
                <w:snapToGrid w:val="0"/>
                <w:color w:val="000000"/>
                <w:sz w:val="28"/>
                <w:szCs w:val="28"/>
              </w:rPr>
            </w:pPr>
            <w:r w:rsidRPr="004B641B">
              <w:rPr>
                <w:snapToGrid w:val="0"/>
                <w:color w:val="000000"/>
                <w:sz w:val="28"/>
                <w:szCs w:val="28"/>
              </w:rPr>
              <w:t>143 211</w:t>
            </w:r>
          </w:p>
        </w:tc>
        <w:tc>
          <w:tcPr>
            <w:tcW w:w="1599" w:type="dxa"/>
            <w:shd w:val="clear" w:color="auto" w:fill="auto"/>
            <w:vAlign w:val="center"/>
            <w:hideMark/>
          </w:tcPr>
          <w:p w14:paraId="32A97376" w14:textId="77777777" w:rsidR="00EC6AA4" w:rsidRPr="004B641B" w:rsidRDefault="00EC6AA4" w:rsidP="002F4DF0">
            <w:pPr>
              <w:jc w:val="center"/>
              <w:rPr>
                <w:snapToGrid w:val="0"/>
                <w:color w:val="000000"/>
                <w:sz w:val="28"/>
                <w:szCs w:val="28"/>
              </w:rPr>
            </w:pPr>
            <w:r w:rsidRPr="004B641B">
              <w:rPr>
                <w:snapToGrid w:val="0"/>
                <w:color w:val="000000"/>
                <w:sz w:val="28"/>
                <w:szCs w:val="28"/>
              </w:rPr>
              <w:t>83 267</w:t>
            </w:r>
          </w:p>
        </w:tc>
        <w:tc>
          <w:tcPr>
            <w:tcW w:w="1780" w:type="dxa"/>
            <w:shd w:val="clear" w:color="auto" w:fill="auto"/>
            <w:vAlign w:val="center"/>
            <w:hideMark/>
          </w:tcPr>
          <w:p w14:paraId="29BF3256" w14:textId="77777777" w:rsidR="00EC6AA4" w:rsidRPr="004B641B" w:rsidRDefault="00EC6AA4" w:rsidP="002F4DF0">
            <w:pPr>
              <w:jc w:val="center"/>
              <w:rPr>
                <w:snapToGrid w:val="0"/>
                <w:color w:val="000000"/>
                <w:sz w:val="28"/>
                <w:szCs w:val="28"/>
              </w:rPr>
            </w:pPr>
            <w:r w:rsidRPr="004B641B">
              <w:rPr>
                <w:snapToGrid w:val="0"/>
                <w:color w:val="000000"/>
                <w:sz w:val="28"/>
                <w:szCs w:val="28"/>
              </w:rPr>
              <w:t>59 944</w:t>
            </w:r>
          </w:p>
        </w:tc>
      </w:tr>
      <w:tr w:rsidR="00EC6AA4" w:rsidRPr="004B641B" w14:paraId="6C893367" w14:textId="77777777" w:rsidTr="002F4DF0">
        <w:trPr>
          <w:trHeight w:val="330"/>
          <w:jc w:val="center"/>
        </w:trPr>
        <w:tc>
          <w:tcPr>
            <w:tcW w:w="860" w:type="dxa"/>
            <w:shd w:val="clear" w:color="auto" w:fill="auto"/>
            <w:vAlign w:val="center"/>
            <w:hideMark/>
          </w:tcPr>
          <w:p w14:paraId="001B9DDA" w14:textId="77777777" w:rsidR="00EC6AA4" w:rsidRPr="004B641B" w:rsidRDefault="00EC6AA4" w:rsidP="002F4DF0">
            <w:pPr>
              <w:jc w:val="center"/>
              <w:rPr>
                <w:snapToGrid w:val="0"/>
                <w:color w:val="000000"/>
                <w:sz w:val="28"/>
              </w:rPr>
            </w:pPr>
            <w:r w:rsidRPr="004B641B">
              <w:rPr>
                <w:snapToGrid w:val="0"/>
                <w:color w:val="000000"/>
                <w:sz w:val="28"/>
              </w:rPr>
              <w:t>2</w:t>
            </w:r>
          </w:p>
        </w:tc>
        <w:tc>
          <w:tcPr>
            <w:tcW w:w="3525" w:type="dxa"/>
            <w:shd w:val="clear" w:color="auto" w:fill="auto"/>
            <w:noWrap/>
            <w:vAlign w:val="center"/>
            <w:hideMark/>
          </w:tcPr>
          <w:p w14:paraId="3E8362A7" w14:textId="77777777" w:rsidR="00EC6AA4" w:rsidRPr="004B641B" w:rsidRDefault="00EC6AA4" w:rsidP="002F4DF0">
            <w:pPr>
              <w:rPr>
                <w:snapToGrid w:val="0"/>
                <w:color w:val="000000"/>
                <w:sz w:val="28"/>
              </w:rPr>
            </w:pPr>
            <w:r w:rsidRPr="004B641B">
              <w:rPr>
                <w:snapToGrid w:val="0"/>
                <w:color w:val="000000"/>
                <w:sz w:val="28"/>
              </w:rPr>
              <w:t>Отпуск тепловой энергии в сеть</w:t>
            </w:r>
          </w:p>
        </w:tc>
        <w:tc>
          <w:tcPr>
            <w:tcW w:w="1520" w:type="dxa"/>
            <w:shd w:val="clear" w:color="auto" w:fill="auto"/>
            <w:vAlign w:val="center"/>
            <w:hideMark/>
          </w:tcPr>
          <w:p w14:paraId="516C6BD2" w14:textId="77777777" w:rsidR="00EC6AA4" w:rsidRPr="004B641B" w:rsidRDefault="00EC6AA4" w:rsidP="002F4DF0">
            <w:pPr>
              <w:jc w:val="center"/>
              <w:rPr>
                <w:snapToGrid w:val="0"/>
                <w:color w:val="000000"/>
                <w:sz w:val="28"/>
                <w:szCs w:val="28"/>
              </w:rPr>
            </w:pPr>
            <w:r w:rsidRPr="004B641B">
              <w:rPr>
                <w:snapToGrid w:val="0"/>
                <w:color w:val="000000"/>
                <w:sz w:val="28"/>
                <w:szCs w:val="28"/>
              </w:rPr>
              <w:t>140 361</w:t>
            </w:r>
          </w:p>
        </w:tc>
        <w:tc>
          <w:tcPr>
            <w:tcW w:w="1599" w:type="dxa"/>
            <w:shd w:val="clear" w:color="auto" w:fill="auto"/>
            <w:vAlign w:val="center"/>
            <w:hideMark/>
          </w:tcPr>
          <w:p w14:paraId="477146A2" w14:textId="77777777" w:rsidR="00EC6AA4" w:rsidRPr="004B641B" w:rsidRDefault="00EC6AA4" w:rsidP="002F4DF0">
            <w:pPr>
              <w:jc w:val="center"/>
              <w:rPr>
                <w:snapToGrid w:val="0"/>
                <w:color w:val="000000"/>
                <w:sz w:val="28"/>
                <w:szCs w:val="28"/>
              </w:rPr>
            </w:pPr>
            <w:r w:rsidRPr="004B641B">
              <w:rPr>
                <w:snapToGrid w:val="0"/>
                <w:color w:val="000000"/>
                <w:sz w:val="28"/>
                <w:szCs w:val="28"/>
              </w:rPr>
              <w:t>81 610</w:t>
            </w:r>
          </w:p>
        </w:tc>
        <w:tc>
          <w:tcPr>
            <w:tcW w:w="1780" w:type="dxa"/>
            <w:shd w:val="clear" w:color="auto" w:fill="auto"/>
            <w:vAlign w:val="center"/>
            <w:hideMark/>
          </w:tcPr>
          <w:p w14:paraId="5FAF8B8B" w14:textId="77777777" w:rsidR="00EC6AA4" w:rsidRPr="004B641B" w:rsidRDefault="00EC6AA4" w:rsidP="002F4DF0">
            <w:pPr>
              <w:jc w:val="center"/>
              <w:rPr>
                <w:snapToGrid w:val="0"/>
                <w:color w:val="000000"/>
                <w:sz w:val="28"/>
                <w:szCs w:val="28"/>
              </w:rPr>
            </w:pPr>
            <w:r w:rsidRPr="004B641B">
              <w:rPr>
                <w:snapToGrid w:val="0"/>
                <w:color w:val="000000"/>
                <w:sz w:val="28"/>
                <w:szCs w:val="28"/>
              </w:rPr>
              <w:t>58 751</w:t>
            </w:r>
          </w:p>
        </w:tc>
      </w:tr>
      <w:tr w:rsidR="00EC6AA4" w:rsidRPr="004B641B" w14:paraId="47EDF986" w14:textId="77777777" w:rsidTr="002F4DF0">
        <w:trPr>
          <w:trHeight w:val="330"/>
          <w:jc w:val="center"/>
        </w:trPr>
        <w:tc>
          <w:tcPr>
            <w:tcW w:w="860" w:type="dxa"/>
            <w:shd w:val="clear" w:color="auto" w:fill="auto"/>
            <w:vAlign w:val="center"/>
            <w:hideMark/>
          </w:tcPr>
          <w:p w14:paraId="6685E370" w14:textId="77777777" w:rsidR="00EC6AA4" w:rsidRPr="004B641B" w:rsidRDefault="00EC6AA4" w:rsidP="002F4DF0">
            <w:pPr>
              <w:jc w:val="center"/>
              <w:rPr>
                <w:snapToGrid w:val="0"/>
                <w:color w:val="000000"/>
                <w:sz w:val="28"/>
              </w:rPr>
            </w:pPr>
            <w:r w:rsidRPr="004B641B">
              <w:rPr>
                <w:snapToGrid w:val="0"/>
                <w:color w:val="000000"/>
                <w:sz w:val="28"/>
              </w:rPr>
              <w:t>3</w:t>
            </w:r>
          </w:p>
        </w:tc>
        <w:tc>
          <w:tcPr>
            <w:tcW w:w="3525" w:type="dxa"/>
            <w:shd w:val="clear" w:color="auto" w:fill="auto"/>
            <w:vAlign w:val="center"/>
            <w:hideMark/>
          </w:tcPr>
          <w:p w14:paraId="3973249E" w14:textId="77777777" w:rsidR="00EC6AA4" w:rsidRPr="004B641B" w:rsidRDefault="00EC6AA4" w:rsidP="002F4DF0">
            <w:pPr>
              <w:rPr>
                <w:snapToGrid w:val="0"/>
                <w:color w:val="000000"/>
                <w:sz w:val="28"/>
              </w:rPr>
            </w:pPr>
            <w:r w:rsidRPr="004B641B">
              <w:rPr>
                <w:snapToGrid w:val="0"/>
                <w:color w:val="000000"/>
                <w:sz w:val="28"/>
              </w:rPr>
              <w:t>Полезный отпуск</w:t>
            </w:r>
          </w:p>
        </w:tc>
        <w:tc>
          <w:tcPr>
            <w:tcW w:w="1520" w:type="dxa"/>
            <w:shd w:val="clear" w:color="auto" w:fill="auto"/>
            <w:vAlign w:val="center"/>
            <w:hideMark/>
          </w:tcPr>
          <w:p w14:paraId="11508E94" w14:textId="77777777" w:rsidR="00EC6AA4" w:rsidRPr="004B641B" w:rsidRDefault="00EC6AA4" w:rsidP="002F4DF0">
            <w:pPr>
              <w:jc w:val="center"/>
              <w:rPr>
                <w:snapToGrid w:val="0"/>
                <w:color w:val="000000"/>
                <w:sz w:val="28"/>
                <w:szCs w:val="28"/>
              </w:rPr>
            </w:pPr>
            <w:r w:rsidRPr="004B641B">
              <w:rPr>
                <w:snapToGrid w:val="0"/>
                <w:color w:val="000000"/>
                <w:sz w:val="28"/>
                <w:szCs w:val="28"/>
              </w:rPr>
              <w:t>123 675</w:t>
            </w:r>
          </w:p>
        </w:tc>
        <w:tc>
          <w:tcPr>
            <w:tcW w:w="1599" w:type="dxa"/>
            <w:shd w:val="clear" w:color="auto" w:fill="auto"/>
            <w:vAlign w:val="center"/>
            <w:hideMark/>
          </w:tcPr>
          <w:p w14:paraId="5A7A7AB0" w14:textId="77777777" w:rsidR="00EC6AA4" w:rsidRPr="004B641B" w:rsidRDefault="00EC6AA4" w:rsidP="002F4DF0">
            <w:pPr>
              <w:jc w:val="center"/>
              <w:rPr>
                <w:snapToGrid w:val="0"/>
                <w:color w:val="000000"/>
                <w:sz w:val="28"/>
                <w:szCs w:val="28"/>
              </w:rPr>
            </w:pPr>
            <w:r w:rsidRPr="004B641B">
              <w:rPr>
                <w:snapToGrid w:val="0"/>
                <w:color w:val="000000"/>
                <w:sz w:val="28"/>
                <w:szCs w:val="28"/>
              </w:rPr>
              <w:t>71 908</w:t>
            </w:r>
          </w:p>
        </w:tc>
        <w:tc>
          <w:tcPr>
            <w:tcW w:w="1780" w:type="dxa"/>
            <w:shd w:val="clear" w:color="auto" w:fill="auto"/>
            <w:vAlign w:val="center"/>
            <w:hideMark/>
          </w:tcPr>
          <w:p w14:paraId="27C19140" w14:textId="77777777" w:rsidR="00EC6AA4" w:rsidRPr="004B641B" w:rsidRDefault="00EC6AA4" w:rsidP="002F4DF0">
            <w:pPr>
              <w:jc w:val="center"/>
              <w:rPr>
                <w:snapToGrid w:val="0"/>
                <w:color w:val="000000"/>
                <w:sz w:val="28"/>
                <w:szCs w:val="28"/>
              </w:rPr>
            </w:pPr>
            <w:r w:rsidRPr="004B641B">
              <w:rPr>
                <w:snapToGrid w:val="0"/>
                <w:color w:val="000000"/>
                <w:sz w:val="28"/>
                <w:szCs w:val="28"/>
              </w:rPr>
              <w:t>51 767</w:t>
            </w:r>
          </w:p>
        </w:tc>
      </w:tr>
      <w:tr w:rsidR="00EC6AA4" w:rsidRPr="004B641B" w14:paraId="00EB5D45" w14:textId="77777777" w:rsidTr="002F4DF0">
        <w:trPr>
          <w:trHeight w:val="645"/>
          <w:jc w:val="center"/>
        </w:trPr>
        <w:tc>
          <w:tcPr>
            <w:tcW w:w="860" w:type="dxa"/>
            <w:shd w:val="clear" w:color="auto" w:fill="auto"/>
            <w:vAlign w:val="center"/>
            <w:hideMark/>
          </w:tcPr>
          <w:p w14:paraId="0F8A6924" w14:textId="77777777" w:rsidR="00EC6AA4" w:rsidRPr="004B641B" w:rsidRDefault="00EC6AA4" w:rsidP="002F4DF0">
            <w:pPr>
              <w:jc w:val="center"/>
              <w:rPr>
                <w:snapToGrid w:val="0"/>
                <w:color w:val="000000"/>
                <w:sz w:val="28"/>
              </w:rPr>
            </w:pPr>
            <w:r w:rsidRPr="004B641B">
              <w:rPr>
                <w:snapToGrid w:val="0"/>
                <w:color w:val="000000"/>
                <w:sz w:val="28"/>
              </w:rPr>
              <w:t>4</w:t>
            </w:r>
          </w:p>
        </w:tc>
        <w:tc>
          <w:tcPr>
            <w:tcW w:w="3525" w:type="dxa"/>
            <w:shd w:val="clear" w:color="auto" w:fill="auto"/>
            <w:vAlign w:val="center"/>
            <w:hideMark/>
          </w:tcPr>
          <w:p w14:paraId="4BF04D4A" w14:textId="77777777" w:rsidR="00EC6AA4" w:rsidRPr="004B641B" w:rsidRDefault="00EC6AA4" w:rsidP="002F4DF0">
            <w:pPr>
              <w:rPr>
                <w:snapToGrid w:val="0"/>
                <w:color w:val="000000"/>
                <w:sz w:val="28"/>
              </w:rPr>
            </w:pPr>
            <w:r w:rsidRPr="004B641B">
              <w:rPr>
                <w:snapToGrid w:val="0"/>
                <w:color w:val="000000"/>
                <w:sz w:val="28"/>
              </w:rPr>
              <w:t>Полезный отпуск на потребительский рынок</w:t>
            </w:r>
          </w:p>
        </w:tc>
        <w:tc>
          <w:tcPr>
            <w:tcW w:w="1520" w:type="dxa"/>
            <w:shd w:val="clear" w:color="auto" w:fill="auto"/>
            <w:vAlign w:val="center"/>
            <w:hideMark/>
          </w:tcPr>
          <w:p w14:paraId="5CD1E719" w14:textId="77777777" w:rsidR="00EC6AA4" w:rsidRPr="004B641B" w:rsidRDefault="00EC6AA4" w:rsidP="002F4DF0">
            <w:pPr>
              <w:jc w:val="center"/>
              <w:rPr>
                <w:snapToGrid w:val="0"/>
                <w:color w:val="000000"/>
                <w:sz w:val="28"/>
                <w:szCs w:val="28"/>
              </w:rPr>
            </w:pPr>
            <w:r w:rsidRPr="004B641B">
              <w:rPr>
                <w:snapToGrid w:val="0"/>
                <w:color w:val="000000"/>
                <w:sz w:val="28"/>
                <w:szCs w:val="28"/>
              </w:rPr>
              <w:t>122 276</w:t>
            </w:r>
          </w:p>
        </w:tc>
        <w:tc>
          <w:tcPr>
            <w:tcW w:w="1599" w:type="dxa"/>
            <w:shd w:val="clear" w:color="auto" w:fill="auto"/>
            <w:vAlign w:val="center"/>
            <w:hideMark/>
          </w:tcPr>
          <w:p w14:paraId="7B9B9467" w14:textId="77777777" w:rsidR="00EC6AA4" w:rsidRPr="004B641B" w:rsidRDefault="00EC6AA4" w:rsidP="002F4DF0">
            <w:pPr>
              <w:jc w:val="center"/>
              <w:rPr>
                <w:snapToGrid w:val="0"/>
                <w:color w:val="000000"/>
                <w:sz w:val="28"/>
                <w:szCs w:val="28"/>
              </w:rPr>
            </w:pPr>
            <w:r w:rsidRPr="004B641B">
              <w:rPr>
                <w:snapToGrid w:val="0"/>
                <w:color w:val="000000"/>
                <w:sz w:val="28"/>
                <w:szCs w:val="28"/>
              </w:rPr>
              <w:t>71 095</w:t>
            </w:r>
          </w:p>
        </w:tc>
        <w:tc>
          <w:tcPr>
            <w:tcW w:w="1780" w:type="dxa"/>
            <w:shd w:val="clear" w:color="auto" w:fill="auto"/>
            <w:vAlign w:val="center"/>
            <w:hideMark/>
          </w:tcPr>
          <w:p w14:paraId="1A9929F5" w14:textId="77777777" w:rsidR="00EC6AA4" w:rsidRPr="004B641B" w:rsidRDefault="00EC6AA4" w:rsidP="002F4DF0">
            <w:pPr>
              <w:jc w:val="center"/>
              <w:rPr>
                <w:snapToGrid w:val="0"/>
                <w:color w:val="000000"/>
                <w:sz w:val="28"/>
                <w:szCs w:val="28"/>
              </w:rPr>
            </w:pPr>
            <w:r w:rsidRPr="004B641B">
              <w:rPr>
                <w:snapToGrid w:val="0"/>
                <w:color w:val="000000"/>
                <w:sz w:val="28"/>
                <w:szCs w:val="28"/>
              </w:rPr>
              <w:t>51 181</w:t>
            </w:r>
          </w:p>
        </w:tc>
      </w:tr>
      <w:tr w:rsidR="00EC6AA4" w:rsidRPr="004B641B" w14:paraId="31CEC6B4" w14:textId="77777777" w:rsidTr="002F4DF0">
        <w:trPr>
          <w:trHeight w:val="330"/>
          <w:jc w:val="center"/>
        </w:trPr>
        <w:tc>
          <w:tcPr>
            <w:tcW w:w="860" w:type="dxa"/>
            <w:shd w:val="clear" w:color="auto" w:fill="auto"/>
            <w:noWrap/>
            <w:vAlign w:val="center"/>
            <w:hideMark/>
          </w:tcPr>
          <w:p w14:paraId="6065DB8F" w14:textId="77777777" w:rsidR="00EC6AA4" w:rsidRPr="004B641B" w:rsidRDefault="00EC6AA4" w:rsidP="002F4DF0">
            <w:pPr>
              <w:jc w:val="center"/>
              <w:rPr>
                <w:snapToGrid w:val="0"/>
                <w:color w:val="000000"/>
                <w:sz w:val="28"/>
              </w:rPr>
            </w:pPr>
            <w:r w:rsidRPr="004B641B">
              <w:rPr>
                <w:snapToGrid w:val="0"/>
                <w:color w:val="000000"/>
                <w:sz w:val="28"/>
              </w:rPr>
              <w:t xml:space="preserve"> 4.1</w:t>
            </w:r>
          </w:p>
        </w:tc>
        <w:tc>
          <w:tcPr>
            <w:tcW w:w="3525" w:type="dxa"/>
            <w:shd w:val="clear" w:color="auto" w:fill="auto"/>
            <w:vAlign w:val="center"/>
            <w:hideMark/>
          </w:tcPr>
          <w:p w14:paraId="3EA4DF55" w14:textId="77777777" w:rsidR="00EC6AA4" w:rsidRPr="004B641B" w:rsidRDefault="00EC6AA4" w:rsidP="002F4DF0">
            <w:pPr>
              <w:rPr>
                <w:snapToGrid w:val="0"/>
                <w:color w:val="000000"/>
                <w:sz w:val="28"/>
              </w:rPr>
            </w:pPr>
            <w:r w:rsidRPr="004B641B">
              <w:rPr>
                <w:snapToGrid w:val="0"/>
                <w:color w:val="000000"/>
                <w:sz w:val="28"/>
              </w:rPr>
              <w:t xml:space="preserve">  - жилищные организации</w:t>
            </w:r>
          </w:p>
        </w:tc>
        <w:tc>
          <w:tcPr>
            <w:tcW w:w="1520" w:type="dxa"/>
            <w:shd w:val="clear" w:color="auto" w:fill="auto"/>
            <w:vAlign w:val="center"/>
            <w:hideMark/>
          </w:tcPr>
          <w:p w14:paraId="561891C6" w14:textId="77777777" w:rsidR="00EC6AA4" w:rsidRPr="004B641B" w:rsidRDefault="00EC6AA4" w:rsidP="002F4DF0">
            <w:pPr>
              <w:jc w:val="center"/>
              <w:rPr>
                <w:snapToGrid w:val="0"/>
                <w:color w:val="000000"/>
                <w:sz w:val="28"/>
                <w:szCs w:val="28"/>
              </w:rPr>
            </w:pPr>
            <w:r w:rsidRPr="004B641B">
              <w:rPr>
                <w:snapToGrid w:val="0"/>
                <w:color w:val="000000"/>
                <w:sz w:val="28"/>
                <w:szCs w:val="28"/>
              </w:rPr>
              <w:t>42 784</w:t>
            </w:r>
          </w:p>
        </w:tc>
        <w:tc>
          <w:tcPr>
            <w:tcW w:w="1599" w:type="dxa"/>
            <w:shd w:val="clear" w:color="auto" w:fill="auto"/>
            <w:vAlign w:val="center"/>
            <w:hideMark/>
          </w:tcPr>
          <w:p w14:paraId="079D473A" w14:textId="77777777" w:rsidR="00EC6AA4" w:rsidRPr="004B641B" w:rsidRDefault="00EC6AA4" w:rsidP="002F4DF0">
            <w:pPr>
              <w:jc w:val="center"/>
              <w:rPr>
                <w:snapToGrid w:val="0"/>
                <w:color w:val="000000"/>
                <w:sz w:val="28"/>
                <w:szCs w:val="28"/>
              </w:rPr>
            </w:pPr>
            <w:r w:rsidRPr="004B641B">
              <w:rPr>
                <w:snapToGrid w:val="0"/>
                <w:color w:val="000000"/>
                <w:sz w:val="28"/>
                <w:szCs w:val="28"/>
              </w:rPr>
              <w:t>24 876</w:t>
            </w:r>
          </w:p>
        </w:tc>
        <w:tc>
          <w:tcPr>
            <w:tcW w:w="1780" w:type="dxa"/>
            <w:shd w:val="clear" w:color="auto" w:fill="auto"/>
            <w:vAlign w:val="center"/>
            <w:hideMark/>
          </w:tcPr>
          <w:p w14:paraId="37C23DEF" w14:textId="77777777" w:rsidR="00EC6AA4" w:rsidRPr="004B641B" w:rsidRDefault="00EC6AA4" w:rsidP="002F4DF0">
            <w:pPr>
              <w:jc w:val="center"/>
              <w:rPr>
                <w:snapToGrid w:val="0"/>
                <w:color w:val="000000"/>
                <w:sz w:val="28"/>
                <w:szCs w:val="28"/>
              </w:rPr>
            </w:pPr>
            <w:r w:rsidRPr="004B641B">
              <w:rPr>
                <w:snapToGrid w:val="0"/>
                <w:color w:val="000000"/>
                <w:sz w:val="28"/>
                <w:szCs w:val="28"/>
              </w:rPr>
              <w:t>17 908</w:t>
            </w:r>
          </w:p>
        </w:tc>
      </w:tr>
      <w:tr w:rsidR="00EC6AA4" w:rsidRPr="004B641B" w14:paraId="574BF920" w14:textId="77777777" w:rsidTr="002F4DF0">
        <w:trPr>
          <w:trHeight w:val="330"/>
          <w:jc w:val="center"/>
        </w:trPr>
        <w:tc>
          <w:tcPr>
            <w:tcW w:w="860" w:type="dxa"/>
            <w:shd w:val="clear" w:color="auto" w:fill="auto"/>
            <w:noWrap/>
            <w:vAlign w:val="center"/>
            <w:hideMark/>
          </w:tcPr>
          <w:p w14:paraId="64A9A8CD" w14:textId="77777777" w:rsidR="00EC6AA4" w:rsidRPr="004B641B" w:rsidRDefault="00EC6AA4" w:rsidP="002F4DF0">
            <w:pPr>
              <w:jc w:val="center"/>
              <w:rPr>
                <w:snapToGrid w:val="0"/>
                <w:color w:val="000000"/>
                <w:sz w:val="28"/>
              </w:rPr>
            </w:pPr>
            <w:r w:rsidRPr="004B641B">
              <w:rPr>
                <w:snapToGrid w:val="0"/>
                <w:color w:val="000000"/>
                <w:sz w:val="28"/>
              </w:rPr>
              <w:t xml:space="preserve"> 4.2</w:t>
            </w:r>
          </w:p>
        </w:tc>
        <w:tc>
          <w:tcPr>
            <w:tcW w:w="3525" w:type="dxa"/>
            <w:shd w:val="clear" w:color="auto" w:fill="auto"/>
            <w:noWrap/>
            <w:vAlign w:val="center"/>
            <w:hideMark/>
          </w:tcPr>
          <w:p w14:paraId="5BBDB044" w14:textId="77777777" w:rsidR="00EC6AA4" w:rsidRPr="004B641B" w:rsidRDefault="00EC6AA4" w:rsidP="002F4DF0">
            <w:pPr>
              <w:rPr>
                <w:snapToGrid w:val="0"/>
                <w:color w:val="000000"/>
                <w:sz w:val="28"/>
              </w:rPr>
            </w:pPr>
            <w:r w:rsidRPr="004B641B">
              <w:rPr>
                <w:snapToGrid w:val="0"/>
                <w:color w:val="000000"/>
                <w:sz w:val="28"/>
              </w:rPr>
              <w:t xml:space="preserve">  - бюджетные организации</w:t>
            </w:r>
          </w:p>
        </w:tc>
        <w:tc>
          <w:tcPr>
            <w:tcW w:w="1520" w:type="dxa"/>
            <w:shd w:val="clear" w:color="auto" w:fill="auto"/>
            <w:noWrap/>
            <w:vAlign w:val="center"/>
            <w:hideMark/>
          </w:tcPr>
          <w:p w14:paraId="171FFAD8" w14:textId="77777777" w:rsidR="00EC6AA4" w:rsidRPr="004B641B" w:rsidRDefault="00EC6AA4" w:rsidP="002F4DF0">
            <w:pPr>
              <w:jc w:val="center"/>
              <w:rPr>
                <w:snapToGrid w:val="0"/>
                <w:color w:val="000000"/>
                <w:sz w:val="28"/>
                <w:szCs w:val="28"/>
              </w:rPr>
            </w:pPr>
            <w:r w:rsidRPr="004B641B">
              <w:rPr>
                <w:snapToGrid w:val="0"/>
                <w:color w:val="000000"/>
                <w:sz w:val="28"/>
                <w:szCs w:val="28"/>
              </w:rPr>
              <w:t>6 714</w:t>
            </w:r>
          </w:p>
        </w:tc>
        <w:tc>
          <w:tcPr>
            <w:tcW w:w="1599" w:type="dxa"/>
            <w:shd w:val="clear" w:color="auto" w:fill="auto"/>
            <w:vAlign w:val="center"/>
            <w:hideMark/>
          </w:tcPr>
          <w:p w14:paraId="40E6F7A7" w14:textId="77777777" w:rsidR="00EC6AA4" w:rsidRPr="004B641B" w:rsidRDefault="00EC6AA4" w:rsidP="002F4DF0">
            <w:pPr>
              <w:jc w:val="center"/>
              <w:rPr>
                <w:snapToGrid w:val="0"/>
                <w:color w:val="000000"/>
                <w:sz w:val="28"/>
                <w:szCs w:val="28"/>
              </w:rPr>
            </w:pPr>
            <w:r w:rsidRPr="004B641B">
              <w:rPr>
                <w:snapToGrid w:val="0"/>
                <w:color w:val="000000"/>
                <w:sz w:val="28"/>
                <w:szCs w:val="28"/>
              </w:rPr>
              <w:t>3 904</w:t>
            </w:r>
          </w:p>
        </w:tc>
        <w:tc>
          <w:tcPr>
            <w:tcW w:w="1780" w:type="dxa"/>
            <w:shd w:val="clear" w:color="auto" w:fill="auto"/>
            <w:vAlign w:val="center"/>
            <w:hideMark/>
          </w:tcPr>
          <w:p w14:paraId="77B78A92" w14:textId="77777777" w:rsidR="00EC6AA4" w:rsidRPr="004B641B" w:rsidRDefault="00EC6AA4" w:rsidP="002F4DF0">
            <w:pPr>
              <w:jc w:val="center"/>
              <w:rPr>
                <w:snapToGrid w:val="0"/>
                <w:color w:val="000000"/>
                <w:sz w:val="28"/>
                <w:szCs w:val="28"/>
              </w:rPr>
            </w:pPr>
            <w:r w:rsidRPr="004B641B">
              <w:rPr>
                <w:snapToGrid w:val="0"/>
                <w:color w:val="000000"/>
                <w:sz w:val="28"/>
                <w:szCs w:val="28"/>
              </w:rPr>
              <w:t>2 810</w:t>
            </w:r>
          </w:p>
        </w:tc>
      </w:tr>
      <w:tr w:rsidR="00EC6AA4" w:rsidRPr="004B641B" w14:paraId="126CCE58" w14:textId="77777777" w:rsidTr="002F4DF0">
        <w:trPr>
          <w:trHeight w:val="330"/>
          <w:jc w:val="center"/>
        </w:trPr>
        <w:tc>
          <w:tcPr>
            <w:tcW w:w="860" w:type="dxa"/>
            <w:shd w:val="clear" w:color="auto" w:fill="auto"/>
            <w:noWrap/>
            <w:vAlign w:val="center"/>
            <w:hideMark/>
          </w:tcPr>
          <w:p w14:paraId="18A124A8" w14:textId="77777777" w:rsidR="00EC6AA4" w:rsidRPr="004B641B" w:rsidRDefault="00EC6AA4" w:rsidP="002F4DF0">
            <w:pPr>
              <w:jc w:val="center"/>
              <w:rPr>
                <w:snapToGrid w:val="0"/>
                <w:color w:val="000000"/>
                <w:sz w:val="28"/>
              </w:rPr>
            </w:pPr>
            <w:r w:rsidRPr="004B641B">
              <w:rPr>
                <w:snapToGrid w:val="0"/>
                <w:color w:val="000000"/>
                <w:sz w:val="28"/>
              </w:rPr>
              <w:t xml:space="preserve"> 4.3</w:t>
            </w:r>
          </w:p>
        </w:tc>
        <w:tc>
          <w:tcPr>
            <w:tcW w:w="3525" w:type="dxa"/>
            <w:shd w:val="clear" w:color="auto" w:fill="auto"/>
            <w:noWrap/>
            <w:vAlign w:val="center"/>
            <w:hideMark/>
          </w:tcPr>
          <w:p w14:paraId="79080750" w14:textId="77777777" w:rsidR="00EC6AA4" w:rsidRPr="004B641B" w:rsidRDefault="00EC6AA4" w:rsidP="002F4DF0">
            <w:pPr>
              <w:rPr>
                <w:snapToGrid w:val="0"/>
                <w:color w:val="000000"/>
                <w:sz w:val="28"/>
              </w:rPr>
            </w:pPr>
            <w:r w:rsidRPr="004B641B">
              <w:rPr>
                <w:snapToGrid w:val="0"/>
                <w:color w:val="000000"/>
                <w:sz w:val="28"/>
              </w:rPr>
              <w:t xml:space="preserve">  - прочие потребители</w:t>
            </w:r>
          </w:p>
        </w:tc>
        <w:tc>
          <w:tcPr>
            <w:tcW w:w="1520" w:type="dxa"/>
            <w:shd w:val="clear" w:color="auto" w:fill="auto"/>
            <w:noWrap/>
            <w:vAlign w:val="center"/>
            <w:hideMark/>
          </w:tcPr>
          <w:p w14:paraId="440D7070" w14:textId="77777777" w:rsidR="00EC6AA4" w:rsidRPr="004B641B" w:rsidRDefault="00EC6AA4" w:rsidP="002F4DF0">
            <w:pPr>
              <w:jc w:val="center"/>
              <w:rPr>
                <w:snapToGrid w:val="0"/>
                <w:color w:val="000000"/>
                <w:sz w:val="28"/>
                <w:szCs w:val="28"/>
              </w:rPr>
            </w:pPr>
            <w:r w:rsidRPr="004B641B">
              <w:rPr>
                <w:snapToGrid w:val="0"/>
                <w:color w:val="000000"/>
                <w:sz w:val="28"/>
                <w:szCs w:val="28"/>
              </w:rPr>
              <w:t>72 778</w:t>
            </w:r>
          </w:p>
        </w:tc>
        <w:tc>
          <w:tcPr>
            <w:tcW w:w="1599" w:type="dxa"/>
            <w:shd w:val="clear" w:color="auto" w:fill="auto"/>
            <w:vAlign w:val="center"/>
            <w:hideMark/>
          </w:tcPr>
          <w:p w14:paraId="529F5393" w14:textId="77777777" w:rsidR="00EC6AA4" w:rsidRPr="004B641B" w:rsidRDefault="00EC6AA4" w:rsidP="002F4DF0">
            <w:pPr>
              <w:jc w:val="center"/>
              <w:rPr>
                <w:snapToGrid w:val="0"/>
                <w:color w:val="000000"/>
                <w:sz w:val="28"/>
                <w:szCs w:val="28"/>
              </w:rPr>
            </w:pPr>
            <w:r w:rsidRPr="004B641B">
              <w:rPr>
                <w:snapToGrid w:val="0"/>
                <w:color w:val="000000"/>
                <w:sz w:val="28"/>
                <w:szCs w:val="28"/>
              </w:rPr>
              <w:t>42 315</w:t>
            </w:r>
          </w:p>
        </w:tc>
        <w:tc>
          <w:tcPr>
            <w:tcW w:w="1780" w:type="dxa"/>
            <w:shd w:val="clear" w:color="auto" w:fill="auto"/>
            <w:vAlign w:val="center"/>
            <w:hideMark/>
          </w:tcPr>
          <w:p w14:paraId="455614E7" w14:textId="77777777" w:rsidR="00EC6AA4" w:rsidRPr="004B641B" w:rsidRDefault="00EC6AA4" w:rsidP="002F4DF0">
            <w:pPr>
              <w:jc w:val="center"/>
              <w:rPr>
                <w:snapToGrid w:val="0"/>
                <w:color w:val="000000"/>
                <w:sz w:val="28"/>
                <w:szCs w:val="28"/>
              </w:rPr>
            </w:pPr>
            <w:r w:rsidRPr="004B641B">
              <w:rPr>
                <w:snapToGrid w:val="0"/>
                <w:color w:val="000000"/>
                <w:sz w:val="28"/>
                <w:szCs w:val="28"/>
              </w:rPr>
              <w:t>30 463</w:t>
            </w:r>
          </w:p>
        </w:tc>
      </w:tr>
      <w:tr w:rsidR="00EC6AA4" w:rsidRPr="004B641B" w14:paraId="342F74B3" w14:textId="77777777" w:rsidTr="002F4DF0">
        <w:trPr>
          <w:trHeight w:val="330"/>
          <w:jc w:val="center"/>
        </w:trPr>
        <w:tc>
          <w:tcPr>
            <w:tcW w:w="860" w:type="dxa"/>
            <w:shd w:val="clear" w:color="auto" w:fill="auto"/>
            <w:noWrap/>
            <w:vAlign w:val="center"/>
            <w:hideMark/>
          </w:tcPr>
          <w:p w14:paraId="7334B313" w14:textId="77777777" w:rsidR="00EC6AA4" w:rsidRPr="004B641B" w:rsidRDefault="00EC6AA4" w:rsidP="002F4DF0">
            <w:pPr>
              <w:jc w:val="center"/>
              <w:rPr>
                <w:snapToGrid w:val="0"/>
                <w:color w:val="000000"/>
                <w:sz w:val="28"/>
              </w:rPr>
            </w:pPr>
            <w:r w:rsidRPr="004B641B">
              <w:rPr>
                <w:snapToGrid w:val="0"/>
                <w:color w:val="000000"/>
                <w:sz w:val="28"/>
              </w:rPr>
              <w:lastRenderedPageBreak/>
              <w:t>5</w:t>
            </w:r>
          </w:p>
        </w:tc>
        <w:tc>
          <w:tcPr>
            <w:tcW w:w="3525" w:type="dxa"/>
            <w:shd w:val="clear" w:color="auto" w:fill="auto"/>
            <w:vAlign w:val="center"/>
            <w:hideMark/>
          </w:tcPr>
          <w:p w14:paraId="47C6C714" w14:textId="77777777" w:rsidR="00EC6AA4" w:rsidRPr="004B641B" w:rsidRDefault="00EC6AA4" w:rsidP="002F4DF0">
            <w:pPr>
              <w:rPr>
                <w:snapToGrid w:val="0"/>
                <w:color w:val="000000"/>
                <w:sz w:val="28"/>
              </w:rPr>
            </w:pPr>
            <w:r w:rsidRPr="004B641B">
              <w:rPr>
                <w:snapToGrid w:val="0"/>
                <w:color w:val="000000"/>
                <w:sz w:val="28"/>
              </w:rPr>
              <w:t xml:space="preserve">  - производственные нужды</w:t>
            </w:r>
          </w:p>
        </w:tc>
        <w:tc>
          <w:tcPr>
            <w:tcW w:w="1520" w:type="dxa"/>
            <w:shd w:val="clear" w:color="auto" w:fill="auto"/>
            <w:vAlign w:val="center"/>
            <w:hideMark/>
          </w:tcPr>
          <w:p w14:paraId="2FD028C0" w14:textId="77777777" w:rsidR="00EC6AA4" w:rsidRPr="004B641B" w:rsidRDefault="00EC6AA4" w:rsidP="002F4DF0">
            <w:pPr>
              <w:jc w:val="center"/>
              <w:rPr>
                <w:snapToGrid w:val="0"/>
                <w:color w:val="000000"/>
                <w:sz w:val="28"/>
                <w:szCs w:val="28"/>
              </w:rPr>
            </w:pPr>
            <w:r w:rsidRPr="004B641B">
              <w:rPr>
                <w:snapToGrid w:val="0"/>
                <w:color w:val="000000"/>
                <w:sz w:val="28"/>
                <w:szCs w:val="28"/>
              </w:rPr>
              <w:t>1 399</w:t>
            </w:r>
          </w:p>
        </w:tc>
        <w:tc>
          <w:tcPr>
            <w:tcW w:w="1599" w:type="dxa"/>
            <w:shd w:val="clear" w:color="auto" w:fill="auto"/>
            <w:vAlign w:val="center"/>
            <w:hideMark/>
          </w:tcPr>
          <w:p w14:paraId="5FB82976" w14:textId="77777777" w:rsidR="00EC6AA4" w:rsidRPr="004B641B" w:rsidRDefault="00EC6AA4" w:rsidP="002F4DF0">
            <w:pPr>
              <w:jc w:val="center"/>
              <w:rPr>
                <w:snapToGrid w:val="0"/>
                <w:color w:val="000000"/>
                <w:sz w:val="28"/>
                <w:szCs w:val="28"/>
              </w:rPr>
            </w:pPr>
            <w:r w:rsidRPr="004B641B">
              <w:rPr>
                <w:snapToGrid w:val="0"/>
                <w:color w:val="000000"/>
                <w:sz w:val="28"/>
                <w:szCs w:val="28"/>
              </w:rPr>
              <w:t>813</w:t>
            </w:r>
          </w:p>
        </w:tc>
        <w:tc>
          <w:tcPr>
            <w:tcW w:w="1780" w:type="dxa"/>
            <w:shd w:val="clear" w:color="auto" w:fill="auto"/>
            <w:vAlign w:val="center"/>
            <w:hideMark/>
          </w:tcPr>
          <w:p w14:paraId="371B7A4C" w14:textId="77777777" w:rsidR="00EC6AA4" w:rsidRPr="004B641B" w:rsidRDefault="00EC6AA4" w:rsidP="002F4DF0">
            <w:pPr>
              <w:jc w:val="center"/>
              <w:rPr>
                <w:snapToGrid w:val="0"/>
                <w:color w:val="000000"/>
                <w:sz w:val="28"/>
                <w:szCs w:val="28"/>
              </w:rPr>
            </w:pPr>
            <w:r w:rsidRPr="004B641B">
              <w:rPr>
                <w:snapToGrid w:val="0"/>
                <w:color w:val="000000"/>
                <w:sz w:val="28"/>
                <w:szCs w:val="28"/>
              </w:rPr>
              <w:t>586</w:t>
            </w:r>
          </w:p>
        </w:tc>
      </w:tr>
      <w:tr w:rsidR="00EC6AA4" w:rsidRPr="004B641B" w14:paraId="6FD48355" w14:textId="77777777" w:rsidTr="002F4DF0">
        <w:trPr>
          <w:trHeight w:val="60"/>
          <w:jc w:val="center"/>
        </w:trPr>
        <w:tc>
          <w:tcPr>
            <w:tcW w:w="860" w:type="dxa"/>
            <w:shd w:val="clear" w:color="auto" w:fill="auto"/>
            <w:noWrap/>
            <w:vAlign w:val="center"/>
            <w:hideMark/>
          </w:tcPr>
          <w:p w14:paraId="1B9CCE9F" w14:textId="77777777" w:rsidR="00EC6AA4" w:rsidRPr="004B641B" w:rsidRDefault="00EC6AA4" w:rsidP="002F4DF0">
            <w:pPr>
              <w:jc w:val="center"/>
              <w:rPr>
                <w:snapToGrid w:val="0"/>
                <w:color w:val="000000"/>
                <w:sz w:val="28"/>
              </w:rPr>
            </w:pPr>
            <w:r w:rsidRPr="004B641B">
              <w:rPr>
                <w:snapToGrid w:val="0"/>
                <w:color w:val="000000"/>
                <w:sz w:val="28"/>
              </w:rPr>
              <w:t>6</w:t>
            </w:r>
          </w:p>
        </w:tc>
        <w:tc>
          <w:tcPr>
            <w:tcW w:w="3525" w:type="dxa"/>
            <w:shd w:val="clear" w:color="auto" w:fill="auto"/>
            <w:vAlign w:val="center"/>
            <w:hideMark/>
          </w:tcPr>
          <w:p w14:paraId="69AF6A33" w14:textId="77777777" w:rsidR="00EC6AA4" w:rsidRPr="004B641B" w:rsidRDefault="00EC6AA4" w:rsidP="002F4DF0">
            <w:pPr>
              <w:rPr>
                <w:snapToGrid w:val="0"/>
                <w:color w:val="000000"/>
                <w:sz w:val="28"/>
              </w:rPr>
            </w:pPr>
            <w:r w:rsidRPr="004B641B">
              <w:rPr>
                <w:snapToGrid w:val="0"/>
                <w:color w:val="000000"/>
                <w:sz w:val="28"/>
              </w:rPr>
              <w:t>Потери, всего</w:t>
            </w:r>
          </w:p>
        </w:tc>
        <w:tc>
          <w:tcPr>
            <w:tcW w:w="1520" w:type="dxa"/>
            <w:shd w:val="clear" w:color="auto" w:fill="auto"/>
            <w:vAlign w:val="center"/>
            <w:hideMark/>
          </w:tcPr>
          <w:p w14:paraId="098A0876" w14:textId="77777777" w:rsidR="00EC6AA4" w:rsidRPr="004B641B" w:rsidRDefault="00EC6AA4" w:rsidP="002F4DF0">
            <w:pPr>
              <w:jc w:val="center"/>
              <w:rPr>
                <w:snapToGrid w:val="0"/>
                <w:color w:val="000000"/>
                <w:sz w:val="28"/>
                <w:szCs w:val="28"/>
              </w:rPr>
            </w:pPr>
            <w:r w:rsidRPr="004B641B">
              <w:rPr>
                <w:snapToGrid w:val="0"/>
                <w:color w:val="000000"/>
                <w:sz w:val="28"/>
                <w:szCs w:val="28"/>
              </w:rPr>
              <w:t>19 536</w:t>
            </w:r>
          </w:p>
        </w:tc>
        <w:tc>
          <w:tcPr>
            <w:tcW w:w="1599" w:type="dxa"/>
            <w:shd w:val="clear" w:color="auto" w:fill="auto"/>
            <w:vAlign w:val="center"/>
            <w:hideMark/>
          </w:tcPr>
          <w:p w14:paraId="0F7359DB" w14:textId="77777777" w:rsidR="00EC6AA4" w:rsidRPr="004B641B" w:rsidRDefault="00EC6AA4" w:rsidP="002F4DF0">
            <w:pPr>
              <w:jc w:val="center"/>
              <w:rPr>
                <w:snapToGrid w:val="0"/>
                <w:color w:val="000000"/>
                <w:sz w:val="28"/>
                <w:szCs w:val="28"/>
              </w:rPr>
            </w:pPr>
            <w:r w:rsidRPr="004B641B">
              <w:rPr>
                <w:snapToGrid w:val="0"/>
                <w:color w:val="000000"/>
                <w:sz w:val="28"/>
                <w:szCs w:val="28"/>
              </w:rPr>
              <w:t>11 359</w:t>
            </w:r>
          </w:p>
        </w:tc>
        <w:tc>
          <w:tcPr>
            <w:tcW w:w="1780" w:type="dxa"/>
            <w:shd w:val="clear" w:color="auto" w:fill="auto"/>
            <w:vAlign w:val="center"/>
            <w:hideMark/>
          </w:tcPr>
          <w:p w14:paraId="574AE8DE" w14:textId="77777777" w:rsidR="00EC6AA4" w:rsidRPr="004B641B" w:rsidRDefault="00EC6AA4" w:rsidP="002F4DF0">
            <w:pPr>
              <w:jc w:val="center"/>
              <w:rPr>
                <w:snapToGrid w:val="0"/>
                <w:color w:val="000000"/>
                <w:sz w:val="28"/>
                <w:szCs w:val="28"/>
              </w:rPr>
            </w:pPr>
            <w:r w:rsidRPr="004B641B">
              <w:rPr>
                <w:snapToGrid w:val="0"/>
                <w:color w:val="000000"/>
                <w:sz w:val="28"/>
                <w:szCs w:val="28"/>
              </w:rPr>
              <w:t>8 177</w:t>
            </w:r>
          </w:p>
        </w:tc>
      </w:tr>
      <w:tr w:rsidR="00EC6AA4" w:rsidRPr="004B641B" w14:paraId="269D6D4A" w14:textId="77777777" w:rsidTr="002F4DF0">
        <w:trPr>
          <w:trHeight w:val="248"/>
          <w:jc w:val="center"/>
        </w:trPr>
        <w:tc>
          <w:tcPr>
            <w:tcW w:w="860" w:type="dxa"/>
            <w:shd w:val="clear" w:color="auto" w:fill="auto"/>
            <w:noWrap/>
            <w:vAlign w:val="center"/>
            <w:hideMark/>
          </w:tcPr>
          <w:p w14:paraId="46BF494B" w14:textId="77777777" w:rsidR="00EC6AA4" w:rsidRPr="004B641B" w:rsidRDefault="00EC6AA4" w:rsidP="002F4DF0">
            <w:pPr>
              <w:jc w:val="center"/>
              <w:rPr>
                <w:snapToGrid w:val="0"/>
                <w:color w:val="000000"/>
                <w:sz w:val="28"/>
              </w:rPr>
            </w:pPr>
            <w:r w:rsidRPr="004B641B">
              <w:rPr>
                <w:snapToGrid w:val="0"/>
                <w:color w:val="000000"/>
                <w:sz w:val="28"/>
              </w:rPr>
              <w:t xml:space="preserve"> 6.1</w:t>
            </w:r>
          </w:p>
        </w:tc>
        <w:tc>
          <w:tcPr>
            <w:tcW w:w="3525" w:type="dxa"/>
            <w:shd w:val="clear" w:color="auto" w:fill="auto"/>
            <w:vAlign w:val="center"/>
            <w:hideMark/>
          </w:tcPr>
          <w:p w14:paraId="336B8E00" w14:textId="77777777" w:rsidR="00EC6AA4" w:rsidRPr="004B641B" w:rsidRDefault="00EC6AA4" w:rsidP="002F4DF0">
            <w:pPr>
              <w:rPr>
                <w:snapToGrid w:val="0"/>
                <w:color w:val="000000"/>
                <w:sz w:val="28"/>
              </w:rPr>
            </w:pPr>
            <w:r w:rsidRPr="004B641B">
              <w:rPr>
                <w:snapToGrid w:val="0"/>
                <w:color w:val="000000"/>
                <w:sz w:val="28"/>
              </w:rPr>
              <w:t xml:space="preserve">     - на собственные нужды котельной</w:t>
            </w:r>
          </w:p>
        </w:tc>
        <w:tc>
          <w:tcPr>
            <w:tcW w:w="1520" w:type="dxa"/>
            <w:shd w:val="clear" w:color="auto" w:fill="auto"/>
            <w:vAlign w:val="center"/>
            <w:hideMark/>
          </w:tcPr>
          <w:p w14:paraId="403361FA" w14:textId="77777777" w:rsidR="00EC6AA4" w:rsidRPr="004B641B" w:rsidRDefault="00EC6AA4" w:rsidP="002F4DF0">
            <w:pPr>
              <w:jc w:val="center"/>
              <w:rPr>
                <w:snapToGrid w:val="0"/>
                <w:color w:val="000000"/>
                <w:sz w:val="28"/>
                <w:szCs w:val="28"/>
              </w:rPr>
            </w:pPr>
            <w:r w:rsidRPr="004B641B">
              <w:rPr>
                <w:snapToGrid w:val="0"/>
                <w:color w:val="000000"/>
                <w:sz w:val="28"/>
                <w:szCs w:val="28"/>
              </w:rPr>
              <w:t>2 850</w:t>
            </w:r>
          </w:p>
        </w:tc>
        <w:tc>
          <w:tcPr>
            <w:tcW w:w="1599" w:type="dxa"/>
            <w:shd w:val="clear" w:color="auto" w:fill="auto"/>
            <w:vAlign w:val="center"/>
            <w:hideMark/>
          </w:tcPr>
          <w:p w14:paraId="0E4294B5" w14:textId="77777777" w:rsidR="00EC6AA4" w:rsidRPr="004B641B" w:rsidRDefault="00EC6AA4" w:rsidP="002F4DF0">
            <w:pPr>
              <w:jc w:val="center"/>
              <w:rPr>
                <w:snapToGrid w:val="0"/>
                <w:color w:val="000000"/>
                <w:sz w:val="28"/>
                <w:szCs w:val="28"/>
              </w:rPr>
            </w:pPr>
            <w:r w:rsidRPr="004B641B">
              <w:rPr>
                <w:snapToGrid w:val="0"/>
                <w:color w:val="000000"/>
                <w:sz w:val="28"/>
                <w:szCs w:val="28"/>
              </w:rPr>
              <w:t>1 657</w:t>
            </w:r>
          </w:p>
        </w:tc>
        <w:tc>
          <w:tcPr>
            <w:tcW w:w="1780" w:type="dxa"/>
            <w:shd w:val="clear" w:color="auto" w:fill="auto"/>
            <w:vAlign w:val="center"/>
            <w:hideMark/>
          </w:tcPr>
          <w:p w14:paraId="2B4F91E9" w14:textId="77777777" w:rsidR="00EC6AA4" w:rsidRPr="004B641B" w:rsidRDefault="00EC6AA4" w:rsidP="002F4DF0">
            <w:pPr>
              <w:jc w:val="center"/>
              <w:rPr>
                <w:snapToGrid w:val="0"/>
                <w:color w:val="000000"/>
                <w:sz w:val="28"/>
                <w:szCs w:val="28"/>
              </w:rPr>
            </w:pPr>
            <w:r w:rsidRPr="004B641B">
              <w:rPr>
                <w:snapToGrid w:val="0"/>
                <w:color w:val="000000"/>
                <w:sz w:val="28"/>
                <w:szCs w:val="28"/>
              </w:rPr>
              <w:t>1 193</w:t>
            </w:r>
          </w:p>
        </w:tc>
      </w:tr>
      <w:tr w:rsidR="00EC6AA4" w:rsidRPr="004B641B" w14:paraId="1E5F1DFB" w14:textId="77777777" w:rsidTr="002F4DF0">
        <w:trPr>
          <w:trHeight w:val="330"/>
          <w:jc w:val="center"/>
        </w:trPr>
        <w:tc>
          <w:tcPr>
            <w:tcW w:w="860" w:type="dxa"/>
            <w:shd w:val="clear" w:color="auto" w:fill="auto"/>
            <w:noWrap/>
            <w:vAlign w:val="center"/>
            <w:hideMark/>
          </w:tcPr>
          <w:p w14:paraId="00767AF7" w14:textId="77777777" w:rsidR="00EC6AA4" w:rsidRPr="004B641B" w:rsidRDefault="00EC6AA4" w:rsidP="002F4DF0">
            <w:pPr>
              <w:jc w:val="center"/>
              <w:rPr>
                <w:snapToGrid w:val="0"/>
                <w:color w:val="000000"/>
                <w:sz w:val="28"/>
              </w:rPr>
            </w:pPr>
            <w:r w:rsidRPr="004B641B">
              <w:rPr>
                <w:snapToGrid w:val="0"/>
                <w:color w:val="000000"/>
                <w:sz w:val="28"/>
              </w:rPr>
              <w:t xml:space="preserve"> 6.2</w:t>
            </w:r>
          </w:p>
        </w:tc>
        <w:tc>
          <w:tcPr>
            <w:tcW w:w="3525" w:type="dxa"/>
            <w:shd w:val="clear" w:color="auto" w:fill="auto"/>
            <w:vAlign w:val="center"/>
            <w:hideMark/>
          </w:tcPr>
          <w:p w14:paraId="5C58095B" w14:textId="77777777" w:rsidR="00EC6AA4" w:rsidRPr="004B641B" w:rsidRDefault="00EC6AA4" w:rsidP="002F4DF0">
            <w:pPr>
              <w:rPr>
                <w:snapToGrid w:val="0"/>
                <w:color w:val="000000"/>
                <w:sz w:val="28"/>
              </w:rPr>
            </w:pPr>
            <w:r w:rsidRPr="004B641B">
              <w:rPr>
                <w:snapToGrid w:val="0"/>
                <w:color w:val="000000"/>
                <w:sz w:val="28"/>
              </w:rPr>
              <w:t xml:space="preserve">     - в тепловых сетях </w:t>
            </w:r>
          </w:p>
        </w:tc>
        <w:tc>
          <w:tcPr>
            <w:tcW w:w="1520" w:type="dxa"/>
            <w:shd w:val="clear" w:color="auto" w:fill="auto"/>
            <w:vAlign w:val="center"/>
            <w:hideMark/>
          </w:tcPr>
          <w:p w14:paraId="386BC7AB" w14:textId="77777777" w:rsidR="00EC6AA4" w:rsidRPr="004B641B" w:rsidRDefault="00EC6AA4" w:rsidP="002F4DF0">
            <w:pPr>
              <w:jc w:val="center"/>
              <w:rPr>
                <w:snapToGrid w:val="0"/>
                <w:color w:val="000000"/>
                <w:sz w:val="28"/>
                <w:szCs w:val="28"/>
              </w:rPr>
            </w:pPr>
            <w:r w:rsidRPr="004B641B">
              <w:rPr>
                <w:snapToGrid w:val="0"/>
                <w:color w:val="000000"/>
                <w:sz w:val="28"/>
                <w:szCs w:val="28"/>
              </w:rPr>
              <w:t>16 686</w:t>
            </w:r>
          </w:p>
        </w:tc>
        <w:tc>
          <w:tcPr>
            <w:tcW w:w="1599" w:type="dxa"/>
            <w:shd w:val="clear" w:color="auto" w:fill="auto"/>
            <w:vAlign w:val="center"/>
            <w:hideMark/>
          </w:tcPr>
          <w:p w14:paraId="19D7C7BC" w14:textId="77777777" w:rsidR="00EC6AA4" w:rsidRPr="004B641B" w:rsidRDefault="00EC6AA4" w:rsidP="002F4DF0">
            <w:pPr>
              <w:jc w:val="center"/>
              <w:rPr>
                <w:snapToGrid w:val="0"/>
                <w:color w:val="000000"/>
                <w:sz w:val="28"/>
                <w:szCs w:val="28"/>
              </w:rPr>
            </w:pPr>
            <w:r w:rsidRPr="004B641B">
              <w:rPr>
                <w:snapToGrid w:val="0"/>
                <w:color w:val="000000"/>
                <w:sz w:val="28"/>
                <w:szCs w:val="28"/>
              </w:rPr>
              <w:t>9 702</w:t>
            </w:r>
          </w:p>
        </w:tc>
        <w:tc>
          <w:tcPr>
            <w:tcW w:w="1780" w:type="dxa"/>
            <w:shd w:val="clear" w:color="auto" w:fill="auto"/>
            <w:vAlign w:val="center"/>
            <w:hideMark/>
          </w:tcPr>
          <w:p w14:paraId="06163E42" w14:textId="77777777" w:rsidR="00EC6AA4" w:rsidRPr="004B641B" w:rsidRDefault="00EC6AA4" w:rsidP="002F4DF0">
            <w:pPr>
              <w:jc w:val="center"/>
              <w:rPr>
                <w:snapToGrid w:val="0"/>
                <w:color w:val="000000"/>
                <w:sz w:val="28"/>
                <w:szCs w:val="28"/>
              </w:rPr>
            </w:pPr>
            <w:r w:rsidRPr="004B641B">
              <w:rPr>
                <w:snapToGrid w:val="0"/>
                <w:color w:val="000000"/>
                <w:sz w:val="28"/>
                <w:szCs w:val="28"/>
              </w:rPr>
              <w:t>6 984</w:t>
            </w:r>
          </w:p>
        </w:tc>
      </w:tr>
    </w:tbl>
    <w:p w14:paraId="420DDBE8" w14:textId="77777777" w:rsidR="00EC6AA4" w:rsidRPr="004B641B" w:rsidRDefault="00EC6AA4" w:rsidP="00EC6AA4">
      <w:pPr>
        <w:rPr>
          <w:snapToGrid w:val="0"/>
          <w:sz w:val="28"/>
          <w:szCs w:val="28"/>
        </w:rPr>
      </w:pPr>
    </w:p>
    <w:p w14:paraId="28BA3630"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55" w:name="_Toc25855626"/>
      <w:r w:rsidRPr="004B641B">
        <w:rPr>
          <w:rFonts w:eastAsia="Calibri"/>
          <w:b/>
          <w:sz w:val="28"/>
          <w:szCs w:val="28"/>
          <w:lang w:val="x-none" w:eastAsia="en-US"/>
        </w:rPr>
        <w:t>5.3. Расчет операционных (подконтрольных) расходов на очередной год долгосрочного периода регулирования</w:t>
      </w:r>
      <w:bookmarkEnd w:id="55"/>
    </w:p>
    <w:p w14:paraId="0ABDA04A" w14:textId="77777777" w:rsidR="00EC6AA4" w:rsidRPr="004B641B" w:rsidRDefault="00EC6AA4" w:rsidP="00EC6AA4">
      <w:pPr>
        <w:spacing w:line="360" w:lineRule="auto"/>
        <w:ind w:firstLine="567"/>
        <w:jc w:val="both"/>
        <w:rPr>
          <w:color w:val="000000"/>
          <w:sz w:val="28"/>
          <w:szCs w:val="28"/>
        </w:rPr>
      </w:pPr>
      <w:r w:rsidRPr="004B641B">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второго долгосрочного периода регулирования, необходимо рассчитать скорректированные операционные (подконтрольные) расходы ООО «ТВК», в соответствии с пунктом 52 Методических указаний, по формуле:</w:t>
      </w:r>
    </w:p>
    <w:p w14:paraId="27BAE9FC" w14:textId="77777777" w:rsidR="00EC6AA4" w:rsidRPr="004B641B" w:rsidRDefault="00EC6AA4" w:rsidP="00EC6AA4">
      <w:pPr>
        <w:ind w:left="426"/>
        <w:jc w:val="center"/>
        <w:rPr>
          <w:color w:val="000000"/>
          <w:sz w:val="28"/>
          <w:szCs w:val="28"/>
        </w:rPr>
      </w:pPr>
      <w:r w:rsidRPr="004B641B">
        <w:rPr>
          <w:noProof/>
          <w:color w:val="000000"/>
          <w:sz w:val="28"/>
          <w:szCs w:val="28"/>
        </w:rPr>
        <w:drawing>
          <wp:inline distT="0" distB="0" distL="0" distR="0" wp14:anchorId="47CAB1A2" wp14:editId="460D7F39">
            <wp:extent cx="5592445" cy="5956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92445" cy="595630"/>
                    </a:xfrm>
                    <a:prstGeom prst="rect">
                      <a:avLst/>
                    </a:prstGeom>
                    <a:noFill/>
                    <a:ln>
                      <a:noFill/>
                    </a:ln>
                  </pic:spPr>
                </pic:pic>
              </a:graphicData>
            </a:graphic>
          </wp:inline>
        </w:drawing>
      </w:r>
    </w:p>
    <w:p w14:paraId="48AF3DBD" w14:textId="77777777" w:rsidR="00EC6AA4" w:rsidRPr="004B641B" w:rsidRDefault="00EC6AA4" w:rsidP="00EC6AA4">
      <w:pPr>
        <w:spacing w:line="360" w:lineRule="auto"/>
        <w:ind w:firstLine="567"/>
        <w:jc w:val="both"/>
        <w:rPr>
          <w:color w:val="000000"/>
          <w:sz w:val="28"/>
          <w:szCs w:val="28"/>
        </w:rPr>
      </w:pPr>
      <w:r w:rsidRPr="004B641B">
        <w:rPr>
          <w:color w:val="000000"/>
          <w:sz w:val="28"/>
          <w:szCs w:val="28"/>
        </w:rPr>
        <w:t xml:space="preserve">Изменение установленной тепловой мощности источника тепловой энергии ООО «ТВК» в 2020 году с 85 до 90 Гкал/ч подтверждено обосновывающими материалами (дополнительные документы, исх. № 822 от 28.11.2019, стр. 4-5), а также утвержденной инвестиционной программой ООО «ТВК» (г. Белово) на 2016-2018 годы по объекту «Замена котла КВТС 20-150 на котел КВ-РФ 29-150 с топкой ВТКС 8,0/0,6 </w:t>
      </w:r>
      <w:r w:rsidRPr="004B641B">
        <w:rPr>
          <w:color w:val="000000"/>
          <w:sz w:val="28"/>
          <w:szCs w:val="28"/>
          <w:lang w:val="en-US"/>
        </w:rPr>
        <w:t>c</w:t>
      </w:r>
      <w:r w:rsidRPr="004B641B">
        <w:rPr>
          <w:color w:val="000000"/>
          <w:sz w:val="28"/>
          <w:szCs w:val="28"/>
        </w:rPr>
        <w:t xml:space="preserve"> 20 до 25 Гкал/час (инвестиционная программа утверждена </w:t>
      </w:r>
      <w:r w:rsidRPr="004B641B">
        <w:rPr>
          <w:snapToGrid w:val="0"/>
          <w:color w:val="000000"/>
          <w:sz w:val="28"/>
          <w:szCs w:val="28"/>
        </w:rPr>
        <w:t xml:space="preserve">постановлением региональной энергетической комиссией Кемеровской области от 30.10.2015 № 368 (в редакции постановления от 30.11.2017 № 437). </w:t>
      </w:r>
      <w:r w:rsidRPr="004B641B">
        <w:rPr>
          <w:color w:val="000000"/>
          <w:sz w:val="28"/>
          <w:szCs w:val="28"/>
        </w:rPr>
        <w:t>Количество условных единиц, относящихся к активам, необходимым для осуществления регулируемой деятельности не изменилось (559 у.е.). Расчёт условных единиц предприятие представило в обосновывающих материалах (дополнительные документы, исх. № 822 от 28.11.2019, стр. 4-5) Индекс изменения количества активов (ИКА) равен 0,059. Величина базового уровня операционных расходов установлена на 2019 год постановлением РЭК КО от 11.12.2018  № 475 в размере 74 797,04 тыс. руб.</w:t>
      </w:r>
    </w:p>
    <w:p w14:paraId="05E069A9" w14:textId="77777777" w:rsidR="00EC6AA4" w:rsidRPr="004B641B" w:rsidRDefault="00EC6AA4" w:rsidP="00EC6AA4">
      <w:pPr>
        <w:spacing w:line="288" w:lineRule="auto"/>
        <w:ind w:firstLine="426"/>
        <w:jc w:val="right"/>
        <w:rPr>
          <w:color w:val="000000"/>
          <w:sz w:val="28"/>
          <w:szCs w:val="28"/>
        </w:rPr>
      </w:pPr>
      <w:r w:rsidRPr="004B641B">
        <w:rPr>
          <w:color w:val="000000"/>
          <w:sz w:val="28"/>
          <w:szCs w:val="28"/>
        </w:rPr>
        <w:t>Таблица 3</w:t>
      </w:r>
    </w:p>
    <w:p w14:paraId="0D421E63" w14:textId="77777777" w:rsidR="00EC6AA4" w:rsidRPr="004B641B" w:rsidRDefault="00EC6AA4" w:rsidP="00EC6AA4">
      <w:pPr>
        <w:jc w:val="center"/>
        <w:rPr>
          <w:color w:val="000000"/>
          <w:sz w:val="28"/>
          <w:szCs w:val="28"/>
        </w:rPr>
      </w:pPr>
      <w:r w:rsidRPr="004B641B">
        <w:rPr>
          <w:color w:val="000000"/>
          <w:sz w:val="28"/>
          <w:szCs w:val="28"/>
        </w:rPr>
        <w:lastRenderedPageBreak/>
        <w:t xml:space="preserve">Расчёт корректировки операционных (подконтрольных) расходов на 2020 год долгосрочного периода регулирования </w:t>
      </w:r>
    </w:p>
    <w:p w14:paraId="3C9472F6" w14:textId="77777777" w:rsidR="00EC6AA4" w:rsidRPr="004B641B" w:rsidRDefault="00EC6AA4" w:rsidP="00EC6AA4">
      <w:pPr>
        <w:jc w:val="center"/>
        <w:rPr>
          <w:color w:val="000000"/>
          <w:sz w:val="28"/>
          <w:szCs w:val="28"/>
        </w:rPr>
      </w:pPr>
    </w:p>
    <w:tbl>
      <w:tblPr>
        <w:tblW w:w="9067" w:type="dxa"/>
        <w:jc w:val="center"/>
        <w:tblLayout w:type="fixed"/>
        <w:tblLook w:val="04A0" w:firstRow="1" w:lastRow="0" w:firstColumn="1" w:lastColumn="0" w:noHBand="0" w:noVBand="1"/>
      </w:tblPr>
      <w:tblGrid>
        <w:gridCol w:w="804"/>
        <w:gridCol w:w="3425"/>
        <w:gridCol w:w="1153"/>
        <w:gridCol w:w="1701"/>
        <w:gridCol w:w="1984"/>
      </w:tblGrid>
      <w:tr w:rsidR="00EC6AA4" w:rsidRPr="004B641B" w14:paraId="2F326539" w14:textId="77777777" w:rsidTr="002F4DF0">
        <w:trPr>
          <w:trHeight w:val="595"/>
          <w:tblHeader/>
          <w:jc w:val="center"/>
        </w:trPr>
        <w:tc>
          <w:tcPr>
            <w:tcW w:w="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B2DA5" w14:textId="77777777" w:rsidR="00EC6AA4" w:rsidRPr="004B641B" w:rsidRDefault="00EC6AA4" w:rsidP="002F4DF0">
            <w:pPr>
              <w:jc w:val="center"/>
              <w:rPr>
                <w:color w:val="000000"/>
                <w:sz w:val="28"/>
                <w:szCs w:val="28"/>
              </w:rPr>
            </w:pPr>
            <w:r w:rsidRPr="004B641B">
              <w:rPr>
                <w:color w:val="000000"/>
                <w:sz w:val="28"/>
                <w:szCs w:val="28"/>
              </w:rPr>
              <w:t>№</w:t>
            </w:r>
            <w:r w:rsidRPr="004B641B">
              <w:rPr>
                <w:color w:val="000000"/>
                <w:sz w:val="28"/>
                <w:szCs w:val="28"/>
              </w:rPr>
              <w:br/>
              <w:t>п/п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2EA76" w14:textId="77777777" w:rsidR="00EC6AA4" w:rsidRPr="004B641B" w:rsidRDefault="00EC6AA4" w:rsidP="002F4DF0">
            <w:pPr>
              <w:jc w:val="center"/>
              <w:rPr>
                <w:color w:val="000000"/>
                <w:sz w:val="28"/>
                <w:szCs w:val="28"/>
              </w:rPr>
            </w:pPr>
            <w:r w:rsidRPr="004B641B">
              <w:rPr>
                <w:color w:val="000000"/>
                <w:sz w:val="28"/>
                <w:szCs w:val="28"/>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96A56" w14:textId="77777777" w:rsidR="00EC6AA4" w:rsidRPr="004B641B" w:rsidRDefault="00EC6AA4" w:rsidP="002F4DF0">
            <w:pPr>
              <w:ind w:left="-81" w:right="-107"/>
              <w:jc w:val="center"/>
              <w:rPr>
                <w:color w:val="000000"/>
                <w:sz w:val="28"/>
                <w:szCs w:val="28"/>
              </w:rPr>
            </w:pPr>
            <w:r w:rsidRPr="004B641B">
              <w:rPr>
                <w:color w:val="000000"/>
                <w:sz w:val="28"/>
                <w:szCs w:val="28"/>
              </w:rPr>
              <w:t xml:space="preserve">Единица </w:t>
            </w:r>
            <w:proofErr w:type="spellStart"/>
            <w:r w:rsidRPr="004B641B">
              <w:rPr>
                <w:color w:val="000000"/>
                <w:sz w:val="28"/>
                <w:szCs w:val="28"/>
              </w:rPr>
              <w:t>измере-ния</w:t>
            </w:r>
            <w:proofErr w:type="spellEnd"/>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14B4B" w14:textId="77777777" w:rsidR="00EC6AA4" w:rsidRPr="004B641B" w:rsidRDefault="00EC6AA4" w:rsidP="002F4DF0">
            <w:pPr>
              <w:jc w:val="center"/>
              <w:rPr>
                <w:color w:val="000000"/>
                <w:sz w:val="28"/>
                <w:szCs w:val="28"/>
              </w:rPr>
            </w:pPr>
            <w:r w:rsidRPr="004B641B">
              <w:rPr>
                <w:color w:val="000000"/>
                <w:sz w:val="28"/>
                <w:szCs w:val="28"/>
              </w:rPr>
              <w:t>Долгосрочный период регулирования</w:t>
            </w:r>
          </w:p>
        </w:tc>
      </w:tr>
      <w:tr w:rsidR="00EC6AA4" w:rsidRPr="004B641B" w14:paraId="0D7CEF9A" w14:textId="77777777" w:rsidTr="002F4DF0">
        <w:trPr>
          <w:trHeight w:val="345"/>
          <w:tblHeader/>
          <w:jc w:val="center"/>
        </w:trPr>
        <w:tc>
          <w:tcPr>
            <w:tcW w:w="804" w:type="dxa"/>
            <w:vMerge/>
            <w:tcBorders>
              <w:top w:val="single" w:sz="4" w:space="0" w:color="auto"/>
              <w:left w:val="single" w:sz="4" w:space="0" w:color="auto"/>
              <w:bottom w:val="single" w:sz="4" w:space="0" w:color="auto"/>
              <w:right w:val="single" w:sz="4" w:space="0" w:color="auto"/>
            </w:tcBorders>
            <w:vAlign w:val="center"/>
            <w:hideMark/>
          </w:tcPr>
          <w:p w14:paraId="3B62018A" w14:textId="77777777" w:rsidR="00EC6AA4" w:rsidRPr="004B641B" w:rsidRDefault="00EC6AA4" w:rsidP="002F4DF0">
            <w:pPr>
              <w:rPr>
                <w:color w:val="000000"/>
                <w:sz w:val="28"/>
                <w:szCs w:val="28"/>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14:paraId="39E1F010" w14:textId="77777777" w:rsidR="00EC6AA4" w:rsidRPr="004B641B" w:rsidRDefault="00EC6AA4" w:rsidP="002F4DF0">
            <w:pPr>
              <w:rPr>
                <w:color w:val="000000"/>
                <w:sz w:val="28"/>
                <w:szCs w:val="28"/>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2BC362FD" w14:textId="77777777" w:rsidR="00EC6AA4" w:rsidRPr="004B641B" w:rsidRDefault="00EC6AA4" w:rsidP="002F4DF0">
            <w:pPr>
              <w:jc w:val="center"/>
              <w:rPr>
                <w:color w:val="000000"/>
                <w:sz w:val="28"/>
                <w:szCs w:val="28"/>
              </w:rPr>
            </w:pPr>
            <w:r w:rsidRPr="004B641B">
              <w:rPr>
                <w:color w:val="000000"/>
                <w:sz w:val="28"/>
                <w:szCs w:val="28"/>
              </w:rPr>
              <w:t xml:space="preserve">год </w:t>
            </w:r>
          </w:p>
        </w:tc>
        <w:tc>
          <w:tcPr>
            <w:tcW w:w="1701" w:type="dxa"/>
            <w:tcBorders>
              <w:top w:val="single" w:sz="4" w:space="0" w:color="auto"/>
              <w:left w:val="single" w:sz="4" w:space="0" w:color="auto"/>
              <w:bottom w:val="single" w:sz="4" w:space="0" w:color="auto"/>
              <w:right w:val="single" w:sz="4" w:space="0" w:color="auto"/>
            </w:tcBorders>
          </w:tcPr>
          <w:p w14:paraId="01B96133" w14:textId="77777777" w:rsidR="00EC6AA4" w:rsidRPr="004B641B" w:rsidRDefault="00EC6AA4" w:rsidP="002F4DF0">
            <w:pPr>
              <w:jc w:val="center"/>
              <w:rPr>
                <w:color w:val="000000"/>
                <w:sz w:val="28"/>
                <w:szCs w:val="28"/>
              </w:rPr>
            </w:pPr>
            <w:r w:rsidRPr="004B641B">
              <w:rPr>
                <w:color w:val="000000"/>
                <w:sz w:val="28"/>
                <w:szCs w:val="28"/>
              </w:rPr>
              <w:t>2019</w:t>
            </w:r>
          </w:p>
        </w:tc>
        <w:tc>
          <w:tcPr>
            <w:tcW w:w="1984" w:type="dxa"/>
            <w:tcBorders>
              <w:top w:val="single" w:sz="4" w:space="0" w:color="auto"/>
              <w:left w:val="single" w:sz="4" w:space="0" w:color="auto"/>
              <w:bottom w:val="single" w:sz="4" w:space="0" w:color="auto"/>
              <w:right w:val="single" w:sz="4" w:space="0" w:color="auto"/>
            </w:tcBorders>
          </w:tcPr>
          <w:p w14:paraId="3FD29A79" w14:textId="77777777" w:rsidR="00EC6AA4" w:rsidRPr="004B641B" w:rsidRDefault="00EC6AA4" w:rsidP="002F4DF0">
            <w:pPr>
              <w:jc w:val="center"/>
              <w:rPr>
                <w:color w:val="000000"/>
                <w:sz w:val="28"/>
                <w:szCs w:val="28"/>
              </w:rPr>
            </w:pPr>
            <w:r w:rsidRPr="004B641B">
              <w:rPr>
                <w:color w:val="000000"/>
                <w:sz w:val="28"/>
                <w:szCs w:val="28"/>
              </w:rPr>
              <w:t xml:space="preserve">2020 </w:t>
            </w:r>
          </w:p>
        </w:tc>
      </w:tr>
      <w:tr w:rsidR="00EC6AA4" w:rsidRPr="004B641B" w14:paraId="75CC4126" w14:textId="77777777" w:rsidTr="002F4DF0">
        <w:trPr>
          <w:trHeight w:val="297"/>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0D0090AF" w14:textId="77777777" w:rsidR="00EC6AA4" w:rsidRPr="004B641B" w:rsidRDefault="00EC6AA4" w:rsidP="002F4DF0">
            <w:pPr>
              <w:jc w:val="center"/>
              <w:rPr>
                <w:color w:val="000000"/>
                <w:sz w:val="28"/>
                <w:szCs w:val="28"/>
              </w:rPr>
            </w:pPr>
            <w:r w:rsidRPr="004B641B">
              <w:rPr>
                <w:color w:val="000000"/>
                <w:sz w:val="28"/>
                <w:szCs w:val="28"/>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69BB43B7" w14:textId="77777777" w:rsidR="00EC6AA4" w:rsidRPr="004B641B" w:rsidRDefault="00EC6AA4" w:rsidP="002F4DF0">
            <w:pPr>
              <w:jc w:val="center"/>
              <w:rPr>
                <w:color w:val="000000"/>
                <w:sz w:val="28"/>
                <w:szCs w:val="28"/>
              </w:rPr>
            </w:pPr>
            <w:r w:rsidRPr="004B641B">
              <w:rPr>
                <w:color w:val="000000"/>
                <w:sz w:val="28"/>
                <w:szCs w:val="28"/>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5021C1E2" w14:textId="77777777" w:rsidR="00EC6AA4" w:rsidRPr="004B641B" w:rsidRDefault="00EC6AA4" w:rsidP="002F4DF0">
            <w:pPr>
              <w:jc w:val="center"/>
              <w:rPr>
                <w:color w:val="000000"/>
                <w:sz w:val="28"/>
                <w:szCs w:val="28"/>
              </w:rPr>
            </w:pPr>
            <w:r w:rsidRPr="004B641B">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tcPr>
          <w:p w14:paraId="3A17E55A" w14:textId="77777777" w:rsidR="00EC6AA4" w:rsidRPr="004B641B" w:rsidRDefault="00EC6AA4" w:rsidP="002F4DF0">
            <w:pPr>
              <w:jc w:val="center"/>
              <w:rPr>
                <w:color w:val="000000"/>
                <w:sz w:val="28"/>
                <w:szCs w:val="28"/>
              </w:rPr>
            </w:pPr>
            <w:r w:rsidRPr="004B641B">
              <w:rPr>
                <w:color w:val="000000"/>
                <w:sz w:val="28"/>
                <w:szCs w:val="28"/>
              </w:rPr>
              <w:t>4</w:t>
            </w:r>
          </w:p>
        </w:tc>
        <w:tc>
          <w:tcPr>
            <w:tcW w:w="1984" w:type="dxa"/>
            <w:tcBorders>
              <w:top w:val="single" w:sz="4" w:space="0" w:color="auto"/>
              <w:left w:val="single" w:sz="4" w:space="0" w:color="auto"/>
              <w:bottom w:val="single" w:sz="4" w:space="0" w:color="auto"/>
              <w:right w:val="single" w:sz="4" w:space="0" w:color="auto"/>
            </w:tcBorders>
          </w:tcPr>
          <w:p w14:paraId="41C676E7" w14:textId="77777777" w:rsidR="00EC6AA4" w:rsidRPr="004B641B" w:rsidRDefault="00EC6AA4" w:rsidP="002F4DF0">
            <w:pPr>
              <w:jc w:val="center"/>
              <w:rPr>
                <w:color w:val="000000"/>
                <w:sz w:val="28"/>
                <w:szCs w:val="28"/>
              </w:rPr>
            </w:pPr>
            <w:r w:rsidRPr="004B641B">
              <w:rPr>
                <w:color w:val="000000"/>
                <w:sz w:val="28"/>
                <w:szCs w:val="28"/>
              </w:rPr>
              <w:t>5</w:t>
            </w:r>
          </w:p>
        </w:tc>
      </w:tr>
      <w:tr w:rsidR="00EC6AA4" w:rsidRPr="004B641B" w14:paraId="04225FDF" w14:textId="77777777" w:rsidTr="002F4DF0">
        <w:trPr>
          <w:trHeight w:val="842"/>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7EC48B7" w14:textId="77777777" w:rsidR="00EC6AA4" w:rsidRPr="004B641B" w:rsidRDefault="00EC6AA4" w:rsidP="002F4DF0">
            <w:pPr>
              <w:jc w:val="center"/>
              <w:rPr>
                <w:color w:val="000000"/>
                <w:sz w:val="28"/>
                <w:szCs w:val="28"/>
              </w:rPr>
            </w:pPr>
            <w:r w:rsidRPr="004B641B">
              <w:rPr>
                <w:color w:val="000000"/>
                <w:sz w:val="28"/>
                <w:szCs w:val="28"/>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7EAE5C55" w14:textId="77777777" w:rsidR="00EC6AA4" w:rsidRPr="004B641B" w:rsidRDefault="00EC6AA4" w:rsidP="002F4DF0">
            <w:pPr>
              <w:rPr>
                <w:color w:val="000000"/>
                <w:sz w:val="28"/>
                <w:szCs w:val="28"/>
              </w:rPr>
            </w:pPr>
            <w:r w:rsidRPr="004B641B">
              <w:rPr>
                <w:color w:val="000000"/>
                <w:sz w:val="28"/>
                <w:szCs w:val="28"/>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93081" w14:textId="77777777" w:rsidR="00EC6AA4" w:rsidRPr="004B641B" w:rsidRDefault="00EC6AA4" w:rsidP="002F4DF0">
            <w:pPr>
              <w:rPr>
                <w:color w:val="000000"/>
                <w:sz w:val="28"/>
                <w:szCs w:val="28"/>
              </w:rPr>
            </w:pPr>
            <w:r w:rsidRPr="004B641B">
              <w:rPr>
                <w:color w:val="000000"/>
                <w:sz w:val="28"/>
                <w:szCs w:val="28"/>
              </w:rPr>
              <w:t>доли</w:t>
            </w:r>
          </w:p>
        </w:tc>
        <w:tc>
          <w:tcPr>
            <w:tcW w:w="1701" w:type="dxa"/>
            <w:tcBorders>
              <w:top w:val="single" w:sz="4" w:space="0" w:color="auto"/>
              <w:left w:val="single" w:sz="4" w:space="0" w:color="auto"/>
              <w:bottom w:val="single" w:sz="4" w:space="0" w:color="auto"/>
              <w:right w:val="single" w:sz="4" w:space="0" w:color="auto"/>
            </w:tcBorders>
            <w:vAlign w:val="center"/>
          </w:tcPr>
          <w:p w14:paraId="1B666FA6"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43D60248" w14:textId="77777777" w:rsidR="00EC6AA4" w:rsidRPr="004B641B" w:rsidRDefault="00EC6AA4" w:rsidP="002F4DF0">
            <w:pPr>
              <w:jc w:val="center"/>
              <w:rPr>
                <w:color w:val="000000"/>
                <w:sz w:val="28"/>
                <w:szCs w:val="28"/>
              </w:rPr>
            </w:pPr>
            <w:r w:rsidRPr="004B641B">
              <w:rPr>
                <w:color w:val="000000"/>
                <w:sz w:val="28"/>
                <w:szCs w:val="28"/>
              </w:rPr>
              <w:t>1,030</w:t>
            </w:r>
          </w:p>
        </w:tc>
      </w:tr>
      <w:tr w:rsidR="00EC6AA4" w:rsidRPr="004B641B" w14:paraId="0E0F2A03"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5C4AE14" w14:textId="77777777" w:rsidR="00EC6AA4" w:rsidRPr="004B641B" w:rsidRDefault="00EC6AA4" w:rsidP="002F4DF0">
            <w:pPr>
              <w:jc w:val="center"/>
              <w:rPr>
                <w:color w:val="000000"/>
                <w:sz w:val="28"/>
                <w:szCs w:val="28"/>
              </w:rPr>
            </w:pPr>
            <w:r w:rsidRPr="004B641B">
              <w:rPr>
                <w:color w:val="000000"/>
                <w:sz w:val="28"/>
                <w:szCs w:val="28"/>
              </w:rPr>
              <w:t>2</w:t>
            </w:r>
          </w:p>
        </w:tc>
        <w:tc>
          <w:tcPr>
            <w:tcW w:w="3425" w:type="dxa"/>
            <w:tcBorders>
              <w:top w:val="single" w:sz="4" w:space="0" w:color="auto"/>
              <w:left w:val="nil"/>
              <w:bottom w:val="single" w:sz="4" w:space="0" w:color="auto"/>
              <w:right w:val="single" w:sz="4" w:space="0" w:color="auto"/>
            </w:tcBorders>
            <w:shd w:val="clear" w:color="auto" w:fill="auto"/>
            <w:noWrap/>
            <w:hideMark/>
          </w:tcPr>
          <w:p w14:paraId="5556F45B" w14:textId="77777777" w:rsidR="00EC6AA4" w:rsidRPr="004B641B" w:rsidRDefault="00EC6AA4" w:rsidP="002F4DF0">
            <w:pPr>
              <w:rPr>
                <w:color w:val="000000"/>
                <w:sz w:val="28"/>
                <w:szCs w:val="28"/>
              </w:rPr>
            </w:pPr>
            <w:r w:rsidRPr="004B641B">
              <w:rPr>
                <w:color w:val="000000"/>
                <w:sz w:val="28"/>
                <w:szCs w:val="28"/>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91EA7" w14:textId="77777777" w:rsidR="00EC6AA4" w:rsidRPr="004B641B" w:rsidRDefault="00EC6AA4" w:rsidP="002F4DF0">
            <w:pPr>
              <w:jc w:val="center"/>
              <w:rPr>
                <w:color w:val="000000"/>
                <w:sz w:val="28"/>
                <w:szCs w:val="28"/>
              </w:rPr>
            </w:pPr>
            <w:r w:rsidRPr="004B641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2149AD1C"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2282C6BE" w14:textId="77777777" w:rsidR="00EC6AA4" w:rsidRPr="004B641B" w:rsidRDefault="00EC6AA4" w:rsidP="002F4DF0">
            <w:pPr>
              <w:jc w:val="center"/>
              <w:rPr>
                <w:color w:val="000000"/>
                <w:sz w:val="28"/>
                <w:szCs w:val="28"/>
              </w:rPr>
            </w:pPr>
            <w:r w:rsidRPr="004B641B">
              <w:rPr>
                <w:color w:val="000000"/>
                <w:sz w:val="28"/>
                <w:szCs w:val="28"/>
              </w:rPr>
              <w:t>1,00</w:t>
            </w:r>
          </w:p>
        </w:tc>
      </w:tr>
      <w:tr w:rsidR="00EC6AA4" w:rsidRPr="004B641B" w14:paraId="0965487C"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6CB7766" w14:textId="77777777" w:rsidR="00EC6AA4" w:rsidRPr="004B641B" w:rsidRDefault="00EC6AA4" w:rsidP="002F4DF0">
            <w:pPr>
              <w:jc w:val="center"/>
              <w:rPr>
                <w:color w:val="000000"/>
                <w:sz w:val="28"/>
                <w:szCs w:val="28"/>
              </w:rPr>
            </w:pPr>
            <w:bookmarkStart w:id="56" w:name="_Hlk21450032"/>
            <w:r w:rsidRPr="004B641B">
              <w:rPr>
                <w:color w:val="000000"/>
                <w:sz w:val="28"/>
                <w:szCs w:val="28"/>
              </w:rPr>
              <w:t>3</w:t>
            </w:r>
          </w:p>
        </w:tc>
        <w:tc>
          <w:tcPr>
            <w:tcW w:w="3425" w:type="dxa"/>
            <w:tcBorders>
              <w:top w:val="single" w:sz="4" w:space="0" w:color="auto"/>
              <w:left w:val="nil"/>
              <w:bottom w:val="single" w:sz="4" w:space="0" w:color="auto"/>
              <w:right w:val="single" w:sz="4" w:space="0" w:color="auto"/>
            </w:tcBorders>
            <w:shd w:val="clear" w:color="auto" w:fill="auto"/>
            <w:noWrap/>
            <w:hideMark/>
          </w:tcPr>
          <w:p w14:paraId="76B07ABD" w14:textId="77777777" w:rsidR="00EC6AA4" w:rsidRPr="004B641B" w:rsidRDefault="00EC6AA4" w:rsidP="002F4DF0">
            <w:pPr>
              <w:rPr>
                <w:color w:val="000000"/>
                <w:sz w:val="28"/>
                <w:szCs w:val="28"/>
              </w:rPr>
            </w:pPr>
            <w:r w:rsidRPr="004B641B">
              <w:rPr>
                <w:color w:val="000000"/>
                <w:sz w:val="28"/>
                <w:szCs w:val="28"/>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19A12" w14:textId="77777777" w:rsidR="00EC6AA4" w:rsidRPr="004B641B" w:rsidRDefault="00EC6AA4" w:rsidP="002F4DF0">
            <w:pPr>
              <w:jc w:val="center"/>
              <w:rPr>
                <w:color w:val="000000"/>
                <w:sz w:val="28"/>
                <w:szCs w:val="28"/>
              </w:rPr>
            </w:pPr>
            <w:r w:rsidRPr="004B641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1A6096A8"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06807716" w14:textId="77777777" w:rsidR="00EC6AA4" w:rsidRPr="004B641B" w:rsidRDefault="00EC6AA4" w:rsidP="002F4DF0">
            <w:pPr>
              <w:jc w:val="center"/>
              <w:rPr>
                <w:snapToGrid w:val="0"/>
                <w:sz w:val="28"/>
                <w:szCs w:val="28"/>
              </w:rPr>
            </w:pPr>
            <w:bookmarkStart w:id="57" w:name="_Hlk22829714"/>
            <w:r w:rsidRPr="004B641B">
              <w:rPr>
                <w:snapToGrid w:val="0"/>
                <w:sz w:val="28"/>
                <w:szCs w:val="28"/>
              </w:rPr>
              <w:t>0,</w:t>
            </w:r>
            <w:bookmarkEnd w:id="57"/>
            <w:r w:rsidRPr="004B641B">
              <w:rPr>
                <w:snapToGrid w:val="0"/>
                <w:sz w:val="28"/>
                <w:szCs w:val="28"/>
              </w:rPr>
              <w:t>059</w:t>
            </w:r>
          </w:p>
        </w:tc>
      </w:tr>
      <w:bookmarkEnd w:id="56"/>
      <w:tr w:rsidR="00EC6AA4" w:rsidRPr="004B641B" w14:paraId="2CFE04BD" w14:textId="77777777" w:rsidTr="002F4DF0">
        <w:trPr>
          <w:trHeight w:val="1190"/>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0D9A6716" w14:textId="77777777" w:rsidR="00EC6AA4" w:rsidRPr="004B641B" w:rsidRDefault="00EC6AA4" w:rsidP="002F4DF0">
            <w:pPr>
              <w:jc w:val="center"/>
              <w:rPr>
                <w:color w:val="000000"/>
                <w:sz w:val="28"/>
                <w:szCs w:val="28"/>
              </w:rPr>
            </w:pPr>
            <w:r w:rsidRPr="004B641B">
              <w:rPr>
                <w:color w:val="000000"/>
                <w:sz w:val="28"/>
                <w:szCs w:val="28"/>
              </w:rPr>
              <w:t>3.1</w:t>
            </w:r>
          </w:p>
        </w:tc>
        <w:tc>
          <w:tcPr>
            <w:tcW w:w="3425" w:type="dxa"/>
            <w:tcBorders>
              <w:top w:val="single" w:sz="4" w:space="0" w:color="auto"/>
              <w:left w:val="single" w:sz="4" w:space="0" w:color="auto"/>
              <w:bottom w:val="single" w:sz="4" w:space="0" w:color="auto"/>
              <w:right w:val="single" w:sz="4" w:space="0" w:color="auto"/>
            </w:tcBorders>
            <w:shd w:val="clear" w:color="auto" w:fill="auto"/>
            <w:noWrap/>
            <w:hideMark/>
          </w:tcPr>
          <w:p w14:paraId="777166A5" w14:textId="77777777" w:rsidR="00EC6AA4" w:rsidRPr="004B641B" w:rsidRDefault="00EC6AA4" w:rsidP="002F4DF0">
            <w:pPr>
              <w:rPr>
                <w:color w:val="000000"/>
                <w:sz w:val="28"/>
                <w:szCs w:val="28"/>
              </w:rPr>
            </w:pPr>
            <w:r w:rsidRPr="004B641B">
              <w:rPr>
                <w:color w:val="000000"/>
                <w:sz w:val="28"/>
                <w:szCs w:val="28"/>
              </w:rPr>
              <w:t> </w:t>
            </w:r>
            <w:bookmarkStart w:id="58" w:name="_Hlk21449839"/>
            <w:r w:rsidRPr="004B641B">
              <w:rPr>
                <w:color w:val="000000"/>
                <w:sz w:val="28"/>
                <w:szCs w:val="28"/>
              </w:rPr>
              <w:t>Количество условных единиц, относящихся к активам, необходимым</w:t>
            </w:r>
            <w:r w:rsidRPr="004B641B">
              <w:rPr>
                <w:color w:val="000000"/>
                <w:sz w:val="28"/>
                <w:szCs w:val="28"/>
              </w:rPr>
              <w:br/>
              <w:t>для осуществления регулируемой деятельности</w:t>
            </w:r>
            <w:bookmarkEnd w:id="58"/>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BB5DC" w14:textId="77777777" w:rsidR="00EC6AA4" w:rsidRPr="004B641B" w:rsidRDefault="00EC6AA4" w:rsidP="002F4DF0">
            <w:pPr>
              <w:jc w:val="center"/>
              <w:rPr>
                <w:color w:val="000000"/>
                <w:sz w:val="28"/>
                <w:szCs w:val="28"/>
              </w:rPr>
            </w:pPr>
            <w:r w:rsidRPr="004B641B">
              <w:rPr>
                <w:color w:val="000000"/>
                <w:sz w:val="28"/>
                <w:szCs w:val="28"/>
              </w:rPr>
              <w:t>у.е.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FCA4BF" w14:textId="77777777" w:rsidR="00EC6AA4" w:rsidRPr="004B641B" w:rsidRDefault="00EC6AA4" w:rsidP="002F4DF0">
            <w:pPr>
              <w:jc w:val="center"/>
              <w:rPr>
                <w:snapToGrid w:val="0"/>
                <w:sz w:val="28"/>
                <w:szCs w:val="28"/>
              </w:rPr>
            </w:pPr>
            <w:r w:rsidRPr="004B641B">
              <w:rPr>
                <w:snapToGrid w:val="0"/>
                <w:sz w:val="28"/>
                <w:szCs w:val="28"/>
              </w:rPr>
              <w:t>559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F48F578" w14:textId="77777777" w:rsidR="00EC6AA4" w:rsidRPr="004B641B" w:rsidRDefault="00EC6AA4" w:rsidP="002F4DF0">
            <w:pPr>
              <w:jc w:val="center"/>
              <w:rPr>
                <w:snapToGrid w:val="0"/>
                <w:sz w:val="28"/>
                <w:szCs w:val="28"/>
              </w:rPr>
            </w:pPr>
            <w:r w:rsidRPr="004B641B">
              <w:rPr>
                <w:snapToGrid w:val="0"/>
                <w:sz w:val="28"/>
                <w:szCs w:val="28"/>
              </w:rPr>
              <w:t>559</w:t>
            </w:r>
          </w:p>
        </w:tc>
      </w:tr>
      <w:tr w:rsidR="00EC6AA4" w:rsidRPr="004B641B" w14:paraId="0146B57E"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2808A226" w14:textId="77777777" w:rsidR="00EC6AA4" w:rsidRPr="004B641B" w:rsidRDefault="00EC6AA4" w:rsidP="002F4DF0">
            <w:pPr>
              <w:jc w:val="center"/>
              <w:rPr>
                <w:color w:val="000000"/>
                <w:sz w:val="28"/>
                <w:szCs w:val="28"/>
              </w:rPr>
            </w:pPr>
            <w:r w:rsidRPr="004B641B">
              <w:rPr>
                <w:color w:val="000000"/>
                <w:sz w:val="28"/>
                <w:szCs w:val="28"/>
              </w:rPr>
              <w:t>3.2</w:t>
            </w:r>
          </w:p>
        </w:tc>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15D53" w14:textId="77777777" w:rsidR="00EC6AA4" w:rsidRPr="004B641B" w:rsidRDefault="00EC6AA4" w:rsidP="002F4DF0">
            <w:pPr>
              <w:rPr>
                <w:color w:val="000000"/>
                <w:sz w:val="28"/>
                <w:szCs w:val="28"/>
              </w:rPr>
            </w:pPr>
            <w:r w:rsidRPr="004B641B">
              <w:rPr>
                <w:color w:val="000000"/>
                <w:sz w:val="28"/>
                <w:szCs w:val="28"/>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2AF8" w14:textId="77777777" w:rsidR="00EC6AA4" w:rsidRPr="004B641B" w:rsidRDefault="00EC6AA4" w:rsidP="002F4DF0">
            <w:pPr>
              <w:jc w:val="center"/>
              <w:rPr>
                <w:color w:val="000000"/>
                <w:sz w:val="28"/>
                <w:szCs w:val="28"/>
              </w:rPr>
            </w:pPr>
            <w:r w:rsidRPr="004B641B">
              <w:rPr>
                <w:color w:val="000000"/>
                <w:sz w:val="28"/>
                <w:szCs w:val="28"/>
              </w:rPr>
              <w:t>Гкал/ч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CB42A2" w14:textId="77777777" w:rsidR="00EC6AA4" w:rsidRPr="004B641B" w:rsidRDefault="00EC6AA4" w:rsidP="002F4DF0">
            <w:pPr>
              <w:jc w:val="center"/>
              <w:rPr>
                <w:snapToGrid w:val="0"/>
                <w:sz w:val="28"/>
                <w:szCs w:val="28"/>
              </w:rPr>
            </w:pPr>
            <w:r w:rsidRPr="004B641B">
              <w:rPr>
                <w:snapToGrid w:val="0"/>
                <w:sz w:val="28"/>
                <w:szCs w:val="28"/>
              </w:rPr>
              <w:t>85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C83930" w14:textId="77777777" w:rsidR="00EC6AA4" w:rsidRPr="004B641B" w:rsidRDefault="00EC6AA4" w:rsidP="002F4DF0">
            <w:pPr>
              <w:jc w:val="center"/>
              <w:rPr>
                <w:snapToGrid w:val="0"/>
                <w:sz w:val="28"/>
                <w:szCs w:val="28"/>
              </w:rPr>
            </w:pPr>
            <w:r w:rsidRPr="004B641B">
              <w:rPr>
                <w:snapToGrid w:val="0"/>
                <w:sz w:val="28"/>
                <w:szCs w:val="28"/>
              </w:rPr>
              <w:t>90</w:t>
            </w:r>
          </w:p>
        </w:tc>
      </w:tr>
      <w:tr w:rsidR="00EC6AA4" w:rsidRPr="004B641B" w14:paraId="084B4B1F" w14:textId="77777777" w:rsidTr="002F4DF0">
        <w:trPr>
          <w:trHeight w:val="386"/>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10AD4817" w14:textId="77777777" w:rsidR="00EC6AA4" w:rsidRPr="004B641B" w:rsidRDefault="00EC6AA4" w:rsidP="002F4DF0">
            <w:pPr>
              <w:jc w:val="center"/>
              <w:rPr>
                <w:color w:val="000000"/>
                <w:sz w:val="28"/>
                <w:szCs w:val="28"/>
              </w:rPr>
            </w:pPr>
            <w:r w:rsidRPr="004B641B">
              <w:rPr>
                <w:color w:val="000000"/>
                <w:sz w:val="28"/>
                <w:szCs w:val="28"/>
              </w:rPr>
              <w:t>4</w:t>
            </w:r>
          </w:p>
        </w:tc>
        <w:tc>
          <w:tcPr>
            <w:tcW w:w="3425" w:type="dxa"/>
            <w:tcBorders>
              <w:top w:val="single" w:sz="4" w:space="0" w:color="auto"/>
              <w:left w:val="nil"/>
              <w:bottom w:val="single" w:sz="4" w:space="0" w:color="auto"/>
              <w:right w:val="single" w:sz="4" w:space="0" w:color="auto"/>
            </w:tcBorders>
            <w:shd w:val="clear" w:color="auto" w:fill="auto"/>
            <w:noWrap/>
            <w:hideMark/>
          </w:tcPr>
          <w:p w14:paraId="62B35F5D" w14:textId="77777777" w:rsidR="00EC6AA4" w:rsidRPr="004B641B" w:rsidRDefault="00EC6AA4" w:rsidP="002F4DF0">
            <w:pPr>
              <w:rPr>
                <w:color w:val="000000"/>
                <w:sz w:val="28"/>
                <w:szCs w:val="28"/>
              </w:rPr>
            </w:pPr>
            <w:r w:rsidRPr="004B641B">
              <w:rPr>
                <w:color w:val="000000"/>
                <w:sz w:val="28"/>
                <w:szCs w:val="28"/>
              </w:rPr>
              <w:t>Коэффициент эластичности затрат по росту активов (</w:t>
            </w:r>
            <w:proofErr w:type="spellStart"/>
            <w:r w:rsidRPr="004B641B">
              <w:rPr>
                <w:color w:val="000000"/>
                <w:sz w:val="28"/>
                <w:szCs w:val="28"/>
              </w:rPr>
              <w:t>К</w:t>
            </w:r>
            <w:r w:rsidRPr="004B641B">
              <w:rPr>
                <w:color w:val="000000"/>
                <w:sz w:val="28"/>
                <w:szCs w:val="28"/>
                <w:vertAlign w:val="subscript"/>
              </w:rPr>
              <w:t>эл</w:t>
            </w:r>
            <w:proofErr w:type="spellEnd"/>
            <w:r w:rsidRPr="004B641B">
              <w:rPr>
                <w:color w:val="000000"/>
                <w:sz w:val="28"/>
                <w:szCs w:val="28"/>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634B" w14:textId="77777777" w:rsidR="00EC6AA4" w:rsidRPr="004B641B" w:rsidRDefault="00EC6AA4" w:rsidP="002F4DF0">
            <w:pPr>
              <w:jc w:val="center"/>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E13F0A4"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1E03867E" w14:textId="77777777" w:rsidR="00EC6AA4" w:rsidRPr="004B641B" w:rsidRDefault="00EC6AA4" w:rsidP="002F4DF0">
            <w:pPr>
              <w:jc w:val="center"/>
              <w:rPr>
                <w:color w:val="000000"/>
                <w:sz w:val="28"/>
                <w:szCs w:val="28"/>
              </w:rPr>
            </w:pPr>
            <w:r w:rsidRPr="004B641B">
              <w:rPr>
                <w:color w:val="000000"/>
                <w:sz w:val="28"/>
                <w:szCs w:val="28"/>
              </w:rPr>
              <w:t>0,75</w:t>
            </w:r>
          </w:p>
        </w:tc>
      </w:tr>
      <w:tr w:rsidR="00EC6AA4" w:rsidRPr="004B641B" w14:paraId="0D9369CB"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tcPr>
          <w:p w14:paraId="4B8D9258" w14:textId="77777777" w:rsidR="00EC6AA4" w:rsidRPr="004B641B" w:rsidRDefault="00EC6AA4" w:rsidP="002F4DF0">
            <w:pPr>
              <w:jc w:val="center"/>
              <w:rPr>
                <w:color w:val="000000"/>
                <w:sz w:val="28"/>
                <w:szCs w:val="28"/>
              </w:rPr>
            </w:pPr>
            <w:r w:rsidRPr="004B641B">
              <w:rPr>
                <w:color w:val="000000"/>
                <w:sz w:val="28"/>
                <w:szCs w:val="28"/>
              </w:rPr>
              <w:t>5</w:t>
            </w:r>
          </w:p>
        </w:tc>
        <w:tc>
          <w:tcPr>
            <w:tcW w:w="3425" w:type="dxa"/>
            <w:tcBorders>
              <w:top w:val="single" w:sz="4" w:space="0" w:color="auto"/>
              <w:left w:val="nil"/>
              <w:bottom w:val="single" w:sz="4" w:space="0" w:color="auto"/>
              <w:right w:val="single" w:sz="4" w:space="0" w:color="auto"/>
            </w:tcBorders>
            <w:shd w:val="clear" w:color="auto" w:fill="auto"/>
            <w:noWrap/>
          </w:tcPr>
          <w:p w14:paraId="113408A6" w14:textId="77777777" w:rsidR="00EC6AA4" w:rsidRPr="004B641B" w:rsidRDefault="00EC6AA4" w:rsidP="002F4DF0">
            <w:pPr>
              <w:rPr>
                <w:color w:val="000000"/>
                <w:sz w:val="28"/>
                <w:szCs w:val="28"/>
              </w:rPr>
            </w:pPr>
            <w:r w:rsidRPr="004B641B">
              <w:rPr>
                <w:color w:val="000000"/>
                <w:sz w:val="28"/>
                <w:szCs w:val="28"/>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C7125" w14:textId="77777777" w:rsidR="00EC6AA4" w:rsidRPr="004B641B" w:rsidRDefault="00EC6AA4" w:rsidP="002F4DF0">
            <w:pPr>
              <w:jc w:val="center"/>
              <w:rPr>
                <w:color w:val="000000"/>
                <w:sz w:val="28"/>
                <w:szCs w:val="28"/>
              </w:rPr>
            </w:pPr>
            <w:r w:rsidRPr="004B641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6DCD4BB1" w14:textId="77777777" w:rsidR="00EC6AA4" w:rsidRPr="004B641B" w:rsidRDefault="00EC6AA4" w:rsidP="002F4DF0">
            <w:pPr>
              <w:jc w:val="center"/>
              <w:rPr>
                <w:bCs/>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77DDA86E" w14:textId="77777777" w:rsidR="00EC6AA4" w:rsidRPr="004B641B" w:rsidRDefault="00EC6AA4" w:rsidP="002F4DF0">
            <w:pPr>
              <w:jc w:val="center"/>
              <w:rPr>
                <w:color w:val="000000"/>
                <w:sz w:val="28"/>
                <w:szCs w:val="28"/>
              </w:rPr>
            </w:pPr>
            <w:r w:rsidRPr="004B641B">
              <w:rPr>
                <w:color w:val="000000"/>
                <w:sz w:val="28"/>
                <w:szCs w:val="28"/>
              </w:rPr>
              <w:t>106,47</w:t>
            </w:r>
          </w:p>
        </w:tc>
      </w:tr>
      <w:tr w:rsidR="00EC6AA4" w:rsidRPr="004B641B" w14:paraId="0EE5BD4C"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B4E3E86" w14:textId="77777777" w:rsidR="00EC6AA4" w:rsidRPr="004B641B" w:rsidRDefault="00EC6AA4" w:rsidP="002F4DF0">
            <w:pPr>
              <w:jc w:val="center"/>
              <w:rPr>
                <w:color w:val="000000"/>
                <w:sz w:val="28"/>
                <w:szCs w:val="28"/>
              </w:rPr>
            </w:pPr>
            <w:r w:rsidRPr="004B641B">
              <w:rPr>
                <w:color w:val="000000"/>
                <w:sz w:val="28"/>
                <w:szCs w:val="28"/>
              </w:rPr>
              <w:t>6</w:t>
            </w:r>
          </w:p>
        </w:tc>
        <w:tc>
          <w:tcPr>
            <w:tcW w:w="3425" w:type="dxa"/>
            <w:tcBorders>
              <w:top w:val="single" w:sz="4" w:space="0" w:color="auto"/>
              <w:left w:val="nil"/>
              <w:bottom w:val="single" w:sz="4" w:space="0" w:color="auto"/>
              <w:right w:val="single" w:sz="4" w:space="0" w:color="auto"/>
            </w:tcBorders>
            <w:shd w:val="clear" w:color="auto" w:fill="auto"/>
            <w:noWrap/>
            <w:hideMark/>
          </w:tcPr>
          <w:p w14:paraId="33C19A35" w14:textId="77777777" w:rsidR="00EC6AA4" w:rsidRPr="004B641B" w:rsidRDefault="00EC6AA4" w:rsidP="002F4DF0">
            <w:pPr>
              <w:rPr>
                <w:color w:val="000000"/>
                <w:sz w:val="28"/>
                <w:szCs w:val="28"/>
              </w:rPr>
            </w:pPr>
            <w:r w:rsidRPr="004B641B">
              <w:rPr>
                <w:color w:val="000000"/>
                <w:sz w:val="28"/>
                <w:szCs w:val="28"/>
              </w:rPr>
              <w:t> Операционные (подконтрольные)</w:t>
            </w:r>
            <w:r w:rsidRPr="004B641B">
              <w:rPr>
                <w:color w:val="000000"/>
                <w:sz w:val="28"/>
                <w:szCs w:val="28"/>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5C317" w14:textId="77777777" w:rsidR="00EC6AA4" w:rsidRPr="004B641B" w:rsidRDefault="00EC6AA4" w:rsidP="002F4DF0">
            <w:pPr>
              <w:jc w:val="center"/>
              <w:rPr>
                <w:color w:val="000000"/>
                <w:sz w:val="28"/>
                <w:szCs w:val="28"/>
              </w:rPr>
            </w:pPr>
            <w:r w:rsidRPr="004B641B">
              <w:rPr>
                <w:color w:val="000000"/>
                <w:sz w:val="28"/>
                <w:szCs w:val="28"/>
              </w:rPr>
              <w:t>тыс. руб.</w:t>
            </w:r>
          </w:p>
        </w:tc>
        <w:tc>
          <w:tcPr>
            <w:tcW w:w="1701" w:type="dxa"/>
            <w:tcBorders>
              <w:top w:val="single" w:sz="4" w:space="0" w:color="auto"/>
              <w:left w:val="single" w:sz="4" w:space="0" w:color="auto"/>
              <w:bottom w:val="single" w:sz="4" w:space="0" w:color="auto"/>
              <w:right w:val="single" w:sz="4" w:space="0" w:color="auto"/>
            </w:tcBorders>
            <w:vAlign w:val="center"/>
          </w:tcPr>
          <w:p w14:paraId="005A090C" w14:textId="77777777" w:rsidR="00EC6AA4" w:rsidRPr="004B641B" w:rsidRDefault="00EC6AA4" w:rsidP="002F4DF0">
            <w:pPr>
              <w:jc w:val="center"/>
              <w:rPr>
                <w:color w:val="000000"/>
                <w:sz w:val="28"/>
                <w:szCs w:val="28"/>
              </w:rPr>
            </w:pPr>
            <w:r w:rsidRPr="004B641B">
              <w:rPr>
                <w:color w:val="000000"/>
                <w:sz w:val="28"/>
                <w:szCs w:val="28"/>
              </w:rPr>
              <w:t>74 797,04</w:t>
            </w:r>
          </w:p>
        </w:tc>
        <w:tc>
          <w:tcPr>
            <w:tcW w:w="1984" w:type="dxa"/>
            <w:tcBorders>
              <w:top w:val="single" w:sz="4" w:space="0" w:color="auto"/>
              <w:left w:val="single" w:sz="4" w:space="0" w:color="auto"/>
              <w:bottom w:val="single" w:sz="4" w:space="0" w:color="auto"/>
              <w:right w:val="single" w:sz="4" w:space="0" w:color="auto"/>
            </w:tcBorders>
            <w:vAlign w:val="center"/>
          </w:tcPr>
          <w:p w14:paraId="1919D3F9" w14:textId="77777777" w:rsidR="00EC6AA4" w:rsidRPr="004B641B" w:rsidRDefault="00EC6AA4" w:rsidP="002F4DF0">
            <w:pPr>
              <w:jc w:val="center"/>
              <w:rPr>
                <w:color w:val="000000"/>
                <w:sz w:val="28"/>
                <w:szCs w:val="28"/>
              </w:rPr>
            </w:pPr>
            <w:r w:rsidRPr="004B641B">
              <w:rPr>
                <w:color w:val="000000"/>
                <w:sz w:val="28"/>
                <w:szCs w:val="28"/>
              </w:rPr>
              <w:t>79 635,41</w:t>
            </w:r>
          </w:p>
        </w:tc>
      </w:tr>
    </w:tbl>
    <w:p w14:paraId="1E9BB32E" w14:textId="77777777" w:rsidR="00EC6AA4" w:rsidRPr="004B641B" w:rsidRDefault="00EC6AA4" w:rsidP="00EC6AA4">
      <w:pPr>
        <w:ind w:left="426"/>
        <w:jc w:val="center"/>
        <w:rPr>
          <w:color w:val="000000"/>
          <w:sz w:val="32"/>
          <w:szCs w:val="32"/>
          <w:u w:val="single"/>
        </w:rPr>
      </w:pPr>
    </w:p>
    <w:p w14:paraId="5635BBF0" w14:textId="77777777" w:rsidR="00EC6AA4" w:rsidRPr="004B641B" w:rsidRDefault="00EC6AA4" w:rsidP="00EC6AA4">
      <w:pPr>
        <w:ind w:right="-284"/>
        <w:rPr>
          <w:color w:val="000000"/>
          <w:sz w:val="26"/>
          <w:szCs w:val="26"/>
        </w:rPr>
      </w:pPr>
      <w:r w:rsidRPr="004B641B">
        <w:rPr>
          <w:noProof/>
          <w:color w:val="000000"/>
          <w:position w:val="-12"/>
          <w:sz w:val="26"/>
          <w:szCs w:val="26"/>
        </w:rPr>
        <w:drawing>
          <wp:inline distT="0" distB="0" distL="0" distR="0" wp14:anchorId="0ED692B7" wp14:editId="58C72443">
            <wp:extent cx="488950" cy="36131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a:ln>
                      <a:noFill/>
                    </a:ln>
                  </pic:spPr>
                </pic:pic>
              </a:graphicData>
            </a:graphic>
          </wp:inline>
        </w:drawing>
      </w:r>
      <w:r w:rsidRPr="004B641B">
        <w:rPr>
          <w:color w:val="000000"/>
          <w:position w:val="-12"/>
          <w:sz w:val="26"/>
          <w:szCs w:val="26"/>
        </w:rPr>
        <w:t xml:space="preserve"> </w:t>
      </w:r>
      <w:r w:rsidRPr="004B641B">
        <w:rPr>
          <w:color w:val="000000"/>
          <w:sz w:val="26"/>
          <w:szCs w:val="26"/>
        </w:rPr>
        <w:t>= 74 797,04 тыс. руб. *(1-1/100)*(1+0,03)*(1+0,75*(0,059)) = 79 635,41 тыс. руб.</w:t>
      </w:r>
    </w:p>
    <w:p w14:paraId="6677DC7F" w14:textId="77777777" w:rsidR="00EC6AA4" w:rsidRPr="004B641B" w:rsidRDefault="00EC6AA4" w:rsidP="00EC6AA4">
      <w:pPr>
        <w:ind w:left="426" w:right="-284" w:hanging="142"/>
        <w:rPr>
          <w:color w:val="000000"/>
          <w:sz w:val="28"/>
          <w:szCs w:val="28"/>
        </w:rPr>
      </w:pPr>
    </w:p>
    <w:p w14:paraId="1F52ED13" w14:textId="77777777" w:rsidR="00EC6AA4" w:rsidRPr="004B641B" w:rsidRDefault="00EC6AA4" w:rsidP="00EC6AA4">
      <w:pPr>
        <w:spacing w:line="360" w:lineRule="auto"/>
        <w:ind w:firstLine="709"/>
        <w:jc w:val="both"/>
        <w:rPr>
          <w:color w:val="000000"/>
          <w:sz w:val="28"/>
          <w:szCs w:val="28"/>
        </w:rPr>
      </w:pPr>
      <w:r w:rsidRPr="004B641B">
        <w:rPr>
          <w:color w:val="000000"/>
          <w:sz w:val="28"/>
          <w:szCs w:val="28"/>
        </w:rPr>
        <w:t>Рост уровня операционных расходов на 2020 год составил 106,47%. Данный индекс операционных расходов применим ко всем статьям раздела операционные (подконтрольные) расходы к среднегодовым значениям.</w:t>
      </w:r>
    </w:p>
    <w:p w14:paraId="4B5DABD2" w14:textId="77777777" w:rsidR="00EC6AA4" w:rsidRPr="004B641B" w:rsidRDefault="00EC6AA4" w:rsidP="00EC6AA4">
      <w:pPr>
        <w:spacing w:line="360" w:lineRule="auto"/>
        <w:ind w:firstLine="709"/>
        <w:jc w:val="both"/>
        <w:rPr>
          <w:color w:val="000000"/>
          <w:sz w:val="28"/>
          <w:szCs w:val="28"/>
        </w:rPr>
      </w:pPr>
      <w:r w:rsidRPr="004B641B">
        <w:rPr>
          <w:color w:val="000000"/>
          <w:sz w:val="28"/>
          <w:szCs w:val="28"/>
        </w:rPr>
        <w:t>Информация о величине в разрезе статей затрат сведена в приложении 3 к экспертному заключению.</w:t>
      </w:r>
    </w:p>
    <w:p w14:paraId="639580C9" w14:textId="77777777" w:rsidR="00EC6AA4" w:rsidRPr="004B641B" w:rsidRDefault="00EC6AA4" w:rsidP="00EC6AA4">
      <w:pPr>
        <w:spacing w:line="360" w:lineRule="auto"/>
        <w:ind w:firstLine="709"/>
        <w:jc w:val="both"/>
        <w:rPr>
          <w:color w:val="000000"/>
          <w:sz w:val="32"/>
          <w:szCs w:val="32"/>
          <w:u w:val="single"/>
        </w:rPr>
      </w:pPr>
      <w:r w:rsidRPr="004B641B">
        <w:rPr>
          <w:color w:val="000000"/>
          <w:sz w:val="28"/>
          <w:szCs w:val="28"/>
        </w:rPr>
        <w:lastRenderedPageBreak/>
        <w:t>Предприятием были заявлены расходы на уровне 96 065,19 тыс. руб. Уровень операционных расходов по оценке экспертов составил 79 635,41 тыс. руб.</w:t>
      </w:r>
    </w:p>
    <w:p w14:paraId="797A95A1" w14:textId="77777777" w:rsidR="00EC6AA4" w:rsidRPr="004B641B" w:rsidRDefault="00EC6AA4" w:rsidP="00EC6AA4">
      <w:pPr>
        <w:tabs>
          <w:tab w:val="num" w:pos="0"/>
          <w:tab w:val="left" w:pos="426"/>
        </w:tabs>
        <w:spacing w:line="360" w:lineRule="auto"/>
        <w:ind w:firstLine="709"/>
        <w:jc w:val="both"/>
        <w:rPr>
          <w:color w:val="000000"/>
          <w:sz w:val="28"/>
          <w:szCs w:val="28"/>
        </w:rPr>
      </w:pPr>
      <w:r w:rsidRPr="004B641B">
        <w:rPr>
          <w:color w:val="000000"/>
          <w:sz w:val="28"/>
          <w:szCs w:val="28"/>
        </w:rPr>
        <w:t>Корректировка плановых расходов по данному разделу на 2020 год, относительно предложений предприятия в сторону снижения составила 16 429,78 тыс. руб.</w:t>
      </w:r>
    </w:p>
    <w:p w14:paraId="6ECB2FEE" w14:textId="77777777" w:rsidR="00EC6AA4" w:rsidRPr="004B641B" w:rsidRDefault="00EC6AA4" w:rsidP="00EC6AA4">
      <w:pPr>
        <w:tabs>
          <w:tab w:val="num" w:pos="0"/>
          <w:tab w:val="left" w:pos="426"/>
        </w:tabs>
        <w:spacing w:line="360" w:lineRule="auto"/>
        <w:ind w:firstLine="709"/>
        <w:jc w:val="both"/>
        <w:rPr>
          <w:color w:val="000000"/>
          <w:sz w:val="28"/>
          <w:szCs w:val="28"/>
        </w:rPr>
      </w:pPr>
    </w:p>
    <w:p w14:paraId="03FAB3C7"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59" w:name="_Toc25855627"/>
      <w:r w:rsidRPr="004B641B">
        <w:rPr>
          <w:rFonts w:eastAsia="Calibri"/>
          <w:b/>
          <w:sz w:val="28"/>
          <w:szCs w:val="28"/>
          <w:lang w:val="x-none" w:eastAsia="en-US"/>
        </w:rPr>
        <w:t>5.4. Расчет неподконтрольных расходов на очередной год долгосрочного периода регулирования</w:t>
      </w:r>
      <w:bookmarkEnd w:id="59"/>
    </w:p>
    <w:p w14:paraId="43CF8593"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0" w:name="_Toc25855628"/>
      <w:r w:rsidRPr="004B641B">
        <w:rPr>
          <w:rFonts w:eastAsia="Calibri"/>
          <w:bCs/>
          <w:i/>
          <w:sz w:val="28"/>
          <w:szCs w:val="26"/>
          <w:lang w:val="x-none" w:eastAsia="en-US"/>
        </w:rPr>
        <w:t>Арендная плата</w:t>
      </w:r>
      <w:bookmarkEnd w:id="60"/>
    </w:p>
    <w:p w14:paraId="0B443FA8" w14:textId="77777777" w:rsidR="00EC6AA4" w:rsidRPr="004B641B" w:rsidRDefault="00EC6AA4" w:rsidP="00EC6AA4">
      <w:pPr>
        <w:spacing w:line="360" w:lineRule="auto"/>
        <w:ind w:firstLine="851"/>
        <w:jc w:val="both"/>
        <w:rPr>
          <w:snapToGrid w:val="0"/>
          <w:color w:val="000000"/>
          <w:sz w:val="28"/>
          <w:szCs w:val="28"/>
          <w:lang w:eastAsia="en-US"/>
        </w:rPr>
      </w:pPr>
      <w:r w:rsidRPr="004B641B">
        <w:rPr>
          <w:snapToGrid w:val="0"/>
          <w:color w:val="000000"/>
          <w:sz w:val="28"/>
          <w:szCs w:val="28"/>
          <w:lang w:eastAsia="en-US"/>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544ACF0C" w14:textId="77777777" w:rsidR="00EC6AA4" w:rsidRPr="004B641B" w:rsidRDefault="00EC6AA4" w:rsidP="00EC6AA4">
      <w:pPr>
        <w:spacing w:before="240" w:line="360" w:lineRule="auto"/>
        <w:ind w:firstLine="851"/>
        <w:jc w:val="both"/>
        <w:rPr>
          <w:snapToGrid w:val="0"/>
          <w:color w:val="000000"/>
          <w:sz w:val="28"/>
          <w:szCs w:val="28"/>
          <w:lang w:eastAsia="en-US"/>
        </w:rPr>
      </w:pPr>
      <w:r w:rsidRPr="004B641B">
        <w:rPr>
          <w:snapToGrid w:val="0"/>
          <w:color w:val="000000"/>
          <w:sz w:val="28"/>
          <w:szCs w:val="28"/>
          <w:lang w:eastAsia="en-US"/>
        </w:rPr>
        <w:t xml:space="preserve">Предприятием на 2020 год заявлены расходы по статье в сумме </w:t>
      </w:r>
      <w:r w:rsidRPr="004B641B">
        <w:rPr>
          <w:snapToGrid w:val="0"/>
          <w:color w:val="000000"/>
          <w:sz w:val="28"/>
          <w:szCs w:val="28"/>
          <w:lang w:eastAsia="en-US"/>
        </w:rPr>
        <w:br/>
        <w:t>1 867,3 тыс. руб., в том числе:</w:t>
      </w:r>
    </w:p>
    <w:p w14:paraId="54F5CFFB" w14:textId="77777777" w:rsidR="00EC6AA4" w:rsidRPr="004B641B" w:rsidRDefault="00EC6AA4" w:rsidP="00EC6AA4">
      <w:pPr>
        <w:numPr>
          <w:ilvl w:val="0"/>
          <w:numId w:val="21"/>
        </w:numPr>
        <w:spacing w:before="240" w:line="360" w:lineRule="auto"/>
        <w:ind w:left="0" w:firstLine="709"/>
        <w:jc w:val="both"/>
        <w:rPr>
          <w:snapToGrid w:val="0"/>
          <w:color w:val="000000"/>
          <w:sz w:val="28"/>
          <w:szCs w:val="28"/>
          <w:lang w:eastAsia="en-US"/>
        </w:rPr>
      </w:pPr>
      <w:r w:rsidRPr="004B641B">
        <w:rPr>
          <w:snapToGrid w:val="0"/>
          <w:color w:val="000000"/>
          <w:sz w:val="28"/>
          <w:szCs w:val="28"/>
          <w:lang w:eastAsia="en-US"/>
        </w:rPr>
        <w:t xml:space="preserve"> Аренда муниципального имущества – 574,4 тыс. руб. Данная сумма принята экспертами на основании расчета арендной платы по договорам аренды муниципального имущества (выполнен экспертами, отражён в приложении 4) в размере амортизации (574,4 тыс. руб.), расчет налога на имущество не произведен, </w:t>
      </w:r>
      <w:r w:rsidRPr="004B641B">
        <w:rPr>
          <w:snapToGrid w:val="0"/>
          <w:color w:val="000000"/>
          <w:sz w:val="28"/>
          <w:szCs w:val="28"/>
          <w:lang w:eastAsia="en-US"/>
        </w:rPr>
        <w:lastRenderedPageBreak/>
        <w:t>так как предприятием не представлены остаточные стоимости имущества на 01.01.2020 года и на 31.12.2020 года. Сроки полезного использования по муниципальному имуществу не меньше сроков полезного использования по амортизационным группам, согласно Постановлению Правительства РФ от 01.01.2002 № 1 «О классификации основных средств, включаемых в амортизационные группы». Копии договоров аренды муниципального имущества (№26/18 от 13.07.2018 г., №25/18 от  13.07.2018 г., №24/18 от  13.07.2018 г., №23/18 от  13.07.2018 г., №34/18 от 17.06.2018 г.) представлены предприятием в составе обосновывающих материалов (стр.2-36 том 3).</w:t>
      </w:r>
    </w:p>
    <w:p w14:paraId="7538BB1A" w14:textId="77777777" w:rsidR="00EC6AA4" w:rsidRPr="004B641B" w:rsidRDefault="00EC6AA4" w:rsidP="00EC6AA4">
      <w:pPr>
        <w:numPr>
          <w:ilvl w:val="0"/>
          <w:numId w:val="21"/>
        </w:numPr>
        <w:spacing w:before="240" w:line="360" w:lineRule="auto"/>
        <w:ind w:left="0" w:firstLine="709"/>
        <w:jc w:val="both"/>
        <w:rPr>
          <w:snapToGrid w:val="0"/>
          <w:color w:val="000000"/>
          <w:sz w:val="28"/>
          <w:szCs w:val="28"/>
          <w:lang w:eastAsia="en-US"/>
        </w:rPr>
      </w:pPr>
      <w:r w:rsidRPr="004B641B">
        <w:rPr>
          <w:snapToGrid w:val="0"/>
          <w:color w:val="000000"/>
          <w:sz w:val="28"/>
          <w:szCs w:val="28"/>
          <w:lang w:eastAsia="en-US"/>
        </w:rPr>
        <w:t>Аренда земли – 725,8 тыс. руб. Расходы на 2020 год предлагается учесть в НВВ в сумме 170,56 тыс. руб. Данная сумма принята экспертами на основании расчёта налога на землю, выполненному экспертами по кадастровым участкам 42:21:0702027:58, 42:21:0702027:58, согласно постановлению Совета народных депутатов г. Белово от 27.10.2005 №37/103 (ред. от 29.11.2018</w:t>
      </w:r>
      <w:r w:rsidRPr="004B641B">
        <w:rPr>
          <w:snapToGrid w:val="0"/>
          <w:color w:val="000000"/>
          <w:sz w:val="28"/>
          <w:szCs w:val="28"/>
          <w:lang w:eastAsia="en-US"/>
        </w:rPr>
        <w:br/>
        <w:t>№3/8-н) (56 852 638,83 руб.*0,3% (ставка налога на землю) = 170 557 руб.).</w:t>
      </w:r>
    </w:p>
    <w:p w14:paraId="1C6EDC5E" w14:textId="77777777" w:rsidR="00EC6AA4" w:rsidRPr="004B641B" w:rsidRDefault="00EC6AA4" w:rsidP="00EC6AA4">
      <w:pPr>
        <w:numPr>
          <w:ilvl w:val="0"/>
          <w:numId w:val="21"/>
        </w:numPr>
        <w:spacing w:before="240" w:line="360" w:lineRule="auto"/>
        <w:ind w:left="0" w:firstLine="851"/>
        <w:jc w:val="both"/>
        <w:rPr>
          <w:snapToGrid w:val="0"/>
          <w:color w:val="000000"/>
          <w:sz w:val="28"/>
          <w:szCs w:val="28"/>
          <w:lang w:eastAsia="en-US"/>
        </w:rPr>
      </w:pPr>
      <w:r w:rsidRPr="004B641B">
        <w:rPr>
          <w:snapToGrid w:val="0"/>
          <w:color w:val="000000"/>
          <w:sz w:val="28"/>
          <w:szCs w:val="28"/>
          <w:lang w:eastAsia="en-US"/>
        </w:rPr>
        <w:t>Аренда прочего имущества (аренда сооружений и оборудования ООО «Шахта «</w:t>
      </w:r>
      <w:proofErr w:type="spellStart"/>
      <w:r w:rsidRPr="004B641B">
        <w:rPr>
          <w:snapToGrid w:val="0"/>
          <w:color w:val="000000"/>
          <w:sz w:val="28"/>
          <w:szCs w:val="28"/>
          <w:lang w:eastAsia="en-US"/>
        </w:rPr>
        <w:t>Листвяжная</w:t>
      </w:r>
      <w:proofErr w:type="spellEnd"/>
      <w:r w:rsidRPr="004B641B">
        <w:rPr>
          <w:snapToGrid w:val="0"/>
          <w:color w:val="000000"/>
          <w:sz w:val="28"/>
          <w:szCs w:val="28"/>
          <w:lang w:eastAsia="en-US"/>
        </w:rPr>
        <w:t xml:space="preserve">») – 567,1 тыс. руб. Расчет расходов на аренду прочего имущества на 2020 год и копия договора аренды имущества (оборудования) (№А-03/2019 от 01.01.2019) представлены предприятием в составе обосновывающих материалов (стр. 1, 38-50), а также копия договора аренды имущества (сооружения) (№1291/19 от 24.09.2019) представлена предприятием в составе дополнительных документов, направленных письмом </w:t>
      </w:r>
      <w:r w:rsidRPr="004B641B">
        <w:rPr>
          <w:color w:val="000000"/>
          <w:sz w:val="28"/>
          <w:szCs w:val="28"/>
        </w:rPr>
        <w:t>исх. № 822 от 28.11.2019, стр. 53-54</w:t>
      </w:r>
      <w:r w:rsidRPr="004B641B">
        <w:rPr>
          <w:snapToGrid w:val="0"/>
          <w:color w:val="000000"/>
          <w:sz w:val="28"/>
          <w:szCs w:val="28"/>
          <w:lang w:eastAsia="en-US"/>
        </w:rPr>
        <w:t>). Расчет арендной платы к договорам аренды имущества (№1291/19 от 24.09.2019 и №А-03/2019 от 01.01.2019 с ООО «Шахта «</w:t>
      </w:r>
      <w:proofErr w:type="spellStart"/>
      <w:r w:rsidRPr="004B641B">
        <w:rPr>
          <w:snapToGrid w:val="0"/>
          <w:color w:val="000000"/>
          <w:sz w:val="28"/>
          <w:szCs w:val="28"/>
          <w:lang w:eastAsia="en-US"/>
        </w:rPr>
        <w:t>Листвяжная</w:t>
      </w:r>
      <w:proofErr w:type="spellEnd"/>
      <w:r w:rsidRPr="004B641B">
        <w:rPr>
          <w:snapToGrid w:val="0"/>
          <w:color w:val="000000"/>
          <w:sz w:val="28"/>
          <w:szCs w:val="28"/>
          <w:lang w:eastAsia="en-US"/>
        </w:rPr>
        <w:t xml:space="preserve">»), согласно пункту 45 Методических указаний выполнен экспертами, отражён в приложении 5 в размере амортизации (3 030,0 тыс. руб.) и налога на имущество (755,0 тыс. руб.), всего в сумме 3 785,0 тыс. руб. </w:t>
      </w:r>
      <w:r w:rsidRPr="004B641B">
        <w:rPr>
          <w:snapToGrid w:val="0"/>
          <w:color w:val="000000"/>
          <w:sz w:val="28"/>
          <w:szCs w:val="28"/>
        </w:rPr>
        <w:t>Эксперты считают</w:t>
      </w:r>
      <w:r w:rsidRPr="004B641B">
        <w:rPr>
          <w:snapToGrid w:val="0"/>
          <w:color w:val="000000"/>
          <w:sz w:val="28"/>
          <w:szCs w:val="28"/>
          <w:lang w:eastAsia="en-US"/>
        </w:rPr>
        <w:t xml:space="preserve"> возможным согласиться с предложением предприятия по затратам на аренду прочего имущества в сумме 567,1 тыс. руб., которые рассчитаны исходя из цены договора, как не </w:t>
      </w:r>
      <w:r w:rsidRPr="004B641B">
        <w:rPr>
          <w:snapToGrid w:val="0"/>
          <w:color w:val="000000"/>
          <w:sz w:val="28"/>
          <w:szCs w:val="28"/>
          <w:lang w:eastAsia="en-US"/>
        </w:rPr>
        <w:lastRenderedPageBreak/>
        <w:t>превышающие экономически обоснованный уровень расходов по расчету экспертов.</w:t>
      </w:r>
    </w:p>
    <w:p w14:paraId="6408C8CE"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По результатам исключения экономически необоснованных расходов, корректировка плановых расходов по статье на 2020 год, относительно предложений предприятия, составила  555,24 тыс. руб. в сторону снижения.</w:t>
      </w:r>
    </w:p>
    <w:p w14:paraId="400C6BB1"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1" w:name="_Toc25855629"/>
      <w:r w:rsidRPr="004B641B">
        <w:rPr>
          <w:rFonts w:eastAsia="Calibri"/>
          <w:bCs/>
          <w:i/>
          <w:sz w:val="28"/>
          <w:szCs w:val="26"/>
          <w:lang w:val="x-none" w:eastAsia="en-US"/>
        </w:rPr>
        <w:t>Плата за негативное воздействие на окружающую среду</w:t>
      </w:r>
      <w:bookmarkEnd w:id="61"/>
    </w:p>
    <w:p w14:paraId="378C2B82"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176DFBA3"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715B54C8"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Законодательство предусматривает взимание платы за следующие виды вредного воздействия на окружающую среду:</w:t>
      </w:r>
    </w:p>
    <w:p w14:paraId="57D0822D"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1) выброс в атмосферу загрязняющих веществ от стационарных и передвижных источников;</w:t>
      </w:r>
    </w:p>
    <w:p w14:paraId="751EEC8F"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2) сброс загрязняющих веществ в поверхностные и подземные водные объекты;</w:t>
      </w:r>
    </w:p>
    <w:p w14:paraId="3E661F96"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3) размещение отходов;</w:t>
      </w:r>
    </w:p>
    <w:p w14:paraId="6ED69E39"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4) другие виды вредного воздействия (шум, вибрация, электромагнитные и радиационные воздействия и т.п.).</w:t>
      </w:r>
    </w:p>
    <w:p w14:paraId="3A80DDA7"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7CC42DB3"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0D1A2AA9" w14:textId="77777777" w:rsidR="00EC6AA4" w:rsidRPr="004B641B" w:rsidRDefault="00EC6AA4" w:rsidP="00EC6AA4">
      <w:pPr>
        <w:spacing w:line="360" w:lineRule="auto"/>
        <w:ind w:firstLine="851"/>
        <w:jc w:val="both"/>
        <w:rPr>
          <w:snapToGrid w:val="0"/>
          <w:color w:val="000000"/>
          <w:sz w:val="28"/>
          <w:szCs w:val="28"/>
        </w:rPr>
      </w:pPr>
      <w:r w:rsidRPr="004B641B">
        <w:rPr>
          <w:snapToGrid w:val="0"/>
          <w:color w:val="000000"/>
          <w:sz w:val="28"/>
          <w:szCs w:val="28"/>
        </w:rPr>
        <w:lastRenderedPageBreak/>
        <w:t xml:space="preserve">Предприятием заявлены расходы по статье на уровне 165,36 тыс. руб., включающие в себя платежи за негативное воздействие на окружающую среду. Представлена декларация о плате за негативное воздействие на окружающую среду за 2018 год (стр. 80, том 3). Указанные расходы признаны экспертами экономически обоснованными. </w:t>
      </w:r>
    </w:p>
    <w:p w14:paraId="3FE347F9"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Эксперты предлагают принять экологические платежи в пределах ПДВ, согласно декларации за 2018 год,</w:t>
      </w:r>
      <w:r w:rsidRPr="004B641B">
        <w:rPr>
          <w:snapToGrid w:val="0"/>
          <w:sz w:val="28"/>
          <w:szCs w:val="28"/>
        </w:rPr>
        <w:t xml:space="preserve"> </w:t>
      </w:r>
      <w:r w:rsidRPr="004B641B">
        <w:rPr>
          <w:snapToGrid w:val="0"/>
          <w:color w:val="000000"/>
          <w:sz w:val="28"/>
          <w:szCs w:val="28"/>
        </w:rPr>
        <w:t>разрешения на выбросы в атмосферный воздух от 01.07.2014 № 5/</w:t>
      </w:r>
      <w:proofErr w:type="spellStart"/>
      <w:r w:rsidRPr="004B641B">
        <w:rPr>
          <w:snapToGrid w:val="0"/>
          <w:color w:val="000000"/>
          <w:sz w:val="28"/>
          <w:szCs w:val="28"/>
        </w:rPr>
        <w:t>атмБел</w:t>
      </w:r>
      <w:proofErr w:type="spellEnd"/>
      <w:r w:rsidRPr="004B641B">
        <w:rPr>
          <w:snapToGrid w:val="0"/>
          <w:color w:val="000000"/>
          <w:sz w:val="28"/>
          <w:szCs w:val="28"/>
        </w:rPr>
        <w:t xml:space="preserve"> в размере 165,36 тыс. руб. Корректировки нет.</w:t>
      </w:r>
    </w:p>
    <w:p w14:paraId="0D4CE63D"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2" w:name="_Toc25855630"/>
      <w:r w:rsidRPr="004B641B">
        <w:rPr>
          <w:rFonts w:eastAsia="Calibri"/>
          <w:bCs/>
          <w:i/>
          <w:sz w:val="28"/>
          <w:szCs w:val="26"/>
          <w:lang w:val="x-none" w:eastAsia="en-US"/>
        </w:rPr>
        <w:t>Расходы на обязательное страхование</w:t>
      </w:r>
      <w:bookmarkEnd w:id="62"/>
    </w:p>
    <w:p w14:paraId="5A297046" w14:textId="77777777" w:rsidR="00EC6AA4" w:rsidRPr="004B641B" w:rsidRDefault="00EC6AA4" w:rsidP="00EC6AA4">
      <w:pPr>
        <w:spacing w:line="360" w:lineRule="auto"/>
        <w:ind w:firstLine="851"/>
        <w:jc w:val="both"/>
        <w:rPr>
          <w:snapToGrid w:val="0"/>
          <w:color w:val="000000"/>
          <w:sz w:val="28"/>
          <w:szCs w:val="28"/>
          <w:lang w:eastAsia="en-US"/>
        </w:rPr>
      </w:pPr>
      <w:r w:rsidRPr="004B641B">
        <w:rPr>
          <w:snapToGrid w:val="0"/>
          <w:sz w:val="28"/>
          <w:szCs w:val="28"/>
          <w:lang w:eastAsia="en-US"/>
        </w:rPr>
        <w:t xml:space="preserve">Предприятием не заявлены расходы по статье. </w:t>
      </w:r>
    </w:p>
    <w:p w14:paraId="02C51D87"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3" w:name="_Toc25855631"/>
      <w:r w:rsidRPr="004B641B">
        <w:rPr>
          <w:rFonts w:eastAsia="Calibri"/>
          <w:bCs/>
          <w:i/>
          <w:sz w:val="28"/>
          <w:szCs w:val="26"/>
          <w:lang w:val="x-none" w:eastAsia="en-US"/>
        </w:rPr>
        <w:t>Налог на имущество</w:t>
      </w:r>
      <w:bookmarkEnd w:id="63"/>
    </w:p>
    <w:p w14:paraId="5F0A6D54" w14:textId="77777777" w:rsidR="00EC6AA4" w:rsidRPr="004B641B" w:rsidRDefault="00EC6AA4" w:rsidP="00EC6AA4">
      <w:pPr>
        <w:rPr>
          <w:snapToGrid w:val="0"/>
          <w:sz w:val="28"/>
          <w:szCs w:val="28"/>
          <w:lang w:eastAsia="en-US"/>
        </w:rPr>
      </w:pPr>
    </w:p>
    <w:p w14:paraId="2E110C95"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 60-ОЗ. </w:t>
      </w:r>
    </w:p>
    <w:p w14:paraId="5F1C6B2C"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ст.374 НК РФ).</w:t>
      </w:r>
    </w:p>
    <w:p w14:paraId="604855EB"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По данной статье предприятие предлагает расходы на 2020 год в сумме</w:t>
      </w:r>
      <w:r w:rsidRPr="004B641B">
        <w:rPr>
          <w:snapToGrid w:val="0"/>
          <w:color w:val="000000"/>
          <w:sz w:val="28"/>
          <w:szCs w:val="28"/>
        </w:rPr>
        <w:br/>
        <w:t xml:space="preserve">1 119 тыс. руб., согласно представленному предприятием расчёту по налогу на имущество, а также расчета расходов на амортизацию с указанием амортизационных групп ООО  «ТВК» </w:t>
      </w:r>
      <w:r w:rsidRPr="004B641B">
        <w:rPr>
          <w:snapToGrid w:val="0"/>
          <w:color w:val="000000"/>
          <w:sz w:val="28"/>
          <w:szCs w:val="28"/>
          <w:lang w:eastAsia="en-US"/>
        </w:rPr>
        <w:t xml:space="preserve">представлены предприятием в составе дополнительных документов, направленных письмом </w:t>
      </w:r>
      <w:r w:rsidRPr="004B641B">
        <w:rPr>
          <w:snapToGrid w:val="0"/>
          <w:color w:val="000000"/>
          <w:sz w:val="28"/>
          <w:szCs w:val="28"/>
        </w:rPr>
        <w:t>исх. № 822 от 28.11.2019</w:t>
      </w:r>
      <w:r w:rsidRPr="004B641B">
        <w:rPr>
          <w:snapToGrid w:val="0"/>
          <w:color w:val="000000"/>
          <w:sz w:val="28"/>
          <w:szCs w:val="28"/>
          <w:lang w:eastAsia="en-US"/>
        </w:rPr>
        <w:t xml:space="preserve"> (стр.8-14). </w:t>
      </w:r>
    </w:p>
    <w:p w14:paraId="5214F787"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Эксперты предлагают включить затраты на уплату налога на имущество исходя из среднегодовой остаточной стоимости амортизируемого имущества, а также ставки налога на имущество организаций 2,2 % </w:t>
      </w:r>
    </w:p>
    <w:p w14:paraId="0968EA1C"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Расчёт экспертов на сумму 1 148,67 представлен </w:t>
      </w:r>
      <w:r w:rsidRPr="004B641B">
        <w:rPr>
          <w:snapToGrid w:val="0"/>
          <w:sz w:val="28"/>
          <w:szCs w:val="28"/>
        </w:rPr>
        <w:t>в приложении 6.</w:t>
      </w:r>
      <w:r w:rsidRPr="004B641B">
        <w:rPr>
          <w:snapToGrid w:val="0"/>
          <w:color w:val="000000"/>
          <w:sz w:val="28"/>
          <w:szCs w:val="28"/>
        </w:rPr>
        <w:t xml:space="preserve"> Предприятие предлагает учесть налог на имущество в сумме 1 119 тыс. руб., что не превышает расчетный экономически обоснованный уровень расходов. </w:t>
      </w:r>
    </w:p>
    <w:p w14:paraId="18E9F583"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Эксперты считают возможным согласиться с предложением предприятия.</w:t>
      </w:r>
    </w:p>
    <w:p w14:paraId="627C650D"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4" w:name="_Toc25855632"/>
      <w:r w:rsidRPr="004B641B">
        <w:rPr>
          <w:rFonts w:eastAsia="Calibri"/>
          <w:bCs/>
          <w:i/>
          <w:sz w:val="28"/>
          <w:szCs w:val="26"/>
          <w:lang w:val="x-none" w:eastAsia="en-US"/>
        </w:rPr>
        <w:lastRenderedPageBreak/>
        <w:t>Транспортный налог</w:t>
      </w:r>
      <w:bookmarkEnd w:id="64"/>
    </w:p>
    <w:p w14:paraId="593D81FB"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Предприятием заявлены расходы по статье на уровне 8,3 тыс. руб.</w:t>
      </w:r>
    </w:p>
    <w:p w14:paraId="27B0675B"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На основании закона Кемеровской области от 28.11.2002 № 95-ОЗ «О транспортном налоге» (в редакции Закона Кемеровской области от 24.12.2018 № 116-ОЗ) предприятия, владельцы транспортных средств, обязаны исчислять и уплачивать транспортный налог.</w:t>
      </w:r>
    </w:p>
    <w:p w14:paraId="3579DA7D" w14:textId="77777777" w:rsidR="00EC6AA4" w:rsidRPr="004B641B" w:rsidRDefault="00EC6AA4" w:rsidP="00EC6AA4">
      <w:pPr>
        <w:spacing w:line="360" w:lineRule="auto"/>
        <w:ind w:firstLine="851"/>
        <w:jc w:val="both"/>
        <w:rPr>
          <w:rFonts w:eastAsia="Calibri"/>
          <w:snapToGrid w:val="0"/>
          <w:sz w:val="28"/>
          <w:szCs w:val="28"/>
          <w:lang w:eastAsia="en-US"/>
        </w:rPr>
      </w:pPr>
      <w:r w:rsidRPr="004B641B">
        <w:rPr>
          <w:rFonts w:eastAsia="Calibri"/>
          <w:snapToGrid w:val="0"/>
          <w:sz w:val="28"/>
          <w:szCs w:val="28"/>
          <w:lang w:eastAsia="en-US"/>
        </w:rPr>
        <w:t xml:space="preserve">Согласно </w:t>
      </w:r>
      <w:proofErr w:type="spellStart"/>
      <w:r w:rsidRPr="004B641B">
        <w:rPr>
          <w:rFonts w:eastAsia="Calibri"/>
          <w:snapToGrid w:val="0"/>
          <w:sz w:val="28"/>
          <w:szCs w:val="28"/>
          <w:lang w:eastAsia="en-US"/>
        </w:rPr>
        <w:t>пп</w:t>
      </w:r>
      <w:proofErr w:type="spellEnd"/>
      <w:r w:rsidRPr="004B641B">
        <w:rPr>
          <w:rFonts w:eastAsia="Calibri"/>
          <w:snapToGrid w:val="0"/>
          <w:sz w:val="28"/>
          <w:szCs w:val="28"/>
          <w:lang w:eastAsia="en-US"/>
        </w:rPr>
        <w:t>.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1EBFAB61"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В качестве обоснования представлен расчёт налога (стр.100, том 3). Фактические расходы за 2018 год по данной статье составили 8 тыс. руб. </w:t>
      </w:r>
    </w:p>
    <w:p w14:paraId="3A1E6408"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Эксперты предлагают включить в НВВ 2020 года расходы в размере 8,3 тыс. руб., на уровне подтверждённом расчётами предприятия.</w:t>
      </w:r>
    </w:p>
    <w:p w14:paraId="3AF05ECC"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5" w:name="_Toc25855633"/>
      <w:r w:rsidRPr="004B641B">
        <w:rPr>
          <w:rFonts w:eastAsia="Calibri"/>
          <w:bCs/>
          <w:i/>
          <w:sz w:val="28"/>
          <w:szCs w:val="26"/>
          <w:lang w:val="x-none" w:eastAsia="en-US"/>
        </w:rPr>
        <w:t>Отчисления на социальные нужды</w:t>
      </w:r>
      <w:bookmarkEnd w:id="65"/>
    </w:p>
    <w:p w14:paraId="3271946C"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Предприятие предлагает учесть расходы в сумме 13 662,24 тыс. руб. </w:t>
      </w:r>
    </w:p>
    <w:p w14:paraId="4A57C4AE"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В расходы по статье «Отчисления на социальные нужды» включаются:</w:t>
      </w:r>
    </w:p>
    <w:p w14:paraId="24213210"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 сумма страховых взносов в соответствии со ст. 425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288A440A"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сумма страховых взносов в соответствии со ст. 428 НК Налогового кодекса Российской Федерации (часть вторая) от 05.08.2000 № 117-ФЗ (ред. от 28.12.2016);</w:t>
      </w:r>
    </w:p>
    <w:p w14:paraId="5B60FE43"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w:t>
      </w:r>
      <w:r w:rsidRPr="004B641B">
        <w:rPr>
          <w:snapToGrid w:val="0"/>
          <w:color w:val="000000"/>
          <w:sz w:val="28"/>
          <w:szCs w:val="28"/>
        </w:rPr>
        <w:lastRenderedPageBreak/>
        <w:t>обязательном социальном страховании от несчастных случаев на производстве и профессиональных заболеваний».</w:t>
      </w:r>
    </w:p>
    <w:p w14:paraId="330726E2"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В качестве обоснования предприятием представлен «Расчет по страховым взносам», «Расчет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ООО «ТВК» с подтверждающими бухгалтерскими документами за 2018 год (стр. 137-154 том 1), аналитический отчет по 69 счету в разрезе счетов за 2018 год </w:t>
      </w:r>
      <w:r w:rsidRPr="004B641B">
        <w:rPr>
          <w:snapToGrid w:val="0"/>
          <w:color w:val="000000"/>
          <w:sz w:val="28"/>
          <w:szCs w:val="28"/>
          <w:lang w:eastAsia="en-US"/>
        </w:rPr>
        <w:t xml:space="preserve">представлен предприятием в составе дополнительных документов, направленных письмом </w:t>
      </w:r>
      <w:r w:rsidRPr="004B641B">
        <w:rPr>
          <w:color w:val="000000"/>
          <w:sz w:val="28"/>
          <w:szCs w:val="28"/>
        </w:rPr>
        <w:t>исх. № 822 от 28.11.2019, стр. 57-58</w:t>
      </w:r>
      <w:r w:rsidRPr="004B641B">
        <w:rPr>
          <w:snapToGrid w:val="0"/>
          <w:color w:val="000000"/>
          <w:sz w:val="28"/>
          <w:szCs w:val="28"/>
          <w:lang w:eastAsia="en-US"/>
        </w:rPr>
        <w:t xml:space="preserve">). </w:t>
      </w:r>
    </w:p>
    <w:p w14:paraId="346B7E13"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Экспертами в расчет НВВ на 2020 год предлагается учесть страховые взносы в размере 13 662,24 тыс. руб., исходя из фактических данных за 2018 г. </w:t>
      </w:r>
    </w:p>
    <w:p w14:paraId="1AD06DCE"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Корректировки нет.</w:t>
      </w:r>
    </w:p>
    <w:p w14:paraId="49113594"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6" w:name="_Toc25855634"/>
      <w:r w:rsidRPr="004B641B">
        <w:rPr>
          <w:rFonts w:eastAsia="Calibri"/>
          <w:bCs/>
          <w:i/>
          <w:sz w:val="28"/>
          <w:szCs w:val="26"/>
          <w:lang w:val="x-none" w:eastAsia="en-US"/>
        </w:rPr>
        <w:t>Амортизация основных средств и нематериальных активов</w:t>
      </w:r>
      <w:bookmarkEnd w:id="66"/>
    </w:p>
    <w:p w14:paraId="34413C05"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К основным средствам активы относятся при одновременном выполнении ряда условий, а именно:</w:t>
      </w:r>
    </w:p>
    <w:p w14:paraId="45A849B5"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использование в производственной деятельности или для управленческих нужд;</w:t>
      </w:r>
    </w:p>
    <w:p w14:paraId="64207FF1"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использование более 12 месяцев;</w:t>
      </w:r>
    </w:p>
    <w:p w14:paraId="4DD91C90"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способность приносить доход;</w:t>
      </w:r>
    </w:p>
    <w:p w14:paraId="1D299C41"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если не планируется дальнейшая перепродажа.</w:t>
      </w:r>
    </w:p>
    <w:p w14:paraId="605C1838"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26E97C0B"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Амортизационные отчисления, согласно п. 29 Методических указаний определяются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w:t>
      </w:r>
      <w:r w:rsidRPr="004B641B">
        <w:rPr>
          <w:snapToGrid w:val="0"/>
          <w:color w:val="000000"/>
          <w:sz w:val="28"/>
          <w:szCs w:val="28"/>
        </w:rPr>
        <w:lastRenderedPageBreak/>
        <w:t>являются источником финансирования капитальных вложений в соответствии с инвестиционной программой регулируемой организации.</w:t>
      </w:r>
    </w:p>
    <w:p w14:paraId="664867DE"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Предприятием представлен в качестве обоснования расчет расходов на амортизацию с указанием амортизационных групп ООО «ТВК», </w:t>
      </w:r>
      <w:r w:rsidRPr="004B641B">
        <w:rPr>
          <w:snapToGrid w:val="0"/>
          <w:color w:val="000000"/>
          <w:sz w:val="28"/>
          <w:szCs w:val="28"/>
          <w:lang w:eastAsia="en-US"/>
        </w:rPr>
        <w:t xml:space="preserve">представлены предприятием в составе дополнительных документов, направленных письмом исх. </w:t>
      </w:r>
      <w:r w:rsidRPr="004B641B">
        <w:rPr>
          <w:snapToGrid w:val="0"/>
          <w:color w:val="000000"/>
          <w:sz w:val="28"/>
          <w:szCs w:val="28"/>
        </w:rPr>
        <w:t>№822 от 28.11.2019</w:t>
      </w:r>
      <w:r w:rsidRPr="004B641B">
        <w:rPr>
          <w:snapToGrid w:val="0"/>
          <w:sz w:val="28"/>
          <w:szCs w:val="28"/>
          <w:lang w:eastAsia="en-US"/>
        </w:rPr>
        <w:t xml:space="preserve"> (</w:t>
      </w:r>
      <w:r w:rsidRPr="004B641B">
        <w:rPr>
          <w:snapToGrid w:val="0"/>
          <w:color w:val="000000"/>
          <w:sz w:val="28"/>
          <w:szCs w:val="28"/>
          <w:lang w:eastAsia="en-US"/>
        </w:rPr>
        <w:t>стр.- 8-13).</w:t>
      </w:r>
    </w:p>
    <w:p w14:paraId="02C5A07F"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Предприятие предлагает расходы на амортизацию в размере 6 333,37 тыс. руб.</w:t>
      </w:r>
    </w:p>
    <w:p w14:paraId="72AACA60"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Эксперты, изучив обосновывающие материалы, признают расходы в сумме 6 333,25 тыс. руб., рассчитанные на основе расчета расходов на амортизацию (дополнительные документы, </w:t>
      </w:r>
      <w:bookmarkStart w:id="67" w:name="_Hlk23176759"/>
      <w:r w:rsidRPr="004B641B">
        <w:rPr>
          <w:snapToGrid w:val="0"/>
          <w:color w:val="000000"/>
          <w:sz w:val="28"/>
          <w:szCs w:val="28"/>
        </w:rPr>
        <w:t>исх. № 822 от 28.11.2019</w:t>
      </w:r>
      <w:bookmarkEnd w:id="67"/>
      <w:r w:rsidRPr="004B641B">
        <w:rPr>
          <w:snapToGrid w:val="0"/>
          <w:color w:val="000000"/>
          <w:sz w:val="28"/>
          <w:szCs w:val="28"/>
        </w:rPr>
        <w:t xml:space="preserve"> стр.8-13),</w:t>
      </w:r>
      <w:r w:rsidRPr="004B641B">
        <w:rPr>
          <w:snapToGrid w:val="0"/>
          <w:color w:val="000000"/>
          <w:sz w:val="28"/>
          <w:szCs w:val="28"/>
        </w:rPr>
        <w:br/>
        <w:t xml:space="preserve">с учетом оставшегося срока полезного использования ОС, с учётом стоимости оборудования вводимого в 2020 году, согласно инвестиционной программе предприятия. </w:t>
      </w:r>
    </w:p>
    <w:p w14:paraId="1D22C575"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Расчёт амортизации представлен в приложении 7.</w:t>
      </w:r>
    </w:p>
    <w:p w14:paraId="59FDD85E"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Корректировка в сторону снижения на 0,12 тыс. руб. связана с исключением необоснованных расходов.</w:t>
      </w:r>
    </w:p>
    <w:p w14:paraId="7A627732"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8" w:name="_Toc25855635"/>
      <w:r w:rsidRPr="004B641B">
        <w:rPr>
          <w:rFonts w:eastAsia="Calibri"/>
          <w:bCs/>
          <w:i/>
          <w:sz w:val="28"/>
          <w:szCs w:val="26"/>
          <w:lang w:val="x-none" w:eastAsia="en-US"/>
        </w:rPr>
        <w:t>Расходы по сомнительным долгам</w:t>
      </w:r>
      <w:bookmarkEnd w:id="68"/>
    </w:p>
    <w:p w14:paraId="2E83AC55" w14:textId="77777777" w:rsidR="00EC6AA4" w:rsidRPr="004B641B" w:rsidRDefault="00EC6AA4" w:rsidP="00EC6AA4">
      <w:pPr>
        <w:spacing w:line="360" w:lineRule="auto"/>
        <w:ind w:firstLine="851"/>
        <w:jc w:val="both"/>
        <w:rPr>
          <w:snapToGrid w:val="0"/>
          <w:color w:val="000000"/>
          <w:sz w:val="28"/>
          <w:szCs w:val="28"/>
        </w:rPr>
      </w:pPr>
      <w:r w:rsidRPr="004B641B">
        <w:rPr>
          <w:snapToGrid w:val="0"/>
          <w:color w:val="000000"/>
          <w:sz w:val="28"/>
          <w:szCs w:val="28"/>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0C76F367"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 xml:space="preserve">В качестве обоснования расходов представлена «Методика формирования резерва по сомнительным долгам» (приложение № 4 к положению об учетной политике для целей бухгалтерского учета на 2019 утв. Приказом по ООО «ТВК» № 196 от 29.12.2019, расчет резерва по сомнительным долгам на 31.12.2018 г. в размере 2 561,82 тыс. руб., расшифровка стр. 1230 баланса на 30.09.2019 </w:t>
      </w:r>
      <w:r w:rsidRPr="004B641B">
        <w:rPr>
          <w:snapToGrid w:val="0"/>
          <w:color w:val="000000"/>
          <w:sz w:val="28"/>
          <w:szCs w:val="28"/>
        </w:rPr>
        <w:lastRenderedPageBreak/>
        <w:t>«Дебиторская задолженность» и постановление администрации Беловского городского округа от 25.04.2019</w:t>
      </w:r>
      <w:r w:rsidRPr="004B641B">
        <w:rPr>
          <w:snapToGrid w:val="0"/>
          <w:color w:val="000000"/>
          <w:sz w:val="28"/>
          <w:szCs w:val="28"/>
        </w:rPr>
        <w:br/>
        <w:t xml:space="preserve">№ 1179-п (раздел 10.1, таблица 32 – определение единой теплоснабжающей организации). Документы </w:t>
      </w:r>
      <w:r w:rsidRPr="004B641B">
        <w:rPr>
          <w:snapToGrid w:val="0"/>
          <w:color w:val="000000"/>
          <w:sz w:val="28"/>
          <w:szCs w:val="28"/>
          <w:lang w:eastAsia="en-US"/>
        </w:rPr>
        <w:t xml:space="preserve">представлены предприятием в составе дополнительных документов, направленных письмом </w:t>
      </w:r>
      <w:r w:rsidRPr="004B641B">
        <w:rPr>
          <w:snapToGrid w:val="0"/>
          <w:color w:val="000000"/>
          <w:sz w:val="28"/>
          <w:szCs w:val="28"/>
        </w:rPr>
        <w:t>исх. №822 от 28.11.2019</w:t>
      </w:r>
      <w:r w:rsidRPr="004B641B">
        <w:rPr>
          <w:snapToGrid w:val="0"/>
          <w:color w:val="000000"/>
          <w:sz w:val="28"/>
          <w:szCs w:val="28"/>
          <w:lang w:eastAsia="en-US"/>
        </w:rPr>
        <w:t xml:space="preserve"> (стр.- 38-41).</w:t>
      </w:r>
    </w:p>
    <w:p w14:paraId="4A646493"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Эксперты признают расходы по сомнительным долгам в размере 1 162,54 тыс. руб.= ((43609,62 Гкал*0,55*1305,4 руб.) + (43609,62 Гкал*0,45* 1366,51 руб.))/1000*0,02.</w:t>
      </w:r>
    </w:p>
    <w:p w14:paraId="0873310D"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 xml:space="preserve">Корректировка в сторону снижения составила 1 399,28 тыс. руб. в связи с расчетом расходов по сомнительным долгам, согласно пункту 25 Методических указаний. </w:t>
      </w:r>
    </w:p>
    <w:p w14:paraId="462D6470"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69" w:name="_Toc25855636"/>
      <w:r w:rsidRPr="004B641B">
        <w:rPr>
          <w:rFonts w:eastAsia="Calibri"/>
          <w:bCs/>
          <w:i/>
          <w:sz w:val="28"/>
          <w:szCs w:val="26"/>
          <w:lang w:val="x-none" w:eastAsia="en-US"/>
        </w:rPr>
        <w:t>Налог на прибыль</w:t>
      </w:r>
      <w:bookmarkEnd w:id="69"/>
    </w:p>
    <w:p w14:paraId="5672F6AD"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Предприятием заявлены расходы по статье на уровне 3 339,83 тыс. руб.</w:t>
      </w:r>
    </w:p>
    <w:p w14:paraId="136E2A76"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Расходы по уплате налога на прибыль на 2020 год приняты в размере 20 % от налогооблагаемой базы (НК РФ) и    составили, по    расчёту экспертов, 2 206,71 тыс. руб.</w:t>
      </w:r>
    </w:p>
    <w:p w14:paraId="045F9BA8"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Корректировка плановых расходов по статье за 2020 год относительно предложений предприятия в сторону снижения составила -1 133,13 тыс. руб., в связи с перерасчётом налогооблагаемой базы.</w:t>
      </w:r>
    </w:p>
    <w:p w14:paraId="62E324A4" w14:textId="77777777" w:rsidR="00EC6AA4" w:rsidRPr="004B641B" w:rsidRDefault="00EC6AA4" w:rsidP="00EC6AA4">
      <w:pPr>
        <w:tabs>
          <w:tab w:val="left" w:pos="1890"/>
        </w:tabs>
        <w:ind w:firstLine="720"/>
        <w:jc w:val="center"/>
        <w:rPr>
          <w:snapToGrid w:val="0"/>
          <w:color w:val="000000"/>
          <w:sz w:val="28"/>
          <w:szCs w:val="28"/>
        </w:rPr>
      </w:pPr>
      <w:r w:rsidRPr="004B641B">
        <w:rPr>
          <w:snapToGrid w:val="0"/>
          <w:color w:val="000000"/>
          <w:sz w:val="28"/>
          <w:szCs w:val="28"/>
        </w:rPr>
        <w:t>Реестр неподконтрольных расходов</w:t>
      </w:r>
    </w:p>
    <w:p w14:paraId="3F0192A7" w14:textId="77777777" w:rsidR="00EC6AA4" w:rsidRPr="004B641B" w:rsidRDefault="00EC6AA4" w:rsidP="00EC6AA4">
      <w:pPr>
        <w:tabs>
          <w:tab w:val="left" w:pos="1890"/>
        </w:tabs>
        <w:ind w:firstLine="720"/>
        <w:jc w:val="right"/>
        <w:rPr>
          <w:snapToGrid w:val="0"/>
          <w:color w:val="000000"/>
          <w:sz w:val="28"/>
          <w:szCs w:val="28"/>
        </w:rPr>
      </w:pPr>
      <w:r w:rsidRPr="004B641B">
        <w:rPr>
          <w:snapToGrid w:val="0"/>
          <w:color w:val="000000"/>
          <w:sz w:val="28"/>
          <w:szCs w:val="28"/>
        </w:rPr>
        <w:t>Таблица 6</w:t>
      </w:r>
    </w:p>
    <w:p w14:paraId="3A63D9CC" w14:textId="77777777" w:rsidR="00EC6AA4" w:rsidRPr="004B641B" w:rsidRDefault="00EC6AA4" w:rsidP="00EC6AA4">
      <w:pPr>
        <w:tabs>
          <w:tab w:val="left" w:pos="1890"/>
        </w:tabs>
        <w:ind w:firstLine="720"/>
        <w:jc w:val="right"/>
        <w:rPr>
          <w:snapToGrid w:val="0"/>
          <w:color w:val="000000"/>
          <w:sz w:val="28"/>
          <w:szCs w:val="28"/>
        </w:rPr>
      </w:pPr>
      <w:r w:rsidRPr="004B641B">
        <w:rPr>
          <w:snapToGrid w:val="0"/>
          <w:color w:val="000000"/>
          <w:sz w:val="28"/>
          <w:szCs w:val="28"/>
        </w:rPr>
        <w:t>тыс. руб.</w:t>
      </w: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402"/>
        <w:gridCol w:w="1276"/>
        <w:gridCol w:w="1417"/>
        <w:gridCol w:w="1418"/>
        <w:gridCol w:w="1417"/>
      </w:tblGrid>
      <w:tr w:rsidR="00EC6AA4" w:rsidRPr="004B641B" w14:paraId="29DBC617" w14:textId="77777777" w:rsidTr="002F4DF0">
        <w:trPr>
          <w:trHeight w:val="330"/>
          <w:tblHeader/>
        </w:trPr>
        <w:tc>
          <w:tcPr>
            <w:tcW w:w="699" w:type="dxa"/>
            <w:shd w:val="clear" w:color="auto" w:fill="auto"/>
            <w:vAlign w:val="center"/>
            <w:hideMark/>
          </w:tcPr>
          <w:p w14:paraId="23A74BBD" w14:textId="77777777" w:rsidR="00EC6AA4" w:rsidRPr="004B641B" w:rsidRDefault="00EC6AA4" w:rsidP="002F4DF0">
            <w:pPr>
              <w:jc w:val="center"/>
              <w:rPr>
                <w:color w:val="000000"/>
                <w:sz w:val="20"/>
                <w:szCs w:val="20"/>
              </w:rPr>
            </w:pPr>
            <w:r w:rsidRPr="004B641B">
              <w:rPr>
                <w:color w:val="000000"/>
                <w:sz w:val="20"/>
                <w:szCs w:val="20"/>
              </w:rPr>
              <w:t>№ п/п</w:t>
            </w:r>
          </w:p>
        </w:tc>
        <w:tc>
          <w:tcPr>
            <w:tcW w:w="3402" w:type="dxa"/>
            <w:shd w:val="clear" w:color="auto" w:fill="auto"/>
            <w:vAlign w:val="center"/>
            <w:hideMark/>
          </w:tcPr>
          <w:p w14:paraId="64116953" w14:textId="77777777" w:rsidR="00EC6AA4" w:rsidRPr="004B641B" w:rsidRDefault="00EC6AA4" w:rsidP="002F4DF0">
            <w:pPr>
              <w:jc w:val="center"/>
              <w:rPr>
                <w:color w:val="000000"/>
                <w:sz w:val="20"/>
                <w:szCs w:val="20"/>
              </w:rPr>
            </w:pPr>
            <w:r w:rsidRPr="004B641B">
              <w:rPr>
                <w:color w:val="000000"/>
                <w:sz w:val="20"/>
                <w:szCs w:val="20"/>
              </w:rPr>
              <w:t>Наименование расхода</w:t>
            </w:r>
          </w:p>
        </w:tc>
        <w:tc>
          <w:tcPr>
            <w:tcW w:w="1276" w:type="dxa"/>
            <w:shd w:val="clear" w:color="auto" w:fill="auto"/>
            <w:vAlign w:val="center"/>
          </w:tcPr>
          <w:p w14:paraId="0B0282ED" w14:textId="77777777" w:rsidR="00EC6AA4" w:rsidRPr="004B641B" w:rsidRDefault="00EC6AA4" w:rsidP="002F4DF0">
            <w:pPr>
              <w:jc w:val="center"/>
              <w:rPr>
                <w:color w:val="000000"/>
                <w:sz w:val="20"/>
                <w:szCs w:val="20"/>
              </w:rPr>
            </w:pPr>
            <w:r w:rsidRPr="004B641B">
              <w:rPr>
                <w:color w:val="000000"/>
                <w:sz w:val="20"/>
                <w:szCs w:val="20"/>
              </w:rPr>
              <w:t xml:space="preserve">Утверждено на </w:t>
            </w:r>
            <w:r w:rsidRPr="004B641B">
              <w:rPr>
                <w:color w:val="000000"/>
                <w:sz w:val="20"/>
                <w:szCs w:val="20"/>
                <w:lang w:val="en-US"/>
              </w:rPr>
              <w:t>201</w:t>
            </w:r>
            <w:r w:rsidRPr="004B641B">
              <w:rPr>
                <w:color w:val="000000"/>
                <w:sz w:val="20"/>
                <w:szCs w:val="20"/>
              </w:rPr>
              <w:t>9</w:t>
            </w:r>
          </w:p>
        </w:tc>
        <w:tc>
          <w:tcPr>
            <w:tcW w:w="1417" w:type="dxa"/>
            <w:vAlign w:val="center"/>
          </w:tcPr>
          <w:p w14:paraId="7A65758B" w14:textId="77777777" w:rsidR="00EC6AA4" w:rsidRPr="004B641B" w:rsidRDefault="00EC6AA4" w:rsidP="002F4DF0">
            <w:pPr>
              <w:jc w:val="center"/>
              <w:rPr>
                <w:color w:val="000000"/>
                <w:sz w:val="20"/>
                <w:szCs w:val="20"/>
              </w:rPr>
            </w:pPr>
            <w:r w:rsidRPr="004B641B">
              <w:rPr>
                <w:color w:val="000000"/>
                <w:sz w:val="20"/>
                <w:szCs w:val="20"/>
              </w:rPr>
              <w:t>Предложения предприятия на 2020</w:t>
            </w:r>
          </w:p>
        </w:tc>
        <w:tc>
          <w:tcPr>
            <w:tcW w:w="1418" w:type="dxa"/>
            <w:shd w:val="clear" w:color="auto" w:fill="auto"/>
            <w:vAlign w:val="center"/>
          </w:tcPr>
          <w:p w14:paraId="215B3F39" w14:textId="77777777" w:rsidR="00EC6AA4" w:rsidRPr="004B641B" w:rsidRDefault="00EC6AA4" w:rsidP="002F4DF0">
            <w:pPr>
              <w:jc w:val="center"/>
              <w:rPr>
                <w:color w:val="000000"/>
                <w:sz w:val="20"/>
                <w:szCs w:val="20"/>
              </w:rPr>
            </w:pPr>
            <w:r w:rsidRPr="004B641B">
              <w:rPr>
                <w:color w:val="000000"/>
                <w:sz w:val="20"/>
                <w:szCs w:val="20"/>
              </w:rPr>
              <w:t xml:space="preserve">Предложения экспертов на </w:t>
            </w:r>
            <w:r w:rsidRPr="004B641B">
              <w:rPr>
                <w:color w:val="000000"/>
                <w:sz w:val="20"/>
                <w:szCs w:val="20"/>
                <w:lang w:val="en-US"/>
              </w:rPr>
              <w:t>20</w:t>
            </w:r>
            <w:r w:rsidRPr="004B641B">
              <w:rPr>
                <w:color w:val="000000"/>
                <w:sz w:val="20"/>
                <w:szCs w:val="20"/>
              </w:rPr>
              <w:t>20</w:t>
            </w:r>
          </w:p>
        </w:tc>
        <w:tc>
          <w:tcPr>
            <w:tcW w:w="1417" w:type="dxa"/>
          </w:tcPr>
          <w:p w14:paraId="44952C92" w14:textId="77777777" w:rsidR="00EC6AA4" w:rsidRPr="004B641B" w:rsidRDefault="00EC6AA4" w:rsidP="002F4DF0">
            <w:pPr>
              <w:jc w:val="center"/>
              <w:rPr>
                <w:color w:val="000000"/>
                <w:sz w:val="20"/>
                <w:szCs w:val="20"/>
              </w:rPr>
            </w:pPr>
            <w:r w:rsidRPr="004B641B">
              <w:rPr>
                <w:color w:val="000000"/>
                <w:sz w:val="20"/>
                <w:szCs w:val="20"/>
              </w:rPr>
              <w:t>Отклонение от предложений предприятия</w:t>
            </w:r>
          </w:p>
        </w:tc>
      </w:tr>
      <w:tr w:rsidR="00EC6AA4" w:rsidRPr="004B641B" w14:paraId="1553BC41" w14:textId="77777777" w:rsidTr="002F4DF0">
        <w:trPr>
          <w:trHeight w:val="1049"/>
        </w:trPr>
        <w:tc>
          <w:tcPr>
            <w:tcW w:w="699" w:type="dxa"/>
            <w:shd w:val="clear" w:color="auto" w:fill="auto"/>
            <w:vAlign w:val="center"/>
            <w:hideMark/>
          </w:tcPr>
          <w:p w14:paraId="6F4B2D28" w14:textId="77777777" w:rsidR="00EC6AA4" w:rsidRPr="004B641B" w:rsidRDefault="00EC6AA4" w:rsidP="002F4DF0">
            <w:pPr>
              <w:jc w:val="center"/>
              <w:rPr>
                <w:color w:val="000000"/>
                <w:sz w:val="20"/>
                <w:szCs w:val="20"/>
              </w:rPr>
            </w:pPr>
            <w:r w:rsidRPr="004B641B">
              <w:rPr>
                <w:color w:val="000000"/>
                <w:sz w:val="20"/>
                <w:szCs w:val="20"/>
              </w:rPr>
              <w:t>1.1.</w:t>
            </w:r>
          </w:p>
        </w:tc>
        <w:tc>
          <w:tcPr>
            <w:tcW w:w="3402" w:type="dxa"/>
            <w:tcBorders>
              <w:bottom w:val="single" w:sz="4" w:space="0" w:color="auto"/>
            </w:tcBorders>
            <w:shd w:val="clear" w:color="auto" w:fill="auto"/>
            <w:vAlign w:val="center"/>
            <w:hideMark/>
          </w:tcPr>
          <w:p w14:paraId="32103857" w14:textId="77777777" w:rsidR="00EC6AA4" w:rsidRPr="004B641B" w:rsidRDefault="00EC6AA4" w:rsidP="002F4DF0">
            <w:pPr>
              <w:jc w:val="center"/>
              <w:rPr>
                <w:color w:val="000000"/>
                <w:sz w:val="20"/>
                <w:szCs w:val="20"/>
              </w:rPr>
            </w:pPr>
            <w:r w:rsidRPr="004B641B">
              <w:rPr>
                <w:color w:val="000000"/>
                <w:sz w:val="20"/>
                <w:szCs w:val="20"/>
              </w:rPr>
              <w:t>Расходы на оплату услуг, оказываемых организациями, осуществляющими регулируемые виды деятельности (стоки (водоотведение))</w:t>
            </w:r>
          </w:p>
        </w:tc>
        <w:tc>
          <w:tcPr>
            <w:tcW w:w="1276" w:type="dxa"/>
            <w:tcBorders>
              <w:bottom w:val="single" w:sz="4" w:space="0" w:color="auto"/>
            </w:tcBorders>
            <w:shd w:val="clear" w:color="auto" w:fill="auto"/>
            <w:vAlign w:val="center"/>
          </w:tcPr>
          <w:p w14:paraId="334E2F28" w14:textId="77777777" w:rsidR="00EC6AA4" w:rsidRPr="004B641B" w:rsidRDefault="00EC6AA4" w:rsidP="002F4DF0">
            <w:pPr>
              <w:jc w:val="center"/>
              <w:rPr>
                <w:snapToGrid w:val="0"/>
              </w:rPr>
            </w:pPr>
            <w:r w:rsidRPr="004B641B">
              <w:rPr>
                <w:snapToGrid w:val="0"/>
              </w:rPr>
              <w:t>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5973EB4B" w14:textId="77777777" w:rsidR="00EC6AA4" w:rsidRPr="004B641B" w:rsidRDefault="00EC6AA4" w:rsidP="002F4DF0">
            <w:pPr>
              <w:jc w:val="center"/>
              <w:rPr>
                <w:snapToGrid w:val="0"/>
              </w:rPr>
            </w:pPr>
            <w:r w:rsidRPr="004B641B">
              <w:rPr>
                <w:snapToGrid w:val="0"/>
              </w:rPr>
              <w:t>0,00</w:t>
            </w:r>
          </w:p>
        </w:tc>
        <w:tc>
          <w:tcPr>
            <w:tcW w:w="1418" w:type="dxa"/>
            <w:tcBorders>
              <w:bottom w:val="single" w:sz="4" w:space="0" w:color="auto"/>
            </w:tcBorders>
            <w:shd w:val="clear" w:color="auto" w:fill="auto"/>
            <w:vAlign w:val="center"/>
          </w:tcPr>
          <w:p w14:paraId="4F168D50" w14:textId="77777777" w:rsidR="00EC6AA4" w:rsidRPr="004B641B" w:rsidRDefault="00EC6AA4" w:rsidP="002F4DF0">
            <w:pPr>
              <w:jc w:val="center"/>
              <w:rPr>
                <w:snapToGrid w:val="0"/>
              </w:rPr>
            </w:pPr>
            <w:r w:rsidRPr="004B641B">
              <w:rPr>
                <w:snapToGrid w:val="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381393" w14:textId="77777777" w:rsidR="00EC6AA4" w:rsidRPr="004B641B" w:rsidRDefault="00EC6AA4" w:rsidP="002F4DF0">
            <w:pPr>
              <w:jc w:val="center"/>
              <w:rPr>
                <w:snapToGrid w:val="0"/>
              </w:rPr>
            </w:pPr>
            <w:r w:rsidRPr="004B641B">
              <w:rPr>
                <w:snapToGrid w:val="0"/>
              </w:rPr>
              <w:t>0,00</w:t>
            </w:r>
          </w:p>
        </w:tc>
      </w:tr>
      <w:tr w:rsidR="00EC6AA4" w:rsidRPr="004B641B" w14:paraId="17CEA8CC" w14:textId="77777777" w:rsidTr="002F4DF0">
        <w:trPr>
          <w:trHeight w:val="173"/>
        </w:trPr>
        <w:tc>
          <w:tcPr>
            <w:tcW w:w="699" w:type="dxa"/>
            <w:tcBorders>
              <w:right w:val="single" w:sz="4" w:space="0" w:color="auto"/>
            </w:tcBorders>
            <w:shd w:val="clear" w:color="auto" w:fill="auto"/>
            <w:vAlign w:val="center"/>
            <w:hideMark/>
          </w:tcPr>
          <w:p w14:paraId="4869D8E3" w14:textId="77777777" w:rsidR="00EC6AA4" w:rsidRPr="004B641B" w:rsidRDefault="00EC6AA4" w:rsidP="002F4DF0">
            <w:pPr>
              <w:jc w:val="center"/>
              <w:rPr>
                <w:color w:val="000000"/>
                <w:sz w:val="20"/>
                <w:szCs w:val="20"/>
              </w:rPr>
            </w:pPr>
            <w:r w:rsidRPr="004B641B">
              <w:rPr>
                <w:color w:val="000000"/>
                <w:sz w:val="20"/>
                <w:szCs w:val="20"/>
              </w:rPr>
              <w:t>1.2.</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B25D0D" w14:textId="77777777" w:rsidR="00EC6AA4" w:rsidRPr="004B641B" w:rsidRDefault="00EC6AA4" w:rsidP="002F4DF0">
            <w:pPr>
              <w:jc w:val="center"/>
              <w:rPr>
                <w:color w:val="000000"/>
                <w:sz w:val="20"/>
                <w:szCs w:val="20"/>
              </w:rPr>
            </w:pPr>
            <w:r w:rsidRPr="004B641B">
              <w:rPr>
                <w:color w:val="000000"/>
                <w:sz w:val="20"/>
                <w:szCs w:val="20"/>
              </w:rPr>
              <w:t>Арендная плата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A8745F" w14:textId="77777777" w:rsidR="00EC6AA4" w:rsidRPr="004B641B" w:rsidRDefault="00EC6AA4" w:rsidP="002F4DF0">
            <w:pPr>
              <w:jc w:val="center"/>
              <w:rPr>
                <w:snapToGrid w:val="0"/>
              </w:rPr>
            </w:pPr>
            <w:r w:rsidRPr="004B641B">
              <w:rPr>
                <w:snapToGrid w:val="0"/>
              </w:rPr>
              <w:t>1 352,65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852047" w14:textId="77777777" w:rsidR="00EC6AA4" w:rsidRPr="004B641B" w:rsidRDefault="00EC6AA4" w:rsidP="002F4DF0">
            <w:pPr>
              <w:jc w:val="center"/>
              <w:rPr>
                <w:snapToGrid w:val="0"/>
              </w:rPr>
            </w:pPr>
            <w:r w:rsidRPr="004B641B">
              <w:rPr>
                <w:snapToGrid w:val="0"/>
              </w:rPr>
              <w:t>1 867,3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340D60" w14:textId="77777777" w:rsidR="00EC6AA4" w:rsidRPr="004B641B" w:rsidRDefault="00EC6AA4" w:rsidP="002F4DF0">
            <w:pPr>
              <w:jc w:val="center"/>
              <w:rPr>
                <w:snapToGrid w:val="0"/>
              </w:rPr>
            </w:pPr>
            <w:r w:rsidRPr="004B641B">
              <w:rPr>
                <w:snapToGrid w:val="0"/>
              </w:rPr>
              <w:t>1 312,06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F1DD96" w14:textId="77777777" w:rsidR="00EC6AA4" w:rsidRPr="004B641B" w:rsidRDefault="00EC6AA4" w:rsidP="002F4DF0">
            <w:pPr>
              <w:jc w:val="center"/>
              <w:rPr>
                <w:snapToGrid w:val="0"/>
              </w:rPr>
            </w:pPr>
            <w:r w:rsidRPr="004B641B">
              <w:rPr>
                <w:snapToGrid w:val="0"/>
              </w:rPr>
              <w:t>-555,24</w:t>
            </w:r>
          </w:p>
        </w:tc>
      </w:tr>
      <w:tr w:rsidR="00EC6AA4" w:rsidRPr="004B641B" w14:paraId="41933839" w14:textId="77777777" w:rsidTr="002F4DF0">
        <w:trPr>
          <w:trHeight w:val="305"/>
        </w:trPr>
        <w:tc>
          <w:tcPr>
            <w:tcW w:w="699" w:type="dxa"/>
            <w:shd w:val="clear" w:color="auto" w:fill="auto"/>
            <w:vAlign w:val="center"/>
            <w:hideMark/>
          </w:tcPr>
          <w:p w14:paraId="6E2E63C3" w14:textId="77777777" w:rsidR="00EC6AA4" w:rsidRPr="004B641B" w:rsidRDefault="00EC6AA4" w:rsidP="002F4DF0">
            <w:pPr>
              <w:jc w:val="center"/>
              <w:rPr>
                <w:color w:val="000000"/>
                <w:sz w:val="20"/>
                <w:szCs w:val="20"/>
              </w:rPr>
            </w:pPr>
          </w:p>
        </w:tc>
        <w:tc>
          <w:tcPr>
            <w:tcW w:w="3402" w:type="dxa"/>
            <w:tcBorders>
              <w:top w:val="single" w:sz="4" w:space="0" w:color="auto"/>
            </w:tcBorders>
            <w:shd w:val="clear" w:color="auto" w:fill="auto"/>
            <w:noWrap/>
            <w:vAlign w:val="center"/>
            <w:hideMark/>
          </w:tcPr>
          <w:p w14:paraId="04B61EE3" w14:textId="77777777" w:rsidR="00EC6AA4" w:rsidRPr="004B641B" w:rsidRDefault="00EC6AA4" w:rsidP="002F4DF0">
            <w:pPr>
              <w:jc w:val="center"/>
              <w:rPr>
                <w:color w:val="000000"/>
                <w:sz w:val="20"/>
                <w:szCs w:val="20"/>
              </w:rPr>
            </w:pPr>
            <w:r w:rsidRPr="004B641B">
              <w:rPr>
                <w:color w:val="000000"/>
                <w:sz w:val="20"/>
                <w:szCs w:val="20"/>
              </w:rPr>
              <w:t>- аренда имущества КУМИ</w:t>
            </w:r>
          </w:p>
        </w:tc>
        <w:tc>
          <w:tcPr>
            <w:tcW w:w="1276" w:type="dxa"/>
            <w:tcBorders>
              <w:top w:val="single" w:sz="4" w:space="0" w:color="auto"/>
            </w:tcBorders>
            <w:shd w:val="clear" w:color="auto" w:fill="auto"/>
            <w:vAlign w:val="center"/>
          </w:tcPr>
          <w:p w14:paraId="59CBA56F" w14:textId="77777777" w:rsidR="00EC6AA4" w:rsidRPr="004B641B" w:rsidRDefault="00EC6AA4" w:rsidP="002F4DF0">
            <w:pPr>
              <w:jc w:val="center"/>
              <w:rPr>
                <w:snapToGrid w:val="0"/>
              </w:rPr>
            </w:pPr>
            <w:r w:rsidRPr="004B641B">
              <w:rPr>
                <w:snapToGrid w:val="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966B4A" w14:textId="77777777" w:rsidR="00EC6AA4" w:rsidRPr="004B641B" w:rsidRDefault="00EC6AA4" w:rsidP="002F4DF0">
            <w:pPr>
              <w:jc w:val="center"/>
              <w:rPr>
                <w:snapToGrid w:val="0"/>
              </w:rPr>
            </w:pPr>
            <w:r w:rsidRPr="004B641B">
              <w:rPr>
                <w:snapToGrid w:val="0"/>
              </w:rPr>
              <w:t>574,4</w:t>
            </w:r>
          </w:p>
        </w:tc>
        <w:tc>
          <w:tcPr>
            <w:tcW w:w="1418" w:type="dxa"/>
            <w:tcBorders>
              <w:top w:val="single" w:sz="4" w:space="0" w:color="auto"/>
            </w:tcBorders>
            <w:shd w:val="clear" w:color="auto" w:fill="auto"/>
            <w:vAlign w:val="center"/>
          </w:tcPr>
          <w:p w14:paraId="499ED92A" w14:textId="77777777" w:rsidR="00EC6AA4" w:rsidRPr="004B641B" w:rsidRDefault="00EC6AA4" w:rsidP="002F4DF0">
            <w:pPr>
              <w:jc w:val="center"/>
              <w:rPr>
                <w:snapToGrid w:val="0"/>
              </w:rPr>
            </w:pPr>
            <w:r w:rsidRPr="004B641B">
              <w:rPr>
                <w:snapToGrid w:val="0"/>
              </w:rPr>
              <w:t>574,4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FDEDA8" w14:textId="77777777" w:rsidR="00EC6AA4" w:rsidRPr="004B641B" w:rsidRDefault="00EC6AA4" w:rsidP="002F4DF0">
            <w:pPr>
              <w:jc w:val="center"/>
              <w:rPr>
                <w:snapToGrid w:val="0"/>
              </w:rPr>
            </w:pPr>
            <w:r w:rsidRPr="004B641B">
              <w:rPr>
                <w:snapToGrid w:val="0"/>
              </w:rPr>
              <w:t>0,00</w:t>
            </w:r>
          </w:p>
        </w:tc>
      </w:tr>
      <w:tr w:rsidR="00EC6AA4" w:rsidRPr="004B641B" w14:paraId="133E23B6" w14:textId="77777777" w:rsidTr="002F4DF0">
        <w:trPr>
          <w:trHeight w:val="178"/>
        </w:trPr>
        <w:tc>
          <w:tcPr>
            <w:tcW w:w="699" w:type="dxa"/>
            <w:shd w:val="clear" w:color="auto" w:fill="auto"/>
            <w:vAlign w:val="center"/>
            <w:hideMark/>
          </w:tcPr>
          <w:p w14:paraId="47E0B5A7" w14:textId="77777777" w:rsidR="00EC6AA4" w:rsidRPr="004B641B" w:rsidRDefault="00EC6AA4" w:rsidP="002F4DF0">
            <w:pPr>
              <w:jc w:val="center"/>
              <w:rPr>
                <w:color w:val="000000"/>
                <w:sz w:val="20"/>
                <w:szCs w:val="20"/>
              </w:rPr>
            </w:pPr>
          </w:p>
        </w:tc>
        <w:tc>
          <w:tcPr>
            <w:tcW w:w="3402" w:type="dxa"/>
            <w:shd w:val="clear" w:color="auto" w:fill="auto"/>
            <w:noWrap/>
            <w:vAlign w:val="center"/>
            <w:hideMark/>
          </w:tcPr>
          <w:p w14:paraId="12A5A46F" w14:textId="77777777" w:rsidR="00EC6AA4" w:rsidRPr="004B641B" w:rsidRDefault="00EC6AA4" w:rsidP="002F4DF0">
            <w:pPr>
              <w:jc w:val="center"/>
              <w:rPr>
                <w:color w:val="000000"/>
                <w:sz w:val="20"/>
                <w:szCs w:val="20"/>
              </w:rPr>
            </w:pPr>
            <w:r w:rsidRPr="004B641B">
              <w:rPr>
                <w:color w:val="000000"/>
                <w:sz w:val="20"/>
                <w:szCs w:val="20"/>
              </w:rPr>
              <w:t>- аренда земли</w:t>
            </w:r>
          </w:p>
        </w:tc>
        <w:tc>
          <w:tcPr>
            <w:tcW w:w="1276" w:type="dxa"/>
            <w:shd w:val="clear" w:color="auto" w:fill="auto"/>
            <w:vAlign w:val="center"/>
          </w:tcPr>
          <w:p w14:paraId="77A1E4DA" w14:textId="77777777" w:rsidR="00EC6AA4" w:rsidRPr="004B641B" w:rsidRDefault="00EC6AA4" w:rsidP="002F4DF0">
            <w:pPr>
              <w:jc w:val="center"/>
              <w:rPr>
                <w:snapToGrid w:val="0"/>
              </w:rPr>
            </w:pPr>
            <w:r w:rsidRPr="004B641B">
              <w:rPr>
                <w:snapToGrid w:val="0"/>
              </w:rPr>
              <w:t>732,26</w:t>
            </w:r>
          </w:p>
        </w:tc>
        <w:tc>
          <w:tcPr>
            <w:tcW w:w="1417" w:type="dxa"/>
            <w:tcBorders>
              <w:top w:val="nil"/>
              <w:left w:val="single" w:sz="4" w:space="0" w:color="auto"/>
              <w:bottom w:val="single" w:sz="4" w:space="0" w:color="auto"/>
              <w:right w:val="single" w:sz="4" w:space="0" w:color="auto"/>
            </w:tcBorders>
            <w:shd w:val="clear" w:color="auto" w:fill="auto"/>
            <w:vAlign w:val="center"/>
          </w:tcPr>
          <w:p w14:paraId="18D577AF" w14:textId="77777777" w:rsidR="00EC6AA4" w:rsidRPr="004B641B" w:rsidRDefault="00EC6AA4" w:rsidP="002F4DF0">
            <w:pPr>
              <w:jc w:val="center"/>
              <w:rPr>
                <w:snapToGrid w:val="0"/>
              </w:rPr>
            </w:pPr>
            <w:r w:rsidRPr="004B641B">
              <w:rPr>
                <w:snapToGrid w:val="0"/>
              </w:rPr>
              <w:t>725,8</w:t>
            </w:r>
          </w:p>
        </w:tc>
        <w:tc>
          <w:tcPr>
            <w:tcW w:w="1418" w:type="dxa"/>
            <w:shd w:val="clear" w:color="auto" w:fill="auto"/>
            <w:vAlign w:val="center"/>
          </w:tcPr>
          <w:p w14:paraId="505D2B0C" w14:textId="77777777" w:rsidR="00EC6AA4" w:rsidRPr="004B641B" w:rsidRDefault="00EC6AA4" w:rsidP="002F4DF0">
            <w:pPr>
              <w:jc w:val="center"/>
              <w:rPr>
                <w:snapToGrid w:val="0"/>
              </w:rPr>
            </w:pPr>
            <w:r w:rsidRPr="004B641B">
              <w:rPr>
                <w:snapToGrid w:val="0"/>
              </w:rPr>
              <w:t>170,56</w:t>
            </w:r>
          </w:p>
        </w:tc>
        <w:tc>
          <w:tcPr>
            <w:tcW w:w="1417" w:type="dxa"/>
            <w:tcBorders>
              <w:top w:val="nil"/>
              <w:left w:val="single" w:sz="4" w:space="0" w:color="auto"/>
              <w:bottom w:val="single" w:sz="4" w:space="0" w:color="auto"/>
              <w:right w:val="single" w:sz="4" w:space="0" w:color="auto"/>
            </w:tcBorders>
            <w:shd w:val="clear" w:color="auto" w:fill="auto"/>
            <w:vAlign w:val="center"/>
          </w:tcPr>
          <w:p w14:paraId="21494739" w14:textId="77777777" w:rsidR="00EC6AA4" w:rsidRPr="004B641B" w:rsidRDefault="00EC6AA4" w:rsidP="002F4DF0">
            <w:pPr>
              <w:jc w:val="center"/>
              <w:rPr>
                <w:snapToGrid w:val="0"/>
              </w:rPr>
            </w:pPr>
            <w:r w:rsidRPr="004B641B">
              <w:rPr>
                <w:snapToGrid w:val="0"/>
              </w:rPr>
              <w:t>-555,24</w:t>
            </w:r>
          </w:p>
        </w:tc>
      </w:tr>
      <w:tr w:rsidR="00EC6AA4" w:rsidRPr="004B641B" w14:paraId="18CF93F6" w14:textId="77777777" w:rsidTr="002F4DF0">
        <w:trPr>
          <w:trHeight w:val="311"/>
        </w:trPr>
        <w:tc>
          <w:tcPr>
            <w:tcW w:w="699" w:type="dxa"/>
            <w:shd w:val="clear" w:color="auto" w:fill="auto"/>
            <w:vAlign w:val="center"/>
            <w:hideMark/>
          </w:tcPr>
          <w:p w14:paraId="51ECB3F7" w14:textId="77777777" w:rsidR="00EC6AA4" w:rsidRPr="004B641B" w:rsidRDefault="00EC6AA4" w:rsidP="002F4DF0">
            <w:pPr>
              <w:jc w:val="center"/>
              <w:rPr>
                <w:color w:val="000000"/>
                <w:sz w:val="20"/>
                <w:szCs w:val="20"/>
              </w:rPr>
            </w:pPr>
          </w:p>
        </w:tc>
        <w:tc>
          <w:tcPr>
            <w:tcW w:w="3402" w:type="dxa"/>
            <w:shd w:val="clear" w:color="auto" w:fill="auto"/>
            <w:noWrap/>
            <w:vAlign w:val="center"/>
            <w:hideMark/>
          </w:tcPr>
          <w:p w14:paraId="00C0E313" w14:textId="77777777" w:rsidR="00EC6AA4" w:rsidRPr="004B641B" w:rsidRDefault="00EC6AA4" w:rsidP="002F4DF0">
            <w:pPr>
              <w:jc w:val="center"/>
              <w:rPr>
                <w:color w:val="000000"/>
                <w:sz w:val="20"/>
                <w:szCs w:val="20"/>
              </w:rPr>
            </w:pPr>
            <w:r w:rsidRPr="004B641B">
              <w:rPr>
                <w:color w:val="000000"/>
                <w:sz w:val="20"/>
                <w:szCs w:val="20"/>
              </w:rPr>
              <w:t>- аренда прочего имущества</w:t>
            </w:r>
          </w:p>
        </w:tc>
        <w:tc>
          <w:tcPr>
            <w:tcW w:w="1276" w:type="dxa"/>
            <w:shd w:val="clear" w:color="auto" w:fill="auto"/>
            <w:vAlign w:val="center"/>
          </w:tcPr>
          <w:p w14:paraId="02D4094D" w14:textId="77777777" w:rsidR="00EC6AA4" w:rsidRPr="004B641B" w:rsidRDefault="00EC6AA4" w:rsidP="002F4DF0">
            <w:pPr>
              <w:jc w:val="center"/>
              <w:rPr>
                <w:snapToGrid w:val="0"/>
              </w:rPr>
            </w:pPr>
            <w:r w:rsidRPr="004B641B">
              <w:rPr>
                <w:snapToGrid w:val="0"/>
              </w:rPr>
              <w:t>620,39</w:t>
            </w:r>
          </w:p>
        </w:tc>
        <w:tc>
          <w:tcPr>
            <w:tcW w:w="1417" w:type="dxa"/>
            <w:tcBorders>
              <w:top w:val="nil"/>
              <w:left w:val="single" w:sz="4" w:space="0" w:color="auto"/>
              <w:bottom w:val="single" w:sz="4" w:space="0" w:color="auto"/>
              <w:right w:val="single" w:sz="4" w:space="0" w:color="auto"/>
            </w:tcBorders>
            <w:shd w:val="clear" w:color="auto" w:fill="auto"/>
            <w:vAlign w:val="center"/>
          </w:tcPr>
          <w:p w14:paraId="1B7587B2" w14:textId="77777777" w:rsidR="00EC6AA4" w:rsidRPr="004B641B" w:rsidRDefault="00EC6AA4" w:rsidP="002F4DF0">
            <w:pPr>
              <w:jc w:val="center"/>
              <w:rPr>
                <w:snapToGrid w:val="0"/>
              </w:rPr>
            </w:pPr>
            <w:r w:rsidRPr="004B641B">
              <w:rPr>
                <w:snapToGrid w:val="0"/>
              </w:rPr>
              <w:t>567,10</w:t>
            </w:r>
          </w:p>
        </w:tc>
        <w:tc>
          <w:tcPr>
            <w:tcW w:w="1418" w:type="dxa"/>
            <w:shd w:val="clear" w:color="auto" w:fill="auto"/>
            <w:vAlign w:val="center"/>
          </w:tcPr>
          <w:p w14:paraId="06E389E6" w14:textId="77777777" w:rsidR="00EC6AA4" w:rsidRPr="004B641B" w:rsidRDefault="00EC6AA4" w:rsidP="002F4DF0">
            <w:pPr>
              <w:jc w:val="center"/>
              <w:rPr>
                <w:snapToGrid w:val="0"/>
              </w:rPr>
            </w:pPr>
            <w:r w:rsidRPr="004B641B">
              <w:rPr>
                <w:snapToGrid w:val="0"/>
              </w:rPr>
              <w:t>567,10</w:t>
            </w:r>
          </w:p>
        </w:tc>
        <w:tc>
          <w:tcPr>
            <w:tcW w:w="1417" w:type="dxa"/>
            <w:tcBorders>
              <w:top w:val="nil"/>
              <w:left w:val="single" w:sz="4" w:space="0" w:color="auto"/>
              <w:bottom w:val="single" w:sz="4" w:space="0" w:color="auto"/>
              <w:right w:val="single" w:sz="4" w:space="0" w:color="auto"/>
            </w:tcBorders>
            <w:shd w:val="clear" w:color="auto" w:fill="auto"/>
            <w:vAlign w:val="center"/>
          </w:tcPr>
          <w:p w14:paraId="622DF9A8" w14:textId="77777777" w:rsidR="00EC6AA4" w:rsidRPr="004B641B" w:rsidRDefault="00EC6AA4" w:rsidP="002F4DF0">
            <w:pPr>
              <w:jc w:val="center"/>
              <w:rPr>
                <w:snapToGrid w:val="0"/>
              </w:rPr>
            </w:pPr>
            <w:r w:rsidRPr="004B641B">
              <w:rPr>
                <w:snapToGrid w:val="0"/>
              </w:rPr>
              <w:t>0,00</w:t>
            </w:r>
          </w:p>
        </w:tc>
      </w:tr>
      <w:tr w:rsidR="00EC6AA4" w:rsidRPr="004B641B" w14:paraId="590A09EC" w14:textId="77777777" w:rsidTr="002F4DF0">
        <w:trPr>
          <w:trHeight w:val="130"/>
        </w:trPr>
        <w:tc>
          <w:tcPr>
            <w:tcW w:w="699" w:type="dxa"/>
            <w:shd w:val="clear" w:color="auto" w:fill="auto"/>
            <w:vAlign w:val="center"/>
            <w:hideMark/>
          </w:tcPr>
          <w:p w14:paraId="6E6C1224" w14:textId="77777777" w:rsidR="00EC6AA4" w:rsidRPr="004B641B" w:rsidRDefault="00EC6AA4" w:rsidP="002F4DF0">
            <w:pPr>
              <w:jc w:val="center"/>
              <w:rPr>
                <w:color w:val="000000"/>
                <w:sz w:val="20"/>
                <w:szCs w:val="20"/>
              </w:rPr>
            </w:pPr>
            <w:r w:rsidRPr="004B641B">
              <w:rPr>
                <w:color w:val="000000"/>
                <w:sz w:val="20"/>
                <w:szCs w:val="20"/>
              </w:rPr>
              <w:t>1.3.</w:t>
            </w:r>
          </w:p>
        </w:tc>
        <w:tc>
          <w:tcPr>
            <w:tcW w:w="3402" w:type="dxa"/>
            <w:shd w:val="clear" w:color="auto" w:fill="auto"/>
            <w:vAlign w:val="center"/>
            <w:hideMark/>
          </w:tcPr>
          <w:p w14:paraId="4300DDBF" w14:textId="77777777" w:rsidR="00EC6AA4" w:rsidRPr="004B641B" w:rsidRDefault="00EC6AA4" w:rsidP="002F4DF0">
            <w:pPr>
              <w:jc w:val="center"/>
              <w:rPr>
                <w:color w:val="000000"/>
                <w:sz w:val="20"/>
                <w:szCs w:val="20"/>
              </w:rPr>
            </w:pPr>
            <w:r w:rsidRPr="004B641B">
              <w:rPr>
                <w:color w:val="000000"/>
                <w:sz w:val="20"/>
                <w:szCs w:val="20"/>
              </w:rPr>
              <w:t>Концессионная плата</w:t>
            </w:r>
          </w:p>
        </w:tc>
        <w:tc>
          <w:tcPr>
            <w:tcW w:w="1276" w:type="dxa"/>
            <w:shd w:val="clear" w:color="auto" w:fill="auto"/>
            <w:vAlign w:val="center"/>
          </w:tcPr>
          <w:p w14:paraId="1347CD2B" w14:textId="77777777" w:rsidR="00EC6AA4" w:rsidRPr="004B641B" w:rsidRDefault="00EC6AA4" w:rsidP="002F4DF0">
            <w:pPr>
              <w:jc w:val="center"/>
              <w:rPr>
                <w:snapToGrid w:val="0"/>
              </w:rPr>
            </w:pPr>
            <w:r w:rsidRPr="004B641B">
              <w:rPr>
                <w:snapToGrid w:val="0"/>
              </w:rPr>
              <w:t>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96A9DC" w14:textId="77777777" w:rsidR="00EC6AA4" w:rsidRPr="004B641B" w:rsidRDefault="00EC6AA4" w:rsidP="002F4DF0">
            <w:pPr>
              <w:jc w:val="center"/>
              <w:rPr>
                <w:snapToGrid w:val="0"/>
              </w:rPr>
            </w:pPr>
            <w:r w:rsidRPr="004B641B">
              <w:rPr>
                <w:snapToGrid w:val="0"/>
              </w:rPr>
              <w:t>0,00</w:t>
            </w:r>
          </w:p>
        </w:tc>
        <w:tc>
          <w:tcPr>
            <w:tcW w:w="1418" w:type="dxa"/>
            <w:shd w:val="clear" w:color="auto" w:fill="auto"/>
            <w:vAlign w:val="center"/>
          </w:tcPr>
          <w:p w14:paraId="62FF4273" w14:textId="77777777" w:rsidR="00EC6AA4" w:rsidRPr="004B641B" w:rsidRDefault="00EC6AA4" w:rsidP="002F4DF0">
            <w:pPr>
              <w:jc w:val="center"/>
              <w:rPr>
                <w:snapToGrid w:val="0"/>
              </w:rPr>
            </w:pPr>
            <w:r w:rsidRPr="004B641B">
              <w:rPr>
                <w:snapToGrid w:val="0"/>
              </w:rPr>
              <w:t>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5A51455" w14:textId="77777777" w:rsidR="00EC6AA4" w:rsidRPr="004B641B" w:rsidRDefault="00EC6AA4" w:rsidP="002F4DF0">
            <w:pPr>
              <w:jc w:val="center"/>
              <w:rPr>
                <w:snapToGrid w:val="0"/>
              </w:rPr>
            </w:pPr>
            <w:r w:rsidRPr="004B641B">
              <w:rPr>
                <w:snapToGrid w:val="0"/>
              </w:rPr>
              <w:t>0,00</w:t>
            </w:r>
          </w:p>
        </w:tc>
      </w:tr>
      <w:tr w:rsidR="00EC6AA4" w:rsidRPr="004B641B" w14:paraId="39E63436" w14:textId="77777777" w:rsidTr="002F4DF0">
        <w:trPr>
          <w:trHeight w:val="660"/>
        </w:trPr>
        <w:tc>
          <w:tcPr>
            <w:tcW w:w="699" w:type="dxa"/>
            <w:shd w:val="clear" w:color="auto" w:fill="auto"/>
            <w:vAlign w:val="center"/>
            <w:hideMark/>
          </w:tcPr>
          <w:p w14:paraId="712B851D" w14:textId="77777777" w:rsidR="00EC6AA4" w:rsidRPr="004B641B" w:rsidRDefault="00EC6AA4" w:rsidP="002F4DF0">
            <w:pPr>
              <w:jc w:val="center"/>
              <w:rPr>
                <w:color w:val="000000"/>
                <w:sz w:val="20"/>
                <w:szCs w:val="20"/>
              </w:rPr>
            </w:pPr>
            <w:r w:rsidRPr="004B641B">
              <w:rPr>
                <w:color w:val="000000"/>
                <w:sz w:val="20"/>
                <w:szCs w:val="20"/>
              </w:rPr>
              <w:t>1.4.</w:t>
            </w:r>
          </w:p>
        </w:tc>
        <w:tc>
          <w:tcPr>
            <w:tcW w:w="3402" w:type="dxa"/>
            <w:shd w:val="clear" w:color="auto" w:fill="auto"/>
            <w:vAlign w:val="center"/>
            <w:hideMark/>
          </w:tcPr>
          <w:p w14:paraId="2D9E9655" w14:textId="77777777" w:rsidR="00EC6AA4" w:rsidRPr="004B641B" w:rsidRDefault="00EC6AA4" w:rsidP="002F4DF0">
            <w:pPr>
              <w:jc w:val="center"/>
              <w:rPr>
                <w:color w:val="000000"/>
                <w:sz w:val="20"/>
                <w:szCs w:val="20"/>
              </w:rPr>
            </w:pPr>
            <w:r w:rsidRPr="004B641B">
              <w:rPr>
                <w:color w:val="000000"/>
                <w:sz w:val="20"/>
                <w:szCs w:val="20"/>
              </w:rPr>
              <w:t>Расходы на уплату налогов, сборов и других обязательных платежей, в том числе:</w:t>
            </w:r>
          </w:p>
        </w:tc>
        <w:tc>
          <w:tcPr>
            <w:tcW w:w="1276" w:type="dxa"/>
            <w:shd w:val="clear" w:color="auto" w:fill="auto"/>
            <w:vAlign w:val="center"/>
          </w:tcPr>
          <w:p w14:paraId="37FA0AD4" w14:textId="77777777" w:rsidR="00EC6AA4" w:rsidRPr="004B641B" w:rsidRDefault="00EC6AA4" w:rsidP="002F4DF0">
            <w:pPr>
              <w:jc w:val="center"/>
              <w:rPr>
                <w:snapToGrid w:val="0"/>
              </w:rPr>
            </w:pPr>
            <w:r w:rsidRPr="004B641B">
              <w:rPr>
                <w:snapToGrid w:val="0"/>
              </w:rPr>
              <w:t>1 104,97</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7E3997" w14:textId="77777777" w:rsidR="00EC6AA4" w:rsidRPr="004B641B" w:rsidRDefault="00EC6AA4" w:rsidP="002F4DF0">
            <w:pPr>
              <w:jc w:val="center"/>
              <w:rPr>
                <w:snapToGrid w:val="0"/>
              </w:rPr>
            </w:pPr>
            <w:r w:rsidRPr="004B641B">
              <w:rPr>
                <w:snapToGrid w:val="0"/>
              </w:rPr>
              <w:t>1 292,66</w:t>
            </w:r>
          </w:p>
        </w:tc>
        <w:tc>
          <w:tcPr>
            <w:tcW w:w="1418" w:type="dxa"/>
            <w:shd w:val="clear" w:color="auto" w:fill="auto"/>
            <w:vAlign w:val="center"/>
          </w:tcPr>
          <w:p w14:paraId="1B740FC7" w14:textId="77777777" w:rsidR="00EC6AA4" w:rsidRPr="004B641B" w:rsidRDefault="00EC6AA4" w:rsidP="002F4DF0">
            <w:pPr>
              <w:jc w:val="center"/>
              <w:rPr>
                <w:snapToGrid w:val="0"/>
              </w:rPr>
            </w:pPr>
            <w:r w:rsidRPr="004B641B">
              <w:rPr>
                <w:snapToGrid w:val="0"/>
              </w:rPr>
              <w:t>1 292,66</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8E086E" w14:textId="77777777" w:rsidR="00EC6AA4" w:rsidRPr="004B641B" w:rsidRDefault="00EC6AA4" w:rsidP="002F4DF0">
            <w:pPr>
              <w:jc w:val="center"/>
              <w:rPr>
                <w:snapToGrid w:val="0"/>
              </w:rPr>
            </w:pPr>
            <w:r w:rsidRPr="004B641B">
              <w:rPr>
                <w:snapToGrid w:val="0"/>
              </w:rPr>
              <w:t>0</w:t>
            </w:r>
          </w:p>
        </w:tc>
      </w:tr>
      <w:tr w:rsidR="00EC6AA4" w:rsidRPr="004B641B" w14:paraId="5A8F0C10" w14:textId="77777777" w:rsidTr="002F4DF0">
        <w:trPr>
          <w:trHeight w:val="1620"/>
        </w:trPr>
        <w:tc>
          <w:tcPr>
            <w:tcW w:w="699" w:type="dxa"/>
            <w:shd w:val="clear" w:color="auto" w:fill="auto"/>
            <w:vAlign w:val="center"/>
            <w:hideMark/>
          </w:tcPr>
          <w:p w14:paraId="4F6DC3B3" w14:textId="77777777" w:rsidR="00EC6AA4" w:rsidRPr="004B641B" w:rsidRDefault="00EC6AA4" w:rsidP="002F4DF0">
            <w:pPr>
              <w:jc w:val="center"/>
              <w:rPr>
                <w:color w:val="000000"/>
                <w:sz w:val="20"/>
                <w:szCs w:val="20"/>
              </w:rPr>
            </w:pPr>
            <w:r w:rsidRPr="004B641B">
              <w:rPr>
                <w:color w:val="000000"/>
                <w:sz w:val="20"/>
                <w:szCs w:val="20"/>
              </w:rPr>
              <w:lastRenderedPageBreak/>
              <w:t>1.4.1.</w:t>
            </w:r>
          </w:p>
        </w:tc>
        <w:tc>
          <w:tcPr>
            <w:tcW w:w="3402" w:type="dxa"/>
            <w:shd w:val="clear" w:color="auto" w:fill="auto"/>
            <w:vAlign w:val="center"/>
            <w:hideMark/>
          </w:tcPr>
          <w:p w14:paraId="40F979D4" w14:textId="77777777" w:rsidR="00EC6AA4" w:rsidRPr="004B641B" w:rsidRDefault="00EC6AA4" w:rsidP="002F4DF0">
            <w:pPr>
              <w:jc w:val="center"/>
              <w:rPr>
                <w:color w:val="000000"/>
                <w:sz w:val="20"/>
                <w:szCs w:val="20"/>
              </w:rPr>
            </w:pPr>
            <w:r w:rsidRPr="004B641B">
              <w:rPr>
                <w:color w:val="00000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6" w:type="dxa"/>
            <w:shd w:val="clear" w:color="auto" w:fill="auto"/>
            <w:vAlign w:val="center"/>
          </w:tcPr>
          <w:p w14:paraId="3DC37EA7" w14:textId="77777777" w:rsidR="00EC6AA4" w:rsidRPr="004B641B" w:rsidRDefault="00EC6AA4" w:rsidP="002F4DF0">
            <w:pPr>
              <w:jc w:val="center"/>
              <w:rPr>
                <w:snapToGrid w:val="0"/>
              </w:rPr>
            </w:pPr>
            <w:r w:rsidRPr="004B641B">
              <w:rPr>
                <w:snapToGrid w:val="0"/>
              </w:rPr>
              <w:t>154,77</w:t>
            </w:r>
          </w:p>
        </w:tc>
        <w:tc>
          <w:tcPr>
            <w:tcW w:w="1417" w:type="dxa"/>
            <w:shd w:val="clear" w:color="auto" w:fill="auto"/>
            <w:vAlign w:val="center"/>
          </w:tcPr>
          <w:p w14:paraId="0FDE8ED5" w14:textId="77777777" w:rsidR="00EC6AA4" w:rsidRPr="004B641B" w:rsidRDefault="00EC6AA4" w:rsidP="002F4DF0">
            <w:pPr>
              <w:jc w:val="center"/>
              <w:rPr>
                <w:snapToGrid w:val="0"/>
              </w:rPr>
            </w:pPr>
            <w:r w:rsidRPr="004B641B">
              <w:rPr>
                <w:snapToGrid w:val="0"/>
              </w:rPr>
              <w:t>165,36</w:t>
            </w:r>
          </w:p>
        </w:tc>
        <w:tc>
          <w:tcPr>
            <w:tcW w:w="1418" w:type="dxa"/>
            <w:shd w:val="clear" w:color="auto" w:fill="auto"/>
            <w:vAlign w:val="center"/>
          </w:tcPr>
          <w:p w14:paraId="681A43C3" w14:textId="77777777" w:rsidR="00EC6AA4" w:rsidRPr="004B641B" w:rsidRDefault="00EC6AA4" w:rsidP="002F4DF0">
            <w:pPr>
              <w:jc w:val="center"/>
              <w:rPr>
                <w:snapToGrid w:val="0"/>
              </w:rPr>
            </w:pPr>
            <w:r w:rsidRPr="004B641B">
              <w:rPr>
                <w:snapToGrid w:val="0"/>
              </w:rPr>
              <w:t>165,36</w:t>
            </w:r>
          </w:p>
        </w:tc>
        <w:tc>
          <w:tcPr>
            <w:tcW w:w="1417" w:type="dxa"/>
            <w:shd w:val="clear" w:color="auto" w:fill="auto"/>
            <w:vAlign w:val="center"/>
          </w:tcPr>
          <w:p w14:paraId="52A68D7E" w14:textId="77777777" w:rsidR="00EC6AA4" w:rsidRPr="004B641B" w:rsidRDefault="00EC6AA4" w:rsidP="002F4DF0">
            <w:pPr>
              <w:jc w:val="center"/>
              <w:rPr>
                <w:snapToGrid w:val="0"/>
              </w:rPr>
            </w:pPr>
            <w:r w:rsidRPr="004B641B">
              <w:rPr>
                <w:snapToGrid w:val="0"/>
              </w:rPr>
              <w:t>0,00</w:t>
            </w:r>
          </w:p>
        </w:tc>
      </w:tr>
      <w:tr w:rsidR="00EC6AA4" w:rsidRPr="004B641B" w14:paraId="1ED11E38" w14:textId="77777777" w:rsidTr="002F4DF0">
        <w:trPr>
          <w:trHeight w:val="187"/>
        </w:trPr>
        <w:tc>
          <w:tcPr>
            <w:tcW w:w="699" w:type="dxa"/>
            <w:shd w:val="clear" w:color="auto" w:fill="auto"/>
            <w:vAlign w:val="center"/>
            <w:hideMark/>
          </w:tcPr>
          <w:p w14:paraId="3CCEB43B" w14:textId="77777777" w:rsidR="00EC6AA4" w:rsidRPr="004B641B" w:rsidRDefault="00EC6AA4" w:rsidP="002F4DF0">
            <w:pPr>
              <w:jc w:val="center"/>
              <w:rPr>
                <w:color w:val="000000"/>
                <w:sz w:val="20"/>
                <w:szCs w:val="20"/>
              </w:rPr>
            </w:pPr>
            <w:r w:rsidRPr="004B641B">
              <w:rPr>
                <w:color w:val="000000"/>
                <w:sz w:val="20"/>
                <w:szCs w:val="20"/>
              </w:rPr>
              <w:t>1.4.2.</w:t>
            </w:r>
          </w:p>
        </w:tc>
        <w:tc>
          <w:tcPr>
            <w:tcW w:w="3402" w:type="dxa"/>
            <w:shd w:val="clear" w:color="auto" w:fill="auto"/>
            <w:vAlign w:val="center"/>
            <w:hideMark/>
          </w:tcPr>
          <w:p w14:paraId="60E4FCEB" w14:textId="77777777" w:rsidR="00EC6AA4" w:rsidRPr="004B641B" w:rsidRDefault="00EC6AA4" w:rsidP="002F4DF0">
            <w:pPr>
              <w:jc w:val="center"/>
              <w:rPr>
                <w:color w:val="000000"/>
                <w:sz w:val="20"/>
                <w:szCs w:val="20"/>
              </w:rPr>
            </w:pPr>
            <w:r w:rsidRPr="004B641B">
              <w:rPr>
                <w:color w:val="000000"/>
                <w:sz w:val="20"/>
                <w:szCs w:val="20"/>
              </w:rPr>
              <w:t>транспортный налог</w:t>
            </w:r>
          </w:p>
        </w:tc>
        <w:tc>
          <w:tcPr>
            <w:tcW w:w="1276" w:type="dxa"/>
            <w:shd w:val="clear" w:color="auto" w:fill="auto"/>
            <w:vAlign w:val="center"/>
          </w:tcPr>
          <w:p w14:paraId="4BC7BA22" w14:textId="77777777" w:rsidR="00EC6AA4" w:rsidRPr="004B641B" w:rsidRDefault="00EC6AA4" w:rsidP="002F4DF0">
            <w:pPr>
              <w:jc w:val="center"/>
              <w:rPr>
                <w:snapToGrid w:val="0"/>
              </w:rPr>
            </w:pPr>
            <w:r w:rsidRPr="004B641B">
              <w:rPr>
                <w:snapToGrid w:val="0"/>
              </w:rPr>
              <w:t>5,5</w:t>
            </w:r>
          </w:p>
        </w:tc>
        <w:tc>
          <w:tcPr>
            <w:tcW w:w="1417" w:type="dxa"/>
            <w:shd w:val="clear" w:color="auto" w:fill="auto"/>
            <w:vAlign w:val="center"/>
          </w:tcPr>
          <w:p w14:paraId="483C805E" w14:textId="77777777" w:rsidR="00EC6AA4" w:rsidRPr="004B641B" w:rsidRDefault="00EC6AA4" w:rsidP="002F4DF0">
            <w:pPr>
              <w:jc w:val="center"/>
              <w:rPr>
                <w:snapToGrid w:val="0"/>
              </w:rPr>
            </w:pPr>
            <w:r w:rsidRPr="004B641B">
              <w:rPr>
                <w:snapToGrid w:val="0"/>
              </w:rPr>
              <w:t>8,3</w:t>
            </w:r>
          </w:p>
        </w:tc>
        <w:tc>
          <w:tcPr>
            <w:tcW w:w="1418" w:type="dxa"/>
            <w:shd w:val="clear" w:color="auto" w:fill="auto"/>
            <w:vAlign w:val="center"/>
          </w:tcPr>
          <w:p w14:paraId="54158411" w14:textId="77777777" w:rsidR="00EC6AA4" w:rsidRPr="004B641B" w:rsidRDefault="00EC6AA4" w:rsidP="002F4DF0">
            <w:pPr>
              <w:jc w:val="center"/>
              <w:rPr>
                <w:snapToGrid w:val="0"/>
              </w:rPr>
            </w:pPr>
            <w:r w:rsidRPr="004B641B">
              <w:rPr>
                <w:snapToGrid w:val="0"/>
              </w:rPr>
              <w:t>8,3</w:t>
            </w:r>
          </w:p>
        </w:tc>
        <w:tc>
          <w:tcPr>
            <w:tcW w:w="1417" w:type="dxa"/>
            <w:vAlign w:val="center"/>
          </w:tcPr>
          <w:p w14:paraId="58786BEC" w14:textId="77777777" w:rsidR="00EC6AA4" w:rsidRPr="004B641B" w:rsidRDefault="00EC6AA4" w:rsidP="002F4DF0">
            <w:pPr>
              <w:jc w:val="center"/>
              <w:rPr>
                <w:snapToGrid w:val="0"/>
              </w:rPr>
            </w:pPr>
            <w:r w:rsidRPr="004B641B">
              <w:rPr>
                <w:snapToGrid w:val="0"/>
              </w:rPr>
              <w:t>0,00</w:t>
            </w:r>
          </w:p>
        </w:tc>
      </w:tr>
      <w:tr w:rsidR="00EC6AA4" w:rsidRPr="004B641B" w14:paraId="23CD4AB3" w14:textId="77777777" w:rsidTr="002F4DF0">
        <w:trPr>
          <w:trHeight w:val="197"/>
        </w:trPr>
        <w:tc>
          <w:tcPr>
            <w:tcW w:w="699" w:type="dxa"/>
            <w:shd w:val="clear" w:color="auto" w:fill="auto"/>
            <w:vAlign w:val="center"/>
            <w:hideMark/>
          </w:tcPr>
          <w:p w14:paraId="578109E2" w14:textId="77777777" w:rsidR="00EC6AA4" w:rsidRPr="004B641B" w:rsidRDefault="00EC6AA4" w:rsidP="002F4DF0">
            <w:pPr>
              <w:jc w:val="center"/>
              <w:rPr>
                <w:color w:val="000000"/>
                <w:sz w:val="20"/>
                <w:szCs w:val="20"/>
              </w:rPr>
            </w:pPr>
            <w:r w:rsidRPr="004B641B">
              <w:rPr>
                <w:color w:val="000000"/>
                <w:sz w:val="20"/>
                <w:szCs w:val="20"/>
              </w:rPr>
              <w:t>1.4.3.</w:t>
            </w:r>
          </w:p>
        </w:tc>
        <w:tc>
          <w:tcPr>
            <w:tcW w:w="3402" w:type="dxa"/>
            <w:shd w:val="clear" w:color="auto" w:fill="auto"/>
            <w:vAlign w:val="center"/>
            <w:hideMark/>
          </w:tcPr>
          <w:p w14:paraId="0C64FE25" w14:textId="77777777" w:rsidR="00EC6AA4" w:rsidRPr="004B641B" w:rsidRDefault="00EC6AA4" w:rsidP="002F4DF0">
            <w:pPr>
              <w:jc w:val="center"/>
              <w:rPr>
                <w:color w:val="000000"/>
                <w:sz w:val="20"/>
                <w:szCs w:val="20"/>
              </w:rPr>
            </w:pPr>
            <w:r w:rsidRPr="004B641B">
              <w:rPr>
                <w:color w:val="000000"/>
                <w:sz w:val="20"/>
                <w:szCs w:val="20"/>
              </w:rPr>
              <w:t>налог на имущество организации</w:t>
            </w:r>
          </w:p>
        </w:tc>
        <w:tc>
          <w:tcPr>
            <w:tcW w:w="1276" w:type="dxa"/>
            <w:shd w:val="clear" w:color="auto" w:fill="auto"/>
            <w:vAlign w:val="center"/>
          </w:tcPr>
          <w:p w14:paraId="19767928" w14:textId="77777777" w:rsidR="00EC6AA4" w:rsidRPr="004B641B" w:rsidRDefault="00EC6AA4" w:rsidP="002F4DF0">
            <w:pPr>
              <w:jc w:val="center"/>
              <w:rPr>
                <w:snapToGrid w:val="0"/>
              </w:rPr>
            </w:pPr>
            <w:r w:rsidRPr="004B641B">
              <w:rPr>
                <w:snapToGrid w:val="0"/>
              </w:rPr>
              <w:t>944,7</w:t>
            </w:r>
          </w:p>
        </w:tc>
        <w:tc>
          <w:tcPr>
            <w:tcW w:w="1417" w:type="dxa"/>
            <w:shd w:val="clear" w:color="auto" w:fill="auto"/>
            <w:vAlign w:val="center"/>
          </w:tcPr>
          <w:p w14:paraId="7112B158" w14:textId="77777777" w:rsidR="00EC6AA4" w:rsidRPr="004B641B" w:rsidRDefault="00EC6AA4" w:rsidP="002F4DF0">
            <w:pPr>
              <w:jc w:val="center"/>
              <w:rPr>
                <w:snapToGrid w:val="0"/>
              </w:rPr>
            </w:pPr>
            <w:r w:rsidRPr="004B641B">
              <w:rPr>
                <w:snapToGrid w:val="0"/>
              </w:rPr>
              <w:t>1119</w:t>
            </w:r>
          </w:p>
        </w:tc>
        <w:tc>
          <w:tcPr>
            <w:tcW w:w="1418" w:type="dxa"/>
            <w:shd w:val="clear" w:color="auto" w:fill="auto"/>
            <w:vAlign w:val="center"/>
          </w:tcPr>
          <w:p w14:paraId="752A778C" w14:textId="77777777" w:rsidR="00EC6AA4" w:rsidRPr="004B641B" w:rsidRDefault="00EC6AA4" w:rsidP="002F4DF0">
            <w:pPr>
              <w:jc w:val="center"/>
              <w:rPr>
                <w:snapToGrid w:val="0"/>
              </w:rPr>
            </w:pPr>
            <w:r w:rsidRPr="004B641B">
              <w:rPr>
                <w:snapToGrid w:val="0"/>
              </w:rPr>
              <w:t>1119</w:t>
            </w:r>
          </w:p>
        </w:tc>
        <w:tc>
          <w:tcPr>
            <w:tcW w:w="1417" w:type="dxa"/>
            <w:vAlign w:val="center"/>
          </w:tcPr>
          <w:p w14:paraId="79393C5A" w14:textId="77777777" w:rsidR="00EC6AA4" w:rsidRPr="004B641B" w:rsidRDefault="00EC6AA4" w:rsidP="002F4DF0">
            <w:pPr>
              <w:jc w:val="center"/>
              <w:rPr>
                <w:snapToGrid w:val="0"/>
              </w:rPr>
            </w:pPr>
            <w:r w:rsidRPr="004B641B">
              <w:rPr>
                <w:snapToGrid w:val="0"/>
              </w:rPr>
              <w:t>0,00</w:t>
            </w:r>
          </w:p>
        </w:tc>
      </w:tr>
      <w:tr w:rsidR="00EC6AA4" w:rsidRPr="004B641B" w14:paraId="70D31894" w14:textId="77777777" w:rsidTr="002F4DF0">
        <w:trPr>
          <w:trHeight w:val="200"/>
        </w:trPr>
        <w:tc>
          <w:tcPr>
            <w:tcW w:w="699" w:type="dxa"/>
            <w:shd w:val="clear" w:color="auto" w:fill="auto"/>
            <w:vAlign w:val="center"/>
            <w:hideMark/>
          </w:tcPr>
          <w:p w14:paraId="15B76E33" w14:textId="77777777" w:rsidR="00EC6AA4" w:rsidRPr="004B641B" w:rsidRDefault="00EC6AA4" w:rsidP="002F4DF0">
            <w:pPr>
              <w:jc w:val="center"/>
              <w:rPr>
                <w:color w:val="000000"/>
                <w:sz w:val="20"/>
                <w:szCs w:val="20"/>
              </w:rPr>
            </w:pPr>
            <w:r w:rsidRPr="004B641B">
              <w:rPr>
                <w:color w:val="000000"/>
                <w:sz w:val="20"/>
                <w:szCs w:val="20"/>
              </w:rPr>
              <w:t>1.5.</w:t>
            </w:r>
          </w:p>
        </w:tc>
        <w:tc>
          <w:tcPr>
            <w:tcW w:w="3402" w:type="dxa"/>
            <w:shd w:val="clear" w:color="auto" w:fill="auto"/>
            <w:vAlign w:val="center"/>
            <w:hideMark/>
          </w:tcPr>
          <w:p w14:paraId="390B64B5" w14:textId="77777777" w:rsidR="00EC6AA4" w:rsidRPr="004B641B" w:rsidRDefault="00EC6AA4" w:rsidP="002F4DF0">
            <w:pPr>
              <w:jc w:val="center"/>
              <w:rPr>
                <w:color w:val="000000"/>
                <w:sz w:val="20"/>
                <w:szCs w:val="20"/>
              </w:rPr>
            </w:pPr>
            <w:r w:rsidRPr="004B641B">
              <w:rPr>
                <w:color w:val="000000"/>
                <w:sz w:val="20"/>
                <w:szCs w:val="20"/>
              </w:rPr>
              <w:t>Отчисления на социальные нужды</w:t>
            </w:r>
          </w:p>
        </w:tc>
        <w:tc>
          <w:tcPr>
            <w:tcW w:w="1276" w:type="dxa"/>
            <w:shd w:val="clear" w:color="auto" w:fill="auto"/>
            <w:vAlign w:val="center"/>
          </w:tcPr>
          <w:p w14:paraId="052346DA" w14:textId="77777777" w:rsidR="00EC6AA4" w:rsidRPr="004B641B" w:rsidRDefault="00EC6AA4" w:rsidP="002F4DF0">
            <w:pPr>
              <w:jc w:val="center"/>
              <w:rPr>
                <w:snapToGrid w:val="0"/>
              </w:rPr>
            </w:pPr>
            <w:r w:rsidRPr="004B641B">
              <w:rPr>
                <w:snapToGrid w:val="0"/>
              </w:rPr>
              <w:t>10 344,71</w:t>
            </w:r>
          </w:p>
        </w:tc>
        <w:tc>
          <w:tcPr>
            <w:tcW w:w="1417" w:type="dxa"/>
            <w:tcBorders>
              <w:top w:val="nil"/>
              <w:left w:val="single" w:sz="4" w:space="0" w:color="auto"/>
              <w:bottom w:val="single" w:sz="4" w:space="0" w:color="auto"/>
              <w:right w:val="single" w:sz="4" w:space="0" w:color="auto"/>
            </w:tcBorders>
            <w:shd w:val="clear" w:color="auto" w:fill="auto"/>
            <w:vAlign w:val="center"/>
          </w:tcPr>
          <w:p w14:paraId="3561DD88" w14:textId="77777777" w:rsidR="00EC6AA4" w:rsidRPr="004B641B" w:rsidRDefault="00EC6AA4" w:rsidP="002F4DF0">
            <w:pPr>
              <w:jc w:val="center"/>
              <w:rPr>
                <w:snapToGrid w:val="0"/>
              </w:rPr>
            </w:pPr>
            <w:r w:rsidRPr="004B641B">
              <w:rPr>
                <w:snapToGrid w:val="0"/>
              </w:rPr>
              <w:t>13 662,24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7C7710" w14:textId="77777777" w:rsidR="00EC6AA4" w:rsidRPr="004B641B" w:rsidRDefault="00EC6AA4" w:rsidP="002F4DF0">
            <w:pPr>
              <w:jc w:val="center"/>
              <w:rPr>
                <w:snapToGrid w:val="0"/>
              </w:rPr>
            </w:pPr>
            <w:r w:rsidRPr="004B641B">
              <w:rPr>
                <w:snapToGrid w:val="0"/>
              </w:rPr>
              <w:t>13 662,24</w:t>
            </w:r>
          </w:p>
        </w:tc>
        <w:tc>
          <w:tcPr>
            <w:tcW w:w="1417" w:type="dxa"/>
            <w:tcBorders>
              <w:top w:val="single" w:sz="4" w:space="0" w:color="auto"/>
              <w:left w:val="nil"/>
              <w:bottom w:val="single" w:sz="4" w:space="0" w:color="auto"/>
              <w:right w:val="single" w:sz="4" w:space="0" w:color="auto"/>
            </w:tcBorders>
            <w:shd w:val="clear" w:color="auto" w:fill="auto"/>
            <w:vAlign w:val="center"/>
          </w:tcPr>
          <w:p w14:paraId="6FF04D51" w14:textId="77777777" w:rsidR="00EC6AA4" w:rsidRPr="004B641B" w:rsidRDefault="00EC6AA4" w:rsidP="002F4DF0">
            <w:pPr>
              <w:jc w:val="center"/>
              <w:rPr>
                <w:snapToGrid w:val="0"/>
              </w:rPr>
            </w:pPr>
            <w:r w:rsidRPr="004B641B">
              <w:rPr>
                <w:snapToGrid w:val="0"/>
              </w:rPr>
              <w:t>0,00</w:t>
            </w:r>
          </w:p>
        </w:tc>
      </w:tr>
      <w:tr w:rsidR="00EC6AA4" w:rsidRPr="004B641B" w14:paraId="4F649632" w14:textId="77777777" w:rsidTr="002F4DF0">
        <w:trPr>
          <w:trHeight w:val="185"/>
        </w:trPr>
        <w:tc>
          <w:tcPr>
            <w:tcW w:w="699" w:type="dxa"/>
            <w:shd w:val="clear" w:color="auto" w:fill="auto"/>
            <w:vAlign w:val="center"/>
            <w:hideMark/>
          </w:tcPr>
          <w:p w14:paraId="6D62E537" w14:textId="77777777" w:rsidR="00EC6AA4" w:rsidRPr="004B641B" w:rsidRDefault="00EC6AA4" w:rsidP="002F4DF0">
            <w:pPr>
              <w:jc w:val="center"/>
              <w:rPr>
                <w:color w:val="000000"/>
                <w:sz w:val="20"/>
                <w:szCs w:val="20"/>
              </w:rPr>
            </w:pPr>
            <w:r w:rsidRPr="004B641B">
              <w:rPr>
                <w:color w:val="000000"/>
                <w:sz w:val="20"/>
                <w:szCs w:val="20"/>
              </w:rPr>
              <w:t>1.6.</w:t>
            </w:r>
          </w:p>
        </w:tc>
        <w:tc>
          <w:tcPr>
            <w:tcW w:w="3402" w:type="dxa"/>
            <w:shd w:val="clear" w:color="000000" w:fill="FFFFFF"/>
            <w:vAlign w:val="center"/>
            <w:hideMark/>
          </w:tcPr>
          <w:p w14:paraId="06006E23" w14:textId="77777777" w:rsidR="00EC6AA4" w:rsidRPr="004B641B" w:rsidRDefault="00EC6AA4" w:rsidP="002F4DF0">
            <w:pPr>
              <w:jc w:val="center"/>
              <w:rPr>
                <w:color w:val="000000"/>
                <w:sz w:val="20"/>
                <w:szCs w:val="20"/>
              </w:rPr>
            </w:pPr>
            <w:r w:rsidRPr="004B641B">
              <w:rPr>
                <w:color w:val="000000"/>
                <w:sz w:val="20"/>
                <w:szCs w:val="20"/>
              </w:rPr>
              <w:t>Расходы по сомнительным долгам</w:t>
            </w:r>
          </w:p>
        </w:tc>
        <w:tc>
          <w:tcPr>
            <w:tcW w:w="1276" w:type="dxa"/>
            <w:shd w:val="clear" w:color="auto" w:fill="auto"/>
            <w:vAlign w:val="center"/>
          </w:tcPr>
          <w:p w14:paraId="598DF1A1" w14:textId="77777777" w:rsidR="00EC6AA4" w:rsidRPr="004B641B" w:rsidRDefault="00EC6AA4" w:rsidP="002F4DF0">
            <w:pPr>
              <w:jc w:val="center"/>
              <w:rPr>
                <w:snapToGrid w:val="0"/>
              </w:rPr>
            </w:pPr>
            <w:r w:rsidRPr="004B641B">
              <w:rPr>
                <w:snapToGrid w:val="0"/>
              </w:rPr>
              <w:t>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57BA12E" w14:textId="77777777" w:rsidR="00EC6AA4" w:rsidRPr="004B641B" w:rsidRDefault="00EC6AA4" w:rsidP="002F4DF0">
            <w:pPr>
              <w:jc w:val="center"/>
              <w:rPr>
                <w:snapToGrid w:val="0"/>
              </w:rPr>
            </w:pPr>
            <w:r w:rsidRPr="004B641B">
              <w:rPr>
                <w:snapToGrid w:val="0"/>
              </w:rPr>
              <w:t>2 561,82</w:t>
            </w:r>
          </w:p>
        </w:tc>
        <w:tc>
          <w:tcPr>
            <w:tcW w:w="1418" w:type="dxa"/>
            <w:shd w:val="clear" w:color="auto" w:fill="auto"/>
            <w:vAlign w:val="center"/>
          </w:tcPr>
          <w:p w14:paraId="62E32691" w14:textId="77777777" w:rsidR="00EC6AA4" w:rsidRPr="004B641B" w:rsidRDefault="00EC6AA4" w:rsidP="002F4DF0">
            <w:pPr>
              <w:jc w:val="center"/>
              <w:rPr>
                <w:snapToGrid w:val="0"/>
              </w:rPr>
            </w:pPr>
            <w:r w:rsidRPr="004B641B">
              <w:rPr>
                <w:snapToGrid w:val="0"/>
              </w:rPr>
              <w:t>1 162,54</w:t>
            </w:r>
          </w:p>
        </w:tc>
        <w:tc>
          <w:tcPr>
            <w:tcW w:w="1417" w:type="dxa"/>
            <w:shd w:val="clear" w:color="auto" w:fill="auto"/>
            <w:vAlign w:val="center"/>
          </w:tcPr>
          <w:p w14:paraId="3F4B861B" w14:textId="77777777" w:rsidR="00EC6AA4" w:rsidRPr="004B641B" w:rsidRDefault="00EC6AA4" w:rsidP="002F4DF0">
            <w:pPr>
              <w:jc w:val="center"/>
              <w:rPr>
                <w:snapToGrid w:val="0"/>
              </w:rPr>
            </w:pPr>
            <w:r w:rsidRPr="004B641B">
              <w:rPr>
                <w:snapToGrid w:val="0"/>
              </w:rPr>
              <w:t>-1 399,28</w:t>
            </w:r>
          </w:p>
        </w:tc>
      </w:tr>
      <w:tr w:rsidR="00EC6AA4" w:rsidRPr="004B641B" w14:paraId="4E6E1BD0" w14:textId="77777777" w:rsidTr="002F4DF0">
        <w:trPr>
          <w:trHeight w:val="422"/>
        </w:trPr>
        <w:tc>
          <w:tcPr>
            <w:tcW w:w="699" w:type="dxa"/>
            <w:shd w:val="clear" w:color="auto" w:fill="auto"/>
            <w:vAlign w:val="center"/>
            <w:hideMark/>
          </w:tcPr>
          <w:p w14:paraId="60E2D494" w14:textId="77777777" w:rsidR="00EC6AA4" w:rsidRPr="004B641B" w:rsidRDefault="00EC6AA4" w:rsidP="002F4DF0">
            <w:pPr>
              <w:jc w:val="center"/>
              <w:rPr>
                <w:color w:val="000000"/>
                <w:sz w:val="20"/>
                <w:szCs w:val="20"/>
              </w:rPr>
            </w:pPr>
            <w:r w:rsidRPr="004B641B">
              <w:rPr>
                <w:color w:val="000000"/>
                <w:sz w:val="20"/>
                <w:szCs w:val="20"/>
              </w:rPr>
              <w:t>1.7.</w:t>
            </w:r>
          </w:p>
        </w:tc>
        <w:tc>
          <w:tcPr>
            <w:tcW w:w="3402" w:type="dxa"/>
            <w:shd w:val="clear" w:color="auto" w:fill="auto"/>
            <w:vAlign w:val="center"/>
            <w:hideMark/>
          </w:tcPr>
          <w:p w14:paraId="7902187D" w14:textId="77777777" w:rsidR="00EC6AA4" w:rsidRPr="004B641B" w:rsidRDefault="00EC6AA4" w:rsidP="002F4DF0">
            <w:pPr>
              <w:jc w:val="center"/>
              <w:rPr>
                <w:color w:val="000000"/>
                <w:sz w:val="20"/>
                <w:szCs w:val="20"/>
              </w:rPr>
            </w:pPr>
            <w:r w:rsidRPr="004B641B">
              <w:rPr>
                <w:color w:val="000000"/>
                <w:sz w:val="20"/>
                <w:szCs w:val="20"/>
              </w:rPr>
              <w:t>Амортизация основных средств и нематериальных активов</w:t>
            </w:r>
          </w:p>
        </w:tc>
        <w:tc>
          <w:tcPr>
            <w:tcW w:w="1276" w:type="dxa"/>
            <w:shd w:val="clear" w:color="auto" w:fill="auto"/>
            <w:vAlign w:val="center"/>
          </w:tcPr>
          <w:p w14:paraId="607274BC" w14:textId="77777777" w:rsidR="00EC6AA4" w:rsidRPr="004B641B" w:rsidRDefault="00EC6AA4" w:rsidP="002F4DF0">
            <w:pPr>
              <w:jc w:val="center"/>
              <w:rPr>
                <w:snapToGrid w:val="0"/>
              </w:rPr>
            </w:pPr>
            <w:r w:rsidRPr="004B641B">
              <w:rPr>
                <w:snapToGrid w:val="0"/>
              </w:rPr>
              <w:t>7 197,4</w:t>
            </w:r>
          </w:p>
        </w:tc>
        <w:tc>
          <w:tcPr>
            <w:tcW w:w="1417" w:type="dxa"/>
            <w:tcBorders>
              <w:top w:val="nil"/>
              <w:left w:val="single" w:sz="4" w:space="0" w:color="auto"/>
              <w:bottom w:val="single" w:sz="4" w:space="0" w:color="auto"/>
              <w:right w:val="single" w:sz="4" w:space="0" w:color="auto"/>
            </w:tcBorders>
            <w:shd w:val="clear" w:color="auto" w:fill="auto"/>
            <w:vAlign w:val="center"/>
          </w:tcPr>
          <w:p w14:paraId="21F53DEB" w14:textId="77777777" w:rsidR="00EC6AA4" w:rsidRPr="004B641B" w:rsidRDefault="00EC6AA4" w:rsidP="002F4DF0">
            <w:pPr>
              <w:jc w:val="center"/>
              <w:rPr>
                <w:snapToGrid w:val="0"/>
              </w:rPr>
            </w:pPr>
            <w:r w:rsidRPr="004B641B">
              <w:rPr>
                <w:snapToGrid w:val="0"/>
              </w:rPr>
              <w:t>6 333,37</w:t>
            </w:r>
          </w:p>
        </w:tc>
        <w:tc>
          <w:tcPr>
            <w:tcW w:w="1418" w:type="dxa"/>
            <w:shd w:val="clear" w:color="auto" w:fill="auto"/>
            <w:vAlign w:val="center"/>
          </w:tcPr>
          <w:p w14:paraId="5855303E" w14:textId="77777777" w:rsidR="00EC6AA4" w:rsidRPr="004B641B" w:rsidRDefault="00EC6AA4" w:rsidP="002F4DF0">
            <w:pPr>
              <w:jc w:val="center"/>
              <w:rPr>
                <w:snapToGrid w:val="0"/>
              </w:rPr>
            </w:pPr>
            <w:r w:rsidRPr="004B641B">
              <w:rPr>
                <w:snapToGrid w:val="0"/>
              </w:rPr>
              <w:t>6 333,25</w:t>
            </w:r>
          </w:p>
        </w:tc>
        <w:tc>
          <w:tcPr>
            <w:tcW w:w="1417" w:type="dxa"/>
            <w:shd w:val="clear" w:color="auto" w:fill="auto"/>
            <w:vAlign w:val="center"/>
          </w:tcPr>
          <w:p w14:paraId="5728AC7D" w14:textId="77777777" w:rsidR="00EC6AA4" w:rsidRPr="004B641B" w:rsidRDefault="00EC6AA4" w:rsidP="002F4DF0">
            <w:pPr>
              <w:jc w:val="center"/>
              <w:rPr>
                <w:snapToGrid w:val="0"/>
              </w:rPr>
            </w:pPr>
            <w:r w:rsidRPr="004B641B">
              <w:rPr>
                <w:snapToGrid w:val="0"/>
              </w:rPr>
              <w:t>-0,12</w:t>
            </w:r>
          </w:p>
        </w:tc>
      </w:tr>
      <w:tr w:rsidR="00EC6AA4" w:rsidRPr="004B641B" w14:paraId="052E448E" w14:textId="77777777" w:rsidTr="002F4DF0">
        <w:trPr>
          <w:trHeight w:val="230"/>
        </w:trPr>
        <w:tc>
          <w:tcPr>
            <w:tcW w:w="699" w:type="dxa"/>
            <w:shd w:val="clear" w:color="auto" w:fill="auto"/>
            <w:vAlign w:val="center"/>
            <w:hideMark/>
          </w:tcPr>
          <w:p w14:paraId="712DE3AF" w14:textId="77777777" w:rsidR="00EC6AA4" w:rsidRPr="004B641B" w:rsidRDefault="00EC6AA4" w:rsidP="002F4DF0">
            <w:pPr>
              <w:jc w:val="center"/>
              <w:rPr>
                <w:bCs/>
                <w:color w:val="000000"/>
                <w:sz w:val="20"/>
                <w:szCs w:val="20"/>
              </w:rPr>
            </w:pPr>
          </w:p>
        </w:tc>
        <w:tc>
          <w:tcPr>
            <w:tcW w:w="3402" w:type="dxa"/>
            <w:shd w:val="clear" w:color="auto" w:fill="auto"/>
            <w:vAlign w:val="center"/>
            <w:hideMark/>
          </w:tcPr>
          <w:p w14:paraId="0884AAB6" w14:textId="77777777" w:rsidR="00EC6AA4" w:rsidRPr="004B641B" w:rsidRDefault="00EC6AA4" w:rsidP="002F4DF0">
            <w:pPr>
              <w:jc w:val="center"/>
              <w:rPr>
                <w:bCs/>
                <w:color w:val="000000"/>
                <w:sz w:val="20"/>
                <w:szCs w:val="20"/>
              </w:rPr>
            </w:pPr>
            <w:r w:rsidRPr="004B641B">
              <w:rPr>
                <w:bCs/>
                <w:color w:val="000000"/>
                <w:sz w:val="20"/>
                <w:szCs w:val="20"/>
              </w:rPr>
              <w:t>ИТОГО</w:t>
            </w:r>
          </w:p>
        </w:tc>
        <w:tc>
          <w:tcPr>
            <w:tcW w:w="1276" w:type="dxa"/>
            <w:tcBorders>
              <w:bottom w:val="single" w:sz="4" w:space="0" w:color="auto"/>
            </w:tcBorders>
            <w:shd w:val="clear" w:color="auto" w:fill="auto"/>
            <w:vAlign w:val="center"/>
          </w:tcPr>
          <w:p w14:paraId="6495BE97" w14:textId="77777777" w:rsidR="00EC6AA4" w:rsidRPr="004B641B" w:rsidRDefault="00EC6AA4" w:rsidP="002F4DF0">
            <w:pPr>
              <w:jc w:val="center"/>
              <w:rPr>
                <w:snapToGrid w:val="0"/>
              </w:rPr>
            </w:pPr>
            <w:r w:rsidRPr="004B641B">
              <w:rPr>
                <w:snapToGrid w:val="0"/>
              </w:rPr>
              <w:t>19 999,73</w:t>
            </w:r>
          </w:p>
        </w:tc>
        <w:tc>
          <w:tcPr>
            <w:tcW w:w="1417" w:type="dxa"/>
            <w:tcBorders>
              <w:top w:val="single" w:sz="4" w:space="0" w:color="auto"/>
              <w:left w:val="nil"/>
              <w:bottom w:val="single" w:sz="4" w:space="0" w:color="auto"/>
              <w:right w:val="single" w:sz="4" w:space="0" w:color="auto"/>
            </w:tcBorders>
            <w:shd w:val="clear" w:color="auto" w:fill="auto"/>
            <w:vAlign w:val="center"/>
          </w:tcPr>
          <w:p w14:paraId="5FBD82B7" w14:textId="77777777" w:rsidR="00EC6AA4" w:rsidRPr="004B641B" w:rsidRDefault="00EC6AA4" w:rsidP="002F4DF0">
            <w:pPr>
              <w:jc w:val="center"/>
              <w:rPr>
                <w:snapToGrid w:val="0"/>
              </w:rPr>
            </w:pPr>
            <w:r w:rsidRPr="004B641B">
              <w:rPr>
                <w:snapToGrid w:val="0"/>
              </w:rPr>
              <w:t>25 717,39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4C9AD9" w14:textId="77777777" w:rsidR="00EC6AA4" w:rsidRPr="004B641B" w:rsidRDefault="00EC6AA4" w:rsidP="002F4DF0">
            <w:pPr>
              <w:jc w:val="center"/>
              <w:rPr>
                <w:snapToGrid w:val="0"/>
              </w:rPr>
            </w:pPr>
            <w:r w:rsidRPr="004B641B">
              <w:rPr>
                <w:snapToGrid w:val="0"/>
              </w:rPr>
              <w:t>23 762,75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DD2DAF" w14:textId="77777777" w:rsidR="00EC6AA4" w:rsidRPr="004B641B" w:rsidRDefault="00EC6AA4" w:rsidP="002F4DF0">
            <w:pPr>
              <w:jc w:val="center"/>
              <w:rPr>
                <w:snapToGrid w:val="0"/>
              </w:rPr>
            </w:pPr>
            <w:r w:rsidRPr="004B641B">
              <w:rPr>
                <w:snapToGrid w:val="0"/>
              </w:rPr>
              <w:t>-1 954,63</w:t>
            </w:r>
          </w:p>
        </w:tc>
      </w:tr>
      <w:tr w:rsidR="00EC6AA4" w:rsidRPr="004B641B" w14:paraId="4CA62CC0" w14:textId="77777777" w:rsidTr="002F4DF0">
        <w:trPr>
          <w:trHeight w:val="221"/>
        </w:trPr>
        <w:tc>
          <w:tcPr>
            <w:tcW w:w="699" w:type="dxa"/>
            <w:shd w:val="clear" w:color="auto" w:fill="auto"/>
            <w:vAlign w:val="center"/>
            <w:hideMark/>
          </w:tcPr>
          <w:p w14:paraId="5B08B4FB" w14:textId="77777777" w:rsidR="00EC6AA4" w:rsidRPr="004B641B" w:rsidRDefault="00EC6AA4" w:rsidP="002F4DF0">
            <w:pPr>
              <w:jc w:val="center"/>
              <w:rPr>
                <w:color w:val="000000"/>
                <w:sz w:val="20"/>
                <w:szCs w:val="20"/>
              </w:rPr>
            </w:pPr>
            <w:r w:rsidRPr="004B641B">
              <w:rPr>
                <w:color w:val="000000"/>
                <w:sz w:val="20"/>
                <w:szCs w:val="20"/>
              </w:rPr>
              <w:t>2.</w:t>
            </w:r>
          </w:p>
        </w:tc>
        <w:tc>
          <w:tcPr>
            <w:tcW w:w="3402" w:type="dxa"/>
            <w:shd w:val="clear" w:color="auto" w:fill="auto"/>
            <w:vAlign w:val="center"/>
            <w:hideMark/>
          </w:tcPr>
          <w:p w14:paraId="7813E044" w14:textId="77777777" w:rsidR="00EC6AA4" w:rsidRPr="004B641B" w:rsidRDefault="00EC6AA4" w:rsidP="002F4DF0">
            <w:pPr>
              <w:jc w:val="center"/>
              <w:rPr>
                <w:color w:val="000000"/>
                <w:sz w:val="20"/>
                <w:szCs w:val="20"/>
              </w:rPr>
            </w:pPr>
            <w:r w:rsidRPr="004B641B">
              <w:rPr>
                <w:color w:val="000000"/>
                <w:sz w:val="20"/>
                <w:szCs w:val="20"/>
              </w:rPr>
              <w:t>Налог на прибыль</w:t>
            </w:r>
          </w:p>
        </w:tc>
        <w:tc>
          <w:tcPr>
            <w:tcW w:w="1276" w:type="dxa"/>
            <w:shd w:val="clear" w:color="auto" w:fill="auto"/>
            <w:vAlign w:val="center"/>
          </w:tcPr>
          <w:p w14:paraId="2D8F7DCD" w14:textId="77777777" w:rsidR="00EC6AA4" w:rsidRPr="004B641B" w:rsidRDefault="00EC6AA4" w:rsidP="002F4DF0">
            <w:pPr>
              <w:jc w:val="center"/>
              <w:rPr>
                <w:snapToGrid w:val="0"/>
              </w:rPr>
            </w:pPr>
            <w:r w:rsidRPr="004B641B">
              <w:rPr>
                <w:snapToGrid w:val="0"/>
              </w:rPr>
              <w:t>254,32</w:t>
            </w:r>
          </w:p>
        </w:tc>
        <w:tc>
          <w:tcPr>
            <w:tcW w:w="1417" w:type="dxa"/>
            <w:tcBorders>
              <w:top w:val="single" w:sz="4" w:space="0" w:color="auto"/>
            </w:tcBorders>
            <w:vAlign w:val="center"/>
          </w:tcPr>
          <w:p w14:paraId="74D9E6EE" w14:textId="77777777" w:rsidR="00EC6AA4" w:rsidRPr="004B641B" w:rsidRDefault="00EC6AA4" w:rsidP="002F4DF0">
            <w:pPr>
              <w:jc w:val="center"/>
              <w:rPr>
                <w:snapToGrid w:val="0"/>
              </w:rPr>
            </w:pPr>
            <w:r w:rsidRPr="004B641B">
              <w:rPr>
                <w:snapToGrid w:val="0"/>
              </w:rPr>
              <w:t>3 339,83</w:t>
            </w:r>
          </w:p>
        </w:tc>
        <w:tc>
          <w:tcPr>
            <w:tcW w:w="1418" w:type="dxa"/>
            <w:tcBorders>
              <w:top w:val="single" w:sz="4" w:space="0" w:color="auto"/>
            </w:tcBorders>
            <w:shd w:val="clear" w:color="000000" w:fill="FFFFFF"/>
            <w:vAlign w:val="center"/>
          </w:tcPr>
          <w:p w14:paraId="667D20E9" w14:textId="77777777" w:rsidR="00EC6AA4" w:rsidRPr="004B641B" w:rsidRDefault="00EC6AA4" w:rsidP="002F4DF0">
            <w:pPr>
              <w:jc w:val="center"/>
              <w:rPr>
                <w:snapToGrid w:val="0"/>
              </w:rPr>
            </w:pPr>
            <w:r w:rsidRPr="004B641B">
              <w:rPr>
                <w:snapToGrid w:val="0"/>
              </w:rPr>
              <w:t>2 206,71</w:t>
            </w:r>
          </w:p>
        </w:tc>
        <w:tc>
          <w:tcPr>
            <w:tcW w:w="1417" w:type="dxa"/>
            <w:tcBorders>
              <w:top w:val="single" w:sz="4" w:space="0" w:color="auto"/>
            </w:tcBorders>
            <w:shd w:val="clear" w:color="000000" w:fill="FFFFFF"/>
            <w:vAlign w:val="center"/>
          </w:tcPr>
          <w:p w14:paraId="69646C93" w14:textId="77777777" w:rsidR="00EC6AA4" w:rsidRPr="004B641B" w:rsidRDefault="00EC6AA4" w:rsidP="002F4DF0">
            <w:pPr>
              <w:jc w:val="center"/>
              <w:rPr>
                <w:snapToGrid w:val="0"/>
              </w:rPr>
            </w:pPr>
            <w:r w:rsidRPr="004B641B">
              <w:rPr>
                <w:snapToGrid w:val="0"/>
              </w:rPr>
              <w:t>-1 133,13</w:t>
            </w:r>
          </w:p>
        </w:tc>
      </w:tr>
      <w:tr w:rsidR="00EC6AA4" w:rsidRPr="004B641B" w14:paraId="25466886" w14:textId="77777777" w:rsidTr="002F4DF0">
        <w:trPr>
          <w:trHeight w:val="224"/>
        </w:trPr>
        <w:tc>
          <w:tcPr>
            <w:tcW w:w="699" w:type="dxa"/>
            <w:shd w:val="clear" w:color="auto" w:fill="auto"/>
            <w:hideMark/>
          </w:tcPr>
          <w:p w14:paraId="1E0FAA6D" w14:textId="77777777" w:rsidR="00EC6AA4" w:rsidRPr="004B641B" w:rsidRDefault="00EC6AA4" w:rsidP="002F4DF0">
            <w:pPr>
              <w:jc w:val="both"/>
              <w:rPr>
                <w:bCs/>
                <w:color w:val="000000"/>
                <w:sz w:val="20"/>
                <w:szCs w:val="20"/>
              </w:rPr>
            </w:pPr>
            <w:r w:rsidRPr="004B641B">
              <w:rPr>
                <w:bCs/>
                <w:color w:val="000000"/>
                <w:sz w:val="20"/>
                <w:szCs w:val="20"/>
              </w:rPr>
              <w:t xml:space="preserve">   3.</w:t>
            </w:r>
          </w:p>
        </w:tc>
        <w:tc>
          <w:tcPr>
            <w:tcW w:w="3402" w:type="dxa"/>
            <w:shd w:val="clear" w:color="auto" w:fill="auto"/>
            <w:hideMark/>
          </w:tcPr>
          <w:p w14:paraId="5A09E7EB" w14:textId="77777777" w:rsidR="00EC6AA4" w:rsidRPr="004B641B" w:rsidRDefault="00EC6AA4" w:rsidP="002F4DF0">
            <w:pPr>
              <w:jc w:val="both"/>
              <w:rPr>
                <w:bCs/>
                <w:color w:val="000000"/>
                <w:sz w:val="20"/>
                <w:szCs w:val="20"/>
              </w:rPr>
            </w:pPr>
            <w:r w:rsidRPr="004B641B">
              <w:rPr>
                <w:bCs/>
                <w:color w:val="000000"/>
                <w:sz w:val="20"/>
                <w:szCs w:val="20"/>
              </w:rPr>
              <w:t>Итого неподконтрольных расходов</w:t>
            </w:r>
          </w:p>
        </w:tc>
        <w:tc>
          <w:tcPr>
            <w:tcW w:w="1276" w:type="dxa"/>
            <w:tcBorders>
              <w:top w:val="single" w:sz="4" w:space="0" w:color="auto"/>
              <w:bottom w:val="single" w:sz="4" w:space="0" w:color="auto"/>
              <w:right w:val="single" w:sz="4" w:space="0" w:color="auto"/>
            </w:tcBorders>
            <w:shd w:val="clear" w:color="auto" w:fill="auto"/>
            <w:vAlign w:val="center"/>
          </w:tcPr>
          <w:p w14:paraId="491317C9" w14:textId="77777777" w:rsidR="00EC6AA4" w:rsidRPr="004B641B" w:rsidRDefault="00EC6AA4" w:rsidP="002F4DF0">
            <w:pPr>
              <w:jc w:val="center"/>
              <w:rPr>
                <w:snapToGrid w:val="0"/>
              </w:rPr>
            </w:pPr>
            <w:r w:rsidRPr="004B641B">
              <w:rPr>
                <w:snapToGrid w:val="0"/>
              </w:rPr>
              <w:t>20 254,05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8445B2" w14:textId="77777777" w:rsidR="00EC6AA4" w:rsidRPr="004B641B" w:rsidRDefault="00EC6AA4" w:rsidP="002F4DF0">
            <w:pPr>
              <w:jc w:val="center"/>
              <w:rPr>
                <w:snapToGrid w:val="0"/>
              </w:rPr>
            </w:pPr>
            <w:r w:rsidRPr="004B641B">
              <w:rPr>
                <w:snapToGrid w:val="0"/>
              </w:rPr>
              <w:t>29 057,22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72A908" w14:textId="77777777" w:rsidR="00EC6AA4" w:rsidRPr="004B641B" w:rsidRDefault="00EC6AA4" w:rsidP="002F4DF0">
            <w:pPr>
              <w:jc w:val="center"/>
              <w:rPr>
                <w:snapToGrid w:val="0"/>
              </w:rPr>
            </w:pPr>
            <w:r w:rsidRPr="004B641B">
              <w:rPr>
                <w:snapToGrid w:val="0"/>
              </w:rPr>
              <w:t>25 969,46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CBA359" w14:textId="77777777" w:rsidR="00EC6AA4" w:rsidRPr="004B641B" w:rsidRDefault="00EC6AA4" w:rsidP="002F4DF0">
            <w:pPr>
              <w:jc w:val="center"/>
              <w:rPr>
                <w:snapToGrid w:val="0"/>
              </w:rPr>
            </w:pPr>
            <w:r w:rsidRPr="004B641B">
              <w:rPr>
                <w:snapToGrid w:val="0"/>
              </w:rPr>
              <w:t>-3 087,76</w:t>
            </w:r>
          </w:p>
        </w:tc>
      </w:tr>
    </w:tbl>
    <w:p w14:paraId="19249255" w14:textId="77777777" w:rsidR="00EC6AA4" w:rsidRPr="004B641B" w:rsidRDefault="00EC6AA4" w:rsidP="00EC6AA4">
      <w:pPr>
        <w:tabs>
          <w:tab w:val="left" w:pos="1890"/>
        </w:tabs>
        <w:jc w:val="right"/>
        <w:rPr>
          <w:snapToGrid w:val="0"/>
          <w:color w:val="000000"/>
          <w:sz w:val="22"/>
          <w:szCs w:val="22"/>
        </w:rPr>
      </w:pPr>
    </w:p>
    <w:p w14:paraId="2B0E7C74"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По результатам анализа обосновывающих материалов и в результате исключения экономически необоснованных расходов, корректировка плановых неподконтрольных расходов по статье на 2020 год, относительно предложений предприятия, составила </w:t>
      </w:r>
      <w:r w:rsidRPr="004B641B">
        <w:rPr>
          <w:snapToGrid w:val="0"/>
          <w:sz w:val="28"/>
          <w:szCs w:val="28"/>
        </w:rPr>
        <w:t>3 087</w:t>
      </w:r>
      <w:r w:rsidRPr="004B641B">
        <w:rPr>
          <w:snapToGrid w:val="0"/>
          <w:color w:val="000000"/>
          <w:sz w:val="28"/>
          <w:szCs w:val="28"/>
        </w:rPr>
        <w:t>,76 тыс. руб.</w:t>
      </w:r>
      <w:r w:rsidRPr="004B641B">
        <w:rPr>
          <w:snapToGrid w:val="0"/>
          <w:sz w:val="28"/>
          <w:szCs w:val="28"/>
        </w:rPr>
        <w:t xml:space="preserve"> </w:t>
      </w:r>
      <w:r w:rsidRPr="004B641B">
        <w:rPr>
          <w:snapToGrid w:val="0"/>
          <w:color w:val="000000"/>
          <w:sz w:val="28"/>
          <w:szCs w:val="28"/>
        </w:rPr>
        <w:t>в сторону снижения.</w:t>
      </w:r>
    </w:p>
    <w:p w14:paraId="65C9431B" w14:textId="77777777" w:rsidR="00EC6AA4" w:rsidRPr="004B641B" w:rsidRDefault="00EC6AA4" w:rsidP="00EC6AA4">
      <w:pPr>
        <w:tabs>
          <w:tab w:val="left" w:pos="1890"/>
        </w:tabs>
        <w:jc w:val="right"/>
        <w:rPr>
          <w:snapToGrid w:val="0"/>
          <w:color w:val="000000"/>
          <w:sz w:val="22"/>
          <w:szCs w:val="22"/>
        </w:rPr>
      </w:pPr>
    </w:p>
    <w:p w14:paraId="75206242"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70" w:name="_Toc25855637"/>
      <w:r w:rsidRPr="004B641B">
        <w:rPr>
          <w:rFonts w:eastAsia="Calibri"/>
          <w:b/>
          <w:sz w:val="28"/>
          <w:szCs w:val="28"/>
          <w:lang w:val="x-none" w:eastAsia="en-US"/>
        </w:rPr>
        <w:t>5.5. Расчет расходов на приобретение энергетических ресурсов, холодной воды и теплоносителя</w:t>
      </w:r>
      <w:bookmarkEnd w:id="70"/>
    </w:p>
    <w:p w14:paraId="76667D0D"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w:t>
      </w:r>
      <w:bookmarkStart w:id="71" w:name="_Hlk21016321"/>
      <w:r w:rsidRPr="004B641B">
        <w:rPr>
          <w:snapToGrid w:val="0"/>
          <w:color w:val="000000"/>
          <w:sz w:val="28"/>
          <w:szCs w:val="28"/>
        </w:rPr>
        <w:t>Основ ценообразования</w:t>
      </w:r>
      <w:bookmarkEnd w:id="71"/>
      <w:r w:rsidRPr="004B641B">
        <w:rPr>
          <w:snapToGrid w:val="0"/>
          <w:color w:val="000000"/>
          <w:sz w:val="28"/>
          <w:szCs w:val="28"/>
        </w:rPr>
        <w:t xml:space="preserve">.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 </w:t>
      </w:r>
    </w:p>
    <w:p w14:paraId="54D85E52"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72" w:name="_Toc25855638"/>
      <w:r w:rsidRPr="004B641B">
        <w:rPr>
          <w:rFonts w:eastAsia="Calibri"/>
          <w:bCs/>
          <w:i/>
          <w:sz w:val="28"/>
          <w:szCs w:val="26"/>
          <w:lang w:val="x-none" w:eastAsia="en-US"/>
        </w:rPr>
        <w:t>Расходы на топливо</w:t>
      </w:r>
      <w:bookmarkEnd w:id="72"/>
    </w:p>
    <w:p w14:paraId="0BA760B6"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Предложения предприятия по статье составили 41 444,6 тыс. руб.</w:t>
      </w:r>
    </w:p>
    <w:p w14:paraId="2F35CF54"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На основании представленных предприятием обосновывающих материалов эксперты произвели свой расчёт затрат на топливо, необходимое для производства тепловой энергии.</w:t>
      </w:r>
    </w:p>
    <w:p w14:paraId="3E5F9F9C"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lastRenderedPageBreak/>
        <w:t xml:space="preserve">Объем потребления котельного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результатов экспертизы технических нормативов на 2020 год, в соответствии с приказом Минэнерго РФ от 30.12.2008 № 323 (на отпуск тепла в сеть) в размере 179,8 кг </w:t>
      </w:r>
      <w:proofErr w:type="spellStart"/>
      <w:r w:rsidRPr="004B641B">
        <w:rPr>
          <w:snapToGrid w:val="0"/>
          <w:color w:val="000000"/>
          <w:sz w:val="28"/>
          <w:szCs w:val="28"/>
        </w:rPr>
        <w:t>у.т</w:t>
      </w:r>
      <w:proofErr w:type="spellEnd"/>
      <w:r w:rsidRPr="004B641B">
        <w:rPr>
          <w:snapToGrid w:val="0"/>
          <w:color w:val="000000"/>
          <w:sz w:val="28"/>
          <w:szCs w:val="28"/>
        </w:rPr>
        <w:t>./Гкал. (утверждён постановлением РЭК КО от 12.09.2019 № 266).</w:t>
      </w:r>
    </w:p>
    <w:p w14:paraId="757AF232"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Расчетный объем натурального топлива по энергетическому каменному углю, с учётом норматива естественной убыли при хранении топлива на складе (на основании постановления Госснаба СССР от 11.08.1987 № 109 (ред. от 29.03.1989) «Об утверждении норм естественной убыли антрацитов, каменных и бурых углей и брикетов из каменных и бурых углей при хранении, разгрузке и перевозках» ) составляет – 35 520,28 т. Тепловой эквивалент принят в расчет в размере – 0,716 (низшая теплотворная способность 5012 ккал/кг принята в соответствии с отчётом предприятия о фактической стоимости топлива за 9 месяцев 2019 года (WARM.TOPL.Q3.2019)).</w:t>
      </w:r>
    </w:p>
    <w:p w14:paraId="08AA4FCB"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Скорректированные расходы по статье на 2020 год, по мнению экспертов, составили 40 422,34 тыс. руб., в том числе, стоимость топлива 37 977,2 тыс. руб.</w:t>
      </w:r>
    </w:p>
    <w:p w14:paraId="08C3DA51"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Экспертами проведён анализ стоимости угля марки </w:t>
      </w:r>
      <w:proofErr w:type="spellStart"/>
      <w:r w:rsidRPr="004B641B">
        <w:rPr>
          <w:snapToGrid w:val="0"/>
          <w:color w:val="000000"/>
          <w:sz w:val="28"/>
          <w:szCs w:val="28"/>
        </w:rPr>
        <w:t>Др</w:t>
      </w:r>
      <w:proofErr w:type="spellEnd"/>
      <w:r w:rsidRPr="004B641B">
        <w:rPr>
          <w:snapToGrid w:val="0"/>
          <w:color w:val="000000"/>
          <w:sz w:val="28"/>
          <w:szCs w:val="28"/>
        </w:rPr>
        <w:t xml:space="preserve">, используемого теплоснабжающими предприятиями Кемеровской области для производства тепловой энергии за 9 месяцев 2019 года. Согласно сводному отчёту  «Информация  о фактически сложившихся ценах и объёмах потребления топлива по итогам 9 месяцев 2019 года» (в формате шаблона </w:t>
      </w:r>
      <w:r w:rsidRPr="004B641B">
        <w:rPr>
          <w:snapToGrid w:val="0"/>
          <w:color w:val="000000"/>
          <w:sz w:val="28"/>
          <w:szCs w:val="28"/>
          <w:lang w:val="en-US"/>
        </w:rPr>
        <w:t>WARM</w:t>
      </w:r>
      <w:r w:rsidRPr="004B641B">
        <w:rPr>
          <w:snapToGrid w:val="0"/>
          <w:color w:val="000000"/>
          <w:sz w:val="28"/>
          <w:szCs w:val="28"/>
        </w:rPr>
        <w:t>.</w:t>
      </w:r>
      <w:r w:rsidRPr="004B641B">
        <w:rPr>
          <w:snapToGrid w:val="0"/>
          <w:color w:val="000000"/>
          <w:sz w:val="28"/>
          <w:szCs w:val="28"/>
          <w:lang w:val="en-US"/>
        </w:rPr>
        <w:t>TOPL</w:t>
      </w:r>
      <w:r w:rsidRPr="004B641B">
        <w:rPr>
          <w:snapToGrid w:val="0"/>
          <w:color w:val="000000"/>
          <w:sz w:val="28"/>
          <w:szCs w:val="28"/>
        </w:rPr>
        <w:t>.</w:t>
      </w:r>
      <w:r w:rsidRPr="004B641B">
        <w:rPr>
          <w:snapToGrid w:val="0"/>
          <w:color w:val="000000"/>
          <w:sz w:val="28"/>
          <w:szCs w:val="28"/>
          <w:lang w:val="en-US"/>
        </w:rPr>
        <w:t>Q</w:t>
      </w:r>
      <w:r w:rsidRPr="004B641B">
        <w:rPr>
          <w:snapToGrid w:val="0"/>
          <w:color w:val="000000"/>
          <w:sz w:val="28"/>
          <w:szCs w:val="28"/>
        </w:rPr>
        <w:t xml:space="preserve">3.2019) стоимость угля марки </w:t>
      </w:r>
      <w:proofErr w:type="spellStart"/>
      <w:r w:rsidRPr="004B641B">
        <w:rPr>
          <w:snapToGrid w:val="0"/>
          <w:color w:val="000000"/>
          <w:sz w:val="28"/>
          <w:szCs w:val="28"/>
        </w:rPr>
        <w:t>Др</w:t>
      </w:r>
      <w:proofErr w:type="spellEnd"/>
      <w:r w:rsidRPr="004B641B">
        <w:rPr>
          <w:snapToGrid w:val="0"/>
          <w:color w:val="000000"/>
          <w:sz w:val="28"/>
          <w:szCs w:val="28"/>
        </w:rPr>
        <w:t xml:space="preserve"> в среднем по Кемеровской области составила 1570,54 руб./</w:t>
      </w:r>
      <w:proofErr w:type="spellStart"/>
      <w:r w:rsidRPr="004B641B">
        <w:rPr>
          <w:snapToGrid w:val="0"/>
          <w:color w:val="000000"/>
          <w:sz w:val="28"/>
          <w:szCs w:val="28"/>
        </w:rPr>
        <w:t>тн</w:t>
      </w:r>
      <w:proofErr w:type="spellEnd"/>
      <w:r w:rsidRPr="004B641B">
        <w:rPr>
          <w:snapToGrid w:val="0"/>
          <w:color w:val="000000"/>
          <w:sz w:val="28"/>
          <w:szCs w:val="28"/>
        </w:rPr>
        <w:t xml:space="preserve"> (с НДС).</w:t>
      </w:r>
    </w:p>
    <w:p w14:paraId="5C9B1869" w14:textId="77777777" w:rsidR="00EC6AA4" w:rsidRPr="004B641B" w:rsidRDefault="00EC6AA4" w:rsidP="00EC6AA4">
      <w:pPr>
        <w:tabs>
          <w:tab w:val="left" w:pos="1890"/>
        </w:tabs>
        <w:spacing w:line="360" w:lineRule="auto"/>
        <w:ind w:firstLine="720"/>
        <w:jc w:val="both"/>
        <w:rPr>
          <w:b/>
          <w:bCs/>
          <w:snapToGrid w:val="0"/>
          <w:color w:val="000000"/>
          <w:sz w:val="28"/>
          <w:szCs w:val="28"/>
        </w:rPr>
      </w:pPr>
      <w:r w:rsidRPr="004B641B">
        <w:rPr>
          <w:color w:val="000000"/>
          <w:sz w:val="28"/>
          <w:szCs w:val="28"/>
        </w:rPr>
        <w:t>Средняя цена угля принята по договорам с АО «Шахта «</w:t>
      </w:r>
      <w:proofErr w:type="spellStart"/>
      <w:r w:rsidRPr="004B641B">
        <w:rPr>
          <w:color w:val="000000"/>
          <w:sz w:val="28"/>
          <w:szCs w:val="28"/>
        </w:rPr>
        <w:t>Листвяжная</w:t>
      </w:r>
      <w:proofErr w:type="spellEnd"/>
      <w:r w:rsidRPr="004B641B">
        <w:rPr>
          <w:color w:val="000000"/>
          <w:sz w:val="28"/>
          <w:szCs w:val="28"/>
        </w:rPr>
        <w:t>» № 1178/18 от 28.12.2018 и № 1179/18 от 28.12.2018  (1027,06 руб./</w:t>
      </w:r>
      <w:proofErr w:type="spellStart"/>
      <w:r w:rsidRPr="004B641B">
        <w:rPr>
          <w:color w:val="000000"/>
          <w:sz w:val="28"/>
          <w:szCs w:val="28"/>
        </w:rPr>
        <w:t>тн</w:t>
      </w:r>
      <w:proofErr w:type="spellEnd"/>
      <w:r w:rsidRPr="004B641B">
        <w:rPr>
          <w:color w:val="000000"/>
          <w:sz w:val="28"/>
          <w:szCs w:val="28"/>
        </w:rPr>
        <w:t xml:space="preserve"> без НДС, на 27 % ниже средней стоимости по Кемеровской области). Закупка проведена в соответствии с пунктом 5.4 раздела 5 части 21 Положения о закупке</w:t>
      </w:r>
      <w:r w:rsidRPr="004B641B">
        <w:rPr>
          <w:color w:val="000000"/>
          <w:sz w:val="28"/>
          <w:szCs w:val="28"/>
        </w:rPr>
        <w:br/>
        <w:t>ООО</w:t>
      </w:r>
      <w:r w:rsidRPr="004B641B">
        <w:rPr>
          <w:snapToGrid w:val="0"/>
          <w:color w:val="000000"/>
          <w:sz w:val="28"/>
          <w:szCs w:val="28"/>
        </w:rPr>
        <w:t xml:space="preserve"> </w:t>
      </w:r>
      <w:r w:rsidRPr="004B641B">
        <w:rPr>
          <w:color w:val="000000"/>
          <w:sz w:val="28"/>
          <w:szCs w:val="28"/>
        </w:rPr>
        <w:t>«ТВК»</w:t>
      </w:r>
      <w:r w:rsidRPr="004B641B">
        <w:rPr>
          <w:snapToGrid w:val="0"/>
          <w:color w:val="000000"/>
          <w:sz w:val="28"/>
          <w:szCs w:val="28"/>
        </w:rPr>
        <w:t xml:space="preserve"> </w:t>
      </w:r>
      <w:r w:rsidRPr="004B641B">
        <w:rPr>
          <w:color w:val="000000"/>
          <w:sz w:val="28"/>
          <w:szCs w:val="28"/>
        </w:rPr>
        <w:t xml:space="preserve">как закупка у единственного поставщика угля марки ДР и ДСШ в соответствии с протоколами в процедуре закупки у единственного поставщика угля марки ДР и ДСШ, представлены предприятием в составе дополнительных </w:t>
      </w:r>
      <w:r w:rsidRPr="004B641B">
        <w:rPr>
          <w:color w:val="000000"/>
          <w:sz w:val="28"/>
          <w:szCs w:val="28"/>
        </w:rPr>
        <w:lastRenderedPageBreak/>
        <w:t xml:space="preserve">документов, направленных письмом </w:t>
      </w:r>
      <w:r w:rsidRPr="004B641B">
        <w:rPr>
          <w:snapToGrid w:val="0"/>
          <w:color w:val="000000"/>
          <w:sz w:val="28"/>
          <w:szCs w:val="28"/>
        </w:rPr>
        <w:t xml:space="preserve">исх. №822 от 28.11.2019 </w:t>
      </w:r>
      <w:r w:rsidRPr="004B641B">
        <w:rPr>
          <w:color w:val="000000"/>
          <w:sz w:val="28"/>
          <w:szCs w:val="28"/>
        </w:rPr>
        <w:t xml:space="preserve">(стр. 15-16, стр. 19-20), </w:t>
      </w:r>
      <w:r w:rsidRPr="004B641B">
        <w:rPr>
          <w:snapToGrid w:val="0"/>
          <w:color w:val="000000"/>
          <w:sz w:val="28"/>
          <w:szCs w:val="28"/>
        </w:rPr>
        <w:t>(</w:t>
      </w:r>
      <w:hyperlink r:id="rId93" w:history="1">
        <w:r w:rsidRPr="004B641B">
          <w:rPr>
            <w:rFonts w:ascii="Arial" w:hAnsi="Arial" w:cs="Arial"/>
            <w:color w:val="0000FF"/>
            <w:sz w:val="28"/>
            <w:szCs w:val="28"/>
            <w:u w:val="single"/>
          </w:rPr>
          <w:t>http://zakupki.gov.ru/epz/order/extendedsearch/results.html?searchString=31807381046&amp;morphology=on</w:t>
        </w:r>
      </w:hyperlink>
      <w:r w:rsidRPr="004B641B">
        <w:rPr>
          <w:rFonts w:ascii="Arial" w:hAnsi="Arial" w:cs="Arial"/>
          <w:color w:val="333333"/>
          <w:sz w:val="28"/>
          <w:szCs w:val="28"/>
        </w:rPr>
        <w:t> </w:t>
      </w:r>
      <w:r w:rsidRPr="004B641B">
        <w:rPr>
          <w:rFonts w:ascii="Arial" w:hAnsi="Arial" w:cs="Arial"/>
          <w:snapToGrid w:val="0"/>
          <w:color w:val="333333"/>
          <w:sz w:val="28"/>
          <w:szCs w:val="28"/>
        </w:rPr>
        <w:t xml:space="preserve"> </w:t>
      </w:r>
      <w:hyperlink r:id="rId94" w:tgtFrame="_blank" w:history="1">
        <w:r w:rsidRPr="004B641B">
          <w:rPr>
            <w:rFonts w:ascii="Arial" w:hAnsi="Arial" w:cs="Arial"/>
            <w:color w:val="005BD1"/>
            <w:sz w:val="28"/>
            <w:szCs w:val="28"/>
            <w:u w:val="single"/>
          </w:rPr>
          <w:t>http://zakupki.gov.ru/epz/order/extendedsearch/results.html?searchString=31807380482&amp;morphology=on&amp;pageNumber=1&amp;sortDirection=false&amp;recordsPerPage=_10&amp;showLotsInfoHidden=false&amp;fz44=on&amp;fz223=on&amp;sortBy=UPDATE_DATE&amp;af=on&amp;ca=on&amp;pc=on&amp;pa=on&amp;currencyIdGeneral=-1&amp;contractStageList_0=on&amp;contractStageList_1=on&amp;contractStageList_2=on&amp;contractStageList_3=on&amp;contractStageList=0%2C1%2C2%2C3</w:t>
        </w:r>
      </w:hyperlink>
      <w:r w:rsidRPr="004B641B">
        <w:rPr>
          <w:rFonts w:ascii="Arial" w:hAnsi="Arial" w:cs="Arial"/>
          <w:color w:val="333333"/>
          <w:sz w:val="28"/>
          <w:szCs w:val="28"/>
        </w:rPr>
        <w:t> ) </w:t>
      </w:r>
    </w:p>
    <w:p w14:paraId="45045CD2"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Цена угля принята экспертами с учетом индекса изменения стоимости топлива (104,1) на 2020 год (прогноз Минэкономразвития РФ опубликован</w:t>
      </w:r>
      <w:bookmarkStart w:id="73" w:name="_Hlk21018946"/>
      <w:r w:rsidRPr="004B641B">
        <w:rPr>
          <w:snapToGrid w:val="0"/>
          <w:color w:val="000000"/>
          <w:sz w:val="28"/>
          <w:szCs w:val="28"/>
        </w:rPr>
        <w:t xml:space="preserve"> 30.09.2019</w:t>
      </w:r>
      <w:bookmarkEnd w:id="73"/>
      <w:r w:rsidRPr="004B641B">
        <w:rPr>
          <w:snapToGrid w:val="0"/>
          <w:color w:val="000000"/>
          <w:sz w:val="28"/>
          <w:szCs w:val="28"/>
        </w:rPr>
        <w:t>, одобрен на заседании Правительства РФ 19.09.2019) в размере 1 069 руб./</w:t>
      </w:r>
      <w:proofErr w:type="spellStart"/>
      <w:r w:rsidRPr="004B641B">
        <w:rPr>
          <w:snapToGrid w:val="0"/>
          <w:color w:val="000000"/>
          <w:sz w:val="28"/>
          <w:szCs w:val="28"/>
        </w:rPr>
        <w:t>тн</w:t>
      </w:r>
      <w:proofErr w:type="spellEnd"/>
      <w:r w:rsidRPr="004B641B">
        <w:rPr>
          <w:snapToGrid w:val="0"/>
          <w:color w:val="000000"/>
          <w:sz w:val="28"/>
          <w:szCs w:val="28"/>
        </w:rPr>
        <w:t xml:space="preserve"> (без НДС). Стоимость транспортировки угля автомобильным транспортом принята экспертами согласно отчёту предприятия о фактической стоимости топлива за 9 месяцев 2019 года (WARM.TOPL.Q3.2019) в размере 68,84 </w:t>
      </w:r>
      <w:proofErr w:type="spellStart"/>
      <w:r w:rsidRPr="004B641B">
        <w:rPr>
          <w:snapToGrid w:val="0"/>
          <w:color w:val="000000"/>
          <w:sz w:val="28"/>
          <w:szCs w:val="28"/>
        </w:rPr>
        <w:t>руб</w:t>
      </w:r>
      <w:proofErr w:type="spellEnd"/>
      <w:r w:rsidRPr="004B641B">
        <w:rPr>
          <w:snapToGrid w:val="0"/>
          <w:color w:val="000000"/>
          <w:sz w:val="28"/>
          <w:szCs w:val="28"/>
        </w:rPr>
        <w:t>/</w:t>
      </w:r>
      <w:proofErr w:type="spellStart"/>
      <w:r w:rsidRPr="004B641B">
        <w:rPr>
          <w:snapToGrid w:val="0"/>
          <w:color w:val="000000"/>
          <w:sz w:val="28"/>
          <w:szCs w:val="28"/>
        </w:rPr>
        <w:t>тн</w:t>
      </w:r>
      <w:proofErr w:type="spellEnd"/>
      <w:r w:rsidRPr="004B641B">
        <w:rPr>
          <w:snapToGrid w:val="0"/>
          <w:color w:val="000000"/>
          <w:sz w:val="28"/>
          <w:szCs w:val="28"/>
        </w:rPr>
        <w:t xml:space="preserve"> (без НДС), с учетом индекса изменения стоимости перевозки грузов (104,3) (прогноз Минэкономразвития от 30.09.2019). Всего расходы на транспортировку составят 2 445,14 тыс. руб.</w:t>
      </w:r>
    </w:p>
    <w:p w14:paraId="5369B49D" w14:textId="77777777" w:rsidR="00EC6AA4" w:rsidRPr="004B641B" w:rsidRDefault="00EC6AA4" w:rsidP="00EC6AA4">
      <w:pPr>
        <w:tabs>
          <w:tab w:val="left" w:pos="1890"/>
        </w:tabs>
        <w:spacing w:line="360" w:lineRule="auto"/>
        <w:ind w:firstLine="720"/>
        <w:jc w:val="both"/>
        <w:rPr>
          <w:snapToGrid w:val="0"/>
          <w:color w:val="000000"/>
          <w:sz w:val="28"/>
          <w:szCs w:val="28"/>
          <w:u w:val="single"/>
        </w:rPr>
      </w:pPr>
      <w:r w:rsidRPr="004B641B">
        <w:rPr>
          <w:snapToGrid w:val="0"/>
          <w:color w:val="000000"/>
          <w:sz w:val="28"/>
          <w:szCs w:val="28"/>
        </w:rPr>
        <w:t>По результатам расчёта экспертов, корректировка плановых расходов на топливо в 2020 году, относительно предложений предприятия, составила 1 022,26 тыс. руб.</w:t>
      </w:r>
      <w:r w:rsidRPr="004B641B">
        <w:rPr>
          <w:snapToGrid w:val="0"/>
          <w:sz w:val="28"/>
          <w:szCs w:val="28"/>
        </w:rPr>
        <w:t xml:space="preserve"> </w:t>
      </w:r>
      <w:r w:rsidRPr="004B641B">
        <w:rPr>
          <w:snapToGrid w:val="0"/>
          <w:color w:val="000000"/>
          <w:sz w:val="28"/>
          <w:szCs w:val="28"/>
        </w:rPr>
        <w:t>в сторону снижения.</w:t>
      </w:r>
    </w:p>
    <w:p w14:paraId="1942BA16" w14:textId="77777777" w:rsidR="00EC6AA4" w:rsidRPr="004B641B" w:rsidRDefault="00EC6AA4" w:rsidP="00EC6AA4">
      <w:pPr>
        <w:keepNext/>
        <w:tabs>
          <w:tab w:val="left" w:pos="709"/>
        </w:tabs>
        <w:jc w:val="center"/>
        <w:outlineLvl w:val="2"/>
        <w:rPr>
          <w:rFonts w:eastAsia="Calibri"/>
          <w:bCs/>
          <w:i/>
          <w:sz w:val="32"/>
          <w:szCs w:val="32"/>
          <w:u w:val="single"/>
          <w:lang w:val="x-none" w:eastAsia="en-US"/>
        </w:rPr>
      </w:pPr>
      <w:bookmarkStart w:id="74" w:name="_Toc25855639"/>
      <w:bookmarkStart w:id="75" w:name="_Hlk25755920"/>
      <w:r w:rsidRPr="004B641B">
        <w:rPr>
          <w:rFonts w:eastAsia="Calibri"/>
          <w:bCs/>
          <w:i/>
          <w:sz w:val="28"/>
          <w:szCs w:val="26"/>
          <w:lang w:val="x-none" w:eastAsia="en-US"/>
        </w:rPr>
        <w:t>Расходы на электроэнергию</w:t>
      </w:r>
      <w:bookmarkEnd w:id="74"/>
    </w:p>
    <w:p w14:paraId="2FE9A9AC" w14:textId="77777777" w:rsidR="00EC6AA4" w:rsidRPr="004B641B" w:rsidRDefault="00EC6AA4" w:rsidP="00EC6AA4">
      <w:pPr>
        <w:tabs>
          <w:tab w:val="left" w:pos="426"/>
          <w:tab w:val="left" w:pos="1418"/>
          <w:tab w:val="left" w:pos="1560"/>
        </w:tabs>
        <w:spacing w:line="360" w:lineRule="auto"/>
        <w:ind w:firstLine="709"/>
        <w:jc w:val="both"/>
        <w:rPr>
          <w:color w:val="000000"/>
          <w:sz w:val="28"/>
          <w:szCs w:val="28"/>
        </w:rPr>
      </w:pPr>
      <w:r w:rsidRPr="004B641B">
        <w:rPr>
          <w:color w:val="000000"/>
          <w:sz w:val="28"/>
          <w:szCs w:val="28"/>
        </w:rPr>
        <w:t>Предприятие предлагает учесть расходы в сумме 21 160,48 тыс. руб., на общее количество</w:t>
      </w:r>
      <w:r w:rsidRPr="004B641B">
        <w:rPr>
          <w:snapToGrid w:val="0"/>
          <w:sz w:val="28"/>
          <w:szCs w:val="28"/>
        </w:rPr>
        <w:t xml:space="preserve"> 5495,0 </w:t>
      </w:r>
      <w:r w:rsidRPr="004B641B">
        <w:rPr>
          <w:color w:val="000000"/>
          <w:sz w:val="28"/>
          <w:szCs w:val="28"/>
        </w:rPr>
        <w:t xml:space="preserve">тыс. </w:t>
      </w:r>
      <w:proofErr w:type="spellStart"/>
      <w:r w:rsidRPr="004B641B">
        <w:rPr>
          <w:color w:val="000000"/>
          <w:sz w:val="28"/>
          <w:szCs w:val="28"/>
        </w:rPr>
        <w:t>кВтч</w:t>
      </w:r>
      <w:proofErr w:type="spellEnd"/>
      <w:r w:rsidRPr="004B641B">
        <w:rPr>
          <w:color w:val="000000"/>
          <w:sz w:val="28"/>
          <w:szCs w:val="28"/>
        </w:rPr>
        <w:t>.</w:t>
      </w:r>
    </w:p>
    <w:p w14:paraId="321EF07F" w14:textId="77777777" w:rsidR="00EC6AA4" w:rsidRPr="004B641B" w:rsidRDefault="00EC6AA4" w:rsidP="00EC6AA4">
      <w:pPr>
        <w:tabs>
          <w:tab w:val="left" w:pos="426"/>
          <w:tab w:val="left" w:pos="1418"/>
          <w:tab w:val="left" w:pos="1560"/>
        </w:tabs>
        <w:spacing w:line="360" w:lineRule="auto"/>
        <w:ind w:firstLine="709"/>
        <w:jc w:val="both"/>
        <w:rPr>
          <w:sz w:val="28"/>
          <w:szCs w:val="28"/>
        </w:rPr>
      </w:pPr>
      <w:r w:rsidRPr="004B641B">
        <w:rPr>
          <w:color w:val="000000"/>
          <w:sz w:val="28"/>
          <w:szCs w:val="28"/>
        </w:rPr>
        <w:t xml:space="preserve">Согласно п. 50 Методических указаний, при расчете количества электроэнергии на 2020 год, требуемой при производстве тепловой энергии, экспертом принят объём потребления электроэнергии с учётом удельного расхода на полезный отпуск тепловой энергии – 38,08 </w:t>
      </w:r>
      <w:proofErr w:type="spellStart"/>
      <w:r w:rsidRPr="004B641B">
        <w:rPr>
          <w:color w:val="000000"/>
          <w:sz w:val="28"/>
          <w:szCs w:val="28"/>
        </w:rPr>
        <w:t>кВтч</w:t>
      </w:r>
      <w:proofErr w:type="spellEnd"/>
      <w:r w:rsidRPr="004B641B">
        <w:rPr>
          <w:color w:val="000000"/>
          <w:sz w:val="28"/>
          <w:szCs w:val="28"/>
        </w:rPr>
        <w:t xml:space="preserve">/Гкал (по плану на 2019 год), в количестве 4710,03 тыс. </w:t>
      </w:r>
      <w:proofErr w:type="spellStart"/>
      <w:r w:rsidRPr="004B641B">
        <w:rPr>
          <w:color w:val="000000"/>
          <w:sz w:val="28"/>
          <w:szCs w:val="28"/>
        </w:rPr>
        <w:t>кВтч</w:t>
      </w:r>
      <w:proofErr w:type="spellEnd"/>
      <w:r w:rsidRPr="004B641B">
        <w:rPr>
          <w:color w:val="000000"/>
          <w:sz w:val="28"/>
          <w:szCs w:val="28"/>
        </w:rPr>
        <w:t xml:space="preserve">. Электроснабжение </w:t>
      </w:r>
      <w:r w:rsidRPr="004B641B">
        <w:rPr>
          <w:sz w:val="28"/>
          <w:szCs w:val="28"/>
        </w:rPr>
        <w:t xml:space="preserve">осуществляет ПАО </w:t>
      </w:r>
      <w:r w:rsidRPr="004B641B">
        <w:rPr>
          <w:sz w:val="28"/>
          <w:szCs w:val="28"/>
        </w:rPr>
        <w:lastRenderedPageBreak/>
        <w:t>«</w:t>
      </w:r>
      <w:proofErr w:type="spellStart"/>
      <w:r w:rsidRPr="004B641B">
        <w:rPr>
          <w:sz w:val="28"/>
          <w:szCs w:val="28"/>
        </w:rPr>
        <w:t>Кузбассэнергосбыт</w:t>
      </w:r>
      <w:proofErr w:type="spellEnd"/>
      <w:r w:rsidRPr="004B641B">
        <w:rPr>
          <w:sz w:val="28"/>
          <w:szCs w:val="28"/>
        </w:rPr>
        <w:t>» (договор № 601181 от 10.06.2013 г.) по уровню напряжения СН-2 (стр. 7-33 том 2).</w:t>
      </w:r>
    </w:p>
    <w:p w14:paraId="67FCF6C6" w14:textId="77777777" w:rsidR="00EC6AA4" w:rsidRPr="004B641B" w:rsidRDefault="00EC6AA4" w:rsidP="00EC6AA4">
      <w:pPr>
        <w:tabs>
          <w:tab w:val="left" w:pos="426"/>
          <w:tab w:val="left" w:pos="1418"/>
          <w:tab w:val="left" w:pos="1560"/>
        </w:tabs>
        <w:spacing w:line="360" w:lineRule="auto"/>
        <w:ind w:firstLine="709"/>
        <w:jc w:val="both"/>
        <w:rPr>
          <w:color w:val="000000"/>
          <w:sz w:val="28"/>
          <w:szCs w:val="28"/>
        </w:rPr>
      </w:pPr>
      <w:r w:rsidRPr="004B641B">
        <w:rPr>
          <w:color w:val="000000"/>
          <w:sz w:val="28"/>
          <w:szCs w:val="28"/>
        </w:rPr>
        <w:t xml:space="preserve">Скорректированные плановые расходы по статье на 2020 год, согласно п. 38 Основ ценообразования, определены экспертами с учётом </w:t>
      </w:r>
      <w:proofErr w:type="spellStart"/>
      <w:r w:rsidRPr="004B641B">
        <w:rPr>
          <w:color w:val="000000"/>
          <w:sz w:val="28"/>
          <w:szCs w:val="28"/>
        </w:rPr>
        <w:t>пп</w:t>
      </w:r>
      <w:proofErr w:type="spellEnd"/>
      <w:r w:rsidRPr="004B641B">
        <w:rPr>
          <w:color w:val="000000"/>
          <w:sz w:val="28"/>
          <w:szCs w:val="28"/>
        </w:rPr>
        <w:t>. в) п.28 Основ ценообразования в размере 17</w:t>
      </w:r>
      <w:r w:rsidRPr="004B641B">
        <w:rPr>
          <w:color w:val="000000"/>
          <w:sz w:val="28"/>
          <w:szCs w:val="28"/>
          <w:lang w:val="en-US"/>
        </w:rPr>
        <w:t> </w:t>
      </w:r>
      <w:r w:rsidRPr="004B641B">
        <w:rPr>
          <w:color w:val="000000"/>
          <w:sz w:val="28"/>
          <w:szCs w:val="28"/>
        </w:rPr>
        <w:t xml:space="preserve">414,53 тыс. руб. Стоимость электроэнергии на 2020 год рассчитана экспертами от фактической стоимости за 2018 год, с учетом ИЦП по электроэнергии (прогноз Минэкономразвития России от 30.09.2019) на 2019 и 2020 гг. – 105,4 и 104,8. Средневзвешенная стоимость электроэнергии, по уровням напряжения </w:t>
      </w:r>
      <w:r w:rsidRPr="004B641B">
        <w:rPr>
          <w:sz w:val="28"/>
          <w:szCs w:val="28"/>
        </w:rPr>
        <w:t xml:space="preserve">СН-2 </w:t>
      </w:r>
      <w:r w:rsidRPr="004B641B">
        <w:rPr>
          <w:color w:val="000000"/>
          <w:sz w:val="28"/>
          <w:szCs w:val="28"/>
        </w:rPr>
        <w:t xml:space="preserve">составит 3,70 руб. </w:t>
      </w:r>
      <w:proofErr w:type="spellStart"/>
      <w:r w:rsidRPr="004B641B">
        <w:rPr>
          <w:color w:val="000000"/>
          <w:sz w:val="28"/>
          <w:szCs w:val="28"/>
        </w:rPr>
        <w:t>кВтч</w:t>
      </w:r>
      <w:proofErr w:type="spellEnd"/>
      <w:r w:rsidRPr="004B641B">
        <w:rPr>
          <w:color w:val="000000"/>
          <w:sz w:val="28"/>
          <w:szCs w:val="28"/>
        </w:rPr>
        <w:t>.</w:t>
      </w:r>
    </w:p>
    <w:p w14:paraId="6E94046F" w14:textId="77777777" w:rsidR="00EC6AA4" w:rsidRPr="004B641B" w:rsidRDefault="00EC6AA4" w:rsidP="00EC6AA4">
      <w:pPr>
        <w:tabs>
          <w:tab w:val="left" w:pos="426"/>
          <w:tab w:val="left" w:pos="1418"/>
          <w:tab w:val="left" w:pos="1560"/>
        </w:tabs>
        <w:spacing w:line="360" w:lineRule="auto"/>
        <w:ind w:firstLine="709"/>
        <w:jc w:val="both"/>
        <w:rPr>
          <w:color w:val="000000"/>
          <w:sz w:val="28"/>
          <w:szCs w:val="28"/>
        </w:rPr>
      </w:pPr>
      <w:r w:rsidRPr="004B641B">
        <w:rPr>
          <w:color w:val="000000"/>
          <w:sz w:val="28"/>
          <w:szCs w:val="28"/>
        </w:rPr>
        <w:t>Корректировка в сторону снижения составит 3</w:t>
      </w:r>
      <w:r w:rsidRPr="004B641B">
        <w:rPr>
          <w:color w:val="000000"/>
          <w:sz w:val="28"/>
          <w:szCs w:val="28"/>
          <w:lang w:val="en-US"/>
        </w:rPr>
        <w:t> </w:t>
      </w:r>
      <w:r w:rsidRPr="004B641B">
        <w:rPr>
          <w:color w:val="000000"/>
          <w:sz w:val="28"/>
          <w:szCs w:val="28"/>
        </w:rPr>
        <w:t xml:space="preserve">745,95 тыс. руб., в связи с корректировкой количества электроэнергии и планового тарифа. </w:t>
      </w:r>
    </w:p>
    <w:p w14:paraId="3F7B15DA"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76" w:name="_Toc25855640"/>
      <w:bookmarkEnd w:id="75"/>
      <w:r w:rsidRPr="004B641B">
        <w:rPr>
          <w:rFonts w:eastAsia="Calibri"/>
          <w:bCs/>
          <w:i/>
          <w:sz w:val="28"/>
          <w:szCs w:val="26"/>
          <w:lang w:val="x-none" w:eastAsia="en-US"/>
        </w:rPr>
        <w:t>Расходы на холодную воду</w:t>
      </w:r>
      <w:bookmarkEnd w:id="76"/>
    </w:p>
    <w:p w14:paraId="70022C07" w14:textId="77777777" w:rsidR="00EC6AA4" w:rsidRPr="004B641B" w:rsidRDefault="00EC6AA4" w:rsidP="00EC6AA4">
      <w:pPr>
        <w:tabs>
          <w:tab w:val="left" w:pos="1890"/>
        </w:tabs>
        <w:spacing w:line="360" w:lineRule="auto"/>
        <w:ind w:firstLine="720"/>
        <w:jc w:val="both"/>
        <w:rPr>
          <w:snapToGrid w:val="0"/>
          <w:color w:val="000000"/>
          <w:sz w:val="28"/>
          <w:szCs w:val="28"/>
          <w:u w:val="single"/>
        </w:rPr>
      </w:pPr>
      <w:r w:rsidRPr="004B641B">
        <w:rPr>
          <w:snapToGrid w:val="0"/>
          <w:color w:val="000000"/>
          <w:sz w:val="28"/>
          <w:szCs w:val="28"/>
        </w:rPr>
        <w:t>Предприятием заявлены расходы по статье на уровне 459,64 тыс. руб. при объеме воды на технологические нужды 20,51 тыс. м³.</w:t>
      </w:r>
    </w:p>
    <w:p w14:paraId="1E5FEE99"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Согласно п. 50 Методики, экспертами принят объем воды на производство тепловой энергии в размере 20,51 тыс. м³ (на уровне удельного расхода воды на отпущенную тепловую энергию по плану на 2019, с учётом планового увеличения полезного отпуска тепловой энергии на 2020 год на 4,61%). Услугу по водоснабжению оказывает ОАО «Северо-Кузбасская энергетическая компания» (договор № 119 от 01.05.2019), </w:t>
      </w:r>
      <w:r w:rsidRPr="004B641B">
        <w:rPr>
          <w:snapToGrid w:val="0"/>
          <w:color w:val="000000"/>
          <w:sz w:val="28"/>
          <w:szCs w:val="28"/>
          <w:lang w:eastAsia="en-US"/>
        </w:rPr>
        <w:t xml:space="preserve">представлены предприятием в составе дополнительных документов, направленных письмом </w:t>
      </w:r>
      <w:r w:rsidRPr="004B641B">
        <w:rPr>
          <w:snapToGrid w:val="0"/>
          <w:color w:val="000000"/>
          <w:sz w:val="28"/>
          <w:szCs w:val="28"/>
        </w:rPr>
        <w:t>исх. №822 от 28.11.2019</w:t>
      </w:r>
      <w:r w:rsidRPr="004B641B">
        <w:rPr>
          <w:snapToGrid w:val="0"/>
          <w:color w:val="000000"/>
          <w:sz w:val="28"/>
          <w:szCs w:val="28"/>
          <w:lang w:eastAsia="en-US"/>
        </w:rPr>
        <w:t xml:space="preserve"> (стр.61-73)</w:t>
      </w:r>
      <w:r w:rsidRPr="004B641B">
        <w:rPr>
          <w:snapToGrid w:val="0"/>
          <w:color w:val="000000"/>
          <w:sz w:val="28"/>
          <w:szCs w:val="28"/>
        </w:rPr>
        <w:t xml:space="preserve">. Тариф на водоснабжение ОАО «Северо-Кузбасская энергетическая компания» рассчитан на основании долгосрочных параметров регулирования, согласован региональной энергетической комиссией Кемеровской области (письмо региональной энергетической комиссии Кемеровской области от 30.08.2019 № М-10-63/3056-01) </w:t>
      </w:r>
    </w:p>
    <w:p w14:paraId="61512657"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Экспертами стоимость </w:t>
      </w:r>
      <w:smartTag w:uri="urn:schemas-microsoft-com:office:smarttags" w:element="metricconverter">
        <w:smartTagPr>
          <w:attr w:name="ProductID" w:val="1 м³"/>
        </w:smartTagPr>
        <w:r w:rsidRPr="004B641B">
          <w:rPr>
            <w:snapToGrid w:val="0"/>
            <w:color w:val="000000"/>
            <w:sz w:val="28"/>
            <w:szCs w:val="28"/>
          </w:rPr>
          <w:t>1 м³</w:t>
        </w:r>
      </w:smartTag>
      <w:r w:rsidRPr="004B641B">
        <w:rPr>
          <w:snapToGrid w:val="0"/>
          <w:color w:val="000000"/>
          <w:sz w:val="28"/>
          <w:szCs w:val="28"/>
        </w:rPr>
        <w:t xml:space="preserve"> воды, согласно п. 38 Основ ценообразования, с учётом </w:t>
      </w:r>
      <w:proofErr w:type="spellStart"/>
      <w:r w:rsidRPr="004B641B">
        <w:rPr>
          <w:snapToGrid w:val="0"/>
          <w:color w:val="000000"/>
          <w:sz w:val="28"/>
          <w:szCs w:val="28"/>
        </w:rPr>
        <w:t>пп</w:t>
      </w:r>
      <w:proofErr w:type="spellEnd"/>
      <w:r w:rsidRPr="004B641B">
        <w:rPr>
          <w:snapToGrid w:val="0"/>
          <w:color w:val="000000"/>
          <w:sz w:val="28"/>
          <w:szCs w:val="28"/>
        </w:rPr>
        <w:t>. а) п.28 Основ, рассчитана как среднегодовая, исходя из  стоимости воды, согласованной региональной энергетической комиссией Кемеровской области (письмо региональной энергетической комиссии Кемеровской области от 30.08.2019 № М-10-63/3056-01) на 2020 (13,83 руб./м</w:t>
      </w:r>
      <w:r w:rsidRPr="004B641B">
        <w:rPr>
          <w:snapToGrid w:val="0"/>
          <w:color w:val="000000"/>
          <w:sz w:val="28"/>
          <w:szCs w:val="28"/>
          <w:vertAlign w:val="superscript"/>
        </w:rPr>
        <w:t>3)</w:t>
      </w:r>
      <w:r w:rsidRPr="004B641B">
        <w:rPr>
          <w:snapToGrid w:val="0"/>
          <w:color w:val="000000"/>
          <w:sz w:val="28"/>
          <w:szCs w:val="28"/>
        </w:rPr>
        <w:t xml:space="preserve"> и себестоимости 1 м³ воды с </w:t>
      </w:r>
      <w:r w:rsidRPr="004B641B">
        <w:rPr>
          <w:snapToGrid w:val="0"/>
          <w:color w:val="000000"/>
          <w:sz w:val="28"/>
          <w:szCs w:val="28"/>
        </w:rPr>
        <w:lastRenderedPageBreak/>
        <w:t>гидроузла ООО «ТВК» (8,58 руб./м³). Стоимость воды с гидроузла на 2020 год рассчитана экспертами на основании фактической сметы затрат за 9 месяцев 2019 года,</w:t>
      </w:r>
      <w:r w:rsidRPr="004B641B">
        <w:rPr>
          <w:snapToGrid w:val="0"/>
          <w:color w:val="000000"/>
          <w:sz w:val="28"/>
          <w:szCs w:val="28"/>
          <w:lang w:eastAsia="en-US"/>
        </w:rPr>
        <w:t xml:space="preserve"> которая представлена предприятием в составе дополнительных документов, направленных письмом </w:t>
      </w:r>
      <w:r w:rsidRPr="004B641B">
        <w:rPr>
          <w:snapToGrid w:val="0"/>
          <w:color w:val="000000"/>
          <w:sz w:val="28"/>
          <w:szCs w:val="28"/>
        </w:rPr>
        <w:t xml:space="preserve">исх. № 822 от 28.11.2019 </w:t>
      </w:r>
      <w:r w:rsidRPr="004B641B">
        <w:rPr>
          <w:snapToGrid w:val="0"/>
          <w:color w:val="000000"/>
          <w:sz w:val="28"/>
          <w:szCs w:val="28"/>
          <w:lang w:eastAsia="en-US"/>
        </w:rPr>
        <w:t>(стр.6)</w:t>
      </w:r>
      <w:r w:rsidRPr="004B641B">
        <w:rPr>
          <w:snapToGrid w:val="0"/>
          <w:color w:val="000000"/>
          <w:sz w:val="28"/>
          <w:szCs w:val="28"/>
        </w:rPr>
        <w:t xml:space="preserve">, по статьям затрат: с учетом ИЦП по электроэнергии </w:t>
      </w:r>
      <w:r w:rsidRPr="004B641B">
        <w:rPr>
          <w:color w:val="000000"/>
          <w:sz w:val="28"/>
          <w:szCs w:val="28"/>
        </w:rPr>
        <w:t>(прогноз Минэкономразвития России от 30.09.2019) на 2020 г –104,8, ИПЦ к заработной плате на 2020 г – 103,0 (прогноз Минэкономразвития России от 30.09.2019). (22,41 </w:t>
      </w:r>
      <w:r w:rsidRPr="004B641B">
        <w:rPr>
          <w:snapToGrid w:val="0"/>
          <w:color w:val="000000"/>
          <w:sz w:val="28"/>
          <w:szCs w:val="28"/>
        </w:rPr>
        <w:t>руб./м³). Всего расходы должны составить 459,64 тыс. руб. Корректировки нет.</w:t>
      </w:r>
    </w:p>
    <w:p w14:paraId="0138D1BE"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77" w:name="_Toc25855641"/>
      <w:r w:rsidRPr="004B641B">
        <w:rPr>
          <w:rFonts w:eastAsia="Calibri"/>
          <w:bCs/>
          <w:i/>
          <w:sz w:val="28"/>
          <w:szCs w:val="26"/>
          <w:lang w:val="x-none" w:eastAsia="en-US"/>
        </w:rPr>
        <w:t>Расходы на теплоноситель</w:t>
      </w:r>
      <w:bookmarkEnd w:id="77"/>
    </w:p>
    <w:p w14:paraId="7BD31C58" w14:textId="77777777" w:rsidR="00EC6AA4" w:rsidRPr="004B641B" w:rsidRDefault="00EC6AA4" w:rsidP="00EC6AA4">
      <w:pPr>
        <w:tabs>
          <w:tab w:val="left" w:pos="1890"/>
        </w:tabs>
        <w:spacing w:line="360" w:lineRule="auto"/>
        <w:ind w:firstLine="720"/>
        <w:jc w:val="both"/>
        <w:rPr>
          <w:snapToGrid w:val="0"/>
          <w:color w:val="000000"/>
          <w:sz w:val="28"/>
          <w:szCs w:val="28"/>
          <w:u w:val="single"/>
        </w:rPr>
      </w:pPr>
      <w:r w:rsidRPr="004B641B">
        <w:rPr>
          <w:snapToGrid w:val="0"/>
          <w:color w:val="000000"/>
          <w:sz w:val="28"/>
          <w:szCs w:val="28"/>
        </w:rPr>
        <w:t>Предприятием заявлены расходы по статье на уровне 2 601,01 тыс. руб. при объеме воды на технологические нужды 62,65 тыс. м³.</w:t>
      </w:r>
    </w:p>
    <w:p w14:paraId="6CF35042"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Согласно п. 50 Методики, экспертами принят объем воды на производство тепловой энергии в размере 65,54 тыс. м³ (на уровне удельного расхода теплоносителя на выработку тепловой энергии по плану на 2019, с учётом планового увеличения полезного отпуска тепловой энергии на 2020 год на 4,61 %).</w:t>
      </w:r>
    </w:p>
    <w:p w14:paraId="4D5AD5C2"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Экспертами стоимость </w:t>
      </w:r>
      <w:smartTag w:uri="urn:schemas-microsoft-com:office:smarttags" w:element="metricconverter">
        <w:smartTagPr>
          <w:attr w:name="ProductID" w:val="1 м³"/>
        </w:smartTagPr>
        <w:r w:rsidRPr="004B641B">
          <w:rPr>
            <w:snapToGrid w:val="0"/>
            <w:color w:val="000000"/>
            <w:sz w:val="28"/>
            <w:szCs w:val="28"/>
          </w:rPr>
          <w:t>1 м³</w:t>
        </w:r>
      </w:smartTag>
      <w:r w:rsidRPr="004B641B">
        <w:rPr>
          <w:snapToGrid w:val="0"/>
          <w:color w:val="000000"/>
          <w:sz w:val="28"/>
          <w:szCs w:val="28"/>
        </w:rPr>
        <w:t xml:space="preserve"> теплоносителя, согласно п. 38 Основ ценообразования, с учётом </w:t>
      </w:r>
      <w:proofErr w:type="spellStart"/>
      <w:r w:rsidRPr="004B641B">
        <w:rPr>
          <w:snapToGrid w:val="0"/>
          <w:color w:val="000000"/>
          <w:sz w:val="28"/>
          <w:szCs w:val="28"/>
        </w:rPr>
        <w:t>пп</w:t>
      </w:r>
      <w:proofErr w:type="spellEnd"/>
      <w:r w:rsidRPr="004B641B">
        <w:rPr>
          <w:snapToGrid w:val="0"/>
          <w:color w:val="000000"/>
          <w:sz w:val="28"/>
          <w:szCs w:val="28"/>
        </w:rPr>
        <w:t>. а) п.28 Основ, рассчитана как среднегодовая, в размере 30,54 руб./м3 (без НДС). Расчёт стоимости теплоносителя произведён в экспертном заключении на общее количество теплоносителя, поступающее в тепловую сеть, с учётом ГВС потребителей. Всего расходы составят 2 001,17 тыс. руб.</w:t>
      </w:r>
    </w:p>
    <w:p w14:paraId="30C74EF7"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Корректировка в сторону снижения составила 599,84 тыс. руб.</w:t>
      </w:r>
    </w:p>
    <w:p w14:paraId="692D2B40"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Общая величина расходов на приобретение энергетических ресурсов на 2020 год приведена в таблице 7.</w:t>
      </w:r>
    </w:p>
    <w:p w14:paraId="04E12812" w14:textId="77777777" w:rsidR="00EC6AA4" w:rsidRPr="004B641B" w:rsidRDefault="00EC6AA4" w:rsidP="00EC6AA4">
      <w:pPr>
        <w:jc w:val="center"/>
        <w:rPr>
          <w:snapToGrid w:val="0"/>
          <w:color w:val="000000"/>
          <w:sz w:val="28"/>
          <w:szCs w:val="28"/>
        </w:rPr>
      </w:pPr>
      <w:r w:rsidRPr="004B641B">
        <w:rPr>
          <w:snapToGrid w:val="0"/>
          <w:color w:val="000000"/>
          <w:sz w:val="28"/>
          <w:szCs w:val="28"/>
        </w:rPr>
        <w:t xml:space="preserve">Реестр расходов на приобретение энергетических ресурсов, </w:t>
      </w:r>
    </w:p>
    <w:p w14:paraId="4CCAEAA4" w14:textId="77777777" w:rsidR="00EC6AA4" w:rsidRPr="004B641B" w:rsidRDefault="00EC6AA4" w:rsidP="00EC6AA4">
      <w:pPr>
        <w:jc w:val="center"/>
        <w:rPr>
          <w:snapToGrid w:val="0"/>
          <w:color w:val="000000"/>
          <w:sz w:val="28"/>
          <w:szCs w:val="28"/>
        </w:rPr>
      </w:pPr>
      <w:r w:rsidRPr="004B641B">
        <w:rPr>
          <w:snapToGrid w:val="0"/>
          <w:color w:val="000000"/>
          <w:sz w:val="28"/>
          <w:szCs w:val="28"/>
        </w:rPr>
        <w:t xml:space="preserve">холодной воды и теплоносителя </w:t>
      </w:r>
    </w:p>
    <w:p w14:paraId="1F9886F2" w14:textId="77777777" w:rsidR="00EC6AA4" w:rsidRPr="004B641B" w:rsidRDefault="00EC6AA4" w:rsidP="00EC6AA4">
      <w:pPr>
        <w:jc w:val="right"/>
        <w:rPr>
          <w:snapToGrid w:val="0"/>
          <w:color w:val="000000"/>
          <w:sz w:val="28"/>
          <w:szCs w:val="28"/>
        </w:rPr>
      </w:pPr>
      <w:r w:rsidRPr="004B641B">
        <w:rPr>
          <w:snapToGrid w:val="0"/>
          <w:color w:val="000000"/>
          <w:sz w:val="28"/>
          <w:szCs w:val="28"/>
        </w:rPr>
        <w:t>Таблица 7</w:t>
      </w:r>
    </w:p>
    <w:p w14:paraId="397DC4EF" w14:textId="77777777" w:rsidR="00EC6AA4" w:rsidRPr="004B641B" w:rsidRDefault="00EC6AA4" w:rsidP="00EC6AA4">
      <w:pPr>
        <w:jc w:val="right"/>
        <w:rPr>
          <w:snapToGrid w:val="0"/>
          <w:color w:val="000000"/>
          <w:sz w:val="28"/>
          <w:szCs w:val="28"/>
        </w:rPr>
      </w:pPr>
      <w:r w:rsidRPr="004B641B">
        <w:rPr>
          <w:snapToGrid w:val="0"/>
          <w:color w:val="000000"/>
          <w:sz w:val="28"/>
          <w:szCs w:val="28"/>
        </w:rPr>
        <w:t xml:space="preserve">тыс. руб.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314"/>
        <w:gridCol w:w="1902"/>
        <w:gridCol w:w="1851"/>
        <w:gridCol w:w="2058"/>
      </w:tblGrid>
      <w:tr w:rsidR="00EC6AA4" w:rsidRPr="004B641B" w14:paraId="53D3D9ED" w14:textId="77777777" w:rsidTr="002F4DF0">
        <w:trPr>
          <w:trHeight w:val="1080"/>
          <w:tblHeader/>
          <w:jc w:val="center"/>
        </w:trPr>
        <w:tc>
          <w:tcPr>
            <w:tcW w:w="622" w:type="dxa"/>
            <w:shd w:val="clear" w:color="auto" w:fill="auto"/>
            <w:hideMark/>
          </w:tcPr>
          <w:p w14:paraId="28F8E88E" w14:textId="77777777" w:rsidR="00EC6AA4" w:rsidRPr="004B641B" w:rsidRDefault="00EC6AA4" w:rsidP="002F4DF0">
            <w:pPr>
              <w:jc w:val="right"/>
              <w:rPr>
                <w:snapToGrid w:val="0"/>
                <w:color w:val="000000"/>
                <w:sz w:val="28"/>
                <w:szCs w:val="28"/>
              </w:rPr>
            </w:pPr>
            <w:r w:rsidRPr="004B641B">
              <w:rPr>
                <w:snapToGrid w:val="0"/>
                <w:color w:val="000000"/>
                <w:sz w:val="28"/>
                <w:szCs w:val="28"/>
              </w:rPr>
              <w:t>№ п/п</w:t>
            </w:r>
          </w:p>
        </w:tc>
        <w:tc>
          <w:tcPr>
            <w:tcW w:w="3314" w:type="dxa"/>
            <w:shd w:val="clear" w:color="auto" w:fill="auto"/>
            <w:vAlign w:val="center"/>
            <w:hideMark/>
          </w:tcPr>
          <w:p w14:paraId="6FFE605B" w14:textId="77777777" w:rsidR="00EC6AA4" w:rsidRPr="004B641B" w:rsidRDefault="00EC6AA4" w:rsidP="002F4DF0">
            <w:pPr>
              <w:jc w:val="center"/>
              <w:rPr>
                <w:snapToGrid w:val="0"/>
                <w:color w:val="000000"/>
                <w:sz w:val="28"/>
                <w:szCs w:val="28"/>
              </w:rPr>
            </w:pPr>
            <w:r w:rsidRPr="004B641B">
              <w:rPr>
                <w:snapToGrid w:val="0"/>
                <w:color w:val="000000"/>
                <w:sz w:val="28"/>
                <w:szCs w:val="28"/>
              </w:rPr>
              <w:t>Наименование ресурса</w:t>
            </w:r>
          </w:p>
        </w:tc>
        <w:tc>
          <w:tcPr>
            <w:tcW w:w="1902" w:type="dxa"/>
            <w:shd w:val="clear" w:color="auto" w:fill="auto"/>
            <w:vAlign w:val="center"/>
            <w:hideMark/>
          </w:tcPr>
          <w:p w14:paraId="0CC37BEC" w14:textId="77777777" w:rsidR="00EC6AA4" w:rsidRPr="004B641B" w:rsidRDefault="00EC6AA4" w:rsidP="002F4DF0">
            <w:pPr>
              <w:jc w:val="center"/>
              <w:rPr>
                <w:snapToGrid w:val="0"/>
                <w:color w:val="000000"/>
                <w:sz w:val="28"/>
                <w:szCs w:val="28"/>
              </w:rPr>
            </w:pPr>
            <w:r w:rsidRPr="004B641B">
              <w:rPr>
                <w:snapToGrid w:val="0"/>
                <w:color w:val="000000"/>
                <w:sz w:val="28"/>
                <w:szCs w:val="28"/>
              </w:rPr>
              <w:t>Утверждено на 2019 год</w:t>
            </w:r>
          </w:p>
        </w:tc>
        <w:tc>
          <w:tcPr>
            <w:tcW w:w="1851" w:type="dxa"/>
            <w:shd w:val="clear" w:color="auto" w:fill="auto"/>
            <w:vAlign w:val="center"/>
            <w:hideMark/>
          </w:tcPr>
          <w:p w14:paraId="4275BFC3" w14:textId="77777777" w:rsidR="00EC6AA4" w:rsidRPr="004B641B" w:rsidRDefault="00EC6AA4" w:rsidP="002F4DF0">
            <w:pPr>
              <w:jc w:val="center"/>
              <w:rPr>
                <w:snapToGrid w:val="0"/>
                <w:color w:val="000000"/>
                <w:sz w:val="28"/>
                <w:szCs w:val="28"/>
              </w:rPr>
            </w:pPr>
            <w:r w:rsidRPr="004B641B">
              <w:rPr>
                <w:snapToGrid w:val="0"/>
                <w:color w:val="000000"/>
                <w:sz w:val="28"/>
                <w:szCs w:val="28"/>
              </w:rPr>
              <w:t>Предложения предприятия на 2020 год</w:t>
            </w:r>
          </w:p>
        </w:tc>
        <w:tc>
          <w:tcPr>
            <w:tcW w:w="2058" w:type="dxa"/>
            <w:shd w:val="clear" w:color="auto" w:fill="auto"/>
            <w:vAlign w:val="center"/>
            <w:hideMark/>
          </w:tcPr>
          <w:p w14:paraId="3A4A6A11" w14:textId="77777777" w:rsidR="00EC6AA4" w:rsidRPr="004B641B" w:rsidRDefault="00EC6AA4" w:rsidP="002F4DF0">
            <w:pPr>
              <w:jc w:val="center"/>
              <w:rPr>
                <w:snapToGrid w:val="0"/>
                <w:color w:val="000000"/>
                <w:sz w:val="28"/>
                <w:szCs w:val="28"/>
              </w:rPr>
            </w:pPr>
            <w:r w:rsidRPr="004B641B">
              <w:rPr>
                <w:snapToGrid w:val="0"/>
                <w:color w:val="000000"/>
                <w:sz w:val="28"/>
                <w:szCs w:val="28"/>
              </w:rPr>
              <w:t>Предложения экспертов на 2020 год</w:t>
            </w:r>
          </w:p>
        </w:tc>
      </w:tr>
      <w:tr w:rsidR="00EC6AA4" w:rsidRPr="004B641B" w14:paraId="46F41CDF" w14:textId="77777777" w:rsidTr="002F4DF0">
        <w:trPr>
          <w:trHeight w:val="360"/>
          <w:jc w:val="center"/>
        </w:trPr>
        <w:tc>
          <w:tcPr>
            <w:tcW w:w="622" w:type="dxa"/>
            <w:shd w:val="clear" w:color="auto" w:fill="auto"/>
            <w:vAlign w:val="center"/>
            <w:hideMark/>
          </w:tcPr>
          <w:p w14:paraId="015C4B71" w14:textId="77777777" w:rsidR="00EC6AA4" w:rsidRPr="004B641B" w:rsidRDefault="00EC6AA4" w:rsidP="002F4DF0">
            <w:pPr>
              <w:rPr>
                <w:snapToGrid w:val="0"/>
                <w:color w:val="000000"/>
                <w:sz w:val="28"/>
                <w:szCs w:val="28"/>
              </w:rPr>
            </w:pPr>
            <w:r w:rsidRPr="004B641B">
              <w:rPr>
                <w:snapToGrid w:val="0"/>
                <w:color w:val="000000"/>
                <w:sz w:val="28"/>
                <w:szCs w:val="28"/>
              </w:rPr>
              <w:t>1</w:t>
            </w:r>
          </w:p>
        </w:tc>
        <w:tc>
          <w:tcPr>
            <w:tcW w:w="3314" w:type="dxa"/>
            <w:shd w:val="clear" w:color="auto" w:fill="auto"/>
            <w:vAlign w:val="center"/>
            <w:hideMark/>
          </w:tcPr>
          <w:p w14:paraId="4CC6E892" w14:textId="77777777" w:rsidR="00EC6AA4" w:rsidRPr="004B641B" w:rsidRDefault="00EC6AA4" w:rsidP="002F4DF0">
            <w:pPr>
              <w:rPr>
                <w:snapToGrid w:val="0"/>
                <w:color w:val="000000"/>
                <w:sz w:val="28"/>
                <w:szCs w:val="28"/>
              </w:rPr>
            </w:pPr>
            <w:r w:rsidRPr="004B641B">
              <w:rPr>
                <w:snapToGrid w:val="0"/>
                <w:color w:val="000000"/>
                <w:sz w:val="28"/>
                <w:szCs w:val="28"/>
              </w:rPr>
              <w:t>Расходы на топливо</w:t>
            </w:r>
          </w:p>
        </w:tc>
        <w:tc>
          <w:tcPr>
            <w:tcW w:w="1902" w:type="dxa"/>
            <w:shd w:val="clear" w:color="auto" w:fill="auto"/>
            <w:vAlign w:val="center"/>
            <w:hideMark/>
          </w:tcPr>
          <w:p w14:paraId="05D4FD90" w14:textId="77777777" w:rsidR="00EC6AA4" w:rsidRPr="004B641B" w:rsidRDefault="00EC6AA4" w:rsidP="002F4DF0">
            <w:pPr>
              <w:jc w:val="center"/>
              <w:rPr>
                <w:snapToGrid w:val="0"/>
                <w:sz w:val="28"/>
                <w:szCs w:val="28"/>
              </w:rPr>
            </w:pPr>
            <w:r w:rsidRPr="004B641B">
              <w:rPr>
                <w:snapToGrid w:val="0"/>
                <w:sz w:val="28"/>
                <w:szCs w:val="28"/>
              </w:rPr>
              <w:t>38 283,71</w:t>
            </w:r>
          </w:p>
        </w:tc>
        <w:tc>
          <w:tcPr>
            <w:tcW w:w="1851" w:type="dxa"/>
            <w:shd w:val="clear" w:color="auto" w:fill="auto"/>
            <w:vAlign w:val="center"/>
            <w:hideMark/>
          </w:tcPr>
          <w:p w14:paraId="5710380E" w14:textId="77777777" w:rsidR="00EC6AA4" w:rsidRPr="004B641B" w:rsidRDefault="00EC6AA4" w:rsidP="002F4DF0">
            <w:pPr>
              <w:jc w:val="center"/>
              <w:rPr>
                <w:snapToGrid w:val="0"/>
                <w:sz w:val="28"/>
                <w:szCs w:val="28"/>
              </w:rPr>
            </w:pPr>
            <w:r w:rsidRPr="004B641B">
              <w:rPr>
                <w:snapToGrid w:val="0"/>
                <w:sz w:val="28"/>
                <w:szCs w:val="28"/>
              </w:rPr>
              <w:t>41 444,6</w:t>
            </w:r>
          </w:p>
        </w:tc>
        <w:tc>
          <w:tcPr>
            <w:tcW w:w="2058" w:type="dxa"/>
            <w:shd w:val="clear" w:color="auto" w:fill="auto"/>
            <w:vAlign w:val="center"/>
            <w:hideMark/>
          </w:tcPr>
          <w:p w14:paraId="24435A83" w14:textId="77777777" w:rsidR="00EC6AA4" w:rsidRPr="004B641B" w:rsidRDefault="00EC6AA4" w:rsidP="002F4DF0">
            <w:pPr>
              <w:jc w:val="center"/>
              <w:rPr>
                <w:snapToGrid w:val="0"/>
                <w:sz w:val="28"/>
                <w:szCs w:val="28"/>
              </w:rPr>
            </w:pPr>
            <w:r w:rsidRPr="004B641B">
              <w:rPr>
                <w:snapToGrid w:val="0"/>
                <w:sz w:val="28"/>
                <w:szCs w:val="28"/>
              </w:rPr>
              <w:t>40 422,34</w:t>
            </w:r>
          </w:p>
        </w:tc>
      </w:tr>
      <w:tr w:rsidR="00EC6AA4" w:rsidRPr="004B641B" w14:paraId="7FD0F5D9" w14:textId="77777777" w:rsidTr="002F4DF0">
        <w:trPr>
          <w:trHeight w:val="720"/>
          <w:jc w:val="center"/>
        </w:trPr>
        <w:tc>
          <w:tcPr>
            <w:tcW w:w="622" w:type="dxa"/>
            <w:shd w:val="clear" w:color="auto" w:fill="auto"/>
            <w:vAlign w:val="center"/>
            <w:hideMark/>
          </w:tcPr>
          <w:p w14:paraId="1E046337" w14:textId="77777777" w:rsidR="00EC6AA4" w:rsidRPr="004B641B" w:rsidRDefault="00EC6AA4" w:rsidP="002F4DF0">
            <w:pPr>
              <w:rPr>
                <w:snapToGrid w:val="0"/>
                <w:color w:val="000000"/>
                <w:sz w:val="28"/>
                <w:szCs w:val="28"/>
              </w:rPr>
            </w:pPr>
            <w:r w:rsidRPr="004B641B">
              <w:rPr>
                <w:snapToGrid w:val="0"/>
                <w:color w:val="000000"/>
                <w:sz w:val="28"/>
                <w:szCs w:val="28"/>
              </w:rPr>
              <w:lastRenderedPageBreak/>
              <w:t>2</w:t>
            </w:r>
          </w:p>
        </w:tc>
        <w:tc>
          <w:tcPr>
            <w:tcW w:w="3314" w:type="dxa"/>
            <w:shd w:val="clear" w:color="auto" w:fill="auto"/>
            <w:vAlign w:val="center"/>
            <w:hideMark/>
          </w:tcPr>
          <w:p w14:paraId="295F0468" w14:textId="77777777" w:rsidR="00EC6AA4" w:rsidRPr="004B641B" w:rsidRDefault="00EC6AA4" w:rsidP="002F4DF0">
            <w:pPr>
              <w:rPr>
                <w:snapToGrid w:val="0"/>
                <w:color w:val="000000"/>
                <w:sz w:val="28"/>
                <w:szCs w:val="28"/>
              </w:rPr>
            </w:pPr>
            <w:r w:rsidRPr="004B641B">
              <w:rPr>
                <w:snapToGrid w:val="0"/>
                <w:color w:val="000000"/>
                <w:sz w:val="28"/>
                <w:szCs w:val="28"/>
              </w:rPr>
              <w:t>Расходы на электрическую энергию</w:t>
            </w:r>
          </w:p>
        </w:tc>
        <w:tc>
          <w:tcPr>
            <w:tcW w:w="1902" w:type="dxa"/>
            <w:shd w:val="clear" w:color="auto" w:fill="auto"/>
            <w:vAlign w:val="center"/>
            <w:hideMark/>
          </w:tcPr>
          <w:p w14:paraId="3D38D1F0" w14:textId="77777777" w:rsidR="00EC6AA4" w:rsidRPr="004B641B" w:rsidRDefault="00EC6AA4" w:rsidP="002F4DF0">
            <w:pPr>
              <w:jc w:val="center"/>
              <w:rPr>
                <w:snapToGrid w:val="0"/>
                <w:sz w:val="28"/>
                <w:szCs w:val="28"/>
              </w:rPr>
            </w:pPr>
            <w:r w:rsidRPr="004B641B">
              <w:rPr>
                <w:snapToGrid w:val="0"/>
                <w:sz w:val="28"/>
                <w:szCs w:val="28"/>
              </w:rPr>
              <w:t>15 965,75</w:t>
            </w:r>
          </w:p>
        </w:tc>
        <w:tc>
          <w:tcPr>
            <w:tcW w:w="1851" w:type="dxa"/>
            <w:shd w:val="clear" w:color="auto" w:fill="auto"/>
            <w:vAlign w:val="center"/>
            <w:hideMark/>
          </w:tcPr>
          <w:p w14:paraId="47DABAF4" w14:textId="77777777" w:rsidR="00EC6AA4" w:rsidRPr="004B641B" w:rsidRDefault="00EC6AA4" w:rsidP="002F4DF0">
            <w:pPr>
              <w:jc w:val="center"/>
              <w:rPr>
                <w:snapToGrid w:val="0"/>
                <w:sz w:val="28"/>
                <w:szCs w:val="28"/>
              </w:rPr>
            </w:pPr>
            <w:r w:rsidRPr="004B641B">
              <w:rPr>
                <w:snapToGrid w:val="0"/>
                <w:sz w:val="28"/>
                <w:szCs w:val="28"/>
              </w:rPr>
              <w:t>21 160,48</w:t>
            </w:r>
          </w:p>
        </w:tc>
        <w:tc>
          <w:tcPr>
            <w:tcW w:w="2058" w:type="dxa"/>
            <w:shd w:val="clear" w:color="auto" w:fill="auto"/>
            <w:vAlign w:val="center"/>
            <w:hideMark/>
          </w:tcPr>
          <w:p w14:paraId="2D430985" w14:textId="77777777" w:rsidR="00EC6AA4" w:rsidRPr="004B641B" w:rsidRDefault="00EC6AA4" w:rsidP="002F4DF0">
            <w:pPr>
              <w:jc w:val="center"/>
              <w:rPr>
                <w:snapToGrid w:val="0"/>
                <w:sz w:val="28"/>
                <w:szCs w:val="28"/>
              </w:rPr>
            </w:pPr>
            <w:r w:rsidRPr="004B641B">
              <w:rPr>
                <w:snapToGrid w:val="0"/>
                <w:sz w:val="28"/>
                <w:szCs w:val="28"/>
              </w:rPr>
              <w:t>17 414,53</w:t>
            </w:r>
          </w:p>
        </w:tc>
      </w:tr>
      <w:tr w:rsidR="00EC6AA4" w:rsidRPr="004B641B" w14:paraId="3821387C" w14:textId="77777777" w:rsidTr="002F4DF0">
        <w:trPr>
          <w:trHeight w:val="360"/>
          <w:jc w:val="center"/>
        </w:trPr>
        <w:tc>
          <w:tcPr>
            <w:tcW w:w="622" w:type="dxa"/>
            <w:shd w:val="clear" w:color="auto" w:fill="auto"/>
            <w:vAlign w:val="center"/>
            <w:hideMark/>
          </w:tcPr>
          <w:p w14:paraId="0E74916D" w14:textId="77777777" w:rsidR="00EC6AA4" w:rsidRPr="004B641B" w:rsidRDefault="00EC6AA4" w:rsidP="002F4DF0">
            <w:pPr>
              <w:rPr>
                <w:snapToGrid w:val="0"/>
                <w:color w:val="000000"/>
                <w:sz w:val="28"/>
                <w:szCs w:val="28"/>
              </w:rPr>
            </w:pPr>
            <w:r w:rsidRPr="004B641B">
              <w:rPr>
                <w:snapToGrid w:val="0"/>
                <w:color w:val="000000"/>
                <w:sz w:val="28"/>
                <w:szCs w:val="28"/>
              </w:rPr>
              <w:t>3</w:t>
            </w:r>
          </w:p>
        </w:tc>
        <w:tc>
          <w:tcPr>
            <w:tcW w:w="3314" w:type="dxa"/>
            <w:shd w:val="clear" w:color="auto" w:fill="auto"/>
            <w:vAlign w:val="center"/>
            <w:hideMark/>
          </w:tcPr>
          <w:p w14:paraId="28FBC55C" w14:textId="77777777" w:rsidR="00EC6AA4" w:rsidRPr="004B641B" w:rsidRDefault="00EC6AA4" w:rsidP="002F4DF0">
            <w:pPr>
              <w:rPr>
                <w:snapToGrid w:val="0"/>
                <w:color w:val="000000"/>
                <w:sz w:val="28"/>
                <w:szCs w:val="28"/>
              </w:rPr>
            </w:pPr>
            <w:r w:rsidRPr="004B641B">
              <w:rPr>
                <w:snapToGrid w:val="0"/>
                <w:color w:val="000000"/>
                <w:sz w:val="28"/>
                <w:szCs w:val="28"/>
              </w:rPr>
              <w:t>Расходы на холодную воду</w:t>
            </w:r>
          </w:p>
        </w:tc>
        <w:tc>
          <w:tcPr>
            <w:tcW w:w="1902" w:type="dxa"/>
            <w:shd w:val="clear" w:color="auto" w:fill="auto"/>
            <w:vAlign w:val="center"/>
          </w:tcPr>
          <w:p w14:paraId="5DCF2E31" w14:textId="77777777" w:rsidR="00EC6AA4" w:rsidRPr="004B641B" w:rsidRDefault="00EC6AA4" w:rsidP="002F4DF0">
            <w:pPr>
              <w:jc w:val="center"/>
              <w:rPr>
                <w:snapToGrid w:val="0"/>
                <w:sz w:val="28"/>
                <w:szCs w:val="28"/>
                <w:lang w:val="en-US"/>
              </w:rPr>
            </w:pPr>
            <w:r w:rsidRPr="004B641B">
              <w:rPr>
                <w:snapToGrid w:val="0"/>
                <w:sz w:val="28"/>
                <w:szCs w:val="28"/>
                <w:lang w:val="en-US"/>
              </w:rPr>
              <w:t>298,09</w:t>
            </w:r>
          </w:p>
        </w:tc>
        <w:tc>
          <w:tcPr>
            <w:tcW w:w="1851" w:type="dxa"/>
            <w:shd w:val="clear" w:color="auto" w:fill="auto"/>
            <w:vAlign w:val="center"/>
          </w:tcPr>
          <w:p w14:paraId="702BEA7C" w14:textId="77777777" w:rsidR="00EC6AA4" w:rsidRPr="004B641B" w:rsidRDefault="00EC6AA4" w:rsidP="002F4DF0">
            <w:pPr>
              <w:jc w:val="center"/>
              <w:rPr>
                <w:snapToGrid w:val="0"/>
                <w:sz w:val="28"/>
                <w:szCs w:val="28"/>
              </w:rPr>
            </w:pPr>
            <w:r w:rsidRPr="004B641B">
              <w:rPr>
                <w:snapToGrid w:val="0"/>
                <w:sz w:val="28"/>
                <w:szCs w:val="28"/>
              </w:rPr>
              <w:t>459,64</w:t>
            </w:r>
          </w:p>
        </w:tc>
        <w:tc>
          <w:tcPr>
            <w:tcW w:w="2058" w:type="dxa"/>
            <w:shd w:val="clear" w:color="auto" w:fill="auto"/>
            <w:vAlign w:val="center"/>
          </w:tcPr>
          <w:p w14:paraId="5FCF8B55" w14:textId="77777777" w:rsidR="00EC6AA4" w:rsidRPr="004B641B" w:rsidRDefault="00EC6AA4" w:rsidP="002F4DF0">
            <w:pPr>
              <w:jc w:val="center"/>
              <w:rPr>
                <w:snapToGrid w:val="0"/>
                <w:sz w:val="28"/>
                <w:szCs w:val="28"/>
              </w:rPr>
            </w:pPr>
            <w:r w:rsidRPr="004B641B">
              <w:rPr>
                <w:snapToGrid w:val="0"/>
                <w:sz w:val="28"/>
                <w:szCs w:val="28"/>
                <w:lang w:val="en-US"/>
              </w:rPr>
              <w:t>459,6</w:t>
            </w:r>
            <w:r w:rsidRPr="004B641B">
              <w:rPr>
                <w:snapToGrid w:val="0"/>
                <w:sz w:val="28"/>
                <w:szCs w:val="28"/>
              </w:rPr>
              <w:t>4</w:t>
            </w:r>
          </w:p>
        </w:tc>
      </w:tr>
      <w:tr w:rsidR="00EC6AA4" w:rsidRPr="004B641B" w14:paraId="0BEC0B4D" w14:textId="77777777" w:rsidTr="002F4DF0">
        <w:trPr>
          <w:trHeight w:val="360"/>
          <w:jc w:val="center"/>
        </w:trPr>
        <w:tc>
          <w:tcPr>
            <w:tcW w:w="622" w:type="dxa"/>
            <w:shd w:val="clear" w:color="auto" w:fill="auto"/>
            <w:vAlign w:val="center"/>
          </w:tcPr>
          <w:p w14:paraId="6D80C982" w14:textId="77777777" w:rsidR="00EC6AA4" w:rsidRPr="004B641B" w:rsidRDefault="00EC6AA4" w:rsidP="002F4DF0">
            <w:pPr>
              <w:rPr>
                <w:snapToGrid w:val="0"/>
                <w:color w:val="000000"/>
                <w:sz w:val="28"/>
                <w:szCs w:val="28"/>
              </w:rPr>
            </w:pPr>
            <w:r w:rsidRPr="004B641B">
              <w:rPr>
                <w:snapToGrid w:val="0"/>
                <w:color w:val="000000"/>
                <w:sz w:val="28"/>
                <w:szCs w:val="28"/>
              </w:rPr>
              <w:t>4</w:t>
            </w:r>
          </w:p>
        </w:tc>
        <w:tc>
          <w:tcPr>
            <w:tcW w:w="3314" w:type="dxa"/>
            <w:shd w:val="clear" w:color="auto" w:fill="auto"/>
            <w:vAlign w:val="center"/>
          </w:tcPr>
          <w:p w14:paraId="00BF5F9D" w14:textId="77777777" w:rsidR="00EC6AA4" w:rsidRPr="004B641B" w:rsidRDefault="00EC6AA4" w:rsidP="002F4DF0">
            <w:pPr>
              <w:rPr>
                <w:snapToGrid w:val="0"/>
                <w:color w:val="000000"/>
                <w:sz w:val="28"/>
                <w:szCs w:val="28"/>
              </w:rPr>
            </w:pPr>
            <w:r w:rsidRPr="004B641B">
              <w:rPr>
                <w:snapToGrid w:val="0"/>
                <w:color w:val="000000"/>
                <w:sz w:val="28"/>
                <w:szCs w:val="28"/>
              </w:rPr>
              <w:t>Расходы на теплоноситель</w:t>
            </w:r>
          </w:p>
        </w:tc>
        <w:tc>
          <w:tcPr>
            <w:tcW w:w="1902" w:type="dxa"/>
            <w:shd w:val="clear" w:color="auto" w:fill="auto"/>
            <w:vAlign w:val="center"/>
          </w:tcPr>
          <w:p w14:paraId="48C3C65A" w14:textId="77777777" w:rsidR="00EC6AA4" w:rsidRPr="004B641B" w:rsidRDefault="00EC6AA4" w:rsidP="002F4DF0">
            <w:pPr>
              <w:jc w:val="center"/>
              <w:rPr>
                <w:snapToGrid w:val="0"/>
                <w:sz w:val="28"/>
                <w:szCs w:val="28"/>
                <w:lang w:val="en-US"/>
              </w:rPr>
            </w:pPr>
            <w:r w:rsidRPr="004B641B">
              <w:rPr>
                <w:snapToGrid w:val="0"/>
                <w:sz w:val="28"/>
                <w:szCs w:val="28"/>
                <w:lang w:val="en-US"/>
              </w:rPr>
              <w:t>1</w:t>
            </w:r>
            <w:r w:rsidRPr="004B641B">
              <w:rPr>
                <w:snapToGrid w:val="0"/>
                <w:sz w:val="28"/>
                <w:szCs w:val="28"/>
              </w:rPr>
              <w:t xml:space="preserve"> </w:t>
            </w:r>
            <w:r w:rsidRPr="004B641B">
              <w:rPr>
                <w:snapToGrid w:val="0"/>
                <w:sz w:val="28"/>
                <w:szCs w:val="28"/>
                <w:lang w:val="en-US"/>
              </w:rPr>
              <w:t>436,15</w:t>
            </w:r>
          </w:p>
        </w:tc>
        <w:tc>
          <w:tcPr>
            <w:tcW w:w="1851" w:type="dxa"/>
            <w:shd w:val="clear" w:color="auto" w:fill="auto"/>
            <w:vAlign w:val="center"/>
          </w:tcPr>
          <w:p w14:paraId="199D4D01" w14:textId="77777777" w:rsidR="00EC6AA4" w:rsidRPr="004B641B" w:rsidRDefault="00EC6AA4" w:rsidP="002F4DF0">
            <w:pPr>
              <w:jc w:val="center"/>
              <w:rPr>
                <w:snapToGrid w:val="0"/>
                <w:sz w:val="28"/>
                <w:szCs w:val="28"/>
              </w:rPr>
            </w:pPr>
            <w:r w:rsidRPr="004B641B">
              <w:rPr>
                <w:snapToGrid w:val="0"/>
                <w:sz w:val="28"/>
                <w:szCs w:val="28"/>
              </w:rPr>
              <w:t>2 601,01</w:t>
            </w:r>
          </w:p>
        </w:tc>
        <w:tc>
          <w:tcPr>
            <w:tcW w:w="2058" w:type="dxa"/>
            <w:shd w:val="clear" w:color="auto" w:fill="auto"/>
            <w:vAlign w:val="center"/>
          </w:tcPr>
          <w:p w14:paraId="429FEA4B" w14:textId="77777777" w:rsidR="00EC6AA4" w:rsidRPr="004B641B" w:rsidRDefault="00EC6AA4" w:rsidP="002F4DF0">
            <w:pPr>
              <w:jc w:val="center"/>
              <w:rPr>
                <w:snapToGrid w:val="0"/>
                <w:sz w:val="28"/>
                <w:szCs w:val="28"/>
              </w:rPr>
            </w:pPr>
            <w:r w:rsidRPr="004B641B">
              <w:rPr>
                <w:snapToGrid w:val="0"/>
                <w:sz w:val="28"/>
                <w:szCs w:val="28"/>
              </w:rPr>
              <w:t>2 001,17</w:t>
            </w:r>
          </w:p>
        </w:tc>
      </w:tr>
      <w:tr w:rsidR="00EC6AA4" w:rsidRPr="004B641B" w14:paraId="47138F2D" w14:textId="77777777" w:rsidTr="002F4DF0">
        <w:trPr>
          <w:trHeight w:val="360"/>
          <w:jc w:val="center"/>
        </w:trPr>
        <w:tc>
          <w:tcPr>
            <w:tcW w:w="622" w:type="dxa"/>
            <w:shd w:val="clear" w:color="auto" w:fill="auto"/>
            <w:vAlign w:val="center"/>
          </w:tcPr>
          <w:p w14:paraId="797A4A75" w14:textId="77777777" w:rsidR="00EC6AA4" w:rsidRPr="004B641B" w:rsidRDefault="00EC6AA4" w:rsidP="002F4DF0">
            <w:pPr>
              <w:rPr>
                <w:snapToGrid w:val="0"/>
                <w:color w:val="000000"/>
                <w:sz w:val="28"/>
                <w:szCs w:val="28"/>
              </w:rPr>
            </w:pPr>
            <w:r w:rsidRPr="004B641B">
              <w:rPr>
                <w:snapToGrid w:val="0"/>
                <w:color w:val="000000"/>
                <w:sz w:val="28"/>
                <w:szCs w:val="28"/>
              </w:rPr>
              <w:t>5</w:t>
            </w:r>
          </w:p>
        </w:tc>
        <w:tc>
          <w:tcPr>
            <w:tcW w:w="3314" w:type="dxa"/>
            <w:shd w:val="clear" w:color="auto" w:fill="auto"/>
            <w:vAlign w:val="center"/>
          </w:tcPr>
          <w:p w14:paraId="63876143" w14:textId="77777777" w:rsidR="00EC6AA4" w:rsidRPr="004B641B" w:rsidRDefault="00EC6AA4" w:rsidP="002F4DF0">
            <w:pPr>
              <w:rPr>
                <w:snapToGrid w:val="0"/>
                <w:color w:val="000000"/>
                <w:sz w:val="28"/>
                <w:szCs w:val="28"/>
              </w:rPr>
            </w:pPr>
            <w:r w:rsidRPr="004B641B">
              <w:rPr>
                <w:snapToGrid w:val="0"/>
                <w:color w:val="000000"/>
                <w:sz w:val="28"/>
                <w:szCs w:val="28"/>
              </w:rPr>
              <w:t>Расходы, связанные с созданием нормативных запасов топлива</w:t>
            </w:r>
          </w:p>
        </w:tc>
        <w:tc>
          <w:tcPr>
            <w:tcW w:w="1902" w:type="dxa"/>
            <w:shd w:val="clear" w:color="auto" w:fill="auto"/>
            <w:vAlign w:val="center"/>
          </w:tcPr>
          <w:p w14:paraId="5BAB43CB" w14:textId="77777777" w:rsidR="00EC6AA4" w:rsidRPr="004B641B" w:rsidRDefault="00EC6AA4" w:rsidP="002F4DF0">
            <w:pPr>
              <w:jc w:val="center"/>
              <w:rPr>
                <w:snapToGrid w:val="0"/>
                <w:sz w:val="28"/>
                <w:szCs w:val="28"/>
              </w:rPr>
            </w:pPr>
            <w:r w:rsidRPr="004B641B">
              <w:rPr>
                <w:snapToGrid w:val="0"/>
                <w:sz w:val="28"/>
                <w:szCs w:val="28"/>
              </w:rPr>
              <w:t>10 615,57</w:t>
            </w:r>
          </w:p>
        </w:tc>
        <w:tc>
          <w:tcPr>
            <w:tcW w:w="1851" w:type="dxa"/>
            <w:shd w:val="clear" w:color="auto" w:fill="auto"/>
            <w:vAlign w:val="center"/>
          </w:tcPr>
          <w:p w14:paraId="5454B7A2" w14:textId="77777777" w:rsidR="00EC6AA4" w:rsidRPr="004B641B" w:rsidRDefault="00EC6AA4" w:rsidP="002F4DF0">
            <w:pPr>
              <w:jc w:val="center"/>
              <w:rPr>
                <w:snapToGrid w:val="0"/>
                <w:sz w:val="28"/>
                <w:szCs w:val="28"/>
              </w:rPr>
            </w:pPr>
            <w:r w:rsidRPr="004B641B">
              <w:rPr>
                <w:snapToGrid w:val="0"/>
                <w:sz w:val="28"/>
                <w:szCs w:val="28"/>
              </w:rPr>
              <w:t>0,00</w:t>
            </w:r>
          </w:p>
        </w:tc>
        <w:tc>
          <w:tcPr>
            <w:tcW w:w="2058" w:type="dxa"/>
            <w:shd w:val="clear" w:color="auto" w:fill="auto"/>
            <w:vAlign w:val="center"/>
          </w:tcPr>
          <w:p w14:paraId="5115A97A" w14:textId="77777777" w:rsidR="00EC6AA4" w:rsidRPr="004B641B" w:rsidRDefault="00EC6AA4" w:rsidP="002F4DF0">
            <w:pPr>
              <w:jc w:val="center"/>
              <w:rPr>
                <w:snapToGrid w:val="0"/>
                <w:sz w:val="28"/>
                <w:szCs w:val="28"/>
              </w:rPr>
            </w:pPr>
            <w:r w:rsidRPr="004B641B">
              <w:rPr>
                <w:snapToGrid w:val="0"/>
                <w:sz w:val="28"/>
                <w:szCs w:val="28"/>
              </w:rPr>
              <w:t>0,00</w:t>
            </w:r>
          </w:p>
        </w:tc>
      </w:tr>
      <w:tr w:rsidR="00EC6AA4" w:rsidRPr="004B641B" w14:paraId="5085DBC7" w14:textId="77777777" w:rsidTr="002F4DF0">
        <w:trPr>
          <w:trHeight w:val="360"/>
          <w:jc w:val="center"/>
        </w:trPr>
        <w:tc>
          <w:tcPr>
            <w:tcW w:w="622" w:type="dxa"/>
            <w:shd w:val="clear" w:color="auto" w:fill="auto"/>
            <w:vAlign w:val="center"/>
            <w:hideMark/>
          </w:tcPr>
          <w:p w14:paraId="546893BA" w14:textId="77777777" w:rsidR="00EC6AA4" w:rsidRPr="004B641B" w:rsidRDefault="00EC6AA4" w:rsidP="002F4DF0">
            <w:pPr>
              <w:rPr>
                <w:snapToGrid w:val="0"/>
                <w:color w:val="000000"/>
                <w:sz w:val="28"/>
                <w:szCs w:val="28"/>
              </w:rPr>
            </w:pPr>
            <w:r w:rsidRPr="004B641B">
              <w:rPr>
                <w:snapToGrid w:val="0"/>
                <w:color w:val="000000"/>
                <w:sz w:val="28"/>
                <w:szCs w:val="28"/>
              </w:rPr>
              <w:t>6</w:t>
            </w:r>
          </w:p>
        </w:tc>
        <w:tc>
          <w:tcPr>
            <w:tcW w:w="3314" w:type="dxa"/>
            <w:shd w:val="clear" w:color="auto" w:fill="auto"/>
            <w:vAlign w:val="center"/>
            <w:hideMark/>
          </w:tcPr>
          <w:p w14:paraId="4AF8335E" w14:textId="77777777" w:rsidR="00EC6AA4" w:rsidRPr="004B641B" w:rsidRDefault="00EC6AA4" w:rsidP="002F4DF0">
            <w:pPr>
              <w:rPr>
                <w:snapToGrid w:val="0"/>
                <w:color w:val="000000"/>
                <w:sz w:val="28"/>
                <w:szCs w:val="28"/>
              </w:rPr>
            </w:pPr>
            <w:r w:rsidRPr="004B641B">
              <w:rPr>
                <w:snapToGrid w:val="0"/>
                <w:color w:val="000000"/>
                <w:sz w:val="28"/>
                <w:szCs w:val="28"/>
              </w:rPr>
              <w:t>ИТОГО</w:t>
            </w:r>
          </w:p>
        </w:tc>
        <w:tc>
          <w:tcPr>
            <w:tcW w:w="1902" w:type="dxa"/>
            <w:shd w:val="clear" w:color="auto" w:fill="auto"/>
            <w:vAlign w:val="center"/>
          </w:tcPr>
          <w:p w14:paraId="2ED76D19" w14:textId="77777777" w:rsidR="00EC6AA4" w:rsidRPr="004B641B" w:rsidRDefault="00EC6AA4" w:rsidP="002F4DF0">
            <w:pPr>
              <w:jc w:val="center"/>
              <w:rPr>
                <w:snapToGrid w:val="0"/>
                <w:sz w:val="28"/>
                <w:szCs w:val="28"/>
              </w:rPr>
            </w:pPr>
            <w:r w:rsidRPr="004B641B">
              <w:rPr>
                <w:snapToGrid w:val="0"/>
                <w:sz w:val="28"/>
                <w:szCs w:val="28"/>
              </w:rPr>
              <w:t>66 599,28</w:t>
            </w:r>
          </w:p>
        </w:tc>
        <w:tc>
          <w:tcPr>
            <w:tcW w:w="1851" w:type="dxa"/>
            <w:shd w:val="clear" w:color="auto" w:fill="auto"/>
            <w:vAlign w:val="center"/>
          </w:tcPr>
          <w:p w14:paraId="19812AA8" w14:textId="77777777" w:rsidR="00EC6AA4" w:rsidRPr="004B641B" w:rsidRDefault="00EC6AA4" w:rsidP="002F4DF0">
            <w:pPr>
              <w:jc w:val="center"/>
              <w:rPr>
                <w:snapToGrid w:val="0"/>
                <w:sz w:val="28"/>
                <w:szCs w:val="28"/>
              </w:rPr>
            </w:pPr>
            <w:r w:rsidRPr="004B641B">
              <w:rPr>
                <w:snapToGrid w:val="0"/>
                <w:sz w:val="28"/>
                <w:szCs w:val="28"/>
              </w:rPr>
              <w:t>65 665,73</w:t>
            </w:r>
          </w:p>
        </w:tc>
        <w:tc>
          <w:tcPr>
            <w:tcW w:w="2058" w:type="dxa"/>
            <w:shd w:val="clear" w:color="auto" w:fill="auto"/>
            <w:vAlign w:val="center"/>
          </w:tcPr>
          <w:p w14:paraId="0B4E28F4" w14:textId="77777777" w:rsidR="00EC6AA4" w:rsidRPr="004B641B" w:rsidRDefault="00EC6AA4" w:rsidP="002F4DF0">
            <w:pPr>
              <w:jc w:val="center"/>
              <w:rPr>
                <w:snapToGrid w:val="0"/>
                <w:sz w:val="28"/>
                <w:szCs w:val="28"/>
              </w:rPr>
            </w:pPr>
            <w:r w:rsidRPr="004B641B">
              <w:rPr>
                <w:snapToGrid w:val="0"/>
                <w:sz w:val="28"/>
                <w:szCs w:val="28"/>
              </w:rPr>
              <w:t>60 297,68</w:t>
            </w:r>
          </w:p>
        </w:tc>
      </w:tr>
    </w:tbl>
    <w:p w14:paraId="3A4D318B" w14:textId="77777777" w:rsidR="00EC6AA4" w:rsidRPr="004B641B" w:rsidRDefault="00EC6AA4" w:rsidP="00EC6AA4">
      <w:pPr>
        <w:tabs>
          <w:tab w:val="left" w:pos="1890"/>
        </w:tabs>
        <w:spacing w:line="360" w:lineRule="auto"/>
        <w:ind w:firstLine="720"/>
        <w:jc w:val="both"/>
        <w:rPr>
          <w:snapToGrid w:val="0"/>
          <w:color w:val="000000"/>
          <w:sz w:val="28"/>
          <w:szCs w:val="28"/>
        </w:rPr>
      </w:pPr>
      <w:bookmarkStart w:id="78" w:name="_Toc469931736"/>
    </w:p>
    <w:p w14:paraId="3E726994"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По результатам произведенного экспертами собственного расчёта плановых расходов на приобретение энергетических ресурсов, холодной воды и теплоносителя на 2020 год, корректировка относительно предложений предприятия, составила 5368,05 тыс. руб. в сторону снижения.</w:t>
      </w:r>
    </w:p>
    <w:bookmarkEnd w:id="78"/>
    <w:p w14:paraId="46492290" w14:textId="77777777" w:rsidR="00EC6AA4" w:rsidRPr="004B641B" w:rsidRDefault="00EC6AA4" w:rsidP="00EC6AA4">
      <w:pPr>
        <w:ind w:firstLine="425"/>
        <w:jc w:val="center"/>
        <w:rPr>
          <w:rFonts w:cs="Arial"/>
          <w:caps/>
          <w:snapToGrid w:val="0"/>
          <w:color w:val="000000"/>
          <w:kern w:val="32"/>
          <w:sz w:val="28"/>
          <w:szCs w:val="32"/>
          <w:lang w:eastAsia="en-US"/>
        </w:rPr>
      </w:pPr>
    </w:p>
    <w:p w14:paraId="7EBFD94E"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79" w:name="_Toc25855642"/>
      <w:r w:rsidRPr="004B641B">
        <w:rPr>
          <w:rFonts w:eastAsia="Calibri"/>
          <w:b/>
          <w:sz w:val="28"/>
          <w:szCs w:val="28"/>
          <w:lang w:val="x-none" w:eastAsia="en-US"/>
        </w:rPr>
        <w:t>5.6. Прибыль</w:t>
      </w:r>
      <w:bookmarkEnd w:id="79"/>
    </w:p>
    <w:p w14:paraId="2100943A" w14:textId="77777777" w:rsidR="00EC6AA4" w:rsidRPr="004B641B" w:rsidRDefault="00EC6AA4" w:rsidP="00EC6AA4">
      <w:pPr>
        <w:widowControl w:val="0"/>
        <w:autoSpaceDE w:val="0"/>
        <w:autoSpaceDN w:val="0"/>
        <w:adjustRightInd w:val="0"/>
        <w:spacing w:line="360" w:lineRule="auto"/>
        <w:ind w:firstLine="540"/>
        <w:contextualSpacing/>
        <w:jc w:val="both"/>
        <w:rPr>
          <w:rFonts w:eastAsia="Calibri"/>
          <w:snapToGrid w:val="0"/>
          <w:sz w:val="28"/>
          <w:szCs w:val="28"/>
        </w:rPr>
      </w:pPr>
      <w:r w:rsidRPr="004B641B">
        <w:rPr>
          <w:snapToGrid w:val="0"/>
          <w:color w:val="000000"/>
          <w:sz w:val="28"/>
          <w:szCs w:val="28"/>
        </w:rPr>
        <w:t>Согласно п. 28 Методических указаний р</w:t>
      </w:r>
      <w:r w:rsidRPr="004B641B">
        <w:rPr>
          <w:rFonts w:eastAsia="Calibri"/>
          <w:snapToGrid w:val="0"/>
          <w:sz w:val="28"/>
          <w:szCs w:val="28"/>
        </w:rPr>
        <w:t>асходы, относимые на прибыль после налогообложения, включают в себя следующие основные группы расходов:</w:t>
      </w:r>
    </w:p>
    <w:p w14:paraId="2E433788" w14:textId="77777777" w:rsidR="00EC6AA4" w:rsidRPr="004B641B" w:rsidRDefault="00EC6AA4" w:rsidP="00EC6AA4">
      <w:pPr>
        <w:widowControl w:val="0"/>
        <w:autoSpaceDE w:val="0"/>
        <w:autoSpaceDN w:val="0"/>
        <w:adjustRightInd w:val="0"/>
        <w:spacing w:before="240" w:line="360" w:lineRule="auto"/>
        <w:ind w:firstLine="540"/>
        <w:contextualSpacing/>
        <w:jc w:val="both"/>
        <w:rPr>
          <w:rFonts w:eastAsia="Calibri"/>
          <w:snapToGrid w:val="0"/>
          <w:sz w:val="28"/>
          <w:szCs w:val="28"/>
        </w:rPr>
      </w:pPr>
      <w:r w:rsidRPr="004B641B">
        <w:rPr>
          <w:rFonts w:eastAsia="Calibri"/>
          <w:snapToGrid w:val="0"/>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63B63AAA" w14:textId="77777777" w:rsidR="00EC6AA4" w:rsidRPr="004B641B" w:rsidRDefault="00EC6AA4" w:rsidP="00EC6AA4">
      <w:pPr>
        <w:widowControl w:val="0"/>
        <w:autoSpaceDE w:val="0"/>
        <w:autoSpaceDN w:val="0"/>
        <w:adjustRightInd w:val="0"/>
        <w:spacing w:before="240" w:line="360" w:lineRule="auto"/>
        <w:ind w:firstLine="540"/>
        <w:contextualSpacing/>
        <w:jc w:val="both"/>
        <w:rPr>
          <w:rFonts w:eastAsia="Calibri"/>
          <w:snapToGrid w:val="0"/>
          <w:sz w:val="28"/>
          <w:szCs w:val="28"/>
        </w:rPr>
      </w:pPr>
      <w:r w:rsidRPr="004B641B">
        <w:rPr>
          <w:rFonts w:eastAsia="Calibri"/>
          <w:snapToGrid w:val="0"/>
          <w:sz w:val="28"/>
          <w:szCs w:val="28"/>
        </w:rPr>
        <w:t>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p w14:paraId="60F578ED" w14:textId="77777777" w:rsidR="00EC6AA4" w:rsidRPr="004B641B" w:rsidRDefault="00EC6AA4" w:rsidP="00EC6AA4">
      <w:pPr>
        <w:widowControl w:val="0"/>
        <w:autoSpaceDE w:val="0"/>
        <w:autoSpaceDN w:val="0"/>
        <w:adjustRightInd w:val="0"/>
        <w:spacing w:before="240" w:line="360" w:lineRule="auto"/>
        <w:ind w:firstLine="540"/>
        <w:contextualSpacing/>
        <w:jc w:val="both"/>
        <w:rPr>
          <w:rFonts w:eastAsia="Calibri"/>
          <w:snapToGrid w:val="0"/>
          <w:sz w:val="28"/>
          <w:szCs w:val="28"/>
        </w:rPr>
      </w:pPr>
      <w:r w:rsidRPr="004B641B">
        <w:rPr>
          <w:rFonts w:eastAsia="Calibri"/>
          <w:snapToGrid w:val="0"/>
          <w:sz w:val="28"/>
          <w:szCs w:val="28"/>
        </w:rPr>
        <w:t>3) экономически обоснованные расходы на выплаты, предусмотренные коллективными договорами.</w:t>
      </w:r>
    </w:p>
    <w:p w14:paraId="442D0EE3" w14:textId="77777777" w:rsidR="00EC6AA4" w:rsidRPr="004B641B" w:rsidRDefault="00EC6AA4" w:rsidP="00EC6AA4">
      <w:pPr>
        <w:widowControl w:val="0"/>
        <w:autoSpaceDE w:val="0"/>
        <w:autoSpaceDN w:val="0"/>
        <w:adjustRightInd w:val="0"/>
        <w:spacing w:before="280" w:line="360" w:lineRule="auto"/>
        <w:ind w:firstLine="709"/>
        <w:contextualSpacing/>
        <w:jc w:val="both"/>
        <w:rPr>
          <w:snapToGrid w:val="0"/>
          <w:color w:val="000000"/>
          <w:sz w:val="28"/>
          <w:szCs w:val="28"/>
        </w:rPr>
      </w:pPr>
      <w:r w:rsidRPr="004B641B">
        <w:rPr>
          <w:snapToGrid w:val="0"/>
          <w:color w:val="000000"/>
          <w:sz w:val="28"/>
          <w:szCs w:val="28"/>
        </w:rPr>
        <w:t xml:space="preserve">Предприятием заявлены расходы из прибыли в сумме 13 359,33 тыс. руб., в </w:t>
      </w:r>
      <w:r w:rsidRPr="004B641B">
        <w:rPr>
          <w:snapToGrid w:val="0"/>
          <w:color w:val="000000"/>
          <w:sz w:val="28"/>
          <w:szCs w:val="28"/>
        </w:rPr>
        <w:lastRenderedPageBreak/>
        <w:t xml:space="preserve">т.ч. выплаты социального характера – 2 583,0 тыс. руб., выпадающие расходы – 3 657,93 тыс. руб., </w:t>
      </w:r>
      <w:r w:rsidRPr="004B641B">
        <w:rPr>
          <w:rFonts w:eastAsia="Calibri"/>
          <w:snapToGrid w:val="0"/>
          <w:sz w:val="28"/>
          <w:szCs w:val="28"/>
        </w:rPr>
        <w:t xml:space="preserve">расходы на капитальные вложения (инвестиции) </w:t>
      </w:r>
      <w:r w:rsidRPr="004B641B">
        <w:rPr>
          <w:snapToGrid w:val="0"/>
          <w:color w:val="000000"/>
          <w:sz w:val="28"/>
          <w:szCs w:val="28"/>
        </w:rPr>
        <w:t>–7 118,40 тыс. руб.</w:t>
      </w:r>
    </w:p>
    <w:p w14:paraId="0FA0FECC"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80" w:name="_Toc25855643"/>
      <w:r w:rsidRPr="004B641B">
        <w:rPr>
          <w:rFonts w:eastAsia="Calibri"/>
          <w:bCs/>
          <w:i/>
          <w:sz w:val="28"/>
          <w:szCs w:val="26"/>
          <w:lang w:val="x-none" w:eastAsia="en-US"/>
        </w:rPr>
        <w:t>Выплаты социального характера</w:t>
      </w:r>
      <w:bookmarkEnd w:id="80"/>
    </w:p>
    <w:p w14:paraId="2E5B93E7" w14:textId="77777777" w:rsidR="00EC6AA4" w:rsidRPr="004B641B" w:rsidRDefault="00EC6AA4" w:rsidP="00EC6AA4">
      <w:pPr>
        <w:tabs>
          <w:tab w:val="left" w:pos="1134"/>
        </w:tabs>
        <w:spacing w:line="360" w:lineRule="auto"/>
        <w:ind w:firstLine="709"/>
        <w:jc w:val="both"/>
        <w:rPr>
          <w:snapToGrid w:val="0"/>
          <w:color w:val="000000"/>
          <w:sz w:val="28"/>
          <w:szCs w:val="28"/>
        </w:rPr>
      </w:pPr>
      <w:r w:rsidRPr="004B641B">
        <w:rPr>
          <w:snapToGrid w:val="0"/>
          <w:color w:val="000000"/>
          <w:sz w:val="28"/>
          <w:szCs w:val="28"/>
        </w:rPr>
        <w:t>Предприятием заявлены расходы по статьям в сумме 2 583,0 тыс. руб.</w:t>
      </w:r>
    </w:p>
    <w:p w14:paraId="0A45DCD0" w14:textId="77777777" w:rsidR="00EC6AA4" w:rsidRPr="004B641B" w:rsidRDefault="00EC6AA4" w:rsidP="00EC6AA4">
      <w:pPr>
        <w:tabs>
          <w:tab w:val="left" w:pos="1134"/>
        </w:tabs>
        <w:spacing w:line="360" w:lineRule="auto"/>
        <w:ind w:firstLine="709"/>
        <w:jc w:val="both"/>
        <w:rPr>
          <w:snapToGrid w:val="0"/>
          <w:color w:val="000000"/>
          <w:sz w:val="28"/>
          <w:szCs w:val="28"/>
        </w:rPr>
      </w:pPr>
      <w:r w:rsidRPr="004B641B">
        <w:rPr>
          <w:snapToGrid w:val="0"/>
          <w:color w:val="000000"/>
          <w:sz w:val="28"/>
          <w:szCs w:val="28"/>
        </w:rPr>
        <w:t xml:space="preserve">Расчёт выплат представлен предприятием на стр. 176, том 3. Коллективный договор зарегистрирован в государственной инспекции труда г. Белово, согласно ст. 50 ТК (от 02.06.2010 №71). </w:t>
      </w:r>
    </w:p>
    <w:p w14:paraId="3534CD83" w14:textId="77777777" w:rsidR="00EC6AA4" w:rsidRPr="004B641B" w:rsidRDefault="00EC6AA4" w:rsidP="00EC6AA4">
      <w:pPr>
        <w:spacing w:line="360" w:lineRule="auto"/>
        <w:ind w:firstLine="720"/>
        <w:jc w:val="both"/>
        <w:rPr>
          <w:snapToGrid w:val="0"/>
          <w:color w:val="000000"/>
          <w:sz w:val="28"/>
          <w:szCs w:val="28"/>
        </w:rPr>
      </w:pPr>
      <w:r w:rsidRPr="004B641B">
        <w:rPr>
          <w:snapToGrid w:val="0"/>
          <w:color w:val="000000"/>
          <w:sz w:val="28"/>
          <w:szCs w:val="28"/>
        </w:rPr>
        <w:t>Эксперты предлагают включить в НВВ 2020 года расходы в размере 2 583,0 тыс. руб., на уровне заявленном предприятием.</w:t>
      </w:r>
    </w:p>
    <w:p w14:paraId="45BCEC09" w14:textId="77777777" w:rsidR="00EC6AA4" w:rsidRPr="004B641B" w:rsidRDefault="00EC6AA4" w:rsidP="00EC6AA4">
      <w:pPr>
        <w:tabs>
          <w:tab w:val="left" w:pos="1134"/>
        </w:tabs>
        <w:ind w:firstLine="709"/>
        <w:jc w:val="both"/>
        <w:rPr>
          <w:rFonts w:cs="Arial"/>
          <w:bCs/>
          <w:i/>
          <w:snapToGrid w:val="0"/>
          <w:color w:val="000000"/>
          <w:sz w:val="28"/>
          <w:szCs w:val="26"/>
          <w:lang w:eastAsia="en-US"/>
        </w:rPr>
      </w:pPr>
      <w:r w:rsidRPr="004B641B">
        <w:rPr>
          <w:snapToGrid w:val="0"/>
          <w:color w:val="000000"/>
          <w:sz w:val="28"/>
          <w:szCs w:val="28"/>
        </w:rPr>
        <w:t xml:space="preserve"> </w:t>
      </w:r>
    </w:p>
    <w:p w14:paraId="7BB8001D"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81" w:name="_Toc25855644"/>
      <w:r w:rsidRPr="004B641B">
        <w:rPr>
          <w:rFonts w:eastAsia="Calibri"/>
          <w:bCs/>
          <w:i/>
          <w:sz w:val="28"/>
          <w:szCs w:val="26"/>
          <w:lang w:val="x-none" w:eastAsia="en-US"/>
        </w:rPr>
        <w:t>Инвестиционная программа</w:t>
      </w:r>
      <w:bookmarkEnd w:id="81"/>
    </w:p>
    <w:p w14:paraId="5CE9597C" w14:textId="77777777" w:rsidR="00EC6AA4" w:rsidRPr="004B641B" w:rsidRDefault="00EC6AA4" w:rsidP="00EC6AA4">
      <w:pPr>
        <w:tabs>
          <w:tab w:val="left" w:pos="426"/>
        </w:tabs>
        <w:spacing w:line="360" w:lineRule="auto"/>
        <w:ind w:firstLine="709"/>
        <w:jc w:val="both"/>
        <w:rPr>
          <w:snapToGrid w:val="0"/>
          <w:color w:val="000000"/>
          <w:sz w:val="28"/>
          <w:szCs w:val="28"/>
        </w:rPr>
      </w:pPr>
      <w:r w:rsidRPr="004B641B">
        <w:rPr>
          <w:snapToGrid w:val="0"/>
          <w:color w:val="000000"/>
          <w:sz w:val="28"/>
          <w:szCs w:val="28"/>
        </w:rPr>
        <w:t xml:space="preserve">Предприятием заявлены расходы по статье в сумме 13 451,77 тыс. руб. </w:t>
      </w:r>
    </w:p>
    <w:p w14:paraId="7F1ADB1C" w14:textId="77777777" w:rsidR="00EC6AA4" w:rsidRPr="004B641B" w:rsidRDefault="00EC6AA4" w:rsidP="00EC6AA4">
      <w:pPr>
        <w:tabs>
          <w:tab w:val="left" w:pos="1134"/>
        </w:tabs>
        <w:spacing w:line="360" w:lineRule="auto"/>
        <w:ind w:firstLine="709"/>
        <w:jc w:val="both"/>
        <w:rPr>
          <w:snapToGrid w:val="0"/>
          <w:color w:val="000000"/>
          <w:sz w:val="28"/>
          <w:szCs w:val="28"/>
        </w:rPr>
      </w:pPr>
      <w:r w:rsidRPr="004B641B">
        <w:rPr>
          <w:snapToGrid w:val="0"/>
          <w:color w:val="000000"/>
          <w:sz w:val="28"/>
          <w:szCs w:val="28"/>
        </w:rPr>
        <w:t>Инвестиционная программа предприятия на 2016-2022 гг. утверждена постановлением региональной энергетической комиссии Кемеровской области от 29.10.2019 № 364 «Об утверждении инвестиционной программы ООО «ТВК» в сфере теплоснабжения на 2020-2025 годы». Расходы на 2020 год приняты в сумме 12 577,08 тыс. руб. Источником финансирования инвестиционной программы предприятия являются амортизационные отчисления в размере 6 333,25 тыс. руб. и прибыль в размере 6 243,83 тыс. руб.</w:t>
      </w:r>
    </w:p>
    <w:p w14:paraId="4454C50C" w14:textId="77777777" w:rsidR="00EC6AA4" w:rsidRPr="004B641B" w:rsidRDefault="00EC6AA4" w:rsidP="00EC6AA4">
      <w:pPr>
        <w:tabs>
          <w:tab w:val="left" w:pos="1134"/>
        </w:tabs>
        <w:spacing w:line="360" w:lineRule="auto"/>
        <w:ind w:firstLine="709"/>
        <w:jc w:val="both"/>
        <w:rPr>
          <w:snapToGrid w:val="0"/>
          <w:color w:val="000000"/>
          <w:sz w:val="28"/>
          <w:szCs w:val="28"/>
        </w:rPr>
      </w:pPr>
      <w:r w:rsidRPr="004B641B">
        <w:rPr>
          <w:snapToGrid w:val="0"/>
          <w:color w:val="000000"/>
          <w:sz w:val="28"/>
          <w:szCs w:val="28"/>
        </w:rPr>
        <w:t>Корректировка плановых расходов по статье инвестиционная программа в расходах из прибыли за 2020 год относительно предложений предприятия в сторону снижения составила 874,57 тыс. руб., в связи с тем, что инвестиционная программа принята на уровне утвержденной.</w:t>
      </w:r>
    </w:p>
    <w:p w14:paraId="03182B37" w14:textId="77777777" w:rsidR="00EC6AA4" w:rsidRPr="004B641B" w:rsidRDefault="00EC6AA4" w:rsidP="00EC6AA4">
      <w:pPr>
        <w:keepNext/>
        <w:tabs>
          <w:tab w:val="left" w:pos="709"/>
        </w:tabs>
        <w:jc w:val="center"/>
        <w:outlineLvl w:val="2"/>
        <w:rPr>
          <w:rFonts w:eastAsia="Calibri"/>
          <w:bCs/>
          <w:i/>
          <w:sz w:val="28"/>
          <w:szCs w:val="26"/>
          <w:lang w:val="x-none" w:eastAsia="en-US"/>
        </w:rPr>
      </w:pPr>
      <w:bookmarkStart w:id="82" w:name="_Toc25855645"/>
      <w:r w:rsidRPr="004B641B">
        <w:rPr>
          <w:rFonts w:eastAsia="Calibri"/>
          <w:bCs/>
          <w:i/>
          <w:sz w:val="28"/>
          <w:szCs w:val="26"/>
          <w:lang w:val="x-none" w:eastAsia="en-US"/>
        </w:rPr>
        <w:t>Расчетная предпринимательская прибыль</w:t>
      </w:r>
      <w:bookmarkEnd w:id="82"/>
    </w:p>
    <w:p w14:paraId="513E85E4" w14:textId="77777777" w:rsidR="00EC6AA4" w:rsidRPr="004B641B" w:rsidRDefault="00EC6AA4" w:rsidP="00EC6AA4">
      <w:pPr>
        <w:tabs>
          <w:tab w:val="left" w:pos="426"/>
        </w:tabs>
        <w:spacing w:line="360" w:lineRule="auto"/>
        <w:ind w:firstLine="709"/>
        <w:jc w:val="both"/>
        <w:rPr>
          <w:snapToGrid w:val="0"/>
          <w:color w:val="000000"/>
          <w:sz w:val="28"/>
          <w:szCs w:val="28"/>
          <w:lang w:eastAsia="en-US"/>
        </w:rPr>
      </w:pPr>
      <w:r w:rsidRPr="004B641B">
        <w:rPr>
          <w:snapToGrid w:val="0"/>
          <w:color w:val="000000"/>
          <w:sz w:val="28"/>
          <w:szCs w:val="28"/>
        </w:rPr>
        <w:t>Предприятием заявлены расходы по статье в сумме 7 176,71 тыс. руб.</w:t>
      </w:r>
      <w:r w:rsidRPr="004B641B">
        <w:rPr>
          <w:snapToGrid w:val="0"/>
          <w:color w:val="000000"/>
          <w:sz w:val="28"/>
          <w:szCs w:val="28"/>
        </w:rPr>
        <w:br/>
        <w:t xml:space="preserve"> </w:t>
      </w:r>
      <w:r w:rsidRPr="004B641B">
        <w:rPr>
          <w:snapToGrid w:val="0"/>
          <w:color w:val="000000"/>
          <w:sz w:val="28"/>
          <w:szCs w:val="28"/>
          <w:lang w:eastAsia="en-US"/>
        </w:rPr>
        <w:t xml:space="preserve">(п. 74(1) «Основ ценообразования в сфере теплоснабжения» утв. Постановлением Правительства РФ от 22.10.2012 № 1075)). </w:t>
      </w:r>
    </w:p>
    <w:p w14:paraId="66A35C69" w14:textId="77777777" w:rsidR="00EC6AA4" w:rsidRPr="004B641B" w:rsidRDefault="00EC6AA4" w:rsidP="00EC6AA4">
      <w:pPr>
        <w:spacing w:line="360" w:lineRule="auto"/>
        <w:ind w:firstLine="709"/>
        <w:jc w:val="both"/>
        <w:rPr>
          <w:snapToGrid w:val="0"/>
          <w:color w:val="000000"/>
          <w:sz w:val="28"/>
          <w:szCs w:val="28"/>
          <w:lang w:eastAsia="en-US"/>
        </w:rPr>
      </w:pPr>
      <w:r w:rsidRPr="004B641B">
        <w:rPr>
          <w:snapToGrid w:val="0"/>
          <w:color w:val="000000"/>
          <w:sz w:val="28"/>
          <w:szCs w:val="28"/>
          <w:lang w:eastAsia="en-US"/>
        </w:rPr>
        <w:t xml:space="preserve">Расчетная предпринимательская прибыль, определяемая в соответствии с пунктом 74(1) Основ ценообразования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w:t>
      </w:r>
      <w:r w:rsidRPr="004B641B">
        <w:rPr>
          <w:snapToGrid w:val="0"/>
          <w:color w:val="000000"/>
          <w:sz w:val="28"/>
          <w:szCs w:val="28"/>
          <w:lang w:eastAsia="en-US"/>
        </w:rPr>
        <w:lastRenderedPageBreak/>
        <w:t>(теплоносителя)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41D1E29" w14:textId="77777777" w:rsidR="00EC6AA4" w:rsidRPr="004B641B" w:rsidRDefault="00EC6AA4" w:rsidP="00EC6AA4">
      <w:pPr>
        <w:spacing w:line="360" w:lineRule="auto"/>
        <w:ind w:firstLine="709"/>
        <w:jc w:val="both"/>
        <w:rPr>
          <w:snapToGrid w:val="0"/>
          <w:color w:val="000000"/>
          <w:sz w:val="28"/>
          <w:szCs w:val="28"/>
          <w:lang w:eastAsia="en-US"/>
        </w:rPr>
      </w:pPr>
      <w:r w:rsidRPr="004B641B">
        <w:rPr>
          <w:snapToGrid w:val="0"/>
          <w:color w:val="000000"/>
          <w:sz w:val="28"/>
          <w:szCs w:val="28"/>
          <w:lang w:eastAsia="en-US"/>
        </w:rPr>
        <w:t>По расчёту экспертов предпринимательская прибыль составит 6 163,68 тыс. руб. = 5%* (</w:t>
      </w:r>
      <w:r w:rsidRPr="004B641B">
        <w:rPr>
          <w:snapToGrid w:val="0"/>
          <w:sz w:val="28"/>
          <w:szCs w:val="28"/>
        </w:rPr>
        <w:t>17 414,53</w:t>
      </w:r>
      <w:r w:rsidRPr="004B641B">
        <w:rPr>
          <w:snapToGrid w:val="0"/>
          <w:color w:val="000000"/>
          <w:sz w:val="28"/>
          <w:szCs w:val="28"/>
          <w:lang w:eastAsia="en-US"/>
        </w:rPr>
        <w:t>+ 2 460,81+ 79 635,41+</w:t>
      </w:r>
      <w:r w:rsidRPr="004B641B">
        <w:rPr>
          <w:snapToGrid w:val="0"/>
          <w:sz w:val="28"/>
          <w:szCs w:val="28"/>
        </w:rPr>
        <w:t xml:space="preserve"> 23 762,75</w:t>
      </w:r>
      <w:r w:rsidRPr="004B641B">
        <w:rPr>
          <w:snapToGrid w:val="0"/>
          <w:color w:val="000000"/>
          <w:sz w:val="28"/>
          <w:szCs w:val="28"/>
          <w:lang w:eastAsia="en-US"/>
        </w:rPr>
        <w:t>) тыс. руб.</w:t>
      </w:r>
    </w:p>
    <w:p w14:paraId="0C1AC198" w14:textId="77777777" w:rsidR="00EC6AA4" w:rsidRPr="004B641B" w:rsidRDefault="00EC6AA4" w:rsidP="00EC6AA4">
      <w:pPr>
        <w:spacing w:line="360" w:lineRule="auto"/>
        <w:ind w:firstLine="709"/>
        <w:jc w:val="both"/>
        <w:rPr>
          <w:snapToGrid w:val="0"/>
          <w:color w:val="000000"/>
          <w:sz w:val="28"/>
          <w:szCs w:val="28"/>
          <w:lang w:eastAsia="en-US"/>
        </w:rPr>
      </w:pPr>
      <w:r w:rsidRPr="004B641B">
        <w:rPr>
          <w:snapToGrid w:val="0"/>
          <w:color w:val="000000"/>
          <w:sz w:val="28"/>
          <w:szCs w:val="28"/>
          <w:lang w:eastAsia="en-US"/>
        </w:rPr>
        <w:t>Эксперты считают экономически обоснованными принять расходы на расчётном уровне.</w:t>
      </w:r>
    </w:p>
    <w:p w14:paraId="7981AE9F"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lang w:eastAsia="en-US"/>
        </w:rPr>
        <w:t>Корректировка относительно предложений предприятия составит 1 013,03 тыс. руб. в сторону снижения, в связи с изменением плановых расходов на 2020 год.</w:t>
      </w:r>
    </w:p>
    <w:p w14:paraId="7F14F1C2" w14:textId="77777777" w:rsidR="00EC6AA4" w:rsidRPr="004B641B" w:rsidRDefault="00EC6AA4" w:rsidP="00EC6AA4">
      <w:pPr>
        <w:tabs>
          <w:tab w:val="left" w:pos="1134"/>
        </w:tabs>
        <w:ind w:firstLine="709"/>
        <w:jc w:val="both"/>
        <w:rPr>
          <w:snapToGrid w:val="0"/>
          <w:color w:val="000000"/>
          <w:sz w:val="28"/>
          <w:szCs w:val="28"/>
        </w:rPr>
      </w:pPr>
    </w:p>
    <w:p w14:paraId="618BA42C"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83" w:name="_Toc25855646"/>
      <w:r w:rsidRPr="004B641B">
        <w:rPr>
          <w:rFonts w:eastAsia="Calibri"/>
          <w:b/>
          <w:sz w:val="28"/>
          <w:szCs w:val="28"/>
          <w:lang w:val="x-none" w:eastAsia="en-US"/>
        </w:rPr>
        <w:t>5.7. Корректировка с целью учета отклонения фактических значений параметров расчета тарифов от значений, учтенных при установлении тарифов</w:t>
      </w:r>
      <w:bookmarkEnd w:id="83"/>
    </w:p>
    <w:p w14:paraId="45262033" w14:textId="77777777" w:rsidR="00EC6AA4" w:rsidRPr="004B641B" w:rsidRDefault="00EC6AA4" w:rsidP="00EC6AA4">
      <w:pPr>
        <w:tabs>
          <w:tab w:val="left" w:pos="1890"/>
        </w:tabs>
        <w:spacing w:line="360" w:lineRule="auto"/>
        <w:ind w:firstLine="720"/>
        <w:jc w:val="both"/>
        <w:rPr>
          <w:snapToGrid w:val="0"/>
          <w:color w:val="000000"/>
          <w:sz w:val="28"/>
          <w:szCs w:val="28"/>
        </w:rPr>
      </w:pPr>
      <w:bookmarkStart w:id="84" w:name="_Hlk25759852"/>
      <w:r w:rsidRPr="004B641B">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2AE13CD"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bookmarkEnd w:id="84"/>
    <w:p w14:paraId="4B3A800E"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за 2018 год, с учетом нормативных показателей, рассчитана экспертами по группам статей.</w:t>
      </w:r>
    </w:p>
    <w:p w14:paraId="1E4F7819" w14:textId="77777777" w:rsidR="00EC6AA4" w:rsidRPr="004B641B" w:rsidRDefault="00EC6AA4" w:rsidP="00EC6AA4">
      <w:pPr>
        <w:spacing w:line="360" w:lineRule="auto"/>
        <w:ind w:firstLine="709"/>
        <w:jc w:val="both"/>
        <w:rPr>
          <w:snapToGrid w:val="0"/>
          <w:sz w:val="28"/>
          <w:szCs w:val="28"/>
        </w:rPr>
      </w:pPr>
      <w:r w:rsidRPr="004B641B">
        <w:rPr>
          <w:snapToGrid w:val="0"/>
          <w:color w:val="000000"/>
          <w:sz w:val="28"/>
          <w:szCs w:val="28"/>
        </w:rPr>
        <w:lastRenderedPageBreak/>
        <w:t xml:space="preserve">1.1. По статье «Топливо» </w:t>
      </w:r>
      <w:r w:rsidRPr="004B641B">
        <w:rPr>
          <w:snapToGrid w:val="0"/>
          <w:sz w:val="28"/>
          <w:szCs w:val="28"/>
        </w:rPr>
        <w:t>произошло увеличение суммы затрат на 4 935,76 тыс. руб. за счёт увеличения общего количества топлива на 14,8%, а также за счет увеличения тарифа на автомобильные перевозки на 11,4%.</w:t>
      </w:r>
    </w:p>
    <w:p w14:paraId="69BF16D8"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(значения показателей отражены в приложениях 1 и 1.1 к данному экспертному заключению). Расходы превысили плановые на 3 733,22 тыс. руб.</w:t>
      </w:r>
    </w:p>
    <w:p w14:paraId="62DC4C69"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 (значения показателей отражены в приложениях 1 и 1.1 к данному экспертному заключению). Расходы увеличились относительно плана на 161,16 тыс. руб.</w:t>
      </w:r>
    </w:p>
    <w:p w14:paraId="386C4039"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учитывается на уровне скорректированных плановых операционных расходов 2018 года, в соответствии с п. 52 Методических указаний, с применением уточненных значений ИКА и ИПЦ в соответствии с прогнозом социально-экономического развития Российской Федерации (опубликован 30.09.2019).</w:t>
      </w:r>
    </w:p>
    <w:p w14:paraId="2BE889A6" w14:textId="77777777" w:rsidR="00EC6AA4" w:rsidRPr="004B641B" w:rsidRDefault="00EC6AA4" w:rsidP="00EC6AA4">
      <w:pPr>
        <w:spacing w:line="360" w:lineRule="auto"/>
        <w:ind w:firstLine="851"/>
        <w:jc w:val="right"/>
        <w:rPr>
          <w:snapToGrid w:val="0"/>
          <w:color w:val="000000"/>
          <w:sz w:val="28"/>
          <w:szCs w:val="28"/>
        </w:rPr>
      </w:pPr>
    </w:p>
    <w:p w14:paraId="12F56EF6" w14:textId="77777777" w:rsidR="00EC6AA4" w:rsidRPr="004B641B" w:rsidRDefault="00EC6AA4" w:rsidP="00EC6AA4">
      <w:pPr>
        <w:spacing w:line="360" w:lineRule="auto"/>
        <w:ind w:firstLine="851"/>
        <w:jc w:val="right"/>
        <w:rPr>
          <w:snapToGrid w:val="0"/>
          <w:color w:val="000000"/>
          <w:sz w:val="28"/>
          <w:szCs w:val="28"/>
        </w:rPr>
      </w:pPr>
    </w:p>
    <w:p w14:paraId="6CAE9C0C" w14:textId="77777777" w:rsidR="00EC6AA4" w:rsidRPr="004B641B" w:rsidRDefault="00EC6AA4" w:rsidP="00EC6AA4">
      <w:pPr>
        <w:spacing w:line="360" w:lineRule="auto"/>
        <w:ind w:firstLine="851"/>
        <w:jc w:val="right"/>
        <w:rPr>
          <w:snapToGrid w:val="0"/>
          <w:color w:val="000000"/>
          <w:sz w:val="28"/>
          <w:szCs w:val="28"/>
        </w:rPr>
      </w:pPr>
    </w:p>
    <w:p w14:paraId="01A5598C" w14:textId="77777777" w:rsidR="00EC6AA4" w:rsidRPr="004B641B" w:rsidRDefault="00EC6AA4" w:rsidP="00EC6AA4">
      <w:pPr>
        <w:spacing w:line="360" w:lineRule="auto"/>
        <w:ind w:firstLine="851"/>
        <w:jc w:val="right"/>
        <w:rPr>
          <w:snapToGrid w:val="0"/>
          <w:color w:val="000000"/>
          <w:sz w:val="28"/>
          <w:szCs w:val="28"/>
        </w:rPr>
      </w:pPr>
    </w:p>
    <w:p w14:paraId="3F68F39A" w14:textId="77777777" w:rsidR="00EC6AA4" w:rsidRPr="004B641B" w:rsidRDefault="00EC6AA4" w:rsidP="00EC6AA4">
      <w:pPr>
        <w:ind w:firstLine="851"/>
        <w:jc w:val="right"/>
        <w:rPr>
          <w:snapToGrid w:val="0"/>
          <w:color w:val="000000"/>
          <w:sz w:val="28"/>
          <w:szCs w:val="28"/>
        </w:rPr>
      </w:pPr>
      <w:r w:rsidRPr="004B641B">
        <w:rPr>
          <w:snapToGrid w:val="0"/>
          <w:color w:val="000000"/>
          <w:sz w:val="28"/>
          <w:szCs w:val="28"/>
        </w:rPr>
        <w:t>Таблица 8</w:t>
      </w:r>
    </w:p>
    <w:p w14:paraId="38562713"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Фактический уровень операционных расходов ООО «ТВК»</w:t>
      </w:r>
    </w:p>
    <w:tbl>
      <w:tblPr>
        <w:tblW w:w="9351" w:type="dxa"/>
        <w:jc w:val="center"/>
        <w:tblLayout w:type="fixed"/>
        <w:tblLook w:val="04A0" w:firstRow="1" w:lastRow="0" w:firstColumn="1" w:lastColumn="0" w:noHBand="0" w:noVBand="1"/>
      </w:tblPr>
      <w:tblGrid>
        <w:gridCol w:w="804"/>
        <w:gridCol w:w="3727"/>
        <w:gridCol w:w="1418"/>
        <w:gridCol w:w="1843"/>
        <w:gridCol w:w="1559"/>
      </w:tblGrid>
      <w:tr w:rsidR="00EC6AA4" w:rsidRPr="004B641B" w14:paraId="0FFEC3AD" w14:textId="77777777" w:rsidTr="002F4DF0">
        <w:trPr>
          <w:trHeight w:val="349"/>
          <w:tblHeader/>
          <w:jc w:val="cent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25D7D2" w14:textId="77777777" w:rsidR="00EC6AA4" w:rsidRPr="004B641B" w:rsidRDefault="00EC6AA4" w:rsidP="002F4DF0">
            <w:pPr>
              <w:jc w:val="center"/>
              <w:rPr>
                <w:color w:val="000000"/>
                <w:sz w:val="28"/>
                <w:szCs w:val="28"/>
              </w:rPr>
            </w:pPr>
            <w:r w:rsidRPr="004B641B">
              <w:rPr>
                <w:color w:val="000000"/>
                <w:sz w:val="28"/>
                <w:szCs w:val="28"/>
              </w:rPr>
              <w:t>№</w:t>
            </w:r>
            <w:r w:rsidRPr="004B641B">
              <w:rPr>
                <w:color w:val="000000"/>
                <w:sz w:val="28"/>
                <w:szCs w:val="28"/>
              </w:rPr>
              <w:br/>
              <w:t>п/п</w:t>
            </w:r>
          </w:p>
        </w:tc>
        <w:tc>
          <w:tcPr>
            <w:tcW w:w="3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57DEA" w14:textId="77777777" w:rsidR="00EC6AA4" w:rsidRPr="004B641B" w:rsidRDefault="00EC6AA4" w:rsidP="002F4DF0">
            <w:pPr>
              <w:jc w:val="center"/>
              <w:rPr>
                <w:color w:val="000000"/>
                <w:sz w:val="28"/>
                <w:szCs w:val="28"/>
              </w:rPr>
            </w:pPr>
            <w:r w:rsidRPr="004B641B">
              <w:rPr>
                <w:color w:val="000000"/>
                <w:sz w:val="28"/>
                <w:szCs w:val="28"/>
              </w:rPr>
              <w:t>Параметры расчета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C3FB1" w14:textId="77777777" w:rsidR="00EC6AA4" w:rsidRPr="004B641B" w:rsidRDefault="00EC6AA4" w:rsidP="002F4DF0">
            <w:pPr>
              <w:ind w:left="-81"/>
              <w:jc w:val="center"/>
              <w:rPr>
                <w:color w:val="000000"/>
                <w:sz w:val="28"/>
                <w:szCs w:val="28"/>
              </w:rPr>
            </w:pPr>
            <w:r w:rsidRPr="004B641B">
              <w:rPr>
                <w:color w:val="000000"/>
                <w:sz w:val="28"/>
                <w:szCs w:val="28"/>
              </w:rPr>
              <w:t>Ед. изм.</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5F34404A" w14:textId="77777777" w:rsidR="00EC6AA4" w:rsidRPr="004B641B" w:rsidRDefault="00EC6AA4" w:rsidP="002F4DF0">
            <w:pPr>
              <w:jc w:val="center"/>
              <w:rPr>
                <w:snapToGrid w:val="0"/>
                <w:sz w:val="28"/>
                <w:szCs w:val="28"/>
              </w:rPr>
            </w:pPr>
            <w:r w:rsidRPr="004B641B">
              <w:rPr>
                <w:snapToGrid w:val="0"/>
                <w:sz w:val="28"/>
                <w:szCs w:val="28"/>
              </w:rPr>
              <w:t>2018</w:t>
            </w:r>
          </w:p>
          <w:p w14:paraId="729352A9" w14:textId="77777777" w:rsidR="00EC6AA4" w:rsidRPr="004B641B" w:rsidRDefault="00EC6AA4" w:rsidP="002F4DF0">
            <w:pPr>
              <w:jc w:val="center"/>
              <w:rPr>
                <w:color w:val="000000"/>
                <w:sz w:val="28"/>
                <w:szCs w:val="28"/>
              </w:rPr>
            </w:pPr>
            <w:r w:rsidRPr="004B641B">
              <w:rPr>
                <w:snapToGrid w:val="0"/>
                <w:sz w:val="28"/>
                <w:szCs w:val="28"/>
              </w:rPr>
              <w:t>план</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18D7204C" w14:textId="77777777" w:rsidR="00EC6AA4" w:rsidRPr="004B641B" w:rsidRDefault="00EC6AA4" w:rsidP="002F4DF0">
            <w:pPr>
              <w:jc w:val="center"/>
              <w:rPr>
                <w:color w:val="000000"/>
                <w:sz w:val="28"/>
                <w:szCs w:val="28"/>
              </w:rPr>
            </w:pPr>
            <w:r w:rsidRPr="004B641B">
              <w:rPr>
                <w:color w:val="000000"/>
                <w:sz w:val="28"/>
                <w:szCs w:val="28"/>
              </w:rPr>
              <w:t>2018 факт</w:t>
            </w:r>
          </w:p>
        </w:tc>
      </w:tr>
      <w:tr w:rsidR="00EC6AA4" w:rsidRPr="004B641B" w14:paraId="1C80E359" w14:textId="77777777" w:rsidTr="002F4DF0">
        <w:trPr>
          <w:trHeight w:val="201"/>
          <w:tblHeader/>
          <w:jc w:val="cent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3BA582F0" w14:textId="77777777" w:rsidR="00EC6AA4" w:rsidRPr="004B641B" w:rsidRDefault="00EC6AA4" w:rsidP="002F4DF0">
            <w:pPr>
              <w:rPr>
                <w:color w:val="000000"/>
                <w:sz w:val="28"/>
                <w:szCs w:val="28"/>
              </w:rPr>
            </w:pPr>
          </w:p>
        </w:tc>
        <w:tc>
          <w:tcPr>
            <w:tcW w:w="3727" w:type="dxa"/>
            <w:vMerge/>
            <w:tcBorders>
              <w:top w:val="single" w:sz="4" w:space="0" w:color="auto"/>
              <w:left w:val="single" w:sz="4" w:space="0" w:color="auto"/>
              <w:bottom w:val="single" w:sz="4" w:space="0" w:color="auto"/>
              <w:right w:val="single" w:sz="4" w:space="0" w:color="auto"/>
            </w:tcBorders>
            <w:vAlign w:val="center"/>
            <w:hideMark/>
          </w:tcPr>
          <w:p w14:paraId="579D08C7" w14:textId="77777777" w:rsidR="00EC6AA4" w:rsidRPr="004B641B" w:rsidRDefault="00EC6AA4" w:rsidP="002F4DF0">
            <w:pPr>
              <w:rPr>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6A118" w14:textId="77777777" w:rsidR="00EC6AA4" w:rsidRPr="004B641B" w:rsidRDefault="00EC6AA4" w:rsidP="002F4DF0">
            <w:pPr>
              <w:jc w:val="center"/>
              <w:rPr>
                <w:color w:val="000000"/>
                <w:sz w:val="28"/>
                <w:szCs w:val="28"/>
              </w:rPr>
            </w:pPr>
            <w:r w:rsidRPr="004B641B">
              <w:rPr>
                <w:color w:val="000000"/>
                <w:sz w:val="28"/>
                <w:szCs w:val="28"/>
              </w:rPr>
              <w:t xml:space="preserve">год </w:t>
            </w:r>
          </w:p>
        </w:tc>
        <w:tc>
          <w:tcPr>
            <w:tcW w:w="1843" w:type="dxa"/>
            <w:vMerge/>
            <w:tcBorders>
              <w:left w:val="single" w:sz="4" w:space="0" w:color="auto"/>
              <w:bottom w:val="single" w:sz="4" w:space="0" w:color="auto"/>
              <w:right w:val="single" w:sz="4" w:space="0" w:color="auto"/>
            </w:tcBorders>
          </w:tcPr>
          <w:p w14:paraId="023EF7A7" w14:textId="77777777" w:rsidR="00EC6AA4" w:rsidRPr="004B641B" w:rsidRDefault="00EC6AA4" w:rsidP="002F4DF0">
            <w:pPr>
              <w:jc w:val="center"/>
              <w:rPr>
                <w:color w:val="000000"/>
                <w:sz w:val="28"/>
                <w:szCs w:val="28"/>
              </w:rPr>
            </w:pPr>
          </w:p>
        </w:tc>
        <w:tc>
          <w:tcPr>
            <w:tcW w:w="1559" w:type="dxa"/>
            <w:vMerge/>
            <w:tcBorders>
              <w:left w:val="single" w:sz="4" w:space="0" w:color="auto"/>
              <w:bottom w:val="single" w:sz="4" w:space="0" w:color="auto"/>
              <w:right w:val="single" w:sz="4" w:space="0" w:color="auto"/>
            </w:tcBorders>
            <w:vAlign w:val="center"/>
          </w:tcPr>
          <w:p w14:paraId="44AF84A7" w14:textId="77777777" w:rsidR="00EC6AA4" w:rsidRPr="004B641B" w:rsidRDefault="00EC6AA4" w:rsidP="002F4DF0">
            <w:pPr>
              <w:jc w:val="center"/>
              <w:rPr>
                <w:color w:val="000000"/>
                <w:sz w:val="28"/>
                <w:szCs w:val="28"/>
              </w:rPr>
            </w:pPr>
          </w:p>
        </w:tc>
      </w:tr>
      <w:tr w:rsidR="00EC6AA4" w:rsidRPr="004B641B" w14:paraId="254A43CD" w14:textId="77777777" w:rsidTr="002F4DF0">
        <w:trPr>
          <w:trHeight w:val="141"/>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E8E4C" w14:textId="77777777" w:rsidR="00EC6AA4" w:rsidRPr="004B641B" w:rsidRDefault="00EC6AA4" w:rsidP="002F4DF0">
            <w:pPr>
              <w:jc w:val="center"/>
              <w:rPr>
                <w:color w:val="000000"/>
                <w:sz w:val="28"/>
                <w:szCs w:val="28"/>
              </w:rPr>
            </w:pPr>
            <w:r w:rsidRPr="004B641B">
              <w:rPr>
                <w:color w:val="000000"/>
                <w:sz w:val="28"/>
                <w:szCs w:val="28"/>
              </w:rPr>
              <w:t>1</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38C5BF98" w14:textId="77777777" w:rsidR="00EC6AA4" w:rsidRPr="004B641B" w:rsidRDefault="00EC6AA4" w:rsidP="002F4DF0">
            <w:pPr>
              <w:jc w:val="center"/>
              <w:rPr>
                <w:color w:val="000000"/>
                <w:sz w:val="28"/>
                <w:szCs w:val="28"/>
              </w:rPr>
            </w:pPr>
            <w:r w:rsidRPr="004B641B">
              <w:rPr>
                <w:color w:val="000000"/>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3F6B9" w14:textId="77777777" w:rsidR="00EC6AA4" w:rsidRPr="004B641B" w:rsidRDefault="00EC6AA4" w:rsidP="002F4DF0">
            <w:pPr>
              <w:jc w:val="center"/>
              <w:rPr>
                <w:color w:val="000000"/>
                <w:sz w:val="28"/>
                <w:szCs w:val="28"/>
              </w:rPr>
            </w:pPr>
            <w:r w:rsidRPr="004B641B">
              <w:rPr>
                <w:color w:val="000000"/>
                <w:sz w:val="28"/>
                <w:szCs w:val="28"/>
              </w:rPr>
              <w:t>3</w:t>
            </w:r>
          </w:p>
        </w:tc>
        <w:tc>
          <w:tcPr>
            <w:tcW w:w="1843" w:type="dxa"/>
            <w:tcBorders>
              <w:top w:val="single" w:sz="4" w:space="0" w:color="auto"/>
              <w:left w:val="single" w:sz="4" w:space="0" w:color="auto"/>
              <w:bottom w:val="single" w:sz="4" w:space="0" w:color="auto"/>
              <w:right w:val="single" w:sz="4" w:space="0" w:color="auto"/>
            </w:tcBorders>
          </w:tcPr>
          <w:p w14:paraId="512CDC24" w14:textId="77777777" w:rsidR="00EC6AA4" w:rsidRPr="004B641B" w:rsidRDefault="00EC6AA4" w:rsidP="002F4DF0">
            <w:pPr>
              <w:jc w:val="center"/>
              <w:rPr>
                <w:color w:val="000000"/>
                <w:sz w:val="28"/>
                <w:szCs w:val="28"/>
              </w:rPr>
            </w:pPr>
            <w:r w:rsidRPr="004B641B">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41062F1D" w14:textId="77777777" w:rsidR="00EC6AA4" w:rsidRPr="004B641B" w:rsidRDefault="00EC6AA4" w:rsidP="002F4DF0">
            <w:pPr>
              <w:jc w:val="center"/>
              <w:rPr>
                <w:color w:val="000000"/>
                <w:sz w:val="28"/>
                <w:szCs w:val="28"/>
              </w:rPr>
            </w:pPr>
            <w:r w:rsidRPr="004B641B">
              <w:rPr>
                <w:color w:val="000000"/>
                <w:sz w:val="28"/>
                <w:szCs w:val="28"/>
              </w:rPr>
              <w:t>5</w:t>
            </w:r>
          </w:p>
        </w:tc>
      </w:tr>
      <w:tr w:rsidR="00EC6AA4" w:rsidRPr="004B641B" w14:paraId="1AA3CB1F" w14:textId="77777777" w:rsidTr="002F4DF0">
        <w:trPr>
          <w:trHeight w:val="842"/>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7E844" w14:textId="77777777" w:rsidR="00EC6AA4" w:rsidRPr="004B641B" w:rsidRDefault="00EC6AA4" w:rsidP="002F4DF0">
            <w:pPr>
              <w:jc w:val="center"/>
              <w:rPr>
                <w:color w:val="000000"/>
                <w:sz w:val="28"/>
                <w:szCs w:val="28"/>
              </w:rPr>
            </w:pPr>
            <w:r w:rsidRPr="004B641B">
              <w:rPr>
                <w:color w:val="000000"/>
                <w:sz w:val="28"/>
                <w:szCs w:val="28"/>
              </w:rPr>
              <w:t>1</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0936358C" w14:textId="77777777" w:rsidR="00EC6AA4" w:rsidRPr="004B641B" w:rsidRDefault="00EC6AA4" w:rsidP="002F4DF0">
            <w:pPr>
              <w:rPr>
                <w:color w:val="000000"/>
                <w:sz w:val="28"/>
                <w:szCs w:val="28"/>
              </w:rPr>
            </w:pPr>
            <w:r w:rsidRPr="004B641B">
              <w:rPr>
                <w:color w:val="000000"/>
                <w:sz w:val="28"/>
                <w:szCs w:val="28"/>
              </w:rPr>
              <w:t> Индекс потребительских цен на расчетный период регулирования (ИПЦ)</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10237" w14:textId="77777777" w:rsidR="00EC6AA4" w:rsidRPr="004B641B" w:rsidRDefault="00EC6AA4" w:rsidP="002F4DF0">
            <w:pPr>
              <w:jc w:val="center"/>
              <w:rPr>
                <w:color w:val="000000"/>
                <w:sz w:val="28"/>
                <w:szCs w:val="28"/>
              </w:rPr>
            </w:pPr>
            <w:r w:rsidRPr="004B641B">
              <w:rPr>
                <w:color w:val="000000"/>
                <w:sz w:val="28"/>
                <w:szCs w:val="28"/>
              </w:rPr>
              <w:t>доли</w:t>
            </w:r>
          </w:p>
        </w:tc>
        <w:tc>
          <w:tcPr>
            <w:tcW w:w="1843" w:type="dxa"/>
            <w:tcBorders>
              <w:top w:val="single" w:sz="4" w:space="0" w:color="auto"/>
              <w:left w:val="single" w:sz="4" w:space="0" w:color="auto"/>
              <w:bottom w:val="single" w:sz="4" w:space="0" w:color="auto"/>
              <w:right w:val="single" w:sz="4" w:space="0" w:color="auto"/>
            </w:tcBorders>
            <w:vAlign w:val="center"/>
          </w:tcPr>
          <w:p w14:paraId="44AEE753" w14:textId="77777777" w:rsidR="00EC6AA4" w:rsidRPr="004B641B" w:rsidRDefault="00EC6AA4" w:rsidP="002F4DF0">
            <w:pPr>
              <w:jc w:val="center"/>
              <w:rPr>
                <w:color w:val="000000"/>
                <w:sz w:val="28"/>
                <w:szCs w:val="28"/>
              </w:rPr>
            </w:pPr>
            <w:r w:rsidRPr="004B641B">
              <w:rPr>
                <w:snapToGrid w:val="0"/>
                <w:sz w:val="28"/>
                <w:szCs w:val="28"/>
              </w:rPr>
              <w:t>1,040</w:t>
            </w:r>
          </w:p>
        </w:tc>
        <w:tc>
          <w:tcPr>
            <w:tcW w:w="1559" w:type="dxa"/>
            <w:tcBorders>
              <w:top w:val="single" w:sz="4" w:space="0" w:color="auto"/>
              <w:left w:val="single" w:sz="4" w:space="0" w:color="auto"/>
              <w:bottom w:val="single" w:sz="4" w:space="0" w:color="auto"/>
              <w:right w:val="single" w:sz="4" w:space="0" w:color="auto"/>
            </w:tcBorders>
            <w:vAlign w:val="center"/>
          </w:tcPr>
          <w:p w14:paraId="04ED3200" w14:textId="77777777" w:rsidR="00EC6AA4" w:rsidRPr="004B641B" w:rsidRDefault="00EC6AA4" w:rsidP="002F4DF0">
            <w:pPr>
              <w:jc w:val="center"/>
              <w:rPr>
                <w:color w:val="000000"/>
                <w:sz w:val="28"/>
                <w:szCs w:val="28"/>
              </w:rPr>
            </w:pPr>
            <w:r w:rsidRPr="004B641B">
              <w:rPr>
                <w:color w:val="000000"/>
                <w:sz w:val="28"/>
                <w:szCs w:val="28"/>
              </w:rPr>
              <w:t>1,029</w:t>
            </w:r>
          </w:p>
        </w:tc>
      </w:tr>
      <w:tr w:rsidR="00EC6AA4" w:rsidRPr="004B641B" w14:paraId="6752A30F"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422AE" w14:textId="77777777" w:rsidR="00EC6AA4" w:rsidRPr="004B641B" w:rsidRDefault="00EC6AA4" w:rsidP="002F4DF0">
            <w:pPr>
              <w:jc w:val="center"/>
              <w:rPr>
                <w:color w:val="000000"/>
                <w:sz w:val="28"/>
                <w:szCs w:val="28"/>
              </w:rPr>
            </w:pPr>
            <w:r w:rsidRPr="004B641B">
              <w:rPr>
                <w:color w:val="000000"/>
                <w:sz w:val="28"/>
                <w:szCs w:val="28"/>
              </w:rPr>
              <w:lastRenderedPageBreak/>
              <w:t>2</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51A32C73" w14:textId="77777777" w:rsidR="00EC6AA4" w:rsidRPr="004B641B" w:rsidRDefault="00EC6AA4" w:rsidP="002F4DF0">
            <w:pPr>
              <w:rPr>
                <w:color w:val="000000"/>
                <w:sz w:val="28"/>
                <w:szCs w:val="28"/>
              </w:rPr>
            </w:pPr>
            <w:r w:rsidRPr="004B641B">
              <w:rPr>
                <w:color w:val="000000"/>
                <w:sz w:val="28"/>
                <w:szCs w:val="28"/>
              </w:rPr>
              <w:t> Индекс эффективности операционных расходов (ИР)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D1D4D" w14:textId="77777777" w:rsidR="00EC6AA4" w:rsidRPr="004B641B" w:rsidRDefault="00EC6AA4" w:rsidP="002F4DF0">
            <w:pPr>
              <w:jc w:val="center"/>
              <w:rPr>
                <w:color w:val="000000"/>
                <w:sz w:val="28"/>
                <w:szCs w:val="28"/>
              </w:rPr>
            </w:pPr>
            <w:r w:rsidRPr="004B641B">
              <w:rPr>
                <w:color w:val="000000"/>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14:paraId="528A17E5" w14:textId="77777777" w:rsidR="00EC6AA4" w:rsidRPr="004B641B" w:rsidRDefault="00EC6AA4" w:rsidP="002F4DF0">
            <w:pPr>
              <w:jc w:val="center"/>
              <w:rPr>
                <w:color w:val="000000"/>
                <w:sz w:val="28"/>
                <w:szCs w:val="28"/>
              </w:rPr>
            </w:pPr>
            <w:r w:rsidRPr="004B641B">
              <w:rPr>
                <w:snapToGrid w:val="0"/>
                <w:sz w:val="28"/>
                <w:szCs w:val="28"/>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16C38F06" w14:textId="77777777" w:rsidR="00EC6AA4" w:rsidRPr="004B641B" w:rsidRDefault="00EC6AA4" w:rsidP="002F4DF0">
            <w:pPr>
              <w:jc w:val="center"/>
              <w:rPr>
                <w:color w:val="000000"/>
                <w:sz w:val="28"/>
                <w:szCs w:val="28"/>
              </w:rPr>
            </w:pPr>
            <w:r w:rsidRPr="004B641B">
              <w:rPr>
                <w:color w:val="000000"/>
                <w:sz w:val="28"/>
                <w:szCs w:val="28"/>
              </w:rPr>
              <w:t>1,00</w:t>
            </w:r>
          </w:p>
        </w:tc>
      </w:tr>
      <w:tr w:rsidR="00EC6AA4" w:rsidRPr="004B641B" w14:paraId="77F62839"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5408" w14:textId="77777777" w:rsidR="00EC6AA4" w:rsidRPr="004B641B" w:rsidRDefault="00EC6AA4" w:rsidP="002F4DF0">
            <w:pPr>
              <w:jc w:val="center"/>
              <w:rPr>
                <w:color w:val="000000"/>
                <w:sz w:val="28"/>
                <w:szCs w:val="28"/>
              </w:rPr>
            </w:pPr>
            <w:r w:rsidRPr="004B641B">
              <w:rPr>
                <w:color w:val="000000"/>
                <w:sz w:val="28"/>
                <w:szCs w:val="28"/>
              </w:rPr>
              <w:t>3</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6D12B216" w14:textId="77777777" w:rsidR="00EC6AA4" w:rsidRPr="004B641B" w:rsidRDefault="00EC6AA4" w:rsidP="002F4DF0">
            <w:pPr>
              <w:rPr>
                <w:color w:val="000000"/>
                <w:sz w:val="28"/>
                <w:szCs w:val="28"/>
              </w:rPr>
            </w:pPr>
            <w:r w:rsidRPr="004B641B">
              <w:rPr>
                <w:color w:val="000000"/>
                <w:sz w:val="28"/>
                <w:szCs w:val="28"/>
              </w:rPr>
              <w:t> Индекс изменения количества активов (ИКА)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6E783" w14:textId="77777777" w:rsidR="00EC6AA4" w:rsidRPr="004B641B" w:rsidRDefault="00EC6AA4" w:rsidP="002F4DF0">
            <w:pPr>
              <w:jc w:val="center"/>
              <w:rPr>
                <w:color w:val="000000"/>
                <w:sz w:val="28"/>
                <w:szCs w:val="28"/>
              </w:rPr>
            </w:pPr>
            <w:r w:rsidRPr="004B641B">
              <w:rPr>
                <w:color w:val="000000"/>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14:paraId="182C4743" w14:textId="77777777" w:rsidR="00EC6AA4" w:rsidRPr="004B641B" w:rsidRDefault="00EC6AA4" w:rsidP="002F4DF0">
            <w:pPr>
              <w:jc w:val="center"/>
              <w:rPr>
                <w:color w:val="000000"/>
                <w:sz w:val="28"/>
                <w:szCs w:val="28"/>
              </w:rPr>
            </w:pPr>
            <w:r w:rsidRPr="004B641B">
              <w:rPr>
                <w:color w:val="000000"/>
                <w:sz w:val="28"/>
                <w:szCs w:val="28"/>
              </w:rPr>
              <w:t>0</w:t>
            </w:r>
          </w:p>
        </w:tc>
        <w:tc>
          <w:tcPr>
            <w:tcW w:w="1559" w:type="dxa"/>
            <w:tcBorders>
              <w:top w:val="single" w:sz="4" w:space="0" w:color="auto"/>
              <w:left w:val="single" w:sz="4" w:space="0" w:color="auto"/>
              <w:bottom w:val="single" w:sz="4" w:space="0" w:color="auto"/>
              <w:right w:val="single" w:sz="4" w:space="0" w:color="auto"/>
            </w:tcBorders>
            <w:vAlign w:val="center"/>
          </w:tcPr>
          <w:p w14:paraId="75B6916E" w14:textId="77777777" w:rsidR="00EC6AA4" w:rsidRPr="004B641B" w:rsidRDefault="00EC6AA4" w:rsidP="002F4DF0">
            <w:pPr>
              <w:jc w:val="center"/>
              <w:rPr>
                <w:color w:val="000000"/>
                <w:sz w:val="28"/>
                <w:szCs w:val="28"/>
              </w:rPr>
            </w:pPr>
            <w:r w:rsidRPr="004B641B">
              <w:rPr>
                <w:color w:val="000000"/>
                <w:sz w:val="28"/>
                <w:szCs w:val="28"/>
              </w:rPr>
              <w:t>0</w:t>
            </w:r>
          </w:p>
        </w:tc>
      </w:tr>
      <w:tr w:rsidR="00EC6AA4" w:rsidRPr="004B641B" w14:paraId="2FD80725" w14:textId="77777777" w:rsidTr="002F4DF0">
        <w:trPr>
          <w:trHeight w:val="1190"/>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13A9" w14:textId="77777777" w:rsidR="00EC6AA4" w:rsidRPr="004B641B" w:rsidRDefault="00EC6AA4" w:rsidP="002F4DF0">
            <w:pPr>
              <w:jc w:val="center"/>
              <w:rPr>
                <w:color w:val="000000"/>
                <w:sz w:val="28"/>
                <w:szCs w:val="28"/>
              </w:rPr>
            </w:pPr>
            <w:r w:rsidRPr="004B641B">
              <w:rPr>
                <w:color w:val="000000"/>
                <w:sz w:val="28"/>
                <w:szCs w:val="28"/>
              </w:rPr>
              <w:t>3.1</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68690519" w14:textId="77777777" w:rsidR="00EC6AA4" w:rsidRPr="004B641B" w:rsidRDefault="00EC6AA4" w:rsidP="002F4DF0">
            <w:pPr>
              <w:rPr>
                <w:color w:val="000000"/>
                <w:sz w:val="28"/>
                <w:szCs w:val="28"/>
              </w:rPr>
            </w:pPr>
            <w:r w:rsidRPr="004B641B">
              <w:rPr>
                <w:color w:val="000000"/>
                <w:sz w:val="28"/>
                <w:szCs w:val="28"/>
              </w:rPr>
              <w:t> Количество условных единиц, относящихся к активам, необходимым</w:t>
            </w:r>
            <w:r w:rsidRPr="004B641B">
              <w:rPr>
                <w:color w:val="000000"/>
                <w:sz w:val="28"/>
                <w:szCs w:val="28"/>
              </w:rPr>
              <w:br/>
              <w:t>для осуществления регулируемой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56D98" w14:textId="77777777" w:rsidR="00EC6AA4" w:rsidRPr="004B641B" w:rsidRDefault="00EC6AA4" w:rsidP="002F4DF0">
            <w:pPr>
              <w:jc w:val="center"/>
              <w:rPr>
                <w:color w:val="000000"/>
                <w:sz w:val="28"/>
                <w:szCs w:val="28"/>
              </w:rPr>
            </w:pPr>
            <w:r w:rsidRPr="004B641B">
              <w:rPr>
                <w:color w:val="000000"/>
                <w:sz w:val="28"/>
                <w:szCs w:val="28"/>
              </w:rPr>
              <w:t>у.е.</w:t>
            </w:r>
          </w:p>
        </w:tc>
        <w:tc>
          <w:tcPr>
            <w:tcW w:w="1843" w:type="dxa"/>
            <w:tcBorders>
              <w:top w:val="single" w:sz="4" w:space="0" w:color="auto"/>
              <w:left w:val="single" w:sz="4" w:space="0" w:color="auto"/>
              <w:bottom w:val="single" w:sz="4" w:space="0" w:color="auto"/>
              <w:right w:val="single" w:sz="4" w:space="0" w:color="auto"/>
            </w:tcBorders>
            <w:vAlign w:val="center"/>
          </w:tcPr>
          <w:p w14:paraId="257A2E12" w14:textId="77777777" w:rsidR="00EC6AA4" w:rsidRPr="004B641B" w:rsidRDefault="00EC6AA4" w:rsidP="002F4DF0">
            <w:pPr>
              <w:jc w:val="center"/>
              <w:rPr>
                <w:snapToGrid w:val="0"/>
                <w:sz w:val="28"/>
                <w:szCs w:val="28"/>
              </w:rPr>
            </w:pPr>
            <w:r w:rsidRPr="004B641B">
              <w:rPr>
                <w:snapToGrid w:val="0"/>
                <w:sz w:val="28"/>
                <w:szCs w:val="28"/>
              </w:rPr>
              <w:t>559</w:t>
            </w:r>
          </w:p>
        </w:tc>
        <w:tc>
          <w:tcPr>
            <w:tcW w:w="1559" w:type="dxa"/>
            <w:tcBorders>
              <w:top w:val="single" w:sz="4" w:space="0" w:color="auto"/>
              <w:left w:val="single" w:sz="4" w:space="0" w:color="auto"/>
              <w:bottom w:val="single" w:sz="4" w:space="0" w:color="auto"/>
              <w:right w:val="single" w:sz="4" w:space="0" w:color="auto"/>
            </w:tcBorders>
            <w:vAlign w:val="center"/>
          </w:tcPr>
          <w:p w14:paraId="5B4637D0" w14:textId="77777777" w:rsidR="00EC6AA4" w:rsidRPr="004B641B" w:rsidRDefault="00EC6AA4" w:rsidP="002F4DF0">
            <w:pPr>
              <w:jc w:val="center"/>
              <w:rPr>
                <w:snapToGrid w:val="0"/>
                <w:sz w:val="28"/>
                <w:szCs w:val="28"/>
              </w:rPr>
            </w:pPr>
            <w:r w:rsidRPr="004B641B">
              <w:rPr>
                <w:snapToGrid w:val="0"/>
                <w:sz w:val="28"/>
                <w:szCs w:val="28"/>
              </w:rPr>
              <w:t>559</w:t>
            </w:r>
          </w:p>
        </w:tc>
      </w:tr>
      <w:tr w:rsidR="00EC6AA4" w:rsidRPr="004B641B" w14:paraId="439A23FD"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F574" w14:textId="77777777" w:rsidR="00EC6AA4" w:rsidRPr="004B641B" w:rsidRDefault="00EC6AA4" w:rsidP="002F4DF0">
            <w:pPr>
              <w:jc w:val="center"/>
              <w:rPr>
                <w:color w:val="000000"/>
                <w:sz w:val="28"/>
                <w:szCs w:val="28"/>
              </w:rPr>
            </w:pPr>
            <w:r w:rsidRPr="004B641B">
              <w:rPr>
                <w:color w:val="000000"/>
                <w:sz w:val="28"/>
                <w:szCs w:val="28"/>
              </w:rPr>
              <w:t>3.2</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735322E7" w14:textId="77777777" w:rsidR="00EC6AA4" w:rsidRPr="004B641B" w:rsidRDefault="00EC6AA4" w:rsidP="002F4DF0">
            <w:pPr>
              <w:rPr>
                <w:color w:val="000000"/>
                <w:sz w:val="28"/>
                <w:szCs w:val="28"/>
              </w:rPr>
            </w:pPr>
            <w:r w:rsidRPr="004B641B">
              <w:rPr>
                <w:color w:val="000000"/>
                <w:sz w:val="28"/>
                <w:szCs w:val="28"/>
              </w:rPr>
              <w:t> Установленная тепловая мощность источника тепловой энергии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EE7DC" w14:textId="77777777" w:rsidR="00EC6AA4" w:rsidRPr="004B641B" w:rsidRDefault="00EC6AA4" w:rsidP="002F4DF0">
            <w:pPr>
              <w:jc w:val="center"/>
              <w:rPr>
                <w:color w:val="000000"/>
                <w:sz w:val="28"/>
                <w:szCs w:val="28"/>
              </w:rPr>
            </w:pPr>
            <w:r w:rsidRPr="004B641B">
              <w:rPr>
                <w:color w:val="000000"/>
                <w:sz w:val="28"/>
                <w:szCs w:val="28"/>
              </w:rPr>
              <w:t>Гкал/ч</w:t>
            </w:r>
          </w:p>
        </w:tc>
        <w:tc>
          <w:tcPr>
            <w:tcW w:w="1843" w:type="dxa"/>
            <w:tcBorders>
              <w:top w:val="single" w:sz="4" w:space="0" w:color="auto"/>
              <w:left w:val="single" w:sz="4" w:space="0" w:color="auto"/>
              <w:bottom w:val="single" w:sz="4" w:space="0" w:color="auto"/>
              <w:right w:val="single" w:sz="4" w:space="0" w:color="auto"/>
            </w:tcBorders>
            <w:vAlign w:val="center"/>
          </w:tcPr>
          <w:p w14:paraId="54C1CB25" w14:textId="77777777" w:rsidR="00EC6AA4" w:rsidRPr="004B641B" w:rsidRDefault="00EC6AA4" w:rsidP="002F4DF0">
            <w:pPr>
              <w:jc w:val="center"/>
              <w:rPr>
                <w:snapToGrid w:val="0"/>
                <w:sz w:val="28"/>
                <w:szCs w:val="28"/>
              </w:rPr>
            </w:pPr>
            <w:r w:rsidRPr="004B641B">
              <w:rPr>
                <w:snapToGrid w:val="0"/>
                <w:sz w:val="28"/>
                <w:szCs w:val="28"/>
              </w:rPr>
              <w:t>85</w:t>
            </w:r>
          </w:p>
        </w:tc>
        <w:tc>
          <w:tcPr>
            <w:tcW w:w="1559" w:type="dxa"/>
            <w:tcBorders>
              <w:top w:val="single" w:sz="4" w:space="0" w:color="auto"/>
              <w:left w:val="single" w:sz="4" w:space="0" w:color="auto"/>
              <w:bottom w:val="single" w:sz="4" w:space="0" w:color="auto"/>
              <w:right w:val="single" w:sz="4" w:space="0" w:color="auto"/>
            </w:tcBorders>
            <w:vAlign w:val="center"/>
          </w:tcPr>
          <w:p w14:paraId="299B3DAF" w14:textId="77777777" w:rsidR="00EC6AA4" w:rsidRPr="004B641B" w:rsidRDefault="00EC6AA4" w:rsidP="002F4DF0">
            <w:pPr>
              <w:jc w:val="center"/>
              <w:rPr>
                <w:snapToGrid w:val="0"/>
                <w:sz w:val="28"/>
                <w:szCs w:val="28"/>
              </w:rPr>
            </w:pPr>
            <w:r w:rsidRPr="004B641B">
              <w:rPr>
                <w:snapToGrid w:val="0"/>
                <w:sz w:val="28"/>
                <w:szCs w:val="28"/>
              </w:rPr>
              <w:t>85</w:t>
            </w:r>
          </w:p>
        </w:tc>
      </w:tr>
      <w:tr w:rsidR="00EC6AA4" w:rsidRPr="004B641B" w14:paraId="122B3007"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6A58" w14:textId="77777777" w:rsidR="00EC6AA4" w:rsidRPr="004B641B" w:rsidRDefault="00EC6AA4" w:rsidP="002F4DF0">
            <w:pPr>
              <w:jc w:val="center"/>
              <w:rPr>
                <w:color w:val="000000"/>
                <w:sz w:val="28"/>
                <w:szCs w:val="28"/>
              </w:rPr>
            </w:pPr>
            <w:r w:rsidRPr="004B641B">
              <w:rPr>
                <w:color w:val="000000"/>
                <w:sz w:val="28"/>
                <w:szCs w:val="28"/>
              </w:rPr>
              <w:t>4</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7FF365BE" w14:textId="77777777" w:rsidR="00EC6AA4" w:rsidRPr="004B641B" w:rsidRDefault="00EC6AA4" w:rsidP="002F4DF0">
            <w:pPr>
              <w:rPr>
                <w:color w:val="000000"/>
                <w:sz w:val="28"/>
                <w:szCs w:val="28"/>
              </w:rPr>
            </w:pPr>
            <w:r w:rsidRPr="004B641B">
              <w:rPr>
                <w:color w:val="000000"/>
                <w:sz w:val="28"/>
                <w:szCs w:val="28"/>
              </w:rPr>
              <w:t>Коэффициент эластичности затрат по росту активов (</w:t>
            </w:r>
            <w:proofErr w:type="spellStart"/>
            <w:r w:rsidRPr="004B641B">
              <w:rPr>
                <w:color w:val="000000"/>
                <w:sz w:val="28"/>
                <w:szCs w:val="28"/>
              </w:rPr>
              <w:t>К</w:t>
            </w:r>
            <w:r w:rsidRPr="004B641B">
              <w:rPr>
                <w:color w:val="000000"/>
                <w:sz w:val="28"/>
                <w:szCs w:val="28"/>
                <w:vertAlign w:val="subscript"/>
              </w:rPr>
              <w:t>эл</w:t>
            </w:r>
            <w:proofErr w:type="spellEnd"/>
            <w:r w:rsidRPr="004B641B">
              <w:rPr>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31792" w14:textId="77777777" w:rsidR="00EC6AA4" w:rsidRPr="004B641B" w:rsidRDefault="00EC6AA4" w:rsidP="002F4DF0">
            <w:pPr>
              <w:jc w:val="center"/>
              <w:rPr>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tcPr>
          <w:p w14:paraId="20FC0519" w14:textId="77777777" w:rsidR="00EC6AA4" w:rsidRPr="004B641B" w:rsidRDefault="00EC6AA4" w:rsidP="002F4DF0">
            <w:pPr>
              <w:jc w:val="center"/>
              <w:rPr>
                <w:color w:val="000000"/>
                <w:sz w:val="28"/>
                <w:szCs w:val="28"/>
              </w:rPr>
            </w:pPr>
            <w:r w:rsidRPr="004B641B">
              <w:rPr>
                <w:snapToGrid w:val="0"/>
                <w:sz w:val="28"/>
                <w:szCs w:val="28"/>
              </w:rPr>
              <w:t>0,75</w:t>
            </w:r>
          </w:p>
        </w:tc>
        <w:tc>
          <w:tcPr>
            <w:tcW w:w="1559" w:type="dxa"/>
            <w:tcBorders>
              <w:top w:val="single" w:sz="4" w:space="0" w:color="auto"/>
              <w:left w:val="single" w:sz="4" w:space="0" w:color="auto"/>
              <w:bottom w:val="single" w:sz="4" w:space="0" w:color="auto"/>
              <w:right w:val="single" w:sz="4" w:space="0" w:color="auto"/>
            </w:tcBorders>
            <w:vAlign w:val="center"/>
          </w:tcPr>
          <w:p w14:paraId="7F5C4760" w14:textId="77777777" w:rsidR="00EC6AA4" w:rsidRPr="004B641B" w:rsidRDefault="00EC6AA4" w:rsidP="002F4DF0">
            <w:pPr>
              <w:jc w:val="center"/>
              <w:rPr>
                <w:color w:val="000000"/>
                <w:sz w:val="28"/>
                <w:szCs w:val="28"/>
              </w:rPr>
            </w:pPr>
            <w:r w:rsidRPr="004B641B">
              <w:rPr>
                <w:color w:val="000000"/>
                <w:sz w:val="28"/>
                <w:szCs w:val="28"/>
              </w:rPr>
              <w:t>0,75</w:t>
            </w:r>
          </w:p>
        </w:tc>
      </w:tr>
      <w:tr w:rsidR="00EC6AA4" w:rsidRPr="004B641B" w14:paraId="1EA6F904" w14:textId="77777777" w:rsidTr="002F4DF0">
        <w:trPr>
          <w:trHeight w:val="3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E43A7" w14:textId="77777777" w:rsidR="00EC6AA4" w:rsidRPr="004B641B" w:rsidRDefault="00EC6AA4" w:rsidP="002F4DF0">
            <w:pPr>
              <w:jc w:val="center"/>
              <w:rPr>
                <w:color w:val="000000"/>
                <w:sz w:val="28"/>
                <w:szCs w:val="28"/>
              </w:rPr>
            </w:pPr>
            <w:r w:rsidRPr="004B641B">
              <w:rPr>
                <w:color w:val="000000"/>
                <w:sz w:val="28"/>
                <w:szCs w:val="28"/>
              </w:rPr>
              <w:t>5</w:t>
            </w:r>
          </w:p>
        </w:tc>
        <w:tc>
          <w:tcPr>
            <w:tcW w:w="3727" w:type="dxa"/>
            <w:tcBorders>
              <w:top w:val="single" w:sz="4" w:space="0" w:color="auto"/>
              <w:left w:val="nil"/>
              <w:bottom w:val="single" w:sz="4" w:space="0" w:color="auto"/>
              <w:right w:val="single" w:sz="4" w:space="0" w:color="auto"/>
            </w:tcBorders>
            <w:shd w:val="clear" w:color="auto" w:fill="auto"/>
            <w:noWrap/>
            <w:vAlign w:val="center"/>
          </w:tcPr>
          <w:p w14:paraId="72D61F9A" w14:textId="77777777" w:rsidR="00EC6AA4" w:rsidRPr="004B641B" w:rsidRDefault="00EC6AA4" w:rsidP="002F4DF0">
            <w:pPr>
              <w:rPr>
                <w:color w:val="000000"/>
                <w:sz w:val="28"/>
                <w:szCs w:val="28"/>
              </w:rPr>
            </w:pPr>
            <w:r w:rsidRPr="004B641B">
              <w:rPr>
                <w:color w:val="000000"/>
                <w:sz w:val="28"/>
                <w:szCs w:val="28"/>
              </w:rPr>
              <w:t>Индекс операционных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75128" w14:textId="77777777" w:rsidR="00EC6AA4" w:rsidRPr="004B641B" w:rsidRDefault="00EC6AA4" w:rsidP="002F4DF0">
            <w:pPr>
              <w:jc w:val="center"/>
              <w:rPr>
                <w:color w:val="000000"/>
                <w:sz w:val="28"/>
                <w:szCs w:val="28"/>
              </w:rPr>
            </w:pPr>
            <w:r w:rsidRPr="004B641B">
              <w:rPr>
                <w:color w:val="000000"/>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14:paraId="314128E6" w14:textId="77777777" w:rsidR="00EC6AA4" w:rsidRPr="004B641B" w:rsidRDefault="00EC6AA4" w:rsidP="002F4DF0">
            <w:pPr>
              <w:jc w:val="center"/>
              <w:rPr>
                <w:color w:val="000000"/>
                <w:sz w:val="28"/>
                <w:szCs w:val="28"/>
              </w:rPr>
            </w:pPr>
            <w:r w:rsidRPr="004B641B">
              <w:rPr>
                <w:color w:val="000000"/>
                <w:sz w:val="28"/>
                <w:szCs w:val="28"/>
              </w:rPr>
              <w:t>102,96</w:t>
            </w:r>
          </w:p>
        </w:tc>
        <w:tc>
          <w:tcPr>
            <w:tcW w:w="1559" w:type="dxa"/>
            <w:tcBorders>
              <w:top w:val="single" w:sz="4" w:space="0" w:color="auto"/>
              <w:left w:val="single" w:sz="4" w:space="0" w:color="auto"/>
              <w:bottom w:val="single" w:sz="4" w:space="0" w:color="auto"/>
              <w:right w:val="single" w:sz="4" w:space="0" w:color="auto"/>
            </w:tcBorders>
            <w:vAlign w:val="center"/>
          </w:tcPr>
          <w:p w14:paraId="2BCAD054" w14:textId="77777777" w:rsidR="00EC6AA4" w:rsidRPr="004B641B" w:rsidRDefault="00EC6AA4" w:rsidP="002F4DF0">
            <w:pPr>
              <w:jc w:val="center"/>
              <w:rPr>
                <w:color w:val="000000"/>
                <w:sz w:val="28"/>
                <w:szCs w:val="28"/>
              </w:rPr>
            </w:pPr>
            <w:r w:rsidRPr="004B641B">
              <w:rPr>
                <w:color w:val="000000"/>
                <w:sz w:val="28"/>
                <w:szCs w:val="28"/>
              </w:rPr>
              <w:t>101,87</w:t>
            </w:r>
          </w:p>
        </w:tc>
      </w:tr>
      <w:tr w:rsidR="00EC6AA4" w:rsidRPr="004B641B" w14:paraId="6FC171FE" w14:textId="77777777" w:rsidTr="002F4DF0">
        <w:trPr>
          <w:trHeight w:val="694"/>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BC168" w14:textId="77777777" w:rsidR="00EC6AA4" w:rsidRPr="004B641B" w:rsidRDefault="00EC6AA4" w:rsidP="002F4DF0">
            <w:pPr>
              <w:jc w:val="center"/>
              <w:rPr>
                <w:color w:val="000000"/>
                <w:sz w:val="28"/>
                <w:szCs w:val="28"/>
              </w:rPr>
            </w:pPr>
            <w:r w:rsidRPr="004B641B">
              <w:rPr>
                <w:color w:val="000000"/>
                <w:sz w:val="28"/>
                <w:szCs w:val="28"/>
              </w:rPr>
              <w:t>6</w:t>
            </w:r>
          </w:p>
        </w:tc>
        <w:tc>
          <w:tcPr>
            <w:tcW w:w="3727" w:type="dxa"/>
            <w:tcBorders>
              <w:top w:val="single" w:sz="4" w:space="0" w:color="auto"/>
              <w:left w:val="nil"/>
              <w:bottom w:val="single" w:sz="4" w:space="0" w:color="auto"/>
              <w:right w:val="single" w:sz="4" w:space="0" w:color="auto"/>
            </w:tcBorders>
            <w:shd w:val="clear" w:color="auto" w:fill="auto"/>
            <w:noWrap/>
            <w:vAlign w:val="center"/>
            <w:hideMark/>
          </w:tcPr>
          <w:p w14:paraId="06277A0B" w14:textId="77777777" w:rsidR="00EC6AA4" w:rsidRPr="004B641B" w:rsidRDefault="00EC6AA4" w:rsidP="002F4DF0">
            <w:pPr>
              <w:rPr>
                <w:color w:val="000000"/>
                <w:sz w:val="28"/>
                <w:szCs w:val="28"/>
              </w:rPr>
            </w:pPr>
            <w:r w:rsidRPr="004B641B">
              <w:rPr>
                <w:color w:val="000000"/>
                <w:sz w:val="28"/>
                <w:szCs w:val="28"/>
              </w:rPr>
              <w:t> Операционные (подконтрольные) расходы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A182" w14:textId="77777777" w:rsidR="00EC6AA4" w:rsidRPr="004B641B" w:rsidRDefault="00EC6AA4" w:rsidP="002F4DF0">
            <w:pPr>
              <w:jc w:val="center"/>
              <w:rPr>
                <w:color w:val="000000"/>
                <w:sz w:val="28"/>
                <w:szCs w:val="28"/>
              </w:rPr>
            </w:pPr>
            <w:r w:rsidRPr="004B641B">
              <w:rPr>
                <w:color w:val="000000"/>
                <w:sz w:val="28"/>
                <w:szCs w:val="28"/>
              </w:rPr>
              <w:t>тыс. руб.</w:t>
            </w:r>
          </w:p>
        </w:tc>
        <w:tc>
          <w:tcPr>
            <w:tcW w:w="1843" w:type="dxa"/>
            <w:tcBorders>
              <w:top w:val="single" w:sz="4" w:space="0" w:color="auto"/>
              <w:left w:val="nil"/>
              <w:bottom w:val="single" w:sz="4" w:space="0" w:color="auto"/>
              <w:right w:val="single" w:sz="4" w:space="0" w:color="000000"/>
            </w:tcBorders>
            <w:shd w:val="clear" w:color="auto" w:fill="auto"/>
            <w:vAlign w:val="center"/>
          </w:tcPr>
          <w:p w14:paraId="0F1DC3D5" w14:textId="77777777" w:rsidR="00EC6AA4" w:rsidRPr="004B641B" w:rsidRDefault="00EC6AA4" w:rsidP="002F4DF0">
            <w:pPr>
              <w:jc w:val="center"/>
              <w:rPr>
                <w:snapToGrid w:val="0"/>
                <w:sz w:val="28"/>
                <w:szCs w:val="28"/>
              </w:rPr>
            </w:pPr>
            <w:r w:rsidRPr="004B641B">
              <w:rPr>
                <w:snapToGrid w:val="0"/>
                <w:sz w:val="28"/>
                <w:szCs w:val="28"/>
              </w:rPr>
              <w:t>63 545,77</w:t>
            </w:r>
          </w:p>
        </w:tc>
        <w:tc>
          <w:tcPr>
            <w:tcW w:w="1559" w:type="dxa"/>
            <w:tcBorders>
              <w:top w:val="single" w:sz="4" w:space="0" w:color="auto"/>
              <w:left w:val="nil"/>
              <w:bottom w:val="single" w:sz="4" w:space="0" w:color="auto"/>
              <w:right w:val="single" w:sz="4" w:space="0" w:color="000000"/>
            </w:tcBorders>
            <w:shd w:val="clear" w:color="auto" w:fill="auto"/>
            <w:vAlign w:val="center"/>
          </w:tcPr>
          <w:p w14:paraId="03EE806C" w14:textId="77777777" w:rsidR="00EC6AA4" w:rsidRPr="004B641B" w:rsidRDefault="00EC6AA4" w:rsidP="002F4DF0">
            <w:pPr>
              <w:jc w:val="center"/>
              <w:rPr>
                <w:snapToGrid w:val="0"/>
                <w:sz w:val="28"/>
                <w:szCs w:val="28"/>
              </w:rPr>
            </w:pPr>
            <w:r w:rsidRPr="004B641B">
              <w:rPr>
                <w:snapToGrid w:val="0"/>
                <w:sz w:val="28"/>
                <w:szCs w:val="28"/>
              </w:rPr>
              <w:t>62 873,03</w:t>
            </w:r>
          </w:p>
        </w:tc>
      </w:tr>
    </w:tbl>
    <w:p w14:paraId="6B3F1767"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 xml:space="preserve"> Снижение операционных расходов составило 672,74 тыс. руб. (или 2%).</w:t>
      </w:r>
    </w:p>
    <w:p w14:paraId="6E71CD9D" w14:textId="77777777" w:rsidR="00EC6AA4" w:rsidRPr="004B641B" w:rsidRDefault="00EC6AA4" w:rsidP="00EC6AA4">
      <w:pPr>
        <w:spacing w:line="360" w:lineRule="auto"/>
        <w:ind w:firstLine="851"/>
        <w:jc w:val="both"/>
        <w:rPr>
          <w:snapToGrid w:val="0"/>
          <w:color w:val="000000"/>
          <w:sz w:val="28"/>
          <w:szCs w:val="28"/>
        </w:rPr>
      </w:pPr>
      <w:r w:rsidRPr="004B641B">
        <w:rPr>
          <w:snapToGrid w:val="0"/>
          <w:color w:val="000000"/>
          <w:sz w:val="28"/>
          <w:szCs w:val="28"/>
        </w:rPr>
        <w:t xml:space="preserve">1.5. Неподконтрольные расходы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и т.д.), проанализированы экспертами на основании представленного предприятием отчёта по системе ЕИАС, в формате шаблона </w:t>
      </w:r>
      <w:r w:rsidRPr="004B641B">
        <w:rPr>
          <w:snapToGrid w:val="0"/>
          <w:color w:val="000000"/>
          <w:sz w:val="28"/>
          <w:szCs w:val="28"/>
          <w:lang w:val="en-US"/>
        </w:rPr>
        <w:t>BALANCE</w:t>
      </w:r>
      <w:r w:rsidRPr="004B641B">
        <w:rPr>
          <w:snapToGrid w:val="0"/>
          <w:color w:val="000000"/>
          <w:sz w:val="28"/>
          <w:szCs w:val="28"/>
        </w:rPr>
        <w:t>.</w:t>
      </w:r>
      <w:r w:rsidRPr="004B641B">
        <w:rPr>
          <w:snapToGrid w:val="0"/>
          <w:color w:val="000000"/>
          <w:sz w:val="28"/>
          <w:szCs w:val="28"/>
          <w:lang w:val="en-US"/>
        </w:rPr>
        <w:t>CALC</w:t>
      </w:r>
      <w:r w:rsidRPr="004B641B">
        <w:rPr>
          <w:snapToGrid w:val="0"/>
          <w:color w:val="000000"/>
          <w:sz w:val="28"/>
          <w:szCs w:val="28"/>
        </w:rPr>
        <w:t>.</w:t>
      </w:r>
      <w:r w:rsidRPr="004B641B">
        <w:rPr>
          <w:snapToGrid w:val="0"/>
          <w:color w:val="000000"/>
          <w:sz w:val="28"/>
          <w:szCs w:val="28"/>
          <w:lang w:val="en-US"/>
        </w:rPr>
        <w:t>TARIFF</w:t>
      </w:r>
      <w:r w:rsidRPr="004B641B">
        <w:rPr>
          <w:snapToGrid w:val="0"/>
          <w:color w:val="000000"/>
          <w:sz w:val="28"/>
          <w:szCs w:val="28"/>
        </w:rPr>
        <w:t>.</w:t>
      </w:r>
      <w:r w:rsidRPr="004B641B">
        <w:rPr>
          <w:snapToGrid w:val="0"/>
          <w:color w:val="000000"/>
          <w:sz w:val="28"/>
          <w:szCs w:val="28"/>
          <w:lang w:val="en-US"/>
        </w:rPr>
        <w:t>WARM</w:t>
      </w:r>
      <w:r w:rsidRPr="004B641B">
        <w:rPr>
          <w:snapToGrid w:val="0"/>
          <w:color w:val="000000"/>
          <w:sz w:val="28"/>
          <w:szCs w:val="28"/>
        </w:rPr>
        <w:t>.2018.</w:t>
      </w:r>
      <w:r w:rsidRPr="004B641B">
        <w:rPr>
          <w:snapToGrid w:val="0"/>
          <w:color w:val="000000"/>
          <w:sz w:val="28"/>
          <w:szCs w:val="28"/>
          <w:lang w:val="en-US"/>
        </w:rPr>
        <w:t>FACT</w:t>
      </w:r>
      <w:r w:rsidRPr="004B641B">
        <w:rPr>
          <w:snapToGrid w:val="0"/>
          <w:color w:val="000000"/>
          <w:sz w:val="28"/>
          <w:szCs w:val="28"/>
        </w:rPr>
        <w:t>, а также бухгалтерских документов, представленных предприятием в тарифном деле (ОСВ по статьям затрат в разрезе контрагентов, ( стр.255-284, том 1, стр.11-23, том 2). В целях формирования НВВ на основе фактических значений параметров взамен прогнозных, учитываются фактически произведённые в 2018 году экономически обоснованные неподконтрольные расходы (в соответствии с п. 39 Методических указаний). Подробный отчет по показателям представлен в приложении 1 к данному экспертному заключению.</w:t>
      </w:r>
    </w:p>
    <w:p w14:paraId="1EEA0256"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lastRenderedPageBreak/>
        <w:t>1.6. Эксперты считают экономически обоснованными расходы, рассчитанные в соответствии с пунктом 41 Методических указаний, исходя из фактически исполненной инвестиционной программы на сумму 23 977,25 тыс. руб., (согласно справке РЭК КО от 12.09.2019), в том числе расходы за счет амортизации 6 348 тыс. руб., расходы из прибыли 17 629,25 тыс. руб., (значения показателей отражены в приложении 1 к данному экспертному заключению).</w:t>
      </w:r>
    </w:p>
    <w:p w14:paraId="1268724A"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Таким образом, по результатам проведённого анализа, расчётная НВВ за 2018 год составила 160 715,60 тыс. руб.</w:t>
      </w:r>
    </w:p>
    <w:p w14:paraId="4BF53A94" w14:textId="77777777" w:rsidR="00EC6AA4" w:rsidRPr="004B641B" w:rsidRDefault="00EC6AA4" w:rsidP="00EC6AA4">
      <w:pPr>
        <w:spacing w:line="360" w:lineRule="auto"/>
        <w:ind w:firstLine="709"/>
        <w:jc w:val="both"/>
        <w:rPr>
          <w:snapToGrid w:val="0"/>
          <w:color w:val="000000"/>
          <w:sz w:val="28"/>
          <w:szCs w:val="28"/>
        </w:rPr>
      </w:pPr>
      <w:r w:rsidRPr="004B641B">
        <w:rPr>
          <w:snapToGrid w:val="0"/>
          <w:color w:val="000000"/>
          <w:sz w:val="28"/>
          <w:szCs w:val="28"/>
        </w:rPr>
        <w:t xml:space="preserve">2. Товарная выручка предприятия за 2018 год определена на основании представленных в РЭК  статистической отчётности по форме 46-ТЭ и отчётных данных по системе ЕИАС, в формате шаблона </w:t>
      </w:r>
      <w:r w:rsidRPr="004B641B">
        <w:rPr>
          <w:snapToGrid w:val="0"/>
          <w:color w:val="000000"/>
          <w:sz w:val="28"/>
          <w:szCs w:val="28"/>
          <w:lang w:val="en-US"/>
        </w:rPr>
        <w:t>BALANCE</w:t>
      </w:r>
      <w:r w:rsidRPr="004B641B">
        <w:rPr>
          <w:snapToGrid w:val="0"/>
          <w:color w:val="000000"/>
          <w:sz w:val="28"/>
          <w:szCs w:val="28"/>
        </w:rPr>
        <w:t>.</w:t>
      </w:r>
      <w:r w:rsidRPr="004B641B">
        <w:rPr>
          <w:snapToGrid w:val="0"/>
          <w:color w:val="000000"/>
          <w:sz w:val="28"/>
          <w:szCs w:val="28"/>
          <w:lang w:val="en-US"/>
        </w:rPr>
        <w:t>CALC</w:t>
      </w:r>
      <w:r w:rsidRPr="004B641B">
        <w:rPr>
          <w:snapToGrid w:val="0"/>
          <w:color w:val="000000"/>
          <w:sz w:val="28"/>
          <w:szCs w:val="28"/>
        </w:rPr>
        <w:t>.</w:t>
      </w:r>
      <w:r w:rsidRPr="004B641B">
        <w:rPr>
          <w:snapToGrid w:val="0"/>
          <w:color w:val="000000"/>
          <w:sz w:val="28"/>
          <w:szCs w:val="28"/>
          <w:lang w:val="en-US"/>
        </w:rPr>
        <w:t>TARIFF</w:t>
      </w:r>
      <w:r w:rsidRPr="004B641B">
        <w:rPr>
          <w:snapToGrid w:val="0"/>
          <w:color w:val="000000"/>
          <w:sz w:val="28"/>
          <w:szCs w:val="28"/>
        </w:rPr>
        <w:t>.</w:t>
      </w:r>
      <w:r w:rsidRPr="004B641B">
        <w:rPr>
          <w:snapToGrid w:val="0"/>
          <w:color w:val="000000"/>
          <w:sz w:val="28"/>
          <w:szCs w:val="28"/>
          <w:lang w:val="en-US"/>
        </w:rPr>
        <w:t>WARM</w:t>
      </w:r>
      <w:r w:rsidRPr="004B641B">
        <w:rPr>
          <w:snapToGrid w:val="0"/>
          <w:color w:val="000000"/>
          <w:sz w:val="28"/>
          <w:szCs w:val="28"/>
        </w:rPr>
        <w:t>.2018.</w:t>
      </w:r>
      <w:r w:rsidRPr="004B641B">
        <w:rPr>
          <w:snapToGrid w:val="0"/>
          <w:color w:val="000000"/>
          <w:sz w:val="28"/>
          <w:szCs w:val="28"/>
          <w:lang w:val="en-US"/>
        </w:rPr>
        <w:t>FACT</w:t>
      </w:r>
      <w:r w:rsidRPr="004B641B">
        <w:rPr>
          <w:snapToGrid w:val="0"/>
          <w:color w:val="000000"/>
          <w:sz w:val="28"/>
          <w:szCs w:val="28"/>
        </w:rPr>
        <w:t>, который, в соответствии с постановлением РЭК КО № 620 от 20.12.2013, является официальной отчётностью. Расчёт товарной выручки приведён в таблице 9:</w:t>
      </w:r>
    </w:p>
    <w:p w14:paraId="19D5145D" w14:textId="77777777" w:rsidR="00EC6AA4" w:rsidRPr="004B641B" w:rsidRDefault="00EC6AA4" w:rsidP="00EC6AA4">
      <w:pPr>
        <w:ind w:firstLine="851"/>
        <w:jc w:val="right"/>
        <w:rPr>
          <w:snapToGrid w:val="0"/>
          <w:color w:val="000000"/>
          <w:sz w:val="28"/>
          <w:szCs w:val="28"/>
        </w:rPr>
      </w:pPr>
      <w:r w:rsidRPr="004B641B">
        <w:rPr>
          <w:snapToGrid w:val="0"/>
          <w:color w:val="000000"/>
          <w:sz w:val="28"/>
          <w:szCs w:val="28"/>
        </w:rPr>
        <w:t>Таблица 9</w:t>
      </w:r>
    </w:p>
    <w:p w14:paraId="1E7AEA09" w14:textId="77777777" w:rsidR="00EC6AA4" w:rsidRPr="004B641B" w:rsidRDefault="00EC6AA4" w:rsidP="00EC6AA4">
      <w:pPr>
        <w:ind w:firstLine="851"/>
        <w:jc w:val="center"/>
        <w:rPr>
          <w:snapToGrid w:val="0"/>
          <w:color w:val="000000"/>
          <w:sz w:val="28"/>
          <w:szCs w:val="28"/>
        </w:rPr>
      </w:pPr>
      <w:r w:rsidRPr="004B641B">
        <w:rPr>
          <w:snapToGrid w:val="0"/>
          <w:color w:val="000000"/>
          <w:sz w:val="28"/>
          <w:szCs w:val="28"/>
        </w:rPr>
        <w:t xml:space="preserve">Расчёт товарной выручки </w:t>
      </w:r>
      <w:bookmarkStart w:id="85" w:name="_Hlk21096433"/>
      <w:r w:rsidRPr="004B641B">
        <w:rPr>
          <w:snapToGrid w:val="0"/>
          <w:color w:val="000000"/>
          <w:sz w:val="28"/>
          <w:szCs w:val="28"/>
        </w:rPr>
        <w:t>ООО «ТВК»</w:t>
      </w:r>
      <w:bookmarkStart w:id="86" w:name="_Hlk21096891"/>
      <w:r w:rsidRPr="004B641B">
        <w:rPr>
          <w:snapToGrid w:val="0"/>
          <w:color w:val="000000"/>
          <w:sz w:val="28"/>
          <w:szCs w:val="28"/>
        </w:rPr>
        <w:t xml:space="preserve"> </w:t>
      </w:r>
      <w:bookmarkEnd w:id="85"/>
      <w:bookmarkEnd w:id="86"/>
      <w:r w:rsidRPr="004B641B">
        <w:rPr>
          <w:snapToGrid w:val="0"/>
          <w:color w:val="000000"/>
          <w:sz w:val="28"/>
          <w:szCs w:val="28"/>
        </w:rPr>
        <w:t>от реализации тепловой энергии на потребительском рынке в 2018 году</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3831"/>
        <w:gridCol w:w="1984"/>
        <w:gridCol w:w="1901"/>
      </w:tblGrid>
      <w:tr w:rsidR="00EC6AA4" w:rsidRPr="004B641B" w14:paraId="0A687FCC" w14:textId="77777777" w:rsidTr="002F4DF0">
        <w:trPr>
          <w:trHeight w:val="315"/>
          <w:tblHeader/>
          <w:jc w:val="center"/>
        </w:trPr>
        <w:tc>
          <w:tcPr>
            <w:tcW w:w="1474" w:type="dxa"/>
            <w:vAlign w:val="center"/>
          </w:tcPr>
          <w:p w14:paraId="6C712239" w14:textId="77777777" w:rsidR="00EC6AA4" w:rsidRPr="004B641B" w:rsidRDefault="00EC6AA4" w:rsidP="002F4DF0">
            <w:pPr>
              <w:jc w:val="center"/>
              <w:rPr>
                <w:snapToGrid w:val="0"/>
                <w:color w:val="000000"/>
                <w:sz w:val="28"/>
                <w:szCs w:val="28"/>
              </w:rPr>
            </w:pPr>
          </w:p>
        </w:tc>
        <w:tc>
          <w:tcPr>
            <w:tcW w:w="3831" w:type="dxa"/>
            <w:shd w:val="clear" w:color="auto" w:fill="auto"/>
            <w:noWrap/>
            <w:vAlign w:val="center"/>
          </w:tcPr>
          <w:p w14:paraId="4B3AE56F" w14:textId="77777777" w:rsidR="00EC6AA4" w:rsidRPr="004B641B" w:rsidRDefault="00EC6AA4" w:rsidP="002F4DF0">
            <w:pPr>
              <w:jc w:val="center"/>
              <w:rPr>
                <w:snapToGrid w:val="0"/>
                <w:color w:val="000000"/>
                <w:sz w:val="28"/>
                <w:szCs w:val="28"/>
              </w:rPr>
            </w:pPr>
            <w:r w:rsidRPr="004B641B">
              <w:rPr>
                <w:snapToGrid w:val="0"/>
                <w:color w:val="000000"/>
                <w:sz w:val="28"/>
                <w:szCs w:val="28"/>
              </w:rPr>
              <w:t>Полезный отпуск на потребительский рынок, Гкал</w:t>
            </w:r>
          </w:p>
        </w:tc>
        <w:tc>
          <w:tcPr>
            <w:tcW w:w="1984" w:type="dxa"/>
            <w:shd w:val="clear" w:color="000000" w:fill="FFFFFF"/>
            <w:noWrap/>
            <w:vAlign w:val="center"/>
          </w:tcPr>
          <w:p w14:paraId="2D80AF90" w14:textId="77777777" w:rsidR="00EC6AA4" w:rsidRPr="004B641B" w:rsidRDefault="00EC6AA4" w:rsidP="002F4DF0">
            <w:pPr>
              <w:jc w:val="center"/>
              <w:rPr>
                <w:snapToGrid w:val="0"/>
                <w:color w:val="000000"/>
                <w:sz w:val="28"/>
                <w:szCs w:val="28"/>
              </w:rPr>
            </w:pPr>
            <w:r w:rsidRPr="004B641B">
              <w:rPr>
                <w:snapToGrid w:val="0"/>
                <w:color w:val="000000"/>
                <w:sz w:val="28"/>
                <w:szCs w:val="28"/>
              </w:rPr>
              <w:t>Действующий</w:t>
            </w:r>
          </w:p>
          <w:p w14:paraId="3CDBF1CB" w14:textId="77777777" w:rsidR="00EC6AA4" w:rsidRPr="004B641B" w:rsidRDefault="00EC6AA4" w:rsidP="002F4DF0">
            <w:pPr>
              <w:jc w:val="center"/>
              <w:rPr>
                <w:snapToGrid w:val="0"/>
                <w:color w:val="000000"/>
                <w:sz w:val="28"/>
                <w:szCs w:val="28"/>
              </w:rPr>
            </w:pPr>
            <w:r w:rsidRPr="004B641B">
              <w:rPr>
                <w:snapToGrid w:val="0"/>
                <w:color w:val="000000"/>
                <w:sz w:val="28"/>
                <w:szCs w:val="28"/>
              </w:rPr>
              <w:t>тариф, руб./Гкал</w:t>
            </w:r>
          </w:p>
        </w:tc>
        <w:tc>
          <w:tcPr>
            <w:tcW w:w="1901" w:type="dxa"/>
            <w:shd w:val="clear" w:color="auto" w:fill="auto"/>
            <w:noWrap/>
            <w:vAlign w:val="center"/>
          </w:tcPr>
          <w:p w14:paraId="5CD7C15A" w14:textId="77777777" w:rsidR="00EC6AA4" w:rsidRPr="004B641B" w:rsidRDefault="00EC6AA4" w:rsidP="002F4DF0">
            <w:pPr>
              <w:jc w:val="center"/>
              <w:rPr>
                <w:snapToGrid w:val="0"/>
                <w:color w:val="000000"/>
                <w:sz w:val="28"/>
                <w:szCs w:val="28"/>
              </w:rPr>
            </w:pPr>
            <w:r w:rsidRPr="004B641B">
              <w:rPr>
                <w:snapToGrid w:val="0"/>
                <w:color w:val="000000"/>
                <w:sz w:val="28"/>
                <w:szCs w:val="28"/>
              </w:rPr>
              <w:t xml:space="preserve">Товарная выручка, </w:t>
            </w:r>
          </w:p>
          <w:p w14:paraId="5C2173E8" w14:textId="77777777" w:rsidR="00EC6AA4" w:rsidRPr="004B641B" w:rsidRDefault="00EC6AA4" w:rsidP="002F4DF0">
            <w:pPr>
              <w:jc w:val="center"/>
              <w:rPr>
                <w:snapToGrid w:val="0"/>
                <w:color w:val="000000"/>
                <w:sz w:val="28"/>
                <w:szCs w:val="28"/>
              </w:rPr>
            </w:pPr>
            <w:r w:rsidRPr="004B641B">
              <w:rPr>
                <w:snapToGrid w:val="0"/>
                <w:color w:val="000000"/>
                <w:sz w:val="28"/>
                <w:szCs w:val="28"/>
              </w:rPr>
              <w:t>тыс. руб.</w:t>
            </w:r>
          </w:p>
        </w:tc>
      </w:tr>
      <w:tr w:rsidR="00EC6AA4" w:rsidRPr="004B641B" w14:paraId="728B6178" w14:textId="77777777" w:rsidTr="002F4DF0">
        <w:trPr>
          <w:trHeight w:val="315"/>
          <w:tblHeader/>
          <w:jc w:val="center"/>
        </w:trPr>
        <w:tc>
          <w:tcPr>
            <w:tcW w:w="1474" w:type="dxa"/>
            <w:vAlign w:val="center"/>
          </w:tcPr>
          <w:p w14:paraId="65FB79E4" w14:textId="77777777" w:rsidR="00EC6AA4" w:rsidRPr="004B641B" w:rsidRDefault="00EC6AA4" w:rsidP="002F4DF0">
            <w:pPr>
              <w:jc w:val="center"/>
              <w:rPr>
                <w:snapToGrid w:val="0"/>
                <w:color w:val="000000"/>
                <w:sz w:val="28"/>
                <w:szCs w:val="28"/>
              </w:rPr>
            </w:pPr>
            <w:r w:rsidRPr="004B641B">
              <w:rPr>
                <w:snapToGrid w:val="0"/>
                <w:color w:val="000000"/>
                <w:sz w:val="28"/>
                <w:szCs w:val="28"/>
              </w:rPr>
              <w:t>1</w:t>
            </w:r>
          </w:p>
        </w:tc>
        <w:tc>
          <w:tcPr>
            <w:tcW w:w="3831" w:type="dxa"/>
            <w:tcBorders>
              <w:bottom w:val="single" w:sz="4" w:space="0" w:color="auto"/>
            </w:tcBorders>
            <w:shd w:val="clear" w:color="auto" w:fill="auto"/>
            <w:noWrap/>
            <w:vAlign w:val="center"/>
          </w:tcPr>
          <w:p w14:paraId="7B801649" w14:textId="77777777" w:rsidR="00EC6AA4" w:rsidRPr="004B641B" w:rsidRDefault="00EC6AA4" w:rsidP="002F4DF0">
            <w:pPr>
              <w:jc w:val="center"/>
              <w:rPr>
                <w:snapToGrid w:val="0"/>
                <w:color w:val="000000"/>
                <w:sz w:val="28"/>
                <w:szCs w:val="28"/>
              </w:rPr>
            </w:pPr>
            <w:r w:rsidRPr="004B641B">
              <w:rPr>
                <w:snapToGrid w:val="0"/>
                <w:color w:val="000000"/>
                <w:sz w:val="28"/>
                <w:szCs w:val="28"/>
              </w:rPr>
              <w:t>2</w:t>
            </w:r>
          </w:p>
        </w:tc>
        <w:tc>
          <w:tcPr>
            <w:tcW w:w="1984" w:type="dxa"/>
            <w:shd w:val="clear" w:color="000000" w:fill="FFFFFF"/>
            <w:noWrap/>
            <w:vAlign w:val="center"/>
          </w:tcPr>
          <w:p w14:paraId="7BE3F563" w14:textId="77777777" w:rsidR="00EC6AA4" w:rsidRPr="004B641B" w:rsidRDefault="00EC6AA4" w:rsidP="002F4DF0">
            <w:pPr>
              <w:jc w:val="center"/>
              <w:rPr>
                <w:snapToGrid w:val="0"/>
                <w:color w:val="000000"/>
                <w:sz w:val="28"/>
                <w:szCs w:val="28"/>
              </w:rPr>
            </w:pPr>
            <w:r w:rsidRPr="004B641B">
              <w:rPr>
                <w:snapToGrid w:val="0"/>
                <w:color w:val="000000"/>
                <w:sz w:val="28"/>
                <w:szCs w:val="28"/>
              </w:rPr>
              <w:t>3</w:t>
            </w:r>
          </w:p>
        </w:tc>
        <w:tc>
          <w:tcPr>
            <w:tcW w:w="1901" w:type="dxa"/>
            <w:tcBorders>
              <w:bottom w:val="single" w:sz="4" w:space="0" w:color="auto"/>
            </w:tcBorders>
            <w:shd w:val="clear" w:color="auto" w:fill="auto"/>
            <w:noWrap/>
            <w:vAlign w:val="center"/>
          </w:tcPr>
          <w:p w14:paraId="7349D55E" w14:textId="77777777" w:rsidR="00EC6AA4" w:rsidRPr="004B641B" w:rsidRDefault="00EC6AA4" w:rsidP="002F4DF0">
            <w:pPr>
              <w:jc w:val="center"/>
              <w:rPr>
                <w:snapToGrid w:val="0"/>
                <w:color w:val="000000"/>
                <w:sz w:val="28"/>
                <w:szCs w:val="28"/>
              </w:rPr>
            </w:pPr>
            <w:r w:rsidRPr="004B641B">
              <w:rPr>
                <w:snapToGrid w:val="0"/>
                <w:color w:val="000000"/>
                <w:sz w:val="28"/>
                <w:szCs w:val="28"/>
              </w:rPr>
              <w:t>4= 2*3/1000</w:t>
            </w:r>
          </w:p>
        </w:tc>
      </w:tr>
      <w:tr w:rsidR="00EC6AA4" w:rsidRPr="004B641B" w14:paraId="42946237" w14:textId="77777777" w:rsidTr="002F4DF0">
        <w:trPr>
          <w:trHeight w:val="315"/>
          <w:tblHeader/>
          <w:jc w:val="center"/>
        </w:trPr>
        <w:tc>
          <w:tcPr>
            <w:tcW w:w="1474" w:type="dxa"/>
            <w:vAlign w:val="center"/>
          </w:tcPr>
          <w:p w14:paraId="68272F34" w14:textId="77777777" w:rsidR="00EC6AA4" w:rsidRPr="004B641B" w:rsidRDefault="00EC6AA4" w:rsidP="002F4DF0">
            <w:pPr>
              <w:jc w:val="center"/>
              <w:rPr>
                <w:snapToGrid w:val="0"/>
                <w:color w:val="000000"/>
                <w:sz w:val="28"/>
                <w:szCs w:val="28"/>
              </w:rPr>
            </w:pPr>
            <w:r w:rsidRPr="004B641B">
              <w:rPr>
                <w:snapToGrid w:val="0"/>
                <w:color w:val="000000"/>
                <w:sz w:val="28"/>
                <w:szCs w:val="28"/>
              </w:rPr>
              <w:t>Январь</w:t>
            </w:r>
          </w:p>
        </w:tc>
        <w:tc>
          <w:tcPr>
            <w:tcW w:w="3831" w:type="dxa"/>
            <w:tcBorders>
              <w:top w:val="single" w:sz="4" w:space="0" w:color="auto"/>
              <w:left w:val="nil"/>
              <w:bottom w:val="single" w:sz="4" w:space="0" w:color="auto"/>
              <w:right w:val="nil"/>
            </w:tcBorders>
            <w:shd w:val="clear" w:color="auto" w:fill="auto"/>
            <w:noWrap/>
            <w:vAlign w:val="center"/>
          </w:tcPr>
          <w:p w14:paraId="424ACC69" w14:textId="77777777" w:rsidR="00EC6AA4" w:rsidRPr="004B641B" w:rsidRDefault="00EC6AA4" w:rsidP="002F4DF0">
            <w:pPr>
              <w:jc w:val="center"/>
              <w:rPr>
                <w:snapToGrid w:val="0"/>
                <w:sz w:val="28"/>
                <w:szCs w:val="28"/>
              </w:rPr>
            </w:pPr>
            <w:r w:rsidRPr="004B641B">
              <w:rPr>
                <w:snapToGrid w:val="0"/>
                <w:sz w:val="28"/>
                <w:szCs w:val="28"/>
              </w:rPr>
              <w:t>18 794,87</w:t>
            </w:r>
          </w:p>
        </w:tc>
        <w:tc>
          <w:tcPr>
            <w:tcW w:w="1984" w:type="dxa"/>
            <w:shd w:val="clear" w:color="000000" w:fill="FFFFFF"/>
            <w:noWrap/>
            <w:vAlign w:val="center"/>
          </w:tcPr>
          <w:p w14:paraId="4A90AEE9" w14:textId="77777777" w:rsidR="00EC6AA4" w:rsidRPr="004B641B" w:rsidRDefault="00EC6AA4" w:rsidP="002F4DF0">
            <w:pPr>
              <w:jc w:val="center"/>
              <w:rPr>
                <w:snapToGrid w:val="0"/>
                <w:sz w:val="28"/>
                <w:szCs w:val="28"/>
              </w:rPr>
            </w:pPr>
            <w:r w:rsidRPr="004B641B">
              <w:rPr>
                <w:snapToGrid w:val="0"/>
                <w:sz w:val="28"/>
                <w:szCs w:val="28"/>
              </w:rPr>
              <w:t>1 250,38</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2B930786" w14:textId="77777777" w:rsidR="00EC6AA4" w:rsidRPr="004B641B" w:rsidRDefault="00EC6AA4" w:rsidP="002F4DF0">
            <w:pPr>
              <w:jc w:val="center"/>
              <w:rPr>
                <w:snapToGrid w:val="0"/>
                <w:sz w:val="28"/>
                <w:szCs w:val="28"/>
              </w:rPr>
            </w:pPr>
            <w:r w:rsidRPr="004B641B">
              <w:rPr>
                <w:snapToGrid w:val="0"/>
                <w:sz w:val="28"/>
                <w:szCs w:val="28"/>
              </w:rPr>
              <w:t>23 500,72</w:t>
            </w:r>
          </w:p>
        </w:tc>
      </w:tr>
      <w:tr w:rsidR="00EC6AA4" w:rsidRPr="004B641B" w14:paraId="7338D93A" w14:textId="77777777" w:rsidTr="002F4DF0">
        <w:trPr>
          <w:trHeight w:val="315"/>
          <w:tblHeader/>
          <w:jc w:val="center"/>
        </w:trPr>
        <w:tc>
          <w:tcPr>
            <w:tcW w:w="1474" w:type="dxa"/>
            <w:vAlign w:val="center"/>
          </w:tcPr>
          <w:p w14:paraId="5188BD35" w14:textId="77777777" w:rsidR="00EC6AA4" w:rsidRPr="004B641B" w:rsidRDefault="00EC6AA4" w:rsidP="002F4DF0">
            <w:pPr>
              <w:jc w:val="center"/>
              <w:rPr>
                <w:snapToGrid w:val="0"/>
                <w:color w:val="000000"/>
                <w:sz w:val="28"/>
                <w:szCs w:val="28"/>
              </w:rPr>
            </w:pPr>
            <w:r w:rsidRPr="004B641B">
              <w:rPr>
                <w:snapToGrid w:val="0"/>
                <w:color w:val="000000"/>
                <w:sz w:val="28"/>
                <w:szCs w:val="28"/>
              </w:rPr>
              <w:t>Февраль</w:t>
            </w:r>
          </w:p>
        </w:tc>
        <w:tc>
          <w:tcPr>
            <w:tcW w:w="3831" w:type="dxa"/>
            <w:tcBorders>
              <w:top w:val="single" w:sz="4" w:space="0" w:color="auto"/>
              <w:left w:val="nil"/>
              <w:bottom w:val="single" w:sz="4" w:space="0" w:color="auto"/>
              <w:right w:val="nil"/>
            </w:tcBorders>
            <w:shd w:val="clear" w:color="auto" w:fill="auto"/>
            <w:noWrap/>
            <w:vAlign w:val="center"/>
          </w:tcPr>
          <w:p w14:paraId="05CF834F" w14:textId="77777777" w:rsidR="00EC6AA4" w:rsidRPr="004B641B" w:rsidRDefault="00EC6AA4" w:rsidP="002F4DF0">
            <w:pPr>
              <w:jc w:val="center"/>
              <w:rPr>
                <w:snapToGrid w:val="0"/>
                <w:sz w:val="28"/>
                <w:szCs w:val="28"/>
              </w:rPr>
            </w:pPr>
            <w:r w:rsidRPr="004B641B">
              <w:rPr>
                <w:snapToGrid w:val="0"/>
                <w:sz w:val="28"/>
                <w:szCs w:val="28"/>
              </w:rPr>
              <w:t>16 507,52</w:t>
            </w:r>
          </w:p>
        </w:tc>
        <w:tc>
          <w:tcPr>
            <w:tcW w:w="1984" w:type="dxa"/>
            <w:shd w:val="clear" w:color="000000" w:fill="FFFFFF"/>
            <w:noWrap/>
            <w:vAlign w:val="center"/>
          </w:tcPr>
          <w:p w14:paraId="04ED1424" w14:textId="77777777" w:rsidR="00EC6AA4" w:rsidRPr="004B641B" w:rsidRDefault="00EC6AA4" w:rsidP="002F4DF0">
            <w:pPr>
              <w:jc w:val="center"/>
              <w:rPr>
                <w:snapToGrid w:val="0"/>
                <w:sz w:val="28"/>
                <w:szCs w:val="28"/>
              </w:rPr>
            </w:pPr>
            <w:r w:rsidRPr="004B641B">
              <w:rPr>
                <w:snapToGrid w:val="0"/>
                <w:sz w:val="28"/>
                <w:szCs w:val="28"/>
              </w:rPr>
              <w:t>1 250,38</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162A6386" w14:textId="77777777" w:rsidR="00EC6AA4" w:rsidRPr="004B641B" w:rsidRDefault="00EC6AA4" w:rsidP="002F4DF0">
            <w:pPr>
              <w:jc w:val="center"/>
              <w:rPr>
                <w:snapToGrid w:val="0"/>
                <w:sz w:val="28"/>
                <w:szCs w:val="28"/>
              </w:rPr>
            </w:pPr>
            <w:r w:rsidRPr="004B641B">
              <w:rPr>
                <w:snapToGrid w:val="0"/>
                <w:sz w:val="28"/>
                <w:szCs w:val="28"/>
              </w:rPr>
              <w:t>20 640,68</w:t>
            </w:r>
          </w:p>
        </w:tc>
      </w:tr>
      <w:tr w:rsidR="00EC6AA4" w:rsidRPr="004B641B" w14:paraId="3C11EC59" w14:textId="77777777" w:rsidTr="002F4DF0">
        <w:trPr>
          <w:trHeight w:val="315"/>
          <w:tblHeader/>
          <w:jc w:val="center"/>
        </w:trPr>
        <w:tc>
          <w:tcPr>
            <w:tcW w:w="1474" w:type="dxa"/>
            <w:vAlign w:val="center"/>
          </w:tcPr>
          <w:p w14:paraId="66F28632" w14:textId="77777777" w:rsidR="00EC6AA4" w:rsidRPr="004B641B" w:rsidRDefault="00EC6AA4" w:rsidP="002F4DF0">
            <w:pPr>
              <w:jc w:val="center"/>
              <w:rPr>
                <w:snapToGrid w:val="0"/>
                <w:color w:val="000000"/>
                <w:sz w:val="28"/>
                <w:szCs w:val="28"/>
              </w:rPr>
            </w:pPr>
            <w:r w:rsidRPr="004B641B">
              <w:rPr>
                <w:snapToGrid w:val="0"/>
                <w:color w:val="000000"/>
                <w:sz w:val="28"/>
                <w:szCs w:val="28"/>
              </w:rPr>
              <w:t>Март</w:t>
            </w:r>
          </w:p>
        </w:tc>
        <w:tc>
          <w:tcPr>
            <w:tcW w:w="3831" w:type="dxa"/>
            <w:tcBorders>
              <w:top w:val="single" w:sz="4" w:space="0" w:color="auto"/>
              <w:left w:val="nil"/>
              <w:bottom w:val="single" w:sz="4" w:space="0" w:color="auto"/>
              <w:right w:val="nil"/>
            </w:tcBorders>
            <w:shd w:val="clear" w:color="auto" w:fill="auto"/>
            <w:noWrap/>
            <w:vAlign w:val="center"/>
          </w:tcPr>
          <w:p w14:paraId="01131D63" w14:textId="77777777" w:rsidR="00EC6AA4" w:rsidRPr="004B641B" w:rsidRDefault="00EC6AA4" w:rsidP="002F4DF0">
            <w:pPr>
              <w:jc w:val="center"/>
              <w:rPr>
                <w:snapToGrid w:val="0"/>
                <w:sz w:val="28"/>
                <w:szCs w:val="28"/>
              </w:rPr>
            </w:pPr>
            <w:r w:rsidRPr="004B641B">
              <w:rPr>
                <w:snapToGrid w:val="0"/>
                <w:sz w:val="28"/>
                <w:szCs w:val="28"/>
              </w:rPr>
              <w:t>14 931,02</w:t>
            </w:r>
          </w:p>
        </w:tc>
        <w:tc>
          <w:tcPr>
            <w:tcW w:w="1984" w:type="dxa"/>
            <w:shd w:val="clear" w:color="000000" w:fill="FFFFFF"/>
            <w:noWrap/>
            <w:vAlign w:val="center"/>
          </w:tcPr>
          <w:p w14:paraId="555AFDAF" w14:textId="77777777" w:rsidR="00EC6AA4" w:rsidRPr="004B641B" w:rsidRDefault="00EC6AA4" w:rsidP="002F4DF0">
            <w:pPr>
              <w:jc w:val="center"/>
              <w:rPr>
                <w:snapToGrid w:val="0"/>
                <w:sz w:val="28"/>
                <w:szCs w:val="28"/>
              </w:rPr>
            </w:pPr>
            <w:r w:rsidRPr="004B641B">
              <w:rPr>
                <w:snapToGrid w:val="0"/>
                <w:sz w:val="28"/>
                <w:szCs w:val="28"/>
              </w:rPr>
              <w:t>1 250,38</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1EC30E8D" w14:textId="77777777" w:rsidR="00EC6AA4" w:rsidRPr="004B641B" w:rsidRDefault="00EC6AA4" w:rsidP="002F4DF0">
            <w:pPr>
              <w:jc w:val="center"/>
              <w:rPr>
                <w:snapToGrid w:val="0"/>
                <w:sz w:val="28"/>
                <w:szCs w:val="28"/>
              </w:rPr>
            </w:pPr>
            <w:r w:rsidRPr="004B641B">
              <w:rPr>
                <w:snapToGrid w:val="0"/>
                <w:sz w:val="28"/>
                <w:szCs w:val="28"/>
              </w:rPr>
              <w:t>18 669,45</w:t>
            </w:r>
          </w:p>
        </w:tc>
      </w:tr>
      <w:tr w:rsidR="00EC6AA4" w:rsidRPr="004B641B" w14:paraId="53C170A9" w14:textId="77777777" w:rsidTr="002F4DF0">
        <w:trPr>
          <w:trHeight w:val="300"/>
          <w:tblHeader/>
          <w:jc w:val="center"/>
        </w:trPr>
        <w:tc>
          <w:tcPr>
            <w:tcW w:w="1474" w:type="dxa"/>
            <w:vAlign w:val="center"/>
          </w:tcPr>
          <w:p w14:paraId="16A4E3DB" w14:textId="77777777" w:rsidR="00EC6AA4" w:rsidRPr="004B641B" w:rsidRDefault="00EC6AA4" w:rsidP="002F4DF0">
            <w:pPr>
              <w:jc w:val="center"/>
              <w:rPr>
                <w:snapToGrid w:val="0"/>
                <w:color w:val="000000"/>
                <w:sz w:val="28"/>
                <w:szCs w:val="28"/>
              </w:rPr>
            </w:pPr>
            <w:r w:rsidRPr="004B641B">
              <w:rPr>
                <w:snapToGrid w:val="0"/>
                <w:color w:val="000000"/>
                <w:sz w:val="28"/>
                <w:szCs w:val="28"/>
              </w:rPr>
              <w:t>Апрель</w:t>
            </w:r>
          </w:p>
        </w:tc>
        <w:tc>
          <w:tcPr>
            <w:tcW w:w="3831" w:type="dxa"/>
            <w:tcBorders>
              <w:top w:val="single" w:sz="4" w:space="0" w:color="auto"/>
              <w:left w:val="nil"/>
              <w:bottom w:val="single" w:sz="4" w:space="0" w:color="auto"/>
              <w:right w:val="nil"/>
            </w:tcBorders>
            <w:shd w:val="clear" w:color="auto" w:fill="auto"/>
            <w:noWrap/>
            <w:vAlign w:val="center"/>
          </w:tcPr>
          <w:p w14:paraId="4EC61403" w14:textId="77777777" w:rsidR="00EC6AA4" w:rsidRPr="004B641B" w:rsidRDefault="00EC6AA4" w:rsidP="002F4DF0">
            <w:pPr>
              <w:jc w:val="center"/>
              <w:rPr>
                <w:snapToGrid w:val="0"/>
                <w:sz w:val="28"/>
                <w:szCs w:val="28"/>
              </w:rPr>
            </w:pPr>
            <w:r w:rsidRPr="004B641B">
              <w:rPr>
                <w:snapToGrid w:val="0"/>
                <w:sz w:val="28"/>
                <w:szCs w:val="28"/>
              </w:rPr>
              <w:t>11 539,01</w:t>
            </w:r>
          </w:p>
        </w:tc>
        <w:tc>
          <w:tcPr>
            <w:tcW w:w="1984" w:type="dxa"/>
            <w:shd w:val="clear" w:color="000000" w:fill="FFFFFF"/>
            <w:noWrap/>
            <w:vAlign w:val="center"/>
          </w:tcPr>
          <w:p w14:paraId="1FFA8D8F" w14:textId="77777777" w:rsidR="00EC6AA4" w:rsidRPr="004B641B" w:rsidRDefault="00EC6AA4" w:rsidP="002F4DF0">
            <w:pPr>
              <w:jc w:val="center"/>
              <w:rPr>
                <w:snapToGrid w:val="0"/>
                <w:sz w:val="28"/>
                <w:szCs w:val="28"/>
              </w:rPr>
            </w:pPr>
            <w:r w:rsidRPr="004B641B">
              <w:rPr>
                <w:snapToGrid w:val="0"/>
                <w:sz w:val="28"/>
                <w:szCs w:val="28"/>
              </w:rPr>
              <w:t>1 250,38</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6A1571F3" w14:textId="77777777" w:rsidR="00EC6AA4" w:rsidRPr="004B641B" w:rsidRDefault="00EC6AA4" w:rsidP="002F4DF0">
            <w:pPr>
              <w:jc w:val="center"/>
              <w:rPr>
                <w:snapToGrid w:val="0"/>
                <w:sz w:val="28"/>
                <w:szCs w:val="28"/>
              </w:rPr>
            </w:pPr>
            <w:r w:rsidRPr="004B641B">
              <w:rPr>
                <w:snapToGrid w:val="0"/>
                <w:sz w:val="28"/>
                <w:szCs w:val="28"/>
              </w:rPr>
              <w:t>14 428,14</w:t>
            </w:r>
          </w:p>
        </w:tc>
      </w:tr>
      <w:tr w:rsidR="00EC6AA4" w:rsidRPr="004B641B" w14:paraId="2F761D64" w14:textId="77777777" w:rsidTr="002F4DF0">
        <w:trPr>
          <w:trHeight w:val="300"/>
          <w:tblHeader/>
          <w:jc w:val="center"/>
        </w:trPr>
        <w:tc>
          <w:tcPr>
            <w:tcW w:w="1474" w:type="dxa"/>
            <w:vAlign w:val="center"/>
          </w:tcPr>
          <w:p w14:paraId="3F0BE720" w14:textId="77777777" w:rsidR="00EC6AA4" w:rsidRPr="004B641B" w:rsidRDefault="00EC6AA4" w:rsidP="002F4DF0">
            <w:pPr>
              <w:jc w:val="center"/>
              <w:rPr>
                <w:snapToGrid w:val="0"/>
                <w:color w:val="000000"/>
                <w:sz w:val="28"/>
                <w:szCs w:val="28"/>
              </w:rPr>
            </w:pPr>
            <w:r w:rsidRPr="004B641B">
              <w:rPr>
                <w:snapToGrid w:val="0"/>
                <w:color w:val="000000"/>
                <w:sz w:val="28"/>
                <w:szCs w:val="28"/>
              </w:rPr>
              <w:t>Май</w:t>
            </w:r>
          </w:p>
        </w:tc>
        <w:tc>
          <w:tcPr>
            <w:tcW w:w="3831" w:type="dxa"/>
            <w:tcBorders>
              <w:top w:val="single" w:sz="4" w:space="0" w:color="auto"/>
              <w:left w:val="nil"/>
              <w:bottom w:val="single" w:sz="4" w:space="0" w:color="auto"/>
              <w:right w:val="nil"/>
            </w:tcBorders>
            <w:shd w:val="clear" w:color="auto" w:fill="auto"/>
            <w:noWrap/>
            <w:vAlign w:val="center"/>
          </w:tcPr>
          <w:p w14:paraId="46AE8766" w14:textId="77777777" w:rsidR="00EC6AA4" w:rsidRPr="004B641B" w:rsidRDefault="00EC6AA4" w:rsidP="002F4DF0">
            <w:pPr>
              <w:jc w:val="center"/>
              <w:rPr>
                <w:snapToGrid w:val="0"/>
                <w:sz w:val="28"/>
                <w:szCs w:val="28"/>
              </w:rPr>
            </w:pPr>
            <w:r w:rsidRPr="004B641B">
              <w:rPr>
                <w:snapToGrid w:val="0"/>
                <w:sz w:val="28"/>
                <w:szCs w:val="28"/>
              </w:rPr>
              <w:t>8 777,12</w:t>
            </w:r>
          </w:p>
        </w:tc>
        <w:tc>
          <w:tcPr>
            <w:tcW w:w="1984" w:type="dxa"/>
            <w:shd w:val="clear" w:color="000000" w:fill="FFFFFF"/>
            <w:noWrap/>
            <w:vAlign w:val="center"/>
          </w:tcPr>
          <w:p w14:paraId="308D268D" w14:textId="77777777" w:rsidR="00EC6AA4" w:rsidRPr="004B641B" w:rsidRDefault="00EC6AA4" w:rsidP="002F4DF0">
            <w:pPr>
              <w:jc w:val="center"/>
              <w:rPr>
                <w:snapToGrid w:val="0"/>
                <w:sz w:val="28"/>
                <w:szCs w:val="28"/>
              </w:rPr>
            </w:pPr>
            <w:r w:rsidRPr="004B641B">
              <w:rPr>
                <w:snapToGrid w:val="0"/>
                <w:sz w:val="28"/>
                <w:szCs w:val="28"/>
              </w:rPr>
              <w:t>1 250,38</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320CC88A" w14:textId="77777777" w:rsidR="00EC6AA4" w:rsidRPr="004B641B" w:rsidRDefault="00EC6AA4" w:rsidP="002F4DF0">
            <w:pPr>
              <w:jc w:val="center"/>
              <w:rPr>
                <w:snapToGrid w:val="0"/>
                <w:sz w:val="28"/>
                <w:szCs w:val="28"/>
              </w:rPr>
            </w:pPr>
            <w:r w:rsidRPr="004B641B">
              <w:rPr>
                <w:snapToGrid w:val="0"/>
                <w:sz w:val="28"/>
                <w:szCs w:val="28"/>
              </w:rPr>
              <w:t>10 974,74</w:t>
            </w:r>
          </w:p>
        </w:tc>
      </w:tr>
      <w:tr w:rsidR="00EC6AA4" w:rsidRPr="004B641B" w14:paraId="4A2E69BA" w14:textId="77777777" w:rsidTr="002F4DF0">
        <w:trPr>
          <w:trHeight w:val="300"/>
          <w:tblHeader/>
          <w:jc w:val="center"/>
        </w:trPr>
        <w:tc>
          <w:tcPr>
            <w:tcW w:w="1474" w:type="dxa"/>
            <w:vAlign w:val="center"/>
          </w:tcPr>
          <w:p w14:paraId="61525533" w14:textId="77777777" w:rsidR="00EC6AA4" w:rsidRPr="004B641B" w:rsidRDefault="00EC6AA4" w:rsidP="002F4DF0">
            <w:pPr>
              <w:jc w:val="center"/>
              <w:rPr>
                <w:snapToGrid w:val="0"/>
                <w:color w:val="000000"/>
                <w:sz w:val="28"/>
                <w:szCs w:val="28"/>
              </w:rPr>
            </w:pPr>
            <w:r w:rsidRPr="004B641B">
              <w:rPr>
                <w:snapToGrid w:val="0"/>
                <w:color w:val="000000"/>
                <w:sz w:val="28"/>
                <w:szCs w:val="28"/>
              </w:rPr>
              <w:t>Июнь</w:t>
            </w:r>
          </w:p>
        </w:tc>
        <w:tc>
          <w:tcPr>
            <w:tcW w:w="3831" w:type="dxa"/>
            <w:tcBorders>
              <w:top w:val="single" w:sz="4" w:space="0" w:color="auto"/>
              <w:left w:val="nil"/>
              <w:bottom w:val="single" w:sz="4" w:space="0" w:color="auto"/>
              <w:right w:val="nil"/>
            </w:tcBorders>
            <w:shd w:val="clear" w:color="auto" w:fill="auto"/>
            <w:noWrap/>
            <w:vAlign w:val="center"/>
          </w:tcPr>
          <w:p w14:paraId="2E9B777F" w14:textId="77777777" w:rsidR="00EC6AA4" w:rsidRPr="004B641B" w:rsidRDefault="00EC6AA4" w:rsidP="002F4DF0">
            <w:pPr>
              <w:jc w:val="center"/>
              <w:rPr>
                <w:snapToGrid w:val="0"/>
                <w:sz w:val="28"/>
                <w:szCs w:val="28"/>
              </w:rPr>
            </w:pPr>
            <w:r w:rsidRPr="004B641B">
              <w:rPr>
                <w:snapToGrid w:val="0"/>
                <w:sz w:val="28"/>
                <w:szCs w:val="28"/>
              </w:rPr>
              <w:t>4 674,38</w:t>
            </w:r>
          </w:p>
        </w:tc>
        <w:tc>
          <w:tcPr>
            <w:tcW w:w="1984" w:type="dxa"/>
            <w:shd w:val="clear" w:color="000000" w:fill="FFFFFF"/>
            <w:noWrap/>
            <w:vAlign w:val="center"/>
          </w:tcPr>
          <w:p w14:paraId="1D44012E" w14:textId="77777777" w:rsidR="00EC6AA4" w:rsidRPr="004B641B" w:rsidRDefault="00EC6AA4" w:rsidP="002F4DF0">
            <w:pPr>
              <w:jc w:val="center"/>
              <w:rPr>
                <w:snapToGrid w:val="0"/>
                <w:sz w:val="28"/>
                <w:szCs w:val="28"/>
              </w:rPr>
            </w:pPr>
            <w:r w:rsidRPr="004B641B">
              <w:rPr>
                <w:snapToGrid w:val="0"/>
                <w:sz w:val="28"/>
                <w:szCs w:val="28"/>
              </w:rPr>
              <w:t>1 250,38</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54EE0479" w14:textId="77777777" w:rsidR="00EC6AA4" w:rsidRPr="004B641B" w:rsidRDefault="00EC6AA4" w:rsidP="002F4DF0">
            <w:pPr>
              <w:jc w:val="center"/>
              <w:rPr>
                <w:snapToGrid w:val="0"/>
                <w:sz w:val="28"/>
                <w:szCs w:val="28"/>
              </w:rPr>
            </w:pPr>
            <w:r w:rsidRPr="004B641B">
              <w:rPr>
                <w:snapToGrid w:val="0"/>
                <w:sz w:val="28"/>
                <w:szCs w:val="28"/>
              </w:rPr>
              <w:t>5 844,75</w:t>
            </w:r>
          </w:p>
        </w:tc>
      </w:tr>
      <w:tr w:rsidR="00EC6AA4" w:rsidRPr="004B641B" w14:paraId="04C01972" w14:textId="77777777" w:rsidTr="002F4DF0">
        <w:trPr>
          <w:trHeight w:val="300"/>
          <w:tblHeader/>
          <w:jc w:val="center"/>
        </w:trPr>
        <w:tc>
          <w:tcPr>
            <w:tcW w:w="1474" w:type="dxa"/>
            <w:vAlign w:val="center"/>
          </w:tcPr>
          <w:p w14:paraId="719AE141" w14:textId="77777777" w:rsidR="00EC6AA4" w:rsidRPr="004B641B" w:rsidRDefault="00EC6AA4" w:rsidP="002F4DF0">
            <w:pPr>
              <w:jc w:val="center"/>
              <w:rPr>
                <w:snapToGrid w:val="0"/>
                <w:color w:val="000000"/>
                <w:sz w:val="28"/>
                <w:szCs w:val="28"/>
              </w:rPr>
            </w:pPr>
            <w:r w:rsidRPr="004B641B">
              <w:rPr>
                <w:snapToGrid w:val="0"/>
                <w:color w:val="000000"/>
                <w:sz w:val="28"/>
                <w:szCs w:val="28"/>
              </w:rPr>
              <w:t>Июль</w:t>
            </w:r>
          </w:p>
        </w:tc>
        <w:tc>
          <w:tcPr>
            <w:tcW w:w="3831" w:type="dxa"/>
            <w:tcBorders>
              <w:top w:val="single" w:sz="4" w:space="0" w:color="auto"/>
              <w:left w:val="nil"/>
              <w:bottom w:val="single" w:sz="4" w:space="0" w:color="auto"/>
              <w:right w:val="nil"/>
            </w:tcBorders>
            <w:shd w:val="clear" w:color="auto" w:fill="auto"/>
            <w:noWrap/>
            <w:vAlign w:val="center"/>
          </w:tcPr>
          <w:p w14:paraId="5DC06EE7" w14:textId="77777777" w:rsidR="00EC6AA4" w:rsidRPr="004B641B" w:rsidRDefault="00EC6AA4" w:rsidP="002F4DF0">
            <w:pPr>
              <w:jc w:val="center"/>
              <w:rPr>
                <w:snapToGrid w:val="0"/>
                <w:sz w:val="28"/>
                <w:szCs w:val="28"/>
              </w:rPr>
            </w:pPr>
            <w:r w:rsidRPr="004B641B">
              <w:rPr>
                <w:snapToGrid w:val="0"/>
                <w:sz w:val="28"/>
                <w:szCs w:val="28"/>
              </w:rPr>
              <w:t>4 298,69</w:t>
            </w:r>
          </w:p>
        </w:tc>
        <w:tc>
          <w:tcPr>
            <w:tcW w:w="1984" w:type="dxa"/>
            <w:shd w:val="clear" w:color="000000" w:fill="FFFFFF"/>
            <w:noWrap/>
            <w:vAlign w:val="center"/>
          </w:tcPr>
          <w:p w14:paraId="3A6B6A29" w14:textId="77777777" w:rsidR="00EC6AA4" w:rsidRPr="004B641B" w:rsidRDefault="00EC6AA4" w:rsidP="002F4DF0">
            <w:pPr>
              <w:jc w:val="center"/>
              <w:rPr>
                <w:snapToGrid w:val="0"/>
                <w:sz w:val="28"/>
                <w:szCs w:val="28"/>
              </w:rPr>
            </w:pPr>
            <w:r w:rsidRPr="004B641B">
              <w:rPr>
                <w:snapToGrid w:val="0"/>
                <w:sz w:val="28"/>
                <w:szCs w:val="28"/>
              </w:rPr>
              <w:t>1 305,40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45D4835B" w14:textId="77777777" w:rsidR="00EC6AA4" w:rsidRPr="004B641B" w:rsidRDefault="00EC6AA4" w:rsidP="002F4DF0">
            <w:pPr>
              <w:jc w:val="center"/>
              <w:rPr>
                <w:snapToGrid w:val="0"/>
                <w:sz w:val="28"/>
                <w:szCs w:val="28"/>
              </w:rPr>
            </w:pPr>
            <w:r w:rsidRPr="004B641B">
              <w:rPr>
                <w:snapToGrid w:val="0"/>
                <w:sz w:val="28"/>
                <w:szCs w:val="28"/>
              </w:rPr>
              <w:t>5 611,51</w:t>
            </w:r>
          </w:p>
        </w:tc>
      </w:tr>
      <w:tr w:rsidR="00EC6AA4" w:rsidRPr="004B641B" w14:paraId="2BAEA003" w14:textId="77777777" w:rsidTr="002F4DF0">
        <w:trPr>
          <w:trHeight w:val="300"/>
          <w:tblHeader/>
          <w:jc w:val="center"/>
        </w:trPr>
        <w:tc>
          <w:tcPr>
            <w:tcW w:w="1474" w:type="dxa"/>
            <w:vAlign w:val="center"/>
          </w:tcPr>
          <w:p w14:paraId="589CE6A8" w14:textId="77777777" w:rsidR="00EC6AA4" w:rsidRPr="004B641B" w:rsidRDefault="00EC6AA4" w:rsidP="002F4DF0">
            <w:pPr>
              <w:jc w:val="center"/>
              <w:rPr>
                <w:snapToGrid w:val="0"/>
                <w:color w:val="000000"/>
                <w:sz w:val="28"/>
                <w:szCs w:val="28"/>
              </w:rPr>
            </w:pPr>
            <w:r w:rsidRPr="004B641B">
              <w:rPr>
                <w:snapToGrid w:val="0"/>
                <w:color w:val="000000"/>
                <w:sz w:val="28"/>
                <w:szCs w:val="28"/>
              </w:rPr>
              <w:t>Август</w:t>
            </w:r>
          </w:p>
        </w:tc>
        <w:tc>
          <w:tcPr>
            <w:tcW w:w="3831" w:type="dxa"/>
            <w:tcBorders>
              <w:top w:val="single" w:sz="4" w:space="0" w:color="auto"/>
              <w:left w:val="nil"/>
              <w:bottom w:val="single" w:sz="4" w:space="0" w:color="auto"/>
              <w:right w:val="nil"/>
            </w:tcBorders>
            <w:shd w:val="clear" w:color="auto" w:fill="auto"/>
            <w:noWrap/>
            <w:vAlign w:val="center"/>
          </w:tcPr>
          <w:p w14:paraId="1649965F" w14:textId="77777777" w:rsidR="00EC6AA4" w:rsidRPr="004B641B" w:rsidRDefault="00EC6AA4" w:rsidP="002F4DF0">
            <w:pPr>
              <w:jc w:val="center"/>
              <w:rPr>
                <w:snapToGrid w:val="0"/>
                <w:sz w:val="28"/>
                <w:szCs w:val="28"/>
              </w:rPr>
            </w:pPr>
            <w:r w:rsidRPr="004B641B">
              <w:rPr>
                <w:snapToGrid w:val="0"/>
                <w:sz w:val="28"/>
                <w:szCs w:val="28"/>
              </w:rPr>
              <w:t>4 310,38</w:t>
            </w:r>
          </w:p>
        </w:tc>
        <w:tc>
          <w:tcPr>
            <w:tcW w:w="1984" w:type="dxa"/>
            <w:shd w:val="clear" w:color="000000" w:fill="FFFFFF"/>
            <w:noWrap/>
            <w:vAlign w:val="center"/>
          </w:tcPr>
          <w:p w14:paraId="201A7E19" w14:textId="77777777" w:rsidR="00EC6AA4" w:rsidRPr="004B641B" w:rsidRDefault="00EC6AA4" w:rsidP="002F4DF0">
            <w:pPr>
              <w:jc w:val="center"/>
              <w:rPr>
                <w:snapToGrid w:val="0"/>
                <w:sz w:val="28"/>
                <w:szCs w:val="28"/>
              </w:rPr>
            </w:pPr>
            <w:r w:rsidRPr="004B641B">
              <w:rPr>
                <w:snapToGrid w:val="0"/>
                <w:sz w:val="28"/>
                <w:szCs w:val="28"/>
              </w:rPr>
              <w:t>1 305,40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336458C7" w14:textId="77777777" w:rsidR="00EC6AA4" w:rsidRPr="004B641B" w:rsidRDefault="00EC6AA4" w:rsidP="002F4DF0">
            <w:pPr>
              <w:jc w:val="center"/>
              <w:rPr>
                <w:snapToGrid w:val="0"/>
                <w:sz w:val="28"/>
                <w:szCs w:val="28"/>
              </w:rPr>
            </w:pPr>
            <w:r w:rsidRPr="004B641B">
              <w:rPr>
                <w:snapToGrid w:val="0"/>
                <w:sz w:val="28"/>
                <w:szCs w:val="28"/>
              </w:rPr>
              <w:t>5 626,77</w:t>
            </w:r>
          </w:p>
        </w:tc>
      </w:tr>
      <w:tr w:rsidR="00EC6AA4" w:rsidRPr="004B641B" w14:paraId="31B96080" w14:textId="77777777" w:rsidTr="002F4DF0">
        <w:trPr>
          <w:trHeight w:val="300"/>
          <w:tblHeader/>
          <w:jc w:val="center"/>
        </w:trPr>
        <w:tc>
          <w:tcPr>
            <w:tcW w:w="1474" w:type="dxa"/>
            <w:vAlign w:val="center"/>
          </w:tcPr>
          <w:p w14:paraId="653D6522" w14:textId="77777777" w:rsidR="00EC6AA4" w:rsidRPr="004B641B" w:rsidRDefault="00EC6AA4" w:rsidP="002F4DF0">
            <w:pPr>
              <w:jc w:val="center"/>
              <w:rPr>
                <w:snapToGrid w:val="0"/>
                <w:color w:val="000000"/>
                <w:sz w:val="28"/>
                <w:szCs w:val="28"/>
              </w:rPr>
            </w:pPr>
            <w:r w:rsidRPr="004B641B">
              <w:rPr>
                <w:snapToGrid w:val="0"/>
                <w:color w:val="000000"/>
                <w:sz w:val="28"/>
                <w:szCs w:val="28"/>
              </w:rPr>
              <w:t>Сентябрь</w:t>
            </w:r>
          </w:p>
        </w:tc>
        <w:tc>
          <w:tcPr>
            <w:tcW w:w="3831" w:type="dxa"/>
            <w:tcBorders>
              <w:top w:val="single" w:sz="4" w:space="0" w:color="auto"/>
              <w:left w:val="nil"/>
              <w:bottom w:val="single" w:sz="4" w:space="0" w:color="auto"/>
              <w:right w:val="nil"/>
            </w:tcBorders>
            <w:shd w:val="clear" w:color="auto" w:fill="auto"/>
            <w:noWrap/>
            <w:vAlign w:val="center"/>
          </w:tcPr>
          <w:p w14:paraId="7F5DC594" w14:textId="77777777" w:rsidR="00EC6AA4" w:rsidRPr="004B641B" w:rsidRDefault="00EC6AA4" w:rsidP="002F4DF0">
            <w:pPr>
              <w:jc w:val="center"/>
              <w:rPr>
                <w:snapToGrid w:val="0"/>
                <w:sz w:val="28"/>
                <w:szCs w:val="28"/>
              </w:rPr>
            </w:pPr>
            <w:r w:rsidRPr="004B641B">
              <w:rPr>
                <w:snapToGrid w:val="0"/>
                <w:sz w:val="28"/>
                <w:szCs w:val="28"/>
              </w:rPr>
              <w:t>7 262,38</w:t>
            </w:r>
          </w:p>
        </w:tc>
        <w:tc>
          <w:tcPr>
            <w:tcW w:w="1984" w:type="dxa"/>
            <w:shd w:val="clear" w:color="000000" w:fill="FFFFFF"/>
            <w:noWrap/>
            <w:vAlign w:val="center"/>
          </w:tcPr>
          <w:p w14:paraId="4B71C51D" w14:textId="77777777" w:rsidR="00EC6AA4" w:rsidRPr="004B641B" w:rsidRDefault="00EC6AA4" w:rsidP="002F4DF0">
            <w:pPr>
              <w:jc w:val="center"/>
              <w:rPr>
                <w:snapToGrid w:val="0"/>
                <w:sz w:val="28"/>
                <w:szCs w:val="28"/>
              </w:rPr>
            </w:pPr>
            <w:r w:rsidRPr="004B641B">
              <w:rPr>
                <w:snapToGrid w:val="0"/>
                <w:sz w:val="28"/>
                <w:szCs w:val="28"/>
              </w:rPr>
              <w:t>1 305,40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66A3B73C" w14:textId="77777777" w:rsidR="00EC6AA4" w:rsidRPr="004B641B" w:rsidRDefault="00EC6AA4" w:rsidP="002F4DF0">
            <w:pPr>
              <w:jc w:val="center"/>
              <w:rPr>
                <w:snapToGrid w:val="0"/>
                <w:sz w:val="28"/>
                <w:szCs w:val="28"/>
              </w:rPr>
            </w:pPr>
            <w:r w:rsidRPr="004B641B">
              <w:rPr>
                <w:snapToGrid w:val="0"/>
                <w:sz w:val="28"/>
                <w:szCs w:val="28"/>
              </w:rPr>
              <w:t>9 480,31</w:t>
            </w:r>
          </w:p>
        </w:tc>
      </w:tr>
      <w:tr w:rsidR="00EC6AA4" w:rsidRPr="004B641B" w14:paraId="5E4D8399" w14:textId="77777777" w:rsidTr="002F4DF0">
        <w:trPr>
          <w:trHeight w:val="300"/>
          <w:tblHeader/>
          <w:jc w:val="center"/>
        </w:trPr>
        <w:tc>
          <w:tcPr>
            <w:tcW w:w="1474" w:type="dxa"/>
            <w:vAlign w:val="center"/>
          </w:tcPr>
          <w:p w14:paraId="2FB7D0F6" w14:textId="77777777" w:rsidR="00EC6AA4" w:rsidRPr="004B641B" w:rsidRDefault="00EC6AA4" w:rsidP="002F4DF0">
            <w:pPr>
              <w:jc w:val="center"/>
              <w:rPr>
                <w:snapToGrid w:val="0"/>
                <w:color w:val="000000"/>
                <w:sz w:val="28"/>
                <w:szCs w:val="28"/>
              </w:rPr>
            </w:pPr>
            <w:r w:rsidRPr="004B641B">
              <w:rPr>
                <w:snapToGrid w:val="0"/>
                <w:color w:val="000000"/>
                <w:sz w:val="28"/>
                <w:szCs w:val="28"/>
              </w:rPr>
              <w:t>Октябрь</w:t>
            </w:r>
          </w:p>
        </w:tc>
        <w:tc>
          <w:tcPr>
            <w:tcW w:w="3831" w:type="dxa"/>
            <w:tcBorders>
              <w:top w:val="single" w:sz="4" w:space="0" w:color="auto"/>
              <w:left w:val="nil"/>
              <w:bottom w:val="single" w:sz="4" w:space="0" w:color="auto"/>
              <w:right w:val="nil"/>
            </w:tcBorders>
            <w:shd w:val="clear" w:color="auto" w:fill="auto"/>
            <w:noWrap/>
            <w:vAlign w:val="center"/>
          </w:tcPr>
          <w:p w14:paraId="39D84BA1" w14:textId="77777777" w:rsidR="00EC6AA4" w:rsidRPr="004B641B" w:rsidRDefault="00EC6AA4" w:rsidP="002F4DF0">
            <w:pPr>
              <w:jc w:val="center"/>
              <w:rPr>
                <w:snapToGrid w:val="0"/>
                <w:sz w:val="28"/>
                <w:szCs w:val="28"/>
              </w:rPr>
            </w:pPr>
            <w:r w:rsidRPr="004B641B">
              <w:rPr>
                <w:snapToGrid w:val="0"/>
                <w:sz w:val="28"/>
                <w:szCs w:val="28"/>
              </w:rPr>
              <w:t>10 684,97</w:t>
            </w:r>
          </w:p>
        </w:tc>
        <w:tc>
          <w:tcPr>
            <w:tcW w:w="1984" w:type="dxa"/>
            <w:shd w:val="clear" w:color="000000" w:fill="FFFFFF"/>
            <w:noWrap/>
            <w:vAlign w:val="center"/>
          </w:tcPr>
          <w:p w14:paraId="39DA264C" w14:textId="77777777" w:rsidR="00EC6AA4" w:rsidRPr="004B641B" w:rsidRDefault="00EC6AA4" w:rsidP="002F4DF0">
            <w:pPr>
              <w:jc w:val="center"/>
              <w:rPr>
                <w:snapToGrid w:val="0"/>
                <w:sz w:val="28"/>
                <w:szCs w:val="28"/>
              </w:rPr>
            </w:pPr>
            <w:r w:rsidRPr="004B641B">
              <w:rPr>
                <w:snapToGrid w:val="0"/>
                <w:sz w:val="28"/>
                <w:szCs w:val="28"/>
              </w:rPr>
              <w:t>1 305,40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00FBFE0A" w14:textId="77777777" w:rsidR="00EC6AA4" w:rsidRPr="004B641B" w:rsidRDefault="00EC6AA4" w:rsidP="002F4DF0">
            <w:pPr>
              <w:jc w:val="center"/>
              <w:rPr>
                <w:snapToGrid w:val="0"/>
                <w:sz w:val="28"/>
                <w:szCs w:val="28"/>
              </w:rPr>
            </w:pPr>
            <w:r w:rsidRPr="004B641B">
              <w:rPr>
                <w:snapToGrid w:val="0"/>
                <w:sz w:val="28"/>
                <w:szCs w:val="28"/>
              </w:rPr>
              <w:t>13 948,16</w:t>
            </w:r>
          </w:p>
        </w:tc>
      </w:tr>
      <w:tr w:rsidR="00EC6AA4" w:rsidRPr="004B641B" w14:paraId="0D9629DB" w14:textId="77777777" w:rsidTr="002F4DF0">
        <w:trPr>
          <w:trHeight w:val="300"/>
          <w:tblHeader/>
          <w:jc w:val="center"/>
        </w:trPr>
        <w:tc>
          <w:tcPr>
            <w:tcW w:w="1474" w:type="dxa"/>
            <w:vAlign w:val="center"/>
          </w:tcPr>
          <w:p w14:paraId="5EBE66BD" w14:textId="77777777" w:rsidR="00EC6AA4" w:rsidRPr="004B641B" w:rsidRDefault="00EC6AA4" w:rsidP="002F4DF0">
            <w:pPr>
              <w:jc w:val="center"/>
              <w:rPr>
                <w:snapToGrid w:val="0"/>
                <w:color w:val="000000"/>
                <w:sz w:val="28"/>
                <w:szCs w:val="28"/>
              </w:rPr>
            </w:pPr>
            <w:r w:rsidRPr="004B641B">
              <w:rPr>
                <w:snapToGrid w:val="0"/>
                <w:color w:val="000000"/>
                <w:sz w:val="28"/>
                <w:szCs w:val="28"/>
              </w:rPr>
              <w:t>Ноябрь</w:t>
            </w:r>
          </w:p>
        </w:tc>
        <w:tc>
          <w:tcPr>
            <w:tcW w:w="3831" w:type="dxa"/>
            <w:tcBorders>
              <w:top w:val="single" w:sz="4" w:space="0" w:color="auto"/>
              <w:left w:val="nil"/>
              <w:bottom w:val="single" w:sz="4" w:space="0" w:color="auto"/>
              <w:right w:val="nil"/>
            </w:tcBorders>
            <w:shd w:val="clear" w:color="auto" w:fill="auto"/>
            <w:noWrap/>
            <w:vAlign w:val="center"/>
          </w:tcPr>
          <w:p w14:paraId="49784404" w14:textId="77777777" w:rsidR="00EC6AA4" w:rsidRPr="004B641B" w:rsidRDefault="00EC6AA4" w:rsidP="002F4DF0">
            <w:pPr>
              <w:jc w:val="center"/>
              <w:rPr>
                <w:snapToGrid w:val="0"/>
                <w:sz w:val="28"/>
                <w:szCs w:val="28"/>
              </w:rPr>
            </w:pPr>
            <w:r w:rsidRPr="004B641B">
              <w:rPr>
                <w:snapToGrid w:val="0"/>
                <w:sz w:val="28"/>
                <w:szCs w:val="28"/>
              </w:rPr>
              <w:t>15 463,51</w:t>
            </w:r>
          </w:p>
        </w:tc>
        <w:tc>
          <w:tcPr>
            <w:tcW w:w="1984" w:type="dxa"/>
            <w:shd w:val="clear" w:color="000000" w:fill="FFFFFF"/>
            <w:noWrap/>
            <w:vAlign w:val="center"/>
          </w:tcPr>
          <w:p w14:paraId="25D621C0" w14:textId="77777777" w:rsidR="00EC6AA4" w:rsidRPr="004B641B" w:rsidRDefault="00EC6AA4" w:rsidP="002F4DF0">
            <w:pPr>
              <w:jc w:val="center"/>
              <w:rPr>
                <w:snapToGrid w:val="0"/>
                <w:sz w:val="28"/>
                <w:szCs w:val="28"/>
              </w:rPr>
            </w:pPr>
            <w:r w:rsidRPr="004B641B">
              <w:rPr>
                <w:snapToGrid w:val="0"/>
                <w:sz w:val="28"/>
                <w:szCs w:val="28"/>
              </w:rPr>
              <w:t>1 305,40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22D9837D" w14:textId="77777777" w:rsidR="00EC6AA4" w:rsidRPr="004B641B" w:rsidRDefault="00EC6AA4" w:rsidP="002F4DF0">
            <w:pPr>
              <w:jc w:val="center"/>
              <w:rPr>
                <w:snapToGrid w:val="0"/>
                <w:sz w:val="28"/>
                <w:szCs w:val="28"/>
              </w:rPr>
            </w:pPr>
            <w:r w:rsidRPr="004B641B">
              <w:rPr>
                <w:snapToGrid w:val="0"/>
                <w:sz w:val="28"/>
                <w:szCs w:val="28"/>
              </w:rPr>
              <w:t>20 186,06</w:t>
            </w:r>
          </w:p>
        </w:tc>
      </w:tr>
      <w:tr w:rsidR="00EC6AA4" w:rsidRPr="004B641B" w14:paraId="00998F54" w14:textId="77777777" w:rsidTr="002F4DF0">
        <w:trPr>
          <w:trHeight w:val="300"/>
          <w:tblHeader/>
          <w:jc w:val="center"/>
        </w:trPr>
        <w:tc>
          <w:tcPr>
            <w:tcW w:w="1474" w:type="dxa"/>
            <w:vAlign w:val="center"/>
          </w:tcPr>
          <w:p w14:paraId="54D0690F" w14:textId="77777777" w:rsidR="00EC6AA4" w:rsidRPr="004B641B" w:rsidRDefault="00EC6AA4" w:rsidP="002F4DF0">
            <w:pPr>
              <w:jc w:val="center"/>
              <w:rPr>
                <w:snapToGrid w:val="0"/>
                <w:color w:val="000000"/>
                <w:sz w:val="28"/>
                <w:szCs w:val="28"/>
              </w:rPr>
            </w:pPr>
            <w:r w:rsidRPr="004B641B">
              <w:rPr>
                <w:snapToGrid w:val="0"/>
                <w:color w:val="000000"/>
                <w:sz w:val="28"/>
                <w:szCs w:val="28"/>
              </w:rPr>
              <w:t>Декабрь</w:t>
            </w:r>
          </w:p>
        </w:tc>
        <w:tc>
          <w:tcPr>
            <w:tcW w:w="3831" w:type="dxa"/>
            <w:tcBorders>
              <w:top w:val="single" w:sz="4" w:space="0" w:color="auto"/>
              <w:left w:val="nil"/>
              <w:bottom w:val="single" w:sz="4" w:space="0" w:color="auto"/>
              <w:right w:val="nil"/>
            </w:tcBorders>
            <w:shd w:val="clear" w:color="auto" w:fill="auto"/>
            <w:noWrap/>
            <w:vAlign w:val="center"/>
          </w:tcPr>
          <w:p w14:paraId="5A5B4E9F" w14:textId="77777777" w:rsidR="00EC6AA4" w:rsidRPr="004B641B" w:rsidRDefault="00EC6AA4" w:rsidP="002F4DF0">
            <w:pPr>
              <w:jc w:val="center"/>
              <w:rPr>
                <w:snapToGrid w:val="0"/>
                <w:sz w:val="28"/>
                <w:szCs w:val="28"/>
              </w:rPr>
            </w:pPr>
            <w:r w:rsidRPr="004B641B">
              <w:rPr>
                <w:snapToGrid w:val="0"/>
                <w:sz w:val="28"/>
                <w:szCs w:val="28"/>
              </w:rPr>
              <w:t>19 329,68</w:t>
            </w:r>
          </w:p>
        </w:tc>
        <w:tc>
          <w:tcPr>
            <w:tcW w:w="1984" w:type="dxa"/>
            <w:shd w:val="clear" w:color="000000" w:fill="FFFFFF"/>
            <w:noWrap/>
            <w:vAlign w:val="center"/>
          </w:tcPr>
          <w:p w14:paraId="7BE4125C" w14:textId="77777777" w:rsidR="00EC6AA4" w:rsidRPr="004B641B" w:rsidRDefault="00EC6AA4" w:rsidP="002F4DF0">
            <w:pPr>
              <w:jc w:val="center"/>
              <w:rPr>
                <w:snapToGrid w:val="0"/>
                <w:sz w:val="28"/>
                <w:szCs w:val="28"/>
              </w:rPr>
            </w:pPr>
            <w:r w:rsidRPr="004B641B">
              <w:rPr>
                <w:snapToGrid w:val="0"/>
                <w:sz w:val="28"/>
                <w:szCs w:val="28"/>
              </w:rPr>
              <w:t>1 305,40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77A14323" w14:textId="77777777" w:rsidR="00EC6AA4" w:rsidRPr="004B641B" w:rsidRDefault="00EC6AA4" w:rsidP="002F4DF0">
            <w:pPr>
              <w:jc w:val="center"/>
              <w:rPr>
                <w:snapToGrid w:val="0"/>
                <w:sz w:val="28"/>
                <w:szCs w:val="28"/>
              </w:rPr>
            </w:pPr>
            <w:r w:rsidRPr="004B641B">
              <w:rPr>
                <w:snapToGrid w:val="0"/>
                <w:sz w:val="28"/>
                <w:szCs w:val="28"/>
              </w:rPr>
              <w:t>25 232,97</w:t>
            </w:r>
          </w:p>
        </w:tc>
      </w:tr>
      <w:tr w:rsidR="00EC6AA4" w:rsidRPr="004B641B" w14:paraId="09121952" w14:textId="77777777" w:rsidTr="002F4DF0">
        <w:trPr>
          <w:trHeight w:val="300"/>
          <w:tblHeader/>
          <w:jc w:val="center"/>
        </w:trPr>
        <w:tc>
          <w:tcPr>
            <w:tcW w:w="1474" w:type="dxa"/>
            <w:vAlign w:val="center"/>
          </w:tcPr>
          <w:p w14:paraId="1E1C3580" w14:textId="77777777" w:rsidR="00EC6AA4" w:rsidRPr="004B641B" w:rsidRDefault="00EC6AA4" w:rsidP="002F4DF0">
            <w:pPr>
              <w:jc w:val="center"/>
              <w:rPr>
                <w:snapToGrid w:val="0"/>
                <w:color w:val="000000"/>
                <w:sz w:val="28"/>
                <w:szCs w:val="28"/>
              </w:rPr>
            </w:pPr>
            <w:r w:rsidRPr="004B641B">
              <w:rPr>
                <w:snapToGrid w:val="0"/>
                <w:color w:val="000000"/>
                <w:sz w:val="28"/>
                <w:szCs w:val="28"/>
              </w:rPr>
              <w:t>Всего</w:t>
            </w:r>
          </w:p>
        </w:tc>
        <w:tc>
          <w:tcPr>
            <w:tcW w:w="3831" w:type="dxa"/>
            <w:tcBorders>
              <w:top w:val="single" w:sz="4" w:space="0" w:color="auto"/>
              <w:left w:val="nil"/>
              <w:bottom w:val="single" w:sz="4" w:space="0" w:color="auto"/>
              <w:right w:val="nil"/>
            </w:tcBorders>
            <w:shd w:val="clear" w:color="auto" w:fill="auto"/>
            <w:noWrap/>
            <w:vAlign w:val="center"/>
          </w:tcPr>
          <w:p w14:paraId="3B3D3AE1" w14:textId="77777777" w:rsidR="00EC6AA4" w:rsidRPr="004B641B" w:rsidRDefault="00EC6AA4" w:rsidP="002F4DF0">
            <w:pPr>
              <w:jc w:val="center"/>
              <w:rPr>
                <w:snapToGrid w:val="0"/>
                <w:sz w:val="28"/>
                <w:szCs w:val="28"/>
              </w:rPr>
            </w:pPr>
            <w:r w:rsidRPr="004B641B">
              <w:rPr>
                <w:snapToGrid w:val="0"/>
                <w:sz w:val="28"/>
                <w:szCs w:val="28"/>
              </w:rPr>
              <w:t>136 573,52</w:t>
            </w:r>
          </w:p>
        </w:tc>
        <w:tc>
          <w:tcPr>
            <w:tcW w:w="1984" w:type="dxa"/>
            <w:shd w:val="clear" w:color="000000" w:fill="FFFFFF"/>
            <w:noWrap/>
            <w:vAlign w:val="center"/>
          </w:tcPr>
          <w:p w14:paraId="3708A4BD" w14:textId="77777777" w:rsidR="00EC6AA4" w:rsidRPr="004B641B" w:rsidRDefault="00EC6AA4" w:rsidP="002F4DF0">
            <w:pPr>
              <w:jc w:val="center"/>
              <w:rPr>
                <w:snapToGrid w:val="0"/>
                <w:sz w:val="28"/>
                <w:szCs w:val="28"/>
              </w:rPr>
            </w:pPr>
            <w:r w:rsidRPr="004B641B">
              <w:rPr>
                <w:snapToGrid w:val="0"/>
                <w:sz w:val="28"/>
                <w:szCs w:val="28"/>
              </w:rPr>
              <w:t>1 275,10</w:t>
            </w:r>
          </w:p>
        </w:tc>
        <w:tc>
          <w:tcPr>
            <w:tcW w:w="1901" w:type="dxa"/>
            <w:tcBorders>
              <w:top w:val="single" w:sz="4" w:space="0" w:color="auto"/>
              <w:left w:val="nil"/>
              <w:bottom w:val="single" w:sz="4" w:space="0" w:color="auto"/>
              <w:right w:val="single" w:sz="4" w:space="0" w:color="auto"/>
            </w:tcBorders>
            <w:shd w:val="clear" w:color="auto" w:fill="auto"/>
            <w:noWrap/>
            <w:vAlign w:val="center"/>
          </w:tcPr>
          <w:p w14:paraId="61A4C478" w14:textId="77777777" w:rsidR="00EC6AA4" w:rsidRPr="004B641B" w:rsidRDefault="00EC6AA4" w:rsidP="002F4DF0">
            <w:pPr>
              <w:jc w:val="center"/>
              <w:rPr>
                <w:snapToGrid w:val="0"/>
                <w:sz w:val="28"/>
                <w:szCs w:val="28"/>
              </w:rPr>
            </w:pPr>
            <w:r w:rsidRPr="004B641B">
              <w:rPr>
                <w:snapToGrid w:val="0"/>
                <w:sz w:val="28"/>
                <w:szCs w:val="28"/>
              </w:rPr>
              <w:t>174 144,25</w:t>
            </w:r>
          </w:p>
        </w:tc>
      </w:tr>
    </w:tbl>
    <w:p w14:paraId="16621D95" w14:textId="77777777" w:rsidR="00EC6AA4" w:rsidRPr="004B641B" w:rsidRDefault="00EC6AA4" w:rsidP="00EC6AA4">
      <w:pPr>
        <w:tabs>
          <w:tab w:val="left" w:pos="1890"/>
        </w:tabs>
        <w:ind w:firstLine="720"/>
        <w:jc w:val="both"/>
        <w:rPr>
          <w:snapToGrid w:val="0"/>
          <w:color w:val="000000"/>
          <w:sz w:val="28"/>
          <w:szCs w:val="28"/>
        </w:rPr>
      </w:pPr>
    </w:p>
    <w:p w14:paraId="4D1598D9"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По результатам анализа фактических расходов ООО «ТВК» за 2018 год, отклонение фактических значений параметров расчёта тарифов от значений, </w:t>
      </w:r>
      <w:r w:rsidRPr="004B641B">
        <w:rPr>
          <w:snapToGrid w:val="0"/>
          <w:color w:val="000000"/>
          <w:sz w:val="28"/>
          <w:szCs w:val="28"/>
        </w:rPr>
        <w:lastRenderedPageBreak/>
        <w:t>учтённых при установлении тарифов на тепловую энергию, составило – 13 428,65= (160 715,6-174 144,25) тыс. руб.</w:t>
      </w:r>
    </w:p>
    <w:p w14:paraId="50958DC1"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По мнению экспертов, данная сумма подлежит включению в плановую необходимую валовую выручку</w:t>
      </w:r>
      <w:r w:rsidRPr="004B641B">
        <w:rPr>
          <w:snapToGrid w:val="0"/>
          <w:sz w:val="28"/>
          <w:szCs w:val="28"/>
        </w:rPr>
        <w:t xml:space="preserve"> </w:t>
      </w:r>
      <w:r w:rsidRPr="004B641B">
        <w:rPr>
          <w:snapToGrid w:val="0"/>
          <w:color w:val="000000"/>
          <w:sz w:val="28"/>
          <w:szCs w:val="28"/>
        </w:rPr>
        <w:t>ООО «ТВК» в полном объеме, с учетом индексов потребительских цен на 2019 и 2020 гг. (104,7) и (103,0) Согласно п.12 Методических указаний, указанные расходы должны быть учтены в необходимой валовой выручке предприятия не позднее чем на 3-й расчетный период регулирования, в полном объёме.</w:t>
      </w:r>
    </w:p>
    <w:p w14:paraId="146C058D"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Эксперты считают экономически обоснованным учесть в НВВ на 2020 год избыток средств в сумме -14 481,59 тыс. руб. = -13 428,65 тыс. руб.*1,047*1,03. </w:t>
      </w:r>
      <w:bookmarkStart w:id="87" w:name="_Hlk25759765"/>
      <w:r w:rsidRPr="004B641B">
        <w:rPr>
          <w:snapToGrid w:val="0"/>
          <w:color w:val="000000"/>
          <w:sz w:val="28"/>
          <w:szCs w:val="28"/>
        </w:rPr>
        <w:t>В связи с большим ростом себестоимости по теплоносителю эксперты предлагают учесть недостаток средств по теплоносителю в сумме 2 431,96 тыс. руб. = 2 255,14 тыс. руб.*1,047*1,03 в себестоимости тепловой энергии.</w:t>
      </w:r>
      <w:bookmarkEnd w:id="87"/>
      <w:r w:rsidRPr="004B641B">
        <w:rPr>
          <w:snapToGrid w:val="0"/>
          <w:color w:val="000000"/>
          <w:sz w:val="28"/>
          <w:szCs w:val="28"/>
        </w:rPr>
        <w:t xml:space="preserve"> Эксперты считают экономически обоснованным учесть в НВВ на 2020 год корректировку в сумме - 12 049,63 тыс. руб. = (- 14 481,59 +2 431,96) тыс. руб.</w:t>
      </w:r>
    </w:p>
    <w:p w14:paraId="0F1D9CEF" w14:textId="77777777" w:rsidR="00EC6AA4" w:rsidRPr="004B641B" w:rsidRDefault="00EC6AA4" w:rsidP="00EC6AA4">
      <w:pPr>
        <w:keepNext/>
        <w:keepLines/>
        <w:spacing w:line="360" w:lineRule="auto"/>
        <w:jc w:val="center"/>
        <w:outlineLvl w:val="1"/>
        <w:rPr>
          <w:rFonts w:eastAsia="Calibri"/>
          <w:b/>
          <w:sz w:val="28"/>
          <w:szCs w:val="28"/>
          <w:lang w:val="x-none" w:eastAsia="en-US"/>
        </w:rPr>
      </w:pPr>
      <w:bookmarkStart w:id="88" w:name="_Toc25855647"/>
      <w:r w:rsidRPr="004B641B">
        <w:rPr>
          <w:rFonts w:eastAsia="Calibri"/>
          <w:b/>
          <w:sz w:val="28"/>
          <w:szCs w:val="28"/>
          <w:lang w:val="x-none" w:eastAsia="en-US"/>
        </w:rPr>
        <w:t>5.8. Корректировка НВВ в связи с изменением (неисполнением) инвестиционной программы</w:t>
      </w:r>
      <w:bookmarkEnd w:id="88"/>
    </w:p>
    <w:p w14:paraId="7E1A44D4" w14:textId="77777777" w:rsidR="00EC6AA4" w:rsidRPr="004B641B" w:rsidRDefault="00EC6AA4" w:rsidP="00EC6AA4">
      <w:pPr>
        <w:autoSpaceDE w:val="0"/>
        <w:autoSpaceDN w:val="0"/>
        <w:adjustRightInd w:val="0"/>
        <w:spacing w:line="360" w:lineRule="auto"/>
        <w:ind w:firstLine="540"/>
        <w:jc w:val="both"/>
        <w:rPr>
          <w:color w:val="000000"/>
          <w:sz w:val="28"/>
          <w:szCs w:val="28"/>
        </w:rPr>
      </w:pPr>
      <w:r w:rsidRPr="004B641B">
        <w:rPr>
          <w:color w:val="000000"/>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4B641B">
        <w:rPr>
          <w:noProof/>
          <w:color w:val="000000"/>
          <w:position w:val="-12"/>
          <w:sz w:val="28"/>
          <w:szCs w:val="28"/>
        </w:rPr>
        <w:drawing>
          <wp:inline distT="0" distB="0" distL="0" distR="0" wp14:anchorId="6AC6F781" wp14:editId="6E11EF8B">
            <wp:extent cx="712470" cy="31877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4B641B">
        <w:rPr>
          <w:color w:val="000000"/>
          <w:sz w:val="28"/>
          <w:szCs w:val="28"/>
        </w:rPr>
        <w:t>, рассчитывается по формуле:</w:t>
      </w:r>
    </w:p>
    <w:p w14:paraId="50CF6835" w14:textId="77777777" w:rsidR="00EC6AA4" w:rsidRPr="004B641B" w:rsidRDefault="00EC6AA4" w:rsidP="00EC6AA4">
      <w:pPr>
        <w:autoSpaceDE w:val="0"/>
        <w:autoSpaceDN w:val="0"/>
        <w:adjustRightInd w:val="0"/>
        <w:jc w:val="center"/>
        <w:rPr>
          <w:color w:val="000000"/>
          <w:sz w:val="28"/>
          <w:szCs w:val="28"/>
        </w:rPr>
      </w:pPr>
      <w:r w:rsidRPr="004B641B">
        <w:rPr>
          <w:noProof/>
          <w:color w:val="000000"/>
          <w:position w:val="-36"/>
          <w:sz w:val="28"/>
          <w:szCs w:val="28"/>
        </w:rPr>
        <w:drawing>
          <wp:inline distT="0" distB="0" distL="0" distR="0" wp14:anchorId="411FA60D" wp14:editId="7632129E">
            <wp:extent cx="4572000" cy="7442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0" cy="744220"/>
                    </a:xfrm>
                    <a:prstGeom prst="rect">
                      <a:avLst/>
                    </a:prstGeom>
                    <a:noFill/>
                    <a:ln>
                      <a:noFill/>
                    </a:ln>
                  </pic:spPr>
                </pic:pic>
              </a:graphicData>
            </a:graphic>
          </wp:inline>
        </w:drawing>
      </w:r>
      <w:r w:rsidRPr="004B641B">
        <w:rPr>
          <w:color w:val="000000"/>
          <w:sz w:val="28"/>
          <w:szCs w:val="28"/>
        </w:rPr>
        <w:t xml:space="preserve"> (тыс. руб.), </w:t>
      </w:r>
    </w:p>
    <w:p w14:paraId="3FDDA85F" w14:textId="77777777" w:rsidR="00EC6AA4" w:rsidRPr="004B641B" w:rsidRDefault="00EC6AA4" w:rsidP="00EC6AA4">
      <w:pPr>
        <w:autoSpaceDE w:val="0"/>
        <w:autoSpaceDN w:val="0"/>
        <w:adjustRightInd w:val="0"/>
        <w:ind w:firstLine="540"/>
        <w:jc w:val="both"/>
        <w:rPr>
          <w:color w:val="000000"/>
          <w:sz w:val="28"/>
          <w:szCs w:val="28"/>
        </w:rPr>
      </w:pPr>
      <w:r w:rsidRPr="004B641B">
        <w:rPr>
          <w:color w:val="000000"/>
          <w:sz w:val="28"/>
          <w:szCs w:val="28"/>
        </w:rPr>
        <w:t>где:</w:t>
      </w:r>
    </w:p>
    <w:p w14:paraId="35912CAA" w14:textId="77777777" w:rsidR="00EC6AA4" w:rsidRPr="004B641B" w:rsidRDefault="00EC6AA4" w:rsidP="00EC6AA4">
      <w:pPr>
        <w:autoSpaceDE w:val="0"/>
        <w:autoSpaceDN w:val="0"/>
        <w:adjustRightInd w:val="0"/>
        <w:spacing w:before="280" w:line="360" w:lineRule="auto"/>
        <w:ind w:firstLine="540"/>
        <w:jc w:val="both"/>
        <w:rPr>
          <w:color w:val="000000"/>
          <w:sz w:val="28"/>
          <w:szCs w:val="28"/>
        </w:rPr>
      </w:pPr>
      <w:r w:rsidRPr="004B641B">
        <w:rPr>
          <w:noProof/>
          <w:color w:val="000000"/>
          <w:position w:val="-14"/>
          <w:sz w:val="28"/>
          <w:szCs w:val="28"/>
        </w:rPr>
        <w:drawing>
          <wp:inline distT="0" distB="0" distL="0" distR="0" wp14:anchorId="7A0125B1" wp14:editId="190FDF87">
            <wp:extent cx="563245" cy="35115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r w:rsidRPr="004B641B">
        <w:rPr>
          <w:color w:val="000000"/>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D6B3BAB" w14:textId="77777777" w:rsidR="00EC6AA4" w:rsidRPr="004B641B" w:rsidRDefault="00EC6AA4" w:rsidP="00EC6AA4">
      <w:pPr>
        <w:autoSpaceDE w:val="0"/>
        <w:autoSpaceDN w:val="0"/>
        <w:adjustRightInd w:val="0"/>
        <w:spacing w:line="360" w:lineRule="auto"/>
        <w:ind w:firstLine="539"/>
        <w:jc w:val="both"/>
        <w:rPr>
          <w:color w:val="000000"/>
          <w:sz w:val="28"/>
          <w:szCs w:val="28"/>
        </w:rPr>
      </w:pPr>
      <w:r w:rsidRPr="004B641B">
        <w:rPr>
          <w:noProof/>
          <w:color w:val="000000"/>
          <w:position w:val="-14"/>
          <w:sz w:val="28"/>
          <w:szCs w:val="28"/>
        </w:rPr>
        <w:lastRenderedPageBreak/>
        <w:drawing>
          <wp:inline distT="0" distB="0" distL="0" distR="0" wp14:anchorId="10FF0AFF" wp14:editId="2355A105">
            <wp:extent cx="574040" cy="36131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4040" cy="361315"/>
                    </a:xfrm>
                    <a:prstGeom prst="rect">
                      <a:avLst/>
                    </a:prstGeom>
                    <a:noFill/>
                    <a:ln>
                      <a:noFill/>
                    </a:ln>
                  </pic:spPr>
                </pic:pic>
              </a:graphicData>
            </a:graphic>
          </wp:inline>
        </w:drawing>
      </w:r>
      <w:r w:rsidRPr="004B641B">
        <w:rPr>
          <w:color w:val="000000"/>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5DCD4A8" w14:textId="77777777" w:rsidR="00EC6AA4" w:rsidRPr="004B641B" w:rsidRDefault="00EC6AA4" w:rsidP="00EC6AA4">
      <w:pPr>
        <w:autoSpaceDE w:val="0"/>
        <w:autoSpaceDN w:val="0"/>
        <w:adjustRightInd w:val="0"/>
        <w:spacing w:line="360" w:lineRule="auto"/>
        <w:ind w:firstLine="539"/>
        <w:jc w:val="both"/>
        <w:rPr>
          <w:color w:val="000000"/>
          <w:sz w:val="28"/>
          <w:szCs w:val="28"/>
        </w:rPr>
      </w:pPr>
      <w:r w:rsidRPr="004B641B">
        <w:rPr>
          <w:noProof/>
          <w:color w:val="000000"/>
          <w:position w:val="-14"/>
          <w:sz w:val="28"/>
          <w:szCs w:val="28"/>
        </w:rPr>
        <w:drawing>
          <wp:inline distT="0" distB="0" distL="0" distR="0" wp14:anchorId="270F0220" wp14:editId="05D16024">
            <wp:extent cx="574040" cy="36131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4040" cy="361315"/>
                    </a:xfrm>
                    <a:prstGeom prst="rect">
                      <a:avLst/>
                    </a:prstGeom>
                    <a:noFill/>
                    <a:ln>
                      <a:noFill/>
                    </a:ln>
                  </pic:spPr>
                </pic:pic>
              </a:graphicData>
            </a:graphic>
          </wp:inline>
        </w:drawing>
      </w:r>
      <w:r w:rsidRPr="004B641B">
        <w:rPr>
          <w:color w:val="000000"/>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73D6FA15" w14:textId="77777777" w:rsidR="00EC6AA4" w:rsidRPr="004B641B" w:rsidRDefault="00EC6AA4" w:rsidP="00EC6AA4">
      <w:pPr>
        <w:autoSpaceDE w:val="0"/>
        <w:autoSpaceDN w:val="0"/>
        <w:adjustRightInd w:val="0"/>
        <w:spacing w:line="360" w:lineRule="auto"/>
        <w:ind w:firstLine="539"/>
        <w:jc w:val="both"/>
        <w:rPr>
          <w:color w:val="000000"/>
          <w:sz w:val="28"/>
          <w:szCs w:val="28"/>
        </w:rPr>
      </w:pPr>
      <w:r w:rsidRPr="004B641B">
        <w:rPr>
          <w:noProof/>
          <w:color w:val="000000"/>
          <w:position w:val="-12"/>
          <w:sz w:val="28"/>
          <w:szCs w:val="28"/>
        </w:rPr>
        <w:drawing>
          <wp:inline distT="0" distB="0" distL="0" distR="0" wp14:anchorId="4C6208BD" wp14:editId="67F61552">
            <wp:extent cx="956945" cy="32956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6945" cy="329565"/>
                    </a:xfrm>
                    <a:prstGeom prst="rect">
                      <a:avLst/>
                    </a:prstGeom>
                    <a:noFill/>
                    <a:ln>
                      <a:noFill/>
                    </a:ln>
                  </pic:spPr>
                </pic:pic>
              </a:graphicData>
            </a:graphic>
          </wp:inline>
        </w:drawing>
      </w:r>
      <w:r w:rsidRPr="004B641B">
        <w:rPr>
          <w:color w:val="000000"/>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4B641B">
        <w:rPr>
          <w:noProof/>
          <w:color w:val="000000"/>
          <w:position w:val="-12"/>
          <w:sz w:val="28"/>
          <w:szCs w:val="28"/>
        </w:rPr>
        <w:drawing>
          <wp:inline distT="0" distB="0" distL="0" distR="0" wp14:anchorId="669CE2BF" wp14:editId="2BB3B22C">
            <wp:extent cx="956945" cy="32956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56945" cy="329565"/>
                    </a:xfrm>
                    <a:prstGeom prst="rect">
                      <a:avLst/>
                    </a:prstGeom>
                    <a:noFill/>
                    <a:ln>
                      <a:noFill/>
                    </a:ln>
                  </pic:spPr>
                </pic:pic>
              </a:graphicData>
            </a:graphic>
          </wp:inline>
        </w:drawing>
      </w:r>
      <w:r w:rsidRPr="004B641B">
        <w:rPr>
          <w:color w:val="000000"/>
          <w:sz w:val="28"/>
          <w:szCs w:val="28"/>
        </w:rPr>
        <w:t xml:space="preserve"> может принимать положительное, отрицательное или нулевое значение.</w:t>
      </w:r>
    </w:p>
    <w:p w14:paraId="1944FBA8" w14:textId="77777777" w:rsidR="00EC6AA4" w:rsidRPr="004B641B" w:rsidRDefault="00EC6AA4" w:rsidP="00EC6AA4">
      <w:pPr>
        <w:tabs>
          <w:tab w:val="left" w:pos="1134"/>
        </w:tabs>
        <w:spacing w:line="360" w:lineRule="auto"/>
        <w:ind w:firstLine="426"/>
        <w:jc w:val="both"/>
        <w:rPr>
          <w:snapToGrid w:val="0"/>
          <w:color w:val="000000"/>
          <w:sz w:val="28"/>
          <w:szCs w:val="28"/>
        </w:rPr>
      </w:pPr>
      <w:r w:rsidRPr="004B641B">
        <w:rPr>
          <w:snapToGrid w:val="0"/>
          <w:color w:val="000000"/>
          <w:sz w:val="28"/>
          <w:szCs w:val="28"/>
        </w:rPr>
        <w:t>Инвестиционная программа предприятия на 2016-2018 гг. утверждена постановлением региональной энергетической комиссии Кемеровской области от 30.10.2015 № 368 (в редакции постановления от 30.11.2017). Сумма собственных средств предприятия на выполнение инвестпрограммы в 2018 году составила 21 614,0 тыс. руб. Фактическое исполнение программы по отчёту предприятия составило 23 977,25 тыс. руб. (согласно справке РЭК КО от 12.09.2019).</w:t>
      </w:r>
    </w:p>
    <w:p w14:paraId="0677119C" w14:textId="77777777" w:rsidR="00EC6AA4" w:rsidRPr="004B641B" w:rsidRDefault="00EC6AA4" w:rsidP="00EC6AA4">
      <w:pPr>
        <w:tabs>
          <w:tab w:val="left" w:pos="1890"/>
        </w:tabs>
        <w:spacing w:line="360" w:lineRule="auto"/>
        <w:jc w:val="both"/>
        <w:rPr>
          <w:snapToGrid w:val="0"/>
          <w:color w:val="000000"/>
          <w:sz w:val="28"/>
          <w:szCs w:val="28"/>
        </w:rPr>
      </w:pPr>
      <w:r w:rsidRPr="004B641B">
        <w:rPr>
          <w:color w:val="000000"/>
          <w:position w:val="-14"/>
          <w:sz w:val="28"/>
          <w:szCs w:val="28"/>
        </w:rPr>
        <w:t xml:space="preserve">  </w:t>
      </w:r>
      <w:r w:rsidRPr="004B641B">
        <w:rPr>
          <w:noProof/>
          <w:snapToGrid w:val="0"/>
          <w:color w:val="000000"/>
          <w:sz w:val="28"/>
          <w:szCs w:val="28"/>
        </w:rPr>
        <w:drawing>
          <wp:anchor distT="0" distB="0" distL="114300" distR="114300" simplePos="0" relativeHeight="251661312" behindDoc="0" locked="0" layoutInCell="1" allowOverlap="1" wp14:anchorId="27C71455" wp14:editId="1B63CC42">
            <wp:simplePos x="0" y="0"/>
            <wp:positionH relativeFrom="column">
              <wp:align>left</wp:align>
            </wp:positionH>
            <wp:positionV relativeFrom="paragraph">
              <wp:posOffset>635</wp:posOffset>
            </wp:positionV>
            <wp:extent cx="704850" cy="323850"/>
            <wp:effectExtent l="0" t="0" r="0" b="0"/>
            <wp:wrapSquare wrapText="right"/>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41B">
        <w:rPr>
          <w:snapToGrid w:val="0"/>
          <w:color w:val="000000"/>
          <w:sz w:val="28"/>
          <w:szCs w:val="28"/>
        </w:rPr>
        <w:t>= 21614,0*(23977/21614,0–1)+0=2 363,24 тыс. руб.</w:t>
      </w:r>
    </w:p>
    <w:p w14:paraId="20EB3C48" w14:textId="77777777" w:rsidR="00EC6AA4" w:rsidRPr="004B641B" w:rsidRDefault="00EC6AA4" w:rsidP="00EC6AA4">
      <w:pPr>
        <w:tabs>
          <w:tab w:val="left" w:pos="1890"/>
        </w:tabs>
        <w:ind w:firstLine="425"/>
        <w:jc w:val="both"/>
        <w:rPr>
          <w:snapToGrid w:val="0"/>
          <w:color w:val="000000"/>
          <w:sz w:val="28"/>
          <w:szCs w:val="28"/>
        </w:rPr>
      </w:pPr>
    </w:p>
    <w:p w14:paraId="7B7448E1" w14:textId="77777777" w:rsidR="00EC6AA4" w:rsidRPr="004B641B" w:rsidRDefault="00EC6AA4" w:rsidP="00EC6AA4">
      <w:pPr>
        <w:tabs>
          <w:tab w:val="left" w:pos="1890"/>
        </w:tabs>
        <w:spacing w:line="360" w:lineRule="auto"/>
        <w:ind w:firstLine="426"/>
        <w:jc w:val="both"/>
        <w:rPr>
          <w:snapToGrid w:val="0"/>
          <w:color w:val="000000"/>
          <w:sz w:val="28"/>
          <w:szCs w:val="28"/>
        </w:rPr>
      </w:pPr>
      <w:r w:rsidRPr="004B641B">
        <w:rPr>
          <w:snapToGrid w:val="0"/>
          <w:color w:val="000000"/>
          <w:sz w:val="28"/>
          <w:szCs w:val="28"/>
        </w:rPr>
        <w:t xml:space="preserve"> Корректировка НВВ в связи с изменением (неисполнением) инвестиционной программы по мнению экспертов составит 0,0 тыс. руб. </w:t>
      </w:r>
    </w:p>
    <w:p w14:paraId="371CDED1" w14:textId="77777777" w:rsidR="00EC6AA4" w:rsidRPr="004B641B" w:rsidRDefault="00EC6AA4" w:rsidP="00EC6AA4">
      <w:pPr>
        <w:tabs>
          <w:tab w:val="left" w:pos="1890"/>
        </w:tabs>
        <w:ind w:firstLine="720"/>
        <w:jc w:val="both"/>
        <w:rPr>
          <w:snapToGrid w:val="0"/>
          <w:color w:val="000000"/>
          <w:sz w:val="28"/>
          <w:szCs w:val="28"/>
        </w:rPr>
      </w:pPr>
    </w:p>
    <w:p w14:paraId="699CD429"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89" w:name="_Toc435981493"/>
      <w:r w:rsidRPr="004B641B">
        <w:rPr>
          <w:rFonts w:cs="Arial"/>
          <w:caps/>
          <w:snapToGrid w:val="0"/>
          <w:kern w:val="32"/>
          <w:sz w:val="28"/>
          <w:szCs w:val="32"/>
          <w:lang w:eastAsia="en-US"/>
        </w:rPr>
        <w:t xml:space="preserve"> </w:t>
      </w:r>
      <w:bookmarkStart w:id="90" w:name="_Toc25855648"/>
      <w:r w:rsidRPr="004B641B">
        <w:rPr>
          <w:rFonts w:cs="Arial"/>
          <w:caps/>
          <w:snapToGrid w:val="0"/>
          <w:kern w:val="32"/>
          <w:sz w:val="28"/>
          <w:szCs w:val="32"/>
          <w:lang w:eastAsia="en-US"/>
        </w:rPr>
        <w:t>6. Расчет необходимой валовой выручки</w:t>
      </w:r>
      <w:bookmarkEnd w:id="89"/>
      <w:bookmarkEnd w:id="90"/>
    </w:p>
    <w:p w14:paraId="408419BD" w14:textId="77777777" w:rsidR="00EC6AA4" w:rsidRPr="004B641B" w:rsidRDefault="00EC6AA4" w:rsidP="00EC6AA4">
      <w:pPr>
        <w:tabs>
          <w:tab w:val="left" w:pos="1890"/>
        </w:tabs>
        <w:spacing w:line="360" w:lineRule="auto"/>
        <w:ind w:firstLine="720"/>
        <w:jc w:val="both"/>
        <w:rPr>
          <w:snapToGrid w:val="0"/>
          <w:color w:val="000000"/>
          <w:sz w:val="28"/>
          <w:szCs w:val="28"/>
        </w:rPr>
      </w:pPr>
      <w:r w:rsidRPr="004B641B">
        <w:rPr>
          <w:snapToGrid w:val="0"/>
          <w:color w:val="000000"/>
          <w:sz w:val="28"/>
          <w:szCs w:val="28"/>
        </w:rPr>
        <w:t xml:space="preserve">Необходимая валовая выручка рассчитывается на основе рассчитанных долгосрочных параметров регулирования на 2019 – 2023 годы и прогнозных параметров регулирования ООО «ТВК» на 2020 год. </w:t>
      </w:r>
    </w:p>
    <w:p w14:paraId="26DC3044" w14:textId="77777777" w:rsidR="00EC6AA4" w:rsidRPr="004B641B" w:rsidRDefault="00EC6AA4" w:rsidP="00EC6AA4">
      <w:pPr>
        <w:tabs>
          <w:tab w:val="left" w:pos="1890"/>
        </w:tabs>
        <w:spacing w:line="360" w:lineRule="auto"/>
        <w:ind w:firstLine="720"/>
        <w:jc w:val="center"/>
        <w:rPr>
          <w:snapToGrid w:val="0"/>
          <w:color w:val="000000"/>
          <w:sz w:val="28"/>
          <w:szCs w:val="28"/>
        </w:rPr>
      </w:pPr>
      <w:r w:rsidRPr="004B641B">
        <w:rPr>
          <w:snapToGrid w:val="0"/>
          <w:color w:val="000000"/>
          <w:sz w:val="28"/>
          <w:szCs w:val="28"/>
        </w:rPr>
        <w:t>Расчет необходимой валовой выручки методом индексации установленных тарифов</w:t>
      </w:r>
    </w:p>
    <w:p w14:paraId="68347AEA" w14:textId="77777777" w:rsidR="00EC6AA4" w:rsidRPr="004B641B" w:rsidRDefault="00EC6AA4" w:rsidP="00EC6AA4">
      <w:pPr>
        <w:tabs>
          <w:tab w:val="left" w:pos="1890"/>
        </w:tabs>
        <w:ind w:firstLine="720"/>
        <w:jc w:val="right"/>
        <w:rPr>
          <w:snapToGrid w:val="0"/>
          <w:color w:val="000000"/>
          <w:sz w:val="28"/>
          <w:szCs w:val="28"/>
        </w:rPr>
      </w:pPr>
      <w:r w:rsidRPr="004B641B">
        <w:rPr>
          <w:snapToGrid w:val="0"/>
          <w:color w:val="000000"/>
          <w:sz w:val="28"/>
          <w:szCs w:val="28"/>
        </w:rPr>
        <w:t>Таблица 10</w:t>
      </w:r>
    </w:p>
    <w:tbl>
      <w:tblPr>
        <w:tblpPr w:leftFromText="180" w:rightFromText="180" w:vertAnchor="text" w:tblpXSpec="center" w:tblpY="297"/>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3745"/>
        <w:gridCol w:w="1323"/>
        <w:gridCol w:w="1417"/>
        <w:gridCol w:w="1370"/>
        <w:gridCol w:w="1276"/>
      </w:tblGrid>
      <w:tr w:rsidR="00EC6AA4" w:rsidRPr="004B641B" w14:paraId="5F68CA38" w14:textId="77777777" w:rsidTr="002F4DF0">
        <w:trPr>
          <w:tblHeader/>
        </w:trPr>
        <w:tc>
          <w:tcPr>
            <w:tcW w:w="640" w:type="dxa"/>
            <w:vMerge w:val="restart"/>
            <w:shd w:val="clear" w:color="auto" w:fill="auto"/>
            <w:vAlign w:val="bottom"/>
            <w:hideMark/>
          </w:tcPr>
          <w:p w14:paraId="405C5786" w14:textId="77777777" w:rsidR="00EC6AA4" w:rsidRPr="004B641B" w:rsidRDefault="00EC6AA4" w:rsidP="002F4DF0">
            <w:pPr>
              <w:jc w:val="center"/>
              <w:rPr>
                <w:color w:val="000000"/>
                <w:sz w:val="20"/>
                <w:szCs w:val="20"/>
              </w:rPr>
            </w:pPr>
            <w:r w:rsidRPr="004B641B">
              <w:rPr>
                <w:color w:val="000000"/>
                <w:sz w:val="20"/>
                <w:szCs w:val="20"/>
              </w:rPr>
              <w:lastRenderedPageBreak/>
              <w:t xml:space="preserve">N </w:t>
            </w:r>
            <w:proofErr w:type="spellStart"/>
            <w:r w:rsidRPr="004B641B">
              <w:rPr>
                <w:color w:val="000000"/>
                <w:sz w:val="20"/>
                <w:szCs w:val="20"/>
              </w:rPr>
              <w:t>п.п</w:t>
            </w:r>
            <w:proofErr w:type="spellEnd"/>
            <w:r w:rsidRPr="004B641B">
              <w:rPr>
                <w:color w:val="000000"/>
                <w:sz w:val="20"/>
                <w:szCs w:val="20"/>
              </w:rPr>
              <w:t>.</w:t>
            </w:r>
          </w:p>
        </w:tc>
        <w:tc>
          <w:tcPr>
            <w:tcW w:w="3745" w:type="dxa"/>
            <w:vMerge w:val="restart"/>
            <w:shd w:val="clear" w:color="auto" w:fill="auto"/>
            <w:vAlign w:val="bottom"/>
            <w:hideMark/>
          </w:tcPr>
          <w:p w14:paraId="31967477" w14:textId="77777777" w:rsidR="00EC6AA4" w:rsidRPr="004B641B" w:rsidRDefault="00EC6AA4" w:rsidP="002F4DF0">
            <w:pPr>
              <w:jc w:val="center"/>
              <w:rPr>
                <w:color w:val="000000"/>
                <w:sz w:val="20"/>
                <w:szCs w:val="20"/>
              </w:rPr>
            </w:pPr>
            <w:r w:rsidRPr="004B641B">
              <w:rPr>
                <w:color w:val="000000"/>
                <w:sz w:val="20"/>
                <w:szCs w:val="20"/>
              </w:rPr>
              <w:t>Наименование расхода</w:t>
            </w:r>
          </w:p>
        </w:tc>
        <w:tc>
          <w:tcPr>
            <w:tcW w:w="1323" w:type="dxa"/>
            <w:shd w:val="clear" w:color="auto" w:fill="auto"/>
            <w:vAlign w:val="bottom"/>
            <w:hideMark/>
          </w:tcPr>
          <w:p w14:paraId="73FEC953" w14:textId="77777777" w:rsidR="00EC6AA4" w:rsidRPr="004B641B" w:rsidRDefault="00EC6AA4" w:rsidP="002F4DF0">
            <w:pPr>
              <w:jc w:val="center"/>
              <w:rPr>
                <w:color w:val="000000"/>
                <w:sz w:val="20"/>
                <w:szCs w:val="20"/>
              </w:rPr>
            </w:pPr>
            <w:r w:rsidRPr="004B641B">
              <w:rPr>
                <w:color w:val="000000"/>
                <w:sz w:val="20"/>
                <w:szCs w:val="20"/>
              </w:rPr>
              <w:t>2019 год</w:t>
            </w:r>
          </w:p>
        </w:tc>
        <w:tc>
          <w:tcPr>
            <w:tcW w:w="4063" w:type="dxa"/>
            <w:gridSpan w:val="3"/>
            <w:shd w:val="clear" w:color="auto" w:fill="auto"/>
            <w:vAlign w:val="bottom"/>
            <w:hideMark/>
          </w:tcPr>
          <w:p w14:paraId="107E7C07" w14:textId="77777777" w:rsidR="00EC6AA4" w:rsidRPr="004B641B" w:rsidRDefault="00EC6AA4" w:rsidP="002F4DF0">
            <w:pPr>
              <w:jc w:val="center"/>
              <w:rPr>
                <w:color w:val="000000"/>
                <w:sz w:val="20"/>
                <w:szCs w:val="20"/>
              </w:rPr>
            </w:pPr>
            <w:r w:rsidRPr="004B641B">
              <w:rPr>
                <w:color w:val="000000"/>
                <w:sz w:val="20"/>
                <w:szCs w:val="20"/>
              </w:rPr>
              <w:t>2020 год</w:t>
            </w:r>
          </w:p>
        </w:tc>
      </w:tr>
      <w:tr w:rsidR="00EC6AA4" w:rsidRPr="004B641B" w14:paraId="4A863EA9" w14:textId="77777777" w:rsidTr="002F4DF0">
        <w:trPr>
          <w:tblHeader/>
        </w:trPr>
        <w:tc>
          <w:tcPr>
            <w:tcW w:w="640" w:type="dxa"/>
            <w:vMerge/>
            <w:shd w:val="clear" w:color="auto" w:fill="auto"/>
            <w:vAlign w:val="center"/>
            <w:hideMark/>
          </w:tcPr>
          <w:p w14:paraId="5222B097" w14:textId="77777777" w:rsidR="00EC6AA4" w:rsidRPr="004B641B" w:rsidRDefault="00EC6AA4" w:rsidP="002F4DF0">
            <w:pPr>
              <w:rPr>
                <w:color w:val="000000"/>
                <w:sz w:val="20"/>
                <w:szCs w:val="20"/>
              </w:rPr>
            </w:pPr>
          </w:p>
        </w:tc>
        <w:tc>
          <w:tcPr>
            <w:tcW w:w="3745" w:type="dxa"/>
            <w:vMerge/>
            <w:shd w:val="clear" w:color="auto" w:fill="auto"/>
            <w:vAlign w:val="center"/>
            <w:hideMark/>
          </w:tcPr>
          <w:p w14:paraId="17DD806D" w14:textId="77777777" w:rsidR="00EC6AA4" w:rsidRPr="004B641B" w:rsidRDefault="00EC6AA4" w:rsidP="002F4DF0">
            <w:pPr>
              <w:rPr>
                <w:color w:val="000000"/>
                <w:sz w:val="20"/>
                <w:szCs w:val="20"/>
              </w:rPr>
            </w:pPr>
          </w:p>
        </w:tc>
        <w:tc>
          <w:tcPr>
            <w:tcW w:w="1323" w:type="dxa"/>
            <w:shd w:val="clear" w:color="auto" w:fill="auto"/>
            <w:vAlign w:val="bottom"/>
            <w:hideMark/>
          </w:tcPr>
          <w:p w14:paraId="27949AD5" w14:textId="77777777" w:rsidR="00EC6AA4" w:rsidRPr="004B641B" w:rsidRDefault="00EC6AA4" w:rsidP="002F4DF0">
            <w:pPr>
              <w:jc w:val="center"/>
              <w:rPr>
                <w:color w:val="000000"/>
                <w:sz w:val="20"/>
                <w:szCs w:val="20"/>
              </w:rPr>
            </w:pPr>
            <w:r w:rsidRPr="004B641B">
              <w:rPr>
                <w:color w:val="000000"/>
                <w:sz w:val="20"/>
                <w:szCs w:val="20"/>
              </w:rPr>
              <w:t>утверждено РЭК</w:t>
            </w:r>
          </w:p>
        </w:tc>
        <w:tc>
          <w:tcPr>
            <w:tcW w:w="1417" w:type="dxa"/>
            <w:shd w:val="clear" w:color="auto" w:fill="auto"/>
            <w:vAlign w:val="bottom"/>
            <w:hideMark/>
          </w:tcPr>
          <w:p w14:paraId="0B04B0ED" w14:textId="77777777" w:rsidR="00EC6AA4" w:rsidRPr="004B641B" w:rsidRDefault="00EC6AA4" w:rsidP="002F4DF0">
            <w:pPr>
              <w:jc w:val="center"/>
              <w:rPr>
                <w:color w:val="000000"/>
                <w:sz w:val="20"/>
                <w:szCs w:val="20"/>
              </w:rPr>
            </w:pPr>
            <w:r w:rsidRPr="004B641B">
              <w:rPr>
                <w:color w:val="000000"/>
                <w:sz w:val="20"/>
                <w:szCs w:val="20"/>
              </w:rPr>
              <w:t>Предложения предприятия</w:t>
            </w:r>
          </w:p>
        </w:tc>
        <w:tc>
          <w:tcPr>
            <w:tcW w:w="1370" w:type="dxa"/>
            <w:shd w:val="clear" w:color="auto" w:fill="auto"/>
            <w:vAlign w:val="center"/>
            <w:hideMark/>
          </w:tcPr>
          <w:p w14:paraId="4E043BE1" w14:textId="77777777" w:rsidR="00EC6AA4" w:rsidRPr="004B641B" w:rsidRDefault="00EC6AA4" w:rsidP="002F4DF0">
            <w:pPr>
              <w:jc w:val="center"/>
              <w:rPr>
                <w:color w:val="000000"/>
                <w:sz w:val="20"/>
                <w:szCs w:val="20"/>
              </w:rPr>
            </w:pPr>
            <w:r w:rsidRPr="004B641B">
              <w:rPr>
                <w:color w:val="000000"/>
                <w:sz w:val="20"/>
                <w:szCs w:val="20"/>
              </w:rPr>
              <w:t>предложения экспертов</w:t>
            </w:r>
          </w:p>
        </w:tc>
        <w:tc>
          <w:tcPr>
            <w:tcW w:w="1276" w:type="dxa"/>
            <w:shd w:val="clear" w:color="auto" w:fill="auto"/>
            <w:vAlign w:val="bottom"/>
            <w:hideMark/>
          </w:tcPr>
          <w:p w14:paraId="137A0108" w14:textId="77777777" w:rsidR="00EC6AA4" w:rsidRPr="004B641B" w:rsidRDefault="00EC6AA4" w:rsidP="002F4DF0">
            <w:pPr>
              <w:jc w:val="center"/>
              <w:rPr>
                <w:color w:val="000000"/>
                <w:sz w:val="20"/>
                <w:szCs w:val="20"/>
              </w:rPr>
            </w:pPr>
            <w:r w:rsidRPr="004B641B">
              <w:rPr>
                <w:color w:val="000000"/>
                <w:sz w:val="20"/>
                <w:szCs w:val="20"/>
              </w:rPr>
              <w:t>Отклонения (5)-(4)</w:t>
            </w:r>
          </w:p>
        </w:tc>
      </w:tr>
      <w:tr w:rsidR="00EC6AA4" w:rsidRPr="004B641B" w14:paraId="519CA066" w14:textId="77777777" w:rsidTr="002F4DF0">
        <w:trPr>
          <w:tblHeader/>
        </w:trPr>
        <w:tc>
          <w:tcPr>
            <w:tcW w:w="640" w:type="dxa"/>
            <w:shd w:val="clear" w:color="auto" w:fill="auto"/>
            <w:hideMark/>
          </w:tcPr>
          <w:p w14:paraId="1B1EC06C" w14:textId="77777777" w:rsidR="00EC6AA4" w:rsidRPr="004B641B" w:rsidRDefault="00EC6AA4" w:rsidP="002F4DF0">
            <w:pPr>
              <w:jc w:val="center"/>
              <w:rPr>
                <w:color w:val="000000"/>
                <w:sz w:val="20"/>
                <w:szCs w:val="20"/>
              </w:rPr>
            </w:pPr>
            <w:r w:rsidRPr="004B641B">
              <w:rPr>
                <w:color w:val="000000"/>
                <w:sz w:val="20"/>
                <w:szCs w:val="20"/>
              </w:rPr>
              <w:t>1</w:t>
            </w:r>
          </w:p>
        </w:tc>
        <w:tc>
          <w:tcPr>
            <w:tcW w:w="3745" w:type="dxa"/>
            <w:shd w:val="clear" w:color="auto" w:fill="auto"/>
            <w:hideMark/>
          </w:tcPr>
          <w:p w14:paraId="05C8BFB6" w14:textId="77777777" w:rsidR="00EC6AA4" w:rsidRPr="004B641B" w:rsidRDefault="00EC6AA4" w:rsidP="002F4DF0">
            <w:pPr>
              <w:jc w:val="center"/>
              <w:rPr>
                <w:color w:val="000000"/>
                <w:sz w:val="20"/>
                <w:szCs w:val="20"/>
              </w:rPr>
            </w:pPr>
            <w:r w:rsidRPr="004B641B">
              <w:rPr>
                <w:color w:val="000000"/>
                <w:sz w:val="20"/>
                <w:szCs w:val="20"/>
              </w:rPr>
              <w:t>2</w:t>
            </w:r>
          </w:p>
        </w:tc>
        <w:tc>
          <w:tcPr>
            <w:tcW w:w="1323" w:type="dxa"/>
            <w:shd w:val="clear" w:color="auto" w:fill="auto"/>
            <w:hideMark/>
          </w:tcPr>
          <w:p w14:paraId="016F5FBE" w14:textId="77777777" w:rsidR="00EC6AA4" w:rsidRPr="004B641B" w:rsidRDefault="00EC6AA4" w:rsidP="002F4DF0">
            <w:pPr>
              <w:jc w:val="center"/>
              <w:rPr>
                <w:color w:val="000000"/>
                <w:sz w:val="20"/>
                <w:szCs w:val="20"/>
              </w:rPr>
            </w:pPr>
            <w:r w:rsidRPr="004B641B">
              <w:rPr>
                <w:color w:val="000000"/>
                <w:sz w:val="20"/>
                <w:szCs w:val="20"/>
              </w:rPr>
              <w:t>3</w:t>
            </w:r>
          </w:p>
        </w:tc>
        <w:tc>
          <w:tcPr>
            <w:tcW w:w="1417" w:type="dxa"/>
            <w:shd w:val="clear" w:color="auto" w:fill="auto"/>
            <w:hideMark/>
          </w:tcPr>
          <w:p w14:paraId="28B8BF76" w14:textId="77777777" w:rsidR="00EC6AA4" w:rsidRPr="004B641B" w:rsidRDefault="00EC6AA4" w:rsidP="002F4DF0">
            <w:pPr>
              <w:jc w:val="center"/>
              <w:rPr>
                <w:color w:val="000000"/>
                <w:sz w:val="20"/>
                <w:szCs w:val="20"/>
              </w:rPr>
            </w:pPr>
            <w:r w:rsidRPr="004B641B">
              <w:rPr>
                <w:color w:val="000000"/>
                <w:sz w:val="20"/>
                <w:szCs w:val="20"/>
              </w:rPr>
              <w:t>4</w:t>
            </w:r>
          </w:p>
        </w:tc>
        <w:tc>
          <w:tcPr>
            <w:tcW w:w="1370" w:type="dxa"/>
            <w:shd w:val="clear" w:color="auto" w:fill="auto"/>
            <w:hideMark/>
          </w:tcPr>
          <w:p w14:paraId="5295D7A0" w14:textId="77777777" w:rsidR="00EC6AA4" w:rsidRPr="004B641B" w:rsidRDefault="00EC6AA4" w:rsidP="002F4DF0">
            <w:pPr>
              <w:jc w:val="center"/>
              <w:rPr>
                <w:color w:val="000000"/>
                <w:sz w:val="20"/>
                <w:szCs w:val="20"/>
              </w:rPr>
            </w:pPr>
            <w:r w:rsidRPr="004B641B">
              <w:rPr>
                <w:color w:val="000000"/>
                <w:sz w:val="20"/>
                <w:szCs w:val="20"/>
              </w:rPr>
              <w:t>5</w:t>
            </w:r>
          </w:p>
        </w:tc>
        <w:tc>
          <w:tcPr>
            <w:tcW w:w="1276" w:type="dxa"/>
            <w:shd w:val="clear" w:color="auto" w:fill="auto"/>
            <w:hideMark/>
          </w:tcPr>
          <w:p w14:paraId="597DFE96" w14:textId="77777777" w:rsidR="00EC6AA4" w:rsidRPr="004B641B" w:rsidRDefault="00EC6AA4" w:rsidP="002F4DF0">
            <w:pPr>
              <w:jc w:val="center"/>
              <w:rPr>
                <w:color w:val="000000"/>
                <w:sz w:val="20"/>
                <w:szCs w:val="20"/>
              </w:rPr>
            </w:pPr>
            <w:r w:rsidRPr="004B641B">
              <w:rPr>
                <w:color w:val="000000"/>
                <w:sz w:val="20"/>
                <w:szCs w:val="20"/>
              </w:rPr>
              <w:t>6</w:t>
            </w:r>
          </w:p>
        </w:tc>
      </w:tr>
      <w:tr w:rsidR="00EC6AA4" w:rsidRPr="004B641B" w14:paraId="62ED2F78" w14:textId="77777777" w:rsidTr="002F4DF0">
        <w:trPr>
          <w:tblHeader/>
        </w:trPr>
        <w:tc>
          <w:tcPr>
            <w:tcW w:w="640" w:type="dxa"/>
            <w:shd w:val="clear" w:color="auto" w:fill="auto"/>
            <w:hideMark/>
          </w:tcPr>
          <w:p w14:paraId="00C25614" w14:textId="77777777" w:rsidR="00EC6AA4" w:rsidRPr="004B641B" w:rsidRDefault="00EC6AA4" w:rsidP="002F4DF0">
            <w:pPr>
              <w:jc w:val="both"/>
              <w:rPr>
                <w:color w:val="000000"/>
                <w:sz w:val="20"/>
                <w:szCs w:val="20"/>
              </w:rPr>
            </w:pPr>
            <w:r w:rsidRPr="004B641B">
              <w:rPr>
                <w:color w:val="000000"/>
                <w:sz w:val="20"/>
                <w:szCs w:val="20"/>
              </w:rPr>
              <w:t>1.</w:t>
            </w:r>
          </w:p>
        </w:tc>
        <w:tc>
          <w:tcPr>
            <w:tcW w:w="3745" w:type="dxa"/>
            <w:shd w:val="clear" w:color="auto" w:fill="auto"/>
            <w:hideMark/>
          </w:tcPr>
          <w:p w14:paraId="3A6CFBC2" w14:textId="77777777" w:rsidR="00EC6AA4" w:rsidRPr="004B641B" w:rsidRDefault="00EC6AA4" w:rsidP="002F4DF0">
            <w:pPr>
              <w:rPr>
                <w:color w:val="000000"/>
                <w:sz w:val="20"/>
                <w:szCs w:val="20"/>
              </w:rPr>
            </w:pPr>
            <w:r w:rsidRPr="004B641B">
              <w:rPr>
                <w:color w:val="000000"/>
                <w:sz w:val="20"/>
                <w:szCs w:val="20"/>
              </w:rPr>
              <w:t>Операционные (подконтрольные) расходы</w:t>
            </w:r>
          </w:p>
        </w:tc>
        <w:tc>
          <w:tcPr>
            <w:tcW w:w="1323" w:type="dxa"/>
            <w:shd w:val="clear" w:color="auto" w:fill="auto"/>
            <w:vAlign w:val="center"/>
          </w:tcPr>
          <w:p w14:paraId="020307B1" w14:textId="77777777" w:rsidR="00EC6AA4" w:rsidRPr="004B641B" w:rsidRDefault="00EC6AA4" w:rsidP="002F4DF0">
            <w:pPr>
              <w:jc w:val="center"/>
              <w:rPr>
                <w:snapToGrid w:val="0"/>
              </w:rPr>
            </w:pPr>
            <w:r w:rsidRPr="004B641B">
              <w:rPr>
                <w:snapToGrid w:val="0"/>
              </w:rPr>
              <w:t>74 797,04</w:t>
            </w:r>
          </w:p>
        </w:tc>
        <w:tc>
          <w:tcPr>
            <w:tcW w:w="1417" w:type="dxa"/>
            <w:shd w:val="clear" w:color="auto" w:fill="auto"/>
            <w:vAlign w:val="center"/>
          </w:tcPr>
          <w:p w14:paraId="494AB172" w14:textId="77777777" w:rsidR="00EC6AA4" w:rsidRPr="004B641B" w:rsidRDefault="00EC6AA4" w:rsidP="002F4DF0">
            <w:pPr>
              <w:jc w:val="center"/>
              <w:rPr>
                <w:snapToGrid w:val="0"/>
              </w:rPr>
            </w:pPr>
            <w:r w:rsidRPr="004B641B">
              <w:rPr>
                <w:snapToGrid w:val="0"/>
              </w:rPr>
              <w:t>96 065,19</w:t>
            </w:r>
          </w:p>
        </w:tc>
        <w:tc>
          <w:tcPr>
            <w:tcW w:w="1370" w:type="dxa"/>
            <w:shd w:val="clear" w:color="auto" w:fill="auto"/>
            <w:vAlign w:val="center"/>
          </w:tcPr>
          <w:p w14:paraId="51863955" w14:textId="77777777" w:rsidR="00EC6AA4" w:rsidRPr="004B641B" w:rsidRDefault="00EC6AA4" w:rsidP="002F4DF0">
            <w:pPr>
              <w:jc w:val="center"/>
              <w:rPr>
                <w:snapToGrid w:val="0"/>
              </w:rPr>
            </w:pPr>
            <w:r w:rsidRPr="004B641B">
              <w:rPr>
                <w:snapToGrid w:val="0"/>
              </w:rPr>
              <w:t>79 635,41</w:t>
            </w:r>
          </w:p>
        </w:tc>
        <w:tc>
          <w:tcPr>
            <w:tcW w:w="1276" w:type="dxa"/>
            <w:shd w:val="clear" w:color="auto" w:fill="auto"/>
            <w:vAlign w:val="center"/>
          </w:tcPr>
          <w:p w14:paraId="25525755" w14:textId="77777777" w:rsidR="00EC6AA4" w:rsidRPr="004B641B" w:rsidRDefault="00EC6AA4" w:rsidP="002F4DF0">
            <w:pPr>
              <w:jc w:val="center"/>
              <w:rPr>
                <w:snapToGrid w:val="0"/>
              </w:rPr>
            </w:pPr>
            <w:r w:rsidRPr="004B641B">
              <w:rPr>
                <w:snapToGrid w:val="0"/>
              </w:rPr>
              <w:t>-16 429,78</w:t>
            </w:r>
          </w:p>
        </w:tc>
      </w:tr>
      <w:tr w:rsidR="00EC6AA4" w:rsidRPr="004B641B" w14:paraId="31E6C5CF" w14:textId="77777777" w:rsidTr="002F4DF0">
        <w:trPr>
          <w:tblHeader/>
        </w:trPr>
        <w:tc>
          <w:tcPr>
            <w:tcW w:w="640" w:type="dxa"/>
            <w:shd w:val="clear" w:color="auto" w:fill="auto"/>
            <w:hideMark/>
          </w:tcPr>
          <w:p w14:paraId="4042F565" w14:textId="77777777" w:rsidR="00EC6AA4" w:rsidRPr="004B641B" w:rsidRDefault="00EC6AA4" w:rsidP="002F4DF0">
            <w:pPr>
              <w:jc w:val="both"/>
              <w:rPr>
                <w:color w:val="000000"/>
                <w:sz w:val="20"/>
                <w:szCs w:val="20"/>
              </w:rPr>
            </w:pPr>
            <w:r w:rsidRPr="004B641B">
              <w:rPr>
                <w:color w:val="000000"/>
                <w:sz w:val="20"/>
                <w:szCs w:val="20"/>
              </w:rPr>
              <w:t>2.</w:t>
            </w:r>
          </w:p>
        </w:tc>
        <w:tc>
          <w:tcPr>
            <w:tcW w:w="3745" w:type="dxa"/>
            <w:shd w:val="clear" w:color="auto" w:fill="auto"/>
            <w:hideMark/>
          </w:tcPr>
          <w:p w14:paraId="63CD059F" w14:textId="77777777" w:rsidR="00EC6AA4" w:rsidRPr="004B641B" w:rsidRDefault="00EC6AA4" w:rsidP="002F4DF0">
            <w:pPr>
              <w:jc w:val="both"/>
              <w:rPr>
                <w:color w:val="000000"/>
                <w:sz w:val="20"/>
                <w:szCs w:val="20"/>
              </w:rPr>
            </w:pPr>
            <w:r w:rsidRPr="004B641B">
              <w:rPr>
                <w:color w:val="000000"/>
                <w:sz w:val="20"/>
                <w:szCs w:val="20"/>
              </w:rPr>
              <w:t>Неподконтрольные расходы</w:t>
            </w:r>
          </w:p>
        </w:tc>
        <w:tc>
          <w:tcPr>
            <w:tcW w:w="1323" w:type="dxa"/>
            <w:shd w:val="clear" w:color="auto" w:fill="auto"/>
            <w:vAlign w:val="center"/>
          </w:tcPr>
          <w:p w14:paraId="4B5D8E1C" w14:textId="77777777" w:rsidR="00EC6AA4" w:rsidRPr="004B641B" w:rsidRDefault="00EC6AA4" w:rsidP="002F4DF0">
            <w:pPr>
              <w:jc w:val="center"/>
              <w:rPr>
                <w:snapToGrid w:val="0"/>
              </w:rPr>
            </w:pPr>
            <w:r w:rsidRPr="004B641B">
              <w:rPr>
                <w:snapToGrid w:val="0"/>
              </w:rPr>
              <w:t>20 254,05</w:t>
            </w:r>
          </w:p>
        </w:tc>
        <w:tc>
          <w:tcPr>
            <w:tcW w:w="1417" w:type="dxa"/>
            <w:shd w:val="clear" w:color="auto" w:fill="auto"/>
            <w:vAlign w:val="center"/>
          </w:tcPr>
          <w:p w14:paraId="5F21B0D8" w14:textId="77777777" w:rsidR="00EC6AA4" w:rsidRPr="004B641B" w:rsidRDefault="00EC6AA4" w:rsidP="002F4DF0">
            <w:pPr>
              <w:jc w:val="center"/>
              <w:rPr>
                <w:snapToGrid w:val="0"/>
              </w:rPr>
            </w:pPr>
            <w:r w:rsidRPr="004B641B">
              <w:rPr>
                <w:snapToGrid w:val="0"/>
              </w:rPr>
              <w:t>29 057,22</w:t>
            </w:r>
          </w:p>
        </w:tc>
        <w:tc>
          <w:tcPr>
            <w:tcW w:w="1370" w:type="dxa"/>
            <w:shd w:val="clear" w:color="auto" w:fill="auto"/>
            <w:vAlign w:val="center"/>
          </w:tcPr>
          <w:p w14:paraId="2A8A4528" w14:textId="77777777" w:rsidR="00EC6AA4" w:rsidRPr="004B641B" w:rsidRDefault="00EC6AA4" w:rsidP="002F4DF0">
            <w:pPr>
              <w:jc w:val="center"/>
              <w:rPr>
                <w:snapToGrid w:val="0"/>
              </w:rPr>
            </w:pPr>
            <w:r w:rsidRPr="004B641B">
              <w:rPr>
                <w:snapToGrid w:val="0"/>
              </w:rPr>
              <w:t>25 969,46</w:t>
            </w:r>
          </w:p>
        </w:tc>
        <w:tc>
          <w:tcPr>
            <w:tcW w:w="1276" w:type="dxa"/>
            <w:shd w:val="clear" w:color="auto" w:fill="auto"/>
            <w:vAlign w:val="center"/>
          </w:tcPr>
          <w:p w14:paraId="158BDE95" w14:textId="77777777" w:rsidR="00EC6AA4" w:rsidRPr="004B641B" w:rsidRDefault="00EC6AA4" w:rsidP="002F4DF0">
            <w:pPr>
              <w:jc w:val="center"/>
              <w:rPr>
                <w:snapToGrid w:val="0"/>
              </w:rPr>
            </w:pPr>
            <w:r w:rsidRPr="004B641B">
              <w:rPr>
                <w:snapToGrid w:val="0"/>
              </w:rPr>
              <w:t>-3 087,76</w:t>
            </w:r>
          </w:p>
        </w:tc>
      </w:tr>
      <w:tr w:rsidR="00EC6AA4" w:rsidRPr="004B641B" w14:paraId="275EF977" w14:textId="77777777" w:rsidTr="002F4DF0">
        <w:trPr>
          <w:tblHeader/>
        </w:trPr>
        <w:tc>
          <w:tcPr>
            <w:tcW w:w="640" w:type="dxa"/>
            <w:shd w:val="clear" w:color="auto" w:fill="auto"/>
            <w:hideMark/>
          </w:tcPr>
          <w:p w14:paraId="7D3F5B34" w14:textId="77777777" w:rsidR="00EC6AA4" w:rsidRPr="004B641B" w:rsidRDefault="00EC6AA4" w:rsidP="002F4DF0">
            <w:pPr>
              <w:jc w:val="both"/>
              <w:rPr>
                <w:color w:val="000000"/>
                <w:sz w:val="20"/>
                <w:szCs w:val="20"/>
              </w:rPr>
            </w:pPr>
            <w:r w:rsidRPr="004B641B">
              <w:rPr>
                <w:color w:val="000000"/>
                <w:sz w:val="20"/>
                <w:szCs w:val="20"/>
              </w:rPr>
              <w:t>3.</w:t>
            </w:r>
          </w:p>
        </w:tc>
        <w:tc>
          <w:tcPr>
            <w:tcW w:w="3745" w:type="dxa"/>
            <w:shd w:val="clear" w:color="auto" w:fill="auto"/>
            <w:hideMark/>
          </w:tcPr>
          <w:p w14:paraId="029AE543" w14:textId="77777777" w:rsidR="00EC6AA4" w:rsidRPr="004B641B" w:rsidRDefault="00EC6AA4" w:rsidP="002F4DF0">
            <w:pPr>
              <w:rPr>
                <w:color w:val="000000"/>
                <w:sz w:val="20"/>
                <w:szCs w:val="20"/>
              </w:rPr>
            </w:pPr>
            <w:r w:rsidRPr="004B641B">
              <w:rPr>
                <w:color w:val="000000"/>
                <w:sz w:val="20"/>
                <w:szCs w:val="20"/>
              </w:rPr>
              <w:t xml:space="preserve">Расходы на приобретение (производство) энергетических ресурсов, холодной воды </w:t>
            </w:r>
          </w:p>
        </w:tc>
        <w:tc>
          <w:tcPr>
            <w:tcW w:w="1323" w:type="dxa"/>
            <w:shd w:val="clear" w:color="auto" w:fill="auto"/>
            <w:vAlign w:val="center"/>
          </w:tcPr>
          <w:p w14:paraId="0B59E920" w14:textId="77777777" w:rsidR="00EC6AA4" w:rsidRPr="004B641B" w:rsidRDefault="00EC6AA4" w:rsidP="002F4DF0">
            <w:pPr>
              <w:jc w:val="center"/>
              <w:rPr>
                <w:snapToGrid w:val="0"/>
              </w:rPr>
            </w:pPr>
            <w:r w:rsidRPr="004B641B">
              <w:rPr>
                <w:snapToGrid w:val="0"/>
              </w:rPr>
              <w:t>66 599,28</w:t>
            </w:r>
          </w:p>
        </w:tc>
        <w:tc>
          <w:tcPr>
            <w:tcW w:w="1417" w:type="dxa"/>
            <w:shd w:val="clear" w:color="auto" w:fill="auto"/>
            <w:vAlign w:val="center"/>
          </w:tcPr>
          <w:p w14:paraId="1351236F" w14:textId="77777777" w:rsidR="00EC6AA4" w:rsidRPr="004B641B" w:rsidRDefault="00EC6AA4" w:rsidP="002F4DF0">
            <w:pPr>
              <w:jc w:val="center"/>
              <w:rPr>
                <w:snapToGrid w:val="0"/>
              </w:rPr>
            </w:pPr>
            <w:r w:rsidRPr="004B641B">
              <w:rPr>
                <w:snapToGrid w:val="0"/>
              </w:rPr>
              <w:t>65 068,37</w:t>
            </w:r>
          </w:p>
        </w:tc>
        <w:tc>
          <w:tcPr>
            <w:tcW w:w="1370" w:type="dxa"/>
            <w:shd w:val="clear" w:color="auto" w:fill="auto"/>
            <w:vAlign w:val="center"/>
          </w:tcPr>
          <w:p w14:paraId="2AC90347" w14:textId="77777777" w:rsidR="00EC6AA4" w:rsidRPr="004B641B" w:rsidRDefault="00EC6AA4" w:rsidP="002F4DF0">
            <w:pPr>
              <w:jc w:val="center"/>
              <w:rPr>
                <w:snapToGrid w:val="0"/>
              </w:rPr>
            </w:pPr>
            <w:r w:rsidRPr="004B641B">
              <w:rPr>
                <w:snapToGrid w:val="0"/>
              </w:rPr>
              <w:t>60 297,68</w:t>
            </w:r>
          </w:p>
        </w:tc>
        <w:tc>
          <w:tcPr>
            <w:tcW w:w="1276" w:type="dxa"/>
            <w:shd w:val="clear" w:color="auto" w:fill="auto"/>
            <w:vAlign w:val="center"/>
          </w:tcPr>
          <w:p w14:paraId="7C8F7A97" w14:textId="77777777" w:rsidR="00EC6AA4" w:rsidRPr="004B641B" w:rsidRDefault="00EC6AA4" w:rsidP="002F4DF0">
            <w:pPr>
              <w:jc w:val="center"/>
              <w:rPr>
                <w:snapToGrid w:val="0"/>
              </w:rPr>
            </w:pPr>
            <w:r w:rsidRPr="004B641B">
              <w:rPr>
                <w:snapToGrid w:val="0"/>
              </w:rPr>
              <w:t>-5 368,05</w:t>
            </w:r>
          </w:p>
        </w:tc>
      </w:tr>
      <w:tr w:rsidR="00EC6AA4" w:rsidRPr="004B641B" w14:paraId="53330ED1" w14:textId="77777777" w:rsidTr="002F4DF0">
        <w:trPr>
          <w:tblHeader/>
        </w:trPr>
        <w:tc>
          <w:tcPr>
            <w:tcW w:w="640" w:type="dxa"/>
            <w:shd w:val="clear" w:color="auto" w:fill="auto"/>
            <w:hideMark/>
          </w:tcPr>
          <w:p w14:paraId="01951D2E" w14:textId="77777777" w:rsidR="00EC6AA4" w:rsidRPr="004B641B" w:rsidRDefault="00EC6AA4" w:rsidP="002F4DF0">
            <w:pPr>
              <w:jc w:val="both"/>
              <w:rPr>
                <w:color w:val="000000"/>
                <w:sz w:val="20"/>
                <w:szCs w:val="20"/>
              </w:rPr>
            </w:pPr>
            <w:r w:rsidRPr="004B641B">
              <w:rPr>
                <w:color w:val="000000"/>
                <w:sz w:val="20"/>
                <w:szCs w:val="20"/>
              </w:rPr>
              <w:t>4.</w:t>
            </w:r>
          </w:p>
        </w:tc>
        <w:tc>
          <w:tcPr>
            <w:tcW w:w="3745" w:type="dxa"/>
            <w:shd w:val="clear" w:color="auto" w:fill="auto"/>
            <w:hideMark/>
          </w:tcPr>
          <w:p w14:paraId="508D241C" w14:textId="77777777" w:rsidR="00EC6AA4" w:rsidRPr="004B641B" w:rsidRDefault="00EC6AA4" w:rsidP="002F4DF0">
            <w:pPr>
              <w:jc w:val="both"/>
              <w:rPr>
                <w:color w:val="000000"/>
                <w:sz w:val="20"/>
                <w:szCs w:val="20"/>
              </w:rPr>
            </w:pPr>
            <w:r w:rsidRPr="004B641B">
              <w:rPr>
                <w:color w:val="000000"/>
                <w:sz w:val="20"/>
                <w:szCs w:val="20"/>
              </w:rPr>
              <w:t>Прибыль</w:t>
            </w:r>
          </w:p>
        </w:tc>
        <w:tc>
          <w:tcPr>
            <w:tcW w:w="1323" w:type="dxa"/>
            <w:shd w:val="clear" w:color="auto" w:fill="auto"/>
            <w:vAlign w:val="center"/>
          </w:tcPr>
          <w:p w14:paraId="51AF1B11" w14:textId="77777777" w:rsidR="00EC6AA4" w:rsidRPr="004B641B" w:rsidRDefault="00EC6AA4" w:rsidP="002F4DF0">
            <w:pPr>
              <w:jc w:val="center"/>
              <w:rPr>
                <w:snapToGrid w:val="0"/>
              </w:rPr>
            </w:pPr>
            <w:r w:rsidRPr="004B641B">
              <w:rPr>
                <w:snapToGrid w:val="0"/>
              </w:rPr>
              <w:t>1 017,31</w:t>
            </w:r>
          </w:p>
        </w:tc>
        <w:tc>
          <w:tcPr>
            <w:tcW w:w="1417" w:type="dxa"/>
            <w:shd w:val="clear" w:color="auto" w:fill="auto"/>
            <w:vAlign w:val="center"/>
          </w:tcPr>
          <w:p w14:paraId="45AE38C3" w14:textId="77777777" w:rsidR="00EC6AA4" w:rsidRPr="004B641B" w:rsidRDefault="00EC6AA4" w:rsidP="002F4DF0">
            <w:pPr>
              <w:jc w:val="center"/>
              <w:rPr>
                <w:snapToGrid w:val="0"/>
              </w:rPr>
            </w:pPr>
            <w:r w:rsidRPr="004B641B">
              <w:rPr>
                <w:snapToGrid w:val="0"/>
              </w:rPr>
              <w:t>13 359,33</w:t>
            </w:r>
          </w:p>
        </w:tc>
        <w:tc>
          <w:tcPr>
            <w:tcW w:w="1370" w:type="dxa"/>
            <w:shd w:val="clear" w:color="auto" w:fill="auto"/>
            <w:vAlign w:val="center"/>
          </w:tcPr>
          <w:p w14:paraId="47C465A9" w14:textId="77777777" w:rsidR="00EC6AA4" w:rsidRPr="004B641B" w:rsidRDefault="00EC6AA4" w:rsidP="002F4DF0">
            <w:pPr>
              <w:jc w:val="center"/>
              <w:rPr>
                <w:snapToGrid w:val="0"/>
              </w:rPr>
            </w:pPr>
            <w:r w:rsidRPr="004B641B">
              <w:rPr>
                <w:snapToGrid w:val="0"/>
              </w:rPr>
              <w:t>8 826,83</w:t>
            </w:r>
          </w:p>
        </w:tc>
        <w:tc>
          <w:tcPr>
            <w:tcW w:w="1276" w:type="dxa"/>
            <w:shd w:val="clear" w:color="auto" w:fill="auto"/>
            <w:vAlign w:val="center"/>
          </w:tcPr>
          <w:p w14:paraId="547CCF8C" w14:textId="77777777" w:rsidR="00EC6AA4" w:rsidRPr="004B641B" w:rsidRDefault="00EC6AA4" w:rsidP="002F4DF0">
            <w:pPr>
              <w:jc w:val="center"/>
              <w:rPr>
                <w:snapToGrid w:val="0"/>
              </w:rPr>
            </w:pPr>
            <w:r w:rsidRPr="004B641B">
              <w:rPr>
                <w:snapToGrid w:val="0"/>
              </w:rPr>
              <w:t>-4 532,5</w:t>
            </w:r>
          </w:p>
        </w:tc>
      </w:tr>
      <w:tr w:rsidR="00EC6AA4" w:rsidRPr="004B641B" w14:paraId="4F1D87FD" w14:textId="77777777" w:rsidTr="002F4DF0">
        <w:trPr>
          <w:tblHeader/>
        </w:trPr>
        <w:tc>
          <w:tcPr>
            <w:tcW w:w="640" w:type="dxa"/>
            <w:shd w:val="clear" w:color="auto" w:fill="auto"/>
            <w:hideMark/>
          </w:tcPr>
          <w:p w14:paraId="68CC4369" w14:textId="77777777" w:rsidR="00EC6AA4" w:rsidRPr="004B641B" w:rsidRDefault="00EC6AA4" w:rsidP="002F4DF0">
            <w:pPr>
              <w:jc w:val="both"/>
              <w:rPr>
                <w:color w:val="000000"/>
                <w:sz w:val="20"/>
                <w:szCs w:val="20"/>
              </w:rPr>
            </w:pPr>
            <w:r w:rsidRPr="004B641B">
              <w:rPr>
                <w:color w:val="000000"/>
                <w:sz w:val="20"/>
                <w:szCs w:val="20"/>
              </w:rPr>
              <w:t> </w:t>
            </w:r>
          </w:p>
        </w:tc>
        <w:tc>
          <w:tcPr>
            <w:tcW w:w="3745" w:type="dxa"/>
            <w:shd w:val="clear" w:color="auto" w:fill="auto"/>
            <w:hideMark/>
          </w:tcPr>
          <w:p w14:paraId="7F430B07" w14:textId="77777777" w:rsidR="00EC6AA4" w:rsidRPr="004B641B" w:rsidRDefault="00EC6AA4" w:rsidP="002F4DF0">
            <w:pPr>
              <w:rPr>
                <w:color w:val="000000"/>
                <w:sz w:val="20"/>
                <w:szCs w:val="20"/>
              </w:rPr>
            </w:pPr>
            <w:r w:rsidRPr="004B641B">
              <w:rPr>
                <w:color w:val="000000"/>
                <w:sz w:val="20"/>
                <w:szCs w:val="20"/>
              </w:rPr>
              <w:t xml:space="preserve">выплаты социального характера </w:t>
            </w:r>
          </w:p>
        </w:tc>
        <w:tc>
          <w:tcPr>
            <w:tcW w:w="1323" w:type="dxa"/>
            <w:shd w:val="clear" w:color="auto" w:fill="auto"/>
            <w:vAlign w:val="center"/>
          </w:tcPr>
          <w:p w14:paraId="4A0AFD5C" w14:textId="77777777" w:rsidR="00EC6AA4" w:rsidRPr="004B641B" w:rsidRDefault="00EC6AA4" w:rsidP="002F4DF0">
            <w:pPr>
              <w:jc w:val="center"/>
              <w:rPr>
                <w:snapToGrid w:val="0"/>
              </w:rPr>
            </w:pPr>
            <w:r w:rsidRPr="004B641B">
              <w:rPr>
                <w:snapToGrid w:val="0"/>
              </w:rPr>
              <w:t>1 017,31</w:t>
            </w:r>
          </w:p>
        </w:tc>
        <w:tc>
          <w:tcPr>
            <w:tcW w:w="1417" w:type="dxa"/>
            <w:shd w:val="clear" w:color="auto" w:fill="auto"/>
            <w:vAlign w:val="center"/>
          </w:tcPr>
          <w:p w14:paraId="22A688F7" w14:textId="77777777" w:rsidR="00EC6AA4" w:rsidRPr="004B641B" w:rsidRDefault="00EC6AA4" w:rsidP="002F4DF0">
            <w:pPr>
              <w:jc w:val="center"/>
              <w:rPr>
                <w:snapToGrid w:val="0"/>
              </w:rPr>
            </w:pPr>
            <w:r w:rsidRPr="004B641B">
              <w:rPr>
                <w:snapToGrid w:val="0"/>
              </w:rPr>
              <w:t>2 583,00</w:t>
            </w:r>
          </w:p>
        </w:tc>
        <w:tc>
          <w:tcPr>
            <w:tcW w:w="1370" w:type="dxa"/>
            <w:shd w:val="clear" w:color="auto" w:fill="auto"/>
            <w:vAlign w:val="center"/>
          </w:tcPr>
          <w:p w14:paraId="69E13DB3" w14:textId="77777777" w:rsidR="00EC6AA4" w:rsidRPr="004B641B" w:rsidRDefault="00EC6AA4" w:rsidP="002F4DF0">
            <w:pPr>
              <w:jc w:val="center"/>
              <w:rPr>
                <w:snapToGrid w:val="0"/>
              </w:rPr>
            </w:pPr>
            <w:r w:rsidRPr="004B641B">
              <w:rPr>
                <w:snapToGrid w:val="0"/>
              </w:rPr>
              <w:t>2 583,00</w:t>
            </w:r>
          </w:p>
        </w:tc>
        <w:tc>
          <w:tcPr>
            <w:tcW w:w="1276" w:type="dxa"/>
            <w:shd w:val="clear" w:color="auto" w:fill="auto"/>
            <w:vAlign w:val="center"/>
          </w:tcPr>
          <w:p w14:paraId="0108F14B" w14:textId="77777777" w:rsidR="00EC6AA4" w:rsidRPr="004B641B" w:rsidRDefault="00EC6AA4" w:rsidP="002F4DF0">
            <w:pPr>
              <w:jc w:val="center"/>
              <w:rPr>
                <w:snapToGrid w:val="0"/>
              </w:rPr>
            </w:pPr>
            <w:r w:rsidRPr="004B641B">
              <w:rPr>
                <w:snapToGrid w:val="0"/>
              </w:rPr>
              <w:t>0,00</w:t>
            </w:r>
          </w:p>
        </w:tc>
      </w:tr>
      <w:tr w:rsidR="00EC6AA4" w:rsidRPr="004B641B" w14:paraId="4D72657E" w14:textId="77777777" w:rsidTr="002F4DF0">
        <w:trPr>
          <w:tblHeader/>
        </w:trPr>
        <w:tc>
          <w:tcPr>
            <w:tcW w:w="640" w:type="dxa"/>
            <w:shd w:val="clear" w:color="auto" w:fill="auto"/>
            <w:hideMark/>
          </w:tcPr>
          <w:p w14:paraId="3AF6C22A" w14:textId="77777777" w:rsidR="00EC6AA4" w:rsidRPr="004B641B" w:rsidRDefault="00EC6AA4" w:rsidP="002F4DF0">
            <w:pPr>
              <w:jc w:val="both"/>
              <w:rPr>
                <w:color w:val="000000"/>
                <w:sz w:val="20"/>
                <w:szCs w:val="20"/>
              </w:rPr>
            </w:pPr>
            <w:r w:rsidRPr="004B641B">
              <w:rPr>
                <w:color w:val="000000"/>
                <w:sz w:val="20"/>
                <w:szCs w:val="20"/>
              </w:rPr>
              <w:t> </w:t>
            </w:r>
          </w:p>
        </w:tc>
        <w:tc>
          <w:tcPr>
            <w:tcW w:w="3745" w:type="dxa"/>
            <w:shd w:val="clear" w:color="auto" w:fill="auto"/>
            <w:hideMark/>
          </w:tcPr>
          <w:p w14:paraId="27838E9D" w14:textId="77777777" w:rsidR="00EC6AA4" w:rsidRPr="004B641B" w:rsidRDefault="00EC6AA4" w:rsidP="002F4DF0">
            <w:pPr>
              <w:rPr>
                <w:color w:val="000000"/>
                <w:sz w:val="20"/>
                <w:szCs w:val="20"/>
              </w:rPr>
            </w:pPr>
            <w:r w:rsidRPr="004B641B">
              <w:rPr>
                <w:color w:val="000000"/>
                <w:sz w:val="20"/>
                <w:szCs w:val="20"/>
              </w:rPr>
              <w:t>расходы, связанные с созданием нормативных запасов топлива, включая, расходы по обслуживанию заемных средств привлекаемых на эти цели</w:t>
            </w:r>
          </w:p>
        </w:tc>
        <w:tc>
          <w:tcPr>
            <w:tcW w:w="1323" w:type="dxa"/>
            <w:shd w:val="clear" w:color="auto" w:fill="auto"/>
            <w:vAlign w:val="center"/>
            <w:hideMark/>
          </w:tcPr>
          <w:p w14:paraId="7D02F034" w14:textId="77777777" w:rsidR="00EC6AA4" w:rsidRPr="004B641B" w:rsidRDefault="00EC6AA4" w:rsidP="002F4DF0">
            <w:pPr>
              <w:jc w:val="center"/>
              <w:rPr>
                <w:color w:val="000000"/>
              </w:rPr>
            </w:pPr>
            <w:r w:rsidRPr="004B641B">
              <w:rPr>
                <w:color w:val="000000"/>
              </w:rPr>
              <w:t>-</w:t>
            </w:r>
          </w:p>
        </w:tc>
        <w:tc>
          <w:tcPr>
            <w:tcW w:w="1417" w:type="dxa"/>
            <w:shd w:val="clear" w:color="auto" w:fill="auto"/>
            <w:vAlign w:val="center"/>
            <w:hideMark/>
          </w:tcPr>
          <w:p w14:paraId="74C5EC8E" w14:textId="77777777" w:rsidR="00EC6AA4" w:rsidRPr="004B641B" w:rsidRDefault="00EC6AA4" w:rsidP="002F4DF0">
            <w:pPr>
              <w:jc w:val="center"/>
              <w:rPr>
                <w:color w:val="000000"/>
              </w:rPr>
            </w:pPr>
            <w:r w:rsidRPr="004B641B">
              <w:rPr>
                <w:color w:val="000000"/>
              </w:rPr>
              <w:t>-</w:t>
            </w:r>
          </w:p>
        </w:tc>
        <w:tc>
          <w:tcPr>
            <w:tcW w:w="1370" w:type="dxa"/>
            <w:shd w:val="clear" w:color="auto" w:fill="auto"/>
            <w:vAlign w:val="center"/>
            <w:hideMark/>
          </w:tcPr>
          <w:p w14:paraId="6810F28D" w14:textId="77777777" w:rsidR="00EC6AA4" w:rsidRPr="004B641B" w:rsidRDefault="00EC6AA4" w:rsidP="002F4DF0">
            <w:pPr>
              <w:jc w:val="center"/>
              <w:rPr>
                <w:color w:val="000000"/>
              </w:rPr>
            </w:pPr>
            <w:r w:rsidRPr="004B641B">
              <w:rPr>
                <w:color w:val="000000"/>
              </w:rPr>
              <w:t>-</w:t>
            </w:r>
          </w:p>
        </w:tc>
        <w:tc>
          <w:tcPr>
            <w:tcW w:w="1276" w:type="dxa"/>
            <w:shd w:val="clear" w:color="auto" w:fill="auto"/>
            <w:vAlign w:val="center"/>
          </w:tcPr>
          <w:p w14:paraId="6D360BDF" w14:textId="77777777" w:rsidR="00EC6AA4" w:rsidRPr="004B641B" w:rsidRDefault="00EC6AA4" w:rsidP="002F4DF0">
            <w:pPr>
              <w:jc w:val="center"/>
              <w:rPr>
                <w:color w:val="000000"/>
              </w:rPr>
            </w:pPr>
            <w:r w:rsidRPr="004B641B">
              <w:rPr>
                <w:color w:val="000000"/>
              </w:rPr>
              <w:t>-</w:t>
            </w:r>
          </w:p>
        </w:tc>
      </w:tr>
      <w:tr w:rsidR="00EC6AA4" w:rsidRPr="004B641B" w14:paraId="74BE4EE9" w14:textId="77777777" w:rsidTr="002F4DF0">
        <w:trPr>
          <w:tblHeader/>
        </w:trPr>
        <w:tc>
          <w:tcPr>
            <w:tcW w:w="640" w:type="dxa"/>
            <w:shd w:val="clear" w:color="auto" w:fill="auto"/>
            <w:hideMark/>
          </w:tcPr>
          <w:p w14:paraId="38AC79CD" w14:textId="77777777" w:rsidR="00EC6AA4" w:rsidRPr="004B641B" w:rsidRDefault="00EC6AA4" w:rsidP="002F4DF0">
            <w:pPr>
              <w:jc w:val="both"/>
              <w:rPr>
                <w:color w:val="000000"/>
                <w:sz w:val="20"/>
                <w:szCs w:val="20"/>
              </w:rPr>
            </w:pPr>
            <w:r w:rsidRPr="004B641B">
              <w:rPr>
                <w:color w:val="000000"/>
                <w:sz w:val="20"/>
                <w:szCs w:val="20"/>
              </w:rPr>
              <w:t> </w:t>
            </w:r>
          </w:p>
        </w:tc>
        <w:tc>
          <w:tcPr>
            <w:tcW w:w="3745" w:type="dxa"/>
            <w:shd w:val="clear" w:color="auto" w:fill="auto"/>
            <w:hideMark/>
          </w:tcPr>
          <w:p w14:paraId="4BC97DF2" w14:textId="77777777" w:rsidR="00EC6AA4" w:rsidRPr="004B641B" w:rsidRDefault="00EC6AA4" w:rsidP="002F4DF0">
            <w:pPr>
              <w:jc w:val="both"/>
              <w:rPr>
                <w:color w:val="000000"/>
                <w:sz w:val="20"/>
                <w:szCs w:val="20"/>
              </w:rPr>
            </w:pPr>
            <w:r w:rsidRPr="004B641B">
              <w:rPr>
                <w:color w:val="000000"/>
                <w:sz w:val="20"/>
                <w:szCs w:val="20"/>
              </w:rPr>
              <w:t>прочие расходы по прибыли</w:t>
            </w:r>
          </w:p>
        </w:tc>
        <w:tc>
          <w:tcPr>
            <w:tcW w:w="1323" w:type="dxa"/>
            <w:shd w:val="clear" w:color="auto" w:fill="auto"/>
            <w:vAlign w:val="center"/>
            <w:hideMark/>
          </w:tcPr>
          <w:p w14:paraId="0BF189E7" w14:textId="77777777" w:rsidR="00EC6AA4" w:rsidRPr="004B641B" w:rsidRDefault="00EC6AA4" w:rsidP="002F4DF0">
            <w:pPr>
              <w:jc w:val="center"/>
              <w:rPr>
                <w:color w:val="000000"/>
              </w:rPr>
            </w:pPr>
            <w:r w:rsidRPr="004B641B">
              <w:rPr>
                <w:color w:val="000000"/>
              </w:rPr>
              <w:t xml:space="preserve">-  </w:t>
            </w:r>
          </w:p>
        </w:tc>
        <w:tc>
          <w:tcPr>
            <w:tcW w:w="1417" w:type="dxa"/>
            <w:shd w:val="clear" w:color="auto" w:fill="auto"/>
            <w:vAlign w:val="center"/>
          </w:tcPr>
          <w:p w14:paraId="4C44265A" w14:textId="77777777" w:rsidR="00EC6AA4" w:rsidRPr="004B641B" w:rsidRDefault="00EC6AA4" w:rsidP="002F4DF0">
            <w:pPr>
              <w:jc w:val="center"/>
              <w:rPr>
                <w:color w:val="000000"/>
              </w:rPr>
            </w:pPr>
            <w:r w:rsidRPr="004B641B">
              <w:rPr>
                <w:color w:val="000000"/>
              </w:rPr>
              <w:t>-</w:t>
            </w:r>
          </w:p>
        </w:tc>
        <w:tc>
          <w:tcPr>
            <w:tcW w:w="1370" w:type="dxa"/>
            <w:shd w:val="clear" w:color="auto" w:fill="auto"/>
            <w:vAlign w:val="center"/>
          </w:tcPr>
          <w:p w14:paraId="6D8036D0" w14:textId="77777777" w:rsidR="00EC6AA4" w:rsidRPr="004B641B" w:rsidRDefault="00EC6AA4" w:rsidP="002F4DF0">
            <w:pPr>
              <w:jc w:val="center"/>
              <w:rPr>
                <w:color w:val="000000"/>
              </w:rPr>
            </w:pPr>
            <w:r w:rsidRPr="004B641B">
              <w:rPr>
                <w:color w:val="000000"/>
              </w:rPr>
              <w:t>-</w:t>
            </w:r>
          </w:p>
        </w:tc>
        <w:tc>
          <w:tcPr>
            <w:tcW w:w="1276" w:type="dxa"/>
            <w:shd w:val="clear" w:color="auto" w:fill="auto"/>
            <w:vAlign w:val="center"/>
          </w:tcPr>
          <w:p w14:paraId="6AC3CDE2" w14:textId="77777777" w:rsidR="00EC6AA4" w:rsidRPr="004B641B" w:rsidRDefault="00EC6AA4" w:rsidP="002F4DF0">
            <w:pPr>
              <w:jc w:val="center"/>
              <w:rPr>
                <w:color w:val="000000"/>
              </w:rPr>
            </w:pPr>
            <w:r w:rsidRPr="004B641B">
              <w:rPr>
                <w:color w:val="000000"/>
              </w:rPr>
              <w:t>-</w:t>
            </w:r>
          </w:p>
        </w:tc>
      </w:tr>
      <w:tr w:rsidR="00EC6AA4" w:rsidRPr="004B641B" w14:paraId="7E4E5186" w14:textId="77777777" w:rsidTr="002F4DF0">
        <w:trPr>
          <w:tblHeader/>
        </w:trPr>
        <w:tc>
          <w:tcPr>
            <w:tcW w:w="640" w:type="dxa"/>
            <w:shd w:val="clear" w:color="auto" w:fill="auto"/>
            <w:hideMark/>
          </w:tcPr>
          <w:p w14:paraId="43E62B7E" w14:textId="77777777" w:rsidR="00EC6AA4" w:rsidRPr="004B641B" w:rsidRDefault="00EC6AA4" w:rsidP="002F4DF0">
            <w:pPr>
              <w:jc w:val="both"/>
              <w:rPr>
                <w:color w:val="000000"/>
                <w:sz w:val="20"/>
                <w:szCs w:val="20"/>
              </w:rPr>
            </w:pPr>
            <w:r w:rsidRPr="004B641B">
              <w:rPr>
                <w:color w:val="000000"/>
                <w:sz w:val="20"/>
                <w:szCs w:val="20"/>
              </w:rPr>
              <w:t> </w:t>
            </w:r>
          </w:p>
        </w:tc>
        <w:tc>
          <w:tcPr>
            <w:tcW w:w="3745" w:type="dxa"/>
            <w:shd w:val="clear" w:color="auto" w:fill="auto"/>
            <w:hideMark/>
          </w:tcPr>
          <w:p w14:paraId="701F5B82" w14:textId="77777777" w:rsidR="00EC6AA4" w:rsidRPr="004B641B" w:rsidRDefault="00EC6AA4" w:rsidP="002F4DF0">
            <w:pPr>
              <w:jc w:val="both"/>
              <w:rPr>
                <w:color w:val="000000"/>
                <w:sz w:val="20"/>
                <w:szCs w:val="20"/>
              </w:rPr>
            </w:pPr>
            <w:r w:rsidRPr="004B641B">
              <w:rPr>
                <w:color w:val="000000"/>
                <w:sz w:val="20"/>
                <w:szCs w:val="20"/>
              </w:rPr>
              <w:t>инвестиционная программа</w:t>
            </w:r>
          </w:p>
        </w:tc>
        <w:tc>
          <w:tcPr>
            <w:tcW w:w="1323" w:type="dxa"/>
            <w:shd w:val="clear" w:color="auto" w:fill="auto"/>
            <w:vAlign w:val="center"/>
            <w:hideMark/>
          </w:tcPr>
          <w:p w14:paraId="7E068927" w14:textId="77777777" w:rsidR="00EC6AA4" w:rsidRPr="004B641B" w:rsidRDefault="00EC6AA4" w:rsidP="002F4DF0">
            <w:pPr>
              <w:jc w:val="center"/>
              <w:rPr>
                <w:snapToGrid w:val="0"/>
              </w:rPr>
            </w:pPr>
            <w:r w:rsidRPr="004B641B">
              <w:rPr>
                <w:snapToGrid w:val="0"/>
              </w:rPr>
              <w:t>0,00</w:t>
            </w:r>
          </w:p>
        </w:tc>
        <w:tc>
          <w:tcPr>
            <w:tcW w:w="1417" w:type="dxa"/>
            <w:shd w:val="clear" w:color="auto" w:fill="auto"/>
            <w:vAlign w:val="center"/>
            <w:hideMark/>
          </w:tcPr>
          <w:p w14:paraId="5BC891FB" w14:textId="77777777" w:rsidR="00EC6AA4" w:rsidRPr="004B641B" w:rsidRDefault="00EC6AA4" w:rsidP="002F4DF0">
            <w:pPr>
              <w:jc w:val="center"/>
              <w:rPr>
                <w:snapToGrid w:val="0"/>
              </w:rPr>
            </w:pPr>
            <w:r w:rsidRPr="004B641B">
              <w:rPr>
                <w:snapToGrid w:val="0"/>
              </w:rPr>
              <w:t>7 118,4</w:t>
            </w:r>
          </w:p>
        </w:tc>
        <w:tc>
          <w:tcPr>
            <w:tcW w:w="1370" w:type="dxa"/>
            <w:shd w:val="clear" w:color="auto" w:fill="auto"/>
            <w:vAlign w:val="center"/>
            <w:hideMark/>
          </w:tcPr>
          <w:p w14:paraId="38952AEB" w14:textId="77777777" w:rsidR="00EC6AA4" w:rsidRPr="004B641B" w:rsidRDefault="00EC6AA4" w:rsidP="002F4DF0">
            <w:pPr>
              <w:jc w:val="center"/>
              <w:rPr>
                <w:snapToGrid w:val="0"/>
              </w:rPr>
            </w:pPr>
            <w:r w:rsidRPr="004B641B">
              <w:rPr>
                <w:snapToGrid w:val="0"/>
              </w:rPr>
              <w:t>6 243,83</w:t>
            </w:r>
          </w:p>
        </w:tc>
        <w:tc>
          <w:tcPr>
            <w:tcW w:w="1276" w:type="dxa"/>
            <w:shd w:val="clear" w:color="auto" w:fill="auto"/>
            <w:vAlign w:val="center"/>
          </w:tcPr>
          <w:p w14:paraId="4D9C3FF4" w14:textId="77777777" w:rsidR="00EC6AA4" w:rsidRPr="004B641B" w:rsidRDefault="00EC6AA4" w:rsidP="002F4DF0">
            <w:pPr>
              <w:jc w:val="center"/>
              <w:rPr>
                <w:snapToGrid w:val="0"/>
              </w:rPr>
            </w:pPr>
            <w:r w:rsidRPr="004B641B">
              <w:rPr>
                <w:snapToGrid w:val="0"/>
              </w:rPr>
              <w:t>-874,57</w:t>
            </w:r>
          </w:p>
        </w:tc>
      </w:tr>
      <w:tr w:rsidR="00EC6AA4" w:rsidRPr="004B641B" w14:paraId="2613F76C" w14:textId="77777777" w:rsidTr="002F4DF0">
        <w:trPr>
          <w:tblHeader/>
        </w:trPr>
        <w:tc>
          <w:tcPr>
            <w:tcW w:w="640" w:type="dxa"/>
            <w:shd w:val="clear" w:color="auto" w:fill="auto"/>
            <w:hideMark/>
          </w:tcPr>
          <w:p w14:paraId="1D9A7260" w14:textId="77777777" w:rsidR="00EC6AA4" w:rsidRPr="004B641B" w:rsidRDefault="00EC6AA4" w:rsidP="002F4DF0">
            <w:pPr>
              <w:jc w:val="both"/>
              <w:rPr>
                <w:color w:val="000000"/>
                <w:sz w:val="20"/>
                <w:szCs w:val="20"/>
              </w:rPr>
            </w:pPr>
            <w:r w:rsidRPr="004B641B">
              <w:rPr>
                <w:color w:val="000000"/>
                <w:sz w:val="20"/>
                <w:szCs w:val="20"/>
              </w:rPr>
              <w:t>5.</w:t>
            </w:r>
          </w:p>
        </w:tc>
        <w:tc>
          <w:tcPr>
            <w:tcW w:w="3745" w:type="dxa"/>
            <w:shd w:val="clear" w:color="auto" w:fill="auto"/>
            <w:hideMark/>
          </w:tcPr>
          <w:p w14:paraId="4922878B" w14:textId="77777777" w:rsidR="00EC6AA4" w:rsidRPr="004B641B" w:rsidRDefault="00EC6AA4" w:rsidP="002F4DF0">
            <w:pPr>
              <w:rPr>
                <w:color w:val="000000"/>
                <w:sz w:val="20"/>
                <w:szCs w:val="20"/>
              </w:rPr>
            </w:pPr>
            <w:r w:rsidRPr="004B641B">
              <w:rPr>
                <w:color w:val="000000"/>
                <w:sz w:val="20"/>
                <w:szCs w:val="20"/>
              </w:rPr>
              <w:t>Расчетная предпринимательская прибыль</w:t>
            </w:r>
          </w:p>
        </w:tc>
        <w:tc>
          <w:tcPr>
            <w:tcW w:w="1323" w:type="dxa"/>
            <w:shd w:val="clear" w:color="auto" w:fill="auto"/>
            <w:vAlign w:val="center"/>
          </w:tcPr>
          <w:p w14:paraId="4CB6C1F4" w14:textId="77777777" w:rsidR="00EC6AA4" w:rsidRPr="004B641B" w:rsidRDefault="00EC6AA4" w:rsidP="002F4DF0">
            <w:pPr>
              <w:jc w:val="center"/>
              <w:rPr>
                <w:snapToGrid w:val="0"/>
              </w:rPr>
            </w:pPr>
            <w:r w:rsidRPr="004B641B">
              <w:rPr>
                <w:snapToGrid w:val="0"/>
              </w:rPr>
              <w:t>5 624,84</w:t>
            </w:r>
          </w:p>
        </w:tc>
        <w:tc>
          <w:tcPr>
            <w:tcW w:w="1417" w:type="dxa"/>
            <w:shd w:val="clear" w:color="auto" w:fill="auto"/>
            <w:vAlign w:val="center"/>
          </w:tcPr>
          <w:p w14:paraId="1A3B7B0B" w14:textId="77777777" w:rsidR="00EC6AA4" w:rsidRPr="004B641B" w:rsidRDefault="00EC6AA4" w:rsidP="002F4DF0">
            <w:pPr>
              <w:jc w:val="center"/>
              <w:rPr>
                <w:snapToGrid w:val="0"/>
              </w:rPr>
            </w:pPr>
            <w:r w:rsidRPr="004B641B">
              <w:rPr>
                <w:snapToGrid w:val="0"/>
              </w:rPr>
              <w:t>7 176,71</w:t>
            </w:r>
          </w:p>
        </w:tc>
        <w:tc>
          <w:tcPr>
            <w:tcW w:w="1370" w:type="dxa"/>
            <w:shd w:val="clear" w:color="auto" w:fill="auto"/>
            <w:vAlign w:val="center"/>
          </w:tcPr>
          <w:p w14:paraId="76EC20D2" w14:textId="77777777" w:rsidR="00EC6AA4" w:rsidRPr="004B641B" w:rsidRDefault="00EC6AA4" w:rsidP="002F4DF0">
            <w:pPr>
              <w:jc w:val="center"/>
              <w:rPr>
                <w:snapToGrid w:val="0"/>
              </w:rPr>
            </w:pPr>
            <w:r w:rsidRPr="004B641B">
              <w:rPr>
                <w:snapToGrid w:val="0"/>
              </w:rPr>
              <w:t>6 163,68</w:t>
            </w:r>
          </w:p>
        </w:tc>
        <w:tc>
          <w:tcPr>
            <w:tcW w:w="1276" w:type="dxa"/>
            <w:shd w:val="clear" w:color="auto" w:fill="auto"/>
            <w:vAlign w:val="center"/>
          </w:tcPr>
          <w:p w14:paraId="5BB41199" w14:textId="77777777" w:rsidR="00EC6AA4" w:rsidRPr="004B641B" w:rsidRDefault="00EC6AA4" w:rsidP="002F4DF0">
            <w:pPr>
              <w:jc w:val="center"/>
              <w:rPr>
                <w:snapToGrid w:val="0"/>
              </w:rPr>
            </w:pPr>
            <w:r w:rsidRPr="004B641B">
              <w:rPr>
                <w:snapToGrid w:val="0"/>
              </w:rPr>
              <w:t>-1 013,03</w:t>
            </w:r>
          </w:p>
        </w:tc>
      </w:tr>
      <w:tr w:rsidR="00EC6AA4" w:rsidRPr="004B641B" w14:paraId="5E739330" w14:textId="77777777" w:rsidTr="002F4DF0">
        <w:trPr>
          <w:tblHeader/>
        </w:trPr>
        <w:tc>
          <w:tcPr>
            <w:tcW w:w="640" w:type="dxa"/>
            <w:shd w:val="clear" w:color="auto" w:fill="auto"/>
            <w:hideMark/>
          </w:tcPr>
          <w:p w14:paraId="67079FBB" w14:textId="77777777" w:rsidR="00EC6AA4" w:rsidRPr="004B641B" w:rsidRDefault="00EC6AA4" w:rsidP="002F4DF0">
            <w:pPr>
              <w:jc w:val="both"/>
              <w:rPr>
                <w:color w:val="000000"/>
                <w:sz w:val="20"/>
                <w:szCs w:val="20"/>
              </w:rPr>
            </w:pPr>
            <w:r w:rsidRPr="004B641B">
              <w:rPr>
                <w:color w:val="000000"/>
                <w:sz w:val="20"/>
                <w:szCs w:val="20"/>
              </w:rPr>
              <w:t>6.</w:t>
            </w:r>
          </w:p>
        </w:tc>
        <w:tc>
          <w:tcPr>
            <w:tcW w:w="3745" w:type="dxa"/>
            <w:shd w:val="clear" w:color="auto" w:fill="auto"/>
            <w:hideMark/>
          </w:tcPr>
          <w:p w14:paraId="2A87BD4D" w14:textId="77777777" w:rsidR="00EC6AA4" w:rsidRPr="004B641B" w:rsidRDefault="00EC6AA4" w:rsidP="002F4DF0">
            <w:pPr>
              <w:rPr>
                <w:color w:val="000000"/>
                <w:sz w:val="20"/>
                <w:szCs w:val="20"/>
              </w:rPr>
            </w:pPr>
            <w:r w:rsidRPr="004B641B">
              <w:rPr>
                <w:color w:val="000000"/>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323" w:type="dxa"/>
            <w:shd w:val="clear" w:color="auto" w:fill="auto"/>
            <w:vAlign w:val="center"/>
            <w:hideMark/>
          </w:tcPr>
          <w:p w14:paraId="3475E9D2" w14:textId="77777777" w:rsidR="00EC6AA4" w:rsidRPr="004B641B" w:rsidRDefault="00EC6AA4" w:rsidP="002F4DF0">
            <w:pPr>
              <w:jc w:val="center"/>
              <w:rPr>
                <w:snapToGrid w:val="0"/>
              </w:rPr>
            </w:pPr>
            <w:r w:rsidRPr="004B641B">
              <w:rPr>
                <w:snapToGrid w:val="0"/>
              </w:rPr>
              <w:t>-</w:t>
            </w:r>
          </w:p>
        </w:tc>
        <w:tc>
          <w:tcPr>
            <w:tcW w:w="1417" w:type="dxa"/>
            <w:shd w:val="clear" w:color="auto" w:fill="auto"/>
            <w:vAlign w:val="center"/>
          </w:tcPr>
          <w:p w14:paraId="2A97F5A2" w14:textId="77777777" w:rsidR="00EC6AA4" w:rsidRPr="004B641B" w:rsidRDefault="00EC6AA4" w:rsidP="002F4DF0">
            <w:pPr>
              <w:jc w:val="center"/>
              <w:rPr>
                <w:snapToGrid w:val="0"/>
              </w:rPr>
            </w:pPr>
            <w:r w:rsidRPr="004B641B">
              <w:rPr>
                <w:snapToGrid w:val="0"/>
              </w:rPr>
              <w:t>-</w:t>
            </w:r>
          </w:p>
        </w:tc>
        <w:tc>
          <w:tcPr>
            <w:tcW w:w="1370" w:type="dxa"/>
            <w:shd w:val="clear" w:color="auto" w:fill="auto"/>
            <w:vAlign w:val="center"/>
          </w:tcPr>
          <w:p w14:paraId="22B70140" w14:textId="77777777" w:rsidR="00EC6AA4" w:rsidRPr="004B641B" w:rsidRDefault="00EC6AA4" w:rsidP="002F4DF0">
            <w:pPr>
              <w:jc w:val="center"/>
              <w:rPr>
                <w:snapToGrid w:val="0"/>
              </w:rPr>
            </w:pPr>
            <w:r w:rsidRPr="004B641B">
              <w:rPr>
                <w:snapToGrid w:val="0"/>
              </w:rPr>
              <w:t>-</w:t>
            </w:r>
          </w:p>
        </w:tc>
        <w:tc>
          <w:tcPr>
            <w:tcW w:w="1276" w:type="dxa"/>
            <w:shd w:val="clear" w:color="auto" w:fill="auto"/>
            <w:vAlign w:val="center"/>
          </w:tcPr>
          <w:p w14:paraId="61B7ACF8" w14:textId="77777777" w:rsidR="00EC6AA4" w:rsidRPr="004B641B" w:rsidRDefault="00EC6AA4" w:rsidP="002F4DF0">
            <w:pPr>
              <w:jc w:val="center"/>
              <w:rPr>
                <w:snapToGrid w:val="0"/>
              </w:rPr>
            </w:pPr>
            <w:r w:rsidRPr="004B641B">
              <w:rPr>
                <w:snapToGrid w:val="0"/>
              </w:rPr>
              <w:t>-</w:t>
            </w:r>
          </w:p>
        </w:tc>
      </w:tr>
      <w:tr w:rsidR="00EC6AA4" w:rsidRPr="004B641B" w14:paraId="57210666" w14:textId="77777777" w:rsidTr="002F4DF0">
        <w:trPr>
          <w:tblHeader/>
        </w:trPr>
        <w:tc>
          <w:tcPr>
            <w:tcW w:w="640" w:type="dxa"/>
            <w:shd w:val="clear" w:color="auto" w:fill="auto"/>
            <w:hideMark/>
          </w:tcPr>
          <w:p w14:paraId="12E28443" w14:textId="77777777" w:rsidR="00EC6AA4" w:rsidRPr="004B641B" w:rsidRDefault="00EC6AA4" w:rsidP="002F4DF0">
            <w:pPr>
              <w:jc w:val="both"/>
              <w:rPr>
                <w:color w:val="000000"/>
                <w:sz w:val="20"/>
                <w:szCs w:val="20"/>
              </w:rPr>
            </w:pPr>
            <w:r w:rsidRPr="004B641B">
              <w:rPr>
                <w:color w:val="000000"/>
                <w:sz w:val="20"/>
                <w:szCs w:val="20"/>
              </w:rPr>
              <w:t>7.</w:t>
            </w:r>
          </w:p>
        </w:tc>
        <w:tc>
          <w:tcPr>
            <w:tcW w:w="3745" w:type="dxa"/>
            <w:shd w:val="clear" w:color="auto" w:fill="auto"/>
            <w:hideMark/>
          </w:tcPr>
          <w:p w14:paraId="16F8C06E" w14:textId="77777777" w:rsidR="00EC6AA4" w:rsidRPr="004B641B" w:rsidRDefault="00EC6AA4" w:rsidP="002F4DF0">
            <w:pPr>
              <w:rPr>
                <w:color w:val="000000"/>
                <w:sz w:val="20"/>
                <w:szCs w:val="20"/>
              </w:rPr>
            </w:pPr>
            <w:r w:rsidRPr="004B641B">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23" w:type="dxa"/>
            <w:shd w:val="clear" w:color="auto" w:fill="auto"/>
            <w:vAlign w:val="center"/>
          </w:tcPr>
          <w:p w14:paraId="5FFAF761" w14:textId="77777777" w:rsidR="00EC6AA4" w:rsidRPr="004B641B" w:rsidRDefault="00EC6AA4" w:rsidP="002F4DF0">
            <w:pPr>
              <w:jc w:val="center"/>
              <w:rPr>
                <w:snapToGrid w:val="0"/>
              </w:rPr>
            </w:pPr>
            <w:r w:rsidRPr="004B641B">
              <w:rPr>
                <w:snapToGrid w:val="0"/>
              </w:rPr>
              <w:t>-5 143,69</w:t>
            </w:r>
          </w:p>
        </w:tc>
        <w:tc>
          <w:tcPr>
            <w:tcW w:w="1417" w:type="dxa"/>
            <w:shd w:val="clear" w:color="auto" w:fill="auto"/>
            <w:vAlign w:val="center"/>
          </w:tcPr>
          <w:p w14:paraId="39F11FA7" w14:textId="77777777" w:rsidR="00EC6AA4" w:rsidRPr="004B641B" w:rsidRDefault="00EC6AA4" w:rsidP="002F4DF0">
            <w:pPr>
              <w:jc w:val="center"/>
              <w:rPr>
                <w:snapToGrid w:val="0"/>
              </w:rPr>
            </w:pPr>
            <w:r w:rsidRPr="004B641B">
              <w:rPr>
                <w:snapToGrid w:val="0"/>
              </w:rPr>
              <w:t>-</w:t>
            </w:r>
          </w:p>
        </w:tc>
        <w:tc>
          <w:tcPr>
            <w:tcW w:w="1370" w:type="dxa"/>
            <w:shd w:val="clear" w:color="auto" w:fill="auto"/>
            <w:vAlign w:val="center"/>
          </w:tcPr>
          <w:p w14:paraId="72581438" w14:textId="77777777" w:rsidR="00EC6AA4" w:rsidRPr="004B641B" w:rsidRDefault="00EC6AA4" w:rsidP="002F4DF0">
            <w:pPr>
              <w:jc w:val="center"/>
              <w:rPr>
                <w:snapToGrid w:val="0"/>
              </w:rPr>
            </w:pPr>
            <w:r w:rsidRPr="004B641B">
              <w:rPr>
                <w:snapToGrid w:val="0"/>
              </w:rPr>
              <w:t>-12 049,63</w:t>
            </w:r>
          </w:p>
        </w:tc>
        <w:tc>
          <w:tcPr>
            <w:tcW w:w="1276" w:type="dxa"/>
            <w:shd w:val="clear" w:color="auto" w:fill="auto"/>
            <w:vAlign w:val="center"/>
          </w:tcPr>
          <w:p w14:paraId="380C9E48" w14:textId="77777777" w:rsidR="00EC6AA4" w:rsidRPr="004B641B" w:rsidRDefault="00EC6AA4" w:rsidP="002F4DF0">
            <w:pPr>
              <w:jc w:val="center"/>
              <w:rPr>
                <w:snapToGrid w:val="0"/>
              </w:rPr>
            </w:pPr>
            <w:r w:rsidRPr="004B641B">
              <w:rPr>
                <w:snapToGrid w:val="0"/>
              </w:rPr>
              <w:t>-12 049,63</w:t>
            </w:r>
          </w:p>
        </w:tc>
      </w:tr>
      <w:tr w:rsidR="00EC6AA4" w:rsidRPr="004B641B" w14:paraId="63948DC6" w14:textId="77777777" w:rsidTr="002F4DF0">
        <w:trPr>
          <w:tblHeader/>
        </w:trPr>
        <w:tc>
          <w:tcPr>
            <w:tcW w:w="640" w:type="dxa"/>
            <w:shd w:val="clear" w:color="auto" w:fill="auto"/>
            <w:hideMark/>
          </w:tcPr>
          <w:p w14:paraId="28FF5385" w14:textId="77777777" w:rsidR="00EC6AA4" w:rsidRPr="004B641B" w:rsidRDefault="00EC6AA4" w:rsidP="002F4DF0">
            <w:pPr>
              <w:jc w:val="both"/>
              <w:rPr>
                <w:color w:val="000000"/>
                <w:sz w:val="20"/>
                <w:szCs w:val="20"/>
              </w:rPr>
            </w:pPr>
            <w:r w:rsidRPr="004B641B">
              <w:rPr>
                <w:color w:val="000000"/>
                <w:sz w:val="20"/>
                <w:szCs w:val="20"/>
              </w:rPr>
              <w:t>8.</w:t>
            </w:r>
          </w:p>
        </w:tc>
        <w:tc>
          <w:tcPr>
            <w:tcW w:w="3745" w:type="dxa"/>
            <w:shd w:val="clear" w:color="auto" w:fill="auto"/>
            <w:hideMark/>
          </w:tcPr>
          <w:p w14:paraId="6633CE56" w14:textId="77777777" w:rsidR="00EC6AA4" w:rsidRPr="004B641B" w:rsidRDefault="00EC6AA4" w:rsidP="002F4DF0">
            <w:pPr>
              <w:rPr>
                <w:color w:val="000000"/>
                <w:sz w:val="20"/>
                <w:szCs w:val="20"/>
              </w:rPr>
            </w:pPr>
            <w:r w:rsidRPr="004B641B">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323" w:type="dxa"/>
            <w:shd w:val="clear" w:color="auto" w:fill="auto"/>
            <w:vAlign w:val="center"/>
            <w:hideMark/>
          </w:tcPr>
          <w:p w14:paraId="6C7F9BD8" w14:textId="77777777" w:rsidR="00EC6AA4" w:rsidRPr="004B641B" w:rsidRDefault="00EC6AA4" w:rsidP="002F4DF0">
            <w:pPr>
              <w:jc w:val="center"/>
              <w:rPr>
                <w:color w:val="000000"/>
              </w:rPr>
            </w:pPr>
            <w:r w:rsidRPr="004B641B">
              <w:rPr>
                <w:color w:val="000000"/>
              </w:rPr>
              <w:t>-</w:t>
            </w:r>
          </w:p>
        </w:tc>
        <w:tc>
          <w:tcPr>
            <w:tcW w:w="1417" w:type="dxa"/>
            <w:shd w:val="clear" w:color="auto" w:fill="auto"/>
            <w:vAlign w:val="center"/>
            <w:hideMark/>
          </w:tcPr>
          <w:p w14:paraId="768AAF2B" w14:textId="77777777" w:rsidR="00EC6AA4" w:rsidRPr="004B641B" w:rsidRDefault="00EC6AA4" w:rsidP="002F4DF0">
            <w:pPr>
              <w:jc w:val="center"/>
              <w:rPr>
                <w:color w:val="000000"/>
              </w:rPr>
            </w:pPr>
            <w:r w:rsidRPr="004B641B">
              <w:rPr>
                <w:color w:val="000000"/>
              </w:rPr>
              <w:t>-</w:t>
            </w:r>
          </w:p>
        </w:tc>
        <w:tc>
          <w:tcPr>
            <w:tcW w:w="1370" w:type="dxa"/>
            <w:shd w:val="clear" w:color="auto" w:fill="auto"/>
            <w:vAlign w:val="center"/>
            <w:hideMark/>
          </w:tcPr>
          <w:p w14:paraId="416EEEA5" w14:textId="77777777" w:rsidR="00EC6AA4" w:rsidRPr="004B641B" w:rsidRDefault="00EC6AA4" w:rsidP="002F4DF0">
            <w:pPr>
              <w:jc w:val="center"/>
              <w:rPr>
                <w:color w:val="000000"/>
              </w:rPr>
            </w:pPr>
            <w:r w:rsidRPr="004B641B">
              <w:rPr>
                <w:color w:val="000000"/>
              </w:rPr>
              <w:t>-</w:t>
            </w:r>
          </w:p>
        </w:tc>
        <w:tc>
          <w:tcPr>
            <w:tcW w:w="1276" w:type="dxa"/>
            <w:shd w:val="clear" w:color="auto" w:fill="auto"/>
            <w:vAlign w:val="center"/>
            <w:hideMark/>
          </w:tcPr>
          <w:p w14:paraId="57C60AAE" w14:textId="77777777" w:rsidR="00EC6AA4" w:rsidRPr="004B641B" w:rsidRDefault="00EC6AA4" w:rsidP="002F4DF0">
            <w:pPr>
              <w:jc w:val="center"/>
              <w:rPr>
                <w:color w:val="000000"/>
              </w:rPr>
            </w:pPr>
            <w:r w:rsidRPr="004B641B">
              <w:rPr>
                <w:color w:val="000000"/>
              </w:rPr>
              <w:t>-</w:t>
            </w:r>
          </w:p>
        </w:tc>
      </w:tr>
      <w:tr w:rsidR="00EC6AA4" w:rsidRPr="004B641B" w14:paraId="7CBA70C7" w14:textId="77777777" w:rsidTr="002F4DF0">
        <w:trPr>
          <w:tblHeader/>
        </w:trPr>
        <w:tc>
          <w:tcPr>
            <w:tcW w:w="640" w:type="dxa"/>
            <w:shd w:val="clear" w:color="auto" w:fill="auto"/>
            <w:hideMark/>
          </w:tcPr>
          <w:p w14:paraId="550FD998" w14:textId="77777777" w:rsidR="00EC6AA4" w:rsidRPr="004B641B" w:rsidRDefault="00EC6AA4" w:rsidP="002F4DF0">
            <w:pPr>
              <w:jc w:val="both"/>
              <w:rPr>
                <w:color w:val="000000"/>
                <w:sz w:val="20"/>
                <w:szCs w:val="20"/>
              </w:rPr>
            </w:pPr>
            <w:r w:rsidRPr="004B641B">
              <w:rPr>
                <w:color w:val="000000"/>
                <w:sz w:val="20"/>
                <w:szCs w:val="20"/>
              </w:rPr>
              <w:t>9.</w:t>
            </w:r>
          </w:p>
        </w:tc>
        <w:tc>
          <w:tcPr>
            <w:tcW w:w="3745" w:type="dxa"/>
            <w:shd w:val="clear" w:color="auto" w:fill="auto"/>
            <w:hideMark/>
          </w:tcPr>
          <w:p w14:paraId="5C1B6EF0" w14:textId="77777777" w:rsidR="00EC6AA4" w:rsidRPr="004B641B" w:rsidRDefault="00EC6AA4" w:rsidP="002F4DF0">
            <w:pPr>
              <w:rPr>
                <w:color w:val="000000"/>
                <w:sz w:val="20"/>
                <w:szCs w:val="20"/>
              </w:rPr>
            </w:pPr>
            <w:r w:rsidRPr="004B641B">
              <w:rPr>
                <w:color w:val="000000"/>
                <w:sz w:val="20"/>
                <w:szCs w:val="20"/>
              </w:rPr>
              <w:t>Корректировка НВВ в связи с изменением (неисполнением) инвестиционной программы</w:t>
            </w:r>
          </w:p>
        </w:tc>
        <w:tc>
          <w:tcPr>
            <w:tcW w:w="1323" w:type="dxa"/>
            <w:shd w:val="clear" w:color="auto" w:fill="auto"/>
            <w:vAlign w:val="center"/>
            <w:hideMark/>
          </w:tcPr>
          <w:p w14:paraId="237BDB69" w14:textId="77777777" w:rsidR="00EC6AA4" w:rsidRPr="004B641B" w:rsidRDefault="00EC6AA4" w:rsidP="002F4DF0">
            <w:pPr>
              <w:jc w:val="center"/>
              <w:rPr>
                <w:snapToGrid w:val="0"/>
              </w:rPr>
            </w:pPr>
            <w:r w:rsidRPr="004B641B">
              <w:rPr>
                <w:snapToGrid w:val="0"/>
              </w:rPr>
              <w:t>-6 031,00</w:t>
            </w:r>
          </w:p>
        </w:tc>
        <w:tc>
          <w:tcPr>
            <w:tcW w:w="1417" w:type="dxa"/>
            <w:shd w:val="clear" w:color="auto" w:fill="auto"/>
            <w:vAlign w:val="center"/>
            <w:hideMark/>
          </w:tcPr>
          <w:p w14:paraId="619D0609" w14:textId="77777777" w:rsidR="00EC6AA4" w:rsidRPr="004B641B" w:rsidRDefault="00EC6AA4" w:rsidP="002F4DF0">
            <w:pPr>
              <w:jc w:val="center"/>
              <w:rPr>
                <w:snapToGrid w:val="0"/>
              </w:rPr>
            </w:pPr>
            <w:r w:rsidRPr="004B641B">
              <w:rPr>
                <w:snapToGrid w:val="0"/>
              </w:rPr>
              <w:t>-</w:t>
            </w:r>
          </w:p>
        </w:tc>
        <w:tc>
          <w:tcPr>
            <w:tcW w:w="1370" w:type="dxa"/>
            <w:shd w:val="clear" w:color="auto" w:fill="auto"/>
            <w:vAlign w:val="center"/>
            <w:hideMark/>
          </w:tcPr>
          <w:p w14:paraId="5FFD7EA1" w14:textId="77777777" w:rsidR="00EC6AA4" w:rsidRPr="004B641B" w:rsidRDefault="00EC6AA4" w:rsidP="002F4DF0">
            <w:pPr>
              <w:jc w:val="center"/>
              <w:rPr>
                <w:snapToGrid w:val="0"/>
              </w:rPr>
            </w:pPr>
            <w:r w:rsidRPr="004B641B">
              <w:rPr>
                <w:snapToGrid w:val="0"/>
              </w:rPr>
              <w:t>-</w:t>
            </w:r>
          </w:p>
        </w:tc>
        <w:tc>
          <w:tcPr>
            <w:tcW w:w="1276" w:type="dxa"/>
            <w:shd w:val="clear" w:color="auto" w:fill="auto"/>
            <w:vAlign w:val="center"/>
            <w:hideMark/>
          </w:tcPr>
          <w:p w14:paraId="1AEFCDE4" w14:textId="77777777" w:rsidR="00EC6AA4" w:rsidRPr="004B641B" w:rsidRDefault="00EC6AA4" w:rsidP="002F4DF0">
            <w:pPr>
              <w:jc w:val="center"/>
              <w:rPr>
                <w:snapToGrid w:val="0"/>
              </w:rPr>
            </w:pPr>
            <w:r w:rsidRPr="004B641B">
              <w:rPr>
                <w:snapToGrid w:val="0"/>
              </w:rPr>
              <w:t>-</w:t>
            </w:r>
          </w:p>
        </w:tc>
      </w:tr>
      <w:tr w:rsidR="00EC6AA4" w:rsidRPr="004B641B" w14:paraId="0366F8A0" w14:textId="77777777" w:rsidTr="002F4DF0">
        <w:trPr>
          <w:tblHeader/>
        </w:trPr>
        <w:tc>
          <w:tcPr>
            <w:tcW w:w="640" w:type="dxa"/>
            <w:shd w:val="clear" w:color="auto" w:fill="auto"/>
            <w:hideMark/>
          </w:tcPr>
          <w:p w14:paraId="1785710A" w14:textId="77777777" w:rsidR="00EC6AA4" w:rsidRPr="004B641B" w:rsidRDefault="00EC6AA4" w:rsidP="002F4DF0">
            <w:pPr>
              <w:jc w:val="both"/>
              <w:rPr>
                <w:color w:val="000000"/>
                <w:sz w:val="20"/>
                <w:szCs w:val="20"/>
              </w:rPr>
            </w:pPr>
            <w:r w:rsidRPr="004B641B">
              <w:rPr>
                <w:color w:val="000000"/>
                <w:sz w:val="20"/>
                <w:szCs w:val="20"/>
              </w:rPr>
              <w:t>10.</w:t>
            </w:r>
          </w:p>
        </w:tc>
        <w:tc>
          <w:tcPr>
            <w:tcW w:w="3745" w:type="dxa"/>
            <w:shd w:val="clear" w:color="auto" w:fill="auto"/>
            <w:hideMark/>
          </w:tcPr>
          <w:p w14:paraId="754E5217" w14:textId="77777777" w:rsidR="00EC6AA4" w:rsidRPr="004B641B" w:rsidRDefault="00EC6AA4" w:rsidP="002F4DF0">
            <w:pPr>
              <w:rPr>
                <w:color w:val="000000"/>
                <w:sz w:val="20"/>
                <w:szCs w:val="20"/>
              </w:rPr>
            </w:pPr>
            <w:r w:rsidRPr="004B641B">
              <w:rPr>
                <w:color w:val="00000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323" w:type="dxa"/>
            <w:shd w:val="clear" w:color="auto" w:fill="auto"/>
            <w:vAlign w:val="center"/>
            <w:hideMark/>
          </w:tcPr>
          <w:p w14:paraId="58B024CE" w14:textId="77777777" w:rsidR="00EC6AA4" w:rsidRPr="004B641B" w:rsidRDefault="00EC6AA4" w:rsidP="002F4DF0">
            <w:pPr>
              <w:jc w:val="center"/>
              <w:rPr>
                <w:color w:val="000000"/>
              </w:rPr>
            </w:pPr>
            <w:r w:rsidRPr="004B641B">
              <w:rPr>
                <w:snapToGrid w:val="0"/>
              </w:rPr>
              <w:t>-</w:t>
            </w:r>
          </w:p>
        </w:tc>
        <w:tc>
          <w:tcPr>
            <w:tcW w:w="1417" w:type="dxa"/>
            <w:shd w:val="clear" w:color="auto" w:fill="auto"/>
            <w:vAlign w:val="center"/>
            <w:hideMark/>
          </w:tcPr>
          <w:p w14:paraId="7880D4C4" w14:textId="77777777" w:rsidR="00EC6AA4" w:rsidRPr="004B641B" w:rsidRDefault="00EC6AA4" w:rsidP="002F4DF0">
            <w:pPr>
              <w:jc w:val="center"/>
              <w:rPr>
                <w:color w:val="000000"/>
              </w:rPr>
            </w:pPr>
            <w:r w:rsidRPr="004B641B">
              <w:rPr>
                <w:snapToGrid w:val="0"/>
              </w:rPr>
              <w:t>-</w:t>
            </w:r>
          </w:p>
        </w:tc>
        <w:tc>
          <w:tcPr>
            <w:tcW w:w="1370" w:type="dxa"/>
            <w:shd w:val="clear" w:color="auto" w:fill="auto"/>
            <w:vAlign w:val="center"/>
            <w:hideMark/>
          </w:tcPr>
          <w:p w14:paraId="016F4C8E" w14:textId="77777777" w:rsidR="00EC6AA4" w:rsidRPr="004B641B" w:rsidRDefault="00EC6AA4" w:rsidP="002F4DF0">
            <w:pPr>
              <w:jc w:val="center"/>
              <w:rPr>
                <w:color w:val="000000"/>
              </w:rPr>
            </w:pPr>
            <w:r w:rsidRPr="004B641B">
              <w:rPr>
                <w:snapToGrid w:val="0"/>
              </w:rPr>
              <w:t>-</w:t>
            </w:r>
          </w:p>
        </w:tc>
        <w:tc>
          <w:tcPr>
            <w:tcW w:w="1276" w:type="dxa"/>
            <w:shd w:val="clear" w:color="auto" w:fill="auto"/>
            <w:vAlign w:val="center"/>
            <w:hideMark/>
          </w:tcPr>
          <w:p w14:paraId="25D8A60D" w14:textId="77777777" w:rsidR="00EC6AA4" w:rsidRPr="004B641B" w:rsidRDefault="00EC6AA4" w:rsidP="002F4DF0">
            <w:pPr>
              <w:jc w:val="center"/>
              <w:rPr>
                <w:color w:val="000000"/>
              </w:rPr>
            </w:pPr>
            <w:r w:rsidRPr="004B641B">
              <w:rPr>
                <w:snapToGrid w:val="0"/>
              </w:rPr>
              <w:t>-</w:t>
            </w:r>
          </w:p>
        </w:tc>
      </w:tr>
      <w:tr w:rsidR="00EC6AA4" w:rsidRPr="004B641B" w14:paraId="0DAE8F90" w14:textId="77777777" w:rsidTr="002F4DF0">
        <w:trPr>
          <w:tblHeader/>
        </w:trPr>
        <w:tc>
          <w:tcPr>
            <w:tcW w:w="640" w:type="dxa"/>
            <w:shd w:val="clear" w:color="auto" w:fill="auto"/>
            <w:hideMark/>
          </w:tcPr>
          <w:p w14:paraId="205CBE13" w14:textId="77777777" w:rsidR="00EC6AA4" w:rsidRPr="004B641B" w:rsidRDefault="00EC6AA4" w:rsidP="002F4DF0">
            <w:pPr>
              <w:jc w:val="both"/>
              <w:rPr>
                <w:bCs/>
                <w:color w:val="000000"/>
                <w:sz w:val="20"/>
                <w:szCs w:val="20"/>
              </w:rPr>
            </w:pPr>
            <w:r w:rsidRPr="004B641B">
              <w:rPr>
                <w:bCs/>
                <w:color w:val="000000"/>
                <w:sz w:val="20"/>
                <w:szCs w:val="20"/>
              </w:rPr>
              <w:t>11.</w:t>
            </w:r>
          </w:p>
        </w:tc>
        <w:tc>
          <w:tcPr>
            <w:tcW w:w="3745" w:type="dxa"/>
            <w:shd w:val="clear" w:color="auto" w:fill="auto"/>
            <w:hideMark/>
          </w:tcPr>
          <w:p w14:paraId="20F4939E" w14:textId="77777777" w:rsidR="00EC6AA4" w:rsidRPr="004B641B" w:rsidRDefault="00EC6AA4" w:rsidP="002F4DF0">
            <w:pPr>
              <w:jc w:val="both"/>
              <w:rPr>
                <w:bCs/>
                <w:color w:val="000000"/>
                <w:sz w:val="20"/>
                <w:szCs w:val="20"/>
              </w:rPr>
            </w:pPr>
            <w:r w:rsidRPr="004B641B">
              <w:rPr>
                <w:bCs/>
                <w:color w:val="000000"/>
                <w:sz w:val="20"/>
                <w:szCs w:val="20"/>
              </w:rPr>
              <w:t>ИТОГО необходимая валовая выручка</w:t>
            </w:r>
          </w:p>
        </w:tc>
        <w:tc>
          <w:tcPr>
            <w:tcW w:w="1323" w:type="dxa"/>
            <w:shd w:val="clear" w:color="auto" w:fill="auto"/>
            <w:vAlign w:val="center"/>
          </w:tcPr>
          <w:p w14:paraId="61CFD2C6" w14:textId="77777777" w:rsidR="00EC6AA4" w:rsidRPr="004B641B" w:rsidRDefault="00EC6AA4" w:rsidP="002F4DF0">
            <w:pPr>
              <w:jc w:val="center"/>
              <w:rPr>
                <w:snapToGrid w:val="0"/>
              </w:rPr>
            </w:pPr>
            <w:r w:rsidRPr="004B641B">
              <w:rPr>
                <w:snapToGrid w:val="0"/>
              </w:rPr>
              <w:t>163 148,82</w:t>
            </w:r>
          </w:p>
        </w:tc>
        <w:tc>
          <w:tcPr>
            <w:tcW w:w="1417" w:type="dxa"/>
            <w:shd w:val="clear" w:color="auto" w:fill="auto"/>
            <w:vAlign w:val="center"/>
          </w:tcPr>
          <w:p w14:paraId="7CD5EB3A" w14:textId="77777777" w:rsidR="00EC6AA4" w:rsidRPr="004B641B" w:rsidRDefault="00EC6AA4" w:rsidP="002F4DF0">
            <w:pPr>
              <w:jc w:val="center"/>
              <w:rPr>
                <w:snapToGrid w:val="0"/>
              </w:rPr>
            </w:pPr>
            <w:r w:rsidRPr="004B641B">
              <w:rPr>
                <w:snapToGrid w:val="0"/>
              </w:rPr>
              <w:t>211 324,18</w:t>
            </w:r>
          </w:p>
        </w:tc>
        <w:tc>
          <w:tcPr>
            <w:tcW w:w="1370" w:type="dxa"/>
            <w:shd w:val="clear" w:color="auto" w:fill="auto"/>
            <w:vAlign w:val="center"/>
          </w:tcPr>
          <w:p w14:paraId="35AE0ACE" w14:textId="77777777" w:rsidR="00EC6AA4" w:rsidRPr="004B641B" w:rsidRDefault="00EC6AA4" w:rsidP="002F4DF0">
            <w:pPr>
              <w:jc w:val="center"/>
              <w:rPr>
                <w:snapToGrid w:val="0"/>
              </w:rPr>
            </w:pPr>
            <w:r w:rsidRPr="004B641B">
              <w:rPr>
                <w:snapToGrid w:val="0"/>
              </w:rPr>
              <w:t>168 843,42</w:t>
            </w:r>
          </w:p>
        </w:tc>
        <w:tc>
          <w:tcPr>
            <w:tcW w:w="1276" w:type="dxa"/>
            <w:shd w:val="clear" w:color="auto" w:fill="auto"/>
            <w:vAlign w:val="center"/>
          </w:tcPr>
          <w:p w14:paraId="70E148B1" w14:textId="77777777" w:rsidR="00EC6AA4" w:rsidRPr="004B641B" w:rsidRDefault="00EC6AA4" w:rsidP="002F4DF0">
            <w:pPr>
              <w:jc w:val="center"/>
              <w:rPr>
                <w:snapToGrid w:val="0"/>
              </w:rPr>
            </w:pPr>
            <w:r w:rsidRPr="004B641B">
              <w:rPr>
                <w:snapToGrid w:val="0"/>
              </w:rPr>
              <w:t>-42 480,76</w:t>
            </w:r>
          </w:p>
        </w:tc>
      </w:tr>
      <w:tr w:rsidR="00EC6AA4" w:rsidRPr="004B641B" w14:paraId="124C5694" w14:textId="77777777" w:rsidTr="002F4DF0">
        <w:trPr>
          <w:tblHeader/>
        </w:trPr>
        <w:tc>
          <w:tcPr>
            <w:tcW w:w="640" w:type="dxa"/>
            <w:shd w:val="clear" w:color="auto" w:fill="auto"/>
          </w:tcPr>
          <w:p w14:paraId="7CC63218" w14:textId="77777777" w:rsidR="00EC6AA4" w:rsidRPr="004B641B" w:rsidRDefault="00EC6AA4" w:rsidP="002F4DF0">
            <w:pPr>
              <w:jc w:val="both"/>
              <w:rPr>
                <w:bCs/>
                <w:color w:val="000000"/>
                <w:sz w:val="20"/>
                <w:szCs w:val="20"/>
              </w:rPr>
            </w:pPr>
            <w:bookmarkStart w:id="91" w:name="_Hlk24040042"/>
          </w:p>
        </w:tc>
        <w:tc>
          <w:tcPr>
            <w:tcW w:w="3745" w:type="dxa"/>
            <w:shd w:val="clear" w:color="auto" w:fill="auto"/>
          </w:tcPr>
          <w:p w14:paraId="5A7CB80E" w14:textId="77777777" w:rsidR="00EC6AA4" w:rsidRPr="004B641B" w:rsidRDefault="00EC6AA4" w:rsidP="002F4DF0">
            <w:pPr>
              <w:jc w:val="both"/>
              <w:rPr>
                <w:bCs/>
                <w:color w:val="000000"/>
                <w:sz w:val="20"/>
                <w:szCs w:val="20"/>
              </w:rPr>
            </w:pPr>
            <w:r w:rsidRPr="004B641B">
              <w:rPr>
                <w:bCs/>
                <w:color w:val="000000"/>
                <w:sz w:val="20"/>
                <w:szCs w:val="20"/>
              </w:rPr>
              <w:t>ИТОГО необходимая валовая выручка на потребительский рынок</w:t>
            </w:r>
          </w:p>
        </w:tc>
        <w:tc>
          <w:tcPr>
            <w:tcW w:w="1323" w:type="dxa"/>
            <w:shd w:val="clear" w:color="auto" w:fill="auto"/>
            <w:vAlign w:val="center"/>
          </w:tcPr>
          <w:p w14:paraId="7DADDC4E" w14:textId="77777777" w:rsidR="00EC6AA4" w:rsidRPr="004B641B" w:rsidRDefault="00EC6AA4" w:rsidP="002F4DF0">
            <w:pPr>
              <w:jc w:val="center"/>
              <w:rPr>
                <w:snapToGrid w:val="0"/>
              </w:rPr>
            </w:pPr>
            <w:r w:rsidRPr="004B641B">
              <w:rPr>
                <w:snapToGrid w:val="0"/>
              </w:rPr>
              <w:t>155 792,50</w:t>
            </w:r>
          </w:p>
        </w:tc>
        <w:tc>
          <w:tcPr>
            <w:tcW w:w="1417" w:type="dxa"/>
            <w:shd w:val="clear" w:color="auto" w:fill="auto"/>
            <w:vAlign w:val="center"/>
          </w:tcPr>
          <w:p w14:paraId="11E999C5" w14:textId="77777777" w:rsidR="00EC6AA4" w:rsidRPr="004B641B" w:rsidRDefault="00EC6AA4" w:rsidP="002F4DF0">
            <w:pPr>
              <w:jc w:val="center"/>
              <w:rPr>
                <w:snapToGrid w:val="0"/>
              </w:rPr>
            </w:pPr>
            <w:r w:rsidRPr="004B641B">
              <w:rPr>
                <w:snapToGrid w:val="0"/>
              </w:rPr>
              <w:t>209 888,87</w:t>
            </w:r>
          </w:p>
        </w:tc>
        <w:tc>
          <w:tcPr>
            <w:tcW w:w="1370" w:type="dxa"/>
            <w:shd w:val="clear" w:color="auto" w:fill="auto"/>
            <w:vAlign w:val="center"/>
          </w:tcPr>
          <w:p w14:paraId="49BCD0BD" w14:textId="77777777" w:rsidR="00EC6AA4" w:rsidRPr="004B641B" w:rsidRDefault="00EC6AA4" w:rsidP="002F4DF0">
            <w:pPr>
              <w:jc w:val="center"/>
              <w:rPr>
                <w:snapToGrid w:val="0"/>
              </w:rPr>
            </w:pPr>
            <w:r w:rsidRPr="004B641B">
              <w:rPr>
                <w:snapToGrid w:val="0"/>
              </w:rPr>
              <w:t>166 991,71</w:t>
            </w:r>
          </w:p>
        </w:tc>
        <w:tc>
          <w:tcPr>
            <w:tcW w:w="1276" w:type="dxa"/>
            <w:shd w:val="clear" w:color="auto" w:fill="auto"/>
            <w:vAlign w:val="center"/>
          </w:tcPr>
          <w:p w14:paraId="6BA0C903" w14:textId="77777777" w:rsidR="00EC6AA4" w:rsidRPr="004B641B" w:rsidRDefault="00EC6AA4" w:rsidP="002F4DF0">
            <w:pPr>
              <w:jc w:val="center"/>
              <w:rPr>
                <w:snapToGrid w:val="0"/>
              </w:rPr>
            </w:pPr>
            <w:r w:rsidRPr="004B641B">
              <w:rPr>
                <w:snapToGrid w:val="0"/>
              </w:rPr>
              <w:t>-42 897,15</w:t>
            </w:r>
          </w:p>
        </w:tc>
      </w:tr>
      <w:bookmarkEnd w:id="91"/>
    </w:tbl>
    <w:p w14:paraId="15A22131" w14:textId="77777777" w:rsidR="00EC6AA4" w:rsidRPr="004B641B" w:rsidRDefault="00EC6AA4" w:rsidP="00EC6AA4">
      <w:pPr>
        <w:tabs>
          <w:tab w:val="left" w:pos="1134"/>
        </w:tabs>
        <w:spacing w:line="360" w:lineRule="auto"/>
        <w:ind w:firstLine="709"/>
        <w:jc w:val="both"/>
        <w:rPr>
          <w:color w:val="000000"/>
          <w:sz w:val="28"/>
          <w:szCs w:val="28"/>
        </w:rPr>
      </w:pPr>
    </w:p>
    <w:p w14:paraId="07E01BD6" w14:textId="77777777" w:rsidR="00EC6AA4" w:rsidRPr="004B641B" w:rsidRDefault="00EC6AA4" w:rsidP="00EC6AA4">
      <w:pPr>
        <w:tabs>
          <w:tab w:val="left" w:pos="1134"/>
        </w:tabs>
        <w:spacing w:line="360" w:lineRule="auto"/>
        <w:ind w:firstLine="709"/>
        <w:jc w:val="both"/>
        <w:rPr>
          <w:color w:val="000000"/>
          <w:sz w:val="28"/>
          <w:szCs w:val="28"/>
        </w:rPr>
      </w:pPr>
      <w:r w:rsidRPr="004B641B">
        <w:rPr>
          <w:color w:val="000000"/>
          <w:sz w:val="28"/>
          <w:szCs w:val="28"/>
        </w:rPr>
        <w:t>Общая величина НВВ на 2020 год должна составить 168 843,42 тыс. руб.</w:t>
      </w:r>
    </w:p>
    <w:p w14:paraId="3B989BB6" w14:textId="77777777" w:rsidR="00EC6AA4" w:rsidRPr="004B641B" w:rsidRDefault="00EC6AA4" w:rsidP="00EC6AA4">
      <w:pPr>
        <w:spacing w:line="360" w:lineRule="auto"/>
        <w:ind w:firstLine="709"/>
        <w:jc w:val="both"/>
        <w:rPr>
          <w:color w:val="000000"/>
          <w:sz w:val="28"/>
          <w:szCs w:val="28"/>
        </w:rPr>
      </w:pPr>
      <w:r w:rsidRPr="004B641B">
        <w:rPr>
          <w:color w:val="000000"/>
          <w:sz w:val="28"/>
          <w:szCs w:val="28"/>
        </w:rPr>
        <w:t xml:space="preserve">Всего НВВ предприятия на потребительском рынке на 2020 год составит </w:t>
      </w:r>
      <w:bookmarkStart w:id="92" w:name="_Hlk23240744"/>
      <w:r w:rsidRPr="004B641B">
        <w:rPr>
          <w:color w:val="000000"/>
          <w:sz w:val="28"/>
          <w:szCs w:val="28"/>
        </w:rPr>
        <w:t xml:space="preserve">166 991,71 </w:t>
      </w:r>
      <w:bookmarkEnd w:id="92"/>
      <w:r w:rsidRPr="004B641B">
        <w:rPr>
          <w:color w:val="000000"/>
          <w:sz w:val="28"/>
          <w:szCs w:val="28"/>
        </w:rPr>
        <w:t>тыс. руб. Общая сумма корректировки НВВ на 2020 год, относительно предложений предприятия в сторону снижения составила 42 897,15 тыс. руб.</w:t>
      </w:r>
    </w:p>
    <w:p w14:paraId="689A6D15" w14:textId="77777777" w:rsidR="00EC6AA4" w:rsidRPr="004B641B" w:rsidRDefault="00EC6AA4" w:rsidP="00EC6AA4">
      <w:pPr>
        <w:spacing w:line="360" w:lineRule="auto"/>
        <w:ind w:firstLine="709"/>
        <w:jc w:val="both"/>
        <w:rPr>
          <w:color w:val="000000"/>
          <w:sz w:val="28"/>
          <w:szCs w:val="28"/>
        </w:rPr>
      </w:pPr>
      <w:r w:rsidRPr="004B641B">
        <w:rPr>
          <w:color w:val="000000"/>
          <w:sz w:val="28"/>
          <w:szCs w:val="28"/>
        </w:rPr>
        <w:t>Сводная информация в разрезе статей затрат отражена в приложении 3 к данному экспертному заключению.</w:t>
      </w:r>
    </w:p>
    <w:p w14:paraId="0757A1EA" w14:textId="77777777" w:rsidR="00EC6AA4" w:rsidRPr="004B641B" w:rsidRDefault="00EC6AA4" w:rsidP="00EC6AA4">
      <w:pPr>
        <w:ind w:firstLine="709"/>
        <w:jc w:val="both"/>
        <w:rPr>
          <w:color w:val="000000"/>
          <w:sz w:val="28"/>
          <w:szCs w:val="28"/>
        </w:rPr>
      </w:pPr>
    </w:p>
    <w:p w14:paraId="47EB34F8" w14:textId="77777777" w:rsidR="00EC6AA4" w:rsidRPr="004B641B" w:rsidRDefault="00EC6AA4" w:rsidP="00EC6AA4">
      <w:pPr>
        <w:keepNext/>
        <w:ind w:left="720"/>
        <w:jc w:val="center"/>
        <w:outlineLvl w:val="0"/>
        <w:rPr>
          <w:rFonts w:cs="Arial"/>
          <w:caps/>
          <w:snapToGrid w:val="0"/>
          <w:kern w:val="32"/>
          <w:sz w:val="28"/>
          <w:szCs w:val="32"/>
          <w:lang w:eastAsia="en-US"/>
        </w:rPr>
      </w:pPr>
      <w:bookmarkStart w:id="93" w:name="_Toc469931753"/>
      <w:bookmarkStart w:id="94" w:name="_Toc25855649"/>
      <w:r w:rsidRPr="004B641B">
        <w:rPr>
          <w:rFonts w:cs="Arial"/>
          <w:caps/>
          <w:snapToGrid w:val="0"/>
          <w:kern w:val="32"/>
          <w:sz w:val="28"/>
          <w:szCs w:val="32"/>
          <w:lang w:eastAsia="en-US"/>
        </w:rPr>
        <w:t>7. Тарифы НА ТЕПЛОВУЮ ЭНЕРГИЮ на 2020 год на основании скорректированной необходимой валовой выручки</w:t>
      </w:r>
      <w:bookmarkEnd w:id="93"/>
      <w:r w:rsidRPr="004B641B">
        <w:rPr>
          <w:rFonts w:cs="Arial"/>
          <w:caps/>
          <w:snapToGrid w:val="0"/>
          <w:kern w:val="32"/>
          <w:sz w:val="28"/>
          <w:szCs w:val="32"/>
          <w:lang w:eastAsia="en-US"/>
        </w:rPr>
        <w:t xml:space="preserve"> для ООО «ТВК» г. Белово</w:t>
      </w:r>
      <w:bookmarkEnd w:id="94"/>
    </w:p>
    <w:p w14:paraId="255BF951" w14:textId="77777777" w:rsidR="00EC6AA4" w:rsidRPr="004B641B" w:rsidRDefault="00EC6AA4" w:rsidP="00EC6AA4">
      <w:pPr>
        <w:tabs>
          <w:tab w:val="left" w:pos="1134"/>
        </w:tabs>
        <w:spacing w:line="360" w:lineRule="auto"/>
        <w:ind w:firstLine="709"/>
        <w:jc w:val="both"/>
        <w:rPr>
          <w:snapToGrid w:val="0"/>
          <w:color w:val="000000"/>
          <w:sz w:val="28"/>
          <w:szCs w:val="28"/>
          <w:lang w:eastAsia="en-US"/>
        </w:rPr>
      </w:pPr>
      <w:r w:rsidRPr="004B641B">
        <w:rPr>
          <w:color w:val="000000"/>
          <w:sz w:val="28"/>
          <w:szCs w:val="28"/>
        </w:rPr>
        <w:t>Общая величина НВВ (в расчете на год) на 2020 год составила 168 843,42 тыс. руб., в том числе на потребительском рынке 166 991,71 тыс. руб.</w:t>
      </w:r>
    </w:p>
    <w:p w14:paraId="54786F7E" w14:textId="77777777" w:rsidR="00EC6AA4" w:rsidRPr="004B641B" w:rsidRDefault="00EC6AA4" w:rsidP="00EC6AA4">
      <w:pPr>
        <w:jc w:val="right"/>
        <w:rPr>
          <w:snapToGrid w:val="0"/>
          <w:color w:val="000000"/>
          <w:sz w:val="28"/>
          <w:szCs w:val="28"/>
          <w:lang w:eastAsia="en-US"/>
        </w:rPr>
      </w:pPr>
      <w:r w:rsidRPr="004B641B">
        <w:rPr>
          <w:snapToGrid w:val="0"/>
          <w:color w:val="000000"/>
          <w:sz w:val="28"/>
          <w:szCs w:val="28"/>
          <w:lang w:eastAsia="en-US"/>
        </w:rPr>
        <w:t>Таблица 11</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EC6AA4" w:rsidRPr="004B641B" w14:paraId="7C380291" w14:textId="77777777" w:rsidTr="002F4DF0">
        <w:trPr>
          <w:trHeight w:val="730"/>
          <w:jc w:val="center"/>
        </w:trPr>
        <w:tc>
          <w:tcPr>
            <w:tcW w:w="1068" w:type="dxa"/>
            <w:tcBorders>
              <w:top w:val="single" w:sz="4" w:space="0" w:color="auto"/>
            </w:tcBorders>
            <w:shd w:val="clear" w:color="auto" w:fill="auto"/>
            <w:vAlign w:val="center"/>
          </w:tcPr>
          <w:p w14:paraId="2B5A1129" w14:textId="77777777" w:rsidR="00EC6AA4" w:rsidRPr="004B641B" w:rsidRDefault="00EC6AA4" w:rsidP="002F4DF0">
            <w:pPr>
              <w:jc w:val="center"/>
              <w:rPr>
                <w:snapToGrid w:val="0"/>
                <w:color w:val="000000"/>
                <w:sz w:val="28"/>
                <w:szCs w:val="28"/>
              </w:rPr>
            </w:pPr>
            <w:r w:rsidRPr="004B641B">
              <w:rPr>
                <w:snapToGrid w:val="0"/>
                <w:color w:val="000000"/>
                <w:sz w:val="28"/>
                <w:szCs w:val="28"/>
              </w:rPr>
              <w:t>№ п/п</w:t>
            </w:r>
          </w:p>
        </w:tc>
        <w:tc>
          <w:tcPr>
            <w:tcW w:w="6324" w:type="dxa"/>
            <w:tcBorders>
              <w:top w:val="single" w:sz="4" w:space="0" w:color="auto"/>
            </w:tcBorders>
            <w:shd w:val="clear" w:color="auto" w:fill="auto"/>
            <w:vAlign w:val="center"/>
          </w:tcPr>
          <w:p w14:paraId="39512A50" w14:textId="77777777" w:rsidR="00EC6AA4" w:rsidRPr="004B641B" w:rsidRDefault="00EC6AA4" w:rsidP="002F4DF0">
            <w:pPr>
              <w:jc w:val="center"/>
              <w:rPr>
                <w:snapToGrid w:val="0"/>
                <w:color w:val="000000"/>
                <w:sz w:val="28"/>
                <w:szCs w:val="28"/>
              </w:rPr>
            </w:pPr>
            <w:r w:rsidRPr="004B641B">
              <w:rPr>
                <w:snapToGrid w:val="0"/>
                <w:color w:val="000000"/>
                <w:sz w:val="28"/>
                <w:szCs w:val="28"/>
              </w:rPr>
              <w:t>Наименование расхода</w:t>
            </w:r>
          </w:p>
        </w:tc>
        <w:tc>
          <w:tcPr>
            <w:tcW w:w="2390" w:type="dxa"/>
            <w:tcBorders>
              <w:top w:val="single" w:sz="4" w:space="0" w:color="auto"/>
            </w:tcBorders>
            <w:shd w:val="clear" w:color="auto" w:fill="auto"/>
            <w:vAlign w:val="center"/>
          </w:tcPr>
          <w:p w14:paraId="79D0FF6C" w14:textId="77777777" w:rsidR="00EC6AA4" w:rsidRPr="004B641B" w:rsidRDefault="00EC6AA4" w:rsidP="002F4DF0">
            <w:pPr>
              <w:jc w:val="center"/>
              <w:rPr>
                <w:snapToGrid w:val="0"/>
                <w:color w:val="000000"/>
                <w:sz w:val="28"/>
                <w:szCs w:val="28"/>
              </w:rPr>
            </w:pPr>
            <w:r w:rsidRPr="004B641B">
              <w:rPr>
                <w:snapToGrid w:val="0"/>
                <w:color w:val="000000"/>
                <w:sz w:val="28"/>
                <w:szCs w:val="28"/>
              </w:rPr>
              <w:t xml:space="preserve">Предложения экспертов на </w:t>
            </w:r>
          </w:p>
          <w:p w14:paraId="61E3D38F" w14:textId="77777777" w:rsidR="00EC6AA4" w:rsidRPr="004B641B" w:rsidRDefault="00EC6AA4" w:rsidP="002F4DF0">
            <w:pPr>
              <w:jc w:val="center"/>
              <w:rPr>
                <w:snapToGrid w:val="0"/>
                <w:color w:val="000000"/>
                <w:sz w:val="28"/>
                <w:szCs w:val="28"/>
              </w:rPr>
            </w:pPr>
            <w:r w:rsidRPr="004B641B">
              <w:rPr>
                <w:snapToGrid w:val="0"/>
                <w:color w:val="000000"/>
                <w:sz w:val="28"/>
                <w:szCs w:val="28"/>
              </w:rPr>
              <w:t>2020 год</w:t>
            </w:r>
          </w:p>
        </w:tc>
      </w:tr>
      <w:tr w:rsidR="00EC6AA4" w:rsidRPr="004B641B" w14:paraId="6BBC74F5" w14:textId="77777777" w:rsidTr="002F4DF0">
        <w:trPr>
          <w:trHeight w:val="360"/>
          <w:jc w:val="center"/>
        </w:trPr>
        <w:tc>
          <w:tcPr>
            <w:tcW w:w="1068" w:type="dxa"/>
            <w:shd w:val="clear" w:color="auto" w:fill="auto"/>
            <w:vAlign w:val="center"/>
          </w:tcPr>
          <w:p w14:paraId="0BC76AEB" w14:textId="77777777" w:rsidR="00EC6AA4" w:rsidRPr="004B641B" w:rsidRDefault="00EC6AA4" w:rsidP="002F4DF0">
            <w:pPr>
              <w:jc w:val="center"/>
              <w:rPr>
                <w:snapToGrid w:val="0"/>
                <w:color w:val="000000"/>
                <w:sz w:val="28"/>
                <w:szCs w:val="28"/>
              </w:rPr>
            </w:pPr>
            <w:r w:rsidRPr="004B641B">
              <w:rPr>
                <w:snapToGrid w:val="0"/>
                <w:color w:val="000000"/>
                <w:sz w:val="28"/>
                <w:szCs w:val="28"/>
              </w:rPr>
              <w:t>1</w:t>
            </w:r>
          </w:p>
        </w:tc>
        <w:tc>
          <w:tcPr>
            <w:tcW w:w="6324" w:type="dxa"/>
            <w:shd w:val="clear" w:color="auto" w:fill="auto"/>
            <w:vAlign w:val="center"/>
          </w:tcPr>
          <w:p w14:paraId="7C5D5EC2" w14:textId="77777777" w:rsidR="00EC6AA4" w:rsidRPr="004B641B" w:rsidRDefault="00EC6AA4" w:rsidP="002F4DF0">
            <w:pPr>
              <w:jc w:val="both"/>
              <w:rPr>
                <w:snapToGrid w:val="0"/>
                <w:color w:val="000000"/>
                <w:sz w:val="28"/>
                <w:szCs w:val="28"/>
              </w:rPr>
            </w:pPr>
            <w:r w:rsidRPr="004B641B">
              <w:rPr>
                <w:snapToGrid w:val="0"/>
                <w:color w:val="000000"/>
                <w:sz w:val="28"/>
                <w:szCs w:val="28"/>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5092AD2" w14:textId="77777777" w:rsidR="00EC6AA4" w:rsidRPr="004B641B" w:rsidRDefault="00EC6AA4" w:rsidP="002F4DF0">
            <w:pPr>
              <w:jc w:val="center"/>
              <w:rPr>
                <w:color w:val="000000"/>
                <w:sz w:val="28"/>
                <w:szCs w:val="28"/>
              </w:rPr>
            </w:pPr>
            <w:r w:rsidRPr="004B641B">
              <w:rPr>
                <w:color w:val="000000"/>
                <w:sz w:val="28"/>
                <w:szCs w:val="28"/>
              </w:rPr>
              <w:t>166 991,71</w:t>
            </w:r>
          </w:p>
        </w:tc>
      </w:tr>
      <w:tr w:rsidR="00EC6AA4" w:rsidRPr="004B641B" w14:paraId="38B15EEB" w14:textId="77777777" w:rsidTr="002F4DF0">
        <w:trPr>
          <w:trHeight w:val="360"/>
          <w:jc w:val="center"/>
        </w:trPr>
        <w:tc>
          <w:tcPr>
            <w:tcW w:w="1068" w:type="dxa"/>
            <w:shd w:val="clear" w:color="auto" w:fill="auto"/>
            <w:vAlign w:val="center"/>
          </w:tcPr>
          <w:p w14:paraId="37DFBD76" w14:textId="77777777" w:rsidR="00EC6AA4" w:rsidRPr="004B641B" w:rsidRDefault="00EC6AA4" w:rsidP="002F4DF0">
            <w:pPr>
              <w:jc w:val="center"/>
              <w:rPr>
                <w:snapToGrid w:val="0"/>
                <w:color w:val="000000"/>
                <w:sz w:val="28"/>
                <w:szCs w:val="28"/>
              </w:rPr>
            </w:pPr>
            <w:r w:rsidRPr="004B641B">
              <w:rPr>
                <w:snapToGrid w:val="0"/>
                <w:color w:val="000000"/>
                <w:sz w:val="28"/>
                <w:szCs w:val="28"/>
              </w:rPr>
              <w:t>1.1</w:t>
            </w:r>
          </w:p>
        </w:tc>
        <w:tc>
          <w:tcPr>
            <w:tcW w:w="6324" w:type="dxa"/>
            <w:shd w:val="clear" w:color="auto" w:fill="auto"/>
            <w:vAlign w:val="center"/>
          </w:tcPr>
          <w:p w14:paraId="1D74256C"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0BCC53A4" w14:textId="77777777" w:rsidR="00EC6AA4" w:rsidRPr="004B641B" w:rsidRDefault="00EC6AA4" w:rsidP="002F4DF0">
            <w:pPr>
              <w:jc w:val="center"/>
              <w:rPr>
                <w:snapToGrid w:val="0"/>
                <w:sz w:val="28"/>
                <w:szCs w:val="28"/>
              </w:rPr>
            </w:pPr>
            <w:r w:rsidRPr="004B641B">
              <w:rPr>
                <w:snapToGrid w:val="0"/>
                <w:sz w:val="28"/>
                <w:szCs w:val="28"/>
              </w:rPr>
              <w:t>97 152,03</w:t>
            </w:r>
          </w:p>
        </w:tc>
      </w:tr>
      <w:tr w:rsidR="00EC6AA4" w:rsidRPr="004B641B" w14:paraId="2A4CD998" w14:textId="77777777" w:rsidTr="002F4DF0">
        <w:trPr>
          <w:trHeight w:val="360"/>
          <w:jc w:val="center"/>
        </w:trPr>
        <w:tc>
          <w:tcPr>
            <w:tcW w:w="1068" w:type="dxa"/>
            <w:shd w:val="clear" w:color="auto" w:fill="auto"/>
            <w:vAlign w:val="center"/>
          </w:tcPr>
          <w:p w14:paraId="07933AE3" w14:textId="77777777" w:rsidR="00EC6AA4" w:rsidRPr="004B641B" w:rsidRDefault="00EC6AA4" w:rsidP="002F4DF0">
            <w:pPr>
              <w:jc w:val="center"/>
              <w:rPr>
                <w:snapToGrid w:val="0"/>
                <w:color w:val="000000"/>
                <w:sz w:val="28"/>
                <w:szCs w:val="28"/>
              </w:rPr>
            </w:pPr>
            <w:r w:rsidRPr="004B641B">
              <w:rPr>
                <w:snapToGrid w:val="0"/>
                <w:color w:val="000000"/>
                <w:sz w:val="28"/>
                <w:szCs w:val="28"/>
              </w:rPr>
              <w:t>1.2</w:t>
            </w:r>
          </w:p>
        </w:tc>
        <w:tc>
          <w:tcPr>
            <w:tcW w:w="6324" w:type="dxa"/>
            <w:shd w:val="clear" w:color="auto" w:fill="auto"/>
            <w:vAlign w:val="center"/>
          </w:tcPr>
          <w:p w14:paraId="3646BDF4"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52F208EA" w14:textId="77777777" w:rsidR="00EC6AA4" w:rsidRPr="004B641B" w:rsidRDefault="00EC6AA4" w:rsidP="002F4DF0">
            <w:pPr>
              <w:jc w:val="center"/>
              <w:rPr>
                <w:snapToGrid w:val="0"/>
                <w:sz w:val="28"/>
                <w:szCs w:val="28"/>
              </w:rPr>
            </w:pPr>
            <w:r w:rsidRPr="004B641B">
              <w:rPr>
                <w:snapToGrid w:val="0"/>
                <w:sz w:val="28"/>
                <w:szCs w:val="28"/>
              </w:rPr>
              <w:t>69 839,68</w:t>
            </w:r>
          </w:p>
        </w:tc>
      </w:tr>
      <w:tr w:rsidR="00EC6AA4" w:rsidRPr="004B641B" w14:paraId="060D7812" w14:textId="77777777" w:rsidTr="002F4DF0">
        <w:trPr>
          <w:trHeight w:val="360"/>
          <w:jc w:val="center"/>
        </w:trPr>
        <w:tc>
          <w:tcPr>
            <w:tcW w:w="1068" w:type="dxa"/>
            <w:shd w:val="clear" w:color="auto" w:fill="auto"/>
            <w:vAlign w:val="center"/>
            <w:hideMark/>
          </w:tcPr>
          <w:p w14:paraId="614454DD" w14:textId="77777777" w:rsidR="00EC6AA4" w:rsidRPr="004B641B" w:rsidRDefault="00EC6AA4" w:rsidP="002F4DF0">
            <w:pPr>
              <w:jc w:val="center"/>
              <w:rPr>
                <w:snapToGrid w:val="0"/>
                <w:color w:val="000000"/>
                <w:sz w:val="28"/>
                <w:szCs w:val="28"/>
              </w:rPr>
            </w:pPr>
            <w:r w:rsidRPr="004B641B">
              <w:rPr>
                <w:snapToGrid w:val="0"/>
                <w:color w:val="000000"/>
                <w:sz w:val="28"/>
                <w:szCs w:val="28"/>
              </w:rPr>
              <w:t>2</w:t>
            </w:r>
          </w:p>
        </w:tc>
        <w:tc>
          <w:tcPr>
            <w:tcW w:w="6324" w:type="dxa"/>
            <w:shd w:val="clear" w:color="auto" w:fill="auto"/>
            <w:vAlign w:val="center"/>
            <w:hideMark/>
          </w:tcPr>
          <w:p w14:paraId="1578886A" w14:textId="77777777" w:rsidR="00EC6AA4" w:rsidRPr="004B641B" w:rsidRDefault="00EC6AA4" w:rsidP="002F4DF0">
            <w:pPr>
              <w:jc w:val="both"/>
              <w:rPr>
                <w:snapToGrid w:val="0"/>
                <w:color w:val="000000"/>
                <w:sz w:val="28"/>
                <w:szCs w:val="28"/>
              </w:rPr>
            </w:pPr>
            <w:r w:rsidRPr="004B641B">
              <w:rPr>
                <w:snapToGrid w:val="0"/>
                <w:color w:val="000000"/>
                <w:sz w:val="28"/>
                <w:szCs w:val="28"/>
              </w:rPr>
              <w:t>Полезный отпуск,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C161416" w14:textId="77777777" w:rsidR="00EC6AA4" w:rsidRPr="004B641B" w:rsidRDefault="00EC6AA4" w:rsidP="002F4DF0">
            <w:pPr>
              <w:jc w:val="center"/>
              <w:rPr>
                <w:snapToGrid w:val="0"/>
                <w:color w:val="000000"/>
                <w:sz w:val="28"/>
                <w:szCs w:val="28"/>
              </w:rPr>
            </w:pPr>
            <w:r w:rsidRPr="004B641B">
              <w:rPr>
                <w:snapToGrid w:val="0"/>
                <w:color w:val="000000"/>
                <w:sz w:val="28"/>
                <w:szCs w:val="28"/>
              </w:rPr>
              <w:t>122 276,00</w:t>
            </w:r>
          </w:p>
        </w:tc>
      </w:tr>
      <w:tr w:rsidR="00EC6AA4" w:rsidRPr="004B641B" w14:paraId="7F5C40D9" w14:textId="77777777" w:rsidTr="002F4DF0">
        <w:trPr>
          <w:trHeight w:val="375"/>
          <w:jc w:val="center"/>
        </w:trPr>
        <w:tc>
          <w:tcPr>
            <w:tcW w:w="1068" w:type="dxa"/>
            <w:shd w:val="clear" w:color="auto" w:fill="auto"/>
            <w:vAlign w:val="center"/>
            <w:hideMark/>
          </w:tcPr>
          <w:p w14:paraId="4DC4097A" w14:textId="77777777" w:rsidR="00EC6AA4" w:rsidRPr="004B641B" w:rsidRDefault="00EC6AA4" w:rsidP="002F4DF0">
            <w:pPr>
              <w:jc w:val="center"/>
              <w:rPr>
                <w:snapToGrid w:val="0"/>
                <w:color w:val="000000"/>
                <w:sz w:val="28"/>
                <w:szCs w:val="28"/>
              </w:rPr>
            </w:pPr>
            <w:r w:rsidRPr="004B641B">
              <w:rPr>
                <w:snapToGrid w:val="0"/>
                <w:color w:val="000000"/>
                <w:sz w:val="28"/>
                <w:szCs w:val="28"/>
              </w:rPr>
              <w:t>2.1</w:t>
            </w:r>
          </w:p>
        </w:tc>
        <w:tc>
          <w:tcPr>
            <w:tcW w:w="6324" w:type="dxa"/>
            <w:shd w:val="clear" w:color="auto" w:fill="auto"/>
            <w:vAlign w:val="center"/>
            <w:hideMark/>
          </w:tcPr>
          <w:p w14:paraId="74AC7D56"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8513B4A" w14:textId="77777777" w:rsidR="00EC6AA4" w:rsidRPr="004B641B" w:rsidRDefault="00EC6AA4" w:rsidP="002F4DF0">
            <w:pPr>
              <w:jc w:val="center"/>
              <w:rPr>
                <w:snapToGrid w:val="0"/>
                <w:sz w:val="28"/>
                <w:szCs w:val="28"/>
              </w:rPr>
            </w:pPr>
            <w:r w:rsidRPr="004B641B">
              <w:rPr>
                <w:snapToGrid w:val="0"/>
                <w:sz w:val="28"/>
                <w:szCs w:val="28"/>
              </w:rPr>
              <w:t>71 095,00</w:t>
            </w:r>
          </w:p>
        </w:tc>
      </w:tr>
      <w:tr w:rsidR="00EC6AA4" w:rsidRPr="004B641B" w14:paraId="22941B7D" w14:textId="77777777" w:rsidTr="002F4DF0">
        <w:trPr>
          <w:trHeight w:val="375"/>
          <w:jc w:val="center"/>
        </w:trPr>
        <w:tc>
          <w:tcPr>
            <w:tcW w:w="1068" w:type="dxa"/>
            <w:shd w:val="clear" w:color="auto" w:fill="auto"/>
            <w:vAlign w:val="center"/>
            <w:hideMark/>
          </w:tcPr>
          <w:p w14:paraId="1130C32A" w14:textId="77777777" w:rsidR="00EC6AA4" w:rsidRPr="004B641B" w:rsidRDefault="00EC6AA4" w:rsidP="002F4DF0">
            <w:pPr>
              <w:jc w:val="center"/>
              <w:rPr>
                <w:snapToGrid w:val="0"/>
                <w:color w:val="000000"/>
                <w:sz w:val="28"/>
                <w:szCs w:val="28"/>
              </w:rPr>
            </w:pPr>
            <w:r w:rsidRPr="004B641B">
              <w:rPr>
                <w:snapToGrid w:val="0"/>
                <w:color w:val="000000"/>
                <w:sz w:val="28"/>
                <w:szCs w:val="28"/>
              </w:rPr>
              <w:t>2.2</w:t>
            </w:r>
          </w:p>
        </w:tc>
        <w:tc>
          <w:tcPr>
            <w:tcW w:w="6324" w:type="dxa"/>
            <w:shd w:val="clear" w:color="auto" w:fill="auto"/>
            <w:vAlign w:val="center"/>
            <w:hideMark/>
          </w:tcPr>
          <w:p w14:paraId="16BBDF54"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0734E6A" w14:textId="77777777" w:rsidR="00EC6AA4" w:rsidRPr="004B641B" w:rsidRDefault="00EC6AA4" w:rsidP="002F4DF0">
            <w:pPr>
              <w:jc w:val="center"/>
              <w:rPr>
                <w:snapToGrid w:val="0"/>
                <w:sz w:val="28"/>
                <w:szCs w:val="28"/>
              </w:rPr>
            </w:pPr>
            <w:r w:rsidRPr="004B641B">
              <w:rPr>
                <w:snapToGrid w:val="0"/>
                <w:sz w:val="28"/>
                <w:szCs w:val="28"/>
              </w:rPr>
              <w:t>51 181,00</w:t>
            </w:r>
          </w:p>
        </w:tc>
      </w:tr>
      <w:tr w:rsidR="00EC6AA4" w:rsidRPr="004B641B" w14:paraId="66DFBB60" w14:textId="77777777" w:rsidTr="002F4DF0">
        <w:trPr>
          <w:trHeight w:val="360"/>
          <w:jc w:val="center"/>
        </w:trPr>
        <w:tc>
          <w:tcPr>
            <w:tcW w:w="1068" w:type="dxa"/>
            <w:shd w:val="clear" w:color="auto" w:fill="auto"/>
            <w:vAlign w:val="center"/>
            <w:hideMark/>
          </w:tcPr>
          <w:p w14:paraId="26EF623A" w14:textId="77777777" w:rsidR="00EC6AA4" w:rsidRPr="004B641B" w:rsidRDefault="00EC6AA4" w:rsidP="002F4DF0">
            <w:pPr>
              <w:jc w:val="center"/>
              <w:rPr>
                <w:snapToGrid w:val="0"/>
                <w:color w:val="000000"/>
                <w:sz w:val="28"/>
                <w:szCs w:val="28"/>
              </w:rPr>
            </w:pPr>
            <w:r w:rsidRPr="004B641B">
              <w:rPr>
                <w:snapToGrid w:val="0"/>
                <w:color w:val="000000"/>
                <w:sz w:val="28"/>
                <w:szCs w:val="28"/>
              </w:rPr>
              <w:t>3</w:t>
            </w:r>
          </w:p>
        </w:tc>
        <w:tc>
          <w:tcPr>
            <w:tcW w:w="6324" w:type="dxa"/>
            <w:shd w:val="clear" w:color="auto" w:fill="auto"/>
            <w:vAlign w:val="center"/>
            <w:hideMark/>
          </w:tcPr>
          <w:p w14:paraId="4898206A" w14:textId="77777777" w:rsidR="00EC6AA4" w:rsidRPr="004B641B" w:rsidRDefault="00EC6AA4" w:rsidP="002F4DF0">
            <w:pPr>
              <w:jc w:val="both"/>
              <w:rPr>
                <w:snapToGrid w:val="0"/>
                <w:color w:val="000000"/>
                <w:sz w:val="28"/>
                <w:szCs w:val="28"/>
              </w:rPr>
            </w:pPr>
            <w:r w:rsidRPr="004B641B">
              <w:rPr>
                <w:snapToGrid w:val="0"/>
                <w:color w:val="000000"/>
                <w:sz w:val="28"/>
                <w:szCs w:val="28"/>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0F205814" w14:textId="77777777" w:rsidR="00EC6AA4" w:rsidRPr="004B641B" w:rsidRDefault="00EC6AA4" w:rsidP="002F4DF0">
            <w:pPr>
              <w:jc w:val="center"/>
              <w:rPr>
                <w:snapToGrid w:val="0"/>
                <w:color w:val="000000"/>
                <w:sz w:val="28"/>
                <w:szCs w:val="28"/>
              </w:rPr>
            </w:pPr>
            <w:r w:rsidRPr="004B641B">
              <w:rPr>
                <w:snapToGrid w:val="0"/>
                <w:color w:val="000000"/>
                <w:sz w:val="28"/>
                <w:szCs w:val="28"/>
              </w:rPr>
              <w:t>1 365,69</w:t>
            </w:r>
          </w:p>
        </w:tc>
      </w:tr>
      <w:tr w:rsidR="00EC6AA4" w:rsidRPr="004B641B" w14:paraId="60DBE9E1" w14:textId="77777777" w:rsidTr="002F4DF0">
        <w:trPr>
          <w:trHeight w:val="375"/>
          <w:jc w:val="center"/>
        </w:trPr>
        <w:tc>
          <w:tcPr>
            <w:tcW w:w="1068" w:type="dxa"/>
            <w:shd w:val="clear" w:color="auto" w:fill="auto"/>
            <w:vAlign w:val="center"/>
            <w:hideMark/>
          </w:tcPr>
          <w:p w14:paraId="30242FFC" w14:textId="77777777" w:rsidR="00EC6AA4" w:rsidRPr="004B641B" w:rsidRDefault="00EC6AA4" w:rsidP="002F4DF0">
            <w:pPr>
              <w:jc w:val="center"/>
              <w:rPr>
                <w:snapToGrid w:val="0"/>
                <w:color w:val="000000"/>
                <w:sz w:val="28"/>
                <w:szCs w:val="28"/>
              </w:rPr>
            </w:pPr>
            <w:r w:rsidRPr="004B641B">
              <w:rPr>
                <w:snapToGrid w:val="0"/>
                <w:color w:val="000000"/>
                <w:sz w:val="28"/>
                <w:szCs w:val="28"/>
              </w:rPr>
              <w:t>3.1</w:t>
            </w:r>
          </w:p>
        </w:tc>
        <w:tc>
          <w:tcPr>
            <w:tcW w:w="6324" w:type="dxa"/>
            <w:tcBorders>
              <w:right w:val="single" w:sz="4" w:space="0" w:color="auto"/>
            </w:tcBorders>
            <w:shd w:val="clear" w:color="auto" w:fill="auto"/>
            <w:vAlign w:val="center"/>
            <w:hideMark/>
          </w:tcPr>
          <w:p w14:paraId="7751B5C7"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14B78E54" w14:textId="77777777" w:rsidR="00EC6AA4" w:rsidRPr="004B641B" w:rsidRDefault="00EC6AA4" w:rsidP="002F4DF0">
            <w:pPr>
              <w:jc w:val="center"/>
              <w:rPr>
                <w:snapToGrid w:val="0"/>
                <w:sz w:val="28"/>
                <w:szCs w:val="28"/>
              </w:rPr>
            </w:pPr>
            <w:r w:rsidRPr="004B641B">
              <w:rPr>
                <w:snapToGrid w:val="0"/>
                <w:sz w:val="28"/>
                <w:szCs w:val="28"/>
              </w:rPr>
              <w:t>1 366,51</w:t>
            </w:r>
          </w:p>
        </w:tc>
      </w:tr>
      <w:tr w:rsidR="00EC6AA4" w:rsidRPr="004B641B" w14:paraId="64A74BA4" w14:textId="77777777" w:rsidTr="002F4DF0">
        <w:trPr>
          <w:trHeight w:val="375"/>
          <w:jc w:val="center"/>
        </w:trPr>
        <w:tc>
          <w:tcPr>
            <w:tcW w:w="1068" w:type="dxa"/>
            <w:shd w:val="clear" w:color="auto" w:fill="auto"/>
            <w:vAlign w:val="center"/>
            <w:hideMark/>
          </w:tcPr>
          <w:p w14:paraId="6FA853DF" w14:textId="77777777" w:rsidR="00EC6AA4" w:rsidRPr="004B641B" w:rsidRDefault="00EC6AA4" w:rsidP="002F4DF0">
            <w:pPr>
              <w:jc w:val="center"/>
              <w:rPr>
                <w:snapToGrid w:val="0"/>
                <w:color w:val="000000"/>
                <w:sz w:val="28"/>
                <w:szCs w:val="28"/>
              </w:rPr>
            </w:pPr>
            <w:r w:rsidRPr="004B641B">
              <w:rPr>
                <w:snapToGrid w:val="0"/>
                <w:color w:val="000000"/>
                <w:sz w:val="28"/>
                <w:szCs w:val="28"/>
              </w:rPr>
              <w:t>3.2</w:t>
            </w:r>
          </w:p>
        </w:tc>
        <w:tc>
          <w:tcPr>
            <w:tcW w:w="6324" w:type="dxa"/>
            <w:tcBorders>
              <w:right w:val="single" w:sz="4" w:space="0" w:color="auto"/>
            </w:tcBorders>
            <w:shd w:val="clear" w:color="auto" w:fill="auto"/>
            <w:vAlign w:val="center"/>
            <w:hideMark/>
          </w:tcPr>
          <w:p w14:paraId="27A68ADF"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3B2A6667" w14:textId="77777777" w:rsidR="00EC6AA4" w:rsidRPr="004B641B" w:rsidRDefault="00EC6AA4" w:rsidP="002F4DF0">
            <w:pPr>
              <w:jc w:val="center"/>
              <w:rPr>
                <w:snapToGrid w:val="0"/>
                <w:sz w:val="28"/>
                <w:szCs w:val="28"/>
              </w:rPr>
            </w:pPr>
            <w:r w:rsidRPr="004B641B">
              <w:rPr>
                <w:snapToGrid w:val="0"/>
                <w:sz w:val="28"/>
                <w:szCs w:val="28"/>
              </w:rPr>
              <w:t>1 364,56</w:t>
            </w:r>
          </w:p>
        </w:tc>
      </w:tr>
      <w:tr w:rsidR="00EC6AA4" w:rsidRPr="004B641B" w14:paraId="56EBBEE3" w14:textId="77777777" w:rsidTr="002F4DF0">
        <w:trPr>
          <w:trHeight w:val="375"/>
          <w:jc w:val="center"/>
        </w:trPr>
        <w:tc>
          <w:tcPr>
            <w:tcW w:w="1068" w:type="dxa"/>
            <w:shd w:val="clear" w:color="auto" w:fill="auto"/>
            <w:vAlign w:val="center"/>
            <w:hideMark/>
          </w:tcPr>
          <w:p w14:paraId="010DC4B3" w14:textId="77777777" w:rsidR="00EC6AA4" w:rsidRPr="004B641B" w:rsidRDefault="00EC6AA4" w:rsidP="002F4DF0">
            <w:pPr>
              <w:jc w:val="center"/>
              <w:rPr>
                <w:snapToGrid w:val="0"/>
                <w:color w:val="000000"/>
                <w:sz w:val="28"/>
                <w:szCs w:val="28"/>
              </w:rPr>
            </w:pPr>
            <w:r w:rsidRPr="004B641B">
              <w:rPr>
                <w:snapToGrid w:val="0"/>
                <w:color w:val="000000"/>
                <w:sz w:val="28"/>
                <w:szCs w:val="28"/>
              </w:rPr>
              <w:t>4</w:t>
            </w:r>
          </w:p>
        </w:tc>
        <w:tc>
          <w:tcPr>
            <w:tcW w:w="6324" w:type="dxa"/>
            <w:shd w:val="clear" w:color="auto" w:fill="auto"/>
            <w:vAlign w:val="center"/>
            <w:hideMark/>
          </w:tcPr>
          <w:p w14:paraId="083FACA5" w14:textId="77777777" w:rsidR="00EC6AA4" w:rsidRPr="004B641B" w:rsidRDefault="00EC6AA4" w:rsidP="002F4DF0">
            <w:pPr>
              <w:jc w:val="both"/>
              <w:rPr>
                <w:iCs/>
                <w:snapToGrid w:val="0"/>
                <w:color w:val="000000"/>
                <w:sz w:val="28"/>
                <w:szCs w:val="28"/>
              </w:rPr>
            </w:pPr>
            <w:r w:rsidRPr="004B641B">
              <w:rPr>
                <w:iCs/>
                <w:snapToGrid w:val="0"/>
                <w:color w:val="000000"/>
                <w:sz w:val="28"/>
                <w:szCs w:val="28"/>
              </w:rPr>
              <w:t>Изменение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DCEF077" w14:textId="77777777" w:rsidR="00EC6AA4" w:rsidRPr="004B641B" w:rsidRDefault="00EC6AA4" w:rsidP="002F4DF0">
            <w:pPr>
              <w:jc w:val="center"/>
              <w:rPr>
                <w:snapToGrid w:val="0"/>
                <w:color w:val="000000"/>
                <w:sz w:val="28"/>
                <w:szCs w:val="28"/>
              </w:rPr>
            </w:pPr>
            <w:r w:rsidRPr="004B641B">
              <w:rPr>
                <w:snapToGrid w:val="0"/>
                <w:color w:val="000000"/>
                <w:sz w:val="28"/>
                <w:szCs w:val="28"/>
              </w:rPr>
              <w:t>-0,14 %</w:t>
            </w:r>
          </w:p>
        </w:tc>
      </w:tr>
    </w:tbl>
    <w:p w14:paraId="2D06EEC2" w14:textId="77777777" w:rsidR="00EC6AA4" w:rsidRDefault="00EC6AA4" w:rsidP="00EC6AA4">
      <w:pPr>
        <w:tabs>
          <w:tab w:val="left" w:pos="1890"/>
        </w:tabs>
        <w:spacing w:line="360" w:lineRule="auto"/>
        <w:jc w:val="both"/>
        <w:rPr>
          <w:snapToGrid w:val="0"/>
          <w:sz w:val="28"/>
          <w:szCs w:val="28"/>
        </w:rPr>
        <w:sectPr w:rsidR="00EC6AA4" w:rsidSect="002F4DF0">
          <w:headerReference w:type="default" r:id="rId102"/>
          <w:pgSz w:w="11906" w:h="16838"/>
          <w:pgMar w:top="851" w:right="851" w:bottom="284" w:left="1134" w:header="851" w:footer="709" w:gutter="0"/>
          <w:cols w:space="708"/>
          <w:titlePg/>
          <w:docGrid w:linePitch="360"/>
        </w:sectPr>
      </w:pPr>
    </w:p>
    <w:p w14:paraId="7E025400" w14:textId="77777777" w:rsidR="00EC6AA4" w:rsidRDefault="00EC6AA4" w:rsidP="00EC6AA4">
      <w:pPr>
        <w:ind w:left="1044" w:hanging="1044"/>
        <w:jc w:val="both"/>
        <w:rPr>
          <w:bCs/>
        </w:rPr>
      </w:pPr>
      <w:r w:rsidRPr="00191E68">
        <w:rPr>
          <w:noProof/>
        </w:rPr>
        <w:lastRenderedPageBreak/>
        <w:drawing>
          <wp:inline distT="0" distB="0" distL="0" distR="0" wp14:anchorId="5E9FCF79" wp14:editId="33E74A72">
            <wp:extent cx="6299835" cy="8931275"/>
            <wp:effectExtent l="0" t="0" r="5715" b="317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99835" cy="8931275"/>
                    </a:xfrm>
                    <a:prstGeom prst="rect">
                      <a:avLst/>
                    </a:prstGeom>
                    <a:noFill/>
                    <a:ln>
                      <a:noFill/>
                    </a:ln>
                  </pic:spPr>
                </pic:pic>
              </a:graphicData>
            </a:graphic>
          </wp:inline>
        </w:drawing>
      </w:r>
    </w:p>
    <w:p w14:paraId="3A5D87CD" w14:textId="77777777" w:rsidR="00EC6AA4" w:rsidRDefault="00EC6AA4" w:rsidP="00EC6AA4">
      <w:pPr>
        <w:ind w:left="1044" w:hanging="1044"/>
        <w:jc w:val="both"/>
        <w:rPr>
          <w:bCs/>
        </w:rPr>
      </w:pPr>
    </w:p>
    <w:p w14:paraId="312F8A6E" w14:textId="77777777" w:rsidR="00EC6AA4" w:rsidRDefault="00EC6AA4" w:rsidP="00EC6AA4">
      <w:pPr>
        <w:ind w:left="1044" w:hanging="1044"/>
        <w:jc w:val="both"/>
        <w:rPr>
          <w:bCs/>
        </w:rPr>
      </w:pPr>
    </w:p>
    <w:p w14:paraId="07DE7854" w14:textId="77777777" w:rsidR="00EC6AA4" w:rsidRDefault="00EC6AA4" w:rsidP="00EC6AA4">
      <w:pPr>
        <w:ind w:left="1044" w:hanging="1044"/>
        <w:jc w:val="both"/>
        <w:rPr>
          <w:bCs/>
        </w:rPr>
      </w:pPr>
    </w:p>
    <w:p w14:paraId="7CBAE43C" w14:textId="77777777" w:rsidR="00EC6AA4" w:rsidRDefault="00EC6AA4" w:rsidP="00EC6AA4">
      <w:pPr>
        <w:ind w:left="1044" w:hanging="1044"/>
        <w:jc w:val="both"/>
        <w:rPr>
          <w:bCs/>
        </w:rPr>
      </w:pPr>
    </w:p>
    <w:p w14:paraId="28D2DB11" w14:textId="77777777" w:rsidR="00EC6AA4" w:rsidRDefault="00EC6AA4" w:rsidP="00EC6AA4">
      <w:pPr>
        <w:ind w:left="1044" w:hanging="1044"/>
        <w:jc w:val="both"/>
        <w:rPr>
          <w:bCs/>
        </w:rPr>
        <w:sectPr w:rsidR="00EC6AA4" w:rsidSect="002F4DF0">
          <w:pgSz w:w="11906" w:h="16838"/>
          <w:pgMar w:top="851" w:right="851" w:bottom="284" w:left="1134" w:header="851" w:footer="709" w:gutter="0"/>
          <w:cols w:space="708"/>
          <w:titlePg/>
          <w:docGrid w:linePitch="360"/>
        </w:sectPr>
      </w:pPr>
      <w:r w:rsidRPr="00191E68">
        <w:rPr>
          <w:noProof/>
        </w:rPr>
        <w:drawing>
          <wp:inline distT="0" distB="0" distL="0" distR="0" wp14:anchorId="4B1FCA0F" wp14:editId="1D9788B4">
            <wp:extent cx="6299835" cy="5816600"/>
            <wp:effectExtent l="0" t="0" r="571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99835" cy="5816600"/>
                    </a:xfrm>
                    <a:prstGeom prst="rect">
                      <a:avLst/>
                    </a:prstGeom>
                    <a:noFill/>
                    <a:ln>
                      <a:noFill/>
                    </a:ln>
                  </pic:spPr>
                </pic:pic>
              </a:graphicData>
            </a:graphic>
          </wp:inline>
        </w:drawing>
      </w:r>
    </w:p>
    <w:p w14:paraId="3C2AEC06" w14:textId="77777777" w:rsidR="00EC6AA4" w:rsidRDefault="00EC6AA4" w:rsidP="00EC6AA4">
      <w:pPr>
        <w:ind w:left="1044" w:hanging="1044"/>
        <w:jc w:val="both"/>
        <w:rPr>
          <w:bCs/>
        </w:rPr>
        <w:sectPr w:rsidR="00EC6AA4" w:rsidSect="002F4DF0">
          <w:pgSz w:w="11906" w:h="16838"/>
          <w:pgMar w:top="851" w:right="851" w:bottom="284" w:left="1134" w:header="851" w:footer="709" w:gutter="0"/>
          <w:cols w:space="708"/>
          <w:titlePg/>
          <w:docGrid w:linePitch="360"/>
        </w:sectPr>
      </w:pPr>
      <w:r w:rsidRPr="00191E68">
        <w:rPr>
          <w:noProof/>
        </w:rPr>
        <w:lastRenderedPageBreak/>
        <w:drawing>
          <wp:inline distT="0" distB="0" distL="0" distR="0" wp14:anchorId="59642067" wp14:editId="713C0667">
            <wp:extent cx="6299835" cy="8670925"/>
            <wp:effectExtent l="0" t="0" r="571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8670925"/>
                    </a:xfrm>
                    <a:prstGeom prst="rect">
                      <a:avLst/>
                    </a:prstGeom>
                    <a:noFill/>
                    <a:ln>
                      <a:noFill/>
                    </a:ln>
                  </pic:spPr>
                </pic:pic>
              </a:graphicData>
            </a:graphic>
          </wp:inline>
        </w:drawing>
      </w:r>
    </w:p>
    <w:p w14:paraId="55AD7BA5" w14:textId="77777777" w:rsidR="00EC6AA4" w:rsidRDefault="00EC6AA4" w:rsidP="00EC6AA4">
      <w:pPr>
        <w:ind w:left="1044" w:hanging="1044"/>
        <w:jc w:val="both"/>
        <w:rPr>
          <w:bCs/>
        </w:rPr>
        <w:sectPr w:rsidR="00EC6AA4" w:rsidSect="002F4DF0">
          <w:pgSz w:w="11906" w:h="16838"/>
          <w:pgMar w:top="851" w:right="851" w:bottom="284" w:left="1134" w:header="851" w:footer="709" w:gutter="0"/>
          <w:cols w:space="708"/>
          <w:titlePg/>
          <w:docGrid w:linePitch="360"/>
        </w:sectPr>
      </w:pPr>
      <w:r w:rsidRPr="002421E0">
        <w:rPr>
          <w:noProof/>
        </w:rPr>
        <w:lastRenderedPageBreak/>
        <w:drawing>
          <wp:inline distT="0" distB="0" distL="0" distR="0" wp14:anchorId="26CE8858" wp14:editId="5C51533C">
            <wp:extent cx="6299835" cy="8737600"/>
            <wp:effectExtent l="0" t="0" r="5715" b="635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99835" cy="8737600"/>
                    </a:xfrm>
                    <a:prstGeom prst="rect">
                      <a:avLst/>
                    </a:prstGeom>
                    <a:noFill/>
                    <a:ln>
                      <a:noFill/>
                    </a:ln>
                  </pic:spPr>
                </pic:pic>
              </a:graphicData>
            </a:graphic>
          </wp:inline>
        </w:drawing>
      </w:r>
    </w:p>
    <w:p w14:paraId="7B6D3E22" w14:textId="77777777" w:rsidR="00EC6AA4" w:rsidRDefault="00EC6AA4" w:rsidP="00EC6AA4">
      <w:pPr>
        <w:ind w:left="1044" w:hanging="1044"/>
        <w:jc w:val="both"/>
        <w:rPr>
          <w:bCs/>
        </w:rPr>
      </w:pPr>
      <w:r w:rsidRPr="006D344B">
        <w:rPr>
          <w:noProof/>
        </w:rPr>
        <w:lastRenderedPageBreak/>
        <w:drawing>
          <wp:inline distT="0" distB="0" distL="0" distR="0" wp14:anchorId="36F318A3" wp14:editId="2704F803">
            <wp:extent cx="6299835" cy="8680450"/>
            <wp:effectExtent l="0" t="0" r="5715" b="635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9835" cy="8680450"/>
                    </a:xfrm>
                    <a:prstGeom prst="rect">
                      <a:avLst/>
                    </a:prstGeom>
                    <a:noFill/>
                    <a:ln>
                      <a:noFill/>
                    </a:ln>
                  </pic:spPr>
                </pic:pic>
              </a:graphicData>
            </a:graphic>
          </wp:inline>
        </w:drawing>
      </w:r>
    </w:p>
    <w:p w14:paraId="28F58C59" w14:textId="77777777" w:rsidR="00EC6AA4" w:rsidRDefault="00EC6AA4" w:rsidP="00EC6AA4">
      <w:pPr>
        <w:ind w:left="1044" w:hanging="1044"/>
        <w:jc w:val="both"/>
        <w:rPr>
          <w:bCs/>
        </w:rPr>
      </w:pPr>
    </w:p>
    <w:p w14:paraId="6F15FEAE" w14:textId="77777777" w:rsidR="00EC6AA4" w:rsidRDefault="00EC6AA4" w:rsidP="00EC6AA4">
      <w:pPr>
        <w:ind w:left="1044" w:hanging="1044"/>
        <w:jc w:val="both"/>
        <w:rPr>
          <w:bCs/>
        </w:rPr>
      </w:pPr>
    </w:p>
    <w:p w14:paraId="39D85CF0" w14:textId="77777777" w:rsidR="00EC6AA4" w:rsidRDefault="00EC6AA4" w:rsidP="00EC6AA4">
      <w:pPr>
        <w:ind w:left="1044" w:hanging="1044"/>
        <w:jc w:val="both"/>
        <w:rPr>
          <w:bCs/>
        </w:rPr>
      </w:pPr>
    </w:p>
    <w:p w14:paraId="3C722340" w14:textId="77777777" w:rsidR="00EC6AA4" w:rsidRDefault="00EC6AA4" w:rsidP="00EC6AA4">
      <w:pPr>
        <w:ind w:left="1044" w:hanging="1044"/>
        <w:jc w:val="both"/>
        <w:rPr>
          <w:bCs/>
        </w:rPr>
      </w:pPr>
    </w:p>
    <w:p w14:paraId="01BF33B5" w14:textId="77777777" w:rsidR="00EC6AA4" w:rsidRDefault="00EC6AA4" w:rsidP="00EC6AA4">
      <w:pPr>
        <w:ind w:left="1044" w:hanging="1044"/>
        <w:jc w:val="both"/>
        <w:rPr>
          <w:bCs/>
        </w:rPr>
      </w:pPr>
    </w:p>
    <w:p w14:paraId="1F2F57FC" w14:textId="77777777" w:rsidR="00EC6AA4" w:rsidRDefault="00EC6AA4" w:rsidP="00EC6AA4">
      <w:pPr>
        <w:ind w:left="1044" w:hanging="1044"/>
        <w:jc w:val="both"/>
        <w:rPr>
          <w:bCs/>
        </w:rPr>
        <w:sectPr w:rsidR="00EC6AA4" w:rsidSect="002F4DF0">
          <w:pgSz w:w="11906" w:h="16838"/>
          <w:pgMar w:top="851" w:right="851" w:bottom="284" w:left="1134" w:header="851" w:footer="709" w:gutter="0"/>
          <w:cols w:space="708"/>
          <w:titlePg/>
          <w:docGrid w:linePitch="360"/>
        </w:sectPr>
      </w:pPr>
      <w:r w:rsidRPr="002421E0">
        <w:rPr>
          <w:noProof/>
        </w:rPr>
        <w:drawing>
          <wp:inline distT="0" distB="0" distL="0" distR="0" wp14:anchorId="04AB59EB" wp14:editId="3CA54325">
            <wp:extent cx="6299835" cy="4342765"/>
            <wp:effectExtent l="0" t="0" r="5715" b="63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99835" cy="4342765"/>
                    </a:xfrm>
                    <a:prstGeom prst="rect">
                      <a:avLst/>
                    </a:prstGeom>
                    <a:noFill/>
                    <a:ln>
                      <a:noFill/>
                    </a:ln>
                  </pic:spPr>
                </pic:pic>
              </a:graphicData>
            </a:graphic>
          </wp:inline>
        </w:drawing>
      </w:r>
    </w:p>
    <w:p w14:paraId="4DB752CB" w14:textId="38E2C643" w:rsidR="008F5840" w:rsidRDefault="008F5840" w:rsidP="008F5840">
      <w:pPr>
        <w:ind w:firstLine="5954"/>
      </w:pPr>
      <w:r>
        <w:lastRenderedPageBreak/>
        <w:t xml:space="preserve">Приложение № </w:t>
      </w:r>
      <w:r>
        <w:t>59</w:t>
      </w:r>
      <w:r>
        <w:t xml:space="preserve"> к протоколу № 89</w:t>
      </w:r>
    </w:p>
    <w:p w14:paraId="0CF00E64" w14:textId="77777777" w:rsidR="008F5840" w:rsidRDefault="008F5840" w:rsidP="008F5840">
      <w:pPr>
        <w:ind w:firstLine="5954"/>
      </w:pPr>
      <w:r>
        <w:t>заседания Правления региональной</w:t>
      </w:r>
    </w:p>
    <w:p w14:paraId="7064C13B" w14:textId="77777777" w:rsidR="008F5840" w:rsidRDefault="008F5840" w:rsidP="008F5840">
      <w:pPr>
        <w:ind w:firstLine="5954"/>
      </w:pPr>
      <w:r>
        <w:t>энергетической комиссии</w:t>
      </w:r>
    </w:p>
    <w:p w14:paraId="6455E965" w14:textId="77777777" w:rsidR="008F5840" w:rsidRPr="002D7F7D" w:rsidRDefault="008F5840" w:rsidP="008F5840">
      <w:pPr>
        <w:ind w:firstLine="5954"/>
      </w:pPr>
      <w:r>
        <w:t>Кемеровской области от 05.12.2019</w:t>
      </w:r>
    </w:p>
    <w:p w14:paraId="26A4FC77" w14:textId="77777777" w:rsidR="00EC6AA4" w:rsidRDefault="00EC6AA4" w:rsidP="00EC6AA4">
      <w:pPr>
        <w:ind w:right="-1"/>
        <w:jc w:val="center"/>
        <w:rPr>
          <w:b/>
          <w:bCs/>
          <w:sz w:val="28"/>
          <w:szCs w:val="28"/>
          <w:lang w:eastAsia="en-US"/>
        </w:rPr>
      </w:pPr>
    </w:p>
    <w:p w14:paraId="22762A10" w14:textId="77777777" w:rsidR="00EC6AA4" w:rsidRPr="004B641B" w:rsidRDefault="00EC6AA4" w:rsidP="00EC6AA4">
      <w:pPr>
        <w:ind w:right="-1"/>
        <w:jc w:val="center"/>
        <w:rPr>
          <w:b/>
          <w:bCs/>
          <w:color w:val="000000"/>
          <w:kern w:val="32"/>
          <w:sz w:val="28"/>
          <w:szCs w:val="28"/>
          <w:lang w:eastAsia="en-US"/>
        </w:rPr>
      </w:pPr>
      <w:r w:rsidRPr="004B641B">
        <w:rPr>
          <w:b/>
          <w:bCs/>
          <w:sz w:val="28"/>
          <w:szCs w:val="28"/>
          <w:lang w:eastAsia="en-US"/>
        </w:rPr>
        <w:t xml:space="preserve">Долгосрочные тарифы </w:t>
      </w:r>
      <w:r w:rsidRPr="004B641B">
        <w:rPr>
          <w:b/>
          <w:bCs/>
          <w:color w:val="000000"/>
          <w:kern w:val="32"/>
          <w:sz w:val="28"/>
          <w:szCs w:val="28"/>
          <w:lang w:eastAsia="en-US"/>
        </w:rPr>
        <w:t>ООО «ТВК»</w:t>
      </w:r>
    </w:p>
    <w:p w14:paraId="2A387092" w14:textId="77777777" w:rsidR="00EC6AA4" w:rsidRPr="004B641B" w:rsidRDefault="00EC6AA4" w:rsidP="00EC6AA4">
      <w:pPr>
        <w:ind w:right="-1"/>
        <w:jc w:val="center"/>
        <w:rPr>
          <w:b/>
          <w:bCs/>
          <w:sz w:val="28"/>
          <w:szCs w:val="28"/>
          <w:lang w:val="x-none" w:eastAsia="en-US"/>
        </w:rPr>
      </w:pPr>
      <w:r w:rsidRPr="004B641B">
        <w:rPr>
          <w:b/>
          <w:bCs/>
          <w:sz w:val="28"/>
          <w:szCs w:val="28"/>
          <w:lang w:val="x-none" w:eastAsia="en-US"/>
        </w:rPr>
        <w:t>на тепловую энергию, реализуем</w:t>
      </w:r>
      <w:r w:rsidRPr="004B641B">
        <w:rPr>
          <w:b/>
          <w:bCs/>
          <w:sz w:val="28"/>
          <w:szCs w:val="28"/>
          <w:lang w:eastAsia="en-US"/>
        </w:rPr>
        <w:t xml:space="preserve">ую </w:t>
      </w:r>
      <w:r w:rsidRPr="004B641B">
        <w:rPr>
          <w:b/>
          <w:bCs/>
          <w:sz w:val="28"/>
          <w:szCs w:val="28"/>
          <w:lang w:val="x-none" w:eastAsia="en-US"/>
        </w:rPr>
        <w:t>на потребительском рынке</w:t>
      </w:r>
    </w:p>
    <w:p w14:paraId="524352D3" w14:textId="77777777" w:rsidR="00EC6AA4" w:rsidRPr="004B641B" w:rsidRDefault="00EC6AA4" w:rsidP="00EC6AA4">
      <w:pPr>
        <w:ind w:right="-1"/>
        <w:jc w:val="center"/>
        <w:rPr>
          <w:b/>
          <w:bCs/>
          <w:sz w:val="28"/>
          <w:szCs w:val="28"/>
          <w:lang w:eastAsia="en-US"/>
        </w:rPr>
      </w:pPr>
      <w:r w:rsidRPr="004B641B">
        <w:rPr>
          <w:b/>
          <w:bCs/>
          <w:color w:val="000000"/>
          <w:kern w:val="32"/>
          <w:sz w:val="28"/>
          <w:szCs w:val="28"/>
          <w:lang w:eastAsia="en-US"/>
        </w:rPr>
        <w:t>г. Белово</w:t>
      </w:r>
      <w:r w:rsidRPr="004B641B">
        <w:rPr>
          <w:b/>
          <w:bCs/>
          <w:sz w:val="28"/>
          <w:szCs w:val="28"/>
          <w:lang w:eastAsia="en-US"/>
        </w:rPr>
        <w:t>, на период с 01.01.2019 по 31.12.2023</w:t>
      </w:r>
    </w:p>
    <w:p w14:paraId="7BCD54EC" w14:textId="77777777" w:rsidR="00EC6AA4" w:rsidRPr="004B641B" w:rsidRDefault="00EC6AA4" w:rsidP="00EC6AA4">
      <w:pPr>
        <w:ind w:left="-284" w:right="-1" w:firstLine="426"/>
        <w:jc w:val="both"/>
        <w:rPr>
          <w:sz w:val="28"/>
          <w:szCs w:val="28"/>
          <w:lang w:eastAsia="en-US"/>
        </w:rPr>
      </w:pP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795"/>
        <w:gridCol w:w="1497"/>
        <w:gridCol w:w="1169"/>
        <w:gridCol w:w="23"/>
        <w:gridCol w:w="12"/>
        <w:gridCol w:w="817"/>
        <w:gridCol w:w="21"/>
        <w:gridCol w:w="850"/>
        <w:gridCol w:w="849"/>
        <w:gridCol w:w="816"/>
        <w:gridCol w:w="35"/>
        <w:gridCol w:w="815"/>
      </w:tblGrid>
      <w:tr w:rsidR="00EC6AA4" w:rsidRPr="004B641B" w14:paraId="4493F085" w14:textId="77777777" w:rsidTr="002F4DF0">
        <w:trPr>
          <w:trHeight w:val="256"/>
          <w:jc w:val="center"/>
        </w:trPr>
        <w:tc>
          <w:tcPr>
            <w:tcW w:w="1771" w:type="dxa"/>
            <w:vMerge w:val="restart"/>
            <w:tcBorders>
              <w:top w:val="single" w:sz="4" w:space="0" w:color="auto"/>
              <w:left w:val="single" w:sz="4" w:space="0" w:color="auto"/>
              <w:bottom w:val="single" w:sz="4" w:space="0" w:color="auto"/>
              <w:right w:val="single" w:sz="4" w:space="0" w:color="auto"/>
            </w:tcBorders>
            <w:vAlign w:val="center"/>
            <w:hideMark/>
          </w:tcPr>
          <w:p w14:paraId="0F3FCDA2" w14:textId="77777777" w:rsidR="00EC6AA4" w:rsidRPr="004B641B" w:rsidRDefault="00EC6AA4" w:rsidP="002F4DF0">
            <w:pPr>
              <w:tabs>
                <w:tab w:val="left" w:pos="0"/>
              </w:tabs>
              <w:ind w:left="-108" w:right="-36"/>
              <w:jc w:val="center"/>
              <w:rPr>
                <w:sz w:val="22"/>
                <w:szCs w:val="22"/>
                <w:lang w:eastAsia="en-US"/>
              </w:rPr>
            </w:pPr>
            <w:r w:rsidRPr="004B641B">
              <w:rPr>
                <w:sz w:val="22"/>
                <w:szCs w:val="22"/>
                <w:lang w:eastAsia="en-US"/>
              </w:rPr>
              <w:t>Наименование регулируемой организации</w:t>
            </w:r>
          </w:p>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14:paraId="1DC088E9" w14:textId="77777777" w:rsidR="00EC6AA4" w:rsidRPr="004B641B" w:rsidRDefault="00EC6AA4" w:rsidP="002F4DF0">
            <w:pPr>
              <w:ind w:right="-101"/>
              <w:jc w:val="center"/>
              <w:rPr>
                <w:sz w:val="22"/>
                <w:szCs w:val="22"/>
                <w:lang w:eastAsia="en-US"/>
              </w:rPr>
            </w:pPr>
            <w:r w:rsidRPr="004B641B">
              <w:rPr>
                <w:sz w:val="22"/>
                <w:szCs w:val="22"/>
                <w:lang w:eastAsia="en-US"/>
              </w:rPr>
              <w:t>Вид тарифа</w:t>
            </w:r>
          </w:p>
        </w:tc>
        <w:tc>
          <w:tcPr>
            <w:tcW w:w="1497" w:type="dxa"/>
            <w:vMerge w:val="restart"/>
            <w:tcBorders>
              <w:top w:val="single" w:sz="4" w:space="0" w:color="auto"/>
              <w:left w:val="single" w:sz="4" w:space="0" w:color="auto"/>
              <w:bottom w:val="single" w:sz="4" w:space="0" w:color="auto"/>
              <w:right w:val="single" w:sz="4" w:space="0" w:color="auto"/>
            </w:tcBorders>
            <w:vAlign w:val="center"/>
            <w:hideMark/>
          </w:tcPr>
          <w:p w14:paraId="7E5109F0" w14:textId="77777777" w:rsidR="00EC6AA4" w:rsidRPr="004B641B" w:rsidRDefault="00EC6AA4" w:rsidP="002F4DF0">
            <w:pPr>
              <w:ind w:left="-115" w:right="-2"/>
              <w:jc w:val="center"/>
              <w:rPr>
                <w:sz w:val="22"/>
                <w:szCs w:val="22"/>
                <w:lang w:eastAsia="en-US"/>
              </w:rPr>
            </w:pPr>
            <w:r w:rsidRPr="004B641B">
              <w:rPr>
                <w:sz w:val="22"/>
                <w:szCs w:val="22"/>
                <w:lang w:eastAsia="en-US"/>
              </w:rPr>
              <w:t>Период</w:t>
            </w:r>
          </w:p>
        </w:tc>
        <w:tc>
          <w:tcPr>
            <w:tcW w:w="120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5F73E58" w14:textId="77777777" w:rsidR="00EC6AA4" w:rsidRPr="004B641B" w:rsidRDefault="00EC6AA4" w:rsidP="002F4DF0">
            <w:pPr>
              <w:ind w:right="-2"/>
              <w:jc w:val="center"/>
              <w:rPr>
                <w:sz w:val="22"/>
                <w:szCs w:val="22"/>
                <w:lang w:eastAsia="en-US"/>
              </w:rPr>
            </w:pPr>
            <w:r w:rsidRPr="004B641B">
              <w:rPr>
                <w:sz w:val="22"/>
                <w:szCs w:val="22"/>
                <w:lang w:eastAsia="en-US"/>
              </w:rPr>
              <w:t>Вода</w:t>
            </w:r>
          </w:p>
        </w:tc>
        <w:tc>
          <w:tcPr>
            <w:tcW w:w="3353" w:type="dxa"/>
            <w:gridSpan w:val="5"/>
            <w:tcBorders>
              <w:top w:val="single" w:sz="4" w:space="0" w:color="auto"/>
              <w:left w:val="single" w:sz="4" w:space="0" w:color="auto"/>
              <w:bottom w:val="single" w:sz="4" w:space="0" w:color="auto"/>
              <w:right w:val="single" w:sz="4" w:space="0" w:color="auto"/>
            </w:tcBorders>
            <w:vAlign w:val="center"/>
            <w:hideMark/>
          </w:tcPr>
          <w:p w14:paraId="791F56B6" w14:textId="77777777" w:rsidR="00EC6AA4" w:rsidRPr="004B641B" w:rsidRDefault="00EC6AA4" w:rsidP="002F4DF0">
            <w:pPr>
              <w:ind w:right="-2"/>
              <w:jc w:val="center"/>
              <w:rPr>
                <w:sz w:val="22"/>
                <w:szCs w:val="22"/>
                <w:lang w:eastAsia="en-US"/>
              </w:rPr>
            </w:pPr>
            <w:r w:rsidRPr="004B641B">
              <w:rPr>
                <w:sz w:val="22"/>
                <w:szCs w:val="22"/>
                <w:lang w:eastAsia="en-US"/>
              </w:rPr>
              <w:t>Отборный пар давлением</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4E6C6B" w14:textId="77777777" w:rsidR="00EC6AA4" w:rsidRPr="004B641B" w:rsidRDefault="00EC6AA4" w:rsidP="002F4DF0">
            <w:pPr>
              <w:ind w:left="-108" w:right="-108" w:hanging="41"/>
              <w:jc w:val="center"/>
              <w:rPr>
                <w:sz w:val="22"/>
                <w:szCs w:val="22"/>
                <w:lang w:eastAsia="en-US"/>
              </w:rPr>
            </w:pPr>
            <w:r w:rsidRPr="004B641B">
              <w:rPr>
                <w:sz w:val="22"/>
                <w:szCs w:val="22"/>
                <w:lang w:eastAsia="en-US"/>
              </w:rPr>
              <w:t xml:space="preserve">Острый </w:t>
            </w:r>
          </w:p>
          <w:p w14:paraId="55A218B7" w14:textId="77777777" w:rsidR="00EC6AA4" w:rsidRPr="004B641B" w:rsidRDefault="00EC6AA4" w:rsidP="002F4DF0">
            <w:pPr>
              <w:ind w:left="-108" w:right="-108" w:hanging="41"/>
              <w:jc w:val="center"/>
              <w:rPr>
                <w:sz w:val="22"/>
                <w:szCs w:val="22"/>
                <w:lang w:eastAsia="en-US"/>
              </w:rPr>
            </w:pPr>
            <w:r w:rsidRPr="004B641B">
              <w:rPr>
                <w:sz w:val="22"/>
                <w:szCs w:val="22"/>
                <w:lang w:eastAsia="en-US"/>
              </w:rPr>
              <w:t>и</w:t>
            </w:r>
          </w:p>
          <w:p w14:paraId="469B0823" w14:textId="77777777" w:rsidR="00EC6AA4" w:rsidRPr="004B641B" w:rsidRDefault="00EC6AA4" w:rsidP="002F4DF0">
            <w:pPr>
              <w:ind w:left="-108" w:right="-108" w:hanging="41"/>
              <w:jc w:val="center"/>
              <w:rPr>
                <w:sz w:val="22"/>
                <w:szCs w:val="22"/>
                <w:lang w:eastAsia="en-US"/>
              </w:rPr>
            </w:pPr>
            <w:proofErr w:type="spellStart"/>
            <w:r w:rsidRPr="004B641B">
              <w:rPr>
                <w:sz w:val="22"/>
                <w:szCs w:val="22"/>
                <w:lang w:eastAsia="en-US"/>
              </w:rPr>
              <w:t>редуци-рован-ный</w:t>
            </w:r>
            <w:proofErr w:type="spellEnd"/>
            <w:r w:rsidRPr="004B641B">
              <w:rPr>
                <w:sz w:val="22"/>
                <w:szCs w:val="22"/>
                <w:lang w:eastAsia="en-US"/>
              </w:rPr>
              <w:t xml:space="preserve"> пар</w:t>
            </w:r>
          </w:p>
        </w:tc>
      </w:tr>
      <w:tr w:rsidR="00EC6AA4" w:rsidRPr="004B641B" w14:paraId="516934B6" w14:textId="77777777" w:rsidTr="002F4DF0">
        <w:trPr>
          <w:trHeight w:val="1133"/>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7A7EF4EE" w14:textId="77777777" w:rsidR="00EC6AA4" w:rsidRPr="004B641B" w:rsidRDefault="00EC6AA4" w:rsidP="002F4DF0">
            <w:pPr>
              <w:rPr>
                <w:sz w:val="22"/>
                <w:szCs w:val="22"/>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3874DC3" w14:textId="77777777" w:rsidR="00EC6AA4" w:rsidRPr="004B641B" w:rsidRDefault="00EC6AA4" w:rsidP="002F4DF0">
            <w:pPr>
              <w:rPr>
                <w:sz w:val="22"/>
                <w:szCs w:val="22"/>
                <w:lang w:eastAsia="en-U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28BF230F" w14:textId="77777777" w:rsidR="00EC6AA4" w:rsidRPr="004B641B" w:rsidRDefault="00EC6AA4" w:rsidP="002F4DF0">
            <w:pPr>
              <w:rPr>
                <w:sz w:val="22"/>
                <w:szCs w:val="22"/>
                <w:lang w:eastAsia="en-US"/>
              </w:rPr>
            </w:pPr>
          </w:p>
        </w:tc>
        <w:tc>
          <w:tcPr>
            <w:tcW w:w="1204" w:type="dxa"/>
            <w:gridSpan w:val="3"/>
            <w:vMerge/>
            <w:tcBorders>
              <w:top w:val="single" w:sz="4" w:space="0" w:color="auto"/>
              <w:left w:val="single" w:sz="4" w:space="0" w:color="auto"/>
              <w:bottom w:val="single" w:sz="4" w:space="0" w:color="auto"/>
              <w:right w:val="single" w:sz="4" w:space="0" w:color="auto"/>
            </w:tcBorders>
            <w:vAlign w:val="center"/>
            <w:hideMark/>
          </w:tcPr>
          <w:p w14:paraId="47B0BB9C" w14:textId="77777777" w:rsidR="00EC6AA4" w:rsidRPr="004B641B" w:rsidRDefault="00EC6AA4" w:rsidP="002F4DF0">
            <w:pPr>
              <w:rPr>
                <w:sz w:val="22"/>
                <w:szCs w:val="22"/>
                <w:lang w:eastAsia="en-US"/>
              </w:rPr>
            </w:pPr>
          </w:p>
        </w:tc>
        <w:tc>
          <w:tcPr>
            <w:tcW w:w="817" w:type="dxa"/>
            <w:tcBorders>
              <w:top w:val="single" w:sz="4" w:space="0" w:color="auto"/>
              <w:left w:val="single" w:sz="4" w:space="0" w:color="auto"/>
              <w:bottom w:val="single" w:sz="4" w:space="0" w:color="auto"/>
              <w:right w:val="single" w:sz="4" w:space="0" w:color="auto"/>
            </w:tcBorders>
            <w:vAlign w:val="center"/>
            <w:hideMark/>
          </w:tcPr>
          <w:p w14:paraId="621A1C3F" w14:textId="77777777" w:rsidR="00EC6AA4" w:rsidRPr="004B641B" w:rsidRDefault="00EC6AA4" w:rsidP="002F4DF0">
            <w:pPr>
              <w:ind w:right="-2"/>
              <w:jc w:val="center"/>
              <w:rPr>
                <w:sz w:val="22"/>
                <w:szCs w:val="22"/>
                <w:vertAlign w:val="superscript"/>
                <w:lang w:eastAsia="en-US"/>
              </w:rPr>
            </w:pPr>
            <w:r w:rsidRPr="004B641B">
              <w:rPr>
                <w:sz w:val="22"/>
                <w:szCs w:val="22"/>
                <w:lang w:eastAsia="en-US"/>
              </w:rPr>
              <w:t>от 1,2 до 2,5 кг/см</w:t>
            </w:r>
            <w:r w:rsidRPr="004B641B">
              <w:rPr>
                <w:sz w:val="22"/>
                <w:szCs w:val="22"/>
                <w:vertAlign w:val="superscript"/>
                <w:lang w:eastAsia="en-US"/>
              </w:rPr>
              <w:t>2</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EBA8F28" w14:textId="77777777" w:rsidR="00EC6AA4" w:rsidRPr="004B641B" w:rsidRDefault="00EC6AA4" w:rsidP="002F4DF0">
            <w:pPr>
              <w:ind w:right="-2"/>
              <w:jc w:val="center"/>
              <w:rPr>
                <w:sz w:val="22"/>
                <w:szCs w:val="22"/>
                <w:lang w:eastAsia="en-US"/>
              </w:rPr>
            </w:pPr>
            <w:r w:rsidRPr="004B641B">
              <w:rPr>
                <w:sz w:val="22"/>
                <w:szCs w:val="22"/>
                <w:lang w:eastAsia="en-US"/>
              </w:rPr>
              <w:t>от 2,5 до 7,0 кг/см</w:t>
            </w:r>
            <w:r w:rsidRPr="004B641B">
              <w:rPr>
                <w:sz w:val="22"/>
                <w:szCs w:val="22"/>
                <w:vertAlign w:val="superscript"/>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12A514" w14:textId="77777777" w:rsidR="00EC6AA4" w:rsidRPr="004B641B" w:rsidRDefault="00EC6AA4" w:rsidP="002F4DF0">
            <w:pPr>
              <w:ind w:right="-2"/>
              <w:jc w:val="center"/>
              <w:rPr>
                <w:sz w:val="22"/>
                <w:szCs w:val="22"/>
                <w:lang w:eastAsia="en-US"/>
              </w:rPr>
            </w:pPr>
            <w:r w:rsidRPr="004B641B">
              <w:rPr>
                <w:sz w:val="22"/>
                <w:szCs w:val="22"/>
                <w:lang w:eastAsia="en-US"/>
              </w:rPr>
              <w:t>от 7,0 до 13,0 кг/см</w:t>
            </w:r>
            <w:r w:rsidRPr="004B641B">
              <w:rPr>
                <w:sz w:val="22"/>
                <w:szCs w:val="22"/>
                <w:vertAlign w:val="superscript"/>
                <w:lang w:eastAsia="en-US"/>
              </w:rPr>
              <w:t>2</w:t>
            </w:r>
          </w:p>
        </w:tc>
        <w:tc>
          <w:tcPr>
            <w:tcW w:w="816" w:type="dxa"/>
            <w:tcBorders>
              <w:top w:val="single" w:sz="4" w:space="0" w:color="auto"/>
              <w:left w:val="single" w:sz="4" w:space="0" w:color="auto"/>
              <w:bottom w:val="single" w:sz="4" w:space="0" w:color="auto"/>
              <w:right w:val="single" w:sz="4" w:space="0" w:color="auto"/>
            </w:tcBorders>
            <w:vAlign w:val="center"/>
            <w:hideMark/>
          </w:tcPr>
          <w:p w14:paraId="4453EF45" w14:textId="77777777" w:rsidR="00EC6AA4" w:rsidRPr="004B641B" w:rsidRDefault="00EC6AA4" w:rsidP="002F4DF0">
            <w:pPr>
              <w:ind w:right="-2" w:hanging="108"/>
              <w:jc w:val="center"/>
              <w:rPr>
                <w:sz w:val="22"/>
                <w:szCs w:val="22"/>
                <w:lang w:eastAsia="en-US"/>
              </w:rPr>
            </w:pPr>
            <w:r w:rsidRPr="004B641B">
              <w:rPr>
                <w:sz w:val="22"/>
                <w:szCs w:val="22"/>
                <w:lang w:eastAsia="en-US"/>
              </w:rPr>
              <w:t>свыше 13,0 кг/см</w:t>
            </w:r>
            <w:r w:rsidRPr="004B641B">
              <w:rPr>
                <w:sz w:val="22"/>
                <w:szCs w:val="22"/>
                <w:vertAlign w:val="superscript"/>
                <w:lang w:eastAsia="en-US"/>
              </w:rPr>
              <w:t>2</w:t>
            </w: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630EFF68" w14:textId="77777777" w:rsidR="00EC6AA4" w:rsidRPr="004B641B" w:rsidRDefault="00EC6AA4" w:rsidP="002F4DF0">
            <w:pPr>
              <w:rPr>
                <w:sz w:val="22"/>
                <w:szCs w:val="22"/>
                <w:lang w:eastAsia="en-US"/>
              </w:rPr>
            </w:pPr>
          </w:p>
        </w:tc>
      </w:tr>
      <w:tr w:rsidR="00EC6AA4" w:rsidRPr="004B641B" w14:paraId="61140CD8" w14:textId="77777777" w:rsidTr="002F4DF0">
        <w:trPr>
          <w:trHeight w:val="183"/>
          <w:jc w:val="center"/>
        </w:trPr>
        <w:tc>
          <w:tcPr>
            <w:tcW w:w="1771" w:type="dxa"/>
            <w:tcBorders>
              <w:top w:val="single" w:sz="4" w:space="0" w:color="auto"/>
              <w:left w:val="single" w:sz="4" w:space="0" w:color="auto"/>
              <w:bottom w:val="single" w:sz="4" w:space="0" w:color="auto"/>
              <w:right w:val="single" w:sz="4" w:space="0" w:color="auto"/>
            </w:tcBorders>
            <w:vAlign w:val="center"/>
            <w:hideMark/>
          </w:tcPr>
          <w:p w14:paraId="4C181497" w14:textId="77777777" w:rsidR="00EC6AA4" w:rsidRPr="004B641B" w:rsidRDefault="00EC6AA4" w:rsidP="002F4DF0">
            <w:pPr>
              <w:ind w:left="-156" w:right="-125"/>
              <w:jc w:val="center"/>
              <w:rPr>
                <w:sz w:val="22"/>
                <w:szCs w:val="22"/>
                <w:lang w:eastAsia="en-US"/>
              </w:rPr>
            </w:pPr>
            <w:r w:rsidRPr="004B641B">
              <w:rPr>
                <w:sz w:val="22"/>
                <w:szCs w:val="22"/>
                <w:lang w:eastAsia="en-US"/>
              </w:rPr>
              <w:t>1</w:t>
            </w:r>
          </w:p>
        </w:tc>
        <w:tc>
          <w:tcPr>
            <w:tcW w:w="1795" w:type="dxa"/>
            <w:tcBorders>
              <w:top w:val="single" w:sz="4" w:space="0" w:color="auto"/>
              <w:left w:val="single" w:sz="4" w:space="0" w:color="auto"/>
              <w:bottom w:val="single" w:sz="4" w:space="0" w:color="auto"/>
              <w:right w:val="single" w:sz="4" w:space="0" w:color="auto"/>
            </w:tcBorders>
            <w:hideMark/>
          </w:tcPr>
          <w:p w14:paraId="52DAC2F7" w14:textId="77777777" w:rsidR="00EC6AA4" w:rsidRPr="004B641B" w:rsidRDefault="00EC6AA4" w:rsidP="002F4DF0">
            <w:pPr>
              <w:ind w:right="-2"/>
              <w:jc w:val="center"/>
              <w:rPr>
                <w:sz w:val="22"/>
                <w:szCs w:val="22"/>
                <w:lang w:eastAsia="en-US"/>
              </w:rPr>
            </w:pPr>
            <w:r w:rsidRPr="004B641B">
              <w:rPr>
                <w:sz w:val="22"/>
                <w:szCs w:val="22"/>
                <w:lang w:eastAsia="en-US"/>
              </w:rPr>
              <w:t>2</w:t>
            </w:r>
          </w:p>
        </w:tc>
        <w:tc>
          <w:tcPr>
            <w:tcW w:w="1497" w:type="dxa"/>
            <w:tcBorders>
              <w:top w:val="single" w:sz="4" w:space="0" w:color="auto"/>
              <w:left w:val="single" w:sz="4" w:space="0" w:color="auto"/>
              <w:bottom w:val="single" w:sz="4" w:space="0" w:color="auto"/>
              <w:right w:val="single" w:sz="4" w:space="0" w:color="auto"/>
            </w:tcBorders>
            <w:hideMark/>
          </w:tcPr>
          <w:p w14:paraId="2D765CF7" w14:textId="77777777" w:rsidR="00EC6AA4" w:rsidRPr="004B641B" w:rsidRDefault="00EC6AA4" w:rsidP="002F4DF0">
            <w:pPr>
              <w:ind w:right="-2"/>
              <w:jc w:val="center"/>
              <w:rPr>
                <w:sz w:val="22"/>
                <w:szCs w:val="22"/>
                <w:lang w:eastAsia="en-US"/>
              </w:rPr>
            </w:pPr>
            <w:r w:rsidRPr="004B641B">
              <w:rPr>
                <w:sz w:val="22"/>
                <w:szCs w:val="22"/>
                <w:lang w:eastAsia="en-US"/>
              </w:rPr>
              <w:t>3</w:t>
            </w:r>
          </w:p>
        </w:tc>
        <w:tc>
          <w:tcPr>
            <w:tcW w:w="1204" w:type="dxa"/>
            <w:gridSpan w:val="3"/>
            <w:tcBorders>
              <w:top w:val="single" w:sz="4" w:space="0" w:color="auto"/>
              <w:left w:val="single" w:sz="4" w:space="0" w:color="auto"/>
              <w:bottom w:val="single" w:sz="4" w:space="0" w:color="auto"/>
              <w:right w:val="single" w:sz="4" w:space="0" w:color="auto"/>
            </w:tcBorders>
            <w:vAlign w:val="center"/>
            <w:hideMark/>
          </w:tcPr>
          <w:p w14:paraId="30D94467" w14:textId="77777777" w:rsidR="00EC6AA4" w:rsidRPr="004B641B" w:rsidRDefault="00EC6AA4" w:rsidP="002F4DF0">
            <w:pPr>
              <w:ind w:right="-2"/>
              <w:jc w:val="center"/>
              <w:rPr>
                <w:sz w:val="22"/>
                <w:szCs w:val="22"/>
                <w:lang w:eastAsia="en-US"/>
              </w:rPr>
            </w:pPr>
            <w:r w:rsidRPr="004B641B">
              <w:rPr>
                <w:sz w:val="22"/>
                <w:szCs w:val="22"/>
                <w:lang w:eastAsia="en-US"/>
              </w:rPr>
              <w:t>4</w:t>
            </w:r>
          </w:p>
        </w:tc>
        <w:tc>
          <w:tcPr>
            <w:tcW w:w="817" w:type="dxa"/>
            <w:tcBorders>
              <w:top w:val="single" w:sz="4" w:space="0" w:color="auto"/>
              <w:left w:val="single" w:sz="4" w:space="0" w:color="auto"/>
              <w:bottom w:val="single" w:sz="4" w:space="0" w:color="auto"/>
              <w:right w:val="single" w:sz="4" w:space="0" w:color="auto"/>
            </w:tcBorders>
            <w:vAlign w:val="center"/>
            <w:hideMark/>
          </w:tcPr>
          <w:p w14:paraId="1A21E0A3" w14:textId="77777777" w:rsidR="00EC6AA4" w:rsidRPr="004B641B" w:rsidRDefault="00EC6AA4" w:rsidP="002F4DF0">
            <w:pPr>
              <w:ind w:right="-2"/>
              <w:jc w:val="center"/>
              <w:rPr>
                <w:sz w:val="22"/>
                <w:szCs w:val="22"/>
                <w:lang w:eastAsia="en-US"/>
              </w:rPr>
            </w:pPr>
            <w:r w:rsidRPr="004B641B">
              <w:rPr>
                <w:sz w:val="22"/>
                <w:szCs w:val="22"/>
                <w:lang w:eastAsia="en-US"/>
              </w:rPr>
              <w:t>5</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0B3900E" w14:textId="77777777" w:rsidR="00EC6AA4" w:rsidRPr="004B641B" w:rsidRDefault="00EC6AA4" w:rsidP="002F4DF0">
            <w:pPr>
              <w:ind w:right="-2"/>
              <w:jc w:val="center"/>
              <w:rPr>
                <w:sz w:val="22"/>
                <w:szCs w:val="22"/>
                <w:lang w:eastAsia="en-US"/>
              </w:rPr>
            </w:pPr>
            <w:r w:rsidRPr="004B641B">
              <w:rPr>
                <w:sz w:val="22"/>
                <w:szCs w:val="22"/>
                <w:lang w:eastAsia="en-US"/>
              </w:rPr>
              <w:t>6</w:t>
            </w:r>
          </w:p>
        </w:tc>
        <w:tc>
          <w:tcPr>
            <w:tcW w:w="849" w:type="dxa"/>
            <w:tcBorders>
              <w:top w:val="single" w:sz="4" w:space="0" w:color="auto"/>
              <w:left w:val="single" w:sz="4" w:space="0" w:color="auto"/>
              <w:bottom w:val="single" w:sz="4" w:space="0" w:color="auto"/>
              <w:right w:val="single" w:sz="4" w:space="0" w:color="auto"/>
            </w:tcBorders>
            <w:vAlign w:val="center"/>
            <w:hideMark/>
          </w:tcPr>
          <w:p w14:paraId="23AA1D76" w14:textId="77777777" w:rsidR="00EC6AA4" w:rsidRPr="004B641B" w:rsidRDefault="00EC6AA4" w:rsidP="002F4DF0">
            <w:pPr>
              <w:ind w:right="-2"/>
              <w:jc w:val="center"/>
              <w:rPr>
                <w:sz w:val="22"/>
                <w:szCs w:val="22"/>
                <w:lang w:eastAsia="en-US"/>
              </w:rPr>
            </w:pPr>
            <w:r w:rsidRPr="004B641B">
              <w:rPr>
                <w:sz w:val="22"/>
                <w:szCs w:val="22"/>
                <w:lang w:eastAsia="en-US"/>
              </w:rPr>
              <w:t>7</w:t>
            </w:r>
          </w:p>
        </w:tc>
        <w:tc>
          <w:tcPr>
            <w:tcW w:w="816" w:type="dxa"/>
            <w:tcBorders>
              <w:top w:val="single" w:sz="4" w:space="0" w:color="auto"/>
              <w:left w:val="single" w:sz="4" w:space="0" w:color="auto"/>
              <w:bottom w:val="single" w:sz="4" w:space="0" w:color="auto"/>
              <w:right w:val="single" w:sz="4" w:space="0" w:color="auto"/>
            </w:tcBorders>
            <w:vAlign w:val="center"/>
            <w:hideMark/>
          </w:tcPr>
          <w:p w14:paraId="5039106F" w14:textId="77777777" w:rsidR="00EC6AA4" w:rsidRPr="004B641B" w:rsidRDefault="00EC6AA4" w:rsidP="002F4DF0">
            <w:pPr>
              <w:ind w:right="-2" w:hanging="108"/>
              <w:jc w:val="center"/>
              <w:rPr>
                <w:sz w:val="22"/>
                <w:szCs w:val="22"/>
                <w:lang w:eastAsia="en-US"/>
              </w:rPr>
            </w:pPr>
            <w:r w:rsidRPr="004B641B">
              <w:rPr>
                <w:sz w:val="22"/>
                <w:szCs w:val="22"/>
                <w:lang w:eastAsia="en-US"/>
              </w:rPr>
              <w:t>8</w:t>
            </w:r>
          </w:p>
        </w:tc>
        <w:tc>
          <w:tcPr>
            <w:tcW w:w="850" w:type="dxa"/>
            <w:gridSpan w:val="2"/>
            <w:tcBorders>
              <w:top w:val="single" w:sz="4" w:space="0" w:color="auto"/>
              <w:left w:val="single" w:sz="4" w:space="0" w:color="auto"/>
              <w:bottom w:val="single" w:sz="4" w:space="0" w:color="auto"/>
              <w:right w:val="single" w:sz="4" w:space="0" w:color="auto"/>
            </w:tcBorders>
            <w:hideMark/>
          </w:tcPr>
          <w:p w14:paraId="383840A0" w14:textId="77777777" w:rsidR="00EC6AA4" w:rsidRPr="004B641B" w:rsidRDefault="00EC6AA4" w:rsidP="002F4DF0">
            <w:pPr>
              <w:ind w:right="-2"/>
              <w:jc w:val="center"/>
              <w:rPr>
                <w:sz w:val="22"/>
                <w:szCs w:val="22"/>
                <w:lang w:eastAsia="en-US"/>
              </w:rPr>
            </w:pPr>
            <w:r w:rsidRPr="004B641B">
              <w:rPr>
                <w:sz w:val="22"/>
                <w:szCs w:val="22"/>
                <w:lang w:eastAsia="en-US"/>
              </w:rPr>
              <w:t>9</w:t>
            </w:r>
          </w:p>
        </w:tc>
      </w:tr>
      <w:tr w:rsidR="00EC6AA4" w:rsidRPr="004B641B" w14:paraId="2271104C" w14:textId="77777777" w:rsidTr="002F4DF0">
        <w:trPr>
          <w:trHeight w:val="467"/>
          <w:jc w:val="center"/>
        </w:trPr>
        <w:tc>
          <w:tcPr>
            <w:tcW w:w="1771" w:type="dxa"/>
            <w:vMerge w:val="restart"/>
            <w:tcBorders>
              <w:top w:val="single" w:sz="4" w:space="0" w:color="auto"/>
              <w:left w:val="single" w:sz="4" w:space="0" w:color="auto"/>
              <w:bottom w:val="single" w:sz="4" w:space="0" w:color="auto"/>
              <w:right w:val="single" w:sz="4" w:space="0" w:color="auto"/>
            </w:tcBorders>
            <w:vAlign w:val="center"/>
            <w:hideMark/>
          </w:tcPr>
          <w:p w14:paraId="593DA8B0" w14:textId="77777777" w:rsidR="00EC6AA4" w:rsidRPr="004B641B" w:rsidRDefault="00EC6AA4" w:rsidP="002F4DF0">
            <w:pPr>
              <w:ind w:left="-108" w:right="-125"/>
              <w:jc w:val="center"/>
              <w:rPr>
                <w:lang w:eastAsia="en-US"/>
              </w:rPr>
            </w:pPr>
            <w:r w:rsidRPr="004B641B">
              <w:rPr>
                <w:bCs/>
                <w:color w:val="000000"/>
                <w:kern w:val="32"/>
                <w:lang w:eastAsia="en-US"/>
              </w:rPr>
              <w:t>ООО «ТВК»</w:t>
            </w:r>
          </w:p>
        </w:tc>
        <w:tc>
          <w:tcPr>
            <w:tcW w:w="8699" w:type="dxa"/>
            <w:gridSpan w:val="12"/>
            <w:tcBorders>
              <w:top w:val="single" w:sz="4" w:space="0" w:color="auto"/>
              <w:left w:val="single" w:sz="4" w:space="0" w:color="auto"/>
              <w:bottom w:val="single" w:sz="4" w:space="0" w:color="auto"/>
              <w:right w:val="single" w:sz="4" w:space="0" w:color="auto"/>
            </w:tcBorders>
            <w:vAlign w:val="center"/>
            <w:hideMark/>
          </w:tcPr>
          <w:p w14:paraId="2D7D4932" w14:textId="77777777" w:rsidR="00EC6AA4" w:rsidRPr="004B641B" w:rsidRDefault="00EC6AA4" w:rsidP="002F4DF0">
            <w:pPr>
              <w:ind w:right="-994"/>
              <w:jc w:val="center"/>
              <w:rPr>
                <w:sz w:val="22"/>
                <w:szCs w:val="22"/>
                <w:lang w:eastAsia="en-US"/>
              </w:rPr>
            </w:pPr>
            <w:r w:rsidRPr="004B641B">
              <w:rPr>
                <w:sz w:val="22"/>
                <w:szCs w:val="22"/>
                <w:lang w:eastAsia="en-US"/>
              </w:rPr>
              <w:t>Для потребителей, в случае отсутствия дифференциации тарифов по схеме</w:t>
            </w:r>
          </w:p>
          <w:p w14:paraId="3A6DD42A" w14:textId="77777777" w:rsidR="00EC6AA4" w:rsidRPr="004B641B" w:rsidRDefault="00EC6AA4" w:rsidP="002F4DF0">
            <w:pPr>
              <w:ind w:right="-994"/>
              <w:jc w:val="center"/>
              <w:rPr>
                <w:sz w:val="22"/>
                <w:szCs w:val="22"/>
                <w:lang w:eastAsia="en-US"/>
              </w:rPr>
            </w:pPr>
            <w:r w:rsidRPr="004B641B">
              <w:rPr>
                <w:sz w:val="22"/>
                <w:szCs w:val="22"/>
                <w:lang w:eastAsia="en-US"/>
              </w:rPr>
              <w:t>подключения (без НДС)</w:t>
            </w:r>
          </w:p>
        </w:tc>
      </w:tr>
      <w:tr w:rsidR="00EC6AA4" w:rsidRPr="004B641B" w14:paraId="0F47D7E0" w14:textId="77777777" w:rsidTr="002F4DF0">
        <w:trPr>
          <w:trHeight w:val="277"/>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668B008F" w14:textId="77777777" w:rsidR="00EC6AA4" w:rsidRPr="004B641B" w:rsidRDefault="00EC6AA4" w:rsidP="002F4DF0">
            <w:pPr>
              <w:rPr>
                <w:lang w:eastAsia="en-US"/>
              </w:rPr>
            </w:pPr>
          </w:p>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14:paraId="7DA15CB1" w14:textId="77777777" w:rsidR="00EC6AA4" w:rsidRPr="004B641B" w:rsidRDefault="00EC6AA4" w:rsidP="002F4DF0">
            <w:pPr>
              <w:ind w:right="-2"/>
              <w:jc w:val="center"/>
              <w:rPr>
                <w:sz w:val="22"/>
                <w:szCs w:val="22"/>
                <w:lang w:eastAsia="en-US"/>
              </w:rPr>
            </w:pPr>
            <w:proofErr w:type="spellStart"/>
            <w:r w:rsidRPr="004B641B">
              <w:rPr>
                <w:sz w:val="22"/>
                <w:szCs w:val="22"/>
                <w:lang w:eastAsia="en-US"/>
              </w:rPr>
              <w:t>Одноставочный</w:t>
            </w:r>
            <w:proofErr w:type="spellEnd"/>
          </w:p>
          <w:p w14:paraId="326DDDF9" w14:textId="77777777" w:rsidR="00EC6AA4" w:rsidRPr="004B641B" w:rsidRDefault="00EC6AA4" w:rsidP="002F4DF0">
            <w:pPr>
              <w:ind w:right="-2"/>
              <w:jc w:val="center"/>
              <w:rPr>
                <w:sz w:val="22"/>
                <w:szCs w:val="22"/>
                <w:lang w:eastAsia="en-US"/>
              </w:rPr>
            </w:pPr>
            <w:r w:rsidRPr="004B641B">
              <w:rPr>
                <w:sz w:val="22"/>
                <w:szCs w:val="22"/>
                <w:lang w:eastAsia="en-US"/>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BE9740C" w14:textId="77777777" w:rsidR="00EC6AA4" w:rsidRPr="004B641B" w:rsidRDefault="00EC6AA4" w:rsidP="002F4DF0">
            <w:pPr>
              <w:ind w:right="-2"/>
              <w:jc w:val="center"/>
              <w:rPr>
                <w:sz w:val="22"/>
                <w:szCs w:val="22"/>
                <w:lang w:eastAsia="en-US"/>
              </w:rPr>
            </w:pPr>
            <w:r w:rsidRPr="004B641B">
              <w:rPr>
                <w:sz w:val="22"/>
                <w:szCs w:val="22"/>
                <w:lang w:eastAsia="en-US"/>
              </w:rPr>
              <w:t>с 01.01.2019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615BAFE" w14:textId="77777777" w:rsidR="00EC6AA4" w:rsidRPr="004B641B" w:rsidRDefault="00EC6AA4" w:rsidP="002F4DF0">
            <w:pPr>
              <w:jc w:val="center"/>
              <w:rPr>
                <w:lang w:eastAsia="en-US"/>
              </w:rPr>
            </w:pPr>
            <w:r w:rsidRPr="004B641B">
              <w:rPr>
                <w:lang w:eastAsia="en-US"/>
              </w:rPr>
              <w:t>1305,40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0AB35275"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C6EFE1D"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69176D6F"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2CE1F6E"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8988C35"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04207305" w14:textId="77777777" w:rsidTr="002F4DF0">
        <w:trPr>
          <w:trHeight w:val="126"/>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52316159"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4B707D48"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58306DA" w14:textId="77777777" w:rsidR="00EC6AA4" w:rsidRPr="004B641B" w:rsidRDefault="00EC6AA4" w:rsidP="002F4DF0">
            <w:pPr>
              <w:ind w:right="-2"/>
              <w:jc w:val="center"/>
              <w:rPr>
                <w:sz w:val="22"/>
                <w:szCs w:val="22"/>
                <w:lang w:eastAsia="en-US"/>
              </w:rPr>
            </w:pPr>
            <w:r w:rsidRPr="004B641B">
              <w:rPr>
                <w:sz w:val="22"/>
                <w:szCs w:val="22"/>
                <w:lang w:eastAsia="en-US"/>
              </w:rPr>
              <w:t>с 01.07.2019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EAAAEE9" w14:textId="77777777" w:rsidR="00EC6AA4" w:rsidRPr="004B641B" w:rsidRDefault="00EC6AA4" w:rsidP="002F4DF0">
            <w:pPr>
              <w:jc w:val="center"/>
              <w:rPr>
                <w:lang w:eastAsia="en-US"/>
              </w:rPr>
            </w:pPr>
            <w:r w:rsidRPr="004B641B">
              <w:rPr>
                <w:lang w:eastAsia="en-US"/>
              </w:rPr>
              <w:t>1366,51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7505190D"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F9F0407"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6A6791"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7141C82"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996AAB9"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20865334" w14:textId="77777777" w:rsidTr="002F4DF0">
        <w:trPr>
          <w:trHeight w:val="115"/>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6BE94B4C"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6FFAA38F"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D619603" w14:textId="77777777" w:rsidR="00EC6AA4" w:rsidRPr="004B641B" w:rsidRDefault="00EC6AA4" w:rsidP="002F4DF0">
            <w:pPr>
              <w:ind w:right="-2"/>
              <w:jc w:val="center"/>
              <w:rPr>
                <w:sz w:val="22"/>
                <w:szCs w:val="22"/>
                <w:lang w:eastAsia="en-US"/>
              </w:rPr>
            </w:pPr>
            <w:r w:rsidRPr="004B641B">
              <w:rPr>
                <w:sz w:val="22"/>
                <w:szCs w:val="22"/>
                <w:lang w:eastAsia="en-US"/>
              </w:rPr>
              <w:t>с 01.01.2020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23C4F50A" w14:textId="77777777" w:rsidR="00EC6AA4" w:rsidRPr="004B641B" w:rsidRDefault="00EC6AA4" w:rsidP="002F4DF0">
            <w:pPr>
              <w:jc w:val="center"/>
              <w:rPr>
                <w:lang w:eastAsia="en-US"/>
              </w:rPr>
            </w:pPr>
            <w:r w:rsidRPr="004B641B">
              <w:rPr>
                <w:lang w:eastAsia="en-US"/>
              </w:rPr>
              <w:t>1366,51</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5F95587"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952EE2A"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879E18"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36C8DA95"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2765421"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0DFF8A8D" w14:textId="77777777" w:rsidTr="002F4DF0">
        <w:trPr>
          <w:trHeight w:val="120"/>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5C32A3DE"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1DC55B69"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75083DE" w14:textId="77777777" w:rsidR="00EC6AA4" w:rsidRPr="004B641B" w:rsidRDefault="00EC6AA4" w:rsidP="002F4DF0">
            <w:pPr>
              <w:ind w:right="-2"/>
              <w:jc w:val="center"/>
              <w:rPr>
                <w:sz w:val="22"/>
                <w:szCs w:val="22"/>
                <w:lang w:eastAsia="en-US"/>
              </w:rPr>
            </w:pPr>
            <w:r w:rsidRPr="004B641B">
              <w:rPr>
                <w:sz w:val="22"/>
                <w:szCs w:val="22"/>
                <w:lang w:eastAsia="en-US"/>
              </w:rPr>
              <w:t>с 01.07.2020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26DFA262" w14:textId="77777777" w:rsidR="00EC6AA4" w:rsidRPr="004B641B" w:rsidRDefault="00EC6AA4" w:rsidP="002F4DF0">
            <w:pPr>
              <w:jc w:val="center"/>
              <w:rPr>
                <w:lang w:eastAsia="en-US"/>
              </w:rPr>
            </w:pPr>
            <w:r w:rsidRPr="004B641B">
              <w:rPr>
                <w:lang w:eastAsia="en-US"/>
              </w:rPr>
              <w:t>1364,56</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6C654F0F"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0596DAE7"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588B7D"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6AEBFD65"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A64F45D"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568AA81F" w14:textId="77777777" w:rsidTr="002F4DF0">
        <w:trPr>
          <w:trHeight w:val="123"/>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1F72F2F4"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17DF492B"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C06B7E2" w14:textId="77777777" w:rsidR="00EC6AA4" w:rsidRPr="004B641B" w:rsidRDefault="00EC6AA4" w:rsidP="002F4DF0">
            <w:pPr>
              <w:ind w:right="-2"/>
              <w:jc w:val="center"/>
              <w:rPr>
                <w:sz w:val="22"/>
                <w:szCs w:val="22"/>
                <w:lang w:eastAsia="en-US"/>
              </w:rPr>
            </w:pPr>
            <w:r w:rsidRPr="004B641B">
              <w:rPr>
                <w:sz w:val="22"/>
                <w:szCs w:val="22"/>
                <w:lang w:eastAsia="en-US"/>
              </w:rPr>
              <w:t>с 01.01.2021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8C93AF5" w14:textId="77777777" w:rsidR="00EC6AA4" w:rsidRPr="004B641B" w:rsidRDefault="00EC6AA4" w:rsidP="002F4DF0">
            <w:pPr>
              <w:jc w:val="center"/>
              <w:rPr>
                <w:lang w:eastAsia="en-US"/>
              </w:rPr>
            </w:pPr>
            <w:r w:rsidRPr="004B641B">
              <w:rPr>
                <w:lang w:eastAsia="en-US"/>
              </w:rPr>
              <w:t>1388,88</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3AE7AB89"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4AC7B23"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FCDBC9"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A888157"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1D6BFD8"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1A75DF9D" w14:textId="77777777" w:rsidTr="002F4DF0">
        <w:trPr>
          <w:trHeight w:val="256"/>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20608169"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31514BF2"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6DB629A" w14:textId="77777777" w:rsidR="00EC6AA4" w:rsidRPr="004B641B" w:rsidRDefault="00EC6AA4" w:rsidP="002F4DF0">
            <w:pPr>
              <w:ind w:right="-2"/>
              <w:jc w:val="center"/>
              <w:rPr>
                <w:sz w:val="22"/>
                <w:szCs w:val="22"/>
                <w:lang w:eastAsia="en-US"/>
              </w:rPr>
            </w:pPr>
            <w:r w:rsidRPr="004B641B">
              <w:rPr>
                <w:sz w:val="22"/>
                <w:szCs w:val="22"/>
                <w:lang w:eastAsia="en-US"/>
              </w:rPr>
              <w:t>с 01.07.2021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9625FB2" w14:textId="77777777" w:rsidR="00EC6AA4" w:rsidRPr="004B641B" w:rsidRDefault="00EC6AA4" w:rsidP="002F4DF0">
            <w:pPr>
              <w:jc w:val="center"/>
              <w:rPr>
                <w:lang w:eastAsia="en-US"/>
              </w:rPr>
            </w:pPr>
            <w:r w:rsidRPr="004B641B">
              <w:rPr>
                <w:lang w:eastAsia="en-US"/>
              </w:rPr>
              <w:t>1458,25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4DFE20E1"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9404343"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612DEB"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282B5C46"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27FC359"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1C136CA5" w14:textId="77777777" w:rsidTr="002F4DF0">
        <w:trPr>
          <w:trHeight w:val="103"/>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371038F1"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04654428"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BF45466" w14:textId="77777777" w:rsidR="00EC6AA4" w:rsidRPr="004B641B" w:rsidRDefault="00EC6AA4" w:rsidP="002F4DF0">
            <w:pPr>
              <w:ind w:right="-2"/>
              <w:jc w:val="center"/>
              <w:rPr>
                <w:sz w:val="22"/>
                <w:szCs w:val="22"/>
                <w:lang w:eastAsia="en-US"/>
              </w:rPr>
            </w:pPr>
            <w:r w:rsidRPr="004B641B">
              <w:rPr>
                <w:sz w:val="22"/>
                <w:szCs w:val="22"/>
                <w:lang w:eastAsia="en-US"/>
              </w:rPr>
              <w:t>с 01.01.2022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2756AACB" w14:textId="77777777" w:rsidR="00EC6AA4" w:rsidRPr="004B641B" w:rsidRDefault="00EC6AA4" w:rsidP="002F4DF0">
            <w:pPr>
              <w:jc w:val="center"/>
              <w:rPr>
                <w:lang w:eastAsia="en-US"/>
              </w:rPr>
            </w:pPr>
            <w:r w:rsidRPr="004B641B">
              <w:rPr>
                <w:lang w:eastAsia="en-US"/>
              </w:rPr>
              <w:t>1458,25</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42E2EA23"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63D29FE"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80B09E"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3B0471D8"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4903A25"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1E48E2BD" w14:textId="77777777" w:rsidTr="002F4DF0">
        <w:trPr>
          <w:trHeight w:val="108"/>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303BA932"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BD69FED"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3C25336" w14:textId="77777777" w:rsidR="00EC6AA4" w:rsidRPr="004B641B" w:rsidRDefault="00EC6AA4" w:rsidP="002F4DF0">
            <w:pPr>
              <w:ind w:right="-2"/>
              <w:jc w:val="center"/>
              <w:rPr>
                <w:sz w:val="22"/>
                <w:szCs w:val="22"/>
                <w:lang w:eastAsia="en-US"/>
              </w:rPr>
            </w:pPr>
            <w:r w:rsidRPr="004B641B">
              <w:rPr>
                <w:sz w:val="22"/>
                <w:szCs w:val="22"/>
                <w:lang w:eastAsia="en-US"/>
              </w:rPr>
              <w:t>с 01.07.2022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00FF323C" w14:textId="77777777" w:rsidR="00EC6AA4" w:rsidRPr="004B641B" w:rsidRDefault="00EC6AA4" w:rsidP="002F4DF0">
            <w:pPr>
              <w:jc w:val="center"/>
              <w:rPr>
                <w:lang w:eastAsia="en-US"/>
              </w:rPr>
            </w:pPr>
            <w:r w:rsidRPr="004B641B">
              <w:rPr>
                <w:lang w:eastAsia="en-US"/>
              </w:rPr>
              <w:t>1475,03</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5936E5C3"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2A194C00"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78558FE"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41B3DC91"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C218DC7"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38DD1896" w14:textId="77777777" w:rsidTr="002F4DF0">
        <w:trPr>
          <w:trHeight w:val="111"/>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6D2F1F29"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43CB5211"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A183ED9" w14:textId="77777777" w:rsidR="00EC6AA4" w:rsidRPr="004B641B" w:rsidRDefault="00EC6AA4" w:rsidP="002F4DF0">
            <w:pPr>
              <w:ind w:right="-2"/>
              <w:jc w:val="center"/>
              <w:rPr>
                <w:sz w:val="22"/>
                <w:szCs w:val="22"/>
                <w:lang w:eastAsia="en-US"/>
              </w:rPr>
            </w:pPr>
            <w:r w:rsidRPr="004B641B">
              <w:rPr>
                <w:sz w:val="22"/>
                <w:szCs w:val="22"/>
                <w:lang w:eastAsia="en-US"/>
              </w:rPr>
              <w:t>с 01.01.2023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F300185" w14:textId="77777777" w:rsidR="00EC6AA4" w:rsidRPr="004B641B" w:rsidRDefault="00EC6AA4" w:rsidP="002F4DF0">
            <w:pPr>
              <w:jc w:val="center"/>
              <w:rPr>
                <w:lang w:eastAsia="en-US"/>
              </w:rPr>
            </w:pPr>
            <w:r w:rsidRPr="004B641B">
              <w:rPr>
                <w:lang w:eastAsia="en-US"/>
              </w:rPr>
              <w:t>1475,03</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FB71A5E"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1E7B53D4"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7C4BB105"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ED3182E"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3539739"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1403C828" w14:textId="77777777" w:rsidTr="002F4DF0">
        <w:trPr>
          <w:trHeight w:val="102"/>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1504F2C9"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9E2CDA7"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0CF86832" w14:textId="77777777" w:rsidR="00EC6AA4" w:rsidRPr="004B641B" w:rsidRDefault="00EC6AA4" w:rsidP="002F4DF0">
            <w:pPr>
              <w:ind w:right="-2"/>
              <w:jc w:val="center"/>
              <w:rPr>
                <w:sz w:val="22"/>
                <w:szCs w:val="22"/>
                <w:lang w:eastAsia="en-US"/>
              </w:rPr>
            </w:pPr>
            <w:r w:rsidRPr="004B641B">
              <w:rPr>
                <w:sz w:val="22"/>
                <w:szCs w:val="22"/>
                <w:lang w:eastAsia="en-US"/>
              </w:rPr>
              <w:t>с 01.07.2023</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0C208A0" w14:textId="77777777" w:rsidR="00EC6AA4" w:rsidRPr="004B641B" w:rsidRDefault="00EC6AA4" w:rsidP="002F4DF0">
            <w:pPr>
              <w:jc w:val="center"/>
              <w:rPr>
                <w:lang w:eastAsia="en-US"/>
              </w:rPr>
            </w:pPr>
            <w:r w:rsidRPr="004B641B">
              <w:rPr>
                <w:lang w:eastAsia="en-US"/>
              </w:rPr>
              <w:t>1560,10</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1ED1C063"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6FCE5CC5"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AC9E45B"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0E4A5B64"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5A0C71F"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0B654092" w14:textId="77777777" w:rsidTr="002F4DF0">
        <w:trPr>
          <w:trHeight w:val="612"/>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70225C7A" w14:textId="77777777" w:rsidR="00EC6AA4" w:rsidRPr="004B641B" w:rsidRDefault="00EC6AA4" w:rsidP="002F4DF0">
            <w:pPr>
              <w:rPr>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7142AC21" w14:textId="77777777" w:rsidR="00EC6AA4" w:rsidRPr="004B641B" w:rsidRDefault="00EC6AA4" w:rsidP="002F4DF0">
            <w:pPr>
              <w:ind w:right="-2"/>
              <w:jc w:val="center"/>
              <w:rPr>
                <w:sz w:val="22"/>
                <w:szCs w:val="22"/>
                <w:lang w:eastAsia="en-US"/>
              </w:rPr>
            </w:pPr>
            <w:proofErr w:type="spellStart"/>
            <w:r w:rsidRPr="004B641B">
              <w:rPr>
                <w:sz w:val="22"/>
                <w:szCs w:val="22"/>
                <w:lang w:eastAsia="en-US"/>
              </w:rPr>
              <w:t>Двухставочный</w:t>
            </w:r>
            <w:proofErr w:type="spellEnd"/>
          </w:p>
        </w:tc>
        <w:tc>
          <w:tcPr>
            <w:tcW w:w="1497" w:type="dxa"/>
            <w:tcBorders>
              <w:top w:val="single" w:sz="4" w:space="0" w:color="auto"/>
              <w:left w:val="single" w:sz="4" w:space="0" w:color="auto"/>
              <w:bottom w:val="single" w:sz="4" w:space="0" w:color="auto"/>
              <w:right w:val="single" w:sz="4" w:space="0" w:color="auto"/>
            </w:tcBorders>
            <w:vAlign w:val="center"/>
            <w:hideMark/>
          </w:tcPr>
          <w:p w14:paraId="25D258EA" w14:textId="77777777" w:rsidR="00EC6AA4" w:rsidRPr="004B641B" w:rsidRDefault="00EC6AA4" w:rsidP="002F4DF0">
            <w:pPr>
              <w:jc w:val="center"/>
              <w:rPr>
                <w:sz w:val="22"/>
                <w:szCs w:val="22"/>
                <w:lang w:eastAsia="en-US"/>
              </w:rPr>
            </w:pPr>
            <w:r w:rsidRPr="004B641B">
              <w:rPr>
                <w:sz w:val="22"/>
                <w:szCs w:val="22"/>
                <w:lang w:eastAsia="en-US"/>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11A9C447" w14:textId="77777777" w:rsidR="00EC6AA4" w:rsidRPr="004B641B" w:rsidRDefault="00EC6AA4" w:rsidP="002F4DF0">
            <w:pPr>
              <w:jc w:val="center"/>
              <w:rPr>
                <w:sz w:val="22"/>
                <w:szCs w:val="22"/>
                <w:lang w:eastAsia="en-US"/>
              </w:rPr>
            </w:pPr>
            <w:r w:rsidRPr="004B641B">
              <w:rPr>
                <w:sz w:val="22"/>
                <w:szCs w:val="22"/>
                <w:lang w:eastAsia="en-US"/>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38DBA545" w14:textId="77777777" w:rsidR="00EC6AA4" w:rsidRPr="004B641B" w:rsidRDefault="00EC6AA4" w:rsidP="002F4DF0">
            <w:pPr>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D601ADC"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F35F1C" w14:textId="77777777" w:rsidR="00EC6AA4" w:rsidRPr="004B641B" w:rsidRDefault="00EC6AA4" w:rsidP="002F4DF0">
            <w:pPr>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594924E"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BDB212"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0FA3F476" w14:textId="77777777" w:rsidTr="002F4DF0">
        <w:trPr>
          <w:trHeight w:val="1273"/>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466AE752" w14:textId="77777777" w:rsidR="00EC6AA4" w:rsidRPr="004B641B" w:rsidRDefault="00EC6AA4" w:rsidP="002F4DF0">
            <w:pPr>
              <w:rPr>
                <w:lang w:eastAsia="en-US"/>
              </w:rPr>
            </w:pPr>
          </w:p>
        </w:tc>
        <w:tc>
          <w:tcPr>
            <w:tcW w:w="1795" w:type="dxa"/>
            <w:tcBorders>
              <w:top w:val="single" w:sz="4" w:space="0" w:color="auto"/>
              <w:left w:val="single" w:sz="4" w:space="0" w:color="auto"/>
              <w:bottom w:val="single" w:sz="4" w:space="0" w:color="auto"/>
              <w:right w:val="single" w:sz="4" w:space="0" w:color="auto"/>
            </w:tcBorders>
            <w:hideMark/>
          </w:tcPr>
          <w:p w14:paraId="0E391D2B" w14:textId="77777777" w:rsidR="00EC6AA4" w:rsidRPr="004B641B" w:rsidRDefault="00EC6AA4" w:rsidP="002F4DF0">
            <w:pPr>
              <w:ind w:right="-41"/>
              <w:jc w:val="center"/>
              <w:rPr>
                <w:sz w:val="22"/>
                <w:szCs w:val="22"/>
                <w:lang w:eastAsia="en-US"/>
              </w:rPr>
            </w:pPr>
            <w:r w:rsidRPr="004B641B">
              <w:rPr>
                <w:sz w:val="22"/>
                <w:szCs w:val="22"/>
                <w:lang w:eastAsia="en-US"/>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020AF12" w14:textId="77777777" w:rsidR="00EC6AA4" w:rsidRPr="004B641B" w:rsidRDefault="00EC6AA4" w:rsidP="002F4DF0">
            <w:pPr>
              <w:ind w:left="-661" w:right="-675"/>
              <w:jc w:val="center"/>
              <w:rPr>
                <w:sz w:val="22"/>
                <w:szCs w:val="22"/>
                <w:lang w:eastAsia="en-US"/>
              </w:rPr>
            </w:pPr>
            <w:r w:rsidRPr="004B641B">
              <w:rPr>
                <w:sz w:val="22"/>
                <w:szCs w:val="22"/>
                <w:lang w:eastAsia="en-US"/>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0E92513"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4B401415"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744F3CB9"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D96FE8"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16A6E3F0"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B831AB3"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r>
      <w:tr w:rsidR="00EC6AA4" w:rsidRPr="004B641B" w14:paraId="6A89E46A" w14:textId="77777777" w:rsidTr="002F4DF0">
        <w:trPr>
          <w:trHeight w:val="1590"/>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1FE60585" w14:textId="77777777" w:rsidR="00EC6AA4" w:rsidRPr="004B641B" w:rsidRDefault="00EC6AA4" w:rsidP="002F4DF0">
            <w:pPr>
              <w:rPr>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566E9110" w14:textId="77777777" w:rsidR="00EC6AA4" w:rsidRPr="004B641B" w:rsidRDefault="00EC6AA4" w:rsidP="002F4DF0">
            <w:pPr>
              <w:ind w:left="-151" w:right="-103"/>
              <w:jc w:val="center"/>
              <w:rPr>
                <w:sz w:val="22"/>
                <w:szCs w:val="22"/>
                <w:lang w:eastAsia="en-US"/>
              </w:rPr>
            </w:pPr>
            <w:r w:rsidRPr="004B641B">
              <w:rPr>
                <w:sz w:val="22"/>
                <w:szCs w:val="22"/>
                <w:lang w:eastAsia="en-US"/>
              </w:rPr>
              <w:t>Ставка за содержание тепловой мощности, тыс. руб./Гкал/ч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6ABFF32B" w14:textId="77777777" w:rsidR="00EC6AA4" w:rsidRPr="004B641B" w:rsidRDefault="00EC6AA4" w:rsidP="002F4DF0">
            <w:pPr>
              <w:ind w:left="-661" w:right="-675"/>
              <w:jc w:val="center"/>
              <w:rPr>
                <w:sz w:val="22"/>
                <w:szCs w:val="22"/>
                <w:lang w:eastAsia="en-US"/>
              </w:rPr>
            </w:pPr>
            <w:r w:rsidRPr="004B641B">
              <w:rPr>
                <w:sz w:val="22"/>
                <w:szCs w:val="22"/>
                <w:lang w:eastAsia="en-US"/>
              </w:rPr>
              <w:t>x</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0E0A916"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2" w:type="dxa"/>
            <w:gridSpan w:val="3"/>
            <w:tcBorders>
              <w:top w:val="single" w:sz="4" w:space="0" w:color="auto"/>
              <w:left w:val="single" w:sz="4" w:space="0" w:color="auto"/>
              <w:bottom w:val="single" w:sz="4" w:space="0" w:color="auto"/>
              <w:right w:val="single" w:sz="4" w:space="0" w:color="auto"/>
            </w:tcBorders>
            <w:vAlign w:val="center"/>
            <w:hideMark/>
          </w:tcPr>
          <w:p w14:paraId="25C3A37C"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14:paraId="5D639480"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44E524"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16" w:type="dxa"/>
            <w:tcBorders>
              <w:top w:val="single" w:sz="4" w:space="0" w:color="auto"/>
              <w:left w:val="single" w:sz="4" w:space="0" w:color="auto"/>
              <w:bottom w:val="single" w:sz="4" w:space="0" w:color="auto"/>
              <w:right w:val="single" w:sz="4" w:space="0" w:color="auto"/>
            </w:tcBorders>
            <w:vAlign w:val="center"/>
            <w:hideMark/>
          </w:tcPr>
          <w:p w14:paraId="7E176C78"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3A921FD"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r>
      <w:tr w:rsidR="00EC6AA4" w:rsidRPr="004B641B" w14:paraId="09991FDF" w14:textId="77777777" w:rsidTr="002F4DF0">
        <w:trPr>
          <w:trHeight w:val="291"/>
          <w:jc w:val="center"/>
        </w:trPr>
        <w:tc>
          <w:tcPr>
            <w:tcW w:w="1771" w:type="dxa"/>
            <w:vMerge w:val="restart"/>
            <w:tcBorders>
              <w:top w:val="single" w:sz="4" w:space="0" w:color="auto"/>
              <w:left w:val="single" w:sz="4" w:space="0" w:color="auto"/>
              <w:bottom w:val="single" w:sz="4" w:space="0" w:color="auto"/>
              <w:right w:val="single" w:sz="4" w:space="0" w:color="auto"/>
            </w:tcBorders>
            <w:vAlign w:val="center"/>
          </w:tcPr>
          <w:p w14:paraId="470C99DD" w14:textId="77777777" w:rsidR="00EC6AA4" w:rsidRPr="004B641B" w:rsidRDefault="00EC6AA4" w:rsidP="002F4DF0">
            <w:pPr>
              <w:ind w:left="-108" w:right="-125"/>
              <w:jc w:val="center"/>
              <w:rPr>
                <w:lang w:eastAsia="en-US"/>
              </w:rPr>
            </w:pPr>
          </w:p>
        </w:tc>
        <w:tc>
          <w:tcPr>
            <w:tcW w:w="8699" w:type="dxa"/>
            <w:gridSpan w:val="12"/>
            <w:tcBorders>
              <w:top w:val="single" w:sz="4" w:space="0" w:color="auto"/>
              <w:left w:val="single" w:sz="4" w:space="0" w:color="auto"/>
              <w:bottom w:val="single" w:sz="4" w:space="0" w:color="auto"/>
              <w:right w:val="single" w:sz="4" w:space="0" w:color="auto"/>
            </w:tcBorders>
            <w:vAlign w:val="center"/>
            <w:hideMark/>
          </w:tcPr>
          <w:p w14:paraId="49778794" w14:textId="77777777" w:rsidR="00EC6AA4" w:rsidRPr="004B641B" w:rsidRDefault="00EC6AA4" w:rsidP="002F4DF0">
            <w:pPr>
              <w:ind w:right="-2"/>
              <w:jc w:val="center"/>
              <w:rPr>
                <w:sz w:val="22"/>
                <w:szCs w:val="22"/>
                <w:lang w:eastAsia="en-US"/>
              </w:rPr>
            </w:pPr>
            <w:r w:rsidRPr="004B641B">
              <w:rPr>
                <w:sz w:val="22"/>
                <w:szCs w:val="22"/>
                <w:lang w:eastAsia="en-US"/>
              </w:rPr>
              <w:t>Население (тарифы указаны с учетом НДС)*</w:t>
            </w:r>
          </w:p>
        </w:tc>
      </w:tr>
      <w:tr w:rsidR="00EC6AA4" w:rsidRPr="004B641B" w14:paraId="14C9CDEA" w14:textId="77777777" w:rsidTr="002F4DF0">
        <w:trPr>
          <w:trHeight w:val="269"/>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52685F17" w14:textId="77777777" w:rsidR="00EC6AA4" w:rsidRPr="004B641B" w:rsidRDefault="00EC6AA4" w:rsidP="002F4DF0">
            <w:pPr>
              <w:rPr>
                <w:lang w:eastAsia="en-US"/>
              </w:rPr>
            </w:pPr>
          </w:p>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14:paraId="0914CE39" w14:textId="77777777" w:rsidR="00EC6AA4" w:rsidRPr="004B641B" w:rsidRDefault="00EC6AA4" w:rsidP="002F4DF0">
            <w:pPr>
              <w:ind w:right="-2"/>
              <w:jc w:val="center"/>
              <w:rPr>
                <w:sz w:val="22"/>
                <w:szCs w:val="22"/>
                <w:lang w:eastAsia="en-US"/>
              </w:rPr>
            </w:pPr>
            <w:proofErr w:type="spellStart"/>
            <w:r w:rsidRPr="004B641B">
              <w:rPr>
                <w:sz w:val="22"/>
                <w:szCs w:val="22"/>
                <w:lang w:eastAsia="en-US"/>
              </w:rPr>
              <w:t>Одноставочный</w:t>
            </w:r>
            <w:proofErr w:type="spellEnd"/>
          </w:p>
          <w:p w14:paraId="7E382483" w14:textId="77777777" w:rsidR="00EC6AA4" w:rsidRPr="004B641B" w:rsidRDefault="00EC6AA4" w:rsidP="002F4DF0">
            <w:pPr>
              <w:ind w:right="-2"/>
              <w:jc w:val="center"/>
              <w:rPr>
                <w:sz w:val="22"/>
                <w:szCs w:val="22"/>
                <w:lang w:eastAsia="en-US"/>
              </w:rPr>
            </w:pPr>
            <w:r w:rsidRPr="004B641B">
              <w:rPr>
                <w:sz w:val="22"/>
                <w:szCs w:val="22"/>
                <w:lang w:eastAsia="en-US"/>
              </w:rPr>
              <w:t>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4ADDC48D" w14:textId="77777777" w:rsidR="00EC6AA4" w:rsidRPr="004B641B" w:rsidRDefault="00EC6AA4" w:rsidP="002F4DF0">
            <w:pPr>
              <w:ind w:right="-2"/>
              <w:jc w:val="center"/>
              <w:rPr>
                <w:sz w:val="22"/>
                <w:szCs w:val="22"/>
                <w:lang w:eastAsia="en-US"/>
              </w:rPr>
            </w:pPr>
            <w:r w:rsidRPr="004B641B">
              <w:rPr>
                <w:sz w:val="22"/>
                <w:szCs w:val="22"/>
                <w:lang w:eastAsia="en-US"/>
              </w:rPr>
              <w:t>с 01.01.2019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8CA44F1" w14:textId="77777777" w:rsidR="00EC6AA4" w:rsidRPr="004B641B" w:rsidRDefault="00EC6AA4" w:rsidP="002F4DF0">
            <w:pPr>
              <w:jc w:val="center"/>
              <w:rPr>
                <w:lang w:eastAsia="en-US"/>
              </w:rPr>
            </w:pPr>
            <w:r w:rsidRPr="004B641B">
              <w:rPr>
                <w:lang w:eastAsia="en-US"/>
              </w:rPr>
              <w:t>1566,48</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42C3A4B9"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931882"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0221F"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FC9D282"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0C9D9780"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6787AEC3" w14:textId="77777777" w:rsidTr="002F4DF0">
        <w:trPr>
          <w:trHeight w:val="260"/>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1CED3744"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536DFA74"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3D2E0A4F" w14:textId="77777777" w:rsidR="00EC6AA4" w:rsidRPr="004B641B" w:rsidRDefault="00EC6AA4" w:rsidP="002F4DF0">
            <w:pPr>
              <w:ind w:right="-2"/>
              <w:jc w:val="center"/>
              <w:rPr>
                <w:sz w:val="22"/>
                <w:szCs w:val="22"/>
                <w:lang w:eastAsia="en-US"/>
              </w:rPr>
            </w:pPr>
            <w:r w:rsidRPr="004B641B">
              <w:rPr>
                <w:sz w:val="22"/>
                <w:szCs w:val="22"/>
                <w:lang w:eastAsia="en-US"/>
              </w:rPr>
              <w:t>с 01.07.2019</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2A4E4E32" w14:textId="77777777" w:rsidR="00EC6AA4" w:rsidRPr="004B641B" w:rsidRDefault="00EC6AA4" w:rsidP="002F4DF0">
            <w:pPr>
              <w:jc w:val="center"/>
              <w:rPr>
                <w:lang w:eastAsia="en-US"/>
              </w:rPr>
            </w:pPr>
            <w:r w:rsidRPr="004B641B">
              <w:rPr>
                <w:lang w:eastAsia="en-US"/>
              </w:rPr>
              <w:t>1639,81</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91A914F"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453F92"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A47C8A"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34A6BF6"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491C8E30"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773FA756" w14:textId="77777777" w:rsidTr="002F4DF0">
        <w:trPr>
          <w:trHeight w:val="263"/>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5B485B2F"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01DF0CF2"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5003E7C" w14:textId="77777777" w:rsidR="00EC6AA4" w:rsidRPr="004B641B" w:rsidRDefault="00EC6AA4" w:rsidP="002F4DF0">
            <w:pPr>
              <w:ind w:right="-2"/>
              <w:jc w:val="center"/>
              <w:rPr>
                <w:sz w:val="22"/>
                <w:szCs w:val="22"/>
                <w:lang w:eastAsia="en-US"/>
              </w:rPr>
            </w:pPr>
            <w:r w:rsidRPr="004B641B">
              <w:rPr>
                <w:sz w:val="22"/>
                <w:szCs w:val="22"/>
                <w:lang w:eastAsia="en-US"/>
              </w:rPr>
              <w:t>с 01.01.2020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569F915" w14:textId="77777777" w:rsidR="00EC6AA4" w:rsidRPr="004B641B" w:rsidRDefault="00EC6AA4" w:rsidP="002F4DF0">
            <w:pPr>
              <w:jc w:val="center"/>
              <w:rPr>
                <w:lang w:eastAsia="en-US"/>
              </w:rPr>
            </w:pPr>
            <w:r w:rsidRPr="004B641B">
              <w:rPr>
                <w:lang w:eastAsia="en-US"/>
              </w:rPr>
              <w:t>1639,81</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D8589E5"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080C47"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ACBE3D3"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AEFDBF0"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ED54834"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40722C45" w14:textId="77777777" w:rsidTr="002F4DF0">
        <w:trPr>
          <w:trHeight w:val="268"/>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60039423"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0456F356"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6C1DDF2" w14:textId="77777777" w:rsidR="00EC6AA4" w:rsidRPr="004B641B" w:rsidRDefault="00EC6AA4" w:rsidP="002F4DF0">
            <w:pPr>
              <w:ind w:right="-2"/>
              <w:jc w:val="center"/>
              <w:rPr>
                <w:sz w:val="22"/>
                <w:szCs w:val="22"/>
                <w:lang w:eastAsia="en-US"/>
              </w:rPr>
            </w:pPr>
            <w:r w:rsidRPr="004B641B">
              <w:rPr>
                <w:sz w:val="22"/>
                <w:szCs w:val="22"/>
                <w:lang w:eastAsia="en-US"/>
              </w:rPr>
              <w:t>с 01.07.2020</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266C4D21" w14:textId="77777777" w:rsidR="00EC6AA4" w:rsidRPr="004B641B" w:rsidRDefault="00EC6AA4" w:rsidP="002F4DF0">
            <w:pPr>
              <w:jc w:val="center"/>
              <w:rPr>
                <w:lang w:eastAsia="en-US"/>
              </w:rPr>
            </w:pPr>
            <w:r w:rsidRPr="004B641B">
              <w:rPr>
                <w:lang w:eastAsia="en-US"/>
              </w:rPr>
              <w:t>1637,47</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23D7B804"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BB40CE"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B1E007"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1EC2112"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ABD6FAE"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6F1FCA78" w14:textId="77777777" w:rsidTr="002F4DF0">
        <w:trPr>
          <w:trHeight w:val="257"/>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77192689"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1AE83CF3"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5A76EE66" w14:textId="77777777" w:rsidR="00EC6AA4" w:rsidRPr="004B641B" w:rsidRDefault="00EC6AA4" w:rsidP="002F4DF0">
            <w:pPr>
              <w:ind w:right="-2"/>
              <w:jc w:val="center"/>
              <w:rPr>
                <w:sz w:val="22"/>
                <w:szCs w:val="22"/>
                <w:lang w:eastAsia="en-US"/>
              </w:rPr>
            </w:pPr>
            <w:r w:rsidRPr="004B641B">
              <w:rPr>
                <w:sz w:val="22"/>
                <w:szCs w:val="22"/>
                <w:lang w:eastAsia="en-US"/>
              </w:rPr>
              <w:t>с 01.01.2021</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1FA49AC5" w14:textId="77777777" w:rsidR="00EC6AA4" w:rsidRPr="004B641B" w:rsidRDefault="00EC6AA4" w:rsidP="002F4DF0">
            <w:pPr>
              <w:jc w:val="center"/>
              <w:rPr>
                <w:lang w:eastAsia="en-US"/>
              </w:rPr>
            </w:pPr>
            <w:r w:rsidRPr="004B641B">
              <w:rPr>
                <w:lang w:eastAsia="en-US"/>
              </w:rPr>
              <w:t>1666,66</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08D237A2"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AD00F2"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09F525"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C0E4CE1"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BA835AC"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361059CE" w14:textId="77777777" w:rsidTr="002F4DF0">
        <w:trPr>
          <w:trHeight w:val="248"/>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31A74645"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793F9576"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1755CC40" w14:textId="77777777" w:rsidR="00EC6AA4" w:rsidRPr="004B641B" w:rsidRDefault="00EC6AA4" w:rsidP="002F4DF0">
            <w:pPr>
              <w:ind w:right="-2"/>
              <w:jc w:val="center"/>
              <w:rPr>
                <w:sz w:val="22"/>
                <w:szCs w:val="22"/>
                <w:lang w:eastAsia="en-US"/>
              </w:rPr>
            </w:pPr>
            <w:r w:rsidRPr="004B641B">
              <w:rPr>
                <w:sz w:val="22"/>
                <w:szCs w:val="22"/>
                <w:lang w:eastAsia="en-US"/>
              </w:rPr>
              <w:t>с 01.07.2021</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51897ACE" w14:textId="77777777" w:rsidR="00EC6AA4" w:rsidRPr="004B641B" w:rsidRDefault="00EC6AA4" w:rsidP="002F4DF0">
            <w:pPr>
              <w:jc w:val="center"/>
              <w:rPr>
                <w:lang w:eastAsia="en-US"/>
              </w:rPr>
            </w:pPr>
            <w:r w:rsidRPr="004B641B">
              <w:rPr>
                <w:lang w:eastAsia="en-US"/>
              </w:rPr>
              <w:t>1749,90</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22391C96"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0A619D"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4F8394"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E777972"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187AB221"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2E7E20DD" w14:textId="77777777" w:rsidTr="002F4DF0">
        <w:trPr>
          <w:trHeight w:val="251"/>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2C52080F"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620BE138"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CCBFCE7" w14:textId="77777777" w:rsidR="00EC6AA4" w:rsidRPr="004B641B" w:rsidRDefault="00EC6AA4" w:rsidP="002F4DF0">
            <w:pPr>
              <w:ind w:right="-2"/>
              <w:jc w:val="center"/>
              <w:rPr>
                <w:sz w:val="22"/>
                <w:szCs w:val="22"/>
                <w:lang w:eastAsia="en-US"/>
              </w:rPr>
            </w:pPr>
            <w:r w:rsidRPr="004B641B">
              <w:rPr>
                <w:sz w:val="22"/>
                <w:szCs w:val="22"/>
                <w:lang w:eastAsia="en-US"/>
              </w:rPr>
              <w:t>с 01.01.2022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8B228C6" w14:textId="77777777" w:rsidR="00EC6AA4" w:rsidRPr="004B641B" w:rsidRDefault="00EC6AA4" w:rsidP="002F4DF0">
            <w:pPr>
              <w:jc w:val="center"/>
              <w:rPr>
                <w:lang w:eastAsia="en-US"/>
              </w:rPr>
            </w:pPr>
            <w:r w:rsidRPr="004B641B">
              <w:rPr>
                <w:lang w:eastAsia="en-US"/>
              </w:rPr>
              <w:t>1749,90</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25D2FB57"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00F00E"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060C73"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0185691"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0BDDAC3"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0974B22E" w14:textId="77777777" w:rsidTr="002F4DF0">
        <w:trPr>
          <w:trHeight w:val="256"/>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37BF96B4"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4C0537C1"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7F38C213" w14:textId="77777777" w:rsidR="00EC6AA4" w:rsidRPr="004B641B" w:rsidRDefault="00EC6AA4" w:rsidP="002F4DF0">
            <w:pPr>
              <w:ind w:right="-2"/>
              <w:jc w:val="center"/>
              <w:rPr>
                <w:sz w:val="22"/>
                <w:szCs w:val="22"/>
                <w:lang w:eastAsia="en-US"/>
              </w:rPr>
            </w:pPr>
            <w:r w:rsidRPr="004B641B">
              <w:rPr>
                <w:sz w:val="22"/>
                <w:szCs w:val="22"/>
                <w:lang w:eastAsia="en-US"/>
              </w:rPr>
              <w:t>с 01.07.2022</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3F7A405F" w14:textId="77777777" w:rsidR="00EC6AA4" w:rsidRPr="004B641B" w:rsidRDefault="00EC6AA4" w:rsidP="002F4DF0">
            <w:pPr>
              <w:jc w:val="center"/>
              <w:rPr>
                <w:lang w:eastAsia="en-US"/>
              </w:rPr>
            </w:pPr>
            <w:r w:rsidRPr="004B641B">
              <w:rPr>
                <w:lang w:eastAsia="en-US"/>
              </w:rPr>
              <w:t>1770,04</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00464E3"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9F3347"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7F0A54"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DBC02B2"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0C039C3"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15D29272" w14:textId="77777777" w:rsidTr="002F4DF0">
        <w:trPr>
          <w:trHeight w:val="117"/>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5CE434FF"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39D213DF"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4B5127CE" w14:textId="77777777" w:rsidR="00EC6AA4" w:rsidRPr="004B641B" w:rsidRDefault="00EC6AA4" w:rsidP="002F4DF0">
            <w:pPr>
              <w:ind w:right="-2"/>
              <w:jc w:val="center"/>
              <w:rPr>
                <w:sz w:val="22"/>
                <w:szCs w:val="22"/>
                <w:lang w:eastAsia="en-US"/>
              </w:rPr>
            </w:pPr>
            <w:r w:rsidRPr="004B641B">
              <w:rPr>
                <w:sz w:val="22"/>
                <w:szCs w:val="22"/>
                <w:lang w:eastAsia="en-US"/>
              </w:rPr>
              <w:t>с 01.01.2023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0370E2DB" w14:textId="77777777" w:rsidR="00EC6AA4" w:rsidRPr="004B641B" w:rsidRDefault="00EC6AA4" w:rsidP="002F4DF0">
            <w:pPr>
              <w:jc w:val="center"/>
              <w:rPr>
                <w:lang w:eastAsia="en-US"/>
              </w:rPr>
            </w:pPr>
            <w:r w:rsidRPr="004B641B">
              <w:rPr>
                <w:lang w:eastAsia="en-US"/>
              </w:rPr>
              <w:t>1770,04</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CBB96F2"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9A7BE8"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9063C0"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64F88E1"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0442E833"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3E31F023" w14:textId="77777777" w:rsidTr="002F4DF0">
        <w:trPr>
          <w:trHeight w:val="235"/>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4A48CF71" w14:textId="77777777" w:rsidR="00EC6AA4" w:rsidRPr="004B641B" w:rsidRDefault="00EC6AA4" w:rsidP="002F4DF0">
            <w:pPr>
              <w:rPr>
                <w:lang w:eastAsia="en-U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14:paraId="664B0C72" w14:textId="77777777" w:rsidR="00EC6AA4" w:rsidRPr="004B641B" w:rsidRDefault="00EC6AA4" w:rsidP="002F4DF0">
            <w:pPr>
              <w:rPr>
                <w:sz w:val="22"/>
                <w:szCs w:val="22"/>
                <w:lang w:eastAsia="en-US"/>
              </w:rPr>
            </w:pPr>
          </w:p>
        </w:tc>
        <w:tc>
          <w:tcPr>
            <w:tcW w:w="1497" w:type="dxa"/>
            <w:tcBorders>
              <w:top w:val="single" w:sz="4" w:space="0" w:color="auto"/>
              <w:left w:val="single" w:sz="4" w:space="0" w:color="auto"/>
              <w:bottom w:val="single" w:sz="4" w:space="0" w:color="auto"/>
              <w:right w:val="single" w:sz="4" w:space="0" w:color="auto"/>
            </w:tcBorders>
            <w:vAlign w:val="center"/>
            <w:hideMark/>
          </w:tcPr>
          <w:p w14:paraId="68296EEB" w14:textId="77777777" w:rsidR="00EC6AA4" w:rsidRPr="004B641B" w:rsidRDefault="00EC6AA4" w:rsidP="002F4DF0">
            <w:pPr>
              <w:ind w:right="-2"/>
              <w:jc w:val="center"/>
              <w:rPr>
                <w:sz w:val="22"/>
                <w:szCs w:val="22"/>
                <w:lang w:eastAsia="en-US"/>
              </w:rPr>
            </w:pPr>
            <w:r w:rsidRPr="004B641B">
              <w:rPr>
                <w:sz w:val="22"/>
                <w:szCs w:val="22"/>
                <w:lang w:eastAsia="en-US"/>
              </w:rPr>
              <w:t>с 01.07.2023</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189110BB" w14:textId="77777777" w:rsidR="00EC6AA4" w:rsidRPr="004B641B" w:rsidRDefault="00EC6AA4" w:rsidP="002F4DF0">
            <w:pPr>
              <w:jc w:val="center"/>
              <w:rPr>
                <w:lang w:eastAsia="en-US"/>
              </w:rPr>
            </w:pPr>
            <w:r w:rsidRPr="004B641B">
              <w:rPr>
                <w:lang w:eastAsia="en-US"/>
              </w:rPr>
              <w:t>1872,12</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103B83DE"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3E9C63"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25968"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42CC3A5"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245A7B1E"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5A2B30CA" w14:textId="77777777" w:rsidTr="002F4DF0">
        <w:trPr>
          <w:trHeight w:val="239"/>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1CD63812" w14:textId="77777777" w:rsidR="00EC6AA4" w:rsidRPr="004B641B" w:rsidRDefault="00EC6AA4" w:rsidP="002F4DF0">
            <w:pPr>
              <w:rPr>
                <w:lang w:eastAsia="en-US"/>
              </w:rPr>
            </w:pPr>
          </w:p>
        </w:tc>
        <w:tc>
          <w:tcPr>
            <w:tcW w:w="1795" w:type="dxa"/>
            <w:tcBorders>
              <w:top w:val="single" w:sz="4" w:space="0" w:color="auto"/>
              <w:left w:val="single" w:sz="4" w:space="0" w:color="auto"/>
              <w:bottom w:val="single" w:sz="4" w:space="0" w:color="auto"/>
              <w:right w:val="single" w:sz="4" w:space="0" w:color="auto"/>
            </w:tcBorders>
            <w:hideMark/>
          </w:tcPr>
          <w:p w14:paraId="6131DDB5" w14:textId="77777777" w:rsidR="00EC6AA4" w:rsidRPr="004B641B" w:rsidRDefault="00EC6AA4" w:rsidP="002F4DF0">
            <w:pPr>
              <w:ind w:right="-2"/>
              <w:jc w:val="center"/>
              <w:rPr>
                <w:sz w:val="22"/>
                <w:szCs w:val="22"/>
                <w:lang w:eastAsia="en-US"/>
              </w:rPr>
            </w:pPr>
            <w:proofErr w:type="spellStart"/>
            <w:r w:rsidRPr="004B641B">
              <w:rPr>
                <w:sz w:val="22"/>
                <w:szCs w:val="22"/>
                <w:lang w:eastAsia="en-US"/>
              </w:rPr>
              <w:t>Двухставочный</w:t>
            </w:r>
            <w:proofErr w:type="spellEnd"/>
          </w:p>
        </w:tc>
        <w:tc>
          <w:tcPr>
            <w:tcW w:w="1497" w:type="dxa"/>
            <w:tcBorders>
              <w:top w:val="single" w:sz="4" w:space="0" w:color="auto"/>
              <w:left w:val="single" w:sz="4" w:space="0" w:color="auto"/>
              <w:bottom w:val="single" w:sz="4" w:space="0" w:color="auto"/>
              <w:right w:val="single" w:sz="4" w:space="0" w:color="auto"/>
            </w:tcBorders>
            <w:vAlign w:val="center"/>
            <w:hideMark/>
          </w:tcPr>
          <w:p w14:paraId="51135A6B" w14:textId="77777777" w:rsidR="00EC6AA4" w:rsidRPr="004B641B" w:rsidRDefault="00EC6AA4" w:rsidP="002F4DF0">
            <w:pPr>
              <w:jc w:val="center"/>
              <w:rPr>
                <w:sz w:val="22"/>
                <w:szCs w:val="22"/>
                <w:lang w:eastAsia="en-US"/>
              </w:rPr>
            </w:pPr>
            <w:r w:rsidRPr="004B641B">
              <w:rPr>
                <w:sz w:val="22"/>
                <w:szCs w:val="22"/>
                <w:lang w:eastAsia="en-US"/>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6E80A9C3"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8FD9773" w14:textId="77777777" w:rsidR="00EC6AA4" w:rsidRPr="004B641B" w:rsidRDefault="00EC6AA4" w:rsidP="002F4DF0">
            <w:pPr>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A7E920" w14:textId="77777777" w:rsidR="00EC6AA4" w:rsidRPr="004B641B" w:rsidRDefault="00EC6AA4" w:rsidP="002F4DF0">
            <w:pPr>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A73C01" w14:textId="77777777" w:rsidR="00EC6AA4" w:rsidRPr="004B641B" w:rsidRDefault="00EC6AA4" w:rsidP="002F4DF0">
            <w:pPr>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9B5C1DD" w14:textId="77777777" w:rsidR="00EC6AA4" w:rsidRPr="004B641B" w:rsidRDefault="00EC6AA4" w:rsidP="002F4DF0">
            <w:pPr>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CDB0A68" w14:textId="77777777" w:rsidR="00EC6AA4" w:rsidRPr="004B641B" w:rsidRDefault="00EC6AA4" w:rsidP="002F4DF0">
            <w:pPr>
              <w:jc w:val="center"/>
              <w:rPr>
                <w:sz w:val="22"/>
                <w:szCs w:val="22"/>
                <w:lang w:eastAsia="en-US"/>
              </w:rPr>
            </w:pPr>
            <w:r w:rsidRPr="004B641B">
              <w:rPr>
                <w:sz w:val="22"/>
                <w:szCs w:val="22"/>
                <w:lang w:eastAsia="en-US"/>
              </w:rPr>
              <w:t>x</w:t>
            </w:r>
          </w:p>
        </w:tc>
      </w:tr>
      <w:tr w:rsidR="00EC6AA4" w:rsidRPr="004B641B" w14:paraId="102C64E3" w14:textId="77777777" w:rsidTr="002F4DF0">
        <w:trPr>
          <w:trHeight w:val="239"/>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45FB9CA2" w14:textId="77777777" w:rsidR="00EC6AA4" w:rsidRPr="004B641B" w:rsidRDefault="00EC6AA4" w:rsidP="002F4DF0">
            <w:pPr>
              <w:rPr>
                <w:lang w:eastAsia="en-US"/>
              </w:rPr>
            </w:pPr>
          </w:p>
        </w:tc>
        <w:tc>
          <w:tcPr>
            <w:tcW w:w="1795" w:type="dxa"/>
            <w:tcBorders>
              <w:top w:val="single" w:sz="4" w:space="0" w:color="auto"/>
              <w:left w:val="single" w:sz="4" w:space="0" w:color="auto"/>
              <w:bottom w:val="single" w:sz="4" w:space="0" w:color="auto"/>
              <w:right w:val="single" w:sz="4" w:space="0" w:color="auto"/>
            </w:tcBorders>
            <w:hideMark/>
          </w:tcPr>
          <w:p w14:paraId="60B4D83A" w14:textId="77777777" w:rsidR="00EC6AA4" w:rsidRPr="004B641B" w:rsidRDefault="00EC6AA4" w:rsidP="002F4DF0">
            <w:pPr>
              <w:ind w:right="-41"/>
              <w:jc w:val="center"/>
              <w:rPr>
                <w:sz w:val="22"/>
                <w:szCs w:val="22"/>
                <w:lang w:eastAsia="en-US"/>
              </w:rPr>
            </w:pPr>
            <w:r w:rsidRPr="004B641B">
              <w:rPr>
                <w:sz w:val="22"/>
                <w:szCs w:val="22"/>
                <w:lang w:eastAsia="en-US"/>
              </w:rPr>
              <w:t>Ставка за тепловую энергию, руб./Гкал</w:t>
            </w:r>
          </w:p>
        </w:tc>
        <w:tc>
          <w:tcPr>
            <w:tcW w:w="1497" w:type="dxa"/>
            <w:tcBorders>
              <w:top w:val="single" w:sz="4" w:space="0" w:color="auto"/>
              <w:left w:val="single" w:sz="4" w:space="0" w:color="auto"/>
              <w:bottom w:val="single" w:sz="4" w:space="0" w:color="auto"/>
              <w:right w:val="single" w:sz="4" w:space="0" w:color="auto"/>
            </w:tcBorders>
            <w:vAlign w:val="center"/>
            <w:hideMark/>
          </w:tcPr>
          <w:p w14:paraId="14D8200F" w14:textId="77777777" w:rsidR="00EC6AA4" w:rsidRPr="004B641B" w:rsidRDefault="00EC6AA4" w:rsidP="002F4DF0">
            <w:pPr>
              <w:ind w:left="-661" w:right="-675"/>
              <w:jc w:val="center"/>
              <w:rPr>
                <w:sz w:val="22"/>
                <w:szCs w:val="22"/>
                <w:lang w:eastAsia="en-US"/>
              </w:rPr>
            </w:pPr>
            <w:r w:rsidRPr="004B641B">
              <w:rPr>
                <w:sz w:val="22"/>
                <w:szCs w:val="22"/>
                <w:lang w:eastAsia="en-US"/>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4252A402"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776AC248"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AC3107"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49E1B089"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23E4D2F"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5B2406F9"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r>
      <w:tr w:rsidR="00EC6AA4" w:rsidRPr="004B641B" w14:paraId="04FB8CF8" w14:textId="77777777" w:rsidTr="002F4DF0">
        <w:trPr>
          <w:trHeight w:val="239"/>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1227178F" w14:textId="77777777" w:rsidR="00EC6AA4" w:rsidRPr="004B641B" w:rsidRDefault="00EC6AA4" w:rsidP="002F4DF0">
            <w:pPr>
              <w:rPr>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00BF7A2E" w14:textId="77777777" w:rsidR="00EC6AA4" w:rsidRPr="004B641B" w:rsidRDefault="00EC6AA4" w:rsidP="002F4DF0">
            <w:pPr>
              <w:ind w:right="-283"/>
              <w:jc w:val="center"/>
              <w:rPr>
                <w:sz w:val="22"/>
                <w:szCs w:val="22"/>
                <w:lang w:eastAsia="en-US"/>
              </w:rPr>
            </w:pPr>
            <w:r w:rsidRPr="004B641B">
              <w:rPr>
                <w:sz w:val="22"/>
                <w:szCs w:val="22"/>
                <w:lang w:eastAsia="en-US"/>
              </w:rPr>
              <w:t>Ставка за содержание тепловой мощности,</w:t>
            </w:r>
          </w:p>
          <w:p w14:paraId="4CBEF726" w14:textId="77777777" w:rsidR="00EC6AA4" w:rsidRPr="004B641B" w:rsidRDefault="00EC6AA4" w:rsidP="002F4DF0">
            <w:pPr>
              <w:ind w:right="-283"/>
              <w:jc w:val="center"/>
              <w:rPr>
                <w:sz w:val="22"/>
                <w:szCs w:val="22"/>
                <w:lang w:eastAsia="en-US"/>
              </w:rPr>
            </w:pPr>
            <w:r w:rsidRPr="004B641B">
              <w:rPr>
                <w:sz w:val="22"/>
                <w:szCs w:val="22"/>
                <w:lang w:eastAsia="en-US"/>
              </w:rPr>
              <w:t>тыс. руб./</w:t>
            </w:r>
          </w:p>
          <w:p w14:paraId="551C4EBC" w14:textId="77777777" w:rsidR="00EC6AA4" w:rsidRPr="004B641B" w:rsidRDefault="00EC6AA4" w:rsidP="002F4DF0">
            <w:pPr>
              <w:ind w:right="-283"/>
              <w:jc w:val="center"/>
              <w:rPr>
                <w:sz w:val="22"/>
                <w:szCs w:val="22"/>
                <w:lang w:eastAsia="en-US"/>
              </w:rPr>
            </w:pPr>
            <w:r w:rsidRPr="004B641B">
              <w:rPr>
                <w:sz w:val="22"/>
                <w:szCs w:val="22"/>
                <w:lang w:eastAsia="en-US"/>
              </w:rPr>
              <w:t>Гкал/ч в мес.</w:t>
            </w:r>
          </w:p>
        </w:tc>
        <w:tc>
          <w:tcPr>
            <w:tcW w:w="1497" w:type="dxa"/>
            <w:tcBorders>
              <w:top w:val="single" w:sz="4" w:space="0" w:color="auto"/>
              <w:left w:val="single" w:sz="4" w:space="0" w:color="auto"/>
              <w:bottom w:val="single" w:sz="4" w:space="0" w:color="auto"/>
              <w:right w:val="single" w:sz="4" w:space="0" w:color="auto"/>
            </w:tcBorders>
            <w:vAlign w:val="center"/>
            <w:hideMark/>
          </w:tcPr>
          <w:p w14:paraId="3A05771C" w14:textId="77777777" w:rsidR="00EC6AA4" w:rsidRPr="004B641B" w:rsidRDefault="00EC6AA4" w:rsidP="002F4DF0">
            <w:pPr>
              <w:ind w:left="-661" w:right="-675"/>
              <w:jc w:val="center"/>
              <w:rPr>
                <w:sz w:val="22"/>
                <w:szCs w:val="22"/>
                <w:lang w:eastAsia="en-US"/>
              </w:rPr>
            </w:pPr>
            <w:r w:rsidRPr="004B641B">
              <w:rPr>
                <w:sz w:val="22"/>
                <w:szCs w:val="22"/>
                <w:lang w:eastAsia="en-US"/>
              </w:rPr>
              <w:t>x</w:t>
            </w:r>
          </w:p>
        </w:tc>
        <w:tc>
          <w:tcPr>
            <w:tcW w:w="1192" w:type="dxa"/>
            <w:gridSpan w:val="2"/>
            <w:tcBorders>
              <w:top w:val="single" w:sz="4" w:space="0" w:color="auto"/>
              <w:left w:val="single" w:sz="4" w:space="0" w:color="auto"/>
              <w:bottom w:val="single" w:sz="4" w:space="0" w:color="auto"/>
              <w:right w:val="single" w:sz="4" w:space="0" w:color="auto"/>
            </w:tcBorders>
            <w:vAlign w:val="center"/>
            <w:hideMark/>
          </w:tcPr>
          <w:p w14:paraId="7EB74DD3"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14:paraId="5931A3FE"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6D295A"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D858FB"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4DA759E"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c>
          <w:tcPr>
            <w:tcW w:w="815" w:type="dxa"/>
            <w:tcBorders>
              <w:top w:val="single" w:sz="4" w:space="0" w:color="auto"/>
              <w:left w:val="single" w:sz="4" w:space="0" w:color="auto"/>
              <w:bottom w:val="single" w:sz="4" w:space="0" w:color="auto"/>
              <w:right w:val="single" w:sz="4" w:space="0" w:color="auto"/>
            </w:tcBorders>
            <w:vAlign w:val="center"/>
            <w:hideMark/>
          </w:tcPr>
          <w:p w14:paraId="0BDEFF79" w14:textId="77777777" w:rsidR="00EC6AA4" w:rsidRPr="004B641B" w:rsidRDefault="00EC6AA4" w:rsidP="002F4DF0">
            <w:pPr>
              <w:ind w:left="-108" w:right="-108"/>
              <w:jc w:val="center"/>
              <w:rPr>
                <w:sz w:val="22"/>
                <w:szCs w:val="22"/>
                <w:lang w:eastAsia="en-US"/>
              </w:rPr>
            </w:pPr>
            <w:r w:rsidRPr="004B641B">
              <w:rPr>
                <w:sz w:val="22"/>
                <w:szCs w:val="22"/>
                <w:lang w:eastAsia="en-US"/>
              </w:rPr>
              <w:t>x</w:t>
            </w:r>
          </w:p>
        </w:tc>
      </w:tr>
    </w:tbl>
    <w:p w14:paraId="415BA890" w14:textId="77777777" w:rsidR="00EC6AA4" w:rsidRPr="004B641B" w:rsidRDefault="00EC6AA4" w:rsidP="00EC6AA4">
      <w:pPr>
        <w:ind w:left="-284" w:right="-1" w:firstLine="426"/>
        <w:jc w:val="both"/>
        <w:rPr>
          <w:sz w:val="28"/>
          <w:szCs w:val="28"/>
          <w:lang w:eastAsia="en-US"/>
        </w:rPr>
      </w:pPr>
    </w:p>
    <w:p w14:paraId="745E6511" w14:textId="77777777" w:rsidR="00EC6AA4" w:rsidRPr="004B641B" w:rsidRDefault="00EC6AA4" w:rsidP="00EC6AA4">
      <w:pPr>
        <w:ind w:left="-284" w:right="-1" w:firstLine="426"/>
        <w:jc w:val="both"/>
        <w:rPr>
          <w:sz w:val="28"/>
          <w:szCs w:val="28"/>
          <w:lang w:eastAsia="en-US"/>
        </w:rPr>
      </w:pPr>
      <w:r w:rsidRPr="004B641B">
        <w:rPr>
          <w:sz w:val="28"/>
          <w:szCs w:val="28"/>
          <w:lang w:eastAsia="en-US"/>
        </w:rPr>
        <w:t>*</w:t>
      </w:r>
      <w:r w:rsidRPr="004B641B">
        <w:rPr>
          <w:color w:val="FF0000"/>
          <w:sz w:val="28"/>
          <w:szCs w:val="28"/>
          <w:lang w:eastAsia="en-US"/>
        </w:rPr>
        <w:t xml:space="preserve"> </w:t>
      </w:r>
      <w:r w:rsidRPr="004B641B">
        <w:rPr>
          <w:sz w:val="28"/>
          <w:szCs w:val="28"/>
          <w:lang w:eastAsia="en-US"/>
        </w:rPr>
        <w:t>Выделяется в целях реализации пункта 6 статьи 168 Налогового кодекса Российской Федерации (часть вторая).</w:t>
      </w:r>
    </w:p>
    <w:p w14:paraId="64582553" w14:textId="77777777" w:rsidR="00EC6AA4" w:rsidRPr="004B641B" w:rsidRDefault="00EC6AA4" w:rsidP="00EC6AA4">
      <w:pPr>
        <w:ind w:left="8212" w:right="-1" w:firstLine="284"/>
        <w:jc w:val="both"/>
        <w:rPr>
          <w:sz w:val="28"/>
          <w:szCs w:val="28"/>
          <w:lang w:eastAsia="en-US"/>
        </w:rPr>
      </w:pPr>
      <w:r w:rsidRPr="004B641B">
        <w:rPr>
          <w:sz w:val="28"/>
          <w:szCs w:val="28"/>
          <w:lang w:eastAsia="en-US"/>
        </w:rPr>
        <w:t xml:space="preserve">         ».</w:t>
      </w:r>
    </w:p>
    <w:p w14:paraId="249CCD93" w14:textId="77777777" w:rsidR="00EC6AA4" w:rsidRDefault="00EC6AA4" w:rsidP="00EC6AA4">
      <w:pPr>
        <w:tabs>
          <w:tab w:val="left" w:pos="1890"/>
        </w:tabs>
        <w:spacing w:line="360" w:lineRule="auto"/>
        <w:jc w:val="both"/>
        <w:rPr>
          <w:snapToGrid w:val="0"/>
          <w:sz w:val="28"/>
          <w:szCs w:val="28"/>
        </w:rPr>
        <w:sectPr w:rsidR="00EC6AA4" w:rsidSect="002F4DF0">
          <w:pgSz w:w="11906" w:h="16838"/>
          <w:pgMar w:top="851" w:right="851" w:bottom="284" w:left="1134" w:header="851" w:footer="709" w:gutter="0"/>
          <w:cols w:space="708"/>
          <w:titlePg/>
          <w:docGrid w:linePitch="360"/>
        </w:sectPr>
      </w:pPr>
    </w:p>
    <w:p w14:paraId="4B159813" w14:textId="1F0468CE" w:rsidR="008F5840" w:rsidRDefault="008F5840" w:rsidP="008F5840">
      <w:pPr>
        <w:ind w:firstLine="5954"/>
      </w:pPr>
      <w:r>
        <w:lastRenderedPageBreak/>
        <w:t xml:space="preserve">Приложение № </w:t>
      </w:r>
      <w:r>
        <w:t>60</w:t>
      </w:r>
      <w:r>
        <w:t xml:space="preserve"> к протоколу № 89</w:t>
      </w:r>
    </w:p>
    <w:p w14:paraId="1677F6F5" w14:textId="77777777" w:rsidR="008F5840" w:rsidRDefault="008F5840" w:rsidP="008F5840">
      <w:pPr>
        <w:ind w:firstLine="5954"/>
      </w:pPr>
      <w:r>
        <w:t>заседания Правления региональной</w:t>
      </w:r>
    </w:p>
    <w:p w14:paraId="1349D79E" w14:textId="77777777" w:rsidR="008F5840" w:rsidRDefault="008F5840" w:rsidP="008F5840">
      <w:pPr>
        <w:ind w:firstLine="5954"/>
      </w:pPr>
      <w:r>
        <w:t>энергетической комиссии</w:t>
      </w:r>
    </w:p>
    <w:p w14:paraId="12E18E3C" w14:textId="77777777" w:rsidR="008F5840" w:rsidRPr="002D7F7D" w:rsidRDefault="008F5840" w:rsidP="008F5840">
      <w:pPr>
        <w:ind w:firstLine="5954"/>
      </w:pPr>
      <w:r>
        <w:t>Кемеровской области от 05.12.2019</w:t>
      </w:r>
    </w:p>
    <w:p w14:paraId="157C6AF4" w14:textId="77777777" w:rsidR="00EC6AA4" w:rsidRDefault="00EC6AA4" w:rsidP="00EC6AA4">
      <w:pPr>
        <w:spacing w:line="264" w:lineRule="auto"/>
        <w:ind w:right="-1"/>
        <w:jc w:val="center"/>
        <w:rPr>
          <w:rFonts w:eastAsia="Calibri"/>
          <w:b/>
          <w:sz w:val="28"/>
          <w:szCs w:val="28"/>
          <w14:shadow w14:blurRad="50800" w14:dist="38100" w14:dir="2700000" w14:sx="100000" w14:sy="100000" w14:kx="0" w14:ky="0" w14:algn="tl">
            <w14:srgbClr w14:val="000000">
              <w14:alpha w14:val="60000"/>
            </w14:srgbClr>
          </w14:shadow>
        </w:rPr>
      </w:pPr>
    </w:p>
    <w:p w14:paraId="611FD15B" w14:textId="77777777" w:rsidR="00EC6AA4" w:rsidRPr="004B641B" w:rsidRDefault="00EC6AA4" w:rsidP="00EC6AA4">
      <w:pPr>
        <w:spacing w:line="264" w:lineRule="auto"/>
        <w:ind w:right="-1"/>
        <w:jc w:val="center"/>
        <w:rPr>
          <w:rFonts w:eastAsia="Calibri"/>
          <w:b/>
          <w:sz w:val="28"/>
          <w:szCs w:val="28"/>
          <w14:shadow w14:blurRad="50800" w14:dist="38100" w14:dir="2700000" w14:sx="100000" w14:sy="100000" w14:kx="0" w14:ky="0" w14:algn="tl">
            <w14:srgbClr w14:val="000000">
              <w14:alpha w14:val="60000"/>
            </w14:srgbClr>
          </w14:shadow>
        </w:rPr>
      </w:pPr>
      <w:r w:rsidRPr="004B641B">
        <w:rPr>
          <w:rFonts w:eastAsia="Calibri"/>
          <w:b/>
          <w:sz w:val="28"/>
          <w:szCs w:val="28"/>
          <w14:shadow w14:blurRad="50800" w14:dist="38100" w14:dir="2700000" w14:sx="100000" w14:sy="100000" w14:kx="0" w14:ky="0" w14:algn="tl">
            <w14:srgbClr w14:val="000000">
              <w14:alpha w14:val="60000"/>
            </w14:srgbClr>
          </w14:shadow>
        </w:rPr>
        <w:t>ЭКСПЕРТНОЕ ЗАКЛЮЧЕНИЕ</w:t>
      </w:r>
    </w:p>
    <w:p w14:paraId="1CAF6B2D" w14:textId="77777777" w:rsidR="00EC6AA4" w:rsidRPr="004B641B" w:rsidRDefault="00EC6AA4" w:rsidP="00EC6AA4">
      <w:pPr>
        <w:spacing w:line="264" w:lineRule="auto"/>
        <w:ind w:right="-1"/>
        <w:jc w:val="center"/>
        <w:rPr>
          <w:rFonts w:eastAsia="Calibri"/>
          <w:b/>
          <w:sz w:val="28"/>
          <w:szCs w:val="28"/>
          <w14:shadow w14:blurRad="50800" w14:dist="38100" w14:dir="2700000" w14:sx="100000" w14:sy="100000" w14:kx="0" w14:ky="0" w14:algn="tl">
            <w14:srgbClr w14:val="000000">
              <w14:alpha w14:val="60000"/>
            </w14:srgbClr>
          </w14:shadow>
        </w:rPr>
      </w:pPr>
      <w:r w:rsidRPr="004B641B">
        <w:rPr>
          <w:rFonts w:eastAsia="Calibri"/>
          <w:b/>
          <w:sz w:val="28"/>
          <w:szCs w:val="28"/>
          <w14:shadow w14:blurRad="50800" w14:dist="38100" w14:dir="2700000" w14:sx="100000" w14:sy="100000" w14:kx="0" w14:ky="0" w14:algn="tl">
            <w14:srgbClr w14:val="000000">
              <w14:alpha w14:val="60000"/>
            </w14:srgbClr>
          </w14:shadow>
        </w:rPr>
        <w:t>региональной энергетической комиссии Кемеровской области</w:t>
      </w:r>
    </w:p>
    <w:p w14:paraId="10AF4C08" w14:textId="77777777" w:rsidR="00EC6AA4" w:rsidRPr="004B641B" w:rsidRDefault="00EC6AA4" w:rsidP="00EC6AA4">
      <w:pPr>
        <w:spacing w:line="264" w:lineRule="auto"/>
        <w:ind w:right="-1"/>
        <w:jc w:val="center"/>
        <w:rPr>
          <w:rFonts w:eastAsia="Calibri"/>
          <w:b/>
          <w:sz w:val="28"/>
          <w:szCs w:val="28"/>
          <w14:shadow w14:blurRad="50800" w14:dist="38100" w14:dir="2700000" w14:sx="100000" w14:sy="100000" w14:kx="0" w14:ky="0" w14:algn="tl">
            <w14:srgbClr w14:val="000000">
              <w14:alpha w14:val="60000"/>
            </w14:srgbClr>
          </w14:shadow>
        </w:rPr>
      </w:pPr>
      <w:r w:rsidRPr="004B641B">
        <w:rPr>
          <w:rFonts w:eastAsia="Calibri"/>
          <w:b/>
          <w:sz w:val="28"/>
          <w:szCs w:val="28"/>
          <w14:shadow w14:blurRad="50800" w14:dist="38100" w14:dir="2700000" w14:sx="100000" w14:sy="100000" w14:kx="0" w14:ky="0" w14:algn="tl">
            <w14:srgbClr w14:val="000000">
              <w14:alpha w14:val="60000"/>
            </w14:srgbClr>
          </w14:shadow>
        </w:rPr>
        <w:t>по материалам, представленным</w:t>
      </w:r>
    </w:p>
    <w:p w14:paraId="3004889A" w14:textId="77777777" w:rsidR="00EC6AA4" w:rsidRPr="004B641B" w:rsidRDefault="00EC6AA4" w:rsidP="00EC6AA4">
      <w:pPr>
        <w:spacing w:line="264" w:lineRule="auto"/>
        <w:ind w:right="-1"/>
        <w:jc w:val="center"/>
        <w:rPr>
          <w:rFonts w:eastAsia="Calibri"/>
          <w:b/>
          <w:sz w:val="28"/>
          <w:szCs w:val="28"/>
          <w14:shadow w14:blurRad="50800" w14:dist="38100" w14:dir="2700000" w14:sx="100000" w14:sy="100000" w14:kx="0" w14:ky="0" w14:algn="tl">
            <w14:srgbClr w14:val="000000">
              <w14:alpha w14:val="60000"/>
            </w14:srgbClr>
          </w14:shadow>
        </w:rPr>
      </w:pPr>
      <w:r w:rsidRPr="004B641B">
        <w:rPr>
          <w:b/>
          <w:sz w:val="28"/>
          <w:szCs w:val="28"/>
          <w14:shadow w14:blurRad="50800" w14:dist="38100" w14:dir="2700000" w14:sx="100000" w14:sy="100000" w14:kx="0" w14:ky="0" w14:algn="tl">
            <w14:srgbClr w14:val="000000">
              <w14:alpha w14:val="60000"/>
            </w14:srgbClr>
          </w14:shadow>
        </w:rPr>
        <w:t xml:space="preserve">ООО «ТВК» </w:t>
      </w:r>
      <w:r w:rsidRPr="004B641B">
        <w:rPr>
          <w:rFonts w:eastAsia="Calibri"/>
          <w:b/>
          <w:sz w:val="28"/>
          <w:szCs w:val="28"/>
          <w14:shadow w14:blurRad="50800" w14:dist="38100" w14:dir="2700000" w14:sx="100000" w14:sy="100000" w14:kx="0" w14:ky="0" w14:algn="tl">
            <w14:srgbClr w14:val="000000">
              <w14:alpha w14:val="60000"/>
            </w14:srgbClr>
          </w14:shadow>
        </w:rPr>
        <w:t>для корректировки долгосрочных тарифов на теплоноситель и горячую воду в открытой системе горячего водоснабжения, реализуемых на потребительском рынке г. Белово, на 2020 год</w:t>
      </w:r>
    </w:p>
    <w:p w14:paraId="38F9508A" w14:textId="77777777" w:rsidR="00EC6AA4" w:rsidRPr="004B641B" w:rsidRDefault="00EC6AA4" w:rsidP="00EC6AA4">
      <w:pPr>
        <w:spacing w:line="264" w:lineRule="auto"/>
        <w:ind w:right="-1"/>
        <w:jc w:val="center"/>
        <w:rPr>
          <w:rFonts w:eastAsia="Calibri"/>
          <w:bCs/>
          <w:sz w:val="28"/>
          <w:szCs w:val="28"/>
          <w14:shadow w14:blurRad="50800" w14:dist="38100" w14:dir="2700000" w14:sx="100000" w14:sy="100000" w14:kx="0" w14:ky="0" w14:algn="tl">
            <w14:srgbClr w14:val="000000">
              <w14:alpha w14:val="60000"/>
            </w14:srgbClr>
          </w14:shadow>
        </w:rPr>
      </w:pPr>
    </w:p>
    <w:p w14:paraId="4F939ABE" w14:textId="77777777" w:rsidR="00EC6AA4" w:rsidRPr="004B641B" w:rsidRDefault="00EC6AA4" w:rsidP="00EC6AA4">
      <w:pPr>
        <w:keepNext/>
        <w:spacing w:before="240" w:after="60"/>
        <w:ind w:right="142" w:firstLine="567"/>
        <w:jc w:val="center"/>
        <w:outlineLvl w:val="1"/>
        <w:rPr>
          <w:rFonts w:ascii="Arial" w:eastAsia="Calibri" w:hAnsi="Arial" w:cs="Arial"/>
          <w:b/>
          <w:bCs/>
          <w:i/>
          <w:iCs/>
          <w:sz w:val="28"/>
          <w:szCs w:val="28"/>
        </w:rPr>
      </w:pPr>
      <w:r w:rsidRPr="004B641B">
        <w:rPr>
          <w:rFonts w:ascii="Arial" w:eastAsia="Calibri" w:hAnsi="Arial" w:cs="Arial"/>
          <w:b/>
          <w:bCs/>
          <w:i/>
          <w:iCs/>
          <w:sz w:val="28"/>
          <w:szCs w:val="28"/>
        </w:rPr>
        <w:t>1.НОРМАТИВНО-МЕТОДИЧЕСКАЯ ОСНОВА ПРОВЕДЕНИЯ АНАЛИЗА МАТЕРИАЛОВ</w:t>
      </w:r>
    </w:p>
    <w:p w14:paraId="6CA45857" w14:textId="77777777" w:rsidR="00EC6AA4" w:rsidRPr="004B641B" w:rsidRDefault="00EC6AA4" w:rsidP="00EC6AA4">
      <w:pPr>
        <w:numPr>
          <w:ilvl w:val="0"/>
          <w:numId w:val="15"/>
        </w:numPr>
        <w:tabs>
          <w:tab w:val="left" w:pos="0"/>
          <w:tab w:val="num" w:pos="426"/>
          <w:tab w:val="num" w:pos="851"/>
          <w:tab w:val="left" w:pos="9900"/>
        </w:tabs>
        <w:spacing w:line="360" w:lineRule="auto"/>
        <w:ind w:left="426" w:right="-284" w:hanging="284"/>
        <w:jc w:val="both"/>
        <w:rPr>
          <w:sz w:val="28"/>
          <w:szCs w:val="28"/>
        </w:rPr>
      </w:pPr>
      <w:r w:rsidRPr="004B641B">
        <w:rPr>
          <w:sz w:val="28"/>
          <w:szCs w:val="28"/>
        </w:rPr>
        <w:t>Гражданский кодекс Российской Федерации (далее – ГК РФ);</w:t>
      </w:r>
    </w:p>
    <w:p w14:paraId="77DE0254" w14:textId="77777777" w:rsidR="00EC6AA4" w:rsidRPr="004B641B" w:rsidRDefault="00EC6AA4" w:rsidP="00EC6AA4">
      <w:pPr>
        <w:numPr>
          <w:ilvl w:val="0"/>
          <w:numId w:val="15"/>
        </w:numPr>
        <w:tabs>
          <w:tab w:val="left" w:pos="0"/>
          <w:tab w:val="num" w:pos="426"/>
          <w:tab w:val="num" w:pos="851"/>
          <w:tab w:val="left" w:pos="9900"/>
        </w:tabs>
        <w:spacing w:line="360" w:lineRule="auto"/>
        <w:ind w:left="426" w:right="-284" w:hanging="284"/>
        <w:jc w:val="both"/>
        <w:rPr>
          <w:sz w:val="28"/>
          <w:szCs w:val="28"/>
        </w:rPr>
      </w:pPr>
      <w:r w:rsidRPr="004B641B">
        <w:rPr>
          <w:sz w:val="28"/>
          <w:szCs w:val="28"/>
        </w:rPr>
        <w:t>Налоговый кодекс Российской Федерации (далее - НК РФ);</w:t>
      </w:r>
    </w:p>
    <w:p w14:paraId="1B0C531E" w14:textId="77777777" w:rsidR="00EC6AA4" w:rsidRPr="004B641B" w:rsidRDefault="00EC6AA4" w:rsidP="00EC6AA4">
      <w:pPr>
        <w:numPr>
          <w:ilvl w:val="0"/>
          <w:numId w:val="15"/>
        </w:numPr>
        <w:tabs>
          <w:tab w:val="left" w:pos="0"/>
          <w:tab w:val="num" w:pos="426"/>
          <w:tab w:val="num" w:pos="851"/>
          <w:tab w:val="left" w:pos="9900"/>
        </w:tabs>
        <w:spacing w:line="360" w:lineRule="auto"/>
        <w:ind w:left="426" w:right="-284" w:hanging="284"/>
        <w:jc w:val="both"/>
        <w:rPr>
          <w:sz w:val="28"/>
          <w:szCs w:val="28"/>
        </w:rPr>
      </w:pPr>
      <w:r w:rsidRPr="004B641B">
        <w:rPr>
          <w:sz w:val="28"/>
          <w:szCs w:val="28"/>
        </w:rPr>
        <w:t>Трудовой Кодекс Российской Федерации (далее - ТК РФ);</w:t>
      </w:r>
    </w:p>
    <w:p w14:paraId="42DD7074" w14:textId="77777777" w:rsidR="00EC6AA4" w:rsidRPr="004B641B" w:rsidRDefault="00EC6AA4" w:rsidP="00EC6AA4">
      <w:pPr>
        <w:numPr>
          <w:ilvl w:val="0"/>
          <w:numId w:val="15"/>
        </w:numPr>
        <w:tabs>
          <w:tab w:val="left" w:pos="0"/>
          <w:tab w:val="num" w:pos="426"/>
          <w:tab w:val="num" w:pos="851"/>
          <w:tab w:val="left" w:pos="9900"/>
        </w:tabs>
        <w:spacing w:line="360" w:lineRule="auto"/>
        <w:ind w:left="426" w:right="-284" w:hanging="284"/>
        <w:jc w:val="both"/>
        <w:rPr>
          <w:sz w:val="28"/>
          <w:szCs w:val="28"/>
        </w:rPr>
      </w:pPr>
      <w:r w:rsidRPr="004B641B">
        <w:rPr>
          <w:sz w:val="28"/>
          <w:szCs w:val="28"/>
        </w:rPr>
        <w:t>Федеральный закон от 27.07.2010 № 190-ФЗ «О теплоснабжении»;</w:t>
      </w:r>
    </w:p>
    <w:p w14:paraId="442FE1B7" w14:textId="77777777" w:rsidR="00EC6AA4" w:rsidRPr="004B641B" w:rsidRDefault="00EC6AA4" w:rsidP="00EC6AA4">
      <w:pPr>
        <w:numPr>
          <w:ilvl w:val="0"/>
          <w:numId w:val="15"/>
        </w:numPr>
        <w:tabs>
          <w:tab w:val="left" w:pos="0"/>
          <w:tab w:val="num" w:pos="426"/>
          <w:tab w:val="num" w:pos="851"/>
          <w:tab w:val="left" w:pos="9900"/>
        </w:tabs>
        <w:spacing w:line="360" w:lineRule="auto"/>
        <w:ind w:left="426" w:right="-284" w:hanging="284"/>
        <w:jc w:val="both"/>
        <w:rPr>
          <w:sz w:val="28"/>
          <w:szCs w:val="28"/>
        </w:rPr>
      </w:pPr>
      <w:r w:rsidRPr="004B641B">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7BF2FF92" w14:textId="77777777" w:rsidR="00EC6AA4" w:rsidRPr="004B641B" w:rsidRDefault="00EC6AA4" w:rsidP="00EC6AA4">
      <w:pPr>
        <w:numPr>
          <w:ilvl w:val="0"/>
          <w:numId w:val="15"/>
        </w:numPr>
        <w:tabs>
          <w:tab w:val="left" w:pos="0"/>
          <w:tab w:val="num" w:pos="426"/>
          <w:tab w:val="num" w:pos="851"/>
          <w:tab w:val="left" w:pos="9900"/>
        </w:tabs>
        <w:spacing w:line="360" w:lineRule="auto"/>
        <w:ind w:left="426" w:right="-284" w:hanging="284"/>
        <w:jc w:val="both"/>
        <w:rPr>
          <w:sz w:val="28"/>
          <w:szCs w:val="28"/>
        </w:rPr>
      </w:pPr>
      <w:r w:rsidRPr="004B641B">
        <w:rPr>
          <w:sz w:val="28"/>
          <w:szCs w:val="28"/>
        </w:rPr>
        <w:t>Постановление Правительства Российской Федерации от 22.10.2012 № 1075 «О ценообразовании в сфере теплоснабжения»;</w:t>
      </w:r>
    </w:p>
    <w:p w14:paraId="344378EE" w14:textId="77777777" w:rsidR="00EC6AA4" w:rsidRPr="004B641B" w:rsidRDefault="00EC6AA4" w:rsidP="00EC6AA4">
      <w:pPr>
        <w:numPr>
          <w:ilvl w:val="0"/>
          <w:numId w:val="15"/>
        </w:numPr>
        <w:tabs>
          <w:tab w:val="num" w:pos="426"/>
        </w:tabs>
        <w:spacing w:line="360" w:lineRule="auto"/>
        <w:ind w:left="426" w:right="-284" w:hanging="284"/>
        <w:jc w:val="both"/>
        <w:rPr>
          <w:sz w:val="28"/>
          <w:szCs w:val="28"/>
        </w:rPr>
      </w:pPr>
      <w:r w:rsidRPr="004B641B">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B8303BA" w14:textId="77777777" w:rsidR="00EC6AA4" w:rsidRPr="004B641B" w:rsidRDefault="00EC6AA4" w:rsidP="00EC6AA4">
      <w:pPr>
        <w:numPr>
          <w:ilvl w:val="0"/>
          <w:numId w:val="15"/>
        </w:numPr>
        <w:tabs>
          <w:tab w:val="num" w:pos="426"/>
        </w:tabs>
        <w:spacing w:line="360" w:lineRule="auto"/>
        <w:ind w:left="426" w:right="-284" w:hanging="284"/>
        <w:jc w:val="both"/>
        <w:rPr>
          <w:sz w:val="28"/>
          <w:szCs w:val="28"/>
        </w:rPr>
      </w:pPr>
      <w:r w:rsidRPr="004B641B">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14:paraId="0C32B211" w14:textId="77777777" w:rsidR="00EC6AA4" w:rsidRPr="004B641B" w:rsidRDefault="00EC6AA4" w:rsidP="00EC6AA4">
      <w:pPr>
        <w:numPr>
          <w:ilvl w:val="0"/>
          <w:numId w:val="15"/>
        </w:numPr>
        <w:tabs>
          <w:tab w:val="num" w:pos="426"/>
        </w:tabs>
        <w:spacing w:line="360" w:lineRule="auto"/>
        <w:ind w:left="426" w:right="-284" w:hanging="284"/>
        <w:jc w:val="both"/>
        <w:rPr>
          <w:sz w:val="28"/>
          <w:szCs w:val="28"/>
        </w:rPr>
      </w:pPr>
      <w:r w:rsidRPr="004B641B">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FE5F232" w14:textId="77777777" w:rsidR="00EC6AA4" w:rsidRPr="004B641B" w:rsidRDefault="00EC6AA4" w:rsidP="00EC6AA4">
      <w:pPr>
        <w:spacing w:line="360" w:lineRule="auto"/>
        <w:ind w:left="142" w:right="-284" w:firstLine="284"/>
        <w:jc w:val="both"/>
        <w:rPr>
          <w:sz w:val="28"/>
          <w:szCs w:val="28"/>
        </w:rPr>
      </w:pPr>
      <w:r w:rsidRPr="004B641B">
        <w:rPr>
          <w:sz w:val="28"/>
          <w:szCs w:val="28"/>
        </w:rPr>
        <w:t>Вся нормативно – методическая основа используется в редакции, действующей</w:t>
      </w:r>
    </w:p>
    <w:p w14:paraId="03892E9A" w14:textId="77777777" w:rsidR="00EC6AA4" w:rsidRPr="004B641B" w:rsidRDefault="00EC6AA4" w:rsidP="00EC6AA4">
      <w:pPr>
        <w:spacing w:line="360" w:lineRule="auto"/>
        <w:ind w:left="142" w:right="-284" w:firstLine="284"/>
        <w:jc w:val="both"/>
        <w:rPr>
          <w:sz w:val="28"/>
          <w:szCs w:val="28"/>
        </w:rPr>
      </w:pPr>
      <w:r w:rsidRPr="004B641B">
        <w:rPr>
          <w:sz w:val="28"/>
          <w:szCs w:val="28"/>
        </w:rPr>
        <w:t>на момент проведения экспертизы.</w:t>
      </w:r>
    </w:p>
    <w:p w14:paraId="40CD7388" w14:textId="77777777" w:rsidR="00EC6AA4" w:rsidRPr="004B641B" w:rsidRDefault="00EC6AA4" w:rsidP="00EC6AA4">
      <w:pPr>
        <w:spacing w:line="360" w:lineRule="auto"/>
        <w:ind w:firstLine="567"/>
        <w:jc w:val="both"/>
        <w:rPr>
          <w:sz w:val="28"/>
          <w:szCs w:val="28"/>
        </w:rPr>
      </w:pPr>
      <w:r w:rsidRPr="004B641B">
        <w:rPr>
          <w:sz w:val="28"/>
          <w:szCs w:val="28"/>
        </w:rPr>
        <w:lastRenderedPageBreak/>
        <w:t>При расчёте тарифов на теплоноситель и на горячую воду в открытой системе горячего водоснабжения (теплоснабжения) на 2020 год экспертами принималась за основу информация предприятия, что ООО «ТВК»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w:t>
      </w:r>
      <w:r w:rsidRPr="004B641B">
        <w:rPr>
          <w:sz w:val="28"/>
          <w:szCs w:val="28"/>
        </w:rPr>
        <w:tab/>
        <w:t xml:space="preserve">Потребителями горячей воды и теплоносителя являются население, бюджетная сфера, иные потребители. </w:t>
      </w:r>
    </w:p>
    <w:p w14:paraId="24D5FAFB" w14:textId="77777777" w:rsidR="00EC6AA4" w:rsidRPr="004B641B" w:rsidRDefault="00EC6AA4" w:rsidP="00EC6AA4">
      <w:pPr>
        <w:spacing w:line="360" w:lineRule="auto"/>
        <w:ind w:firstLine="567"/>
        <w:jc w:val="both"/>
        <w:rPr>
          <w:sz w:val="28"/>
          <w:szCs w:val="28"/>
        </w:rPr>
      </w:pPr>
    </w:p>
    <w:p w14:paraId="400A291A" w14:textId="77777777" w:rsidR="00EC6AA4" w:rsidRPr="004B641B" w:rsidRDefault="00EC6AA4" w:rsidP="00EC6AA4">
      <w:pPr>
        <w:spacing w:line="360" w:lineRule="auto"/>
        <w:ind w:firstLine="567"/>
        <w:jc w:val="both"/>
        <w:rPr>
          <w:b/>
          <w:bCs/>
          <w:sz w:val="28"/>
          <w:szCs w:val="28"/>
        </w:rPr>
      </w:pPr>
      <w:r w:rsidRPr="004B641B">
        <w:rPr>
          <w:b/>
          <w:bCs/>
          <w:sz w:val="28"/>
          <w:szCs w:val="28"/>
        </w:rPr>
        <w:t>1. ТАРИФЫ НА ТЕПЛОНОСИТЕЛЬ</w:t>
      </w:r>
    </w:p>
    <w:p w14:paraId="60D7B3F1" w14:textId="77777777" w:rsidR="00EC6AA4" w:rsidRPr="004B641B" w:rsidRDefault="00EC6AA4" w:rsidP="00EC6AA4">
      <w:pPr>
        <w:spacing w:line="360" w:lineRule="auto"/>
        <w:ind w:firstLine="567"/>
        <w:jc w:val="both"/>
        <w:rPr>
          <w:sz w:val="28"/>
          <w:szCs w:val="28"/>
        </w:rPr>
      </w:pPr>
      <w:r w:rsidRPr="004B641B">
        <w:rPr>
          <w:sz w:val="28"/>
          <w:szCs w:val="28"/>
        </w:rPr>
        <w:t xml:space="preserve">Предлагаемые для установления тарифы на теплоноситель рассчитаны в соответствии с разделом </w:t>
      </w:r>
      <w:r w:rsidRPr="004B641B">
        <w:rPr>
          <w:sz w:val="28"/>
          <w:szCs w:val="28"/>
          <w:lang w:val="en-US"/>
        </w:rPr>
        <w:t>I</w:t>
      </w:r>
      <w:r w:rsidRPr="004B641B">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4B641B">
        <w:rPr>
          <w:sz w:val="28"/>
          <w:szCs w:val="28"/>
          <w:lang w:val="en-US"/>
        </w:rPr>
        <w:t>IX</w:t>
      </w:r>
      <w:r w:rsidRPr="004B641B">
        <w:rPr>
          <w:sz w:val="28"/>
          <w:szCs w:val="28"/>
        </w:rPr>
        <w:t>.</w:t>
      </w:r>
      <w:r w:rsidRPr="004B641B">
        <w:rPr>
          <w:sz w:val="28"/>
          <w:szCs w:val="28"/>
          <w:lang w:val="en-US"/>
        </w:rPr>
        <w:t>V</w:t>
      </w:r>
      <w:r w:rsidRPr="004B641B">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4E1F1B29" w14:textId="77777777" w:rsidR="00EC6AA4" w:rsidRPr="004B641B" w:rsidRDefault="00EC6AA4" w:rsidP="00EC6AA4">
      <w:pPr>
        <w:spacing w:line="360" w:lineRule="auto"/>
        <w:ind w:firstLine="567"/>
        <w:jc w:val="both"/>
        <w:rPr>
          <w:sz w:val="28"/>
          <w:szCs w:val="28"/>
        </w:rPr>
      </w:pPr>
      <w:r w:rsidRPr="004B641B">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A61E257" w14:textId="77777777" w:rsidR="00EC6AA4" w:rsidRPr="004B641B" w:rsidRDefault="00EC6AA4" w:rsidP="00EC6AA4">
      <w:pPr>
        <w:spacing w:line="360" w:lineRule="auto"/>
        <w:ind w:firstLine="567"/>
        <w:jc w:val="both"/>
        <w:rPr>
          <w:sz w:val="28"/>
          <w:szCs w:val="28"/>
        </w:rPr>
      </w:pPr>
      <w:r w:rsidRPr="004B641B">
        <w:rPr>
          <w:sz w:val="28"/>
          <w:szCs w:val="28"/>
        </w:rPr>
        <w:t>- стоимость исходной воды;</w:t>
      </w:r>
    </w:p>
    <w:p w14:paraId="3834F368" w14:textId="77777777" w:rsidR="00EC6AA4" w:rsidRPr="004B641B" w:rsidRDefault="00EC6AA4" w:rsidP="00EC6AA4">
      <w:pPr>
        <w:spacing w:line="360" w:lineRule="auto"/>
        <w:ind w:firstLine="567"/>
        <w:jc w:val="both"/>
        <w:rPr>
          <w:sz w:val="28"/>
          <w:szCs w:val="28"/>
        </w:rPr>
      </w:pPr>
      <w:r w:rsidRPr="004B641B">
        <w:rPr>
          <w:sz w:val="28"/>
          <w:szCs w:val="28"/>
        </w:rPr>
        <w:t>- стоимость реагентов, а также фильтрующих и ионообменных материалов, используемых при водоподготовке;</w:t>
      </w:r>
    </w:p>
    <w:p w14:paraId="626AA16A" w14:textId="77777777" w:rsidR="00EC6AA4" w:rsidRPr="004B641B" w:rsidRDefault="00EC6AA4" w:rsidP="00EC6AA4">
      <w:pPr>
        <w:spacing w:line="360" w:lineRule="auto"/>
        <w:ind w:firstLine="567"/>
        <w:jc w:val="both"/>
        <w:rPr>
          <w:sz w:val="28"/>
          <w:szCs w:val="28"/>
        </w:rPr>
      </w:pPr>
      <w:r w:rsidRPr="004B641B">
        <w:rPr>
          <w:sz w:val="28"/>
          <w:szCs w:val="28"/>
        </w:rPr>
        <w:t>- расходы на электрическую энергию (мощность) и тепловую энергию (мощность), используемую при водоподготовке;</w:t>
      </w:r>
    </w:p>
    <w:p w14:paraId="2FBF4809" w14:textId="77777777" w:rsidR="00EC6AA4" w:rsidRPr="004B641B" w:rsidRDefault="00EC6AA4" w:rsidP="00EC6AA4">
      <w:pPr>
        <w:spacing w:line="360" w:lineRule="auto"/>
        <w:ind w:firstLine="567"/>
        <w:jc w:val="both"/>
        <w:rPr>
          <w:sz w:val="28"/>
          <w:szCs w:val="28"/>
        </w:rPr>
      </w:pPr>
      <w:r w:rsidRPr="004B641B">
        <w:rPr>
          <w:sz w:val="28"/>
          <w:szCs w:val="28"/>
        </w:rPr>
        <w:t>- стоимость транспортировки и очистки сточных вод, возникающих в процессе водоподготовки;</w:t>
      </w:r>
    </w:p>
    <w:p w14:paraId="583B43A8" w14:textId="77777777" w:rsidR="00EC6AA4" w:rsidRPr="004B641B" w:rsidRDefault="00EC6AA4" w:rsidP="00EC6AA4">
      <w:pPr>
        <w:spacing w:line="360" w:lineRule="auto"/>
        <w:ind w:firstLine="567"/>
        <w:jc w:val="both"/>
        <w:rPr>
          <w:sz w:val="28"/>
          <w:szCs w:val="28"/>
        </w:rPr>
      </w:pPr>
      <w:r w:rsidRPr="004B641B">
        <w:rPr>
          <w:sz w:val="28"/>
          <w:szCs w:val="28"/>
        </w:rPr>
        <w:t>- расходы на оплату труда персонала, участвующего в процессе водоподготовки;</w:t>
      </w:r>
    </w:p>
    <w:p w14:paraId="749F5B52" w14:textId="77777777" w:rsidR="00EC6AA4" w:rsidRPr="004B641B" w:rsidRDefault="00EC6AA4" w:rsidP="00EC6AA4">
      <w:pPr>
        <w:spacing w:line="360" w:lineRule="auto"/>
        <w:ind w:firstLine="567"/>
        <w:jc w:val="both"/>
        <w:rPr>
          <w:sz w:val="28"/>
          <w:szCs w:val="28"/>
        </w:rPr>
      </w:pPr>
      <w:r w:rsidRPr="004B641B">
        <w:rPr>
          <w:sz w:val="28"/>
          <w:szCs w:val="28"/>
        </w:rPr>
        <w:t>-  амортизация основных фондов, участвующих в процессе водоподготовки;</w:t>
      </w:r>
    </w:p>
    <w:p w14:paraId="207F4A15" w14:textId="77777777" w:rsidR="00EC6AA4" w:rsidRPr="004B641B" w:rsidRDefault="00EC6AA4" w:rsidP="00EC6AA4">
      <w:pPr>
        <w:spacing w:line="360" w:lineRule="auto"/>
        <w:ind w:firstLine="567"/>
        <w:jc w:val="both"/>
        <w:rPr>
          <w:sz w:val="28"/>
          <w:szCs w:val="28"/>
        </w:rPr>
      </w:pPr>
      <w:r w:rsidRPr="004B641B">
        <w:rPr>
          <w:sz w:val="28"/>
          <w:szCs w:val="28"/>
        </w:rPr>
        <w:lastRenderedPageBreak/>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E49D3AE" w14:textId="77777777" w:rsidR="00EC6AA4" w:rsidRPr="004B641B" w:rsidRDefault="00EC6AA4" w:rsidP="00EC6AA4">
      <w:pPr>
        <w:widowControl w:val="0"/>
        <w:spacing w:line="360" w:lineRule="auto"/>
        <w:ind w:firstLine="720"/>
        <w:jc w:val="both"/>
        <w:rPr>
          <w:sz w:val="28"/>
          <w:szCs w:val="28"/>
        </w:rPr>
      </w:pPr>
      <w:r w:rsidRPr="004B641B">
        <w:rPr>
          <w:sz w:val="28"/>
          <w:szCs w:val="28"/>
        </w:rPr>
        <w:t xml:space="preserve">Структура планового объема отпуска теплоносителя экспертами принята на основании схемы теплоснабжения Беловского городского округа с перспективой до 2028 года (актуализированной на 2020 г.), утверждённой постановлением администрации Беловского городского округа от 25.04.2019 №1179-п (постановление  </w:t>
      </w:r>
      <w:hyperlink r:id="rId109" w:history="1">
        <w:r w:rsidRPr="004B641B">
          <w:rPr>
            <w:color w:val="0000FF"/>
            <w:sz w:val="28"/>
            <w:szCs w:val="28"/>
            <w:u w:val="single"/>
          </w:rPr>
          <w:t>https://www.belovo42.ru/media/texteditor/2019/04/30/ 1179-.pdf</w:t>
        </w:r>
      </w:hyperlink>
      <w:r w:rsidRPr="004B641B">
        <w:rPr>
          <w:color w:val="0000FF"/>
          <w:sz w:val="28"/>
          <w:szCs w:val="28"/>
          <w:u w:val="single"/>
        </w:rPr>
        <w:t xml:space="preserve">, </w:t>
      </w:r>
      <w:r w:rsidRPr="004B641B">
        <w:rPr>
          <w:sz w:val="28"/>
          <w:szCs w:val="28"/>
        </w:rPr>
        <w:t>схема</w:t>
      </w:r>
      <w:r w:rsidRPr="004B641B">
        <w:rPr>
          <w:color w:val="0000FF"/>
          <w:sz w:val="28"/>
          <w:szCs w:val="28"/>
          <w:u w:val="single"/>
        </w:rPr>
        <w:t xml:space="preserve"> </w:t>
      </w:r>
      <w:hyperlink r:id="rId110" w:history="1">
        <w:r w:rsidRPr="004B641B">
          <w:rPr>
            <w:color w:val="0000FF"/>
            <w:sz w:val="28"/>
            <w:szCs w:val="28"/>
            <w:u w:val="single"/>
          </w:rPr>
          <w:t>https://www.belovo42.ru/media/texteditor/2019/07/03/-2020.pdf</w:t>
        </w:r>
      </w:hyperlink>
      <w:r w:rsidRPr="004B641B">
        <w:rPr>
          <w:sz w:val="28"/>
          <w:szCs w:val="28"/>
        </w:rPr>
        <w:t>).</w:t>
      </w:r>
    </w:p>
    <w:p w14:paraId="014AA211" w14:textId="77777777" w:rsidR="00EC6AA4" w:rsidRPr="004B641B" w:rsidRDefault="00EC6AA4" w:rsidP="00EC6AA4">
      <w:pPr>
        <w:widowControl w:val="0"/>
        <w:spacing w:line="360" w:lineRule="auto"/>
        <w:ind w:firstLine="720"/>
        <w:jc w:val="both"/>
        <w:rPr>
          <w:sz w:val="28"/>
          <w:szCs w:val="28"/>
        </w:rPr>
      </w:pPr>
    </w:p>
    <w:p w14:paraId="27381036" w14:textId="77777777" w:rsidR="00EC6AA4" w:rsidRPr="004B641B" w:rsidRDefault="00EC6AA4" w:rsidP="00EC6AA4">
      <w:pPr>
        <w:tabs>
          <w:tab w:val="left" w:pos="1890"/>
        </w:tabs>
        <w:ind w:firstLine="567"/>
        <w:jc w:val="both"/>
        <w:rPr>
          <w:sz w:val="28"/>
          <w:szCs w:val="28"/>
        </w:rPr>
      </w:pPr>
      <w:r w:rsidRPr="004B641B">
        <w:rPr>
          <w:sz w:val="28"/>
          <w:szCs w:val="28"/>
        </w:rPr>
        <w:t>Баланс теплоносителя</w:t>
      </w:r>
    </w:p>
    <w:p w14:paraId="2CD2BDA3" w14:textId="77777777" w:rsidR="00EC6AA4" w:rsidRPr="004B641B" w:rsidRDefault="00EC6AA4" w:rsidP="00EC6AA4">
      <w:pPr>
        <w:spacing w:line="288" w:lineRule="auto"/>
        <w:ind w:firstLine="567"/>
        <w:jc w:val="right"/>
        <w:rPr>
          <w:sz w:val="28"/>
          <w:szCs w:val="28"/>
        </w:rPr>
      </w:pPr>
      <w:r w:rsidRPr="004B641B">
        <w:rPr>
          <w:sz w:val="28"/>
          <w:szCs w:val="28"/>
        </w:rPr>
        <w:t>Таблица 1</w:t>
      </w:r>
    </w:p>
    <w:tbl>
      <w:tblPr>
        <w:tblW w:w="962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1050"/>
        <w:gridCol w:w="2415"/>
        <w:gridCol w:w="2300"/>
      </w:tblGrid>
      <w:tr w:rsidR="00EC6AA4" w:rsidRPr="004B641B" w14:paraId="6224392B" w14:textId="77777777" w:rsidTr="002F4DF0">
        <w:trPr>
          <w:trHeight w:val="300"/>
          <w:tblCellSpacing w:w="20" w:type="dxa"/>
          <w:jc w:val="center"/>
        </w:trPr>
        <w:tc>
          <w:tcPr>
            <w:tcW w:w="3864" w:type="dxa"/>
            <w:shd w:val="clear" w:color="auto" w:fill="auto"/>
            <w:noWrap/>
          </w:tcPr>
          <w:p w14:paraId="2BC1E946" w14:textId="77777777" w:rsidR="00EC6AA4" w:rsidRPr="004B641B" w:rsidRDefault="00EC6AA4" w:rsidP="002F4DF0">
            <w:pPr>
              <w:rPr>
                <w:sz w:val="22"/>
                <w:szCs w:val="22"/>
              </w:rPr>
            </w:pPr>
          </w:p>
        </w:tc>
        <w:tc>
          <w:tcPr>
            <w:tcW w:w="990" w:type="dxa"/>
            <w:shd w:val="clear" w:color="auto" w:fill="auto"/>
            <w:noWrap/>
          </w:tcPr>
          <w:p w14:paraId="491EF676" w14:textId="77777777" w:rsidR="00EC6AA4" w:rsidRPr="004B641B" w:rsidRDefault="00EC6AA4" w:rsidP="002F4DF0">
            <w:pPr>
              <w:jc w:val="center"/>
              <w:rPr>
                <w:sz w:val="18"/>
                <w:szCs w:val="18"/>
              </w:rPr>
            </w:pPr>
          </w:p>
        </w:tc>
        <w:tc>
          <w:tcPr>
            <w:tcW w:w="2355" w:type="dxa"/>
            <w:shd w:val="clear" w:color="auto" w:fill="auto"/>
            <w:noWrap/>
          </w:tcPr>
          <w:p w14:paraId="43E1EEC3" w14:textId="77777777" w:rsidR="00EC6AA4" w:rsidRPr="004B641B" w:rsidRDefault="00EC6AA4" w:rsidP="002F4DF0">
            <w:pPr>
              <w:jc w:val="center"/>
              <w:rPr>
                <w:bCs/>
                <w:sz w:val="22"/>
                <w:szCs w:val="22"/>
              </w:rPr>
            </w:pPr>
            <w:r w:rsidRPr="004B641B">
              <w:rPr>
                <w:bCs/>
                <w:sz w:val="22"/>
                <w:szCs w:val="22"/>
              </w:rPr>
              <w:t>Предложения предприятия</w:t>
            </w:r>
          </w:p>
        </w:tc>
        <w:tc>
          <w:tcPr>
            <w:tcW w:w="2220" w:type="dxa"/>
            <w:shd w:val="clear" w:color="auto" w:fill="auto"/>
            <w:noWrap/>
          </w:tcPr>
          <w:p w14:paraId="4D91818F" w14:textId="77777777" w:rsidR="00EC6AA4" w:rsidRPr="004B641B" w:rsidRDefault="00EC6AA4" w:rsidP="002F4DF0">
            <w:pPr>
              <w:jc w:val="center"/>
              <w:rPr>
                <w:bCs/>
                <w:sz w:val="22"/>
                <w:szCs w:val="22"/>
              </w:rPr>
            </w:pPr>
            <w:r w:rsidRPr="004B641B">
              <w:rPr>
                <w:bCs/>
                <w:sz w:val="22"/>
                <w:szCs w:val="22"/>
              </w:rPr>
              <w:t>Предложения экспертов</w:t>
            </w:r>
          </w:p>
        </w:tc>
      </w:tr>
      <w:tr w:rsidR="00EC6AA4" w:rsidRPr="004B641B" w14:paraId="7BC97290" w14:textId="77777777" w:rsidTr="002F4DF0">
        <w:trPr>
          <w:trHeight w:val="300"/>
          <w:tblCellSpacing w:w="20" w:type="dxa"/>
          <w:jc w:val="center"/>
        </w:trPr>
        <w:tc>
          <w:tcPr>
            <w:tcW w:w="3864" w:type="dxa"/>
            <w:shd w:val="clear" w:color="auto" w:fill="auto"/>
            <w:noWrap/>
            <w:hideMark/>
          </w:tcPr>
          <w:p w14:paraId="22B207E1" w14:textId="77777777" w:rsidR="00EC6AA4" w:rsidRPr="004B641B" w:rsidRDefault="00EC6AA4" w:rsidP="002F4DF0">
            <w:pPr>
              <w:rPr>
                <w:sz w:val="22"/>
                <w:szCs w:val="22"/>
              </w:rPr>
            </w:pPr>
            <w:r w:rsidRPr="004B641B">
              <w:rPr>
                <w:sz w:val="22"/>
                <w:szCs w:val="22"/>
              </w:rPr>
              <w:t>Теплоносителя всего, в том числе</w:t>
            </w:r>
          </w:p>
        </w:tc>
        <w:tc>
          <w:tcPr>
            <w:tcW w:w="990" w:type="dxa"/>
            <w:shd w:val="clear" w:color="auto" w:fill="auto"/>
            <w:noWrap/>
            <w:vAlign w:val="center"/>
            <w:hideMark/>
          </w:tcPr>
          <w:p w14:paraId="22E513BD" w14:textId="77777777" w:rsidR="00EC6AA4" w:rsidRPr="004B641B" w:rsidRDefault="00EC6AA4" w:rsidP="002F4DF0">
            <w:pPr>
              <w:jc w:val="center"/>
              <w:rPr>
                <w:sz w:val="20"/>
                <w:szCs w:val="20"/>
                <w:vertAlign w:val="superscript"/>
              </w:rPr>
            </w:pPr>
            <w:r w:rsidRPr="004B641B">
              <w:rPr>
                <w:sz w:val="20"/>
                <w:szCs w:val="20"/>
              </w:rPr>
              <w:t>м</w:t>
            </w:r>
            <w:r w:rsidRPr="004B641B">
              <w:rPr>
                <w:sz w:val="20"/>
                <w:szCs w:val="20"/>
                <w:vertAlign w:val="superscript"/>
              </w:rPr>
              <w:t>3</w:t>
            </w:r>
          </w:p>
        </w:tc>
        <w:tc>
          <w:tcPr>
            <w:tcW w:w="2355" w:type="dxa"/>
            <w:shd w:val="clear" w:color="auto" w:fill="auto"/>
            <w:noWrap/>
            <w:hideMark/>
          </w:tcPr>
          <w:p w14:paraId="4932FAB3" w14:textId="77777777" w:rsidR="00EC6AA4" w:rsidRPr="004B641B" w:rsidRDefault="00EC6AA4" w:rsidP="002F4DF0">
            <w:pPr>
              <w:jc w:val="center"/>
            </w:pPr>
            <w:r w:rsidRPr="004B641B">
              <w:t>257 939,00</w:t>
            </w:r>
          </w:p>
        </w:tc>
        <w:tc>
          <w:tcPr>
            <w:tcW w:w="2220" w:type="dxa"/>
            <w:shd w:val="clear" w:color="auto" w:fill="auto"/>
            <w:noWrap/>
          </w:tcPr>
          <w:p w14:paraId="43C871FB" w14:textId="77777777" w:rsidR="00EC6AA4" w:rsidRPr="004B641B" w:rsidRDefault="00EC6AA4" w:rsidP="002F4DF0">
            <w:pPr>
              <w:jc w:val="center"/>
            </w:pPr>
            <w:r w:rsidRPr="004B641B">
              <w:t>257 939,00</w:t>
            </w:r>
          </w:p>
        </w:tc>
      </w:tr>
      <w:tr w:rsidR="00EC6AA4" w:rsidRPr="004B641B" w14:paraId="42736B74" w14:textId="77777777" w:rsidTr="002F4DF0">
        <w:trPr>
          <w:trHeight w:val="300"/>
          <w:tblCellSpacing w:w="20" w:type="dxa"/>
          <w:jc w:val="center"/>
        </w:trPr>
        <w:tc>
          <w:tcPr>
            <w:tcW w:w="3864" w:type="dxa"/>
            <w:shd w:val="clear" w:color="auto" w:fill="auto"/>
            <w:noWrap/>
            <w:hideMark/>
          </w:tcPr>
          <w:p w14:paraId="7A3CE9FB" w14:textId="77777777" w:rsidR="00EC6AA4" w:rsidRPr="004B641B" w:rsidRDefault="00EC6AA4" w:rsidP="002F4DF0">
            <w:pPr>
              <w:rPr>
                <w:sz w:val="22"/>
                <w:szCs w:val="22"/>
              </w:rPr>
            </w:pPr>
            <w:r w:rsidRPr="004B641B">
              <w:rPr>
                <w:sz w:val="22"/>
                <w:szCs w:val="22"/>
              </w:rPr>
              <w:t>Полезный отпуск теплоносителя:</w:t>
            </w:r>
          </w:p>
        </w:tc>
        <w:tc>
          <w:tcPr>
            <w:tcW w:w="990" w:type="dxa"/>
            <w:shd w:val="clear" w:color="auto" w:fill="auto"/>
            <w:noWrap/>
            <w:vAlign w:val="center"/>
            <w:hideMark/>
          </w:tcPr>
          <w:p w14:paraId="0DE94323" w14:textId="77777777" w:rsidR="00EC6AA4" w:rsidRPr="004B641B" w:rsidRDefault="00EC6AA4" w:rsidP="002F4DF0">
            <w:pPr>
              <w:jc w:val="center"/>
              <w:rPr>
                <w:sz w:val="20"/>
                <w:szCs w:val="20"/>
                <w:vertAlign w:val="superscript"/>
              </w:rPr>
            </w:pPr>
            <w:r w:rsidRPr="004B641B">
              <w:rPr>
                <w:sz w:val="20"/>
                <w:szCs w:val="20"/>
              </w:rPr>
              <w:t>м</w:t>
            </w:r>
            <w:r w:rsidRPr="004B641B">
              <w:rPr>
                <w:sz w:val="20"/>
                <w:szCs w:val="20"/>
                <w:vertAlign w:val="superscript"/>
              </w:rPr>
              <w:t>3</w:t>
            </w:r>
          </w:p>
        </w:tc>
        <w:tc>
          <w:tcPr>
            <w:tcW w:w="2355" w:type="dxa"/>
            <w:shd w:val="clear" w:color="auto" w:fill="auto"/>
            <w:noWrap/>
            <w:hideMark/>
          </w:tcPr>
          <w:p w14:paraId="48C1606B" w14:textId="77777777" w:rsidR="00EC6AA4" w:rsidRPr="004B641B" w:rsidRDefault="00EC6AA4" w:rsidP="002F4DF0">
            <w:pPr>
              <w:jc w:val="center"/>
            </w:pPr>
            <w:r w:rsidRPr="004B641B">
              <w:t>195 293,00</w:t>
            </w:r>
          </w:p>
        </w:tc>
        <w:tc>
          <w:tcPr>
            <w:tcW w:w="2220" w:type="dxa"/>
            <w:shd w:val="clear" w:color="auto" w:fill="auto"/>
            <w:noWrap/>
          </w:tcPr>
          <w:p w14:paraId="3D9CC662" w14:textId="77777777" w:rsidR="00EC6AA4" w:rsidRPr="004B641B" w:rsidRDefault="00EC6AA4" w:rsidP="002F4DF0">
            <w:pPr>
              <w:jc w:val="center"/>
            </w:pPr>
            <w:r w:rsidRPr="004B641B">
              <w:t>195 293,00</w:t>
            </w:r>
          </w:p>
        </w:tc>
      </w:tr>
      <w:tr w:rsidR="00EC6AA4" w:rsidRPr="004B641B" w14:paraId="4DDCB396" w14:textId="77777777" w:rsidTr="002F4DF0">
        <w:trPr>
          <w:trHeight w:val="300"/>
          <w:tblCellSpacing w:w="20" w:type="dxa"/>
          <w:jc w:val="center"/>
        </w:trPr>
        <w:tc>
          <w:tcPr>
            <w:tcW w:w="3864" w:type="dxa"/>
            <w:shd w:val="clear" w:color="auto" w:fill="auto"/>
            <w:noWrap/>
          </w:tcPr>
          <w:p w14:paraId="60EE106A" w14:textId="77777777" w:rsidR="00EC6AA4" w:rsidRPr="004B641B" w:rsidRDefault="00EC6AA4" w:rsidP="002F4DF0">
            <w:pPr>
              <w:rPr>
                <w:sz w:val="22"/>
                <w:szCs w:val="22"/>
              </w:rPr>
            </w:pPr>
            <w:r w:rsidRPr="004B641B">
              <w:rPr>
                <w:sz w:val="22"/>
                <w:szCs w:val="22"/>
              </w:rPr>
              <w:t>население</w:t>
            </w:r>
          </w:p>
        </w:tc>
        <w:tc>
          <w:tcPr>
            <w:tcW w:w="990" w:type="dxa"/>
            <w:shd w:val="clear" w:color="auto" w:fill="auto"/>
            <w:noWrap/>
            <w:vAlign w:val="center"/>
          </w:tcPr>
          <w:p w14:paraId="27F89318" w14:textId="77777777" w:rsidR="00EC6AA4" w:rsidRPr="004B641B" w:rsidRDefault="00EC6AA4" w:rsidP="002F4DF0">
            <w:pPr>
              <w:jc w:val="center"/>
              <w:rPr>
                <w:sz w:val="20"/>
                <w:szCs w:val="20"/>
              </w:rPr>
            </w:pPr>
            <w:r w:rsidRPr="004B641B">
              <w:rPr>
                <w:sz w:val="20"/>
                <w:szCs w:val="20"/>
              </w:rPr>
              <w:t>м</w:t>
            </w:r>
            <w:r w:rsidRPr="004B641B">
              <w:rPr>
                <w:sz w:val="20"/>
                <w:szCs w:val="20"/>
                <w:vertAlign w:val="superscript"/>
              </w:rPr>
              <w:t>3</w:t>
            </w:r>
          </w:p>
        </w:tc>
        <w:tc>
          <w:tcPr>
            <w:tcW w:w="2355" w:type="dxa"/>
            <w:shd w:val="clear" w:color="auto" w:fill="auto"/>
            <w:noWrap/>
          </w:tcPr>
          <w:p w14:paraId="062FB85E" w14:textId="77777777" w:rsidR="00EC6AA4" w:rsidRPr="004B641B" w:rsidRDefault="00EC6AA4" w:rsidP="002F4DF0">
            <w:pPr>
              <w:jc w:val="center"/>
            </w:pPr>
            <w:r w:rsidRPr="004B641B">
              <w:t>131 136,00</w:t>
            </w:r>
          </w:p>
        </w:tc>
        <w:tc>
          <w:tcPr>
            <w:tcW w:w="2220" w:type="dxa"/>
            <w:shd w:val="clear" w:color="auto" w:fill="auto"/>
            <w:noWrap/>
          </w:tcPr>
          <w:p w14:paraId="6FC0ADE9" w14:textId="77777777" w:rsidR="00EC6AA4" w:rsidRPr="004B641B" w:rsidRDefault="00EC6AA4" w:rsidP="002F4DF0">
            <w:pPr>
              <w:jc w:val="center"/>
            </w:pPr>
            <w:r w:rsidRPr="004B641B">
              <w:t>131 136,00</w:t>
            </w:r>
          </w:p>
        </w:tc>
      </w:tr>
      <w:tr w:rsidR="00EC6AA4" w:rsidRPr="004B641B" w14:paraId="77A198F0" w14:textId="77777777" w:rsidTr="002F4DF0">
        <w:trPr>
          <w:trHeight w:val="300"/>
          <w:tblCellSpacing w:w="20" w:type="dxa"/>
          <w:jc w:val="center"/>
        </w:trPr>
        <w:tc>
          <w:tcPr>
            <w:tcW w:w="3864" w:type="dxa"/>
            <w:shd w:val="clear" w:color="auto" w:fill="auto"/>
            <w:noWrap/>
          </w:tcPr>
          <w:p w14:paraId="26E269B8" w14:textId="77777777" w:rsidR="00EC6AA4" w:rsidRPr="004B641B" w:rsidRDefault="00EC6AA4" w:rsidP="002F4DF0">
            <w:pPr>
              <w:rPr>
                <w:sz w:val="22"/>
                <w:szCs w:val="22"/>
              </w:rPr>
            </w:pPr>
            <w:r w:rsidRPr="004B641B">
              <w:rPr>
                <w:sz w:val="22"/>
                <w:szCs w:val="22"/>
              </w:rPr>
              <w:t>бюджет</w:t>
            </w:r>
          </w:p>
        </w:tc>
        <w:tc>
          <w:tcPr>
            <w:tcW w:w="990" w:type="dxa"/>
            <w:shd w:val="clear" w:color="auto" w:fill="auto"/>
            <w:noWrap/>
            <w:vAlign w:val="center"/>
          </w:tcPr>
          <w:p w14:paraId="56FE84B8" w14:textId="77777777" w:rsidR="00EC6AA4" w:rsidRPr="004B641B" w:rsidRDefault="00EC6AA4" w:rsidP="002F4DF0">
            <w:pPr>
              <w:jc w:val="center"/>
              <w:rPr>
                <w:sz w:val="20"/>
                <w:szCs w:val="20"/>
              </w:rPr>
            </w:pPr>
            <w:r w:rsidRPr="004B641B">
              <w:rPr>
                <w:sz w:val="20"/>
                <w:szCs w:val="20"/>
              </w:rPr>
              <w:t>м</w:t>
            </w:r>
            <w:r w:rsidRPr="004B641B">
              <w:rPr>
                <w:sz w:val="20"/>
                <w:szCs w:val="20"/>
                <w:vertAlign w:val="superscript"/>
              </w:rPr>
              <w:t>3</w:t>
            </w:r>
          </w:p>
        </w:tc>
        <w:tc>
          <w:tcPr>
            <w:tcW w:w="2355" w:type="dxa"/>
            <w:shd w:val="clear" w:color="auto" w:fill="auto"/>
            <w:noWrap/>
          </w:tcPr>
          <w:p w14:paraId="7D366E9E" w14:textId="77777777" w:rsidR="00EC6AA4" w:rsidRPr="004B641B" w:rsidRDefault="00EC6AA4" w:rsidP="002F4DF0">
            <w:pPr>
              <w:jc w:val="center"/>
            </w:pPr>
            <w:r w:rsidRPr="004B641B">
              <w:t>9 624,00</w:t>
            </w:r>
          </w:p>
        </w:tc>
        <w:tc>
          <w:tcPr>
            <w:tcW w:w="2220" w:type="dxa"/>
            <w:shd w:val="clear" w:color="auto" w:fill="auto"/>
            <w:noWrap/>
          </w:tcPr>
          <w:p w14:paraId="2C3E9331" w14:textId="77777777" w:rsidR="00EC6AA4" w:rsidRPr="004B641B" w:rsidRDefault="00EC6AA4" w:rsidP="002F4DF0">
            <w:pPr>
              <w:jc w:val="center"/>
            </w:pPr>
            <w:r w:rsidRPr="004B641B">
              <w:t>9 624,00</w:t>
            </w:r>
          </w:p>
        </w:tc>
      </w:tr>
      <w:tr w:rsidR="00EC6AA4" w:rsidRPr="004B641B" w14:paraId="55B860F0" w14:textId="77777777" w:rsidTr="002F4DF0">
        <w:trPr>
          <w:trHeight w:val="300"/>
          <w:tblCellSpacing w:w="20" w:type="dxa"/>
          <w:jc w:val="center"/>
        </w:trPr>
        <w:tc>
          <w:tcPr>
            <w:tcW w:w="3864" w:type="dxa"/>
            <w:shd w:val="clear" w:color="auto" w:fill="auto"/>
            <w:noWrap/>
          </w:tcPr>
          <w:p w14:paraId="0D751CBC" w14:textId="77777777" w:rsidR="00EC6AA4" w:rsidRPr="004B641B" w:rsidRDefault="00EC6AA4" w:rsidP="002F4DF0">
            <w:pPr>
              <w:rPr>
                <w:sz w:val="22"/>
                <w:szCs w:val="22"/>
              </w:rPr>
            </w:pPr>
            <w:r w:rsidRPr="004B641B">
              <w:rPr>
                <w:sz w:val="22"/>
                <w:szCs w:val="22"/>
              </w:rPr>
              <w:t>иные</w:t>
            </w:r>
          </w:p>
        </w:tc>
        <w:tc>
          <w:tcPr>
            <w:tcW w:w="990" w:type="dxa"/>
            <w:shd w:val="clear" w:color="auto" w:fill="auto"/>
            <w:noWrap/>
            <w:vAlign w:val="center"/>
          </w:tcPr>
          <w:p w14:paraId="60DC215A" w14:textId="77777777" w:rsidR="00EC6AA4" w:rsidRPr="004B641B" w:rsidRDefault="00EC6AA4" w:rsidP="002F4DF0">
            <w:pPr>
              <w:jc w:val="center"/>
              <w:rPr>
                <w:sz w:val="20"/>
                <w:szCs w:val="20"/>
              </w:rPr>
            </w:pPr>
            <w:r w:rsidRPr="004B641B">
              <w:rPr>
                <w:sz w:val="20"/>
                <w:szCs w:val="20"/>
              </w:rPr>
              <w:t>м</w:t>
            </w:r>
            <w:r w:rsidRPr="004B641B">
              <w:rPr>
                <w:sz w:val="20"/>
                <w:szCs w:val="20"/>
                <w:vertAlign w:val="superscript"/>
              </w:rPr>
              <w:t>3</w:t>
            </w:r>
          </w:p>
        </w:tc>
        <w:tc>
          <w:tcPr>
            <w:tcW w:w="2355" w:type="dxa"/>
            <w:shd w:val="clear" w:color="auto" w:fill="auto"/>
            <w:noWrap/>
          </w:tcPr>
          <w:p w14:paraId="77F8575A" w14:textId="77777777" w:rsidR="00EC6AA4" w:rsidRPr="004B641B" w:rsidRDefault="00EC6AA4" w:rsidP="002F4DF0">
            <w:pPr>
              <w:jc w:val="center"/>
            </w:pPr>
            <w:r w:rsidRPr="004B641B">
              <w:t>54 533,00</w:t>
            </w:r>
          </w:p>
        </w:tc>
        <w:tc>
          <w:tcPr>
            <w:tcW w:w="2220" w:type="dxa"/>
            <w:shd w:val="clear" w:color="auto" w:fill="auto"/>
            <w:noWrap/>
          </w:tcPr>
          <w:p w14:paraId="0D3C19D9" w14:textId="77777777" w:rsidR="00EC6AA4" w:rsidRPr="004B641B" w:rsidRDefault="00EC6AA4" w:rsidP="002F4DF0">
            <w:pPr>
              <w:jc w:val="center"/>
            </w:pPr>
            <w:r w:rsidRPr="004B641B">
              <w:t>54 533,00</w:t>
            </w:r>
          </w:p>
        </w:tc>
      </w:tr>
      <w:tr w:rsidR="00EC6AA4" w:rsidRPr="004B641B" w14:paraId="451C04A1" w14:textId="77777777" w:rsidTr="002F4DF0">
        <w:trPr>
          <w:trHeight w:val="300"/>
          <w:tblCellSpacing w:w="20" w:type="dxa"/>
          <w:jc w:val="center"/>
        </w:trPr>
        <w:tc>
          <w:tcPr>
            <w:tcW w:w="3864" w:type="dxa"/>
            <w:shd w:val="clear" w:color="auto" w:fill="auto"/>
            <w:noWrap/>
            <w:hideMark/>
          </w:tcPr>
          <w:p w14:paraId="1D6BBF7D" w14:textId="77777777" w:rsidR="00EC6AA4" w:rsidRPr="004B641B" w:rsidRDefault="00EC6AA4" w:rsidP="002F4DF0">
            <w:pPr>
              <w:rPr>
                <w:sz w:val="22"/>
                <w:szCs w:val="22"/>
              </w:rPr>
            </w:pPr>
            <w:r w:rsidRPr="004B641B">
              <w:rPr>
                <w:sz w:val="22"/>
                <w:szCs w:val="22"/>
              </w:rPr>
              <w:t>производственные нужды предприятия</w:t>
            </w:r>
          </w:p>
        </w:tc>
        <w:tc>
          <w:tcPr>
            <w:tcW w:w="990" w:type="dxa"/>
            <w:shd w:val="clear" w:color="auto" w:fill="auto"/>
            <w:noWrap/>
            <w:vAlign w:val="center"/>
          </w:tcPr>
          <w:p w14:paraId="499DF241" w14:textId="77777777" w:rsidR="00EC6AA4" w:rsidRPr="004B641B" w:rsidRDefault="00EC6AA4" w:rsidP="002F4DF0">
            <w:pPr>
              <w:jc w:val="center"/>
              <w:rPr>
                <w:sz w:val="20"/>
                <w:szCs w:val="20"/>
              </w:rPr>
            </w:pPr>
            <w:r w:rsidRPr="004B641B">
              <w:rPr>
                <w:sz w:val="20"/>
                <w:szCs w:val="20"/>
              </w:rPr>
              <w:t>м</w:t>
            </w:r>
            <w:r w:rsidRPr="004B641B">
              <w:rPr>
                <w:sz w:val="20"/>
                <w:szCs w:val="20"/>
                <w:vertAlign w:val="superscript"/>
              </w:rPr>
              <w:t>3</w:t>
            </w:r>
          </w:p>
        </w:tc>
        <w:tc>
          <w:tcPr>
            <w:tcW w:w="2355" w:type="dxa"/>
            <w:shd w:val="clear" w:color="auto" w:fill="auto"/>
            <w:noWrap/>
          </w:tcPr>
          <w:p w14:paraId="4B638B44" w14:textId="77777777" w:rsidR="00EC6AA4" w:rsidRPr="004B641B" w:rsidRDefault="00EC6AA4" w:rsidP="002F4DF0">
            <w:pPr>
              <w:jc w:val="center"/>
            </w:pPr>
            <w:r w:rsidRPr="004B641B">
              <w:t>60 304,00</w:t>
            </w:r>
          </w:p>
        </w:tc>
        <w:tc>
          <w:tcPr>
            <w:tcW w:w="2220" w:type="dxa"/>
            <w:shd w:val="clear" w:color="auto" w:fill="auto"/>
            <w:noWrap/>
          </w:tcPr>
          <w:p w14:paraId="44E29FDF" w14:textId="77777777" w:rsidR="00EC6AA4" w:rsidRPr="004B641B" w:rsidRDefault="00EC6AA4" w:rsidP="002F4DF0">
            <w:pPr>
              <w:jc w:val="center"/>
            </w:pPr>
            <w:r w:rsidRPr="004B641B">
              <w:t>60 304,00</w:t>
            </w:r>
          </w:p>
        </w:tc>
      </w:tr>
      <w:tr w:rsidR="00EC6AA4" w:rsidRPr="004B641B" w14:paraId="751214D8" w14:textId="77777777" w:rsidTr="002F4DF0">
        <w:trPr>
          <w:trHeight w:val="300"/>
          <w:tblCellSpacing w:w="20" w:type="dxa"/>
          <w:jc w:val="center"/>
        </w:trPr>
        <w:tc>
          <w:tcPr>
            <w:tcW w:w="3864" w:type="dxa"/>
            <w:shd w:val="clear" w:color="auto" w:fill="auto"/>
            <w:noWrap/>
          </w:tcPr>
          <w:p w14:paraId="5EEA6D6D" w14:textId="77777777" w:rsidR="00EC6AA4" w:rsidRPr="004B641B" w:rsidRDefault="00EC6AA4" w:rsidP="002F4DF0">
            <w:pPr>
              <w:rPr>
                <w:sz w:val="22"/>
                <w:szCs w:val="22"/>
              </w:rPr>
            </w:pPr>
            <w:r w:rsidRPr="004B641B">
              <w:rPr>
                <w:sz w:val="22"/>
                <w:szCs w:val="22"/>
              </w:rPr>
              <w:t>собственные нужды предприятия (потери в сетях)</w:t>
            </w:r>
          </w:p>
        </w:tc>
        <w:tc>
          <w:tcPr>
            <w:tcW w:w="990" w:type="dxa"/>
            <w:shd w:val="clear" w:color="auto" w:fill="auto"/>
            <w:noWrap/>
            <w:vAlign w:val="center"/>
          </w:tcPr>
          <w:p w14:paraId="6274DFBD" w14:textId="77777777" w:rsidR="00EC6AA4" w:rsidRPr="004B641B" w:rsidRDefault="00EC6AA4" w:rsidP="002F4DF0">
            <w:pPr>
              <w:jc w:val="center"/>
              <w:rPr>
                <w:sz w:val="20"/>
                <w:szCs w:val="20"/>
              </w:rPr>
            </w:pPr>
            <w:r w:rsidRPr="004B641B">
              <w:rPr>
                <w:sz w:val="20"/>
                <w:szCs w:val="20"/>
              </w:rPr>
              <w:t>м</w:t>
            </w:r>
            <w:r w:rsidRPr="004B641B">
              <w:rPr>
                <w:sz w:val="20"/>
                <w:szCs w:val="20"/>
                <w:vertAlign w:val="superscript"/>
              </w:rPr>
              <w:t>3</w:t>
            </w:r>
          </w:p>
        </w:tc>
        <w:tc>
          <w:tcPr>
            <w:tcW w:w="2355" w:type="dxa"/>
            <w:shd w:val="clear" w:color="auto" w:fill="auto"/>
            <w:noWrap/>
          </w:tcPr>
          <w:p w14:paraId="38B83A24" w14:textId="77777777" w:rsidR="00EC6AA4" w:rsidRPr="004B641B" w:rsidRDefault="00EC6AA4" w:rsidP="002F4DF0">
            <w:pPr>
              <w:jc w:val="center"/>
            </w:pPr>
            <w:r w:rsidRPr="004B641B">
              <w:t>2 342,00</w:t>
            </w:r>
          </w:p>
        </w:tc>
        <w:tc>
          <w:tcPr>
            <w:tcW w:w="2220" w:type="dxa"/>
            <w:shd w:val="clear" w:color="auto" w:fill="auto"/>
            <w:noWrap/>
          </w:tcPr>
          <w:p w14:paraId="0E9B40D0" w14:textId="77777777" w:rsidR="00EC6AA4" w:rsidRPr="004B641B" w:rsidRDefault="00EC6AA4" w:rsidP="002F4DF0">
            <w:pPr>
              <w:jc w:val="center"/>
            </w:pPr>
            <w:r w:rsidRPr="004B641B">
              <w:t>2 342,00</w:t>
            </w:r>
          </w:p>
        </w:tc>
      </w:tr>
    </w:tbl>
    <w:p w14:paraId="51B6A5E4" w14:textId="77777777" w:rsidR="00EC6AA4" w:rsidRPr="004B641B" w:rsidRDefault="00EC6AA4" w:rsidP="00EC6AA4">
      <w:pPr>
        <w:spacing w:line="360" w:lineRule="auto"/>
        <w:ind w:right="-284" w:firstLine="567"/>
        <w:jc w:val="both"/>
        <w:rPr>
          <w:sz w:val="28"/>
          <w:szCs w:val="28"/>
        </w:rPr>
      </w:pPr>
    </w:p>
    <w:p w14:paraId="67070CBE" w14:textId="77777777" w:rsidR="00EC6AA4" w:rsidRPr="004B641B" w:rsidRDefault="00EC6AA4" w:rsidP="00EC6AA4">
      <w:pPr>
        <w:spacing w:line="360" w:lineRule="auto"/>
        <w:ind w:firstLine="567"/>
        <w:jc w:val="both"/>
        <w:rPr>
          <w:sz w:val="28"/>
          <w:szCs w:val="28"/>
        </w:rPr>
      </w:pPr>
      <w:r w:rsidRPr="004B641B">
        <w:rPr>
          <w:sz w:val="28"/>
          <w:szCs w:val="28"/>
        </w:rPr>
        <w:t>Заявленный отпуск теплоносителя предприятием не ниже чем обозначенный в схеме теплоснабжения Беловского городского округа с перспективой до 2028 года (актуализированной на 2020 г.), утверждённой постановлением администрации Беловского городского округа от 25.04.2019 №1179-п (190,65 тыс. м</w:t>
      </w:r>
      <w:r w:rsidRPr="004B641B">
        <w:rPr>
          <w:sz w:val="28"/>
          <w:szCs w:val="28"/>
          <w:vertAlign w:val="superscript"/>
        </w:rPr>
        <w:t>3</w:t>
      </w:r>
      <w:r w:rsidRPr="004B641B">
        <w:rPr>
          <w:sz w:val="28"/>
          <w:szCs w:val="28"/>
        </w:rPr>
        <w:t xml:space="preserve">/год). Разбивку баланса теплоносителя на 1 и 2 полугодие 2020 года предприятие не представило. Эксперты считают обоснованным объём поставки теплоносителя </w:t>
      </w:r>
      <w:r w:rsidRPr="004B641B">
        <w:rPr>
          <w:sz w:val="28"/>
          <w:szCs w:val="28"/>
        </w:rPr>
        <w:lastRenderedPageBreak/>
        <w:t>принять в доле, аналогичной объёму реализации тепловой энергии: 1 полугодие – 58,14%, 2 полугодие – 41,86%.</w:t>
      </w:r>
    </w:p>
    <w:p w14:paraId="1480CAF7" w14:textId="77777777" w:rsidR="00EC6AA4" w:rsidRPr="004B641B" w:rsidRDefault="00EC6AA4" w:rsidP="00EC6AA4">
      <w:pPr>
        <w:spacing w:line="360" w:lineRule="auto"/>
        <w:ind w:firstLine="567"/>
        <w:jc w:val="both"/>
        <w:rPr>
          <w:sz w:val="28"/>
          <w:szCs w:val="28"/>
        </w:rPr>
      </w:pPr>
      <w:r w:rsidRPr="004B641B">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BF71576" w14:textId="77777777" w:rsidR="00EC6AA4" w:rsidRPr="004B641B" w:rsidRDefault="00EC6AA4" w:rsidP="00EC6AA4">
      <w:pPr>
        <w:ind w:firstLine="567"/>
        <w:jc w:val="center"/>
        <w:rPr>
          <w:sz w:val="32"/>
          <w:szCs w:val="32"/>
        </w:rPr>
      </w:pPr>
    </w:p>
    <w:p w14:paraId="40FF1E64" w14:textId="77777777" w:rsidR="00EC6AA4" w:rsidRPr="004B641B" w:rsidRDefault="00EC6AA4" w:rsidP="00EC6AA4">
      <w:pPr>
        <w:spacing w:line="360" w:lineRule="auto"/>
        <w:ind w:firstLine="567"/>
        <w:jc w:val="center"/>
        <w:rPr>
          <w:sz w:val="28"/>
          <w:szCs w:val="28"/>
          <w:u w:val="single"/>
        </w:rPr>
      </w:pPr>
      <w:r w:rsidRPr="004B641B">
        <w:rPr>
          <w:b/>
          <w:bCs/>
          <w:sz w:val="28"/>
          <w:szCs w:val="28"/>
          <w:u w:val="single"/>
        </w:rPr>
        <w:t>Операционные расходы</w:t>
      </w:r>
    </w:p>
    <w:p w14:paraId="163DC9F5" w14:textId="77777777" w:rsidR="00EC6AA4" w:rsidRPr="004B641B" w:rsidRDefault="00EC6AA4" w:rsidP="00EC6AA4">
      <w:pPr>
        <w:spacing w:line="360" w:lineRule="auto"/>
        <w:ind w:firstLine="567"/>
        <w:jc w:val="both"/>
        <w:rPr>
          <w:color w:val="000000"/>
          <w:sz w:val="28"/>
          <w:szCs w:val="28"/>
        </w:rPr>
      </w:pPr>
      <w:r w:rsidRPr="004B641B">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второго долгосрочного периода регулирования, необходимо рассчитать скорректированные операционные (подконтрольные) расходы ООО ХК «ТВК», в соответствии с пунктом 52 Методических указаний, по формуле:</w:t>
      </w:r>
    </w:p>
    <w:p w14:paraId="5B79777F" w14:textId="77777777" w:rsidR="00EC6AA4" w:rsidRPr="004B641B" w:rsidRDefault="00EC6AA4" w:rsidP="00EC6AA4">
      <w:pPr>
        <w:ind w:left="426"/>
        <w:jc w:val="center"/>
        <w:rPr>
          <w:color w:val="000000"/>
          <w:sz w:val="28"/>
          <w:szCs w:val="28"/>
        </w:rPr>
      </w:pPr>
      <w:r w:rsidRPr="004B641B">
        <w:rPr>
          <w:noProof/>
          <w:color w:val="000000"/>
          <w:sz w:val="28"/>
          <w:szCs w:val="28"/>
        </w:rPr>
        <w:drawing>
          <wp:inline distT="0" distB="0" distL="0" distR="0" wp14:anchorId="2B0DB3D1" wp14:editId="47B81671">
            <wp:extent cx="5591175" cy="60007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DEA2584" w14:textId="77777777" w:rsidR="00EC6AA4" w:rsidRPr="004B641B" w:rsidRDefault="00EC6AA4" w:rsidP="00EC6AA4">
      <w:pPr>
        <w:spacing w:line="360" w:lineRule="auto"/>
        <w:ind w:firstLine="567"/>
        <w:jc w:val="both"/>
        <w:rPr>
          <w:color w:val="000000"/>
          <w:sz w:val="28"/>
          <w:szCs w:val="28"/>
        </w:rPr>
      </w:pPr>
      <w:r w:rsidRPr="004B641B">
        <w:rPr>
          <w:color w:val="000000"/>
          <w:sz w:val="28"/>
          <w:szCs w:val="28"/>
        </w:rPr>
        <w:t xml:space="preserve">Изменение установленной тепловой мощности источника тепловой энергии ООО «ТВК» в 2020 году с 85 до 90 Гкал/ч подтверждено обосновывающими материалами (дополнительные документы, исх. №822 от 28.11.2019, стр. 4-5), а также утвержденной инвестиционной программой  ООО «ТВК» (г. Белово) на 2016-2018 годы по объекту «Замена котла КВТС 20-150 на котел КВ-РФ 29-150 с топкой ВТКС 8,0/0,6 c 20 до 25 Гкал/час (инвестиционная программа утверждена постановлением региональной энергетической комиссией Кемеровской области  от 30.10.2015 № 368 (в редакции постановления от 30.11.2017). Количество условных единиц, относящихся к активам, необходимым для осуществления регулируемой деятельности не изменилось (559 у.е.). Расчёт условных единиц предприятие представило в обосновывающих материалах (дополнительные документы, исх. №822 от 28.11.2019, стр.4-5) Индекс изменения количества активов (ИКА) равен 0,059. Величина базового уровня операционных расходов установлена на 2019 год постановлением РЭК КО от </w:t>
      </w:r>
      <w:bookmarkStart w:id="95" w:name="_Hlk23433430"/>
      <w:r w:rsidRPr="004B641B">
        <w:rPr>
          <w:color w:val="000000"/>
          <w:sz w:val="28"/>
          <w:szCs w:val="28"/>
        </w:rPr>
        <w:t xml:space="preserve">11.12.2018  № 476 </w:t>
      </w:r>
      <w:bookmarkEnd w:id="95"/>
      <w:r w:rsidRPr="004B641B">
        <w:rPr>
          <w:color w:val="000000"/>
          <w:sz w:val="28"/>
          <w:szCs w:val="28"/>
        </w:rPr>
        <w:t>в размере 1 577,17 тыс. руб.</w:t>
      </w:r>
    </w:p>
    <w:p w14:paraId="7AAE25BF" w14:textId="77777777" w:rsidR="00EC6AA4" w:rsidRPr="004B641B" w:rsidRDefault="00EC6AA4" w:rsidP="00EC6AA4">
      <w:pPr>
        <w:spacing w:line="288" w:lineRule="auto"/>
        <w:ind w:firstLine="426"/>
        <w:jc w:val="right"/>
        <w:rPr>
          <w:color w:val="000000"/>
          <w:sz w:val="28"/>
          <w:szCs w:val="28"/>
        </w:rPr>
      </w:pPr>
      <w:r w:rsidRPr="004B641B">
        <w:rPr>
          <w:color w:val="000000"/>
          <w:sz w:val="28"/>
          <w:szCs w:val="28"/>
        </w:rPr>
        <w:lastRenderedPageBreak/>
        <w:t>Таблица 2</w:t>
      </w:r>
    </w:p>
    <w:p w14:paraId="05EB06B4" w14:textId="77777777" w:rsidR="00EC6AA4" w:rsidRPr="004B641B" w:rsidRDefault="00EC6AA4" w:rsidP="00EC6AA4">
      <w:pPr>
        <w:jc w:val="center"/>
        <w:rPr>
          <w:color w:val="000000"/>
          <w:sz w:val="28"/>
          <w:szCs w:val="28"/>
        </w:rPr>
      </w:pPr>
      <w:r w:rsidRPr="004B641B">
        <w:rPr>
          <w:color w:val="000000"/>
          <w:sz w:val="28"/>
          <w:szCs w:val="28"/>
        </w:rPr>
        <w:t>Расчёт корректировки операционных (подконтрольных) расходов на 2020 год долгосрочного периода регулирования</w:t>
      </w:r>
    </w:p>
    <w:p w14:paraId="246CD3AD" w14:textId="77777777" w:rsidR="00EC6AA4" w:rsidRPr="004B641B" w:rsidRDefault="00EC6AA4" w:rsidP="00EC6AA4">
      <w:pPr>
        <w:jc w:val="center"/>
        <w:rPr>
          <w:color w:val="000000"/>
          <w:sz w:val="28"/>
          <w:szCs w:val="28"/>
        </w:rPr>
      </w:pPr>
    </w:p>
    <w:tbl>
      <w:tblPr>
        <w:tblW w:w="9067" w:type="dxa"/>
        <w:jc w:val="center"/>
        <w:tblLayout w:type="fixed"/>
        <w:tblLook w:val="04A0" w:firstRow="1" w:lastRow="0" w:firstColumn="1" w:lastColumn="0" w:noHBand="0" w:noVBand="1"/>
      </w:tblPr>
      <w:tblGrid>
        <w:gridCol w:w="804"/>
        <w:gridCol w:w="3425"/>
        <w:gridCol w:w="1153"/>
        <w:gridCol w:w="1701"/>
        <w:gridCol w:w="1984"/>
      </w:tblGrid>
      <w:tr w:rsidR="00EC6AA4" w:rsidRPr="004B641B" w14:paraId="6FAEEF66" w14:textId="77777777" w:rsidTr="002F4DF0">
        <w:trPr>
          <w:trHeight w:val="595"/>
          <w:tblHeader/>
          <w:jc w:val="cent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0154BB" w14:textId="77777777" w:rsidR="00EC6AA4" w:rsidRPr="004B641B" w:rsidRDefault="00EC6AA4" w:rsidP="002F4DF0">
            <w:pPr>
              <w:jc w:val="center"/>
              <w:rPr>
                <w:color w:val="000000"/>
              </w:rPr>
            </w:pPr>
            <w:r w:rsidRPr="004B641B">
              <w:rPr>
                <w:color w:val="000000"/>
              </w:rPr>
              <w:t>№</w:t>
            </w:r>
            <w:r w:rsidRPr="004B641B">
              <w:rPr>
                <w:color w:val="000000"/>
              </w:rPr>
              <w:br/>
              <w:t>п/п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C95AE" w14:textId="77777777" w:rsidR="00EC6AA4" w:rsidRPr="004B641B" w:rsidRDefault="00EC6AA4" w:rsidP="002F4DF0">
            <w:pPr>
              <w:jc w:val="center"/>
              <w:rPr>
                <w:color w:val="000000"/>
              </w:rPr>
            </w:pPr>
            <w:r w:rsidRPr="004B641B">
              <w:rPr>
                <w:color w:val="000000"/>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6DE8C" w14:textId="77777777" w:rsidR="00EC6AA4" w:rsidRPr="004B641B" w:rsidRDefault="00EC6AA4" w:rsidP="002F4DF0">
            <w:pPr>
              <w:ind w:left="-81" w:right="-139"/>
              <w:jc w:val="center"/>
              <w:rPr>
                <w:color w:val="000000"/>
              </w:rPr>
            </w:pPr>
            <w:r w:rsidRPr="004B641B">
              <w:rPr>
                <w:color w:val="000000"/>
              </w:rPr>
              <w:t>Единица измерения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46C63" w14:textId="77777777" w:rsidR="00EC6AA4" w:rsidRPr="004B641B" w:rsidRDefault="00EC6AA4" w:rsidP="002F4DF0">
            <w:pPr>
              <w:jc w:val="center"/>
              <w:rPr>
                <w:color w:val="000000"/>
              </w:rPr>
            </w:pPr>
            <w:r w:rsidRPr="004B641B">
              <w:rPr>
                <w:color w:val="000000"/>
              </w:rPr>
              <w:t>Долгосрочный период регулирования</w:t>
            </w:r>
          </w:p>
        </w:tc>
      </w:tr>
      <w:tr w:rsidR="00EC6AA4" w:rsidRPr="004B641B" w14:paraId="7EAB2583" w14:textId="77777777" w:rsidTr="002F4DF0">
        <w:trPr>
          <w:trHeight w:val="255"/>
          <w:tblHeader/>
          <w:jc w:val="cent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2523094D" w14:textId="77777777" w:rsidR="00EC6AA4" w:rsidRPr="004B641B" w:rsidRDefault="00EC6AA4" w:rsidP="002F4DF0">
            <w:pPr>
              <w:rPr>
                <w:color w:val="000000"/>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14:paraId="4C28A284" w14:textId="77777777" w:rsidR="00EC6AA4" w:rsidRPr="004B641B" w:rsidRDefault="00EC6AA4" w:rsidP="002F4DF0">
            <w:pPr>
              <w:rPr>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4DEF9019" w14:textId="77777777" w:rsidR="00EC6AA4" w:rsidRPr="004B641B" w:rsidRDefault="00EC6AA4" w:rsidP="002F4DF0">
            <w:pPr>
              <w:jc w:val="center"/>
              <w:rPr>
                <w:color w:val="000000"/>
              </w:rPr>
            </w:pPr>
            <w:r w:rsidRPr="004B641B">
              <w:rPr>
                <w:color w:val="000000"/>
              </w:rPr>
              <w:t xml:space="preserve">год </w:t>
            </w:r>
          </w:p>
        </w:tc>
        <w:tc>
          <w:tcPr>
            <w:tcW w:w="1701" w:type="dxa"/>
            <w:tcBorders>
              <w:top w:val="single" w:sz="4" w:space="0" w:color="auto"/>
              <w:left w:val="single" w:sz="4" w:space="0" w:color="auto"/>
              <w:bottom w:val="single" w:sz="4" w:space="0" w:color="auto"/>
              <w:right w:val="single" w:sz="4" w:space="0" w:color="auto"/>
            </w:tcBorders>
          </w:tcPr>
          <w:p w14:paraId="7A77E95E" w14:textId="77777777" w:rsidR="00EC6AA4" w:rsidRPr="004B641B" w:rsidRDefault="00EC6AA4" w:rsidP="002F4DF0">
            <w:pPr>
              <w:jc w:val="center"/>
              <w:rPr>
                <w:color w:val="000000"/>
              </w:rPr>
            </w:pPr>
            <w:r w:rsidRPr="004B641B">
              <w:rPr>
                <w:color w:val="000000"/>
              </w:rPr>
              <w:t>2019</w:t>
            </w:r>
          </w:p>
        </w:tc>
        <w:tc>
          <w:tcPr>
            <w:tcW w:w="1984" w:type="dxa"/>
            <w:tcBorders>
              <w:top w:val="single" w:sz="4" w:space="0" w:color="auto"/>
              <w:left w:val="single" w:sz="4" w:space="0" w:color="auto"/>
              <w:bottom w:val="single" w:sz="4" w:space="0" w:color="auto"/>
              <w:right w:val="single" w:sz="4" w:space="0" w:color="auto"/>
            </w:tcBorders>
          </w:tcPr>
          <w:p w14:paraId="6540B6A1" w14:textId="77777777" w:rsidR="00EC6AA4" w:rsidRPr="004B641B" w:rsidRDefault="00EC6AA4" w:rsidP="002F4DF0">
            <w:pPr>
              <w:jc w:val="center"/>
              <w:rPr>
                <w:color w:val="000000"/>
              </w:rPr>
            </w:pPr>
            <w:r w:rsidRPr="004B641B">
              <w:rPr>
                <w:color w:val="000000"/>
              </w:rPr>
              <w:t xml:space="preserve">2020 </w:t>
            </w:r>
          </w:p>
        </w:tc>
      </w:tr>
      <w:tr w:rsidR="00EC6AA4" w:rsidRPr="004B641B" w14:paraId="4D76725F" w14:textId="77777777" w:rsidTr="002F4DF0">
        <w:trPr>
          <w:trHeight w:val="297"/>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06CB096E" w14:textId="77777777" w:rsidR="00EC6AA4" w:rsidRPr="004B641B" w:rsidRDefault="00EC6AA4" w:rsidP="002F4DF0">
            <w:pPr>
              <w:jc w:val="center"/>
              <w:rPr>
                <w:color w:val="000000"/>
                <w:sz w:val="28"/>
                <w:szCs w:val="28"/>
              </w:rPr>
            </w:pPr>
            <w:r w:rsidRPr="004B641B">
              <w:rPr>
                <w:color w:val="000000"/>
                <w:sz w:val="28"/>
                <w:szCs w:val="28"/>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363577BC" w14:textId="77777777" w:rsidR="00EC6AA4" w:rsidRPr="004B641B" w:rsidRDefault="00EC6AA4" w:rsidP="002F4DF0">
            <w:pPr>
              <w:jc w:val="center"/>
              <w:rPr>
                <w:color w:val="000000"/>
                <w:sz w:val="28"/>
                <w:szCs w:val="28"/>
              </w:rPr>
            </w:pPr>
            <w:r w:rsidRPr="004B641B">
              <w:rPr>
                <w:color w:val="000000"/>
                <w:sz w:val="28"/>
                <w:szCs w:val="28"/>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3C3F38AB" w14:textId="77777777" w:rsidR="00EC6AA4" w:rsidRPr="004B641B" w:rsidRDefault="00EC6AA4" w:rsidP="002F4DF0">
            <w:pPr>
              <w:jc w:val="center"/>
              <w:rPr>
                <w:color w:val="000000"/>
                <w:sz w:val="28"/>
                <w:szCs w:val="28"/>
              </w:rPr>
            </w:pPr>
            <w:r w:rsidRPr="004B641B">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tcPr>
          <w:p w14:paraId="606DDC00" w14:textId="77777777" w:rsidR="00EC6AA4" w:rsidRPr="004B641B" w:rsidRDefault="00EC6AA4" w:rsidP="002F4DF0">
            <w:pPr>
              <w:jc w:val="center"/>
              <w:rPr>
                <w:color w:val="000000"/>
                <w:sz w:val="28"/>
                <w:szCs w:val="28"/>
              </w:rPr>
            </w:pPr>
            <w:r w:rsidRPr="004B641B">
              <w:rPr>
                <w:color w:val="000000"/>
                <w:sz w:val="28"/>
                <w:szCs w:val="28"/>
              </w:rPr>
              <w:t>4</w:t>
            </w:r>
          </w:p>
        </w:tc>
        <w:tc>
          <w:tcPr>
            <w:tcW w:w="1984" w:type="dxa"/>
            <w:tcBorders>
              <w:top w:val="single" w:sz="4" w:space="0" w:color="auto"/>
              <w:left w:val="single" w:sz="4" w:space="0" w:color="auto"/>
              <w:bottom w:val="single" w:sz="4" w:space="0" w:color="auto"/>
              <w:right w:val="single" w:sz="4" w:space="0" w:color="auto"/>
            </w:tcBorders>
          </w:tcPr>
          <w:p w14:paraId="719DCAB5" w14:textId="77777777" w:rsidR="00EC6AA4" w:rsidRPr="004B641B" w:rsidRDefault="00EC6AA4" w:rsidP="002F4DF0">
            <w:pPr>
              <w:jc w:val="center"/>
              <w:rPr>
                <w:color w:val="000000"/>
                <w:sz w:val="28"/>
                <w:szCs w:val="28"/>
              </w:rPr>
            </w:pPr>
            <w:r w:rsidRPr="004B641B">
              <w:rPr>
                <w:color w:val="000000"/>
                <w:sz w:val="28"/>
                <w:szCs w:val="28"/>
              </w:rPr>
              <w:t>5</w:t>
            </w:r>
          </w:p>
        </w:tc>
      </w:tr>
      <w:tr w:rsidR="00EC6AA4" w:rsidRPr="004B641B" w14:paraId="0DCFEBF4" w14:textId="77777777" w:rsidTr="002F4DF0">
        <w:trPr>
          <w:trHeight w:val="842"/>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40E80A6" w14:textId="77777777" w:rsidR="00EC6AA4" w:rsidRPr="004B641B" w:rsidRDefault="00EC6AA4" w:rsidP="002F4DF0">
            <w:pPr>
              <w:jc w:val="center"/>
              <w:rPr>
                <w:color w:val="000000"/>
                <w:sz w:val="28"/>
                <w:szCs w:val="28"/>
              </w:rPr>
            </w:pPr>
            <w:r w:rsidRPr="004B641B">
              <w:rPr>
                <w:color w:val="000000"/>
                <w:sz w:val="28"/>
                <w:szCs w:val="28"/>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4B6A4DD9" w14:textId="77777777" w:rsidR="00EC6AA4" w:rsidRPr="004B641B" w:rsidRDefault="00EC6AA4" w:rsidP="002F4DF0">
            <w:pPr>
              <w:rPr>
                <w:color w:val="000000"/>
                <w:sz w:val="28"/>
                <w:szCs w:val="28"/>
              </w:rPr>
            </w:pPr>
            <w:r w:rsidRPr="004B641B">
              <w:rPr>
                <w:color w:val="000000"/>
                <w:sz w:val="28"/>
                <w:szCs w:val="28"/>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96D1A" w14:textId="77777777" w:rsidR="00EC6AA4" w:rsidRPr="004B641B" w:rsidRDefault="00EC6AA4" w:rsidP="002F4DF0">
            <w:pPr>
              <w:jc w:val="center"/>
              <w:rPr>
                <w:color w:val="000000"/>
                <w:sz w:val="28"/>
                <w:szCs w:val="28"/>
              </w:rPr>
            </w:pPr>
            <w:r w:rsidRPr="004B641B">
              <w:rPr>
                <w:color w:val="000000"/>
                <w:sz w:val="28"/>
                <w:szCs w:val="28"/>
              </w:rPr>
              <w:t>доли</w:t>
            </w:r>
          </w:p>
        </w:tc>
        <w:tc>
          <w:tcPr>
            <w:tcW w:w="1701" w:type="dxa"/>
            <w:tcBorders>
              <w:top w:val="single" w:sz="4" w:space="0" w:color="auto"/>
              <w:left w:val="single" w:sz="4" w:space="0" w:color="auto"/>
              <w:bottom w:val="single" w:sz="4" w:space="0" w:color="auto"/>
              <w:right w:val="single" w:sz="4" w:space="0" w:color="auto"/>
            </w:tcBorders>
            <w:vAlign w:val="center"/>
          </w:tcPr>
          <w:p w14:paraId="5E1B4E2B"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5892ABA6" w14:textId="77777777" w:rsidR="00EC6AA4" w:rsidRPr="004B641B" w:rsidRDefault="00EC6AA4" w:rsidP="002F4DF0">
            <w:pPr>
              <w:jc w:val="center"/>
              <w:rPr>
                <w:color w:val="000000"/>
                <w:sz w:val="28"/>
                <w:szCs w:val="28"/>
              </w:rPr>
            </w:pPr>
            <w:r w:rsidRPr="004B641B">
              <w:rPr>
                <w:color w:val="000000"/>
                <w:sz w:val="28"/>
                <w:szCs w:val="28"/>
              </w:rPr>
              <w:t>1,030</w:t>
            </w:r>
          </w:p>
        </w:tc>
      </w:tr>
      <w:tr w:rsidR="00EC6AA4" w:rsidRPr="004B641B" w14:paraId="4D67FD63"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C9BB1A6" w14:textId="77777777" w:rsidR="00EC6AA4" w:rsidRPr="004B641B" w:rsidRDefault="00EC6AA4" w:rsidP="002F4DF0">
            <w:pPr>
              <w:jc w:val="center"/>
              <w:rPr>
                <w:color w:val="000000"/>
                <w:sz w:val="28"/>
                <w:szCs w:val="28"/>
              </w:rPr>
            </w:pPr>
            <w:r w:rsidRPr="004B641B">
              <w:rPr>
                <w:color w:val="000000"/>
                <w:sz w:val="28"/>
                <w:szCs w:val="28"/>
              </w:rPr>
              <w:t>2</w:t>
            </w:r>
          </w:p>
        </w:tc>
        <w:tc>
          <w:tcPr>
            <w:tcW w:w="3425" w:type="dxa"/>
            <w:tcBorders>
              <w:top w:val="single" w:sz="4" w:space="0" w:color="auto"/>
              <w:left w:val="nil"/>
              <w:bottom w:val="single" w:sz="4" w:space="0" w:color="auto"/>
              <w:right w:val="single" w:sz="4" w:space="0" w:color="auto"/>
            </w:tcBorders>
            <w:shd w:val="clear" w:color="auto" w:fill="auto"/>
            <w:noWrap/>
            <w:hideMark/>
          </w:tcPr>
          <w:p w14:paraId="7BFB2E7A" w14:textId="77777777" w:rsidR="00EC6AA4" w:rsidRPr="004B641B" w:rsidRDefault="00EC6AA4" w:rsidP="002F4DF0">
            <w:pPr>
              <w:rPr>
                <w:color w:val="000000"/>
                <w:sz w:val="28"/>
                <w:szCs w:val="28"/>
              </w:rPr>
            </w:pPr>
            <w:r w:rsidRPr="004B641B">
              <w:rPr>
                <w:color w:val="000000"/>
                <w:sz w:val="28"/>
                <w:szCs w:val="28"/>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30437" w14:textId="77777777" w:rsidR="00EC6AA4" w:rsidRPr="004B641B" w:rsidRDefault="00EC6AA4" w:rsidP="002F4DF0">
            <w:pPr>
              <w:jc w:val="center"/>
              <w:rPr>
                <w:color w:val="000000"/>
                <w:sz w:val="28"/>
                <w:szCs w:val="28"/>
              </w:rPr>
            </w:pPr>
            <w:r w:rsidRPr="004B641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3635A299"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42ABA1B9" w14:textId="77777777" w:rsidR="00EC6AA4" w:rsidRPr="004B641B" w:rsidRDefault="00EC6AA4" w:rsidP="002F4DF0">
            <w:pPr>
              <w:jc w:val="center"/>
              <w:rPr>
                <w:color w:val="000000"/>
                <w:sz w:val="28"/>
                <w:szCs w:val="28"/>
              </w:rPr>
            </w:pPr>
            <w:r w:rsidRPr="004B641B">
              <w:rPr>
                <w:color w:val="000000"/>
                <w:sz w:val="28"/>
                <w:szCs w:val="28"/>
              </w:rPr>
              <w:t>1,00</w:t>
            </w:r>
          </w:p>
        </w:tc>
      </w:tr>
      <w:tr w:rsidR="00EC6AA4" w:rsidRPr="004B641B" w14:paraId="771372F4"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2970AE3C" w14:textId="77777777" w:rsidR="00EC6AA4" w:rsidRPr="004B641B" w:rsidRDefault="00EC6AA4" w:rsidP="002F4DF0">
            <w:pPr>
              <w:jc w:val="center"/>
              <w:rPr>
                <w:color w:val="000000"/>
                <w:sz w:val="28"/>
                <w:szCs w:val="28"/>
              </w:rPr>
            </w:pPr>
            <w:r w:rsidRPr="004B641B">
              <w:rPr>
                <w:color w:val="000000"/>
                <w:sz w:val="28"/>
                <w:szCs w:val="28"/>
              </w:rPr>
              <w:t>3</w:t>
            </w:r>
          </w:p>
        </w:tc>
        <w:tc>
          <w:tcPr>
            <w:tcW w:w="3425" w:type="dxa"/>
            <w:tcBorders>
              <w:top w:val="single" w:sz="4" w:space="0" w:color="auto"/>
              <w:left w:val="nil"/>
              <w:bottom w:val="single" w:sz="4" w:space="0" w:color="auto"/>
              <w:right w:val="single" w:sz="4" w:space="0" w:color="auto"/>
            </w:tcBorders>
            <w:shd w:val="clear" w:color="auto" w:fill="auto"/>
            <w:noWrap/>
            <w:hideMark/>
          </w:tcPr>
          <w:p w14:paraId="62D90385" w14:textId="77777777" w:rsidR="00EC6AA4" w:rsidRPr="004B641B" w:rsidRDefault="00EC6AA4" w:rsidP="002F4DF0">
            <w:pPr>
              <w:rPr>
                <w:color w:val="000000"/>
                <w:sz w:val="28"/>
                <w:szCs w:val="28"/>
              </w:rPr>
            </w:pPr>
            <w:r w:rsidRPr="004B641B">
              <w:rPr>
                <w:color w:val="000000"/>
                <w:sz w:val="28"/>
                <w:szCs w:val="28"/>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8E959" w14:textId="77777777" w:rsidR="00EC6AA4" w:rsidRPr="004B641B" w:rsidRDefault="00EC6AA4" w:rsidP="002F4DF0">
            <w:pPr>
              <w:jc w:val="center"/>
              <w:rPr>
                <w:color w:val="000000"/>
                <w:sz w:val="28"/>
                <w:szCs w:val="28"/>
              </w:rPr>
            </w:pPr>
            <w:r w:rsidRPr="004B641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65CCC19D"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7B2C8C68" w14:textId="77777777" w:rsidR="00EC6AA4" w:rsidRPr="004B641B" w:rsidRDefault="00EC6AA4" w:rsidP="002F4DF0">
            <w:pPr>
              <w:jc w:val="center"/>
              <w:rPr>
                <w:sz w:val="28"/>
                <w:szCs w:val="28"/>
              </w:rPr>
            </w:pPr>
            <w:r w:rsidRPr="004B641B">
              <w:rPr>
                <w:sz w:val="28"/>
                <w:szCs w:val="28"/>
              </w:rPr>
              <w:t>0,059</w:t>
            </w:r>
          </w:p>
        </w:tc>
      </w:tr>
      <w:tr w:rsidR="00EC6AA4" w:rsidRPr="004B641B" w14:paraId="67F0833B" w14:textId="77777777" w:rsidTr="002F4DF0">
        <w:trPr>
          <w:trHeight w:val="1190"/>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02E008A" w14:textId="77777777" w:rsidR="00EC6AA4" w:rsidRPr="004B641B" w:rsidRDefault="00EC6AA4" w:rsidP="002F4DF0">
            <w:pPr>
              <w:jc w:val="center"/>
              <w:rPr>
                <w:color w:val="000000"/>
                <w:sz w:val="28"/>
                <w:szCs w:val="28"/>
              </w:rPr>
            </w:pPr>
            <w:r w:rsidRPr="004B641B">
              <w:rPr>
                <w:color w:val="000000"/>
                <w:sz w:val="28"/>
                <w:szCs w:val="28"/>
              </w:rPr>
              <w:t>3.1</w:t>
            </w:r>
          </w:p>
        </w:tc>
        <w:tc>
          <w:tcPr>
            <w:tcW w:w="3425" w:type="dxa"/>
            <w:tcBorders>
              <w:top w:val="single" w:sz="4" w:space="0" w:color="auto"/>
              <w:left w:val="nil"/>
              <w:bottom w:val="single" w:sz="4" w:space="0" w:color="auto"/>
              <w:right w:val="single" w:sz="4" w:space="0" w:color="auto"/>
            </w:tcBorders>
            <w:shd w:val="clear" w:color="auto" w:fill="auto"/>
            <w:noWrap/>
            <w:hideMark/>
          </w:tcPr>
          <w:p w14:paraId="3FD77863" w14:textId="77777777" w:rsidR="00EC6AA4" w:rsidRPr="004B641B" w:rsidRDefault="00EC6AA4" w:rsidP="002F4DF0">
            <w:pPr>
              <w:rPr>
                <w:color w:val="000000"/>
                <w:sz w:val="28"/>
                <w:szCs w:val="28"/>
              </w:rPr>
            </w:pPr>
            <w:r w:rsidRPr="004B641B">
              <w:rPr>
                <w:color w:val="000000"/>
                <w:sz w:val="28"/>
                <w:szCs w:val="28"/>
              </w:rPr>
              <w:t> Количество условных единиц, относящихся к активам, необходимым</w:t>
            </w:r>
            <w:r w:rsidRPr="004B641B">
              <w:rPr>
                <w:color w:val="000000"/>
                <w:sz w:val="28"/>
                <w:szCs w:val="28"/>
              </w:rPr>
              <w:br/>
              <w:t>для осуществления регулируемой деятельности</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24807" w14:textId="77777777" w:rsidR="00EC6AA4" w:rsidRPr="004B641B" w:rsidRDefault="00EC6AA4" w:rsidP="002F4DF0">
            <w:pPr>
              <w:jc w:val="center"/>
              <w:rPr>
                <w:color w:val="000000"/>
                <w:sz w:val="28"/>
                <w:szCs w:val="28"/>
              </w:rPr>
            </w:pPr>
            <w:r w:rsidRPr="004B641B">
              <w:rPr>
                <w:color w:val="000000"/>
                <w:sz w:val="28"/>
                <w:szCs w:val="28"/>
              </w:rPr>
              <w:t>у.е.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021B1F" w14:textId="77777777" w:rsidR="00EC6AA4" w:rsidRPr="004B641B" w:rsidRDefault="00EC6AA4" w:rsidP="002F4DF0">
            <w:pPr>
              <w:jc w:val="center"/>
              <w:rPr>
                <w:sz w:val="28"/>
                <w:szCs w:val="28"/>
              </w:rPr>
            </w:pPr>
            <w:r w:rsidRPr="004B641B">
              <w:rPr>
                <w:sz w:val="28"/>
                <w:szCs w:val="28"/>
              </w:rPr>
              <w:t>559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D7414B" w14:textId="77777777" w:rsidR="00EC6AA4" w:rsidRPr="004B641B" w:rsidRDefault="00EC6AA4" w:rsidP="002F4DF0">
            <w:pPr>
              <w:jc w:val="center"/>
              <w:rPr>
                <w:sz w:val="28"/>
                <w:szCs w:val="28"/>
              </w:rPr>
            </w:pPr>
            <w:r w:rsidRPr="004B641B">
              <w:rPr>
                <w:sz w:val="28"/>
                <w:szCs w:val="28"/>
              </w:rPr>
              <w:t>559</w:t>
            </w:r>
          </w:p>
        </w:tc>
      </w:tr>
      <w:tr w:rsidR="00EC6AA4" w:rsidRPr="004B641B" w14:paraId="033DF990"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10E755FD" w14:textId="77777777" w:rsidR="00EC6AA4" w:rsidRPr="004B641B" w:rsidRDefault="00EC6AA4" w:rsidP="002F4DF0">
            <w:pPr>
              <w:jc w:val="center"/>
              <w:rPr>
                <w:color w:val="000000"/>
                <w:sz w:val="28"/>
                <w:szCs w:val="28"/>
              </w:rPr>
            </w:pPr>
            <w:r w:rsidRPr="004B641B">
              <w:rPr>
                <w:color w:val="000000"/>
                <w:sz w:val="28"/>
                <w:szCs w:val="28"/>
              </w:rPr>
              <w:t>3.2</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15DA7F70" w14:textId="77777777" w:rsidR="00EC6AA4" w:rsidRPr="004B641B" w:rsidRDefault="00EC6AA4" w:rsidP="002F4DF0">
            <w:pPr>
              <w:rPr>
                <w:color w:val="000000"/>
                <w:sz w:val="28"/>
                <w:szCs w:val="28"/>
              </w:rPr>
            </w:pPr>
            <w:r w:rsidRPr="004B641B">
              <w:rPr>
                <w:color w:val="000000"/>
                <w:sz w:val="28"/>
                <w:szCs w:val="28"/>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7ABD3" w14:textId="77777777" w:rsidR="00EC6AA4" w:rsidRPr="004B641B" w:rsidRDefault="00EC6AA4" w:rsidP="002F4DF0">
            <w:pPr>
              <w:jc w:val="center"/>
              <w:rPr>
                <w:color w:val="000000"/>
                <w:sz w:val="28"/>
                <w:szCs w:val="28"/>
              </w:rPr>
            </w:pPr>
            <w:r w:rsidRPr="004B641B">
              <w:rPr>
                <w:color w:val="000000"/>
                <w:sz w:val="28"/>
                <w:szCs w:val="28"/>
              </w:rPr>
              <w:t>Гкал/ч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7AA14" w14:textId="77777777" w:rsidR="00EC6AA4" w:rsidRPr="004B641B" w:rsidRDefault="00EC6AA4" w:rsidP="002F4DF0">
            <w:pPr>
              <w:jc w:val="center"/>
              <w:rPr>
                <w:sz w:val="28"/>
                <w:szCs w:val="28"/>
              </w:rPr>
            </w:pPr>
            <w:r w:rsidRPr="004B641B">
              <w:rPr>
                <w:sz w:val="28"/>
                <w:szCs w:val="28"/>
              </w:rPr>
              <w:t>85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F46E72" w14:textId="77777777" w:rsidR="00EC6AA4" w:rsidRPr="004B641B" w:rsidRDefault="00EC6AA4" w:rsidP="002F4DF0">
            <w:pPr>
              <w:jc w:val="center"/>
              <w:rPr>
                <w:sz w:val="28"/>
                <w:szCs w:val="28"/>
              </w:rPr>
            </w:pPr>
            <w:r w:rsidRPr="004B641B">
              <w:rPr>
                <w:sz w:val="28"/>
                <w:szCs w:val="28"/>
              </w:rPr>
              <w:t>90</w:t>
            </w:r>
          </w:p>
        </w:tc>
      </w:tr>
      <w:tr w:rsidR="00EC6AA4" w:rsidRPr="004B641B" w14:paraId="017CA9B8"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7B9BBD62" w14:textId="77777777" w:rsidR="00EC6AA4" w:rsidRPr="004B641B" w:rsidRDefault="00EC6AA4" w:rsidP="002F4DF0">
            <w:pPr>
              <w:jc w:val="center"/>
              <w:rPr>
                <w:color w:val="000000"/>
                <w:sz w:val="28"/>
                <w:szCs w:val="28"/>
              </w:rPr>
            </w:pPr>
            <w:r w:rsidRPr="004B641B">
              <w:rPr>
                <w:color w:val="000000"/>
                <w:sz w:val="28"/>
                <w:szCs w:val="28"/>
              </w:rPr>
              <w:t>4</w:t>
            </w:r>
          </w:p>
        </w:tc>
        <w:tc>
          <w:tcPr>
            <w:tcW w:w="3425" w:type="dxa"/>
            <w:tcBorders>
              <w:top w:val="single" w:sz="4" w:space="0" w:color="auto"/>
              <w:left w:val="nil"/>
              <w:bottom w:val="single" w:sz="4" w:space="0" w:color="auto"/>
              <w:right w:val="single" w:sz="4" w:space="0" w:color="auto"/>
            </w:tcBorders>
            <w:shd w:val="clear" w:color="auto" w:fill="auto"/>
            <w:noWrap/>
            <w:hideMark/>
          </w:tcPr>
          <w:p w14:paraId="20BD6206" w14:textId="77777777" w:rsidR="00EC6AA4" w:rsidRPr="004B641B" w:rsidRDefault="00EC6AA4" w:rsidP="002F4DF0">
            <w:pPr>
              <w:rPr>
                <w:color w:val="000000"/>
                <w:sz w:val="28"/>
                <w:szCs w:val="28"/>
              </w:rPr>
            </w:pPr>
            <w:r w:rsidRPr="004B641B">
              <w:rPr>
                <w:color w:val="000000"/>
                <w:sz w:val="28"/>
                <w:szCs w:val="28"/>
              </w:rPr>
              <w:t>Коэффициент эластичности затрат по росту активов (</w:t>
            </w:r>
            <w:proofErr w:type="spellStart"/>
            <w:r w:rsidRPr="004B641B">
              <w:rPr>
                <w:color w:val="000000"/>
                <w:sz w:val="28"/>
                <w:szCs w:val="28"/>
              </w:rPr>
              <w:t>К</w:t>
            </w:r>
            <w:r w:rsidRPr="004B641B">
              <w:rPr>
                <w:color w:val="000000"/>
                <w:sz w:val="28"/>
                <w:szCs w:val="28"/>
                <w:vertAlign w:val="subscript"/>
              </w:rPr>
              <w:t>эл</w:t>
            </w:r>
            <w:proofErr w:type="spellEnd"/>
            <w:r w:rsidRPr="004B641B">
              <w:rPr>
                <w:color w:val="000000"/>
                <w:sz w:val="28"/>
                <w:szCs w:val="28"/>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4FAE" w14:textId="77777777" w:rsidR="00EC6AA4" w:rsidRPr="004B641B" w:rsidRDefault="00EC6AA4" w:rsidP="002F4DF0">
            <w:pPr>
              <w:jc w:val="center"/>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C0B9556" w14:textId="77777777" w:rsidR="00EC6AA4" w:rsidRPr="004B641B" w:rsidRDefault="00EC6AA4" w:rsidP="002F4DF0">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036CD6E4" w14:textId="77777777" w:rsidR="00EC6AA4" w:rsidRPr="004B641B" w:rsidRDefault="00EC6AA4" w:rsidP="002F4DF0">
            <w:pPr>
              <w:jc w:val="center"/>
              <w:rPr>
                <w:color w:val="000000"/>
                <w:sz w:val="28"/>
                <w:szCs w:val="28"/>
              </w:rPr>
            </w:pPr>
            <w:r w:rsidRPr="004B641B">
              <w:rPr>
                <w:color w:val="000000"/>
                <w:sz w:val="28"/>
                <w:szCs w:val="28"/>
              </w:rPr>
              <w:t>0,75</w:t>
            </w:r>
          </w:p>
        </w:tc>
      </w:tr>
      <w:tr w:rsidR="00EC6AA4" w:rsidRPr="004B641B" w14:paraId="6D6B6A95"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tcPr>
          <w:p w14:paraId="2687B6DC" w14:textId="77777777" w:rsidR="00EC6AA4" w:rsidRPr="004B641B" w:rsidRDefault="00EC6AA4" w:rsidP="002F4DF0">
            <w:pPr>
              <w:jc w:val="center"/>
              <w:rPr>
                <w:color w:val="000000"/>
                <w:sz w:val="28"/>
                <w:szCs w:val="28"/>
              </w:rPr>
            </w:pPr>
            <w:r w:rsidRPr="004B641B">
              <w:rPr>
                <w:color w:val="000000"/>
                <w:sz w:val="28"/>
                <w:szCs w:val="28"/>
              </w:rPr>
              <w:t>5</w:t>
            </w:r>
          </w:p>
        </w:tc>
        <w:tc>
          <w:tcPr>
            <w:tcW w:w="3425" w:type="dxa"/>
            <w:tcBorders>
              <w:top w:val="single" w:sz="4" w:space="0" w:color="auto"/>
              <w:left w:val="nil"/>
              <w:bottom w:val="single" w:sz="4" w:space="0" w:color="auto"/>
              <w:right w:val="single" w:sz="4" w:space="0" w:color="auto"/>
            </w:tcBorders>
            <w:shd w:val="clear" w:color="auto" w:fill="auto"/>
            <w:noWrap/>
          </w:tcPr>
          <w:p w14:paraId="3F7EE68C" w14:textId="77777777" w:rsidR="00EC6AA4" w:rsidRPr="004B641B" w:rsidRDefault="00EC6AA4" w:rsidP="002F4DF0">
            <w:pPr>
              <w:rPr>
                <w:color w:val="000000"/>
                <w:sz w:val="28"/>
                <w:szCs w:val="28"/>
              </w:rPr>
            </w:pPr>
            <w:r w:rsidRPr="004B641B">
              <w:rPr>
                <w:color w:val="000000"/>
                <w:sz w:val="28"/>
                <w:szCs w:val="28"/>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F58ED" w14:textId="77777777" w:rsidR="00EC6AA4" w:rsidRPr="004B641B" w:rsidRDefault="00EC6AA4" w:rsidP="002F4DF0">
            <w:pPr>
              <w:jc w:val="center"/>
              <w:rPr>
                <w:color w:val="000000"/>
                <w:sz w:val="28"/>
                <w:szCs w:val="28"/>
              </w:rPr>
            </w:pPr>
            <w:r w:rsidRPr="004B641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1EE31F9E" w14:textId="77777777" w:rsidR="00EC6AA4" w:rsidRPr="004B641B" w:rsidRDefault="00EC6AA4" w:rsidP="002F4DF0">
            <w:pPr>
              <w:jc w:val="center"/>
              <w:rPr>
                <w:bCs/>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0A40A7A0" w14:textId="77777777" w:rsidR="00EC6AA4" w:rsidRPr="004B641B" w:rsidRDefault="00EC6AA4" w:rsidP="002F4DF0">
            <w:pPr>
              <w:jc w:val="center"/>
              <w:rPr>
                <w:color w:val="000000"/>
                <w:sz w:val="28"/>
                <w:szCs w:val="28"/>
              </w:rPr>
            </w:pPr>
            <w:r w:rsidRPr="004B641B">
              <w:rPr>
                <w:color w:val="000000"/>
                <w:sz w:val="28"/>
                <w:szCs w:val="28"/>
              </w:rPr>
              <w:t>106,47</w:t>
            </w:r>
          </w:p>
        </w:tc>
      </w:tr>
      <w:tr w:rsidR="00EC6AA4" w:rsidRPr="004B641B" w14:paraId="209076E0"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CE4BE94" w14:textId="77777777" w:rsidR="00EC6AA4" w:rsidRPr="004B641B" w:rsidRDefault="00EC6AA4" w:rsidP="002F4DF0">
            <w:pPr>
              <w:jc w:val="center"/>
              <w:rPr>
                <w:color w:val="000000"/>
                <w:sz w:val="28"/>
                <w:szCs w:val="28"/>
              </w:rPr>
            </w:pPr>
            <w:r w:rsidRPr="004B641B">
              <w:rPr>
                <w:color w:val="000000"/>
                <w:sz w:val="28"/>
                <w:szCs w:val="28"/>
              </w:rPr>
              <w:t>6</w:t>
            </w:r>
          </w:p>
        </w:tc>
        <w:tc>
          <w:tcPr>
            <w:tcW w:w="3425" w:type="dxa"/>
            <w:tcBorders>
              <w:top w:val="single" w:sz="4" w:space="0" w:color="auto"/>
              <w:left w:val="nil"/>
              <w:bottom w:val="single" w:sz="4" w:space="0" w:color="auto"/>
              <w:right w:val="single" w:sz="4" w:space="0" w:color="auto"/>
            </w:tcBorders>
            <w:shd w:val="clear" w:color="auto" w:fill="auto"/>
            <w:noWrap/>
            <w:hideMark/>
          </w:tcPr>
          <w:p w14:paraId="7E7015B2" w14:textId="77777777" w:rsidR="00EC6AA4" w:rsidRPr="004B641B" w:rsidRDefault="00EC6AA4" w:rsidP="002F4DF0">
            <w:pPr>
              <w:rPr>
                <w:color w:val="000000"/>
                <w:sz w:val="28"/>
                <w:szCs w:val="28"/>
              </w:rPr>
            </w:pPr>
            <w:r w:rsidRPr="004B641B">
              <w:rPr>
                <w:color w:val="000000"/>
                <w:sz w:val="28"/>
                <w:szCs w:val="28"/>
              </w:rPr>
              <w:t> Операционные (подконтрольные)</w:t>
            </w:r>
            <w:r w:rsidRPr="004B641B">
              <w:rPr>
                <w:color w:val="000000"/>
                <w:sz w:val="28"/>
                <w:szCs w:val="28"/>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D3704" w14:textId="77777777" w:rsidR="00EC6AA4" w:rsidRPr="004B641B" w:rsidRDefault="00EC6AA4" w:rsidP="002F4DF0">
            <w:pPr>
              <w:jc w:val="center"/>
              <w:rPr>
                <w:color w:val="000000"/>
                <w:sz w:val="28"/>
                <w:szCs w:val="28"/>
              </w:rPr>
            </w:pPr>
            <w:r w:rsidRPr="004B641B">
              <w:rPr>
                <w:color w:val="000000"/>
                <w:sz w:val="28"/>
                <w:szCs w:val="28"/>
              </w:rPr>
              <w:t>тыс. руб.</w:t>
            </w:r>
          </w:p>
        </w:tc>
        <w:tc>
          <w:tcPr>
            <w:tcW w:w="1701" w:type="dxa"/>
            <w:tcBorders>
              <w:top w:val="single" w:sz="4" w:space="0" w:color="auto"/>
              <w:left w:val="single" w:sz="4" w:space="0" w:color="auto"/>
              <w:bottom w:val="single" w:sz="4" w:space="0" w:color="auto"/>
              <w:right w:val="single" w:sz="4" w:space="0" w:color="auto"/>
            </w:tcBorders>
            <w:vAlign w:val="center"/>
          </w:tcPr>
          <w:p w14:paraId="093456EB" w14:textId="77777777" w:rsidR="00EC6AA4" w:rsidRPr="004B641B" w:rsidRDefault="00EC6AA4" w:rsidP="002F4DF0">
            <w:pPr>
              <w:jc w:val="center"/>
              <w:rPr>
                <w:color w:val="000000"/>
                <w:sz w:val="28"/>
                <w:szCs w:val="28"/>
              </w:rPr>
            </w:pPr>
            <w:r w:rsidRPr="004B641B">
              <w:rPr>
                <w:color w:val="000000"/>
                <w:sz w:val="28"/>
                <w:szCs w:val="28"/>
              </w:rPr>
              <w:t>1 577,17</w:t>
            </w:r>
          </w:p>
        </w:tc>
        <w:tc>
          <w:tcPr>
            <w:tcW w:w="1984" w:type="dxa"/>
            <w:tcBorders>
              <w:top w:val="single" w:sz="4" w:space="0" w:color="auto"/>
              <w:left w:val="single" w:sz="4" w:space="0" w:color="auto"/>
              <w:bottom w:val="single" w:sz="4" w:space="0" w:color="auto"/>
              <w:right w:val="single" w:sz="4" w:space="0" w:color="auto"/>
            </w:tcBorders>
            <w:vAlign w:val="center"/>
          </w:tcPr>
          <w:p w14:paraId="37F72D45" w14:textId="77777777" w:rsidR="00EC6AA4" w:rsidRPr="004B641B" w:rsidRDefault="00EC6AA4" w:rsidP="002F4DF0">
            <w:pPr>
              <w:jc w:val="center"/>
              <w:rPr>
                <w:color w:val="000000"/>
                <w:sz w:val="28"/>
                <w:szCs w:val="28"/>
              </w:rPr>
            </w:pPr>
            <w:r w:rsidRPr="004B641B">
              <w:rPr>
                <w:color w:val="000000"/>
                <w:sz w:val="28"/>
                <w:szCs w:val="28"/>
              </w:rPr>
              <w:t>1 679,19</w:t>
            </w:r>
          </w:p>
        </w:tc>
      </w:tr>
    </w:tbl>
    <w:p w14:paraId="612D3BCD" w14:textId="77777777" w:rsidR="00EC6AA4" w:rsidRPr="004B641B" w:rsidRDefault="00EC6AA4" w:rsidP="00EC6AA4">
      <w:pPr>
        <w:ind w:left="426"/>
        <w:jc w:val="center"/>
        <w:rPr>
          <w:color w:val="000000"/>
          <w:sz w:val="28"/>
          <w:szCs w:val="28"/>
          <w:u w:val="single"/>
        </w:rPr>
      </w:pPr>
    </w:p>
    <w:p w14:paraId="1F5C0BCE" w14:textId="77777777" w:rsidR="00EC6AA4" w:rsidRPr="004B641B" w:rsidRDefault="00EC6AA4" w:rsidP="00EC6AA4">
      <w:pPr>
        <w:ind w:right="-284"/>
        <w:rPr>
          <w:color w:val="000000"/>
          <w:sz w:val="26"/>
          <w:szCs w:val="26"/>
        </w:rPr>
      </w:pPr>
      <w:r w:rsidRPr="004B641B">
        <w:rPr>
          <w:noProof/>
          <w:color w:val="000000"/>
          <w:position w:val="-12"/>
          <w:sz w:val="26"/>
          <w:szCs w:val="26"/>
        </w:rPr>
        <w:drawing>
          <wp:inline distT="0" distB="0" distL="0" distR="0" wp14:anchorId="7C41CBC2" wp14:editId="0332C219">
            <wp:extent cx="485775" cy="3619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4B641B">
        <w:rPr>
          <w:color w:val="000000"/>
          <w:position w:val="-12"/>
          <w:sz w:val="26"/>
          <w:szCs w:val="26"/>
        </w:rPr>
        <w:t xml:space="preserve"> </w:t>
      </w:r>
      <w:r w:rsidRPr="004B641B">
        <w:rPr>
          <w:color w:val="000000"/>
          <w:sz w:val="26"/>
          <w:szCs w:val="26"/>
        </w:rPr>
        <w:t>= 1 577,17 тыс. руб. *(1-1/100)*(1+0,03)*(1+0,75*(0,059)) = 1 679,19 тыс. руб.</w:t>
      </w:r>
    </w:p>
    <w:p w14:paraId="293D99A1" w14:textId="77777777" w:rsidR="00EC6AA4" w:rsidRPr="004B641B" w:rsidRDefault="00EC6AA4" w:rsidP="00EC6AA4">
      <w:pPr>
        <w:ind w:left="426" w:right="-284" w:hanging="142"/>
        <w:rPr>
          <w:color w:val="000000"/>
          <w:sz w:val="28"/>
          <w:szCs w:val="28"/>
        </w:rPr>
      </w:pPr>
    </w:p>
    <w:p w14:paraId="3B3B8D61" w14:textId="77777777" w:rsidR="00EC6AA4" w:rsidRPr="004B641B" w:rsidRDefault="00EC6AA4" w:rsidP="00EC6AA4">
      <w:pPr>
        <w:spacing w:line="360" w:lineRule="auto"/>
        <w:ind w:firstLine="709"/>
        <w:jc w:val="both"/>
        <w:rPr>
          <w:color w:val="000000"/>
          <w:sz w:val="28"/>
          <w:szCs w:val="28"/>
        </w:rPr>
      </w:pPr>
      <w:r w:rsidRPr="004B641B">
        <w:rPr>
          <w:color w:val="000000"/>
          <w:sz w:val="28"/>
          <w:szCs w:val="28"/>
        </w:rPr>
        <w:t>Рост уровня операционных расходов на 2020 год составил 106,47%. Данный индекс операционных расходов применим ко всем статьям раздела операционные (подконтрольные) расходы к среднегодовым значениям.</w:t>
      </w:r>
    </w:p>
    <w:p w14:paraId="76AB9E8C" w14:textId="77777777" w:rsidR="00EC6AA4" w:rsidRPr="004B641B" w:rsidRDefault="00EC6AA4" w:rsidP="00EC6AA4">
      <w:pPr>
        <w:spacing w:line="360" w:lineRule="auto"/>
        <w:ind w:firstLine="709"/>
        <w:jc w:val="both"/>
        <w:rPr>
          <w:color w:val="000000"/>
          <w:sz w:val="28"/>
          <w:szCs w:val="28"/>
        </w:rPr>
      </w:pPr>
      <w:r w:rsidRPr="004B641B">
        <w:rPr>
          <w:color w:val="000000"/>
          <w:sz w:val="28"/>
          <w:szCs w:val="28"/>
        </w:rPr>
        <w:t>Информация о величине в разрезе статей затрат сведена в приложении 2 к экспертному заключению.</w:t>
      </w:r>
    </w:p>
    <w:p w14:paraId="30EE58AC" w14:textId="77777777" w:rsidR="00EC6AA4" w:rsidRPr="004B641B" w:rsidRDefault="00EC6AA4" w:rsidP="00EC6AA4">
      <w:pPr>
        <w:spacing w:line="360" w:lineRule="auto"/>
        <w:ind w:firstLine="709"/>
        <w:jc w:val="both"/>
        <w:rPr>
          <w:color w:val="000000"/>
          <w:sz w:val="28"/>
          <w:szCs w:val="28"/>
          <w:u w:val="single"/>
        </w:rPr>
      </w:pPr>
      <w:r w:rsidRPr="004B641B">
        <w:rPr>
          <w:color w:val="000000"/>
          <w:sz w:val="28"/>
          <w:szCs w:val="28"/>
        </w:rPr>
        <w:lastRenderedPageBreak/>
        <w:t>Предприятием были заявлены расходы на уровне 2 014,23 тыс. руб. Уровень операционных расходов по оценке экспертов составил 1 679,19 тыс. руб.</w:t>
      </w:r>
    </w:p>
    <w:p w14:paraId="42CC830B" w14:textId="77777777" w:rsidR="00EC6AA4" w:rsidRPr="004B641B" w:rsidRDefault="00EC6AA4" w:rsidP="00EC6AA4">
      <w:pPr>
        <w:tabs>
          <w:tab w:val="num" w:pos="0"/>
          <w:tab w:val="left" w:pos="426"/>
        </w:tabs>
        <w:spacing w:line="360" w:lineRule="auto"/>
        <w:ind w:firstLine="709"/>
        <w:jc w:val="both"/>
        <w:rPr>
          <w:color w:val="000000"/>
          <w:sz w:val="28"/>
          <w:szCs w:val="28"/>
        </w:rPr>
      </w:pPr>
      <w:r w:rsidRPr="004B641B">
        <w:rPr>
          <w:color w:val="000000"/>
          <w:sz w:val="28"/>
          <w:szCs w:val="28"/>
        </w:rPr>
        <w:t>Корректировка плановых расходов по данному разделу на 2020 год, относительно предложений предприятия в сторону снижения составила</w:t>
      </w:r>
      <w:r w:rsidRPr="004B641B">
        <w:rPr>
          <w:color w:val="000000"/>
          <w:sz w:val="28"/>
          <w:szCs w:val="28"/>
        </w:rPr>
        <w:br/>
        <w:t>335,04 тыс. руб.</w:t>
      </w:r>
    </w:p>
    <w:p w14:paraId="3ACC1E8E" w14:textId="77777777" w:rsidR="00EC6AA4" w:rsidRPr="004B641B" w:rsidRDefault="00EC6AA4" w:rsidP="00EC6AA4">
      <w:pPr>
        <w:spacing w:line="360" w:lineRule="auto"/>
        <w:ind w:firstLine="567"/>
        <w:jc w:val="center"/>
        <w:rPr>
          <w:b/>
          <w:sz w:val="28"/>
          <w:szCs w:val="28"/>
          <w:u w:val="single"/>
        </w:rPr>
      </w:pPr>
      <w:r w:rsidRPr="004B641B">
        <w:rPr>
          <w:b/>
          <w:sz w:val="28"/>
          <w:szCs w:val="28"/>
          <w:u w:val="single"/>
        </w:rPr>
        <w:t>Неподконтрольные расходы</w:t>
      </w:r>
    </w:p>
    <w:p w14:paraId="43BCF418" w14:textId="77777777" w:rsidR="00EC6AA4" w:rsidRPr="004B641B" w:rsidRDefault="00EC6AA4" w:rsidP="00EC6AA4">
      <w:pPr>
        <w:spacing w:line="360" w:lineRule="auto"/>
        <w:ind w:firstLine="567"/>
        <w:jc w:val="center"/>
        <w:rPr>
          <w:rFonts w:ascii="Bookman Old Style" w:hAnsi="Bookman Old Style"/>
          <w:b/>
          <w:bCs/>
          <w:sz w:val="20"/>
          <w:szCs w:val="20"/>
        </w:rPr>
      </w:pPr>
      <w:r w:rsidRPr="004B641B">
        <w:rPr>
          <w:b/>
          <w:bCs/>
          <w:sz w:val="28"/>
          <w:szCs w:val="28"/>
        </w:rPr>
        <w:t>Отчисления на социальные нужды</w:t>
      </w:r>
    </w:p>
    <w:p w14:paraId="42ED13A3"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xml:space="preserve">Предприятие предлагает учесть расходы в сумме 449,38 тыс. руб., рассчитанные исходя из минимального процента отчислений на социальные нужды и расходов на оплату труда (449,38 тыс. руб. </w:t>
      </w:r>
      <w:r w:rsidRPr="004B641B">
        <w:rPr>
          <w:color w:val="000000"/>
          <w:sz w:val="26"/>
          <w:szCs w:val="26"/>
        </w:rPr>
        <w:t xml:space="preserve">= </w:t>
      </w:r>
      <w:r w:rsidRPr="004B641B">
        <w:rPr>
          <w:color w:val="000000"/>
          <w:sz w:val="28"/>
          <w:szCs w:val="28"/>
        </w:rPr>
        <w:t>1 488,00 тыс. руб. *30,2/100).</w:t>
      </w:r>
    </w:p>
    <w:p w14:paraId="1C1722AB"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В расходы по статье «Отчисления на социальные нужды» включаются:</w:t>
      </w:r>
    </w:p>
    <w:p w14:paraId="3E99B46A"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xml:space="preserve">- сумма страховых взносов в соответствии со ст. 425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29AB2C7D"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сумма страховых взносов в соответствии со ст. 428 НК Налогового кодекса Российской Федерации (часть вторая) от 05.08.2000 № 117-ФЗ (ред. от 28.12.2016);</w:t>
      </w:r>
    </w:p>
    <w:p w14:paraId="26D6730E"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C08AA0B"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xml:space="preserve">Экспертами в расчет НВВ на 2020 год предлагается учесть страховые взносы в размере 411,02 тыс. руб., исходя из фактических данных за 2018 г. </w:t>
      </w:r>
    </w:p>
    <w:p w14:paraId="43702630"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Корректировка в сторону снижения составила 38,36 тыс. руб. в связи с завышенным предприятием расчетом отчислений на социальные нужды.</w:t>
      </w:r>
    </w:p>
    <w:p w14:paraId="4075D023" w14:textId="77777777" w:rsidR="00EC6AA4" w:rsidRPr="004B641B" w:rsidRDefault="00EC6AA4" w:rsidP="00EC6AA4">
      <w:pPr>
        <w:tabs>
          <w:tab w:val="left" w:pos="1890"/>
        </w:tabs>
        <w:ind w:firstLine="720"/>
        <w:jc w:val="both"/>
        <w:rPr>
          <w:color w:val="000000"/>
          <w:sz w:val="28"/>
          <w:szCs w:val="28"/>
        </w:rPr>
      </w:pPr>
    </w:p>
    <w:p w14:paraId="02BE9A3F" w14:textId="77777777" w:rsidR="00EC6AA4" w:rsidRPr="004B641B" w:rsidRDefault="00EC6AA4" w:rsidP="00EC6AA4">
      <w:pPr>
        <w:ind w:firstLine="567"/>
        <w:jc w:val="center"/>
        <w:rPr>
          <w:sz w:val="32"/>
          <w:szCs w:val="32"/>
          <w:u w:val="single"/>
        </w:rPr>
      </w:pPr>
      <w:r w:rsidRPr="004B641B">
        <w:rPr>
          <w:b/>
          <w:bCs/>
          <w:sz w:val="32"/>
          <w:szCs w:val="32"/>
          <w:u w:val="single"/>
        </w:rPr>
        <w:t>Энергетические ресурсы</w:t>
      </w:r>
    </w:p>
    <w:p w14:paraId="653019F5" w14:textId="77777777" w:rsidR="00EC6AA4" w:rsidRPr="004B641B" w:rsidRDefault="00EC6AA4" w:rsidP="00EC6AA4">
      <w:pPr>
        <w:spacing w:line="360" w:lineRule="auto"/>
        <w:ind w:firstLine="567"/>
        <w:jc w:val="center"/>
        <w:rPr>
          <w:sz w:val="28"/>
          <w:szCs w:val="28"/>
        </w:rPr>
      </w:pPr>
      <w:r w:rsidRPr="004B641B">
        <w:rPr>
          <w:b/>
          <w:bCs/>
          <w:sz w:val="28"/>
          <w:szCs w:val="28"/>
        </w:rPr>
        <w:t>Стоимость исходной воды</w:t>
      </w:r>
    </w:p>
    <w:p w14:paraId="0160B941" w14:textId="77777777" w:rsidR="00EC6AA4" w:rsidRPr="004B641B" w:rsidRDefault="00EC6AA4" w:rsidP="00EC6AA4">
      <w:pPr>
        <w:tabs>
          <w:tab w:val="left" w:pos="1890"/>
        </w:tabs>
        <w:spacing w:line="360" w:lineRule="auto"/>
        <w:ind w:firstLine="720"/>
        <w:jc w:val="both"/>
        <w:rPr>
          <w:color w:val="000000"/>
          <w:sz w:val="28"/>
          <w:szCs w:val="28"/>
          <w:u w:val="single"/>
        </w:rPr>
      </w:pPr>
      <w:r w:rsidRPr="004B641B">
        <w:rPr>
          <w:color w:val="000000"/>
          <w:sz w:val="28"/>
          <w:szCs w:val="28"/>
        </w:rPr>
        <w:t>Предприятием заявлены расходы по статье на уровне 5 780,11 тыс. руб. при объеме воды на производство теплоносителя 257,94 тыс. м³.</w:t>
      </w:r>
    </w:p>
    <w:p w14:paraId="76AFB6A5"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xml:space="preserve">Согласно п. 50 Методики, экспертами принят объем воды на производство теплоносителя в размере 257,94 тыс. м³ (согласно баланса теплоносителя – таблица 1). Услугу по водоснабжению оказывает ОАО «Северо-Кузбасская энергетическая компания» (договор № 119 от 01.05.2019), представлен предприятием в составе дополнительных документов, направленных письмом исх. №822 от 28.11.2019 (стр.52-66). Тариф на водоснабжение ОАО «Северо-Кузбасская энергетическая компания» рассчитан на основании долгосрочных параметров регулирования, согласован региональной энергетической комиссией Кемеровской области (письмо региональной энергетической комиссии Кемеровской области от 30.08.2019 №М-10-63/3056-01) </w:t>
      </w:r>
    </w:p>
    <w:p w14:paraId="4DFED572"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xml:space="preserve">Экспертами стоимость </w:t>
      </w:r>
      <w:smartTag w:uri="urn:schemas-microsoft-com:office:smarttags" w:element="metricconverter">
        <w:smartTagPr>
          <w:attr w:name="ProductID" w:val="1 м³"/>
        </w:smartTagPr>
        <w:r w:rsidRPr="004B641B">
          <w:rPr>
            <w:color w:val="000000"/>
            <w:sz w:val="28"/>
            <w:szCs w:val="28"/>
          </w:rPr>
          <w:t>1 м³</w:t>
        </w:r>
      </w:smartTag>
      <w:r w:rsidRPr="004B641B">
        <w:rPr>
          <w:color w:val="000000"/>
          <w:sz w:val="28"/>
          <w:szCs w:val="28"/>
        </w:rPr>
        <w:t xml:space="preserve"> воды, согласно п. 38 Основ ценообразования,</w:t>
      </w:r>
      <w:r w:rsidRPr="004B641B">
        <w:rPr>
          <w:color w:val="000000"/>
          <w:sz w:val="28"/>
          <w:szCs w:val="28"/>
        </w:rPr>
        <w:br/>
        <w:t xml:space="preserve">с учётом </w:t>
      </w:r>
      <w:proofErr w:type="spellStart"/>
      <w:r w:rsidRPr="004B641B">
        <w:rPr>
          <w:color w:val="000000"/>
          <w:sz w:val="28"/>
          <w:szCs w:val="28"/>
        </w:rPr>
        <w:t>пп</w:t>
      </w:r>
      <w:proofErr w:type="spellEnd"/>
      <w:r w:rsidRPr="004B641B">
        <w:rPr>
          <w:color w:val="000000"/>
          <w:sz w:val="28"/>
          <w:szCs w:val="28"/>
        </w:rPr>
        <w:t xml:space="preserve">. а) п.28 Основ, рассчитана как среднегодовая, исходя из  стоимости воды, согласованной региональной энергетической комиссией Кемеровской области (письмо региональной энергетической комиссии Кемеровской области от 30.08.2019 №М-10-63/3056-01) на 2020 (13,83 руб./м³) и себестоимости 1 м³ воды с гидроузла ООО «ТВК» (8,58 </w:t>
      </w:r>
      <w:bookmarkStart w:id="96" w:name="_Hlk25825080"/>
      <w:r w:rsidRPr="004B641B">
        <w:rPr>
          <w:color w:val="000000"/>
          <w:sz w:val="28"/>
          <w:szCs w:val="28"/>
        </w:rPr>
        <w:t>руб./м³</w:t>
      </w:r>
      <w:bookmarkEnd w:id="96"/>
      <w:r w:rsidRPr="004B641B">
        <w:rPr>
          <w:color w:val="000000"/>
          <w:sz w:val="28"/>
          <w:szCs w:val="28"/>
        </w:rPr>
        <w:t>). Себестоимость воды с гидроузла на 2020 год рассчитана экспертами на основании фактической сметы затрат за 9 месяцев 2019 года, которая представлена предприятием в составе дополнительных документов, направленных письмом исх. № 822 от 28.11.2019 (стр.6), по статьям затрат: с учетом ИЦП по электроэнергии (прогноз Минэкономразвития России от 30.09.2019) на 2020 г –104,8, ИПЦ к заработной плате на 2020 г – 103,0 (прогноз Минэкономразвития России от 30.09.2019) (22,41 руб./м³)</w:t>
      </w:r>
      <w:r w:rsidRPr="004B641B">
        <w:rPr>
          <w:color w:val="000000"/>
          <w:lang w:eastAsia="en-US"/>
        </w:rPr>
        <w:t xml:space="preserve">, </w:t>
      </w:r>
      <w:r w:rsidRPr="004B641B">
        <w:rPr>
          <w:color w:val="000000"/>
          <w:sz w:val="28"/>
          <w:szCs w:val="28"/>
        </w:rPr>
        <w:t xml:space="preserve">а также </w:t>
      </w:r>
      <w:proofErr w:type="spellStart"/>
      <w:r w:rsidRPr="004B641B">
        <w:rPr>
          <w:color w:val="000000"/>
          <w:sz w:val="28"/>
          <w:szCs w:val="28"/>
        </w:rPr>
        <w:t>оборотно</w:t>
      </w:r>
      <w:proofErr w:type="spellEnd"/>
      <w:r w:rsidRPr="004B641B">
        <w:rPr>
          <w:color w:val="000000"/>
          <w:sz w:val="28"/>
          <w:szCs w:val="28"/>
        </w:rPr>
        <w:t xml:space="preserve"> – сальдовой ведомости по счету 20, представлена предприятием в составе отчетности за 2018 г. (стр. 255-284 том 1). Всего расходы должны составить 5 780,11 тыс. руб. </w:t>
      </w:r>
    </w:p>
    <w:p w14:paraId="444F6562"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Корректировки нет.</w:t>
      </w:r>
    </w:p>
    <w:p w14:paraId="34F13AD1" w14:textId="77777777" w:rsidR="00EC6AA4" w:rsidRPr="004B641B" w:rsidRDefault="00EC6AA4" w:rsidP="00EC6AA4">
      <w:pPr>
        <w:spacing w:line="360" w:lineRule="auto"/>
        <w:ind w:firstLine="567"/>
        <w:jc w:val="center"/>
        <w:rPr>
          <w:b/>
          <w:bCs/>
          <w:sz w:val="28"/>
          <w:szCs w:val="28"/>
        </w:rPr>
      </w:pPr>
      <w:bookmarkStart w:id="97" w:name="_Toc23947590"/>
      <w:r w:rsidRPr="004B641B">
        <w:rPr>
          <w:b/>
          <w:bCs/>
          <w:sz w:val="28"/>
          <w:szCs w:val="28"/>
        </w:rPr>
        <w:t>Расходы на электроэнергию</w:t>
      </w:r>
      <w:bookmarkEnd w:id="97"/>
    </w:p>
    <w:p w14:paraId="256A3214" w14:textId="77777777" w:rsidR="00EC6AA4" w:rsidRPr="004B641B" w:rsidRDefault="00EC6AA4" w:rsidP="00EC6AA4">
      <w:pPr>
        <w:tabs>
          <w:tab w:val="left" w:pos="426"/>
          <w:tab w:val="left" w:pos="1418"/>
          <w:tab w:val="left" w:pos="1560"/>
        </w:tabs>
        <w:spacing w:line="360" w:lineRule="auto"/>
        <w:ind w:firstLine="709"/>
        <w:jc w:val="both"/>
        <w:rPr>
          <w:color w:val="000000"/>
          <w:sz w:val="28"/>
          <w:szCs w:val="28"/>
        </w:rPr>
      </w:pPr>
      <w:r w:rsidRPr="004B641B">
        <w:rPr>
          <w:color w:val="000000"/>
          <w:sz w:val="28"/>
          <w:szCs w:val="28"/>
        </w:rPr>
        <w:lastRenderedPageBreak/>
        <w:t xml:space="preserve">Предприятие предлагает учесть расходы в сумме 5,83 тыс. руб., на общее количество 1,56 тыс. </w:t>
      </w:r>
      <w:proofErr w:type="spellStart"/>
      <w:r w:rsidRPr="004B641B">
        <w:rPr>
          <w:color w:val="000000"/>
          <w:sz w:val="28"/>
          <w:szCs w:val="28"/>
        </w:rPr>
        <w:t>кВтч</w:t>
      </w:r>
      <w:proofErr w:type="spellEnd"/>
      <w:r w:rsidRPr="004B641B">
        <w:rPr>
          <w:color w:val="000000"/>
          <w:sz w:val="28"/>
          <w:szCs w:val="28"/>
        </w:rPr>
        <w:t>.</w:t>
      </w:r>
    </w:p>
    <w:p w14:paraId="760FEE0C" w14:textId="77777777" w:rsidR="00EC6AA4" w:rsidRPr="004B641B" w:rsidRDefault="00EC6AA4" w:rsidP="00EC6AA4">
      <w:pPr>
        <w:tabs>
          <w:tab w:val="left" w:pos="426"/>
          <w:tab w:val="left" w:pos="1418"/>
          <w:tab w:val="left" w:pos="1560"/>
        </w:tabs>
        <w:spacing w:line="360" w:lineRule="auto"/>
        <w:ind w:firstLine="709"/>
        <w:jc w:val="both"/>
        <w:rPr>
          <w:color w:val="000000"/>
          <w:sz w:val="28"/>
          <w:szCs w:val="28"/>
        </w:rPr>
      </w:pPr>
      <w:r w:rsidRPr="004B641B">
        <w:rPr>
          <w:color w:val="000000"/>
          <w:sz w:val="28"/>
          <w:szCs w:val="28"/>
        </w:rPr>
        <w:t xml:space="preserve">Согласно п. 50 Методических указаний, при расчете количества электроэнергии на 2020 год, требуемой при производстве теплоносителя, экспертом принят объём потребления электроэнергии с учётом удельного расхода на отпуск теплоносителя в количестве 1,58 тыс. </w:t>
      </w:r>
      <w:proofErr w:type="spellStart"/>
      <w:r w:rsidRPr="004B641B">
        <w:rPr>
          <w:color w:val="000000"/>
          <w:sz w:val="28"/>
          <w:szCs w:val="28"/>
        </w:rPr>
        <w:t>кВтч</w:t>
      </w:r>
      <w:proofErr w:type="spellEnd"/>
      <w:r w:rsidRPr="004B641B">
        <w:rPr>
          <w:color w:val="000000"/>
          <w:sz w:val="28"/>
          <w:szCs w:val="28"/>
        </w:rPr>
        <w:t>. Электроснабжение осуществляет ПАО «</w:t>
      </w:r>
      <w:proofErr w:type="spellStart"/>
      <w:r w:rsidRPr="004B641B">
        <w:rPr>
          <w:color w:val="000000"/>
          <w:sz w:val="28"/>
          <w:szCs w:val="28"/>
        </w:rPr>
        <w:t>Кузбассэнергосбыт</w:t>
      </w:r>
      <w:proofErr w:type="spellEnd"/>
      <w:r w:rsidRPr="004B641B">
        <w:rPr>
          <w:color w:val="000000"/>
          <w:sz w:val="28"/>
          <w:szCs w:val="28"/>
        </w:rPr>
        <w:t>» (договор № 601181 от 10.06.2013 г.) по уровню напряжения СН-2 (стр. 7-33 том 2).</w:t>
      </w:r>
    </w:p>
    <w:p w14:paraId="5C2C38D2" w14:textId="77777777" w:rsidR="00EC6AA4" w:rsidRPr="004B641B" w:rsidRDefault="00EC6AA4" w:rsidP="00EC6AA4">
      <w:pPr>
        <w:tabs>
          <w:tab w:val="left" w:pos="426"/>
          <w:tab w:val="left" w:pos="1418"/>
          <w:tab w:val="left" w:pos="1560"/>
        </w:tabs>
        <w:spacing w:line="360" w:lineRule="auto"/>
        <w:ind w:firstLine="709"/>
        <w:jc w:val="both"/>
        <w:rPr>
          <w:color w:val="000000"/>
          <w:sz w:val="28"/>
          <w:szCs w:val="28"/>
        </w:rPr>
      </w:pPr>
      <w:r w:rsidRPr="004B641B">
        <w:rPr>
          <w:color w:val="000000"/>
          <w:sz w:val="28"/>
          <w:szCs w:val="28"/>
        </w:rPr>
        <w:t xml:space="preserve">Скорректированные плановые расходы по статье на 2020 год, согласно п. 38 Основ ценообразования, определены экспертами с учётом </w:t>
      </w:r>
      <w:proofErr w:type="spellStart"/>
      <w:r w:rsidRPr="004B641B">
        <w:rPr>
          <w:color w:val="000000"/>
          <w:sz w:val="28"/>
          <w:szCs w:val="28"/>
        </w:rPr>
        <w:t>пп</w:t>
      </w:r>
      <w:proofErr w:type="spellEnd"/>
      <w:r w:rsidRPr="004B641B">
        <w:rPr>
          <w:color w:val="000000"/>
          <w:sz w:val="28"/>
          <w:szCs w:val="28"/>
        </w:rPr>
        <w:t xml:space="preserve">. в) п.28 Основ ценообразования в размере 5,86 тыс. руб. Стоимость электроэнергии на 2020 год рассчитана экспертами от фактической стоимости за 2018 год, с учетом ИЦП по электроэнергии (прогноз Минэкономразвития России от 30.09.2019) на 2019 и 2020 гг.– 105,4 и 104,8. Средневзвешенная стоимость электроэнергии, по уровням напряжения СН-2 составит 3,70 руб. </w:t>
      </w:r>
      <w:proofErr w:type="spellStart"/>
      <w:r w:rsidRPr="004B641B">
        <w:rPr>
          <w:color w:val="000000"/>
          <w:sz w:val="28"/>
          <w:szCs w:val="28"/>
        </w:rPr>
        <w:t>кВтч</w:t>
      </w:r>
      <w:proofErr w:type="spellEnd"/>
      <w:r w:rsidRPr="004B641B">
        <w:rPr>
          <w:color w:val="000000"/>
          <w:sz w:val="28"/>
          <w:szCs w:val="28"/>
        </w:rPr>
        <w:t>.</w:t>
      </w:r>
    </w:p>
    <w:p w14:paraId="278CB0E0" w14:textId="77777777" w:rsidR="00EC6AA4" w:rsidRPr="004B641B" w:rsidRDefault="00EC6AA4" w:rsidP="00EC6AA4">
      <w:pPr>
        <w:keepNext/>
        <w:spacing w:before="240" w:after="60"/>
        <w:jc w:val="center"/>
        <w:outlineLvl w:val="1"/>
        <w:rPr>
          <w:b/>
          <w:bCs/>
          <w:sz w:val="32"/>
          <w:szCs w:val="32"/>
          <w:u w:val="single"/>
        </w:rPr>
      </w:pPr>
      <w:r w:rsidRPr="004B641B">
        <w:rPr>
          <w:b/>
          <w:bCs/>
          <w:sz w:val="32"/>
          <w:szCs w:val="32"/>
          <w:u w:val="single"/>
        </w:rPr>
        <w:t>Прибыль</w:t>
      </w:r>
    </w:p>
    <w:p w14:paraId="5B6A3A05" w14:textId="77777777" w:rsidR="00EC6AA4" w:rsidRPr="004B641B" w:rsidRDefault="00EC6AA4" w:rsidP="00EC6AA4"/>
    <w:p w14:paraId="1540B7F2" w14:textId="77777777" w:rsidR="00EC6AA4" w:rsidRPr="004B641B" w:rsidRDefault="00EC6AA4" w:rsidP="00EC6AA4">
      <w:pPr>
        <w:widowControl w:val="0"/>
        <w:autoSpaceDE w:val="0"/>
        <w:autoSpaceDN w:val="0"/>
        <w:adjustRightInd w:val="0"/>
        <w:spacing w:line="360" w:lineRule="auto"/>
        <w:ind w:firstLine="540"/>
        <w:contextualSpacing/>
        <w:jc w:val="both"/>
        <w:rPr>
          <w:rFonts w:eastAsia="Calibri"/>
          <w:sz w:val="28"/>
          <w:szCs w:val="28"/>
        </w:rPr>
      </w:pPr>
      <w:r w:rsidRPr="004B641B">
        <w:rPr>
          <w:color w:val="000000"/>
          <w:sz w:val="28"/>
          <w:szCs w:val="28"/>
        </w:rPr>
        <w:t>Согласно п. 28 Методических указаний р</w:t>
      </w:r>
      <w:r w:rsidRPr="004B641B">
        <w:rPr>
          <w:rFonts w:eastAsia="Calibri"/>
          <w:sz w:val="28"/>
          <w:szCs w:val="28"/>
        </w:rPr>
        <w:t>асходы, относимые на прибыль после налогообложения, включают в себя следующие основные группы расходов:</w:t>
      </w:r>
    </w:p>
    <w:p w14:paraId="6EDD887E" w14:textId="77777777" w:rsidR="00EC6AA4" w:rsidRPr="004B641B" w:rsidRDefault="00EC6AA4" w:rsidP="00EC6AA4">
      <w:pPr>
        <w:widowControl w:val="0"/>
        <w:autoSpaceDE w:val="0"/>
        <w:autoSpaceDN w:val="0"/>
        <w:adjustRightInd w:val="0"/>
        <w:spacing w:before="240" w:line="360" w:lineRule="auto"/>
        <w:ind w:firstLine="540"/>
        <w:contextualSpacing/>
        <w:jc w:val="both"/>
        <w:rPr>
          <w:rFonts w:eastAsia="Calibri"/>
          <w:sz w:val="28"/>
          <w:szCs w:val="28"/>
        </w:rPr>
      </w:pPr>
      <w:r w:rsidRPr="004B641B">
        <w:rPr>
          <w:rFonts w:eastAsia="Calibri"/>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43CA31D9" w14:textId="77777777" w:rsidR="00EC6AA4" w:rsidRPr="004B641B" w:rsidRDefault="00EC6AA4" w:rsidP="00EC6AA4">
      <w:pPr>
        <w:widowControl w:val="0"/>
        <w:autoSpaceDE w:val="0"/>
        <w:autoSpaceDN w:val="0"/>
        <w:adjustRightInd w:val="0"/>
        <w:spacing w:before="240" w:line="360" w:lineRule="auto"/>
        <w:ind w:firstLine="540"/>
        <w:contextualSpacing/>
        <w:jc w:val="both"/>
        <w:rPr>
          <w:rFonts w:eastAsia="Calibri"/>
          <w:sz w:val="28"/>
          <w:szCs w:val="28"/>
        </w:rPr>
      </w:pPr>
      <w:r w:rsidRPr="004B641B">
        <w:rPr>
          <w:rFonts w:eastAsia="Calibri"/>
          <w:sz w:val="28"/>
          <w:szCs w:val="28"/>
        </w:rPr>
        <w:t>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p w14:paraId="3EE73736" w14:textId="77777777" w:rsidR="00EC6AA4" w:rsidRPr="004B641B" w:rsidRDefault="00EC6AA4" w:rsidP="00EC6AA4">
      <w:pPr>
        <w:widowControl w:val="0"/>
        <w:autoSpaceDE w:val="0"/>
        <w:autoSpaceDN w:val="0"/>
        <w:adjustRightInd w:val="0"/>
        <w:spacing w:before="240" w:line="360" w:lineRule="auto"/>
        <w:ind w:firstLine="540"/>
        <w:contextualSpacing/>
        <w:jc w:val="both"/>
        <w:rPr>
          <w:rFonts w:eastAsia="Calibri"/>
          <w:sz w:val="28"/>
          <w:szCs w:val="28"/>
        </w:rPr>
      </w:pPr>
      <w:r w:rsidRPr="004B641B">
        <w:rPr>
          <w:rFonts w:eastAsia="Calibri"/>
          <w:sz w:val="28"/>
          <w:szCs w:val="28"/>
        </w:rPr>
        <w:t>3) экономически обоснованные расходы на выплаты, предусмотренные коллективными договорами.</w:t>
      </w:r>
    </w:p>
    <w:p w14:paraId="473DE33D" w14:textId="77777777" w:rsidR="00EC6AA4" w:rsidRPr="004B641B" w:rsidRDefault="00EC6AA4" w:rsidP="00EC6AA4">
      <w:pPr>
        <w:widowControl w:val="0"/>
        <w:autoSpaceDE w:val="0"/>
        <w:autoSpaceDN w:val="0"/>
        <w:adjustRightInd w:val="0"/>
        <w:spacing w:before="280" w:line="360" w:lineRule="auto"/>
        <w:ind w:firstLine="709"/>
        <w:contextualSpacing/>
        <w:jc w:val="both"/>
        <w:rPr>
          <w:color w:val="000000"/>
          <w:sz w:val="28"/>
          <w:szCs w:val="28"/>
        </w:rPr>
      </w:pPr>
      <w:r w:rsidRPr="004B641B">
        <w:rPr>
          <w:color w:val="000000"/>
          <w:sz w:val="28"/>
          <w:szCs w:val="28"/>
        </w:rPr>
        <w:lastRenderedPageBreak/>
        <w:t>Предприятием не заявлены расходы из прибыли.</w:t>
      </w:r>
    </w:p>
    <w:p w14:paraId="2C438616" w14:textId="77777777" w:rsidR="00EC6AA4" w:rsidRPr="004B641B" w:rsidRDefault="00EC6AA4" w:rsidP="00EC6AA4">
      <w:pPr>
        <w:keepNext/>
        <w:spacing w:before="240" w:after="60"/>
        <w:jc w:val="center"/>
        <w:outlineLvl w:val="1"/>
        <w:rPr>
          <w:b/>
          <w:bCs/>
          <w:sz w:val="32"/>
          <w:szCs w:val="32"/>
          <w:u w:val="single"/>
        </w:rPr>
      </w:pPr>
      <w:r w:rsidRPr="004B641B">
        <w:rPr>
          <w:b/>
          <w:bCs/>
          <w:sz w:val="32"/>
          <w:szCs w:val="32"/>
          <w:u w:val="single"/>
        </w:rPr>
        <w:t>Корректировка с целью учета отклонения фактических значений параметров расчета тарифов от значений, учтенных при установлении тарифов</w:t>
      </w:r>
    </w:p>
    <w:p w14:paraId="357BB530" w14:textId="77777777" w:rsidR="00EC6AA4" w:rsidRPr="004B641B" w:rsidRDefault="00EC6AA4" w:rsidP="00EC6AA4"/>
    <w:p w14:paraId="65E2B8F1" w14:textId="77777777" w:rsidR="00EC6AA4" w:rsidRPr="004B641B" w:rsidRDefault="00EC6AA4" w:rsidP="00EC6AA4">
      <w:pPr>
        <w:tabs>
          <w:tab w:val="left" w:pos="1890"/>
        </w:tabs>
        <w:spacing w:line="360" w:lineRule="auto"/>
        <w:ind w:firstLine="720"/>
        <w:jc w:val="both"/>
        <w:rPr>
          <w:rFonts w:eastAsia="Calibri"/>
          <w:sz w:val="28"/>
          <w:szCs w:val="28"/>
        </w:rPr>
      </w:pPr>
      <w:r w:rsidRPr="004B641B">
        <w:rPr>
          <w:rFonts w:eastAsia="Calibri"/>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45DDF2D5" w14:textId="77777777" w:rsidR="00EC6AA4" w:rsidRPr="004B641B" w:rsidRDefault="00EC6AA4" w:rsidP="00EC6AA4">
      <w:pPr>
        <w:tabs>
          <w:tab w:val="left" w:pos="1890"/>
        </w:tabs>
        <w:spacing w:line="360" w:lineRule="auto"/>
        <w:ind w:firstLine="720"/>
        <w:jc w:val="both"/>
        <w:rPr>
          <w:rFonts w:eastAsia="Calibri"/>
          <w:sz w:val="28"/>
          <w:szCs w:val="28"/>
        </w:rPr>
      </w:pPr>
      <w:r w:rsidRPr="004B641B">
        <w:rPr>
          <w:rFonts w:eastAsia="Calibri"/>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теплоносителя и утвержденных тарифов на теплоноситель.</w:t>
      </w:r>
    </w:p>
    <w:p w14:paraId="6EB9A3D4" w14:textId="77777777" w:rsidR="00EC6AA4" w:rsidRPr="004B641B" w:rsidRDefault="00EC6AA4" w:rsidP="00EC6AA4">
      <w:pPr>
        <w:tabs>
          <w:tab w:val="left" w:pos="1890"/>
        </w:tabs>
        <w:spacing w:line="360" w:lineRule="auto"/>
        <w:ind w:firstLine="720"/>
        <w:jc w:val="both"/>
        <w:rPr>
          <w:rFonts w:eastAsia="Calibri"/>
          <w:sz w:val="28"/>
          <w:szCs w:val="28"/>
        </w:rPr>
      </w:pPr>
      <w:r w:rsidRPr="004B641B">
        <w:rPr>
          <w:color w:val="000000"/>
          <w:sz w:val="28"/>
          <w:szCs w:val="28"/>
        </w:rPr>
        <w:t xml:space="preserve">  </w:t>
      </w:r>
      <w:r w:rsidRPr="004B641B">
        <w:rPr>
          <w:rFonts w:eastAsia="Calibri"/>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теплоносителя за 2018 год, с учетом нормативных показателей, рассчитана экспертами по группам статей.</w:t>
      </w:r>
    </w:p>
    <w:p w14:paraId="62CEDCAC"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 xml:space="preserve">1.1. Стоимость электроэнергии рассчитана, согласно п. 56 Методических указаний, исходя из фактического объема (1,56 тыс. </w:t>
      </w:r>
      <w:proofErr w:type="spellStart"/>
      <w:r w:rsidRPr="004B641B">
        <w:rPr>
          <w:rFonts w:eastAsia="Calibri"/>
          <w:sz w:val="28"/>
          <w:szCs w:val="28"/>
        </w:rPr>
        <w:t>кВтч</w:t>
      </w:r>
      <w:proofErr w:type="spellEnd"/>
      <w:r w:rsidRPr="004B641B">
        <w:rPr>
          <w:rFonts w:eastAsia="Calibri"/>
          <w:sz w:val="28"/>
          <w:szCs w:val="28"/>
        </w:rPr>
        <w:t>) и фактической цены (3,35 руб./</w:t>
      </w:r>
      <w:proofErr w:type="spellStart"/>
      <w:r w:rsidRPr="004B641B">
        <w:rPr>
          <w:rFonts w:eastAsia="Calibri"/>
          <w:sz w:val="28"/>
          <w:szCs w:val="28"/>
        </w:rPr>
        <w:t>кВтч</w:t>
      </w:r>
      <w:proofErr w:type="spellEnd"/>
      <w:r w:rsidRPr="004B641B">
        <w:rPr>
          <w:rFonts w:eastAsia="Calibri"/>
          <w:sz w:val="28"/>
          <w:szCs w:val="28"/>
        </w:rPr>
        <w:t xml:space="preserve">), подтверждено счет - фактурами, (значения показателей отражены в приложениях 1 к данному экспертному заключению). Расходы превысили плановые на 0,35 тыс. руб. </w:t>
      </w:r>
    </w:p>
    <w:p w14:paraId="34F4989D"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1.2. Стоимость холодной воды рассчитана, согласно п. 56 Методических указаний, исходя из фактической стоимости воды за 2018 г. (18,97 руб./м</w:t>
      </w:r>
      <w:r w:rsidRPr="004B641B">
        <w:rPr>
          <w:rFonts w:eastAsia="Calibri"/>
          <w:sz w:val="28"/>
          <w:szCs w:val="28"/>
          <w:vertAlign w:val="superscript"/>
        </w:rPr>
        <w:t>3</w:t>
      </w:r>
      <w:r w:rsidRPr="004B641B">
        <w:rPr>
          <w:rFonts w:eastAsia="Calibri"/>
          <w:sz w:val="28"/>
          <w:szCs w:val="28"/>
        </w:rPr>
        <w:t>), в том числе стоимость покупной воды с ООО «Водоканал» составила 10,33 руб./м</w:t>
      </w:r>
      <w:r w:rsidRPr="004B641B">
        <w:rPr>
          <w:rFonts w:eastAsia="Calibri"/>
          <w:sz w:val="28"/>
          <w:szCs w:val="28"/>
          <w:vertAlign w:val="superscript"/>
        </w:rPr>
        <w:t>3</w:t>
      </w:r>
      <w:r w:rsidRPr="004B641B">
        <w:rPr>
          <w:rFonts w:eastAsia="Calibri"/>
          <w:sz w:val="28"/>
          <w:szCs w:val="28"/>
        </w:rPr>
        <w:t>, стоимость затрат по гидроузлу ООО «ТВК» составила 8,64 руб./м</w:t>
      </w:r>
      <w:r w:rsidRPr="004B641B">
        <w:rPr>
          <w:rFonts w:eastAsia="Calibri"/>
          <w:sz w:val="28"/>
          <w:szCs w:val="28"/>
          <w:vertAlign w:val="superscript"/>
        </w:rPr>
        <w:t>3</w:t>
      </w:r>
      <w:r w:rsidRPr="004B641B">
        <w:rPr>
          <w:rFonts w:eastAsia="Calibri"/>
          <w:sz w:val="28"/>
          <w:szCs w:val="28"/>
        </w:rPr>
        <w:t xml:space="preserve">, представлена предприятием бухгалтерская справка в составе дополнительных документов, направленных письмом исх.№822 от 28.11.2019 (стр. 60), (значения показателей </w:t>
      </w:r>
      <w:r w:rsidRPr="004B641B">
        <w:rPr>
          <w:rFonts w:eastAsia="Calibri"/>
          <w:sz w:val="28"/>
          <w:szCs w:val="28"/>
        </w:rPr>
        <w:lastRenderedPageBreak/>
        <w:t>отражены в приложении 1 к данному экспертному заключению). Расходы увеличились относительно плана на 756,01 тыс. руб.</w:t>
      </w:r>
    </w:p>
    <w:p w14:paraId="268F889E"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1.3.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учитывается на уровне скорректированных плановых операционных расходов 2018 года, в соответствии с п. 52 Методических указаний, с применением уточненных значений ИКА и ИПЦ в соответствии с прогнозом социально-экономического развития Российской Федерации (опубликован 30.09.2019).</w:t>
      </w:r>
    </w:p>
    <w:p w14:paraId="6B78D71C" w14:textId="77777777" w:rsidR="00EC6AA4" w:rsidRPr="004B641B" w:rsidRDefault="00EC6AA4" w:rsidP="00EC6AA4">
      <w:pPr>
        <w:spacing w:line="360" w:lineRule="auto"/>
        <w:ind w:firstLine="851"/>
        <w:jc w:val="right"/>
        <w:rPr>
          <w:rFonts w:eastAsia="Calibri"/>
          <w:sz w:val="28"/>
          <w:szCs w:val="28"/>
        </w:rPr>
      </w:pPr>
      <w:r w:rsidRPr="004B641B">
        <w:rPr>
          <w:rFonts w:eastAsia="Calibri"/>
          <w:sz w:val="28"/>
          <w:szCs w:val="28"/>
        </w:rPr>
        <w:t>Таблица 3</w:t>
      </w:r>
    </w:p>
    <w:p w14:paraId="15E1327A"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Фактический уровень операционных расходов  ООО «ТВК»</w:t>
      </w:r>
    </w:p>
    <w:tbl>
      <w:tblPr>
        <w:tblW w:w="9351" w:type="dxa"/>
        <w:jc w:val="center"/>
        <w:tblLayout w:type="fixed"/>
        <w:tblLook w:val="04A0" w:firstRow="1" w:lastRow="0" w:firstColumn="1" w:lastColumn="0" w:noHBand="0" w:noVBand="1"/>
      </w:tblPr>
      <w:tblGrid>
        <w:gridCol w:w="804"/>
        <w:gridCol w:w="3444"/>
        <w:gridCol w:w="1276"/>
        <w:gridCol w:w="2268"/>
        <w:gridCol w:w="1559"/>
      </w:tblGrid>
      <w:tr w:rsidR="00EC6AA4" w:rsidRPr="004B641B" w14:paraId="7D167F50" w14:textId="77777777" w:rsidTr="002F4DF0">
        <w:trPr>
          <w:trHeight w:val="405"/>
          <w:tblHeader/>
          <w:jc w:val="cent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5A3BF9" w14:textId="77777777" w:rsidR="00EC6AA4" w:rsidRPr="004B641B" w:rsidRDefault="00EC6AA4" w:rsidP="002F4DF0">
            <w:pPr>
              <w:jc w:val="center"/>
              <w:rPr>
                <w:rFonts w:eastAsia="Calibri"/>
                <w:sz w:val="28"/>
                <w:szCs w:val="28"/>
              </w:rPr>
            </w:pPr>
            <w:r w:rsidRPr="004B641B">
              <w:rPr>
                <w:rFonts w:eastAsia="Calibri"/>
                <w:sz w:val="28"/>
                <w:szCs w:val="28"/>
              </w:rPr>
              <w:t>№</w:t>
            </w:r>
            <w:r w:rsidRPr="004B641B">
              <w:rPr>
                <w:rFonts w:eastAsia="Calibri"/>
                <w:sz w:val="28"/>
                <w:szCs w:val="28"/>
              </w:rPr>
              <w:br/>
              <w:t>п/п</w:t>
            </w:r>
          </w:p>
        </w:tc>
        <w:tc>
          <w:tcPr>
            <w:tcW w:w="3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BAE80" w14:textId="77777777" w:rsidR="00EC6AA4" w:rsidRPr="004B641B" w:rsidRDefault="00EC6AA4" w:rsidP="002F4DF0">
            <w:pPr>
              <w:jc w:val="center"/>
              <w:rPr>
                <w:rFonts w:eastAsia="Calibri"/>
                <w:sz w:val="28"/>
                <w:szCs w:val="28"/>
              </w:rPr>
            </w:pPr>
            <w:r w:rsidRPr="004B641B">
              <w:rPr>
                <w:rFonts w:eastAsia="Calibri"/>
                <w:sz w:val="28"/>
                <w:szCs w:val="28"/>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45D4" w14:textId="77777777" w:rsidR="00EC6AA4" w:rsidRPr="004B641B" w:rsidRDefault="00EC6AA4" w:rsidP="002F4DF0">
            <w:pPr>
              <w:ind w:left="-81"/>
              <w:jc w:val="center"/>
              <w:rPr>
                <w:rFonts w:eastAsia="Calibri"/>
                <w:sz w:val="28"/>
                <w:szCs w:val="28"/>
              </w:rPr>
            </w:pPr>
            <w:r w:rsidRPr="004B641B">
              <w:rPr>
                <w:rFonts w:eastAsia="Calibri"/>
                <w:sz w:val="28"/>
                <w:szCs w:val="28"/>
              </w:rPr>
              <w:t>Ед. изм.</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33DDD459" w14:textId="77777777" w:rsidR="00EC6AA4" w:rsidRPr="004B641B" w:rsidRDefault="00EC6AA4" w:rsidP="002F4DF0">
            <w:pPr>
              <w:jc w:val="center"/>
              <w:rPr>
                <w:rFonts w:eastAsia="Calibri"/>
                <w:sz w:val="28"/>
                <w:szCs w:val="28"/>
              </w:rPr>
            </w:pPr>
            <w:r w:rsidRPr="004B641B">
              <w:rPr>
                <w:rFonts w:eastAsia="Calibri"/>
                <w:sz w:val="28"/>
                <w:szCs w:val="28"/>
              </w:rPr>
              <w:t>2018 план</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60281766" w14:textId="77777777" w:rsidR="00EC6AA4" w:rsidRPr="004B641B" w:rsidRDefault="00EC6AA4" w:rsidP="002F4DF0">
            <w:pPr>
              <w:jc w:val="center"/>
              <w:rPr>
                <w:rFonts w:eastAsia="Calibri"/>
                <w:sz w:val="28"/>
                <w:szCs w:val="28"/>
              </w:rPr>
            </w:pPr>
            <w:r w:rsidRPr="004B641B">
              <w:rPr>
                <w:rFonts w:eastAsia="Calibri"/>
                <w:sz w:val="28"/>
                <w:szCs w:val="28"/>
              </w:rPr>
              <w:t>2018 факт</w:t>
            </w:r>
          </w:p>
        </w:tc>
      </w:tr>
      <w:tr w:rsidR="00EC6AA4" w:rsidRPr="004B641B" w14:paraId="36737DEA" w14:textId="77777777" w:rsidTr="002F4DF0">
        <w:trPr>
          <w:trHeight w:val="201"/>
          <w:tblHeader/>
          <w:jc w:val="cent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631F2967" w14:textId="77777777" w:rsidR="00EC6AA4" w:rsidRPr="004B641B" w:rsidRDefault="00EC6AA4" w:rsidP="002F4DF0">
            <w:pPr>
              <w:rPr>
                <w:rFonts w:eastAsia="Calibri"/>
                <w:sz w:val="28"/>
                <w:szCs w:val="28"/>
              </w:rPr>
            </w:pPr>
          </w:p>
        </w:tc>
        <w:tc>
          <w:tcPr>
            <w:tcW w:w="3444" w:type="dxa"/>
            <w:vMerge/>
            <w:tcBorders>
              <w:top w:val="single" w:sz="4" w:space="0" w:color="auto"/>
              <w:left w:val="single" w:sz="4" w:space="0" w:color="auto"/>
              <w:bottom w:val="single" w:sz="4" w:space="0" w:color="auto"/>
              <w:right w:val="single" w:sz="4" w:space="0" w:color="auto"/>
            </w:tcBorders>
            <w:vAlign w:val="center"/>
            <w:hideMark/>
          </w:tcPr>
          <w:p w14:paraId="3D8452AC" w14:textId="77777777" w:rsidR="00EC6AA4" w:rsidRPr="004B641B" w:rsidRDefault="00EC6AA4" w:rsidP="002F4DF0">
            <w:pPr>
              <w:rPr>
                <w:rFonts w:eastAsia="Calibri"/>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46CCC" w14:textId="77777777" w:rsidR="00EC6AA4" w:rsidRPr="004B641B" w:rsidRDefault="00EC6AA4" w:rsidP="002F4DF0">
            <w:pPr>
              <w:jc w:val="center"/>
              <w:rPr>
                <w:rFonts w:eastAsia="Calibri"/>
                <w:sz w:val="28"/>
                <w:szCs w:val="28"/>
              </w:rPr>
            </w:pPr>
            <w:r w:rsidRPr="004B641B">
              <w:rPr>
                <w:rFonts w:eastAsia="Calibri"/>
                <w:sz w:val="28"/>
                <w:szCs w:val="28"/>
              </w:rPr>
              <w:t xml:space="preserve">год </w:t>
            </w:r>
          </w:p>
        </w:tc>
        <w:tc>
          <w:tcPr>
            <w:tcW w:w="2268" w:type="dxa"/>
            <w:vMerge/>
            <w:tcBorders>
              <w:left w:val="single" w:sz="4" w:space="0" w:color="auto"/>
              <w:bottom w:val="single" w:sz="4" w:space="0" w:color="auto"/>
              <w:right w:val="single" w:sz="4" w:space="0" w:color="auto"/>
            </w:tcBorders>
          </w:tcPr>
          <w:p w14:paraId="5FAE9F8E" w14:textId="77777777" w:rsidR="00EC6AA4" w:rsidRPr="004B641B" w:rsidRDefault="00EC6AA4" w:rsidP="002F4DF0">
            <w:pPr>
              <w:jc w:val="center"/>
              <w:rPr>
                <w:rFonts w:eastAsia="Calibri"/>
                <w:sz w:val="28"/>
                <w:szCs w:val="28"/>
              </w:rPr>
            </w:pPr>
          </w:p>
        </w:tc>
        <w:tc>
          <w:tcPr>
            <w:tcW w:w="1559" w:type="dxa"/>
            <w:vMerge/>
            <w:tcBorders>
              <w:left w:val="single" w:sz="4" w:space="0" w:color="auto"/>
              <w:bottom w:val="single" w:sz="4" w:space="0" w:color="auto"/>
              <w:right w:val="single" w:sz="4" w:space="0" w:color="auto"/>
            </w:tcBorders>
            <w:vAlign w:val="center"/>
          </w:tcPr>
          <w:p w14:paraId="492BF56F" w14:textId="77777777" w:rsidR="00EC6AA4" w:rsidRPr="004B641B" w:rsidRDefault="00EC6AA4" w:rsidP="002F4DF0">
            <w:pPr>
              <w:jc w:val="center"/>
              <w:rPr>
                <w:rFonts w:eastAsia="Calibri"/>
                <w:sz w:val="28"/>
                <w:szCs w:val="28"/>
              </w:rPr>
            </w:pPr>
          </w:p>
        </w:tc>
      </w:tr>
      <w:tr w:rsidR="00EC6AA4" w:rsidRPr="004B641B" w14:paraId="206DE2E5" w14:textId="77777777" w:rsidTr="002F4DF0">
        <w:trPr>
          <w:trHeight w:val="297"/>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244A4" w14:textId="77777777" w:rsidR="00EC6AA4" w:rsidRPr="004B641B" w:rsidRDefault="00EC6AA4" w:rsidP="002F4DF0">
            <w:pPr>
              <w:jc w:val="center"/>
              <w:rPr>
                <w:rFonts w:eastAsia="Calibri"/>
                <w:sz w:val="28"/>
                <w:szCs w:val="28"/>
              </w:rPr>
            </w:pPr>
            <w:r w:rsidRPr="004B641B">
              <w:rPr>
                <w:rFonts w:eastAsia="Calibri"/>
                <w:sz w:val="28"/>
                <w:szCs w:val="28"/>
              </w:rPr>
              <w:t>1</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5CFFF7C1" w14:textId="77777777" w:rsidR="00EC6AA4" w:rsidRPr="004B641B" w:rsidRDefault="00EC6AA4" w:rsidP="002F4DF0">
            <w:pPr>
              <w:jc w:val="center"/>
              <w:rPr>
                <w:rFonts w:eastAsia="Calibri"/>
                <w:sz w:val="28"/>
                <w:szCs w:val="28"/>
              </w:rPr>
            </w:pPr>
            <w:r w:rsidRPr="004B641B">
              <w:rPr>
                <w:rFonts w:eastAsia="Calibri"/>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9F72" w14:textId="77777777" w:rsidR="00EC6AA4" w:rsidRPr="004B641B" w:rsidRDefault="00EC6AA4" w:rsidP="002F4DF0">
            <w:pPr>
              <w:jc w:val="center"/>
              <w:rPr>
                <w:rFonts w:eastAsia="Calibri"/>
                <w:sz w:val="28"/>
                <w:szCs w:val="28"/>
              </w:rPr>
            </w:pPr>
            <w:r w:rsidRPr="004B641B">
              <w:rPr>
                <w:rFonts w:eastAsia="Calibri"/>
                <w:sz w:val="28"/>
                <w:szCs w:val="28"/>
              </w:rPr>
              <w:t>3</w:t>
            </w:r>
          </w:p>
        </w:tc>
        <w:tc>
          <w:tcPr>
            <w:tcW w:w="2268" w:type="dxa"/>
            <w:tcBorders>
              <w:top w:val="single" w:sz="4" w:space="0" w:color="auto"/>
              <w:left w:val="single" w:sz="4" w:space="0" w:color="auto"/>
              <w:bottom w:val="single" w:sz="4" w:space="0" w:color="auto"/>
              <w:right w:val="single" w:sz="4" w:space="0" w:color="auto"/>
            </w:tcBorders>
          </w:tcPr>
          <w:p w14:paraId="7881CDAC" w14:textId="77777777" w:rsidR="00EC6AA4" w:rsidRPr="004B641B" w:rsidRDefault="00EC6AA4" w:rsidP="002F4DF0">
            <w:pPr>
              <w:jc w:val="center"/>
              <w:rPr>
                <w:rFonts w:eastAsia="Calibri"/>
                <w:sz w:val="28"/>
                <w:szCs w:val="28"/>
              </w:rPr>
            </w:pPr>
            <w:r w:rsidRPr="004B641B">
              <w:rPr>
                <w:rFonts w:eastAsia="Calibri"/>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26BC49F4" w14:textId="77777777" w:rsidR="00EC6AA4" w:rsidRPr="004B641B" w:rsidRDefault="00EC6AA4" w:rsidP="002F4DF0">
            <w:pPr>
              <w:jc w:val="center"/>
              <w:rPr>
                <w:rFonts w:eastAsia="Calibri"/>
                <w:sz w:val="28"/>
                <w:szCs w:val="28"/>
              </w:rPr>
            </w:pPr>
            <w:r w:rsidRPr="004B641B">
              <w:rPr>
                <w:rFonts w:eastAsia="Calibri"/>
                <w:sz w:val="28"/>
                <w:szCs w:val="28"/>
              </w:rPr>
              <w:t>5</w:t>
            </w:r>
          </w:p>
        </w:tc>
      </w:tr>
      <w:tr w:rsidR="00EC6AA4" w:rsidRPr="004B641B" w14:paraId="526C414F" w14:textId="77777777" w:rsidTr="002F4DF0">
        <w:trPr>
          <w:trHeight w:val="842"/>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2915" w14:textId="77777777" w:rsidR="00EC6AA4" w:rsidRPr="004B641B" w:rsidRDefault="00EC6AA4" w:rsidP="002F4DF0">
            <w:pPr>
              <w:jc w:val="center"/>
              <w:rPr>
                <w:rFonts w:eastAsia="Calibri"/>
                <w:sz w:val="28"/>
                <w:szCs w:val="28"/>
              </w:rPr>
            </w:pPr>
            <w:r w:rsidRPr="004B641B">
              <w:rPr>
                <w:rFonts w:eastAsia="Calibri"/>
                <w:sz w:val="28"/>
                <w:szCs w:val="28"/>
              </w:rPr>
              <w:t>1</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2B82E5D1" w14:textId="77777777" w:rsidR="00EC6AA4" w:rsidRPr="004B641B" w:rsidRDefault="00EC6AA4" w:rsidP="002F4DF0">
            <w:pPr>
              <w:rPr>
                <w:rFonts w:eastAsia="Calibri"/>
                <w:sz w:val="28"/>
                <w:szCs w:val="28"/>
              </w:rPr>
            </w:pPr>
            <w:r w:rsidRPr="004B641B">
              <w:rPr>
                <w:rFonts w:eastAsia="Calibri"/>
                <w:sz w:val="28"/>
                <w:szCs w:val="28"/>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75EF0" w14:textId="77777777" w:rsidR="00EC6AA4" w:rsidRPr="004B641B" w:rsidRDefault="00EC6AA4" w:rsidP="002F4DF0">
            <w:pPr>
              <w:rPr>
                <w:rFonts w:eastAsia="Calibri"/>
                <w:sz w:val="28"/>
                <w:szCs w:val="28"/>
              </w:rPr>
            </w:pPr>
            <w:r w:rsidRPr="004B641B">
              <w:rPr>
                <w:rFonts w:eastAsia="Calibri"/>
                <w:sz w:val="28"/>
                <w:szCs w:val="28"/>
              </w:rPr>
              <w:t>  доли</w:t>
            </w:r>
          </w:p>
        </w:tc>
        <w:tc>
          <w:tcPr>
            <w:tcW w:w="2268" w:type="dxa"/>
            <w:tcBorders>
              <w:top w:val="single" w:sz="4" w:space="0" w:color="auto"/>
              <w:left w:val="single" w:sz="4" w:space="0" w:color="auto"/>
              <w:bottom w:val="single" w:sz="4" w:space="0" w:color="auto"/>
              <w:right w:val="single" w:sz="4" w:space="0" w:color="auto"/>
            </w:tcBorders>
            <w:vAlign w:val="center"/>
          </w:tcPr>
          <w:p w14:paraId="30C1F920" w14:textId="77777777" w:rsidR="00EC6AA4" w:rsidRPr="004B641B" w:rsidRDefault="00EC6AA4" w:rsidP="002F4DF0">
            <w:pPr>
              <w:jc w:val="center"/>
              <w:rPr>
                <w:rFonts w:eastAsia="Calibri"/>
                <w:sz w:val="28"/>
                <w:szCs w:val="28"/>
              </w:rPr>
            </w:pPr>
            <w:r w:rsidRPr="004B641B">
              <w:rPr>
                <w:rFonts w:eastAsia="Calibri"/>
                <w:sz w:val="28"/>
                <w:szCs w:val="28"/>
              </w:rPr>
              <w:t>1,040</w:t>
            </w:r>
          </w:p>
        </w:tc>
        <w:tc>
          <w:tcPr>
            <w:tcW w:w="1559" w:type="dxa"/>
            <w:tcBorders>
              <w:top w:val="single" w:sz="4" w:space="0" w:color="auto"/>
              <w:left w:val="single" w:sz="4" w:space="0" w:color="auto"/>
              <w:bottom w:val="single" w:sz="4" w:space="0" w:color="auto"/>
              <w:right w:val="single" w:sz="4" w:space="0" w:color="auto"/>
            </w:tcBorders>
            <w:vAlign w:val="center"/>
          </w:tcPr>
          <w:p w14:paraId="1C7F1599" w14:textId="77777777" w:rsidR="00EC6AA4" w:rsidRPr="004B641B" w:rsidRDefault="00EC6AA4" w:rsidP="002F4DF0">
            <w:pPr>
              <w:jc w:val="center"/>
              <w:rPr>
                <w:rFonts w:eastAsia="Calibri"/>
                <w:sz w:val="28"/>
                <w:szCs w:val="28"/>
              </w:rPr>
            </w:pPr>
            <w:r w:rsidRPr="004B641B">
              <w:rPr>
                <w:rFonts w:eastAsia="Calibri"/>
                <w:sz w:val="28"/>
                <w:szCs w:val="28"/>
              </w:rPr>
              <w:t>1,029</w:t>
            </w:r>
          </w:p>
        </w:tc>
      </w:tr>
      <w:tr w:rsidR="00EC6AA4" w:rsidRPr="004B641B" w14:paraId="250D2A2B"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24C6B" w14:textId="77777777" w:rsidR="00EC6AA4" w:rsidRPr="004B641B" w:rsidRDefault="00EC6AA4" w:rsidP="002F4DF0">
            <w:pPr>
              <w:jc w:val="center"/>
              <w:rPr>
                <w:rFonts w:eastAsia="Calibri"/>
                <w:sz w:val="28"/>
                <w:szCs w:val="28"/>
              </w:rPr>
            </w:pPr>
            <w:r w:rsidRPr="004B641B">
              <w:rPr>
                <w:rFonts w:eastAsia="Calibri"/>
                <w:sz w:val="28"/>
                <w:szCs w:val="28"/>
              </w:rPr>
              <w:t>2</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3F0A5ABF" w14:textId="77777777" w:rsidR="00EC6AA4" w:rsidRPr="004B641B" w:rsidRDefault="00EC6AA4" w:rsidP="002F4DF0">
            <w:pPr>
              <w:rPr>
                <w:rFonts w:eastAsia="Calibri"/>
                <w:sz w:val="28"/>
                <w:szCs w:val="28"/>
              </w:rPr>
            </w:pPr>
            <w:r w:rsidRPr="004B641B">
              <w:rPr>
                <w:rFonts w:eastAsia="Calibri"/>
                <w:sz w:val="28"/>
                <w:szCs w:val="28"/>
              </w:rPr>
              <w:t>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81BDE" w14:textId="77777777" w:rsidR="00EC6AA4" w:rsidRPr="004B641B" w:rsidRDefault="00EC6AA4" w:rsidP="002F4DF0">
            <w:pPr>
              <w:jc w:val="center"/>
              <w:rPr>
                <w:rFonts w:eastAsia="Calibri"/>
                <w:sz w:val="28"/>
                <w:szCs w:val="28"/>
              </w:rPr>
            </w:pPr>
            <w:r w:rsidRPr="004B641B">
              <w:rPr>
                <w:rFonts w:eastAsia="Calibri"/>
                <w:sz w:val="28"/>
                <w:szCs w:val="28"/>
              </w:rPr>
              <w:t>%</w:t>
            </w:r>
          </w:p>
        </w:tc>
        <w:tc>
          <w:tcPr>
            <w:tcW w:w="2268" w:type="dxa"/>
            <w:tcBorders>
              <w:top w:val="single" w:sz="4" w:space="0" w:color="auto"/>
              <w:left w:val="single" w:sz="4" w:space="0" w:color="auto"/>
              <w:bottom w:val="single" w:sz="4" w:space="0" w:color="auto"/>
              <w:right w:val="single" w:sz="4" w:space="0" w:color="auto"/>
            </w:tcBorders>
            <w:vAlign w:val="center"/>
          </w:tcPr>
          <w:p w14:paraId="6861DC40" w14:textId="77777777" w:rsidR="00EC6AA4" w:rsidRPr="004B641B" w:rsidRDefault="00EC6AA4" w:rsidP="002F4DF0">
            <w:pPr>
              <w:jc w:val="center"/>
              <w:rPr>
                <w:rFonts w:eastAsia="Calibri"/>
                <w:sz w:val="28"/>
                <w:szCs w:val="28"/>
              </w:rPr>
            </w:pPr>
            <w:r w:rsidRPr="004B641B">
              <w:rPr>
                <w:rFonts w:eastAsia="Calibri"/>
                <w:sz w:val="28"/>
                <w:szCs w:val="28"/>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0D4B83D5" w14:textId="77777777" w:rsidR="00EC6AA4" w:rsidRPr="004B641B" w:rsidRDefault="00EC6AA4" w:rsidP="002F4DF0">
            <w:pPr>
              <w:jc w:val="center"/>
              <w:rPr>
                <w:rFonts w:eastAsia="Calibri"/>
                <w:sz w:val="28"/>
                <w:szCs w:val="28"/>
              </w:rPr>
            </w:pPr>
            <w:r w:rsidRPr="004B641B">
              <w:rPr>
                <w:rFonts w:eastAsia="Calibri"/>
                <w:sz w:val="28"/>
                <w:szCs w:val="28"/>
              </w:rPr>
              <w:t>1,00</w:t>
            </w:r>
          </w:p>
        </w:tc>
      </w:tr>
      <w:tr w:rsidR="00EC6AA4" w:rsidRPr="004B641B" w14:paraId="0401228A"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77869" w14:textId="77777777" w:rsidR="00EC6AA4" w:rsidRPr="004B641B" w:rsidRDefault="00EC6AA4" w:rsidP="002F4DF0">
            <w:pPr>
              <w:jc w:val="center"/>
              <w:rPr>
                <w:rFonts w:eastAsia="Calibri"/>
                <w:sz w:val="28"/>
                <w:szCs w:val="28"/>
              </w:rPr>
            </w:pPr>
            <w:r w:rsidRPr="004B641B">
              <w:rPr>
                <w:rFonts w:eastAsia="Calibri"/>
                <w:sz w:val="28"/>
                <w:szCs w:val="28"/>
              </w:rPr>
              <w:t>3</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7072FDE1" w14:textId="77777777" w:rsidR="00EC6AA4" w:rsidRPr="004B641B" w:rsidRDefault="00EC6AA4" w:rsidP="002F4DF0">
            <w:pPr>
              <w:rPr>
                <w:rFonts w:eastAsia="Calibri"/>
                <w:sz w:val="28"/>
                <w:szCs w:val="28"/>
              </w:rPr>
            </w:pPr>
            <w:r w:rsidRPr="004B641B">
              <w:rPr>
                <w:rFonts w:eastAsia="Calibri"/>
                <w:sz w:val="28"/>
                <w:szCs w:val="28"/>
              </w:rPr>
              <w:t>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28140" w14:textId="77777777" w:rsidR="00EC6AA4" w:rsidRPr="004B641B" w:rsidRDefault="00EC6AA4" w:rsidP="002F4DF0">
            <w:pPr>
              <w:jc w:val="center"/>
              <w:rPr>
                <w:rFonts w:eastAsia="Calibri"/>
                <w:sz w:val="28"/>
                <w:szCs w:val="28"/>
              </w:rPr>
            </w:pPr>
            <w:r w:rsidRPr="004B641B">
              <w:rPr>
                <w:rFonts w:eastAsia="Calibri"/>
                <w:sz w:val="28"/>
                <w:szCs w:val="28"/>
              </w:rPr>
              <w:t>%</w:t>
            </w:r>
          </w:p>
        </w:tc>
        <w:tc>
          <w:tcPr>
            <w:tcW w:w="2268" w:type="dxa"/>
            <w:tcBorders>
              <w:top w:val="single" w:sz="4" w:space="0" w:color="auto"/>
              <w:left w:val="single" w:sz="4" w:space="0" w:color="auto"/>
              <w:bottom w:val="single" w:sz="4" w:space="0" w:color="auto"/>
              <w:right w:val="single" w:sz="4" w:space="0" w:color="auto"/>
            </w:tcBorders>
            <w:vAlign w:val="center"/>
          </w:tcPr>
          <w:p w14:paraId="57A525ED" w14:textId="77777777" w:rsidR="00EC6AA4" w:rsidRPr="004B641B" w:rsidRDefault="00EC6AA4" w:rsidP="002F4DF0">
            <w:pPr>
              <w:jc w:val="center"/>
              <w:rPr>
                <w:rFonts w:eastAsia="Calibri"/>
                <w:sz w:val="28"/>
                <w:szCs w:val="28"/>
              </w:rPr>
            </w:pPr>
            <w:r w:rsidRPr="004B641B">
              <w:rPr>
                <w:rFonts w:eastAsia="Calibri"/>
                <w:sz w:val="28"/>
                <w:szCs w:val="28"/>
              </w:rPr>
              <w:t>0</w:t>
            </w:r>
          </w:p>
        </w:tc>
        <w:tc>
          <w:tcPr>
            <w:tcW w:w="1559" w:type="dxa"/>
            <w:tcBorders>
              <w:top w:val="single" w:sz="4" w:space="0" w:color="auto"/>
              <w:left w:val="single" w:sz="4" w:space="0" w:color="auto"/>
              <w:bottom w:val="single" w:sz="4" w:space="0" w:color="auto"/>
              <w:right w:val="single" w:sz="4" w:space="0" w:color="auto"/>
            </w:tcBorders>
            <w:vAlign w:val="center"/>
          </w:tcPr>
          <w:p w14:paraId="75ACDF58" w14:textId="77777777" w:rsidR="00EC6AA4" w:rsidRPr="004B641B" w:rsidRDefault="00EC6AA4" w:rsidP="002F4DF0">
            <w:pPr>
              <w:jc w:val="center"/>
              <w:rPr>
                <w:rFonts w:eastAsia="Calibri"/>
                <w:sz w:val="28"/>
                <w:szCs w:val="28"/>
              </w:rPr>
            </w:pPr>
            <w:r w:rsidRPr="004B641B">
              <w:rPr>
                <w:rFonts w:eastAsia="Calibri"/>
                <w:sz w:val="28"/>
                <w:szCs w:val="28"/>
              </w:rPr>
              <w:t>0</w:t>
            </w:r>
          </w:p>
        </w:tc>
      </w:tr>
      <w:tr w:rsidR="00EC6AA4" w:rsidRPr="004B641B" w14:paraId="3BC86829" w14:textId="77777777" w:rsidTr="002F4DF0">
        <w:trPr>
          <w:trHeight w:val="1190"/>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6CD71" w14:textId="77777777" w:rsidR="00EC6AA4" w:rsidRPr="004B641B" w:rsidRDefault="00EC6AA4" w:rsidP="002F4DF0">
            <w:pPr>
              <w:jc w:val="center"/>
              <w:rPr>
                <w:rFonts w:eastAsia="Calibri"/>
                <w:sz w:val="28"/>
                <w:szCs w:val="28"/>
              </w:rPr>
            </w:pPr>
            <w:r w:rsidRPr="004B641B">
              <w:rPr>
                <w:rFonts w:eastAsia="Calibri"/>
                <w:sz w:val="28"/>
                <w:szCs w:val="28"/>
              </w:rPr>
              <w:t>3.1</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46544290" w14:textId="77777777" w:rsidR="00EC6AA4" w:rsidRPr="004B641B" w:rsidRDefault="00EC6AA4" w:rsidP="002F4DF0">
            <w:pPr>
              <w:rPr>
                <w:rFonts w:eastAsia="Calibri"/>
                <w:sz w:val="28"/>
                <w:szCs w:val="28"/>
              </w:rPr>
            </w:pPr>
            <w:r w:rsidRPr="004B641B">
              <w:rPr>
                <w:rFonts w:eastAsia="Calibri"/>
                <w:sz w:val="28"/>
                <w:szCs w:val="28"/>
              </w:rPr>
              <w:t>Количество условных единиц, относящихся к активам, необходимым</w:t>
            </w:r>
            <w:r w:rsidRPr="004B641B">
              <w:rPr>
                <w:rFonts w:eastAsia="Calibri"/>
                <w:sz w:val="28"/>
                <w:szCs w:val="28"/>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A7856" w14:textId="77777777" w:rsidR="00EC6AA4" w:rsidRPr="004B641B" w:rsidRDefault="00EC6AA4" w:rsidP="002F4DF0">
            <w:pPr>
              <w:jc w:val="center"/>
              <w:rPr>
                <w:rFonts w:eastAsia="Calibri"/>
                <w:sz w:val="28"/>
                <w:szCs w:val="28"/>
              </w:rPr>
            </w:pPr>
            <w:r w:rsidRPr="004B641B">
              <w:rPr>
                <w:rFonts w:eastAsia="Calibri"/>
                <w:sz w:val="28"/>
                <w:szCs w:val="28"/>
              </w:rPr>
              <w:t>у.е.</w:t>
            </w:r>
          </w:p>
        </w:tc>
        <w:tc>
          <w:tcPr>
            <w:tcW w:w="2268" w:type="dxa"/>
            <w:tcBorders>
              <w:top w:val="single" w:sz="4" w:space="0" w:color="auto"/>
              <w:left w:val="single" w:sz="4" w:space="0" w:color="auto"/>
              <w:bottom w:val="single" w:sz="4" w:space="0" w:color="auto"/>
              <w:right w:val="single" w:sz="4" w:space="0" w:color="auto"/>
            </w:tcBorders>
            <w:vAlign w:val="center"/>
          </w:tcPr>
          <w:p w14:paraId="403755E8" w14:textId="77777777" w:rsidR="00EC6AA4" w:rsidRPr="004B641B" w:rsidRDefault="00EC6AA4" w:rsidP="002F4DF0">
            <w:pPr>
              <w:jc w:val="center"/>
              <w:rPr>
                <w:rFonts w:eastAsia="Calibri"/>
                <w:sz w:val="28"/>
                <w:szCs w:val="28"/>
              </w:rPr>
            </w:pPr>
            <w:r w:rsidRPr="004B641B">
              <w:rPr>
                <w:rFonts w:eastAsia="Calibri"/>
                <w:sz w:val="28"/>
                <w:szCs w:val="28"/>
              </w:rPr>
              <w:t>559</w:t>
            </w:r>
          </w:p>
        </w:tc>
        <w:tc>
          <w:tcPr>
            <w:tcW w:w="1559" w:type="dxa"/>
            <w:tcBorders>
              <w:top w:val="single" w:sz="4" w:space="0" w:color="auto"/>
              <w:left w:val="single" w:sz="4" w:space="0" w:color="auto"/>
              <w:bottom w:val="single" w:sz="4" w:space="0" w:color="auto"/>
              <w:right w:val="single" w:sz="4" w:space="0" w:color="auto"/>
            </w:tcBorders>
            <w:vAlign w:val="center"/>
          </w:tcPr>
          <w:p w14:paraId="25E776E1" w14:textId="77777777" w:rsidR="00EC6AA4" w:rsidRPr="004B641B" w:rsidRDefault="00EC6AA4" w:rsidP="002F4DF0">
            <w:pPr>
              <w:jc w:val="center"/>
              <w:rPr>
                <w:rFonts w:eastAsia="Calibri"/>
                <w:sz w:val="28"/>
                <w:szCs w:val="28"/>
              </w:rPr>
            </w:pPr>
            <w:r w:rsidRPr="004B641B">
              <w:rPr>
                <w:rFonts w:eastAsia="Calibri"/>
                <w:sz w:val="28"/>
                <w:szCs w:val="28"/>
              </w:rPr>
              <w:t>559</w:t>
            </w:r>
          </w:p>
        </w:tc>
      </w:tr>
      <w:tr w:rsidR="00EC6AA4" w:rsidRPr="004B641B" w14:paraId="2BEBDE69"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0BF3E" w14:textId="77777777" w:rsidR="00EC6AA4" w:rsidRPr="004B641B" w:rsidRDefault="00EC6AA4" w:rsidP="002F4DF0">
            <w:pPr>
              <w:jc w:val="center"/>
              <w:rPr>
                <w:rFonts w:eastAsia="Calibri"/>
                <w:sz w:val="28"/>
                <w:szCs w:val="28"/>
              </w:rPr>
            </w:pPr>
            <w:r w:rsidRPr="004B641B">
              <w:rPr>
                <w:rFonts w:eastAsia="Calibri"/>
                <w:sz w:val="28"/>
                <w:szCs w:val="28"/>
              </w:rPr>
              <w:t>3.2</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3EC578E7" w14:textId="77777777" w:rsidR="00EC6AA4" w:rsidRPr="004B641B" w:rsidRDefault="00EC6AA4" w:rsidP="002F4DF0">
            <w:pPr>
              <w:rPr>
                <w:rFonts w:eastAsia="Calibri"/>
                <w:sz w:val="28"/>
                <w:szCs w:val="28"/>
              </w:rPr>
            </w:pPr>
            <w:r w:rsidRPr="004B641B">
              <w:rPr>
                <w:rFonts w:eastAsia="Calibri"/>
                <w:sz w:val="28"/>
                <w:szCs w:val="28"/>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C056B" w14:textId="77777777" w:rsidR="00EC6AA4" w:rsidRPr="004B641B" w:rsidRDefault="00EC6AA4" w:rsidP="002F4DF0">
            <w:pPr>
              <w:rPr>
                <w:rFonts w:eastAsia="Calibri"/>
                <w:sz w:val="28"/>
                <w:szCs w:val="28"/>
              </w:rPr>
            </w:pPr>
            <w:r w:rsidRPr="004B641B">
              <w:rPr>
                <w:rFonts w:eastAsia="Calibri"/>
                <w:sz w:val="28"/>
                <w:szCs w:val="28"/>
              </w:rPr>
              <w:t> Гкал/ч</w:t>
            </w:r>
          </w:p>
        </w:tc>
        <w:tc>
          <w:tcPr>
            <w:tcW w:w="2268" w:type="dxa"/>
            <w:tcBorders>
              <w:top w:val="single" w:sz="4" w:space="0" w:color="auto"/>
              <w:left w:val="single" w:sz="4" w:space="0" w:color="auto"/>
              <w:bottom w:val="single" w:sz="4" w:space="0" w:color="auto"/>
              <w:right w:val="single" w:sz="4" w:space="0" w:color="auto"/>
            </w:tcBorders>
            <w:vAlign w:val="center"/>
          </w:tcPr>
          <w:p w14:paraId="2028A8FF" w14:textId="77777777" w:rsidR="00EC6AA4" w:rsidRPr="004B641B" w:rsidRDefault="00EC6AA4" w:rsidP="002F4DF0">
            <w:pPr>
              <w:jc w:val="center"/>
              <w:rPr>
                <w:rFonts w:eastAsia="Calibri"/>
                <w:sz w:val="28"/>
                <w:szCs w:val="28"/>
              </w:rPr>
            </w:pPr>
            <w:r w:rsidRPr="004B641B">
              <w:rPr>
                <w:rFonts w:eastAsia="Calibri"/>
                <w:sz w:val="28"/>
                <w:szCs w:val="28"/>
              </w:rPr>
              <w:t>85</w:t>
            </w:r>
          </w:p>
        </w:tc>
        <w:tc>
          <w:tcPr>
            <w:tcW w:w="1559" w:type="dxa"/>
            <w:tcBorders>
              <w:top w:val="single" w:sz="4" w:space="0" w:color="auto"/>
              <w:left w:val="single" w:sz="4" w:space="0" w:color="auto"/>
              <w:bottom w:val="single" w:sz="4" w:space="0" w:color="auto"/>
              <w:right w:val="single" w:sz="4" w:space="0" w:color="auto"/>
            </w:tcBorders>
            <w:vAlign w:val="center"/>
          </w:tcPr>
          <w:p w14:paraId="52E81148" w14:textId="77777777" w:rsidR="00EC6AA4" w:rsidRPr="004B641B" w:rsidRDefault="00EC6AA4" w:rsidP="002F4DF0">
            <w:pPr>
              <w:jc w:val="center"/>
              <w:rPr>
                <w:rFonts w:eastAsia="Calibri"/>
                <w:sz w:val="28"/>
                <w:szCs w:val="28"/>
              </w:rPr>
            </w:pPr>
            <w:r w:rsidRPr="004B641B">
              <w:rPr>
                <w:rFonts w:eastAsia="Calibri"/>
                <w:sz w:val="28"/>
                <w:szCs w:val="28"/>
              </w:rPr>
              <w:t>85</w:t>
            </w:r>
          </w:p>
        </w:tc>
      </w:tr>
      <w:tr w:rsidR="00EC6AA4" w:rsidRPr="004B641B" w14:paraId="7DCFA6A6"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0212A" w14:textId="77777777" w:rsidR="00EC6AA4" w:rsidRPr="004B641B" w:rsidRDefault="00EC6AA4" w:rsidP="002F4DF0">
            <w:pPr>
              <w:jc w:val="center"/>
              <w:rPr>
                <w:rFonts w:eastAsia="Calibri"/>
                <w:sz w:val="28"/>
                <w:szCs w:val="28"/>
              </w:rPr>
            </w:pPr>
            <w:r w:rsidRPr="004B641B">
              <w:rPr>
                <w:rFonts w:eastAsia="Calibri"/>
                <w:sz w:val="28"/>
                <w:szCs w:val="28"/>
              </w:rPr>
              <w:t>4</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6FC4F284" w14:textId="77777777" w:rsidR="00EC6AA4" w:rsidRPr="004B641B" w:rsidRDefault="00EC6AA4" w:rsidP="002F4DF0">
            <w:pPr>
              <w:rPr>
                <w:rFonts w:eastAsia="Calibri"/>
                <w:sz w:val="28"/>
                <w:szCs w:val="28"/>
              </w:rPr>
            </w:pPr>
            <w:r w:rsidRPr="004B641B">
              <w:rPr>
                <w:rFonts w:eastAsia="Calibri"/>
                <w:sz w:val="28"/>
                <w:szCs w:val="28"/>
              </w:rPr>
              <w:t>Коэффициент эластичности затрат по росту активов (</w:t>
            </w:r>
            <w:proofErr w:type="spellStart"/>
            <w:r w:rsidRPr="004B641B">
              <w:rPr>
                <w:rFonts w:eastAsia="Calibri"/>
                <w:sz w:val="28"/>
                <w:szCs w:val="28"/>
              </w:rPr>
              <w:t>Кэл</w:t>
            </w:r>
            <w:proofErr w:type="spellEnd"/>
            <w:r w:rsidRPr="004B641B">
              <w:rPr>
                <w:rFonts w:eastAsia="Calibri"/>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89CE0" w14:textId="77777777" w:rsidR="00EC6AA4" w:rsidRPr="004B641B" w:rsidRDefault="00EC6AA4" w:rsidP="002F4DF0">
            <w:pPr>
              <w:rPr>
                <w:rFonts w:eastAsia="Calibri"/>
                <w:sz w:val="28"/>
                <w:szCs w:val="28"/>
              </w:rPr>
            </w:pPr>
          </w:p>
          <w:p w14:paraId="06C71F03" w14:textId="77777777" w:rsidR="00EC6AA4" w:rsidRPr="004B641B" w:rsidRDefault="00EC6AA4" w:rsidP="002F4DF0">
            <w:pPr>
              <w:jc w:val="center"/>
              <w:rPr>
                <w:rFonts w:eastAsia="Calibri"/>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14:paraId="1FFD5D48" w14:textId="77777777" w:rsidR="00EC6AA4" w:rsidRPr="004B641B" w:rsidRDefault="00EC6AA4" w:rsidP="002F4DF0">
            <w:pPr>
              <w:jc w:val="center"/>
              <w:rPr>
                <w:rFonts w:eastAsia="Calibri"/>
                <w:sz w:val="28"/>
                <w:szCs w:val="28"/>
              </w:rPr>
            </w:pPr>
            <w:r w:rsidRPr="004B641B">
              <w:rPr>
                <w:rFonts w:eastAsia="Calibri"/>
                <w:sz w:val="28"/>
                <w:szCs w:val="28"/>
              </w:rPr>
              <w:t>0,75</w:t>
            </w:r>
          </w:p>
        </w:tc>
        <w:tc>
          <w:tcPr>
            <w:tcW w:w="1559" w:type="dxa"/>
            <w:tcBorders>
              <w:top w:val="single" w:sz="4" w:space="0" w:color="auto"/>
              <w:left w:val="single" w:sz="4" w:space="0" w:color="auto"/>
              <w:bottom w:val="single" w:sz="4" w:space="0" w:color="auto"/>
              <w:right w:val="single" w:sz="4" w:space="0" w:color="auto"/>
            </w:tcBorders>
            <w:vAlign w:val="center"/>
          </w:tcPr>
          <w:p w14:paraId="55F0468E" w14:textId="77777777" w:rsidR="00EC6AA4" w:rsidRPr="004B641B" w:rsidRDefault="00EC6AA4" w:rsidP="002F4DF0">
            <w:pPr>
              <w:jc w:val="center"/>
              <w:rPr>
                <w:rFonts w:eastAsia="Calibri"/>
                <w:sz w:val="28"/>
                <w:szCs w:val="28"/>
              </w:rPr>
            </w:pPr>
            <w:r w:rsidRPr="004B641B">
              <w:rPr>
                <w:rFonts w:eastAsia="Calibri"/>
                <w:sz w:val="28"/>
                <w:szCs w:val="28"/>
              </w:rPr>
              <w:t>0,75</w:t>
            </w:r>
          </w:p>
        </w:tc>
      </w:tr>
      <w:tr w:rsidR="00EC6AA4" w:rsidRPr="004B641B" w14:paraId="046249C7" w14:textId="77777777" w:rsidTr="002F4DF0">
        <w:trPr>
          <w:trHeight w:val="162"/>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9322E" w14:textId="77777777" w:rsidR="00EC6AA4" w:rsidRPr="004B641B" w:rsidRDefault="00EC6AA4" w:rsidP="002F4DF0">
            <w:pPr>
              <w:jc w:val="center"/>
              <w:rPr>
                <w:rFonts w:eastAsia="Calibri"/>
                <w:sz w:val="28"/>
                <w:szCs w:val="28"/>
              </w:rPr>
            </w:pPr>
            <w:r w:rsidRPr="004B641B">
              <w:rPr>
                <w:rFonts w:eastAsia="Calibri"/>
                <w:sz w:val="28"/>
                <w:szCs w:val="28"/>
              </w:rPr>
              <w:t>5</w:t>
            </w:r>
          </w:p>
        </w:tc>
        <w:tc>
          <w:tcPr>
            <w:tcW w:w="3444" w:type="dxa"/>
            <w:tcBorders>
              <w:top w:val="single" w:sz="4" w:space="0" w:color="auto"/>
              <w:left w:val="nil"/>
              <w:bottom w:val="single" w:sz="4" w:space="0" w:color="auto"/>
              <w:right w:val="single" w:sz="4" w:space="0" w:color="auto"/>
            </w:tcBorders>
            <w:shd w:val="clear" w:color="auto" w:fill="auto"/>
            <w:noWrap/>
            <w:vAlign w:val="center"/>
          </w:tcPr>
          <w:p w14:paraId="0746DC91" w14:textId="77777777" w:rsidR="00EC6AA4" w:rsidRPr="004B641B" w:rsidRDefault="00EC6AA4" w:rsidP="002F4DF0">
            <w:pPr>
              <w:rPr>
                <w:rFonts w:eastAsia="Calibri"/>
                <w:sz w:val="28"/>
                <w:szCs w:val="28"/>
              </w:rPr>
            </w:pPr>
            <w:r w:rsidRPr="004B641B">
              <w:rPr>
                <w:rFonts w:eastAsia="Calibri"/>
                <w:sz w:val="28"/>
                <w:szCs w:val="28"/>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84F96" w14:textId="77777777" w:rsidR="00EC6AA4" w:rsidRPr="004B641B" w:rsidRDefault="00EC6AA4" w:rsidP="002F4DF0">
            <w:pPr>
              <w:jc w:val="center"/>
              <w:rPr>
                <w:rFonts w:eastAsia="Calibri"/>
                <w:sz w:val="28"/>
                <w:szCs w:val="28"/>
              </w:rPr>
            </w:pPr>
            <w:r w:rsidRPr="004B641B">
              <w:rPr>
                <w:rFonts w:eastAsia="Calibri"/>
                <w:sz w:val="28"/>
                <w:szCs w:val="28"/>
              </w:rPr>
              <w:t>%</w:t>
            </w:r>
          </w:p>
        </w:tc>
        <w:tc>
          <w:tcPr>
            <w:tcW w:w="2268" w:type="dxa"/>
            <w:tcBorders>
              <w:top w:val="single" w:sz="4" w:space="0" w:color="auto"/>
              <w:left w:val="single" w:sz="4" w:space="0" w:color="auto"/>
              <w:bottom w:val="single" w:sz="4" w:space="0" w:color="auto"/>
              <w:right w:val="single" w:sz="4" w:space="0" w:color="auto"/>
            </w:tcBorders>
            <w:vAlign w:val="center"/>
          </w:tcPr>
          <w:p w14:paraId="3C620E13" w14:textId="77777777" w:rsidR="00EC6AA4" w:rsidRPr="004B641B" w:rsidRDefault="00EC6AA4" w:rsidP="002F4DF0">
            <w:pPr>
              <w:jc w:val="center"/>
              <w:rPr>
                <w:rFonts w:eastAsia="Calibri"/>
                <w:sz w:val="28"/>
                <w:szCs w:val="28"/>
              </w:rPr>
            </w:pPr>
            <w:r w:rsidRPr="004B641B">
              <w:rPr>
                <w:rFonts w:eastAsia="Calibri"/>
                <w:sz w:val="28"/>
                <w:szCs w:val="28"/>
              </w:rPr>
              <w:t>102,96</w:t>
            </w:r>
          </w:p>
        </w:tc>
        <w:tc>
          <w:tcPr>
            <w:tcW w:w="1559" w:type="dxa"/>
            <w:tcBorders>
              <w:top w:val="single" w:sz="4" w:space="0" w:color="auto"/>
              <w:left w:val="single" w:sz="4" w:space="0" w:color="auto"/>
              <w:bottom w:val="single" w:sz="4" w:space="0" w:color="auto"/>
              <w:right w:val="single" w:sz="4" w:space="0" w:color="auto"/>
            </w:tcBorders>
            <w:vAlign w:val="center"/>
          </w:tcPr>
          <w:p w14:paraId="18C2CDEA" w14:textId="77777777" w:rsidR="00EC6AA4" w:rsidRPr="004B641B" w:rsidRDefault="00EC6AA4" w:rsidP="002F4DF0">
            <w:pPr>
              <w:jc w:val="center"/>
              <w:rPr>
                <w:rFonts w:eastAsia="Calibri"/>
                <w:sz w:val="28"/>
                <w:szCs w:val="28"/>
              </w:rPr>
            </w:pPr>
            <w:r w:rsidRPr="004B641B">
              <w:rPr>
                <w:rFonts w:eastAsia="Calibri"/>
                <w:sz w:val="28"/>
                <w:szCs w:val="28"/>
              </w:rPr>
              <w:t>101,87</w:t>
            </w:r>
          </w:p>
        </w:tc>
      </w:tr>
      <w:tr w:rsidR="00EC6AA4" w:rsidRPr="004B641B" w14:paraId="0616E2B1" w14:textId="77777777" w:rsidTr="002F4DF0">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FA82" w14:textId="77777777" w:rsidR="00EC6AA4" w:rsidRPr="004B641B" w:rsidRDefault="00EC6AA4" w:rsidP="002F4DF0">
            <w:pPr>
              <w:jc w:val="center"/>
              <w:rPr>
                <w:rFonts w:eastAsia="Calibri"/>
                <w:sz w:val="28"/>
                <w:szCs w:val="28"/>
              </w:rPr>
            </w:pPr>
            <w:r w:rsidRPr="004B641B">
              <w:rPr>
                <w:rFonts w:eastAsia="Calibri"/>
                <w:sz w:val="28"/>
                <w:szCs w:val="28"/>
              </w:rPr>
              <w:t>6</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3EFB354D" w14:textId="77777777" w:rsidR="00EC6AA4" w:rsidRPr="004B641B" w:rsidRDefault="00EC6AA4" w:rsidP="002F4DF0">
            <w:pPr>
              <w:rPr>
                <w:rFonts w:eastAsia="Calibri"/>
                <w:sz w:val="28"/>
                <w:szCs w:val="28"/>
              </w:rPr>
            </w:pPr>
            <w:r w:rsidRPr="004B641B">
              <w:rPr>
                <w:rFonts w:eastAsia="Calibri"/>
                <w:sz w:val="28"/>
                <w:szCs w:val="28"/>
              </w:rPr>
              <w:t> Операционные (подконтрольные)</w:t>
            </w:r>
            <w:r w:rsidRPr="004B641B">
              <w:rPr>
                <w:rFonts w:eastAsia="Calibri"/>
                <w:sz w:val="28"/>
                <w:szCs w:val="28"/>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B047" w14:textId="77777777" w:rsidR="00EC6AA4" w:rsidRPr="004B641B" w:rsidRDefault="00EC6AA4" w:rsidP="002F4DF0">
            <w:pPr>
              <w:jc w:val="center"/>
              <w:rPr>
                <w:rFonts w:eastAsia="Calibri"/>
                <w:sz w:val="28"/>
                <w:szCs w:val="28"/>
              </w:rPr>
            </w:pPr>
            <w:r w:rsidRPr="004B641B">
              <w:rPr>
                <w:rFonts w:eastAsia="Calibri"/>
                <w:sz w:val="28"/>
                <w:szCs w:val="28"/>
              </w:rPr>
              <w:t>тыс. руб.</w:t>
            </w:r>
          </w:p>
        </w:tc>
        <w:tc>
          <w:tcPr>
            <w:tcW w:w="2268" w:type="dxa"/>
            <w:tcBorders>
              <w:top w:val="single" w:sz="4" w:space="0" w:color="auto"/>
              <w:left w:val="nil"/>
              <w:bottom w:val="single" w:sz="4" w:space="0" w:color="auto"/>
              <w:right w:val="single" w:sz="4" w:space="0" w:color="000000"/>
            </w:tcBorders>
            <w:shd w:val="clear" w:color="auto" w:fill="auto"/>
            <w:vAlign w:val="center"/>
          </w:tcPr>
          <w:p w14:paraId="07CF5D74" w14:textId="77777777" w:rsidR="00EC6AA4" w:rsidRPr="004B641B" w:rsidRDefault="00EC6AA4" w:rsidP="002F4DF0">
            <w:pPr>
              <w:jc w:val="center"/>
              <w:rPr>
                <w:rFonts w:eastAsia="Calibri"/>
                <w:sz w:val="28"/>
                <w:szCs w:val="28"/>
              </w:rPr>
            </w:pPr>
            <w:r w:rsidRPr="004B641B">
              <w:rPr>
                <w:rFonts w:eastAsia="Calibri"/>
                <w:sz w:val="28"/>
                <w:szCs w:val="28"/>
              </w:rPr>
              <w:t>2 910,33</w:t>
            </w:r>
          </w:p>
        </w:tc>
        <w:tc>
          <w:tcPr>
            <w:tcW w:w="1559" w:type="dxa"/>
            <w:tcBorders>
              <w:top w:val="single" w:sz="4" w:space="0" w:color="auto"/>
              <w:left w:val="nil"/>
              <w:bottom w:val="single" w:sz="4" w:space="0" w:color="auto"/>
              <w:right w:val="single" w:sz="4" w:space="0" w:color="000000"/>
            </w:tcBorders>
            <w:shd w:val="clear" w:color="auto" w:fill="auto"/>
            <w:vAlign w:val="center"/>
          </w:tcPr>
          <w:p w14:paraId="3940CD75" w14:textId="77777777" w:rsidR="00EC6AA4" w:rsidRPr="004B641B" w:rsidRDefault="00EC6AA4" w:rsidP="002F4DF0">
            <w:pPr>
              <w:jc w:val="center"/>
              <w:rPr>
                <w:rFonts w:eastAsia="Calibri"/>
                <w:sz w:val="28"/>
                <w:szCs w:val="28"/>
              </w:rPr>
            </w:pPr>
            <w:r w:rsidRPr="004B641B">
              <w:rPr>
                <w:rFonts w:eastAsia="Calibri"/>
                <w:sz w:val="28"/>
                <w:szCs w:val="28"/>
              </w:rPr>
              <w:t>2 879,52</w:t>
            </w:r>
          </w:p>
        </w:tc>
      </w:tr>
    </w:tbl>
    <w:p w14:paraId="370343F8"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 xml:space="preserve"> Снижение операционных расходов составило 30,81 тыс. руб. (или 1,06%).</w:t>
      </w:r>
    </w:p>
    <w:p w14:paraId="13534641" w14:textId="77777777" w:rsidR="00EC6AA4" w:rsidRPr="004B641B" w:rsidRDefault="00EC6AA4" w:rsidP="00EC6AA4">
      <w:pPr>
        <w:spacing w:line="360" w:lineRule="auto"/>
        <w:ind w:firstLine="851"/>
        <w:jc w:val="both"/>
        <w:rPr>
          <w:rFonts w:eastAsia="Calibri"/>
          <w:sz w:val="28"/>
          <w:szCs w:val="28"/>
        </w:rPr>
      </w:pPr>
      <w:r w:rsidRPr="004B641B">
        <w:rPr>
          <w:rFonts w:eastAsia="Calibri"/>
          <w:sz w:val="28"/>
          <w:szCs w:val="28"/>
        </w:rPr>
        <w:lastRenderedPageBreak/>
        <w:t xml:space="preserve">1.4. Неподконтрольные расходы (отчисления на социальные нужды) отражены в размере фактических затрат (411,02 тыс. руб.). В качестве обоснования предприятием представлен аналитический отчет по 69 счету в разрезе счетов за 2018 год, представлен в составе дополнительных документов, направленных письмом исх. № 822 от 28.11.2019, стр. 57-58). В целях формирования НВВ на основе фактических значений параметров взамен прогнозных, учитываются фактически произведённые в 2018 году экономически обоснованные неподконтрольные расходы (в соответствии с п. 39 Методических указаний). Расходы увеличились относительно плана на 75,97 тыс. руб.  Отчет по показателю представлен в приложении 1 к данному экспертному заключению. </w:t>
      </w:r>
    </w:p>
    <w:p w14:paraId="7CBAF830"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Таким образом, по результатам проведённого анализа, расчётная НВВ за 2018 год составила 7808,47 тыс. руб.</w:t>
      </w:r>
    </w:p>
    <w:p w14:paraId="2BD03BB4"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Экономически обоснованная стоимость 1 м</w:t>
      </w:r>
      <w:r w:rsidRPr="004B641B">
        <w:rPr>
          <w:rFonts w:eastAsia="Calibri"/>
          <w:sz w:val="28"/>
          <w:szCs w:val="28"/>
          <w:vertAlign w:val="superscript"/>
        </w:rPr>
        <w:t>3</w:t>
      </w:r>
      <w:r w:rsidRPr="004B641B">
        <w:rPr>
          <w:rFonts w:eastAsia="Calibri"/>
          <w:sz w:val="28"/>
          <w:szCs w:val="28"/>
        </w:rPr>
        <w:t xml:space="preserve"> воды, вырабатываемой на водоподготовительных установках источника тепловой энергии и (или) приобретаемой у других организаций в 2018 г. составила 27,28 руб./м</w:t>
      </w:r>
      <w:r w:rsidRPr="004B641B">
        <w:rPr>
          <w:rFonts w:eastAsia="Calibri"/>
          <w:sz w:val="28"/>
          <w:szCs w:val="28"/>
          <w:vertAlign w:val="superscript"/>
        </w:rPr>
        <w:t>3</w:t>
      </w:r>
      <w:r w:rsidRPr="004B641B">
        <w:rPr>
          <w:rFonts w:eastAsia="Calibri"/>
          <w:sz w:val="28"/>
          <w:szCs w:val="28"/>
        </w:rPr>
        <w:t xml:space="preserve">. </w:t>
      </w:r>
    </w:p>
    <w:p w14:paraId="6E8F4261"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Тариф на теплоноситель на 2018 г. в размере с 01.01.2018 года 22,89 руб./м</w:t>
      </w:r>
      <w:r w:rsidRPr="004B641B">
        <w:rPr>
          <w:rFonts w:eastAsia="Calibri"/>
          <w:sz w:val="28"/>
          <w:szCs w:val="28"/>
          <w:vertAlign w:val="superscript"/>
        </w:rPr>
        <w:t>3</w:t>
      </w:r>
      <w:r w:rsidRPr="004B641B">
        <w:rPr>
          <w:rFonts w:eastAsia="Calibri"/>
          <w:sz w:val="28"/>
          <w:szCs w:val="28"/>
        </w:rPr>
        <w:t>, с 01.01.2018 года 23,90 руб./м</w:t>
      </w:r>
      <w:r w:rsidRPr="004B641B">
        <w:rPr>
          <w:rFonts w:eastAsia="Calibri"/>
          <w:sz w:val="28"/>
          <w:szCs w:val="28"/>
          <w:vertAlign w:val="superscript"/>
        </w:rPr>
        <w:t>3</w:t>
      </w:r>
      <w:r w:rsidRPr="004B641B">
        <w:rPr>
          <w:rFonts w:eastAsia="Calibri"/>
          <w:sz w:val="28"/>
          <w:szCs w:val="28"/>
        </w:rPr>
        <w:t>, утвержден постановлением региональной энергетической комиссии Кемеровской области от 27.11.2015 № 643 (в редакции от 19.12.2017 № 540/1) «О внесении изменений в постановление региональной энергетической комиссии Кемеровской области от 27.11.2015 № 643 «Об установлении долгосрочных параметров регулирования и долгосрочных тарифов ООО «ТВК» (г. Белово) на теплоноситель, реализуемый на потребительском рынке, на 2016-2018 годы» в части 2018 года». При утверждении данных тарифов на теплоноситель региональной энергетической комиссией Кемеровской области не были учтены экономически обоснованные расходы в сумме 1 015,89 тыс. руб.</w:t>
      </w:r>
    </w:p>
    <w:p w14:paraId="08F262DA" w14:textId="77777777" w:rsidR="00EC6AA4" w:rsidRPr="004B641B" w:rsidRDefault="00EC6AA4" w:rsidP="00EC6AA4">
      <w:pPr>
        <w:spacing w:line="360" w:lineRule="auto"/>
        <w:ind w:firstLine="567"/>
        <w:jc w:val="both"/>
        <w:rPr>
          <w:sz w:val="28"/>
          <w:szCs w:val="28"/>
        </w:rPr>
      </w:pPr>
      <w:r w:rsidRPr="004B641B">
        <w:rPr>
          <w:sz w:val="28"/>
          <w:szCs w:val="28"/>
        </w:rPr>
        <w:t xml:space="preserve">  Эксперты считают обоснованным объём поставки теплоносителя принять в доле, аналогичной объёму реализации тепловой энергии: 1 полугодие – 55,0 %, 2 полугодие – 45,0 %.</w:t>
      </w:r>
    </w:p>
    <w:p w14:paraId="55C6EFFA"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Товарная выручка 5 553,33 тыс. руб. = (237 886,0 м</w:t>
      </w:r>
      <w:r w:rsidRPr="004B641B">
        <w:rPr>
          <w:rFonts w:eastAsia="Calibri"/>
          <w:sz w:val="28"/>
          <w:szCs w:val="28"/>
          <w:vertAlign w:val="superscript"/>
        </w:rPr>
        <w:t>3</w:t>
      </w:r>
      <w:r w:rsidRPr="004B641B">
        <w:rPr>
          <w:rFonts w:eastAsia="Calibri"/>
          <w:sz w:val="28"/>
          <w:szCs w:val="28"/>
        </w:rPr>
        <w:t xml:space="preserve"> *55/100*22,89 руб./м</w:t>
      </w:r>
      <w:r w:rsidRPr="004B641B">
        <w:rPr>
          <w:rFonts w:eastAsia="Calibri"/>
          <w:sz w:val="28"/>
          <w:szCs w:val="28"/>
          <w:vertAlign w:val="superscript"/>
        </w:rPr>
        <w:t>3</w:t>
      </w:r>
      <w:r w:rsidRPr="004B641B">
        <w:rPr>
          <w:rFonts w:eastAsia="Calibri"/>
          <w:sz w:val="28"/>
          <w:szCs w:val="28"/>
        </w:rPr>
        <w:t xml:space="preserve"> +237886,0 м</w:t>
      </w:r>
      <w:r w:rsidRPr="004B641B">
        <w:rPr>
          <w:rFonts w:eastAsia="Calibri"/>
          <w:sz w:val="28"/>
          <w:szCs w:val="28"/>
          <w:vertAlign w:val="superscript"/>
        </w:rPr>
        <w:t>3</w:t>
      </w:r>
      <w:r w:rsidRPr="004B641B">
        <w:rPr>
          <w:rFonts w:eastAsia="Calibri"/>
          <w:sz w:val="28"/>
          <w:szCs w:val="28"/>
        </w:rPr>
        <w:t xml:space="preserve"> *45/100*23,90 руб./м</w:t>
      </w:r>
      <w:r w:rsidRPr="004B641B">
        <w:rPr>
          <w:rFonts w:eastAsia="Calibri"/>
          <w:sz w:val="28"/>
          <w:szCs w:val="28"/>
          <w:vertAlign w:val="superscript"/>
        </w:rPr>
        <w:t>3</w:t>
      </w:r>
      <w:r w:rsidRPr="004B641B">
        <w:rPr>
          <w:rFonts w:eastAsia="Calibri"/>
          <w:sz w:val="28"/>
          <w:szCs w:val="28"/>
        </w:rPr>
        <w:t>)/1000.</w:t>
      </w:r>
    </w:p>
    <w:p w14:paraId="4BF13F28"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lastRenderedPageBreak/>
        <w:t xml:space="preserve">По результатам анализа фактических расходов ООО «ТВК» за 2018 год, отклонение фактических значений параметров расчёта тарифов от значений, учтённых при установлении тарифов на теплоноситель, составило </w:t>
      </w:r>
    </w:p>
    <w:p w14:paraId="0110CC9C" w14:textId="77777777" w:rsidR="00EC6AA4" w:rsidRPr="004B641B" w:rsidRDefault="00EC6AA4" w:rsidP="00EC6AA4">
      <w:pPr>
        <w:spacing w:line="360" w:lineRule="auto"/>
        <w:ind w:firstLine="709"/>
        <w:jc w:val="both"/>
        <w:rPr>
          <w:rFonts w:eastAsia="Calibri"/>
          <w:sz w:val="28"/>
          <w:szCs w:val="28"/>
        </w:rPr>
      </w:pPr>
      <w:r w:rsidRPr="004B641B">
        <w:rPr>
          <w:rFonts w:eastAsia="Calibri"/>
          <w:sz w:val="28"/>
          <w:szCs w:val="28"/>
        </w:rPr>
        <w:t xml:space="preserve">2255,14 тыс. руб.= (7 808,47 – 5555,33) тыс. руб. </w:t>
      </w:r>
    </w:p>
    <w:p w14:paraId="7C861F6F" w14:textId="77777777" w:rsidR="00EC6AA4" w:rsidRPr="004B641B" w:rsidRDefault="00EC6AA4" w:rsidP="00EC6AA4">
      <w:pPr>
        <w:spacing w:line="360" w:lineRule="auto"/>
        <w:rPr>
          <w:color w:val="000000"/>
          <w:sz w:val="28"/>
          <w:szCs w:val="28"/>
        </w:rPr>
      </w:pPr>
      <w:r w:rsidRPr="004B641B">
        <w:rPr>
          <w:color w:val="000000"/>
          <w:sz w:val="28"/>
          <w:szCs w:val="28"/>
        </w:rPr>
        <w:t xml:space="preserve">         Предприятием заявлен размер корректировки в сумме 2 459,88 тыс. руб.</w:t>
      </w:r>
    </w:p>
    <w:p w14:paraId="4070F051" w14:textId="77777777" w:rsidR="00EC6AA4" w:rsidRPr="004B641B" w:rsidRDefault="00EC6AA4" w:rsidP="00EC6AA4">
      <w:pPr>
        <w:spacing w:line="360" w:lineRule="auto"/>
        <w:ind w:firstLine="567"/>
        <w:jc w:val="both"/>
        <w:rPr>
          <w:color w:val="000000"/>
        </w:rPr>
      </w:pPr>
      <w:r w:rsidRPr="004B641B">
        <w:rPr>
          <w:sz w:val="28"/>
          <w:szCs w:val="28"/>
        </w:rPr>
        <w:t xml:space="preserve"> В связи с большим ростом себестоимости по теплоносителю эксперты предлагают учесть недостаток средств по теплоносителю в сумме 2 431,96 тыс. руб. = 2 255,14 тыс. руб.*1,047*1,03 в себестоимости тепловой энергии</w:t>
      </w:r>
      <w:r w:rsidRPr="004B641B">
        <w:rPr>
          <w:color w:val="000000"/>
        </w:rPr>
        <w:t>.</w:t>
      </w:r>
    </w:p>
    <w:p w14:paraId="47C036B5" w14:textId="77777777" w:rsidR="00EC6AA4" w:rsidRPr="004B641B" w:rsidRDefault="00EC6AA4" w:rsidP="00EC6AA4">
      <w:pPr>
        <w:keepNext/>
        <w:spacing w:before="240" w:after="60"/>
        <w:jc w:val="center"/>
        <w:outlineLvl w:val="1"/>
        <w:rPr>
          <w:b/>
          <w:bCs/>
          <w:sz w:val="32"/>
          <w:szCs w:val="32"/>
          <w:u w:val="single"/>
        </w:rPr>
      </w:pPr>
      <w:bookmarkStart w:id="98" w:name="_Toc23253334"/>
      <w:r w:rsidRPr="004B641B">
        <w:rPr>
          <w:b/>
          <w:bCs/>
          <w:sz w:val="32"/>
          <w:szCs w:val="32"/>
          <w:u w:val="single"/>
        </w:rPr>
        <w:t>Расчет необходимой валовой выручки</w:t>
      </w:r>
      <w:bookmarkEnd w:id="98"/>
    </w:p>
    <w:p w14:paraId="33FF8B15" w14:textId="77777777" w:rsidR="00EC6AA4" w:rsidRPr="004B641B" w:rsidRDefault="00EC6AA4" w:rsidP="00EC6AA4"/>
    <w:p w14:paraId="6D87697C" w14:textId="77777777" w:rsidR="00EC6AA4" w:rsidRPr="004B641B" w:rsidRDefault="00EC6AA4" w:rsidP="00EC6AA4">
      <w:pPr>
        <w:tabs>
          <w:tab w:val="left" w:pos="1890"/>
        </w:tabs>
        <w:spacing w:line="360" w:lineRule="auto"/>
        <w:ind w:firstLine="720"/>
        <w:jc w:val="both"/>
        <w:rPr>
          <w:color w:val="000000"/>
          <w:sz w:val="28"/>
          <w:szCs w:val="28"/>
        </w:rPr>
      </w:pPr>
      <w:r w:rsidRPr="004B641B">
        <w:rPr>
          <w:color w:val="000000"/>
          <w:sz w:val="28"/>
          <w:szCs w:val="28"/>
        </w:rPr>
        <w:t xml:space="preserve">Необходимая валовая выручка рассчитывается на основе рассчитанных долгосрочных параметров регулирования на 2019 – 2023 годы и прогнозных параметров регулирования ООО «ТВК» на 2020 год. </w:t>
      </w:r>
    </w:p>
    <w:p w14:paraId="7EE6B779" w14:textId="77777777" w:rsidR="00EC6AA4" w:rsidRPr="004B641B" w:rsidRDefault="00EC6AA4" w:rsidP="00EC6AA4">
      <w:pPr>
        <w:tabs>
          <w:tab w:val="left" w:pos="1890"/>
        </w:tabs>
        <w:spacing w:line="360" w:lineRule="auto"/>
        <w:ind w:firstLine="720"/>
        <w:jc w:val="right"/>
        <w:rPr>
          <w:color w:val="000000"/>
          <w:sz w:val="28"/>
          <w:szCs w:val="28"/>
        </w:rPr>
      </w:pPr>
      <w:r w:rsidRPr="004B641B">
        <w:rPr>
          <w:color w:val="000000"/>
          <w:sz w:val="28"/>
          <w:szCs w:val="28"/>
        </w:rPr>
        <w:t>Таблица 4</w:t>
      </w:r>
    </w:p>
    <w:p w14:paraId="74199FDB" w14:textId="77777777" w:rsidR="00EC6AA4" w:rsidRPr="004B641B" w:rsidRDefault="00EC6AA4" w:rsidP="00EC6AA4">
      <w:pPr>
        <w:tabs>
          <w:tab w:val="left" w:pos="1890"/>
        </w:tabs>
        <w:ind w:firstLine="720"/>
        <w:jc w:val="center"/>
        <w:rPr>
          <w:color w:val="000000"/>
          <w:sz w:val="28"/>
          <w:szCs w:val="28"/>
        </w:rPr>
      </w:pPr>
      <w:r w:rsidRPr="004B641B">
        <w:rPr>
          <w:color w:val="000000"/>
          <w:sz w:val="28"/>
          <w:szCs w:val="28"/>
        </w:rPr>
        <w:t>Расчет необходимой валовой выручки методом индексации установленных тарифов</w:t>
      </w:r>
    </w:p>
    <w:p w14:paraId="16167AFD" w14:textId="77777777" w:rsidR="00EC6AA4" w:rsidRPr="004B641B" w:rsidRDefault="00EC6AA4" w:rsidP="00EC6AA4">
      <w:pPr>
        <w:tabs>
          <w:tab w:val="left" w:pos="1890"/>
        </w:tabs>
        <w:spacing w:line="360" w:lineRule="auto"/>
        <w:ind w:firstLine="720"/>
        <w:jc w:val="right"/>
        <w:rPr>
          <w:color w:val="000000"/>
          <w:sz w:val="28"/>
          <w:szCs w:val="28"/>
        </w:rPr>
      </w:pPr>
      <w:r w:rsidRPr="004B641B">
        <w:rPr>
          <w:color w:val="000000"/>
          <w:sz w:val="28"/>
          <w:szCs w:val="28"/>
        </w:rPr>
        <w:t>тыс. руб.</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933"/>
        <w:gridCol w:w="1560"/>
        <w:gridCol w:w="1701"/>
        <w:gridCol w:w="1559"/>
        <w:gridCol w:w="1417"/>
      </w:tblGrid>
      <w:tr w:rsidR="00EC6AA4" w:rsidRPr="004B641B" w14:paraId="1ED384BD" w14:textId="77777777" w:rsidTr="002F4DF0">
        <w:trPr>
          <w:trHeight w:val="330"/>
          <w:tblHeader/>
          <w:jc w:val="center"/>
        </w:trPr>
        <w:tc>
          <w:tcPr>
            <w:tcW w:w="640" w:type="dxa"/>
            <w:vMerge w:val="restart"/>
            <w:shd w:val="clear" w:color="auto" w:fill="auto"/>
            <w:vAlign w:val="center"/>
            <w:hideMark/>
          </w:tcPr>
          <w:p w14:paraId="7778FB12" w14:textId="77777777" w:rsidR="00EC6AA4" w:rsidRPr="004B641B" w:rsidRDefault="00EC6AA4" w:rsidP="002F4DF0">
            <w:pPr>
              <w:jc w:val="center"/>
              <w:rPr>
                <w:color w:val="000000"/>
                <w:sz w:val="22"/>
                <w:szCs w:val="22"/>
              </w:rPr>
            </w:pPr>
            <w:r w:rsidRPr="004B641B">
              <w:rPr>
                <w:color w:val="000000"/>
                <w:sz w:val="22"/>
                <w:szCs w:val="22"/>
              </w:rPr>
              <w:t>№ п/п</w:t>
            </w:r>
          </w:p>
        </w:tc>
        <w:tc>
          <w:tcPr>
            <w:tcW w:w="2933" w:type="dxa"/>
            <w:vMerge w:val="restart"/>
            <w:shd w:val="clear" w:color="auto" w:fill="auto"/>
            <w:vAlign w:val="center"/>
            <w:hideMark/>
          </w:tcPr>
          <w:p w14:paraId="7744E675" w14:textId="77777777" w:rsidR="00EC6AA4" w:rsidRPr="004B641B" w:rsidRDefault="00EC6AA4" w:rsidP="002F4DF0">
            <w:pPr>
              <w:jc w:val="center"/>
              <w:rPr>
                <w:color w:val="000000"/>
                <w:sz w:val="22"/>
                <w:szCs w:val="22"/>
              </w:rPr>
            </w:pPr>
            <w:r w:rsidRPr="004B641B">
              <w:rPr>
                <w:color w:val="000000"/>
                <w:sz w:val="22"/>
                <w:szCs w:val="22"/>
              </w:rPr>
              <w:t>Наименование расхода</w:t>
            </w:r>
          </w:p>
        </w:tc>
        <w:tc>
          <w:tcPr>
            <w:tcW w:w="1560" w:type="dxa"/>
            <w:shd w:val="clear" w:color="auto" w:fill="auto"/>
            <w:vAlign w:val="bottom"/>
            <w:hideMark/>
          </w:tcPr>
          <w:p w14:paraId="294A1FB3" w14:textId="77777777" w:rsidR="00EC6AA4" w:rsidRPr="004B641B" w:rsidRDefault="00EC6AA4" w:rsidP="002F4DF0">
            <w:pPr>
              <w:jc w:val="center"/>
              <w:rPr>
                <w:color w:val="000000"/>
                <w:sz w:val="22"/>
                <w:szCs w:val="22"/>
              </w:rPr>
            </w:pPr>
            <w:r w:rsidRPr="004B641B">
              <w:rPr>
                <w:color w:val="000000"/>
                <w:sz w:val="22"/>
                <w:szCs w:val="22"/>
              </w:rPr>
              <w:t>2019 год</w:t>
            </w:r>
          </w:p>
        </w:tc>
        <w:tc>
          <w:tcPr>
            <w:tcW w:w="4677" w:type="dxa"/>
            <w:gridSpan w:val="3"/>
            <w:shd w:val="clear" w:color="auto" w:fill="auto"/>
            <w:vAlign w:val="bottom"/>
            <w:hideMark/>
          </w:tcPr>
          <w:p w14:paraId="1BAEDFFC" w14:textId="77777777" w:rsidR="00EC6AA4" w:rsidRPr="004B641B" w:rsidRDefault="00EC6AA4" w:rsidP="002F4DF0">
            <w:pPr>
              <w:jc w:val="center"/>
              <w:rPr>
                <w:color w:val="000000"/>
                <w:sz w:val="22"/>
                <w:szCs w:val="22"/>
              </w:rPr>
            </w:pPr>
            <w:r w:rsidRPr="004B641B">
              <w:rPr>
                <w:color w:val="000000"/>
                <w:sz w:val="22"/>
                <w:szCs w:val="22"/>
              </w:rPr>
              <w:t>2020 год</w:t>
            </w:r>
          </w:p>
        </w:tc>
      </w:tr>
      <w:tr w:rsidR="00EC6AA4" w:rsidRPr="004B641B" w14:paraId="0DFEF21C" w14:textId="77777777" w:rsidTr="002F4DF0">
        <w:trPr>
          <w:trHeight w:val="564"/>
          <w:tblHeader/>
          <w:jc w:val="center"/>
        </w:trPr>
        <w:tc>
          <w:tcPr>
            <w:tcW w:w="640" w:type="dxa"/>
            <w:vMerge/>
            <w:shd w:val="clear" w:color="auto" w:fill="auto"/>
            <w:vAlign w:val="center"/>
            <w:hideMark/>
          </w:tcPr>
          <w:p w14:paraId="3398175C" w14:textId="77777777" w:rsidR="00EC6AA4" w:rsidRPr="004B641B" w:rsidRDefault="00EC6AA4" w:rsidP="002F4DF0">
            <w:pPr>
              <w:rPr>
                <w:color w:val="000000"/>
                <w:sz w:val="22"/>
                <w:szCs w:val="22"/>
              </w:rPr>
            </w:pPr>
          </w:p>
        </w:tc>
        <w:tc>
          <w:tcPr>
            <w:tcW w:w="2933" w:type="dxa"/>
            <w:vMerge/>
            <w:shd w:val="clear" w:color="auto" w:fill="auto"/>
            <w:vAlign w:val="center"/>
            <w:hideMark/>
          </w:tcPr>
          <w:p w14:paraId="6CC4EFF2" w14:textId="77777777" w:rsidR="00EC6AA4" w:rsidRPr="004B641B" w:rsidRDefault="00EC6AA4" w:rsidP="002F4DF0">
            <w:pPr>
              <w:rPr>
                <w:color w:val="000000"/>
                <w:sz w:val="22"/>
                <w:szCs w:val="22"/>
              </w:rPr>
            </w:pPr>
          </w:p>
        </w:tc>
        <w:tc>
          <w:tcPr>
            <w:tcW w:w="1560" w:type="dxa"/>
            <w:shd w:val="clear" w:color="auto" w:fill="auto"/>
            <w:vAlign w:val="center"/>
            <w:hideMark/>
          </w:tcPr>
          <w:p w14:paraId="5A361AB6" w14:textId="77777777" w:rsidR="00EC6AA4" w:rsidRPr="004B641B" w:rsidRDefault="00EC6AA4" w:rsidP="002F4DF0">
            <w:pPr>
              <w:jc w:val="center"/>
              <w:rPr>
                <w:color w:val="000000"/>
                <w:sz w:val="22"/>
                <w:szCs w:val="22"/>
              </w:rPr>
            </w:pPr>
            <w:r w:rsidRPr="004B641B">
              <w:rPr>
                <w:color w:val="000000"/>
                <w:sz w:val="22"/>
                <w:szCs w:val="22"/>
              </w:rPr>
              <w:t>Утверждено РЭК</w:t>
            </w:r>
          </w:p>
        </w:tc>
        <w:tc>
          <w:tcPr>
            <w:tcW w:w="1701" w:type="dxa"/>
            <w:shd w:val="clear" w:color="auto" w:fill="auto"/>
            <w:vAlign w:val="center"/>
            <w:hideMark/>
          </w:tcPr>
          <w:p w14:paraId="68ABA56F" w14:textId="77777777" w:rsidR="00EC6AA4" w:rsidRPr="004B641B" w:rsidRDefault="00EC6AA4" w:rsidP="002F4DF0">
            <w:pPr>
              <w:jc w:val="center"/>
              <w:rPr>
                <w:color w:val="000000"/>
                <w:sz w:val="22"/>
                <w:szCs w:val="22"/>
              </w:rPr>
            </w:pPr>
            <w:r w:rsidRPr="004B641B">
              <w:rPr>
                <w:color w:val="000000"/>
                <w:sz w:val="22"/>
                <w:szCs w:val="22"/>
              </w:rPr>
              <w:t>Предложения предприятия</w:t>
            </w:r>
          </w:p>
        </w:tc>
        <w:tc>
          <w:tcPr>
            <w:tcW w:w="1559" w:type="dxa"/>
            <w:shd w:val="clear" w:color="auto" w:fill="auto"/>
            <w:vAlign w:val="center"/>
            <w:hideMark/>
          </w:tcPr>
          <w:p w14:paraId="1BF6940E" w14:textId="77777777" w:rsidR="00EC6AA4" w:rsidRPr="004B641B" w:rsidRDefault="00EC6AA4" w:rsidP="002F4DF0">
            <w:pPr>
              <w:ind w:right="-107"/>
              <w:jc w:val="center"/>
              <w:rPr>
                <w:color w:val="000000"/>
                <w:sz w:val="22"/>
                <w:szCs w:val="22"/>
              </w:rPr>
            </w:pPr>
            <w:r w:rsidRPr="004B641B">
              <w:rPr>
                <w:color w:val="000000"/>
                <w:sz w:val="22"/>
                <w:szCs w:val="22"/>
              </w:rPr>
              <w:t>Предложения экспертов</w:t>
            </w:r>
          </w:p>
        </w:tc>
        <w:tc>
          <w:tcPr>
            <w:tcW w:w="1417" w:type="dxa"/>
            <w:shd w:val="clear" w:color="auto" w:fill="auto"/>
            <w:vAlign w:val="center"/>
            <w:hideMark/>
          </w:tcPr>
          <w:p w14:paraId="5D9A92CF" w14:textId="77777777" w:rsidR="00EC6AA4" w:rsidRPr="004B641B" w:rsidRDefault="00EC6AA4" w:rsidP="002F4DF0">
            <w:pPr>
              <w:ind w:left="-102" w:right="-113"/>
              <w:jc w:val="center"/>
              <w:rPr>
                <w:color w:val="000000"/>
                <w:sz w:val="22"/>
                <w:szCs w:val="22"/>
              </w:rPr>
            </w:pPr>
            <w:r w:rsidRPr="004B641B">
              <w:rPr>
                <w:color w:val="000000"/>
                <w:sz w:val="22"/>
                <w:szCs w:val="22"/>
              </w:rPr>
              <w:t>Отклонения (5)-(4)</w:t>
            </w:r>
          </w:p>
        </w:tc>
      </w:tr>
      <w:tr w:rsidR="00EC6AA4" w:rsidRPr="004B641B" w14:paraId="432C1CEC" w14:textId="77777777" w:rsidTr="002F4DF0">
        <w:trPr>
          <w:trHeight w:val="237"/>
          <w:tblHeader/>
          <w:jc w:val="center"/>
        </w:trPr>
        <w:tc>
          <w:tcPr>
            <w:tcW w:w="640" w:type="dxa"/>
            <w:shd w:val="clear" w:color="auto" w:fill="auto"/>
            <w:hideMark/>
          </w:tcPr>
          <w:p w14:paraId="089AC6A9" w14:textId="77777777" w:rsidR="00EC6AA4" w:rsidRPr="004B641B" w:rsidRDefault="00EC6AA4" w:rsidP="002F4DF0">
            <w:pPr>
              <w:jc w:val="center"/>
              <w:rPr>
                <w:color w:val="000000"/>
                <w:sz w:val="22"/>
                <w:szCs w:val="22"/>
              </w:rPr>
            </w:pPr>
            <w:r w:rsidRPr="004B641B">
              <w:rPr>
                <w:color w:val="000000"/>
                <w:sz w:val="22"/>
                <w:szCs w:val="22"/>
              </w:rPr>
              <w:t>1</w:t>
            </w:r>
          </w:p>
        </w:tc>
        <w:tc>
          <w:tcPr>
            <w:tcW w:w="2933" w:type="dxa"/>
            <w:shd w:val="clear" w:color="auto" w:fill="auto"/>
            <w:hideMark/>
          </w:tcPr>
          <w:p w14:paraId="34C3F47F" w14:textId="77777777" w:rsidR="00EC6AA4" w:rsidRPr="004B641B" w:rsidRDefault="00EC6AA4" w:rsidP="002F4DF0">
            <w:pPr>
              <w:jc w:val="center"/>
              <w:rPr>
                <w:color w:val="000000"/>
                <w:sz w:val="22"/>
                <w:szCs w:val="22"/>
              </w:rPr>
            </w:pPr>
            <w:r w:rsidRPr="004B641B">
              <w:rPr>
                <w:color w:val="000000"/>
                <w:sz w:val="22"/>
                <w:szCs w:val="22"/>
              </w:rPr>
              <w:t>2</w:t>
            </w:r>
          </w:p>
        </w:tc>
        <w:tc>
          <w:tcPr>
            <w:tcW w:w="1560" w:type="dxa"/>
            <w:tcBorders>
              <w:bottom w:val="single" w:sz="4" w:space="0" w:color="auto"/>
            </w:tcBorders>
            <w:shd w:val="clear" w:color="auto" w:fill="auto"/>
            <w:hideMark/>
          </w:tcPr>
          <w:p w14:paraId="5C878154" w14:textId="77777777" w:rsidR="00EC6AA4" w:rsidRPr="004B641B" w:rsidRDefault="00EC6AA4" w:rsidP="002F4DF0">
            <w:pPr>
              <w:jc w:val="center"/>
              <w:rPr>
                <w:color w:val="000000"/>
                <w:sz w:val="22"/>
                <w:szCs w:val="22"/>
              </w:rPr>
            </w:pPr>
            <w:r w:rsidRPr="004B641B">
              <w:rPr>
                <w:color w:val="000000"/>
                <w:sz w:val="22"/>
                <w:szCs w:val="22"/>
              </w:rPr>
              <w:t>3</w:t>
            </w:r>
          </w:p>
        </w:tc>
        <w:tc>
          <w:tcPr>
            <w:tcW w:w="1701" w:type="dxa"/>
            <w:tcBorders>
              <w:bottom w:val="single" w:sz="4" w:space="0" w:color="auto"/>
            </w:tcBorders>
            <w:shd w:val="clear" w:color="auto" w:fill="auto"/>
            <w:hideMark/>
          </w:tcPr>
          <w:p w14:paraId="55796182" w14:textId="77777777" w:rsidR="00EC6AA4" w:rsidRPr="004B641B" w:rsidRDefault="00EC6AA4" w:rsidP="002F4DF0">
            <w:pPr>
              <w:jc w:val="center"/>
              <w:rPr>
                <w:color w:val="000000"/>
                <w:sz w:val="22"/>
                <w:szCs w:val="22"/>
              </w:rPr>
            </w:pPr>
            <w:r w:rsidRPr="004B641B">
              <w:rPr>
                <w:color w:val="000000"/>
                <w:sz w:val="22"/>
                <w:szCs w:val="22"/>
              </w:rPr>
              <w:t>4</w:t>
            </w:r>
          </w:p>
        </w:tc>
        <w:tc>
          <w:tcPr>
            <w:tcW w:w="1559" w:type="dxa"/>
            <w:tcBorders>
              <w:bottom w:val="single" w:sz="4" w:space="0" w:color="auto"/>
            </w:tcBorders>
            <w:shd w:val="clear" w:color="auto" w:fill="auto"/>
            <w:hideMark/>
          </w:tcPr>
          <w:p w14:paraId="2C9EAAF1" w14:textId="77777777" w:rsidR="00EC6AA4" w:rsidRPr="004B641B" w:rsidRDefault="00EC6AA4" w:rsidP="002F4DF0">
            <w:pPr>
              <w:jc w:val="center"/>
              <w:rPr>
                <w:color w:val="000000"/>
                <w:sz w:val="22"/>
                <w:szCs w:val="22"/>
              </w:rPr>
            </w:pPr>
            <w:r w:rsidRPr="004B641B">
              <w:rPr>
                <w:color w:val="000000"/>
                <w:sz w:val="22"/>
                <w:szCs w:val="22"/>
              </w:rPr>
              <w:t>5</w:t>
            </w:r>
          </w:p>
        </w:tc>
        <w:tc>
          <w:tcPr>
            <w:tcW w:w="1417" w:type="dxa"/>
            <w:tcBorders>
              <w:bottom w:val="single" w:sz="4" w:space="0" w:color="auto"/>
            </w:tcBorders>
            <w:shd w:val="clear" w:color="auto" w:fill="auto"/>
            <w:hideMark/>
          </w:tcPr>
          <w:p w14:paraId="5E10BCE9" w14:textId="77777777" w:rsidR="00EC6AA4" w:rsidRPr="004B641B" w:rsidRDefault="00EC6AA4" w:rsidP="002F4DF0">
            <w:pPr>
              <w:jc w:val="center"/>
              <w:rPr>
                <w:color w:val="000000"/>
                <w:sz w:val="22"/>
                <w:szCs w:val="22"/>
              </w:rPr>
            </w:pPr>
            <w:r w:rsidRPr="004B641B">
              <w:rPr>
                <w:color w:val="000000"/>
                <w:sz w:val="22"/>
                <w:szCs w:val="22"/>
              </w:rPr>
              <w:t>6</w:t>
            </w:r>
          </w:p>
        </w:tc>
      </w:tr>
      <w:tr w:rsidR="00EC6AA4" w:rsidRPr="004B641B" w14:paraId="3BCDECD0" w14:textId="77777777" w:rsidTr="002F4DF0">
        <w:trPr>
          <w:trHeight w:val="375"/>
          <w:jc w:val="center"/>
        </w:trPr>
        <w:tc>
          <w:tcPr>
            <w:tcW w:w="640" w:type="dxa"/>
            <w:shd w:val="clear" w:color="auto" w:fill="auto"/>
            <w:hideMark/>
          </w:tcPr>
          <w:p w14:paraId="0E5E6141" w14:textId="77777777" w:rsidR="00EC6AA4" w:rsidRPr="004B641B" w:rsidRDefault="00EC6AA4" w:rsidP="002F4DF0">
            <w:pPr>
              <w:jc w:val="both"/>
              <w:rPr>
                <w:color w:val="000000"/>
                <w:sz w:val="22"/>
                <w:szCs w:val="22"/>
              </w:rPr>
            </w:pPr>
            <w:r w:rsidRPr="004B641B">
              <w:rPr>
                <w:color w:val="000000"/>
                <w:sz w:val="22"/>
                <w:szCs w:val="22"/>
              </w:rPr>
              <w:t>1.</w:t>
            </w:r>
          </w:p>
        </w:tc>
        <w:tc>
          <w:tcPr>
            <w:tcW w:w="2933" w:type="dxa"/>
            <w:shd w:val="clear" w:color="auto" w:fill="auto"/>
            <w:hideMark/>
          </w:tcPr>
          <w:p w14:paraId="55C5B415" w14:textId="77777777" w:rsidR="00EC6AA4" w:rsidRPr="004B641B" w:rsidRDefault="00EC6AA4" w:rsidP="002F4DF0">
            <w:pPr>
              <w:rPr>
                <w:color w:val="000000"/>
                <w:sz w:val="22"/>
                <w:szCs w:val="22"/>
              </w:rPr>
            </w:pPr>
            <w:r w:rsidRPr="004B641B">
              <w:rPr>
                <w:color w:val="000000"/>
                <w:sz w:val="22"/>
                <w:szCs w:val="22"/>
              </w:rPr>
              <w:t>Операционные (подконтрольные) расходы</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9A6FAF" w14:textId="77777777" w:rsidR="00EC6AA4" w:rsidRPr="004B641B" w:rsidRDefault="00EC6AA4" w:rsidP="002F4DF0">
            <w:pPr>
              <w:jc w:val="center"/>
              <w:rPr>
                <w:sz w:val="22"/>
                <w:szCs w:val="22"/>
              </w:rPr>
            </w:pPr>
            <w:r w:rsidRPr="004B641B">
              <w:rPr>
                <w:sz w:val="22"/>
                <w:szCs w:val="22"/>
              </w:rPr>
              <w:t>1 577,17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BB4F2F" w14:textId="77777777" w:rsidR="00EC6AA4" w:rsidRPr="004B641B" w:rsidRDefault="00EC6AA4" w:rsidP="002F4DF0">
            <w:pPr>
              <w:jc w:val="center"/>
              <w:rPr>
                <w:sz w:val="22"/>
                <w:szCs w:val="22"/>
              </w:rPr>
            </w:pPr>
            <w:r w:rsidRPr="004B641B">
              <w:rPr>
                <w:sz w:val="22"/>
                <w:szCs w:val="22"/>
              </w:rPr>
              <w:t>2 014,23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D9AA46" w14:textId="77777777" w:rsidR="00EC6AA4" w:rsidRPr="004B641B" w:rsidRDefault="00EC6AA4" w:rsidP="002F4DF0">
            <w:pPr>
              <w:jc w:val="center"/>
              <w:rPr>
                <w:sz w:val="22"/>
                <w:szCs w:val="22"/>
              </w:rPr>
            </w:pPr>
            <w:r w:rsidRPr="004B641B">
              <w:rPr>
                <w:sz w:val="22"/>
                <w:szCs w:val="22"/>
              </w:rPr>
              <w:t>1 679,19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65FDFF" w14:textId="77777777" w:rsidR="00EC6AA4" w:rsidRPr="004B641B" w:rsidRDefault="00EC6AA4" w:rsidP="002F4DF0">
            <w:pPr>
              <w:jc w:val="center"/>
              <w:rPr>
                <w:sz w:val="22"/>
                <w:szCs w:val="22"/>
              </w:rPr>
            </w:pPr>
            <w:r w:rsidRPr="004B641B">
              <w:rPr>
                <w:sz w:val="22"/>
                <w:szCs w:val="22"/>
              </w:rPr>
              <w:t>-335,04</w:t>
            </w:r>
          </w:p>
        </w:tc>
      </w:tr>
      <w:tr w:rsidR="00EC6AA4" w:rsidRPr="004B641B" w14:paraId="0B79226A" w14:textId="77777777" w:rsidTr="002F4DF0">
        <w:trPr>
          <w:trHeight w:val="305"/>
          <w:jc w:val="center"/>
        </w:trPr>
        <w:tc>
          <w:tcPr>
            <w:tcW w:w="640" w:type="dxa"/>
            <w:shd w:val="clear" w:color="auto" w:fill="auto"/>
            <w:hideMark/>
          </w:tcPr>
          <w:p w14:paraId="6602C4D9" w14:textId="77777777" w:rsidR="00EC6AA4" w:rsidRPr="004B641B" w:rsidRDefault="00EC6AA4" w:rsidP="002F4DF0">
            <w:pPr>
              <w:jc w:val="both"/>
              <w:rPr>
                <w:color w:val="000000"/>
                <w:sz w:val="22"/>
                <w:szCs w:val="22"/>
              </w:rPr>
            </w:pPr>
            <w:r w:rsidRPr="004B641B">
              <w:rPr>
                <w:color w:val="000000"/>
                <w:sz w:val="22"/>
                <w:szCs w:val="22"/>
              </w:rPr>
              <w:t>2.</w:t>
            </w:r>
          </w:p>
        </w:tc>
        <w:tc>
          <w:tcPr>
            <w:tcW w:w="2933" w:type="dxa"/>
            <w:shd w:val="clear" w:color="auto" w:fill="auto"/>
            <w:hideMark/>
          </w:tcPr>
          <w:p w14:paraId="13469825" w14:textId="77777777" w:rsidR="00EC6AA4" w:rsidRPr="004B641B" w:rsidRDefault="00EC6AA4" w:rsidP="002F4DF0">
            <w:pPr>
              <w:rPr>
                <w:color w:val="000000"/>
                <w:sz w:val="22"/>
                <w:szCs w:val="22"/>
              </w:rPr>
            </w:pPr>
            <w:r w:rsidRPr="004B641B">
              <w:rPr>
                <w:color w:val="000000"/>
                <w:sz w:val="22"/>
                <w:szCs w:val="22"/>
              </w:rPr>
              <w:t>Неподконтрольные расходы</w:t>
            </w:r>
          </w:p>
        </w:tc>
        <w:tc>
          <w:tcPr>
            <w:tcW w:w="1560" w:type="dxa"/>
            <w:tcBorders>
              <w:top w:val="single" w:sz="4" w:space="0" w:color="auto"/>
              <w:left w:val="nil"/>
              <w:bottom w:val="single" w:sz="4" w:space="0" w:color="auto"/>
              <w:right w:val="single" w:sz="4" w:space="0" w:color="auto"/>
            </w:tcBorders>
            <w:shd w:val="clear" w:color="auto" w:fill="auto"/>
            <w:vAlign w:val="center"/>
          </w:tcPr>
          <w:p w14:paraId="164778B8" w14:textId="77777777" w:rsidR="00EC6AA4" w:rsidRPr="004B641B" w:rsidRDefault="00EC6AA4" w:rsidP="002F4DF0">
            <w:pPr>
              <w:jc w:val="center"/>
              <w:rPr>
                <w:sz w:val="22"/>
                <w:szCs w:val="22"/>
              </w:rPr>
            </w:pPr>
            <w:r w:rsidRPr="004B641B">
              <w:rPr>
                <w:sz w:val="22"/>
                <w:szCs w:val="22"/>
              </w:rPr>
              <w:t>379,83</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EEE3F0" w14:textId="77777777" w:rsidR="00EC6AA4" w:rsidRPr="004B641B" w:rsidRDefault="00EC6AA4" w:rsidP="002F4DF0">
            <w:pPr>
              <w:jc w:val="center"/>
              <w:rPr>
                <w:sz w:val="22"/>
                <w:szCs w:val="22"/>
              </w:rPr>
            </w:pPr>
            <w:r w:rsidRPr="004B641B">
              <w:rPr>
                <w:sz w:val="22"/>
                <w:szCs w:val="22"/>
              </w:rPr>
              <w:t>449,38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AB57C3" w14:textId="77777777" w:rsidR="00EC6AA4" w:rsidRPr="004B641B" w:rsidRDefault="00EC6AA4" w:rsidP="002F4DF0">
            <w:pPr>
              <w:jc w:val="center"/>
              <w:rPr>
                <w:sz w:val="22"/>
                <w:szCs w:val="22"/>
              </w:rPr>
            </w:pPr>
            <w:r w:rsidRPr="004B641B">
              <w:rPr>
                <w:sz w:val="22"/>
                <w:szCs w:val="22"/>
              </w:rPr>
              <w:t>411,02</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52AB0E" w14:textId="77777777" w:rsidR="00EC6AA4" w:rsidRPr="004B641B" w:rsidRDefault="00EC6AA4" w:rsidP="002F4DF0">
            <w:pPr>
              <w:jc w:val="center"/>
              <w:rPr>
                <w:sz w:val="22"/>
                <w:szCs w:val="22"/>
              </w:rPr>
            </w:pPr>
            <w:r w:rsidRPr="004B641B">
              <w:rPr>
                <w:sz w:val="22"/>
                <w:szCs w:val="22"/>
              </w:rPr>
              <w:t>-38,36</w:t>
            </w:r>
          </w:p>
        </w:tc>
      </w:tr>
      <w:tr w:rsidR="00EC6AA4" w:rsidRPr="004B641B" w14:paraId="12C0744B" w14:textId="77777777" w:rsidTr="002F4DF0">
        <w:trPr>
          <w:trHeight w:val="675"/>
          <w:jc w:val="center"/>
        </w:trPr>
        <w:tc>
          <w:tcPr>
            <w:tcW w:w="640" w:type="dxa"/>
            <w:shd w:val="clear" w:color="auto" w:fill="auto"/>
            <w:hideMark/>
          </w:tcPr>
          <w:p w14:paraId="4129E665" w14:textId="77777777" w:rsidR="00EC6AA4" w:rsidRPr="004B641B" w:rsidRDefault="00EC6AA4" w:rsidP="002F4DF0">
            <w:pPr>
              <w:jc w:val="both"/>
              <w:rPr>
                <w:color w:val="000000"/>
                <w:sz w:val="22"/>
                <w:szCs w:val="22"/>
              </w:rPr>
            </w:pPr>
            <w:r w:rsidRPr="004B641B">
              <w:rPr>
                <w:color w:val="000000"/>
                <w:sz w:val="22"/>
                <w:szCs w:val="22"/>
              </w:rPr>
              <w:t>3.</w:t>
            </w:r>
          </w:p>
        </w:tc>
        <w:tc>
          <w:tcPr>
            <w:tcW w:w="2933" w:type="dxa"/>
            <w:shd w:val="clear" w:color="auto" w:fill="auto"/>
            <w:hideMark/>
          </w:tcPr>
          <w:p w14:paraId="7F7878C5" w14:textId="77777777" w:rsidR="00EC6AA4" w:rsidRPr="004B641B" w:rsidRDefault="00EC6AA4" w:rsidP="002F4DF0">
            <w:pPr>
              <w:rPr>
                <w:color w:val="000000"/>
                <w:sz w:val="22"/>
                <w:szCs w:val="22"/>
              </w:rPr>
            </w:pPr>
            <w:r w:rsidRPr="004B641B">
              <w:rPr>
                <w:color w:val="000000"/>
                <w:sz w:val="22"/>
                <w:szCs w:val="22"/>
              </w:rPr>
              <w:t xml:space="preserve">Расходы на приобретение (производство) энергетических ресурсов, холодной воды </w:t>
            </w:r>
          </w:p>
        </w:tc>
        <w:tc>
          <w:tcPr>
            <w:tcW w:w="1560" w:type="dxa"/>
            <w:tcBorders>
              <w:top w:val="single" w:sz="4" w:space="0" w:color="auto"/>
              <w:left w:val="nil"/>
              <w:bottom w:val="single" w:sz="4" w:space="0" w:color="auto"/>
              <w:right w:val="single" w:sz="4" w:space="0" w:color="auto"/>
            </w:tcBorders>
            <w:shd w:val="clear" w:color="auto" w:fill="auto"/>
            <w:vAlign w:val="center"/>
          </w:tcPr>
          <w:p w14:paraId="4BBE13BA" w14:textId="77777777" w:rsidR="00EC6AA4" w:rsidRPr="004B641B" w:rsidRDefault="00EC6AA4" w:rsidP="002F4DF0">
            <w:pPr>
              <w:jc w:val="center"/>
              <w:rPr>
                <w:sz w:val="22"/>
                <w:szCs w:val="22"/>
              </w:rPr>
            </w:pPr>
            <w:r w:rsidRPr="004B641B">
              <w:rPr>
                <w:sz w:val="22"/>
                <w:szCs w:val="22"/>
              </w:rPr>
              <w:t>3 868,96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07B1A4" w14:textId="77777777" w:rsidR="00EC6AA4" w:rsidRPr="004B641B" w:rsidRDefault="00EC6AA4" w:rsidP="002F4DF0">
            <w:pPr>
              <w:jc w:val="center"/>
              <w:rPr>
                <w:sz w:val="22"/>
                <w:szCs w:val="22"/>
              </w:rPr>
            </w:pPr>
            <w:r w:rsidRPr="004B641B">
              <w:rPr>
                <w:sz w:val="22"/>
                <w:szCs w:val="22"/>
              </w:rPr>
              <w:t>5 785,94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36D013" w14:textId="77777777" w:rsidR="00EC6AA4" w:rsidRPr="004B641B" w:rsidRDefault="00EC6AA4" w:rsidP="002F4DF0">
            <w:pPr>
              <w:jc w:val="center"/>
              <w:rPr>
                <w:sz w:val="22"/>
                <w:szCs w:val="22"/>
              </w:rPr>
            </w:pPr>
            <w:r w:rsidRPr="004B641B">
              <w:rPr>
                <w:sz w:val="22"/>
                <w:szCs w:val="22"/>
              </w:rPr>
              <w:t>5 785,97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D9272B" w14:textId="77777777" w:rsidR="00EC6AA4" w:rsidRPr="004B641B" w:rsidRDefault="00EC6AA4" w:rsidP="002F4DF0">
            <w:pPr>
              <w:jc w:val="center"/>
              <w:rPr>
                <w:sz w:val="22"/>
                <w:szCs w:val="22"/>
              </w:rPr>
            </w:pPr>
            <w:r w:rsidRPr="004B641B">
              <w:rPr>
                <w:sz w:val="22"/>
                <w:szCs w:val="22"/>
              </w:rPr>
              <w:t>0,03</w:t>
            </w:r>
          </w:p>
        </w:tc>
      </w:tr>
      <w:tr w:rsidR="00EC6AA4" w:rsidRPr="004B641B" w14:paraId="3811D5F9" w14:textId="77777777" w:rsidTr="002F4DF0">
        <w:trPr>
          <w:trHeight w:val="315"/>
          <w:jc w:val="center"/>
        </w:trPr>
        <w:tc>
          <w:tcPr>
            <w:tcW w:w="640" w:type="dxa"/>
            <w:shd w:val="clear" w:color="auto" w:fill="auto"/>
            <w:hideMark/>
          </w:tcPr>
          <w:p w14:paraId="7C3A10AC" w14:textId="77777777" w:rsidR="00EC6AA4" w:rsidRPr="004B641B" w:rsidRDefault="00EC6AA4" w:rsidP="002F4DF0">
            <w:pPr>
              <w:jc w:val="both"/>
              <w:rPr>
                <w:color w:val="000000"/>
                <w:sz w:val="22"/>
                <w:szCs w:val="22"/>
              </w:rPr>
            </w:pPr>
            <w:r w:rsidRPr="004B641B">
              <w:rPr>
                <w:color w:val="000000"/>
                <w:sz w:val="22"/>
                <w:szCs w:val="22"/>
              </w:rPr>
              <w:t>4.</w:t>
            </w:r>
          </w:p>
        </w:tc>
        <w:tc>
          <w:tcPr>
            <w:tcW w:w="2933" w:type="dxa"/>
            <w:shd w:val="clear" w:color="auto" w:fill="auto"/>
            <w:hideMark/>
          </w:tcPr>
          <w:p w14:paraId="5A9E95DC" w14:textId="77777777" w:rsidR="00EC6AA4" w:rsidRPr="004B641B" w:rsidRDefault="00EC6AA4" w:rsidP="002F4DF0">
            <w:pPr>
              <w:rPr>
                <w:color w:val="000000"/>
                <w:sz w:val="22"/>
                <w:szCs w:val="22"/>
              </w:rPr>
            </w:pPr>
            <w:r w:rsidRPr="004B641B">
              <w:rPr>
                <w:color w:val="000000"/>
                <w:sz w:val="22"/>
                <w:szCs w:val="22"/>
              </w:rPr>
              <w:t>Прибыль</w:t>
            </w:r>
          </w:p>
        </w:tc>
        <w:tc>
          <w:tcPr>
            <w:tcW w:w="1560" w:type="dxa"/>
            <w:tcBorders>
              <w:top w:val="nil"/>
              <w:left w:val="nil"/>
              <w:bottom w:val="single" w:sz="4" w:space="0" w:color="auto"/>
              <w:right w:val="single" w:sz="4" w:space="0" w:color="auto"/>
            </w:tcBorders>
            <w:shd w:val="clear" w:color="auto" w:fill="auto"/>
            <w:vAlign w:val="center"/>
          </w:tcPr>
          <w:p w14:paraId="10E81109" w14:textId="77777777" w:rsidR="00EC6AA4" w:rsidRPr="004B641B" w:rsidRDefault="00EC6AA4" w:rsidP="002F4DF0">
            <w:pPr>
              <w:jc w:val="center"/>
              <w:rPr>
                <w:sz w:val="22"/>
                <w:szCs w:val="22"/>
              </w:rPr>
            </w:pPr>
            <w:r w:rsidRPr="004B641B">
              <w:rPr>
                <w:sz w:val="22"/>
                <w:szCs w:val="22"/>
              </w:rPr>
              <w:t xml:space="preserve"> -</w:t>
            </w:r>
          </w:p>
        </w:tc>
        <w:tc>
          <w:tcPr>
            <w:tcW w:w="1701" w:type="dxa"/>
            <w:tcBorders>
              <w:top w:val="nil"/>
              <w:left w:val="nil"/>
              <w:bottom w:val="single" w:sz="4" w:space="0" w:color="auto"/>
              <w:right w:val="single" w:sz="4" w:space="0" w:color="auto"/>
            </w:tcBorders>
            <w:shd w:val="clear" w:color="auto" w:fill="auto"/>
            <w:vAlign w:val="center"/>
          </w:tcPr>
          <w:p w14:paraId="31E24044" w14:textId="77777777" w:rsidR="00EC6AA4" w:rsidRPr="004B641B" w:rsidRDefault="00EC6AA4" w:rsidP="002F4DF0">
            <w:pPr>
              <w:jc w:val="center"/>
              <w:rPr>
                <w:sz w:val="22"/>
                <w:szCs w:val="22"/>
              </w:rPr>
            </w:pPr>
            <w:r w:rsidRPr="004B641B">
              <w:rPr>
                <w:sz w:val="22"/>
                <w:szCs w:val="22"/>
              </w:rPr>
              <w:t xml:space="preserve"> -</w:t>
            </w:r>
          </w:p>
        </w:tc>
        <w:tc>
          <w:tcPr>
            <w:tcW w:w="1559" w:type="dxa"/>
            <w:tcBorders>
              <w:top w:val="nil"/>
              <w:left w:val="nil"/>
              <w:bottom w:val="single" w:sz="4" w:space="0" w:color="auto"/>
              <w:right w:val="single" w:sz="4" w:space="0" w:color="auto"/>
            </w:tcBorders>
            <w:shd w:val="clear" w:color="auto" w:fill="auto"/>
            <w:vAlign w:val="center"/>
          </w:tcPr>
          <w:p w14:paraId="4FC83ACE" w14:textId="77777777" w:rsidR="00EC6AA4" w:rsidRPr="004B641B" w:rsidRDefault="00EC6AA4" w:rsidP="002F4DF0">
            <w:pPr>
              <w:jc w:val="center"/>
              <w:rPr>
                <w:sz w:val="22"/>
                <w:szCs w:val="22"/>
              </w:rPr>
            </w:pPr>
            <w:r w:rsidRPr="004B641B">
              <w:rPr>
                <w:sz w:val="22"/>
                <w:szCs w:val="22"/>
              </w:rPr>
              <w:t xml:space="preserve"> -</w:t>
            </w:r>
          </w:p>
        </w:tc>
        <w:tc>
          <w:tcPr>
            <w:tcW w:w="1417" w:type="dxa"/>
            <w:tcBorders>
              <w:top w:val="nil"/>
              <w:left w:val="nil"/>
              <w:bottom w:val="single" w:sz="4" w:space="0" w:color="auto"/>
              <w:right w:val="single" w:sz="8" w:space="0" w:color="auto"/>
            </w:tcBorders>
            <w:shd w:val="clear" w:color="auto" w:fill="auto"/>
            <w:vAlign w:val="center"/>
          </w:tcPr>
          <w:p w14:paraId="4F84E353" w14:textId="77777777" w:rsidR="00EC6AA4" w:rsidRPr="004B641B" w:rsidRDefault="00EC6AA4" w:rsidP="002F4DF0">
            <w:pPr>
              <w:jc w:val="center"/>
              <w:rPr>
                <w:sz w:val="22"/>
                <w:szCs w:val="22"/>
              </w:rPr>
            </w:pPr>
            <w:r w:rsidRPr="004B641B">
              <w:rPr>
                <w:sz w:val="22"/>
                <w:szCs w:val="22"/>
              </w:rPr>
              <w:t xml:space="preserve"> -</w:t>
            </w:r>
          </w:p>
        </w:tc>
      </w:tr>
      <w:tr w:rsidR="00EC6AA4" w:rsidRPr="004B641B" w14:paraId="341886B6" w14:textId="77777777" w:rsidTr="002F4DF0">
        <w:trPr>
          <w:trHeight w:val="990"/>
          <w:jc w:val="center"/>
        </w:trPr>
        <w:tc>
          <w:tcPr>
            <w:tcW w:w="640" w:type="dxa"/>
            <w:shd w:val="clear" w:color="auto" w:fill="auto"/>
            <w:hideMark/>
          </w:tcPr>
          <w:p w14:paraId="1F4A7DBD" w14:textId="77777777" w:rsidR="00EC6AA4" w:rsidRPr="004B641B" w:rsidRDefault="00EC6AA4" w:rsidP="002F4DF0">
            <w:pPr>
              <w:jc w:val="both"/>
              <w:rPr>
                <w:color w:val="000000"/>
                <w:sz w:val="22"/>
                <w:szCs w:val="22"/>
              </w:rPr>
            </w:pPr>
            <w:r w:rsidRPr="004B641B">
              <w:rPr>
                <w:color w:val="000000"/>
                <w:sz w:val="22"/>
                <w:szCs w:val="22"/>
              </w:rPr>
              <w:t>5.</w:t>
            </w:r>
          </w:p>
        </w:tc>
        <w:tc>
          <w:tcPr>
            <w:tcW w:w="2933" w:type="dxa"/>
            <w:shd w:val="clear" w:color="auto" w:fill="auto"/>
            <w:hideMark/>
          </w:tcPr>
          <w:p w14:paraId="07C66BB1" w14:textId="77777777" w:rsidR="00EC6AA4" w:rsidRPr="004B641B" w:rsidRDefault="00EC6AA4" w:rsidP="002F4DF0">
            <w:pPr>
              <w:rPr>
                <w:color w:val="000000"/>
                <w:sz w:val="22"/>
                <w:szCs w:val="22"/>
              </w:rPr>
            </w:pPr>
            <w:r w:rsidRPr="004B641B">
              <w:rPr>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21E2955" w14:textId="77777777" w:rsidR="00EC6AA4" w:rsidRPr="004B641B" w:rsidRDefault="00EC6AA4" w:rsidP="002F4DF0">
            <w:pPr>
              <w:jc w:val="center"/>
              <w:rPr>
                <w:sz w:val="22"/>
                <w:szCs w:val="22"/>
              </w:rPr>
            </w:pPr>
            <w:r w:rsidRPr="004B641B">
              <w:rPr>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249F62" w14:textId="77777777" w:rsidR="00EC6AA4" w:rsidRPr="004B641B" w:rsidRDefault="00EC6AA4" w:rsidP="002F4DF0">
            <w:pPr>
              <w:jc w:val="center"/>
              <w:rPr>
                <w:sz w:val="22"/>
                <w:szCs w:val="22"/>
              </w:rPr>
            </w:pPr>
            <w:r w:rsidRPr="004B641B">
              <w:rPr>
                <w:sz w:val="22"/>
                <w:szCs w:val="22"/>
              </w:rPr>
              <w:t>2 459,88</w:t>
            </w:r>
          </w:p>
        </w:tc>
        <w:tc>
          <w:tcPr>
            <w:tcW w:w="1559" w:type="dxa"/>
            <w:tcBorders>
              <w:top w:val="single" w:sz="4" w:space="0" w:color="auto"/>
              <w:left w:val="nil"/>
              <w:bottom w:val="single" w:sz="4" w:space="0" w:color="auto"/>
              <w:right w:val="single" w:sz="4" w:space="0" w:color="auto"/>
            </w:tcBorders>
            <w:shd w:val="clear" w:color="auto" w:fill="auto"/>
            <w:vAlign w:val="center"/>
          </w:tcPr>
          <w:p w14:paraId="2A0355F5" w14:textId="77777777" w:rsidR="00EC6AA4" w:rsidRPr="004B641B" w:rsidRDefault="00EC6AA4" w:rsidP="002F4DF0">
            <w:pPr>
              <w:jc w:val="center"/>
              <w:rPr>
                <w:sz w:val="22"/>
                <w:szCs w:val="22"/>
              </w:rPr>
            </w:pPr>
            <w:r w:rsidRPr="004B641B">
              <w:rPr>
                <w:sz w:val="22"/>
                <w:szCs w:val="22"/>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14:paraId="5D056C4C" w14:textId="77777777" w:rsidR="00EC6AA4" w:rsidRPr="004B641B" w:rsidRDefault="00EC6AA4" w:rsidP="002F4DF0">
            <w:pPr>
              <w:jc w:val="center"/>
              <w:rPr>
                <w:sz w:val="22"/>
                <w:szCs w:val="22"/>
              </w:rPr>
            </w:pPr>
            <w:r w:rsidRPr="004B641B">
              <w:rPr>
                <w:sz w:val="22"/>
                <w:szCs w:val="22"/>
              </w:rPr>
              <w:t>-2 459,88</w:t>
            </w:r>
          </w:p>
        </w:tc>
      </w:tr>
      <w:tr w:rsidR="00EC6AA4" w:rsidRPr="004B641B" w14:paraId="37C3303B" w14:textId="77777777" w:rsidTr="002F4DF0">
        <w:trPr>
          <w:trHeight w:val="375"/>
          <w:jc w:val="center"/>
        </w:trPr>
        <w:tc>
          <w:tcPr>
            <w:tcW w:w="640" w:type="dxa"/>
            <w:shd w:val="clear" w:color="auto" w:fill="auto"/>
            <w:hideMark/>
          </w:tcPr>
          <w:p w14:paraId="2BF4CB8F" w14:textId="77777777" w:rsidR="00EC6AA4" w:rsidRPr="004B641B" w:rsidRDefault="00EC6AA4" w:rsidP="002F4DF0">
            <w:pPr>
              <w:jc w:val="both"/>
              <w:rPr>
                <w:bCs/>
                <w:color w:val="000000"/>
                <w:sz w:val="22"/>
                <w:szCs w:val="22"/>
              </w:rPr>
            </w:pPr>
            <w:r w:rsidRPr="004B641B">
              <w:rPr>
                <w:bCs/>
                <w:color w:val="000000"/>
                <w:sz w:val="22"/>
                <w:szCs w:val="22"/>
              </w:rPr>
              <w:t>6.</w:t>
            </w:r>
          </w:p>
        </w:tc>
        <w:tc>
          <w:tcPr>
            <w:tcW w:w="2933" w:type="dxa"/>
            <w:shd w:val="clear" w:color="auto" w:fill="auto"/>
            <w:hideMark/>
          </w:tcPr>
          <w:p w14:paraId="693205D0" w14:textId="77777777" w:rsidR="00EC6AA4" w:rsidRPr="004B641B" w:rsidRDefault="00EC6AA4" w:rsidP="002F4DF0">
            <w:pPr>
              <w:rPr>
                <w:bCs/>
                <w:color w:val="000000"/>
                <w:sz w:val="22"/>
                <w:szCs w:val="22"/>
              </w:rPr>
            </w:pPr>
            <w:r w:rsidRPr="004B641B">
              <w:rPr>
                <w:bCs/>
                <w:color w:val="000000"/>
                <w:sz w:val="22"/>
                <w:szCs w:val="22"/>
              </w:rPr>
              <w:t>ИТОГО необходимая валовая выручка на производство теплоносителя</w:t>
            </w:r>
          </w:p>
        </w:tc>
        <w:tc>
          <w:tcPr>
            <w:tcW w:w="1560" w:type="dxa"/>
            <w:tcBorders>
              <w:top w:val="single" w:sz="4" w:space="0" w:color="auto"/>
              <w:left w:val="nil"/>
              <w:bottom w:val="single" w:sz="4" w:space="0" w:color="auto"/>
              <w:right w:val="single" w:sz="4" w:space="0" w:color="auto"/>
            </w:tcBorders>
            <w:shd w:val="clear" w:color="auto" w:fill="auto"/>
            <w:vAlign w:val="center"/>
          </w:tcPr>
          <w:p w14:paraId="3F15E6BC" w14:textId="77777777" w:rsidR="00EC6AA4" w:rsidRPr="004B641B" w:rsidRDefault="00EC6AA4" w:rsidP="002F4DF0">
            <w:pPr>
              <w:jc w:val="center"/>
              <w:rPr>
                <w:sz w:val="22"/>
                <w:szCs w:val="22"/>
              </w:rPr>
            </w:pPr>
            <w:r w:rsidRPr="004B641B">
              <w:rPr>
                <w:sz w:val="22"/>
                <w:szCs w:val="22"/>
              </w:rPr>
              <w:t>5 825,96</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41A2E6" w14:textId="77777777" w:rsidR="00EC6AA4" w:rsidRPr="004B641B" w:rsidRDefault="00EC6AA4" w:rsidP="002F4DF0">
            <w:pPr>
              <w:jc w:val="center"/>
              <w:rPr>
                <w:sz w:val="22"/>
                <w:szCs w:val="22"/>
              </w:rPr>
            </w:pPr>
            <w:r w:rsidRPr="004B641B">
              <w:rPr>
                <w:sz w:val="22"/>
                <w:szCs w:val="22"/>
              </w:rPr>
              <w:t>10 709,43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F131AE8" w14:textId="77777777" w:rsidR="00EC6AA4" w:rsidRPr="004B641B" w:rsidRDefault="00EC6AA4" w:rsidP="002F4DF0">
            <w:pPr>
              <w:jc w:val="center"/>
              <w:rPr>
                <w:sz w:val="22"/>
                <w:szCs w:val="22"/>
              </w:rPr>
            </w:pPr>
            <w:r w:rsidRPr="004B641B">
              <w:rPr>
                <w:sz w:val="22"/>
                <w:szCs w:val="22"/>
              </w:rPr>
              <w:t>7 876,18</w:t>
            </w:r>
          </w:p>
        </w:tc>
        <w:tc>
          <w:tcPr>
            <w:tcW w:w="1417" w:type="dxa"/>
            <w:tcBorders>
              <w:top w:val="single" w:sz="4" w:space="0" w:color="auto"/>
              <w:left w:val="nil"/>
              <w:bottom w:val="single" w:sz="4" w:space="0" w:color="auto"/>
              <w:right w:val="single" w:sz="4" w:space="0" w:color="auto"/>
            </w:tcBorders>
            <w:shd w:val="clear" w:color="auto" w:fill="auto"/>
            <w:vAlign w:val="center"/>
          </w:tcPr>
          <w:p w14:paraId="7AFC2FD0" w14:textId="77777777" w:rsidR="00EC6AA4" w:rsidRPr="004B641B" w:rsidRDefault="00EC6AA4" w:rsidP="002F4DF0">
            <w:pPr>
              <w:jc w:val="center"/>
              <w:rPr>
                <w:sz w:val="22"/>
                <w:szCs w:val="22"/>
              </w:rPr>
            </w:pPr>
            <w:r w:rsidRPr="004B641B">
              <w:rPr>
                <w:sz w:val="22"/>
                <w:szCs w:val="22"/>
              </w:rPr>
              <w:t>-2 833,25</w:t>
            </w:r>
          </w:p>
        </w:tc>
      </w:tr>
    </w:tbl>
    <w:p w14:paraId="561E100A" w14:textId="77777777" w:rsidR="00EC6AA4" w:rsidRPr="004B641B" w:rsidRDefault="00EC6AA4" w:rsidP="00EC6AA4">
      <w:pPr>
        <w:spacing w:line="360" w:lineRule="auto"/>
        <w:ind w:firstLine="709"/>
        <w:jc w:val="both"/>
        <w:rPr>
          <w:color w:val="000000"/>
          <w:sz w:val="28"/>
          <w:szCs w:val="28"/>
        </w:rPr>
      </w:pPr>
    </w:p>
    <w:p w14:paraId="5A5A29D8" w14:textId="77777777" w:rsidR="00EC6AA4" w:rsidRPr="004B641B" w:rsidRDefault="00EC6AA4" w:rsidP="00EC6AA4">
      <w:pPr>
        <w:spacing w:line="360" w:lineRule="auto"/>
        <w:ind w:firstLine="567"/>
        <w:jc w:val="center"/>
        <w:rPr>
          <w:b/>
          <w:bCs/>
          <w:sz w:val="28"/>
          <w:szCs w:val="28"/>
        </w:rPr>
      </w:pPr>
      <w:bookmarkStart w:id="99" w:name="_Toc500598283"/>
      <w:r w:rsidRPr="004B641B">
        <w:rPr>
          <w:b/>
          <w:bCs/>
          <w:sz w:val="28"/>
          <w:szCs w:val="28"/>
        </w:rPr>
        <w:lastRenderedPageBreak/>
        <w:t>Тарифы на теплоноситель на 2020 год на основании скорректированной необходимой валовой выручки для</w:t>
      </w:r>
    </w:p>
    <w:p w14:paraId="500437FB" w14:textId="77777777" w:rsidR="00EC6AA4" w:rsidRPr="004B641B" w:rsidRDefault="00EC6AA4" w:rsidP="00EC6AA4">
      <w:pPr>
        <w:spacing w:line="360" w:lineRule="auto"/>
        <w:ind w:firstLine="567"/>
        <w:jc w:val="center"/>
        <w:rPr>
          <w:b/>
          <w:bCs/>
          <w:sz w:val="28"/>
          <w:szCs w:val="28"/>
        </w:rPr>
      </w:pPr>
      <w:r w:rsidRPr="004B641B">
        <w:rPr>
          <w:b/>
          <w:bCs/>
          <w:sz w:val="28"/>
          <w:szCs w:val="28"/>
        </w:rPr>
        <w:t xml:space="preserve"> </w:t>
      </w:r>
      <w:bookmarkStart w:id="100" w:name="_Hlk23346520"/>
      <w:r w:rsidRPr="004B641B">
        <w:rPr>
          <w:b/>
          <w:bCs/>
          <w:sz w:val="28"/>
          <w:szCs w:val="28"/>
        </w:rPr>
        <w:t xml:space="preserve">ООО «ТВК» </w:t>
      </w:r>
      <w:bookmarkEnd w:id="99"/>
      <w:bookmarkEnd w:id="100"/>
    </w:p>
    <w:p w14:paraId="4CE48355" w14:textId="77777777" w:rsidR="00EC6AA4" w:rsidRPr="004B641B" w:rsidRDefault="00EC6AA4" w:rsidP="00EC6AA4">
      <w:pPr>
        <w:rPr>
          <w:color w:val="000000"/>
          <w:sz w:val="28"/>
          <w:szCs w:val="28"/>
          <w:lang w:eastAsia="en-US"/>
        </w:rPr>
      </w:pPr>
    </w:p>
    <w:p w14:paraId="758F23F9" w14:textId="77777777" w:rsidR="00EC6AA4" w:rsidRPr="004B641B" w:rsidRDefault="00EC6AA4" w:rsidP="00EC6AA4">
      <w:pPr>
        <w:tabs>
          <w:tab w:val="left" w:pos="1134"/>
        </w:tabs>
        <w:spacing w:line="360" w:lineRule="auto"/>
        <w:ind w:firstLine="709"/>
        <w:jc w:val="both"/>
        <w:rPr>
          <w:sz w:val="28"/>
          <w:szCs w:val="28"/>
        </w:rPr>
      </w:pPr>
      <w:r w:rsidRPr="004B641B">
        <w:rPr>
          <w:color w:val="000000"/>
          <w:sz w:val="28"/>
          <w:szCs w:val="28"/>
        </w:rPr>
        <w:t xml:space="preserve">Общая величина НВВ на производство теплоносителя на 2020 год составила </w:t>
      </w:r>
      <w:r w:rsidRPr="004B641B">
        <w:rPr>
          <w:sz w:val="28"/>
          <w:szCs w:val="28"/>
        </w:rPr>
        <w:t xml:space="preserve">7 876,18 тыс. руб. </w:t>
      </w:r>
    </w:p>
    <w:p w14:paraId="0F640E55" w14:textId="77777777" w:rsidR="00EC6AA4" w:rsidRPr="004B641B" w:rsidRDefault="00EC6AA4" w:rsidP="00EC6AA4">
      <w:pPr>
        <w:tabs>
          <w:tab w:val="left" w:pos="1134"/>
        </w:tabs>
        <w:spacing w:line="360" w:lineRule="auto"/>
        <w:ind w:firstLine="709"/>
        <w:jc w:val="both"/>
        <w:rPr>
          <w:color w:val="000000"/>
          <w:sz w:val="28"/>
          <w:szCs w:val="28"/>
        </w:rPr>
      </w:pPr>
      <w:r w:rsidRPr="004B641B">
        <w:rPr>
          <w:color w:val="000000"/>
          <w:sz w:val="28"/>
          <w:szCs w:val="28"/>
        </w:rPr>
        <w:t>Тарифы на теплоноситель ООО «ТВК», приведены в таблице 5.</w:t>
      </w:r>
    </w:p>
    <w:p w14:paraId="0C86848F" w14:textId="77777777" w:rsidR="00EC6AA4" w:rsidRPr="004B641B" w:rsidRDefault="00EC6AA4" w:rsidP="00EC6AA4">
      <w:pPr>
        <w:jc w:val="right"/>
        <w:rPr>
          <w:color w:val="000000"/>
          <w:sz w:val="28"/>
          <w:szCs w:val="28"/>
          <w:lang w:eastAsia="en-US"/>
        </w:rPr>
      </w:pPr>
      <w:r w:rsidRPr="004B641B">
        <w:rPr>
          <w:color w:val="000000"/>
          <w:sz w:val="28"/>
          <w:szCs w:val="28"/>
          <w:lang w:eastAsia="en-US"/>
        </w:rPr>
        <w:t>Таблица 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662"/>
        <w:gridCol w:w="1984"/>
      </w:tblGrid>
      <w:tr w:rsidR="00EC6AA4" w:rsidRPr="004B641B" w14:paraId="63D4E57F" w14:textId="77777777" w:rsidTr="002F4DF0">
        <w:trPr>
          <w:trHeight w:val="856"/>
          <w:jc w:val="center"/>
        </w:trPr>
        <w:tc>
          <w:tcPr>
            <w:tcW w:w="988" w:type="dxa"/>
            <w:tcBorders>
              <w:top w:val="single" w:sz="4" w:space="0" w:color="auto"/>
            </w:tcBorders>
            <w:shd w:val="clear" w:color="auto" w:fill="auto"/>
            <w:vAlign w:val="center"/>
          </w:tcPr>
          <w:p w14:paraId="1F9825D6" w14:textId="77777777" w:rsidR="00EC6AA4" w:rsidRPr="004B641B" w:rsidRDefault="00EC6AA4" w:rsidP="002F4DF0">
            <w:pPr>
              <w:jc w:val="center"/>
              <w:rPr>
                <w:color w:val="000000"/>
                <w:sz w:val="28"/>
                <w:szCs w:val="28"/>
              </w:rPr>
            </w:pPr>
            <w:r w:rsidRPr="004B641B">
              <w:rPr>
                <w:color w:val="000000"/>
                <w:sz w:val="28"/>
                <w:szCs w:val="28"/>
              </w:rPr>
              <w:t>№ п/п</w:t>
            </w:r>
          </w:p>
        </w:tc>
        <w:tc>
          <w:tcPr>
            <w:tcW w:w="6662" w:type="dxa"/>
            <w:tcBorders>
              <w:top w:val="single" w:sz="4" w:space="0" w:color="auto"/>
            </w:tcBorders>
            <w:shd w:val="clear" w:color="auto" w:fill="auto"/>
            <w:vAlign w:val="center"/>
          </w:tcPr>
          <w:p w14:paraId="2AF04BF3" w14:textId="77777777" w:rsidR="00EC6AA4" w:rsidRPr="004B641B" w:rsidRDefault="00EC6AA4" w:rsidP="002F4DF0">
            <w:pPr>
              <w:jc w:val="center"/>
              <w:rPr>
                <w:color w:val="000000"/>
                <w:sz w:val="28"/>
                <w:szCs w:val="28"/>
              </w:rPr>
            </w:pPr>
            <w:r w:rsidRPr="004B641B">
              <w:rPr>
                <w:color w:val="000000"/>
                <w:sz w:val="28"/>
                <w:szCs w:val="28"/>
              </w:rPr>
              <w:t>Наименование расхода</w:t>
            </w:r>
          </w:p>
        </w:tc>
        <w:tc>
          <w:tcPr>
            <w:tcW w:w="1984" w:type="dxa"/>
            <w:tcBorders>
              <w:top w:val="single" w:sz="4" w:space="0" w:color="auto"/>
            </w:tcBorders>
            <w:shd w:val="clear" w:color="auto" w:fill="auto"/>
            <w:vAlign w:val="center"/>
          </w:tcPr>
          <w:p w14:paraId="5F9E6E82" w14:textId="77777777" w:rsidR="00EC6AA4" w:rsidRPr="004B641B" w:rsidRDefault="00EC6AA4" w:rsidP="002F4DF0">
            <w:pPr>
              <w:jc w:val="center"/>
              <w:rPr>
                <w:color w:val="000000"/>
                <w:sz w:val="28"/>
                <w:szCs w:val="28"/>
              </w:rPr>
            </w:pPr>
            <w:r w:rsidRPr="004B641B">
              <w:rPr>
                <w:color w:val="000000"/>
                <w:sz w:val="28"/>
                <w:szCs w:val="28"/>
              </w:rPr>
              <w:t xml:space="preserve">Предложения экспертов на </w:t>
            </w:r>
          </w:p>
          <w:p w14:paraId="5C026B22" w14:textId="77777777" w:rsidR="00EC6AA4" w:rsidRPr="004B641B" w:rsidRDefault="00EC6AA4" w:rsidP="002F4DF0">
            <w:pPr>
              <w:jc w:val="center"/>
              <w:rPr>
                <w:color w:val="000000"/>
                <w:sz w:val="28"/>
                <w:szCs w:val="28"/>
              </w:rPr>
            </w:pPr>
            <w:r w:rsidRPr="004B641B">
              <w:rPr>
                <w:color w:val="000000"/>
                <w:sz w:val="28"/>
                <w:szCs w:val="28"/>
              </w:rPr>
              <w:t>2020 год</w:t>
            </w:r>
          </w:p>
        </w:tc>
      </w:tr>
      <w:tr w:rsidR="00EC6AA4" w:rsidRPr="004B641B" w14:paraId="1C21CBB4" w14:textId="77777777" w:rsidTr="002F4DF0">
        <w:trPr>
          <w:trHeight w:val="360"/>
          <w:jc w:val="center"/>
        </w:trPr>
        <w:tc>
          <w:tcPr>
            <w:tcW w:w="988" w:type="dxa"/>
            <w:shd w:val="clear" w:color="auto" w:fill="auto"/>
            <w:vAlign w:val="center"/>
          </w:tcPr>
          <w:p w14:paraId="7975136C" w14:textId="77777777" w:rsidR="00EC6AA4" w:rsidRPr="004B641B" w:rsidRDefault="00EC6AA4" w:rsidP="002F4DF0">
            <w:pPr>
              <w:jc w:val="center"/>
              <w:rPr>
                <w:color w:val="000000"/>
                <w:sz w:val="28"/>
                <w:szCs w:val="28"/>
              </w:rPr>
            </w:pPr>
            <w:r w:rsidRPr="004B641B">
              <w:rPr>
                <w:color w:val="000000"/>
                <w:sz w:val="28"/>
                <w:szCs w:val="28"/>
              </w:rPr>
              <w:t>1</w:t>
            </w:r>
          </w:p>
        </w:tc>
        <w:tc>
          <w:tcPr>
            <w:tcW w:w="6662" w:type="dxa"/>
            <w:shd w:val="clear" w:color="auto" w:fill="auto"/>
            <w:vAlign w:val="center"/>
          </w:tcPr>
          <w:p w14:paraId="1B7711B8" w14:textId="77777777" w:rsidR="00EC6AA4" w:rsidRPr="004B641B" w:rsidRDefault="00EC6AA4" w:rsidP="002F4DF0">
            <w:pPr>
              <w:jc w:val="both"/>
              <w:rPr>
                <w:color w:val="000000"/>
                <w:sz w:val="28"/>
                <w:szCs w:val="28"/>
              </w:rPr>
            </w:pPr>
            <w:r w:rsidRPr="004B641B">
              <w:rPr>
                <w:color w:val="000000"/>
                <w:sz w:val="28"/>
                <w:szCs w:val="28"/>
              </w:rPr>
              <w:t>НВВ на потребительском рынке, тыс. руб.</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EF8082" w14:textId="77777777" w:rsidR="00EC6AA4" w:rsidRPr="004B641B" w:rsidRDefault="00EC6AA4" w:rsidP="002F4DF0">
            <w:pPr>
              <w:jc w:val="center"/>
              <w:rPr>
                <w:sz w:val="28"/>
                <w:szCs w:val="28"/>
              </w:rPr>
            </w:pPr>
            <w:r w:rsidRPr="004B641B">
              <w:rPr>
                <w:sz w:val="28"/>
                <w:szCs w:val="28"/>
              </w:rPr>
              <w:t>7 876,18</w:t>
            </w:r>
          </w:p>
        </w:tc>
      </w:tr>
      <w:tr w:rsidR="00EC6AA4" w:rsidRPr="004B641B" w14:paraId="3AC3EF74" w14:textId="77777777" w:rsidTr="002F4DF0">
        <w:trPr>
          <w:trHeight w:val="360"/>
          <w:jc w:val="center"/>
        </w:trPr>
        <w:tc>
          <w:tcPr>
            <w:tcW w:w="988" w:type="dxa"/>
            <w:shd w:val="clear" w:color="auto" w:fill="auto"/>
            <w:vAlign w:val="center"/>
          </w:tcPr>
          <w:p w14:paraId="57906F03" w14:textId="77777777" w:rsidR="00EC6AA4" w:rsidRPr="004B641B" w:rsidRDefault="00EC6AA4" w:rsidP="002F4DF0">
            <w:pPr>
              <w:jc w:val="center"/>
              <w:rPr>
                <w:color w:val="000000"/>
                <w:sz w:val="28"/>
                <w:szCs w:val="28"/>
              </w:rPr>
            </w:pPr>
            <w:r w:rsidRPr="004B641B">
              <w:rPr>
                <w:color w:val="000000"/>
                <w:sz w:val="28"/>
                <w:szCs w:val="28"/>
              </w:rPr>
              <w:t>1.1</w:t>
            </w:r>
          </w:p>
        </w:tc>
        <w:tc>
          <w:tcPr>
            <w:tcW w:w="6662" w:type="dxa"/>
            <w:shd w:val="clear" w:color="auto" w:fill="auto"/>
            <w:vAlign w:val="center"/>
          </w:tcPr>
          <w:p w14:paraId="5AFFAFE3" w14:textId="77777777" w:rsidR="00EC6AA4" w:rsidRPr="004B641B" w:rsidRDefault="00EC6AA4" w:rsidP="002F4DF0">
            <w:pPr>
              <w:jc w:val="both"/>
              <w:rPr>
                <w:iCs/>
                <w:color w:val="000000"/>
                <w:sz w:val="28"/>
                <w:szCs w:val="28"/>
              </w:rPr>
            </w:pPr>
            <w:r w:rsidRPr="004B641B">
              <w:rPr>
                <w:iCs/>
                <w:color w:val="000000"/>
                <w:sz w:val="28"/>
                <w:szCs w:val="28"/>
              </w:rPr>
              <w:t>1 полугодие</w:t>
            </w:r>
          </w:p>
        </w:tc>
        <w:tc>
          <w:tcPr>
            <w:tcW w:w="1984" w:type="dxa"/>
            <w:tcBorders>
              <w:top w:val="single" w:sz="4" w:space="0" w:color="auto"/>
              <w:left w:val="nil"/>
              <w:bottom w:val="single" w:sz="4" w:space="0" w:color="auto"/>
              <w:right w:val="single" w:sz="4" w:space="0" w:color="auto"/>
            </w:tcBorders>
            <w:shd w:val="clear" w:color="auto" w:fill="auto"/>
          </w:tcPr>
          <w:p w14:paraId="1E0B8397" w14:textId="77777777" w:rsidR="00EC6AA4" w:rsidRPr="004B641B" w:rsidRDefault="00EC6AA4" w:rsidP="002F4DF0">
            <w:pPr>
              <w:jc w:val="center"/>
              <w:rPr>
                <w:sz w:val="28"/>
                <w:szCs w:val="28"/>
              </w:rPr>
            </w:pPr>
            <w:r w:rsidRPr="004B641B">
              <w:rPr>
                <w:sz w:val="28"/>
                <w:szCs w:val="28"/>
              </w:rPr>
              <w:t>3 258,85</w:t>
            </w:r>
          </w:p>
        </w:tc>
      </w:tr>
      <w:tr w:rsidR="00EC6AA4" w:rsidRPr="004B641B" w14:paraId="67A4E763" w14:textId="77777777" w:rsidTr="002F4DF0">
        <w:trPr>
          <w:trHeight w:val="360"/>
          <w:jc w:val="center"/>
        </w:trPr>
        <w:tc>
          <w:tcPr>
            <w:tcW w:w="988" w:type="dxa"/>
            <w:shd w:val="clear" w:color="auto" w:fill="auto"/>
            <w:vAlign w:val="center"/>
          </w:tcPr>
          <w:p w14:paraId="09C60671" w14:textId="77777777" w:rsidR="00EC6AA4" w:rsidRPr="004B641B" w:rsidRDefault="00EC6AA4" w:rsidP="002F4DF0">
            <w:pPr>
              <w:jc w:val="center"/>
              <w:rPr>
                <w:color w:val="000000"/>
                <w:sz w:val="28"/>
                <w:szCs w:val="28"/>
              </w:rPr>
            </w:pPr>
            <w:r w:rsidRPr="004B641B">
              <w:rPr>
                <w:color w:val="000000"/>
                <w:sz w:val="28"/>
                <w:szCs w:val="28"/>
              </w:rPr>
              <w:t>1.2</w:t>
            </w:r>
          </w:p>
        </w:tc>
        <w:tc>
          <w:tcPr>
            <w:tcW w:w="6662" w:type="dxa"/>
            <w:shd w:val="clear" w:color="auto" w:fill="auto"/>
            <w:vAlign w:val="center"/>
          </w:tcPr>
          <w:p w14:paraId="0CF1D39A" w14:textId="77777777" w:rsidR="00EC6AA4" w:rsidRPr="004B641B" w:rsidRDefault="00EC6AA4" w:rsidP="002F4DF0">
            <w:pPr>
              <w:jc w:val="both"/>
              <w:rPr>
                <w:iCs/>
                <w:color w:val="000000"/>
                <w:sz w:val="28"/>
                <w:szCs w:val="28"/>
              </w:rPr>
            </w:pPr>
            <w:r w:rsidRPr="004B641B">
              <w:rPr>
                <w:iCs/>
                <w:color w:val="000000"/>
                <w:sz w:val="28"/>
                <w:szCs w:val="28"/>
              </w:rPr>
              <w:t>2 полугодие</w:t>
            </w:r>
          </w:p>
        </w:tc>
        <w:tc>
          <w:tcPr>
            <w:tcW w:w="1984" w:type="dxa"/>
            <w:tcBorders>
              <w:top w:val="single" w:sz="4" w:space="0" w:color="auto"/>
              <w:left w:val="nil"/>
              <w:bottom w:val="single" w:sz="4" w:space="0" w:color="auto"/>
              <w:right w:val="single" w:sz="4" w:space="0" w:color="auto"/>
            </w:tcBorders>
            <w:shd w:val="clear" w:color="auto" w:fill="auto"/>
          </w:tcPr>
          <w:p w14:paraId="344F776A" w14:textId="77777777" w:rsidR="00EC6AA4" w:rsidRPr="004B641B" w:rsidRDefault="00EC6AA4" w:rsidP="002F4DF0">
            <w:pPr>
              <w:jc w:val="center"/>
              <w:rPr>
                <w:sz w:val="28"/>
                <w:szCs w:val="28"/>
              </w:rPr>
            </w:pPr>
            <w:r w:rsidRPr="004B641B">
              <w:rPr>
                <w:sz w:val="28"/>
                <w:szCs w:val="28"/>
              </w:rPr>
              <w:t>4 617,33</w:t>
            </w:r>
          </w:p>
        </w:tc>
      </w:tr>
      <w:tr w:rsidR="00EC6AA4" w:rsidRPr="004B641B" w14:paraId="0953DBC4" w14:textId="77777777" w:rsidTr="002F4DF0">
        <w:trPr>
          <w:trHeight w:val="360"/>
          <w:jc w:val="center"/>
        </w:trPr>
        <w:tc>
          <w:tcPr>
            <w:tcW w:w="988" w:type="dxa"/>
            <w:shd w:val="clear" w:color="auto" w:fill="auto"/>
            <w:vAlign w:val="center"/>
            <w:hideMark/>
          </w:tcPr>
          <w:p w14:paraId="3C4D9E8D" w14:textId="77777777" w:rsidR="00EC6AA4" w:rsidRPr="004B641B" w:rsidRDefault="00EC6AA4" w:rsidP="002F4DF0">
            <w:pPr>
              <w:jc w:val="center"/>
              <w:rPr>
                <w:color w:val="000000"/>
                <w:sz w:val="28"/>
                <w:szCs w:val="28"/>
              </w:rPr>
            </w:pPr>
            <w:r w:rsidRPr="004B641B">
              <w:rPr>
                <w:color w:val="000000"/>
                <w:sz w:val="28"/>
                <w:szCs w:val="28"/>
              </w:rPr>
              <w:t>2</w:t>
            </w:r>
          </w:p>
        </w:tc>
        <w:tc>
          <w:tcPr>
            <w:tcW w:w="6662" w:type="dxa"/>
            <w:shd w:val="clear" w:color="auto" w:fill="auto"/>
            <w:vAlign w:val="center"/>
            <w:hideMark/>
          </w:tcPr>
          <w:p w14:paraId="08C85C0C" w14:textId="77777777" w:rsidR="00EC6AA4" w:rsidRPr="004B641B" w:rsidRDefault="00EC6AA4" w:rsidP="002F4DF0">
            <w:pPr>
              <w:jc w:val="both"/>
              <w:rPr>
                <w:color w:val="000000"/>
                <w:sz w:val="28"/>
                <w:szCs w:val="28"/>
                <w:vertAlign w:val="superscript"/>
              </w:rPr>
            </w:pPr>
            <w:r w:rsidRPr="004B641B">
              <w:rPr>
                <w:color w:val="000000"/>
                <w:sz w:val="28"/>
                <w:szCs w:val="28"/>
              </w:rPr>
              <w:t>Полезный отпуск на потребительском рынке, тыс. м</w:t>
            </w:r>
            <w:r w:rsidRPr="004B641B">
              <w:rPr>
                <w:color w:val="000000"/>
                <w:sz w:val="28"/>
                <w:szCs w:val="28"/>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7FDD27" w14:textId="77777777" w:rsidR="00EC6AA4" w:rsidRPr="004B641B" w:rsidRDefault="00EC6AA4" w:rsidP="002F4DF0">
            <w:pPr>
              <w:jc w:val="center"/>
              <w:rPr>
                <w:color w:val="000000"/>
                <w:sz w:val="28"/>
                <w:szCs w:val="28"/>
              </w:rPr>
            </w:pPr>
            <w:r w:rsidRPr="004B641B">
              <w:rPr>
                <w:color w:val="000000"/>
                <w:sz w:val="28"/>
                <w:szCs w:val="28"/>
              </w:rPr>
              <w:t>257,94</w:t>
            </w:r>
          </w:p>
        </w:tc>
      </w:tr>
      <w:tr w:rsidR="00EC6AA4" w:rsidRPr="004B641B" w14:paraId="4D233875" w14:textId="77777777" w:rsidTr="002F4DF0">
        <w:trPr>
          <w:trHeight w:val="375"/>
          <w:jc w:val="center"/>
        </w:trPr>
        <w:tc>
          <w:tcPr>
            <w:tcW w:w="988" w:type="dxa"/>
            <w:shd w:val="clear" w:color="auto" w:fill="auto"/>
            <w:vAlign w:val="center"/>
            <w:hideMark/>
          </w:tcPr>
          <w:p w14:paraId="7122A353" w14:textId="77777777" w:rsidR="00EC6AA4" w:rsidRPr="004B641B" w:rsidRDefault="00EC6AA4" w:rsidP="002F4DF0">
            <w:pPr>
              <w:jc w:val="center"/>
              <w:rPr>
                <w:color w:val="000000"/>
                <w:sz w:val="28"/>
                <w:szCs w:val="28"/>
              </w:rPr>
            </w:pPr>
            <w:r w:rsidRPr="004B641B">
              <w:rPr>
                <w:color w:val="000000"/>
                <w:sz w:val="28"/>
                <w:szCs w:val="28"/>
              </w:rPr>
              <w:t>2.1</w:t>
            </w:r>
          </w:p>
        </w:tc>
        <w:tc>
          <w:tcPr>
            <w:tcW w:w="6662" w:type="dxa"/>
            <w:shd w:val="clear" w:color="auto" w:fill="auto"/>
            <w:vAlign w:val="center"/>
            <w:hideMark/>
          </w:tcPr>
          <w:p w14:paraId="58E09F09" w14:textId="77777777" w:rsidR="00EC6AA4" w:rsidRPr="004B641B" w:rsidRDefault="00EC6AA4" w:rsidP="002F4DF0">
            <w:pPr>
              <w:jc w:val="both"/>
              <w:rPr>
                <w:iCs/>
                <w:color w:val="000000"/>
                <w:sz w:val="28"/>
                <w:szCs w:val="28"/>
              </w:rPr>
            </w:pPr>
            <w:r w:rsidRPr="004B641B">
              <w:rPr>
                <w:iCs/>
                <w:color w:val="000000"/>
                <w:sz w:val="28"/>
                <w:szCs w:val="28"/>
              </w:rPr>
              <w:t>1 полугодие</w:t>
            </w:r>
          </w:p>
        </w:tc>
        <w:tc>
          <w:tcPr>
            <w:tcW w:w="1984" w:type="dxa"/>
            <w:tcBorders>
              <w:top w:val="single" w:sz="4" w:space="0" w:color="auto"/>
              <w:left w:val="nil"/>
              <w:bottom w:val="single" w:sz="4" w:space="0" w:color="auto"/>
              <w:right w:val="single" w:sz="4" w:space="0" w:color="auto"/>
            </w:tcBorders>
            <w:shd w:val="clear" w:color="auto" w:fill="auto"/>
          </w:tcPr>
          <w:p w14:paraId="3C420E16" w14:textId="77777777" w:rsidR="00EC6AA4" w:rsidRPr="004B641B" w:rsidRDefault="00EC6AA4" w:rsidP="002F4DF0">
            <w:pPr>
              <w:jc w:val="center"/>
              <w:rPr>
                <w:sz w:val="28"/>
                <w:szCs w:val="28"/>
              </w:rPr>
            </w:pPr>
            <w:r w:rsidRPr="004B641B">
              <w:rPr>
                <w:sz w:val="28"/>
                <w:szCs w:val="28"/>
              </w:rPr>
              <w:t>149,97</w:t>
            </w:r>
          </w:p>
        </w:tc>
      </w:tr>
      <w:tr w:rsidR="00EC6AA4" w:rsidRPr="004B641B" w14:paraId="7A04FEFC" w14:textId="77777777" w:rsidTr="002F4DF0">
        <w:trPr>
          <w:trHeight w:val="375"/>
          <w:jc w:val="center"/>
        </w:trPr>
        <w:tc>
          <w:tcPr>
            <w:tcW w:w="988" w:type="dxa"/>
            <w:shd w:val="clear" w:color="auto" w:fill="auto"/>
            <w:vAlign w:val="center"/>
            <w:hideMark/>
          </w:tcPr>
          <w:p w14:paraId="5B39D1DE" w14:textId="77777777" w:rsidR="00EC6AA4" w:rsidRPr="004B641B" w:rsidRDefault="00EC6AA4" w:rsidP="002F4DF0">
            <w:pPr>
              <w:jc w:val="center"/>
              <w:rPr>
                <w:color w:val="000000"/>
                <w:sz w:val="28"/>
                <w:szCs w:val="28"/>
              </w:rPr>
            </w:pPr>
            <w:r w:rsidRPr="004B641B">
              <w:rPr>
                <w:color w:val="000000"/>
                <w:sz w:val="28"/>
                <w:szCs w:val="28"/>
              </w:rPr>
              <w:t>2.2</w:t>
            </w:r>
          </w:p>
        </w:tc>
        <w:tc>
          <w:tcPr>
            <w:tcW w:w="6662" w:type="dxa"/>
            <w:shd w:val="clear" w:color="auto" w:fill="auto"/>
            <w:vAlign w:val="center"/>
            <w:hideMark/>
          </w:tcPr>
          <w:p w14:paraId="54352B08" w14:textId="77777777" w:rsidR="00EC6AA4" w:rsidRPr="004B641B" w:rsidRDefault="00EC6AA4" w:rsidP="002F4DF0">
            <w:pPr>
              <w:jc w:val="both"/>
              <w:rPr>
                <w:iCs/>
                <w:color w:val="000000"/>
                <w:sz w:val="28"/>
                <w:szCs w:val="28"/>
              </w:rPr>
            </w:pPr>
            <w:r w:rsidRPr="004B641B">
              <w:rPr>
                <w:iCs/>
                <w:color w:val="000000"/>
                <w:sz w:val="28"/>
                <w:szCs w:val="28"/>
              </w:rPr>
              <w:t>2 полугодие</w:t>
            </w:r>
          </w:p>
        </w:tc>
        <w:tc>
          <w:tcPr>
            <w:tcW w:w="1984" w:type="dxa"/>
            <w:tcBorders>
              <w:top w:val="single" w:sz="4" w:space="0" w:color="auto"/>
              <w:left w:val="nil"/>
              <w:bottom w:val="single" w:sz="4" w:space="0" w:color="auto"/>
              <w:right w:val="single" w:sz="4" w:space="0" w:color="auto"/>
            </w:tcBorders>
            <w:shd w:val="clear" w:color="auto" w:fill="auto"/>
          </w:tcPr>
          <w:p w14:paraId="16C0B5A3" w14:textId="77777777" w:rsidR="00EC6AA4" w:rsidRPr="004B641B" w:rsidRDefault="00EC6AA4" w:rsidP="002F4DF0">
            <w:pPr>
              <w:jc w:val="center"/>
              <w:rPr>
                <w:sz w:val="28"/>
                <w:szCs w:val="28"/>
              </w:rPr>
            </w:pPr>
            <w:r w:rsidRPr="004B641B">
              <w:rPr>
                <w:sz w:val="28"/>
                <w:szCs w:val="28"/>
              </w:rPr>
              <w:t>107,97</w:t>
            </w:r>
          </w:p>
        </w:tc>
      </w:tr>
      <w:tr w:rsidR="00EC6AA4" w:rsidRPr="004B641B" w14:paraId="69AE225E" w14:textId="77777777" w:rsidTr="002F4DF0">
        <w:trPr>
          <w:trHeight w:val="360"/>
          <w:jc w:val="center"/>
        </w:trPr>
        <w:tc>
          <w:tcPr>
            <w:tcW w:w="988" w:type="dxa"/>
            <w:shd w:val="clear" w:color="auto" w:fill="auto"/>
            <w:vAlign w:val="center"/>
            <w:hideMark/>
          </w:tcPr>
          <w:p w14:paraId="2CB70268" w14:textId="77777777" w:rsidR="00EC6AA4" w:rsidRPr="004B641B" w:rsidRDefault="00EC6AA4" w:rsidP="002F4DF0">
            <w:pPr>
              <w:jc w:val="center"/>
              <w:rPr>
                <w:color w:val="000000"/>
                <w:sz w:val="28"/>
                <w:szCs w:val="28"/>
              </w:rPr>
            </w:pPr>
            <w:r w:rsidRPr="004B641B">
              <w:rPr>
                <w:color w:val="000000"/>
                <w:sz w:val="28"/>
                <w:szCs w:val="28"/>
              </w:rPr>
              <w:t>3</w:t>
            </w:r>
          </w:p>
        </w:tc>
        <w:tc>
          <w:tcPr>
            <w:tcW w:w="6662" w:type="dxa"/>
            <w:shd w:val="clear" w:color="auto" w:fill="auto"/>
            <w:vAlign w:val="center"/>
            <w:hideMark/>
          </w:tcPr>
          <w:p w14:paraId="03E4292D" w14:textId="77777777" w:rsidR="00EC6AA4" w:rsidRPr="004B641B" w:rsidRDefault="00EC6AA4" w:rsidP="002F4DF0">
            <w:pPr>
              <w:jc w:val="both"/>
              <w:rPr>
                <w:color w:val="000000"/>
                <w:sz w:val="28"/>
                <w:szCs w:val="28"/>
              </w:rPr>
            </w:pPr>
            <w:r w:rsidRPr="004B641B">
              <w:rPr>
                <w:color w:val="000000"/>
                <w:sz w:val="28"/>
                <w:szCs w:val="28"/>
              </w:rPr>
              <w:t>Тариф (среднегодовой), руб./</w:t>
            </w:r>
            <w:r w:rsidRPr="004B641B">
              <w:rPr>
                <w:sz w:val="28"/>
                <w:szCs w:val="28"/>
              </w:rPr>
              <w:t xml:space="preserve"> </w:t>
            </w:r>
            <w:r w:rsidRPr="004B641B">
              <w:rPr>
                <w:color w:val="000000"/>
                <w:sz w:val="28"/>
                <w:szCs w:val="28"/>
              </w:rPr>
              <w:t>м</w:t>
            </w:r>
            <w:r w:rsidRPr="004B641B">
              <w:rPr>
                <w:color w:val="000000"/>
                <w:sz w:val="28"/>
                <w:szCs w:val="28"/>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0C4B35" w14:textId="77777777" w:rsidR="00EC6AA4" w:rsidRPr="004B641B" w:rsidRDefault="00EC6AA4" w:rsidP="002F4DF0">
            <w:pPr>
              <w:jc w:val="center"/>
              <w:rPr>
                <w:color w:val="000000"/>
                <w:sz w:val="28"/>
                <w:szCs w:val="28"/>
              </w:rPr>
            </w:pPr>
            <w:r w:rsidRPr="004B641B">
              <w:rPr>
                <w:color w:val="000000"/>
                <w:sz w:val="28"/>
                <w:szCs w:val="28"/>
              </w:rPr>
              <w:t>30,54</w:t>
            </w:r>
          </w:p>
        </w:tc>
      </w:tr>
      <w:tr w:rsidR="00EC6AA4" w:rsidRPr="004B641B" w14:paraId="600AC7D8" w14:textId="77777777" w:rsidTr="002F4DF0">
        <w:trPr>
          <w:trHeight w:val="375"/>
          <w:jc w:val="center"/>
        </w:trPr>
        <w:tc>
          <w:tcPr>
            <w:tcW w:w="988" w:type="dxa"/>
            <w:shd w:val="clear" w:color="auto" w:fill="auto"/>
            <w:vAlign w:val="center"/>
            <w:hideMark/>
          </w:tcPr>
          <w:p w14:paraId="5869627D" w14:textId="77777777" w:rsidR="00EC6AA4" w:rsidRPr="004B641B" w:rsidRDefault="00EC6AA4" w:rsidP="002F4DF0">
            <w:pPr>
              <w:jc w:val="center"/>
              <w:rPr>
                <w:color w:val="000000"/>
                <w:sz w:val="28"/>
                <w:szCs w:val="28"/>
              </w:rPr>
            </w:pPr>
            <w:r w:rsidRPr="004B641B">
              <w:rPr>
                <w:color w:val="000000"/>
                <w:sz w:val="28"/>
                <w:szCs w:val="28"/>
              </w:rPr>
              <w:t>3.1</w:t>
            </w:r>
          </w:p>
        </w:tc>
        <w:tc>
          <w:tcPr>
            <w:tcW w:w="6662" w:type="dxa"/>
            <w:tcBorders>
              <w:right w:val="single" w:sz="4" w:space="0" w:color="auto"/>
            </w:tcBorders>
            <w:shd w:val="clear" w:color="auto" w:fill="auto"/>
            <w:vAlign w:val="center"/>
            <w:hideMark/>
          </w:tcPr>
          <w:p w14:paraId="5DF4364A" w14:textId="77777777" w:rsidR="00EC6AA4" w:rsidRPr="004B641B" w:rsidRDefault="00EC6AA4" w:rsidP="002F4DF0">
            <w:pPr>
              <w:jc w:val="both"/>
              <w:rPr>
                <w:iCs/>
                <w:color w:val="000000"/>
                <w:sz w:val="28"/>
                <w:szCs w:val="28"/>
              </w:rPr>
            </w:pPr>
            <w:r w:rsidRPr="004B641B">
              <w:rPr>
                <w:iCs/>
                <w:color w:val="000000"/>
                <w:sz w:val="28"/>
                <w:szCs w:val="28"/>
              </w:rPr>
              <w:t>с 1 января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CD3AFC3" w14:textId="77777777" w:rsidR="00EC6AA4" w:rsidRPr="004B641B" w:rsidRDefault="00EC6AA4" w:rsidP="002F4DF0">
            <w:pPr>
              <w:jc w:val="center"/>
              <w:rPr>
                <w:sz w:val="28"/>
                <w:szCs w:val="28"/>
              </w:rPr>
            </w:pPr>
            <w:r w:rsidRPr="004B641B">
              <w:rPr>
                <w:sz w:val="28"/>
                <w:szCs w:val="28"/>
              </w:rPr>
              <w:t>21,73</w:t>
            </w:r>
          </w:p>
        </w:tc>
      </w:tr>
      <w:tr w:rsidR="00EC6AA4" w:rsidRPr="004B641B" w14:paraId="003A8439" w14:textId="77777777" w:rsidTr="002F4DF0">
        <w:trPr>
          <w:trHeight w:val="375"/>
          <w:jc w:val="center"/>
        </w:trPr>
        <w:tc>
          <w:tcPr>
            <w:tcW w:w="988" w:type="dxa"/>
            <w:shd w:val="clear" w:color="auto" w:fill="auto"/>
            <w:vAlign w:val="center"/>
            <w:hideMark/>
          </w:tcPr>
          <w:p w14:paraId="18A19AFD" w14:textId="77777777" w:rsidR="00EC6AA4" w:rsidRPr="004B641B" w:rsidRDefault="00EC6AA4" w:rsidP="002F4DF0">
            <w:pPr>
              <w:jc w:val="center"/>
              <w:rPr>
                <w:color w:val="000000"/>
                <w:sz w:val="28"/>
                <w:szCs w:val="28"/>
              </w:rPr>
            </w:pPr>
            <w:r w:rsidRPr="004B641B">
              <w:rPr>
                <w:color w:val="000000"/>
                <w:sz w:val="28"/>
                <w:szCs w:val="28"/>
              </w:rPr>
              <w:t>3.2</w:t>
            </w:r>
          </w:p>
        </w:tc>
        <w:tc>
          <w:tcPr>
            <w:tcW w:w="6662" w:type="dxa"/>
            <w:tcBorders>
              <w:right w:val="single" w:sz="4" w:space="0" w:color="auto"/>
            </w:tcBorders>
            <w:shd w:val="clear" w:color="auto" w:fill="auto"/>
            <w:vAlign w:val="center"/>
            <w:hideMark/>
          </w:tcPr>
          <w:p w14:paraId="0AC39682" w14:textId="77777777" w:rsidR="00EC6AA4" w:rsidRPr="004B641B" w:rsidRDefault="00EC6AA4" w:rsidP="002F4DF0">
            <w:pPr>
              <w:jc w:val="both"/>
              <w:rPr>
                <w:iCs/>
                <w:color w:val="000000"/>
                <w:sz w:val="28"/>
                <w:szCs w:val="28"/>
              </w:rPr>
            </w:pPr>
            <w:r w:rsidRPr="004B641B">
              <w:rPr>
                <w:iCs/>
                <w:color w:val="000000"/>
                <w:sz w:val="28"/>
                <w:szCs w:val="28"/>
              </w:rPr>
              <w:t>с 1 июля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71AE5B" w14:textId="77777777" w:rsidR="00EC6AA4" w:rsidRPr="004B641B" w:rsidRDefault="00EC6AA4" w:rsidP="002F4DF0">
            <w:pPr>
              <w:jc w:val="center"/>
              <w:rPr>
                <w:sz w:val="28"/>
                <w:szCs w:val="28"/>
              </w:rPr>
            </w:pPr>
            <w:r w:rsidRPr="004B641B">
              <w:rPr>
                <w:sz w:val="28"/>
                <w:szCs w:val="28"/>
              </w:rPr>
              <w:t>42,76</w:t>
            </w:r>
          </w:p>
        </w:tc>
      </w:tr>
      <w:tr w:rsidR="00EC6AA4" w:rsidRPr="004B641B" w14:paraId="2EB6AED5" w14:textId="77777777" w:rsidTr="002F4DF0">
        <w:trPr>
          <w:trHeight w:val="375"/>
          <w:jc w:val="center"/>
        </w:trPr>
        <w:tc>
          <w:tcPr>
            <w:tcW w:w="988" w:type="dxa"/>
            <w:shd w:val="clear" w:color="auto" w:fill="auto"/>
            <w:vAlign w:val="center"/>
            <w:hideMark/>
          </w:tcPr>
          <w:p w14:paraId="5FEF23CB" w14:textId="77777777" w:rsidR="00EC6AA4" w:rsidRPr="004B641B" w:rsidRDefault="00EC6AA4" w:rsidP="002F4DF0">
            <w:pPr>
              <w:jc w:val="center"/>
              <w:rPr>
                <w:color w:val="000000"/>
                <w:sz w:val="28"/>
                <w:szCs w:val="28"/>
              </w:rPr>
            </w:pPr>
            <w:r w:rsidRPr="004B641B">
              <w:rPr>
                <w:color w:val="000000"/>
                <w:sz w:val="28"/>
                <w:szCs w:val="28"/>
              </w:rPr>
              <w:t>4</w:t>
            </w:r>
          </w:p>
        </w:tc>
        <w:tc>
          <w:tcPr>
            <w:tcW w:w="6662" w:type="dxa"/>
            <w:shd w:val="clear" w:color="auto" w:fill="auto"/>
            <w:vAlign w:val="center"/>
            <w:hideMark/>
          </w:tcPr>
          <w:p w14:paraId="743D1F93" w14:textId="77777777" w:rsidR="00EC6AA4" w:rsidRPr="004B641B" w:rsidRDefault="00EC6AA4" w:rsidP="002F4DF0">
            <w:pPr>
              <w:jc w:val="both"/>
              <w:rPr>
                <w:iCs/>
                <w:color w:val="000000"/>
                <w:sz w:val="28"/>
                <w:szCs w:val="28"/>
              </w:rPr>
            </w:pPr>
            <w:r w:rsidRPr="004B641B">
              <w:rPr>
                <w:iCs/>
                <w:color w:val="000000"/>
                <w:sz w:val="28"/>
                <w:szCs w:val="28"/>
              </w:rPr>
              <w:t>Рост с 1 июля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7F14A27" w14:textId="77777777" w:rsidR="00EC6AA4" w:rsidRPr="004B641B" w:rsidRDefault="00EC6AA4" w:rsidP="002F4DF0">
            <w:pPr>
              <w:jc w:val="center"/>
              <w:rPr>
                <w:color w:val="000000"/>
                <w:sz w:val="28"/>
                <w:szCs w:val="28"/>
              </w:rPr>
            </w:pPr>
            <w:r w:rsidRPr="004B641B">
              <w:rPr>
                <w:color w:val="000000"/>
                <w:sz w:val="28"/>
                <w:szCs w:val="28"/>
              </w:rPr>
              <w:t>96,8%</w:t>
            </w:r>
          </w:p>
        </w:tc>
      </w:tr>
    </w:tbl>
    <w:p w14:paraId="315DF41A" w14:textId="77777777" w:rsidR="00EC6AA4" w:rsidRPr="004B641B" w:rsidRDefault="00EC6AA4" w:rsidP="00EC6AA4">
      <w:pPr>
        <w:tabs>
          <w:tab w:val="left" w:pos="1890"/>
        </w:tabs>
        <w:spacing w:line="360" w:lineRule="auto"/>
        <w:ind w:firstLine="539"/>
        <w:jc w:val="both"/>
        <w:rPr>
          <w:sz w:val="28"/>
          <w:szCs w:val="28"/>
        </w:rPr>
      </w:pPr>
      <w:r w:rsidRPr="004B641B">
        <w:rPr>
          <w:sz w:val="28"/>
          <w:szCs w:val="28"/>
        </w:rPr>
        <w:t>Рост тарифа сложился за счет не учтенных ранее экономически обоснованных расходов в сумме 1 015,89 тыс. руб. (при регулировании 2019 года).</w:t>
      </w:r>
    </w:p>
    <w:p w14:paraId="7C6A514C" w14:textId="77777777" w:rsidR="00EC6AA4" w:rsidRPr="004B641B" w:rsidRDefault="00EC6AA4" w:rsidP="00EC6AA4">
      <w:pPr>
        <w:numPr>
          <w:ilvl w:val="0"/>
          <w:numId w:val="22"/>
        </w:numPr>
        <w:spacing w:line="360" w:lineRule="auto"/>
        <w:ind w:right="-284"/>
        <w:jc w:val="both"/>
        <w:rPr>
          <w:b/>
          <w:bCs/>
          <w:sz w:val="28"/>
          <w:szCs w:val="28"/>
        </w:rPr>
      </w:pPr>
      <w:r w:rsidRPr="004B641B">
        <w:rPr>
          <w:b/>
          <w:bCs/>
          <w:sz w:val="28"/>
          <w:szCs w:val="28"/>
        </w:rPr>
        <w:t>ТАРИФЫ НА ГОРЯЧУЮ ВОДУ</w:t>
      </w:r>
    </w:p>
    <w:p w14:paraId="15BDD83C" w14:textId="77777777" w:rsidR="00EC6AA4" w:rsidRPr="004B641B" w:rsidRDefault="00EC6AA4" w:rsidP="00EC6AA4">
      <w:pPr>
        <w:autoSpaceDE w:val="0"/>
        <w:autoSpaceDN w:val="0"/>
        <w:adjustRightInd w:val="0"/>
        <w:spacing w:line="360" w:lineRule="auto"/>
        <w:ind w:firstLine="539"/>
        <w:jc w:val="both"/>
        <w:rPr>
          <w:rFonts w:eastAsia="Calibri"/>
          <w:sz w:val="28"/>
          <w:szCs w:val="28"/>
        </w:rPr>
      </w:pPr>
      <w:r w:rsidRPr="004B641B">
        <w:rPr>
          <w:sz w:val="28"/>
          <w:szCs w:val="28"/>
        </w:rPr>
        <w:t>Согласно п. 5 статьи 9 Федерального закона от 27.07.2010  № 190 -ФЗ «О теплоснабжении» т</w:t>
      </w:r>
      <w:r w:rsidRPr="004B641B">
        <w:rPr>
          <w:rFonts w:eastAsia="Calibri"/>
          <w:sz w:val="28"/>
          <w:szCs w:val="28"/>
        </w:rPr>
        <w:t xml:space="preserve">арифы на горячую воду в открытых системах теплоснабжения (горячего водоснабжения) </w:t>
      </w:r>
      <w:hyperlink r:id="rId111" w:history="1">
        <w:r w:rsidRPr="004B641B">
          <w:rPr>
            <w:rFonts w:eastAsia="Calibri"/>
            <w:sz w:val="28"/>
            <w:szCs w:val="28"/>
          </w:rPr>
          <w:t>устанавливаются</w:t>
        </w:r>
      </w:hyperlink>
      <w:r w:rsidRPr="004B641B">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2F1D2095" w14:textId="77777777" w:rsidR="00EC6AA4" w:rsidRPr="004B641B" w:rsidRDefault="00EC6AA4" w:rsidP="00EC6AA4">
      <w:pPr>
        <w:tabs>
          <w:tab w:val="left" w:pos="0"/>
          <w:tab w:val="left" w:pos="9900"/>
        </w:tabs>
        <w:spacing w:line="360" w:lineRule="auto"/>
        <w:ind w:firstLine="540"/>
        <w:jc w:val="both"/>
        <w:rPr>
          <w:sz w:val="28"/>
          <w:szCs w:val="28"/>
        </w:rPr>
      </w:pPr>
      <w:r w:rsidRPr="004B641B">
        <w:rPr>
          <w:sz w:val="28"/>
          <w:szCs w:val="28"/>
        </w:rPr>
        <w:t>Компонент на тепловую энергию соответствует тарифу на тепловую энергию на 2020 год, утверждённому постановлением региональной энергетической комиссии Кемеровской области от 11.12.2018  № 475 (в редакции постановлений РЭК КО от __.12.2019 №___).</w:t>
      </w:r>
    </w:p>
    <w:p w14:paraId="0B77C31B" w14:textId="77777777" w:rsidR="00EC6AA4" w:rsidRPr="004B641B" w:rsidRDefault="00EC6AA4" w:rsidP="00EC6AA4">
      <w:pPr>
        <w:autoSpaceDE w:val="0"/>
        <w:autoSpaceDN w:val="0"/>
        <w:adjustRightInd w:val="0"/>
        <w:spacing w:line="360" w:lineRule="auto"/>
        <w:ind w:firstLine="539"/>
        <w:jc w:val="both"/>
        <w:outlineLvl w:val="1"/>
        <w:rPr>
          <w:sz w:val="28"/>
          <w:szCs w:val="28"/>
        </w:rPr>
      </w:pPr>
      <w:r w:rsidRPr="004B641B">
        <w:rPr>
          <w:sz w:val="28"/>
          <w:szCs w:val="28"/>
        </w:rPr>
        <w:t>Стоимость тепловой энергии в горячей воде составляет:</w:t>
      </w:r>
    </w:p>
    <w:p w14:paraId="0C84A785" w14:textId="77777777" w:rsidR="00EC6AA4" w:rsidRPr="004B641B" w:rsidRDefault="00EC6AA4" w:rsidP="00EC6AA4">
      <w:pPr>
        <w:tabs>
          <w:tab w:val="left" w:pos="0"/>
          <w:tab w:val="left" w:pos="9900"/>
        </w:tabs>
        <w:spacing w:line="360" w:lineRule="auto"/>
        <w:ind w:firstLine="709"/>
        <w:jc w:val="right"/>
        <w:rPr>
          <w:sz w:val="28"/>
          <w:szCs w:val="28"/>
        </w:rPr>
      </w:pPr>
      <w:r w:rsidRPr="004B641B">
        <w:rPr>
          <w:snapToGrid w:val="0"/>
          <w:color w:val="000000"/>
          <w:sz w:val="28"/>
          <w:szCs w:val="28"/>
        </w:rPr>
        <w:t>Таблица 6</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EC6AA4" w:rsidRPr="004B641B" w14:paraId="6B2BDE2A" w14:textId="77777777" w:rsidTr="002F4DF0">
        <w:trPr>
          <w:trHeight w:val="870"/>
        </w:trPr>
        <w:tc>
          <w:tcPr>
            <w:tcW w:w="4248" w:type="dxa"/>
            <w:vMerge w:val="restart"/>
            <w:shd w:val="clear" w:color="auto" w:fill="auto"/>
            <w:vAlign w:val="center"/>
            <w:hideMark/>
          </w:tcPr>
          <w:p w14:paraId="581B6272" w14:textId="77777777" w:rsidR="00EC6AA4" w:rsidRPr="004B641B" w:rsidRDefault="00EC6AA4" w:rsidP="002F4DF0">
            <w:pPr>
              <w:jc w:val="center"/>
            </w:pPr>
            <w:r w:rsidRPr="004B641B">
              <w:lastRenderedPageBreak/>
              <w:t>Период</w:t>
            </w:r>
          </w:p>
        </w:tc>
        <w:tc>
          <w:tcPr>
            <w:tcW w:w="5386" w:type="dxa"/>
            <w:vMerge w:val="restart"/>
            <w:shd w:val="clear" w:color="auto" w:fill="auto"/>
            <w:vAlign w:val="center"/>
            <w:hideMark/>
          </w:tcPr>
          <w:p w14:paraId="2D9C940B" w14:textId="77777777" w:rsidR="00EC6AA4" w:rsidRPr="004B641B" w:rsidRDefault="00EC6AA4" w:rsidP="002F4DF0">
            <w:pPr>
              <w:jc w:val="center"/>
            </w:pPr>
            <w:r w:rsidRPr="004B641B">
              <w:t>Компонент на тепловую энергию</w:t>
            </w:r>
          </w:p>
          <w:p w14:paraId="6AE841A9" w14:textId="77777777" w:rsidR="00EC6AA4" w:rsidRPr="004B641B" w:rsidRDefault="00EC6AA4" w:rsidP="002F4DF0">
            <w:pPr>
              <w:jc w:val="center"/>
            </w:pPr>
            <w:r w:rsidRPr="004B641B">
              <w:t>руб./Гкал (без НДС)</w:t>
            </w:r>
          </w:p>
        </w:tc>
      </w:tr>
      <w:tr w:rsidR="00EC6AA4" w:rsidRPr="004B641B" w14:paraId="7F0FAE77" w14:textId="77777777" w:rsidTr="002F4DF0">
        <w:trPr>
          <w:trHeight w:val="458"/>
        </w:trPr>
        <w:tc>
          <w:tcPr>
            <w:tcW w:w="4248" w:type="dxa"/>
            <w:vMerge/>
            <w:vAlign w:val="center"/>
            <w:hideMark/>
          </w:tcPr>
          <w:p w14:paraId="0CF6CF25" w14:textId="77777777" w:rsidR="00EC6AA4" w:rsidRPr="004B641B" w:rsidRDefault="00EC6AA4" w:rsidP="002F4DF0">
            <w:pPr>
              <w:jc w:val="center"/>
            </w:pPr>
          </w:p>
        </w:tc>
        <w:tc>
          <w:tcPr>
            <w:tcW w:w="5386" w:type="dxa"/>
            <w:vMerge/>
            <w:shd w:val="clear" w:color="auto" w:fill="auto"/>
            <w:vAlign w:val="center"/>
            <w:hideMark/>
          </w:tcPr>
          <w:p w14:paraId="737588D8" w14:textId="77777777" w:rsidR="00EC6AA4" w:rsidRPr="004B641B" w:rsidRDefault="00EC6AA4" w:rsidP="002F4DF0">
            <w:pPr>
              <w:jc w:val="center"/>
            </w:pPr>
          </w:p>
        </w:tc>
      </w:tr>
      <w:tr w:rsidR="00EC6AA4" w:rsidRPr="004B641B" w14:paraId="4B302B56" w14:textId="77777777" w:rsidTr="002F4DF0">
        <w:trPr>
          <w:trHeight w:val="458"/>
        </w:trPr>
        <w:tc>
          <w:tcPr>
            <w:tcW w:w="4248" w:type="dxa"/>
            <w:vMerge/>
            <w:vAlign w:val="center"/>
            <w:hideMark/>
          </w:tcPr>
          <w:p w14:paraId="17A50FEE" w14:textId="77777777" w:rsidR="00EC6AA4" w:rsidRPr="004B641B" w:rsidRDefault="00EC6AA4" w:rsidP="002F4DF0">
            <w:pPr>
              <w:jc w:val="center"/>
            </w:pPr>
          </w:p>
        </w:tc>
        <w:tc>
          <w:tcPr>
            <w:tcW w:w="5386" w:type="dxa"/>
            <w:vMerge/>
            <w:vAlign w:val="center"/>
            <w:hideMark/>
          </w:tcPr>
          <w:p w14:paraId="3260EB50" w14:textId="77777777" w:rsidR="00EC6AA4" w:rsidRPr="004B641B" w:rsidRDefault="00EC6AA4" w:rsidP="002F4DF0">
            <w:pPr>
              <w:jc w:val="center"/>
            </w:pPr>
          </w:p>
        </w:tc>
      </w:tr>
      <w:tr w:rsidR="00EC6AA4" w:rsidRPr="004B641B" w14:paraId="68979485" w14:textId="77777777" w:rsidTr="002F4DF0">
        <w:trPr>
          <w:trHeight w:val="339"/>
        </w:trPr>
        <w:tc>
          <w:tcPr>
            <w:tcW w:w="4248" w:type="dxa"/>
            <w:shd w:val="clear" w:color="auto" w:fill="auto"/>
            <w:vAlign w:val="center"/>
            <w:hideMark/>
          </w:tcPr>
          <w:p w14:paraId="11FB62D4" w14:textId="77777777" w:rsidR="00EC6AA4" w:rsidRPr="004B641B" w:rsidRDefault="00EC6AA4" w:rsidP="002F4DF0">
            <w:pPr>
              <w:jc w:val="center"/>
            </w:pPr>
            <w:r w:rsidRPr="004B641B">
              <w:t>с 01.01.2020</w:t>
            </w:r>
          </w:p>
        </w:tc>
        <w:tc>
          <w:tcPr>
            <w:tcW w:w="5386" w:type="dxa"/>
            <w:shd w:val="clear" w:color="auto" w:fill="auto"/>
            <w:vAlign w:val="center"/>
            <w:hideMark/>
          </w:tcPr>
          <w:p w14:paraId="740B17A9" w14:textId="77777777" w:rsidR="00EC6AA4" w:rsidRPr="004B641B" w:rsidRDefault="00EC6AA4" w:rsidP="002F4DF0">
            <w:pPr>
              <w:jc w:val="center"/>
            </w:pPr>
            <w:r w:rsidRPr="004B641B">
              <w:t>1 366,51</w:t>
            </w:r>
          </w:p>
        </w:tc>
      </w:tr>
      <w:tr w:rsidR="00EC6AA4" w:rsidRPr="004B641B" w14:paraId="682F8FEA" w14:textId="77777777" w:rsidTr="002F4DF0">
        <w:trPr>
          <w:trHeight w:val="344"/>
        </w:trPr>
        <w:tc>
          <w:tcPr>
            <w:tcW w:w="4248" w:type="dxa"/>
            <w:shd w:val="clear" w:color="auto" w:fill="auto"/>
            <w:vAlign w:val="center"/>
            <w:hideMark/>
          </w:tcPr>
          <w:p w14:paraId="1A29A256" w14:textId="77777777" w:rsidR="00EC6AA4" w:rsidRPr="004B641B" w:rsidRDefault="00EC6AA4" w:rsidP="002F4DF0">
            <w:pPr>
              <w:jc w:val="center"/>
            </w:pPr>
            <w:r w:rsidRPr="004B641B">
              <w:t>с 01.07.2020</w:t>
            </w:r>
          </w:p>
        </w:tc>
        <w:tc>
          <w:tcPr>
            <w:tcW w:w="5386" w:type="dxa"/>
            <w:shd w:val="clear" w:color="auto" w:fill="auto"/>
            <w:vAlign w:val="center"/>
            <w:hideMark/>
          </w:tcPr>
          <w:p w14:paraId="4A4585EC" w14:textId="77777777" w:rsidR="00EC6AA4" w:rsidRPr="004B641B" w:rsidRDefault="00EC6AA4" w:rsidP="002F4DF0">
            <w:pPr>
              <w:jc w:val="center"/>
            </w:pPr>
            <w:r w:rsidRPr="004B641B">
              <w:t>1 364,56</w:t>
            </w:r>
          </w:p>
        </w:tc>
      </w:tr>
    </w:tbl>
    <w:p w14:paraId="03B0F467" w14:textId="77777777" w:rsidR="00EC6AA4" w:rsidRPr="004B641B" w:rsidRDefault="00EC6AA4" w:rsidP="00EC6AA4">
      <w:pPr>
        <w:autoSpaceDE w:val="0"/>
        <w:autoSpaceDN w:val="0"/>
        <w:adjustRightInd w:val="0"/>
        <w:spacing w:line="360" w:lineRule="auto"/>
        <w:ind w:right="-284" w:firstLine="539"/>
        <w:jc w:val="both"/>
        <w:outlineLvl w:val="1"/>
        <w:rPr>
          <w:sz w:val="28"/>
          <w:szCs w:val="28"/>
        </w:rPr>
      </w:pPr>
    </w:p>
    <w:p w14:paraId="369CD894" w14:textId="77777777" w:rsidR="00EC6AA4" w:rsidRPr="004B641B" w:rsidRDefault="00EC6AA4" w:rsidP="00EC6AA4">
      <w:pPr>
        <w:autoSpaceDE w:val="0"/>
        <w:autoSpaceDN w:val="0"/>
        <w:adjustRightInd w:val="0"/>
        <w:spacing w:line="360" w:lineRule="auto"/>
        <w:ind w:firstLine="539"/>
        <w:jc w:val="both"/>
        <w:outlineLvl w:val="1"/>
        <w:rPr>
          <w:snapToGrid w:val="0"/>
          <w:color w:val="000000"/>
          <w:sz w:val="28"/>
          <w:szCs w:val="28"/>
        </w:rPr>
      </w:pPr>
      <w:r w:rsidRPr="004B641B">
        <w:rPr>
          <w:snapToGrid w:val="0"/>
          <w:color w:val="000000"/>
          <w:sz w:val="28"/>
          <w:szCs w:val="28"/>
        </w:rPr>
        <w:t xml:space="preserve">Нормативы расхода тепловой энергии, необходимые для осуществления горячего водоснабжения </w:t>
      </w:r>
      <w:r w:rsidRPr="004B641B">
        <w:rPr>
          <w:bCs/>
          <w:snapToGrid w:val="0"/>
          <w:sz w:val="28"/>
          <w:szCs w:val="28"/>
        </w:rPr>
        <w:t xml:space="preserve">ООО «ТВК», </w:t>
      </w:r>
      <w:r w:rsidRPr="004B641B">
        <w:rPr>
          <w:snapToGrid w:val="0"/>
          <w:color w:val="000000"/>
          <w:sz w:val="28"/>
          <w:szCs w:val="28"/>
        </w:rPr>
        <w:t xml:space="preserve">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4B641B">
        <w:rPr>
          <w:snapToGrid w:val="0"/>
          <w:color w:val="000000"/>
          <w:sz w:val="28"/>
          <w:szCs w:val="28"/>
        </w:rPr>
        <w:t>Мысковского</w:t>
      </w:r>
      <w:proofErr w:type="spellEnd"/>
      <w:r w:rsidRPr="004B641B">
        <w:rPr>
          <w:snapToGrid w:val="0"/>
          <w:color w:val="000000"/>
          <w:sz w:val="28"/>
          <w:szCs w:val="28"/>
        </w:rPr>
        <w:t xml:space="preserve">, </w:t>
      </w:r>
      <w:proofErr w:type="spellStart"/>
      <w:r w:rsidRPr="004B641B">
        <w:rPr>
          <w:snapToGrid w:val="0"/>
          <w:color w:val="000000"/>
          <w:sz w:val="28"/>
          <w:szCs w:val="28"/>
        </w:rPr>
        <w:t>Полысаевского</w:t>
      </w:r>
      <w:proofErr w:type="spellEnd"/>
      <w:r w:rsidRPr="004B641B">
        <w:rPr>
          <w:snapToGrid w:val="0"/>
          <w:color w:val="000000"/>
          <w:sz w:val="28"/>
          <w:szCs w:val="28"/>
        </w:rPr>
        <w:t xml:space="preserve">, </w:t>
      </w:r>
      <w:proofErr w:type="spellStart"/>
      <w:r w:rsidRPr="004B641B">
        <w:rPr>
          <w:snapToGrid w:val="0"/>
          <w:color w:val="000000"/>
          <w:sz w:val="28"/>
          <w:szCs w:val="28"/>
        </w:rPr>
        <w:t>Тайгинского</w:t>
      </w:r>
      <w:proofErr w:type="spellEnd"/>
      <w:r w:rsidRPr="004B641B">
        <w:rPr>
          <w:snapToGrid w:val="0"/>
          <w:color w:val="000000"/>
          <w:sz w:val="28"/>
          <w:szCs w:val="28"/>
        </w:rPr>
        <w:t xml:space="preserve"> городских округов»:</w:t>
      </w:r>
    </w:p>
    <w:p w14:paraId="3A2D7258" w14:textId="77777777" w:rsidR="00EC6AA4" w:rsidRPr="004B641B" w:rsidRDefault="00EC6AA4" w:rsidP="00EC6AA4">
      <w:pPr>
        <w:tabs>
          <w:tab w:val="left" w:pos="0"/>
          <w:tab w:val="left" w:pos="9900"/>
        </w:tabs>
        <w:spacing w:line="360" w:lineRule="auto"/>
        <w:ind w:firstLine="709"/>
        <w:jc w:val="right"/>
        <w:rPr>
          <w:snapToGrid w:val="0"/>
          <w:color w:val="000000"/>
          <w:sz w:val="28"/>
          <w:szCs w:val="28"/>
        </w:rPr>
      </w:pPr>
      <w:r w:rsidRPr="004B641B">
        <w:rPr>
          <w:snapToGrid w:val="0"/>
          <w:color w:val="000000"/>
          <w:sz w:val="28"/>
          <w:szCs w:val="28"/>
        </w:rPr>
        <w:t>Таблица 7</w:t>
      </w:r>
    </w:p>
    <w:p w14:paraId="7C8865DE" w14:textId="77777777" w:rsidR="00EC6AA4" w:rsidRPr="004B641B" w:rsidRDefault="00EC6AA4" w:rsidP="00EC6AA4">
      <w:pPr>
        <w:tabs>
          <w:tab w:val="left" w:pos="0"/>
          <w:tab w:val="left" w:pos="9900"/>
        </w:tabs>
        <w:ind w:right="-1" w:firstLine="709"/>
        <w:jc w:val="both"/>
        <w:rPr>
          <w:snapToGrid w:val="0"/>
          <w:color w:val="000000"/>
          <w:sz w:val="28"/>
          <w:szCs w:val="28"/>
        </w:rPr>
      </w:pPr>
    </w:p>
    <w:tbl>
      <w:tblPr>
        <w:tblpPr w:leftFromText="180" w:rightFromText="180" w:vertAnchor="text" w:horzAnchor="margin" w:tblpXSpec="center"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EC6AA4" w:rsidRPr="004B641B" w14:paraId="217BF0EE" w14:textId="77777777" w:rsidTr="002F4DF0">
        <w:trPr>
          <w:trHeight w:val="485"/>
        </w:trPr>
        <w:tc>
          <w:tcPr>
            <w:tcW w:w="4844" w:type="dxa"/>
            <w:gridSpan w:val="2"/>
            <w:shd w:val="clear" w:color="auto" w:fill="auto"/>
            <w:vAlign w:val="center"/>
          </w:tcPr>
          <w:p w14:paraId="17B8F5EE" w14:textId="77777777" w:rsidR="00EC6AA4" w:rsidRPr="004B641B" w:rsidRDefault="00EC6AA4" w:rsidP="002F4DF0">
            <w:pPr>
              <w:jc w:val="center"/>
            </w:pPr>
            <w:r w:rsidRPr="004B641B">
              <w:t>С изолированными стояками</w:t>
            </w:r>
          </w:p>
        </w:tc>
        <w:tc>
          <w:tcPr>
            <w:tcW w:w="4790" w:type="dxa"/>
            <w:gridSpan w:val="2"/>
            <w:shd w:val="clear" w:color="auto" w:fill="auto"/>
            <w:vAlign w:val="center"/>
            <w:hideMark/>
          </w:tcPr>
          <w:p w14:paraId="2DBF5DBD" w14:textId="77777777" w:rsidR="00EC6AA4" w:rsidRPr="004B641B" w:rsidRDefault="00EC6AA4" w:rsidP="002F4DF0">
            <w:pPr>
              <w:jc w:val="center"/>
              <w:rPr>
                <w:snapToGrid w:val="0"/>
                <w:sz w:val="28"/>
                <w:szCs w:val="28"/>
              </w:rPr>
            </w:pPr>
            <w:r w:rsidRPr="004B641B">
              <w:t>С неизолированными стояками</w:t>
            </w:r>
          </w:p>
        </w:tc>
      </w:tr>
      <w:tr w:rsidR="00EC6AA4" w:rsidRPr="004B641B" w14:paraId="020A4B37" w14:textId="77777777" w:rsidTr="002F4DF0">
        <w:trPr>
          <w:trHeight w:val="293"/>
        </w:trPr>
        <w:tc>
          <w:tcPr>
            <w:tcW w:w="2405" w:type="dxa"/>
            <w:shd w:val="clear" w:color="auto" w:fill="auto"/>
            <w:vAlign w:val="center"/>
            <w:hideMark/>
          </w:tcPr>
          <w:p w14:paraId="2AD6A910" w14:textId="77777777" w:rsidR="00EC6AA4" w:rsidRPr="004B641B" w:rsidRDefault="00EC6AA4" w:rsidP="002F4DF0">
            <w:pPr>
              <w:jc w:val="center"/>
            </w:pPr>
            <w:r w:rsidRPr="004B641B">
              <w:t>с полотенце-</w:t>
            </w:r>
            <w:proofErr w:type="spellStart"/>
            <w:r w:rsidRPr="004B641B">
              <w:t>сушителем</w:t>
            </w:r>
            <w:proofErr w:type="spellEnd"/>
          </w:p>
        </w:tc>
        <w:tc>
          <w:tcPr>
            <w:tcW w:w="2439" w:type="dxa"/>
            <w:shd w:val="clear" w:color="auto" w:fill="auto"/>
            <w:vAlign w:val="center"/>
            <w:hideMark/>
          </w:tcPr>
          <w:p w14:paraId="0820930C" w14:textId="77777777" w:rsidR="00EC6AA4" w:rsidRPr="004B641B" w:rsidRDefault="00EC6AA4" w:rsidP="002F4DF0">
            <w:pPr>
              <w:jc w:val="center"/>
            </w:pPr>
            <w:r w:rsidRPr="004B641B">
              <w:t>без полотенце-</w:t>
            </w:r>
            <w:proofErr w:type="spellStart"/>
            <w:r w:rsidRPr="004B641B">
              <w:t>сушителя</w:t>
            </w:r>
            <w:proofErr w:type="spellEnd"/>
          </w:p>
        </w:tc>
        <w:tc>
          <w:tcPr>
            <w:tcW w:w="2522" w:type="dxa"/>
            <w:shd w:val="clear" w:color="auto" w:fill="auto"/>
            <w:vAlign w:val="center"/>
            <w:hideMark/>
          </w:tcPr>
          <w:p w14:paraId="64B5EABB" w14:textId="77777777" w:rsidR="00EC6AA4" w:rsidRPr="004B641B" w:rsidRDefault="00EC6AA4" w:rsidP="002F4DF0">
            <w:pPr>
              <w:jc w:val="center"/>
            </w:pPr>
            <w:r w:rsidRPr="004B641B">
              <w:t>с полотенце-</w:t>
            </w:r>
            <w:proofErr w:type="spellStart"/>
            <w:r w:rsidRPr="004B641B">
              <w:t>сушителем</w:t>
            </w:r>
            <w:proofErr w:type="spellEnd"/>
          </w:p>
        </w:tc>
        <w:tc>
          <w:tcPr>
            <w:tcW w:w="2268" w:type="dxa"/>
            <w:shd w:val="clear" w:color="auto" w:fill="auto"/>
            <w:vAlign w:val="center"/>
            <w:hideMark/>
          </w:tcPr>
          <w:p w14:paraId="31FAEAB1" w14:textId="77777777" w:rsidR="00EC6AA4" w:rsidRPr="004B641B" w:rsidRDefault="00EC6AA4" w:rsidP="002F4DF0">
            <w:pPr>
              <w:jc w:val="center"/>
            </w:pPr>
            <w:r w:rsidRPr="004B641B">
              <w:t>без полотенце-</w:t>
            </w:r>
            <w:proofErr w:type="spellStart"/>
            <w:r w:rsidRPr="004B641B">
              <w:t>сушителя</w:t>
            </w:r>
            <w:proofErr w:type="spellEnd"/>
          </w:p>
        </w:tc>
      </w:tr>
      <w:tr w:rsidR="00EC6AA4" w:rsidRPr="004B641B" w14:paraId="6DB84365" w14:textId="77777777" w:rsidTr="002F4DF0">
        <w:trPr>
          <w:trHeight w:val="293"/>
        </w:trPr>
        <w:tc>
          <w:tcPr>
            <w:tcW w:w="2405" w:type="dxa"/>
            <w:shd w:val="clear" w:color="auto" w:fill="auto"/>
            <w:vAlign w:val="center"/>
          </w:tcPr>
          <w:p w14:paraId="5FF43852" w14:textId="77777777" w:rsidR="00EC6AA4" w:rsidRPr="004B641B" w:rsidRDefault="00EC6AA4" w:rsidP="002F4DF0">
            <w:pPr>
              <w:jc w:val="center"/>
            </w:pPr>
            <w:r w:rsidRPr="004B641B">
              <w:t>0,0603</w:t>
            </w:r>
          </w:p>
        </w:tc>
        <w:tc>
          <w:tcPr>
            <w:tcW w:w="2439" w:type="dxa"/>
            <w:shd w:val="clear" w:color="auto" w:fill="auto"/>
            <w:vAlign w:val="center"/>
          </w:tcPr>
          <w:p w14:paraId="37219C9A" w14:textId="77777777" w:rsidR="00EC6AA4" w:rsidRPr="004B641B" w:rsidRDefault="00EC6AA4" w:rsidP="002F4DF0">
            <w:pPr>
              <w:jc w:val="center"/>
            </w:pPr>
            <w:r w:rsidRPr="004B641B">
              <w:t>0,0553</w:t>
            </w:r>
          </w:p>
        </w:tc>
        <w:tc>
          <w:tcPr>
            <w:tcW w:w="2522" w:type="dxa"/>
            <w:shd w:val="clear" w:color="auto" w:fill="auto"/>
            <w:vAlign w:val="center"/>
          </w:tcPr>
          <w:p w14:paraId="1F817F43" w14:textId="77777777" w:rsidR="00EC6AA4" w:rsidRPr="004B641B" w:rsidRDefault="00EC6AA4" w:rsidP="002F4DF0">
            <w:pPr>
              <w:jc w:val="center"/>
            </w:pPr>
            <w:r w:rsidRPr="004B641B">
              <w:t>0,0647</w:t>
            </w:r>
          </w:p>
        </w:tc>
        <w:tc>
          <w:tcPr>
            <w:tcW w:w="2268" w:type="dxa"/>
            <w:shd w:val="clear" w:color="auto" w:fill="auto"/>
            <w:vAlign w:val="center"/>
          </w:tcPr>
          <w:p w14:paraId="45FBF379" w14:textId="77777777" w:rsidR="00EC6AA4" w:rsidRPr="004B641B" w:rsidRDefault="00EC6AA4" w:rsidP="002F4DF0">
            <w:pPr>
              <w:jc w:val="center"/>
            </w:pPr>
            <w:r w:rsidRPr="004B641B">
              <w:t>0,0598</w:t>
            </w:r>
          </w:p>
        </w:tc>
      </w:tr>
    </w:tbl>
    <w:p w14:paraId="50FE5CBF" w14:textId="77777777" w:rsidR="00EC6AA4" w:rsidRPr="004B641B" w:rsidRDefault="00EC6AA4" w:rsidP="00EC6AA4">
      <w:pPr>
        <w:spacing w:line="360" w:lineRule="auto"/>
        <w:ind w:firstLine="851"/>
        <w:jc w:val="both"/>
        <w:rPr>
          <w:sz w:val="28"/>
          <w:szCs w:val="28"/>
        </w:rPr>
      </w:pPr>
      <w:r w:rsidRPr="004B641B">
        <w:rPr>
          <w:sz w:val="28"/>
          <w:szCs w:val="28"/>
        </w:rPr>
        <w:t>На основании вышеуказанного, эксперты предлагают принять тарифы на горячую воду</w:t>
      </w:r>
      <w:r w:rsidRPr="004B641B">
        <w:rPr>
          <w:snapToGrid w:val="0"/>
          <w:color w:val="000000"/>
          <w:sz w:val="28"/>
          <w:szCs w:val="28"/>
        </w:rPr>
        <w:t xml:space="preserve"> в открытой системе горячего водоснабжения</w:t>
      </w:r>
      <w:r w:rsidRPr="004B641B">
        <w:rPr>
          <w:sz w:val="28"/>
          <w:szCs w:val="28"/>
        </w:rPr>
        <w:t xml:space="preserve"> на 2020 год для </w:t>
      </w:r>
      <w:bookmarkStart w:id="101" w:name="_Hlk23433600"/>
      <w:r w:rsidRPr="004B641B">
        <w:rPr>
          <w:sz w:val="28"/>
          <w:szCs w:val="28"/>
        </w:rPr>
        <w:t xml:space="preserve">   </w:t>
      </w:r>
      <w:r w:rsidRPr="004B641B">
        <w:rPr>
          <w:bCs/>
          <w:snapToGrid w:val="0"/>
          <w:sz w:val="28"/>
          <w:szCs w:val="28"/>
        </w:rPr>
        <w:t xml:space="preserve">ООО «ТВК» </w:t>
      </w:r>
      <w:bookmarkEnd w:id="101"/>
      <w:r w:rsidRPr="004B641B">
        <w:rPr>
          <w:sz w:val="28"/>
          <w:szCs w:val="28"/>
        </w:rPr>
        <w:t>в следующем виде:</w:t>
      </w:r>
    </w:p>
    <w:p w14:paraId="4938EA52" w14:textId="77777777" w:rsidR="00EC6AA4" w:rsidRDefault="00EC6AA4" w:rsidP="00EC6AA4">
      <w:pPr>
        <w:tabs>
          <w:tab w:val="left" w:pos="1890"/>
        </w:tabs>
        <w:jc w:val="center"/>
        <w:rPr>
          <w:snapToGrid w:val="0"/>
          <w:sz w:val="28"/>
          <w:szCs w:val="28"/>
        </w:rPr>
      </w:pPr>
    </w:p>
    <w:p w14:paraId="27822AF3" w14:textId="77777777" w:rsidR="00EC6AA4" w:rsidRDefault="00EC6AA4" w:rsidP="00EC6AA4">
      <w:pPr>
        <w:tabs>
          <w:tab w:val="left" w:pos="1890"/>
        </w:tabs>
        <w:jc w:val="center"/>
        <w:rPr>
          <w:snapToGrid w:val="0"/>
          <w:sz w:val="28"/>
          <w:szCs w:val="28"/>
        </w:rPr>
      </w:pPr>
    </w:p>
    <w:p w14:paraId="47B679FA" w14:textId="77777777" w:rsidR="00EC6AA4" w:rsidRDefault="00EC6AA4" w:rsidP="00EC6AA4">
      <w:pPr>
        <w:tabs>
          <w:tab w:val="left" w:pos="1890"/>
        </w:tabs>
        <w:jc w:val="center"/>
        <w:rPr>
          <w:snapToGrid w:val="0"/>
          <w:sz w:val="28"/>
          <w:szCs w:val="28"/>
        </w:rPr>
      </w:pPr>
    </w:p>
    <w:p w14:paraId="3E725386" w14:textId="77777777" w:rsidR="00EC6AA4" w:rsidRDefault="00EC6AA4" w:rsidP="00EC6AA4">
      <w:pPr>
        <w:tabs>
          <w:tab w:val="left" w:pos="1890"/>
        </w:tabs>
        <w:jc w:val="center"/>
        <w:rPr>
          <w:snapToGrid w:val="0"/>
          <w:sz w:val="28"/>
          <w:szCs w:val="28"/>
        </w:rPr>
      </w:pPr>
    </w:p>
    <w:p w14:paraId="42FAFE24" w14:textId="77777777" w:rsidR="00EC6AA4" w:rsidRDefault="00EC6AA4" w:rsidP="00EC6AA4">
      <w:pPr>
        <w:tabs>
          <w:tab w:val="left" w:pos="1890"/>
        </w:tabs>
        <w:jc w:val="center"/>
        <w:rPr>
          <w:snapToGrid w:val="0"/>
          <w:sz w:val="28"/>
          <w:szCs w:val="28"/>
        </w:rPr>
      </w:pPr>
    </w:p>
    <w:p w14:paraId="31F48957" w14:textId="77777777" w:rsidR="00EC6AA4" w:rsidRDefault="00EC6AA4" w:rsidP="00EC6AA4">
      <w:pPr>
        <w:tabs>
          <w:tab w:val="left" w:pos="1890"/>
        </w:tabs>
        <w:jc w:val="center"/>
        <w:rPr>
          <w:snapToGrid w:val="0"/>
          <w:sz w:val="28"/>
          <w:szCs w:val="28"/>
        </w:rPr>
      </w:pPr>
    </w:p>
    <w:p w14:paraId="0D45956B" w14:textId="77777777" w:rsidR="00EC6AA4" w:rsidRDefault="00EC6AA4" w:rsidP="00EC6AA4">
      <w:pPr>
        <w:tabs>
          <w:tab w:val="left" w:pos="1890"/>
        </w:tabs>
        <w:jc w:val="center"/>
        <w:rPr>
          <w:snapToGrid w:val="0"/>
          <w:sz w:val="28"/>
          <w:szCs w:val="28"/>
        </w:rPr>
      </w:pPr>
    </w:p>
    <w:p w14:paraId="4181CFEF" w14:textId="77777777" w:rsidR="00EC6AA4" w:rsidRDefault="00EC6AA4" w:rsidP="00EC6AA4">
      <w:pPr>
        <w:tabs>
          <w:tab w:val="left" w:pos="1890"/>
        </w:tabs>
        <w:jc w:val="center"/>
        <w:rPr>
          <w:snapToGrid w:val="0"/>
          <w:sz w:val="28"/>
          <w:szCs w:val="28"/>
        </w:rPr>
      </w:pPr>
    </w:p>
    <w:p w14:paraId="2C12E828" w14:textId="77777777" w:rsidR="00EC6AA4" w:rsidRDefault="00EC6AA4" w:rsidP="00EC6AA4">
      <w:pPr>
        <w:tabs>
          <w:tab w:val="left" w:pos="1890"/>
        </w:tabs>
        <w:jc w:val="center"/>
        <w:rPr>
          <w:snapToGrid w:val="0"/>
          <w:sz w:val="28"/>
          <w:szCs w:val="28"/>
        </w:rPr>
      </w:pPr>
    </w:p>
    <w:p w14:paraId="6C610252" w14:textId="77777777" w:rsidR="00EC6AA4" w:rsidRDefault="00EC6AA4" w:rsidP="00EC6AA4">
      <w:pPr>
        <w:tabs>
          <w:tab w:val="left" w:pos="1890"/>
        </w:tabs>
        <w:jc w:val="center"/>
        <w:rPr>
          <w:snapToGrid w:val="0"/>
          <w:sz w:val="28"/>
          <w:szCs w:val="28"/>
        </w:rPr>
      </w:pPr>
    </w:p>
    <w:p w14:paraId="60A3020B" w14:textId="77777777" w:rsidR="00EC6AA4" w:rsidRDefault="00EC6AA4" w:rsidP="00EC6AA4">
      <w:pPr>
        <w:tabs>
          <w:tab w:val="left" w:pos="1890"/>
        </w:tabs>
        <w:jc w:val="center"/>
        <w:rPr>
          <w:snapToGrid w:val="0"/>
          <w:sz w:val="28"/>
          <w:szCs w:val="28"/>
        </w:rPr>
      </w:pPr>
    </w:p>
    <w:p w14:paraId="68923C61" w14:textId="77777777" w:rsidR="00EC6AA4" w:rsidRDefault="00EC6AA4" w:rsidP="00EC6AA4">
      <w:pPr>
        <w:tabs>
          <w:tab w:val="left" w:pos="1890"/>
        </w:tabs>
        <w:jc w:val="center"/>
        <w:rPr>
          <w:snapToGrid w:val="0"/>
          <w:sz w:val="28"/>
          <w:szCs w:val="28"/>
        </w:rPr>
      </w:pPr>
    </w:p>
    <w:p w14:paraId="4D235404" w14:textId="77777777" w:rsidR="00EC6AA4" w:rsidRPr="004B641B" w:rsidRDefault="00EC6AA4" w:rsidP="00EC6AA4">
      <w:pPr>
        <w:tabs>
          <w:tab w:val="left" w:pos="1890"/>
        </w:tabs>
        <w:jc w:val="center"/>
        <w:rPr>
          <w:snapToGrid w:val="0"/>
          <w:sz w:val="28"/>
          <w:szCs w:val="28"/>
        </w:rPr>
      </w:pPr>
      <w:r w:rsidRPr="004B641B">
        <w:rPr>
          <w:snapToGrid w:val="0"/>
          <w:sz w:val="28"/>
          <w:szCs w:val="28"/>
        </w:rPr>
        <w:lastRenderedPageBreak/>
        <w:t xml:space="preserve">Тарифы на горячую воду ООО «ТВК», </w:t>
      </w:r>
      <w:r w:rsidRPr="004B641B">
        <w:rPr>
          <w:snapToGrid w:val="0"/>
          <w:sz w:val="28"/>
          <w:szCs w:val="28"/>
        </w:rPr>
        <w:br/>
        <w:t xml:space="preserve">реализуемую в открытой системе горячего водоснабжения </w:t>
      </w:r>
      <w:r w:rsidRPr="004B641B">
        <w:rPr>
          <w:snapToGrid w:val="0"/>
          <w:sz w:val="28"/>
          <w:szCs w:val="28"/>
        </w:rPr>
        <w:br/>
        <w:t xml:space="preserve">на потребительском рынке </w:t>
      </w:r>
    </w:p>
    <w:p w14:paraId="5F5B042E" w14:textId="77777777" w:rsidR="00EC6AA4" w:rsidRPr="004B641B" w:rsidRDefault="00EC6AA4" w:rsidP="00EC6AA4">
      <w:pPr>
        <w:tabs>
          <w:tab w:val="left" w:pos="1890"/>
        </w:tabs>
        <w:jc w:val="right"/>
        <w:rPr>
          <w:snapToGrid w:val="0"/>
          <w:sz w:val="28"/>
          <w:szCs w:val="28"/>
        </w:rPr>
      </w:pPr>
      <w:r w:rsidRPr="004B641B">
        <w:rPr>
          <w:snapToGrid w:val="0"/>
          <w:sz w:val="28"/>
          <w:szCs w:val="28"/>
        </w:rPr>
        <w:t xml:space="preserve">Таблица 8 </w:t>
      </w:r>
    </w:p>
    <w:p w14:paraId="41BC33AD" w14:textId="77777777" w:rsidR="00EC6AA4" w:rsidRPr="004B641B" w:rsidRDefault="00EC6AA4" w:rsidP="00EC6AA4">
      <w:pPr>
        <w:tabs>
          <w:tab w:val="left" w:pos="1890"/>
        </w:tabs>
        <w:jc w:val="right"/>
        <w:rPr>
          <w:sz w:val="28"/>
          <w:szCs w:val="28"/>
        </w:rPr>
      </w:pPr>
    </w:p>
    <w:tbl>
      <w:tblPr>
        <w:tblW w:w="9521" w:type="dxa"/>
        <w:jc w:val="center"/>
        <w:tblLayout w:type="fixed"/>
        <w:tblLook w:val="04A0" w:firstRow="1" w:lastRow="0" w:firstColumn="1" w:lastColumn="0" w:noHBand="0" w:noVBand="1"/>
      </w:tblPr>
      <w:tblGrid>
        <w:gridCol w:w="1725"/>
        <w:gridCol w:w="1418"/>
        <w:gridCol w:w="950"/>
        <w:gridCol w:w="887"/>
        <w:gridCol w:w="1070"/>
        <w:gridCol w:w="1002"/>
        <w:gridCol w:w="1194"/>
        <w:gridCol w:w="1275"/>
      </w:tblGrid>
      <w:tr w:rsidR="00EC6AA4" w:rsidRPr="004B641B" w14:paraId="55BECA55" w14:textId="77777777" w:rsidTr="002F4DF0">
        <w:trPr>
          <w:trHeight w:val="870"/>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73AF4" w14:textId="77777777" w:rsidR="00EC6AA4" w:rsidRPr="004B641B" w:rsidRDefault="00EC6AA4" w:rsidP="002F4DF0">
            <w:pPr>
              <w:jc w:val="center"/>
            </w:pPr>
            <w:r w:rsidRPr="004B641B">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D8AF1" w14:textId="77777777" w:rsidR="00EC6AA4" w:rsidRPr="004B641B" w:rsidRDefault="00EC6AA4" w:rsidP="002F4DF0">
            <w:pPr>
              <w:jc w:val="center"/>
            </w:pPr>
            <w:r w:rsidRPr="004B641B">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1E081366" w14:textId="77777777" w:rsidR="00EC6AA4" w:rsidRPr="004B641B" w:rsidRDefault="00EC6AA4" w:rsidP="002F4DF0">
            <w:pPr>
              <w:jc w:val="center"/>
            </w:pPr>
            <w:r w:rsidRPr="004B641B">
              <w:t>Тариф на горячую воду для прочих потребителей, руб./ м</w:t>
            </w:r>
            <w:r w:rsidRPr="004B641B">
              <w:rPr>
                <w:vertAlign w:val="superscript"/>
              </w:rPr>
              <w:t>3</w:t>
            </w:r>
            <w:r w:rsidRPr="004B641B">
              <w:t xml:space="preserve">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CED59" w14:textId="77777777" w:rsidR="00EC6AA4" w:rsidRPr="004B641B" w:rsidRDefault="00EC6AA4" w:rsidP="002F4DF0">
            <w:pPr>
              <w:jc w:val="center"/>
              <w:rPr>
                <w:sz w:val="22"/>
                <w:szCs w:val="22"/>
              </w:rPr>
            </w:pPr>
            <w:proofErr w:type="spellStart"/>
            <w:r w:rsidRPr="004B641B">
              <w:rPr>
                <w:sz w:val="22"/>
                <w:szCs w:val="22"/>
              </w:rPr>
              <w:t>Компо-нент</w:t>
            </w:r>
            <w:proofErr w:type="spellEnd"/>
            <w:r w:rsidRPr="004B641B">
              <w:rPr>
                <w:sz w:val="22"/>
                <w:szCs w:val="22"/>
              </w:rPr>
              <w:t xml:space="preserve"> на тепло-носитель, руб./м</w:t>
            </w:r>
            <w:r w:rsidRPr="004B641B">
              <w:rPr>
                <w:sz w:val="22"/>
                <w:szCs w:val="22"/>
                <w:vertAlign w:val="superscript"/>
              </w:rPr>
              <w:t>3</w:t>
            </w:r>
            <w:r w:rsidRPr="004B641B">
              <w:rPr>
                <w:sz w:val="22"/>
                <w:szCs w:val="22"/>
              </w:rPr>
              <w:t xml:space="preserve"> ** (без НДС)</w:t>
            </w:r>
          </w:p>
        </w:tc>
        <w:tc>
          <w:tcPr>
            <w:tcW w:w="1275" w:type="dxa"/>
            <w:vMerge w:val="restart"/>
            <w:tcBorders>
              <w:top w:val="single" w:sz="4" w:space="0" w:color="auto"/>
              <w:left w:val="nil"/>
              <w:right w:val="single" w:sz="4" w:space="0" w:color="auto"/>
            </w:tcBorders>
            <w:shd w:val="clear" w:color="auto" w:fill="auto"/>
            <w:vAlign w:val="center"/>
            <w:hideMark/>
          </w:tcPr>
          <w:p w14:paraId="548A3923" w14:textId="77777777" w:rsidR="00EC6AA4" w:rsidRPr="004B641B" w:rsidRDefault="00EC6AA4" w:rsidP="002F4DF0">
            <w:pPr>
              <w:jc w:val="center"/>
              <w:rPr>
                <w:sz w:val="22"/>
                <w:szCs w:val="22"/>
              </w:rPr>
            </w:pPr>
            <w:r w:rsidRPr="004B641B">
              <w:rPr>
                <w:sz w:val="22"/>
                <w:szCs w:val="22"/>
              </w:rPr>
              <w:t xml:space="preserve">Компонент на тепловую энергию руб./Гкал </w:t>
            </w:r>
            <w:r w:rsidRPr="004B641B">
              <w:rPr>
                <w:sz w:val="22"/>
                <w:szCs w:val="22"/>
              </w:rPr>
              <w:br/>
              <w:t>*** (без НДС)</w:t>
            </w:r>
          </w:p>
        </w:tc>
      </w:tr>
      <w:tr w:rsidR="00EC6AA4" w:rsidRPr="004B641B" w14:paraId="2D63D083" w14:textId="77777777" w:rsidTr="002F4DF0">
        <w:trPr>
          <w:trHeight w:val="315"/>
          <w:jc w:val="center"/>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1364F7D2" w14:textId="77777777" w:rsidR="00EC6AA4" w:rsidRPr="004B641B" w:rsidRDefault="00EC6AA4" w:rsidP="002F4DF0">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383FE12" w14:textId="77777777" w:rsidR="00EC6AA4" w:rsidRPr="004B641B" w:rsidRDefault="00EC6AA4" w:rsidP="002F4DF0">
            <w:pPr>
              <w:jc w:val="cente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19B6B6A8" w14:textId="77777777" w:rsidR="00EC6AA4" w:rsidRPr="004B641B" w:rsidRDefault="00EC6AA4" w:rsidP="002F4DF0">
            <w:pPr>
              <w:jc w:val="center"/>
            </w:pPr>
            <w:r w:rsidRPr="004B641B">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118A14C4" w14:textId="77777777" w:rsidR="00EC6AA4" w:rsidRPr="004B641B" w:rsidRDefault="00EC6AA4" w:rsidP="002F4DF0">
            <w:pPr>
              <w:jc w:val="center"/>
            </w:pPr>
            <w:r w:rsidRPr="004B641B">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794B4C7C" w14:textId="77777777" w:rsidR="00EC6AA4" w:rsidRPr="004B641B" w:rsidRDefault="00EC6AA4" w:rsidP="002F4DF0">
            <w:pPr>
              <w:jc w:val="center"/>
            </w:pPr>
          </w:p>
        </w:tc>
        <w:tc>
          <w:tcPr>
            <w:tcW w:w="1275" w:type="dxa"/>
            <w:vMerge/>
            <w:tcBorders>
              <w:left w:val="single" w:sz="4" w:space="0" w:color="auto"/>
              <w:right w:val="single" w:sz="4" w:space="0" w:color="auto"/>
            </w:tcBorders>
            <w:shd w:val="clear" w:color="auto" w:fill="auto"/>
            <w:vAlign w:val="center"/>
            <w:hideMark/>
          </w:tcPr>
          <w:p w14:paraId="58C23478" w14:textId="77777777" w:rsidR="00EC6AA4" w:rsidRPr="004B641B" w:rsidRDefault="00EC6AA4" w:rsidP="002F4DF0">
            <w:pPr>
              <w:jc w:val="center"/>
              <w:rPr>
                <w:sz w:val="22"/>
                <w:szCs w:val="22"/>
              </w:rPr>
            </w:pPr>
          </w:p>
        </w:tc>
      </w:tr>
      <w:tr w:rsidR="00EC6AA4" w:rsidRPr="004B641B" w14:paraId="62A73FB1" w14:textId="77777777" w:rsidTr="002F4DF0">
        <w:trPr>
          <w:trHeight w:val="1655"/>
          <w:jc w:val="center"/>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69430129" w14:textId="77777777" w:rsidR="00EC6AA4" w:rsidRPr="004B641B" w:rsidRDefault="00EC6AA4" w:rsidP="002F4DF0">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A907E5A" w14:textId="77777777" w:rsidR="00EC6AA4" w:rsidRPr="004B641B" w:rsidRDefault="00EC6AA4" w:rsidP="002F4DF0">
            <w:pPr>
              <w:jc w:val="center"/>
            </w:pPr>
          </w:p>
        </w:tc>
        <w:tc>
          <w:tcPr>
            <w:tcW w:w="950" w:type="dxa"/>
            <w:tcBorders>
              <w:top w:val="nil"/>
              <w:left w:val="nil"/>
              <w:bottom w:val="single" w:sz="4" w:space="0" w:color="auto"/>
              <w:right w:val="single" w:sz="4" w:space="0" w:color="auto"/>
            </w:tcBorders>
            <w:shd w:val="clear" w:color="auto" w:fill="auto"/>
            <w:vAlign w:val="center"/>
            <w:hideMark/>
          </w:tcPr>
          <w:p w14:paraId="244C1139" w14:textId="77777777" w:rsidR="00EC6AA4" w:rsidRPr="004B641B" w:rsidRDefault="00EC6AA4" w:rsidP="002F4DF0">
            <w:pPr>
              <w:jc w:val="center"/>
            </w:pPr>
            <w:r w:rsidRPr="004B641B">
              <w:t>с поло-</w:t>
            </w:r>
            <w:proofErr w:type="spellStart"/>
            <w:r w:rsidRPr="004B641B">
              <w:t>тенце</w:t>
            </w:r>
            <w:proofErr w:type="spellEnd"/>
            <w:r w:rsidRPr="004B641B">
              <w:t>-суши-</w:t>
            </w:r>
            <w:proofErr w:type="spellStart"/>
            <w:r w:rsidRPr="004B641B">
              <w:t>телями</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153D78F9" w14:textId="77777777" w:rsidR="00EC6AA4" w:rsidRPr="004B641B" w:rsidRDefault="00EC6AA4" w:rsidP="002F4DF0">
            <w:pPr>
              <w:jc w:val="center"/>
            </w:pPr>
            <w:r w:rsidRPr="004B641B">
              <w:t>без поло-</w:t>
            </w:r>
            <w:proofErr w:type="spellStart"/>
            <w:r w:rsidRPr="004B641B">
              <w:t>тенце</w:t>
            </w:r>
            <w:proofErr w:type="spellEnd"/>
            <w:r w:rsidRPr="004B641B">
              <w:t>-суши-теля</w:t>
            </w:r>
          </w:p>
        </w:tc>
        <w:tc>
          <w:tcPr>
            <w:tcW w:w="1070" w:type="dxa"/>
            <w:tcBorders>
              <w:top w:val="nil"/>
              <w:left w:val="nil"/>
              <w:bottom w:val="single" w:sz="4" w:space="0" w:color="auto"/>
              <w:right w:val="single" w:sz="4" w:space="0" w:color="auto"/>
            </w:tcBorders>
            <w:shd w:val="clear" w:color="auto" w:fill="auto"/>
            <w:vAlign w:val="center"/>
            <w:hideMark/>
          </w:tcPr>
          <w:p w14:paraId="7256A3F3" w14:textId="77777777" w:rsidR="00EC6AA4" w:rsidRPr="004B641B" w:rsidRDefault="00EC6AA4" w:rsidP="002F4DF0">
            <w:pPr>
              <w:jc w:val="center"/>
            </w:pPr>
            <w:r w:rsidRPr="004B641B">
              <w:t>с поло-</w:t>
            </w:r>
            <w:proofErr w:type="spellStart"/>
            <w:r w:rsidRPr="004B641B">
              <w:t>тенце</w:t>
            </w:r>
            <w:proofErr w:type="spellEnd"/>
            <w:r w:rsidRPr="004B641B">
              <w:t>-суши-</w:t>
            </w:r>
            <w:proofErr w:type="spellStart"/>
            <w:r w:rsidRPr="004B641B">
              <w:t>телями</w:t>
            </w:r>
            <w:proofErr w:type="spellEnd"/>
          </w:p>
        </w:tc>
        <w:tc>
          <w:tcPr>
            <w:tcW w:w="1002" w:type="dxa"/>
            <w:tcBorders>
              <w:top w:val="nil"/>
              <w:left w:val="nil"/>
              <w:bottom w:val="single" w:sz="4" w:space="0" w:color="auto"/>
              <w:right w:val="single" w:sz="4" w:space="0" w:color="auto"/>
            </w:tcBorders>
            <w:shd w:val="clear" w:color="auto" w:fill="auto"/>
            <w:vAlign w:val="center"/>
            <w:hideMark/>
          </w:tcPr>
          <w:p w14:paraId="00DC83AA" w14:textId="77777777" w:rsidR="00EC6AA4" w:rsidRPr="004B641B" w:rsidRDefault="00EC6AA4" w:rsidP="002F4DF0">
            <w:pPr>
              <w:jc w:val="center"/>
            </w:pPr>
            <w:r w:rsidRPr="004B641B">
              <w:t>без поло-</w:t>
            </w:r>
            <w:proofErr w:type="spellStart"/>
            <w:r w:rsidRPr="004B641B">
              <w:t>тенце</w:t>
            </w:r>
            <w:proofErr w:type="spellEnd"/>
            <w:r w:rsidRPr="004B641B">
              <w:t>-суши-теля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6B3B0E7" w14:textId="77777777" w:rsidR="00EC6AA4" w:rsidRPr="004B641B" w:rsidRDefault="00EC6AA4" w:rsidP="002F4DF0">
            <w:pPr>
              <w:jc w:val="center"/>
            </w:pPr>
          </w:p>
        </w:tc>
        <w:tc>
          <w:tcPr>
            <w:tcW w:w="1275" w:type="dxa"/>
            <w:vMerge/>
            <w:tcBorders>
              <w:left w:val="single" w:sz="4" w:space="0" w:color="auto"/>
              <w:bottom w:val="single" w:sz="4" w:space="0" w:color="auto"/>
              <w:right w:val="single" w:sz="4" w:space="0" w:color="auto"/>
            </w:tcBorders>
            <w:vAlign w:val="center"/>
            <w:hideMark/>
          </w:tcPr>
          <w:p w14:paraId="569664D6" w14:textId="77777777" w:rsidR="00EC6AA4" w:rsidRPr="004B641B" w:rsidRDefault="00EC6AA4" w:rsidP="002F4DF0">
            <w:pPr>
              <w:jc w:val="center"/>
              <w:rPr>
                <w:sz w:val="22"/>
                <w:szCs w:val="22"/>
              </w:rPr>
            </w:pPr>
          </w:p>
        </w:tc>
      </w:tr>
      <w:tr w:rsidR="00EC6AA4" w:rsidRPr="004B641B" w14:paraId="5BB51560" w14:textId="77777777" w:rsidTr="002F4DF0">
        <w:trPr>
          <w:trHeight w:val="202"/>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358A5" w14:textId="77777777" w:rsidR="00EC6AA4" w:rsidRPr="004B641B" w:rsidRDefault="00EC6AA4" w:rsidP="002F4DF0">
            <w:pPr>
              <w:jc w:val="center"/>
            </w:pPr>
          </w:p>
          <w:p w14:paraId="43AC88A2" w14:textId="77777777" w:rsidR="00EC6AA4" w:rsidRPr="004B641B" w:rsidRDefault="00EC6AA4" w:rsidP="002F4DF0">
            <w:pPr>
              <w:jc w:val="center"/>
            </w:pPr>
          </w:p>
          <w:p w14:paraId="4D028EC2" w14:textId="77777777" w:rsidR="00EC6AA4" w:rsidRPr="004B641B" w:rsidRDefault="00EC6AA4" w:rsidP="002F4DF0">
            <w:pPr>
              <w:jc w:val="center"/>
            </w:pPr>
          </w:p>
          <w:p w14:paraId="762B957F" w14:textId="77777777" w:rsidR="00EC6AA4" w:rsidRPr="004B641B" w:rsidRDefault="00EC6AA4" w:rsidP="002F4DF0">
            <w:pPr>
              <w:jc w:val="center"/>
            </w:pPr>
            <w:r w:rsidRPr="004B641B">
              <w:t>ООО «ТВК»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130DFF" w14:textId="77777777" w:rsidR="00EC6AA4" w:rsidRPr="004B641B" w:rsidRDefault="00EC6AA4" w:rsidP="002F4DF0">
            <w:pPr>
              <w:jc w:val="center"/>
            </w:pPr>
            <w:r w:rsidRPr="004B641B">
              <w:t>с 01.01.2020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30C8FA1" w14:textId="77777777" w:rsidR="00EC6AA4" w:rsidRPr="004B641B" w:rsidRDefault="00EC6AA4" w:rsidP="002F4DF0">
            <w:pPr>
              <w:jc w:val="center"/>
            </w:pPr>
            <w:r w:rsidRPr="004B641B">
              <w:t>104,13</w:t>
            </w:r>
          </w:p>
        </w:tc>
        <w:tc>
          <w:tcPr>
            <w:tcW w:w="887" w:type="dxa"/>
            <w:tcBorders>
              <w:top w:val="single" w:sz="4" w:space="0" w:color="auto"/>
              <w:left w:val="nil"/>
              <w:bottom w:val="single" w:sz="4" w:space="0" w:color="auto"/>
              <w:right w:val="single" w:sz="4" w:space="0" w:color="auto"/>
            </w:tcBorders>
            <w:shd w:val="clear" w:color="auto" w:fill="auto"/>
            <w:vAlign w:val="center"/>
          </w:tcPr>
          <w:p w14:paraId="23EF02D6" w14:textId="77777777" w:rsidR="00EC6AA4" w:rsidRPr="004B641B" w:rsidRDefault="00EC6AA4" w:rsidP="002F4DF0">
            <w:pPr>
              <w:jc w:val="center"/>
            </w:pPr>
            <w:r w:rsidRPr="004B641B">
              <w:t>97,3</w:t>
            </w:r>
          </w:p>
        </w:tc>
        <w:tc>
          <w:tcPr>
            <w:tcW w:w="1070" w:type="dxa"/>
            <w:tcBorders>
              <w:top w:val="single" w:sz="4" w:space="0" w:color="auto"/>
              <w:left w:val="nil"/>
              <w:bottom w:val="single" w:sz="4" w:space="0" w:color="auto"/>
              <w:right w:val="single" w:sz="4" w:space="0" w:color="auto"/>
            </w:tcBorders>
            <w:shd w:val="clear" w:color="auto" w:fill="auto"/>
            <w:vAlign w:val="center"/>
          </w:tcPr>
          <w:p w14:paraId="234C8789" w14:textId="77777777" w:rsidR="00EC6AA4" w:rsidRPr="004B641B" w:rsidRDefault="00EC6AA4" w:rsidP="002F4DF0">
            <w:pPr>
              <w:jc w:val="center"/>
            </w:pPr>
            <w:r w:rsidRPr="004B641B">
              <w:t>110,14</w:t>
            </w:r>
          </w:p>
        </w:tc>
        <w:tc>
          <w:tcPr>
            <w:tcW w:w="1002" w:type="dxa"/>
            <w:tcBorders>
              <w:top w:val="single" w:sz="4" w:space="0" w:color="auto"/>
              <w:left w:val="nil"/>
              <w:bottom w:val="single" w:sz="4" w:space="0" w:color="auto"/>
              <w:right w:val="single" w:sz="4" w:space="0" w:color="auto"/>
            </w:tcBorders>
            <w:shd w:val="clear" w:color="auto" w:fill="auto"/>
            <w:vAlign w:val="center"/>
          </w:tcPr>
          <w:p w14:paraId="49F86AA9" w14:textId="77777777" w:rsidR="00EC6AA4" w:rsidRPr="004B641B" w:rsidRDefault="00EC6AA4" w:rsidP="002F4DF0">
            <w:pPr>
              <w:jc w:val="center"/>
            </w:pPr>
            <w:r w:rsidRPr="004B641B">
              <w:t>103,45</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5A20B1B4" w14:textId="77777777" w:rsidR="00EC6AA4" w:rsidRPr="004B641B" w:rsidRDefault="00EC6AA4" w:rsidP="002F4DF0">
            <w:pPr>
              <w:jc w:val="center"/>
            </w:pPr>
            <w:r w:rsidRPr="004B641B">
              <w:t>21,73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34E3E34" w14:textId="77777777" w:rsidR="00EC6AA4" w:rsidRPr="004B641B" w:rsidRDefault="00EC6AA4" w:rsidP="002F4DF0">
            <w:pPr>
              <w:jc w:val="center"/>
            </w:pPr>
            <w:r w:rsidRPr="004B641B">
              <w:t>1 366,51</w:t>
            </w:r>
          </w:p>
        </w:tc>
      </w:tr>
      <w:tr w:rsidR="00EC6AA4" w:rsidRPr="004B641B" w14:paraId="2DCB453B" w14:textId="77777777" w:rsidTr="002F4DF0">
        <w:trPr>
          <w:trHeight w:val="70"/>
          <w:jc w:val="center"/>
        </w:trPr>
        <w:tc>
          <w:tcPr>
            <w:tcW w:w="1725" w:type="dxa"/>
            <w:vMerge/>
            <w:tcBorders>
              <w:left w:val="single" w:sz="4" w:space="0" w:color="auto"/>
              <w:right w:val="single" w:sz="4" w:space="0" w:color="auto"/>
            </w:tcBorders>
            <w:vAlign w:val="center"/>
            <w:hideMark/>
          </w:tcPr>
          <w:p w14:paraId="4D01DE76" w14:textId="77777777" w:rsidR="00EC6AA4" w:rsidRPr="004B641B" w:rsidRDefault="00EC6AA4" w:rsidP="002F4DF0">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BC045DC" w14:textId="77777777" w:rsidR="00EC6AA4" w:rsidRPr="004B641B" w:rsidRDefault="00EC6AA4" w:rsidP="002F4DF0">
            <w:pPr>
              <w:jc w:val="center"/>
            </w:pPr>
            <w:r w:rsidRPr="004B641B">
              <w:t>с 01.07.2020</w:t>
            </w:r>
          </w:p>
        </w:tc>
        <w:tc>
          <w:tcPr>
            <w:tcW w:w="950" w:type="dxa"/>
            <w:tcBorders>
              <w:top w:val="nil"/>
              <w:left w:val="single" w:sz="4" w:space="0" w:color="auto"/>
              <w:bottom w:val="single" w:sz="4" w:space="0" w:color="auto"/>
              <w:right w:val="single" w:sz="4" w:space="0" w:color="auto"/>
            </w:tcBorders>
            <w:shd w:val="clear" w:color="auto" w:fill="auto"/>
            <w:vAlign w:val="center"/>
          </w:tcPr>
          <w:p w14:paraId="7A44DF76" w14:textId="77777777" w:rsidR="00EC6AA4" w:rsidRPr="004B641B" w:rsidRDefault="00EC6AA4" w:rsidP="002F4DF0">
            <w:pPr>
              <w:jc w:val="center"/>
            </w:pPr>
            <w:r w:rsidRPr="004B641B">
              <w:t>125,04</w:t>
            </w:r>
          </w:p>
        </w:tc>
        <w:tc>
          <w:tcPr>
            <w:tcW w:w="887" w:type="dxa"/>
            <w:tcBorders>
              <w:top w:val="nil"/>
              <w:left w:val="nil"/>
              <w:bottom w:val="single" w:sz="4" w:space="0" w:color="auto"/>
              <w:right w:val="single" w:sz="4" w:space="0" w:color="auto"/>
            </w:tcBorders>
            <w:shd w:val="clear" w:color="auto" w:fill="auto"/>
            <w:vAlign w:val="center"/>
          </w:tcPr>
          <w:p w14:paraId="3F3DAA34" w14:textId="77777777" w:rsidR="00EC6AA4" w:rsidRPr="004B641B" w:rsidRDefault="00EC6AA4" w:rsidP="002F4DF0">
            <w:pPr>
              <w:jc w:val="center"/>
            </w:pPr>
            <w:r w:rsidRPr="004B641B">
              <w:t>118,22</w:t>
            </w:r>
          </w:p>
        </w:tc>
        <w:tc>
          <w:tcPr>
            <w:tcW w:w="1070" w:type="dxa"/>
            <w:tcBorders>
              <w:top w:val="nil"/>
              <w:left w:val="nil"/>
              <w:bottom w:val="single" w:sz="4" w:space="0" w:color="auto"/>
              <w:right w:val="single" w:sz="4" w:space="0" w:color="auto"/>
            </w:tcBorders>
            <w:shd w:val="clear" w:color="auto" w:fill="auto"/>
            <w:vAlign w:val="center"/>
          </w:tcPr>
          <w:p w14:paraId="3BB75BF1" w14:textId="77777777" w:rsidR="00EC6AA4" w:rsidRPr="004B641B" w:rsidRDefault="00EC6AA4" w:rsidP="002F4DF0">
            <w:pPr>
              <w:jc w:val="center"/>
            </w:pPr>
            <w:r w:rsidRPr="004B641B">
              <w:t>131,05</w:t>
            </w:r>
          </w:p>
        </w:tc>
        <w:tc>
          <w:tcPr>
            <w:tcW w:w="1002" w:type="dxa"/>
            <w:tcBorders>
              <w:top w:val="nil"/>
              <w:left w:val="nil"/>
              <w:bottom w:val="single" w:sz="4" w:space="0" w:color="auto"/>
              <w:right w:val="single" w:sz="4" w:space="0" w:color="auto"/>
            </w:tcBorders>
            <w:shd w:val="clear" w:color="auto" w:fill="auto"/>
            <w:vAlign w:val="center"/>
          </w:tcPr>
          <w:p w14:paraId="044EF83B" w14:textId="77777777" w:rsidR="00EC6AA4" w:rsidRPr="004B641B" w:rsidRDefault="00EC6AA4" w:rsidP="002F4DF0">
            <w:pPr>
              <w:jc w:val="center"/>
            </w:pPr>
            <w:r w:rsidRPr="004B641B">
              <w:t>124,36</w:t>
            </w:r>
          </w:p>
        </w:tc>
        <w:tc>
          <w:tcPr>
            <w:tcW w:w="1194" w:type="dxa"/>
            <w:tcBorders>
              <w:top w:val="nil"/>
              <w:left w:val="nil"/>
              <w:bottom w:val="single" w:sz="4" w:space="0" w:color="auto"/>
              <w:right w:val="single" w:sz="4" w:space="0" w:color="auto"/>
            </w:tcBorders>
            <w:shd w:val="clear" w:color="auto" w:fill="auto"/>
            <w:vAlign w:val="center"/>
            <w:hideMark/>
          </w:tcPr>
          <w:p w14:paraId="6495B471" w14:textId="77777777" w:rsidR="00EC6AA4" w:rsidRPr="004B641B" w:rsidRDefault="00EC6AA4" w:rsidP="002F4DF0">
            <w:pPr>
              <w:jc w:val="center"/>
            </w:pPr>
            <w:r w:rsidRPr="004B641B">
              <w:t>42,76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38380D" w14:textId="77777777" w:rsidR="00EC6AA4" w:rsidRPr="004B641B" w:rsidRDefault="00EC6AA4" w:rsidP="002F4DF0">
            <w:pPr>
              <w:jc w:val="center"/>
            </w:pPr>
            <w:r w:rsidRPr="004B641B">
              <w:t>1 364,56</w:t>
            </w:r>
          </w:p>
        </w:tc>
      </w:tr>
      <w:tr w:rsidR="00EC6AA4" w:rsidRPr="004B641B" w14:paraId="4F2DC5A3" w14:textId="77777777" w:rsidTr="002F4DF0">
        <w:trPr>
          <w:trHeight w:val="70"/>
          <w:jc w:val="center"/>
        </w:trPr>
        <w:tc>
          <w:tcPr>
            <w:tcW w:w="1725" w:type="dxa"/>
            <w:tcBorders>
              <w:left w:val="single" w:sz="4" w:space="0" w:color="auto"/>
              <w:bottom w:val="single" w:sz="4" w:space="0" w:color="auto"/>
              <w:right w:val="single" w:sz="4" w:space="0" w:color="auto"/>
            </w:tcBorders>
            <w:vAlign w:val="center"/>
          </w:tcPr>
          <w:p w14:paraId="6A2BC199" w14:textId="77777777" w:rsidR="00EC6AA4" w:rsidRPr="004B641B" w:rsidRDefault="00EC6AA4" w:rsidP="002F4DF0">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BAEEA44" w14:textId="77777777" w:rsidR="00EC6AA4" w:rsidRPr="004B641B" w:rsidRDefault="00EC6AA4" w:rsidP="002F4DF0">
            <w:pPr>
              <w:jc w:val="center"/>
            </w:pPr>
            <w:r w:rsidRPr="004B641B">
              <w:t>Изменение тарифа с 01.07,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05E0AD1" w14:textId="77777777" w:rsidR="00EC6AA4" w:rsidRPr="004B641B" w:rsidRDefault="00EC6AA4" w:rsidP="002F4DF0">
            <w:pPr>
              <w:jc w:val="center"/>
            </w:pPr>
            <w:r w:rsidRPr="004B641B">
              <w:t>20,08</w:t>
            </w:r>
          </w:p>
        </w:tc>
        <w:tc>
          <w:tcPr>
            <w:tcW w:w="887" w:type="dxa"/>
            <w:tcBorders>
              <w:top w:val="single" w:sz="4" w:space="0" w:color="auto"/>
              <w:left w:val="nil"/>
              <w:bottom w:val="single" w:sz="4" w:space="0" w:color="auto"/>
              <w:right w:val="single" w:sz="4" w:space="0" w:color="auto"/>
            </w:tcBorders>
            <w:shd w:val="clear" w:color="auto" w:fill="auto"/>
            <w:vAlign w:val="center"/>
          </w:tcPr>
          <w:p w14:paraId="62D1E524" w14:textId="77777777" w:rsidR="00EC6AA4" w:rsidRPr="004B641B" w:rsidRDefault="00EC6AA4" w:rsidP="002F4DF0">
            <w:pPr>
              <w:jc w:val="center"/>
            </w:pPr>
            <w:r w:rsidRPr="004B641B">
              <w:t>21,5</w:t>
            </w:r>
          </w:p>
        </w:tc>
        <w:tc>
          <w:tcPr>
            <w:tcW w:w="1070" w:type="dxa"/>
            <w:tcBorders>
              <w:top w:val="single" w:sz="4" w:space="0" w:color="auto"/>
              <w:left w:val="nil"/>
              <w:bottom w:val="single" w:sz="4" w:space="0" w:color="auto"/>
              <w:right w:val="single" w:sz="4" w:space="0" w:color="auto"/>
            </w:tcBorders>
            <w:shd w:val="clear" w:color="auto" w:fill="auto"/>
            <w:vAlign w:val="center"/>
          </w:tcPr>
          <w:p w14:paraId="2950819A" w14:textId="77777777" w:rsidR="00EC6AA4" w:rsidRPr="004B641B" w:rsidRDefault="00EC6AA4" w:rsidP="002F4DF0">
            <w:pPr>
              <w:jc w:val="center"/>
            </w:pPr>
            <w:r w:rsidRPr="004B641B">
              <w:t>18,98</w:t>
            </w:r>
          </w:p>
        </w:tc>
        <w:tc>
          <w:tcPr>
            <w:tcW w:w="1002" w:type="dxa"/>
            <w:tcBorders>
              <w:top w:val="single" w:sz="4" w:space="0" w:color="auto"/>
              <w:left w:val="nil"/>
              <w:bottom w:val="single" w:sz="4" w:space="0" w:color="auto"/>
              <w:right w:val="single" w:sz="4" w:space="0" w:color="auto"/>
            </w:tcBorders>
            <w:shd w:val="clear" w:color="auto" w:fill="auto"/>
            <w:vAlign w:val="center"/>
          </w:tcPr>
          <w:p w14:paraId="1088BD86" w14:textId="77777777" w:rsidR="00EC6AA4" w:rsidRPr="004B641B" w:rsidRDefault="00EC6AA4" w:rsidP="002F4DF0">
            <w:pPr>
              <w:jc w:val="center"/>
            </w:pPr>
            <w:r w:rsidRPr="004B641B">
              <w:t>20,21</w:t>
            </w:r>
          </w:p>
        </w:tc>
        <w:tc>
          <w:tcPr>
            <w:tcW w:w="1194" w:type="dxa"/>
            <w:tcBorders>
              <w:top w:val="single" w:sz="4" w:space="0" w:color="auto"/>
              <w:left w:val="nil"/>
              <w:bottom w:val="single" w:sz="4" w:space="0" w:color="auto"/>
              <w:right w:val="single" w:sz="4" w:space="0" w:color="auto"/>
            </w:tcBorders>
            <w:shd w:val="clear" w:color="auto" w:fill="auto"/>
            <w:vAlign w:val="center"/>
          </w:tcPr>
          <w:p w14:paraId="68DB8994" w14:textId="77777777" w:rsidR="00EC6AA4" w:rsidRPr="004B641B" w:rsidRDefault="00EC6AA4" w:rsidP="002F4DF0">
            <w:pPr>
              <w:jc w:val="center"/>
            </w:pPr>
            <w:r w:rsidRPr="004B641B">
              <w:t>96,8</w:t>
            </w:r>
          </w:p>
        </w:tc>
        <w:tc>
          <w:tcPr>
            <w:tcW w:w="1275" w:type="dxa"/>
            <w:tcBorders>
              <w:top w:val="single" w:sz="4" w:space="0" w:color="auto"/>
              <w:left w:val="nil"/>
              <w:bottom w:val="single" w:sz="4" w:space="0" w:color="auto"/>
              <w:right w:val="single" w:sz="4" w:space="0" w:color="auto"/>
            </w:tcBorders>
            <w:shd w:val="clear" w:color="auto" w:fill="auto"/>
            <w:vAlign w:val="center"/>
          </w:tcPr>
          <w:p w14:paraId="4939F30B" w14:textId="77777777" w:rsidR="00EC6AA4" w:rsidRPr="004B641B" w:rsidRDefault="00EC6AA4" w:rsidP="002F4DF0">
            <w:pPr>
              <w:jc w:val="center"/>
            </w:pPr>
            <w:r w:rsidRPr="004B641B">
              <w:t>-0,14</w:t>
            </w:r>
          </w:p>
        </w:tc>
      </w:tr>
    </w:tbl>
    <w:p w14:paraId="2A03D37C" w14:textId="77777777" w:rsidR="00EC6AA4" w:rsidRDefault="00EC6AA4" w:rsidP="00EC6AA4">
      <w:pPr>
        <w:tabs>
          <w:tab w:val="left" w:pos="1890"/>
        </w:tabs>
        <w:spacing w:line="360" w:lineRule="auto"/>
        <w:jc w:val="both"/>
        <w:rPr>
          <w:snapToGrid w:val="0"/>
          <w:sz w:val="28"/>
          <w:szCs w:val="28"/>
        </w:rPr>
        <w:sectPr w:rsidR="00EC6AA4" w:rsidSect="002F4DF0">
          <w:pgSz w:w="11906" w:h="16838"/>
          <w:pgMar w:top="851" w:right="851" w:bottom="284" w:left="1134" w:header="851" w:footer="709" w:gutter="0"/>
          <w:cols w:space="708"/>
          <w:titlePg/>
          <w:docGrid w:linePitch="360"/>
        </w:sectPr>
      </w:pPr>
    </w:p>
    <w:p w14:paraId="6FD50AA5" w14:textId="77777777" w:rsidR="00EC6AA4" w:rsidRDefault="00EC6AA4" w:rsidP="00EC6AA4">
      <w:pPr>
        <w:ind w:left="993" w:hanging="1044"/>
        <w:jc w:val="both"/>
        <w:rPr>
          <w:bCs/>
        </w:rPr>
      </w:pPr>
      <w:r w:rsidRPr="00A40A30">
        <w:rPr>
          <w:noProof/>
        </w:rPr>
        <w:lastRenderedPageBreak/>
        <w:drawing>
          <wp:inline distT="0" distB="0" distL="0" distR="0" wp14:anchorId="4D4CECDB" wp14:editId="1B277B1C">
            <wp:extent cx="6299835" cy="9372896"/>
            <wp:effectExtent l="0" t="0" r="571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02068" cy="9376218"/>
                    </a:xfrm>
                    <a:prstGeom prst="rect">
                      <a:avLst/>
                    </a:prstGeom>
                    <a:noFill/>
                    <a:ln>
                      <a:noFill/>
                    </a:ln>
                  </pic:spPr>
                </pic:pic>
              </a:graphicData>
            </a:graphic>
          </wp:inline>
        </w:drawing>
      </w:r>
    </w:p>
    <w:p w14:paraId="5B064A89" w14:textId="77777777" w:rsidR="00EC6AA4" w:rsidRDefault="00EC6AA4" w:rsidP="00EC6AA4">
      <w:pPr>
        <w:ind w:left="993" w:hanging="1044"/>
        <w:jc w:val="both"/>
        <w:rPr>
          <w:bCs/>
        </w:rPr>
      </w:pPr>
    </w:p>
    <w:p w14:paraId="1B664782" w14:textId="77777777" w:rsidR="00EC6AA4" w:rsidRDefault="00EC6AA4" w:rsidP="00EC6AA4">
      <w:pPr>
        <w:ind w:left="993" w:hanging="1044"/>
        <w:jc w:val="both"/>
        <w:rPr>
          <w:bCs/>
        </w:rPr>
      </w:pPr>
    </w:p>
    <w:p w14:paraId="3DD2029F" w14:textId="77777777" w:rsidR="00EC6AA4" w:rsidRDefault="00EC6AA4" w:rsidP="00EC6AA4">
      <w:pPr>
        <w:ind w:left="993" w:hanging="1044"/>
        <w:jc w:val="both"/>
        <w:rPr>
          <w:bCs/>
        </w:rPr>
      </w:pPr>
      <w:r w:rsidRPr="005D024B">
        <w:rPr>
          <w:noProof/>
        </w:rPr>
        <w:drawing>
          <wp:inline distT="0" distB="0" distL="0" distR="0" wp14:anchorId="54AA9AB7" wp14:editId="2FFE4B81">
            <wp:extent cx="6299835" cy="6838315"/>
            <wp:effectExtent l="0" t="0" r="5715" b="63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9835" cy="6838315"/>
                    </a:xfrm>
                    <a:prstGeom prst="rect">
                      <a:avLst/>
                    </a:prstGeom>
                    <a:noFill/>
                    <a:ln>
                      <a:noFill/>
                    </a:ln>
                  </pic:spPr>
                </pic:pic>
              </a:graphicData>
            </a:graphic>
          </wp:inline>
        </w:drawing>
      </w:r>
    </w:p>
    <w:p w14:paraId="3CBB50AC" w14:textId="77777777" w:rsidR="00EC6AA4" w:rsidRDefault="00EC6AA4" w:rsidP="00EC6AA4">
      <w:pPr>
        <w:ind w:left="993" w:hanging="1044"/>
        <w:jc w:val="both"/>
        <w:rPr>
          <w:bCs/>
        </w:rPr>
        <w:sectPr w:rsidR="00EC6AA4" w:rsidSect="002F4DF0">
          <w:pgSz w:w="11906" w:h="16838"/>
          <w:pgMar w:top="426" w:right="851" w:bottom="284" w:left="1134" w:header="851" w:footer="709" w:gutter="0"/>
          <w:cols w:space="708"/>
          <w:titlePg/>
          <w:docGrid w:linePitch="360"/>
        </w:sectPr>
      </w:pPr>
    </w:p>
    <w:p w14:paraId="4EF8540B" w14:textId="246B92DF" w:rsidR="008F5840" w:rsidRDefault="008F5840" w:rsidP="008F5840">
      <w:pPr>
        <w:ind w:firstLine="5954"/>
      </w:pPr>
      <w:r>
        <w:lastRenderedPageBreak/>
        <w:t xml:space="preserve">Приложение № </w:t>
      </w:r>
      <w:r>
        <w:t>61</w:t>
      </w:r>
      <w:r>
        <w:t xml:space="preserve"> к протоколу № 89</w:t>
      </w:r>
    </w:p>
    <w:p w14:paraId="27BD033D" w14:textId="77777777" w:rsidR="008F5840" w:rsidRDefault="008F5840" w:rsidP="008F5840">
      <w:pPr>
        <w:ind w:firstLine="5954"/>
      </w:pPr>
      <w:r>
        <w:t>заседания Правления региональной</w:t>
      </w:r>
    </w:p>
    <w:p w14:paraId="1931FB74" w14:textId="77777777" w:rsidR="008F5840" w:rsidRDefault="008F5840" w:rsidP="008F5840">
      <w:pPr>
        <w:ind w:firstLine="5954"/>
      </w:pPr>
      <w:r>
        <w:t>энергетической комиссии</w:t>
      </w:r>
    </w:p>
    <w:p w14:paraId="2D883EC6" w14:textId="77777777" w:rsidR="008F5840" w:rsidRPr="002D7F7D" w:rsidRDefault="008F5840" w:rsidP="008F5840">
      <w:pPr>
        <w:ind w:firstLine="5954"/>
      </w:pPr>
      <w:r>
        <w:t>Кемеровской области от 05.12.2019</w:t>
      </w:r>
    </w:p>
    <w:p w14:paraId="1FA66719" w14:textId="77777777" w:rsidR="00EC6AA4" w:rsidRDefault="00EC6AA4" w:rsidP="00EC6AA4">
      <w:pPr>
        <w:ind w:right="-2"/>
        <w:jc w:val="center"/>
        <w:rPr>
          <w:b/>
          <w:bCs/>
          <w:color w:val="000000"/>
          <w:kern w:val="32"/>
          <w:sz w:val="28"/>
          <w:szCs w:val="28"/>
          <w:lang w:eastAsia="en-US"/>
        </w:rPr>
      </w:pPr>
    </w:p>
    <w:p w14:paraId="4DCDE739" w14:textId="77777777" w:rsidR="00EC6AA4" w:rsidRDefault="00EC6AA4" w:rsidP="00EC6AA4">
      <w:pPr>
        <w:ind w:right="-2"/>
        <w:jc w:val="center"/>
        <w:rPr>
          <w:b/>
          <w:bCs/>
          <w:color w:val="000000"/>
          <w:kern w:val="32"/>
          <w:sz w:val="28"/>
          <w:szCs w:val="28"/>
          <w:lang w:eastAsia="en-US"/>
        </w:rPr>
      </w:pPr>
    </w:p>
    <w:p w14:paraId="6F2C57EF" w14:textId="77777777" w:rsidR="00EC6AA4" w:rsidRPr="00E72943" w:rsidRDefault="00EC6AA4" w:rsidP="00EC6AA4">
      <w:pPr>
        <w:ind w:right="-2"/>
        <w:jc w:val="center"/>
        <w:rPr>
          <w:b/>
          <w:bCs/>
          <w:color w:val="000000"/>
          <w:kern w:val="32"/>
          <w:sz w:val="28"/>
          <w:szCs w:val="28"/>
          <w:lang w:eastAsia="en-US"/>
        </w:rPr>
      </w:pPr>
      <w:r w:rsidRPr="00E72943">
        <w:rPr>
          <w:b/>
          <w:bCs/>
          <w:color w:val="000000"/>
          <w:kern w:val="32"/>
          <w:sz w:val="28"/>
          <w:szCs w:val="28"/>
          <w:lang w:eastAsia="en-US"/>
        </w:rPr>
        <w:t xml:space="preserve">Долгосрочные </w:t>
      </w:r>
      <w:r w:rsidRPr="00E72943">
        <w:rPr>
          <w:b/>
          <w:bCs/>
          <w:color w:val="000000"/>
          <w:kern w:val="32"/>
          <w:sz w:val="28"/>
          <w:szCs w:val="28"/>
          <w:lang w:val="x-none" w:eastAsia="en-US"/>
        </w:rPr>
        <w:t>тарифы на тепло</w:t>
      </w:r>
      <w:r w:rsidRPr="00E72943">
        <w:rPr>
          <w:b/>
          <w:bCs/>
          <w:color w:val="000000"/>
          <w:kern w:val="32"/>
          <w:sz w:val="28"/>
          <w:szCs w:val="28"/>
          <w:lang w:eastAsia="en-US"/>
        </w:rPr>
        <w:t>носитель</w:t>
      </w:r>
      <w:r w:rsidRPr="00E72943">
        <w:rPr>
          <w:b/>
          <w:bCs/>
          <w:color w:val="000000"/>
          <w:kern w:val="32"/>
          <w:sz w:val="28"/>
          <w:szCs w:val="28"/>
          <w:lang w:val="x-none" w:eastAsia="en-US"/>
        </w:rPr>
        <w:t>, реализуем</w:t>
      </w:r>
      <w:r w:rsidRPr="00E72943">
        <w:rPr>
          <w:b/>
          <w:bCs/>
          <w:color w:val="000000"/>
          <w:kern w:val="32"/>
          <w:sz w:val="28"/>
          <w:szCs w:val="28"/>
          <w:lang w:eastAsia="en-US"/>
        </w:rPr>
        <w:t>ый</w:t>
      </w:r>
    </w:p>
    <w:p w14:paraId="1336710D" w14:textId="77777777" w:rsidR="00EC6AA4" w:rsidRPr="00E72943" w:rsidRDefault="00EC6AA4" w:rsidP="00EC6AA4">
      <w:pPr>
        <w:ind w:right="-2"/>
        <w:jc w:val="center"/>
        <w:rPr>
          <w:b/>
          <w:bCs/>
          <w:color w:val="000000"/>
          <w:kern w:val="32"/>
          <w:sz w:val="28"/>
          <w:szCs w:val="28"/>
          <w:lang w:eastAsia="en-US"/>
        </w:rPr>
      </w:pPr>
      <w:r w:rsidRPr="00E72943">
        <w:rPr>
          <w:b/>
          <w:bCs/>
          <w:color w:val="000000"/>
          <w:kern w:val="32"/>
          <w:sz w:val="28"/>
          <w:szCs w:val="28"/>
          <w:lang w:eastAsia="en-US"/>
        </w:rPr>
        <w:t xml:space="preserve">ООО «ТВК» </w:t>
      </w:r>
      <w:r w:rsidRPr="00E72943">
        <w:rPr>
          <w:b/>
          <w:bCs/>
          <w:color w:val="000000"/>
          <w:kern w:val="32"/>
          <w:sz w:val="28"/>
          <w:szCs w:val="28"/>
          <w:lang w:val="x-none" w:eastAsia="en-US"/>
        </w:rPr>
        <w:t>на потребительском рынке</w:t>
      </w:r>
      <w:r w:rsidRPr="00E72943">
        <w:rPr>
          <w:b/>
          <w:bCs/>
          <w:color w:val="000000"/>
          <w:kern w:val="32"/>
          <w:sz w:val="28"/>
          <w:szCs w:val="28"/>
          <w:lang w:eastAsia="en-US"/>
        </w:rPr>
        <w:t xml:space="preserve"> г. Белово</w:t>
      </w:r>
    </w:p>
    <w:p w14:paraId="2A9BB1B4" w14:textId="77777777" w:rsidR="00EC6AA4" w:rsidRPr="00E72943" w:rsidRDefault="00EC6AA4" w:rsidP="00EC6AA4">
      <w:pPr>
        <w:ind w:right="-2"/>
        <w:jc w:val="center"/>
        <w:rPr>
          <w:b/>
          <w:bCs/>
          <w:color w:val="000000"/>
          <w:kern w:val="32"/>
          <w:sz w:val="28"/>
          <w:szCs w:val="28"/>
          <w:lang w:eastAsia="en-US"/>
        </w:rPr>
      </w:pPr>
      <w:r w:rsidRPr="00E72943">
        <w:rPr>
          <w:b/>
          <w:bCs/>
          <w:color w:val="000000"/>
          <w:kern w:val="32"/>
          <w:sz w:val="28"/>
          <w:szCs w:val="28"/>
          <w:lang w:eastAsia="en-US"/>
        </w:rPr>
        <w:t>на период с 01.01.2019 по 31.12.2023</w:t>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6"/>
        <w:gridCol w:w="1833"/>
        <w:gridCol w:w="1550"/>
        <w:gridCol w:w="1088"/>
      </w:tblGrid>
      <w:tr w:rsidR="00EC6AA4" w:rsidRPr="00E72943" w14:paraId="3EC71517" w14:textId="77777777" w:rsidTr="002F4DF0">
        <w:tc>
          <w:tcPr>
            <w:tcW w:w="2928" w:type="dxa"/>
            <w:vMerge w:val="restart"/>
            <w:tcBorders>
              <w:top w:val="single" w:sz="4" w:space="0" w:color="auto"/>
              <w:left w:val="single" w:sz="4" w:space="0" w:color="auto"/>
              <w:bottom w:val="single" w:sz="4" w:space="0" w:color="auto"/>
              <w:right w:val="single" w:sz="4" w:space="0" w:color="auto"/>
            </w:tcBorders>
            <w:vAlign w:val="center"/>
            <w:hideMark/>
          </w:tcPr>
          <w:p w14:paraId="31FCFFC9"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Наименование регулируемой организации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1EDA11A"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Вид тарифа</w:t>
            </w:r>
          </w:p>
        </w:tc>
        <w:tc>
          <w:tcPr>
            <w:tcW w:w="1833" w:type="dxa"/>
            <w:vMerge w:val="restart"/>
            <w:tcBorders>
              <w:top w:val="single" w:sz="4" w:space="0" w:color="auto"/>
              <w:left w:val="single" w:sz="4" w:space="0" w:color="auto"/>
              <w:bottom w:val="single" w:sz="4" w:space="0" w:color="auto"/>
              <w:right w:val="single" w:sz="4" w:space="0" w:color="auto"/>
            </w:tcBorders>
            <w:vAlign w:val="center"/>
            <w:hideMark/>
          </w:tcPr>
          <w:p w14:paraId="244A4F8B"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Период</w:t>
            </w:r>
          </w:p>
        </w:tc>
        <w:tc>
          <w:tcPr>
            <w:tcW w:w="2638" w:type="dxa"/>
            <w:gridSpan w:val="2"/>
            <w:tcBorders>
              <w:top w:val="single" w:sz="4" w:space="0" w:color="auto"/>
              <w:left w:val="single" w:sz="4" w:space="0" w:color="auto"/>
              <w:bottom w:val="single" w:sz="4" w:space="0" w:color="auto"/>
              <w:right w:val="single" w:sz="4" w:space="0" w:color="auto"/>
            </w:tcBorders>
            <w:vAlign w:val="center"/>
            <w:hideMark/>
          </w:tcPr>
          <w:p w14:paraId="51DA4CF4"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Вид теплоносителя</w:t>
            </w:r>
          </w:p>
        </w:tc>
      </w:tr>
      <w:tr w:rsidR="00EC6AA4" w:rsidRPr="00E72943" w14:paraId="253BF861" w14:textId="77777777" w:rsidTr="002F4DF0">
        <w:trPr>
          <w:trHeight w:val="145"/>
        </w:trPr>
        <w:tc>
          <w:tcPr>
            <w:tcW w:w="2928" w:type="dxa"/>
            <w:vMerge/>
            <w:tcBorders>
              <w:top w:val="single" w:sz="4" w:space="0" w:color="auto"/>
              <w:left w:val="single" w:sz="4" w:space="0" w:color="auto"/>
              <w:bottom w:val="single" w:sz="4" w:space="0" w:color="auto"/>
              <w:right w:val="single" w:sz="4" w:space="0" w:color="auto"/>
            </w:tcBorders>
            <w:vAlign w:val="center"/>
            <w:hideMark/>
          </w:tcPr>
          <w:p w14:paraId="7680F522"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4C491B20" w14:textId="77777777" w:rsidR="00EC6AA4" w:rsidRPr="00E72943" w:rsidRDefault="00EC6AA4" w:rsidP="002F4DF0">
            <w:pPr>
              <w:rPr>
                <w:color w:val="000000"/>
                <w:sz w:val="22"/>
                <w:szCs w:val="22"/>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14:paraId="2BA28B8B" w14:textId="77777777" w:rsidR="00EC6AA4" w:rsidRPr="00E72943" w:rsidRDefault="00EC6AA4" w:rsidP="002F4DF0">
            <w:pPr>
              <w:rPr>
                <w:color w:val="000000"/>
                <w:sz w:val="22"/>
                <w:szCs w:val="22"/>
                <w:lang w:eastAsia="en-US"/>
              </w:rPr>
            </w:pPr>
          </w:p>
        </w:tc>
        <w:tc>
          <w:tcPr>
            <w:tcW w:w="1550" w:type="dxa"/>
            <w:tcBorders>
              <w:top w:val="single" w:sz="4" w:space="0" w:color="auto"/>
              <w:left w:val="single" w:sz="4" w:space="0" w:color="auto"/>
              <w:bottom w:val="single" w:sz="4" w:space="0" w:color="auto"/>
              <w:right w:val="single" w:sz="4" w:space="0" w:color="auto"/>
            </w:tcBorders>
            <w:vAlign w:val="center"/>
            <w:hideMark/>
          </w:tcPr>
          <w:p w14:paraId="15D02313"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вода</w:t>
            </w:r>
          </w:p>
        </w:tc>
        <w:tc>
          <w:tcPr>
            <w:tcW w:w="1088" w:type="dxa"/>
            <w:tcBorders>
              <w:top w:val="single" w:sz="4" w:space="0" w:color="auto"/>
              <w:left w:val="single" w:sz="4" w:space="0" w:color="auto"/>
              <w:bottom w:val="single" w:sz="4" w:space="0" w:color="auto"/>
              <w:right w:val="single" w:sz="4" w:space="0" w:color="auto"/>
            </w:tcBorders>
            <w:vAlign w:val="center"/>
            <w:hideMark/>
          </w:tcPr>
          <w:p w14:paraId="6CDE3FA1"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пар</w:t>
            </w:r>
          </w:p>
        </w:tc>
      </w:tr>
      <w:tr w:rsidR="00EC6AA4" w:rsidRPr="00E72943" w14:paraId="581B4770" w14:textId="77777777" w:rsidTr="002F4DF0">
        <w:tc>
          <w:tcPr>
            <w:tcW w:w="2928" w:type="dxa"/>
            <w:vMerge w:val="restart"/>
            <w:tcBorders>
              <w:top w:val="single" w:sz="4" w:space="0" w:color="auto"/>
              <w:left w:val="single" w:sz="4" w:space="0" w:color="auto"/>
              <w:bottom w:val="single" w:sz="4" w:space="0" w:color="auto"/>
              <w:right w:val="single" w:sz="4" w:space="0" w:color="auto"/>
            </w:tcBorders>
            <w:vAlign w:val="center"/>
            <w:hideMark/>
          </w:tcPr>
          <w:p w14:paraId="08B46281" w14:textId="77777777" w:rsidR="00EC6AA4" w:rsidRPr="00E72943" w:rsidRDefault="00EC6AA4" w:rsidP="002F4DF0">
            <w:pPr>
              <w:ind w:left="-220" w:right="-125" w:firstLine="78"/>
              <w:jc w:val="center"/>
              <w:rPr>
                <w:color w:val="000000"/>
                <w:sz w:val="22"/>
                <w:szCs w:val="22"/>
                <w:lang w:eastAsia="en-US"/>
              </w:rPr>
            </w:pPr>
            <w:r w:rsidRPr="00E72943">
              <w:rPr>
                <w:bCs/>
                <w:color w:val="000000"/>
                <w:kern w:val="32"/>
                <w:sz w:val="28"/>
                <w:szCs w:val="28"/>
                <w:lang w:eastAsia="en-US"/>
              </w:rPr>
              <w:t>ООО «ТВК»</w:t>
            </w:r>
          </w:p>
        </w:tc>
        <w:tc>
          <w:tcPr>
            <w:tcW w:w="6597" w:type="dxa"/>
            <w:gridSpan w:val="4"/>
            <w:tcBorders>
              <w:top w:val="single" w:sz="4" w:space="0" w:color="auto"/>
              <w:left w:val="single" w:sz="4" w:space="0" w:color="auto"/>
              <w:bottom w:val="single" w:sz="4" w:space="0" w:color="auto"/>
              <w:right w:val="single" w:sz="4" w:space="0" w:color="auto"/>
            </w:tcBorders>
            <w:vAlign w:val="center"/>
            <w:hideMark/>
          </w:tcPr>
          <w:p w14:paraId="0B33AA5C" w14:textId="77777777" w:rsidR="00EC6AA4" w:rsidRPr="00E72943" w:rsidRDefault="00EC6AA4" w:rsidP="002F4DF0">
            <w:pPr>
              <w:ind w:right="-2"/>
              <w:jc w:val="center"/>
              <w:rPr>
                <w:color w:val="000000"/>
                <w:sz w:val="22"/>
                <w:szCs w:val="22"/>
                <w:lang w:eastAsia="en-US"/>
              </w:rPr>
            </w:pPr>
            <w:r w:rsidRPr="00E72943">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EC6AA4" w:rsidRPr="00E72943" w14:paraId="20D6BB66"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2990807C" w14:textId="77777777" w:rsidR="00EC6AA4" w:rsidRPr="00E72943" w:rsidRDefault="00EC6AA4" w:rsidP="002F4DF0">
            <w:pPr>
              <w:rPr>
                <w:color w:val="000000"/>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79DE4FF" w14:textId="77777777" w:rsidR="00EC6AA4" w:rsidRPr="00E72943" w:rsidRDefault="00EC6AA4" w:rsidP="002F4DF0">
            <w:pPr>
              <w:jc w:val="center"/>
              <w:rPr>
                <w:sz w:val="22"/>
                <w:szCs w:val="22"/>
              </w:rPr>
            </w:pPr>
            <w:proofErr w:type="spellStart"/>
            <w:r w:rsidRPr="00E72943">
              <w:rPr>
                <w:sz w:val="22"/>
                <w:szCs w:val="22"/>
              </w:rPr>
              <w:t>Одноставочный</w:t>
            </w:r>
            <w:proofErr w:type="spellEnd"/>
          </w:p>
          <w:p w14:paraId="6F66DD35" w14:textId="77777777" w:rsidR="00EC6AA4" w:rsidRPr="00E72943" w:rsidRDefault="00EC6AA4" w:rsidP="002F4DF0">
            <w:pPr>
              <w:ind w:right="-2"/>
              <w:jc w:val="center"/>
              <w:rPr>
                <w:color w:val="000000"/>
                <w:sz w:val="22"/>
                <w:szCs w:val="22"/>
                <w:lang w:eastAsia="en-US"/>
              </w:rPr>
            </w:pPr>
            <w:r w:rsidRPr="00E72943">
              <w:rPr>
                <w:sz w:val="22"/>
                <w:szCs w:val="22"/>
              </w:rPr>
              <w:t>руб./</w:t>
            </w:r>
            <w:r w:rsidRPr="00E72943">
              <w:rPr>
                <w:rFonts w:eastAsia="Calibri"/>
                <w:color w:val="000000"/>
                <w:sz w:val="22"/>
                <w:szCs w:val="22"/>
                <w:lang w:eastAsia="en-US"/>
              </w:rPr>
              <w:t xml:space="preserve"> </w:t>
            </w:r>
            <w:r w:rsidRPr="00E72943">
              <w:rPr>
                <w:sz w:val="22"/>
                <w:szCs w:val="22"/>
              </w:rPr>
              <w:t>м</w:t>
            </w:r>
            <w:r w:rsidRPr="00E72943">
              <w:rPr>
                <w:sz w:val="22"/>
                <w:szCs w:val="22"/>
                <w:vertAlign w:val="superscript"/>
              </w:rPr>
              <w:t>3</w:t>
            </w:r>
          </w:p>
        </w:tc>
        <w:tc>
          <w:tcPr>
            <w:tcW w:w="1833" w:type="dxa"/>
            <w:tcBorders>
              <w:top w:val="single" w:sz="4" w:space="0" w:color="auto"/>
              <w:left w:val="single" w:sz="4" w:space="0" w:color="auto"/>
              <w:bottom w:val="single" w:sz="4" w:space="0" w:color="auto"/>
              <w:right w:val="single" w:sz="4" w:space="0" w:color="auto"/>
            </w:tcBorders>
            <w:vAlign w:val="center"/>
            <w:hideMark/>
          </w:tcPr>
          <w:p w14:paraId="58411A89"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01.01.2019</w:t>
            </w:r>
          </w:p>
        </w:tc>
        <w:tc>
          <w:tcPr>
            <w:tcW w:w="1550" w:type="dxa"/>
            <w:tcBorders>
              <w:top w:val="single" w:sz="4" w:space="0" w:color="auto"/>
              <w:left w:val="nil"/>
              <w:bottom w:val="single" w:sz="4" w:space="0" w:color="auto"/>
              <w:right w:val="single" w:sz="4" w:space="0" w:color="auto"/>
            </w:tcBorders>
            <w:vAlign w:val="center"/>
            <w:hideMark/>
          </w:tcPr>
          <w:p w14:paraId="54A3E358" w14:textId="77777777" w:rsidR="00EC6AA4" w:rsidRPr="00E72943" w:rsidRDefault="00EC6AA4" w:rsidP="002F4DF0">
            <w:pPr>
              <w:jc w:val="center"/>
              <w:rPr>
                <w:sz w:val="22"/>
                <w:szCs w:val="22"/>
                <w:lang w:eastAsia="en-US"/>
              </w:rPr>
            </w:pPr>
            <w:r w:rsidRPr="00E72943">
              <w:rPr>
                <w:sz w:val="22"/>
                <w:szCs w:val="22"/>
                <w:lang w:eastAsia="en-US"/>
              </w:rPr>
              <w:t>23,90</w:t>
            </w:r>
          </w:p>
        </w:tc>
        <w:tc>
          <w:tcPr>
            <w:tcW w:w="1088" w:type="dxa"/>
            <w:tcBorders>
              <w:top w:val="single" w:sz="4" w:space="0" w:color="auto"/>
              <w:left w:val="single" w:sz="4" w:space="0" w:color="auto"/>
              <w:bottom w:val="single" w:sz="4" w:space="0" w:color="auto"/>
              <w:right w:val="single" w:sz="4" w:space="0" w:color="auto"/>
            </w:tcBorders>
            <w:hideMark/>
          </w:tcPr>
          <w:p w14:paraId="2E557E30"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550EFB14"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8E0083A"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75A8808B"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5C584EC7"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01.07.2019</w:t>
            </w:r>
          </w:p>
        </w:tc>
        <w:tc>
          <w:tcPr>
            <w:tcW w:w="1550" w:type="dxa"/>
            <w:tcBorders>
              <w:top w:val="nil"/>
              <w:left w:val="nil"/>
              <w:bottom w:val="single" w:sz="4" w:space="0" w:color="auto"/>
              <w:right w:val="single" w:sz="4" w:space="0" w:color="auto"/>
            </w:tcBorders>
            <w:vAlign w:val="center"/>
            <w:hideMark/>
          </w:tcPr>
          <w:p w14:paraId="42D312EB" w14:textId="77777777" w:rsidR="00EC6AA4" w:rsidRPr="00E72943" w:rsidRDefault="00EC6AA4" w:rsidP="002F4DF0">
            <w:pPr>
              <w:jc w:val="center"/>
              <w:rPr>
                <w:sz w:val="22"/>
                <w:szCs w:val="22"/>
                <w:lang w:eastAsia="en-US"/>
              </w:rPr>
            </w:pPr>
            <w:r w:rsidRPr="00E72943">
              <w:rPr>
                <w:sz w:val="22"/>
                <w:szCs w:val="22"/>
                <w:lang w:eastAsia="en-US"/>
              </w:rPr>
              <w:t>21,73</w:t>
            </w:r>
          </w:p>
        </w:tc>
        <w:tc>
          <w:tcPr>
            <w:tcW w:w="1088" w:type="dxa"/>
            <w:tcBorders>
              <w:top w:val="single" w:sz="4" w:space="0" w:color="auto"/>
              <w:left w:val="single" w:sz="4" w:space="0" w:color="auto"/>
              <w:bottom w:val="single" w:sz="4" w:space="0" w:color="auto"/>
              <w:right w:val="single" w:sz="4" w:space="0" w:color="auto"/>
            </w:tcBorders>
            <w:hideMark/>
          </w:tcPr>
          <w:p w14:paraId="3689870E"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2BA6DE86"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3AC303AF"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6712D1C"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1EDC7187"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01.01.2020</w:t>
            </w:r>
          </w:p>
        </w:tc>
        <w:tc>
          <w:tcPr>
            <w:tcW w:w="1550" w:type="dxa"/>
            <w:tcBorders>
              <w:top w:val="nil"/>
              <w:left w:val="nil"/>
              <w:bottom w:val="single" w:sz="4" w:space="0" w:color="auto"/>
              <w:right w:val="single" w:sz="4" w:space="0" w:color="auto"/>
            </w:tcBorders>
            <w:vAlign w:val="center"/>
            <w:hideMark/>
          </w:tcPr>
          <w:p w14:paraId="09FC002B" w14:textId="77777777" w:rsidR="00EC6AA4" w:rsidRPr="00E72943" w:rsidRDefault="00EC6AA4" w:rsidP="002F4DF0">
            <w:pPr>
              <w:jc w:val="center"/>
              <w:rPr>
                <w:sz w:val="22"/>
                <w:szCs w:val="22"/>
                <w:lang w:eastAsia="en-US"/>
              </w:rPr>
            </w:pPr>
            <w:r w:rsidRPr="00E72943">
              <w:rPr>
                <w:sz w:val="22"/>
                <w:szCs w:val="22"/>
                <w:lang w:eastAsia="en-US"/>
              </w:rPr>
              <w:t>21,73</w:t>
            </w:r>
          </w:p>
        </w:tc>
        <w:tc>
          <w:tcPr>
            <w:tcW w:w="1088" w:type="dxa"/>
            <w:tcBorders>
              <w:top w:val="single" w:sz="4" w:space="0" w:color="auto"/>
              <w:left w:val="single" w:sz="4" w:space="0" w:color="auto"/>
              <w:bottom w:val="single" w:sz="4" w:space="0" w:color="auto"/>
              <w:right w:val="single" w:sz="4" w:space="0" w:color="auto"/>
            </w:tcBorders>
            <w:hideMark/>
          </w:tcPr>
          <w:p w14:paraId="239F26F9"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478D289"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3BB379C5"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F535228"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A83AF55"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01.07.2020</w:t>
            </w:r>
          </w:p>
        </w:tc>
        <w:tc>
          <w:tcPr>
            <w:tcW w:w="1550" w:type="dxa"/>
            <w:tcBorders>
              <w:top w:val="nil"/>
              <w:left w:val="nil"/>
              <w:bottom w:val="single" w:sz="4" w:space="0" w:color="auto"/>
              <w:right w:val="single" w:sz="4" w:space="0" w:color="auto"/>
            </w:tcBorders>
            <w:vAlign w:val="center"/>
            <w:hideMark/>
          </w:tcPr>
          <w:p w14:paraId="58EA31CF" w14:textId="77777777" w:rsidR="00EC6AA4" w:rsidRPr="00E72943" w:rsidRDefault="00EC6AA4" w:rsidP="002F4DF0">
            <w:pPr>
              <w:jc w:val="center"/>
              <w:rPr>
                <w:sz w:val="22"/>
                <w:szCs w:val="22"/>
                <w:lang w:eastAsia="en-US"/>
              </w:rPr>
            </w:pPr>
            <w:r w:rsidRPr="00E72943">
              <w:rPr>
                <w:sz w:val="22"/>
                <w:szCs w:val="22"/>
                <w:lang w:eastAsia="en-US"/>
              </w:rPr>
              <w:t>42,76</w:t>
            </w:r>
          </w:p>
        </w:tc>
        <w:tc>
          <w:tcPr>
            <w:tcW w:w="1088" w:type="dxa"/>
            <w:tcBorders>
              <w:top w:val="single" w:sz="4" w:space="0" w:color="auto"/>
              <w:left w:val="single" w:sz="4" w:space="0" w:color="auto"/>
              <w:bottom w:val="single" w:sz="4" w:space="0" w:color="auto"/>
              <w:right w:val="single" w:sz="4" w:space="0" w:color="auto"/>
            </w:tcBorders>
            <w:hideMark/>
          </w:tcPr>
          <w:p w14:paraId="2B85BB8D"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7CAB334E"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A31A217"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0D2441C6"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2FBEE3E"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01.01.2021</w:t>
            </w:r>
          </w:p>
        </w:tc>
        <w:tc>
          <w:tcPr>
            <w:tcW w:w="1550" w:type="dxa"/>
            <w:tcBorders>
              <w:top w:val="nil"/>
              <w:left w:val="nil"/>
              <w:bottom w:val="single" w:sz="4" w:space="0" w:color="auto"/>
              <w:right w:val="single" w:sz="4" w:space="0" w:color="auto"/>
            </w:tcBorders>
            <w:vAlign w:val="center"/>
            <w:hideMark/>
          </w:tcPr>
          <w:p w14:paraId="55EFABE5" w14:textId="77777777" w:rsidR="00EC6AA4" w:rsidRPr="00E72943" w:rsidRDefault="00EC6AA4" w:rsidP="002F4DF0">
            <w:pPr>
              <w:jc w:val="center"/>
              <w:rPr>
                <w:sz w:val="22"/>
                <w:szCs w:val="22"/>
                <w:lang w:eastAsia="en-US"/>
              </w:rPr>
            </w:pPr>
            <w:r w:rsidRPr="00E72943">
              <w:rPr>
                <w:sz w:val="22"/>
                <w:szCs w:val="22"/>
                <w:lang w:eastAsia="en-US"/>
              </w:rPr>
              <w:t>26,14</w:t>
            </w:r>
          </w:p>
        </w:tc>
        <w:tc>
          <w:tcPr>
            <w:tcW w:w="1088" w:type="dxa"/>
            <w:tcBorders>
              <w:top w:val="single" w:sz="4" w:space="0" w:color="auto"/>
              <w:left w:val="single" w:sz="4" w:space="0" w:color="auto"/>
              <w:bottom w:val="single" w:sz="4" w:space="0" w:color="auto"/>
              <w:right w:val="single" w:sz="4" w:space="0" w:color="auto"/>
            </w:tcBorders>
            <w:hideMark/>
          </w:tcPr>
          <w:p w14:paraId="66A25531"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006E020"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4EDC36DD"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71319C1E"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173F10F4"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01.07.2021</w:t>
            </w:r>
          </w:p>
        </w:tc>
        <w:tc>
          <w:tcPr>
            <w:tcW w:w="1550" w:type="dxa"/>
            <w:tcBorders>
              <w:top w:val="nil"/>
              <w:left w:val="nil"/>
              <w:bottom w:val="single" w:sz="4" w:space="0" w:color="auto"/>
              <w:right w:val="single" w:sz="4" w:space="0" w:color="auto"/>
            </w:tcBorders>
            <w:vAlign w:val="center"/>
            <w:hideMark/>
          </w:tcPr>
          <w:p w14:paraId="697A2366" w14:textId="77777777" w:rsidR="00EC6AA4" w:rsidRPr="00E72943" w:rsidRDefault="00EC6AA4" w:rsidP="002F4DF0">
            <w:pPr>
              <w:jc w:val="center"/>
              <w:rPr>
                <w:sz w:val="22"/>
                <w:szCs w:val="22"/>
                <w:lang w:eastAsia="en-US"/>
              </w:rPr>
            </w:pPr>
            <w:r w:rsidRPr="00E72943">
              <w:rPr>
                <w:sz w:val="22"/>
                <w:szCs w:val="22"/>
                <w:lang w:eastAsia="en-US"/>
              </w:rPr>
              <w:t>22,68</w:t>
            </w:r>
          </w:p>
        </w:tc>
        <w:tc>
          <w:tcPr>
            <w:tcW w:w="1088" w:type="dxa"/>
            <w:tcBorders>
              <w:top w:val="single" w:sz="4" w:space="0" w:color="auto"/>
              <w:left w:val="single" w:sz="4" w:space="0" w:color="auto"/>
              <w:bottom w:val="single" w:sz="4" w:space="0" w:color="auto"/>
              <w:right w:val="single" w:sz="4" w:space="0" w:color="auto"/>
            </w:tcBorders>
            <w:hideMark/>
          </w:tcPr>
          <w:p w14:paraId="0DACFA31"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F3FDA0C"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2D0F98C"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06026C78"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607EDB2"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01.01.2022</w:t>
            </w:r>
          </w:p>
        </w:tc>
        <w:tc>
          <w:tcPr>
            <w:tcW w:w="1550" w:type="dxa"/>
            <w:tcBorders>
              <w:top w:val="nil"/>
              <w:left w:val="nil"/>
              <w:bottom w:val="single" w:sz="4" w:space="0" w:color="auto"/>
              <w:right w:val="single" w:sz="4" w:space="0" w:color="auto"/>
            </w:tcBorders>
            <w:vAlign w:val="center"/>
            <w:hideMark/>
          </w:tcPr>
          <w:p w14:paraId="19367EB0" w14:textId="77777777" w:rsidR="00EC6AA4" w:rsidRPr="00E72943" w:rsidRDefault="00EC6AA4" w:rsidP="002F4DF0">
            <w:pPr>
              <w:jc w:val="center"/>
              <w:rPr>
                <w:sz w:val="22"/>
                <w:szCs w:val="22"/>
                <w:lang w:eastAsia="en-US"/>
              </w:rPr>
            </w:pPr>
            <w:r w:rsidRPr="00E72943">
              <w:rPr>
                <w:sz w:val="22"/>
                <w:szCs w:val="22"/>
                <w:lang w:eastAsia="en-US"/>
              </w:rPr>
              <w:t>22,68</w:t>
            </w:r>
          </w:p>
        </w:tc>
        <w:tc>
          <w:tcPr>
            <w:tcW w:w="1088" w:type="dxa"/>
            <w:tcBorders>
              <w:top w:val="single" w:sz="4" w:space="0" w:color="auto"/>
              <w:left w:val="single" w:sz="4" w:space="0" w:color="auto"/>
              <w:bottom w:val="single" w:sz="4" w:space="0" w:color="auto"/>
              <w:right w:val="single" w:sz="4" w:space="0" w:color="auto"/>
            </w:tcBorders>
            <w:hideMark/>
          </w:tcPr>
          <w:p w14:paraId="5AA6E22E"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3E1C11B"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5F9CE84E"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2188F265"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1DC7E269"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01.07.2022</w:t>
            </w:r>
          </w:p>
        </w:tc>
        <w:tc>
          <w:tcPr>
            <w:tcW w:w="1550" w:type="dxa"/>
            <w:tcBorders>
              <w:top w:val="nil"/>
              <w:left w:val="nil"/>
              <w:bottom w:val="single" w:sz="4" w:space="0" w:color="auto"/>
              <w:right w:val="single" w:sz="4" w:space="0" w:color="auto"/>
            </w:tcBorders>
            <w:vAlign w:val="center"/>
            <w:hideMark/>
          </w:tcPr>
          <w:p w14:paraId="1845A832" w14:textId="77777777" w:rsidR="00EC6AA4" w:rsidRPr="00E72943" w:rsidRDefault="00EC6AA4" w:rsidP="002F4DF0">
            <w:pPr>
              <w:jc w:val="center"/>
              <w:rPr>
                <w:sz w:val="22"/>
                <w:szCs w:val="22"/>
                <w:lang w:eastAsia="en-US"/>
              </w:rPr>
            </w:pPr>
            <w:r w:rsidRPr="00E72943">
              <w:rPr>
                <w:sz w:val="22"/>
                <w:szCs w:val="22"/>
                <w:lang w:eastAsia="en-US"/>
              </w:rPr>
              <w:t>28,91</w:t>
            </w:r>
          </w:p>
        </w:tc>
        <w:tc>
          <w:tcPr>
            <w:tcW w:w="1088" w:type="dxa"/>
            <w:tcBorders>
              <w:top w:val="single" w:sz="4" w:space="0" w:color="auto"/>
              <w:left w:val="single" w:sz="4" w:space="0" w:color="auto"/>
              <w:bottom w:val="single" w:sz="4" w:space="0" w:color="auto"/>
              <w:right w:val="single" w:sz="4" w:space="0" w:color="auto"/>
            </w:tcBorders>
            <w:hideMark/>
          </w:tcPr>
          <w:p w14:paraId="435235AB"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B39B6EF"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46B9F66F"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72FE10E"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2D9C308"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01.01.2023</w:t>
            </w:r>
          </w:p>
        </w:tc>
        <w:tc>
          <w:tcPr>
            <w:tcW w:w="1550" w:type="dxa"/>
            <w:tcBorders>
              <w:top w:val="nil"/>
              <w:left w:val="nil"/>
              <w:bottom w:val="single" w:sz="4" w:space="0" w:color="auto"/>
              <w:right w:val="single" w:sz="4" w:space="0" w:color="auto"/>
            </w:tcBorders>
            <w:vAlign w:val="center"/>
            <w:hideMark/>
          </w:tcPr>
          <w:p w14:paraId="671BE7CA" w14:textId="77777777" w:rsidR="00EC6AA4" w:rsidRPr="00E72943" w:rsidRDefault="00EC6AA4" w:rsidP="002F4DF0">
            <w:pPr>
              <w:jc w:val="center"/>
              <w:rPr>
                <w:sz w:val="22"/>
                <w:szCs w:val="22"/>
                <w:lang w:eastAsia="en-US"/>
              </w:rPr>
            </w:pPr>
            <w:r w:rsidRPr="00E72943">
              <w:rPr>
                <w:sz w:val="22"/>
                <w:szCs w:val="22"/>
                <w:lang w:eastAsia="en-US"/>
              </w:rPr>
              <w:t>28,91</w:t>
            </w:r>
          </w:p>
        </w:tc>
        <w:tc>
          <w:tcPr>
            <w:tcW w:w="1088" w:type="dxa"/>
            <w:tcBorders>
              <w:top w:val="single" w:sz="4" w:space="0" w:color="auto"/>
              <w:left w:val="single" w:sz="4" w:space="0" w:color="auto"/>
              <w:bottom w:val="single" w:sz="4" w:space="0" w:color="auto"/>
              <w:right w:val="single" w:sz="4" w:space="0" w:color="auto"/>
            </w:tcBorders>
            <w:hideMark/>
          </w:tcPr>
          <w:p w14:paraId="34982113"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758D0BA2"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002BD149"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2C08848F" w14:textId="77777777" w:rsidR="00EC6AA4" w:rsidRPr="00E72943" w:rsidRDefault="00EC6AA4" w:rsidP="002F4DF0">
            <w:pPr>
              <w:rPr>
                <w:color w:val="000000"/>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5DD22DC7"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01.07.2023</w:t>
            </w:r>
          </w:p>
        </w:tc>
        <w:tc>
          <w:tcPr>
            <w:tcW w:w="1550" w:type="dxa"/>
            <w:tcBorders>
              <w:top w:val="nil"/>
              <w:left w:val="nil"/>
              <w:bottom w:val="single" w:sz="4" w:space="0" w:color="auto"/>
              <w:right w:val="single" w:sz="4" w:space="0" w:color="auto"/>
            </w:tcBorders>
            <w:vAlign w:val="center"/>
            <w:hideMark/>
          </w:tcPr>
          <w:p w14:paraId="63330C9F" w14:textId="77777777" w:rsidR="00EC6AA4" w:rsidRPr="00E72943" w:rsidRDefault="00EC6AA4" w:rsidP="002F4DF0">
            <w:pPr>
              <w:jc w:val="center"/>
              <w:rPr>
                <w:sz w:val="22"/>
                <w:szCs w:val="22"/>
                <w:lang w:eastAsia="en-US"/>
              </w:rPr>
            </w:pPr>
            <w:r w:rsidRPr="00E72943">
              <w:rPr>
                <w:sz w:val="22"/>
                <w:szCs w:val="22"/>
                <w:lang w:eastAsia="en-US"/>
              </w:rPr>
              <w:t>23,43</w:t>
            </w:r>
          </w:p>
        </w:tc>
        <w:tc>
          <w:tcPr>
            <w:tcW w:w="1088" w:type="dxa"/>
            <w:tcBorders>
              <w:top w:val="single" w:sz="4" w:space="0" w:color="auto"/>
              <w:left w:val="single" w:sz="4" w:space="0" w:color="auto"/>
              <w:bottom w:val="single" w:sz="4" w:space="0" w:color="auto"/>
              <w:right w:val="single" w:sz="4" w:space="0" w:color="auto"/>
            </w:tcBorders>
            <w:hideMark/>
          </w:tcPr>
          <w:p w14:paraId="38782E17"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126AD021"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3F04398B" w14:textId="77777777" w:rsidR="00EC6AA4" w:rsidRPr="00E72943" w:rsidRDefault="00EC6AA4" w:rsidP="002F4DF0">
            <w:pPr>
              <w:rPr>
                <w:color w:val="000000"/>
                <w:sz w:val="22"/>
                <w:szCs w:val="22"/>
                <w:lang w:eastAsia="en-US"/>
              </w:rPr>
            </w:pPr>
          </w:p>
        </w:tc>
        <w:tc>
          <w:tcPr>
            <w:tcW w:w="6597" w:type="dxa"/>
            <w:gridSpan w:val="4"/>
            <w:tcBorders>
              <w:top w:val="single" w:sz="4" w:space="0" w:color="auto"/>
              <w:left w:val="single" w:sz="4" w:space="0" w:color="auto"/>
              <w:bottom w:val="single" w:sz="4" w:space="0" w:color="auto"/>
              <w:right w:val="single" w:sz="4" w:space="0" w:color="auto"/>
            </w:tcBorders>
            <w:vAlign w:val="center"/>
            <w:hideMark/>
          </w:tcPr>
          <w:p w14:paraId="20204E5C" w14:textId="77777777" w:rsidR="00EC6AA4" w:rsidRPr="00E72943" w:rsidRDefault="00EC6AA4" w:rsidP="002F4DF0">
            <w:pPr>
              <w:ind w:right="-2"/>
              <w:jc w:val="center"/>
              <w:rPr>
                <w:color w:val="000000"/>
                <w:sz w:val="22"/>
                <w:szCs w:val="22"/>
                <w:lang w:eastAsia="en-US"/>
              </w:rPr>
            </w:pPr>
            <w:r w:rsidRPr="00E72943">
              <w:rPr>
                <w:sz w:val="22"/>
                <w:szCs w:val="22"/>
              </w:rPr>
              <w:t>Тариф на теплоноситель, поставляемый потребителям (без НДС)</w:t>
            </w:r>
          </w:p>
        </w:tc>
      </w:tr>
      <w:tr w:rsidR="00EC6AA4" w:rsidRPr="00E72943" w14:paraId="4384761E"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26BF3803" w14:textId="77777777" w:rsidR="00EC6AA4" w:rsidRPr="00E72943" w:rsidRDefault="00EC6AA4" w:rsidP="002F4DF0">
            <w:pPr>
              <w:rPr>
                <w:color w:val="000000"/>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0D4A382" w14:textId="77777777" w:rsidR="00EC6AA4" w:rsidRPr="00E72943" w:rsidRDefault="00EC6AA4" w:rsidP="002F4DF0">
            <w:pPr>
              <w:ind w:right="-2"/>
              <w:jc w:val="center"/>
              <w:rPr>
                <w:color w:val="000000"/>
                <w:sz w:val="22"/>
                <w:szCs w:val="22"/>
                <w:lang w:eastAsia="en-US"/>
              </w:rPr>
            </w:pPr>
            <w:proofErr w:type="spellStart"/>
            <w:r w:rsidRPr="00E72943">
              <w:rPr>
                <w:color w:val="000000"/>
                <w:sz w:val="22"/>
                <w:szCs w:val="22"/>
                <w:lang w:eastAsia="en-US"/>
              </w:rPr>
              <w:t>Одноставочный</w:t>
            </w:r>
            <w:proofErr w:type="spellEnd"/>
          </w:p>
          <w:p w14:paraId="48917297" w14:textId="77777777" w:rsidR="00EC6AA4" w:rsidRPr="00E72943" w:rsidRDefault="00EC6AA4" w:rsidP="002F4DF0">
            <w:pPr>
              <w:ind w:right="-2"/>
              <w:jc w:val="center"/>
              <w:rPr>
                <w:color w:val="000000"/>
                <w:sz w:val="22"/>
                <w:szCs w:val="22"/>
                <w:vertAlign w:val="superscript"/>
                <w:lang w:eastAsia="en-US"/>
              </w:rPr>
            </w:pPr>
            <w:r w:rsidRPr="00E72943">
              <w:rPr>
                <w:color w:val="000000"/>
                <w:sz w:val="22"/>
                <w:szCs w:val="22"/>
                <w:lang w:eastAsia="en-US"/>
              </w:rPr>
              <w:t>руб./ м</w:t>
            </w:r>
            <w:r w:rsidRPr="00E72943">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hideMark/>
          </w:tcPr>
          <w:p w14:paraId="0EE5E5D2"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01.01.2019</w:t>
            </w:r>
          </w:p>
        </w:tc>
        <w:tc>
          <w:tcPr>
            <w:tcW w:w="1550" w:type="dxa"/>
            <w:tcBorders>
              <w:top w:val="single" w:sz="4" w:space="0" w:color="auto"/>
              <w:left w:val="nil"/>
              <w:bottom w:val="single" w:sz="4" w:space="0" w:color="auto"/>
              <w:right w:val="single" w:sz="4" w:space="0" w:color="auto"/>
            </w:tcBorders>
            <w:vAlign w:val="center"/>
            <w:hideMark/>
          </w:tcPr>
          <w:p w14:paraId="24AE7066" w14:textId="77777777" w:rsidR="00EC6AA4" w:rsidRPr="00E72943" w:rsidRDefault="00EC6AA4" w:rsidP="002F4DF0">
            <w:pPr>
              <w:jc w:val="center"/>
              <w:rPr>
                <w:sz w:val="22"/>
                <w:szCs w:val="22"/>
                <w:lang w:eastAsia="en-US"/>
              </w:rPr>
            </w:pPr>
            <w:r w:rsidRPr="00E72943">
              <w:rPr>
                <w:sz w:val="22"/>
                <w:szCs w:val="22"/>
                <w:lang w:eastAsia="en-US"/>
              </w:rPr>
              <w:t>23,90</w:t>
            </w:r>
          </w:p>
        </w:tc>
        <w:tc>
          <w:tcPr>
            <w:tcW w:w="1088" w:type="dxa"/>
            <w:tcBorders>
              <w:top w:val="single" w:sz="4" w:space="0" w:color="auto"/>
              <w:left w:val="single" w:sz="4" w:space="0" w:color="auto"/>
              <w:bottom w:val="single" w:sz="4" w:space="0" w:color="auto"/>
              <w:right w:val="single" w:sz="4" w:space="0" w:color="auto"/>
            </w:tcBorders>
            <w:hideMark/>
          </w:tcPr>
          <w:p w14:paraId="531ABAFE"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092FAABA"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4BB4408D"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5D1D5164"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8C83FF2"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01.07.2019</w:t>
            </w:r>
          </w:p>
        </w:tc>
        <w:tc>
          <w:tcPr>
            <w:tcW w:w="1550" w:type="dxa"/>
            <w:tcBorders>
              <w:top w:val="nil"/>
              <w:left w:val="nil"/>
              <w:bottom w:val="single" w:sz="4" w:space="0" w:color="auto"/>
              <w:right w:val="single" w:sz="4" w:space="0" w:color="auto"/>
            </w:tcBorders>
            <w:vAlign w:val="center"/>
            <w:hideMark/>
          </w:tcPr>
          <w:p w14:paraId="4549FFDB" w14:textId="77777777" w:rsidR="00EC6AA4" w:rsidRPr="00E72943" w:rsidRDefault="00EC6AA4" w:rsidP="002F4DF0">
            <w:pPr>
              <w:jc w:val="center"/>
              <w:rPr>
                <w:sz w:val="22"/>
                <w:szCs w:val="22"/>
                <w:lang w:eastAsia="en-US"/>
              </w:rPr>
            </w:pPr>
            <w:r w:rsidRPr="00E72943">
              <w:rPr>
                <w:sz w:val="22"/>
                <w:szCs w:val="22"/>
                <w:lang w:eastAsia="en-US"/>
              </w:rPr>
              <w:t>21,73</w:t>
            </w:r>
          </w:p>
        </w:tc>
        <w:tc>
          <w:tcPr>
            <w:tcW w:w="1088" w:type="dxa"/>
            <w:tcBorders>
              <w:top w:val="single" w:sz="4" w:space="0" w:color="auto"/>
              <w:left w:val="single" w:sz="4" w:space="0" w:color="auto"/>
              <w:bottom w:val="single" w:sz="4" w:space="0" w:color="auto"/>
              <w:right w:val="single" w:sz="4" w:space="0" w:color="auto"/>
            </w:tcBorders>
            <w:hideMark/>
          </w:tcPr>
          <w:p w14:paraId="42E93F56"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6FF9302C"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04B544F1"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39227AD6"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ACF40CD"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01.01.2020</w:t>
            </w:r>
          </w:p>
        </w:tc>
        <w:tc>
          <w:tcPr>
            <w:tcW w:w="1550" w:type="dxa"/>
            <w:tcBorders>
              <w:top w:val="nil"/>
              <w:left w:val="nil"/>
              <w:bottom w:val="single" w:sz="4" w:space="0" w:color="auto"/>
              <w:right w:val="single" w:sz="4" w:space="0" w:color="auto"/>
            </w:tcBorders>
            <w:vAlign w:val="center"/>
            <w:hideMark/>
          </w:tcPr>
          <w:p w14:paraId="7BF5E93D" w14:textId="77777777" w:rsidR="00EC6AA4" w:rsidRPr="00E72943" w:rsidRDefault="00EC6AA4" w:rsidP="002F4DF0">
            <w:pPr>
              <w:jc w:val="center"/>
              <w:rPr>
                <w:sz w:val="22"/>
                <w:szCs w:val="22"/>
                <w:lang w:eastAsia="en-US"/>
              </w:rPr>
            </w:pPr>
            <w:r w:rsidRPr="00E72943">
              <w:rPr>
                <w:sz w:val="22"/>
                <w:szCs w:val="22"/>
                <w:lang w:eastAsia="en-US"/>
              </w:rPr>
              <w:t>21,73</w:t>
            </w:r>
          </w:p>
        </w:tc>
        <w:tc>
          <w:tcPr>
            <w:tcW w:w="1088" w:type="dxa"/>
            <w:tcBorders>
              <w:top w:val="single" w:sz="4" w:space="0" w:color="auto"/>
              <w:left w:val="single" w:sz="4" w:space="0" w:color="auto"/>
              <w:bottom w:val="single" w:sz="4" w:space="0" w:color="auto"/>
              <w:right w:val="single" w:sz="4" w:space="0" w:color="auto"/>
            </w:tcBorders>
            <w:hideMark/>
          </w:tcPr>
          <w:p w14:paraId="2401B13D"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001983E6"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45B9FEF8"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0B775B05"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CEB8A02"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01.07.2020</w:t>
            </w:r>
          </w:p>
        </w:tc>
        <w:tc>
          <w:tcPr>
            <w:tcW w:w="1550" w:type="dxa"/>
            <w:tcBorders>
              <w:top w:val="nil"/>
              <w:left w:val="nil"/>
              <w:bottom w:val="single" w:sz="4" w:space="0" w:color="auto"/>
              <w:right w:val="single" w:sz="4" w:space="0" w:color="auto"/>
            </w:tcBorders>
            <w:vAlign w:val="center"/>
            <w:hideMark/>
          </w:tcPr>
          <w:p w14:paraId="731A5B98" w14:textId="77777777" w:rsidR="00EC6AA4" w:rsidRPr="00E72943" w:rsidRDefault="00EC6AA4" w:rsidP="002F4DF0">
            <w:pPr>
              <w:jc w:val="center"/>
              <w:rPr>
                <w:sz w:val="22"/>
                <w:szCs w:val="22"/>
                <w:lang w:eastAsia="en-US"/>
              </w:rPr>
            </w:pPr>
            <w:r w:rsidRPr="00E72943">
              <w:rPr>
                <w:sz w:val="22"/>
                <w:szCs w:val="22"/>
                <w:lang w:eastAsia="en-US"/>
              </w:rPr>
              <w:t>42,76</w:t>
            </w:r>
          </w:p>
        </w:tc>
        <w:tc>
          <w:tcPr>
            <w:tcW w:w="1088" w:type="dxa"/>
            <w:tcBorders>
              <w:top w:val="single" w:sz="4" w:space="0" w:color="auto"/>
              <w:left w:val="single" w:sz="4" w:space="0" w:color="auto"/>
              <w:bottom w:val="single" w:sz="4" w:space="0" w:color="auto"/>
              <w:right w:val="single" w:sz="4" w:space="0" w:color="auto"/>
            </w:tcBorders>
            <w:hideMark/>
          </w:tcPr>
          <w:p w14:paraId="5538D393"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16138287"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DE5CBB2"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23C44DE6"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CED36C3"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01.01.2021</w:t>
            </w:r>
          </w:p>
        </w:tc>
        <w:tc>
          <w:tcPr>
            <w:tcW w:w="1550" w:type="dxa"/>
            <w:tcBorders>
              <w:top w:val="nil"/>
              <w:left w:val="nil"/>
              <w:bottom w:val="single" w:sz="4" w:space="0" w:color="auto"/>
              <w:right w:val="single" w:sz="4" w:space="0" w:color="auto"/>
            </w:tcBorders>
            <w:vAlign w:val="center"/>
            <w:hideMark/>
          </w:tcPr>
          <w:p w14:paraId="735AB83E" w14:textId="77777777" w:rsidR="00EC6AA4" w:rsidRPr="00E72943" w:rsidRDefault="00EC6AA4" w:rsidP="002F4DF0">
            <w:pPr>
              <w:jc w:val="center"/>
              <w:rPr>
                <w:sz w:val="22"/>
                <w:szCs w:val="22"/>
                <w:lang w:eastAsia="en-US"/>
              </w:rPr>
            </w:pPr>
            <w:r w:rsidRPr="00E72943">
              <w:rPr>
                <w:sz w:val="22"/>
                <w:szCs w:val="22"/>
                <w:lang w:eastAsia="en-US"/>
              </w:rPr>
              <w:t>26,14</w:t>
            </w:r>
          </w:p>
        </w:tc>
        <w:tc>
          <w:tcPr>
            <w:tcW w:w="1088" w:type="dxa"/>
            <w:tcBorders>
              <w:top w:val="single" w:sz="4" w:space="0" w:color="auto"/>
              <w:left w:val="single" w:sz="4" w:space="0" w:color="auto"/>
              <w:bottom w:val="single" w:sz="4" w:space="0" w:color="auto"/>
              <w:right w:val="single" w:sz="4" w:space="0" w:color="auto"/>
            </w:tcBorders>
            <w:hideMark/>
          </w:tcPr>
          <w:p w14:paraId="7A5B27D1"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5DC65E7E"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0583236D"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12F2D0C9"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8406DBD"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01.07.2021</w:t>
            </w:r>
          </w:p>
        </w:tc>
        <w:tc>
          <w:tcPr>
            <w:tcW w:w="1550" w:type="dxa"/>
            <w:tcBorders>
              <w:top w:val="nil"/>
              <w:left w:val="nil"/>
              <w:bottom w:val="single" w:sz="4" w:space="0" w:color="auto"/>
              <w:right w:val="single" w:sz="4" w:space="0" w:color="auto"/>
            </w:tcBorders>
            <w:vAlign w:val="center"/>
            <w:hideMark/>
          </w:tcPr>
          <w:p w14:paraId="2ABEA069" w14:textId="77777777" w:rsidR="00EC6AA4" w:rsidRPr="00E72943" w:rsidRDefault="00EC6AA4" w:rsidP="002F4DF0">
            <w:pPr>
              <w:jc w:val="center"/>
              <w:rPr>
                <w:sz w:val="22"/>
                <w:szCs w:val="22"/>
                <w:lang w:eastAsia="en-US"/>
              </w:rPr>
            </w:pPr>
            <w:r w:rsidRPr="00E72943">
              <w:rPr>
                <w:sz w:val="22"/>
                <w:szCs w:val="22"/>
                <w:lang w:eastAsia="en-US"/>
              </w:rPr>
              <w:t>22,68</w:t>
            </w:r>
          </w:p>
        </w:tc>
        <w:tc>
          <w:tcPr>
            <w:tcW w:w="1088" w:type="dxa"/>
            <w:tcBorders>
              <w:top w:val="single" w:sz="4" w:space="0" w:color="auto"/>
              <w:left w:val="single" w:sz="4" w:space="0" w:color="auto"/>
              <w:bottom w:val="single" w:sz="4" w:space="0" w:color="auto"/>
              <w:right w:val="single" w:sz="4" w:space="0" w:color="auto"/>
            </w:tcBorders>
            <w:hideMark/>
          </w:tcPr>
          <w:p w14:paraId="6E1CB130"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655529E3"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1E2402E2"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68F5C49"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4D4419A"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01.01.2022</w:t>
            </w:r>
          </w:p>
        </w:tc>
        <w:tc>
          <w:tcPr>
            <w:tcW w:w="1550" w:type="dxa"/>
            <w:tcBorders>
              <w:top w:val="nil"/>
              <w:left w:val="nil"/>
              <w:bottom w:val="single" w:sz="4" w:space="0" w:color="auto"/>
              <w:right w:val="single" w:sz="4" w:space="0" w:color="auto"/>
            </w:tcBorders>
            <w:vAlign w:val="center"/>
            <w:hideMark/>
          </w:tcPr>
          <w:p w14:paraId="7DE565B1" w14:textId="77777777" w:rsidR="00EC6AA4" w:rsidRPr="00E72943" w:rsidRDefault="00EC6AA4" w:rsidP="002F4DF0">
            <w:pPr>
              <w:jc w:val="center"/>
              <w:rPr>
                <w:sz w:val="22"/>
                <w:szCs w:val="22"/>
                <w:lang w:eastAsia="en-US"/>
              </w:rPr>
            </w:pPr>
            <w:r w:rsidRPr="00E72943">
              <w:rPr>
                <w:sz w:val="22"/>
                <w:szCs w:val="22"/>
                <w:lang w:eastAsia="en-US"/>
              </w:rPr>
              <w:t>22,68</w:t>
            </w:r>
          </w:p>
        </w:tc>
        <w:tc>
          <w:tcPr>
            <w:tcW w:w="1088" w:type="dxa"/>
            <w:tcBorders>
              <w:top w:val="single" w:sz="4" w:space="0" w:color="auto"/>
              <w:left w:val="single" w:sz="4" w:space="0" w:color="auto"/>
              <w:bottom w:val="single" w:sz="4" w:space="0" w:color="auto"/>
              <w:right w:val="single" w:sz="4" w:space="0" w:color="auto"/>
            </w:tcBorders>
            <w:hideMark/>
          </w:tcPr>
          <w:p w14:paraId="647B32B5"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3ED60F10"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0F34C508"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76777608"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5FF7FE9A"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01.07.2022</w:t>
            </w:r>
          </w:p>
        </w:tc>
        <w:tc>
          <w:tcPr>
            <w:tcW w:w="1550" w:type="dxa"/>
            <w:tcBorders>
              <w:top w:val="nil"/>
              <w:left w:val="nil"/>
              <w:bottom w:val="single" w:sz="4" w:space="0" w:color="auto"/>
              <w:right w:val="single" w:sz="4" w:space="0" w:color="auto"/>
            </w:tcBorders>
            <w:vAlign w:val="center"/>
            <w:hideMark/>
          </w:tcPr>
          <w:p w14:paraId="47EF30C9" w14:textId="77777777" w:rsidR="00EC6AA4" w:rsidRPr="00E72943" w:rsidRDefault="00EC6AA4" w:rsidP="002F4DF0">
            <w:pPr>
              <w:jc w:val="center"/>
              <w:rPr>
                <w:sz w:val="22"/>
                <w:szCs w:val="22"/>
                <w:lang w:eastAsia="en-US"/>
              </w:rPr>
            </w:pPr>
            <w:r w:rsidRPr="00E72943">
              <w:rPr>
                <w:sz w:val="22"/>
                <w:szCs w:val="22"/>
                <w:lang w:eastAsia="en-US"/>
              </w:rPr>
              <w:t>28,91</w:t>
            </w:r>
          </w:p>
        </w:tc>
        <w:tc>
          <w:tcPr>
            <w:tcW w:w="1088" w:type="dxa"/>
            <w:tcBorders>
              <w:top w:val="single" w:sz="4" w:space="0" w:color="auto"/>
              <w:left w:val="single" w:sz="4" w:space="0" w:color="auto"/>
              <w:bottom w:val="single" w:sz="4" w:space="0" w:color="auto"/>
              <w:right w:val="single" w:sz="4" w:space="0" w:color="auto"/>
            </w:tcBorders>
            <w:hideMark/>
          </w:tcPr>
          <w:p w14:paraId="3E2F7CDD"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088905ED"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350CBE6B"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44F1CE09"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0B7A0DD5"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01.01.2023</w:t>
            </w:r>
          </w:p>
        </w:tc>
        <w:tc>
          <w:tcPr>
            <w:tcW w:w="1550" w:type="dxa"/>
            <w:tcBorders>
              <w:top w:val="nil"/>
              <w:left w:val="nil"/>
              <w:bottom w:val="single" w:sz="4" w:space="0" w:color="auto"/>
              <w:right w:val="single" w:sz="4" w:space="0" w:color="auto"/>
            </w:tcBorders>
            <w:vAlign w:val="center"/>
            <w:hideMark/>
          </w:tcPr>
          <w:p w14:paraId="647160B2" w14:textId="77777777" w:rsidR="00EC6AA4" w:rsidRPr="00E72943" w:rsidRDefault="00EC6AA4" w:rsidP="002F4DF0">
            <w:pPr>
              <w:jc w:val="center"/>
              <w:rPr>
                <w:sz w:val="22"/>
                <w:szCs w:val="22"/>
                <w:lang w:eastAsia="en-US"/>
              </w:rPr>
            </w:pPr>
            <w:r w:rsidRPr="00E72943">
              <w:rPr>
                <w:sz w:val="22"/>
                <w:szCs w:val="22"/>
                <w:lang w:eastAsia="en-US"/>
              </w:rPr>
              <w:t>28,91</w:t>
            </w:r>
          </w:p>
        </w:tc>
        <w:tc>
          <w:tcPr>
            <w:tcW w:w="1088" w:type="dxa"/>
            <w:tcBorders>
              <w:top w:val="single" w:sz="4" w:space="0" w:color="auto"/>
              <w:left w:val="single" w:sz="4" w:space="0" w:color="auto"/>
              <w:bottom w:val="single" w:sz="4" w:space="0" w:color="auto"/>
              <w:right w:val="single" w:sz="4" w:space="0" w:color="auto"/>
            </w:tcBorders>
            <w:hideMark/>
          </w:tcPr>
          <w:p w14:paraId="6C976EF8"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ECEFC48"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0BB502E2"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3A3C4AE7"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6125F9A"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01.07.2023</w:t>
            </w:r>
          </w:p>
        </w:tc>
        <w:tc>
          <w:tcPr>
            <w:tcW w:w="1550" w:type="dxa"/>
            <w:tcBorders>
              <w:top w:val="nil"/>
              <w:left w:val="nil"/>
              <w:bottom w:val="single" w:sz="4" w:space="0" w:color="auto"/>
              <w:right w:val="single" w:sz="4" w:space="0" w:color="auto"/>
            </w:tcBorders>
            <w:vAlign w:val="center"/>
            <w:hideMark/>
          </w:tcPr>
          <w:p w14:paraId="79EA6F0F" w14:textId="77777777" w:rsidR="00EC6AA4" w:rsidRPr="00E72943" w:rsidRDefault="00EC6AA4" w:rsidP="002F4DF0">
            <w:pPr>
              <w:jc w:val="center"/>
              <w:rPr>
                <w:sz w:val="22"/>
                <w:szCs w:val="22"/>
                <w:lang w:eastAsia="en-US"/>
              </w:rPr>
            </w:pPr>
            <w:r w:rsidRPr="00E72943">
              <w:rPr>
                <w:sz w:val="22"/>
                <w:szCs w:val="22"/>
                <w:lang w:eastAsia="en-US"/>
              </w:rPr>
              <w:t>23,43</w:t>
            </w:r>
          </w:p>
        </w:tc>
        <w:tc>
          <w:tcPr>
            <w:tcW w:w="1088" w:type="dxa"/>
            <w:tcBorders>
              <w:top w:val="single" w:sz="4" w:space="0" w:color="auto"/>
              <w:left w:val="single" w:sz="4" w:space="0" w:color="auto"/>
              <w:bottom w:val="single" w:sz="4" w:space="0" w:color="auto"/>
              <w:right w:val="single" w:sz="4" w:space="0" w:color="auto"/>
            </w:tcBorders>
            <w:hideMark/>
          </w:tcPr>
          <w:p w14:paraId="31B383AB"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19F44885"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75B122BB" w14:textId="77777777" w:rsidR="00EC6AA4" w:rsidRPr="00E72943" w:rsidRDefault="00EC6AA4" w:rsidP="002F4DF0">
            <w:pPr>
              <w:rPr>
                <w:color w:val="000000"/>
                <w:sz w:val="22"/>
                <w:szCs w:val="22"/>
                <w:lang w:eastAsia="en-US"/>
              </w:rPr>
            </w:pPr>
          </w:p>
        </w:tc>
        <w:tc>
          <w:tcPr>
            <w:tcW w:w="6597" w:type="dxa"/>
            <w:gridSpan w:val="4"/>
            <w:tcBorders>
              <w:top w:val="single" w:sz="4" w:space="0" w:color="auto"/>
              <w:left w:val="single" w:sz="4" w:space="0" w:color="auto"/>
              <w:bottom w:val="single" w:sz="4" w:space="0" w:color="auto"/>
              <w:right w:val="single" w:sz="4" w:space="0" w:color="auto"/>
            </w:tcBorders>
            <w:vAlign w:val="center"/>
            <w:hideMark/>
          </w:tcPr>
          <w:p w14:paraId="278E5233" w14:textId="77777777" w:rsidR="00EC6AA4" w:rsidRPr="00E72943" w:rsidRDefault="00EC6AA4" w:rsidP="002F4DF0">
            <w:pPr>
              <w:ind w:right="-2"/>
              <w:jc w:val="center"/>
              <w:rPr>
                <w:color w:val="000000"/>
                <w:sz w:val="22"/>
                <w:szCs w:val="22"/>
                <w:lang w:eastAsia="en-US"/>
              </w:rPr>
            </w:pPr>
            <w:r w:rsidRPr="00E72943">
              <w:rPr>
                <w:sz w:val="22"/>
                <w:szCs w:val="22"/>
                <w:lang w:eastAsia="en-US"/>
              </w:rPr>
              <w:t>Население (тарифы указываются с учетом НДС) *</w:t>
            </w:r>
          </w:p>
        </w:tc>
      </w:tr>
      <w:tr w:rsidR="00EC6AA4" w:rsidRPr="00E72943" w14:paraId="306E78F7"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4B8ECF90" w14:textId="77777777" w:rsidR="00EC6AA4" w:rsidRPr="00E72943" w:rsidRDefault="00EC6AA4" w:rsidP="002F4DF0">
            <w:pPr>
              <w:rPr>
                <w:color w:val="000000"/>
                <w:sz w:val="22"/>
                <w:szCs w:val="22"/>
                <w:lang w:eastAsia="en-US"/>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0BD9876" w14:textId="77777777" w:rsidR="00EC6AA4" w:rsidRPr="00E72943" w:rsidRDefault="00EC6AA4" w:rsidP="002F4DF0">
            <w:pPr>
              <w:ind w:right="-2"/>
              <w:jc w:val="center"/>
              <w:rPr>
                <w:color w:val="000000"/>
                <w:sz w:val="22"/>
                <w:szCs w:val="22"/>
                <w:lang w:eastAsia="en-US"/>
              </w:rPr>
            </w:pPr>
            <w:proofErr w:type="spellStart"/>
            <w:r w:rsidRPr="00E72943">
              <w:rPr>
                <w:color w:val="000000"/>
                <w:sz w:val="22"/>
                <w:szCs w:val="22"/>
                <w:lang w:eastAsia="en-US"/>
              </w:rPr>
              <w:t>Одноставочный</w:t>
            </w:r>
            <w:proofErr w:type="spellEnd"/>
          </w:p>
          <w:p w14:paraId="448EB5D7" w14:textId="77777777" w:rsidR="00EC6AA4" w:rsidRPr="00E72943" w:rsidRDefault="00EC6AA4" w:rsidP="002F4DF0">
            <w:pPr>
              <w:ind w:right="-2"/>
              <w:jc w:val="center"/>
              <w:rPr>
                <w:color w:val="000000"/>
                <w:sz w:val="22"/>
                <w:szCs w:val="22"/>
                <w:vertAlign w:val="superscript"/>
                <w:lang w:eastAsia="en-US"/>
              </w:rPr>
            </w:pPr>
            <w:r w:rsidRPr="00E72943">
              <w:rPr>
                <w:color w:val="000000"/>
                <w:sz w:val="22"/>
                <w:szCs w:val="22"/>
                <w:lang w:eastAsia="en-US"/>
              </w:rPr>
              <w:t>руб./ м</w:t>
            </w:r>
            <w:r w:rsidRPr="00E72943">
              <w:rPr>
                <w:color w:val="000000"/>
                <w:sz w:val="22"/>
                <w:szCs w:val="22"/>
                <w:vertAlign w:val="superscript"/>
                <w:lang w:eastAsia="en-US"/>
              </w:rPr>
              <w:t>3</w:t>
            </w:r>
          </w:p>
        </w:tc>
        <w:tc>
          <w:tcPr>
            <w:tcW w:w="1833" w:type="dxa"/>
            <w:tcBorders>
              <w:top w:val="single" w:sz="4" w:space="0" w:color="auto"/>
              <w:left w:val="single" w:sz="4" w:space="0" w:color="auto"/>
              <w:bottom w:val="single" w:sz="4" w:space="0" w:color="auto"/>
              <w:right w:val="single" w:sz="4" w:space="0" w:color="auto"/>
            </w:tcBorders>
            <w:hideMark/>
          </w:tcPr>
          <w:p w14:paraId="31E2E42E"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01.01.2019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85881D7"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28,68</w:t>
            </w:r>
          </w:p>
        </w:tc>
        <w:tc>
          <w:tcPr>
            <w:tcW w:w="1088" w:type="dxa"/>
            <w:tcBorders>
              <w:top w:val="single" w:sz="4" w:space="0" w:color="auto"/>
              <w:left w:val="single" w:sz="4" w:space="0" w:color="auto"/>
              <w:bottom w:val="single" w:sz="4" w:space="0" w:color="auto"/>
              <w:right w:val="single" w:sz="4" w:space="0" w:color="auto"/>
            </w:tcBorders>
            <w:hideMark/>
          </w:tcPr>
          <w:p w14:paraId="2679F9BC"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04C52414"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19236324"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7D9F1386"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5ABCE567"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01.07.2019</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BB985A6"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26,08</w:t>
            </w:r>
          </w:p>
        </w:tc>
        <w:tc>
          <w:tcPr>
            <w:tcW w:w="1088" w:type="dxa"/>
            <w:tcBorders>
              <w:top w:val="single" w:sz="4" w:space="0" w:color="auto"/>
              <w:left w:val="single" w:sz="4" w:space="0" w:color="auto"/>
              <w:bottom w:val="single" w:sz="4" w:space="0" w:color="auto"/>
              <w:right w:val="single" w:sz="4" w:space="0" w:color="auto"/>
            </w:tcBorders>
            <w:hideMark/>
          </w:tcPr>
          <w:p w14:paraId="3748F3FE"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2F7F9CFC"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1A05CDB6"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BB18CAA"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156E55E3"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4E1B051"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26,08</w:t>
            </w:r>
          </w:p>
        </w:tc>
        <w:tc>
          <w:tcPr>
            <w:tcW w:w="1088" w:type="dxa"/>
            <w:tcBorders>
              <w:top w:val="single" w:sz="4" w:space="0" w:color="auto"/>
              <w:left w:val="single" w:sz="4" w:space="0" w:color="auto"/>
              <w:bottom w:val="single" w:sz="4" w:space="0" w:color="auto"/>
              <w:right w:val="single" w:sz="4" w:space="0" w:color="auto"/>
            </w:tcBorders>
            <w:hideMark/>
          </w:tcPr>
          <w:p w14:paraId="2135FEE0"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24F85CEA"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4DB63F92"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3B19D94"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FF712EE"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01.07.2020</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49DF7F9"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51,31</w:t>
            </w:r>
          </w:p>
        </w:tc>
        <w:tc>
          <w:tcPr>
            <w:tcW w:w="1088" w:type="dxa"/>
            <w:tcBorders>
              <w:top w:val="single" w:sz="4" w:space="0" w:color="auto"/>
              <w:left w:val="single" w:sz="4" w:space="0" w:color="auto"/>
              <w:bottom w:val="single" w:sz="4" w:space="0" w:color="auto"/>
              <w:right w:val="single" w:sz="4" w:space="0" w:color="auto"/>
            </w:tcBorders>
            <w:hideMark/>
          </w:tcPr>
          <w:p w14:paraId="2B3ED82F"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51243B19"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7114EAD"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1E04429A"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247BDC2C"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01.01.2021</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EBA4FBD"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31,37</w:t>
            </w:r>
          </w:p>
        </w:tc>
        <w:tc>
          <w:tcPr>
            <w:tcW w:w="1088" w:type="dxa"/>
            <w:tcBorders>
              <w:top w:val="single" w:sz="4" w:space="0" w:color="auto"/>
              <w:left w:val="single" w:sz="4" w:space="0" w:color="auto"/>
              <w:bottom w:val="single" w:sz="4" w:space="0" w:color="auto"/>
              <w:right w:val="single" w:sz="4" w:space="0" w:color="auto"/>
            </w:tcBorders>
            <w:hideMark/>
          </w:tcPr>
          <w:p w14:paraId="0C91D1A4"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6ADE1C13"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75FC0299"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5FFCA396"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7A1CA301"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01.07.2021</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7A664AF"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27,22</w:t>
            </w:r>
          </w:p>
        </w:tc>
        <w:tc>
          <w:tcPr>
            <w:tcW w:w="1088" w:type="dxa"/>
            <w:tcBorders>
              <w:top w:val="single" w:sz="4" w:space="0" w:color="auto"/>
              <w:left w:val="single" w:sz="4" w:space="0" w:color="auto"/>
              <w:bottom w:val="single" w:sz="4" w:space="0" w:color="auto"/>
              <w:right w:val="single" w:sz="4" w:space="0" w:color="auto"/>
            </w:tcBorders>
            <w:hideMark/>
          </w:tcPr>
          <w:p w14:paraId="05716937"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0A406CA1"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5E7EE79"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0DB4959D"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3DC72F6"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01.01.2022</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B3339C9"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27,22</w:t>
            </w:r>
          </w:p>
        </w:tc>
        <w:tc>
          <w:tcPr>
            <w:tcW w:w="1088" w:type="dxa"/>
            <w:tcBorders>
              <w:top w:val="single" w:sz="4" w:space="0" w:color="auto"/>
              <w:left w:val="single" w:sz="4" w:space="0" w:color="auto"/>
              <w:bottom w:val="single" w:sz="4" w:space="0" w:color="auto"/>
              <w:right w:val="single" w:sz="4" w:space="0" w:color="auto"/>
            </w:tcBorders>
            <w:hideMark/>
          </w:tcPr>
          <w:p w14:paraId="173C9582"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5AAACC71"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4940C24"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1EA2AF00"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62205862"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01.07.2022</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DEB8916"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34,69</w:t>
            </w:r>
          </w:p>
        </w:tc>
        <w:tc>
          <w:tcPr>
            <w:tcW w:w="1088" w:type="dxa"/>
            <w:tcBorders>
              <w:top w:val="single" w:sz="4" w:space="0" w:color="auto"/>
              <w:left w:val="single" w:sz="4" w:space="0" w:color="auto"/>
              <w:bottom w:val="single" w:sz="4" w:space="0" w:color="auto"/>
              <w:right w:val="single" w:sz="4" w:space="0" w:color="auto"/>
            </w:tcBorders>
            <w:hideMark/>
          </w:tcPr>
          <w:p w14:paraId="1FF6D089"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8AB13DE"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571FF7D"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61634296"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37FE6F13"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01.01.2023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6F80C09"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34,69</w:t>
            </w:r>
          </w:p>
        </w:tc>
        <w:tc>
          <w:tcPr>
            <w:tcW w:w="1088" w:type="dxa"/>
            <w:tcBorders>
              <w:top w:val="single" w:sz="4" w:space="0" w:color="auto"/>
              <w:left w:val="single" w:sz="4" w:space="0" w:color="auto"/>
              <w:bottom w:val="single" w:sz="4" w:space="0" w:color="auto"/>
              <w:right w:val="single" w:sz="4" w:space="0" w:color="auto"/>
            </w:tcBorders>
            <w:hideMark/>
          </w:tcPr>
          <w:p w14:paraId="64F290D4" w14:textId="77777777" w:rsidR="00EC6AA4" w:rsidRPr="00E72943" w:rsidRDefault="00EC6AA4" w:rsidP="002F4DF0">
            <w:pPr>
              <w:jc w:val="center"/>
              <w:rPr>
                <w:sz w:val="22"/>
                <w:szCs w:val="22"/>
                <w:lang w:eastAsia="en-US"/>
              </w:rPr>
            </w:pPr>
            <w:r w:rsidRPr="00E72943">
              <w:rPr>
                <w:sz w:val="22"/>
                <w:szCs w:val="22"/>
                <w:lang w:eastAsia="en-US"/>
              </w:rPr>
              <w:t>x</w:t>
            </w:r>
          </w:p>
        </w:tc>
      </w:tr>
      <w:tr w:rsidR="00EC6AA4" w:rsidRPr="00E72943" w14:paraId="446817EF" w14:textId="77777777" w:rsidTr="002F4DF0">
        <w:tc>
          <w:tcPr>
            <w:tcW w:w="2928" w:type="dxa"/>
            <w:vMerge/>
            <w:tcBorders>
              <w:top w:val="single" w:sz="4" w:space="0" w:color="auto"/>
              <w:left w:val="single" w:sz="4" w:space="0" w:color="auto"/>
              <w:bottom w:val="single" w:sz="4" w:space="0" w:color="auto"/>
              <w:right w:val="single" w:sz="4" w:space="0" w:color="auto"/>
            </w:tcBorders>
            <w:vAlign w:val="center"/>
            <w:hideMark/>
          </w:tcPr>
          <w:p w14:paraId="66261957" w14:textId="77777777" w:rsidR="00EC6AA4" w:rsidRPr="00E72943" w:rsidRDefault="00EC6AA4" w:rsidP="002F4DF0">
            <w:pPr>
              <w:rPr>
                <w:color w:val="000000"/>
                <w:sz w:val="22"/>
                <w:szCs w:val="22"/>
                <w:lang w:eastAsia="en-US"/>
              </w:rPr>
            </w:pPr>
          </w:p>
        </w:tc>
        <w:tc>
          <w:tcPr>
            <w:tcW w:w="6597" w:type="dxa"/>
            <w:vMerge/>
            <w:tcBorders>
              <w:top w:val="single" w:sz="4" w:space="0" w:color="auto"/>
              <w:left w:val="single" w:sz="4" w:space="0" w:color="auto"/>
              <w:bottom w:val="single" w:sz="4" w:space="0" w:color="auto"/>
              <w:right w:val="single" w:sz="4" w:space="0" w:color="auto"/>
            </w:tcBorders>
            <w:vAlign w:val="center"/>
            <w:hideMark/>
          </w:tcPr>
          <w:p w14:paraId="5EA71BCF" w14:textId="77777777" w:rsidR="00EC6AA4" w:rsidRPr="00E72943" w:rsidRDefault="00EC6AA4" w:rsidP="002F4DF0">
            <w:pPr>
              <w:rPr>
                <w:color w:val="000000"/>
                <w:sz w:val="22"/>
                <w:szCs w:val="22"/>
                <w:vertAlign w:val="superscript"/>
                <w:lang w:eastAsia="en-US"/>
              </w:rPr>
            </w:pPr>
          </w:p>
        </w:tc>
        <w:tc>
          <w:tcPr>
            <w:tcW w:w="1833" w:type="dxa"/>
            <w:tcBorders>
              <w:top w:val="single" w:sz="4" w:space="0" w:color="auto"/>
              <w:left w:val="single" w:sz="4" w:space="0" w:color="auto"/>
              <w:bottom w:val="single" w:sz="4" w:space="0" w:color="auto"/>
              <w:right w:val="single" w:sz="4" w:space="0" w:color="auto"/>
            </w:tcBorders>
            <w:hideMark/>
          </w:tcPr>
          <w:p w14:paraId="4BE2C20B"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с 01.07.2023</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53B04C6" w14:textId="77777777" w:rsidR="00EC6AA4" w:rsidRPr="00E72943" w:rsidRDefault="00EC6AA4" w:rsidP="002F4DF0">
            <w:pPr>
              <w:ind w:right="-2"/>
              <w:jc w:val="center"/>
              <w:rPr>
                <w:color w:val="000000"/>
                <w:sz w:val="22"/>
                <w:szCs w:val="22"/>
                <w:lang w:eastAsia="en-US"/>
              </w:rPr>
            </w:pPr>
            <w:r w:rsidRPr="00E72943">
              <w:rPr>
                <w:color w:val="000000"/>
                <w:sz w:val="22"/>
                <w:szCs w:val="22"/>
                <w:lang w:eastAsia="en-US"/>
              </w:rPr>
              <w:t>28,12</w:t>
            </w:r>
          </w:p>
        </w:tc>
        <w:tc>
          <w:tcPr>
            <w:tcW w:w="1088" w:type="dxa"/>
            <w:tcBorders>
              <w:top w:val="single" w:sz="4" w:space="0" w:color="auto"/>
              <w:left w:val="single" w:sz="4" w:space="0" w:color="auto"/>
              <w:bottom w:val="single" w:sz="4" w:space="0" w:color="auto"/>
              <w:right w:val="single" w:sz="4" w:space="0" w:color="auto"/>
            </w:tcBorders>
            <w:hideMark/>
          </w:tcPr>
          <w:p w14:paraId="54330588" w14:textId="77777777" w:rsidR="00EC6AA4" w:rsidRPr="00E72943" w:rsidRDefault="00EC6AA4" w:rsidP="002F4DF0">
            <w:pPr>
              <w:jc w:val="center"/>
              <w:rPr>
                <w:sz w:val="22"/>
                <w:szCs w:val="22"/>
                <w:lang w:eastAsia="en-US"/>
              </w:rPr>
            </w:pPr>
            <w:r w:rsidRPr="00E72943">
              <w:rPr>
                <w:sz w:val="22"/>
                <w:szCs w:val="22"/>
                <w:lang w:eastAsia="en-US"/>
              </w:rPr>
              <w:t>x</w:t>
            </w:r>
          </w:p>
        </w:tc>
      </w:tr>
    </w:tbl>
    <w:p w14:paraId="686B0A62" w14:textId="77777777" w:rsidR="00EC6AA4" w:rsidRPr="00E72943" w:rsidRDefault="00EC6AA4" w:rsidP="00EC6AA4">
      <w:pPr>
        <w:ind w:firstLine="708"/>
        <w:jc w:val="both"/>
        <w:rPr>
          <w:bCs/>
          <w:color w:val="000000"/>
          <w:kern w:val="32"/>
          <w:lang w:eastAsia="en-US"/>
        </w:rPr>
      </w:pPr>
      <w:r w:rsidRPr="00E72943">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6D7A3448" w14:textId="77777777" w:rsidR="00EC6AA4" w:rsidRPr="00E72943" w:rsidRDefault="00EC6AA4" w:rsidP="00EC6AA4">
      <w:pPr>
        <w:tabs>
          <w:tab w:val="left" w:pos="567"/>
          <w:tab w:val="left" w:pos="851"/>
        </w:tabs>
        <w:ind w:left="284" w:right="-425" w:firstLine="425"/>
        <w:jc w:val="right"/>
        <w:rPr>
          <w:color w:val="000000"/>
          <w:sz w:val="28"/>
          <w:lang w:eastAsia="en-US"/>
        </w:rPr>
      </w:pPr>
      <w:r w:rsidRPr="00E72943">
        <w:rPr>
          <w:color w:val="000000"/>
          <w:sz w:val="28"/>
          <w:lang w:eastAsia="en-US"/>
        </w:rPr>
        <w:t>».</w:t>
      </w:r>
    </w:p>
    <w:p w14:paraId="04349077" w14:textId="77777777" w:rsidR="00EC6AA4" w:rsidRDefault="00EC6AA4" w:rsidP="00EC6AA4">
      <w:pPr>
        <w:tabs>
          <w:tab w:val="left" w:pos="1890"/>
        </w:tabs>
        <w:spacing w:line="360" w:lineRule="auto"/>
        <w:jc w:val="both"/>
        <w:rPr>
          <w:snapToGrid w:val="0"/>
          <w:sz w:val="28"/>
          <w:szCs w:val="28"/>
        </w:rPr>
        <w:sectPr w:rsidR="00EC6AA4" w:rsidSect="002F4DF0">
          <w:pgSz w:w="11906" w:h="16838"/>
          <w:pgMar w:top="851" w:right="851" w:bottom="284" w:left="1134" w:header="851" w:footer="709" w:gutter="0"/>
          <w:cols w:space="708"/>
          <w:titlePg/>
          <w:docGrid w:linePitch="360"/>
        </w:sectPr>
      </w:pPr>
    </w:p>
    <w:p w14:paraId="606E049E" w14:textId="401CED0E" w:rsidR="008F5840" w:rsidRDefault="008F5840" w:rsidP="008F5840">
      <w:pPr>
        <w:ind w:firstLine="11057"/>
      </w:pPr>
      <w:r>
        <w:lastRenderedPageBreak/>
        <w:t xml:space="preserve">Приложение № </w:t>
      </w:r>
      <w:r>
        <w:t>62</w:t>
      </w:r>
      <w:r>
        <w:t xml:space="preserve"> к протоколу № 89</w:t>
      </w:r>
    </w:p>
    <w:p w14:paraId="77B405CD" w14:textId="77777777" w:rsidR="008F5840" w:rsidRDefault="008F5840" w:rsidP="008F5840">
      <w:pPr>
        <w:ind w:firstLine="11057"/>
      </w:pPr>
      <w:r>
        <w:t>заседания Правления региональной</w:t>
      </w:r>
    </w:p>
    <w:p w14:paraId="504F7299" w14:textId="77777777" w:rsidR="008F5840" w:rsidRDefault="008F5840" w:rsidP="008F5840">
      <w:pPr>
        <w:ind w:firstLine="11057"/>
      </w:pPr>
      <w:r>
        <w:t>энергетической комиссии</w:t>
      </w:r>
    </w:p>
    <w:p w14:paraId="12EC2B6E" w14:textId="77777777" w:rsidR="008F5840" w:rsidRPr="002D7F7D" w:rsidRDefault="008F5840" w:rsidP="008F5840">
      <w:pPr>
        <w:ind w:firstLine="11057"/>
      </w:pPr>
      <w:r>
        <w:t>Кемеровской области от 05.12.2019</w:t>
      </w:r>
    </w:p>
    <w:tbl>
      <w:tblPr>
        <w:tblW w:w="15450" w:type="dxa"/>
        <w:tblInd w:w="-34" w:type="dxa"/>
        <w:tblLayout w:type="fixed"/>
        <w:tblLook w:val="04A0" w:firstRow="1" w:lastRow="0" w:firstColumn="1" w:lastColumn="0" w:noHBand="0" w:noVBand="1"/>
      </w:tblPr>
      <w:tblGrid>
        <w:gridCol w:w="15450"/>
      </w:tblGrid>
      <w:tr w:rsidR="00EC6AA4" w:rsidRPr="00E72943" w14:paraId="5612FA43" w14:textId="77777777" w:rsidTr="002F4DF0">
        <w:trPr>
          <w:trHeight w:val="1324"/>
        </w:trPr>
        <w:tc>
          <w:tcPr>
            <w:tcW w:w="15451" w:type="dxa"/>
            <w:vAlign w:val="bottom"/>
            <w:hideMark/>
          </w:tcPr>
          <w:p w14:paraId="55DF7C70" w14:textId="77777777" w:rsidR="00EC6AA4" w:rsidRDefault="00EC6AA4" w:rsidP="002F4DF0">
            <w:pPr>
              <w:jc w:val="center"/>
              <w:rPr>
                <w:b/>
                <w:sz w:val="28"/>
              </w:rPr>
            </w:pPr>
          </w:p>
          <w:p w14:paraId="79B5B1BF" w14:textId="77777777" w:rsidR="00EC6AA4" w:rsidRPr="00E72943" w:rsidRDefault="00EC6AA4" w:rsidP="002F4DF0">
            <w:pPr>
              <w:jc w:val="center"/>
              <w:rPr>
                <w:b/>
                <w:bCs/>
                <w:sz w:val="32"/>
                <w:szCs w:val="28"/>
              </w:rPr>
            </w:pPr>
            <w:r w:rsidRPr="00E72943">
              <w:rPr>
                <w:b/>
                <w:sz w:val="28"/>
              </w:rPr>
              <w:t xml:space="preserve">Долгосрочные тарифы </w:t>
            </w:r>
            <w:r w:rsidRPr="00E72943">
              <w:rPr>
                <w:b/>
                <w:bCs/>
                <w:color w:val="000000"/>
                <w:kern w:val="32"/>
                <w:sz w:val="28"/>
                <w:szCs w:val="28"/>
                <w:lang w:eastAsia="en-US"/>
              </w:rPr>
              <w:t xml:space="preserve">ООО «ТВК» </w:t>
            </w:r>
            <w:r w:rsidRPr="00E72943">
              <w:rPr>
                <w:b/>
                <w:sz w:val="28"/>
              </w:rPr>
              <w:t xml:space="preserve">на горячую воду в открытой системе горячего водоснабжения (теплоснабжения), реализуемую на потребительском рынке г. Белово, на период с 01.01.2019 по 31.12.2023 </w:t>
            </w:r>
          </w:p>
          <w:tbl>
            <w:tblPr>
              <w:tblW w:w="151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8"/>
              <w:gridCol w:w="1416"/>
              <w:gridCol w:w="921"/>
              <w:gridCol w:w="915"/>
              <w:gridCol w:w="6"/>
              <w:gridCol w:w="926"/>
              <w:gridCol w:w="1064"/>
              <w:gridCol w:w="849"/>
              <w:gridCol w:w="991"/>
              <w:gridCol w:w="997"/>
              <w:gridCol w:w="993"/>
              <w:gridCol w:w="985"/>
              <w:gridCol w:w="1134"/>
              <w:gridCol w:w="1276"/>
              <w:gridCol w:w="1134"/>
            </w:tblGrid>
            <w:tr w:rsidR="00EC6AA4" w:rsidRPr="00E72943" w14:paraId="5D2DC8C9" w14:textId="77777777" w:rsidTr="002F4DF0">
              <w:trPr>
                <w:trHeight w:val="364"/>
                <w:jc w:val="center"/>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4A70DD27" w14:textId="77777777" w:rsidR="00EC6AA4" w:rsidRPr="00E72943" w:rsidRDefault="00EC6AA4" w:rsidP="002F4DF0">
                  <w:pPr>
                    <w:tabs>
                      <w:tab w:val="left" w:pos="3052"/>
                    </w:tabs>
                    <w:ind w:left="-108" w:right="-108"/>
                    <w:jc w:val="center"/>
                    <w:rPr>
                      <w:sz w:val="18"/>
                      <w:szCs w:val="18"/>
                      <w:lang w:eastAsia="en-US"/>
                    </w:rPr>
                  </w:pPr>
                  <w:r w:rsidRPr="00E72943">
                    <w:rPr>
                      <w:sz w:val="18"/>
                      <w:szCs w:val="18"/>
                    </w:rPr>
                    <w:t>Наименование регулируемой организации</w:t>
                  </w:r>
                </w:p>
              </w:tc>
              <w:tc>
                <w:tcPr>
                  <w:tcW w:w="1417" w:type="dxa"/>
                  <w:vMerge w:val="restart"/>
                  <w:tcBorders>
                    <w:top w:val="single" w:sz="2" w:space="0" w:color="auto"/>
                    <w:left w:val="single" w:sz="2" w:space="0" w:color="auto"/>
                    <w:bottom w:val="single" w:sz="2" w:space="0" w:color="auto"/>
                    <w:right w:val="single" w:sz="2" w:space="0" w:color="auto"/>
                  </w:tcBorders>
                  <w:vAlign w:val="center"/>
                  <w:hideMark/>
                </w:tcPr>
                <w:p w14:paraId="66E1093E" w14:textId="77777777" w:rsidR="00EC6AA4" w:rsidRPr="00E72943" w:rsidRDefault="00EC6AA4" w:rsidP="002F4DF0">
                  <w:pPr>
                    <w:ind w:left="-108" w:firstLine="47"/>
                    <w:jc w:val="center"/>
                    <w:rPr>
                      <w:sz w:val="18"/>
                      <w:szCs w:val="18"/>
                    </w:rPr>
                  </w:pPr>
                  <w:r w:rsidRPr="00E72943">
                    <w:rPr>
                      <w:sz w:val="18"/>
                      <w:szCs w:val="18"/>
                    </w:rPr>
                    <w:t>Период</w:t>
                  </w:r>
                </w:p>
              </w:tc>
              <w:tc>
                <w:tcPr>
                  <w:tcW w:w="3832" w:type="dxa"/>
                  <w:gridSpan w:val="5"/>
                  <w:tcBorders>
                    <w:top w:val="single" w:sz="2" w:space="0" w:color="auto"/>
                    <w:left w:val="single" w:sz="2" w:space="0" w:color="auto"/>
                    <w:bottom w:val="single" w:sz="4" w:space="0" w:color="auto"/>
                    <w:right w:val="single" w:sz="2" w:space="0" w:color="auto"/>
                  </w:tcBorders>
                  <w:vAlign w:val="center"/>
                  <w:hideMark/>
                </w:tcPr>
                <w:p w14:paraId="622C74D3" w14:textId="77777777" w:rsidR="00EC6AA4" w:rsidRPr="00E72943" w:rsidRDefault="00EC6AA4" w:rsidP="002F4DF0">
                  <w:pPr>
                    <w:ind w:left="-108" w:firstLine="47"/>
                    <w:jc w:val="center"/>
                    <w:rPr>
                      <w:sz w:val="18"/>
                      <w:szCs w:val="18"/>
                    </w:rPr>
                  </w:pPr>
                  <w:r w:rsidRPr="00E72943">
                    <w:rPr>
                      <w:sz w:val="18"/>
                      <w:szCs w:val="18"/>
                    </w:rPr>
                    <w:t>Тариф на горячую воду для населения, руб./м</w:t>
                  </w:r>
                  <w:r w:rsidRPr="00E72943">
                    <w:rPr>
                      <w:sz w:val="18"/>
                      <w:szCs w:val="18"/>
                      <w:vertAlign w:val="superscript"/>
                    </w:rPr>
                    <w:t xml:space="preserve">3 </w:t>
                  </w:r>
                  <w:r w:rsidRPr="00E72943">
                    <w:rPr>
                      <w:sz w:val="18"/>
                      <w:szCs w:val="18"/>
                    </w:rPr>
                    <w:t>* (с НДС)</w:t>
                  </w:r>
                </w:p>
              </w:tc>
              <w:tc>
                <w:tcPr>
                  <w:tcW w:w="3830" w:type="dxa"/>
                  <w:gridSpan w:val="4"/>
                  <w:tcBorders>
                    <w:top w:val="single" w:sz="2" w:space="0" w:color="auto"/>
                    <w:left w:val="single" w:sz="2" w:space="0" w:color="auto"/>
                    <w:bottom w:val="single" w:sz="4" w:space="0" w:color="auto"/>
                    <w:right w:val="single" w:sz="2" w:space="0" w:color="auto"/>
                  </w:tcBorders>
                  <w:vAlign w:val="center"/>
                  <w:hideMark/>
                </w:tcPr>
                <w:p w14:paraId="5E8AB2AB" w14:textId="77777777" w:rsidR="00EC6AA4" w:rsidRPr="00E72943" w:rsidRDefault="00EC6AA4" w:rsidP="002F4DF0">
                  <w:pPr>
                    <w:ind w:left="-108" w:firstLine="47"/>
                    <w:jc w:val="center"/>
                    <w:rPr>
                      <w:sz w:val="18"/>
                      <w:szCs w:val="18"/>
                    </w:rPr>
                  </w:pPr>
                  <w:r w:rsidRPr="00E72943">
                    <w:rPr>
                      <w:sz w:val="18"/>
                      <w:szCs w:val="18"/>
                    </w:rPr>
                    <w:t>Тариф на горячую воду для прочих потребителей,</w:t>
                  </w:r>
                </w:p>
                <w:p w14:paraId="09F5392B" w14:textId="77777777" w:rsidR="00EC6AA4" w:rsidRPr="00E72943" w:rsidRDefault="00EC6AA4" w:rsidP="002F4DF0">
                  <w:pPr>
                    <w:ind w:left="-108" w:firstLine="47"/>
                    <w:jc w:val="center"/>
                    <w:rPr>
                      <w:sz w:val="18"/>
                      <w:szCs w:val="18"/>
                      <w:lang w:eastAsia="en-US"/>
                    </w:rPr>
                  </w:pPr>
                  <w:r w:rsidRPr="00E72943">
                    <w:rPr>
                      <w:sz w:val="18"/>
                      <w:szCs w:val="18"/>
                    </w:rPr>
                    <w:t>руб./м</w:t>
                  </w:r>
                  <w:r w:rsidRPr="00E72943">
                    <w:rPr>
                      <w:sz w:val="18"/>
                      <w:szCs w:val="18"/>
                      <w:vertAlign w:val="superscript"/>
                    </w:rPr>
                    <w:t xml:space="preserve">3 </w:t>
                  </w:r>
                  <w:r w:rsidRPr="00E72943">
                    <w:rPr>
                      <w:sz w:val="18"/>
                      <w:szCs w:val="18"/>
                    </w:rPr>
                    <w:t>(без НДС)</w:t>
                  </w:r>
                </w:p>
              </w:tc>
              <w:tc>
                <w:tcPr>
                  <w:tcW w:w="985" w:type="dxa"/>
                  <w:vMerge w:val="restart"/>
                  <w:tcBorders>
                    <w:top w:val="single" w:sz="2" w:space="0" w:color="auto"/>
                    <w:left w:val="single" w:sz="2" w:space="0" w:color="auto"/>
                    <w:bottom w:val="single" w:sz="2" w:space="0" w:color="auto"/>
                    <w:right w:val="single" w:sz="2" w:space="0" w:color="auto"/>
                  </w:tcBorders>
                  <w:vAlign w:val="center"/>
                  <w:hideMark/>
                </w:tcPr>
                <w:p w14:paraId="1F9EE171" w14:textId="77777777" w:rsidR="00EC6AA4" w:rsidRPr="00E72943" w:rsidRDefault="00EC6AA4" w:rsidP="002F4DF0">
                  <w:pPr>
                    <w:ind w:left="-108" w:right="-104" w:firstLine="3"/>
                    <w:jc w:val="center"/>
                    <w:rPr>
                      <w:sz w:val="18"/>
                      <w:szCs w:val="18"/>
                      <w:lang w:eastAsia="en-US"/>
                    </w:rPr>
                  </w:pPr>
                  <w:proofErr w:type="spellStart"/>
                  <w:r w:rsidRPr="00E72943">
                    <w:rPr>
                      <w:sz w:val="18"/>
                      <w:szCs w:val="18"/>
                    </w:rPr>
                    <w:t>Компо-нент</w:t>
                  </w:r>
                  <w:proofErr w:type="spellEnd"/>
                  <w:r w:rsidRPr="00E72943">
                    <w:rPr>
                      <w:sz w:val="18"/>
                      <w:szCs w:val="18"/>
                    </w:rPr>
                    <w:t xml:space="preserve"> на </w:t>
                  </w:r>
                  <w:proofErr w:type="spellStart"/>
                  <w:r w:rsidRPr="00E72943">
                    <w:rPr>
                      <w:sz w:val="18"/>
                      <w:szCs w:val="18"/>
                    </w:rPr>
                    <w:t>теплоно-ситель</w:t>
                  </w:r>
                  <w:proofErr w:type="spellEnd"/>
                  <w:r w:rsidRPr="00E72943">
                    <w:rPr>
                      <w:sz w:val="18"/>
                      <w:szCs w:val="18"/>
                    </w:rPr>
                    <w:t>, руб./м</w:t>
                  </w:r>
                  <w:r w:rsidRPr="00E72943">
                    <w:rPr>
                      <w:sz w:val="18"/>
                      <w:szCs w:val="18"/>
                      <w:vertAlign w:val="superscript"/>
                    </w:rPr>
                    <w:t xml:space="preserve">3 </w:t>
                  </w:r>
                  <w:r w:rsidRPr="00E72943">
                    <w:rPr>
                      <w:sz w:val="18"/>
                      <w:szCs w:val="18"/>
                    </w:rPr>
                    <w:t>** (без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2D3B7615" w14:textId="77777777" w:rsidR="00EC6AA4" w:rsidRPr="00E72943" w:rsidRDefault="00EC6AA4" w:rsidP="002F4DF0">
                  <w:pPr>
                    <w:tabs>
                      <w:tab w:val="left" w:pos="3052"/>
                    </w:tabs>
                    <w:jc w:val="center"/>
                    <w:rPr>
                      <w:sz w:val="18"/>
                      <w:szCs w:val="18"/>
                      <w:lang w:eastAsia="en-US"/>
                    </w:rPr>
                  </w:pPr>
                  <w:r w:rsidRPr="00E72943">
                    <w:rPr>
                      <w:sz w:val="18"/>
                      <w:szCs w:val="18"/>
                    </w:rPr>
                    <w:t>Компонент на тепловую энергию</w:t>
                  </w:r>
                </w:p>
              </w:tc>
            </w:tr>
            <w:tr w:rsidR="00EC6AA4" w:rsidRPr="00E72943" w14:paraId="21901383" w14:textId="77777777" w:rsidTr="002F4DF0">
              <w:trPr>
                <w:trHeight w:val="225"/>
                <w:jc w:val="cent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407CB9F6" w14:textId="77777777" w:rsidR="00EC6AA4" w:rsidRPr="00E72943" w:rsidRDefault="00EC6AA4" w:rsidP="002F4DF0">
                  <w:pPr>
                    <w:rPr>
                      <w:sz w:val="18"/>
                      <w:szCs w:val="18"/>
                      <w:lang w:eastAsia="en-US"/>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0BF6DE46" w14:textId="77777777" w:rsidR="00EC6AA4" w:rsidRPr="00E72943" w:rsidRDefault="00EC6AA4" w:rsidP="002F4DF0">
                  <w:pPr>
                    <w:rPr>
                      <w:sz w:val="18"/>
                      <w:szCs w:val="18"/>
                    </w:rPr>
                  </w:pPr>
                </w:p>
              </w:tc>
              <w:tc>
                <w:tcPr>
                  <w:tcW w:w="1842" w:type="dxa"/>
                  <w:gridSpan w:val="3"/>
                  <w:tcBorders>
                    <w:top w:val="single" w:sz="4" w:space="0" w:color="auto"/>
                    <w:left w:val="single" w:sz="2" w:space="0" w:color="auto"/>
                    <w:bottom w:val="single" w:sz="2" w:space="0" w:color="auto"/>
                    <w:right w:val="single" w:sz="2" w:space="0" w:color="auto"/>
                  </w:tcBorders>
                  <w:vAlign w:val="center"/>
                  <w:hideMark/>
                </w:tcPr>
                <w:p w14:paraId="18B9D6FC" w14:textId="77777777" w:rsidR="00EC6AA4" w:rsidRPr="00E72943" w:rsidRDefault="00EC6AA4" w:rsidP="002F4DF0">
                  <w:pPr>
                    <w:ind w:left="-108" w:right="-85" w:hanging="55"/>
                    <w:jc w:val="center"/>
                    <w:rPr>
                      <w:sz w:val="18"/>
                      <w:szCs w:val="18"/>
                      <w:lang w:eastAsia="en-US"/>
                    </w:rPr>
                  </w:pPr>
                  <w:r w:rsidRPr="00E72943">
                    <w:rPr>
                      <w:sz w:val="18"/>
                      <w:szCs w:val="18"/>
                      <w:lang w:eastAsia="en-US"/>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2C7933D3" w14:textId="77777777" w:rsidR="00EC6AA4" w:rsidRPr="00E72943" w:rsidRDefault="00EC6AA4" w:rsidP="002F4DF0">
                  <w:pPr>
                    <w:ind w:left="-108" w:right="-85" w:hanging="4"/>
                    <w:jc w:val="center"/>
                    <w:rPr>
                      <w:sz w:val="18"/>
                      <w:szCs w:val="18"/>
                      <w:lang w:eastAsia="en-US"/>
                    </w:rPr>
                  </w:pPr>
                  <w:r w:rsidRPr="00E72943">
                    <w:rPr>
                      <w:sz w:val="18"/>
                      <w:szCs w:val="18"/>
                      <w:lang w:eastAsia="en-US"/>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40C5FAEC" w14:textId="77777777" w:rsidR="00EC6AA4" w:rsidRPr="00E72943" w:rsidRDefault="00EC6AA4" w:rsidP="002F4DF0">
                  <w:pPr>
                    <w:ind w:left="-108" w:right="-85" w:hanging="55"/>
                    <w:jc w:val="center"/>
                    <w:rPr>
                      <w:sz w:val="18"/>
                      <w:szCs w:val="18"/>
                      <w:lang w:eastAsia="en-US"/>
                    </w:rPr>
                  </w:pPr>
                  <w:r w:rsidRPr="00E72943">
                    <w:rPr>
                      <w:sz w:val="18"/>
                      <w:szCs w:val="18"/>
                      <w:lang w:eastAsia="en-US"/>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0637FE57" w14:textId="77777777" w:rsidR="00EC6AA4" w:rsidRPr="00E72943" w:rsidRDefault="00EC6AA4" w:rsidP="002F4DF0">
                  <w:pPr>
                    <w:ind w:left="-108" w:right="-85" w:hanging="4"/>
                    <w:jc w:val="center"/>
                    <w:rPr>
                      <w:sz w:val="18"/>
                      <w:szCs w:val="18"/>
                      <w:lang w:eastAsia="en-US"/>
                    </w:rPr>
                  </w:pPr>
                  <w:r w:rsidRPr="00E72943">
                    <w:rPr>
                      <w:sz w:val="18"/>
                      <w:szCs w:val="18"/>
                      <w:lang w:eastAsia="en-US"/>
                    </w:rPr>
                    <w:t>Неизолированные стояки</w:t>
                  </w:r>
                </w:p>
              </w:tc>
              <w:tc>
                <w:tcPr>
                  <w:tcW w:w="985" w:type="dxa"/>
                  <w:vMerge/>
                  <w:tcBorders>
                    <w:top w:val="single" w:sz="2" w:space="0" w:color="auto"/>
                    <w:left w:val="single" w:sz="2" w:space="0" w:color="auto"/>
                    <w:bottom w:val="single" w:sz="2" w:space="0" w:color="auto"/>
                    <w:right w:val="single" w:sz="2" w:space="0" w:color="auto"/>
                  </w:tcBorders>
                  <w:vAlign w:val="center"/>
                  <w:hideMark/>
                </w:tcPr>
                <w:p w14:paraId="2D24F179" w14:textId="77777777" w:rsidR="00EC6AA4" w:rsidRPr="00E72943" w:rsidRDefault="00EC6AA4" w:rsidP="002F4DF0">
                  <w:pPr>
                    <w:rPr>
                      <w:sz w:val="18"/>
                      <w:szCs w:val="18"/>
                      <w:lang w:eastAsia="en-US"/>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7D508CB0" w14:textId="77777777" w:rsidR="00EC6AA4" w:rsidRPr="00E72943" w:rsidRDefault="00EC6AA4" w:rsidP="002F4DF0">
                  <w:pPr>
                    <w:tabs>
                      <w:tab w:val="left" w:pos="3052"/>
                    </w:tabs>
                    <w:ind w:left="-108" w:right="-151"/>
                    <w:jc w:val="center"/>
                    <w:rPr>
                      <w:sz w:val="18"/>
                      <w:szCs w:val="18"/>
                      <w:lang w:eastAsia="en-US"/>
                    </w:rPr>
                  </w:pPr>
                  <w:proofErr w:type="spellStart"/>
                  <w:r w:rsidRPr="00E72943">
                    <w:rPr>
                      <w:sz w:val="18"/>
                      <w:szCs w:val="18"/>
                    </w:rPr>
                    <w:t>Односта-вочный</w:t>
                  </w:r>
                  <w:proofErr w:type="spellEnd"/>
                  <w:r w:rsidRPr="00E72943">
                    <w:rPr>
                      <w:sz w:val="18"/>
                      <w:szCs w:val="18"/>
                    </w:rPr>
                    <w:t>, руб./Гкал ***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1632450F" w14:textId="77777777" w:rsidR="00EC6AA4" w:rsidRPr="00E72943" w:rsidRDefault="00EC6AA4" w:rsidP="002F4DF0">
                  <w:pPr>
                    <w:tabs>
                      <w:tab w:val="left" w:pos="3052"/>
                    </w:tabs>
                    <w:jc w:val="center"/>
                    <w:rPr>
                      <w:sz w:val="18"/>
                      <w:szCs w:val="18"/>
                      <w:lang w:eastAsia="en-US"/>
                    </w:rPr>
                  </w:pPr>
                  <w:proofErr w:type="spellStart"/>
                  <w:r w:rsidRPr="00E72943">
                    <w:rPr>
                      <w:sz w:val="18"/>
                      <w:szCs w:val="18"/>
                    </w:rPr>
                    <w:t>Двухставочный</w:t>
                  </w:r>
                  <w:proofErr w:type="spellEnd"/>
                </w:p>
              </w:tc>
            </w:tr>
            <w:tr w:rsidR="00EC6AA4" w:rsidRPr="00E72943" w14:paraId="30C1FCD0" w14:textId="77777777" w:rsidTr="002F4DF0">
              <w:trPr>
                <w:trHeight w:val="1444"/>
                <w:jc w:val="center"/>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2F4951DF" w14:textId="77777777" w:rsidR="00EC6AA4" w:rsidRPr="00E72943" w:rsidRDefault="00EC6AA4" w:rsidP="002F4DF0">
                  <w:pPr>
                    <w:rPr>
                      <w:sz w:val="18"/>
                      <w:szCs w:val="18"/>
                      <w:lang w:eastAsia="en-US"/>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2AD6A437" w14:textId="77777777" w:rsidR="00EC6AA4" w:rsidRPr="00E72943" w:rsidRDefault="00EC6AA4" w:rsidP="002F4DF0">
                  <w:pPr>
                    <w:rPr>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0766A169" w14:textId="77777777" w:rsidR="00EC6AA4" w:rsidRPr="00E72943" w:rsidRDefault="00EC6AA4" w:rsidP="002F4DF0">
                  <w:pPr>
                    <w:tabs>
                      <w:tab w:val="left" w:pos="3052"/>
                    </w:tabs>
                    <w:ind w:right="-35"/>
                    <w:jc w:val="center"/>
                    <w:rPr>
                      <w:sz w:val="18"/>
                      <w:szCs w:val="18"/>
                      <w:lang w:eastAsia="en-US"/>
                    </w:rPr>
                  </w:pPr>
                  <w:r w:rsidRPr="00E72943">
                    <w:rPr>
                      <w:sz w:val="18"/>
                      <w:szCs w:val="18"/>
                      <w:lang w:eastAsia="en-US"/>
                    </w:rPr>
                    <w:t>с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телями</w:t>
                  </w:r>
                  <w:proofErr w:type="spellEnd"/>
                </w:p>
              </w:tc>
              <w:tc>
                <w:tcPr>
                  <w:tcW w:w="921" w:type="dxa"/>
                  <w:gridSpan w:val="2"/>
                  <w:tcBorders>
                    <w:top w:val="single" w:sz="2" w:space="0" w:color="auto"/>
                    <w:left w:val="single" w:sz="2" w:space="0" w:color="auto"/>
                    <w:bottom w:val="single" w:sz="2" w:space="0" w:color="auto"/>
                    <w:right w:val="single" w:sz="2" w:space="0" w:color="auto"/>
                  </w:tcBorders>
                  <w:vAlign w:val="center"/>
                  <w:hideMark/>
                </w:tcPr>
                <w:p w14:paraId="074ADAF1" w14:textId="77777777" w:rsidR="00EC6AA4" w:rsidRPr="00E72943" w:rsidRDefault="00EC6AA4" w:rsidP="002F4DF0">
                  <w:pPr>
                    <w:tabs>
                      <w:tab w:val="left" w:pos="3052"/>
                    </w:tabs>
                    <w:ind w:right="-35"/>
                    <w:jc w:val="center"/>
                    <w:rPr>
                      <w:sz w:val="18"/>
                      <w:szCs w:val="18"/>
                      <w:lang w:eastAsia="en-US"/>
                    </w:rPr>
                  </w:pPr>
                  <w:r w:rsidRPr="00E72943">
                    <w:rPr>
                      <w:sz w:val="18"/>
                      <w:szCs w:val="18"/>
                      <w:lang w:eastAsia="en-US"/>
                    </w:rPr>
                    <w:t>без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5DBDFFF4" w14:textId="77777777" w:rsidR="00EC6AA4" w:rsidRPr="00E72943" w:rsidRDefault="00EC6AA4" w:rsidP="002F4DF0">
                  <w:pPr>
                    <w:tabs>
                      <w:tab w:val="left" w:pos="3052"/>
                    </w:tabs>
                    <w:ind w:right="-35"/>
                    <w:jc w:val="center"/>
                    <w:rPr>
                      <w:sz w:val="18"/>
                      <w:szCs w:val="18"/>
                      <w:lang w:eastAsia="en-US"/>
                    </w:rPr>
                  </w:pPr>
                  <w:r w:rsidRPr="00E72943">
                    <w:rPr>
                      <w:sz w:val="18"/>
                      <w:szCs w:val="18"/>
                      <w:lang w:eastAsia="en-US"/>
                    </w:rPr>
                    <w:t>с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5D111A84" w14:textId="77777777" w:rsidR="00EC6AA4" w:rsidRPr="00E72943" w:rsidRDefault="00EC6AA4" w:rsidP="002F4DF0">
                  <w:pPr>
                    <w:tabs>
                      <w:tab w:val="left" w:pos="3052"/>
                    </w:tabs>
                    <w:ind w:right="-35"/>
                    <w:jc w:val="center"/>
                    <w:rPr>
                      <w:sz w:val="18"/>
                      <w:szCs w:val="18"/>
                      <w:lang w:eastAsia="en-US"/>
                    </w:rPr>
                  </w:pPr>
                  <w:r w:rsidRPr="00E72943">
                    <w:rPr>
                      <w:sz w:val="18"/>
                      <w:szCs w:val="18"/>
                      <w:lang w:eastAsia="en-US"/>
                    </w:rPr>
                    <w:t>без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телей</w:t>
                  </w:r>
                  <w:proofErr w:type="spellEnd"/>
                </w:p>
              </w:tc>
              <w:tc>
                <w:tcPr>
                  <w:tcW w:w="849" w:type="dxa"/>
                  <w:tcBorders>
                    <w:top w:val="single" w:sz="2" w:space="0" w:color="auto"/>
                    <w:left w:val="single" w:sz="2" w:space="0" w:color="auto"/>
                    <w:bottom w:val="single" w:sz="2" w:space="0" w:color="auto"/>
                    <w:right w:val="single" w:sz="2" w:space="0" w:color="auto"/>
                  </w:tcBorders>
                  <w:vAlign w:val="center"/>
                  <w:hideMark/>
                </w:tcPr>
                <w:p w14:paraId="743322DA" w14:textId="77777777" w:rsidR="00EC6AA4" w:rsidRPr="00E72943" w:rsidRDefault="00EC6AA4" w:rsidP="002F4DF0">
                  <w:pPr>
                    <w:tabs>
                      <w:tab w:val="left" w:pos="3052"/>
                    </w:tabs>
                    <w:ind w:left="-106" w:right="-68"/>
                    <w:jc w:val="center"/>
                    <w:rPr>
                      <w:sz w:val="18"/>
                      <w:szCs w:val="18"/>
                      <w:lang w:eastAsia="en-US"/>
                    </w:rPr>
                  </w:pPr>
                  <w:r w:rsidRPr="00E72943">
                    <w:rPr>
                      <w:sz w:val="18"/>
                      <w:szCs w:val="18"/>
                      <w:lang w:eastAsia="en-US"/>
                    </w:rPr>
                    <w:t>с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телями</w:t>
                  </w:r>
                  <w:proofErr w:type="spellEnd"/>
                </w:p>
              </w:tc>
              <w:tc>
                <w:tcPr>
                  <w:tcW w:w="991" w:type="dxa"/>
                  <w:tcBorders>
                    <w:top w:val="single" w:sz="2" w:space="0" w:color="auto"/>
                    <w:left w:val="single" w:sz="2" w:space="0" w:color="auto"/>
                    <w:bottom w:val="single" w:sz="2" w:space="0" w:color="auto"/>
                    <w:right w:val="single" w:sz="2" w:space="0" w:color="auto"/>
                  </w:tcBorders>
                  <w:vAlign w:val="center"/>
                  <w:hideMark/>
                </w:tcPr>
                <w:p w14:paraId="68CCEA6C" w14:textId="77777777" w:rsidR="00EC6AA4" w:rsidRPr="00E72943" w:rsidRDefault="00EC6AA4" w:rsidP="002F4DF0">
                  <w:pPr>
                    <w:tabs>
                      <w:tab w:val="left" w:pos="3052"/>
                    </w:tabs>
                    <w:ind w:right="-35"/>
                    <w:jc w:val="center"/>
                    <w:rPr>
                      <w:sz w:val="18"/>
                      <w:szCs w:val="18"/>
                      <w:lang w:eastAsia="en-US"/>
                    </w:rPr>
                  </w:pPr>
                  <w:r w:rsidRPr="00E72943">
                    <w:rPr>
                      <w:sz w:val="18"/>
                      <w:szCs w:val="18"/>
                      <w:lang w:eastAsia="en-US"/>
                    </w:rPr>
                    <w:t>без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184A1A5D" w14:textId="77777777" w:rsidR="00EC6AA4" w:rsidRPr="00E72943" w:rsidRDefault="00EC6AA4" w:rsidP="002F4DF0">
                  <w:pPr>
                    <w:tabs>
                      <w:tab w:val="left" w:pos="3052"/>
                    </w:tabs>
                    <w:ind w:left="-177" w:right="-149"/>
                    <w:jc w:val="center"/>
                    <w:rPr>
                      <w:sz w:val="18"/>
                      <w:szCs w:val="18"/>
                      <w:lang w:eastAsia="en-US"/>
                    </w:rPr>
                  </w:pPr>
                  <w:r w:rsidRPr="00E72943">
                    <w:rPr>
                      <w:sz w:val="18"/>
                      <w:szCs w:val="18"/>
                      <w:lang w:eastAsia="en-US"/>
                    </w:rPr>
                    <w:t>с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6DE20F30" w14:textId="77777777" w:rsidR="00EC6AA4" w:rsidRPr="00E72943" w:rsidRDefault="00EC6AA4" w:rsidP="002F4DF0">
                  <w:pPr>
                    <w:tabs>
                      <w:tab w:val="left" w:pos="3052"/>
                    </w:tabs>
                    <w:ind w:right="-35"/>
                    <w:jc w:val="center"/>
                    <w:rPr>
                      <w:sz w:val="18"/>
                      <w:szCs w:val="18"/>
                      <w:lang w:eastAsia="en-US"/>
                    </w:rPr>
                  </w:pPr>
                  <w:r w:rsidRPr="00E72943">
                    <w:rPr>
                      <w:sz w:val="18"/>
                      <w:szCs w:val="18"/>
                      <w:lang w:eastAsia="en-US"/>
                    </w:rPr>
                    <w:t>без поло-</w:t>
                  </w:r>
                  <w:proofErr w:type="spellStart"/>
                  <w:r w:rsidRPr="00E72943">
                    <w:rPr>
                      <w:sz w:val="18"/>
                      <w:szCs w:val="18"/>
                      <w:lang w:eastAsia="en-US"/>
                    </w:rPr>
                    <w:t>тенце</w:t>
                  </w:r>
                  <w:proofErr w:type="spellEnd"/>
                  <w:r w:rsidRPr="00E72943">
                    <w:rPr>
                      <w:sz w:val="18"/>
                      <w:szCs w:val="18"/>
                      <w:lang w:eastAsia="en-US"/>
                    </w:rPr>
                    <w:t>-суши-</w:t>
                  </w:r>
                  <w:proofErr w:type="spellStart"/>
                  <w:r w:rsidRPr="00E72943">
                    <w:rPr>
                      <w:sz w:val="18"/>
                      <w:szCs w:val="18"/>
                      <w:lang w:eastAsia="en-US"/>
                    </w:rPr>
                    <w:t>телей</w:t>
                  </w:r>
                  <w:proofErr w:type="spellEnd"/>
                </w:p>
              </w:tc>
              <w:tc>
                <w:tcPr>
                  <w:tcW w:w="985" w:type="dxa"/>
                  <w:vMerge/>
                  <w:tcBorders>
                    <w:top w:val="single" w:sz="2" w:space="0" w:color="auto"/>
                    <w:left w:val="single" w:sz="2" w:space="0" w:color="auto"/>
                    <w:bottom w:val="single" w:sz="2" w:space="0" w:color="auto"/>
                    <w:right w:val="single" w:sz="2" w:space="0" w:color="auto"/>
                  </w:tcBorders>
                  <w:vAlign w:val="center"/>
                  <w:hideMark/>
                </w:tcPr>
                <w:p w14:paraId="146DA77D" w14:textId="77777777" w:rsidR="00EC6AA4" w:rsidRPr="00E72943" w:rsidRDefault="00EC6AA4" w:rsidP="002F4DF0">
                  <w:pPr>
                    <w:rPr>
                      <w:sz w:val="18"/>
                      <w:szCs w:val="18"/>
                      <w:lang w:eastAsia="en-US"/>
                    </w:rP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14:paraId="4DBF3469" w14:textId="77777777" w:rsidR="00EC6AA4" w:rsidRPr="00E72943" w:rsidRDefault="00EC6AA4" w:rsidP="002F4DF0">
                  <w:pPr>
                    <w:rPr>
                      <w:sz w:val="18"/>
                      <w:szCs w:val="18"/>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3B4A7D5B" w14:textId="77777777" w:rsidR="00EC6AA4" w:rsidRPr="00E72943" w:rsidRDefault="00EC6AA4" w:rsidP="002F4DF0">
                  <w:pPr>
                    <w:ind w:left="-95" w:right="-65"/>
                    <w:jc w:val="center"/>
                    <w:rPr>
                      <w:sz w:val="18"/>
                      <w:szCs w:val="18"/>
                    </w:rPr>
                  </w:pPr>
                  <w:r w:rsidRPr="00E72943">
                    <w:rPr>
                      <w:sz w:val="18"/>
                      <w:szCs w:val="18"/>
                    </w:rPr>
                    <w:t>Ставка за мощность, тыс. руб./Гкал/</w:t>
                  </w:r>
                  <w:r w:rsidRPr="00E72943">
                    <w:rPr>
                      <w:sz w:val="18"/>
                      <w:szCs w:val="18"/>
                    </w:rPr>
                    <w:b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B7E466" w14:textId="77777777" w:rsidR="00EC6AA4" w:rsidRPr="00E72943" w:rsidRDefault="00EC6AA4" w:rsidP="002F4DF0">
                  <w:pPr>
                    <w:ind w:left="-120" w:right="-112"/>
                    <w:jc w:val="center"/>
                    <w:rPr>
                      <w:sz w:val="18"/>
                      <w:szCs w:val="18"/>
                    </w:rPr>
                  </w:pPr>
                  <w:r w:rsidRPr="00E72943">
                    <w:rPr>
                      <w:sz w:val="18"/>
                      <w:szCs w:val="18"/>
                    </w:rPr>
                    <w:t>Ставка за тепловую энергию, руб./Гкал</w:t>
                  </w:r>
                </w:p>
              </w:tc>
            </w:tr>
            <w:tr w:rsidR="00EC6AA4" w:rsidRPr="00E72943" w14:paraId="4C80A27E" w14:textId="77777777" w:rsidTr="002F4DF0">
              <w:trPr>
                <w:trHeight w:val="184"/>
                <w:jc w:val="center"/>
              </w:trPr>
              <w:tc>
                <w:tcPr>
                  <w:tcW w:w="1589" w:type="dxa"/>
                  <w:vMerge w:val="restart"/>
                  <w:tcBorders>
                    <w:top w:val="single" w:sz="4" w:space="0" w:color="auto"/>
                    <w:left w:val="single" w:sz="4" w:space="0" w:color="auto"/>
                    <w:bottom w:val="single" w:sz="2" w:space="0" w:color="auto"/>
                    <w:right w:val="single" w:sz="4" w:space="0" w:color="auto"/>
                  </w:tcBorders>
                  <w:vAlign w:val="center"/>
                  <w:hideMark/>
                </w:tcPr>
                <w:p w14:paraId="1D0C96A6" w14:textId="77777777" w:rsidR="00EC6AA4" w:rsidRPr="00E72943" w:rsidRDefault="00EC6AA4" w:rsidP="002F4DF0">
                  <w:pPr>
                    <w:ind w:left="-108" w:right="-108" w:hanging="108"/>
                    <w:jc w:val="center"/>
                    <w:rPr>
                      <w:b/>
                      <w:sz w:val="18"/>
                      <w:szCs w:val="18"/>
                      <w:lang w:eastAsia="en-US"/>
                    </w:rPr>
                  </w:pPr>
                  <w:r w:rsidRPr="00E72943">
                    <w:rPr>
                      <w:bCs/>
                      <w:kern w:val="32"/>
                      <w:sz w:val="18"/>
                      <w:szCs w:val="18"/>
                      <w:lang w:eastAsia="en-US"/>
                    </w:rPr>
                    <w:t>ООО «ТВК»</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FC250A" w14:textId="77777777" w:rsidR="00EC6AA4" w:rsidRPr="00E72943" w:rsidRDefault="00EC6AA4" w:rsidP="002F4DF0">
                  <w:pPr>
                    <w:tabs>
                      <w:tab w:val="left" w:pos="3052"/>
                    </w:tabs>
                    <w:ind w:right="-113" w:hanging="108"/>
                    <w:jc w:val="center"/>
                    <w:rPr>
                      <w:sz w:val="18"/>
                      <w:szCs w:val="18"/>
                    </w:rPr>
                  </w:pPr>
                  <w:r w:rsidRPr="00E72943">
                    <w:rPr>
                      <w:sz w:val="18"/>
                      <w:szCs w:val="18"/>
                    </w:rPr>
                    <w:t>с 01.01.2019</w:t>
                  </w:r>
                </w:p>
              </w:tc>
              <w:tc>
                <w:tcPr>
                  <w:tcW w:w="921" w:type="dxa"/>
                  <w:tcBorders>
                    <w:top w:val="single" w:sz="2" w:space="0" w:color="auto"/>
                    <w:left w:val="single" w:sz="2" w:space="0" w:color="auto"/>
                    <w:bottom w:val="single" w:sz="2" w:space="0" w:color="auto"/>
                    <w:right w:val="single" w:sz="4" w:space="0" w:color="auto"/>
                  </w:tcBorders>
                  <w:hideMark/>
                </w:tcPr>
                <w:p w14:paraId="1225B618" w14:textId="77777777" w:rsidR="00EC6AA4" w:rsidRPr="00E72943" w:rsidRDefault="00EC6AA4" w:rsidP="002F4DF0">
                  <w:pPr>
                    <w:tabs>
                      <w:tab w:val="left" w:pos="3052"/>
                    </w:tabs>
                    <w:ind w:hanging="108"/>
                    <w:jc w:val="center"/>
                    <w:rPr>
                      <w:sz w:val="18"/>
                      <w:szCs w:val="18"/>
                    </w:rPr>
                  </w:pPr>
                  <w:r w:rsidRPr="00E72943">
                    <w:rPr>
                      <w:sz w:val="18"/>
                      <w:szCs w:val="18"/>
                    </w:rPr>
                    <w:t>113,89</w:t>
                  </w:r>
                </w:p>
              </w:tc>
              <w:tc>
                <w:tcPr>
                  <w:tcW w:w="915" w:type="dxa"/>
                  <w:tcBorders>
                    <w:top w:val="single" w:sz="2" w:space="0" w:color="auto"/>
                    <w:left w:val="single" w:sz="4" w:space="0" w:color="auto"/>
                    <w:bottom w:val="single" w:sz="2" w:space="0" w:color="auto"/>
                    <w:right w:val="single" w:sz="2" w:space="0" w:color="auto"/>
                  </w:tcBorders>
                  <w:hideMark/>
                </w:tcPr>
                <w:p w14:paraId="4BC778CE" w14:textId="77777777" w:rsidR="00EC6AA4" w:rsidRPr="00E72943" w:rsidRDefault="00EC6AA4" w:rsidP="002F4DF0">
                  <w:pPr>
                    <w:tabs>
                      <w:tab w:val="left" w:pos="3052"/>
                    </w:tabs>
                    <w:ind w:right="-122" w:hanging="108"/>
                    <w:jc w:val="center"/>
                    <w:rPr>
                      <w:sz w:val="18"/>
                      <w:szCs w:val="18"/>
                    </w:rPr>
                  </w:pPr>
                  <w:r w:rsidRPr="00E72943">
                    <w:rPr>
                      <w:sz w:val="18"/>
                      <w:szCs w:val="18"/>
                    </w:rPr>
                    <w:t>112,64</w:t>
                  </w:r>
                </w:p>
              </w:tc>
              <w:tc>
                <w:tcPr>
                  <w:tcW w:w="932" w:type="dxa"/>
                  <w:gridSpan w:val="2"/>
                  <w:tcBorders>
                    <w:top w:val="single" w:sz="2" w:space="0" w:color="auto"/>
                    <w:left w:val="single" w:sz="4" w:space="0" w:color="auto"/>
                    <w:bottom w:val="single" w:sz="2" w:space="0" w:color="auto"/>
                    <w:right w:val="single" w:sz="2" w:space="0" w:color="auto"/>
                  </w:tcBorders>
                  <w:hideMark/>
                </w:tcPr>
                <w:p w14:paraId="3E72589E" w14:textId="77777777" w:rsidR="00EC6AA4" w:rsidRPr="00E72943" w:rsidRDefault="00EC6AA4" w:rsidP="002F4DF0">
                  <w:pPr>
                    <w:tabs>
                      <w:tab w:val="left" w:pos="3052"/>
                    </w:tabs>
                    <w:ind w:left="-94" w:right="-182"/>
                    <w:jc w:val="center"/>
                    <w:rPr>
                      <w:sz w:val="18"/>
                      <w:szCs w:val="18"/>
                    </w:rPr>
                  </w:pPr>
                  <w:r w:rsidRPr="00E72943">
                    <w:rPr>
                      <w:sz w:val="18"/>
                      <w:szCs w:val="18"/>
                    </w:rPr>
                    <w:t>119,53</w:t>
                  </w:r>
                </w:p>
              </w:tc>
              <w:tc>
                <w:tcPr>
                  <w:tcW w:w="1064" w:type="dxa"/>
                  <w:tcBorders>
                    <w:top w:val="single" w:sz="2" w:space="0" w:color="auto"/>
                    <w:left w:val="single" w:sz="4" w:space="0" w:color="auto"/>
                    <w:bottom w:val="single" w:sz="2" w:space="0" w:color="auto"/>
                    <w:right w:val="single" w:sz="2" w:space="0" w:color="auto"/>
                  </w:tcBorders>
                  <w:hideMark/>
                </w:tcPr>
                <w:p w14:paraId="43BE80D0" w14:textId="77777777" w:rsidR="00EC6AA4" w:rsidRPr="00E72943" w:rsidRDefault="00EC6AA4" w:rsidP="002F4DF0">
                  <w:pPr>
                    <w:tabs>
                      <w:tab w:val="left" w:pos="3052"/>
                    </w:tabs>
                    <w:ind w:hanging="108"/>
                    <w:jc w:val="center"/>
                    <w:rPr>
                      <w:sz w:val="18"/>
                      <w:szCs w:val="18"/>
                    </w:rPr>
                  </w:pPr>
                  <w:r w:rsidRPr="00E72943">
                    <w:rPr>
                      <w:sz w:val="18"/>
                      <w:szCs w:val="18"/>
                    </w:rPr>
                    <w:t>114,53</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60761D"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94,91</w:t>
                  </w:r>
                </w:p>
              </w:tc>
              <w:tc>
                <w:tcPr>
                  <w:tcW w:w="991" w:type="dxa"/>
                  <w:tcBorders>
                    <w:top w:val="single" w:sz="4" w:space="0" w:color="auto"/>
                    <w:left w:val="nil"/>
                    <w:bottom w:val="single" w:sz="4" w:space="0" w:color="auto"/>
                    <w:right w:val="single" w:sz="4" w:space="0" w:color="auto"/>
                  </w:tcBorders>
                  <w:vAlign w:val="center"/>
                  <w:hideMark/>
                </w:tcPr>
                <w:p w14:paraId="55A02C79"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93,87</w:t>
                  </w:r>
                </w:p>
              </w:tc>
              <w:tc>
                <w:tcPr>
                  <w:tcW w:w="997" w:type="dxa"/>
                  <w:tcBorders>
                    <w:top w:val="single" w:sz="4" w:space="0" w:color="auto"/>
                    <w:left w:val="nil"/>
                    <w:bottom w:val="single" w:sz="4" w:space="0" w:color="auto"/>
                    <w:right w:val="single" w:sz="4" w:space="0" w:color="auto"/>
                  </w:tcBorders>
                  <w:vAlign w:val="center"/>
                  <w:hideMark/>
                </w:tcPr>
                <w:p w14:paraId="7CD6F432"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99,61</w:t>
                  </w:r>
                </w:p>
              </w:tc>
              <w:tc>
                <w:tcPr>
                  <w:tcW w:w="993" w:type="dxa"/>
                  <w:tcBorders>
                    <w:top w:val="single" w:sz="4" w:space="0" w:color="auto"/>
                    <w:left w:val="nil"/>
                    <w:bottom w:val="single" w:sz="4" w:space="0" w:color="auto"/>
                    <w:right w:val="single" w:sz="4" w:space="0" w:color="auto"/>
                  </w:tcBorders>
                  <w:vAlign w:val="center"/>
                  <w:hideMark/>
                </w:tcPr>
                <w:p w14:paraId="5D6324FD"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95,44</w:t>
                  </w:r>
                </w:p>
              </w:tc>
              <w:tc>
                <w:tcPr>
                  <w:tcW w:w="985" w:type="dxa"/>
                  <w:tcBorders>
                    <w:top w:val="single" w:sz="4" w:space="0" w:color="auto"/>
                    <w:left w:val="nil"/>
                    <w:bottom w:val="single" w:sz="4" w:space="0" w:color="auto"/>
                    <w:right w:val="single" w:sz="4" w:space="0" w:color="auto"/>
                  </w:tcBorders>
                  <w:vAlign w:val="center"/>
                  <w:hideMark/>
                </w:tcPr>
                <w:p w14:paraId="3F8EDD72" w14:textId="77777777" w:rsidR="00EC6AA4" w:rsidRPr="00E72943" w:rsidRDefault="00EC6AA4" w:rsidP="002F4DF0">
                  <w:pPr>
                    <w:jc w:val="center"/>
                    <w:rPr>
                      <w:sz w:val="18"/>
                      <w:szCs w:val="18"/>
                      <w:lang w:eastAsia="en-US"/>
                    </w:rPr>
                  </w:pPr>
                  <w:r w:rsidRPr="00E72943">
                    <w:rPr>
                      <w:sz w:val="18"/>
                      <w:szCs w:val="18"/>
                      <w:lang w:eastAsia="en-US"/>
                    </w:rPr>
                    <w:t>23,90</w:t>
                  </w:r>
                </w:p>
              </w:tc>
              <w:tc>
                <w:tcPr>
                  <w:tcW w:w="1134" w:type="dxa"/>
                  <w:tcBorders>
                    <w:top w:val="nil"/>
                    <w:left w:val="nil"/>
                    <w:bottom w:val="single" w:sz="4" w:space="0" w:color="auto"/>
                    <w:right w:val="single" w:sz="4" w:space="0" w:color="auto"/>
                  </w:tcBorders>
                  <w:hideMark/>
                </w:tcPr>
                <w:p w14:paraId="66D22897" w14:textId="77777777" w:rsidR="00EC6AA4" w:rsidRPr="00E72943" w:rsidRDefault="00EC6AA4" w:rsidP="002F4DF0">
                  <w:pPr>
                    <w:jc w:val="center"/>
                    <w:rPr>
                      <w:sz w:val="18"/>
                      <w:szCs w:val="18"/>
                      <w:lang w:eastAsia="en-US"/>
                    </w:rPr>
                  </w:pPr>
                  <w:r w:rsidRPr="00E72943">
                    <w:rPr>
                      <w:sz w:val="18"/>
                      <w:szCs w:val="18"/>
                      <w:lang w:eastAsia="en-US"/>
                    </w:rPr>
                    <w:t>1305,40</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76C2251"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6D41C2" w14:textId="77777777" w:rsidR="00EC6AA4" w:rsidRPr="00E72943" w:rsidRDefault="00EC6AA4" w:rsidP="002F4DF0">
                  <w:pPr>
                    <w:jc w:val="center"/>
                    <w:rPr>
                      <w:sz w:val="18"/>
                      <w:szCs w:val="18"/>
                    </w:rPr>
                  </w:pPr>
                  <w:r w:rsidRPr="00E72943">
                    <w:rPr>
                      <w:sz w:val="18"/>
                      <w:szCs w:val="18"/>
                    </w:rPr>
                    <w:t>х</w:t>
                  </w:r>
                </w:p>
              </w:tc>
            </w:tr>
            <w:tr w:rsidR="00EC6AA4" w:rsidRPr="00E72943" w14:paraId="20D6534A" w14:textId="77777777" w:rsidTr="002F4DF0">
              <w:trPr>
                <w:trHeight w:val="132"/>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7DE68EB7"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10FE059C" w14:textId="77777777" w:rsidR="00EC6AA4" w:rsidRPr="00E72943" w:rsidRDefault="00EC6AA4" w:rsidP="002F4DF0">
                  <w:pPr>
                    <w:tabs>
                      <w:tab w:val="left" w:pos="3052"/>
                    </w:tabs>
                    <w:ind w:right="-113" w:hanging="108"/>
                    <w:jc w:val="center"/>
                    <w:rPr>
                      <w:sz w:val="18"/>
                      <w:szCs w:val="18"/>
                    </w:rPr>
                  </w:pPr>
                  <w:r w:rsidRPr="00E72943">
                    <w:rPr>
                      <w:sz w:val="18"/>
                      <w:szCs w:val="18"/>
                    </w:rPr>
                    <w:t>с 01.07.2019</w:t>
                  </w:r>
                </w:p>
              </w:tc>
              <w:tc>
                <w:tcPr>
                  <w:tcW w:w="921" w:type="dxa"/>
                  <w:tcBorders>
                    <w:top w:val="single" w:sz="2" w:space="0" w:color="auto"/>
                    <w:left w:val="single" w:sz="2" w:space="0" w:color="auto"/>
                    <w:bottom w:val="single" w:sz="2" w:space="0" w:color="auto"/>
                    <w:right w:val="single" w:sz="4" w:space="0" w:color="auto"/>
                  </w:tcBorders>
                  <w:hideMark/>
                </w:tcPr>
                <w:p w14:paraId="7C29E059" w14:textId="77777777" w:rsidR="00EC6AA4" w:rsidRPr="00E72943" w:rsidRDefault="00EC6AA4" w:rsidP="002F4DF0">
                  <w:pPr>
                    <w:tabs>
                      <w:tab w:val="left" w:pos="3052"/>
                    </w:tabs>
                    <w:ind w:hanging="108"/>
                    <w:jc w:val="center"/>
                    <w:rPr>
                      <w:sz w:val="18"/>
                      <w:szCs w:val="18"/>
                    </w:rPr>
                  </w:pPr>
                  <w:r w:rsidRPr="00E72943">
                    <w:rPr>
                      <w:sz w:val="18"/>
                      <w:szCs w:val="18"/>
                    </w:rPr>
                    <w:t>115,28</w:t>
                  </w:r>
                </w:p>
              </w:tc>
              <w:tc>
                <w:tcPr>
                  <w:tcW w:w="915" w:type="dxa"/>
                  <w:tcBorders>
                    <w:top w:val="single" w:sz="2" w:space="0" w:color="auto"/>
                    <w:left w:val="single" w:sz="4" w:space="0" w:color="auto"/>
                    <w:bottom w:val="single" w:sz="2" w:space="0" w:color="auto"/>
                    <w:right w:val="single" w:sz="2" w:space="0" w:color="auto"/>
                  </w:tcBorders>
                  <w:hideMark/>
                </w:tcPr>
                <w:p w14:paraId="6D90BCC0" w14:textId="77777777" w:rsidR="00EC6AA4" w:rsidRPr="00E72943" w:rsidRDefault="00EC6AA4" w:rsidP="002F4DF0">
                  <w:pPr>
                    <w:tabs>
                      <w:tab w:val="left" w:pos="3052"/>
                    </w:tabs>
                    <w:ind w:right="-122" w:hanging="108"/>
                    <w:jc w:val="center"/>
                    <w:rPr>
                      <w:sz w:val="18"/>
                      <w:szCs w:val="18"/>
                    </w:rPr>
                  </w:pPr>
                  <w:r w:rsidRPr="00E72943">
                    <w:rPr>
                      <w:sz w:val="18"/>
                      <w:szCs w:val="18"/>
                    </w:rPr>
                    <w:t>113,96</w:t>
                  </w:r>
                </w:p>
              </w:tc>
              <w:tc>
                <w:tcPr>
                  <w:tcW w:w="932" w:type="dxa"/>
                  <w:gridSpan w:val="2"/>
                  <w:tcBorders>
                    <w:top w:val="single" w:sz="2" w:space="0" w:color="auto"/>
                    <w:left w:val="single" w:sz="4" w:space="0" w:color="auto"/>
                    <w:bottom w:val="single" w:sz="2" w:space="0" w:color="auto"/>
                    <w:right w:val="single" w:sz="2" w:space="0" w:color="auto"/>
                  </w:tcBorders>
                  <w:hideMark/>
                </w:tcPr>
                <w:p w14:paraId="64A60CDB" w14:textId="77777777" w:rsidR="00EC6AA4" w:rsidRPr="00E72943" w:rsidRDefault="00EC6AA4" w:rsidP="002F4DF0">
                  <w:pPr>
                    <w:tabs>
                      <w:tab w:val="left" w:pos="3052"/>
                    </w:tabs>
                    <w:ind w:left="-94" w:right="-182"/>
                    <w:jc w:val="center"/>
                    <w:rPr>
                      <w:sz w:val="18"/>
                      <w:szCs w:val="18"/>
                    </w:rPr>
                  </w:pPr>
                  <w:r w:rsidRPr="00E72943">
                    <w:rPr>
                      <w:sz w:val="18"/>
                      <w:szCs w:val="18"/>
                    </w:rPr>
                    <w:t>121,19</w:t>
                  </w:r>
                </w:p>
              </w:tc>
              <w:tc>
                <w:tcPr>
                  <w:tcW w:w="1064" w:type="dxa"/>
                  <w:tcBorders>
                    <w:top w:val="single" w:sz="2" w:space="0" w:color="auto"/>
                    <w:left w:val="single" w:sz="4" w:space="0" w:color="auto"/>
                    <w:bottom w:val="single" w:sz="2" w:space="0" w:color="auto"/>
                    <w:right w:val="single" w:sz="2" w:space="0" w:color="auto"/>
                  </w:tcBorders>
                  <w:hideMark/>
                </w:tcPr>
                <w:p w14:paraId="5148182E" w14:textId="77777777" w:rsidR="00EC6AA4" w:rsidRPr="00E72943" w:rsidRDefault="00EC6AA4" w:rsidP="002F4DF0">
                  <w:pPr>
                    <w:tabs>
                      <w:tab w:val="left" w:pos="3052"/>
                    </w:tabs>
                    <w:ind w:hanging="108"/>
                    <w:jc w:val="center"/>
                    <w:rPr>
                      <w:sz w:val="18"/>
                      <w:szCs w:val="18"/>
                    </w:rPr>
                  </w:pPr>
                  <w:r w:rsidRPr="00E72943">
                    <w:rPr>
                      <w:sz w:val="18"/>
                      <w:szCs w:val="18"/>
                    </w:rPr>
                    <w:t>115,93</w:t>
                  </w:r>
                </w:p>
              </w:tc>
              <w:tc>
                <w:tcPr>
                  <w:tcW w:w="849" w:type="dxa"/>
                  <w:tcBorders>
                    <w:top w:val="nil"/>
                    <w:left w:val="single" w:sz="4" w:space="0" w:color="auto"/>
                    <w:bottom w:val="single" w:sz="4" w:space="0" w:color="auto"/>
                    <w:right w:val="single" w:sz="4" w:space="0" w:color="auto"/>
                  </w:tcBorders>
                  <w:vAlign w:val="center"/>
                  <w:hideMark/>
                </w:tcPr>
                <w:p w14:paraId="55D488C2"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96,07</w:t>
                  </w:r>
                </w:p>
              </w:tc>
              <w:tc>
                <w:tcPr>
                  <w:tcW w:w="991" w:type="dxa"/>
                  <w:tcBorders>
                    <w:top w:val="nil"/>
                    <w:left w:val="nil"/>
                    <w:bottom w:val="single" w:sz="4" w:space="0" w:color="auto"/>
                    <w:right w:val="single" w:sz="4" w:space="0" w:color="auto"/>
                  </w:tcBorders>
                  <w:vAlign w:val="center"/>
                  <w:hideMark/>
                </w:tcPr>
                <w:p w14:paraId="558F5178"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94,97</w:t>
                  </w:r>
                </w:p>
              </w:tc>
              <w:tc>
                <w:tcPr>
                  <w:tcW w:w="997" w:type="dxa"/>
                  <w:tcBorders>
                    <w:top w:val="nil"/>
                    <w:left w:val="nil"/>
                    <w:bottom w:val="single" w:sz="4" w:space="0" w:color="auto"/>
                    <w:right w:val="single" w:sz="4" w:space="0" w:color="auto"/>
                  </w:tcBorders>
                  <w:vAlign w:val="center"/>
                  <w:hideMark/>
                </w:tcPr>
                <w:p w14:paraId="76353E02"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100,99</w:t>
                  </w:r>
                </w:p>
              </w:tc>
              <w:tc>
                <w:tcPr>
                  <w:tcW w:w="993" w:type="dxa"/>
                  <w:tcBorders>
                    <w:top w:val="nil"/>
                    <w:left w:val="nil"/>
                    <w:bottom w:val="single" w:sz="4" w:space="0" w:color="auto"/>
                    <w:right w:val="single" w:sz="4" w:space="0" w:color="auto"/>
                  </w:tcBorders>
                  <w:vAlign w:val="center"/>
                  <w:hideMark/>
                </w:tcPr>
                <w:p w14:paraId="7398D5A0" w14:textId="77777777" w:rsidR="00EC6AA4" w:rsidRPr="00E72943" w:rsidRDefault="00EC6AA4" w:rsidP="002F4DF0">
                  <w:pPr>
                    <w:jc w:val="center"/>
                    <w:rPr>
                      <w:color w:val="000000"/>
                      <w:sz w:val="18"/>
                      <w:szCs w:val="18"/>
                      <w:lang w:eastAsia="en-US"/>
                    </w:rPr>
                  </w:pPr>
                  <w:r w:rsidRPr="00E72943">
                    <w:rPr>
                      <w:color w:val="000000"/>
                      <w:sz w:val="18"/>
                      <w:szCs w:val="18"/>
                      <w:lang w:eastAsia="en-US"/>
                    </w:rPr>
                    <w:t>96,61</w:t>
                  </w:r>
                </w:p>
              </w:tc>
              <w:tc>
                <w:tcPr>
                  <w:tcW w:w="985" w:type="dxa"/>
                  <w:tcBorders>
                    <w:top w:val="nil"/>
                    <w:left w:val="nil"/>
                    <w:bottom w:val="single" w:sz="4" w:space="0" w:color="auto"/>
                    <w:right w:val="single" w:sz="4" w:space="0" w:color="auto"/>
                  </w:tcBorders>
                  <w:vAlign w:val="center"/>
                  <w:hideMark/>
                </w:tcPr>
                <w:p w14:paraId="4948418D" w14:textId="77777777" w:rsidR="00EC6AA4" w:rsidRPr="00E72943" w:rsidRDefault="00EC6AA4" w:rsidP="002F4DF0">
                  <w:pPr>
                    <w:jc w:val="center"/>
                    <w:rPr>
                      <w:sz w:val="18"/>
                      <w:szCs w:val="18"/>
                      <w:lang w:eastAsia="en-US"/>
                    </w:rPr>
                  </w:pPr>
                  <w:r w:rsidRPr="00E72943">
                    <w:rPr>
                      <w:sz w:val="18"/>
                      <w:szCs w:val="18"/>
                      <w:lang w:eastAsia="en-US"/>
                    </w:rPr>
                    <w:t>21,73</w:t>
                  </w:r>
                </w:p>
              </w:tc>
              <w:tc>
                <w:tcPr>
                  <w:tcW w:w="1134" w:type="dxa"/>
                  <w:tcBorders>
                    <w:top w:val="nil"/>
                    <w:left w:val="nil"/>
                    <w:bottom w:val="single" w:sz="4" w:space="0" w:color="auto"/>
                    <w:right w:val="single" w:sz="4" w:space="0" w:color="auto"/>
                  </w:tcBorders>
                  <w:hideMark/>
                </w:tcPr>
                <w:p w14:paraId="7407A3BF" w14:textId="77777777" w:rsidR="00EC6AA4" w:rsidRPr="00E72943" w:rsidRDefault="00EC6AA4" w:rsidP="002F4DF0">
                  <w:pPr>
                    <w:jc w:val="center"/>
                    <w:rPr>
                      <w:sz w:val="18"/>
                      <w:szCs w:val="18"/>
                      <w:lang w:eastAsia="en-US"/>
                    </w:rPr>
                  </w:pPr>
                  <w:r w:rsidRPr="00E72943">
                    <w:rPr>
                      <w:sz w:val="18"/>
                      <w:szCs w:val="18"/>
                      <w:lang w:eastAsia="en-US"/>
                    </w:rPr>
                    <w:t>1366,51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421DB4F"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E74889" w14:textId="77777777" w:rsidR="00EC6AA4" w:rsidRPr="00E72943" w:rsidRDefault="00EC6AA4" w:rsidP="002F4DF0">
                  <w:pPr>
                    <w:jc w:val="center"/>
                    <w:rPr>
                      <w:sz w:val="18"/>
                      <w:szCs w:val="18"/>
                    </w:rPr>
                  </w:pPr>
                  <w:r w:rsidRPr="00E72943">
                    <w:rPr>
                      <w:sz w:val="18"/>
                      <w:szCs w:val="18"/>
                    </w:rPr>
                    <w:t>х</w:t>
                  </w:r>
                </w:p>
              </w:tc>
            </w:tr>
            <w:tr w:rsidR="00EC6AA4" w:rsidRPr="00E72943" w14:paraId="3F52CFBB" w14:textId="77777777" w:rsidTr="002F4DF0">
              <w:trPr>
                <w:trHeight w:val="210"/>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5945F51B"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6BD8F8A1" w14:textId="77777777" w:rsidR="00EC6AA4" w:rsidRPr="00E72943" w:rsidRDefault="00EC6AA4" w:rsidP="002F4DF0">
                  <w:pPr>
                    <w:tabs>
                      <w:tab w:val="left" w:pos="3052"/>
                    </w:tabs>
                    <w:ind w:right="-113" w:hanging="108"/>
                    <w:jc w:val="center"/>
                    <w:rPr>
                      <w:sz w:val="18"/>
                      <w:szCs w:val="18"/>
                    </w:rPr>
                  </w:pPr>
                  <w:r w:rsidRPr="00E72943">
                    <w:rPr>
                      <w:sz w:val="18"/>
                      <w:szCs w:val="18"/>
                    </w:rPr>
                    <w:t>с 01.01.2020</w:t>
                  </w:r>
                </w:p>
              </w:tc>
              <w:tc>
                <w:tcPr>
                  <w:tcW w:w="921" w:type="dxa"/>
                  <w:tcBorders>
                    <w:top w:val="single" w:sz="2" w:space="0" w:color="auto"/>
                    <w:left w:val="single" w:sz="2" w:space="0" w:color="auto"/>
                    <w:bottom w:val="single" w:sz="2" w:space="0" w:color="auto"/>
                    <w:right w:val="single" w:sz="4" w:space="0" w:color="auto"/>
                  </w:tcBorders>
                  <w:hideMark/>
                </w:tcPr>
                <w:p w14:paraId="7DC720EF" w14:textId="77777777" w:rsidR="00EC6AA4" w:rsidRPr="00E72943" w:rsidRDefault="00EC6AA4" w:rsidP="002F4DF0">
                  <w:pPr>
                    <w:tabs>
                      <w:tab w:val="left" w:pos="3052"/>
                    </w:tabs>
                    <w:ind w:hanging="108"/>
                    <w:jc w:val="center"/>
                    <w:rPr>
                      <w:sz w:val="18"/>
                      <w:szCs w:val="18"/>
                    </w:rPr>
                  </w:pPr>
                  <w:r w:rsidRPr="00E72943">
                    <w:rPr>
                      <w:sz w:val="18"/>
                      <w:szCs w:val="18"/>
                    </w:rPr>
                    <w:t>124,96</w:t>
                  </w:r>
                </w:p>
              </w:tc>
              <w:tc>
                <w:tcPr>
                  <w:tcW w:w="915" w:type="dxa"/>
                  <w:tcBorders>
                    <w:top w:val="single" w:sz="2" w:space="0" w:color="auto"/>
                    <w:left w:val="single" w:sz="4" w:space="0" w:color="auto"/>
                    <w:bottom w:val="single" w:sz="2" w:space="0" w:color="auto"/>
                    <w:right w:val="single" w:sz="2" w:space="0" w:color="auto"/>
                  </w:tcBorders>
                  <w:hideMark/>
                </w:tcPr>
                <w:p w14:paraId="5B47791E" w14:textId="77777777" w:rsidR="00EC6AA4" w:rsidRPr="00E72943" w:rsidRDefault="00EC6AA4" w:rsidP="002F4DF0">
                  <w:pPr>
                    <w:tabs>
                      <w:tab w:val="left" w:pos="3052"/>
                    </w:tabs>
                    <w:ind w:right="-122" w:hanging="108"/>
                    <w:jc w:val="center"/>
                    <w:rPr>
                      <w:sz w:val="18"/>
                      <w:szCs w:val="18"/>
                    </w:rPr>
                  </w:pPr>
                  <w:r w:rsidRPr="00E72943">
                    <w:rPr>
                      <w:sz w:val="18"/>
                      <w:szCs w:val="18"/>
                    </w:rPr>
                    <w:t>116,76</w:t>
                  </w:r>
                </w:p>
              </w:tc>
              <w:tc>
                <w:tcPr>
                  <w:tcW w:w="932" w:type="dxa"/>
                  <w:gridSpan w:val="2"/>
                  <w:tcBorders>
                    <w:top w:val="single" w:sz="2" w:space="0" w:color="auto"/>
                    <w:left w:val="single" w:sz="4" w:space="0" w:color="auto"/>
                    <w:bottom w:val="single" w:sz="2" w:space="0" w:color="auto"/>
                    <w:right w:val="single" w:sz="2" w:space="0" w:color="auto"/>
                  </w:tcBorders>
                  <w:hideMark/>
                </w:tcPr>
                <w:p w14:paraId="5FFE5D52" w14:textId="77777777" w:rsidR="00EC6AA4" w:rsidRPr="00E72943" w:rsidRDefault="00EC6AA4" w:rsidP="002F4DF0">
                  <w:pPr>
                    <w:tabs>
                      <w:tab w:val="left" w:pos="3052"/>
                    </w:tabs>
                    <w:ind w:left="-94" w:right="-182"/>
                    <w:jc w:val="center"/>
                    <w:rPr>
                      <w:sz w:val="18"/>
                      <w:szCs w:val="18"/>
                    </w:rPr>
                  </w:pPr>
                  <w:r w:rsidRPr="00E72943">
                    <w:rPr>
                      <w:sz w:val="18"/>
                      <w:szCs w:val="18"/>
                    </w:rPr>
                    <w:t>132,17</w:t>
                  </w:r>
                </w:p>
              </w:tc>
              <w:tc>
                <w:tcPr>
                  <w:tcW w:w="1064" w:type="dxa"/>
                  <w:tcBorders>
                    <w:top w:val="single" w:sz="2" w:space="0" w:color="auto"/>
                    <w:left w:val="single" w:sz="4" w:space="0" w:color="auto"/>
                    <w:bottom w:val="single" w:sz="2" w:space="0" w:color="auto"/>
                    <w:right w:val="single" w:sz="2" w:space="0" w:color="auto"/>
                  </w:tcBorders>
                  <w:hideMark/>
                </w:tcPr>
                <w:p w14:paraId="3C4F026F" w14:textId="77777777" w:rsidR="00EC6AA4" w:rsidRPr="00E72943" w:rsidRDefault="00EC6AA4" w:rsidP="002F4DF0">
                  <w:pPr>
                    <w:tabs>
                      <w:tab w:val="left" w:pos="3052"/>
                    </w:tabs>
                    <w:ind w:hanging="108"/>
                    <w:jc w:val="center"/>
                    <w:rPr>
                      <w:sz w:val="18"/>
                      <w:szCs w:val="18"/>
                    </w:rPr>
                  </w:pPr>
                  <w:r w:rsidRPr="00E72943">
                    <w:rPr>
                      <w:sz w:val="18"/>
                      <w:szCs w:val="18"/>
                    </w:rPr>
                    <w:t>124,14</w:t>
                  </w:r>
                </w:p>
              </w:tc>
              <w:tc>
                <w:tcPr>
                  <w:tcW w:w="849" w:type="dxa"/>
                  <w:tcBorders>
                    <w:top w:val="single" w:sz="4" w:space="0" w:color="auto"/>
                    <w:left w:val="single" w:sz="4" w:space="0" w:color="auto"/>
                    <w:bottom w:val="single" w:sz="4" w:space="0" w:color="auto"/>
                    <w:right w:val="single" w:sz="4" w:space="0" w:color="auto"/>
                  </w:tcBorders>
                  <w:vAlign w:val="center"/>
                  <w:hideMark/>
                </w:tcPr>
                <w:p w14:paraId="3E1D2887" w14:textId="77777777" w:rsidR="00EC6AA4" w:rsidRPr="00E72943" w:rsidRDefault="00EC6AA4" w:rsidP="002F4DF0">
                  <w:pPr>
                    <w:ind w:right="-116"/>
                    <w:jc w:val="center"/>
                    <w:rPr>
                      <w:color w:val="000000"/>
                      <w:sz w:val="18"/>
                      <w:szCs w:val="18"/>
                      <w:lang w:eastAsia="en-US"/>
                    </w:rPr>
                  </w:pPr>
                  <w:r w:rsidRPr="00E72943">
                    <w:rPr>
                      <w:sz w:val="18"/>
                      <w:szCs w:val="18"/>
                      <w:lang w:eastAsia="en-US"/>
                    </w:rPr>
                    <w:t>104,13</w:t>
                  </w:r>
                </w:p>
              </w:tc>
              <w:tc>
                <w:tcPr>
                  <w:tcW w:w="991" w:type="dxa"/>
                  <w:tcBorders>
                    <w:top w:val="single" w:sz="4" w:space="0" w:color="auto"/>
                    <w:left w:val="nil"/>
                    <w:bottom w:val="single" w:sz="4" w:space="0" w:color="auto"/>
                    <w:right w:val="single" w:sz="4" w:space="0" w:color="auto"/>
                  </w:tcBorders>
                  <w:vAlign w:val="center"/>
                  <w:hideMark/>
                </w:tcPr>
                <w:p w14:paraId="7FA89277" w14:textId="77777777" w:rsidR="00EC6AA4" w:rsidRPr="00E72943" w:rsidRDefault="00EC6AA4" w:rsidP="002F4DF0">
                  <w:pPr>
                    <w:jc w:val="center"/>
                    <w:rPr>
                      <w:color w:val="000000"/>
                      <w:sz w:val="18"/>
                      <w:szCs w:val="18"/>
                      <w:lang w:eastAsia="en-US"/>
                    </w:rPr>
                  </w:pPr>
                  <w:r w:rsidRPr="00E72943">
                    <w:rPr>
                      <w:sz w:val="18"/>
                      <w:szCs w:val="18"/>
                      <w:lang w:eastAsia="en-US"/>
                    </w:rPr>
                    <w:t>97,30</w:t>
                  </w:r>
                </w:p>
              </w:tc>
              <w:tc>
                <w:tcPr>
                  <w:tcW w:w="997" w:type="dxa"/>
                  <w:tcBorders>
                    <w:top w:val="single" w:sz="4" w:space="0" w:color="auto"/>
                    <w:left w:val="nil"/>
                    <w:bottom w:val="single" w:sz="4" w:space="0" w:color="auto"/>
                    <w:right w:val="single" w:sz="4" w:space="0" w:color="auto"/>
                  </w:tcBorders>
                  <w:vAlign w:val="center"/>
                  <w:hideMark/>
                </w:tcPr>
                <w:p w14:paraId="0107CDC1" w14:textId="77777777" w:rsidR="00EC6AA4" w:rsidRPr="00E72943" w:rsidRDefault="00EC6AA4" w:rsidP="002F4DF0">
                  <w:pPr>
                    <w:jc w:val="center"/>
                    <w:rPr>
                      <w:color w:val="000000"/>
                      <w:sz w:val="18"/>
                      <w:szCs w:val="18"/>
                      <w:lang w:eastAsia="en-US"/>
                    </w:rPr>
                  </w:pPr>
                  <w:r w:rsidRPr="00E72943">
                    <w:rPr>
                      <w:sz w:val="18"/>
                      <w:szCs w:val="18"/>
                      <w:lang w:eastAsia="en-US"/>
                    </w:rPr>
                    <w:t>110,14</w:t>
                  </w:r>
                </w:p>
              </w:tc>
              <w:tc>
                <w:tcPr>
                  <w:tcW w:w="993" w:type="dxa"/>
                  <w:tcBorders>
                    <w:top w:val="single" w:sz="4" w:space="0" w:color="auto"/>
                    <w:left w:val="nil"/>
                    <w:bottom w:val="single" w:sz="4" w:space="0" w:color="auto"/>
                    <w:right w:val="single" w:sz="4" w:space="0" w:color="auto"/>
                  </w:tcBorders>
                  <w:vAlign w:val="center"/>
                  <w:hideMark/>
                </w:tcPr>
                <w:p w14:paraId="236D1598" w14:textId="77777777" w:rsidR="00EC6AA4" w:rsidRPr="00E72943" w:rsidRDefault="00EC6AA4" w:rsidP="002F4DF0">
                  <w:pPr>
                    <w:jc w:val="center"/>
                    <w:rPr>
                      <w:color w:val="000000"/>
                      <w:sz w:val="18"/>
                      <w:szCs w:val="18"/>
                      <w:lang w:eastAsia="en-US"/>
                    </w:rPr>
                  </w:pPr>
                  <w:r w:rsidRPr="00E72943">
                    <w:rPr>
                      <w:sz w:val="18"/>
                      <w:szCs w:val="18"/>
                      <w:lang w:eastAsia="en-US"/>
                    </w:rPr>
                    <w:t>103,45</w:t>
                  </w:r>
                </w:p>
              </w:tc>
              <w:tc>
                <w:tcPr>
                  <w:tcW w:w="985" w:type="dxa"/>
                  <w:tcBorders>
                    <w:top w:val="single" w:sz="4" w:space="0" w:color="auto"/>
                    <w:left w:val="nil"/>
                    <w:bottom w:val="single" w:sz="4" w:space="0" w:color="auto"/>
                    <w:right w:val="single" w:sz="4" w:space="0" w:color="auto"/>
                  </w:tcBorders>
                  <w:vAlign w:val="center"/>
                  <w:hideMark/>
                </w:tcPr>
                <w:p w14:paraId="2AE22FB4" w14:textId="77777777" w:rsidR="00EC6AA4" w:rsidRPr="00E72943" w:rsidRDefault="00EC6AA4" w:rsidP="002F4DF0">
                  <w:pPr>
                    <w:jc w:val="center"/>
                    <w:rPr>
                      <w:sz w:val="18"/>
                      <w:szCs w:val="18"/>
                      <w:lang w:eastAsia="en-US"/>
                    </w:rPr>
                  </w:pPr>
                  <w:r w:rsidRPr="00E72943">
                    <w:rPr>
                      <w:sz w:val="18"/>
                      <w:szCs w:val="18"/>
                      <w:lang w:eastAsia="en-US"/>
                    </w:rPr>
                    <w:t>21,73</w:t>
                  </w:r>
                </w:p>
              </w:tc>
              <w:tc>
                <w:tcPr>
                  <w:tcW w:w="1134" w:type="dxa"/>
                  <w:tcBorders>
                    <w:top w:val="single" w:sz="4" w:space="0" w:color="auto"/>
                    <w:left w:val="nil"/>
                    <w:bottom w:val="single" w:sz="4" w:space="0" w:color="auto"/>
                    <w:right w:val="single" w:sz="4" w:space="0" w:color="auto"/>
                  </w:tcBorders>
                  <w:vAlign w:val="center"/>
                  <w:hideMark/>
                </w:tcPr>
                <w:p w14:paraId="424CD64F" w14:textId="77777777" w:rsidR="00EC6AA4" w:rsidRPr="00E72943" w:rsidRDefault="00EC6AA4" w:rsidP="002F4DF0">
                  <w:pPr>
                    <w:jc w:val="center"/>
                    <w:rPr>
                      <w:sz w:val="18"/>
                      <w:szCs w:val="18"/>
                      <w:lang w:eastAsia="en-US"/>
                    </w:rPr>
                  </w:pPr>
                  <w:r w:rsidRPr="00E72943">
                    <w:rPr>
                      <w:sz w:val="18"/>
                      <w:szCs w:val="18"/>
                      <w:lang w:eastAsia="en-US"/>
                    </w:rPr>
                    <w:t>1 366,51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8C66297"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C0FA66" w14:textId="77777777" w:rsidR="00EC6AA4" w:rsidRPr="00E72943" w:rsidRDefault="00EC6AA4" w:rsidP="002F4DF0">
                  <w:pPr>
                    <w:jc w:val="center"/>
                    <w:rPr>
                      <w:sz w:val="18"/>
                      <w:szCs w:val="18"/>
                    </w:rPr>
                  </w:pPr>
                  <w:r w:rsidRPr="00E72943">
                    <w:rPr>
                      <w:sz w:val="18"/>
                      <w:szCs w:val="18"/>
                    </w:rPr>
                    <w:t>х</w:t>
                  </w:r>
                </w:p>
              </w:tc>
            </w:tr>
            <w:tr w:rsidR="00EC6AA4" w:rsidRPr="00E72943" w14:paraId="35592A36" w14:textId="77777777" w:rsidTr="002F4DF0">
              <w:trPr>
                <w:trHeight w:val="146"/>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66F80702"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5431BBE8" w14:textId="77777777" w:rsidR="00EC6AA4" w:rsidRPr="00E72943" w:rsidRDefault="00EC6AA4" w:rsidP="002F4DF0">
                  <w:pPr>
                    <w:tabs>
                      <w:tab w:val="left" w:pos="3052"/>
                    </w:tabs>
                    <w:ind w:right="-113" w:hanging="108"/>
                    <w:jc w:val="center"/>
                    <w:rPr>
                      <w:sz w:val="18"/>
                      <w:szCs w:val="18"/>
                    </w:rPr>
                  </w:pPr>
                  <w:r w:rsidRPr="00E72943">
                    <w:rPr>
                      <w:sz w:val="18"/>
                      <w:szCs w:val="18"/>
                    </w:rPr>
                    <w:t>с 01.07.2020</w:t>
                  </w:r>
                </w:p>
              </w:tc>
              <w:tc>
                <w:tcPr>
                  <w:tcW w:w="921" w:type="dxa"/>
                  <w:tcBorders>
                    <w:top w:val="single" w:sz="2" w:space="0" w:color="auto"/>
                    <w:left w:val="single" w:sz="2" w:space="0" w:color="auto"/>
                    <w:bottom w:val="single" w:sz="2" w:space="0" w:color="auto"/>
                    <w:right w:val="single" w:sz="4" w:space="0" w:color="auto"/>
                  </w:tcBorders>
                  <w:hideMark/>
                </w:tcPr>
                <w:p w14:paraId="13028781" w14:textId="77777777" w:rsidR="00EC6AA4" w:rsidRPr="00E72943" w:rsidRDefault="00EC6AA4" w:rsidP="002F4DF0">
                  <w:pPr>
                    <w:tabs>
                      <w:tab w:val="left" w:pos="3052"/>
                    </w:tabs>
                    <w:ind w:hanging="108"/>
                    <w:jc w:val="center"/>
                    <w:rPr>
                      <w:sz w:val="18"/>
                      <w:szCs w:val="18"/>
                    </w:rPr>
                  </w:pPr>
                  <w:r w:rsidRPr="00E72943">
                    <w:rPr>
                      <w:sz w:val="18"/>
                      <w:szCs w:val="18"/>
                    </w:rPr>
                    <w:t>150,05</w:t>
                  </w:r>
                </w:p>
              </w:tc>
              <w:tc>
                <w:tcPr>
                  <w:tcW w:w="915" w:type="dxa"/>
                  <w:tcBorders>
                    <w:top w:val="single" w:sz="2" w:space="0" w:color="auto"/>
                    <w:left w:val="single" w:sz="4" w:space="0" w:color="auto"/>
                    <w:bottom w:val="single" w:sz="2" w:space="0" w:color="auto"/>
                    <w:right w:val="single" w:sz="2" w:space="0" w:color="auto"/>
                  </w:tcBorders>
                  <w:hideMark/>
                </w:tcPr>
                <w:p w14:paraId="631519A2" w14:textId="77777777" w:rsidR="00EC6AA4" w:rsidRPr="00E72943" w:rsidRDefault="00EC6AA4" w:rsidP="002F4DF0">
                  <w:pPr>
                    <w:tabs>
                      <w:tab w:val="left" w:pos="3052"/>
                    </w:tabs>
                    <w:ind w:right="-122" w:hanging="108"/>
                    <w:jc w:val="center"/>
                    <w:rPr>
                      <w:sz w:val="18"/>
                      <w:szCs w:val="18"/>
                    </w:rPr>
                  </w:pPr>
                  <w:r w:rsidRPr="00E72943">
                    <w:rPr>
                      <w:sz w:val="18"/>
                      <w:szCs w:val="18"/>
                    </w:rPr>
                    <w:t>141,86</w:t>
                  </w:r>
                </w:p>
              </w:tc>
              <w:tc>
                <w:tcPr>
                  <w:tcW w:w="932" w:type="dxa"/>
                  <w:gridSpan w:val="2"/>
                  <w:tcBorders>
                    <w:top w:val="single" w:sz="2" w:space="0" w:color="auto"/>
                    <w:left w:val="single" w:sz="4" w:space="0" w:color="auto"/>
                    <w:bottom w:val="single" w:sz="2" w:space="0" w:color="auto"/>
                    <w:right w:val="single" w:sz="2" w:space="0" w:color="auto"/>
                  </w:tcBorders>
                  <w:hideMark/>
                </w:tcPr>
                <w:p w14:paraId="3B85376A" w14:textId="77777777" w:rsidR="00EC6AA4" w:rsidRPr="00E72943" w:rsidRDefault="00EC6AA4" w:rsidP="002F4DF0">
                  <w:pPr>
                    <w:tabs>
                      <w:tab w:val="left" w:pos="3052"/>
                    </w:tabs>
                    <w:ind w:left="-94" w:right="-182"/>
                    <w:jc w:val="center"/>
                    <w:rPr>
                      <w:sz w:val="18"/>
                      <w:szCs w:val="18"/>
                    </w:rPr>
                  </w:pPr>
                  <w:r w:rsidRPr="00E72943">
                    <w:rPr>
                      <w:sz w:val="18"/>
                      <w:szCs w:val="18"/>
                    </w:rPr>
                    <w:t>157,26</w:t>
                  </w:r>
                </w:p>
              </w:tc>
              <w:tc>
                <w:tcPr>
                  <w:tcW w:w="1064" w:type="dxa"/>
                  <w:tcBorders>
                    <w:top w:val="single" w:sz="2" w:space="0" w:color="auto"/>
                    <w:left w:val="single" w:sz="4" w:space="0" w:color="auto"/>
                    <w:bottom w:val="single" w:sz="2" w:space="0" w:color="auto"/>
                    <w:right w:val="single" w:sz="2" w:space="0" w:color="auto"/>
                  </w:tcBorders>
                  <w:hideMark/>
                </w:tcPr>
                <w:p w14:paraId="00ABB601" w14:textId="77777777" w:rsidR="00EC6AA4" w:rsidRPr="00E72943" w:rsidRDefault="00EC6AA4" w:rsidP="002F4DF0">
                  <w:pPr>
                    <w:tabs>
                      <w:tab w:val="left" w:pos="3052"/>
                    </w:tabs>
                    <w:ind w:hanging="108"/>
                    <w:jc w:val="center"/>
                    <w:rPr>
                      <w:sz w:val="18"/>
                      <w:szCs w:val="18"/>
                    </w:rPr>
                  </w:pPr>
                  <w:r w:rsidRPr="00E72943">
                    <w:rPr>
                      <w:sz w:val="18"/>
                      <w:szCs w:val="18"/>
                    </w:rPr>
                    <w:t>149,23</w:t>
                  </w:r>
                </w:p>
              </w:tc>
              <w:tc>
                <w:tcPr>
                  <w:tcW w:w="849" w:type="dxa"/>
                  <w:tcBorders>
                    <w:top w:val="nil"/>
                    <w:left w:val="single" w:sz="4" w:space="0" w:color="auto"/>
                    <w:bottom w:val="single" w:sz="4" w:space="0" w:color="auto"/>
                    <w:right w:val="single" w:sz="4" w:space="0" w:color="auto"/>
                  </w:tcBorders>
                  <w:vAlign w:val="center"/>
                  <w:hideMark/>
                </w:tcPr>
                <w:p w14:paraId="5671E555" w14:textId="77777777" w:rsidR="00EC6AA4" w:rsidRPr="00E72943" w:rsidRDefault="00EC6AA4" w:rsidP="002F4DF0">
                  <w:pPr>
                    <w:ind w:right="-116"/>
                    <w:jc w:val="center"/>
                    <w:rPr>
                      <w:color w:val="000000"/>
                      <w:sz w:val="18"/>
                      <w:szCs w:val="18"/>
                      <w:lang w:eastAsia="en-US"/>
                    </w:rPr>
                  </w:pPr>
                  <w:r w:rsidRPr="00E72943">
                    <w:rPr>
                      <w:sz w:val="18"/>
                      <w:szCs w:val="18"/>
                      <w:lang w:eastAsia="en-US"/>
                    </w:rPr>
                    <w:t>125,04</w:t>
                  </w:r>
                </w:p>
              </w:tc>
              <w:tc>
                <w:tcPr>
                  <w:tcW w:w="991" w:type="dxa"/>
                  <w:tcBorders>
                    <w:top w:val="nil"/>
                    <w:left w:val="nil"/>
                    <w:bottom w:val="single" w:sz="4" w:space="0" w:color="auto"/>
                    <w:right w:val="single" w:sz="4" w:space="0" w:color="auto"/>
                  </w:tcBorders>
                  <w:vAlign w:val="center"/>
                  <w:hideMark/>
                </w:tcPr>
                <w:p w14:paraId="6A77C4B8" w14:textId="77777777" w:rsidR="00EC6AA4" w:rsidRPr="00E72943" w:rsidRDefault="00EC6AA4" w:rsidP="002F4DF0">
                  <w:pPr>
                    <w:jc w:val="center"/>
                    <w:rPr>
                      <w:color w:val="000000"/>
                      <w:sz w:val="18"/>
                      <w:szCs w:val="18"/>
                      <w:lang w:eastAsia="en-US"/>
                    </w:rPr>
                  </w:pPr>
                  <w:r w:rsidRPr="00E72943">
                    <w:rPr>
                      <w:sz w:val="18"/>
                      <w:szCs w:val="18"/>
                      <w:lang w:eastAsia="en-US"/>
                    </w:rPr>
                    <w:t>118,22</w:t>
                  </w:r>
                </w:p>
              </w:tc>
              <w:tc>
                <w:tcPr>
                  <w:tcW w:w="997" w:type="dxa"/>
                  <w:tcBorders>
                    <w:top w:val="nil"/>
                    <w:left w:val="nil"/>
                    <w:bottom w:val="single" w:sz="4" w:space="0" w:color="auto"/>
                    <w:right w:val="single" w:sz="4" w:space="0" w:color="auto"/>
                  </w:tcBorders>
                  <w:vAlign w:val="center"/>
                  <w:hideMark/>
                </w:tcPr>
                <w:p w14:paraId="0FC2C028" w14:textId="77777777" w:rsidR="00EC6AA4" w:rsidRPr="00E72943" w:rsidRDefault="00EC6AA4" w:rsidP="002F4DF0">
                  <w:pPr>
                    <w:jc w:val="center"/>
                    <w:rPr>
                      <w:color w:val="000000"/>
                      <w:sz w:val="18"/>
                      <w:szCs w:val="18"/>
                      <w:lang w:eastAsia="en-US"/>
                    </w:rPr>
                  </w:pPr>
                  <w:r w:rsidRPr="00E72943">
                    <w:rPr>
                      <w:sz w:val="18"/>
                      <w:szCs w:val="18"/>
                      <w:lang w:eastAsia="en-US"/>
                    </w:rPr>
                    <w:t>131,05</w:t>
                  </w:r>
                </w:p>
              </w:tc>
              <w:tc>
                <w:tcPr>
                  <w:tcW w:w="993" w:type="dxa"/>
                  <w:tcBorders>
                    <w:top w:val="nil"/>
                    <w:left w:val="nil"/>
                    <w:bottom w:val="single" w:sz="4" w:space="0" w:color="auto"/>
                    <w:right w:val="single" w:sz="4" w:space="0" w:color="auto"/>
                  </w:tcBorders>
                  <w:vAlign w:val="center"/>
                  <w:hideMark/>
                </w:tcPr>
                <w:p w14:paraId="3D5274EE" w14:textId="77777777" w:rsidR="00EC6AA4" w:rsidRPr="00E72943" w:rsidRDefault="00EC6AA4" w:rsidP="002F4DF0">
                  <w:pPr>
                    <w:jc w:val="center"/>
                    <w:rPr>
                      <w:color w:val="000000"/>
                      <w:sz w:val="18"/>
                      <w:szCs w:val="18"/>
                      <w:lang w:eastAsia="en-US"/>
                    </w:rPr>
                  </w:pPr>
                  <w:r w:rsidRPr="00E72943">
                    <w:rPr>
                      <w:sz w:val="18"/>
                      <w:szCs w:val="18"/>
                      <w:lang w:eastAsia="en-US"/>
                    </w:rPr>
                    <w:t>124,36</w:t>
                  </w:r>
                </w:p>
              </w:tc>
              <w:tc>
                <w:tcPr>
                  <w:tcW w:w="985" w:type="dxa"/>
                  <w:tcBorders>
                    <w:top w:val="nil"/>
                    <w:left w:val="nil"/>
                    <w:bottom w:val="single" w:sz="4" w:space="0" w:color="auto"/>
                    <w:right w:val="single" w:sz="4" w:space="0" w:color="auto"/>
                  </w:tcBorders>
                  <w:vAlign w:val="center"/>
                  <w:hideMark/>
                </w:tcPr>
                <w:p w14:paraId="1F5CA35B" w14:textId="77777777" w:rsidR="00EC6AA4" w:rsidRPr="00E72943" w:rsidRDefault="00EC6AA4" w:rsidP="002F4DF0">
                  <w:pPr>
                    <w:jc w:val="center"/>
                    <w:rPr>
                      <w:sz w:val="18"/>
                      <w:szCs w:val="18"/>
                      <w:lang w:eastAsia="en-US"/>
                    </w:rPr>
                  </w:pPr>
                  <w:r w:rsidRPr="00E72943">
                    <w:rPr>
                      <w:sz w:val="18"/>
                      <w:szCs w:val="18"/>
                      <w:lang w:eastAsia="en-US"/>
                    </w:rPr>
                    <w:t>42,76</w:t>
                  </w:r>
                </w:p>
              </w:tc>
              <w:tc>
                <w:tcPr>
                  <w:tcW w:w="1134" w:type="dxa"/>
                  <w:tcBorders>
                    <w:top w:val="single" w:sz="4" w:space="0" w:color="auto"/>
                    <w:left w:val="nil"/>
                    <w:bottom w:val="single" w:sz="4" w:space="0" w:color="auto"/>
                    <w:right w:val="single" w:sz="4" w:space="0" w:color="auto"/>
                  </w:tcBorders>
                  <w:vAlign w:val="center"/>
                  <w:hideMark/>
                </w:tcPr>
                <w:p w14:paraId="3FF3AC2E" w14:textId="77777777" w:rsidR="00EC6AA4" w:rsidRPr="00E72943" w:rsidRDefault="00EC6AA4" w:rsidP="002F4DF0">
                  <w:pPr>
                    <w:jc w:val="center"/>
                    <w:rPr>
                      <w:sz w:val="18"/>
                      <w:szCs w:val="18"/>
                      <w:lang w:eastAsia="en-US"/>
                    </w:rPr>
                  </w:pPr>
                  <w:r w:rsidRPr="00E72943">
                    <w:rPr>
                      <w:sz w:val="18"/>
                      <w:szCs w:val="18"/>
                      <w:lang w:eastAsia="en-US"/>
                    </w:rPr>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2213D8D"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42FFB9" w14:textId="77777777" w:rsidR="00EC6AA4" w:rsidRPr="00E72943" w:rsidRDefault="00EC6AA4" w:rsidP="002F4DF0">
                  <w:pPr>
                    <w:jc w:val="center"/>
                    <w:rPr>
                      <w:sz w:val="18"/>
                      <w:szCs w:val="18"/>
                    </w:rPr>
                  </w:pPr>
                  <w:r w:rsidRPr="00E72943">
                    <w:rPr>
                      <w:sz w:val="18"/>
                      <w:szCs w:val="18"/>
                    </w:rPr>
                    <w:t>х</w:t>
                  </w:r>
                </w:p>
              </w:tc>
            </w:tr>
            <w:tr w:rsidR="00EC6AA4" w:rsidRPr="00E72943" w14:paraId="53F87844" w14:textId="77777777" w:rsidTr="002F4DF0">
              <w:trPr>
                <w:trHeight w:val="224"/>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38B52778"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18B7F5DF" w14:textId="77777777" w:rsidR="00EC6AA4" w:rsidRPr="00E72943" w:rsidRDefault="00EC6AA4" w:rsidP="002F4DF0">
                  <w:pPr>
                    <w:tabs>
                      <w:tab w:val="left" w:pos="3052"/>
                    </w:tabs>
                    <w:ind w:right="-113" w:hanging="108"/>
                    <w:jc w:val="center"/>
                    <w:rPr>
                      <w:sz w:val="18"/>
                      <w:szCs w:val="18"/>
                    </w:rPr>
                  </w:pPr>
                  <w:r w:rsidRPr="00E72943">
                    <w:rPr>
                      <w:sz w:val="18"/>
                      <w:szCs w:val="18"/>
                    </w:rPr>
                    <w:t>с 01.01.2021</w:t>
                  </w:r>
                </w:p>
              </w:tc>
              <w:tc>
                <w:tcPr>
                  <w:tcW w:w="921" w:type="dxa"/>
                  <w:tcBorders>
                    <w:top w:val="single" w:sz="2" w:space="0" w:color="auto"/>
                    <w:left w:val="single" w:sz="2" w:space="0" w:color="auto"/>
                    <w:bottom w:val="single" w:sz="2" w:space="0" w:color="auto"/>
                    <w:right w:val="single" w:sz="4" w:space="0" w:color="auto"/>
                  </w:tcBorders>
                  <w:hideMark/>
                </w:tcPr>
                <w:p w14:paraId="6460263B" w14:textId="77777777" w:rsidR="00EC6AA4" w:rsidRPr="00E72943" w:rsidRDefault="00EC6AA4" w:rsidP="002F4DF0">
                  <w:pPr>
                    <w:tabs>
                      <w:tab w:val="left" w:pos="3052"/>
                    </w:tabs>
                    <w:ind w:hanging="108"/>
                    <w:jc w:val="center"/>
                    <w:rPr>
                      <w:sz w:val="18"/>
                      <w:szCs w:val="18"/>
                    </w:rPr>
                  </w:pPr>
                  <w:r w:rsidRPr="00E72943">
                    <w:rPr>
                      <w:sz w:val="18"/>
                      <w:szCs w:val="18"/>
                    </w:rPr>
                    <w:t>122,04</w:t>
                  </w:r>
                </w:p>
              </w:tc>
              <w:tc>
                <w:tcPr>
                  <w:tcW w:w="921" w:type="dxa"/>
                  <w:gridSpan w:val="2"/>
                  <w:tcBorders>
                    <w:top w:val="single" w:sz="2" w:space="0" w:color="auto"/>
                    <w:left w:val="single" w:sz="4" w:space="0" w:color="auto"/>
                    <w:bottom w:val="single" w:sz="2" w:space="0" w:color="auto"/>
                    <w:right w:val="single" w:sz="2" w:space="0" w:color="auto"/>
                  </w:tcBorders>
                  <w:hideMark/>
                </w:tcPr>
                <w:p w14:paraId="57A78471" w14:textId="77777777" w:rsidR="00EC6AA4" w:rsidRPr="00E72943" w:rsidRDefault="00EC6AA4" w:rsidP="002F4DF0">
                  <w:pPr>
                    <w:tabs>
                      <w:tab w:val="left" w:pos="3052"/>
                    </w:tabs>
                    <w:ind w:right="-122" w:hanging="108"/>
                    <w:jc w:val="center"/>
                    <w:rPr>
                      <w:sz w:val="18"/>
                      <w:szCs w:val="18"/>
                    </w:rPr>
                  </w:pPr>
                  <w:r w:rsidRPr="00E72943">
                    <w:rPr>
                      <w:sz w:val="18"/>
                      <w:szCs w:val="18"/>
                    </w:rPr>
                    <w:t>120,70</w:t>
                  </w:r>
                </w:p>
              </w:tc>
              <w:tc>
                <w:tcPr>
                  <w:tcW w:w="926" w:type="dxa"/>
                  <w:tcBorders>
                    <w:top w:val="single" w:sz="2" w:space="0" w:color="auto"/>
                    <w:left w:val="single" w:sz="4" w:space="0" w:color="auto"/>
                    <w:bottom w:val="single" w:sz="2" w:space="0" w:color="auto"/>
                    <w:right w:val="single" w:sz="2" w:space="0" w:color="auto"/>
                  </w:tcBorders>
                  <w:hideMark/>
                </w:tcPr>
                <w:p w14:paraId="5090C92D" w14:textId="77777777" w:rsidR="00EC6AA4" w:rsidRPr="00E72943" w:rsidRDefault="00EC6AA4" w:rsidP="002F4DF0">
                  <w:pPr>
                    <w:tabs>
                      <w:tab w:val="left" w:pos="3052"/>
                    </w:tabs>
                    <w:ind w:left="-94" w:right="-182"/>
                    <w:jc w:val="center"/>
                    <w:rPr>
                      <w:sz w:val="18"/>
                      <w:szCs w:val="18"/>
                    </w:rPr>
                  </w:pPr>
                  <w:r w:rsidRPr="00E72943">
                    <w:rPr>
                      <w:sz w:val="18"/>
                      <w:szCs w:val="18"/>
                    </w:rPr>
                    <w:t>128,04</w:t>
                  </w:r>
                </w:p>
              </w:tc>
              <w:tc>
                <w:tcPr>
                  <w:tcW w:w="1064" w:type="dxa"/>
                  <w:tcBorders>
                    <w:top w:val="single" w:sz="2" w:space="0" w:color="auto"/>
                    <w:left w:val="single" w:sz="4" w:space="0" w:color="auto"/>
                    <w:bottom w:val="single" w:sz="2" w:space="0" w:color="auto"/>
                    <w:right w:val="single" w:sz="2" w:space="0" w:color="auto"/>
                  </w:tcBorders>
                  <w:hideMark/>
                </w:tcPr>
                <w:p w14:paraId="5D82B34A" w14:textId="77777777" w:rsidR="00EC6AA4" w:rsidRPr="00E72943" w:rsidRDefault="00EC6AA4" w:rsidP="002F4DF0">
                  <w:pPr>
                    <w:tabs>
                      <w:tab w:val="left" w:pos="3052"/>
                    </w:tabs>
                    <w:ind w:hanging="108"/>
                    <w:jc w:val="center"/>
                    <w:rPr>
                      <w:sz w:val="18"/>
                      <w:szCs w:val="18"/>
                    </w:rPr>
                  </w:pPr>
                  <w:r w:rsidRPr="00E72943">
                    <w:rPr>
                      <w:sz w:val="18"/>
                      <w:szCs w:val="18"/>
                    </w:rPr>
                    <w:t>122,70</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2505F4" w14:textId="77777777" w:rsidR="00EC6AA4" w:rsidRPr="00E72943" w:rsidRDefault="00EC6AA4" w:rsidP="002F4DF0">
                  <w:pPr>
                    <w:ind w:right="-116"/>
                    <w:jc w:val="center"/>
                    <w:rPr>
                      <w:color w:val="000000"/>
                      <w:sz w:val="18"/>
                      <w:szCs w:val="18"/>
                      <w:lang w:eastAsia="en-US"/>
                    </w:rPr>
                  </w:pPr>
                  <w:r w:rsidRPr="00E72943">
                    <w:rPr>
                      <w:color w:val="000000"/>
                      <w:sz w:val="18"/>
                      <w:szCs w:val="18"/>
                      <w:lang w:eastAsia="en-US"/>
                    </w:rPr>
                    <w:t>101,70</w:t>
                  </w:r>
                </w:p>
              </w:tc>
              <w:tc>
                <w:tcPr>
                  <w:tcW w:w="991" w:type="dxa"/>
                  <w:tcBorders>
                    <w:top w:val="single" w:sz="4" w:space="0" w:color="auto"/>
                    <w:left w:val="nil"/>
                    <w:bottom w:val="single" w:sz="4" w:space="0" w:color="auto"/>
                    <w:right w:val="single" w:sz="4" w:space="0" w:color="auto"/>
                  </w:tcBorders>
                  <w:vAlign w:val="center"/>
                  <w:hideMark/>
                </w:tcPr>
                <w:p w14:paraId="79626D4E"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100,58</w:t>
                  </w:r>
                </w:p>
              </w:tc>
              <w:tc>
                <w:tcPr>
                  <w:tcW w:w="997" w:type="dxa"/>
                  <w:tcBorders>
                    <w:top w:val="single" w:sz="4" w:space="0" w:color="auto"/>
                    <w:left w:val="nil"/>
                    <w:bottom w:val="single" w:sz="4" w:space="0" w:color="auto"/>
                    <w:right w:val="single" w:sz="4" w:space="0" w:color="auto"/>
                  </w:tcBorders>
                  <w:vAlign w:val="center"/>
                  <w:hideMark/>
                </w:tcPr>
                <w:p w14:paraId="5008395A"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106,70</w:t>
                  </w:r>
                </w:p>
              </w:tc>
              <w:tc>
                <w:tcPr>
                  <w:tcW w:w="993" w:type="dxa"/>
                  <w:tcBorders>
                    <w:top w:val="single" w:sz="4" w:space="0" w:color="auto"/>
                    <w:left w:val="nil"/>
                    <w:bottom w:val="single" w:sz="4" w:space="0" w:color="auto"/>
                    <w:right w:val="single" w:sz="4" w:space="0" w:color="auto"/>
                  </w:tcBorders>
                  <w:vAlign w:val="center"/>
                  <w:hideMark/>
                </w:tcPr>
                <w:p w14:paraId="668D20D0"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102,25</w:t>
                  </w:r>
                </w:p>
              </w:tc>
              <w:tc>
                <w:tcPr>
                  <w:tcW w:w="985" w:type="dxa"/>
                  <w:tcBorders>
                    <w:top w:val="nil"/>
                    <w:left w:val="nil"/>
                    <w:bottom w:val="single" w:sz="4" w:space="0" w:color="auto"/>
                    <w:right w:val="single" w:sz="4" w:space="0" w:color="auto"/>
                  </w:tcBorders>
                  <w:vAlign w:val="center"/>
                  <w:hideMark/>
                </w:tcPr>
                <w:p w14:paraId="4F30B3B6" w14:textId="77777777" w:rsidR="00EC6AA4" w:rsidRPr="00E72943" w:rsidRDefault="00EC6AA4" w:rsidP="002F4DF0">
                  <w:pPr>
                    <w:jc w:val="center"/>
                    <w:rPr>
                      <w:sz w:val="18"/>
                      <w:szCs w:val="18"/>
                      <w:lang w:eastAsia="en-US"/>
                    </w:rPr>
                  </w:pPr>
                  <w:r w:rsidRPr="00E72943">
                    <w:rPr>
                      <w:sz w:val="18"/>
                      <w:szCs w:val="18"/>
                      <w:lang w:eastAsia="en-US"/>
                    </w:rPr>
                    <w:t>26,14</w:t>
                  </w:r>
                </w:p>
              </w:tc>
              <w:tc>
                <w:tcPr>
                  <w:tcW w:w="1134" w:type="dxa"/>
                  <w:tcBorders>
                    <w:top w:val="nil"/>
                    <w:left w:val="nil"/>
                    <w:bottom w:val="single" w:sz="4" w:space="0" w:color="auto"/>
                    <w:right w:val="single" w:sz="4" w:space="0" w:color="auto"/>
                  </w:tcBorders>
                  <w:hideMark/>
                </w:tcPr>
                <w:p w14:paraId="1A6B3964" w14:textId="77777777" w:rsidR="00EC6AA4" w:rsidRPr="00E72943" w:rsidRDefault="00EC6AA4" w:rsidP="002F4DF0">
                  <w:pPr>
                    <w:jc w:val="center"/>
                    <w:rPr>
                      <w:sz w:val="18"/>
                      <w:szCs w:val="18"/>
                      <w:lang w:eastAsia="en-US"/>
                    </w:rPr>
                  </w:pPr>
                  <w:r w:rsidRPr="00E72943">
                    <w:rPr>
                      <w:sz w:val="18"/>
                      <w:szCs w:val="18"/>
                      <w:lang w:eastAsia="en-US"/>
                    </w:rPr>
                    <w:t>1388,88</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E8576DD"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2DC558" w14:textId="77777777" w:rsidR="00EC6AA4" w:rsidRPr="00E72943" w:rsidRDefault="00EC6AA4" w:rsidP="002F4DF0">
                  <w:pPr>
                    <w:jc w:val="center"/>
                    <w:rPr>
                      <w:sz w:val="18"/>
                      <w:szCs w:val="18"/>
                    </w:rPr>
                  </w:pPr>
                  <w:r w:rsidRPr="00E72943">
                    <w:rPr>
                      <w:sz w:val="18"/>
                      <w:szCs w:val="18"/>
                    </w:rPr>
                    <w:t>х</w:t>
                  </w:r>
                </w:p>
              </w:tc>
            </w:tr>
            <w:tr w:rsidR="00EC6AA4" w:rsidRPr="00E72943" w14:paraId="142081FE" w14:textId="77777777" w:rsidTr="002F4DF0">
              <w:trPr>
                <w:trHeight w:val="281"/>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7E2AA47D"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44F54845" w14:textId="77777777" w:rsidR="00EC6AA4" w:rsidRPr="00E72943" w:rsidRDefault="00EC6AA4" w:rsidP="002F4DF0">
                  <w:pPr>
                    <w:tabs>
                      <w:tab w:val="left" w:pos="3052"/>
                    </w:tabs>
                    <w:ind w:right="-113" w:hanging="108"/>
                    <w:jc w:val="center"/>
                    <w:rPr>
                      <w:sz w:val="18"/>
                      <w:szCs w:val="18"/>
                    </w:rPr>
                  </w:pPr>
                  <w:r w:rsidRPr="00E72943">
                    <w:rPr>
                      <w:sz w:val="18"/>
                      <w:szCs w:val="18"/>
                    </w:rPr>
                    <w:t>с 01.07.2021</w:t>
                  </w:r>
                </w:p>
              </w:tc>
              <w:tc>
                <w:tcPr>
                  <w:tcW w:w="921" w:type="dxa"/>
                  <w:tcBorders>
                    <w:top w:val="nil"/>
                    <w:left w:val="single" w:sz="4" w:space="0" w:color="auto"/>
                    <w:bottom w:val="single" w:sz="4" w:space="0" w:color="auto"/>
                    <w:right w:val="single" w:sz="4" w:space="0" w:color="auto"/>
                  </w:tcBorders>
                  <w:hideMark/>
                </w:tcPr>
                <w:p w14:paraId="10E25876" w14:textId="77777777" w:rsidR="00EC6AA4" w:rsidRPr="00E72943" w:rsidRDefault="00EC6AA4" w:rsidP="002F4DF0">
                  <w:pPr>
                    <w:tabs>
                      <w:tab w:val="left" w:pos="3052"/>
                    </w:tabs>
                    <w:ind w:hanging="108"/>
                    <w:jc w:val="center"/>
                    <w:rPr>
                      <w:sz w:val="18"/>
                      <w:szCs w:val="18"/>
                    </w:rPr>
                  </w:pPr>
                  <w:r w:rsidRPr="00E72943">
                    <w:rPr>
                      <w:sz w:val="18"/>
                      <w:szCs w:val="18"/>
                    </w:rPr>
                    <w:t>122,41</w:t>
                  </w:r>
                </w:p>
              </w:tc>
              <w:tc>
                <w:tcPr>
                  <w:tcW w:w="921" w:type="dxa"/>
                  <w:gridSpan w:val="2"/>
                  <w:tcBorders>
                    <w:top w:val="nil"/>
                    <w:left w:val="nil"/>
                    <w:bottom w:val="single" w:sz="4" w:space="0" w:color="auto"/>
                    <w:right w:val="single" w:sz="4" w:space="0" w:color="auto"/>
                  </w:tcBorders>
                  <w:hideMark/>
                </w:tcPr>
                <w:p w14:paraId="56684EBA" w14:textId="77777777" w:rsidR="00EC6AA4" w:rsidRPr="00E72943" w:rsidRDefault="00EC6AA4" w:rsidP="002F4DF0">
                  <w:pPr>
                    <w:tabs>
                      <w:tab w:val="left" w:pos="3052"/>
                    </w:tabs>
                    <w:ind w:right="-122" w:hanging="108"/>
                    <w:jc w:val="center"/>
                    <w:rPr>
                      <w:sz w:val="18"/>
                      <w:szCs w:val="18"/>
                    </w:rPr>
                  </w:pPr>
                  <w:r w:rsidRPr="00E72943">
                    <w:rPr>
                      <w:sz w:val="18"/>
                      <w:szCs w:val="18"/>
                    </w:rPr>
                    <w:t>121,01</w:t>
                  </w:r>
                </w:p>
              </w:tc>
              <w:tc>
                <w:tcPr>
                  <w:tcW w:w="926" w:type="dxa"/>
                  <w:tcBorders>
                    <w:top w:val="nil"/>
                    <w:left w:val="nil"/>
                    <w:bottom w:val="single" w:sz="4" w:space="0" w:color="auto"/>
                    <w:right w:val="single" w:sz="4" w:space="0" w:color="auto"/>
                  </w:tcBorders>
                  <w:hideMark/>
                </w:tcPr>
                <w:p w14:paraId="7AA127AF" w14:textId="77777777" w:rsidR="00EC6AA4" w:rsidRPr="00E72943" w:rsidRDefault="00EC6AA4" w:rsidP="002F4DF0">
                  <w:pPr>
                    <w:tabs>
                      <w:tab w:val="left" w:pos="3052"/>
                    </w:tabs>
                    <w:ind w:left="-100" w:right="-182"/>
                    <w:jc w:val="center"/>
                    <w:rPr>
                      <w:sz w:val="18"/>
                      <w:szCs w:val="18"/>
                    </w:rPr>
                  </w:pPr>
                  <w:r w:rsidRPr="00E72943">
                    <w:rPr>
                      <w:sz w:val="18"/>
                      <w:szCs w:val="18"/>
                    </w:rPr>
                    <w:t>128,71</w:t>
                  </w:r>
                </w:p>
              </w:tc>
              <w:tc>
                <w:tcPr>
                  <w:tcW w:w="1064" w:type="dxa"/>
                  <w:tcBorders>
                    <w:top w:val="nil"/>
                    <w:left w:val="nil"/>
                    <w:bottom w:val="single" w:sz="4" w:space="0" w:color="auto"/>
                    <w:right w:val="single" w:sz="4" w:space="0" w:color="auto"/>
                  </w:tcBorders>
                  <w:hideMark/>
                </w:tcPr>
                <w:p w14:paraId="137C56EB" w14:textId="77777777" w:rsidR="00EC6AA4" w:rsidRPr="00E72943" w:rsidRDefault="00EC6AA4" w:rsidP="002F4DF0">
                  <w:pPr>
                    <w:tabs>
                      <w:tab w:val="left" w:pos="3052"/>
                    </w:tabs>
                    <w:ind w:hanging="108"/>
                    <w:jc w:val="center"/>
                    <w:rPr>
                      <w:sz w:val="18"/>
                      <w:szCs w:val="18"/>
                    </w:rPr>
                  </w:pPr>
                  <w:r w:rsidRPr="00E72943">
                    <w:rPr>
                      <w:sz w:val="18"/>
                      <w:szCs w:val="18"/>
                    </w:rPr>
                    <w:t>123,11</w:t>
                  </w:r>
                </w:p>
              </w:tc>
              <w:tc>
                <w:tcPr>
                  <w:tcW w:w="849" w:type="dxa"/>
                  <w:tcBorders>
                    <w:top w:val="nil"/>
                    <w:left w:val="single" w:sz="4" w:space="0" w:color="auto"/>
                    <w:bottom w:val="single" w:sz="4" w:space="0" w:color="auto"/>
                    <w:right w:val="single" w:sz="4" w:space="0" w:color="auto"/>
                  </w:tcBorders>
                  <w:vAlign w:val="center"/>
                  <w:hideMark/>
                </w:tcPr>
                <w:p w14:paraId="241F300B" w14:textId="77777777" w:rsidR="00EC6AA4" w:rsidRPr="00E72943" w:rsidRDefault="00EC6AA4" w:rsidP="002F4DF0">
                  <w:pPr>
                    <w:ind w:right="-116"/>
                    <w:jc w:val="center"/>
                    <w:rPr>
                      <w:color w:val="000000"/>
                      <w:sz w:val="18"/>
                      <w:szCs w:val="18"/>
                      <w:lang w:eastAsia="en-US"/>
                    </w:rPr>
                  </w:pPr>
                  <w:r w:rsidRPr="00E72943">
                    <w:rPr>
                      <w:color w:val="000000"/>
                      <w:sz w:val="18"/>
                      <w:szCs w:val="18"/>
                      <w:lang w:eastAsia="en-US"/>
                    </w:rPr>
                    <w:t>102,01</w:t>
                  </w:r>
                </w:p>
              </w:tc>
              <w:tc>
                <w:tcPr>
                  <w:tcW w:w="991" w:type="dxa"/>
                  <w:tcBorders>
                    <w:top w:val="nil"/>
                    <w:left w:val="nil"/>
                    <w:bottom w:val="single" w:sz="4" w:space="0" w:color="auto"/>
                    <w:right w:val="single" w:sz="4" w:space="0" w:color="auto"/>
                  </w:tcBorders>
                  <w:vAlign w:val="center"/>
                  <w:hideMark/>
                </w:tcPr>
                <w:p w14:paraId="5B82D216"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100,84</w:t>
                  </w:r>
                </w:p>
              </w:tc>
              <w:tc>
                <w:tcPr>
                  <w:tcW w:w="997" w:type="dxa"/>
                  <w:tcBorders>
                    <w:top w:val="nil"/>
                    <w:left w:val="nil"/>
                    <w:bottom w:val="single" w:sz="4" w:space="0" w:color="auto"/>
                    <w:right w:val="single" w:sz="4" w:space="0" w:color="auto"/>
                  </w:tcBorders>
                  <w:vAlign w:val="center"/>
                  <w:hideMark/>
                </w:tcPr>
                <w:p w14:paraId="44C289C2"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107,26</w:t>
                  </w:r>
                </w:p>
              </w:tc>
              <w:tc>
                <w:tcPr>
                  <w:tcW w:w="993" w:type="dxa"/>
                  <w:tcBorders>
                    <w:top w:val="nil"/>
                    <w:left w:val="nil"/>
                    <w:bottom w:val="single" w:sz="4" w:space="0" w:color="auto"/>
                    <w:right w:val="single" w:sz="4" w:space="0" w:color="auto"/>
                  </w:tcBorders>
                  <w:vAlign w:val="center"/>
                  <w:hideMark/>
                </w:tcPr>
                <w:p w14:paraId="762BA34D"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102,59</w:t>
                  </w:r>
                </w:p>
              </w:tc>
              <w:tc>
                <w:tcPr>
                  <w:tcW w:w="985" w:type="dxa"/>
                  <w:tcBorders>
                    <w:top w:val="nil"/>
                    <w:left w:val="nil"/>
                    <w:bottom w:val="single" w:sz="4" w:space="0" w:color="auto"/>
                    <w:right w:val="single" w:sz="4" w:space="0" w:color="auto"/>
                  </w:tcBorders>
                  <w:vAlign w:val="center"/>
                  <w:hideMark/>
                </w:tcPr>
                <w:p w14:paraId="0324BA49" w14:textId="77777777" w:rsidR="00EC6AA4" w:rsidRPr="00E72943" w:rsidRDefault="00EC6AA4" w:rsidP="002F4DF0">
                  <w:pPr>
                    <w:jc w:val="center"/>
                    <w:rPr>
                      <w:sz w:val="18"/>
                      <w:szCs w:val="18"/>
                      <w:lang w:eastAsia="en-US"/>
                    </w:rPr>
                  </w:pPr>
                  <w:r w:rsidRPr="00E72943">
                    <w:rPr>
                      <w:sz w:val="18"/>
                      <w:szCs w:val="18"/>
                      <w:lang w:eastAsia="en-US"/>
                    </w:rPr>
                    <w:t>22,68</w:t>
                  </w:r>
                </w:p>
              </w:tc>
              <w:tc>
                <w:tcPr>
                  <w:tcW w:w="1134" w:type="dxa"/>
                  <w:tcBorders>
                    <w:top w:val="nil"/>
                    <w:left w:val="nil"/>
                    <w:bottom w:val="single" w:sz="4" w:space="0" w:color="auto"/>
                    <w:right w:val="single" w:sz="4" w:space="0" w:color="auto"/>
                  </w:tcBorders>
                  <w:hideMark/>
                </w:tcPr>
                <w:p w14:paraId="330B38FE" w14:textId="77777777" w:rsidR="00EC6AA4" w:rsidRPr="00E72943" w:rsidRDefault="00EC6AA4" w:rsidP="002F4DF0">
                  <w:pPr>
                    <w:jc w:val="center"/>
                    <w:rPr>
                      <w:sz w:val="18"/>
                      <w:szCs w:val="18"/>
                      <w:lang w:eastAsia="en-US"/>
                    </w:rPr>
                  </w:pPr>
                  <w:r w:rsidRPr="00E72943">
                    <w:rPr>
                      <w:sz w:val="18"/>
                      <w:szCs w:val="18"/>
                      <w:lang w:eastAsia="en-US"/>
                    </w:rPr>
                    <w:t>1458,25</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0964423"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C0D7B8" w14:textId="77777777" w:rsidR="00EC6AA4" w:rsidRPr="00E72943" w:rsidRDefault="00EC6AA4" w:rsidP="002F4DF0">
                  <w:pPr>
                    <w:jc w:val="center"/>
                    <w:rPr>
                      <w:sz w:val="18"/>
                      <w:szCs w:val="18"/>
                    </w:rPr>
                  </w:pPr>
                  <w:r w:rsidRPr="00E72943">
                    <w:rPr>
                      <w:sz w:val="18"/>
                      <w:szCs w:val="18"/>
                    </w:rPr>
                    <w:t>х</w:t>
                  </w:r>
                </w:p>
              </w:tc>
            </w:tr>
            <w:tr w:rsidR="00EC6AA4" w:rsidRPr="00E72943" w14:paraId="1A2B3393" w14:textId="77777777" w:rsidTr="002F4DF0">
              <w:trPr>
                <w:trHeight w:val="281"/>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3E27A013"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4" w:space="0" w:color="auto"/>
                    <w:right w:val="single" w:sz="2" w:space="0" w:color="auto"/>
                  </w:tcBorders>
                  <w:hideMark/>
                </w:tcPr>
                <w:p w14:paraId="1134D897" w14:textId="77777777" w:rsidR="00EC6AA4" w:rsidRPr="00E72943" w:rsidRDefault="00EC6AA4" w:rsidP="002F4DF0">
                  <w:pPr>
                    <w:tabs>
                      <w:tab w:val="left" w:pos="3052"/>
                    </w:tabs>
                    <w:ind w:right="-113" w:hanging="108"/>
                    <w:jc w:val="center"/>
                    <w:rPr>
                      <w:sz w:val="18"/>
                      <w:szCs w:val="18"/>
                    </w:rPr>
                  </w:pPr>
                  <w:r w:rsidRPr="00E72943">
                    <w:rPr>
                      <w:sz w:val="18"/>
                      <w:szCs w:val="18"/>
                    </w:rPr>
                    <w:t>с 01.01.2022</w:t>
                  </w:r>
                </w:p>
              </w:tc>
              <w:tc>
                <w:tcPr>
                  <w:tcW w:w="921" w:type="dxa"/>
                  <w:tcBorders>
                    <w:top w:val="nil"/>
                    <w:left w:val="single" w:sz="4" w:space="0" w:color="auto"/>
                    <w:bottom w:val="single" w:sz="4" w:space="0" w:color="auto"/>
                    <w:right w:val="single" w:sz="4" w:space="0" w:color="auto"/>
                  </w:tcBorders>
                  <w:hideMark/>
                </w:tcPr>
                <w:p w14:paraId="3365CA9C" w14:textId="77777777" w:rsidR="00EC6AA4" w:rsidRPr="00E72943" w:rsidRDefault="00EC6AA4" w:rsidP="002F4DF0">
                  <w:pPr>
                    <w:tabs>
                      <w:tab w:val="left" w:pos="3052"/>
                    </w:tabs>
                    <w:ind w:hanging="108"/>
                    <w:jc w:val="center"/>
                    <w:rPr>
                      <w:sz w:val="18"/>
                      <w:szCs w:val="18"/>
                    </w:rPr>
                  </w:pPr>
                  <w:r w:rsidRPr="00E72943">
                    <w:rPr>
                      <w:sz w:val="18"/>
                      <w:szCs w:val="18"/>
                    </w:rPr>
                    <w:t>122,41</w:t>
                  </w:r>
                </w:p>
              </w:tc>
              <w:tc>
                <w:tcPr>
                  <w:tcW w:w="921" w:type="dxa"/>
                  <w:gridSpan w:val="2"/>
                  <w:tcBorders>
                    <w:top w:val="nil"/>
                    <w:left w:val="nil"/>
                    <w:bottom w:val="single" w:sz="4" w:space="0" w:color="auto"/>
                    <w:right w:val="single" w:sz="4" w:space="0" w:color="auto"/>
                  </w:tcBorders>
                  <w:hideMark/>
                </w:tcPr>
                <w:p w14:paraId="631A8D86" w14:textId="77777777" w:rsidR="00EC6AA4" w:rsidRPr="00E72943" w:rsidRDefault="00EC6AA4" w:rsidP="002F4DF0">
                  <w:pPr>
                    <w:tabs>
                      <w:tab w:val="left" w:pos="3052"/>
                    </w:tabs>
                    <w:ind w:right="-122" w:hanging="108"/>
                    <w:jc w:val="center"/>
                    <w:rPr>
                      <w:sz w:val="18"/>
                      <w:szCs w:val="18"/>
                    </w:rPr>
                  </w:pPr>
                  <w:r w:rsidRPr="00E72943">
                    <w:rPr>
                      <w:sz w:val="18"/>
                      <w:szCs w:val="18"/>
                    </w:rPr>
                    <w:t>121,01</w:t>
                  </w:r>
                </w:p>
              </w:tc>
              <w:tc>
                <w:tcPr>
                  <w:tcW w:w="926" w:type="dxa"/>
                  <w:tcBorders>
                    <w:top w:val="nil"/>
                    <w:left w:val="nil"/>
                    <w:bottom w:val="single" w:sz="4" w:space="0" w:color="auto"/>
                    <w:right w:val="single" w:sz="4" w:space="0" w:color="auto"/>
                  </w:tcBorders>
                  <w:hideMark/>
                </w:tcPr>
                <w:p w14:paraId="0CB43921" w14:textId="77777777" w:rsidR="00EC6AA4" w:rsidRPr="00E72943" w:rsidRDefault="00EC6AA4" w:rsidP="002F4DF0">
                  <w:pPr>
                    <w:tabs>
                      <w:tab w:val="left" w:pos="3052"/>
                    </w:tabs>
                    <w:ind w:left="-100" w:right="-182"/>
                    <w:jc w:val="center"/>
                    <w:rPr>
                      <w:sz w:val="18"/>
                      <w:szCs w:val="18"/>
                    </w:rPr>
                  </w:pPr>
                  <w:r w:rsidRPr="00E72943">
                    <w:rPr>
                      <w:sz w:val="18"/>
                      <w:szCs w:val="18"/>
                    </w:rPr>
                    <w:t>128,71</w:t>
                  </w:r>
                </w:p>
              </w:tc>
              <w:tc>
                <w:tcPr>
                  <w:tcW w:w="1064" w:type="dxa"/>
                  <w:tcBorders>
                    <w:top w:val="nil"/>
                    <w:left w:val="nil"/>
                    <w:bottom w:val="single" w:sz="4" w:space="0" w:color="auto"/>
                    <w:right w:val="single" w:sz="4" w:space="0" w:color="auto"/>
                  </w:tcBorders>
                  <w:hideMark/>
                </w:tcPr>
                <w:p w14:paraId="79006C98" w14:textId="77777777" w:rsidR="00EC6AA4" w:rsidRPr="00E72943" w:rsidRDefault="00EC6AA4" w:rsidP="002F4DF0">
                  <w:pPr>
                    <w:tabs>
                      <w:tab w:val="left" w:pos="3052"/>
                    </w:tabs>
                    <w:ind w:hanging="108"/>
                    <w:jc w:val="center"/>
                    <w:rPr>
                      <w:sz w:val="18"/>
                      <w:szCs w:val="18"/>
                    </w:rPr>
                  </w:pPr>
                  <w:r w:rsidRPr="00E72943">
                    <w:rPr>
                      <w:sz w:val="18"/>
                      <w:szCs w:val="18"/>
                    </w:rPr>
                    <w:t>123,11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052F99C" w14:textId="77777777" w:rsidR="00EC6AA4" w:rsidRPr="00E72943" w:rsidRDefault="00EC6AA4" w:rsidP="002F4DF0">
                  <w:pPr>
                    <w:ind w:right="-116"/>
                    <w:jc w:val="center"/>
                    <w:rPr>
                      <w:color w:val="000000"/>
                      <w:sz w:val="18"/>
                      <w:szCs w:val="18"/>
                      <w:lang w:eastAsia="en-US"/>
                    </w:rPr>
                  </w:pPr>
                  <w:r w:rsidRPr="00E72943">
                    <w:rPr>
                      <w:color w:val="000000"/>
                      <w:sz w:val="18"/>
                      <w:szCs w:val="18"/>
                      <w:lang w:eastAsia="en-US"/>
                    </w:rPr>
                    <w:t>102,01</w:t>
                  </w:r>
                </w:p>
              </w:tc>
              <w:tc>
                <w:tcPr>
                  <w:tcW w:w="991" w:type="dxa"/>
                  <w:tcBorders>
                    <w:top w:val="single" w:sz="4" w:space="0" w:color="auto"/>
                    <w:left w:val="nil"/>
                    <w:bottom w:val="single" w:sz="4" w:space="0" w:color="auto"/>
                    <w:right w:val="single" w:sz="4" w:space="0" w:color="auto"/>
                  </w:tcBorders>
                  <w:vAlign w:val="center"/>
                  <w:hideMark/>
                </w:tcPr>
                <w:p w14:paraId="2A3E88D9"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100,84</w:t>
                  </w:r>
                </w:p>
              </w:tc>
              <w:tc>
                <w:tcPr>
                  <w:tcW w:w="997" w:type="dxa"/>
                  <w:tcBorders>
                    <w:top w:val="single" w:sz="4" w:space="0" w:color="auto"/>
                    <w:left w:val="nil"/>
                    <w:bottom w:val="single" w:sz="4" w:space="0" w:color="auto"/>
                    <w:right w:val="single" w:sz="4" w:space="0" w:color="auto"/>
                  </w:tcBorders>
                  <w:vAlign w:val="center"/>
                  <w:hideMark/>
                </w:tcPr>
                <w:p w14:paraId="3C14C8FF"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107,26</w:t>
                  </w:r>
                </w:p>
              </w:tc>
              <w:tc>
                <w:tcPr>
                  <w:tcW w:w="993" w:type="dxa"/>
                  <w:tcBorders>
                    <w:top w:val="single" w:sz="4" w:space="0" w:color="auto"/>
                    <w:left w:val="nil"/>
                    <w:bottom w:val="single" w:sz="4" w:space="0" w:color="auto"/>
                    <w:right w:val="single" w:sz="4" w:space="0" w:color="auto"/>
                  </w:tcBorders>
                  <w:vAlign w:val="center"/>
                  <w:hideMark/>
                </w:tcPr>
                <w:p w14:paraId="046FA227"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102,59</w:t>
                  </w:r>
                </w:p>
              </w:tc>
              <w:tc>
                <w:tcPr>
                  <w:tcW w:w="985" w:type="dxa"/>
                  <w:tcBorders>
                    <w:top w:val="nil"/>
                    <w:left w:val="nil"/>
                    <w:bottom w:val="single" w:sz="4" w:space="0" w:color="auto"/>
                    <w:right w:val="single" w:sz="4" w:space="0" w:color="auto"/>
                  </w:tcBorders>
                  <w:vAlign w:val="center"/>
                  <w:hideMark/>
                </w:tcPr>
                <w:p w14:paraId="49AC5888" w14:textId="77777777" w:rsidR="00EC6AA4" w:rsidRPr="00E72943" w:rsidRDefault="00EC6AA4" w:rsidP="002F4DF0">
                  <w:pPr>
                    <w:jc w:val="center"/>
                    <w:rPr>
                      <w:sz w:val="18"/>
                      <w:szCs w:val="18"/>
                      <w:lang w:eastAsia="en-US"/>
                    </w:rPr>
                  </w:pPr>
                  <w:r w:rsidRPr="00E72943">
                    <w:rPr>
                      <w:sz w:val="18"/>
                      <w:szCs w:val="18"/>
                      <w:lang w:eastAsia="en-US"/>
                    </w:rPr>
                    <w:t>22,68</w:t>
                  </w:r>
                </w:p>
              </w:tc>
              <w:tc>
                <w:tcPr>
                  <w:tcW w:w="1134" w:type="dxa"/>
                  <w:tcBorders>
                    <w:top w:val="nil"/>
                    <w:left w:val="nil"/>
                    <w:bottom w:val="single" w:sz="4" w:space="0" w:color="auto"/>
                    <w:right w:val="single" w:sz="4" w:space="0" w:color="auto"/>
                  </w:tcBorders>
                  <w:hideMark/>
                </w:tcPr>
                <w:p w14:paraId="73CD333E" w14:textId="77777777" w:rsidR="00EC6AA4" w:rsidRPr="00E72943" w:rsidRDefault="00EC6AA4" w:rsidP="002F4DF0">
                  <w:pPr>
                    <w:jc w:val="center"/>
                    <w:rPr>
                      <w:sz w:val="18"/>
                      <w:szCs w:val="18"/>
                      <w:lang w:eastAsia="en-US"/>
                    </w:rPr>
                  </w:pPr>
                  <w:r w:rsidRPr="00E72943">
                    <w:rPr>
                      <w:sz w:val="18"/>
                      <w:szCs w:val="18"/>
                      <w:lang w:eastAsia="en-US"/>
                    </w:rPr>
                    <w:t>1458,25</w:t>
                  </w:r>
                </w:p>
              </w:tc>
              <w:tc>
                <w:tcPr>
                  <w:tcW w:w="1276" w:type="dxa"/>
                  <w:tcBorders>
                    <w:top w:val="single" w:sz="2" w:space="0" w:color="auto"/>
                    <w:left w:val="single" w:sz="2" w:space="0" w:color="auto"/>
                    <w:bottom w:val="single" w:sz="2" w:space="0" w:color="auto"/>
                    <w:right w:val="single" w:sz="2" w:space="0" w:color="auto"/>
                  </w:tcBorders>
                  <w:hideMark/>
                </w:tcPr>
                <w:p w14:paraId="2233C990"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hideMark/>
                </w:tcPr>
                <w:p w14:paraId="37C84C7D" w14:textId="77777777" w:rsidR="00EC6AA4" w:rsidRPr="00E72943" w:rsidRDefault="00EC6AA4" w:rsidP="002F4DF0">
                  <w:pPr>
                    <w:jc w:val="center"/>
                    <w:rPr>
                      <w:sz w:val="18"/>
                      <w:szCs w:val="18"/>
                    </w:rPr>
                  </w:pPr>
                  <w:r w:rsidRPr="00E72943">
                    <w:rPr>
                      <w:sz w:val="18"/>
                      <w:szCs w:val="18"/>
                    </w:rPr>
                    <w:t>х</w:t>
                  </w:r>
                </w:p>
              </w:tc>
            </w:tr>
            <w:tr w:rsidR="00EC6AA4" w:rsidRPr="00E72943" w14:paraId="36955EC5" w14:textId="77777777" w:rsidTr="002F4DF0">
              <w:trPr>
                <w:trHeight w:val="281"/>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066651EB"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hideMark/>
                </w:tcPr>
                <w:p w14:paraId="1E614ABD" w14:textId="77777777" w:rsidR="00EC6AA4" w:rsidRPr="00E72943" w:rsidRDefault="00EC6AA4" w:rsidP="002F4DF0">
                  <w:pPr>
                    <w:tabs>
                      <w:tab w:val="left" w:pos="3052"/>
                    </w:tabs>
                    <w:ind w:right="-113" w:hanging="108"/>
                    <w:jc w:val="center"/>
                    <w:rPr>
                      <w:sz w:val="18"/>
                      <w:szCs w:val="18"/>
                    </w:rPr>
                  </w:pPr>
                  <w:r w:rsidRPr="00E72943">
                    <w:rPr>
                      <w:sz w:val="18"/>
                      <w:szCs w:val="18"/>
                    </w:rPr>
                    <w:t>с 01.07.2022</w:t>
                  </w:r>
                </w:p>
              </w:tc>
              <w:tc>
                <w:tcPr>
                  <w:tcW w:w="921" w:type="dxa"/>
                  <w:tcBorders>
                    <w:top w:val="nil"/>
                    <w:left w:val="single" w:sz="4" w:space="0" w:color="auto"/>
                    <w:bottom w:val="single" w:sz="4" w:space="0" w:color="auto"/>
                    <w:right w:val="single" w:sz="4" w:space="0" w:color="auto"/>
                  </w:tcBorders>
                  <w:hideMark/>
                </w:tcPr>
                <w:p w14:paraId="157CE824" w14:textId="77777777" w:rsidR="00EC6AA4" w:rsidRPr="00E72943" w:rsidRDefault="00EC6AA4" w:rsidP="002F4DF0">
                  <w:pPr>
                    <w:tabs>
                      <w:tab w:val="left" w:pos="3052"/>
                    </w:tabs>
                    <w:ind w:hanging="108"/>
                    <w:jc w:val="center"/>
                    <w:rPr>
                      <w:sz w:val="18"/>
                      <w:szCs w:val="18"/>
                    </w:rPr>
                  </w:pPr>
                  <w:r w:rsidRPr="00E72943">
                    <w:rPr>
                      <w:sz w:val="18"/>
                      <w:szCs w:val="18"/>
                    </w:rPr>
                    <w:t>130,98</w:t>
                  </w:r>
                </w:p>
              </w:tc>
              <w:tc>
                <w:tcPr>
                  <w:tcW w:w="921" w:type="dxa"/>
                  <w:gridSpan w:val="2"/>
                  <w:tcBorders>
                    <w:top w:val="nil"/>
                    <w:left w:val="nil"/>
                    <w:bottom w:val="single" w:sz="4" w:space="0" w:color="auto"/>
                    <w:right w:val="single" w:sz="4" w:space="0" w:color="auto"/>
                  </w:tcBorders>
                  <w:hideMark/>
                </w:tcPr>
                <w:p w14:paraId="73E25862" w14:textId="77777777" w:rsidR="00EC6AA4" w:rsidRPr="00E72943" w:rsidRDefault="00EC6AA4" w:rsidP="002F4DF0">
                  <w:pPr>
                    <w:tabs>
                      <w:tab w:val="left" w:pos="3052"/>
                    </w:tabs>
                    <w:ind w:right="-122" w:hanging="108"/>
                    <w:jc w:val="center"/>
                    <w:rPr>
                      <w:sz w:val="18"/>
                      <w:szCs w:val="18"/>
                    </w:rPr>
                  </w:pPr>
                  <w:r w:rsidRPr="00E72943">
                    <w:rPr>
                      <w:sz w:val="18"/>
                      <w:szCs w:val="18"/>
                    </w:rPr>
                    <w:t>129,56</w:t>
                  </w:r>
                </w:p>
              </w:tc>
              <w:tc>
                <w:tcPr>
                  <w:tcW w:w="926" w:type="dxa"/>
                  <w:tcBorders>
                    <w:top w:val="nil"/>
                    <w:left w:val="nil"/>
                    <w:bottom w:val="single" w:sz="4" w:space="0" w:color="auto"/>
                    <w:right w:val="single" w:sz="4" w:space="0" w:color="auto"/>
                  </w:tcBorders>
                  <w:hideMark/>
                </w:tcPr>
                <w:p w14:paraId="4D65A75B" w14:textId="77777777" w:rsidR="00EC6AA4" w:rsidRPr="00E72943" w:rsidRDefault="00EC6AA4" w:rsidP="002F4DF0">
                  <w:pPr>
                    <w:tabs>
                      <w:tab w:val="left" w:pos="3052"/>
                    </w:tabs>
                    <w:ind w:left="-100" w:right="-182"/>
                    <w:jc w:val="center"/>
                    <w:rPr>
                      <w:sz w:val="18"/>
                      <w:szCs w:val="18"/>
                    </w:rPr>
                  </w:pPr>
                  <w:r w:rsidRPr="00E72943">
                    <w:rPr>
                      <w:sz w:val="18"/>
                      <w:szCs w:val="18"/>
                    </w:rPr>
                    <w:t>137,35</w:t>
                  </w:r>
                </w:p>
              </w:tc>
              <w:tc>
                <w:tcPr>
                  <w:tcW w:w="1064" w:type="dxa"/>
                  <w:tcBorders>
                    <w:top w:val="nil"/>
                    <w:left w:val="nil"/>
                    <w:bottom w:val="single" w:sz="4" w:space="0" w:color="auto"/>
                    <w:right w:val="single" w:sz="4" w:space="0" w:color="auto"/>
                  </w:tcBorders>
                  <w:hideMark/>
                </w:tcPr>
                <w:p w14:paraId="4FD21C5C" w14:textId="77777777" w:rsidR="00EC6AA4" w:rsidRPr="00E72943" w:rsidRDefault="00EC6AA4" w:rsidP="002F4DF0">
                  <w:pPr>
                    <w:tabs>
                      <w:tab w:val="left" w:pos="3052"/>
                    </w:tabs>
                    <w:ind w:hanging="108"/>
                    <w:jc w:val="center"/>
                    <w:rPr>
                      <w:sz w:val="18"/>
                      <w:szCs w:val="18"/>
                    </w:rPr>
                  </w:pPr>
                  <w:r w:rsidRPr="00E72943">
                    <w:rPr>
                      <w:sz w:val="18"/>
                      <w:szCs w:val="18"/>
                    </w:rPr>
                    <w:t>131,69</w:t>
                  </w:r>
                </w:p>
              </w:tc>
              <w:tc>
                <w:tcPr>
                  <w:tcW w:w="849" w:type="dxa"/>
                  <w:tcBorders>
                    <w:top w:val="nil"/>
                    <w:left w:val="single" w:sz="4" w:space="0" w:color="auto"/>
                    <w:bottom w:val="single" w:sz="4" w:space="0" w:color="auto"/>
                    <w:right w:val="single" w:sz="4" w:space="0" w:color="auto"/>
                  </w:tcBorders>
                  <w:vAlign w:val="center"/>
                  <w:hideMark/>
                </w:tcPr>
                <w:p w14:paraId="4A96C824" w14:textId="77777777" w:rsidR="00EC6AA4" w:rsidRPr="00E72943" w:rsidRDefault="00EC6AA4" w:rsidP="002F4DF0">
                  <w:pPr>
                    <w:ind w:right="-116"/>
                    <w:jc w:val="center"/>
                    <w:rPr>
                      <w:color w:val="000000"/>
                      <w:sz w:val="18"/>
                      <w:szCs w:val="18"/>
                      <w:lang w:eastAsia="en-US"/>
                    </w:rPr>
                  </w:pPr>
                  <w:r w:rsidRPr="00E72943">
                    <w:rPr>
                      <w:color w:val="000000"/>
                      <w:sz w:val="18"/>
                      <w:szCs w:val="18"/>
                      <w:lang w:eastAsia="en-US"/>
                    </w:rPr>
                    <w:t>109,15</w:t>
                  </w:r>
                </w:p>
              </w:tc>
              <w:tc>
                <w:tcPr>
                  <w:tcW w:w="991" w:type="dxa"/>
                  <w:tcBorders>
                    <w:top w:val="nil"/>
                    <w:left w:val="nil"/>
                    <w:bottom w:val="single" w:sz="4" w:space="0" w:color="auto"/>
                    <w:right w:val="single" w:sz="4" w:space="0" w:color="auto"/>
                  </w:tcBorders>
                  <w:vAlign w:val="center"/>
                  <w:hideMark/>
                </w:tcPr>
                <w:p w14:paraId="1588FB4D"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107,97</w:t>
                  </w:r>
                </w:p>
              </w:tc>
              <w:tc>
                <w:tcPr>
                  <w:tcW w:w="997" w:type="dxa"/>
                  <w:tcBorders>
                    <w:top w:val="nil"/>
                    <w:left w:val="nil"/>
                    <w:bottom w:val="single" w:sz="4" w:space="0" w:color="auto"/>
                    <w:right w:val="single" w:sz="4" w:space="0" w:color="auto"/>
                  </w:tcBorders>
                  <w:vAlign w:val="center"/>
                  <w:hideMark/>
                </w:tcPr>
                <w:p w14:paraId="431D73DE"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114,46</w:t>
                  </w:r>
                </w:p>
              </w:tc>
              <w:tc>
                <w:tcPr>
                  <w:tcW w:w="993" w:type="dxa"/>
                  <w:tcBorders>
                    <w:top w:val="nil"/>
                    <w:left w:val="nil"/>
                    <w:bottom w:val="single" w:sz="4" w:space="0" w:color="auto"/>
                    <w:right w:val="single" w:sz="4" w:space="0" w:color="auto"/>
                  </w:tcBorders>
                  <w:vAlign w:val="center"/>
                  <w:hideMark/>
                </w:tcPr>
                <w:p w14:paraId="5BF2DCA5"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109,74</w:t>
                  </w:r>
                </w:p>
              </w:tc>
              <w:tc>
                <w:tcPr>
                  <w:tcW w:w="985" w:type="dxa"/>
                  <w:tcBorders>
                    <w:top w:val="nil"/>
                    <w:left w:val="nil"/>
                    <w:bottom w:val="single" w:sz="4" w:space="0" w:color="auto"/>
                    <w:right w:val="single" w:sz="4" w:space="0" w:color="auto"/>
                  </w:tcBorders>
                  <w:vAlign w:val="center"/>
                  <w:hideMark/>
                </w:tcPr>
                <w:p w14:paraId="0F078D59" w14:textId="77777777" w:rsidR="00EC6AA4" w:rsidRPr="00E72943" w:rsidRDefault="00EC6AA4" w:rsidP="002F4DF0">
                  <w:pPr>
                    <w:jc w:val="center"/>
                    <w:rPr>
                      <w:sz w:val="18"/>
                      <w:szCs w:val="18"/>
                      <w:lang w:eastAsia="en-US"/>
                    </w:rPr>
                  </w:pPr>
                  <w:r w:rsidRPr="00E72943">
                    <w:rPr>
                      <w:sz w:val="18"/>
                      <w:szCs w:val="18"/>
                      <w:lang w:eastAsia="en-US"/>
                    </w:rPr>
                    <w:t>28,91</w:t>
                  </w:r>
                </w:p>
              </w:tc>
              <w:tc>
                <w:tcPr>
                  <w:tcW w:w="1134" w:type="dxa"/>
                  <w:tcBorders>
                    <w:top w:val="nil"/>
                    <w:left w:val="nil"/>
                    <w:bottom w:val="single" w:sz="4" w:space="0" w:color="auto"/>
                    <w:right w:val="single" w:sz="4" w:space="0" w:color="auto"/>
                  </w:tcBorders>
                  <w:hideMark/>
                </w:tcPr>
                <w:p w14:paraId="2FC635EC" w14:textId="77777777" w:rsidR="00EC6AA4" w:rsidRPr="00E72943" w:rsidRDefault="00EC6AA4" w:rsidP="002F4DF0">
                  <w:pPr>
                    <w:jc w:val="center"/>
                    <w:rPr>
                      <w:sz w:val="18"/>
                      <w:szCs w:val="18"/>
                      <w:lang w:eastAsia="en-US"/>
                    </w:rPr>
                  </w:pPr>
                  <w:r w:rsidRPr="00E72943">
                    <w:rPr>
                      <w:sz w:val="18"/>
                      <w:szCs w:val="18"/>
                      <w:lang w:eastAsia="en-US"/>
                    </w:rPr>
                    <w:t>1475,03</w:t>
                  </w:r>
                </w:p>
              </w:tc>
              <w:tc>
                <w:tcPr>
                  <w:tcW w:w="1276" w:type="dxa"/>
                  <w:tcBorders>
                    <w:top w:val="single" w:sz="2" w:space="0" w:color="auto"/>
                    <w:left w:val="single" w:sz="2" w:space="0" w:color="auto"/>
                    <w:bottom w:val="single" w:sz="2" w:space="0" w:color="auto"/>
                    <w:right w:val="single" w:sz="2" w:space="0" w:color="auto"/>
                  </w:tcBorders>
                  <w:hideMark/>
                </w:tcPr>
                <w:p w14:paraId="620F671D"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hideMark/>
                </w:tcPr>
                <w:p w14:paraId="03F3AF36" w14:textId="77777777" w:rsidR="00EC6AA4" w:rsidRPr="00E72943" w:rsidRDefault="00EC6AA4" w:rsidP="002F4DF0">
                  <w:pPr>
                    <w:jc w:val="center"/>
                    <w:rPr>
                      <w:sz w:val="18"/>
                      <w:szCs w:val="18"/>
                    </w:rPr>
                  </w:pPr>
                  <w:r w:rsidRPr="00E72943">
                    <w:rPr>
                      <w:sz w:val="18"/>
                      <w:szCs w:val="18"/>
                    </w:rPr>
                    <w:t>х</w:t>
                  </w:r>
                </w:p>
              </w:tc>
            </w:tr>
            <w:tr w:rsidR="00EC6AA4" w:rsidRPr="00E72943" w14:paraId="2AE9344D" w14:textId="77777777" w:rsidTr="002F4DF0">
              <w:trPr>
                <w:trHeight w:val="281"/>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1B616F3B"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hideMark/>
                </w:tcPr>
                <w:p w14:paraId="03F4DEBD" w14:textId="77777777" w:rsidR="00EC6AA4" w:rsidRPr="00E72943" w:rsidRDefault="00EC6AA4" w:rsidP="002F4DF0">
                  <w:pPr>
                    <w:tabs>
                      <w:tab w:val="left" w:pos="3052"/>
                    </w:tabs>
                    <w:ind w:right="-113" w:hanging="108"/>
                    <w:jc w:val="center"/>
                    <w:rPr>
                      <w:sz w:val="18"/>
                      <w:szCs w:val="18"/>
                    </w:rPr>
                  </w:pPr>
                  <w:r w:rsidRPr="00E72943">
                    <w:rPr>
                      <w:sz w:val="18"/>
                      <w:szCs w:val="18"/>
                    </w:rPr>
                    <w:t>с 01.01.2023</w:t>
                  </w:r>
                </w:p>
              </w:tc>
              <w:tc>
                <w:tcPr>
                  <w:tcW w:w="921" w:type="dxa"/>
                  <w:tcBorders>
                    <w:top w:val="nil"/>
                    <w:left w:val="single" w:sz="4" w:space="0" w:color="auto"/>
                    <w:bottom w:val="single" w:sz="4" w:space="0" w:color="auto"/>
                    <w:right w:val="single" w:sz="4" w:space="0" w:color="auto"/>
                  </w:tcBorders>
                  <w:hideMark/>
                </w:tcPr>
                <w:p w14:paraId="6411A3E4" w14:textId="77777777" w:rsidR="00EC6AA4" w:rsidRPr="00E72943" w:rsidRDefault="00EC6AA4" w:rsidP="002F4DF0">
                  <w:pPr>
                    <w:tabs>
                      <w:tab w:val="left" w:pos="3052"/>
                    </w:tabs>
                    <w:ind w:hanging="108"/>
                    <w:jc w:val="center"/>
                    <w:rPr>
                      <w:sz w:val="18"/>
                      <w:szCs w:val="18"/>
                    </w:rPr>
                  </w:pPr>
                  <w:r w:rsidRPr="00E72943">
                    <w:rPr>
                      <w:sz w:val="18"/>
                      <w:szCs w:val="18"/>
                    </w:rPr>
                    <w:t>130,98</w:t>
                  </w:r>
                </w:p>
              </w:tc>
              <w:tc>
                <w:tcPr>
                  <w:tcW w:w="921" w:type="dxa"/>
                  <w:gridSpan w:val="2"/>
                  <w:tcBorders>
                    <w:top w:val="nil"/>
                    <w:left w:val="nil"/>
                    <w:bottom w:val="single" w:sz="4" w:space="0" w:color="auto"/>
                    <w:right w:val="single" w:sz="4" w:space="0" w:color="auto"/>
                  </w:tcBorders>
                  <w:hideMark/>
                </w:tcPr>
                <w:p w14:paraId="13C95A9E" w14:textId="77777777" w:rsidR="00EC6AA4" w:rsidRPr="00E72943" w:rsidRDefault="00EC6AA4" w:rsidP="002F4DF0">
                  <w:pPr>
                    <w:tabs>
                      <w:tab w:val="left" w:pos="3052"/>
                    </w:tabs>
                    <w:ind w:right="-122" w:hanging="108"/>
                    <w:jc w:val="center"/>
                    <w:rPr>
                      <w:sz w:val="18"/>
                      <w:szCs w:val="18"/>
                    </w:rPr>
                  </w:pPr>
                  <w:r w:rsidRPr="00E72943">
                    <w:rPr>
                      <w:sz w:val="18"/>
                      <w:szCs w:val="18"/>
                    </w:rPr>
                    <w:t>129,56</w:t>
                  </w:r>
                </w:p>
              </w:tc>
              <w:tc>
                <w:tcPr>
                  <w:tcW w:w="926" w:type="dxa"/>
                  <w:tcBorders>
                    <w:top w:val="nil"/>
                    <w:left w:val="nil"/>
                    <w:bottom w:val="single" w:sz="4" w:space="0" w:color="auto"/>
                    <w:right w:val="single" w:sz="4" w:space="0" w:color="auto"/>
                  </w:tcBorders>
                  <w:hideMark/>
                </w:tcPr>
                <w:p w14:paraId="2EA60B62" w14:textId="77777777" w:rsidR="00EC6AA4" w:rsidRPr="00E72943" w:rsidRDefault="00EC6AA4" w:rsidP="002F4DF0">
                  <w:pPr>
                    <w:tabs>
                      <w:tab w:val="left" w:pos="3052"/>
                    </w:tabs>
                    <w:ind w:left="-100" w:right="-182"/>
                    <w:jc w:val="center"/>
                    <w:rPr>
                      <w:sz w:val="18"/>
                      <w:szCs w:val="18"/>
                    </w:rPr>
                  </w:pPr>
                  <w:r w:rsidRPr="00E72943">
                    <w:rPr>
                      <w:sz w:val="18"/>
                      <w:szCs w:val="18"/>
                    </w:rPr>
                    <w:t>137,35</w:t>
                  </w:r>
                </w:p>
              </w:tc>
              <w:tc>
                <w:tcPr>
                  <w:tcW w:w="1064" w:type="dxa"/>
                  <w:tcBorders>
                    <w:top w:val="nil"/>
                    <w:left w:val="nil"/>
                    <w:bottom w:val="single" w:sz="4" w:space="0" w:color="auto"/>
                    <w:right w:val="single" w:sz="4" w:space="0" w:color="auto"/>
                  </w:tcBorders>
                  <w:hideMark/>
                </w:tcPr>
                <w:p w14:paraId="330F79FB" w14:textId="77777777" w:rsidR="00EC6AA4" w:rsidRPr="00E72943" w:rsidRDefault="00EC6AA4" w:rsidP="002F4DF0">
                  <w:pPr>
                    <w:tabs>
                      <w:tab w:val="left" w:pos="3052"/>
                    </w:tabs>
                    <w:ind w:hanging="108"/>
                    <w:jc w:val="center"/>
                    <w:rPr>
                      <w:sz w:val="18"/>
                      <w:szCs w:val="18"/>
                    </w:rPr>
                  </w:pPr>
                  <w:r w:rsidRPr="00E72943">
                    <w:rPr>
                      <w:sz w:val="18"/>
                      <w:szCs w:val="18"/>
                    </w:rPr>
                    <w:t>131,69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C761AE" w14:textId="77777777" w:rsidR="00EC6AA4" w:rsidRPr="00E72943" w:rsidRDefault="00EC6AA4" w:rsidP="002F4DF0">
                  <w:pPr>
                    <w:ind w:right="-116"/>
                    <w:jc w:val="center"/>
                    <w:rPr>
                      <w:color w:val="000000"/>
                      <w:sz w:val="18"/>
                      <w:szCs w:val="18"/>
                      <w:lang w:eastAsia="en-US"/>
                    </w:rPr>
                  </w:pPr>
                  <w:r w:rsidRPr="00E72943">
                    <w:rPr>
                      <w:color w:val="000000"/>
                      <w:sz w:val="18"/>
                      <w:szCs w:val="18"/>
                      <w:lang w:eastAsia="en-US"/>
                    </w:rPr>
                    <w:t>109,15</w:t>
                  </w:r>
                </w:p>
              </w:tc>
              <w:tc>
                <w:tcPr>
                  <w:tcW w:w="991" w:type="dxa"/>
                  <w:tcBorders>
                    <w:top w:val="single" w:sz="4" w:space="0" w:color="auto"/>
                    <w:left w:val="nil"/>
                    <w:bottom w:val="single" w:sz="4" w:space="0" w:color="auto"/>
                    <w:right w:val="single" w:sz="4" w:space="0" w:color="auto"/>
                  </w:tcBorders>
                  <w:vAlign w:val="center"/>
                  <w:hideMark/>
                </w:tcPr>
                <w:p w14:paraId="42FB45B3"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107,97</w:t>
                  </w:r>
                </w:p>
              </w:tc>
              <w:tc>
                <w:tcPr>
                  <w:tcW w:w="997" w:type="dxa"/>
                  <w:tcBorders>
                    <w:top w:val="single" w:sz="4" w:space="0" w:color="auto"/>
                    <w:left w:val="nil"/>
                    <w:bottom w:val="single" w:sz="4" w:space="0" w:color="auto"/>
                    <w:right w:val="single" w:sz="4" w:space="0" w:color="auto"/>
                  </w:tcBorders>
                  <w:vAlign w:val="center"/>
                  <w:hideMark/>
                </w:tcPr>
                <w:p w14:paraId="3CADB6AC"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114,46</w:t>
                  </w:r>
                </w:p>
              </w:tc>
              <w:tc>
                <w:tcPr>
                  <w:tcW w:w="993" w:type="dxa"/>
                  <w:tcBorders>
                    <w:top w:val="single" w:sz="4" w:space="0" w:color="auto"/>
                    <w:left w:val="nil"/>
                    <w:bottom w:val="single" w:sz="4" w:space="0" w:color="auto"/>
                    <w:right w:val="single" w:sz="4" w:space="0" w:color="auto"/>
                  </w:tcBorders>
                  <w:vAlign w:val="center"/>
                  <w:hideMark/>
                </w:tcPr>
                <w:p w14:paraId="6F45CBBC"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109,74</w:t>
                  </w:r>
                </w:p>
              </w:tc>
              <w:tc>
                <w:tcPr>
                  <w:tcW w:w="985" w:type="dxa"/>
                  <w:tcBorders>
                    <w:top w:val="nil"/>
                    <w:left w:val="nil"/>
                    <w:bottom w:val="single" w:sz="4" w:space="0" w:color="auto"/>
                    <w:right w:val="single" w:sz="4" w:space="0" w:color="auto"/>
                  </w:tcBorders>
                  <w:vAlign w:val="center"/>
                  <w:hideMark/>
                </w:tcPr>
                <w:p w14:paraId="63A5D0AC" w14:textId="77777777" w:rsidR="00EC6AA4" w:rsidRPr="00E72943" w:rsidRDefault="00EC6AA4" w:rsidP="002F4DF0">
                  <w:pPr>
                    <w:jc w:val="center"/>
                    <w:rPr>
                      <w:sz w:val="18"/>
                      <w:szCs w:val="18"/>
                      <w:lang w:eastAsia="en-US"/>
                    </w:rPr>
                  </w:pPr>
                  <w:r w:rsidRPr="00E72943">
                    <w:rPr>
                      <w:sz w:val="18"/>
                      <w:szCs w:val="18"/>
                      <w:lang w:eastAsia="en-US"/>
                    </w:rPr>
                    <w:t>28,91</w:t>
                  </w:r>
                </w:p>
              </w:tc>
              <w:tc>
                <w:tcPr>
                  <w:tcW w:w="1134" w:type="dxa"/>
                  <w:tcBorders>
                    <w:top w:val="nil"/>
                    <w:left w:val="nil"/>
                    <w:bottom w:val="single" w:sz="4" w:space="0" w:color="auto"/>
                    <w:right w:val="single" w:sz="4" w:space="0" w:color="auto"/>
                  </w:tcBorders>
                  <w:hideMark/>
                </w:tcPr>
                <w:p w14:paraId="6B434D8B" w14:textId="77777777" w:rsidR="00EC6AA4" w:rsidRPr="00E72943" w:rsidRDefault="00EC6AA4" w:rsidP="002F4DF0">
                  <w:pPr>
                    <w:jc w:val="center"/>
                    <w:rPr>
                      <w:sz w:val="18"/>
                      <w:szCs w:val="18"/>
                      <w:lang w:eastAsia="en-US"/>
                    </w:rPr>
                  </w:pPr>
                  <w:r w:rsidRPr="00E72943">
                    <w:rPr>
                      <w:sz w:val="18"/>
                      <w:szCs w:val="18"/>
                      <w:lang w:eastAsia="en-US"/>
                    </w:rPr>
                    <w:t>1475,03</w:t>
                  </w:r>
                </w:p>
              </w:tc>
              <w:tc>
                <w:tcPr>
                  <w:tcW w:w="1276" w:type="dxa"/>
                  <w:tcBorders>
                    <w:top w:val="single" w:sz="2" w:space="0" w:color="auto"/>
                    <w:left w:val="single" w:sz="2" w:space="0" w:color="auto"/>
                    <w:bottom w:val="single" w:sz="2" w:space="0" w:color="auto"/>
                    <w:right w:val="single" w:sz="2" w:space="0" w:color="auto"/>
                  </w:tcBorders>
                  <w:hideMark/>
                </w:tcPr>
                <w:p w14:paraId="1002BF64"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hideMark/>
                </w:tcPr>
                <w:p w14:paraId="54751666" w14:textId="77777777" w:rsidR="00EC6AA4" w:rsidRPr="00E72943" w:rsidRDefault="00EC6AA4" w:rsidP="002F4DF0">
                  <w:pPr>
                    <w:jc w:val="center"/>
                    <w:rPr>
                      <w:sz w:val="18"/>
                      <w:szCs w:val="18"/>
                    </w:rPr>
                  </w:pPr>
                  <w:r w:rsidRPr="00E72943">
                    <w:rPr>
                      <w:sz w:val="18"/>
                      <w:szCs w:val="18"/>
                    </w:rPr>
                    <w:t>х</w:t>
                  </w:r>
                </w:p>
              </w:tc>
            </w:tr>
            <w:tr w:rsidR="00EC6AA4" w:rsidRPr="00E72943" w14:paraId="382D00FD" w14:textId="77777777" w:rsidTr="002F4DF0">
              <w:trPr>
                <w:trHeight w:val="281"/>
                <w:jc w:val="center"/>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4F88415E" w14:textId="77777777" w:rsidR="00EC6AA4" w:rsidRPr="00E72943" w:rsidRDefault="00EC6AA4" w:rsidP="002F4DF0">
                  <w:pPr>
                    <w:rPr>
                      <w:b/>
                      <w:sz w:val="18"/>
                      <w:szCs w:val="18"/>
                      <w:lang w:eastAsia="en-US"/>
                    </w:rPr>
                  </w:pPr>
                </w:p>
              </w:tc>
              <w:tc>
                <w:tcPr>
                  <w:tcW w:w="1417" w:type="dxa"/>
                  <w:tcBorders>
                    <w:top w:val="single" w:sz="2" w:space="0" w:color="auto"/>
                    <w:left w:val="single" w:sz="4" w:space="0" w:color="auto"/>
                    <w:bottom w:val="single" w:sz="2" w:space="0" w:color="auto"/>
                    <w:right w:val="single" w:sz="2" w:space="0" w:color="auto"/>
                  </w:tcBorders>
                  <w:hideMark/>
                </w:tcPr>
                <w:p w14:paraId="3940935B" w14:textId="77777777" w:rsidR="00EC6AA4" w:rsidRPr="00E72943" w:rsidRDefault="00EC6AA4" w:rsidP="002F4DF0">
                  <w:pPr>
                    <w:tabs>
                      <w:tab w:val="left" w:pos="3052"/>
                    </w:tabs>
                    <w:ind w:right="-113" w:hanging="108"/>
                    <w:jc w:val="center"/>
                    <w:rPr>
                      <w:sz w:val="18"/>
                      <w:szCs w:val="18"/>
                    </w:rPr>
                  </w:pPr>
                  <w:r w:rsidRPr="00E72943">
                    <w:rPr>
                      <w:sz w:val="18"/>
                      <w:szCs w:val="18"/>
                    </w:rPr>
                    <w:t>с 01.07.2023</w:t>
                  </w:r>
                </w:p>
              </w:tc>
              <w:tc>
                <w:tcPr>
                  <w:tcW w:w="921" w:type="dxa"/>
                  <w:tcBorders>
                    <w:top w:val="single" w:sz="4" w:space="0" w:color="auto"/>
                    <w:left w:val="single" w:sz="4" w:space="0" w:color="auto"/>
                    <w:bottom w:val="single" w:sz="4" w:space="0" w:color="auto"/>
                    <w:right w:val="single" w:sz="4" w:space="0" w:color="auto"/>
                  </w:tcBorders>
                  <w:hideMark/>
                </w:tcPr>
                <w:p w14:paraId="7D61EC96" w14:textId="77777777" w:rsidR="00EC6AA4" w:rsidRPr="00E72943" w:rsidRDefault="00EC6AA4" w:rsidP="002F4DF0">
                  <w:pPr>
                    <w:tabs>
                      <w:tab w:val="left" w:pos="3052"/>
                    </w:tabs>
                    <w:ind w:hanging="108"/>
                    <w:jc w:val="center"/>
                    <w:rPr>
                      <w:sz w:val="18"/>
                      <w:szCs w:val="18"/>
                    </w:rPr>
                  </w:pPr>
                  <w:r w:rsidRPr="00E72943">
                    <w:rPr>
                      <w:sz w:val="18"/>
                      <w:szCs w:val="18"/>
                    </w:rPr>
                    <w:t>129,96</w:t>
                  </w:r>
                </w:p>
              </w:tc>
              <w:tc>
                <w:tcPr>
                  <w:tcW w:w="921" w:type="dxa"/>
                  <w:gridSpan w:val="2"/>
                  <w:tcBorders>
                    <w:top w:val="single" w:sz="4" w:space="0" w:color="auto"/>
                    <w:left w:val="nil"/>
                    <w:bottom w:val="single" w:sz="4" w:space="0" w:color="auto"/>
                    <w:right w:val="single" w:sz="4" w:space="0" w:color="auto"/>
                  </w:tcBorders>
                  <w:hideMark/>
                </w:tcPr>
                <w:p w14:paraId="30BE313A" w14:textId="77777777" w:rsidR="00EC6AA4" w:rsidRPr="00E72943" w:rsidRDefault="00EC6AA4" w:rsidP="002F4DF0">
                  <w:pPr>
                    <w:tabs>
                      <w:tab w:val="left" w:pos="3052"/>
                    </w:tabs>
                    <w:ind w:right="-122" w:hanging="108"/>
                    <w:jc w:val="center"/>
                    <w:rPr>
                      <w:sz w:val="18"/>
                      <w:szCs w:val="18"/>
                    </w:rPr>
                  </w:pPr>
                  <w:r w:rsidRPr="00E72943">
                    <w:rPr>
                      <w:sz w:val="18"/>
                      <w:szCs w:val="18"/>
                    </w:rPr>
                    <w:t>128,46</w:t>
                  </w:r>
                </w:p>
              </w:tc>
              <w:tc>
                <w:tcPr>
                  <w:tcW w:w="926" w:type="dxa"/>
                  <w:tcBorders>
                    <w:top w:val="single" w:sz="4" w:space="0" w:color="auto"/>
                    <w:left w:val="nil"/>
                    <w:bottom w:val="single" w:sz="4" w:space="0" w:color="auto"/>
                    <w:right w:val="single" w:sz="4" w:space="0" w:color="auto"/>
                  </w:tcBorders>
                  <w:hideMark/>
                </w:tcPr>
                <w:p w14:paraId="0B7345EE" w14:textId="77777777" w:rsidR="00EC6AA4" w:rsidRPr="00E72943" w:rsidRDefault="00EC6AA4" w:rsidP="002F4DF0">
                  <w:pPr>
                    <w:tabs>
                      <w:tab w:val="left" w:pos="3052"/>
                    </w:tabs>
                    <w:ind w:left="-100" w:right="-182"/>
                    <w:jc w:val="center"/>
                    <w:rPr>
                      <w:sz w:val="18"/>
                      <w:szCs w:val="18"/>
                    </w:rPr>
                  </w:pPr>
                  <w:r w:rsidRPr="00E72943">
                    <w:rPr>
                      <w:sz w:val="18"/>
                      <w:szCs w:val="18"/>
                    </w:rPr>
                    <w:t>136,70</w:t>
                  </w:r>
                </w:p>
              </w:tc>
              <w:tc>
                <w:tcPr>
                  <w:tcW w:w="1064" w:type="dxa"/>
                  <w:tcBorders>
                    <w:top w:val="single" w:sz="4" w:space="0" w:color="auto"/>
                    <w:left w:val="nil"/>
                    <w:bottom w:val="single" w:sz="4" w:space="0" w:color="auto"/>
                    <w:right w:val="single" w:sz="4" w:space="0" w:color="auto"/>
                  </w:tcBorders>
                  <w:hideMark/>
                </w:tcPr>
                <w:p w14:paraId="604E765A" w14:textId="77777777" w:rsidR="00EC6AA4" w:rsidRPr="00E72943" w:rsidRDefault="00EC6AA4" w:rsidP="002F4DF0">
                  <w:pPr>
                    <w:tabs>
                      <w:tab w:val="left" w:pos="3052"/>
                    </w:tabs>
                    <w:ind w:hanging="108"/>
                    <w:jc w:val="center"/>
                    <w:rPr>
                      <w:sz w:val="18"/>
                      <w:szCs w:val="18"/>
                    </w:rPr>
                  </w:pPr>
                  <w:r w:rsidRPr="00E72943">
                    <w:rPr>
                      <w:sz w:val="18"/>
                      <w:szCs w:val="18"/>
                    </w:rPr>
                    <w:t>130,70</w:t>
                  </w:r>
                </w:p>
              </w:tc>
              <w:tc>
                <w:tcPr>
                  <w:tcW w:w="849" w:type="dxa"/>
                  <w:tcBorders>
                    <w:top w:val="nil"/>
                    <w:left w:val="single" w:sz="4" w:space="0" w:color="auto"/>
                    <w:bottom w:val="single" w:sz="4" w:space="0" w:color="auto"/>
                    <w:right w:val="single" w:sz="4" w:space="0" w:color="auto"/>
                  </w:tcBorders>
                  <w:vAlign w:val="center"/>
                  <w:hideMark/>
                </w:tcPr>
                <w:p w14:paraId="3D1F520E" w14:textId="77777777" w:rsidR="00EC6AA4" w:rsidRPr="00E72943" w:rsidRDefault="00EC6AA4" w:rsidP="002F4DF0">
                  <w:pPr>
                    <w:ind w:right="-116"/>
                    <w:jc w:val="center"/>
                    <w:rPr>
                      <w:color w:val="000000"/>
                      <w:sz w:val="18"/>
                      <w:szCs w:val="18"/>
                      <w:lang w:eastAsia="en-US"/>
                    </w:rPr>
                  </w:pPr>
                  <w:r w:rsidRPr="00E72943">
                    <w:rPr>
                      <w:color w:val="000000"/>
                      <w:sz w:val="18"/>
                      <w:szCs w:val="18"/>
                      <w:lang w:eastAsia="en-US"/>
                    </w:rPr>
                    <w:t>108,30</w:t>
                  </w:r>
                </w:p>
              </w:tc>
              <w:tc>
                <w:tcPr>
                  <w:tcW w:w="991" w:type="dxa"/>
                  <w:tcBorders>
                    <w:top w:val="nil"/>
                    <w:left w:val="nil"/>
                    <w:bottom w:val="single" w:sz="4" w:space="0" w:color="auto"/>
                    <w:right w:val="single" w:sz="4" w:space="0" w:color="auto"/>
                  </w:tcBorders>
                  <w:vAlign w:val="center"/>
                  <w:hideMark/>
                </w:tcPr>
                <w:p w14:paraId="759BCA7C"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107,05</w:t>
                  </w:r>
                </w:p>
              </w:tc>
              <w:tc>
                <w:tcPr>
                  <w:tcW w:w="997" w:type="dxa"/>
                  <w:tcBorders>
                    <w:top w:val="nil"/>
                    <w:left w:val="nil"/>
                    <w:bottom w:val="single" w:sz="4" w:space="0" w:color="auto"/>
                    <w:right w:val="single" w:sz="4" w:space="0" w:color="auto"/>
                  </w:tcBorders>
                  <w:vAlign w:val="center"/>
                  <w:hideMark/>
                </w:tcPr>
                <w:p w14:paraId="74B3EA5C"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113,92</w:t>
                  </w:r>
                </w:p>
              </w:tc>
              <w:tc>
                <w:tcPr>
                  <w:tcW w:w="993" w:type="dxa"/>
                  <w:tcBorders>
                    <w:top w:val="nil"/>
                    <w:left w:val="nil"/>
                    <w:bottom w:val="single" w:sz="4" w:space="0" w:color="auto"/>
                    <w:right w:val="single" w:sz="4" w:space="0" w:color="auto"/>
                  </w:tcBorders>
                  <w:vAlign w:val="center"/>
                  <w:hideMark/>
                </w:tcPr>
                <w:p w14:paraId="3532BA3E" w14:textId="77777777" w:rsidR="00EC6AA4" w:rsidRPr="00E72943" w:rsidRDefault="00EC6AA4" w:rsidP="002F4DF0">
                  <w:pPr>
                    <w:jc w:val="center"/>
                    <w:rPr>
                      <w:color w:val="000000"/>
                      <w:sz w:val="18"/>
                      <w:szCs w:val="18"/>
                      <w:lang w:eastAsia="en-US"/>
                    </w:rPr>
                  </w:pPr>
                  <w:r w:rsidRPr="00E72943">
                    <w:rPr>
                      <w:color w:val="000000"/>
                      <w:sz w:val="18"/>
                      <w:szCs w:val="18"/>
                      <w:lang w:eastAsia="en-US"/>
                    </w:rPr>
                    <w:t>108,92</w:t>
                  </w:r>
                </w:p>
              </w:tc>
              <w:tc>
                <w:tcPr>
                  <w:tcW w:w="985" w:type="dxa"/>
                  <w:tcBorders>
                    <w:top w:val="nil"/>
                    <w:left w:val="nil"/>
                    <w:bottom w:val="single" w:sz="4" w:space="0" w:color="auto"/>
                    <w:right w:val="single" w:sz="4" w:space="0" w:color="auto"/>
                  </w:tcBorders>
                  <w:vAlign w:val="center"/>
                  <w:hideMark/>
                </w:tcPr>
                <w:p w14:paraId="761FA8DF" w14:textId="77777777" w:rsidR="00EC6AA4" w:rsidRPr="00E72943" w:rsidRDefault="00EC6AA4" w:rsidP="002F4DF0">
                  <w:pPr>
                    <w:jc w:val="center"/>
                    <w:rPr>
                      <w:sz w:val="18"/>
                      <w:szCs w:val="18"/>
                      <w:lang w:eastAsia="en-US"/>
                    </w:rPr>
                  </w:pPr>
                  <w:r w:rsidRPr="00E72943">
                    <w:rPr>
                      <w:sz w:val="18"/>
                      <w:szCs w:val="18"/>
                      <w:lang w:eastAsia="en-US"/>
                    </w:rPr>
                    <w:t>23,43</w:t>
                  </w:r>
                </w:p>
              </w:tc>
              <w:tc>
                <w:tcPr>
                  <w:tcW w:w="1134" w:type="dxa"/>
                  <w:tcBorders>
                    <w:top w:val="nil"/>
                    <w:left w:val="nil"/>
                    <w:bottom w:val="single" w:sz="4" w:space="0" w:color="auto"/>
                    <w:right w:val="single" w:sz="4" w:space="0" w:color="auto"/>
                  </w:tcBorders>
                  <w:hideMark/>
                </w:tcPr>
                <w:p w14:paraId="379E76BD" w14:textId="77777777" w:rsidR="00EC6AA4" w:rsidRPr="00E72943" w:rsidRDefault="00EC6AA4" w:rsidP="002F4DF0">
                  <w:pPr>
                    <w:jc w:val="center"/>
                    <w:rPr>
                      <w:sz w:val="18"/>
                      <w:szCs w:val="18"/>
                      <w:lang w:eastAsia="en-US"/>
                    </w:rPr>
                  </w:pPr>
                  <w:r w:rsidRPr="00E72943">
                    <w:rPr>
                      <w:sz w:val="18"/>
                      <w:szCs w:val="18"/>
                      <w:lang w:eastAsia="en-US"/>
                    </w:rPr>
                    <w:t>1560,10</w:t>
                  </w:r>
                </w:p>
              </w:tc>
              <w:tc>
                <w:tcPr>
                  <w:tcW w:w="1276" w:type="dxa"/>
                  <w:tcBorders>
                    <w:top w:val="single" w:sz="2" w:space="0" w:color="auto"/>
                    <w:left w:val="single" w:sz="2" w:space="0" w:color="auto"/>
                    <w:bottom w:val="single" w:sz="2" w:space="0" w:color="auto"/>
                    <w:right w:val="single" w:sz="2" w:space="0" w:color="auto"/>
                  </w:tcBorders>
                  <w:hideMark/>
                </w:tcPr>
                <w:p w14:paraId="553DF0B9" w14:textId="77777777" w:rsidR="00EC6AA4" w:rsidRPr="00E72943" w:rsidRDefault="00EC6AA4" w:rsidP="002F4DF0">
                  <w:pPr>
                    <w:jc w:val="center"/>
                    <w:rPr>
                      <w:sz w:val="18"/>
                      <w:szCs w:val="18"/>
                    </w:rPr>
                  </w:pPr>
                  <w:r w:rsidRPr="00E72943">
                    <w:rPr>
                      <w:sz w:val="18"/>
                      <w:szCs w:val="18"/>
                    </w:rPr>
                    <w:t>х</w:t>
                  </w:r>
                </w:p>
              </w:tc>
              <w:tc>
                <w:tcPr>
                  <w:tcW w:w="1134" w:type="dxa"/>
                  <w:tcBorders>
                    <w:top w:val="single" w:sz="2" w:space="0" w:color="auto"/>
                    <w:left w:val="single" w:sz="2" w:space="0" w:color="auto"/>
                    <w:bottom w:val="single" w:sz="2" w:space="0" w:color="auto"/>
                    <w:right w:val="single" w:sz="2" w:space="0" w:color="auto"/>
                  </w:tcBorders>
                  <w:hideMark/>
                </w:tcPr>
                <w:p w14:paraId="4448CEA9" w14:textId="77777777" w:rsidR="00EC6AA4" w:rsidRPr="00E72943" w:rsidRDefault="00EC6AA4" w:rsidP="002F4DF0">
                  <w:pPr>
                    <w:jc w:val="center"/>
                    <w:rPr>
                      <w:sz w:val="18"/>
                      <w:szCs w:val="18"/>
                    </w:rPr>
                  </w:pPr>
                  <w:r w:rsidRPr="00E72943">
                    <w:rPr>
                      <w:sz w:val="18"/>
                      <w:szCs w:val="18"/>
                    </w:rPr>
                    <w:t>х</w:t>
                  </w:r>
                </w:p>
              </w:tc>
            </w:tr>
          </w:tbl>
          <w:p w14:paraId="318BAA5A" w14:textId="77777777" w:rsidR="00EC6AA4" w:rsidRPr="00E72943" w:rsidRDefault="00EC6AA4" w:rsidP="002F4DF0">
            <w:pPr>
              <w:autoSpaceDE w:val="0"/>
              <w:autoSpaceDN w:val="0"/>
              <w:adjustRightInd w:val="0"/>
              <w:ind w:firstLine="540"/>
              <w:jc w:val="right"/>
              <w:rPr>
                <w:bCs/>
                <w:sz w:val="28"/>
                <w:szCs w:val="28"/>
              </w:rPr>
            </w:pPr>
          </w:p>
        </w:tc>
      </w:tr>
    </w:tbl>
    <w:p w14:paraId="3117C5B1" w14:textId="77777777" w:rsidR="00EC6AA4" w:rsidRPr="00E72943" w:rsidRDefault="00EC6AA4" w:rsidP="00EC6AA4">
      <w:pPr>
        <w:autoSpaceDE w:val="0"/>
        <w:autoSpaceDN w:val="0"/>
        <w:adjustRightInd w:val="0"/>
        <w:ind w:firstLine="540"/>
        <w:jc w:val="both"/>
        <w:rPr>
          <w:sz w:val="28"/>
          <w:szCs w:val="28"/>
        </w:rPr>
      </w:pPr>
      <w:r w:rsidRPr="00E72943">
        <w:rPr>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7807D99C" w14:textId="77777777" w:rsidR="00EC6AA4" w:rsidRPr="00E72943" w:rsidRDefault="00EC6AA4" w:rsidP="00EC6AA4">
      <w:pPr>
        <w:autoSpaceDE w:val="0"/>
        <w:autoSpaceDN w:val="0"/>
        <w:adjustRightInd w:val="0"/>
        <w:ind w:firstLine="540"/>
        <w:jc w:val="both"/>
        <w:rPr>
          <w:sz w:val="28"/>
          <w:szCs w:val="28"/>
        </w:rPr>
      </w:pPr>
      <w:r w:rsidRPr="00E72943">
        <w:rPr>
          <w:sz w:val="28"/>
          <w:szCs w:val="28"/>
        </w:rPr>
        <w:t>** Тариф на теплоноситель для ООО «ТВК», реализуемый на потребительском рынке г. Белово, установлен постановлением региональной энергетической комиссии Кемеровской области от 11.12.2018 № 476 (в редакции постановления региональной энергетической комиссии Кемеровской области от</w:t>
      </w:r>
      <w:r w:rsidRPr="00E72943">
        <w:rPr>
          <w:sz w:val="28"/>
          <w:szCs w:val="28"/>
        </w:rPr>
        <w:br/>
        <w:t>«5» декабря 2019 г. 554).</w:t>
      </w:r>
    </w:p>
    <w:p w14:paraId="60342C5B" w14:textId="77777777" w:rsidR="00EC6AA4" w:rsidRPr="00E72943" w:rsidRDefault="00EC6AA4" w:rsidP="00EC6AA4">
      <w:pPr>
        <w:autoSpaceDE w:val="0"/>
        <w:autoSpaceDN w:val="0"/>
        <w:adjustRightInd w:val="0"/>
        <w:ind w:firstLine="540"/>
        <w:jc w:val="both"/>
        <w:rPr>
          <w:sz w:val="28"/>
          <w:szCs w:val="28"/>
        </w:rPr>
      </w:pPr>
      <w:r w:rsidRPr="00E72943">
        <w:rPr>
          <w:sz w:val="28"/>
          <w:szCs w:val="28"/>
        </w:rPr>
        <w:t>*** Тариф на тепловую энергию для ООО «ТВК», реализуемую на потребительском рынке г. Белово, установлен постановлением региональной энергетической комиссии Кемеровской области от 11.12.2018 № 475 (в редакции постановления региональной энергетической комиссии Кемеровской области от «5» декабря 2019 г.553).</w:t>
      </w:r>
    </w:p>
    <w:p w14:paraId="4C969479" w14:textId="77777777" w:rsidR="00EC6AA4" w:rsidRPr="00E72943" w:rsidRDefault="00EC6AA4" w:rsidP="00EC6AA4">
      <w:pPr>
        <w:autoSpaceDE w:val="0"/>
        <w:autoSpaceDN w:val="0"/>
        <w:adjustRightInd w:val="0"/>
        <w:ind w:left="9204" w:firstLine="5255"/>
        <w:jc w:val="both"/>
        <w:rPr>
          <w:color w:val="000000"/>
          <w:sz w:val="28"/>
          <w:szCs w:val="28"/>
          <w:lang w:eastAsia="en-US"/>
        </w:rPr>
      </w:pPr>
      <w:r w:rsidRPr="00E72943">
        <w:rPr>
          <w:bCs/>
          <w:sz w:val="28"/>
          <w:szCs w:val="28"/>
        </w:rPr>
        <w:t xml:space="preserve"> </w:t>
      </w:r>
      <w:r>
        <w:rPr>
          <w:bCs/>
          <w:sz w:val="28"/>
          <w:szCs w:val="28"/>
        </w:rPr>
        <w:tab/>
      </w:r>
      <w:r w:rsidRPr="00E72943">
        <w:rPr>
          <w:bCs/>
          <w:sz w:val="28"/>
          <w:szCs w:val="28"/>
        </w:rPr>
        <w:t>».</w:t>
      </w:r>
    </w:p>
    <w:p w14:paraId="74CB5650" w14:textId="77777777" w:rsidR="00EC6AA4" w:rsidRDefault="00EC6AA4" w:rsidP="002D7F7D">
      <w:pPr>
        <w:ind w:right="-569"/>
        <w:sectPr w:rsidR="00EC6AA4" w:rsidSect="008F5840">
          <w:pgSz w:w="16838" w:h="11906" w:orient="landscape"/>
          <w:pgMar w:top="993" w:right="678" w:bottom="426" w:left="851" w:header="851" w:footer="286" w:gutter="0"/>
          <w:cols w:space="708"/>
          <w:titlePg/>
          <w:docGrid w:linePitch="360"/>
        </w:sectPr>
      </w:pPr>
    </w:p>
    <w:p w14:paraId="4698A112" w14:textId="56F76B80" w:rsidR="008F5840" w:rsidRDefault="008F5840" w:rsidP="008F5840">
      <w:pPr>
        <w:ind w:firstLine="5529"/>
      </w:pPr>
      <w:r>
        <w:lastRenderedPageBreak/>
        <w:t xml:space="preserve">Приложение № </w:t>
      </w:r>
      <w:r>
        <w:t>63</w:t>
      </w:r>
      <w:r>
        <w:t xml:space="preserve"> к протоколу № 89</w:t>
      </w:r>
    </w:p>
    <w:p w14:paraId="68680362" w14:textId="77777777" w:rsidR="008F5840" w:rsidRDefault="008F5840" w:rsidP="008F5840">
      <w:pPr>
        <w:ind w:firstLine="5529"/>
      </w:pPr>
      <w:r>
        <w:t>заседания Правления региональной</w:t>
      </w:r>
    </w:p>
    <w:p w14:paraId="7956AA41" w14:textId="77777777" w:rsidR="008F5840" w:rsidRDefault="008F5840" w:rsidP="008F5840">
      <w:pPr>
        <w:ind w:firstLine="5529"/>
      </w:pPr>
      <w:r>
        <w:t>энергетической комиссии</w:t>
      </w:r>
    </w:p>
    <w:p w14:paraId="0CCE6FC9" w14:textId="77777777" w:rsidR="008F5840" w:rsidRPr="002D7F7D" w:rsidRDefault="008F5840" w:rsidP="008F5840">
      <w:pPr>
        <w:ind w:firstLine="5529"/>
      </w:pPr>
      <w:r>
        <w:t>Кемеровской области от 05.12.2019</w:t>
      </w:r>
    </w:p>
    <w:p w14:paraId="5DD2BEA2" w14:textId="77777777" w:rsidR="00EC6AA4" w:rsidRPr="00493115" w:rsidRDefault="00EC6AA4" w:rsidP="00EC6AA4">
      <w:pPr>
        <w:jc w:val="both"/>
        <w:rPr>
          <w:bCs/>
        </w:rPr>
      </w:pPr>
    </w:p>
    <w:p w14:paraId="203E2C5A" w14:textId="77777777" w:rsidR="00EC6AA4" w:rsidRPr="00F00B29" w:rsidRDefault="00EC6AA4" w:rsidP="00EC6AA4">
      <w:pPr>
        <w:jc w:val="center"/>
        <w:rPr>
          <w:b/>
          <w:bCs/>
          <w:snapToGrid w:val="0"/>
          <w:sz w:val="28"/>
          <w:szCs w:val="28"/>
        </w:rPr>
      </w:pPr>
      <w:r w:rsidRPr="00F00B29">
        <w:rPr>
          <w:b/>
          <w:bCs/>
          <w:snapToGrid w:val="0"/>
          <w:sz w:val="28"/>
          <w:szCs w:val="28"/>
        </w:rPr>
        <w:t>ЭКСПЕРТНОЕ ЗАКЛЮЧЕНИЕ</w:t>
      </w:r>
    </w:p>
    <w:p w14:paraId="0C384726" w14:textId="77777777" w:rsidR="00EC6AA4" w:rsidRPr="00F00B29" w:rsidRDefault="00EC6AA4" w:rsidP="00EC6AA4">
      <w:pPr>
        <w:jc w:val="center"/>
        <w:rPr>
          <w:b/>
          <w:bCs/>
          <w:snapToGrid w:val="0"/>
          <w:sz w:val="28"/>
          <w:szCs w:val="28"/>
        </w:rPr>
      </w:pPr>
      <w:r w:rsidRPr="00F00B29">
        <w:rPr>
          <w:b/>
          <w:bCs/>
          <w:snapToGrid w:val="0"/>
          <w:sz w:val="28"/>
          <w:szCs w:val="28"/>
        </w:rPr>
        <w:t>региональной энергетической комиссии Кемеровской области</w:t>
      </w:r>
      <w:r w:rsidRPr="00F00B29">
        <w:rPr>
          <w:b/>
          <w:bCs/>
          <w:snapToGrid w:val="0"/>
          <w:sz w:val="28"/>
          <w:szCs w:val="28"/>
        </w:rPr>
        <w:br/>
        <w:t>по материалам, представленным ООО «</w:t>
      </w:r>
      <w:proofErr w:type="spellStart"/>
      <w:r w:rsidRPr="00F00B29">
        <w:rPr>
          <w:b/>
          <w:bCs/>
          <w:snapToGrid w:val="0"/>
          <w:sz w:val="28"/>
          <w:szCs w:val="28"/>
        </w:rPr>
        <w:t>Ижморская</w:t>
      </w:r>
      <w:proofErr w:type="spellEnd"/>
      <w:r w:rsidRPr="00F00B29">
        <w:rPr>
          <w:b/>
          <w:bCs/>
          <w:snapToGrid w:val="0"/>
          <w:sz w:val="28"/>
          <w:szCs w:val="28"/>
        </w:rPr>
        <w:t xml:space="preserve"> ТСК» для определения величины НВВ и уровня тарифов на тепловую энергию, реализуемую на потребительском рынке </w:t>
      </w:r>
      <w:proofErr w:type="spellStart"/>
      <w:r w:rsidRPr="00F00B29">
        <w:rPr>
          <w:b/>
          <w:bCs/>
          <w:snapToGrid w:val="0"/>
          <w:sz w:val="28"/>
          <w:szCs w:val="28"/>
        </w:rPr>
        <w:t>Ижморского</w:t>
      </w:r>
      <w:proofErr w:type="spellEnd"/>
      <w:r w:rsidRPr="00F00B29">
        <w:rPr>
          <w:b/>
          <w:bCs/>
          <w:snapToGrid w:val="0"/>
          <w:sz w:val="28"/>
          <w:szCs w:val="28"/>
        </w:rPr>
        <w:t xml:space="preserve"> муниципального округа, в части 2020 года</w:t>
      </w:r>
    </w:p>
    <w:p w14:paraId="660E3719" w14:textId="77777777" w:rsidR="00EC6AA4" w:rsidRPr="00F00B29" w:rsidRDefault="00EC6AA4" w:rsidP="00EC6AA4">
      <w:pPr>
        <w:jc w:val="center"/>
        <w:rPr>
          <w:snapToGrid w:val="0"/>
          <w:sz w:val="28"/>
          <w:szCs w:val="28"/>
        </w:rPr>
      </w:pPr>
    </w:p>
    <w:p w14:paraId="4A64A00F" w14:textId="77777777" w:rsidR="00EC6AA4" w:rsidRPr="00F00B29" w:rsidRDefault="00EC6AA4" w:rsidP="00EC6AA4">
      <w:pPr>
        <w:keepNext/>
        <w:numPr>
          <w:ilvl w:val="0"/>
          <w:numId w:val="23"/>
        </w:numPr>
        <w:tabs>
          <w:tab w:val="left" w:pos="567"/>
        </w:tabs>
        <w:ind w:left="0" w:firstLine="0"/>
        <w:jc w:val="both"/>
        <w:outlineLvl w:val="0"/>
        <w:rPr>
          <w:b/>
          <w:sz w:val="28"/>
          <w:szCs w:val="28"/>
        </w:rPr>
      </w:pPr>
      <w:bookmarkStart w:id="102" w:name="_Toc26189939"/>
      <w:r w:rsidRPr="00F00B29">
        <w:rPr>
          <w:b/>
          <w:sz w:val="28"/>
          <w:szCs w:val="28"/>
        </w:rPr>
        <w:t>Нормативно-правовая база</w:t>
      </w:r>
      <w:bookmarkEnd w:id="102"/>
    </w:p>
    <w:p w14:paraId="115D4175" w14:textId="77777777" w:rsidR="00EC6AA4" w:rsidRPr="00F00B29" w:rsidRDefault="00EC6AA4" w:rsidP="008F5840">
      <w:pPr>
        <w:tabs>
          <w:tab w:val="left" w:pos="0"/>
          <w:tab w:val="left" w:pos="9900"/>
        </w:tabs>
        <w:spacing w:line="360" w:lineRule="auto"/>
        <w:ind w:firstLine="709"/>
        <w:jc w:val="both"/>
        <w:rPr>
          <w:sz w:val="28"/>
          <w:szCs w:val="28"/>
        </w:rPr>
      </w:pPr>
    </w:p>
    <w:p w14:paraId="41A4EF75"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Гражданский кодекс Российской Федерации (далее – ГК РФ);</w:t>
      </w:r>
    </w:p>
    <w:p w14:paraId="6F83400E"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Налоговый кодекс Российской Федерации (далее - НК РФ);</w:t>
      </w:r>
    </w:p>
    <w:p w14:paraId="193D5026"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Трудовой Кодекс Российской Федерации (далее - ТК РФ);</w:t>
      </w:r>
    </w:p>
    <w:p w14:paraId="60388D68"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Федеральный Закон от 17.08.1995 № 147-ФЗ «О естественных монополиях»;</w:t>
      </w:r>
    </w:p>
    <w:p w14:paraId="7495B32F"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 xml:space="preserve"> Федеральный закон от 27.07.2010 № 190-ФЗ «О теплоснабжении»;</w:t>
      </w:r>
    </w:p>
    <w:p w14:paraId="2E07FB33"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33CA760"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Постановление Правительства Российской Федерации от 22.10.2012</w:t>
      </w:r>
      <w:r w:rsidRPr="00F00B29">
        <w:rPr>
          <w:sz w:val="28"/>
          <w:szCs w:val="28"/>
        </w:rPr>
        <w:br/>
        <w:t>№ 1075 «О ценообразовании в сфере теплоснабжения» (далее Основы ценообразования);</w:t>
      </w:r>
    </w:p>
    <w:p w14:paraId="48EDCB2B"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597FA6D" w14:textId="77777777" w:rsidR="00EC6AA4" w:rsidRPr="00F00B29" w:rsidRDefault="00EC6AA4" w:rsidP="008F5840">
      <w:pPr>
        <w:numPr>
          <w:ilvl w:val="0"/>
          <w:numId w:val="15"/>
        </w:numPr>
        <w:tabs>
          <w:tab w:val="left" w:pos="0"/>
          <w:tab w:val="left" w:pos="851"/>
        </w:tabs>
        <w:spacing w:line="360" w:lineRule="auto"/>
        <w:ind w:left="0" w:firstLine="709"/>
        <w:jc w:val="both"/>
        <w:rPr>
          <w:sz w:val="28"/>
          <w:szCs w:val="28"/>
        </w:rPr>
      </w:pPr>
      <w:r w:rsidRPr="00F00B29">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26F1539" w14:textId="77777777" w:rsidR="00EC6AA4" w:rsidRPr="00F00B29" w:rsidRDefault="00EC6AA4" w:rsidP="008F5840">
      <w:pPr>
        <w:numPr>
          <w:ilvl w:val="0"/>
          <w:numId w:val="15"/>
        </w:numPr>
        <w:tabs>
          <w:tab w:val="left" w:pos="851"/>
        </w:tabs>
        <w:spacing w:line="360" w:lineRule="auto"/>
        <w:ind w:left="0" w:firstLine="709"/>
        <w:jc w:val="both"/>
        <w:rPr>
          <w:sz w:val="28"/>
          <w:szCs w:val="28"/>
        </w:rPr>
      </w:pPr>
      <w:r w:rsidRPr="00F00B29">
        <w:rPr>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A8DD538" w14:textId="77777777" w:rsidR="00EC6AA4" w:rsidRPr="00F00B29" w:rsidRDefault="00EC6AA4" w:rsidP="008F5840">
      <w:pPr>
        <w:numPr>
          <w:ilvl w:val="0"/>
          <w:numId w:val="15"/>
        </w:numPr>
        <w:spacing w:line="360" w:lineRule="auto"/>
        <w:ind w:left="0" w:firstLine="709"/>
        <w:jc w:val="both"/>
        <w:rPr>
          <w:sz w:val="28"/>
          <w:szCs w:val="28"/>
        </w:rPr>
      </w:pPr>
      <w:r w:rsidRPr="00F00B29">
        <w:rPr>
          <w:sz w:val="28"/>
          <w:szCs w:val="28"/>
        </w:rPr>
        <w:t>Приказ Федеральной службы по тарифам (ФСТ России) от 07.06.2013 №</w:t>
      </w:r>
      <w:r w:rsidRPr="00F00B29">
        <w:rPr>
          <w:sz w:val="28"/>
          <w:szCs w:val="28"/>
          <w:lang w:val="en-US"/>
        </w:rPr>
        <w:t> </w:t>
      </w:r>
      <w:r w:rsidRPr="00F00B29">
        <w:rPr>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3E3990F2" w14:textId="77777777" w:rsidR="00EC6AA4" w:rsidRPr="00F00B29" w:rsidRDefault="00EC6AA4" w:rsidP="008F5840">
      <w:pPr>
        <w:numPr>
          <w:ilvl w:val="0"/>
          <w:numId w:val="15"/>
        </w:numPr>
        <w:spacing w:line="360" w:lineRule="auto"/>
        <w:ind w:left="0" w:firstLine="709"/>
        <w:jc w:val="both"/>
        <w:rPr>
          <w:sz w:val="28"/>
          <w:szCs w:val="28"/>
        </w:rPr>
      </w:pPr>
      <w:r w:rsidRPr="00F00B29">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17A7851"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Вся нормативно – методическая основа используется в редакции, действующей на момент проведения экспертизы.</w:t>
      </w:r>
    </w:p>
    <w:p w14:paraId="1266A48E"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Материалы ООО «</w:t>
      </w:r>
      <w:proofErr w:type="spellStart"/>
      <w:r w:rsidRPr="00F00B29">
        <w:rPr>
          <w:sz w:val="28"/>
          <w:szCs w:val="28"/>
        </w:rPr>
        <w:t>Ижморская</w:t>
      </w:r>
      <w:proofErr w:type="spellEnd"/>
      <w:r w:rsidRPr="00F00B29">
        <w:rPr>
          <w:sz w:val="28"/>
          <w:szCs w:val="28"/>
        </w:rPr>
        <w:t xml:space="preserve"> ТСК» по расчету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6C388FF" w14:textId="77777777" w:rsidR="00EC6AA4" w:rsidRPr="00F00B29" w:rsidRDefault="00EC6AA4" w:rsidP="00EC6AA4">
      <w:pPr>
        <w:shd w:val="clear" w:color="auto" w:fill="FFFFFF"/>
        <w:spacing w:line="360" w:lineRule="auto"/>
        <w:ind w:right="-2" w:firstLine="709"/>
        <w:contextualSpacing/>
        <w:jc w:val="both"/>
        <w:rPr>
          <w:sz w:val="28"/>
          <w:szCs w:val="28"/>
        </w:rPr>
      </w:pPr>
      <w:r w:rsidRPr="00F00B29">
        <w:rPr>
          <w:sz w:val="28"/>
          <w:szCs w:val="28"/>
        </w:rPr>
        <w:t>Постановлением РЭК КО от 30.11.2018 № 405 ООО «</w:t>
      </w:r>
      <w:proofErr w:type="spellStart"/>
      <w:r w:rsidRPr="00F00B29">
        <w:rPr>
          <w:sz w:val="28"/>
          <w:szCs w:val="28"/>
        </w:rPr>
        <w:t>Ижморская</w:t>
      </w:r>
      <w:proofErr w:type="spellEnd"/>
      <w:r w:rsidRPr="00F00B29">
        <w:rPr>
          <w:sz w:val="28"/>
          <w:szCs w:val="28"/>
        </w:rPr>
        <w:t xml:space="preserve"> ТСК»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w:t>
      </w:r>
      <w:proofErr w:type="spellStart"/>
      <w:r w:rsidRPr="00F00B29">
        <w:rPr>
          <w:sz w:val="28"/>
          <w:szCs w:val="28"/>
        </w:rPr>
        <w:t>Ижморского</w:t>
      </w:r>
      <w:proofErr w:type="spellEnd"/>
      <w:r w:rsidRPr="00F00B29">
        <w:rPr>
          <w:sz w:val="28"/>
          <w:szCs w:val="28"/>
        </w:rPr>
        <w:t xml:space="preserve"> муниципального района, на период с 01.12.2018 по 31.12.2027.</w:t>
      </w:r>
    </w:p>
    <w:p w14:paraId="166B54F6" w14:textId="77777777" w:rsidR="00EC6AA4" w:rsidRPr="00F00B29" w:rsidRDefault="00EC6AA4" w:rsidP="00EC6AA4">
      <w:pPr>
        <w:spacing w:line="360" w:lineRule="auto"/>
        <w:ind w:right="-2" w:firstLine="709"/>
        <w:contextualSpacing/>
        <w:jc w:val="both"/>
        <w:rPr>
          <w:sz w:val="28"/>
          <w:szCs w:val="28"/>
        </w:rPr>
      </w:pPr>
      <w:r w:rsidRPr="00F00B29">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w:t>
      </w:r>
      <w:r w:rsidRPr="00F00B29">
        <w:rPr>
          <w:sz w:val="28"/>
          <w:szCs w:val="28"/>
        </w:rPr>
        <w:lastRenderedPageBreak/>
        <w:t xml:space="preserve">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2EA72F4B" w14:textId="77777777" w:rsidR="00EC6AA4" w:rsidRPr="00F00B29" w:rsidRDefault="00EC6AA4" w:rsidP="00EC6AA4">
      <w:pPr>
        <w:spacing w:line="360" w:lineRule="auto"/>
        <w:ind w:right="-2" w:firstLine="709"/>
        <w:contextualSpacing/>
        <w:jc w:val="both"/>
        <w:rPr>
          <w:sz w:val="28"/>
          <w:szCs w:val="28"/>
        </w:rPr>
      </w:pPr>
      <w:r w:rsidRPr="00F00B29">
        <w:rPr>
          <w:sz w:val="28"/>
          <w:szCs w:val="28"/>
        </w:rPr>
        <w:t>Согласно пункту 52</w:t>
      </w:r>
      <w:r w:rsidRPr="00F00B29">
        <w:rPr>
          <w:szCs w:val="20"/>
        </w:rPr>
        <w:t xml:space="preserve"> </w:t>
      </w:r>
      <w:r w:rsidRPr="00F00B29">
        <w:rPr>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методом индексации, в соответствии с прогнозом Минэкономразвития РФ, опубликованным на сайте 30.09.2019.</w:t>
      </w:r>
    </w:p>
    <w:p w14:paraId="5ECE267D"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25A765E0"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21FBFB66"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5AE8344C"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w:t>
      </w:r>
      <w:proofErr w:type="spellStart"/>
      <w:r w:rsidRPr="00F00B29">
        <w:rPr>
          <w:sz w:val="28"/>
          <w:szCs w:val="28"/>
        </w:rPr>
        <w:t>Ижморская</w:t>
      </w:r>
      <w:proofErr w:type="spellEnd"/>
      <w:r w:rsidRPr="00F00B29">
        <w:rPr>
          <w:sz w:val="28"/>
          <w:szCs w:val="28"/>
        </w:rPr>
        <w:t xml:space="preserve"> ТСК»;</w:t>
      </w:r>
    </w:p>
    <w:p w14:paraId="192B22F3"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30.09.2019).</w:t>
      </w:r>
    </w:p>
    <w:p w14:paraId="26E887DD"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41B0FCFB" w14:textId="77777777" w:rsidR="00EC6AA4" w:rsidRPr="00F00B29" w:rsidRDefault="00EC6AA4" w:rsidP="00EC6AA4">
      <w:pPr>
        <w:spacing w:line="360" w:lineRule="auto"/>
        <w:ind w:right="-2" w:firstLine="709"/>
        <w:contextualSpacing/>
        <w:jc w:val="both"/>
        <w:rPr>
          <w:sz w:val="28"/>
          <w:szCs w:val="28"/>
        </w:rPr>
      </w:pPr>
      <w:r w:rsidRPr="00F00B29">
        <w:rPr>
          <w:sz w:val="28"/>
          <w:szCs w:val="28"/>
        </w:rPr>
        <w:lastRenderedPageBreak/>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DE5FEE7"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б) цены, установленные в договорах, заключенных в результате проведения торгов;</w:t>
      </w:r>
    </w:p>
    <w:p w14:paraId="3B70B5F7"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6E019A99"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E94BF91"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w:t>
      </w:r>
    </w:p>
    <w:p w14:paraId="3B85EB61"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1BA3A994" w14:textId="77777777" w:rsidR="00EC6AA4" w:rsidRPr="00F00B29" w:rsidRDefault="00EC6AA4" w:rsidP="00EC6AA4">
      <w:pPr>
        <w:spacing w:line="360" w:lineRule="auto"/>
        <w:ind w:right="-2" w:firstLine="709"/>
        <w:contextualSpacing/>
        <w:jc w:val="both"/>
        <w:rPr>
          <w:sz w:val="28"/>
          <w:szCs w:val="28"/>
        </w:rPr>
      </w:pPr>
      <w:r w:rsidRPr="00F00B29">
        <w:rPr>
          <w:sz w:val="28"/>
          <w:szCs w:val="28"/>
        </w:rPr>
        <w:t>В целом, при осуществлении анализа и оценки отдельных статей расходов и их необходимости для деятельности ООО «</w:t>
      </w:r>
      <w:proofErr w:type="spellStart"/>
      <w:r w:rsidRPr="00F00B29">
        <w:rPr>
          <w:sz w:val="28"/>
          <w:szCs w:val="28"/>
        </w:rPr>
        <w:t>Ижморская</w:t>
      </w:r>
      <w:proofErr w:type="spellEnd"/>
      <w:r w:rsidRPr="00F00B29">
        <w:rPr>
          <w:sz w:val="28"/>
          <w:szCs w:val="28"/>
        </w:rPr>
        <w:t xml:space="preserve"> ТСК» по </w:t>
      </w:r>
      <w:r w:rsidRPr="00F00B29">
        <w:rPr>
          <w:sz w:val="28"/>
          <w:szCs w:val="28"/>
        </w:rPr>
        <w:lastRenderedPageBreak/>
        <w:t>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70AD5539" w14:textId="77777777" w:rsidR="00EC6AA4" w:rsidRPr="00F00B29" w:rsidRDefault="00EC6AA4" w:rsidP="00EC6AA4">
      <w:pPr>
        <w:ind w:firstLine="709"/>
        <w:jc w:val="both"/>
        <w:rPr>
          <w:sz w:val="28"/>
          <w:szCs w:val="28"/>
        </w:rPr>
      </w:pPr>
    </w:p>
    <w:p w14:paraId="44AB7055" w14:textId="77777777" w:rsidR="00EC6AA4" w:rsidRPr="00F00B29" w:rsidRDefault="00EC6AA4" w:rsidP="00EC6AA4">
      <w:pPr>
        <w:keepNext/>
        <w:numPr>
          <w:ilvl w:val="0"/>
          <w:numId w:val="23"/>
        </w:numPr>
        <w:tabs>
          <w:tab w:val="left" w:pos="567"/>
        </w:tabs>
        <w:spacing w:line="360" w:lineRule="auto"/>
        <w:ind w:firstLine="709"/>
        <w:contextualSpacing/>
        <w:jc w:val="both"/>
        <w:outlineLvl w:val="0"/>
        <w:rPr>
          <w:b/>
          <w:sz w:val="28"/>
          <w:szCs w:val="28"/>
        </w:rPr>
      </w:pPr>
      <w:bookmarkStart w:id="103" w:name="_Toc26189940"/>
      <w:r w:rsidRPr="00F00B29">
        <w:rPr>
          <w:b/>
          <w:sz w:val="28"/>
          <w:szCs w:val="28"/>
        </w:rPr>
        <w:t>Общая характеристика предприятия</w:t>
      </w:r>
      <w:bookmarkEnd w:id="103"/>
    </w:p>
    <w:p w14:paraId="000133D7" w14:textId="77777777" w:rsidR="00EC6AA4" w:rsidRPr="00F00B29" w:rsidRDefault="00EC6AA4" w:rsidP="00EC6AA4">
      <w:pPr>
        <w:spacing w:line="360" w:lineRule="auto"/>
        <w:ind w:firstLine="709"/>
        <w:jc w:val="both"/>
        <w:rPr>
          <w:sz w:val="28"/>
          <w:szCs w:val="28"/>
        </w:rPr>
      </w:pPr>
      <w:r w:rsidRPr="00F00B29">
        <w:rPr>
          <w:sz w:val="28"/>
          <w:szCs w:val="28"/>
        </w:rPr>
        <w:t>Предметом деятельности предприятия является:</w:t>
      </w:r>
    </w:p>
    <w:p w14:paraId="492E731B" w14:textId="77777777" w:rsidR="00EC6AA4" w:rsidRPr="00F00B29" w:rsidRDefault="00EC6AA4" w:rsidP="00EC6AA4">
      <w:pPr>
        <w:spacing w:line="360" w:lineRule="auto"/>
        <w:ind w:firstLine="709"/>
        <w:jc w:val="both"/>
        <w:rPr>
          <w:sz w:val="28"/>
          <w:szCs w:val="28"/>
        </w:rPr>
      </w:pPr>
      <w:r w:rsidRPr="00F00B29">
        <w:rPr>
          <w:sz w:val="28"/>
          <w:szCs w:val="28"/>
        </w:rPr>
        <w:t xml:space="preserve">- оказание коммунальных услуг населению, бюджетным и прочим предприятиям </w:t>
      </w:r>
      <w:proofErr w:type="spellStart"/>
      <w:r w:rsidRPr="00F00B29">
        <w:rPr>
          <w:sz w:val="28"/>
          <w:szCs w:val="28"/>
        </w:rPr>
        <w:t>Ижморского</w:t>
      </w:r>
      <w:proofErr w:type="spellEnd"/>
      <w:r w:rsidRPr="00F00B29">
        <w:rPr>
          <w:sz w:val="28"/>
          <w:szCs w:val="28"/>
        </w:rPr>
        <w:t xml:space="preserve"> муниципального округа.</w:t>
      </w:r>
    </w:p>
    <w:p w14:paraId="1602AEE6" w14:textId="77777777" w:rsidR="00EC6AA4" w:rsidRPr="00F00B29" w:rsidRDefault="00EC6AA4" w:rsidP="00EC6AA4">
      <w:pPr>
        <w:spacing w:line="360" w:lineRule="auto"/>
        <w:ind w:firstLine="709"/>
        <w:jc w:val="both"/>
        <w:rPr>
          <w:sz w:val="28"/>
          <w:szCs w:val="28"/>
        </w:rPr>
      </w:pPr>
      <w:r w:rsidRPr="00F00B29">
        <w:rPr>
          <w:sz w:val="28"/>
          <w:szCs w:val="28"/>
        </w:rPr>
        <w:t>Вид деятельности:</w:t>
      </w:r>
    </w:p>
    <w:p w14:paraId="7FFC77F4" w14:textId="77777777" w:rsidR="00EC6AA4" w:rsidRPr="00F00B29" w:rsidRDefault="00EC6AA4" w:rsidP="00EC6AA4">
      <w:pPr>
        <w:spacing w:line="360" w:lineRule="auto"/>
        <w:ind w:firstLine="709"/>
        <w:jc w:val="both"/>
        <w:rPr>
          <w:sz w:val="28"/>
          <w:szCs w:val="28"/>
        </w:rPr>
      </w:pPr>
      <w:r w:rsidRPr="00F00B29">
        <w:rPr>
          <w:sz w:val="28"/>
          <w:szCs w:val="28"/>
        </w:rPr>
        <w:t>- производство и реализация тепловой энергии, горячего водоснабжения, холодного водоснабжения, водоотведения.</w:t>
      </w:r>
    </w:p>
    <w:p w14:paraId="1392DA02" w14:textId="77777777" w:rsidR="00EC6AA4" w:rsidRPr="00F00B29" w:rsidRDefault="00EC6AA4" w:rsidP="00EC6AA4">
      <w:pPr>
        <w:spacing w:line="360" w:lineRule="auto"/>
        <w:ind w:firstLine="709"/>
        <w:jc w:val="both"/>
        <w:rPr>
          <w:sz w:val="28"/>
          <w:szCs w:val="28"/>
        </w:rPr>
      </w:pPr>
      <w:r w:rsidRPr="00F00B29">
        <w:rPr>
          <w:sz w:val="28"/>
          <w:szCs w:val="28"/>
        </w:rPr>
        <w:t>Доля тепловой энергии в общем объеме выручки предприятия составит в плане на 2020год – 80,6 %.</w:t>
      </w:r>
    </w:p>
    <w:p w14:paraId="03C236B4" w14:textId="77777777" w:rsidR="00EC6AA4" w:rsidRPr="00F00B29" w:rsidRDefault="00EC6AA4" w:rsidP="00EC6AA4">
      <w:pPr>
        <w:spacing w:line="360" w:lineRule="auto"/>
        <w:ind w:firstLine="709"/>
        <w:jc w:val="both"/>
        <w:rPr>
          <w:sz w:val="28"/>
          <w:szCs w:val="28"/>
        </w:rPr>
      </w:pPr>
      <w:r w:rsidRPr="00F00B29">
        <w:rPr>
          <w:sz w:val="28"/>
          <w:szCs w:val="28"/>
        </w:rPr>
        <w:t xml:space="preserve">Собственником основных средств является МО </w:t>
      </w:r>
      <w:proofErr w:type="spellStart"/>
      <w:r w:rsidRPr="00F00B29">
        <w:rPr>
          <w:sz w:val="28"/>
          <w:szCs w:val="28"/>
        </w:rPr>
        <w:t>Ижморский</w:t>
      </w:r>
      <w:proofErr w:type="spellEnd"/>
      <w:r w:rsidRPr="00F00B29">
        <w:rPr>
          <w:sz w:val="28"/>
          <w:szCs w:val="28"/>
        </w:rPr>
        <w:t xml:space="preserve"> муниципальный округ. Для осуществления производственной деятельности МО </w:t>
      </w:r>
      <w:proofErr w:type="spellStart"/>
      <w:r w:rsidRPr="00F00B29">
        <w:rPr>
          <w:sz w:val="28"/>
          <w:szCs w:val="28"/>
        </w:rPr>
        <w:t>Ижморский</w:t>
      </w:r>
      <w:proofErr w:type="spellEnd"/>
      <w:r w:rsidRPr="00F00B29">
        <w:rPr>
          <w:sz w:val="28"/>
          <w:szCs w:val="28"/>
        </w:rPr>
        <w:t xml:space="preserve"> муниципальный округ передал основные средства ООО «</w:t>
      </w:r>
      <w:proofErr w:type="spellStart"/>
      <w:r w:rsidRPr="00F00B29">
        <w:rPr>
          <w:sz w:val="28"/>
          <w:szCs w:val="28"/>
        </w:rPr>
        <w:t>Ижморская</w:t>
      </w:r>
      <w:proofErr w:type="spellEnd"/>
      <w:r w:rsidRPr="00F00B29">
        <w:rPr>
          <w:sz w:val="28"/>
          <w:szCs w:val="28"/>
        </w:rPr>
        <w:t xml:space="preserve"> тепло-сетевая компания» (ИНН 4246021343) на основании концессионного соглашения от 16.10.2018 на период с 16.10.2018 по 31.12.2027.</w:t>
      </w:r>
    </w:p>
    <w:p w14:paraId="4CB93ECD" w14:textId="77777777" w:rsidR="00EC6AA4" w:rsidRPr="00F00B29" w:rsidRDefault="00EC6AA4" w:rsidP="00EC6AA4">
      <w:pPr>
        <w:spacing w:line="360" w:lineRule="auto"/>
        <w:ind w:firstLine="709"/>
        <w:jc w:val="both"/>
        <w:rPr>
          <w:sz w:val="28"/>
          <w:szCs w:val="28"/>
        </w:rPr>
      </w:pPr>
      <w:r w:rsidRPr="00F00B29">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18/2017 от 31.12.2017, том 2, стр. 241 представленных обосновывающих материалов). На предприятии ведётся раздельный учёт расходов по видам деятельности.</w:t>
      </w:r>
    </w:p>
    <w:p w14:paraId="79AB2D23" w14:textId="77777777" w:rsidR="00EC6AA4" w:rsidRPr="00F00B29" w:rsidRDefault="00EC6AA4" w:rsidP="00EC6AA4">
      <w:pPr>
        <w:spacing w:line="360" w:lineRule="auto"/>
        <w:ind w:firstLine="709"/>
        <w:jc w:val="both"/>
        <w:rPr>
          <w:sz w:val="28"/>
          <w:szCs w:val="28"/>
        </w:rPr>
      </w:pPr>
      <w:r w:rsidRPr="00F00B29">
        <w:rPr>
          <w:sz w:val="28"/>
          <w:szCs w:val="28"/>
        </w:rPr>
        <w:t>Провести сравнительный анализ результатов деятельности предприятия за 2018 год не представляется возможным в связи с тем, что предприятию установлены тарифы на тепловую энергию постановлением РЭК КО от 30.11.2018 № 405.</w:t>
      </w:r>
    </w:p>
    <w:p w14:paraId="36EFA2C8" w14:textId="77777777" w:rsidR="00EC6AA4" w:rsidRPr="00F00B29" w:rsidRDefault="00EC6AA4" w:rsidP="00EC6AA4">
      <w:pPr>
        <w:spacing w:line="360" w:lineRule="auto"/>
        <w:ind w:firstLine="709"/>
        <w:jc w:val="both"/>
        <w:rPr>
          <w:sz w:val="28"/>
          <w:szCs w:val="28"/>
        </w:rPr>
      </w:pPr>
      <w:r w:rsidRPr="00F00B29">
        <w:rPr>
          <w:sz w:val="28"/>
          <w:szCs w:val="28"/>
        </w:rPr>
        <w:t xml:space="preserve">Деятельность осуществляется в </w:t>
      </w:r>
      <w:proofErr w:type="spellStart"/>
      <w:r w:rsidRPr="00F00B29">
        <w:rPr>
          <w:sz w:val="28"/>
          <w:szCs w:val="28"/>
        </w:rPr>
        <w:t>Ижморском</w:t>
      </w:r>
      <w:proofErr w:type="spellEnd"/>
      <w:r w:rsidRPr="00F00B29">
        <w:rPr>
          <w:sz w:val="28"/>
          <w:szCs w:val="28"/>
        </w:rPr>
        <w:t xml:space="preserve"> муниципальном округе на территории: </w:t>
      </w:r>
      <w:proofErr w:type="spellStart"/>
      <w:r w:rsidRPr="00F00B29">
        <w:rPr>
          <w:sz w:val="28"/>
          <w:szCs w:val="28"/>
        </w:rPr>
        <w:t>пгт</w:t>
      </w:r>
      <w:proofErr w:type="spellEnd"/>
      <w:r w:rsidRPr="00F00B29">
        <w:rPr>
          <w:sz w:val="28"/>
          <w:szCs w:val="28"/>
        </w:rPr>
        <w:t xml:space="preserve">. </w:t>
      </w:r>
      <w:proofErr w:type="spellStart"/>
      <w:r w:rsidRPr="00F00B29">
        <w:rPr>
          <w:sz w:val="28"/>
          <w:szCs w:val="28"/>
        </w:rPr>
        <w:t>Ижморский</w:t>
      </w:r>
      <w:proofErr w:type="spellEnd"/>
      <w:r w:rsidRPr="00F00B29">
        <w:rPr>
          <w:sz w:val="28"/>
          <w:szCs w:val="28"/>
        </w:rPr>
        <w:t xml:space="preserve">, </w:t>
      </w:r>
      <w:proofErr w:type="spellStart"/>
      <w:r w:rsidRPr="00F00B29">
        <w:rPr>
          <w:sz w:val="28"/>
          <w:szCs w:val="28"/>
        </w:rPr>
        <w:t>Святославское</w:t>
      </w:r>
      <w:proofErr w:type="spellEnd"/>
      <w:r w:rsidRPr="00F00B29">
        <w:rPr>
          <w:sz w:val="28"/>
          <w:szCs w:val="28"/>
        </w:rPr>
        <w:t xml:space="preserve"> сельское поселение, Троицкое сельское поселение, </w:t>
      </w:r>
      <w:proofErr w:type="spellStart"/>
      <w:r w:rsidRPr="00F00B29">
        <w:rPr>
          <w:sz w:val="28"/>
          <w:szCs w:val="28"/>
        </w:rPr>
        <w:t>Колыонское</w:t>
      </w:r>
      <w:proofErr w:type="spellEnd"/>
      <w:r w:rsidRPr="00F00B29">
        <w:rPr>
          <w:sz w:val="28"/>
          <w:szCs w:val="28"/>
        </w:rPr>
        <w:t xml:space="preserve"> сельское поселение.</w:t>
      </w:r>
    </w:p>
    <w:p w14:paraId="2244B14B" w14:textId="77777777" w:rsidR="00EC6AA4" w:rsidRPr="00F00B29" w:rsidRDefault="00EC6AA4" w:rsidP="00EC6AA4">
      <w:pPr>
        <w:spacing w:line="360" w:lineRule="auto"/>
        <w:ind w:firstLine="709"/>
        <w:jc w:val="both"/>
        <w:rPr>
          <w:sz w:val="28"/>
          <w:szCs w:val="28"/>
        </w:rPr>
      </w:pPr>
      <w:r w:rsidRPr="00F00B29">
        <w:rPr>
          <w:sz w:val="28"/>
          <w:szCs w:val="28"/>
        </w:rPr>
        <w:lastRenderedPageBreak/>
        <w:t>На обслуживании ООО «</w:t>
      </w:r>
      <w:proofErr w:type="spellStart"/>
      <w:r w:rsidRPr="00F00B29">
        <w:rPr>
          <w:sz w:val="28"/>
          <w:szCs w:val="28"/>
        </w:rPr>
        <w:t>Ижморская</w:t>
      </w:r>
      <w:proofErr w:type="spellEnd"/>
      <w:r w:rsidRPr="00F00B29">
        <w:rPr>
          <w:sz w:val="28"/>
          <w:szCs w:val="28"/>
        </w:rPr>
        <w:t xml:space="preserve"> тепло-сетевая компания» находится 16 котельных, работающих на каменном угле.</w:t>
      </w:r>
    </w:p>
    <w:p w14:paraId="40524D88" w14:textId="77777777" w:rsidR="00EC6AA4" w:rsidRPr="00F00B29" w:rsidRDefault="00EC6AA4" w:rsidP="00EC6AA4">
      <w:pPr>
        <w:spacing w:line="360" w:lineRule="auto"/>
        <w:ind w:firstLine="709"/>
        <w:jc w:val="both"/>
        <w:rPr>
          <w:sz w:val="28"/>
          <w:szCs w:val="28"/>
        </w:rPr>
      </w:pPr>
      <w:r w:rsidRPr="00F00B29">
        <w:rPr>
          <w:sz w:val="28"/>
          <w:szCs w:val="28"/>
        </w:rPr>
        <w:t>Система теплоснабжения – открытая, по температурному графику 95/70.</w:t>
      </w:r>
    </w:p>
    <w:p w14:paraId="30753898" w14:textId="77777777" w:rsidR="00EC6AA4" w:rsidRPr="00F00B29" w:rsidRDefault="00EC6AA4" w:rsidP="00EC6AA4">
      <w:pPr>
        <w:spacing w:line="360" w:lineRule="auto"/>
        <w:ind w:firstLine="709"/>
        <w:jc w:val="both"/>
        <w:rPr>
          <w:sz w:val="28"/>
          <w:szCs w:val="28"/>
        </w:rPr>
      </w:pPr>
      <w:r w:rsidRPr="00F00B29">
        <w:rPr>
          <w:sz w:val="28"/>
          <w:szCs w:val="28"/>
        </w:rPr>
        <w:t xml:space="preserve">В качестве топлива используется каменный уголь марки ДР. </w:t>
      </w:r>
    </w:p>
    <w:p w14:paraId="1C08DF0F" w14:textId="77777777" w:rsidR="00EC6AA4" w:rsidRPr="00F00B29" w:rsidRDefault="00EC6AA4" w:rsidP="00EC6AA4">
      <w:pPr>
        <w:spacing w:line="360" w:lineRule="auto"/>
        <w:ind w:firstLine="709"/>
        <w:jc w:val="both"/>
        <w:rPr>
          <w:sz w:val="28"/>
          <w:szCs w:val="28"/>
        </w:rPr>
      </w:pPr>
      <w:r w:rsidRPr="00F00B29">
        <w:rPr>
          <w:sz w:val="28"/>
          <w:szCs w:val="28"/>
        </w:rPr>
        <w:t>Система налогообложения, применяемая на предприятии – общая.</w:t>
      </w:r>
    </w:p>
    <w:p w14:paraId="1B621300" w14:textId="77777777" w:rsidR="00EC6AA4" w:rsidRPr="00F00B29" w:rsidRDefault="00EC6AA4" w:rsidP="00EC6AA4">
      <w:pPr>
        <w:spacing w:line="360" w:lineRule="auto"/>
        <w:ind w:firstLine="709"/>
        <w:jc w:val="both"/>
        <w:rPr>
          <w:sz w:val="28"/>
          <w:szCs w:val="28"/>
        </w:rPr>
      </w:pPr>
      <w:r w:rsidRPr="00F00B29">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1C7FA498"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Тарифы предприятия подлежат регулированию согласно положениям п.4 и п.5 Основ ценообразования и статьи 8 Федерального закона от 27.07.2010 № 190-ФЗ «О теплоснабжении», поскольку ООО «</w:t>
      </w:r>
      <w:proofErr w:type="spellStart"/>
      <w:r w:rsidRPr="00F00B29">
        <w:rPr>
          <w:snapToGrid w:val="0"/>
          <w:sz w:val="28"/>
          <w:szCs w:val="28"/>
        </w:rPr>
        <w:t>Ижморская</w:t>
      </w:r>
      <w:proofErr w:type="spellEnd"/>
      <w:r w:rsidRPr="00F00B29">
        <w:rPr>
          <w:snapToGrid w:val="0"/>
          <w:sz w:val="28"/>
          <w:szCs w:val="28"/>
        </w:rPr>
        <w:t xml:space="preserve"> ТСК»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67DA1A88" w14:textId="77777777" w:rsidR="00EC6AA4" w:rsidRPr="00F00B29" w:rsidRDefault="00EC6AA4" w:rsidP="00EC6AA4">
      <w:pPr>
        <w:ind w:firstLine="709"/>
        <w:jc w:val="both"/>
        <w:rPr>
          <w:snapToGrid w:val="0"/>
          <w:sz w:val="28"/>
          <w:szCs w:val="28"/>
        </w:rPr>
      </w:pPr>
    </w:p>
    <w:p w14:paraId="3538BFE7" w14:textId="77777777" w:rsidR="00EC6AA4" w:rsidRPr="00F00B29" w:rsidRDefault="00EC6AA4" w:rsidP="00EC6AA4">
      <w:pPr>
        <w:keepNext/>
        <w:numPr>
          <w:ilvl w:val="0"/>
          <w:numId w:val="23"/>
        </w:numPr>
        <w:tabs>
          <w:tab w:val="left" w:pos="567"/>
        </w:tabs>
        <w:spacing w:line="360" w:lineRule="auto"/>
        <w:ind w:left="0" w:firstLine="709"/>
        <w:contextualSpacing/>
        <w:jc w:val="both"/>
        <w:outlineLvl w:val="0"/>
        <w:rPr>
          <w:b/>
          <w:sz w:val="28"/>
          <w:szCs w:val="28"/>
        </w:rPr>
      </w:pPr>
      <w:r w:rsidRPr="00F00B29">
        <w:rPr>
          <w:b/>
          <w:sz w:val="28"/>
          <w:szCs w:val="28"/>
        </w:rPr>
        <w:tab/>
      </w:r>
      <w:bookmarkStart w:id="104" w:name="_Toc26189941"/>
      <w:r w:rsidRPr="00F00B29">
        <w:rPr>
          <w:b/>
          <w:sz w:val="28"/>
          <w:szCs w:val="28"/>
        </w:rPr>
        <w:t>Расчет тарифов на тепловую энергию</w:t>
      </w:r>
      <w:bookmarkEnd w:id="104"/>
    </w:p>
    <w:p w14:paraId="5D26DB5B" w14:textId="77777777" w:rsidR="00EC6AA4" w:rsidRPr="00F00B29" w:rsidRDefault="00EC6AA4" w:rsidP="00EC6AA4">
      <w:pPr>
        <w:keepNext/>
        <w:spacing w:line="360" w:lineRule="auto"/>
        <w:contextualSpacing/>
        <w:outlineLvl w:val="1"/>
        <w:rPr>
          <w:b/>
          <w:sz w:val="28"/>
          <w:szCs w:val="20"/>
        </w:rPr>
      </w:pPr>
      <w:bookmarkStart w:id="105" w:name="_Toc26189942"/>
      <w:r w:rsidRPr="00F00B29">
        <w:rPr>
          <w:b/>
          <w:sz w:val="28"/>
          <w:szCs w:val="20"/>
        </w:rPr>
        <w:t>3.1. Долгосрочные параметры регулирования</w:t>
      </w:r>
      <w:bookmarkEnd w:id="105"/>
    </w:p>
    <w:p w14:paraId="36BA151D" w14:textId="77777777" w:rsidR="00EC6AA4" w:rsidRPr="00F00B29" w:rsidRDefault="00EC6AA4" w:rsidP="00EC6AA4">
      <w:pPr>
        <w:spacing w:line="360" w:lineRule="auto"/>
        <w:ind w:firstLine="709"/>
        <w:jc w:val="both"/>
        <w:rPr>
          <w:sz w:val="28"/>
          <w:szCs w:val="28"/>
        </w:rPr>
      </w:pPr>
      <w:r w:rsidRPr="00F00B29">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М-2-52/2711-01 от 13.07.2018), которые являлись критериями конкурса на заключение концессионного соглашения.</w:t>
      </w:r>
    </w:p>
    <w:p w14:paraId="1BC8D852" w14:textId="77777777" w:rsidR="00EC6AA4" w:rsidRPr="00F00B29" w:rsidRDefault="00EC6AA4" w:rsidP="00EC6AA4">
      <w:pPr>
        <w:spacing w:line="360" w:lineRule="auto"/>
        <w:ind w:firstLine="709"/>
        <w:jc w:val="both"/>
        <w:rPr>
          <w:sz w:val="28"/>
          <w:szCs w:val="28"/>
        </w:rPr>
      </w:pPr>
      <w:r w:rsidRPr="00F00B29">
        <w:rPr>
          <w:sz w:val="28"/>
          <w:szCs w:val="28"/>
        </w:rPr>
        <w:t xml:space="preserve">Согласно пункту 7 статьи 49 Федерального закона от 21.07.2005 № 115-ФЗ «О концессионных соглашениях»,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w:t>
      </w:r>
      <w:r w:rsidRPr="00F00B29">
        <w:rPr>
          <w:sz w:val="28"/>
          <w:szCs w:val="28"/>
        </w:rPr>
        <w:lastRenderedPageBreak/>
        <w:t>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031F9304" w14:textId="77777777" w:rsidR="00EC6AA4" w:rsidRPr="00F00B29" w:rsidRDefault="00EC6AA4" w:rsidP="00EC6AA4">
      <w:pPr>
        <w:spacing w:line="360" w:lineRule="auto"/>
        <w:ind w:firstLine="709"/>
        <w:jc w:val="both"/>
        <w:rPr>
          <w:sz w:val="28"/>
          <w:szCs w:val="28"/>
        </w:rPr>
      </w:pPr>
      <w:bookmarkStart w:id="106" w:name="_Hlk22656851"/>
      <w:r w:rsidRPr="00F00B29">
        <w:rPr>
          <w:sz w:val="28"/>
          <w:szCs w:val="28"/>
        </w:rPr>
        <w:t xml:space="preserve">16.10.2018 между МО </w:t>
      </w:r>
      <w:proofErr w:type="spellStart"/>
      <w:r w:rsidRPr="00F00B29">
        <w:rPr>
          <w:sz w:val="28"/>
          <w:szCs w:val="28"/>
        </w:rPr>
        <w:t>Ижморский</w:t>
      </w:r>
      <w:proofErr w:type="spellEnd"/>
      <w:r w:rsidRPr="00F00B29">
        <w:rPr>
          <w:sz w:val="28"/>
          <w:szCs w:val="28"/>
        </w:rPr>
        <w:t xml:space="preserve"> муниципальный округ и ООО «</w:t>
      </w:r>
      <w:proofErr w:type="spellStart"/>
      <w:r w:rsidRPr="00F00B29">
        <w:rPr>
          <w:sz w:val="28"/>
          <w:szCs w:val="28"/>
        </w:rPr>
        <w:t>Ижморская</w:t>
      </w:r>
      <w:proofErr w:type="spellEnd"/>
      <w:r w:rsidRPr="00F00B29">
        <w:rPr>
          <w:sz w:val="28"/>
          <w:szCs w:val="28"/>
        </w:rPr>
        <w:t xml:space="preserve"> ТСК» заключено концессионное соглашение в отношении объектов теплоснабжения </w:t>
      </w:r>
      <w:proofErr w:type="spellStart"/>
      <w:r w:rsidRPr="00F00B29">
        <w:rPr>
          <w:sz w:val="28"/>
          <w:szCs w:val="28"/>
        </w:rPr>
        <w:t>Ижморского</w:t>
      </w:r>
      <w:proofErr w:type="spellEnd"/>
      <w:r w:rsidRPr="00F00B29">
        <w:rPr>
          <w:sz w:val="28"/>
          <w:szCs w:val="28"/>
        </w:rPr>
        <w:t xml:space="preserve"> муниципального округа.</w:t>
      </w:r>
      <w:bookmarkEnd w:id="106"/>
    </w:p>
    <w:p w14:paraId="6D57B008" w14:textId="77777777" w:rsidR="00EC6AA4" w:rsidRPr="00F00B29" w:rsidRDefault="00EC6AA4" w:rsidP="00EC6AA4">
      <w:pPr>
        <w:spacing w:line="360" w:lineRule="auto"/>
        <w:ind w:firstLine="709"/>
        <w:jc w:val="both"/>
        <w:rPr>
          <w:sz w:val="28"/>
          <w:szCs w:val="28"/>
        </w:rPr>
      </w:pPr>
      <w:r w:rsidRPr="00F00B29">
        <w:rPr>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М-2-52/2711-01 от 13.07.2018).</w:t>
      </w:r>
    </w:p>
    <w:p w14:paraId="580909DC" w14:textId="77777777" w:rsidR="00EC6AA4" w:rsidRPr="00F00B29" w:rsidRDefault="00EC6AA4" w:rsidP="00EC6AA4">
      <w:pPr>
        <w:spacing w:line="360" w:lineRule="auto"/>
        <w:ind w:firstLine="709"/>
        <w:jc w:val="both"/>
        <w:rPr>
          <w:sz w:val="28"/>
          <w:szCs w:val="28"/>
        </w:rPr>
      </w:pPr>
      <w:r w:rsidRPr="00F00B29">
        <w:rPr>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w:t>
      </w:r>
      <w:proofErr w:type="spellStart"/>
      <w:r w:rsidRPr="00F00B29">
        <w:rPr>
          <w:sz w:val="28"/>
          <w:szCs w:val="28"/>
        </w:rPr>
        <w:t>Ижморская</w:t>
      </w:r>
      <w:proofErr w:type="spellEnd"/>
      <w:r w:rsidRPr="00F00B29">
        <w:rPr>
          <w:sz w:val="28"/>
          <w:szCs w:val="28"/>
        </w:rPr>
        <w:t xml:space="preserve"> ТСК» на 2018-2027 гг.</w:t>
      </w:r>
    </w:p>
    <w:p w14:paraId="6DCC1D81" w14:textId="77777777" w:rsidR="00EC6AA4" w:rsidRPr="00F00B29" w:rsidRDefault="00EC6AA4" w:rsidP="00EC6AA4">
      <w:pPr>
        <w:ind w:firstLine="709"/>
        <w:jc w:val="both"/>
        <w:rPr>
          <w:sz w:val="28"/>
          <w:szCs w:val="28"/>
        </w:rPr>
      </w:pPr>
    </w:p>
    <w:p w14:paraId="4A94BCDF" w14:textId="77777777" w:rsidR="00EC6AA4" w:rsidRPr="00F00B29" w:rsidRDefault="00EC6AA4" w:rsidP="00EC6AA4">
      <w:pPr>
        <w:keepNext/>
        <w:spacing w:line="360" w:lineRule="auto"/>
        <w:contextualSpacing/>
        <w:outlineLvl w:val="1"/>
        <w:rPr>
          <w:b/>
          <w:sz w:val="28"/>
          <w:szCs w:val="20"/>
        </w:rPr>
      </w:pPr>
      <w:bookmarkStart w:id="107" w:name="_Toc26189943"/>
      <w:r w:rsidRPr="00F00B29">
        <w:rPr>
          <w:b/>
          <w:sz w:val="28"/>
          <w:szCs w:val="20"/>
        </w:rPr>
        <w:t>3.1.1. Расчет операционных (подконтрольных) расходов на очередной год долгосрочного периода регулирования</w:t>
      </w:r>
      <w:bookmarkEnd w:id="107"/>
    </w:p>
    <w:p w14:paraId="471E9D24" w14:textId="77777777" w:rsidR="00EC6AA4" w:rsidRPr="00F00B29" w:rsidRDefault="00EC6AA4" w:rsidP="00EC6AA4">
      <w:pPr>
        <w:tabs>
          <w:tab w:val="num" w:pos="0"/>
          <w:tab w:val="left" w:pos="426"/>
        </w:tabs>
        <w:spacing w:line="360" w:lineRule="auto"/>
        <w:ind w:firstLine="709"/>
        <w:jc w:val="both"/>
        <w:rPr>
          <w:sz w:val="28"/>
          <w:szCs w:val="28"/>
        </w:rPr>
      </w:pPr>
      <w:bookmarkStart w:id="108" w:name="_Hlk25860270"/>
      <w:r w:rsidRPr="00F00B29">
        <w:rPr>
          <w:sz w:val="28"/>
          <w:szCs w:val="28"/>
        </w:rPr>
        <w:t xml:space="preserve">Предприятием были заявлены операционные расходы на 2020 год на уровне </w:t>
      </w:r>
      <w:r w:rsidRPr="00F00B29">
        <w:rPr>
          <w:snapToGrid w:val="0"/>
          <w:sz w:val="28"/>
          <w:szCs w:val="28"/>
        </w:rPr>
        <w:t>51 401,12 </w:t>
      </w:r>
      <w:r w:rsidRPr="00F00B29">
        <w:rPr>
          <w:sz w:val="28"/>
          <w:szCs w:val="28"/>
        </w:rPr>
        <w:t xml:space="preserve">тыс. руб. </w:t>
      </w:r>
    </w:p>
    <w:p w14:paraId="7C7F37A8" w14:textId="77777777" w:rsidR="00EC6AA4" w:rsidRPr="00F00B29" w:rsidRDefault="00EC6AA4" w:rsidP="00EC6AA4">
      <w:pPr>
        <w:widowControl w:val="0"/>
        <w:autoSpaceDE w:val="0"/>
        <w:autoSpaceDN w:val="0"/>
        <w:spacing w:line="360" w:lineRule="auto"/>
        <w:ind w:firstLine="709"/>
        <w:jc w:val="both"/>
        <w:rPr>
          <w:sz w:val="28"/>
          <w:szCs w:val="28"/>
        </w:rPr>
      </w:pPr>
      <w:r w:rsidRPr="00F00B29">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w:t>
      </w:r>
      <w:proofErr w:type="spellStart"/>
      <w:r w:rsidRPr="00F00B29">
        <w:rPr>
          <w:sz w:val="28"/>
          <w:szCs w:val="28"/>
        </w:rPr>
        <w:t>Ижморская</w:t>
      </w:r>
      <w:proofErr w:type="spellEnd"/>
      <w:r w:rsidRPr="00F00B29">
        <w:rPr>
          <w:sz w:val="28"/>
          <w:szCs w:val="28"/>
        </w:rPr>
        <w:t xml:space="preserve"> ТСК», в соответствии с пунктом 52 Методических указаний, по формуле:</w:t>
      </w:r>
    </w:p>
    <w:p w14:paraId="3787101C" w14:textId="77777777" w:rsidR="00EC6AA4" w:rsidRPr="00F00B29" w:rsidRDefault="00EC6AA4" w:rsidP="00EC6AA4">
      <w:pPr>
        <w:ind w:left="426" w:firstLine="709"/>
        <w:jc w:val="center"/>
      </w:pPr>
      <w:r w:rsidRPr="00F00B29">
        <w:rPr>
          <w:noProof/>
        </w:rPr>
        <w:drawing>
          <wp:inline distT="0" distB="0" distL="0" distR="0" wp14:anchorId="0100843C" wp14:editId="0BDDA62D">
            <wp:extent cx="5593080" cy="605790"/>
            <wp:effectExtent l="0" t="0" r="0" b="381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93080" cy="605790"/>
                    </a:xfrm>
                    <a:prstGeom prst="rect">
                      <a:avLst/>
                    </a:prstGeom>
                    <a:noFill/>
                    <a:ln>
                      <a:noFill/>
                    </a:ln>
                  </pic:spPr>
                </pic:pic>
              </a:graphicData>
            </a:graphic>
          </wp:inline>
        </w:drawing>
      </w:r>
    </w:p>
    <w:p w14:paraId="5381C130" w14:textId="77777777" w:rsidR="00EC6AA4" w:rsidRPr="00F00B29" w:rsidRDefault="00EC6AA4" w:rsidP="00EC6AA4">
      <w:pPr>
        <w:autoSpaceDE w:val="0"/>
        <w:autoSpaceDN w:val="0"/>
        <w:adjustRightInd w:val="0"/>
        <w:spacing w:line="360" w:lineRule="auto"/>
        <w:ind w:firstLine="709"/>
        <w:jc w:val="both"/>
        <w:rPr>
          <w:sz w:val="28"/>
          <w:szCs w:val="28"/>
        </w:rPr>
      </w:pPr>
      <w:r w:rsidRPr="00F00B29">
        <w:rPr>
          <w:sz w:val="28"/>
          <w:szCs w:val="28"/>
        </w:rPr>
        <w:t>Согласно п. 38 Методических указаний, индекс изменения количества активов рассчитывается:</w:t>
      </w:r>
    </w:p>
    <w:p w14:paraId="33DD1F10" w14:textId="77777777" w:rsidR="00EC6AA4" w:rsidRPr="00F00B29" w:rsidRDefault="00EC6AA4" w:rsidP="00EC6AA4">
      <w:pPr>
        <w:autoSpaceDE w:val="0"/>
        <w:autoSpaceDN w:val="0"/>
        <w:adjustRightInd w:val="0"/>
        <w:spacing w:line="360" w:lineRule="auto"/>
        <w:ind w:firstLine="709"/>
        <w:jc w:val="both"/>
        <w:rPr>
          <w:sz w:val="28"/>
          <w:szCs w:val="28"/>
        </w:rPr>
      </w:pPr>
      <w:r w:rsidRPr="00F00B29">
        <w:rPr>
          <w:sz w:val="28"/>
          <w:szCs w:val="28"/>
        </w:rPr>
        <w:lastRenderedPageBreak/>
        <w:t xml:space="preserve">в отношении деятельности по передаче тепловой энергии, теплоносителя по </w:t>
      </w:r>
      <w:hyperlink r:id="rId114" w:anchor="Par4" w:history="1">
        <w:r w:rsidRPr="00F00B29">
          <w:rPr>
            <w:color w:val="0000FF"/>
            <w:sz w:val="28"/>
            <w:szCs w:val="28"/>
            <w:u w:val="single"/>
          </w:rPr>
          <w:t>формуле (11)</w:t>
        </w:r>
      </w:hyperlink>
      <w:r w:rsidRPr="00F00B29">
        <w:rPr>
          <w:sz w:val="28"/>
          <w:szCs w:val="28"/>
        </w:rPr>
        <w:t>;</w:t>
      </w:r>
    </w:p>
    <w:p w14:paraId="44FD6D5F" w14:textId="77777777" w:rsidR="00EC6AA4" w:rsidRPr="00F00B29" w:rsidRDefault="00EC6AA4" w:rsidP="00EC6AA4">
      <w:pPr>
        <w:autoSpaceDE w:val="0"/>
        <w:autoSpaceDN w:val="0"/>
        <w:adjustRightInd w:val="0"/>
        <w:spacing w:line="360" w:lineRule="auto"/>
        <w:ind w:firstLine="709"/>
        <w:jc w:val="both"/>
        <w:rPr>
          <w:sz w:val="28"/>
          <w:szCs w:val="28"/>
        </w:rPr>
      </w:pPr>
      <w:r w:rsidRPr="00F00B29">
        <w:rPr>
          <w:sz w:val="28"/>
          <w:szCs w:val="28"/>
        </w:rPr>
        <w:t xml:space="preserve">в отношении деятельности по производству тепловой энергии (мощности) по </w:t>
      </w:r>
      <w:hyperlink r:id="rId115" w:anchor="Par6" w:history="1">
        <w:r w:rsidRPr="00F00B29">
          <w:rPr>
            <w:color w:val="0000FF"/>
            <w:sz w:val="28"/>
            <w:szCs w:val="28"/>
            <w:u w:val="single"/>
          </w:rPr>
          <w:t>формуле (11.1)</w:t>
        </w:r>
      </w:hyperlink>
      <w:r w:rsidRPr="00F00B29">
        <w:rPr>
          <w:sz w:val="28"/>
          <w:szCs w:val="28"/>
        </w:rPr>
        <w:t>.</w:t>
      </w:r>
    </w:p>
    <w:p w14:paraId="4959B711" w14:textId="77777777" w:rsidR="00EC6AA4" w:rsidRPr="00F00B29" w:rsidRDefault="00EC6AA4" w:rsidP="00EC6AA4">
      <w:pPr>
        <w:autoSpaceDE w:val="0"/>
        <w:autoSpaceDN w:val="0"/>
        <w:adjustRightInd w:val="0"/>
        <w:spacing w:line="360" w:lineRule="auto"/>
        <w:ind w:firstLine="709"/>
        <w:jc w:val="center"/>
        <w:rPr>
          <w:sz w:val="28"/>
          <w:szCs w:val="28"/>
        </w:rPr>
      </w:pPr>
      <w:r w:rsidRPr="00F00B29">
        <w:rPr>
          <w:noProof/>
          <w:position w:val="-30"/>
          <w:sz w:val="28"/>
          <w:szCs w:val="28"/>
        </w:rPr>
        <w:drawing>
          <wp:inline distT="0" distB="0" distL="0" distR="0" wp14:anchorId="513CBE8D" wp14:editId="22670107">
            <wp:extent cx="1947545" cy="605790"/>
            <wp:effectExtent l="0" t="0" r="0" b="381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7545" cy="605790"/>
                    </a:xfrm>
                    <a:prstGeom prst="rect">
                      <a:avLst/>
                    </a:prstGeom>
                    <a:noFill/>
                    <a:ln>
                      <a:noFill/>
                    </a:ln>
                  </pic:spPr>
                </pic:pic>
              </a:graphicData>
            </a:graphic>
          </wp:inline>
        </w:drawing>
      </w:r>
      <w:r w:rsidRPr="00F00B29">
        <w:rPr>
          <w:sz w:val="28"/>
          <w:szCs w:val="28"/>
        </w:rPr>
        <w:t>, (11)</w:t>
      </w:r>
    </w:p>
    <w:p w14:paraId="11D0F40D" w14:textId="77777777" w:rsidR="00EC6AA4" w:rsidRPr="00F00B29" w:rsidRDefault="00EC6AA4" w:rsidP="00EC6AA4">
      <w:pPr>
        <w:autoSpaceDE w:val="0"/>
        <w:autoSpaceDN w:val="0"/>
        <w:adjustRightInd w:val="0"/>
        <w:spacing w:line="360" w:lineRule="auto"/>
        <w:ind w:firstLine="709"/>
        <w:jc w:val="center"/>
        <w:rPr>
          <w:sz w:val="28"/>
          <w:szCs w:val="28"/>
        </w:rPr>
      </w:pPr>
      <w:r w:rsidRPr="00F00B29">
        <w:rPr>
          <w:noProof/>
          <w:position w:val="-30"/>
          <w:sz w:val="28"/>
          <w:szCs w:val="28"/>
        </w:rPr>
        <w:drawing>
          <wp:inline distT="0" distB="0" distL="0" distR="0" wp14:anchorId="649F2496" wp14:editId="484B6D6D">
            <wp:extent cx="1662430" cy="605790"/>
            <wp:effectExtent l="0" t="0" r="0" b="381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2430" cy="605790"/>
                    </a:xfrm>
                    <a:prstGeom prst="rect">
                      <a:avLst/>
                    </a:prstGeom>
                    <a:noFill/>
                    <a:ln>
                      <a:noFill/>
                    </a:ln>
                  </pic:spPr>
                </pic:pic>
              </a:graphicData>
            </a:graphic>
          </wp:inline>
        </w:drawing>
      </w:r>
      <w:r w:rsidRPr="00F00B29">
        <w:rPr>
          <w:sz w:val="28"/>
          <w:szCs w:val="28"/>
        </w:rPr>
        <w:t>, (11.1)</w:t>
      </w:r>
    </w:p>
    <w:p w14:paraId="182F4747" w14:textId="77777777" w:rsidR="00EC6AA4" w:rsidRPr="00F00B29" w:rsidRDefault="00EC6AA4" w:rsidP="00EC6AA4">
      <w:pPr>
        <w:autoSpaceDE w:val="0"/>
        <w:autoSpaceDN w:val="0"/>
        <w:adjustRightInd w:val="0"/>
        <w:spacing w:line="360" w:lineRule="auto"/>
        <w:ind w:firstLine="709"/>
        <w:jc w:val="both"/>
        <w:rPr>
          <w:sz w:val="28"/>
          <w:szCs w:val="28"/>
        </w:rPr>
      </w:pPr>
      <w:r w:rsidRPr="00F00B29">
        <w:rPr>
          <w:sz w:val="28"/>
          <w:szCs w:val="28"/>
        </w:rPr>
        <w:t>где:</w:t>
      </w:r>
    </w:p>
    <w:p w14:paraId="68CE3D3E" w14:textId="77777777" w:rsidR="00EC6AA4" w:rsidRPr="00F00B29" w:rsidRDefault="00EC6AA4" w:rsidP="00EC6AA4">
      <w:pPr>
        <w:autoSpaceDE w:val="0"/>
        <w:autoSpaceDN w:val="0"/>
        <w:adjustRightInd w:val="0"/>
        <w:spacing w:before="280" w:line="360" w:lineRule="auto"/>
        <w:ind w:firstLine="709"/>
        <w:contextualSpacing/>
        <w:jc w:val="both"/>
        <w:rPr>
          <w:sz w:val="28"/>
          <w:szCs w:val="28"/>
        </w:rPr>
      </w:pPr>
      <w:proofErr w:type="spellStart"/>
      <w:r w:rsidRPr="00F00B29">
        <w:rPr>
          <w:sz w:val="28"/>
          <w:szCs w:val="28"/>
        </w:rPr>
        <w:t>УЕ</w:t>
      </w:r>
      <w:r w:rsidRPr="00F00B29">
        <w:rPr>
          <w:sz w:val="28"/>
          <w:szCs w:val="28"/>
          <w:vertAlign w:val="subscript"/>
        </w:rPr>
        <w:t>i</w:t>
      </w:r>
      <w:proofErr w:type="spellEnd"/>
      <w:r w:rsidRPr="00F00B29">
        <w:rPr>
          <w:sz w:val="28"/>
          <w:szCs w:val="28"/>
        </w:rPr>
        <w:t>, УЕ</w:t>
      </w:r>
      <w:r w:rsidRPr="00F00B29">
        <w:rPr>
          <w:sz w:val="28"/>
          <w:szCs w:val="28"/>
          <w:vertAlign w:val="subscript"/>
        </w:rPr>
        <w:t>i-1</w:t>
      </w:r>
      <w:r w:rsidRPr="00F00B29">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6" w:history="1">
        <w:r w:rsidRPr="00F00B29">
          <w:rPr>
            <w:color w:val="0000FF"/>
            <w:sz w:val="28"/>
            <w:szCs w:val="28"/>
            <w:u w:val="single"/>
          </w:rPr>
          <w:t>приложением 2</w:t>
        </w:r>
      </w:hyperlink>
      <w:r w:rsidRPr="00F00B29">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B10542E" w14:textId="77777777" w:rsidR="00EC6AA4" w:rsidRPr="00F00B29" w:rsidRDefault="00EC6AA4" w:rsidP="00EC6AA4">
      <w:pPr>
        <w:autoSpaceDE w:val="0"/>
        <w:autoSpaceDN w:val="0"/>
        <w:adjustRightInd w:val="0"/>
        <w:spacing w:before="280" w:line="360" w:lineRule="auto"/>
        <w:ind w:firstLine="709"/>
        <w:contextualSpacing/>
        <w:jc w:val="both"/>
        <w:rPr>
          <w:sz w:val="28"/>
          <w:szCs w:val="28"/>
        </w:rPr>
      </w:pPr>
      <w:proofErr w:type="spellStart"/>
      <w:r w:rsidRPr="00F00B29">
        <w:rPr>
          <w:sz w:val="28"/>
          <w:szCs w:val="28"/>
        </w:rPr>
        <w:t>р</w:t>
      </w:r>
      <w:r w:rsidRPr="00F00B29">
        <w:rPr>
          <w:sz w:val="28"/>
          <w:szCs w:val="28"/>
          <w:vertAlign w:val="subscript"/>
        </w:rPr>
        <w:t>i</w:t>
      </w:r>
      <w:proofErr w:type="spellEnd"/>
      <w:r w:rsidRPr="00F00B29">
        <w:rPr>
          <w:sz w:val="28"/>
          <w:szCs w:val="28"/>
        </w:rPr>
        <w:t>, р</w:t>
      </w:r>
      <w:r w:rsidRPr="00F00B29">
        <w:rPr>
          <w:sz w:val="28"/>
          <w:szCs w:val="28"/>
          <w:vertAlign w:val="subscript"/>
        </w:rPr>
        <w:t>i-1</w:t>
      </w:r>
      <w:r w:rsidRPr="00F00B29">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C7A4EB0" w14:textId="77777777" w:rsidR="00EC6AA4" w:rsidRPr="00F00B29" w:rsidRDefault="00EC6AA4" w:rsidP="00EC6AA4">
      <w:pPr>
        <w:spacing w:line="360" w:lineRule="auto"/>
        <w:ind w:firstLine="709"/>
        <w:jc w:val="both"/>
        <w:rPr>
          <w:snapToGrid w:val="0"/>
          <w:sz w:val="28"/>
          <w:szCs w:val="28"/>
        </w:rPr>
      </w:pPr>
      <w:r w:rsidRPr="00F00B29">
        <w:rPr>
          <w:sz w:val="28"/>
          <w:szCs w:val="28"/>
        </w:rPr>
        <w:t>Установленная тепловая мощность источника тепловой энергии и количество условных единиц ООО «</w:t>
      </w:r>
      <w:proofErr w:type="spellStart"/>
      <w:r w:rsidRPr="00F00B29">
        <w:rPr>
          <w:sz w:val="28"/>
          <w:szCs w:val="28"/>
        </w:rPr>
        <w:t>Ижморская</w:t>
      </w:r>
      <w:proofErr w:type="spellEnd"/>
      <w:r w:rsidRPr="00F00B29">
        <w:rPr>
          <w:sz w:val="28"/>
          <w:szCs w:val="28"/>
        </w:rPr>
        <w:t xml:space="preserve"> ТСК» в 2020 году не меняется, соответственно, индекс изменения количества активов (ИКА) остаётся на уровне 2019 года, то есть 0.</w:t>
      </w:r>
    </w:p>
    <w:p w14:paraId="0B2997F2"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Для составления данного отчёта эксперты руководствовались Прогнозом Минэкономразвития РФ, опубликованным на сайте 30.09.2019, в соответствии с которым, ИПЦ на 2020 год составит 103,0 %.</w:t>
      </w:r>
    </w:p>
    <w:p w14:paraId="55B6E8DE" w14:textId="77777777" w:rsidR="00EC6AA4" w:rsidRPr="00F00B29" w:rsidRDefault="00EC6AA4" w:rsidP="00EC6AA4">
      <w:pPr>
        <w:spacing w:line="360" w:lineRule="auto"/>
        <w:ind w:left="-426" w:right="-283"/>
        <w:jc w:val="center"/>
        <w:rPr>
          <w:sz w:val="26"/>
          <w:szCs w:val="26"/>
        </w:rPr>
      </w:pPr>
      <w:r w:rsidRPr="00F00B29">
        <w:rPr>
          <w:noProof/>
          <w:position w:val="-12"/>
          <w:sz w:val="26"/>
          <w:szCs w:val="26"/>
        </w:rPr>
        <w:drawing>
          <wp:inline distT="0" distB="0" distL="0" distR="0" wp14:anchorId="10B1CDC3" wp14:editId="102F592E">
            <wp:extent cx="487045" cy="35623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7045" cy="356235"/>
                    </a:xfrm>
                    <a:prstGeom prst="rect">
                      <a:avLst/>
                    </a:prstGeom>
                    <a:noFill/>
                    <a:ln>
                      <a:noFill/>
                    </a:ln>
                  </pic:spPr>
                </pic:pic>
              </a:graphicData>
            </a:graphic>
          </wp:inline>
        </w:drawing>
      </w:r>
      <w:r w:rsidRPr="00F00B29">
        <w:rPr>
          <w:position w:val="-12"/>
          <w:sz w:val="26"/>
          <w:szCs w:val="26"/>
        </w:rPr>
        <w:t xml:space="preserve"> </w:t>
      </w:r>
      <w:r w:rsidRPr="00F00B29">
        <w:rPr>
          <w:sz w:val="26"/>
          <w:szCs w:val="26"/>
        </w:rPr>
        <w:t xml:space="preserve">= </w:t>
      </w:r>
      <w:r w:rsidRPr="00F00B29">
        <w:rPr>
          <w:sz w:val="28"/>
          <w:szCs w:val="28"/>
        </w:rPr>
        <w:t>45 552,37 тыс. руб. × (1-1/100)×(1+0,030)×(1+0,75×0) =  46 449,76</w:t>
      </w:r>
      <w:r w:rsidRPr="00F00B29">
        <w:rPr>
          <w:sz w:val="26"/>
          <w:szCs w:val="26"/>
        </w:rPr>
        <w:t xml:space="preserve"> </w:t>
      </w:r>
      <w:r w:rsidRPr="00F00B29">
        <w:rPr>
          <w:sz w:val="28"/>
          <w:szCs w:val="28"/>
        </w:rPr>
        <w:t>тыс. руб.</w:t>
      </w:r>
    </w:p>
    <w:p w14:paraId="65107133" w14:textId="77777777" w:rsidR="00EC6AA4" w:rsidRPr="00F00B29" w:rsidRDefault="00EC6AA4" w:rsidP="00EC6AA4">
      <w:pPr>
        <w:spacing w:line="360" w:lineRule="auto"/>
        <w:ind w:firstLine="709"/>
        <w:jc w:val="both"/>
        <w:rPr>
          <w:sz w:val="28"/>
          <w:szCs w:val="28"/>
        </w:rPr>
      </w:pPr>
      <w:r w:rsidRPr="00F00B29">
        <w:rPr>
          <w:sz w:val="28"/>
          <w:szCs w:val="28"/>
        </w:rPr>
        <w:lastRenderedPageBreak/>
        <w:t>Таким образом, рост уровня операционных расходов ООО «</w:t>
      </w:r>
      <w:proofErr w:type="spellStart"/>
      <w:r w:rsidRPr="00F00B29">
        <w:rPr>
          <w:sz w:val="28"/>
          <w:szCs w:val="28"/>
        </w:rPr>
        <w:t>Ижморская</w:t>
      </w:r>
      <w:proofErr w:type="spellEnd"/>
      <w:r w:rsidRPr="00F00B29">
        <w:rPr>
          <w:sz w:val="28"/>
          <w:szCs w:val="28"/>
        </w:rPr>
        <w:t xml:space="preserve"> ТСК» на 2020 год составил 101,97 %.</w:t>
      </w:r>
    </w:p>
    <w:p w14:paraId="42D3A897" w14:textId="77777777" w:rsidR="00EC6AA4" w:rsidRPr="00F00B29" w:rsidRDefault="00EC6AA4" w:rsidP="00EC6AA4">
      <w:pPr>
        <w:spacing w:line="360" w:lineRule="auto"/>
        <w:ind w:firstLine="709"/>
        <w:jc w:val="both"/>
        <w:rPr>
          <w:sz w:val="28"/>
          <w:szCs w:val="28"/>
        </w:rPr>
      </w:pPr>
      <w:r w:rsidRPr="00F00B29">
        <w:rPr>
          <w:sz w:val="28"/>
          <w:szCs w:val="28"/>
        </w:rPr>
        <w:t>Расчёт корректировки операционных расходов и их распределение представлены в таблицах 1 и 2.</w:t>
      </w:r>
      <w:bookmarkEnd w:id="108"/>
    </w:p>
    <w:p w14:paraId="4CF77462" w14:textId="77777777" w:rsidR="00EC6AA4" w:rsidRPr="00F00B29" w:rsidRDefault="00EC6AA4" w:rsidP="00EC6AA4">
      <w:pPr>
        <w:jc w:val="right"/>
        <w:rPr>
          <w:bCs/>
          <w:sz w:val="28"/>
          <w:szCs w:val="28"/>
        </w:rPr>
      </w:pPr>
      <w:bookmarkStart w:id="109" w:name="_Hlk22222908"/>
      <w:r w:rsidRPr="00F00B29">
        <w:rPr>
          <w:bCs/>
          <w:sz w:val="28"/>
          <w:szCs w:val="28"/>
        </w:rPr>
        <w:t>Таблица 1</w:t>
      </w:r>
    </w:p>
    <w:bookmarkEnd w:id="109"/>
    <w:p w14:paraId="4C38B109" w14:textId="77777777" w:rsidR="00EC6AA4" w:rsidRPr="00F00B29" w:rsidRDefault="00EC6AA4" w:rsidP="00EC6AA4">
      <w:pPr>
        <w:jc w:val="right"/>
        <w:rPr>
          <w:bCs/>
          <w:sz w:val="28"/>
          <w:szCs w:val="28"/>
        </w:rPr>
      </w:pPr>
    </w:p>
    <w:p w14:paraId="35EC9384" w14:textId="77777777" w:rsidR="00EC6AA4" w:rsidRPr="00F00B29" w:rsidRDefault="00EC6AA4" w:rsidP="00EC6AA4">
      <w:pPr>
        <w:jc w:val="center"/>
        <w:rPr>
          <w:b/>
          <w:sz w:val="28"/>
          <w:szCs w:val="28"/>
        </w:rPr>
      </w:pPr>
      <w:r w:rsidRPr="00F00B29">
        <w:rPr>
          <w:b/>
          <w:sz w:val="28"/>
          <w:szCs w:val="28"/>
        </w:rPr>
        <w:t>Расчёт корректировки операционных расходов на 2020 год долгосрочного периода регулирования</w:t>
      </w:r>
    </w:p>
    <w:tbl>
      <w:tblPr>
        <w:tblpPr w:leftFromText="180" w:rightFromText="180" w:vertAnchor="text" w:horzAnchor="margin" w:tblpXSpec="center" w:tblpY="402"/>
        <w:tblW w:w="9465" w:type="dxa"/>
        <w:tblLayout w:type="fixed"/>
        <w:tblLook w:val="04A0" w:firstRow="1" w:lastRow="0" w:firstColumn="1" w:lastColumn="0" w:noHBand="0" w:noVBand="1"/>
      </w:tblPr>
      <w:tblGrid>
        <w:gridCol w:w="701"/>
        <w:gridCol w:w="3690"/>
        <w:gridCol w:w="1275"/>
        <w:gridCol w:w="1985"/>
        <w:gridCol w:w="1814"/>
      </w:tblGrid>
      <w:tr w:rsidR="00EC6AA4" w:rsidRPr="00F00B29" w14:paraId="65E3AF90" w14:textId="77777777" w:rsidTr="002F4DF0">
        <w:trPr>
          <w:trHeight w:val="600"/>
        </w:trPr>
        <w:tc>
          <w:tcPr>
            <w:tcW w:w="700" w:type="dxa"/>
            <w:vMerge w:val="restart"/>
            <w:tcBorders>
              <w:top w:val="single" w:sz="4" w:space="0" w:color="auto"/>
              <w:left w:val="single" w:sz="4" w:space="0" w:color="auto"/>
              <w:bottom w:val="single" w:sz="4" w:space="0" w:color="000000"/>
              <w:right w:val="single" w:sz="4" w:space="0" w:color="auto"/>
            </w:tcBorders>
            <w:vAlign w:val="center"/>
            <w:hideMark/>
          </w:tcPr>
          <w:p w14:paraId="4FE40259" w14:textId="77777777" w:rsidR="00EC6AA4" w:rsidRPr="00F00B29" w:rsidRDefault="00EC6AA4" w:rsidP="002F4DF0">
            <w:pPr>
              <w:jc w:val="center"/>
              <w:rPr>
                <w:sz w:val="22"/>
                <w:szCs w:val="22"/>
              </w:rPr>
            </w:pPr>
            <w:r w:rsidRPr="00F00B29">
              <w:rPr>
                <w:sz w:val="22"/>
                <w:szCs w:val="22"/>
              </w:rPr>
              <w:t>№</w:t>
            </w:r>
            <w:r w:rsidRPr="00F00B29">
              <w:rPr>
                <w:sz w:val="22"/>
                <w:szCs w:val="22"/>
              </w:rPr>
              <w:br/>
              <w:t>п/п</w:t>
            </w:r>
          </w:p>
        </w:tc>
        <w:tc>
          <w:tcPr>
            <w:tcW w:w="3690" w:type="dxa"/>
            <w:vMerge w:val="restart"/>
            <w:tcBorders>
              <w:top w:val="single" w:sz="4" w:space="0" w:color="auto"/>
              <w:left w:val="single" w:sz="4" w:space="0" w:color="auto"/>
              <w:bottom w:val="single" w:sz="4" w:space="0" w:color="auto"/>
              <w:right w:val="single" w:sz="4" w:space="0" w:color="auto"/>
            </w:tcBorders>
            <w:vAlign w:val="center"/>
            <w:hideMark/>
          </w:tcPr>
          <w:p w14:paraId="793AF089" w14:textId="77777777" w:rsidR="00EC6AA4" w:rsidRPr="00F00B29" w:rsidRDefault="00EC6AA4" w:rsidP="002F4DF0">
            <w:pPr>
              <w:jc w:val="center"/>
              <w:rPr>
                <w:sz w:val="22"/>
                <w:szCs w:val="22"/>
              </w:rPr>
            </w:pPr>
            <w:r w:rsidRPr="00F00B29">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2AC0A9" w14:textId="77777777" w:rsidR="00EC6AA4" w:rsidRPr="00F00B29" w:rsidRDefault="00EC6AA4" w:rsidP="002F4DF0">
            <w:pPr>
              <w:jc w:val="center"/>
              <w:rPr>
                <w:sz w:val="22"/>
                <w:szCs w:val="22"/>
              </w:rPr>
            </w:pPr>
            <w:r w:rsidRPr="00F00B29">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vAlign w:val="center"/>
            <w:hideMark/>
          </w:tcPr>
          <w:p w14:paraId="342E0E34" w14:textId="77777777" w:rsidR="00EC6AA4" w:rsidRPr="00F00B29" w:rsidRDefault="00EC6AA4" w:rsidP="002F4DF0">
            <w:pPr>
              <w:jc w:val="center"/>
              <w:rPr>
                <w:sz w:val="22"/>
                <w:szCs w:val="22"/>
              </w:rPr>
            </w:pPr>
            <w:r w:rsidRPr="00F00B29">
              <w:rPr>
                <w:sz w:val="22"/>
                <w:szCs w:val="22"/>
              </w:rPr>
              <w:t>Долгосрочный период регулирования</w:t>
            </w:r>
          </w:p>
        </w:tc>
      </w:tr>
      <w:tr w:rsidR="00EC6AA4" w:rsidRPr="00F00B29" w14:paraId="0AE11D3D" w14:textId="77777777" w:rsidTr="002F4DF0">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6AD31CDF" w14:textId="77777777" w:rsidR="00EC6AA4" w:rsidRPr="00F00B29" w:rsidRDefault="00EC6AA4" w:rsidP="002F4DF0">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400796FD" w14:textId="77777777" w:rsidR="00EC6AA4" w:rsidRPr="00F00B29" w:rsidRDefault="00EC6AA4" w:rsidP="002F4DF0">
            <w:pPr>
              <w:rPr>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7E384B09" w14:textId="77777777" w:rsidR="00EC6AA4" w:rsidRPr="00F00B29" w:rsidRDefault="00EC6AA4" w:rsidP="002F4DF0">
            <w:pPr>
              <w:jc w:val="center"/>
              <w:rPr>
                <w:sz w:val="22"/>
                <w:szCs w:val="22"/>
              </w:rPr>
            </w:pPr>
            <w:r w:rsidRPr="00F00B29">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A3A462" w14:textId="77777777" w:rsidR="00EC6AA4" w:rsidRPr="00F00B29" w:rsidRDefault="00EC6AA4" w:rsidP="002F4DF0">
            <w:pPr>
              <w:jc w:val="center"/>
              <w:rPr>
                <w:sz w:val="22"/>
                <w:szCs w:val="22"/>
              </w:rPr>
            </w:pPr>
            <w:r w:rsidRPr="00F00B29">
              <w:rPr>
                <w:sz w:val="22"/>
                <w:szCs w:val="22"/>
              </w:rPr>
              <w:t>2019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0E63738" w14:textId="77777777" w:rsidR="00EC6AA4" w:rsidRPr="00F00B29" w:rsidRDefault="00EC6AA4" w:rsidP="002F4DF0">
            <w:pPr>
              <w:jc w:val="center"/>
              <w:rPr>
                <w:sz w:val="22"/>
                <w:szCs w:val="22"/>
              </w:rPr>
            </w:pPr>
            <w:r w:rsidRPr="00F00B29">
              <w:rPr>
                <w:sz w:val="22"/>
                <w:szCs w:val="22"/>
              </w:rPr>
              <w:t>2020</w:t>
            </w:r>
          </w:p>
        </w:tc>
      </w:tr>
      <w:tr w:rsidR="00EC6AA4" w:rsidRPr="00F00B29" w14:paraId="0E76D43A" w14:textId="77777777" w:rsidTr="002F4DF0">
        <w:trPr>
          <w:trHeight w:val="3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92B61FB" w14:textId="77777777" w:rsidR="00EC6AA4" w:rsidRPr="00F00B29" w:rsidRDefault="00EC6AA4" w:rsidP="002F4DF0">
            <w:pPr>
              <w:jc w:val="center"/>
              <w:rPr>
                <w:sz w:val="22"/>
                <w:szCs w:val="22"/>
              </w:rPr>
            </w:pPr>
            <w:r w:rsidRPr="00F00B29">
              <w:rPr>
                <w:sz w:val="22"/>
                <w:szCs w:val="22"/>
              </w:rPr>
              <w:t>1</w:t>
            </w:r>
          </w:p>
        </w:tc>
        <w:tc>
          <w:tcPr>
            <w:tcW w:w="3690" w:type="dxa"/>
            <w:tcBorders>
              <w:top w:val="single" w:sz="4" w:space="0" w:color="auto"/>
              <w:left w:val="nil"/>
              <w:bottom w:val="single" w:sz="4" w:space="0" w:color="auto"/>
              <w:right w:val="single" w:sz="4" w:space="0" w:color="auto"/>
            </w:tcBorders>
            <w:noWrap/>
            <w:vAlign w:val="center"/>
            <w:hideMark/>
          </w:tcPr>
          <w:p w14:paraId="105ADC90" w14:textId="77777777" w:rsidR="00EC6AA4" w:rsidRPr="00F00B29" w:rsidRDefault="00EC6AA4" w:rsidP="002F4DF0">
            <w:pPr>
              <w:jc w:val="center"/>
              <w:rPr>
                <w:sz w:val="22"/>
                <w:szCs w:val="22"/>
              </w:rPr>
            </w:pPr>
            <w:r w:rsidRPr="00F00B29">
              <w:rPr>
                <w:sz w:val="22"/>
                <w:szCs w:val="22"/>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CC35E4" w14:textId="77777777" w:rsidR="00EC6AA4" w:rsidRPr="00F00B29" w:rsidRDefault="00EC6AA4" w:rsidP="002F4DF0">
            <w:pPr>
              <w:jc w:val="center"/>
              <w:rPr>
                <w:sz w:val="22"/>
                <w:szCs w:val="22"/>
              </w:rPr>
            </w:pPr>
            <w:r w:rsidRPr="00F00B29">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D3C1A70" w14:textId="77777777" w:rsidR="00EC6AA4" w:rsidRPr="00F00B29" w:rsidRDefault="00EC6AA4" w:rsidP="002F4DF0">
            <w:pPr>
              <w:jc w:val="center"/>
              <w:rPr>
                <w:sz w:val="22"/>
                <w:szCs w:val="22"/>
              </w:rPr>
            </w:pPr>
            <w:r w:rsidRPr="00F00B29">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5CEED6A" w14:textId="77777777" w:rsidR="00EC6AA4" w:rsidRPr="00F00B29" w:rsidRDefault="00EC6AA4" w:rsidP="002F4DF0">
            <w:pPr>
              <w:jc w:val="center"/>
              <w:rPr>
                <w:sz w:val="22"/>
                <w:szCs w:val="22"/>
              </w:rPr>
            </w:pPr>
            <w:r w:rsidRPr="00F00B29">
              <w:rPr>
                <w:sz w:val="22"/>
                <w:szCs w:val="22"/>
              </w:rPr>
              <w:t>5</w:t>
            </w:r>
          </w:p>
        </w:tc>
      </w:tr>
      <w:tr w:rsidR="00EC6AA4" w:rsidRPr="00F00B29" w14:paraId="36648C07"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FB86AF1" w14:textId="77777777" w:rsidR="00EC6AA4" w:rsidRPr="00F00B29" w:rsidRDefault="00EC6AA4" w:rsidP="002F4DF0">
            <w:pPr>
              <w:jc w:val="center"/>
              <w:rPr>
                <w:sz w:val="22"/>
                <w:szCs w:val="22"/>
              </w:rPr>
            </w:pPr>
            <w:r w:rsidRPr="00F00B29">
              <w:rPr>
                <w:sz w:val="22"/>
                <w:szCs w:val="22"/>
              </w:rPr>
              <w:t>1</w:t>
            </w:r>
          </w:p>
        </w:tc>
        <w:tc>
          <w:tcPr>
            <w:tcW w:w="3690" w:type="dxa"/>
            <w:tcBorders>
              <w:top w:val="single" w:sz="4" w:space="0" w:color="auto"/>
              <w:left w:val="nil"/>
              <w:bottom w:val="single" w:sz="4" w:space="0" w:color="auto"/>
              <w:right w:val="single" w:sz="4" w:space="0" w:color="auto"/>
            </w:tcBorders>
            <w:noWrap/>
            <w:vAlign w:val="center"/>
            <w:hideMark/>
          </w:tcPr>
          <w:p w14:paraId="60EB9064" w14:textId="77777777" w:rsidR="00EC6AA4" w:rsidRPr="00F00B29" w:rsidRDefault="00EC6AA4" w:rsidP="002F4DF0">
            <w:pPr>
              <w:rPr>
                <w:sz w:val="22"/>
                <w:szCs w:val="22"/>
              </w:rPr>
            </w:pPr>
            <w:r w:rsidRPr="00F00B29">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0F3B72" w14:textId="77777777" w:rsidR="00EC6AA4" w:rsidRPr="00F00B29" w:rsidRDefault="00EC6AA4" w:rsidP="002F4DF0">
            <w:pPr>
              <w:jc w:val="center"/>
              <w:rPr>
                <w:sz w:val="22"/>
                <w:szCs w:val="22"/>
              </w:rPr>
            </w:pPr>
            <w:r w:rsidRPr="00F00B29">
              <w:rPr>
                <w:sz w:val="22"/>
                <w:szCs w:val="22"/>
              </w:rPr>
              <w:t>доли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686C91" w14:textId="77777777" w:rsidR="00EC6AA4" w:rsidRPr="00F00B29" w:rsidRDefault="00EC6AA4" w:rsidP="002F4DF0">
            <w:pPr>
              <w:jc w:val="center"/>
              <w:rPr>
                <w:sz w:val="28"/>
                <w:szCs w:val="28"/>
              </w:rPr>
            </w:pPr>
            <w:r w:rsidRPr="00F00B29">
              <w:rPr>
                <w:sz w:val="28"/>
                <w:szCs w:val="28"/>
              </w:rPr>
              <w:t>104,6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019BC96" w14:textId="77777777" w:rsidR="00EC6AA4" w:rsidRPr="00F00B29" w:rsidRDefault="00EC6AA4" w:rsidP="002F4DF0">
            <w:pPr>
              <w:jc w:val="center"/>
              <w:rPr>
                <w:sz w:val="28"/>
                <w:szCs w:val="28"/>
              </w:rPr>
            </w:pPr>
            <w:r w:rsidRPr="00F00B29">
              <w:rPr>
                <w:sz w:val="28"/>
                <w:szCs w:val="28"/>
              </w:rPr>
              <w:t>103,0</w:t>
            </w:r>
          </w:p>
        </w:tc>
      </w:tr>
      <w:tr w:rsidR="00EC6AA4" w:rsidRPr="00F00B29" w14:paraId="7B1D56AF"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4A5CB199" w14:textId="77777777" w:rsidR="00EC6AA4" w:rsidRPr="00F00B29" w:rsidRDefault="00EC6AA4" w:rsidP="002F4DF0">
            <w:pPr>
              <w:jc w:val="center"/>
              <w:rPr>
                <w:sz w:val="22"/>
                <w:szCs w:val="22"/>
              </w:rPr>
            </w:pPr>
            <w:r w:rsidRPr="00F00B29">
              <w:rPr>
                <w:sz w:val="22"/>
                <w:szCs w:val="22"/>
              </w:rPr>
              <w:t>2</w:t>
            </w:r>
          </w:p>
        </w:tc>
        <w:tc>
          <w:tcPr>
            <w:tcW w:w="3690" w:type="dxa"/>
            <w:tcBorders>
              <w:top w:val="single" w:sz="4" w:space="0" w:color="auto"/>
              <w:left w:val="nil"/>
              <w:bottom w:val="single" w:sz="4" w:space="0" w:color="auto"/>
              <w:right w:val="single" w:sz="4" w:space="0" w:color="auto"/>
            </w:tcBorders>
            <w:noWrap/>
            <w:vAlign w:val="center"/>
            <w:hideMark/>
          </w:tcPr>
          <w:p w14:paraId="6116183E" w14:textId="77777777" w:rsidR="00EC6AA4" w:rsidRPr="00F00B29" w:rsidRDefault="00EC6AA4" w:rsidP="002F4DF0">
            <w:pPr>
              <w:rPr>
                <w:sz w:val="22"/>
                <w:szCs w:val="22"/>
              </w:rPr>
            </w:pPr>
            <w:r w:rsidRPr="00F00B29">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ACDE50" w14:textId="77777777" w:rsidR="00EC6AA4" w:rsidRPr="00F00B29" w:rsidRDefault="00EC6AA4" w:rsidP="002F4DF0">
            <w:pPr>
              <w:jc w:val="center"/>
              <w:rPr>
                <w:sz w:val="22"/>
                <w:szCs w:val="22"/>
              </w:rPr>
            </w:pPr>
            <w:r w:rsidRPr="00F00B29">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D96A19" w14:textId="77777777" w:rsidR="00EC6AA4" w:rsidRPr="00F00B29" w:rsidRDefault="00EC6AA4" w:rsidP="002F4DF0">
            <w:pPr>
              <w:jc w:val="center"/>
              <w:rPr>
                <w:sz w:val="28"/>
                <w:szCs w:val="28"/>
              </w:rPr>
            </w:pPr>
            <w:r w:rsidRPr="00F00B29">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8C7FC0E" w14:textId="77777777" w:rsidR="00EC6AA4" w:rsidRPr="00F00B29" w:rsidRDefault="00EC6AA4" w:rsidP="002F4DF0">
            <w:pPr>
              <w:jc w:val="center"/>
              <w:rPr>
                <w:sz w:val="28"/>
                <w:szCs w:val="28"/>
              </w:rPr>
            </w:pPr>
            <w:r w:rsidRPr="00F00B29">
              <w:rPr>
                <w:sz w:val="28"/>
                <w:szCs w:val="28"/>
              </w:rPr>
              <w:t>1,00</w:t>
            </w:r>
          </w:p>
        </w:tc>
      </w:tr>
      <w:tr w:rsidR="00EC6AA4" w:rsidRPr="00F00B29" w14:paraId="4E0FC1D1"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2F938138" w14:textId="77777777" w:rsidR="00EC6AA4" w:rsidRPr="00F00B29" w:rsidRDefault="00EC6AA4" w:rsidP="002F4DF0">
            <w:pPr>
              <w:jc w:val="center"/>
              <w:rPr>
                <w:sz w:val="22"/>
                <w:szCs w:val="22"/>
              </w:rPr>
            </w:pPr>
            <w:r w:rsidRPr="00F00B29">
              <w:rPr>
                <w:sz w:val="22"/>
                <w:szCs w:val="22"/>
              </w:rPr>
              <w:t>3</w:t>
            </w:r>
          </w:p>
        </w:tc>
        <w:tc>
          <w:tcPr>
            <w:tcW w:w="3690" w:type="dxa"/>
            <w:tcBorders>
              <w:top w:val="single" w:sz="4" w:space="0" w:color="auto"/>
              <w:left w:val="nil"/>
              <w:bottom w:val="single" w:sz="4" w:space="0" w:color="auto"/>
              <w:right w:val="single" w:sz="4" w:space="0" w:color="auto"/>
            </w:tcBorders>
            <w:noWrap/>
            <w:vAlign w:val="center"/>
            <w:hideMark/>
          </w:tcPr>
          <w:p w14:paraId="48D10EBF" w14:textId="77777777" w:rsidR="00EC6AA4" w:rsidRPr="00F00B29" w:rsidRDefault="00EC6AA4" w:rsidP="002F4DF0">
            <w:pPr>
              <w:rPr>
                <w:sz w:val="22"/>
                <w:szCs w:val="22"/>
              </w:rPr>
            </w:pPr>
            <w:r w:rsidRPr="00F00B29">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2F8138" w14:textId="77777777" w:rsidR="00EC6AA4" w:rsidRPr="00F00B29" w:rsidRDefault="00EC6AA4" w:rsidP="002F4DF0">
            <w:pPr>
              <w:jc w:val="center"/>
              <w:rPr>
                <w:sz w:val="22"/>
                <w:szCs w:val="22"/>
              </w:rPr>
            </w:pPr>
            <w:r w:rsidRPr="00F00B29">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7CEDEE" w14:textId="77777777" w:rsidR="00EC6AA4" w:rsidRPr="00F00B29" w:rsidRDefault="00EC6AA4" w:rsidP="002F4DF0">
            <w:pPr>
              <w:jc w:val="center"/>
              <w:rPr>
                <w:sz w:val="28"/>
                <w:szCs w:val="28"/>
              </w:rPr>
            </w:pPr>
            <w:r w:rsidRPr="00F00B29">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7C079DD" w14:textId="77777777" w:rsidR="00EC6AA4" w:rsidRPr="00F00B29" w:rsidRDefault="00EC6AA4" w:rsidP="002F4DF0">
            <w:pPr>
              <w:jc w:val="center"/>
              <w:rPr>
                <w:sz w:val="28"/>
                <w:szCs w:val="28"/>
              </w:rPr>
            </w:pPr>
            <w:r w:rsidRPr="00F00B29">
              <w:rPr>
                <w:sz w:val="28"/>
                <w:szCs w:val="28"/>
              </w:rPr>
              <w:t>0</w:t>
            </w:r>
          </w:p>
        </w:tc>
      </w:tr>
      <w:tr w:rsidR="00EC6AA4" w:rsidRPr="00F00B29" w14:paraId="655E2AE0" w14:textId="77777777" w:rsidTr="002F4DF0">
        <w:trPr>
          <w:trHeight w:val="12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4D8B410C" w14:textId="77777777" w:rsidR="00EC6AA4" w:rsidRPr="00F00B29" w:rsidRDefault="00EC6AA4" w:rsidP="002F4DF0">
            <w:pPr>
              <w:jc w:val="center"/>
              <w:rPr>
                <w:sz w:val="22"/>
                <w:szCs w:val="22"/>
              </w:rPr>
            </w:pPr>
            <w:r w:rsidRPr="00F00B29">
              <w:rPr>
                <w:sz w:val="22"/>
                <w:szCs w:val="22"/>
              </w:rPr>
              <w:t>3.1</w:t>
            </w:r>
          </w:p>
        </w:tc>
        <w:tc>
          <w:tcPr>
            <w:tcW w:w="3690" w:type="dxa"/>
            <w:tcBorders>
              <w:top w:val="single" w:sz="4" w:space="0" w:color="auto"/>
              <w:left w:val="nil"/>
              <w:bottom w:val="single" w:sz="4" w:space="0" w:color="auto"/>
              <w:right w:val="single" w:sz="4" w:space="0" w:color="auto"/>
            </w:tcBorders>
            <w:noWrap/>
            <w:vAlign w:val="center"/>
            <w:hideMark/>
          </w:tcPr>
          <w:p w14:paraId="724B4631" w14:textId="77777777" w:rsidR="00EC6AA4" w:rsidRPr="00F00B29" w:rsidRDefault="00EC6AA4" w:rsidP="002F4DF0">
            <w:pPr>
              <w:rPr>
                <w:sz w:val="22"/>
                <w:szCs w:val="22"/>
              </w:rPr>
            </w:pPr>
            <w:r w:rsidRPr="00F00B29">
              <w:rPr>
                <w:sz w:val="22"/>
                <w:szCs w:val="22"/>
              </w:rPr>
              <w:t> Количество условных единиц, относящихся к активам, необходимым</w:t>
            </w:r>
            <w:r w:rsidRPr="00F00B29">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0C807" w14:textId="77777777" w:rsidR="00EC6AA4" w:rsidRPr="00F00B29" w:rsidRDefault="00EC6AA4" w:rsidP="002F4DF0">
            <w:pPr>
              <w:jc w:val="center"/>
              <w:rPr>
                <w:sz w:val="22"/>
                <w:szCs w:val="22"/>
              </w:rPr>
            </w:pPr>
            <w:r w:rsidRPr="00F00B29">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09682B3" w14:textId="77777777" w:rsidR="00EC6AA4" w:rsidRPr="00F00B29" w:rsidRDefault="00EC6AA4" w:rsidP="002F4DF0">
            <w:pPr>
              <w:jc w:val="center"/>
              <w:rPr>
                <w:sz w:val="28"/>
                <w:szCs w:val="28"/>
              </w:rPr>
            </w:pPr>
            <w:r w:rsidRPr="00F00B29">
              <w:rPr>
                <w:sz w:val="28"/>
                <w:szCs w:val="28"/>
              </w:rPr>
              <w:t>379,363</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920AB73" w14:textId="77777777" w:rsidR="00EC6AA4" w:rsidRPr="00F00B29" w:rsidRDefault="00EC6AA4" w:rsidP="002F4DF0">
            <w:pPr>
              <w:jc w:val="center"/>
              <w:rPr>
                <w:sz w:val="28"/>
                <w:szCs w:val="28"/>
              </w:rPr>
            </w:pPr>
            <w:r w:rsidRPr="00F00B29">
              <w:rPr>
                <w:sz w:val="28"/>
                <w:szCs w:val="28"/>
              </w:rPr>
              <w:t>379,363</w:t>
            </w:r>
          </w:p>
        </w:tc>
      </w:tr>
      <w:tr w:rsidR="00EC6AA4" w:rsidRPr="00F00B29" w14:paraId="4053AA0D"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689FBF62" w14:textId="77777777" w:rsidR="00EC6AA4" w:rsidRPr="00F00B29" w:rsidRDefault="00EC6AA4" w:rsidP="002F4DF0">
            <w:pPr>
              <w:jc w:val="center"/>
              <w:rPr>
                <w:sz w:val="22"/>
                <w:szCs w:val="22"/>
              </w:rPr>
            </w:pPr>
            <w:r w:rsidRPr="00F00B29">
              <w:rPr>
                <w:sz w:val="22"/>
                <w:szCs w:val="22"/>
              </w:rPr>
              <w:t>3.2</w:t>
            </w:r>
          </w:p>
        </w:tc>
        <w:tc>
          <w:tcPr>
            <w:tcW w:w="3690" w:type="dxa"/>
            <w:tcBorders>
              <w:top w:val="single" w:sz="4" w:space="0" w:color="auto"/>
              <w:left w:val="nil"/>
              <w:bottom w:val="single" w:sz="4" w:space="0" w:color="auto"/>
              <w:right w:val="single" w:sz="4" w:space="0" w:color="auto"/>
            </w:tcBorders>
            <w:noWrap/>
            <w:vAlign w:val="center"/>
            <w:hideMark/>
          </w:tcPr>
          <w:p w14:paraId="537DF941" w14:textId="77777777" w:rsidR="00EC6AA4" w:rsidRPr="00F00B29" w:rsidRDefault="00EC6AA4" w:rsidP="002F4DF0">
            <w:pPr>
              <w:rPr>
                <w:sz w:val="22"/>
                <w:szCs w:val="22"/>
              </w:rPr>
            </w:pPr>
            <w:r w:rsidRPr="00F00B29">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D0069C" w14:textId="77777777" w:rsidR="00EC6AA4" w:rsidRPr="00F00B29" w:rsidRDefault="00EC6AA4" w:rsidP="002F4DF0">
            <w:pPr>
              <w:rPr>
                <w:sz w:val="22"/>
                <w:szCs w:val="22"/>
              </w:rPr>
            </w:pPr>
            <w:r w:rsidRPr="00F00B29">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9A59E7" w14:textId="77777777" w:rsidR="00EC6AA4" w:rsidRPr="00F00B29" w:rsidRDefault="00EC6AA4" w:rsidP="002F4DF0">
            <w:pPr>
              <w:jc w:val="center"/>
              <w:rPr>
                <w:sz w:val="28"/>
                <w:szCs w:val="28"/>
              </w:rPr>
            </w:pPr>
            <w:r w:rsidRPr="00F00B29">
              <w:rPr>
                <w:sz w:val="28"/>
                <w:szCs w:val="28"/>
              </w:rPr>
              <w:t>28,79</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977B47B" w14:textId="77777777" w:rsidR="00EC6AA4" w:rsidRPr="00F00B29" w:rsidRDefault="00EC6AA4" w:rsidP="002F4DF0">
            <w:pPr>
              <w:jc w:val="center"/>
              <w:rPr>
                <w:sz w:val="28"/>
                <w:szCs w:val="28"/>
              </w:rPr>
            </w:pPr>
            <w:r w:rsidRPr="00F00B29">
              <w:rPr>
                <w:sz w:val="28"/>
                <w:szCs w:val="28"/>
              </w:rPr>
              <w:t>28,79</w:t>
            </w:r>
          </w:p>
        </w:tc>
      </w:tr>
      <w:tr w:rsidR="00EC6AA4" w:rsidRPr="00F00B29" w14:paraId="7C1CFC3B"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64AF869E" w14:textId="77777777" w:rsidR="00EC6AA4" w:rsidRPr="00F00B29" w:rsidRDefault="00EC6AA4" w:rsidP="002F4DF0">
            <w:pPr>
              <w:jc w:val="center"/>
              <w:rPr>
                <w:sz w:val="22"/>
                <w:szCs w:val="22"/>
              </w:rPr>
            </w:pPr>
            <w:r w:rsidRPr="00F00B29">
              <w:rPr>
                <w:sz w:val="22"/>
                <w:szCs w:val="22"/>
              </w:rPr>
              <w:t>4</w:t>
            </w:r>
          </w:p>
        </w:tc>
        <w:tc>
          <w:tcPr>
            <w:tcW w:w="3690" w:type="dxa"/>
            <w:tcBorders>
              <w:top w:val="single" w:sz="4" w:space="0" w:color="auto"/>
              <w:left w:val="nil"/>
              <w:bottom w:val="single" w:sz="4" w:space="0" w:color="auto"/>
              <w:right w:val="single" w:sz="4" w:space="0" w:color="auto"/>
            </w:tcBorders>
            <w:noWrap/>
            <w:vAlign w:val="center"/>
            <w:hideMark/>
          </w:tcPr>
          <w:p w14:paraId="3CCC49B2" w14:textId="77777777" w:rsidR="00EC6AA4" w:rsidRPr="00F00B29" w:rsidRDefault="00EC6AA4" w:rsidP="002F4DF0">
            <w:pPr>
              <w:jc w:val="center"/>
              <w:rPr>
                <w:sz w:val="22"/>
                <w:szCs w:val="22"/>
              </w:rPr>
            </w:pPr>
            <w:r w:rsidRPr="00F00B29">
              <w:rPr>
                <w:sz w:val="22"/>
                <w:szCs w:val="22"/>
              </w:rPr>
              <w:t>Коэффициент эластичности затрат по росту активов (</w:t>
            </w:r>
            <w:proofErr w:type="spellStart"/>
            <w:r w:rsidRPr="00F00B29">
              <w:rPr>
                <w:sz w:val="22"/>
                <w:szCs w:val="22"/>
              </w:rPr>
              <w:t>К</w:t>
            </w:r>
            <w:r w:rsidRPr="00F00B29">
              <w:rPr>
                <w:sz w:val="22"/>
                <w:szCs w:val="22"/>
                <w:vertAlign w:val="subscript"/>
              </w:rPr>
              <w:t>эл</w:t>
            </w:r>
            <w:proofErr w:type="spellEnd"/>
            <w:r w:rsidRPr="00F00B29">
              <w:rPr>
                <w:sz w:val="22"/>
                <w:szCs w:val="22"/>
              </w:rPr>
              <w:t>)</w:t>
            </w:r>
          </w:p>
        </w:tc>
        <w:tc>
          <w:tcPr>
            <w:tcW w:w="1275" w:type="dxa"/>
            <w:tcBorders>
              <w:top w:val="single" w:sz="4" w:space="0" w:color="auto"/>
              <w:left w:val="single" w:sz="4" w:space="0" w:color="auto"/>
              <w:bottom w:val="single" w:sz="4" w:space="0" w:color="auto"/>
              <w:right w:val="single" w:sz="4" w:space="0" w:color="auto"/>
            </w:tcBorders>
            <w:noWrap/>
            <w:vAlign w:val="center"/>
          </w:tcPr>
          <w:p w14:paraId="0433F388" w14:textId="77777777" w:rsidR="00EC6AA4" w:rsidRPr="00F00B29" w:rsidRDefault="00EC6AA4" w:rsidP="002F4DF0">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8124EEB" w14:textId="77777777" w:rsidR="00EC6AA4" w:rsidRPr="00F00B29" w:rsidRDefault="00EC6AA4" w:rsidP="002F4DF0">
            <w:pPr>
              <w:jc w:val="center"/>
              <w:rPr>
                <w:sz w:val="28"/>
                <w:szCs w:val="28"/>
              </w:rPr>
            </w:pPr>
            <w:r w:rsidRPr="00F00B29">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16A7525" w14:textId="77777777" w:rsidR="00EC6AA4" w:rsidRPr="00F00B29" w:rsidRDefault="00EC6AA4" w:rsidP="002F4DF0">
            <w:pPr>
              <w:jc w:val="center"/>
              <w:rPr>
                <w:sz w:val="28"/>
                <w:szCs w:val="28"/>
              </w:rPr>
            </w:pPr>
            <w:r w:rsidRPr="00F00B29">
              <w:rPr>
                <w:sz w:val="28"/>
                <w:szCs w:val="28"/>
              </w:rPr>
              <w:t>0,75</w:t>
            </w:r>
          </w:p>
        </w:tc>
      </w:tr>
      <w:tr w:rsidR="00EC6AA4" w:rsidRPr="00F00B29" w14:paraId="31D51A1B"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F0563EF" w14:textId="77777777" w:rsidR="00EC6AA4" w:rsidRPr="00F00B29" w:rsidRDefault="00EC6AA4" w:rsidP="002F4DF0">
            <w:pPr>
              <w:jc w:val="center"/>
              <w:rPr>
                <w:sz w:val="22"/>
                <w:szCs w:val="22"/>
              </w:rPr>
            </w:pPr>
            <w:r w:rsidRPr="00F00B29">
              <w:rPr>
                <w:sz w:val="22"/>
                <w:szCs w:val="22"/>
              </w:rPr>
              <w:t>5</w:t>
            </w:r>
          </w:p>
        </w:tc>
        <w:tc>
          <w:tcPr>
            <w:tcW w:w="3690" w:type="dxa"/>
            <w:tcBorders>
              <w:top w:val="single" w:sz="4" w:space="0" w:color="auto"/>
              <w:left w:val="nil"/>
              <w:bottom w:val="single" w:sz="4" w:space="0" w:color="auto"/>
              <w:right w:val="single" w:sz="4" w:space="0" w:color="auto"/>
            </w:tcBorders>
            <w:noWrap/>
            <w:vAlign w:val="center"/>
            <w:hideMark/>
          </w:tcPr>
          <w:p w14:paraId="0CD7B573" w14:textId="77777777" w:rsidR="00EC6AA4" w:rsidRPr="00F00B29" w:rsidRDefault="00EC6AA4" w:rsidP="002F4DF0">
            <w:pPr>
              <w:rPr>
                <w:sz w:val="22"/>
                <w:szCs w:val="22"/>
              </w:rPr>
            </w:pPr>
            <w:r w:rsidRPr="00F00B29">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58A65D" w14:textId="77777777" w:rsidR="00EC6AA4" w:rsidRPr="00F00B29" w:rsidRDefault="00EC6AA4" w:rsidP="002F4DF0">
            <w:pPr>
              <w:jc w:val="center"/>
              <w:rPr>
                <w:sz w:val="22"/>
                <w:szCs w:val="22"/>
              </w:rPr>
            </w:pPr>
            <w:r w:rsidRPr="00F00B29">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F3105B" w14:textId="77777777" w:rsidR="00EC6AA4" w:rsidRPr="00F00B29" w:rsidRDefault="00EC6AA4" w:rsidP="002F4DF0">
            <w:pPr>
              <w:jc w:val="center"/>
              <w:rPr>
                <w:sz w:val="28"/>
                <w:szCs w:val="28"/>
              </w:rPr>
            </w:pPr>
            <w:r w:rsidRPr="00F00B29">
              <w:rPr>
                <w:sz w:val="28"/>
                <w:szCs w:val="28"/>
              </w:rPr>
              <w:t>1,03554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8C75358" w14:textId="77777777" w:rsidR="00EC6AA4" w:rsidRPr="00F00B29" w:rsidRDefault="00EC6AA4" w:rsidP="002F4DF0">
            <w:pPr>
              <w:jc w:val="center"/>
              <w:rPr>
                <w:sz w:val="28"/>
                <w:szCs w:val="28"/>
              </w:rPr>
            </w:pPr>
            <w:r w:rsidRPr="00F00B29">
              <w:rPr>
                <w:sz w:val="28"/>
                <w:szCs w:val="28"/>
              </w:rPr>
              <w:t>1,0197</w:t>
            </w:r>
          </w:p>
        </w:tc>
      </w:tr>
      <w:tr w:rsidR="00EC6AA4" w:rsidRPr="00F00B29" w14:paraId="63488DA8" w14:textId="77777777" w:rsidTr="002F4DF0">
        <w:trPr>
          <w:trHeight w:val="600"/>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57574E0E" w14:textId="77777777" w:rsidR="00EC6AA4" w:rsidRPr="00F00B29" w:rsidRDefault="00EC6AA4" w:rsidP="002F4DF0">
            <w:pPr>
              <w:jc w:val="center"/>
              <w:rPr>
                <w:sz w:val="22"/>
                <w:szCs w:val="22"/>
              </w:rPr>
            </w:pPr>
            <w:r w:rsidRPr="00F00B29">
              <w:rPr>
                <w:sz w:val="22"/>
                <w:szCs w:val="22"/>
              </w:rPr>
              <w:t>6</w:t>
            </w:r>
          </w:p>
        </w:tc>
        <w:tc>
          <w:tcPr>
            <w:tcW w:w="3690" w:type="dxa"/>
            <w:tcBorders>
              <w:top w:val="single" w:sz="4" w:space="0" w:color="auto"/>
              <w:left w:val="nil"/>
              <w:bottom w:val="single" w:sz="4" w:space="0" w:color="auto"/>
              <w:right w:val="single" w:sz="4" w:space="0" w:color="auto"/>
            </w:tcBorders>
            <w:noWrap/>
            <w:vAlign w:val="center"/>
            <w:hideMark/>
          </w:tcPr>
          <w:p w14:paraId="4B5A5D88" w14:textId="77777777" w:rsidR="00EC6AA4" w:rsidRPr="00F00B29" w:rsidRDefault="00EC6AA4" w:rsidP="002F4DF0">
            <w:pPr>
              <w:rPr>
                <w:sz w:val="22"/>
                <w:szCs w:val="22"/>
              </w:rPr>
            </w:pPr>
            <w:r w:rsidRPr="00F00B29">
              <w:rPr>
                <w:sz w:val="22"/>
                <w:szCs w:val="22"/>
              </w:rPr>
              <w:t> Операционные (подконтрольные)</w:t>
            </w:r>
            <w:r w:rsidRPr="00F00B29">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C2FA34" w14:textId="77777777" w:rsidR="00EC6AA4" w:rsidRPr="00F00B29" w:rsidRDefault="00EC6AA4" w:rsidP="002F4DF0">
            <w:pPr>
              <w:jc w:val="center"/>
              <w:rPr>
                <w:sz w:val="22"/>
                <w:szCs w:val="22"/>
              </w:rPr>
            </w:pPr>
            <w:r w:rsidRPr="00F00B29">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vAlign w:val="center"/>
            <w:hideMark/>
          </w:tcPr>
          <w:p w14:paraId="270587E4" w14:textId="77777777" w:rsidR="00EC6AA4" w:rsidRPr="00F00B29" w:rsidRDefault="00EC6AA4" w:rsidP="002F4DF0">
            <w:pPr>
              <w:jc w:val="center"/>
              <w:rPr>
                <w:sz w:val="28"/>
                <w:szCs w:val="28"/>
              </w:rPr>
            </w:pPr>
            <w:r w:rsidRPr="00F00B29">
              <w:rPr>
                <w:sz w:val="28"/>
                <w:szCs w:val="28"/>
              </w:rPr>
              <w:t>45 552,37</w:t>
            </w:r>
          </w:p>
        </w:tc>
        <w:tc>
          <w:tcPr>
            <w:tcW w:w="1814" w:type="dxa"/>
            <w:tcBorders>
              <w:top w:val="single" w:sz="4" w:space="0" w:color="auto"/>
              <w:left w:val="nil"/>
              <w:bottom w:val="single" w:sz="4" w:space="0" w:color="auto"/>
              <w:right w:val="single" w:sz="4" w:space="0" w:color="000000"/>
            </w:tcBorders>
            <w:vAlign w:val="center"/>
            <w:hideMark/>
          </w:tcPr>
          <w:p w14:paraId="1A3AF7FE" w14:textId="77777777" w:rsidR="00EC6AA4" w:rsidRPr="00F00B29" w:rsidRDefault="00EC6AA4" w:rsidP="002F4DF0">
            <w:pPr>
              <w:jc w:val="center"/>
              <w:rPr>
                <w:sz w:val="28"/>
                <w:szCs w:val="28"/>
              </w:rPr>
            </w:pPr>
            <w:r w:rsidRPr="00F00B29">
              <w:rPr>
                <w:sz w:val="28"/>
                <w:szCs w:val="28"/>
              </w:rPr>
              <w:t>46 449,76</w:t>
            </w:r>
          </w:p>
        </w:tc>
      </w:tr>
    </w:tbl>
    <w:p w14:paraId="716F63AF" w14:textId="77777777" w:rsidR="00EC6AA4" w:rsidRPr="00F00B29" w:rsidRDefault="00EC6AA4" w:rsidP="00EC6AA4">
      <w:pPr>
        <w:rPr>
          <w:sz w:val="28"/>
          <w:szCs w:val="28"/>
        </w:rPr>
      </w:pPr>
    </w:p>
    <w:p w14:paraId="595021DD" w14:textId="77777777" w:rsidR="00EC6AA4" w:rsidRPr="00F00B29" w:rsidRDefault="00EC6AA4" w:rsidP="00EC6AA4">
      <w:pPr>
        <w:rPr>
          <w:sz w:val="28"/>
          <w:szCs w:val="28"/>
        </w:rPr>
      </w:pPr>
    </w:p>
    <w:p w14:paraId="72300DB3" w14:textId="77777777" w:rsidR="00EC6AA4" w:rsidRPr="00F00B29" w:rsidRDefault="00EC6AA4" w:rsidP="00EC6AA4">
      <w:pPr>
        <w:jc w:val="right"/>
        <w:rPr>
          <w:bCs/>
          <w:sz w:val="28"/>
          <w:szCs w:val="28"/>
        </w:rPr>
      </w:pPr>
      <w:r w:rsidRPr="00F00B29">
        <w:rPr>
          <w:bCs/>
          <w:sz w:val="28"/>
          <w:szCs w:val="28"/>
        </w:rPr>
        <w:t>Таблица 2</w:t>
      </w:r>
    </w:p>
    <w:p w14:paraId="388A73E1" w14:textId="77777777" w:rsidR="00EC6AA4" w:rsidRPr="00F00B29" w:rsidRDefault="00EC6AA4" w:rsidP="00EC6AA4">
      <w:pPr>
        <w:jc w:val="center"/>
        <w:rPr>
          <w:b/>
          <w:sz w:val="28"/>
          <w:szCs w:val="28"/>
        </w:rPr>
      </w:pPr>
      <w:r w:rsidRPr="00F00B29">
        <w:rPr>
          <w:b/>
          <w:sz w:val="28"/>
          <w:szCs w:val="28"/>
        </w:rPr>
        <w:t>Распределение операционных расходов на 2020 год</w:t>
      </w:r>
    </w:p>
    <w:p w14:paraId="328C4F4A" w14:textId="77777777" w:rsidR="00EC6AA4" w:rsidRPr="00F00B29" w:rsidRDefault="00EC6AA4" w:rsidP="00EC6AA4">
      <w:pPr>
        <w:tabs>
          <w:tab w:val="left" w:pos="2670"/>
          <w:tab w:val="left" w:pos="8505"/>
        </w:tabs>
        <w:ind w:right="426"/>
        <w:jc w:val="right"/>
        <w:rPr>
          <w:sz w:val="28"/>
          <w:szCs w:val="28"/>
        </w:rPr>
      </w:pPr>
      <w:r w:rsidRPr="00F00B29">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401"/>
        <w:gridCol w:w="2268"/>
      </w:tblGrid>
      <w:tr w:rsidR="00EC6AA4" w:rsidRPr="00F00B29" w14:paraId="6323D9C5" w14:textId="77777777" w:rsidTr="002F4DF0">
        <w:trPr>
          <w:trHeight w:val="897"/>
          <w:tblHeader/>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4BCA8779" w14:textId="77777777" w:rsidR="00EC6AA4" w:rsidRPr="00F00B29" w:rsidRDefault="00EC6AA4" w:rsidP="002F4DF0">
            <w:pPr>
              <w:jc w:val="center"/>
              <w:rPr>
                <w:sz w:val="28"/>
                <w:szCs w:val="28"/>
              </w:rPr>
            </w:pPr>
            <w:r w:rsidRPr="00F00B29">
              <w:rPr>
                <w:sz w:val="28"/>
                <w:szCs w:val="28"/>
              </w:rPr>
              <w:t>№ п/п</w:t>
            </w:r>
          </w:p>
        </w:tc>
        <w:tc>
          <w:tcPr>
            <w:tcW w:w="6401" w:type="dxa"/>
            <w:tcBorders>
              <w:top w:val="single" w:sz="4" w:space="0" w:color="auto"/>
              <w:left w:val="single" w:sz="4" w:space="0" w:color="auto"/>
              <w:bottom w:val="single" w:sz="4" w:space="0" w:color="auto"/>
              <w:right w:val="single" w:sz="4" w:space="0" w:color="auto"/>
            </w:tcBorders>
            <w:vAlign w:val="center"/>
            <w:hideMark/>
          </w:tcPr>
          <w:p w14:paraId="33BC12A3" w14:textId="77777777" w:rsidR="00EC6AA4" w:rsidRPr="00F00B29" w:rsidRDefault="00EC6AA4" w:rsidP="002F4DF0">
            <w:pPr>
              <w:jc w:val="center"/>
              <w:rPr>
                <w:sz w:val="28"/>
                <w:szCs w:val="28"/>
              </w:rPr>
            </w:pPr>
            <w:r w:rsidRPr="00F00B29">
              <w:rPr>
                <w:sz w:val="28"/>
                <w:szCs w:val="28"/>
              </w:rPr>
              <w:t>Наименование расхода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23BD59" w14:textId="77777777" w:rsidR="00EC6AA4" w:rsidRPr="00F00B29" w:rsidRDefault="00EC6AA4" w:rsidP="002F4DF0">
            <w:pPr>
              <w:jc w:val="center"/>
              <w:rPr>
                <w:sz w:val="28"/>
                <w:szCs w:val="28"/>
              </w:rPr>
            </w:pPr>
            <w:r w:rsidRPr="00F00B29">
              <w:rPr>
                <w:sz w:val="28"/>
                <w:szCs w:val="28"/>
              </w:rPr>
              <w:t xml:space="preserve">Предложение экспертов </w:t>
            </w:r>
            <w:r w:rsidRPr="00F00B29">
              <w:rPr>
                <w:sz w:val="28"/>
                <w:szCs w:val="28"/>
              </w:rPr>
              <w:br/>
              <w:t>на 2020 год</w:t>
            </w:r>
          </w:p>
        </w:tc>
      </w:tr>
      <w:tr w:rsidR="00EC6AA4" w:rsidRPr="00F00B29" w14:paraId="0D82EA85" w14:textId="77777777" w:rsidTr="002F4DF0">
        <w:trPr>
          <w:trHeight w:val="360"/>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71663D9E" w14:textId="77777777" w:rsidR="00EC6AA4" w:rsidRPr="00F00B29" w:rsidRDefault="00EC6AA4" w:rsidP="002F4DF0">
            <w:pPr>
              <w:jc w:val="center"/>
              <w:rPr>
                <w:sz w:val="28"/>
                <w:szCs w:val="28"/>
              </w:rPr>
            </w:pPr>
            <w:r w:rsidRPr="00F00B29">
              <w:rPr>
                <w:sz w:val="28"/>
                <w:szCs w:val="28"/>
              </w:rPr>
              <w:t>1</w:t>
            </w:r>
          </w:p>
        </w:tc>
        <w:tc>
          <w:tcPr>
            <w:tcW w:w="6401" w:type="dxa"/>
            <w:tcBorders>
              <w:top w:val="single" w:sz="4" w:space="0" w:color="auto"/>
              <w:left w:val="single" w:sz="4" w:space="0" w:color="auto"/>
              <w:bottom w:val="single" w:sz="4" w:space="0" w:color="auto"/>
              <w:right w:val="single" w:sz="4" w:space="0" w:color="auto"/>
            </w:tcBorders>
            <w:vAlign w:val="center"/>
            <w:hideMark/>
          </w:tcPr>
          <w:p w14:paraId="7A56DB8B" w14:textId="77777777" w:rsidR="00EC6AA4" w:rsidRPr="00F00B29" w:rsidRDefault="00EC6AA4" w:rsidP="002F4DF0">
            <w:pPr>
              <w:rPr>
                <w:sz w:val="28"/>
                <w:szCs w:val="28"/>
              </w:rPr>
            </w:pPr>
            <w:r w:rsidRPr="00F00B29">
              <w:rPr>
                <w:sz w:val="28"/>
                <w:szCs w:val="28"/>
              </w:rPr>
              <w:t>Расходы на приобретение сырья и материалов</w:t>
            </w:r>
          </w:p>
        </w:tc>
        <w:tc>
          <w:tcPr>
            <w:tcW w:w="2268" w:type="dxa"/>
            <w:tcBorders>
              <w:top w:val="single" w:sz="4" w:space="0" w:color="auto"/>
              <w:left w:val="single" w:sz="4" w:space="0" w:color="auto"/>
              <w:bottom w:val="single" w:sz="4" w:space="0" w:color="auto"/>
              <w:right w:val="single" w:sz="4" w:space="0" w:color="auto"/>
            </w:tcBorders>
            <w:hideMark/>
          </w:tcPr>
          <w:p w14:paraId="71315B27" w14:textId="77777777" w:rsidR="00EC6AA4" w:rsidRPr="00F00B29" w:rsidRDefault="00EC6AA4" w:rsidP="002F4DF0">
            <w:pPr>
              <w:jc w:val="center"/>
              <w:rPr>
                <w:szCs w:val="20"/>
              </w:rPr>
            </w:pPr>
            <w:r w:rsidRPr="00F00B29">
              <w:rPr>
                <w:szCs w:val="20"/>
              </w:rPr>
              <w:t>1 545,95</w:t>
            </w:r>
          </w:p>
        </w:tc>
      </w:tr>
      <w:tr w:rsidR="00EC6AA4" w:rsidRPr="00F00B29" w14:paraId="705A11F4" w14:textId="77777777" w:rsidTr="002F4DF0">
        <w:trPr>
          <w:trHeight w:val="360"/>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726BB3D3" w14:textId="77777777" w:rsidR="00EC6AA4" w:rsidRPr="00F00B29" w:rsidRDefault="00EC6AA4" w:rsidP="002F4DF0">
            <w:pPr>
              <w:jc w:val="center"/>
              <w:rPr>
                <w:sz w:val="28"/>
                <w:szCs w:val="28"/>
              </w:rPr>
            </w:pPr>
            <w:r w:rsidRPr="00F00B29">
              <w:rPr>
                <w:sz w:val="28"/>
                <w:szCs w:val="28"/>
              </w:rPr>
              <w:t>2</w:t>
            </w:r>
          </w:p>
        </w:tc>
        <w:tc>
          <w:tcPr>
            <w:tcW w:w="6401" w:type="dxa"/>
            <w:tcBorders>
              <w:top w:val="single" w:sz="4" w:space="0" w:color="auto"/>
              <w:left w:val="single" w:sz="4" w:space="0" w:color="auto"/>
              <w:bottom w:val="single" w:sz="4" w:space="0" w:color="auto"/>
              <w:right w:val="single" w:sz="4" w:space="0" w:color="auto"/>
            </w:tcBorders>
            <w:vAlign w:val="center"/>
            <w:hideMark/>
          </w:tcPr>
          <w:p w14:paraId="28DE98BE" w14:textId="77777777" w:rsidR="00EC6AA4" w:rsidRPr="00F00B29" w:rsidRDefault="00EC6AA4" w:rsidP="002F4DF0">
            <w:pPr>
              <w:rPr>
                <w:sz w:val="28"/>
                <w:szCs w:val="28"/>
              </w:rPr>
            </w:pPr>
            <w:r w:rsidRPr="00F00B29">
              <w:rPr>
                <w:sz w:val="28"/>
                <w:szCs w:val="28"/>
              </w:rPr>
              <w:t>Расходы на ремонт основных средств</w:t>
            </w:r>
          </w:p>
        </w:tc>
        <w:tc>
          <w:tcPr>
            <w:tcW w:w="2268" w:type="dxa"/>
            <w:tcBorders>
              <w:top w:val="single" w:sz="4" w:space="0" w:color="auto"/>
              <w:left w:val="single" w:sz="4" w:space="0" w:color="auto"/>
              <w:bottom w:val="single" w:sz="4" w:space="0" w:color="auto"/>
              <w:right w:val="single" w:sz="4" w:space="0" w:color="auto"/>
            </w:tcBorders>
            <w:hideMark/>
          </w:tcPr>
          <w:p w14:paraId="7E968ADC" w14:textId="77777777" w:rsidR="00EC6AA4" w:rsidRPr="00F00B29" w:rsidRDefault="00EC6AA4" w:rsidP="002F4DF0">
            <w:pPr>
              <w:jc w:val="center"/>
              <w:rPr>
                <w:szCs w:val="20"/>
              </w:rPr>
            </w:pPr>
            <w:r w:rsidRPr="00F00B29">
              <w:rPr>
                <w:szCs w:val="20"/>
              </w:rPr>
              <w:t>4 973,86</w:t>
            </w:r>
          </w:p>
        </w:tc>
      </w:tr>
      <w:tr w:rsidR="00EC6AA4" w:rsidRPr="00F00B29" w14:paraId="10C9D9E7" w14:textId="77777777" w:rsidTr="002F4DF0">
        <w:trPr>
          <w:trHeight w:val="360"/>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4A6FBD8B" w14:textId="77777777" w:rsidR="00EC6AA4" w:rsidRPr="00F00B29" w:rsidRDefault="00EC6AA4" w:rsidP="002F4DF0">
            <w:pPr>
              <w:jc w:val="center"/>
              <w:rPr>
                <w:sz w:val="28"/>
                <w:szCs w:val="28"/>
              </w:rPr>
            </w:pPr>
            <w:r w:rsidRPr="00F00B29">
              <w:rPr>
                <w:sz w:val="28"/>
                <w:szCs w:val="28"/>
              </w:rPr>
              <w:t>3</w:t>
            </w:r>
          </w:p>
        </w:tc>
        <w:tc>
          <w:tcPr>
            <w:tcW w:w="6401" w:type="dxa"/>
            <w:tcBorders>
              <w:top w:val="single" w:sz="4" w:space="0" w:color="auto"/>
              <w:left w:val="single" w:sz="4" w:space="0" w:color="auto"/>
              <w:bottom w:val="single" w:sz="4" w:space="0" w:color="auto"/>
              <w:right w:val="single" w:sz="4" w:space="0" w:color="auto"/>
            </w:tcBorders>
            <w:vAlign w:val="center"/>
            <w:hideMark/>
          </w:tcPr>
          <w:p w14:paraId="3BC759BC" w14:textId="77777777" w:rsidR="00EC6AA4" w:rsidRPr="00F00B29" w:rsidRDefault="00EC6AA4" w:rsidP="002F4DF0">
            <w:pPr>
              <w:rPr>
                <w:sz w:val="28"/>
                <w:szCs w:val="28"/>
              </w:rPr>
            </w:pPr>
            <w:r w:rsidRPr="00F00B29">
              <w:rPr>
                <w:sz w:val="28"/>
                <w:szCs w:val="28"/>
              </w:rPr>
              <w:t>Расходы на оплату труда</w:t>
            </w:r>
          </w:p>
        </w:tc>
        <w:tc>
          <w:tcPr>
            <w:tcW w:w="2268" w:type="dxa"/>
            <w:tcBorders>
              <w:top w:val="single" w:sz="4" w:space="0" w:color="auto"/>
              <w:left w:val="single" w:sz="4" w:space="0" w:color="auto"/>
              <w:bottom w:val="single" w:sz="4" w:space="0" w:color="auto"/>
              <w:right w:val="single" w:sz="4" w:space="0" w:color="auto"/>
            </w:tcBorders>
            <w:hideMark/>
          </w:tcPr>
          <w:p w14:paraId="69CA4BC6" w14:textId="77777777" w:rsidR="00EC6AA4" w:rsidRPr="00F00B29" w:rsidRDefault="00EC6AA4" w:rsidP="002F4DF0">
            <w:pPr>
              <w:jc w:val="center"/>
              <w:rPr>
                <w:szCs w:val="20"/>
              </w:rPr>
            </w:pPr>
            <w:r w:rsidRPr="00F00B29">
              <w:rPr>
                <w:szCs w:val="20"/>
              </w:rPr>
              <w:t>34 608,49</w:t>
            </w:r>
          </w:p>
        </w:tc>
      </w:tr>
      <w:tr w:rsidR="00EC6AA4" w:rsidRPr="00F00B29" w14:paraId="43867496" w14:textId="77777777" w:rsidTr="002F4DF0">
        <w:trPr>
          <w:trHeight w:val="1080"/>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2AB926C5" w14:textId="77777777" w:rsidR="00EC6AA4" w:rsidRPr="00F00B29" w:rsidRDefault="00EC6AA4" w:rsidP="002F4DF0">
            <w:pPr>
              <w:jc w:val="center"/>
              <w:rPr>
                <w:sz w:val="28"/>
                <w:szCs w:val="28"/>
              </w:rPr>
            </w:pPr>
            <w:r w:rsidRPr="00F00B29">
              <w:rPr>
                <w:sz w:val="28"/>
                <w:szCs w:val="28"/>
              </w:rPr>
              <w:lastRenderedPageBreak/>
              <w:t>4</w:t>
            </w:r>
          </w:p>
        </w:tc>
        <w:tc>
          <w:tcPr>
            <w:tcW w:w="6401" w:type="dxa"/>
            <w:tcBorders>
              <w:top w:val="single" w:sz="4" w:space="0" w:color="auto"/>
              <w:left w:val="single" w:sz="4" w:space="0" w:color="auto"/>
              <w:bottom w:val="single" w:sz="4" w:space="0" w:color="auto"/>
              <w:right w:val="single" w:sz="4" w:space="0" w:color="auto"/>
            </w:tcBorders>
            <w:vAlign w:val="center"/>
            <w:hideMark/>
          </w:tcPr>
          <w:p w14:paraId="1C1121B8" w14:textId="77777777" w:rsidR="00EC6AA4" w:rsidRPr="00F00B29" w:rsidRDefault="00EC6AA4" w:rsidP="002F4DF0">
            <w:pPr>
              <w:rPr>
                <w:sz w:val="28"/>
                <w:szCs w:val="28"/>
              </w:rPr>
            </w:pPr>
            <w:r w:rsidRPr="00F00B29">
              <w:rPr>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4754A0" w14:textId="77777777" w:rsidR="00EC6AA4" w:rsidRPr="00F00B29" w:rsidRDefault="00EC6AA4" w:rsidP="002F4DF0">
            <w:pPr>
              <w:jc w:val="center"/>
              <w:rPr>
                <w:szCs w:val="20"/>
              </w:rPr>
            </w:pPr>
            <w:r w:rsidRPr="00F00B29">
              <w:rPr>
                <w:szCs w:val="20"/>
              </w:rPr>
              <w:t>2 444,01</w:t>
            </w:r>
          </w:p>
        </w:tc>
      </w:tr>
      <w:tr w:rsidR="00EC6AA4" w:rsidRPr="00F00B29" w14:paraId="54C7DF4E" w14:textId="77777777" w:rsidTr="002F4DF0">
        <w:trPr>
          <w:trHeight w:val="589"/>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18337F01" w14:textId="77777777" w:rsidR="00EC6AA4" w:rsidRPr="00F00B29" w:rsidRDefault="00EC6AA4" w:rsidP="002F4DF0">
            <w:pPr>
              <w:jc w:val="center"/>
              <w:rPr>
                <w:sz w:val="28"/>
                <w:szCs w:val="28"/>
              </w:rPr>
            </w:pPr>
            <w:r w:rsidRPr="00F00B29">
              <w:rPr>
                <w:sz w:val="28"/>
                <w:szCs w:val="28"/>
              </w:rPr>
              <w:t>5</w:t>
            </w:r>
          </w:p>
        </w:tc>
        <w:tc>
          <w:tcPr>
            <w:tcW w:w="6401" w:type="dxa"/>
            <w:tcBorders>
              <w:top w:val="single" w:sz="4" w:space="0" w:color="auto"/>
              <w:left w:val="single" w:sz="4" w:space="0" w:color="auto"/>
              <w:bottom w:val="single" w:sz="4" w:space="0" w:color="auto"/>
              <w:right w:val="single" w:sz="4" w:space="0" w:color="auto"/>
            </w:tcBorders>
            <w:vAlign w:val="center"/>
            <w:hideMark/>
          </w:tcPr>
          <w:p w14:paraId="0A9BFB0B" w14:textId="77777777" w:rsidR="00EC6AA4" w:rsidRPr="00F00B29" w:rsidRDefault="00EC6AA4" w:rsidP="002F4DF0">
            <w:pPr>
              <w:rPr>
                <w:sz w:val="28"/>
                <w:szCs w:val="28"/>
              </w:rPr>
            </w:pPr>
            <w:r w:rsidRPr="00F00B29">
              <w:rPr>
                <w:sz w:val="28"/>
                <w:szCs w:val="28"/>
              </w:rPr>
              <w:t>Расходы на оплату иных работ и услуг, выполняемых по договорам с организациями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FA98E2" w14:textId="77777777" w:rsidR="00EC6AA4" w:rsidRPr="00F00B29" w:rsidRDefault="00EC6AA4" w:rsidP="002F4DF0">
            <w:pPr>
              <w:jc w:val="center"/>
              <w:rPr>
                <w:szCs w:val="20"/>
              </w:rPr>
            </w:pPr>
            <w:r w:rsidRPr="00F00B29">
              <w:rPr>
                <w:szCs w:val="20"/>
              </w:rPr>
              <w:t>989,36</w:t>
            </w:r>
          </w:p>
        </w:tc>
      </w:tr>
      <w:tr w:rsidR="00EC6AA4" w:rsidRPr="00F00B29" w14:paraId="183E658A" w14:textId="77777777" w:rsidTr="002F4DF0">
        <w:trPr>
          <w:trHeight w:val="360"/>
          <w:jc w:val="center"/>
        </w:trPr>
        <w:tc>
          <w:tcPr>
            <w:tcW w:w="653" w:type="dxa"/>
            <w:tcBorders>
              <w:top w:val="single" w:sz="4" w:space="0" w:color="auto"/>
              <w:left w:val="single" w:sz="4" w:space="0" w:color="auto"/>
              <w:bottom w:val="single" w:sz="4" w:space="0" w:color="auto"/>
              <w:right w:val="single" w:sz="4" w:space="0" w:color="auto"/>
            </w:tcBorders>
            <w:vAlign w:val="center"/>
            <w:hideMark/>
          </w:tcPr>
          <w:p w14:paraId="12CE9EF0" w14:textId="77777777" w:rsidR="00EC6AA4" w:rsidRPr="00F00B29" w:rsidRDefault="00EC6AA4" w:rsidP="002F4DF0">
            <w:pPr>
              <w:jc w:val="center"/>
              <w:rPr>
                <w:sz w:val="28"/>
                <w:szCs w:val="28"/>
              </w:rPr>
            </w:pPr>
            <w:r w:rsidRPr="00F00B29">
              <w:rPr>
                <w:sz w:val="28"/>
                <w:szCs w:val="28"/>
              </w:rPr>
              <w:t>6</w:t>
            </w:r>
          </w:p>
        </w:tc>
        <w:tc>
          <w:tcPr>
            <w:tcW w:w="6401" w:type="dxa"/>
            <w:tcBorders>
              <w:top w:val="single" w:sz="4" w:space="0" w:color="auto"/>
              <w:left w:val="single" w:sz="4" w:space="0" w:color="auto"/>
              <w:bottom w:val="single" w:sz="4" w:space="0" w:color="auto"/>
              <w:right w:val="single" w:sz="4" w:space="0" w:color="auto"/>
            </w:tcBorders>
            <w:vAlign w:val="center"/>
            <w:hideMark/>
          </w:tcPr>
          <w:p w14:paraId="1BB40A5F" w14:textId="77777777" w:rsidR="00EC6AA4" w:rsidRPr="00F00B29" w:rsidRDefault="00EC6AA4" w:rsidP="002F4DF0">
            <w:pPr>
              <w:rPr>
                <w:sz w:val="28"/>
                <w:szCs w:val="28"/>
              </w:rPr>
            </w:pPr>
            <w:r w:rsidRPr="00F00B29">
              <w:rPr>
                <w:sz w:val="28"/>
                <w:szCs w:val="28"/>
              </w:rPr>
              <w:t>Другие расходы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FEA64B" w14:textId="77777777" w:rsidR="00EC6AA4" w:rsidRPr="00F00B29" w:rsidRDefault="00EC6AA4" w:rsidP="002F4DF0">
            <w:pPr>
              <w:jc w:val="center"/>
              <w:rPr>
                <w:szCs w:val="20"/>
              </w:rPr>
            </w:pPr>
            <w:r w:rsidRPr="00F00B29">
              <w:rPr>
                <w:szCs w:val="20"/>
              </w:rPr>
              <w:t>1 629,29</w:t>
            </w:r>
          </w:p>
        </w:tc>
      </w:tr>
      <w:tr w:rsidR="00EC6AA4" w:rsidRPr="00F00B29" w14:paraId="6B75BBDF" w14:textId="77777777" w:rsidTr="002F4DF0">
        <w:trPr>
          <w:trHeight w:val="419"/>
          <w:jc w:val="center"/>
        </w:trPr>
        <w:tc>
          <w:tcPr>
            <w:tcW w:w="653" w:type="dxa"/>
            <w:tcBorders>
              <w:top w:val="single" w:sz="4" w:space="0" w:color="auto"/>
              <w:left w:val="single" w:sz="4" w:space="0" w:color="auto"/>
              <w:bottom w:val="single" w:sz="4" w:space="0" w:color="auto"/>
              <w:right w:val="single" w:sz="4" w:space="0" w:color="auto"/>
            </w:tcBorders>
            <w:vAlign w:val="center"/>
          </w:tcPr>
          <w:p w14:paraId="2CCA0DE4" w14:textId="77777777" w:rsidR="00EC6AA4" w:rsidRPr="00F00B29" w:rsidRDefault="00EC6AA4" w:rsidP="002F4DF0">
            <w:pPr>
              <w:jc w:val="center"/>
              <w:rPr>
                <w:sz w:val="28"/>
                <w:szCs w:val="28"/>
              </w:rPr>
            </w:pPr>
          </w:p>
        </w:tc>
        <w:tc>
          <w:tcPr>
            <w:tcW w:w="6401" w:type="dxa"/>
            <w:tcBorders>
              <w:top w:val="single" w:sz="4" w:space="0" w:color="auto"/>
              <w:left w:val="single" w:sz="4" w:space="0" w:color="auto"/>
              <w:bottom w:val="single" w:sz="4" w:space="0" w:color="auto"/>
              <w:right w:val="single" w:sz="4" w:space="0" w:color="auto"/>
            </w:tcBorders>
            <w:vAlign w:val="center"/>
            <w:hideMark/>
          </w:tcPr>
          <w:p w14:paraId="5E83A47D" w14:textId="77777777" w:rsidR="00EC6AA4" w:rsidRPr="00F00B29" w:rsidRDefault="00EC6AA4" w:rsidP="002F4DF0">
            <w:pPr>
              <w:rPr>
                <w:sz w:val="28"/>
                <w:szCs w:val="28"/>
              </w:rPr>
            </w:pPr>
            <w:r w:rsidRPr="00F00B29">
              <w:rPr>
                <w:sz w:val="28"/>
                <w:szCs w:val="28"/>
              </w:rPr>
              <w:t>ИТОГО базовый уровень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4A463E" w14:textId="77777777" w:rsidR="00EC6AA4" w:rsidRPr="00F00B29" w:rsidRDefault="00EC6AA4" w:rsidP="002F4DF0">
            <w:pPr>
              <w:jc w:val="center"/>
              <w:rPr>
                <w:b/>
                <w:bCs/>
                <w:szCs w:val="20"/>
              </w:rPr>
            </w:pPr>
            <w:r w:rsidRPr="00F00B29">
              <w:rPr>
                <w:b/>
                <w:bCs/>
                <w:szCs w:val="20"/>
              </w:rPr>
              <w:t>46 449,76</w:t>
            </w:r>
          </w:p>
        </w:tc>
      </w:tr>
    </w:tbl>
    <w:p w14:paraId="1EB543E3" w14:textId="77777777" w:rsidR="00EC6AA4" w:rsidRPr="00F00B29" w:rsidRDefault="00EC6AA4" w:rsidP="00EC6AA4">
      <w:pPr>
        <w:rPr>
          <w:sz w:val="28"/>
          <w:szCs w:val="28"/>
        </w:rPr>
      </w:pPr>
    </w:p>
    <w:p w14:paraId="2AFA2845" w14:textId="77777777" w:rsidR="00EC6AA4" w:rsidRPr="00F00B29" w:rsidRDefault="00EC6AA4" w:rsidP="00EC6AA4">
      <w:pPr>
        <w:keepNext/>
        <w:spacing w:line="360" w:lineRule="auto"/>
        <w:outlineLvl w:val="1"/>
        <w:rPr>
          <w:b/>
          <w:sz w:val="28"/>
          <w:szCs w:val="28"/>
        </w:rPr>
      </w:pPr>
      <w:bookmarkStart w:id="110" w:name="_Toc26189944"/>
      <w:r w:rsidRPr="00F00B29">
        <w:rPr>
          <w:b/>
          <w:sz w:val="28"/>
          <w:szCs w:val="20"/>
        </w:rPr>
        <w:t>3.1.2. Нормативный уровень прибыли</w:t>
      </w:r>
      <w:bookmarkEnd w:id="110"/>
    </w:p>
    <w:p w14:paraId="59E79982" w14:textId="77777777" w:rsidR="00EC6AA4" w:rsidRPr="00F00B29" w:rsidRDefault="00EC6AA4" w:rsidP="00EC6AA4">
      <w:pPr>
        <w:spacing w:line="360" w:lineRule="auto"/>
        <w:ind w:firstLine="709"/>
        <w:jc w:val="both"/>
        <w:rPr>
          <w:sz w:val="28"/>
          <w:szCs w:val="28"/>
        </w:rPr>
      </w:pPr>
      <w:r w:rsidRPr="00F00B29">
        <w:rPr>
          <w:sz w:val="28"/>
          <w:szCs w:val="28"/>
        </w:rPr>
        <w:t>Нормативная прибыль, определяется в соответствии с пунктом 41 Методических указаний.</w:t>
      </w:r>
    </w:p>
    <w:p w14:paraId="24F90425" w14:textId="77777777" w:rsidR="00EC6AA4" w:rsidRPr="00F00B29" w:rsidRDefault="00EC6AA4" w:rsidP="00EC6AA4">
      <w:pPr>
        <w:spacing w:line="360" w:lineRule="auto"/>
        <w:ind w:firstLine="709"/>
        <w:jc w:val="both"/>
        <w:rPr>
          <w:sz w:val="28"/>
          <w:szCs w:val="28"/>
        </w:rPr>
      </w:pPr>
      <w:r w:rsidRPr="00F00B29">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0020B2D9" w14:textId="77777777" w:rsidR="00EC6AA4" w:rsidRPr="00F00B29" w:rsidRDefault="00EC6AA4" w:rsidP="00EC6AA4">
      <w:pPr>
        <w:spacing w:line="360" w:lineRule="auto"/>
        <w:ind w:firstLine="709"/>
        <w:jc w:val="both"/>
        <w:rPr>
          <w:sz w:val="28"/>
          <w:szCs w:val="28"/>
        </w:rPr>
      </w:pPr>
      <w:r w:rsidRPr="00F00B29">
        <w:rPr>
          <w:rFonts w:eastAsia="Calibri"/>
          <w:noProof/>
          <w:position w:val="-62"/>
        </w:rPr>
        <w:drawing>
          <wp:inline distT="0" distB="0" distL="0" distR="0" wp14:anchorId="037CFB0D" wp14:editId="6CB7E42F">
            <wp:extent cx="2458085" cy="926465"/>
            <wp:effectExtent l="0" t="0" r="0" b="698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8085" cy="926465"/>
                    </a:xfrm>
                    <a:prstGeom prst="rect">
                      <a:avLst/>
                    </a:prstGeom>
                    <a:noFill/>
                    <a:ln>
                      <a:noFill/>
                    </a:ln>
                  </pic:spPr>
                </pic:pic>
              </a:graphicData>
            </a:graphic>
          </wp:inline>
        </w:drawing>
      </w:r>
    </w:p>
    <w:p w14:paraId="0179D32D" w14:textId="77777777" w:rsidR="00EC6AA4" w:rsidRPr="00F00B29" w:rsidRDefault="00EC6AA4" w:rsidP="00EC6AA4">
      <w:pPr>
        <w:autoSpaceDE w:val="0"/>
        <w:autoSpaceDN w:val="0"/>
        <w:adjustRightInd w:val="0"/>
        <w:spacing w:line="360" w:lineRule="auto"/>
        <w:ind w:firstLine="709"/>
        <w:jc w:val="both"/>
        <w:rPr>
          <w:rFonts w:eastAsia="Calibri"/>
          <w:sz w:val="28"/>
          <w:szCs w:val="28"/>
        </w:rPr>
      </w:pPr>
      <w:r w:rsidRPr="00F00B29">
        <w:rPr>
          <w:rFonts w:eastAsia="Calibri"/>
          <w:sz w:val="28"/>
          <w:szCs w:val="28"/>
        </w:rPr>
        <w:t>где:</w:t>
      </w:r>
    </w:p>
    <w:p w14:paraId="39A71C7F" w14:textId="77777777" w:rsidR="00EC6AA4" w:rsidRPr="00F00B29" w:rsidRDefault="00EC6AA4" w:rsidP="00EC6AA4">
      <w:pPr>
        <w:autoSpaceDE w:val="0"/>
        <w:autoSpaceDN w:val="0"/>
        <w:adjustRightInd w:val="0"/>
        <w:spacing w:line="360" w:lineRule="auto"/>
        <w:ind w:firstLine="709"/>
        <w:jc w:val="both"/>
        <w:rPr>
          <w:rFonts w:eastAsia="Calibri"/>
          <w:sz w:val="28"/>
          <w:szCs w:val="28"/>
        </w:rPr>
      </w:pPr>
      <w:r w:rsidRPr="00F00B29">
        <w:rPr>
          <w:rFonts w:eastAsia="Calibri"/>
          <w:noProof/>
          <w:position w:val="-12"/>
          <w:sz w:val="28"/>
          <w:szCs w:val="28"/>
        </w:rPr>
        <w:drawing>
          <wp:inline distT="0" distB="0" distL="0" distR="0" wp14:anchorId="65B9BD55" wp14:editId="21A15334">
            <wp:extent cx="510540" cy="344170"/>
            <wp:effectExtent l="0" t="0" r="381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0540" cy="344170"/>
                    </a:xfrm>
                    <a:prstGeom prst="rect">
                      <a:avLst/>
                    </a:prstGeom>
                    <a:noFill/>
                    <a:ln>
                      <a:noFill/>
                    </a:ln>
                  </pic:spPr>
                </pic:pic>
              </a:graphicData>
            </a:graphic>
          </wp:inline>
        </w:drawing>
      </w:r>
      <w:r w:rsidRPr="00F00B29">
        <w:rPr>
          <w:rFonts w:eastAsia="Calibri"/>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AFD105C" w14:textId="77777777" w:rsidR="00EC6AA4" w:rsidRPr="00F00B29" w:rsidRDefault="00EC6AA4" w:rsidP="00EC6AA4">
      <w:pPr>
        <w:autoSpaceDE w:val="0"/>
        <w:autoSpaceDN w:val="0"/>
        <w:adjustRightInd w:val="0"/>
        <w:spacing w:before="280" w:line="360" w:lineRule="auto"/>
        <w:ind w:firstLine="709"/>
        <w:jc w:val="both"/>
        <w:rPr>
          <w:rFonts w:eastAsia="Calibri"/>
          <w:sz w:val="28"/>
          <w:szCs w:val="28"/>
        </w:rPr>
      </w:pPr>
      <w:r w:rsidRPr="00F00B29">
        <w:rPr>
          <w:rFonts w:eastAsia="Calibri"/>
          <w:noProof/>
          <w:position w:val="-12"/>
          <w:sz w:val="28"/>
          <w:szCs w:val="28"/>
        </w:rPr>
        <w:lastRenderedPageBreak/>
        <w:drawing>
          <wp:inline distT="0" distB="0" distL="0" distR="0" wp14:anchorId="4501A5E4" wp14:editId="6B45F7EA">
            <wp:extent cx="676910" cy="34417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76910" cy="344170"/>
                    </a:xfrm>
                    <a:prstGeom prst="rect">
                      <a:avLst/>
                    </a:prstGeom>
                    <a:noFill/>
                    <a:ln>
                      <a:noFill/>
                    </a:ln>
                  </pic:spPr>
                </pic:pic>
              </a:graphicData>
            </a:graphic>
          </wp:inline>
        </w:drawing>
      </w:r>
      <w:r w:rsidRPr="00F00B29">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9697EE0" w14:textId="77777777" w:rsidR="00EC6AA4" w:rsidRPr="00F00B29" w:rsidRDefault="00EC6AA4" w:rsidP="00EC6AA4">
      <w:pPr>
        <w:autoSpaceDE w:val="0"/>
        <w:autoSpaceDN w:val="0"/>
        <w:adjustRightInd w:val="0"/>
        <w:spacing w:before="280" w:line="360" w:lineRule="auto"/>
        <w:ind w:firstLine="709"/>
        <w:jc w:val="both"/>
        <w:rPr>
          <w:rFonts w:eastAsia="Calibri"/>
          <w:sz w:val="28"/>
          <w:szCs w:val="28"/>
        </w:rPr>
      </w:pPr>
      <w:r w:rsidRPr="00F00B29">
        <w:rPr>
          <w:rFonts w:eastAsia="Calibri"/>
          <w:noProof/>
          <w:position w:val="-12"/>
          <w:sz w:val="28"/>
          <w:szCs w:val="28"/>
        </w:rPr>
        <w:drawing>
          <wp:inline distT="0" distB="0" distL="0" distR="0" wp14:anchorId="7644AEE9" wp14:editId="43F717DB">
            <wp:extent cx="260985" cy="344170"/>
            <wp:effectExtent l="0" t="0" r="571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r w:rsidRPr="00F00B29">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F352EF8" w14:textId="77777777" w:rsidR="00EC6AA4" w:rsidRPr="00F00B29" w:rsidRDefault="00EC6AA4" w:rsidP="00EC6AA4">
      <w:pPr>
        <w:spacing w:line="360" w:lineRule="auto"/>
        <w:ind w:firstLine="709"/>
        <w:jc w:val="both"/>
        <w:rPr>
          <w:sz w:val="28"/>
          <w:szCs w:val="28"/>
        </w:rPr>
      </w:pPr>
      <w:r w:rsidRPr="00F00B29">
        <w:rPr>
          <w:sz w:val="28"/>
          <w:szCs w:val="28"/>
        </w:rPr>
        <w:t>Нормативный уровень прибыли на производство тепловой энергии ООО «</w:t>
      </w:r>
      <w:proofErr w:type="spellStart"/>
      <w:r w:rsidRPr="00F00B29">
        <w:rPr>
          <w:sz w:val="28"/>
          <w:szCs w:val="28"/>
        </w:rPr>
        <w:t>Ижморская</w:t>
      </w:r>
      <w:proofErr w:type="spellEnd"/>
      <w:r w:rsidRPr="00F00B29">
        <w:rPr>
          <w:sz w:val="28"/>
          <w:szCs w:val="28"/>
        </w:rPr>
        <w:t xml:space="preserve"> ТСК» предусмотрен концессионным соглашением от 16.10.2018. За основу конкурсных предложений предприятием были взяты согласованные в установленном порядке долгосрочные параметры регулирования (письмо РЭК КО № М-2-52/2711-01 от 13.07.2018), в соответствии с которыми, нормативный уровень прибыли в 2020 году составляет 0,15 %.</w:t>
      </w:r>
    </w:p>
    <w:p w14:paraId="5657A088" w14:textId="77777777" w:rsidR="00EC6AA4" w:rsidRPr="00F00B29" w:rsidRDefault="00EC6AA4" w:rsidP="00EC6AA4">
      <w:pPr>
        <w:jc w:val="both"/>
        <w:rPr>
          <w:sz w:val="28"/>
          <w:szCs w:val="28"/>
        </w:rPr>
      </w:pPr>
    </w:p>
    <w:p w14:paraId="7AB66356" w14:textId="77777777" w:rsidR="00EC6AA4" w:rsidRPr="00F00B29" w:rsidRDefault="00EC6AA4" w:rsidP="00EC6AA4">
      <w:pPr>
        <w:keepNext/>
        <w:spacing w:line="360" w:lineRule="auto"/>
        <w:outlineLvl w:val="1"/>
        <w:rPr>
          <w:b/>
          <w:sz w:val="28"/>
          <w:szCs w:val="28"/>
        </w:rPr>
      </w:pPr>
      <w:bookmarkStart w:id="111" w:name="_Toc26189945"/>
      <w:r w:rsidRPr="00F00B29">
        <w:rPr>
          <w:b/>
          <w:sz w:val="28"/>
          <w:szCs w:val="28"/>
        </w:rPr>
        <w:t>3.2. Неподконтрольные расходы</w:t>
      </w:r>
      <w:bookmarkEnd w:id="111"/>
    </w:p>
    <w:p w14:paraId="420DC397" w14:textId="77777777" w:rsidR="00EC6AA4" w:rsidRPr="00F00B29" w:rsidRDefault="00EC6AA4" w:rsidP="00EC6AA4">
      <w:pPr>
        <w:rPr>
          <w:szCs w:val="20"/>
        </w:rPr>
      </w:pPr>
    </w:p>
    <w:p w14:paraId="251560AF" w14:textId="77777777" w:rsidR="00EC6AA4" w:rsidRPr="00F00B29" w:rsidRDefault="00EC6AA4" w:rsidP="00EC6AA4">
      <w:pPr>
        <w:keepNext/>
        <w:spacing w:line="360" w:lineRule="auto"/>
        <w:outlineLvl w:val="1"/>
        <w:rPr>
          <w:b/>
          <w:sz w:val="28"/>
          <w:szCs w:val="20"/>
        </w:rPr>
      </w:pPr>
      <w:bookmarkStart w:id="112" w:name="_Toc26189946"/>
      <w:r w:rsidRPr="00F00B29">
        <w:rPr>
          <w:b/>
          <w:sz w:val="28"/>
          <w:szCs w:val="20"/>
        </w:rPr>
        <w:t>3.2.1. Арендная плата</w:t>
      </w:r>
      <w:bookmarkEnd w:id="112"/>
    </w:p>
    <w:p w14:paraId="402AD179" w14:textId="77777777" w:rsidR="00EC6AA4" w:rsidRPr="00F00B29" w:rsidRDefault="00EC6AA4" w:rsidP="00EC6AA4">
      <w:pPr>
        <w:spacing w:line="360" w:lineRule="auto"/>
        <w:ind w:firstLine="720"/>
        <w:jc w:val="both"/>
        <w:rPr>
          <w:snapToGrid w:val="0"/>
          <w:sz w:val="28"/>
          <w:szCs w:val="28"/>
        </w:rPr>
      </w:pPr>
      <w:r w:rsidRPr="00F00B29">
        <w:rPr>
          <w:snapToGrid w:val="0"/>
          <w:sz w:val="28"/>
          <w:szCs w:val="28"/>
        </w:rPr>
        <w:t>Предприятием заявлены расходы по статье на аренду земли в размере 22,52 тыс. руб.</w:t>
      </w:r>
    </w:p>
    <w:p w14:paraId="45B2D5C4" w14:textId="77777777" w:rsidR="00EC6AA4" w:rsidRPr="00F00B29" w:rsidRDefault="00EC6AA4" w:rsidP="00EC6AA4">
      <w:pPr>
        <w:spacing w:line="360" w:lineRule="auto"/>
        <w:ind w:firstLine="720"/>
        <w:jc w:val="both"/>
        <w:rPr>
          <w:snapToGrid w:val="0"/>
          <w:sz w:val="28"/>
          <w:szCs w:val="28"/>
        </w:rPr>
      </w:pPr>
      <w:r w:rsidRPr="00F00B29">
        <w:rPr>
          <w:snapToGrid w:val="0"/>
          <w:sz w:val="28"/>
          <w:szCs w:val="28"/>
        </w:rPr>
        <w:t>Эксперты предлагают исключить расходы по статье в полном объёме ввиду отсутствия в представленных материалах каких-либо документов, обосновывающих данные затраты.</w:t>
      </w:r>
    </w:p>
    <w:p w14:paraId="78BF8CA0" w14:textId="77777777" w:rsidR="00EC6AA4" w:rsidRPr="00F00B29" w:rsidRDefault="00EC6AA4" w:rsidP="00EC6AA4">
      <w:pPr>
        <w:rPr>
          <w:szCs w:val="20"/>
        </w:rPr>
      </w:pPr>
    </w:p>
    <w:p w14:paraId="6782E0D1" w14:textId="77777777" w:rsidR="00EC6AA4" w:rsidRPr="00F00B29" w:rsidRDefault="00EC6AA4" w:rsidP="00EC6AA4">
      <w:pPr>
        <w:keepNext/>
        <w:spacing w:line="360" w:lineRule="auto"/>
        <w:outlineLvl w:val="1"/>
        <w:rPr>
          <w:b/>
          <w:sz w:val="28"/>
          <w:szCs w:val="20"/>
        </w:rPr>
      </w:pPr>
      <w:bookmarkStart w:id="113" w:name="_Toc26189947"/>
      <w:r w:rsidRPr="00F00B29">
        <w:rPr>
          <w:b/>
          <w:sz w:val="28"/>
          <w:szCs w:val="20"/>
        </w:rPr>
        <w:t>3.2.2. Расходы на уплату налогов, сборов и других обязательных платежей</w:t>
      </w:r>
      <w:bookmarkEnd w:id="113"/>
    </w:p>
    <w:p w14:paraId="22F79429" w14:textId="77777777" w:rsidR="00EC6AA4" w:rsidRPr="00F00B29" w:rsidRDefault="00EC6AA4" w:rsidP="00EC6AA4">
      <w:pPr>
        <w:keepNext/>
        <w:spacing w:line="360" w:lineRule="auto"/>
        <w:outlineLvl w:val="1"/>
        <w:rPr>
          <w:b/>
          <w:sz w:val="28"/>
          <w:szCs w:val="20"/>
        </w:rPr>
      </w:pPr>
      <w:bookmarkStart w:id="114" w:name="_Toc26189948"/>
      <w:r w:rsidRPr="00F00B29">
        <w:rPr>
          <w:b/>
          <w:sz w:val="28"/>
          <w:szCs w:val="20"/>
        </w:rPr>
        <w:t>3.2.2.1. Налог на имущество</w:t>
      </w:r>
      <w:bookmarkEnd w:id="114"/>
    </w:p>
    <w:p w14:paraId="0EFBA165" w14:textId="77777777" w:rsidR="00EC6AA4" w:rsidRPr="00F00B29" w:rsidRDefault="00EC6AA4" w:rsidP="00EC6AA4">
      <w:pPr>
        <w:spacing w:line="360" w:lineRule="auto"/>
        <w:ind w:firstLine="720"/>
        <w:jc w:val="both"/>
        <w:rPr>
          <w:snapToGrid w:val="0"/>
          <w:sz w:val="28"/>
          <w:szCs w:val="28"/>
        </w:rPr>
      </w:pPr>
      <w:r w:rsidRPr="00F00B29">
        <w:rPr>
          <w:snapToGrid w:val="0"/>
          <w:sz w:val="28"/>
          <w:szCs w:val="28"/>
        </w:rPr>
        <w:t>Предприятием заявлены расходы по статье на уровне 526,75 тыс. руб.</w:t>
      </w:r>
    </w:p>
    <w:p w14:paraId="666B5184" w14:textId="77777777" w:rsidR="00EC6AA4" w:rsidRPr="00F00B29" w:rsidRDefault="00EC6AA4" w:rsidP="00EC6AA4">
      <w:pPr>
        <w:spacing w:line="360" w:lineRule="auto"/>
        <w:ind w:firstLine="720"/>
        <w:jc w:val="both"/>
        <w:rPr>
          <w:snapToGrid w:val="0"/>
          <w:sz w:val="28"/>
          <w:szCs w:val="28"/>
        </w:rPr>
      </w:pPr>
      <w:r w:rsidRPr="00F00B29">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3E232D23" w14:textId="77777777" w:rsidR="00EC6AA4" w:rsidRPr="00F00B29" w:rsidRDefault="00EC6AA4" w:rsidP="00EC6AA4">
      <w:pPr>
        <w:spacing w:line="360" w:lineRule="auto"/>
        <w:ind w:firstLine="851"/>
        <w:jc w:val="both"/>
        <w:rPr>
          <w:sz w:val="28"/>
          <w:szCs w:val="28"/>
        </w:rPr>
      </w:pPr>
      <w:r w:rsidRPr="00F00B29">
        <w:rPr>
          <w:snapToGrid w:val="0"/>
          <w:sz w:val="28"/>
          <w:szCs w:val="28"/>
        </w:rPr>
        <w:t xml:space="preserve">Согласно ст. 2 данного Закона, ставка налога на имущество организаций, уплачиваемого на территории Кемеровской области, установлена в размере 2,2 </w:t>
      </w:r>
      <w:r w:rsidRPr="00F00B29">
        <w:rPr>
          <w:snapToGrid w:val="0"/>
          <w:sz w:val="28"/>
          <w:szCs w:val="28"/>
        </w:rPr>
        <w:lastRenderedPageBreak/>
        <w:t>% от налогооблагаемой базы (среднегодовой стоимости основных средств, являющихся объектом налогообложения в соответствии с НК РФ).</w:t>
      </w:r>
    </w:p>
    <w:p w14:paraId="66877F0A" w14:textId="77777777" w:rsidR="00EC6AA4" w:rsidRPr="00F00B29" w:rsidRDefault="00EC6AA4" w:rsidP="00EC6AA4">
      <w:pPr>
        <w:spacing w:line="360" w:lineRule="auto"/>
        <w:ind w:firstLine="709"/>
        <w:jc w:val="both"/>
        <w:rPr>
          <w:sz w:val="28"/>
          <w:szCs w:val="28"/>
        </w:rPr>
      </w:pPr>
      <w:r w:rsidRPr="00F00B29">
        <w:rPr>
          <w:sz w:val="28"/>
          <w:szCs w:val="28"/>
        </w:rPr>
        <w:t>Налог на имущество организации облагается только недвижимое имущество и состоит из налога на имущество, полученного в концессию и налога на имущество с вновь введенных объектов, согласно инвестиционной программе.</w:t>
      </w:r>
    </w:p>
    <w:p w14:paraId="77218EFA" w14:textId="77777777" w:rsidR="00EC6AA4" w:rsidRPr="00F00B29" w:rsidRDefault="00EC6AA4" w:rsidP="00EC6AA4">
      <w:pPr>
        <w:spacing w:line="360" w:lineRule="auto"/>
        <w:ind w:firstLine="720"/>
        <w:jc w:val="both"/>
        <w:rPr>
          <w:sz w:val="28"/>
          <w:szCs w:val="28"/>
        </w:rPr>
      </w:pPr>
      <w:r w:rsidRPr="00F00B29">
        <w:rPr>
          <w:snapToGrid w:val="0"/>
          <w:sz w:val="28"/>
          <w:szCs w:val="28"/>
        </w:rPr>
        <w:t>Экспертами проанализированы представленные материалы, в соответствии с которыми, остаточная стоимость недвижимого имущества составляет 30 614,16 тыс. руб. (том 3, стр. 29-78 представленных материалов), ставка налога на имущество организаций 2,2 %. Таким образом, экономически обоснованный уровень расходов по расчётам экспертов составит 26 866,99 тыс. руб. × 0,022 = 591,07 тыс. руб.</w:t>
      </w:r>
    </w:p>
    <w:p w14:paraId="5D76FFAF" w14:textId="77777777" w:rsidR="00EC6AA4" w:rsidRPr="00F00B29" w:rsidRDefault="00EC6AA4" w:rsidP="00EC6AA4">
      <w:pPr>
        <w:spacing w:line="360" w:lineRule="auto"/>
        <w:ind w:firstLine="720"/>
        <w:jc w:val="both"/>
        <w:rPr>
          <w:snapToGrid w:val="0"/>
          <w:sz w:val="28"/>
          <w:szCs w:val="28"/>
        </w:rPr>
      </w:pPr>
      <w:r w:rsidRPr="00F00B29">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w:t>
      </w:r>
      <w:r w:rsidRPr="00F00B29">
        <w:rPr>
          <w:snapToGrid w:val="0"/>
          <w:sz w:val="28"/>
          <w:szCs w:val="28"/>
        </w:rPr>
        <w:t xml:space="preserve"> 526,75 тыс. руб., так как он не превышает экономически обоснованного уровня.</w:t>
      </w:r>
    </w:p>
    <w:p w14:paraId="393BC7F2" w14:textId="77777777" w:rsidR="00EC6AA4" w:rsidRPr="00F00B29" w:rsidRDefault="00EC6AA4" w:rsidP="00EC6AA4">
      <w:pPr>
        <w:jc w:val="both"/>
        <w:rPr>
          <w:snapToGrid w:val="0"/>
          <w:sz w:val="28"/>
          <w:szCs w:val="28"/>
        </w:rPr>
      </w:pPr>
    </w:p>
    <w:p w14:paraId="457273EB" w14:textId="77777777" w:rsidR="00EC6AA4" w:rsidRPr="00F00B29" w:rsidRDefault="00EC6AA4" w:rsidP="00EC6AA4">
      <w:pPr>
        <w:keepNext/>
        <w:spacing w:line="360" w:lineRule="auto"/>
        <w:outlineLvl w:val="1"/>
        <w:rPr>
          <w:b/>
          <w:sz w:val="28"/>
          <w:szCs w:val="20"/>
        </w:rPr>
      </w:pPr>
      <w:bookmarkStart w:id="115" w:name="_Toc26189949"/>
      <w:r w:rsidRPr="00F00B29">
        <w:rPr>
          <w:b/>
          <w:sz w:val="28"/>
          <w:szCs w:val="20"/>
        </w:rPr>
        <w:t>3.2.3. Отчисления на социальные нужды</w:t>
      </w:r>
      <w:bookmarkEnd w:id="115"/>
    </w:p>
    <w:p w14:paraId="52D5D284" w14:textId="77777777" w:rsidR="00EC6AA4" w:rsidRPr="00F00B29" w:rsidRDefault="00EC6AA4" w:rsidP="00EC6AA4">
      <w:pPr>
        <w:spacing w:line="360" w:lineRule="auto"/>
        <w:ind w:firstLine="709"/>
        <w:jc w:val="both"/>
        <w:rPr>
          <w:sz w:val="28"/>
          <w:szCs w:val="28"/>
        </w:rPr>
      </w:pPr>
      <w:r w:rsidRPr="00F00B29">
        <w:rPr>
          <w:sz w:val="28"/>
          <w:szCs w:val="28"/>
        </w:rPr>
        <w:t>Предприятием заявлены расходы по статье в размере 10 773,28 тыс. руб.</w:t>
      </w:r>
    </w:p>
    <w:p w14:paraId="6FF9EB1D" w14:textId="77777777" w:rsidR="00EC6AA4" w:rsidRPr="00F00B29" w:rsidRDefault="00EC6AA4" w:rsidP="00EC6AA4">
      <w:pPr>
        <w:spacing w:line="360" w:lineRule="auto"/>
        <w:ind w:firstLine="709"/>
        <w:jc w:val="both"/>
        <w:rPr>
          <w:sz w:val="28"/>
          <w:szCs w:val="28"/>
        </w:rPr>
      </w:pPr>
      <w:r w:rsidRPr="00F00B29">
        <w:rPr>
          <w:sz w:val="28"/>
          <w:szCs w:val="28"/>
        </w:rPr>
        <w:t>Экспертами отчисления на социальные нужды рассчитаны на основании Федерального закона от 24.07.2009 № 212 – ФЗ в размере 30 %,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(0,2 %)</w:t>
      </w:r>
      <w:r w:rsidRPr="00F00B29">
        <w:rPr>
          <w:szCs w:val="20"/>
        </w:rPr>
        <w:t xml:space="preserve"> </w:t>
      </w:r>
      <w:r w:rsidRPr="00F00B29">
        <w:rPr>
          <w:sz w:val="28"/>
          <w:szCs w:val="28"/>
        </w:rPr>
        <w:t>от ФОТ рассчитанного в операционных расходах.</w:t>
      </w:r>
    </w:p>
    <w:p w14:paraId="61BDBD95" w14:textId="77777777" w:rsidR="00EC6AA4" w:rsidRPr="00F00B29" w:rsidRDefault="00EC6AA4" w:rsidP="00EC6AA4">
      <w:pPr>
        <w:spacing w:line="360" w:lineRule="auto"/>
        <w:ind w:firstLine="851"/>
        <w:jc w:val="both"/>
        <w:rPr>
          <w:sz w:val="28"/>
          <w:szCs w:val="28"/>
        </w:rPr>
      </w:pPr>
      <w:r w:rsidRPr="00F00B29">
        <w:rPr>
          <w:sz w:val="28"/>
          <w:szCs w:val="28"/>
        </w:rPr>
        <w:t>Таким образом, предлагается принять расходы по статье на 2020 год в размере 10 451,76 тыс. руб. (34 608,49 тыс. руб. × 30,2 % = 10 451,76 тыс. руб.).</w:t>
      </w:r>
    </w:p>
    <w:p w14:paraId="471ED552" w14:textId="77777777" w:rsidR="00EC6AA4" w:rsidRPr="00F00B29" w:rsidRDefault="00EC6AA4" w:rsidP="00EC6AA4">
      <w:pPr>
        <w:spacing w:line="360" w:lineRule="auto"/>
        <w:ind w:firstLine="851"/>
        <w:jc w:val="both"/>
        <w:rPr>
          <w:sz w:val="28"/>
          <w:szCs w:val="28"/>
        </w:rPr>
      </w:pPr>
      <w:r w:rsidRPr="00F00B29">
        <w:rPr>
          <w:sz w:val="28"/>
          <w:szCs w:val="28"/>
        </w:rPr>
        <w:t>Корректировка плановых расходов по статье на 2020 год относительно предложений предприятия составила 321,52 тыс. руб. в сторону снижения, в связи с корректировкой ФОТ, учтённого в операционных расходах.</w:t>
      </w:r>
    </w:p>
    <w:p w14:paraId="04EA7C9D" w14:textId="77777777" w:rsidR="00EC6AA4" w:rsidRPr="00F00B29" w:rsidRDefault="00EC6AA4" w:rsidP="00EC6AA4">
      <w:pPr>
        <w:rPr>
          <w:szCs w:val="20"/>
        </w:rPr>
      </w:pPr>
    </w:p>
    <w:p w14:paraId="32BB5400" w14:textId="77777777" w:rsidR="00EC6AA4" w:rsidRPr="00F00B29" w:rsidRDefault="00EC6AA4" w:rsidP="00EC6AA4">
      <w:pPr>
        <w:keepNext/>
        <w:spacing w:line="360" w:lineRule="auto"/>
        <w:outlineLvl w:val="1"/>
        <w:rPr>
          <w:b/>
          <w:sz w:val="28"/>
          <w:szCs w:val="20"/>
        </w:rPr>
      </w:pPr>
      <w:bookmarkStart w:id="116" w:name="_Toc26189950"/>
      <w:bookmarkStart w:id="117" w:name="_Hlk25933796"/>
      <w:r w:rsidRPr="00F00B29">
        <w:rPr>
          <w:b/>
          <w:sz w:val="28"/>
          <w:szCs w:val="20"/>
        </w:rPr>
        <w:lastRenderedPageBreak/>
        <w:t>3.2.4. Амортизация основных средств и нематериальных активов</w:t>
      </w:r>
      <w:bookmarkEnd w:id="116"/>
    </w:p>
    <w:bookmarkEnd w:id="117"/>
    <w:p w14:paraId="579249FB"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К основным средствам активы относятся при одновременном выполнении ряда условий, а именно:</w:t>
      </w:r>
    </w:p>
    <w:p w14:paraId="222D150D"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1) использование в производственной деятельности или для управленческих нужд;</w:t>
      </w:r>
    </w:p>
    <w:p w14:paraId="368D58A8"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2) использование более 12 месяцев;</w:t>
      </w:r>
    </w:p>
    <w:p w14:paraId="678F0310"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3) способность приносить доход;</w:t>
      </w:r>
    </w:p>
    <w:p w14:paraId="74757B70"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4) если не планируется дальнейшая перепродажа.</w:t>
      </w:r>
    </w:p>
    <w:p w14:paraId="5A0D76D7"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194F962"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B30184A"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В соответствии с п. 16 статьи 3 Федерального закона от 21.07.2005</w:t>
      </w:r>
      <w:r w:rsidRPr="00F00B29">
        <w:rPr>
          <w:snapToGrid w:val="0"/>
          <w:sz w:val="28"/>
          <w:szCs w:val="28"/>
        </w:rPr>
        <w:br/>
        <w:t xml:space="preserve">№ 115-ФЗ (ред. от 27.12.2018) «О концессионных соглашениях» объект концессионного соглашения и иное передаваемое </w:t>
      </w:r>
      <w:proofErr w:type="spellStart"/>
      <w:r w:rsidRPr="00F00B29">
        <w:rPr>
          <w:snapToGrid w:val="0"/>
          <w:sz w:val="28"/>
          <w:szCs w:val="28"/>
        </w:rPr>
        <w:t>концедентом</w:t>
      </w:r>
      <w:proofErr w:type="spellEnd"/>
      <w:r w:rsidRPr="00F00B29">
        <w:rPr>
          <w:snapToGrid w:val="0"/>
          <w:sz w:val="28"/>
          <w:szCs w:val="28"/>
        </w:rPr>
        <w:t xml:space="preserve">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5F20BA1B"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 xml:space="preserve">По данной статье предприятие представило расчет амортизационных отчислений на передаваемое в концессию имущество и вновь вводимое, </w:t>
      </w:r>
      <w:r w:rsidRPr="00F00B29">
        <w:rPr>
          <w:snapToGrid w:val="0"/>
          <w:sz w:val="28"/>
          <w:szCs w:val="28"/>
        </w:rPr>
        <w:lastRenderedPageBreak/>
        <w:t>согласно инвестиционной программе ООО «</w:t>
      </w:r>
      <w:proofErr w:type="spellStart"/>
      <w:r w:rsidRPr="00F00B29">
        <w:rPr>
          <w:snapToGrid w:val="0"/>
          <w:sz w:val="28"/>
          <w:szCs w:val="28"/>
        </w:rPr>
        <w:t>Ижморская</w:t>
      </w:r>
      <w:proofErr w:type="spellEnd"/>
      <w:r w:rsidRPr="00F00B29">
        <w:rPr>
          <w:snapToGrid w:val="0"/>
          <w:sz w:val="28"/>
          <w:szCs w:val="28"/>
        </w:rPr>
        <w:t xml:space="preserve"> ТСК» на 2018-2027 годы (том 3, стр. 29-78 представленных обосновывающих материалов). </w:t>
      </w:r>
    </w:p>
    <w:p w14:paraId="059074E1"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В соответствии с абзацем десятым части 1 статьи 257 Налогового кодекса РФ 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14:paraId="11E091C4"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Эксперты отмечают отсутствие в представленных материалах документов, подтверждающих проведение оценки рыночной стоимости передаваемого по концессионному соглашению имущества. При этом, в приложении 1 к концессионному соглашению от 16.10.2018 б/н отражён перечень объектов передаваемого по концессионному соглашению имущества. Данный перечень совпадает с перечнем имущества, представленным в обосновывающих материалах (том 1 стр. 28-36 представленных материалов).</w:t>
      </w:r>
    </w:p>
    <w:p w14:paraId="6F44BE41"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Предприятием заявлены расходы по статье на уровне 938,74 тыс. руб.</w:t>
      </w:r>
    </w:p>
    <w:p w14:paraId="3B43AA57"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Экспертами проанализированы представленные материалы и предлагается принять величину амортизационных отчислений на 2020 год на уровне 938,74 тыс. руб.</w:t>
      </w:r>
    </w:p>
    <w:p w14:paraId="2DEAA6A5" w14:textId="77777777" w:rsidR="00EC6AA4" w:rsidRPr="00F00B29" w:rsidRDefault="00EC6AA4" w:rsidP="00EC6AA4">
      <w:pPr>
        <w:ind w:firstLine="709"/>
        <w:jc w:val="both"/>
        <w:rPr>
          <w:snapToGrid w:val="0"/>
          <w:sz w:val="28"/>
          <w:szCs w:val="28"/>
        </w:rPr>
      </w:pPr>
    </w:p>
    <w:p w14:paraId="1E07D605" w14:textId="77777777" w:rsidR="00EC6AA4" w:rsidRPr="00F00B29" w:rsidRDefault="00EC6AA4" w:rsidP="00EC6AA4">
      <w:pPr>
        <w:keepNext/>
        <w:spacing w:line="360" w:lineRule="auto"/>
        <w:outlineLvl w:val="1"/>
        <w:rPr>
          <w:b/>
          <w:sz w:val="28"/>
          <w:szCs w:val="20"/>
        </w:rPr>
      </w:pPr>
      <w:bookmarkStart w:id="118" w:name="_Toc26189951"/>
      <w:r w:rsidRPr="00F00B29">
        <w:rPr>
          <w:b/>
          <w:sz w:val="28"/>
          <w:szCs w:val="20"/>
        </w:rPr>
        <w:t>3.2.5. Расходы по сомнительным долгам</w:t>
      </w:r>
      <w:bookmarkEnd w:id="118"/>
    </w:p>
    <w:p w14:paraId="2DAA3BA2"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Предприятием заявлены расходы по статье в размере 5 610,60 тыс. руб.</w:t>
      </w:r>
    </w:p>
    <w:p w14:paraId="76BE8A11" w14:textId="77777777" w:rsidR="00EC6AA4" w:rsidRPr="00F00B29" w:rsidRDefault="00EC6AA4" w:rsidP="00EC6AA4">
      <w:pPr>
        <w:spacing w:line="360" w:lineRule="auto"/>
        <w:jc w:val="both"/>
        <w:rPr>
          <w:snapToGrid w:val="0"/>
          <w:sz w:val="28"/>
          <w:szCs w:val="28"/>
        </w:rPr>
      </w:pPr>
      <w:r w:rsidRPr="00F00B29">
        <w:rPr>
          <w:snapToGrid w:val="0"/>
          <w:sz w:val="28"/>
          <w:szCs w:val="28"/>
        </w:rPr>
        <w:t>В качестве обоснования предприятием представлен реестр должников с указанием фактической дебиторской задолженности на 01.11.2019 года.</w:t>
      </w:r>
    </w:p>
    <w:p w14:paraId="06C3B4AD"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 xml:space="preserve">В соответствии с п. 25 «Методических указаний по расчету регулируемых цен (тарифов) в сфере теплоснабжения», утвержденных Приказом ФСТ России № 760-э от 13.06.2013 в данной статье учитываются расходы в размере фактической дебиторской задолженности населения, но не более 2 процентов </w:t>
      </w:r>
      <w:r w:rsidRPr="00F00B29">
        <w:rPr>
          <w:snapToGrid w:val="0"/>
          <w:sz w:val="28"/>
          <w:szCs w:val="28"/>
        </w:rPr>
        <w:lastRenderedPageBreak/>
        <w:t>необходимой валовой выручки, относимой на население и приравненных к нему категорий потребителей.</w:t>
      </w:r>
    </w:p>
    <w:p w14:paraId="1CF70620"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Эксперты, проанализировав представленные материалы, предлагают учесть в расчётах расходы по данной статье в размере 734,93 тыс. руб., что составляет 2 % необходимой валовой выручки, относимой на население (10 037,32 Гкал × 3 660,99 руб./Гкал × 2 % = 734,93 тыс. руб.).</w:t>
      </w:r>
    </w:p>
    <w:p w14:paraId="4BB2B2B8"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Таким образом, размер корректировки по данной статье в сторону снижения составил 4 875,67 тыс. руб. ввиду исключения экономически не обоснованных расходов.</w:t>
      </w:r>
    </w:p>
    <w:p w14:paraId="217F266B" w14:textId="77777777" w:rsidR="00EC6AA4" w:rsidRPr="00F00B29" w:rsidRDefault="00EC6AA4" w:rsidP="00EC6AA4">
      <w:pPr>
        <w:keepNext/>
        <w:spacing w:line="360" w:lineRule="auto"/>
        <w:outlineLvl w:val="1"/>
        <w:rPr>
          <w:b/>
          <w:sz w:val="28"/>
          <w:szCs w:val="20"/>
        </w:rPr>
      </w:pPr>
      <w:bookmarkStart w:id="119" w:name="_Toc26189952"/>
      <w:r w:rsidRPr="00F00B29">
        <w:rPr>
          <w:b/>
          <w:sz w:val="28"/>
          <w:szCs w:val="20"/>
        </w:rPr>
        <w:t>3.2.6. Налог на прибыль</w:t>
      </w:r>
      <w:bookmarkEnd w:id="119"/>
    </w:p>
    <w:p w14:paraId="25F1AE17"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Предприятием заявлены расходы по статье в размере 1 284,89 тыс. руб.</w:t>
      </w:r>
    </w:p>
    <w:p w14:paraId="43B06C51" w14:textId="77777777" w:rsidR="00EC6AA4" w:rsidRPr="00F00B29" w:rsidRDefault="00EC6AA4" w:rsidP="00EC6AA4">
      <w:pPr>
        <w:spacing w:line="360" w:lineRule="auto"/>
        <w:ind w:firstLine="709"/>
        <w:jc w:val="both"/>
        <w:rPr>
          <w:szCs w:val="20"/>
        </w:rPr>
      </w:pPr>
      <w:r w:rsidRPr="00F00B29">
        <w:rPr>
          <w:snapToGrid w:val="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35,49 тыс. руб. = 141,96 тыс. руб. × 20 % / 80 %.</w:t>
      </w:r>
    </w:p>
    <w:p w14:paraId="62382F99" w14:textId="77777777" w:rsidR="00EC6AA4" w:rsidRPr="00F00B29" w:rsidRDefault="00EC6AA4" w:rsidP="00EC6AA4">
      <w:pPr>
        <w:spacing w:line="360" w:lineRule="auto"/>
        <w:ind w:firstLine="709"/>
        <w:jc w:val="both"/>
        <w:rPr>
          <w:snapToGrid w:val="0"/>
          <w:sz w:val="28"/>
          <w:szCs w:val="28"/>
        </w:rPr>
      </w:pPr>
      <w:r w:rsidRPr="00F00B29">
        <w:rPr>
          <w:snapToGrid w:val="0"/>
          <w:sz w:val="28"/>
          <w:szCs w:val="28"/>
        </w:rPr>
        <w:t>Корректировка плановых расходов по статье на 2020 год, относительно предложений предприятия в сторону снижения составила 2 581,61 тыс. руб. в связи с корректировкой налогооблагаемой базы.</w:t>
      </w:r>
    </w:p>
    <w:p w14:paraId="2086E80F" w14:textId="77777777" w:rsidR="00EC6AA4" w:rsidRPr="00F00B29" w:rsidRDefault="00EC6AA4" w:rsidP="00EC6AA4">
      <w:pPr>
        <w:keepNext/>
        <w:spacing w:line="360" w:lineRule="auto"/>
        <w:jc w:val="both"/>
        <w:outlineLvl w:val="1"/>
        <w:rPr>
          <w:b/>
          <w:sz w:val="28"/>
          <w:szCs w:val="20"/>
        </w:rPr>
      </w:pPr>
      <w:bookmarkStart w:id="120" w:name="_Toc26189953"/>
      <w:r w:rsidRPr="00F00B29">
        <w:rPr>
          <w:b/>
          <w:sz w:val="28"/>
          <w:szCs w:val="20"/>
        </w:rPr>
        <w:t xml:space="preserve">3.2.7. </w:t>
      </w:r>
      <w:bookmarkStart w:id="121" w:name="_Hlk22226671"/>
      <w:r w:rsidRPr="00F00B29">
        <w:rPr>
          <w:b/>
          <w:sz w:val="28"/>
          <w:szCs w:val="20"/>
        </w:rPr>
        <w:t>Структура неподконтрольных расходов на тепловую энергию на 2020 г</w:t>
      </w:r>
      <w:bookmarkEnd w:id="121"/>
      <w:r w:rsidRPr="00F00B29">
        <w:rPr>
          <w:b/>
          <w:sz w:val="28"/>
          <w:szCs w:val="20"/>
        </w:rPr>
        <w:t>од</w:t>
      </w:r>
      <w:bookmarkEnd w:id="120"/>
      <w:r w:rsidRPr="00F00B29">
        <w:rPr>
          <w:b/>
          <w:sz w:val="28"/>
          <w:szCs w:val="20"/>
        </w:rPr>
        <w:t xml:space="preserve"> </w:t>
      </w:r>
    </w:p>
    <w:p w14:paraId="72815B5E" w14:textId="77777777" w:rsidR="00EC6AA4" w:rsidRPr="00F00B29" w:rsidRDefault="00EC6AA4" w:rsidP="00EC6AA4">
      <w:pPr>
        <w:spacing w:line="360" w:lineRule="auto"/>
        <w:ind w:firstLine="709"/>
        <w:jc w:val="both"/>
        <w:rPr>
          <w:sz w:val="28"/>
          <w:szCs w:val="20"/>
        </w:rPr>
      </w:pPr>
      <w:r w:rsidRPr="00F00B29">
        <w:rPr>
          <w:sz w:val="28"/>
          <w:szCs w:val="20"/>
        </w:rPr>
        <w:t>Структура неподконтрольных расходов на тепловую энергию на 2020 г. отражена в таблице 3.</w:t>
      </w:r>
    </w:p>
    <w:p w14:paraId="679B0FC5" w14:textId="77777777" w:rsidR="00EC6AA4" w:rsidRDefault="00EC6AA4" w:rsidP="00EC6AA4">
      <w:pPr>
        <w:spacing w:line="360" w:lineRule="auto"/>
        <w:ind w:left="720" w:right="-1"/>
        <w:jc w:val="right"/>
        <w:rPr>
          <w:sz w:val="28"/>
          <w:szCs w:val="28"/>
        </w:rPr>
      </w:pPr>
    </w:p>
    <w:p w14:paraId="42B8E4B0" w14:textId="77777777" w:rsidR="00EC6AA4" w:rsidRDefault="00EC6AA4" w:rsidP="00EC6AA4">
      <w:pPr>
        <w:spacing w:line="360" w:lineRule="auto"/>
        <w:ind w:left="720" w:right="-1"/>
        <w:jc w:val="right"/>
        <w:rPr>
          <w:sz w:val="28"/>
          <w:szCs w:val="28"/>
        </w:rPr>
      </w:pPr>
    </w:p>
    <w:p w14:paraId="4A2A11E6" w14:textId="5D15C1F0" w:rsidR="00EC6AA4" w:rsidRDefault="00EC6AA4" w:rsidP="00EC6AA4">
      <w:pPr>
        <w:spacing w:line="360" w:lineRule="auto"/>
        <w:ind w:left="720" w:right="-1"/>
        <w:jc w:val="right"/>
        <w:rPr>
          <w:sz w:val="28"/>
          <w:szCs w:val="28"/>
        </w:rPr>
      </w:pPr>
    </w:p>
    <w:p w14:paraId="26BDFC1D" w14:textId="617DBBE6" w:rsidR="008F5840" w:rsidRDefault="008F5840" w:rsidP="00EC6AA4">
      <w:pPr>
        <w:spacing w:line="360" w:lineRule="auto"/>
        <w:ind w:left="720" w:right="-1"/>
        <w:jc w:val="right"/>
        <w:rPr>
          <w:sz w:val="28"/>
          <w:szCs w:val="28"/>
        </w:rPr>
      </w:pPr>
    </w:p>
    <w:p w14:paraId="2F9E5ED1" w14:textId="69A83FDB" w:rsidR="008F5840" w:rsidRDefault="008F5840" w:rsidP="00EC6AA4">
      <w:pPr>
        <w:spacing w:line="360" w:lineRule="auto"/>
        <w:ind w:left="720" w:right="-1"/>
        <w:jc w:val="right"/>
        <w:rPr>
          <w:sz w:val="28"/>
          <w:szCs w:val="28"/>
        </w:rPr>
      </w:pPr>
    </w:p>
    <w:p w14:paraId="76A69CC8" w14:textId="70D997E5" w:rsidR="008F5840" w:rsidRDefault="008F5840" w:rsidP="00EC6AA4">
      <w:pPr>
        <w:spacing w:line="360" w:lineRule="auto"/>
        <w:ind w:left="720" w:right="-1"/>
        <w:jc w:val="right"/>
        <w:rPr>
          <w:sz w:val="28"/>
          <w:szCs w:val="28"/>
        </w:rPr>
      </w:pPr>
    </w:p>
    <w:p w14:paraId="66A5141D" w14:textId="77777777" w:rsidR="008F5840" w:rsidRDefault="008F5840" w:rsidP="00EC6AA4">
      <w:pPr>
        <w:spacing w:line="360" w:lineRule="auto"/>
        <w:ind w:left="720" w:right="-1"/>
        <w:jc w:val="right"/>
        <w:rPr>
          <w:sz w:val="28"/>
          <w:szCs w:val="28"/>
        </w:rPr>
      </w:pPr>
    </w:p>
    <w:p w14:paraId="4AFD75DA" w14:textId="77777777" w:rsidR="00EC6AA4" w:rsidRDefault="00EC6AA4" w:rsidP="00EC6AA4">
      <w:pPr>
        <w:spacing w:line="360" w:lineRule="auto"/>
        <w:ind w:left="720" w:right="-1"/>
        <w:jc w:val="right"/>
        <w:rPr>
          <w:sz w:val="28"/>
          <w:szCs w:val="28"/>
        </w:rPr>
      </w:pPr>
    </w:p>
    <w:p w14:paraId="789F091A" w14:textId="77777777" w:rsidR="00EC6AA4" w:rsidRPr="00F00B29" w:rsidRDefault="00EC6AA4" w:rsidP="00EC6AA4">
      <w:pPr>
        <w:spacing w:line="360" w:lineRule="auto"/>
        <w:ind w:left="720" w:right="-1"/>
        <w:jc w:val="right"/>
        <w:rPr>
          <w:sz w:val="28"/>
          <w:szCs w:val="28"/>
        </w:rPr>
      </w:pPr>
      <w:r w:rsidRPr="00F00B29">
        <w:rPr>
          <w:sz w:val="28"/>
          <w:szCs w:val="28"/>
        </w:rPr>
        <w:lastRenderedPageBreak/>
        <w:t>Таблица 3</w:t>
      </w:r>
    </w:p>
    <w:p w14:paraId="082D33A5" w14:textId="77777777" w:rsidR="00EC6AA4" w:rsidRPr="00F00B29" w:rsidRDefault="00EC6AA4" w:rsidP="00EC6AA4">
      <w:pPr>
        <w:jc w:val="center"/>
        <w:rPr>
          <w:b/>
          <w:sz w:val="28"/>
        </w:rPr>
      </w:pPr>
      <w:r w:rsidRPr="00F00B29">
        <w:rPr>
          <w:b/>
          <w:sz w:val="28"/>
        </w:rPr>
        <w:t>Структура неподконтрольных расходов на тепловую энергию</w:t>
      </w:r>
    </w:p>
    <w:p w14:paraId="4922E488" w14:textId="77777777" w:rsidR="00EC6AA4" w:rsidRPr="00F00B29" w:rsidRDefault="00EC6AA4" w:rsidP="00EC6AA4">
      <w:pPr>
        <w:jc w:val="center"/>
        <w:rPr>
          <w:sz w:val="28"/>
        </w:rPr>
      </w:pPr>
      <w:r w:rsidRPr="00F00B29">
        <w:rPr>
          <w:sz w:val="28"/>
        </w:rPr>
        <w:t>(приложение 5.3 к Методическим указаниям)</w:t>
      </w:r>
    </w:p>
    <w:p w14:paraId="5AA619F5" w14:textId="77777777" w:rsidR="00EC6AA4" w:rsidRPr="00F00B29" w:rsidRDefault="00EC6AA4" w:rsidP="00EC6AA4">
      <w:pPr>
        <w:jc w:val="right"/>
        <w:rPr>
          <w:sz w:val="28"/>
          <w:szCs w:val="28"/>
        </w:rPr>
      </w:pPr>
      <w:r w:rsidRPr="00F00B29">
        <w:rPr>
          <w:sz w:val="28"/>
          <w:szCs w:val="28"/>
        </w:rPr>
        <w:t>тыс. руб.</w:t>
      </w: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242"/>
        <w:gridCol w:w="2125"/>
        <w:gridCol w:w="2125"/>
      </w:tblGrid>
      <w:tr w:rsidR="00EC6AA4" w:rsidRPr="00F00B29" w14:paraId="093BB5F4" w14:textId="77777777" w:rsidTr="002F4DF0">
        <w:trPr>
          <w:trHeight w:val="360"/>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13EC311" w14:textId="77777777" w:rsidR="00EC6AA4" w:rsidRPr="00F00B29" w:rsidRDefault="00EC6AA4" w:rsidP="002F4DF0">
            <w:pPr>
              <w:jc w:val="center"/>
              <w:rPr>
                <w:sz w:val="28"/>
                <w:szCs w:val="28"/>
              </w:rPr>
            </w:pPr>
            <w:r w:rsidRPr="00F00B29">
              <w:rPr>
                <w:sz w:val="28"/>
                <w:szCs w:val="28"/>
              </w:rPr>
              <w:t>№ п/п</w:t>
            </w:r>
          </w:p>
        </w:tc>
        <w:tc>
          <w:tcPr>
            <w:tcW w:w="5245" w:type="dxa"/>
            <w:vMerge w:val="restart"/>
            <w:tcBorders>
              <w:top w:val="single" w:sz="4" w:space="0" w:color="auto"/>
              <w:left w:val="single" w:sz="4" w:space="0" w:color="auto"/>
              <w:bottom w:val="single" w:sz="4" w:space="0" w:color="auto"/>
              <w:right w:val="single" w:sz="4" w:space="0" w:color="auto"/>
            </w:tcBorders>
            <w:vAlign w:val="center"/>
            <w:hideMark/>
          </w:tcPr>
          <w:p w14:paraId="4FCE2EB4" w14:textId="77777777" w:rsidR="00EC6AA4" w:rsidRPr="00F00B29" w:rsidRDefault="00EC6AA4" w:rsidP="002F4DF0">
            <w:pPr>
              <w:jc w:val="center"/>
              <w:rPr>
                <w:sz w:val="28"/>
                <w:szCs w:val="28"/>
              </w:rPr>
            </w:pPr>
            <w:r w:rsidRPr="00F00B29">
              <w:rPr>
                <w:sz w:val="28"/>
                <w:szCs w:val="28"/>
              </w:rPr>
              <w:t>Наименование расхода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E28CD4" w14:textId="77777777" w:rsidR="00EC6AA4" w:rsidRPr="00F00B29" w:rsidRDefault="00EC6AA4" w:rsidP="002F4DF0">
            <w:pPr>
              <w:jc w:val="center"/>
              <w:rPr>
                <w:sz w:val="28"/>
                <w:szCs w:val="28"/>
              </w:rPr>
            </w:pPr>
            <w:r w:rsidRPr="00F00B29">
              <w:rPr>
                <w:sz w:val="28"/>
                <w:szCs w:val="28"/>
              </w:rPr>
              <w:t>Утверждено РЭК КО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4167E7" w14:textId="77777777" w:rsidR="00EC6AA4" w:rsidRPr="00F00B29" w:rsidRDefault="00EC6AA4" w:rsidP="002F4DF0">
            <w:pPr>
              <w:jc w:val="center"/>
              <w:rPr>
                <w:sz w:val="28"/>
                <w:szCs w:val="28"/>
              </w:rPr>
            </w:pPr>
            <w:r w:rsidRPr="00F00B29">
              <w:rPr>
                <w:sz w:val="28"/>
                <w:szCs w:val="28"/>
              </w:rPr>
              <w:t>Предложение экспертов</w:t>
            </w:r>
          </w:p>
        </w:tc>
      </w:tr>
      <w:tr w:rsidR="00EC6AA4" w:rsidRPr="00F00B29" w14:paraId="274F108E" w14:textId="77777777" w:rsidTr="002F4DF0">
        <w:trPr>
          <w:trHeight w:val="36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C00B7C" w14:textId="77777777" w:rsidR="00EC6AA4" w:rsidRPr="00F00B29" w:rsidRDefault="00EC6AA4" w:rsidP="002F4DF0">
            <w:pPr>
              <w:rPr>
                <w:sz w:val="28"/>
                <w:szCs w:val="28"/>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14:paraId="2C857694" w14:textId="77777777" w:rsidR="00EC6AA4" w:rsidRPr="00F00B29" w:rsidRDefault="00EC6AA4" w:rsidP="002F4DF0">
            <w:pPr>
              <w:rPr>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722E023" w14:textId="77777777" w:rsidR="00EC6AA4" w:rsidRPr="00F00B29" w:rsidRDefault="00EC6AA4" w:rsidP="002F4DF0">
            <w:pPr>
              <w:jc w:val="center"/>
              <w:rPr>
                <w:sz w:val="28"/>
                <w:szCs w:val="28"/>
              </w:rPr>
            </w:pPr>
            <w:r w:rsidRPr="00F00B29">
              <w:rPr>
                <w:sz w:val="28"/>
                <w:szCs w:val="28"/>
              </w:rPr>
              <w:t>2019 год</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FD666C" w14:textId="77777777" w:rsidR="00EC6AA4" w:rsidRPr="00F00B29" w:rsidRDefault="00EC6AA4" w:rsidP="002F4DF0">
            <w:pPr>
              <w:jc w:val="center"/>
              <w:rPr>
                <w:sz w:val="28"/>
                <w:szCs w:val="28"/>
              </w:rPr>
            </w:pPr>
            <w:r w:rsidRPr="00F00B29">
              <w:rPr>
                <w:sz w:val="28"/>
                <w:szCs w:val="28"/>
              </w:rPr>
              <w:t>2020 год</w:t>
            </w:r>
          </w:p>
        </w:tc>
      </w:tr>
      <w:tr w:rsidR="00EC6AA4" w:rsidRPr="00F00B29" w14:paraId="3DAF88BC" w14:textId="77777777" w:rsidTr="002F4DF0">
        <w:trPr>
          <w:trHeight w:val="360"/>
        </w:trPr>
        <w:tc>
          <w:tcPr>
            <w:tcW w:w="709" w:type="dxa"/>
            <w:tcBorders>
              <w:top w:val="single" w:sz="4" w:space="0" w:color="auto"/>
              <w:left w:val="single" w:sz="4" w:space="0" w:color="auto"/>
              <w:bottom w:val="single" w:sz="4" w:space="0" w:color="auto"/>
              <w:right w:val="single" w:sz="4" w:space="0" w:color="auto"/>
            </w:tcBorders>
            <w:vAlign w:val="center"/>
            <w:hideMark/>
          </w:tcPr>
          <w:p w14:paraId="1F3AF0D4" w14:textId="77777777" w:rsidR="00EC6AA4" w:rsidRPr="00F00B29" w:rsidRDefault="00EC6AA4" w:rsidP="002F4DF0">
            <w:pPr>
              <w:jc w:val="center"/>
            </w:pPr>
            <w:r w:rsidRPr="00F00B29">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335B54E" w14:textId="77777777" w:rsidR="00EC6AA4" w:rsidRPr="00F00B29" w:rsidRDefault="00EC6AA4" w:rsidP="002F4DF0">
            <w:r w:rsidRPr="00F00B29">
              <w:t>Арендная плата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794555" w14:textId="77777777" w:rsidR="00EC6AA4" w:rsidRPr="00F00B29" w:rsidRDefault="00EC6AA4" w:rsidP="002F4DF0">
            <w:pPr>
              <w:jc w:val="center"/>
              <w:rPr>
                <w:sz w:val="22"/>
                <w:szCs w:val="22"/>
              </w:rPr>
            </w:pPr>
            <w:r w:rsidRPr="00F00B29">
              <w:rPr>
                <w:sz w:val="22"/>
                <w:szCs w:val="22"/>
              </w:rPr>
              <w:t>22,44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65991A" w14:textId="77777777" w:rsidR="00EC6AA4" w:rsidRPr="00F00B29" w:rsidRDefault="00EC6AA4" w:rsidP="002F4DF0">
            <w:pPr>
              <w:jc w:val="center"/>
              <w:rPr>
                <w:sz w:val="22"/>
                <w:szCs w:val="22"/>
              </w:rPr>
            </w:pPr>
            <w:r w:rsidRPr="00F00B29">
              <w:rPr>
                <w:sz w:val="22"/>
                <w:szCs w:val="22"/>
              </w:rPr>
              <w:t>0,00</w:t>
            </w:r>
          </w:p>
        </w:tc>
      </w:tr>
      <w:tr w:rsidR="00EC6AA4" w:rsidRPr="00F00B29" w14:paraId="0B706278" w14:textId="77777777" w:rsidTr="002F4DF0">
        <w:trPr>
          <w:trHeight w:val="519"/>
        </w:trPr>
        <w:tc>
          <w:tcPr>
            <w:tcW w:w="709" w:type="dxa"/>
            <w:tcBorders>
              <w:top w:val="single" w:sz="4" w:space="0" w:color="auto"/>
              <w:left w:val="single" w:sz="4" w:space="0" w:color="auto"/>
              <w:bottom w:val="single" w:sz="4" w:space="0" w:color="auto"/>
              <w:right w:val="single" w:sz="4" w:space="0" w:color="auto"/>
            </w:tcBorders>
            <w:vAlign w:val="center"/>
            <w:hideMark/>
          </w:tcPr>
          <w:p w14:paraId="121D6BBE" w14:textId="77777777" w:rsidR="00EC6AA4" w:rsidRPr="00F00B29" w:rsidRDefault="00EC6AA4" w:rsidP="002F4DF0">
            <w:pPr>
              <w:jc w:val="center"/>
            </w:pPr>
            <w:r w:rsidRPr="00F00B29">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DBB0A87" w14:textId="77777777" w:rsidR="00EC6AA4" w:rsidRPr="00F00B29" w:rsidRDefault="00EC6AA4" w:rsidP="002F4DF0">
            <w:r w:rsidRPr="00F00B29">
              <w:t>Расходы на уплату налогов, сборов и других обязательных платежей, в том числе: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8FA0DA" w14:textId="77777777" w:rsidR="00EC6AA4" w:rsidRPr="00F00B29" w:rsidRDefault="00EC6AA4" w:rsidP="002F4DF0">
            <w:pPr>
              <w:jc w:val="center"/>
              <w:rPr>
                <w:sz w:val="22"/>
                <w:szCs w:val="22"/>
              </w:rPr>
            </w:pPr>
            <w:r w:rsidRPr="00F00B29">
              <w:rPr>
                <w:sz w:val="22"/>
                <w:szCs w:val="22"/>
              </w:rPr>
              <w:t>542,20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1AB3CC" w14:textId="77777777" w:rsidR="00EC6AA4" w:rsidRPr="00F00B29" w:rsidRDefault="00EC6AA4" w:rsidP="002F4DF0">
            <w:pPr>
              <w:jc w:val="center"/>
              <w:rPr>
                <w:sz w:val="22"/>
                <w:szCs w:val="22"/>
              </w:rPr>
            </w:pPr>
            <w:r w:rsidRPr="00F00B29">
              <w:rPr>
                <w:sz w:val="22"/>
                <w:szCs w:val="22"/>
              </w:rPr>
              <w:t>526,75</w:t>
            </w:r>
          </w:p>
        </w:tc>
      </w:tr>
      <w:tr w:rsidR="00EC6AA4" w:rsidRPr="00F00B29" w14:paraId="136FBE72" w14:textId="77777777" w:rsidTr="002F4DF0">
        <w:trPr>
          <w:trHeight w:val="469"/>
        </w:trPr>
        <w:tc>
          <w:tcPr>
            <w:tcW w:w="709" w:type="dxa"/>
            <w:tcBorders>
              <w:top w:val="single" w:sz="4" w:space="0" w:color="auto"/>
              <w:left w:val="single" w:sz="4" w:space="0" w:color="auto"/>
              <w:bottom w:val="single" w:sz="4" w:space="0" w:color="auto"/>
              <w:right w:val="single" w:sz="4" w:space="0" w:color="auto"/>
            </w:tcBorders>
            <w:vAlign w:val="center"/>
            <w:hideMark/>
          </w:tcPr>
          <w:p w14:paraId="717E4266" w14:textId="77777777" w:rsidR="00EC6AA4" w:rsidRPr="00F00B29" w:rsidRDefault="00EC6AA4" w:rsidP="002F4DF0">
            <w:pPr>
              <w:jc w:val="center"/>
            </w:pPr>
            <w:r w:rsidRPr="00F00B29">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3C634B9" w14:textId="77777777" w:rsidR="00EC6AA4" w:rsidRPr="00F00B29" w:rsidRDefault="00EC6AA4" w:rsidP="002F4DF0">
            <w:r w:rsidRPr="00F00B29">
              <w:t>Отчисления на социальные нужды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E165D0" w14:textId="77777777" w:rsidR="00EC6AA4" w:rsidRPr="00F00B29" w:rsidRDefault="00EC6AA4" w:rsidP="002F4DF0">
            <w:pPr>
              <w:jc w:val="center"/>
              <w:rPr>
                <w:sz w:val="22"/>
                <w:szCs w:val="22"/>
              </w:rPr>
            </w:pPr>
            <w:r w:rsidRPr="00F00B29">
              <w:rPr>
                <w:sz w:val="22"/>
                <w:szCs w:val="22"/>
              </w:rPr>
              <w:t>10 249,84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0BB6C7" w14:textId="77777777" w:rsidR="00EC6AA4" w:rsidRPr="00F00B29" w:rsidRDefault="00EC6AA4" w:rsidP="002F4DF0">
            <w:pPr>
              <w:jc w:val="center"/>
              <w:rPr>
                <w:sz w:val="22"/>
                <w:szCs w:val="22"/>
              </w:rPr>
            </w:pPr>
            <w:r w:rsidRPr="00F00B29">
              <w:rPr>
                <w:sz w:val="22"/>
                <w:szCs w:val="22"/>
              </w:rPr>
              <w:t>10 451,76</w:t>
            </w:r>
          </w:p>
        </w:tc>
      </w:tr>
      <w:tr w:rsidR="00EC6AA4" w:rsidRPr="00F00B29" w14:paraId="5B164913" w14:textId="77777777" w:rsidTr="002F4DF0">
        <w:trPr>
          <w:trHeight w:val="705"/>
        </w:trPr>
        <w:tc>
          <w:tcPr>
            <w:tcW w:w="709" w:type="dxa"/>
            <w:tcBorders>
              <w:top w:val="single" w:sz="4" w:space="0" w:color="auto"/>
              <w:left w:val="single" w:sz="4" w:space="0" w:color="auto"/>
              <w:bottom w:val="single" w:sz="4" w:space="0" w:color="auto"/>
              <w:right w:val="single" w:sz="4" w:space="0" w:color="auto"/>
            </w:tcBorders>
            <w:vAlign w:val="center"/>
            <w:hideMark/>
          </w:tcPr>
          <w:p w14:paraId="40E9E033" w14:textId="77777777" w:rsidR="00EC6AA4" w:rsidRPr="00F00B29" w:rsidRDefault="00EC6AA4" w:rsidP="002F4DF0">
            <w:pPr>
              <w:jc w:val="center"/>
            </w:pPr>
            <w:r w:rsidRPr="00F00B29">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74AD4A0" w14:textId="77777777" w:rsidR="00EC6AA4" w:rsidRPr="00F00B29" w:rsidRDefault="00EC6AA4" w:rsidP="002F4DF0">
            <w:r w:rsidRPr="00F00B29">
              <w:t>Амортизация основных средств и нематериальных активов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CBDEA2" w14:textId="77777777" w:rsidR="00EC6AA4" w:rsidRPr="00F00B29" w:rsidRDefault="00EC6AA4" w:rsidP="002F4DF0">
            <w:pPr>
              <w:jc w:val="center"/>
              <w:rPr>
                <w:sz w:val="22"/>
                <w:szCs w:val="22"/>
              </w:rPr>
            </w:pPr>
            <w:r w:rsidRPr="00F00B29">
              <w:rPr>
                <w:sz w:val="22"/>
                <w:szCs w:val="22"/>
              </w:rPr>
              <w:t>886,78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28C4E4" w14:textId="77777777" w:rsidR="00EC6AA4" w:rsidRPr="00F00B29" w:rsidRDefault="00EC6AA4" w:rsidP="002F4DF0">
            <w:pPr>
              <w:jc w:val="center"/>
              <w:rPr>
                <w:sz w:val="22"/>
                <w:szCs w:val="22"/>
              </w:rPr>
            </w:pPr>
            <w:r w:rsidRPr="00F00B29">
              <w:rPr>
                <w:sz w:val="22"/>
                <w:szCs w:val="22"/>
              </w:rPr>
              <w:t>938,74</w:t>
            </w:r>
          </w:p>
        </w:tc>
      </w:tr>
      <w:tr w:rsidR="00EC6AA4" w:rsidRPr="00F00B29" w14:paraId="703AB6C6" w14:textId="77777777" w:rsidTr="002F4DF0">
        <w:trPr>
          <w:trHeight w:val="705"/>
        </w:trPr>
        <w:tc>
          <w:tcPr>
            <w:tcW w:w="709" w:type="dxa"/>
            <w:tcBorders>
              <w:top w:val="single" w:sz="4" w:space="0" w:color="auto"/>
              <w:left w:val="single" w:sz="4" w:space="0" w:color="auto"/>
              <w:bottom w:val="single" w:sz="4" w:space="0" w:color="auto"/>
              <w:right w:val="single" w:sz="4" w:space="0" w:color="auto"/>
            </w:tcBorders>
            <w:vAlign w:val="center"/>
            <w:hideMark/>
          </w:tcPr>
          <w:p w14:paraId="00FE4DA0" w14:textId="77777777" w:rsidR="00EC6AA4" w:rsidRPr="00F00B29" w:rsidRDefault="00EC6AA4" w:rsidP="002F4DF0">
            <w:pPr>
              <w:jc w:val="center"/>
            </w:pPr>
            <w:r w:rsidRPr="00F00B29">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6F49FEF" w14:textId="77777777" w:rsidR="00EC6AA4" w:rsidRPr="00F00B29" w:rsidRDefault="00EC6AA4" w:rsidP="002F4DF0">
            <w:r w:rsidRPr="00F00B29">
              <w:t>Расходы по сомнительным долгам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A85F20" w14:textId="77777777" w:rsidR="00EC6AA4" w:rsidRPr="00F00B29" w:rsidRDefault="00EC6AA4" w:rsidP="002F4DF0">
            <w:pPr>
              <w:jc w:val="center"/>
              <w:rPr>
                <w:sz w:val="22"/>
                <w:szCs w:val="22"/>
              </w:rPr>
            </w:pPr>
            <w:r w:rsidRPr="00F00B29">
              <w:rPr>
                <w:sz w:val="22"/>
                <w:szCs w:val="22"/>
              </w:rPr>
              <w:t>0,00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5648FC" w14:textId="77777777" w:rsidR="00EC6AA4" w:rsidRPr="00F00B29" w:rsidRDefault="00EC6AA4" w:rsidP="002F4DF0">
            <w:pPr>
              <w:jc w:val="center"/>
              <w:rPr>
                <w:sz w:val="22"/>
                <w:szCs w:val="22"/>
              </w:rPr>
            </w:pPr>
            <w:r w:rsidRPr="00F00B29">
              <w:rPr>
                <w:sz w:val="22"/>
                <w:szCs w:val="22"/>
              </w:rPr>
              <w:t>734,68</w:t>
            </w:r>
          </w:p>
        </w:tc>
      </w:tr>
      <w:tr w:rsidR="00EC6AA4" w:rsidRPr="00F00B29" w14:paraId="166ABF1B" w14:textId="77777777" w:rsidTr="002F4DF0">
        <w:trPr>
          <w:trHeight w:val="517"/>
        </w:trPr>
        <w:tc>
          <w:tcPr>
            <w:tcW w:w="709" w:type="dxa"/>
            <w:tcBorders>
              <w:top w:val="single" w:sz="4" w:space="0" w:color="auto"/>
              <w:left w:val="single" w:sz="4" w:space="0" w:color="auto"/>
              <w:bottom w:val="single" w:sz="4" w:space="0" w:color="auto"/>
              <w:right w:val="single" w:sz="4" w:space="0" w:color="auto"/>
            </w:tcBorders>
            <w:vAlign w:val="center"/>
            <w:hideMark/>
          </w:tcPr>
          <w:p w14:paraId="1782B1DC" w14:textId="77777777" w:rsidR="00EC6AA4" w:rsidRPr="00F00B29" w:rsidRDefault="00EC6AA4" w:rsidP="002F4DF0">
            <w:pPr>
              <w:jc w:val="center"/>
            </w:pPr>
            <w:r w:rsidRPr="00F00B29">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BEDF601" w14:textId="77777777" w:rsidR="00EC6AA4" w:rsidRPr="00F00B29" w:rsidRDefault="00EC6AA4" w:rsidP="002F4DF0">
            <w:r w:rsidRPr="00F00B29">
              <w:t>Налог на прибыль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0336DD" w14:textId="77777777" w:rsidR="00EC6AA4" w:rsidRPr="00F00B29" w:rsidRDefault="00EC6AA4" w:rsidP="002F4DF0">
            <w:pPr>
              <w:jc w:val="center"/>
              <w:rPr>
                <w:sz w:val="22"/>
                <w:szCs w:val="22"/>
              </w:rPr>
            </w:pPr>
            <w:r w:rsidRPr="00F00B29">
              <w:rPr>
                <w:sz w:val="22"/>
                <w:szCs w:val="22"/>
              </w:rPr>
              <w:t>84,15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5CA675" w14:textId="77777777" w:rsidR="00EC6AA4" w:rsidRPr="00F00B29" w:rsidRDefault="00EC6AA4" w:rsidP="002F4DF0">
            <w:pPr>
              <w:jc w:val="center"/>
              <w:rPr>
                <w:sz w:val="22"/>
                <w:szCs w:val="22"/>
              </w:rPr>
            </w:pPr>
            <w:r w:rsidRPr="00F00B29">
              <w:rPr>
                <w:sz w:val="22"/>
                <w:szCs w:val="22"/>
              </w:rPr>
              <w:t>35,49</w:t>
            </w:r>
          </w:p>
        </w:tc>
      </w:tr>
      <w:tr w:rsidR="00EC6AA4" w:rsidRPr="00F00B29" w14:paraId="6223530A" w14:textId="77777777" w:rsidTr="002F4DF0">
        <w:trPr>
          <w:trHeight w:val="360"/>
        </w:trPr>
        <w:tc>
          <w:tcPr>
            <w:tcW w:w="709" w:type="dxa"/>
            <w:tcBorders>
              <w:top w:val="single" w:sz="4" w:space="0" w:color="auto"/>
              <w:left w:val="single" w:sz="4" w:space="0" w:color="auto"/>
              <w:bottom w:val="single" w:sz="4" w:space="0" w:color="auto"/>
              <w:right w:val="single" w:sz="4" w:space="0" w:color="auto"/>
            </w:tcBorders>
            <w:vAlign w:val="center"/>
          </w:tcPr>
          <w:p w14:paraId="1832382B" w14:textId="77777777" w:rsidR="00EC6AA4" w:rsidRPr="00F00B29" w:rsidRDefault="00EC6AA4" w:rsidP="002F4DF0">
            <w:pPr>
              <w:jc w:val="cente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9A1766D" w14:textId="77777777" w:rsidR="00EC6AA4" w:rsidRPr="00F00B29" w:rsidRDefault="00EC6AA4" w:rsidP="002F4DF0">
            <w:pPr>
              <w:rPr>
                <w:b/>
              </w:rPr>
            </w:pPr>
            <w:r w:rsidRPr="00F00B29">
              <w:rPr>
                <w:b/>
              </w:rPr>
              <w:t>ИТОГО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2492544" w14:textId="77777777" w:rsidR="00EC6AA4" w:rsidRPr="00F00B29" w:rsidRDefault="00EC6AA4" w:rsidP="002F4DF0">
            <w:pPr>
              <w:jc w:val="center"/>
              <w:rPr>
                <w:b/>
                <w:sz w:val="22"/>
                <w:szCs w:val="22"/>
              </w:rPr>
            </w:pPr>
            <w:r w:rsidRPr="00F00B29">
              <w:rPr>
                <w:b/>
                <w:sz w:val="22"/>
                <w:szCs w:val="22"/>
              </w:rPr>
              <w:t>11 785,41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276A3B" w14:textId="77777777" w:rsidR="00EC6AA4" w:rsidRPr="00F00B29" w:rsidRDefault="00EC6AA4" w:rsidP="002F4DF0">
            <w:pPr>
              <w:jc w:val="center"/>
              <w:rPr>
                <w:b/>
                <w:sz w:val="22"/>
                <w:szCs w:val="22"/>
              </w:rPr>
            </w:pPr>
            <w:r w:rsidRPr="00F00B29">
              <w:rPr>
                <w:b/>
                <w:sz w:val="22"/>
                <w:szCs w:val="22"/>
              </w:rPr>
              <w:t>12 687,42</w:t>
            </w:r>
          </w:p>
        </w:tc>
      </w:tr>
    </w:tbl>
    <w:p w14:paraId="00359F59" w14:textId="77777777" w:rsidR="00EC6AA4" w:rsidRPr="00F00B29" w:rsidRDefault="00EC6AA4" w:rsidP="00EC6AA4">
      <w:pPr>
        <w:rPr>
          <w:szCs w:val="20"/>
        </w:rPr>
      </w:pPr>
      <w:bookmarkStart w:id="122" w:name="_Hlk531018906"/>
    </w:p>
    <w:p w14:paraId="242EBE59" w14:textId="77777777" w:rsidR="00EC6AA4" w:rsidRPr="00F00B29" w:rsidRDefault="00EC6AA4" w:rsidP="00EC6AA4">
      <w:pPr>
        <w:keepNext/>
        <w:spacing w:line="360" w:lineRule="auto"/>
        <w:outlineLvl w:val="1"/>
        <w:rPr>
          <w:b/>
          <w:sz w:val="28"/>
          <w:szCs w:val="28"/>
        </w:rPr>
      </w:pPr>
      <w:bookmarkStart w:id="123" w:name="_Toc26189954"/>
      <w:bookmarkStart w:id="124" w:name="_Hlk22227021"/>
      <w:r w:rsidRPr="00F00B29">
        <w:rPr>
          <w:b/>
          <w:sz w:val="28"/>
          <w:szCs w:val="28"/>
        </w:rPr>
        <w:t>3.3. Расчёт расходов из прибыли</w:t>
      </w:r>
      <w:bookmarkEnd w:id="123"/>
    </w:p>
    <w:p w14:paraId="30492BD5" w14:textId="77777777" w:rsidR="00EC6AA4" w:rsidRPr="00F00B29" w:rsidRDefault="00EC6AA4" w:rsidP="00EC6AA4">
      <w:pPr>
        <w:autoSpaceDE w:val="0"/>
        <w:autoSpaceDN w:val="0"/>
        <w:adjustRightInd w:val="0"/>
        <w:spacing w:line="360" w:lineRule="auto"/>
        <w:ind w:firstLine="540"/>
        <w:jc w:val="both"/>
        <w:rPr>
          <w:iCs/>
          <w:sz w:val="28"/>
          <w:szCs w:val="28"/>
        </w:rPr>
      </w:pPr>
      <w:r w:rsidRPr="00F00B29">
        <w:rPr>
          <w:iCs/>
          <w:sz w:val="28"/>
          <w:szCs w:val="28"/>
        </w:rPr>
        <w:t>Предприятием заявлены расходы из прибыли в размере 5 139,57 тыс. руб. (расчётная предпринимательская прибыль).</w:t>
      </w:r>
    </w:p>
    <w:p w14:paraId="022367E5" w14:textId="77777777" w:rsidR="00EC6AA4" w:rsidRPr="00F00B29" w:rsidRDefault="00EC6AA4" w:rsidP="00EC6AA4">
      <w:pPr>
        <w:autoSpaceDE w:val="0"/>
        <w:autoSpaceDN w:val="0"/>
        <w:adjustRightInd w:val="0"/>
        <w:spacing w:line="360" w:lineRule="auto"/>
        <w:ind w:firstLine="540"/>
        <w:jc w:val="both"/>
        <w:rPr>
          <w:iCs/>
          <w:sz w:val="28"/>
          <w:szCs w:val="28"/>
        </w:rPr>
      </w:pPr>
    </w:p>
    <w:p w14:paraId="235563AE" w14:textId="77777777" w:rsidR="00EC6AA4" w:rsidRPr="00F00B29" w:rsidRDefault="00EC6AA4" w:rsidP="00EC6AA4">
      <w:pPr>
        <w:autoSpaceDE w:val="0"/>
        <w:autoSpaceDN w:val="0"/>
        <w:adjustRightInd w:val="0"/>
        <w:spacing w:line="360" w:lineRule="auto"/>
        <w:ind w:firstLine="540"/>
        <w:jc w:val="both"/>
        <w:rPr>
          <w:iCs/>
          <w:sz w:val="28"/>
          <w:szCs w:val="28"/>
        </w:rPr>
      </w:pPr>
      <w:r w:rsidRPr="00F00B29">
        <w:rPr>
          <w:iCs/>
          <w:sz w:val="28"/>
          <w:szCs w:val="28"/>
        </w:rPr>
        <w:t xml:space="preserve">Прибыль устанавливается в соответствии с </w:t>
      </w:r>
      <w:hyperlink r:id="rId121" w:history="1">
        <w:r w:rsidRPr="00F00B29">
          <w:rPr>
            <w:iCs/>
            <w:color w:val="0000FF"/>
            <w:sz w:val="28"/>
            <w:szCs w:val="28"/>
            <w:u w:val="single"/>
          </w:rPr>
          <w:t>пунктом 41</w:t>
        </w:r>
      </w:hyperlink>
      <w:r w:rsidRPr="00F00B29">
        <w:rPr>
          <w:iCs/>
          <w:sz w:val="28"/>
          <w:szCs w:val="28"/>
        </w:rPr>
        <w:t xml:space="preserve"> Методических указаний по формуле:</w:t>
      </w:r>
    </w:p>
    <w:p w14:paraId="1DDDD97D" w14:textId="77777777" w:rsidR="00EC6AA4" w:rsidRPr="00F00B29" w:rsidRDefault="00EC6AA4" w:rsidP="00EC6AA4">
      <w:pPr>
        <w:autoSpaceDE w:val="0"/>
        <w:autoSpaceDN w:val="0"/>
        <w:adjustRightInd w:val="0"/>
        <w:jc w:val="center"/>
        <w:rPr>
          <w:sz w:val="28"/>
          <w:szCs w:val="28"/>
        </w:rPr>
      </w:pPr>
      <w:r w:rsidRPr="00F00B29">
        <w:rPr>
          <w:noProof/>
          <w:position w:val="-68"/>
          <w:sz w:val="28"/>
          <w:szCs w:val="28"/>
        </w:rPr>
        <w:drawing>
          <wp:inline distT="0" distB="0" distL="0" distR="0" wp14:anchorId="795B0618" wp14:editId="3405C93F">
            <wp:extent cx="3147060" cy="1009650"/>
            <wp:effectExtent l="0" t="0" r="0" b="0"/>
            <wp:docPr id="3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47060" cy="1009650"/>
                    </a:xfrm>
                    <a:prstGeom prst="rect">
                      <a:avLst/>
                    </a:prstGeom>
                    <a:noFill/>
                    <a:ln>
                      <a:noFill/>
                    </a:ln>
                  </pic:spPr>
                </pic:pic>
              </a:graphicData>
            </a:graphic>
          </wp:inline>
        </w:drawing>
      </w:r>
      <w:r w:rsidRPr="00F00B29">
        <w:rPr>
          <w:sz w:val="28"/>
          <w:szCs w:val="28"/>
        </w:rPr>
        <w:t xml:space="preserve">, </w:t>
      </w:r>
    </w:p>
    <w:p w14:paraId="62ED61A1" w14:textId="77777777" w:rsidR="00EC6AA4" w:rsidRPr="00F00B29" w:rsidRDefault="00EC6AA4" w:rsidP="00EC6AA4">
      <w:pPr>
        <w:autoSpaceDE w:val="0"/>
        <w:autoSpaceDN w:val="0"/>
        <w:adjustRightInd w:val="0"/>
        <w:ind w:firstLine="540"/>
        <w:jc w:val="both"/>
        <w:rPr>
          <w:sz w:val="28"/>
          <w:szCs w:val="28"/>
        </w:rPr>
      </w:pPr>
      <w:r w:rsidRPr="00F00B29">
        <w:rPr>
          <w:sz w:val="28"/>
          <w:szCs w:val="28"/>
        </w:rPr>
        <w:t>где:</w:t>
      </w:r>
    </w:p>
    <w:p w14:paraId="47C759CB" w14:textId="77777777" w:rsidR="00EC6AA4" w:rsidRPr="00F00B29" w:rsidRDefault="00EC6AA4" w:rsidP="00EC6AA4">
      <w:pPr>
        <w:autoSpaceDE w:val="0"/>
        <w:autoSpaceDN w:val="0"/>
        <w:adjustRightInd w:val="0"/>
        <w:spacing w:before="280" w:line="360" w:lineRule="auto"/>
        <w:ind w:firstLine="709"/>
        <w:jc w:val="both"/>
        <w:rPr>
          <w:sz w:val="28"/>
          <w:szCs w:val="28"/>
        </w:rPr>
      </w:pPr>
      <w:r w:rsidRPr="00F00B29">
        <w:rPr>
          <w:noProof/>
          <w:position w:val="-12"/>
          <w:sz w:val="28"/>
          <w:szCs w:val="28"/>
        </w:rPr>
        <w:drawing>
          <wp:inline distT="0" distB="0" distL="0" distR="0" wp14:anchorId="5D06398C" wp14:editId="52DA8A86">
            <wp:extent cx="534670" cy="356235"/>
            <wp:effectExtent l="0" t="0" r="0" b="0"/>
            <wp:docPr id="3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r w:rsidRPr="00F00B29">
        <w:rPr>
          <w:sz w:val="28"/>
          <w:szCs w:val="28"/>
        </w:rPr>
        <w:t xml:space="preserve"> - нормативный уровень прибыли, установленный на i-й год в соответствии с настоящим пунктом;</w:t>
      </w:r>
    </w:p>
    <w:p w14:paraId="45CCA7B3" w14:textId="77777777" w:rsidR="00EC6AA4" w:rsidRPr="00F00B29" w:rsidRDefault="00EC6AA4" w:rsidP="00EC6AA4">
      <w:pPr>
        <w:autoSpaceDE w:val="0"/>
        <w:autoSpaceDN w:val="0"/>
        <w:adjustRightInd w:val="0"/>
        <w:spacing w:before="280" w:line="360" w:lineRule="auto"/>
        <w:ind w:firstLine="709"/>
        <w:jc w:val="both"/>
        <w:rPr>
          <w:sz w:val="28"/>
          <w:szCs w:val="28"/>
        </w:rPr>
      </w:pPr>
      <w:r w:rsidRPr="00F00B29">
        <w:rPr>
          <w:noProof/>
          <w:position w:val="-12"/>
          <w:sz w:val="28"/>
          <w:szCs w:val="28"/>
        </w:rPr>
        <w:drawing>
          <wp:inline distT="0" distB="0" distL="0" distR="0" wp14:anchorId="25010847" wp14:editId="33A75E37">
            <wp:extent cx="700405" cy="356235"/>
            <wp:effectExtent l="0" t="0" r="4445" b="0"/>
            <wp:docPr id="3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00405" cy="356235"/>
                    </a:xfrm>
                    <a:prstGeom prst="rect">
                      <a:avLst/>
                    </a:prstGeom>
                    <a:noFill/>
                    <a:ln>
                      <a:noFill/>
                    </a:ln>
                  </pic:spPr>
                </pic:pic>
              </a:graphicData>
            </a:graphic>
          </wp:inline>
        </w:drawing>
      </w:r>
      <w:r w:rsidRPr="00F00B29">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w:t>
      </w:r>
      <w:r w:rsidRPr="00F00B29">
        <w:rPr>
          <w:sz w:val="28"/>
          <w:szCs w:val="28"/>
        </w:rPr>
        <w:lastRenderedPageBreak/>
        <w:t>прибыли от регулируемого вида деятельности и величины налога на прибыль, тыс. руб.;</w:t>
      </w:r>
    </w:p>
    <w:p w14:paraId="574A4788" w14:textId="77777777" w:rsidR="00EC6AA4" w:rsidRPr="00F00B29" w:rsidRDefault="00EC6AA4" w:rsidP="00EC6AA4">
      <w:pPr>
        <w:autoSpaceDE w:val="0"/>
        <w:autoSpaceDN w:val="0"/>
        <w:adjustRightInd w:val="0"/>
        <w:spacing w:before="280" w:line="360" w:lineRule="auto"/>
        <w:ind w:firstLine="709"/>
        <w:jc w:val="both"/>
        <w:rPr>
          <w:sz w:val="28"/>
          <w:szCs w:val="28"/>
        </w:rPr>
      </w:pPr>
      <w:r w:rsidRPr="00F00B29">
        <w:rPr>
          <w:noProof/>
          <w:position w:val="-12"/>
          <w:sz w:val="28"/>
          <w:szCs w:val="28"/>
        </w:rPr>
        <w:drawing>
          <wp:inline distT="0" distB="0" distL="0" distR="0" wp14:anchorId="36D63654" wp14:editId="52EEFFE5">
            <wp:extent cx="273050" cy="356235"/>
            <wp:effectExtent l="0" t="0" r="0" b="0"/>
            <wp:docPr id="3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3050" cy="356235"/>
                    </a:xfrm>
                    <a:prstGeom prst="rect">
                      <a:avLst/>
                    </a:prstGeom>
                    <a:noFill/>
                    <a:ln>
                      <a:noFill/>
                    </a:ln>
                  </pic:spPr>
                </pic:pic>
              </a:graphicData>
            </a:graphic>
          </wp:inline>
        </w:drawing>
      </w:r>
      <w:r w:rsidRPr="00F00B29">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57A70D83" w14:textId="77777777" w:rsidR="00EC6AA4" w:rsidRPr="00F00B29" w:rsidRDefault="00EC6AA4" w:rsidP="00EC6AA4">
      <w:pPr>
        <w:autoSpaceDE w:val="0"/>
        <w:autoSpaceDN w:val="0"/>
        <w:adjustRightInd w:val="0"/>
        <w:spacing w:before="280" w:line="360" w:lineRule="auto"/>
        <w:ind w:firstLine="709"/>
        <w:jc w:val="both"/>
        <w:rPr>
          <w:snapToGrid w:val="0"/>
          <w:sz w:val="28"/>
          <w:szCs w:val="28"/>
        </w:rPr>
      </w:pPr>
      <w:r w:rsidRPr="00F00B29">
        <w:rPr>
          <w:snapToGrid w:val="0"/>
          <w:sz w:val="28"/>
          <w:szCs w:val="28"/>
        </w:rPr>
        <w:t>Нормативный уровень прибыли на 2020 год установлен для предприятия в размере 0,15 %, включен в долгосрочные параметры регулирования в качестве критериев конкурса на право заключения концессионного соглашения.</w:t>
      </w:r>
    </w:p>
    <w:p w14:paraId="3EBE4404" w14:textId="77777777" w:rsidR="00EC6AA4" w:rsidRPr="00F00B29" w:rsidRDefault="00EC6AA4" w:rsidP="00EC6AA4">
      <w:pPr>
        <w:autoSpaceDE w:val="0"/>
        <w:autoSpaceDN w:val="0"/>
        <w:adjustRightInd w:val="0"/>
        <w:spacing w:before="280" w:line="360" w:lineRule="auto"/>
        <w:ind w:firstLine="709"/>
        <w:jc w:val="both"/>
        <w:rPr>
          <w:sz w:val="28"/>
          <w:szCs w:val="28"/>
        </w:rPr>
      </w:pPr>
      <w:r w:rsidRPr="00F00B29">
        <w:rPr>
          <w:sz w:val="28"/>
          <w:szCs w:val="28"/>
        </w:rPr>
        <w:t>Эксперты предлагают учесть расходы из прибыли в соответствии с установленным нормативным уровнем прибыли в размере 0,15 % от необходимой валовой выручки в текущем расчетном периоде в соответствии с пунктами 74 и 75</w:t>
      </w:r>
      <w:r w:rsidRPr="00F00B29">
        <w:rPr>
          <w:snapToGrid w:val="0"/>
          <w:sz w:val="28"/>
          <w:szCs w:val="28"/>
        </w:rPr>
        <w:t xml:space="preserve"> </w:t>
      </w:r>
      <w:r w:rsidRPr="00F00B29">
        <w:rPr>
          <w:sz w:val="28"/>
          <w:szCs w:val="28"/>
        </w:rPr>
        <w:t>«Основ ценообразования в сфере теплоснабжения», утверждённых постановлением Правительства РФ от 22.10.2012 № 1075 (ред. от 25.08.2017). Таким образом, расходы из прибыли в НВВ на 2020 г. составят 141,96 тыс. руб.</w:t>
      </w:r>
    </w:p>
    <w:p w14:paraId="244416BC" w14:textId="77777777" w:rsidR="00EC6AA4" w:rsidRPr="00F00B29" w:rsidRDefault="00EC6AA4" w:rsidP="00EC6AA4">
      <w:pPr>
        <w:autoSpaceDE w:val="0"/>
        <w:autoSpaceDN w:val="0"/>
        <w:adjustRightInd w:val="0"/>
        <w:spacing w:before="280" w:line="360" w:lineRule="auto"/>
        <w:ind w:firstLine="709"/>
        <w:jc w:val="both"/>
        <w:rPr>
          <w:snapToGrid w:val="0"/>
          <w:sz w:val="28"/>
          <w:szCs w:val="28"/>
        </w:rPr>
      </w:pPr>
      <w:r w:rsidRPr="00F00B29">
        <w:rPr>
          <w:snapToGrid w:val="0"/>
          <w:sz w:val="28"/>
          <w:szCs w:val="28"/>
        </w:rPr>
        <w:t>Корректировка плановых расходов из прибыли на 2020 год относительно предложений предприятия в сторону увеличения составила 4 997,61 тыс. руб., в связи с учётом нормативного уровня прибыли на 2020 год установленного для предприятия в размере 0,15 %.</w:t>
      </w:r>
    </w:p>
    <w:bookmarkEnd w:id="122"/>
    <w:bookmarkEnd w:id="124"/>
    <w:p w14:paraId="6328F67F" w14:textId="77777777" w:rsidR="00EC6AA4" w:rsidRPr="00F00B29" w:rsidRDefault="00EC6AA4" w:rsidP="00EC6AA4">
      <w:pPr>
        <w:keepNext/>
        <w:outlineLvl w:val="1"/>
        <w:rPr>
          <w:b/>
          <w:sz w:val="28"/>
          <w:szCs w:val="28"/>
        </w:rPr>
      </w:pPr>
    </w:p>
    <w:p w14:paraId="35855BED" w14:textId="77777777" w:rsidR="00EC6AA4" w:rsidRPr="00F00B29" w:rsidRDefault="00EC6AA4" w:rsidP="00EC6AA4">
      <w:pPr>
        <w:keepNext/>
        <w:spacing w:line="360" w:lineRule="auto"/>
        <w:outlineLvl w:val="1"/>
        <w:rPr>
          <w:b/>
          <w:sz w:val="28"/>
          <w:szCs w:val="28"/>
        </w:rPr>
      </w:pPr>
      <w:bookmarkStart w:id="125" w:name="_Toc26189955"/>
      <w:r w:rsidRPr="00F00B29">
        <w:rPr>
          <w:b/>
          <w:sz w:val="28"/>
          <w:szCs w:val="28"/>
        </w:rPr>
        <w:t>3.4. Расчетная предпринимательская прибыль</w:t>
      </w:r>
      <w:bookmarkEnd w:id="125"/>
    </w:p>
    <w:p w14:paraId="58245B41" w14:textId="77777777" w:rsidR="00EC6AA4" w:rsidRPr="00F00B29" w:rsidRDefault="00EC6AA4" w:rsidP="00EC6AA4">
      <w:pPr>
        <w:spacing w:line="360" w:lineRule="auto"/>
        <w:ind w:firstLine="709"/>
        <w:jc w:val="both"/>
        <w:rPr>
          <w:bCs/>
          <w:sz w:val="28"/>
          <w:szCs w:val="28"/>
        </w:rPr>
      </w:pPr>
      <w:r w:rsidRPr="00F00B29">
        <w:rPr>
          <w:bCs/>
          <w:sz w:val="28"/>
          <w:szCs w:val="28"/>
        </w:rPr>
        <w:t>Предприятием заявлены расходы по статье на 2020 год в размере 5 139,57 тыс. руб.</w:t>
      </w:r>
    </w:p>
    <w:p w14:paraId="05CDA362" w14:textId="77777777" w:rsidR="00EC6AA4" w:rsidRPr="00F00B29" w:rsidRDefault="00EC6AA4" w:rsidP="00EC6AA4">
      <w:pPr>
        <w:spacing w:line="360" w:lineRule="auto"/>
        <w:ind w:firstLine="709"/>
        <w:jc w:val="both"/>
        <w:rPr>
          <w:bCs/>
          <w:sz w:val="28"/>
          <w:szCs w:val="28"/>
        </w:rPr>
      </w:pPr>
      <w:r w:rsidRPr="00F00B29">
        <w:rPr>
          <w:bCs/>
          <w:sz w:val="28"/>
          <w:szCs w:val="28"/>
        </w:rPr>
        <w:t>В соответствии с п. 23</w:t>
      </w:r>
      <w:r w:rsidRPr="00F00B29">
        <w:rPr>
          <w:szCs w:val="20"/>
        </w:rPr>
        <w:t xml:space="preserve"> </w:t>
      </w:r>
      <w:r w:rsidRPr="00F00B29">
        <w:rPr>
          <w:bCs/>
          <w:sz w:val="28"/>
          <w:szCs w:val="28"/>
        </w:rPr>
        <w:t xml:space="preserve">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w:t>
      </w:r>
      <w:r w:rsidRPr="00F00B29">
        <w:rPr>
          <w:bCs/>
          <w:sz w:val="28"/>
          <w:szCs w:val="28"/>
        </w:rPr>
        <w:lastRenderedPageBreak/>
        <w:t>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Эксперты произвели расчёт предпринимательской прибыли и предлагают принять в расчёт на 2020 год затраты по данной статье в размере 3 548,68 тыс. руб. ((11 400,48 + 435,92 + 46 449,76 + 12 687,42) × 5 % = 3 548,68 тыс. руб.).</w:t>
      </w:r>
    </w:p>
    <w:p w14:paraId="3D01A71E" w14:textId="77777777" w:rsidR="00EC6AA4" w:rsidRPr="00F00B29" w:rsidRDefault="00EC6AA4" w:rsidP="00EC6AA4">
      <w:pPr>
        <w:spacing w:line="360" w:lineRule="auto"/>
        <w:ind w:firstLine="709"/>
        <w:jc w:val="both"/>
        <w:rPr>
          <w:bCs/>
          <w:sz w:val="28"/>
          <w:szCs w:val="28"/>
        </w:rPr>
      </w:pPr>
      <w:r w:rsidRPr="00F00B29">
        <w:rPr>
          <w:bCs/>
          <w:sz w:val="28"/>
          <w:szCs w:val="28"/>
        </w:rPr>
        <w:t>Корректировка по статье на 2020 год в сторону снижения составила 1 590,89 тыс. руб. ввиду корректировки расходов, включаемых в необходимую валовую выручку.</w:t>
      </w:r>
    </w:p>
    <w:p w14:paraId="0374EC70" w14:textId="77777777" w:rsidR="00EC6AA4" w:rsidRPr="00F00B29" w:rsidRDefault="00EC6AA4" w:rsidP="00EC6AA4">
      <w:pPr>
        <w:ind w:firstLine="709"/>
        <w:jc w:val="both"/>
        <w:rPr>
          <w:bCs/>
          <w:sz w:val="28"/>
          <w:szCs w:val="28"/>
        </w:rPr>
      </w:pPr>
    </w:p>
    <w:p w14:paraId="379F438E" w14:textId="77777777" w:rsidR="00EC6AA4" w:rsidRPr="00F00B29" w:rsidRDefault="00EC6AA4" w:rsidP="00EC6AA4">
      <w:pPr>
        <w:keepNext/>
        <w:spacing w:line="360" w:lineRule="auto"/>
        <w:jc w:val="both"/>
        <w:outlineLvl w:val="1"/>
        <w:rPr>
          <w:b/>
          <w:sz w:val="28"/>
          <w:szCs w:val="20"/>
        </w:rPr>
      </w:pPr>
      <w:bookmarkStart w:id="126" w:name="_Toc26189956"/>
      <w:r w:rsidRPr="00F00B29">
        <w:rPr>
          <w:b/>
          <w:sz w:val="28"/>
          <w:szCs w:val="20"/>
        </w:rPr>
        <w:t>3.5. 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26"/>
    </w:p>
    <w:p w14:paraId="73EF6145" w14:textId="77777777" w:rsidR="00EC6AA4" w:rsidRPr="00F00B29" w:rsidRDefault="00EC6AA4" w:rsidP="00EC6AA4">
      <w:pPr>
        <w:spacing w:line="360" w:lineRule="auto"/>
        <w:ind w:firstLine="709"/>
        <w:jc w:val="both"/>
        <w:rPr>
          <w:sz w:val="28"/>
          <w:szCs w:val="28"/>
        </w:rPr>
      </w:pPr>
      <w:r w:rsidRPr="00F00B29">
        <w:rPr>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4173873B" w14:textId="77777777" w:rsidR="00EC6AA4" w:rsidRPr="00F00B29" w:rsidRDefault="00EC6AA4" w:rsidP="00EC6AA4">
      <w:pPr>
        <w:spacing w:line="360" w:lineRule="auto"/>
        <w:ind w:firstLine="709"/>
        <w:jc w:val="both"/>
        <w:rPr>
          <w:sz w:val="28"/>
          <w:szCs w:val="28"/>
        </w:rPr>
      </w:pPr>
      <w:r w:rsidRPr="00F00B29">
        <w:rPr>
          <w:sz w:val="28"/>
          <w:szCs w:val="28"/>
        </w:rPr>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0817C352" w14:textId="77777777" w:rsidR="00EC6AA4" w:rsidRPr="00F00B29" w:rsidRDefault="00EC6AA4" w:rsidP="00EC6AA4">
      <w:pPr>
        <w:spacing w:line="360" w:lineRule="auto"/>
        <w:ind w:firstLine="709"/>
        <w:jc w:val="both"/>
        <w:rPr>
          <w:sz w:val="28"/>
          <w:szCs w:val="28"/>
        </w:rPr>
      </w:pPr>
      <w:r w:rsidRPr="00F00B29">
        <w:rPr>
          <w:sz w:val="28"/>
          <w:szCs w:val="28"/>
        </w:rPr>
        <w:lastRenderedPageBreak/>
        <w:t xml:space="preserve">Экспертами проанализированы актуализированные на 2020 год схемы теплоснабжения с. Святославка (утверждена постановлением Администрации </w:t>
      </w:r>
      <w:proofErr w:type="spellStart"/>
      <w:r w:rsidRPr="00F00B29">
        <w:rPr>
          <w:sz w:val="28"/>
          <w:szCs w:val="28"/>
        </w:rPr>
        <w:t>Святославского</w:t>
      </w:r>
      <w:proofErr w:type="spellEnd"/>
      <w:r w:rsidRPr="00F00B29">
        <w:rPr>
          <w:sz w:val="28"/>
          <w:szCs w:val="28"/>
        </w:rPr>
        <w:t xml:space="preserve"> сельского поселения от 01.04.2019 № 11-п), с. Колыон (утверждена постановлением Администрации </w:t>
      </w:r>
      <w:proofErr w:type="spellStart"/>
      <w:r w:rsidRPr="00F00B29">
        <w:rPr>
          <w:sz w:val="28"/>
          <w:szCs w:val="28"/>
        </w:rPr>
        <w:t>Колыонского</w:t>
      </w:r>
      <w:proofErr w:type="spellEnd"/>
      <w:r w:rsidRPr="00F00B29">
        <w:rPr>
          <w:sz w:val="28"/>
          <w:szCs w:val="28"/>
        </w:rPr>
        <w:t xml:space="preserve"> сельского поселения от 12.04.2019 года № 17-п), с. Троицкое (утверждена постановлением Администрации Троицкого сельского поселения от 15.04.2019 г. № 09-п), </w:t>
      </w:r>
      <w:proofErr w:type="spellStart"/>
      <w:r w:rsidRPr="00F00B29">
        <w:rPr>
          <w:sz w:val="28"/>
          <w:szCs w:val="28"/>
        </w:rPr>
        <w:t>пгт</w:t>
      </w:r>
      <w:proofErr w:type="spellEnd"/>
      <w:r w:rsidRPr="00F00B29">
        <w:rPr>
          <w:sz w:val="28"/>
          <w:szCs w:val="28"/>
        </w:rPr>
        <w:t xml:space="preserve">. </w:t>
      </w:r>
      <w:proofErr w:type="spellStart"/>
      <w:r w:rsidRPr="00F00B29">
        <w:rPr>
          <w:sz w:val="28"/>
          <w:szCs w:val="28"/>
        </w:rPr>
        <w:t>Ижморский</w:t>
      </w:r>
      <w:proofErr w:type="spellEnd"/>
      <w:r w:rsidRPr="00F00B29">
        <w:rPr>
          <w:sz w:val="28"/>
          <w:szCs w:val="28"/>
        </w:rPr>
        <w:t xml:space="preserve"> (постановлением от 23.04.2019 № 120а – п).</w:t>
      </w:r>
    </w:p>
    <w:p w14:paraId="12ACCEF3" w14:textId="77777777" w:rsidR="00EC6AA4" w:rsidRPr="00F00B29" w:rsidRDefault="00EC6AA4" w:rsidP="00EC6AA4">
      <w:pPr>
        <w:spacing w:line="360" w:lineRule="auto"/>
        <w:ind w:firstLine="709"/>
        <w:jc w:val="both"/>
        <w:rPr>
          <w:sz w:val="28"/>
          <w:szCs w:val="28"/>
        </w:rPr>
      </w:pPr>
      <w:r w:rsidRPr="00F00B29">
        <w:rPr>
          <w:sz w:val="28"/>
          <w:szCs w:val="28"/>
        </w:rPr>
        <w:t xml:space="preserve">Необходимо отметить, что схема теплоснабжения </w:t>
      </w:r>
      <w:proofErr w:type="spellStart"/>
      <w:r w:rsidRPr="00F00B29">
        <w:rPr>
          <w:sz w:val="28"/>
          <w:szCs w:val="28"/>
        </w:rPr>
        <w:t>пгт</w:t>
      </w:r>
      <w:proofErr w:type="spellEnd"/>
      <w:r w:rsidRPr="00F00B29">
        <w:rPr>
          <w:sz w:val="28"/>
          <w:szCs w:val="28"/>
        </w:rPr>
        <w:t xml:space="preserve">. </w:t>
      </w:r>
      <w:proofErr w:type="spellStart"/>
      <w:r w:rsidRPr="00F00B29">
        <w:rPr>
          <w:sz w:val="28"/>
          <w:szCs w:val="28"/>
        </w:rPr>
        <w:t>Ижморский</w:t>
      </w:r>
      <w:proofErr w:type="spellEnd"/>
      <w:r w:rsidRPr="00F00B29">
        <w:rPr>
          <w:sz w:val="28"/>
          <w:szCs w:val="28"/>
        </w:rPr>
        <w:t xml:space="preserve">, размещенная на сайте администрации </w:t>
      </w:r>
      <w:proofErr w:type="spellStart"/>
      <w:r w:rsidRPr="00F00B29">
        <w:rPr>
          <w:sz w:val="28"/>
          <w:szCs w:val="28"/>
        </w:rPr>
        <w:t>Ижморского</w:t>
      </w:r>
      <w:proofErr w:type="spellEnd"/>
      <w:r w:rsidRPr="00F00B29">
        <w:rPr>
          <w:sz w:val="28"/>
          <w:szCs w:val="28"/>
        </w:rPr>
        <w:t xml:space="preserve"> городского поселения 22.07.2019 (http://ижморский.рф/2019/07/4474/) не содержит данных о полезном отпуске тепловой энергии котельными </w:t>
      </w:r>
      <w:proofErr w:type="spellStart"/>
      <w:r w:rsidRPr="00F00B29">
        <w:rPr>
          <w:sz w:val="28"/>
          <w:szCs w:val="28"/>
        </w:rPr>
        <w:t>пгт</w:t>
      </w:r>
      <w:proofErr w:type="spellEnd"/>
      <w:r w:rsidRPr="00F00B29">
        <w:rPr>
          <w:sz w:val="28"/>
          <w:szCs w:val="28"/>
        </w:rPr>
        <w:t xml:space="preserve">. </w:t>
      </w:r>
      <w:proofErr w:type="spellStart"/>
      <w:r w:rsidRPr="00F00B29">
        <w:rPr>
          <w:sz w:val="28"/>
          <w:szCs w:val="28"/>
        </w:rPr>
        <w:t>Ижморский</w:t>
      </w:r>
      <w:proofErr w:type="spellEnd"/>
      <w:r w:rsidRPr="00F00B29">
        <w:rPr>
          <w:sz w:val="28"/>
          <w:szCs w:val="28"/>
        </w:rPr>
        <w:t xml:space="preserve">. Схема теплоснабжения </w:t>
      </w:r>
      <w:proofErr w:type="spellStart"/>
      <w:r w:rsidRPr="00F00B29">
        <w:rPr>
          <w:sz w:val="28"/>
          <w:szCs w:val="28"/>
        </w:rPr>
        <w:t>Колыонского</w:t>
      </w:r>
      <w:proofErr w:type="spellEnd"/>
      <w:r w:rsidRPr="00F00B29">
        <w:rPr>
          <w:sz w:val="28"/>
          <w:szCs w:val="28"/>
        </w:rPr>
        <w:t xml:space="preserve"> сельского поселения (http://adm-kolyonskoe.ru/administratsiya/pravovye-akty-administratsii/46/) также не содержит данные о полезном отпуске тепловой энергии котельными </w:t>
      </w:r>
      <w:proofErr w:type="spellStart"/>
      <w:r w:rsidRPr="00F00B29">
        <w:rPr>
          <w:sz w:val="28"/>
          <w:szCs w:val="28"/>
        </w:rPr>
        <w:t>Колыонского</w:t>
      </w:r>
      <w:proofErr w:type="spellEnd"/>
      <w:r w:rsidRPr="00F00B29">
        <w:rPr>
          <w:sz w:val="28"/>
          <w:szCs w:val="28"/>
        </w:rPr>
        <w:t xml:space="preserve"> сельского поселения.</w:t>
      </w:r>
    </w:p>
    <w:p w14:paraId="0A8BEF90" w14:textId="77777777" w:rsidR="00EC6AA4" w:rsidRPr="00F00B29" w:rsidRDefault="00EC6AA4" w:rsidP="00EC6AA4">
      <w:pPr>
        <w:spacing w:line="360" w:lineRule="auto"/>
        <w:ind w:firstLine="709"/>
        <w:jc w:val="both"/>
        <w:rPr>
          <w:sz w:val="28"/>
          <w:szCs w:val="28"/>
        </w:rPr>
      </w:pPr>
      <w:r w:rsidRPr="00F00B29">
        <w:rPr>
          <w:sz w:val="28"/>
          <w:szCs w:val="28"/>
        </w:rPr>
        <w:t xml:space="preserve"> Объем полезного отпуска тепловой энергии в размере 26,19 тыс. Гкал отражён в приложении 4 концессионного соглашения от 16.10.2018 б/н, что соответствует схемам теплоснабжения с. Святославка (утверждена постановлением Администрации </w:t>
      </w:r>
      <w:proofErr w:type="spellStart"/>
      <w:r w:rsidRPr="00F00B29">
        <w:rPr>
          <w:sz w:val="28"/>
          <w:szCs w:val="28"/>
        </w:rPr>
        <w:t>Святославского</w:t>
      </w:r>
      <w:proofErr w:type="spellEnd"/>
      <w:r w:rsidRPr="00F00B29">
        <w:rPr>
          <w:sz w:val="28"/>
          <w:szCs w:val="28"/>
        </w:rPr>
        <w:t xml:space="preserve"> сельского поселения от 15.03.2018 № 3-п), с. Колыон (утверждена постановлением Администрации </w:t>
      </w:r>
      <w:proofErr w:type="spellStart"/>
      <w:r w:rsidRPr="00F00B29">
        <w:rPr>
          <w:sz w:val="28"/>
          <w:szCs w:val="28"/>
        </w:rPr>
        <w:t>Колыонского</w:t>
      </w:r>
      <w:proofErr w:type="spellEnd"/>
      <w:r w:rsidRPr="00F00B29">
        <w:rPr>
          <w:sz w:val="28"/>
          <w:szCs w:val="28"/>
        </w:rPr>
        <w:t xml:space="preserve"> сельского поселения от 15.03.2018 № 7/1-п), с. Троицкое (утверждена постановлением Администрации Троицкого сельского поселения от 14.03.2018 № 2-п), </w:t>
      </w:r>
      <w:proofErr w:type="spellStart"/>
      <w:r w:rsidRPr="00F00B29">
        <w:rPr>
          <w:sz w:val="28"/>
          <w:szCs w:val="28"/>
        </w:rPr>
        <w:t>пгт</w:t>
      </w:r>
      <w:proofErr w:type="spellEnd"/>
      <w:r w:rsidRPr="00F00B29">
        <w:rPr>
          <w:sz w:val="28"/>
          <w:szCs w:val="28"/>
        </w:rPr>
        <w:t xml:space="preserve">. </w:t>
      </w:r>
      <w:proofErr w:type="spellStart"/>
      <w:r w:rsidRPr="00F00B29">
        <w:rPr>
          <w:sz w:val="28"/>
          <w:szCs w:val="28"/>
        </w:rPr>
        <w:t>Ижморский</w:t>
      </w:r>
      <w:proofErr w:type="spellEnd"/>
      <w:r w:rsidRPr="00F00B29">
        <w:rPr>
          <w:sz w:val="28"/>
          <w:szCs w:val="28"/>
        </w:rPr>
        <w:t xml:space="preserve"> (постановлением от 21.03.2018 г. № 54 – п) актуализированным на 2018 год. Данный объём полезного отпуска был также учтён в прошлом периоде регулирования. Объём планового полезного отпуска на 2020 год предлагается принять на уровне предыдущего периода регулирования (представлен в таблице 5).</w:t>
      </w:r>
    </w:p>
    <w:p w14:paraId="35720C07" w14:textId="77777777" w:rsidR="00EC6AA4" w:rsidRDefault="00EC6AA4" w:rsidP="00EC6AA4">
      <w:pPr>
        <w:ind w:firstLine="709"/>
        <w:jc w:val="right"/>
        <w:rPr>
          <w:sz w:val="28"/>
          <w:szCs w:val="28"/>
        </w:rPr>
      </w:pPr>
    </w:p>
    <w:p w14:paraId="73444287" w14:textId="77777777" w:rsidR="00EC6AA4" w:rsidRDefault="00EC6AA4" w:rsidP="00EC6AA4">
      <w:pPr>
        <w:ind w:firstLine="709"/>
        <w:jc w:val="right"/>
        <w:rPr>
          <w:sz w:val="28"/>
          <w:szCs w:val="28"/>
        </w:rPr>
      </w:pPr>
    </w:p>
    <w:p w14:paraId="1CB93B04" w14:textId="77777777" w:rsidR="00EC6AA4" w:rsidRDefault="00EC6AA4" w:rsidP="00EC6AA4">
      <w:pPr>
        <w:ind w:firstLine="709"/>
        <w:jc w:val="right"/>
        <w:rPr>
          <w:sz w:val="28"/>
          <w:szCs w:val="28"/>
        </w:rPr>
      </w:pPr>
    </w:p>
    <w:p w14:paraId="0919D99B" w14:textId="77777777" w:rsidR="00EC6AA4" w:rsidRDefault="00EC6AA4" w:rsidP="00EC6AA4">
      <w:pPr>
        <w:ind w:firstLine="709"/>
        <w:jc w:val="right"/>
        <w:rPr>
          <w:sz w:val="28"/>
          <w:szCs w:val="28"/>
        </w:rPr>
      </w:pPr>
    </w:p>
    <w:p w14:paraId="3FBDB7EC" w14:textId="77777777" w:rsidR="00EC6AA4" w:rsidRDefault="00EC6AA4" w:rsidP="00EC6AA4">
      <w:pPr>
        <w:ind w:firstLine="709"/>
        <w:jc w:val="right"/>
        <w:rPr>
          <w:sz w:val="28"/>
          <w:szCs w:val="28"/>
        </w:rPr>
      </w:pPr>
    </w:p>
    <w:p w14:paraId="6C459D71" w14:textId="77777777" w:rsidR="00EC6AA4" w:rsidRPr="00F00B29" w:rsidRDefault="00EC6AA4" w:rsidP="00EC6AA4">
      <w:pPr>
        <w:ind w:firstLine="709"/>
        <w:jc w:val="right"/>
        <w:rPr>
          <w:sz w:val="28"/>
          <w:szCs w:val="28"/>
        </w:rPr>
      </w:pPr>
      <w:r w:rsidRPr="00F00B29">
        <w:rPr>
          <w:sz w:val="28"/>
          <w:szCs w:val="28"/>
        </w:rPr>
        <w:lastRenderedPageBreak/>
        <w:t>Таблица 5</w:t>
      </w:r>
    </w:p>
    <w:tbl>
      <w:tblPr>
        <w:tblpPr w:leftFromText="180" w:rightFromText="180" w:vertAnchor="text" w:horzAnchor="margin" w:tblpXSpec="center" w:tblpY="3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493"/>
        <w:gridCol w:w="2321"/>
      </w:tblGrid>
      <w:tr w:rsidR="00EC6AA4" w:rsidRPr="00F00B29" w14:paraId="26C6FFCE" w14:textId="77777777" w:rsidTr="002F4DF0">
        <w:trPr>
          <w:trHeight w:val="423"/>
        </w:trPr>
        <w:tc>
          <w:tcPr>
            <w:tcW w:w="2463" w:type="pct"/>
            <w:tcBorders>
              <w:top w:val="single" w:sz="4" w:space="0" w:color="auto"/>
              <w:left w:val="single" w:sz="4" w:space="0" w:color="auto"/>
              <w:bottom w:val="single" w:sz="4" w:space="0" w:color="auto"/>
              <w:right w:val="single" w:sz="4" w:space="0" w:color="auto"/>
            </w:tcBorders>
            <w:vAlign w:val="center"/>
            <w:hideMark/>
          </w:tcPr>
          <w:p w14:paraId="45B5E78B" w14:textId="77777777" w:rsidR="00EC6AA4" w:rsidRPr="00F00B29" w:rsidRDefault="00EC6AA4" w:rsidP="002F4DF0">
            <w:pPr>
              <w:spacing w:line="360" w:lineRule="auto"/>
              <w:jc w:val="center"/>
              <w:rPr>
                <w:snapToGrid w:val="0"/>
                <w:sz w:val="22"/>
                <w:szCs w:val="22"/>
              </w:rPr>
            </w:pPr>
            <w:r w:rsidRPr="00F00B29">
              <w:rPr>
                <w:snapToGrid w:val="0"/>
                <w:sz w:val="22"/>
                <w:szCs w:val="22"/>
              </w:rPr>
              <w:t>Показатели</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E80A41F" w14:textId="77777777" w:rsidR="00EC6AA4" w:rsidRPr="00F00B29" w:rsidRDefault="00EC6AA4" w:rsidP="002F4DF0">
            <w:pPr>
              <w:spacing w:line="360" w:lineRule="auto"/>
              <w:jc w:val="center"/>
              <w:rPr>
                <w:snapToGrid w:val="0"/>
                <w:sz w:val="22"/>
                <w:szCs w:val="22"/>
              </w:rPr>
            </w:pPr>
            <w:r w:rsidRPr="00F00B29">
              <w:rPr>
                <w:snapToGrid w:val="0"/>
                <w:sz w:val="22"/>
                <w:szCs w:val="22"/>
              </w:rPr>
              <w:t>2019 год</w:t>
            </w:r>
          </w:p>
        </w:tc>
        <w:tc>
          <w:tcPr>
            <w:tcW w:w="1223" w:type="pct"/>
            <w:tcBorders>
              <w:top w:val="single" w:sz="4" w:space="0" w:color="auto"/>
              <w:left w:val="single" w:sz="4" w:space="0" w:color="auto"/>
              <w:bottom w:val="single" w:sz="4" w:space="0" w:color="auto"/>
              <w:right w:val="single" w:sz="4" w:space="0" w:color="auto"/>
            </w:tcBorders>
            <w:hideMark/>
          </w:tcPr>
          <w:p w14:paraId="5825374A" w14:textId="77777777" w:rsidR="00EC6AA4" w:rsidRPr="00F00B29" w:rsidRDefault="00EC6AA4" w:rsidP="002F4DF0">
            <w:pPr>
              <w:spacing w:line="360" w:lineRule="auto"/>
              <w:jc w:val="center"/>
              <w:rPr>
                <w:snapToGrid w:val="0"/>
                <w:sz w:val="22"/>
                <w:szCs w:val="22"/>
              </w:rPr>
            </w:pPr>
            <w:r w:rsidRPr="00F00B29">
              <w:rPr>
                <w:snapToGrid w:val="0"/>
                <w:sz w:val="22"/>
                <w:szCs w:val="22"/>
              </w:rPr>
              <w:t>План 2020</w:t>
            </w:r>
          </w:p>
        </w:tc>
      </w:tr>
      <w:tr w:rsidR="00EC6AA4" w:rsidRPr="00F00B29" w14:paraId="6D93A69F" w14:textId="77777777" w:rsidTr="002F4DF0">
        <w:tc>
          <w:tcPr>
            <w:tcW w:w="2463" w:type="pct"/>
            <w:tcBorders>
              <w:top w:val="single" w:sz="4" w:space="0" w:color="auto"/>
              <w:left w:val="single" w:sz="4" w:space="0" w:color="auto"/>
              <w:bottom w:val="single" w:sz="4" w:space="0" w:color="auto"/>
              <w:right w:val="single" w:sz="4" w:space="0" w:color="auto"/>
            </w:tcBorders>
            <w:hideMark/>
          </w:tcPr>
          <w:p w14:paraId="3B504738" w14:textId="77777777" w:rsidR="00EC6AA4" w:rsidRPr="00F00B29" w:rsidRDefault="00EC6AA4" w:rsidP="002F4DF0">
            <w:pPr>
              <w:rPr>
                <w:snapToGrid w:val="0"/>
                <w:sz w:val="22"/>
                <w:szCs w:val="22"/>
              </w:rPr>
            </w:pPr>
            <w:r w:rsidRPr="00F00B29">
              <w:rPr>
                <w:snapToGrid w:val="0"/>
                <w:sz w:val="22"/>
                <w:szCs w:val="22"/>
              </w:rPr>
              <w:t xml:space="preserve">Полезный отпуск </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1C910D4" w14:textId="77777777" w:rsidR="00EC6AA4" w:rsidRPr="00F00B29" w:rsidRDefault="00EC6AA4" w:rsidP="002F4DF0">
            <w:pPr>
              <w:jc w:val="center"/>
              <w:rPr>
                <w:szCs w:val="20"/>
              </w:rPr>
            </w:pPr>
            <w:r w:rsidRPr="00F00B29">
              <w:rPr>
                <w:szCs w:val="20"/>
              </w:rPr>
              <w:t>26 191,22</w:t>
            </w:r>
          </w:p>
        </w:tc>
        <w:tc>
          <w:tcPr>
            <w:tcW w:w="1223" w:type="pct"/>
            <w:tcBorders>
              <w:top w:val="single" w:sz="4" w:space="0" w:color="auto"/>
              <w:left w:val="single" w:sz="4" w:space="0" w:color="auto"/>
              <w:bottom w:val="single" w:sz="4" w:space="0" w:color="auto"/>
              <w:right w:val="single" w:sz="4" w:space="0" w:color="auto"/>
            </w:tcBorders>
            <w:vAlign w:val="center"/>
            <w:hideMark/>
          </w:tcPr>
          <w:p w14:paraId="6997548D" w14:textId="77777777" w:rsidR="00EC6AA4" w:rsidRPr="00F00B29" w:rsidRDefault="00EC6AA4" w:rsidP="002F4DF0">
            <w:pPr>
              <w:jc w:val="center"/>
              <w:rPr>
                <w:szCs w:val="20"/>
              </w:rPr>
            </w:pPr>
            <w:r w:rsidRPr="00F00B29">
              <w:rPr>
                <w:szCs w:val="20"/>
              </w:rPr>
              <w:t>26 191,22</w:t>
            </w:r>
          </w:p>
        </w:tc>
      </w:tr>
      <w:tr w:rsidR="00EC6AA4" w:rsidRPr="00F00B29" w14:paraId="6027815F" w14:textId="77777777" w:rsidTr="002F4DF0">
        <w:tc>
          <w:tcPr>
            <w:tcW w:w="2463" w:type="pct"/>
            <w:tcBorders>
              <w:top w:val="single" w:sz="4" w:space="0" w:color="auto"/>
              <w:left w:val="single" w:sz="4" w:space="0" w:color="auto"/>
              <w:bottom w:val="single" w:sz="4" w:space="0" w:color="auto"/>
              <w:right w:val="single" w:sz="4" w:space="0" w:color="auto"/>
            </w:tcBorders>
            <w:hideMark/>
          </w:tcPr>
          <w:p w14:paraId="546C1633" w14:textId="77777777" w:rsidR="00EC6AA4" w:rsidRPr="00F00B29" w:rsidRDefault="00EC6AA4" w:rsidP="002F4DF0">
            <w:pPr>
              <w:rPr>
                <w:snapToGrid w:val="0"/>
                <w:sz w:val="22"/>
                <w:szCs w:val="22"/>
              </w:rPr>
            </w:pPr>
            <w:r w:rsidRPr="00F00B29">
              <w:rPr>
                <w:snapToGrid w:val="0"/>
                <w:sz w:val="22"/>
                <w:szCs w:val="22"/>
              </w:rPr>
              <w:t>Полезный отпуск на потребительский рынок</w:t>
            </w:r>
          </w:p>
        </w:tc>
        <w:tc>
          <w:tcPr>
            <w:tcW w:w="1314" w:type="pct"/>
            <w:tcBorders>
              <w:top w:val="single" w:sz="4" w:space="0" w:color="auto"/>
              <w:left w:val="single" w:sz="4" w:space="0" w:color="auto"/>
              <w:bottom w:val="single" w:sz="4" w:space="0" w:color="auto"/>
              <w:right w:val="single" w:sz="4" w:space="0" w:color="auto"/>
            </w:tcBorders>
            <w:hideMark/>
          </w:tcPr>
          <w:p w14:paraId="519C86DB" w14:textId="77777777" w:rsidR="00EC6AA4" w:rsidRPr="00F00B29" w:rsidRDefault="00EC6AA4" w:rsidP="002F4DF0">
            <w:pPr>
              <w:jc w:val="center"/>
              <w:rPr>
                <w:szCs w:val="20"/>
              </w:rPr>
            </w:pPr>
            <w:r w:rsidRPr="00F00B29">
              <w:rPr>
                <w:szCs w:val="20"/>
              </w:rPr>
              <w:t>26 043,52</w:t>
            </w:r>
          </w:p>
        </w:tc>
        <w:tc>
          <w:tcPr>
            <w:tcW w:w="1223" w:type="pct"/>
            <w:tcBorders>
              <w:top w:val="single" w:sz="4" w:space="0" w:color="auto"/>
              <w:left w:val="single" w:sz="4" w:space="0" w:color="auto"/>
              <w:bottom w:val="single" w:sz="4" w:space="0" w:color="auto"/>
              <w:right w:val="single" w:sz="4" w:space="0" w:color="auto"/>
            </w:tcBorders>
            <w:hideMark/>
          </w:tcPr>
          <w:p w14:paraId="7CEE61B6" w14:textId="77777777" w:rsidR="00EC6AA4" w:rsidRPr="00F00B29" w:rsidRDefault="00EC6AA4" w:rsidP="002F4DF0">
            <w:pPr>
              <w:jc w:val="center"/>
              <w:rPr>
                <w:szCs w:val="20"/>
              </w:rPr>
            </w:pPr>
            <w:r w:rsidRPr="00F00B29">
              <w:rPr>
                <w:szCs w:val="20"/>
              </w:rPr>
              <w:t>26 043,52</w:t>
            </w:r>
          </w:p>
        </w:tc>
      </w:tr>
      <w:tr w:rsidR="00EC6AA4" w:rsidRPr="00F00B29" w14:paraId="20A2F341" w14:textId="77777777" w:rsidTr="002F4DF0">
        <w:tc>
          <w:tcPr>
            <w:tcW w:w="2463" w:type="pct"/>
            <w:tcBorders>
              <w:top w:val="single" w:sz="4" w:space="0" w:color="auto"/>
              <w:left w:val="single" w:sz="4" w:space="0" w:color="auto"/>
              <w:bottom w:val="single" w:sz="4" w:space="0" w:color="auto"/>
              <w:right w:val="single" w:sz="4" w:space="0" w:color="auto"/>
            </w:tcBorders>
            <w:hideMark/>
          </w:tcPr>
          <w:p w14:paraId="669AF5E5" w14:textId="77777777" w:rsidR="00EC6AA4" w:rsidRPr="00F00B29" w:rsidRDefault="00EC6AA4" w:rsidP="002F4DF0">
            <w:pPr>
              <w:rPr>
                <w:snapToGrid w:val="0"/>
                <w:sz w:val="22"/>
                <w:szCs w:val="22"/>
              </w:rPr>
            </w:pPr>
            <w:r w:rsidRPr="00F00B29">
              <w:rPr>
                <w:snapToGrid w:val="0"/>
                <w:sz w:val="22"/>
                <w:szCs w:val="22"/>
              </w:rPr>
              <w:t xml:space="preserve">     - жилищные организации</w:t>
            </w:r>
          </w:p>
        </w:tc>
        <w:tc>
          <w:tcPr>
            <w:tcW w:w="1314" w:type="pct"/>
            <w:tcBorders>
              <w:top w:val="single" w:sz="4" w:space="0" w:color="auto"/>
              <w:left w:val="single" w:sz="4" w:space="0" w:color="auto"/>
              <w:bottom w:val="single" w:sz="4" w:space="0" w:color="auto"/>
              <w:right w:val="single" w:sz="4" w:space="0" w:color="auto"/>
            </w:tcBorders>
            <w:hideMark/>
          </w:tcPr>
          <w:p w14:paraId="61D850F8" w14:textId="77777777" w:rsidR="00EC6AA4" w:rsidRPr="00F00B29" w:rsidRDefault="00EC6AA4" w:rsidP="002F4DF0">
            <w:pPr>
              <w:jc w:val="center"/>
              <w:rPr>
                <w:szCs w:val="20"/>
              </w:rPr>
            </w:pPr>
            <w:r w:rsidRPr="00F00B29">
              <w:rPr>
                <w:szCs w:val="20"/>
              </w:rPr>
              <w:t>10 037,32</w:t>
            </w:r>
          </w:p>
        </w:tc>
        <w:tc>
          <w:tcPr>
            <w:tcW w:w="1223" w:type="pct"/>
            <w:tcBorders>
              <w:top w:val="single" w:sz="4" w:space="0" w:color="auto"/>
              <w:left w:val="single" w:sz="4" w:space="0" w:color="auto"/>
              <w:bottom w:val="single" w:sz="4" w:space="0" w:color="auto"/>
              <w:right w:val="single" w:sz="4" w:space="0" w:color="auto"/>
            </w:tcBorders>
            <w:hideMark/>
          </w:tcPr>
          <w:p w14:paraId="42A720D2" w14:textId="77777777" w:rsidR="00EC6AA4" w:rsidRPr="00F00B29" w:rsidRDefault="00EC6AA4" w:rsidP="002F4DF0">
            <w:pPr>
              <w:jc w:val="center"/>
              <w:rPr>
                <w:szCs w:val="20"/>
              </w:rPr>
            </w:pPr>
            <w:r w:rsidRPr="00F00B29">
              <w:rPr>
                <w:szCs w:val="20"/>
              </w:rPr>
              <w:t>10 037,32</w:t>
            </w:r>
          </w:p>
        </w:tc>
      </w:tr>
      <w:tr w:rsidR="00EC6AA4" w:rsidRPr="00F00B29" w14:paraId="24D3E12D" w14:textId="77777777" w:rsidTr="002F4DF0">
        <w:tc>
          <w:tcPr>
            <w:tcW w:w="2463" w:type="pct"/>
            <w:tcBorders>
              <w:top w:val="single" w:sz="4" w:space="0" w:color="auto"/>
              <w:left w:val="single" w:sz="4" w:space="0" w:color="auto"/>
              <w:bottom w:val="single" w:sz="4" w:space="0" w:color="auto"/>
              <w:right w:val="single" w:sz="4" w:space="0" w:color="auto"/>
            </w:tcBorders>
            <w:hideMark/>
          </w:tcPr>
          <w:p w14:paraId="265ACBB9" w14:textId="77777777" w:rsidR="00EC6AA4" w:rsidRPr="00F00B29" w:rsidRDefault="00EC6AA4" w:rsidP="002F4DF0">
            <w:pPr>
              <w:rPr>
                <w:snapToGrid w:val="0"/>
                <w:sz w:val="22"/>
                <w:szCs w:val="22"/>
              </w:rPr>
            </w:pPr>
            <w:r w:rsidRPr="00F00B29">
              <w:rPr>
                <w:snapToGrid w:val="0"/>
                <w:sz w:val="22"/>
                <w:szCs w:val="22"/>
              </w:rPr>
              <w:t xml:space="preserve">     - бюджетные организации</w:t>
            </w:r>
          </w:p>
        </w:tc>
        <w:tc>
          <w:tcPr>
            <w:tcW w:w="1314" w:type="pct"/>
            <w:tcBorders>
              <w:top w:val="single" w:sz="4" w:space="0" w:color="auto"/>
              <w:left w:val="single" w:sz="4" w:space="0" w:color="auto"/>
              <w:bottom w:val="single" w:sz="4" w:space="0" w:color="auto"/>
              <w:right w:val="single" w:sz="4" w:space="0" w:color="auto"/>
            </w:tcBorders>
            <w:hideMark/>
          </w:tcPr>
          <w:p w14:paraId="04463A26" w14:textId="77777777" w:rsidR="00EC6AA4" w:rsidRPr="00F00B29" w:rsidRDefault="00EC6AA4" w:rsidP="002F4DF0">
            <w:pPr>
              <w:jc w:val="center"/>
              <w:rPr>
                <w:szCs w:val="20"/>
              </w:rPr>
            </w:pPr>
            <w:r w:rsidRPr="00F00B29">
              <w:rPr>
                <w:szCs w:val="20"/>
              </w:rPr>
              <w:t>13 223,20</w:t>
            </w:r>
          </w:p>
        </w:tc>
        <w:tc>
          <w:tcPr>
            <w:tcW w:w="1223" w:type="pct"/>
            <w:tcBorders>
              <w:top w:val="single" w:sz="4" w:space="0" w:color="auto"/>
              <w:left w:val="single" w:sz="4" w:space="0" w:color="auto"/>
              <w:bottom w:val="single" w:sz="4" w:space="0" w:color="auto"/>
              <w:right w:val="single" w:sz="4" w:space="0" w:color="auto"/>
            </w:tcBorders>
            <w:hideMark/>
          </w:tcPr>
          <w:p w14:paraId="1531714A" w14:textId="77777777" w:rsidR="00EC6AA4" w:rsidRPr="00F00B29" w:rsidRDefault="00EC6AA4" w:rsidP="002F4DF0">
            <w:pPr>
              <w:jc w:val="center"/>
              <w:rPr>
                <w:szCs w:val="20"/>
              </w:rPr>
            </w:pPr>
            <w:r w:rsidRPr="00F00B29">
              <w:rPr>
                <w:szCs w:val="20"/>
              </w:rPr>
              <w:t>13 223,20</w:t>
            </w:r>
          </w:p>
        </w:tc>
      </w:tr>
      <w:tr w:rsidR="00EC6AA4" w:rsidRPr="00F00B29" w14:paraId="0ABB5A26" w14:textId="77777777" w:rsidTr="002F4DF0">
        <w:tc>
          <w:tcPr>
            <w:tcW w:w="2463" w:type="pct"/>
            <w:tcBorders>
              <w:top w:val="single" w:sz="4" w:space="0" w:color="auto"/>
              <w:left w:val="single" w:sz="4" w:space="0" w:color="auto"/>
              <w:bottom w:val="single" w:sz="4" w:space="0" w:color="auto"/>
              <w:right w:val="single" w:sz="4" w:space="0" w:color="auto"/>
            </w:tcBorders>
            <w:hideMark/>
          </w:tcPr>
          <w:p w14:paraId="6F724526" w14:textId="77777777" w:rsidR="00EC6AA4" w:rsidRPr="00F00B29" w:rsidRDefault="00EC6AA4" w:rsidP="002F4DF0">
            <w:pPr>
              <w:rPr>
                <w:snapToGrid w:val="0"/>
                <w:sz w:val="22"/>
                <w:szCs w:val="22"/>
              </w:rPr>
            </w:pPr>
            <w:r w:rsidRPr="00F00B29">
              <w:rPr>
                <w:snapToGrid w:val="0"/>
                <w:sz w:val="22"/>
                <w:szCs w:val="22"/>
              </w:rPr>
              <w:t xml:space="preserve">     - прочие потребители </w:t>
            </w:r>
          </w:p>
        </w:tc>
        <w:tc>
          <w:tcPr>
            <w:tcW w:w="1314" w:type="pct"/>
            <w:tcBorders>
              <w:top w:val="single" w:sz="4" w:space="0" w:color="auto"/>
              <w:left w:val="single" w:sz="4" w:space="0" w:color="auto"/>
              <w:bottom w:val="single" w:sz="4" w:space="0" w:color="auto"/>
              <w:right w:val="single" w:sz="4" w:space="0" w:color="auto"/>
            </w:tcBorders>
            <w:hideMark/>
          </w:tcPr>
          <w:p w14:paraId="0DD3BFCA" w14:textId="77777777" w:rsidR="00EC6AA4" w:rsidRPr="00F00B29" w:rsidRDefault="00EC6AA4" w:rsidP="002F4DF0">
            <w:pPr>
              <w:jc w:val="center"/>
              <w:rPr>
                <w:szCs w:val="20"/>
              </w:rPr>
            </w:pPr>
            <w:r w:rsidRPr="00F00B29">
              <w:rPr>
                <w:szCs w:val="20"/>
              </w:rPr>
              <w:t>2 783,00</w:t>
            </w:r>
          </w:p>
        </w:tc>
        <w:tc>
          <w:tcPr>
            <w:tcW w:w="1223" w:type="pct"/>
            <w:tcBorders>
              <w:top w:val="single" w:sz="4" w:space="0" w:color="auto"/>
              <w:left w:val="single" w:sz="4" w:space="0" w:color="auto"/>
              <w:bottom w:val="single" w:sz="4" w:space="0" w:color="auto"/>
              <w:right w:val="single" w:sz="4" w:space="0" w:color="auto"/>
            </w:tcBorders>
            <w:hideMark/>
          </w:tcPr>
          <w:p w14:paraId="0F715AF6" w14:textId="77777777" w:rsidR="00EC6AA4" w:rsidRPr="00F00B29" w:rsidRDefault="00EC6AA4" w:rsidP="002F4DF0">
            <w:pPr>
              <w:jc w:val="center"/>
              <w:rPr>
                <w:szCs w:val="20"/>
              </w:rPr>
            </w:pPr>
            <w:r w:rsidRPr="00F00B29">
              <w:rPr>
                <w:szCs w:val="20"/>
              </w:rPr>
              <w:t>2 783,00</w:t>
            </w:r>
          </w:p>
        </w:tc>
      </w:tr>
      <w:tr w:rsidR="00EC6AA4" w:rsidRPr="00F00B29" w14:paraId="4F806CCC" w14:textId="77777777" w:rsidTr="002F4DF0">
        <w:tc>
          <w:tcPr>
            <w:tcW w:w="2463" w:type="pct"/>
            <w:tcBorders>
              <w:top w:val="single" w:sz="4" w:space="0" w:color="auto"/>
              <w:left w:val="single" w:sz="4" w:space="0" w:color="auto"/>
              <w:bottom w:val="single" w:sz="4" w:space="0" w:color="auto"/>
              <w:right w:val="single" w:sz="4" w:space="0" w:color="auto"/>
            </w:tcBorders>
            <w:hideMark/>
          </w:tcPr>
          <w:p w14:paraId="507E21EB" w14:textId="77777777" w:rsidR="00EC6AA4" w:rsidRPr="00F00B29" w:rsidRDefault="00EC6AA4" w:rsidP="002F4DF0">
            <w:pPr>
              <w:rPr>
                <w:snapToGrid w:val="0"/>
                <w:sz w:val="22"/>
                <w:szCs w:val="22"/>
              </w:rPr>
            </w:pPr>
            <w:r w:rsidRPr="00F00B29">
              <w:rPr>
                <w:snapToGrid w:val="0"/>
                <w:sz w:val="22"/>
                <w:szCs w:val="22"/>
              </w:rPr>
              <w:t xml:space="preserve">   Производственные нужды</w:t>
            </w:r>
          </w:p>
        </w:tc>
        <w:tc>
          <w:tcPr>
            <w:tcW w:w="1314" w:type="pct"/>
            <w:tcBorders>
              <w:top w:val="single" w:sz="4" w:space="0" w:color="auto"/>
              <w:left w:val="single" w:sz="4" w:space="0" w:color="auto"/>
              <w:bottom w:val="single" w:sz="4" w:space="0" w:color="auto"/>
              <w:right w:val="single" w:sz="4" w:space="0" w:color="auto"/>
            </w:tcBorders>
            <w:hideMark/>
          </w:tcPr>
          <w:p w14:paraId="11E82478" w14:textId="77777777" w:rsidR="00EC6AA4" w:rsidRPr="00F00B29" w:rsidRDefault="00EC6AA4" w:rsidP="002F4DF0">
            <w:pPr>
              <w:jc w:val="center"/>
              <w:rPr>
                <w:szCs w:val="20"/>
              </w:rPr>
            </w:pPr>
            <w:r w:rsidRPr="00F00B29">
              <w:rPr>
                <w:szCs w:val="20"/>
              </w:rPr>
              <w:t>147,70</w:t>
            </w:r>
          </w:p>
        </w:tc>
        <w:tc>
          <w:tcPr>
            <w:tcW w:w="1223" w:type="pct"/>
            <w:tcBorders>
              <w:top w:val="single" w:sz="4" w:space="0" w:color="auto"/>
              <w:left w:val="single" w:sz="4" w:space="0" w:color="auto"/>
              <w:bottom w:val="single" w:sz="4" w:space="0" w:color="auto"/>
              <w:right w:val="single" w:sz="4" w:space="0" w:color="auto"/>
            </w:tcBorders>
            <w:hideMark/>
          </w:tcPr>
          <w:p w14:paraId="11CBB8E2" w14:textId="77777777" w:rsidR="00EC6AA4" w:rsidRPr="00F00B29" w:rsidRDefault="00EC6AA4" w:rsidP="002F4DF0">
            <w:pPr>
              <w:jc w:val="center"/>
              <w:rPr>
                <w:szCs w:val="20"/>
              </w:rPr>
            </w:pPr>
            <w:r w:rsidRPr="00F00B29">
              <w:rPr>
                <w:szCs w:val="20"/>
              </w:rPr>
              <w:t>147,70</w:t>
            </w:r>
          </w:p>
        </w:tc>
      </w:tr>
    </w:tbl>
    <w:p w14:paraId="0CDABEE1" w14:textId="77777777" w:rsidR="00EC6AA4" w:rsidRPr="00F00B29" w:rsidRDefault="00EC6AA4" w:rsidP="00EC6AA4">
      <w:pPr>
        <w:spacing w:line="360" w:lineRule="auto"/>
        <w:jc w:val="both"/>
        <w:rPr>
          <w:sz w:val="28"/>
          <w:szCs w:val="28"/>
        </w:rPr>
      </w:pPr>
    </w:p>
    <w:p w14:paraId="3ED97F60" w14:textId="77777777" w:rsidR="00EC6AA4" w:rsidRPr="00F00B29" w:rsidRDefault="00EC6AA4" w:rsidP="00EC6AA4">
      <w:pPr>
        <w:spacing w:line="360" w:lineRule="auto"/>
        <w:ind w:firstLine="709"/>
        <w:jc w:val="both"/>
        <w:rPr>
          <w:sz w:val="28"/>
          <w:szCs w:val="28"/>
        </w:rPr>
      </w:pPr>
      <w:r w:rsidRPr="00F00B29">
        <w:rPr>
          <w:sz w:val="28"/>
          <w:szCs w:val="28"/>
        </w:rPr>
        <w:t>Таким образом, эксперты считают обоснованным определить объем отпуска тепловой энергии от котельных на 2020 год в размере 26 191,22 Гкал.</w:t>
      </w:r>
    </w:p>
    <w:p w14:paraId="38F86436" w14:textId="77777777" w:rsidR="00EC6AA4" w:rsidRPr="00F00B29" w:rsidRDefault="00EC6AA4" w:rsidP="00EC6AA4">
      <w:pPr>
        <w:spacing w:line="360" w:lineRule="auto"/>
        <w:ind w:firstLine="709"/>
        <w:jc w:val="both"/>
        <w:rPr>
          <w:sz w:val="28"/>
          <w:szCs w:val="28"/>
        </w:rPr>
      </w:pPr>
      <w:r w:rsidRPr="00F00B29">
        <w:rPr>
          <w:sz w:val="28"/>
          <w:szCs w:val="28"/>
        </w:rPr>
        <w:t>Объем потерь тепловой энергии на собственные нужды котельных принимается на основании экспертного заключения по удельному расходу условного топлива на отпуск тепловой энергии и составит 1 255,60 Гкал.</w:t>
      </w:r>
    </w:p>
    <w:p w14:paraId="2C293965" w14:textId="77777777" w:rsidR="00EC6AA4" w:rsidRPr="00F00B29" w:rsidRDefault="00EC6AA4" w:rsidP="00EC6AA4">
      <w:pPr>
        <w:widowControl w:val="0"/>
        <w:autoSpaceDE w:val="0"/>
        <w:autoSpaceDN w:val="0"/>
        <w:spacing w:line="360" w:lineRule="auto"/>
        <w:ind w:firstLine="708"/>
        <w:jc w:val="both"/>
        <w:rPr>
          <w:sz w:val="28"/>
          <w:szCs w:val="28"/>
        </w:rPr>
      </w:pPr>
      <w:r w:rsidRPr="00F00B29">
        <w:rPr>
          <w:sz w:val="28"/>
          <w:szCs w:val="28"/>
        </w:rPr>
        <w:t>Объем потерь при передаче тепловой энергии принимается на уровне утверждённых региональной энергетической комиссией Кемеровской области (постановление № 392 от 27.11.2018) в размере 2 922,79 Гкал.</w:t>
      </w:r>
    </w:p>
    <w:p w14:paraId="448B9FFF" w14:textId="77777777" w:rsidR="00EC6AA4" w:rsidRPr="00F00B29" w:rsidRDefault="00EC6AA4" w:rsidP="00EC6AA4">
      <w:pPr>
        <w:widowControl w:val="0"/>
        <w:autoSpaceDE w:val="0"/>
        <w:autoSpaceDN w:val="0"/>
        <w:spacing w:line="360" w:lineRule="auto"/>
        <w:ind w:firstLine="708"/>
        <w:jc w:val="both"/>
        <w:rPr>
          <w:sz w:val="28"/>
          <w:szCs w:val="28"/>
        </w:rPr>
      </w:pPr>
      <w:r w:rsidRPr="00F00B29">
        <w:rPr>
          <w:sz w:val="28"/>
          <w:szCs w:val="28"/>
        </w:rPr>
        <w:t>Потери тепловой энергии от разницы температур отопления и горячего водоснабжения при открытой системе предлагается принять на уровне 457,60 Гкал.</w:t>
      </w:r>
    </w:p>
    <w:p w14:paraId="3B85DE57" w14:textId="77777777" w:rsidR="00EC6AA4" w:rsidRPr="00F00B29" w:rsidRDefault="00EC6AA4" w:rsidP="00EC6AA4">
      <w:pPr>
        <w:widowControl w:val="0"/>
        <w:autoSpaceDE w:val="0"/>
        <w:autoSpaceDN w:val="0"/>
        <w:ind w:firstLine="709"/>
        <w:jc w:val="both"/>
        <w:rPr>
          <w:sz w:val="28"/>
          <w:szCs w:val="28"/>
        </w:rPr>
      </w:pPr>
    </w:p>
    <w:p w14:paraId="19AF8E3E" w14:textId="77777777" w:rsidR="00EC6AA4" w:rsidRPr="00F00B29" w:rsidRDefault="00EC6AA4" w:rsidP="00EC6AA4">
      <w:pPr>
        <w:keepNext/>
        <w:spacing w:line="360" w:lineRule="auto"/>
        <w:ind w:left="360"/>
        <w:outlineLvl w:val="1"/>
        <w:rPr>
          <w:b/>
          <w:sz w:val="28"/>
          <w:szCs w:val="28"/>
        </w:rPr>
      </w:pPr>
      <w:bookmarkStart w:id="127" w:name="_Toc26189957"/>
      <w:r w:rsidRPr="00F00B29">
        <w:rPr>
          <w:b/>
          <w:sz w:val="28"/>
          <w:szCs w:val="28"/>
        </w:rPr>
        <w:t>3.6. Стоимость покупки энергетических ресурсов</w:t>
      </w:r>
      <w:bookmarkEnd w:id="127"/>
    </w:p>
    <w:p w14:paraId="7EF0A3CE" w14:textId="77777777" w:rsidR="00EC6AA4" w:rsidRPr="00F00B29" w:rsidRDefault="00EC6AA4" w:rsidP="00EC6AA4">
      <w:pPr>
        <w:spacing w:line="360" w:lineRule="auto"/>
        <w:ind w:firstLine="851"/>
        <w:jc w:val="both"/>
        <w:rPr>
          <w:sz w:val="28"/>
          <w:szCs w:val="28"/>
        </w:rPr>
      </w:pPr>
      <w:r w:rsidRPr="00F00B29">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0C91A62" w14:textId="77777777" w:rsidR="00EC6AA4" w:rsidRPr="00F00B29" w:rsidRDefault="00EC6AA4" w:rsidP="00EC6AA4">
      <w:pPr>
        <w:spacing w:line="360" w:lineRule="auto"/>
        <w:ind w:firstLine="851"/>
        <w:jc w:val="both"/>
        <w:rPr>
          <w:sz w:val="28"/>
          <w:szCs w:val="28"/>
        </w:rPr>
      </w:pPr>
      <w:r w:rsidRPr="00F00B29">
        <w:rPr>
          <w:sz w:val="28"/>
          <w:szCs w:val="28"/>
        </w:rPr>
        <w:t>Общая величина расходов на приобретение энергетических ресурсов для производства тепловой энергии приведена в таблице 6.</w:t>
      </w:r>
    </w:p>
    <w:p w14:paraId="6E0607E0" w14:textId="77777777" w:rsidR="00EC6AA4" w:rsidRPr="00F00B29" w:rsidRDefault="00EC6AA4" w:rsidP="00EC6AA4">
      <w:pPr>
        <w:spacing w:line="360" w:lineRule="auto"/>
        <w:rPr>
          <w:sz w:val="28"/>
          <w:szCs w:val="28"/>
        </w:rPr>
        <w:sectPr w:rsidR="00EC6AA4" w:rsidRPr="00F00B29">
          <w:pgSz w:w="11906" w:h="16838"/>
          <w:pgMar w:top="1134" w:right="707" w:bottom="993" w:left="1701" w:header="720" w:footer="720" w:gutter="0"/>
          <w:cols w:space="720"/>
        </w:sectPr>
      </w:pPr>
    </w:p>
    <w:p w14:paraId="78691A54" w14:textId="77777777" w:rsidR="00EC6AA4" w:rsidRPr="00F00B29" w:rsidRDefault="00EC6AA4" w:rsidP="00EC6AA4">
      <w:pPr>
        <w:spacing w:line="360" w:lineRule="auto"/>
        <w:ind w:left="720" w:right="140"/>
        <w:jc w:val="right"/>
        <w:rPr>
          <w:sz w:val="28"/>
          <w:szCs w:val="28"/>
        </w:rPr>
      </w:pPr>
      <w:r w:rsidRPr="00F00B29">
        <w:rPr>
          <w:sz w:val="28"/>
          <w:szCs w:val="28"/>
        </w:rPr>
        <w:lastRenderedPageBreak/>
        <w:t>Таблица № 6</w:t>
      </w:r>
    </w:p>
    <w:p w14:paraId="7323EF64" w14:textId="77777777" w:rsidR="00EC6AA4" w:rsidRPr="00F00B29" w:rsidRDefault="00EC6AA4" w:rsidP="00EC6AA4">
      <w:pPr>
        <w:jc w:val="center"/>
        <w:rPr>
          <w:rFonts w:eastAsia="Calibri"/>
          <w:b/>
          <w:bCs/>
          <w:sz w:val="28"/>
          <w:lang w:eastAsia="en-US"/>
        </w:rPr>
      </w:pPr>
      <w:r w:rsidRPr="00F00B29">
        <w:rPr>
          <w:rFonts w:eastAsia="Calibri"/>
          <w:b/>
          <w:bCs/>
          <w:sz w:val="28"/>
          <w:lang w:eastAsia="en-US"/>
        </w:rPr>
        <w:t xml:space="preserve">Реестр расходов на приобретение энергетических ресурсов, </w:t>
      </w:r>
    </w:p>
    <w:p w14:paraId="44A3B84D" w14:textId="77777777" w:rsidR="00EC6AA4" w:rsidRPr="00F00B29" w:rsidRDefault="00EC6AA4" w:rsidP="00EC6AA4">
      <w:pPr>
        <w:jc w:val="center"/>
        <w:rPr>
          <w:rFonts w:eastAsia="Calibri"/>
          <w:b/>
          <w:bCs/>
          <w:sz w:val="28"/>
          <w:lang w:eastAsia="en-US"/>
        </w:rPr>
      </w:pPr>
      <w:r w:rsidRPr="00F00B29">
        <w:rPr>
          <w:rFonts w:eastAsia="Calibri"/>
          <w:b/>
          <w:bCs/>
          <w:sz w:val="28"/>
          <w:lang w:eastAsia="en-US"/>
        </w:rPr>
        <w:t>холодной воды и теплоносителя (далее - ресурсы)</w:t>
      </w:r>
    </w:p>
    <w:p w14:paraId="57E24E3E" w14:textId="77777777" w:rsidR="00EC6AA4" w:rsidRPr="00F00B29" w:rsidRDefault="00EC6AA4" w:rsidP="00EC6AA4">
      <w:pPr>
        <w:spacing w:line="360" w:lineRule="auto"/>
        <w:jc w:val="center"/>
        <w:rPr>
          <w:sz w:val="28"/>
        </w:rPr>
      </w:pPr>
      <w:r w:rsidRPr="00F00B29">
        <w:rPr>
          <w:sz w:val="28"/>
        </w:rPr>
        <w:t>(Приложение 5.4 к Методическим указаниям)</w:t>
      </w:r>
    </w:p>
    <w:p w14:paraId="1FE08C6C" w14:textId="77777777" w:rsidR="00EC6AA4" w:rsidRPr="00F00B29" w:rsidRDefault="00EC6AA4" w:rsidP="00EC6AA4">
      <w:pPr>
        <w:spacing w:line="360" w:lineRule="auto"/>
        <w:ind w:firstLine="851"/>
        <w:jc w:val="right"/>
        <w:rPr>
          <w:sz w:val="28"/>
          <w:szCs w:val="28"/>
        </w:rPr>
      </w:pPr>
      <w:r w:rsidRPr="00F00B29">
        <w:rPr>
          <w:sz w:val="28"/>
          <w:szCs w:val="28"/>
        </w:rPr>
        <w:t>тыс. руб.</w:t>
      </w:r>
    </w:p>
    <w:tbl>
      <w:tblPr>
        <w:tblW w:w="15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835"/>
        <w:gridCol w:w="2694"/>
      </w:tblGrid>
      <w:tr w:rsidR="00EC6AA4" w:rsidRPr="00F00B29" w14:paraId="7A5EB480" w14:textId="77777777" w:rsidTr="002F4DF0">
        <w:trPr>
          <w:trHeight w:val="315"/>
          <w:tblHeader/>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0477D44B" w14:textId="77777777" w:rsidR="00EC6AA4" w:rsidRPr="00F00B29" w:rsidRDefault="00EC6AA4" w:rsidP="002F4DF0">
            <w:pPr>
              <w:rPr>
                <w:b/>
                <w:bCs/>
                <w:sz w:val="22"/>
                <w:szCs w:val="22"/>
              </w:rPr>
            </w:pPr>
            <w:r w:rsidRPr="00F00B29">
              <w:rPr>
                <w:b/>
                <w:bCs/>
                <w:sz w:val="22"/>
                <w:szCs w:val="22"/>
              </w:rPr>
              <w:t>Показатели</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17F88C" w14:textId="77777777" w:rsidR="00EC6AA4" w:rsidRPr="00F00B29" w:rsidRDefault="00EC6AA4" w:rsidP="002F4DF0">
            <w:pPr>
              <w:jc w:val="center"/>
              <w:rPr>
                <w:sz w:val="22"/>
                <w:szCs w:val="22"/>
              </w:rPr>
            </w:pPr>
            <w:r w:rsidRPr="00F00B29">
              <w:rPr>
                <w:sz w:val="22"/>
                <w:szCs w:val="22"/>
              </w:rPr>
              <w:t>Ед. изм.</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26A6C849" w14:textId="77777777" w:rsidR="00EC6AA4" w:rsidRPr="00F00B29" w:rsidRDefault="00EC6AA4" w:rsidP="002F4DF0">
            <w:pPr>
              <w:jc w:val="center"/>
              <w:rPr>
                <w:b/>
                <w:bCs/>
                <w:sz w:val="22"/>
                <w:szCs w:val="22"/>
              </w:rPr>
            </w:pPr>
            <w:r w:rsidRPr="00F00B29">
              <w:rPr>
                <w:b/>
                <w:bCs/>
                <w:sz w:val="22"/>
                <w:szCs w:val="22"/>
              </w:rPr>
              <w:t>Утверждено РЭК на 2019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5E5F8D" w14:textId="77777777" w:rsidR="00EC6AA4" w:rsidRPr="00F00B29" w:rsidRDefault="00EC6AA4" w:rsidP="002F4DF0">
            <w:pPr>
              <w:jc w:val="center"/>
              <w:rPr>
                <w:b/>
                <w:bCs/>
                <w:sz w:val="22"/>
                <w:szCs w:val="22"/>
              </w:rPr>
            </w:pPr>
            <w:r w:rsidRPr="00F00B29">
              <w:rPr>
                <w:b/>
                <w:bCs/>
                <w:sz w:val="22"/>
                <w:szCs w:val="22"/>
              </w:rPr>
              <w:t xml:space="preserve">Предложения предприятия на 2020 </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2A84858E" w14:textId="77777777" w:rsidR="00EC6AA4" w:rsidRPr="00F00B29" w:rsidRDefault="00EC6AA4" w:rsidP="002F4DF0">
            <w:pPr>
              <w:jc w:val="center"/>
              <w:rPr>
                <w:b/>
                <w:bCs/>
                <w:sz w:val="22"/>
                <w:szCs w:val="22"/>
              </w:rPr>
            </w:pPr>
            <w:r w:rsidRPr="00F00B29">
              <w:rPr>
                <w:b/>
                <w:bCs/>
                <w:sz w:val="22"/>
                <w:szCs w:val="22"/>
              </w:rPr>
              <w:t>Предложения экспертов на 2020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904708D" w14:textId="77777777" w:rsidR="00EC6AA4" w:rsidRPr="00F00B29" w:rsidRDefault="00EC6AA4" w:rsidP="002F4DF0">
            <w:pPr>
              <w:jc w:val="center"/>
              <w:rPr>
                <w:b/>
                <w:bCs/>
                <w:sz w:val="22"/>
                <w:szCs w:val="22"/>
              </w:rPr>
            </w:pPr>
            <w:r w:rsidRPr="00F00B29">
              <w:rPr>
                <w:b/>
                <w:bCs/>
                <w:sz w:val="22"/>
                <w:szCs w:val="22"/>
              </w:rPr>
              <w:t>Отклонение от предложений предприятия</w:t>
            </w:r>
          </w:p>
        </w:tc>
      </w:tr>
      <w:tr w:rsidR="00EC6AA4" w:rsidRPr="00F00B29" w14:paraId="24354208" w14:textId="77777777" w:rsidTr="002F4DF0">
        <w:trPr>
          <w:trHeight w:val="639"/>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1E3F8631" w14:textId="77777777" w:rsidR="00EC6AA4" w:rsidRPr="00F00B29" w:rsidRDefault="00EC6AA4" w:rsidP="002F4DF0">
            <w:pPr>
              <w:rPr>
                <w:b/>
                <w:bCs/>
                <w:sz w:val="20"/>
                <w:szCs w:val="20"/>
              </w:rPr>
            </w:pPr>
            <w:r w:rsidRPr="00F00B29">
              <w:rPr>
                <w:b/>
                <w:bCs/>
                <w:sz w:val="20"/>
                <w:szCs w:val="20"/>
              </w:rPr>
              <w:t>Энергетические ресурсы</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0BCAAA" w14:textId="77777777" w:rsidR="00EC6AA4" w:rsidRPr="00F00B29" w:rsidRDefault="00EC6AA4" w:rsidP="002F4DF0">
            <w:pPr>
              <w:jc w:val="center"/>
              <w:rPr>
                <w:sz w:val="20"/>
                <w:szCs w:val="20"/>
              </w:rPr>
            </w:pPr>
            <w:r w:rsidRPr="00F00B29">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0D6A8C77" w14:textId="77777777" w:rsidR="00EC6AA4" w:rsidRPr="00F00B29" w:rsidRDefault="00EC6AA4" w:rsidP="002F4DF0">
            <w:pPr>
              <w:jc w:val="center"/>
              <w:rPr>
                <w:b/>
              </w:rPr>
            </w:pPr>
            <w:r w:rsidRPr="00F00B29">
              <w:rPr>
                <w:b/>
              </w:rPr>
              <w:t>31 130,86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9B6741" w14:textId="77777777" w:rsidR="00EC6AA4" w:rsidRPr="00F00B29" w:rsidRDefault="00EC6AA4" w:rsidP="002F4DF0">
            <w:pPr>
              <w:jc w:val="center"/>
              <w:rPr>
                <w:b/>
                <w:bCs/>
              </w:rPr>
            </w:pPr>
            <w:r w:rsidRPr="00F00B29">
              <w:rPr>
                <w:b/>
                <w:bCs/>
                <w:szCs w:val="20"/>
              </w:rPr>
              <w:t>39 786,00</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23D50108" w14:textId="77777777" w:rsidR="00EC6AA4" w:rsidRPr="00F00B29" w:rsidRDefault="00EC6AA4" w:rsidP="002F4DF0">
            <w:pPr>
              <w:jc w:val="center"/>
              <w:rPr>
                <w:b/>
                <w:bCs/>
                <w:szCs w:val="20"/>
              </w:rPr>
            </w:pPr>
            <w:r w:rsidRPr="00F00B29">
              <w:rPr>
                <w:b/>
                <w:bCs/>
                <w:szCs w:val="20"/>
              </w:rPr>
              <w:t>33 036,67</w:t>
            </w:r>
          </w:p>
        </w:tc>
        <w:tc>
          <w:tcPr>
            <w:tcW w:w="2694" w:type="dxa"/>
            <w:tcBorders>
              <w:top w:val="single" w:sz="4" w:space="0" w:color="auto"/>
              <w:left w:val="nil"/>
              <w:bottom w:val="single" w:sz="4" w:space="0" w:color="auto"/>
              <w:right w:val="single" w:sz="4" w:space="0" w:color="auto"/>
            </w:tcBorders>
            <w:vAlign w:val="center"/>
            <w:hideMark/>
          </w:tcPr>
          <w:p w14:paraId="3D955045" w14:textId="77777777" w:rsidR="00EC6AA4" w:rsidRPr="00F00B29" w:rsidRDefault="00EC6AA4" w:rsidP="002F4DF0">
            <w:pPr>
              <w:jc w:val="center"/>
              <w:rPr>
                <w:b/>
                <w:bCs/>
                <w:szCs w:val="20"/>
              </w:rPr>
            </w:pPr>
            <w:r w:rsidRPr="00F00B29">
              <w:rPr>
                <w:b/>
                <w:bCs/>
                <w:szCs w:val="20"/>
              </w:rPr>
              <w:t>-6 749,33</w:t>
            </w:r>
          </w:p>
        </w:tc>
      </w:tr>
      <w:tr w:rsidR="00EC6AA4" w:rsidRPr="00F00B29" w14:paraId="468D8A7C" w14:textId="77777777" w:rsidTr="002F4DF0">
        <w:trPr>
          <w:trHeight w:val="315"/>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2A32F404" w14:textId="77777777" w:rsidR="00EC6AA4" w:rsidRPr="00F00B29" w:rsidRDefault="00EC6AA4" w:rsidP="002F4DF0">
            <w:pPr>
              <w:rPr>
                <w:b/>
                <w:bCs/>
                <w:sz w:val="20"/>
                <w:szCs w:val="20"/>
              </w:rPr>
            </w:pPr>
            <w:r w:rsidRPr="00F00B29">
              <w:rPr>
                <w:b/>
                <w:bCs/>
                <w:sz w:val="20"/>
                <w:szCs w:val="20"/>
              </w:rPr>
              <w:t xml:space="preserve">Расходы на топливо, всего: </w:t>
            </w:r>
          </w:p>
        </w:tc>
        <w:tc>
          <w:tcPr>
            <w:tcW w:w="854" w:type="dxa"/>
            <w:tcBorders>
              <w:top w:val="single" w:sz="4" w:space="0" w:color="auto"/>
              <w:left w:val="single" w:sz="4" w:space="0" w:color="auto"/>
              <w:bottom w:val="single" w:sz="4" w:space="0" w:color="auto"/>
              <w:right w:val="single" w:sz="4" w:space="0" w:color="auto"/>
            </w:tcBorders>
            <w:vAlign w:val="center"/>
            <w:hideMark/>
          </w:tcPr>
          <w:p w14:paraId="7FC7FF63" w14:textId="77777777" w:rsidR="00EC6AA4" w:rsidRPr="00F00B29" w:rsidRDefault="00EC6AA4" w:rsidP="002F4DF0">
            <w:pPr>
              <w:jc w:val="center"/>
              <w:rPr>
                <w:sz w:val="20"/>
                <w:szCs w:val="20"/>
              </w:rPr>
            </w:pPr>
            <w:r w:rsidRPr="00F00B29">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369D732C" w14:textId="77777777" w:rsidR="00EC6AA4" w:rsidRPr="00F00B29" w:rsidRDefault="00EC6AA4" w:rsidP="002F4DF0">
            <w:pPr>
              <w:jc w:val="center"/>
              <w:rPr>
                <w:b/>
              </w:rPr>
            </w:pPr>
            <w:r w:rsidRPr="00F00B29">
              <w:rPr>
                <w:b/>
              </w:rPr>
              <w:t>19 722,74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5842B7" w14:textId="77777777" w:rsidR="00EC6AA4" w:rsidRPr="00F00B29" w:rsidRDefault="00EC6AA4" w:rsidP="002F4DF0">
            <w:pPr>
              <w:jc w:val="center"/>
              <w:rPr>
                <w:b/>
                <w:bCs/>
              </w:rPr>
            </w:pPr>
            <w:r w:rsidRPr="00F00B29">
              <w:rPr>
                <w:b/>
                <w:bCs/>
                <w:szCs w:val="20"/>
              </w:rPr>
              <w:t>27 523,14</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42043741" w14:textId="77777777" w:rsidR="00EC6AA4" w:rsidRPr="00F00B29" w:rsidRDefault="00EC6AA4" w:rsidP="002F4DF0">
            <w:pPr>
              <w:jc w:val="center"/>
              <w:rPr>
                <w:b/>
                <w:bCs/>
                <w:sz w:val="22"/>
                <w:szCs w:val="22"/>
              </w:rPr>
            </w:pPr>
            <w:r w:rsidRPr="00F00B29">
              <w:rPr>
                <w:b/>
                <w:bCs/>
                <w:szCs w:val="20"/>
              </w:rPr>
              <w:t>21 200,27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6C88B1C" w14:textId="77777777" w:rsidR="00EC6AA4" w:rsidRPr="00F00B29" w:rsidRDefault="00EC6AA4" w:rsidP="002F4DF0">
            <w:pPr>
              <w:jc w:val="center"/>
              <w:rPr>
                <w:b/>
                <w:bCs/>
                <w:sz w:val="22"/>
                <w:szCs w:val="22"/>
              </w:rPr>
            </w:pPr>
            <w:r w:rsidRPr="00F00B29">
              <w:rPr>
                <w:b/>
                <w:bCs/>
                <w:szCs w:val="20"/>
              </w:rPr>
              <w:t>-6 322,87</w:t>
            </w:r>
          </w:p>
        </w:tc>
      </w:tr>
      <w:tr w:rsidR="00EC6AA4" w:rsidRPr="00F00B29" w14:paraId="32178149" w14:textId="77777777" w:rsidTr="002F4DF0">
        <w:trPr>
          <w:trHeight w:val="315"/>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3F06A4AB" w14:textId="77777777" w:rsidR="00EC6AA4" w:rsidRPr="00F00B29" w:rsidRDefault="00EC6AA4" w:rsidP="002F4DF0">
            <w:pPr>
              <w:rPr>
                <w:sz w:val="20"/>
                <w:szCs w:val="20"/>
              </w:rPr>
            </w:pPr>
            <w:r w:rsidRPr="00F00B29">
              <w:rPr>
                <w:sz w:val="20"/>
                <w:szCs w:val="20"/>
              </w:rPr>
              <w:t xml:space="preserve"> в т.ч. натуральное топливо</w:t>
            </w:r>
          </w:p>
        </w:tc>
        <w:tc>
          <w:tcPr>
            <w:tcW w:w="854" w:type="dxa"/>
            <w:tcBorders>
              <w:top w:val="single" w:sz="4" w:space="0" w:color="auto"/>
              <w:left w:val="single" w:sz="4" w:space="0" w:color="auto"/>
              <w:bottom w:val="single" w:sz="4" w:space="0" w:color="auto"/>
              <w:right w:val="single" w:sz="4" w:space="0" w:color="auto"/>
            </w:tcBorders>
            <w:vAlign w:val="center"/>
            <w:hideMark/>
          </w:tcPr>
          <w:p w14:paraId="7CE803FE" w14:textId="77777777" w:rsidR="00EC6AA4" w:rsidRPr="00F00B29" w:rsidRDefault="00EC6AA4" w:rsidP="002F4DF0">
            <w:pPr>
              <w:jc w:val="center"/>
              <w:rPr>
                <w:sz w:val="20"/>
                <w:szCs w:val="20"/>
              </w:rPr>
            </w:pPr>
            <w:r w:rsidRPr="00F00B29">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6BEE193D" w14:textId="77777777" w:rsidR="00EC6AA4" w:rsidRPr="00F00B29" w:rsidRDefault="00EC6AA4" w:rsidP="002F4DF0">
            <w:pPr>
              <w:jc w:val="center"/>
            </w:pPr>
            <w:r w:rsidRPr="00F00B29">
              <w:t>9 740,02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4B1DA4" w14:textId="77777777" w:rsidR="00EC6AA4" w:rsidRPr="00F00B29" w:rsidRDefault="00EC6AA4" w:rsidP="002F4DF0">
            <w:pPr>
              <w:jc w:val="center"/>
            </w:pPr>
            <w:r w:rsidRPr="00F00B29">
              <w:rPr>
                <w:szCs w:val="20"/>
              </w:rPr>
              <w:t>13 397,32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4BCE661" w14:textId="77777777" w:rsidR="00EC6AA4" w:rsidRPr="00F00B29" w:rsidRDefault="00EC6AA4" w:rsidP="002F4DF0">
            <w:pPr>
              <w:jc w:val="center"/>
              <w:rPr>
                <w:szCs w:val="20"/>
              </w:rPr>
            </w:pPr>
            <w:r w:rsidRPr="00F00B29">
              <w:rPr>
                <w:szCs w:val="20"/>
              </w:rPr>
              <w:t>10 508,47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DDF1438" w14:textId="77777777" w:rsidR="00EC6AA4" w:rsidRPr="00F00B29" w:rsidRDefault="00EC6AA4" w:rsidP="002F4DF0">
            <w:pPr>
              <w:jc w:val="center"/>
              <w:rPr>
                <w:szCs w:val="20"/>
              </w:rPr>
            </w:pPr>
            <w:r w:rsidRPr="00F00B29">
              <w:rPr>
                <w:szCs w:val="20"/>
              </w:rPr>
              <w:t>-2 888,85</w:t>
            </w:r>
          </w:p>
        </w:tc>
      </w:tr>
      <w:tr w:rsidR="00EC6AA4" w:rsidRPr="00F00B29" w14:paraId="50D400ED" w14:textId="77777777" w:rsidTr="002F4DF0">
        <w:trPr>
          <w:trHeight w:val="315"/>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4AC7984C" w14:textId="77777777" w:rsidR="00EC6AA4" w:rsidRPr="00F00B29" w:rsidRDefault="00EC6AA4" w:rsidP="002F4DF0">
            <w:pPr>
              <w:rPr>
                <w:sz w:val="20"/>
                <w:szCs w:val="20"/>
              </w:rPr>
            </w:pPr>
            <w:r w:rsidRPr="00F00B29">
              <w:rPr>
                <w:sz w:val="20"/>
                <w:szCs w:val="20"/>
              </w:rPr>
              <w:t xml:space="preserve"> в т.ч. транспорт топлива</w:t>
            </w:r>
          </w:p>
        </w:tc>
        <w:tc>
          <w:tcPr>
            <w:tcW w:w="854" w:type="dxa"/>
            <w:tcBorders>
              <w:top w:val="single" w:sz="4" w:space="0" w:color="auto"/>
              <w:left w:val="single" w:sz="4" w:space="0" w:color="auto"/>
              <w:bottom w:val="single" w:sz="4" w:space="0" w:color="auto"/>
              <w:right w:val="single" w:sz="4" w:space="0" w:color="auto"/>
            </w:tcBorders>
            <w:vAlign w:val="center"/>
            <w:hideMark/>
          </w:tcPr>
          <w:p w14:paraId="662A8016" w14:textId="77777777" w:rsidR="00EC6AA4" w:rsidRPr="00F00B29" w:rsidRDefault="00EC6AA4" w:rsidP="002F4DF0">
            <w:pPr>
              <w:jc w:val="center"/>
              <w:rPr>
                <w:sz w:val="20"/>
                <w:szCs w:val="20"/>
              </w:rPr>
            </w:pPr>
            <w:r w:rsidRPr="00F00B29">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0780BC17" w14:textId="77777777" w:rsidR="00EC6AA4" w:rsidRPr="00F00B29" w:rsidRDefault="00EC6AA4" w:rsidP="002F4DF0">
            <w:pPr>
              <w:jc w:val="center"/>
            </w:pPr>
            <w:r w:rsidRPr="00F00B29">
              <w:t>9 982,71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BC67A3" w14:textId="77777777" w:rsidR="00EC6AA4" w:rsidRPr="00F00B29" w:rsidRDefault="00EC6AA4" w:rsidP="002F4DF0">
            <w:pPr>
              <w:jc w:val="center"/>
            </w:pPr>
            <w:r w:rsidRPr="00F00B29">
              <w:rPr>
                <w:szCs w:val="20"/>
              </w:rPr>
              <w:t>14 125,82</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06E0DBA5" w14:textId="77777777" w:rsidR="00EC6AA4" w:rsidRPr="00F00B29" w:rsidRDefault="00EC6AA4" w:rsidP="002F4DF0">
            <w:pPr>
              <w:jc w:val="center"/>
              <w:rPr>
                <w:szCs w:val="20"/>
              </w:rPr>
            </w:pPr>
            <w:r w:rsidRPr="00F00B29">
              <w:rPr>
                <w:szCs w:val="20"/>
              </w:rPr>
              <w:t>10 691,80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B56ED21" w14:textId="77777777" w:rsidR="00EC6AA4" w:rsidRPr="00F00B29" w:rsidRDefault="00EC6AA4" w:rsidP="002F4DF0">
            <w:pPr>
              <w:jc w:val="center"/>
              <w:rPr>
                <w:szCs w:val="20"/>
              </w:rPr>
            </w:pPr>
            <w:r w:rsidRPr="00F00B29">
              <w:rPr>
                <w:szCs w:val="20"/>
              </w:rPr>
              <w:t>-3 434,02</w:t>
            </w:r>
          </w:p>
        </w:tc>
      </w:tr>
      <w:tr w:rsidR="00EC6AA4" w:rsidRPr="00F00B29" w14:paraId="3453BBE1" w14:textId="77777777" w:rsidTr="002F4DF0">
        <w:trPr>
          <w:trHeight w:val="315"/>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70345A56" w14:textId="77777777" w:rsidR="00EC6AA4" w:rsidRPr="00F00B29" w:rsidRDefault="00EC6AA4" w:rsidP="002F4DF0">
            <w:pPr>
              <w:rPr>
                <w:b/>
                <w:bCs/>
                <w:sz w:val="20"/>
                <w:szCs w:val="20"/>
              </w:rPr>
            </w:pPr>
            <w:r w:rsidRPr="00F00B29">
              <w:rPr>
                <w:b/>
                <w:bCs/>
                <w:sz w:val="20"/>
                <w:szCs w:val="20"/>
              </w:rPr>
              <w:t>Расходы на электрическую энергию</w:t>
            </w:r>
          </w:p>
        </w:tc>
        <w:tc>
          <w:tcPr>
            <w:tcW w:w="854" w:type="dxa"/>
            <w:tcBorders>
              <w:top w:val="single" w:sz="4" w:space="0" w:color="auto"/>
              <w:left w:val="single" w:sz="4" w:space="0" w:color="auto"/>
              <w:bottom w:val="single" w:sz="4" w:space="0" w:color="auto"/>
              <w:right w:val="single" w:sz="4" w:space="0" w:color="auto"/>
            </w:tcBorders>
            <w:vAlign w:val="center"/>
            <w:hideMark/>
          </w:tcPr>
          <w:p w14:paraId="237A9812" w14:textId="77777777" w:rsidR="00EC6AA4" w:rsidRPr="00F00B29" w:rsidRDefault="00EC6AA4" w:rsidP="002F4DF0">
            <w:pPr>
              <w:jc w:val="center"/>
              <w:rPr>
                <w:sz w:val="20"/>
                <w:szCs w:val="20"/>
              </w:rPr>
            </w:pPr>
            <w:r w:rsidRPr="00F00B29">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3128A3B6" w14:textId="77777777" w:rsidR="00EC6AA4" w:rsidRPr="00F00B29" w:rsidRDefault="00EC6AA4" w:rsidP="002F4DF0">
            <w:pPr>
              <w:jc w:val="center"/>
              <w:rPr>
                <w:b/>
              </w:rPr>
            </w:pPr>
            <w:r w:rsidRPr="00F00B29">
              <w:rPr>
                <w:b/>
              </w:rPr>
              <w:t>11 325,29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1D474B" w14:textId="77777777" w:rsidR="00EC6AA4" w:rsidRPr="00F00B29" w:rsidRDefault="00EC6AA4" w:rsidP="002F4DF0">
            <w:pPr>
              <w:jc w:val="center"/>
              <w:rPr>
                <w:b/>
              </w:rPr>
            </w:pPr>
            <w:r w:rsidRPr="00F00B29">
              <w:rPr>
                <w:b/>
              </w:rPr>
              <w:t>11 400,48</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214501B5" w14:textId="77777777" w:rsidR="00EC6AA4" w:rsidRPr="00F00B29" w:rsidRDefault="00EC6AA4" w:rsidP="002F4DF0">
            <w:pPr>
              <w:jc w:val="center"/>
              <w:rPr>
                <w:b/>
                <w:bCs/>
                <w:sz w:val="22"/>
                <w:szCs w:val="22"/>
              </w:rPr>
            </w:pPr>
            <w:r w:rsidRPr="00F00B29">
              <w:rPr>
                <w:b/>
                <w:bCs/>
                <w:szCs w:val="20"/>
              </w:rPr>
              <w:t>11 400,48</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F5F4129" w14:textId="77777777" w:rsidR="00EC6AA4" w:rsidRPr="00F00B29" w:rsidRDefault="00EC6AA4" w:rsidP="002F4DF0">
            <w:pPr>
              <w:jc w:val="center"/>
              <w:rPr>
                <w:b/>
                <w:bCs/>
                <w:sz w:val="22"/>
                <w:szCs w:val="22"/>
              </w:rPr>
            </w:pPr>
            <w:r w:rsidRPr="00F00B29">
              <w:rPr>
                <w:b/>
                <w:bCs/>
                <w:szCs w:val="20"/>
              </w:rPr>
              <w:t>0,00</w:t>
            </w:r>
          </w:p>
        </w:tc>
      </w:tr>
      <w:tr w:rsidR="00EC6AA4" w:rsidRPr="00F00B29" w14:paraId="351FBFD7" w14:textId="77777777" w:rsidTr="002F4DF0">
        <w:trPr>
          <w:trHeight w:val="436"/>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0B5B757E" w14:textId="77777777" w:rsidR="00EC6AA4" w:rsidRPr="00F00B29" w:rsidRDefault="00EC6AA4" w:rsidP="002F4DF0">
            <w:pPr>
              <w:rPr>
                <w:sz w:val="20"/>
                <w:szCs w:val="20"/>
              </w:rPr>
            </w:pPr>
            <w:r w:rsidRPr="00F00B29">
              <w:rPr>
                <w:sz w:val="20"/>
                <w:szCs w:val="20"/>
              </w:rPr>
              <w:t>Объем электрической энергии</w:t>
            </w:r>
          </w:p>
        </w:tc>
        <w:tc>
          <w:tcPr>
            <w:tcW w:w="854" w:type="dxa"/>
            <w:tcBorders>
              <w:top w:val="single" w:sz="4" w:space="0" w:color="auto"/>
              <w:left w:val="single" w:sz="4" w:space="0" w:color="auto"/>
              <w:bottom w:val="single" w:sz="4" w:space="0" w:color="auto"/>
              <w:right w:val="single" w:sz="4" w:space="0" w:color="auto"/>
            </w:tcBorders>
            <w:vAlign w:val="center"/>
            <w:hideMark/>
          </w:tcPr>
          <w:p w14:paraId="4EB71294" w14:textId="77777777" w:rsidR="00EC6AA4" w:rsidRPr="00F00B29" w:rsidRDefault="00EC6AA4" w:rsidP="002F4DF0">
            <w:pPr>
              <w:jc w:val="center"/>
              <w:rPr>
                <w:sz w:val="20"/>
                <w:szCs w:val="20"/>
              </w:rPr>
            </w:pPr>
            <w:r w:rsidRPr="00F00B29">
              <w:rPr>
                <w:sz w:val="20"/>
                <w:szCs w:val="20"/>
              </w:rPr>
              <w:t xml:space="preserve">тыс. </w:t>
            </w:r>
            <w:proofErr w:type="spellStart"/>
            <w:r w:rsidRPr="00F00B29">
              <w:rPr>
                <w:sz w:val="20"/>
                <w:szCs w:val="20"/>
              </w:rPr>
              <w:t>кВт×ч</w:t>
            </w:r>
            <w:proofErr w:type="spellEnd"/>
          </w:p>
        </w:tc>
        <w:tc>
          <w:tcPr>
            <w:tcW w:w="1997" w:type="dxa"/>
            <w:tcBorders>
              <w:top w:val="single" w:sz="4" w:space="0" w:color="auto"/>
              <w:left w:val="single" w:sz="4" w:space="0" w:color="auto"/>
              <w:bottom w:val="single" w:sz="4" w:space="0" w:color="auto"/>
              <w:right w:val="single" w:sz="4" w:space="0" w:color="auto"/>
            </w:tcBorders>
            <w:vAlign w:val="center"/>
            <w:hideMark/>
          </w:tcPr>
          <w:p w14:paraId="60508D42" w14:textId="77777777" w:rsidR="00EC6AA4" w:rsidRPr="00F00B29" w:rsidRDefault="00EC6AA4" w:rsidP="002F4DF0">
            <w:pPr>
              <w:jc w:val="center"/>
              <w:rPr>
                <w:bCs/>
              </w:rPr>
            </w:pPr>
            <w:r w:rsidRPr="00F00B29">
              <w:rPr>
                <w:bCs/>
              </w:rPr>
              <w:t>1 865,54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D48007C" w14:textId="77777777" w:rsidR="00EC6AA4" w:rsidRPr="00F00B29" w:rsidRDefault="00EC6AA4" w:rsidP="002F4DF0">
            <w:pPr>
              <w:jc w:val="center"/>
              <w:rPr>
                <w:bCs/>
              </w:rPr>
            </w:pPr>
            <w:r w:rsidRPr="00F00B29">
              <w:rPr>
                <w:bCs/>
              </w:rPr>
              <w:t>1 867,16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4750EB" w14:textId="77777777" w:rsidR="00EC6AA4" w:rsidRPr="00F00B29" w:rsidRDefault="00EC6AA4" w:rsidP="002F4DF0">
            <w:pPr>
              <w:jc w:val="center"/>
              <w:rPr>
                <w:bCs/>
                <w:sz w:val="22"/>
                <w:szCs w:val="22"/>
              </w:rPr>
            </w:pPr>
            <w:r w:rsidRPr="00F00B29">
              <w:rPr>
                <w:bCs/>
                <w:sz w:val="22"/>
                <w:szCs w:val="22"/>
              </w:rPr>
              <w:t>1 867,16</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0F7FFDE" w14:textId="77777777" w:rsidR="00EC6AA4" w:rsidRPr="00F00B29" w:rsidRDefault="00EC6AA4" w:rsidP="002F4DF0">
            <w:pPr>
              <w:jc w:val="center"/>
              <w:rPr>
                <w:bCs/>
                <w:sz w:val="22"/>
                <w:szCs w:val="22"/>
              </w:rPr>
            </w:pPr>
            <w:r w:rsidRPr="00F00B29">
              <w:rPr>
                <w:bCs/>
                <w:sz w:val="22"/>
                <w:szCs w:val="22"/>
              </w:rPr>
              <w:t>0,00</w:t>
            </w:r>
          </w:p>
        </w:tc>
      </w:tr>
      <w:tr w:rsidR="00EC6AA4" w:rsidRPr="00F00B29" w14:paraId="5267C35A" w14:textId="77777777" w:rsidTr="002F4DF0">
        <w:trPr>
          <w:trHeight w:val="315"/>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1E0F6CEE" w14:textId="77777777" w:rsidR="00EC6AA4" w:rsidRPr="00F00B29" w:rsidRDefault="00EC6AA4" w:rsidP="002F4DF0">
            <w:pPr>
              <w:rPr>
                <w:b/>
                <w:bCs/>
                <w:sz w:val="20"/>
                <w:szCs w:val="20"/>
              </w:rPr>
            </w:pPr>
            <w:r w:rsidRPr="00F00B29">
              <w:rPr>
                <w:b/>
                <w:bCs/>
                <w:sz w:val="20"/>
                <w:szCs w:val="20"/>
              </w:rPr>
              <w:t>Расходы на воду</w:t>
            </w:r>
          </w:p>
        </w:tc>
        <w:tc>
          <w:tcPr>
            <w:tcW w:w="854" w:type="dxa"/>
            <w:tcBorders>
              <w:top w:val="single" w:sz="4" w:space="0" w:color="auto"/>
              <w:left w:val="single" w:sz="4" w:space="0" w:color="auto"/>
              <w:bottom w:val="single" w:sz="4" w:space="0" w:color="auto"/>
              <w:right w:val="single" w:sz="4" w:space="0" w:color="auto"/>
            </w:tcBorders>
            <w:vAlign w:val="center"/>
            <w:hideMark/>
          </w:tcPr>
          <w:p w14:paraId="50D2A76C" w14:textId="77777777" w:rsidR="00EC6AA4" w:rsidRPr="00F00B29" w:rsidRDefault="00EC6AA4" w:rsidP="002F4DF0">
            <w:pPr>
              <w:jc w:val="center"/>
              <w:rPr>
                <w:sz w:val="20"/>
                <w:szCs w:val="20"/>
              </w:rPr>
            </w:pPr>
            <w:r w:rsidRPr="00F00B29">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3C6DC695" w14:textId="77777777" w:rsidR="00EC6AA4" w:rsidRPr="00F00B29" w:rsidRDefault="00EC6AA4" w:rsidP="002F4DF0">
            <w:pPr>
              <w:jc w:val="center"/>
              <w:rPr>
                <w:b/>
              </w:rPr>
            </w:pPr>
            <w:r w:rsidRPr="00F00B29">
              <w:rPr>
                <w:b/>
              </w:rPr>
              <w:t>82,83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680EA1" w14:textId="77777777" w:rsidR="00EC6AA4" w:rsidRPr="00F00B29" w:rsidRDefault="00EC6AA4" w:rsidP="002F4DF0">
            <w:pPr>
              <w:jc w:val="center"/>
              <w:rPr>
                <w:b/>
              </w:rPr>
            </w:pPr>
            <w:r w:rsidRPr="00F00B29">
              <w:rPr>
                <w:szCs w:val="20"/>
              </w:rPr>
              <w:t>862,38</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50621C9" w14:textId="77777777" w:rsidR="00EC6AA4" w:rsidRPr="00F00B29" w:rsidRDefault="00EC6AA4" w:rsidP="002F4DF0">
            <w:pPr>
              <w:jc w:val="center"/>
              <w:rPr>
                <w:b/>
                <w:bCs/>
                <w:sz w:val="22"/>
                <w:szCs w:val="22"/>
              </w:rPr>
            </w:pPr>
            <w:r w:rsidRPr="00F00B29">
              <w:rPr>
                <w:szCs w:val="20"/>
              </w:rPr>
              <w:t>435,92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74AFA0E" w14:textId="77777777" w:rsidR="00EC6AA4" w:rsidRPr="00F00B29" w:rsidRDefault="00EC6AA4" w:rsidP="002F4DF0">
            <w:pPr>
              <w:jc w:val="center"/>
              <w:rPr>
                <w:b/>
                <w:bCs/>
                <w:szCs w:val="20"/>
              </w:rPr>
            </w:pPr>
            <w:r w:rsidRPr="00F00B29">
              <w:rPr>
                <w:szCs w:val="20"/>
              </w:rPr>
              <w:t>-426,46</w:t>
            </w:r>
          </w:p>
        </w:tc>
      </w:tr>
      <w:tr w:rsidR="00EC6AA4" w:rsidRPr="00F00B29" w14:paraId="656F4876" w14:textId="77777777" w:rsidTr="002F4DF0">
        <w:trPr>
          <w:trHeight w:val="315"/>
          <w:jc w:val="center"/>
        </w:trPr>
        <w:tc>
          <w:tcPr>
            <w:tcW w:w="3812" w:type="dxa"/>
            <w:tcBorders>
              <w:top w:val="single" w:sz="4" w:space="0" w:color="auto"/>
              <w:left w:val="single" w:sz="4" w:space="0" w:color="auto"/>
              <w:bottom w:val="single" w:sz="4" w:space="0" w:color="auto"/>
              <w:right w:val="single" w:sz="4" w:space="0" w:color="auto"/>
            </w:tcBorders>
            <w:vAlign w:val="center"/>
            <w:hideMark/>
          </w:tcPr>
          <w:p w14:paraId="71BE2C7C" w14:textId="77777777" w:rsidR="00EC6AA4" w:rsidRPr="00F00B29" w:rsidRDefault="00EC6AA4" w:rsidP="002F4DF0">
            <w:pPr>
              <w:rPr>
                <w:sz w:val="20"/>
                <w:szCs w:val="20"/>
              </w:rPr>
            </w:pPr>
            <w:r w:rsidRPr="00F00B29">
              <w:rPr>
                <w:sz w:val="20"/>
                <w:szCs w:val="20"/>
              </w:rPr>
              <w:t xml:space="preserve">  - объём воды для теплоснабжения </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BD7441" w14:textId="77777777" w:rsidR="00EC6AA4" w:rsidRPr="00F00B29" w:rsidRDefault="00EC6AA4" w:rsidP="002F4DF0">
            <w:pPr>
              <w:jc w:val="center"/>
              <w:rPr>
                <w:sz w:val="20"/>
                <w:szCs w:val="20"/>
                <w:vertAlign w:val="superscript"/>
              </w:rPr>
            </w:pPr>
            <w:r w:rsidRPr="00F00B29">
              <w:rPr>
                <w:sz w:val="20"/>
                <w:szCs w:val="20"/>
              </w:rPr>
              <w:t>м</w:t>
            </w:r>
            <w:r w:rsidRPr="00F00B29">
              <w:rPr>
                <w:sz w:val="20"/>
                <w:szCs w:val="20"/>
                <w:vertAlign w:val="superscript"/>
              </w:rPr>
              <w:t>3</w:t>
            </w:r>
          </w:p>
        </w:tc>
        <w:tc>
          <w:tcPr>
            <w:tcW w:w="1997" w:type="dxa"/>
            <w:tcBorders>
              <w:top w:val="single" w:sz="4" w:space="0" w:color="auto"/>
              <w:left w:val="single" w:sz="4" w:space="0" w:color="auto"/>
              <w:bottom w:val="single" w:sz="4" w:space="0" w:color="auto"/>
              <w:right w:val="single" w:sz="4" w:space="0" w:color="auto"/>
            </w:tcBorders>
            <w:noWrap/>
            <w:vAlign w:val="center"/>
            <w:hideMark/>
          </w:tcPr>
          <w:p w14:paraId="2A21A7F9" w14:textId="77777777" w:rsidR="00EC6AA4" w:rsidRPr="00F00B29" w:rsidRDefault="00EC6AA4" w:rsidP="002F4DF0">
            <w:pPr>
              <w:jc w:val="center"/>
              <w:rPr>
                <w:bCs/>
              </w:rPr>
            </w:pPr>
            <w:r w:rsidRPr="00F00B29">
              <w:rPr>
                <w:bCs/>
              </w:rPr>
              <w:t>1 815,35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35C46F" w14:textId="77777777" w:rsidR="00EC6AA4" w:rsidRPr="00F00B29" w:rsidRDefault="00EC6AA4" w:rsidP="002F4DF0">
            <w:pPr>
              <w:jc w:val="center"/>
              <w:rPr>
                <w:bCs/>
              </w:rPr>
            </w:pPr>
            <w:r w:rsidRPr="00F00B29">
              <w:rPr>
                <w:bCs/>
              </w:rPr>
              <w:t>17 999,46</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71BDD360" w14:textId="77777777" w:rsidR="00EC6AA4" w:rsidRPr="00F00B29" w:rsidRDefault="00EC6AA4" w:rsidP="002F4DF0">
            <w:pPr>
              <w:jc w:val="center"/>
              <w:rPr>
                <w:bCs/>
                <w:sz w:val="22"/>
                <w:szCs w:val="22"/>
              </w:rPr>
            </w:pPr>
            <w:r w:rsidRPr="00F00B29">
              <w:rPr>
                <w:szCs w:val="20"/>
              </w:rPr>
              <w:t>9 270,54</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A631026" w14:textId="77777777" w:rsidR="00EC6AA4" w:rsidRPr="00F00B29" w:rsidRDefault="00EC6AA4" w:rsidP="002F4DF0">
            <w:pPr>
              <w:jc w:val="center"/>
              <w:rPr>
                <w:szCs w:val="20"/>
              </w:rPr>
            </w:pPr>
            <w:r w:rsidRPr="00F00B29">
              <w:rPr>
                <w:szCs w:val="20"/>
              </w:rPr>
              <w:t>8 728,92</w:t>
            </w:r>
          </w:p>
        </w:tc>
      </w:tr>
    </w:tbl>
    <w:p w14:paraId="793BBBB8" w14:textId="77777777" w:rsidR="00EC6AA4" w:rsidRPr="00F00B29" w:rsidRDefault="00EC6AA4" w:rsidP="00EC6AA4">
      <w:pPr>
        <w:spacing w:line="360" w:lineRule="auto"/>
        <w:rPr>
          <w:b/>
          <w:sz w:val="28"/>
          <w:szCs w:val="20"/>
        </w:rPr>
        <w:sectPr w:rsidR="00EC6AA4" w:rsidRPr="00F00B29">
          <w:pgSz w:w="16838" w:h="11906" w:orient="landscape"/>
          <w:pgMar w:top="1134" w:right="566" w:bottom="1276" w:left="1701" w:header="720" w:footer="720" w:gutter="0"/>
          <w:cols w:space="720"/>
        </w:sectPr>
      </w:pPr>
    </w:p>
    <w:p w14:paraId="039D6E6B" w14:textId="77777777" w:rsidR="00EC6AA4" w:rsidRPr="00F00B29" w:rsidRDefault="00EC6AA4" w:rsidP="00EC6AA4">
      <w:pPr>
        <w:keepNext/>
        <w:spacing w:line="360" w:lineRule="auto"/>
        <w:jc w:val="both"/>
        <w:outlineLvl w:val="1"/>
        <w:rPr>
          <w:b/>
          <w:sz w:val="28"/>
          <w:szCs w:val="20"/>
        </w:rPr>
      </w:pPr>
      <w:bookmarkStart w:id="128" w:name="_Toc26189958"/>
      <w:r w:rsidRPr="00F00B29">
        <w:rPr>
          <w:b/>
          <w:sz w:val="28"/>
          <w:szCs w:val="20"/>
        </w:rPr>
        <w:lastRenderedPageBreak/>
        <w:t>3.6.1. Расходы на топливо</w:t>
      </w:r>
      <w:bookmarkEnd w:id="128"/>
    </w:p>
    <w:p w14:paraId="49A1B9FD" w14:textId="77777777" w:rsidR="00EC6AA4" w:rsidRPr="00F00B29" w:rsidRDefault="00EC6AA4" w:rsidP="00EC6AA4">
      <w:pPr>
        <w:spacing w:line="360" w:lineRule="auto"/>
        <w:ind w:firstLine="709"/>
        <w:jc w:val="both"/>
        <w:rPr>
          <w:sz w:val="28"/>
          <w:szCs w:val="28"/>
        </w:rPr>
      </w:pPr>
      <w:r w:rsidRPr="00F00B29">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России № 760-э от 13.06.2013.</w:t>
      </w:r>
    </w:p>
    <w:p w14:paraId="5C6904D0" w14:textId="77777777" w:rsidR="00EC6AA4" w:rsidRPr="00F00B29" w:rsidRDefault="00EC6AA4" w:rsidP="00EC6AA4">
      <w:pPr>
        <w:widowControl w:val="0"/>
        <w:autoSpaceDE w:val="0"/>
        <w:autoSpaceDN w:val="0"/>
        <w:spacing w:line="360" w:lineRule="auto"/>
        <w:ind w:firstLine="709"/>
        <w:jc w:val="both"/>
        <w:rPr>
          <w:sz w:val="28"/>
          <w:szCs w:val="28"/>
        </w:rPr>
      </w:pPr>
      <w:r w:rsidRPr="00F00B29">
        <w:rPr>
          <w:sz w:val="28"/>
          <w:szCs w:val="28"/>
        </w:rPr>
        <w:t xml:space="preserve">Предприятие планирует приобретать уголь </w:t>
      </w:r>
      <w:proofErr w:type="spellStart"/>
      <w:r w:rsidRPr="00F00B29">
        <w:rPr>
          <w:sz w:val="28"/>
          <w:szCs w:val="28"/>
        </w:rPr>
        <w:t>сортомарки</w:t>
      </w:r>
      <w:proofErr w:type="spellEnd"/>
      <w:r w:rsidRPr="00F00B29">
        <w:rPr>
          <w:sz w:val="28"/>
          <w:szCs w:val="28"/>
        </w:rPr>
        <w:t xml:space="preserve"> Др.</w:t>
      </w:r>
    </w:p>
    <w:p w14:paraId="43EA7A9A" w14:textId="77777777" w:rsidR="00EC6AA4" w:rsidRPr="00F00B29" w:rsidRDefault="00EC6AA4" w:rsidP="00EC6AA4">
      <w:pPr>
        <w:widowControl w:val="0"/>
        <w:autoSpaceDE w:val="0"/>
        <w:autoSpaceDN w:val="0"/>
        <w:spacing w:line="360" w:lineRule="auto"/>
        <w:ind w:firstLine="709"/>
        <w:jc w:val="both"/>
        <w:rPr>
          <w:sz w:val="28"/>
          <w:szCs w:val="28"/>
        </w:rPr>
      </w:pPr>
      <w:r w:rsidRPr="00F00B29">
        <w:rPr>
          <w:sz w:val="28"/>
          <w:szCs w:val="28"/>
        </w:rPr>
        <w:t>Низшая теплота сгорания определена на основании представленного удостоверения качества угля № 3891 (том 1, стр. 292 представленных материалов) и составила 5 095 ккал/кг.</w:t>
      </w:r>
    </w:p>
    <w:p w14:paraId="156E3406" w14:textId="77777777" w:rsidR="00EC6AA4" w:rsidRPr="00F00B29" w:rsidRDefault="00EC6AA4" w:rsidP="00EC6AA4">
      <w:pPr>
        <w:widowControl w:val="0"/>
        <w:autoSpaceDE w:val="0"/>
        <w:autoSpaceDN w:val="0"/>
        <w:spacing w:line="360" w:lineRule="auto"/>
        <w:ind w:firstLine="709"/>
        <w:jc w:val="both"/>
        <w:rPr>
          <w:sz w:val="28"/>
          <w:szCs w:val="28"/>
        </w:rPr>
      </w:pPr>
      <w:r w:rsidRPr="00F00B29">
        <w:rPr>
          <w:sz w:val="28"/>
          <w:szCs w:val="28"/>
        </w:rPr>
        <w:t>Предприятием заявлены расходы по статье на уровне 27 523,14 тыс. руб., в том числе стоимость натурального топлива 13 397,32 тыс. руб., стоимость транспортировки – 14 125,82 тыс. руб. на объём топлива - 11 354,77 тонн.</w:t>
      </w:r>
    </w:p>
    <w:p w14:paraId="3FCE87FF" w14:textId="77777777" w:rsidR="00EC6AA4" w:rsidRPr="00F00B29" w:rsidRDefault="00EC6AA4" w:rsidP="00EC6AA4">
      <w:pPr>
        <w:widowControl w:val="0"/>
        <w:autoSpaceDE w:val="0"/>
        <w:autoSpaceDN w:val="0"/>
        <w:spacing w:line="360" w:lineRule="auto"/>
        <w:ind w:firstLine="709"/>
        <w:jc w:val="both"/>
        <w:rPr>
          <w:sz w:val="28"/>
          <w:szCs w:val="28"/>
        </w:rPr>
      </w:pPr>
      <w:r w:rsidRPr="00F00B29">
        <w:rPr>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219,03 кг </w:t>
      </w:r>
      <w:proofErr w:type="spellStart"/>
      <w:r w:rsidRPr="00F00B29">
        <w:rPr>
          <w:sz w:val="28"/>
          <w:szCs w:val="28"/>
        </w:rPr>
        <w:t>у.т</w:t>
      </w:r>
      <w:proofErr w:type="spellEnd"/>
      <w:r w:rsidRPr="00F00B29">
        <w:rPr>
          <w:sz w:val="28"/>
          <w:szCs w:val="28"/>
        </w:rPr>
        <w:t>./Гкал (утверждён постановлением РЭК КО от ___.12.2019 № ___. Таким образом, расчетный объем натурального топлива с учётом естественной убыли при транспортировке и хранении составит по расчётам экспертов 8 983,36 тонн.</w:t>
      </w:r>
    </w:p>
    <w:p w14:paraId="714415DA" w14:textId="77777777" w:rsidR="00EC6AA4" w:rsidRPr="00F00B29" w:rsidRDefault="00EC6AA4" w:rsidP="00EC6AA4">
      <w:pPr>
        <w:spacing w:line="360" w:lineRule="auto"/>
        <w:ind w:firstLine="709"/>
        <w:jc w:val="both"/>
        <w:rPr>
          <w:sz w:val="28"/>
          <w:szCs w:val="28"/>
        </w:rPr>
      </w:pPr>
      <w:r w:rsidRPr="00F00B29">
        <w:rPr>
          <w:sz w:val="28"/>
          <w:szCs w:val="28"/>
        </w:rPr>
        <w:t xml:space="preserve">Проанализировав представленные материалы, в соответствии с </w:t>
      </w:r>
      <w:proofErr w:type="spellStart"/>
      <w:r w:rsidRPr="00F00B29">
        <w:rPr>
          <w:sz w:val="28"/>
          <w:szCs w:val="28"/>
        </w:rPr>
        <w:t>пп</w:t>
      </w:r>
      <w:proofErr w:type="spellEnd"/>
      <w:r w:rsidRPr="00F00B29">
        <w:rPr>
          <w:sz w:val="28"/>
          <w:szCs w:val="28"/>
        </w:rPr>
        <w:t>. б) и в) п. 28 «Основ ценообразования в сфере теплоснабжения», утверждённых постановлением Правительства РФ от 22.10.2012 № 1075 (ред. от 25.08.2017),</w:t>
      </w:r>
      <w:r w:rsidRPr="00F00B29">
        <w:rPr>
          <w:szCs w:val="20"/>
        </w:rPr>
        <w:t xml:space="preserve"> </w:t>
      </w:r>
      <w:r w:rsidRPr="00F00B29">
        <w:rPr>
          <w:sz w:val="28"/>
          <w:szCs w:val="28"/>
        </w:rPr>
        <w:t>экспертами выполнен расчёт, в соответствии с которым, стоимость угля на 2020 год составила 10 508,47 тыс. руб., исходя из объёма потребления угля в 8 983,36 тонн и цены каменного угля в 2020 году (рассчитана исходя из цены по факту 2019 года – 1 123,70 руб./ тонну без НДС (по договору поставки угольной продукции с АО «УК «</w:t>
      </w:r>
      <w:proofErr w:type="spellStart"/>
      <w:r w:rsidRPr="00F00B29">
        <w:rPr>
          <w:sz w:val="28"/>
          <w:szCs w:val="28"/>
        </w:rPr>
        <w:t>Кузбассразрезуголь</w:t>
      </w:r>
      <w:proofErr w:type="spellEnd"/>
      <w:r w:rsidRPr="00F00B29">
        <w:rPr>
          <w:sz w:val="28"/>
          <w:szCs w:val="28"/>
        </w:rPr>
        <w:t>» от 29.12.2018 № 21/19-1, заключенного на основании проведённого открытого запроса предложений в электронной форме № 31807306686, том 1, стр. 307 представленных материалов)), с учётом индекса изменения цены на уголь на – 104,1% (прогноз Минэкономразвития от 30.09.2019), и составила 1 169,77 руб./тонну без НДС.</w:t>
      </w:r>
    </w:p>
    <w:p w14:paraId="5C0752B1" w14:textId="77777777" w:rsidR="00EC6AA4" w:rsidRPr="00F00B29" w:rsidRDefault="00EC6AA4" w:rsidP="00EC6AA4">
      <w:pPr>
        <w:spacing w:line="360" w:lineRule="auto"/>
        <w:ind w:firstLine="709"/>
        <w:jc w:val="both"/>
        <w:rPr>
          <w:sz w:val="28"/>
          <w:szCs w:val="28"/>
        </w:rPr>
      </w:pPr>
      <w:r w:rsidRPr="00F00B29">
        <w:rPr>
          <w:sz w:val="28"/>
          <w:szCs w:val="28"/>
        </w:rPr>
        <w:lastRenderedPageBreak/>
        <w:t>Таким образом, расходы на топливо без учёта его транспортировки на 2020 год по мнению экспертов составят 1 169,77руб./т × 8 983,36 т = 10 508,47 тыс. руб. Величина корректировки стоимости топлива в сторону снижения составила 2 888,85 тыс. руб. за счёт корректировки объёмов топлива и его цены. Подробные данные представлены в приложении 1 к настоящему экспертному заключению.</w:t>
      </w:r>
    </w:p>
    <w:p w14:paraId="1FFC2BF1" w14:textId="77777777" w:rsidR="00EC6AA4" w:rsidRPr="00F00B29" w:rsidRDefault="00EC6AA4" w:rsidP="00EC6AA4">
      <w:pPr>
        <w:spacing w:line="360" w:lineRule="auto"/>
        <w:ind w:firstLine="709"/>
        <w:jc w:val="both"/>
        <w:rPr>
          <w:sz w:val="28"/>
          <w:szCs w:val="28"/>
        </w:rPr>
      </w:pPr>
      <w:r w:rsidRPr="00F00B29">
        <w:rPr>
          <w:sz w:val="28"/>
          <w:szCs w:val="28"/>
        </w:rPr>
        <w:t xml:space="preserve">Проанализировав представленные материалы, в соответствии с </w:t>
      </w:r>
      <w:proofErr w:type="spellStart"/>
      <w:r w:rsidRPr="00F00B29">
        <w:rPr>
          <w:sz w:val="28"/>
          <w:szCs w:val="28"/>
        </w:rPr>
        <w:t>пп</w:t>
      </w:r>
      <w:proofErr w:type="spellEnd"/>
      <w:r w:rsidRPr="00F00B29">
        <w:rPr>
          <w:sz w:val="28"/>
          <w:szCs w:val="28"/>
        </w:rPr>
        <w:t>. в) п. 28 «Основ ценообразования в сфере теплоснабжения», утверждённых постановлением Правительства РФ от 22.10.2012 № 1075 (ред. от 25.08.2017), экспертами выполнен расчёт, в соответствии с которым, стоимость транспортировки топлива автомобильным транспортом на 2020 год составила 2 932,61 тыс. руб., исходя из объёма потребления угля в 8 983,36 тонн и цены по факту 9 месяцев 2019 года (312,99 руб./тонну без НДС) по данным шаблона системы ЕИАС WARM.TOPL.Q3.2019,</w:t>
      </w:r>
      <w:r w:rsidRPr="00F00B29">
        <w:rPr>
          <w:szCs w:val="20"/>
        </w:rPr>
        <w:t xml:space="preserve"> </w:t>
      </w:r>
      <w:r w:rsidRPr="00F00B29">
        <w:rPr>
          <w:sz w:val="28"/>
          <w:szCs w:val="28"/>
        </w:rPr>
        <w:t>что ниже среднерыночной стоимости транспортировки 1 тонны каменного угля за 9 месяцев 2019 года по данным WARM.TOPL.Q3.2019 системы ЕИАС (527,44 руб./тонну), с учётом индекса изменения стоимости транспортировки – 104,3% (прогноз Минэкономразвития от 30.09.2019), и составила 326,45 руб./тонну без НДС.</w:t>
      </w:r>
      <w:r w:rsidRPr="00F00B29">
        <w:rPr>
          <w:szCs w:val="20"/>
        </w:rPr>
        <w:t xml:space="preserve"> </w:t>
      </w:r>
      <w:r w:rsidRPr="00F00B29">
        <w:rPr>
          <w:sz w:val="28"/>
          <w:szCs w:val="28"/>
        </w:rPr>
        <w:t>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282E75A6" w14:textId="77777777" w:rsidR="00EC6AA4" w:rsidRPr="00F00B29" w:rsidRDefault="00EC6AA4" w:rsidP="00EC6AA4">
      <w:pPr>
        <w:spacing w:line="360" w:lineRule="auto"/>
        <w:ind w:firstLine="709"/>
        <w:jc w:val="both"/>
        <w:rPr>
          <w:sz w:val="28"/>
          <w:szCs w:val="28"/>
        </w:rPr>
      </w:pPr>
      <w:r w:rsidRPr="00F00B29">
        <w:rPr>
          <w:sz w:val="28"/>
          <w:szCs w:val="28"/>
        </w:rPr>
        <w:t>Таким образом, стоимость транспортировки топлива автомобильным транспортом составила 326,45 руб./т × 8 983,36 т = 2 932,61 тыс. руб.</w:t>
      </w:r>
    </w:p>
    <w:p w14:paraId="19642485" w14:textId="77777777" w:rsidR="00EC6AA4" w:rsidRPr="00F00B29" w:rsidRDefault="00EC6AA4" w:rsidP="00EC6AA4">
      <w:pPr>
        <w:spacing w:line="360" w:lineRule="auto"/>
        <w:ind w:firstLine="709"/>
        <w:jc w:val="both"/>
        <w:rPr>
          <w:sz w:val="28"/>
          <w:szCs w:val="28"/>
        </w:rPr>
      </w:pPr>
      <w:r w:rsidRPr="00F00B29">
        <w:rPr>
          <w:sz w:val="28"/>
          <w:szCs w:val="28"/>
        </w:rPr>
        <w:t>Предприятием заявлены расходы в размере 3 914,79 тыс. руб. Величина корректировки стоимости транспортировки топлива относительно предложений предприятия в сторону снижения составила 982,18 тыс. руб. за счёт корректировки объёмов топлива и цены</w:t>
      </w:r>
      <w:r w:rsidRPr="00F00B29">
        <w:rPr>
          <w:szCs w:val="20"/>
        </w:rPr>
        <w:t xml:space="preserve"> </w:t>
      </w:r>
      <w:r w:rsidRPr="00F00B29">
        <w:rPr>
          <w:sz w:val="28"/>
          <w:szCs w:val="28"/>
        </w:rPr>
        <w:t>транспортировки топлива автомобильным транспортом. Подробные данные представлены в приложении 1 к настоящему экспертному заключению.</w:t>
      </w:r>
    </w:p>
    <w:p w14:paraId="31D9B32C" w14:textId="77777777" w:rsidR="00EC6AA4" w:rsidRPr="00F00B29" w:rsidRDefault="00EC6AA4" w:rsidP="00EC6AA4">
      <w:pPr>
        <w:spacing w:line="360" w:lineRule="auto"/>
        <w:ind w:firstLine="709"/>
        <w:jc w:val="both"/>
        <w:rPr>
          <w:sz w:val="28"/>
          <w:szCs w:val="28"/>
        </w:rPr>
      </w:pPr>
      <w:r w:rsidRPr="00F00B29">
        <w:rPr>
          <w:sz w:val="28"/>
          <w:szCs w:val="28"/>
        </w:rPr>
        <w:t xml:space="preserve">Проанализировав представленные материалы, в соответствии с </w:t>
      </w:r>
      <w:proofErr w:type="spellStart"/>
      <w:r w:rsidRPr="00F00B29">
        <w:rPr>
          <w:sz w:val="28"/>
          <w:szCs w:val="28"/>
        </w:rPr>
        <w:t>пп</w:t>
      </w:r>
      <w:proofErr w:type="spellEnd"/>
      <w:r w:rsidRPr="00F00B29">
        <w:rPr>
          <w:sz w:val="28"/>
          <w:szCs w:val="28"/>
        </w:rPr>
        <w:t xml:space="preserve">. в) п. 28 «Основ ценообразования в сфере теплоснабжения», утверждённых </w:t>
      </w:r>
      <w:r w:rsidRPr="00F00B29">
        <w:rPr>
          <w:sz w:val="28"/>
          <w:szCs w:val="28"/>
        </w:rPr>
        <w:lastRenderedPageBreak/>
        <w:t>постановлением Правительства РФ от 22.10.2012 № 1075 (ред. от 25.08.2017), экспертами выполнен расчёт, в соответствии с которым, стоимость транспортировки железнодорожным транспортом (провозные платежи, услуга по предоставлению вагонов, вознаграждение экспедитора за транспортно-экспедиционное обслуживание) на 2020 год составила 4 096,95 тыс. руб., исходя из объёма потребления угля в 8 983,36 тонн и цены транспортировки в  2019 году (437,26 руб./тонну без НДС) согласно представленному реестру перевозок (том 1, стр. 304 представленных материалов),</w:t>
      </w:r>
      <w:r w:rsidRPr="00F00B29">
        <w:rPr>
          <w:szCs w:val="20"/>
        </w:rPr>
        <w:t xml:space="preserve"> </w:t>
      </w:r>
      <w:r w:rsidRPr="00F00B29">
        <w:rPr>
          <w:sz w:val="28"/>
          <w:szCs w:val="28"/>
        </w:rPr>
        <w:t>с учётом индекса изменения стоимости транспортировки – 104,3% (прогноз Минэкономразвития от 30.09.2019), и составила 456,06 руб./тонну без НДС.</w:t>
      </w:r>
      <w:r w:rsidRPr="00F00B29">
        <w:rPr>
          <w:szCs w:val="20"/>
        </w:rPr>
        <w:t xml:space="preserve"> </w:t>
      </w:r>
    </w:p>
    <w:p w14:paraId="07BB62F3" w14:textId="77777777" w:rsidR="00EC6AA4" w:rsidRPr="00F00B29" w:rsidRDefault="00EC6AA4" w:rsidP="00EC6AA4">
      <w:pPr>
        <w:spacing w:line="360" w:lineRule="auto"/>
        <w:ind w:firstLine="709"/>
        <w:jc w:val="both"/>
        <w:rPr>
          <w:sz w:val="28"/>
          <w:szCs w:val="28"/>
        </w:rPr>
      </w:pPr>
      <w:r w:rsidRPr="00F00B29">
        <w:rPr>
          <w:sz w:val="28"/>
          <w:szCs w:val="28"/>
        </w:rPr>
        <w:t xml:space="preserve">Таким образом, стоимость транспортировки топлива железнодорожным транспортом составила 456,06 руб./т × 8 983,36 т = 4 096,95 тыс. руб. </w:t>
      </w:r>
    </w:p>
    <w:p w14:paraId="3ACFAE17" w14:textId="77777777" w:rsidR="00EC6AA4" w:rsidRPr="00F00B29" w:rsidRDefault="00EC6AA4" w:rsidP="00EC6AA4">
      <w:pPr>
        <w:spacing w:line="360" w:lineRule="auto"/>
        <w:ind w:firstLine="709"/>
        <w:jc w:val="both"/>
        <w:rPr>
          <w:sz w:val="28"/>
          <w:szCs w:val="28"/>
        </w:rPr>
      </w:pPr>
      <w:r w:rsidRPr="00F00B29">
        <w:rPr>
          <w:sz w:val="28"/>
          <w:szCs w:val="28"/>
        </w:rPr>
        <w:t>Предприятием заявлены расходы в размере 5 915,49 тыс. руб. Величина корректировки стоимости транспортировки железнодорожным транспортом относительно предложений предприятия в сторону снижения составила 1 818,54 тыс. руб. за счёт корректировки объёмов топлива и цены транспортировки топлива железнодорожным транспортом.</w:t>
      </w:r>
      <w:r w:rsidRPr="00F00B29">
        <w:rPr>
          <w:szCs w:val="20"/>
        </w:rPr>
        <w:t xml:space="preserve"> </w:t>
      </w:r>
      <w:bookmarkStart w:id="129" w:name="_Hlk26104066"/>
      <w:r w:rsidRPr="00F00B29">
        <w:rPr>
          <w:sz w:val="28"/>
          <w:szCs w:val="28"/>
        </w:rPr>
        <w:t>Подробные данные представлены в приложении 1 к настоящему экспертному заключению.</w:t>
      </w:r>
    </w:p>
    <w:bookmarkEnd w:id="129"/>
    <w:p w14:paraId="4C566978" w14:textId="77777777" w:rsidR="00EC6AA4" w:rsidRPr="00F00B29" w:rsidRDefault="00EC6AA4" w:rsidP="00EC6AA4">
      <w:pPr>
        <w:spacing w:line="360" w:lineRule="auto"/>
        <w:ind w:firstLine="709"/>
        <w:jc w:val="both"/>
        <w:rPr>
          <w:sz w:val="28"/>
          <w:szCs w:val="28"/>
        </w:rPr>
      </w:pPr>
      <w:r w:rsidRPr="00F00B29">
        <w:rPr>
          <w:sz w:val="28"/>
          <w:szCs w:val="28"/>
        </w:rPr>
        <w:t xml:space="preserve">Проанализировав представленные материалы, в соответствии с </w:t>
      </w:r>
      <w:proofErr w:type="spellStart"/>
      <w:r w:rsidRPr="00F00B29">
        <w:rPr>
          <w:sz w:val="28"/>
          <w:szCs w:val="28"/>
        </w:rPr>
        <w:t>пп</w:t>
      </w:r>
      <w:proofErr w:type="spellEnd"/>
      <w:r w:rsidRPr="00F00B29">
        <w:rPr>
          <w:sz w:val="28"/>
          <w:szCs w:val="28"/>
        </w:rPr>
        <w:t>. б) и в) п. 28 «Основ ценообразования в сфере теплоснабжения», утверждённых постановлением Правительства РФ от 22.10.2012 № 1075 (ред. от 25.08.2017), экспертами выполнен расчёт, в соответствии с которым, стоимость услуг по приёмке, погрузке, разгрузке, хранению, отпуску угля на 2020 год составила 3 662,25 тыс. руб., исходя из объёма потребления угля в 8 983,36 тонн и цены услуг ООО «</w:t>
      </w:r>
      <w:proofErr w:type="spellStart"/>
      <w:r w:rsidRPr="00F00B29">
        <w:rPr>
          <w:sz w:val="28"/>
          <w:szCs w:val="28"/>
        </w:rPr>
        <w:t>Кузбасстопливосбыт</w:t>
      </w:r>
      <w:proofErr w:type="spellEnd"/>
      <w:r w:rsidRPr="00F00B29">
        <w:rPr>
          <w:sz w:val="28"/>
          <w:szCs w:val="28"/>
        </w:rPr>
        <w:t xml:space="preserve">» (390,86 руб./тонну без НДС) по договору от 01.01.2019 № 1-УКТС/19-Иж (том 1, стр. 315 представленных материалов), заключенного на основании результатов проведения закупочной процедуры путём проведения торгов в форме запроса предложений (протокол рассмотрения и оценки запроса предложений № 31807314043 от 25.12.2018), с учётом индекса </w:t>
      </w:r>
      <w:r w:rsidRPr="00F00B29">
        <w:rPr>
          <w:sz w:val="28"/>
          <w:szCs w:val="28"/>
        </w:rPr>
        <w:lastRenderedPageBreak/>
        <w:t>изменения стоимости транспортировки – 104,3% (прогноз Минэкономразвития от 30.09.2019), и составила 407,67 руб./тонну без НДС.</w:t>
      </w:r>
    </w:p>
    <w:p w14:paraId="2A18F484" w14:textId="77777777" w:rsidR="00EC6AA4" w:rsidRPr="00F00B29" w:rsidRDefault="00EC6AA4" w:rsidP="00EC6AA4">
      <w:pPr>
        <w:spacing w:line="360" w:lineRule="auto"/>
        <w:ind w:firstLine="709"/>
        <w:jc w:val="both"/>
        <w:rPr>
          <w:sz w:val="28"/>
          <w:szCs w:val="28"/>
        </w:rPr>
      </w:pPr>
      <w:r w:rsidRPr="00F00B29">
        <w:rPr>
          <w:sz w:val="28"/>
          <w:szCs w:val="28"/>
        </w:rPr>
        <w:t xml:space="preserve">Таким образом, стоимость услуг по приёмке, погрузке, разгрузке, хранению, отпуску угля составила 407,67 руб./т × 8 983,36 т = 3 662,25 тыс. руб. </w:t>
      </w:r>
    </w:p>
    <w:p w14:paraId="1A693037" w14:textId="77777777" w:rsidR="00EC6AA4" w:rsidRPr="00F00B29" w:rsidRDefault="00EC6AA4" w:rsidP="00EC6AA4">
      <w:pPr>
        <w:spacing w:line="360" w:lineRule="auto"/>
        <w:ind w:firstLine="709"/>
        <w:jc w:val="both"/>
        <w:rPr>
          <w:sz w:val="28"/>
          <w:szCs w:val="28"/>
        </w:rPr>
      </w:pPr>
      <w:r w:rsidRPr="00F00B29">
        <w:rPr>
          <w:sz w:val="28"/>
          <w:szCs w:val="28"/>
        </w:rPr>
        <w:t>Предприятием заявлены расходы в размере 3 675,95 тыс. руб. Величина корректировки относительно предложений предприятия в сторону снижения составила 13,70 тыс. руб. за счёт корректировки объёмов топлива и цены транспортных услуг. Подробные данные представлены в приложении 1 к настоящему экспертному заключению.</w:t>
      </w:r>
    </w:p>
    <w:p w14:paraId="506B73AA" w14:textId="77777777" w:rsidR="00EC6AA4" w:rsidRPr="00F00B29" w:rsidRDefault="00EC6AA4" w:rsidP="00EC6AA4">
      <w:pPr>
        <w:ind w:firstLine="709"/>
        <w:jc w:val="both"/>
        <w:rPr>
          <w:sz w:val="28"/>
          <w:szCs w:val="28"/>
        </w:rPr>
      </w:pPr>
    </w:p>
    <w:p w14:paraId="454117C0" w14:textId="77777777" w:rsidR="00EC6AA4" w:rsidRPr="00F00B29" w:rsidRDefault="00EC6AA4" w:rsidP="00EC6AA4">
      <w:pPr>
        <w:spacing w:line="360" w:lineRule="auto"/>
        <w:ind w:firstLine="709"/>
        <w:jc w:val="both"/>
        <w:rPr>
          <w:sz w:val="28"/>
          <w:szCs w:val="28"/>
        </w:rPr>
      </w:pPr>
      <w:r w:rsidRPr="00F00B29">
        <w:rPr>
          <w:sz w:val="28"/>
          <w:szCs w:val="28"/>
        </w:rPr>
        <w:t>Общая величина корректировки расходов на транспортировку топлива в сторону снижения составила 3 434,02 тыс. руб. за счёт корректировки объёмов топлива и цены транспортировки.</w:t>
      </w:r>
    </w:p>
    <w:p w14:paraId="6D38F62A" w14:textId="77777777" w:rsidR="00EC6AA4" w:rsidRPr="00F00B29" w:rsidRDefault="00EC6AA4" w:rsidP="00EC6AA4">
      <w:pPr>
        <w:spacing w:line="360" w:lineRule="auto"/>
        <w:ind w:firstLine="709"/>
        <w:jc w:val="both"/>
        <w:rPr>
          <w:sz w:val="28"/>
          <w:szCs w:val="28"/>
        </w:rPr>
      </w:pPr>
      <w:r w:rsidRPr="00F00B29">
        <w:rPr>
          <w:sz w:val="28"/>
          <w:szCs w:val="28"/>
        </w:rPr>
        <w:t>Таким образом, по расчётам экспертов расходы на топливо с учётом транспортировки составили 21 200,27 тыс. руб.</w:t>
      </w:r>
    </w:p>
    <w:p w14:paraId="3D48AC28" w14:textId="77777777" w:rsidR="00EC6AA4" w:rsidRPr="00F00B29" w:rsidRDefault="00EC6AA4" w:rsidP="00EC6AA4">
      <w:pPr>
        <w:spacing w:line="360" w:lineRule="auto"/>
        <w:ind w:firstLine="709"/>
        <w:jc w:val="both"/>
        <w:rPr>
          <w:sz w:val="28"/>
          <w:szCs w:val="28"/>
        </w:rPr>
      </w:pPr>
      <w:r w:rsidRPr="00F00B29">
        <w:rPr>
          <w:sz w:val="28"/>
          <w:szCs w:val="28"/>
        </w:rPr>
        <w:t>По указанным выше причинам, общая величина корректировки расходов на топливо в сторону снижения составила 6 322,87 тыс. руб.</w:t>
      </w:r>
      <w:r w:rsidRPr="00F00B29">
        <w:rPr>
          <w:szCs w:val="20"/>
        </w:rPr>
        <w:t xml:space="preserve"> </w:t>
      </w:r>
      <w:r w:rsidRPr="00F00B29">
        <w:rPr>
          <w:sz w:val="28"/>
          <w:szCs w:val="28"/>
        </w:rPr>
        <w:t>Подробные данные представлены в приложении 1 к настоящему экспертному заключению.</w:t>
      </w:r>
    </w:p>
    <w:p w14:paraId="280160F6" w14:textId="77777777" w:rsidR="00EC6AA4" w:rsidRPr="00F00B29" w:rsidRDefault="00EC6AA4" w:rsidP="00EC6AA4">
      <w:pPr>
        <w:ind w:firstLine="851"/>
        <w:jc w:val="both"/>
        <w:rPr>
          <w:sz w:val="28"/>
          <w:szCs w:val="28"/>
        </w:rPr>
      </w:pPr>
    </w:p>
    <w:p w14:paraId="57F17C75" w14:textId="77777777" w:rsidR="00EC6AA4" w:rsidRPr="00F00B29" w:rsidRDefault="00EC6AA4" w:rsidP="00EC6AA4">
      <w:pPr>
        <w:keepNext/>
        <w:spacing w:line="360" w:lineRule="auto"/>
        <w:jc w:val="both"/>
        <w:outlineLvl w:val="1"/>
        <w:rPr>
          <w:b/>
          <w:sz w:val="28"/>
          <w:szCs w:val="20"/>
        </w:rPr>
      </w:pPr>
      <w:bookmarkStart w:id="130" w:name="_Toc26189959"/>
      <w:r w:rsidRPr="00F00B29">
        <w:rPr>
          <w:b/>
          <w:sz w:val="28"/>
          <w:szCs w:val="20"/>
        </w:rPr>
        <w:t>3.6.2. Расходы на электроэнергию</w:t>
      </w:r>
      <w:bookmarkEnd w:id="130"/>
    </w:p>
    <w:p w14:paraId="66406C18" w14:textId="77777777" w:rsidR="00EC6AA4" w:rsidRPr="00F00B29" w:rsidRDefault="00EC6AA4" w:rsidP="00EC6AA4">
      <w:pPr>
        <w:tabs>
          <w:tab w:val="left" w:pos="709"/>
        </w:tabs>
        <w:spacing w:line="360" w:lineRule="auto"/>
        <w:ind w:firstLine="709"/>
        <w:jc w:val="both"/>
        <w:rPr>
          <w:sz w:val="28"/>
          <w:szCs w:val="28"/>
        </w:rPr>
      </w:pPr>
      <w:r w:rsidRPr="00F00B29">
        <w:rPr>
          <w:sz w:val="28"/>
          <w:szCs w:val="28"/>
        </w:rPr>
        <w:t xml:space="preserve">Предприятием заявлены расходы по статье на уровне 11 400,48 тыс. руб. на объём потребляемой электрической энергии в 1 867,16 тыс. </w:t>
      </w:r>
      <w:proofErr w:type="spellStart"/>
      <w:r w:rsidRPr="00F00B29">
        <w:rPr>
          <w:sz w:val="28"/>
          <w:szCs w:val="28"/>
        </w:rPr>
        <w:t>кВтч</w:t>
      </w:r>
      <w:proofErr w:type="spellEnd"/>
      <w:r w:rsidRPr="00F00B29">
        <w:rPr>
          <w:sz w:val="28"/>
          <w:szCs w:val="28"/>
        </w:rPr>
        <w:t>. Поставщиком электрической энергии является ПАО «</w:t>
      </w:r>
      <w:proofErr w:type="spellStart"/>
      <w:r w:rsidRPr="00F00B29">
        <w:rPr>
          <w:sz w:val="28"/>
          <w:szCs w:val="28"/>
        </w:rPr>
        <w:t>Кузбассэнергосбыт</w:t>
      </w:r>
      <w:proofErr w:type="spellEnd"/>
      <w:r w:rsidRPr="00F00B29">
        <w:rPr>
          <w:sz w:val="28"/>
          <w:szCs w:val="28"/>
        </w:rPr>
        <w:t>» по договору № 340176 от 01.07.2017</w:t>
      </w:r>
      <w:r w:rsidRPr="00F00B29">
        <w:rPr>
          <w:szCs w:val="20"/>
        </w:rPr>
        <w:t xml:space="preserve"> </w:t>
      </w:r>
      <w:r w:rsidRPr="00F00B29">
        <w:rPr>
          <w:sz w:val="28"/>
          <w:szCs w:val="28"/>
        </w:rPr>
        <w:t>(том 1, стр. 335-359 представленных материалов).</w:t>
      </w:r>
    </w:p>
    <w:p w14:paraId="507FBB85" w14:textId="77777777" w:rsidR="00EC6AA4" w:rsidRPr="00F00B29" w:rsidRDefault="00EC6AA4" w:rsidP="00EC6AA4">
      <w:pPr>
        <w:tabs>
          <w:tab w:val="left" w:pos="709"/>
        </w:tabs>
        <w:spacing w:line="360" w:lineRule="auto"/>
        <w:ind w:firstLine="709"/>
        <w:jc w:val="both"/>
        <w:rPr>
          <w:sz w:val="28"/>
          <w:szCs w:val="28"/>
        </w:rPr>
      </w:pPr>
      <w:r w:rsidRPr="00F00B29">
        <w:rPr>
          <w:sz w:val="28"/>
          <w:szCs w:val="28"/>
        </w:rPr>
        <w:t xml:space="preserve">Проанализировав представленные материалы, в соответствии с </w:t>
      </w:r>
      <w:proofErr w:type="spellStart"/>
      <w:r w:rsidRPr="00F00B29">
        <w:rPr>
          <w:sz w:val="28"/>
          <w:szCs w:val="28"/>
        </w:rPr>
        <w:t>пп</w:t>
      </w:r>
      <w:proofErr w:type="spellEnd"/>
      <w:r w:rsidRPr="00F00B29">
        <w:rPr>
          <w:sz w:val="28"/>
          <w:szCs w:val="28"/>
        </w:rPr>
        <w:t xml:space="preserve">. в) п. 28 «Основ ценообразования в сфере теплоснабжения», утверждённых постановлением Правительства РФ от 22.10.2012 № 1075 (ред. от 25.08.2017), экспертами выполнен расчёт, в соответствии с которым, стоимость электрической энергии составила 11 401,14 тыс. руб. (11 401,14 тыс. руб. = </w:t>
      </w:r>
      <w:r w:rsidRPr="00F00B29">
        <w:rPr>
          <w:sz w:val="28"/>
          <w:szCs w:val="28"/>
        </w:rPr>
        <w:lastRenderedPageBreak/>
        <w:t xml:space="preserve">1 867,16 × 6 106,14 руб./ тыс. </w:t>
      </w:r>
      <w:proofErr w:type="spellStart"/>
      <w:r w:rsidRPr="00F00B29">
        <w:rPr>
          <w:sz w:val="28"/>
          <w:szCs w:val="28"/>
        </w:rPr>
        <w:t>кВтч</w:t>
      </w:r>
      <w:proofErr w:type="spellEnd"/>
      <w:r w:rsidRPr="00F00B29">
        <w:rPr>
          <w:sz w:val="28"/>
          <w:szCs w:val="28"/>
        </w:rPr>
        <w:t xml:space="preserve">) при объёме потребления 1 867,16 тыс. </w:t>
      </w:r>
      <w:proofErr w:type="spellStart"/>
      <w:r w:rsidRPr="00F00B29">
        <w:rPr>
          <w:sz w:val="28"/>
          <w:szCs w:val="28"/>
        </w:rPr>
        <w:t>кВтч</w:t>
      </w:r>
      <w:proofErr w:type="spellEnd"/>
      <w:r w:rsidRPr="00F00B29">
        <w:rPr>
          <w:sz w:val="28"/>
          <w:szCs w:val="28"/>
        </w:rPr>
        <w:t xml:space="preserve"> и цены электрической энергии по факту 2018 года – 5 527,96 руб./тыс. </w:t>
      </w:r>
      <w:proofErr w:type="spellStart"/>
      <w:r w:rsidRPr="00F00B29">
        <w:rPr>
          <w:sz w:val="28"/>
          <w:szCs w:val="28"/>
        </w:rPr>
        <w:t>кВтч</w:t>
      </w:r>
      <w:proofErr w:type="spellEnd"/>
      <w:r w:rsidRPr="00F00B29">
        <w:rPr>
          <w:sz w:val="28"/>
          <w:szCs w:val="28"/>
        </w:rPr>
        <w:t xml:space="preserve">, с учетом индекса изменения стоимости электрической энергии на 2019 и 2020 гг. 105,4 % и 104,8 % соответственно (прогноз Минэкономразвития от 30.09.2019) и составила 6 106,14 руб./ тыс. </w:t>
      </w:r>
      <w:proofErr w:type="spellStart"/>
      <w:r w:rsidRPr="00F00B29">
        <w:rPr>
          <w:sz w:val="28"/>
          <w:szCs w:val="28"/>
        </w:rPr>
        <w:t>кВтч</w:t>
      </w:r>
      <w:proofErr w:type="spellEnd"/>
      <w:r w:rsidRPr="00F00B29">
        <w:rPr>
          <w:sz w:val="28"/>
          <w:szCs w:val="28"/>
        </w:rPr>
        <w:t xml:space="preserve"> без НДС.</w:t>
      </w:r>
    </w:p>
    <w:p w14:paraId="4F49BF3F" w14:textId="77777777" w:rsidR="00EC6AA4" w:rsidRPr="00F00B29" w:rsidRDefault="00EC6AA4" w:rsidP="00EC6AA4">
      <w:pPr>
        <w:tabs>
          <w:tab w:val="left" w:pos="709"/>
        </w:tabs>
        <w:spacing w:line="360" w:lineRule="auto"/>
        <w:ind w:firstLine="709"/>
        <w:jc w:val="both"/>
        <w:rPr>
          <w:sz w:val="28"/>
          <w:szCs w:val="28"/>
        </w:rPr>
      </w:pPr>
      <w:r w:rsidRPr="00F00B29">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11 400,48 тыс. руб., так как он не превышает экономически обоснованного уровня.</w:t>
      </w:r>
    </w:p>
    <w:p w14:paraId="5B3ABD3C" w14:textId="77777777" w:rsidR="00EC6AA4" w:rsidRPr="00F00B29" w:rsidRDefault="00EC6AA4" w:rsidP="00EC6AA4">
      <w:pPr>
        <w:tabs>
          <w:tab w:val="left" w:pos="709"/>
        </w:tabs>
        <w:ind w:firstLine="709"/>
        <w:jc w:val="both"/>
        <w:rPr>
          <w:sz w:val="28"/>
          <w:szCs w:val="28"/>
        </w:rPr>
      </w:pPr>
    </w:p>
    <w:p w14:paraId="777A8F78" w14:textId="77777777" w:rsidR="00EC6AA4" w:rsidRPr="00F00B29" w:rsidRDefault="00EC6AA4" w:rsidP="00EC6AA4">
      <w:pPr>
        <w:keepNext/>
        <w:spacing w:line="360" w:lineRule="auto"/>
        <w:jc w:val="both"/>
        <w:outlineLvl w:val="1"/>
        <w:rPr>
          <w:b/>
          <w:sz w:val="28"/>
          <w:szCs w:val="20"/>
        </w:rPr>
      </w:pPr>
      <w:bookmarkStart w:id="131" w:name="_Toc26189960"/>
      <w:r w:rsidRPr="00F00B29">
        <w:rPr>
          <w:b/>
          <w:sz w:val="28"/>
          <w:szCs w:val="20"/>
        </w:rPr>
        <w:t>3.6.3. Расходы на холодную воду</w:t>
      </w:r>
      <w:bookmarkEnd w:id="131"/>
    </w:p>
    <w:p w14:paraId="33DEE548" w14:textId="77777777" w:rsidR="00EC6AA4" w:rsidRPr="00F00B29" w:rsidRDefault="00EC6AA4" w:rsidP="00EC6AA4">
      <w:pPr>
        <w:spacing w:line="360" w:lineRule="auto"/>
        <w:ind w:firstLine="709"/>
        <w:jc w:val="both"/>
        <w:rPr>
          <w:sz w:val="28"/>
          <w:szCs w:val="28"/>
        </w:rPr>
      </w:pPr>
      <w:r w:rsidRPr="00F00B29">
        <w:rPr>
          <w:sz w:val="28"/>
          <w:szCs w:val="28"/>
        </w:rPr>
        <w:t>Предприятием заявлены расходы на уровне 862,38 тыс. руб. при объёме потребления воды в 17 999,46 м</w:t>
      </w:r>
      <w:r w:rsidRPr="00F00B29">
        <w:rPr>
          <w:sz w:val="28"/>
          <w:szCs w:val="28"/>
          <w:vertAlign w:val="superscript"/>
        </w:rPr>
        <w:t>3</w:t>
      </w:r>
      <w:r w:rsidRPr="00F00B29">
        <w:rPr>
          <w:sz w:val="28"/>
          <w:szCs w:val="28"/>
        </w:rPr>
        <w:t xml:space="preserve"> и цене 47,91 руб./м</w:t>
      </w:r>
      <w:r w:rsidRPr="00F00B29">
        <w:rPr>
          <w:sz w:val="28"/>
          <w:szCs w:val="28"/>
          <w:vertAlign w:val="superscript"/>
        </w:rPr>
        <w:t>3</w:t>
      </w:r>
      <w:r w:rsidRPr="00F00B29">
        <w:rPr>
          <w:sz w:val="28"/>
          <w:szCs w:val="28"/>
        </w:rPr>
        <w:t>.</w:t>
      </w:r>
    </w:p>
    <w:p w14:paraId="090ECA36" w14:textId="77777777" w:rsidR="00EC6AA4" w:rsidRPr="00F00B29" w:rsidRDefault="00EC6AA4" w:rsidP="00EC6AA4">
      <w:pPr>
        <w:ind w:firstLine="851"/>
        <w:jc w:val="both"/>
        <w:rPr>
          <w:sz w:val="28"/>
          <w:szCs w:val="28"/>
        </w:rPr>
      </w:pPr>
    </w:p>
    <w:p w14:paraId="17701EEF" w14:textId="77777777" w:rsidR="00EC6AA4" w:rsidRPr="00F00B29" w:rsidRDefault="00EC6AA4" w:rsidP="00EC6AA4">
      <w:pPr>
        <w:spacing w:line="360" w:lineRule="auto"/>
        <w:ind w:firstLine="851"/>
        <w:jc w:val="both"/>
        <w:rPr>
          <w:sz w:val="28"/>
          <w:szCs w:val="28"/>
        </w:rPr>
      </w:pPr>
      <w:bookmarkStart w:id="132" w:name="_Hlk25859866"/>
      <w:r w:rsidRPr="00F00B29">
        <w:rPr>
          <w:sz w:val="28"/>
          <w:szCs w:val="28"/>
        </w:rPr>
        <w:t xml:space="preserve">Проанализировав представленные материалы, в соответствии с </w:t>
      </w:r>
      <w:proofErr w:type="spellStart"/>
      <w:r w:rsidRPr="00F00B29">
        <w:rPr>
          <w:sz w:val="28"/>
          <w:szCs w:val="28"/>
        </w:rPr>
        <w:t>пп</w:t>
      </w:r>
      <w:proofErr w:type="spellEnd"/>
      <w:r w:rsidRPr="00F00B29">
        <w:rPr>
          <w:sz w:val="28"/>
          <w:szCs w:val="28"/>
        </w:rPr>
        <w:t>. а ) и в) п. 28 «Основ ценообразования в сфере теплоснабжения», утверждённых постановлением Правительства РФ от 22.10.2012 № 1075 (ред. от 25.08.2017), экспертами выполнен расчёт, в соответствии с которым, стоимость воды составила 435,92 тыс. руб. (47,02 руб./м</w:t>
      </w:r>
      <w:r w:rsidRPr="00F00B29">
        <w:rPr>
          <w:sz w:val="28"/>
          <w:szCs w:val="28"/>
          <w:vertAlign w:val="superscript"/>
        </w:rPr>
        <w:t>3</w:t>
      </w:r>
      <w:r w:rsidRPr="00F00B29">
        <w:rPr>
          <w:sz w:val="28"/>
          <w:szCs w:val="28"/>
        </w:rPr>
        <w:t xml:space="preserve"> × 9 270,54 м</w:t>
      </w:r>
      <w:r w:rsidRPr="00F00B29">
        <w:rPr>
          <w:sz w:val="28"/>
          <w:szCs w:val="28"/>
          <w:vertAlign w:val="superscript"/>
        </w:rPr>
        <w:t>3</w:t>
      </w:r>
      <w:r w:rsidRPr="00F00B29">
        <w:rPr>
          <w:sz w:val="28"/>
          <w:szCs w:val="28"/>
        </w:rPr>
        <w:t>= 435,92 тыс. руб.) и объёме потребления 9 270,54 м</w:t>
      </w:r>
      <w:r w:rsidRPr="00F00B29">
        <w:rPr>
          <w:sz w:val="28"/>
          <w:szCs w:val="28"/>
          <w:vertAlign w:val="superscript"/>
        </w:rPr>
        <w:t>3</w:t>
      </w:r>
      <w:r w:rsidRPr="00F00B29">
        <w:rPr>
          <w:sz w:val="28"/>
          <w:szCs w:val="28"/>
        </w:rPr>
        <w:t xml:space="preserve"> (1 178,54 м</w:t>
      </w:r>
      <w:r w:rsidRPr="00F00B29">
        <w:rPr>
          <w:sz w:val="28"/>
          <w:szCs w:val="28"/>
          <w:vertAlign w:val="superscript"/>
        </w:rPr>
        <w:t>3</w:t>
      </w:r>
      <w:r w:rsidRPr="00F00B29">
        <w:rPr>
          <w:sz w:val="28"/>
          <w:szCs w:val="28"/>
        </w:rPr>
        <w:t xml:space="preserve"> потери в сетях предприятия, 8 092 м</w:t>
      </w:r>
      <w:r w:rsidRPr="00F00B29">
        <w:rPr>
          <w:sz w:val="28"/>
          <w:szCs w:val="28"/>
          <w:vertAlign w:val="superscript"/>
        </w:rPr>
        <w:t xml:space="preserve">3 </w:t>
      </w:r>
      <w:r w:rsidRPr="00F00B29">
        <w:rPr>
          <w:sz w:val="28"/>
          <w:szCs w:val="28"/>
        </w:rPr>
        <w:t>– расход воды на хозяйственно-бытовые нужды) и цены воды утверждённой постановлением РЭК КО от 11.04.2019 № 102 на 2019 год – 45,17 руб./м</w:t>
      </w:r>
      <w:r w:rsidRPr="00F00B29">
        <w:rPr>
          <w:sz w:val="28"/>
          <w:szCs w:val="28"/>
          <w:vertAlign w:val="superscript"/>
        </w:rPr>
        <w:t>3</w:t>
      </w:r>
      <w:r w:rsidRPr="00F00B29">
        <w:rPr>
          <w:sz w:val="28"/>
          <w:szCs w:val="28"/>
        </w:rPr>
        <w:t xml:space="preserve"> НДС не облагается, с учетом  индекса изменения стоимости водоснабжения на 2020 год 104,1 % (прогноз Минэкономразвития от 30.09.2019) и составила 47,02 руб./м</w:t>
      </w:r>
      <w:r w:rsidRPr="00F00B29">
        <w:rPr>
          <w:sz w:val="28"/>
          <w:szCs w:val="28"/>
          <w:vertAlign w:val="superscript"/>
        </w:rPr>
        <w:t>3</w:t>
      </w:r>
      <w:r w:rsidRPr="00F00B29">
        <w:rPr>
          <w:sz w:val="28"/>
          <w:szCs w:val="28"/>
        </w:rPr>
        <w:t xml:space="preserve"> НДС не облагается.</w:t>
      </w:r>
    </w:p>
    <w:p w14:paraId="435F7BD5" w14:textId="77777777" w:rsidR="00EC6AA4" w:rsidRPr="00F00B29" w:rsidRDefault="00EC6AA4" w:rsidP="00EC6AA4">
      <w:pPr>
        <w:spacing w:line="360" w:lineRule="auto"/>
        <w:ind w:firstLine="851"/>
        <w:jc w:val="both"/>
        <w:rPr>
          <w:sz w:val="28"/>
          <w:szCs w:val="28"/>
        </w:rPr>
      </w:pPr>
      <w:r w:rsidRPr="00F00B29">
        <w:rPr>
          <w:sz w:val="28"/>
          <w:szCs w:val="28"/>
        </w:rPr>
        <w:t xml:space="preserve">Корректировка по статье от предложений предприятия в сторону снижения составила 426,46 тыс. руб. ввиду корректировки объёмов водопотребления и применения экспертами индекса изменения стоимости водоснабжения в соответствии с прогнозом Минэкономразвития от 30.09.2019, </w:t>
      </w:r>
      <w:r w:rsidRPr="00F00B29">
        <w:rPr>
          <w:sz w:val="28"/>
          <w:szCs w:val="28"/>
        </w:rPr>
        <w:lastRenderedPageBreak/>
        <w:t>отличного от предложенного предприятием.</w:t>
      </w:r>
      <w:r w:rsidRPr="00F00B29">
        <w:rPr>
          <w:szCs w:val="20"/>
        </w:rPr>
        <w:t xml:space="preserve"> </w:t>
      </w:r>
      <w:r w:rsidRPr="00F00B29">
        <w:rPr>
          <w:sz w:val="28"/>
          <w:szCs w:val="28"/>
        </w:rPr>
        <w:t>Подробные данные представлены в приложении 1 к настоящему экспертному заключению.</w:t>
      </w:r>
    </w:p>
    <w:bookmarkEnd w:id="132"/>
    <w:p w14:paraId="411E7F62" w14:textId="77777777" w:rsidR="00EC6AA4" w:rsidRPr="00F00B29" w:rsidRDefault="00EC6AA4" w:rsidP="00EC6AA4">
      <w:pPr>
        <w:rPr>
          <w:szCs w:val="20"/>
        </w:rPr>
      </w:pPr>
    </w:p>
    <w:p w14:paraId="4A09A6BF" w14:textId="77777777" w:rsidR="00EC6AA4" w:rsidRPr="00F00B29" w:rsidRDefault="00EC6AA4" w:rsidP="00EC6AA4">
      <w:pPr>
        <w:keepNext/>
        <w:spacing w:line="360" w:lineRule="auto"/>
        <w:jc w:val="both"/>
        <w:outlineLvl w:val="1"/>
        <w:rPr>
          <w:b/>
          <w:sz w:val="28"/>
          <w:szCs w:val="20"/>
        </w:rPr>
      </w:pPr>
      <w:bookmarkStart w:id="133" w:name="_Toc26189961"/>
      <w:r w:rsidRPr="00F00B29">
        <w:rPr>
          <w:b/>
          <w:sz w:val="28"/>
          <w:szCs w:val="20"/>
        </w:rPr>
        <w:t>3.7. Расчёт необходимой валовой выручки на 2020 год</w:t>
      </w:r>
      <w:bookmarkEnd w:id="133"/>
      <w:r w:rsidRPr="00F00B29">
        <w:rPr>
          <w:b/>
          <w:sz w:val="28"/>
          <w:szCs w:val="20"/>
        </w:rPr>
        <w:t xml:space="preserve"> </w:t>
      </w:r>
    </w:p>
    <w:p w14:paraId="6F4EC68C" w14:textId="77777777" w:rsidR="00EC6AA4" w:rsidRPr="00F00B29" w:rsidRDefault="00EC6AA4" w:rsidP="00EC6AA4">
      <w:pPr>
        <w:spacing w:line="360" w:lineRule="auto"/>
        <w:ind w:firstLine="851"/>
        <w:jc w:val="both"/>
        <w:rPr>
          <w:sz w:val="28"/>
          <w:szCs w:val="28"/>
        </w:rPr>
      </w:pPr>
      <w:r w:rsidRPr="00F00B29">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7. </w:t>
      </w:r>
    </w:p>
    <w:p w14:paraId="3C23EEE8" w14:textId="77777777" w:rsidR="00EC6AA4" w:rsidRPr="00F00B29" w:rsidRDefault="00EC6AA4" w:rsidP="00EC6AA4">
      <w:pPr>
        <w:spacing w:line="360" w:lineRule="auto"/>
        <w:rPr>
          <w:sz w:val="28"/>
          <w:szCs w:val="28"/>
        </w:rPr>
        <w:sectPr w:rsidR="00EC6AA4" w:rsidRPr="00F00B29">
          <w:pgSz w:w="11906" w:h="16838"/>
          <w:pgMar w:top="1134" w:right="566" w:bottom="1276" w:left="1701" w:header="720" w:footer="720" w:gutter="0"/>
          <w:cols w:space="720"/>
        </w:sectPr>
      </w:pPr>
    </w:p>
    <w:p w14:paraId="49911279" w14:textId="77777777" w:rsidR="00EC6AA4" w:rsidRPr="00F00B29" w:rsidRDefault="00EC6AA4" w:rsidP="00EC6AA4">
      <w:pPr>
        <w:spacing w:line="360" w:lineRule="auto"/>
        <w:ind w:left="360" w:right="-1"/>
        <w:jc w:val="right"/>
        <w:rPr>
          <w:sz w:val="28"/>
          <w:szCs w:val="28"/>
        </w:rPr>
      </w:pPr>
      <w:r w:rsidRPr="00F00B29">
        <w:rPr>
          <w:sz w:val="28"/>
          <w:szCs w:val="28"/>
        </w:rPr>
        <w:lastRenderedPageBreak/>
        <w:t>Таблица 7</w:t>
      </w:r>
    </w:p>
    <w:p w14:paraId="5D7E7DC7" w14:textId="77777777" w:rsidR="00EC6AA4" w:rsidRPr="00F00B29" w:rsidRDefault="00EC6AA4" w:rsidP="00EC6AA4">
      <w:pPr>
        <w:spacing w:line="360" w:lineRule="auto"/>
        <w:jc w:val="center"/>
        <w:rPr>
          <w:rFonts w:eastAsia="Calibri"/>
          <w:b/>
          <w:bCs/>
          <w:sz w:val="28"/>
          <w:lang w:eastAsia="en-US"/>
        </w:rPr>
      </w:pPr>
      <w:r w:rsidRPr="00F00B29">
        <w:rPr>
          <w:rFonts w:eastAsia="Calibri"/>
          <w:b/>
          <w:bCs/>
          <w:sz w:val="28"/>
          <w:lang w:eastAsia="en-US"/>
        </w:rPr>
        <w:t>Расчёт необходимой валовой выручки на тепловую энергию методом индексации установленных тарифов</w:t>
      </w:r>
    </w:p>
    <w:p w14:paraId="58AC229E" w14:textId="77777777" w:rsidR="00EC6AA4" w:rsidRPr="00F00B29" w:rsidRDefault="00EC6AA4" w:rsidP="00EC6AA4">
      <w:pPr>
        <w:spacing w:line="360" w:lineRule="auto"/>
        <w:jc w:val="center"/>
        <w:rPr>
          <w:sz w:val="28"/>
        </w:rPr>
      </w:pPr>
      <w:r w:rsidRPr="00F00B29">
        <w:rPr>
          <w:sz w:val="28"/>
        </w:rPr>
        <w:t>(Приложение 5.9 к Методическим указаниям)</w:t>
      </w:r>
    </w:p>
    <w:tbl>
      <w:tblPr>
        <w:tblpPr w:leftFromText="180" w:rightFromText="180" w:vertAnchor="page" w:horzAnchor="margin" w:tblpXSpec="center" w:tblpY="3346"/>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69"/>
        <w:gridCol w:w="2835"/>
        <w:gridCol w:w="3402"/>
        <w:gridCol w:w="3118"/>
        <w:gridCol w:w="2975"/>
      </w:tblGrid>
      <w:tr w:rsidR="00EC6AA4" w:rsidRPr="00F00B29" w14:paraId="4FA9ABE0" w14:textId="77777777" w:rsidTr="002F4DF0">
        <w:trPr>
          <w:trHeight w:val="300"/>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EB8F3BE" w14:textId="77777777" w:rsidR="00EC6AA4" w:rsidRPr="00F00B29" w:rsidRDefault="00EC6AA4" w:rsidP="002F4DF0">
            <w:pPr>
              <w:jc w:val="center"/>
              <w:rPr>
                <w:sz w:val="28"/>
                <w:szCs w:val="20"/>
              </w:rPr>
            </w:pPr>
            <w:r w:rsidRPr="00F00B29">
              <w:rPr>
                <w:sz w:val="28"/>
                <w:szCs w:val="20"/>
              </w:rPr>
              <w:t>№ п/п</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786BB2E3" w14:textId="77777777" w:rsidR="00EC6AA4" w:rsidRPr="00F00B29" w:rsidRDefault="00EC6AA4" w:rsidP="002F4DF0">
            <w:pPr>
              <w:jc w:val="center"/>
              <w:rPr>
                <w:sz w:val="28"/>
                <w:szCs w:val="20"/>
              </w:rPr>
            </w:pPr>
            <w:r w:rsidRPr="00F00B29">
              <w:rPr>
                <w:sz w:val="28"/>
                <w:szCs w:val="20"/>
              </w:rPr>
              <w:t>Наименование расхода</w:t>
            </w:r>
          </w:p>
        </w:tc>
        <w:tc>
          <w:tcPr>
            <w:tcW w:w="12330" w:type="dxa"/>
            <w:gridSpan w:val="4"/>
            <w:tcBorders>
              <w:top w:val="single" w:sz="4" w:space="0" w:color="auto"/>
              <w:left w:val="single" w:sz="4" w:space="0" w:color="auto"/>
              <w:bottom w:val="single" w:sz="4" w:space="0" w:color="auto"/>
              <w:right w:val="single" w:sz="4" w:space="0" w:color="auto"/>
            </w:tcBorders>
            <w:vAlign w:val="center"/>
            <w:hideMark/>
          </w:tcPr>
          <w:p w14:paraId="56BA99C3" w14:textId="77777777" w:rsidR="00EC6AA4" w:rsidRPr="00F00B29" w:rsidRDefault="00EC6AA4" w:rsidP="002F4DF0">
            <w:pPr>
              <w:jc w:val="center"/>
              <w:rPr>
                <w:sz w:val="28"/>
                <w:szCs w:val="20"/>
              </w:rPr>
            </w:pPr>
            <w:r w:rsidRPr="00F00B29">
              <w:rPr>
                <w:sz w:val="28"/>
                <w:szCs w:val="20"/>
              </w:rPr>
              <w:t>Предложение экспертов</w:t>
            </w:r>
          </w:p>
        </w:tc>
      </w:tr>
      <w:tr w:rsidR="00EC6AA4" w:rsidRPr="00F00B29" w14:paraId="5E0D341D" w14:textId="77777777" w:rsidTr="002F4DF0">
        <w:trPr>
          <w:trHeight w:val="36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3388A4" w14:textId="77777777" w:rsidR="00EC6AA4" w:rsidRPr="00F00B29" w:rsidRDefault="00EC6AA4" w:rsidP="002F4DF0">
            <w:pPr>
              <w:rPr>
                <w:sz w:val="28"/>
                <w:szCs w:val="20"/>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430DD45E" w14:textId="77777777" w:rsidR="00EC6AA4" w:rsidRPr="00F00B29" w:rsidRDefault="00EC6AA4" w:rsidP="002F4DF0">
            <w:pPr>
              <w:rPr>
                <w:sz w:val="28"/>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498FD5C" w14:textId="77777777" w:rsidR="00EC6AA4" w:rsidRPr="00F00B29" w:rsidRDefault="00EC6AA4" w:rsidP="002F4DF0">
            <w:pPr>
              <w:jc w:val="center"/>
              <w:rPr>
                <w:sz w:val="22"/>
                <w:szCs w:val="22"/>
              </w:rPr>
            </w:pPr>
            <w:r w:rsidRPr="00F00B29">
              <w:rPr>
                <w:sz w:val="22"/>
                <w:szCs w:val="22"/>
              </w:rPr>
              <w:t>Утверждено РЭК на 2019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C3C526A" w14:textId="77777777" w:rsidR="00EC6AA4" w:rsidRPr="00F00B29" w:rsidRDefault="00EC6AA4" w:rsidP="002F4DF0">
            <w:pPr>
              <w:jc w:val="center"/>
              <w:rPr>
                <w:sz w:val="22"/>
                <w:szCs w:val="22"/>
              </w:rPr>
            </w:pPr>
            <w:r w:rsidRPr="00F00B29">
              <w:rPr>
                <w:sz w:val="22"/>
                <w:szCs w:val="22"/>
              </w:rPr>
              <w:t>Предложения предприятия на 2020 год</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329BDA" w14:textId="77777777" w:rsidR="00EC6AA4" w:rsidRPr="00F00B29" w:rsidRDefault="00EC6AA4" w:rsidP="002F4DF0">
            <w:pPr>
              <w:jc w:val="center"/>
              <w:rPr>
                <w:sz w:val="22"/>
                <w:szCs w:val="22"/>
              </w:rPr>
            </w:pPr>
            <w:r w:rsidRPr="00F00B29">
              <w:rPr>
                <w:sz w:val="22"/>
                <w:szCs w:val="22"/>
              </w:rPr>
              <w:t>Предложения экспертов на 2020 год</w:t>
            </w:r>
          </w:p>
        </w:tc>
        <w:tc>
          <w:tcPr>
            <w:tcW w:w="2975" w:type="dxa"/>
            <w:tcBorders>
              <w:top w:val="single" w:sz="4" w:space="0" w:color="auto"/>
              <w:left w:val="single" w:sz="4" w:space="0" w:color="auto"/>
              <w:bottom w:val="single" w:sz="4" w:space="0" w:color="auto"/>
              <w:right w:val="single" w:sz="4" w:space="0" w:color="auto"/>
            </w:tcBorders>
            <w:vAlign w:val="center"/>
            <w:hideMark/>
          </w:tcPr>
          <w:p w14:paraId="7D91D109" w14:textId="77777777" w:rsidR="00EC6AA4" w:rsidRPr="00F00B29" w:rsidRDefault="00EC6AA4" w:rsidP="002F4DF0">
            <w:pPr>
              <w:jc w:val="center"/>
              <w:rPr>
                <w:sz w:val="22"/>
                <w:szCs w:val="22"/>
              </w:rPr>
            </w:pPr>
            <w:r w:rsidRPr="00F00B29">
              <w:rPr>
                <w:sz w:val="22"/>
                <w:szCs w:val="22"/>
              </w:rPr>
              <w:t>Отклонение от предложений предприятия</w:t>
            </w:r>
          </w:p>
        </w:tc>
      </w:tr>
      <w:tr w:rsidR="00EC6AA4" w:rsidRPr="00F00B29" w14:paraId="6AE1C6C6" w14:textId="77777777" w:rsidTr="002F4DF0">
        <w:trPr>
          <w:trHeight w:val="720"/>
        </w:trPr>
        <w:tc>
          <w:tcPr>
            <w:tcW w:w="567" w:type="dxa"/>
            <w:tcBorders>
              <w:top w:val="single" w:sz="4" w:space="0" w:color="auto"/>
              <w:left w:val="single" w:sz="4" w:space="0" w:color="auto"/>
              <w:bottom w:val="single" w:sz="4" w:space="0" w:color="auto"/>
              <w:right w:val="single" w:sz="4" w:space="0" w:color="auto"/>
            </w:tcBorders>
            <w:vAlign w:val="center"/>
            <w:hideMark/>
          </w:tcPr>
          <w:p w14:paraId="3B952177" w14:textId="77777777" w:rsidR="00EC6AA4" w:rsidRPr="00F00B29" w:rsidRDefault="00EC6AA4" w:rsidP="002F4DF0">
            <w:pPr>
              <w:jc w:val="center"/>
              <w:rPr>
                <w:sz w:val="28"/>
                <w:szCs w:val="20"/>
              </w:rPr>
            </w:pPr>
            <w:r w:rsidRPr="00F00B29">
              <w:rPr>
                <w:sz w:val="28"/>
                <w:szCs w:val="20"/>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3319F68" w14:textId="77777777" w:rsidR="00EC6AA4" w:rsidRPr="00F00B29" w:rsidRDefault="00EC6AA4" w:rsidP="002F4DF0">
            <w:r w:rsidRPr="00F00B29">
              <w:t>Операционные (подконтрольные) расходы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BD3612" w14:textId="77777777" w:rsidR="00EC6AA4" w:rsidRPr="00F00B29" w:rsidRDefault="00EC6AA4" w:rsidP="002F4DF0">
            <w:pPr>
              <w:jc w:val="center"/>
              <w:rPr>
                <w:szCs w:val="20"/>
              </w:rPr>
            </w:pPr>
            <w:r w:rsidRPr="00F00B29">
              <w:rPr>
                <w:szCs w:val="20"/>
              </w:rPr>
              <w:t>45 552,37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D0097C" w14:textId="77777777" w:rsidR="00EC6AA4" w:rsidRPr="00F00B29" w:rsidRDefault="00EC6AA4" w:rsidP="002F4DF0">
            <w:pPr>
              <w:jc w:val="center"/>
              <w:rPr>
                <w:szCs w:val="20"/>
              </w:rPr>
            </w:pPr>
            <w:r w:rsidRPr="00F00B29">
              <w:rPr>
                <w:szCs w:val="20"/>
              </w:rPr>
              <w:t>51 401,12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08B5B1" w14:textId="77777777" w:rsidR="00EC6AA4" w:rsidRPr="00F00B29" w:rsidRDefault="00EC6AA4" w:rsidP="002F4DF0">
            <w:pPr>
              <w:jc w:val="center"/>
              <w:rPr>
                <w:szCs w:val="20"/>
              </w:rPr>
            </w:pPr>
            <w:r w:rsidRPr="00F00B29">
              <w:rPr>
                <w:szCs w:val="20"/>
              </w:rPr>
              <w:t>46 449,76</w:t>
            </w:r>
          </w:p>
        </w:tc>
        <w:tc>
          <w:tcPr>
            <w:tcW w:w="2975" w:type="dxa"/>
            <w:tcBorders>
              <w:top w:val="single" w:sz="4" w:space="0" w:color="auto"/>
              <w:left w:val="single" w:sz="4" w:space="0" w:color="auto"/>
              <w:bottom w:val="single" w:sz="4" w:space="0" w:color="auto"/>
              <w:right w:val="single" w:sz="4" w:space="0" w:color="auto"/>
            </w:tcBorders>
            <w:vAlign w:val="center"/>
            <w:hideMark/>
          </w:tcPr>
          <w:p w14:paraId="732EF108" w14:textId="77777777" w:rsidR="00EC6AA4" w:rsidRPr="00F00B29" w:rsidRDefault="00EC6AA4" w:rsidP="002F4DF0">
            <w:pPr>
              <w:jc w:val="center"/>
              <w:rPr>
                <w:szCs w:val="20"/>
              </w:rPr>
            </w:pPr>
            <w:r w:rsidRPr="00F00B29">
              <w:rPr>
                <w:szCs w:val="20"/>
              </w:rPr>
              <w:t>-4 951,36</w:t>
            </w:r>
          </w:p>
        </w:tc>
      </w:tr>
      <w:tr w:rsidR="00EC6AA4" w:rsidRPr="00F00B29" w14:paraId="3A37CC23" w14:textId="77777777" w:rsidTr="002F4DF0">
        <w:trPr>
          <w:trHeight w:val="360"/>
        </w:trPr>
        <w:tc>
          <w:tcPr>
            <w:tcW w:w="567" w:type="dxa"/>
            <w:tcBorders>
              <w:top w:val="single" w:sz="4" w:space="0" w:color="auto"/>
              <w:left w:val="single" w:sz="4" w:space="0" w:color="auto"/>
              <w:bottom w:val="single" w:sz="4" w:space="0" w:color="auto"/>
              <w:right w:val="single" w:sz="4" w:space="0" w:color="auto"/>
            </w:tcBorders>
            <w:vAlign w:val="center"/>
            <w:hideMark/>
          </w:tcPr>
          <w:p w14:paraId="72939855" w14:textId="77777777" w:rsidR="00EC6AA4" w:rsidRPr="00F00B29" w:rsidRDefault="00EC6AA4" w:rsidP="002F4DF0">
            <w:pPr>
              <w:jc w:val="center"/>
              <w:rPr>
                <w:sz w:val="28"/>
                <w:szCs w:val="20"/>
              </w:rPr>
            </w:pPr>
            <w:r w:rsidRPr="00F00B29">
              <w:rPr>
                <w:sz w:val="28"/>
                <w:szCs w:val="20"/>
              </w:rPr>
              <w:t>2</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347DF34" w14:textId="77777777" w:rsidR="00EC6AA4" w:rsidRPr="00F00B29" w:rsidRDefault="00EC6AA4" w:rsidP="002F4DF0">
            <w:r w:rsidRPr="00F00B29">
              <w:t>Неподконтрольные расходы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4A9E24" w14:textId="77777777" w:rsidR="00EC6AA4" w:rsidRPr="00F00B29" w:rsidRDefault="00EC6AA4" w:rsidP="002F4DF0">
            <w:pPr>
              <w:jc w:val="center"/>
              <w:rPr>
                <w:szCs w:val="20"/>
              </w:rPr>
            </w:pPr>
            <w:r w:rsidRPr="00F00B29">
              <w:rPr>
                <w:szCs w:val="20"/>
              </w:rPr>
              <w:t>11 785,41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4A19329" w14:textId="77777777" w:rsidR="00EC6AA4" w:rsidRPr="00F00B29" w:rsidRDefault="00EC6AA4" w:rsidP="002F4DF0">
            <w:pPr>
              <w:jc w:val="center"/>
              <w:rPr>
                <w:szCs w:val="20"/>
              </w:rPr>
            </w:pPr>
            <w:r w:rsidRPr="00F00B29">
              <w:rPr>
                <w:szCs w:val="20"/>
              </w:rPr>
              <w:t>19 156,79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975BB1" w14:textId="77777777" w:rsidR="00EC6AA4" w:rsidRPr="00F00B29" w:rsidRDefault="00EC6AA4" w:rsidP="002F4DF0">
            <w:pPr>
              <w:jc w:val="center"/>
              <w:rPr>
                <w:szCs w:val="20"/>
              </w:rPr>
            </w:pPr>
            <w:r w:rsidRPr="00F00B29">
              <w:rPr>
                <w:szCs w:val="20"/>
              </w:rPr>
              <w:t>12 687,42</w:t>
            </w:r>
          </w:p>
        </w:tc>
        <w:tc>
          <w:tcPr>
            <w:tcW w:w="2975" w:type="dxa"/>
            <w:tcBorders>
              <w:top w:val="single" w:sz="4" w:space="0" w:color="auto"/>
              <w:left w:val="single" w:sz="4" w:space="0" w:color="auto"/>
              <w:bottom w:val="single" w:sz="4" w:space="0" w:color="auto"/>
              <w:right w:val="single" w:sz="4" w:space="0" w:color="auto"/>
            </w:tcBorders>
            <w:vAlign w:val="center"/>
            <w:hideMark/>
          </w:tcPr>
          <w:p w14:paraId="7AA5804C" w14:textId="77777777" w:rsidR="00EC6AA4" w:rsidRPr="00F00B29" w:rsidRDefault="00EC6AA4" w:rsidP="002F4DF0">
            <w:pPr>
              <w:jc w:val="center"/>
              <w:rPr>
                <w:szCs w:val="20"/>
              </w:rPr>
            </w:pPr>
            <w:r w:rsidRPr="00F00B29">
              <w:rPr>
                <w:szCs w:val="20"/>
              </w:rPr>
              <w:t>-6 469,36</w:t>
            </w:r>
          </w:p>
        </w:tc>
      </w:tr>
      <w:tr w:rsidR="00EC6AA4" w:rsidRPr="00F00B29" w14:paraId="6B8E59EB" w14:textId="77777777" w:rsidTr="002F4DF0">
        <w:trPr>
          <w:trHeight w:val="1196"/>
        </w:trPr>
        <w:tc>
          <w:tcPr>
            <w:tcW w:w="567" w:type="dxa"/>
            <w:tcBorders>
              <w:top w:val="single" w:sz="4" w:space="0" w:color="auto"/>
              <w:left w:val="single" w:sz="4" w:space="0" w:color="auto"/>
              <w:bottom w:val="single" w:sz="4" w:space="0" w:color="auto"/>
              <w:right w:val="single" w:sz="4" w:space="0" w:color="auto"/>
            </w:tcBorders>
            <w:vAlign w:val="center"/>
            <w:hideMark/>
          </w:tcPr>
          <w:p w14:paraId="099F1D2E" w14:textId="77777777" w:rsidR="00EC6AA4" w:rsidRPr="00F00B29" w:rsidRDefault="00EC6AA4" w:rsidP="002F4DF0">
            <w:pPr>
              <w:jc w:val="center"/>
              <w:rPr>
                <w:sz w:val="28"/>
                <w:szCs w:val="20"/>
              </w:rPr>
            </w:pPr>
            <w:r w:rsidRPr="00F00B29">
              <w:rPr>
                <w:sz w:val="28"/>
                <w:szCs w:val="20"/>
              </w:rPr>
              <w:t>3</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82F259C" w14:textId="77777777" w:rsidR="00EC6AA4" w:rsidRPr="00F00B29" w:rsidRDefault="00EC6AA4" w:rsidP="002F4DF0">
            <w:r w:rsidRPr="00F00B29">
              <w:t xml:space="preserve">Расходы на приобретение (производство) энергетических ресурсов, холодной воды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C2987C" w14:textId="77777777" w:rsidR="00EC6AA4" w:rsidRPr="00F00B29" w:rsidRDefault="00EC6AA4" w:rsidP="002F4DF0">
            <w:pPr>
              <w:jc w:val="center"/>
              <w:rPr>
                <w:szCs w:val="20"/>
              </w:rPr>
            </w:pPr>
            <w:r w:rsidRPr="00F00B29">
              <w:rPr>
                <w:szCs w:val="20"/>
              </w:rPr>
              <w:t>31 130,86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60731C" w14:textId="77777777" w:rsidR="00EC6AA4" w:rsidRPr="00F00B29" w:rsidRDefault="00EC6AA4" w:rsidP="002F4DF0">
            <w:pPr>
              <w:jc w:val="center"/>
              <w:rPr>
                <w:szCs w:val="20"/>
              </w:rPr>
            </w:pPr>
            <w:r w:rsidRPr="00F00B29">
              <w:rPr>
                <w:szCs w:val="20"/>
              </w:rPr>
              <w:t>39 786,00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E2CDD81" w14:textId="77777777" w:rsidR="00EC6AA4" w:rsidRPr="00F00B29" w:rsidRDefault="00EC6AA4" w:rsidP="002F4DF0">
            <w:pPr>
              <w:jc w:val="center"/>
              <w:rPr>
                <w:szCs w:val="20"/>
              </w:rPr>
            </w:pPr>
            <w:r w:rsidRPr="00F00B29">
              <w:rPr>
                <w:szCs w:val="20"/>
              </w:rPr>
              <w:t>33 036,67</w:t>
            </w:r>
          </w:p>
        </w:tc>
        <w:tc>
          <w:tcPr>
            <w:tcW w:w="2975" w:type="dxa"/>
            <w:tcBorders>
              <w:top w:val="single" w:sz="4" w:space="0" w:color="auto"/>
              <w:left w:val="single" w:sz="4" w:space="0" w:color="auto"/>
              <w:bottom w:val="single" w:sz="4" w:space="0" w:color="auto"/>
              <w:right w:val="single" w:sz="4" w:space="0" w:color="auto"/>
            </w:tcBorders>
            <w:vAlign w:val="center"/>
            <w:hideMark/>
          </w:tcPr>
          <w:p w14:paraId="3A3A59A8" w14:textId="77777777" w:rsidR="00EC6AA4" w:rsidRPr="00F00B29" w:rsidRDefault="00EC6AA4" w:rsidP="002F4DF0">
            <w:pPr>
              <w:jc w:val="center"/>
              <w:rPr>
                <w:szCs w:val="20"/>
              </w:rPr>
            </w:pPr>
            <w:r w:rsidRPr="00F00B29">
              <w:rPr>
                <w:szCs w:val="20"/>
              </w:rPr>
              <w:t>-6 749,33</w:t>
            </w:r>
          </w:p>
        </w:tc>
      </w:tr>
      <w:tr w:rsidR="00EC6AA4" w:rsidRPr="00F00B29" w14:paraId="10266198" w14:textId="77777777" w:rsidTr="002F4DF0">
        <w:trPr>
          <w:trHeight w:val="360"/>
        </w:trPr>
        <w:tc>
          <w:tcPr>
            <w:tcW w:w="567" w:type="dxa"/>
            <w:tcBorders>
              <w:top w:val="single" w:sz="4" w:space="0" w:color="auto"/>
              <w:left w:val="single" w:sz="4" w:space="0" w:color="auto"/>
              <w:bottom w:val="single" w:sz="4" w:space="0" w:color="auto"/>
              <w:right w:val="single" w:sz="4" w:space="0" w:color="auto"/>
            </w:tcBorders>
            <w:vAlign w:val="center"/>
            <w:hideMark/>
          </w:tcPr>
          <w:p w14:paraId="4F1C8F0C" w14:textId="77777777" w:rsidR="00EC6AA4" w:rsidRPr="00F00B29" w:rsidRDefault="00EC6AA4" w:rsidP="002F4DF0">
            <w:pPr>
              <w:jc w:val="center"/>
              <w:rPr>
                <w:sz w:val="28"/>
                <w:szCs w:val="20"/>
              </w:rPr>
            </w:pPr>
            <w:r w:rsidRPr="00F00B29">
              <w:rPr>
                <w:sz w:val="28"/>
                <w:szCs w:val="20"/>
              </w:rPr>
              <w:t>4</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5A890CF" w14:textId="77777777" w:rsidR="00EC6AA4" w:rsidRPr="00F00B29" w:rsidRDefault="00EC6AA4" w:rsidP="002F4DF0">
            <w:r w:rsidRPr="00F00B29">
              <w:t>Прибыль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19AE" w14:textId="77777777" w:rsidR="00EC6AA4" w:rsidRPr="00F00B29" w:rsidRDefault="00EC6AA4" w:rsidP="002F4DF0">
            <w:pPr>
              <w:jc w:val="center"/>
              <w:rPr>
                <w:szCs w:val="20"/>
              </w:rPr>
            </w:pPr>
            <w:r w:rsidRPr="00F00B29">
              <w:rPr>
                <w:szCs w:val="20"/>
              </w:rPr>
              <w:t>336,61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8E2929" w14:textId="77777777" w:rsidR="00EC6AA4" w:rsidRPr="00F00B29" w:rsidRDefault="00EC6AA4" w:rsidP="002F4DF0">
            <w:pPr>
              <w:jc w:val="center"/>
              <w:rPr>
                <w:szCs w:val="20"/>
              </w:rPr>
            </w:pPr>
            <w:r w:rsidRPr="00F00B29">
              <w:rPr>
                <w:szCs w:val="20"/>
              </w:rPr>
              <w:t>5 139,57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1CDFAF6" w14:textId="77777777" w:rsidR="00EC6AA4" w:rsidRPr="00F00B29" w:rsidRDefault="00EC6AA4" w:rsidP="002F4DF0">
            <w:pPr>
              <w:jc w:val="center"/>
              <w:rPr>
                <w:szCs w:val="20"/>
              </w:rPr>
            </w:pPr>
            <w:r w:rsidRPr="00F00B29">
              <w:rPr>
                <w:szCs w:val="20"/>
              </w:rPr>
              <w:t>141,96</w:t>
            </w:r>
          </w:p>
        </w:tc>
        <w:tc>
          <w:tcPr>
            <w:tcW w:w="2975" w:type="dxa"/>
            <w:tcBorders>
              <w:top w:val="single" w:sz="4" w:space="0" w:color="auto"/>
              <w:left w:val="single" w:sz="4" w:space="0" w:color="auto"/>
              <w:bottom w:val="single" w:sz="4" w:space="0" w:color="auto"/>
              <w:right w:val="single" w:sz="4" w:space="0" w:color="auto"/>
            </w:tcBorders>
            <w:vAlign w:val="center"/>
            <w:hideMark/>
          </w:tcPr>
          <w:p w14:paraId="46218CE1" w14:textId="77777777" w:rsidR="00EC6AA4" w:rsidRPr="00F00B29" w:rsidRDefault="00EC6AA4" w:rsidP="002F4DF0">
            <w:pPr>
              <w:jc w:val="center"/>
              <w:rPr>
                <w:szCs w:val="20"/>
              </w:rPr>
            </w:pPr>
            <w:r w:rsidRPr="00F00B29">
              <w:rPr>
                <w:szCs w:val="20"/>
              </w:rPr>
              <w:t>-4 997,61</w:t>
            </w:r>
          </w:p>
        </w:tc>
      </w:tr>
      <w:tr w:rsidR="00EC6AA4" w:rsidRPr="00F00B29" w14:paraId="1D218298" w14:textId="77777777" w:rsidTr="002F4DF0">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2B7AAD22" w14:textId="77777777" w:rsidR="00EC6AA4" w:rsidRPr="00F00B29" w:rsidRDefault="00EC6AA4" w:rsidP="002F4DF0">
            <w:pPr>
              <w:jc w:val="center"/>
              <w:rPr>
                <w:sz w:val="28"/>
                <w:szCs w:val="20"/>
              </w:rPr>
            </w:pPr>
            <w:r w:rsidRPr="00F00B29">
              <w:rPr>
                <w:sz w:val="28"/>
                <w:szCs w:val="20"/>
              </w:rPr>
              <w:t>5</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C50AB93" w14:textId="77777777" w:rsidR="00EC6AA4" w:rsidRPr="00F00B29" w:rsidRDefault="00EC6AA4" w:rsidP="002F4DF0">
            <w:r w:rsidRPr="00F00B29">
              <w:t xml:space="preserve">Расчётная </w:t>
            </w:r>
            <w:proofErr w:type="spellStart"/>
            <w:r w:rsidRPr="00F00B29">
              <w:t>предп-ая</w:t>
            </w:r>
            <w:proofErr w:type="spellEnd"/>
            <w:r w:rsidRPr="00F00B29">
              <w:t xml:space="preserve"> прибыль</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D2DF0C" w14:textId="77777777" w:rsidR="00EC6AA4" w:rsidRPr="00F00B29" w:rsidRDefault="00EC6AA4" w:rsidP="002F4DF0">
            <w:pPr>
              <w:jc w:val="center"/>
              <w:rPr>
                <w:szCs w:val="20"/>
              </w:rPr>
            </w:pPr>
            <w:r w:rsidRPr="00F00B29">
              <w:rPr>
                <w:szCs w:val="20"/>
              </w:rPr>
              <w:t>3 437,29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C3B57C" w14:textId="77777777" w:rsidR="00EC6AA4" w:rsidRPr="00F00B29" w:rsidRDefault="00EC6AA4" w:rsidP="002F4DF0">
            <w:pPr>
              <w:jc w:val="center"/>
              <w:rPr>
                <w:szCs w:val="20"/>
              </w:rPr>
            </w:pPr>
            <w:r w:rsidRPr="00F00B29">
              <w:rPr>
                <w:szCs w:val="20"/>
              </w:rPr>
              <w:t>5 139,57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81645FD" w14:textId="77777777" w:rsidR="00EC6AA4" w:rsidRPr="00F00B29" w:rsidRDefault="00EC6AA4" w:rsidP="002F4DF0">
            <w:pPr>
              <w:jc w:val="center"/>
              <w:rPr>
                <w:szCs w:val="20"/>
              </w:rPr>
            </w:pPr>
            <w:r w:rsidRPr="00F00B29">
              <w:rPr>
                <w:szCs w:val="20"/>
              </w:rPr>
              <w:t>3 548,68</w:t>
            </w:r>
          </w:p>
        </w:tc>
        <w:tc>
          <w:tcPr>
            <w:tcW w:w="2975" w:type="dxa"/>
            <w:tcBorders>
              <w:top w:val="single" w:sz="4" w:space="0" w:color="auto"/>
              <w:left w:val="single" w:sz="4" w:space="0" w:color="auto"/>
              <w:bottom w:val="single" w:sz="4" w:space="0" w:color="auto"/>
              <w:right w:val="single" w:sz="4" w:space="0" w:color="auto"/>
            </w:tcBorders>
            <w:vAlign w:val="center"/>
            <w:hideMark/>
          </w:tcPr>
          <w:p w14:paraId="6987E322" w14:textId="77777777" w:rsidR="00EC6AA4" w:rsidRPr="00F00B29" w:rsidRDefault="00EC6AA4" w:rsidP="002F4DF0">
            <w:pPr>
              <w:jc w:val="center"/>
              <w:rPr>
                <w:szCs w:val="20"/>
              </w:rPr>
            </w:pPr>
            <w:r w:rsidRPr="00F00B29">
              <w:rPr>
                <w:szCs w:val="20"/>
              </w:rPr>
              <w:t>-1 590,89</w:t>
            </w:r>
          </w:p>
        </w:tc>
      </w:tr>
      <w:tr w:rsidR="00EC6AA4" w:rsidRPr="00F00B29" w14:paraId="6468CA3A" w14:textId="77777777" w:rsidTr="002F4DF0">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299BC2A2" w14:textId="77777777" w:rsidR="00EC6AA4" w:rsidRPr="00F00B29" w:rsidRDefault="00EC6AA4" w:rsidP="002F4DF0">
            <w:pPr>
              <w:jc w:val="center"/>
              <w:rPr>
                <w:sz w:val="28"/>
                <w:szCs w:val="20"/>
              </w:rPr>
            </w:pPr>
            <w:r w:rsidRPr="00F00B29">
              <w:rPr>
                <w:sz w:val="28"/>
                <w:szCs w:val="20"/>
              </w:rPr>
              <w:t>6</w:t>
            </w:r>
          </w:p>
        </w:tc>
        <w:tc>
          <w:tcPr>
            <w:tcW w:w="2269" w:type="dxa"/>
            <w:tcBorders>
              <w:top w:val="single" w:sz="4" w:space="0" w:color="auto"/>
              <w:left w:val="single" w:sz="4" w:space="0" w:color="auto"/>
              <w:bottom w:val="single" w:sz="4" w:space="0" w:color="auto"/>
              <w:right w:val="single" w:sz="4" w:space="0" w:color="auto"/>
            </w:tcBorders>
            <w:vAlign w:val="center"/>
            <w:hideMark/>
          </w:tcPr>
          <w:p w14:paraId="57868A48" w14:textId="77777777" w:rsidR="00EC6AA4" w:rsidRPr="00F00B29" w:rsidRDefault="00EC6AA4" w:rsidP="002F4DF0">
            <w:r w:rsidRPr="00F00B29">
              <w:t>ИТОГО необходимая валовая выручка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73C64B" w14:textId="77777777" w:rsidR="00EC6AA4" w:rsidRPr="00F00B29" w:rsidRDefault="00EC6AA4" w:rsidP="002F4DF0">
            <w:pPr>
              <w:jc w:val="center"/>
              <w:rPr>
                <w:sz w:val="28"/>
                <w:szCs w:val="28"/>
              </w:rPr>
            </w:pPr>
            <w:r w:rsidRPr="00F00B29">
              <w:rPr>
                <w:szCs w:val="20"/>
              </w:rPr>
              <w:t>92 111,54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8B18CA" w14:textId="77777777" w:rsidR="00EC6AA4" w:rsidRPr="00F00B29" w:rsidRDefault="00EC6AA4" w:rsidP="002F4DF0">
            <w:pPr>
              <w:jc w:val="center"/>
              <w:rPr>
                <w:szCs w:val="20"/>
              </w:rPr>
            </w:pPr>
            <w:r w:rsidRPr="00F00B29">
              <w:rPr>
                <w:szCs w:val="20"/>
              </w:rPr>
              <w:t>122 391,49</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E42ECA7" w14:textId="77777777" w:rsidR="00EC6AA4" w:rsidRPr="00F00B29" w:rsidRDefault="00EC6AA4" w:rsidP="002F4DF0">
            <w:pPr>
              <w:jc w:val="center"/>
              <w:rPr>
                <w:szCs w:val="20"/>
              </w:rPr>
            </w:pPr>
            <w:r w:rsidRPr="00F00B29">
              <w:rPr>
                <w:szCs w:val="20"/>
              </w:rPr>
              <w:t>95 864,49</w:t>
            </w:r>
          </w:p>
        </w:tc>
        <w:tc>
          <w:tcPr>
            <w:tcW w:w="2975" w:type="dxa"/>
            <w:tcBorders>
              <w:top w:val="single" w:sz="4" w:space="0" w:color="auto"/>
              <w:left w:val="single" w:sz="4" w:space="0" w:color="auto"/>
              <w:bottom w:val="single" w:sz="4" w:space="0" w:color="auto"/>
              <w:right w:val="single" w:sz="4" w:space="0" w:color="auto"/>
            </w:tcBorders>
            <w:vAlign w:val="center"/>
            <w:hideMark/>
          </w:tcPr>
          <w:p w14:paraId="587D9277" w14:textId="77777777" w:rsidR="00EC6AA4" w:rsidRPr="00F00B29" w:rsidRDefault="00EC6AA4" w:rsidP="002F4DF0">
            <w:pPr>
              <w:jc w:val="center"/>
              <w:rPr>
                <w:szCs w:val="20"/>
              </w:rPr>
            </w:pPr>
            <w:r w:rsidRPr="00F00B29">
              <w:rPr>
                <w:szCs w:val="20"/>
              </w:rPr>
              <w:t>-26 526,99</w:t>
            </w:r>
          </w:p>
        </w:tc>
      </w:tr>
      <w:tr w:rsidR="00EC6AA4" w:rsidRPr="00F00B29" w14:paraId="77A99945" w14:textId="77777777" w:rsidTr="002F4DF0">
        <w:trPr>
          <w:trHeight w:val="70"/>
        </w:trPr>
        <w:tc>
          <w:tcPr>
            <w:tcW w:w="567" w:type="dxa"/>
            <w:tcBorders>
              <w:top w:val="single" w:sz="4" w:space="0" w:color="auto"/>
              <w:left w:val="single" w:sz="4" w:space="0" w:color="auto"/>
              <w:bottom w:val="single" w:sz="4" w:space="0" w:color="auto"/>
              <w:right w:val="single" w:sz="4" w:space="0" w:color="auto"/>
            </w:tcBorders>
            <w:vAlign w:val="center"/>
            <w:hideMark/>
          </w:tcPr>
          <w:p w14:paraId="2322FB99" w14:textId="77777777" w:rsidR="00EC6AA4" w:rsidRPr="00F00B29" w:rsidRDefault="00EC6AA4" w:rsidP="002F4DF0">
            <w:pPr>
              <w:jc w:val="center"/>
              <w:rPr>
                <w:sz w:val="28"/>
                <w:szCs w:val="20"/>
              </w:rPr>
            </w:pPr>
            <w:r w:rsidRPr="00F00B29">
              <w:rPr>
                <w:sz w:val="28"/>
                <w:szCs w:val="20"/>
              </w:rPr>
              <w:t>7</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01ADEF9" w14:textId="77777777" w:rsidR="00EC6AA4" w:rsidRPr="00F00B29" w:rsidRDefault="00EC6AA4" w:rsidP="002F4DF0">
            <w:r w:rsidRPr="00F00B29">
              <w:t>ИТОГО необходимая валовая выручка на потребительском рынке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E8A762" w14:textId="77777777" w:rsidR="00EC6AA4" w:rsidRPr="00F00B29" w:rsidRDefault="00EC6AA4" w:rsidP="002F4DF0">
            <w:pPr>
              <w:jc w:val="center"/>
              <w:rPr>
                <w:b/>
                <w:bCs/>
                <w:sz w:val="28"/>
                <w:szCs w:val="28"/>
              </w:rPr>
            </w:pPr>
            <w:r w:rsidRPr="00F00B29">
              <w:rPr>
                <w:szCs w:val="20"/>
              </w:rPr>
              <w:t>91 592,10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6A4BE6" w14:textId="77777777" w:rsidR="00EC6AA4" w:rsidRPr="00F00B29" w:rsidRDefault="00EC6AA4" w:rsidP="002F4DF0">
            <w:pPr>
              <w:jc w:val="center"/>
              <w:rPr>
                <w:szCs w:val="20"/>
              </w:rPr>
            </w:pPr>
            <w:r w:rsidRPr="00F00B29">
              <w:rPr>
                <w:szCs w:val="20"/>
              </w:rPr>
              <w:t>121 737,51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9EE5C3E" w14:textId="77777777" w:rsidR="00EC6AA4" w:rsidRPr="00F00B29" w:rsidRDefault="00EC6AA4" w:rsidP="002F4DF0">
            <w:pPr>
              <w:jc w:val="center"/>
              <w:rPr>
                <w:szCs w:val="20"/>
              </w:rPr>
            </w:pPr>
            <w:r w:rsidRPr="00F00B29">
              <w:rPr>
                <w:szCs w:val="20"/>
              </w:rPr>
              <w:t>95 344,90</w:t>
            </w:r>
          </w:p>
        </w:tc>
        <w:tc>
          <w:tcPr>
            <w:tcW w:w="2975" w:type="dxa"/>
            <w:tcBorders>
              <w:top w:val="single" w:sz="4" w:space="0" w:color="auto"/>
              <w:left w:val="single" w:sz="4" w:space="0" w:color="auto"/>
              <w:bottom w:val="single" w:sz="4" w:space="0" w:color="auto"/>
              <w:right w:val="single" w:sz="4" w:space="0" w:color="auto"/>
            </w:tcBorders>
            <w:vAlign w:val="center"/>
            <w:hideMark/>
          </w:tcPr>
          <w:p w14:paraId="28559E60" w14:textId="77777777" w:rsidR="00EC6AA4" w:rsidRPr="00F00B29" w:rsidRDefault="00EC6AA4" w:rsidP="002F4DF0">
            <w:pPr>
              <w:jc w:val="center"/>
              <w:rPr>
                <w:szCs w:val="20"/>
              </w:rPr>
            </w:pPr>
            <w:r w:rsidRPr="00F00B29">
              <w:rPr>
                <w:szCs w:val="20"/>
              </w:rPr>
              <w:t>-26 392,61</w:t>
            </w:r>
          </w:p>
        </w:tc>
      </w:tr>
    </w:tbl>
    <w:p w14:paraId="4069E873" w14:textId="77777777" w:rsidR="00EC6AA4" w:rsidRPr="00F00B29" w:rsidRDefault="00EC6AA4" w:rsidP="00EC6AA4">
      <w:pPr>
        <w:jc w:val="right"/>
        <w:rPr>
          <w:sz w:val="28"/>
          <w:szCs w:val="20"/>
        </w:rPr>
      </w:pPr>
      <w:r w:rsidRPr="00F00B29">
        <w:rPr>
          <w:sz w:val="28"/>
          <w:szCs w:val="20"/>
        </w:rPr>
        <w:t xml:space="preserve"> тыс. руб.</w:t>
      </w:r>
    </w:p>
    <w:p w14:paraId="3A074B56" w14:textId="77777777" w:rsidR="00EC6AA4" w:rsidRPr="00F00B29" w:rsidRDefault="00EC6AA4" w:rsidP="00EC6AA4">
      <w:pPr>
        <w:rPr>
          <w:sz w:val="28"/>
          <w:szCs w:val="20"/>
        </w:rPr>
        <w:sectPr w:rsidR="00EC6AA4" w:rsidRPr="00F00B29">
          <w:pgSz w:w="16838" w:h="11906" w:orient="landscape"/>
          <w:pgMar w:top="1134" w:right="566" w:bottom="1276" w:left="1701" w:header="720" w:footer="720" w:gutter="0"/>
          <w:cols w:space="720"/>
        </w:sectPr>
      </w:pPr>
    </w:p>
    <w:p w14:paraId="44E1E7A0" w14:textId="77777777" w:rsidR="00EC6AA4" w:rsidRPr="00F00B29" w:rsidRDefault="00EC6AA4" w:rsidP="00EC6AA4">
      <w:pPr>
        <w:tabs>
          <w:tab w:val="left" w:pos="1134"/>
        </w:tabs>
        <w:spacing w:line="360" w:lineRule="auto"/>
        <w:ind w:firstLine="709"/>
        <w:jc w:val="both"/>
        <w:rPr>
          <w:sz w:val="28"/>
          <w:szCs w:val="28"/>
        </w:rPr>
      </w:pPr>
      <w:bookmarkStart w:id="134" w:name="_Hlk25863238"/>
      <w:r w:rsidRPr="00F00B29">
        <w:rPr>
          <w:sz w:val="28"/>
          <w:szCs w:val="28"/>
        </w:rPr>
        <w:lastRenderedPageBreak/>
        <w:t>На основании необходимой валовой выручки на потребительском рынке в размере 95 344,90 тыс. руб., эксперты рассчитали тарифы на тепловую энергию для ООО «</w:t>
      </w:r>
      <w:proofErr w:type="spellStart"/>
      <w:r w:rsidRPr="00F00B29">
        <w:rPr>
          <w:sz w:val="28"/>
          <w:szCs w:val="28"/>
        </w:rPr>
        <w:t>Ижморская</w:t>
      </w:r>
      <w:proofErr w:type="spellEnd"/>
      <w:r w:rsidRPr="00F00B29">
        <w:rPr>
          <w:sz w:val="28"/>
          <w:szCs w:val="28"/>
        </w:rPr>
        <w:t xml:space="preserve"> ТСК»</w:t>
      </w:r>
      <w:r w:rsidRPr="00F00B29">
        <w:rPr>
          <w:szCs w:val="20"/>
        </w:rPr>
        <w:t xml:space="preserve"> </w:t>
      </w:r>
      <w:r w:rsidRPr="00F00B29">
        <w:rPr>
          <w:sz w:val="28"/>
          <w:szCs w:val="28"/>
        </w:rPr>
        <w:t>на 2020 год (представлены в таблице 8).</w:t>
      </w:r>
    </w:p>
    <w:p w14:paraId="297FC69C" w14:textId="77777777" w:rsidR="00EC6AA4" w:rsidRPr="00F00B29" w:rsidRDefault="00EC6AA4" w:rsidP="00EC6AA4">
      <w:pPr>
        <w:jc w:val="right"/>
        <w:rPr>
          <w:sz w:val="28"/>
          <w:szCs w:val="28"/>
          <w:lang w:eastAsia="en-US"/>
        </w:rPr>
      </w:pPr>
      <w:r w:rsidRPr="00F00B29">
        <w:rPr>
          <w:sz w:val="28"/>
          <w:szCs w:val="28"/>
          <w:lang w:eastAsia="en-US"/>
        </w:rPr>
        <w:t>Таблица 8</w:t>
      </w:r>
    </w:p>
    <w:p w14:paraId="25F30E37" w14:textId="77777777" w:rsidR="00EC6AA4" w:rsidRPr="00F00B29" w:rsidRDefault="00EC6AA4" w:rsidP="00EC6AA4">
      <w:pPr>
        <w:spacing w:line="276" w:lineRule="auto"/>
        <w:jc w:val="center"/>
        <w:rPr>
          <w:sz w:val="28"/>
          <w:szCs w:val="28"/>
          <w:lang w:eastAsia="en-US"/>
        </w:rPr>
      </w:pPr>
      <w:r w:rsidRPr="00F00B29">
        <w:rPr>
          <w:sz w:val="28"/>
          <w:szCs w:val="28"/>
          <w:lang w:eastAsia="en-US"/>
        </w:rPr>
        <w:t>Тарифы на тепловую энергию ООО «</w:t>
      </w:r>
      <w:proofErr w:type="spellStart"/>
      <w:r w:rsidRPr="00F00B29">
        <w:rPr>
          <w:sz w:val="28"/>
          <w:szCs w:val="28"/>
          <w:lang w:eastAsia="en-US"/>
        </w:rPr>
        <w:t>Ижморская</w:t>
      </w:r>
      <w:proofErr w:type="spellEnd"/>
      <w:r w:rsidRPr="00F00B29">
        <w:rPr>
          <w:sz w:val="28"/>
          <w:szCs w:val="28"/>
          <w:lang w:eastAsia="en-US"/>
        </w:rPr>
        <w:t xml:space="preserve"> ТСК» </w:t>
      </w:r>
      <w:r w:rsidRPr="00F00B29">
        <w:rPr>
          <w:sz w:val="28"/>
          <w:szCs w:val="28"/>
          <w:lang w:eastAsia="en-US"/>
        </w:rPr>
        <w:br/>
        <w:t>на 2020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EC6AA4" w:rsidRPr="00F00B29" w14:paraId="7599C1E6" w14:textId="77777777" w:rsidTr="002F4DF0">
        <w:trPr>
          <w:trHeight w:val="730"/>
          <w:tblHeader/>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787508A7" w14:textId="77777777" w:rsidR="00EC6AA4" w:rsidRPr="00F00B29" w:rsidRDefault="00EC6AA4" w:rsidP="002F4DF0">
            <w:pPr>
              <w:jc w:val="center"/>
              <w:rPr>
                <w:szCs w:val="20"/>
              </w:rPr>
            </w:pPr>
            <w:r w:rsidRPr="00F00B29">
              <w:rPr>
                <w:szCs w:val="20"/>
              </w:rPr>
              <w:t>№ п/п</w:t>
            </w:r>
          </w:p>
        </w:tc>
        <w:tc>
          <w:tcPr>
            <w:tcW w:w="6324" w:type="dxa"/>
            <w:tcBorders>
              <w:top w:val="single" w:sz="4" w:space="0" w:color="auto"/>
              <w:left w:val="single" w:sz="4" w:space="0" w:color="auto"/>
              <w:bottom w:val="single" w:sz="4" w:space="0" w:color="auto"/>
              <w:right w:val="single" w:sz="4" w:space="0" w:color="auto"/>
            </w:tcBorders>
            <w:vAlign w:val="center"/>
            <w:hideMark/>
          </w:tcPr>
          <w:p w14:paraId="3CD9E31B" w14:textId="77777777" w:rsidR="00EC6AA4" w:rsidRPr="00F00B29" w:rsidRDefault="00EC6AA4" w:rsidP="002F4DF0">
            <w:pPr>
              <w:jc w:val="center"/>
              <w:rPr>
                <w:szCs w:val="20"/>
              </w:rPr>
            </w:pPr>
            <w:r w:rsidRPr="00F00B29">
              <w:rPr>
                <w:szCs w:val="20"/>
              </w:rPr>
              <w:t>Наименование расхода</w:t>
            </w:r>
          </w:p>
        </w:tc>
        <w:tc>
          <w:tcPr>
            <w:tcW w:w="2390" w:type="dxa"/>
            <w:tcBorders>
              <w:top w:val="single" w:sz="4" w:space="0" w:color="auto"/>
              <w:left w:val="single" w:sz="4" w:space="0" w:color="auto"/>
              <w:bottom w:val="single" w:sz="4" w:space="0" w:color="auto"/>
              <w:right w:val="single" w:sz="4" w:space="0" w:color="auto"/>
            </w:tcBorders>
            <w:vAlign w:val="center"/>
            <w:hideMark/>
          </w:tcPr>
          <w:p w14:paraId="0DEA6724" w14:textId="77777777" w:rsidR="00EC6AA4" w:rsidRPr="00F00B29" w:rsidRDefault="00EC6AA4" w:rsidP="002F4DF0">
            <w:pPr>
              <w:jc w:val="center"/>
              <w:rPr>
                <w:szCs w:val="20"/>
              </w:rPr>
            </w:pPr>
            <w:r w:rsidRPr="00F00B29">
              <w:rPr>
                <w:szCs w:val="20"/>
              </w:rPr>
              <w:t xml:space="preserve">Предложения экспертов на </w:t>
            </w:r>
          </w:p>
          <w:p w14:paraId="74838BDE" w14:textId="77777777" w:rsidR="00EC6AA4" w:rsidRPr="00F00B29" w:rsidRDefault="00EC6AA4" w:rsidP="002F4DF0">
            <w:pPr>
              <w:jc w:val="center"/>
              <w:rPr>
                <w:szCs w:val="20"/>
              </w:rPr>
            </w:pPr>
            <w:r w:rsidRPr="00F00B29">
              <w:rPr>
                <w:szCs w:val="20"/>
              </w:rPr>
              <w:t>2020 год</w:t>
            </w:r>
          </w:p>
        </w:tc>
      </w:tr>
      <w:tr w:rsidR="00EC6AA4" w:rsidRPr="00F00B29" w14:paraId="1E26C42D" w14:textId="77777777" w:rsidTr="002F4DF0">
        <w:trPr>
          <w:trHeight w:val="360"/>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26B0974E" w14:textId="77777777" w:rsidR="00EC6AA4" w:rsidRPr="00F00B29" w:rsidRDefault="00EC6AA4" w:rsidP="002F4DF0">
            <w:pPr>
              <w:jc w:val="center"/>
              <w:rPr>
                <w:szCs w:val="20"/>
              </w:rPr>
            </w:pPr>
            <w:r w:rsidRPr="00F00B29">
              <w:rPr>
                <w:szCs w:val="20"/>
              </w:rPr>
              <w:t>1</w:t>
            </w:r>
          </w:p>
        </w:tc>
        <w:tc>
          <w:tcPr>
            <w:tcW w:w="6324" w:type="dxa"/>
            <w:tcBorders>
              <w:top w:val="single" w:sz="4" w:space="0" w:color="auto"/>
              <w:left w:val="single" w:sz="4" w:space="0" w:color="auto"/>
              <w:bottom w:val="single" w:sz="4" w:space="0" w:color="auto"/>
              <w:right w:val="single" w:sz="4" w:space="0" w:color="auto"/>
            </w:tcBorders>
            <w:vAlign w:val="center"/>
            <w:hideMark/>
          </w:tcPr>
          <w:p w14:paraId="5FA963D3" w14:textId="77777777" w:rsidR="00EC6AA4" w:rsidRPr="00F00B29" w:rsidRDefault="00EC6AA4" w:rsidP="002F4DF0">
            <w:pPr>
              <w:jc w:val="both"/>
              <w:rPr>
                <w:szCs w:val="20"/>
              </w:rPr>
            </w:pPr>
            <w:r w:rsidRPr="00F00B29">
              <w:rPr>
                <w:szCs w:val="20"/>
              </w:rPr>
              <w:t>НВВ, тыс. руб.</w:t>
            </w:r>
          </w:p>
        </w:tc>
        <w:tc>
          <w:tcPr>
            <w:tcW w:w="2390" w:type="dxa"/>
            <w:tcBorders>
              <w:top w:val="single" w:sz="4" w:space="0" w:color="auto"/>
              <w:left w:val="single" w:sz="4" w:space="0" w:color="auto"/>
              <w:bottom w:val="single" w:sz="4" w:space="0" w:color="auto"/>
              <w:right w:val="single" w:sz="4" w:space="0" w:color="auto"/>
            </w:tcBorders>
            <w:vAlign w:val="center"/>
            <w:hideMark/>
          </w:tcPr>
          <w:p w14:paraId="0067835A" w14:textId="77777777" w:rsidR="00EC6AA4" w:rsidRPr="00F00B29" w:rsidRDefault="00EC6AA4" w:rsidP="002F4DF0">
            <w:pPr>
              <w:jc w:val="center"/>
              <w:rPr>
                <w:szCs w:val="20"/>
              </w:rPr>
            </w:pPr>
            <w:r w:rsidRPr="00F00B29">
              <w:rPr>
                <w:szCs w:val="20"/>
              </w:rPr>
              <w:t>95 344,90</w:t>
            </w:r>
          </w:p>
        </w:tc>
      </w:tr>
      <w:tr w:rsidR="00EC6AA4" w:rsidRPr="00F00B29" w14:paraId="1F4D61DF" w14:textId="77777777" w:rsidTr="002F4DF0">
        <w:trPr>
          <w:trHeight w:val="360"/>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5040B9D4" w14:textId="77777777" w:rsidR="00EC6AA4" w:rsidRPr="00F00B29" w:rsidRDefault="00EC6AA4" w:rsidP="002F4DF0">
            <w:pPr>
              <w:jc w:val="center"/>
              <w:rPr>
                <w:szCs w:val="20"/>
              </w:rPr>
            </w:pPr>
            <w:r w:rsidRPr="00F00B29">
              <w:rPr>
                <w:szCs w:val="20"/>
              </w:rPr>
              <w:t>1.1</w:t>
            </w:r>
          </w:p>
        </w:tc>
        <w:tc>
          <w:tcPr>
            <w:tcW w:w="6324" w:type="dxa"/>
            <w:tcBorders>
              <w:top w:val="single" w:sz="4" w:space="0" w:color="auto"/>
              <w:left w:val="single" w:sz="4" w:space="0" w:color="auto"/>
              <w:bottom w:val="single" w:sz="4" w:space="0" w:color="auto"/>
              <w:right w:val="single" w:sz="4" w:space="0" w:color="auto"/>
            </w:tcBorders>
            <w:vAlign w:val="center"/>
            <w:hideMark/>
          </w:tcPr>
          <w:p w14:paraId="5E25ED2E" w14:textId="77777777" w:rsidR="00EC6AA4" w:rsidRPr="00F00B29" w:rsidRDefault="00EC6AA4" w:rsidP="002F4DF0">
            <w:pPr>
              <w:jc w:val="both"/>
              <w:rPr>
                <w:iCs/>
                <w:szCs w:val="20"/>
              </w:rPr>
            </w:pPr>
            <w:r w:rsidRPr="00F00B29">
              <w:rPr>
                <w:iCs/>
                <w:szCs w:val="20"/>
              </w:rPr>
              <w:t>1 полугодие</w:t>
            </w:r>
          </w:p>
        </w:tc>
        <w:tc>
          <w:tcPr>
            <w:tcW w:w="2390" w:type="dxa"/>
            <w:tcBorders>
              <w:top w:val="single" w:sz="4" w:space="0" w:color="auto"/>
              <w:left w:val="nil"/>
              <w:bottom w:val="single" w:sz="4" w:space="0" w:color="auto"/>
              <w:right w:val="single" w:sz="4" w:space="0" w:color="auto"/>
            </w:tcBorders>
            <w:vAlign w:val="center"/>
            <w:hideMark/>
          </w:tcPr>
          <w:p w14:paraId="7008DE84" w14:textId="77777777" w:rsidR="00EC6AA4" w:rsidRPr="00F00B29" w:rsidRDefault="00EC6AA4" w:rsidP="002F4DF0">
            <w:pPr>
              <w:jc w:val="center"/>
              <w:rPr>
                <w:szCs w:val="20"/>
              </w:rPr>
            </w:pPr>
            <w:r w:rsidRPr="00F00B29">
              <w:rPr>
                <w:szCs w:val="20"/>
              </w:rPr>
              <w:t>54 222,84</w:t>
            </w:r>
          </w:p>
        </w:tc>
      </w:tr>
      <w:tr w:rsidR="00EC6AA4" w:rsidRPr="00F00B29" w14:paraId="33256CC9" w14:textId="77777777" w:rsidTr="002F4DF0">
        <w:trPr>
          <w:trHeight w:val="360"/>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76B05B7C" w14:textId="77777777" w:rsidR="00EC6AA4" w:rsidRPr="00F00B29" w:rsidRDefault="00EC6AA4" w:rsidP="002F4DF0">
            <w:pPr>
              <w:jc w:val="center"/>
              <w:rPr>
                <w:szCs w:val="20"/>
              </w:rPr>
            </w:pPr>
            <w:r w:rsidRPr="00F00B29">
              <w:rPr>
                <w:szCs w:val="20"/>
              </w:rPr>
              <w:t>1.2</w:t>
            </w:r>
          </w:p>
        </w:tc>
        <w:tc>
          <w:tcPr>
            <w:tcW w:w="6324" w:type="dxa"/>
            <w:tcBorders>
              <w:top w:val="single" w:sz="4" w:space="0" w:color="auto"/>
              <w:left w:val="single" w:sz="4" w:space="0" w:color="auto"/>
              <w:bottom w:val="single" w:sz="4" w:space="0" w:color="auto"/>
              <w:right w:val="single" w:sz="4" w:space="0" w:color="auto"/>
            </w:tcBorders>
            <w:vAlign w:val="center"/>
            <w:hideMark/>
          </w:tcPr>
          <w:p w14:paraId="66B29C14" w14:textId="77777777" w:rsidR="00EC6AA4" w:rsidRPr="00F00B29" w:rsidRDefault="00EC6AA4" w:rsidP="002F4DF0">
            <w:pPr>
              <w:jc w:val="both"/>
              <w:rPr>
                <w:iCs/>
                <w:szCs w:val="20"/>
              </w:rPr>
            </w:pPr>
            <w:r w:rsidRPr="00F00B29">
              <w:rPr>
                <w:iCs/>
                <w:szCs w:val="20"/>
              </w:rPr>
              <w:t>2 полугодие</w:t>
            </w:r>
          </w:p>
        </w:tc>
        <w:tc>
          <w:tcPr>
            <w:tcW w:w="2390" w:type="dxa"/>
            <w:tcBorders>
              <w:top w:val="single" w:sz="4" w:space="0" w:color="auto"/>
              <w:left w:val="nil"/>
              <w:bottom w:val="single" w:sz="4" w:space="0" w:color="auto"/>
              <w:right w:val="single" w:sz="4" w:space="0" w:color="auto"/>
            </w:tcBorders>
            <w:vAlign w:val="center"/>
            <w:hideMark/>
          </w:tcPr>
          <w:p w14:paraId="6D1AAB2A" w14:textId="77777777" w:rsidR="00EC6AA4" w:rsidRPr="00F00B29" w:rsidRDefault="00EC6AA4" w:rsidP="002F4DF0">
            <w:pPr>
              <w:jc w:val="center"/>
              <w:rPr>
                <w:szCs w:val="20"/>
              </w:rPr>
            </w:pPr>
            <w:r w:rsidRPr="00F00B29">
              <w:rPr>
                <w:szCs w:val="20"/>
              </w:rPr>
              <w:t>41 122,06</w:t>
            </w:r>
          </w:p>
        </w:tc>
      </w:tr>
      <w:tr w:rsidR="00EC6AA4" w:rsidRPr="00F00B29" w14:paraId="5D8867E0" w14:textId="77777777" w:rsidTr="002F4DF0">
        <w:trPr>
          <w:trHeight w:val="360"/>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3DCB1EAE" w14:textId="77777777" w:rsidR="00EC6AA4" w:rsidRPr="00F00B29" w:rsidRDefault="00EC6AA4" w:rsidP="002F4DF0">
            <w:pPr>
              <w:jc w:val="center"/>
              <w:rPr>
                <w:szCs w:val="20"/>
              </w:rPr>
            </w:pPr>
            <w:r w:rsidRPr="00F00B29">
              <w:rPr>
                <w:szCs w:val="20"/>
              </w:rPr>
              <w:t>2</w:t>
            </w:r>
          </w:p>
        </w:tc>
        <w:tc>
          <w:tcPr>
            <w:tcW w:w="6324" w:type="dxa"/>
            <w:tcBorders>
              <w:top w:val="single" w:sz="4" w:space="0" w:color="auto"/>
              <w:left w:val="single" w:sz="4" w:space="0" w:color="auto"/>
              <w:bottom w:val="single" w:sz="4" w:space="0" w:color="auto"/>
              <w:right w:val="single" w:sz="4" w:space="0" w:color="auto"/>
            </w:tcBorders>
            <w:vAlign w:val="center"/>
            <w:hideMark/>
          </w:tcPr>
          <w:p w14:paraId="3464D3E0" w14:textId="77777777" w:rsidR="00EC6AA4" w:rsidRPr="00F00B29" w:rsidRDefault="00EC6AA4" w:rsidP="002F4DF0">
            <w:pPr>
              <w:jc w:val="both"/>
              <w:rPr>
                <w:szCs w:val="20"/>
              </w:rPr>
            </w:pPr>
            <w:r w:rsidRPr="00F00B29">
              <w:rPr>
                <w:szCs w:val="20"/>
              </w:rPr>
              <w:t xml:space="preserve">Полезный отпуск </w:t>
            </w:r>
            <w:r w:rsidRPr="00F00B29">
              <w:rPr>
                <w:iCs/>
                <w:szCs w:val="20"/>
              </w:rPr>
              <w:t>на потребительский рынок</w:t>
            </w:r>
            <w:r w:rsidRPr="00F00B29">
              <w:rPr>
                <w:szCs w:val="20"/>
              </w:rPr>
              <w:t>, Гкал</w:t>
            </w:r>
          </w:p>
        </w:tc>
        <w:tc>
          <w:tcPr>
            <w:tcW w:w="2390" w:type="dxa"/>
            <w:tcBorders>
              <w:top w:val="single" w:sz="4" w:space="0" w:color="auto"/>
              <w:left w:val="single" w:sz="4" w:space="0" w:color="auto"/>
              <w:bottom w:val="single" w:sz="4" w:space="0" w:color="auto"/>
              <w:right w:val="single" w:sz="4" w:space="0" w:color="auto"/>
            </w:tcBorders>
            <w:vAlign w:val="center"/>
            <w:hideMark/>
          </w:tcPr>
          <w:p w14:paraId="1B2109F9" w14:textId="77777777" w:rsidR="00EC6AA4" w:rsidRPr="00F00B29" w:rsidRDefault="00EC6AA4" w:rsidP="002F4DF0">
            <w:pPr>
              <w:jc w:val="center"/>
              <w:rPr>
                <w:szCs w:val="20"/>
              </w:rPr>
            </w:pPr>
            <w:r w:rsidRPr="00F00B29">
              <w:rPr>
                <w:szCs w:val="20"/>
              </w:rPr>
              <w:t>14 870,85</w:t>
            </w:r>
          </w:p>
        </w:tc>
      </w:tr>
      <w:tr w:rsidR="00EC6AA4" w:rsidRPr="00F00B29" w14:paraId="00CB7638" w14:textId="77777777" w:rsidTr="002F4DF0">
        <w:trPr>
          <w:trHeight w:val="375"/>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5505F515" w14:textId="77777777" w:rsidR="00EC6AA4" w:rsidRPr="00F00B29" w:rsidRDefault="00EC6AA4" w:rsidP="002F4DF0">
            <w:pPr>
              <w:jc w:val="center"/>
              <w:rPr>
                <w:szCs w:val="20"/>
              </w:rPr>
            </w:pPr>
            <w:r w:rsidRPr="00F00B29">
              <w:rPr>
                <w:szCs w:val="20"/>
              </w:rPr>
              <w:t>2.1</w:t>
            </w:r>
          </w:p>
        </w:tc>
        <w:tc>
          <w:tcPr>
            <w:tcW w:w="6324" w:type="dxa"/>
            <w:tcBorders>
              <w:top w:val="single" w:sz="4" w:space="0" w:color="auto"/>
              <w:left w:val="single" w:sz="4" w:space="0" w:color="auto"/>
              <w:bottom w:val="single" w:sz="4" w:space="0" w:color="auto"/>
              <w:right w:val="single" w:sz="4" w:space="0" w:color="auto"/>
            </w:tcBorders>
            <w:vAlign w:val="center"/>
            <w:hideMark/>
          </w:tcPr>
          <w:p w14:paraId="6098185E" w14:textId="77777777" w:rsidR="00EC6AA4" w:rsidRPr="00F00B29" w:rsidRDefault="00EC6AA4" w:rsidP="002F4DF0">
            <w:pPr>
              <w:jc w:val="both"/>
              <w:rPr>
                <w:iCs/>
                <w:szCs w:val="20"/>
              </w:rPr>
            </w:pPr>
            <w:r w:rsidRPr="00F00B29">
              <w:rPr>
                <w:iCs/>
                <w:szCs w:val="20"/>
              </w:rPr>
              <w:t>1 полугодие</w:t>
            </w:r>
          </w:p>
        </w:tc>
        <w:tc>
          <w:tcPr>
            <w:tcW w:w="2390" w:type="dxa"/>
            <w:tcBorders>
              <w:top w:val="single" w:sz="4" w:space="0" w:color="auto"/>
              <w:left w:val="nil"/>
              <w:bottom w:val="single" w:sz="4" w:space="0" w:color="auto"/>
              <w:right w:val="single" w:sz="4" w:space="0" w:color="auto"/>
            </w:tcBorders>
            <w:vAlign w:val="center"/>
            <w:hideMark/>
          </w:tcPr>
          <w:p w14:paraId="45EBC403" w14:textId="77777777" w:rsidR="00EC6AA4" w:rsidRPr="00F00B29" w:rsidRDefault="00EC6AA4" w:rsidP="002F4DF0">
            <w:pPr>
              <w:jc w:val="center"/>
              <w:rPr>
                <w:szCs w:val="20"/>
              </w:rPr>
            </w:pPr>
            <w:r w:rsidRPr="00F00B29">
              <w:rPr>
                <w:szCs w:val="20"/>
              </w:rPr>
              <w:t>11 172,67</w:t>
            </w:r>
          </w:p>
        </w:tc>
      </w:tr>
      <w:tr w:rsidR="00EC6AA4" w:rsidRPr="00F00B29" w14:paraId="59F9417F" w14:textId="77777777" w:rsidTr="002F4DF0">
        <w:trPr>
          <w:trHeight w:val="375"/>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1882EEA1" w14:textId="77777777" w:rsidR="00EC6AA4" w:rsidRPr="00F00B29" w:rsidRDefault="00EC6AA4" w:rsidP="002F4DF0">
            <w:pPr>
              <w:jc w:val="center"/>
              <w:rPr>
                <w:szCs w:val="20"/>
              </w:rPr>
            </w:pPr>
            <w:r w:rsidRPr="00F00B29">
              <w:rPr>
                <w:szCs w:val="20"/>
              </w:rPr>
              <w:t>2.2</w:t>
            </w:r>
          </w:p>
        </w:tc>
        <w:tc>
          <w:tcPr>
            <w:tcW w:w="6324" w:type="dxa"/>
            <w:tcBorders>
              <w:top w:val="single" w:sz="4" w:space="0" w:color="auto"/>
              <w:left w:val="single" w:sz="4" w:space="0" w:color="auto"/>
              <w:bottom w:val="single" w:sz="4" w:space="0" w:color="auto"/>
              <w:right w:val="single" w:sz="4" w:space="0" w:color="auto"/>
            </w:tcBorders>
            <w:vAlign w:val="center"/>
            <w:hideMark/>
          </w:tcPr>
          <w:p w14:paraId="72095760" w14:textId="77777777" w:rsidR="00EC6AA4" w:rsidRPr="00F00B29" w:rsidRDefault="00EC6AA4" w:rsidP="002F4DF0">
            <w:pPr>
              <w:jc w:val="both"/>
              <w:rPr>
                <w:iCs/>
                <w:szCs w:val="20"/>
              </w:rPr>
            </w:pPr>
            <w:r w:rsidRPr="00F00B29">
              <w:rPr>
                <w:iCs/>
                <w:szCs w:val="20"/>
              </w:rPr>
              <w:t>2 полугодие</w:t>
            </w:r>
          </w:p>
        </w:tc>
        <w:tc>
          <w:tcPr>
            <w:tcW w:w="2390" w:type="dxa"/>
            <w:tcBorders>
              <w:top w:val="single" w:sz="4" w:space="0" w:color="auto"/>
              <w:left w:val="nil"/>
              <w:bottom w:val="single" w:sz="4" w:space="0" w:color="auto"/>
              <w:right w:val="single" w:sz="4" w:space="0" w:color="auto"/>
            </w:tcBorders>
            <w:vAlign w:val="center"/>
            <w:hideMark/>
          </w:tcPr>
          <w:p w14:paraId="6B69EEC1" w14:textId="77777777" w:rsidR="00EC6AA4" w:rsidRPr="00F00B29" w:rsidRDefault="00EC6AA4" w:rsidP="002F4DF0">
            <w:pPr>
              <w:jc w:val="center"/>
              <w:rPr>
                <w:szCs w:val="20"/>
              </w:rPr>
            </w:pPr>
            <w:r w:rsidRPr="00F00B29">
              <w:rPr>
                <w:szCs w:val="20"/>
              </w:rPr>
              <w:t>14 870,85</w:t>
            </w:r>
          </w:p>
        </w:tc>
      </w:tr>
      <w:tr w:rsidR="00EC6AA4" w:rsidRPr="00F00B29" w14:paraId="2237FE69" w14:textId="77777777" w:rsidTr="002F4DF0">
        <w:trPr>
          <w:trHeight w:val="360"/>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4A5287D1" w14:textId="77777777" w:rsidR="00EC6AA4" w:rsidRPr="00F00B29" w:rsidRDefault="00EC6AA4" w:rsidP="002F4DF0">
            <w:pPr>
              <w:jc w:val="center"/>
              <w:rPr>
                <w:szCs w:val="20"/>
              </w:rPr>
            </w:pPr>
            <w:r w:rsidRPr="00F00B29">
              <w:rPr>
                <w:szCs w:val="20"/>
              </w:rPr>
              <w:t>3</w:t>
            </w:r>
          </w:p>
        </w:tc>
        <w:tc>
          <w:tcPr>
            <w:tcW w:w="6324" w:type="dxa"/>
            <w:tcBorders>
              <w:top w:val="single" w:sz="4" w:space="0" w:color="auto"/>
              <w:left w:val="single" w:sz="4" w:space="0" w:color="auto"/>
              <w:bottom w:val="single" w:sz="4" w:space="0" w:color="auto"/>
              <w:right w:val="single" w:sz="4" w:space="0" w:color="auto"/>
            </w:tcBorders>
            <w:vAlign w:val="center"/>
            <w:hideMark/>
          </w:tcPr>
          <w:p w14:paraId="5B313F3B" w14:textId="77777777" w:rsidR="00EC6AA4" w:rsidRPr="00F00B29" w:rsidRDefault="00EC6AA4" w:rsidP="002F4DF0">
            <w:pPr>
              <w:jc w:val="both"/>
              <w:rPr>
                <w:szCs w:val="20"/>
              </w:rPr>
            </w:pPr>
            <w:r w:rsidRPr="00F00B29">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vAlign w:val="center"/>
          </w:tcPr>
          <w:p w14:paraId="0B53A044" w14:textId="77777777" w:rsidR="00EC6AA4" w:rsidRPr="00F00B29" w:rsidRDefault="00EC6AA4" w:rsidP="002F4DF0">
            <w:pPr>
              <w:jc w:val="center"/>
              <w:rPr>
                <w:szCs w:val="20"/>
              </w:rPr>
            </w:pPr>
          </w:p>
        </w:tc>
      </w:tr>
      <w:tr w:rsidR="00EC6AA4" w:rsidRPr="00F00B29" w14:paraId="081D72D8" w14:textId="77777777" w:rsidTr="002F4DF0">
        <w:trPr>
          <w:trHeight w:val="375"/>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5927D457" w14:textId="77777777" w:rsidR="00EC6AA4" w:rsidRPr="00F00B29" w:rsidRDefault="00EC6AA4" w:rsidP="002F4DF0">
            <w:pPr>
              <w:jc w:val="center"/>
              <w:rPr>
                <w:szCs w:val="20"/>
              </w:rPr>
            </w:pPr>
            <w:r w:rsidRPr="00F00B29">
              <w:rPr>
                <w:szCs w:val="20"/>
              </w:rPr>
              <w:t>3.1</w:t>
            </w:r>
          </w:p>
        </w:tc>
        <w:tc>
          <w:tcPr>
            <w:tcW w:w="6324" w:type="dxa"/>
            <w:tcBorders>
              <w:top w:val="single" w:sz="4" w:space="0" w:color="auto"/>
              <w:left w:val="single" w:sz="4" w:space="0" w:color="auto"/>
              <w:bottom w:val="single" w:sz="4" w:space="0" w:color="auto"/>
              <w:right w:val="single" w:sz="4" w:space="0" w:color="auto"/>
            </w:tcBorders>
            <w:vAlign w:val="center"/>
            <w:hideMark/>
          </w:tcPr>
          <w:p w14:paraId="6809F168" w14:textId="77777777" w:rsidR="00EC6AA4" w:rsidRPr="00F00B29" w:rsidRDefault="00EC6AA4" w:rsidP="002F4DF0">
            <w:pPr>
              <w:jc w:val="both"/>
              <w:rPr>
                <w:iCs/>
                <w:szCs w:val="20"/>
              </w:rPr>
            </w:pPr>
            <w:r w:rsidRPr="00F00B29">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vAlign w:val="center"/>
            <w:hideMark/>
          </w:tcPr>
          <w:p w14:paraId="607F20E2" w14:textId="77777777" w:rsidR="00EC6AA4" w:rsidRPr="00F00B29" w:rsidRDefault="00EC6AA4" w:rsidP="002F4DF0">
            <w:pPr>
              <w:jc w:val="center"/>
              <w:rPr>
                <w:szCs w:val="20"/>
              </w:rPr>
            </w:pPr>
            <w:r w:rsidRPr="00F00B29">
              <w:rPr>
                <w:szCs w:val="20"/>
              </w:rPr>
              <w:t>3 646,25</w:t>
            </w:r>
          </w:p>
        </w:tc>
      </w:tr>
      <w:tr w:rsidR="00EC6AA4" w:rsidRPr="00F00B29" w14:paraId="68D916EB" w14:textId="77777777" w:rsidTr="002F4DF0">
        <w:trPr>
          <w:trHeight w:val="375"/>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6CCB7BCB" w14:textId="77777777" w:rsidR="00EC6AA4" w:rsidRPr="00F00B29" w:rsidRDefault="00EC6AA4" w:rsidP="002F4DF0">
            <w:pPr>
              <w:jc w:val="center"/>
              <w:rPr>
                <w:szCs w:val="20"/>
              </w:rPr>
            </w:pPr>
            <w:r w:rsidRPr="00F00B29">
              <w:rPr>
                <w:szCs w:val="20"/>
              </w:rPr>
              <w:t>3.1.1.</w:t>
            </w:r>
          </w:p>
        </w:tc>
        <w:tc>
          <w:tcPr>
            <w:tcW w:w="6324" w:type="dxa"/>
            <w:tcBorders>
              <w:top w:val="single" w:sz="4" w:space="0" w:color="auto"/>
              <w:left w:val="single" w:sz="4" w:space="0" w:color="auto"/>
              <w:bottom w:val="single" w:sz="4" w:space="0" w:color="auto"/>
              <w:right w:val="single" w:sz="4" w:space="0" w:color="auto"/>
            </w:tcBorders>
            <w:vAlign w:val="center"/>
            <w:hideMark/>
          </w:tcPr>
          <w:p w14:paraId="555904D8" w14:textId="77777777" w:rsidR="00EC6AA4" w:rsidRPr="00F00B29" w:rsidRDefault="00EC6AA4" w:rsidP="002F4DF0">
            <w:pPr>
              <w:jc w:val="both"/>
              <w:rPr>
                <w:iCs/>
                <w:szCs w:val="20"/>
              </w:rPr>
            </w:pPr>
            <w:r w:rsidRPr="00F00B29">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vAlign w:val="center"/>
            <w:hideMark/>
          </w:tcPr>
          <w:p w14:paraId="531BB419" w14:textId="77777777" w:rsidR="00EC6AA4" w:rsidRPr="00F00B29" w:rsidRDefault="00EC6AA4" w:rsidP="002F4DF0">
            <w:pPr>
              <w:jc w:val="center"/>
              <w:rPr>
                <w:szCs w:val="20"/>
              </w:rPr>
            </w:pPr>
            <w:r w:rsidRPr="00F00B29">
              <w:rPr>
                <w:szCs w:val="20"/>
              </w:rPr>
              <w:t>0,00 %</w:t>
            </w:r>
          </w:p>
        </w:tc>
      </w:tr>
      <w:tr w:rsidR="00EC6AA4" w:rsidRPr="00F00B29" w14:paraId="36C1AC69" w14:textId="77777777" w:rsidTr="002F4DF0">
        <w:trPr>
          <w:trHeight w:val="375"/>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6B512E87" w14:textId="77777777" w:rsidR="00EC6AA4" w:rsidRPr="00F00B29" w:rsidRDefault="00EC6AA4" w:rsidP="002F4DF0">
            <w:pPr>
              <w:jc w:val="center"/>
              <w:rPr>
                <w:szCs w:val="20"/>
              </w:rPr>
            </w:pPr>
            <w:r w:rsidRPr="00F00B29">
              <w:rPr>
                <w:szCs w:val="20"/>
              </w:rPr>
              <w:t>3.2</w:t>
            </w:r>
          </w:p>
        </w:tc>
        <w:tc>
          <w:tcPr>
            <w:tcW w:w="6324" w:type="dxa"/>
            <w:tcBorders>
              <w:top w:val="single" w:sz="4" w:space="0" w:color="auto"/>
              <w:left w:val="single" w:sz="4" w:space="0" w:color="auto"/>
              <w:bottom w:val="single" w:sz="4" w:space="0" w:color="auto"/>
              <w:right w:val="single" w:sz="4" w:space="0" w:color="auto"/>
            </w:tcBorders>
            <w:vAlign w:val="center"/>
            <w:hideMark/>
          </w:tcPr>
          <w:p w14:paraId="2472E63C" w14:textId="77777777" w:rsidR="00EC6AA4" w:rsidRPr="00F00B29" w:rsidRDefault="00EC6AA4" w:rsidP="002F4DF0">
            <w:pPr>
              <w:jc w:val="both"/>
              <w:rPr>
                <w:iCs/>
                <w:szCs w:val="20"/>
              </w:rPr>
            </w:pPr>
            <w:r w:rsidRPr="00F00B29">
              <w:rPr>
                <w:iCs/>
                <w:szCs w:val="20"/>
              </w:rPr>
              <w:t>с 1 июля</w:t>
            </w:r>
          </w:p>
        </w:tc>
        <w:tc>
          <w:tcPr>
            <w:tcW w:w="2390" w:type="dxa"/>
            <w:tcBorders>
              <w:top w:val="single" w:sz="4" w:space="0" w:color="auto"/>
              <w:left w:val="single" w:sz="4" w:space="0" w:color="auto"/>
              <w:bottom w:val="single" w:sz="4" w:space="0" w:color="auto"/>
              <w:right w:val="single" w:sz="4" w:space="0" w:color="auto"/>
            </w:tcBorders>
            <w:vAlign w:val="center"/>
            <w:hideMark/>
          </w:tcPr>
          <w:p w14:paraId="66F74291" w14:textId="77777777" w:rsidR="00EC6AA4" w:rsidRPr="00F00B29" w:rsidRDefault="00EC6AA4" w:rsidP="002F4DF0">
            <w:pPr>
              <w:jc w:val="center"/>
              <w:rPr>
                <w:szCs w:val="20"/>
              </w:rPr>
            </w:pPr>
            <w:r w:rsidRPr="00F00B29">
              <w:rPr>
                <w:szCs w:val="20"/>
              </w:rPr>
              <w:t>3 680,59</w:t>
            </w:r>
          </w:p>
        </w:tc>
      </w:tr>
      <w:tr w:rsidR="00EC6AA4" w:rsidRPr="00F00B29" w14:paraId="7BE070B1" w14:textId="77777777" w:rsidTr="002F4DF0">
        <w:trPr>
          <w:trHeight w:val="375"/>
          <w:jc w:val="center"/>
        </w:trPr>
        <w:tc>
          <w:tcPr>
            <w:tcW w:w="1068" w:type="dxa"/>
            <w:tcBorders>
              <w:top w:val="single" w:sz="4" w:space="0" w:color="auto"/>
              <w:left w:val="single" w:sz="4" w:space="0" w:color="auto"/>
              <w:bottom w:val="single" w:sz="4" w:space="0" w:color="auto"/>
              <w:right w:val="single" w:sz="4" w:space="0" w:color="auto"/>
            </w:tcBorders>
            <w:vAlign w:val="center"/>
            <w:hideMark/>
          </w:tcPr>
          <w:p w14:paraId="3F001C06" w14:textId="77777777" w:rsidR="00EC6AA4" w:rsidRPr="00F00B29" w:rsidRDefault="00EC6AA4" w:rsidP="002F4DF0">
            <w:pPr>
              <w:jc w:val="center"/>
              <w:rPr>
                <w:szCs w:val="20"/>
              </w:rPr>
            </w:pPr>
            <w:r w:rsidRPr="00F00B29">
              <w:rPr>
                <w:szCs w:val="20"/>
              </w:rPr>
              <w:t>3.2.1.</w:t>
            </w:r>
          </w:p>
        </w:tc>
        <w:tc>
          <w:tcPr>
            <w:tcW w:w="6324" w:type="dxa"/>
            <w:tcBorders>
              <w:top w:val="single" w:sz="4" w:space="0" w:color="auto"/>
              <w:left w:val="single" w:sz="4" w:space="0" w:color="auto"/>
              <w:bottom w:val="single" w:sz="4" w:space="0" w:color="auto"/>
              <w:right w:val="single" w:sz="4" w:space="0" w:color="auto"/>
            </w:tcBorders>
            <w:vAlign w:val="center"/>
            <w:hideMark/>
          </w:tcPr>
          <w:p w14:paraId="023FF0E5" w14:textId="77777777" w:rsidR="00EC6AA4" w:rsidRPr="00F00B29" w:rsidRDefault="00EC6AA4" w:rsidP="002F4DF0">
            <w:pPr>
              <w:jc w:val="both"/>
              <w:rPr>
                <w:iCs/>
                <w:szCs w:val="20"/>
              </w:rPr>
            </w:pPr>
            <w:r w:rsidRPr="00F00B29">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vAlign w:val="center"/>
            <w:hideMark/>
          </w:tcPr>
          <w:p w14:paraId="6A092514" w14:textId="77777777" w:rsidR="00EC6AA4" w:rsidRPr="00F00B29" w:rsidRDefault="00EC6AA4" w:rsidP="002F4DF0">
            <w:pPr>
              <w:jc w:val="center"/>
              <w:rPr>
                <w:szCs w:val="20"/>
              </w:rPr>
            </w:pPr>
            <w:r w:rsidRPr="00F00B29">
              <w:rPr>
                <w:szCs w:val="20"/>
              </w:rPr>
              <w:t>0,94 %</w:t>
            </w:r>
          </w:p>
        </w:tc>
      </w:tr>
      <w:bookmarkEnd w:id="134"/>
    </w:tbl>
    <w:p w14:paraId="6C5033E1" w14:textId="77777777" w:rsidR="00EC6AA4" w:rsidRDefault="00EC6AA4" w:rsidP="00EC6AA4">
      <w:pPr>
        <w:keepNext/>
        <w:spacing w:line="360" w:lineRule="auto"/>
        <w:jc w:val="both"/>
        <w:outlineLvl w:val="1"/>
        <w:rPr>
          <w:b/>
          <w:sz w:val="28"/>
          <w:szCs w:val="20"/>
        </w:rPr>
        <w:sectPr w:rsidR="00EC6AA4" w:rsidSect="002F4DF0">
          <w:pgSz w:w="11906" w:h="16838"/>
          <w:pgMar w:top="568" w:right="424" w:bottom="567" w:left="1276" w:header="421" w:footer="400"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4004"/>
        <w:gridCol w:w="938"/>
        <w:gridCol w:w="1308"/>
        <w:gridCol w:w="1318"/>
        <w:gridCol w:w="1318"/>
        <w:gridCol w:w="1320"/>
      </w:tblGrid>
      <w:tr w:rsidR="00EC6AA4" w:rsidRPr="00312E8E" w14:paraId="75A450E8" w14:textId="77777777" w:rsidTr="002F4DF0">
        <w:trPr>
          <w:trHeight w:val="1335"/>
          <w:jc w:val="center"/>
        </w:trPr>
        <w:tc>
          <w:tcPr>
            <w:tcW w:w="6188" w:type="dxa"/>
            <w:tcBorders>
              <w:top w:val="nil"/>
              <w:left w:val="nil"/>
              <w:bottom w:val="nil"/>
              <w:right w:val="nil"/>
            </w:tcBorders>
            <w:shd w:val="clear" w:color="auto" w:fill="auto"/>
            <w:noWrap/>
            <w:vAlign w:val="bottom"/>
            <w:hideMark/>
          </w:tcPr>
          <w:p w14:paraId="5BE3290F" w14:textId="77777777" w:rsidR="00EC6AA4" w:rsidRPr="00312E8E" w:rsidRDefault="00EC6AA4" w:rsidP="002F4DF0">
            <w:pPr>
              <w:rPr>
                <w:sz w:val="16"/>
                <w:szCs w:val="16"/>
              </w:rPr>
            </w:pPr>
          </w:p>
        </w:tc>
        <w:tc>
          <w:tcPr>
            <w:tcW w:w="1434" w:type="dxa"/>
            <w:tcBorders>
              <w:top w:val="nil"/>
              <w:left w:val="nil"/>
              <w:bottom w:val="nil"/>
              <w:right w:val="nil"/>
            </w:tcBorders>
            <w:shd w:val="clear" w:color="auto" w:fill="auto"/>
            <w:noWrap/>
            <w:vAlign w:val="bottom"/>
            <w:hideMark/>
          </w:tcPr>
          <w:p w14:paraId="34AB1B10" w14:textId="77777777" w:rsidR="00EC6AA4" w:rsidRPr="00312E8E" w:rsidRDefault="00EC6AA4" w:rsidP="002F4DF0">
            <w:pPr>
              <w:rPr>
                <w:sz w:val="16"/>
                <w:szCs w:val="16"/>
              </w:rPr>
            </w:pPr>
          </w:p>
        </w:tc>
        <w:tc>
          <w:tcPr>
            <w:tcW w:w="2009" w:type="dxa"/>
            <w:tcBorders>
              <w:top w:val="nil"/>
              <w:left w:val="nil"/>
              <w:bottom w:val="nil"/>
              <w:right w:val="nil"/>
            </w:tcBorders>
            <w:shd w:val="clear" w:color="auto" w:fill="auto"/>
            <w:vAlign w:val="center"/>
            <w:hideMark/>
          </w:tcPr>
          <w:p w14:paraId="2339FCE5" w14:textId="77777777" w:rsidR="00EC6AA4" w:rsidRPr="00312E8E" w:rsidRDefault="00EC6AA4" w:rsidP="002F4DF0">
            <w:pPr>
              <w:rPr>
                <w:sz w:val="16"/>
                <w:szCs w:val="16"/>
              </w:rPr>
            </w:pPr>
          </w:p>
        </w:tc>
        <w:tc>
          <w:tcPr>
            <w:tcW w:w="6072" w:type="dxa"/>
            <w:gridSpan w:val="3"/>
            <w:tcBorders>
              <w:top w:val="nil"/>
              <w:left w:val="nil"/>
              <w:bottom w:val="nil"/>
              <w:right w:val="nil"/>
            </w:tcBorders>
            <w:shd w:val="clear" w:color="auto" w:fill="auto"/>
            <w:vAlign w:val="center"/>
            <w:hideMark/>
          </w:tcPr>
          <w:p w14:paraId="02A7ACFE" w14:textId="77777777" w:rsidR="00EC6AA4" w:rsidRPr="00312E8E" w:rsidRDefault="00EC6AA4" w:rsidP="002F4DF0">
            <w:pPr>
              <w:jc w:val="center"/>
              <w:rPr>
                <w:rFonts w:ascii="Arial CYR" w:hAnsi="Arial CYR" w:cs="Arial CYR"/>
                <w:sz w:val="20"/>
                <w:szCs w:val="20"/>
              </w:rPr>
            </w:pPr>
            <w:r w:rsidRPr="00312E8E">
              <w:rPr>
                <w:rFonts w:ascii="Arial CYR" w:hAnsi="Arial CYR" w:cs="Arial CYR"/>
                <w:sz w:val="20"/>
                <w:szCs w:val="20"/>
              </w:rPr>
              <w:t xml:space="preserve">Приложение № 1 к экспертному заключению </w:t>
            </w:r>
          </w:p>
        </w:tc>
      </w:tr>
      <w:tr w:rsidR="00EC6AA4" w:rsidRPr="00312E8E" w14:paraId="6C182A96" w14:textId="77777777" w:rsidTr="002F4DF0">
        <w:trPr>
          <w:trHeight w:val="810"/>
          <w:jc w:val="center"/>
        </w:trPr>
        <w:tc>
          <w:tcPr>
            <w:tcW w:w="15703" w:type="dxa"/>
            <w:gridSpan w:val="6"/>
            <w:tcBorders>
              <w:top w:val="nil"/>
              <w:left w:val="nil"/>
              <w:bottom w:val="nil"/>
              <w:right w:val="nil"/>
            </w:tcBorders>
            <w:shd w:val="clear" w:color="auto" w:fill="auto"/>
            <w:vAlign w:val="center"/>
            <w:hideMark/>
          </w:tcPr>
          <w:p w14:paraId="3BC0BCCF" w14:textId="77777777" w:rsidR="00EC6AA4" w:rsidRPr="00312E8E" w:rsidRDefault="00EC6AA4" w:rsidP="002F4DF0">
            <w:pPr>
              <w:jc w:val="center"/>
              <w:rPr>
                <w:rFonts w:ascii="Arial CYR" w:hAnsi="Arial CYR" w:cs="Arial CYR"/>
                <w:b/>
                <w:bCs/>
                <w:sz w:val="20"/>
                <w:szCs w:val="20"/>
              </w:rPr>
            </w:pPr>
            <w:r w:rsidRPr="00312E8E">
              <w:rPr>
                <w:rFonts w:ascii="Arial CYR" w:hAnsi="Arial CYR" w:cs="Arial CYR"/>
                <w:b/>
                <w:bCs/>
                <w:sz w:val="20"/>
                <w:szCs w:val="20"/>
              </w:rPr>
              <w:t>Плановые физические показатели ООО "</w:t>
            </w:r>
            <w:proofErr w:type="spellStart"/>
            <w:r w:rsidRPr="00312E8E">
              <w:rPr>
                <w:rFonts w:ascii="Arial CYR" w:hAnsi="Arial CYR" w:cs="Arial CYR"/>
                <w:b/>
                <w:bCs/>
                <w:sz w:val="20"/>
                <w:szCs w:val="20"/>
              </w:rPr>
              <w:t>Ижморская</w:t>
            </w:r>
            <w:proofErr w:type="spellEnd"/>
            <w:r w:rsidRPr="00312E8E">
              <w:rPr>
                <w:rFonts w:ascii="Arial CYR" w:hAnsi="Arial CYR" w:cs="Arial CYR"/>
                <w:b/>
                <w:bCs/>
                <w:sz w:val="20"/>
                <w:szCs w:val="20"/>
              </w:rPr>
              <w:t xml:space="preserve"> ТСК" (</w:t>
            </w:r>
            <w:proofErr w:type="spellStart"/>
            <w:r w:rsidRPr="00312E8E">
              <w:rPr>
                <w:rFonts w:ascii="Arial CYR" w:hAnsi="Arial CYR" w:cs="Arial CYR"/>
                <w:b/>
                <w:bCs/>
                <w:sz w:val="20"/>
                <w:szCs w:val="20"/>
              </w:rPr>
              <w:t>Ижморский</w:t>
            </w:r>
            <w:proofErr w:type="spellEnd"/>
            <w:r w:rsidRPr="00312E8E">
              <w:rPr>
                <w:rFonts w:ascii="Arial CYR" w:hAnsi="Arial CYR" w:cs="Arial CYR"/>
                <w:b/>
                <w:bCs/>
                <w:sz w:val="20"/>
                <w:szCs w:val="20"/>
              </w:rPr>
              <w:t xml:space="preserve"> район) на 2020 год</w:t>
            </w:r>
          </w:p>
        </w:tc>
      </w:tr>
      <w:tr w:rsidR="00EC6AA4" w:rsidRPr="00312E8E" w14:paraId="1076950F" w14:textId="77777777" w:rsidTr="002F4DF0">
        <w:trPr>
          <w:trHeight w:val="270"/>
          <w:jc w:val="center"/>
        </w:trPr>
        <w:tc>
          <w:tcPr>
            <w:tcW w:w="6188" w:type="dxa"/>
            <w:tcBorders>
              <w:top w:val="nil"/>
              <w:left w:val="nil"/>
              <w:bottom w:val="nil"/>
              <w:right w:val="nil"/>
            </w:tcBorders>
            <w:shd w:val="clear" w:color="auto" w:fill="auto"/>
            <w:noWrap/>
            <w:vAlign w:val="bottom"/>
            <w:hideMark/>
          </w:tcPr>
          <w:p w14:paraId="7626B114" w14:textId="77777777" w:rsidR="00EC6AA4" w:rsidRPr="00312E8E" w:rsidRDefault="00EC6AA4" w:rsidP="002F4DF0">
            <w:pPr>
              <w:jc w:val="center"/>
              <w:rPr>
                <w:rFonts w:ascii="Arial CYR" w:hAnsi="Arial CYR" w:cs="Arial CYR"/>
                <w:b/>
                <w:bCs/>
                <w:sz w:val="16"/>
                <w:szCs w:val="16"/>
              </w:rPr>
            </w:pPr>
          </w:p>
        </w:tc>
        <w:tc>
          <w:tcPr>
            <w:tcW w:w="1434" w:type="dxa"/>
            <w:tcBorders>
              <w:top w:val="nil"/>
              <w:left w:val="nil"/>
              <w:bottom w:val="nil"/>
              <w:right w:val="nil"/>
            </w:tcBorders>
            <w:shd w:val="clear" w:color="auto" w:fill="auto"/>
            <w:noWrap/>
            <w:vAlign w:val="center"/>
            <w:hideMark/>
          </w:tcPr>
          <w:p w14:paraId="45643E62" w14:textId="77777777" w:rsidR="00EC6AA4" w:rsidRPr="00312E8E" w:rsidRDefault="00EC6AA4" w:rsidP="002F4DF0">
            <w:pPr>
              <w:rPr>
                <w:sz w:val="16"/>
                <w:szCs w:val="16"/>
              </w:rPr>
            </w:pPr>
          </w:p>
        </w:tc>
        <w:tc>
          <w:tcPr>
            <w:tcW w:w="2009" w:type="dxa"/>
            <w:tcBorders>
              <w:top w:val="nil"/>
              <w:left w:val="nil"/>
              <w:bottom w:val="nil"/>
              <w:right w:val="nil"/>
            </w:tcBorders>
            <w:shd w:val="clear" w:color="auto" w:fill="auto"/>
            <w:noWrap/>
            <w:vAlign w:val="bottom"/>
            <w:hideMark/>
          </w:tcPr>
          <w:p w14:paraId="31BA01A8" w14:textId="77777777" w:rsidR="00EC6AA4" w:rsidRPr="00312E8E" w:rsidRDefault="00EC6AA4" w:rsidP="002F4DF0">
            <w:pPr>
              <w:jc w:val="center"/>
              <w:rPr>
                <w:sz w:val="16"/>
                <w:szCs w:val="16"/>
              </w:rPr>
            </w:pPr>
          </w:p>
        </w:tc>
        <w:tc>
          <w:tcPr>
            <w:tcW w:w="2024" w:type="dxa"/>
            <w:tcBorders>
              <w:top w:val="nil"/>
              <w:left w:val="nil"/>
              <w:bottom w:val="nil"/>
              <w:right w:val="nil"/>
            </w:tcBorders>
            <w:shd w:val="clear" w:color="auto" w:fill="auto"/>
            <w:noWrap/>
            <w:vAlign w:val="bottom"/>
            <w:hideMark/>
          </w:tcPr>
          <w:p w14:paraId="47DE4B85" w14:textId="77777777" w:rsidR="00EC6AA4" w:rsidRPr="00312E8E" w:rsidRDefault="00EC6AA4" w:rsidP="002F4DF0">
            <w:pPr>
              <w:rPr>
                <w:sz w:val="16"/>
                <w:szCs w:val="16"/>
              </w:rPr>
            </w:pPr>
          </w:p>
        </w:tc>
        <w:tc>
          <w:tcPr>
            <w:tcW w:w="2024" w:type="dxa"/>
            <w:tcBorders>
              <w:top w:val="nil"/>
              <w:left w:val="nil"/>
              <w:bottom w:val="nil"/>
              <w:right w:val="nil"/>
            </w:tcBorders>
            <w:shd w:val="clear" w:color="auto" w:fill="auto"/>
            <w:noWrap/>
            <w:vAlign w:val="bottom"/>
            <w:hideMark/>
          </w:tcPr>
          <w:p w14:paraId="3603FDB7" w14:textId="77777777" w:rsidR="00EC6AA4" w:rsidRPr="00312E8E" w:rsidRDefault="00EC6AA4" w:rsidP="002F4DF0">
            <w:pPr>
              <w:rPr>
                <w:sz w:val="16"/>
                <w:szCs w:val="16"/>
              </w:rPr>
            </w:pPr>
          </w:p>
        </w:tc>
        <w:tc>
          <w:tcPr>
            <w:tcW w:w="2024" w:type="dxa"/>
            <w:tcBorders>
              <w:top w:val="nil"/>
              <w:left w:val="nil"/>
              <w:bottom w:val="nil"/>
              <w:right w:val="nil"/>
            </w:tcBorders>
            <w:shd w:val="clear" w:color="auto" w:fill="auto"/>
            <w:noWrap/>
            <w:vAlign w:val="bottom"/>
            <w:hideMark/>
          </w:tcPr>
          <w:p w14:paraId="52292B7F" w14:textId="77777777" w:rsidR="00EC6AA4" w:rsidRPr="00312E8E" w:rsidRDefault="00EC6AA4" w:rsidP="002F4DF0">
            <w:pPr>
              <w:rPr>
                <w:sz w:val="16"/>
                <w:szCs w:val="16"/>
              </w:rPr>
            </w:pPr>
          </w:p>
        </w:tc>
      </w:tr>
      <w:tr w:rsidR="00EC6AA4" w:rsidRPr="00312E8E" w14:paraId="60DEEF4E" w14:textId="77777777" w:rsidTr="002F4DF0">
        <w:trPr>
          <w:trHeight w:val="480"/>
          <w:jc w:val="center"/>
        </w:trPr>
        <w:tc>
          <w:tcPr>
            <w:tcW w:w="618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4125D6"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Показатели</w:t>
            </w:r>
          </w:p>
        </w:tc>
        <w:tc>
          <w:tcPr>
            <w:tcW w:w="143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553DDC"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Ед. изм.</w:t>
            </w:r>
          </w:p>
        </w:tc>
        <w:tc>
          <w:tcPr>
            <w:tcW w:w="2009" w:type="dxa"/>
            <w:vMerge w:val="restart"/>
            <w:tcBorders>
              <w:top w:val="single" w:sz="8" w:space="0" w:color="auto"/>
              <w:left w:val="single" w:sz="4" w:space="0" w:color="auto"/>
              <w:bottom w:val="nil"/>
              <w:right w:val="single" w:sz="4" w:space="0" w:color="auto"/>
            </w:tcBorders>
            <w:shd w:val="clear" w:color="auto" w:fill="auto"/>
            <w:vAlign w:val="center"/>
            <w:hideMark/>
          </w:tcPr>
          <w:p w14:paraId="373306D3"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Утверждено РЭК на 2019 год</w:t>
            </w:r>
          </w:p>
        </w:tc>
        <w:tc>
          <w:tcPr>
            <w:tcW w:w="20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B99A7B1"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Предложения предприятия на 2020 год</w:t>
            </w:r>
          </w:p>
        </w:tc>
        <w:tc>
          <w:tcPr>
            <w:tcW w:w="202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0C2FF61"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Предложения экспертов на 2020 год</w:t>
            </w:r>
          </w:p>
        </w:tc>
        <w:tc>
          <w:tcPr>
            <w:tcW w:w="202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3CBEA0E"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Отклонение</w:t>
            </w:r>
          </w:p>
        </w:tc>
      </w:tr>
      <w:tr w:rsidR="00EC6AA4" w:rsidRPr="00312E8E" w14:paraId="07B7BE9E" w14:textId="77777777" w:rsidTr="002F4DF0">
        <w:trPr>
          <w:trHeight w:val="645"/>
          <w:jc w:val="center"/>
        </w:trPr>
        <w:tc>
          <w:tcPr>
            <w:tcW w:w="6188" w:type="dxa"/>
            <w:vMerge/>
            <w:tcBorders>
              <w:top w:val="single" w:sz="8" w:space="0" w:color="auto"/>
              <w:left w:val="single" w:sz="8" w:space="0" w:color="auto"/>
              <w:bottom w:val="single" w:sz="4" w:space="0" w:color="auto"/>
              <w:right w:val="single" w:sz="4" w:space="0" w:color="auto"/>
            </w:tcBorders>
            <w:vAlign w:val="center"/>
            <w:hideMark/>
          </w:tcPr>
          <w:p w14:paraId="638F6378" w14:textId="77777777" w:rsidR="00EC6AA4" w:rsidRPr="00312E8E" w:rsidRDefault="00EC6AA4" w:rsidP="002F4DF0">
            <w:pPr>
              <w:rPr>
                <w:rFonts w:ascii="Arial CYR" w:hAnsi="Arial CYR" w:cs="Arial CYR"/>
                <w:b/>
                <w:bCs/>
                <w:sz w:val="16"/>
                <w:szCs w:val="16"/>
              </w:rPr>
            </w:pPr>
          </w:p>
        </w:tc>
        <w:tc>
          <w:tcPr>
            <w:tcW w:w="1434" w:type="dxa"/>
            <w:vMerge/>
            <w:tcBorders>
              <w:top w:val="single" w:sz="8" w:space="0" w:color="auto"/>
              <w:left w:val="single" w:sz="4" w:space="0" w:color="auto"/>
              <w:bottom w:val="single" w:sz="4" w:space="0" w:color="auto"/>
              <w:right w:val="single" w:sz="4" w:space="0" w:color="auto"/>
            </w:tcBorders>
            <w:vAlign w:val="center"/>
            <w:hideMark/>
          </w:tcPr>
          <w:p w14:paraId="0EE7CE29" w14:textId="77777777" w:rsidR="00EC6AA4" w:rsidRPr="00312E8E" w:rsidRDefault="00EC6AA4" w:rsidP="002F4DF0">
            <w:pPr>
              <w:rPr>
                <w:rFonts w:ascii="Arial CYR" w:hAnsi="Arial CYR" w:cs="Arial CYR"/>
                <w:b/>
                <w:bCs/>
                <w:sz w:val="16"/>
                <w:szCs w:val="16"/>
              </w:rPr>
            </w:pPr>
          </w:p>
        </w:tc>
        <w:tc>
          <w:tcPr>
            <w:tcW w:w="2009" w:type="dxa"/>
            <w:vMerge/>
            <w:tcBorders>
              <w:top w:val="single" w:sz="8" w:space="0" w:color="auto"/>
              <w:left w:val="single" w:sz="4" w:space="0" w:color="auto"/>
              <w:bottom w:val="nil"/>
              <w:right w:val="single" w:sz="4" w:space="0" w:color="auto"/>
            </w:tcBorders>
            <w:vAlign w:val="center"/>
            <w:hideMark/>
          </w:tcPr>
          <w:p w14:paraId="6DDCAD05" w14:textId="77777777" w:rsidR="00EC6AA4" w:rsidRPr="00312E8E" w:rsidRDefault="00EC6AA4" w:rsidP="002F4DF0">
            <w:pPr>
              <w:rPr>
                <w:rFonts w:ascii="Arial CYR" w:hAnsi="Arial CYR" w:cs="Arial CYR"/>
                <w:b/>
                <w:bCs/>
                <w:sz w:val="16"/>
                <w:szCs w:val="16"/>
              </w:rPr>
            </w:pPr>
          </w:p>
        </w:tc>
        <w:tc>
          <w:tcPr>
            <w:tcW w:w="2024" w:type="dxa"/>
            <w:vMerge/>
            <w:tcBorders>
              <w:top w:val="single" w:sz="8" w:space="0" w:color="auto"/>
              <w:left w:val="single" w:sz="4" w:space="0" w:color="auto"/>
              <w:bottom w:val="single" w:sz="4" w:space="0" w:color="auto"/>
              <w:right w:val="single" w:sz="4" w:space="0" w:color="auto"/>
            </w:tcBorders>
            <w:vAlign w:val="center"/>
            <w:hideMark/>
          </w:tcPr>
          <w:p w14:paraId="45E68683" w14:textId="77777777" w:rsidR="00EC6AA4" w:rsidRPr="00312E8E" w:rsidRDefault="00EC6AA4" w:rsidP="002F4DF0">
            <w:pPr>
              <w:rPr>
                <w:rFonts w:ascii="Arial CYR" w:hAnsi="Arial CYR" w:cs="Arial CYR"/>
                <w:b/>
                <w:bCs/>
                <w:sz w:val="16"/>
                <w:szCs w:val="16"/>
              </w:rPr>
            </w:pPr>
          </w:p>
        </w:tc>
        <w:tc>
          <w:tcPr>
            <w:tcW w:w="2024" w:type="dxa"/>
            <w:vMerge/>
            <w:tcBorders>
              <w:top w:val="single" w:sz="8" w:space="0" w:color="auto"/>
              <w:left w:val="single" w:sz="4" w:space="0" w:color="auto"/>
              <w:bottom w:val="single" w:sz="4" w:space="0" w:color="auto"/>
              <w:right w:val="single" w:sz="4" w:space="0" w:color="auto"/>
            </w:tcBorders>
            <w:vAlign w:val="center"/>
            <w:hideMark/>
          </w:tcPr>
          <w:p w14:paraId="37C3266F" w14:textId="77777777" w:rsidR="00EC6AA4" w:rsidRPr="00312E8E" w:rsidRDefault="00EC6AA4" w:rsidP="002F4DF0">
            <w:pPr>
              <w:rPr>
                <w:rFonts w:ascii="Arial CYR" w:hAnsi="Arial CYR" w:cs="Arial CYR"/>
                <w:b/>
                <w:bCs/>
                <w:sz w:val="16"/>
                <w:szCs w:val="16"/>
              </w:rPr>
            </w:pPr>
          </w:p>
        </w:tc>
        <w:tc>
          <w:tcPr>
            <w:tcW w:w="2024" w:type="dxa"/>
            <w:vMerge/>
            <w:tcBorders>
              <w:top w:val="single" w:sz="8" w:space="0" w:color="auto"/>
              <w:left w:val="single" w:sz="4" w:space="0" w:color="auto"/>
              <w:bottom w:val="single" w:sz="4" w:space="0" w:color="auto"/>
              <w:right w:val="single" w:sz="8" w:space="0" w:color="auto"/>
            </w:tcBorders>
            <w:vAlign w:val="center"/>
            <w:hideMark/>
          </w:tcPr>
          <w:p w14:paraId="54A637CE" w14:textId="77777777" w:rsidR="00EC6AA4" w:rsidRPr="00312E8E" w:rsidRDefault="00EC6AA4" w:rsidP="002F4DF0">
            <w:pPr>
              <w:rPr>
                <w:rFonts w:ascii="Arial CYR" w:hAnsi="Arial CYR" w:cs="Arial CYR"/>
                <w:b/>
                <w:bCs/>
                <w:sz w:val="16"/>
                <w:szCs w:val="16"/>
              </w:rPr>
            </w:pPr>
          </w:p>
        </w:tc>
      </w:tr>
      <w:tr w:rsidR="00EC6AA4" w:rsidRPr="00312E8E" w14:paraId="06E4EC60" w14:textId="77777777" w:rsidTr="002F4DF0">
        <w:trPr>
          <w:trHeight w:val="435"/>
          <w:jc w:val="center"/>
        </w:trPr>
        <w:tc>
          <w:tcPr>
            <w:tcW w:w="618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1872A4"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1434" w:type="dxa"/>
            <w:tcBorders>
              <w:top w:val="single" w:sz="8" w:space="0" w:color="auto"/>
              <w:left w:val="nil"/>
              <w:bottom w:val="single" w:sz="8" w:space="0" w:color="auto"/>
              <w:right w:val="single" w:sz="4" w:space="0" w:color="auto"/>
            </w:tcBorders>
            <w:shd w:val="clear" w:color="auto" w:fill="auto"/>
            <w:noWrap/>
            <w:vAlign w:val="center"/>
            <w:hideMark/>
          </w:tcPr>
          <w:p w14:paraId="57F2BCBE"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09" w:type="dxa"/>
            <w:tcBorders>
              <w:top w:val="single" w:sz="8" w:space="0" w:color="auto"/>
              <w:left w:val="nil"/>
              <w:bottom w:val="single" w:sz="8" w:space="0" w:color="auto"/>
              <w:right w:val="single" w:sz="4" w:space="0" w:color="auto"/>
            </w:tcBorders>
            <w:shd w:val="clear" w:color="auto" w:fill="auto"/>
            <w:vAlign w:val="center"/>
            <w:hideMark/>
          </w:tcPr>
          <w:p w14:paraId="163FA396"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24"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2736DD0"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24" w:type="dxa"/>
            <w:tcBorders>
              <w:top w:val="single" w:sz="8" w:space="0" w:color="auto"/>
              <w:left w:val="nil"/>
              <w:bottom w:val="single" w:sz="8" w:space="0" w:color="auto"/>
              <w:right w:val="single" w:sz="4" w:space="0" w:color="auto"/>
            </w:tcBorders>
            <w:shd w:val="clear" w:color="auto" w:fill="auto"/>
            <w:vAlign w:val="center"/>
            <w:hideMark/>
          </w:tcPr>
          <w:p w14:paraId="41488081"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24" w:type="dxa"/>
            <w:tcBorders>
              <w:top w:val="single" w:sz="8" w:space="0" w:color="auto"/>
              <w:left w:val="nil"/>
              <w:bottom w:val="single" w:sz="8" w:space="0" w:color="auto"/>
              <w:right w:val="single" w:sz="8" w:space="0" w:color="auto"/>
            </w:tcBorders>
            <w:shd w:val="clear" w:color="auto" w:fill="auto"/>
            <w:vAlign w:val="center"/>
            <w:hideMark/>
          </w:tcPr>
          <w:p w14:paraId="1576BAB2"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r>
      <w:tr w:rsidR="00EC6AA4" w:rsidRPr="00312E8E" w14:paraId="7809658E" w14:textId="77777777" w:rsidTr="002F4DF0">
        <w:trPr>
          <w:trHeight w:val="345"/>
          <w:jc w:val="center"/>
        </w:trPr>
        <w:tc>
          <w:tcPr>
            <w:tcW w:w="15703" w:type="dxa"/>
            <w:gridSpan w:val="6"/>
            <w:tcBorders>
              <w:top w:val="single" w:sz="8" w:space="0" w:color="auto"/>
              <w:left w:val="single" w:sz="8" w:space="0" w:color="auto"/>
              <w:bottom w:val="single" w:sz="8" w:space="0" w:color="auto"/>
              <w:right w:val="nil"/>
            </w:tcBorders>
            <w:shd w:val="clear" w:color="auto" w:fill="auto"/>
            <w:vAlign w:val="center"/>
            <w:hideMark/>
          </w:tcPr>
          <w:p w14:paraId="174CCAB6"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Производство и отпуск тепловой энергии</w:t>
            </w:r>
          </w:p>
        </w:tc>
      </w:tr>
      <w:tr w:rsidR="00EC6AA4" w:rsidRPr="00312E8E" w14:paraId="0183B28F"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vAlign w:val="center"/>
            <w:hideMark/>
          </w:tcPr>
          <w:p w14:paraId="1B89F6B1"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Количество котельных</w:t>
            </w:r>
          </w:p>
        </w:tc>
        <w:tc>
          <w:tcPr>
            <w:tcW w:w="1434" w:type="dxa"/>
            <w:tcBorders>
              <w:top w:val="nil"/>
              <w:left w:val="nil"/>
              <w:bottom w:val="single" w:sz="4" w:space="0" w:color="auto"/>
              <w:right w:val="single" w:sz="4" w:space="0" w:color="auto"/>
            </w:tcBorders>
            <w:shd w:val="clear" w:color="auto" w:fill="auto"/>
            <w:noWrap/>
            <w:vAlign w:val="center"/>
            <w:hideMark/>
          </w:tcPr>
          <w:p w14:paraId="16C9B2C1"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шт.</w:t>
            </w:r>
          </w:p>
        </w:tc>
        <w:tc>
          <w:tcPr>
            <w:tcW w:w="2009" w:type="dxa"/>
            <w:tcBorders>
              <w:top w:val="nil"/>
              <w:left w:val="nil"/>
              <w:bottom w:val="single" w:sz="4" w:space="0" w:color="auto"/>
              <w:right w:val="single" w:sz="4" w:space="0" w:color="auto"/>
            </w:tcBorders>
            <w:shd w:val="clear" w:color="000000" w:fill="DAEEF3"/>
            <w:noWrap/>
            <w:vAlign w:val="center"/>
            <w:hideMark/>
          </w:tcPr>
          <w:p w14:paraId="52DB506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16</w:t>
            </w:r>
          </w:p>
        </w:tc>
        <w:tc>
          <w:tcPr>
            <w:tcW w:w="2024" w:type="dxa"/>
            <w:tcBorders>
              <w:top w:val="nil"/>
              <w:left w:val="nil"/>
              <w:bottom w:val="single" w:sz="4" w:space="0" w:color="auto"/>
              <w:right w:val="single" w:sz="4" w:space="0" w:color="auto"/>
            </w:tcBorders>
            <w:shd w:val="clear" w:color="000000" w:fill="DAEEF3"/>
            <w:noWrap/>
            <w:vAlign w:val="center"/>
            <w:hideMark/>
          </w:tcPr>
          <w:p w14:paraId="42A88BC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16</w:t>
            </w:r>
          </w:p>
        </w:tc>
        <w:tc>
          <w:tcPr>
            <w:tcW w:w="2024" w:type="dxa"/>
            <w:tcBorders>
              <w:top w:val="nil"/>
              <w:left w:val="nil"/>
              <w:bottom w:val="single" w:sz="4" w:space="0" w:color="auto"/>
              <w:right w:val="single" w:sz="4" w:space="0" w:color="auto"/>
            </w:tcBorders>
            <w:shd w:val="clear" w:color="000000" w:fill="DAEEF3"/>
            <w:noWrap/>
            <w:vAlign w:val="center"/>
            <w:hideMark/>
          </w:tcPr>
          <w:p w14:paraId="5706737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16</w:t>
            </w:r>
          </w:p>
        </w:tc>
        <w:tc>
          <w:tcPr>
            <w:tcW w:w="2024" w:type="dxa"/>
            <w:tcBorders>
              <w:top w:val="nil"/>
              <w:left w:val="nil"/>
              <w:bottom w:val="single" w:sz="4" w:space="0" w:color="auto"/>
              <w:right w:val="single" w:sz="8" w:space="0" w:color="auto"/>
            </w:tcBorders>
            <w:shd w:val="clear" w:color="000000" w:fill="DAEEF3"/>
            <w:noWrap/>
            <w:vAlign w:val="center"/>
            <w:hideMark/>
          </w:tcPr>
          <w:p w14:paraId="2D892601"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w:t>
            </w:r>
          </w:p>
        </w:tc>
      </w:tr>
      <w:tr w:rsidR="00EC6AA4" w:rsidRPr="00312E8E" w14:paraId="7A6E0211"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vAlign w:val="center"/>
            <w:hideMark/>
          </w:tcPr>
          <w:p w14:paraId="3465C249"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В том числе мощностью, Гкал/ч:</w:t>
            </w:r>
          </w:p>
        </w:tc>
        <w:tc>
          <w:tcPr>
            <w:tcW w:w="1434" w:type="dxa"/>
            <w:tcBorders>
              <w:top w:val="nil"/>
              <w:left w:val="nil"/>
              <w:bottom w:val="single" w:sz="4" w:space="0" w:color="auto"/>
              <w:right w:val="single" w:sz="4" w:space="0" w:color="auto"/>
            </w:tcBorders>
            <w:shd w:val="clear" w:color="auto" w:fill="auto"/>
            <w:noWrap/>
            <w:vAlign w:val="center"/>
            <w:hideMark/>
          </w:tcPr>
          <w:p w14:paraId="3EDB360C"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09" w:type="dxa"/>
            <w:tcBorders>
              <w:top w:val="nil"/>
              <w:left w:val="nil"/>
              <w:bottom w:val="single" w:sz="4" w:space="0" w:color="auto"/>
              <w:right w:val="single" w:sz="4" w:space="0" w:color="auto"/>
            </w:tcBorders>
            <w:shd w:val="clear" w:color="000000" w:fill="DAEEF3"/>
            <w:noWrap/>
            <w:vAlign w:val="center"/>
            <w:hideMark/>
          </w:tcPr>
          <w:p w14:paraId="7AB5534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4" w:space="0" w:color="auto"/>
              <w:right w:val="single" w:sz="4" w:space="0" w:color="auto"/>
            </w:tcBorders>
            <w:shd w:val="clear" w:color="000000" w:fill="DAEEF3"/>
            <w:noWrap/>
            <w:vAlign w:val="center"/>
            <w:hideMark/>
          </w:tcPr>
          <w:p w14:paraId="1949602E"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4" w:space="0" w:color="auto"/>
              <w:right w:val="single" w:sz="4" w:space="0" w:color="auto"/>
            </w:tcBorders>
            <w:shd w:val="clear" w:color="000000" w:fill="DAEEF3"/>
            <w:noWrap/>
            <w:vAlign w:val="center"/>
            <w:hideMark/>
          </w:tcPr>
          <w:p w14:paraId="2EFB88F9"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4" w:space="0" w:color="auto"/>
              <w:right w:val="single" w:sz="8" w:space="0" w:color="auto"/>
            </w:tcBorders>
            <w:shd w:val="clear" w:color="000000" w:fill="DAEEF3"/>
            <w:noWrap/>
            <w:vAlign w:val="center"/>
            <w:hideMark/>
          </w:tcPr>
          <w:p w14:paraId="02C27E25"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 </w:t>
            </w:r>
          </w:p>
        </w:tc>
      </w:tr>
      <w:tr w:rsidR="00EC6AA4" w:rsidRPr="00312E8E" w14:paraId="67AFEDC9" w14:textId="77777777" w:rsidTr="002F4DF0">
        <w:trPr>
          <w:trHeight w:val="285"/>
          <w:jc w:val="center"/>
        </w:trPr>
        <w:tc>
          <w:tcPr>
            <w:tcW w:w="6188" w:type="dxa"/>
            <w:tcBorders>
              <w:top w:val="nil"/>
              <w:left w:val="single" w:sz="8" w:space="0" w:color="auto"/>
              <w:bottom w:val="single" w:sz="4" w:space="0" w:color="auto"/>
              <w:right w:val="single" w:sz="4" w:space="0" w:color="auto"/>
            </w:tcBorders>
            <w:shd w:val="clear" w:color="auto" w:fill="auto"/>
            <w:noWrap/>
            <w:vAlign w:val="center"/>
            <w:hideMark/>
          </w:tcPr>
          <w:p w14:paraId="695241F5"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 -до 3,00</w:t>
            </w:r>
          </w:p>
        </w:tc>
        <w:tc>
          <w:tcPr>
            <w:tcW w:w="1434" w:type="dxa"/>
            <w:tcBorders>
              <w:top w:val="nil"/>
              <w:left w:val="nil"/>
              <w:bottom w:val="single" w:sz="4" w:space="0" w:color="auto"/>
              <w:right w:val="single" w:sz="4" w:space="0" w:color="auto"/>
            </w:tcBorders>
            <w:shd w:val="clear" w:color="auto" w:fill="auto"/>
            <w:noWrap/>
            <w:vAlign w:val="center"/>
            <w:hideMark/>
          </w:tcPr>
          <w:p w14:paraId="13B9479F"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шт.</w:t>
            </w:r>
          </w:p>
        </w:tc>
        <w:tc>
          <w:tcPr>
            <w:tcW w:w="2009" w:type="dxa"/>
            <w:tcBorders>
              <w:top w:val="nil"/>
              <w:left w:val="nil"/>
              <w:bottom w:val="single" w:sz="4" w:space="0" w:color="auto"/>
              <w:right w:val="single" w:sz="4" w:space="0" w:color="auto"/>
            </w:tcBorders>
            <w:shd w:val="clear" w:color="000000" w:fill="DAEEF3"/>
            <w:noWrap/>
            <w:vAlign w:val="center"/>
            <w:hideMark/>
          </w:tcPr>
          <w:p w14:paraId="45FD5CA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14</w:t>
            </w:r>
          </w:p>
        </w:tc>
        <w:tc>
          <w:tcPr>
            <w:tcW w:w="2024" w:type="dxa"/>
            <w:tcBorders>
              <w:top w:val="nil"/>
              <w:left w:val="nil"/>
              <w:bottom w:val="single" w:sz="4" w:space="0" w:color="auto"/>
              <w:right w:val="single" w:sz="4" w:space="0" w:color="auto"/>
            </w:tcBorders>
            <w:shd w:val="clear" w:color="000000" w:fill="DAEEF3"/>
            <w:noWrap/>
            <w:vAlign w:val="center"/>
            <w:hideMark/>
          </w:tcPr>
          <w:p w14:paraId="23D84DD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14</w:t>
            </w:r>
          </w:p>
        </w:tc>
        <w:tc>
          <w:tcPr>
            <w:tcW w:w="2024" w:type="dxa"/>
            <w:tcBorders>
              <w:top w:val="nil"/>
              <w:left w:val="nil"/>
              <w:bottom w:val="single" w:sz="4" w:space="0" w:color="auto"/>
              <w:right w:val="single" w:sz="4" w:space="0" w:color="auto"/>
            </w:tcBorders>
            <w:shd w:val="clear" w:color="000000" w:fill="DAEEF3"/>
            <w:noWrap/>
            <w:vAlign w:val="center"/>
            <w:hideMark/>
          </w:tcPr>
          <w:p w14:paraId="3C2FA69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14</w:t>
            </w:r>
          </w:p>
        </w:tc>
        <w:tc>
          <w:tcPr>
            <w:tcW w:w="2024" w:type="dxa"/>
            <w:tcBorders>
              <w:top w:val="nil"/>
              <w:left w:val="nil"/>
              <w:bottom w:val="single" w:sz="4" w:space="0" w:color="auto"/>
              <w:right w:val="single" w:sz="8" w:space="0" w:color="auto"/>
            </w:tcBorders>
            <w:shd w:val="clear" w:color="000000" w:fill="DAEEF3"/>
            <w:noWrap/>
            <w:vAlign w:val="center"/>
            <w:hideMark/>
          </w:tcPr>
          <w:p w14:paraId="0B160AFB"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w:t>
            </w:r>
          </w:p>
        </w:tc>
      </w:tr>
      <w:tr w:rsidR="00EC6AA4" w:rsidRPr="00312E8E" w14:paraId="0112A479"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vAlign w:val="center"/>
            <w:hideMark/>
          </w:tcPr>
          <w:p w14:paraId="63423779"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 -от 3,00 до  20,00</w:t>
            </w:r>
          </w:p>
        </w:tc>
        <w:tc>
          <w:tcPr>
            <w:tcW w:w="1434" w:type="dxa"/>
            <w:tcBorders>
              <w:top w:val="nil"/>
              <w:left w:val="nil"/>
              <w:bottom w:val="single" w:sz="4" w:space="0" w:color="auto"/>
              <w:right w:val="single" w:sz="4" w:space="0" w:color="auto"/>
            </w:tcBorders>
            <w:shd w:val="clear" w:color="auto" w:fill="auto"/>
            <w:noWrap/>
            <w:vAlign w:val="center"/>
            <w:hideMark/>
          </w:tcPr>
          <w:p w14:paraId="7E56F5AB"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шт.</w:t>
            </w:r>
          </w:p>
        </w:tc>
        <w:tc>
          <w:tcPr>
            <w:tcW w:w="2009" w:type="dxa"/>
            <w:tcBorders>
              <w:top w:val="nil"/>
              <w:left w:val="nil"/>
              <w:bottom w:val="single" w:sz="4" w:space="0" w:color="auto"/>
              <w:right w:val="single" w:sz="4" w:space="0" w:color="auto"/>
            </w:tcBorders>
            <w:shd w:val="clear" w:color="000000" w:fill="DAEEF3"/>
            <w:noWrap/>
            <w:vAlign w:val="center"/>
            <w:hideMark/>
          </w:tcPr>
          <w:p w14:paraId="691BA3B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w:t>
            </w:r>
          </w:p>
        </w:tc>
        <w:tc>
          <w:tcPr>
            <w:tcW w:w="2024" w:type="dxa"/>
            <w:tcBorders>
              <w:top w:val="nil"/>
              <w:left w:val="nil"/>
              <w:bottom w:val="single" w:sz="4" w:space="0" w:color="auto"/>
              <w:right w:val="single" w:sz="4" w:space="0" w:color="auto"/>
            </w:tcBorders>
            <w:shd w:val="clear" w:color="000000" w:fill="DAEEF3"/>
            <w:noWrap/>
            <w:vAlign w:val="center"/>
            <w:hideMark/>
          </w:tcPr>
          <w:p w14:paraId="6464BAC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w:t>
            </w:r>
          </w:p>
        </w:tc>
        <w:tc>
          <w:tcPr>
            <w:tcW w:w="2024" w:type="dxa"/>
            <w:tcBorders>
              <w:top w:val="nil"/>
              <w:left w:val="nil"/>
              <w:bottom w:val="single" w:sz="4" w:space="0" w:color="auto"/>
              <w:right w:val="single" w:sz="4" w:space="0" w:color="auto"/>
            </w:tcBorders>
            <w:shd w:val="clear" w:color="000000" w:fill="DAEEF3"/>
            <w:noWrap/>
            <w:vAlign w:val="center"/>
            <w:hideMark/>
          </w:tcPr>
          <w:p w14:paraId="075D9A6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w:t>
            </w:r>
          </w:p>
        </w:tc>
        <w:tc>
          <w:tcPr>
            <w:tcW w:w="2024" w:type="dxa"/>
            <w:tcBorders>
              <w:top w:val="nil"/>
              <w:left w:val="nil"/>
              <w:bottom w:val="single" w:sz="4" w:space="0" w:color="auto"/>
              <w:right w:val="single" w:sz="8" w:space="0" w:color="auto"/>
            </w:tcBorders>
            <w:shd w:val="clear" w:color="000000" w:fill="DAEEF3"/>
            <w:noWrap/>
            <w:vAlign w:val="center"/>
            <w:hideMark/>
          </w:tcPr>
          <w:p w14:paraId="2CF9AA9A"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 </w:t>
            </w:r>
          </w:p>
        </w:tc>
      </w:tr>
      <w:tr w:rsidR="00EC6AA4" w:rsidRPr="00312E8E" w14:paraId="388A5465" w14:textId="77777777" w:rsidTr="002F4DF0">
        <w:trPr>
          <w:trHeight w:val="270"/>
          <w:jc w:val="center"/>
        </w:trPr>
        <w:tc>
          <w:tcPr>
            <w:tcW w:w="6188" w:type="dxa"/>
            <w:tcBorders>
              <w:top w:val="nil"/>
              <w:left w:val="single" w:sz="8" w:space="0" w:color="auto"/>
              <w:bottom w:val="single" w:sz="8" w:space="0" w:color="auto"/>
              <w:right w:val="single" w:sz="4" w:space="0" w:color="auto"/>
            </w:tcBorders>
            <w:shd w:val="clear" w:color="auto" w:fill="auto"/>
            <w:noWrap/>
            <w:vAlign w:val="center"/>
            <w:hideMark/>
          </w:tcPr>
          <w:p w14:paraId="433C7738"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 -от 20,00 до  100,00</w:t>
            </w:r>
          </w:p>
        </w:tc>
        <w:tc>
          <w:tcPr>
            <w:tcW w:w="1434" w:type="dxa"/>
            <w:tcBorders>
              <w:top w:val="nil"/>
              <w:left w:val="nil"/>
              <w:bottom w:val="single" w:sz="8" w:space="0" w:color="auto"/>
              <w:right w:val="single" w:sz="4" w:space="0" w:color="auto"/>
            </w:tcBorders>
            <w:shd w:val="clear" w:color="auto" w:fill="auto"/>
            <w:noWrap/>
            <w:vAlign w:val="center"/>
            <w:hideMark/>
          </w:tcPr>
          <w:p w14:paraId="01B68135"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шт.</w:t>
            </w:r>
          </w:p>
        </w:tc>
        <w:tc>
          <w:tcPr>
            <w:tcW w:w="2009" w:type="dxa"/>
            <w:tcBorders>
              <w:top w:val="nil"/>
              <w:left w:val="nil"/>
              <w:bottom w:val="single" w:sz="8" w:space="0" w:color="auto"/>
              <w:right w:val="single" w:sz="4" w:space="0" w:color="auto"/>
            </w:tcBorders>
            <w:shd w:val="clear" w:color="000000" w:fill="DAEEF3"/>
            <w:noWrap/>
            <w:vAlign w:val="center"/>
            <w:hideMark/>
          </w:tcPr>
          <w:p w14:paraId="51876F5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8" w:space="0" w:color="auto"/>
              <w:right w:val="single" w:sz="4" w:space="0" w:color="auto"/>
            </w:tcBorders>
            <w:shd w:val="clear" w:color="000000" w:fill="DAEEF3"/>
            <w:noWrap/>
            <w:vAlign w:val="center"/>
            <w:hideMark/>
          </w:tcPr>
          <w:p w14:paraId="53C8744B"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 </w:t>
            </w:r>
          </w:p>
        </w:tc>
        <w:tc>
          <w:tcPr>
            <w:tcW w:w="2024" w:type="dxa"/>
            <w:tcBorders>
              <w:top w:val="nil"/>
              <w:left w:val="nil"/>
              <w:bottom w:val="single" w:sz="8" w:space="0" w:color="auto"/>
              <w:right w:val="single" w:sz="4" w:space="0" w:color="auto"/>
            </w:tcBorders>
            <w:shd w:val="clear" w:color="000000" w:fill="DAEEF3"/>
            <w:noWrap/>
            <w:vAlign w:val="center"/>
            <w:hideMark/>
          </w:tcPr>
          <w:p w14:paraId="4C22377D"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 </w:t>
            </w:r>
          </w:p>
        </w:tc>
        <w:tc>
          <w:tcPr>
            <w:tcW w:w="2024" w:type="dxa"/>
            <w:tcBorders>
              <w:top w:val="nil"/>
              <w:left w:val="nil"/>
              <w:bottom w:val="single" w:sz="8" w:space="0" w:color="auto"/>
              <w:right w:val="single" w:sz="8" w:space="0" w:color="auto"/>
            </w:tcBorders>
            <w:shd w:val="clear" w:color="000000" w:fill="DAEEF3"/>
            <w:noWrap/>
            <w:vAlign w:val="center"/>
            <w:hideMark/>
          </w:tcPr>
          <w:p w14:paraId="57B792DF"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 </w:t>
            </w:r>
          </w:p>
        </w:tc>
      </w:tr>
      <w:tr w:rsidR="00EC6AA4" w:rsidRPr="00312E8E" w14:paraId="3525E799"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2DD4894C"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Нормативная выработка</w:t>
            </w:r>
          </w:p>
        </w:tc>
        <w:tc>
          <w:tcPr>
            <w:tcW w:w="1434" w:type="dxa"/>
            <w:tcBorders>
              <w:top w:val="nil"/>
              <w:left w:val="nil"/>
              <w:bottom w:val="single" w:sz="4" w:space="0" w:color="auto"/>
              <w:right w:val="single" w:sz="4" w:space="0" w:color="auto"/>
            </w:tcBorders>
            <w:shd w:val="clear" w:color="auto" w:fill="auto"/>
            <w:hideMark/>
          </w:tcPr>
          <w:p w14:paraId="4DA403F2"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283844DD"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30 369,61</w:t>
            </w:r>
          </w:p>
        </w:tc>
        <w:tc>
          <w:tcPr>
            <w:tcW w:w="2024" w:type="dxa"/>
            <w:tcBorders>
              <w:top w:val="nil"/>
              <w:left w:val="nil"/>
              <w:bottom w:val="single" w:sz="4" w:space="0" w:color="auto"/>
              <w:right w:val="single" w:sz="4" w:space="0" w:color="auto"/>
            </w:tcBorders>
            <w:shd w:val="clear" w:color="000000" w:fill="DAEEF3"/>
            <w:noWrap/>
            <w:vAlign w:val="center"/>
            <w:hideMark/>
          </w:tcPr>
          <w:p w14:paraId="11B6A5F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30 481,75</w:t>
            </w:r>
          </w:p>
        </w:tc>
        <w:tc>
          <w:tcPr>
            <w:tcW w:w="2024" w:type="dxa"/>
            <w:tcBorders>
              <w:top w:val="nil"/>
              <w:left w:val="nil"/>
              <w:bottom w:val="single" w:sz="4" w:space="0" w:color="auto"/>
              <w:right w:val="single" w:sz="4" w:space="0" w:color="auto"/>
            </w:tcBorders>
            <w:shd w:val="clear" w:color="000000" w:fill="DAEEF3"/>
            <w:noWrap/>
            <w:vAlign w:val="center"/>
            <w:hideMark/>
          </w:tcPr>
          <w:p w14:paraId="270A63E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30 827,21</w:t>
            </w:r>
          </w:p>
        </w:tc>
        <w:tc>
          <w:tcPr>
            <w:tcW w:w="2024" w:type="dxa"/>
            <w:tcBorders>
              <w:top w:val="nil"/>
              <w:left w:val="nil"/>
              <w:bottom w:val="single" w:sz="4" w:space="0" w:color="auto"/>
              <w:right w:val="single" w:sz="8" w:space="0" w:color="auto"/>
            </w:tcBorders>
            <w:shd w:val="clear" w:color="000000" w:fill="DAEEF3"/>
            <w:noWrap/>
            <w:vAlign w:val="center"/>
            <w:hideMark/>
          </w:tcPr>
          <w:p w14:paraId="54A766F7"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345,46</w:t>
            </w:r>
          </w:p>
        </w:tc>
      </w:tr>
      <w:tr w:rsidR="00EC6AA4" w:rsidRPr="00312E8E" w14:paraId="0A7FC176"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0A32B892"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Полезный отпуск</w:t>
            </w:r>
          </w:p>
        </w:tc>
        <w:tc>
          <w:tcPr>
            <w:tcW w:w="1434" w:type="dxa"/>
            <w:tcBorders>
              <w:top w:val="nil"/>
              <w:left w:val="nil"/>
              <w:bottom w:val="single" w:sz="4" w:space="0" w:color="auto"/>
              <w:right w:val="single" w:sz="4" w:space="0" w:color="auto"/>
            </w:tcBorders>
            <w:shd w:val="clear" w:color="auto" w:fill="auto"/>
            <w:hideMark/>
          </w:tcPr>
          <w:p w14:paraId="56DF604D"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527E4AB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26 191,22</w:t>
            </w:r>
          </w:p>
        </w:tc>
        <w:tc>
          <w:tcPr>
            <w:tcW w:w="2024" w:type="dxa"/>
            <w:tcBorders>
              <w:top w:val="nil"/>
              <w:left w:val="nil"/>
              <w:bottom w:val="single" w:sz="4" w:space="0" w:color="auto"/>
              <w:right w:val="single" w:sz="4" w:space="0" w:color="auto"/>
            </w:tcBorders>
            <w:shd w:val="clear" w:color="000000" w:fill="DAEEF3"/>
            <w:noWrap/>
            <w:vAlign w:val="center"/>
            <w:hideMark/>
          </w:tcPr>
          <w:p w14:paraId="5204C85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26 190,98</w:t>
            </w:r>
          </w:p>
        </w:tc>
        <w:tc>
          <w:tcPr>
            <w:tcW w:w="2024" w:type="dxa"/>
            <w:tcBorders>
              <w:top w:val="nil"/>
              <w:left w:val="nil"/>
              <w:bottom w:val="single" w:sz="4" w:space="0" w:color="auto"/>
              <w:right w:val="single" w:sz="4" w:space="0" w:color="auto"/>
            </w:tcBorders>
            <w:shd w:val="clear" w:color="000000" w:fill="DAEEF3"/>
            <w:noWrap/>
            <w:vAlign w:val="center"/>
            <w:hideMark/>
          </w:tcPr>
          <w:p w14:paraId="1C86692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26 191,22</w:t>
            </w:r>
          </w:p>
        </w:tc>
        <w:tc>
          <w:tcPr>
            <w:tcW w:w="2024" w:type="dxa"/>
            <w:tcBorders>
              <w:top w:val="nil"/>
              <w:left w:val="nil"/>
              <w:bottom w:val="single" w:sz="4" w:space="0" w:color="auto"/>
              <w:right w:val="single" w:sz="8" w:space="0" w:color="auto"/>
            </w:tcBorders>
            <w:shd w:val="clear" w:color="000000" w:fill="DAEEF3"/>
            <w:noWrap/>
            <w:vAlign w:val="center"/>
            <w:hideMark/>
          </w:tcPr>
          <w:p w14:paraId="6B7BE151"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0,24</w:t>
            </w:r>
          </w:p>
        </w:tc>
      </w:tr>
      <w:tr w:rsidR="00EC6AA4" w:rsidRPr="00312E8E" w14:paraId="47DB09E8" w14:textId="77777777" w:rsidTr="002F4DF0">
        <w:trPr>
          <w:trHeight w:val="300"/>
          <w:jc w:val="center"/>
        </w:trPr>
        <w:tc>
          <w:tcPr>
            <w:tcW w:w="6188" w:type="dxa"/>
            <w:tcBorders>
              <w:top w:val="nil"/>
              <w:left w:val="single" w:sz="8" w:space="0" w:color="auto"/>
              <w:bottom w:val="single" w:sz="4" w:space="0" w:color="auto"/>
              <w:right w:val="single" w:sz="4" w:space="0" w:color="auto"/>
            </w:tcBorders>
            <w:shd w:val="clear" w:color="auto" w:fill="auto"/>
            <w:hideMark/>
          </w:tcPr>
          <w:p w14:paraId="622D8808"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Отпуск жилищным организациям</w:t>
            </w:r>
          </w:p>
        </w:tc>
        <w:tc>
          <w:tcPr>
            <w:tcW w:w="1434" w:type="dxa"/>
            <w:tcBorders>
              <w:top w:val="nil"/>
              <w:left w:val="nil"/>
              <w:bottom w:val="single" w:sz="4" w:space="0" w:color="auto"/>
              <w:right w:val="single" w:sz="4" w:space="0" w:color="auto"/>
            </w:tcBorders>
            <w:shd w:val="clear" w:color="auto" w:fill="auto"/>
            <w:hideMark/>
          </w:tcPr>
          <w:p w14:paraId="07C895A4"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35217C49"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10 037,32</w:t>
            </w:r>
          </w:p>
        </w:tc>
        <w:tc>
          <w:tcPr>
            <w:tcW w:w="2024" w:type="dxa"/>
            <w:tcBorders>
              <w:top w:val="nil"/>
              <w:left w:val="nil"/>
              <w:bottom w:val="single" w:sz="4" w:space="0" w:color="auto"/>
              <w:right w:val="single" w:sz="4" w:space="0" w:color="auto"/>
            </w:tcBorders>
            <w:shd w:val="clear" w:color="000000" w:fill="DAEEF3"/>
            <w:noWrap/>
            <w:vAlign w:val="center"/>
            <w:hideMark/>
          </w:tcPr>
          <w:p w14:paraId="60A9CFD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10 037,61</w:t>
            </w:r>
          </w:p>
        </w:tc>
        <w:tc>
          <w:tcPr>
            <w:tcW w:w="2024" w:type="dxa"/>
            <w:tcBorders>
              <w:top w:val="nil"/>
              <w:left w:val="nil"/>
              <w:bottom w:val="single" w:sz="4" w:space="0" w:color="auto"/>
              <w:right w:val="single" w:sz="4" w:space="0" w:color="auto"/>
            </w:tcBorders>
            <w:shd w:val="clear" w:color="000000" w:fill="DAEEF3"/>
            <w:noWrap/>
            <w:vAlign w:val="center"/>
            <w:hideMark/>
          </w:tcPr>
          <w:p w14:paraId="6D97445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10 037,32</w:t>
            </w:r>
          </w:p>
        </w:tc>
        <w:tc>
          <w:tcPr>
            <w:tcW w:w="2024" w:type="dxa"/>
            <w:tcBorders>
              <w:top w:val="nil"/>
              <w:left w:val="nil"/>
              <w:bottom w:val="single" w:sz="4" w:space="0" w:color="auto"/>
              <w:right w:val="single" w:sz="8" w:space="0" w:color="auto"/>
            </w:tcBorders>
            <w:shd w:val="clear" w:color="000000" w:fill="DAEEF3"/>
            <w:noWrap/>
            <w:vAlign w:val="center"/>
            <w:hideMark/>
          </w:tcPr>
          <w:p w14:paraId="5F25CA9E"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-0,29</w:t>
            </w:r>
          </w:p>
        </w:tc>
      </w:tr>
      <w:tr w:rsidR="00EC6AA4" w:rsidRPr="00312E8E" w14:paraId="75580EEC" w14:textId="77777777" w:rsidTr="002F4DF0">
        <w:trPr>
          <w:trHeight w:val="300"/>
          <w:jc w:val="center"/>
        </w:trPr>
        <w:tc>
          <w:tcPr>
            <w:tcW w:w="6188" w:type="dxa"/>
            <w:tcBorders>
              <w:top w:val="nil"/>
              <w:left w:val="single" w:sz="8" w:space="0" w:color="auto"/>
              <w:bottom w:val="single" w:sz="4" w:space="0" w:color="auto"/>
              <w:right w:val="single" w:sz="4" w:space="0" w:color="auto"/>
            </w:tcBorders>
            <w:shd w:val="clear" w:color="auto" w:fill="auto"/>
            <w:hideMark/>
          </w:tcPr>
          <w:p w14:paraId="3917E272"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Отпуск бюджетным потребителям</w:t>
            </w:r>
          </w:p>
        </w:tc>
        <w:tc>
          <w:tcPr>
            <w:tcW w:w="1434" w:type="dxa"/>
            <w:tcBorders>
              <w:top w:val="nil"/>
              <w:left w:val="nil"/>
              <w:bottom w:val="single" w:sz="4" w:space="0" w:color="auto"/>
              <w:right w:val="single" w:sz="4" w:space="0" w:color="auto"/>
            </w:tcBorders>
            <w:shd w:val="clear" w:color="auto" w:fill="auto"/>
            <w:hideMark/>
          </w:tcPr>
          <w:p w14:paraId="64570F18"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7AEB0A3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13 223,20</w:t>
            </w:r>
          </w:p>
        </w:tc>
        <w:tc>
          <w:tcPr>
            <w:tcW w:w="2024" w:type="dxa"/>
            <w:tcBorders>
              <w:top w:val="nil"/>
              <w:left w:val="nil"/>
              <w:bottom w:val="single" w:sz="4" w:space="0" w:color="auto"/>
              <w:right w:val="single" w:sz="4" w:space="0" w:color="auto"/>
            </w:tcBorders>
            <w:shd w:val="clear" w:color="000000" w:fill="DAEEF3"/>
            <w:noWrap/>
            <w:vAlign w:val="center"/>
            <w:hideMark/>
          </w:tcPr>
          <w:p w14:paraId="25F3116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13 223,13</w:t>
            </w:r>
          </w:p>
        </w:tc>
        <w:tc>
          <w:tcPr>
            <w:tcW w:w="2024" w:type="dxa"/>
            <w:tcBorders>
              <w:top w:val="nil"/>
              <w:left w:val="nil"/>
              <w:bottom w:val="single" w:sz="4" w:space="0" w:color="auto"/>
              <w:right w:val="single" w:sz="4" w:space="0" w:color="auto"/>
            </w:tcBorders>
            <w:shd w:val="clear" w:color="000000" w:fill="DAEEF3"/>
            <w:noWrap/>
            <w:vAlign w:val="center"/>
            <w:hideMark/>
          </w:tcPr>
          <w:p w14:paraId="78EEA1C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13 223,20</w:t>
            </w:r>
          </w:p>
        </w:tc>
        <w:tc>
          <w:tcPr>
            <w:tcW w:w="2024" w:type="dxa"/>
            <w:tcBorders>
              <w:top w:val="nil"/>
              <w:left w:val="nil"/>
              <w:bottom w:val="single" w:sz="4" w:space="0" w:color="auto"/>
              <w:right w:val="single" w:sz="8" w:space="0" w:color="auto"/>
            </w:tcBorders>
            <w:shd w:val="clear" w:color="000000" w:fill="DAEEF3"/>
            <w:noWrap/>
            <w:vAlign w:val="center"/>
            <w:hideMark/>
          </w:tcPr>
          <w:p w14:paraId="75C0826A"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0,07</w:t>
            </w:r>
          </w:p>
        </w:tc>
      </w:tr>
      <w:tr w:rsidR="00EC6AA4" w:rsidRPr="00312E8E" w14:paraId="7C3D6B9E" w14:textId="77777777" w:rsidTr="002F4DF0">
        <w:trPr>
          <w:trHeight w:val="300"/>
          <w:jc w:val="center"/>
        </w:trPr>
        <w:tc>
          <w:tcPr>
            <w:tcW w:w="6188" w:type="dxa"/>
            <w:tcBorders>
              <w:top w:val="nil"/>
              <w:left w:val="single" w:sz="8" w:space="0" w:color="auto"/>
              <w:bottom w:val="single" w:sz="4" w:space="0" w:color="auto"/>
              <w:right w:val="single" w:sz="4" w:space="0" w:color="auto"/>
            </w:tcBorders>
            <w:shd w:val="clear" w:color="auto" w:fill="auto"/>
            <w:hideMark/>
          </w:tcPr>
          <w:p w14:paraId="4E415BA9"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Отпуск иным потребителям</w:t>
            </w:r>
          </w:p>
        </w:tc>
        <w:tc>
          <w:tcPr>
            <w:tcW w:w="1434" w:type="dxa"/>
            <w:tcBorders>
              <w:top w:val="nil"/>
              <w:left w:val="nil"/>
              <w:bottom w:val="single" w:sz="4" w:space="0" w:color="auto"/>
              <w:right w:val="single" w:sz="4" w:space="0" w:color="auto"/>
            </w:tcBorders>
            <w:shd w:val="clear" w:color="auto" w:fill="auto"/>
            <w:hideMark/>
          </w:tcPr>
          <w:p w14:paraId="3C6639D6"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38C59F9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2 783,00</w:t>
            </w:r>
          </w:p>
        </w:tc>
        <w:tc>
          <w:tcPr>
            <w:tcW w:w="2024" w:type="dxa"/>
            <w:tcBorders>
              <w:top w:val="nil"/>
              <w:left w:val="nil"/>
              <w:bottom w:val="single" w:sz="4" w:space="0" w:color="auto"/>
              <w:right w:val="single" w:sz="4" w:space="0" w:color="auto"/>
            </w:tcBorders>
            <w:shd w:val="clear" w:color="000000" w:fill="DAEEF3"/>
            <w:noWrap/>
            <w:vAlign w:val="center"/>
            <w:hideMark/>
          </w:tcPr>
          <w:p w14:paraId="1088E77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2 782,54</w:t>
            </w:r>
          </w:p>
        </w:tc>
        <w:tc>
          <w:tcPr>
            <w:tcW w:w="2024" w:type="dxa"/>
            <w:tcBorders>
              <w:top w:val="nil"/>
              <w:left w:val="nil"/>
              <w:bottom w:val="single" w:sz="4" w:space="0" w:color="auto"/>
              <w:right w:val="single" w:sz="4" w:space="0" w:color="auto"/>
            </w:tcBorders>
            <w:shd w:val="clear" w:color="000000" w:fill="DAEEF3"/>
            <w:noWrap/>
            <w:vAlign w:val="center"/>
            <w:hideMark/>
          </w:tcPr>
          <w:p w14:paraId="6F25424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2 783,00</w:t>
            </w:r>
          </w:p>
        </w:tc>
        <w:tc>
          <w:tcPr>
            <w:tcW w:w="2024" w:type="dxa"/>
            <w:tcBorders>
              <w:top w:val="nil"/>
              <w:left w:val="nil"/>
              <w:bottom w:val="single" w:sz="4" w:space="0" w:color="auto"/>
              <w:right w:val="single" w:sz="8" w:space="0" w:color="auto"/>
            </w:tcBorders>
            <w:shd w:val="clear" w:color="000000" w:fill="DAEEF3"/>
            <w:noWrap/>
            <w:vAlign w:val="center"/>
            <w:hideMark/>
          </w:tcPr>
          <w:p w14:paraId="036CB3E1"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0,46</w:t>
            </w:r>
          </w:p>
        </w:tc>
      </w:tr>
      <w:tr w:rsidR="00EC6AA4" w:rsidRPr="00312E8E" w14:paraId="2F229980" w14:textId="77777777" w:rsidTr="002F4DF0">
        <w:trPr>
          <w:trHeight w:val="300"/>
          <w:jc w:val="center"/>
        </w:trPr>
        <w:tc>
          <w:tcPr>
            <w:tcW w:w="6188" w:type="dxa"/>
            <w:tcBorders>
              <w:top w:val="nil"/>
              <w:left w:val="single" w:sz="8" w:space="0" w:color="auto"/>
              <w:bottom w:val="single" w:sz="4" w:space="0" w:color="auto"/>
              <w:right w:val="single" w:sz="4" w:space="0" w:color="auto"/>
            </w:tcBorders>
            <w:shd w:val="clear" w:color="auto" w:fill="auto"/>
            <w:noWrap/>
            <w:vAlign w:val="bottom"/>
            <w:hideMark/>
          </w:tcPr>
          <w:p w14:paraId="5B568508"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Отпуск на производственные нужды</w:t>
            </w:r>
          </w:p>
        </w:tc>
        <w:tc>
          <w:tcPr>
            <w:tcW w:w="1434" w:type="dxa"/>
            <w:tcBorders>
              <w:top w:val="nil"/>
              <w:left w:val="nil"/>
              <w:bottom w:val="single" w:sz="4" w:space="0" w:color="auto"/>
              <w:right w:val="single" w:sz="4" w:space="0" w:color="auto"/>
            </w:tcBorders>
            <w:shd w:val="clear" w:color="auto" w:fill="auto"/>
            <w:hideMark/>
          </w:tcPr>
          <w:p w14:paraId="213A6ED5"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59BA9C9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147,70</w:t>
            </w:r>
          </w:p>
        </w:tc>
        <w:tc>
          <w:tcPr>
            <w:tcW w:w="2024" w:type="dxa"/>
            <w:tcBorders>
              <w:top w:val="nil"/>
              <w:left w:val="nil"/>
              <w:bottom w:val="single" w:sz="4" w:space="0" w:color="auto"/>
              <w:right w:val="single" w:sz="4" w:space="0" w:color="auto"/>
            </w:tcBorders>
            <w:shd w:val="clear" w:color="000000" w:fill="DAEEF3"/>
            <w:noWrap/>
            <w:vAlign w:val="center"/>
            <w:hideMark/>
          </w:tcPr>
          <w:p w14:paraId="671579E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147,70</w:t>
            </w:r>
          </w:p>
        </w:tc>
        <w:tc>
          <w:tcPr>
            <w:tcW w:w="2024" w:type="dxa"/>
            <w:tcBorders>
              <w:top w:val="nil"/>
              <w:left w:val="nil"/>
              <w:bottom w:val="single" w:sz="4" w:space="0" w:color="auto"/>
              <w:right w:val="single" w:sz="4" w:space="0" w:color="auto"/>
            </w:tcBorders>
            <w:shd w:val="clear" w:color="000000" w:fill="DAEEF3"/>
            <w:noWrap/>
            <w:vAlign w:val="center"/>
            <w:hideMark/>
          </w:tcPr>
          <w:p w14:paraId="3DF2B690"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147,70</w:t>
            </w:r>
          </w:p>
        </w:tc>
        <w:tc>
          <w:tcPr>
            <w:tcW w:w="2024" w:type="dxa"/>
            <w:tcBorders>
              <w:top w:val="nil"/>
              <w:left w:val="nil"/>
              <w:bottom w:val="single" w:sz="4" w:space="0" w:color="auto"/>
              <w:right w:val="single" w:sz="8" w:space="0" w:color="auto"/>
            </w:tcBorders>
            <w:shd w:val="clear" w:color="000000" w:fill="DAEEF3"/>
            <w:noWrap/>
            <w:vAlign w:val="center"/>
            <w:hideMark/>
          </w:tcPr>
          <w:p w14:paraId="235280C4"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23293377" w14:textId="77777777" w:rsidTr="002F4DF0">
        <w:trPr>
          <w:trHeight w:val="270"/>
          <w:jc w:val="center"/>
        </w:trPr>
        <w:tc>
          <w:tcPr>
            <w:tcW w:w="6188" w:type="dxa"/>
            <w:tcBorders>
              <w:top w:val="nil"/>
              <w:left w:val="single" w:sz="8" w:space="0" w:color="auto"/>
              <w:bottom w:val="single" w:sz="4" w:space="0" w:color="auto"/>
              <w:right w:val="single" w:sz="4" w:space="0" w:color="auto"/>
            </w:tcBorders>
            <w:shd w:val="clear" w:color="auto" w:fill="auto"/>
            <w:noWrap/>
            <w:vAlign w:val="bottom"/>
            <w:hideMark/>
          </w:tcPr>
          <w:p w14:paraId="5D67831D"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Потери всего</w:t>
            </w:r>
          </w:p>
        </w:tc>
        <w:tc>
          <w:tcPr>
            <w:tcW w:w="1434" w:type="dxa"/>
            <w:tcBorders>
              <w:top w:val="nil"/>
              <w:left w:val="nil"/>
              <w:bottom w:val="single" w:sz="4" w:space="0" w:color="auto"/>
              <w:right w:val="single" w:sz="4" w:space="0" w:color="auto"/>
            </w:tcBorders>
            <w:shd w:val="clear" w:color="auto" w:fill="auto"/>
            <w:hideMark/>
          </w:tcPr>
          <w:p w14:paraId="671DD18A"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7DFC8B7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4 178,39</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5C7E9F5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7 664,70</w:t>
            </w:r>
          </w:p>
        </w:tc>
        <w:tc>
          <w:tcPr>
            <w:tcW w:w="2024" w:type="dxa"/>
            <w:tcBorders>
              <w:top w:val="nil"/>
              <w:left w:val="nil"/>
              <w:bottom w:val="single" w:sz="4" w:space="0" w:color="auto"/>
              <w:right w:val="single" w:sz="4" w:space="0" w:color="auto"/>
            </w:tcBorders>
            <w:shd w:val="clear" w:color="000000" w:fill="DAEEF3"/>
            <w:noWrap/>
            <w:vAlign w:val="center"/>
            <w:hideMark/>
          </w:tcPr>
          <w:p w14:paraId="00B350B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4 635,99</w:t>
            </w:r>
          </w:p>
        </w:tc>
        <w:tc>
          <w:tcPr>
            <w:tcW w:w="2024" w:type="dxa"/>
            <w:tcBorders>
              <w:top w:val="nil"/>
              <w:left w:val="nil"/>
              <w:bottom w:val="single" w:sz="4" w:space="0" w:color="auto"/>
              <w:right w:val="single" w:sz="8" w:space="0" w:color="auto"/>
            </w:tcBorders>
            <w:shd w:val="clear" w:color="000000" w:fill="DAEEF3"/>
            <w:noWrap/>
            <w:vAlign w:val="center"/>
            <w:hideMark/>
          </w:tcPr>
          <w:p w14:paraId="7A2CC908"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-3 028,71</w:t>
            </w:r>
          </w:p>
        </w:tc>
      </w:tr>
      <w:tr w:rsidR="00EC6AA4" w:rsidRPr="00312E8E" w14:paraId="63A89F89"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vAlign w:val="bottom"/>
            <w:hideMark/>
          </w:tcPr>
          <w:p w14:paraId="7EA82F79"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Расход на собственные нужды</w:t>
            </w:r>
          </w:p>
        </w:tc>
        <w:tc>
          <w:tcPr>
            <w:tcW w:w="1434" w:type="dxa"/>
            <w:tcBorders>
              <w:top w:val="nil"/>
              <w:left w:val="nil"/>
              <w:bottom w:val="single" w:sz="4" w:space="0" w:color="auto"/>
              <w:right w:val="single" w:sz="4" w:space="0" w:color="auto"/>
            </w:tcBorders>
            <w:shd w:val="clear" w:color="auto" w:fill="auto"/>
            <w:hideMark/>
          </w:tcPr>
          <w:p w14:paraId="15322D98"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410BE4C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1 255,60</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005487D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1 334,60</w:t>
            </w:r>
          </w:p>
        </w:tc>
        <w:tc>
          <w:tcPr>
            <w:tcW w:w="2024" w:type="dxa"/>
            <w:tcBorders>
              <w:top w:val="nil"/>
              <w:left w:val="nil"/>
              <w:bottom w:val="single" w:sz="4" w:space="0" w:color="auto"/>
              <w:right w:val="single" w:sz="4" w:space="0" w:color="auto"/>
            </w:tcBorders>
            <w:shd w:val="clear" w:color="000000" w:fill="DAEEF3"/>
            <w:noWrap/>
            <w:vAlign w:val="center"/>
            <w:hideMark/>
          </w:tcPr>
          <w:p w14:paraId="45EC7CB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1 255,60</w:t>
            </w:r>
          </w:p>
        </w:tc>
        <w:tc>
          <w:tcPr>
            <w:tcW w:w="2024" w:type="dxa"/>
            <w:tcBorders>
              <w:top w:val="nil"/>
              <w:left w:val="nil"/>
              <w:bottom w:val="single" w:sz="4" w:space="0" w:color="auto"/>
              <w:right w:val="single" w:sz="8" w:space="0" w:color="auto"/>
            </w:tcBorders>
            <w:shd w:val="clear" w:color="000000" w:fill="DAEEF3"/>
            <w:noWrap/>
            <w:vAlign w:val="center"/>
            <w:hideMark/>
          </w:tcPr>
          <w:p w14:paraId="1C78DC50"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-79,00</w:t>
            </w:r>
          </w:p>
        </w:tc>
      </w:tr>
      <w:tr w:rsidR="00EC6AA4" w:rsidRPr="00312E8E" w14:paraId="28869FA7" w14:textId="77777777" w:rsidTr="002F4DF0">
        <w:trPr>
          <w:trHeight w:val="255"/>
          <w:jc w:val="center"/>
        </w:trPr>
        <w:tc>
          <w:tcPr>
            <w:tcW w:w="6188" w:type="dxa"/>
            <w:tcBorders>
              <w:top w:val="nil"/>
              <w:left w:val="single" w:sz="8" w:space="0" w:color="auto"/>
              <w:bottom w:val="nil"/>
              <w:right w:val="single" w:sz="4" w:space="0" w:color="auto"/>
            </w:tcBorders>
            <w:shd w:val="clear" w:color="auto" w:fill="auto"/>
            <w:noWrap/>
            <w:vAlign w:val="bottom"/>
            <w:hideMark/>
          </w:tcPr>
          <w:p w14:paraId="56FD26A1"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Потери в сетях предприятия</w:t>
            </w:r>
          </w:p>
        </w:tc>
        <w:tc>
          <w:tcPr>
            <w:tcW w:w="1434" w:type="dxa"/>
            <w:tcBorders>
              <w:top w:val="nil"/>
              <w:left w:val="nil"/>
              <w:bottom w:val="nil"/>
              <w:right w:val="single" w:sz="4" w:space="0" w:color="auto"/>
            </w:tcBorders>
            <w:shd w:val="clear" w:color="auto" w:fill="auto"/>
            <w:hideMark/>
          </w:tcPr>
          <w:p w14:paraId="48BFE2DA"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Гкал</w:t>
            </w:r>
          </w:p>
        </w:tc>
        <w:tc>
          <w:tcPr>
            <w:tcW w:w="2009" w:type="dxa"/>
            <w:tcBorders>
              <w:top w:val="nil"/>
              <w:left w:val="nil"/>
              <w:bottom w:val="nil"/>
              <w:right w:val="single" w:sz="4" w:space="0" w:color="auto"/>
            </w:tcBorders>
            <w:shd w:val="clear" w:color="000000" w:fill="DAEEF3"/>
            <w:noWrap/>
            <w:vAlign w:val="center"/>
            <w:hideMark/>
          </w:tcPr>
          <w:p w14:paraId="046EA269"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2 922,79</w:t>
            </w:r>
          </w:p>
        </w:tc>
        <w:tc>
          <w:tcPr>
            <w:tcW w:w="2024" w:type="dxa"/>
            <w:tcBorders>
              <w:top w:val="nil"/>
              <w:left w:val="single" w:sz="4" w:space="0" w:color="auto"/>
              <w:bottom w:val="nil"/>
              <w:right w:val="single" w:sz="4" w:space="0" w:color="auto"/>
            </w:tcBorders>
            <w:shd w:val="clear" w:color="000000" w:fill="DAEEF3"/>
            <w:noWrap/>
            <w:vAlign w:val="center"/>
            <w:hideMark/>
          </w:tcPr>
          <w:p w14:paraId="23594820"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2 956,17</w:t>
            </w:r>
          </w:p>
        </w:tc>
        <w:tc>
          <w:tcPr>
            <w:tcW w:w="2024" w:type="dxa"/>
            <w:tcBorders>
              <w:top w:val="nil"/>
              <w:left w:val="nil"/>
              <w:bottom w:val="nil"/>
              <w:right w:val="single" w:sz="4" w:space="0" w:color="auto"/>
            </w:tcBorders>
            <w:shd w:val="clear" w:color="000000" w:fill="DAEEF3"/>
            <w:noWrap/>
            <w:vAlign w:val="center"/>
            <w:hideMark/>
          </w:tcPr>
          <w:p w14:paraId="3330AD0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2 922,79</w:t>
            </w:r>
          </w:p>
        </w:tc>
        <w:tc>
          <w:tcPr>
            <w:tcW w:w="2024" w:type="dxa"/>
            <w:tcBorders>
              <w:top w:val="nil"/>
              <w:left w:val="nil"/>
              <w:bottom w:val="nil"/>
              <w:right w:val="single" w:sz="8" w:space="0" w:color="auto"/>
            </w:tcBorders>
            <w:shd w:val="clear" w:color="000000" w:fill="DAEEF3"/>
            <w:noWrap/>
            <w:vAlign w:val="center"/>
            <w:hideMark/>
          </w:tcPr>
          <w:p w14:paraId="6D6A77E6"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-33,38</w:t>
            </w:r>
          </w:p>
        </w:tc>
      </w:tr>
      <w:tr w:rsidR="00EC6AA4" w:rsidRPr="00312E8E" w14:paraId="6E414237" w14:textId="77777777" w:rsidTr="002F4DF0">
        <w:trPr>
          <w:trHeight w:val="270"/>
          <w:jc w:val="center"/>
        </w:trPr>
        <w:tc>
          <w:tcPr>
            <w:tcW w:w="6188" w:type="dxa"/>
            <w:tcBorders>
              <w:top w:val="single" w:sz="4" w:space="0" w:color="auto"/>
              <w:left w:val="single" w:sz="8" w:space="0" w:color="auto"/>
              <w:bottom w:val="nil"/>
              <w:right w:val="single" w:sz="4" w:space="0" w:color="auto"/>
            </w:tcBorders>
            <w:shd w:val="clear" w:color="auto" w:fill="auto"/>
            <w:noWrap/>
            <w:vAlign w:val="bottom"/>
            <w:hideMark/>
          </w:tcPr>
          <w:p w14:paraId="4FA78F20"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Потери на срезку</w:t>
            </w:r>
          </w:p>
        </w:tc>
        <w:tc>
          <w:tcPr>
            <w:tcW w:w="1434" w:type="dxa"/>
            <w:tcBorders>
              <w:top w:val="single" w:sz="4" w:space="0" w:color="auto"/>
              <w:left w:val="nil"/>
              <w:bottom w:val="nil"/>
              <w:right w:val="single" w:sz="4" w:space="0" w:color="auto"/>
            </w:tcBorders>
            <w:shd w:val="clear" w:color="auto" w:fill="auto"/>
            <w:hideMark/>
          </w:tcPr>
          <w:p w14:paraId="6A2AA713"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09" w:type="dxa"/>
            <w:tcBorders>
              <w:top w:val="single" w:sz="4" w:space="0" w:color="auto"/>
              <w:left w:val="nil"/>
              <w:bottom w:val="nil"/>
              <w:right w:val="single" w:sz="4" w:space="0" w:color="auto"/>
            </w:tcBorders>
            <w:shd w:val="clear" w:color="000000" w:fill="DAEEF3"/>
            <w:noWrap/>
            <w:vAlign w:val="center"/>
            <w:hideMark/>
          </w:tcPr>
          <w:p w14:paraId="015865B0" w14:textId="77777777" w:rsidR="00EC6AA4" w:rsidRPr="00312E8E" w:rsidRDefault="00EC6AA4" w:rsidP="002F4DF0">
            <w:pPr>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single" w:sz="4" w:space="0" w:color="auto"/>
              <w:left w:val="nil"/>
              <w:bottom w:val="nil"/>
              <w:right w:val="single" w:sz="4" w:space="0" w:color="auto"/>
            </w:tcBorders>
            <w:shd w:val="clear" w:color="000000" w:fill="DAEEF3"/>
            <w:noWrap/>
            <w:vAlign w:val="center"/>
            <w:hideMark/>
          </w:tcPr>
          <w:p w14:paraId="3741C5FD"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457,60</w:t>
            </w:r>
          </w:p>
        </w:tc>
        <w:tc>
          <w:tcPr>
            <w:tcW w:w="2024" w:type="dxa"/>
            <w:tcBorders>
              <w:top w:val="single" w:sz="4" w:space="0" w:color="auto"/>
              <w:left w:val="nil"/>
              <w:bottom w:val="nil"/>
              <w:right w:val="single" w:sz="4" w:space="0" w:color="auto"/>
            </w:tcBorders>
            <w:shd w:val="clear" w:color="000000" w:fill="DAEEF3"/>
            <w:noWrap/>
            <w:vAlign w:val="center"/>
            <w:hideMark/>
          </w:tcPr>
          <w:p w14:paraId="7155457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457,60</w:t>
            </w:r>
          </w:p>
        </w:tc>
        <w:tc>
          <w:tcPr>
            <w:tcW w:w="2024" w:type="dxa"/>
            <w:tcBorders>
              <w:top w:val="single" w:sz="4" w:space="0" w:color="auto"/>
              <w:left w:val="nil"/>
              <w:bottom w:val="nil"/>
              <w:right w:val="single" w:sz="8" w:space="0" w:color="auto"/>
            </w:tcBorders>
            <w:shd w:val="clear" w:color="000000" w:fill="DAEEF3"/>
            <w:noWrap/>
            <w:vAlign w:val="center"/>
            <w:hideMark/>
          </w:tcPr>
          <w:p w14:paraId="6F56C144"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w:t>
            </w:r>
          </w:p>
        </w:tc>
      </w:tr>
      <w:tr w:rsidR="00EC6AA4" w:rsidRPr="00312E8E" w14:paraId="12D15909" w14:textId="77777777" w:rsidTr="002F4DF0">
        <w:trPr>
          <w:trHeight w:val="256"/>
          <w:jc w:val="center"/>
        </w:trPr>
        <w:tc>
          <w:tcPr>
            <w:tcW w:w="15703" w:type="dxa"/>
            <w:gridSpan w:val="6"/>
            <w:tcBorders>
              <w:top w:val="single" w:sz="8" w:space="0" w:color="auto"/>
              <w:left w:val="single" w:sz="8" w:space="0" w:color="auto"/>
              <w:bottom w:val="single" w:sz="8" w:space="0" w:color="auto"/>
              <w:right w:val="nil"/>
            </w:tcBorders>
            <w:shd w:val="clear" w:color="auto" w:fill="auto"/>
            <w:hideMark/>
          </w:tcPr>
          <w:p w14:paraId="58962334"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Топливо</w:t>
            </w:r>
          </w:p>
        </w:tc>
      </w:tr>
      <w:tr w:rsidR="00EC6AA4" w:rsidRPr="00312E8E" w14:paraId="42B71784" w14:textId="77777777" w:rsidTr="002F4DF0">
        <w:trPr>
          <w:trHeight w:val="300"/>
          <w:jc w:val="center"/>
        </w:trPr>
        <w:tc>
          <w:tcPr>
            <w:tcW w:w="6188" w:type="dxa"/>
            <w:tcBorders>
              <w:top w:val="nil"/>
              <w:left w:val="single" w:sz="8" w:space="0" w:color="auto"/>
              <w:bottom w:val="single" w:sz="4" w:space="0" w:color="auto"/>
              <w:right w:val="single" w:sz="4" w:space="0" w:color="auto"/>
            </w:tcBorders>
            <w:shd w:val="clear" w:color="auto" w:fill="auto"/>
            <w:hideMark/>
          </w:tcPr>
          <w:p w14:paraId="04516B44"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Удельный расход условного топлива, в т.ч.</w:t>
            </w:r>
          </w:p>
        </w:tc>
        <w:tc>
          <w:tcPr>
            <w:tcW w:w="1434" w:type="dxa"/>
            <w:tcBorders>
              <w:top w:val="nil"/>
              <w:left w:val="nil"/>
              <w:bottom w:val="single" w:sz="4" w:space="0" w:color="auto"/>
              <w:right w:val="single" w:sz="4" w:space="0" w:color="auto"/>
            </w:tcBorders>
            <w:shd w:val="clear" w:color="auto" w:fill="auto"/>
            <w:vAlign w:val="center"/>
            <w:hideMark/>
          </w:tcPr>
          <w:p w14:paraId="428CBDA2"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xml:space="preserve">кг </w:t>
            </w:r>
            <w:proofErr w:type="spellStart"/>
            <w:r w:rsidRPr="00312E8E">
              <w:rPr>
                <w:rFonts w:ascii="Arial CYR" w:hAnsi="Arial CYR" w:cs="Arial CYR"/>
                <w:sz w:val="16"/>
                <w:szCs w:val="16"/>
              </w:rPr>
              <w:t>у.т</w:t>
            </w:r>
            <w:proofErr w:type="spellEnd"/>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vAlign w:val="center"/>
            <w:hideMark/>
          </w:tcPr>
          <w:p w14:paraId="2C53D6F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219,03</w:t>
            </w:r>
          </w:p>
        </w:tc>
        <w:tc>
          <w:tcPr>
            <w:tcW w:w="2024" w:type="dxa"/>
            <w:tcBorders>
              <w:top w:val="nil"/>
              <w:left w:val="nil"/>
              <w:bottom w:val="single" w:sz="4" w:space="0" w:color="auto"/>
              <w:right w:val="single" w:sz="4" w:space="0" w:color="auto"/>
            </w:tcBorders>
            <w:shd w:val="clear" w:color="000000" w:fill="DAEEF3"/>
            <w:vAlign w:val="center"/>
            <w:hideMark/>
          </w:tcPr>
          <w:p w14:paraId="276A261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219,03</w:t>
            </w:r>
          </w:p>
        </w:tc>
        <w:tc>
          <w:tcPr>
            <w:tcW w:w="2024" w:type="dxa"/>
            <w:tcBorders>
              <w:top w:val="nil"/>
              <w:left w:val="nil"/>
              <w:bottom w:val="single" w:sz="4" w:space="0" w:color="auto"/>
              <w:right w:val="single" w:sz="4" w:space="0" w:color="auto"/>
            </w:tcBorders>
            <w:shd w:val="clear" w:color="000000" w:fill="DAEEF3"/>
            <w:vAlign w:val="center"/>
            <w:hideMark/>
          </w:tcPr>
          <w:p w14:paraId="2E43CC7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219,03</w:t>
            </w:r>
          </w:p>
        </w:tc>
        <w:tc>
          <w:tcPr>
            <w:tcW w:w="2024" w:type="dxa"/>
            <w:tcBorders>
              <w:top w:val="nil"/>
              <w:left w:val="nil"/>
              <w:bottom w:val="single" w:sz="4" w:space="0" w:color="auto"/>
              <w:right w:val="single" w:sz="8" w:space="0" w:color="auto"/>
            </w:tcBorders>
            <w:shd w:val="clear" w:color="000000" w:fill="DAEEF3"/>
            <w:vAlign w:val="center"/>
            <w:hideMark/>
          </w:tcPr>
          <w:p w14:paraId="7A08E7F2"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07EEEC6B"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050DEC50"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hideMark/>
          </w:tcPr>
          <w:p w14:paraId="022F65E0"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xml:space="preserve">кг </w:t>
            </w:r>
            <w:proofErr w:type="spellStart"/>
            <w:r w:rsidRPr="00312E8E">
              <w:rPr>
                <w:rFonts w:ascii="Arial CYR" w:hAnsi="Arial CYR" w:cs="Arial CYR"/>
                <w:sz w:val="16"/>
                <w:szCs w:val="16"/>
              </w:rPr>
              <w:t>у.т</w:t>
            </w:r>
            <w:proofErr w:type="spellEnd"/>
            <w:r w:rsidRPr="00312E8E">
              <w:rPr>
                <w:rFonts w:ascii="Arial CYR" w:hAnsi="Arial CYR" w:cs="Arial CYR"/>
                <w:sz w:val="16"/>
                <w:szCs w:val="16"/>
              </w:rPr>
              <w:t>./Гкал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6F63E750"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219,03</w:t>
            </w:r>
          </w:p>
        </w:tc>
        <w:tc>
          <w:tcPr>
            <w:tcW w:w="2024" w:type="dxa"/>
            <w:tcBorders>
              <w:top w:val="nil"/>
              <w:left w:val="nil"/>
              <w:bottom w:val="single" w:sz="4" w:space="0" w:color="auto"/>
              <w:right w:val="single" w:sz="4" w:space="0" w:color="auto"/>
            </w:tcBorders>
            <w:shd w:val="clear" w:color="000000" w:fill="DAEEF3"/>
            <w:noWrap/>
            <w:vAlign w:val="center"/>
            <w:hideMark/>
          </w:tcPr>
          <w:p w14:paraId="66ADD6F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219,03</w:t>
            </w:r>
          </w:p>
        </w:tc>
        <w:tc>
          <w:tcPr>
            <w:tcW w:w="2024" w:type="dxa"/>
            <w:tcBorders>
              <w:top w:val="nil"/>
              <w:left w:val="nil"/>
              <w:bottom w:val="single" w:sz="4" w:space="0" w:color="auto"/>
              <w:right w:val="single" w:sz="4" w:space="0" w:color="auto"/>
            </w:tcBorders>
            <w:shd w:val="clear" w:color="000000" w:fill="DAEEF3"/>
            <w:vAlign w:val="center"/>
            <w:hideMark/>
          </w:tcPr>
          <w:p w14:paraId="361C5F5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219,03</w:t>
            </w:r>
          </w:p>
        </w:tc>
        <w:tc>
          <w:tcPr>
            <w:tcW w:w="2024" w:type="dxa"/>
            <w:tcBorders>
              <w:top w:val="nil"/>
              <w:left w:val="nil"/>
              <w:bottom w:val="single" w:sz="4" w:space="0" w:color="auto"/>
              <w:right w:val="single" w:sz="8" w:space="0" w:color="auto"/>
            </w:tcBorders>
            <w:shd w:val="clear" w:color="000000" w:fill="DAEEF3"/>
            <w:vAlign w:val="center"/>
            <w:hideMark/>
          </w:tcPr>
          <w:p w14:paraId="7981E9B0"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52018CE3"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vAlign w:val="center"/>
            <w:hideMark/>
          </w:tcPr>
          <w:p w14:paraId="73F07280"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Тепловой эквивалент</w:t>
            </w:r>
          </w:p>
        </w:tc>
        <w:tc>
          <w:tcPr>
            <w:tcW w:w="1434" w:type="dxa"/>
            <w:tcBorders>
              <w:top w:val="nil"/>
              <w:left w:val="nil"/>
              <w:bottom w:val="single" w:sz="4" w:space="0" w:color="auto"/>
              <w:right w:val="single" w:sz="4" w:space="0" w:color="auto"/>
            </w:tcBorders>
            <w:shd w:val="clear" w:color="auto" w:fill="auto"/>
            <w:hideMark/>
          </w:tcPr>
          <w:p w14:paraId="6A658A17"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09" w:type="dxa"/>
            <w:tcBorders>
              <w:top w:val="nil"/>
              <w:left w:val="nil"/>
              <w:bottom w:val="single" w:sz="4" w:space="0" w:color="auto"/>
              <w:right w:val="single" w:sz="4" w:space="0" w:color="auto"/>
            </w:tcBorders>
            <w:shd w:val="clear" w:color="000000" w:fill="DAEEF3"/>
            <w:noWrap/>
            <w:vAlign w:val="center"/>
            <w:hideMark/>
          </w:tcPr>
          <w:p w14:paraId="546F7C4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0,73</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53FFAD8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0,65</w:t>
            </w:r>
          </w:p>
        </w:tc>
        <w:tc>
          <w:tcPr>
            <w:tcW w:w="2024" w:type="dxa"/>
            <w:tcBorders>
              <w:top w:val="nil"/>
              <w:left w:val="nil"/>
              <w:bottom w:val="single" w:sz="4" w:space="0" w:color="auto"/>
              <w:right w:val="single" w:sz="4" w:space="0" w:color="auto"/>
            </w:tcBorders>
            <w:shd w:val="clear" w:color="000000" w:fill="DAEEF3"/>
            <w:vAlign w:val="center"/>
            <w:hideMark/>
          </w:tcPr>
          <w:p w14:paraId="12B0BF9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0,728</w:t>
            </w:r>
          </w:p>
        </w:tc>
        <w:tc>
          <w:tcPr>
            <w:tcW w:w="2024" w:type="dxa"/>
            <w:tcBorders>
              <w:top w:val="nil"/>
              <w:left w:val="nil"/>
              <w:bottom w:val="single" w:sz="4" w:space="0" w:color="auto"/>
              <w:right w:val="single" w:sz="8" w:space="0" w:color="auto"/>
            </w:tcBorders>
            <w:shd w:val="clear" w:color="000000" w:fill="DAEEF3"/>
            <w:vAlign w:val="center"/>
            <w:hideMark/>
          </w:tcPr>
          <w:p w14:paraId="21B258B3"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0,08</w:t>
            </w:r>
          </w:p>
        </w:tc>
      </w:tr>
      <w:tr w:rsidR="00EC6AA4" w:rsidRPr="00312E8E" w14:paraId="3F5B0E4D" w14:textId="77777777" w:rsidTr="002F4DF0">
        <w:trPr>
          <w:trHeight w:val="85"/>
          <w:jc w:val="center"/>
        </w:trPr>
        <w:tc>
          <w:tcPr>
            <w:tcW w:w="6188" w:type="dxa"/>
            <w:tcBorders>
              <w:top w:val="nil"/>
              <w:left w:val="single" w:sz="8" w:space="0" w:color="auto"/>
              <w:bottom w:val="single" w:sz="4" w:space="0" w:color="auto"/>
              <w:right w:val="single" w:sz="4" w:space="0" w:color="auto"/>
            </w:tcBorders>
            <w:shd w:val="clear" w:color="auto" w:fill="auto"/>
            <w:hideMark/>
          </w:tcPr>
          <w:p w14:paraId="2086D3B5"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hideMark/>
          </w:tcPr>
          <w:p w14:paraId="6F74882A"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 </w:t>
            </w:r>
          </w:p>
        </w:tc>
        <w:tc>
          <w:tcPr>
            <w:tcW w:w="2009" w:type="dxa"/>
            <w:tcBorders>
              <w:top w:val="nil"/>
              <w:left w:val="nil"/>
              <w:bottom w:val="single" w:sz="4" w:space="0" w:color="auto"/>
              <w:right w:val="single" w:sz="4" w:space="0" w:color="auto"/>
            </w:tcBorders>
            <w:shd w:val="clear" w:color="000000" w:fill="DAEEF3"/>
            <w:noWrap/>
            <w:vAlign w:val="center"/>
            <w:hideMark/>
          </w:tcPr>
          <w:p w14:paraId="6498A30D"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0,73</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4EB403D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0,65</w:t>
            </w:r>
          </w:p>
        </w:tc>
        <w:tc>
          <w:tcPr>
            <w:tcW w:w="2024" w:type="dxa"/>
            <w:tcBorders>
              <w:top w:val="nil"/>
              <w:left w:val="nil"/>
              <w:bottom w:val="single" w:sz="4" w:space="0" w:color="auto"/>
              <w:right w:val="single" w:sz="4" w:space="0" w:color="auto"/>
            </w:tcBorders>
            <w:shd w:val="clear" w:color="000000" w:fill="DAEEF3"/>
            <w:vAlign w:val="center"/>
            <w:hideMark/>
          </w:tcPr>
          <w:p w14:paraId="6B04FC7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0,728</w:t>
            </w:r>
          </w:p>
        </w:tc>
        <w:tc>
          <w:tcPr>
            <w:tcW w:w="2024" w:type="dxa"/>
            <w:tcBorders>
              <w:top w:val="nil"/>
              <w:left w:val="nil"/>
              <w:bottom w:val="single" w:sz="4" w:space="0" w:color="auto"/>
              <w:right w:val="single" w:sz="8" w:space="0" w:color="auto"/>
            </w:tcBorders>
            <w:shd w:val="clear" w:color="000000" w:fill="DAEEF3"/>
            <w:vAlign w:val="center"/>
            <w:hideMark/>
          </w:tcPr>
          <w:p w14:paraId="39565080"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0,08</w:t>
            </w:r>
          </w:p>
        </w:tc>
      </w:tr>
      <w:tr w:rsidR="00EC6AA4" w:rsidRPr="00312E8E" w14:paraId="7FD02240" w14:textId="77777777" w:rsidTr="002F4DF0">
        <w:trPr>
          <w:trHeight w:val="89"/>
          <w:jc w:val="center"/>
        </w:trPr>
        <w:tc>
          <w:tcPr>
            <w:tcW w:w="6188" w:type="dxa"/>
            <w:tcBorders>
              <w:top w:val="nil"/>
              <w:left w:val="single" w:sz="8" w:space="0" w:color="auto"/>
              <w:bottom w:val="single" w:sz="4" w:space="0" w:color="auto"/>
              <w:right w:val="single" w:sz="4" w:space="0" w:color="auto"/>
            </w:tcBorders>
            <w:shd w:val="clear" w:color="auto" w:fill="auto"/>
            <w:hideMark/>
          </w:tcPr>
          <w:p w14:paraId="2340649C"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Удельный расход натурального топлива, в т. ч.</w:t>
            </w:r>
          </w:p>
        </w:tc>
        <w:tc>
          <w:tcPr>
            <w:tcW w:w="1434" w:type="dxa"/>
            <w:tcBorders>
              <w:top w:val="nil"/>
              <w:left w:val="nil"/>
              <w:bottom w:val="single" w:sz="4" w:space="0" w:color="auto"/>
              <w:right w:val="single" w:sz="4" w:space="0" w:color="auto"/>
            </w:tcBorders>
            <w:shd w:val="clear" w:color="auto" w:fill="auto"/>
            <w:vAlign w:val="center"/>
            <w:hideMark/>
          </w:tcPr>
          <w:p w14:paraId="786076D5"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кг/Гкал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27BBB22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301,12</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66AD736D"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338,00</w:t>
            </w:r>
          </w:p>
        </w:tc>
        <w:tc>
          <w:tcPr>
            <w:tcW w:w="2024" w:type="dxa"/>
            <w:tcBorders>
              <w:top w:val="nil"/>
              <w:left w:val="nil"/>
              <w:bottom w:val="single" w:sz="4" w:space="0" w:color="auto"/>
              <w:right w:val="single" w:sz="4" w:space="0" w:color="auto"/>
            </w:tcBorders>
            <w:shd w:val="clear" w:color="000000" w:fill="DAEEF3"/>
            <w:vAlign w:val="center"/>
            <w:hideMark/>
          </w:tcPr>
          <w:p w14:paraId="27321BD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300,92</w:t>
            </w:r>
          </w:p>
        </w:tc>
        <w:tc>
          <w:tcPr>
            <w:tcW w:w="2024" w:type="dxa"/>
            <w:tcBorders>
              <w:top w:val="nil"/>
              <w:left w:val="nil"/>
              <w:bottom w:val="single" w:sz="4" w:space="0" w:color="auto"/>
              <w:right w:val="single" w:sz="8" w:space="0" w:color="auto"/>
            </w:tcBorders>
            <w:shd w:val="clear" w:color="000000" w:fill="DAEEF3"/>
            <w:vAlign w:val="center"/>
            <w:hideMark/>
          </w:tcPr>
          <w:p w14:paraId="486257D3"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-37,08</w:t>
            </w:r>
          </w:p>
        </w:tc>
      </w:tr>
      <w:tr w:rsidR="00EC6AA4" w:rsidRPr="00312E8E" w14:paraId="0B1CD4DF"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6EBEE0F7"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hideMark/>
          </w:tcPr>
          <w:p w14:paraId="2BC95D57"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кг/Гкал</w:t>
            </w:r>
          </w:p>
        </w:tc>
        <w:tc>
          <w:tcPr>
            <w:tcW w:w="2009" w:type="dxa"/>
            <w:tcBorders>
              <w:top w:val="nil"/>
              <w:left w:val="nil"/>
              <w:bottom w:val="single" w:sz="4" w:space="0" w:color="auto"/>
              <w:right w:val="single" w:sz="4" w:space="0" w:color="auto"/>
            </w:tcBorders>
            <w:shd w:val="clear" w:color="000000" w:fill="DAEEF3"/>
            <w:noWrap/>
            <w:vAlign w:val="center"/>
            <w:hideMark/>
          </w:tcPr>
          <w:p w14:paraId="670EA4F3"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301,12</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37DAF00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338,00</w:t>
            </w:r>
          </w:p>
        </w:tc>
        <w:tc>
          <w:tcPr>
            <w:tcW w:w="2024" w:type="dxa"/>
            <w:tcBorders>
              <w:top w:val="nil"/>
              <w:left w:val="nil"/>
              <w:bottom w:val="single" w:sz="4" w:space="0" w:color="auto"/>
              <w:right w:val="single" w:sz="4" w:space="0" w:color="auto"/>
            </w:tcBorders>
            <w:shd w:val="clear" w:color="000000" w:fill="DAEEF3"/>
            <w:vAlign w:val="center"/>
            <w:hideMark/>
          </w:tcPr>
          <w:p w14:paraId="6536BF50"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300,92</w:t>
            </w:r>
          </w:p>
        </w:tc>
        <w:tc>
          <w:tcPr>
            <w:tcW w:w="2024" w:type="dxa"/>
            <w:tcBorders>
              <w:top w:val="nil"/>
              <w:left w:val="nil"/>
              <w:bottom w:val="single" w:sz="4" w:space="0" w:color="auto"/>
              <w:right w:val="single" w:sz="8" w:space="0" w:color="auto"/>
            </w:tcBorders>
            <w:shd w:val="clear" w:color="000000" w:fill="DAEEF3"/>
            <w:vAlign w:val="center"/>
            <w:hideMark/>
          </w:tcPr>
          <w:p w14:paraId="0056558E"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-37,08</w:t>
            </w:r>
          </w:p>
        </w:tc>
      </w:tr>
      <w:tr w:rsidR="00EC6AA4" w:rsidRPr="00312E8E" w14:paraId="27479B9C" w14:textId="77777777" w:rsidTr="002F4DF0">
        <w:trPr>
          <w:trHeight w:val="315"/>
          <w:jc w:val="center"/>
        </w:trPr>
        <w:tc>
          <w:tcPr>
            <w:tcW w:w="6188" w:type="dxa"/>
            <w:tcBorders>
              <w:top w:val="nil"/>
              <w:left w:val="single" w:sz="8" w:space="0" w:color="auto"/>
              <w:bottom w:val="single" w:sz="4" w:space="0" w:color="auto"/>
              <w:right w:val="single" w:sz="4" w:space="0" w:color="auto"/>
            </w:tcBorders>
            <w:shd w:val="clear" w:color="auto" w:fill="auto"/>
            <w:hideMark/>
          </w:tcPr>
          <w:p w14:paraId="6C1F2FE6"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Расход натурального топлива, всего, в т. ч.</w:t>
            </w:r>
          </w:p>
        </w:tc>
        <w:tc>
          <w:tcPr>
            <w:tcW w:w="1434" w:type="dxa"/>
            <w:tcBorders>
              <w:top w:val="nil"/>
              <w:left w:val="nil"/>
              <w:bottom w:val="single" w:sz="4" w:space="0" w:color="auto"/>
              <w:right w:val="single" w:sz="4" w:space="0" w:color="auto"/>
            </w:tcBorders>
            <w:shd w:val="clear" w:color="auto" w:fill="auto"/>
            <w:hideMark/>
          </w:tcPr>
          <w:p w14:paraId="037D7E50"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w:t>
            </w:r>
          </w:p>
        </w:tc>
        <w:tc>
          <w:tcPr>
            <w:tcW w:w="2009" w:type="dxa"/>
            <w:tcBorders>
              <w:top w:val="nil"/>
              <w:left w:val="nil"/>
              <w:bottom w:val="single" w:sz="4" w:space="0" w:color="auto"/>
              <w:right w:val="single" w:sz="4" w:space="0" w:color="auto"/>
            </w:tcBorders>
            <w:shd w:val="clear" w:color="000000" w:fill="DAEEF3"/>
            <w:noWrap/>
            <w:vAlign w:val="center"/>
            <w:hideMark/>
          </w:tcPr>
          <w:p w14:paraId="00637FA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8 766,67</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04260E0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10 303,11</w:t>
            </w:r>
          </w:p>
        </w:tc>
        <w:tc>
          <w:tcPr>
            <w:tcW w:w="2024" w:type="dxa"/>
            <w:tcBorders>
              <w:top w:val="nil"/>
              <w:left w:val="nil"/>
              <w:bottom w:val="single" w:sz="4" w:space="0" w:color="auto"/>
              <w:right w:val="single" w:sz="4" w:space="0" w:color="auto"/>
            </w:tcBorders>
            <w:shd w:val="clear" w:color="000000" w:fill="DAEEF3"/>
            <w:vAlign w:val="center"/>
            <w:hideMark/>
          </w:tcPr>
          <w:p w14:paraId="42F4F7E3"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8 898,82</w:t>
            </w:r>
          </w:p>
        </w:tc>
        <w:tc>
          <w:tcPr>
            <w:tcW w:w="2024" w:type="dxa"/>
            <w:tcBorders>
              <w:top w:val="nil"/>
              <w:left w:val="nil"/>
              <w:bottom w:val="single" w:sz="4" w:space="0" w:color="auto"/>
              <w:right w:val="single" w:sz="8" w:space="0" w:color="auto"/>
            </w:tcBorders>
            <w:shd w:val="clear" w:color="000000" w:fill="DAEEF3"/>
            <w:vAlign w:val="center"/>
            <w:hideMark/>
          </w:tcPr>
          <w:p w14:paraId="4AD6A368"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-1 404,29</w:t>
            </w:r>
          </w:p>
        </w:tc>
      </w:tr>
      <w:tr w:rsidR="00EC6AA4" w:rsidRPr="00312E8E" w14:paraId="4D20E9D2" w14:textId="77777777" w:rsidTr="002F4DF0">
        <w:trPr>
          <w:trHeight w:val="300"/>
          <w:jc w:val="center"/>
        </w:trPr>
        <w:tc>
          <w:tcPr>
            <w:tcW w:w="6188" w:type="dxa"/>
            <w:tcBorders>
              <w:top w:val="nil"/>
              <w:left w:val="single" w:sz="8" w:space="0" w:color="auto"/>
              <w:bottom w:val="single" w:sz="4" w:space="0" w:color="auto"/>
              <w:right w:val="single" w:sz="4" w:space="0" w:color="auto"/>
            </w:tcBorders>
            <w:shd w:val="clear" w:color="auto" w:fill="auto"/>
            <w:hideMark/>
          </w:tcPr>
          <w:p w14:paraId="01296673"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hideMark/>
          </w:tcPr>
          <w:p w14:paraId="2C4BF4CA"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w:t>
            </w:r>
          </w:p>
        </w:tc>
        <w:tc>
          <w:tcPr>
            <w:tcW w:w="2009" w:type="dxa"/>
            <w:tcBorders>
              <w:top w:val="nil"/>
              <w:left w:val="nil"/>
              <w:bottom w:val="single" w:sz="4" w:space="0" w:color="auto"/>
              <w:right w:val="single" w:sz="4" w:space="0" w:color="auto"/>
            </w:tcBorders>
            <w:shd w:val="clear" w:color="000000" w:fill="DAEEF3"/>
            <w:noWrap/>
            <w:vAlign w:val="center"/>
            <w:hideMark/>
          </w:tcPr>
          <w:p w14:paraId="78FAA6E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8 766,67</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42E1AFC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10 303,11</w:t>
            </w:r>
          </w:p>
        </w:tc>
        <w:tc>
          <w:tcPr>
            <w:tcW w:w="2024" w:type="dxa"/>
            <w:tcBorders>
              <w:top w:val="nil"/>
              <w:left w:val="nil"/>
              <w:bottom w:val="single" w:sz="4" w:space="0" w:color="auto"/>
              <w:right w:val="single" w:sz="4" w:space="0" w:color="auto"/>
            </w:tcBorders>
            <w:shd w:val="clear" w:color="000000" w:fill="DAEEF3"/>
            <w:vAlign w:val="center"/>
            <w:hideMark/>
          </w:tcPr>
          <w:p w14:paraId="6720CB2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8 898,82</w:t>
            </w:r>
          </w:p>
        </w:tc>
        <w:tc>
          <w:tcPr>
            <w:tcW w:w="2024" w:type="dxa"/>
            <w:tcBorders>
              <w:top w:val="nil"/>
              <w:left w:val="nil"/>
              <w:bottom w:val="single" w:sz="4" w:space="0" w:color="auto"/>
              <w:right w:val="single" w:sz="8" w:space="0" w:color="auto"/>
            </w:tcBorders>
            <w:shd w:val="clear" w:color="000000" w:fill="DAEEF3"/>
            <w:vAlign w:val="center"/>
            <w:hideMark/>
          </w:tcPr>
          <w:p w14:paraId="701E1538"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-1 404,29</w:t>
            </w:r>
          </w:p>
        </w:tc>
      </w:tr>
      <w:tr w:rsidR="00EC6AA4" w:rsidRPr="00312E8E" w14:paraId="719340A2"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02B70D76"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Естественная убыль натурального топлива, всего, в т. ч.</w:t>
            </w:r>
          </w:p>
        </w:tc>
        <w:tc>
          <w:tcPr>
            <w:tcW w:w="1434" w:type="dxa"/>
            <w:tcBorders>
              <w:top w:val="nil"/>
              <w:left w:val="nil"/>
              <w:bottom w:val="single" w:sz="4" w:space="0" w:color="auto"/>
              <w:right w:val="single" w:sz="4" w:space="0" w:color="auto"/>
            </w:tcBorders>
            <w:shd w:val="clear" w:color="auto" w:fill="auto"/>
            <w:vAlign w:val="center"/>
            <w:hideMark/>
          </w:tcPr>
          <w:p w14:paraId="438C181F"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w:t>
            </w:r>
          </w:p>
        </w:tc>
        <w:tc>
          <w:tcPr>
            <w:tcW w:w="2009" w:type="dxa"/>
            <w:tcBorders>
              <w:top w:val="nil"/>
              <w:left w:val="nil"/>
              <w:bottom w:val="single" w:sz="4" w:space="0" w:color="auto"/>
              <w:right w:val="single" w:sz="4" w:space="0" w:color="auto"/>
            </w:tcBorders>
            <w:shd w:val="clear" w:color="000000" w:fill="DAEEF3"/>
            <w:noWrap/>
            <w:vAlign w:val="center"/>
            <w:hideMark/>
          </w:tcPr>
          <w:p w14:paraId="7086363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0,95</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67DA4AA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4,32</w:t>
            </w:r>
          </w:p>
        </w:tc>
        <w:tc>
          <w:tcPr>
            <w:tcW w:w="2024" w:type="dxa"/>
            <w:tcBorders>
              <w:top w:val="nil"/>
              <w:left w:val="nil"/>
              <w:bottom w:val="single" w:sz="4" w:space="0" w:color="auto"/>
              <w:right w:val="single" w:sz="4" w:space="0" w:color="auto"/>
            </w:tcBorders>
            <w:shd w:val="clear" w:color="000000" w:fill="DAEEF3"/>
            <w:vAlign w:val="center"/>
            <w:hideMark/>
          </w:tcPr>
          <w:p w14:paraId="3C6F83F9"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0,95</w:t>
            </w:r>
          </w:p>
        </w:tc>
        <w:tc>
          <w:tcPr>
            <w:tcW w:w="2024" w:type="dxa"/>
            <w:tcBorders>
              <w:top w:val="nil"/>
              <w:left w:val="nil"/>
              <w:bottom w:val="single" w:sz="4" w:space="0" w:color="auto"/>
              <w:right w:val="single" w:sz="8" w:space="0" w:color="auto"/>
            </w:tcBorders>
            <w:shd w:val="clear" w:color="000000" w:fill="DAEEF3"/>
            <w:vAlign w:val="center"/>
            <w:hideMark/>
          </w:tcPr>
          <w:p w14:paraId="1D26B8FB"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-3,37</w:t>
            </w:r>
          </w:p>
        </w:tc>
      </w:tr>
      <w:tr w:rsidR="00EC6AA4" w:rsidRPr="00312E8E" w14:paraId="5E735779"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392383AF"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 xml:space="preserve">-при автомобильных перевозках </w:t>
            </w:r>
            <w:proofErr w:type="spellStart"/>
            <w:r w:rsidRPr="00312E8E">
              <w:rPr>
                <w:rFonts w:ascii="Arial CYR" w:hAnsi="Arial CYR" w:cs="Arial CYR"/>
                <w:sz w:val="16"/>
                <w:szCs w:val="16"/>
              </w:rPr>
              <w:t>перевозках</w:t>
            </w:r>
            <w:proofErr w:type="spellEnd"/>
          </w:p>
        </w:tc>
        <w:tc>
          <w:tcPr>
            <w:tcW w:w="1434" w:type="dxa"/>
            <w:tcBorders>
              <w:top w:val="nil"/>
              <w:left w:val="nil"/>
              <w:bottom w:val="single" w:sz="4" w:space="0" w:color="auto"/>
              <w:right w:val="single" w:sz="4" w:space="0" w:color="auto"/>
            </w:tcBorders>
            <w:shd w:val="clear" w:color="auto" w:fill="auto"/>
            <w:vAlign w:val="center"/>
            <w:hideMark/>
          </w:tcPr>
          <w:p w14:paraId="227F9BBB"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w:t>
            </w:r>
          </w:p>
        </w:tc>
        <w:tc>
          <w:tcPr>
            <w:tcW w:w="2009" w:type="dxa"/>
            <w:tcBorders>
              <w:top w:val="nil"/>
              <w:left w:val="nil"/>
              <w:bottom w:val="single" w:sz="4" w:space="0" w:color="auto"/>
              <w:right w:val="single" w:sz="4" w:space="0" w:color="auto"/>
            </w:tcBorders>
            <w:shd w:val="clear" w:color="000000" w:fill="DAEEF3"/>
            <w:noWrap/>
            <w:vAlign w:val="center"/>
            <w:hideMark/>
          </w:tcPr>
          <w:p w14:paraId="14860F8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0,20</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760E898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0,40</w:t>
            </w:r>
          </w:p>
        </w:tc>
        <w:tc>
          <w:tcPr>
            <w:tcW w:w="2024" w:type="dxa"/>
            <w:tcBorders>
              <w:top w:val="nil"/>
              <w:left w:val="nil"/>
              <w:bottom w:val="single" w:sz="4" w:space="0" w:color="auto"/>
              <w:right w:val="single" w:sz="4" w:space="0" w:color="auto"/>
            </w:tcBorders>
            <w:shd w:val="clear" w:color="000000" w:fill="DAEEF3"/>
            <w:vAlign w:val="center"/>
            <w:hideMark/>
          </w:tcPr>
          <w:p w14:paraId="26BEF7EE"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0,20</w:t>
            </w:r>
          </w:p>
        </w:tc>
        <w:tc>
          <w:tcPr>
            <w:tcW w:w="2024" w:type="dxa"/>
            <w:tcBorders>
              <w:top w:val="nil"/>
              <w:left w:val="nil"/>
              <w:bottom w:val="single" w:sz="4" w:space="0" w:color="auto"/>
              <w:right w:val="single" w:sz="8" w:space="0" w:color="auto"/>
            </w:tcBorders>
            <w:shd w:val="clear" w:color="000000" w:fill="DAEEF3"/>
            <w:vAlign w:val="center"/>
            <w:hideMark/>
          </w:tcPr>
          <w:p w14:paraId="073A30EB"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-0,20</w:t>
            </w:r>
          </w:p>
        </w:tc>
      </w:tr>
      <w:tr w:rsidR="00EC6AA4" w:rsidRPr="00312E8E" w14:paraId="2E2E32AB"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09EFAE54"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-при хранении на складе, перегрузке и подаче в котельную</w:t>
            </w:r>
          </w:p>
        </w:tc>
        <w:tc>
          <w:tcPr>
            <w:tcW w:w="1434" w:type="dxa"/>
            <w:tcBorders>
              <w:top w:val="nil"/>
              <w:left w:val="nil"/>
              <w:bottom w:val="single" w:sz="4" w:space="0" w:color="auto"/>
              <w:right w:val="single" w:sz="4" w:space="0" w:color="auto"/>
            </w:tcBorders>
            <w:shd w:val="clear" w:color="auto" w:fill="auto"/>
            <w:vAlign w:val="center"/>
            <w:hideMark/>
          </w:tcPr>
          <w:p w14:paraId="4AFF792C"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w:t>
            </w:r>
          </w:p>
        </w:tc>
        <w:tc>
          <w:tcPr>
            <w:tcW w:w="2009" w:type="dxa"/>
            <w:tcBorders>
              <w:top w:val="nil"/>
              <w:left w:val="nil"/>
              <w:bottom w:val="single" w:sz="4" w:space="0" w:color="auto"/>
              <w:right w:val="single" w:sz="4" w:space="0" w:color="auto"/>
            </w:tcBorders>
            <w:shd w:val="clear" w:color="000000" w:fill="DAEEF3"/>
            <w:noWrap/>
            <w:vAlign w:val="center"/>
            <w:hideMark/>
          </w:tcPr>
          <w:p w14:paraId="45D870B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0,75</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1B68ED4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3,92</w:t>
            </w:r>
          </w:p>
        </w:tc>
        <w:tc>
          <w:tcPr>
            <w:tcW w:w="2024" w:type="dxa"/>
            <w:tcBorders>
              <w:top w:val="nil"/>
              <w:left w:val="nil"/>
              <w:bottom w:val="single" w:sz="4" w:space="0" w:color="auto"/>
              <w:right w:val="single" w:sz="4" w:space="0" w:color="auto"/>
            </w:tcBorders>
            <w:shd w:val="clear" w:color="000000" w:fill="DAEEF3"/>
            <w:vAlign w:val="center"/>
            <w:hideMark/>
          </w:tcPr>
          <w:p w14:paraId="2362A91D"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0,75</w:t>
            </w:r>
          </w:p>
        </w:tc>
        <w:tc>
          <w:tcPr>
            <w:tcW w:w="2024" w:type="dxa"/>
            <w:tcBorders>
              <w:top w:val="nil"/>
              <w:left w:val="nil"/>
              <w:bottom w:val="single" w:sz="4" w:space="0" w:color="auto"/>
              <w:right w:val="single" w:sz="8" w:space="0" w:color="auto"/>
            </w:tcBorders>
            <w:shd w:val="clear" w:color="000000" w:fill="DAEEF3"/>
            <w:vAlign w:val="center"/>
            <w:hideMark/>
          </w:tcPr>
          <w:p w14:paraId="1AFE707D"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-3,17</w:t>
            </w:r>
          </w:p>
        </w:tc>
      </w:tr>
      <w:tr w:rsidR="00EC6AA4" w:rsidRPr="00312E8E" w14:paraId="13EB16BB" w14:textId="77777777" w:rsidTr="002F4DF0">
        <w:trPr>
          <w:trHeight w:val="540"/>
          <w:jc w:val="center"/>
        </w:trPr>
        <w:tc>
          <w:tcPr>
            <w:tcW w:w="6188" w:type="dxa"/>
            <w:tcBorders>
              <w:top w:val="nil"/>
              <w:left w:val="single" w:sz="8" w:space="0" w:color="auto"/>
              <w:bottom w:val="single" w:sz="4" w:space="0" w:color="auto"/>
              <w:right w:val="single" w:sz="4" w:space="0" w:color="auto"/>
            </w:tcBorders>
            <w:shd w:val="clear" w:color="auto" w:fill="auto"/>
            <w:hideMark/>
          </w:tcPr>
          <w:p w14:paraId="3D5A99FF"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Расход натурального топлива с учётом естественной убыли и потерь, всего, в т. ч.</w:t>
            </w:r>
          </w:p>
        </w:tc>
        <w:tc>
          <w:tcPr>
            <w:tcW w:w="1434" w:type="dxa"/>
            <w:tcBorders>
              <w:top w:val="nil"/>
              <w:left w:val="nil"/>
              <w:bottom w:val="single" w:sz="4" w:space="0" w:color="auto"/>
              <w:right w:val="single" w:sz="4" w:space="0" w:color="auto"/>
            </w:tcBorders>
            <w:shd w:val="clear" w:color="auto" w:fill="auto"/>
            <w:vAlign w:val="center"/>
            <w:hideMark/>
          </w:tcPr>
          <w:p w14:paraId="57D2973D"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w:t>
            </w:r>
          </w:p>
        </w:tc>
        <w:tc>
          <w:tcPr>
            <w:tcW w:w="2009" w:type="dxa"/>
            <w:tcBorders>
              <w:top w:val="nil"/>
              <w:left w:val="nil"/>
              <w:bottom w:val="single" w:sz="4" w:space="0" w:color="auto"/>
              <w:right w:val="single" w:sz="4" w:space="0" w:color="auto"/>
            </w:tcBorders>
            <w:shd w:val="clear" w:color="000000" w:fill="DAEEF3"/>
            <w:noWrap/>
            <w:vAlign w:val="center"/>
            <w:hideMark/>
          </w:tcPr>
          <w:p w14:paraId="4500E390"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8 849,95</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4E26F470"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10 748,21</w:t>
            </w:r>
          </w:p>
        </w:tc>
        <w:tc>
          <w:tcPr>
            <w:tcW w:w="2024" w:type="dxa"/>
            <w:tcBorders>
              <w:top w:val="nil"/>
              <w:left w:val="nil"/>
              <w:bottom w:val="single" w:sz="4" w:space="0" w:color="auto"/>
              <w:right w:val="single" w:sz="4" w:space="0" w:color="auto"/>
            </w:tcBorders>
            <w:shd w:val="clear" w:color="000000" w:fill="DAEEF3"/>
            <w:vAlign w:val="center"/>
            <w:hideMark/>
          </w:tcPr>
          <w:p w14:paraId="477C407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8 983,36</w:t>
            </w:r>
          </w:p>
        </w:tc>
        <w:tc>
          <w:tcPr>
            <w:tcW w:w="2024" w:type="dxa"/>
            <w:tcBorders>
              <w:top w:val="nil"/>
              <w:left w:val="nil"/>
              <w:bottom w:val="single" w:sz="4" w:space="0" w:color="auto"/>
              <w:right w:val="single" w:sz="8" w:space="0" w:color="auto"/>
            </w:tcBorders>
            <w:shd w:val="clear" w:color="000000" w:fill="DAEEF3"/>
            <w:vAlign w:val="center"/>
            <w:hideMark/>
          </w:tcPr>
          <w:p w14:paraId="04C1A532"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-1 764,85</w:t>
            </w:r>
          </w:p>
        </w:tc>
      </w:tr>
      <w:tr w:rsidR="00EC6AA4" w:rsidRPr="00312E8E" w14:paraId="032E3A17"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3CD3B3D0"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vAlign w:val="center"/>
            <w:hideMark/>
          </w:tcPr>
          <w:p w14:paraId="20A60F07"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w:t>
            </w:r>
          </w:p>
        </w:tc>
        <w:tc>
          <w:tcPr>
            <w:tcW w:w="2009" w:type="dxa"/>
            <w:tcBorders>
              <w:top w:val="nil"/>
              <w:left w:val="nil"/>
              <w:bottom w:val="single" w:sz="4" w:space="0" w:color="auto"/>
              <w:right w:val="single" w:sz="4" w:space="0" w:color="auto"/>
            </w:tcBorders>
            <w:shd w:val="clear" w:color="000000" w:fill="DAEEF3"/>
            <w:noWrap/>
            <w:vAlign w:val="center"/>
            <w:hideMark/>
          </w:tcPr>
          <w:p w14:paraId="1D9B389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8 849,95</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66D5CEE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10 748,21</w:t>
            </w:r>
          </w:p>
        </w:tc>
        <w:tc>
          <w:tcPr>
            <w:tcW w:w="2024" w:type="dxa"/>
            <w:tcBorders>
              <w:top w:val="nil"/>
              <w:left w:val="nil"/>
              <w:bottom w:val="single" w:sz="4" w:space="0" w:color="auto"/>
              <w:right w:val="single" w:sz="4" w:space="0" w:color="auto"/>
            </w:tcBorders>
            <w:shd w:val="clear" w:color="000000" w:fill="DAEEF3"/>
            <w:vAlign w:val="center"/>
            <w:hideMark/>
          </w:tcPr>
          <w:p w14:paraId="336FE8B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8 983,36</w:t>
            </w:r>
          </w:p>
        </w:tc>
        <w:tc>
          <w:tcPr>
            <w:tcW w:w="2024" w:type="dxa"/>
            <w:tcBorders>
              <w:top w:val="nil"/>
              <w:left w:val="nil"/>
              <w:bottom w:val="single" w:sz="4" w:space="0" w:color="auto"/>
              <w:right w:val="single" w:sz="8" w:space="0" w:color="auto"/>
            </w:tcBorders>
            <w:shd w:val="clear" w:color="000000" w:fill="DAEEF3"/>
            <w:vAlign w:val="center"/>
            <w:hideMark/>
          </w:tcPr>
          <w:p w14:paraId="673F51B3"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-1 764,85</w:t>
            </w:r>
          </w:p>
        </w:tc>
      </w:tr>
      <w:tr w:rsidR="00EC6AA4" w:rsidRPr="00312E8E" w14:paraId="5AEA89FB"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1F7733B6"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Цена  натурального топлива</w:t>
            </w:r>
          </w:p>
        </w:tc>
        <w:tc>
          <w:tcPr>
            <w:tcW w:w="1434" w:type="dxa"/>
            <w:tcBorders>
              <w:top w:val="nil"/>
              <w:left w:val="nil"/>
              <w:bottom w:val="single" w:sz="4" w:space="0" w:color="auto"/>
              <w:right w:val="single" w:sz="4" w:space="0" w:color="auto"/>
            </w:tcBorders>
            <w:shd w:val="clear" w:color="auto" w:fill="auto"/>
            <w:hideMark/>
          </w:tcPr>
          <w:p w14:paraId="3B079F2B"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руб./т</w:t>
            </w:r>
          </w:p>
        </w:tc>
        <w:tc>
          <w:tcPr>
            <w:tcW w:w="2009" w:type="dxa"/>
            <w:tcBorders>
              <w:top w:val="nil"/>
              <w:left w:val="nil"/>
              <w:bottom w:val="single" w:sz="4" w:space="0" w:color="auto"/>
              <w:right w:val="single" w:sz="4" w:space="0" w:color="auto"/>
            </w:tcBorders>
            <w:shd w:val="clear" w:color="000000" w:fill="DAEEF3"/>
            <w:noWrap/>
            <w:vAlign w:val="center"/>
            <w:hideMark/>
          </w:tcPr>
          <w:p w14:paraId="2E71FB2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1 100,57</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65BBF7E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1 179,89</w:t>
            </w:r>
          </w:p>
        </w:tc>
        <w:tc>
          <w:tcPr>
            <w:tcW w:w="2024" w:type="dxa"/>
            <w:tcBorders>
              <w:top w:val="nil"/>
              <w:left w:val="nil"/>
              <w:bottom w:val="single" w:sz="4" w:space="0" w:color="auto"/>
              <w:right w:val="single" w:sz="4" w:space="0" w:color="auto"/>
            </w:tcBorders>
            <w:shd w:val="clear" w:color="000000" w:fill="DAEEF3"/>
            <w:vAlign w:val="center"/>
            <w:hideMark/>
          </w:tcPr>
          <w:p w14:paraId="77224DBA"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1 169,77</w:t>
            </w:r>
          </w:p>
        </w:tc>
        <w:tc>
          <w:tcPr>
            <w:tcW w:w="2024" w:type="dxa"/>
            <w:tcBorders>
              <w:top w:val="nil"/>
              <w:left w:val="nil"/>
              <w:bottom w:val="single" w:sz="4" w:space="0" w:color="auto"/>
              <w:right w:val="single" w:sz="8" w:space="0" w:color="auto"/>
            </w:tcBorders>
            <w:shd w:val="clear" w:color="000000" w:fill="DAEEF3"/>
            <w:vAlign w:val="center"/>
            <w:hideMark/>
          </w:tcPr>
          <w:p w14:paraId="7A0CDF96"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-10,12</w:t>
            </w:r>
          </w:p>
        </w:tc>
      </w:tr>
      <w:tr w:rsidR="00EC6AA4" w:rsidRPr="00312E8E" w14:paraId="2557A14A"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72BC5233"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hideMark/>
          </w:tcPr>
          <w:p w14:paraId="3DAA5D92"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руб./т</w:t>
            </w:r>
          </w:p>
        </w:tc>
        <w:tc>
          <w:tcPr>
            <w:tcW w:w="2009" w:type="dxa"/>
            <w:tcBorders>
              <w:top w:val="nil"/>
              <w:left w:val="nil"/>
              <w:bottom w:val="single" w:sz="4" w:space="0" w:color="auto"/>
              <w:right w:val="single" w:sz="4" w:space="0" w:color="auto"/>
            </w:tcBorders>
            <w:shd w:val="clear" w:color="000000" w:fill="DAEEF3"/>
            <w:noWrap/>
            <w:vAlign w:val="center"/>
            <w:hideMark/>
          </w:tcPr>
          <w:p w14:paraId="4BD48B5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1 100,57</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33F3937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1 179,89</w:t>
            </w:r>
          </w:p>
        </w:tc>
        <w:tc>
          <w:tcPr>
            <w:tcW w:w="2024" w:type="dxa"/>
            <w:tcBorders>
              <w:top w:val="nil"/>
              <w:left w:val="nil"/>
              <w:bottom w:val="single" w:sz="4" w:space="0" w:color="auto"/>
              <w:right w:val="single" w:sz="4" w:space="0" w:color="auto"/>
            </w:tcBorders>
            <w:shd w:val="clear" w:color="000000" w:fill="DAEEF3"/>
            <w:vAlign w:val="center"/>
            <w:hideMark/>
          </w:tcPr>
          <w:p w14:paraId="226D929A"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1 169,77</w:t>
            </w:r>
          </w:p>
        </w:tc>
        <w:tc>
          <w:tcPr>
            <w:tcW w:w="2024" w:type="dxa"/>
            <w:tcBorders>
              <w:top w:val="nil"/>
              <w:left w:val="nil"/>
              <w:bottom w:val="single" w:sz="4" w:space="0" w:color="auto"/>
              <w:right w:val="single" w:sz="8" w:space="0" w:color="auto"/>
            </w:tcBorders>
            <w:shd w:val="clear" w:color="000000" w:fill="DAEEF3"/>
            <w:vAlign w:val="center"/>
            <w:hideMark/>
          </w:tcPr>
          <w:p w14:paraId="609DEB45"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-10,12</w:t>
            </w:r>
          </w:p>
        </w:tc>
      </w:tr>
      <w:tr w:rsidR="00EC6AA4" w:rsidRPr="00312E8E" w14:paraId="0002B37E" w14:textId="77777777" w:rsidTr="002F4DF0">
        <w:trPr>
          <w:trHeight w:val="315"/>
          <w:jc w:val="center"/>
        </w:trPr>
        <w:tc>
          <w:tcPr>
            <w:tcW w:w="6188" w:type="dxa"/>
            <w:tcBorders>
              <w:top w:val="nil"/>
              <w:left w:val="single" w:sz="8" w:space="0" w:color="auto"/>
              <w:bottom w:val="single" w:sz="4" w:space="0" w:color="auto"/>
              <w:right w:val="single" w:sz="4" w:space="0" w:color="auto"/>
            </w:tcBorders>
            <w:shd w:val="clear" w:color="auto" w:fill="auto"/>
            <w:hideMark/>
          </w:tcPr>
          <w:p w14:paraId="2DD36AF3"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Стоимость топлива, всего, в т.ч.</w:t>
            </w:r>
          </w:p>
        </w:tc>
        <w:tc>
          <w:tcPr>
            <w:tcW w:w="1434" w:type="dxa"/>
            <w:tcBorders>
              <w:top w:val="nil"/>
              <w:left w:val="nil"/>
              <w:bottom w:val="single" w:sz="4" w:space="0" w:color="auto"/>
              <w:right w:val="single" w:sz="4" w:space="0" w:color="auto"/>
            </w:tcBorders>
            <w:shd w:val="clear" w:color="auto" w:fill="auto"/>
            <w:hideMark/>
          </w:tcPr>
          <w:p w14:paraId="22BAC8AB"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4" w:space="0" w:color="auto"/>
              <w:right w:val="single" w:sz="4" w:space="0" w:color="auto"/>
            </w:tcBorders>
            <w:shd w:val="clear" w:color="000000" w:fill="DAEEF3"/>
            <w:noWrap/>
            <w:vAlign w:val="center"/>
            <w:hideMark/>
          </w:tcPr>
          <w:p w14:paraId="72B0FA2C"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9 740,02</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0A7A50B7"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13 397,32</w:t>
            </w:r>
          </w:p>
        </w:tc>
        <w:tc>
          <w:tcPr>
            <w:tcW w:w="2024" w:type="dxa"/>
            <w:tcBorders>
              <w:top w:val="nil"/>
              <w:left w:val="nil"/>
              <w:bottom w:val="single" w:sz="4" w:space="0" w:color="auto"/>
              <w:right w:val="single" w:sz="4" w:space="0" w:color="auto"/>
            </w:tcBorders>
            <w:shd w:val="clear" w:color="000000" w:fill="DAEEF3"/>
            <w:vAlign w:val="center"/>
            <w:hideMark/>
          </w:tcPr>
          <w:p w14:paraId="11773129"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10 508,47</w:t>
            </w:r>
          </w:p>
        </w:tc>
        <w:tc>
          <w:tcPr>
            <w:tcW w:w="2024" w:type="dxa"/>
            <w:tcBorders>
              <w:top w:val="nil"/>
              <w:left w:val="nil"/>
              <w:bottom w:val="single" w:sz="4" w:space="0" w:color="auto"/>
              <w:right w:val="single" w:sz="8" w:space="0" w:color="auto"/>
            </w:tcBorders>
            <w:shd w:val="clear" w:color="000000" w:fill="DAEEF3"/>
            <w:vAlign w:val="center"/>
            <w:hideMark/>
          </w:tcPr>
          <w:p w14:paraId="24A5999C" w14:textId="77777777" w:rsidR="00EC6AA4" w:rsidRPr="00312E8E" w:rsidRDefault="00EC6AA4" w:rsidP="002F4DF0">
            <w:pPr>
              <w:jc w:val="right"/>
              <w:rPr>
                <w:rFonts w:ascii="Arial CYR" w:hAnsi="Arial CYR" w:cs="Arial CYR"/>
                <w:b/>
                <w:bCs/>
                <w:sz w:val="16"/>
                <w:szCs w:val="16"/>
              </w:rPr>
            </w:pPr>
            <w:r w:rsidRPr="00312E8E">
              <w:rPr>
                <w:rFonts w:ascii="Arial CYR" w:hAnsi="Arial CYR" w:cs="Arial CYR"/>
                <w:b/>
                <w:bCs/>
                <w:sz w:val="16"/>
                <w:szCs w:val="16"/>
              </w:rPr>
              <w:t>-2 888,85</w:t>
            </w:r>
          </w:p>
        </w:tc>
      </w:tr>
      <w:tr w:rsidR="00EC6AA4" w:rsidRPr="00312E8E" w14:paraId="17A7F5A4"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02AC96A2" w14:textId="77777777" w:rsidR="00EC6AA4" w:rsidRPr="00312E8E" w:rsidRDefault="00EC6AA4" w:rsidP="002F4DF0">
            <w:pPr>
              <w:ind w:firstLineChars="200" w:firstLine="320"/>
              <w:rPr>
                <w:rFonts w:ascii="Arial CYR" w:hAnsi="Arial CYR" w:cs="Arial CYR"/>
                <w:sz w:val="16"/>
                <w:szCs w:val="16"/>
              </w:rPr>
            </w:pPr>
            <w:r w:rsidRPr="00312E8E">
              <w:rPr>
                <w:rFonts w:ascii="Arial CYR" w:hAnsi="Arial CYR" w:cs="Arial CYR"/>
                <w:sz w:val="16"/>
                <w:szCs w:val="16"/>
              </w:rPr>
              <w:t>уголь каменный</w:t>
            </w:r>
          </w:p>
        </w:tc>
        <w:tc>
          <w:tcPr>
            <w:tcW w:w="1434" w:type="dxa"/>
            <w:tcBorders>
              <w:top w:val="nil"/>
              <w:left w:val="nil"/>
              <w:bottom w:val="single" w:sz="4" w:space="0" w:color="auto"/>
              <w:right w:val="single" w:sz="4" w:space="0" w:color="auto"/>
            </w:tcBorders>
            <w:shd w:val="clear" w:color="auto" w:fill="auto"/>
            <w:hideMark/>
          </w:tcPr>
          <w:p w14:paraId="321B7EA0"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4" w:space="0" w:color="auto"/>
              <w:right w:val="single" w:sz="4" w:space="0" w:color="auto"/>
            </w:tcBorders>
            <w:shd w:val="clear" w:color="000000" w:fill="DAEEF3"/>
            <w:noWrap/>
            <w:vAlign w:val="center"/>
            <w:hideMark/>
          </w:tcPr>
          <w:p w14:paraId="63D58329"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9 740,02</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111594C3"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13 397,32</w:t>
            </w:r>
          </w:p>
        </w:tc>
        <w:tc>
          <w:tcPr>
            <w:tcW w:w="2024" w:type="dxa"/>
            <w:tcBorders>
              <w:top w:val="nil"/>
              <w:left w:val="nil"/>
              <w:bottom w:val="single" w:sz="4" w:space="0" w:color="auto"/>
              <w:right w:val="single" w:sz="4" w:space="0" w:color="auto"/>
            </w:tcBorders>
            <w:shd w:val="clear" w:color="000000" w:fill="DAEEF3"/>
            <w:vAlign w:val="center"/>
            <w:hideMark/>
          </w:tcPr>
          <w:p w14:paraId="03F8C0A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10 508,47</w:t>
            </w:r>
          </w:p>
        </w:tc>
        <w:tc>
          <w:tcPr>
            <w:tcW w:w="2024" w:type="dxa"/>
            <w:tcBorders>
              <w:top w:val="nil"/>
              <w:left w:val="nil"/>
              <w:bottom w:val="single" w:sz="4" w:space="0" w:color="auto"/>
              <w:right w:val="single" w:sz="8" w:space="0" w:color="auto"/>
            </w:tcBorders>
            <w:shd w:val="clear" w:color="000000" w:fill="DAEEF3"/>
            <w:vAlign w:val="center"/>
            <w:hideMark/>
          </w:tcPr>
          <w:p w14:paraId="790388E7"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-2 888,85</w:t>
            </w:r>
          </w:p>
        </w:tc>
      </w:tr>
      <w:tr w:rsidR="00EC6AA4" w:rsidRPr="00312E8E" w14:paraId="24B8642C"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21874176"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Стоимость расходов по транспортировке, всего, в т.ч.:</w:t>
            </w:r>
          </w:p>
        </w:tc>
        <w:tc>
          <w:tcPr>
            <w:tcW w:w="1434" w:type="dxa"/>
            <w:tcBorders>
              <w:top w:val="nil"/>
              <w:left w:val="nil"/>
              <w:bottom w:val="single" w:sz="4" w:space="0" w:color="auto"/>
              <w:right w:val="single" w:sz="4" w:space="0" w:color="auto"/>
            </w:tcBorders>
            <w:shd w:val="clear" w:color="auto" w:fill="auto"/>
            <w:vAlign w:val="center"/>
            <w:hideMark/>
          </w:tcPr>
          <w:p w14:paraId="5CE71E23"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4" w:space="0" w:color="auto"/>
              <w:right w:val="single" w:sz="4" w:space="0" w:color="auto"/>
            </w:tcBorders>
            <w:shd w:val="clear" w:color="000000" w:fill="DAEEF3"/>
            <w:noWrap/>
            <w:vAlign w:val="center"/>
            <w:hideMark/>
          </w:tcPr>
          <w:p w14:paraId="297C0F7D"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9 982,71</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176B0208"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14 125,82</w:t>
            </w:r>
          </w:p>
        </w:tc>
        <w:tc>
          <w:tcPr>
            <w:tcW w:w="2024" w:type="dxa"/>
            <w:tcBorders>
              <w:top w:val="nil"/>
              <w:left w:val="nil"/>
              <w:bottom w:val="single" w:sz="4" w:space="0" w:color="auto"/>
              <w:right w:val="single" w:sz="4" w:space="0" w:color="auto"/>
            </w:tcBorders>
            <w:shd w:val="clear" w:color="000000" w:fill="DAEEF3"/>
            <w:vAlign w:val="center"/>
            <w:hideMark/>
          </w:tcPr>
          <w:p w14:paraId="7F39BBA7"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10 691,80</w:t>
            </w:r>
          </w:p>
        </w:tc>
        <w:tc>
          <w:tcPr>
            <w:tcW w:w="2024" w:type="dxa"/>
            <w:tcBorders>
              <w:top w:val="nil"/>
              <w:left w:val="nil"/>
              <w:bottom w:val="single" w:sz="4" w:space="0" w:color="auto"/>
              <w:right w:val="single" w:sz="8" w:space="0" w:color="auto"/>
            </w:tcBorders>
            <w:shd w:val="clear" w:color="000000" w:fill="DAEEF3"/>
            <w:vAlign w:val="center"/>
            <w:hideMark/>
          </w:tcPr>
          <w:p w14:paraId="64E0F232" w14:textId="77777777" w:rsidR="00EC6AA4" w:rsidRPr="00312E8E" w:rsidRDefault="00EC6AA4" w:rsidP="002F4DF0">
            <w:pPr>
              <w:jc w:val="right"/>
              <w:rPr>
                <w:rFonts w:ascii="Arial CYR" w:hAnsi="Arial CYR" w:cs="Arial CYR"/>
                <w:b/>
                <w:bCs/>
                <w:sz w:val="16"/>
                <w:szCs w:val="16"/>
              </w:rPr>
            </w:pPr>
            <w:r w:rsidRPr="00312E8E">
              <w:rPr>
                <w:rFonts w:ascii="Arial CYR" w:hAnsi="Arial CYR" w:cs="Arial CYR"/>
                <w:b/>
                <w:bCs/>
                <w:sz w:val="16"/>
                <w:szCs w:val="16"/>
              </w:rPr>
              <w:t>-3 434,02</w:t>
            </w:r>
          </w:p>
        </w:tc>
      </w:tr>
      <w:tr w:rsidR="00EC6AA4" w:rsidRPr="00312E8E" w14:paraId="16D7EB6D"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hideMark/>
          </w:tcPr>
          <w:p w14:paraId="50E7B710"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автомобильные перевозки</w:t>
            </w:r>
          </w:p>
        </w:tc>
        <w:tc>
          <w:tcPr>
            <w:tcW w:w="1434" w:type="dxa"/>
            <w:tcBorders>
              <w:top w:val="nil"/>
              <w:left w:val="nil"/>
              <w:bottom w:val="single" w:sz="4" w:space="0" w:color="auto"/>
              <w:right w:val="single" w:sz="4" w:space="0" w:color="auto"/>
            </w:tcBorders>
            <w:shd w:val="clear" w:color="auto" w:fill="auto"/>
            <w:vAlign w:val="bottom"/>
            <w:hideMark/>
          </w:tcPr>
          <w:p w14:paraId="6466BACD"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4" w:space="0" w:color="auto"/>
              <w:right w:val="single" w:sz="4" w:space="0" w:color="auto"/>
            </w:tcBorders>
            <w:shd w:val="clear" w:color="000000" w:fill="DAEEF3"/>
            <w:noWrap/>
            <w:vAlign w:val="center"/>
            <w:hideMark/>
          </w:tcPr>
          <w:p w14:paraId="54192A1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3 448,91</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647038C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3 914,79</w:t>
            </w:r>
          </w:p>
        </w:tc>
        <w:tc>
          <w:tcPr>
            <w:tcW w:w="2024" w:type="dxa"/>
            <w:tcBorders>
              <w:top w:val="nil"/>
              <w:left w:val="nil"/>
              <w:bottom w:val="single" w:sz="4" w:space="0" w:color="auto"/>
              <w:right w:val="single" w:sz="4" w:space="0" w:color="auto"/>
            </w:tcBorders>
            <w:shd w:val="clear" w:color="000000" w:fill="DAEEF3"/>
            <w:vAlign w:val="center"/>
            <w:hideMark/>
          </w:tcPr>
          <w:p w14:paraId="403EF94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2 932,61</w:t>
            </w:r>
          </w:p>
        </w:tc>
        <w:tc>
          <w:tcPr>
            <w:tcW w:w="2024" w:type="dxa"/>
            <w:tcBorders>
              <w:top w:val="nil"/>
              <w:left w:val="nil"/>
              <w:bottom w:val="single" w:sz="4" w:space="0" w:color="auto"/>
              <w:right w:val="single" w:sz="8" w:space="0" w:color="auto"/>
            </w:tcBorders>
            <w:shd w:val="clear" w:color="000000" w:fill="DAEEF3"/>
            <w:vAlign w:val="center"/>
            <w:hideMark/>
          </w:tcPr>
          <w:p w14:paraId="4AED90C6"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-982,18</w:t>
            </w:r>
          </w:p>
        </w:tc>
      </w:tr>
      <w:tr w:rsidR="00EC6AA4" w:rsidRPr="00312E8E" w14:paraId="115CB75D"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746F72DC"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ж/д перевозки</w:t>
            </w:r>
          </w:p>
        </w:tc>
        <w:tc>
          <w:tcPr>
            <w:tcW w:w="1434" w:type="dxa"/>
            <w:tcBorders>
              <w:top w:val="nil"/>
              <w:left w:val="nil"/>
              <w:bottom w:val="single" w:sz="4" w:space="0" w:color="auto"/>
              <w:right w:val="single" w:sz="4" w:space="0" w:color="auto"/>
            </w:tcBorders>
            <w:shd w:val="clear" w:color="auto" w:fill="auto"/>
            <w:vAlign w:val="bottom"/>
            <w:hideMark/>
          </w:tcPr>
          <w:p w14:paraId="72965FF3"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4" w:space="0" w:color="auto"/>
              <w:right w:val="single" w:sz="4" w:space="0" w:color="auto"/>
            </w:tcBorders>
            <w:shd w:val="clear" w:color="000000" w:fill="DAEEF3"/>
            <w:noWrap/>
            <w:vAlign w:val="center"/>
            <w:hideMark/>
          </w:tcPr>
          <w:p w14:paraId="0DEBDB33"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3 667,79</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2C44F8FD"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5 915,49</w:t>
            </w:r>
          </w:p>
        </w:tc>
        <w:tc>
          <w:tcPr>
            <w:tcW w:w="2024" w:type="dxa"/>
            <w:tcBorders>
              <w:top w:val="nil"/>
              <w:left w:val="nil"/>
              <w:bottom w:val="single" w:sz="4" w:space="0" w:color="auto"/>
              <w:right w:val="single" w:sz="4" w:space="0" w:color="auto"/>
            </w:tcBorders>
            <w:shd w:val="clear" w:color="000000" w:fill="DAEEF3"/>
            <w:vAlign w:val="center"/>
            <w:hideMark/>
          </w:tcPr>
          <w:p w14:paraId="6D10C3F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4 096,95</w:t>
            </w:r>
          </w:p>
        </w:tc>
        <w:tc>
          <w:tcPr>
            <w:tcW w:w="2024" w:type="dxa"/>
            <w:tcBorders>
              <w:top w:val="nil"/>
              <w:left w:val="nil"/>
              <w:bottom w:val="single" w:sz="4" w:space="0" w:color="auto"/>
              <w:right w:val="single" w:sz="8" w:space="0" w:color="auto"/>
            </w:tcBorders>
            <w:shd w:val="clear" w:color="000000" w:fill="DAEEF3"/>
            <w:vAlign w:val="center"/>
            <w:hideMark/>
          </w:tcPr>
          <w:p w14:paraId="373BEF6B"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-1 818,54</w:t>
            </w:r>
          </w:p>
        </w:tc>
      </w:tr>
      <w:tr w:rsidR="00EC6AA4" w:rsidRPr="00312E8E" w14:paraId="56F71BB8" w14:textId="77777777" w:rsidTr="002F4DF0">
        <w:trPr>
          <w:trHeight w:val="285"/>
          <w:jc w:val="center"/>
        </w:trPr>
        <w:tc>
          <w:tcPr>
            <w:tcW w:w="6188" w:type="dxa"/>
            <w:tcBorders>
              <w:top w:val="nil"/>
              <w:left w:val="single" w:sz="8" w:space="0" w:color="auto"/>
              <w:bottom w:val="single" w:sz="4" w:space="0" w:color="auto"/>
              <w:right w:val="single" w:sz="4" w:space="0" w:color="auto"/>
            </w:tcBorders>
            <w:shd w:val="clear" w:color="auto" w:fill="auto"/>
            <w:hideMark/>
          </w:tcPr>
          <w:p w14:paraId="2CF315F2"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услуги ООО "</w:t>
            </w:r>
            <w:proofErr w:type="spellStart"/>
            <w:r w:rsidRPr="00312E8E">
              <w:rPr>
                <w:rFonts w:ascii="Arial CYR" w:hAnsi="Arial CYR" w:cs="Arial CYR"/>
                <w:sz w:val="16"/>
                <w:szCs w:val="16"/>
              </w:rPr>
              <w:t>Кузбасстопливосбыт</w:t>
            </w:r>
            <w:proofErr w:type="spellEnd"/>
            <w:r w:rsidRPr="00312E8E">
              <w:rPr>
                <w:rFonts w:ascii="Arial CYR" w:hAnsi="Arial CYR" w:cs="Arial CYR"/>
                <w:sz w:val="16"/>
                <w:szCs w:val="16"/>
              </w:rPr>
              <w:t>"</w:t>
            </w:r>
          </w:p>
        </w:tc>
        <w:tc>
          <w:tcPr>
            <w:tcW w:w="1434" w:type="dxa"/>
            <w:tcBorders>
              <w:top w:val="nil"/>
              <w:left w:val="nil"/>
              <w:bottom w:val="single" w:sz="4" w:space="0" w:color="auto"/>
              <w:right w:val="single" w:sz="4" w:space="0" w:color="auto"/>
            </w:tcBorders>
            <w:shd w:val="clear" w:color="auto" w:fill="auto"/>
            <w:vAlign w:val="center"/>
            <w:hideMark/>
          </w:tcPr>
          <w:p w14:paraId="049DB05F"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4" w:space="0" w:color="auto"/>
              <w:right w:val="single" w:sz="4" w:space="0" w:color="auto"/>
            </w:tcBorders>
            <w:shd w:val="clear" w:color="000000" w:fill="DAEEF3"/>
            <w:noWrap/>
            <w:vAlign w:val="center"/>
            <w:hideMark/>
          </w:tcPr>
          <w:p w14:paraId="3083DC9E"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2 866,02</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4DB3646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3 675,95</w:t>
            </w:r>
          </w:p>
        </w:tc>
        <w:tc>
          <w:tcPr>
            <w:tcW w:w="2024" w:type="dxa"/>
            <w:tcBorders>
              <w:top w:val="nil"/>
              <w:left w:val="nil"/>
              <w:bottom w:val="single" w:sz="4" w:space="0" w:color="auto"/>
              <w:right w:val="single" w:sz="4" w:space="0" w:color="auto"/>
            </w:tcBorders>
            <w:shd w:val="clear" w:color="000000" w:fill="DAEEF3"/>
            <w:vAlign w:val="center"/>
            <w:hideMark/>
          </w:tcPr>
          <w:p w14:paraId="761F966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3 662,25</w:t>
            </w:r>
          </w:p>
        </w:tc>
        <w:tc>
          <w:tcPr>
            <w:tcW w:w="2024" w:type="dxa"/>
            <w:tcBorders>
              <w:top w:val="nil"/>
              <w:left w:val="nil"/>
              <w:bottom w:val="single" w:sz="4" w:space="0" w:color="auto"/>
              <w:right w:val="single" w:sz="8" w:space="0" w:color="auto"/>
            </w:tcBorders>
            <w:shd w:val="clear" w:color="000000" w:fill="DAEEF3"/>
            <w:vAlign w:val="center"/>
            <w:hideMark/>
          </w:tcPr>
          <w:p w14:paraId="34DB2A6B"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-13,70</w:t>
            </w:r>
          </w:p>
        </w:tc>
      </w:tr>
      <w:tr w:rsidR="00EC6AA4" w:rsidRPr="00312E8E" w14:paraId="12370B4F" w14:textId="77777777" w:rsidTr="002F4DF0">
        <w:trPr>
          <w:trHeight w:val="600"/>
          <w:jc w:val="center"/>
        </w:trPr>
        <w:tc>
          <w:tcPr>
            <w:tcW w:w="6188" w:type="dxa"/>
            <w:tcBorders>
              <w:top w:val="single" w:sz="4" w:space="0" w:color="auto"/>
              <w:left w:val="single" w:sz="8" w:space="0" w:color="auto"/>
              <w:bottom w:val="nil"/>
              <w:right w:val="single" w:sz="4" w:space="0" w:color="auto"/>
            </w:tcBorders>
            <w:shd w:val="clear" w:color="auto" w:fill="auto"/>
            <w:hideMark/>
          </w:tcPr>
          <w:p w14:paraId="60EF3B4E" w14:textId="77777777" w:rsidR="00EC6AA4" w:rsidRPr="00312E8E" w:rsidRDefault="00EC6AA4" w:rsidP="002F4DF0">
            <w:pPr>
              <w:rPr>
                <w:rFonts w:ascii="Arial CYR" w:hAnsi="Arial CYR" w:cs="Arial CYR"/>
                <w:b/>
                <w:bCs/>
                <w:i/>
                <w:iCs/>
                <w:sz w:val="16"/>
                <w:szCs w:val="16"/>
              </w:rPr>
            </w:pPr>
            <w:r w:rsidRPr="00312E8E">
              <w:rPr>
                <w:rFonts w:ascii="Arial CYR" w:hAnsi="Arial CYR" w:cs="Arial CYR"/>
                <w:b/>
                <w:bCs/>
                <w:i/>
                <w:iCs/>
                <w:sz w:val="16"/>
                <w:szCs w:val="16"/>
              </w:rPr>
              <w:lastRenderedPageBreak/>
              <w:t>Общая стоимость топлива с расходами по транспортировке</w:t>
            </w:r>
          </w:p>
        </w:tc>
        <w:tc>
          <w:tcPr>
            <w:tcW w:w="1434" w:type="dxa"/>
            <w:tcBorders>
              <w:top w:val="nil"/>
              <w:left w:val="nil"/>
              <w:bottom w:val="nil"/>
              <w:right w:val="single" w:sz="4" w:space="0" w:color="auto"/>
            </w:tcBorders>
            <w:shd w:val="clear" w:color="auto" w:fill="auto"/>
            <w:vAlign w:val="center"/>
            <w:hideMark/>
          </w:tcPr>
          <w:p w14:paraId="54C31AE4"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nil"/>
              <w:right w:val="single" w:sz="4" w:space="0" w:color="auto"/>
            </w:tcBorders>
            <w:shd w:val="clear" w:color="000000" w:fill="DAEEF3"/>
            <w:noWrap/>
            <w:vAlign w:val="center"/>
            <w:hideMark/>
          </w:tcPr>
          <w:p w14:paraId="5BEB8AD2"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19 722,74</w:t>
            </w:r>
          </w:p>
        </w:tc>
        <w:tc>
          <w:tcPr>
            <w:tcW w:w="2024" w:type="dxa"/>
            <w:tcBorders>
              <w:top w:val="nil"/>
              <w:left w:val="single" w:sz="4" w:space="0" w:color="auto"/>
              <w:bottom w:val="nil"/>
              <w:right w:val="single" w:sz="4" w:space="0" w:color="auto"/>
            </w:tcBorders>
            <w:shd w:val="clear" w:color="000000" w:fill="DAEEF3"/>
            <w:vAlign w:val="center"/>
            <w:hideMark/>
          </w:tcPr>
          <w:p w14:paraId="76398D00"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27 523,14</w:t>
            </w:r>
          </w:p>
        </w:tc>
        <w:tc>
          <w:tcPr>
            <w:tcW w:w="2024" w:type="dxa"/>
            <w:tcBorders>
              <w:top w:val="nil"/>
              <w:left w:val="nil"/>
              <w:bottom w:val="nil"/>
              <w:right w:val="single" w:sz="4" w:space="0" w:color="auto"/>
            </w:tcBorders>
            <w:shd w:val="clear" w:color="000000" w:fill="DAEEF3"/>
            <w:vAlign w:val="center"/>
            <w:hideMark/>
          </w:tcPr>
          <w:p w14:paraId="18E33CBA"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21 200,27</w:t>
            </w:r>
          </w:p>
        </w:tc>
        <w:tc>
          <w:tcPr>
            <w:tcW w:w="2024" w:type="dxa"/>
            <w:tcBorders>
              <w:top w:val="nil"/>
              <w:left w:val="nil"/>
              <w:bottom w:val="nil"/>
              <w:right w:val="single" w:sz="8" w:space="0" w:color="auto"/>
            </w:tcBorders>
            <w:shd w:val="clear" w:color="000000" w:fill="DAEEF3"/>
            <w:vAlign w:val="center"/>
            <w:hideMark/>
          </w:tcPr>
          <w:p w14:paraId="609D6BA2" w14:textId="77777777" w:rsidR="00EC6AA4" w:rsidRPr="00312E8E" w:rsidRDefault="00EC6AA4" w:rsidP="002F4DF0">
            <w:pPr>
              <w:jc w:val="right"/>
              <w:rPr>
                <w:rFonts w:ascii="Arial CYR" w:hAnsi="Arial CYR" w:cs="Arial CYR"/>
                <w:b/>
                <w:bCs/>
                <w:sz w:val="16"/>
                <w:szCs w:val="16"/>
              </w:rPr>
            </w:pPr>
            <w:r w:rsidRPr="00312E8E">
              <w:rPr>
                <w:rFonts w:ascii="Arial CYR" w:hAnsi="Arial CYR" w:cs="Arial CYR"/>
                <w:b/>
                <w:bCs/>
                <w:sz w:val="16"/>
                <w:szCs w:val="16"/>
              </w:rPr>
              <w:t>-6 322,87</w:t>
            </w:r>
          </w:p>
        </w:tc>
      </w:tr>
      <w:tr w:rsidR="00EC6AA4" w:rsidRPr="00312E8E" w14:paraId="3C7A18E6" w14:textId="77777777" w:rsidTr="002F4DF0">
        <w:trPr>
          <w:trHeight w:val="75"/>
          <w:jc w:val="center"/>
        </w:trPr>
        <w:tc>
          <w:tcPr>
            <w:tcW w:w="15703" w:type="dxa"/>
            <w:gridSpan w:val="6"/>
            <w:tcBorders>
              <w:top w:val="single" w:sz="8" w:space="0" w:color="auto"/>
              <w:left w:val="single" w:sz="8" w:space="0" w:color="auto"/>
              <w:bottom w:val="single" w:sz="8" w:space="0" w:color="auto"/>
              <w:right w:val="nil"/>
            </w:tcBorders>
            <w:shd w:val="clear" w:color="auto" w:fill="auto"/>
            <w:hideMark/>
          </w:tcPr>
          <w:p w14:paraId="64B986ED"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Электроэнергия</w:t>
            </w:r>
          </w:p>
        </w:tc>
      </w:tr>
      <w:tr w:rsidR="00EC6AA4" w:rsidRPr="00312E8E" w14:paraId="1B3A13F1" w14:textId="77777777" w:rsidTr="002F4DF0">
        <w:trPr>
          <w:trHeight w:val="330"/>
          <w:jc w:val="center"/>
        </w:trPr>
        <w:tc>
          <w:tcPr>
            <w:tcW w:w="6188" w:type="dxa"/>
            <w:tcBorders>
              <w:top w:val="nil"/>
              <w:left w:val="single" w:sz="8" w:space="0" w:color="auto"/>
              <w:bottom w:val="nil"/>
              <w:right w:val="single" w:sz="4" w:space="0" w:color="auto"/>
            </w:tcBorders>
            <w:shd w:val="clear" w:color="auto" w:fill="auto"/>
            <w:vAlign w:val="center"/>
            <w:hideMark/>
          </w:tcPr>
          <w:p w14:paraId="331A117D"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Общий расход электроэнергии, в т.ч.:</w:t>
            </w:r>
          </w:p>
        </w:tc>
        <w:tc>
          <w:tcPr>
            <w:tcW w:w="1434" w:type="dxa"/>
            <w:tcBorders>
              <w:top w:val="nil"/>
              <w:left w:val="nil"/>
              <w:bottom w:val="nil"/>
              <w:right w:val="single" w:sz="4" w:space="0" w:color="auto"/>
            </w:tcBorders>
            <w:shd w:val="clear" w:color="auto" w:fill="auto"/>
            <w:vAlign w:val="center"/>
            <w:hideMark/>
          </w:tcPr>
          <w:p w14:paraId="0A1DAB66"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кВт*ч</w:t>
            </w:r>
          </w:p>
        </w:tc>
        <w:tc>
          <w:tcPr>
            <w:tcW w:w="2009" w:type="dxa"/>
            <w:tcBorders>
              <w:top w:val="nil"/>
              <w:left w:val="nil"/>
              <w:bottom w:val="single" w:sz="4" w:space="0" w:color="auto"/>
              <w:right w:val="single" w:sz="4" w:space="0" w:color="auto"/>
            </w:tcBorders>
            <w:shd w:val="clear" w:color="000000" w:fill="DAEEF3"/>
            <w:vAlign w:val="center"/>
            <w:hideMark/>
          </w:tcPr>
          <w:p w14:paraId="2F452A5E"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1 865,54</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0B77287A"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1 867,16</w:t>
            </w:r>
          </w:p>
        </w:tc>
        <w:tc>
          <w:tcPr>
            <w:tcW w:w="2024" w:type="dxa"/>
            <w:tcBorders>
              <w:top w:val="nil"/>
              <w:left w:val="nil"/>
              <w:bottom w:val="single" w:sz="4" w:space="0" w:color="auto"/>
              <w:right w:val="single" w:sz="4" w:space="0" w:color="auto"/>
            </w:tcBorders>
            <w:shd w:val="clear" w:color="000000" w:fill="DAEEF3"/>
            <w:vAlign w:val="center"/>
            <w:hideMark/>
          </w:tcPr>
          <w:p w14:paraId="7558790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1 867,16</w:t>
            </w:r>
          </w:p>
        </w:tc>
        <w:tc>
          <w:tcPr>
            <w:tcW w:w="2024" w:type="dxa"/>
            <w:tcBorders>
              <w:top w:val="nil"/>
              <w:left w:val="nil"/>
              <w:bottom w:val="single" w:sz="4" w:space="0" w:color="auto"/>
              <w:right w:val="single" w:sz="8" w:space="0" w:color="auto"/>
            </w:tcBorders>
            <w:shd w:val="clear" w:color="000000" w:fill="DAEEF3"/>
            <w:vAlign w:val="center"/>
            <w:hideMark/>
          </w:tcPr>
          <w:p w14:paraId="5E270D67"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61D824AC" w14:textId="77777777" w:rsidTr="002F4DF0">
        <w:trPr>
          <w:trHeight w:val="330"/>
          <w:jc w:val="center"/>
        </w:trPr>
        <w:tc>
          <w:tcPr>
            <w:tcW w:w="6188" w:type="dxa"/>
            <w:tcBorders>
              <w:top w:val="nil"/>
              <w:left w:val="single" w:sz="8" w:space="0" w:color="auto"/>
              <w:bottom w:val="single" w:sz="4" w:space="0" w:color="auto"/>
              <w:right w:val="single" w:sz="4" w:space="0" w:color="auto"/>
            </w:tcBorders>
            <w:shd w:val="clear" w:color="auto" w:fill="auto"/>
            <w:noWrap/>
            <w:vAlign w:val="bottom"/>
            <w:hideMark/>
          </w:tcPr>
          <w:p w14:paraId="1E1BD121"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 -по НН и СН-2 напряжению </w:t>
            </w:r>
          </w:p>
        </w:tc>
        <w:tc>
          <w:tcPr>
            <w:tcW w:w="1434" w:type="dxa"/>
            <w:tcBorders>
              <w:top w:val="nil"/>
              <w:left w:val="nil"/>
              <w:bottom w:val="single" w:sz="4" w:space="0" w:color="auto"/>
              <w:right w:val="single" w:sz="4" w:space="0" w:color="auto"/>
            </w:tcBorders>
            <w:shd w:val="clear" w:color="auto" w:fill="auto"/>
            <w:hideMark/>
          </w:tcPr>
          <w:p w14:paraId="2C32AAE4"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кВт*ч</w:t>
            </w:r>
          </w:p>
        </w:tc>
        <w:tc>
          <w:tcPr>
            <w:tcW w:w="2009" w:type="dxa"/>
            <w:tcBorders>
              <w:top w:val="nil"/>
              <w:left w:val="nil"/>
              <w:bottom w:val="single" w:sz="4" w:space="0" w:color="auto"/>
              <w:right w:val="single" w:sz="4" w:space="0" w:color="auto"/>
            </w:tcBorders>
            <w:shd w:val="clear" w:color="000000" w:fill="DAEEF3"/>
            <w:vAlign w:val="center"/>
            <w:hideMark/>
          </w:tcPr>
          <w:p w14:paraId="2ED2C6BE"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1 865,54</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671F3FA9"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1 867,16</w:t>
            </w:r>
          </w:p>
        </w:tc>
        <w:tc>
          <w:tcPr>
            <w:tcW w:w="2024" w:type="dxa"/>
            <w:tcBorders>
              <w:top w:val="nil"/>
              <w:left w:val="nil"/>
              <w:bottom w:val="single" w:sz="4" w:space="0" w:color="auto"/>
              <w:right w:val="single" w:sz="4" w:space="0" w:color="auto"/>
            </w:tcBorders>
            <w:shd w:val="clear" w:color="000000" w:fill="DAEEF3"/>
            <w:vAlign w:val="center"/>
            <w:hideMark/>
          </w:tcPr>
          <w:p w14:paraId="34DA320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1 867,16</w:t>
            </w:r>
          </w:p>
        </w:tc>
        <w:tc>
          <w:tcPr>
            <w:tcW w:w="2024" w:type="dxa"/>
            <w:tcBorders>
              <w:top w:val="nil"/>
              <w:left w:val="nil"/>
              <w:bottom w:val="single" w:sz="4" w:space="0" w:color="auto"/>
              <w:right w:val="single" w:sz="8" w:space="0" w:color="auto"/>
            </w:tcBorders>
            <w:shd w:val="clear" w:color="000000" w:fill="DAEEF3"/>
            <w:vAlign w:val="center"/>
            <w:hideMark/>
          </w:tcPr>
          <w:p w14:paraId="31BE0525"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61556CA9" w14:textId="77777777" w:rsidTr="002F4DF0">
        <w:trPr>
          <w:trHeight w:val="375"/>
          <w:jc w:val="center"/>
        </w:trPr>
        <w:tc>
          <w:tcPr>
            <w:tcW w:w="6188" w:type="dxa"/>
            <w:tcBorders>
              <w:top w:val="nil"/>
              <w:left w:val="single" w:sz="8" w:space="0" w:color="auto"/>
              <w:bottom w:val="single" w:sz="4" w:space="0" w:color="auto"/>
              <w:right w:val="single" w:sz="4" w:space="0" w:color="auto"/>
            </w:tcBorders>
            <w:shd w:val="clear" w:color="auto" w:fill="auto"/>
            <w:vAlign w:val="center"/>
            <w:hideMark/>
          </w:tcPr>
          <w:p w14:paraId="3C03B838"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Средневзвешенный тариф за 1 кВт*ч </w:t>
            </w:r>
            <w:proofErr w:type="spellStart"/>
            <w:r w:rsidRPr="00312E8E">
              <w:rPr>
                <w:rFonts w:ascii="Arial CYR" w:hAnsi="Arial CYR" w:cs="Arial CYR"/>
                <w:sz w:val="16"/>
                <w:szCs w:val="16"/>
              </w:rPr>
              <w:t>потреблен.эл.энергии</w:t>
            </w:r>
            <w:proofErr w:type="spellEnd"/>
            <w:r w:rsidRPr="00312E8E">
              <w:rPr>
                <w:rFonts w:ascii="Arial CYR" w:hAnsi="Arial CYR" w:cs="Arial CYR"/>
                <w:sz w:val="16"/>
                <w:szCs w:val="16"/>
              </w:rPr>
              <w:t>, в т.ч.:</w:t>
            </w:r>
          </w:p>
        </w:tc>
        <w:tc>
          <w:tcPr>
            <w:tcW w:w="1434" w:type="dxa"/>
            <w:tcBorders>
              <w:top w:val="nil"/>
              <w:left w:val="nil"/>
              <w:bottom w:val="single" w:sz="4" w:space="0" w:color="auto"/>
              <w:right w:val="single" w:sz="4" w:space="0" w:color="auto"/>
            </w:tcBorders>
            <w:shd w:val="clear" w:color="auto" w:fill="auto"/>
            <w:vAlign w:val="center"/>
            <w:hideMark/>
          </w:tcPr>
          <w:p w14:paraId="75BF1F19"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руб./кВт*ч</w:t>
            </w:r>
          </w:p>
        </w:tc>
        <w:tc>
          <w:tcPr>
            <w:tcW w:w="2009" w:type="dxa"/>
            <w:tcBorders>
              <w:top w:val="nil"/>
              <w:left w:val="nil"/>
              <w:bottom w:val="single" w:sz="4" w:space="0" w:color="auto"/>
              <w:right w:val="single" w:sz="4" w:space="0" w:color="auto"/>
            </w:tcBorders>
            <w:shd w:val="clear" w:color="000000" w:fill="DAEEF3"/>
            <w:vAlign w:val="center"/>
            <w:hideMark/>
          </w:tcPr>
          <w:p w14:paraId="4018EB5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6,07</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1709E3D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6,10579</w:t>
            </w:r>
          </w:p>
        </w:tc>
        <w:tc>
          <w:tcPr>
            <w:tcW w:w="2024" w:type="dxa"/>
            <w:tcBorders>
              <w:top w:val="nil"/>
              <w:left w:val="nil"/>
              <w:bottom w:val="single" w:sz="4" w:space="0" w:color="auto"/>
              <w:right w:val="single" w:sz="4" w:space="0" w:color="auto"/>
            </w:tcBorders>
            <w:shd w:val="clear" w:color="000000" w:fill="DAEEF3"/>
            <w:vAlign w:val="center"/>
            <w:hideMark/>
          </w:tcPr>
          <w:p w14:paraId="71768A8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6,10579</w:t>
            </w:r>
          </w:p>
        </w:tc>
        <w:tc>
          <w:tcPr>
            <w:tcW w:w="2024" w:type="dxa"/>
            <w:tcBorders>
              <w:top w:val="nil"/>
              <w:left w:val="nil"/>
              <w:bottom w:val="single" w:sz="4" w:space="0" w:color="auto"/>
              <w:right w:val="single" w:sz="8" w:space="0" w:color="auto"/>
            </w:tcBorders>
            <w:shd w:val="clear" w:color="000000" w:fill="DAEEF3"/>
            <w:vAlign w:val="center"/>
            <w:hideMark/>
          </w:tcPr>
          <w:p w14:paraId="6BACDADE"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2761160E"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noWrap/>
            <w:vAlign w:val="bottom"/>
            <w:hideMark/>
          </w:tcPr>
          <w:p w14:paraId="25366C88"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 -по НН и СН II</w:t>
            </w:r>
          </w:p>
        </w:tc>
        <w:tc>
          <w:tcPr>
            <w:tcW w:w="1434" w:type="dxa"/>
            <w:tcBorders>
              <w:top w:val="nil"/>
              <w:left w:val="nil"/>
              <w:bottom w:val="single" w:sz="4" w:space="0" w:color="auto"/>
              <w:right w:val="single" w:sz="4" w:space="0" w:color="auto"/>
            </w:tcBorders>
            <w:shd w:val="clear" w:color="auto" w:fill="auto"/>
            <w:vAlign w:val="center"/>
            <w:hideMark/>
          </w:tcPr>
          <w:p w14:paraId="33EE6EC8"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руб./кВт*ч</w:t>
            </w:r>
          </w:p>
        </w:tc>
        <w:tc>
          <w:tcPr>
            <w:tcW w:w="2009" w:type="dxa"/>
            <w:tcBorders>
              <w:top w:val="nil"/>
              <w:left w:val="nil"/>
              <w:bottom w:val="single" w:sz="4" w:space="0" w:color="auto"/>
              <w:right w:val="single" w:sz="4" w:space="0" w:color="auto"/>
            </w:tcBorders>
            <w:shd w:val="clear" w:color="000000" w:fill="DAEEF3"/>
            <w:vAlign w:val="center"/>
            <w:hideMark/>
          </w:tcPr>
          <w:p w14:paraId="5D1CAC2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6,07</w:t>
            </w:r>
          </w:p>
        </w:tc>
        <w:tc>
          <w:tcPr>
            <w:tcW w:w="2024" w:type="dxa"/>
            <w:tcBorders>
              <w:top w:val="nil"/>
              <w:left w:val="single" w:sz="4" w:space="0" w:color="auto"/>
              <w:bottom w:val="single" w:sz="4" w:space="0" w:color="auto"/>
              <w:right w:val="single" w:sz="4" w:space="0" w:color="auto"/>
            </w:tcBorders>
            <w:shd w:val="clear" w:color="000000" w:fill="DAEEF3"/>
            <w:vAlign w:val="center"/>
            <w:hideMark/>
          </w:tcPr>
          <w:p w14:paraId="3005F2B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6,10579</w:t>
            </w:r>
          </w:p>
        </w:tc>
        <w:tc>
          <w:tcPr>
            <w:tcW w:w="2024" w:type="dxa"/>
            <w:tcBorders>
              <w:top w:val="nil"/>
              <w:left w:val="nil"/>
              <w:bottom w:val="single" w:sz="4" w:space="0" w:color="auto"/>
              <w:right w:val="single" w:sz="4" w:space="0" w:color="auto"/>
            </w:tcBorders>
            <w:shd w:val="clear" w:color="000000" w:fill="DAEEF3"/>
            <w:vAlign w:val="center"/>
            <w:hideMark/>
          </w:tcPr>
          <w:p w14:paraId="6F3C60EA"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6,10579</w:t>
            </w:r>
          </w:p>
        </w:tc>
        <w:tc>
          <w:tcPr>
            <w:tcW w:w="2024" w:type="dxa"/>
            <w:tcBorders>
              <w:top w:val="nil"/>
              <w:left w:val="nil"/>
              <w:bottom w:val="single" w:sz="4" w:space="0" w:color="auto"/>
              <w:right w:val="single" w:sz="8" w:space="0" w:color="auto"/>
            </w:tcBorders>
            <w:shd w:val="clear" w:color="000000" w:fill="DAEEF3"/>
            <w:vAlign w:val="center"/>
            <w:hideMark/>
          </w:tcPr>
          <w:p w14:paraId="7A5EF16F"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0,00</w:t>
            </w:r>
          </w:p>
        </w:tc>
      </w:tr>
      <w:tr w:rsidR="00EC6AA4" w:rsidRPr="00312E8E" w14:paraId="3F59B2A7"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vAlign w:val="center"/>
            <w:hideMark/>
          </w:tcPr>
          <w:p w14:paraId="5297CBC2"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Удельный расход</w:t>
            </w:r>
          </w:p>
        </w:tc>
        <w:tc>
          <w:tcPr>
            <w:tcW w:w="1434" w:type="dxa"/>
            <w:tcBorders>
              <w:top w:val="nil"/>
              <w:left w:val="nil"/>
              <w:bottom w:val="single" w:sz="4" w:space="0" w:color="auto"/>
              <w:right w:val="single" w:sz="4" w:space="0" w:color="auto"/>
            </w:tcBorders>
            <w:shd w:val="clear" w:color="auto" w:fill="auto"/>
            <w:vAlign w:val="center"/>
            <w:hideMark/>
          </w:tcPr>
          <w:p w14:paraId="2470C5EB"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кВт*ч/Гкал</w:t>
            </w:r>
          </w:p>
        </w:tc>
        <w:tc>
          <w:tcPr>
            <w:tcW w:w="2009" w:type="dxa"/>
            <w:tcBorders>
              <w:top w:val="nil"/>
              <w:left w:val="nil"/>
              <w:bottom w:val="single" w:sz="4" w:space="0" w:color="auto"/>
              <w:right w:val="single" w:sz="4" w:space="0" w:color="auto"/>
            </w:tcBorders>
            <w:shd w:val="clear" w:color="000000" w:fill="DAEEF3"/>
            <w:vAlign w:val="center"/>
            <w:hideMark/>
          </w:tcPr>
          <w:p w14:paraId="15658631"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61,43</w:t>
            </w:r>
          </w:p>
        </w:tc>
        <w:tc>
          <w:tcPr>
            <w:tcW w:w="2024" w:type="dxa"/>
            <w:tcBorders>
              <w:top w:val="nil"/>
              <w:left w:val="nil"/>
              <w:bottom w:val="single" w:sz="4" w:space="0" w:color="auto"/>
              <w:right w:val="single" w:sz="4" w:space="0" w:color="auto"/>
            </w:tcBorders>
            <w:shd w:val="clear" w:color="000000" w:fill="DAEEF3"/>
            <w:vAlign w:val="center"/>
            <w:hideMark/>
          </w:tcPr>
          <w:p w14:paraId="72D9B3A7"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61,26</w:t>
            </w:r>
          </w:p>
        </w:tc>
        <w:tc>
          <w:tcPr>
            <w:tcW w:w="2024" w:type="dxa"/>
            <w:tcBorders>
              <w:top w:val="nil"/>
              <w:left w:val="nil"/>
              <w:bottom w:val="single" w:sz="4" w:space="0" w:color="auto"/>
              <w:right w:val="single" w:sz="4" w:space="0" w:color="auto"/>
            </w:tcBorders>
            <w:shd w:val="clear" w:color="000000" w:fill="DAEEF3"/>
            <w:vAlign w:val="center"/>
            <w:hideMark/>
          </w:tcPr>
          <w:p w14:paraId="24CE142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60,57</w:t>
            </w:r>
          </w:p>
        </w:tc>
        <w:tc>
          <w:tcPr>
            <w:tcW w:w="2024" w:type="dxa"/>
            <w:tcBorders>
              <w:top w:val="nil"/>
              <w:left w:val="nil"/>
              <w:bottom w:val="single" w:sz="4" w:space="0" w:color="auto"/>
              <w:right w:val="single" w:sz="8" w:space="0" w:color="auto"/>
            </w:tcBorders>
            <w:shd w:val="clear" w:color="000000" w:fill="DAEEF3"/>
            <w:vAlign w:val="center"/>
            <w:hideMark/>
          </w:tcPr>
          <w:p w14:paraId="10E86AE6"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-0,69</w:t>
            </w:r>
          </w:p>
        </w:tc>
      </w:tr>
      <w:tr w:rsidR="00EC6AA4" w:rsidRPr="00312E8E" w14:paraId="0248804D" w14:textId="77777777" w:rsidTr="002F4DF0">
        <w:trPr>
          <w:trHeight w:val="300"/>
          <w:jc w:val="center"/>
        </w:trPr>
        <w:tc>
          <w:tcPr>
            <w:tcW w:w="6188" w:type="dxa"/>
            <w:tcBorders>
              <w:top w:val="nil"/>
              <w:left w:val="single" w:sz="8" w:space="0" w:color="auto"/>
              <w:bottom w:val="nil"/>
              <w:right w:val="single" w:sz="4" w:space="0" w:color="auto"/>
            </w:tcBorders>
            <w:shd w:val="clear" w:color="auto" w:fill="auto"/>
            <w:vAlign w:val="center"/>
            <w:hideMark/>
          </w:tcPr>
          <w:p w14:paraId="6F2773E0" w14:textId="77777777" w:rsidR="00EC6AA4" w:rsidRPr="00312E8E" w:rsidRDefault="00EC6AA4" w:rsidP="002F4DF0">
            <w:pPr>
              <w:rPr>
                <w:rFonts w:ascii="Arial CYR" w:hAnsi="Arial CYR" w:cs="Arial CYR"/>
                <w:b/>
                <w:bCs/>
                <w:i/>
                <w:iCs/>
                <w:sz w:val="16"/>
                <w:szCs w:val="16"/>
              </w:rPr>
            </w:pPr>
            <w:r w:rsidRPr="00312E8E">
              <w:rPr>
                <w:rFonts w:ascii="Arial CYR" w:hAnsi="Arial CYR" w:cs="Arial CYR"/>
                <w:b/>
                <w:bCs/>
                <w:i/>
                <w:iCs/>
                <w:sz w:val="16"/>
                <w:szCs w:val="16"/>
              </w:rPr>
              <w:t>Стоимость электроэнергии</w:t>
            </w:r>
          </w:p>
        </w:tc>
        <w:tc>
          <w:tcPr>
            <w:tcW w:w="1434" w:type="dxa"/>
            <w:tcBorders>
              <w:top w:val="nil"/>
              <w:left w:val="nil"/>
              <w:bottom w:val="nil"/>
              <w:right w:val="single" w:sz="4" w:space="0" w:color="auto"/>
            </w:tcBorders>
            <w:shd w:val="clear" w:color="auto" w:fill="auto"/>
            <w:vAlign w:val="center"/>
            <w:hideMark/>
          </w:tcPr>
          <w:p w14:paraId="579555F4"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nil"/>
              <w:right w:val="single" w:sz="4" w:space="0" w:color="auto"/>
            </w:tcBorders>
            <w:shd w:val="clear" w:color="000000" w:fill="DAEEF3"/>
            <w:noWrap/>
            <w:vAlign w:val="center"/>
            <w:hideMark/>
          </w:tcPr>
          <w:p w14:paraId="170F5BF7"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11 325,29</w:t>
            </w:r>
          </w:p>
        </w:tc>
        <w:tc>
          <w:tcPr>
            <w:tcW w:w="2024" w:type="dxa"/>
            <w:tcBorders>
              <w:top w:val="nil"/>
              <w:left w:val="single" w:sz="4" w:space="0" w:color="auto"/>
              <w:bottom w:val="nil"/>
              <w:right w:val="single" w:sz="4" w:space="0" w:color="auto"/>
            </w:tcBorders>
            <w:shd w:val="clear" w:color="000000" w:fill="DAEEF3"/>
            <w:vAlign w:val="center"/>
            <w:hideMark/>
          </w:tcPr>
          <w:p w14:paraId="4347E2E7"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11 400,48</w:t>
            </w:r>
          </w:p>
        </w:tc>
        <w:tc>
          <w:tcPr>
            <w:tcW w:w="2024" w:type="dxa"/>
            <w:tcBorders>
              <w:top w:val="nil"/>
              <w:left w:val="nil"/>
              <w:bottom w:val="nil"/>
              <w:right w:val="single" w:sz="4" w:space="0" w:color="auto"/>
            </w:tcBorders>
            <w:shd w:val="clear" w:color="000000" w:fill="DAEEF3"/>
            <w:vAlign w:val="center"/>
            <w:hideMark/>
          </w:tcPr>
          <w:p w14:paraId="37D89F65"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11 400,48</w:t>
            </w:r>
          </w:p>
        </w:tc>
        <w:tc>
          <w:tcPr>
            <w:tcW w:w="2024" w:type="dxa"/>
            <w:tcBorders>
              <w:top w:val="nil"/>
              <w:left w:val="nil"/>
              <w:bottom w:val="single" w:sz="4" w:space="0" w:color="auto"/>
              <w:right w:val="single" w:sz="8" w:space="0" w:color="auto"/>
            </w:tcBorders>
            <w:shd w:val="clear" w:color="000000" w:fill="DAEEF3"/>
            <w:vAlign w:val="center"/>
            <w:hideMark/>
          </w:tcPr>
          <w:p w14:paraId="0C67B99D" w14:textId="77777777" w:rsidR="00EC6AA4" w:rsidRPr="00312E8E" w:rsidRDefault="00EC6AA4" w:rsidP="002F4DF0">
            <w:pPr>
              <w:jc w:val="right"/>
              <w:rPr>
                <w:rFonts w:ascii="Arial CYR" w:hAnsi="Arial CYR" w:cs="Arial CYR"/>
                <w:b/>
                <w:bCs/>
                <w:sz w:val="16"/>
                <w:szCs w:val="16"/>
              </w:rPr>
            </w:pPr>
            <w:r w:rsidRPr="00312E8E">
              <w:rPr>
                <w:rFonts w:ascii="Arial CYR" w:hAnsi="Arial CYR" w:cs="Arial CYR"/>
                <w:b/>
                <w:bCs/>
                <w:sz w:val="16"/>
                <w:szCs w:val="16"/>
              </w:rPr>
              <w:t>0,00</w:t>
            </w:r>
          </w:p>
        </w:tc>
      </w:tr>
      <w:tr w:rsidR="00EC6AA4" w:rsidRPr="00312E8E" w14:paraId="5A61793D" w14:textId="77777777" w:rsidTr="002F4DF0">
        <w:trPr>
          <w:trHeight w:val="88"/>
          <w:jc w:val="center"/>
        </w:trPr>
        <w:tc>
          <w:tcPr>
            <w:tcW w:w="15703" w:type="dxa"/>
            <w:gridSpan w:val="6"/>
            <w:tcBorders>
              <w:top w:val="single" w:sz="8" w:space="0" w:color="auto"/>
              <w:left w:val="single" w:sz="8" w:space="0" w:color="auto"/>
              <w:bottom w:val="single" w:sz="8" w:space="0" w:color="auto"/>
              <w:right w:val="nil"/>
            </w:tcBorders>
            <w:shd w:val="clear" w:color="auto" w:fill="auto"/>
            <w:vAlign w:val="center"/>
            <w:hideMark/>
          </w:tcPr>
          <w:p w14:paraId="326EA94B" w14:textId="77777777" w:rsidR="00EC6AA4" w:rsidRPr="00312E8E" w:rsidRDefault="00EC6AA4" w:rsidP="002F4DF0">
            <w:pPr>
              <w:jc w:val="center"/>
              <w:rPr>
                <w:rFonts w:ascii="Arial CYR" w:hAnsi="Arial CYR" w:cs="Arial CYR"/>
                <w:b/>
                <w:bCs/>
                <w:sz w:val="16"/>
                <w:szCs w:val="16"/>
              </w:rPr>
            </w:pPr>
            <w:r w:rsidRPr="00312E8E">
              <w:rPr>
                <w:rFonts w:ascii="Arial CYR" w:hAnsi="Arial CYR" w:cs="Arial CYR"/>
                <w:b/>
                <w:bCs/>
                <w:sz w:val="16"/>
                <w:szCs w:val="16"/>
              </w:rPr>
              <w:t>Вода и канализация</w:t>
            </w:r>
          </w:p>
        </w:tc>
      </w:tr>
      <w:tr w:rsidR="00EC6AA4" w:rsidRPr="00312E8E" w14:paraId="631539C0"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68750594"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Общее количество воды, всего, в т.ч.:</w:t>
            </w:r>
          </w:p>
        </w:tc>
        <w:tc>
          <w:tcPr>
            <w:tcW w:w="1434" w:type="dxa"/>
            <w:tcBorders>
              <w:top w:val="nil"/>
              <w:left w:val="nil"/>
              <w:bottom w:val="single" w:sz="4" w:space="0" w:color="auto"/>
              <w:right w:val="single" w:sz="4" w:space="0" w:color="auto"/>
            </w:tcBorders>
            <w:shd w:val="clear" w:color="auto" w:fill="auto"/>
            <w:hideMark/>
          </w:tcPr>
          <w:p w14:paraId="6C63F899"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м3</w:t>
            </w:r>
          </w:p>
        </w:tc>
        <w:tc>
          <w:tcPr>
            <w:tcW w:w="2009" w:type="dxa"/>
            <w:tcBorders>
              <w:top w:val="nil"/>
              <w:left w:val="nil"/>
              <w:bottom w:val="single" w:sz="4" w:space="0" w:color="auto"/>
              <w:right w:val="single" w:sz="4" w:space="0" w:color="auto"/>
            </w:tcBorders>
            <w:shd w:val="clear" w:color="000000" w:fill="DAEEF3"/>
            <w:noWrap/>
            <w:vAlign w:val="center"/>
            <w:hideMark/>
          </w:tcPr>
          <w:p w14:paraId="5244ECC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1,81535</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393BACF6"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17,99946</w:t>
            </w:r>
          </w:p>
        </w:tc>
        <w:tc>
          <w:tcPr>
            <w:tcW w:w="2024" w:type="dxa"/>
            <w:tcBorders>
              <w:top w:val="single" w:sz="4" w:space="0" w:color="auto"/>
              <w:left w:val="nil"/>
              <w:bottom w:val="single" w:sz="4" w:space="0" w:color="auto"/>
              <w:right w:val="single" w:sz="4" w:space="0" w:color="auto"/>
            </w:tcBorders>
            <w:shd w:val="clear" w:color="000000" w:fill="DAEEF3"/>
            <w:noWrap/>
            <w:vAlign w:val="center"/>
            <w:hideMark/>
          </w:tcPr>
          <w:p w14:paraId="4167351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9,27054</w:t>
            </w:r>
          </w:p>
        </w:tc>
        <w:tc>
          <w:tcPr>
            <w:tcW w:w="2024" w:type="dxa"/>
            <w:tcBorders>
              <w:top w:val="single" w:sz="4" w:space="0" w:color="auto"/>
              <w:left w:val="nil"/>
              <w:bottom w:val="single" w:sz="4" w:space="0" w:color="auto"/>
              <w:right w:val="single" w:sz="8" w:space="0" w:color="auto"/>
            </w:tcBorders>
            <w:shd w:val="clear" w:color="000000" w:fill="DAEEF3"/>
            <w:noWrap/>
            <w:vAlign w:val="center"/>
            <w:hideMark/>
          </w:tcPr>
          <w:p w14:paraId="2F6C26B2"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-8,72892</w:t>
            </w:r>
          </w:p>
        </w:tc>
      </w:tr>
      <w:tr w:rsidR="00EC6AA4" w:rsidRPr="00312E8E" w14:paraId="4C67C571"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405578B4"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 -МУП "</w:t>
            </w:r>
            <w:proofErr w:type="spellStart"/>
            <w:r w:rsidRPr="00312E8E">
              <w:rPr>
                <w:rFonts w:ascii="Arial CYR" w:hAnsi="Arial CYR" w:cs="Arial CYR"/>
                <w:sz w:val="16"/>
                <w:szCs w:val="16"/>
              </w:rPr>
              <w:t>Ижморское</w:t>
            </w:r>
            <w:proofErr w:type="spellEnd"/>
            <w:r w:rsidRPr="00312E8E">
              <w:rPr>
                <w:rFonts w:ascii="Arial CYR" w:hAnsi="Arial CYR" w:cs="Arial CYR"/>
                <w:sz w:val="16"/>
                <w:szCs w:val="16"/>
              </w:rPr>
              <w:t xml:space="preserve"> ЖКХ"</w:t>
            </w:r>
          </w:p>
        </w:tc>
        <w:tc>
          <w:tcPr>
            <w:tcW w:w="1434" w:type="dxa"/>
            <w:tcBorders>
              <w:top w:val="nil"/>
              <w:left w:val="nil"/>
              <w:bottom w:val="single" w:sz="4" w:space="0" w:color="auto"/>
              <w:right w:val="single" w:sz="4" w:space="0" w:color="auto"/>
            </w:tcBorders>
            <w:shd w:val="clear" w:color="auto" w:fill="auto"/>
            <w:hideMark/>
          </w:tcPr>
          <w:p w14:paraId="2A047832"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м3</w:t>
            </w:r>
          </w:p>
        </w:tc>
        <w:tc>
          <w:tcPr>
            <w:tcW w:w="2009" w:type="dxa"/>
            <w:tcBorders>
              <w:top w:val="nil"/>
              <w:left w:val="nil"/>
              <w:bottom w:val="single" w:sz="4" w:space="0" w:color="auto"/>
              <w:right w:val="single" w:sz="4" w:space="0" w:color="auto"/>
            </w:tcBorders>
            <w:shd w:val="clear" w:color="000000" w:fill="DAEEF3"/>
            <w:noWrap/>
            <w:vAlign w:val="center"/>
            <w:hideMark/>
          </w:tcPr>
          <w:p w14:paraId="0883D1BC"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1,81535</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4411DC48"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17,99946</w:t>
            </w:r>
          </w:p>
        </w:tc>
        <w:tc>
          <w:tcPr>
            <w:tcW w:w="2024" w:type="dxa"/>
            <w:tcBorders>
              <w:top w:val="nil"/>
              <w:left w:val="nil"/>
              <w:bottom w:val="single" w:sz="4" w:space="0" w:color="auto"/>
              <w:right w:val="single" w:sz="4" w:space="0" w:color="auto"/>
            </w:tcBorders>
            <w:shd w:val="clear" w:color="000000" w:fill="DAEEF3"/>
            <w:noWrap/>
            <w:vAlign w:val="center"/>
            <w:hideMark/>
          </w:tcPr>
          <w:p w14:paraId="7C3C9ED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9,27054</w:t>
            </w:r>
          </w:p>
        </w:tc>
        <w:tc>
          <w:tcPr>
            <w:tcW w:w="2024" w:type="dxa"/>
            <w:tcBorders>
              <w:top w:val="nil"/>
              <w:left w:val="nil"/>
              <w:bottom w:val="single" w:sz="4" w:space="0" w:color="auto"/>
              <w:right w:val="single" w:sz="8" w:space="0" w:color="auto"/>
            </w:tcBorders>
            <w:shd w:val="clear" w:color="000000" w:fill="DAEEF3"/>
            <w:noWrap/>
            <w:vAlign w:val="center"/>
            <w:hideMark/>
          </w:tcPr>
          <w:p w14:paraId="3CA621B4"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-8,72892</w:t>
            </w:r>
          </w:p>
        </w:tc>
      </w:tr>
      <w:tr w:rsidR="00EC6AA4" w:rsidRPr="00312E8E" w14:paraId="6DAB9C35"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440E4BBA"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Общее количество стоков, всего</w:t>
            </w:r>
          </w:p>
        </w:tc>
        <w:tc>
          <w:tcPr>
            <w:tcW w:w="1434" w:type="dxa"/>
            <w:tcBorders>
              <w:top w:val="nil"/>
              <w:left w:val="nil"/>
              <w:bottom w:val="single" w:sz="4" w:space="0" w:color="auto"/>
              <w:right w:val="single" w:sz="4" w:space="0" w:color="auto"/>
            </w:tcBorders>
            <w:shd w:val="clear" w:color="auto" w:fill="auto"/>
            <w:hideMark/>
          </w:tcPr>
          <w:p w14:paraId="737C09F1"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м3</w:t>
            </w:r>
          </w:p>
        </w:tc>
        <w:tc>
          <w:tcPr>
            <w:tcW w:w="2009" w:type="dxa"/>
            <w:tcBorders>
              <w:top w:val="nil"/>
              <w:left w:val="nil"/>
              <w:bottom w:val="single" w:sz="4" w:space="0" w:color="auto"/>
              <w:right w:val="single" w:sz="4" w:space="0" w:color="auto"/>
            </w:tcBorders>
            <w:shd w:val="clear" w:color="000000" w:fill="DAEEF3"/>
            <w:noWrap/>
            <w:vAlign w:val="center"/>
            <w:hideMark/>
          </w:tcPr>
          <w:p w14:paraId="7896478D" w14:textId="77777777" w:rsidR="00EC6AA4" w:rsidRPr="00312E8E" w:rsidRDefault="00EC6AA4" w:rsidP="002F4DF0">
            <w:pPr>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3843E6BB" w14:textId="77777777" w:rsidR="00EC6AA4" w:rsidRPr="00312E8E" w:rsidRDefault="00EC6AA4" w:rsidP="002F4DF0">
            <w:pPr>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4" w:space="0" w:color="auto"/>
              <w:right w:val="single" w:sz="4" w:space="0" w:color="auto"/>
            </w:tcBorders>
            <w:shd w:val="clear" w:color="000000" w:fill="DAEEF3"/>
            <w:noWrap/>
            <w:vAlign w:val="center"/>
            <w:hideMark/>
          </w:tcPr>
          <w:p w14:paraId="1FF76D2D"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w:t>
            </w:r>
          </w:p>
        </w:tc>
        <w:tc>
          <w:tcPr>
            <w:tcW w:w="2024" w:type="dxa"/>
            <w:tcBorders>
              <w:top w:val="nil"/>
              <w:left w:val="nil"/>
              <w:bottom w:val="single" w:sz="4" w:space="0" w:color="auto"/>
              <w:right w:val="single" w:sz="8" w:space="0" w:color="auto"/>
            </w:tcBorders>
            <w:shd w:val="clear" w:color="000000" w:fill="DAEEF3"/>
            <w:noWrap/>
            <w:vAlign w:val="center"/>
            <w:hideMark/>
          </w:tcPr>
          <w:p w14:paraId="722417A2"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w:t>
            </w:r>
          </w:p>
        </w:tc>
      </w:tr>
      <w:tr w:rsidR="00EC6AA4" w:rsidRPr="00312E8E" w14:paraId="005BF4FC"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6B948EEB"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Тариф на воду</w:t>
            </w:r>
          </w:p>
        </w:tc>
        <w:tc>
          <w:tcPr>
            <w:tcW w:w="1434" w:type="dxa"/>
            <w:tcBorders>
              <w:top w:val="nil"/>
              <w:left w:val="nil"/>
              <w:bottom w:val="single" w:sz="4" w:space="0" w:color="auto"/>
              <w:right w:val="single" w:sz="4" w:space="0" w:color="auto"/>
            </w:tcBorders>
            <w:shd w:val="clear" w:color="auto" w:fill="auto"/>
            <w:hideMark/>
          </w:tcPr>
          <w:p w14:paraId="3D3BBC57"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руб./м3</w:t>
            </w:r>
          </w:p>
        </w:tc>
        <w:tc>
          <w:tcPr>
            <w:tcW w:w="2009" w:type="dxa"/>
            <w:tcBorders>
              <w:top w:val="nil"/>
              <w:left w:val="nil"/>
              <w:bottom w:val="single" w:sz="4" w:space="0" w:color="auto"/>
              <w:right w:val="single" w:sz="4" w:space="0" w:color="auto"/>
            </w:tcBorders>
            <w:shd w:val="clear" w:color="000000" w:fill="DAEEF3"/>
            <w:noWrap/>
            <w:vAlign w:val="center"/>
            <w:hideMark/>
          </w:tcPr>
          <w:p w14:paraId="37B52FE5"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45,63</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3CFB394F"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47,91</w:t>
            </w:r>
          </w:p>
        </w:tc>
        <w:tc>
          <w:tcPr>
            <w:tcW w:w="2024" w:type="dxa"/>
            <w:tcBorders>
              <w:top w:val="nil"/>
              <w:left w:val="nil"/>
              <w:bottom w:val="single" w:sz="4" w:space="0" w:color="auto"/>
              <w:right w:val="single" w:sz="4" w:space="0" w:color="auto"/>
            </w:tcBorders>
            <w:shd w:val="clear" w:color="000000" w:fill="DAEEF3"/>
            <w:noWrap/>
            <w:vAlign w:val="center"/>
            <w:hideMark/>
          </w:tcPr>
          <w:p w14:paraId="0CD272BB" w14:textId="77777777" w:rsidR="00EC6AA4" w:rsidRPr="00312E8E" w:rsidRDefault="00EC6AA4" w:rsidP="002F4DF0">
            <w:pPr>
              <w:jc w:val="right"/>
              <w:rPr>
                <w:rFonts w:ascii="Arial CYR" w:hAnsi="Arial CYR" w:cs="Arial CYR"/>
                <w:color w:val="FF0000"/>
                <w:sz w:val="16"/>
                <w:szCs w:val="16"/>
              </w:rPr>
            </w:pPr>
            <w:r w:rsidRPr="00312E8E">
              <w:rPr>
                <w:rFonts w:ascii="Arial CYR" w:hAnsi="Arial CYR" w:cs="Arial CYR"/>
                <w:color w:val="FF0000"/>
                <w:sz w:val="16"/>
                <w:szCs w:val="16"/>
              </w:rPr>
              <w:t>47,02</w:t>
            </w:r>
          </w:p>
        </w:tc>
        <w:tc>
          <w:tcPr>
            <w:tcW w:w="2024" w:type="dxa"/>
            <w:tcBorders>
              <w:top w:val="nil"/>
              <w:left w:val="nil"/>
              <w:bottom w:val="single" w:sz="4" w:space="0" w:color="auto"/>
              <w:right w:val="single" w:sz="8" w:space="0" w:color="auto"/>
            </w:tcBorders>
            <w:shd w:val="clear" w:color="000000" w:fill="DAEEF3"/>
            <w:noWrap/>
            <w:vAlign w:val="center"/>
            <w:hideMark/>
          </w:tcPr>
          <w:p w14:paraId="00881A0C" w14:textId="77777777" w:rsidR="00EC6AA4" w:rsidRPr="00312E8E" w:rsidRDefault="00EC6AA4" w:rsidP="002F4DF0">
            <w:pPr>
              <w:jc w:val="right"/>
              <w:rPr>
                <w:rFonts w:ascii="Arial CYR" w:hAnsi="Arial CYR" w:cs="Arial CYR"/>
                <w:sz w:val="16"/>
                <w:szCs w:val="16"/>
              </w:rPr>
            </w:pPr>
            <w:r w:rsidRPr="00312E8E">
              <w:rPr>
                <w:rFonts w:ascii="Arial CYR" w:hAnsi="Arial CYR" w:cs="Arial CYR"/>
                <w:sz w:val="16"/>
                <w:szCs w:val="16"/>
              </w:rPr>
              <w:t>-0,89</w:t>
            </w:r>
          </w:p>
        </w:tc>
      </w:tr>
      <w:tr w:rsidR="00EC6AA4" w:rsidRPr="00312E8E" w14:paraId="384DA84C" w14:textId="77777777" w:rsidTr="002F4DF0">
        <w:trPr>
          <w:trHeight w:val="255"/>
          <w:jc w:val="center"/>
        </w:trPr>
        <w:tc>
          <w:tcPr>
            <w:tcW w:w="6188" w:type="dxa"/>
            <w:tcBorders>
              <w:top w:val="nil"/>
              <w:left w:val="single" w:sz="8" w:space="0" w:color="auto"/>
              <w:bottom w:val="single" w:sz="4" w:space="0" w:color="auto"/>
              <w:right w:val="single" w:sz="4" w:space="0" w:color="auto"/>
            </w:tcBorders>
            <w:shd w:val="clear" w:color="auto" w:fill="auto"/>
            <w:hideMark/>
          </w:tcPr>
          <w:p w14:paraId="62D22AFB"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xml:space="preserve">Тариф на стоки </w:t>
            </w:r>
          </w:p>
        </w:tc>
        <w:tc>
          <w:tcPr>
            <w:tcW w:w="1434" w:type="dxa"/>
            <w:tcBorders>
              <w:top w:val="nil"/>
              <w:left w:val="nil"/>
              <w:bottom w:val="single" w:sz="4" w:space="0" w:color="auto"/>
              <w:right w:val="single" w:sz="4" w:space="0" w:color="auto"/>
            </w:tcBorders>
            <w:shd w:val="clear" w:color="auto" w:fill="auto"/>
            <w:hideMark/>
          </w:tcPr>
          <w:p w14:paraId="33C7D6CE"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руб./м3</w:t>
            </w:r>
          </w:p>
        </w:tc>
        <w:tc>
          <w:tcPr>
            <w:tcW w:w="2009" w:type="dxa"/>
            <w:tcBorders>
              <w:top w:val="nil"/>
              <w:left w:val="nil"/>
              <w:bottom w:val="single" w:sz="4" w:space="0" w:color="auto"/>
              <w:right w:val="single" w:sz="4" w:space="0" w:color="auto"/>
            </w:tcBorders>
            <w:shd w:val="clear" w:color="000000" w:fill="DAEEF3"/>
            <w:noWrap/>
            <w:vAlign w:val="center"/>
            <w:hideMark/>
          </w:tcPr>
          <w:p w14:paraId="14887554" w14:textId="77777777" w:rsidR="00EC6AA4" w:rsidRPr="00312E8E" w:rsidRDefault="00EC6AA4" w:rsidP="002F4DF0">
            <w:pPr>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single" w:sz="4" w:space="0" w:color="auto"/>
              <w:bottom w:val="single" w:sz="4" w:space="0" w:color="auto"/>
              <w:right w:val="single" w:sz="4" w:space="0" w:color="auto"/>
            </w:tcBorders>
            <w:shd w:val="clear" w:color="000000" w:fill="DAEEF3"/>
            <w:noWrap/>
            <w:vAlign w:val="center"/>
            <w:hideMark/>
          </w:tcPr>
          <w:p w14:paraId="5209DED9" w14:textId="77777777" w:rsidR="00EC6AA4" w:rsidRPr="00312E8E" w:rsidRDefault="00EC6AA4" w:rsidP="002F4DF0">
            <w:pPr>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4" w:space="0" w:color="auto"/>
              <w:right w:val="single" w:sz="4" w:space="0" w:color="auto"/>
            </w:tcBorders>
            <w:shd w:val="clear" w:color="000000" w:fill="DAEEF3"/>
            <w:noWrap/>
            <w:vAlign w:val="center"/>
            <w:hideMark/>
          </w:tcPr>
          <w:p w14:paraId="5FB701AC" w14:textId="77777777" w:rsidR="00EC6AA4" w:rsidRPr="00312E8E" w:rsidRDefault="00EC6AA4" w:rsidP="002F4DF0">
            <w:pPr>
              <w:rPr>
                <w:rFonts w:ascii="Arial CYR" w:hAnsi="Arial CYR" w:cs="Arial CYR"/>
                <w:color w:val="FF0000"/>
                <w:sz w:val="16"/>
                <w:szCs w:val="16"/>
              </w:rPr>
            </w:pPr>
            <w:r w:rsidRPr="00312E8E">
              <w:rPr>
                <w:rFonts w:ascii="Arial CYR" w:hAnsi="Arial CYR" w:cs="Arial CYR"/>
                <w:color w:val="FF0000"/>
                <w:sz w:val="16"/>
                <w:szCs w:val="16"/>
              </w:rPr>
              <w:t> </w:t>
            </w:r>
          </w:p>
        </w:tc>
        <w:tc>
          <w:tcPr>
            <w:tcW w:w="2024" w:type="dxa"/>
            <w:tcBorders>
              <w:top w:val="nil"/>
              <w:left w:val="nil"/>
              <w:bottom w:val="single" w:sz="4" w:space="0" w:color="auto"/>
              <w:right w:val="single" w:sz="8" w:space="0" w:color="auto"/>
            </w:tcBorders>
            <w:shd w:val="clear" w:color="000000" w:fill="DAEEF3"/>
            <w:noWrap/>
            <w:vAlign w:val="center"/>
            <w:hideMark/>
          </w:tcPr>
          <w:p w14:paraId="0AC81155" w14:textId="77777777" w:rsidR="00EC6AA4" w:rsidRPr="00312E8E" w:rsidRDefault="00EC6AA4" w:rsidP="002F4DF0">
            <w:pPr>
              <w:rPr>
                <w:rFonts w:ascii="Arial CYR" w:hAnsi="Arial CYR" w:cs="Arial CYR"/>
                <w:sz w:val="16"/>
                <w:szCs w:val="16"/>
              </w:rPr>
            </w:pPr>
            <w:r w:rsidRPr="00312E8E">
              <w:rPr>
                <w:rFonts w:ascii="Arial CYR" w:hAnsi="Arial CYR" w:cs="Arial CYR"/>
                <w:sz w:val="16"/>
                <w:szCs w:val="16"/>
              </w:rPr>
              <w:t> </w:t>
            </w:r>
          </w:p>
        </w:tc>
      </w:tr>
      <w:tr w:rsidR="00EC6AA4" w:rsidRPr="00312E8E" w14:paraId="7B4DC9A4" w14:textId="77777777" w:rsidTr="002F4DF0">
        <w:trPr>
          <w:trHeight w:val="120"/>
          <w:jc w:val="center"/>
        </w:trPr>
        <w:tc>
          <w:tcPr>
            <w:tcW w:w="6188" w:type="dxa"/>
            <w:tcBorders>
              <w:top w:val="nil"/>
              <w:left w:val="single" w:sz="8" w:space="0" w:color="auto"/>
              <w:bottom w:val="single" w:sz="8" w:space="0" w:color="auto"/>
              <w:right w:val="single" w:sz="4" w:space="0" w:color="auto"/>
            </w:tcBorders>
            <w:shd w:val="clear" w:color="auto" w:fill="auto"/>
            <w:hideMark/>
          </w:tcPr>
          <w:p w14:paraId="163E2ADA" w14:textId="77777777" w:rsidR="00EC6AA4" w:rsidRPr="00312E8E" w:rsidRDefault="00EC6AA4" w:rsidP="002F4DF0">
            <w:pPr>
              <w:rPr>
                <w:rFonts w:ascii="Arial CYR" w:hAnsi="Arial CYR" w:cs="Arial CYR"/>
                <w:b/>
                <w:bCs/>
                <w:i/>
                <w:iCs/>
                <w:sz w:val="16"/>
                <w:szCs w:val="16"/>
              </w:rPr>
            </w:pPr>
            <w:r w:rsidRPr="00312E8E">
              <w:rPr>
                <w:rFonts w:ascii="Arial CYR" w:hAnsi="Arial CYR" w:cs="Arial CYR"/>
                <w:b/>
                <w:bCs/>
                <w:i/>
                <w:iCs/>
                <w:sz w:val="16"/>
                <w:szCs w:val="16"/>
              </w:rPr>
              <w:t xml:space="preserve">Стоимость воды </w:t>
            </w:r>
          </w:p>
        </w:tc>
        <w:tc>
          <w:tcPr>
            <w:tcW w:w="1434" w:type="dxa"/>
            <w:tcBorders>
              <w:top w:val="nil"/>
              <w:left w:val="nil"/>
              <w:bottom w:val="single" w:sz="8" w:space="0" w:color="auto"/>
              <w:right w:val="single" w:sz="4" w:space="0" w:color="auto"/>
            </w:tcBorders>
            <w:shd w:val="clear" w:color="auto" w:fill="auto"/>
            <w:hideMark/>
          </w:tcPr>
          <w:p w14:paraId="69FEAC5C" w14:textId="77777777" w:rsidR="00EC6AA4" w:rsidRPr="00312E8E" w:rsidRDefault="00EC6AA4" w:rsidP="002F4DF0">
            <w:pPr>
              <w:jc w:val="center"/>
              <w:rPr>
                <w:rFonts w:ascii="Arial CYR" w:hAnsi="Arial CYR" w:cs="Arial CYR"/>
                <w:sz w:val="16"/>
                <w:szCs w:val="16"/>
              </w:rPr>
            </w:pPr>
            <w:r w:rsidRPr="00312E8E">
              <w:rPr>
                <w:rFonts w:ascii="Arial CYR" w:hAnsi="Arial CYR" w:cs="Arial CYR"/>
                <w:sz w:val="16"/>
                <w:szCs w:val="16"/>
              </w:rPr>
              <w:t>тыс. руб.</w:t>
            </w:r>
          </w:p>
        </w:tc>
        <w:tc>
          <w:tcPr>
            <w:tcW w:w="2009" w:type="dxa"/>
            <w:tcBorders>
              <w:top w:val="nil"/>
              <w:left w:val="nil"/>
              <w:bottom w:val="single" w:sz="8" w:space="0" w:color="auto"/>
              <w:right w:val="single" w:sz="4" w:space="0" w:color="auto"/>
            </w:tcBorders>
            <w:shd w:val="clear" w:color="000000" w:fill="DAEEF3"/>
            <w:noWrap/>
            <w:vAlign w:val="center"/>
            <w:hideMark/>
          </w:tcPr>
          <w:p w14:paraId="6A2723FB"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82,83</w:t>
            </w:r>
          </w:p>
        </w:tc>
        <w:tc>
          <w:tcPr>
            <w:tcW w:w="2024" w:type="dxa"/>
            <w:tcBorders>
              <w:top w:val="nil"/>
              <w:left w:val="single" w:sz="4" w:space="0" w:color="auto"/>
              <w:bottom w:val="single" w:sz="8" w:space="0" w:color="auto"/>
              <w:right w:val="single" w:sz="4" w:space="0" w:color="auto"/>
            </w:tcBorders>
            <w:shd w:val="clear" w:color="000000" w:fill="DAEEF3"/>
            <w:noWrap/>
            <w:vAlign w:val="center"/>
            <w:hideMark/>
          </w:tcPr>
          <w:p w14:paraId="7A9C36DC"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862,38</w:t>
            </w:r>
          </w:p>
        </w:tc>
        <w:tc>
          <w:tcPr>
            <w:tcW w:w="2024" w:type="dxa"/>
            <w:tcBorders>
              <w:top w:val="nil"/>
              <w:left w:val="nil"/>
              <w:bottom w:val="single" w:sz="8" w:space="0" w:color="auto"/>
              <w:right w:val="single" w:sz="4" w:space="0" w:color="auto"/>
            </w:tcBorders>
            <w:shd w:val="clear" w:color="000000" w:fill="DAEEF3"/>
            <w:noWrap/>
            <w:vAlign w:val="center"/>
            <w:hideMark/>
          </w:tcPr>
          <w:p w14:paraId="55F19E97" w14:textId="77777777" w:rsidR="00EC6AA4" w:rsidRPr="00312E8E" w:rsidRDefault="00EC6AA4" w:rsidP="002F4DF0">
            <w:pPr>
              <w:jc w:val="right"/>
              <w:rPr>
                <w:rFonts w:ascii="Arial CYR" w:hAnsi="Arial CYR" w:cs="Arial CYR"/>
                <w:b/>
                <w:bCs/>
                <w:color w:val="FF0000"/>
                <w:sz w:val="16"/>
                <w:szCs w:val="16"/>
              </w:rPr>
            </w:pPr>
            <w:r w:rsidRPr="00312E8E">
              <w:rPr>
                <w:rFonts w:ascii="Arial CYR" w:hAnsi="Arial CYR" w:cs="Arial CYR"/>
                <w:b/>
                <w:bCs/>
                <w:color w:val="FF0000"/>
                <w:sz w:val="16"/>
                <w:szCs w:val="16"/>
              </w:rPr>
              <w:t>435,92</w:t>
            </w:r>
          </w:p>
        </w:tc>
        <w:tc>
          <w:tcPr>
            <w:tcW w:w="2024" w:type="dxa"/>
            <w:tcBorders>
              <w:top w:val="nil"/>
              <w:left w:val="nil"/>
              <w:bottom w:val="single" w:sz="8" w:space="0" w:color="auto"/>
              <w:right w:val="single" w:sz="8" w:space="0" w:color="auto"/>
            </w:tcBorders>
            <w:shd w:val="clear" w:color="000000" w:fill="DAEEF3"/>
            <w:noWrap/>
            <w:vAlign w:val="center"/>
            <w:hideMark/>
          </w:tcPr>
          <w:p w14:paraId="315DECAF" w14:textId="77777777" w:rsidR="00EC6AA4" w:rsidRPr="00312E8E" w:rsidRDefault="00EC6AA4" w:rsidP="002F4DF0">
            <w:pPr>
              <w:jc w:val="right"/>
              <w:rPr>
                <w:rFonts w:ascii="Arial CYR" w:hAnsi="Arial CYR" w:cs="Arial CYR"/>
                <w:b/>
                <w:bCs/>
                <w:sz w:val="16"/>
                <w:szCs w:val="16"/>
              </w:rPr>
            </w:pPr>
            <w:r w:rsidRPr="00312E8E">
              <w:rPr>
                <w:rFonts w:ascii="Arial CYR" w:hAnsi="Arial CYR" w:cs="Arial CYR"/>
                <w:b/>
                <w:bCs/>
                <w:sz w:val="16"/>
                <w:szCs w:val="16"/>
              </w:rPr>
              <w:t>-426,46</w:t>
            </w:r>
          </w:p>
        </w:tc>
      </w:tr>
    </w:tbl>
    <w:p w14:paraId="723D9123" w14:textId="77777777" w:rsidR="00EC6AA4" w:rsidRDefault="00EC6AA4" w:rsidP="00EC6AA4">
      <w:pPr>
        <w:keepNext/>
        <w:spacing w:line="360" w:lineRule="auto"/>
        <w:jc w:val="both"/>
        <w:outlineLvl w:val="1"/>
        <w:rPr>
          <w:b/>
          <w:sz w:val="28"/>
          <w:szCs w:val="20"/>
        </w:rPr>
        <w:sectPr w:rsidR="00EC6AA4" w:rsidSect="002F4DF0">
          <w:pgSz w:w="11906" w:h="16838"/>
          <w:pgMar w:top="568" w:right="424" w:bottom="567" w:left="1276" w:header="421" w:footer="400"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622"/>
        <w:gridCol w:w="3085"/>
        <w:gridCol w:w="565"/>
        <w:gridCol w:w="565"/>
        <w:gridCol w:w="2958"/>
        <w:gridCol w:w="822"/>
        <w:gridCol w:w="1015"/>
        <w:gridCol w:w="1138"/>
        <w:gridCol w:w="1138"/>
        <w:gridCol w:w="1124"/>
        <w:gridCol w:w="1369"/>
        <w:gridCol w:w="1302"/>
      </w:tblGrid>
      <w:tr w:rsidR="00EC6AA4" w:rsidRPr="00312E8E" w14:paraId="08172BA8" w14:textId="77777777" w:rsidTr="002F4DF0">
        <w:trPr>
          <w:trHeight w:val="660"/>
          <w:jc w:val="center"/>
        </w:trPr>
        <w:tc>
          <w:tcPr>
            <w:tcW w:w="667" w:type="dxa"/>
            <w:tcBorders>
              <w:top w:val="nil"/>
              <w:left w:val="nil"/>
              <w:bottom w:val="nil"/>
              <w:right w:val="nil"/>
            </w:tcBorders>
            <w:shd w:val="clear" w:color="auto" w:fill="auto"/>
            <w:noWrap/>
            <w:vAlign w:val="bottom"/>
            <w:hideMark/>
          </w:tcPr>
          <w:p w14:paraId="3EF5CF98" w14:textId="77777777" w:rsidR="00EC6AA4" w:rsidRPr="00312E8E" w:rsidRDefault="00EC6AA4" w:rsidP="002F4DF0">
            <w:bookmarkStart w:id="135" w:name="RANGE!A1:AH133"/>
            <w:bookmarkEnd w:id="135"/>
          </w:p>
        </w:tc>
        <w:tc>
          <w:tcPr>
            <w:tcW w:w="3378" w:type="dxa"/>
            <w:tcBorders>
              <w:top w:val="nil"/>
              <w:left w:val="nil"/>
              <w:bottom w:val="nil"/>
              <w:right w:val="nil"/>
            </w:tcBorders>
            <w:shd w:val="clear" w:color="auto" w:fill="auto"/>
            <w:noWrap/>
            <w:vAlign w:val="bottom"/>
            <w:hideMark/>
          </w:tcPr>
          <w:p w14:paraId="7729D900" w14:textId="77777777" w:rsidR="00EC6AA4" w:rsidRPr="00312E8E" w:rsidRDefault="00EC6AA4" w:rsidP="002F4DF0"/>
        </w:tc>
        <w:tc>
          <w:tcPr>
            <w:tcW w:w="605" w:type="dxa"/>
            <w:tcBorders>
              <w:top w:val="nil"/>
              <w:left w:val="nil"/>
              <w:bottom w:val="nil"/>
              <w:right w:val="nil"/>
            </w:tcBorders>
            <w:shd w:val="clear" w:color="auto" w:fill="auto"/>
            <w:noWrap/>
            <w:vAlign w:val="bottom"/>
            <w:hideMark/>
          </w:tcPr>
          <w:p w14:paraId="1B76CC97" w14:textId="77777777" w:rsidR="00EC6AA4" w:rsidRPr="00312E8E" w:rsidRDefault="00EC6AA4" w:rsidP="002F4DF0"/>
        </w:tc>
        <w:tc>
          <w:tcPr>
            <w:tcW w:w="605" w:type="dxa"/>
            <w:tcBorders>
              <w:top w:val="nil"/>
              <w:left w:val="nil"/>
              <w:bottom w:val="nil"/>
              <w:right w:val="nil"/>
            </w:tcBorders>
            <w:shd w:val="clear" w:color="auto" w:fill="auto"/>
            <w:noWrap/>
            <w:vAlign w:val="bottom"/>
            <w:hideMark/>
          </w:tcPr>
          <w:p w14:paraId="37936C70" w14:textId="77777777" w:rsidR="00EC6AA4" w:rsidRPr="00312E8E" w:rsidRDefault="00EC6AA4" w:rsidP="002F4DF0"/>
        </w:tc>
        <w:tc>
          <w:tcPr>
            <w:tcW w:w="3239" w:type="dxa"/>
            <w:tcBorders>
              <w:top w:val="nil"/>
              <w:left w:val="nil"/>
              <w:bottom w:val="nil"/>
              <w:right w:val="nil"/>
            </w:tcBorders>
            <w:shd w:val="clear" w:color="auto" w:fill="auto"/>
            <w:noWrap/>
            <w:vAlign w:val="bottom"/>
            <w:hideMark/>
          </w:tcPr>
          <w:p w14:paraId="2DB3C547" w14:textId="77777777" w:rsidR="00EC6AA4" w:rsidRPr="00312E8E" w:rsidRDefault="00EC6AA4" w:rsidP="002F4DF0"/>
        </w:tc>
        <w:tc>
          <w:tcPr>
            <w:tcW w:w="888" w:type="dxa"/>
            <w:tcBorders>
              <w:top w:val="nil"/>
              <w:left w:val="nil"/>
              <w:bottom w:val="nil"/>
              <w:right w:val="nil"/>
            </w:tcBorders>
            <w:shd w:val="clear" w:color="auto" w:fill="auto"/>
            <w:noWrap/>
            <w:vAlign w:val="bottom"/>
            <w:hideMark/>
          </w:tcPr>
          <w:p w14:paraId="64A3FE4C" w14:textId="77777777" w:rsidR="00EC6AA4" w:rsidRPr="00312E8E" w:rsidRDefault="00EC6AA4" w:rsidP="002F4DF0"/>
        </w:tc>
        <w:tc>
          <w:tcPr>
            <w:tcW w:w="981" w:type="dxa"/>
            <w:tcBorders>
              <w:top w:val="nil"/>
              <w:left w:val="nil"/>
              <w:bottom w:val="nil"/>
              <w:right w:val="nil"/>
            </w:tcBorders>
            <w:shd w:val="clear" w:color="auto" w:fill="auto"/>
            <w:vAlign w:val="center"/>
            <w:hideMark/>
          </w:tcPr>
          <w:p w14:paraId="025F8AB8" w14:textId="77777777" w:rsidR="00EC6AA4" w:rsidRPr="00312E8E" w:rsidRDefault="00EC6AA4" w:rsidP="002F4DF0"/>
        </w:tc>
        <w:tc>
          <w:tcPr>
            <w:tcW w:w="1055" w:type="dxa"/>
            <w:tcBorders>
              <w:top w:val="nil"/>
              <w:left w:val="nil"/>
              <w:bottom w:val="nil"/>
              <w:right w:val="nil"/>
            </w:tcBorders>
            <w:shd w:val="clear" w:color="auto" w:fill="auto"/>
            <w:vAlign w:val="center"/>
            <w:hideMark/>
          </w:tcPr>
          <w:p w14:paraId="265977E8" w14:textId="77777777" w:rsidR="00EC6AA4" w:rsidRPr="00312E8E" w:rsidRDefault="00EC6AA4" w:rsidP="002F4DF0">
            <w:pPr>
              <w:jc w:val="center"/>
            </w:pPr>
          </w:p>
        </w:tc>
        <w:tc>
          <w:tcPr>
            <w:tcW w:w="1016" w:type="dxa"/>
            <w:tcBorders>
              <w:top w:val="nil"/>
              <w:left w:val="nil"/>
              <w:bottom w:val="nil"/>
              <w:right w:val="nil"/>
            </w:tcBorders>
            <w:shd w:val="clear" w:color="auto" w:fill="auto"/>
            <w:vAlign w:val="center"/>
            <w:hideMark/>
          </w:tcPr>
          <w:p w14:paraId="5159C890" w14:textId="77777777" w:rsidR="00EC6AA4" w:rsidRPr="00312E8E" w:rsidRDefault="00EC6AA4" w:rsidP="002F4DF0">
            <w:pPr>
              <w:jc w:val="center"/>
            </w:pPr>
          </w:p>
        </w:tc>
        <w:tc>
          <w:tcPr>
            <w:tcW w:w="607" w:type="dxa"/>
            <w:tcBorders>
              <w:top w:val="nil"/>
              <w:left w:val="nil"/>
              <w:bottom w:val="nil"/>
              <w:right w:val="nil"/>
            </w:tcBorders>
            <w:shd w:val="clear" w:color="auto" w:fill="auto"/>
            <w:vAlign w:val="center"/>
            <w:hideMark/>
          </w:tcPr>
          <w:p w14:paraId="7C701F84" w14:textId="77777777" w:rsidR="00EC6AA4" w:rsidRPr="00312E8E" w:rsidRDefault="00EC6AA4" w:rsidP="002F4DF0">
            <w:pPr>
              <w:jc w:val="center"/>
            </w:pPr>
          </w:p>
        </w:tc>
        <w:tc>
          <w:tcPr>
            <w:tcW w:w="1490" w:type="dxa"/>
            <w:tcBorders>
              <w:top w:val="nil"/>
              <w:left w:val="nil"/>
              <w:bottom w:val="nil"/>
              <w:right w:val="nil"/>
            </w:tcBorders>
            <w:shd w:val="clear" w:color="auto" w:fill="auto"/>
            <w:vAlign w:val="center"/>
            <w:hideMark/>
          </w:tcPr>
          <w:p w14:paraId="7475F7AC" w14:textId="77777777" w:rsidR="00EC6AA4" w:rsidRPr="00312E8E" w:rsidRDefault="00EC6AA4" w:rsidP="002F4DF0">
            <w:pPr>
              <w:jc w:val="center"/>
            </w:pPr>
          </w:p>
        </w:tc>
        <w:tc>
          <w:tcPr>
            <w:tcW w:w="1172" w:type="dxa"/>
            <w:tcBorders>
              <w:top w:val="nil"/>
              <w:left w:val="nil"/>
              <w:bottom w:val="nil"/>
              <w:right w:val="nil"/>
            </w:tcBorders>
            <w:shd w:val="clear" w:color="auto" w:fill="auto"/>
            <w:vAlign w:val="center"/>
            <w:hideMark/>
          </w:tcPr>
          <w:p w14:paraId="6CAB70E6" w14:textId="77777777" w:rsidR="00EC6AA4" w:rsidRPr="00312E8E" w:rsidRDefault="00EC6AA4" w:rsidP="002F4DF0">
            <w:pPr>
              <w:jc w:val="center"/>
              <w:rPr>
                <w:sz w:val="18"/>
                <w:szCs w:val="18"/>
              </w:rPr>
            </w:pPr>
          </w:p>
        </w:tc>
      </w:tr>
      <w:tr w:rsidR="00EC6AA4" w:rsidRPr="00312E8E" w14:paraId="00151E31" w14:textId="77777777" w:rsidTr="002F4DF0">
        <w:trPr>
          <w:trHeight w:val="1110"/>
          <w:jc w:val="center"/>
        </w:trPr>
        <w:tc>
          <w:tcPr>
            <w:tcW w:w="667" w:type="dxa"/>
            <w:tcBorders>
              <w:top w:val="nil"/>
              <w:left w:val="nil"/>
              <w:bottom w:val="nil"/>
              <w:right w:val="nil"/>
            </w:tcBorders>
            <w:shd w:val="clear" w:color="auto" w:fill="auto"/>
            <w:noWrap/>
            <w:vAlign w:val="bottom"/>
            <w:hideMark/>
          </w:tcPr>
          <w:p w14:paraId="7BF2887F" w14:textId="77777777" w:rsidR="00EC6AA4" w:rsidRPr="00312E8E" w:rsidRDefault="00EC6AA4" w:rsidP="002F4DF0">
            <w:pPr>
              <w:jc w:val="center"/>
            </w:pPr>
          </w:p>
        </w:tc>
        <w:tc>
          <w:tcPr>
            <w:tcW w:w="3378" w:type="dxa"/>
            <w:tcBorders>
              <w:top w:val="nil"/>
              <w:left w:val="nil"/>
              <w:bottom w:val="nil"/>
              <w:right w:val="nil"/>
            </w:tcBorders>
            <w:shd w:val="clear" w:color="auto" w:fill="auto"/>
            <w:noWrap/>
            <w:vAlign w:val="bottom"/>
            <w:hideMark/>
          </w:tcPr>
          <w:p w14:paraId="226B6062" w14:textId="77777777" w:rsidR="00EC6AA4" w:rsidRPr="00312E8E" w:rsidRDefault="00EC6AA4" w:rsidP="002F4DF0"/>
        </w:tc>
        <w:tc>
          <w:tcPr>
            <w:tcW w:w="605" w:type="dxa"/>
            <w:tcBorders>
              <w:top w:val="nil"/>
              <w:left w:val="nil"/>
              <w:bottom w:val="nil"/>
              <w:right w:val="nil"/>
            </w:tcBorders>
            <w:shd w:val="clear" w:color="auto" w:fill="auto"/>
            <w:noWrap/>
            <w:vAlign w:val="bottom"/>
            <w:hideMark/>
          </w:tcPr>
          <w:p w14:paraId="0C5D46FA" w14:textId="77777777" w:rsidR="00EC6AA4" w:rsidRPr="00312E8E" w:rsidRDefault="00EC6AA4" w:rsidP="002F4DF0"/>
        </w:tc>
        <w:tc>
          <w:tcPr>
            <w:tcW w:w="605" w:type="dxa"/>
            <w:tcBorders>
              <w:top w:val="nil"/>
              <w:left w:val="nil"/>
              <w:bottom w:val="nil"/>
              <w:right w:val="nil"/>
            </w:tcBorders>
            <w:shd w:val="clear" w:color="auto" w:fill="auto"/>
            <w:noWrap/>
            <w:vAlign w:val="bottom"/>
            <w:hideMark/>
          </w:tcPr>
          <w:p w14:paraId="7178A136" w14:textId="77777777" w:rsidR="00EC6AA4" w:rsidRPr="00312E8E" w:rsidRDefault="00EC6AA4" w:rsidP="002F4DF0"/>
        </w:tc>
        <w:tc>
          <w:tcPr>
            <w:tcW w:w="3239" w:type="dxa"/>
            <w:tcBorders>
              <w:top w:val="nil"/>
              <w:left w:val="nil"/>
              <w:bottom w:val="nil"/>
              <w:right w:val="nil"/>
            </w:tcBorders>
            <w:shd w:val="clear" w:color="auto" w:fill="auto"/>
            <w:noWrap/>
            <w:vAlign w:val="bottom"/>
            <w:hideMark/>
          </w:tcPr>
          <w:p w14:paraId="3BCD7DE4" w14:textId="77777777" w:rsidR="00EC6AA4" w:rsidRPr="00312E8E" w:rsidRDefault="00EC6AA4" w:rsidP="002F4DF0"/>
        </w:tc>
        <w:tc>
          <w:tcPr>
            <w:tcW w:w="888" w:type="dxa"/>
            <w:tcBorders>
              <w:top w:val="nil"/>
              <w:left w:val="nil"/>
              <w:bottom w:val="nil"/>
              <w:right w:val="nil"/>
            </w:tcBorders>
            <w:shd w:val="clear" w:color="auto" w:fill="auto"/>
            <w:noWrap/>
            <w:vAlign w:val="bottom"/>
            <w:hideMark/>
          </w:tcPr>
          <w:p w14:paraId="5563759C" w14:textId="77777777" w:rsidR="00EC6AA4" w:rsidRPr="00312E8E" w:rsidRDefault="00EC6AA4" w:rsidP="002F4DF0"/>
        </w:tc>
        <w:tc>
          <w:tcPr>
            <w:tcW w:w="981" w:type="dxa"/>
            <w:tcBorders>
              <w:top w:val="nil"/>
              <w:left w:val="nil"/>
              <w:bottom w:val="nil"/>
              <w:right w:val="nil"/>
            </w:tcBorders>
            <w:shd w:val="clear" w:color="auto" w:fill="auto"/>
            <w:vAlign w:val="center"/>
            <w:hideMark/>
          </w:tcPr>
          <w:p w14:paraId="63A3BD15" w14:textId="77777777" w:rsidR="00EC6AA4" w:rsidRPr="00312E8E" w:rsidRDefault="00EC6AA4" w:rsidP="002F4DF0"/>
        </w:tc>
        <w:tc>
          <w:tcPr>
            <w:tcW w:w="1055" w:type="dxa"/>
            <w:tcBorders>
              <w:top w:val="nil"/>
              <w:left w:val="nil"/>
              <w:bottom w:val="nil"/>
              <w:right w:val="nil"/>
            </w:tcBorders>
            <w:shd w:val="clear" w:color="auto" w:fill="auto"/>
            <w:vAlign w:val="center"/>
            <w:hideMark/>
          </w:tcPr>
          <w:p w14:paraId="1B99BF8C" w14:textId="77777777" w:rsidR="00EC6AA4" w:rsidRPr="00312E8E" w:rsidRDefault="00EC6AA4" w:rsidP="002F4DF0">
            <w:pPr>
              <w:jc w:val="center"/>
            </w:pPr>
          </w:p>
        </w:tc>
        <w:tc>
          <w:tcPr>
            <w:tcW w:w="1016" w:type="dxa"/>
            <w:tcBorders>
              <w:top w:val="nil"/>
              <w:left w:val="nil"/>
              <w:bottom w:val="nil"/>
              <w:right w:val="nil"/>
            </w:tcBorders>
            <w:shd w:val="clear" w:color="auto" w:fill="auto"/>
            <w:vAlign w:val="center"/>
            <w:hideMark/>
          </w:tcPr>
          <w:p w14:paraId="74562D6E" w14:textId="77777777" w:rsidR="00EC6AA4" w:rsidRPr="00312E8E" w:rsidRDefault="00EC6AA4" w:rsidP="002F4DF0">
            <w:pPr>
              <w:jc w:val="center"/>
            </w:pPr>
          </w:p>
        </w:tc>
        <w:tc>
          <w:tcPr>
            <w:tcW w:w="607" w:type="dxa"/>
            <w:tcBorders>
              <w:top w:val="nil"/>
              <w:left w:val="nil"/>
              <w:bottom w:val="nil"/>
              <w:right w:val="nil"/>
            </w:tcBorders>
            <w:shd w:val="clear" w:color="auto" w:fill="auto"/>
            <w:vAlign w:val="center"/>
            <w:hideMark/>
          </w:tcPr>
          <w:p w14:paraId="2919D16B" w14:textId="77777777" w:rsidR="00EC6AA4" w:rsidRPr="00312E8E" w:rsidRDefault="00EC6AA4" w:rsidP="002F4DF0">
            <w:pPr>
              <w:jc w:val="center"/>
            </w:pPr>
          </w:p>
        </w:tc>
        <w:tc>
          <w:tcPr>
            <w:tcW w:w="2662" w:type="dxa"/>
            <w:gridSpan w:val="2"/>
            <w:tcBorders>
              <w:top w:val="nil"/>
              <w:left w:val="nil"/>
              <w:bottom w:val="nil"/>
              <w:right w:val="nil"/>
            </w:tcBorders>
            <w:shd w:val="clear" w:color="auto" w:fill="auto"/>
            <w:vAlign w:val="center"/>
            <w:hideMark/>
          </w:tcPr>
          <w:p w14:paraId="5E83C478" w14:textId="77777777" w:rsidR="00EC6AA4" w:rsidRPr="00312E8E" w:rsidRDefault="00EC6AA4" w:rsidP="002F4DF0">
            <w:pPr>
              <w:jc w:val="center"/>
              <w:rPr>
                <w:rFonts w:ascii="Calibri" w:hAnsi="Calibri" w:cs="Calibri"/>
              </w:rPr>
            </w:pPr>
            <w:r w:rsidRPr="00312E8E">
              <w:rPr>
                <w:rFonts w:ascii="Calibri" w:hAnsi="Calibri" w:cs="Calibri"/>
              </w:rPr>
              <w:t>Приложение № 2</w:t>
            </w:r>
            <w:r>
              <w:rPr>
                <w:rFonts w:ascii="Calibri" w:hAnsi="Calibri" w:cs="Calibri"/>
              </w:rPr>
              <w:t xml:space="preserve"> к </w:t>
            </w:r>
            <w:r w:rsidRPr="00312E8E">
              <w:rPr>
                <w:rFonts w:ascii="Calibri" w:hAnsi="Calibri" w:cs="Calibri"/>
              </w:rPr>
              <w:t xml:space="preserve">экспертному заключению </w:t>
            </w:r>
          </w:p>
        </w:tc>
      </w:tr>
      <w:tr w:rsidR="00EC6AA4" w:rsidRPr="00312E8E" w14:paraId="75517BBD" w14:textId="77777777" w:rsidTr="002F4DF0">
        <w:trPr>
          <w:trHeight w:val="405"/>
          <w:jc w:val="center"/>
        </w:trPr>
        <w:tc>
          <w:tcPr>
            <w:tcW w:w="15703" w:type="dxa"/>
            <w:gridSpan w:val="12"/>
            <w:tcBorders>
              <w:top w:val="nil"/>
              <w:left w:val="nil"/>
              <w:bottom w:val="nil"/>
              <w:right w:val="nil"/>
            </w:tcBorders>
            <w:shd w:val="clear" w:color="auto" w:fill="auto"/>
            <w:noWrap/>
            <w:vAlign w:val="bottom"/>
            <w:hideMark/>
          </w:tcPr>
          <w:p w14:paraId="4533F52C" w14:textId="77777777" w:rsidR="00EC6AA4" w:rsidRPr="00312E8E" w:rsidRDefault="00EC6AA4" w:rsidP="002F4DF0">
            <w:pPr>
              <w:jc w:val="center"/>
              <w:rPr>
                <w:b/>
                <w:bCs/>
              </w:rPr>
            </w:pPr>
            <w:r w:rsidRPr="00312E8E">
              <w:rPr>
                <w:b/>
                <w:bCs/>
              </w:rPr>
              <w:t>Сводная информация и смета расходов</w:t>
            </w:r>
          </w:p>
        </w:tc>
      </w:tr>
      <w:tr w:rsidR="00EC6AA4" w:rsidRPr="00312E8E" w14:paraId="23C0DD12" w14:textId="77777777" w:rsidTr="002F4DF0">
        <w:trPr>
          <w:trHeight w:val="375"/>
          <w:jc w:val="center"/>
        </w:trPr>
        <w:tc>
          <w:tcPr>
            <w:tcW w:w="15703" w:type="dxa"/>
            <w:gridSpan w:val="12"/>
            <w:tcBorders>
              <w:top w:val="nil"/>
              <w:left w:val="nil"/>
              <w:bottom w:val="nil"/>
              <w:right w:val="nil"/>
            </w:tcBorders>
            <w:shd w:val="clear" w:color="auto" w:fill="auto"/>
            <w:noWrap/>
            <w:vAlign w:val="bottom"/>
            <w:hideMark/>
          </w:tcPr>
          <w:p w14:paraId="5204F892" w14:textId="77777777" w:rsidR="00EC6AA4" w:rsidRPr="00312E8E" w:rsidRDefault="00EC6AA4" w:rsidP="002F4DF0">
            <w:pPr>
              <w:jc w:val="center"/>
              <w:rPr>
                <w:b/>
                <w:bCs/>
              </w:rPr>
            </w:pPr>
            <w:r w:rsidRPr="00312E8E">
              <w:rPr>
                <w:b/>
                <w:bCs/>
              </w:rPr>
              <w:t>по производству и реализации тепловой энергии ООО "</w:t>
            </w:r>
            <w:proofErr w:type="spellStart"/>
            <w:r w:rsidRPr="00312E8E">
              <w:rPr>
                <w:b/>
                <w:bCs/>
              </w:rPr>
              <w:t>Ижморская</w:t>
            </w:r>
            <w:proofErr w:type="spellEnd"/>
            <w:r w:rsidRPr="00312E8E">
              <w:rPr>
                <w:b/>
                <w:bCs/>
              </w:rPr>
              <w:t xml:space="preserve"> ТСК" на 2020 год</w:t>
            </w:r>
          </w:p>
        </w:tc>
      </w:tr>
      <w:tr w:rsidR="00EC6AA4" w:rsidRPr="00312E8E" w14:paraId="216BD97B" w14:textId="77777777" w:rsidTr="002F4DF0">
        <w:trPr>
          <w:trHeight w:val="15"/>
          <w:jc w:val="center"/>
        </w:trPr>
        <w:tc>
          <w:tcPr>
            <w:tcW w:w="667" w:type="dxa"/>
            <w:tcBorders>
              <w:top w:val="nil"/>
              <w:left w:val="nil"/>
              <w:bottom w:val="nil"/>
              <w:right w:val="nil"/>
            </w:tcBorders>
            <w:shd w:val="clear" w:color="auto" w:fill="auto"/>
            <w:noWrap/>
            <w:vAlign w:val="bottom"/>
            <w:hideMark/>
          </w:tcPr>
          <w:p w14:paraId="38EDC1D3" w14:textId="77777777" w:rsidR="00EC6AA4" w:rsidRPr="00312E8E" w:rsidRDefault="00EC6AA4" w:rsidP="002F4DF0">
            <w:pPr>
              <w:jc w:val="center"/>
              <w:rPr>
                <w:b/>
                <w:bCs/>
                <w:sz w:val="18"/>
                <w:szCs w:val="18"/>
              </w:rPr>
            </w:pPr>
          </w:p>
        </w:tc>
        <w:tc>
          <w:tcPr>
            <w:tcW w:w="3378" w:type="dxa"/>
            <w:tcBorders>
              <w:top w:val="nil"/>
              <w:left w:val="nil"/>
              <w:bottom w:val="nil"/>
              <w:right w:val="nil"/>
            </w:tcBorders>
            <w:shd w:val="clear" w:color="auto" w:fill="auto"/>
            <w:noWrap/>
            <w:vAlign w:val="bottom"/>
            <w:hideMark/>
          </w:tcPr>
          <w:p w14:paraId="14317DAB" w14:textId="77777777" w:rsidR="00EC6AA4" w:rsidRPr="00312E8E" w:rsidRDefault="00EC6AA4" w:rsidP="002F4DF0">
            <w:pPr>
              <w:rPr>
                <w:sz w:val="18"/>
                <w:szCs w:val="18"/>
              </w:rPr>
            </w:pPr>
          </w:p>
        </w:tc>
        <w:tc>
          <w:tcPr>
            <w:tcW w:w="605" w:type="dxa"/>
            <w:tcBorders>
              <w:top w:val="nil"/>
              <w:left w:val="nil"/>
              <w:bottom w:val="nil"/>
              <w:right w:val="nil"/>
            </w:tcBorders>
            <w:shd w:val="clear" w:color="auto" w:fill="auto"/>
            <w:noWrap/>
            <w:vAlign w:val="bottom"/>
            <w:hideMark/>
          </w:tcPr>
          <w:p w14:paraId="49AEBD92" w14:textId="77777777" w:rsidR="00EC6AA4" w:rsidRPr="00312E8E" w:rsidRDefault="00EC6AA4" w:rsidP="002F4DF0">
            <w:pPr>
              <w:rPr>
                <w:sz w:val="18"/>
                <w:szCs w:val="18"/>
              </w:rPr>
            </w:pPr>
          </w:p>
        </w:tc>
        <w:tc>
          <w:tcPr>
            <w:tcW w:w="605" w:type="dxa"/>
            <w:tcBorders>
              <w:top w:val="nil"/>
              <w:left w:val="nil"/>
              <w:bottom w:val="nil"/>
              <w:right w:val="nil"/>
            </w:tcBorders>
            <w:shd w:val="clear" w:color="auto" w:fill="auto"/>
            <w:noWrap/>
            <w:vAlign w:val="bottom"/>
            <w:hideMark/>
          </w:tcPr>
          <w:p w14:paraId="4FAB6992" w14:textId="77777777" w:rsidR="00EC6AA4" w:rsidRPr="00312E8E" w:rsidRDefault="00EC6AA4" w:rsidP="002F4DF0">
            <w:pPr>
              <w:rPr>
                <w:sz w:val="18"/>
                <w:szCs w:val="18"/>
              </w:rPr>
            </w:pPr>
          </w:p>
        </w:tc>
        <w:tc>
          <w:tcPr>
            <w:tcW w:w="3239" w:type="dxa"/>
            <w:tcBorders>
              <w:top w:val="nil"/>
              <w:left w:val="nil"/>
              <w:bottom w:val="nil"/>
              <w:right w:val="nil"/>
            </w:tcBorders>
            <w:shd w:val="clear" w:color="auto" w:fill="auto"/>
            <w:noWrap/>
            <w:vAlign w:val="bottom"/>
            <w:hideMark/>
          </w:tcPr>
          <w:p w14:paraId="7DFDF694" w14:textId="77777777" w:rsidR="00EC6AA4" w:rsidRPr="00312E8E" w:rsidRDefault="00EC6AA4" w:rsidP="002F4DF0">
            <w:pPr>
              <w:rPr>
                <w:sz w:val="18"/>
                <w:szCs w:val="18"/>
              </w:rPr>
            </w:pPr>
          </w:p>
        </w:tc>
        <w:tc>
          <w:tcPr>
            <w:tcW w:w="888" w:type="dxa"/>
            <w:tcBorders>
              <w:top w:val="nil"/>
              <w:left w:val="nil"/>
              <w:bottom w:val="nil"/>
              <w:right w:val="nil"/>
            </w:tcBorders>
            <w:shd w:val="clear" w:color="auto" w:fill="auto"/>
            <w:noWrap/>
            <w:vAlign w:val="bottom"/>
            <w:hideMark/>
          </w:tcPr>
          <w:p w14:paraId="12E9853A" w14:textId="77777777" w:rsidR="00EC6AA4" w:rsidRPr="00312E8E" w:rsidRDefault="00EC6AA4" w:rsidP="002F4DF0">
            <w:pPr>
              <w:rPr>
                <w:sz w:val="18"/>
                <w:szCs w:val="18"/>
              </w:rPr>
            </w:pPr>
          </w:p>
        </w:tc>
        <w:tc>
          <w:tcPr>
            <w:tcW w:w="981" w:type="dxa"/>
            <w:tcBorders>
              <w:top w:val="nil"/>
              <w:left w:val="nil"/>
              <w:bottom w:val="nil"/>
              <w:right w:val="nil"/>
            </w:tcBorders>
            <w:shd w:val="clear" w:color="auto" w:fill="auto"/>
            <w:noWrap/>
            <w:vAlign w:val="bottom"/>
            <w:hideMark/>
          </w:tcPr>
          <w:p w14:paraId="23A8C67B" w14:textId="77777777" w:rsidR="00EC6AA4" w:rsidRPr="00312E8E" w:rsidRDefault="00EC6AA4" w:rsidP="002F4DF0">
            <w:pPr>
              <w:rPr>
                <w:sz w:val="18"/>
                <w:szCs w:val="18"/>
              </w:rPr>
            </w:pPr>
          </w:p>
        </w:tc>
        <w:tc>
          <w:tcPr>
            <w:tcW w:w="1055" w:type="dxa"/>
            <w:tcBorders>
              <w:top w:val="nil"/>
              <w:left w:val="nil"/>
              <w:bottom w:val="nil"/>
              <w:right w:val="nil"/>
            </w:tcBorders>
            <w:shd w:val="clear" w:color="auto" w:fill="auto"/>
            <w:noWrap/>
            <w:vAlign w:val="bottom"/>
            <w:hideMark/>
          </w:tcPr>
          <w:p w14:paraId="1CD3304E" w14:textId="77777777" w:rsidR="00EC6AA4" w:rsidRPr="00312E8E" w:rsidRDefault="00EC6AA4" w:rsidP="002F4DF0">
            <w:pPr>
              <w:rPr>
                <w:sz w:val="18"/>
                <w:szCs w:val="18"/>
              </w:rPr>
            </w:pPr>
          </w:p>
        </w:tc>
        <w:tc>
          <w:tcPr>
            <w:tcW w:w="1016" w:type="dxa"/>
            <w:tcBorders>
              <w:top w:val="nil"/>
              <w:left w:val="nil"/>
              <w:bottom w:val="nil"/>
              <w:right w:val="nil"/>
            </w:tcBorders>
            <w:shd w:val="clear" w:color="auto" w:fill="auto"/>
            <w:noWrap/>
            <w:vAlign w:val="bottom"/>
            <w:hideMark/>
          </w:tcPr>
          <w:p w14:paraId="6CF0EF15" w14:textId="77777777" w:rsidR="00EC6AA4" w:rsidRPr="00312E8E" w:rsidRDefault="00EC6AA4" w:rsidP="002F4DF0">
            <w:pPr>
              <w:rPr>
                <w:sz w:val="18"/>
                <w:szCs w:val="18"/>
              </w:rPr>
            </w:pPr>
          </w:p>
        </w:tc>
        <w:tc>
          <w:tcPr>
            <w:tcW w:w="607" w:type="dxa"/>
            <w:tcBorders>
              <w:top w:val="nil"/>
              <w:left w:val="nil"/>
              <w:bottom w:val="nil"/>
              <w:right w:val="nil"/>
            </w:tcBorders>
            <w:shd w:val="clear" w:color="auto" w:fill="auto"/>
            <w:noWrap/>
            <w:vAlign w:val="bottom"/>
            <w:hideMark/>
          </w:tcPr>
          <w:p w14:paraId="7210F528" w14:textId="77777777" w:rsidR="00EC6AA4" w:rsidRPr="00312E8E" w:rsidRDefault="00EC6AA4" w:rsidP="002F4DF0">
            <w:pPr>
              <w:rPr>
                <w:sz w:val="18"/>
                <w:szCs w:val="18"/>
              </w:rPr>
            </w:pPr>
          </w:p>
        </w:tc>
        <w:tc>
          <w:tcPr>
            <w:tcW w:w="1490" w:type="dxa"/>
            <w:tcBorders>
              <w:top w:val="nil"/>
              <w:left w:val="nil"/>
              <w:bottom w:val="nil"/>
              <w:right w:val="nil"/>
            </w:tcBorders>
            <w:shd w:val="clear" w:color="auto" w:fill="auto"/>
            <w:noWrap/>
            <w:vAlign w:val="bottom"/>
            <w:hideMark/>
          </w:tcPr>
          <w:p w14:paraId="0F99FB8A" w14:textId="77777777" w:rsidR="00EC6AA4" w:rsidRPr="00312E8E" w:rsidRDefault="00EC6AA4" w:rsidP="002F4DF0">
            <w:pPr>
              <w:rPr>
                <w:sz w:val="18"/>
                <w:szCs w:val="18"/>
              </w:rPr>
            </w:pPr>
          </w:p>
        </w:tc>
        <w:tc>
          <w:tcPr>
            <w:tcW w:w="1172" w:type="dxa"/>
            <w:tcBorders>
              <w:top w:val="nil"/>
              <w:left w:val="nil"/>
              <w:bottom w:val="nil"/>
              <w:right w:val="nil"/>
            </w:tcBorders>
            <w:shd w:val="clear" w:color="auto" w:fill="auto"/>
            <w:noWrap/>
            <w:vAlign w:val="bottom"/>
            <w:hideMark/>
          </w:tcPr>
          <w:p w14:paraId="2153A84A" w14:textId="77777777" w:rsidR="00EC6AA4" w:rsidRPr="00312E8E" w:rsidRDefault="00EC6AA4" w:rsidP="002F4DF0">
            <w:pPr>
              <w:rPr>
                <w:sz w:val="18"/>
                <w:szCs w:val="18"/>
              </w:rPr>
            </w:pPr>
          </w:p>
        </w:tc>
      </w:tr>
      <w:tr w:rsidR="00EC6AA4" w:rsidRPr="00312E8E" w14:paraId="7910A3BA" w14:textId="77777777" w:rsidTr="002F4DF0">
        <w:trPr>
          <w:trHeight w:val="525"/>
          <w:jc w:val="center"/>
        </w:trPr>
        <w:tc>
          <w:tcPr>
            <w:tcW w:w="667" w:type="dxa"/>
            <w:tcBorders>
              <w:top w:val="nil"/>
              <w:left w:val="nil"/>
              <w:bottom w:val="nil"/>
              <w:right w:val="nil"/>
            </w:tcBorders>
            <w:shd w:val="clear" w:color="auto" w:fill="auto"/>
            <w:noWrap/>
            <w:vAlign w:val="bottom"/>
            <w:hideMark/>
          </w:tcPr>
          <w:p w14:paraId="4182F8CF" w14:textId="77777777" w:rsidR="00EC6AA4" w:rsidRPr="00312E8E" w:rsidRDefault="00EC6AA4" w:rsidP="002F4DF0">
            <w:pPr>
              <w:rPr>
                <w:sz w:val="18"/>
                <w:szCs w:val="18"/>
              </w:rPr>
            </w:pPr>
          </w:p>
        </w:tc>
        <w:tc>
          <w:tcPr>
            <w:tcW w:w="3378" w:type="dxa"/>
            <w:tcBorders>
              <w:top w:val="nil"/>
              <w:left w:val="nil"/>
              <w:bottom w:val="nil"/>
              <w:right w:val="nil"/>
            </w:tcBorders>
            <w:shd w:val="clear" w:color="auto" w:fill="auto"/>
            <w:noWrap/>
            <w:vAlign w:val="bottom"/>
            <w:hideMark/>
          </w:tcPr>
          <w:p w14:paraId="588FEEB8" w14:textId="77777777" w:rsidR="00EC6AA4" w:rsidRPr="00312E8E" w:rsidRDefault="00EC6AA4" w:rsidP="002F4DF0">
            <w:pPr>
              <w:jc w:val="center"/>
              <w:rPr>
                <w:sz w:val="18"/>
                <w:szCs w:val="18"/>
              </w:rPr>
            </w:pPr>
          </w:p>
        </w:tc>
        <w:tc>
          <w:tcPr>
            <w:tcW w:w="605" w:type="dxa"/>
            <w:tcBorders>
              <w:top w:val="nil"/>
              <w:left w:val="nil"/>
              <w:bottom w:val="nil"/>
              <w:right w:val="nil"/>
            </w:tcBorders>
            <w:shd w:val="clear" w:color="auto" w:fill="auto"/>
            <w:noWrap/>
            <w:vAlign w:val="bottom"/>
            <w:hideMark/>
          </w:tcPr>
          <w:p w14:paraId="24C5FAA9" w14:textId="77777777" w:rsidR="00EC6AA4" w:rsidRPr="00312E8E" w:rsidRDefault="00EC6AA4" w:rsidP="002F4DF0">
            <w:pPr>
              <w:jc w:val="center"/>
              <w:rPr>
                <w:sz w:val="18"/>
                <w:szCs w:val="18"/>
              </w:rPr>
            </w:pPr>
          </w:p>
        </w:tc>
        <w:tc>
          <w:tcPr>
            <w:tcW w:w="605" w:type="dxa"/>
            <w:tcBorders>
              <w:top w:val="nil"/>
              <w:left w:val="nil"/>
              <w:bottom w:val="nil"/>
              <w:right w:val="nil"/>
            </w:tcBorders>
            <w:shd w:val="clear" w:color="auto" w:fill="auto"/>
            <w:noWrap/>
            <w:vAlign w:val="bottom"/>
            <w:hideMark/>
          </w:tcPr>
          <w:p w14:paraId="5A2DFBDC" w14:textId="77777777" w:rsidR="00EC6AA4" w:rsidRPr="00312E8E" w:rsidRDefault="00EC6AA4" w:rsidP="002F4DF0">
            <w:pPr>
              <w:jc w:val="center"/>
              <w:rPr>
                <w:sz w:val="18"/>
                <w:szCs w:val="18"/>
              </w:rPr>
            </w:pPr>
          </w:p>
        </w:tc>
        <w:tc>
          <w:tcPr>
            <w:tcW w:w="3239" w:type="dxa"/>
            <w:tcBorders>
              <w:top w:val="nil"/>
              <w:left w:val="nil"/>
              <w:bottom w:val="nil"/>
              <w:right w:val="nil"/>
            </w:tcBorders>
            <w:shd w:val="clear" w:color="auto" w:fill="auto"/>
            <w:noWrap/>
            <w:vAlign w:val="bottom"/>
            <w:hideMark/>
          </w:tcPr>
          <w:p w14:paraId="3124184A" w14:textId="77777777" w:rsidR="00EC6AA4" w:rsidRPr="00312E8E" w:rsidRDefault="00EC6AA4" w:rsidP="002F4DF0">
            <w:pPr>
              <w:jc w:val="center"/>
              <w:rPr>
                <w:sz w:val="18"/>
                <w:szCs w:val="18"/>
              </w:rPr>
            </w:pPr>
          </w:p>
        </w:tc>
        <w:tc>
          <w:tcPr>
            <w:tcW w:w="888" w:type="dxa"/>
            <w:tcBorders>
              <w:top w:val="nil"/>
              <w:left w:val="nil"/>
              <w:bottom w:val="nil"/>
              <w:right w:val="nil"/>
            </w:tcBorders>
            <w:shd w:val="clear" w:color="auto" w:fill="auto"/>
            <w:noWrap/>
            <w:vAlign w:val="bottom"/>
            <w:hideMark/>
          </w:tcPr>
          <w:p w14:paraId="50C4A1E7" w14:textId="77777777" w:rsidR="00EC6AA4" w:rsidRPr="00312E8E" w:rsidRDefault="00EC6AA4" w:rsidP="002F4DF0">
            <w:pPr>
              <w:jc w:val="center"/>
              <w:rPr>
                <w:sz w:val="18"/>
                <w:szCs w:val="18"/>
              </w:rPr>
            </w:pPr>
          </w:p>
        </w:tc>
        <w:tc>
          <w:tcPr>
            <w:tcW w:w="981" w:type="dxa"/>
            <w:tcBorders>
              <w:top w:val="nil"/>
              <w:left w:val="nil"/>
              <w:bottom w:val="nil"/>
              <w:right w:val="nil"/>
            </w:tcBorders>
            <w:shd w:val="clear" w:color="auto" w:fill="auto"/>
            <w:noWrap/>
            <w:vAlign w:val="bottom"/>
            <w:hideMark/>
          </w:tcPr>
          <w:p w14:paraId="2283FEA6" w14:textId="77777777" w:rsidR="00EC6AA4" w:rsidRPr="00312E8E" w:rsidRDefault="00EC6AA4" w:rsidP="002F4DF0">
            <w:pPr>
              <w:jc w:val="center"/>
              <w:rPr>
                <w:sz w:val="18"/>
                <w:szCs w:val="18"/>
              </w:rPr>
            </w:pPr>
          </w:p>
        </w:tc>
        <w:tc>
          <w:tcPr>
            <w:tcW w:w="1055" w:type="dxa"/>
            <w:tcBorders>
              <w:top w:val="nil"/>
              <w:left w:val="nil"/>
              <w:bottom w:val="nil"/>
              <w:right w:val="nil"/>
            </w:tcBorders>
            <w:shd w:val="clear" w:color="auto" w:fill="auto"/>
            <w:noWrap/>
            <w:vAlign w:val="bottom"/>
            <w:hideMark/>
          </w:tcPr>
          <w:p w14:paraId="3CCCF714" w14:textId="77777777" w:rsidR="00EC6AA4" w:rsidRPr="00312E8E" w:rsidRDefault="00EC6AA4" w:rsidP="002F4DF0">
            <w:pPr>
              <w:rPr>
                <w:sz w:val="18"/>
                <w:szCs w:val="18"/>
              </w:rPr>
            </w:pPr>
          </w:p>
        </w:tc>
        <w:tc>
          <w:tcPr>
            <w:tcW w:w="1016" w:type="dxa"/>
            <w:tcBorders>
              <w:top w:val="nil"/>
              <w:left w:val="nil"/>
              <w:bottom w:val="nil"/>
              <w:right w:val="nil"/>
            </w:tcBorders>
            <w:shd w:val="clear" w:color="auto" w:fill="auto"/>
            <w:noWrap/>
            <w:vAlign w:val="bottom"/>
            <w:hideMark/>
          </w:tcPr>
          <w:p w14:paraId="1E2F8CC4" w14:textId="77777777" w:rsidR="00EC6AA4" w:rsidRPr="00312E8E" w:rsidRDefault="00EC6AA4" w:rsidP="002F4DF0">
            <w:pPr>
              <w:rPr>
                <w:sz w:val="18"/>
                <w:szCs w:val="18"/>
              </w:rPr>
            </w:pPr>
          </w:p>
        </w:tc>
        <w:tc>
          <w:tcPr>
            <w:tcW w:w="607" w:type="dxa"/>
            <w:tcBorders>
              <w:top w:val="nil"/>
              <w:left w:val="nil"/>
              <w:bottom w:val="nil"/>
              <w:right w:val="nil"/>
            </w:tcBorders>
            <w:shd w:val="clear" w:color="auto" w:fill="auto"/>
            <w:noWrap/>
            <w:vAlign w:val="bottom"/>
            <w:hideMark/>
          </w:tcPr>
          <w:p w14:paraId="2137EE28" w14:textId="77777777" w:rsidR="00EC6AA4" w:rsidRPr="00312E8E" w:rsidRDefault="00EC6AA4" w:rsidP="002F4DF0">
            <w:pPr>
              <w:rPr>
                <w:sz w:val="18"/>
                <w:szCs w:val="18"/>
              </w:rPr>
            </w:pPr>
          </w:p>
        </w:tc>
        <w:tc>
          <w:tcPr>
            <w:tcW w:w="1490" w:type="dxa"/>
            <w:tcBorders>
              <w:top w:val="nil"/>
              <w:left w:val="nil"/>
              <w:bottom w:val="nil"/>
              <w:right w:val="nil"/>
            </w:tcBorders>
            <w:shd w:val="clear" w:color="auto" w:fill="auto"/>
            <w:noWrap/>
            <w:vAlign w:val="bottom"/>
            <w:hideMark/>
          </w:tcPr>
          <w:p w14:paraId="79B83BC9" w14:textId="77777777" w:rsidR="00EC6AA4" w:rsidRPr="00312E8E" w:rsidRDefault="00EC6AA4" w:rsidP="002F4DF0">
            <w:pPr>
              <w:rPr>
                <w:sz w:val="18"/>
                <w:szCs w:val="18"/>
              </w:rPr>
            </w:pPr>
          </w:p>
        </w:tc>
        <w:tc>
          <w:tcPr>
            <w:tcW w:w="1172" w:type="dxa"/>
            <w:tcBorders>
              <w:top w:val="nil"/>
              <w:left w:val="nil"/>
              <w:bottom w:val="nil"/>
              <w:right w:val="nil"/>
            </w:tcBorders>
            <w:shd w:val="clear" w:color="auto" w:fill="auto"/>
            <w:noWrap/>
            <w:vAlign w:val="bottom"/>
            <w:hideMark/>
          </w:tcPr>
          <w:p w14:paraId="2BDA8442" w14:textId="77777777" w:rsidR="00EC6AA4" w:rsidRPr="00312E8E" w:rsidRDefault="00EC6AA4" w:rsidP="002F4DF0">
            <w:pPr>
              <w:rPr>
                <w:sz w:val="18"/>
                <w:szCs w:val="18"/>
              </w:rPr>
            </w:pPr>
          </w:p>
        </w:tc>
      </w:tr>
      <w:tr w:rsidR="00EC6AA4" w:rsidRPr="00312E8E" w14:paraId="3C4A53CF" w14:textId="77777777" w:rsidTr="002F4DF0">
        <w:trPr>
          <w:trHeight w:val="630"/>
          <w:jc w:val="center"/>
        </w:trPr>
        <w:tc>
          <w:tcPr>
            <w:tcW w:w="667"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0E6608E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п/п</w:t>
            </w:r>
          </w:p>
        </w:tc>
        <w:tc>
          <w:tcPr>
            <w:tcW w:w="7827"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7B70B3A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Показатели</w:t>
            </w:r>
          </w:p>
        </w:tc>
        <w:tc>
          <w:tcPr>
            <w:tcW w:w="888"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2DA9D64E"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Ед.изм</w:t>
            </w:r>
            <w:proofErr w:type="spellEnd"/>
            <w:r w:rsidRPr="00312E8E">
              <w:rPr>
                <w:rFonts w:ascii="Bookman Old Style" w:hAnsi="Bookman Old Style" w:cs="Calibri"/>
                <w:sz w:val="18"/>
                <w:szCs w:val="18"/>
              </w:rPr>
              <w:t>.</w:t>
            </w:r>
          </w:p>
        </w:tc>
        <w:tc>
          <w:tcPr>
            <w:tcW w:w="981" w:type="dxa"/>
            <w:vMerge w:val="restart"/>
            <w:tcBorders>
              <w:top w:val="single" w:sz="8" w:space="0" w:color="auto"/>
              <w:left w:val="single" w:sz="4" w:space="0" w:color="auto"/>
              <w:bottom w:val="nil"/>
              <w:right w:val="single" w:sz="4" w:space="0" w:color="auto"/>
            </w:tcBorders>
            <w:shd w:val="clear" w:color="auto" w:fill="auto"/>
            <w:vAlign w:val="center"/>
            <w:hideMark/>
          </w:tcPr>
          <w:p w14:paraId="678F3BE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Утверждено РЭК КО на 2019 год</w:t>
            </w:r>
          </w:p>
        </w:tc>
        <w:tc>
          <w:tcPr>
            <w:tcW w:w="1055" w:type="dxa"/>
            <w:vMerge w:val="restart"/>
            <w:tcBorders>
              <w:top w:val="single" w:sz="8" w:space="0" w:color="auto"/>
              <w:left w:val="single" w:sz="4" w:space="0" w:color="auto"/>
              <w:bottom w:val="nil"/>
              <w:right w:val="single" w:sz="4" w:space="0" w:color="auto"/>
            </w:tcBorders>
            <w:shd w:val="clear" w:color="auto" w:fill="auto"/>
            <w:vAlign w:val="center"/>
            <w:hideMark/>
          </w:tcPr>
          <w:p w14:paraId="7CF94D3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Предложения предприятия на 2020 год</w:t>
            </w:r>
          </w:p>
        </w:tc>
        <w:tc>
          <w:tcPr>
            <w:tcW w:w="101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3149B2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Предложения экспертов на 2020 год</w:t>
            </w:r>
          </w:p>
        </w:tc>
        <w:tc>
          <w:tcPr>
            <w:tcW w:w="607" w:type="dxa"/>
            <w:vMerge w:val="restart"/>
            <w:tcBorders>
              <w:top w:val="single" w:sz="8" w:space="0" w:color="auto"/>
              <w:left w:val="single" w:sz="4" w:space="0" w:color="auto"/>
              <w:bottom w:val="nil"/>
              <w:right w:val="single" w:sz="4" w:space="0" w:color="auto"/>
            </w:tcBorders>
            <w:shd w:val="clear" w:color="auto" w:fill="auto"/>
            <w:vAlign w:val="center"/>
            <w:hideMark/>
          </w:tcPr>
          <w:p w14:paraId="48906B4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Отклонение от предложений предприятия</w:t>
            </w:r>
          </w:p>
        </w:tc>
        <w:tc>
          <w:tcPr>
            <w:tcW w:w="1490" w:type="dxa"/>
            <w:vMerge w:val="restart"/>
            <w:tcBorders>
              <w:top w:val="single" w:sz="8" w:space="0" w:color="auto"/>
              <w:left w:val="single" w:sz="4" w:space="0" w:color="auto"/>
              <w:bottom w:val="nil"/>
              <w:right w:val="single" w:sz="4" w:space="0" w:color="auto"/>
            </w:tcBorders>
            <w:shd w:val="clear" w:color="auto" w:fill="auto"/>
            <w:vAlign w:val="center"/>
            <w:hideMark/>
          </w:tcPr>
          <w:p w14:paraId="67713DC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Отклонение от утверждённого РЭК на 2019 год</w:t>
            </w:r>
          </w:p>
        </w:tc>
        <w:tc>
          <w:tcPr>
            <w:tcW w:w="1172" w:type="dxa"/>
            <w:vMerge w:val="restart"/>
            <w:tcBorders>
              <w:top w:val="single" w:sz="8" w:space="0" w:color="auto"/>
              <w:left w:val="single" w:sz="4" w:space="0" w:color="auto"/>
              <w:bottom w:val="nil"/>
              <w:right w:val="single" w:sz="8" w:space="0" w:color="auto"/>
            </w:tcBorders>
            <w:shd w:val="clear" w:color="auto" w:fill="auto"/>
            <w:vAlign w:val="center"/>
            <w:hideMark/>
          </w:tcPr>
          <w:p w14:paraId="7E5C76E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Динамика показателей от утверждённых РЭК КО в прошлом периоде регулирования, %</w:t>
            </w:r>
          </w:p>
        </w:tc>
      </w:tr>
      <w:tr w:rsidR="00EC6AA4" w:rsidRPr="00312E8E" w14:paraId="7FC185F0" w14:textId="77777777" w:rsidTr="002F4DF0">
        <w:trPr>
          <w:trHeight w:val="458"/>
          <w:jc w:val="center"/>
        </w:trPr>
        <w:tc>
          <w:tcPr>
            <w:tcW w:w="667" w:type="dxa"/>
            <w:vMerge/>
            <w:tcBorders>
              <w:top w:val="single" w:sz="8" w:space="0" w:color="auto"/>
              <w:left w:val="single" w:sz="8" w:space="0" w:color="auto"/>
              <w:bottom w:val="nil"/>
              <w:right w:val="single" w:sz="4" w:space="0" w:color="auto"/>
            </w:tcBorders>
            <w:vAlign w:val="center"/>
            <w:hideMark/>
          </w:tcPr>
          <w:p w14:paraId="0A7E0897" w14:textId="77777777" w:rsidR="00EC6AA4" w:rsidRPr="00312E8E" w:rsidRDefault="00EC6AA4" w:rsidP="002F4DF0">
            <w:pPr>
              <w:rPr>
                <w:rFonts w:ascii="Bookman Old Style" w:hAnsi="Bookman Old Style" w:cs="Calibri"/>
                <w:sz w:val="18"/>
                <w:szCs w:val="18"/>
              </w:rPr>
            </w:pPr>
          </w:p>
        </w:tc>
        <w:tc>
          <w:tcPr>
            <w:tcW w:w="7827" w:type="dxa"/>
            <w:gridSpan w:val="4"/>
            <w:vMerge/>
            <w:tcBorders>
              <w:top w:val="single" w:sz="8" w:space="0" w:color="auto"/>
              <w:left w:val="single" w:sz="4" w:space="0" w:color="auto"/>
              <w:bottom w:val="nil"/>
              <w:right w:val="single" w:sz="4" w:space="0" w:color="000000"/>
            </w:tcBorders>
            <w:vAlign w:val="center"/>
            <w:hideMark/>
          </w:tcPr>
          <w:p w14:paraId="201C3AE9" w14:textId="77777777" w:rsidR="00EC6AA4" w:rsidRPr="00312E8E" w:rsidRDefault="00EC6AA4" w:rsidP="002F4DF0">
            <w:pPr>
              <w:rPr>
                <w:rFonts w:ascii="Bookman Old Style" w:hAnsi="Bookman Old Style" w:cs="Calibri"/>
                <w:sz w:val="18"/>
                <w:szCs w:val="18"/>
              </w:rPr>
            </w:pPr>
          </w:p>
        </w:tc>
        <w:tc>
          <w:tcPr>
            <w:tcW w:w="888" w:type="dxa"/>
            <w:vMerge/>
            <w:tcBorders>
              <w:top w:val="single" w:sz="8" w:space="0" w:color="auto"/>
              <w:left w:val="single" w:sz="4" w:space="0" w:color="auto"/>
              <w:bottom w:val="nil"/>
              <w:right w:val="single" w:sz="4" w:space="0" w:color="auto"/>
            </w:tcBorders>
            <w:vAlign w:val="center"/>
            <w:hideMark/>
          </w:tcPr>
          <w:p w14:paraId="760CBD01" w14:textId="77777777" w:rsidR="00EC6AA4" w:rsidRPr="00312E8E" w:rsidRDefault="00EC6AA4" w:rsidP="002F4DF0">
            <w:pPr>
              <w:rPr>
                <w:rFonts w:ascii="Bookman Old Style" w:hAnsi="Bookman Old Style" w:cs="Calibri"/>
                <w:sz w:val="18"/>
                <w:szCs w:val="18"/>
              </w:rPr>
            </w:pPr>
          </w:p>
        </w:tc>
        <w:tc>
          <w:tcPr>
            <w:tcW w:w="981" w:type="dxa"/>
            <w:vMerge/>
            <w:tcBorders>
              <w:top w:val="single" w:sz="8" w:space="0" w:color="auto"/>
              <w:left w:val="single" w:sz="4" w:space="0" w:color="auto"/>
              <w:bottom w:val="nil"/>
              <w:right w:val="single" w:sz="4" w:space="0" w:color="auto"/>
            </w:tcBorders>
            <w:vAlign w:val="center"/>
            <w:hideMark/>
          </w:tcPr>
          <w:p w14:paraId="61BBD0B0" w14:textId="77777777" w:rsidR="00EC6AA4" w:rsidRPr="00312E8E" w:rsidRDefault="00EC6AA4" w:rsidP="002F4DF0">
            <w:pPr>
              <w:rPr>
                <w:rFonts w:ascii="Bookman Old Style" w:hAnsi="Bookman Old Style" w:cs="Calibri"/>
                <w:sz w:val="18"/>
                <w:szCs w:val="18"/>
              </w:rPr>
            </w:pPr>
          </w:p>
        </w:tc>
        <w:tc>
          <w:tcPr>
            <w:tcW w:w="1055" w:type="dxa"/>
            <w:vMerge/>
            <w:tcBorders>
              <w:top w:val="single" w:sz="8" w:space="0" w:color="auto"/>
              <w:left w:val="single" w:sz="4" w:space="0" w:color="auto"/>
              <w:bottom w:val="nil"/>
              <w:right w:val="single" w:sz="4" w:space="0" w:color="auto"/>
            </w:tcBorders>
            <w:vAlign w:val="center"/>
            <w:hideMark/>
          </w:tcPr>
          <w:p w14:paraId="7D41DD8E" w14:textId="77777777" w:rsidR="00EC6AA4" w:rsidRPr="00312E8E" w:rsidRDefault="00EC6AA4" w:rsidP="002F4DF0">
            <w:pPr>
              <w:rPr>
                <w:rFonts w:ascii="Bookman Old Style" w:hAnsi="Bookman Old Style" w:cs="Calibri"/>
                <w:sz w:val="18"/>
                <w:szCs w:val="18"/>
              </w:rPr>
            </w:pPr>
          </w:p>
        </w:tc>
        <w:tc>
          <w:tcPr>
            <w:tcW w:w="1016" w:type="dxa"/>
            <w:vMerge/>
            <w:tcBorders>
              <w:top w:val="single" w:sz="8" w:space="0" w:color="auto"/>
              <w:left w:val="single" w:sz="4" w:space="0" w:color="auto"/>
              <w:bottom w:val="single" w:sz="4" w:space="0" w:color="auto"/>
              <w:right w:val="single" w:sz="4" w:space="0" w:color="auto"/>
            </w:tcBorders>
            <w:vAlign w:val="center"/>
            <w:hideMark/>
          </w:tcPr>
          <w:p w14:paraId="62DD86D2" w14:textId="77777777" w:rsidR="00EC6AA4" w:rsidRPr="00312E8E" w:rsidRDefault="00EC6AA4" w:rsidP="002F4DF0">
            <w:pPr>
              <w:rPr>
                <w:rFonts w:ascii="Bookman Old Style" w:hAnsi="Bookman Old Style" w:cs="Calibri"/>
                <w:sz w:val="18"/>
                <w:szCs w:val="18"/>
              </w:rPr>
            </w:pPr>
          </w:p>
        </w:tc>
        <w:tc>
          <w:tcPr>
            <w:tcW w:w="607" w:type="dxa"/>
            <w:vMerge/>
            <w:tcBorders>
              <w:top w:val="single" w:sz="8" w:space="0" w:color="auto"/>
              <w:left w:val="single" w:sz="4" w:space="0" w:color="auto"/>
              <w:bottom w:val="nil"/>
              <w:right w:val="single" w:sz="4" w:space="0" w:color="auto"/>
            </w:tcBorders>
            <w:vAlign w:val="center"/>
            <w:hideMark/>
          </w:tcPr>
          <w:p w14:paraId="678A1867" w14:textId="77777777" w:rsidR="00EC6AA4" w:rsidRPr="00312E8E" w:rsidRDefault="00EC6AA4" w:rsidP="002F4DF0">
            <w:pPr>
              <w:rPr>
                <w:rFonts w:ascii="Bookman Old Style" w:hAnsi="Bookman Old Style" w:cs="Calibri"/>
                <w:sz w:val="18"/>
                <w:szCs w:val="18"/>
              </w:rPr>
            </w:pPr>
          </w:p>
        </w:tc>
        <w:tc>
          <w:tcPr>
            <w:tcW w:w="1490" w:type="dxa"/>
            <w:vMerge/>
            <w:tcBorders>
              <w:top w:val="single" w:sz="8" w:space="0" w:color="auto"/>
              <w:left w:val="single" w:sz="4" w:space="0" w:color="auto"/>
              <w:bottom w:val="nil"/>
              <w:right w:val="single" w:sz="4" w:space="0" w:color="auto"/>
            </w:tcBorders>
            <w:vAlign w:val="center"/>
            <w:hideMark/>
          </w:tcPr>
          <w:p w14:paraId="37D719C2" w14:textId="77777777" w:rsidR="00EC6AA4" w:rsidRPr="00312E8E" w:rsidRDefault="00EC6AA4" w:rsidP="002F4DF0">
            <w:pPr>
              <w:rPr>
                <w:rFonts w:ascii="Bookman Old Style" w:hAnsi="Bookman Old Style" w:cs="Calibri"/>
                <w:sz w:val="18"/>
                <w:szCs w:val="18"/>
              </w:rPr>
            </w:pPr>
          </w:p>
        </w:tc>
        <w:tc>
          <w:tcPr>
            <w:tcW w:w="1172" w:type="dxa"/>
            <w:vMerge/>
            <w:tcBorders>
              <w:top w:val="single" w:sz="8" w:space="0" w:color="auto"/>
              <w:left w:val="single" w:sz="4" w:space="0" w:color="auto"/>
              <w:bottom w:val="nil"/>
              <w:right w:val="single" w:sz="8" w:space="0" w:color="auto"/>
            </w:tcBorders>
            <w:vAlign w:val="center"/>
            <w:hideMark/>
          </w:tcPr>
          <w:p w14:paraId="5204085C" w14:textId="77777777" w:rsidR="00EC6AA4" w:rsidRPr="00312E8E" w:rsidRDefault="00EC6AA4" w:rsidP="002F4DF0">
            <w:pPr>
              <w:rPr>
                <w:rFonts w:ascii="Bookman Old Style" w:hAnsi="Bookman Old Style" w:cs="Calibri"/>
                <w:sz w:val="18"/>
                <w:szCs w:val="18"/>
              </w:rPr>
            </w:pPr>
          </w:p>
        </w:tc>
      </w:tr>
      <w:tr w:rsidR="00EC6AA4" w:rsidRPr="00312E8E" w14:paraId="481D38AE" w14:textId="77777777" w:rsidTr="002F4DF0">
        <w:trPr>
          <w:trHeight w:val="458"/>
          <w:jc w:val="center"/>
        </w:trPr>
        <w:tc>
          <w:tcPr>
            <w:tcW w:w="667" w:type="dxa"/>
            <w:vMerge/>
            <w:tcBorders>
              <w:top w:val="single" w:sz="8" w:space="0" w:color="auto"/>
              <w:left w:val="single" w:sz="8" w:space="0" w:color="auto"/>
              <w:bottom w:val="nil"/>
              <w:right w:val="single" w:sz="4" w:space="0" w:color="auto"/>
            </w:tcBorders>
            <w:vAlign w:val="center"/>
            <w:hideMark/>
          </w:tcPr>
          <w:p w14:paraId="3E3C4432" w14:textId="77777777" w:rsidR="00EC6AA4" w:rsidRPr="00312E8E" w:rsidRDefault="00EC6AA4" w:rsidP="002F4DF0">
            <w:pPr>
              <w:rPr>
                <w:rFonts w:ascii="Bookman Old Style" w:hAnsi="Bookman Old Style" w:cs="Calibri"/>
                <w:sz w:val="18"/>
                <w:szCs w:val="18"/>
              </w:rPr>
            </w:pPr>
          </w:p>
        </w:tc>
        <w:tc>
          <w:tcPr>
            <w:tcW w:w="7827" w:type="dxa"/>
            <w:gridSpan w:val="4"/>
            <w:vMerge/>
            <w:tcBorders>
              <w:top w:val="single" w:sz="8" w:space="0" w:color="auto"/>
              <w:left w:val="single" w:sz="4" w:space="0" w:color="auto"/>
              <w:bottom w:val="nil"/>
              <w:right w:val="single" w:sz="4" w:space="0" w:color="000000"/>
            </w:tcBorders>
            <w:vAlign w:val="center"/>
            <w:hideMark/>
          </w:tcPr>
          <w:p w14:paraId="2910FD52" w14:textId="77777777" w:rsidR="00EC6AA4" w:rsidRPr="00312E8E" w:rsidRDefault="00EC6AA4" w:rsidP="002F4DF0">
            <w:pPr>
              <w:rPr>
                <w:rFonts w:ascii="Bookman Old Style" w:hAnsi="Bookman Old Style" w:cs="Calibri"/>
                <w:sz w:val="18"/>
                <w:szCs w:val="18"/>
              </w:rPr>
            </w:pPr>
          </w:p>
        </w:tc>
        <w:tc>
          <w:tcPr>
            <w:tcW w:w="888" w:type="dxa"/>
            <w:vMerge/>
            <w:tcBorders>
              <w:top w:val="single" w:sz="8" w:space="0" w:color="auto"/>
              <w:left w:val="single" w:sz="4" w:space="0" w:color="auto"/>
              <w:bottom w:val="nil"/>
              <w:right w:val="single" w:sz="4" w:space="0" w:color="auto"/>
            </w:tcBorders>
            <w:vAlign w:val="center"/>
            <w:hideMark/>
          </w:tcPr>
          <w:p w14:paraId="0BD2ED63" w14:textId="77777777" w:rsidR="00EC6AA4" w:rsidRPr="00312E8E" w:rsidRDefault="00EC6AA4" w:rsidP="002F4DF0">
            <w:pPr>
              <w:rPr>
                <w:rFonts w:ascii="Bookman Old Style" w:hAnsi="Bookman Old Style" w:cs="Calibri"/>
                <w:sz w:val="18"/>
                <w:szCs w:val="18"/>
              </w:rPr>
            </w:pPr>
          </w:p>
        </w:tc>
        <w:tc>
          <w:tcPr>
            <w:tcW w:w="981" w:type="dxa"/>
            <w:vMerge/>
            <w:tcBorders>
              <w:top w:val="single" w:sz="8" w:space="0" w:color="auto"/>
              <w:left w:val="single" w:sz="4" w:space="0" w:color="auto"/>
              <w:bottom w:val="nil"/>
              <w:right w:val="single" w:sz="4" w:space="0" w:color="auto"/>
            </w:tcBorders>
            <w:vAlign w:val="center"/>
            <w:hideMark/>
          </w:tcPr>
          <w:p w14:paraId="35E9A417" w14:textId="77777777" w:rsidR="00EC6AA4" w:rsidRPr="00312E8E" w:rsidRDefault="00EC6AA4" w:rsidP="002F4DF0">
            <w:pPr>
              <w:rPr>
                <w:rFonts w:ascii="Bookman Old Style" w:hAnsi="Bookman Old Style" w:cs="Calibri"/>
                <w:sz w:val="18"/>
                <w:szCs w:val="18"/>
              </w:rPr>
            </w:pPr>
          </w:p>
        </w:tc>
        <w:tc>
          <w:tcPr>
            <w:tcW w:w="1055" w:type="dxa"/>
            <w:vMerge/>
            <w:tcBorders>
              <w:top w:val="single" w:sz="8" w:space="0" w:color="auto"/>
              <w:left w:val="single" w:sz="4" w:space="0" w:color="auto"/>
              <w:bottom w:val="nil"/>
              <w:right w:val="single" w:sz="4" w:space="0" w:color="auto"/>
            </w:tcBorders>
            <w:vAlign w:val="center"/>
            <w:hideMark/>
          </w:tcPr>
          <w:p w14:paraId="5F48D7E0" w14:textId="77777777" w:rsidR="00EC6AA4" w:rsidRPr="00312E8E" w:rsidRDefault="00EC6AA4" w:rsidP="002F4DF0">
            <w:pPr>
              <w:rPr>
                <w:rFonts w:ascii="Bookman Old Style" w:hAnsi="Bookman Old Style" w:cs="Calibri"/>
                <w:sz w:val="18"/>
                <w:szCs w:val="18"/>
              </w:rPr>
            </w:pPr>
          </w:p>
        </w:tc>
        <w:tc>
          <w:tcPr>
            <w:tcW w:w="1016" w:type="dxa"/>
            <w:vMerge/>
            <w:tcBorders>
              <w:top w:val="single" w:sz="8" w:space="0" w:color="auto"/>
              <w:left w:val="single" w:sz="4" w:space="0" w:color="auto"/>
              <w:bottom w:val="single" w:sz="4" w:space="0" w:color="auto"/>
              <w:right w:val="single" w:sz="4" w:space="0" w:color="auto"/>
            </w:tcBorders>
            <w:vAlign w:val="center"/>
            <w:hideMark/>
          </w:tcPr>
          <w:p w14:paraId="088E9E32" w14:textId="77777777" w:rsidR="00EC6AA4" w:rsidRPr="00312E8E" w:rsidRDefault="00EC6AA4" w:rsidP="002F4DF0">
            <w:pPr>
              <w:rPr>
                <w:rFonts w:ascii="Bookman Old Style" w:hAnsi="Bookman Old Style" w:cs="Calibri"/>
                <w:sz w:val="18"/>
                <w:szCs w:val="18"/>
              </w:rPr>
            </w:pPr>
          </w:p>
        </w:tc>
        <w:tc>
          <w:tcPr>
            <w:tcW w:w="607" w:type="dxa"/>
            <w:vMerge/>
            <w:tcBorders>
              <w:top w:val="single" w:sz="8" w:space="0" w:color="auto"/>
              <w:left w:val="single" w:sz="4" w:space="0" w:color="auto"/>
              <w:bottom w:val="nil"/>
              <w:right w:val="single" w:sz="4" w:space="0" w:color="auto"/>
            </w:tcBorders>
            <w:vAlign w:val="center"/>
            <w:hideMark/>
          </w:tcPr>
          <w:p w14:paraId="62579444" w14:textId="77777777" w:rsidR="00EC6AA4" w:rsidRPr="00312E8E" w:rsidRDefault="00EC6AA4" w:rsidP="002F4DF0">
            <w:pPr>
              <w:rPr>
                <w:rFonts w:ascii="Bookman Old Style" w:hAnsi="Bookman Old Style" w:cs="Calibri"/>
                <w:sz w:val="18"/>
                <w:szCs w:val="18"/>
              </w:rPr>
            </w:pPr>
          </w:p>
        </w:tc>
        <w:tc>
          <w:tcPr>
            <w:tcW w:w="1490" w:type="dxa"/>
            <w:vMerge/>
            <w:tcBorders>
              <w:top w:val="single" w:sz="8" w:space="0" w:color="auto"/>
              <w:left w:val="single" w:sz="4" w:space="0" w:color="auto"/>
              <w:bottom w:val="nil"/>
              <w:right w:val="single" w:sz="4" w:space="0" w:color="auto"/>
            </w:tcBorders>
            <w:vAlign w:val="center"/>
            <w:hideMark/>
          </w:tcPr>
          <w:p w14:paraId="54DFE612" w14:textId="77777777" w:rsidR="00EC6AA4" w:rsidRPr="00312E8E" w:rsidRDefault="00EC6AA4" w:rsidP="002F4DF0">
            <w:pPr>
              <w:rPr>
                <w:rFonts w:ascii="Bookman Old Style" w:hAnsi="Bookman Old Style" w:cs="Calibri"/>
                <w:sz w:val="18"/>
                <w:szCs w:val="18"/>
              </w:rPr>
            </w:pPr>
          </w:p>
        </w:tc>
        <w:tc>
          <w:tcPr>
            <w:tcW w:w="1172" w:type="dxa"/>
            <w:vMerge/>
            <w:tcBorders>
              <w:top w:val="single" w:sz="8" w:space="0" w:color="auto"/>
              <w:left w:val="single" w:sz="4" w:space="0" w:color="auto"/>
              <w:bottom w:val="nil"/>
              <w:right w:val="single" w:sz="8" w:space="0" w:color="auto"/>
            </w:tcBorders>
            <w:vAlign w:val="center"/>
            <w:hideMark/>
          </w:tcPr>
          <w:p w14:paraId="2C8A1390" w14:textId="77777777" w:rsidR="00EC6AA4" w:rsidRPr="00312E8E" w:rsidRDefault="00EC6AA4" w:rsidP="002F4DF0">
            <w:pPr>
              <w:rPr>
                <w:rFonts w:ascii="Bookman Old Style" w:hAnsi="Bookman Old Style" w:cs="Calibri"/>
                <w:sz w:val="18"/>
                <w:szCs w:val="18"/>
              </w:rPr>
            </w:pPr>
          </w:p>
        </w:tc>
      </w:tr>
      <w:tr w:rsidR="00EC6AA4" w:rsidRPr="00312E8E" w14:paraId="0BBB6EB5" w14:textId="77777777" w:rsidTr="002F4DF0">
        <w:trPr>
          <w:trHeight w:val="458"/>
          <w:jc w:val="center"/>
        </w:trPr>
        <w:tc>
          <w:tcPr>
            <w:tcW w:w="667" w:type="dxa"/>
            <w:vMerge/>
            <w:tcBorders>
              <w:top w:val="single" w:sz="8" w:space="0" w:color="auto"/>
              <w:left w:val="single" w:sz="8" w:space="0" w:color="auto"/>
              <w:bottom w:val="nil"/>
              <w:right w:val="single" w:sz="4" w:space="0" w:color="auto"/>
            </w:tcBorders>
            <w:vAlign w:val="center"/>
            <w:hideMark/>
          </w:tcPr>
          <w:p w14:paraId="24143BFC" w14:textId="77777777" w:rsidR="00EC6AA4" w:rsidRPr="00312E8E" w:rsidRDefault="00EC6AA4" w:rsidP="002F4DF0">
            <w:pPr>
              <w:rPr>
                <w:rFonts w:ascii="Bookman Old Style" w:hAnsi="Bookman Old Style" w:cs="Calibri"/>
                <w:sz w:val="18"/>
                <w:szCs w:val="18"/>
              </w:rPr>
            </w:pPr>
          </w:p>
        </w:tc>
        <w:tc>
          <w:tcPr>
            <w:tcW w:w="7827" w:type="dxa"/>
            <w:gridSpan w:val="4"/>
            <w:vMerge/>
            <w:tcBorders>
              <w:top w:val="single" w:sz="8" w:space="0" w:color="auto"/>
              <w:left w:val="single" w:sz="4" w:space="0" w:color="auto"/>
              <w:bottom w:val="nil"/>
              <w:right w:val="single" w:sz="4" w:space="0" w:color="000000"/>
            </w:tcBorders>
            <w:vAlign w:val="center"/>
            <w:hideMark/>
          </w:tcPr>
          <w:p w14:paraId="374E050B" w14:textId="77777777" w:rsidR="00EC6AA4" w:rsidRPr="00312E8E" w:rsidRDefault="00EC6AA4" w:rsidP="002F4DF0">
            <w:pPr>
              <w:rPr>
                <w:rFonts w:ascii="Bookman Old Style" w:hAnsi="Bookman Old Style" w:cs="Calibri"/>
                <w:sz w:val="18"/>
                <w:szCs w:val="18"/>
              </w:rPr>
            </w:pPr>
          </w:p>
        </w:tc>
        <w:tc>
          <w:tcPr>
            <w:tcW w:w="888" w:type="dxa"/>
            <w:vMerge/>
            <w:tcBorders>
              <w:top w:val="single" w:sz="8" w:space="0" w:color="auto"/>
              <w:left w:val="single" w:sz="4" w:space="0" w:color="auto"/>
              <w:bottom w:val="nil"/>
              <w:right w:val="single" w:sz="4" w:space="0" w:color="auto"/>
            </w:tcBorders>
            <w:vAlign w:val="center"/>
            <w:hideMark/>
          </w:tcPr>
          <w:p w14:paraId="4724504F" w14:textId="77777777" w:rsidR="00EC6AA4" w:rsidRPr="00312E8E" w:rsidRDefault="00EC6AA4" w:rsidP="002F4DF0">
            <w:pPr>
              <w:rPr>
                <w:rFonts w:ascii="Bookman Old Style" w:hAnsi="Bookman Old Style" w:cs="Calibri"/>
                <w:sz w:val="18"/>
                <w:szCs w:val="18"/>
              </w:rPr>
            </w:pPr>
          </w:p>
        </w:tc>
        <w:tc>
          <w:tcPr>
            <w:tcW w:w="981" w:type="dxa"/>
            <w:vMerge/>
            <w:tcBorders>
              <w:top w:val="single" w:sz="8" w:space="0" w:color="auto"/>
              <w:left w:val="single" w:sz="4" w:space="0" w:color="auto"/>
              <w:bottom w:val="nil"/>
              <w:right w:val="single" w:sz="4" w:space="0" w:color="auto"/>
            </w:tcBorders>
            <w:vAlign w:val="center"/>
            <w:hideMark/>
          </w:tcPr>
          <w:p w14:paraId="5729D451" w14:textId="77777777" w:rsidR="00EC6AA4" w:rsidRPr="00312E8E" w:rsidRDefault="00EC6AA4" w:rsidP="002F4DF0">
            <w:pPr>
              <w:rPr>
                <w:rFonts w:ascii="Bookman Old Style" w:hAnsi="Bookman Old Style" w:cs="Calibri"/>
                <w:sz w:val="18"/>
                <w:szCs w:val="18"/>
              </w:rPr>
            </w:pPr>
          </w:p>
        </w:tc>
        <w:tc>
          <w:tcPr>
            <w:tcW w:w="1055" w:type="dxa"/>
            <w:vMerge/>
            <w:tcBorders>
              <w:top w:val="single" w:sz="8" w:space="0" w:color="auto"/>
              <w:left w:val="single" w:sz="4" w:space="0" w:color="auto"/>
              <w:bottom w:val="nil"/>
              <w:right w:val="single" w:sz="4" w:space="0" w:color="auto"/>
            </w:tcBorders>
            <w:vAlign w:val="center"/>
            <w:hideMark/>
          </w:tcPr>
          <w:p w14:paraId="7AC31DA9" w14:textId="77777777" w:rsidR="00EC6AA4" w:rsidRPr="00312E8E" w:rsidRDefault="00EC6AA4" w:rsidP="002F4DF0">
            <w:pPr>
              <w:rPr>
                <w:rFonts w:ascii="Bookman Old Style" w:hAnsi="Bookman Old Style" w:cs="Calibri"/>
                <w:sz w:val="18"/>
                <w:szCs w:val="18"/>
              </w:rPr>
            </w:pPr>
          </w:p>
        </w:tc>
        <w:tc>
          <w:tcPr>
            <w:tcW w:w="1016" w:type="dxa"/>
            <w:vMerge/>
            <w:tcBorders>
              <w:top w:val="single" w:sz="8" w:space="0" w:color="auto"/>
              <w:left w:val="single" w:sz="4" w:space="0" w:color="auto"/>
              <w:bottom w:val="single" w:sz="4" w:space="0" w:color="auto"/>
              <w:right w:val="single" w:sz="4" w:space="0" w:color="auto"/>
            </w:tcBorders>
            <w:vAlign w:val="center"/>
            <w:hideMark/>
          </w:tcPr>
          <w:p w14:paraId="2A55CE5D" w14:textId="77777777" w:rsidR="00EC6AA4" w:rsidRPr="00312E8E" w:rsidRDefault="00EC6AA4" w:rsidP="002F4DF0">
            <w:pPr>
              <w:rPr>
                <w:rFonts w:ascii="Bookman Old Style" w:hAnsi="Bookman Old Style" w:cs="Calibri"/>
                <w:sz w:val="18"/>
                <w:szCs w:val="18"/>
              </w:rPr>
            </w:pPr>
          </w:p>
        </w:tc>
        <w:tc>
          <w:tcPr>
            <w:tcW w:w="607" w:type="dxa"/>
            <w:vMerge/>
            <w:tcBorders>
              <w:top w:val="single" w:sz="8" w:space="0" w:color="auto"/>
              <w:left w:val="single" w:sz="4" w:space="0" w:color="auto"/>
              <w:bottom w:val="nil"/>
              <w:right w:val="single" w:sz="4" w:space="0" w:color="auto"/>
            </w:tcBorders>
            <w:vAlign w:val="center"/>
            <w:hideMark/>
          </w:tcPr>
          <w:p w14:paraId="38DA83E7" w14:textId="77777777" w:rsidR="00EC6AA4" w:rsidRPr="00312E8E" w:rsidRDefault="00EC6AA4" w:rsidP="002F4DF0">
            <w:pPr>
              <w:rPr>
                <w:rFonts w:ascii="Bookman Old Style" w:hAnsi="Bookman Old Style" w:cs="Calibri"/>
                <w:sz w:val="18"/>
                <w:szCs w:val="18"/>
              </w:rPr>
            </w:pPr>
          </w:p>
        </w:tc>
        <w:tc>
          <w:tcPr>
            <w:tcW w:w="1490" w:type="dxa"/>
            <w:vMerge/>
            <w:tcBorders>
              <w:top w:val="single" w:sz="8" w:space="0" w:color="auto"/>
              <w:left w:val="single" w:sz="4" w:space="0" w:color="auto"/>
              <w:bottom w:val="nil"/>
              <w:right w:val="single" w:sz="4" w:space="0" w:color="auto"/>
            </w:tcBorders>
            <w:vAlign w:val="center"/>
            <w:hideMark/>
          </w:tcPr>
          <w:p w14:paraId="3202FEA6" w14:textId="77777777" w:rsidR="00EC6AA4" w:rsidRPr="00312E8E" w:rsidRDefault="00EC6AA4" w:rsidP="002F4DF0">
            <w:pPr>
              <w:rPr>
                <w:rFonts w:ascii="Bookman Old Style" w:hAnsi="Bookman Old Style" w:cs="Calibri"/>
                <w:sz w:val="18"/>
                <w:szCs w:val="18"/>
              </w:rPr>
            </w:pPr>
          </w:p>
        </w:tc>
        <w:tc>
          <w:tcPr>
            <w:tcW w:w="1172" w:type="dxa"/>
            <w:vMerge/>
            <w:tcBorders>
              <w:top w:val="single" w:sz="8" w:space="0" w:color="auto"/>
              <w:left w:val="single" w:sz="4" w:space="0" w:color="auto"/>
              <w:bottom w:val="nil"/>
              <w:right w:val="single" w:sz="8" w:space="0" w:color="auto"/>
            </w:tcBorders>
            <w:vAlign w:val="center"/>
            <w:hideMark/>
          </w:tcPr>
          <w:p w14:paraId="37EFF5F4" w14:textId="77777777" w:rsidR="00EC6AA4" w:rsidRPr="00312E8E" w:rsidRDefault="00EC6AA4" w:rsidP="002F4DF0">
            <w:pPr>
              <w:rPr>
                <w:rFonts w:ascii="Bookman Old Style" w:hAnsi="Bookman Old Style" w:cs="Calibri"/>
                <w:sz w:val="18"/>
                <w:szCs w:val="18"/>
              </w:rPr>
            </w:pPr>
          </w:p>
        </w:tc>
      </w:tr>
      <w:tr w:rsidR="00EC6AA4" w:rsidRPr="00312E8E" w14:paraId="6DD0EBEB"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092B9C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single" w:sz="4" w:space="0" w:color="auto"/>
              <w:right w:val="single" w:sz="4" w:space="0" w:color="000000"/>
            </w:tcBorders>
            <w:shd w:val="clear" w:color="auto" w:fill="auto"/>
            <w:noWrap/>
            <w:vAlign w:val="bottom"/>
            <w:hideMark/>
          </w:tcPr>
          <w:p w14:paraId="07EE88C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single" w:sz="4" w:space="0" w:color="auto"/>
              <w:right w:val="single" w:sz="4" w:space="0" w:color="auto"/>
            </w:tcBorders>
            <w:shd w:val="clear" w:color="auto" w:fill="auto"/>
            <w:noWrap/>
            <w:vAlign w:val="bottom"/>
            <w:hideMark/>
          </w:tcPr>
          <w:p w14:paraId="6500E5B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981" w:type="dxa"/>
            <w:tcBorders>
              <w:top w:val="nil"/>
              <w:left w:val="nil"/>
              <w:bottom w:val="nil"/>
              <w:right w:val="nil"/>
            </w:tcBorders>
            <w:shd w:val="clear" w:color="auto" w:fill="auto"/>
            <w:noWrap/>
            <w:vAlign w:val="bottom"/>
            <w:hideMark/>
          </w:tcPr>
          <w:p w14:paraId="6E79B7FB" w14:textId="77777777" w:rsidR="00EC6AA4" w:rsidRPr="00312E8E" w:rsidRDefault="00EC6AA4" w:rsidP="002F4DF0">
            <w:pPr>
              <w:jc w:val="center"/>
              <w:rPr>
                <w:rFonts w:ascii="Bookman Old Style" w:hAnsi="Bookman Old Style" w:cs="Calibri"/>
                <w:sz w:val="18"/>
                <w:szCs w:val="18"/>
              </w:rPr>
            </w:pPr>
          </w:p>
        </w:tc>
        <w:tc>
          <w:tcPr>
            <w:tcW w:w="1055" w:type="dxa"/>
            <w:tcBorders>
              <w:top w:val="nil"/>
              <w:left w:val="nil"/>
              <w:bottom w:val="nil"/>
              <w:right w:val="nil"/>
            </w:tcBorders>
            <w:shd w:val="clear" w:color="auto" w:fill="auto"/>
            <w:noWrap/>
            <w:vAlign w:val="bottom"/>
            <w:hideMark/>
          </w:tcPr>
          <w:p w14:paraId="4E9406DA" w14:textId="77777777" w:rsidR="00EC6AA4" w:rsidRPr="00312E8E" w:rsidRDefault="00EC6AA4" w:rsidP="002F4DF0">
            <w:pPr>
              <w:jc w:val="center"/>
              <w:rPr>
                <w:sz w:val="18"/>
                <w:szCs w:val="18"/>
              </w:rPr>
            </w:pP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D7BDF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auto" w:fill="auto"/>
            <w:noWrap/>
            <w:vAlign w:val="bottom"/>
            <w:hideMark/>
          </w:tcPr>
          <w:p w14:paraId="329FDF1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auto" w:fill="auto"/>
            <w:noWrap/>
            <w:vAlign w:val="bottom"/>
            <w:hideMark/>
          </w:tcPr>
          <w:p w14:paraId="3A3D27F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auto" w:fill="auto"/>
            <w:noWrap/>
            <w:vAlign w:val="bottom"/>
            <w:hideMark/>
          </w:tcPr>
          <w:p w14:paraId="5733806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50D28979" w14:textId="77777777" w:rsidTr="002F4DF0">
        <w:trPr>
          <w:trHeight w:val="8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2F778A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single" w:sz="4" w:space="0" w:color="auto"/>
              <w:bottom w:val="single" w:sz="4" w:space="0" w:color="auto"/>
              <w:right w:val="nil"/>
            </w:tcBorders>
            <w:shd w:val="clear" w:color="auto" w:fill="auto"/>
            <w:noWrap/>
            <w:vAlign w:val="bottom"/>
            <w:hideMark/>
          </w:tcPr>
          <w:p w14:paraId="6ADD6AA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Количество котельных</w:t>
            </w:r>
          </w:p>
        </w:tc>
        <w:tc>
          <w:tcPr>
            <w:tcW w:w="3239" w:type="dxa"/>
            <w:tcBorders>
              <w:top w:val="nil"/>
              <w:left w:val="nil"/>
              <w:bottom w:val="single" w:sz="4" w:space="0" w:color="auto"/>
              <w:right w:val="nil"/>
            </w:tcBorders>
            <w:shd w:val="clear" w:color="auto" w:fill="auto"/>
            <w:noWrap/>
            <w:vAlign w:val="bottom"/>
            <w:hideMark/>
          </w:tcPr>
          <w:p w14:paraId="4B5242E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DDE1AA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981" w:type="dxa"/>
            <w:tcBorders>
              <w:top w:val="single" w:sz="4" w:space="0" w:color="auto"/>
              <w:left w:val="nil"/>
              <w:bottom w:val="single" w:sz="4" w:space="0" w:color="auto"/>
              <w:right w:val="single" w:sz="4" w:space="0" w:color="auto"/>
            </w:tcBorders>
            <w:shd w:val="clear" w:color="000000" w:fill="DAEEF3"/>
            <w:noWrap/>
            <w:vAlign w:val="bottom"/>
            <w:hideMark/>
          </w:tcPr>
          <w:p w14:paraId="3CB10DA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16</w:t>
            </w:r>
          </w:p>
        </w:tc>
        <w:tc>
          <w:tcPr>
            <w:tcW w:w="1055" w:type="dxa"/>
            <w:tcBorders>
              <w:top w:val="single" w:sz="4" w:space="0" w:color="auto"/>
              <w:left w:val="nil"/>
              <w:bottom w:val="single" w:sz="4" w:space="0" w:color="auto"/>
              <w:right w:val="single" w:sz="4" w:space="0" w:color="auto"/>
            </w:tcBorders>
            <w:shd w:val="clear" w:color="000000" w:fill="DAEEF3"/>
            <w:noWrap/>
            <w:vAlign w:val="bottom"/>
            <w:hideMark/>
          </w:tcPr>
          <w:p w14:paraId="6F656DB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16</w:t>
            </w:r>
          </w:p>
        </w:tc>
        <w:tc>
          <w:tcPr>
            <w:tcW w:w="1016" w:type="dxa"/>
            <w:tcBorders>
              <w:top w:val="single" w:sz="4" w:space="0" w:color="auto"/>
              <w:left w:val="nil"/>
              <w:bottom w:val="nil"/>
              <w:right w:val="single" w:sz="4" w:space="0" w:color="auto"/>
            </w:tcBorders>
            <w:shd w:val="clear" w:color="000000" w:fill="DAEEF3"/>
            <w:noWrap/>
            <w:vAlign w:val="bottom"/>
            <w:hideMark/>
          </w:tcPr>
          <w:p w14:paraId="21302D6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16</w:t>
            </w:r>
          </w:p>
        </w:tc>
        <w:tc>
          <w:tcPr>
            <w:tcW w:w="607" w:type="dxa"/>
            <w:tcBorders>
              <w:top w:val="single" w:sz="4" w:space="0" w:color="auto"/>
              <w:left w:val="nil"/>
              <w:bottom w:val="single" w:sz="4" w:space="0" w:color="auto"/>
              <w:right w:val="single" w:sz="4" w:space="0" w:color="auto"/>
            </w:tcBorders>
            <w:shd w:val="clear" w:color="000000" w:fill="DAEEF3"/>
            <w:noWrap/>
            <w:vAlign w:val="bottom"/>
            <w:hideMark/>
          </w:tcPr>
          <w:p w14:paraId="504B7DF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w:t>
            </w:r>
          </w:p>
        </w:tc>
        <w:tc>
          <w:tcPr>
            <w:tcW w:w="1490" w:type="dxa"/>
            <w:tcBorders>
              <w:top w:val="single" w:sz="4" w:space="0" w:color="auto"/>
              <w:left w:val="nil"/>
              <w:bottom w:val="single" w:sz="4" w:space="0" w:color="auto"/>
              <w:right w:val="single" w:sz="4" w:space="0" w:color="auto"/>
            </w:tcBorders>
            <w:shd w:val="clear" w:color="000000" w:fill="DAEEF3"/>
            <w:noWrap/>
            <w:vAlign w:val="bottom"/>
            <w:hideMark/>
          </w:tcPr>
          <w:p w14:paraId="7B2B947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w:t>
            </w:r>
          </w:p>
        </w:tc>
        <w:tc>
          <w:tcPr>
            <w:tcW w:w="1172" w:type="dxa"/>
            <w:tcBorders>
              <w:top w:val="single" w:sz="4" w:space="0" w:color="auto"/>
              <w:left w:val="nil"/>
              <w:bottom w:val="single" w:sz="4" w:space="0" w:color="auto"/>
              <w:right w:val="single" w:sz="8" w:space="0" w:color="auto"/>
            </w:tcBorders>
            <w:shd w:val="clear" w:color="000000" w:fill="DAEEF3"/>
            <w:noWrap/>
            <w:vAlign w:val="bottom"/>
            <w:hideMark/>
          </w:tcPr>
          <w:p w14:paraId="51EB741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w:t>
            </w:r>
          </w:p>
        </w:tc>
      </w:tr>
      <w:tr w:rsidR="00EC6AA4" w:rsidRPr="00312E8E" w14:paraId="02B3D646"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37F0DA5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nil"/>
              <w:right w:val="nil"/>
            </w:tcBorders>
            <w:shd w:val="clear" w:color="auto" w:fill="auto"/>
            <w:noWrap/>
            <w:vAlign w:val="bottom"/>
            <w:hideMark/>
          </w:tcPr>
          <w:p w14:paraId="2DF557AF"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Нормативная выработка т/энергии</w:t>
            </w:r>
          </w:p>
        </w:tc>
        <w:tc>
          <w:tcPr>
            <w:tcW w:w="888" w:type="dxa"/>
            <w:tcBorders>
              <w:top w:val="nil"/>
              <w:left w:val="single" w:sz="4" w:space="0" w:color="auto"/>
              <w:bottom w:val="nil"/>
              <w:right w:val="single" w:sz="4" w:space="0" w:color="auto"/>
            </w:tcBorders>
            <w:shd w:val="clear" w:color="auto" w:fill="auto"/>
            <w:noWrap/>
            <w:vAlign w:val="bottom"/>
            <w:hideMark/>
          </w:tcPr>
          <w:p w14:paraId="383195C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Гкал</w:t>
            </w:r>
          </w:p>
        </w:tc>
        <w:tc>
          <w:tcPr>
            <w:tcW w:w="981" w:type="dxa"/>
            <w:tcBorders>
              <w:top w:val="nil"/>
              <w:left w:val="single" w:sz="4" w:space="0" w:color="auto"/>
              <w:bottom w:val="nil"/>
              <w:right w:val="nil"/>
            </w:tcBorders>
            <w:shd w:val="clear" w:color="000000" w:fill="DAEEF3"/>
            <w:noWrap/>
            <w:vAlign w:val="bottom"/>
            <w:hideMark/>
          </w:tcPr>
          <w:p w14:paraId="614B34B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30 369,61</w:t>
            </w:r>
          </w:p>
        </w:tc>
        <w:tc>
          <w:tcPr>
            <w:tcW w:w="1055" w:type="dxa"/>
            <w:tcBorders>
              <w:top w:val="nil"/>
              <w:left w:val="single" w:sz="4" w:space="0" w:color="auto"/>
              <w:bottom w:val="nil"/>
              <w:right w:val="nil"/>
            </w:tcBorders>
            <w:shd w:val="clear" w:color="000000" w:fill="DAEEF3"/>
            <w:noWrap/>
            <w:vAlign w:val="bottom"/>
            <w:hideMark/>
          </w:tcPr>
          <w:p w14:paraId="1D32AA1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30 481,75</w:t>
            </w:r>
          </w:p>
        </w:tc>
        <w:tc>
          <w:tcPr>
            <w:tcW w:w="1016" w:type="dxa"/>
            <w:tcBorders>
              <w:top w:val="single" w:sz="4" w:space="0" w:color="auto"/>
              <w:left w:val="single" w:sz="4" w:space="0" w:color="auto"/>
              <w:bottom w:val="nil"/>
              <w:right w:val="single" w:sz="4" w:space="0" w:color="auto"/>
            </w:tcBorders>
            <w:shd w:val="clear" w:color="000000" w:fill="DAEEF3"/>
            <w:noWrap/>
            <w:vAlign w:val="bottom"/>
            <w:hideMark/>
          </w:tcPr>
          <w:p w14:paraId="3BB360F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30 369,61</w:t>
            </w:r>
          </w:p>
        </w:tc>
        <w:tc>
          <w:tcPr>
            <w:tcW w:w="607" w:type="dxa"/>
            <w:tcBorders>
              <w:top w:val="nil"/>
              <w:left w:val="nil"/>
              <w:bottom w:val="nil"/>
              <w:right w:val="single" w:sz="4" w:space="0" w:color="auto"/>
            </w:tcBorders>
            <w:shd w:val="clear" w:color="000000" w:fill="DAEEF3"/>
            <w:noWrap/>
            <w:vAlign w:val="bottom"/>
            <w:hideMark/>
          </w:tcPr>
          <w:p w14:paraId="6B9B90D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-112,14</w:t>
            </w:r>
          </w:p>
        </w:tc>
        <w:tc>
          <w:tcPr>
            <w:tcW w:w="1490" w:type="dxa"/>
            <w:tcBorders>
              <w:top w:val="nil"/>
              <w:left w:val="nil"/>
              <w:bottom w:val="nil"/>
              <w:right w:val="single" w:sz="4" w:space="0" w:color="auto"/>
            </w:tcBorders>
            <w:shd w:val="clear" w:color="000000" w:fill="DAEEF3"/>
            <w:noWrap/>
            <w:vAlign w:val="bottom"/>
            <w:hideMark/>
          </w:tcPr>
          <w:p w14:paraId="4A1048E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6DCA3DD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r>
      <w:tr w:rsidR="00EC6AA4" w:rsidRPr="00312E8E" w14:paraId="0C51C908"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482FFB7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single" w:sz="4" w:space="0" w:color="auto"/>
              <w:bottom w:val="nil"/>
              <w:right w:val="nil"/>
            </w:tcBorders>
            <w:shd w:val="clear" w:color="auto" w:fill="auto"/>
            <w:noWrap/>
            <w:vAlign w:val="bottom"/>
            <w:hideMark/>
          </w:tcPr>
          <w:p w14:paraId="73CFF63A"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Полезный отпуск</w:t>
            </w:r>
          </w:p>
        </w:tc>
        <w:tc>
          <w:tcPr>
            <w:tcW w:w="3239" w:type="dxa"/>
            <w:tcBorders>
              <w:top w:val="nil"/>
              <w:left w:val="nil"/>
              <w:bottom w:val="nil"/>
              <w:right w:val="nil"/>
            </w:tcBorders>
            <w:shd w:val="clear" w:color="auto" w:fill="auto"/>
            <w:noWrap/>
            <w:vAlign w:val="bottom"/>
            <w:hideMark/>
          </w:tcPr>
          <w:p w14:paraId="0C25FDAB" w14:textId="77777777" w:rsidR="00EC6AA4" w:rsidRPr="00312E8E" w:rsidRDefault="00EC6AA4" w:rsidP="002F4DF0">
            <w:pPr>
              <w:rPr>
                <w:rFonts w:ascii="Bookman Old Style" w:hAnsi="Bookman Old Style" w:cs="Calibri"/>
                <w:b/>
                <w:bCs/>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2881407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0194048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26 191,22</w:t>
            </w:r>
          </w:p>
        </w:tc>
        <w:tc>
          <w:tcPr>
            <w:tcW w:w="1055" w:type="dxa"/>
            <w:tcBorders>
              <w:top w:val="nil"/>
              <w:left w:val="single" w:sz="4" w:space="0" w:color="auto"/>
              <w:bottom w:val="nil"/>
              <w:right w:val="nil"/>
            </w:tcBorders>
            <w:shd w:val="clear" w:color="000000" w:fill="DAEEF3"/>
            <w:noWrap/>
            <w:vAlign w:val="bottom"/>
            <w:hideMark/>
          </w:tcPr>
          <w:p w14:paraId="267E985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26 190,98</w:t>
            </w:r>
          </w:p>
        </w:tc>
        <w:tc>
          <w:tcPr>
            <w:tcW w:w="1016" w:type="dxa"/>
            <w:tcBorders>
              <w:top w:val="nil"/>
              <w:left w:val="single" w:sz="4" w:space="0" w:color="auto"/>
              <w:bottom w:val="nil"/>
              <w:right w:val="single" w:sz="4" w:space="0" w:color="auto"/>
            </w:tcBorders>
            <w:shd w:val="clear" w:color="000000" w:fill="DAEEF3"/>
            <w:noWrap/>
            <w:vAlign w:val="bottom"/>
            <w:hideMark/>
          </w:tcPr>
          <w:p w14:paraId="61A63D2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26 191,22</w:t>
            </w:r>
          </w:p>
        </w:tc>
        <w:tc>
          <w:tcPr>
            <w:tcW w:w="607" w:type="dxa"/>
            <w:tcBorders>
              <w:top w:val="nil"/>
              <w:left w:val="nil"/>
              <w:bottom w:val="nil"/>
              <w:right w:val="single" w:sz="4" w:space="0" w:color="auto"/>
            </w:tcBorders>
            <w:shd w:val="clear" w:color="000000" w:fill="DAEEF3"/>
            <w:noWrap/>
            <w:vAlign w:val="bottom"/>
            <w:hideMark/>
          </w:tcPr>
          <w:p w14:paraId="4184214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0,24</w:t>
            </w:r>
          </w:p>
        </w:tc>
        <w:tc>
          <w:tcPr>
            <w:tcW w:w="1490" w:type="dxa"/>
            <w:tcBorders>
              <w:top w:val="nil"/>
              <w:left w:val="nil"/>
              <w:bottom w:val="nil"/>
              <w:right w:val="single" w:sz="4" w:space="0" w:color="auto"/>
            </w:tcBorders>
            <w:shd w:val="clear" w:color="000000" w:fill="DAEEF3"/>
            <w:noWrap/>
            <w:vAlign w:val="bottom"/>
            <w:hideMark/>
          </w:tcPr>
          <w:p w14:paraId="04FE3DF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289C395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r>
      <w:tr w:rsidR="00EC6AA4" w:rsidRPr="00312E8E" w14:paraId="626E598F"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3899F16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nil"/>
              <w:right w:val="nil"/>
            </w:tcBorders>
            <w:shd w:val="clear" w:color="auto" w:fill="auto"/>
            <w:noWrap/>
            <w:vAlign w:val="bottom"/>
            <w:hideMark/>
          </w:tcPr>
          <w:p w14:paraId="04CDD5EE"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Полезный отпуск на потребительский рынок</w:t>
            </w:r>
          </w:p>
        </w:tc>
        <w:tc>
          <w:tcPr>
            <w:tcW w:w="888" w:type="dxa"/>
            <w:tcBorders>
              <w:top w:val="nil"/>
              <w:left w:val="single" w:sz="4" w:space="0" w:color="auto"/>
              <w:bottom w:val="nil"/>
              <w:right w:val="single" w:sz="4" w:space="0" w:color="auto"/>
            </w:tcBorders>
            <w:shd w:val="clear" w:color="auto" w:fill="auto"/>
            <w:noWrap/>
            <w:vAlign w:val="bottom"/>
            <w:hideMark/>
          </w:tcPr>
          <w:p w14:paraId="6794CE1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52B274B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26 043,52</w:t>
            </w:r>
          </w:p>
        </w:tc>
        <w:tc>
          <w:tcPr>
            <w:tcW w:w="1055" w:type="dxa"/>
            <w:tcBorders>
              <w:top w:val="nil"/>
              <w:left w:val="single" w:sz="4" w:space="0" w:color="auto"/>
              <w:bottom w:val="nil"/>
              <w:right w:val="nil"/>
            </w:tcBorders>
            <w:shd w:val="clear" w:color="000000" w:fill="DAEEF3"/>
            <w:noWrap/>
            <w:vAlign w:val="bottom"/>
            <w:hideMark/>
          </w:tcPr>
          <w:p w14:paraId="2335353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26 043,28</w:t>
            </w:r>
          </w:p>
        </w:tc>
        <w:tc>
          <w:tcPr>
            <w:tcW w:w="1016" w:type="dxa"/>
            <w:tcBorders>
              <w:top w:val="nil"/>
              <w:left w:val="single" w:sz="4" w:space="0" w:color="auto"/>
              <w:bottom w:val="nil"/>
              <w:right w:val="single" w:sz="4" w:space="0" w:color="auto"/>
            </w:tcBorders>
            <w:shd w:val="clear" w:color="000000" w:fill="DAEEF3"/>
            <w:noWrap/>
            <w:vAlign w:val="bottom"/>
            <w:hideMark/>
          </w:tcPr>
          <w:p w14:paraId="4B47BF3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26 043,52</w:t>
            </w:r>
          </w:p>
        </w:tc>
        <w:tc>
          <w:tcPr>
            <w:tcW w:w="607" w:type="dxa"/>
            <w:tcBorders>
              <w:top w:val="nil"/>
              <w:left w:val="nil"/>
              <w:bottom w:val="nil"/>
              <w:right w:val="single" w:sz="4" w:space="0" w:color="auto"/>
            </w:tcBorders>
            <w:shd w:val="clear" w:color="000000" w:fill="DAEEF3"/>
            <w:noWrap/>
            <w:vAlign w:val="bottom"/>
            <w:hideMark/>
          </w:tcPr>
          <w:p w14:paraId="1A80B12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0,24</w:t>
            </w:r>
          </w:p>
        </w:tc>
        <w:tc>
          <w:tcPr>
            <w:tcW w:w="1490" w:type="dxa"/>
            <w:tcBorders>
              <w:top w:val="nil"/>
              <w:left w:val="nil"/>
              <w:bottom w:val="nil"/>
              <w:right w:val="single" w:sz="4" w:space="0" w:color="auto"/>
            </w:tcBorders>
            <w:shd w:val="clear" w:color="000000" w:fill="DAEEF3"/>
            <w:noWrap/>
            <w:vAlign w:val="bottom"/>
            <w:hideMark/>
          </w:tcPr>
          <w:p w14:paraId="5619C44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358C4CE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r>
      <w:tr w:rsidR="00EC6AA4" w:rsidRPr="00312E8E" w14:paraId="0FB48F39"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3E6EAC8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nil"/>
              <w:right w:val="nil"/>
            </w:tcBorders>
            <w:shd w:val="clear" w:color="auto" w:fill="auto"/>
            <w:noWrap/>
            <w:vAlign w:val="bottom"/>
            <w:hideMark/>
          </w:tcPr>
          <w:p w14:paraId="36DD67E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жилищные организации</w:t>
            </w:r>
          </w:p>
        </w:tc>
        <w:tc>
          <w:tcPr>
            <w:tcW w:w="888" w:type="dxa"/>
            <w:tcBorders>
              <w:top w:val="nil"/>
              <w:left w:val="single" w:sz="4" w:space="0" w:color="auto"/>
              <w:bottom w:val="nil"/>
              <w:right w:val="single" w:sz="4" w:space="0" w:color="auto"/>
            </w:tcBorders>
            <w:shd w:val="clear" w:color="auto" w:fill="auto"/>
            <w:noWrap/>
            <w:vAlign w:val="bottom"/>
            <w:hideMark/>
          </w:tcPr>
          <w:p w14:paraId="66E7A68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5FEBE62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10 037,32</w:t>
            </w:r>
          </w:p>
        </w:tc>
        <w:tc>
          <w:tcPr>
            <w:tcW w:w="1055" w:type="dxa"/>
            <w:tcBorders>
              <w:top w:val="nil"/>
              <w:left w:val="single" w:sz="4" w:space="0" w:color="auto"/>
              <w:bottom w:val="nil"/>
              <w:right w:val="nil"/>
            </w:tcBorders>
            <w:shd w:val="clear" w:color="000000" w:fill="DAEEF3"/>
            <w:noWrap/>
            <w:vAlign w:val="bottom"/>
            <w:hideMark/>
          </w:tcPr>
          <w:p w14:paraId="77E8411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10 037,61</w:t>
            </w:r>
          </w:p>
        </w:tc>
        <w:tc>
          <w:tcPr>
            <w:tcW w:w="1016" w:type="dxa"/>
            <w:tcBorders>
              <w:top w:val="nil"/>
              <w:left w:val="single" w:sz="4" w:space="0" w:color="auto"/>
              <w:bottom w:val="nil"/>
              <w:right w:val="single" w:sz="4" w:space="0" w:color="auto"/>
            </w:tcBorders>
            <w:shd w:val="clear" w:color="000000" w:fill="DAEEF3"/>
            <w:noWrap/>
            <w:vAlign w:val="bottom"/>
            <w:hideMark/>
          </w:tcPr>
          <w:p w14:paraId="2416565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10 037,32</w:t>
            </w:r>
          </w:p>
        </w:tc>
        <w:tc>
          <w:tcPr>
            <w:tcW w:w="607" w:type="dxa"/>
            <w:tcBorders>
              <w:top w:val="nil"/>
              <w:left w:val="nil"/>
              <w:bottom w:val="nil"/>
              <w:right w:val="single" w:sz="4" w:space="0" w:color="auto"/>
            </w:tcBorders>
            <w:shd w:val="clear" w:color="000000" w:fill="DAEEF3"/>
            <w:noWrap/>
            <w:vAlign w:val="bottom"/>
            <w:hideMark/>
          </w:tcPr>
          <w:p w14:paraId="07FC186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-0,29</w:t>
            </w:r>
          </w:p>
        </w:tc>
        <w:tc>
          <w:tcPr>
            <w:tcW w:w="1490" w:type="dxa"/>
            <w:tcBorders>
              <w:top w:val="nil"/>
              <w:left w:val="nil"/>
              <w:bottom w:val="nil"/>
              <w:right w:val="single" w:sz="4" w:space="0" w:color="auto"/>
            </w:tcBorders>
            <w:shd w:val="clear" w:color="000000" w:fill="DAEEF3"/>
            <w:noWrap/>
            <w:vAlign w:val="bottom"/>
            <w:hideMark/>
          </w:tcPr>
          <w:p w14:paraId="6D4139D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7A54510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21FB591B"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1CE73AED"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nil"/>
              <w:right w:val="nil"/>
            </w:tcBorders>
            <w:shd w:val="clear" w:color="auto" w:fill="auto"/>
            <w:noWrap/>
            <w:vAlign w:val="bottom"/>
            <w:hideMark/>
          </w:tcPr>
          <w:p w14:paraId="6DCC58E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бюджетные организации</w:t>
            </w:r>
          </w:p>
        </w:tc>
        <w:tc>
          <w:tcPr>
            <w:tcW w:w="888" w:type="dxa"/>
            <w:tcBorders>
              <w:top w:val="nil"/>
              <w:left w:val="single" w:sz="4" w:space="0" w:color="auto"/>
              <w:bottom w:val="nil"/>
              <w:right w:val="single" w:sz="4" w:space="0" w:color="auto"/>
            </w:tcBorders>
            <w:shd w:val="clear" w:color="auto" w:fill="auto"/>
            <w:noWrap/>
            <w:vAlign w:val="bottom"/>
            <w:hideMark/>
          </w:tcPr>
          <w:p w14:paraId="537CA39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6F9BA3F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13 223,20</w:t>
            </w:r>
          </w:p>
        </w:tc>
        <w:tc>
          <w:tcPr>
            <w:tcW w:w="1055" w:type="dxa"/>
            <w:tcBorders>
              <w:top w:val="nil"/>
              <w:left w:val="single" w:sz="4" w:space="0" w:color="auto"/>
              <w:bottom w:val="nil"/>
              <w:right w:val="nil"/>
            </w:tcBorders>
            <w:shd w:val="clear" w:color="000000" w:fill="DAEEF3"/>
            <w:noWrap/>
            <w:vAlign w:val="bottom"/>
            <w:hideMark/>
          </w:tcPr>
          <w:p w14:paraId="40ED9CE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13 223,13</w:t>
            </w:r>
          </w:p>
        </w:tc>
        <w:tc>
          <w:tcPr>
            <w:tcW w:w="1016" w:type="dxa"/>
            <w:tcBorders>
              <w:top w:val="nil"/>
              <w:left w:val="single" w:sz="4" w:space="0" w:color="auto"/>
              <w:bottom w:val="nil"/>
              <w:right w:val="single" w:sz="4" w:space="0" w:color="auto"/>
            </w:tcBorders>
            <w:shd w:val="clear" w:color="000000" w:fill="DAEEF3"/>
            <w:noWrap/>
            <w:vAlign w:val="bottom"/>
            <w:hideMark/>
          </w:tcPr>
          <w:p w14:paraId="76A9656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13 223,20</w:t>
            </w:r>
          </w:p>
        </w:tc>
        <w:tc>
          <w:tcPr>
            <w:tcW w:w="607" w:type="dxa"/>
            <w:tcBorders>
              <w:top w:val="nil"/>
              <w:left w:val="nil"/>
              <w:bottom w:val="nil"/>
              <w:right w:val="single" w:sz="4" w:space="0" w:color="auto"/>
            </w:tcBorders>
            <w:shd w:val="clear" w:color="000000" w:fill="DAEEF3"/>
            <w:noWrap/>
            <w:vAlign w:val="bottom"/>
            <w:hideMark/>
          </w:tcPr>
          <w:p w14:paraId="5BA3A9D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0,07</w:t>
            </w:r>
          </w:p>
        </w:tc>
        <w:tc>
          <w:tcPr>
            <w:tcW w:w="1490" w:type="dxa"/>
            <w:tcBorders>
              <w:top w:val="nil"/>
              <w:left w:val="nil"/>
              <w:bottom w:val="nil"/>
              <w:right w:val="single" w:sz="4" w:space="0" w:color="auto"/>
            </w:tcBorders>
            <w:shd w:val="clear" w:color="000000" w:fill="DAEEF3"/>
            <w:noWrap/>
            <w:vAlign w:val="bottom"/>
            <w:hideMark/>
          </w:tcPr>
          <w:p w14:paraId="30B8329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2578AFC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263CAD41"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42961A0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nil"/>
              <w:bottom w:val="nil"/>
              <w:right w:val="nil"/>
            </w:tcBorders>
            <w:shd w:val="clear" w:color="auto" w:fill="auto"/>
            <w:noWrap/>
            <w:vAlign w:val="bottom"/>
            <w:hideMark/>
          </w:tcPr>
          <w:p w14:paraId="13725C3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прочие потребители </w:t>
            </w:r>
          </w:p>
        </w:tc>
        <w:tc>
          <w:tcPr>
            <w:tcW w:w="3239" w:type="dxa"/>
            <w:tcBorders>
              <w:top w:val="nil"/>
              <w:left w:val="nil"/>
              <w:bottom w:val="nil"/>
              <w:right w:val="nil"/>
            </w:tcBorders>
            <w:shd w:val="clear" w:color="auto" w:fill="auto"/>
            <w:noWrap/>
            <w:vAlign w:val="bottom"/>
            <w:hideMark/>
          </w:tcPr>
          <w:p w14:paraId="254938C6" w14:textId="77777777" w:rsidR="00EC6AA4" w:rsidRPr="00312E8E" w:rsidRDefault="00EC6AA4" w:rsidP="002F4DF0">
            <w:pPr>
              <w:rPr>
                <w:rFonts w:ascii="Bookman Old Style" w:hAnsi="Bookman Old Style" w:cs="Calibri"/>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0513C8A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630504B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2 783,00</w:t>
            </w:r>
          </w:p>
        </w:tc>
        <w:tc>
          <w:tcPr>
            <w:tcW w:w="1055" w:type="dxa"/>
            <w:tcBorders>
              <w:top w:val="nil"/>
              <w:left w:val="single" w:sz="4" w:space="0" w:color="auto"/>
              <w:bottom w:val="nil"/>
              <w:right w:val="nil"/>
            </w:tcBorders>
            <w:shd w:val="clear" w:color="000000" w:fill="DAEEF3"/>
            <w:noWrap/>
            <w:vAlign w:val="bottom"/>
            <w:hideMark/>
          </w:tcPr>
          <w:p w14:paraId="5292786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2 782,54</w:t>
            </w:r>
          </w:p>
        </w:tc>
        <w:tc>
          <w:tcPr>
            <w:tcW w:w="1016" w:type="dxa"/>
            <w:tcBorders>
              <w:top w:val="nil"/>
              <w:left w:val="single" w:sz="4" w:space="0" w:color="auto"/>
              <w:bottom w:val="nil"/>
              <w:right w:val="single" w:sz="4" w:space="0" w:color="auto"/>
            </w:tcBorders>
            <w:shd w:val="clear" w:color="000000" w:fill="DAEEF3"/>
            <w:noWrap/>
            <w:vAlign w:val="bottom"/>
            <w:hideMark/>
          </w:tcPr>
          <w:p w14:paraId="58211F4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2 783,00</w:t>
            </w:r>
          </w:p>
        </w:tc>
        <w:tc>
          <w:tcPr>
            <w:tcW w:w="607" w:type="dxa"/>
            <w:tcBorders>
              <w:top w:val="nil"/>
              <w:left w:val="nil"/>
              <w:bottom w:val="nil"/>
              <w:right w:val="single" w:sz="4" w:space="0" w:color="auto"/>
            </w:tcBorders>
            <w:shd w:val="clear" w:color="000000" w:fill="DAEEF3"/>
            <w:noWrap/>
            <w:vAlign w:val="bottom"/>
            <w:hideMark/>
          </w:tcPr>
          <w:p w14:paraId="09B9617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0,46</w:t>
            </w:r>
          </w:p>
        </w:tc>
        <w:tc>
          <w:tcPr>
            <w:tcW w:w="1490" w:type="dxa"/>
            <w:tcBorders>
              <w:top w:val="nil"/>
              <w:left w:val="nil"/>
              <w:bottom w:val="nil"/>
              <w:right w:val="single" w:sz="4" w:space="0" w:color="auto"/>
            </w:tcBorders>
            <w:shd w:val="clear" w:color="000000" w:fill="DAEEF3"/>
            <w:noWrap/>
            <w:vAlign w:val="bottom"/>
            <w:hideMark/>
          </w:tcPr>
          <w:p w14:paraId="27DD3CC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6D7114E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27DDF851"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00CF527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nil"/>
              <w:right w:val="nil"/>
            </w:tcBorders>
            <w:shd w:val="clear" w:color="auto" w:fill="auto"/>
            <w:noWrap/>
            <w:vAlign w:val="bottom"/>
            <w:hideMark/>
          </w:tcPr>
          <w:p w14:paraId="2C9C178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производственные нужды</w:t>
            </w:r>
          </w:p>
        </w:tc>
        <w:tc>
          <w:tcPr>
            <w:tcW w:w="888" w:type="dxa"/>
            <w:tcBorders>
              <w:top w:val="nil"/>
              <w:left w:val="single" w:sz="4" w:space="0" w:color="auto"/>
              <w:bottom w:val="nil"/>
              <w:right w:val="single" w:sz="4" w:space="0" w:color="auto"/>
            </w:tcBorders>
            <w:shd w:val="clear" w:color="auto" w:fill="auto"/>
            <w:noWrap/>
            <w:vAlign w:val="bottom"/>
            <w:hideMark/>
          </w:tcPr>
          <w:p w14:paraId="7B4007A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6273C84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147,70</w:t>
            </w:r>
          </w:p>
        </w:tc>
        <w:tc>
          <w:tcPr>
            <w:tcW w:w="1055" w:type="dxa"/>
            <w:tcBorders>
              <w:top w:val="nil"/>
              <w:left w:val="single" w:sz="4" w:space="0" w:color="auto"/>
              <w:bottom w:val="nil"/>
              <w:right w:val="nil"/>
            </w:tcBorders>
            <w:shd w:val="clear" w:color="000000" w:fill="DAEEF3"/>
            <w:noWrap/>
            <w:vAlign w:val="bottom"/>
            <w:hideMark/>
          </w:tcPr>
          <w:p w14:paraId="0ED681F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147,70</w:t>
            </w:r>
          </w:p>
        </w:tc>
        <w:tc>
          <w:tcPr>
            <w:tcW w:w="1016" w:type="dxa"/>
            <w:tcBorders>
              <w:top w:val="nil"/>
              <w:left w:val="single" w:sz="4" w:space="0" w:color="auto"/>
              <w:bottom w:val="nil"/>
              <w:right w:val="single" w:sz="4" w:space="0" w:color="auto"/>
            </w:tcBorders>
            <w:shd w:val="clear" w:color="000000" w:fill="DAEEF3"/>
            <w:noWrap/>
            <w:vAlign w:val="bottom"/>
            <w:hideMark/>
          </w:tcPr>
          <w:p w14:paraId="5645A3F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147,70</w:t>
            </w:r>
          </w:p>
        </w:tc>
        <w:tc>
          <w:tcPr>
            <w:tcW w:w="607" w:type="dxa"/>
            <w:tcBorders>
              <w:top w:val="nil"/>
              <w:left w:val="nil"/>
              <w:bottom w:val="nil"/>
              <w:right w:val="single" w:sz="4" w:space="0" w:color="auto"/>
            </w:tcBorders>
            <w:shd w:val="clear" w:color="000000" w:fill="DAEEF3"/>
            <w:noWrap/>
            <w:vAlign w:val="bottom"/>
            <w:hideMark/>
          </w:tcPr>
          <w:p w14:paraId="48B051D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490" w:type="dxa"/>
            <w:tcBorders>
              <w:top w:val="nil"/>
              <w:left w:val="nil"/>
              <w:bottom w:val="nil"/>
              <w:right w:val="single" w:sz="4" w:space="0" w:color="auto"/>
            </w:tcBorders>
            <w:shd w:val="clear" w:color="000000" w:fill="DAEEF3"/>
            <w:noWrap/>
            <w:vAlign w:val="bottom"/>
            <w:hideMark/>
          </w:tcPr>
          <w:p w14:paraId="2F414CE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7730D81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1FBEB2F9"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098C03E3"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nil"/>
              <w:bottom w:val="nil"/>
              <w:right w:val="nil"/>
            </w:tcBorders>
            <w:shd w:val="clear" w:color="auto" w:fill="auto"/>
            <w:noWrap/>
            <w:vAlign w:val="bottom"/>
            <w:hideMark/>
          </w:tcPr>
          <w:p w14:paraId="5B7DC161"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Потери, всего</w:t>
            </w:r>
          </w:p>
        </w:tc>
        <w:tc>
          <w:tcPr>
            <w:tcW w:w="605" w:type="dxa"/>
            <w:tcBorders>
              <w:top w:val="nil"/>
              <w:left w:val="nil"/>
              <w:bottom w:val="nil"/>
              <w:right w:val="nil"/>
            </w:tcBorders>
            <w:shd w:val="clear" w:color="auto" w:fill="auto"/>
            <w:noWrap/>
            <w:vAlign w:val="bottom"/>
            <w:hideMark/>
          </w:tcPr>
          <w:p w14:paraId="02707CA2" w14:textId="77777777" w:rsidR="00EC6AA4" w:rsidRPr="00312E8E" w:rsidRDefault="00EC6AA4" w:rsidP="002F4DF0">
            <w:pPr>
              <w:rPr>
                <w:rFonts w:ascii="Bookman Old Style" w:hAnsi="Bookman Old Style" w:cs="Calibri"/>
                <w:b/>
                <w:bCs/>
                <w:sz w:val="18"/>
                <w:szCs w:val="18"/>
              </w:rPr>
            </w:pPr>
          </w:p>
        </w:tc>
        <w:tc>
          <w:tcPr>
            <w:tcW w:w="3239" w:type="dxa"/>
            <w:tcBorders>
              <w:top w:val="nil"/>
              <w:left w:val="nil"/>
              <w:bottom w:val="nil"/>
              <w:right w:val="nil"/>
            </w:tcBorders>
            <w:shd w:val="clear" w:color="auto" w:fill="auto"/>
            <w:noWrap/>
            <w:vAlign w:val="bottom"/>
            <w:hideMark/>
          </w:tcPr>
          <w:p w14:paraId="306A16E3" w14:textId="77777777" w:rsidR="00EC6AA4" w:rsidRPr="00312E8E" w:rsidRDefault="00EC6AA4" w:rsidP="002F4DF0">
            <w:pPr>
              <w:rPr>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70FCD99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2F3509A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4 178,39</w:t>
            </w:r>
          </w:p>
        </w:tc>
        <w:tc>
          <w:tcPr>
            <w:tcW w:w="1055" w:type="dxa"/>
            <w:tcBorders>
              <w:top w:val="nil"/>
              <w:left w:val="single" w:sz="4" w:space="0" w:color="auto"/>
              <w:bottom w:val="nil"/>
              <w:right w:val="nil"/>
            </w:tcBorders>
            <w:shd w:val="clear" w:color="000000" w:fill="DAEEF3"/>
            <w:noWrap/>
            <w:vAlign w:val="bottom"/>
            <w:hideMark/>
          </w:tcPr>
          <w:p w14:paraId="20C0B06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4 290,77</w:t>
            </w:r>
          </w:p>
        </w:tc>
        <w:tc>
          <w:tcPr>
            <w:tcW w:w="1016" w:type="dxa"/>
            <w:tcBorders>
              <w:top w:val="nil"/>
              <w:left w:val="single" w:sz="4" w:space="0" w:color="auto"/>
              <w:bottom w:val="nil"/>
              <w:right w:val="single" w:sz="4" w:space="0" w:color="auto"/>
            </w:tcBorders>
            <w:shd w:val="clear" w:color="000000" w:fill="DAEEF3"/>
            <w:noWrap/>
            <w:vAlign w:val="bottom"/>
            <w:hideMark/>
          </w:tcPr>
          <w:p w14:paraId="1B3D0E2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4 178,39</w:t>
            </w:r>
          </w:p>
        </w:tc>
        <w:tc>
          <w:tcPr>
            <w:tcW w:w="607" w:type="dxa"/>
            <w:tcBorders>
              <w:top w:val="nil"/>
              <w:left w:val="nil"/>
              <w:bottom w:val="nil"/>
              <w:right w:val="single" w:sz="4" w:space="0" w:color="auto"/>
            </w:tcBorders>
            <w:shd w:val="clear" w:color="000000" w:fill="DAEEF3"/>
            <w:noWrap/>
            <w:vAlign w:val="bottom"/>
            <w:hideMark/>
          </w:tcPr>
          <w:p w14:paraId="1053DB3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-112,38</w:t>
            </w:r>
          </w:p>
        </w:tc>
        <w:tc>
          <w:tcPr>
            <w:tcW w:w="1490" w:type="dxa"/>
            <w:tcBorders>
              <w:top w:val="nil"/>
              <w:left w:val="nil"/>
              <w:bottom w:val="nil"/>
              <w:right w:val="single" w:sz="4" w:space="0" w:color="auto"/>
            </w:tcBorders>
            <w:shd w:val="clear" w:color="000000" w:fill="DAEEF3"/>
            <w:noWrap/>
            <w:vAlign w:val="bottom"/>
            <w:hideMark/>
          </w:tcPr>
          <w:p w14:paraId="7C0E5F1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4E61F9F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r>
      <w:tr w:rsidR="00EC6AA4" w:rsidRPr="00312E8E" w14:paraId="533925EE"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71E4D02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378" w:type="dxa"/>
            <w:tcBorders>
              <w:top w:val="nil"/>
              <w:left w:val="nil"/>
              <w:bottom w:val="nil"/>
              <w:right w:val="single" w:sz="4" w:space="0" w:color="auto"/>
            </w:tcBorders>
            <w:shd w:val="clear" w:color="auto" w:fill="auto"/>
            <w:noWrap/>
            <w:vAlign w:val="bottom"/>
            <w:hideMark/>
          </w:tcPr>
          <w:p w14:paraId="72132064"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на собственные нужды котельной</w:t>
            </w:r>
          </w:p>
        </w:tc>
        <w:tc>
          <w:tcPr>
            <w:tcW w:w="605" w:type="dxa"/>
            <w:tcBorders>
              <w:top w:val="nil"/>
              <w:left w:val="nil"/>
              <w:bottom w:val="nil"/>
              <w:right w:val="nil"/>
            </w:tcBorders>
            <w:shd w:val="clear" w:color="auto" w:fill="auto"/>
            <w:noWrap/>
            <w:vAlign w:val="bottom"/>
            <w:hideMark/>
          </w:tcPr>
          <w:p w14:paraId="62CE98A2" w14:textId="77777777" w:rsidR="00EC6AA4" w:rsidRPr="00312E8E" w:rsidRDefault="00EC6AA4" w:rsidP="002F4DF0">
            <w:pPr>
              <w:rPr>
                <w:rFonts w:ascii="Bookman Old Style" w:hAnsi="Bookman Old Style" w:cs="Calibri"/>
                <w:sz w:val="18"/>
                <w:szCs w:val="18"/>
              </w:rPr>
            </w:pPr>
          </w:p>
        </w:tc>
        <w:tc>
          <w:tcPr>
            <w:tcW w:w="605" w:type="dxa"/>
            <w:tcBorders>
              <w:top w:val="nil"/>
              <w:left w:val="nil"/>
              <w:bottom w:val="nil"/>
              <w:right w:val="nil"/>
            </w:tcBorders>
            <w:shd w:val="clear" w:color="auto" w:fill="auto"/>
            <w:noWrap/>
            <w:vAlign w:val="bottom"/>
            <w:hideMark/>
          </w:tcPr>
          <w:p w14:paraId="2AC265E1" w14:textId="77777777" w:rsidR="00EC6AA4" w:rsidRPr="00312E8E" w:rsidRDefault="00EC6AA4" w:rsidP="002F4DF0">
            <w:pPr>
              <w:rPr>
                <w:sz w:val="18"/>
                <w:szCs w:val="18"/>
              </w:rPr>
            </w:pPr>
          </w:p>
        </w:tc>
        <w:tc>
          <w:tcPr>
            <w:tcW w:w="3239" w:type="dxa"/>
            <w:tcBorders>
              <w:top w:val="nil"/>
              <w:left w:val="nil"/>
              <w:bottom w:val="nil"/>
              <w:right w:val="nil"/>
            </w:tcBorders>
            <w:shd w:val="clear" w:color="auto" w:fill="auto"/>
            <w:noWrap/>
            <w:vAlign w:val="bottom"/>
            <w:hideMark/>
          </w:tcPr>
          <w:p w14:paraId="7ECB3935" w14:textId="77777777" w:rsidR="00EC6AA4" w:rsidRPr="00312E8E" w:rsidRDefault="00EC6AA4" w:rsidP="002F4DF0">
            <w:pPr>
              <w:rPr>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555EA99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2B9D62D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1 255,60</w:t>
            </w:r>
          </w:p>
        </w:tc>
        <w:tc>
          <w:tcPr>
            <w:tcW w:w="1055" w:type="dxa"/>
            <w:tcBorders>
              <w:top w:val="nil"/>
              <w:left w:val="single" w:sz="4" w:space="0" w:color="auto"/>
              <w:bottom w:val="nil"/>
              <w:right w:val="nil"/>
            </w:tcBorders>
            <w:shd w:val="clear" w:color="000000" w:fill="DAEEF3"/>
            <w:noWrap/>
            <w:vAlign w:val="bottom"/>
            <w:hideMark/>
          </w:tcPr>
          <w:p w14:paraId="4FE4DF0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1 334,60</w:t>
            </w:r>
          </w:p>
        </w:tc>
        <w:tc>
          <w:tcPr>
            <w:tcW w:w="1016" w:type="dxa"/>
            <w:tcBorders>
              <w:top w:val="nil"/>
              <w:left w:val="single" w:sz="4" w:space="0" w:color="auto"/>
              <w:bottom w:val="nil"/>
              <w:right w:val="single" w:sz="4" w:space="0" w:color="auto"/>
            </w:tcBorders>
            <w:shd w:val="clear" w:color="000000" w:fill="DAEEF3"/>
            <w:noWrap/>
            <w:vAlign w:val="bottom"/>
            <w:hideMark/>
          </w:tcPr>
          <w:p w14:paraId="1A4C764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1 255,60</w:t>
            </w:r>
          </w:p>
        </w:tc>
        <w:tc>
          <w:tcPr>
            <w:tcW w:w="607" w:type="dxa"/>
            <w:tcBorders>
              <w:top w:val="nil"/>
              <w:left w:val="nil"/>
              <w:bottom w:val="nil"/>
              <w:right w:val="single" w:sz="4" w:space="0" w:color="auto"/>
            </w:tcBorders>
            <w:shd w:val="clear" w:color="000000" w:fill="DAEEF3"/>
            <w:noWrap/>
            <w:vAlign w:val="bottom"/>
            <w:hideMark/>
          </w:tcPr>
          <w:p w14:paraId="0262ECE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-79,00</w:t>
            </w:r>
          </w:p>
        </w:tc>
        <w:tc>
          <w:tcPr>
            <w:tcW w:w="1490" w:type="dxa"/>
            <w:tcBorders>
              <w:top w:val="nil"/>
              <w:left w:val="nil"/>
              <w:bottom w:val="nil"/>
              <w:right w:val="single" w:sz="4" w:space="0" w:color="auto"/>
            </w:tcBorders>
            <w:shd w:val="clear" w:color="000000" w:fill="DAEEF3"/>
            <w:noWrap/>
            <w:vAlign w:val="bottom"/>
            <w:hideMark/>
          </w:tcPr>
          <w:p w14:paraId="2827CCC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19E7231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21D99DB0" w14:textId="77777777" w:rsidTr="002F4DF0">
        <w:trPr>
          <w:trHeight w:val="330"/>
          <w:jc w:val="center"/>
        </w:trPr>
        <w:tc>
          <w:tcPr>
            <w:tcW w:w="667" w:type="dxa"/>
            <w:tcBorders>
              <w:top w:val="nil"/>
              <w:left w:val="single" w:sz="8" w:space="0" w:color="auto"/>
              <w:bottom w:val="nil"/>
              <w:right w:val="single" w:sz="4" w:space="0" w:color="auto"/>
            </w:tcBorders>
            <w:shd w:val="clear" w:color="auto" w:fill="auto"/>
            <w:noWrap/>
            <w:vAlign w:val="bottom"/>
            <w:hideMark/>
          </w:tcPr>
          <w:p w14:paraId="527104B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single" w:sz="4" w:space="0" w:color="auto"/>
              <w:bottom w:val="nil"/>
              <w:right w:val="nil"/>
            </w:tcBorders>
            <w:shd w:val="clear" w:color="auto" w:fill="auto"/>
            <w:noWrap/>
            <w:vAlign w:val="bottom"/>
            <w:hideMark/>
          </w:tcPr>
          <w:p w14:paraId="54CF820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в тепловых сетях </w:t>
            </w:r>
          </w:p>
        </w:tc>
        <w:tc>
          <w:tcPr>
            <w:tcW w:w="3239" w:type="dxa"/>
            <w:tcBorders>
              <w:top w:val="nil"/>
              <w:left w:val="nil"/>
              <w:bottom w:val="nil"/>
              <w:right w:val="nil"/>
            </w:tcBorders>
            <w:shd w:val="clear" w:color="auto" w:fill="auto"/>
            <w:noWrap/>
            <w:vAlign w:val="bottom"/>
            <w:hideMark/>
          </w:tcPr>
          <w:p w14:paraId="37BB34CF" w14:textId="77777777" w:rsidR="00EC6AA4" w:rsidRPr="00312E8E" w:rsidRDefault="00EC6AA4" w:rsidP="002F4DF0">
            <w:pPr>
              <w:rPr>
                <w:rFonts w:ascii="Bookman Old Style" w:hAnsi="Bookman Old Style" w:cs="Calibri"/>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23E5B7E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3ECBDB9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2 922,79</w:t>
            </w:r>
          </w:p>
        </w:tc>
        <w:tc>
          <w:tcPr>
            <w:tcW w:w="1055" w:type="dxa"/>
            <w:tcBorders>
              <w:top w:val="nil"/>
              <w:left w:val="single" w:sz="4" w:space="0" w:color="auto"/>
              <w:bottom w:val="nil"/>
              <w:right w:val="nil"/>
            </w:tcBorders>
            <w:shd w:val="clear" w:color="000000" w:fill="DAEEF3"/>
            <w:noWrap/>
            <w:vAlign w:val="bottom"/>
            <w:hideMark/>
          </w:tcPr>
          <w:p w14:paraId="2DB3700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2 956,17</w:t>
            </w:r>
          </w:p>
        </w:tc>
        <w:tc>
          <w:tcPr>
            <w:tcW w:w="1016" w:type="dxa"/>
            <w:tcBorders>
              <w:top w:val="nil"/>
              <w:left w:val="single" w:sz="4" w:space="0" w:color="auto"/>
              <w:bottom w:val="nil"/>
              <w:right w:val="single" w:sz="4" w:space="0" w:color="auto"/>
            </w:tcBorders>
            <w:shd w:val="clear" w:color="000000" w:fill="DAEEF3"/>
            <w:noWrap/>
            <w:vAlign w:val="bottom"/>
            <w:hideMark/>
          </w:tcPr>
          <w:p w14:paraId="57DD2C9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2 922,79</w:t>
            </w:r>
          </w:p>
        </w:tc>
        <w:tc>
          <w:tcPr>
            <w:tcW w:w="607" w:type="dxa"/>
            <w:tcBorders>
              <w:top w:val="nil"/>
              <w:left w:val="nil"/>
              <w:bottom w:val="single" w:sz="8" w:space="0" w:color="auto"/>
              <w:right w:val="single" w:sz="4" w:space="0" w:color="auto"/>
            </w:tcBorders>
            <w:shd w:val="clear" w:color="000000" w:fill="DAEEF3"/>
            <w:noWrap/>
            <w:vAlign w:val="bottom"/>
            <w:hideMark/>
          </w:tcPr>
          <w:p w14:paraId="5B0435E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-33,38</w:t>
            </w:r>
          </w:p>
        </w:tc>
        <w:tc>
          <w:tcPr>
            <w:tcW w:w="1490" w:type="dxa"/>
            <w:tcBorders>
              <w:top w:val="nil"/>
              <w:left w:val="nil"/>
              <w:bottom w:val="nil"/>
              <w:right w:val="single" w:sz="4" w:space="0" w:color="auto"/>
            </w:tcBorders>
            <w:shd w:val="clear" w:color="000000" w:fill="DAEEF3"/>
            <w:noWrap/>
            <w:vAlign w:val="bottom"/>
            <w:hideMark/>
          </w:tcPr>
          <w:p w14:paraId="4B93EC3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single" w:sz="8" w:space="0" w:color="auto"/>
              <w:right w:val="single" w:sz="8" w:space="0" w:color="auto"/>
            </w:tcBorders>
            <w:shd w:val="clear" w:color="000000" w:fill="DAEEF3"/>
            <w:noWrap/>
            <w:vAlign w:val="bottom"/>
            <w:hideMark/>
          </w:tcPr>
          <w:p w14:paraId="04D95D3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251C7DB9" w14:textId="77777777" w:rsidTr="002F4DF0">
        <w:trPr>
          <w:trHeight w:val="122"/>
          <w:jc w:val="center"/>
        </w:trPr>
        <w:tc>
          <w:tcPr>
            <w:tcW w:w="15703" w:type="dxa"/>
            <w:gridSpan w:val="12"/>
            <w:tcBorders>
              <w:top w:val="single" w:sz="8" w:space="0" w:color="auto"/>
              <w:left w:val="single" w:sz="8" w:space="0" w:color="auto"/>
              <w:bottom w:val="single" w:sz="8" w:space="0" w:color="auto"/>
              <w:right w:val="nil"/>
            </w:tcBorders>
            <w:shd w:val="clear" w:color="auto" w:fill="auto"/>
            <w:noWrap/>
            <w:vAlign w:val="center"/>
            <w:hideMark/>
          </w:tcPr>
          <w:p w14:paraId="34831DD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Расходы на приобретение (производство) энергетических ресурсов, холодной воды и теплоносителя</w:t>
            </w:r>
          </w:p>
        </w:tc>
      </w:tr>
      <w:tr w:rsidR="00EC6AA4" w:rsidRPr="00312E8E" w14:paraId="4078B8EA" w14:textId="77777777" w:rsidTr="002F4DF0">
        <w:trPr>
          <w:trHeight w:val="315"/>
          <w:jc w:val="center"/>
        </w:trPr>
        <w:tc>
          <w:tcPr>
            <w:tcW w:w="667" w:type="dxa"/>
            <w:tcBorders>
              <w:top w:val="single" w:sz="8" w:space="0" w:color="auto"/>
              <w:left w:val="single" w:sz="8" w:space="0" w:color="auto"/>
              <w:bottom w:val="nil"/>
              <w:right w:val="single" w:sz="4" w:space="0" w:color="auto"/>
            </w:tcBorders>
            <w:shd w:val="clear" w:color="auto" w:fill="auto"/>
            <w:noWrap/>
            <w:vAlign w:val="bottom"/>
            <w:hideMark/>
          </w:tcPr>
          <w:p w14:paraId="510FFA0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1.1</w:t>
            </w:r>
          </w:p>
        </w:tc>
        <w:tc>
          <w:tcPr>
            <w:tcW w:w="7827" w:type="dxa"/>
            <w:gridSpan w:val="4"/>
            <w:tcBorders>
              <w:top w:val="single" w:sz="8" w:space="0" w:color="auto"/>
              <w:left w:val="nil"/>
              <w:bottom w:val="nil"/>
              <w:right w:val="single" w:sz="4" w:space="0" w:color="000000"/>
            </w:tcBorders>
            <w:shd w:val="clear" w:color="auto" w:fill="auto"/>
            <w:noWrap/>
            <w:vAlign w:val="bottom"/>
            <w:hideMark/>
          </w:tcPr>
          <w:p w14:paraId="6CF78D85"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Расходы на топливо, всего: </w:t>
            </w:r>
          </w:p>
        </w:tc>
        <w:tc>
          <w:tcPr>
            <w:tcW w:w="888" w:type="dxa"/>
            <w:tcBorders>
              <w:top w:val="single" w:sz="8" w:space="0" w:color="auto"/>
              <w:left w:val="nil"/>
              <w:bottom w:val="nil"/>
              <w:right w:val="single" w:sz="4" w:space="0" w:color="auto"/>
            </w:tcBorders>
            <w:shd w:val="clear" w:color="auto" w:fill="auto"/>
            <w:noWrap/>
            <w:vAlign w:val="bottom"/>
            <w:hideMark/>
          </w:tcPr>
          <w:p w14:paraId="6FFD233F"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single" w:sz="8" w:space="0" w:color="auto"/>
              <w:left w:val="nil"/>
              <w:bottom w:val="nil"/>
              <w:right w:val="nil"/>
            </w:tcBorders>
            <w:shd w:val="clear" w:color="000000" w:fill="DAEEF3"/>
            <w:noWrap/>
            <w:vAlign w:val="bottom"/>
            <w:hideMark/>
          </w:tcPr>
          <w:p w14:paraId="5D3E128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19 722,74</w:t>
            </w:r>
          </w:p>
        </w:tc>
        <w:tc>
          <w:tcPr>
            <w:tcW w:w="1055" w:type="dxa"/>
            <w:tcBorders>
              <w:top w:val="single" w:sz="8" w:space="0" w:color="auto"/>
              <w:left w:val="single" w:sz="4" w:space="0" w:color="auto"/>
              <w:bottom w:val="nil"/>
              <w:right w:val="nil"/>
            </w:tcBorders>
            <w:shd w:val="clear" w:color="000000" w:fill="DAEEF3"/>
            <w:noWrap/>
            <w:vAlign w:val="bottom"/>
            <w:hideMark/>
          </w:tcPr>
          <w:p w14:paraId="3158F15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27 523,14</w:t>
            </w:r>
          </w:p>
        </w:tc>
        <w:tc>
          <w:tcPr>
            <w:tcW w:w="1016" w:type="dxa"/>
            <w:tcBorders>
              <w:top w:val="single" w:sz="8" w:space="0" w:color="auto"/>
              <w:left w:val="single" w:sz="4" w:space="0" w:color="auto"/>
              <w:bottom w:val="nil"/>
              <w:right w:val="single" w:sz="4" w:space="0" w:color="auto"/>
            </w:tcBorders>
            <w:shd w:val="clear" w:color="000000" w:fill="DAEEF3"/>
            <w:noWrap/>
            <w:vAlign w:val="bottom"/>
            <w:hideMark/>
          </w:tcPr>
          <w:p w14:paraId="3C2FC14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21 200,27</w:t>
            </w:r>
          </w:p>
        </w:tc>
        <w:tc>
          <w:tcPr>
            <w:tcW w:w="607" w:type="dxa"/>
            <w:tcBorders>
              <w:top w:val="single" w:sz="8" w:space="0" w:color="auto"/>
              <w:left w:val="nil"/>
              <w:bottom w:val="nil"/>
              <w:right w:val="single" w:sz="4" w:space="0" w:color="auto"/>
            </w:tcBorders>
            <w:shd w:val="clear" w:color="000000" w:fill="DAEEF3"/>
            <w:noWrap/>
            <w:vAlign w:val="bottom"/>
            <w:hideMark/>
          </w:tcPr>
          <w:p w14:paraId="0F172B8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-6 322,87</w:t>
            </w:r>
          </w:p>
        </w:tc>
        <w:tc>
          <w:tcPr>
            <w:tcW w:w="1490" w:type="dxa"/>
            <w:tcBorders>
              <w:top w:val="single" w:sz="8" w:space="0" w:color="auto"/>
              <w:left w:val="nil"/>
              <w:bottom w:val="nil"/>
              <w:right w:val="single" w:sz="4" w:space="0" w:color="auto"/>
            </w:tcBorders>
            <w:shd w:val="clear" w:color="000000" w:fill="DAEEF3"/>
            <w:noWrap/>
            <w:vAlign w:val="bottom"/>
            <w:hideMark/>
          </w:tcPr>
          <w:p w14:paraId="06EE506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1 477,54</w:t>
            </w:r>
          </w:p>
        </w:tc>
        <w:tc>
          <w:tcPr>
            <w:tcW w:w="1172" w:type="dxa"/>
            <w:tcBorders>
              <w:top w:val="single" w:sz="8" w:space="0" w:color="auto"/>
              <w:left w:val="nil"/>
              <w:bottom w:val="nil"/>
              <w:right w:val="single" w:sz="8" w:space="0" w:color="auto"/>
            </w:tcBorders>
            <w:shd w:val="clear" w:color="000000" w:fill="DAEEF3"/>
            <w:noWrap/>
            <w:vAlign w:val="bottom"/>
            <w:hideMark/>
          </w:tcPr>
          <w:p w14:paraId="7F8F889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7,49</w:t>
            </w:r>
          </w:p>
        </w:tc>
      </w:tr>
      <w:tr w:rsidR="00EC6AA4" w:rsidRPr="00312E8E" w14:paraId="2C7CA52A"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725AC6B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lastRenderedPageBreak/>
              <w:t> </w:t>
            </w:r>
          </w:p>
        </w:tc>
        <w:tc>
          <w:tcPr>
            <w:tcW w:w="3983" w:type="dxa"/>
            <w:gridSpan w:val="2"/>
            <w:tcBorders>
              <w:top w:val="nil"/>
              <w:left w:val="nil"/>
              <w:bottom w:val="nil"/>
              <w:right w:val="nil"/>
            </w:tcBorders>
            <w:shd w:val="clear" w:color="auto" w:fill="auto"/>
            <w:noWrap/>
            <w:vAlign w:val="bottom"/>
            <w:hideMark/>
          </w:tcPr>
          <w:p w14:paraId="1F8749C8"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т.ч.   - уголь </w:t>
            </w:r>
          </w:p>
        </w:tc>
        <w:tc>
          <w:tcPr>
            <w:tcW w:w="605" w:type="dxa"/>
            <w:tcBorders>
              <w:top w:val="nil"/>
              <w:left w:val="nil"/>
              <w:bottom w:val="nil"/>
              <w:right w:val="nil"/>
            </w:tcBorders>
            <w:shd w:val="clear" w:color="auto" w:fill="auto"/>
            <w:noWrap/>
            <w:vAlign w:val="bottom"/>
            <w:hideMark/>
          </w:tcPr>
          <w:p w14:paraId="242640B8"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single" w:sz="4" w:space="0" w:color="auto"/>
            </w:tcBorders>
            <w:shd w:val="clear" w:color="auto" w:fill="auto"/>
            <w:noWrap/>
            <w:vAlign w:val="bottom"/>
            <w:hideMark/>
          </w:tcPr>
          <w:p w14:paraId="6A8D9C1F"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w:t>
            </w:r>
          </w:p>
        </w:tc>
        <w:tc>
          <w:tcPr>
            <w:tcW w:w="888" w:type="dxa"/>
            <w:tcBorders>
              <w:top w:val="nil"/>
              <w:left w:val="nil"/>
              <w:bottom w:val="nil"/>
              <w:right w:val="single" w:sz="4" w:space="0" w:color="auto"/>
            </w:tcBorders>
            <w:shd w:val="clear" w:color="auto" w:fill="auto"/>
            <w:noWrap/>
            <w:vAlign w:val="bottom"/>
            <w:hideMark/>
          </w:tcPr>
          <w:p w14:paraId="55AB43D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nil"/>
            </w:tcBorders>
            <w:shd w:val="clear" w:color="000000" w:fill="DAEEF3"/>
            <w:noWrap/>
            <w:vAlign w:val="bottom"/>
            <w:hideMark/>
          </w:tcPr>
          <w:p w14:paraId="2655EB7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19 722,74</w:t>
            </w:r>
          </w:p>
        </w:tc>
        <w:tc>
          <w:tcPr>
            <w:tcW w:w="1055" w:type="dxa"/>
            <w:tcBorders>
              <w:top w:val="nil"/>
              <w:left w:val="single" w:sz="4" w:space="0" w:color="auto"/>
              <w:bottom w:val="nil"/>
              <w:right w:val="nil"/>
            </w:tcBorders>
            <w:shd w:val="clear" w:color="000000" w:fill="DAEEF3"/>
            <w:noWrap/>
            <w:vAlign w:val="bottom"/>
            <w:hideMark/>
          </w:tcPr>
          <w:p w14:paraId="4936163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27 523,14</w:t>
            </w:r>
          </w:p>
        </w:tc>
        <w:tc>
          <w:tcPr>
            <w:tcW w:w="1016" w:type="dxa"/>
            <w:tcBorders>
              <w:top w:val="nil"/>
              <w:left w:val="single" w:sz="4" w:space="0" w:color="auto"/>
              <w:bottom w:val="nil"/>
              <w:right w:val="single" w:sz="4" w:space="0" w:color="auto"/>
            </w:tcBorders>
            <w:shd w:val="clear" w:color="000000" w:fill="DAEEF3"/>
            <w:noWrap/>
            <w:vAlign w:val="bottom"/>
            <w:hideMark/>
          </w:tcPr>
          <w:p w14:paraId="3AFEC60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21 200,27</w:t>
            </w:r>
          </w:p>
        </w:tc>
        <w:tc>
          <w:tcPr>
            <w:tcW w:w="607" w:type="dxa"/>
            <w:tcBorders>
              <w:top w:val="nil"/>
              <w:left w:val="nil"/>
              <w:bottom w:val="nil"/>
              <w:right w:val="single" w:sz="4" w:space="0" w:color="auto"/>
            </w:tcBorders>
            <w:shd w:val="clear" w:color="000000" w:fill="DAEEF3"/>
            <w:noWrap/>
            <w:vAlign w:val="bottom"/>
            <w:hideMark/>
          </w:tcPr>
          <w:p w14:paraId="5AFF94B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-6 322,87</w:t>
            </w:r>
          </w:p>
        </w:tc>
        <w:tc>
          <w:tcPr>
            <w:tcW w:w="1490" w:type="dxa"/>
            <w:tcBorders>
              <w:top w:val="nil"/>
              <w:left w:val="nil"/>
              <w:bottom w:val="nil"/>
              <w:right w:val="single" w:sz="4" w:space="0" w:color="auto"/>
            </w:tcBorders>
            <w:shd w:val="clear" w:color="000000" w:fill="DAEEF3"/>
            <w:noWrap/>
            <w:vAlign w:val="bottom"/>
            <w:hideMark/>
          </w:tcPr>
          <w:p w14:paraId="19F8333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1 477,54</w:t>
            </w:r>
          </w:p>
        </w:tc>
        <w:tc>
          <w:tcPr>
            <w:tcW w:w="1172" w:type="dxa"/>
            <w:tcBorders>
              <w:top w:val="nil"/>
              <w:left w:val="nil"/>
              <w:bottom w:val="nil"/>
              <w:right w:val="single" w:sz="8" w:space="0" w:color="auto"/>
            </w:tcBorders>
            <w:shd w:val="clear" w:color="000000" w:fill="DAEEF3"/>
            <w:noWrap/>
            <w:vAlign w:val="bottom"/>
            <w:hideMark/>
          </w:tcPr>
          <w:p w14:paraId="61D110C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7,49</w:t>
            </w:r>
          </w:p>
        </w:tc>
      </w:tr>
      <w:tr w:rsidR="00EC6AA4" w:rsidRPr="00312E8E" w14:paraId="0A881ED9"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44D9090F"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3983" w:type="dxa"/>
            <w:gridSpan w:val="2"/>
            <w:tcBorders>
              <w:top w:val="nil"/>
              <w:left w:val="nil"/>
              <w:bottom w:val="nil"/>
              <w:right w:val="nil"/>
            </w:tcBorders>
            <w:shd w:val="clear" w:color="auto" w:fill="auto"/>
            <w:noWrap/>
            <w:vAlign w:val="bottom"/>
            <w:hideMark/>
          </w:tcPr>
          <w:p w14:paraId="553D654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мазут</w:t>
            </w:r>
          </w:p>
        </w:tc>
        <w:tc>
          <w:tcPr>
            <w:tcW w:w="605" w:type="dxa"/>
            <w:tcBorders>
              <w:top w:val="nil"/>
              <w:left w:val="nil"/>
              <w:bottom w:val="nil"/>
              <w:right w:val="nil"/>
            </w:tcBorders>
            <w:shd w:val="clear" w:color="auto" w:fill="auto"/>
            <w:noWrap/>
            <w:vAlign w:val="bottom"/>
            <w:hideMark/>
          </w:tcPr>
          <w:p w14:paraId="2F626287"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single" w:sz="4" w:space="0" w:color="auto"/>
            </w:tcBorders>
            <w:shd w:val="clear" w:color="auto" w:fill="auto"/>
            <w:noWrap/>
            <w:vAlign w:val="bottom"/>
            <w:hideMark/>
          </w:tcPr>
          <w:p w14:paraId="6C6AAECE"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53C105E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2F0C4C8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nil"/>
              <w:bottom w:val="nil"/>
              <w:right w:val="nil"/>
            </w:tcBorders>
            <w:shd w:val="clear" w:color="000000" w:fill="DAEEF3"/>
            <w:noWrap/>
            <w:vAlign w:val="bottom"/>
            <w:hideMark/>
          </w:tcPr>
          <w:p w14:paraId="05DFC5B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single" w:sz="4" w:space="0" w:color="auto"/>
              <w:bottom w:val="nil"/>
              <w:right w:val="single" w:sz="4" w:space="0" w:color="auto"/>
            </w:tcBorders>
            <w:shd w:val="clear" w:color="000000" w:fill="DAEEF3"/>
            <w:noWrap/>
            <w:vAlign w:val="bottom"/>
            <w:hideMark/>
          </w:tcPr>
          <w:p w14:paraId="74AF95B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nil"/>
              <w:right w:val="single" w:sz="4" w:space="0" w:color="auto"/>
            </w:tcBorders>
            <w:shd w:val="clear" w:color="000000" w:fill="DAEEF3"/>
            <w:noWrap/>
            <w:vAlign w:val="bottom"/>
            <w:hideMark/>
          </w:tcPr>
          <w:p w14:paraId="0F0FE18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nil"/>
              <w:right w:val="single" w:sz="4" w:space="0" w:color="auto"/>
            </w:tcBorders>
            <w:shd w:val="clear" w:color="000000" w:fill="DAEEF3"/>
            <w:noWrap/>
            <w:vAlign w:val="bottom"/>
            <w:hideMark/>
          </w:tcPr>
          <w:p w14:paraId="6F4BD3A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nil"/>
              <w:right w:val="single" w:sz="8" w:space="0" w:color="auto"/>
            </w:tcBorders>
            <w:shd w:val="clear" w:color="000000" w:fill="DAEEF3"/>
            <w:noWrap/>
            <w:vAlign w:val="bottom"/>
            <w:hideMark/>
          </w:tcPr>
          <w:p w14:paraId="4B0499A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6E3B4699"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231429A0"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4588" w:type="dxa"/>
            <w:gridSpan w:val="3"/>
            <w:tcBorders>
              <w:top w:val="nil"/>
              <w:left w:val="nil"/>
              <w:bottom w:val="nil"/>
              <w:right w:val="nil"/>
            </w:tcBorders>
            <w:shd w:val="clear" w:color="auto" w:fill="auto"/>
            <w:noWrap/>
            <w:vAlign w:val="bottom"/>
            <w:hideMark/>
          </w:tcPr>
          <w:p w14:paraId="578D9AD7"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т.ч. натуральное топливо</w:t>
            </w:r>
          </w:p>
        </w:tc>
        <w:tc>
          <w:tcPr>
            <w:tcW w:w="3239" w:type="dxa"/>
            <w:tcBorders>
              <w:top w:val="nil"/>
              <w:left w:val="nil"/>
              <w:bottom w:val="nil"/>
              <w:right w:val="single" w:sz="4" w:space="0" w:color="auto"/>
            </w:tcBorders>
            <w:shd w:val="clear" w:color="auto" w:fill="auto"/>
            <w:noWrap/>
            <w:vAlign w:val="bottom"/>
            <w:hideMark/>
          </w:tcPr>
          <w:p w14:paraId="6E7A2164"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5E5FD9C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1E31DEF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9 740,02</w:t>
            </w:r>
          </w:p>
        </w:tc>
        <w:tc>
          <w:tcPr>
            <w:tcW w:w="1055" w:type="dxa"/>
            <w:tcBorders>
              <w:top w:val="nil"/>
              <w:left w:val="nil"/>
              <w:bottom w:val="nil"/>
              <w:right w:val="nil"/>
            </w:tcBorders>
            <w:shd w:val="clear" w:color="000000" w:fill="DAEEF3"/>
            <w:noWrap/>
            <w:vAlign w:val="bottom"/>
            <w:hideMark/>
          </w:tcPr>
          <w:p w14:paraId="7A445EE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13 397,32</w:t>
            </w:r>
          </w:p>
        </w:tc>
        <w:tc>
          <w:tcPr>
            <w:tcW w:w="1016" w:type="dxa"/>
            <w:tcBorders>
              <w:top w:val="nil"/>
              <w:left w:val="single" w:sz="4" w:space="0" w:color="auto"/>
              <w:bottom w:val="nil"/>
              <w:right w:val="single" w:sz="4" w:space="0" w:color="auto"/>
            </w:tcBorders>
            <w:shd w:val="clear" w:color="000000" w:fill="DAEEF3"/>
            <w:noWrap/>
            <w:vAlign w:val="bottom"/>
            <w:hideMark/>
          </w:tcPr>
          <w:p w14:paraId="2BF8EF2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10 508,47</w:t>
            </w:r>
          </w:p>
        </w:tc>
        <w:tc>
          <w:tcPr>
            <w:tcW w:w="607" w:type="dxa"/>
            <w:tcBorders>
              <w:top w:val="nil"/>
              <w:left w:val="nil"/>
              <w:bottom w:val="nil"/>
              <w:right w:val="single" w:sz="4" w:space="0" w:color="auto"/>
            </w:tcBorders>
            <w:shd w:val="clear" w:color="000000" w:fill="DAEEF3"/>
            <w:noWrap/>
            <w:vAlign w:val="bottom"/>
            <w:hideMark/>
          </w:tcPr>
          <w:p w14:paraId="07FC5A8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-2 888,85</w:t>
            </w:r>
          </w:p>
        </w:tc>
        <w:tc>
          <w:tcPr>
            <w:tcW w:w="1490" w:type="dxa"/>
            <w:tcBorders>
              <w:top w:val="nil"/>
              <w:left w:val="nil"/>
              <w:bottom w:val="nil"/>
              <w:right w:val="single" w:sz="4" w:space="0" w:color="auto"/>
            </w:tcBorders>
            <w:shd w:val="clear" w:color="000000" w:fill="DAEEF3"/>
            <w:noWrap/>
            <w:vAlign w:val="bottom"/>
            <w:hideMark/>
          </w:tcPr>
          <w:p w14:paraId="772ABED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768,45</w:t>
            </w:r>
          </w:p>
        </w:tc>
        <w:tc>
          <w:tcPr>
            <w:tcW w:w="1172" w:type="dxa"/>
            <w:tcBorders>
              <w:top w:val="nil"/>
              <w:left w:val="nil"/>
              <w:bottom w:val="nil"/>
              <w:right w:val="single" w:sz="8" w:space="0" w:color="auto"/>
            </w:tcBorders>
            <w:shd w:val="clear" w:color="000000" w:fill="DAEEF3"/>
            <w:noWrap/>
            <w:vAlign w:val="bottom"/>
            <w:hideMark/>
          </w:tcPr>
          <w:p w14:paraId="3DE751D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7,89</w:t>
            </w:r>
          </w:p>
        </w:tc>
      </w:tr>
      <w:tr w:rsidR="00EC6AA4" w:rsidRPr="00312E8E" w14:paraId="2E74F0E6"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73103CD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nil"/>
              <w:bottom w:val="nil"/>
              <w:right w:val="nil"/>
            </w:tcBorders>
            <w:shd w:val="clear" w:color="auto" w:fill="auto"/>
            <w:noWrap/>
            <w:vAlign w:val="bottom"/>
            <w:hideMark/>
          </w:tcPr>
          <w:p w14:paraId="50FAD54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уголь бурый </w:t>
            </w:r>
          </w:p>
        </w:tc>
        <w:tc>
          <w:tcPr>
            <w:tcW w:w="3239" w:type="dxa"/>
            <w:tcBorders>
              <w:top w:val="nil"/>
              <w:left w:val="nil"/>
              <w:bottom w:val="nil"/>
              <w:right w:val="single" w:sz="4" w:space="0" w:color="auto"/>
            </w:tcBorders>
            <w:shd w:val="clear" w:color="auto" w:fill="auto"/>
            <w:noWrap/>
            <w:vAlign w:val="bottom"/>
            <w:hideMark/>
          </w:tcPr>
          <w:p w14:paraId="41D3EDAA"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7A515E6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1EA0B3B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9 740,02</w:t>
            </w:r>
          </w:p>
        </w:tc>
        <w:tc>
          <w:tcPr>
            <w:tcW w:w="1055" w:type="dxa"/>
            <w:tcBorders>
              <w:top w:val="nil"/>
              <w:left w:val="nil"/>
              <w:bottom w:val="nil"/>
              <w:right w:val="nil"/>
            </w:tcBorders>
            <w:shd w:val="clear" w:color="000000" w:fill="DAEEF3"/>
            <w:noWrap/>
            <w:vAlign w:val="bottom"/>
            <w:hideMark/>
          </w:tcPr>
          <w:p w14:paraId="161A98B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13 397,32</w:t>
            </w:r>
          </w:p>
        </w:tc>
        <w:tc>
          <w:tcPr>
            <w:tcW w:w="1016" w:type="dxa"/>
            <w:tcBorders>
              <w:top w:val="nil"/>
              <w:left w:val="single" w:sz="4" w:space="0" w:color="auto"/>
              <w:bottom w:val="nil"/>
              <w:right w:val="single" w:sz="4" w:space="0" w:color="auto"/>
            </w:tcBorders>
            <w:shd w:val="clear" w:color="000000" w:fill="DAEEF3"/>
            <w:noWrap/>
            <w:vAlign w:val="bottom"/>
            <w:hideMark/>
          </w:tcPr>
          <w:p w14:paraId="15628C2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10 508,47</w:t>
            </w:r>
          </w:p>
        </w:tc>
        <w:tc>
          <w:tcPr>
            <w:tcW w:w="607" w:type="dxa"/>
            <w:tcBorders>
              <w:top w:val="nil"/>
              <w:left w:val="nil"/>
              <w:bottom w:val="nil"/>
              <w:right w:val="single" w:sz="4" w:space="0" w:color="auto"/>
            </w:tcBorders>
            <w:shd w:val="clear" w:color="000000" w:fill="DAEEF3"/>
            <w:noWrap/>
            <w:vAlign w:val="bottom"/>
            <w:hideMark/>
          </w:tcPr>
          <w:p w14:paraId="00A6EFC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-2 888,85</w:t>
            </w:r>
          </w:p>
        </w:tc>
        <w:tc>
          <w:tcPr>
            <w:tcW w:w="1490" w:type="dxa"/>
            <w:tcBorders>
              <w:top w:val="nil"/>
              <w:left w:val="nil"/>
              <w:bottom w:val="nil"/>
              <w:right w:val="single" w:sz="4" w:space="0" w:color="auto"/>
            </w:tcBorders>
            <w:shd w:val="clear" w:color="000000" w:fill="DAEEF3"/>
            <w:noWrap/>
            <w:vAlign w:val="bottom"/>
            <w:hideMark/>
          </w:tcPr>
          <w:p w14:paraId="1F48C58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768,45</w:t>
            </w:r>
          </w:p>
        </w:tc>
        <w:tc>
          <w:tcPr>
            <w:tcW w:w="1172" w:type="dxa"/>
            <w:tcBorders>
              <w:top w:val="nil"/>
              <w:left w:val="nil"/>
              <w:bottom w:val="nil"/>
              <w:right w:val="single" w:sz="8" w:space="0" w:color="auto"/>
            </w:tcBorders>
            <w:shd w:val="clear" w:color="000000" w:fill="DAEEF3"/>
            <w:noWrap/>
            <w:vAlign w:val="bottom"/>
            <w:hideMark/>
          </w:tcPr>
          <w:p w14:paraId="45CEED5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7,89</w:t>
            </w:r>
          </w:p>
        </w:tc>
      </w:tr>
      <w:tr w:rsidR="00EC6AA4" w:rsidRPr="00312E8E" w14:paraId="05AB3ABD"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574A7D1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nil"/>
              <w:bottom w:val="nil"/>
              <w:right w:val="nil"/>
            </w:tcBorders>
            <w:shd w:val="clear" w:color="auto" w:fill="auto"/>
            <w:noWrap/>
            <w:vAlign w:val="bottom"/>
            <w:hideMark/>
          </w:tcPr>
          <w:p w14:paraId="5FAEF8B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мазут</w:t>
            </w:r>
          </w:p>
        </w:tc>
        <w:tc>
          <w:tcPr>
            <w:tcW w:w="605" w:type="dxa"/>
            <w:tcBorders>
              <w:top w:val="nil"/>
              <w:left w:val="nil"/>
              <w:bottom w:val="nil"/>
              <w:right w:val="nil"/>
            </w:tcBorders>
            <w:shd w:val="clear" w:color="auto" w:fill="auto"/>
            <w:noWrap/>
            <w:vAlign w:val="bottom"/>
            <w:hideMark/>
          </w:tcPr>
          <w:p w14:paraId="56892268"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single" w:sz="4" w:space="0" w:color="auto"/>
            </w:tcBorders>
            <w:shd w:val="clear" w:color="auto" w:fill="auto"/>
            <w:noWrap/>
            <w:vAlign w:val="bottom"/>
            <w:hideMark/>
          </w:tcPr>
          <w:p w14:paraId="65F9CF03"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3B87A11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5D3D05D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nil"/>
              <w:bottom w:val="nil"/>
              <w:right w:val="nil"/>
            </w:tcBorders>
            <w:shd w:val="clear" w:color="000000" w:fill="DAEEF3"/>
            <w:noWrap/>
            <w:vAlign w:val="bottom"/>
            <w:hideMark/>
          </w:tcPr>
          <w:p w14:paraId="0915F24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single" w:sz="4" w:space="0" w:color="auto"/>
              <w:bottom w:val="nil"/>
              <w:right w:val="single" w:sz="4" w:space="0" w:color="auto"/>
            </w:tcBorders>
            <w:shd w:val="clear" w:color="000000" w:fill="DAEEF3"/>
            <w:noWrap/>
            <w:vAlign w:val="bottom"/>
            <w:hideMark/>
          </w:tcPr>
          <w:p w14:paraId="29FD751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nil"/>
              <w:right w:val="single" w:sz="4" w:space="0" w:color="auto"/>
            </w:tcBorders>
            <w:shd w:val="clear" w:color="000000" w:fill="DAEEF3"/>
            <w:noWrap/>
            <w:vAlign w:val="bottom"/>
            <w:hideMark/>
          </w:tcPr>
          <w:p w14:paraId="7B81327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nil"/>
              <w:right w:val="single" w:sz="4" w:space="0" w:color="auto"/>
            </w:tcBorders>
            <w:shd w:val="clear" w:color="000000" w:fill="DAEEF3"/>
            <w:noWrap/>
            <w:vAlign w:val="bottom"/>
            <w:hideMark/>
          </w:tcPr>
          <w:p w14:paraId="2679F3E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nil"/>
              <w:right w:val="single" w:sz="8" w:space="0" w:color="auto"/>
            </w:tcBorders>
            <w:shd w:val="clear" w:color="000000" w:fill="DAEEF3"/>
            <w:noWrap/>
            <w:vAlign w:val="bottom"/>
            <w:hideMark/>
          </w:tcPr>
          <w:p w14:paraId="2F8E6AF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51ABE0AE"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14F91B7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nil"/>
              <w:bottom w:val="nil"/>
              <w:right w:val="nil"/>
            </w:tcBorders>
            <w:shd w:val="clear" w:color="auto" w:fill="auto"/>
            <w:noWrap/>
            <w:vAlign w:val="bottom"/>
            <w:hideMark/>
          </w:tcPr>
          <w:p w14:paraId="339E42B3"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т.ч. транспорт топлива</w:t>
            </w:r>
          </w:p>
        </w:tc>
        <w:tc>
          <w:tcPr>
            <w:tcW w:w="3239" w:type="dxa"/>
            <w:tcBorders>
              <w:top w:val="nil"/>
              <w:left w:val="nil"/>
              <w:bottom w:val="nil"/>
              <w:right w:val="single" w:sz="4" w:space="0" w:color="auto"/>
            </w:tcBorders>
            <w:shd w:val="clear" w:color="auto" w:fill="auto"/>
            <w:noWrap/>
            <w:vAlign w:val="bottom"/>
            <w:hideMark/>
          </w:tcPr>
          <w:p w14:paraId="59718A8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73DCD53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79EC1C8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9 982,71</w:t>
            </w:r>
          </w:p>
        </w:tc>
        <w:tc>
          <w:tcPr>
            <w:tcW w:w="1055" w:type="dxa"/>
            <w:tcBorders>
              <w:top w:val="nil"/>
              <w:left w:val="nil"/>
              <w:bottom w:val="nil"/>
              <w:right w:val="nil"/>
            </w:tcBorders>
            <w:shd w:val="clear" w:color="000000" w:fill="DAEEF3"/>
            <w:noWrap/>
            <w:vAlign w:val="bottom"/>
            <w:hideMark/>
          </w:tcPr>
          <w:p w14:paraId="720E815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14 125,82</w:t>
            </w:r>
          </w:p>
        </w:tc>
        <w:tc>
          <w:tcPr>
            <w:tcW w:w="1016" w:type="dxa"/>
            <w:tcBorders>
              <w:top w:val="nil"/>
              <w:left w:val="single" w:sz="4" w:space="0" w:color="auto"/>
              <w:bottom w:val="nil"/>
              <w:right w:val="single" w:sz="4" w:space="0" w:color="auto"/>
            </w:tcBorders>
            <w:shd w:val="clear" w:color="000000" w:fill="DAEEF3"/>
            <w:noWrap/>
            <w:vAlign w:val="bottom"/>
            <w:hideMark/>
          </w:tcPr>
          <w:p w14:paraId="3185BA6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10 691,80</w:t>
            </w:r>
          </w:p>
        </w:tc>
        <w:tc>
          <w:tcPr>
            <w:tcW w:w="607" w:type="dxa"/>
            <w:tcBorders>
              <w:top w:val="nil"/>
              <w:left w:val="nil"/>
              <w:bottom w:val="nil"/>
              <w:right w:val="single" w:sz="4" w:space="0" w:color="auto"/>
            </w:tcBorders>
            <w:shd w:val="clear" w:color="000000" w:fill="DAEEF3"/>
            <w:noWrap/>
            <w:vAlign w:val="bottom"/>
            <w:hideMark/>
          </w:tcPr>
          <w:p w14:paraId="724CF7B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-3 434,02</w:t>
            </w:r>
          </w:p>
        </w:tc>
        <w:tc>
          <w:tcPr>
            <w:tcW w:w="1490" w:type="dxa"/>
            <w:tcBorders>
              <w:top w:val="nil"/>
              <w:left w:val="nil"/>
              <w:bottom w:val="nil"/>
              <w:right w:val="single" w:sz="4" w:space="0" w:color="auto"/>
            </w:tcBorders>
            <w:shd w:val="clear" w:color="000000" w:fill="DAEEF3"/>
            <w:noWrap/>
            <w:vAlign w:val="bottom"/>
            <w:hideMark/>
          </w:tcPr>
          <w:p w14:paraId="0DC8938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709,09</w:t>
            </w:r>
          </w:p>
        </w:tc>
        <w:tc>
          <w:tcPr>
            <w:tcW w:w="1172" w:type="dxa"/>
            <w:tcBorders>
              <w:top w:val="nil"/>
              <w:left w:val="nil"/>
              <w:bottom w:val="nil"/>
              <w:right w:val="single" w:sz="8" w:space="0" w:color="auto"/>
            </w:tcBorders>
            <w:shd w:val="clear" w:color="000000" w:fill="DAEEF3"/>
            <w:noWrap/>
            <w:vAlign w:val="bottom"/>
            <w:hideMark/>
          </w:tcPr>
          <w:p w14:paraId="62CF9C4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7,10</w:t>
            </w:r>
          </w:p>
        </w:tc>
      </w:tr>
      <w:tr w:rsidR="00EC6AA4" w:rsidRPr="00312E8E" w14:paraId="713D792B"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49D76194"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nil"/>
              <w:bottom w:val="nil"/>
              <w:right w:val="nil"/>
            </w:tcBorders>
            <w:shd w:val="clear" w:color="auto" w:fill="auto"/>
            <w:noWrap/>
            <w:vAlign w:val="bottom"/>
            <w:hideMark/>
          </w:tcPr>
          <w:p w14:paraId="66C759F5"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уголь бурый </w:t>
            </w:r>
          </w:p>
        </w:tc>
        <w:tc>
          <w:tcPr>
            <w:tcW w:w="3239" w:type="dxa"/>
            <w:tcBorders>
              <w:top w:val="nil"/>
              <w:left w:val="nil"/>
              <w:bottom w:val="nil"/>
              <w:right w:val="single" w:sz="4" w:space="0" w:color="auto"/>
            </w:tcBorders>
            <w:shd w:val="clear" w:color="auto" w:fill="auto"/>
            <w:noWrap/>
            <w:vAlign w:val="bottom"/>
            <w:hideMark/>
          </w:tcPr>
          <w:p w14:paraId="08D2FB20"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20F8BC6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0160F46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9 982,71</w:t>
            </w:r>
          </w:p>
        </w:tc>
        <w:tc>
          <w:tcPr>
            <w:tcW w:w="1055" w:type="dxa"/>
            <w:tcBorders>
              <w:top w:val="nil"/>
              <w:left w:val="nil"/>
              <w:bottom w:val="nil"/>
              <w:right w:val="nil"/>
            </w:tcBorders>
            <w:shd w:val="clear" w:color="000000" w:fill="DAEEF3"/>
            <w:noWrap/>
            <w:vAlign w:val="bottom"/>
            <w:hideMark/>
          </w:tcPr>
          <w:p w14:paraId="7F8D726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14 125,82</w:t>
            </w:r>
          </w:p>
        </w:tc>
        <w:tc>
          <w:tcPr>
            <w:tcW w:w="1016" w:type="dxa"/>
            <w:tcBorders>
              <w:top w:val="nil"/>
              <w:left w:val="single" w:sz="4" w:space="0" w:color="auto"/>
              <w:bottom w:val="nil"/>
              <w:right w:val="single" w:sz="4" w:space="0" w:color="auto"/>
            </w:tcBorders>
            <w:shd w:val="clear" w:color="000000" w:fill="DAEEF3"/>
            <w:noWrap/>
            <w:vAlign w:val="bottom"/>
            <w:hideMark/>
          </w:tcPr>
          <w:p w14:paraId="706AC8D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10 691,80</w:t>
            </w:r>
          </w:p>
        </w:tc>
        <w:tc>
          <w:tcPr>
            <w:tcW w:w="607" w:type="dxa"/>
            <w:tcBorders>
              <w:top w:val="nil"/>
              <w:left w:val="nil"/>
              <w:bottom w:val="nil"/>
              <w:right w:val="single" w:sz="4" w:space="0" w:color="auto"/>
            </w:tcBorders>
            <w:shd w:val="clear" w:color="000000" w:fill="DAEEF3"/>
            <w:noWrap/>
            <w:vAlign w:val="bottom"/>
            <w:hideMark/>
          </w:tcPr>
          <w:p w14:paraId="4BA7A30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-3 434,02</w:t>
            </w:r>
          </w:p>
        </w:tc>
        <w:tc>
          <w:tcPr>
            <w:tcW w:w="1490" w:type="dxa"/>
            <w:tcBorders>
              <w:top w:val="nil"/>
              <w:left w:val="nil"/>
              <w:bottom w:val="nil"/>
              <w:right w:val="single" w:sz="4" w:space="0" w:color="auto"/>
            </w:tcBorders>
            <w:shd w:val="clear" w:color="000000" w:fill="DAEEF3"/>
            <w:noWrap/>
            <w:vAlign w:val="bottom"/>
            <w:hideMark/>
          </w:tcPr>
          <w:p w14:paraId="7925B23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709,09</w:t>
            </w:r>
          </w:p>
        </w:tc>
        <w:tc>
          <w:tcPr>
            <w:tcW w:w="1172" w:type="dxa"/>
            <w:tcBorders>
              <w:top w:val="nil"/>
              <w:left w:val="nil"/>
              <w:bottom w:val="nil"/>
              <w:right w:val="single" w:sz="8" w:space="0" w:color="auto"/>
            </w:tcBorders>
            <w:shd w:val="clear" w:color="000000" w:fill="DAEEF3"/>
            <w:noWrap/>
            <w:vAlign w:val="bottom"/>
            <w:hideMark/>
          </w:tcPr>
          <w:p w14:paraId="3633833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7,10</w:t>
            </w:r>
          </w:p>
        </w:tc>
      </w:tr>
      <w:tr w:rsidR="00EC6AA4" w:rsidRPr="00312E8E" w14:paraId="35EDC351"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E5E5C8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nil"/>
              <w:bottom w:val="nil"/>
              <w:right w:val="nil"/>
            </w:tcBorders>
            <w:shd w:val="clear" w:color="auto" w:fill="auto"/>
            <w:noWrap/>
            <w:vAlign w:val="bottom"/>
            <w:hideMark/>
          </w:tcPr>
          <w:p w14:paraId="6511B03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мазут</w:t>
            </w:r>
          </w:p>
        </w:tc>
        <w:tc>
          <w:tcPr>
            <w:tcW w:w="605" w:type="dxa"/>
            <w:tcBorders>
              <w:top w:val="nil"/>
              <w:left w:val="nil"/>
              <w:bottom w:val="nil"/>
              <w:right w:val="nil"/>
            </w:tcBorders>
            <w:shd w:val="clear" w:color="auto" w:fill="auto"/>
            <w:noWrap/>
            <w:vAlign w:val="bottom"/>
            <w:hideMark/>
          </w:tcPr>
          <w:p w14:paraId="72A12442"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single" w:sz="4" w:space="0" w:color="auto"/>
            </w:tcBorders>
            <w:shd w:val="clear" w:color="auto" w:fill="auto"/>
            <w:noWrap/>
            <w:vAlign w:val="bottom"/>
            <w:hideMark/>
          </w:tcPr>
          <w:p w14:paraId="2AF8FDBA"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single" w:sz="4" w:space="0" w:color="auto"/>
              <w:right w:val="single" w:sz="4" w:space="0" w:color="auto"/>
            </w:tcBorders>
            <w:shd w:val="clear" w:color="auto" w:fill="auto"/>
            <w:noWrap/>
            <w:vAlign w:val="bottom"/>
            <w:hideMark/>
          </w:tcPr>
          <w:p w14:paraId="2D2A84E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nil"/>
              <w:bottom w:val="nil"/>
              <w:right w:val="single" w:sz="4" w:space="0" w:color="auto"/>
            </w:tcBorders>
            <w:shd w:val="clear" w:color="000000" w:fill="DAEEF3"/>
            <w:noWrap/>
            <w:vAlign w:val="bottom"/>
            <w:hideMark/>
          </w:tcPr>
          <w:p w14:paraId="5338DAC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nil"/>
              <w:bottom w:val="nil"/>
              <w:right w:val="nil"/>
            </w:tcBorders>
            <w:shd w:val="clear" w:color="000000" w:fill="DAEEF3"/>
            <w:noWrap/>
            <w:vAlign w:val="bottom"/>
            <w:hideMark/>
          </w:tcPr>
          <w:p w14:paraId="472D9D6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single" w:sz="4" w:space="0" w:color="auto"/>
              <w:bottom w:val="single" w:sz="4" w:space="0" w:color="auto"/>
              <w:right w:val="single" w:sz="4" w:space="0" w:color="auto"/>
            </w:tcBorders>
            <w:shd w:val="clear" w:color="000000" w:fill="DAEEF3"/>
            <w:noWrap/>
            <w:vAlign w:val="bottom"/>
            <w:hideMark/>
          </w:tcPr>
          <w:p w14:paraId="3BFBFFC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4D8FAE0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1C14731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578F77A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0784C0EF" w14:textId="77777777" w:rsidTr="002F4DF0">
        <w:trPr>
          <w:trHeight w:val="164"/>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D6AD41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1.2</w:t>
            </w:r>
          </w:p>
        </w:tc>
        <w:tc>
          <w:tcPr>
            <w:tcW w:w="782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5846A3"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Расходы на электрическую энергию</w:t>
            </w:r>
          </w:p>
        </w:tc>
        <w:tc>
          <w:tcPr>
            <w:tcW w:w="888" w:type="dxa"/>
            <w:tcBorders>
              <w:top w:val="nil"/>
              <w:left w:val="nil"/>
              <w:bottom w:val="single" w:sz="4" w:space="0" w:color="auto"/>
              <w:right w:val="single" w:sz="4" w:space="0" w:color="auto"/>
            </w:tcBorders>
            <w:shd w:val="clear" w:color="auto" w:fill="auto"/>
            <w:noWrap/>
            <w:vAlign w:val="bottom"/>
            <w:hideMark/>
          </w:tcPr>
          <w:p w14:paraId="039A967D"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single" w:sz="4" w:space="0" w:color="auto"/>
              <w:left w:val="nil"/>
              <w:bottom w:val="single" w:sz="4" w:space="0" w:color="auto"/>
              <w:right w:val="single" w:sz="4" w:space="0" w:color="auto"/>
            </w:tcBorders>
            <w:shd w:val="clear" w:color="000000" w:fill="DAEEF3"/>
            <w:noWrap/>
            <w:vAlign w:val="bottom"/>
            <w:hideMark/>
          </w:tcPr>
          <w:p w14:paraId="5C8BE08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11 325,29</w:t>
            </w:r>
          </w:p>
        </w:tc>
        <w:tc>
          <w:tcPr>
            <w:tcW w:w="1055" w:type="dxa"/>
            <w:tcBorders>
              <w:top w:val="single" w:sz="4" w:space="0" w:color="auto"/>
              <w:left w:val="nil"/>
              <w:bottom w:val="single" w:sz="4" w:space="0" w:color="auto"/>
              <w:right w:val="single" w:sz="4" w:space="0" w:color="auto"/>
            </w:tcBorders>
            <w:shd w:val="clear" w:color="000000" w:fill="DAEEF3"/>
            <w:noWrap/>
            <w:vAlign w:val="bottom"/>
            <w:hideMark/>
          </w:tcPr>
          <w:p w14:paraId="7D31477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11 400,48</w:t>
            </w:r>
          </w:p>
        </w:tc>
        <w:tc>
          <w:tcPr>
            <w:tcW w:w="1016" w:type="dxa"/>
            <w:tcBorders>
              <w:top w:val="nil"/>
              <w:left w:val="single" w:sz="4" w:space="0" w:color="auto"/>
              <w:bottom w:val="single" w:sz="4" w:space="0" w:color="auto"/>
              <w:right w:val="single" w:sz="4" w:space="0" w:color="auto"/>
            </w:tcBorders>
            <w:shd w:val="clear" w:color="000000" w:fill="DAEEF3"/>
            <w:noWrap/>
            <w:vAlign w:val="bottom"/>
            <w:hideMark/>
          </w:tcPr>
          <w:p w14:paraId="668FE22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11 400,48</w:t>
            </w:r>
          </w:p>
        </w:tc>
        <w:tc>
          <w:tcPr>
            <w:tcW w:w="607" w:type="dxa"/>
            <w:tcBorders>
              <w:top w:val="nil"/>
              <w:left w:val="nil"/>
              <w:bottom w:val="single" w:sz="4" w:space="0" w:color="auto"/>
              <w:right w:val="single" w:sz="4" w:space="0" w:color="auto"/>
            </w:tcBorders>
            <w:shd w:val="clear" w:color="000000" w:fill="DAEEF3"/>
            <w:noWrap/>
            <w:vAlign w:val="bottom"/>
            <w:hideMark/>
          </w:tcPr>
          <w:p w14:paraId="38E3829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490" w:type="dxa"/>
            <w:tcBorders>
              <w:top w:val="nil"/>
              <w:left w:val="nil"/>
              <w:bottom w:val="single" w:sz="4" w:space="0" w:color="auto"/>
              <w:right w:val="nil"/>
            </w:tcBorders>
            <w:shd w:val="clear" w:color="000000" w:fill="DAEEF3"/>
            <w:noWrap/>
            <w:vAlign w:val="bottom"/>
            <w:hideMark/>
          </w:tcPr>
          <w:p w14:paraId="0B15392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75,19</w:t>
            </w:r>
          </w:p>
        </w:tc>
        <w:tc>
          <w:tcPr>
            <w:tcW w:w="1172" w:type="dxa"/>
            <w:tcBorders>
              <w:top w:val="nil"/>
              <w:left w:val="single" w:sz="4" w:space="0" w:color="auto"/>
              <w:bottom w:val="single" w:sz="4" w:space="0" w:color="auto"/>
              <w:right w:val="single" w:sz="8" w:space="0" w:color="auto"/>
            </w:tcBorders>
            <w:shd w:val="clear" w:color="000000" w:fill="DAEEF3"/>
            <w:noWrap/>
            <w:vAlign w:val="bottom"/>
            <w:hideMark/>
          </w:tcPr>
          <w:p w14:paraId="483DD79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0,66</w:t>
            </w:r>
          </w:p>
        </w:tc>
      </w:tr>
      <w:tr w:rsidR="00EC6AA4" w:rsidRPr="00312E8E" w14:paraId="09A7877E"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0AEA34B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1.3</w:t>
            </w:r>
          </w:p>
        </w:tc>
        <w:tc>
          <w:tcPr>
            <w:tcW w:w="3983" w:type="dxa"/>
            <w:gridSpan w:val="2"/>
            <w:tcBorders>
              <w:top w:val="nil"/>
              <w:left w:val="single" w:sz="4" w:space="0" w:color="auto"/>
              <w:bottom w:val="nil"/>
              <w:right w:val="nil"/>
            </w:tcBorders>
            <w:shd w:val="clear" w:color="auto" w:fill="auto"/>
            <w:noWrap/>
            <w:vAlign w:val="bottom"/>
            <w:hideMark/>
          </w:tcPr>
          <w:p w14:paraId="55F52A8B"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Расходы на воду</w:t>
            </w:r>
          </w:p>
        </w:tc>
        <w:tc>
          <w:tcPr>
            <w:tcW w:w="605" w:type="dxa"/>
            <w:tcBorders>
              <w:top w:val="nil"/>
              <w:left w:val="nil"/>
              <w:bottom w:val="nil"/>
              <w:right w:val="nil"/>
            </w:tcBorders>
            <w:shd w:val="clear" w:color="auto" w:fill="auto"/>
            <w:noWrap/>
            <w:vAlign w:val="bottom"/>
            <w:hideMark/>
          </w:tcPr>
          <w:p w14:paraId="396DFD13" w14:textId="77777777" w:rsidR="00EC6AA4" w:rsidRPr="00312E8E" w:rsidRDefault="00EC6AA4" w:rsidP="002F4DF0">
            <w:pPr>
              <w:rPr>
                <w:rFonts w:ascii="Bookman Old Style" w:hAnsi="Bookman Old Style" w:cs="Calibri"/>
                <w:b/>
                <w:bCs/>
                <w:sz w:val="18"/>
                <w:szCs w:val="18"/>
              </w:rPr>
            </w:pPr>
          </w:p>
        </w:tc>
        <w:tc>
          <w:tcPr>
            <w:tcW w:w="3239" w:type="dxa"/>
            <w:tcBorders>
              <w:top w:val="nil"/>
              <w:left w:val="nil"/>
              <w:bottom w:val="nil"/>
              <w:right w:val="single" w:sz="4" w:space="0" w:color="auto"/>
            </w:tcBorders>
            <w:shd w:val="clear" w:color="auto" w:fill="auto"/>
            <w:noWrap/>
            <w:vAlign w:val="bottom"/>
            <w:hideMark/>
          </w:tcPr>
          <w:p w14:paraId="4B928EE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50820FCF"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28A55FC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82,83</w:t>
            </w:r>
          </w:p>
        </w:tc>
        <w:tc>
          <w:tcPr>
            <w:tcW w:w="1055" w:type="dxa"/>
            <w:tcBorders>
              <w:top w:val="nil"/>
              <w:left w:val="nil"/>
              <w:bottom w:val="nil"/>
              <w:right w:val="nil"/>
            </w:tcBorders>
            <w:shd w:val="clear" w:color="000000" w:fill="DAEEF3"/>
            <w:noWrap/>
            <w:vAlign w:val="bottom"/>
            <w:hideMark/>
          </w:tcPr>
          <w:p w14:paraId="6B5723A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862,38</w:t>
            </w:r>
          </w:p>
        </w:tc>
        <w:tc>
          <w:tcPr>
            <w:tcW w:w="1016" w:type="dxa"/>
            <w:tcBorders>
              <w:top w:val="nil"/>
              <w:left w:val="single" w:sz="4" w:space="0" w:color="auto"/>
              <w:bottom w:val="nil"/>
              <w:right w:val="single" w:sz="4" w:space="0" w:color="auto"/>
            </w:tcBorders>
            <w:shd w:val="clear" w:color="000000" w:fill="DAEEF3"/>
            <w:noWrap/>
            <w:vAlign w:val="bottom"/>
            <w:hideMark/>
          </w:tcPr>
          <w:p w14:paraId="08FF0AB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435,92</w:t>
            </w:r>
          </w:p>
        </w:tc>
        <w:tc>
          <w:tcPr>
            <w:tcW w:w="607" w:type="dxa"/>
            <w:tcBorders>
              <w:top w:val="nil"/>
              <w:left w:val="nil"/>
              <w:bottom w:val="nil"/>
              <w:right w:val="single" w:sz="4" w:space="0" w:color="auto"/>
            </w:tcBorders>
            <w:shd w:val="clear" w:color="000000" w:fill="DAEEF3"/>
            <w:noWrap/>
            <w:vAlign w:val="bottom"/>
            <w:hideMark/>
          </w:tcPr>
          <w:p w14:paraId="3B4AFAE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-426,46</w:t>
            </w:r>
          </w:p>
        </w:tc>
        <w:tc>
          <w:tcPr>
            <w:tcW w:w="1490" w:type="dxa"/>
            <w:tcBorders>
              <w:top w:val="nil"/>
              <w:left w:val="nil"/>
              <w:bottom w:val="nil"/>
              <w:right w:val="single" w:sz="4" w:space="0" w:color="auto"/>
            </w:tcBorders>
            <w:shd w:val="clear" w:color="000000" w:fill="DAEEF3"/>
            <w:noWrap/>
            <w:vAlign w:val="bottom"/>
            <w:hideMark/>
          </w:tcPr>
          <w:p w14:paraId="4688436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353,08</w:t>
            </w:r>
          </w:p>
        </w:tc>
        <w:tc>
          <w:tcPr>
            <w:tcW w:w="1172" w:type="dxa"/>
            <w:tcBorders>
              <w:top w:val="nil"/>
              <w:left w:val="nil"/>
              <w:bottom w:val="nil"/>
              <w:right w:val="single" w:sz="8" w:space="0" w:color="auto"/>
            </w:tcBorders>
            <w:shd w:val="clear" w:color="000000" w:fill="DAEEF3"/>
            <w:noWrap/>
            <w:vAlign w:val="bottom"/>
            <w:hideMark/>
          </w:tcPr>
          <w:p w14:paraId="748E142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426,25</w:t>
            </w:r>
          </w:p>
        </w:tc>
      </w:tr>
      <w:tr w:rsidR="00EC6AA4" w:rsidRPr="00312E8E" w14:paraId="79809D71"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7B059B2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nil"/>
              <w:right w:val="single" w:sz="4" w:space="0" w:color="000000"/>
            </w:tcBorders>
            <w:shd w:val="clear" w:color="auto" w:fill="auto"/>
            <w:noWrap/>
            <w:vAlign w:val="bottom"/>
            <w:hideMark/>
          </w:tcPr>
          <w:p w14:paraId="211E11B8"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объём воды для теплоснабжения (</w:t>
            </w:r>
            <w:proofErr w:type="spellStart"/>
            <w:r w:rsidRPr="00312E8E">
              <w:rPr>
                <w:rFonts w:ascii="Bookman Old Style" w:hAnsi="Bookman Old Style" w:cs="Calibri"/>
                <w:sz w:val="18"/>
                <w:szCs w:val="18"/>
              </w:rPr>
              <w:t>справочно</w:t>
            </w:r>
            <w:proofErr w:type="spellEnd"/>
            <w:r w:rsidRPr="00312E8E">
              <w:rPr>
                <w:rFonts w:ascii="Bookman Old Style" w:hAnsi="Bookman Old Style" w:cs="Calibri"/>
                <w:sz w:val="18"/>
                <w:szCs w:val="18"/>
              </w:rPr>
              <w:t>)</w:t>
            </w:r>
          </w:p>
        </w:tc>
        <w:tc>
          <w:tcPr>
            <w:tcW w:w="888" w:type="dxa"/>
            <w:tcBorders>
              <w:top w:val="nil"/>
              <w:left w:val="nil"/>
              <w:bottom w:val="nil"/>
              <w:right w:val="single" w:sz="4" w:space="0" w:color="auto"/>
            </w:tcBorders>
            <w:shd w:val="clear" w:color="auto" w:fill="auto"/>
            <w:noWrap/>
            <w:vAlign w:val="bottom"/>
            <w:hideMark/>
          </w:tcPr>
          <w:p w14:paraId="199A7EB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тыс. м3</w:t>
            </w:r>
          </w:p>
        </w:tc>
        <w:tc>
          <w:tcPr>
            <w:tcW w:w="981" w:type="dxa"/>
            <w:tcBorders>
              <w:top w:val="nil"/>
              <w:left w:val="nil"/>
              <w:bottom w:val="nil"/>
              <w:right w:val="single" w:sz="4" w:space="0" w:color="auto"/>
            </w:tcBorders>
            <w:shd w:val="clear" w:color="000000" w:fill="DAEEF3"/>
            <w:noWrap/>
            <w:vAlign w:val="bottom"/>
            <w:hideMark/>
          </w:tcPr>
          <w:p w14:paraId="56FBCEC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1,82</w:t>
            </w:r>
          </w:p>
        </w:tc>
        <w:tc>
          <w:tcPr>
            <w:tcW w:w="1055" w:type="dxa"/>
            <w:tcBorders>
              <w:top w:val="nil"/>
              <w:left w:val="nil"/>
              <w:bottom w:val="nil"/>
              <w:right w:val="single" w:sz="4" w:space="0" w:color="auto"/>
            </w:tcBorders>
            <w:shd w:val="clear" w:color="000000" w:fill="DAEEF3"/>
            <w:noWrap/>
            <w:vAlign w:val="bottom"/>
            <w:hideMark/>
          </w:tcPr>
          <w:p w14:paraId="153981A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1,82</w:t>
            </w:r>
          </w:p>
        </w:tc>
        <w:tc>
          <w:tcPr>
            <w:tcW w:w="1016" w:type="dxa"/>
            <w:tcBorders>
              <w:top w:val="nil"/>
              <w:left w:val="single" w:sz="4" w:space="0" w:color="auto"/>
              <w:bottom w:val="nil"/>
              <w:right w:val="single" w:sz="4" w:space="0" w:color="auto"/>
            </w:tcBorders>
            <w:shd w:val="clear" w:color="000000" w:fill="DAEEF3"/>
            <w:noWrap/>
            <w:vAlign w:val="bottom"/>
            <w:hideMark/>
          </w:tcPr>
          <w:p w14:paraId="5A2F2B0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9,27</w:t>
            </w:r>
          </w:p>
        </w:tc>
        <w:tc>
          <w:tcPr>
            <w:tcW w:w="607" w:type="dxa"/>
            <w:tcBorders>
              <w:top w:val="nil"/>
              <w:left w:val="nil"/>
              <w:bottom w:val="nil"/>
              <w:right w:val="single" w:sz="4" w:space="0" w:color="auto"/>
            </w:tcBorders>
            <w:shd w:val="clear" w:color="000000" w:fill="DAEEF3"/>
            <w:noWrap/>
            <w:vAlign w:val="bottom"/>
            <w:hideMark/>
          </w:tcPr>
          <w:p w14:paraId="5E9252B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7,46</w:t>
            </w:r>
          </w:p>
        </w:tc>
        <w:tc>
          <w:tcPr>
            <w:tcW w:w="1490" w:type="dxa"/>
            <w:tcBorders>
              <w:top w:val="nil"/>
              <w:left w:val="nil"/>
              <w:bottom w:val="nil"/>
              <w:right w:val="single" w:sz="4" w:space="0" w:color="auto"/>
            </w:tcBorders>
            <w:shd w:val="clear" w:color="000000" w:fill="DAEEF3"/>
            <w:noWrap/>
            <w:vAlign w:val="bottom"/>
            <w:hideMark/>
          </w:tcPr>
          <w:p w14:paraId="2E7CA9B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7,46</w:t>
            </w:r>
          </w:p>
        </w:tc>
        <w:tc>
          <w:tcPr>
            <w:tcW w:w="1172" w:type="dxa"/>
            <w:tcBorders>
              <w:top w:val="nil"/>
              <w:left w:val="nil"/>
              <w:bottom w:val="nil"/>
              <w:right w:val="single" w:sz="8" w:space="0" w:color="auto"/>
            </w:tcBorders>
            <w:shd w:val="clear" w:color="000000" w:fill="DAEEF3"/>
            <w:noWrap/>
            <w:vAlign w:val="bottom"/>
            <w:hideMark/>
          </w:tcPr>
          <w:p w14:paraId="7F8702B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410,68</w:t>
            </w:r>
          </w:p>
        </w:tc>
      </w:tr>
      <w:tr w:rsidR="00EC6AA4" w:rsidRPr="00312E8E" w14:paraId="38668E6D" w14:textId="77777777" w:rsidTr="002F4DF0">
        <w:trPr>
          <w:trHeight w:val="330"/>
          <w:jc w:val="center"/>
        </w:trPr>
        <w:tc>
          <w:tcPr>
            <w:tcW w:w="667" w:type="dxa"/>
            <w:tcBorders>
              <w:top w:val="nil"/>
              <w:left w:val="single" w:sz="8" w:space="0" w:color="auto"/>
              <w:bottom w:val="nil"/>
              <w:right w:val="nil"/>
            </w:tcBorders>
            <w:shd w:val="clear" w:color="auto" w:fill="auto"/>
            <w:noWrap/>
            <w:vAlign w:val="bottom"/>
            <w:hideMark/>
          </w:tcPr>
          <w:p w14:paraId="5624EC4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nil"/>
              <w:right w:val="nil"/>
            </w:tcBorders>
            <w:shd w:val="clear" w:color="auto" w:fill="auto"/>
            <w:noWrap/>
            <w:vAlign w:val="bottom"/>
            <w:hideMark/>
          </w:tcPr>
          <w:p w14:paraId="6188BC0D"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цена воды для теплоснабжения (</w:t>
            </w:r>
            <w:proofErr w:type="spellStart"/>
            <w:r w:rsidRPr="00312E8E">
              <w:rPr>
                <w:rFonts w:ascii="Bookman Old Style" w:hAnsi="Bookman Old Style" w:cs="Calibri"/>
                <w:sz w:val="18"/>
                <w:szCs w:val="18"/>
              </w:rPr>
              <w:t>справочно</w:t>
            </w:r>
            <w:proofErr w:type="spellEnd"/>
            <w:r w:rsidRPr="00312E8E">
              <w:rPr>
                <w:rFonts w:ascii="Bookman Old Style" w:hAnsi="Bookman Old Style" w:cs="Calibri"/>
                <w:sz w:val="18"/>
                <w:szCs w:val="18"/>
              </w:rPr>
              <w:t>)</w:t>
            </w:r>
          </w:p>
        </w:tc>
        <w:tc>
          <w:tcPr>
            <w:tcW w:w="888" w:type="dxa"/>
            <w:tcBorders>
              <w:top w:val="nil"/>
              <w:left w:val="single" w:sz="4" w:space="0" w:color="auto"/>
              <w:bottom w:val="nil"/>
              <w:right w:val="single" w:sz="4" w:space="0" w:color="auto"/>
            </w:tcBorders>
            <w:shd w:val="clear" w:color="auto" w:fill="auto"/>
            <w:noWrap/>
            <w:vAlign w:val="bottom"/>
            <w:hideMark/>
          </w:tcPr>
          <w:p w14:paraId="55A32646"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руб</w:t>
            </w:r>
            <w:proofErr w:type="spellEnd"/>
            <w:r w:rsidRPr="00312E8E">
              <w:rPr>
                <w:rFonts w:ascii="Bookman Old Style" w:hAnsi="Bookman Old Style" w:cs="Calibri"/>
                <w:sz w:val="18"/>
                <w:szCs w:val="18"/>
              </w:rPr>
              <w:t>/м3</w:t>
            </w:r>
          </w:p>
        </w:tc>
        <w:tc>
          <w:tcPr>
            <w:tcW w:w="981" w:type="dxa"/>
            <w:tcBorders>
              <w:top w:val="nil"/>
              <w:left w:val="nil"/>
              <w:bottom w:val="nil"/>
              <w:right w:val="single" w:sz="4" w:space="0" w:color="auto"/>
            </w:tcBorders>
            <w:shd w:val="clear" w:color="000000" w:fill="DAEEF3"/>
            <w:noWrap/>
            <w:vAlign w:val="bottom"/>
            <w:hideMark/>
          </w:tcPr>
          <w:p w14:paraId="6F00265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45,63</w:t>
            </w:r>
          </w:p>
        </w:tc>
        <w:tc>
          <w:tcPr>
            <w:tcW w:w="1055" w:type="dxa"/>
            <w:tcBorders>
              <w:top w:val="nil"/>
              <w:left w:val="nil"/>
              <w:bottom w:val="nil"/>
              <w:right w:val="nil"/>
            </w:tcBorders>
            <w:shd w:val="clear" w:color="000000" w:fill="DAEEF3"/>
            <w:noWrap/>
            <w:vAlign w:val="bottom"/>
            <w:hideMark/>
          </w:tcPr>
          <w:p w14:paraId="73CAD7E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47,91</w:t>
            </w:r>
          </w:p>
        </w:tc>
        <w:tc>
          <w:tcPr>
            <w:tcW w:w="1016" w:type="dxa"/>
            <w:tcBorders>
              <w:top w:val="nil"/>
              <w:left w:val="single" w:sz="4" w:space="0" w:color="auto"/>
              <w:bottom w:val="nil"/>
              <w:right w:val="single" w:sz="4" w:space="0" w:color="auto"/>
            </w:tcBorders>
            <w:shd w:val="clear" w:color="000000" w:fill="DAEEF3"/>
            <w:noWrap/>
            <w:vAlign w:val="bottom"/>
            <w:hideMark/>
          </w:tcPr>
          <w:p w14:paraId="47CA8B8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47,02</w:t>
            </w:r>
          </w:p>
        </w:tc>
        <w:tc>
          <w:tcPr>
            <w:tcW w:w="607" w:type="dxa"/>
            <w:tcBorders>
              <w:top w:val="nil"/>
              <w:left w:val="nil"/>
              <w:bottom w:val="nil"/>
              <w:right w:val="single" w:sz="4" w:space="0" w:color="auto"/>
            </w:tcBorders>
            <w:shd w:val="clear" w:color="000000" w:fill="DAEEF3"/>
            <w:noWrap/>
            <w:vAlign w:val="bottom"/>
            <w:hideMark/>
          </w:tcPr>
          <w:p w14:paraId="405740D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-0,89</w:t>
            </w:r>
          </w:p>
        </w:tc>
        <w:tc>
          <w:tcPr>
            <w:tcW w:w="1490" w:type="dxa"/>
            <w:tcBorders>
              <w:top w:val="nil"/>
              <w:left w:val="nil"/>
              <w:bottom w:val="nil"/>
              <w:right w:val="single" w:sz="4" w:space="0" w:color="auto"/>
            </w:tcBorders>
            <w:shd w:val="clear" w:color="000000" w:fill="DAEEF3"/>
            <w:noWrap/>
            <w:vAlign w:val="bottom"/>
            <w:hideMark/>
          </w:tcPr>
          <w:p w14:paraId="6E60261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1,39</w:t>
            </w:r>
          </w:p>
        </w:tc>
        <w:tc>
          <w:tcPr>
            <w:tcW w:w="1172" w:type="dxa"/>
            <w:tcBorders>
              <w:top w:val="nil"/>
              <w:left w:val="nil"/>
              <w:bottom w:val="nil"/>
              <w:right w:val="single" w:sz="8" w:space="0" w:color="auto"/>
            </w:tcBorders>
            <w:shd w:val="clear" w:color="000000" w:fill="DAEEF3"/>
            <w:noWrap/>
            <w:vAlign w:val="bottom"/>
            <w:hideMark/>
          </w:tcPr>
          <w:p w14:paraId="79A1347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3,05</w:t>
            </w:r>
          </w:p>
        </w:tc>
      </w:tr>
      <w:tr w:rsidR="00EC6AA4" w:rsidRPr="00312E8E" w14:paraId="3C5918E3" w14:textId="77777777" w:rsidTr="002F4DF0">
        <w:trPr>
          <w:trHeight w:val="114"/>
          <w:jc w:val="center"/>
        </w:trPr>
        <w:tc>
          <w:tcPr>
            <w:tcW w:w="667" w:type="dxa"/>
            <w:tcBorders>
              <w:top w:val="nil"/>
              <w:left w:val="single" w:sz="8" w:space="0" w:color="auto"/>
              <w:bottom w:val="single" w:sz="8" w:space="0" w:color="auto"/>
              <w:right w:val="single" w:sz="4" w:space="0" w:color="auto"/>
            </w:tcBorders>
            <w:shd w:val="clear" w:color="auto" w:fill="auto"/>
            <w:noWrap/>
            <w:vAlign w:val="bottom"/>
            <w:hideMark/>
          </w:tcPr>
          <w:p w14:paraId="5172B34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8" w:space="0" w:color="auto"/>
              <w:left w:val="nil"/>
              <w:bottom w:val="single" w:sz="8" w:space="0" w:color="auto"/>
              <w:right w:val="single" w:sz="4" w:space="0" w:color="auto"/>
            </w:tcBorders>
            <w:shd w:val="clear" w:color="auto" w:fill="auto"/>
            <w:noWrap/>
            <w:vAlign w:val="center"/>
            <w:hideMark/>
          </w:tcPr>
          <w:p w14:paraId="38558AA8"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ИТОГО </w:t>
            </w:r>
          </w:p>
        </w:tc>
        <w:tc>
          <w:tcPr>
            <w:tcW w:w="888" w:type="dxa"/>
            <w:tcBorders>
              <w:top w:val="nil"/>
              <w:left w:val="nil"/>
              <w:bottom w:val="single" w:sz="8" w:space="0" w:color="auto"/>
              <w:right w:val="single" w:sz="4" w:space="0" w:color="auto"/>
            </w:tcBorders>
            <w:shd w:val="clear" w:color="auto" w:fill="auto"/>
            <w:noWrap/>
            <w:vAlign w:val="bottom"/>
            <w:hideMark/>
          </w:tcPr>
          <w:p w14:paraId="44B52845"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single" w:sz="8" w:space="0" w:color="auto"/>
              <w:right w:val="single" w:sz="4" w:space="0" w:color="auto"/>
            </w:tcBorders>
            <w:shd w:val="clear" w:color="000000" w:fill="DAEEF3"/>
            <w:noWrap/>
            <w:vAlign w:val="bottom"/>
            <w:hideMark/>
          </w:tcPr>
          <w:p w14:paraId="74D6C5B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31 130,86</w:t>
            </w:r>
          </w:p>
        </w:tc>
        <w:tc>
          <w:tcPr>
            <w:tcW w:w="1055" w:type="dxa"/>
            <w:tcBorders>
              <w:top w:val="nil"/>
              <w:left w:val="nil"/>
              <w:bottom w:val="single" w:sz="8" w:space="0" w:color="auto"/>
              <w:right w:val="single" w:sz="4" w:space="0" w:color="auto"/>
            </w:tcBorders>
            <w:shd w:val="clear" w:color="000000" w:fill="DAEEF3"/>
            <w:noWrap/>
            <w:vAlign w:val="bottom"/>
            <w:hideMark/>
          </w:tcPr>
          <w:p w14:paraId="6E6BF7D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39 786,00</w:t>
            </w:r>
          </w:p>
        </w:tc>
        <w:tc>
          <w:tcPr>
            <w:tcW w:w="1016" w:type="dxa"/>
            <w:tcBorders>
              <w:top w:val="nil"/>
              <w:left w:val="single" w:sz="4" w:space="0" w:color="auto"/>
              <w:bottom w:val="single" w:sz="8" w:space="0" w:color="auto"/>
              <w:right w:val="single" w:sz="4" w:space="0" w:color="auto"/>
            </w:tcBorders>
            <w:shd w:val="clear" w:color="000000" w:fill="DAEEF3"/>
            <w:noWrap/>
            <w:vAlign w:val="bottom"/>
            <w:hideMark/>
          </w:tcPr>
          <w:p w14:paraId="3F0FBE6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33 036,67</w:t>
            </w:r>
          </w:p>
        </w:tc>
        <w:tc>
          <w:tcPr>
            <w:tcW w:w="607" w:type="dxa"/>
            <w:tcBorders>
              <w:top w:val="nil"/>
              <w:left w:val="nil"/>
              <w:bottom w:val="single" w:sz="8" w:space="0" w:color="auto"/>
              <w:right w:val="nil"/>
            </w:tcBorders>
            <w:shd w:val="clear" w:color="000000" w:fill="DAEEF3"/>
            <w:noWrap/>
            <w:vAlign w:val="bottom"/>
            <w:hideMark/>
          </w:tcPr>
          <w:p w14:paraId="5A088AC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-6 749,33</w:t>
            </w:r>
          </w:p>
        </w:tc>
        <w:tc>
          <w:tcPr>
            <w:tcW w:w="1490" w:type="dxa"/>
            <w:tcBorders>
              <w:top w:val="nil"/>
              <w:left w:val="single" w:sz="4" w:space="0" w:color="auto"/>
              <w:bottom w:val="single" w:sz="8" w:space="0" w:color="auto"/>
              <w:right w:val="single" w:sz="4" w:space="0" w:color="auto"/>
            </w:tcBorders>
            <w:shd w:val="clear" w:color="000000" w:fill="DAEEF3"/>
            <w:noWrap/>
            <w:vAlign w:val="bottom"/>
            <w:hideMark/>
          </w:tcPr>
          <w:p w14:paraId="14BFC1F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1 905,81</w:t>
            </w:r>
          </w:p>
        </w:tc>
        <w:tc>
          <w:tcPr>
            <w:tcW w:w="1172" w:type="dxa"/>
            <w:tcBorders>
              <w:top w:val="nil"/>
              <w:left w:val="nil"/>
              <w:bottom w:val="single" w:sz="8" w:space="0" w:color="auto"/>
              <w:right w:val="single" w:sz="8" w:space="0" w:color="auto"/>
            </w:tcBorders>
            <w:shd w:val="clear" w:color="000000" w:fill="DAEEF3"/>
            <w:noWrap/>
            <w:vAlign w:val="bottom"/>
            <w:hideMark/>
          </w:tcPr>
          <w:p w14:paraId="1B80EEE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6,12</w:t>
            </w:r>
          </w:p>
        </w:tc>
      </w:tr>
      <w:tr w:rsidR="00EC6AA4" w:rsidRPr="00312E8E" w14:paraId="7F4950D1" w14:textId="77777777" w:rsidTr="002F4DF0">
        <w:trPr>
          <w:trHeight w:val="75"/>
          <w:jc w:val="center"/>
        </w:trPr>
        <w:tc>
          <w:tcPr>
            <w:tcW w:w="15703" w:type="dxa"/>
            <w:gridSpan w:val="12"/>
            <w:tcBorders>
              <w:top w:val="single" w:sz="8" w:space="0" w:color="auto"/>
              <w:left w:val="single" w:sz="8" w:space="0" w:color="auto"/>
              <w:bottom w:val="single" w:sz="8" w:space="0" w:color="auto"/>
              <w:right w:val="nil"/>
            </w:tcBorders>
            <w:shd w:val="clear" w:color="auto" w:fill="auto"/>
            <w:noWrap/>
            <w:vAlign w:val="center"/>
            <w:hideMark/>
          </w:tcPr>
          <w:p w14:paraId="411C8C9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Операционные расходы</w:t>
            </w:r>
          </w:p>
        </w:tc>
      </w:tr>
      <w:tr w:rsidR="00EC6AA4" w:rsidRPr="00312E8E" w14:paraId="02E58D9D" w14:textId="77777777" w:rsidTr="002F4DF0">
        <w:trPr>
          <w:trHeight w:val="206"/>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AAE605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w:t>
            </w:r>
          </w:p>
        </w:tc>
        <w:tc>
          <w:tcPr>
            <w:tcW w:w="782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4EB260D7"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Расходы на сырьё и материалы ( </w:t>
            </w:r>
            <w:proofErr w:type="spellStart"/>
            <w:r w:rsidRPr="00312E8E">
              <w:rPr>
                <w:rFonts w:ascii="Bookman Old Style" w:hAnsi="Bookman Old Style" w:cs="Calibri"/>
                <w:b/>
                <w:bCs/>
                <w:sz w:val="18"/>
                <w:szCs w:val="18"/>
              </w:rPr>
              <w:t>в.т.ч.канцтовары</w:t>
            </w:r>
            <w:proofErr w:type="spellEnd"/>
            <w:r w:rsidRPr="00312E8E">
              <w:rPr>
                <w:rFonts w:ascii="Bookman Old Style" w:hAnsi="Bookman Old Style" w:cs="Calibri"/>
                <w:b/>
                <w:bCs/>
                <w:sz w:val="18"/>
                <w:szCs w:val="18"/>
              </w:rPr>
              <w:t>)</w:t>
            </w:r>
          </w:p>
        </w:tc>
        <w:tc>
          <w:tcPr>
            <w:tcW w:w="888" w:type="dxa"/>
            <w:tcBorders>
              <w:top w:val="nil"/>
              <w:left w:val="nil"/>
              <w:bottom w:val="single" w:sz="4" w:space="0" w:color="auto"/>
              <w:right w:val="single" w:sz="4" w:space="0" w:color="auto"/>
            </w:tcBorders>
            <w:shd w:val="clear" w:color="auto" w:fill="auto"/>
            <w:noWrap/>
            <w:vAlign w:val="bottom"/>
            <w:hideMark/>
          </w:tcPr>
          <w:p w14:paraId="2C39E848"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4490D34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1 516,08</w:t>
            </w:r>
          </w:p>
        </w:tc>
        <w:tc>
          <w:tcPr>
            <w:tcW w:w="1055" w:type="dxa"/>
            <w:tcBorders>
              <w:top w:val="nil"/>
              <w:left w:val="single" w:sz="4" w:space="0" w:color="auto"/>
              <w:bottom w:val="single" w:sz="4" w:space="0" w:color="auto"/>
              <w:right w:val="nil"/>
            </w:tcBorders>
            <w:shd w:val="clear" w:color="000000" w:fill="DAEEF3"/>
            <w:noWrap/>
            <w:vAlign w:val="bottom"/>
            <w:hideMark/>
          </w:tcPr>
          <w:p w14:paraId="0305D1F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1 870,86</w:t>
            </w:r>
          </w:p>
        </w:tc>
        <w:tc>
          <w:tcPr>
            <w:tcW w:w="1016" w:type="dxa"/>
            <w:tcBorders>
              <w:top w:val="nil"/>
              <w:left w:val="nil"/>
              <w:bottom w:val="single" w:sz="4" w:space="0" w:color="auto"/>
              <w:right w:val="single" w:sz="4" w:space="0" w:color="auto"/>
            </w:tcBorders>
            <w:shd w:val="clear" w:color="000000" w:fill="DAEEF3"/>
            <w:noWrap/>
            <w:vAlign w:val="bottom"/>
            <w:hideMark/>
          </w:tcPr>
          <w:p w14:paraId="11559B2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1 545,95</w:t>
            </w:r>
          </w:p>
        </w:tc>
        <w:tc>
          <w:tcPr>
            <w:tcW w:w="607" w:type="dxa"/>
            <w:tcBorders>
              <w:top w:val="nil"/>
              <w:left w:val="nil"/>
              <w:bottom w:val="single" w:sz="4" w:space="0" w:color="auto"/>
              <w:right w:val="single" w:sz="4" w:space="0" w:color="auto"/>
            </w:tcBorders>
            <w:shd w:val="clear" w:color="000000" w:fill="DAEEF3"/>
            <w:noWrap/>
            <w:vAlign w:val="bottom"/>
            <w:hideMark/>
          </w:tcPr>
          <w:p w14:paraId="1C2EACA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-324,91</w:t>
            </w:r>
          </w:p>
        </w:tc>
        <w:tc>
          <w:tcPr>
            <w:tcW w:w="1490" w:type="dxa"/>
            <w:tcBorders>
              <w:top w:val="nil"/>
              <w:left w:val="nil"/>
              <w:bottom w:val="single" w:sz="4" w:space="0" w:color="auto"/>
              <w:right w:val="single" w:sz="4" w:space="0" w:color="auto"/>
            </w:tcBorders>
            <w:shd w:val="clear" w:color="000000" w:fill="DAEEF3"/>
            <w:noWrap/>
            <w:vAlign w:val="bottom"/>
            <w:hideMark/>
          </w:tcPr>
          <w:p w14:paraId="45A30A1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29,87</w:t>
            </w:r>
          </w:p>
        </w:tc>
        <w:tc>
          <w:tcPr>
            <w:tcW w:w="1172" w:type="dxa"/>
            <w:tcBorders>
              <w:top w:val="nil"/>
              <w:left w:val="nil"/>
              <w:bottom w:val="single" w:sz="4" w:space="0" w:color="auto"/>
              <w:right w:val="single" w:sz="8" w:space="0" w:color="auto"/>
            </w:tcBorders>
            <w:shd w:val="clear" w:color="000000" w:fill="DAEEF3"/>
            <w:noWrap/>
            <w:vAlign w:val="bottom"/>
            <w:hideMark/>
          </w:tcPr>
          <w:p w14:paraId="1AC7ED4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13BE79F4" w14:textId="77777777" w:rsidTr="002F4DF0">
        <w:trPr>
          <w:trHeight w:val="37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B767FF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w:t>
            </w:r>
          </w:p>
        </w:tc>
        <w:tc>
          <w:tcPr>
            <w:tcW w:w="7827" w:type="dxa"/>
            <w:gridSpan w:val="4"/>
            <w:tcBorders>
              <w:top w:val="single" w:sz="4" w:space="0" w:color="auto"/>
              <w:left w:val="single" w:sz="4" w:space="0" w:color="auto"/>
              <w:bottom w:val="single" w:sz="4" w:space="0" w:color="auto"/>
              <w:right w:val="nil"/>
            </w:tcBorders>
            <w:shd w:val="clear" w:color="auto" w:fill="auto"/>
            <w:noWrap/>
            <w:vAlign w:val="bottom"/>
            <w:hideMark/>
          </w:tcPr>
          <w:p w14:paraId="4C1764C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Расходы на ремонт основных средств</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3882B695"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09A34F1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4 877,77</w:t>
            </w:r>
          </w:p>
        </w:tc>
        <w:tc>
          <w:tcPr>
            <w:tcW w:w="1055" w:type="dxa"/>
            <w:tcBorders>
              <w:top w:val="nil"/>
              <w:left w:val="single" w:sz="4" w:space="0" w:color="auto"/>
              <w:bottom w:val="single" w:sz="4" w:space="0" w:color="auto"/>
              <w:right w:val="nil"/>
            </w:tcBorders>
            <w:shd w:val="clear" w:color="000000" w:fill="DAEEF3"/>
            <w:noWrap/>
            <w:vAlign w:val="bottom"/>
            <w:hideMark/>
          </w:tcPr>
          <w:p w14:paraId="591EF55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8 936,68</w:t>
            </w:r>
          </w:p>
        </w:tc>
        <w:tc>
          <w:tcPr>
            <w:tcW w:w="1016" w:type="dxa"/>
            <w:tcBorders>
              <w:top w:val="nil"/>
              <w:left w:val="nil"/>
              <w:bottom w:val="single" w:sz="4" w:space="0" w:color="auto"/>
              <w:right w:val="single" w:sz="4" w:space="0" w:color="auto"/>
            </w:tcBorders>
            <w:shd w:val="clear" w:color="000000" w:fill="DAEEF3"/>
            <w:noWrap/>
            <w:vAlign w:val="bottom"/>
            <w:hideMark/>
          </w:tcPr>
          <w:p w14:paraId="13B6AA0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4 973,86</w:t>
            </w:r>
          </w:p>
        </w:tc>
        <w:tc>
          <w:tcPr>
            <w:tcW w:w="607" w:type="dxa"/>
            <w:tcBorders>
              <w:top w:val="nil"/>
              <w:left w:val="nil"/>
              <w:bottom w:val="single" w:sz="4" w:space="0" w:color="auto"/>
              <w:right w:val="single" w:sz="4" w:space="0" w:color="auto"/>
            </w:tcBorders>
            <w:shd w:val="clear" w:color="000000" w:fill="DAEEF3"/>
            <w:noWrap/>
            <w:vAlign w:val="bottom"/>
            <w:hideMark/>
          </w:tcPr>
          <w:p w14:paraId="61A49FF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-3 962,82</w:t>
            </w:r>
          </w:p>
        </w:tc>
        <w:tc>
          <w:tcPr>
            <w:tcW w:w="1490" w:type="dxa"/>
            <w:tcBorders>
              <w:top w:val="nil"/>
              <w:left w:val="nil"/>
              <w:bottom w:val="single" w:sz="4" w:space="0" w:color="auto"/>
              <w:right w:val="single" w:sz="4" w:space="0" w:color="auto"/>
            </w:tcBorders>
            <w:shd w:val="clear" w:color="000000" w:fill="DAEEF3"/>
            <w:noWrap/>
            <w:vAlign w:val="bottom"/>
            <w:hideMark/>
          </w:tcPr>
          <w:p w14:paraId="039971A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96,09</w:t>
            </w:r>
          </w:p>
        </w:tc>
        <w:tc>
          <w:tcPr>
            <w:tcW w:w="1172" w:type="dxa"/>
            <w:tcBorders>
              <w:top w:val="nil"/>
              <w:left w:val="nil"/>
              <w:bottom w:val="single" w:sz="4" w:space="0" w:color="auto"/>
              <w:right w:val="single" w:sz="8" w:space="0" w:color="auto"/>
            </w:tcBorders>
            <w:shd w:val="clear" w:color="000000" w:fill="DAEEF3"/>
            <w:noWrap/>
            <w:vAlign w:val="bottom"/>
            <w:hideMark/>
          </w:tcPr>
          <w:p w14:paraId="30AA63A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071ADA7A" w14:textId="77777777" w:rsidTr="002F4DF0">
        <w:trPr>
          <w:trHeight w:val="360"/>
          <w:jc w:val="center"/>
        </w:trPr>
        <w:tc>
          <w:tcPr>
            <w:tcW w:w="667" w:type="dxa"/>
            <w:tcBorders>
              <w:top w:val="nil"/>
              <w:left w:val="single" w:sz="8" w:space="0" w:color="auto"/>
              <w:bottom w:val="single" w:sz="4" w:space="0" w:color="auto"/>
              <w:right w:val="nil"/>
            </w:tcBorders>
            <w:shd w:val="clear" w:color="auto" w:fill="auto"/>
            <w:noWrap/>
            <w:vAlign w:val="bottom"/>
            <w:hideMark/>
          </w:tcPr>
          <w:p w14:paraId="0D594F8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w:t>
            </w:r>
          </w:p>
        </w:tc>
        <w:tc>
          <w:tcPr>
            <w:tcW w:w="7827" w:type="dxa"/>
            <w:gridSpan w:val="4"/>
            <w:tcBorders>
              <w:top w:val="single" w:sz="4" w:space="0" w:color="auto"/>
              <w:left w:val="single" w:sz="4" w:space="0" w:color="auto"/>
              <w:bottom w:val="single" w:sz="4" w:space="0" w:color="auto"/>
              <w:right w:val="nil"/>
            </w:tcBorders>
            <w:shd w:val="clear" w:color="auto" w:fill="auto"/>
            <w:noWrap/>
            <w:vAlign w:val="bottom"/>
            <w:hideMark/>
          </w:tcPr>
          <w:p w14:paraId="364C7EE7"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Расходы на оплату труда, всего</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FAD38BD"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nil"/>
              <w:right w:val="nil"/>
            </w:tcBorders>
            <w:shd w:val="clear" w:color="000000" w:fill="DAEEF3"/>
            <w:noWrap/>
            <w:vAlign w:val="bottom"/>
            <w:hideMark/>
          </w:tcPr>
          <w:p w14:paraId="236675D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33 939,87</w:t>
            </w:r>
          </w:p>
        </w:tc>
        <w:tc>
          <w:tcPr>
            <w:tcW w:w="1055" w:type="dxa"/>
            <w:tcBorders>
              <w:top w:val="nil"/>
              <w:left w:val="single" w:sz="4" w:space="0" w:color="auto"/>
              <w:bottom w:val="nil"/>
              <w:right w:val="nil"/>
            </w:tcBorders>
            <w:shd w:val="clear" w:color="000000" w:fill="DAEEF3"/>
            <w:noWrap/>
            <w:vAlign w:val="bottom"/>
            <w:hideMark/>
          </w:tcPr>
          <w:p w14:paraId="2CC28D8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35 673,12</w:t>
            </w:r>
          </w:p>
        </w:tc>
        <w:tc>
          <w:tcPr>
            <w:tcW w:w="1016" w:type="dxa"/>
            <w:tcBorders>
              <w:top w:val="nil"/>
              <w:left w:val="nil"/>
              <w:bottom w:val="nil"/>
              <w:right w:val="single" w:sz="4" w:space="0" w:color="auto"/>
            </w:tcBorders>
            <w:shd w:val="clear" w:color="000000" w:fill="DAEEF3"/>
            <w:noWrap/>
            <w:vAlign w:val="bottom"/>
            <w:hideMark/>
          </w:tcPr>
          <w:p w14:paraId="3EBC02C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34 608,49</w:t>
            </w:r>
          </w:p>
        </w:tc>
        <w:tc>
          <w:tcPr>
            <w:tcW w:w="607" w:type="dxa"/>
            <w:tcBorders>
              <w:top w:val="nil"/>
              <w:left w:val="nil"/>
              <w:bottom w:val="nil"/>
              <w:right w:val="single" w:sz="4" w:space="0" w:color="auto"/>
            </w:tcBorders>
            <w:shd w:val="clear" w:color="000000" w:fill="DAEEF3"/>
            <w:noWrap/>
            <w:vAlign w:val="bottom"/>
            <w:hideMark/>
          </w:tcPr>
          <w:p w14:paraId="4DC46A5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-1 064,63</w:t>
            </w:r>
          </w:p>
        </w:tc>
        <w:tc>
          <w:tcPr>
            <w:tcW w:w="1490" w:type="dxa"/>
            <w:tcBorders>
              <w:top w:val="nil"/>
              <w:left w:val="nil"/>
              <w:bottom w:val="nil"/>
              <w:right w:val="single" w:sz="4" w:space="0" w:color="auto"/>
            </w:tcBorders>
            <w:shd w:val="clear" w:color="000000" w:fill="DAEEF3"/>
            <w:noWrap/>
            <w:vAlign w:val="bottom"/>
            <w:hideMark/>
          </w:tcPr>
          <w:p w14:paraId="033116E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668,62</w:t>
            </w:r>
          </w:p>
        </w:tc>
        <w:tc>
          <w:tcPr>
            <w:tcW w:w="1172" w:type="dxa"/>
            <w:tcBorders>
              <w:top w:val="nil"/>
              <w:left w:val="nil"/>
              <w:bottom w:val="nil"/>
              <w:right w:val="single" w:sz="8" w:space="0" w:color="auto"/>
            </w:tcBorders>
            <w:shd w:val="clear" w:color="000000" w:fill="DAEEF3"/>
            <w:noWrap/>
            <w:vAlign w:val="bottom"/>
            <w:hideMark/>
          </w:tcPr>
          <w:p w14:paraId="0D4765D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2CA8C931"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2C3C3DF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nil"/>
              <w:right w:val="nil"/>
            </w:tcBorders>
            <w:shd w:val="clear" w:color="auto" w:fill="auto"/>
            <w:noWrap/>
            <w:vAlign w:val="bottom"/>
            <w:hideMark/>
          </w:tcPr>
          <w:p w14:paraId="1E2244D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ППП</w:t>
            </w:r>
          </w:p>
        </w:tc>
        <w:tc>
          <w:tcPr>
            <w:tcW w:w="605" w:type="dxa"/>
            <w:tcBorders>
              <w:top w:val="nil"/>
              <w:left w:val="nil"/>
              <w:bottom w:val="nil"/>
              <w:right w:val="nil"/>
            </w:tcBorders>
            <w:shd w:val="clear" w:color="auto" w:fill="auto"/>
            <w:noWrap/>
            <w:vAlign w:val="bottom"/>
            <w:hideMark/>
          </w:tcPr>
          <w:p w14:paraId="23B8A934"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nil"/>
            </w:tcBorders>
            <w:shd w:val="clear" w:color="auto" w:fill="auto"/>
            <w:noWrap/>
            <w:vAlign w:val="bottom"/>
            <w:hideMark/>
          </w:tcPr>
          <w:p w14:paraId="7E3FFE56" w14:textId="77777777" w:rsidR="00EC6AA4" w:rsidRPr="00312E8E" w:rsidRDefault="00EC6AA4" w:rsidP="002F4DF0">
            <w:pPr>
              <w:rPr>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780D304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single" w:sz="4" w:space="0" w:color="auto"/>
              <w:left w:val="single" w:sz="4" w:space="0" w:color="auto"/>
              <w:bottom w:val="nil"/>
              <w:right w:val="nil"/>
            </w:tcBorders>
            <w:shd w:val="clear" w:color="000000" w:fill="DAEEF3"/>
            <w:noWrap/>
            <w:vAlign w:val="bottom"/>
            <w:hideMark/>
          </w:tcPr>
          <w:p w14:paraId="2D01607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24 976,19</w:t>
            </w:r>
          </w:p>
        </w:tc>
        <w:tc>
          <w:tcPr>
            <w:tcW w:w="1055" w:type="dxa"/>
            <w:tcBorders>
              <w:top w:val="single" w:sz="4" w:space="0" w:color="auto"/>
              <w:left w:val="single" w:sz="4" w:space="0" w:color="auto"/>
              <w:bottom w:val="nil"/>
              <w:right w:val="nil"/>
            </w:tcBorders>
            <w:shd w:val="clear" w:color="000000" w:fill="DAEEF3"/>
            <w:noWrap/>
            <w:vAlign w:val="bottom"/>
            <w:hideMark/>
          </w:tcPr>
          <w:p w14:paraId="28DEA54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25 324,85</w:t>
            </w:r>
          </w:p>
        </w:tc>
        <w:tc>
          <w:tcPr>
            <w:tcW w:w="1016" w:type="dxa"/>
            <w:tcBorders>
              <w:top w:val="single" w:sz="4" w:space="0" w:color="auto"/>
              <w:left w:val="single" w:sz="4" w:space="0" w:color="auto"/>
              <w:bottom w:val="nil"/>
              <w:right w:val="single" w:sz="4" w:space="0" w:color="auto"/>
            </w:tcBorders>
            <w:shd w:val="clear" w:color="000000" w:fill="DAEEF3"/>
            <w:noWrap/>
            <w:vAlign w:val="bottom"/>
            <w:hideMark/>
          </w:tcPr>
          <w:p w14:paraId="007650E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25 468,22</w:t>
            </w:r>
          </w:p>
        </w:tc>
        <w:tc>
          <w:tcPr>
            <w:tcW w:w="607" w:type="dxa"/>
            <w:tcBorders>
              <w:top w:val="single" w:sz="4" w:space="0" w:color="auto"/>
              <w:left w:val="nil"/>
              <w:bottom w:val="nil"/>
              <w:right w:val="single" w:sz="4" w:space="0" w:color="auto"/>
            </w:tcBorders>
            <w:shd w:val="clear" w:color="000000" w:fill="DAEEF3"/>
            <w:noWrap/>
            <w:vAlign w:val="bottom"/>
            <w:hideMark/>
          </w:tcPr>
          <w:p w14:paraId="560B9BA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143,37</w:t>
            </w:r>
          </w:p>
        </w:tc>
        <w:tc>
          <w:tcPr>
            <w:tcW w:w="1490" w:type="dxa"/>
            <w:tcBorders>
              <w:top w:val="single" w:sz="4" w:space="0" w:color="auto"/>
              <w:left w:val="nil"/>
              <w:bottom w:val="nil"/>
              <w:right w:val="single" w:sz="4" w:space="0" w:color="auto"/>
            </w:tcBorders>
            <w:shd w:val="clear" w:color="000000" w:fill="DAEEF3"/>
            <w:noWrap/>
            <w:vAlign w:val="bottom"/>
            <w:hideMark/>
          </w:tcPr>
          <w:p w14:paraId="165ED2F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492,03</w:t>
            </w:r>
          </w:p>
        </w:tc>
        <w:tc>
          <w:tcPr>
            <w:tcW w:w="1172" w:type="dxa"/>
            <w:tcBorders>
              <w:top w:val="single" w:sz="4" w:space="0" w:color="auto"/>
              <w:left w:val="nil"/>
              <w:bottom w:val="nil"/>
              <w:right w:val="single" w:sz="8" w:space="0" w:color="auto"/>
            </w:tcBorders>
            <w:shd w:val="clear" w:color="000000" w:fill="DAEEF3"/>
            <w:noWrap/>
            <w:vAlign w:val="bottom"/>
            <w:hideMark/>
          </w:tcPr>
          <w:p w14:paraId="4ED06B1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21DCE75F"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623B17F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nil"/>
              <w:right w:val="nil"/>
            </w:tcBorders>
            <w:shd w:val="clear" w:color="auto" w:fill="auto"/>
            <w:noWrap/>
            <w:vAlign w:val="bottom"/>
            <w:hideMark/>
          </w:tcPr>
          <w:p w14:paraId="1014582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АУП</w:t>
            </w:r>
          </w:p>
        </w:tc>
        <w:tc>
          <w:tcPr>
            <w:tcW w:w="605" w:type="dxa"/>
            <w:tcBorders>
              <w:top w:val="nil"/>
              <w:left w:val="nil"/>
              <w:bottom w:val="nil"/>
              <w:right w:val="nil"/>
            </w:tcBorders>
            <w:shd w:val="clear" w:color="auto" w:fill="auto"/>
            <w:noWrap/>
            <w:vAlign w:val="bottom"/>
            <w:hideMark/>
          </w:tcPr>
          <w:p w14:paraId="77865A5B"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nil"/>
            </w:tcBorders>
            <w:shd w:val="clear" w:color="auto" w:fill="auto"/>
            <w:noWrap/>
            <w:vAlign w:val="bottom"/>
            <w:hideMark/>
          </w:tcPr>
          <w:p w14:paraId="784549DE" w14:textId="77777777" w:rsidR="00EC6AA4" w:rsidRPr="00312E8E" w:rsidRDefault="00EC6AA4" w:rsidP="002F4DF0">
            <w:pPr>
              <w:rPr>
                <w:sz w:val="18"/>
                <w:szCs w:val="18"/>
              </w:rPr>
            </w:pPr>
          </w:p>
        </w:tc>
        <w:tc>
          <w:tcPr>
            <w:tcW w:w="888" w:type="dxa"/>
            <w:tcBorders>
              <w:top w:val="nil"/>
              <w:left w:val="single" w:sz="4" w:space="0" w:color="auto"/>
              <w:bottom w:val="nil"/>
              <w:right w:val="nil"/>
            </w:tcBorders>
            <w:shd w:val="clear" w:color="auto" w:fill="auto"/>
            <w:noWrap/>
            <w:vAlign w:val="bottom"/>
            <w:hideMark/>
          </w:tcPr>
          <w:p w14:paraId="152FD0BF"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nil"/>
              <w:right w:val="nil"/>
            </w:tcBorders>
            <w:shd w:val="clear" w:color="000000" w:fill="DAEEF3"/>
            <w:noWrap/>
            <w:vAlign w:val="bottom"/>
            <w:hideMark/>
          </w:tcPr>
          <w:p w14:paraId="6667F60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8 963,68</w:t>
            </w:r>
          </w:p>
        </w:tc>
        <w:tc>
          <w:tcPr>
            <w:tcW w:w="1055" w:type="dxa"/>
            <w:tcBorders>
              <w:top w:val="nil"/>
              <w:left w:val="single" w:sz="4" w:space="0" w:color="auto"/>
              <w:bottom w:val="nil"/>
              <w:right w:val="nil"/>
            </w:tcBorders>
            <w:shd w:val="clear" w:color="000000" w:fill="DAEEF3"/>
            <w:noWrap/>
            <w:vAlign w:val="bottom"/>
            <w:hideMark/>
          </w:tcPr>
          <w:p w14:paraId="3D56E8D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10 348,27</w:t>
            </w:r>
          </w:p>
        </w:tc>
        <w:tc>
          <w:tcPr>
            <w:tcW w:w="1016" w:type="dxa"/>
            <w:tcBorders>
              <w:top w:val="nil"/>
              <w:left w:val="single" w:sz="4" w:space="0" w:color="auto"/>
              <w:bottom w:val="nil"/>
              <w:right w:val="single" w:sz="4" w:space="0" w:color="auto"/>
            </w:tcBorders>
            <w:shd w:val="clear" w:color="000000" w:fill="DAEEF3"/>
            <w:noWrap/>
            <w:vAlign w:val="bottom"/>
            <w:hideMark/>
          </w:tcPr>
          <w:p w14:paraId="4A2FB96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9 140,26</w:t>
            </w:r>
          </w:p>
        </w:tc>
        <w:tc>
          <w:tcPr>
            <w:tcW w:w="607" w:type="dxa"/>
            <w:tcBorders>
              <w:top w:val="nil"/>
              <w:left w:val="nil"/>
              <w:bottom w:val="nil"/>
              <w:right w:val="single" w:sz="4" w:space="0" w:color="auto"/>
            </w:tcBorders>
            <w:shd w:val="clear" w:color="000000" w:fill="DAEEF3"/>
            <w:noWrap/>
            <w:vAlign w:val="bottom"/>
            <w:hideMark/>
          </w:tcPr>
          <w:p w14:paraId="23E885D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-1 208,01</w:t>
            </w:r>
          </w:p>
        </w:tc>
        <w:tc>
          <w:tcPr>
            <w:tcW w:w="1490" w:type="dxa"/>
            <w:tcBorders>
              <w:top w:val="nil"/>
              <w:left w:val="nil"/>
              <w:bottom w:val="nil"/>
              <w:right w:val="single" w:sz="4" w:space="0" w:color="auto"/>
            </w:tcBorders>
            <w:shd w:val="clear" w:color="000000" w:fill="DAEEF3"/>
            <w:noWrap/>
            <w:vAlign w:val="bottom"/>
            <w:hideMark/>
          </w:tcPr>
          <w:p w14:paraId="2A62CE9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176,58</w:t>
            </w:r>
          </w:p>
        </w:tc>
        <w:tc>
          <w:tcPr>
            <w:tcW w:w="1172" w:type="dxa"/>
            <w:tcBorders>
              <w:top w:val="nil"/>
              <w:left w:val="nil"/>
              <w:bottom w:val="nil"/>
              <w:right w:val="single" w:sz="8" w:space="0" w:color="auto"/>
            </w:tcBorders>
            <w:shd w:val="clear" w:color="000000" w:fill="DAEEF3"/>
            <w:noWrap/>
            <w:vAlign w:val="bottom"/>
            <w:hideMark/>
          </w:tcPr>
          <w:p w14:paraId="2B9C2FA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6991EF96"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32A4E8D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4588" w:type="dxa"/>
            <w:gridSpan w:val="3"/>
            <w:tcBorders>
              <w:top w:val="nil"/>
              <w:left w:val="single" w:sz="4" w:space="0" w:color="auto"/>
              <w:bottom w:val="nil"/>
              <w:right w:val="nil"/>
            </w:tcBorders>
            <w:shd w:val="clear" w:color="auto" w:fill="auto"/>
            <w:noWrap/>
            <w:vAlign w:val="bottom"/>
            <w:hideMark/>
          </w:tcPr>
          <w:p w14:paraId="7B85B5A7"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численность, всего </w:t>
            </w:r>
          </w:p>
        </w:tc>
        <w:tc>
          <w:tcPr>
            <w:tcW w:w="3239" w:type="dxa"/>
            <w:tcBorders>
              <w:top w:val="nil"/>
              <w:left w:val="nil"/>
              <w:bottom w:val="nil"/>
              <w:right w:val="nil"/>
            </w:tcBorders>
            <w:shd w:val="clear" w:color="auto" w:fill="auto"/>
            <w:noWrap/>
            <w:vAlign w:val="bottom"/>
            <w:hideMark/>
          </w:tcPr>
          <w:p w14:paraId="5396CC4A" w14:textId="77777777" w:rsidR="00EC6AA4" w:rsidRPr="00312E8E" w:rsidRDefault="00EC6AA4" w:rsidP="002F4DF0">
            <w:pPr>
              <w:rPr>
                <w:rFonts w:ascii="Bookman Old Style" w:hAnsi="Bookman Old Style" w:cs="Calibri"/>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5B28203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чел.</w:t>
            </w:r>
          </w:p>
        </w:tc>
        <w:tc>
          <w:tcPr>
            <w:tcW w:w="981" w:type="dxa"/>
            <w:tcBorders>
              <w:top w:val="nil"/>
              <w:left w:val="single" w:sz="4" w:space="0" w:color="auto"/>
              <w:bottom w:val="nil"/>
              <w:right w:val="nil"/>
            </w:tcBorders>
            <w:shd w:val="clear" w:color="000000" w:fill="DAEEF3"/>
            <w:noWrap/>
            <w:vAlign w:val="bottom"/>
            <w:hideMark/>
          </w:tcPr>
          <w:p w14:paraId="2D68454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144,65</w:t>
            </w:r>
          </w:p>
        </w:tc>
        <w:tc>
          <w:tcPr>
            <w:tcW w:w="1055" w:type="dxa"/>
            <w:tcBorders>
              <w:top w:val="nil"/>
              <w:left w:val="single" w:sz="4" w:space="0" w:color="auto"/>
              <w:bottom w:val="nil"/>
              <w:right w:val="nil"/>
            </w:tcBorders>
            <w:shd w:val="clear" w:color="000000" w:fill="DAEEF3"/>
            <w:noWrap/>
            <w:vAlign w:val="bottom"/>
            <w:hideMark/>
          </w:tcPr>
          <w:p w14:paraId="1435AAB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144,65</w:t>
            </w:r>
          </w:p>
        </w:tc>
        <w:tc>
          <w:tcPr>
            <w:tcW w:w="1016" w:type="dxa"/>
            <w:tcBorders>
              <w:top w:val="nil"/>
              <w:left w:val="single" w:sz="4" w:space="0" w:color="auto"/>
              <w:bottom w:val="nil"/>
              <w:right w:val="single" w:sz="4" w:space="0" w:color="auto"/>
            </w:tcBorders>
            <w:shd w:val="clear" w:color="000000" w:fill="DAEEF3"/>
            <w:noWrap/>
            <w:vAlign w:val="bottom"/>
            <w:hideMark/>
          </w:tcPr>
          <w:p w14:paraId="69E277E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144,65</w:t>
            </w:r>
          </w:p>
        </w:tc>
        <w:tc>
          <w:tcPr>
            <w:tcW w:w="607" w:type="dxa"/>
            <w:tcBorders>
              <w:top w:val="nil"/>
              <w:left w:val="nil"/>
              <w:bottom w:val="nil"/>
              <w:right w:val="single" w:sz="4" w:space="0" w:color="auto"/>
            </w:tcBorders>
            <w:shd w:val="clear" w:color="000000" w:fill="DAEEF3"/>
            <w:noWrap/>
            <w:vAlign w:val="bottom"/>
            <w:hideMark/>
          </w:tcPr>
          <w:p w14:paraId="301FDCA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490" w:type="dxa"/>
            <w:tcBorders>
              <w:top w:val="nil"/>
              <w:left w:val="nil"/>
              <w:bottom w:val="nil"/>
              <w:right w:val="single" w:sz="4" w:space="0" w:color="auto"/>
            </w:tcBorders>
            <w:shd w:val="clear" w:color="000000" w:fill="DAEEF3"/>
            <w:noWrap/>
            <w:vAlign w:val="bottom"/>
            <w:hideMark/>
          </w:tcPr>
          <w:p w14:paraId="51618BF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2642BE7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76ADF70A"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1EA1403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nil"/>
              <w:right w:val="nil"/>
            </w:tcBorders>
            <w:shd w:val="clear" w:color="auto" w:fill="auto"/>
            <w:noWrap/>
            <w:vAlign w:val="bottom"/>
            <w:hideMark/>
          </w:tcPr>
          <w:p w14:paraId="2B290E9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ППП</w:t>
            </w:r>
          </w:p>
        </w:tc>
        <w:tc>
          <w:tcPr>
            <w:tcW w:w="605" w:type="dxa"/>
            <w:tcBorders>
              <w:top w:val="nil"/>
              <w:left w:val="nil"/>
              <w:bottom w:val="nil"/>
              <w:right w:val="nil"/>
            </w:tcBorders>
            <w:shd w:val="clear" w:color="auto" w:fill="auto"/>
            <w:noWrap/>
            <w:vAlign w:val="bottom"/>
            <w:hideMark/>
          </w:tcPr>
          <w:p w14:paraId="61228350"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single" w:sz="4" w:space="0" w:color="auto"/>
            </w:tcBorders>
            <w:shd w:val="clear" w:color="auto" w:fill="auto"/>
            <w:noWrap/>
            <w:vAlign w:val="bottom"/>
            <w:hideMark/>
          </w:tcPr>
          <w:p w14:paraId="04146B95"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1E6FEC9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чел.</w:t>
            </w:r>
          </w:p>
        </w:tc>
        <w:tc>
          <w:tcPr>
            <w:tcW w:w="981" w:type="dxa"/>
            <w:tcBorders>
              <w:top w:val="nil"/>
              <w:left w:val="single" w:sz="4" w:space="0" w:color="auto"/>
              <w:bottom w:val="nil"/>
              <w:right w:val="nil"/>
            </w:tcBorders>
            <w:shd w:val="clear" w:color="000000" w:fill="DAEEF3"/>
            <w:noWrap/>
            <w:vAlign w:val="bottom"/>
            <w:hideMark/>
          </w:tcPr>
          <w:p w14:paraId="46D48FA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122,50</w:t>
            </w:r>
          </w:p>
        </w:tc>
        <w:tc>
          <w:tcPr>
            <w:tcW w:w="1055" w:type="dxa"/>
            <w:tcBorders>
              <w:top w:val="nil"/>
              <w:left w:val="single" w:sz="4" w:space="0" w:color="auto"/>
              <w:bottom w:val="nil"/>
              <w:right w:val="nil"/>
            </w:tcBorders>
            <w:shd w:val="clear" w:color="000000" w:fill="DAEEF3"/>
            <w:noWrap/>
            <w:vAlign w:val="bottom"/>
            <w:hideMark/>
          </w:tcPr>
          <w:p w14:paraId="639722D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122,50</w:t>
            </w:r>
          </w:p>
        </w:tc>
        <w:tc>
          <w:tcPr>
            <w:tcW w:w="1016" w:type="dxa"/>
            <w:tcBorders>
              <w:top w:val="nil"/>
              <w:left w:val="single" w:sz="4" w:space="0" w:color="auto"/>
              <w:bottom w:val="nil"/>
              <w:right w:val="single" w:sz="4" w:space="0" w:color="auto"/>
            </w:tcBorders>
            <w:shd w:val="clear" w:color="000000" w:fill="DAEEF3"/>
            <w:noWrap/>
            <w:vAlign w:val="bottom"/>
            <w:hideMark/>
          </w:tcPr>
          <w:p w14:paraId="381FE4D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122,50</w:t>
            </w:r>
          </w:p>
        </w:tc>
        <w:tc>
          <w:tcPr>
            <w:tcW w:w="607" w:type="dxa"/>
            <w:tcBorders>
              <w:top w:val="nil"/>
              <w:left w:val="nil"/>
              <w:bottom w:val="nil"/>
              <w:right w:val="single" w:sz="4" w:space="0" w:color="auto"/>
            </w:tcBorders>
            <w:shd w:val="clear" w:color="000000" w:fill="DAEEF3"/>
            <w:noWrap/>
            <w:vAlign w:val="bottom"/>
            <w:hideMark/>
          </w:tcPr>
          <w:p w14:paraId="3A9B3DC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490" w:type="dxa"/>
            <w:tcBorders>
              <w:top w:val="nil"/>
              <w:left w:val="nil"/>
              <w:bottom w:val="nil"/>
              <w:right w:val="single" w:sz="4" w:space="0" w:color="auto"/>
            </w:tcBorders>
            <w:shd w:val="clear" w:color="000000" w:fill="DAEEF3"/>
            <w:noWrap/>
            <w:vAlign w:val="bottom"/>
            <w:hideMark/>
          </w:tcPr>
          <w:p w14:paraId="709D2F0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592189B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23F40C00"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0AEB439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nil"/>
              <w:right w:val="nil"/>
            </w:tcBorders>
            <w:shd w:val="clear" w:color="auto" w:fill="auto"/>
            <w:noWrap/>
            <w:vAlign w:val="bottom"/>
            <w:hideMark/>
          </w:tcPr>
          <w:p w14:paraId="7E8D4648"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АУП</w:t>
            </w:r>
          </w:p>
        </w:tc>
        <w:tc>
          <w:tcPr>
            <w:tcW w:w="605" w:type="dxa"/>
            <w:tcBorders>
              <w:top w:val="nil"/>
              <w:left w:val="nil"/>
              <w:bottom w:val="nil"/>
              <w:right w:val="nil"/>
            </w:tcBorders>
            <w:shd w:val="clear" w:color="auto" w:fill="auto"/>
            <w:noWrap/>
            <w:vAlign w:val="bottom"/>
            <w:hideMark/>
          </w:tcPr>
          <w:p w14:paraId="0CCE221C"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nil"/>
            </w:tcBorders>
            <w:shd w:val="clear" w:color="auto" w:fill="auto"/>
            <w:noWrap/>
            <w:vAlign w:val="bottom"/>
            <w:hideMark/>
          </w:tcPr>
          <w:p w14:paraId="5AFF39A7" w14:textId="77777777" w:rsidR="00EC6AA4" w:rsidRPr="00312E8E" w:rsidRDefault="00EC6AA4" w:rsidP="002F4DF0">
            <w:pPr>
              <w:rPr>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0C539F5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чел.</w:t>
            </w:r>
          </w:p>
        </w:tc>
        <w:tc>
          <w:tcPr>
            <w:tcW w:w="981" w:type="dxa"/>
            <w:tcBorders>
              <w:top w:val="nil"/>
              <w:left w:val="single" w:sz="4" w:space="0" w:color="auto"/>
              <w:bottom w:val="nil"/>
              <w:right w:val="nil"/>
            </w:tcBorders>
            <w:shd w:val="clear" w:color="000000" w:fill="DAEEF3"/>
            <w:noWrap/>
            <w:vAlign w:val="bottom"/>
            <w:hideMark/>
          </w:tcPr>
          <w:p w14:paraId="7F13FCF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22,15</w:t>
            </w:r>
          </w:p>
        </w:tc>
        <w:tc>
          <w:tcPr>
            <w:tcW w:w="1055" w:type="dxa"/>
            <w:tcBorders>
              <w:top w:val="nil"/>
              <w:left w:val="single" w:sz="4" w:space="0" w:color="auto"/>
              <w:bottom w:val="nil"/>
              <w:right w:val="nil"/>
            </w:tcBorders>
            <w:shd w:val="clear" w:color="000000" w:fill="DAEEF3"/>
            <w:noWrap/>
            <w:vAlign w:val="bottom"/>
            <w:hideMark/>
          </w:tcPr>
          <w:p w14:paraId="3CDC199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22,15</w:t>
            </w:r>
          </w:p>
        </w:tc>
        <w:tc>
          <w:tcPr>
            <w:tcW w:w="1016" w:type="dxa"/>
            <w:tcBorders>
              <w:top w:val="nil"/>
              <w:left w:val="single" w:sz="4" w:space="0" w:color="auto"/>
              <w:bottom w:val="nil"/>
              <w:right w:val="single" w:sz="4" w:space="0" w:color="auto"/>
            </w:tcBorders>
            <w:shd w:val="clear" w:color="000000" w:fill="DAEEF3"/>
            <w:noWrap/>
            <w:vAlign w:val="bottom"/>
            <w:hideMark/>
          </w:tcPr>
          <w:p w14:paraId="62CFC1B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22,15</w:t>
            </w:r>
          </w:p>
        </w:tc>
        <w:tc>
          <w:tcPr>
            <w:tcW w:w="607" w:type="dxa"/>
            <w:tcBorders>
              <w:top w:val="nil"/>
              <w:left w:val="nil"/>
              <w:bottom w:val="nil"/>
              <w:right w:val="single" w:sz="4" w:space="0" w:color="auto"/>
            </w:tcBorders>
            <w:shd w:val="clear" w:color="000000" w:fill="DAEEF3"/>
            <w:noWrap/>
            <w:vAlign w:val="bottom"/>
            <w:hideMark/>
          </w:tcPr>
          <w:p w14:paraId="5746E12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490" w:type="dxa"/>
            <w:tcBorders>
              <w:top w:val="nil"/>
              <w:left w:val="nil"/>
              <w:bottom w:val="nil"/>
              <w:right w:val="single" w:sz="4" w:space="0" w:color="auto"/>
            </w:tcBorders>
            <w:shd w:val="clear" w:color="000000" w:fill="DAEEF3"/>
            <w:noWrap/>
            <w:vAlign w:val="bottom"/>
            <w:hideMark/>
          </w:tcPr>
          <w:p w14:paraId="5539131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172" w:type="dxa"/>
            <w:tcBorders>
              <w:top w:val="nil"/>
              <w:left w:val="nil"/>
              <w:bottom w:val="nil"/>
              <w:right w:val="single" w:sz="8" w:space="0" w:color="auto"/>
            </w:tcBorders>
            <w:shd w:val="clear" w:color="000000" w:fill="DAEEF3"/>
            <w:noWrap/>
            <w:vAlign w:val="bottom"/>
            <w:hideMark/>
          </w:tcPr>
          <w:p w14:paraId="099E962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r>
      <w:tr w:rsidR="00EC6AA4" w:rsidRPr="00312E8E" w14:paraId="74C7E6A0"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647D12B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nil"/>
              <w:right w:val="nil"/>
            </w:tcBorders>
            <w:shd w:val="clear" w:color="auto" w:fill="auto"/>
            <w:noWrap/>
            <w:vAlign w:val="bottom"/>
            <w:hideMark/>
          </w:tcPr>
          <w:p w14:paraId="2D43276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средняя зарплата ППП</w:t>
            </w:r>
          </w:p>
        </w:tc>
        <w:tc>
          <w:tcPr>
            <w:tcW w:w="605" w:type="dxa"/>
            <w:tcBorders>
              <w:top w:val="nil"/>
              <w:left w:val="nil"/>
              <w:bottom w:val="nil"/>
              <w:right w:val="nil"/>
            </w:tcBorders>
            <w:shd w:val="clear" w:color="auto" w:fill="auto"/>
            <w:noWrap/>
            <w:vAlign w:val="bottom"/>
            <w:hideMark/>
          </w:tcPr>
          <w:p w14:paraId="044C8EF7"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всего</w:t>
            </w:r>
          </w:p>
        </w:tc>
        <w:tc>
          <w:tcPr>
            <w:tcW w:w="3239" w:type="dxa"/>
            <w:tcBorders>
              <w:top w:val="nil"/>
              <w:left w:val="nil"/>
              <w:bottom w:val="nil"/>
              <w:right w:val="nil"/>
            </w:tcBorders>
            <w:shd w:val="clear" w:color="auto" w:fill="auto"/>
            <w:noWrap/>
            <w:vAlign w:val="bottom"/>
            <w:hideMark/>
          </w:tcPr>
          <w:p w14:paraId="081551B5" w14:textId="77777777" w:rsidR="00EC6AA4" w:rsidRPr="00312E8E" w:rsidRDefault="00EC6AA4" w:rsidP="002F4DF0">
            <w:pPr>
              <w:rPr>
                <w:rFonts w:ascii="Calibri" w:hAnsi="Calibri" w:cs="Calibri"/>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34EC342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руб./чел.</w:t>
            </w:r>
          </w:p>
        </w:tc>
        <w:tc>
          <w:tcPr>
            <w:tcW w:w="981" w:type="dxa"/>
            <w:tcBorders>
              <w:top w:val="nil"/>
              <w:left w:val="single" w:sz="4" w:space="0" w:color="auto"/>
              <w:bottom w:val="nil"/>
              <w:right w:val="nil"/>
            </w:tcBorders>
            <w:shd w:val="clear" w:color="000000" w:fill="DAEEF3"/>
            <w:noWrap/>
            <w:vAlign w:val="bottom"/>
            <w:hideMark/>
          </w:tcPr>
          <w:p w14:paraId="649A1DE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19 552,87</w:t>
            </w:r>
          </w:p>
        </w:tc>
        <w:tc>
          <w:tcPr>
            <w:tcW w:w="1055" w:type="dxa"/>
            <w:tcBorders>
              <w:top w:val="nil"/>
              <w:left w:val="single" w:sz="4" w:space="0" w:color="auto"/>
              <w:bottom w:val="nil"/>
              <w:right w:val="nil"/>
            </w:tcBorders>
            <w:shd w:val="clear" w:color="000000" w:fill="DAEEF3"/>
            <w:noWrap/>
            <w:vAlign w:val="bottom"/>
            <w:hideMark/>
          </w:tcPr>
          <w:p w14:paraId="077AF1C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20 559,00</w:t>
            </w:r>
          </w:p>
        </w:tc>
        <w:tc>
          <w:tcPr>
            <w:tcW w:w="1016" w:type="dxa"/>
            <w:tcBorders>
              <w:top w:val="nil"/>
              <w:left w:val="single" w:sz="4" w:space="0" w:color="auto"/>
              <w:bottom w:val="nil"/>
              <w:right w:val="single" w:sz="4" w:space="0" w:color="auto"/>
            </w:tcBorders>
            <w:shd w:val="clear" w:color="000000" w:fill="DAEEF3"/>
            <w:noWrap/>
            <w:vAlign w:val="bottom"/>
            <w:hideMark/>
          </w:tcPr>
          <w:p w14:paraId="129B241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19 938,06</w:t>
            </w:r>
          </w:p>
        </w:tc>
        <w:tc>
          <w:tcPr>
            <w:tcW w:w="607" w:type="dxa"/>
            <w:tcBorders>
              <w:top w:val="nil"/>
              <w:left w:val="nil"/>
              <w:bottom w:val="nil"/>
              <w:right w:val="single" w:sz="4" w:space="0" w:color="auto"/>
            </w:tcBorders>
            <w:shd w:val="clear" w:color="000000" w:fill="DAEEF3"/>
            <w:noWrap/>
            <w:vAlign w:val="bottom"/>
            <w:hideMark/>
          </w:tcPr>
          <w:p w14:paraId="64C5097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-620,94</w:t>
            </w:r>
          </w:p>
        </w:tc>
        <w:tc>
          <w:tcPr>
            <w:tcW w:w="1490" w:type="dxa"/>
            <w:tcBorders>
              <w:top w:val="nil"/>
              <w:left w:val="nil"/>
              <w:bottom w:val="nil"/>
              <w:right w:val="single" w:sz="4" w:space="0" w:color="auto"/>
            </w:tcBorders>
            <w:shd w:val="clear" w:color="000000" w:fill="DAEEF3"/>
            <w:noWrap/>
            <w:vAlign w:val="bottom"/>
            <w:hideMark/>
          </w:tcPr>
          <w:p w14:paraId="7608ABB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385,19</w:t>
            </w:r>
          </w:p>
        </w:tc>
        <w:tc>
          <w:tcPr>
            <w:tcW w:w="1172" w:type="dxa"/>
            <w:tcBorders>
              <w:top w:val="nil"/>
              <w:left w:val="nil"/>
              <w:bottom w:val="nil"/>
              <w:right w:val="single" w:sz="8" w:space="0" w:color="auto"/>
            </w:tcBorders>
            <w:shd w:val="clear" w:color="000000" w:fill="DAEEF3"/>
            <w:noWrap/>
            <w:vAlign w:val="bottom"/>
            <w:hideMark/>
          </w:tcPr>
          <w:p w14:paraId="45AF652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463E9946"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33E76C15"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nil"/>
              <w:right w:val="nil"/>
            </w:tcBorders>
            <w:shd w:val="clear" w:color="auto" w:fill="auto"/>
            <w:noWrap/>
            <w:vAlign w:val="bottom"/>
            <w:hideMark/>
          </w:tcPr>
          <w:p w14:paraId="502A2118"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ППП</w:t>
            </w:r>
          </w:p>
        </w:tc>
        <w:tc>
          <w:tcPr>
            <w:tcW w:w="605" w:type="dxa"/>
            <w:tcBorders>
              <w:top w:val="nil"/>
              <w:left w:val="nil"/>
              <w:bottom w:val="nil"/>
              <w:right w:val="nil"/>
            </w:tcBorders>
            <w:shd w:val="clear" w:color="auto" w:fill="auto"/>
            <w:noWrap/>
            <w:vAlign w:val="bottom"/>
            <w:hideMark/>
          </w:tcPr>
          <w:p w14:paraId="7B4469C9"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nil"/>
            </w:tcBorders>
            <w:shd w:val="clear" w:color="auto" w:fill="auto"/>
            <w:noWrap/>
            <w:vAlign w:val="bottom"/>
            <w:hideMark/>
          </w:tcPr>
          <w:p w14:paraId="0A9B3C95" w14:textId="77777777" w:rsidR="00EC6AA4" w:rsidRPr="00312E8E" w:rsidRDefault="00EC6AA4" w:rsidP="002F4DF0">
            <w:pPr>
              <w:rPr>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006FDDA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руб./чел.</w:t>
            </w:r>
          </w:p>
        </w:tc>
        <w:tc>
          <w:tcPr>
            <w:tcW w:w="981" w:type="dxa"/>
            <w:tcBorders>
              <w:top w:val="nil"/>
              <w:left w:val="single" w:sz="4" w:space="0" w:color="auto"/>
              <w:bottom w:val="nil"/>
              <w:right w:val="nil"/>
            </w:tcBorders>
            <w:shd w:val="clear" w:color="000000" w:fill="DAEEF3"/>
            <w:noWrap/>
            <w:vAlign w:val="bottom"/>
            <w:hideMark/>
          </w:tcPr>
          <w:p w14:paraId="5E96E1A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16 990,61</w:t>
            </w:r>
          </w:p>
        </w:tc>
        <w:tc>
          <w:tcPr>
            <w:tcW w:w="1055" w:type="dxa"/>
            <w:tcBorders>
              <w:top w:val="nil"/>
              <w:left w:val="single" w:sz="4" w:space="0" w:color="auto"/>
              <w:bottom w:val="nil"/>
              <w:right w:val="nil"/>
            </w:tcBorders>
            <w:shd w:val="clear" w:color="000000" w:fill="DAEEF3"/>
            <w:noWrap/>
            <w:vAlign w:val="bottom"/>
            <w:hideMark/>
          </w:tcPr>
          <w:p w14:paraId="5D5B8DE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17 227,79</w:t>
            </w:r>
          </w:p>
        </w:tc>
        <w:tc>
          <w:tcPr>
            <w:tcW w:w="1016" w:type="dxa"/>
            <w:tcBorders>
              <w:top w:val="nil"/>
              <w:left w:val="single" w:sz="4" w:space="0" w:color="auto"/>
              <w:bottom w:val="nil"/>
              <w:right w:val="single" w:sz="4" w:space="0" w:color="auto"/>
            </w:tcBorders>
            <w:shd w:val="clear" w:color="000000" w:fill="DAEEF3"/>
            <w:noWrap/>
            <w:vAlign w:val="bottom"/>
            <w:hideMark/>
          </w:tcPr>
          <w:p w14:paraId="1C607C4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17 325,32</w:t>
            </w:r>
          </w:p>
        </w:tc>
        <w:tc>
          <w:tcPr>
            <w:tcW w:w="607" w:type="dxa"/>
            <w:tcBorders>
              <w:top w:val="nil"/>
              <w:left w:val="nil"/>
              <w:bottom w:val="nil"/>
              <w:right w:val="single" w:sz="4" w:space="0" w:color="auto"/>
            </w:tcBorders>
            <w:shd w:val="clear" w:color="000000" w:fill="DAEEF3"/>
            <w:noWrap/>
            <w:vAlign w:val="bottom"/>
            <w:hideMark/>
          </w:tcPr>
          <w:p w14:paraId="3C8BF4E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97,53</w:t>
            </w:r>
          </w:p>
        </w:tc>
        <w:tc>
          <w:tcPr>
            <w:tcW w:w="1490" w:type="dxa"/>
            <w:tcBorders>
              <w:top w:val="nil"/>
              <w:left w:val="nil"/>
              <w:bottom w:val="nil"/>
              <w:right w:val="single" w:sz="4" w:space="0" w:color="auto"/>
            </w:tcBorders>
            <w:shd w:val="clear" w:color="000000" w:fill="DAEEF3"/>
            <w:noWrap/>
            <w:vAlign w:val="bottom"/>
            <w:hideMark/>
          </w:tcPr>
          <w:p w14:paraId="603EFE3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334,71</w:t>
            </w:r>
          </w:p>
        </w:tc>
        <w:tc>
          <w:tcPr>
            <w:tcW w:w="1172" w:type="dxa"/>
            <w:tcBorders>
              <w:top w:val="nil"/>
              <w:left w:val="nil"/>
              <w:bottom w:val="nil"/>
              <w:right w:val="single" w:sz="8" w:space="0" w:color="auto"/>
            </w:tcBorders>
            <w:shd w:val="clear" w:color="000000" w:fill="DAEEF3"/>
            <w:noWrap/>
            <w:vAlign w:val="bottom"/>
            <w:hideMark/>
          </w:tcPr>
          <w:p w14:paraId="6BAC261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1907F717" w14:textId="77777777" w:rsidTr="002F4DF0">
        <w:trPr>
          <w:trHeight w:val="285"/>
          <w:jc w:val="center"/>
        </w:trPr>
        <w:tc>
          <w:tcPr>
            <w:tcW w:w="667" w:type="dxa"/>
            <w:tcBorders>
              <w:top w:val="nil"/>
              <w:left w:val="single" w:sz="8" w:space="0" w:color="auto"/>
              <w:bottom w:val="single" w:sz="4" w:space="0" w:color="auto"/>
              <w:right w:val="nil"/>
            </w:tcBorders>
            <w:shd w:val="clear" w:color="auto" w:fill="auto"/>
            <w:noWrap/>
            <w:vAlign w:val="bottom"/>
            <w:hideMark/>
          </w:tcPr>
          <w:p w14:paraId="6A8AE69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983" w:type="dxa"/>
            <w:gridSpan w:val="2"/>
            <w:tcBorders>
              <w:top w:val="nil"/>
              <w:left w:val="single" w:sz="4" w:space="0" w:color="auto"/>
              <w:bottom w:val="single" w:sz="4" w:space="0" w:color="auto"/>
              <w:right w:val="nil"/>
            </w:tcBorders>
            <w:shd w:val="clear" w:color="auto" w:fill="auto"/>
            <w:noWrap/>
            <w:vAlign w:val="bottom"/>
            <w:hideMark/>
          </w:tcPr>
          <w:p w14:paraId="6DBC6E9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АУП</w:t>
            </w:r>
          </w:p>
        </w:tc>
        <w:tc>
          <w:tcPr>
            <w:tcW w:w="605" w:type="dxa"/>
            <w:tcBorders>
              <w:top w:val="nil"/>
              <w:left w:val="nil"/>
              <w:bottom w:val="single" w:sz="4" w:space="0" w:color="auto"/>
              <w:right w:val="nil"/>
            </w:tcBorders>
            <w:shd w:val="clear" w:color="auto" w:fill="auto"/>
            <w:noWrap/>
            <w:vAlign w:val="bottom"/>
            <w:hideMark/>
          </w:tcPr>
          <w:p w14:paraId="70EA905B"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3239" w:type="dxa"/>
            <w:tcBorders>
              <w:top w:val="nil"/>
              <w:left w:val="nil"/>
              <w:bottom w:val="single" w:sz="4" w:space="0" w:color="auto"/>
              <w:right w:val="nil"/>
            </w:tcBorders>
            <w:shd w:val="clear" w:color="auto" w:fill="auto"/>
            <w:noWrap/>
            <w:vAlign w:val="bottom"/>
            <w:hideMark/>
          </w:tcPr>
          <w:p w14:paraId="71B0F19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C31E5E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руб./чел.</w:t>
            </w:r>
          </w:p>
        </w:tc>
        <w:tc>
          <w:tcPr>
            <w:tcW w:w="981" w:type="dxa"/>
            <w:tcBorders>
              <w:top w:val="nil"/>
              <w:left w:val="single" w:sz="4" w:space="0" w:color="auto"/>
              <w:bottom w:val="single" w:sz="4" w:space="0" w:color="auto"/>
              <w:right w:val="nil"/>
            </w:tcBorders>
            <w:shd w:val="clear" w:color="000000" w:fill="DAEEF3"/>
            <w:noWrap/>
            <w:vAlign w:val="bottom"/>
            <w:hideMark/>
          </w:tcPr>
          <w:p w14:paraId="114EC9D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33 723,40</w:t>
            </w:r>
          </w:p>
        </w:tc>
        <w:tc>
          <w:tcPr>
            <w:tcW w:w="1055" w:type="dxa"/>
            <w:tcBorders>
              <w:top w:val="nil"/>
              <w:left w:val="single" w:sz="4" w:space="0" w:color="auto"/>
              <w:bottom w:val="single" w:sz="4" w:space="0" w:color="auto"/>
              <w:right w:val="nil"/>
            </w:tcBorders>
            <w:shd w:val="clear" w:color="000000" w:fill="DAEEF3"/>
            <w:noWrap/>
            <w:vAlign w:val="bottom"/>
            <w:hideMark/>
          </w:tcPr>
          <w:p w14:paraId="16A1B93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38 932,54</w:t>
            </w:r>
          </w:p>
        </w:tc>
        <w:tc>
          <w:tcPr>
            <w:tcW w:w="1016" w:type="dxa"/>
            <w:tcBorders>
              <w:top w:val="nil"/>
              <w:left w:val="single" w:sz="4" w:space="0" w:color="auto"/>
              <w:bottom w:val="single" w:sz="4" w:space="0" w:color="auto"/>
              <w:right w:val="single" w:sz="4" w:space="0" w:color="auto"/>
            </w:tcBorders>
            <w:shd w:val="clear" w:color="000000" w:fill="DAEEF3"/>
            <w:noWrap/>
            <w:vAlign w:val="bottom"/>
            <w:hideMark/>
          </w:tcPr>
          <w:p w14:paraId="554B155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34 387,75</w:t>
            </w:r>
          </w:p>
        </w:tc>
        <w:tc>
          <w:tcPr>
            <w:tcW w:w="607" w:type="dxa"/>
            <w:tcBorders>
              <w:top w:val="nil"/>
              <w:left w:val="nil"/>
              <w:bottom w:val="single" w:sz="4" w:space="0" w:color="auto"/>
              <w:right w:val="single" w:sz="4" w:space="0" w:color="auto"/>
            </w:tcBorders>
            <w:shd w:val="clear" w:color="000000" w:fill="DAEEF3"/>
            <w:noWrap/>
            <w:vAlign w:val="bottom"/>
            <w:hideMark/>
          </w:tcPr>
          <w:p w14:paraId="3C7FC5A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-4 544,80</w:t>
            </w:r>
          </w:p>
        </w:tc>
        <w:tc>
          <w:tcPr>
            <w:tcW w:w="1490" w:type="dxa"/>
            <w:tcBorders>
              <w:top w:val="nil"/>
              <w:left w:val="nil"/>
              <w:bottom w:val="single" w:sz="4" w:space="0" w:color="auto"/>
              <w:right w:val="single" w:sz="4" w:space="0" w:color="auto"/>
            </w:tcBorders>
            <w:shd w:val="clear" w:color="000000" w:fill="DAEEF3"/>
            <w:noWrap/>
            <w:vAlign w:val="bottom"/>
            <w:hideMark/>
          </w:tcPr>
          <w:p w14:paraId="0CCED0A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664,35</w:t>
            </w:r>
          </w:p>
        </w:tc>
        <w:tc>
          <w:tcPr>
            <w:tcW w:w="1172" w:type="dxa"/>
            <w:tcBorders>
              <w:top w:val="nil"/>
              <w:left w:val="nil"/>
              <w:bottom w:val="single" w:sz="4" w:space="0" w:color="auto"/>
              <w:right w:val="single" w:sz="8" w:space="0" w:color="auto"/>
            </w:tcBorders>
            <w:shd w:val="clear" w:color="000000" w:fill="DAEEF3"/>
            <w:noWrap/>
            <w:vAlign w:val="bottom"/>
            <w:hideMark/>
          </w:tcPr>
          <w:p w14:paraId="7527F5A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2CBD1D67" w14:textId="77777777" w:rsidTr="002F4DF0">
        <w:trPr>
          <w:trHeight w:val="138"/>
          <w:jc w:val="center"/>
        </w:trPr>
        <w:tc>
          <w:tcPr>
            <w:tcW w:w="667" w:type="dxa"/>
            <w:tcBorders>
              <w:top w:val="single" w:sz="4" w:space="0" w:color="auto"/>
              <w:left w:val="single" w:sz="8" w:space="0" w:color="auto"/>
              <w:bottom w:val="nil"/>
              <w:right w:val="single" w:sz="4" w:space="0" w:color="auto"/>
            </w:tcBorders>
            <w:shd w:val="clear" w:color="auto" w:fill="auto"/>
            <w:noWrap/>
            <w:vAlign w:val="bottom"/>
            <w:hideMark/>
          </w:tcPr>
          <w:p w14:paraId="619EE4B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w:t>
            </w:r>
          </w:p>
        </w:tc>
        <w:tc>
          <w:tcPr>
            <w:tcW w:w="7827" w:type="dxa"/>
            <w:gridSpan w:val="4"/>
            <w:tcBorders>
              <w:top w:val="single" w:sz="4" w:space="0" w:color="auto"/>
              <w:left w:val="nil"/>
              <w:bottom w:val="nil"/>
              <w:right w:val="nil"/>
            </w:tcBorders>
            <w:shd w:val="clear" w:color="auto" w:fill="auto"/>
            <w:noWrap/>
            <w:vAlign w:val="bottom"/>
            <w:hideMark/>
          </w:tcPr>
          <w:p w14:paraId="27B99654"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на выполнение работ и услуг производственного</w:t>
            </w:r>
          </w:p>
        </w:tc>
        <w:tc>
          <w:tcPr>
            <w:tcW w:w="888" w:type="dxa"/>
            <w:tcBorders>
              <w:top w:val="single" w:sz="4" w:space="0" w:color="auto"/>
              <w:left w:val="single" w:sz="4" w:space="0" w:color="auto"/>
              <w:bottom w:val="nil"/>
              <w:right w:val="single" w:sz="4" w:space="0" w:color="auto"/>
            </w:tcBorders>
            <w:shd w:val="clear" w:color="auto" w:fill="auto"/>
            <w:noWrap/>
            <w:vAlign w:val="bottom"/>
            <w:hideMark/>
          </w:tcPr>
          <w:p w14:paraId="15C8D76E"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4FD524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2 396,79</w:t>
            </w:r>
          </w:p>
        </w:tc>
        <w:tc>
          <w:tcPr>
            <w:tcW w:w="105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54B4EC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3 142,23</w:t>
            </w:r>
          </w:p>
        </w:tc>
        <w:tc>
          <w:tcPr>
            <w:tcW w:w="1016"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051A1D5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2 444,01</w:t>
            </w:r>
          </w:p>
        </w:tc>
        <w:tc>
          <w:tcPr>
            <w:tcW w:w="60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5E4151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-698,22</w:t>
            </w:r>
          </w:p>
        </w:tc>
        <w:tc>
          <w:tcPr>
            <w:tcW w:w="149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A0979E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47,22</w:t>
            </w:r>
          </w:p>
        </w:tc>
        <w:tc>
          <w:tcPr>
            <w:tcW w:w="1172"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8958FD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4A863D74" w14:textId="77777777" w:rsidTr="002F4DF0">
        <w:trPr>
          <w:trHeight w:val="77"/>
          <w:jc w:val="center"/>
        </w:trPr>
        <w:tc>
          <w:tcPr>
            <w:tcW w:w="667" w:type="dxa"/>
            <w:tcBorders>
              <w:top w:val="nil"/>
              <w:left w:val="single" w:sz="8" w:space="0" w:color="auto"/>
              <w:bottom w:val="nil"/>
              <w:right w:val="single" w:sz="4" w:space="0" w:color="auto"/>
            </w:tcBorders>
            <w:shd w:val="clear" w:color="auto" w:fill="auto"/>
            <w:noWrap/>
            <w:vAlign w:val="bottom"/>
            <w:hideMark/>
          </w:tcPr>
          <w:p w14:paraId="6E1DC58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nil"/>
              <w:right w:val="nil"/>
            </w:tcBorders>
            <w:shd w:val="clear" w:color="auto" w:fill="auto"/>
            <w:noWrap/>
            <w:vAlign w:val="bottom"/>
            <w:hideMark/>
          </w:tcPr>
          <w:p w14:paraId="072F55A3"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характера, </w:t>
            </w:r>
            <w:proofErr w:type="spellStart"/>
            <w:r w:rsidRPr="00312E8E">
              <w:rPr>
                <w:rFonts w:ascii="Bookman Old Style" w:hAnsi="Bookman Old Style" w:cs="Calibri"/>
                <w:b/>
                <w:bCs/>
                <w:sz w:val="18"/>
                <w:szCs w:val="18"/>
              </w:rPr>
              <w:t>выполн</w:t>
            </w:r>
            <w:proofErr w:type="spellEnd"/>
            <w:r w:rsidRPr="00312E8E">
              <w:rPr>
                <w:rFonts w:ascii="Bookman Old Style" w:hAnsi="Bookman Old Style" w:cs="Calibri"/>
                <w:b/>
                <w:bCs/>
                <w:sz w:val="18"/>
                <w:szCs w:val="18"/>
              </w:rPr>
              <w:t>-й по договорам со сторонними организациями,</w:t>
            </w:r>
          </w:p>
        </w:tc>
        <w:tc>
          <w:tcPr>
            <w:tcW w:w="888" w:type="dxa"/>
            <w:tcBorders>
              <w:top w:val="nil"/>
              <w:left w:val="single" w:sz="4" w:space="0" w:color="auto"/>
              <w:bottom w:val="nil"/>
              <w:right w:val="single" w:sz="4" w:space="0" w:color="auto"/>
            </w:tcBorders>
            <w:shd w:val="clear" w:color="auto" w:fill="auto"/>
            <w:noWrap/>
            <w:vAlign w:val="bottom"/>
            <w:hideMark/>
          </w:tcPr>
          <w:p w14:paraId="3DF50B4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981" w:type="dxa"/>
            <w:vMerge/>
            <w:tcBorders>
              <w:top w:val="nil"/>
              <w:left w:val="single" w:sz="4" w:space="0" w:color="auto"/>
              <w:bottom w:val="single" w:sz="4" w:space="0" w:color="000000"/>
              <w:right w:val="single" w:sz="4" w:space="0" w:color="auto"/>
            </w:tcBorders>
            <w:vAlign w:val="center"/>
            <w:hideMark/>
          </w:tcPr>
          <w:p w14:paraId="7CBEA46A" w14:textId="77777777" w:rsidR="00EC6AA4" w:rsidRPr="00312E8E" w:rsidRDefault="00EC6AA4" w:rsidP="002F4DF0">
            <w:pPr>
              <w:rPr>
                <w:rFonts w:ascii="Bookman Old Style" w:hAnsi="Bookman Old Style" w:cs="Calibri"/>
                <w:b/>
                <w:bCs/>
                <w:sz w:val="18"/>
                <w:szCs w:val="18"/>
              </w:rPr>
            </w:pPr>
          </w:p>
        </w:tc>
        <w:tc>
          <w:tcPr>
            <w:tcW w:w="1055" w:type="dxa"/>
            <w:vMerge/>
            <w:tcBorders>
              <w:top w:val="nil"/>
              <w:left w:val="single" w:sz="4" w:space="0" w:color="auto"/>
              <w:bottom w:val="single" w:sz="4" w:space="0" w:color="000000"/>
              <w:right w:val="single" w:sz="4" w:space="0" w:color="auto"/>
            </w:tcBorders>
            <w:vAlign w:val="center"/>
            <w:hideMark/>
          </w:tcPr>
          <w:p w14:paraId="38B67FDA" w14:textId="77777777" w:rsidR="00EC6AA4" w:rsidRPr="00312E8E" w:rsidRDefault="00EC6AA4" w:rsidP="002F4DF0">
            <w:pPr>
              <w:rPr>
                <w:rFonts w:ascii="Bookman Old Style" w:hAnsi="Bookman Old Style" w:cs="Calibri"/>
                <w:b/>
                <w:bCs/>
                <w:sz w:val="18"/>
                <w:szCs w:val="18"/>
              </w:rPr>
            </w:pPr>
          </w:p>
        </w:tc>
        <w:tc>
          <w:tcPr>
            <w:tcW w:w="1016" w:type="dxa"/>
            <w:vMerge/>
            <w:tcBorders>
              <w:top w:val="nil"/>
              <w:left w:val="single" w:sz="4" w:space="0" w:color="auto"/>
              <w:bottom w:val="single" w:sz="4" w:space="0" w:color="000000"/>
              <w:right w:val="single" w:sz="4" w:space="0" w:color="auto"/>
            </w:tcBorders>
            <w:vAlign w:val="center"/>
            <w:hideMark/>
          </w:tcPr>
          <w:p w14:paraId="4C53A616" w14:textId="77777777" w:rsidR="00EC6AA4" w:rsidRPr="00312E8E" w:rsidRDefault="00EC6AA4" w:rsidP="002F4DF0">
            <w:pPr>
              <w:rPr>
                <w:rFonts w:ascii="Bookman Old Style" w:hAnsi="Bookman Old Style" w:cs="Calibri"/>
                <w:b/>
                <w:bCs/>
                <w:sz w:val="18"/>
                <w:szCs w:val="18"/>
              </w:rPr>
            </w:pPr>
          </w:p>
        </w:tc>
        <w:tc>
          <w:tcPr>
            <w:tcW w:w="607" w:type="dxa"/>
            <w:vMerge/>
            <w:tcBorders>
              <w:top w:val="nil"/>
              <w:left w:val="single" w:sz="4" w:space="0" w:color="auto"/>
              <w:bottom w:val="single" w:sz="4" w:space="0" w:color="000000"/>
              <w:right w:val="single" w:sz="4" w:space="0" w:color="auto"/>
            </w:tcBorders>
            <w:vAlign w:val="center"/>
            <w:hideMark/>
          </w:tcPr>
          <w:p w14:paraId="4017764E" w14:textId="77777777" w:rsidR="00EC6AA4" w:rsidRPr="00312E8E" w:rsidRDefault="00EC6AA4" w:rsidP="002F4DF0">
            <w:pPr>
              <w:rPr>
                <w:rFonts w:ascii="Bookman Old Style" w:hAnsi="Bookman Old Style" w:cs="Calibri"/>
                <w:b/>
                <w:bCs/>
                <w:sz w:val="18"/>
                <w:szCs w:val="18"/>
              </w:rPr>
            </w:pPr>
          </w:p>
        </w:tc>
        <w:tc>
          <w:tcPr>
            <w:tcW w:w="1490" w:type="dxa"/>
            <w:vMerge/>
            <w:tcBorders>
              <w:top w:val="nil"/>
              <w:left w:val="single" w:sz="4" w:space="0" w:color="auto"/>
              <w:bottom w:val="single" w:sz="4" w:space="0" w:color="000000"/>
              <w:right w:val="single" w:sz="4" w:space="0" w:color="auto"/>
            </w:tcBorders>
            <w:vAlign w:val="center"/>
            <w:hideMark/>
          </w:tcPr>
          <w:p w14:paraId="5F225FC8" w14:textId="77777777" w:rsidR="00EC6AA4" w:rsidRPr="00312E8E" w:rsidRDefault="00EC6AA4" w:rsidP="002F4DF0">
            <w:pPr>
              <w:rPr>
                <w:rFonts w:ascii="Bookman Old Style" w:hAnsi="Bookman Old Style" w:cs="Calibri"/>
                <w:b/>
                <w:bCs/>
                <w:sz w:val="18"/>
                <w:szCs w:val="18"/>
              </w:rPr>
            </w:pPr>
          </w:p>
        </w:tc>
        <w:tc>
          <w:tcPr>
            <w:tcW w:w="1172" w:type="dxa"/>
            <w:vMerge/>
            <w:tcBorders>
              <w:top w:val="nil"/>
              <w:left w:val="single" w:sz="4" w:space="0" w:color="auto"/>
              <w:bottom w:val="single" w:sz="4" w:space="0" w:color="000000"/>
              <w:right w:val="single" w:sz="8" w:space="0" w:color="auto"/>
            </w:tcBorders>
            <w:vAlign w:val="center"/>
            <w:hideMark/>
          </w:tcPr>
          <w:p w14:paraId="44C16681" w14:textId="77777777" w:rsidR="00EC6AA4" w:rsidRPr="00312E8E" w:rsidRDefault="00EC6AA4" w:rsidP="002F4DF0">
            <w:pPr>
              <w:rPr>
                <w:rFonts w:ascii="Bookman Old Style" w:hAnsi="Bookman Old Style" w:cs="Calibri"/>
                <w:b/>
                <w:bCs/>
                <w:sz w:val="18"/>
                <w:szCs w:val="18"/>
              </w:rPr>
            </w:pPr>
          </w:p>
        </w:tc>
      </w:tr>
      <w:tr w:rsidR="00EC6AA4" w:rsidRPr="00312E8E" w14:paraId="1832951D" w14:textId="77777777" w:rsidTr="002F4DF0">
        <w:trPr>
          <w:trHeight w:val="77"/>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AF055C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single" w:sz="4" w:space="0" w:color="auto"/>
              <w:right w:val="nil"/>
            </w:tcBorders>
            <w:shd w:val="clear" w:color="auto" w:fill="auto"/>
            <w:noWrap/>
            <w:vAlign w:val="bottom"/>
            <w:hideMark/>
          </w:tcPr>
          <w:p w14:paraId="11173D1D"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услуги собственных подразделений </w:t>
            </w:r>
            <w:proofErr w:type="spellStart"/>
            <w:r w:rsidRPr="00312E8E">
              <w:rPr>
                <w:rFonts w:ascii="Bookman Old Style" w:hAnsi="Bookman Old Style" w:cs="Calibri"/>
                <w:b/>
                <w:bCs/>
                <w:sz w:val="18"/>
                <w:szCs w:val="18"/>
              </w:rPr>
              <w:t>предпр</w:t>
            </w:r>
            <w:proofErr w:type="spellEnd"/>
            <w:r w:rsidRPr="00312E8E">
              <w:rPr>
                <w:rFonts w:ascii="Bookman Old Style" w:hAnsi="Bookman Old Style" w:cs="Calibri"/>
                <w:b/>
                <w:bCs/>
                <w:sz w:val="18"/>
                <w:szCs w:val="18"/>
              </w:rPr>
              <w:t>-я</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43902D2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981" w:type="dxa"/>
            <w:vMerge/>
            <w:tcBorders>
              <w:top w:val="nil"/>
              <w:left w:val="single" w:sz="4" w:space="0" w:color="auto"/>
              <w:bottom w:val="single" w:sz="4" w:space="0" w:color="000000"/>
              <w:right w:val="single" w:sz="4" w:space="0" w:color="auto"/>
            </w:tcBorders>
            <w:vAlign w:val="center"/>
            <w:hideMark/>
          </w:tcPr>
          <w:p w14:paraId="0D20B358" w14:textId="77777777" w:rsidR="00EC6AA4" w:rsidRPr="00312E8E" w:rsidRDefault="00EC6AA4" w:rsidP="002F4DF0">
            <w:pPr>
              <w:rPr>
                <w:rFonts w:ascii="Bookman Old Style" w:hAnsi="Bookman Old Style" w:cs="Calibri"/>
                <w:b/>
                <w:bCs/>
                <w:sz w:val="18"/>
                <w:szCs w:val="18"/>
              </w:rPr>
            </w:pPr>
          </w:p>
        </w:tc>
        <w:tc>
          <w:tcPr>
            <w:tcW w:w="1055" w:type="dxa"/>
            <w:vMerge/>
            <w:tcBorders>
              <w:top w:val="nil"/>
              <w:left w:val="single" w:sz="4" w:space="0" w:color="auto"/>
              <w:bottom w:val="single" w:sz="4" w:space="0" w:color="000000"/>
              <w:right w:val="single" w:sz="4" w:space="0" w:color="auto"/>
            </w:tcBorders>
            <w:vAlign w:val="center"/>
            <w:hideMark/>
          </w:tcPr>
          <w:p w14:paraId="3A8CF4B6" w14:textId="77777777" w:rsidR="00EC6AA4" w:rsidRPr="00312E8E" w:rsidRDefault="00EC6AA4" w:rsidP="002F4DF0">
            <w:pPr>
              <w:rPr>
                <w:rFonts w:ascii="Bookman Old Style" w:hAnsi="Bookman Old Style" w:cs="Calibri"/>
                <w:b/>
                <w:bCs/>
                <w:sz w:val="18"/>
                <w:szCs w:val="18"/>
              </w:rPr>
            </w:pPr>
          </w:p>
        </w:tc>
        <w:tc>
          <w:tcPr>
            <w:tcW w:w="1016" w:type="dxa"/>
            <w:vMerge/>
            <w:tcBorders>
              <w:top w:val="nil"/>
              <w:left w:val="single" w:sz="4" w:space="0" w:color="auto"/>
              <w:bottom w:val="single" w:sz="4" w:space="0" w:color="000000"/>
              <w:right w:val="single" w:sz="4" w:space="0" w:color="auto"/>
            </w:tcBorders>
            <w:vAlign w:val="center"/>
            <w:hideMark/>
          </w:tcPr>
          <w:p w14:paraId="4C94B75E" w14:textId="77777777" w:rsidR="00EC6AA4" w:rsidRPr="00312E8E" w:rsidRDefault="00EC6AA4" w:rsidP="002F4DF0">
            <w:pPr>
              <w:rPr>
                <w:rFonts w:ascii="Bookman Old Style" w:hAnsi="Bookman Old Style" w:cs="Calibri"/>
                <w:b/>
                <w:bCs/>
                <w:sz w:val="18"/>
                <w:szCs w:val="18"/>
              </w:rPr>
            </w:pPr>
          </w:p>
        </w:tc>
        <w:tc>
          <w:tcPr>
            <w:tcW w:w="607" w:type="dxa"/>
            <w:vMerge/>
            <w:tcBorders>
              <w:top w:val="nil"/>
              <w:left w:val="single" w:sz="4" w:space="0" w:color="auto"/>
              <w:bottom w:val="single" w:sz="4" w:space="0" w:color="000000"/>
              <w:right w:val="single" w:sz="4" w:space="0" w:color="auto"/>
            </w:tcBorders>
            <w:vAlign w:val="center"/>
            <w:hideMark/>
          </w:tcPr>
          <w:p w14:paraId="004B7568" w14:textId="77777777" w:rsidR="00EC6AA4" w:rsidRPr="00312E8E" w:rsidRDefault="00EC6AA4" w:rsidP="002F4DF0">
            <w:pPr>
              <w:rPr>
                <w:rFonts w:ascii="Bookman Old Style" w:hAnsi="Bookman Old Style" w:cs="Calibri"/>
                <w:b/>
                <w:bCs/>
                <w:sz w:val="18"/>
                <w:szCs w:val="18"/>
              </w:rPr>
            </w:pPr>
          </w:p>
        </w:tc>
        <w:tc>
          <w:tcPr>
            <w:tcW w:w="1490" w:type="dxa"/>
            <w:vMerge/>
            <w:tcBorders>
              <w:top w:val="nil"/>
              <w:left w:val="single" w:sz="4" w:space="0" w:color="auto"/>
              <w:bottom w:val="single" w:sz="4" w:space="0" w:color="000000"/>
              <w:right w:val="single" w:sz="4" w:space="0" w:color="auto"/>
            </w:tcBorders>
            <w:vAlign w:val="center"/>
            <w:hideMark/>
          </w:tcPr>
          <w:p w14:paraId="69E3CB9A" w14:textId="77777777" w:rsidR="00EC6AA4" w:rsidRPr="00312E8E" w:rsidRDefault="00EC6AA4" w:rsidP="002F4DF0">
            <w:pPr>
              <w:rPr>
                <w:rFonts w:ascii="Bookman Old Style" w:hAnsi="Bookman Old Style" w:cs="Calibri"/>
                <w:b/>
                <w:bCs/>
                <w:sz w:val="18"/>
                <w:szCs w:val="18"/>
              </w:rPr>
            </w:pPr>
          </w:p>
        </w:tc>
        <w:tc>
          <w:tcPr>
            <w:tcW w:w="1172" w:type="dxa"/>
            <w:vMerge/>
            <w:tcBorders>
              <w:top w:val="nil"/>
              <w:left w:val="single" w:sz="4" w:space="0" w:color="auto"/>
              <w:bottom w:val="single" w:sz="4" w:space="0" w:color="000000"/>
              <w:right w:val="single" w:sz="8" w:space="0" w:color="auto"/>
            </w:tcBorders>
            <w:vAlign w:val="center"/>
            <w:hideMark/>
          </w:tcPr>
          <w:p w14:paraId="6306D552" w14:textId="77777777" w:rsidR="00EC6AA4" w:rsidRPr="00312E8E" w:rsidRDefault="00EC6AA4" w:rsidP="002F4DF0">
            <w:pPr>
              <w:rPr>
                <w:rFonts w:ascii="Bookman Old Style" w:hAnsi="Bookman Old Style" w:cs="Calibri"/>
                <w:b/>
                <w:bCs/>
                <w:sz w:val="18"/>
                <w:szCs w:val="18"/>
              </w:rPr>
            </w:pPr>
          </w:p>
        </w:tc>
      </w:tr>
      <w:tr w:rsidR="00EC6AA4" w:rsidRPr="00312E8E" w14:paraId="0C5F4422" w14:textId="77777777" w:rsidTr="002F4DF0">
        <w:trPr>
          <w:trHeight w:val="77"/>
          <w:jc w:val="center"/>
        </w:trPr>
        <w:tc>
          <w:tcPr>
            <w:tcW w:w="667" w:type="dxa"/>
            <w:tcBorders>
              <w:top w:val="nil"/>
              <w:left w:val="single" w:sz="8" w:space="0" w:color="auto"/>
              <w:bottom w:val="nil"/>
              <w:right w:val="single" w:sz="4" w:space="0" w:color="auto"/>
            </w:tcBorders>
            <w:shd w:val="clear" w:color="auto" w:fill="auto"/>
            <w:noWrap/>
            <w:vAlign w:val="bottom"/>
            <w:hideMark/>
          </w:tcPr>
          <w:p w14:paraId="678F49B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w:t>
            </w:r>
          </w:p>
        </w:tc>
        <w:tc>
          <w:tcPr>
            <w:tcW w:w="782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7F0B8C3A"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на оплату иных работ и услуг, выполняемых по договорам</w:t>
            </w:r>
          </w:p>
        </w:tc>
        <w:tc>
          <w:tcPr>
            <w:tcW w:w="888" w:type="dxa"/>
            <w:tcBorders>
              <w:top w:val="nil"/>
              <w:left w:val="nil"/>
              <w:bottom w:val="nil"/>
              <w:right w:val="single" w:sz="4" w:space="0" w:color="auto"/>
            </w:tcBorders>
            <w:shd w:val="clear" w:color="auto" w:fill="auto"/>
            <w:noWrap/>
            <w:vAlign w:val="bottom"/>
            <w:hideMark/>
          </w:tcPr>
          <w:p w14:paraId="790F875A"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3C8725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970,25</w:t>
            </w:r>
          </w:p>
        </w:tc>
        <w:tc>
          <w:tcPr>
            <w:tcW w:w="105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BD6798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1 444,01</w:t>
            </w:r>
          </w:p>
        </w:tc>
        <w:tc>
          <w:tcPr>
            <w:tcW w:w="1016" w:type="dxa"/>
            <w:vMerge w:val="restart"/>
            <w:tcBorders>
              <w:top w:val="nil"/>
              <w:left w:val="single" w:sz="4" w:space="0" w:color="auto"/>
              <w:bottom w:val="nil"/>
              <w:right w:val="single" w:sz="4" w:space="0" w:color="auto"/>
            </w:tcBorders>
            <w:shd w:val="clear" w:color="000000" w:fill="DAEEF3"/>
            <w:noWrap/>
            <w:vAlign w:val="center"/>
            <w:hideMark/>
          </w:tcPr>
          <w:p w14:paraId="0E01CDD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989,36</w:t>
            </w:r>
          </w:p>
        </w:tc>
        <w:tc>
          <w:tcPr>
            <w:tcW w:w="60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7641C29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-454,65</w:t>
            </w:r>
          </w:p>
        </w:tc>
        <w:tc>
          <w:tcPr>
            <w:tcW w:w="149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3D2D16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19,11</w:t>
            </w:r>
          </w:p>
        </w:tc>
        <w:tc>
          <w:tcPr>
            <w:tcW w:w="1172"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59B83F3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1BC3F8DB" w14:textId="77777777" w:rsidTr="002F4DF0">
        <w:trPr>
          <w:trHeight w:val="107"/>
          <w:jc w:val="center"/>
        </w:trPr>
        <w:tc>
          <w:tcPr>
            <w:tcW w:w="667" w:type="dxa"/>
            <w:tcBorders>
              <w:top w:val="nil"/>
              <w:left w:val="single" w:sz="8" w:space="0" w:color="auto"/>
              <w:bottom w:val="single" w:sz="4" w:space="0" w:color="auto"/>
              <w:right w:val="nil"/>
            </w:tcBorders>
            <w:shd w:val="clear" w:color="auto" w:fill="auto"/>
            <w:noWrap/>
            <w:vAlign w:val="bottom"/>
            <w:hideMark/>
          </w:tcPr>
          <w:p w14:paraId="3DC58393"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782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D557338"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с организациями, включая:</w:t>
            </w:r>
          </w:p>
        </w:tc>
        <w:tc>
          <w:tcPr>
            <w:tcW w:w="888" w:type="dxa"/>
            <w:tcBorders>
              <w:top w:val="nil"/>
              <w:left w:val="nil"/>
              <w:bottom w:val="single" w:sz="4" w:space="0" w:color="auto"/>
              <w:right w:val="single" w:sz="4" w:space="0" w:color="auto"/>
            </w:tcBorders>
            <w:shd w:val="clear" w:color="auto" w:fill="auto"/>
            <w:noWrap/>
            <w:vAlign w:val="bottom"/>
            <w:hideMark/>
          </w:tcPr>
          <w:p w14:paraId="32321CDC" w14:textId="77777777" w:rsidR="00EC6AA4" w:rsidRPr="00312E8E" w:rsidRDefault="00EC6AA4" w:rsidP="002F4DF0">
            <w:pPr>
              <w:rPr>
                <w:rFonts w:ascii="Calibri" w:hAnsi="Calibri" w:cs="Calibri"/>
                <w:sz w:val="18"/>
                <w:szCs w:val="18"/>
              </w:rPr>
            </w:pPr>
            <w:r w:rsidRPr="00312E8E">
              <w:rPr>
                <w:rFonts w:ascii="Calibri" w:hAnsi="Calibri" w:cs="Calibri"/>
                <w:sz w:val="18"/>
                <w:szCs w:val="18"/>
              </w:rPr>
              <w:t> </w:t>
            </w:r>
          </w:p>
        </w:tc>
        <w:tc>
          <w:tcPr>
            <w:tcW w:w="981" w:type="dxa"/>
            <w:vMerge/>
            <w:tcBorders>
              <w:top w:val="nil"/>
              <w:left w:val="single" w:sz="4" w:space="0" w:color="auto"/>
              <w:bottom w:val="single" w:sz="4" w:space="0" w:color="000000"/>
              <w:right w:val="single" w:sz="4" w:space="0" w:color="auto"/>
            </w:tcBorders>
            <w:vAlign w:val="center"/>
            <w:hideMark/>
          </w:tcPr>
          <w:p w14:paraId="478A04E1" w14:textId="77777777" w:rsidR="00EC6AA4" w:rsidRPr="00312E8E" w:rsidRDefault="00EC6AA4" w:rsidP="002F4DF0">
            <w:pPr>
              <w:rPr>
                <w:rFonts w:ascii="Bookman Old Style" w:hAnsi="Bookman Old Style" w:cs="Calibri"/>
                <w:b/>
                <w:bCs/>
                <w:sz w:val="18"/>
                <w:szCs w:val="18"/>
              </w:rPr>
            </w:pPr>
          </w:p>
        </w:tc>
        <w:tc>
          <w:tcPr>
            <w:tcW w:w="1055" w:type="dxa"/>
            <w:vMerge/>
            <w:tcBorders>
              <w:top w:val="nil"/>
              <w:left w:val="single" w:sz="4" w:space="0" w:color="auto"/>
              <w:bottom w:val="single" w:sz="4" w:space="0" w:color="000000"/>
              <w:right w:val="single" w:sz="4" w:space="0" w:color="auto"/>
            </w:tcBorders>
            <w:vAlign w:val="center"/>
            <w:hideMark/>
          </w:tcPr>
          <w:p w14:paraId="14EA073B" w14:textId="77777777" w:rsidR="00EC6AA4" w:rsidRPr="00312E8E" w:rsidRDefault="00EC6AA4" w:rsidP="002F4DF0">
            <w:pPr>
              <w:rPr>
                <w:rFonts w:ascii="Bookman Old Style" w:hAnsi="Bookman Old Style" w:cs="Calibri"/>
                <w:b/>
                <w:bCs/>
                <w:sz w:val="18"/>
                <w:szCs w:val="18"/>
              </w:rPr>
            </w:pPr>
          </w:p>
        </w:tc>
        <w:tc>
          <w:tcPr>
            <w:tcW w:w="1016" w:type="dxa"/>
            <w:vMerge/>
            <w:tcBorders>
              <w:top w:val="nil"/>
              <w:left w:val="single" w:sz="4" w:space="0" w:color="auto"/>
              <w:bottom w:val="nil"/>
              <w:right w:val="single" w:sz="4" w:space="0" w:color="auto"/>
            </w:tcBorders>
            <w:vAlign w:val="center"/>
            <w:hideMark/>
          </w:tcPr>
          <w:p w14:paraId="71240D97" w14:textId="77777777" w:rsidR="00EC6AA4" w:rsidRPr="00312E8E" w:rsidRDefault="00EC6AA4" w:rsidP="002F4DF0">
            <w:pPr>
              <w:rPr>
                <w:rFonts w:ascii="Bookman Old Style" w:hAnsi="Bookman Old Style" w:cs="Calibri"/>
                <w:b/>
                <w:bCs/>
                <w:sz w:val="18"/>
                <w:szCs w:val="18"/>
              </w:rPr>
            </w:pPr>
          </w:p>
        </w:tc>
        <w:tc>
          <w:tcPr>
            <w:tcW w:w="607" w:type="dxa"/>
            <w:vMerge/>
            <w:tcBorders>
              <w:top w:val="nil"/>
              <w:left w:val="single" w:sz="4" w:space="0" w:color="auto"/>
              <w:bottom w:val="single" w:sz="4" w:space="0" w:color="000000"/>
              <w:right w:val="single" w:sz="4" w:space="0" w:color="auto"/>
            </w:tcBorders>
            <w:vAlign w:val="center"/>
            <w:hideMark/>
          </w:tcPr>
          <w:p w14:paraId="0F2A4BAD" w14:textId="77777777" w:rsidR="00EC6AA4" w:rsidRPr="00312E8E" w:rsidRDefault="00EC6AA4" w:rsidP="002F4DF0">
            <w:pPr>
              <w:rPr>
                <w:rFonts w:ascii="Bookman Old Style" w:hAnsi="Bookman Old Style" w:cs="Calibri"/>
                <w:b/>
                <w:bCs/>
                <w:sz w:val="18"/>
                <w:szCs w:val="18"/>
              </w:rPr>
            </w:pPr>
          </w:p>
        </w:tc>
        <w:tc>
          <w:tcPr>
            <w:tcW w:w="1490" w:type="dxa"/>
            <w:vMerge/>
            <w:tcBorders>
              <w:top w:val="nil"/>
              <w:left w:val="single" w:sz="4" w:space="0" w:color="auto"/>
              <w:bottom w:val="single" w:sz="4" w:space="0" w:color="000000"/>
              <w:right w:val="single" w:sz="4" w:space="0" w:color="auto"/>
            </w:tcBorders>
            <w:vAlign w:val="center"/>
            <w:hideMark/>
          </w:tcPr>
          <w:p w14:paraId="64A5DC06" w14:textId="77777777" w:rsidR="00EC6AA4" w:rsidRPr="00312E8E" w:rsidRDefault="00EC6AA4" w:rsidP="002F4DF0">
            <w:pPr>
              <w:rPr>
                <w:rFonts w:ascii="Bookman Old Style" w:hAnsi="Bookman Old Style" w:cs="Calibri"/>
                <w:b/>
                <w:bCs/>
                <w:sz w:val="18"/>
                <w:szCs w:val="18"/>
              </w:rPr>
            </w:pPr>
          </w:p>
        </w:tc>
        <w:tc>
          <w:tcPr>
            <w:tcW w:w="1172" w:type="dxa"/>
            <w:vMerge/>
            <w:tcBorders>
              <w:top w:val="nil"/>
              <w:left w:val="single" w:sz="4" w:space="0" w:color="auto"/>
              <w:bottom w:val="single" w:sz="4" w:space="0" w:color="000000"/>
              <w:right w:val="single" w:sz="8" w:space="0" w:color="auto"/>
            </w:tcBorders>
            <w:vAlign w:val="center"/>
            <w:hideMark/>
          </w:tcPr>
          <w:p w14:paraId="49F6CA84" w14:textId="77777777" w:rsidR="00EC6AA4" w:rsidRPr="00312E8E" w:rsidRDefault="00EC6AA4" w:rsidP="002F4DF0">
            <w:pPr>
              <w:rPr>
                <w:rFonts w:ascii="Bookman Old Style" w:hAnsi="Bookman Old Style" w:cs="Calibri"/>
                <w:b/>
                <w:bCs/>
                <w:sz w:val="18"/>
                <w:szCs w:val="18"/>
              </w:rPr>
            </w:pPr>
          </w:p>
        </w:tc>
      </w:tr>
      <w:tr w:rsidR="00EC6AA4" w:rsidRPr="00312E8E" w14:paraId="51E1C733"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482EA74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5.1</w:t>
            </w:r>
          </w:p>
        </w:tc>
        <w:tc>
          <w:tcPr>
            <w:tcW w:w="782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0D5023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расходы на оплату услуг связи</w:t>
            </w:r>
          </w:p>
        </w:tc>
        <w:tc>
          <w:tcPr>
            <w:tcW w:w="888" w:type="dxa"/>
            <w:tcBorders>
              <w:top w:val="nil"/>
              <w:left w:val="nil"/>
              <w:bottom w:val="nil"/>
              <w:right w:val="single" w:sz="4" w:space="0" w:color="auto"/>
            </w:tcBorders>
            <w:shd w:val="clear" w:color="auto" w:fill="auto"/>
            <w:noWrap/>
            <w:vAlign w:val="bottom"/>
            <w:hideMark/>
          </w:tcPr>
          <w:p w14:paraId="46C328F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4807408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220,58</w:t>
            </w:r>
          </w:p>
        </w:tc>
        <w:tc>
          <w:tcPr>
            <w:tcW w:w="1055" w:type="dxa"/>
            <w:tcBorders>
              <w:top w:val="nil"/>
              <w:left w:val="single" w:sz="4" w:space="0" w:color="auto"/>
              <w:bottom w:val="nil"/>
              <w:right w:val="nil"/>
            </w:tcBorders>
            <w:shd w:val="clear" w:color="000000" w:fill="DAEEF3"/>
            <w:noWrap/>
            <w:vAlign w:val="bottom"/>
            <w:hideMark/>
          </w:tcPr>
          <w:p w14:paraId="5944639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170,08</w:t>
            </w:r>
          </w:p>
        </w:tc>
        <w:tc>
          <w:tcPr>
            <w:tcW w:w="1016" w:type="dxa"/>
            <w:tcBorders>
              <w:top w:val="single" w:sz="4" w:space="0" w:color="auto"/>
              <w:left w:val="nil"/>
              <w:bottom w:val="nil"/>
              <w:right w:val="single" w:sz="4" w:space="0" w:color="auto"/>
            </w:tcBorders>
            <w:shd w:val="clear" w:color="000000" w:fill="DAEEF3"/>
            <w:noWrap/>
            <w:vAlign w:val="bottom"/>
            <w:hideMark/>
          </w:tcPr>
          <w:p w14:paraId="2FADC08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224,93</w:t>
            </w:r>
          </w:p>
        </w:tc>
        <w:tc>
          <w:tcPr>
            <w:tcW w:w="607" w:type="dxa"/>
            <w:tcBorders>
              <w:top w:val="nil"/>
              <w:left w:val="nil"/>
              <w:bottom w:val="nil"/>
              <w:right w:val="single" w:sz="4" w:space="0" w:color="auto"/>
            </w:tcBorders>
            <w:shd w:val="clear" w:color="000000" w:fill="DAEEF3"/>
            <w:noWrap/>
            <w:vAlign w:val="bottom"/>
            <w:hideMark/>
          </w:tcPr>
          <w:p w14:paraId="37BF834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54,85</w:t>
            </w:r>
          </w:p>
        </w:tc>
        <w:tc>
          <w:tcPr>
            <w:tcW w:w="1490" w:type="dxa"/>
            <w:tcBorders>
              <w:top w:val="nil"/>
              <w:left w:val="nil"/>
              <w:bottom w:val="nil"/>
              <w:right w:val="single" w:sz="4" w:space="0" w:color="auto"/>
            </w:tcBorders>
            <w:shd w:val="clear" w:color="000000" w:fill="DAEEF3"/>
            <w:noWrap/>
            <w:vAlign w:val="bottom"/>
            <w:hideMark/>
          </w:tcPr>
          <w:p w14:paraId="491C609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4,35</w:t>
            </w:r>
          </w:p>
        </w:tc>
        <w:tc>
          <w:tcPr>
            <w:tcW w:w="1172" w:type="dxa"/>
            <w:tcBorders>
              <w:top w:val="nil"/>
              <w:left w:val="nil"/>
              <w:bottom w:val="nil"/>
              <w:right w:val="single" w:sz="8" w:space="0" w:color="auto"/>
            </w:tcBorders>
            <w:shd w:val="clear" w:color="000000" w:fill="DAEEF3"/>
            <w:noWrap/>
            <w:vAlign w:val="bottom"/>
            <w:hideMark/>
          </w:tcPr>
          <w:p w14:paraId="60B3196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50095C43"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5DA3E05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5.2</w:t>
            </w:r>
          </w:p>
        </w:tc>
        <w:tc>
          <w:tcPr>
            <w:tcW w:w="7827" w:type="dxa"/>
            <w:gridSpan w:val="4"/>
            <w:tcBorders>
              <w:top w:val="nil"/>
              <w:left w:val="single" w:sz="4" w:space="0" w:color="auto"/>
              <w:bottom w:val="nil"/>
              <w:right w:val="single" w:sz="4" w:space="0" w:color="000000"/>
            </w:tcBorders>
            <w:shd w:val="clear" w:color="auto" w:fill="auto"/>
            <w:noWrap/>
            <w:vAlign w:val="bottom"/>
            <w:hideMark/>
          </w:tcPr>
          <w:p w14:paraId="72E3651D"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расходы на оплату услуг охраны</w:t>
            </w:r>
          </w:p>
        </w:tc>
        <w:tc>
          <w:tcPr>
            <w:tcW w:w="888" w:type="dxa"/>
            <w:tcBorders>
              <w:top w:val="nil"/>
              <w:left w:val="nil"/>
              <w:bottom w:val="nil"/>
              <w:right w:val="single" w:sz="4" w:space="0" w:color="auto"/>
            </w:tcBorders>
            <w:shd w:val="clear" w:color="auto" w:fill="auto"/>
            <w:noWrap/>
            <w:vAlign w:val="bottom"/>
            <w:hideMark/>
          </w:tcPr>
          <w:p w14:paraId="18AB0A1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74AFC8A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nil"/>
              <w:right w:val="nil"/>
            </w:tcBorders>
            <w:shd w:val="clear" w:color="000000" w:fill="DAEEF3"/>
            <w:noWrap/>
            <w:vAlign w:val="bottom"/>
            <w:hideMark/>
          </w:tcPr>
          <w:p w14:paraId="16B2CCB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nil"/>
              <w:right w:val="single" w:sz="4" w:space="0" w:color="auto"/>
            </w:tcBorders>
            <w:shd w:val="clear" w:color="000000" w:fill="DAEEF3"/>
            <w:noWrap/>
            <w:vAlign w:val="bottom"/>
            <w:hideMark/>
          </w:tcPr>
          <w:p w14:paraId="6464A57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042C419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bottom"/>
            <w:hideMark/>
          </w:tcPr>
          <w:p w14:paraId="30DCE74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bottom"/>
            <w:hideMark/>
          </w:tcPr>
          <w:p w14:paraId="25A1ECE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6447BDBE"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12255F1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lastRenderedPageBreak/>
              <w:t>5.3</w:t>
            </w:r>
          </w:p>
        </w:tc>
        <w:tc>
          <w:tcPr>
            <w:tcW w:w="7827" w:type="dxa"/>
            <w:gridSpan w:val="4"/>
            <w:tcBorders>
              <w:top w:val="nil"/>
              <w:left w:val="single" w:sz="4" w:space="0" w:color="auto"/>
              <w:bottom w:val="nil"/>
              <w:right w:val="single" w:sz="4" w:space="0" w:color="000000"/>
            </w:tcBorders>
            <w:shd w:val="clear" w:color="auto" w:fill="auto"/>
            <w:noWrap/>
            <w:vAlign w:val="bottom"/>
            <w:hideMark/>
          </w:tcPr>
          <w:p w14:paraId="3EBDCCA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расходы на оплату информационных, юридических, аудиторских услуг</w:t>
            </w:r>
          </w:p>
        </w:tc>
        <w:tc>
          <w:tcPr>
            <w:tcW w:w="888" w:type="dxa"/>
            <w:tcBorders>
              <w:top w:val="nil"/>
              <w:left w:val="nil"/>
              <w:bottom w:val="nil"/>
              <w:right w:val="single" w:sz="4" w:space="0" w:color="auto"/>
            </w:tcBorders>
            <w:shd w:val="clear" w:color="auto" w:fill="auto"/>
            <w:noWrap/>
            <w:vAlign w:val="bottom"/>
            <w:hideMark/>
          </w:tcPr>
          <w:p w14:paraId="1260C73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25C814D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548,10</w:t>
            </w:r>
          </w:p>
        </w:tc>
        <w:tc>
          <w:tcPr>
            <w:tcW w:w="1055" w:type="dxa"/>
            <w:tcBorders>
              <w:top w:val="nil"/>
              <w:left w:val="single" w:sz="4" w:space="0" w:color="auto"/>
              <w:bottom w:val="nil"/>
              <w:right w:val="nil"/>
            </w:tcBorders>
            <w:shd w:val="clear" w:color="000000" w:fill="DAEEF3"/>
            <w:noWrap/>
            <w:vAlign w:val="bottom"/>
            <w:hideMark/>
          </w:tcPr>
          <w:p w14:paraId="07D4B0B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161,00</w:t>
            </w:r>
          </w:p>
        </w:tc>
        <w:tc>
          <w:tcPr>
            <w:tcW w:w="1016" w:type="dxa"/>
            <w:tcBorders>
              <w:top w:val="nil"/>
              <w:left w:val="nil"/>
              <w:bottom w:val="nil"/>
              <w:right w:val="single" w:sz="4" w:space="0" w:color="auto"/>
            </w:tcBorders>
            <w:shd w:val="clear" w:color="000000" w:fill="DAEEF3"/>
            <w:noWrap/>
            <w:vAlign w:val="bottom"/>
            <w:hideMark/>
          </w:tcPr>
          <w:p w14:paraId="058AF9F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558,90</w:t>
            </w:r>
          </w:p>
        </w:tc>
        <w:tc>
          <w:tcPr>
            <w:tcW w:w="607" w:type="dxa"/>
            <w:tcBorders>
              <w:top w:val="nil"/>
              <w:left w:val="nil"/>
              <w:bottom w:val="nil"/>
              <w:right w:val="single" w:sz="4" w:space="0" w:color="auto"/>
            </w:tcBorders>
            <w:shd w:val="clear" w:color="000000" w:fill="DAEEF3"/>
            <w:noWrap/>
            <w:vAlign w:val="bottom"/>
            <w:hideMark/>
          </w:tcPr>
          <w:p w14:paraId="3FA49B7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397,90</w:t>
            </w:r>
          </w:p>
        </w:tc>
        <w:tc>
          <w:tcPr>
            <w:tcW w:w="1490" w:type="dxa"/>
            <w:tcBorders>
              <w:top w:val="nil"/>
              <w:left w:val="nil"/>
              <w:bottom w:val="nil"/>
              <w:right w:val="single" w:sz="4" w:space="0" w:color="auto"/>
            </w:tcBorders>
            <w:shd w:val="clear" w:color="000000" w:fill="DAEEF3"/>
            <w:noWrap/>
            <w:vAlign w:val="bottom"/>
            <w:hideMark/>
          </w:tcPr>
          <w:p w14:paraId="28ED5EE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10,80</w:t>
            </w:r>
          </w:p>
        </w:tc>
        <w:tc>
          <w:tcPr>
            <w:tcW w:w="1172" w:type="dxa"/>
            <w:tcBorders>
              <w:top w:val="nil"/>
              <w:left w:val="nil"/>
              <w:bottom w:val="nil"/>
              <w:right w:val="single" w:sz="8" w:space="0" w:color="auto"/>
            </w:tcBorders>
            <w:shd w:val="clear" w:color="000000" w:fill="DAEEF3"/>
            <w:noWrap/>
            <w:vAlign w:val="bottom"/>
            <w:hideMark/>
          </w:tcPr>
          <w:p w14:paraId="355DA31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4A6B19A0"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2F4707E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5.4</w:t>
            </w:r>
          </w:p>
        </w:tc>
        <w:tc>
          <w:tcPr>
            <w:tcW w:w="4588" w:type="dxa"/>
            <w:gridSpan w:val="3"/>
            <w:tcBorders>
              <w:top w:val="nil"/>
              <w:left w:val="single" w:sz="4" w:space="0" w:color="auto"/>
              <w:bottom w:val="nil"/>
              <w:right w:val="nil"/>
            </w:tcBorders>
            <w:shd w:val="clear" w:color="auto" w:fill="auto"/>
            <w:noWrap/>
            <w:vAlign w:val="bottom"/>
            <w:hideMark/>
          </w:tcPr>
          <w:p w14:paraId="5307EA2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расходы на охрану труда</w:t>
            </w:r>
          </w:p>
        </w:tc>
        <w:tc>
          <w:tcPr>
            <w:tcW w:w="3239" w:type="dxa"/>
            <w:tcBorders>
              <w:top w:val="nil"/>
              <w:left w:val="nil"/>
              <w:bottom w:val="nil"/>
              <w:right w:val="single" w:sz="4" w:space="0" w:color="auto"/>
            </w:tcBorders>
            <w:shd w:val="clear" w:color="auto" w:fill="auto"/>
            <w:noWrap/>
            <w:vAlign w:val="bottom"/>
            <w:hideMark/>
          </w:tcPr>
          <w:p w14:paraId="71AE0ECA"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3D7A3F9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15E54B9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nil"/>
              <w:right w:val="nil"/>
            </w:tcBorders>
            <w:shd w:val="clear" w:color="000000" w:fill="DAEEF3"/>
            <w:noWrap/>
            <w:vAlign w:val="bottom"/>
            <w:hideMark/>
          </w:tcPr>
          <w:p w14:paraId="1892606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nil"/>
              <w:right w:val="single" w:sz="4" w:space="0" w:color="auto"/>
            </w:tcBorders>
            <w:shd w:val="clear" w:color="000000" w:fill="DAEEF3"/>
            <w:noWrap/>
            <w:vAlign w:val="bottom"/>
            <w:hideMark/>
          </w:tcPr>
          <w:p w14:paraId="4289739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2E241A5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bottom"/>
            <w:hideMark/>
          </w:tcPr>
          <w:p w14:paraId="3A13FF3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bottom"/>
            <w:hideMark/>
          </w:tcPr>
          <w:p w14:paraId="2C33630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2D72832C"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09C2E24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5.5</w:t>
            </w:r>
          </w:p>
        </w:tc>
        <w:tc>
          <w:tcPr>
            <w:tcW w:w="4588" w:type="dxa"/>
            <w:gridSpan w:val="3"/>
            <w:tcBorders>
              <w:top w:val="nil"/>
              <w:left w:val="single" w:sz="4" w:space="0" w:color="auto"/>
              <w:bottom w:val="single" w:sz="4" w:space="0" w:color="auto"/>
              <w:right w:val="nil"/>
            </w:tcBorders>
            <w:shd w:val="clear" w:color="auto" w:fill="auto"/>
            <w:noWrap/>
            <w:vAlign w:val="bottom"/>
            <w:hideMark/>
          </w:tcPr>
          <w:p w14:paraId="147048EA"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коммунальные услуги</w:t>
            </w:r>
          </w:p>
        </w:tc>
        <w:tc>
          <w:tcPr>
            <w:tcW w:w="3239" w:type="dxa"/>
            <w:tcBorders>
              <w:top w:val="nil"/>
              <w:left w:val="nil"/>
              <w:bottom w:val="single" w:sz="4" w:space="0" w:color="auto"/>
              <w:right w:val="single" w:sz="4" w:space="0" w:color="auto"/>
            </w:tcBorders>
            <w:shd w:val="clear" w:color="auto" w:fill="auto"/>
            <w:noWrap/>
            <w:vAlign w:val="bottom"/>
            <w:hideMark/>
          </w:tcPr>
          <w:p w14:paraId="32AA018A"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single" w:sz="4" w:space="0" w:color="auto"/>
              <w:right w:val="single" w:sz="4" w:space="0" w:color="auto"/>
            </w:tcBorders>
            <w:shd w:val="clear" w:color="auto" w:fill="auto"/>
            <w:noWrap/>
            <w:vAlign w:val="bottom"/>
            <w:hideMark/>
          </w:tcPr>
          <w:p w14:paraId="3F09DE6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single" w:sz="4" w:space="0" w:color="auto"/>
              <w:right w:val="single" w:sz="4" w:space="0" w:color="auto"/>
            </w:tcBorders>
            <w:shd w:val="clear" w:color="000000" w:fill="DAEEF3"/>
            <w:noWrap/>
            <w:vAlign w:val="bottom"/>
            <w:hideMark/>
          </w:tcPr>
          <w:p w14:paraId="78A5018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201,56</w:t>
            </w:r>
          </w:p>
        </w:tc>
        <w:tc>
          <w:tcPr>
            <w:tcW w:w="1055" w:type="dxa"/>
            <w:tcBorders>
              <w:top w:val="nil"/>
              <w:left w:val="nil"/>
              <w:bottom w:val="single" w:sz="4" w:space="0" w:color="auto"/>
              <w:right w:val="single" w:sz="4" w:space="0" w:color="auto"/>
            </w:tcBorders>
            <w:shd w:val="clear" w:color="000000" w:fill="DAEEF3"/>
            <w:noWrap/>
            <w:vAlign w:val="bottom"/>
            <w:hideMark/>
          </w:tcPr>
          <w:p w14:paraId="6D37C2F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753,35</w:t>
            </w:r>
          </w:p>
        </w:tc>
        <w:tc>
          <w:tcPr>
            <w:tcW w:w="1016" w:type="dxa"/>
            <w:tcBorders>
              <w:top w:val="nil"/>
              <w:left w:val="nil"/>
              <w:bottom w:val="single" w:sz="4" w:space="0" w:color="auto"/>
              <w:right w:val="single" w:sz="4" w:space="0" w:color="auto"/>
            </w:tcBorders>
            <w:shd w:val="clear" w:color="000000" w:fill="DAEEF3"/>
            <w:noWrap/>
            <w:vAlign w:val="bottom"/>
            <w:hideMark/>
          </w:tcPr>
          <w:p w14:paraId="0F40AAB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205,53</w:t>
            </w:r>
          </w:p>
        </w:tc>
        <w:tc>
          <w:tcPr>
            <w:tcW w:w="607" w:type="dxa"/>
            <w:tcBorders>
              <w:top w:val="nil"/>
              <w:left w:val="nil"/>
              <w:bottom w:val="single" w:sz="4" w:space="0" w:color="auto"/>
              <w:right w:val="single" w:sz="4" w:space="0" w:color="auto"/>
            </w:tcBorders>
            <w:shd w:val="clear" w:color="000000" w:fill="DAEEF3"/>
            <w:noWrap/>
            <w:vAlign w:val="bottom"/>
            <w:hideMark/>
          </w:tcPr>
          <w:p w14:paraId="3EE1447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-547,82</w:t>
            </w:r>
          </w:p>
        </w:tc>
        <w:tc>
          <w:tcPr>
            <w:tcW w:w="1490" w:type="dxa"/>
            <w:tcBorders>
              <w:top w:val="nil"/>
              <w:left w:val="nil"/>
              <w:bottom w:val="single" w:sz="4" w:space="0" w:color="auto"/>
              <w:right w:val="single" w:sz="4" w:space="0" w:color="auto"/>
            </w:tcBorders>
            <w:shd w:val="clear" w:color="000000" w:fill="DAEEF3"/>
            <w:noWrap/>
            <w:vAlign w:val="bottom"/>
            <w:hideMark/>
          </w:tcPr>
          <w:p w14:paraId="630C158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3,97</w:t>
            </w:r>
          </w:p>
        </w:tc>
        <w:tc>
          <w:tcPr>
            <w:tcW w:w="1172" w:type="dxa"/>
            <w:tcBorders>
              <w:top w:val="nil"/>
              <w:left w:val="nil"/>
              <w:bottom w:val="single" w:sz="4" w:space="0" w:color="auto"/>
              <w:right w:val="single" w:sz="8" w:space="0" w:color="auto"/>
            </w:tcBorders>
            <w:shd w:val="clear" w:color="000000" w:fill="DAEEF3"/>
            <w:noWrap/>
            <w:vAlign w:val="bottom"/>
            <w:hideMark/>
          </w:tcPr>
          <w:p w14:paraId="61A2611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638BEFAE" w14:textId="77777777" w:rsidTr="002F4DF0">
        <w:trPr>
          <w:trHeight w:val="77"/>
          <w:jc w:val="center"/>
        </w:trPr>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1EF91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6</w:t>
            </w:r>
          </w:p>
        </w:tc>
        <w:tc>
          <w:tcPr>
            <w:tcW w:w="7827" w:type="dxa"/>
            <w:gridSpan w:val="4"/>
            <w:tcBorders>
              <w:top w:val="single" w:sz="4" w:space="0" w:color="auto"/>
              <w:left w:val="nil"/>
              <w:bottom w:val="single" w:sz="4" w:space="0" w:color="auto"/>
              <w:right w:val="nil"/>
            </w:tcBorders>
            <w:shd w:val="clear" w:color="auto" w:fill="auto"/>
            <w:noWrap/>
            <w:vAlign w:val="bottom"/>
            <w:hideMark/>
          </w:tcPr>
          <w:p w14:paraId="4846B37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на служебные командировки</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5B60648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single" w:sz="4" w:space="0" w:color="auto"/>
              <w:right w:val="nil"/>
            </w:tcBorders>
            <w:shd w:val="clear" w:color="000000" w:fill="DAEEF3"/>
            <w:noWrap/>
            <w:vAlign w:val="bottom"/>
            <w:hideMark/>
          </w:tcPr>
          <w:p w14:paraId="1BFC752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3F26BC7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4C1931F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7D9FB46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72D929D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1027D7B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55F7A323" w14:textId="77777777" w:rsidTr="002F4DF0">
        <w:trPr>
          <w:trHeight w:val="127"/>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A76E2B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w:t>
            </w:r>
          </w:p>
        </w:tc>
        <w:tc>
          <w:tcPr>
            <w:tcW w:w="7827" w:type="dxa"/>
            <w:gridSpan w:val="4"/>
            <w:tcBorders>
              <w:top w:val="single" w:sz="4" w:space="0" w:color="auto"/>
              <w:left w:val="nil"/>
              <w:bottom w:val="single" w:sz="4" w:space="0" w:color="auto"/>
              <w:right w:val="nil"/>
            </w:tcBorders>
            <w:shd w:val="clear" w:color="auto" w:fill="auto"/>
            <w:noWrap/>
            <w:vAlign w:val="bottom"/>
            <w:hideMark/>
          </w:tcPr>
          <w:p w14:paraId="0DE56885"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Расходы на услуги банков</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34E7737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981" w:type="dxa"/>
            <w:tcBorders>
              <w:top w:val="nil"/>
              <w:left w:val="single" w:sz="4" w:space="0" w:color="auto"/>
              <w:bottom w:val="single" w:sz="4" w:space="0" w:color="auto"/>
              <w:right w:val="nil"/>
            </w:tcBorders>
            <w:shd w:val="clear" w:color="000000" w:fill="DAEEF3"/>
            <w:noWrap/>
            <w:vAlign w:val="bottom"/>
            <w:hideMark/>
          </w:tcPr>
          <w:p w14:paraId="2E4531B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90,34</w:t>
            </w:r>
          </w:p>
        </w:tc>
        <w:tc>
          <w:tcPr>
            <w:tcW w:w="1055" w:type="dxa"/>
            <w:tcBorders>
              <w:top w:val="nil"/>
              <w:left w:val="single" w:sz="4" w:space="0" w:color="auto"/>
              <w:bottom w:val="single" w:sz="4" w:space="0" w:color="auto"/>
              <w:right w:val="nil"/>
            </w:tcBorders>
            <w:shd w:val="clear" w:color="000000" w:fill="DAEEF3"/>
            <w:noWrap/>
            <w:vAlign w:val="bottom"/>
            <w:hideMark/>
          </w:tcPr>
          <w:p w14:paraId="2F91D82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876,31</w:t>
            </w:r>
          </w:p>
        </w:tc>
        <w:tc>
          <w:tcPr>
            <w:tcW w:w="1016" w:type="dxa"/>
            <w:tcBorders>
              <w:top w:val="nil"/>
              <w:left w:val="nil"/>
              <w:bottom w:val="single" w:sz="4" w:space="0" w:color="auto"/>
              <w:right w:val="single" w:sz="4" w:space="0" w:color="auto"/>
            </w:tcBorders>
            <w:shd w:val="clear" w:color="000000" w:fill="DAEEF3"/>
            <w:noWrap/>
            <w:vAlign w:val="bottom"/>
            <w:hideMark/>
          </w:tcPr>
          <w:p w14:paraId="091E4EB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92,12</w:t>
            </w:r>
          </w:p>
        </w:tc>
        <w:tc>
          <w:tcPr>
            <w:tcW w:w="607" w:type="dxa"/>
            <w:tcBorders>
              <w:top w:val="nil"/>
              <w:left w:val="nil"/>
              <w:bottom w:val="single" w:sz="4" w:space="0" w:color="auto"/>
              <w:right w:val="single" w:sz="4" w:space="0" w:color="auto"/>
            </w:tcBorders>
            <w:shd w:val="clear" w:color="000000" w:fill="DAEEF3"/>
            <w:noWrap/>
            <w:vAlign w:val="bottom"/>
            <w:hideMark/>
          </w:tcPr>
          <w:p w14:paraId="6ABEE10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-784,19</w:t>
            </w:r>
          </w:p>
        </w:tc>
        <w:tc>
          <w:tcPr>
            <w:tcW w:w="1490" w:type="dxa"/>
            <w:tcBorders>
              <w:top w:val="nil"/>
              <w:left w:val="nil"/>
              <w:bottom w:val="single" w:sz="4" w:space="0" w:color="auto"/>
              <w:right w:val="single" w:sz="4" w:space="0" w:color="auto"/>
            </w:tcBorders>
            <w:shd w:val="clear" w:color="000000" w:fill="DAEEF3"/>
            <w:noWrap/>
            <w:vAlign w:val="bottom"/>
            <w:hideMark/>
          </w:tcPr>
          <w:p w14:paraId="37CBB0D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1,78</w:t>
            </w:r>
          </w:p>
        </w:tc>
        <w:tc>
          <w:tcPr>
            <w:tcW w:w="1172" w:type="dxa"/>
            <w:tcBorders>
              <w:top w:val="nil"/>
              <w:left w:val="nil"/>
              <w:bottom w:val="single" w:sz="4" w:space="0" w:color="auto"/>
              <w:right w:val="single" w:sz="8" w:space="0" w:color="auto"/>
            </w:tcBorders>
            <w:shd w:val="clear" w:color="000000" w:fill="DAEEF3"/>
            <w:noWrap/>
            <w:vAlign w:val="bottom"/>
            <w:hideMark/>
          </w:tcPr>
          <w:p w14:paraId="1C4D20F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7BCCA7B9" w14:textId="77777777" w:rsidTr="002F4DF0">
        <w:trPr>
          <w:trHeight w:val="200"/>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83A610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8</w:t>
            </w:r>
          </w:p>
        </w:tc>
        <w:tc>
          <w:tcPr>
            <w:tcW w:w="7827" w:type="dxa"/>
            <w:gridSpan w:val="4"/>
            <w:tcBorders>
              <w:top w:val="single" w:sz="4" w:space="0" w:color="auto"/>
              <w:left w:val="single" w:sz="4" w:space="0" w:color="auto"/>
              <w:bottom w:val="single" w:sz="4" w:space="0" w:color="auto"/>
              <w:right w:val="nil"/>
            </w:tcBorders>
            <w:shd w:val="clear" w:color="auto" w:fill="auto"/>
            <w:noWrap/>
            <w:vAlign w:val="bottom"/>
            <w:hideMark/>
          </w:tcPr>
          <w:p w14:paraId="12A88E21"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на обучение персонала</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676139E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single" w:sz="4" w:space="0" w:color="auto"/>
              <w:right w:val="nil"/>
            </w:tcBorders>
            <w:shd w:val="clear" w:color="000000" w:fill="DAEEF3"/>
            <w:noWrap/>
            <w:vAlign w:val="bottom"/>
            <w:hideMark/>
          </w:tcPr>
          <w:p w14:paraId="17F6B89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163,47</w:t>
            </w:r>
          </w:p>
        </w:tc>
        <w:tc>
          <w:tcPr>
            <w:tcW w:w="1055" w:type="dxa"/>
            <w:tcBorders>
              <w:top w:val="nil"/>
              <w:left w:val="single" w:sz="4" w:space="0" w:color="auto"/>
              <w:bottom w:val="single" w:sz="4" w:space="0" w:color="auto"/>
              <w:right w:val="nil"/>
            </w:tcBorders>
            <w:shd w:val="clear" w:color="000000" w:fill="DAEEF3"/>
            <w:noWrap/>
            <w:vAlign w:val="bottom"/>
            <w:hideMark/>
          </w:tcPr>
          <w:p w14:paraId="6F15689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165,75</w:t>
            </w:r>
          </w:p>
        </w:tc>
        <w:tc>
          <w:tcPr>
            <w:tcW w:w="1016" w:type="dxa"/>
            <w:tcBorders>
              <w:top w:val="nil"/>
              <w:left w:val="nil"/>
              <w:bottom w:val="single" w:sz="4" w:space="0" w:color="auto"/>
              <w:right w:val="single" w:sz="4" w:space="0" w:color="auto"/>
            </w:tcBorders>
            <w:shd w:val="clear" w:color="000000" w:fill="DAEEF3"/>
            <w:noWrap/>
            <w:vAlign w:val="bottom"/>
            <w:hideMark/>
          </w:tcPr>
          <w:p w14:paraId="235AC8A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166,69</w:t>
            </w:r>
          </w:p>
        </w:tc>
        <w:tc>
          <w:tcPr>
            <w:tcW w:w="607" w:type="dxa"/>
            <w:tcBorders>
              <w:top w:val="nil"/>
              <w:left w:val="nil"/>
              <w:bottom w:val="single" w:sz="4" w:space="0" w:color="auto"/>
              <w:right w:val="single" w:sz="4" w:space="0" w:color="auto"/>
            </w:tcBorders>
            <w:shd w:val="clear" w:color="000000" w:fill="DAEEF3"/>
            <w:noWrap/>
            <w:vAlign w:val="bottom"/>
            <w:hideMark/>
          </w:tcPr>
          <w:p w14:paraId="6CD1112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0,94</w:t>
            </w:r>
          </w:p>
        </w:tc>
        <w:tc>
          <w:tcPr>
            <w:tcW w:w="1490" w:type="dxa"/>
            <w:tcBorders>
              <w:top w:val="nil"/>
              <w:left w:val="nil"/>
              <w:bottom w:val="single" w:sz="4" w:space="0" w:color="auto"/>
              <w:right w:val="single" w:sz="4" w:space="0" w:color="auto"/>
            </w:tcBorders>
            <w:shd w:val="clear" w:color="000000" w:fill="DAEEF3"/>
            <w:noWrap/>
            <w:vAlign w:val="bottom"/>
            <w:hideMark/>
          </w:tcPr>
          <w:p w14:paraId="2B8CC90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3,22</w:t>
            </w:r>
          </w:p>
        </w:tc>
        <w:tc>
          <w:tcPr>
            <w:tcW w:w="1172" w:type="dxa"/>
            <w:tcBorders>
              <w:top w:val="nil"/>
              <w:left w:val="nil"/>
              <w:bottom w:val="single" w:sz="4" w:space="0" w:color="auto"/>
              <w:right w:val="single" w:sz="8" w:space="0" w:color="auto"/>
            </w:tcBorders>
            <w:shd w:val="clear" w:color="000000" w:fill="DAEEF3"/>
            <w:noWrap/>
            <w:vAlign w:val="bottom"/>
            <w:hideMark/>
          </w:tcPr>
          <w:p w14:paraId="53082DA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7EF8A826" w14:textId="77777777" w:rsidTr="002F4DF0">
        <w:trPr>
          <w:trHeight w:val="118"/>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54B63A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9</w:t>
            </w:r>
          </w:p>
        </w:tc>
        <w:tc>
          <w:tcPr>
            <w:tcW w:w="45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683B232F"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Лизинговый платёж</w:t>
            </w:r>
          </w:p>
        </w:tc>
        <w:tc>
          <w:tcPr>
            <w:tcW w:w="3239" w:type="dxa"/>
            <w:tcBorders>
              <w:top w:val="nil"/>
              <w:left w:val="nil"/>
              <w:bottom w:val="single" w:sz="4" w:space="0" w:color="auto"/>
              <w:right w:val="nil"/>
            </w:tcBorders>
            <w:shd w:val="clear" w:color="auto" w:fill="auto"/>
            <w:noWrap/>
            <w:vAlign w:val="bottom"/>
            <w:hideMark/>
          </w:tcPr>
          <w:p w14:paraId="3FC1A55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02F1616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single" w:sz="4" w:space="0" w:color="auto"/>
              <w:right w:val="nil"/>
            </w:tcBorders>
            <w:shd w:val="clear" w:color="000000" w:fill="DAEEF3"/>
            <w:noWrap/>
            <w:vAlign w:val="bottom"/>
            <w:hideMark/>
          </w:tcPr>
          <w:p w14:paraId="0131D7D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703190B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3889D63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1AEC51C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7709150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32799FE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76A3A1FF" w14:textId="77777777" w:rsidTr="002F4DF0">
        <w:trPr>
          <w:trHeight w:val="77"/>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457B95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w:t>
            </w:r>
          </w:p>
        </w:tc>
        <w:tc>
          <w:tcPr>
            <w:tcW w:w="3983" w:type="dxa"/>
            <w:gridSpan w:val="2"/>
            <w:tcBorders>
              <w:top w:val="single" w:sz="4" w:space="0" w:color="auto"/>
              <w:left w:val="single" w:sz="4" w:space="0" w:color="auto"/>
              <w:bottom w:val="single" w:sz="4" w:space="0" w:color="auto"/>
              <w:right w:val="nil"/>
            </w:tcBorders>
            <w:shd w:val="clear" w:color="auto" w:fill="auto"/>
            <w:noWrap/>
            <w:vAlign w:val="bottom"/>
            <w:hideMark/>
          </w:tcPr>
          <w:p w14:paraId="546DD1B6"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Арендная плата</w:t>
            </w:r>
          </w:p>
        </w:tc>
        <w:tc>
          <w:tcPr>
            <w:tcW w:w="605" w:type="dxa"/>
            <w:tcBorders>
              <w:top w:val="nil"/>
              <w:left w:val="nil"/>
              <w:bottom w:val="single" w:sz="4" w:space="0" w:color="auto"/>
              <w:right w:val="nil"/>
            </w:tcBorders>
            <w:shd w:val="clear" w:color="auto" w:fill="auto"/>
            <w:noWrap/>
            <w:vAlign w:val="bottom"/>
            <w:hideMark/>
          </w:tcPr>
          <w:p w14:paraId="1413192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239" w:type="dxa"/>
            <w:tcBorders>
              <w:top w:val="nil"/>
              <w:left w:val="nil"/>
              <w:bottom w:val="single" w:sz="4" w:space="0" w:color="auto"/>
              <w:right w:val="nil"/>
            </w:tcBorders>
            <w:shd w:val="clear" w:color="auto" w:fill="auto"/>
            <w:noWrap/>
            <w:vAlign w:val="bottom"/>
            <w:hideMark/>
          </w:tcPr>
          <w:p w14:paraId="3BB96F9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single" w:sz="4" w:space="0" w:color="auto"/>
              <w:bottom w:val="nil"/>
              <w:right w:val="single" w:sz="4" w:space="0" w:color="auto"/>
            </w:tcBorders>
            <w:shd w:val="clear" w:color="auto" w:fill="auto"/>
            <w:noWrap/>
            <w:vAlign w:val="bottom"/>
            <w:hideMark/>
          </w:tcPr>
          <w:p w14:paraId="53FB066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nil"/>
              <w:right w:val="nil"/>
            </w:tcBorders>
            <w:shd w:val="clear" w:color="000000" w:fill="DAEEF3"/>
            <w:noWrap/>
            <w:vAlign w:val="bottom"/>
            <w:hideMark/>
          </w:tcPr>
          <w:p w14:paraId="6031F56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nil"/>
              <w:right w:val="nil"/>
            </w:tcBorders>
            <w:shd w:val="clear" w:color="000000" w:fill="DAEEF3"/>
            <w:noWrap/>
            <w:vAlign w:val="bottom"/>
            <w:hideMark/>
          </w:tcPr>
          <w:p w14:paraId="77A196D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564,84</w:t>
            </w:r>
          </w:p>
        </w:tc>
        <w:tc>
          <w:tcPr>
            <w:tcW w:w="1016" w:type="dxa"/>
            <w:tcBorders>
              <w:top w:val="nil"/>
              <w:left w:val="nil"/>
              <w:bottom w:val="single" w:sz="4" w:space="0" w:color="auto"/>
              <w:right w:val="single" w:sz="4" w:space="0" w:color="auto"/>
            </w:tcBorders>
            <w:shd w:val="clear" w:color="000000" w:fill="DAEEF3"/>
            <w:noWrap/>
            <w:vAlign w:val="bottom"/>
            <w:hideMark/>
          </w:tcPr>
          <w:p w14:paraId="0D25799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71B5B56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62FDD2D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3E8E5D7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12AA52CB"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E8AADB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11</w:t>
            </w:r>
          </w:p>
        </w:tc>
        <w:tc>
          <w:tcPr>
            <w:tcW w:w="4588" w:type="dxa"/>
            <w:gridSpan w:val="3"/>
            <w:tcBorders>
              <w:top w:val="single" w:sz="4" w:space="0" w:color="auto"/>
              <w:left w:val="nil"/>
              <w:bottom w:val="nil"/>
              <w:right w:val="nil"/>
            </w:tcBorders>
            <w:shd w:val="clear" w:color="auto" w:fill="auto"/>
            <w:noWrap/>
            <w:vAlign w:val="bottom"/>
            <w:hideMark/>
          </w:tcPr>
          <w:p w14:paraId="29365B75"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Другие расходы, в т.ч.:</w:t>
            </w:r>
          </w:p>
        </w:tc>
        <w:tc>
          <w:tcPr>
            <w:tcW w:w="3239" w:type="dxa"/>
            <w:tcBorders>
              <w:top w:val="nil"/>
              <w:left w:val="nil"/>
              <w:bottom w:val="nil"/>
              <w:right w:val="nil"/>
            </w:tcBorders>
            <w:shd w:val="clear" w:color="auto" w:fill="auto"/>
            <w:noWrap/>
            <w:vAlign w:val="bottom"/>
            <w:hideMark/>
          </w:tcPr>
          <w:p w14:paraId="255F7098"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single" w:sz="4" w:space="0" w:color="auto"/>
              <w:left w:val="single" w:sz="4" w:space="0" w:color="auto"/>
              <w:bottom w:val="nil"/>
              <w:right w:val="single" w:sz="4" w:space="0" w:color="auto"/>
            </w:tcBorders>
            <w:shd w:val="clear" w:color="auto" w:fill="auto"/>
            <w:noWrap/>
            <w:vAlign w:val="bottom"/>
            <w:hideMark/>
          </w:tcPr>
          <w:p w14:paraId="596F4FEF"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single" w:sz="4" w:space="0" w:color="auto"/>
              <w:left w:val="nil"/>
              <w:bottom w:val="single" w:sz="4" w:space="0" w:color="auto"/>
              <w:right w:val="single" w:sz="4" w:space="0" w:color="auto"/>
            </w:tcBorders>
            <w:shd w:val="clear" w:color="000000" w:fill="DAEEF3"/>
            <w:noWrap/>
            <w:vAlign w:val="bottom"/>
            <w:hideMark/>
          </w:tcPr>
          <w:p w14:paraId="1E5A601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1 597,81</w:t>
            </w:r>
          </w:p>
        </w:tc>
        <w:tc>
          <w:tcPr>
            <w:tcW w:w="1055" w:type="dxa"/>
            <w:tcBorders>
              <w:top w:val="single" w:sz="4" w:space="0" w:color="auto"/>
              <w:left w:val="nil"/>
              <w:bottom w:val="single" w:sz="4" w:space="0" w:color="auto"/>
              <w:right w:val="single" w:sz="4" w:space="0" w:color="auto"/>
            </w:tcBorders>
            <w:shd w:val="clear" w:color="000000" w:fill="DAEEF3"/>
            <w:noWrap/>
            <w:vAlign w:val="bottom"/>
            <w:hideMark/>
          </w:tcPr>
          <w:p w14:paraId="0C24104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2 802,56</w:t>
            </w:r>
          </w:p>
        </w:tc>
        <w:tc>
          <w:tcPr>
            <w:tcW w:w="1016" w:type="dxa"/>
            <w:tcBorders>
              <w:top w:val="nil"/>
              <w:left w:val="nil"/>
              <w:bottom w:val="single" w:sz="4" w:space="0" w:color="auto"/>
              <w:right w:val="single" w:sz="4" w:space="0" w:color="auto"/>
            </w:tcBorders>
            <w:shd w:val="clear" w:color="000000" w:fill="DAEEF3"/>
            <w:noWrap/>
            <w:vAlign w:val="bottom"/>
            <w:hideMark/>
          </w:tcPr>
          <w:p w14:paraId="5E91D5D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1 629,29</w:t>
            </w:r>
          </w:p>
        </w:tc>
        <w:tc>
          <w:tcPr>
            <w:tcW w:w="607" w:type="dxa"/>
            <w:tcBorders>
              <w:top w:val="nil"/>
              <w:left w:val="nil"/>
              <w:bottom w:val="single" w:sz="4" w:space="0" w:color="auto"/>
              <w:right w:val="single" w:sz="4" w:space="0" w:color="auto"/>
            </w:tcBorders>
            <w:shd w:val="clear" w:color="000000" w:fill="DAEEF3"/>
            <w:noWrap/>
            <w:vAlign w:val="bottom"/>
            <w:hideMark/>
          </w:tcPr>
          <w:p w14:paraId="1BC5E66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-1 173,27</w:t>
            </w:r>
          </w:p>
        </w:tc>
        <w:tc>
          <w:tcPr>
            <w:tcW w:w="1490" w:type="dxa"/>
            <w:tcBorders>
              <w:top w:val="nil"/>
              <w:left w:val="nil"/>
              <w:bottom w:val="single" w:sz="4" w:space="0" w:color="auto"/>
              <w:right w:val="single" w:sz="4" w:space="0" w:color="auto"/>
            </w:tcBorders>
            <w:shd w:val="clear" w:color="000000" w:fill="DAEEF3"/>
            <w:noWrap/>
            <w:vAlign w:val="bottom"/>
            <w:hideMark/>
          </w:tcPr>
          <w:p w14:paraId="1225184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31,48</w:t>
            </w:r>
          </w:p>
        </w:tc>
        <w:tc>
          <w:tcPr>
            <w:tcW w:w="1172" w:type="dxa"/>
            <w:tcBorders>
              <w:top w:val="nil"/>
              <w:left w:val="nil"/>
              <w:bottom w:val="single" w:sz="4" w:space="0" w:color="auto"/>
              <w:right w:val="single" w:sz="8" w:space="0" w:color="auto"/>
            </w:tcBorders>
            <w:shd w:val="clear" w:color="000000" w:fill="DAEEF3"/>
            <w:noWrap/>
            <w:vAlign w:val="bottom"/>
            <w:hideMark/>
          </w:tcPr>
          <w:p w14:paraId="3421E06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712EA420"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B36EFE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17</w:t>
            </w:r>
          </w:p>
        </w:tc>
        <w:tc>
          <w:tcPr>
            <w:tcW w:w="7827" w:type="dxa"/>
            <w:gridSpan w:val="4"/>
            <w:tcBorders>
              <w:top w:val="nil"/>
              <w:left w:val="nil"/>
              <w:bottom w:val="nil"/>
              <w:right w:val="single" w:sz="4" w:space="0" w:color="000000"/>
            </w:tcBorders>
            <w:shd w:val="clear" w:color="auto" w:fill="auto"/>
            <w:noWrap/>
            <w:vAlign w:val="center"/>
            <w:hideMark/>
          </w:tcPr>
          <w:p w14:paraId="759DD5D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обслуживание оргтехники</w:t>
            </w:r>
          </w:p>
        </w:tc>
        <w:tc>
          <w:tcPr>
            <w:tcW w:w="888" w:type="dxa"/>
            <w:tcBorders>
              <w:top w:val="single" w:sz="4" w:space="0" w:color="auto"/>
              <w:left w:val="nil"/>
              <w:bottom w:val="nil"/>
              <w:right w:val="single" w:sz="4" w:space="0" w:color="auto"/>
            </w:tcBorders>
            <w:shd w:val="clear" w:color="auto" w:fill="auto"/>
            <w:noWrap/>
            <w:vAlign w:val="bottom"/>
            <w:hideMark/>
          </w:tcPr>
          <w:p w14:paraId="43228FE6"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single" w:sz="4" w:space="0" w:color="auto"/>
              <w:right w:val="single" w:sz="4" w:space="0" w:color="auto"/>
            </w:tcBorders>
            <w:shd w:val="clear" w:color="000000" w:fill="DAEEF3"/>
            <w:noWrap/>
            <w:vAlign w:val="bottom"/>
            <w:hideMark/>
          </w:tcPr>
          <w:p w14:paraId="1FF733E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single" w:sz="4" w:space="0" w:color="auto"/>
              <w:right w:val="single" w:sz="4" w:space="0" w:color="auto"/>
            </w:tcBorders>
            <w:shd w:val="clear" w:color="000000" w:fill="DAEEF3"/>
            <w:noWrap/>
            <w:vAlign w:val="bottom"/>
            <w:hideMark/>
          </w:tcPr>
          <w:p w14:paraId="698F44D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448,46</w:t>
            </w:r>
          </w:p>
        </w:tc>
        <w:tc>
          <w:tcPr>
            <w:tcW w:w="1016" w:type="dxa"/>
            <w:tcBorders>
              <w:top w:val="nil"/>
              <w:left w:val="nil"/>
              <w:bottom w:val="single" w:sz="4" w:space="0" w:color="auto"/>
              <w:right w:val="single" w:sz="4" w:space="0" w:color="auto"/>
            </w:tcBorders>
            <w:shd w:val="clear" w:color="000000" w:fill="DAEEF3"/>
            <w:noWrap/>
            <w:vAlign w:val="bottom"/>
            <w:hideMark/>
          </w:tcPr>
          <w:p w14:paraId="384FD13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691A8CF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-448,46</w:t>
            </w:r>
          </w:p>
        </w:tc>
        <w:tc>
          <w:tcPr>
            <w:tcW w:w="1490" w:type="dxa"/>
            <w:tcBorders>
              <w:top w:val="nil"/>
              <w:left w:val="nil"/>
              <w:bottom w:val="single" w:sz="4" w:space="0" w:color="auto"/>
              <w:right w:val="single" w:sz="4" w:space="0" w:color="auto"/>
            </w:tcBorders>
            <w:shd w:val="clear" w:color="000000" w:fill="DAEEF3"/>
            <w:noWrap/>
            <w:vAlign w:val="bottom"/>
            <w:hideMark/>
          </w:tcPr>
          <w:p w14:paraId="3A9EB2F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7544F31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4219A8FD"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255B59A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11.1</w:t>
            </w:r>
          </w:p>
        </w:tc>
        <w:tc>
          <w:tcPr>
            <w:tcW w:w="7827" w:type="dxa"/>
            <w:gridSpan w:val="4"/>
            <w:tcBorders>
              <w:top w:val="nil"/>
              <w:left w:val="nil"/>
              <w:bottom w:val="nil"/>
              <w:right w:val="nil"/>
            </w:tcBorders>
            <w:shd w:val="clear" w:color="auto" w:fill="auto"/>
            <w:noWrap/>
            <w:vAlign w:val="bottom"/>
            <w:hideMark/>
          </w:tcPr>
          <w:p w14:paraId="3C8C645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Расходы по </w:t>
            </w:r>
            <w:proofErr w:type="spellStart"/>
            <w:r w:rsidRPr="00312E8E">
              <w:rPr>
                <w:rFonts w:ascii="Bookman Old Style" w:hAnsi="Bookman Old Style" w:cs="Calibri"/>
                <w:sz w:val="18"/>
                <w:szCs w:val="18"/>
              </w:rPr>
              <w:t>сб</w:t>
            </w:r>
            <w:proofErr w:type="spellEnd"/>
            <w:r w:rsidRPr="00312E8E">
              <w:rPr>
                <w:rFonts w:ascii="Bookman Old Style" w:hAnsi="Bookman Old Style" w:cs="Calibri"/>
                <w:sz w:val="18"/>
                <w:szCs w:val="18"/>
              </w:rPr>
              <w:t>/б, почты, БЦКП (сбор по населению)</w:t>
            </w:r>
          </w:p>
        </w:tc>
        <w:tc>
          <w:tcPr>
            <w:tcW w:w="888" w:type="dxa"/>
            <w:tcBorders>
              <w:top w:val="nil"/>
              <w:left w:val="single" w:sz="4" w:space="0" w:color="auto"/>
              <w:bottom w:val="nil"/>
              <w:right w:val="single" w:sz="4" w:space="0" w:color="auto"/>
            </w:tcBorders>
            <w:shd w:val="clear" w:color="auto" w:fill="auto"/>
            <w:noWrap/>
            <w:vAlign w:val="bottom"/>
            <w:hideMark/>
          </w:tcPr>
          <w:p w14:paraId="70F34329"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single" w:sz="4" w:space="0" w:color="auto"/>
              <w:right w:val="single" w:sz="4" w:space="0" w:color="auto"/>
            </w:tcBorders>
            <w:shd w:val="clear" w:color="000000" w:fill="DAEEF3"/>
            <w:noWrap/>
            <w:vAlign w:val="bottom"/>
            <w:hideMark/>
          </w:tcPr>
          <w:p w14:paraId="3F64740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single" w:sz="4" w:space="0" w:color="auto"/>
              <w:right w:val="single" w:sz="4" w:space="0" w:color="auto"/>
            </w:tcBorders>
            <w:shd w:val="clear" w:color="000000" w:fill="DAEEF3"/>
            <w:noWrap/>
            <w:vAlign w:val="bottom"/>
            <w:hideMark/>
          </w:tcPr>
          <w:p w14:paraId="0BC32AC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74,48</w:t>
            </w:r>
          </w:p>
        </w:tc>
        <w:tc>
          <w:tcPr>
            <w:tcW w:w="1016" w:type="dxa"/>
            <w:tcBorders>
              <w:top w:val="nil"/>
              <w:left w:val="nil"/>
              <w:bottom w:val="single" w:sz="4" w:space="0" w:color="auto"/>
              <w:right w:val="single" w:sz="4" w:space="0" w:color="auto"/>
            </w:tcBorders>
            <w:shd w:val="clear" w:color="000000" w:fill="DAEEF3"/>
            <w:noWrap/>
            <w:vAlign w:val="bottom"/>
            <w:hideMark/>
          </w:tcPr>
          <w:p w14:paraId="594DA52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12C6C41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-74,48</w:t>
            </w:r>
          </w:p>
        </w:tc>
        <w:tc>
          <w:tcPr>
            <w:tcW w:w="1490" w:type="dxa"/>
            <w:tcBorders>
              <w:top w:val="nil"/>
              <w:left w:val="nil"/>
              <w:bottom w:val="single" w:sz="4" w:space="0" w:color="auto"/>
              <w:right w:val="single" w:sz="4" w:space="0" w:color="auto"/>
            </w:tcBorders>
            <w:shd w:val="clear" w:color="000000" w:fill="DAEEF3"/>
            <w:noWrap/>
            <w:vAlign w:val="bottom"/>
            <w:hideMark/>
          </w:tcPr>
          <w:p w14:paraId="6E5D227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05FFD1A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608A076A"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6D74BEC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11.2</w:t>
            </w:r>
          </w:p>
        </w:tc>
        <w:tc>
          <w:tcPr>
            <w:tcW w:w="7827" w:type="dxa"/>
            <w:gridSpan w:val="4"/>
            <w:tcBorders>
              <w:top w:val="nil"/>
              <w:left w:val="nil"/>
              <w:bottom w:val="nil"/>
              <w:right w:val="single" w:sz="4" w:space="0" w:color="000000"/>
            </w:tcBorders>
            <w:shd w:val="clear" w:color="auto" w:fill="auto"/>
            <w:noWrap/>
            <w:vAlign w:val="bottom"/>
            <w:hideMark/>
          </w:tcPr>
          <w:p w14:paraId="32C80CC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расходы на охрану труда</w:t>
            </w:r>
          </w:p>
        </w:tc>
        <w:tc>
          <w:tcPr>
            <w:tcW w:w="888" w:type="dxa"/>
            <w:tcBorders>
              <w:top w:val="nil"/>
              <w:left w:val="nil"/>
              <w:bottom w:val="nil"/>
              <w:right w:val="single" w:sz="4" w:space="0" w:color="auto"/>
            </w:tcBorders>
            <w:shd w:val="clear" w:color="auto" w:fill="auto"/>
            <w:noWrap/>
            <w:vAlign w:val="bottom"/>
            <w:hideMark/>
          </w:tcPr>
          <w:p w14:paraId="3F9FB79D"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6D53E32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1 597,81</w:t>
            </w:r>
          </w:p>
        </w:tc>
        <w:tc>
          <w:tcPr>
            <w:tcW w:w="1055" w:type="dxa"/>
            <w:tcBorders>
              <w:top w:val="nil"/>
              <w:left w:val="nil"/>
              <w:bottom w:val="nil"/>
              <w:right w:val="single" w:sz="4" w:space="0" w:color="auto"/>
            </w:tcBorders>
            <w:shd w:val="clear" w:color="000000" w:fill="DAEEF3"/>
            <w:noWrap/>
            <w:vAlign w:val="bottom"/>
            <w:hideMark/>
          </w:tcPr>
          <w:p w14:paraId="463DC58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1 755,14</w:t>
            </w:r>
          </w:p>
        </w:tc>
        <w:tc>
          <w:tcPr>
            <w:tcW w:w="1016" w:type="dxa"/>
            <w:tcBorders>
              <w:top w:val="nil"/>
              <w:left w:val="nil"/>
              <w:bottom w:val="nil"/>
              <w:right w:val="single" w:sz="4" w:space="0" w:color="auto"/>
            </w:tcBorders>
            <w:shd w:val="clear" w:color="000000" w:fill="DAEEF3"/>
            <w:noWrap/>
            <w:vAlign w:val="bottom"/>
            <w:hideMark/>
          </w:tcPr>
          <w:p w14:paraId="4ACEAF3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1 629,29</w:t>
            </w:r>
          </w:p>
        </w:tc>
        <w:tc>
          <w:tcPr>
            <w:tcW w:w="607" w:type="dxa"/>
            <w:tcBorders>
              <w:top w:val="nil"/>
              <w:left w:val="nil"/>
              <w:bottom w:val="nil"/>
              <w:right w:val="single" w:sz="4" w:space="0" w:color="auto"/>
            </w:tcBorders>
            <w:shd w:val="clear" w:color="000000" w:fill="DAEEF3"/>
            <w:noWrap/>
            <w:vAlign w:val="bottom"/>
            <w:hideMark/>
          </w:tcPr>
          <w:p w14:paraId="7624CA8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-125,85</w:t>
            </w:r>
          </w:p>
        </w:tc>
        <w:tc>
          <w:tcPr>
            <w:tcW w:w="1490" w:type="dxa"/>
            <w:tcBorders>
              <w:top w:val="nil"/>
              <w:left w:val="nil"/>
              <w:bottom w:val="nil"/>
              <w:right w:val="single" w:sz="4" w:space="0" w:color="auto"/>
            </w:tcBorders>
            <w:shd w:val="clear" w:color="000000" w:fill="DAEEF3"/>
            <w:noWrap/>
            <w:vAlign w:val="bottom"/>
            <w:hideMark/>
          </w:tcPr>
          <w:p w14:paraId="7C79F54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31,48</w:t>
            </w:r>
          </w:p>
        </w:tc>
        <w:tc>
          <w:tcPr>
            <w:tcW w:w="1172" w:type="dxa"/>
            <w:tcBorders>
              <w:top w:val="nil"/>
              <w:left w:val="nil"/>
              <w:bottom w:val="nil"/>
              <w:right w:val="single" w:sz="8" w:space="0" w:color="auto"/>
            </w:tcBorders>
            <w:shd w:val="clear" w:color="000000" w:fill="DAEEF3"/>
            <w:noWrap/>
            <w:vAlign w:val="bottom"/>
            <w:hideMark/>
          </w:tcPr>
          <w:p w14:paraId="6DC2AD9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04F9F6F6" w14:textId="77777777" w:rsidTr="002F4DF0">
        <w:trPr>
          <w:trHeight w:val="330"/>
          <w:jc w:val="center"/>
        </w:trPr>
        <w:tc>
          <w:tcPr>
            <w:tcW w:w="667" w:type="dxa"/>
            <w:tcBorders>
              <w:top w:val="nil"/>
              <w:left w:val="single" w:sz="8" w:space="0" w:color="auto"/>
              <w:bottom w:val="nil"/>
              <w:right w:val="single" w:sz="4" w:space="0" w:color="auto"/>
            </w:tcBorders>
            <w:shd w:val="clear" w:color="auto" w:fill="auto"/>
            <w:noWrap/>
            <w:vAlign w:val="bottom"/>
            <w:hideMark/>
          </w:tcPr>
          <w:p w14:paraId="2A4B691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single" w:sz="8" w:space="0" w:color="auto"/>
              <w:right w:val="single" w:sz="4" w:space="0" w:color="000000"/>
            </w:tcBorders>
            <w:shd w:val="clear" w:color="auto" w:fill="auto"/>
            <w:noWrap/>
            <w:vAlign w:val="center"/>
            <w:hideMark/>
          </w:tcPr>
          <w:p w14:paraId="2A0A78C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Прочие</w:t>
            </w:r>
          </w:p>
        </w:tc>
        <w:tc>
          <w:tcPr>
            <w:tcW w:w="888" w:type="dxa"/>
            <w:tcBorders>
              <w:top w:val="nil"/>
              <w:left w:val="nil"/>
              <w:bottom w:val="nil"/>
              <w:right w:val="single" w:sz="4" w:space="0" w:color="auto"/>
            </w:tcBorders>
            <w:shd w:val="clear" w:color="auto" w:fill="auto"/>
            <w:noWrap/>
            <w:vAlign w:val="bottom"/>
            <w:hideMark/>
          </w:tcPr>
          <w:p w14:paraId="6EC9698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981" w:type="dxa"/>
            <w:tcBorders>
              <w:top w:val="single" w:sz="4" w:space="0" w:color="auto"/>
              <w:left w:val="single" w:sz="4" w:space="0" w:color="auto"/>
              <w:bottom w:val="single" w:sz="8" w:space="0" w:color="auto"/>
              <w:right w:val="nil"/>
            </w:tcBorders>
            <w:shd w:val="clear" w:color="000000" w:fill="DAEEF3"/>
            <w:noWrap/>
            <w:vAlign w:val="bottom"/>
            <w:hideMark/>
          </w:tcPr>
          <w:p w14:paraId="3FE3239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single" w:sz="4" w:space="0" w:color="auto"/>
              <w:left w:val="single" w:sz="4" w:space="0" w:color="auto"/>
              <w:bottom w:val="single" w:sz="8" w:space="0" w:color="auto"/>
              <w:right w:val="nil"/>
            </w:tcBorders>
            <w:shd w:val="clear" w:color="000000" w:fill="DAEEF3"/>
            <w:noWrap/>
            <w:vAlign w:val="bottom"/>
            <w:hideMark/>
          </w:tcPr>
          <w:p w14:paraId="07D8F18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524,48</w:t>
            </w:r>
          </w:p>
        </w:tc>
        <w:tc>
          <w:tcPr>
            <w:tcW w:w="1016" w:type="dxa"/>
            <w:tcBorders>
              <w:top w:val="single" w:sz="4" w:space="0" w:color="auto"/>
              <w:left w:val="nil"/>
              <w:bottom w:val="single" w:sz="8" w:space="0" w:color="auto"/>
              <w:right w:val="single" w:sz="4" w:space="0" w:color="auto"/>
            </w:tcBorders>
            <w:shd w:val="clear" w:color="000000" w:fill="DAEEF3"/>
            <w:noWrap/>
            <w:vAlign w:val="bottom"/>
            <w:hideMark/>
          </w:tcPr>
          <w:p w14:paraId="28B7BA0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single" w:sz="4" w:space="0" w:color="auto"/>
              <w:left w:val="nil"/>
              <w:bottom w:val="single" w:sz="8" w:space="0" w:color="auto"/>
              <w:right w:val="single" w:sz="4" w:space="0" w:color="auto"/>
            </w:tcBorders>
            <w:shd w:val="clear" w:color="000000" w:fill="DAEEF3"/>
            <w:noWrap/>
            <w:vAlign w:val="bottom"/>
            <w:hideMark/>
          </w:tcPr>
          <w:p w14:paraId="2B68E93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-524,48</w:t>
            </w:r>
          </w:p>
        </w:tc>
        <w:tc>
          <w:tcPr>
            <w:tcW w:w="1490" w:type="dxa"/>
            <w:tcBorders>
              <w:top w:val="single" w:sz="4" w:space="0" w:color="auto"/>
              <w:left w:val="nil"/>
              <w:bottom w:val="single" w:sz="8" w:space="0" w:color="auto"/>
              <w:right w:val="single" w:sz="4" w:space="0" w:color="auto"/>
            </w:tcBorders>
            <w:shd w:val="clear" w:color="000000" w:fill="DAEEF3"/>
            <w:noWrap/>
            <w:vAlign w:val="bottom"/>
            <w:hideMark/>
          </w:tcPr>
          <w:p w14:paraId="72C8168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single" w:sz="4" w:space="0" w:color="auto"/>
              <w:left w:val="nil"/>
              <w:bottom w:val="single" w:sz="8" w:space="0" w:color="auto"/>
              <w:right w:val="single" w:sz="8" w:space="0" w:color="auto"/>
            </w:tcBorders>
            <w:shd w:val="clear" w:color="000000" w:fill="DAEEF3"/>
            <w:noWrap/>
            <w:vAlign w:val="bottom"/>
            <w:hideMark/>
          </w:tcPr>
          <w:p w14:paraId="01145B2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1384BA33" w14:textId="77777777" w:rsidTr="002F4DF0">
        <w:trPr>
          <w:trHeight w:val="67"/>
          <w:jc w:val="center"/>
        </w:trPr>
        <w:tc>
          <w:tcPr>
            <w:tcW w:w="6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483DE4A"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378" w:type="dxa"/>
            <w:tcBorders>
              <w:top w:val="nil"/>
              <w:left w:val="nil"/>
              <w:bottom w:val="single" w:sz="8" w:space="0" w:color="auto"/>
              <w:right w:val="single" w:sz="4" w:space="0" w:color="auto"/>
            </w:tcBorders>
            <w:shd w:val="clear" w:color="auto" w:fill="auto"/>
            <w:noWrap/>
            <w:vAlign w:val="bottom"/>
            <w:hideMark/>
          </w:tcPr>
          <w:p w14:paraId="51F36E38"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ИТОГО базовый уровень операционных расходов</w:t>
            </w:r>
          </w:p>
        </w:tc>
        <w:tc>
          <w:tcPr>
            <w:tcW w:w="605" w:type="dxa"/>
            <w:tcBorders>
              <w:top w:val="nil"/>
              <w:left w:val="nil"/>
              <w:bottom w:val="single" w:sz="8" w:space="0" w:color="auto"/>
              <w:right w:val="single" w:sz="4" w:space="0" w:color="auto"/>
            </w:tcBorders>
            <w:shd w:val="clear" w:color="auto" w:fill="auto"/>
            <w:noWrap/>
            <w:vAlign w:val="bottom"/>
            <w:hideMark/>
          </w:tcPr>
          <w:p w14:paraId="02D830CB"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5" w:type="dxa"/>
            <w:tcBorders>
              <w:top w:val="nil"/>
              <w:left w:val="nil"/>
              <w:bottom w:val="single" w:sz="8" w:space="0" w:color="auto"/>
              <w:right w:val="single" w:sz="4" w:space="0" w:color="auto"/>
            </w:tcBorders>
            <w:shd w:val="clear" w:color="auto" w:fill="auto"/>
            <w:noWrap/>
            <w:vAlign w:val="bottom"/>
            <w:hideMark/>
          </w:tcPr>
          <w:p w14:paraId="3AD4809D"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w:t>
            </w:r>
          </w:p>
        </w:tc>
        <w:tc>
          <w:tcPr>
            <w:tcW w:w="3239" w:type="dxa"/>
            <w:tcBorders>
              <w:top w:val="nil"/>
              <w:left w:val="nil"/>
              <w:bottom w:val="single" w:sz="8" w:space="0" w:color="auto"/>
              <w:right w:val="single" w:sz="4" w:space="0" w:color="auto"/>
            </w:tcBorders>
            <w:shd w:val="clear" w:color="auto" w:fill="auto"/>
            <w:noWrap/>
            <w:vAlign w:val="bottom"/>
            <w:hideMark/>
          </w:tcPr>
          <w:p w14:paraId="0556C89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single" w:sz="8" w:space="0" w:color="auto"/>
              <w:left w:val="nil"/>
              <w:bottom w:val="single" w:sz="8" w:space="0" w:color="auto"/>
              <w:right w:val="single" w:sz="4" w:space="0" w:color="auto"/>
            </w:tcBorders>
            <w:shd w:val="clear" w:color="auto" w:fill="auto"/>
            <w:noWrap/>
            <w:vAlign w:val="bottom"/>
            <w:hideMark/>
          </w:tcPr>
          <w:p w14:paraId="6D5A83F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8" w:space="0" w:color="auto"/>
              <w:right w:val="nil"/>
            </w:tcBorders>
            <w:shd w:val="clear" w:color="000000" w:fill="DAEEF3"/>
            <w:noWrap/>
            <w:vAlign w:val="bottom"/>
            <w:hideMark/>
          </w:tcPr>
          <w:p w14:paraId="4484F07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45 552,37</w:t>
            </w:r>
          </w:p>
        </w:tc>
        <w:tc>
          <w:tcPr>
            <w:tcW w:w="1055" w:type="dxa"/>
            <w:tcBorders>
              <w:top w:val="nil"/>
              <w:left w:val="single" w:sz="4" w:space="0" w:color="auto"/>
              <w:bottom w:val="single" w:sz="8" w:space="0" w:color="auto"/>
              <w:right w:val="nil"/>
            </w:tcBorders>
            <w:shd w:val="clear" w:color="000000" w:fill="DAEEF3"/>
            <w:noWrap/>
            <w:vAlign w:val="bottom"/>
            <w:hideMark/>
          </w:tcPr>
          <w:p w14:paraId="3B0A1AB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51 401,12</w:t>
            </w:r>
          </w:p>
        </w:tc>
        <w:tc>
          <w:tcPr>
            <w:tcW w:w="1016" w:type="dxa"/>
            <w:tcBorders>
              <w:top w:val="nil"/>
              <w:left w:val="nil"/>
              <w:bottom w:val="single" w:sz="8" w:space="0" w:color="auto"/>
              <w:right w:val="single" w:sz="4" w:space="0" w:color="auto"/>
            </w:tcBorders>
            <w:shd w:val="clear" w:color="000000" w:fill="DAEEF3"/>
            <w:noWrap/>
            <w:vAlign w:val="bottom"/>
            <w:hideMark/>
          </w:tcPr>
          <w:p w14:paraId="0DAFA04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46 449,76</w:t>
            </w:r>
          </w:p>
        </w:tc>
        <w:tc>
          <w:tcPr>
            <w:tcW w:w="607" w:type="dxa"/>
            <w:tcBorders>
              <w:top w:val="nil"/>
              <w:left w:val="nil"/>
              <w:bottom w:val="single" w:sz="8" w:space="0" w:color="auto"/>
              <w:right w:val="single" w:sz="4" w:space="0" w:color="auto"/>
            </w:tcBorders>
            <w:shd w:val="clear" w:color="000000" w:fill="DAEEF3"/>
            <w:noWrap/>
            <w:vAlign w:val="bottom"/>
            <w:hideMark/>
          </w:tcPr>
          <w:p w14:paraId="25A43CF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-4 951,36</w:t>
            </w:r>
          </w:p>
        </w:tc>
        <w:tc>
          <w:tcPr>
            <w:tcW w:w="1490" w:type="dxa"/>
            <w:tcBorders>
              <w:top w:val="nil"/>
              <w:left w:val="nil"/>
              <w:bottom w:val="single" w:sz="8" w:space="0" w:color="auto"/>
              <w:right w:val="single" w:sz="4" w:space="0" w:color="auto"/>
            </w:tcBorders>
            <w:shd w:val="clear" w:color="000000" w:fill="DAEEF3"/>
            <w:noWrap/>
            <w:vAlign w:val="bottom"/>
            <w:hideMark/>
          </w:tcPr>
          <w:p w14:paraId="28C4085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897,38</w:t>
            </w:r>
          </w:p>
        </w:tc>
        <w:tc>
          <w:tcPr>
            <w:tcW w:w="1172" w:type="dxa"/>
            <w:tcBorders>
              <w:top w:val="nil"/>
              <w:left w:val="nil"/>
              <w:bottom w:val="single" w:sz="8" w:space="0" w:color="auto"/>
              <w:right w:val="single" w:sz="8" w:space="0" w:color="auto"/>
            </w:tcBorders>
            <w:shd w:val="clear" w:color="000000" w:fill="DAEEF3"/>
            <w:noWrap/>
            <w:vAlign w:val="bottom"/>
            <w:hideMark/>
          </w:tcPr>
          <w:p w14:paraId="0381541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0D53B6AD" w14:textId="77777777" w:rsidTr="002F4DF0">
        <w:trPr>
          <w:trHeight w:val="80"/>
          <w:jc w:val="center"/>
        </w:trPr>
        <w:tc>
          <w:tcPr>
            <w:tcW w:w="15703" w:type="dxa"/>
            <w:gridSpan w:val="12"/>
            <w:tcBorders>
              <w:top w:val="single" w:sz="8" w:space="0" w:color="auto"/>
              <w:left w:val="single" w:sz="8" w:space="0" w:color="auto"/>
              <w:bottom w:val="single" w:sz="8" w:space="0" w:color="auto"/>
              <w:right w:val="nil"/>
            </w:tcBorders>
            <w:shd w:val="clear" w:color="auto" w:fill="auto"/>
            <w:noWrap/>
            <w:vAlign w:val="center"/>
            <w:hideMark/>
          </w:tcPr>
          <w:p w14:paraId="65E7EBF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Неподконтрольные расходы</w:t>
            </w:r>
          </w:p>
        </w:tc>
      </w:tr>
      <w:tr w:rsidR="00EC6AA4" w:rsidRPr="00312E8E" w14:paraId="01890B27" w14:textId="77777777" w:rsidTr="002F4DF0">
        <w:trPr>
          <w:trHeight w:val="67"/>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F93C5D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11</w:t>
            </w:r>
          </w:p>
        </w:tc>
        <w:tc>
          <w:tcPr>
            <w:tcW w:w="7827" w:type="dxa"/>
            <w:gridSpan w:val="4"/>
            <w:tcBorders>
              <w:top w:val="nil"/>
              <w:left w:val="nil"/>
              <w:bottom w:val="single" w:sz="4" w:space="0" w:color="auto"/>
              <w:right w:val="nil"/>
            </w:tcBorders>
            <w:shd w:val="clear" w:color="auto" w:fill="auto"/>
            <w:noWrap/>
            <w:vAlign w:val="bottom"/>
            <w:hideMark/>
          </w:tcPr>
          <w:p w14:paraId="4318BAE4"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Очистка стоков, канализация</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6C6A01C"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2CF91F8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6C3A365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10443E7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251E1DF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0F6FB34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4B3D163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267648F4" w14:textId="77777777" w:rsidTr="002F4DF0">
        <w:trPr>
          <w:trHeight w:val="77"/>
          <w:jc w:val="center"/>
        </w:trPr>
        <w:tc>
          <w:tcPr>
            <w:tcW w:w="667" w:type="dxa"/>
            <w:tcBorders>
              <w:top w:val="nil"/>
              <w:left w:val="single" w:sz="8" w:space="0" w:color="auto"/>
              <w:bottom w:val="nil"/>
              <w:right w:val="single" w:sz="4" w:space="0" w:color="auto"/>
            </w:tcBorders>
            <w:shd w:val="clear" w:color="auto" w:fill="auto"/>
            <w:noWrap/>
            <w:vAlign w:val="bottom"/>
            <w:hideMark/>
          </w:tcPr>
          <w:p w14:paraId="017D973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12</w:t>
            </w:r>
          </w:p>
        </w:tc>
        <w:tc>
          <w:tcPr>
            <w:tcW w:w="45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4A1F97E3"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Арендная плата, в т.ч.</w:t>
            </w:r>
          </w:p>
        </w:tc>
        <w:tc>
          <w:tcPr>
            <w:tcW w:w="3239" w:type="dxa"/>
            <w:tcBorders>
              <w:top w:val="nil"/>
              <w:left w:val="nil"/>
              <w:bottom w:val="single" w:sz="4" w:space="0" w:color="auto"/>
              <w:right w:val="single" w:sz="4" w:space="0" w:color="auto"/>
            </w:tcBorders>
            <w:shd w:val="clear" w:color="auto" w:fill="auto"/>
            <w:noWrap/>
            <w:vAlign w:val="bottom"/>
            <w:hideMark/>
          </w:tcPr>
          <w:p w14:paraId="3912C28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single" w:sz="4" w:space="0" w:color="auto"/>
              <w:right w:val="single" w:sz="4" w:space="0" w:color="auto"/>
            </w:tcBorders>
            <w:shd w:val="clear" w:color="auto" w:fill="auto"/>
            <w:noWrap/>
            <w:vAlign w:val="bottom"/>
            <w:hideMark/>
          </w:tcPr>
          <w:p w14:paraId="1FBEA01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6F0FAE4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22,44</w:t>
            </w:r>
          </w:p>
        </w:tc>
        <w:tc>
          <w:tcPr>
            <w:tcW w:w="1055" w:type="dxa"/>
            <w:tcBorders>
              <w:top w:val="nil"/>
              <w:left w:val="single" w:sz="4" w:space="0" w:color="auto"/>
              <w:bottom w:val="single" w:sz="4" w:space="0" w:color="auto"/>
              <w:right w:val="nil"/>
            </w:tcBorders>
            <w:shd w:val="clear" w:color="000000" w:fill="DAEEF3"/>
            <w:noWrap/>
            <w:vAlign w:val="bottom"/>
            <w:hideMark/>
          </w:tcPr>
          <w:p w14:paraId="479CB3A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22,52</w:t>
            </w:r>
          </w:p>
        </w:tc>
        <w:tc>
          <w:tcPr>
            <w:tcW w:w="1016" w:type="dxa"/>
            <w:tcBorders>
              <w:top w:val="nil"/>
              <w:left w:val="nil"/>
              <w:bottom w:val="single" w:sz="4" w:space="0" w:color="auto"/>
              <w:right w:val="single" w:sz="4" w:space="0" w:color="auto"/>
            </w:tcBorders>
            <w:shd w:val="clear" w:color="000000" w:fill="DAEEF3"/>
            <w:noWrap/>
            <w:vAlign w:val="bottom"/>
            <w:hideMark/>
          </w:tcPr>
          <w:p w14:paraId="61A5D96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607" w:type="dxa"/>
            <w:tcBorders>
              <w:top w:val="nil"/>
              <w:left w:val="nil"/>
              <w:bottom w:val="single" w:sz="4" w:space="0" w:color="auto"/>
              <w:right w:val="single" w:sz="4" w:space="0" w:color="auto"/>
            </w:tcBorders>
            <w:shd w:val="clear" w:color="000000" w:fill="DAEEF3"/>
            <w:noWrap/>
            <w:vAlign w:val="bottom"/>
            <w:hideMark/>
          </w:tcPr>
          <w:p w14:paraId="3291167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-22,52</w:t>
            </w:r>
          </w:p>
        </w:tc>
        <w:tc>
          <w:tcPr>
            <w:tcW w:w="1490" w:type="dxa"/>
            <w:tcBorders>
              <w:top w:val="nil"/>
              <w:left w:val="nil"/>
              <w:bottom w:val="single" w:sz="4" w:space="0" w:color="auto"/>
              <w:right w:val="single" w:sz="4" w:space="0" w:color="auto"/>
            </w:tcBorders>
            <w:shd w:val="clear" w:color="000000" w:fill="DAEEF3"/>
            <w:noWrap/>
            <w:vAlign w:val="bottom"/>
            <w:hideMark/>
          </w:tcPr>
          <w:p w14:paraId="0316830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-22,44</w:t>
            </w:r>
          </w:p>
        </w:tc>
        <w:tc>
          <w:tcPr>
            <w:tcW w:w="1172" w:type="dxa"/>
            <w:tcBorders>
              <w:top w:val="nil"/>
              <w:left w:val="nil"/>
              <w:bottom w:val="single" w:sz="4" w:space="0" w:color="auto"/>
              <w:right w:val="single" w:sz="8" w:space="0" w:color="auto"/>
            </w:tcBorders>
            <w:shd w:val="clear" w:color="000000" w:fill="DAEEF3"/>
            <w:noWrap/>
            <w:vAlign w:val="bottom"/>
            <w:hideMark/>
          </w:tcPr>
          <w:p w14:paraId="11AC9FA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-100,00</w:t>
            </w:r>
          </w:p>
        </w:tc>
      </w:tr>
      <w:tr w:rsidR="00EC6AA4" w:rsidRPr="00312E8E" w14:paraId="68AF64C1" w14:textId="77777777" w:rsidTr="002F4DF0">
        <w:trPr>
          <w:trHeight w:val="315"/>
          <w:jc w:val="center"/>
        </w:trPr>
        <w:tc>
          <w:tcPr>
            <w:tcW w:w="667" w:type="dxa"/>
            <w:tcBorders>
              <w:top w:val="single" w:sz="4" w:space="0" w:color="auto"/>
              <w:left w:val="single" w:sz="8" w:space="0" w:color="auto"/>
              <w:bottom w:val="nil"/>
              <w:right w:val="single" w:sz="4" w:space="0" w:color="auto"/>
            </w:tcBorders>
            <w:shd w:val="clear" w:color="auto" w:fill="auto"/>
            <w:noWrap/>
            <w:vAlign w:val="bottom"/>
            <w:hideMark/>
          </w:tcPr>
          <w:p w14:paraId="22D97D5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12.1</w:t>
            </w:r>
          </w:p>
        </w:tc>
        <w:tc>
          <w:tcPr>
            <w:tcW w:w="4588" w:type="dxa"/>
            <w:gridSpan w:val="3"/>
            <w:tcBorders>
              <w:top w:val="nil"/>
              <w:left w:val="nil"/>
              <w:bottom w:val="nil"/>
              <w:right w:val="nil"/>
            </w:tcBorders>
            <w:shd w:val="clear" w:color="auto" w:fill="auto"/>
            <w:noWrap/>
            <w:vAlign w:val="bottom"/>
            <w:hideMark/>
          </w:tcPr>
          <w:p w14:paraId="0CAAAED4"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аренда имущества КУМИ</w:t>
            </w:r>
          </w:p>
        </w:tc>
        <w:tc>
          <w:tcPr>
            <w:tcW w:w="3239" w:type="dxa"/>
            <w:tcBorders>
              <w:top w:val="nil"/>
              <w:left w:val="nil"/>
              <w:bottom w:val="nil"/>
              <w:right w:val="single" w:sz="4" w:space="0" w:color="auto"/>
            </w:tcBorders>
            <w:shd w:val="clear" w:color="auto" w:fill="auto"/>
            <w:noWrap/>
            <w:vAlign w:val="bottom"/>
            <w:hideMark/>
          </w:tcPr>
          <w:p w14:paraId="0B01B94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5C2DD6D2"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6597240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nil"/>
              <w:right w:val="single" w:sz="4" w:space="0" w:color="auto"/>
            </w:tcBorders>
            <w:shd w:val="clear" w:color="000000" w:fill="DAEEF3"/>
            <w:noWrap/>
            <w:vAlign w:val="bottom"/>
            <w:hideMark/>
          </w:tcPr>
          <w:p w14:paraId="724F314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nil"/>
              <w:right w:val="single" w:sz="4" w:space="0" w:color="auto"/>
            </w:tcBorders>
            <w:shd w:val="clear" w:color="000000" w:fill="DAEEF3"/>
            <w:noWrap/>
            <w:vAlign w:val="bottom"/>
            <w:hideMark/>
          </w:tcPr>
          <w:p w14:paraId="63219AB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1B38AA4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bottom"/>
            <w:hideMark/>
          </w:tcPr>
          <w:p w14:paraId="67E868A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bottom"/>
            <w:hideMark/>
          </w:tcPr>
          <w:p w14:paraId="5A040E8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15BFDFD4"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2BB9340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12.2</w:t>
            </w:r>
          </w:p>
        </w:tc>
        <w:tc>
          <w:tcPr>
            <w:tcW w:w="3983" w:type="dxa"/>
            <w:gridSpan w:val="2"/>
            <w:tcBorders>
              <w:top w:val="nil"/>
              <w:left w:val="nil"/>
              <w:bottom w:val="nil"/>
              <w:right w:val="nil"/>
            </w:tcBorders>
            <w:shd w:val="clear" w:color="auto" w:fill="auto"/>
            <w:noWrap/>
            <w:vAlign w:val="bottom"/>
            <w:hideMark/>
          </w:tcPr>
          <w:p w14:paraId="7B0DCA4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аренда земли</w:t>
            </w:r>
          </w:p>
        </w:tc>
        <w:tc>
          <w:tcPr>
            <w:tcW w:w="605" w:type="dxa"/>
            <w:tcBorders>
              <w:top w:val="nil"/>
              <w:left w:val="nil"/>
              <w:bottom w:val="nil"/>
              <w:right w:val="nil"/>
            </w:tcBorders>
            <w:shd w:val="clear" w:color="auto" w:fill="auto"/>
            <w:noWrap/>
            <w:vAlign w:val="bottom"/>
            <w:hideMark/>
          </w:tcPr>
          <w:p w14:paraId="5B170367" w14:textId="77777777" w:rsidR="00EC6AA4" w:rsidRPr="00312E8E" w:rsidRDefault="00EC6AA4" w:rsidP="002F4DF0">
            <w:pPr>
              <w:rPr>
                <w:rFonts w:ascii="Bookman Old Style" w:hAnsi="Bookman Old Style" w:cs="Calibri"/>
                <w:sz w:val="18"/>
                <w:szCs w:val="18"/>
              </w:rPr>
            </w:pPr>
          </w:p>
        </w:tc>
        <w:tc>
          <w:tcPr>
            <w:tcW w:w="3239" w:type="dxa"/>
            <w:tcBorders>
              <w:top w:val="nil"/>
              <w:left w:val="nil"/>
              <w:bottom w:val="nil"/>
              <w:right w:val="single" w:sz="4" w:space="0" w:color="auto"/>
            </w:tcBorders>
            <w:shd w:val="clear" w:color="auto" w:fill="auto"/>
            <w:noWrap/>
            <w:vAlign w:val="bottom"/>
            <w:hideMark/>
          </w:tcPr>
          <w:p w14:paraId="1CEA640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nil"/>
              <w:right w:val="single" w:sz="4" w:space="0" w:color="auto"/>
            </w:tcBorders>
            <w:shd w:val="clear" w:color="auto" w:fill="auto"/>
            <w:noWrap/>
            <w:vAlign w:val="bottom"/>
            <w:hideMark/>
          </w:tcPr>
          <w:p w14:paraId="670B4F2E"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37E9893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22,44</w:t>
            </w:r>
          </w:p>
        </w:tc>
        <w:tc>
          <w:tcPr>
            <w:tcW w:w="1055" w:type="dxa"/>
            <w:tcBorders>
              <w:top w:val="nil"/>
              <w:left w:val="nil"/>
              <w:bottom w:val="nil"/>
              <w:right w:val="single" w:sz="4" w:space="0" w:color="auto"/>
            </w:tcBorders>
            <w:shd w:val="clear" w:color="000000" w:fill="DAEEF3"/>
            <w:noWrap/>
            <w:vAlign w:val="bottom"/>
            <w:hideMark/>
          </w:tcPr>
          <w:p w14:paraId="1542570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22,52</w:t>
            </w:r>
          </w:p>
        </w:tc>
        <w:tc>
          <w:tcPr>
            <w:tcW w:w="1016" w:type="dxa"/>
            <w:tcBorders>
              <w:top w:val="nil"/>
              <w:left w:val="nil"/>
              <w:bottom w:val="nil"/>
              <w:right w:val="single" w:sz="4" w:space="0" w:color="auto"/>
            </w:tcBorders>
            <w:shd w:val="clear" w:color="000000" w:fill="DAEEF3"/>
            <w:noWrap/>
            <w:vAlign w:val="bottom"/>
            <w:hideMark/>
          </w:tcPr>
          <w:p w14:paraId="2D11830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607" w:type="dxa"/>
            <w:tcBorders>
              <w:top w:val="nil"/>
              <w:left w:val="nil"/>
              <w:bottom w:val="nil"/>
              <w:right w:val="single" w:sz="4" w:space="0" w:color="auto"/>
            </w:tcBorders>
            <w:shd w:val="clear" w:color="000000" w:fill="DAEEF3"/>
            <w:noWrap/>
            <w:vAlign w:val="bottom"/>
            <w:hideMark/>
          </w:tcPr>
          <w:p w14:paraId="13DC9B6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-22,52</w:t>
            </w:r>
          </w:p>
        </w:tc>
        <w:tc>
          <w:tcPr>
            <w:tcW w:w="1490" w:type="dxa"/>
            <w:tcBorders>
              <w:top w:val="nil"/>
              <w:left w:val="nil"/>
              <w:bottom w:val="nil"/>
              <w:right w:val="single" w:sz="4" w:space="0" w:color="auto"/>
            </w:tcBorders>
            <w:shd w:val="clear" w:color="000000" w:fill="DAEEF3"/>
            <w:noWrap/>
            <w:vAlign w:val="bottom"/>
            <w:hideMark/>
          </w:tcPr>
          <w:p w14:paraId="1143966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-22,44</w:t>
            </w:r>
          </w:p>
        </w:tc>
        <w:tc>
          <w:tcPr>
            <w:tcW w:w="1172" w:type="dxa"/>
            <w:tcBorders>
              <w:top w:val="nil"/>
              <w:left w:val="nil"/>
              <w:bottom w:val="nil"/>
              <w:right w:val="single" w:sz="8" w:space="0" w:color="auto"/>
            </w:tcBorders>
            <w:shd w:val="clear" w:color="000000" w:fill="DAEEF3"/>
            <w:noWrap/>
            <w:vAlign w:val="bottom"/>
            <w:hideMark/>
          </w:tcPr>
          <w:p w14:paraId="68EE36F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-100,00</w:t>
            </w:r>
          </w:p>
        </w:tc>
      </w:tr>
      <w:tr w:rsidR="00EC6AA4" w:rsidRPr="00312E8E" w14:paraId="39A942AA"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CFA74A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12.3</w:t>
            </w:r>
          </w:p>
        </w:tc>
        <w:tc>
          <w:tcPr>
            <w:tcW w:w="7827" w:type="dxa"/>
            <w:gridSpan w:val="4"/>
            <w:tcBorders>
              <w:top w:val="nil"/>
              <w:left w:val="nil"/>
              <w:bottom w:val="single" w:sz="4" w:space="0" w:color="auto"/>
              <w:right w:val="single" w:sz="4" w:space="0" w:color="000000"/>
            </w:tcBorders>
            <w:shd w:val="clear" w:color="auto" w:fill="auto"/>
            <w:noWrap/>
            <w:vAlign w:val="bottom"/>
            <w:hideMark/>
          </w:tcPr>
          <w:p w14:paraId="2F5ACE37"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аренда прочего имущества </w:t>
            </w:r>
          </w:p>
        </w:tc>
        <w:tc>
          <w:tcPr>
            <w:tcW w:w="888" w:type="dxa"/>
            <w:tcBorders>
              <w:top w:val="nil"/>
              <w:left w:val="nil"/>
              <w:bottom w:val="single" w:sz="4" w:space="0" w:color="auto"/>
              <w:right w:val="single" w:sz="4" w:space="0" w:color="auto"/>
            </w:tcBorders>
            <w:shd w:val="clear" w:color="auto" w:fill="auto"/>
            <w:noWrap/>
            <w:vAlign w:val="bottom"/>
            <w:hideMark/>
          </w:tcPr>
          <w:p w14:paraId="49A5E4D4"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single" w:sz="4" w:space="0" w:color="auto"/>
              <w:right w:val="single" w:sz="4" w:space="0" w:color="auto"/>
            </w:tcBorders>
            <w:shd w:val="clear" w:color="000000" w:fill="DAEEF3"/>
            <w:noWrap/>
            <w:vAlign w:val="bottom"/>
            <w:hideMark/>
          </w:tcPr>
          <w:p w14:paraId="7C48727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single" w:sz="4" w:space="0" w:color="auto"/>
              <w:right w:val="single" w:sz="4" w:space="0" w:color="auto"/>
            </w:tcBorders>
            <w:shd w:val="clear" w:color="000000" w:fill="DAEEF3"/>
            <w:noWrap/>
            <w:vAlign w:val="bottom"/>
            <w:hideMark/>
          </w:tcPr>
          <w:p w14:paraId="025CADE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3887587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3B58E0B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5BB27C8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696097B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147A3464"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D6F3EE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13</w:t>
            </w:r>
          </w:p>
        </w:tc>
        <w:tc>
          <w:tcPr>
            <w:tcW w:w="45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1FCD519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Концессионная плата</w:t>
            </w:r>
          </w:p>
        </w:tc>
        <w:tc>
          <w:tcPr>
            <w:tcW w:w="3239" w:type="dxa"/>
            <w:tcBorders>
              <w:top w:val="nil"/>
              <w:left w:val="nil"/>
              <w:bottom w:val="single" w:sz="4" w:space="0" w:color="auto"/>
              <w:right w:val="single" w:sz="4" w:space="0" w:color="auto"/>
            </w:tcBorders>
            <w:shd w:val="clear" w:color="auto" w:fill="auto"/>
            <w:noWrap/>
            <w:vAlign w:val="bottom"/>
            <w:hideMark/>
          </w:tcPr>
          <w:p w14:paraId="22C05C6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single" w:sz="4" w:space="0" w:color="auto"/>
              <w:right w:val="single" w:sz="4" w:space="0" w:color="auto"/>
            </w:tcBorders>
            <w:shd w:val="clear" w:color="auto" w:fill="auto"/>
            <w:noWrap/>
            <w:vAlign w:val="bottom"/>
            <w:hideMark/>
          </w:tcPr>
          <w:p w14:paraId="48A6DFD9"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44E6534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5315EDF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0B57CDE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42835D0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4494B94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1894833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343E7BD7" w14:textId="77777777" w:rsidTr="002F4DF0">
        <w:trPr>
          <w:trHeight w:val="167"/>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F38934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w:t>
            </w:r>
          </w:p>
        </w:tc>
        <w:tc>
          <w:tcPr>
            <w:tcW w:w="7827" w:type="dxa"/>
            <w:gridSpan w:val="4"/>
            <w:tcBorders>
              <w:top w:val="nil"/>
              <w:left w:val="single" w:sz="4" w:space="0" w:color="auto"/>
              <w:bottom w:val="nil"/>
              <w:right w:val="single" w:sz="4" w:space="0" w:color="000000"/>
            </w:tcBorders>
            <w:shd w:val="clear" w:color="auto" w:fill="auto"/>
            <w:noWrap/>
            <w:vAlign w:val="bottom"/>
            <w:hideMark/>
          </w:tcPr>
          <w:p w14:paraId="2876F86A"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Расходы на оплату налогов, сборов и других обязательных платежей, в т.ч.</w:t>
            </w:r>
          </w:p>
        </w:tc>
        <w:tc>
          <w:tcPr>
            <w:tcW w:w="888" w:type="dxa"/>
            <w:tcBorders>
              <w:top w:val="nil"/>
              <w:left w:val="nil"/>
              <w:bottom w:val="single" w:sz="4" w:space="0" w:color="auto"/>
              <w:right w:val="single" w:sz="4" w:space="0" w:color="auto"/>
            </w:tcBorders>
            <w:shd w:val="clear" w:color="auto" w:fill="auto"/>
            <w:noWrap/>
            <w:vAlign w:val="bottom"/>
            <w:hideMark/>
          </w:tcPr>
          <w:p w14:paraId="7724CA61"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5974DD3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542,20</w:t>
            </w:r>
          </w:p>
        </w:tc>
        <w:tc>
          <w:tcPr>
            <w:tcW w:w="1055" w:type="dxa"/>
            <w:tcBorders>
              <w:top w:val="nil"/>
              <w:left w:val="single" w:sz="4" w:space="0" w:color="auto"/>
              <w:bottom w:val="single" w:sz="4" w:space="0" w:color="auto"/>
              <w:right w:val="nil"/>
            </w:tcBorders>
            <w:shd w:val="clear" w:color="000000" w:fill="DAEEF3"/>
            <w:noWrap/>
            <w:vAlign w:val="bottom"/>
            <w:hideMark/>
          </w:tcPr>
          <w:p w14:paraId="7356F85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526,75</w:t>
            </w:r>
          </w:p>
        </w:tc>
        <w:tc>
          <w:tcPr>
            <w:tcW w:w="1016" w:type="dxa"/>
            <w:tcBorders>
              <w:top w:val="nil"/>
              <w:left w:val="nil"/>
              <w:bottom w:val="single" w:sz="4" w:space="0" w:color="auto"/>
              <w:right w:val="single" w:sz="4" w:space="0" w:color="auto"/>
            </w:tcBorders>
            <w:shd w:val="clear" w:color="000000" w:fill="DAEEF3"/>
            <w:noWrap/>
            <w:vAlign w:val="bottom"/>
            <w:hideMark/>
          </w:tcPr>
          <w:p w14:paraId="6A831E3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526,75</w:t>
            </w:r>
          </w:p>
        </w:tc>
        <w:tc>
          <w:tcPr>
            <w:tcW w:w="607" w:type="dxa"/>
            <w:tcBorders>
              <w:top w:val="nil"/>
              <w:left w:val="nil"/>
              <w:bottom w:val="single" w:sz="4" w:space="0" w:color="auto"/>
              <w:right w:val="single" w:sz="4" w:space="0" w:color="auto"/>
            </w:tcBorders>
            <w:shd w:val="clear" w:color="000000" w:fill="DAEEF3"/>
            <w:noWrap/>
            <w:vAlign w:val="bottom"/>
            <w:hideMark/>
          </w:tcPr>
          <w:p w14:paraId="432C002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490" w:type="dxa"/>
            <w:tcBorders>
              <w:top w:val="nil"/>
              <w:left w:val="nil"/>
              <w:bottom w:val="single" w:sz="4" w:space="0" w:color="auto"/>
              <w:right w:val="single" w:sz="4" w:space="0" w:color="auto"/>
            </w:tcBorders>
            <w:shd w:val="clear" w:color="000000" w:fill="DAEEF3"/>
            <w:noWrap/>
            <w:vAlign w:val="bottom"/>
            <w:hideMark/>
          </w:tcPr>
          <w:p w14:paraId="0A0F750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-15,45</w:t>
            </w:r>
          </w:p>
        </w:tc>
        <w:tc>
          <w:tcPr>
            <w:tcW w:w="1172" w:type="dxa"/>
            <w:tcBorders>
              <w:top w:val="nil"/>
              <w:left w:val="nil"/>
              <w:bottom w:val="single" w:sz="4" w:space="0" w:color="auto"/>
              <w:right w:val="single" w:sz="8" w:space="0" w:color="auto"/>
            </w:tcBorders>
            <w:shd w:val="clear" w:color="000000" w:fill="DAEEF3"/>
            <w:noWrap/>
            <w:vAlign w:val="bottom"/>
            <w:hideMark/>
          </w:tcPr>
          <w:p w14:paraId="0E0A17C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-2,85</w:t>
            </w:r>
          </w:p>
        </w:tc>
      </w:tr>
      <w:tr w:rsidR="00EC6AA4" w:rsidRPr="00312E8E" w14:paraId="004C3583"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5C21C57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14.1</w:t>
            </w:r>
          </w:p>
        </w:tc>
        <w:tc>
          <w:tcPr>
            <w:tcW w:w="7827" w:type="dxa"/>
            <w:gridSpan w:val="4"/>
            <w:tcBorders>
              <w:top w:val="single" w:sz="4" w:space="0" w:color="auto"/>
              <w:left w:val="single" w:sz="4" w:space="0" w:color="auto"/>
              <w:bottom w:val="nil"/>
              <w:right w:val="nil"/>
            </w:tcBorders>
            <w:shd w:val="clear" w:color="auto" w:fill="auto"/>
            <w:noWrap/>
            <w:vAlign w:val="bottom"/>
            <w:hideMark/>
          </w:tcPr>
          <w:p w14:paraId="16A04DD4"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плата за выбросы и сбросы загрязняющих веществ в окружающую среду, </w:t>
            </w:r>
          </w:p>
        </w:tc>
        <w:tc>
          <w:tcPr>
            <w:tcW w:w="888" w:type="dxa"/>
            <w:tcBorders>
              <w:top w:val="nil"/>
              <w:left w:val="single" w:sz="4" w:space="0" w:color="auto"/>
              <w:bottom w:val="nil"/>
              <w:right w:val="single" w:sz="4" w:space="0" w:color="auto"/>
            </w:tcBorders>
            <w:shd w:val="clear" w:color="auto" w:fill="auto"/>
            <w:noWrap/>
            <w:vAlign w:val="bottom"/>
            <w:hideMark/>
          </w:tcPr>
          <w:p w14:paraId="1ED6865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vMerge w:val="restart"/>
            <w:tcBorders>
              <w:top w:val="nil"/>
              <w:left w:val="single" w:sz="4" w:space="0" w:color="auto"/>
              <w:bottom w:val="nil"/>
              <w:right w:val="single" w:sz="4" w:space="0" w:color="auto"/>
            </w:tcBorders>
            <w:shd w:val="clear" w:color="000000" w:fill="DAEEF3"/>
            <w:noWrap/>
            <w:vAlign w:val="center"/>
            <w:hideMark/>
          </w:tcPr>
          <w:p w14:paraId="26EBDC7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vMerge w:val="restart"/>
            <w:tcBorders>
              <w:top w:val="nil"/>
              <w:left w:val="nil"/>
              <w:bottom w:val="nil"/>
              <w:right w:val="single" w:sz="4" w:space="0" w:color="auto"/>
            </w:tcBorders>
            <w:shd w:val="clear" w:color="000000" w:fill="DAEEF3"/>
            <w:noWrap/>
            <w:vAlign w:val="center"/>
            <w:hideMark/>
          </w:tcPr>
          <w:p w14:paraId="4176AC6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vMerge w:val="restart"/>
            <w:tcBorders>
              <w:top w:val="nil"/>
              <w:left w:val="single" w:sz="4" w:space="0" w:color="auto"/>
              <w:bottom w:val="nil"/>
              <w:right w:val="single" w:sz="4" w:space="0" w:color="auto"/>
            </w:tcBorders>
            <w:shd w:val="clear" w:color="000000" w:fill="DAEEF3"/>
            <w:noWrap/>
            <w:vAlign w:val="center"/>
            <w:hideMark/>
          </w:tcPr>
          <w:p w14:paraId="00C0FB6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067A892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center"/>
            <w:hideMark/>
          </w:tcPr>
          <w:p w14:paraId="25EC36A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center"/>
            <w:hideMark/>
          </w:tcPr>
          <w:p w14:paraId="71F933F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55AAFC25"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06AD8E21"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nil"/>
              <w:right w:val="nil"/>
            </w:tcBorders>
            <w:shd w:val="clear" w:color="auto" w:fill="auto"/>
            <w:noWrap/>
            <w:vAlign w:val="bottom"/>
            <w:hideMark/>
          </w:tcPr>
          <w:p w14:paraId="4B32298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размещение отходов и другие виды негативного воздействия на </w:t>
            </w:r>
            <w:proofErr w:type="spellStart"/>
            <w:r w:rsidRPr="00312E8E">
              <w:rPr>
                <w:rFonts w:ascii="Bookman Old Style" w:hAnsi="Bookman Old Style" w:cs="Calibri"/>
                <w:sz w:val="18"/>
                <w:szCs w:val="18"/>
              </w:rPr>
              <w:t>окр.среду</w:t>
            </w:r>
            <w:proofErr w:type="spellEnd"/>
          </w:p>
        </w:tc>
        <w:tc>
          <w:tcPr>
            <w:tcW w:w="888" w:type="dxa"/>
            <w:tcBorders>
              <w:top w:val="nil"/>
              <w:left w:val="single" w:sz="4" w:space="0" w:color="auto"/>
              <w:bottom w:val="nil"/>
              <w:right w:val="single" w:sz="4" w:space="0" w:color="auto"/>
            </w:tcBorders>
            <w:shd w:val="clear" w:color="auto" w:fill="auto"/>
            <w:noWrap/>
            <w:vAlign w:val="bottom"/>
            <w:hideMark/>
          </w:tcPr>
          <w:p w14:paraId="5E712330"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vMerge/>
            <w:tcBorders>
              <w:top w:val="nil"/>
              <w:left w:val="single" w:sz="4" w:space="0" w:color="auto"/>
              <w:bottom w:val="nil"/>
              <w:right w:val="single" w:sz="4" w:space="0" w:color="auto"/>
            </w:tcBorders>
            <w:vAlign w:val="center"/>
            <w:hideMark/>
          </w:tcPr>
          <w:p w14:paraId="355FC799" w14:textId="77777777" w:rsidR="00EC6AA4" w:rsidRPr="00312E8E" w:rsidRDefault="00EC6AA4" w:rsidP="002F4DF0">
            <w:pPr>
              <w:rPr>
                <w:rFonts w:ascii="Bookman Old Style" w:hAnsi="Bookman Old Style" w:cs="Calibri"/>
                <w:sz w:val="18"/>
                <w:szCs w:val="18"/>
              </w:rPr>
            </w:pPr>
          </w:p>
        </w:tc>
        <w:tc>
          <w:tcPr>
            <w:tcW w:w="1055" w:type="dxa"/>
            <w:vMerge/>
            <w:tcBorders>
              <w:top w:val="nil"/>
              <w:left w:val="nil"/>
              <w:bottom w:val="nil"/>
              <w:right w:val="single" w:sz="4" w:space="0" w:color="auto"/>
            </w:tcBorders>
            <w:vAlign w:val="center"/>
            <w:hideMark/>
          </w:tcPr>
          <w:p w14:paraId="36790649" w14:textId="77777777" w:rsidR="00EC6AA4" w:rsidRPr="00312E8E" w:rsidRDefault="00EC6AA4" w:rsidP="002F4DF0">
            <w:pPr>
              <w:rPr>
                <w:rFonts w:ascii="Bookman Old Style" w:hAnsi="Bookman Old Style" w:cs="Calibri"/>
                <w:sz w:val="18"/>
                <w:szCs w:val="18"/>
              </w:rPr>
            </w:pPr>
          </w:p>
        </w:tc>
        <w:tc>
          <w:tcPr>
            <w:tcW w:w="1016" w:type="dxa"/>
            <w:vMerge/>
            <w:tcBorders>
              <w:top w:val="nil"/>
              <w:left w:val="single" w:sz="4" w:space="0" w:color="auto"/>
              <w:bottom w:val="nil"/>
              <w:right w:val="single" w:sz="4" w:space="0" w:color="auto"/>
            </w:tcBorders>
            <w:vAlign w:val="center"/>
            <w:hideMark/>
          </w:tcPr>
          <w:p w14:paraId="5BF2DFDB" w14:textId="77777777" w:rsidR="00EC6AA4" w:rsidRPr="00312E8E" w:rsidRDefault="00EC6AA4" w:rsidP="002F4DF0">
            <w:pPr>
              <w:rPr>
                <w:rFonts w:ascii="Bookman Old Style" w:hAnsi="Bookman Old Style" w:cs="Calibri"/>
                <w:sz w:val="18"/>
                <w:szCs w:val="18"/>
              </w:rPr>
            </w:pPr>
          </w:p>
        </w:tc>
        <w:tc>
          <w:tcPr>
            <w:tcW w:w="607" w:type="dxa"/>
            <w:tcBorders>
              <w:top w:val="nil"/>
              <w:left w:val="nil"/>
              <w:bottom w:val="nil"/>
              <w:right w:val="single" w:sz="4" w:space="0" w:color="auto"/>
            </w:tcBorders>
            <w:shd w:val="clear" w:color="000000" w:fill="DAEEF3"/>
            <w:noWrap/>
            <w:vAlign w:val="bottom"/>
            <w:hideMark/>
          </w:tcPr>
          <w:p w14:paraId="0F82BD6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center"/>
            <w:hideMark/>
          </w:tcPr>
          <w:p w14:paraId="25A836D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center"/>
            <w:hideMark/>
          </w:tcPr>
          <w:p w14:paraId="414D831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5D7657CB"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1B97FBC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14.2</w:t>
            </w:r>
          </w:p>
        </w:tc>
        <w:tc>
          <w:tcPr>
            <w:tcW w:w="7827" w:type="dxa"/>
            <w:gridSpan w:val="4"/>
            <w:tcBorders>
              <w:top w:val="nil"/>
              <w:left w:val="single" w:sz="4" w:space="0" w:color="auto"/>
              <w:bottom w:val="nil"/>
              <w:right w:val="nil"/>
            </w:tcBorders>
            <w:shd w:val="clear" w:color="auto" w:fill="auto"/>
            <w:noWrap/>
            <w:vAlign w:val="bottom"/>
            <w:hideMark/>
          </w:tcPr>
          <w:p w14:paraId="30A296B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расходы на обязательное страхование</w:t>
            </w:r>
          </w:p>
        </w:tc>
        <w:tc>
          <w:tcPr>
            <w:tcW w:w="888" w:type="dxa"/>
            <w:tcBorders>
              <w:top w:val="nil"/>
              <w:left w:val="single" w:sz="4" w:space="0" w:color="auto"/>
              <w:bottom w:val="nil"/>
              <w:right w:val="single" w:sz="4" w:space="0" w:color="auto"/>
            </w:tcBorders>
            <w:shd w:val="clear" w:color="auto" w:fill="auto"/>
            <w:noWrap/>
            <w:vAlign w:val="bottom"/>
            <w:hideMark/>
          </w:tcPr>
          <w:p w14:paraId="687D0F19"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center"/>
            <w:hideMark/>
          </w:tcPr>
          <w:p w14:paraId="20B90E6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nil"/>
              <w:right w:val="single" w:sz="4" w:space="0" w:color="auto"/>
            </w:tcBorders>
            <w:shd w:val="clear" w:color="000000" w:fill="DAEEF3"/>
            <w:noWrap/>
            <w:vAlign w:val="center"/>
            <w:hideMark/>
          </w:tcPr>
          <w:p w14:paraId="766A0A2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single" w:sz="4" w:space="0" w:color="auto"/>
              <w:bottom w:val="nil"/>
              <w:right w:val="single" w:sz="4" w:space="0" w:color="auto"/>
            </w:tcBorders>
            <w:shd w:val="clear" w:color="000000" w:fill="DAEEF3"/>
            <w:noWrap/>
            <w:vAlign w:val="center"/>
            <w:hideMark/>
          </w:tcPr>
          <w:p w14:paraId="5D13CB90"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5B752E0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center"/>
            <w:hideMark/>
          </w:tcPr>
          <w:p w14:paraId="3974814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center"/>
            <w:hideMark/>
          </w:tcPr>
          <w:p w14:paraId="4590C22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232A4F3B"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2012F4F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14.3</w:t>
            </w:r>
          </w:p>
        </w:tc>
        <w:tc>
          <w:tcPr>
            <w:tcW w:w="7827" w:type="dxa"/>
            <w:gridSpan w:val="4"/>
            <w:tcBorders>
              <w:top w:val="nil"/>
              <w:left w:val="single" w:sz="4" w:space="0" w:color="auto"/>
              <w:bottom w:val="nil"/>
              <w:right w:val="nil"/>
            </w:tcBorders>
            <w:shd w:val="clear" w:color="auto" w:fill="auto"/>
            <w:noWrap/>
            <w:vAlign w:val="bottom"/>
            <w:hideMark/>
          </w:tcPr>
          <w:p w14:paraId="124C88F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налог на имущество организации</w:t>
            </w:r>
          </w:p>
        </w:tc>
        <w:tc>
          <w:tcPr>
            <w:tcW w:w="888" w:type="dxa"/>
            <w:tcBorders>
              <w:top w:val="nil"/>
              <w:left w:val="single" w:sz="4" w:space="0" w:color="auto"/>
              <w:bottom w:val="nil"/>
              <w:right w:val="single" w:sz="4" w:space="0" w:color="auto"/>
            </w:tcBorders>
            <w:shd w:val="clear" w:color="auto" w:fill="auto"/>
            <w:noWrap/>
            <w:vAlign w:val="bottom"/>
            <w:hideMark/>
          </w:tcPr>
          <w:p w14:paraId="1D3022E9"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5AB805A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542,20</w:t>
            </w:r>
          </w:p>
        </w:tc>
        <w:tc>
          <w:tcPr>
            <w:tcW w:w="1055" w:type="dxa"/>
            <w:tcBorders>
              <w:top w:val="nil"/>
              <w:left w:val="nil"/>
              <w:bottom w:val="nil"/>
              <w:right w:val="single" w:sz="4" w:space="0" w:color="auto"/>
            </w:tcBorders>
            <w:shd w:val="clear" w:color="000000" w:fill="DAEEF3"/>
            <w:noWrap/>
            <w:vAlign w:val="bottom"/>
            <w:hideMark/>
          </w:tcPr>
          <w:p w14:paraId="60BED78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526,75</w:t>
            </w:r>
          </w:p>
        </w:tc>
        <w:tc>
          <w:tcPr>
            <w:tcW w:w="1016" w:type="dxa"/>
            <w:tcBorders>
              <w:top w:val="nil"/>
              <w:left w:val="single" w:sz="4" w:space="0" w:color="auto"/>
              <w:bottom w:val="nil"/>
              <w:right w:val="single" w:sz="4" w:space="0" w:color="auto"/>
            </w:tcBorders>
            <w:shd w:val="clear" w:color="000000" w:fill="DAEEF3"/>
            <w:noWrap/>
            <w:vAlign w:val="bottom"/>
            <w:hideMark/>
          </w:tcPr>
          <w:p w14:paraId="145F1E6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526,75</w:t>
            </w:r>
          </w:p>
        </w:tc>
        <w:tc>
          <w:tcPr>
            <w:tcW w:w="607" w:type="dxa"/>
            <w:tcBorders>
              <w:top w:val="nil"/>
              <w:left w:val="nil"/>
              <w:bottom w:val="nil"/>
              <w:right w:val="single" w:sz="4" w:space="0" w:color="auto"/>
            </w:tcBorders>
            <w:shd w:val="clear" w:color="000000" w:fill="DAEEF3"/>
            <w:noWrap/>
            <w:vAlign w:val="bottom"/>
            <w:hideMark/>
          </w:tcPr>
          <w:p w14:paraId="201F00E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0,00</w:t>
            </w:r>
          </w:p>
        </w:tc>
        <w:tc>
          <w:tcPr>
            <w:tcW w:w="1490" w:type="dxa"/>
            <w:tcBorders>
              <w:top w:val="nil"/>
              <w:left w:val="nil"/>
              <w:bottom w:val="nil"/>
              <w:right w:val="single" w:sz="4" w:space="0" w:color="auto"/>
            </w:tcBorders>
            <w:shd w:val="clear" w:color="000000" w:fill="DAEEF3"/>
            <w:noWrap/>
            <w:vAlign w:val="bottom"/>
            <w:hideMark/>
          </w:tcPr>
          <w:p w14:paraId="60729EC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-15,45</w:t>
            </w:r>
          </w:p>
        </w:tc>
        <w:tc>
          <w:tcPr>
            <w:tcW w:w="1172" w:type="dxa"/>
            <w:tcBorders>
              <w:top w:val="nil"/>
              <w:left w:val="nil"/>
              <w:bottom w:val="nil"/>
              <w:right w:val="single" w:sz="8" w:space="0" w:color="auto"/>
            </w:tcBorders>
            <w:shd w:val="clear" w:color="000000" w:fill="DAEEF3"/>
            <w:noWrap/>
            <w:vAlign w:val="bottom"/>
            <w:hideMark/>
          </w:tcPr>
          <w:p w14:paraId="2842BBC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-2,85</w:t>
            </w:r>
          </w:p>
        </w:tc>
      </w:tr>
      <w:tr w:rsidR="00EC6AA4" w:rsidRPr="00312E8E" w14:paraId="0173BEB8"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292E5C0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14.4</w:t>
            </w:r>
          </w:p>
        </w:tc>
        <w:tc>
          <w:tcPr>
            <w:tcW w:w="7827" w:type="dxa"/>
            <w:gridSpan w:val="4"/>
            <w:tcBorders>
              <w:top w:val="nil"/>
              <w:left w:val="single" w:sz="4" w:space="0" w:color="auto"/>
              <w:bottom w:val="nil"/>
              <w:right w:val="nil"/>
            </w:tcBorders>
            <w:shd w:val="clear" w:color="auto" w:fill="auto"/>
            <w:noWrap/>
            <w:vAlign w:val="bottom"/>
            <w:hideMark/>
          </w:tcPr>
          <w:p w14:paraId="728D7153"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налог на загрязнение окружающей среды</w:t>
            </w:r>
          </w:p>
        </w:tc>
        <w:tc>
          <w:tcPr>
            <w:tcW w:w="888" w:type="dxa"/>
            <w:tcBorders>
              <w:top w:val="nil"/>
              <w:left w:val="single" w:sz="4" w:space="0" w:color="auto"/>
              <w:bottom w:val="nil"/>
              <w:right w:val="single" w:sz="4" w:space="0" w:color="auto"/>
            </w:tcBorders>
            <w:shd w:val="clear" w:color="auto" w:fill="auto"/>
            <w:noWrap/>
            <w:vAlign w:val="bottom"/>
            <w:hideMark/>
          </w:tcPr>
          <w:p w14:paraId="374175DD"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65536AB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nil"/>
              <w:right w:val="single" w:sz="4" w:space="0" w:color="auto"/>
            </w:tcBorders>
            <w:shd w:val="clear" w:color="000000" w:fill="DAEEF3"/>
            <w:noWrap/>
            <w:vAlign w:val="bottom"/>
            <w:hideMark/>
          </w:tcPr>
          <w:p w14:paraId="4C32AB2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single" w:sz="4" w:space="0" w:color="auto"/>
              <w:bottom w:val="nil"/>
              <w:right w:val="single" w:sz="4" w:space="0" w:color="auto"/>
            </w:tcBorders>
            <w:shd w:val="clear" w:color="000000" w:fill="DAEEF3"/>
            <w:noWrap/>
            <w:vAlign w:val="bottom"/>
            <w:hideMark/>
          </w:tcPr>
          <w:p w14:paraId="4EDBDBF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6393724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bottom"/>
            <w:hideMark/>
          </w:tcPr>
          <w:p w14:paraId="2A948AF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bottom"/>
            <w:hideMark/>
          </w:tcPr>
          <w:p w14:paraId="1FA4699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39D3D6CE"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50684BC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14.5</w:t>
            </w:r>
          </w:p>
        </w:tc>
        <w:tc>
          <w:tcPr>
            <w:tcW w:w="4588" w:type="dxa"/>
            <w:gridSpan w:val="3"/>
            <w:tcBorders>
              <w:top w:val="nil"/>
              <w:left w:val="single" w:sz="4" w:space="0" w:color="auto"/>
              <w:bottom w:val="nil"/>
              <w:right w:val="nil"/>
            </w:tcBorders>
            <w:shd w:val="clear" w:color="auto" w:fill="auto"/>
            <w:noWrap/>
            <w:vAlign w:val="bottom"/>
            <w:hideMark/>
          </w:tcPr>
          <w:p w14:paraId="4C30985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земельный налог</w:t>
            </w:r>
          </w:p>
        </w:tc>
        <w:tc>
          <w:tcPr>
            <w:tcW w:w="3239" w:type="dxa"/>
            <w:tcBorders>
              <w:top w:val="nil"/>
              <w:left w:val="nil"/>
              <w:bottom w:val="nil"/>
              <w:right w:val="nil"/>
            </w:tcBorders>
            <w:shd w:val="clear" w:color="auto" w:fill="auto"/>
            <w:noWrap/>
            <w:vAlign w:val="bottom"/>
            <w:hideMark/>
          </w:tcPr>
          <w:p w14:paraId="7F52297C" w14:textId="77777777" w:rsidR="00EC6AA4" w:rsidRPr="00312E8E" w:rsidRDefault="00EC6AA4" w:rsidP="002F4DF0">
            <w:pPr>
              <w:rPr>
                <w:rFonts w:ascii="Bookman Old Style" w:hAnsi="Bookman Old Style" w:cs="Calibri"/>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0E0E6400"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nil"/>
              <w:right w:val="single" w:sz="4" w:space="0" w:color="auto"/>
            </w:tcBorders>
            <w:shd w:val="clear" w:color="000000" w:fill="DAEEF3"/>
            <w:noWrap/>
            <w:vAlign w:val="bottom"/>
            <w:hideMark/>
          </w:tcPr>
          <w:p w14:paraId="591F017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nil"/>
              <w:right w:val="single" w:sz="4" w:space="0" w:color="auto"/>
            </w:tcBorders>
            <w:shd w:val="clear" w:color="000000" w:fill="DAEEF3"/>
            <w:noWrap/>
            <w:vAlign w:val="bottom"/>
            <w:hideMark/>
          </w:tcPr>
          <w:p w14:paraId="1588AF57"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single" w:sz="4" w:space="0" w:color="auto"/>
              <w:bottom w:val="nil"/>
              <w:right w:val="single" w:sz="4" w:space="0" w:color="auto"/>
            </w:tcBorders>
            <w:shd w:val="clear" w:color="000000" w:fill="DAEEF3"/>
            <w:noWrap/>
            <w:vAlign w:val="bottom"/>
            <w:hideMark/>
          </w:tcPr>
          <w:p w14:paraId="37BB666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nil"/>
              <w:right w:val="single" w:sz="4" w:space="0" w:color="auto"/>
            </w:tcBorders>
            <w:shd w:val="clear" w:color="000000" w:fill="DAEEF3"/>
            <w:noWrap/>
            <w:vAlign w:val="bottom"/>
            <w:hideMark/>
          </w:tcPr>
          <w:p w14:paraId="2B54A0C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bottom"/>
            <w:hideMark/>
          </w:tcPr>
          <w:p w14:paraId="68A831C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nil"/>
              <w:right w:val="single" w:sz="8" w:space="0" w:color="auto"/>
            </w:tcBorders>
            <w:shd w:val="clear" w:color="000000" w:fill="DAEEF3"/>
            <w:noWrap/>
            <w:vAlign w:val="bottom"/>
            <w:hideMark/>
          </w:tcPr>
          <w:p w14:paraId="178A907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4FE4D861" w14:textId="77777777" w:rsidTr="002F4DF0">
        <w:trPr>
          <w:trHeight w:val="315"/>
          <w:jc w:val="center"/>
        </w:trPr>
        <w:tc>
          <w:tcPr>
            <w:tcW w:w="667" w:type="dxa"/>
            <w:tcBorders>
              <w:top w:val="nil"/>
              <w:left w:val="single" w:sz="8" w:space="0" w:color="auto"/>
              <w:bottom w:val="nil"/>
              <w:right w:val="nil"/>
            </w:tcBorders>
            <w:shd w:val="clear" w:color="auto" w:fill="auto"/>
            <w:noWrap/>
            <w:vAlign w:val="bottom"/>
            <w:hideMark/>
          </w:tcPr>
          <w:p w14:paraId="0EE4669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14.6</w:t>
            </w:r>
          </w:p>
        </w:tc>
        <w:tc>
          <w:tcPr>
            <w:tcW w:w="4588" w:type="dxa"/>
            <w:gridSpan w:val="3"/>
            <w:tcBorders>
              <w:top w:val="nil"/>
              <w:left w:val="single" w:sz="4" w:space="0" w:color="auto"/>
              <w:bottom w:val="nil"/>
              <w:right w:val="nil"/>
            </w:tcBorders>
            <w:shd w:val="clear" w:color="auto" w:fill="auto"/>
            <w:noWrap/>
            <w:vAlign w:val="bottom"/>
            <w:hideMark/>
          </w:tcPr>
          <w:p w14:paraId="6B3F985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-транспортный налог</w:t>
            </w:r>
          </w:p>
        </w:tc>
        <w:tc>
          <w:tcPr>
            <w:tcW w:w="3239" w:type="dxa"/>
            <w:tcBorders>
              <w:top w:val="nil"/>
              <w:left w:val="nil"/>
              <w:bottom w:val="nil"/>
              <w:right w:val="nil"/>
            </w:tcBorders>
            <w:shd w:val="clear" w:color="auto" w:fill="auto"/>
            <w:noWrap/>
            <w:vAlign w:val="bottom"/>
            <w:hideMark/>
          </w:tcPr>
          <w:p w14:paraId="01C38538" w14:textId="77777777" w:rsidR="00EC6AA4" w:rsidRPr="00312E8E" w:rsidRDefault="00EC6AA4" w:rsidP="002F4DF0">
            <w:pPr>
              <w:rPr>
                <w:rFonts w:ascii="Bookman Old Style" w:hAnsi="Bookman Old Style" w:cs="Calibri"/>
                <w:sz w:val="18"/>
                <w:szCs w:val="18"/>
              </w:rPr>
            </w:pPr>
          </w:p>
        </w:tc>
        <w:tc>
          <w:tcPr>
            <w:tcW w:w="888" w:type="dxa"/>
            <w:tcBorders>
              <w:top w:val="nil"/>
              <w:left w:val="single" w:sz="4" w:space="0" w:color="auto"/>
              <w:bottom w:val="nil"/>
              <w:right w:val="single" w:sz="4" w:space="0" w:color="auto"/>
            </w:tcBorders>
            <w:shd w:val="clear" w:color="auto" w:fill="auto"/>
            <w:noWrap/>
            <w:vAlign w:val="bottom"/>
            <w:hideMark/>
          </w:tcPr>
          <w:p w14:paraId="44DA5989"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single" w:sz="4" w:space="0" w:color="auto"/>
              <w:right w:val="single" w:sz="4" w:space="0" w:color="auto"/>
            </w:tcBorders>
            <w:shd w:val="clear" w:color="000000" w:fill="DAEEF3"/>
            <w:noWrap/>
            <w:vAlign w:val="center"/>
            <w:hideMark/>
          </w:tcPr>
          <w:p w14:paraId="07A9AC5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nil"/>
              <w:bottom w:val="single" w:sz="4" w:space="0" w:color="auto"/>
              <w:right w:val="single" w:sz="4" w:space="0" w:color="auto"/>
            </w:tcBorders>
            <w:shd w:val="clear" w:color="000000" w:fill="DAEEF3"/>
            <w:noWrap/>
            <w:vAlign w:val="center"/>
            <w:hideMark/>
          </w:tcPr>
          <w:p w14:paraId="1345991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single" w:sz="4" w:space="0" w:color="auto"/>
              <w:bottom w:val="nil"/>
              <w:right w:val="single" w:sz="4" w:space="0" w:color="auto"/>
            </w:tcBorders>
            <w:shd w:val="clear" w:color="000000" w:fill="DAEEF3"/>
            <w:noWrap/>
            <w:vAlign w:val="bottom"/>
            <w:hideMark/>
          </w:tcPr>
          <w:p w14:paraId="700DE6A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6055BD4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nil"/>
              <w:right w:val="single" w:sz="4" w:space="0" w:color="auto"/>
            </w:tcBorders>
            <w:shd w:val="clear" w:color="000000" w:fill="DAEEF3"/>
            <w:noWrap/>
            <w:vAlign w:val="bottom"/>
            <w:hideMark/>
          </w:tcPr>
          <w:p w14:paraId="544C14E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05CACB4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2607BD11" w14:textId="77777777" w:rsidTr="002F4DF0">
        <w:trPr>
          <w:trHeight w:val="77"/>
          <w:jc w:val="center"/>
        </w:trPr>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94DD19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15</w:t>
            </w:r>
          </w:p>
        </w:tc>
        <w:tc>
          <w:tcPr>
            <w:tcW w:w="7827" w:type="dxa"/>
            <w:gridSpan w:val="4"/>
            <w:tcBorders>
              <w:top w:val="single" w:sz="4" w:space="0" w:color="auto"/>
              <w:left w:val="single" w:sz="4" w:space="0" w:color="auto"/>
              <w:bottom w:val="single" w:sz="4" w:space="0" w:color="auto"/>
              <w:right w:val="nil"/>
            </w:tcBorders>
            <w:shd w:val="clear" w:color="auto" w:fill="auto"/>
            <w:noWrap/>
            <w:vAlign w:val="bottom"/>
            <w:hideMark/>
          </w:tcPr>
          <w:p w14:paraId="596D505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Отчисления на социальные нужды, в т.ч.:</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CB76"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single" w:sz="4" w:space="0" w:color="auto"/>
            </w:tcBorders>
            <w:shd w:val="clear" w:color="000000" w:fill="DAEEF3"/>
            <w:noWrap/>
            <w:vAlign w:val="bottom"/>
            <w:hideMark/>
          </w:tcPr>
          <w:p w14:paraId="067A593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10 249,84</w:t>
            </w:r>
          </w:p>
        </w:tc>
        <w:tc>
          <w:tcPr>
            <w:tcW w:w="1055" w:type="dxa"/>
            <w:tcBorders>
              <w:top w:val="nil"/>
              <w:left w:val="nil"/>
              <w:bottom w:val="single" w:sz="4" w:space="0" w:color="auto"/>
              <w:right w:val="single" w:sz="4" w:space="0" w:color="auto"/>
            </w:tcBorders>
            <w:shd w:val="clear" w:color="000000" w:fill="DAEEF3"/>
            <w:noWrap/>
            <w:vAlign w:val="bottom"/>
            <w:hideMark/>
          </w:tcPr>
          <w:p w14:paraId="1EBE5E2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10 773,28</w:t>
            </w:r>
          </w:p>
        </w:tc>
        <w:tc>
          <w:tcPr>
            <w:tcW w:w="1016" w:type="dxa"/>
            <w:tcBorders>
              <w:top w:val="single" w:sz="4" w:space="0" w:color="auto"/>
              <w:left w:val="nil"/>
              <w:bottom w:val="single" w:sz="4" w:space="0" w:color="auto"/>
              <w:right w:val="single" w:sz="4" w:space="0" w:color="auto"/>
            </w:tcBorders>
            <w:shd w:val="clear" w:color="000000" w:fill="DAEEF3"/>
            <w:noWrap/>
            <w:vAlign w:val="bottom"/>
            <w:hideMark/>
          </w:tcPr>
          <w:p w14:paraId="082F456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10 451,76</w:t>
            </w:r>
          </w:p>
        </w:tc>
        <w:tc>
          <w:tcPr>
            <w:tcW w:w="607" w:type="dxa"/>
            <w:tcBorders>
              <w:top w:val="nil"/>
              <w:left w:val="nil"/>
              <w:bottom w:val="single" w:sz="4" w:space="0" w:color="auto"/>
              <w:right w:val="single" w:sz="4" w:space="0" w:color="auto"/>
            </w:tcBorders>
            <w:shd w:val="clear" w:color="000000" w:fill="DAEEF3"/>
            <w:noWrap/>
            <w:vAlign w:val="bottom"/>
            <w:hideMark/>
          </w:tcPr>
          <w:p w14:paraId="1886599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-321,52</w:t>
            </w:r>
          </w:p>
        </w:tc>
        <w:tc>
          <w:tcPr>
            <w:tcW w:w="1490" w:type="dxa"/>
            <w:tcBorders>
              <w:top w:val="single" w:sz="4" w:space="0" w:color="auto"/>
              <w:left w:val="nil"/>
              <w:bottom w:val="single" w:sz="4" w:space="0" w:color="auto"/>
              <w:right w:val="single" w:sz="4" w:space="0" w:color="auto"/>
            </w:tcBorders>
            <w:shd w:val="clear" w:color="000000" w:fill="DAEEF3"/>
            <w:noWrap/>
            <w:vAlign w:val="bottom"/>
            <w:hideMark/>
          </w:tcPr>
          <w:p w14:paraId="752788C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201,92</w:t>
            </w:r>
          </w:p>
        </w:tc>
        <w:tc>
          <w:tcPr>
            <w:tcW w:w="1172" w:type="dxa"/>
            <w:tcBorders>
              <w:top w:val="nil"/>
              <w:left w:val="nil"/>
              <w:bottom w:val="single" w:sz="4" w:space="0" w:color="auto"/>
              <w:right w:val="single" w:sz="8" w:space="0" w:color="auto"/>
            </w:tcBorders>
            <w:shd w:val="clear" w:color="000000" w:fill="DAEEF3"/>
            <w:noWrap/>
            <w:vAlign w:val="bottom"/>
            <w:hideMark/>
          </w:tcPr>
          <w:p w14:paraId="08B86BA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1,97</w:t>
            </w:r>
          </w:p>
        </w:tc>
      </w:tr>
      <w:tr w:rsidR="00EC6AA4" w:rsidRPr="00312E8E" w14:paraId="17EFF0C7" w14:textId="77777777" w:rsidTr="002F4DF0">
        <w:trPr>
          <w:trHeight w:val="315"/>
          <w:jc w:val="center"/>
        </w:trPr>
        <w:tc>
          <w:tcPr>
            <w:tcW w:w="667" w:type="dxa"/>
            <w:tcBorders>
              <w:top w:val="nil"/>
              <w:left w:val="single" w:sz="8" w:space="0" w:color="auto"/>
              <w:bottom w:val="nil"/>
              <w:right w:val="single" w:sz="4" w:space="0" w:color="auto"/>
            </w:tcBorders>
            <w:shd w:val="clear" w:color="auto" w:fill="auto"/>
            <w:noWrap/>
            <w:vAlign w:val="bottom"/>
            <w:hideMark/>
          </w:tcPr>
          <w:p w14:paraId="11ECFA4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15.1</w:t>
            </w:r>
          </w:p>
        </w:tc>
        <w:tc>
          <w:tcPr>
            <w:tcW w:w="4588" w:type="dxa"/>
            <w:gridSpan w:val="3"/>
            <w:tcBorders>
              <w:top w:val="single" w:sz="4" w:space="0" w:color="auto"/>
              <w:left w:val="single" w:sz="4" w:space="0" w:color="auto"/>
              <w:bottom w:val="single" w:sz="4" w:space="0" w:color="auto"/>
              <w:right w:val="nil"/>
            </w:tcBorders>
            <w:shd w:val="clear" w:color="auto" w:fill="auto"/>
            <w:noWrap/>
            <w:vAlign w:val="bottom"/>
            <w:hideMark/>
          </w:tcPr>
          <w:p w14:paraId="4B49A1F3"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отчисления ППП</w:t>
            </w:r>
          </w:p>
        </w:tc>
        <w:tc>
          <w:tcPr>
            <w:tcW w:w="3239" w:type="dxa"/>
            <w:tcBorders>
              <w:top w:val="nil"/>
              <w:left w:val="nil"/>
              <w:bottom w:val="single" w:sz="4" w:space="0" w:color="auto"/>
              <w:right w:val="nil"/>
            </w:tcBorders>
            <w:shd w:val="clear" w:color="auto" w:fill="auto"/>
            <w:noWrap/>
            <w:vAlign w:val="bottom"/>
            <w:hideMark/>
          </w:tcPr>
          <w:p w14:paraId="62D6B74D"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6242DE8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single" w:sz="4" w:space="0" w:color="auto"/>
              <w:right w:val="nil"/>
            </w:tcBorders>
            <w:shd w:val="clear" w:color="000000" w:fill="DAEEF3"/>
            <w:noWrap/>
            <w:vAlign w:val="bottom"/>
            <w:hideMark/>
          </w:tcPr>
          <w:p w14:paraId="3A5F23C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7 542,81</w:t>
            </w:r>
          </w:p>
        </w:tc>
        <w:tc>
          <w:tcPr>
            <w:tcW w:w="1055" w:type="dxa"/>
            <w:tcBorders>
              <w:top w:val="nil"/>
              <w:left w:val="single" w:sz="4" w:space="0" w:color="auto"/>
              <w:bottom w:val="single" w:sz="4" w:space="0" w:color="auto"/>
              <w:right w:val="single" w:sz="4" w:space="0" w:color="auto"/>
            </w:tcBorders>
            <w:shd w:val="clear" w:color="000000" w:fill="DAEEF3"/>
            <w:noWrap/>
            <w:vAlign w:val="bottom"/>
            <w:hideMark/>
          </w:tcPr>
          <w:p w14:paraId="6EEB669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7 648,10</w:t>
            </w:r>
          </w:p>
        </w:tc>
        <w:tc>
          <w:tcPr>
            <w:tcW w:w="1016" w:type="dxa"/>
            <w:tcBorders>
              <w:top w:val="nil"/>
              <w:left w:val="nil"/>
              <w:bottom w:val="single" w:sz="4" w:space="0" w:color="auto"/>
              <w:right w:val="single" w:sz="4" w:space="0" w:color="auto"/>
            </w:tcBorders>
            <w:shd w:val="clear" w:color="000000" w:fill="DAEEF3"/>
            <w:noWrap/>
            <w:vAlign w:val="bottom"/>
            <w:hideMark/>
          </w:tcPr>
          <w:p w14:paraId="57CCD4D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7 691,40</w:t>
            </w:r>
          </w:p>
        </w:tc>
        <w:tc>
          <w:tcPr>
            <w:tcW w:w="607" w:type="dxa"/>
            <w:tcBorders>
              <w:top w:val="nil"/>
              <w:left w:val="nil"/>
              <w:bottom w:val="single" w:sz="4" w:space="0" w:color="auto"/>
              <w:right w:val="single" w:sz="4" w:space="0" w:color="auto"/>
            </w:tcBorders>
            <w:shd w:val="clear" w:color="000000" w:fill="DAEEF3"/>
            <w:noWrap/>
            <w:vAlign w:val="bottom"/>
            <w:hideMark/>
          </w:tcPr>
          <w:p w14:paraId="680E890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43,30</w:t>
            </w:r>
          </w:p>
        </w:tc>
        <w:tc>
          <w:tcPr>
            <w:tcW w:w="1490" w:type="dxa"/>
            <w:tcBorders>
              <w:top w:val="nil"/>
              <w:left w:val="nil"/>
              <w:bottom w:val="single" w:sz="4" w:space="0" w:color="auto"/>
              <w:right w:val="single" w:sz="4" w:space="0" w:color="auto"/>
            </w:tcBorders>
            <w:shd w:val="clear" w:color="000000" w:fill="DAEEF3"/>
            <w:noWrap/>
            <w:vAlign w:val="bottom"/>
            <w:hideMark/>
          </w:tcPr>
          <w:p w14:paraId="10ABEFF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148,59</w:t>
            </w:r>
          </w:p>
        </w:tc>
        <w:tc>
          <w:tcPr>
            <w:tcW w:w="1172" w:type="dxa"/>
            <w:tcBorders>
              <w:top w:val="nil"/>
              <w:left w:val="nil"/>
              <w:bottom w:val="single" w:sz="4" w:space="0" w:color="auto"/>
              <w:right w:val="single" w:sz="8" w:space="0" w:color="auto"/>
            </w:tcBorders>
            <w:shd w:val="clear" w:color="000000" w:fill="DAEEF3"/>
            <w:noWrap/>
            <w:vAlign w:val="bottom"/>
            <w:hideMark/>
          </w:tcPr>
          <w:p w14:paraId="2F20C9F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1DFD3ADC" w14:textId="77777777" w:rsidTr="002F4DF0">
        <w:trPr>
          <w:trHeight w:val="315"/>
          <w:jc w:val="center"/>
        </w:trPr>
        <w:tc>
          <w:tcPr>
            <w:tcW w:w="667" w:type="dxa"/>
            <w:tcBorders>
              <w:top w:val="single" w:sz="4" w:space="0" w:color="auto"/>
              <w:left w:val="single" w:sz="8" w:space="0" w:color="auto"/>
              <w:bottom w:val="nil"/>
              <w:right w:val="single" w:sz="4" w:space="0" w:color="auto"/>
            </w:tcBorders>
            <w:shd w:val="clear" w:color="auto" w:fill="auto"/>
            <w:noWrap/>
            <w:vAlign w:val="bottom"/>
            <w:hideMark/>
          </w:tcPr>
          <w:p w14:paraId="6AF4CE0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15.2</w:t>
            </w:r>
          </w:p>
        </w:tc>
        <w:tc>
          <w:tcPr>
            <w:tcW w:w="3983" w:type="dxa"/>
            <w:gridSpan w:val="2"/>
            <w:tcBorders>
              <w:top w:val="single" w:sz="4" w:space="0" w:color="auto"/>
              <w:left w:val="single" w:sz="4" w:space="0" w:color="auto"/>
              <w:bottom w:val="single" w:sz="4" w:space="0" w:color="auto"/>
              <w:right w:val="nil"/>
            </w:tcBorders>
            <w:shd w:val="clear" w:color="auto" w:fill="auto"/>
            <w:noWrap/>
            <w:vAlign w:val="bottom"/>
            <w:hideMark/>
          </w:tcPr>
          <w:p w14:paraId="4C916E5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 отчисления АУП</w:t>
            </w:r>
          </w:p>
        </w:tc>
        <w:tc>
          <w:tcPr>
            <w:tcW w:w="605" w:type="dxa"/>
            <w:tcBorders>
              <w:top w:val="nil"/>
              <w:left w:val="nil"/>
              <w:bottom w:val="single" w:sz="4" w:space="0" w:color="auto"/>
              <w:right w:val="nil"/>
            </w:tcBorders>
            <w:shd w:val="clear" w:color="auto" w:fill="auto"/>
            <w:noWrap/>
            <w:vAlign w:val="bottom"/>
            <w:hideMark/>
          </w:tcPr>
          <w:p w14:paraId="0242BA47"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239" w:type="dxa"/>
            <w:tcBorders>
              <w:top w:val="nil"/>
              <w:left w:val="nil"/>
              <w:bottom w:val="single" w:sz="4" w:space="0" w:color="auto"/>
              <w:right w:val="nil"/>
            </w:tcBorders>
            <w:shd w:val="clear" w:color="auto" w:fill="auto"/>
            <w:noWrap/>
            <w:vAlign w:val="bottom"/>
            <w:hideMark/>
          </w:tcPr>
          <w:p w14:paraId="54F0F1E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3A7C5EDE"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xml:space="preserve"> -"-</w:t>
            </w:r>
          </w:p>
        </w:tc>
        <w:tc>
          <w:tcPr>
            <w:tcW w:w="981" w:type="dxa"/>
            <w:tcBorders>
              <w:top w:val="nil"/>
              <w:left w:val="single" w:sz="4" w:space="0" w:color="auto"/>
              <w:bottom w:val="single" w:sz="4" w:space="0" w:color="auto"/>
              <w:right w:val="nil"/>
            </w:tcBorders>
            <w:shd w:val="clear" w:color="000000" w:fill="DAEEF3"/>
            <w:noWrap/>
            <w:vAlign w:val="bottom"/>
            <w:hideMark/>
          </w:tcPr>
          <w:p w14:paraId="50504D7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2 707,03</w:t>
            </w:r>
          </w:p>
        </w:tc>
        <w:tc>
          <w:tcPr>
            <w:tcW w:w="1055" w:type="dxa"/>
            <w:tcBorders>
              <w:top w:val="nil"/>
              <w:left w:val="single" w:sz="4" w:space="0" w:color="auto"/>
              <w:bottom w:val="single" w:sz="4" w:space="0" w:color="auto"/>
              <w:right w:val="single" w:sz="4" w:space="0" w:color="auto"/>
            </w:tcBorders>
            <w:shd w:val="clear" w:color="000000" w:fill="DAEEF3"/>
            <w:noWrap/>
            <w:vAlign w:val="bottom"/>
            <w:hideMark/>
          </w:tcPr>
          <w:p w14:paraId="33B9319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3 125,18</w:t>
            </w:r>
          </w:p>
        </w:tc>
        <w:tc>
          <w:tcPr>
            <w:tcW w:w="1016" w:type="dxa"/>
            <w:tcBorders>
              <w:top w:val="nil"/>
              <w:left w:val="nil"/>
              <w:bottom w:val="single" w:sz="4" w:space="0" w:color="auto"/>
              <w:right w:val="single" w:sz="4" w:space="0" w:color="auto"/>
            </w:tcBorders>
            <w:shd w:val="clear" w:color="000000" w:fill="DAEEF3"/>
            <w:noWrap/>
            <w:vAlign w:val="bottom"/>
            <w:hideMark/>
          </w:tcPr>
          <w:p w14:paraId="62AF3EE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2 760,36</w:t>
            </w:r>
          </w:p>
        </w:tc>
        <w:tc>
          <w:tcPr>
            <w:tcW w:w="607" w:type="dxa"/>
            <w:tcBorders>
              <w:top w:val="nil"/>
              <w:left w:val="nil"/>
              <w:bottom w:val="single" w:sz="4" w:space="0" w:color="auto"/>
              <w:right w:val="single" w:sz="4" w:space="0" w:color="auto"/>
            </w:tcBorders>
            <w:shd w:val="clear" w:color="000000" w:fill="DAEEF3"/>
            <w:noWrap/>
            <w:vAlign w:val="bottom"/>
            <w:hideMark/>
          </w:tcPr>
          <w:p w14:paraId="780CD25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-364,82</w:t>
            </w:r>
          </w:p>
        </w:tc>
        <w:tc>
          <w:tcPr>
            <w:tcW w:w="1490" w:type="dxa"/>
            <w:tcBorders>
              <w:top w:val="nil"/>
              <w:left w:val="nil"/>
              <w:bottom w:val="single" w:sz="4" w:space="0" w:color="auto"/>
              <w:right w:val="single" w:sz="4" w:space="0" w:color="auto"/>
            </w:tcBorders>
            <w:shd w:val="clear" w:color="000000" w:fill="DAEEF3"/>
            <w:noWrap/>
            <w:vAlign w:val="bottom"/>
            <w:hideMark/>
          </w:tcPr>
          <w:p w14:paraId="1EEF780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53,33</w:t>
            </w:r>
          </w:p>
        </w:tc>
        <w:tc>
          <w:tcPr>
            <w:tcW w:w="1172" w:type="dxa"/>
            <w:tcBorders>
              <w:top w:val="nil"/>
              <w:left w:val="nil"/>
              <w:bottom w:val="single" w:sz="4" w:space="0" w:color="auto"/>
              <w:right w:val="single" w:sz="8" w:space="0" w:color="auto"/>
            </w:tcBorders>
            <w:shd w:val="clear" w:color="000000" w:fill="DAEEF3"/>
            <w:noWrap/>
            <w:vAlign w:val="bottom"/>
            <w:hideMark/>
          </w:tcPr>
          <w:p w14:paraId="63DC859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1,97</w:t>
            </w:r>
          </w:p>
        </w:tc>
      </w:tr>
      <w:tr w:rsidR="00EC6AA4" w:rsidRPr="00312E8E" w14:paraId="430EBBF9" w14:textId="77777777" w:rsidTr="002F4DF0">
        <w:trPr>
          <w:trHeight w:val="115"/>
          <w:jc w:val="center"/>
        </w:trPr>
        <w:tc>
          <w:tcPr>
            <w:tcW w:w="6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6C7D75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17</w:t>
            </w:r>
          </w:p>
        </w:tc>
        <w:tc>
          <w:tcPr>
            <w:tcW w:w="782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9C56F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Амортизация основных средств и нематериальных активов</w:t>
            </w:r>
          </w:p>
        </w:tc>
        <w:tc>
          <w:tcPr>
            <w:tcW w:w="888" w:type="dxa"/>
            <w:tcBorders>
              <w:top w:val="nil"/>
              <w:left w:val="nil"/>
              <w:bottom w:val="single" w:sz="4" w:space="0" w:color="auto"/>
              <w:right w:val="single" w:sz="4" w:space="0" w:color="auto"/>
            </w:tcBorders>
            <w:shd w:val="clear" w:color="auto" w:fill="auto"/>
            <w:noWrap/>
            <w:vAlign w:val="bottom"/>
            <w:hideMark/>
          </w:tcPr>
          <w:p w14:paraId="07C1AE22"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nil"/>
              <w:bottom w:val="single" w:sz="4" w:space="0" w:color="auto"/>
              <w:right w:val="single" w:sz="4" w:space="0" w:color="auto"/>
            </w:tcBorders>
            <w:shd w:val="clear" w:color="000000" w:fill="DAEEF3"/>
            <w:noWrap/>
            <w:vAlign w:val="center"/>
            <w:hideMark/>
          </w:tcPr>
          <w:p w14:paraId="2C4204C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886,78</w:t>
            </w:r>
          </w:p>
        </w:tc>
        <w:tc>
          <w:tcPr>
            <w:tcW w:w="1055" w:type="dxa"/>
            <w:tcBorders>
              <w:top w:val="nil"/>
              <w:left w:val="nil"/>
              <w:bottom w:val="single" w:sz="4" w:space="0" w:color="auto"/>
              <w:right w:val="single" w:sz="4" w:space="0" w:color="auto"/>
            </w:tcBorders>
            <w:shd w:val="clear" w:color="000000" w:fill="DAEEF3"/>
            <w:noWrap/>
            <w:vAlign w:val="center"/>
            <w:hideMark/>
          </w:tcPr>
          <w:p w14:paraId="7BBD0EA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938,74</w:t>
            </w:r>
          </w:p>
        </w:tc>
        <w:tc>
          <w:tcPr>
            <w:tcW w:w="1016" w:type="dxa"/>
            <w:tcBorders>
              <w:top w:val="nil"/>
              <w:left w:val="nil"/>
              <w:bottom w:val="single" w:sz="4" w:space="0" w:color="auto"/>
              <w:right w:val="single" w:sz="4" w:space="0" w:color="auto"/>
            </w:tcBorders>
            <w:shd w:val="clear" w:color="000000" w:fill="DAEEF3"/>
            <w:noWrap/>
            <w:vAlign w:val="center"/>
            <w:hideMark/>
          </w:tcPr>
          <w:p w14:paraId="1EE7A21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938,74</w:t>
            </w:r>
          </w:p>
        </w:tc>
        <w:tc>
          <w:tcPr>
            <w:tcW w:w="607" w:type="dxa"/>
            <w:tcBorders>
              <w:top w:val="nil"/>
              <w:left w:val="nil"/>
              <w:bottom w:val="single" w:sz="4" w:space="0" w:color="auto"/>
              <w:right w:val="single" w:sz="4" w:space="0" w:color="auto"/>
            </w:tcBorders>
            <w:shd w:val="clear" w:color="000000" w:fill="DAEEF3"/>
            <w:noWrap/>
            <w:vAlign w:val="center"/>
            <w:hideMark/>
          </w:tcPr>
          <w:p w14:paraId="37411CA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1490" w:type="dxa"/>
            <w:tcBorders>
              <w:top w:val="nil"/>
              <w:left w:val="nil"/>
              <w:bottom w:val="single" w:sz="4" w:space="0" w:color="auto"/>
              <w:right w:val="single" w:sz="4" w:space="0" w:color="auto"/>
            </w:tcBorders>
            <w:shd w:val="clear" w:color="000000" w:fill="DAEEF3"/>
            <w:noWrap/>
            <w:vAlign w:val="center"/>
            <w:hideMark/>
          </w:tcPr>
          <w:p w14:paraId="57F4E82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51,96</w:t>
            </w:r>
          </w:p>
        </w:tc>
        <w:tc>
          <w:tcPr>
            <w:tcW w:w="1172" w:type="dxa"/>
            <w:tcBorders>
              <w:top w:val="nil"/>
              <w:left w:val="nil"/>
              <w:bottom w:val="single" w:sz="4" w:space="0" w:color="auto"/>
              <w:right w:val="single" w:sz="8" w:space="0" w:color="auto"/>
            </w:tcBorders>
            <w:shd w:val="clear" w:color="000000" w:fill="DAEEF3"/>
            <w:noWrap/>
            <w:vAlign w:val="center"/>
            <w:hideMark/>
          </w:tcPr>
          <w:p w14:paraId="697B879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5,86</w:t>
            </w:r>
          </w:p>
        </w:tc>
      </w:tr>
      <w:tr w:rsidR="00EC6AA4" w:rsidRPr="00312E8E" w14:paraId="6772956E"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74E17C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lastRenderedPageBreak/>
              <w:t>18</w:t>
            </w:r>
          </w:p>
        </w:tc>
        <w:tc>
          <w:tcPr>
            <w:tcW w:w="7827" w:type="dxa"/>
            <w:gridSpan w:val="4"/>
            <w:tcBorders>
              <w:top w:val="nil"/>
              <w:left w:val="single" w:sz="4" w:space="0" w:color="auto"/>
              <w:bottom w:val="nil"/>
              <w:right w:val="single" w:sz="4" w:space="0" w:color="000000"/>
            </w:tcBorders>
            <w:shd w:val="clear" w:color="auto" w:fill="auto"/>
            <w:noWrap/>
            <w:vAlign w:val="bottom"/>
            <w:hideMark/>
          </w:tcPr>
          <w:p w14:paraId="79F3CCDD"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на выплаты по договорам займа и кредитным договорам</w:t>
            </w:r>
          </w:p>
        </w:tc>
        <w:tc>
          <w:tcPr>
            <w:tcW w:w="888" w:type="dxa"/>
            <w:tcBorders>
              <w:top w:val="nil"/>
              <w:left w:val="nil"/>
              <w:bottom w:val="single" w:sz="4" w:space="0" w:color="auto"/>
              <w:right w:val="single" w:sz="4" w:space="0" w:color="auto"/>
            </w:tcBorders>
            <w:shd w:val="clear" w:color="auto" w:fill="auto"/>
            <w:noWrap/>
            <w:vAlign w:val="bottom"/>
            <w:hideMark/>
          </w:tcPr>
          <w:p w14:paraId="19073FBC"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4624D61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0E36963D"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5F2E6020"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112A8DC9"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288E098D"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6C111C2B"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62C44838" w14:textId="77777777" w:rsidTr="002F4DF0">
        <w:trPr>
          <w:trHeight w:val="142"/>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1DB87E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20</w:t>
            </w:r>
          </w:p>
        </w:tc>
        <w:tc>
          <w:tcPr>
            <w:tcW w:w="7827" w:type="dxa"/>
            <w:gridSpan w:val="4"/>
            <w:tcBorders>
              <w:top w:val="single" w:sz="4" w:space="0" w:color="auto"/>
              <w:left w:val="nil"/>
              <w:bottom w:val="single" w:sz="4" w:space="0" w:color="auto"/>
              <w:right w:val="nil"/>
            </w:tcBorders>
            <w:shd w:val="clear" w:color="auto" w:fill="auto"/>
            <w:noWrap/>
            <w:vAlign w:val="bottom"/>
            <w:hideMark/>
          </w:tcPr>
          <w:p w14:paraId="4DF8CAA8"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связанные с подключением объектов заявителей</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5C837BE7"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3B3523D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00AC9732"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78311375"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0DC4557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40103D4E"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4A0CA93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65FE0390"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1F1370C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22</w:t>
            </w:r>
          </w:p>
        </w:tc>
        <w:tc>
          <w:tcPr>
            <w:tcW w:w="782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D93883"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Плата за выбросы и сбросы загрязняющих веществ (сверх нормативов) </w:t>
            </w:r>
          </w:p>
        </w:tc>
        <w:tc>
          <w:tcPr>
            <w:tcW w:w="888" w:type="dxa"/>
            <w:tcBorders>
              <w:top w:val="nil"/>
              <w:left w:val="nil"/>
              <w:bottom w:val="single" w:sz="4" w:space="0" w:color="auto"/>
              <w:right w:val="single" w:sz="4" w:space="0" w:color="auto"/>
            </w:tcBorders>
            <w:shd w:val="clear" w:color="auto" w:fill="auto"/>
            <w:noWrap/>
            <w:vAlign w:val="bottom"/>
            <w:hideMark/>
          </w:tcPr>
          <w:p w14:paraId="7359CD5B"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57281F1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393E432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24A3CC3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3ADD728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5C7E9E9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009818D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45090A32"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CDB972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F41E743"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по сомнительным долгам</w:t>
            </w:r>
          </w:p>
        </w:tc>
        <w:tc>
          <w:tcPr>
            <w:tcW w:w="888" w:type="dxa"/>
            <w:tcBorders>
              <w:top w:val="nil"/>
              <w:left w:val="nil"/>
              <w:bottom w:val="single" w:sz="4" w:space="0" w:color="auto"/>
              <w:right w:val="single" w:sz="4" w:space="0" w:color="auto"/>
            </w:tcBorders>
            <w:shd w:val="clear" w:color="auto" w:fill="auto"/>
            <w:noWrap/>
            <w:vAlign w:val="bottom"/>
            <w:hideMark/>
          </w:tcPr>
          <w:p w14:paraId="4E51F577"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3942C77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51EA4BD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5 610,60</w:t>
            </w:r>
          </w:p>
        </w:tc>
        <w:tc>
          <w:tcPr>
            <w:tcW w:w="1016" w:type="dxa"/>
            <w:tcBorders>
              <w:top w:val="nil"/>
              <w:left w:val="nil"/>
              <w:bottom w:val="single" w:sz="4" w:space="0" w:color="auto"/>
              <w:right w:val="single" w:sz="4" w:space="0" w:color="auto"/>
            </w:tcBorders>
            <w:shd w:val="clear" w:color="000000" w:fill="DAEEF3"/>
            <w:noWrap/>
            <w:vAlign w:val="bottom"/>
            <w:hideMark/>
          </w:tcPr>
          <w:p w14:paraId="246D22E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734,68</w:t>
            </w:r>
          </w:p>
        </w:tc>
        <w:tc>
          <w:tcPr>
            <w:tcW w:w="607" w:type="dxa"/>
            <w:tcBorders>
              <w:top w:val="nil"/>
              <w:left w:val="nil"/>
              <w:bottom w:val="single" w:sz="4" w:space="0" w:color="auto"/>
              <w:right w:val="single" w:sz="4" w:space="0" w:color="auto"/>
            </w:tcBorders>
            <w:shd w:val="clear" w:color="000000" w:fill="DAEEF3"/>
            <w:noWrap/>
            <w:vAlign w:val="bottom"/>
            <w:hideMark/>
          </w:tcPr>
          <w:p w14:paraId="09E07B3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-4 875,92</w:t>
            </w:r>
          </w:p>
        </w:tc>
        <w:tc>
          <w:tcPr>
            <w:tcW w:w="1490" w:type="dxa"/>
            <w:tcBorders>
              <w:top w:val="nil"/>
              <w:left w:val="nil"/>
              <w:bottom w:val="single" w:sz="4" w:space="0" w:color="auto"/>
              <w:right w:val="single" w:sz="4" w:space="0" w:color="auto"/>
            </w:tcBorders>
            <w:shd w:val="clear" w:color="000000" w:fill="DAEEF3"/>
            <w:noWrap/>
            <w:vAlign w:val="bottom"/>
            <w:hideMark/>
          </w:tcPr>
          <w:p w14:paraId="03E3C68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734,68</w:t>
            </w:r>
          </w:p>
        </w:tc>
        <w:tc>
          <w:tcPr>
            <w:tcW w:w="1172" w:type="dxa"/>
            <w:tcBorders>
              <w:top w:val="nil"/>
              <w:left w:val="nil"/>
              <w:bottom w:val="single" w:sz="4" w:space="0" w:color="auto"/>
              <w:right w:val="single" w:sz="8" w:space="0" w:color="auto"/>
            </w:tcBorders>
            <w:shd w:val="clear" w:color="000000" w:fill="DAEEF3"/>
            <w:noWrap/>
            <w:vAlign w:val="bottom"/>
            <w:hideMark/>
          </w:tcPr>
          <w:p w14:paraId="5443B87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7C6EF02B"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06D8ECE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24</w:t>
            </w:r>
          </w:p>
        </w:tc>
        <w:tc>
          <w:tcPr>
            <w:tcW w:w="4588" w:type="dxa"/>
            <w:gridSpan w:val="3"/>
            <w:tcBorders>
              <w:top w:val="nil"/>
              <w:left w:val="single" w:sz="4" w:space="0" w:color="auto"/>
              <w:bottom w:val="single" w:sz="4" w:space="0" w:color="auto"/>
              <w:right w:val="nil"/>
            </w:tcBorders>
            <w:shd w:val="clear" w:color="auto" w:fill="auto"/>
            <w:noWrap/>
            <w:vAlign w:val="bottom"/>
            <w:hideMark/>
          </w:tcPr>
          <w:p w14:paraId="4B04C0AB"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Налог на прибыль</w:t>
            </w:r>
          </w:p>
        </w:tc>
        <w:tc>
          <w:tcPr>
            <w:tcW w:w="3239" w:type="dxa"/>
            <w:tcBorders>
              <w:top w:val="nil"/>
              <w:left w:val="nil"/>
              <w:bottom w:val="single" w:sz="4" w:space="0" w:color="auto"/>
              <w:right w:val="single" w:sz="4" w:space="0" w:color="auto"/>
            </w:tcBorders>
            <w:shd w:val="clear" w:color="auto" w:fill="auto"/>
            <w:noWrap/>
            <w:vAlign w:val="bottom"/>
            <w:hideMark/>
          </w:tcPr>
          <w:p w14:paraId="106031CC"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888" w:type="dxa"/>
            <w:tcBorders>
              <w:top w:val="nil"/>
              <w:left w:val="nil"/>
              <w:bottom w:val="single" w:sz="4" w:space="0" w:color="auto"/>
              <w:right w:val="single" w:sz="4" w:space="0" w:color="auto"/>
            </w:tcBorders>
            <w:shd w:val="clear" w:color="auto" w:fill="auto"/>
            <w:noWrap/>
            <w:vAlign w:val="bottom"/>
            <w:hideMark/>
          </w:tcPr>
          <w:p w14:paraId="55631222"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54BB96F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84,15</w:t>
            </w:r>
          </w:p>
        </w:tc>
        <w:tc>
          <w:tcPr>
            <w:tcW w:w="1055" w:type="dxa"/>
            <w:tcBorders>
              <w:top w:val="nil"/>
              <w:left w:val="single" w:sz="4" w:space="0" w:color="auto"/>
              <w:bottom w:val="single" w:sz="4" w:space="0" w:color="auto"/>
              <w:right w:val="nil"/>
            </w:tcBorders>
            <w:shd w:val="clear" w:color="000000" w:fill="DAEEF3"/>
            <w:noWrap/>
            <w:vAlign w:val="bottom"/>
            <w:hideMark/>
          </w:tcPr>
          <w:p w14:paraId="3B9A674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1 284,89</w:t>
            </w:r>
          </w:p>
        </w:tc>
        <w:tc>
          <w:tcPr>
            <w:tcW w:w="1016" w:type="dxa"/>
            <w:tcBorders>
              <w:top w:val="nil"/>
              <w:left w:val="nil"/>
              <w:bottom w:val="single" w:sz="4" w:space="0" w:color="auto"/>
              <w:right w:val="single" w:sz="4" w:space="0" w:color="auto"/>
            </w:tcBorders>
            <w:shd w:val="clear" w:color="000000" w:fill="DAEEF3"/>
            <w:noWrap/>
            <w:vAlign w:val="bottom"/>
            <w:hideMark/>
          </w:tcPr>
          <w:p w14:paraId="2D79E75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35,49</w:t>
            </w:r>
          </w:p>
        </w:tc>
        <w:tc>
          <w:tcPr>
            <w:tcW w:w="607" w:type="dxa"/>
            <w:tcBorders>
              <w:top w:val="nil"/>
              <w:left w:val="nil"/>
              <w:bottom w:val="single" w:sz="4" w:space="0" w:color="auto"/>
              <w:right w:val="single" w:sz="4" w:space="0" w:color="auto"/>
            </w:tcBorders>
            <w:shd w:val="clear" w:color="000000" w:fill="DAEEF3"/>
            <w:noWrap/>
            <w:vAlign w:val="bottom"/>
            <w:hideMark/>
          </w:tcPr>
          <w:p w14:paraId="38ABC8F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-1 249,40</w:t>
            </w:r>
          </w:p>
        </w:tc>
        <w:tc>
          <w:tcPr>
            <w:tcW w:w="1490" w:type="dxa"/>
            <w:tcBorders>
              <w:top w:val="nil"/>
              <w:left w:val="nil"/>
              <w:bottom w:val="single" w:sz="4" w:space="0" w:color="auto"/>
              <w:right w:val="single" w:sz="4" w:space="0" w:color="auto"/>
            </w:tcBorders>
            <w:shd w:val="clear" w:color="000000" w:fill="DAEEF3"/>
            <w:noWrap/>
            <w:vAlign w:val="bottom"/>
            <w:hideMark/>
          </w:tcPr>
          <w:p w14:paraId="3148C06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-48,66</w:t>
            </w:r>
          </w:p>
        </w:tc>
        <w:tc>
          <w:tcPr>
            <w:tcW w:w="1172" w:type="dxa"/>
            <w:tcBorders>
              <w:top w:val="nil"/>
              <w:left w:val="nil"/>
              <w:bottom w:val="single" w:sz="4" w:space="0" w:color="auto"/>
              <w:right w:val="single" w:sz="8" w:space="0" w:color="auto"/>
            </w:tcBorders>
            <w:shd w:val="clear" w:color="000000" w:fill="DAEEF3"/>
            <w:noWrap/>
            <w:vAlign w:val="bottom"/>
            <w:hideMark/>
          </w:tcPr>
          <w:p w14:paraId="4F0B37F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-57,82</w:t>
            </w:r>
          </w:p>
        </w:tc>
      </w:tr>
      <w:tr w:rsidR="00EC6AA4" w:rsidRPr="00312E8E" w14:paraId="7429CE30" w14:textId="77777777" w:rsidTr="002F4DF0">
        <w:trPr>
          <w:trHeight w:val="330"/>
          <w:jc w:val="center"/>
        </w:trPr>
        <w:tc>
          <w:tcPr>
            <w:tcW w:w="667" w:type="dxa"/>
            <w:tcBorders>
              <w:top w:val="nil"/>
              <w:left w:val="single" w:sz="8" w:space="0" w:color="auto"/>
              <w:bottom w:val="nil"/>
              <w:right w:val="single" w:sz="4" w:space="0" w:color="auto"/>
            </w:tcBorders>
            <w:shd w:val="clear" w:color="auto" w:fill="auto"/>
            <w:noWrap/>
            <w:vAlign w:val="bottom"/>
            <w:hideMark/>
          </w:tcPr>
          <w:p w14:paraId="4700A1F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nil"/>
              <w:bottom w:val="nil"/>
              <w:right w:val="single" w:sz="4" w:space="0" w:color="000000"/>
            </w:tcBorders>
            <w:shd w:val="clear" w:color="auto" w:fill="auto"/>
            <w:noWrap/>
            <w:vAlign w:val="bottom"/>
            <w:hideMark/>
          </w:tcPr>
          <w:p w14:paraId="7E52AD23"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по сомнительным долгам</w:t>
            </w:r>
          </w:p>
        </w:tc>
        <w:tc>
          <w:tcPr>
            <w:tcW w:w="888" w:type="dxa"/>
            <w:tcBorders>
              <w:top w:val="nil"/>
              <w:left w:val="nil"/>
              <w:bottom w:val="nil"/>
              <w:right w:val="single" w:sz="4" w:space="0" w:color="auto"/>
            </w:tcBorders>
            <w:shd w:val="clear" w:color="auto" w:fill="auto"/>
            <w:noWrap/>
            <w:vAlign w:val="bottom"/>
            <w:hideMark/>
          </w:tcPr>
          <w:p w14:paraId="44C91632"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nil"/>
              <w:right w:val="nil"/>
            </w:tcBorders>
            <w:shd w:val="clear" w:color="000000" w:fill="DAEEF3"/>
            <w:noWrap/>
            <w:vAlign w:val="bottom"/>
            <w:hideMark/>
          </w:tcPr>
          <w:p w14:paraId="7165470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nil"/>
              <w:right w:val="nil"/>
            </w:tcBorders>
            <w:shd w:val="clear" w:color="000000" w:fill="DAEEF3"/>
            <w:noWrap/>
            <w:vAlign w:val="bottom"/>
            <w:hideMark/>
          </w:tcPr>
          <w:p w14:paraId="55624FE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nil"/>
              <w:right w:val="single" w:sz="4" w:space="0" w:color="auto"/>
            </w:tcBorders>
            <w:shd w:val="clear" w:color="000000" w:fill="DAEEF3"/>
            <w:noWrap/>
            <w:vAlign w:val="bottom"/>
            <w:hideMark/>
          </w:tcPr>
          <w:p w14:paraId="37A016A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nil"/>
              <w:right w:val="single" w:sz="4" w:space="0" w:color="auto"/>
            </w:tcBorders>
            <w:shd w:val="clear" w:color="000000" w:fill="DAEEF3"/>
            <w:noWrap/>
            <w:vAlign w:val="bottom"/>
            <w:hideMark/>
          </w:tcPr>
          <w:p w14:paraId="1392C8D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nil"/>
              <w:right w:val="single" w:sz="4" w:space="0" w:color="auto"/>
            </w:tcBorders>
            <w:shd w:val="clear" w:color="000000" w:fill="DAEEF3"/>
            <w:noWrap/>
            <w:vAlign w:val="bottom"/>
            <w:hideMark/>
          </w:tcPr>
          <w:p w14:paraId="012E7E8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nil"/>
              <w:right w:val="single" w:sz="8" w:space="0" w:color="auto"/>
            </w:tcBorders>
            <w:shd w:val="clear" w:color="000000" w:fill="DAEEF3"/>
            <w:noWrap/>
            <w:vAlign w:val="bottom"/>
            <w:hideMark/>
          </w:tcPr>
          <w:p w14:paraId="6FB7AB0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369A8B53" w14:textId="77777777" w:rsidTr="002F4DF0">
        <w:trPr>
          <w:trHeight w:val="330"/>
          <w:jc w:val="center"/>
        </w:trPr>
        <w:tc>
          <w:tcPr>
            <w:tcW w:w="6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D8034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3378" w:type="dxa"/>
            <w:tcBorders>
              <w:top w:val="single" w:sz="8" w:space="0" w:color="auto"/>
              <w:left w:val="nil"/>
              <w:bottom w:val="single" w:sz="8" w:space="0" w:color="auto"/>
              <w:right w:val="single" w:sz="4" w:space="0" w:color="auto"/>
            </w:tcBorders>
            <w:shd w:val="clear" w:color="auto" w:fill="auto"/>
            <w:noWrap/>
            <w:vAlign w:val="bottom"/>
            <w:hideMark/>
          </w:tcPr>
          <w:p w14:paraId="340337D4"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ИТОГО (неподконтрольные расходы)</w:t>
            </w:r>
          </w:p>
        </w:tc>
        <w:tc>
          <w:tcPr>
            <w:tcW w:w="605" w:type="dxa"/>
            <w:tcBorders>
              <w:top w:val="single" w:sz="8" w:space="0" w:color="auto"/>
              <w:left w:val="nil"/>
              <w:bottom w:val="single" w:sz="8" w:space="0" w:color="auto"/>
              <w:right w:val="single" w:sz="4" w:space="0" w:color="auto"/>
            </w:tcBorders>
            <w:shd w:val="clear" w:color="auto" w:fill="auto"/>
            <w:noWrap/>
            <w:vAlign w:val="bottom"/>
            <w:hideMark/>
          </w:tcPr>
          <w:p w14:paraId="7A8182DA"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5" w:type="dxa"/>
            <w:tcBorders>
              <w:top w:val="single" w:sz="8" w:space="0" w:color="auto"/>
              <w:left w:val="nil"/>
              <w:bottom w:val="single" w:sz="8" w:space="0" w:color="auto"/>
              <w:right w:val="single" w:sz="4" w:space="0" w:color="auto"/>
            </w:tcBorders>
            <w:shd w:val="clear" w:color="auto" w:fill="auto"/>
            <w:noWrap/>
            <w:vAlign w:val="bottom"/>
            <w:hideMark/>
          </w:tcPr>
          <w:p w14:paraId="5585D6EF"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w:t>
            </w:r>
          </w:p>
        </w:tc>
        <w:tc>
          <w:tcPr>
            <w:tcW w:w="3239" w:type="dxa"/>
            <w:tcBorders>
              <w:top w:val="single" w:sz="8" w:space="0" w:color="auto"/>
              <w:left w:val="nil"/>
              <w:bottom w:val="single" w:sz="8" w:space="0" w:color="auto"/>
              <w:right w:val="single" w:sz="4" w:space="0" w:color="auto"/>
            </w:tcBorders>
            <w:shd w:val="clear" w:color="auto" w:fill="auto"/>
            <w:noWrap/>
            <w:vAlign w:val="bottom"/>
            <w:hideMark/>
          </w:tcPr>
          <w:p w14:paraId="0A9384D7"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w:t>
            </w:r>
          </w:p>
        </w:tc>
        <w:tc>
          <w:tcPr>
            <w:tcW w:w="888" w:type="dxa"/>
            <w:tcBorders>
              <w:top w:val="single" w:sz="8" w:space="0" w:color="auto"/>
              <w:left w:val="nil"/>
              <w:bottom w:val="single" w:sz="8" w:space="0" w:color="auto"/>
              <w:right w:val="single" w:sz="4" w:space="0" w:color="auto"/>
            </w:tcBorders>
            <w:shd w:val="clear" w:color="auto" w:fill="auto"/>
            <w:noWrap/>
            <w:vAlign w:val="bottom"/>
            <w:hideMark/>
          </w:tcPr>
          <w:p w14:paraId="585BE2CD"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single" w:sz="8" w:space="0" w:color="auto"/>
              <w:left w:val="single" w:sz="4" w:space="0" w:color="auto"/>
              <w:bottom w:val="single" w:sz="8" w:space="0" w:color="auto"/>
              <w:right w:val="nil"/>
            </w:tcBorders>
            <w:shd w:val="clear" w:color="000000" w:fill="DAEEF3"/>
            <w:noWrap/>
            <w:vAlign w:val="bottom"/>
            <w:hideMark/>
          </w:tcPr>
          <w:p w14:paraId="5818C33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11 785,41</w:t>
            </w:r>
          </w:p>
        </w:tc>
        <w:tc>
          <w:tcPr>
            <w:tcW w:w="1055" w:type="dxa"/>
            <w:tcBorders>
              <w:top w:val="single" w:sz="8" w:space="0" w:color="auto"/>
              <w:left w:val="single" w:sz="4" w:space="0" w:color="auto"/>
              <w:bottom w:val="single" w:sz="8" w:space="0" w:color="auto"/>
              <w:right w:val="nil"/>
            </w:tcBorders>
            <w:shd w:val="clear" w:color="000000" w:fill="DAEEF3"/>
            <w:noWrap/>
            <w:vAlign w:val="bottom"/>
            <w:hideMark/>
          </w:tcPr>
          <w:p w14:paraId="4906E32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19 156,79</w:t>
            </w:r>
          </w:p>
        </w:tc>
        <w:tc>
          <w:tcPr>
            <w:tcW w:w="1016" w:type="dxa"/>
            <w:tcBorders>
              <w:top w:val="single" w:sz="8" w:space="0" w:color="auto"/>
              <w:left w:val="nil"/>
              <w:bottom w:val="single" w:sz="8" w:space="0" w:color="auto"/>
              <w:right w:val="single" w:sz="4" w:space="0" w:color="auto"/>
            </w:tcBorders>
            <w:shd w:val="clear" w:color="000000" w:fill="DAEEF3"/>
            <w:noWrap/>
            <w:vAlign w:val="bottom"/>
            <w:hideMark/>
          </w:tcPr>
          <w:p w14:paraId="28457A3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12 687,42</w:t>
            </w:r>
          </w:p>
        </w:tc>
        <w:tc>
          <w:tcPr>
            <w:tcW w:w="607" w:type="dxa"/>
            <w:tcBorders>
              <w:top w:val="single" w:sz="8" w:space="0" w:color="auto"/>
              <w:left w:val="nil"/>
              <w:bottom w:val="single" w:sz="8" w:space="0" w:color="auto"/>
              <w:right w:val="single" w:sz="4" w:space="0" w:color="auto"/>
            </w:tcBorders>
            <w:shd w:val="clear" w:color="000000" w:fill="DAEEF3"/>
            <w:noWrap/>
            <w:vAlign w:val="bottom"/>
            <w:hideMark/>
          </w:tcPr>
          <w:p w14:paraId="0C6EF73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-6 469,36</w:t>
            </w:r>
          </w:p>
        </w:tc>
        <w:tc>
          <w:tcPr>
            <w:tcW w:w="1490" w:type="dxa"/>
            <w:tcBorders>
              <w:top w:val="single" w:sz="8" w:space="0" w:color="auto"/>
              <w:left w:val="nil"/>
              <w:bottom w:val="single" w:sz="8" w:space="0" w:color="auto"/>
              <w:right w:val="single" w:sz="4" w:space="0" w:color="auto"/>
            </w:tcBorders>
            <w:shd w:val="clear" w:color="000000" w:fill="DAEEF3"/>
            <w:noWrap/>
            <w:vAlign w:val="bottom"/>
            <w:hideMark/>
          </w:tcPr>
          <w:p w14:paraId="180E9AE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902,02</w:t>
            </w:r>
          </w:p>
        </w:tc>
        <w:tc>
          <w:tcPr>
            <w:tcW w:w="1172" w:type="dxa"/>
            <w:tcBorders>
              <w:top w:val="single" w:sz="8" w:space="0" w:color="auto"/>
              <w:left w:val="nil"/>
              <w:bottom w:val="single" w:sz="8" w:space="0" w:color="auto"/>
              <w:right w:val="single" w:sz="8" w:space="0" w:color="auto"/>
            </w:tcBorders>
            <w:shd w:val="clear" w:color="000000" w:fill="DAEEF3"/>
            <w:noWrap/>
            <w:vAlign w:val="bottom"/>
            <w:hideMark/>
          </w:tcPr>
          <w:p w14:paraId="035A347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7,65</w:t>
            </w:r>
          </w:p>
        </w:tc>
      </w:tr>
      <w:tr w:rsidR="00EC6AA4" w:rsidRPr="00312E8E" w14:paraId="1DB4DD9A"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61DFB270"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5DCD50DF"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Прибыль</w:t>
            </w:r>
          </w:p>
        </w:tc>
        <w:tc>
          <w:tcPr>
            <w:tcW w:w="888" w:type="dxa"/>
            <w:tcBorders>
              <w:top w:val="nil"/>
              <w:left w:val="nil"/>
              <w:bottom w:val="single" w:sz="4" w:space="0" w:color="auto"/>
              <w:right w:val="single" w:sz="4" w:space="0" w:color="auto"/>
            </w:tcBorders>
            <w:shd w:val="clear" w:color="auto" w:fill="auto"/>
            <w:noWrap/>
            <w:vAlign w:val="bottom"/>
            <w:hideMark/>
          </w:tcPr>
          <w:p w14:paraId="28A46137"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single" w:sz="4" w:space="0" w:color="auto"/>
              <w:left w:val="single" w:sz="4" w:space="0" w:color="auto"/>
              <w:bottom w:val="single" w:sz="4" w:space="0" w:color="auto"/>
              <w:right w:val="nil"/>
            </w:tcBorders>
            <w:shd w:val="clear" w:color="000000" w:fill="DAEEF3"/>
            <w:noWrap/>
            <w:vAlign w:val="bottom"/>
            <w:hideMark/>
          </w:tcPr>
          <w:p w14:paraId="45324B8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336,61</w:t>
            </w:r>
          </w:p>
        </w:tc>
        <w:tc>
          <w:tcPr>
            <w:tcW w:w="1055" w:type="dxa"/>
            <w:tcBorders>
              <w:top w:val="nil"/>
              <w:left w:val="single" w:sz="4" w:space="0" w:color="auto"/>
              <w:bottom w:val="single" w:sz="4" w:space="0" w:color="auto"/>
              <w:right w:val="nil"/>
            </w:tcBorders>
            <w:shd w:val="clear" w:color="000000" w:fill="DAEEF3"/>
            <w:noWrap/>
            <w:vAlign w:val="bottom"/>
            <w:hideMark/>
          </w:tcPr>
          <w:p w14:paraId="35885E0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5 139,57</w:t>
            </w:r>
          </w:p>
        </w:tc>
        <w:tc>
          <w:tcPr>
            <w:tcW w:w="1016" w:type="dxa"/>
            <w:tcBorders>
              <w:top w:val="nil"/>
              <w:left w:val="nil"/>
              <w:bottom w:val="single" w:sz="4" w:space="0" w:color="auto"/>
              <w:right w:val="single" w:sz="4" w:space="0" w:color="auto"/>
            </w:tcBorders>
            <w:shd w:val="clear" w:color="000000" w:fill="DAEEF3"/>
            <w:noWrap/>
            <w:vAlign w:val="bottom"/>
            <w:hideMark/>
          </w:tcPr>
          <w:p w14:paraId="4B8AE55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141,96</w:t>
            </w:r>
          </w:p>
        </w:tc>
        <w:tc>
          <w:tcPr>
            <w:tcW w:w="607" w:type="dxa"/>
            <w:tcBorders>
              <w:top w:val="nil"/>
              <w:left w:val="nil"/>
              <w:bottom w:val="single" w:sz="4" w:space="0" w:color="auto"/>
              <w:right w:val="single" w:sz="4" w:space="0" w:color="auto"/>
            </w:tcBorders>
            <w:shd w:val="clear" w:color="000000" w:fill="DAEEF3"/>
            <w:noWrap/>
            <w:vAlign w:val="bottom"/>
            <w:hideMark/>
          </w:tcPr>
          <w:p w14:paraId="2A8C1A8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-4 997,61</w:t>
            </w:r>
          </w:p>
        </w:tc>
        <w:tc>
          <w:tcPr>
            <w:tcW w:w="1490" w:type="dxa"/>
            <w:tcBorders>
              <w:top w:val="nil"/>
              <w:left w:val="nil"/>
              <w:bottom w:val="single" w:sz="4" w:space="0" w:color="auto"/>
              <w:right w:val="single" w:sz="4" w:space="0" w:color="auto"/>
            </w:tcBorders>
            <w:shd w:val="clear" w:color="000000" w:fill="DAEEF3"/>
            <w:noWrap/>
            <w:vAlign w:val="bottom"/>
            <w:hideMark/>
          </w:tcPr>
          <w:p w14:paraId="5BE3BA6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-194,64</w:t>
            </w:r>
          </w:p>
        </w:tc>
        <w:tc>
          <w:tcPr>
            <w:tcW w:w="1172" w:type="dxa"/>
            <w:tcBorders>
              <w:top w:val="nil"/>
              <w:left w:val="nil"/>
              <w:bottom w:val="single" w:sz="4" w:space="0" w:color="auto"/>
              <w:right w:val="single" w:sz="8" w:space="0" w:color="auto"/>
            </w:tcBorders>
            <w:shd w:val="clear" w:color="000000" w:fill="DAEEF3"/>
            <w:noWrap/>
            <w:vAlign w:val="bottom"/>
            <w:hideMark/>
          </w:tcPr>
          <w:p w14:paraId="4A724B0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-57,82</w:t>
            </w:r>
          </w:p>
        </w:tc>
      </w:tr>
      <w:tr w:rsidR="00EC6AA4" w:rsidRPr="00312E8E" w14:paraId="3E8131C0"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3EA62E2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single" w:sz="4" w:space="0" w:color="auto"/>
              <w:right w:val="nil"/>
            </w:tcBorders>
            <w:shd w:val="clear" w:color="auto" w:fill="auto"/>
            <w:noWrap/>
            <w:vAlign w:val="bottom"/>
            <w:hideMark/>
          </w:tcPr>
          <w:p w14:paraId="0845FD91"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Выплаты социального характера</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001D6445"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029C4E3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139,01</w:t>
            </w:r>
          </w:p>
        </w:tc>
        <w:tc>
          <w:tcPr>
            <w:tcW w:w="1055" w:type="dxa"/>
            <w:tcBorders>
              <w:top w:val="nil"/>
              <w:left w:val="single" w:sz="4" w:space="0" w:color="auto"/>
              <w:bottom w:val="single" w:sz="4" w:space="0" w:color="auto"/>
              <w:right w:val="nil"/>
            </w:tcBorders>
            <w:shd w:val="clear" w:color="000000" w:fill="DAEEF3"/>
            <w:noWrap/>
            <w:vAlign w:val="bottom"/>
            <w:hideMark/>
          </w:tcPr>
          <w:p w14:paraId="4171285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2D26493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30D3D44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4983164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44F9CED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01B9841A"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D5E613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single" w:sz="4" w:space="0" w:color="auto"/>
              <w:right w:val="nil"/>
            </w:tcBorders>
            <w:shd w:val="clear" w:color="auto" w:fill="auto"/>
            <w:noWrap/>
            <w:vAlign w:val="bottom"/>
            <w:hideMark/>
          </w:tcPr>
          <w:p w14:paraId="28C3C230"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Расходы, связанные с созданием нормативных запасов топлива</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78FD6B3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2D06737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6B88AAD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6 908,01</w:t>
            </w:r>
          </w:p>
        </w:tc>
        <w:tc>
          <w:tcPr>
            <w:tcW w:w="1016" w:type="dxa"/>
            <w:tcBorders>
              <w:top w:val="nil"/>
              <w:left w:val="nil"/>
              <w:bottom w:val="single" w:sz="4" w:space="0" w:color="auto"/>
              <w:right w:val="single" w:sz="4" w:space="0" w:color="auto"/>
            </w:tcBorders>
            <w:shd w:val="clear" w:color="000000" w:fill="DAEEF3"/>
            <w:noWrap/>
            <w:vAlign w:val="bottom"/>
            <w:hideMark/>
          </w:tcPr>
          <w:p w14:paraId="750E072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607" w:type="dxa"/>
            <w:tcBorders>
              <w:top w:val="nil"/>
              <w:left w:val="nil"/>
              <w:bottom w:val="single" w:sz="4" w:space="0" w:color="auto"/>
              <w:right w:val="single" w:sz="4" w:space="0" w:color="auto"/>
            </w:tcBorders>
            <w:shd w:val="clear" w:color="000000" w:fill="DAEEF3"/>
            <w:noWrap/>
            <w:vAlign w:val="bottom"/>
            <w:hideMark/>
          </w:tcPr>
          <w:p w14:paraId="3635BE2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46CDE88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645DE8D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5F159D5D"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450D9BA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single" w:sz="4" w:space="0" w:color="auto"/>
              <w:right w:val="nil"/>
            </w:tcBorders>
            <w:shd w:val="clear" w:color="auto" w:fill="auto"/>
            <w:noWrap/>
            <w:vAlign w:val="bottom"/>
            <w:hideMark/>
          </w:tcPr>
          <w:p w14:paraId="361A51EF"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Расчетная предпринимательская прибыль</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AC601A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09398C7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3 437,29</w:t>
            </w:r>
          </w:p>
        </w:tc>
        <w:tc>
          <w:tcPr>
            <w:tcW w:w="1055" w:type="dxa"/>
            <w:tcBorders>
              <w:top w:val="nil"/>
              <w:left w:val="single" w:sz="4" w:space="0" w:color="auto"/>
              <w:bottom w:val="single" w:sz="4" w:space="0" w:color="auto"/>
              <w:right w:val="nil"/>
            </w:tcBorders>
            <w:shd w:val="clear" w:color="000000" w:fill="DAEEF3"/>
            <w:noWrap/>
            <w:vAlign w:val="bottom"/>
            <w:hideMark/>
          </w:tcPr>
          <w:p w14:paraId="7FCE077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5 139,57</w:t>
            </w:r>
          </w:p>
        </w:tc>
        <w:tc>
          <w:tcPr>
            <w:tcW w:w="1016" w:type="dxa"/>
            <w:tcBorders>
              <w:top w:val="nil"/>
              <w:left w:val="nil"/>
              <w:bottom w:val="single" w:sz="4" w:space="0" w:color="auto"/>
              <w:right w:val="single" w:sz="4" w:space="0" w:color="auto"/>
            </w:tcBorders>
            <w:shd w:val="clear" w:color="000000" w:fill="DAEEF3"/>
            <w:noWrap/>
            <w:vAlign w:val="bottom"/>
            <w:hideMark/>
          </w:tcPr>
          <w:p w14:paraId="1E02664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3 548,68</w:t>
            </w:r>
          </w:p>
        </w:tc>
        <w:tc>
          <w:tcPr>
            <w:tcW w:w="607" w:type="dxa"/>
            <w:tcBorders>
              <w:top w:val="nil"/>
              <w:left w:val="nil"/>
              <w:bottom w:val="single" w:sz="4" w:space="0" w:color="auto"/>
              <w:right w:val="single" w:sz="4" w:space="0" w:color="auto"/>
            </w:tcBorders>
            <w:shd w:val="clear" w:color="000000" w:fill="DAEEF3"/>
            <w:noWrap/>
            <w:vAlign w:val="bottom"/>
            <w:hideMark/>
          </w:tcPr>
          <w:p w14:paraId="5D1BB02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-1 590,89</w:t>
            </w:r>
          </w:p>
        </w:tc>
        <w:tc>
          <w:tcPr>
            <w:tcW w:w="1490" w:type="dxa"/>
            <w:tcBorders>
              <w:top w:val="nil"/>
              <w:left w:val="nil"/>
              <w:bottom w:val="single" w:sz="4" w:space="0" w:color="auto"/>
              <w:right w:val="single" w:sz="4" w:space="0" w:color="auto"/>
            </w:tcBorders>
            <w:shd w:val="clear" w:color="000000" w:fill="DAEEF3"/>
            <w:noWrap/>
            <w:vAlign w:val="bottom"/>
            <w:hideMark/>
          </w:tcPr>
          <w:p w14:paraId="0A419EA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111,38</w:t>
            </w:r>
          </w:p>
        </w:tc>
        <w:tc>
          <w:tcPr>
            <w:tcW w:w="1172" w:type="dxa"/>
            <w:tcBorders>
              <w:top w:val="nil"/>
              <w:left w:val="nil"/>
              <w:bottom w:val="single" w:sz="4" w:space="0" w:color="auto"/>
              <w:right w:val="single" w:sz="8" w:space="0" w:color="auto"/>
            </w:tcBorders>
            <w:shd w:val="clear" w:color="000000" w:fill="DAEEF3"/>
            <w:noWrap/>
            <w:vAlign w:val="bottom"/>
            <w:hideMark/>
          </w:tcPr>
          <w:p w14:paraId="126F9E3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3,24</w:t>
            </w:r>
          </w:p>
        </w:tc>
      </w:tr>
      <w:tr w:rsidR="00EC6AA4" w:rsidRPr="00312E8E" w14:paraId="0D039B8F"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B42DC8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single" w:sz="4" w:space="0" w:color="auto"/>
              <w:right w:val="nil"/>
            </w:tcBorders>
            <w:shd w:val="clear" w:color="auto" w:fill="auto"/>
            <w:noWrap/>
            <w:vAlign w:val="bottom"/>
            <w:hideMark/>
          </w:tcPr>
          <w:p w14:paraId="2F1284BA"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Инвестиционная программа</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747AA610"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2041B37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66,60</w:t>
            </w:r>
          </w:p>
        </w:tc>
        <w:tc>
          <w:tcPr>
            <w:tcW w:w="1055" w:type="dxa"/>
            <w:tcBorders>
              <w:top w:val="nil"/>
              <w:left w:val="single" w:sz="4" w:space="0" w:color="auto"/>
              <w:bottom w:val="single" w:sz="4" w:space="0" w:color="auto"/>
              <w:right w:val="nil"/>
            </w:tcBorders>
            <w:shd w:val="clear" w:color="000000" w:fill="DAEEF3"/>
            <w:noWrap/>
            <w:vAlign w:val="bottom"/>
            <w:hideMark/>
          </w:tcPr>
          <w:p w14:paraId="138FB00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0A60F2C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0,00</w:t>
            </w:r>
          </w:p>
        </w:tc>
        <w:tc>
          <w:tcPr>
            <w:tcW w:w="607" w:type="dxa"/>
            <w:tcBorders>
              <w:top w:val="nil"/>
              <w:left w:val="nil"/>
              <w:bottom w:val="single" w:sz="4" w:space="0" w:color="auto"/>
              <w:right w:val="single" w:sz="4" w:space="0" w:color="auto"/>
            </w:tcBorders>
            <w:shd w:val="clear" w:color="000000" w:fill="DAEEF3"/>
            <w:noWrap/>
            <w:vAlign w:val="bottom"/>
            <w:hideMark/>
          </w:tcPr>
          <w:p w14:paraId="444EAE4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197FFE62"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5E4EB85C"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0392B5DC"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E73734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E1A125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Прочие расходы из прибыли</w:t>
            </w:r>
          </w:p>
        </w:tc>
        <w:tc>
          <w:tcPr>
            <w:tcW w:w="888" w:type="dxa"/>
            <w:tcBorders>
              <w:top w:val="nil"/>
              <w:left w:val="nil"/>
              <w:bottom w:val="single" w:sz="4" w:space="0" w:color="auto"/>
              <w:right w:val="single" w:sz="4" w:space="0" w:color="auto"/>
            </w:tcBorders>
            <w:shd w:val="clear" w:color="auto" w:fill="auto"/>
            <w:noWrap/>
            <w:vAlign w:val="bottom"/>
            <w:hideMark/>
          </w:tcPr>
          <w:p w14:paraId="193F034E"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216E7D7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131,00</w:t>
            </w:r>
          </w:p>
        </w:tc>
        <w:tc>
          <w:tcPr>
            <w:tcW w:w="1055" w:type="dxa"/>
            <w:tcBorders>
              <w:top w:val="nil"/>
              <w:left w:val="single" w:sz="4" w:space="0" w:color="auto"/>
              <w:bottom w:val="single" w:sz="4" w:space="0" w:color="auto"/>
              <w:right w:val="nil"/>
            </w:tcBorders>
            <w:shd w:val="clear" w:color="000000" w:fill="DAEEF3"/>
            <w:noWrap/>
            <w:vAlign w:val="bottom"/>
            <w:hideMark/>
          </w:tcPr>
          <w:p w14:paraId="26CEEAB6"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6B0F045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141,96</w:t>
            </w:r>
          </w:p>
        </w:tc>
        <w:tc>
          <w:tcPr>
            <w:tcW w:w="607" w:type="dxa"/>
            <w:tcBorders>
              <w:top w:val="nil"/>
              <w:left w:val="nil"/>
              <w:bottom w:val="single" w:sz="4" w:space="0" w:color="auto"/>
              <w:right w:val="single" w:sz="4" w:space="0" w:color="auto"/>
            </w:tcBorders>
            <w:shd w:val="clear" w:color="000000" w:fill="DAEEF3"/>
            <w:noWrap/>
            <w:vAlign w:val="bottom"/>
            <w:hideMark/>
          </w:tcPr>
          <w:p w14:paraId="3A2718C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08EDB481"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22326D2A"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r>
      <w:tr w:rsidR="00EC6AA4" w:rsidRPr="00312E8E" w14:paraId="4C730252" w14:textId="77777777" w:rsidTr="002F4DF0">
        <w:trPr>
          <w:trHeight w:val="315"/>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E5764F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single" w:sz="4" w:space="0" w:color="auto"/>
              <w:bottom w:val="single" w:sz="4" w:space="0" w:color="auto"/>
              <w:right w:val="nil"/>
            </w:tcBorders>
            <w:shd w:val="clear" w:color="auto" w:fill="auto"/>
            <w:noWrap/>
            <w:vAlign w:val="bottom"/>
            <w:hideMark/>
          </w:tcPr>
          <w:p w14:paraId="69C9C387"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Выпадающие доходы/экономия средств</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7C5F03C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981" w:type="dxa"/>
            <w:tcBorders>
              <w:top w:val="nil"/>
              <w:left w:val="single" w:sz="4" w:space="0" w:color="auto"/>
              <w:bottom w:val="single" w:sz="4" w:space="0" w:color="auto"/>
              <w:right w:val="nil"/>
            </w:tcBorders>
            <w:shd w:val="clear" w:color="000000" w:fill="DAEEF3"/>
            <w:noWrap/>
            <w:vAlign w:val="bottom"/>
            <w:hideMark/>
          </w:tcPr>
          <w:p w14:paraId="6421058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61DD8E8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0BB1379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28AD98C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26CBFC9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8" w:space="0" w:color="auto"/>
            </w:tcBorders>
            <w:shd w:val="clear" w:color="000000" w:fill="DAEEF3"/>
            <w:noWrap/>
            <w:vAlign w:val="bottom"/>
            <w:hideMark/>
          </w:tcPr>
          <w:p w14:paraId="7AA5F9F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2636FA37" w14:textId="77777777" w:rsidTr="002F4DF0">
        <w:trPr>
          <w:trHeight w:val="330"/>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32CE737"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26</w:t>
            </w:r>
          </w:p>
        </w:tc>
        <w:tc>
          <w:tcPr>
            <w:tcW w:w="782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CAF2A9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Необходимая валовая выручка, всего</w:t>
            </w:r>
          </w:p>
        </w:tc>
        <w:tc>
          <w:tcPr>
            <w:tcW w:w="888" w:type="dxa"/>
            <w:tcBorders>
              <w:top w:val="nil"/>
              <w:left w:val="nil"/>
              <w:bottom w:val="single" w:sz="4" w:space="0" w:color="auto"/>
              <w:right w:val="single" w:sz="4" w:space="0" w:color="auto"/>
            </w:tcBorders>
            <w:shd w:val="clear" w:color="auto" w:fill="auto"/>
            <w:noWrap/>
            <w:vAlign w:val="bottom"/>
            <w:hideMark/>
          </w:tcPr>
          <w:p w14:paraId="07025F71"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0114317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92 111,54</w:t>
            </w:r>
          </w:p>
        </w:tc>
        <w:tc>
          <w:tcPr>
            <w:tcW w:w="1055" w:type="dxa"/>
            <w:tcBorders>
              <w:top w:val="nil"/>
              <w:left w:val="single" w:sz="4" w:space="0" w:color="auto"/>
              <w:bottom w:val="single" w:sz="4" w:space="0" w:color="auto"/>
              <w:right w:val="single" w:sz="4" w:space="0" w:color="auto"/>
            </w:tcBorders>
            <w:shd w:val="clear" w:color="000000" w:fill="DAEEF3"/>
            <w:noWrap/>
            <w:vAlign w:val="bottom"/>
            <w:hideMark/>
          </w:tcPr>
          <w:p w14:paraId="7EB9892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122 391,49</w:t>
            </w:r>
          </w:p>
        </w:tc>
        <w:tc>
          <w:tcPr>
            <w:tcW w:w="1016" w:type="dxa"/>
            <w:tcBorders>
              <w:top w:val="nil"/>
              <w:left w:val="nil"/>
              <w:bottom w:val="single" w:sz="4" w:space="0" w:color="auto"/>
              <w:right w:val="single" w:sz="4" w:space="0" w:color="auto"/>
            </w:tcBorders>
            <w:shd w:val="clear" w:color="000000" w:fill="DAEEF3"/>
            <w:noWrap/>
            <w:vAlign w:val="bottom"/>
            <w:hideMark/>
          </w:tcPr>
          <w:p w14:paraId="2ECF737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95 864,49</w:t>
            </w:r>
          </w:p>
        </w:tc>
        <w:tc>
          <w:tcPr>
            <w:tcW w:w="607" w:type="dxa"/>
            <w:tcBorders>
              <w:top w:val="nil"/>
              <w:left w:val="nil"/>
              <w:bottom w:val="single" w:sz="4" w:space="0" w:color="auto"/>
              <w:right w:val="single" w:sz="4" w:space="0" w:color="auto"/>
            </w:tcBorders>
            <w:shd w:val="clear" w:color="000000" w:fill="DAEEF3"/>
            <w:noWrap/>
            <w:vAlign w:val="bottom"/>
            <w:hideMark/>
          </w:tcPr>
          <w:p w14:paraId="678E4B0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-26 526,99</w:t>
            </w:r>
          </w:p>
        </w:tc>
        <w:tc>
          <w:tcPr>
            <w:tcW w:w="1490" w:type="dxa"/>
            <w:tcBorders>
              <w:top w:val="nil"/>
              <w:left w:val="nil"/>
              <w:bottom w:val="single" w:sz="4" w:space="0" w:color="auto"/>
              <w:right w:val="single" w:sz="4" w:space="0" w:color="auto"/>
            </w:tcBorders>
            <w:shd w:val="clear" w:color="000000" w:fill="DAEEF3"/>
            <w:noWrap/>
            <w:vAlign w:val="bottom"/>
            <w:hideMark/>
          </w:tcPr>
          <w:p w14:paraId="58E0B2A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3 752,95</w:t>
            </w:r>
          </w:p>
        </w:tc>
        <w:tc>
          <w:tcPr>
            <w:tcW w:w="1172" w:type="dxa"/>
            <w:tcBorders>
              <w:top w:val="nil"/>
              <w:left w:val="nil"/>
              <w:bottom w:val="single" w:sz="4" w:space="0" w:color="auto"/>
              <w:right w:val="single" w:sz="8" w:space="0" w:color="auto"/>
            </w:tcBorders>
            <w:shd w:val="clear" w:color="000000" w:fill="DAEEF3"/>
            <w:noWrap/>
            <w:vAlign w:val="bottom"/>
            <w:hideMark/>
          </w:tcPr>
          <w:p w14:paraId="3F33184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4,07</w:t>
            </w:r>
          </w:p>
        </w:tc>
      </w:tr>
      <w:tr w:rsidR="00EC6AA4" w:rsidRPr="00312E8E" w14:paraId="1798C44E" w14:textId="77777777" w:rsidTr="002F4DF0">
        <w:trPr>
          <w:trHeight w:val="330"/>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2629E015"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863FC6" w14:textId="77777777" w:rsidR="00EC6AA4" w:rsidRPr="00312E8E" w:rsidRDefault="00EC6AA4" w:rsidP="002F4DF0">
            <w:pPr>
              <w:rPr>
                <w:rFonts w:ascii="Bookman Old Style" w:hAnsi="Bookman Old Style" w:cs="Calibri"/>
                <w:sz w:val="18"/>
                <w:szCs w:val="18"/>
              </w:rPr>
            </w:pPr>
            <w:r w:rsidRPr="00312E8E">
              <w:rPr>
                <w:rFonts w:ascii="Bookman Old Style" w:hAnsi="Bookman Old Style" w:cs="Calibri"/>
                <w:sz w:val="18"/>
                <w:szCs w:val="18"/>
              </w:rPr>
              <w:t xml:space="preserve"> в том числе на потребительский рынок</w:t>
            </w:r>
          </w:p>
        </w:tc>
        <w:tc>
          <w:tcPr>
            <w:tcW w:w="888" w:type="dxa"/>
            <w:tcBorders>
              <w:top w:val="nil"/>
              <w:left w:val="nil"/>
              <w:bottom w:val="single" w:sz="4" w:space="0" w:color="auto"/>
              <w:right w:val="single" w:sz="4" w:space="0" w:color="auto"/>
            </w:tcBorders>
            <w:shd w:val="clear" w:color="auto" w:fill="auto"/>
            <w:noWrap/>
            <w:vAlign w:val="bottom"/>
            <w:hideMark/>
          </w:tcPr>
          <w:p w14:paraId="4C4966F8"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3700225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91 592,10</w:t>
            </w:r>
          </w:p>
        </w:tc>
        <w:tc>
          <w:tcPr>
            <w:tcW w:w="1055" w:type="dxa"/>
            <w:tcBorders>
              <w:top w:val="nil"/>
              <w:left w:val="single" w:sz="4" w:space="0" w:color="auto"/>
              <w:bottom w:val="single" w:sz="4" w:space="0" w:color="auto"/>
              <w:right w:val="single" w:sz="4" w:space="0" w:color="auto"/>
            </w:tcBorders>
            <w:shd w:val="clear" w:color="000000" w:fill="DAEEF3"/>
            <w:noWrap/>
            <w:vAlign w:val="bottom"/>
            <w:hideMark/>
          </w:tcPr>
          <w:p w14:paraId="1B32532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121 737,51</w:t>
            </w:r>
          </w:p>
        </w:tc>
        <w:tc>
          <w:tcPr>
            <w:tcW w:w="1016" w:type="dxa"/>
            <w:tcBorders>
              <w:top w:val="nil"/>
              <w:left w:val="nil"/>
              <w:bottom w:val="single" w:sz="4" w:space="0" w:color="auto"/>
              <w:right w:val="single" w:sz="4" w:space="0" w:color="auto"/>
            </w:tcBorders>
            <w:shd w:val="clear" w:color="000000" w:fill="DAEEF3"/>
            <w:noWrap/>
            <w:vAlign w:val="bottom"/>
            <w:hideMark/>
          </w:tcPr>
          <w:p w14:paraId="74ADAA9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95 344,90</w:t>
            </w:r>
          </w:p>
        </w:tc>
        <w:tc>
          <w:tcPr>
            <w:tcW w:w="607" w:type="dxa"/>
            <w:tcBorders>
              <w:top w:val="nil"/>
              <w:left w:val="nil"/>
              <w:bottom w:val="single" w:sz="4" w:space="0" w:color="auto"/>
              <w:right w:val="single" w:sz="4" w:space="0" w:color="auto"/>
            </w:tcBorders>
            <w:shd w:val="clear" w:color="000000" w:fill="DAEEF3"/>
            <w:noWrap/>
            <w:vAlign w:val="bottom"/>
            <w:hideMark/>
          </w:tcPr>
          <w:p w14:paraId="4575E9AD"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-26 392,61</w:t>
            </w:r>
          </w:p>
        </w:tc>
        <w:tc>
          <w:tcPr>
            <w:tcW w:w="1490" w:type="dxa"/>
            <w:tcBorders>
              <w:top w:val="nil"/>
              <w:left w:val="nil"/>
              <w:bottom w:val="single" w:sz="4" w:space="0" w:color="auto"/>
              <w:right w:val="single" w:sz="4" w:space="0" w:color="auto"/>
            </w:tcBorders>
            <w:shd w:val="clear" w:color="000000" w:fill="DAEEF3"/>
            <w:noWrap/>
            <w:vAlign w:val="bottom"/>
            <w:hideMark/>
          </w:tcPr>
          <w:p w14:paraId="579259B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3 752,80</w:t>
            </w:r>
          </w:p>
        </w:tc>
        <w:tc>
          <w:tcPr>
            <w:tcW w:w="1172" w:type="dxa"/>
            <w:tcBorders>
              <w:top w:val="nil"/>
              <w:left w:val="nil"/>
              <w:bottom w:val="single" w:sz="4" w:space="0" w:color="auto"/>
              <w:right w:val="single" w:sz="8" w:space="0" w:color="auto"/>
            </w:tcBorders>
            <w:shd w:val="clear" w:color="000000" w:fill="DAEEF3"/>
            <w:noWrap/>
            <w:vAlign w:val="bottom"/>
            <w:hideMark/>
          </w:tcPr>
          <w:p w14:paraId="24882FA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4,10</w:t>
            </w:r>
          </w:p>
        </w:tc>
      </w:tr>
      <w:tr w:rsidR="00EC6AA4" w:rsidRPr="00312E8E" w14:paraId="135DA191" w14:textId="77777777" w:rsidTr="002F4DF0">
        <w:trPr>
          <w:trHeight w:val="330"/>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AAFA55F"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F6820D4"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Тариф на тепловую энергию </w:t>
            </w:r>
          </w:p>
        </w:tc>
        <w:tc>
          <w:tcPr>
            <w:tcW w:w="888" w:type="dxa"/>
            <w:tcBorders>
              <w:top w:val="nil"/>
              <w:left w:val="nil"/>
              <w:bottom w:val="single" w:sz="4" w:space="0" w:color="auto"/>
              <w:right w:val="single" w:sz="4" w:space="0" w:color="auto"/>
            </w:tcBorders>
            <w:shd w:val="clear" w:color="auto" w:fill="auto"/>
            <w:noWrap/>
            <w:vAlign w:val="bottom"/>
            <w:hideMark/>
          </w:tcPr>
          <w:p w14:paraId="78C02D65"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7F9A675C"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3 516,89</w:t>
            </w:r>
          </w:p>
        </w:tc>
        <w:tc>
          <w:tcPr>
            <w:tcW w:w="1055" w:type="dxa"/>
            <w:tcBorders>
              <w:top w:val="nil"/>
              <w:left w:val="single" w:sz="4" w:space="0" w:color="auto"/>
              <w:bottom w:val="single" w:sz="4" w:space="0" w:color="auto"/>
              <w:right w:val="nil"/>
            </w:tcBorders>
            <w:shd w:val="clear" w:color="000000" w:fill="DAEEF3"/>
            <w:noWrap/>
            <w:vAlign w:val="bottom"/>
            <w:hideMark/>
          </w:tcPr>
          <w:p w14:paraId="617C355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4 674,43</w:t>
            </w:r>
          </w:p>
        </w:tc>
        <w:tc>
          <w:tcPr>
            <w:tcW w:w="1016" w:type="dxa"/>
            <w:tcBorders>
              <w:top w:val="nil"/>
              <w:left w:val="nil"/>
              <w:bottom w:val="single" w:sz="4" w:space="0" w:color="auto"/>
              <w:right w:val="single" w:sz="4" w:space="0" w:color="auto"/>
            </w:tcBorders>
            <w:shd w:val="clear" w:color="000000" w:fill="DAEEF3"/>
            <w:noWrap/>
            <w:vAlign w:val="bottom"/>
            <w:hideMark/>
          </w:tcPr>
          <w:p w14:paraId="75186E9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3 660,98</w:t>
            </w:r>
          </w:p>
        </w:tc>
        <w:tc>
          <w:tcPr>
            <w:tcW w:w="607" w:type="dxa"/>
            <w:tcBorders>
              <w:top w:val="nil"/>
              <w:left w:val="nil"/>
              <w:bottom w:val="single" w:sz="4" w:space="0" w:color="auto"/>
              <w:right w:val="single" w:sz="4" w:space="0" w:color="auto"/>
            </w:tcBorders>
            <w:shd w:val="clear" w:color="000000" w:fill="DAEEF3"/>
            <w:noWrap/>
            <w:vAlign w:val="bottom"/>
            <w:hideMark/>
          </w:tcPr>
          <w:p w14:paraId="4557014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-1 013,45</w:t>
            </w:r>
          </w:p>
        </w:tc>
        <w:tc>
          <w:tcPr>
            <w:tcW w:w="1490" w:type="dxa"/>
            <w:tcBorders>
              <w:top w:val="nil"/>
              <w:left w:val="nil"/>
              <w:bottom w:val="single" w:sz="4" w:space="0" w:color="auto"/>
              <w:right w:val="single" w:sz="4" w:space="0" w:color="auto"/>
            </w:tcBorders>
            <w:shd w:val="clear" w:color="000000" w:fill="DAEEF3"/>
            <w:noWrap/>
            <w:vAlign w:val="bottom"/>
            <w:hideMark/>
          </w:tcPr>
          <w:p w14:paraId="35D8CEA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144,10</w:t>
            </w:r>
          </w:p>
        </w:tc>
        <w:tc>
          <w:tcPr>
            <w:tcW w:w="1172" w:type="dxa"/>
            <w:tcBorders>
              <w:top w:val="nil"/>
              <w:left w:val="nil"/>
              <w:bottom w:val="single" w:sz="4" w:space="0" w:color="auto"/>
              <w:right w:val="single" w:sz="8" w:space="0" w:color="auto"/>
            </w:tcBorders>
            <w:shd w:val="clear" w:color="000000" w:fill="DAEEF3"/>
            <w:noWrap/>
            <w:vAlign w:val="bottom"/>
            <w:hideMark/>
          </w:tcPr>
          <w:p w14:paraId="597C5F3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4,10</w:t>
            </w:r>
          </w:p>
        </w:tc>
      </w:tr>
      <w:tr w:rsidR="00EC6AA4" w:rsidRPr="00312E8E" w14:paraId="4320AE81" w14:textId="77777777" w:rsidTr="002F4DF0">
        <w:trPr>
          <w:trHeight w:val="345"/>
          <w:jc w:val="center"/>
        </w:trPr>
        <w:tc>
          <w:tcPr>
            <w:tcW w:w="667" w:type="dxa"/>
            <w:tcBorders>
              <w:top w:val="nil"/>
              <w:left w:val="single" w:sz="8" w:space="0" w:color="auto"/>
              <w:bottom w:val="single" w:sz="8" w:space="0" w:color="auto"/>
              <w:right w:val="single" w:sz="4" w:space="0" w:color="auto"/>
            </w:tcBorders>
            <w:shd w:val="clear" w:color="auto" w:fill="auto"/>
            <w:noWrap/>
            <w:vAlign w:val="bottom"/>
            <w:hideMark/>
          </w:tcPr>
          <w:p w14:paraId="0A0BF053"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070F5FEC"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Рост тарифа на тепловую энергию</w:t>
            </w:r>
          </w:p>
        </w:tc>
        <w:tc>
          <w:tcPr>
            <w:tcW w:w="888" w:type="dxa"/>
            <w:tcBorders>
              <w:top w:val="nil"/>
              <w:left w:val="nil"/>
              <w:bottom w:val="single" w:sz="8" w:space="0" w:color="auto"/>
              <w:right w:val="single" w:sz="4" w:space="0" w:color="auto"/>
            </w:tcBorders>
            <w:shd w:val="clear" w:color="auto" w:fill="auto"/>
            <w:noWrap/>
            <w:vAlign w:val="bottom"/>
            <w:hideMark/>
          </w:tcPr>
          <w:p w14:paraId="73DF83F3"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8" w:space="0" w:color="auto"/>
              <w:right w:val="nil"/>
            </w:tcBorders>
            <w:shd w:val="clear" w:color="000000" w:fill="DAEEF3"/>
            <w:noWrap/>
            <w:vAlign w:val="bottom"/>
            <w:hideMark/>
          </w:tcPr>
          <w:p w14:paraId="60D5E95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8" w:space="0" w:color="auto"/>
              <w:right w:val="nil"/>
            </w:tcBorders>
            <w:shd w:val="clear" w:color="000000" w:fill="DAEEF3"/>
            <w:noWrap/>
            <w:vAlign w:val="bottom"/>
            <w:hideMark/>
          </w:tcPr>
          <w:p w14:paraId="0966071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8" w:space="0" w:color="auto"/>
              <w:right w:val="single" w:sz="4" w:space="0" w:color="auto"/>
            </w:tcBorders>
            <w:shd w:val="clear" w:color="000000" w:fill="DAEEF3"/>
            <w:noWrap/>
            <w:vAlign w:val="bottom"/>
            <w:hideMark/>
          </w:tcPr>
          <w:p w14:paraId="2A2A348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4,10</w:t>
            </w:r>
          </w:p>
        </w:tc>
        <w:tc>
          <w:tcPr>
            <w:tcW w:w="607" w:type="dxa"/>
            <w:tcBorders>
              <w:top w:val="nil"/>
              <w:left w:val="nil"/>
              <w:bottom w:val="single" w:sz="8" w:space="0" w:color="auto"/>
              <w:right w:val="single" w:sz="4" w:space="0" w:color="auto"/>
            </w:tcBorders>
            <w:shd w:val="clear" w:color="000000" w:fill="DAEEF3"/>
            <w:noWrap/>
            <w:vAlign w:val="bottom"/>
            <w:hideMark/>
          </w:tcPr>
          <w:p w14:paraId="302DE39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8" w:space="0" w:color="auto"/>
              <w:right w:val="single" w:sz="4" w:space="0" w:color="auto"/>
            </w:tcBorders>
            <w:shd w:val="clear" w:color="000000" w:fill="DAEEF3"/>
            <w:noWrap/>
            <w:vAlign w:val="bottom"/>
            <w:hideMark/>
          </w:tcPr>
          <w:p w14:paraId="6B816C8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8" w:space="0" w:color="auto"/>
              <w:right w:val="single" w:sz="8" w:space="0" w:color="auto"/>
            </w:tcBorders>
            <w:shd w:val="clear" w:color="000000" w:fill="DAEEF3"/>
            <w:noWrap/>
            <w:vAlign w:val="bottom"/>
            <w:hideMark/>
          </w:tcPr>
          <w:p w14:paraId="5F2C575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3F354085" w14:textId="77777777" w:rsidTr="002F4DF0">
        <w:trPr>
          <w:trHeight w:val="330"/>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57D36048"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nil"/>
              <w:left w:val="nil"/>
              <w:bottom w:val="single" w:sz="4" w:space="0" w:color="auto"/>
              <w:right w:val="single" w:sz="4" w:space="0" w:color="000000"/>
            </w:tcBorders>
            <w:shd w:val="clear" w:color="auto" w:fill="auto"/>
            <w:noWrap/>
            <w:vAlign w:val="center"/>
            <w:hideMark/>
          </w:tcPr>
          <w:p w14:paraId="632186B1"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Величина корректировка НВВ на потребительском рынке</w:t>
            </w:r>
          </w:p>
        </w:tc>
        <w:tc>
          <w:tcPr>
            <w:tcW w:w="888" w:type="dxa"/>
            <w:tcBorders>
              <w:top w:val="nil"/>
              <w:left w:val="nil"/>
              <w:bottom w:val="single" w:sz="4" w:space="0" w:color="auto"/>
              <w:right w:val="single" w:sz="4" w:space="0" w:color="auto"/>
            </w:tcBorders>
            <w:shd w:val="clear" w:color="auto" w:fill="auto"/>
            <w:noWrap/>
            <w:vAlign w:val="bottom"/>
            <w:hideMark/>
          </w:tcPr>
          <w:p w14:paraId="18391AA8"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61C0572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2ADC4EE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60CAF42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6505D4B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2BBE21B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4" w:space="0" w:color="auto"/>
            </w:tcBorders>
            <w:shd w:val="clear" w:color="000000" w:fill="DAEEF3"/>
            <w:noWrap/>
            <w:vAlign w:val="bottom"/>
            <w:hideMark/>
          </w:tcPr>
          <w:p w14:paraId="3820038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050C9145" w14:textId="77777777" w:rsidTr="002F4DF0">
        <w:trPr>
          <w:trHeight w:val="330"/>
          <w:jc w:val="center"/>
        </w:trPr>
        <w:tc>
          <w:tcPr>
            <w:tcW w:w="667" w:type="dxa"/>
            <w:tcBorders>
              <w:top w:val="nil"/>
              <w:left w:val="single" w:sz="8" w:space="0" w:color="auto"/>
              <w:bottom w:val="single" w:sz="4" w:space="0" w:color="auto"/>
              <w:right w:val="single" w:sz="4" w:space="0" w:color="auto"/>
            </w:tcBorders>
            <w:shd w:val="clear" w:color="auto" w:fill="auto"/>
            <w:noWrap/>
            <w:vAlign w:val="bottom"/>
            <w:hideMark/>
          </w:tcPr>
          <w:p w14:paraId="78F8F14D"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14DFFA7"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Необходимая валовая выручка на потребительском рынке</w:t>
            </w:r>
          </w:p>
        </w:tc>
        <w:tc>
          <w:tcPr>
            <w:tcW w:w="888" w:type="dxa"/>
            <w:tcBorders>
              <w:top w:val="nil"/>
              <w:left w:val="nil"/>
              <w:bottom w:val="single" w:sz="4" w:space="0" w:color="auto"/>
              <w:right w:val="single" w:sz="4" w:space="0" w:color="auto"/>
            </w:tcBorders>
            <w:shd w:val="clear" w:color="auto" w:fill="auto"/>
            <w:noWrap/>
            <w:vAlign w:val="bottom"/>
            <w:hideMark/>
          </w:tcPr>
          <w:p w14:paraId="285553B4" w14:textId="77777777" w:rsidR="00EC6AA4" w:rsidRPr="00312E8E" w:rsidRDefault="00EC6AA4" w:rsidP="002F4DF0">
            <w:pPr>
              <w:jc w:val="center"/>
              <w:rPr>
                <w:rFonts w:ascii="Bookman Old Style" w:hAnsi="Bookman Old Style" w:cs="Calibri"/>
                <w:sz w:val="18"/>
                <w:szCs w:val="18"/>
              </w:rPr>
            </w:pPr>
            <w:proofErr w:type="spellStart"/>
            <w:r w:rsidRPr="00312E8E">
              <w:rPr>
                <w:rFonts w:ascii="Bookman Old Style" w:hAnsi="Bookman Old Style" w:cs="Calibri"/>
                <w:sz w:val="18"/>
                <w:szCs w:val="18"/>
              </w:rPr>
              <w:t>т.р</w:t>
            </w:r>
            <w:proofErr w:type="spellEnd"/>
            <w:r w:rsidRPr="00312E8E">
              <w:rPr>
                <w:rFonts w:ascii="Bookman Old Style" w:hAnsi="Bookman Old Style" w:cs="Calibri"/>
                <w:sz w:val="18"/>
                <w:szCs w:val="18"/>
              </w:rPr>
              <w:t>.</w:t>
            </w:r>
          </w:p>
        </w:tc>
        <w:tc>
          <w:tcPr>
            <w:tcW w:w="981" w:type="dxa"/>
            <w:tcBorders>
              <w:top w:val="nil"/>
              <w:left w:val="single" w:sz="4" w:space="0" w:color="auto"/>
              <w:bottom w:val="single" w:sz="4" w:space="0" w:color="auto"/>
              <w:right w:val="nil"/>
            </w:tcBorders>
            <w:shd w:val="clear" w:color="000000" w:fill="DAEEF3"/>
            <w:noWrap/>
            <w:vAlign w:val="bottom"/>
            <w:hideMark/>
          </w:tcPr>
          <w:p w14:paraId="6C78F668"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4" w:space="0" w:color="auto"/>
              <w:right w:val="nil"/>
            </w:tcBorders>
            <w:shd w:val="clear" w:color="000000" w:fill="DAEEF3"/>
            <w:noWrap/>
            <w:vAlign w:val="bottom"/>
            <w:hideMark/>
          </w:tcPr>
          <w:p w14:paraId="7791ED3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4" w:space="0" w:color="auto"/>
              <w:right w:val="single" w:sz="4" w:space="0" w:color="auto"/>
            </w:tcBorders>
            <w:shd w:val="clear" w:color="000000" w:fill="DAEEF3"/>
            <w:noWrap/>
            <w:vAlign w:val="bottom"/>
            <w:hideMark/>
          </w:tcPr>
          <w:p w14:paraId="3445B80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4" w:space="0" w:color="auto"/>
              <w:right w:val="single" w:sz="4" w:space="0" w:color="auto"/>
            </w:tcBorders>
            <w:shd w:val="clear" w:color="000000" w:fill="DAEEF3"/>
            <w:noWrap/>
            <w:vAlign w:val="bottom"/>
            <w:hideMark/>
          </w:tcPr>
          <w:p w14:paraId="71B20A8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4" w:space="0" w:color="auto"/>
              <w:right w:val="single" w:sz="4" w:space="0" w:color="auto"/>
            </w:tcBorders>
            <w:shd w:val="clear" w:color="000000" w:fill="DAEEF3"/>
            <w:noWrap/>
            <w:vAlign w:val="bottom"/>
            <w:hideMark/>
          </w:tcPr>
          <w:p w14:paraId="564A03E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4" w:space="0" w:color="auto"/>
              <w:right w:val="single" w:sz="4" w:space="0" w:color="auto"/>
            </w:tcBorders>
            <w:shd w:val="clear" w:color="000000" w:fill="DAEEF3"/>
            <w:noWrap/>
            <w:vAlign w:val="bottom"/>
            <w:hideMark/>
          </w:tcPr>
          <w:p w14:paraId="7083A2E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209ACB79" w14:textId="77777777" w:rsidTr="002F4DF0">
        <w:trPr>
          <w:trHeight w:val="345"/>
          <w:jc w:val="center"/>
        </w:trPr>
        <w:tc>
          <w:tcPr>
            <w:tcW w:w="667" w:type="dxa"/>
            <w:tcBorders>
              <w:top w:val="nil"/>
              <w:left w:val="single" w:sz="8" w:space="0" w:color="auto"/>
              <w:bottom w:val="single" w:sz="8" w:space="0" w:color="auto"/>
              <w:right w:val="single" w:sz="4" w:space="0" w:color="auto"/>
            </w:tcBorders>
            <w:shd w:val="clear" w:color="auto" w:fill="auto"/>
            <w:noWrap/>
            <w:vAlign w:val="bottom"/>
            <w:hideMark/>
          </w:tcPr>
          <w:p w14:paraId="4E2DBD89"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 </w:t>
            </w:r>
          </w:p>
        </w:tc>
        <w:tc>
          <w:tcPr>
            <w:tcW w:w="7827" w:type="dxa"/>
            <w:gridSpan w:val="4"/>
            <w:tcBorders>
              <w:top w:val="single" w:sz="4" w:space="0" w:color="auto"/>
              <w:left w:val="nil"/>
              <w:bottom w:val="single" w:sz="8" w:space="0" w:color="auto"/>
              <w:right w:val="single" w:sz="4" w:space="0" w:color="000000"/>
            </w:tcBorders>
            <w:shd w:val="clear" w:color="auto" w:fill="auto"/>
            <w:noWrap/>
            <w:vAlign w:val="center"/>
            <w:hideMark/>
          </w:tcPr>
          <w:p w14:paraId="4BCD16D2"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 xml:space="preserve"> Тариф на тепловую энергию (средний)</w:t>
            </w:r>
          </w:p>
        </w:tc>
        <w:tc>
          <w:tcPr>
            <w:tcW w:w="888" w:type="dxa"/>
            <w:tcBorders>
              <w:top w:val="nil"/>
              <w:left w:val="nil"/>
              <w:bottom w:val="single" w:sz="8" w:space="0" w:color="auto"/>
              <w:right w:val="single" w:sz="4" w:space="0" w:color="auto"/>
            </w:tcBorders>
            <w:shd w:val="clear" w:color="auto" w:fill="auto"/>
            <w:noWrap/>
            <w:vAlign w:val="bottom"/>
            <w:hideMark/>
          </w:tcPr>
          <w:p w14:paraId="15F15F44"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руб./Гкал</w:t>
            </w:r>
          </w:p>
        </w:tc>
        <w:tc>
          <w:tcPr>
            <w:tcW w:w="981" w:type="dxa"/>
            <w:tcBorders>
              <w:top w:val="nil"/>
              <w:left w:val="single" w:sz="4" w:space="0" w:color="auto"/>
              <w:bottom w:val="single" w:sz="8" w:space="0" w:color="auto"/>
              <w:right w:val="nil"/>
            </w:tcBorders>
            <w:shd w:val="clear" w:color="000000" w:fill="DAEEF3"/>
            <w:noWrap/>
            <w:vAlign w:val="bottom"/>
            <w:hideMark/>
          </w:tcPr>
          <w:p w14:paraId="67E0798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single" w:sz="4" w:space="0" w:color="auto"/>
              <w:bottom w:val="single" w:sz="8" w:space="0" w:color="auto"/>
              <w:right w:val="nil"/>
            </w:tcBorders>
            <w:shd w:val="clear" w:color="000000" w:fill="DAEEF3"/>
            <w:noWrap/>
            <w:vAlign w:val="bottom"/>
            <w:hideMark/>
          </w:tcPr>
          <w:p w14:paraId="29A361B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single" w:sz="8" w:space="0" w:color="auto"/>
              <w:right w:val="single" w:sz="4" w:space="0" w:color="auto"/>
            </w:tcBorders>
            <w:shd w:val="clear" w:color="000000" w:fill="DAEEF3"/>
            <w:noWrap/>
            <w:vAlign w:val="bottom"/>
            <w:hideMark/>
          </w:tcPr>
          <w:p w14:paraId="7BE7DD33"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607" w:type="dxa"/>
            <w:tcBorders>
              <w:top w:val="nil"/>
              <w:left w:val="nil"/>
              <w:bottom w:val="single" w:sz="8" w:space="0" w:color="auto"/>
              <w:right w:val="single" w:sz="4" w:space="0" w:color="auto"/>
            </w:tcBorders>
            <w:shd w:val="clear" w:color="000000" w:fill="DAEEF3"/>
            <w:noWrap/>
            <w:vAlign w:val="bottom"/>
            <w:hideMark/>
          </w:tcPr>
          <w:p w14:paraId="091DF12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single" w:sz="8" w:space="0" w:color="auto"/>
              <w:right w:val="single" w:sz="4" w:space="0" w:color="auto"/>
            </w:tcBorders>
            <w:shd w:val="clear" w:color="000000" w:fill="DAEEF3"/>
            <w:noWrap/>
            <w:vAlign w:val="bottom"/>
            <w:hideMark/>
          </w:tcPr>
          <w:p w14:paraId="5CBA2AB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single" w:sz="8" w:space="0" w:color="auto"/>
              <w:right w:val="single" w:sz="4" w:space="0" w:color="auto"/>
            </w:tcBorders>
            <w:shd w:val="clear" w:color="000000" w:fill="DAEEF3"/>
            <w:noWrap/>
            <w:vAlign w:val="bottom"/>
            <w:hideMark/>
          </w:tcPr>
          <w:p w14:paraId="6D062A8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5EAD9769" w14:textId="77777777" w:rsidTr="002F4DF0">
        <w:trPr>
          <w:trHeight w:val="330"/>
          <w:jc w:val="center"/>
        </w:trPr>
        <w:tc>
          <w:tcPr>
            <w:tcW w:w="667" w:type="dxa"/>
            <w:tcBorders>
              <w:top w:val="nil"/>
              <w:left w:val="nil"/>
              <w:bottom w:val="nil"/>
              <w:right w:val="nil"/>
            </w:tcBorders>
            <w:shd w:val="clear" w:color="auto" w:fill="auto"/>
            <w:noWrap/>
            <w:vAlign w:val="bottom"/>
            <w:hideMark/>
          </w:tcPr>
          <w:p w14:paraId="6D7CA49D" w14:textId="77777777" w:rsidR="00EC6AA4" w:rsidRPr="00312E8E" w:rsidRDefault="00EC6AA4" w:rsidP="002F4DF0">
            <w:pPr>
              <w:jc w:val="center"/>
              <w:rPr>
                <w:rFonts w:ascii="Bookman Old Style" w:hAnsi="Bookman Old Style" w:cs="Calibri"/>
                <w:b/>
                <w:bCs/>
                <w:sz w:val="18"/>
                <w:szCs w:val="18"/>
              </w:rPr>
            </w:pPr>
          </w:p>
        </w:tc>
        <w:tc>
          <w:tcPr>
            <w:tcW w:w="7827" w:type="dxa"/>
            <w:gridSpan w:val="4"/>
            <w:tcBorders>
              <w:top w:val="nil"/>
              <w:left w:val="nil"/>
              <w:bottom w:val="nil"/>
              <w:right w:val="nil"/>
            </w:tcBorders>
            <w:shd w:val="clear" w:color="auto" w:fill="auto"/>
            <w:noWrap/>
            <w:vAlign w:val="center"/>
            <w:hideMark/>
          </w:tcPr>
          <w:p w14:paraId="61C41C0F"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Рост тарифа среднегодовой 2018/2019</w:t>
            </w:r>
          </w:p>
        </w:tc>
        <w:tc>
          <w:tcPr>
            <w:tcW w:w="888" w:type="dxa"/>
            <w:tcBorders>
              <w:top w:val="nil"/>
              <w:left w:val="nil"/>
              <w:bottom w:val="nil"/>
              <w:right w:val="nil"/>
            </w:tcBorders>
            <w:shd w:val="clear" w:color="auto" w:fill="auto"/>
            <w:noWrap/>
            <w:vAlign w:val="bottom"/>
            <w:hideMark/>
          </w:tcPr>
          <w:p w14:paraId="3B75638F" w14:textId="77777777" w:rsidR="00EC6AA4" w:rsidRPr="00312E8E" w:rsidRDefault="00EC6AA4" w:rsidP="002F4DF0">
            <w:pPr>
              <w:rPr>
                <w:rFonts w:ascii="Bookman Old Style" w:hAnsi="Bookman Old Style" w:cs="Calibri"/>
                <w:b/>
                <w:bCs/>
                <w:sz w:val="18"/>
                <w:szCs w:val="18"/>
              </w:rPr>
            </w:pPr>
          </w:p>
        </w:tc>
        <w:tc>
          <w:tcPr>
            <w:tcW w:w="981" w:type="dxa"/>
            <w:tcBorders>
              <w:top w:val="nil"/>
              <w:left w:val="nil"/>
              <w:bottom w:val="nil"/>
              <w:right w:val="nil"/>
            </w:tcBorders>
            <w:shd w:val="clear" w:color="000000" w:fill="DAEEF3"/>
            <w:noWrap/>
            <w:vAlign w:val="bottom"/>
            <w:hideMark/>
          </w:tcPr>
          <w:p w14:paraId="2179454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55" w:type="dxa"/>
            <w:tcBorders>
              <w:top w:val="nil"/>
              <w:left w:val="nil"/>
              <w:bottom w:val="nil"/>
              <w:right w:val="nil"/>
            </w:tcBorders>
            <w:shd w:val="clear" w:color="000000" w:fill="DAEEF3"/>
            <w:noWrap/>
            <w:vAlign w:val="bottom"/>
            <w:hideMark/>
          </w:tcPr>
          <w:p w14:paraId="4464B1C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016" w:type="dxa"/>
            <w:tcBorders>
              <w:top w:val="nil"/>
              <w:left w:val="nil"/>
              <w:bottom w:val="nil"/>
              <w:right w:val="nil"/>
            </w:tcBorders>
            <w:shd w:val="clear" w:color="000000" w:fill="DAEEF3"/>
            <w:noWrap/>
            <w:vAlign w:val="bottom"/>
            <w:hideMark/>
          </w:tcPr>
          <w:p w14:paraId="6605F7F6"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734,93</w:t>
            </w:r>
          </w:p>
        </w:tc>
        <w:tc>
          <w:tcPr>
            <w:tcW w:w="607" w:type="dxa"/>
            <w:tcBorders>
              <w:top w:val="nil"/>
              <w:left w:val="nil"/>
              <w:bottom w:val="nil"/>
              <w:right w:val="nil"/>
            </w:tcBorders>
            <w:shd w:val="clear" w:color="000000" w:fill="DAEEF3"/>
            <w:noWrap/>
            <w:vAlign w:val="bottom"/>
            <w:hideMark/>
          </w:tcPr>
          <w:p w14:paraId="0E068731"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490" w:type="dxa"/>
            <w:tcBorders>
              <w:top w:val="nil"/>
              <w:left w:val="nil"/>
              <w:bottom w:val="nil"/>
              <w:right w:val="nil"/>
            </w:tcBorders>
            <w:shd w:val="clear" w:color="000000" w:fill="DAEEF3"/>
            <w:noWrap/>
            <w:vAlign w:val="bottom"/>
            <w:hideMark/>
          </w:tcPr>
          <w:p w14:paraId="2B7D08B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nil"/>
              <w:right w:val="nil"/>
            </w:tcBorders>
            <w:shd w:val="clear" w:color="000000" w:fill="DAEEF3"/>
            <w:noWrap/>
            <w:vAlign w:val="bottom"/>
            <w:hideMark/>
          </w:tcPr>
          <w:p w14:paraId="76C42ADF"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1C7368E8" w14:textId="77777777" w:rsidTr="002F4DF0">
        <w:trPr>
          <w:trHeight w:val="330"/>
          <w:jc w:val="center"/>
        </w:trPr>
        <w:tc>
          <w:tcPr>
            <w:tcW w:w="667" w:type="dxa"/>
            <w:tcBorders>
              <w:top w:val="nil"/>
              <w:left w:val="nil"/>
              <w:bottom w:val="nil"/>
              <w:right w:val="nil"/>
            </w:tcBorders>
            <w:shd w:val="clear" w:color="auto" w:fill="auto"/>
            <w:noWrap/>
            <w:vAlign w:val="bottom"/>
            <w:hideMark/>
          </w:tcPr>
          <w:p w14:paraId="44966E49" w14:textId="77777777" w:rsidR="00EC6AA4" w:rsidRPr="00312E8E" w:rsidRDefault="00EC6AA4" w:rsidP="002F4DF0">
            <w:pPr>
              <w:jc w:val="center"/>
              <w:rPr>
                <w:rFonts w:ascii="Bookman Old Style" w:hAnsi="Bookman Old Style" w:cs="Calibri"/>
                <w:b/>
                <w:bCs/>
                <w:sz w:val="18"/>
                <w:szCs w:val="18"/>
              </w:rPr>
            </w:pPr>
          </w:p>
        </w:tc>
        <w:tc>
          <w:tcPr>
            <w:tcW w:w="7827" w:type="dxa"/>
            <w:gridSpan w:val="4"/>
            <w:tcBorders>
              <w:top w:val="single" w:sz="4" w:space="0" w:color="auto"/>
              <w:left w:val="nil"/>
              <w:bottom w:val="nil"/>
              <w:right w:val="nil"/>
            </w:tcBorders>
            <w:shd w:val="clear" w:color="auto" w:fill="auto"/>
            <w:noWrap/>
            <w:vAlign w:val="center"/>
            <w:hideMark/>
          </w:tcPr>
          <w:p w14:paraId="5A11C9E0" w14:textId="77777777" w:rsidR="00EC6AA4" w:rsidRPr="00312E8E" w:rsidRDefault="00EC6AA4" w:rsidP="002F4DF0">
            <w:pPr>
              <w:rPr>
                <w:rFonts w:ascii="Bookman Old Style" w:hAnsi="Bookman Old Style" w:cs="Calibri"/>
                <w:b/>
                <w:bCs/>
                <w:sz w:val="18"/>
                <w:szCs w:val="18"/>
              </w:rPr>
            </w:pPr>
            <w:r w:rsidRPr="00312E8E">
              <w:rPr>
                <w:rFonts w:ascii="Bookman Old Style" w:hAnsi="Bookman Old Style" w:cs="Calibri"/>
                <w:b/>
                <w:bCs/>
                <w:sz w:val="18"/>
                <w:szCs w:val="18"/>
              </w:rPr>
              <w:t>Рост тарифа второе полугодие 2018/2029</w:t>
            </w:r>
          </w:p>
        </w:tc>
        <w:tc>
          <w:tcPr>
            <w:tcW w:w="888" w:type="dxa"/>
            <w:tcBorders>
              <w:top w:val="nil"/>
              <w:left w:val="nil"/>
              <w:bottom w:val="nil"/>
              <w:right w:val="nil"/>
            </w:tcBorders>
            <w:shd w:val="clear" w:color="auto" w:fill="auto"/>
            <w:noWrap/>
            <w:vAlign w:val="bottom"/>
            <w:hideMark/>
          </w:tcPr>
          <w:p w14:paraId="777A6AAB" w14:textId="77777777" w:rsidR="00EC6AA4" w:rsidRPr="00312E8E" w:rsidRDefault="00EC6AA4" w:rsidP="002F4DF0">
            <w:pPr>
              <w:jc w:val="center"/>
              <w:rPr>
                <w:rFonts w:ascii="Bookman Old Style" w:hAnsi="Bookman Old Style" w:cs="Calibri"/>
                <w:sz w:val="18"/>
                <w:szCs w:val="18"/>
              </w:rPr>
            </w:pPr>
            <w:r w:rsidRPr="00312E8E">
              <w:rPr>
                <w:rFonts w:ascii="Bookman Old Style" w:hAnsi="Bookman Old Style" w:cs="Calibri"/>
                <w:sz w:val="18"/>
                <w:szCs w:val="18"/>
              </w:rPr>
              <w:t>26043,52</w:t>
            </w:r>
          </w:p>
        </w:tc>
        <w:tc>
          <w:tcPr>
            <w:tcW w:w="981" w:type="dxa"/>
            <w:tcBorders>
              <w:top w:val="nil"/>
              <w:left w:val="nil"/>
              <w:bottom w:val="nil"/>
              <w:right w:val="nil"/>
            </w:tcBorders>
            <w:shd w:val="clear" w:color="000000" w:fill="DAEEF3"/>
            <w:noWrap/>
            <w:vAlign w:val="bottom"/>
            <w:hideMark/>
          </w:tcPr>
          <w:p w14:paraId="2E5B0939"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0,5710</w:t>
            </w:r>
          </w:p>
        </w:tc>
        <w:tc>
          <w:tcPr>
            <w:tcW w:w="1055" w:type="dxa"/>
            <w:tcBorders>
              <w:top w:val="nil"/>
              <w:left w:val="nil"/>
              <w:bottom w:val="nil"/>
              <w:right w:val="nil"/>
            </w:tcBorders>
            <w:shd w:val="clear" w:color="000000" w:fill="DAEEF3"/>
            <w:noWrap/>
            <w:vAlign w:val="bottom"/>
            <w:hideMark/>
          </w:tcPr>
          <w:p w14:paraId="757DA725"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14 870,85</w:t>
            </w:r>
          </w:p>
        </w:tc>
        <w:tc>
          <w:tcPr>
            <w:tcW w:w="1016" w:type="dxa"/>
            <w:tcBorders>
              <w:top w:val="nil"/>
              <w:left w:val="nil"/>
              <w:bottom w:val="nil"/>
              <w:right w:val="nil"/>
            </w:tcBorders>
            <w:shd w:val="clear" w:color="000000" w:fill="DAEEF3"/>
            <w:noWrap/>
            <w:vAlign w:val="bottom"/>
            <w:hideMark/>
          </w:tcPr>
          <w:p w14:paraId="708235AB"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3 646,25</w:t>
            </w:r>
          </w:p>
        </w:tc>
        <w:tc>
          <w:tcPr>
            <w:tcW w:w="607" w:type="dxa"/>
            <w:tcBorders>
              <w:top w:val="nil"/>
              <w:left w:val="nil"/>
              <w:bottom w:val="nil"/>
              <w:right w:val="nil"/>
            </w:tcBorders>
            <w:shd w:val="clear" w:color="000000" w:fill="DAEEF3"/>
            <w:noWrap/>
            <w:vAlign w:val="bottom"/>
            <w:hideMark/>
          </w:tcPr>
          <w:p w14:paraId="4E51CB72"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54 222,84</w:t>
            </w:r>
          </w:p>
        </w:tc>
        <w:tc>
          <w:tcPr>
            <w:tcW w:w="1490" w:type="dxa"/>
            <w:tcBorders>
              <w:top w:val="nil"/>
              <w:left w:val="nil"/>
              <w:bottom w:val="nil"/>
              <w:right w:val="nil"/>
            </w:tcBorders>
            <w:shd w:val="clear" w:color="000000" w:fill="DAEEF3"/>
            <w:noWrap/>
            <w:vAlign w:val="bottom"/>
            <w:hideMark/>
          </w:tcPr>
          <w:p w14:paraId="32F6A4A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c>
          <w:tcPr>
            <w:tcW w:w="1172" w:type="dxa"/>
            <w:tcBorders>
              <w:top w:val="nil"/>
              <w:left w:val="nil"/>
              <w:bottom w:val="nil"/>
              <w:right w:val="nil"/>
            </w:tcBorders>
            <w:shd w:val="clear" w:color="000000" w:fill="DAEEF3"/>
            <w:noWrap/>
            <w:vAlign w:val="bottom"/>
            <w:hideMark/>
          </w:tcPr>
          <w:p w14:paraId="3B17D5D7"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 </w:t>
            </w:r>
          </w:p>
        </w:tc>
      </w:tr>
      <w:tr w:rsidR="00EC6AA4" w:rsidRPr="00312E8E" w14:paraId="0A99C7B3" w14:textId="77777777" w:rsidTr="002F4DF0">
        <w:trPr>
          <w:trHeight w:val="345"/>
          <w:jc w:val="center"/>
        </w:trPr>
        <w:tc>
          <w:tcPr>
            <w:tcW w:w="667" w:type="dxa"/>
            <w:tcBorders>
              <w:top w:val="nil"/>
              <w:left w:val="nil"/>
              <w:bottom w:val="nil"/>
              <w:right w:val="nil"/>
            </w:tcBorders>
            <w:shd w:val="clear" w:color="auto" w:fill="auto"/>
            <w:noWrap/>
            <w:vAlign w:val="bottom"/>
            <w:hideMark/>
          </w:tcPr>
          <w:p w14:paraId="128C50EB" w14:textId="77777777" w:rsidR="00EC6AA4" w:rsidRPr="00312E8E" w:rsidRDefault="00EC6AA4" w:rsidP="002F4DF0">
            <w:pPr>
              <w:jc w:val="center"/>
              <w:rPr>
                <w:rFonts w:ascii="Bookman Old Style" w:hAnsi="Bookman Old Style" w:cs="Calibri"/>
                <w:b/>
                <w:bCs/>
                <w:sz w:val="18"/>
                <w:szCs w:val="18"/>
              </w:rPr>
            </w:pPr>
          </w:p>
        </w:tc>
        <w:tc>
          <w:tcPr>
            <w:tcW w:w="3378" w:type="dxa"/>
            <w:tcBorders>
              <w:top w:val="nil"/>
              <w:left w:val="nil"/>
              <w:bottom w:val="nil"/>
              <w:right w:val="nil"/>
            </w:tcBorders>
            <w:shd w:val="clear" w:color="auto" w:fill="auto"/>
            <w:noWrap/>
            <w:vAlign w:val="bottom"/>
            <w:hideMark/>
          </w:tcPr>
          <w:p w14:paraId="2C090989" w14:textId="77777777" w:rsidR="00EC6AA4" w:rsidRPr="00312E8E" w:rsidRDefault="00EC6AA4" w:rsidP="002F4DF0">
            <w:pPr>
              <w:rPr>
                <w:sz w:val="18"/>
                <w:szCs w:val="18"/>
              </w:rPr>
            </w:pPr>
          </w:p>
        </w:tc>
        <w:tc>
          <w:tcPr>
            <w:tcW w:w="605" w:type="dxa"/>
            <w:tcBorders>
              <w:top w:val="nil"/>
              <w:left w:val="nil"/>
              <w:bottom w:val="nil"/>
              <w:right w:val="nil"/>
            </w:tcBorders>
            <w:shd w:val="clear" w:color="auto" w:fill="auto"/>
            <w:noWrap/>
            <w:vAlign w:val="bottom"/>
            <w:hideMark/>
          </w:tcPr>
          <w:p w14:paraId="71BF8F27" w14:textId="77777777" w:rsidR="00EC6AA4" w:rsidRPr="00312E8E" w:rsidRDefault="00EC6AA4" w:rsidP="002F4DF0">
            <w:pPr>
              <w:rPr>
                <w:sz w:val="18"/>
                <w:szCs w:val="18"/>
              </w:rPr>
            </w:pPr>
          </w:p>
        </w:tc>
        <w:tc>
          <w:tcPr>
            <w:tcW w:w="605" w:type="dxa"/>
            <w:tcBorders>
              <w:top w:val="nil"/>
              <w:left w:val="nil"/>
              <w:bottom w:val="nil"/>
              <w:right w:val="nil"/>
            </w:tcBorders>
            <w:shd w:val="clear" w:color="auto" w:fill="auto"/>
            <w:noWrap/>
            <w:vAlign w:val="bottom"/>
            <w:hideMark/>
          </w:tcPr>
          <w:p w14:paraId="5CE3C8D2" w14:textId="77777777" w:rsidR="00EC6AA4" w:rsidRPr="00312E8E" w:rsidRDefault="00EC6AA4" w:rsidP="002F4DF0">
            <w:pPr>
              <w:rPr>
                <w:sz w:val="18"/>
                <w:szCs w:val="18"/>
              </w:rPr>
            </w:pPr>
          </w:p>
        </w:tc>
        <w:tc>
          <w:tcPr>
            <w:tcW w:w="3239" w:type="dxa"/>
            <w:tcBorders>
              <w:top w:val="nil"/>
              <w:left w:val="nil"/>
              <w:bottom w:val="nil"/>
              <w:right w:val="nil"/>
            </w:tcBorders>
            <w:shd w:val="clear" w:color="auto" w:fill="auto"/>
            <w:noWrap/>
            <w:vAlign w:val="bottom"/>
            <w:hideMark/>
          </w:tcPr>
          <w:p w14:paraId="299C11A8" w14:textId="77777777" w:rsidR="00EC6AA4" w:rsidRPr="00312E8E" w:rsidRDefault="00EC6AA4" w:rsidP="002F4DF0">
            <w:pPr>
              <w:rPr>
                <w:sz w:val="18"/>
                <w:szCs w:val="18"/>
              </w:rPr>
            </w:pPr>
          </w:p>
        </w:tc>
        <w:tc>
          <w:tcPr>
            <w:tcW w:w="888" w:type="dxa"/>
            <w:tcBorders>
              <w:top w:val="nil"/>
              <w:left w:val="nil"/>
              <w:bottom w:val="nil"/>
              <w:right w:val="nil"/>
            </w:tcBorders>
            <w:shd w:val="clear" w:color="auto" w:fill="auto"/>
            <w:noWrap/>
            <w:vAlign w:val="bottom"/>
            <w:hideMark/>
          </w:tcPr>
          <w:p w14:paraId="635E2D0D" w14:textId="77777777" w:rsidR="00EC6AA4" w:rsidRPr="00312E8E" w:rsidRDefault="00EC6AA4" w:rsidP="002F4DF0">
            <w:pPr>
              <w:jc w:val="right"/>
              <w:rPr>
                <w:rFonts w:ascii="Calibri" w:hAnsi="Calibri" w:cs="Calibri"/>
                <w:sz w:val="18"/>
                <w:szCs w:val="18"/>
              </w:rPr>
            </w:pPr>
            <w:r w:rsidRPr="00312E8E">
              <w:rPr>
                <w:rFonts w:ascii="Calibri" w:hAnsi="Calibri" w:cs="Calibri"/>
                <w:sz w:val="18"/>
                <w:szCs w:val="18"/>
              </w:rPr>
              <w:t>26043,52</w:t>
            </w:r>
          </w:p>
        </w:tc>
        <w:tc>
          <w:tcPr>
            <w:tcW w:w="981" w:type="dxa"/>
            <w:tcBorders>
              <w:top w:val="nil"/>
              <w:left w:val="nil"/>
              <w:bottom w:val="nil"/>
              <w:right w:val="nil"/>
            </w:tcBorders>
            <w:shd w:val="clear" w:color="000000" w:fill="DAEEF3"/>
            <w:noWrap/>
            <w:vAlign w:val="bottom"/>
            <w:hideMark/>
          </w:tcPr>
          <w:p w14:paraId="2EF32F74"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0,4290</w:t>
            </w:r>
          </w:p>
        </w:tc>
        <w:tc>
          <w:tcPr>
            <w:tcW w:w="1055" w:type="dxa"/>
            <w:tcBorders>
              <w:top w:val="nil"/>
              <w:left w:val="nil"/>
              <w:bottom w:val="nil"/>
              <w:right w:val="nil"/>
            </w:tcBorders>
            <w:shd w:val="clear" w:color="000000" w:fill="DAEEF3"/>
            <w:noWrap/>
            <w:vAlign w:val="bottom"/>
            <w:hideMark/>
          </w:tcPr>
          <w:p w14:paraId="427045EA"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11 172,67</w:t>
            </w:r>
          </w:p>
        </w:tc>
        <w:tc>
          <w:tcPr>
            <w:tcW w:w="1016" w:type="dxa"/>
            <w:tcBorders>
              <w:top w:val="nil"/>
              <w:left w:val="nil"/>
              <w:bottom w:val="nil"/>
              <w:right w:val="nil"/>
            </w:tcBorders>
            <w:shd w:val="clear" w:color="000000" w:fill="DAEEF3"/>
            <w:noWrap/>
            <w:vAlign w:val="bottom"/>
            <w:hideMark/>
          </w:tcPr>
          <w:p w14:paraId="6836F480"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3 680,59</w:t>
            </w:r>
          </w:p>
        </w:tc>
        <w:tc>
          <w:tcPr>
            <w:tcW w:w="607" w:type="dxa"/>
            <w:tcBorders>
              <w:top w:val="nil"/>
              <w:left w:val="nil"/>
              <w:bottom w:val="nil"/>
              <w:right w:val="nil"/>
            </w:tcBorders>
            <w:shd w:val="clear" w:color="000000" w:fill="DAEEF3"/>
            <w:noWrap/>
            <w:vAlign w:val="bottom"/>
            <w:hideMark/>
          </w:tcPr>
          <w:p w14:paraId="1F4ED22E" w14:textId="77777777" w:rsidR="00EC6AA4" w:rsidRPr="00312E8E" w:rsidRDefault="00EC6AA4" w:rsidP="002F4DF0">
            <w:pPr>
              <w:jc w:val="center"/>
              <w:rPr>
                <w:rFonts w:ascii="Bookman Old Style" w:hAnsi="Bookman Old Style" w:cs="Calibri"/>
                <w:b/>
                <w:bCs/>
                <w:sz w:val="18"/>
                <w:szCs w:val="18"/>
              </w:rPr>
            </w:pPr>
            <w:r w:rsidRPr="00312E8E">
              <w:rPr>
                <w:rFonts w:ascii="Bookman Old Style" w:hAnsi="Bookman Old Style" w:cs="Calibri"/>
                <w:b/>
                <w:bCs/>
                <w:sz w:val="18"/>
                <w:szCs w:val="18"/>
              </w:rPr>
              <w:t>41 122,06</w:t>
            </w:r>
          </w:p>
        </w:tc>
        <w:tc>
          <w:tcPr>
            <w:tcW w:w="1490" w:type="dxa"/>
            <w:tcBorders>
              <w:top w:val="nil"/>
              <w:left w:val="nil"/>
              <w:bottom w:val="nil"/>
              <w:right w:val="nil"/>
            </w:tcBorders>
            <w:shd w:val="clear" w:color="auto" w:fill="auto"/>
            <w:noWrap/>
            <w:vAlign w:val="bottom"/>
            <w:hideMark/>
          </w:tcPr>
          <w:p w14:paraId="2DE1F5F8" w14:textId="77777777" w:rsidR="00EC6AA4" w:rsidRPr="00312E8E" w:rsidRDefault="00EC6AA4" w:rsidP="002F4DF0">
            <w:pPr>
              <w:jc w:val="center"/>
              <w:rPr>
                <w:rFonts w:ascii="Bookman Old Style" w:hAnsi="Bookman Old Style" w:cs="Calibri"/>
                <w:b/>
                <w:bCs/>
                <w:sz w:val="18"/>
                <w:szCs w:val="18"/>
              </w:rPr>
            </w:pPr>
          </w:p>
        </w:tc>
        <w:tc>
          <w:tcPr>
            <w:tcW w:w="1172" w:type="dxa"/>
            <w:tcBorders>
              <w:top w:val="nil"/>
              <w:left w:val="nil"/>
              <w:bottom w:val="nil"/>
              <w:right w:val="nil"/>
            </w:tcBorders>
            <w:shd w:val="clear" w:color="auto" w:fill="auto"/>
            <w:noWrap/>
            <w:vAlign w:val="bottom"/>
            <w:hideMark/>
          </w:tcPr>
          <w:p w14:paraId="50A5FAF7" w14:textId="77777777" w:rsidR="00EC6AA4" w:rsidRPr="00312E8E" w:rsidRDefault="00EC6AA4" w:rsidP="002F4DF0">
            <w:pPr>
              <w:rPr>
                <w:sz w:val="18"/>
                <w:szCs w:val="18"/>
              </w:rPr>
            </w:pPr>
          </w:p>
        </w:tc>
      </w:tr>
    </w:tbl>
    <w:p w14:paraId="488EDC11" w14:textId="77777777" w:rsidR="00EC6AA4" w:rsidRDefault="00EC6AA4" w:rsidP="00EC6AA4">
      <w:pPr>
        <w:keepNext/>
        <w:spacing w:line="360" w:lineRule="auto"/>
        <w:jc w:val="both"/>
        <w:outlineLvl w:val="1"/>
        <w:rPr>
          <w:b/>
          <w:sz w:val="28"/>
          <w:szCs w:val="20"/>
        </w:rPr>
        <w:sectPr w:rsidR="00EC6AA4" w:rsidSect="002F4DF0">
          <w:pgSz w:w="16838" w:h="11906" w:orient="landscape"/>
          <w:pgMar w:top="1276" w:right="568" w:bottom="424" w:left="567" w:header="421" w:footer="400" w:gutter="0"/>
          <w:cols w:space="708"/>
          <w:titlePg/>
          <w:docGrid w:linePitch="360"/>
        </w:sectPr>
      </w:pPr>
    </w:p>
    <w:p w14:paraId="5875E49C" w14:textId="77777777" w:rsidR="008F5840" w:rsidRDefault="008F5840" w:rsidP="008F5840">
      <w:pPr>
        <w:ind w:firstLine="5529"/>
      </w:pPr>
    </w:p>
    <w:p w14:paraId="66019A56" w14:textId="76E55EE1" w:rsidR="008F5840" w:rsidRDefault="008F5840" w:rsidP="008F5840">
      <w:pPr>
        <w:ind w:firstLine="5529"/>
      </w:pPr>
      <w:r>
        <w:t xml:space="preserve">Приложение № </w:t>
      </w:r>
      <w:r>
        <w:t>64</w:t>
      </w:r>
      <w:r>
        <w:t xml:space="preserve"> к протоколу № 89</w:t>
      </w:r>
    </w:p>
    <w:p w14:paraId="668AD478" w14:textId="77777777" w:rsidR="008F5840" w:rsidRDefault="008F5840" w:rsidP="008F5840">
      <w:pPr>
        <w:ind w:firstLine="5529"/>
      </w:pPr>
      <w:r>
        <w:t>заседания Правления региональной</w:t>
      </w:r>
    </w:p>
    <w:p w14:paraId="7705E9C4" w14:textId="77777777" w:rsidR="008F5840" w:rsidRDefault="008F5840" w:rsidP="008F5840">
      <w:pPr>
        <w:ind w:firstLine="5529"/>
      </w:pPr>
      <w:r>
        <w:t>энергетической комиссии</w:t>
      </w:r>
    </w:p>
    <w:p w14:paraId="38E5ECCE" w14:textId="77777777" w:rsidR="008F5840" w:rsidRPr="002D7F7D" w:rsidRDefault="008F5840" w:rsidP="008F5840">
      <w:pPr>
        <w:ind w:firstLine="5529"/>
      </w:pPr>
      <w:r>
        <w:t>Кемеровской области от 05.12.2019</w:t>
      </w:r>
    </w:p>
    <w:p w14:paraId="726F7F3C" w14:textId="77777777" w:rsidR="00EC6AA4" w:rsidRPr="00100C8F" w:rsidRDefault="00EC6AA4" w:rsidP="00EC6AA4">
      <w:pPr>
        <w:ind w:right="-2"/>
        <w:jc w:val="both"/>
        <w:rPr>
          <w:bCs/>
          <w:sz w:val="4"/>
          <w:szCs w:val="4"/>
          <w:lang w:eastAsia="en-US"/>
        </w:rPr>
      </w:pPr>
    </w:p>
    <w:p w14:paraId="3A7123A0" w14:textId="77777777" w:rsidR="00EC6AA4" w:rsidRDefault="00EC6AA4" w:rsidP="00EC6AA4">
      <w:pPr>
        <w:ind w:firstLine="709"/>
        <w:jc w:val="center"/>
        <w:rPr>
          <w:b/>
          <w:bCs/>
          <w:sz w:val="28"/>
          <w:szCs w:val="28"/>
          <w:lang w:eastAsia="en-US"/>
        </w:rPr>
      </w:pPr>
    </w:p>
    <w:p w14:paraId="2170813A" w14:textId="77777777" w:rsidR="00EC6AA4" w:rsidRPr="00100C8F" w:rsidRDefault="00EC6AA4" w:rsidP="00EC6AA4">
      <w:pPr>
        <w:ind w:firstLine="709"/>
        <w:jc w:val="center"/>
        <w:rPr>
          <w:b/>
          <w:bCs/>
          <w:color w:val="000000"/>
          <w:kern w:val="32"/>
          <w:sz w:val="28"/>
          <w:szCs w:val="28"/>
          <w:lang w:eastAsia="en-US"/>
        </w:rPr>
      </w:pPr>
      <w:r w:rsidRPr="00100C8F">
        <w:rPr>
          <w:b/>
          <w:bCs/>
          <w:sz w:val="28"/>
          <w:szCs w:val="28"/>
          <w:lang w:eastAsia="en-US"/>
        </w:rPr>
        <w:t xml:space="preserve">Долгосрочные </w:t>
      </w:r>
      <w:r w:rsidRPr="00100C8F">
        <w:rPr>
          <w:b/>
          <w:bCs/>
          <w:sz w:val="28"/>
          <w:szCs w:val="28"/>
          <w:lang w:val="x-none" w:eastAsia="en-US"/>
        </w:rPr>
        <w:t xml:space="preserve">тарифы </w:t>
      </w:r>
      <w:r w:rsidRPr="00100C8F">
        <w:rPr>
          <w:b/>
          <w:bCs/>
          <w:color w:val="000000"/>
          <w:kern w:val="32"/>
          <w:sz w:val="28"/>
          <w:szCs w:val="28"/>
          <w:lang w:eastAsia="en-US"/>
        </w:rPr>
        <w:t>ООО «</w:t>
      </w:r>
      <w:proofErr w:type="spellStart"/>
      <w:r w:rsidRPr="00100C8F">
        <w:rPr>
          <w:b/>
          <w:bCs/>
          <w:color w:val="000000"/>
          <w:kern w:val="32"/>
          <w:sz w:val="28"/>
          <w:szCs w:val="28"/>
          <w:lang w:eastAsia="en-US"/>
        </w:rPr>
        <w:t>Ижморская</w:t>
      </w:r>
      <w:proofErr w:type="spellEnd"/>
      <w:r w:rsidRPr="00100C8F">
        <w:rPr>
          <w:b/>
          <w:bCs/>
          <w:color w:val="000000"/>
          <w:kern w:val="32"/>
          <w:sz w:val="28"/>
          <w:szCs w:val="28"/>
          <w:lang w:eastAsia="en-US"/>
        </w:rPr>
        <w:t xml:space="preserve"> тепло-сетевая компания» на потребительском рынке </w:t>
      </w:r>
      <w:proofErr w:type="spellStart"/>
      <w:r w:rsidRPr="00100C8F">
        <w:rPr>
          <w:b/>
          <w:bCs/>
          <w:color w:val="000000"/>
          <w:kern w:val="32"/>
          <w:sz w:val="28"/>
          <w:szCs w:val="28"/>
          <w:lang w:eastAsia="en-US"/>
        </w:rPr>
        <w:t>Ижморского</w:t>
      </w:r>
      <w:proofErr w:type="spellEnd"/>
      <w:r w:rsidRPr="00100C8F">
        <w:rPr>
          <w:b/>
          <w:bCs/>
          <w:color w:val="000000"/>
          <w:kern w:val="32"/>
          <w:sz w:val="28"/>
          <w:szCs w:val="28"/>
          <w:lang w:eastAsia="en-US"/>
        </w:rPr>
        <w:t xml:space="preserve"> муниципального округа, </w:t>
      </w:r>
      <w:r w:rsidRPr="00100C8F">
        <w:rPr>
          <w:b/>
          <w:bCs/>
          <w:sz w:val="28"/>
          <w:szCs w:val="28"/>
          <w:lang w:eastAsia="en-US"/>
        </w:rPr>
        <w:t xml:space="preserve">на период с </w:t>
      </w:r>
      <w:bookmarkStart w:id="136" w:name="_Hlk25865301"/>
      <w:r w:rsidRPr="00100C8F">
        <w:rPr>
          <w:b/>
          <w:bCs/>
          <w:sz w:val="28"/>
          <w:szCs w:val="28"/>
          <w:lang w:eastAsia="en-US"/>
        </w:rPr>
        <w:t>01</w:t>
      </w:r>
      <w:r w:rsidRPr="00100C8F">
        <w:rPr>
          <w:b/>
          <w:bCs/>
          <w:color w:val="000000"/>
          <w:kern w:val="32"/>
          <w:sz w:val="28"/>
          <w:szCs w:val="28"/>
          <w:lang w:eastAsia="en-US"/>
        </w:rPr>
        <w:t>.12.2018</w:t>
      </w:r>
      <w:r w:rsidRPr="00100C8F">
        <w:rPr>
          <w:bCs/>
          <w:color w:val="000000"/>
          <w:kern w:val="32"/>
          <w:sz w:val="28"/>
          <w:szCs w:val="28"/>
          <w:lang w:eastAsia="en-US"/>
        </w:rPr>
        <w:t xml:space="preserve"> </w:t>
      </w:r>
      <w:r w:rsidRPr="00100C8F">
        <w:rPr>
          <w:b/>
          <w:bCs/>
          <w:sz w:val="28"/>
          <w:szCs w:val="28"/>
          <w:lang w:eastAsia="en-US"/>
        </w:rPr>
        <w:t>по 31.12.202</w:t>
      </w:r>
      <w:bookmarkEnd w:id="136"/>
      <w:r w:rsidRPr="00100C8F">
        <w:rPr>
          <w:b/>
          <w:bCs/>
          <w:sz w:val="28"/>
          <w:szCs w:val="28"/>
          <w:lang w:eastAsia="en-US"/>
        </w:rPr>
        <w:t>7</w:t>
      </w:r>
    </w:p>
    <w:p w14:paraId="741A4836" w14:textId="77777777" w:rsidR="00EC6AA4" w:rsidRPr="00100C8F" w:rsidRDefault="00EC6AA4" w:rsidP="00EC6AA4">
      <w:pPr>
        <w:tabs>
          <w:tab w:val="left" w:pos="6225"/>
        </w:tabs>
        <w:rPr>
          <w:sz w:val="28"/>
          <w:szCs w:val="28"/>
          <w:lang w:eastAsia="en-US"/>
        </w:rPr>
      </w:pPr>
      <w:r w:rsidRPr="00100C8F">
        <w:rPr>
          <w:sz w:val="28"/>
          <w:szCs w:val="28"/>
          <w:lang w:eastAsia="en-US"/>
        </w:rPr>
        <w:tab/>
      </w:r>
    </w:p>
    <w:p w14:paraId="2F513E06" w14:textId="77777777" w:rsidR="00EC6AA4" w:rsidRPr="00100C8F" w:rsidRDefault="00EC6AA4" w:rsidP="00EC6AA4">
      <w:pPr>
        <w:tabs>
          <w:tab w:val="left" w:pos="6225"/>
        </w:tabs>
        <w:jc w:val="right"/>
        <w:rPr>
          <w:lang w:eastAsia="en-US"/>
        </w:rPr>
      </w:pPr>
      <w:r w:rsidRPr="00100C8F">
        <w:rPr>
          <w:lang w:eastAsia="en-US"/>
        </w:rPr>
        <w:t>(без НДС)</w:t>
      </w:r>
    </w:p>
    <w:tbl>
      <w:tblPr>
        <w:tblW w:w="10693"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06"/>
        <w:gridCol w:w="1418"/>
        <w:gridCol w:w="1134"/>
        <w:gridCol w:w="992"/>
        <w:gridCol w:w="993"/>
        <w:gridCol w:w="850"/>
        <w:gridCol w:w="745"/>
        <w:gridCol w:w="1195"/>
      </w:tblGrid>
      <w:tr w:rsidR="00EC6AA4" w:rsidRPr="00100C8F" w14:paraId="4AE8C1A2" w14:textId="77777777" w:rsidTr="002F4DF0">
        <w:tc>
          <w:tcPr>
            <w:tcW w:w="1560" w:type="dxa"/>
            <w:vMerge w:val="restart"/>
            <w:shd w:val="clear" w:color="auto" w:fill="auto"/>
            <w:vAlign w:val="center"/>
          </w:tcPr>
          <w:p w14:paraId="5AC53023" w14:textId="77777777" w:rsidR="00EC6AA4" w:rsidRPr="00100C8F" w:rsidRDefault="00EC6AA4" w:rsidP="002F4DF0">
            <w:pPr>
              <w:ind w:right="-2"/>
              <w:jc w:val="center"/>
              <w:rPr>
                <w:sz w:val="22"/>
                <w:szCs w:val="22"/>
                <w:lang w:eastAsia="en-US"/>
              </w:rPr>
            </w:pPr>
            <w:r w:rsidRPr="00100C8F">
              <w:rPr>
                <w:sz w:val="22"/>
                <w:szCs w:val="22"/>
                <w:lang w:eastAsia="en-US"/>
              </w:rPr>
              <w:t>Наиме-</w:t>
            </w:r>
            <w:proofErr w:type="spellStart"/>
            <w:r w:rsidRPr="00100C8F">
              <w:rPr>
                <w:sz w:val="22"/>
                <w:szCs w:val="22"/>
                <w:lang w:eastAsia="en-US"/>
              </w:rPr>
              <w:t>нование</w:t>
            </w:r>
            <w:proofErr w:type="spellEnd"/>
            <w:r w:rsidRPr="00100C8F">
              <w:rPr>
                <w:sz w:val="22"/>
                <w:szCs w:val="22"/>
                <w:lang w:eastAsia="en-US"/>
              </w:rPr>
              <w:t xml:space="preserve"> </w:t>
            </w:r>
            <w:proofErr w:type="spellStart"/>
            <w:r w:rsidRPr="00100C8F">
              <w:rPr>
                <w:sz w:val="22"/>
                <w:szCs w:val="22"/>
                <w:lang w:eastAsia="en-US"/>
              </w:rPr>
              <w:t>регули-руемой</w:t>
            </w:r>
            <w:proofErr w:type="spellEnd"/>
            <w:r w:rsidRPr="00100C8F">
              <w:rPr>
                <w:sz w:val="22"/>
                <w:szCs w:val="22"/>
                <w:lang w:eastAsia="en-US"/>
              </w:rPr>
              <w:t xml:space="preserve"> организации</w:t>
            </w:r>
          </w:p>
        </w:tc>
        <w:tc>
          <w:tcPr>
            <w:tcW w:w="1806" w:type="dxa"/>
            <w:vMerge w:val="restart"/>
            <w:shd w:val="clear" w:color="auto" w:fill="auto"/>
            <w:vAlign w:val="center"/>
          </w:tcPr>
          <w:p w14:paraId="59D4A540" w14:textId="77777777" w:rsidR="00EC6AA4" w:rsidRPr="00100C8F" w:rsidRDefault="00EC6AA4" w:rsidP="002F4DF0">
            <w:pPr>
              <w:ind w:right="-2"/>
              <w:jc w:val="center"/>
              <w:rPr>
                <w:sz w:val="22"/>
                <w:szCs w:val="22"/>
                <w:lang w:eastAsia="en-US"/>
              </w:rPr>
            </w:pPr>
            <w:r w:rsidRPr="00100C8F">
              <w:rPr>
                <w:sz w:val="22"/>
                <w:szCs w:val="22"/>
                <w:lang w:eastAsia="en-US"/>
              </w:rPr>
              <w:t>Вид тарифа</w:t>
            </w:r>
          </w:p>
        </w:tc>
        <w:tc>
          <w:tcPr>
            <w:tcW w:w="1418" w:type="dxa"/>
            <w:vMerge w:val="restart"/>
            <w:shd w:val="clear" w:color="auto" w:fill="auto"/>
            <w:vAlign w:val="center"/>
          </w:tcPr>
          <w:p w14:paraId="4DD46FBA" w14:textId="77777777" w:rsidR="00EC6AA4" w:rsidRPr="00100C8F" w:rsidRDefault="00EC6AA4" w:rsidP="002F4DF0">
            <w:pPr>
              <w:ind w:right="-2"/>
              <w:jc w:val="center"/>
              <w:rPr>
                <w:sz w:val="22"/>
                <w:szCs w:val="22"/>
                <w:lang w:eastAsia="en-US"/>
              </w:rPr>
            </w:pPr>
            <w:r w:rsidRPr="00100C8F">
              <w:rPr>
                <w:sz w:val="22"/>
                <w:szCs w:val="22"/>
                <w:lang w:eastAsia="en-US"/>
              </w:rPr>
              <w:t>Период</w:t>
            </w:r>
          </w:p>
        </w:tc>
        <w:tc>
          <w:tcPr>
            <w:tcW w:w="1134" w:type="dxa"/>
            <w:vMerge w:val="restart"/>
            <w:shd w:val="clear" w:color="auto" w:fill="auto"/>
            <w:vAlign w:val="center"/>
          </w:tcPr>
          <w:p w14:paraId="69CF067D" w14:textId="77777777" w:rsidR="00EC6AA4" w:rsidRPr="00100C8F" w:rsidRDefault="00EC6AA4" w:rsidP="002F4DF0">
            <w:pPr>
              <w:ind w:right="-2"/>
              <w:jc w:val="center"/>
              <w:rPr>
                <w:sz w:val="22"/>
                <w:szCs w:val="22"/>
                <w:lang w:eastAsia="en-US"/>
              </w:rPr>
            </w:pPr>
            <w:r w:rsidRPr="00100C8F">
              <w:rPr>
                <w:sz w:val="22"/>
                <w:szCs w:val="22"/>
                <w:lang w:eastAsia="en-US"/>
              </w:rPr>
              <w:t>Вода</w:t>
            </w:r>
          </w:p>
        </w:tc>
        <w:tc>
          <w:tcPr>
            <w:tcW w:w="3580" w:type="dxa"/>
            <w:gridSpan w:val="4"/>
            <w:shd w:val="clear" w:color="auto" w:fill="auto"/>
            <w:vAlign w:val="center"/>
          </w:tcPr>
          <w:p w14:paraId="4638D408" w14:textId="77777777" w:rsidR="00EC6AA4" w:rsidRPr="00100C8F" w:rsidRDefault="00EC6AA4" w:rsidP="002F4DF0">
            <w:pPr>
              <w:ind w:right="-2"/>
              <w:jc w:val="center"/>
              <w:rPr>
                <w:sz w:val="22"/>
                <w:szCs w:val="22"/>
                <w:lang w:eastAsia="en-US"/>
              </w:rPr>
            </w:pPr>
            <w:r w:rsidRPr="00100C8F">
              <w:rPr>
                <w:sz w:val="22"/>
                <w:szCs w:val="22"/>
                <w:lang w:eastAsia="en-US"/>
              </w:rPr>
              <w:t>Отборный пар давлением</w:t>
            </w:r>
          </w:p>
        </w:tc>
        <w:tc>
          <w:tcPr>
            <w:tcW w:w="1195" w:type="dxa"/>
            <w:vMerge w:val="restart"/>
            <w:shd w:val="clear" w:color="auto" w:fill="auto"/>
            <w:vAlign w:val="center"/>
          </w:tcPr>
          <w:p w14:paraId="0D2B22F5" w14:textId="77777777" w:rsidR="00EC6AA4" w:rsidRPr="00100C8F" w:rsidRDefault="00EC6AA4" w:rsidP="002F4DF0">
            <w:pPr>
              <w:ind w:left="-108" w:right="-2" w:hanging="108"/>
              <w:jc w:val="center"/>
              <w:rPr>
                <w:sz w:val="22"/>
                <w:szCs w:val="22"/>
                <w:lang w:eastAsia="en-US"/>
              </w:rPr>
            </w:pPr>
            <w:r w:rsidRPr="00100C8F">
              <w:rPr>
                <w:sz w:val="22"/>
                <w:szCs w:val="22"/>
                <w:lang w:eastAsia="en-US"/>
              </w:rPr>
              <w:t xml:space="preserve">Острый и </w:t>
            </w:r>
            <w:proofErr w:type="spellStart"/>
            <w:r w:rsidRPr="00100C8F">
              <w:rPr>
                <w:sz w:val="22"/>
                <w:szCs w:val="22"/>
                <w:lang w:eastAsia="en-US"/>
              </w:rPr>
              <w:t>редуци-рованный</w:t>
            </w:r>
            <w:proofErr w:type="spellEnd"/>
            <w:r w:rsidRPr="00100C8F">
              <w:rPr>
                <w:sz w:val="22"/>
                <w:szCs w:val="22"/>
                <w:lang w:eastAsia="en-US"/>
              </w:rPr>
              <w:t xml:space="preserve"> пар</w:t>
            </w:r>
          </w:p>
        </w:tc>
      </w:tr>
      <w:tr w:rsidR="00EC6AA4" w:rsidRPr="00100C8F" w14:paraId="29923FD6" w14:textId="77777777" w:rsidTr="002F4DF0">
        <w:tc>
          <w:tcPr>
            <w:tcW w:w="1560" w:type="dxa"/>
            <w:vMerge/>
            <w:shd w:val="clear" w:color="auto" w:fill="auto"/>
          </w:tcPr>
          <w:p w14:paraId="5E593945" w14:textId="77777777" w:rsidR="00EC6AA4" w:rsidRPr="00100C8F" w:rsidRDefault="00EC6AA4" w:rsidP="002F4DF0">
            <w:pPr>
              <w:ind w:right="-2"/>
              <w:jc w:val="center"/>
              <w:rPr>
                <w:sz w:val="22"/>
                <w:szCs w:val="22"/>
                <w:lang w:eastAsia="en-US"/>
              </w:rPr>
            </w:pPr>
          </w:p>
        </w:tc>
        <w:tc>
          <w:tcPr>
            <w:tcW w:w="1806" w:type="dxa"/>
            <w:vMerge/>
            <w:shd w:val="clear" w:color="auto" w:fill="auto"/>
          </w:tcPr>
          <w:p w14:paraId="1FF6E89B" w14:textId="77777777" w:rsidR="00EC6AA4" w:rsidRPr="00100C8F" w:rsidRDefault="00EC6AA4" w:rsidP="002F4DF0">
            <w:pPr>
              <w:ind w:right="-2"/>
              <w:jc w:val="center"/>
              <w:rPr>
                <w:sz w:val="22"/>
                <w:szCs w:val="22"/>
                <w:lang w:eastAsia="en-US"/>
              </w:rPr>
            </w:pPr>
          </w:p>
        </w:tc>
        <w:tc>
          <w:tcPr>
            <w:tcW w:w="1418" w:type="dxa"/>
            <w:vMerge/>
            <w:shd w:val="clear" w:color="auto" w:fill="auto"/>
          </w:tcPr>
          <w:p w14:paraId="5E46424C" w14:textId="77777777" w:rsidR="00EC6AA4" w:rsidRPr="00100C8F" w:rsidRDefault="00EC6AA4" w:rsidP="002F4DF0">
            <w:pPr>
              <w:ind w:left="-108" w:right="-2"/>
              <w:jc w:val="center"/>
              <w:rPr>
                <w:sz w:val="22"/>
                <w:szCs w:val="22"/>
                <w:lang w:eastAsia="en-US"/>
              </w:rPr>
            </w:pPr>
          </w:p>
        </w:tc>
        <w:tc>
          <w:tcPr>
            <w:tcW w:w="1134" w:type="dxa"/>
            <w:vMerge/>
            <w:shd w:val="clear" w:color="auto" w:fill="auto"/>
          </w:tcPr>
          <w:p w14:paraId="486A3C18" w14:textId="77777777" w:rsidR="00EC6AA4" w:rsidRPr="00100C8F" w:rsidRDefault="00EC6AA4" w:rsidP="002F4DF0">
            <w:pPr>
              <w:ind w:left="-174" w:right="-2"/>
              <w:jc w:val="center"/>
              <w:rPr>
                <w:sz w:val="22"/>
                <w:szCs w:val="22"/>
                <w:lang w:eastAsia="en-US"/>
              </w:rPr>
            </w:pPr>
          </w:p>
        </w:tc>
        <w:tc>
          <w:tcPr>
            <w:tcW w:w="992" w:type="dxa"/>
            <w:shd w:val="clear" w:color="auto" w:fill="auto"/>
            <w:vAlign w:val="center"/>
          </w:tcPr>
          <w:p w14:paraId="2E90406F" w14:textId="77777777" w:rsidR="00EC6AA4" w:rsidRPr="00100C8F" w:rsidRDefault="00EC6AA4" w:rsidP="002F4DF0">
            <w:pPr>
              <w:ind w:right="-2"/>
              <w:jc w:val="center"/>
              <w:rPr>
                <w:sz w:val="22"/>
                <w:szCs w:val="22"/>
                <w:vertAlign w:val="superscript"/>
                <w:lang w:eastAsia="en-US"/>
              </w:rPr>
            </w:pPr>
            <w:r w:rsidRPr="00100C8F">
              <w:rPr>
                <w:sz w:val="22"/>
                <w:szCs w:val="22"/>
                <w:lang w:eastAsia="en-US"/>
              </w:rPr>
              <w:t>от 1,2 до 2,5 кг/см</w:t>
            </w:r>
            <w:r w:rsidRPr="00100C8F">
              <w:rPr>
                <w:sz w:val="22"/>
                <w:szCs w:val="22"/>
                <w:vertAlign w:val="superscript"/>
                <w:lang w:eastAsia="en-US"/>
              </w:rPr>
              <w:t>2</w:t>
            </w:r>
          </w:p>
        </w:tc>
        <w:tc>
          <w:tcPr>
            <w:tcW w:w="993" w:type="dxa"/>
            <w:shd w:val="clear" w:color="auto" w:fill="auto"/>
            <w:vAlign w:val="center"/>
          </w:tcPr>
          <w:p w14:paraId="6F04A263" w14:textId="77777777" w:rsidR="00EC6AA4" w:rsidRPr="00100C8F" w:rsidRDefault="00EC6AA4" w:rsidP="002F4DF0">
            <w:pPr>
              <w:ind w:right="-2"/>
              <w:jc w:val="center"/>
              <w:rPr>
                <w:sz w:val="22"/>
                <w:szCs w:val="22"/>
                <w:lang w:eastAsia="en-US"/>
              </w:rPr>
            </w:pPr>
            <w:r w:rsidRPr="00100C8F">
              <w:rPr>
                <w:sz w:val="22"/>
                <w:szCs w:val="22"/>
                <w:lang w:eastAsia="en-US"/>
              </w:rPr>
              <w:t>от 2,5 до 7,0 кг/см</w:t>
            </w:r>
            <w:r w:rsidRPr="00100C8F">
              <w:rPr>
                <w:sz w:val="22"/>
                <w:szCs w:val="22"/>
                <w:vertAlign w:val="superscript"/>
                <w:lang w:eastAsia="en-US"/>
              </w:rPr>
              <w:t>2</w:t>
            </w:r>
          </w:p>
        </w:tc>
        <w:tc>
          <w:tcPr>
            <w:tcW w:w="850" w:type="dxa"/>
            <w:shd w:val="clear" w:color="auto" w:fill="auto"/>
            <w:vAlign w:val="center"/>
          </w:tcPr>
          <w:p w14:paraId="1FD6956C" w14:textId="77777777" w:rsidR="00EC6AA4" w:rsidRPr="00100C8F" w:rsidRDefault="00EC6AA4" w:rsidP="002F4DF0">
            <w:pPr>
              <w:ind w:right="-2"/>
              <w:jc w:val="center"/>
              <w:rPr>
                <w:sz w:val="22"/>
                <w:szCs w:val="22"/>
                <w:lang w:eastAsia="en-US"/>
              </w:rPr>
            </w:pPr>
            <w:r w:rsidRPr="00100C8F">
              <w:rPr>
                <w:sz w:val="22"/>
                <w:szCs w:val="22"/>
                <w:lang w:eastAsia="en-US"/>
              </w:rPr>
              <w:t>от 7,0 до 13,0 кг/см</w:t>
            </w:r>
            <w:r w:rsidRPr="00100C8F">
              <w:rPr>
                <w:sz w:val="22"/>
                <w:szCs w:val="22"/>
                <w:vertAlign w:val="superscript"/>
                <w:lang w:eastAsia="en-US"/>
              </w:rPr>
              <w:t>2</w:t>
            </w:r>
          </w:p>
        </w:tc>
        <w:tc>
          <w:tcPr>
            <w:tcW w:w="745" w:type="dxa"/>
            <w:shd w:val="clear" w:color="auto" w:fill="auto"/>
            <w:vAlign w:val="center"/>
          </w:tcPr>
          <w:p w14:paraId="062F019E" w14:textId="77777777" w:rsidR="00EC6AA4" w:rsidRPr="00100C8F" w:rsidRDefault="00EC6AA4" w:rsidP="002F4DF0">
            <w:pPr>
              <w:ind w:right="-2" w:hanging="108"/>
              <w:jc w:val="center"/>
              <w:rPr>
                <w:sz w:val="22"/>
                <w:szCs w:val="22"/>
                <w:lang w:eastAsia="en-US"/>
              </w:rPr>
            </w:pPr>
            <w:r w:rsidRPr="00100C8F">
              <w:rPr>
                <w:sz w:val="22"/>
                <w:szCs w:val="22"/>
                <w:lang w:eastAsia="en-US"/>
              </w:rPr>
              <w:t>свыше 13,0 кг/см</w:t>
            </w:r>
            <w:r w:rsidRPr="00100C8F">
              <w:rPr>
                <w:sz w:val="22"/>
                <w:szCs w:val="22"/>
                <w:vertAlign w:val="superscript"/>
                <w:lang w:eastAsia="en-US"/>
              </w:rPr>
              <w:t>2</w:t>
            </w:r>
          </w:p>
        </w:tc>
        <w:tc>
          <w:tcPr>
            <w:tcW w:w="1195" w:type="dxa"/>
            <w:vMerge/>
            <w:shd w:val="clear" w:color="auto" w:fill="auto"/>
          </w:tcPr>
          <w:p w14:paraId="545DB269" w14:textId="77777777" w:rsidR="00EC6AA4" w:rsidRPr="00100C8F" w:rsidRDefault="00EC6AA4" w:rsidP="002F4DF0">
            <w:pPr>
              <w:ind w:right="-2"/>
              <w:jc w:val="center"/>
              <w:rPr>
                <w:sz w:val="22"/>
                <w:szCs w:val="22"/>
                <w:lang w:eastAsia="en-US"/>
              </w:rPr>
            </w:pPr>
          </w:p>
        </w:tc>
      </w:tr>
      <w:tr w:rsidR="00EC6AA4" w:rsidRPr="00100C8F" w14:paraId="5E9C259B" w14:textId="77777777" w:rsidTr="002F4DF0">
        <w:tc>
          <w:tcPr>
            <w:tcW w:w="1560" w:type="dxa"/>
            <w:shd w:val="clear" w:color="auto" w:fill="auto"/>
          </w:tcPr>
          <w:p w14:paraId="6AA7B87A" w14:textId="77777777" w:rsidR="00EC6AA4" w:rsidRPr="00100C8F" w:rsidRDefault="00EC6AA4" w:rsidP="002F4DF0">
            <w:pPr>
              <w:ind w:right="-2"/>
              <w:jc w:val="center"/>
              <w:rPr>
                <w:sz w:val="22"/>
                <w:szCs w:val="22"/>
                <w:lang w:eastAsia="en-US"/>
              </w:rPr>
            </w:pPr>
            <w:r w:rsidRPr="00100C8F">
              <w:rPr>
                <w:sz w:val="22"/>
                <w:szCs w:val="22"/>
                <w:lang w:eastAsia="en-US"/>
              </w:rPr>
              <w:t>1</w:t>
            </w:r>
          </w:p>
        </w:tc>
        <w:tc>
          <w:tcPr>
            <w:tcW w:w="1806" w:type="dxa"/>
            <w:shd w:val="clear" w:color="auto" w:fill="auto"/>
          </w:tcPr>
          <w:p w14:paraId="3F5D01F4" w14:textId="77777777" w:rsidR="00EC6AA4" w:rsidRPr="00100C8F" w:rsidRDefault="00EC6AA4" w:rsidP="002F4DF0">
            <w:pPr>
              <w:ind w:right="-2"/>
              <w:jc w:val="center"/>
              <w:rPr>
                <w:sz w:val="22"/>
                <w:szCs w:val="22"/>
                <w:lang w:eastAsia="en-US"/>
              </w:rPr>
            </w:pPr>
            <w:r w:rsidRPr="00100C8F">
              <w:rPr>
                <w:sz w:val="22"/>
                <w:szCs w:val="22"/>
                <w:lang w:eastAsia="en-US"/>
              </w:rPr>
              <w:t>2</w:t>
            </w:r>
          </w:p>
        </w:tc>
        <w:tc>
          <w:tcPr>
            <w:tcW w:w="1418" w:type="dxa"/>
            <w:shd w:val="clear" w:color="auto" w:fill="auto"/>
          </w:tcPr>
          <w:p w14:paraId="6E20BB1D" w14:textId="77777777" w:rsidR="00EC6AA4" w:rsidRPr="00100C8F" w:rsidRDefault="00EC6AA4" w:rsidP="002F4DF0">
            <w:pPr>
              <w:ind w:left="-108" w:right="-2"/>
              <w:jc w:val="center"/>
              <w:rPr>
                <w:sz w:val="22"/>
                <w:szCs w:val="22"/>
                <w:lang w:eastAsia="en-US"/>
              </w:rPr>
            </w:pPr>
            <w:r w:rsidRPr="00100C8F">
              <w:rPr>
                <w:sz w:val="22"/>
                <w:szCs w:val="22"/>
                <w:lang w:eastAsia="en-US"/>
              </w:rPr>
              <w:t>3</w:t>
            </w:r>
          </w:p>
        </w:tc>
        <w:tc>
          <w:tcPr>
            <w:tcW w:w="1134" w:type="dxa"/>
            <w:shd w:val="clear" w:color="auto" w:fill="auto"/>
          </w:tcPr>
          <w:p w14:paraId="78B740B1" w14:textId="77777777" w:rsidR="00EC6AA4" w:rsidRPr="00100C8F" w:rsidRDefault="00EC6AA4" w:rsidP="002F4DF0">
            <w:pPr>
              <w:ind w:left="-174" w:right="-2"/>
              <w:jc w:val="center"/>
              <w:rPr>
                <w:sz w:val="22"/>
                <w:szCs w:val="22"/>
                <w:lang w:eastAsia="en-US"/>
              </w:rPr>
            </w:pPr>
            <w:r w:rsidRPr="00100C8F">
              <w:rPr>
                <w:sz w:val="22"/>
                <w:szCs w:val="22"/>
                <w:lang w:eastAsia="en-US"/>
              </w:rPr>
              <w:t>4</w:t>
            </w:r>
          </w:p>
        </w:tc>
        <w:tc>
          <w:tcPr>
            <w:tcW w:w="992" w:type="dxa"/>
            <w:shd w:val="clear" w:color="auto" w:fill="auto"/>
          </w:tcPr>
          <w:p w14:paraId="2939BB91" w14:textId="77777777" w:rsidR="00EC6AA4" w:rsidRPr="00100C8F" w:rsidRDefault="00EC6AA4" w:rsidP="002F4DF0">
            <w:pPr>
              <w:ind w:right="-2"/>
              <w:jc w:val="center"/>
              <w:rPr>
                <w:sz w:val="22"/>
                <w:szCs w:val="22"/>
                <w:lang w:eastAsia="en-US"/>
              </w:rPr>
            </w:pPr>
            <w:r w:rsidRPr="00100C8F">
              <w:rPr>
                <w:sz w:val="22"/>
                <w:szCs w:val="22"/>
                <w:lang w:eastAsia="en-US"/>
              </w:rPr>
              <w:t>5</w:t>
            </w:r>
          </w:p>
        </w:tc>
        <w:tc>
          <w:tcPr>
            <w:tcW w:w="993" w:type="dxa"/>
            <w:shd w:val="clear" w:color="auto" w:fill="auto"/>
          </w:tcPr>
          <w:p w14:paraId="26DD677E" w14:textId="77777777" w:rsidR="00EC6AA4" w:rsidRPr="00100C8F" w:rsidRDefault="00EC6AA4" w:rsidP="002F4DF0">
            <w:pPr>
              <w:ind w:right="-2"/>
              <w:jc w:val="center"/>
              <w:rPr>
                <w:sz w:val="22"/>
                <w:szCs w:val="22"/>
                <w:lang w:eastAsia="en-US"/>
              </w:rPr>
            </w:pPr>
            <w:r w:rsidRPr="00100C8F">
              <w:rPr>
                <w:sz w:val="22"/>
                <w:szCs w:val="22"/>
                <w:lang w:eastAsia="en-US"/>
              </w:rPr>
              <w:t>6</w:t>
            </w:r>
          </w:p>
        </w:tc>
        <w:tc>
          <w:tcPr>
            <w:tcW w:w="850" w:type="dxa"/>
            <w:shd w:val="clear" w:color="auto" w:fill="auto"/>
          </w:tcPr>
          <w:p w14:paraId="16D820FF" w14:textId="77777777" w:rsidR="00EC6AA4" w:rsidRPr="00100C8F" w:rsidRDefault="00EC6AA4" w:rsidP="002F4DF0">
            <w:pPr>
              <w:ind w:right="-2"/>
              <w:jc w:val="center"/>
              <w:rPr>
                <w:sz w:val="22"/>
                <w:szCs w:val="22"/>
                <w:lang w:eastAsia="en-US"/>
              </w:rPr>
            </w:pPr>
            <w:r w:rsidRPr="00100C8F">
              <w:rPr>
                <w:sz w:val="22"/>
                <w:szCs w:val="22"/>
                <w:lang w:eastAsia="en-US"/>
              </w:rPr>
              <w:t>7</w:t>
            </w:r>
          </w:p>
        </w:tc>
        <w:tc>
          <w:tcPr>
            <w:tcW w:w="745" w:type="dxa"/>
            <w:shd w:val="clear" w:color="auto" w:fill="auto"/>
          </w:tcPr>
          <w:p w14:paraId="7C769067" w14:textId="77777777" w:rsidR="00EC6AA4" w:rsidRPr="00100C8F" w:rsidRDefault="00EC6AA4" w:rsidP="002F4DF0">
            <w:pPr>
              <w:ind w:right="-2" w:hanging="108"/>
              <w:jc w:val="center"/>
              <w:rPr>
                <w:sz w:val="22"/>
                <w:szCs w:val="22"/>
                <w:lang w:eastAsia="en-US"/>
              </w:rPr>
            </w:pPr>
            <w:r w:rsidRPr="00100C8F">
              <w:rPr>
                <w:sz w:val="22"/>
                <w:szCs w:val="22"/>
                <w:lang w:eastAsia="en-US"/>
              </w:rPr>
              <w:t>8</w:t>
            </w:r>
          </w:p>
        </w:tc>
        <w:tc>
          <w:tcPr>
            <w:tcW w:w="1195" w:type="dxa"/>
            <w:shd w:val="clear" w:color="auto" w:fill="auto"/>
          </w:tcPr>
          <w:p w14:paraId="6B8EC157" w14:textId="77777777" w:rsidR="00EC6AA4" w:rsidRPr="00100C8F" w:rsidRDefault="00EC6AA4" w:rsidP="002F4DF0">
            <w:pPr>
              <w:ind w:right="-2"/>
              <w:jc w:val="center"/>
              <w:rPr>
                <w:sz w:val="22"/>
                <w:szCs w:val="22"/>
                <w:lang w:eastAsia="en-US"/>
              </w:rPr>
            </w:pPr>
            <w:r w:rsidRPr="00100C8F">
              <w:rPr>
                <w:sz w:val="22"/>
                <w:szCs w:val="22"/>
                <w:lang w:eastAsia="en-US"/>
              </w:rPr>
              <w:t>9</w:t>
            </w:r>
          </w:p>
        </w:tc>
      </w:tr>
      <w:tr w:rsidR="00EC6AA4" w:rsidRPr="00100C8F" w14:paraId="17AA1C4B" w14:textId="77777777" w:rsidTr="002F4DF0">
        <w:trPr>
          <w:trHeight w:val="299"/>
        </w:trPr>
        <w:tc>
          <w:tcPr>
            <w:tcW w:w="1560" w:type="dxa"/>
            <w:vMerge w:val="restart"/>
            <w:shd w:val="clear" w:color="auto" w:fill="auto"/>
            <w:vAlign w:val="center"/>
          </w:tcPr>
          <w:p w14:paraId="275BA704" w14:textId="77777777" w:rsidR="00EC6AA4" w:rsidRPr="00100C8F" w:rsidRDefault="00EC6AA4" w:rsidP="002F4DF0">
            <w:pPr>
              <w:ind w:left="-142" w:right="-73"/>
              <w:jc w:val="center"/>
              <w:rPr>
                <w:sz w:val="22"/>
                <w:szCs w:val="22"/>
                <w:lang w:eastAsia="en-US"/>
              </w:rPr>
            </w:pPr>
            <w:r w:rsidRPr="00100C8F">
              <w:rPr>
                <w:bCs/>
                <w:color w:val="000000"/>
                <w:kern w:val="32"/>
                <w:sz w:val="22"/>
                <w:szCs w:val="22"/>
                <w:lang w:eastAsia="en-US"/>
              </w:rPr>
              <w:t>ООО «</w:t>
            </w:r>
            <w:proofErr w:type="spellStart"/>
            <w:r w:rsidRPr="00100C8F">
              <w:rPr>
                <w:bCs/>
                <w:color w:val="000000"/>
                <w:kern w:val="32"/>
                <w:sz w:val="22"/>
                <w:szCs w:val="22"/>
                <w:lang w:eastAsia="en-US"/>
              </w:rPr>
              <w:t>Ижморская</w:t>
            </w:r>
            <w:proofErr w:type="spellEnd"/>
            <w:r w:rsidRPr="00100C8F">
              <w:rPr>
                <w:bCs/>
                <w:color w:val="000000"/>
                <w:kern w:val="32"/>
                <w:sz w:val="22"/>
                <w:szCs w:val="22"/>
                <w:lang w:eastAsia="en-US"/>
              </w:rPr>
              <w:t xml:space="preserve"> тепло-сетевая компания»</w:t>
            </w:r>
          </w:p>
        </w:tc>
        <w:tc>
          <w:tcPr>
            <w:tcW w:w="9133" w:type="dxa"/>
            <w:gridSpan w:val="8"/>
            <w:shd w:val="clear" w:color="auto" w:fill="auto"/>
          </w:tcPr>
          <w:p w14:paraId="02231A06" w14:textId="77777777" w:rsidR="00EC6AA4" w:rsidRPr="00100C8F" w:rsidRDefault="00EC6AA4" w:rsidP="002F4DF0">
            <w:pPr>
              <w:ind w:right="-2"/>
              <w:jc w:val="center"/>
              <w:rPr>
                <w:sz w:val="22"/>
                <w:szCs w:val="22"/>
                <w:lang w:eastAsia="en-US"/>
              </w:rPr>
            </w:pPr>
            <w:r w:rsidRPr="00100C8F">
              <w:rPr>
                <w:sz w:val="22"/>
                <w:szCs w:val="22"/>
                <w:lang w:eastAsia="en-US"/>
              </w:rPr>
              <w:t>Для потребителей в случае отсутствия дифференциации тарифов по схеме подключения</w:t>
            </w:r>
          </w:p>
        </w:tc>
      </w:tr>
      <w:tr w:rsidR="00EC6AA4" w:rsidRPr="00100C8F" w14:paraId="60D9E730" w14:textId="77777777" w:rsidTr="002F4DF0">
        <w:tc>
          <w:tcPr>
            <w:tcW w:w="1560" w:type="dxa"/>
            <w:vMerge/>
            <w:shd w:val="clear" w:color="auto" w:fill="auto"/>
            <w:vAlign w:val="center"/>
          </w:tcPr>
          <w:p w14:paraId="740C20FE" w14:textId="77777777" w:rsidR="00EC6AA4" w:rsidRPr="00100C8F" w:rsidRDefault="00EC6AA4" w:rsidP="002F4DF0">
            <w:pPr>
              <w:ind w:right="-2"/>
              <w:jc w:val="center"/>
              <w:rPr>
                <w:sz w:val="22"/>
                <w:szCs w:val="22"/>
                <w:lang w:eastAsia="en-US"/>
              </w:rPr>
            </w:pPr>
          </w:p>
        </w:tc>
        <w:tc>
          <w:tcPr>
            <w:tcW w:w="1806" w:type="dxa"/>
            <w:vMerge w:val="restart"/>
            <w:shd w:val="clear" w:color="auto" w:fill="auto"/>
            <w:vAlign w:val="center"/>
          </w:tcPr>
          <w:p w14:paraId="105AA683" w14:textId="77777777" w:rsidR="00EC6AA4" w:rsidRPr="00100C8F" w:rsidRDefault="00EC6AA4" w:rsidP="002F4DF0">
            <w:pPr>
              <w:ind w:right="-2"/>
              <w:jc w:val="center"/>
              <w:rPr>
                <w:sz w:val="22"/>
                <w:szCs w:val="22"/>
                <w:lang w:eastAsia="en-US"/>
              </w:rPr>
            </w:pPr>
            <w:proofErr w:type="spellStart"/>
            <w:r w:rsidRPr="00100C8F">
              <w:rPr>
                <w:sz w:val="22"/>
                <w:szCs w:val="22"/>
                <w:lang w:eastAsia="en-US"/>
              </w:rPr>
              <w:t>Одноставочный</w:t>
            </w:r>
            <w:proofErr w:type="spellEnd"/>
          </w:p>
          <w:p w14:paraId="00B2BB59" w14:textId="77777777" w:rsidR="00EC6AA4" w:rsidRPr="00100C8F" w:rsidRDefault="00EC6AA4" w:rsidP="002F4DF0">
            <w:pPr>
              <w:ind w:right="-2"/>
              <w:jc w:val="center"/>
              <w:rPr>
                <w:sz w:val="22"/>
                <w:szCs w:val="22"/>
                <w:lang w:eastAsia="en-US"/>
              </w:rPr>
            </w:pPr>
            <w:r w:rsidRPr="00100C8F">
              <w:rPr>
                <w:sz w:val="22"/>
                <w:szCs w:val="22"/>
                <w:lang w:eastAsia="en-US"/>
              </w:rPr>
              <w:t>руб./Гкал</w:t>
            </w:r>
          </w:p>
        </w:tc>
        <w:tc>
          <w:tcPr>
            <w:tcW w:w="1418" w:type="dxa"/>
            <w:shd w:val="clear" w:color="auto" w:fill="auto"/>
          </w:tcPr>
          <w:p w14:paraId="63C9EAF2" w14:textId="77777777" w:rsidR="00EC6AA4" w:rsidRPr="00100C8F" w:rsidRDefault="00EC6AA4" w:rsidP="002F4DF0">
            <w:pPr>
              <w:jc w:val="center"/>
              <w:rPr>
                <w:sz w:val="22"/>
                <w:szCs w:val="22"/>
                <w:lang w:eastAsia="en-US"/>
              </w:rPr>
            </w:pPr>
            <w:r w:rsidRPr="00100C8F">
              <w:rPr>
                <w:sz w:val="22"/>
                <w:szCs w:val="22"/>
                <w:lang w:eastAsia="en-US"/>
              </w:rPr>
              <w:t>с 01.12.2018</w:t>
            </w:r>
          </w:p>
        </w:tc>
        <w:tc>
          <w:tcPr>
            <w:tcW w:w="1134" w:type="dxa"/>
            <w:shd w:val="clear" w:color="auto" w:fill="auto"/>
          </w:tcPr>
          <w:p w14:paraId="544726CC" w14:textId="77777777" w:rsidR="00EC6AA4" w:rsidRPr="00100C8F" w:rsidRDefault="00EC6AA4" w:rsidP="002F4DF0">
            <w:pPr>
              <w:jc w:val="center"/>
              <w:rPr>
                <w:sz w:val="22"/>
                <w:szCs w:val="22"/>
                <w:lang w:eastAsia="en-US"/>
              </w:rPr>
            </w:pPr>
            <w:r w:rsidRPr="00100C8F">
              <w:rPr>
                <w:sz w:val="22"/>
                <w:szCs w:val="22"/>
                <w:lang w:eastAsia="en-US"/>
              </w:rPr>
              <w:t>3 419,70</w:t>
            </w:r>
          </w:p>
        </w:tc>
        <w:tc>
          <w:tcPr>
            <w:tcW w:w="992" w:type="dxa"/>
            <w:shd w:val="clear" w:color="auto" w:fill="auto"/>
            <w:vAlign w:val="center"/>
          </w:tcPr>
          <w:p w14:paraId="48A84018"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993" w:type="dxa"/>
            <w:shd w:val="clear" w:color="auto" w:fill="auto"/>
            <w:vAlign w:val="center"/>
          </w:tcPr>
          <w:p w14:paraId="79AFA657"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850" w:type="dxa"/>
            <w:shd w:val="clear" w:color="auto" w:fill="auto"/>
            <w:vAlign w:val="center"/>
          </w:tcPr>
          <w:p w14:paraId="628D5EB3"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745" w:type="dxa"/>
            <w:shd w:val="clear" w:color="auto" w:fill="auto"/>
            <w:vAlign w:val="center"/>
          </w:tcPr>
          <w:p w14:paraId="6476E60C"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1195" w:type="dxa"/>
            <w:shd w:val="clear" w:color="auto" w:fill="auto"/>
            <w:vAlign w:val="center"/>
          </w:tcPr>
          <w:p w14:paraId="40643F37"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r>
      <w:tr w:rsidR="00EC6AA4" w:rsidRPr="00100C8F" w14:paraId="47D03D4B" w14:textId="77777777" w:rsidTr="002F4DF0">
        <w:trPr>
          <w:trHeight w:val="189"/>
        </w:trPr>
        <w:tc>
          <w:tcPr>
            <w:tcW w:w="1560" w:type="dxa"/>
            <w:vMerge/>
            <w:shd w:val="clear" w:color="auto" w:fill="auto"/>
          </w:tcPr>
          <w:p w14:paraId="2286FDD9"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2FC52667" w14:textId="77777777" w:rsidR="00EC6AA4" w:rsidRPr="00100C8F" w:rsidRDefault="00EC6AA4" w:rsidP="002F4DF0">
            <w:pPr>
              <w:ind w:right="-2"/>
              <w:jc w:val="center"/>
              <w:rPr>
                <w:sz w:val="22"/>
                <w:szCs w:val="22"/>
                <w:lang w:eastAsia="en-US"/>
              </w:rPr>
            </w:pPr>
          </w:p>
        </w:tc>
        <w:tc>
          <w:tcPr>
            <w:tcW w:w="1418" w:type="dxa"/>
            <w:shd w:val="clear" w:color="auto" w:fill="auto"/>
          </w:tcPr>
          <w:p w14:paraId="395F1C94" w14:textId="77777777" w:rsidR="00EC6AA4" w:rsidRPr="00100C8F" w:rsidRDefault="00EC6AA4" w:rsidP="002F4DF0">
            <w:pPr>
              <w:jc w:val="center"/>
              <w:rPr>
                <w:sz w:val="22"/>
                <w:szCs w:val="22"/>
                <w:lang w:eastAsia="en-US"/>
              </w:rPr>
            </w:pPr>
            <w:r w:rsidRPr="00100C8F">
              <w:rPr>
                <w:sz w:val="22"/>
                <w:szCs w:val="22"/>
                <w:lang w:eastAsia="en-US"/>
              </w:rPr>
              <w:t>с 01.01.2019</w:t>
            </w:r>
          </w:p>
        </w:tc>
        <w:tc>
          <w:tcPr>
            <w:tcW w:w="1134" w:type="dxa"/>
            <w:shd w:val="clear" w:color="auto" w:fill="auto"/>
          </w:tcPr>
          <w:p w14:paraId="10D82778" w14:textId="77777777" w:rsidR="00EC6AA4" w:rsidRPr="00100C8F" w:rsidRDefault="00EC6AA4" w:rsidP="002F4DF0">
            <w:pPr>
              <w:jc w:val="center"/>
              <w:rPr>
                <w:sz w:val="22"/>
                <w:szCs w:val="22"/>
                <w:lang w:eastAsia="en-US"/>
              </w:rPr>
            </w:pPr>
            <w:r w:rsidRPr="00100C8F">
              <w:rPr>
                <w:sz w:val="22"/>
                <w:szCs w:val="22"/>
                <w:lang w:eastAsia="en-US"/>
              </w:rPr>
              <w:t>3 419,70</w:t>
            </w:r>
          </w:p>
        </w:tc>
        <w:tc>
          <w:tcPr>
            <w:tcW w:w="992" w:type="dxa"/>
            <w:shd w:val="clear" w:color="auto" w:fill="auto"/>
            <w:vAlign w:val="center"/>
          </w:tcPr>
          <w:p w14:paraId="4F6EE7EE"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6CC47E49"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492D94C7"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745" w:type="dxa"/>
            <w:shd w:val="clear" w:color="auto" w:fill="auto"/>
            <w:vAlign w:val="center"/>
          </w:tcPr>
          <w:p w14:paraId="74B1839C"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1195" w:type="dxa"/>
            <w:shd w:val="clear" w:color="auto" w:fill="auto"/>
            <w:vAlign w:val="center"/>
          </w:tcPr>
          <w:p w14:paraId="5912F866"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0DA24DAB" w14:textId="77777777" w:rsidTr="002F4DF0">
        <w:trPr>
          <w:trHeight w:val="189"/>
        </w:trPr>
        <w:tc>
          <w:tcPr>
            <w:tcW w:w="1560" w:type="dxa"/>
            <w:vMerge/>
            <w:shd w:val="clear" w:color="auto" w:fill="auto"/>
          </w:tcPr>
          <w:p w14:paraId="1ACC30BA"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2676182D" w14:textId="77777777" w:rsidR="00EC6AA4" w:rsidRPr="00100C8F" w:rsidRDefault="00EC6AA4" w:rsidP="002F4DF0">
            <w:pPr>
              <w:ind w:right="-2"/>
              <w:jc w:val="center"/>
              <w:rPr>
                <w:sz w:val="22"/>
                <w:szCs w:val="22"/>
                <w:lang w:eastAsia="en-US"/>
              </w:rPr>
            </w:pPr>
          </w:p>
        </w:tc>
        <w:tc>
          <w:tcPr>
            <w:tcW w:w="1418" w:type="dxa"/>
            <w:shd w:val="clear" w:color="auto" w:fill="auto"/>
          </w:tcPr>
          <w:p w14:paraId="1B8A5090" w14:textId="77777777" w:rsidR="00EC6AA4" w:rsidRPr="00100C8F" w:rsidRDefault="00EC6AA4" w:rsidP="002F4DF0">
            <w:pPr>
              <w:jc w:val="center"/>
              <w:rPr>
                <w:sz w:val="22"/>
                <w:szCs w:val="22"/>
                <w:lang w:eastAsia="en-US"/>
              </w:rPr>
            </w:pPr>
            <w:r w:rsidRPr="00100C8F">
              <w:rPr>
                <w:sz w:val="22"/>
                <w:szCs w:val="22"/>
                <w:lang w:eastAsia="en-US"/>
              </w:rPr>
              <w:t>с 01.07.2019</w:t>
            </w:r>
          </w:p>
        </w:tc>
        <w:tc>
          <w:tcPr>
            <w:tcW w:w="1134" w:type="dxa"/>
            <w:shd w:val="clear" w:color="auto" w:fill="auto"/>
          </w:tcPr>
          <w:p w14:paraId="24417277" w14:textId="77777777" w:rsidR="00EC6AA4" w:rsidRPr="00100C8F" w:rsidRDefault="00EC6AA4" w:rsidP="002F4DF0">
            <w:pPr>
              <w:jc w:val="center"/>
              <w:rPr>
                <w:sz w:val="22"/>
                <w:szCs w:val="22"/>
                <w:lang w:eastAsia="en-US"/>
              </w:rPr>
            </w:pPr>
            <w:r w:rsidRPr="00100C8F">
              <w:rPr>
                <w:sz w:val="22"/>
                <w:szCs w:val="22"/>
                <w:lang w:eastAsia="en-US"/>
              </w:rPr>
              <w:t>3 646,25</w:t>
            </w:r>
          </w:p>
        </w:tc>
        <w:tc>
          <w:tcPr>
            <w:tcW w:w="992" w:type="dxa"/>
            <w:shd w:val="clear" w:color="auto" w:fill="auto"/>
            <w:vAlign w:val="center"/>
          </w:tcPr>
          <w:p w14:paraId="7DD10403"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5693DD8D"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01A74ACF"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745" w:type="dxa"/>
            <w:shd w:val="clear" w:color="auto" w:fill="auto"/>
            <w:vAlign w:val="center"/>
          </w:tcPr>
          <w:p w14:paraId="09ED9FD9"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1195" w:type="dxa"/>
            <w:shd w:val="clear" w:color="auto" w:fill="auto"/>
            <w:vAlign w:val="center"/>
          </w:tcPr>
          <w:p w14:paraId="7C1A0798"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454AAF39" w14:textId="77777777" w:rsidTr="002F4DF0">
        <w:trPr>
          <w:trHeight w:val="189"/>
        </w:trPr>
        <w:tc>
          <w:tcPr>
            <w:tcW w:w="1560" w:type="dxa"/>
            <w:vMerge/>
            <w:shd w:val="clear" w:color="auto" w:fill="auto"/>
          </w:tcPr>
          <w:p w14:paraId="268A4328"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213F2B8D" w14:textId="77777777" w:rsidR="00EC6AA4" w:rsidRPr="00100C8F" w:rsidRDefault="00EC6AA4" w:rsidP="002F4DF0">
            <w:pPr>
              <w:ind w:right="-2"/>
              <w:jc w:val="center"/>
              <w:rPr>
                <w:sz w:val="22"/>
                <w:szCs w:val="22"/>
                <w:lang w:eastAsia="en-US"/>
              </w:rPr>
            </w:pPr>
          </w:p>
        </w:tc>
        <w:tc>
          <w:tcPr>
            <w:tcW w:w="1418" w:type="dxa"/>
            <w:shd w:val="clear" w:color="auto" w:fill="auto"/>
          </w:tcPr>
          <w:p w14:paraId="0F7687C8" w14:textId="77777777" w:rsidR="00EC6AA4" w:rsidRPr="00100C8F" w:rsidRDefault="00EC6AA4" w:rsidP="002F4DF0">
            <w:pPr>
              <w:jc w:val="center"/>
              <w:rPr>
                <w:sz w:val="22"/>
                <w:szCs w:val="22"/>
                <w:lang w:eastAsia="en-US"/>
              </w:rPr>
            </w:pPr>
            <w:r w:rsidRPr="00100C8F">
              <w:rPr>
                <w:sz w:val="22"/>
                <w:szCs w:val="22"/>
                <w:lang w:eastAsia="en-US"/>
              </w:rPr>
              <w:t>с 01.01.2020</w:t>
            </w:r>
          </w:p>
        </w:tc>
        <w:tc>
          <w:tcPr>
            <w:tcW w:w="1134" w:type="dxa"/>
            <w:shd w:val="clear" w:color="auto" w:fill="auto"/>
          </w:tcPr>
          <w:p w14:paraId="5143C90A" w14:textId="77777777" w:rsidR="00EC6AA4" w:rsidRPr="00100C8F" w:rsidRDefault="00EC6AA4" w:rsidP="002F4DF0">
            <w:pPr>
              <w:jc w:val="center"/>
              <w:rPr>
                <w:sz w:val="22"/>
                <w:szCs w:val="22"/>
                <w:lang w:eastAsia="en-US"/>
              </w:rPr>
            </w:pPr>
            <w:r w:rsidRPr="00100C8F">
              <w:rPr>
                <w:sz w:val="22"/>
                <w:szCs w:val="22"/>
                <w:lang w:eastAsia="en-US"/>
              </w:rPr>
              <w:t>3 646,25</w:t>
            </w:r>
          </w:p>
        </w:tc>
        <w:tc>
          <w:tcPr>
            <w:tcW w:w="992" w:type="dxa"/>
            <w:shd w:val="clear" w:color="auto" w:fill="auto"/>
            <w:vAlign w:val="center"/>
          </w:tcPr>
          <w:p w14:paraId="3084661E"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624E4C70"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70D73FB9"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745" w:type="dxa"/>
            <w:shd w:val="clear" w:color="auto" w:fill="auto"/>
            <w:vAlign w:val="center"/>
          </w:tcPr>
          <w:p w14:paraId="0CB490A6"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1195" w:type="dxa"/>
            <w:shd w:val="clear" w:color="auto" w:fill="auto"/>
            <w:vAlign w:val="center"/>
          </w:tcPr>
          <w:p w14:paraId="061DEE46"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15B38FAD" w14:textId="77777777" w:rsidTr="002F4DF0">
        <w:trPr>
          <w:trHeight w:val="189"/>
        </w:trPr>
        <w:tc>
          <w:tcPr>
            <w:tcW w:w="1560" w:type="dxa"/>
            <w:vMerge/>
            <w:shd w:val="clear" w:color="auto" w:fill="auto"/>
          </w:tcPr>
          <w:p w14:paraId="5D30F599"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3A4ACAE5" w14:textId="77777777" w:rsidR="00EC6AA4" w:rsidRPr="00100C8F" w:rsidRDefault="00EC6AA4" w:rsidP="002F4DF0">
            <w:pPr>
              <w:ind w:right="-2"/>
              <w:jc w:val="center"/>
              <w:rPr>
                <w:sz w:val="22"/>
                <w:szCs w:val="22"/>
                <w:lang w:eastAsia="en-US"/>
              </w:rPr>
            </w:pPr>
          </w:p>
        </w:tc>
        <w:tc>
          <w:tcPr>
            <w:tcW w:w="1418" w:type="dxa"/>
            <w:shd w:val="clear" w:color="auto" w:fill="auto"/>
          </w:tcPr>
          <w:p w14:paraId="625684A3" w14:textId="77777777" w:rsidR="00EC6AA4" w:rsidRPr="00100C8F" w:rsidRDefault="00EC6AA4" w:rsidP="002F4DF0">
            <w:pPr>
              <w:jc w:val="center"/>
              <w:rPr>
                <w:sz w:val="22"/>
                <w:szCs w:val="22"/>
                <w:lang w:eastAsia="en-US"/>
              </w:rPr>
            </w:pPr>
            <w:r w:rsidRPr="00100C8F">
              <w:rPr>
                <w:sz w:val="22"/>
                <w:szCs w:val="22"/>
                <w:lang w:eastAsia="en-US"/>
              </w:rPr>
              <w:t>с 01.07.2020</w:t>
            </w:r>
          </w:p>
        </w:tc>
        <w:tc>
          <w:tcPr>
            <w:tcW w:w="1134" w:type="dxa"/>
            <w:shd w:val="clear" w:color="auto" w:fill="auto"/>
          </w:tcPr>
          <w:p w14:paraId="2C2B4C10" w14:textId="77777777" w:rsidR="00EC6AA4" w:rsidRPr="00100C8F" w:rsidRDefault="00EC6AA4" w:rsidP="002F4DF0">
            <w:pPr>
              <w:jc w:val="center"/>
              <w:rPr>
                <w:sz w:val="22"/>
                <w:szCs w:val="22"/>
                <w:lang w:eastAsia="en-US"/>
              </w:rPr>
            </w:pPr>
            <w:r w:rsidRPr="00100C8F">
              <w:rPr>
                <w:sz w:val="22"/>
                <w:szCs w:val="22"/>
                <w:lang w:eastAsia="en-US"/>
              </w:rPr>
              <w:t>3 680,59</w:t>
            </w:r>
          </w:p>
        </w:tc>
        <w:tc>
          <w:tcPr>
            <w:tcW w:w="992" w:type="dxa"/>
            <w:shd w:val="clear" w:color="auto" w:fill="auto"/>
            <w:vAlign w:val="center"/>
          </w:tcPr>
          <w:p w14:paraId="1411DC67"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0C41260D"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3A5D70E7"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745" w:type="dxa"/>
            <w:shd w:val="clear" w:color="auto" w:fill="auto"/>
            <w:vAlign w:val="center"/>
          </w:tcPr>
          <w:p w14:paraId="2DC11FE4"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1195" w:type="dxa"/>
            <w:shd w:val="clear" w:color="auto" w:fill="auto"/>
            <w:vAlign w:val="center"/>
          </w:tcPr>
          <w:p w14:paraId="64F13CBA"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3D5F6BE5" w14:textId="77777777" w:rsidTr="002F4DF0">
        <w:trPr>
          <w:trHeight w:val="189"/>
        </w:trPr>
        <w:tc>
          <w:tcPr>
            <w:tcW w:w="1560" w:type="dxa"/>
            <w:vMerge/>
            <w:shd w:val="clear" w:color="auto" w:fill="auto"/>
          </w:tcPr>
          <w:p w14:paraId="249BAD1A"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034C7C57" w14:textId="77777777" w:rsidR="00EC6AA4" w:rsidRPr="00100C8F" w:rsidRDefault="00EC6AA4" w:rsidP="002F4DF0">
            <w:pPr>
              <w:ind w:right="-2"/>
              <w:jc w:val="center"/>
              <w:rPr>
                <w:sz w:val="22"/>
                <w:szCs w:val="22"/>
                <w:lang w:eastAsia="en-US"/>
              </w:rPr>
            </w:pPr>
          </w:p>
        </w:tc>
        <w:tc>
          <w:tcPr>
            <w:tcW w:w="1418" w:type="dxa"/>
            <w:shd w:val="clear" w:color="auto" w:fill="auto"/>
          </w:tcPr>
          <w:p w14:paraId="284ACA6F" w14:textId="77777777" w:rsidR="00EC6AA4" w:rsidRPr="00100C8F" w:rsidRDefault="00EC6AA4" w:rsidP="002F4DF0">
            <w:pPr>
              <w:jc w:val="center"/>
              <w:rPr>
                <w:sz w:val="22"/>
                <w:szCs w:val="22"/>
                <w:lang w:eastAsia="en-US"/>
              </w:rPr>
            </w:pPr>
            <w:r w:rsidRPr="00100C8F">
              <w:rPr>
                <w:sz w:val="22"/>
                <w:szCs w:val="22"/>
                <w:lang w:eastAsia="en-US"/>
              </w:rPr>
              <w:t>с 01.01.2021</w:t>
            </w:r>
          </w:p>
        </w:tc>
        <w:tc>
          <w:tcPr>
            <w:tcW w:w="1134" w:type="dxa"/>
            <w:shd w:val="clear" w:color="auto" w:fill="auto"/>
          </w:tcPr>
          <w:p w14:paraId="5844B9F9" w14:textId="77777777" w:rsidR="00EC6AA4" w:rsidRPr="00100C8F" w:rsidRDefault="00EC6AA4" w:rsidP="002F4DF0">
            <w:pPr>
              <w:jc w:val="center"/>
              <w:rPr>
                <w:sz w:val="22"/>
                <w:szCs w:val="22"/>
                <w:lang w:eastAsia="en-US"/>
              </w:rPr>
            </w:pPr>
            <w:r w:rsidRPr="00100C8F">
              <w:rPr>
                <w:sz w:val="22"/>
                <w:szCs w:val="22"/>
                <w:lang w:eastAsia="en-US"/>
              </w:rPr>
              <w:t>3 575,15</w:t>
            </w:r>
          </w:p>
        </w:tc>
        <w:tc>
          <w:tcPr>
            <w:tcW w:w="992" w:type="dxa"/>
            <w:shd w:val="clear" w:color="auto" w:fill="auto"/>
            <w:vAlign w:val="center"/>
          </w:tcPr>
          <w:p w14:paraId="5F9F7865" w14:textId="77777777" w:rsidR="00EC6AA4" w:rsidRPr="00100C8F" w:rsidRDefault="00EC6AA4" w:rsidP="002F4DF0">
            <w:pPr>
              <w:jc w:val="center"/>
              <w:rPr>
                <w:lang w:eastAsia="en-US"/>
              </w:rPr>
            </w:pPr>
            <w:r w:rsidRPr="00100C8F">
              <w:rPr>
                <w:lang w:eastAsia="en-US"/>
              </w:rPr>
              <w:t>x</w:t>
            </w:r>
          </w:p>
        </w:tc>
        <w:tc>
          <w:tcPr>
            <w:tcW w:w="993" w:type="dxa"/>
            <w:shd w:val="clear" w:color="auto" w:fill="auto"/>
            <w:vAlign w:val="center"/>
          </w:tcPr>
          <w:p w14:paraId="03DAACF6" w14:textId="77777777" w:rsidR="00EC6AA4" w:rsidRPr="00100C8F" w:rsidRDefault="00EC6AA4" w:rsidP="002F4DF0">
            <w:pPr>
              <w:jc w:val="center"/>
              <w:rPr>
                <w:lang w:eastAsia="en-US"/>
              </w:rPr>
            </w:pPr>
            <w:r w:rsidRPr="00100C8F">
              <w:rPr>
                <w:lang w:eastAsia="en-US"/>
              </w:rPr>
              <w:t>x</w:t>
            </w:r>
          </w:p>
        </w:tc>
        <w:tc>
          <w:tcPr>
            <w:tcW w:w="850" w:type="dxa"/>
            <w:shd w:val="clear" w:color="auto" w:fill="auto"/>
            <w:vAlign w:val="center"/>
          </w:tcPr>
          <w:p w14:paraId="772A0CEA" w14:textId="77777777" w:rsidR="00EC6AA4" w:rsidRPr="00100C8F" w:rsidRDefault="00EC6AA4" w:rsidP="002F4DF0">
            <w:pPr>
              <w:jc w:val="center"/>
              <w:rPr>
                <w:lang w:eastAsia="en-US"/>
              </w:rPr>
            </w:pPr>
            <w:r w:rsidRPr="00100C8F">
              <w:rPr>
                <w:lang w:eastAsia="en-US"/>
              </w:rPr>
              <w:t>x</w:t>
            </w:r>
          </w:p>
        </w:tc>
        <w:tc>
          <w:tcPr>
            <w:tcW w:w="745" w:type="dxa"/>
            <w:shd w:val="clear" w:color="auto" w:fill="auto"/>
            <w:vAlign w:val="center"/>
          </w:tcPr>
          <w:p w14:paraId="233E6C03" w14:textId="77777777" w:rsidR="00EC6AA4" w:rsidRPr="00100C8F" w:rsidRDefault="00EC6AA4" w:rsidP="002F4DF0">
            <w:pPr>
              <w:jc w:val="center"/>
              <w:rPr>
                <w:lang w:eastAsia="en-US"/>
              </w:rPr>
            </w:pPr>
            <w:r w:rsidRPr="00100C8F">
              <w:rPr>
                <w:lang w:eastAsia="en-US"/>
              </w:rPr>
              <w:t>x</w:t>
            </w:r>
          </w:p>
        </w:tc>
        <w:tc>
          <w:tcPr>
            <w:tcW w:w="1195" w:type="dxa"/>
            <w:shd w:val="clear" w:color="auto" w:fill="auto"/>
            <w:vAlign w:val="center"/>
          </w:tcPr>
          <w:p w14:paraId="2CC2846F" w14:textId="77777777" w:rsidR="00EC6AA4" w:rsidRPr="00100C8F" w:rsidRDefault="00EC6AA4" w:rsidP="002F4DF0">
            <w:pPr>
              <w:jc w:val="center"/>
              <w:rPr>
                <w:lang w:eastAsia="en-US"/>
              </w:rPr>
            </w:pPr>
            <w:r w:rsidRPr="00100C8F">
              <w:rPr>
                <w:lang w:eastAsia="en-US"/>
              </w:rPr>
              <w:t>x</w:t>
            </w:r>
          </w:p>
        </w:tc>
      </w:tr>
      <w:tr w:rsidR="00EC6AA4" w:rsidRPr="00100C8F" w14:paraId="7FD8F8BC" w14:textId="77777777" w:rsidTr="002F4DF0">
        <w:trPr>
          <w:trHeight w:val="189"/>
        </w:trPr>
        <w:tc>
          <w:tcPr>
            <w:tcW w:w="1560" w:type="dxa"/>
            <w:vMerge/>
            <w:shd w:val="clear" w:color="auto" w:fill="auto"/>
          </w:tcPr>
          <w:p w14:paraId="10BAF44E"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6F3B0C14" w14:textId="77777777" w:rsidR="00EC6AA4" w:rsidRPr="00100C8F" w:rsidRDefault="00EC6AA4" w:rsidP="002F4DF0">
            <w:pPr>
              <w:ind w:right="-2"/>
              <w:jc w:val="center"/>
              <w:rPr>
                <w:sz w:val="22"/>
                <w:szCs w:val="22"/>
                <w:lang w:eastAsia="en-US"/>
              </w:rPr>
            </w:pPr>
          </w:p>
        </w:tc>
        <w:tc>
          <w:tcPr>
            <w:tcW w:w="1418" w:type="dxa"/>
            <w:shd w:val="clear" w:color="auto" w:fill="auto"/>
          </w:tcPr>
          <w:p w14:paraId="474B60DD" w14:textId="77777777" w:rsidR="00EC6AA4" w:rsidRPr="00100C8F" w:rsidRDefault="00EC6AA4" w:rsidP="002F4DF0">
            <w:pPr>
              <w:jc w:val="center"/>
              <w:rPr>
                <w:sz w:val="22"/>
                <w:szCs w:val="22"/>
                <w:lang w:eastAsia="en-US"/>
              </w:rPr>
            </w:pPr>
            <w:r w:rsidRPr="00100C8F">
              <w:rPr>
                <w:sz w:val="22"/>
                <w:szCs w:val="22"/>
                <w:lang w:eastAsia="en-US"/>
              </w:rPr>
              <w:t>с 01.07.2021</w:t>
            </w:r>
          </w:p>
        </w:tc>
        <w:tc>
          <w:tcPr>
            <w:tcW w:w="1134" w:type="dxa"/>
            <w:shd w:val="clear" w:color="auto" w:fill="auto"/>
          </w:tcPr>
          <w:p w14:paraId="31CFD308" w14:textId="77777777" w:rsidR="00EC6AA4" w:rsidRPr="00100C8F" w:rsidRDefault="00EC6AA4" w:rsidP="002F4DF0">
            <w:pPr>
              <w:jc w:val="center"/>
              <w:rPr>
                <w:sz w:val="22"/>
                <w:szCs w:val="22"/>
                <w:lang w:eastAsia="en-US"/>
              </w:rPr>
            </w:pPr>
            <w:r w:rsidRPr="00100C8F">
              <w:rPr>
                <w:sz w:val="22"/>
                <w:szCs w:val="22"/>
                <w:lang w:eastAsia="en-US"/>
              </w:rPr>
              <w:t>4 049,38</w:t>
            </w:r>
          </w:p>
        </w:tc>
        <w:tc>
          <w:tcPr>
            <w:tcW w:w="992" w:type="dxa"/>
            <w:shd w:val="clear" w:color="auto" w:fill="auto"/>
          </w:tcPr>
          <w:p w14:paraId="0CDF9E18"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79C0BD6E"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7230266F"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3C3F6BBB"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6814C511" w14:textId="77777777" w:rsidR="00EC6AA4" w:rsidRPr="00100C8F" w:rsidRDefault="00EC6AA4" w:rsidP="002F4DF0">
            <w:pPr>
              <w:jc w:val="center"/>
              <w:rPr>
                <w:lang w:eastAsia="en-US"/>
              </w:rPr>
            </w:pPr>
            <w:r w:rsidRPr="00100C8F">
              <w:rPr>
                <w:lang w:eastAsia="en-US"/>
              </w:rPr>
              <w:t>x</w:t>
            </w:r>
          </w:p>
        </w:tc>
      </w:tr>
      <w:tr w:rsidR="00EC6AA4" w:rsidRPr="00100C8F" w14:paraId="66BF9CB1" w14:textId="77777777" w:rsidTr="002F4DF0">
        <w:trPr>
          <w:trHeight w:val="189"/>
        </w:trPr>
        <w:tc>
          <w:tcPr>
            <w:tcW w:w="1560" w:type="dxa"/>
            <w:vMerge/>
            <w:shd w:val="clear" w:color="auto" w:fill="auto"/>
          </w:tcPr>
          <w:p w14:paraId="41CB4327"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2DDBF693" w14:textId="77777777" w:rsidR="00EC6AA4" w:rsidRPr="00100C8F" w:rsidRDefault="00EC6AA4" w:rsidP="002F4DF0">
            <w:pPr>
              <w:ind w:right="-2"/>
              <w:jc w:val="center"/>
              <w:rPr>
                <w:sz w:val="22"/>
                <w:szCs w:val="22"/>
                <w:lang w:eastAsia="en-US"/>
              </w:rPr>
            </w:pPr>
          </w:p>
        </w:tc>
        <w:tc>
          <w:tcPr>
            <w:tcW w:w="1418" w:type="dxa"/>
            <w:shd w:val="clear" w:color="auto" w:fill="auto"/>
          </w:tcPr>
          <w:p w14:paraId="6A8F4336" w14:textId="77777777" w:rsidR="00EC6AA4" w:rsidRPr="00100C8F" w:rsidRDefault="00EC6AA4" w:rsidP="002F4DF0">
            <w:pPr>
              <w:jc w:val="center"/>
              <w:rPr>
                <w:sz w:val="22"/>
                <w:szCs w:val="22"/>
                <w:lang w:eastAsia="en-US"/>
              </w:rPr>
            </w:pPr>
            <w:r w:rsidRPr="00100C8F">
              <w:rPr>
                <w:sz w:val="22"/>
                <w:szCs w:val="22"/>
                <w:lang w:eastAsia="en-US"/>
              </w:rPr>
              <w:t>с 01.01.2022</w:t>
            </w:r>
          </w:p>
        </w:tc>
        <w:tc>
          <w:tcPr>
            <w:tcW w:w="1134" w:type="dxa"/>
            <w:shd w:val="clear" w:color="auto" w:fill="auto"/>
          </w:tcPr>
          <w:p w14:paraId="15125858" w14:textId="77777777" w:rsidR="00EC6AA4" w:rsidRPr="00100C8F" w:rsidRDefault="00EC6AA4" w:rsidP="002F4DF0">
            <w:pPr>
              <w:jc w:val="center"/>
              <w:rPr>
                <w:sz w:val="22"/>
                <w:szCs w:val="22"/>
                <w:lang w:eastAsia="en-US"/>
              </w:rPr>
            </w:pPr>
            <w:r w:rsidRPr="00100C8F">
              <w:rPr>
                <w:sz w:val="22"/>
                <w:szCs w:val="22"/>
                <w:lang w:eastAsia="en-US"/>
              </w:rPr>
              <w:t>4 049,38</w:t>
            </w:r>
          </w:p>
        </w:tc>
        <w:tc>
          <w:tcPr>
            <w:tcW w:w="992" w:type="dxa"/>
            <w:shd w:val="clear" w:color="auto" w:fill="auto"/>
          </w:tcPr>
          <w:p w14:paraId="7BD3E6C1"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0B488290"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77C578F2"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6DBDC350"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23FAC761" w14:textId="77777777" w:rsidR="00EC6AA4" w:rsidRPr="00100C8F" w:rsidRDefault="00EC6AA4" w:rsidP="002F4DF0">
            <w:pPr>
              <w:jc w:val="center"/>
              <w:rPr>
                <w:lang w:eastAsia="en-US"/>
              </w:rPr>
            </w:pPr>
            <w:r w:rsidRPr="00100C8F">
              <w:rPr>
                <w:lang w:eastAsia="en-US"/>
              </w:rPr>
              <w:t>x</w:t>
            </w:r>
          </w:p>
        </w:tc>
      </w:tr>
      <w:tr w:rsidR="00EC6AA4" w:rsidRPr="00100C8F" w14:paraId="14D6039E" w14:textId="77777777" w:rsidTr="002F4DF0">
        <w:trPr>
          <w:trHeight w:val="189"/>
        </w:trPr>
        <w:tc>
          <w:tcPr>
            <w:tcW w:w="1560" w:type="dxa"/>
            <w:vMerge/>
            <w:shd w:val="clear" w:color="auto" w:fill="auto"/>
          </w:tcPr>
          <w:p w14:paraId="5FEB24F0"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5AF507F1" w14:textId="77777777" w:rsidR="00EC6AA4" w:rsidRPr="00100C8F" w:rsidRDefault="00EC6AA4" w:rsidP="002F4DF0">
            <w:pPr>
              <w:ind w:right="-2"/>
              <w:jc w:val="center"/>
              <w:rPr>
                <w:sz w:val="22"/>
                <w:szCs w:val="22"/>
                <w:lang w:eastAsia="en-US"/>
              </w:rPr>
            </w:pPr>
          </w:p>
        </w:tc>
        <w:tc>
          <w:tcPr>
            <w:tcW w:w="1418" w:type="dxa"/>
            <w:shd w:val="clear" w:color="auto" w:fill="auto"/>
          </w:tcPr>
          <w:p w14:paraId="053E92F4" w14:textId="77777777" w:rsidR="00EC6AA4" w:rsidRPr="00100C8F" w:rsidRDefault="00EC6AA4" w:rsidP="002F4DF0">
            <w:pPr>
              <w:jc w:val="center"/>
              <w:rPr>
                <w:sz w:val="22"/>
                <w:szCs w:val="22"/>
                <w:lang w:eastAsia="en-US"/>
              </w:rPr>
            </w:pPr>
            <w:r w:rsidRPr="00100C8F">
              <w:rPr>
                <w:sz w:val="22"/>
                <w:szCs w:val="22"/>
                <w:lang w:eastAsia="en-US"/>
              </w:rPr>
              <w:t>с 01.07.2022</w:t>
            </w:r>
          </w:p>
        </w:tc>
        <w:tc>
          <w:tcPr>
            <w:tcW w:w="1134" w:type="dxa"/>
            <w:shd w:val="clear" w:color="auto" w:fill="auto"/>
          </w:tcPr>
          <w:p w14:paraId="4C984B6B" w14:textId="77777777" w:rsidR="00EC6AA4" w:rsidRPr="00100C8F" w:rsidRDefault="00EC6AA4" w:rsidP="002F4DF0">
            <w:pPr>
              <w:jc w:val="center"/>
              <w:rPr>
                <w:sz w:val="22"/>
                <w:szCs w:val="22"/>
                <w:lang w:eastAsia="en-US"/>
              </w:rPr>
            </w:pPr>
            <w:r w:rsidRPr="00100C8F">
              <w:rPr>
                <w:sz w:val="22"/>
                <w:szCs w:val="22"/>
                <w:lang w:eastAsia="en-US"/>
              </w:rPr>
              <w:t>3 624,37</w:t>
            </w:r>
          </w:p>
        </w:tc>
        <w:tc>
          <w:tcPr>
            <w:tcW w:w="992" w:type="dxa"/>
            <w:shd w:val="clear" w:color="auto" w:fill="auto"/>
          </w:tcPr>
          <w:p w14:paraId="09922B3B"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4791245D"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262CEAE3"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243BDDE8"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27BCE626" w14:textId="77777777" w:rsidR="00EC6AA4" w:rsidRPr="00100C8F" w:rsidRDefault="00EC6AA4" w:rsidP="002F4DF0">
            <w:pPr>
              <w:jc w:val="center"/>
              <w:rPr>
                <w:lang w:eastAsia="en-US"/>
              </w:rPr>
            </w:pPr>
            <w:r w:rsidRPr="00100C8F">
              <w:rPr>
                <w:lang w:eastAsia="en-US"/>
              </w:rPr>
              <w:t>x</w:t>
            </w:r>
          </w:p>
        </w:tc>
      </w:tr>
      <w:tr w:rsidR="00EC6AA4" w:rsidRPr="00100C8F" w14:paraId="143BF3FD" w14:textId="77777777" w:rsidTr="002F4DF0">
        <w:trPr>
          <w:trHeight w:val="189"/>
        </w:trPr>
        <w:tc>
          <w:tcPr>
            <w:tcW w:w="1560" w:type="dxa"/>
            <w:vMerge/>
            <w:shd w:val="clear" w:color="auto" w:fill="auto"/>
          </w:tcPr>
          <w:p w14:paraId="715586A2"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791AE491" w14:textId="77777777" w:rsidR="00EC6AA4" w:rsidRPr="00100C8F" w:rsidRDefault="00EC6AA4" w:rsidP="002F4DF0">
            <w:pPr>
              <w:ind w:right="-2"/>
              <w:jc w:val="center"/>
              <w:rPr>
                <w:sz w:val="22"/>
                <w:szCs w:val="22"/>
                <w:lang w:eastAsia="en-US"/>
              </w:rPr>
            </w:pPr>
          </w:p>
        </w:tc>
        <w:tc>
          <w:tcPr>
            <w:tcW w:w="1418" w:type="dxa"/>
            <w:shd w:val="clear" w:color="auto" w:fill="auto"/>
          </w:tcPr>
          <w:p w14:paraId="17BF884A" w14:textId="77777777" w:rsidR="00EC6AA4" w:rsidRPr="00100C8F" w:rsidRDefault="00EC6AA4" w:rsidP="002F4DF0">
            <w:pPr>
              <w:jc w:val="center"/>
              <w:rPr>
                <w:sz w:val="22"/>
                <w:szCs w:val="22"/>
                <w:lang w:eastAsia="en-US"/>
              </w:rPr>
            </w:pPr>
            <w:r w:rsidRPr="00100C8F">
              <w:rPr>
                <w:sz w:val="22"/>
                <w:szCs w:val="22"/>
                <w:lang w:eastAsia="en-US"/>
              </w:rPr>
              <w:t>с 01.01.2023</w:t>
            </w:r>
          </w:p>
        </w:tc>
        <w:tc>
          <w:tcPr>
            <w:tcW w:w="1134" w:type="dxa"/>
            <w:shd w:val="clear" w:color="auto" w:fill="auto"/>
          </w:tcPr>
          <w:p w14:paraId="29DC2ADE" w14:textId="77777777" w:rsidR="00EC6AA4" w:rsidRPr="00100C8F" w:rsidRDefault="00EC6AA4" w:rsidP="002F4DF0">
            <w:pPr>
              <w:jc w:val="center"/>
              <w:rPr>
                <w:sz w:val="22"/>
                <w:szCs w:val="22"/>
                <w:lang w:eastAsia="en-US"/>
              </w:rPr>
            </w:pPr>
            <w:r w:rsidRPr="00100C8F">
              <w:rPr>
                <w:sz w:val="22"/>
                <w:szCs w:val="22"/>
                <w:lang w:eastAsia="en-US"/>
              </w:rPr>
              <w:t>3 624,37</w:t>
            </w:r>
          </w:p>
        </w:tc>
        <w:tc>
          <w:tcPr>
            <w:tcW w:w="992" w:type="dxa"/>
            <w:shd w:val="clear" w:color="auto" w:fill="auto"/>
          </w:tcPr>
          <w:p w14:paraId="7E655206"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1008A60C"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36D6C332"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680B2EC7"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100E6B6D" w14:textId="77777777" w:rsidR="00EC6AA4" w:rsidRPr="00100C8F" w:rsidRDefault="00EC6AA4" w:rsidP="002F4DF0">
            <w:pPr>
              <w:jc w:val="center"/>
              <w:rPr>
                <w:lang w:eastAsia="en-US"/>
              </w:rPr>
            </w:pPr>
            <w:r w:rsidRPr="00100C8F">
              <w:rPr>
                <w:lang w:eastAsia="en-US"/>
              </w:rPr>
              <w:t>x</w:t>
            </w:r>
          </w:p>
        </w:tc>
      </w:tr>
      <w:tr w:rsidR="00EC6AA4" w:rsidRPr="00100C8F" w14:paraId="3AC08BC3" w14:textId="77777777" w:rsidTr="002F4DF0">
        <w:trPr>
          <w:trHeight w:val="189"/>
        </w:trPr>
        <w:tc>
          <w:tcPr>
            <w:tcW w:w="1560" w:type="dxa"/>
            <w:vMerge/>
            <w:shd w:val="clear" w:color="auto" w:fill="auto"/>
          </w:tcPr>
          <w:p w14:paraId="5B0BFE03"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761C8F67" w14:textId="77777777" w:rsidR="00EC6AA4" w:rsidRPr="00100C8F" w:rsidRDefault="00EC6AA4" w:rsidP="002F4DF0">
            <w:pPr>
              <w:ind w:right="-2"/>
              <w:jc w:val="center"/>
              <w:rPr>
                <w:sz w:val="22"/>
                <w:szCs w:val="22"/>
                <w:lang w:eastAsia="en-US"/>
              </w:rPr>
            </w:pPr>
          </w:p>
        </w:tc>
        <w:tc>
          <w:tcPr>
            <w:tcW w:w="1418" w:type="dxa"/>
            <w:shd w:val="clear" w:color="auto" w:fill="auto"/>
          </w:tcPr>
          <w:p w14:paraId="40B66C36" w14:textId="77777777" w:rsidR="00EC6AA4" w:rsidRPr="00100C8F" w:rsidRDefault="00EC6AA4" w:rsidP="002F4DF0">
            <w:pPr>
              <w:jc w:val="center"/>
              <w:rPr>
                <w:sz w:val="22"/>
                <w:szCs w:val="22"/>
                <w:lang w:eastAsia="en-US"/>
              </w:rPr>
            </w:pPr>
            <w:r w:rsidRPr="00100C8F">
              <w:rPr>
                <w:sz w:val="22"/>
                <w:szCs w:val="22"/>
                <w:lang w:eastAsia="en-US"/>
              </w:rPr>
              <w:t>с 01.07.2023</w:t>
            </w:r>
          </w:p>
        </w:tc>
        <w:tc>
          <w:tcPr>
            <w:tcW w:w="1134" w:type="dxa"/>
            <w:shd w:val="clear" w:color="auto" w:fill="auto"/>
          </w:tcPr>
          <w:p w14:paraId="31622EF5" w14:textId="77777777" w:rsidR="00EC6AA4" w:rsidRPr="00100C8F" w:rsidRDefault="00EC6AA4" w:rsidP="002F4DF0">
            <w:pPr>
              <w:jc w:val="center"/>
              <w:rPr>
                <w:sz w:val="22"/>
                <w:szCs w:val="22"/>
                <w:lang w:eastAsia="en-US"/>
              </w:rPr>
            </w:pPr>
            <w:r w:rsidRPr="00100C8F">
              <w:rPr>
                <w:sz w:val="22"/>
                <w:szCs w:val="22"/>
                <w:lang w:eastAsia="en-US"/>
              </w:rPr>
              <w:t>4 521,47</w:t>
            </w:r>
          </w:p>
        </w:tc>
        <w:tc>
          <w:tcPr>
            <w:tcW w:w="992" w:type="dxa"/>
            <w:shd w:val="clear" w:color="auto" w:fill="auto"/>
          </w:tcPr>
          <w:p w14:paraId="1EB03097"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6844E48C"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3600CAF1"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57765199"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71253072" w14:textId="77777777" w:rsidR="00EC6AA4" w:rsidRPr="00100C8F" w:rsidRDefault="00EC6AA4" w:rsidP="002F4DF0">
            <w:pPr>
              <w:jc w:val="center"/>
              <w:rPr>
                <w:lang w:eastAsia="en-US"/>
              </w:rPr>
            </w:pPr>
            <w:r w:rsidRPr="00100C8F">
              <w:rPr>
                <w:lang w:eastAsia="en-US"/>
              </w:rPr>
              <w:t>x</w:t>
            </w:r>
          </w:p>
        </w:tc>
      </w:tr>
      <w:tr w:rsidR="00EC6AA4" w:rsidRPr="00100C8F" w14:paraId="23118FDF" w14:textId="77777777" w:rsidTr="002F4DF0">
        <w:trPr>
          <w:trHeight w:val="189"/>
        </w:trPr>
        <w:tc>
          <w:tcPr>
            <w:tcW w:w="1560" w:type="dxa"/>
            <w:vMerge/>
            <w:shd w:val="clear" w:color="auto" w:fill="auto"/>
          </w:tcPr>
          <w:p w14:paraId="07BE858B"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3315E6D6" w14:textId="77777777" w:rsidR="00EC6AA4" w:rsidRPr="00100C8F" w:rsidRDefault="00EC6AA4" w:rsidP="002F4DF0">
            <w:pPr>
              <w:ind w:right="-2"/>
              <w:jc w:val="center"/>
              <w:rPr>
                <w:sz w:val="22"/>
                <w:szCs w:val="22"/>
                <w:lang w:eastAsia="en-US"/>
              </w:rPr>
            </w:pPr>
          </w:p>
        </w:tc>
        <w:tc>
          <w:tcPr>
            <w:tcW w:w="1418" w:type="dxa"/>
            <w:shd w:val="clear" w:color="auto" w:fill="auto"/>
          </w:tcPr>
          <w:p w14:paraId="6A456234" w14:textId="77777777" w:rsidR="00EC6AA4" w:rsidRPr="00100C8F" w:rsidRDefault="00EC6AA4" w:rsidP="002F4DF0">
            <w:pPr>
              <w:jc w:val="center"/>
              <w:rPr>
                <w:sz w:val="22"/>
                <w:szCs w:val="22"/>
                <w:lang w:eastAsia="en-US"/>
              </w:rPr>
            </w:pPr>
            <w:r w:rsidRPr="00100C8F">
              <w:rPr>
                <w:sz w:val="22"/>
                <w:szCs w:val="22"/>
                <w:lang w:eastAsia="en-US"/>
              </w:rPr>
              <w:t>с 01.01.2024</w:t>
            </w:r>
          </w:p>
        </w:tc>
        <w:tc>
          <w:tcPr>
            <w:tcW w:w="1134" w:type="dxa"/>
            <w:shd w:val="clear" w:color="auto" w:fill="auto"/>
          </w:tcPr>
          <w:p w14:paraId="02D54328" w14:textId="77777777" w:rsidR="00EC6AA4" w:rsidRPr="00100C8F" w:rsidRDefault="00EC6AA4" w:rsidP="002F4DF0">
            <w:pPr>
              <w:jc w:val="center"/>
              <w:rPr>
                <w:sz w:val="22"/>
                <w:szCs w:val="22"/>
                <w:lang w:eastAsia="en-US"/>
              </w:rPr>
            </w:pPr>
            <w:r w:rsidRPr="00100C8F">
              <w:rPr>
                <w:sz w:val="22"/>
                <w:szCs w:val="22"/>
                <w:lang w:eastAsia="en-US"/>
              </w:rPr>
              <w:t>4 521,47</w:t>
            </w:r>
          </w:p>
        </w:tc>
        <w:tc>
          <w:tcPr>
            <w:tcW w:w="992" w:type="dxa"/>
            <w:shd w:val="clear" w:color="auto" w:fill="auto"/>
          </w:tcPr>
          <w:p w14:paraId="4A7DF5FA"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5D524440"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38112038"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040DDD70"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22F4C40B" w14:textId="77777777" w:rsidR="00EC6AA4" w:rsidRPr="00100C8F" w:rsidRDefault="00EC6AA4" w:rsidP="002F4DF0">
            <w:pPr>
              <w:jc w:val="center"/>
              <w:rPr>
                <w:lang w:eastAsia="en-US"/>
              </w:rPr>
            </w:pPr>
            <w:r w:rsidRPr="00100C8F">
              <w:rPr>
                <w:lang w:eastAsia="en-US"/>
              </w:rPr>
              <w:t>x</w:t>
            </w:r>
          </w:p>
        </w:tc>
      </w:tr>
      <w:tr w:rsidR="00EC6AA4" w:rsidRPr="00100C8F" w14:paraId="1872F9AA" w14:textId="77777777" w:rsidTr="002F4DF0">
        <w:trPr>
          <w:trHeight w:val="189"/>
        </w:trPr>
        <w:tc>
          <w:tcPr>
            <w:tcW w:w="1560" w:type="dxa"/>
            <w:vMerge/>
            <w:shd w:val="clear" w:color="auto" w:fill="auto"/>
          </w:tcPr>
          <w:p w14:paraId="73C9287D"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07233262" w14:textId="77777777" w:rsidR="00EC6AA4" w:rsidRPr="00100C8F" w:rsidRDefault="00EC6AA4" w:rsidP="002F4DF0">
            <w:pPr>
              <w:ind w:right="-2"/>
              <w:jc w:val="center"/>
              <w:rPr>
                <w:sz w:val="22"/>
                <w:szCs w:val="22"/>
                <w:lang w:eastAsia="en-US"/>
              </w:rPr>
            </w:pPr>
          </w:p>
        </w:tc>
        <w:tc>
          <w:tcPr>
            <w:tcW w:w="1418" w:type="dxa"/>
            <w:shd w:val="clear" w:color="auto" w:fill="auto"/>
          </w:tcPr>
          <w:p w14:paraId="6C508D86" w14:textId="77777777" w:rsidR="00EC6AA4" w:rsidRPr="00100C8F" w:rsidRDefault="00EC6AA4" w:rsidP="002F4DF0">
            <w:pPr>
              <w:jc w:val="center"/>
              <w:rPr>
                <w:sz w:val="22"/>
                <w:szCs w:val="22"/>
                <w:lang w:eastAsia="en-US"/>
              </w:rPr>
            </w:pPr>
            <w:r w:rsidRPr="00100C8F">
              <w:rPr>
                <w:sz w:val="22"/>
                <w:szCs w:val="22"/>
                <w:lang w:eastAsia="en-US"/>
              </w:rPr>
              <w:t>с 01.07.2024</w:t>
            </w:r>
          </w:p>
        </w:tc>
        <w:tc>
          <w:tcPr>
            <w:tcW w:w="1134" w:type="dxa"/>
            <w:shd w:val="clear" w:color="auto" w:fill="auto"/>
          </w:tcPr>
          <w:p w14:paraId="69524929" w14:textId="77777777" w:rsidR="00EC6AA4" w:rsidRPr="00100C8F" w:rsidRDefault="00EC6AA4" w:rsidP="002F4DF0">
            <w:pPr>
              <w:jc w:val="center"/>
              <w:rPr>
                <w:sz w:val="22"/>
                <w:szCs w:val="22"/>
                <w:lang w:eastAsia="en-US"/>
              </w:rPr>
            </w:pPr>
            <w:r w:rsidRPr="00100C8F">
              <w:rPr>
                <w:sz w:val="22"/>
                <w:szCs w:val="22"/>
                <w:lang w:eastAsia="en-US"/>
              </w:rPr>
              <w:t>3 633,94</w:t>
            </w:r>
          </w:p>
        </w:tc>
        <w:tc>
          <w:tcPr>
            <w:tcW w:w="992" w:type="dxa"/>
            <w:shd w:val="clear" w:color="auto" w:fill="auto"/>
          </w:tcPr>
          <w:p w14:paraId="14CD90ED"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2D3D7E35"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2B1F943E"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7586D1F5"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50319020" w14:textId="77777777" w:rsidR="00EC6AA4" w:rsidRPr="00100C8F" w:rsidRDefault="00EC6AA4" w:rsidP="002F4DF0">
            <w:pPr>
              <w:jc w:val="center"/>
              <w:rPr>
                <w:lang w:eastAsia="en-US"/>
              </w:rPr>
            </w:pPr>
            <w:r w:rsidRPr="00100C8F">
              <w:rPr>
                <w:lang w:eastAsia="en-US"/>
              </w:rPr>
              <w:t>x</w:t>
            </w:r>
          </w:p>
        </w:tc>
      </w:tr>
      <w:tr w:rsidR="00EC6AA4" w:rsidRPr="00100C8F" w14:paraId="65AD65FD" w14:textId="77777777" w:rsidTr="002F4DF0">
        <w:trPr>
          <w:trHeight w:val="189"/>
        </w:trPr>
        <w:tc>
          <w:tcPr>
            <w:tcW w:w="1560" w:type="dxa"/>
            <w:vMerge/>
            <w:shd w:val="clear" w:color="auto" w:fill="auto"/>
          </w:tcPr>
          <w:p w14:paraId="0DE0A0AA"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7D804C2E" w14:textId="77777777" w:rsidR="00EC6AA4" w:rsidRPr="00100C8F" w:rsidRDefault="00EC6AA4" w:rsidP="002F4DF0">
            <w:pPr>
              <w:ind w:right="-2"/>
              <w:jc w:val="center"/>
              <w:rPr>
                <w:sz w:val="22"/>
                <w:szCs w:val="22"/>
                <w:lang w:eastAsia="en-US"/>
              </w:rPr>
            </w:pPr>
          </w:p>
        </w:tc>
        <w:tc>
          <w:tcPr>
            <w:tcW w:w="1418" w:type="dxa"/>
            <w:shd w:val="clear" w:color="auto" w:fill="auto"/>
          </w:tcPr>
          <w:p w14:paraId="3DF78A48" w14:textId="77777777" w:rsidR="00EC6AA4" w:rsidRPr="00100C8F" w:rsidRDefault="00EC6AA4" w:rsidP="002F4DF0">
            <w:pPr>
              <w:jc w:val="center"/>
              <w:rPr>
                <w:sz w:val="22"/>
                <w:szCs w:val="22"/>
                <w:lang w:eastAsia="en-US"/>
              </w:rPr>
            </w:pPr>
            <w:r w:rsidRPr="00100C8F">
              <w:rPr>
                <w:sz w:val="22"/>
                <w:szCs w:val="22"/>
                <w:lang w:eastAsia="en-US"/>
              </w:rPr>
              <w:t>с 01.01.2025</w:t>
            </w:r>
          </w:p>
        </w:tc>
        <w:tc>
          <w:tcPr>
            <w:tcW w:w="1134" w:type="dxa"/>
            <w:shd w:val="clear" w:color="auto" w:fill="auto"/>
          </w:tcPr>
          <w:p w14:paraId="5C80B283" w14:textId="77777777" w:rsidR="00EC6AA4" w:rsidRPr="00100C8F" w:rsidRDefault="00EC6AA4" w:rsidP="002F4DF0">
            <w:pPr>
              <w:jc w:val="center"/>
              <w:rPr>
                <w:sz w:val="22"/>
                <w:szCs w:val="22"/>
                <w:lang w:eastAsia="en-US"/>
              </w:rPr>
            </w:pPr>
            <w:r w:rsidRPr="00100C8F">
              <w:rPr>
                <w:sz w:val="22"/>
                <w:szCs w:val="22"/>
                <w:lang w:eastAsia="en-US"/>
              </w:rPr>
              <w:t>3 633,94</w:t>
            </w:r>
          </w:p>
        </w:tc>
        <w:tc>
          <w:tcPr>
            <w:tcW w:w="992" w:type="dxa"/>
            <w:shd w:val="clear" w:color="auto" w:fill="auto"/>
          </w:tcPr>
          <w:p w14:paraId="504D3AEF"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3DDAB984"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0B0BDCDD"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6124D0F1"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5C709267" w14:textId="77777777" w:rsidR="00EC6AA4" w:rsidRPr="00100C8F" w:rsidRDefault="00EC6AA4" w:rsidP="002F4DF0">
            <w:pPr>
              <w:jc w:val="center"/>
              <w:rPr>
                <w:lang w:eastAsia="en-US"/>
              </w:rPr>
            </w:pPr>
            <w:r w:rsidRPr="00100C8F">
              <w:rPr>
                <w:lang w:eastAsia="en-US"/>
              </w:rPr>
              <w:t>x</w:t>
            </w:r>
          </w:p>
        </w:tc>
      </w:tr>
      <w:tr w:rsidR="00EC6AA4" w:rsidRPr="00100C8F" w14:paraId="58A3D639" w14:textId="77777777" w:rsidTr="002F4DF0">
        <w:trPr>
          <w:trHeight w:val="189"/>
        </w:trPr>
        <w:tc>
          <w:tcPr>
            <w:tcW w:w="1560" w:type="dxa"/>
            <w:vMerge/>
            <w:shd w:val="clear" w:color="auto" w:fill="auto"/>
          </w:tcPr>
          <w:p w14:paraId="482E7C51"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3A640E5C" w14:textId="77777777" w:rsidR="00EC6AA4" w:rsidRPr="00100C8F" w:rsidRDefault="00EC6AA4" w:rsidP="002F4DF0">
            <w:pPr>
              <w:ind w:right="-2"/>
              <w:jc w:val="center"/>
              <w:rPr>
                <w:sz w:val="22"/>
                <w:szCs w:val="22"/>
                <w:lang w:eastAsia="en-US"/>
              </w:rPr>
            </w:pPr>
          </w:p>
        </w:tc>
        <w:tc>
          <w:tcPr>
            <w:tcW w:w="1418" w:type="dxa"/>
            <w:shd w:val="clear" w:color="auto" w:fill="auto"/>
          </w:tcPr>
          <w:p w14:paraId="2B87BE95" w14:textId="77777777" w:rsidR="00EC6AA4" w:rsidRPr="00100C8F" w:rsidRDefault="00EC6AA4" w:rsidP="002F4DF0">
            <w:pPr>
              <w:jc w:val="center"/>
              <w:rPr>
                <w:sz w:val="22"/>
                <w:szCs w:val="22"/>
                <w:lang w:eastAsia="en-US"/>
              </w:rPr>
            </w:pPr>
            <w:r w:rsidRPr="00100C8F">
              <w:rPr>
                <w:sz w:val="22"/>
                <w:szCs w:val="22"/>
                <w:lang w:eastAsia="en-US"/>
              </w:rPr>
              <w:t>с 01.07.2025</w:t>
            </w:r>
          </w:p>
        </w:tc>
        <w:tc>
          <w:tcPr>
            <w:tcW w:w="1134" w:type="dxa"/>
            <w:shd w:val="clear" w:color="auto" w:fill="auto"/>
          </w:tcPr>
          <w:p w14:paraId="11A727D5" w14:textId="77777777" w:rsidR="00EC6AA4" w:rsidRPr="00100C8F" w:rsidRDefault="00EC6AA4" w:rsidP="002F4DF0">
            <w:pPr>
              <w:jc w:val="center"/>
              <w:rPr>
                <w:sz w:val="22"/>
                <w:szCs w:val="22"/>
                <w:lang w:eastAsia="en-US"/>
              </w:rPr>
            </w:pPr>
            <w:r w:rsidRPr="00100C8F">
              <w:rPr>
                <w:sz w:val="22"/>
                <w:szCs w:val="22"/>
                <w:lang w:eastAsia="en-US"/>
              </w:rPr>
              <w:t>5 250,36</w:t>
            </w:r>
          </w:p>
        </w:tc>
        <w:tc>
          <w:tcPr>
            <w:tcW w:w="992" w:type="dxa"/>
            <w:shd w:val="clear" w:color="auto" w:fill="auto"/>
          </w:tcPr>
          <w:p w14:paraId="54AFD7B7"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78F3704D"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2E283E99"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58F63A8A"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79309A7E" w14:textId="77777777" w:rsidR="00EC6AA4" w:rsidRPr="00100C8F" w:rsidRDefault="00EC6AA4" w:rsidP="002F4DF0">
            <w:pPr>
              <w:jc w:val="center"/>
              <w:rPr>
                <w:lang w:eastAsia="en-US"/>
              </w:rPr>
            </w:pPr>
            <w:r w:rsidRPr="00100C8F">
              <w:rPr>
                <w:lang w:eastAsia="en-US"/>
              </w:rPr>
              <w:t>x</w:t>
            </w:r>
          </w:p>
        </w:tc>
      </w:tr>
      <w:tr w:rsidR="00EC6AA4" w:rsidRPr="00100C8F" w14:paraId="76A50ECB" w14:textId="77777777" w:rsidTr="002F4DF0">
        <w:trPr>
          <w:trHeight w:val="189"/>
        </w:trPr>
        <w:tc>
          <w:tcPr>
            <w:tcW w:w="1560" w:type="dxa"/>
            <w:vMerge/>
            <w:shd w:val="clear" w:color="auto" w:fill="auto"/>
          </w:tcPr>
          <w:p w14:paraId="205E2BB1"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57BED6C1" w14:textId="77777777" w:rsidR="00EC6AA4" w:rsidRPr="00100C8F" w:rsidRDefault="00EC6AA4" w:rsidP="002F4DF0">
            <w:pPr>
              <w:ind w:right="-2"/>
              <w:jc w:val="center"/>
              <w:rPr>
                <w:sz w:val="22"/>
                <w:szCs w:val="22"/>
                <w:lang w:eastAsia="en-US"/>
              </w:rPr>
            </w:pPr>
          </w:p>
        </w:tc>
        <w:tc>
          <w:tcPr>
            <w:tcW w:w="1418" w:type="dxa"/>
            <w:shd w:val="clear" w:color="auto" w:fill="auto"/>
          </w:tcPr>
          <w:p w14:paraId="4F417F75" w14:textId="77777777" w:rsidR="00EC6AA4" w:rsidRPr="00100C8F" w:rsidRDefault="00EC6AA4" w:rsidP="002F4DF0">
            <w:pPr>
              <w:jc w:val="center"/>
              <w:rPr>
                <w:sz w:val="22"/>
                <w:szCs w:val="22"/>
                <w:lang w:eastAsia="en-US"/>
              </w:rPr>
            </w:pPr>
            <w:r w:rsidRPr="00100C8F">
              <w:rPr>
                <w:sz w:val="22"/>
                <w:szCs w:val="22"/>
                <w:lang w:eastAsia="en-US"/>
              </w:rPr>
              <w:t>с 01.01.2026</w:t>
            </w:r>
          </w:p>
        </w:tc>
        <w:tc>
          <w:tcPr>
            <w:tcW w:w="1134" w:type="dxa"/>
            <w:shd w:val="clear" w:color="auto" w:fill="auto"/>
          </w:tcPr>
          <w:p w14:paraId="1EC38113" w14:textId="77777777" w:rsidR="00EC6AA4" w:rsidRPr="00100C8F" w:rsidRDefault="00EC6AA4" w:rsidP="002F4DF0">
            <w:pPr>
              <w:jc w:val="center"/>
              <w:rPr>
                <w:sz w:val="22"/>
                <w:szCs w:val="22"/>
                <w:lang w:eastAsia="en-US"/>
              </w:rPr>
            </w:pPr>
            <w:r w:rsidRPr="00100C8F">
              <w:rPr>
                <w:sz w:val="22"/>
                <w:szCs w:val="22"/>
                <w:lang w:eastAsia="en-US"/>
              </w:rPr>
              <w:t>5 250,36</w:t>
            </w:r>
          </w:p>
        </w:tc>
        <w:tc>
          <w:tcPr>
            <w:tcW w:w="992" w:type="dxa"/>
            <w:shd w:val="clear" w:color="auto" w:fill="auto"/>
          </w:tcPr>
          <w:p w14:paraId="4D3B7A03"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7DC4A332"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7BB5BAC2"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05CA9F96"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495901C0" w14:textId="77777777" w:rsidR="00EC6AA4" w:rsidRPr="00100C8F" w:rsidRDefault="00EC6AA4" w:rsidP="002F4DF0">
            <w:pPr>
              <w:jc w:val="center"/>
              <w:rPr>
                <w:lang w:eastAsia="en-US"/>
              </w:rPr>
            </w:pPr>
            <w:r w:rsidRPr="00100C8F">
              <w:rPr>
                <w:lang w:eastAsia="en-US"/>
              </w:rPr>
              <w:t>x</w:t>
            </w:r>
          </w:p>
        </w:tc>
      </w:tr>
      <w:tr w:rsidR="00EC6AA4" w:rsidRPr="00100C8F" w14:paraId="233ADF0B" w14:textId="77777777" w:rsidTr="002F4DF0">
        <w:trPr>
          <w:trHeight w:val="189"/>
        </w:trPr>
        <w:tc>
          <w:tcPr>
            <w:tcW w:w="1560" w:type="dxa"/>
            <w:vMerge/>
            <w:shd w:val="clear" w:color="auto" w:fill="auto"/>
          </w:tcPr>
          <w:p w14:paraId="35357F1A"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6059DDF0" w14:textId="77777777" w:rsidR="00EC6AA4" w:rsidRPr="00100C8F" w:rsidRDefault="00EC6AA4" w:rsidP="002F4DF0">
            <w:pPr>
              <w:ind w:right="-2"/>
              <w:jc w:val="center"/>
              <w:rPr>
                <w:sz w:val="22"/>
                <w:szCs w:val="22"/>
                <w:lang w:eastAsia="en-US"/>
              </w:rPr>
            </w:pPr>
          </w:p>
        </w:tc>
        <w:tc>
          <w:tcPr>
            <w:tcW w:w="1418" w:type="dxa"/>
            <w:shd w:val="clear" w:color="auto" w:fill="auto"/>
          </w:tcPr>
          <w:p w14:paraId="72A423B1" w14:textId="77777777" w:rsidR="00EC6AA4" w:rsidRPr="00100C8F" w:rsidRDefault="00EC6AA4" w:rsidP="002F4DF0">
            <w:pPr>
              <w:jc w:val="center"/>
              <w:rPr>
                <w:sz w:val="22"/>
                <w:szCs w:val="22"/>
                <w:lang w:eastAsia="en-US"/>
              </w:rPr>
            </w:pPr>
            <w:r w:rsidRPr="00100C8F">
              <w:rPr>
                <w:sz w:val="22"/>
                <w:szCs w:val="22"/>
                <w:lang w:eastAsia="en-US"/>
              </w:rPr>
              <w:t>с 01.07.2026</w:t>
            </w:r>
          </w:p>
        </w:tc>
        <w:tc>
          <w:tcPr>
            <w:tcW w:w="1134" w:type="dxa"/>
            <w:shd w:val="clear" w:color="auto" w:fill="auto"/>
          </w:tcPr>
          <w:p w14:paraId="1DFA1F89" w14:textId="77777777" w:rsidR="00EC6AA4" w:rsidRPr="00100C8F" w:rsidRDefault="00EC6AA4" w:rsidP="002F4DF0">
            <w:pPr>
              <w:jc w:val="center"/>
              <w:rPr>
                <w:sz w:val="22"/>
                <w:szCs w:val="22"/>
                <w:lang w:eastAsia="en-US"/>
              </w:rPr>
            </w:pPr>
            <w:r w:rsidRPr="00100C8F">
              <w:rPr>
                <w:sz w:val="22"/>
                <w:szCs w:val="22"/>
                <w:lang w:eastAsia="en-US"/>
              </w:rPr>
              <w:t>3 666,26</w:t>
            </w:r>
          </w:p>
        </w:tc>
        <w:tc>
          <w:tcPr>
            <w:tcW w:w="992" w:type="dxa"/>
            <w:shd w:val="clear" w:color="auto" w:fill="auto"/>
          </w:tcPr>
          <w:p w14:paraId="1F988358"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38F37FC4"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70794FE7"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78FB389E"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58B7EE39" w14:textId="77777777" w:rsidR="00EC6AA4" w:rsidRPr="00100C8F" w:rsidRDefault="00EC6AA4" w:rsidP="002F4DF0">
            <w:pPr>
              <w:jc w:val="center"/>
              <w:rPr>
                <w:lang w:eastAsia="en-US"/>
              </w:rPr>
            </w:pPr>
            <w:r w:rsidRPr="00100C8F">
              <w:rPr>
                <w:lang w:eastAsia="en-US"/>
              </w:rPr>
              <w:t>x</w:t>
            </w:r>
          </w:p>
        </w:tc>
      </w:tr>
      <w:tr w:rsidR="00EC6AA4" w:rsidRPr="00100C8F" w14:paraId="7CC8F188" w14:textId="77777777" w:rsidTr="002F4DF0">
        <w:trPr>
          <w:trHeight w:val="189"/>
        </w:trPr>
        <w:tc>
          <w:tcPr>
            <w:tcW w:w="1560" w:type="dxa"/>
            <w:vMerge/>
            <w:shd w:val="clear" w:color="auto" w:fill="auto"/>
          </w:tcPr>
          <w:p w14:paraId="248B76C6"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1558523D" w14:textId="77777777" w:rsidR="00EC6AA4" w:rsidRPr="00100C8F" w:rsidRDefault="00EC6AA4" w:rsidP="002F4DF0">
            <w:pPr>
              <w:ind w:right="-2"/>
              <w:jc w:val="center"/>
              <w:rPr>
                <w:sz w:val="22"/>
                <w:szCs w:val="22"/>
                <w:lang w:eastAsia="en-US"/>
              </w:rPr>
            </w:pPr>
          </w:p>
        </w:tc>
        <w:tc>
          <w:tcPr>
            <w:tcW w:w="1418" w:type="dxa"/>
            <w:shd w:val="clear" w:color="auto" w:fill="auto"/>
          </w:tcPr>
          <w:p w14:paraId="7857AC7F" w14:textId="77777777" w:rsidR="00EC6AA4" w:rsidRPr="00100C8F" w:rsidRDefault="00EC6AA4" w:rsidP="002F4DF0">
            <w:pPr>
              <w:jc w:val="center"/>
              <w:rPr>
                <w:sz w:val="22"/>
                <w:szCs w:val="22"/>
                <w:lang w:eastAsia="en-US"/>
              </w:rPr>
            </w:pPr>
            <w:r w:rsidRPr="00100C8F">
              <w:rPr>
                <w:sz w:val="22"/>
                <w:szCs w:val="22"/>
                <w:lang w:eastAsia="en-US"/>
              </w:rPr>
              <w:t>с 01.01.2027</w:t>
            </w:r>
          </w:p>
        </w:tc>
        <w:tc>
          <w:tcPr>
            <w:tcW w:w="1134" w:type="dxa"/>
            <w:shd w:val="clear" w:color="auto" w:fill="auto"/>
          </w:tcPr>
          <w:p w14:paraId="56818922" w14:textId="77777777" w:rsidR="00EC6AA4" w:rsidRPr="00100C8F" w:rsidRDefault="00EC6AA4" w:rsidP="002F4DF0">
            <w:pPr>
              <w:jc w:val="center"/>
              <w:rPr>
                <w:sz w:val="22"/>
                <w:szCs w:val="22"/>
                <w:lang w:eastAsia="en-US"/>
              </w:rPr>
            </w:pPr>
            <w:r w:rsidRPr="00100C8F">
              <w:rPr>
                <w:sz w:val="22"/>
                <w:szCs w:val="22"/>
                <w:lang w:eastAsia="en-US"/>
              </w:rPr>
              <w:t>3 666,26</w:t>
            </w:r>
          </w:p>
        </w:tc>
        <w:tc>
          <w:tcPr>
            <w:tcW w:w="992" w:type="dxa"/>
            <w:shd w:val="clear" w:color="auto" w:fill="auto"/>
          </w:tcPr>
          <w:p w14:paraId="4276C713" w14:textId="77777777" w:rsidR="00EC6AA4" w:rsidRPr="00100C8F" w:rsidRDefault="00EC6AA4" w:rsidP="002F4DF0">
            <w:pPr>
              <w:jc w:val="center"/>
              <w:rPr>
                <w:lang w:eastAsia="en-US"/>
              </w:rPr>
            </w:pPr>
            <w:r w:rsidRPr="00100C8F">
              <w:rPr>
                <w:lang w:eastAsia="en-US"/>
              </w:rPr>
              <w:t>x</w:t>
            </w:r>
          </w:p>
        </w:tc>
        <w:tc>
          <w:tcPr>
            <w:tcW w:w="993" w:type="dxa"/>
            <w:shd w:val="clear" w:color="auto" w:fill="auto"/>
          </w:tcPr>
          <w:p w14:paraId="61C0090E" w14:textId="77777777" w:rsidR="00EC6AA4" w:rsidRPr="00100C8F" w:rsidRDefault="00EC6AA4" w:rsidP="002F4DF0">
            <w:pPr>
              <w:jc w:val="center"/>
              <w:rPr>
                <w:lang w:eastAsia="en-US"/>
              </w:rPr>
            </w:pPr>
            <w:r w:rsidRPr="00100C8F">
              <w:rPr>
                <w:lang w:eastAsia="en-US"/>
              </w:rPr>
              <w:t>x</w:t>
            </w:r>
          </w:p>
        </w:tc>
        <w:tc>
          <w:tcPr>
            <w:tcW w:w="850" w:type="dxa"/>
            <w:shd w:val="clear" w:color="auto" w:fill="auto"/>
          </w:tcPr>
          <w:p w14:paraId="1F28402B" w14:textId="77777777" w:rsidR="00EC6AA4" w:rsidRPr="00100C8F" w:rsidRDefault="00EC6AA4" w:rsidP="002F4DF0">
            <w:pPr>
              <w:jc w:val="center"/>
              <w:rPr>
                <w:lang w:eastAsia="en-US"/>
              </w:rPr>
            </w:pPr>
            <w:r w:rsidRPr="00100C8F">
              <w:rPr>
                <w:lang w:eastAsia="en-US"/>
              </w:rPr>
              <w:t>x</w:t>
            </w:r>
          </w:p>
        </w:tc>
        <w:tc>
          <w:tcPr>
            <w:tcW w:w="745" w:type="dxa"/>
            <w:shd w:val="clear" w:color="auto" w:fill="auto"/>
          </w:tcPr>
          <w:p w14:paraId="6632828B" w14:textId="77777777" w:rsidR="00EC6AA4" w:rsidRPr="00100C8F" w:rsidRDefault="00EC6AA4" w:rsidP="002F4DF0">
            <w:pPr>
              <w:jc w:val="center"/>
              <w:rPr>
                <w:lang w:eastAsia="en-US"/>
              </w:rPr>
            </w:pPr>
            <w:r w:rsidRPr="00100C8F">
              <w:rPr>
                <w:lang w:eastAsia="en-US"/>
              </w:rPr>
              <w:t>x</w:t>
            </w:r>
          </w:p>
        </w:tc>
        <w:tc>
          <w:tcPr>
            <w:tcW w:w="1195" w:type="dxa"/>
            <w:shd w:val="clear" w:color="auto" w:fill="auto"/>
          </w:tcPr>
          <w:p w14:paraId="3AC6EEEE" w14:textId="77777777" w:rsidR="00EC6AA4" w:rsidRPr="00100C8F" w:rsidRDefault="00EC6AA4" w:rsidP="002F4DF0">
            <w:pPr>
              <w:jc w:val="center"/>
              <w:rPr>
                <w:lang w:eastAsia="en-US"/>
              </w:rPr>
            </w:pPr>
            <w:r w:rsidRPr="00100C8F">
              <w:rPr>
                <w:lang w:eastAsia="en-US"/>
              </w:rPr>
              <w:t>x</w:t>
            </w:r>
          </w:p>
        </w:tc>
      </w:tr>
      <w:tr w:rsidR="00EC6AA4" w:rsidRPr="00100C8F" w14:paraId="3487F23D" w14:textId="77777777" w:rsidTr="002F4DF0">
        <w:trPr>
          <w:trHeight w:val="189"/>
        </w:trPr>
        <w:tc>
          <w:tcPr>
            <w:tcW w:w="1560" w:type="dxa"/>
            <w:vMerge/>
            <w:shd w:val="clear" w:color="auto" w:fill="auto"/>
          </w:tcPr>
          <w:p w14:paraId="43E6DCC7" w14:textId="77777777" w:rsidR="00EC6AA4" w:rsidRPr="00100C8F" w:rsidRDefault="00EC6AA4" w:rsidP="002F4DF0">
            <w:pPr>
              <w:ind w:right="-2"/>
              <w:jc w:val="center"/>
              <w:rPr>
                <w:sz w:val="22"/>
                <w:szCs w:val="22"/>
                <w:lang w:eastAsia="en-US"/>
              </w:rPr>
            </w:pPr>
          </w:p>
        </w:tc>
        <w:tc>
          <w:tcPr>
            <w:tcW w:w="1806" w:type="dxa"/>
            <w:vMerge/>
            <w:shd w:val="clear" w:color="auto" w:fill="auto"/>
            <w:vAlign w:val="center"/>
          </w:tcPr>
          <w:p w14:paraId="0AB08734" w14:textId="77777777" w:rsidR="00EC6AA4" w:rsidRPr="00100C8F" w:rsidRDefault="00EC6AA4" w:rsidP="002F4DF0">
            <w:pPr>
              <w:ind w:right="-2"/>
              <w:jc w:val="center"/>
              <w:rPr>
                <w:sz w:val="22"/>
                <w:szCs w:val="22"/>
                <w:lang w:eastAsia="en-US"/>
              </w:rPr>
            </w:pPr>
          </w:p>
        </w:tc>
        <w:tc>
          <w:tcPr>
            <w:tcW w:w="1418" w:type="dxa"/>
            <w:shd w:val="clear" w:color="auto" w:fill="auto"/>
          </w:tcPr>
          <w:p w14:paraId="313F7F41" w14:textId="77777777" w:rsidR="00EC6AA4" w:rsidRPr="00100C8F" w:rsidRDefault="00EC6AA4" w:rsidP="002F4DF0">
            <w:pPr>
              <w:jc w:val="center"/>
              <w:rPr>
                <w:sz w:val="22"/>
                <w:szCs w:val="22"/>
                <w:lang w:eastAsia="en-US"/>
              </w:rPr>
            </w:pPr>
            <w:r w:rsidRPr="00100C8F">
              <w:rPr>
                <w:sz w:val="22"/>
                <w:szCs w:val="22"/>
                <w:lang w:eastAsia="en-US"/>
              </w:rPr>
              <w:t>с 01.07.2027</w:t>
            </w:r>
          </w:p>
        </w:tc>
        <w:tc>
          <w:tcPr>
            <w:tcW w:w="1134" w:type="dxa"/>
            <w:shd w:val="clear" w:color="auto" w:fill="auto"/>
          </w:tcPr>
          <w:p w14:paraId="6C019E47" w14:textId="77777777" w:rsidR="00EC6AA4" w:rsidRPr="00100C8F" w:rsidRDefault="00EC6AA4" w:rsidP="002F4DF0">
            <w:pPr>
              <w:jc w:val="center"/>
              <w:rPr>
                <w:sz w:val="22"/>
                <w:szCs w:val="22"/>
                <w:lang w:eastAsia="en-US"/>
              </w:rPr>
            </w:pPr>
            <w:r w:rsidRPr="00100C8F">
              <w:rPr>
                <w:sz w:val="22"/>
                <w:szCs w:val="22"/>
                <w:lang w:eastAsia="en-US"/>
              </w:rPr>
              <w:t>5 916,04</w:t>
            </w:r>
          </w:p>
        </w:tc>
        <w:tc>
          <w:tcPr>
            <w:tcW w:w="992" w:type="dxa"/>
            <w:shd w:val="clear" w:color="auto" w:fill="auto"/>
          </w:tcPr>
          <w:p w14:paraId="1521F671" w14:textId="77777777" w:rsidR="00EC6AA4" w:rsidRPr="00100C8F" w:rsidRDefault="00EC6AA4" w:rsidP="002F4DF0">
            <w:pPr>
              <w:jc w:val="center"/>
              <w:rPr>
                <w:lang w:eastAsia="en-US"/>
              </w:rPr>
            </w:pPr>
          </w:p>
        </w:tc>
        <w:tc>
          <w:tcPr>
            <w:tcW w:w="993" w:type="dxa"/>
            <w:shd w:val="clear" w:color="auto" w:fill="auto"/>
          </w:tcPr>
          <w:p w14:paraId="52F80F36" w14:textId="77777777" w:rsidR="00EC6AA4" w:rsidRPr="00100C8F" w:rsidRDefault="00EC6AA4" w:rsidP="002F4DF0">
            <w:pPr>
              <w:jc w:val="center"/>
              <w:rPr>
                <w:lang w:eastAsia="en-US"/>
              </w:rPr>
            </w:pPr>
          </w:p>
        </w:tc>
        <w:tc>
          <w:tcPr>
            <w:tcW w:w="850" w:type="dxa"/>
            <w:shd w:val="clear" w:color="auto" w:fill="auto"/>
          </w:tcPr>
          <w:p w14:paraId="116C735F" w14:textId="77777777" w:rsidR="00EC6AA4" w:rsidRPr="00100C8F" w:rsidRDefault="00EC6AA4" w:rsidP="002F4DF0">
            <w:pPr>
              <w:jc w:val="center"/>
              <w:rPr>
                <w:lang w:eastAsia="en-US"/>
              </w:rPr>
            </w:pPr>
          </w:p>
        </w:tc>
        <w:tc>
          <w:tcPr>
            <w:tcW w:w="745" w:type="dxa"/>
            <w:shd w:val="clear" w:color="auto" w:fill="auto"/>
          </w:tcPr>
          <w:p w14:paraId="0892B472" w14:textId="77777777" w:rsidR="00EC6AA4" w:rsidRPr="00100C8F" w:rsidRDefault="00EC6AA4" w:rsidP="002F4DF0">
            <w:pPr>
              <w:jc w:val="center"/>
              <w:rPr>
                <w:lang w:eastAsia="en-US"/>
              </w:rPr>
            </w:pPr>
          </w:p>
        </w:tc>
        <w:tc>
          <w:tcPr>
            <w:tcW w:w="1195" w:type="dxa"/>
            <w:shd w:val="clear" w:color="auto" w:fill="auto"/>
          </w:tcPr>
          <w:p w14:paraId="7F211DFA" w14:textId="77777777" w:rsidR="00EC6AA4" w:rsidRPr="00100C8F" w:rsidRDefault="00EC6AA4" w:rsidP="002F4DF0">
            <w:pPr>
              <w:jc w:val="center"/>
              <w:rPr>
                <w:lang w:eastAsia="en-US"/>
              </w:rPr>
            </w:pPr>
          </w:p>
        </w:tc>
      </w:tr>
      <w:tr w:rsidR="00EC6AA4" w:rsidRPr="00100C8F" w14:paraId="44F4D2A5" w14:textId="77777777" w:rsidTr="002F4DF0">
        <w:trPr>
          <w:trHeight w:val="334"/>
        </w:trPr>
        <w:tc>
          <w:tcPr>
            <w:tcW w:w="1560" w:type="dxa"/>
            <w:vMerge/>
            <w:shd w:val="clear" w:color="auto" w:fill="auto"/>
          </w:tcPr>
          <w:p w14:paraId="5E64CFB9" w14:textId="77777777" w:rsidR="00EC6AA4" w:rsidRPr="00100C8F" w:rsidRDefault="00EC6AA4" w:rsidP="002F4DF0">
            <w:pPr>
              <w:ind w:right="-2"/>
              <w:jc w:val="center"/>
              <w:rPr>
                <w:sz w:val="22"/>
                <w:szCs w:val="22"/>
                <w:lang w:eastAsia="en-US"/>
              </w:rPr>
            </w:pPr>
          </w:p>
        </w:tc>
        <w:tc>
          <w:tcPr>
            <w:tcW w:w="1806" w:type="dxa"/>
            <w:shd w:val="clear" w:color="auto" w:fill="auto"/>
          </w:tcPr>
          <w:p w14:paraId="5C81C392" w14:textId="77777777" w:rsidR="00EC6AA4" w:rsidRPr="00100C8F" w:rsidRDefault="00EC6AA4" w:rsidP="002F4DF0">
            <w:pPr>
              <w:ind w:right="-2"/>
              <w:jc w:val="center"/>
              <w:rPr>
                <w:sz w:val="22"/>
                <w:szCs w:val="22"/>
                <w:lang w:eastAsia="en-US"/>
              </w:rPr>
            </w:pPr>
            <w:proofErr w:type="spellStart"/>
            <w:r w:rsidRPr="00100C8F">
              <w:rPr>
                <w:sz w:val="22"/>
                <w:szCs w:val="22"/>
                <w:lang w:eastAsia="en-US"/>
              </w:rPr>
              <w:t>Двухставочный</w:t>
            </w:r>
            <w:proofErr w:type="spellEnd"/>
          </w:p>
        </w:tc>
        <w:tc>
          <w:tcPr>
            <w:tcW w:w="1418" w:type="dxa"/>
            <w:shd w:val="clear" w:color="auto" w:fill="auto"/>
            <w:vAlign w:val="center"/>
          </w:tcPr>
          <w:p w14:paraId="7938B04C" w14:textId="77777777" w:rsidR="00EC6AA4" w:rsidRPr="00100C8F" w:rsidRDefault="00EC6AA4" w:rsidP="002F4DF0">
            <w:pPr>
              <w:jc w:val="center"/>
              <w:rPr>
                <w:sz w:val="22"/>
                <w:szCs w:val="22"/>
                <w:lang w:eastAsia="en-US"/>
              </w:rPr>
            </w:pPr>
            <w:r w:rsidRPr="00100C8F">
              <w:rPr>
                <w:sz w:val="22"/>
                <w:szCs w:val="22"/>
                <w:lang w:eastAsia="en-US"/>
              </w:rPr>
              <w:t>x</w:t>
            </w:r>
          </w:p>
        </w:tc>
        <w:tc>
          <w:tcPr>
            <w:tcW w:w="1134" w:type="dxa"/>
            <w:shd w:val="clear" w:color="auto" w:fill="auto"/>
            <w:vAlign w:val="center"/>
          </w:tcPr>
          <w:p w14:paraId="0ED041E8" w14:textId="77777777" w:rsidR="00EC6AA4" w:rsidRPr="00100C8F" w:rsidRDefault="00EC6AA4" w:rsidP="002F4DF0">
            <w:pPr>
              <w:jc w:val="center"/>
              <w:rPr>
                <w:sz w:val="22"/>
                <w:szCs w:val="22"/>
                <w:lang w:eastAsia="en-US"/>
              </w:rPr>
            </w:pPr>
            <w:r w:rsidRPr="00100C8F">
              <w:rPr>
                <w:sz w:val="22"/>
                <w:szCs w:val="22"/>
                <w:lang w:eastAsia="en-US"/>
              </w:rPr>
              <w:t>x</w:t>
            </w:r>
          </w:p>
        </w:tc>
        <w:tc>
          <w:tcPr>
            <w:tcW w:w="992" w:type="dxa"/>
            <w:shd w:val="clear" w:color="auto" w:fill="auto"/>
            <w:vAlign w:val="center"/>
          </w:tcPr>
          <w:p w14:paraId="667D2324"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69BA0F51"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21EA7E34"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745" w:type="dxa"/>
            <w:shd w:val="clear" w:color="auto" w:fill="auto"/>
            <w:vAlign w:val="center"/>
          </w:tcPr>
          <w:p w14:paraId="3BF85A52"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1195" w:type="dxa"/>
            <w:shd w:val="clear" w:color="auto" w:fill="auto"/>
            <w:vAlign w:val="center"/>
          </w:tcPr>
          <w:p w14:paraId="41ADD5EE"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2A83DBE4" w14:textId="77777777" w:rsidTr="002F4DF0">
        <w:tc>
          <w:tcPr>
            <w:tcW w:w="1560" w:type="dxa"/>
            <w:vMerge/>
            <w:shd w:val="clear" w:color="auto" w:fill="auto"/>
          </w:tcPr>
          <w:p w14:paraId="7F41CCD8" w14:textId="77777777" w:rsidR="00EC6AA4" w:rsidRPr="00100C8F" w:rsidRDefault="00EC6AA4" w:rsidP="002F4DF0">
            <w:pPr>
              <w:ind w:right="-2"/>
              <w:jc w:val="center"/>
              <w:rPr>
                <w:sz w:val="22"/>
                <w:szCs w:val="22"/>
                <w:lang w:eastAsia="en-US"/>
              </w:rPr>
            </w:pPr>
          </w:p>
        </w:tc>
        <w:tc>
          <w:tcPr>
            <w:tcW w:w="1806" w:type="dxa"/>
            <w:shd w:val="clear" w:color="auto" w:fill="auto"/>
          </w:tcPr>
          <w:p w14:paraId="1A5C708F" w14:textId="77777777" w:rsidR="00EC6AA4" w:rsidRPr="00100C8F" w:rsidRDefault="00EC6AA4" w:rsidP="002F4DF0">
            <w:pPr>
              <w:ind w:right="-2"/>
              <w:jc w:val="center"/>
              <w:rPr>
                <w:sz w:val="22"/>
                <w:szCs w:val="22"/>
                <w:lang w:eastAsia="en-US"/>
              </w:rPr>
            </w:pPr>
            <w:r w:rsidRPr="00100C8F">
              <w:rPr>
                <w:sz w:val="22"/>
                <w:szCs w:val="22"/>
                <w:lang w:eastAsia="en-US"/>
              </w:rPr>
              <w:t>Ставка за тепловую энергию, руб./Гкал</w:t>
            </w:r>
          </w:p>
        </w:tc>
        <w:tc>
          <w:tcPr>
            <w:tcW w:w="1418" w:type="dxa"/>
            <w:shd w:val="clear" w:color="auto" w:fill="auto"/>
            <w:vAlign w:val="center"/>
          </w:tcPr>
          <w:p w14:paraId="6756DB9D" w14:textId="77777777" w:rsidR="00EC6AA4" w:rsidRPr="00100C8F" w:rsidRDefault="00EC6AA4" w:rsidP="002F4DF0">
            <w:pPr>
              <w:jc w:val="center"/>
              <w:rPr>
                <w:sz w:val="22"/>
                <w:szCs w:val="22"/>
                <w:lang w:eastAsia="en-US"/>
              </w:rPr>
            </w:pPr>
            <w:r w:rsidRPr="00100C8F">
              <w:rPr>
                <w:sz w:val="22"/>
                <w:szCs w:val="22"/>
                <w:lang w:eastAsia="en-US"/>
              </w:rPr>
              <w:t>x</w:t>
            </w:r>
          </w:p>
        </w:tc>
        <w:tc>
          <w:tcPr>
            <w:tcW w:w="1134" w:type="dxa"/>
            <w:shd w:val="clear" w:color="auto" w:fill="auto"/>
            <w:vAlign w:val="center"/>
          </w:tcPr>
          <w:p w14:paraId="0A3402AF" w14:textId="77777777" w:rsidR="00EC6AA4" w:rsidRPr="00100C8F" w:rsidRDefault="00EC6AA4" w:rsidP="002F4DF0">
            <w:pPr>
              <w:jc w:val="center"/>
              <w:rPr>
                <w:sz w:val="22"/>
                <w:szCs w:val="22"/>
                <w:lang w:eastAsia="en-US"/>
              </w:rPr>
            </w:pPr>
            <w:r w:rsidRPr="00100C8F">
              <w:rPr>
                <w:sz w:val="22"/>
                <w:szCs w:val="22"/>
                <w:lang w:eastAsia="en-US"/>
              </w:rPr>
              <w:t>x</w:t>
            </w:r>
          </w:p>
        </w:tc>
        <w:tc>
          <w:tcPr>
            <w:tcW w:w="992" w:type="dxa"/>
            <w:shd w:val="clear" w:color="auto" w:fill="auto"/>
            <w:vAlign w:val="center"/>
          </w:tcPr>
          <w:p w14:paraId="0857B597"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27DE164F"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0E0A8DDF"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745" w:type="dxa"/>
            <w:shd w:val="clear" w:color="auto" w:fill="auto"/>
            <w:vAlign w:val="center"/>
          </w:tcPr>
          <w:p w14:paraId="45F16E31"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1195" w:type="dxa"/>
            <w:shd w:val="clear" w:color="auto" w:fill="auto"/>
            <w:vAlign w:val="center"/>
          </w:tcPr>
          <w:p w14:paraId="5A1D20E5"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bl>
    <w:p w14:paraId="1F97867B" w14:textId="77777777" w:rsidR="00EC6AA4" w:rsidRPr="00100C8F" w:rsidRDefault="00EC6AA4" w:rsidP="00EC6AA4">
      <w:pPr>
        <w:rPr>
          <w:lang w:eastAsia="en-US"/>
        </w:rPr>
      </w:pPr>
      <w:r w:rsidRPr="00100C8F">
        <w:rPr>
          <w:lang w:eastAsia="en-US"/>
        </w:rPr>
        <w:br w:type="page"/>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019"/>
        <w:gridCol w:w="1418"/>
        <w:gridCol w:w="1134"/>
        <w:gridCol w:w="992"/>
        <w:gridCol w:w="993"/>
        <w:gridCol w:w="850"/>
        <w:gridCol w:w="833"/>
        <w:gridCol w:w="691"/>
      </w:tblGrid>
      <w:tr w:rsidR="00EC6AA4" w:rsidRPr="00100C8F" w14:paraId="2D814C2C" w14:textId="77777777" w:rsidTr="002F4DF0">
        <w:trPr>
          <w:trHeight w:val="336"/>
          <w:jc w:val="center"/>
        </w:trPr>
        <w:tc>
          <w:tcPr>
            <w:tcW w:w="1242" w:type="dxa"/>
            <w:shd w:val="clear" w:color="auto" w:fill="auto"/>
          </w:tcPr>
          <w:p w14:paraId="130EEF8F" w14:textId="77777777" w:rsidR="00EC6AA4" w:rsidRPr="00100C8F" w:rsidRDefault="00EC6AA4" w:rsidP="002F4DF0">
            <w:pPr>
              <w:jc w:val="center"/>
              <w:rPr>
                <w:lang w:eastAsia="en-US"/>
              </w:rPr>
            </w:pPr>
            <w:r w:rsidRPr="00100C8F">
              <w:rPr>
                <w:lang w:eastAsia="en-US"/>
              </w:rPr>
              <w:lastRenderedPageBreak/>
              <w:t>1</w:t>
            </w:r>
          </w:p>
        </w:tc>
        <w:tc>
          <w:tcPr>
            <w:tcW w:w="2019" w:type="dxa"/>
            <w:shd w:val="clear" w:color="auto" w:fill="auto"/>
          </w:tcPr>
          <w:p w14:paraId="3F08F061" w14:textId="77777777" w:rsidR="00EC6AA4" w:rsidRPr="00100C8F" w:rsidRDefault="00EC6AA4" w:rsidP="002F4DF0">
            <w:pPr>
              <w:jc w:val="center"/>
              <w:rPr>
                <w:lang w:eastAsia="en-US"/>
              </w:rPr>
            </w:pPr>
            <w:r w:rsidRPr="00100C8F">
              <w:rPr>
                <w:lang w:eastAsia="en-US"/>
              </w:rPr>
              <w:t>2</w:t>
            </w:r>
          </w:p>
        </w:tc>
        <w:tc>
          <w:tcPr>
            <w:tcW w:w="1418" w:type="dxa"/>
            <w:shd w:val="clear" w:color="auto" w:fill="auto"/>
          </w:tcPr>
          <w:p w14:paraId="54FA9241" w14:textId="77777777" w:rsidR="00EC6AA4" w:rsidRPr="00100C8F" w:rsidRDefault="00EC6AA4" w:rsidP="002F4DF0">
            <w:pPr>
              <w:jc w:val="center"/>
              <w:rPr>
                <w:lang w:eastAsia="en-US"/>
              </w:rPr>
            </w:pPr>
            <w:r w:rsidRPr="00100C8F">
              <w:rPr>
                <w:lang w:eastAsia="en-US"/>
              </w:rPr>
              <w:t>3</w:t>
            </w:r>
          </w:p>
        </w:tc>
        <w:tc>
          <w:tcPr>
            <w:tcW w:w="1134" w:type="dxa"/>
            <w:shd w:val="clear" w:color="auto" w:fill="auto"/>
          </w:tcPr>
          <w:p w14:paraId="2BC9995D" w14:textId="77777777" w:rsidR="00EC6AA4" w:rsidRPr="00100C8F" w:rsidRDefault="00EC6AA4" w:rsidP="002F4DF0">
            <w:pPr>
              <w:jc w:val="center"/>
              <w:rPr>
                <w:lang w:eastAsia="en-US"/>
              </w:rPr>
            </w:pPr>
            <w:r w:rsidRPr="00100C8F">
              <w:rPr>
                <w:lang w:eastAsia="en-US"/>
              </w:rPr>
              <w:t>4</w:t>
            </w:r>
          </w:p>
        </w:tc>
        <w:tc>
          <w:tcPr>
            <w:tcW w:w="992" w:type="dxa"/>
            <w:shd w:val="clear" w:color="auto" w:fill="auto"/>
          </w:tcPr>
          <w:p w14:paraId="700D3EC7" w14:textId="77777777" w:rsidR="00EC6AA4" w:rsidRPr="00100C8F" w:rsidRDefault="00EC6AA4" w:rsidP="002F4DF0">
            <w:pPr>
              <w:jc w:val="center"/>
              <w:rPr>
                <w:lang w:eastAsia="en-US"/>
              </w:rPr>
            </w:pPr>
            <w:r w:rsidRPr="00100C8F">
              <w:rPr>
                <w:lang w:eastAsia="en-US"/>
              </w:rPr>
              <w:t>5</w:t>
            </w:r>
          </w:p>
        </w:tc>
        <w:tc>
          <w:tcPr>
            <w:tcW w:w="993" w:type="dxa"/>
            <w:shd w:val="clear" w:color="auto" w:fill="auto"/>
          </w:tcPr>
          <w:p w14:paraId="472E48C3" w14:textId="77777777" w:rsidR="00EC6AA4" w:rsidRPr="00100C8F" w:rsidRDefault="00EC6AA4" w:rsidP="002F4DF0">
            <w:pPr>
              <w:jc w:val="center"/>
              <w:rPr>
                <w:lang w:eastAsia="en-US"/>
              </w:rPr>
            </w:pPr>
            <w:r w:rsidRPr="00100C8F">
              <w:rPr>
                <w:lang w:eastAsia="en-US"/>
              </w:rPr>
              <w:t>6</w:t>
            </w:r>
          </w:p>
        </w:tc>
        <w:tc>
          <w:tcPr>
            <w:tcW w:w="850" w:type="dxa"/>
            <w:shd w:val="clear" w:color="auto" w:fill="auto"/>
          </w:tcPr>
          <w:p w14:paraId="55AA2D0A" w14:textId="77777777" w:rsidR="00EC6AA4" w:rsidRPr="00100C8F" w:rsidRDefault="00EC6AA4" w:rsidP="002F4DF0">
            <w:pPr>
              <w:jc w:val="center"/>
              <w:rPr>
                <w:lang w:eastAsia="en-US"/>
              </w:rPr>
            </w:pPr>
            <w:r w:rsidRPr="00100C8F">
              <w:rPr>
                <w:lang w:eastAsia="en-US"/>
              </w:rPr>
              <w:t>7</w:t>
            </w:r>
          </w:p>
        </w:tc>
        <w:tc>
          <w:tcPr>
            <w:tcW w:w="833" w:type="dxa"/>
            <w:shd w:val="clear" w:color="auto" w:fill="auto"/>
          </w:tcPr>
          <w:p w14:paraId="7C8ECE6B" w14:textId="77777777" w:rsidR="00EC6AA4" w:rsidRPr="00100C8F" w:rsidRDefault="00EC6AA4" w:rsidP="002F4DF0">
            <w:pPr>
              <w:jc w:val="center"/>
              <w:rPr>
                <w:lang w:eastAsia="en-US"/>
              </w:rPr>
            </w:pPr>
            <w:r w:rsidRPr="00100C8F">
              <w:rPr>
                <w:lang w:eastAsia="en-US"/>
              </w:rPr>
              <w:t>8</w:t>
            </w:r>
          </w:p>
        </w:tc>
        <w:tc>
          <w:tcPr>
            <w:tcW w:w="691" w:type="dxa"/>
            <w:shd w:val="clear" w:color="auto" w:fill="auto"/>
          </w:tcPr>
          <w:p w14:paraId="0D91CD65" w14:textId="77777777" w:rsidR="00EC6AA4" w:rsidRPr="00100C8F" w:rsidRDefault="00EC6AA4" w:rsidP="002F4DF0">
            <w:pPr>
              <w:jc w:val="center"/>
              <w:rPr>
                <w:lang w:eastAsia="en-US"/>
              </w:rPr>
            </w:pPr>
            <w:r w:rsidRPr="00100C8F">
              <w:rPr>
                <w:lang w:eastAsia="en-US"/>
              </w:rPr>
              <w:t>9</w:t>
            </w:r>
          </w:p>
        </w:tc>
      </w:tr>
      <w:tr w:rsidR="00EC6AA4" w:rsidRPr="00100C8F" w14:paraId="19ADC963" w14:textId="77777777" w:rsidTr="002F4DF0">
        <w:trPr>
          <w:trHeight w:val="336"/>
          <w:jc w:val="center"/>
        </w:trPr>
        <w:tc>
          <w:tcPr>
            <w:tcW w:w="1242" w:type="dxa"/>
            <w:vMerge w:val="restart"/>
            <w:shd w:val="clear" w:color="auto" w:fill="auto"/>
          </w:tcPr>
          <w:p w14:paraId="5453FB77" w14:textId="77777777" w:rsidR="00EC6AA4" w:rsidRPr="00100C8F" w:rsidRDefault="00EC6AA4" w:rsidP="002F4DF0">
            <w:pPr>
              <w:jc w:val="center"/>
              <w:rPr>
                <w:lang w:eastAsia="en-US"/>
              </w:rPr>
            </w:pPr>
          </w:p>
        </w:tc>
        <w:tc>
          <w:tcPr>
            <w:tcW w:w="2019" w:type="dxa"/>
            <w:shd w:val="clear" w:color="auto" w:fill="auto"/>
          </w:tcPr>
          <w:p w14:paraId="34E2E903" w14:textId="77777777" w:rsidR="00EC6AA4" w:rsidRPr="00100C8F" w:rsidRDefault="00EC6AA4" w:rsidP="002F4DF0">
            <w:pPr>
              <w:jc w:val="center"/>
              <w:rPr>
                <w:lang w:eastAsia="en-US"/>
              </w:rPr>
            </w:pPr>
            <w:r w:rsidRPr="00100C8F">
              <w:rPr>
                <w:lang w:eastAsia="en-US"/>
              </w:rPr>
              <w:t>Ставка за содержание тепловой мощности, тыс. руб./Гкал/ч</w:t>
            </w:r>
          </w:p>
        </w:tc>
        <w:tc>
          <w:tcPr>
            <w:tcW w:w="1418" w:type="dxa"/>
            <w:shd w:val="clear" w:color="auto" w:fill="auto"/>
            <w:vAlign w:val="center"/>
          </w:tcPr>
          <w:p w14:paraId="0011D755" w14:textId="77777777" w:rsidR="00EC6AA4" w:rsidRPr="00100C8F" w:rsidRDefault="00EC6AA4" w:rsidP="002F4DF0">
            <w:pPr>
              <w:jc w:val="center"/>
              <w:rPr>
                <w:lang w:eastAsia="en-US"/>
              </w:rPr>
            </w:pPr>
            <w:r w:rsidRPr="00100C8F">
              <w:rPr>
                <w:lang w:eastAsia="en-US"/>
              </w:rPr>
              <w:t>x</w:t>
            </w:r>
          </w:p>
        </w:tc>
        <w:tc>
          <w:tcPr>
            <w:tcW w:w="1134" w:type="dxa"/>
            <w:shd w:val="clear" w:color="auto" w:fill="auto"/>
            <w:vAlign w:val="center"/>
          </w:tcPr>
          <w:p w14:paraId="477E970B" w14:textId="77777777" w:rsidR="00EC6AA4" w:rsidRPr="00100C8F" w:rsidRDefault="00EC6AA4" w:rsidP="002F4DF0">
            <w:pPr>
              <w:jc w:val="center"/>
              <w:rPr>
                <w:lang w:eastAsia="en-US"/>
              </w:rPr>
            </w:pPr>
            <w:r w:rsidRPr="00100C8F">
              <w:rPr>
                <w:lang w:eastAsia="en-US"/>
              </w:rPr>
              <w:t>x</w:t>
            </w:r>
          </w:p>
        </w:tc>
        <w:tc>
          <w:tcPr>
            <w:tcW w:w="992" w:type="dxa"/>
            <w:shd w:val="clear" w:color="auto" w:fill="auto"/>
            <w:vAlign w:val="center"/>
          </w:tcPr>
          <w:p w14:paraId="5E755F8E" w14:textId="77777777" w:rsidR="00EC6AA4" w:rsidRPr="00100C8F" w:rsidRDefault="00EC6AA4" w:rsidP="002F4DF0">
            <w:pPr>
              <w:jc w:val="center"/>
              <w:rPr>
                <w:lang w:eastAsia="en-US"/>
              </w:rPr>
            </w:pPr>
            <w:r w:rsidRPr="00100C8F">
              <w:rPr>
                <w:lang w:eastAsia="en-US"/>
              </w:rPr>
              <w:t>x</w:t>
            </w:r>
          </w:p>
        </w:tc>
        <w:tc>
          <w:tcPr>
            <w:tcW w:w="993" w:type="dxa"/>
            <w:shd w:val="clear" w:color="auto" w:fill="auto"/>
            <w:vAlign w:val="center"/>
          </w:tcPr>
          <w:p w14:paraId="57DFBAE7" w14:textId="77777777" w:rsidR="00EC6AA4" w:rsidRPr="00100C8F" w:rsidRDefault="00EC6AA4" w:rsidP="002F4DF0">
            <w:pPr>
              <w:jc w:val="center"/>
              <w:rPr>
                <w:lang w:eastAsia="en-US"/>
              </w:rPr>
            </w:pPr>
            <w:r w:rsidRPr="00100C8F">
              <w:rPr>
                <w:lang w:eastAsia="en-US"/>
              </w:rPr>
              <w:t>x</w:t>
            </w:r>
          </w:p>
        </w:tc>
        <w:tc>
          <w:tcPr>
            <w:tcW w:w="850" w:type="dxa"/>
            <w:shd w:val="clear" w:color="auto" w:fill="auto"/>
            <w:vAlign w:val="center"/>
          </w:tcPr>
          <w:p w14:paraId="3D121479" w14:textId="77777777" w:rsidR="00EC6AA4" w:rsidRPr="00100C8F" w:rsidRDefault="00EC6AA4" w:rsidP="002F4DF0">
            <w:pPr>
              <w:jc w:val="center"/>
              <w:rPr>
                <w:lang w:eastAsia="en-US"/>
              </w:rPr>
            </w:pPr>
            <w:r w:rsidRPr="00100C8F">
              <w:rPr>
                <w:lang w:eastAsia="en-US"/>
              </w:rPr>
              <w:t>x</w:t>
            </w:r>
          </w:p>
        </w:tc>
        <w:tc>
          <w:tcPr>
            <w:tcW w:w="833" w:type="dxa"/>
            <w:shd w:val="clear" w:color="auto" w:fill="auto"/>
            <w:vAlign w:val="center"/>
          </w:tcPr>
          <w:p w14:paraId="79A836A7" w14:textId="77777777" w:rsidR="00EC6AA4" w:rsidRPr="00100C8F" w:rsidRDefault="00EC6AA4" w:rsidP="002F4DF0">
            <w:pPr>
              <w:jc w:val="center"/>
              <w:rPr>
                <w:lang w:eastAsia="en-US"/>
              </w:rPr>
            </w:pPr>
            <w:r w:rsidRPr="00100C8F">
              <w:rPr>
                <w:lang w:eastAsia="en-US"/>
              </w:rPr>
              <w:t>x</w:t>
            </w:r>
          </w:p>
        </w:tc>
        <w:tc>
          <w:tcPr>
            <w:tcW w:w="691" w:type="dxa"/>
            <w:shd w:val="clear" w:color="auto" w:fill="auto"/>
            <w:vAlign w:val="center"/>
          </w:tcPr>
          <w:p w14:paraId="4545968F" w14:textId="77777777" w:rsidR="00EC6AA4" w:rsidRPr="00100C8F" w:rsidRDefault="00EC6AA4" w:rsidP="002F4DF0">
            <w:pPr>
              <w:jc w:val="center"/>
              <w:rPr>
                <w:lang w:eastAsia="en-US"/>
              </w:rPr>
            </w:pPr>
            <w:r w:rsidRPr="00100C8F">
              <w:rPr>
                <w:lang w:eastAsia="en-US"/>
              </w:rPr>
              <w:t>x</w:t>
            </w:r>
          </w:p>
        </w:tc>
      </w:tr>
      <w:tr w:rsidR="00EC6AA4" w:rsidRPr="00100C8F" w14:paraId="34E4F247" w14:textId="77777777" w:rsidTr="002F4DF0">
        <w:trPr>
          <w:jc w:val="center"/>
        </w:trPr>
        <w:tc>
          <w:tcPr>
            <w:tcW w:w="1242" w:type="dxa"/>
            <w:vMerge/>
            <w:shd w:val="clear" w:color="auto" w:fill="auto"/>
          </w:tcPr>
          <w:p w14:paraId="3B13A1D9" w14:textId="77777777" w:rsidR="00EC6AA4" w:rsidRPr="00100C8F" w:rsidRDefault="00EC6AA4" w:rsidP="002F4DF0">
            <w:pPr>
              <w:ind w:right="-2"/>
              <w:jc w:val="center"/>
              <w:rPr>
                <w:sz w:val="22"/>
                <w:szCs w:val="22"/>
                <w:lang w:eastAsia="en-US"/>
              </w:rPr>
            </w:pPr>
          </w:p>
        </w:tc>
        <w:tc>
          <w:tcPr>
            <w:tcW w:w="8930" w:type="dxa"/>
            <w:gridSpan w:val="8"/>
            <w:shd w:val="clear" w:color="auto" w:fill="auto"/>
            <w:vAlign w:val="center"/>
          </w:tcPr>
          <w:p w14:paraId="7B34D539" w14:textId="77777777" w:rsidR="00EC6AA4" w:rsidRPr="00100C8F" w:rsidRDefault="00EC6AA4" w:rsidP="002F4DF0">
            <w:pPr>
              <w:ind w:right="-2"/>
              <w:jc w:val="center"/>
              <w:rPr>
                <w:sz w:val="22"/>
                <w:szCs w:val="22"/>
                <w:lang w:eastAsia="en-US"/>
              </w:rPr>
            </w:pPr>
            <w:r w:rsidRPr="00100C8F">
              <w:rPr>
                <w:sz w:val="22"/>
                <w:szCs w:val="22"/>
                <w:lang w:eastAsia="en-US"/>
              </w:rPr>
              <w:t>Население (тарифы указываются с учетом НДС) *</w:t>
            </w:r>
          </w:p>
        </w:tc>
      </w:tr>
      <w:tr w:rsidR="00EC6AA4" w:rsidRPr="00100C8F" w14:paraId="1775E5F0" w14:textId="77777777" w:rsidTr="002F4DF0">
        <w:trPr>
          <w:trHeight w:val="225"/>
          <w:jc w:val="center"/>
        </w:trPr>
        <w:tc>
          <w:tcPr>
            <w:tcW w:w="1242" w:type="dxa"/>
            <w:vMerge/>
            <w:shd w:val="clear" w:color="auto" w:fill="auto"/>
          </w:tcPr>
          <w:p w14:paraId="4E2F7053" w14:textId="77777777" w:rsidR="00EC6AA4" w:rsidRPr="00100C8F" w:rsidRDefault="00EC6AA4" w:rsidP="002F4DF0">
            <w:pPr>
              <w:ind w:right="-2"/>
              <w:jc w:val="center"/>
              <w:rPr>
                <w:sz w:val="22"/>
                <w:szCs w:val="22"/>
                <w:lang w:eastAsia="en-US"/>
              </w:rPr>
            </w:pPr>
          </w:p>
        </w:tc>
        <w:tc>
          <w:tcPr>
            <w:tcW w:w="2019" w:type="dxa"/>
            <w:vMerge w:val="restart"/>
            <w:shd w:val="clear" w:color="auto" w:fill="auto"/>
            <w:vAlign w:val="center"/>
          </w:tcPr>
          <w:p w14:paraId="0CF4F486" w14:textId="77777777" w:rsidR="00EC6AA4" w:rsidRPr="00100C8F" w:rsidRDefault="00EC6AA4" w:rsidP="002F4DF0">
            <w:pPr>
              <w:ind w:right="-2"/>
              <w:jc w:val="center"/>
              <w:rPr>
                <w:sz w:val="22"/>
                <w:szCs w:val="22"/>
                <w:lang w:eastAsia="en-US"/>
              </w:rPr>
            </w:pPr>
            <w:proofErr w:type="spellStart"/>
            <w:r w:rsidRPr="00100C8F">
              <w:rPr>
                <w:sz w:val="22"/>
                <w:szCs w:val="22"/>
                <w:lang w:eastAsia="en-US"/>
              </w:rPr>
              <w:t>Одноставочный</w:t>
            </w:r>
            <w:proofErr w:type="spellEnd"/>
          </w:p>
          <w:p w14:paraId="2C558063" w14:textId="77777777" w:rsidR="00EC6AA4" w:rsidRPr="00100C8F" w:rsidRDefault="00EC6AA4" w:rsidP="002F4DF0">
            <w:pPr>
              <w:ind w:right="-2"/>
              <w:jc w:val="center"/>
              <w:rPr>
                <w:sz w:val="22"/>
                <w:szCs w:val="22"/>
                <w:lang w:eastAsia="en-US"/>
              </w:rPr>
            </w:pPr>
            <w:r w:rsidRPr="00100C8F">
              <w:rPr>
                <w:sz w:val="22"/>
                <w:szCs w:val="22"/>
                <w:lang w:eastAsia="en-US"/>
              </w:rPr>
              <w:t>руб./Гкал</w:t>
            </w:r>
          </w:p>
        </w:tc>
        <w:tc>
          <w:tcPr>
            <w:tcW w:w="1418" w:type="dxa"/>
            <w:shd w:val="clear" w:color="auto" w:fill="auto"/>
          </w:tcPr>
          <w:p w14:paraId="672B2948" w14:textId="77777777" w:rsidR="00EC6AA4" w:rsidRPr="00100C8F" w:rsidRDefault="00EC6AA4" w:rsidP="002F4DF0">
            <w:pPr>
              <w:jc w:val="center"/>
              <w:rPr>
                <w:sz w:val="22"/>
                <w:szCs w:val="22"/>
                <w:lang w:eastAsia="en-US"/>
              </w:rPr>
            </w:pPr>
            <w:r w:rsidRPr="00100C8F">
              <w:rPr>
                <w:sz w:val="22"/>
                <w:szCs w:val="22"/>
                <w:lang w:eastAsia="en-US"/>
              </w:rPr>
              <w:t>с 01.12.2018</w:t>
            </w:r>
          </w:p>
        </w:tc>
        <w:tc>
          <w:tcPr>
            <w:tcW w:w="1134" w:type="dxa"/>
            <w:shd w:val="clear" w:color="auto" w:fill="auto"/>
          </w:tcPr>
          <w:p w14:paraId="7DDBAEC1" w14:textId="77777777" w:rsidR="00EC6AA4" w:rsidRPr="00100C8F" w:rsidRDefault="00EC6AA4" w:rsidP="002F4DF0">
            <w:pPr>
              <w:jc w:val="center"/>
              <w:rPr>
                <w:sz w:val="22"/>
                <w:szCs w:val="22"/>
                <w:lang w:eastAsia="en-US"/>
              </w:rPr>
            </w:pPr>
            <w:r w:rsidRPr="00100C8F">
              <w:rPr>
                <w:sz w:val="22"/>
                <w:szCs w:val="22"/>
                <w:lang w:eastAsia="en-US"/>
              </w:rPr>
              <w:t>4 035,24</w:t>
            </w:r>
          </w:p>
        </w:tc>
        <w:tc>
          <w:tcPr>
            <w:tcW w:w="992" w:type="dxa"/>
            <w:shd w:val="clear" w:color="auto" w:fill="auto"/>
            <w:vAlign w:val="center"/>
          </w:tcPr>
          <w:p w14:paraId="6FCC2F20"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993" w:type="dxa"/>
            <w:shd w:val="clear" w:color="auto" w:fill="auto"/>
            <w:vAlign w:val="center"/>
          </w:tcPr>
          <w:p w14:paraId="0738D923"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2AEEC698"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25457582"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74B9D038"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5E28B00F" w14:textId="77777777" w:rsidTr="002F4DF0">
        <w:trPr>
          <w:trHeight w:val="135"/>
          <w:jc w:val="center"/>
        </w:trPr>
        <w:tc>
          <w:tcPr>
            <w:tcW w:w="1242" w:type="dxa"/>
            <w:vMerge/>
            <w:shd w:val="clear" w:color="auto" w:fill="auto"/>
          </w:tcPr>
          <w:p w14:paraId="2102E9C1"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07CE421F" w14:textId="77777777" w:rsidR="00EC6AA4" w:rsidRPr="00100C8F" w:rsidRDefault="00EC6AA4" w:rsidP="002F4DF0">
            <w:pPr>
              <w:ind w:right="-2"/>
              <w:jc w:val="center"/>
              <w:rPr>
                <w:sz w:val="22"/>
                <w:szCs w:val="22"/>
                <w:lang w:eastAsia="en-US"/>
              </w:rPr>
            </w:pPr>
          </w:p>
        </w:tc>
        <w:tc>
          <w:tcPr>
            <w:tcW w:w="1418" w:type="dxa"/>
            <w:shd w:val="clear" w:color="auto" w:fill="auto"/>
          </w:tcPr>
          <w:p w14:paraId="0ECB4ACC" w14:textId="77777777" w:rsidR="00EC6AA4" w:rsidRPr="00100C8F" w:rsidRDefault="00EC6AA4" w:rsidP="002F4DF0">
            <w:pPr>
              <w:jc w:val="center"/>
              <w:rPr>
                <w:sz w:val="22"/>
                <w:szCs w:val="22"/>
                <w:lang w:eastAsia="en-US"/>
              </w:rPr>
            </w:pPr>
            <w:r w:rsidRPr="00100C8F">
              <w:rPr>
                <w:sz w:val="22"/>
                <w:szCs w:val="22"/>
                <w:lang w:eastAsia="en-US"/>
              </w:rPr>
              <w:t>с 01.01.2019</w:t>
            </w:r>
          </w:p>
        </w:tc>
        <w:tc>
          <w:tcPr>
            <w:tcW w:w="1134" w:type="dxa"/>
            <w:shd w:val="clear" w:color="auto" w:fill="auto"/>
          </w:tcPr>
          <w:p w14:paraId="28013C0B" w14:textId="77777777" w:rsidR="00EC6AA4" w:rsidRPr="00100C8F" w:rsidRDefault="00EC6AA4" w:rsidP="002F4DF0">
            <w:pPr>
              <w:jc w:val="center"/>
              <w:rPr>
                <w:sz w:val="22"/>
                <w:szCs w:val="22"/>
                <w:lang w:eastAsia="en-US"/>
              </w:rPr>
            </w:pPr>
            <w:r w:rsidRPr="00100C8F">
              <w:rPr>
                <w:sz w:val="22"/>
                <w:szCs w:val="22"/>
                <w:lang w:eastAsia="en-US"/>
              </w:rPr>
              <w:t>4 103,63</w:t>
            </w:r>
          </w:p>
        </w:tc>
        <w:tc>
          <w:tcPr>
            <w:tcW w:w="992" w:type="dxa"/>
            <w:shd w:val="clear" w:color="auto" w:fill="auto"/>
            <w:vAlign w:val="center"/>
          </w:tcPr>
          <w:p w14:paraId="526933DB"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28F74BCD"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3223B8E3"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1F78A5E6"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72811C54"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734D76D3" w14:textId="77777777" w:rsidTr="002F4DF0">
        <w:trPr>
          <w:trHeight w:val="135"/>
          <w:jc w:val="center"/>
        </w:trPr>
        <w:tc>
          <w:tcPr>
            <w:tcW w:w="1242" w:type="dxa"/>
            <w:vMerge/>
            <w:shd w:val="clear" w:color="auto" w:fill="auto"/>
          </w:tcPr>
          <w:p w14:paraId="59F71EDE"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7868084E" w14:textId="77777777" w:rsidR="00EC6AA4" w:rsidRPr="00100C8F" w:rsidRDefault="00EC6AA4" w:rsidP="002F4DF0">
            <w:pPr>
              <w:ind w:right="-2"/>
              <w:jc w:val="center"/>
              <w:rPr>
                <w:sz w:val="22"/>
                <w:szCs w:val="22"/>
                <w:lang w:eastAsia="en-US"/>
              </w:rPr>
            </w:pPr>
          </w:p>
        </w:tc>
        <w:tc>
          <w:tcPr>
            <w:tcW w:w="1418" w:type="dxa"/>
            <w:shd w:val="clear" w:color="auto" w:fill="auto"/>
          </w:tcPr>
          <w:p w14:paraId="4A139A7C" w14:textId="77777777" w:rsidR="00EC6AA4" w:rsidRPr="00100C8F" w:rsidRDefault="00EC6AA4" w:rsidP="002F4DF0">
            <w:pPr>
              <w:jc w:val="center"/>
              <w:rPr>
                <w:sz w:val="22"/>
                <w:szCs w:val="22"/>
                <w:lang w:eastAsia="en-US"/>
              </w:rPr>
            </w:pPr>
            <w:r w:rsidRPr="00100C8F">
              <w:rPr>
                <w:sz w:val="22"/>
                <w:szCs w:val="22"/>
                <w:lang w:eastAsia="en-US"/>
              </w:rPr>
              <w:t>с 01.07.2019</w:t>
            </w:r>
          </w:p>
        </w:tc>
        <w:tc>
          <w:tcPr>
            <w:tcW w:w="1134" w:type="dxa"/>
            <w:shd w:val="clear" w:color="auto" w:fill="auto"/>
          </w:tcPr>
          <w:p w14:paraId="6D1A7484" w14:textId="77777777" w:rsidR="00EC6AA4" w:rsidRPr="00100C8F" w:rsidRDefault="00EC6AA4" w:rsidP="002F4DF0">
            <w:pPr>
              <w:jc w:val="center"/>
              <w:rPr>
                <w:sz w:val="22"/>
                <w:szCs w:val="22"/>
                <w:lang w:eastAsia="en-US"/>
              </w:rPr>
            </w:pPr>
            <w:r w:rsidRPr="00100C8F">
              <w:rPr>
                <w:sz w:val="22"/>
                <w:szCs w:val="22"/>
                <w:lang w:eastAsia="en-US"/>
              </w:rPr>
              <w:t>4 375,50</w:t>
            </w:r>
          </w:p>
        </w:tc>
        <w:tc>
          <w:tcPr>
            <w:tcW w:w="992" w:type="dxa"/>
            <w:shd w:val="clear" w:color="auto" w:fill="auto"/>
            <w:vAlign w:val="center"/>
          </w:tcPr>
          <w:p w14:paraId="2AF4D441"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0D7F9576"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72958D28"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6E5527B2"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53E0D4B8"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03C6CF0B" w14:textId="77777777" w:rsidTr="002F4DF0">
        <w:trPr>
          <w:trHeight w:val="135"/>
          <w:jc w:val="center"/>
        </w:trPr>
        <w:tc>
          <w:tcPr>
            <w:tcW w:w="1242" w:type="dxa"/>
            <w:vMerge/>
            <w:shd w:val="clear" w:color="auto" w:fill="auto"/>
          </w:tcPr>
          <w:p w14:paraId="7DD470A3"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59F2244F" w14:textId="77777777" w:rsidR="00EC6AA4" w:rsidRPr="00100C8F" w:rsidRDefault="00EC6AA4" w:rsidP="002F4DF0">
            <w:pPr>
              <w:ind w:right="-2"/>
              <w:jc w:val="center"/>
              <w:rPr>
                <w:sz w:val="22"/>
                <w:szCs w:val="22"/>
                <w:lang w:eastAsia="en-US"/>
              </w:rPr>
            </w:pPr>
          </w:p>
        </w:tc>
        <w:tc>
          <w:tcPr>
            <w:tcW w:w="1418" w:type="dxa"/>
            <w:shd w:val="clear" w:color="auto" w:fill="auto"/>
          </w:tcPr>
          <w:p w14:paraId="3967D7B8" w14:textId="77777777" w:rsidR="00EC6AA4" w:rsidRPr="00100C8F" w:rsidRDefault="00EC6AA4" w:rsidP="002F4DF0">
            <w:pPr>
              <w:jc w:val="center"/>
              <w:rPr>
                <w:sz w:val="22"/>
                <w:szCs w:val="22"/>
                <w:lang w:eastAsia="en-US"/>
              </w:rPr>
            </w:pPr>
            <w:r w:rsidRPr="00100C8F">
              <w:rPr>
                <w:sz w:val="22"/>
                <w:szCs w:val="22"/>
                <w:lang w:eastAsia="en-US"/>
              </w:rPr>
              <w:t>с 01.01.2020</w:t>
            </w:r>
          </w:p>
        </w:tc>
        <w:tc>
          <w:tcPr>
            <w:tcW w:w="1134" w:type="dxa"/>
            <w:shd w:val="clear" w:color="auto" w:fill="auto"/>
          </w:tcPr>
          <w:p w14:paraId="5FCB92B2" w14:textId="77777777" w:rsidR="00EC6AA4" w:rsidRPr="00100C8F" w:rsidRDefault="00EC6AA4" w:rsidP="002F4DF0">
            <w:pPr>
              <w:jc w:val="center"/>
              <w:rPr>
                <w:sz w:val="22"/>
                <w:szCs w:val="22"/>
                <w:lang w:eastAsia="en-US"/>
              </w:rPr>
            </w:pPr>
            <w:r w:rsidRPr="00100C8F">
              <w:rPr>
                <w:sz w:val="22"/>
                <w:szCs w:val="22"/>
                <w:lang w:eastAsia="en-US"/>
              </w:rPr>
              <w:t>4 375,50</w:t>
            </w:r>
          </w:p>
        </w:tc>
        <w:tc>
          <w:tcPr>
            <w:tcW w:w="992" w:type="dxa"/>
            <w:shd w:val="clear" w:color="auto" w:fill="auto"/>
            <w:vAlign w:val="center"/>
          </w:tcPr>
          <w:p w14:paraId="1FC7A33D"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48CE1634"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2536A7D4"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3CD128D0"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3F178143"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297702FB" w14:textId="77777777" w:rsidTr="002F4DF0">
        <w:trPr>
          <w:trHeight w:val="135"/>
          <w:jc w:val="center"/>
        </w:trPr>
        <w:tc>
          <w:tcPr>
            <w:tcW w:w="1242" w:type="dxa"/>
            <w:vMerge/>
            <w:shd w:val="clear" w:color="auto" w:fill="auto"/>
          </w:tcPr>
          <w:p w14:paraId="7D019B74"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41B5B5C4" w14:textId="77777777" w:rsidR="00EC6AA4" w:rsidRPr="00100C8F" w:rsidRDefault="00EC6AA4" w:rsidP="002F4DF0">
            <w:pPr>
              <w:ind w:right="-2"/>
              <w:jc w:val="center"/>
              <w:rPr>
                <w:sz w:val="22"/>
                <w:szCs w:val="22"/>
                <w:lang w:eastAsia="en-US"/>
              </w:rPr>
            </w:pPr>
          </w:p>
        </w:tc>
        <w:tc>
          <w:tcPr>
            <w:tcW w:w="1418" w:type="dxa"/>
            <w:shd w:val="clear" w:color="auto" w:fill="auto"/>
          </w:tcPr>
          <w:p w14:paraId="730AE728" w14:textId="77777777" w:rsidR="00EC6AA4" w:rsidRPr="00100C8F" w:rsidRDefault="00EC6AA4" w:rsidP="002F4DF0">
            <w:pPr>
              <w:jc w:val="center"/>
              <w:rPr>
                <w:sz w:val="22"/>
                <w:szCs w:val="22"/>
                <w:lang w:eastAsia="en-US"/>
              </w:rPr>
            </w:pPr>
            <w:r w:rsidRPr="00100C8F">
              <w:rPr>
                <w:sz w:val="22"/>
                <w:szCs w:val="22"/>
                <w:lang w:eastAsia="en-US"/>
              </w:rPr>
              <w:t>с 01.07.2020</w:t>
            </w:r>
          </w:p>
        </w:tc>
        <w:tc>
          <w:tcPr>
            <w:tcW w:w="1134" w:type="dxa"/>
            <w:shd w:val="clear" w:color="auto" w:fill="auto"/>
          </w:tcPr>
          <w:p w14:paraId="0452EA43" w14:textId="77777777" w:rsidR="00EC6AA4" w:rsidRPr="00100C8F" w:rsidRDefault="00EC6AA4" w:rsidP="002F4DF0">
            <w:pPr>
              <w:jc w:val="center"/>
              <w:rPr>
                <w:sz w:val="22"/>
                <w:szCs w:val="22"/>
                <w:lang w:eastAsia="en-US"/>
              </w:rPr>
            </w:pPr>
            <w:r w:rsidRPr="00100C8F">
              <w:rPr>
                <w:sz w:val="22"/>
                <w:szCs w:val="22"/>
                <w:lang w:eastAsia="en-US"/>
              </w:rPr>
              <w:t>4 416,71</w:t>
            </w:r>
          </w:p>
        </w:tc>
        <w:tc>
          <w:tcPr>
            <w:tcW w:w="992" w:type="dxa"/>
            <w:shd w:val="clear" w:color="auto" w:fill="auto"/>
            <w:vAlign w:val="center"/>
          </w:tcPr>
          <w:p w14:paraId="7BF1C236"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04B48277"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1BFDB1A0"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6E9408E9"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4026BEEB"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736C3253" w14:textId="77777777" w:rsidTr="002F4DF0">
        <w:trPr>
          <w:trHeight w:val="135"/>
          <w:jc w:val="center"/>
        </w:trPr>
        <w:tc>
          <w:tcPr>
            <w:tcW w:w="1242" w:type="dxa"/>
            <w:vMerge/>
            <w:shd w:val="clear" w:color="auto" w:fill="auto"/>
          </w:tcPr>
          <w:p w14:paraId="55BA2735"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617EF5CB" w14:textId="77777777" w:rsidR="00EC6AA4" w:rsidRPr="00100C8F" w:rsidRDefault="00EC6AA4" w:rsidP="002F4DF0">
            <w:pPr>
              <w:ind w:right="-2"/>
              <w:jc w:val="center"/>
              <w:rPr>
                <w:sz w:val="22"/>
                <w:szCs w:val="22"/>
                <w:lang w:eastAsia="en-US"/>
              </w:rPr>
            </w:pPr>
          </w:p>
        </w:tc>
        <w:tc>
          <w:tcPr>
            <w:tcW w:w="1418" w:type="dxa"/>
            <w:shd w:val="clear" w:color="auto" w:fill="auto"/>
          </w:tcPr>
          <w:p w14:paraId="5EA848E8" w14:textId="77777777" w:rsidR="00EC6AA4" w:rsidRPr="00100C8F" w:rsidRDefault="00EC6AA4" w:rsidP="002F4DF0">
            <w:pPr>
              <w:jc w:val="center"/>
              <w:rPr>
                <w:sz w:val="22"/>
                <w:szCs w:val="22"/>
                <w:lang w:eastAsia="en-US"/>
              </w:rPr>
            </w:pPr>
            <w:r w:rsidRPr="00100C8F">
              <w:rPr>
                <w:sz w:val="22"/>
                <w:szCs w:val="22"/>
                <w:lang w:eastAsia="en-US"/>
              </w:rPr>
              <w:t>с 01.01.2021</w:t>
            </w:r>
          </w:p>
        </w:tc>
        <w:tc>
          <w:tcPr>
            <w:tcW w:w="1134" w:type="dxa"/>
            <w:shd w:val="clear" w:color="auto" w:fill="auto"/>
          </w:tcPr>
          <w:p w14:paraId="7901D627" w14:textId="77777777" w:rsidR="00EC6AA4" w:rsidRPr="00100C8F" w:rsidRDefault="00EC6AA4" w:rsidP="002F4DF0">
            <w:pPr>
              <w:jc w:val="center"/>
              <w:rPr>
                <w:sz w:val="22"/>
                <w:szCs w:val="22"/>
                <w:lang w:eastAsia="en-US"/>
              </w:rPr>
            </w:pPr>
            <w:r w:rsidRPr="00100C8F">
              <w:rPr>
                <w:sz w:val="22"/>
                <w:szCs w:val="22"/>
                <w:lang w:eastAsia="en-US"/>
              </w:rPr>
              <w:t>4 290,18</w:t>
            </w:r>
          </w:p>
        </w:tc>
        <w:tc>
          <w:tcPr>
            <w:tcW w:w="992" w:type="dxa"/>
            <w:shd w:val="clear" w:color="auto" w:fill="auto"/>
            <w:vAlign w:val="center"/>
          </w:tcPr>
          <w:p w14:paraId="56818942"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427B82D1"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17565D9A"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67518FF8"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3F0D11AF"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3DAF9689" w14:textId="77777777" w:rsidTr="002F4DF0">
        <w:trPr>
          <w:trHeight w:val="135"/>
          <w:jc w:val="center"/>
        </w:trPr>
        <w:tc>
          <w:tcPr>
            <w:tcW w:w="1242" w:type="dxa"/>
            <w:vMerge/>
            <w:shd w:val="clear" w:color="auto" w:fill="auto"/>
          </w:tcPr>
          <w:p w14:paraId="18D38C7F"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06C19ECF" w14:textId="77777777" w:rsidR="00EC6AA4" w:rsidRPr="00100C8F" w:rsidRDefault="00EC6AA4" w:rsidP="002F4DF0">
            <w:pPr>
              <w:ind w:right="-2"/>
              <w:jc w:val="center"/>
              <w:rPr>
                <w:sz w:val="22"/>
                <w:szCs w:val="22"/>
                <w:lang w:eastAsia="en-US"/>
              </w:rPr>
            </w:pPr>
          </w:p>
        </w:tc>
        <w:tc>
          <w:tcPr>
            <w:tcW w:w="1418" w:type="dxa"/>
            <w:shd w:val="clear" w:color="auto" w:fill="auto"/>
          </w:tcPr>
          <w:p w14:paraId="4CF6274B" w14:textId="77777777" w:rsidR="00EC6AA4" w:rsidRPr="00100C8F" w:rsidRDefault="00EC6AA4" w:rsidP="002F4DF0">
            <w:pPr>
              <w:jc w:val="center"/>
              <w:rPr>
                <w:sz w:val="22"/>
                <w:szCs w:val="22"/>
                <w:lang w:eastAsia="en-US"/>
              </w:rPr>
            </w:pPr>
            <w:r w:rsidRPr="00100C8F">
              <w:rPr>
                <w:sz w:val="22"/>
                <w:szCs w:val="22"/>
                <w:lang w:eastAsia="en-US"/>
              </w:rPr>
              <w:t>с 01.07.2021</w:t>
            </w:r>
          </w:p>
        </w:tc>
        <w:tc>
          <w:tcPr>
            <w:tcW w:w="1134" w:type="dxa"/>
            <w:shd w:val="clear" w:color="auto" w:fill="auto"/>
          </w:tcPr>
          <w:p w14:paraId="1A4E35A6" w14:textId="77777777" w:rsidR="00EC6AA4" w:rsidRPr="00100C8F" w:rsidRDefault="00EC6AA4" w:rsidP="002F4DF0">
            <w:pPr>
              <w:jc w:val="center"/>
              <w:rPr>
                <w:sz w:val="22"/>
                <w:szCs w:val="22"/>
                <w:lang w:eastAsia="en-US"/>
              </w:rPr>
            </w:pPr>
            <w:r w:rsidRPr="00100C8F">
              <w:rPr>
                <w:sz w:val="22"/>
                <w:szCs w:val="22"/>
                <w:lang w:eastAsia="en-US"/>
              </w:rPr>
              <w:t>4 859,26</w:t>
            </w:r>
          </w:p>
        </w:tc>
        <w:tc>
          <w:tcPr>
            <w:tcW w:w="992" w:type="dxa"/>
            <w:shd w:val="clear" w:color="auto" w:fill="auto"/>
          </w:tcPr>
          <w:p w14:paraId="456CED22"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7ED2044B"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59FBB45F"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2843758F"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3F01A8A5"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193EBFD4" w14:textId="77777777" w:rsidTr="002F4DF0">
        <w:trPr>
          <w:trHeight w:val="135"/>
          <w:jc w:val="center"/>
        </w:trPr>
        <w:tc>
          <w:tcPr>
            <w:tcW w:w="1242" w:type="dxa"/>
            <w:vMerge/>
            <w:shd w:val="clear" w:color="auto" w:fill="auto"/>
          </w:tcPr>
          <w:p w14:paraId="142EE262"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65AF908F" w14:textId="77777777" w:rsidR="00EC6AA4" w:rsidRPr="00100C8F" w:rsidRDefault="00EC6AA4" w:rsidP="002F4DF0">
            <w:pPr>
              <w:ind w:right="-2"/>
              <w:jc w:val="center"/>
              <w:rPr>
                <w:sz w:val="22"/>
                <w:szCs w:val="22"/>
                <w:lang w:eastAsia="en-US"/>
              </w:rPr>
            </w:pPr>
          </w:p>
        </w:tc>
        <w:tc>
          <w:tcPr>
            <w:tcW w:w="1418" w:type="dxa"/>
            <w:shd w:val="clear" w:color="auto" w:fill="auto"/>
          </w:tcPr>
          <w:p w14:paraId="1B499851" w14:textId="77777777" w:rsidR="00EC6AA4" w:rsidRPr="00100C8F" w:rsidRDefault="00EC6AA4" w:rsidP="002F4DF0">
            <w:pPr>
              <w:jc w:val="center"/>
              <w:rPr>
                <w:sz w:val="22"/>
                <w:szCs w:val="22"/>
                <w:lang w:eastAsia="en-US"/>
              </w:rPr>
            </w:pPr>
            <w:r w:rsidRPr="00100C8F">
              <w:rPr>
                <w:sz w:val="22"/>
                <w:szCs w:val="22"/>
                <w:lang w:eastAsia="en-US"/>
              </w:rPr>
              <w:t>с 01.01.2022</w:t>
            </w:r>
          </w:p>
        </w:tc>
        <w:tc>
          <w:tcPr>
            <w:tcW w:w="1134" w:type="dxa"/>
            <w:shd w:val="clear" w:color="auto" w:fill="auto"/>
          </w:tcPr>
          <w:p w14:paraId="71651126" w14:textId="77777777" w:rsidR="00EC6AA4" w:rsidRPr="00100C8F" w:rsidRDefault="00EC6AA4" w:rsidP="002F4DF0">
            <w:pPr>
              <w:jc w:val="center"/>
              <w:rPr>
                <w:sz w:val="22"/>
                <w:szCs w:val="22"/>
                <w:lang w:eastAsia="en-US"/>
              </w:rPr>
            </w:pPr>
            <w:r w:rsidRPr="00100C8F">
              <w:rPr>
                <w:sz w:val="22"/>
                <w:szCs w:val="22"/>
                <w:lang w:eastAsia="en-US"/>
              </w:rPr>
              <w:t>4 859,26</w:t>
            </w:r>
          </w:p>
        </w:tc>
        <w:tc>
          <w:tcPr>
            <w:tcW w:w="992" w:type="dxa"/>
            <w:shd w:val="clear" w:color="auto" w:fill="auto"/>
          </w:tcPr>
          <w:p w14:paraId="4D4FC1B6"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07C733F8"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00216433"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1C0DA75C"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52DA3C0E"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1B6769EB" w14:textId="77777777" w:rsidTr="002F4DF0">
        <w:trPr>
          <w:trHeight w:val="135"/>
          <w:jc w:val="center"/>
        </w:trPr>
        <w:tc>
          <w:tcPr>
            <w:tcW w:w="1242" w:type="dxa"/>
            <w:vMerge/>
            <w:shd w:val="clear" w:color="auto" w:fill="auto"/>
          </w:tcPr>
          <w:p w14:paraId="1751DA38"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3A2D64A5" w14:textId="77777777" w:rsidR="00EC6AA4" w:rsidRPr="00100C8F" w:rsidRDefault="00EC6AA4" w:rsidP="002F4DF0">
            <w:pPr>
              <w:ind w:right="-2"/>
              <w:jc w:val="center"/>
              <w:rPr>
                <w:sz w:val="22"/>
                <w:szCs w:val="22"/>
                <w:lang w:eastAsia="en-US"/>
              </w:rPr>
            </w:pPr>
          </w:p>
        </w:tc>
        <w:tc>
          <w:tcPr>
            <w:tcW w:w="1418" w:type="dxa"/>
            <w:shd w:val="clear" w:color="auto" w:fill="auto"/>
          </w:tcPr>
          <w:p w14:paraId="7A7AE0A9" w14:textId="77777777" w:rsidR="00EC6AA4" w:rsidRPr="00100C8F" w:rsidRDefault="00EC6AA4" w:rsidP="002F4DF0">
            <w:pPr>
              <w:jc w:val="center"/>
              <w:rPr>
                <w:sz w:val="22"/>
                <w:szCs w:val="22"/>
                <w:lang w:eastAsia="en-US"/>
              </w:rPr>
            </w:pPr>
            <w:r w:rsidRPr="00100C8F">
              <w:rPr>
                <w:sz w:val="22"/>
                <w:szCs w:val="22"/>
                <w:lang w:eastAsia="en-US"/>
              </w:rPr>
              <w:t>с 01.07.2022</w:t>
            </w:r>
          </w:p>
        </w:tc>
        <w:tc>
          <w:tcPr>
            <w:tcW w:w="1134" w:type="dxa"/>
            <w:shd w:val="clear" w:color="auto" w:fill="auto"/>
          </w:tcPr>
          <w:p w14:paraId="5709A19D" w14:textId="77777777" w:rsidR="00EC6AA4" w:rsidRPr="00100C8F" w:rsidRDefault="00EC6AA4" w:rsidP="002F4DF0">
            <w:pPr>
              <w:jc w:val="center"/>
              <w:rPr>
                <w:sz w:val="22"/>
                <w:szCs w:val="22"/>
                <w:lang w:eastAsia="en-US"/>
              </w:rPr>
            </w:pPr>
            <w:r w:rsidRPr="00100C8F">
              <w:rPr>
                <w:sz w:val="22"/>
                <w:szCs w:val="22"/>
                <w:lang w:eastAsia="en-US"/>
              </w:rPr>
              <w:t>4 349,25</w:t>
            </w:r>
          </w:p>
        </w:tc>
        <w:tc>
          <w:tcPr>
            <w:tcW w:w="992" w:type="dxa"/>
            <w:shd w:val="clear" w:color="auto" w:fill="auto"/>
          </w:tcPr>
          <w:p w14:paraId="2789E55E"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70311F1D"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27837ED1"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7AA4E553"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22FE9358"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27991053" w14:textId="77777777" w:rsidTr="002F4DF0">
        <w:trPr>
          <w:trHeight w:val="135"/>
          <w:jc w:val="center"/>
        </w:trPr>
        <w:tc>
          <w:tcPr>
            <w:tcW w:w="1242" w:type="dxa"/>
            <w:vMerge/>
            <w:shd w:val="clear" w:color="auto" w:fill="auto"/>
          </w:tcPr>
          <w:p w14:paraId="695712C4"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4C77E476" w14:textId="77777777" w:rsidR="00EC6AA4" w:rsidRPr="00100C8F" w:rsidRDefault="00EC6AA4" w:rsidP="002F4DF0">
            <w:pPr>
              <w:ind w:right="-2"/>
              <w:jc w:val="center"/>
              <w:rPr>
                <w:sz w:val="22"/>
                <w:szCs w:val="22"/>
                <w:lang w:eastAsia="en-US"/>
              </w:rPr>
            </w:pPr>
          </w:p>
        </w:tc>
        <w:tc>
          <w:tcPr>
            <w:tcW w:w="1418" w:type="dxa"/>
            <w:shd w:val="clear" w:color="auto" w:fill="auto"/>
          </w:tcPr>
          <w:p w14:paraId="2E8454FD" w14:textId="77777777" w:rsidR="00EC6AA4" w:rsidRPr="00100C8F" w:rsidRDefault="00EC6AA4" w:rsidP="002F4DF0">
            <w:pPr>
              <w:jc w:val="center"/>
              <w:rPr>
                <w:sz w:val="22"/>
                <w:szCs w:val="22"/>
                <w:lang w:eastAsia="en-US"/>
              </w:rPr>
            </w:pPr>
            <w:r w:rsidRPr="00100C8F">
              <w:rPr>
                <w:sz w:val="22"/>
                <w:szCs w:val="22"/>
                <w:lang w:eastAsia="en-US"/>
              </w:rPr>
              <w:t>с 01.01.2023</w:t>
            </w:r>
          </w:p>
        </w:tc>
        <w:tc>
          <w:tcPr>
            <w:tcW w:w="1134" w:type="dxa"/>
            <w:shd w:val="clear" w:color="auto" w:fill="auto"/>
          </w:tcPr>
          <w:p w14:paraId="25BD4AC0" w14:textId="77777777" w:rsidR="00EC6AA4" w:rsidRPr="00100C8F" w:rsidRDefault="00EC6AA4" w:rsidP="002F4DF0">
            <w:pPr>
              <w:jc w:val="center"/>
              <w:rPr>
                <w:sz w:val="22"/>
                <w:szCs w:val="22"/>
                <w:lang w:eastAsia="en-US"/>
              </w:rPr>
            </w:pPr>
            <w:r w:rsidRPr="00100C8F">
              <w:rPr>
                <w:sz w:val="22"/>
                <w:szCs w:val="22"/>
                <w:lang w:eastAsia="en-US"/>
              </w:rPr>
              <w:t>4 349,25</w:t>
            </w:r>
          </w:p>
        </w:tc>
        <w:tc>
          <w:tcPr>
            <w:tcW w:w="992" w:type="dxa"/>
            <w:shd w:val="clear" w:color="auto" w:fill="auto"/>
          </w:tcPr>
          <w:p w14:paraId="69E95D3F"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38AB2E40"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1A1A2A77"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78DBC934"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22C2D604"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0589B90D" w14:textId="77777777" w:rsidTr="002F4DF0">
        <w:trPr>
          <w:trHeight w:val="135"/>
          <w:jc w:val="center"/>
        </w:trPr>
        <w:tc>
          <w:tcPr>
            <w:tcW w:w="1242" w:type="dxa"/>
            <w:vMerge/>
            <w:shd w:val="clear" w:color="auto" w:fill="auto"/>
          </w:tcPr>
          <w:p w14:paraId="361414D2"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3B6F9FDF" w14:textId="77777777" w:rsidR="00EC6AA4" w:rsidRPr="00100C8F" w:rsidRDefault="00EC6AA4" w:rsidP="002F4DF0">
            <w:pPr>
              <w:ind w:right="-2"/>
              <w:jc w:val="center"/>
              <w:rPr>
                <w:sz w:val="22"/>
                <w:szCs w:val="22"/>
                <w:lang w:eastAsia="en-US"/>
              </w:rPr>
            </w:pPr>
          </w:p>
        </w:tc>
        <w:tc>
          <w:tcPr>
            <w:tcW w:w="1418" w:type="dxa"/>
            <w:shd w:val="clear" w:color="auto" w:fill="auto"/>
          </w:tcPr>
          <w:p w14:paraId="4454F0D9" w14:textId="77777777" w:rsidR="00EC6AA4" w:rsidRPr="00100C8F" w:rsidRDefault="00EC6AA4" w:rsidP="002F4DF0">
            <w:pPr>
              <w:jc w:val="center"/>
              <w:rPr>
                <w:sz w:val="22"/>
                <w:szCs w:val="22"/>
                <w:lang w:eastAsia="en-US"/>
              </w:rPr>
            </w:pPr>
            <w:r w:rsidRPr="00100C8F">
              <w:rPr>
                <w:sz w:val="22"/>
                <w:szCs w:val="22"/>
                <w:lang w:eastAsia="en-US"/>
              </w:rPr>
              <w:t>с 01.07.2023</w:t>
            </w:r>
          </w:p>
        </w:tc>
        <w:tc>
          <w:tcPr>
            <w:tcW w:w="1134" w:type="dxa"/>
            <w:shd w:val="clear" w:color="auto" w:fill="auto"/>
          </w:tcPr>
          <w:p w14:paraId="09A88F93" w14:textId="77777777" w:rsidR="00EC6AA4" w:rsidRPr="00100C8F" w:rsidRDefault="00EC6AA4" w:rsidP="002F4DF0">
            <w:pPr>
              <w:jc w:val="center"/>
              <w:rPr>
                <w:sz w:val="22"/>
                <w:szCs w:val="22"/>
                <w:lang w:eastAsia="en-US"/>
              </w:rPr>
            </w:pPr>
            <w:r w:rsidRPr="00100C8F">
              <w:rPr>
                <w:sz w:val="22"/>
                <w:szCs w:val="22"/>
                <w:lang w:eastAsia="en-US"/>
              </w:rPr>
              <w:t>5 425,76</w:t>
            </w:r>
          </w:p>
        </w:tc>
        <w:tc>
          <w:tcPr>
            <w:tcW w:w="992" w:type="dxa"/>
            <w:shd w:val="clear" w:color="auto" w:fill="auto"/>
          </w:tcPr>
          <w:p w14:paraId="2298AC9B"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5622849C"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05462766"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6F62158C"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20E17D1E"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4500B384" w14:textId="77777777" w:rsidTr="002F4DF0">
        <w:trPr>
          <w:trHeight w:val="135"/>
          <w:jc w:val="center"/>
        </w:trPr>
        <w:tc>
          <w:tcPr>
            <w:tcW w:w="1242" w:type="dxa"/>
            <w:vMerge/>
            <w:shd w:val="clear" w:color="auto" w:fill="auto"/>
          </w:tcPr>
          <w:p w14:paraId="0F8CD056"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282137F4" w14:textId="77777777" w:rsidR="00EC6AA4" w:rsidRPr="00100C8F" w:rsidRDefault="00EC6AA4" w:rsidP="002F4DF0">
            <w:pPr>
              <w:ind w:right="-2"/>
              <w:jc w:val="center"/>
              <w:rPr>
                <w:sz w:val="22"/>
                <w:szCs w:val="22"/>
                <w:lang w:eastAsia="en-US"/>
              </w:rPr>
            </w:pPr>
          </w:p>
        </w:tc>
        <w:tc>
          <w:tcPr>
            <w:tcW w:w="1418" w:type="dxa"/>
            <w:shd w:val="clear" w:color="auto" w:fill="auto"/>
          </w:tcPr>
          <w:p w14:paraId="1D6C54C6" w14:textId="77777777" w:rsidR="00EC6AA4" w:rsidRPr="00100C8F" w:rsidRDefault="00EC6AA4" w:rsidP="002F4DF0">
            <w:pPr>
              <w:jc w:val="center"/>
              <w:rPr>
                <w:sz w:val="22"/>
                <w:szCs w:val="22"/>
                <w:lang w:eastAsia="en-US"/>
              </w:rPr>
            </w:pPr>
            <w:r w:rsidRPr="00100C8F">
              <w:rPr>
                <w:sz w:val="22"/>
                <w:szCs w:val="22"/>
                <w:lang w:eastAsia="en-US"/>
              </w:rPr>
              <w:t>с 01.01.2024</w:t>
            </w:r>
          </w:p>
        </w:tc>
        <w:tc>
          <w:tcPr>
            <w:tcW w:w="1134" w:type="dxa"/>
            <w:shd w:val="clear" w:color="auto" w:fill="auto"/>
          </w:tcPr>
          <w:p w14:paraId="5FFCEE32" w14:textId="77777777" w:rsidR="00EC6AA4" w:rsidRPr="00100C8F" w:rsidRDefault="00EC6AA4" w:rsidP="002F4DF0">
            <w:pPr>
              <w:jc w:val="center"/>
              <w:rPr>
                <w:sz w:val="22"/>
                <w:szCs w:val="22"/>
                <w:lang w:eastAsia="en-US"/>
              </w:rPr>
            </w:pPr>
            <w:r w:rsidRPr="00100C8F">
              <w:rPr>
                <w:sz w:val="22"/>
                <w:szCs w:val="22"/>
                <w:lang w:eastAsia="en-US"/>
              </w:rPr>
              <w:t>5 425,76</w:t>
            </w:r>
          </w:p>
        </w:tc>
        <w:tc>
          <w:tcPr>
            <w:tcW w:w="992" w:type="dxa"/>
            <w:shd w:val="clear" w:color="auto" w:fill="auto"/>
          </w:tcPr>
          <w:p w14:paraId="054ACBD6"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217A71CA"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716C09D4"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58C1F3BD"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23B07EE4"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32852472" w14:textId="77777777" w:rsidTr="002F4DF0">
        <w:trPr>
          <w:trHeight w:val="135"/>
          <w:jc w:val="center"/>
        </w:trPr>
        <w:tc>
          <w:tcPr>
            <w:tcW w:w="1242" w:type="dxa"/>
            <w:vMerge/>
            <w:shd w:val="clear" w:color="auto" w:fill="auto"/>
          </w:tcPr>
          <w:p w14:paraId="46F39BC1"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0AAB1BED" w14:textId="77777777" w:rsidR="00EC6AA4" w:rsidRPr="00100C8F" w:rsidRDefault="00EC6AA4" w:rsidP="002F4DF0">
            <w:pPr>
              <w:ind w:right="-2"/>
              <w:jc w:val="center"/>
              <w:rPr>
                <w:sz w:val="22"/>
                <w:szCs w:val="22"/>
                <w:lang w:eastAsia="en-US"/>
              </w:rPr>
            </w:pPr>
          </w:p>
        </w:tc>
        <w:tc>
          <w:tcPr>
            <w:tcW w:w="1418" w:type="dxa"/>
            <w:shd w:val="clear" w:color="auto" w:fill="auto"/>
          </w:tcPr>
          <w:p w14:paraId="615AFA49" w14:textId="77777777" w:rsidR="00EC6AA4" w:rsidRPr="00100C8F" w:rsidRDefault="00EC6AA4" w:rsidP="002F4DF0">
            <w:pPr>
              <w:jc w:val="center"/>
              <w:rPr>
                <w:sz w:val="22"/>
                <w:szCs w:val="22"/>
                <w:lang w:eastAsia="en-US"/>
              </w:rPr>
            </w:pPr>
            <w:r w:rsidRPr="00100C8F">
              <w:rPr>
                <w:sz w:val="22"/>
                <w:szCs w:val="22"/>
                <w:lang w:eastAsia="en-US"/>
              </w:rPr>
              <w:t>с 01.07.2024</w:t>
            </w:r>
          </w:p>
        </w:tc>
        <w:tc>
          <w:tcPr>
            <w:tcW w:w="1134" w:type="dxa"/>
            <w:shd w:val="clear" w:color="auto" w:fill="auto"/>
          </w:tcPr>
          <w:p w14:paraId="7A409C48" w14:textId="77777777" w:rsidR="00EC6AA4" w:rsidRPr="00100C8F" w:rsidRDefault="00EC6AA4" w:rsidP="002F4DF0">
            <w:pPr>
              <w:jc w:val="center"/>
              <w:rPr>
                <w:sz w:val="22"/>
                <w:szCs w:val="22"/>
                <w:lang w:eastAsia="en-US"/>
              </w:rPr>
            </w:pPr>
            <w:r w:rsidRPr="00100C8F">
              <w:rPr>
                <w:sz w:val="22"/>
                <w:szCs w:val="22"/>
                <w:lang w:eastAsia="en-US"/>
              </w:rPr>
              <w:t>4 360,73</w:t>
            </w:r>
          </w:p>
        </w:tc>
        <w:tc>
          <w:tcPr>
            <w:tcW w:w="992" w:type="dxa"/>
            <w:shd w:val="clear" w:color="auto" w:fill="auto"/>
          </w:tcPr>
          <w:p w14:paraId="1BB8673A"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0C5CD34C"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6022B910"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2F228C55"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5B6E5379"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2D5CAE94" w14:textId="77777777" w:rsidTr="002F4DF0">
        <w:trPr>
          <w:trHeight w:val="135"/>
          <w:jc w:val="center"/>
        </w:trPr>
        <w:tc>
          <w:tcPr>
            <w:tcW w:w="1242" w:type="dxa"/>
            <w:vMerge/>
            <w:shd w:val="clear" w:color="auto" w:fill="auto"/>
          </w:tcPr>
          <w:p w14:paraId="38D3FAF0"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374E94A4" w14:textId="77777777" w:rsidR="00EC6AA4" w:rsidRPr="00100C8F" w:rsidRDefault="00EC6AA4" w:rsidP="002F4DF0">
            <w:pPr>
              <w:ind w:right="-2"/>
              <w:jc w:val="center"/>
              <w:rPr>
                <w:sz w:val="22"/>
                <w:szCs w:val="22"/>
                <w:lang w:eastAsia="en-US"/>
              </w:rPr>
            </w:pPr>
          </w:p>
        </w:tc>
        <w:tc>
          <w:tcPr>
            <w:tcW w:w="1418" w:type="dxa"/>
            <w:shd w:val="clear" w:color="auto" w:fill="auto"/>
          </w:tcPr>
          <w:p w14:paraId="5CA92E0B" w14:textId="77777777" w:rsidR="00EC6AA4" w:rsidRPr="00100C8F" w:rsidRDefault="00EC6AA4" w:rsidP="002F4DF0">
            <w:pPr>
              <w:jc w:val="center"/>
              <w:rPr>
                <w:sz w:val="22"/>
                <w:szCs w:val="22"/>
                <w:lang w:eastAsia="en-US"/>
              </w:rPr>
            </w:pPr>
            <w:r w:rsidRPr="00100C8F">
              <w:rPr>
                <w:sz w:val="22"/>
                <w:szCs w:val="22"/>
                <w:lang w:eastAsia="en-US"/>
              </w:rPr>
              <w:t>с 01.01.2025</w:t>
            </w:r>
          </w:p>
        </w:tc>
        <w:tc>
          <w:tcPr>
            <w:tcW w:w="1134" w:type="dxa"/>
            <w:shd w:val="clear" w:color="auto" w:fill="auto"/>
          </w:tcPr>
          <w:p w14:paraId="61584D5C" w14:textId="77777777" w:rsidR="00EC6AA4" w:rsidRPr="00100C8F" w:rsidRDefault="00EC6AA4" w:rsidP="002F4DF0">
            <w:pPr>
              <w:jc w:val="center"/>
              <w:rPr>
                <w:sz w:val="22"/>
                <w:szCs w:val="22"/>
                <w:lang w:eastAsia="en-US"/>
              </w:rPr>
            </w:pPr>
            <w:r w:rsidRPr="00100C8F">
              <w:rPr>
                <w:sz w:val="22"/>
                <w:szCs w:val="22"/>
                <w:lang w:eastAsia="en-US"/>
              </w:rPr>
              <w:t>4 360,73</w:t>
            </w:r>
          </w:p>
        </w:tc>
        <w:tc>
          <w:tcPr>
            <w:tcW w:w="992" w:type="dxa"/>
            <w:shd w:val="clear" w:color="auto" w:fill="auto"/>
          </w:tcPr>
          <w:p w14:paraId="139CBBCF"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7EDDB190"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19F1D873"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6E09866C"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7E76C47B"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76B1DBF7" w14:textId="77777777" w:rsidTr="002F4DF0">
        <w:trPr>
          <w:trHeight w:val="135"/>
          <w:jc w:val="center"/>
        </w:trPr>
        <w:tc>
          <w:tcPr>
            <w:tcW w:w="1242" w:type="dxa"/>
            <w:vMerge/>
            <w:shd w:val="clear" w:color="auto" w:fill="auto"/>
          </w:tcPr>
          <w:p w14:paraId="57A21C09"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011A6EEC" w14:textId="77777777" w:rsidR="00EC6AA4" w:rsidRPr="00100C8F" w:rsidRDefault="00EC6AA4" w:rsidP="002F4DF0">
            <w:pPr>
              <w:ind w:right="-2"/>
              <w:jc w:val="center"/>
              <w:rPr>
                <w:sz w:val="22"/>
                <w:szCs w:val="22"/>
                <w:lang w:eastAsia="en-US"/>
              </w:rPr>
            </w:pPr>
          </w:p>
        </w:tc>
        <w:tc>
          <w:tcPr>
            <w:tcW w:w="1418" w:type="dxa"/>
            <w:shd w:val="clear" w:color="auto" w:fill="auto"/>
          </w:tcPr>
          <w:p w14:paraId="6E1E0B8E" w14:textId="77777777" w:rsidR="00EC6AA4" w:rsidRPr="00100C8F" w:rsidRDefault="00EC6AA4" w:rsidP="002F4DF0">
            <w:pPr>
              <w:jc w:val="center"/>
              <w:rPr>
                <w:sz w:val="22"/>
                <w:szCs w:val="22"/>
                <w:lang w:eastAsia="en-US"/>
              </w:rPr>
            </w:pPr>
            <w:r w:rsidRPr="00100C8F">
              <w:rPr>
                <w:sz w:val="22"/>
                <w:szCs w:val="22"/>
                <w:lang w:eastAsia="en-US"/>
              </w:rPr>
              <w:t>с 01.07.2025</w:t>
            </w:r>
          </w:p>
        </w:tc>
        <w:tc>
          <w:tcPr>
            <w:tcW w:w="1134" w:type="dxa"/>
            <w:shd w:val="clear" w:color="auto" w:fill="auto"/>
          </w:tcPr>
          <w:p w14:paraId="11AE2CCB" w14:textId="77777777" w:rsidR="00EC6AA4" w:rsidRPr="00100C8F" w:rsidRDefault="00EC6AA4" w:rsidP="002F4DF0">
            <w:pPr>
              <w:jc w:val="center"/>
              <w:rPr>
                <w:sz w:val="22"/>
                <w:szCs w:val="22"/>
                <w:lang w:eastAsia="en-US"/>
              </w:rPr>
            </w:pPr>
            <w:r w:rsidRPr="00100C8F">
              <w:rPr>
                <w:sz w:val="22"/>
                <w:szCs w:val="22"/>
                <w:lang w:eastAsia="en-US"/>
              </w:rPr>
              <w:t>6 300,43</w:t>
            </w:r>
          </w:p>
        </w:tc>
        <w:tc>
          <w:tcPr>
            <w:tcW w:w="992" w:type="dxa"/>
            <w:shd w:val="clear" w:color="auto" w:fill="auto"/>
          </w:tcPr>
          <w:p w14:paraId="61F91D78"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2CEC6780"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044B6A5A"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5C3BB1CC"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7920B44D"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31705E82" w14:textId="77777777" w:rsidTr="002F4DF0">
        <w:trPr>
          <w:trHeight w:val="135"/>
          <w:jc w:val="center"/>
        </w:trPr>
        <w:tc>
          <w:tcPr>
            <w:tcW w:w="1242" w:type="dxa"/>
            <w:vMerge/>
            <w:shd w:val="clear" w:color="auto" w:fill="auto"/>
          </w:tcPr>
          <w:p w14:paraId="20508573"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4C1C43D9" w14:textId="77777777" w:rsidR="00EC6AA4" w:rsidRPr="00100C8F" w:rsidRDefault="00EC6AA4" w:rsidP="002F4DF0">
            <w:pPr>
              <w:ind w:right="-2"/>
              <w:jc w:val="center"/>
              <w:rPr>
                <w:sz w:val="22"/>
                <w:szCs w:val="22"/>
                <w:lang w:eastAsia="en-US"/>
              </w:rPr>
            </w:pPr>
          </w:p>
        </w:tc>
        <w:tc>
          <w:tcPr>
            <w:tcW w:w="1418" w:type="dxa"/>
            <w:shd w:val="clear" w:color="auto" w:fill="auto"/>
          </w:tcPr>
          <w:p w14:paraId="7363C913" w14:textId="77777777" w:rsidR="00EC6AA4" w:rsidRPr="00100C8F" w:rsidRDefault="00EC6AA4" w:rsidP="002F4DF0">
            <w:pPr>
              <w:jc w:val="center"/>
              <w:rPr>
                <w:sz w:val="22"/>
                <w:szCs w:val="22"/>
                <w:lang w:eastAsia="en-US"/>
              </w:rPr>
            </w:pPr>
            <w:r w:rsidRPr="00100C8F">
              <w:rPr>
                <w:sz w:val="22"/>
                <w:szCs w:val="22"/>
                <w:lang w:eastAsia="en-US"/>
              </w:rPr>
              <w:t>с 01.01.2026</w:t>
            </w:r>
          </w:p>
        </w:tc>
        <w:tc>
          <w:tcPr>
            <w:tcW w:w="1134" w:type="dxa"/>
            <w:shd w:val="clear" w:color="auto" w:fill="auto"/>
          </w:tcPr>
          <w:p w14:paraId="5625D7A9" w14:textId="77777777" w:rsidR="00EC6AA4" w:rsidRPr="00100C8F" w:rsidRDefault="00EC6AA4" w:rsidP="002F4DF0">
            <w:pPr>
              <w:jc w:val="center"/>
              <w:rPr>
                <w:sz w:val="22"/>
                <w:szCs w:val="22"/>
                <w:lang w:eastAsia="en-US"/>
              </w:rPr>
            </w:pPr>
            <w:r w:rsidRPr="00100C8F">
              <w:rPr>
                <w:sz w:val="22"/>
                <w:szCs w:val="22"/>
                <w:lang w:eastAsia="en-US"/>
              </w:rPr>
              <w:t>6 300,43</w:t>
            </w:r>
          </w:p>
        </w:tc>
        <w:tc>
          <w:tcPr>
            <w:tcW w:w="992" w:type="dxa"/>
            <w:shd w:val="clear" w:color="auto" w:fill="auto"/>
          </w:tcPr>
          <w:p w14:paraId="04CF4EAE"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200A2C59"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41542295"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53BF7636"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7326C56A"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482B87A3" w14:textId="77777777" w:rsidTr="002F4DF0">
        <w:trPr>
          <w:trHeight w:val="135"/>
          <w:jc w:val="center"/>
        </w:trPr>
        <w:tc>
          <w:tcPr>
            <w:tcW w:w="1242" w:type="dxa"/>
            <w:vMerge/>
            <w:shd w:val="clear" w:color="auto" w:fill="auto"/>
          </w:tcPr>
          <w:p w14:paraId="3EE66363"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277FB5B7" w14:textId="77777777" w:rsidR="00EC6AA4" w:rsidRPr="00100C8F" w:rsidRDefault="00EC6AA4" w:rsidP="002F4DF0">
            <w:pPr>
              <w:ind w:right="-2"/>
              <w:jc w:val="center"/>
              <w:rPr>
                <w:sz w:val="22"/>
                <w:szCs w:val="22"/>
                <w:lang w:eastAsia="en-US"/>
              </w:rPr>
            </w:pPr>
          </w:p>
        </w:tc>
        <w:tc>
          <w:tcPr>
            <w:tcW w:w="1418" w:type="dxa"/>
            <w:shd w:val="clear" w:color="auto" w:fill="auto"/>
          </w:tcPr>
          <w:p w14:paraId="696B04C5" w14:textId="77777777" w:rsidR="00EC6AA4" w:rsidRPr="00100C8F" w:rsidRDefault="00EC6AA4" w:rsidP="002F4DF0">
            <w:pPr>
              <w:jc w:val="center"/>
              <w:rPr>
                <w:sz w:val="22"/>
                <w:szCs w:val="22"/>
                <w:lang w:eastAsia="en-US"/>
              </w:rPr>
            </w:pPr>
            <w:r w:rsidRPr="00100C8F">
              <w:rPr>
                <w:sz w:val="22"/>
                <w:szCs w:val="22"/>
                <w:lang w:eastAsia="en-US"/>
              </w:rPr>
              <w:t>с 01.07.2026</w:t>
            </w:r>
          </w:p>
        </w:tc>
        <w:tc>
          <w:tcPr>
            <w:tcW w:w="1134" w:type="dxa"/>
            <w:shd w:val="clear" w:color="auto" w:fill="auto"/>
          </w:tcPr>
          <w:p w14:paraId="49A2EADC" w14:textId="77777777" w:rsidR="00EC6AA4" w:rsidRPr="00100C8F" w:rsidRDefault="00EC6AA4" w:rsidP="002F4DF0">
            <w:pPr>
              <w:jc w:val="center"/>
              <w:rPr>
                <w:sz w:val="22"/>
                <w:szCs w:val="22"/>
                <w:lang w:eastAsia="en-US"/>
              </w:rPr>
            </w:pPr>
            <w:r w:rsidRPr="00100C8F">
              <w:rPr>
                <w:sz w:val="22"/>
                <w:szCs w:val="22"/>
                <w:lang w:eastAsia="en-US"/>
              </w:rPr>
              <w:t>4 399,51</w:t>
            </w:r>
          </w:p>
        </w:tc>
        <w:tc>
          <w:tcPr>
            <w:tcW w:w="992" w:type="dxa"/>
            <w:shd w:val="clear" w:color="auto" w:fill="auto"/>
          </w:tcPr>
          <w:p w14:paraId="0A18C5FA"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736FC94E"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228AAC19"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3CF9112D"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3A14B9E0"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177D0C41" w14:textId="77777777" w:rsidTr="002F4DF0">
        <w:trPr>
          <w:trHeight w:val="135"/>
          <w:jc w:val="center"/>
        </w:trPr>
        <w:tc>
          <w:tcPr>
            <w:tcW w:w="1242" w:type="dxa"/>
            <w:vMerge/>
            <w:shd w:val="clear" w:color="auto" w:fill="auto"/>
          </w:tcPr>
          <w:p w14:paraId="48FF5A12"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072F46EC" w14:textId="77777777" w:rsidR="00EC6AA4" w:rsidRPr="00100C8F" w:rsidRDefault="00EC6AA4" w:rsidP="002F4DF0">
            <w:pPr>
              <w:ind w:right="-2"/>
              <w:jc w:val="center"/>
              <w:rPr>
                <w:sz w:val="22"/>
                <w:szCs w:val="22"/>
                <w:lang w:eastAsia="en-US"/>
              </w:rPr>
            </w:pPr>
          </w:p>
        </w:tc>
        <w:tc>
          <w:tcPr>
            <w:tcW w:w="1418" w:type="dxa"/>
            <w:shd w:val="clear" w:color="auto" w:fill="auto"/>
          </w:tcPr>
          <w:p w14:paraId="3BC0922B" w14:textId="77777777" w:rsidR="00EC6AA4" w:rsidRPr="00100C8F" w:rsidRDefault="00EC6AA4" w:rsidP="002F4DF0">
            <w:pPr>
              <w:jc w:val="center"/>
              <w:rPr>
                <w:sz w:val="22"/>
                <w:szCs w:val="22"/>
                <w:lang w:eastAsia="en-US"/>
              </w:rPr>
            </w:pPr>
            <w:r w:rsidRPr="00100C8F">
              <w:rPr>
                <w:sz w:val="22"/>
                <w:szCs w:val="22"/>
                <w:lang w:eastAsia="en-US"/>
              </w:rPr>
              <w:t>с 01.01.2027</w:t>
            </w:r>
          </w:p>
        </w:tc>
        <w:tc>
          <w:tcPr>
            <w:tcW w:w="1134" w:type="dxa"/>
            <w:shd w:val="clear" w:color="auto" w:fill="auto"/>
          </w:tcPr>
          <w:p w14:paraId="65B44B91" w14:textId="77777777" w:rsidR="00EC6AA4" w:rsidRPr="00100C8F" w:rsidRDefault="00EC6AA4" w:rsidP="002F4DF0">
            <w:pPr>
              <w:jc w:val="center"/>
              <w:rPr>
                <w:sz w:val="22"/>
                <w:szCs w:val="22"/>
                <w:lang w:eastAsia="en-US"/>
              </w:rPr>
            </w:pPr>
            <w:r w:rsidRPr="00100C8F">
              <w:rPr>
                <w:sz w:val="22"/>
                <w:szCs w:val="22"/>
                <w:lang w:eastAsia="en-US"/>
              </w:rPr>
              <w:t>4 399,51</w:t>
            </w:r>
          </w:p>
        </w:tc>
        <w:tc>
          <w:tcPr>
            <w:tcW w:w="992" w:type="dxa"/>
            <w:shd w:val="clear" w:color="auto" w:fill="auto"/>
          </w:tcPr>
          <w:p w14:paraId="50C3F29C" w14:textId="77777777" w:rsidR="00EC6AA4" w:rsidRPr="00100C8F" w:rsidRDefault="00EC6AA4" w:rsidP="002F4DF0">
            <w:pPr>
              <w:jc w:val="center"/>
              <w:rPr>
                <w:sz w:val="22"/>
                <w:szCs w:val="22"/>
                <w:lang w:eastAsia="en-US"/>
              </w:rPr>
            </w:pPr>
            <w:r w:rsidRPr="00100C8F">
              <w:rPr>
                <w:lang w:eastAsia="en-US"/>
              </w:rPr>
              <w:t>x</w:t>
            </w:r>
          </w:p>
        </w:tc>
        <w:tc>
          <w:tcPr>
            <w:tcW w:w="993" w:type="dxa"/>
            <w:shd w:val="clear" w:color="auto" w:fill="auto"/>
          </w:tcPr>
          <w:p w14:paraId="083F2AF5" w14:textId="77777777" w:rsidR="00EC6AA4" w:rsidRPr="00100C8F" w:rsidRDefault="00EC6AA4" w:rsidP="002F4DF0">
            <w:pPr>
              <w:ind w:right="-2"/>
              <w:jc w:val="center"/>
              <w:rPr>
                <w:sz w:val="22"/>
                <w:szCs w:val="22"/>
                <w:lang w:val="en-US" w:eastAsia="en-US"/>
              </w:rPr>
            </w:pPr>
            <w:r w:rsidRPr="00100C8F">
              <w:rPr>
                <w:lang w:eastAsia="en-US"/>
              </w:rPr>
              <w:t>x</w:t>
            </w:r>
          </w:p>
        </w:tc>
        <w:tc>
          <w:tcPr>
            <w:tcW w:w="850" w:type="dxa"/>
            <w:shd w:val="clear" w:color="auto" w:fill="auto"/>
          </w:tcPr>
          <w:p w14:paraId="7A5FBC23" w14:textId="77777777" w:rsidR="00EC6AA4" w:rsidRPr="00100C8F" w:rsidRDefault="00EC6AA4" w:rsidP="002F4DF0">
            <w:pPr>
              <w:ind w:right="-2"/>
              <w:jc w:val="center"/>
              <w:rPr>
                <w:sz w:val="22"/>
                <w:szCs w:val="22"/>
                <w:lang w:val="en-US" w:eastAsia="en-US"/>
              </w:rPr>
            </w:pPr>
            <w:r w:rsidRPr="00100C8F">
              <w:rPr>
                <w:lang w:eastAsia="en-US"/>
              </w:rPr>
              <w:t>x</w:t>
            </w:r>
          </w:p>
        </w:tc>
        <w:tc>
          <w:tcPr>
            <w:tcW w:w="833" w:type="dxa"/>
            <w:shd w:val="clear" w:color="auto" w:fill="auto"/>
          </w:tcPr>
          <w:p w14:paraId="45C18154" w14:textId="77777777" w:rsidR="00EC6AA4" w:rsidRPr="00100C8F" w:rsidRDefault="00EC6AA4" w:rsidP="002F4DF0">
            <w:pPr>
              <w:ind w:right="-2"/>
              <w:jc w:val="center"/>
              <w:rPr>
                <w:sz w:val="22"/>
                <w:szCs w:val="22"/>
                <w:lang w:val="en-US" w:eastAsia="en-US"/>
              </w:rPr>
            </w:pPr>
            <w:r w:rsidRPr="00100C8F">
              <w:rPr>
                <w:lang w:eastAsia="en-US"/>
              </w:rPr>
              <w:t>x</w:t>
            </w:r>
          </w:p>
        </w:tc>
        <w:tc>
          <w:tcPr>
            <w:tcW w:w="691" w:type="dxa"/>
            <w:shd w:val="clear" w:color="auto" w:fill="auto"/>
          </w:tcPr>
          <w:p w14:paraId="2B8B3BAC" w14:textId="77777777" w:rsidR="00EC6AA4" w:rsidRPr="00100C8F" w:rsidRDefault="00EC6AA4" w:rsidP="002F4DF0">
            <w:pPr>
              <w:ind w:right="-2"/>
              <w:jc w:val="center"/>
              <w:rPr>
                <w:sz w:val="22"/>
                <w:szCs w:val="22"/>
                <w:lang w:val="en-US" w:eastAsia="en-US"/>
              </w:rPr>
            </w:pPr>
            <w:r w:rsidRPr="00100C8F">
              <w:rPr>
                <w:lang w:eastAsia="en-US"/>
              </w:rPr>
              <w:t>x</w:t>
            </w:r>
          </w:p>
        </w:tc>
      </w:tr>
      <w:tr w:rsidR="00EC6AA4" w:rsidRPr="00100C8F" w14:paraId="1F041EB1" w14:textId="77777777" w:rsidTr="002F4DF0">
        <w:trPr>
          <w:trHeight w:val="135"/>
          <w:jc w:val="center"/>
        </w:trPr>
        <w:tc>
          <w:tcPr>
            <w:tcW w:w="1242" w:type="dxa"/>
            <w:vMerge/>
            <w:shd w:val="clear" w:color="auto" w:fill="auto"/>
          </w:tcPr>
          <w:p w14:paraId="334BDA21" w14:textId="77777777" w:rsidR="00EC6AA4" w:rsidRPr="00100C8F" w:rsidRDefault="00EC6AA4" w:rsidP="002F4DF0">
            <w:pPr>
              <w:ind w:right="-2"/>
              <w:jc w:val="center"/>
              <w:rPr>
                <w:sz w:val="22"/>
                <w:szCs w:val="22"/>
                <w:lang w:eastAsia="en-US"/>
              </w:rPr>
            </w:pPr>
          </w:p>
        </w:tc>
        <w:tc>
          <w:tcPr>
            <w:tcW w:w="2019" w:type="dxa"/>
            <w:vMerge/>
            <w:shd w:val="clear" w:color="auto" w:fill="auto"/>
          </w:tcPr>
          <w:p w14:paraId="7FFBE685" w14:textId="77777777" w:rsidR="00EC6AA4" w:rsidRPr="00100C8F" w:rsidRDefault="00EC6AA4" w:rsidP="002F4DF0">
            <w:pPr>
              <w:ind w:right="-2"/>
              <w:jc w:val="center"/>
              <w:rPr>
                <w:sz w:val="22"/>
                <w:szCs w:val="22"/>
                <w:lang w:eastAsia="en-US"/>
              </w:rPr>
            </w:pPr>
          </w:p>
        </w:tc>
        <w:tc>
          <w:tcPr>
            <w:tcW w:w="1418" w:type="dxa"/>
            <w:shd w:val="clear" w:color="auto" w:fill="auto"/>
          </w:tcPr>
          <w:p w14:paraId="7DC787E8" w14:textId="77777777" w:rsidR="00EC6AA4" w:rsidRPr="00100C8F" w:rsidRDefault="00EC6AA4" w:rsidP="002F4DF0">
            <w:pPr>
              <w:jc w:val="center"/>
              <w:rPr>
                <w:sz w:val="22"/>
                <w:szCs w:val="22"/>
                <w:lang w:eastAsia="en-US"/>
              </w:rPr>
            </w:pPr>
            <w:r w:rsidRPr="00100C8F">
              <w:rPr>
                <w:sz w:val="22"/>
                <w:szCs w:val="22"/>
                <w:lang w:eastAsia="en-US"/>
              </w:rPr>
              <w:t>с 01.07.2027</w:t>
            </w:r>
          </w:p>
        </w:tc>
        <w:tc>
          <w:tcPr>
            <w:tcW w:w="1134" w:type="dxa"/>
            <w:shd w:val="clear" w:color="auto" w:fill="auto"/>
          </w:tcPr>
          <w:p w14:paraId="6AB5B867" w14:textId="77777777" w:rsidR="00EC6AA4" w:rsidRPr="00100C8F" w:rsidRDefault="00EC6AA4" w:rsidP="002F4DF0">
            <w:pPr>
              <w:jc w:val="center"/>
              <w:rPr>
                <w:sz w:val="22"/>
                <w:szCs w:val="22"/>
                <w:lang w:eastAsia="en-US"/>
              </w:rPr>
            </w:pPr>
            <w:r w:rsidRPr="00100C8F">
              <w:rPr>
                <w:sz w:val="22"/>
                <w:szCs w:val="22"/>
                <w:lang w:eastAsia="en-US"/>
              </w:rPr>
              <w:t>7 099,25</w:t>
            </w:r>
          </w:p>
        </w:tc>
        <w:tc>
          <w:tcPr>
            <w:tcW w:w="992" w:type="dxa"/>
            <w:shd w:val="clear" w:color="auto" w:fill="auto"/>
          </w:tcPr>
          <w:p w14:paraId="587041A0" w14:textId="77777777" w:rsidR="00EC6AA4" w:rsidRPr="00100C8F" w:rsidRDefault="00EC6AA4" w:rsidP="002F4DF0">
            <w:pPr>
              <w:jc w:val="center"/>
              <w:rPr>
                <w:lang w:eastAsia="en-US"/>
              </w:rPr>
            </w:pPr>
          </w:p>
        </w:tc>
        <w:tc>
          <w:tcPr>
            <w:tcW w:w="993" w:type="dxa"/>
            <w:shd w:val="clear" w:color="auto" w:fill="auto"/>
          </w:tcPr>
          <w:p w14:paraId="65927AC7" w14:textId="77777777" w:rsidR="00EC6AA4" w:rsidRPr="00100C8F" w:rsidRDefault="00EC6AA4" w:rsidP="002F4DF0">
            <w:pPr>
              <w:ind w:right="-2"/>
              <w:jc w:val="center"/>
              <w:rPr>
                <w:lang w:eastAsia="en-US"/>
              </w:rPr>
            </w:pPr>
          </w:p>
        </w:tc>
        <w:tc>
          <w:tcPr>
            <w:tcW w:w="850" w:type="dxa"/>
            <w:shd w:val="clear" w:color="auto" w:fill="auto"/>
          </w:tcPr>
          <w:p w14:paraId="3F7D1476" w14:textId="77777777" w:rsidR="00EC6AA4" w:rsidRPr="00100C8F" w:rsidRDefault="00EC6AA4" w:rsidP="002F4DF0">
            <w:pPr>
              <w:ind w:right="-2"/>
              <w:jc w:val="center"/>
              <w:rPr>
                <w:lang w:eastAsia="en-US"/>
              </w:rPr>
            </w:pPr>
          </w:p>
        </w:tc>
        <w:tc>
          <w:tcPr>
            <w:tcW w:w="833" w:type="dxa"/>
            <w:shd w:val="clear" w:color="auto" w:fill="auto"/>
          </w:tcPr>
          <w:p w14:paraId="3C86C97C" w14:textId="77777777" w:rsidR="00EC6AA4" w:rsidRPr="00100C8F" w:rsidRDefault="00EC6AA4" w:rsidP="002F4DF0">
            <w:pPr>
              <w:ind w:right="-2"/>
              <w:jc w:val="center"/>
              <w:rPr>
                <w:lang w:eastAsia="en-US"/>
              </w:rPr>
            </w:pPr>
          </w:p>
        </w:tc>
        <w:tc>
          <w:tcPr>
            <w:tcW w:w="691" w:type="dxa"/>
            <w:shd w:val="clear" w:color="auto" w:fill="auto"/>
          </w:tcPr>
          <w:p w14:paraId="19EC72FD" w14:textId="77777777" w:rsidR="00EC6AA4" w:rsidRPr="00100C8F" w:rsidRDefault="00EC6AA4" w:rsidP="002F4DF0">
            <w:pPr>
              <w:ind w:right="-2"/>
              <w:jc w:val="center"/>
              <w:rPr>
                <w:lang w:eastAsia="en-US"/>
              </w:rPr>
            </w:pPr>
          </w:p>
        </w:tc>
      </w:tr>
      <w:tr w:rsidR="00EC6AA4" w:rsidRPr="00100C8F" w14:paraId="2F766C6E" w14:textId="77777777" w:rsidTr="002F4DF0">
        <w:trPr>
          <w:jc w:val="center"/>
        </w:trPr>
        <w:tc>
          <w:tcPr>
            <w:tcW w:w="1242" w:type="dxa"/>
            <w:vMerge/>
            <w:shd w:val="clear" w:color="auto" w:fill="auto"/>
          </w:tcPr>
          <w:p w14:paraId="7C1A2A6A" w14:textId="77777777" w:rsidR="00EC6AA4" w:rsidRPr="00100C8F" w:rsidRDefault="00EC6AA4" w:rsidP="002F4DF0">
            <w:pPr>
              <w:ind w:right="-2"/>
              <w:jc w:val="center"/>
              <w:rPr>
                <w:sz w:val="22"/>
                <w:szCs w:val="22"/>
                <w:lang w:eastAsia="en-US"/>
              </w:rPr>
            </w:pPr>
          </w:p>
        </w:tc>
        <w:tc>
          <w:tcPr>
            <w:tcW w:w="2019" w:type="dxa"/>
            <w:shd w:val="clear" w:color="auto" w:fill="auto"/>
          </w:tcPr>
          <w:p w14:paraId="12DA149B" w14:textId="77777777" w:rsidR="00EC6AA4" w:rsidRPr="00100C8F" w:rsidRDefault="00EC6AA4" w:rsidP="002F4DF0">
            <w:pPr>
              <w:ind w:right="-2"/>
              <w:jc w:val="center"/>
              <w:rPr>
                <w:sz w:val="22"/>
                <w:szCs w:val="22"/>
                <w:lang w:eastAsia="en-US"/>
              </w:rPr>
            </w:pPr>
            <w:proofErr w:type="spellStart"/>
            <w:r w:rsidRPr="00100C8F">
              <w:rPr>
                <w:sz w:val="22"/>
                <w:szCs w:val="22"/>
                <w:lang w:eastAsia="en-US"/>
              </w:rPr>
              <w:t>Двухставочный</w:t>
            </w:r>
            <w:proofErr w:type="spellEnd"/>
          </w:p>
        </w:tc>
        <w:tc>
          <w:tcPr>
            <w:tcW w:w="1418" w:type="dxa"/>
            <w:shd w:val="clear" w:color="auto" w:fill="auto"/>
            <w:vAlign w:val="center"/>
          </w:tcPr>
          <w:p w14:paraId="53552798" w14:textId="77777777" w:rsidR="00EC6AA4" w:rsidRPr="00100C8F" w:rsidRDefault="00EC6AA4" w:rsidP="002F4DF0">
            <w:pPr>
              <w:jc w:val="center"/>
              <w:rPr>
                <w:sz w:val="22"/>
                <w:szCs w:val="22"/>
                <w:lang w:eastAsia="en-US"/>
              </w:rPr>
            </w:pPr>
            <w:r w:rsidRPr="00100C8F">
              <w:rPr>
                <w:sz w:val="22"/>
                <w:szCs w:val="22"/>
                <w:lang w:eastAsia="en-US"/>
              </w:rPr>
              <w:t>x</w:t>
            </w:r>
          </w:p>
        </w:tc>
        <w:tc>
          <w:tcPr>
            <w:tcW w:w="1134" w:type="dxa"/>
            <w:shd w:val="clear" w:color="auto" w:fill="auto"/>
            <w:vAlign w:val="center"/>
          </w:tcPr>
          <w:p w14:paraId="04DCCF49" w14:textId="77777777" w:rsidR="00EC6AA4" w:rsidRPr="00100C8F" w:rsidRDefault="00EC6AA4" w:rsidP="002F4DF0">
            <w:pPr>
              <w:jc w:val="center"/>
              <w:rPr>
                <w:sz w:val="22"/>
                <w:szCs w:val="22"/>
                <w:lang w:eastAsia="en-US"/>
              </w:rPr>
            </w:pPr>
            <w:r w:rsidRPr="00100C8F">
              <w:rPr>
                <w:sz w:val="22"/>
                <w:szCs w:val="22"/>
                <w:lang w:eastAsia="en-US"/>
              </w:rPr>
              <w:t>x</w:t>
            </w:r>
          </w:p>
        </w:tc>
        <w:tc>
          <w:tcPr>
            <w:tcW w:w="992" w:type="dxa"/>
            <w:shd w:val="clear" w:color="auto" w:fill="auto"/>
            <w:vAlign w:val="center"/>
          </w:tcPr>
          <w:p w14:paraId="2608C790"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39DCA0F3"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50" w:type="dxa"/>
            <w:shd w:val="clear" w:color="auto" w:fill="auto"/>
            <w:vAlign w:val="center"/>
          </w:tcPr>
          <w:p w14:paraId="6017689C"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833" w:type="dxa"/>
            <w:shd w:val="clear" w:color="auto" w:fill="auto"/>
            <w:vAlign w:val="center"/>
          </w:tcPr>
          <w:p w14:paraId="7D151CCF"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c>
          <w:tcPr>
            <w:tcW w:w="691" w:type="dxa"/>
            <w:shd w:val="clear" w:color="auto" w:fill="auto"/>
            <w:vAlign w:val="center"/>
          </w:tcPr>
          <w:p w14:paraId="2DFF1FDF" w14:textId="77777777" w:rsidR="00EC6AA4" w:rsidRPr="00100C8F" w:rsidRDefault="00EC6AA4" w:rsidP="002F4DF0">
            <w:pPr>
              <w:ind w:right="-2"/>
              <w:jc w:val="center"/>
              <w:rPr>
                <w:sz w:val="22"/>
                <w:szCs w:val="22"/>
                <w:lang w:val="en-US" w:eastAsia="en-US"/>
              </w:rPr>
            </w:pPr>
            <w:r w:rsidRPr="00100C8F">
              <w:rPr>
                <w:sz w:val="22"/>
                <w:szCs w:val="22"/>
                <w:lang w:val="en-US" w:eastAsia="en-US"/>
              </w:rPr>
              <w:t>x</w:t>
            </w:r>
          </w:p>
        </w:tc>
      </w:tr>
      <w:tr w:rsidR="00EC6AA4" w:rsidRPr="00100C8F" w14:paraId="0E7EEF64" w14:textId="77777777" w:rsidTr="002F4DF0">
        <w:trPr>
          <w:jc w:val="center"/>
        </w:trPr>
        <w:tc>
          <w:tcPr>
            <w:tcW w:w="1242" w:type="dxa"/>
            <w:vMerge/>
            <w:shd w:val="clear" w:color="auto" w:fill="auto"/>
            <w:vAlign w:val="center"/>
          </w:tcPr>
          <w:p w14:paraId="6D2A7733" w14:textId="77777777" w:rsidR="00EC6AA4" w:rsidRPr="00100C8F" w:rsidRDefault="00EC6AA4" w:rsidP="002F4DF0">
            <w:pPr>
              <w:ind w:right="-2"/>
              <w:jc w:val="center"/>
              <w:rPr>
                <w:sz w:val="22"/>
                <w:szCs w:val="22"/>
                <w:lang w:eastAsia="en-US"/>
              </w:rPr>
            </w:pPr>
          </w:p>
        </w:tc>
        <w:tc>
          <w:tcPr>
            <w:tcW w:w="2019" w:type="dxa"/>
            <w:shd w:val="clear" w:color="auto" w:fill="auto"/>
          </w:tcPr>
          <w:p w14:paraId="112BC50F" w14:textId="77777777" w:rsidR="00EC6AA4" w:rsidRPr="00100C8F" w:rsidRDefault="00EC6AA4" w:rsidP="002F4DF0">
            <w:pPr>
              <w:ind w:right="-2"/>
              <w:jc w:val="center"/>
              <w:rPr>
                <w:sz w:val="22"/>
                <w:szCs w:val="22"/>
                <w:lang w:eastAsia="en-US"/>
              </w:rPr>
            </w:pPr>
            <w:r w:rsidRPr="00100C8F">
              <w:rPr>
                <w:sz w:val="22"/>
                <w:szCs w:val="22"/>
                <w:lang w:eastAsia="en-US"/>
              </w:rPr>
              <w:t>Ставка за тепловую энергию, руб./Гкал</w:t>
            </w:r>
          </w:p>
        </w:tc>
        <w:tc>
          <w:tcPr>
            <w:tcW w:w="1418" w:type="dxa"/>
            <w:shd w:val="clear" w:color="auto" w:fill="auto"/>
            <w:vAlign w:val="center"/>
          </w:tcPr>
          <w:p w14:paraId="573388B8" w14:textId="77777777" w:rsidR="00EC6AA4" w:rsidRPr="00100C8F" w:rsidRDefault="00EC6AA4" w:rsidP="002F4DF0">
            <w:pPr>
              <w:jc w:val="center"/>
              <w:rPr>
                <w:sz w:val="22"/>
                <w:szCs w:val="22"/>
                <w:lang w:eastAsia="en-US"/>
              </w:rPr>
            </w:pPr>
            <w:r w:rsidRPr="00100C8F">
              <w:rPr>
                <w:sz w:val="22"/>
                <w:szCs w:val="22"/>
                <w:lang w:eastAsia="en-US"/>
              </w:rPr>
              <w:t>x</w:t>
            </w:r>
          </w:p>
        </w:tc>
        <w:tc>
          <w:tcPr>
            <w:tcW w:w="1134" w:type="dxa"/>
            <w:shd w:val="clear" w:color="auto" w:fill="auto"/>
            <w:vAlign w:val="center"/>
          </w:tcPr>
          <w:p w14:paraId="6F10E47D" w14:textId="77777777" w:rsidR="00EC6AA4" w:rsidRPr="00100C8F" w:rsidRDefault="00EC6AA4" w:rsidP="002F4DF0">
            <w:pPr>
              <w:jc w:val="center"/>
              <w:rPr>
                <w:sz w:val="22"/>
                <w:szCs w:val="22"/>
                <w:lang w:eastAsia="en-US"/>
              </w:rPr>
            </w:pPr>
            <w:r w:rsidRPr="00100C8F">
              <w:rPr>
                <w:sz w:val="22"/>
                <w:szCs w:val="22"/>
                <w:lang w:eastAsia="en-US"/>
              </w:rPr>
              <w:t>x</w:t>
            </w:r>
          </w:p>
        </w:tc>
        <w:tc>
          <w:tcPr>
            <w:tcW w:w="992" w:type="dxa"/>
            <w:shd w:val="clear" w:color="auto" w:fill="auto"/>
            <w:vAlign w:val="center"/>
          </w:tcPr>
          <w:p w14:paraId="761A93F5"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74AB0447"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850" w:type="dxa"/>
            <w:shd w:val="clear" w:color="auto" w:fill="auto"/>
            <w:vAlign w:val="center"/>
          </w:tcPr>
          <w:p w14:paraId="5FD015BF"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833" w:type="dxa"/>
            <w:shd w:val="clear" w:color="auto" w:fill="auto"/>
            <w:vAlign w:val="center"/>
          </w:tcPr>
          <w:p w14:paraId="4CDF2743"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691" w:type="dxa"/>
            <w:shd w:val="clear" w:color="auto" w:fill="auto"/>
            <w:vAlign w:val="center"/>
          </w:tcPr>
          <w:p w14:paraId="27F21E3E"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r>
      <w:tr w:rsidR="00EC6AA4" w:rsidRPr="00100C8F" w14:paraId="684E23D1" w14:textId="77777777" w:rsidTr="002F4DF0">
        <w:trPr>
          <w:jc w:val="center"/>
        </w:trPr>
        <w:tc>
          <w:tcPr>
            <w:tcW w:w="1242" w:type="dxa"/>
            <w:vMerge/>
            <w:shd w:val="clear" w:color="auto" w:fill="auto"/>
          </w:tcPr>
          <w:p w14:paraId="36B29204" w14:textId="77777777" w:rsidR="00EC6AA4" w:rsidRPr="00100C8F" w:rsidRDefault="00EC6AA4" w:rsidP="002F4DF0">
            <w:pPr>
              <w:ind w:right="-2"/>
              <w:rPr>
                <w:sz w:val="22"/>
                <w:szCs w:val="22"/>
                <w:lang w:eastAsia="en-US"/>
              </w:rPr>
            </w:pPr>
          </w:p>
        </w:tc>
        <w:tc>
          <w:tcPr>
            <w:tcW w:w="2019" w:type="dxa"/>
            <w:shd w:val="clear" w:color="auto" w:fill="auto"/>
          </w:tcPr>
          <w:p w14:paraId="7B987040" w14:textId="77777777" w:rsidR="00EC6AA4" w:rsidRPr="00100C8F" w:rsidRDefault="00EC6AA4" w:rsidP="002F4DF0">
            <w:pPr>
              <w:ind w:right="-2"/>
              <w:jc w:val="center"/>
              <w:rPr>
                <w:sz w:val="22"/>
                <w:szCs w:val="22"/>
                <w:lang w:eastAsia="en-US"/>
              </w:rPr>
            </w:pPr>
            <w:r w:rsidRPr="00100C8F">
              <w:rPr>
                <w:sz w:val="22"/>
                <w:szCs w:val="22"/>
                <w:lang w:eastAsia="en-US"/>
              </w:rPr>
              <w:t xml:space="preserve">Ставка за содержание тепловой мощности, </w:t>
            </w:r>
          </w:p>
          <w:p w14:paraId="22174E6C" w14:textId="77777777" w:rsidR="00EC6AA4" w:rsidRPr="00100C8F" w:rsidRDefault="00EC6AA4" w:rsidP="002F4DF0">
            <w:pPr>
              <w:ind w:right="-2"/>
              <w:jc w:val="center"/>
              <w:rPr>
                <w:sz w:val="22"/>
                <w:szCs w:val="22"/>
                <w:lang w:eastAsia="en-US"/>
              </w:rPr>
            </w:pPr>
            <w:r w:rsidRPr="00100C8F">
              <w:rPr>
                <w:sz w:val="22"/>
                <w:szCs w:val="22"/>
                <w:lang w:eastAsia="en-US"/>
              </w:rPr>
              <w:t>тыс. руб./Гкал/ч</w:t>
            </w:r>
          </w:p>
          <w:p w14:paraId="732852C8" w14:textId="77777777" w:rsidR="00EC6AA4" w:rsidRPr="00100C8F" w:rsidRDefault="00EC6AA4" w:rsidP="002F4DF0">
            <w:pPr>
              <w:ind w:right="-2"/>
              <w:jc w:val="center"/>
              <w:rPr>
                <w:sz w:val="22"/>
                <w:szCs w:val="22"/>
                <w:lang w:eastAsia="en-US"/>
              </w:rPr>
            </w:pPr>
            <w:r w:rsidRPr="00100C8F">
              <w:rPr>
                <w:sz w:val="22"/>
                <w:szCs w:val="22"/>
                <w:lang w:eastAsia="en-US"/>
              </w:rPr>
              <w:t>в мес.</w:t>
            </w:r>
          </w:p>
        </w:tc>
        <w:tc>
          <w:tcPr>
            <w:tcW w:w="1418" w:type="dxa"/>
            <w:shd w:val="clear" w:color="auto" w:fill="auto"/>
            <w:vAlign w:val="center"/>
          </w:tcPr>
          <w:p w14:paraId="6CFCC2C8" w14:textId="77777777" w:rsidR="00EC6AA4" w:rsidRPr="00100C8F" w:rsidRDefault="00EC6AA4" w:rsidP="002F4DF0">
            <w:pPr>
              <w:jc w:val="center"/>
              <w:rPr>
                <w:sz w:val="22"/>
                <w:szCs w:val="22"/>
                <w:lang w:eastAsia="en-US"/>
              </w:rPr>
            </w:pPr>
            <w:r w:rsidRPr="00100C8F">
              <w:rPr>
                <w:sz w:val="22"/>
                <w:szCs w:val="22"/>
                <w:lang w:eastAsia="en-US"/>
              </w:rPr>
              <w:t>x</w:t>
            </w:r>
          </w:p>
        </w:tc>
        <w:tc>
          <w:tcPr>
            <w:tcW w:w="1134" w:type="dxa"/>
            <w:shd w:val="clear" w:color="auto" w:fill="auto"/>
            <w:vAlign w:val="center"/>
          </w:tcPr>
          <w:p w14:paraId="37C963E0" w14:textId="77777777" w:rsidR="00EC6AA4" w:rsidRPr="00100C8F" w:rsidRDefault="00EC6AA4" w:rsidP="002F4DF0">
            <w:pPr>
              <w:jc w:val="center"/>
              <w:rPr>
                <w:sz w:val="22"/>
                <w:szCs w:val="22"/>
                <w:lang w:eastAsia="en-US"/>
              </w:rPr>
            </w:pPr>
            <w:r w:rsidRPr="00100C8F">
              <w:rPr>
                <w:sz w:val="22"/>
                <w:szCs w:val="22"/>
                <w:lang w:eastAsia="en-US"/>
              </w:rPr>
              <w:t>x</w:t>
            </w:r>
          </w:p>
        </w:tc>
        <w:tc>
          <w:tcPr>
            <w:tcW w:w="992" w:type="dxa"/>
            <w:shd w:val="clear" w:color="auto" w:fill="auto"/>
            <w:vAlign w:val="center"/>
          </w:tcPr>
          <w:p w14:paraId="44094D89" w14:textId="77777777" w:rsidR="00EC6AA4" w:rsidRPr="00100C8F" w:rsidRDefault="00EC6AA4" w:rsidP="002F4DF0">
            <w:pPr>
              <w:jc w:val="center"/>
              <w:rPr>
                <w:sz w:val="22"/>
                <w:szCs w:val="22"/>
                <w:lang w:eastAsia="en-US"/>
              </w:rPr>
            </w:pPr>
            <w:r w:rsidRPr="00100C8F">
              <w:rPr>
                <w:sz w:val="22"/>
                <w:szCs w:val="22"/>
                <w:lang w:eastAsia="en-US"/>
              </w:rPr>
              <w:t>x</w:t>
            </w:r>
          </w:p>
        </w:tc>
        <w:tc>
          <w:tcPr>
            <w:tcW w:w="993" w:type="dxa"/>
            <w:shd w:val="clear" w:color="auto" w:fill="auto"/>
            <w:vAlign w:val="center"/>
          </w:tcPr>
          <w:p w14:paraId="33F04D59"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850" w:type="dxa"/>
            <w:shd w:val="clear" w:color="auto" w:fill="auto"/>
            <w:vAlign w:val="center"/>
          </w:tcPr>
          <w:p w14:paraId="24D41B3D"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833" w:type="dxa"/>
            <w:shd w:val="clear" w:color="auto" w:fill="auto"/>
            <w:vAlign w:val="center"/>
          </w:tcPr>
          <w:p w14:paraId="7825A6B5"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c>
          <w:tcPr>
            <w:tcW w:w="691" w:type="dxa"/>
            <w:shd w:val="clear" w:color="auto" w:fill="auto"/>
            <w:vAlign w:val="center"/>
          </w:tcPr>
          <w:p w14:paraId="57796CC2" w14:textId="77777777" w:rsidR="00EC6AA4" w:rsidRPr="00100C8F" w:rsidRDefault="00EC6AA4" w:rsidP="002F4DF0">
            <w:pPr>
              <w:ind w:right="-2"/>
              <w:jc w:val="center"/>
              <w:rPr>
                <w:sz w:val="22"/>
                <w:szCs w:val="22"/>
                <w:lang w:eastAsia="en-US"/>
              </w:rPr>
            </w:pPr>
            <w:r w:rsidRPr="00100C8F">
              <w:rPr>
                <w:sz w:val="22"/>
                <w:szCs w:val="22"/>
                <w:lang w:val="en-US" w:eastAsia="en-US"/>
              </w:rPr>
              <w:t>x</w:t>
            </w:r>
          </w:p>
        </w:tc>
      </w:tr>
    </w:tbl>
    <w:p w14:paraId="18C104DC" w14:textId="77777777" w:rsidR="00EC6AA4" w:rsidRPr="00100C8F" w:rsidRDefault="00EC6AA4" w:rsidP="00EC6AA4">
      <w:pPr>
        <w:ind w:left="-1134" w:right="-1135" w:firstLine="425"/>
        <w:jc w:val="both"/>
        <w:rPr>
          <w:sz w:val="28"/>
          <w:szCs w:val="28"/>
          <w:lang w:eastAsia="en-US"/>
        </w:rPr>
      </w:pPr>
    </w:p>
    <w:p w14:paraId="3FE43008" w14:textId="77777777" w:rsidR="00EC6AA4" w:rsidRDefault="00EC6AA4" w:rsidP="00EC6AA4">
      <w:pPr>
        <w:ind w:firstLine="709"/>
        <w:jc w:val="both"/>
        <w:rPr>
          <w:sz w:val="28"/>
          <w:szCs w:val="28"/>
          <w:lang w:eastAsia="en-US"/>
        </w:rPr>
      </w:pPr>
      <w:r w:rsidRPr="00100C8F">
        <w:rPr>
          <w:sz w:val="28"/>
          <w:szCs w:val="28"/>
          <w:lang w:eastAsia="en-US"/>
        </w:rPr>
        <w:t>* Выделяется в целях реализации пункта 6 статьи 168 Налогового кодекса Российской Федерации (часть вторая).</w:t>
      </w:r>
    </w:p>
    <w:p w14:paraId="30138104" w14:textId="77777777" w:rsidR="00EC6AA4" w:rsidRDefault="00EC6AA4" w:rsidP="00EC6AA4">
      <w:pPr>
        <w:keepNext/>
        <w:spacing w:line="360" w:lineRule="auto"/>
        <w:ind w:right="-424" w:firstLine="9781"/>
        <w:jc w:val="both"/>
        <w:outlineLvl w:val="1"/>
        <w:rPr>
          <w:sz w:val="28"/>
          <w:szCs w:val="28"/>
          <w:lang w:eastAsia="en-US"/>
        </w:rPr>
        <w:sectPr w:rsidR="00EC6AA4" w:rsidSect="002F4DF0">
          <w:pgSz w:w="11906" w:h="16838"/>
          <w:pgMar w:top="568" w:right="424" w:bottom="567" w:left="1276" w:header="421" w:footer="400" w:gutter="0"/>
          <w:cols w:space="708"/>
          <w:titlePg/>
          <w:docGrid w:linePitch="360"/>
        </w:sectPr>
      </w:pPr>
      <w:r w:rsidRPr="00100C8F">
        <w:rPr>
          <w:sz w:val="28"/>
          <w:szCs w:val="28"/>
          <w:lang w:eastAsia="en-US"/>
        </w:rPr>
        <w:t>».</w:t>
      </w:r>
    </w:p>
    <w:p w14:paraId="3DD023CA" w14:textId="3D4F5F1C" w:rsidR="008F5840" w:rsidRDefault="008F5840" w:rsidP="008F5840">
      <w:pPr>
        <w:ind w:firstLine="5529"/>
      </w:pPr>
      <w:r>
        <w:lastRenderedPageBreak/>
        <w:t xml:space="preserve">Приложение № </w:t>
      </w:r>
      <w:r>
        <w:t>65</w:t>
      </w:r>
      <w:r>
        <w:t xml:space="preserve"> к протоколу № 89</w:t>
      </w:r>
    </w:p>
    <w:p w14:paraId="74F9E488" w14:textId="77777777" w:rsidR="008F5840" w:rsidRDefault="008F5840" w:rsidP="008F5840">
      <w:pPr>
        <w:ind w:firstLine="5529"/>
      </w:pPr>
      <w:r>
        <w:t>заседания Правления региональной</w:t>
      </w:r>
    </w:p>
    <w:p w14:paraId="31C121AE" w14:textId="77777777" w:rsidR="008F5840" w:rsidRDefault="008F5840" w:rsidP="008F5840">
      <w:pPr>
        <w:ind w:firstLine="5529"/>
      </w:pPr>
      <w:r>
        <w:t>энергетической комиссии</w:t>
      </w:r>
    </w:p>
    <w:p w14:paraId="5935D5D1" w14:textId="77777777" w:rsidR="008F5840" w:rsidRPr="002D7F7D" w:rsidRDefault="008F5840" w:rsidP="008F5840">
      <w:pPr>
        <w:ind w:firstLine="5529"/>
      </w:pPr>
      <w:r>
        <w:t>Кемеровской области от 05.12.2019</w:t>
      </w:r>
    </w:p>
    <w:p w14:paraId="73266F47" w14:textId="77777777" w:rsidR="00EC6AA4" w:rsidRDefault="00EC6AA4" w:rsidP="00EC6AA4">
      <w:pPr>
        <w:ind w:firstLine="709"/>
        <w:jc w:val="center"/>
        <w:rPr>
          <w:rFonts w:eastAsia="Calibri"/>
          <w:b/>
          <w:sz w:val="28"/>
          <w:szCs w:val="28"/>
        </w:rPr>
      </w:pPr>
    </w:p>
    <w:p w14:paraId="2487DB9C" w14:textId="77777777" w:rsidR="00EC6AA4" w:rsidRPr="00312E8E" w:rsidRDefault="00EC6AA4" w:rsidP="00EC6AA4">
      <w:pPr>
        <w:ind w:firstLine="709"/>
        <w:jc w:val="center"/>
        <w:rPr>
          <w:rFonts w:eastAsia="Calibri"/>
          <w:b/>
          <w:sz w:val="28"/>
          <w:szCs w:val="28"/>
        </w:rPr>
      </w:pPr>
      <w:r w:rsidRPr="00312E8E">
        <w:rPr>
          <w:rFonts w:eastAsia="Calibri"/>
          <w:b/>
          <w:sz w:val="28"/>
          <w:szCs w:val="28"/>
        </w:rPr>
        <w:t>ЭКСПЕРТНОЕ ЗАКЛЮЧЕНИЕ</w:t>
      </w:r>
    </w:p>
    <w:p w14:paraId="0B00C59E" w14:textId="77777777" w:rsidR="00EC6AA4" w:rsidRPr="00312E8E" w:rsidRDefault="00EC6AA4" w:rsidP="00EC6AA4">
      <w:pPr>
        <w:ind w:firstLine="709"/>
        <w:jc w:val="center"/>
        <w:rPr>
          <w:rFonts w:eastAsia="Calibri"/>
          <w:b/>
          <w:sz w:val="28"/>
          <w:szCs w:val="28"/>
        </w:rPr>
      </w:pPr>
      <w:r w:rsidRPr="00312E8E">
        <w:rPr>
          <w:rFonts w:eastAsia="Calibri"/>
          <w:b/>
          <w:sz w:val="28"/>
          <w:szCs w:val="28"/>
        </w:rPr>
        <w:t>региональной энергетической комиссии Кемеровской области</w:t>
      </w:r>
    </w:p>
    <w:p w14:paraId="37A9FEFD" w14:textId="77777777" w:rsidR="00EC6AA4" w:rsidRPr="00312E8E" w:rsidRDefault="00EC6AA4" w:rsidP="00EC6AA4">
      <w:pPr>
        <w:ind w:firstLine="709"/>
        <w:jc w:val="center"/>
        <w:rPr>
          <w:rFonts w:eastAsia="Calibri"/>
          <w:b/>
          <w:sz w:val="28"/>
          <w:szCs w:val="28"/>
        </w:rPr>
      </w:pPr>
      <w:r w:rsidRPr="00312E8E">
        <w:rPr>
          <w:rFonts w:eastAsia="Calibri"/>
          <w:b/>
          <w:sz w:val="28"/>
          <w:szCs w:val="28"/>
        </w:rPr>
        <w:t>по материалам, представленным ООО «</w:t>
      </w:r>
      <w:proofErr w:type="spellStart"/>
      <w:r w:rsidRPr="00312E8E">
        <w:rPr>
          <w:rFonts w:eastAsia="Calibri"/>
          <w:b/>
          <w:sz w:val="28"/>
          <w:szCs w:val="28"/>
        </w:rPr>
        <w:t>Ижморская</w:t>
      </w:r>
      <w:proofErr w:type="spellEnd"/>
      <w:r w:rsidRPr="00312E8E">
        <w:rPr>
          <w:rFonts w:eastAsia="Calibri"/>
          <w:b/>
          <w:sz w:val="28"/>
          <w:szCs w:val="28"/>
        </w:rPr>
        <w:t xml:space="preserve"> ТСК» для определения величины НВВ и уровня тарифов на теплоноситель и горячую воду в открытой системе горячего водоснабжения, реализуемые на потребительском рынке </w:t>
      </w:r>
      <w:proofErr w:type="spellStart"/>
      <w:r w:rsidRPr="00312E8E">
        <w:rPr>
          <w:rFonts w:eastAsia="Calibri"/>
          <w:b/>
          <w:sz w:val="28"/>
          <w:szCs w:val="28"/>
        </w:rPr>
        <w:t>Ижморского</w:t>
      </w:r>
      <w:proofErr w:type="spellEnd"/>
      <w:r w:rsidRPr="00312E8E">
        <w:rPr>
          <w:rFonts w:eastAsia="Calibri"/>
          <w:b/>
          <w:sz w:val="28"/>
          <w:szCs w:val="28"/>
        </w:rPr>
        <w:t xml:space="preserve"> муниципального округа</w:t>
      </w:r>
      <w:r w:rsidRPr="00312E8E">
        <w:rPr>
          <w:rFonts w:eastAsia="Calibri"/>
          <w:b/>
          <w:sz w:val="28"/>
          <w:szCs w:val="28"/>
        </w:rPr>
        <w:br/>
        <w:t>в части 2020 г.</w:t>
      </w:r>
    </w:p>
    <w:p w14:paraId="0FA7F96B" w14:textId="77777777" w:rsidR="00EC6AA4" w:rsidRPr="00312E8E" w:rsidRDefault="00EC6AA4" w:rsidP="00EC6AA4">
      <w:pPr>
        <w:jc w:val="center"/>
        <w:rPr>
          <w:rFonts w:eastAsia="Calibri"/>
          <w:bCs/>
          <w:sz w:val="28"/>
          <w:szCs w:val="28"/>
        </w:rPr>
      </w:pPr>
    </w:p>
    <w:p w14:paraId="3A18389E" w14:textId="77777777" w:rsidR="00EC6AA4" w:rsidRPr="00312E8E" w:rsidRDefault="00EC6AA4" w:rsidP="00EC6AA4">
      <w:pPr>
        <w:spacing w:line="276" w:lineRule="auto"/>
        <w:jc w:val="both"/>
        <w:rPr>
          <w:rFonts w:eastAsia="Calibri"/>
          <w:b/>
          <w:bCs/>
          <w:sz w:val="28"/>
          <w:szCs w:val="28"/>
        </w:rPr>
      </w:pPr>
      <w:r w:rsidRPr="00312E8E">
        <w:rPr>
          <w:rFonts w:eastAsia="Calibri"/>
          <w:b/>
          <w:bCs/>
          <w:sz w:val="28"/>
          <w:szCs w:val="28"/>
        </w:rPr>
        <w:t>1. НОРМАТИВНО-МЕТОДИЧЕСКАЯ ОСНОВА ПРОВЕДЕНИЯ АНАЛИЗА МАТЕРИАЛОВ</w:t>
      </w:r>
    </w:p>
    <w:p w14:paraId="4E40C875" w14:textId="77777777" w:rsidR="00EC6AA4" w:rsidRPr="00312E8E" w:rsidRDefault="00EC6AA4" w:rsidP="00EC6AA4">
      <w:pPr>
        <w:spacing w:line="276" w:lineRule="auto"/>
        <w:jc w:val="both"/>
        <w:rPr>
          <w:rFonts w:eastAsia="Calibri"/>
          <w:b/>
          <w:bCs/>
          <w:sz w:val="28"/>
          <w:szCs w:val="28"/>
        </w:rPr>
      </w:pPr>
    </w:p>
    <w:p w14:paraId="26572026"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Гражданский кодекс Российской Федерации (далее – ГК РФ);</w:t>
      </w:r>
    </w:p>
    <w:p w14:paraId="77791E01"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Налоговый кодекс Российской Федерации (далее - НК РФ);</w:t>
      </w:r>
    </w:p>
    <w:p w14:paraId="7C810226"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Трудовой Кодекс Российской Федерации (далее - ТК РФ);</w:t>
      </w:r>
    </w:p>
    <w:p w14:paraId="7C3C5A52"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Федеральный Закон от 17.08.1995 № 147-ФЗ «О естественных монополиях»;</w:t>
      </w:r>
    </w:p>
    <w:p w14:paraId="3261F8FF"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 xml:space="preserve"> Федеральный закон от 27.07.2010 № 190-ФЗ «О теплоснабжении»;</w:t>
      </w:r>
    </w:p>
    <w:p w14:paraId="739A1631"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Постановление Правительства РФ от 6 июля 1998 года № 700 «О введении раздельного учета затрат по регулируемым видам деятельности в энергетике»;</w:t>
      </w:r>
    </w:p>
    <w:p w14:paraId="7952418B"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3A9797D"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Постановление Правительства РФ от 13.05.2013 № 406 (ред. от 29.07.2013) «О государственном регулировании тарифов в сфере водоснабжения и водоотведения»;</w:t>
      </w:r>
    </w:p>
    <w:p w14:paraId="77A6A452"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 xml:space="preserve">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w:t>
      </w:r>
      <w:r w:rsidRPr="00312E8E">
        <w:rPr>
          <w:rFonts w:eastAsia="Calibri"/>
          <w:sz w:val="28"/>
          <w:szCs w:val="28"/>
        </w:rPr>
        <w:lastRenderedPageBreak/>
        <w:t>теплоснабжения, в среднем по субъектам Российской Федерации на 2014 год» (далее Регламент открытия дел);</w:t>
      </w:r>
    </w:p>
    <w:p w14:paraId="4EFADDEA"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9204B3A" w14:textId="77777777" w:rsidR="00EC6AA4" w:rsidRPr="00312E8E" w:rsidRDefault="00EC6AA4" w:rsidP="00EC6AA4">
      <w:pPr>
        <w:numPr>
          <w:ilvl w:val="0"/>
          <w:numId w:val="19"/>
        </w:numPr>
        <w:spacing w:line="360" w:lineRule="auto"/>
        <w:ind w:left="0" w:firstLine="709"/>
        <w:jc w:val="both"/>
        <w:rPr>
          <w:rFonts w:eastAsia="Calibri"/>
          <w:sz w:val="28"/>
          <w:szCs w:val="28"/>
        </w:rPr>
      </w:pPr>
      <w:r w:rsidRPr="00312E8E">
        <w:rPr>
          <w:rFonts w:eastAsia="Calibri"/>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6F2B528"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Вся нормативно – методическая основа используется в редакции, действующей на момент проведения экспертизы.</w:t>
      </w:r>
    </w:p>
    <w:p w14:paraId="181C8524"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При расчёте тарифов на теплоноситель и на горячую воду в открытой системе горячего водоснабжения (теплоснабжения) на 2020 год экспертами принималась за основу информация предприятия, что ООО «</w:t>
      </w:r>
      <w:proofErr w:type="spellStart"/>
      <w:r w:rsidRPr="00312E8E">
        <w:rPr>
          <w:rFonts w:eastAsia="Calibri"/>
          <w:sz w:val="28"/>
          <w:szCs w:val="28"/>
        </w:rPr>
        <w:t>Ижморская</w:t>
      </w:r>
      <w:proofErr w:type="spellEnd"/>
      <w:r w:rsidRPr="00312E8E">
        <w:rPr>
          <w:rFonts w:eastAsia="Calibri"/>
          <w:sz w:val="28"/>
          <w:szCs w:val="28"/>
        </w:rPr>
        <w:t xml:space="preserve"> ТСК»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Предприятие приобретает холодную воду от МУП «</w:t>
      </w:r>
      <w:proofErr w:type="spellStart"/>
      <w:r w:rsidRPr="00312E8E">
        <w:rPr>
          <w:rFonts w:eastAsia="Calibri"/>
          <w:sz w:val="28"/>
          <w:szCs w:val="28"/>
        </w:rPr>
        <w:t>Ижморское</w:t>
      </w:r>
      <w:proofErr w:type="spellEnd"/>
      <w:r w:rsidRPr="00312E8E">
        <w:rPr>
          <w:rFonts w:eastAsia="Calibri"/>
          <w:sz w:val="28"/>
          <w:szCs w:val="28"/>
        </w:rPr>
        <w:t xml:space="preserve"> </w:t>
      </w:r>
      <w:proofErr w:type="spellStart"/>
      <w:r w:rsidRPr="00312E8E">
        <w:rPr>
          <w:rFonts w:eastAsia="Calibri"/>
          <w:sz w:val="28"/>
          <w:szCs w:val="28"/>
        </w:rPr>
        <w:t>жилищно</w:t>
      </w:r>
      <w:proofErr w:type="spellEnd"/>
      <w:r w:rsidRPr="00312E8E">
        <w:rPr>
          <w:rFonts w:eastAsia="Calibri"/>
          <w:sz w:val="28"/>
          <w:szCs w:val="28"/>
        </w:rPr>
        <w:t xml:space="preserve"> – коммунальное хозяйство» по договору от 15.04.2019 № 100хв-19.</w:t>
      </w:r>
    </w:p>
    <w:p w14:paraId="192C861B"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Потребителями горячей воды и теплоносителя являются организации бюджетной сферы.</w:t>
      </w:r>
    </w:p>
    <w:p w14:paraId="5C216CFC"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Материалы ООО «</w:t>
      </w:r>
      <w:proofErr w:type="spellStart"/>
      <w:r w:rsidRPr="00312E8E">
        <w:rPr>
          <w:rFonts w:eastAsia="Calibri"/>
          <w:sz w:val="28"/>
          <w:szCs w:val="28"/>
        </w:rPr>
        <w:t>Ижморская</w:t>
      </w:r>
      <w:proofErr w:type="spellEnd"/>
      <w:r w:rsidRPr="00312E8E">
        <w:rPr>
          <w:rFonts w:eastAsia="Calibri"/>
          <w:sz w:val="28"/>
          <w:szCs w:val="28"/>
        </w:rPr>
        <w:t xml:space="preserve"> ТСК» по расчету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w:t>
      </w:r>
      <w:r w:rsidRPr="00312E8E">
        <w:rPr>
          <w:rFonts w:eastAsia="Calibri"/>
          <w:sz w:val="28"/>
          <w:szCs w:val="28"/>
        </w:rPr>
        <w:lastRenderedPageBreak/>
        <w:t>пронумерованы, заверены подписью руководителя и скреплены печатью предприятия.</w:t>
      </w:r>
    </w:p>
    <w:p w14:paraId="095EDBB6"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Постановлениями РЭК КО от 30.11.2018 №№ 406, 407 ООО «</w:t>
      </w:r>
      <w:proofErr w:type="spellStart"/>
      <w:r w:rsidRPr="00312E8E">
        <w:rPr>
          <w:rFonts w:eastAsia="Calibri"/>
          <w:sz w:val="28"/>
          <w:szCs w:val="28"/>
        </w:rPr>
        <w:t>Ижморская</w:t>
      </w:r>
      <w:proofErr w:type="spellEnd"/>
      <w:r w:rsidRPr="00312E8E">
        <w:rPr>
          <w:rFonts w:eastAsia="Calibri"/>
          <w:sz w:val="28"/>
          <w:szCs w:val="28"/>
        </w:rPr>
        <w:t xml:space="preserve"> ТСК» были установлены долгосрочные параметры регулирования и долгосрочные тарифы на теплоноситель и горячую воду, реализуемые на потребительском рынке </w:t>
      </w:r>
      <w:proofErr w:type="spellStart"/>
      <w:r w:rsidRPr="00312E8E">
        <w:rPr>
          <w:rFonts w:eastAsia="Calibri"/>
          <w:sz w:val="28"/>
          <w:szCs w:val="28"/>
        </w:rPr>
        <w:t>Ижморского</w:t>
      </w:r>
      <w:proofErr w:type="spellEnd"/>
      <w:r w:rsidRPr="00312E8E">
        <w:rPr>
          <w:rFonts w:eastAsia="Calibri"/>
          <w:sz w:val="28"/>
          <w:szCs w:val="28"/>
        </w:rPr>
        <w:t xml:space="preserve"> муниципального округа, на период с 01.12.2018 по 31.12.2027.</w:t>
      </w:r>
    </w:p>
    <w:p w14:paraId="171F98A1" w14:textId="77777777" w:rsidR="00EC6AA4" w:rsidRPr="00312E8E" w:rsidRDefault="00EC6AA4" w:rsidP="00EC6AA4">
      <w:pPr>
        <w:spacing w:line="360" w:lineRule="auto"/>
        <w:ind w:firstLine="709"/>
        <w:jc w:val="both"/>
        <w:rPr>
          <w:color w:val="000000"/>
          <w:sz w:val="28"/>
          <w:szCs w:val="28"/>
        </w:rPr>
      </w:pPr>
      <w:r w:rsidRPr="00312E8E">
        <w:rPr>
          <w:color w:val="000000"/>
          <w:sz w:val="28"/>
          <w:szCs w:val="28"/>
        </w:rPr>
        <w:t>Согласно пункту 52</w:t>
      </w:r>
      <w:r w:rsidRPr="00312E8E">
        <w:rPr>
          <w:szCs w:val="20"/>
        </w:rPr>
        <w:t xml:space="preserve"> </w:t>
      </w:r>
      <w:r w:rsidRPr="00312E8E">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2020 год произведена экспертами метом индексации, в соответствии с прогнозом Минэкономразвития РФ, опубликованным на сайте 30.09.2019.</w:t>
      </w:r>
    </w:p>
    <w:p w14:paraId="322F2537" w14:textId="77777777" w:rsidR="00EC6AA4" w:rsidRPr="00312E8E" w:rsidRDefault="00EC6AA4" w:rsidP="00EC6AA4">
      <w:pPr>
        <w:ind w:firstLine="709"/>
        <w:jc w:val="both"/>
        <w:rPr>
          <w:rFonts w:eastAsia="Calibri"/>
          <w:sz w:val="28"/>
          <w:szCs w:val="28"/>
        </w:rPr>
      </w:pPr>
    </w:p>
    <w:p w14:paraId="55B388D2" w14:textId="77777777" w:rsidR="00EC6AA4" w:rsidRPr="00312E8E" w:rsidRDefault="00EC6AA4" w:rsidP="00EC6AA4">
      <w:pPr>
        <w:spacing w:line="360" w:lineRule="auto"/>
        <w:jc w:val="both"/>
        <w:rPr>
          <w:rFonts w:eastAsia="Calibri"/>
          <w:b/>
          <w:bCs/>
          <w:sz w:val="28"/>
          <w:szCs w:val="28"/>
        </w:rPr>
      </w:pPr>
      <w:r w:rsidRPr="00312E8E">
        <w:rPr>
          <w:rFonts w:eastAsia="Calibri"/>
          <w:b/>
          <w:bCs/>
          <w:sz w:val="28"/>
          <w:szCs w:val="28"/>
        </w:rPr>
        <w:t>2. ТАРИФЫ НА ТЕПЛОНОСИТЕЛЬ</w:t>
      </w:r>
    </w:p>
    <w:p w14:paraId="6394B1F6" w14:textId="77777777" w:rsidR="00EC6AA4" w:rsidRPr="00312E8E" w:rsidRDefault="00EC6AA4" w:rsidP="00EC6AA4">
      <w:pPr>
        <w:ind w:firstLine="709"/>
        <w:jc w:val="both"/>
        <w:rPr>
          <w:rFonts w:eastAsia="Calibri"/>
          <w:sz w:val="28"/>
          <w:szCs w:val="28"/>
        </w:rPr>
      </w:pPr>
    </w:p>
    <w:p w14:paraId="5A7C03C1"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62A8F7B3"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07338026"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стоимость исходной воды;</w:t>
      </w:r>
    </w:p>
    <w:p w14:paraId="5DC7D76B"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стоимость реагентов, а также фильтрующих и ионообменных материалов, используемых при водоподготовке;</w:t>
      </w:r>
    </w:p>
    <w:p w14:paraId="56A004C1"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расходы на электрическую энергию (мощность) и тепловую энергию (мощность), используемую при водоподготовке;</w:t>
      </w:r>
    </w:p>
    <w:p w14:paraId="53E334A2"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lastRenderedPageBreak/>
        <w:t>- стоимость транспортировки и очистки сточных вод, возникающих в процессе водоподготовки;</w:t>
      </w:r>
    </w:p>
    <w:p w14:paraId="4E67007E"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расходы на оплату труда персонала, участвующего в процессе водоподготовки;</w:t>
      </w:r>
    </w:p>
    <w:p w14:paraId="608AD337"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амортизация основных фондов, участвующих в процессе водоподготовки;</w:t>
      </w:r>
    </w:p>
    <w:p w14:paraId="48D5BEF8"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B0C0FB4"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Структура планового объема отпуска теплоносителя экспертами принята на уровне, утверждённом в прошлом регулирования</w:t>
      </w:r>
      <w:r w:rsidRPr="00312E8E">
        <w:rPr>
          <w:rFonts w:eastAsia="Calibri"/>
          <w:sz w:val="20"/>
          <w:szCs w:val="20"/>
        </w:rPr>
        <w:t xml:space="preserve"> </w:t>
      </w:r>
      <w:r w:rsidRPr="00312E8E">
        <w:rPr>
          <w:rFonts w:eastAsia="Calibri"/>
          <w:sz w:val="28"/>
          <w:szCs w:val="28"/>
        </w:rPr>
        <w:t>периоде (совпадает с предложениями предприятия) и отражена в таблице 1.</w:t>
      </w:r>
    </w:p>
    <w:p w14:paraId="28C33D8A" w14:textId="77777777" w:rsidR="00EC6AA4" w:rsidRPr="00312E8E" w:rsidRDefault="00EC6AA4" w:rsidP="00EC6AA4">
      <w:pPr>
        <w:spacing w:line="288" w:lineRule="auto"/>
        <w:ind w:firstLine="567"/>
        <w:jc w:val="right"/>
        <w:rPr>
          <w:rFonts w:eastAsia="Calibri"/>
          <w:sz w:val="28"/>
          <w:szCs w:val="28"/>
        </w:rPr>
      </w:pPr>
      <w:r w:rsidRPr="00312E8E">
        <w:rPr>
          <w:rFonts w:eastAsia="Calibri"/>
          <w:sz w:val="28"/>
          <w:szCs w:val="28"/>
        </w:rPr>
        <w:t>Таблица 1</w:t>
      </w:r>
    </w:p>
    <w:tbl>
      <w:tblPr>
        <w:tblpPr w:leftFromText="180" w:rightFromText="180" w:vertAnchor="text" w:horzAnchor="margin" w:tblpXSpec="center" w:tblpY="568"/>
        <w:tblW w:w="936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1433"/>
        <w:gridCol w:w="1744"/>
        <w:gridCol w:w="1701"/>
      </w:tblGrid>
      <w:tr w:rsidR="00EC6AA4" w:rsidRPr="00312E8E" w14:paraId="6A7AFC7A" w14:textId="77777777" w:rsidTr="002F4DF0">
        <w:trPr>
          <w:trHeight w:val="300"/>
          <w:tblCellSpacing w:w="20" w:type="dxa"/>
        </w:trPr>
        <w:tc>
          <w:tcPr>
            <w:tcW w:w="4491" w:type="dxa"/>
            <w:shd w:val="clear" w:color="auto" w:fill="auto"/>
            <w:noWrap/>
            <w:vAlign w:val="center"/>
          </w:tcPr>
          <w:p w14:paraId="651CA61B" w14:textId="77777777" w:rsidR="00EC6AA4" w:rsidRPr="00312E8E" w:rsidRDefault="00EC6AA4" w:rsidP="002F4DF0">
            <w:pPr>
              <w:jc w:val="center"/>
              <w:rPr>
                <w:rFonts w:eastAsia="Calibri"/>
                <w:sz w:val="20"/>
                <w:szCs w:val="20"/>
              </w:rPr>
            </w:pPr>
            <w:r w:rsidRPr="00312E8E">
              <w:rPr>
                <w:rFonts w:eastAsia="Calibri"/>
                <w:sz w:val="20"/>
                <w:szCs w:val="20"/>
              </w:rPr>
              <w:t>Показатель</w:t>
            </w:r>
          </w:p>
        </w:tc>
        <w:tc>
          <w:tcPr>
            <w:tcW w:w="1373" w:type="dxa"/>
            <w:shd w:val="clear" w:color="auto" w:fill="auto"/>
            <w:noWrap/>
            <w:vAlign w:val="center"/>
          </w:tcPr>
          <w:p w14:paraId="171D44E2" w14:textId="77777777" w:rsidR="00EC6AA4" w:rsidRPr="00312E8E" w:rsidRDefault="00EC6AA4" w:rsidP="002F4DF0">
            <w:pPr>
              <w:jc w:val="center"/>
              <w:rPr>
                <w:rFonts w:eastAsia="Calibri"/>
                <w:sz w:val="20"/>
                <w:szCs w:val="20"/>
              </w:rPr>
            </w:pPr>
            <w:r w:rsidRPr="00312E8E">
              <w:rPr>
                <w:rFonts w:eastAsia="Calibri"/>
                <w:sz w:val="20"/>
                <w:szCs w:val="20"/>
              </w:rPr>
              <w:t>Ед. изм.</w:t>
            </w:r>
          </w:p>
        </w:tc>
        <w:tc>
          <w:tcPr>
            <w:tcW w:w="1684" w:type="dxa"/>
            <w:shd w:val="clear" w:color="auto" w:fill="auto"/>
            <w:noWrap/>
            <w:vAlign w:val="center"/>
          </w:tcPr>
          <w:p w14:paraId="58E85B3B" w14:textId="77777777" w:rsidR="00EC6AA4" w:rsidRPr="00312E8E" w:rsidRDefault="00EC6AA4" w:rsidP="002F4DF0">
            <w:pPr>
              <w:jc w:val="center"/>
              <w:rPr>
                <w:rFonts w:eastAsia="Calibri"/>
                <w:bCs/>
                <w:sz w:val="20"/>
                <w:szCs w:val="20"/>
              </w:rPr>
            </w:pPr>
            <w:r w:rsidRPr="00312E8E">
              <w:rPr>
                <w:rFonts w:eastAsia="Calibri"/>
                <w:bCs/>
                <w:sz w:val="20"/>
                <w:szCs w:val="20"/>
              </w:rPr>
              <w:t>Предложения предприятия на 2020 год</w:t>
            </w:r>
          </w:p>
        </w:tc>
        <w:tc>
          <w:tcPr>
            <w:tcW w:w="1621" w:type="dxa"/>
            <w:shd w:val="clear" w:color="auto" w:fill="auto"/>
            <w:noWrap/>
            <w:vAlign w:val="center"/>
          </w:tcPr>
          <w:p w14:paraId="6500CB0F" w14:textId="77777777" w:rsidR="00EC6AA4" w:rsidRPr="00312E8E" w:rsidRDefault="00EC6AA4" w:rsidP="002F4DF0">
            <w:pPr>
              <w:jc w:val="center"/>
              <w:rPr>
                <w:rFonts w:eastAsia="Calibri"/>
                <w:bCs/>
                <w:sz w:val="20"/>
                <w:szCs w:val="20"/>
              </w:rPr>
            </w:pPr>
            <w:r w:rsidRPr="00312E8E">
              <w:rPr>
                <w:rFonts w:eastAsia="Calibri"/>
                <w:bCs/>
                <w:sz w:val="20"/>
                <w:szCs w:val="20"/>
              </w:rPr>
              <w:t>Предложения экспертов на 2020 год</w:t>
            </w:r>
          </w:p>
        </w:tc>
      </w:tr>
      <w:tr w:rsidR="00EC6AA4" w:rsidRPr="00312E8E" w14:paraId="0D28DC54" w14:textId="77777777" w:rsidTr="002F4DF0">
        <w:trPr>
          <w:trHeight w:val="300"/>
          <w:tblCellSpacing w:w="20" w:type="dxa"/>
        </w:trPr>
        <w:tc>
          <w:tcPr>
            <w:tcW w:w="4491" w:type="dxa"/>
            <w:shd w:val="clear" w:color="auto" w:fill="auto"/>
            <w:noWrap/>
            <w:vAlign w:val="center"/>
            <w:hideMark/>
          </w:tcPr>
          <w:p w14:paraId="0B34C218" w14:textId="77777777" w:rsidR="00EC6AA4" w:rsidRPr="00312E8E" w:rsidRDefault="00EC6AA4" w:rsidP="002F4DF0">
            <w:pPr>
              <w:rPr>
                <w:rFonts w:eastAsia="Calibri"/>
                <w:sz w:val="20"/>
                <w:szCs w:val="20"/>
              </w:rPr>
            </w:pPr>
            <w:r w:rsidRPr="00312E8E">
              <w:rPr>
                <w:rFonts w:eastAsia="Calibri"/>
                <w:sz w:val="20"/>
                <w:szCs w:val="20"/>
              </w:rPr>
              <w:t>Теплоносителя всего, в том числе</w:t>
            </w:r>
          </w:p>
        </w:tc>
        <w:tc>
          <w:tcPr>
            <w:tcW w:w="1373" w:type="dxa"/>
            <w:shd w:val="clear" w:color="auto" w:fill="auto"/>
            <w:noWrap/>
            <w:vAlign w:val="center"/>
            <w:hideMark/>
          </w:tcPr>
          <w:p w14:paraId="0206CA2B" w14:textId="77777777" w:rsidR="00EC6AA4" w:rsidRPr="00312E8E" w:rsidRDefault="00EC6AA4" w:rsidP="002F4DF0">
            <w:pPr>
              <w:jc w:val="center"/>
              <w:rPr>
                <w:rFonts w:eastAsia="Calibri"/>
                <w:sz w:val="20"/>
                <w:szCs w:val="20"/>
              </w:rPr>
            </w:pPr>
            <w:r w:rsidRPr="00312E8E">
              <w:rPr>
                <w:rFonts w:eastAsia="Calibri"/>
                <w:sz w:val="20"/>
                <w:szCs w:val="20"/>
              </w:rPr>
              <w:t>м</w:t>
            </w:r>
            <w:r w:rsidRPr="00312E8E">
              <w:rPr>
                <w:rFonts w:eastAsia="Calibri"/>
                <w:sz w:val="20"/>
                <w:szCs w:val="20"/>
                <w:vertAlign w:val="superscript"/>
              </w:rPr>
              <w:t>3</w:t>
            </w:r>
          </w:p>
        </w:tc>
        <w:tc>
          <w:tcPr>
            <w:tcW w:w="1684" w:type="dxa"/>
            <w:shd w:val="clear" w:color="auto" w:fill="auto"/>
            <w:noWrap/>
            <w:vAlign w:val="center"/>
          </w:tcPr>
          <w:p w14:paraId="598696FB" w14:textId="77777777" w:rsidR="00EC6AA4" w:rsidRPr="00312E8E" w:rsidRDefault="00EC6AA4" w:rsidP="002F4DF0">
            <w:pPr>
              <w:jc w:val="center"/>
              <w:rPr>
                <w:rFonts w:eastAsia="Calibri"/>
                <w:sz w:val="20"/>
                <w:szCs w:val="20"/>
              </w:rPr>
            </w:pPr>
            <w:r w:rsidRPr="00312E8E">
              <w:rPr>
                <w:rFonts w:eastAsia="Calibri"/>
                <w:sz w:val="20"/>
                <w:szCs w:val="20"/>
              </w:rPr>
              <w:t>19 813,00</w:t>
            </w:r>
          </w:p>
        </w:tc>
        <w:tc>
          <w:tcPr>
            <w:tcW w:w="1621" w:type="dxa"/>
            <w:shd w:val="clear" w:color="auto" w:fill="auto"/>
            <w:noWrap/>
            <w:vAlign w:val="center"/>
          </w:tcPr>
          <w:p w14:paraId="1B5B0057" w14:textId="77777777" w:rsidR="00EC6AA4" w:rsidRPr="00312E8E" w:rsidRDefault="00EC6AA4" w:rsidP="002F4DF0">
            <w:pPr>
              <w:jc w:val="center"/>
              <w:rPr>
                <w:rFonts w:eastAsia="Calibri"/>
                <w:sz w:val="20"/>
                <w:szCs w:val="20"/>
              </w:rPr>
            </w:pPr>
            <w:r w:rsidRPr="00312E8E">
              <w:rPr>
                <w:rFonts w:eastAsia="Calibri"/>
                <w:sz w:val="20"/>
                <w:szCs w:val="20"/>
              </w:rPr>
              <w:t>19 813,00</w:t>
            </w:r>
          </w:p>
        </w:tc>
      </w:tr>
      <w:tr w:rsidR="00EC6AA4" w:rsidRPr="00312E8E" w14:paraId="1B543D37" w14:textId="77777777" w:rsidTr="002F4DF0">
        <w:trPr>
          <w:trHeight w:val="300"/>
          <w:tblCellSpacing w:w="20" w:type="dxa"/>
        </w:trPr>
        <w:tc>
          <w:tcPr>
            <w:tcW w:w="4491" w:type="dxa"/>
            <w:shd w:val="clear" w:color="auto" w:fill="auto"/>
            <w:noWrap/>
            <w:vAlign w:val="center"/>
            <w:hideMark/>
          </w:tcPr>
          <w:p w14:paraId="73994A5E" w14:textId="77777777" w:rsidR="00EC6AA4" w:rsidRPr="00312E8E" w:rsidRDefault="00EC6AA4" w:rsidP="002F4DF0">
            <w:pPr>
              <w:rPr>
                <w:rFonts w:eastAsia="Calibri"/>
                <w:sz w:val="20"/>
                <w:szCs w:val="20"/>
              </w:rPr>
            </w:pPr>
            <w:r w:rsidRPr="00312E8E">
              <w:rPr>
                <w:rFonts w:eastAsia="Calibri"/>
                <w:sz w:val="20"/>
                <w:szCs w:val="20"/>
              </w:rPr>
              <w:t>Полезный отпуск теплоносителя</w:t>
            </w:r>
          </w:p>
        </w:tc>
        <w:tc>
          <w:tcPr>
            <w:tcW w:w="1373" w:type="dxa"/>
            <w:shd w:val="clear" w:color="auto" w:fill="auto"/>
            <w:noWrap/>
            <w:vAlign w:val="center"/>
            <w:hideMark/>
          </w:tcPr>
          <w:p w14:paraId="5AC6FFC4" w14:textId="77777777" w:rsidR="00EC6AA4" w:rsidRPr="00312E8E" w:rsidRDefault="00EC6AA4" w:rsidP="002F4DF0">
            <w:pPr>
              <w:jc w:val="center"/>
              <w:rPr>
                <w:rFonts w:eastAsia="Calibri"/>
                <w:sz w:val="20"/>
                <w:szCs w:val="20"/>
              </w:rPr>
            </w:pPr>
            <w:r w:rsidRPr="00312E8E">
              <w:rPr>
                <w:rFonts w:eastAsia="Calibri"/>
                <w:sz w:val="20"/>
                <w:szCs w:val="20"/>
              </w:rPr>
              <w:t>м</w:t>
            </w:r>
            <w:r w:rsidRPr="00312E8E">
              <w:rPr>
                <w:rFonts w:eastAsia="Calibri"/>
                <w:sz w:val="20"/>
                <w:szCs w:val="20"/>
                <w:vertAlign w:val="superscript"/>
              </w:rPr>
              <w:t>3</w:t>
            </w:r>
          </w:p>
        </w:tc>
        <w:tc>
          <w:tcPr>
            <w:tcW w:w="1684" w:type="dxa"/>
            <w:shd w:val="clear" w:color="auto" w:fill="auto"/>
            <w:noWrap/>
            <w:vAlign w:val="center"/>
          </w:tcPr>
          <w:p w14:paraId="1F4EF9B7" w14:textId="77777777" w:rsidR="00EC6AA4" w:rsidRPr="00312E8E" w:rsidRDefault="00EC6AA4" w:rsidP="002F4DF0">
            <w:pPr>
              <w:jc w:val="center"/>
              <w:rPr>
                <w:rFonts w:eastAsia="Calibri"/>
                <w:sz w:val="20"/>
                <w:szCs w:val="20"/>
              </w:rPr>
            </w:pPr>
            <w:r w:rsidRPr="00312E8E">
              <w:rPr>
                <w:rFonts w:eastAsia="Calibri"/>
                <w:sz w:val="20"/>
                <w:szCs w:val="20"/>
              </w:rPr>
              <w:t>19 813,00</w:t>
            </w:r>
          </w:p>
        </w:tc>
        <w:tc>
          <w:tcPr>
            <w:tcW w:w="1621" w:type="dxa"/>
            <w:shd w:val="clear" w:color="auto" w:fill="auto"/>
            <w:noWrap/>
            <w:vAlign w:val="center"/>
          </w:tcPr>
          <w:p w14:paraId="33CEB075" w14:textId="77777777" w:rsidR="00EC6AA4" w:rsidRPr="00312E8E" w:rsidRDefault="00EC6AA4" w:rsidP="002F4DF0">
            <w:pPr>
              <w:jc w:val="center"/>
              <w:rPr>
                <w:rFonts w:eastAsia="Calibri"/>
                <w:sz w:val="20"/>
                <w:szCs w:val="20"/>
              </w:rPr>
            </w:pPr>
            <w:r w:rsidRPr="00312E8E">
              <w:rPr>
                <w:rFonts w:eastAsia="Calibri"/>
                <w:sz w:val="20"/>
                <w:szCs w:val="20"/>
              </w:rPr>
              <w:t>19 813,00</w:t>
            </w:r>
          </w:p>
        </w:tc>
      </w:tr>
      <w:tr w:rsidR="00EC6AA4" w:rsidRPr="00312E8E" w14:paraId="260F1CDC" w14:textId="77777777" w:rsidTr="002F4DF0">
        <w:trPr>
          <w:trHeight w:val="300"/>
          <w:tblCellSpacing w:w="20" w:type="dxa"/>
        </w:trPr>
        <w:tc>
          <w:tcPr>
            <w:tcW w:w="4491" w:type="dxa"/>
            <w:shd w:val="clear" w:color="auto" w:fill="auto"/>
            <w:noWrap/>
            <w:hideMark/>
          </w:tcPr>
          <w:p w14:paraId="09BD301D" w14:textId="77777777" w:rsidR="00EC6AA4" w:rsidRPr="00312E8E" w:rsidRDefault="00EC6AA4" w:rsidP="002F4DF0">
            <w:pPr>
              <w:rPr>
                <w:rFonts w:eastAsia="Calibri"/>
                <w:sz w:val="20"/>
                <w:szCs w:val="20"/>
              </w:rPr>
            </w:pPr>
            <w:r w:rsidRPr="00312E8E">
              <w:rPr>
                <w:rFonts w:eastAsia="Calibri"/>
                <w:sz w:val="20"/>
                <w:szCs w:val="20"/>
              </w:rPr>
              <w:t xml:space="preserve">     - жилищные организации</w:t>
            </w:r>
          </w:p>
        </w:tc>
        <w:tc>
          <w:tcPr>
            <w:tcW w:w="1373" w:type="dxa"/>
            <w:shd w:val="clear" w:color="auto" w:fill="auto"/>
            <w:noWrap/>
            <w:vAlign w:val="center"/>
            <w:hideMark/>
          </w:tcPr>
          <w:p w14:paraId="39EB86CD" w14:textId="77777777" w:rsidR="00EC6AA4" w:rsidRPr="00312E8E" w:rsidRDefault="00EC6AA4" w:rsidP="002F4DF0">
            <w:pPr>
              <w:jc w:val="center"/>
              <w:rPr>
                <w:rFonts w:eastAsia="Calibri"/>
                <w:sz w:val="20"/>
                <w:szCs w:val="20"/>
              </w:rPr>
            </w:pPr>
            <w:r w:rsidRPr="00312E8E">
              <w:rPr>
                <w:rFonts w:eastAsia="Calibri"/>
                <w:sz w:val="20"/>
                <w:szCs w:val="20"/>
              </w:rPr>
              <w:t>м</w:t>
            </w:r>
            <w:r w:rsidRPr="00312E8E">
              <w:rPr>
                <w:rFonts w:eastAsia="Calibri"/>
                <w:sz w:val="20"/>
                <w:szCs w:val="20"/>
                <w:vertAlign w:val="superscript"/>
              </w:rPr>
              <w:t>3</w:t>
            </w:r>
          </w:p>
        </w:tc>
        <w:tc>
          <w:tcPr>
            <w:tcW w:w="1684" w:type="dxa"/>
            <w:shd w:val="clear" w:color="auto" w:fill="auto"/>
            <w:noWrap/>
            <w:vAlign w:val="center"/>
          </w:tcPr>
          <w:p w14:paraId="1B9F3E24" w14:textId="77777777" w:rsidR="00EC6AA4" w:rsidRPr="00312E8E" w:rsidRDefault="00EC6AA4" w:rsidP="002F4DF0">
            <w:pPr>
              <w:jc w:val="center"/>
              <w:rPr>
                <w:rFonts w:eastAsia="Calibri"/>
                <w:sz w:val="20"/>
                <w:szCs w:val="20"/>
              </w:rPr>
            </w:pPr>
            <w:r w:rsidRPr="00312E8E">
              <w:rPr>
                <w:rFonts w:eastAsia="Calibri"/>
                <w:sz w:val="20"/>
                <w:szCs w:val="20"/>
              </w:rPr>
              <w:t>10 476,00</w:t>
            </w:r>
          </w:p>
        </w:tc>
        <w:tc>
          <w:tcPr>
            <w:tcW w:w="1621" w:type="dxa"/>
            <w:shd w:val="clear" w:color="auto" w:fill="auto"/>
            <w:noWrap/>
            <w:vAlign w:val="center"/>
          </w:tcPr>
          <w:p w14:paraId="471FB27C" w14:textId="77777777" w:rsidR="00EC6AA4" w:rsidRPr="00312E8E" w:rsidRDefault="00EC6AA4" w:rsidP="002F4DF0">
            <w:pPr>
              <w:jc w:val="center"/>
              <w:rPr>
                <w:rFonts w:eastAsia="Calibri"/>
                <w:sz w:val="20"/>
                <w:szCs w:val="20"/>
              </w:rPr>
            </w:pPr>
            <w:r w:rsidRPr="00312E8E">
              <w:rPr>
                <w:rFonts w:eastAsia="Calibri"/>
                <w:sz w:val="20"/>
                <w:szCs w:val="20"/>
              </w:rPr>
              <w:t>10 476,00</w:t>
            </w:r>
          </w:p>
        </w:tc>
      </w:tr>
      <w:tr w:rsidR="00EC6AA4" w:rsidRPr="00312E8E" w14:paraId="3A128D33" w14:textId="77777777" w:rsidTr="002F4DF0">
        <w:trPr>
          <w:trHeight w:val="300"/>
          <w:tblCellSpacing w:w="20" w:type="dxa"/>
        </w:trPr>
        <w:tc>
          <w:tcPr>
            <w:tcW w:w="4491" w:type="dxa"/>
            <w:shd w:val="clear" w:color="auto" w:fill="auto"/>
            <w:noWrap/>
            <w:hideMark/>
          </w:tcPr>
          <w:p w14:paraId="2CD2E749" w14:textId="77777777" w:rsidR="00EC6AA4" w:rsidRPr="00312E8E" w:rsidRDefault="00EC6AA4" w:rsidP="002F4DF0">
            <w:pPr>
              <w:rPr>
                <w:rFonts w:eastAsia="Calibri"/>
                <w:sz w:val="20"/>
                <w:szCs w:val="20"/>
              </w:rPr>
            </w:pPr>
            <w:r w:rsidRPr="00312E8E">
              <w:rPr>
                <w:rFonts w:eastAsia="Calibri"/>
                <w:sz w:val="20"/>
                <w:szCs w:val="20"/>
              </w:rPr>
              <w:t xml:space="preserve">     - бюджетные организации</w:t>
            </w:r>
          </w:p>
        </w:tc>
        <w:tc>
          <w:tcPr>
            <w:tcW w:w="1373" w:type="dxa"/>
            <w:shd w:val="clear" w:color="auto" w:fill="auto"/>
            <w:noWrap/>
            <w:vAlign w:val="center"/>
            <w:hideMark/>
          </w:tcPr>
          <w:p w14:paraId="31FF9A50" w14:textId="77777777" w:rsidR="00EC6AA4" w:rsidRPr="00312E8E" w:rsidRDefault="00EC6AA4" w:rsidP="002F4DF0">
            <w:pPr>
              <w:jc w:val="center"/>
              <w:rPr>
                <w:rFonts w:eastAsia="Calibri"/>
                <w:sz w:val="20"/>
                <w:szCs w:val="20"/>
              </w:rPr>
            </w:pPr>
            <w:r w:rsidRPr="00312E8E">
              <w:rPr>
                <w:rFonts w:eastAsia="Calibri"/>
                <w:sz w:val="20"/>
                <w:szCs w:val="20"/>
              </w:rPr>
              <w:t>м</w:t>
            </w:r>
            <w:r w:rsidRPr="00312E8E">
              <w:rPr>
                <w:rFonts w:eastAsia="Calibri"/>
                <w:sz w:val="20"/>
                <w:szCs w:val="20"/>
                <w:vertAlign w:val="superscript"/>
              </w:rPr>
              <w:t>3</w:t>
            </w:r>
          </w:p>
        </w:tc>
        <w:tc>
          <w:tcPr>
            <w:tcW w:w="1684" w:type="dxa"/>
            <w:shd w:val="clear" w:color="auto" w:fill="auto"/>
            <w:noWrap/>
            <w:vAlign w:val="center"/>
          </w:tcPr>
          <w:p w14:paraId="35CFAAC8" w14:textId="77777777" w:rsidR="00EC6AA4" w:rsidRPr="00312E8E" w:rsidRDefault="00EC6AA4" w:rsidP="002F4DF0">
            <w:pPr>
              <w:jc w:val="center"/>
              <w:rPr>
                <w:rFonts w:eastAsia="Calibri"/>
                <w:sz w:val="20"/>
                <w:szCs w:val="20"/>
              </w:rPr>
            </w:pPr>
            <w:r w:rsidRPr="00312E8E">
              <w:rPr>
                <w:rFonts w:eastAsia="Calibri"/>
                <w:sz w:val="20"/>
                <w:szCs w:val="20"/>
              </w:rPr>
              <w:t>9 174,00</w:t>
            </w:r>
          </w:p>
        </w:tc>
        <w:tc>
          <w:tcPr>
            <w:tcW w:w="1621" w:type="dxa"/>
            <w:shd w:val="clear" w:color="auto" w:fill="auto"/>
            <w:noWrap/>
            <w:vAlign w:val="center"/>
          </w:tcPr>
          <w:p w14:paraId="7AD78B93" w14:textId="77777777" w:rsidR="00EC6AA4" w:rsidRPr="00312E8E" w:rsidRDefault="00EC6AA4" w:rsidP="002F4DF0">
            <w:pPr>
              <w:jc w:val="center"/>
              <w:rPr>
                <w:rFonts w:eastAsia="Calibri"/>
                <w:sz w:val="20"/>
                <w:szCs w:val="20"/>
              </w:rPr>
            </w:pPr>
            <w:r w:rsidRPr="00312E8E">
              <w:rPr>
                <w:rFonts w:eastAsia="Calibri"/>
                <w:sz w:val="20"/>
                <w:szCs w:val="20"/>
              </w:rPr>
              <w:t>9 174,00</w:t>
            </w:r>
          </w:p>
        </w:tc>
      </w:tr>
      <w:tr w:rsidR="00EC6AA4" w:rsidRPr="00312E8E" w14:paraId="5A0DF14A" w14:textId="77777777" w:rsidTr="002F4DF0">
        <w:trPr>
          <w:trHeight w:val="300"/>
          <w:tblCellSpacing w:w="20" w:type="dxa"/>
        </w:trPr>
        <w:tc>
          <w:tcPr>
            <w:tcW w:w="4491" w:type="dxa"/>
            <w:shd w:val="clear" w:color="auto" w:fill="auto"/>
            <w:noWrap/>
          </w:tcPr>
          <w:p w14:paraId="74BFAEAC" w14:textId="77777777" w:rsidR="00EC6AA4" w:rsidRPr="00312E8E" w:rsidRDefault="00EC6AA4" w:rsidP="002F4DF0">
            <w:pPr>
              <w:rPr>
                <w:rFonts w:eastAsia="Calibri"/>
                <w:sz w:val="20"/>
                <w:szCs w:val="20"/>
              </w:rPr>
            </w:pPr>
            <w:r w:rsidRPr="00312E8E">
              <w:rPr>
                <w:rFonts w:eastAsia="Calibri"/>
                <w:sz w:val="20"/>
                <w:szCs w:val="20"/>
              </w:rPr>
              <w:t xml:space="preserve">     - прочие потребители </w:t>
            </w:r>
          </w:p>
        </w:tc>
        <w:tc>
          <w:tcPr>
            <w:tcW w:w="1373" w:type="dxa"/>
            <w:shd w:val="clear" w:color="auto" w:fill="auto"/>
            <w:noWrap/>
            <w:vAlign w:val="center"/>
          </w:tcPr>
          <w:p w14:paraId="789CF1D2" w14:textId="77777777" w:rsidR="00EC6AA4" w:rsidRPr="00312E8E" w:rsidRDefault="00EC6AA4" w:rsidP="002F4DF0">
            <w:pPr>
              <w:jc w:val="center"/>
              <w:rPr>
                <w:rFonts w:eastAsia="Calibri"/>
                <w:sz w:val="20"/>
                <w:szCs w:val="20"/>
              </w:rPr>
            </w:pPr>
            <w:r w:rsidRPr="00312E8E">
              <w:rPr>
                <w:rFonts w:eastAsia="Calibri"/>
                <w:sz w:val="20"/>
                <w:szCs w:val="20"/>
              </w:rPr>
              <w:t>м</w:t>
            </w:r>
            <w:r w:rsidRPr="00312E8E">
              <w:rPr>
                <w:rFonts w:eastAsia="Calibri"/>
                <w:sz w:val="20"/>
                <w:szCs w:val="20"/>
                <w:vertAlign w:val="superscript"/>
              </w:rPr>
              <w:t>3</w:t>
            </w:r>
          </w:p>
        </w:tc>
        <w:tc>
          <w:tcPr>
            <w:tcW w:w="1684" w:type="dxa"/>
            <w:shd w:val="clear" w:color="auto" w:fill="auto"/>
            <w:noWrap/>
            <w:vAlign w:val="center"/>
          </w:tcPr>
          <w:p w14:paraId="37F5F083" w14:textId="77777777" w:rsidR="00EC6AA4" w:rsidRPr="00312E8E" w:rsidRDefault="00EC6AA4" w:rsidP="002F4DF0">
            <w:pPr>
              <w:jc w:val="center"/>
              <w:rPr>
                <w:rFonts w:eastAsia="Calibri"/>
                <w:sz w:val="20"/>
                <w:szCs w:val="20"/>
              </w:rPr>
            </w:pPr>
            <w:r w:rsidRPr="00312E8E">
              <w:rPr>
                <w:rFonts w:eastAsia="Calibri"/>
                <w:sz w:val="20"/>
                <w:szCs w:val="20"/>
              </w:rPr>
              <w:t>163,00</w:t>
            </w:r>
          </w:p>
        </w:tc>
        <w:tc>
          <w:tcPr>
            <w:tcW w:w="1621" w:type="dxa"/>
            <w:shd w:val="clear" w:color="auto" w:fill="auto"/>
            <w:noWrap/>
            <w:vAlign w:val="center"/>
          </w:tcPr>
          <w:p w14:paraId="7118A8BB" w14:textId="77777777" w:rsidR="00EC6AA4" w:rsidRPr="00312E8E" w:rsidRDefault="00EC6AA4" w:rsidP="002F4DF0">
            <w:pPr>
              <w:jc w:val="center"/>
              <w:rPr>
                <w:rFonts w:eastAsia="Calibri"/>
                <w:sz w:val="20"/>
                <w:szCs w:val="20"/>
              </w:rPr>
            </w:pPr>
            <w:r w:rsidRPr="00312E8E">
              <w:rPr>
                <w:rFonts w:eastAsia="Calibri"/>
                <w:sz w:val="20"/>
                <w:szCs w:val="20"/>
              </w:rPr>
              <w:t>163,00</w:t>
            </w:r>
          </w:p>
        </w:tc>
      </w:tr>
    </w:tbl>
    <w:p w14:paraId="63EE7853" w14:textId="77777777" w:rsidR="00EC6AA4" w:rsidRPr="00312E8E" w:rsidRDefault="00EC6AA4" w:rsidP="00EC6AA4">
      <w:pPr>
        <w:spacing w:line="288" w:lineRule="auto"/>
        <w:ind w:firstLine="567"/>
        <w:jc w:val="center"/>
        <w:rPr>
          <w:rFonts w:eastAsia="Calibri"/>
          <w:sz w:val="28"/>
          <w:szCs w:val="28"/>
        </w:rPr>
      </w:pPr>
      <w:r w:rsidRPr="00312E8E">
        <w:rPr>
          <w:rFonts w:eastAsia="Calibri"/>
          <w:sz w:val="28"/>
          <w:szCs w:val="28"/>
        </w:rPr>
        <w:t>Баланс теплоносителя.</w:t>
      </w:r>
    </w:p>
    <w:p w14:paraId="4E8AFD31" w14:textId="77777777" w:rsidR="00EC6AA4" w:rsidRPr="00312E8E" w:rsidRDefault="00EC6AA4" w:rsidP="00EC6AA4">
      <w:pPr>
        <w:spacing w:line="360" w:lineRule="auto"/>
        <w:jc w:val="both"/>
        <w:rPr>
          <w:rFonts w:eastAsia="Calibri"/>
          <w:sz w:val="28"/>
          <w:szCs w:val="28"/>
        </w:rPr>
      </w:pPr>
    </w:p>
    <w:p w14:paraId="45201000"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A12A99C" w14:textId="77777777" w:rsidR="00EC6AA4" w:rsidRPr="00312E8E" w:rsidRDefault="00EC6AA4" w:rsidP="00EC6AA4">
      <w:pPr>
        <w:ind w:firstLine="709"/>
        <w:jc w:val="both"/>
        <w:rPr>
          <w:rFonts w:eastAsia="Calibri"/>
          <w:sz w:val="28"/>
          <w:szCs w:val="28"/>
        </w:rPr>
      </w:pPr>
    </w:p>
    <w:p w14:paraId="3901CF2B" w14:textId="77777777" w:rsidR="00EC6AA4" w:rsidRPr="00312E8E" w:rsidRDefault="00EC6AA4" w:rsidP="00EC6AA4">
      <w:pPr>
        <w:spacing w:line="360" w:lineRule="auto"/>
        <w:ind w:firstLine="567"/>
        <w:jc w:val="center"/>
        <w:rPr>
          <w:rFonts w:eastAsia="Calibri"/>
          <w:sz w:val="28"/>
          <w:szCs w:val="28"/>
          <w:u w:val="single"/>
        </w:rPr>
      </w:pPr>
      <w:r w:rsidRPr="00312E8E">
        <w:rPr>
          <w:rFonts w:eastAsia="Calibri"/>
          <w:sz w:val="28"/>
          <w:szCs w:val="28"/>
          <w:u w:val="single"/>
        </w:rPr>
        <w:lastRenderedPageBreak/>
        <w:t xml:space="preserve"> «</w:t>
      </w:r>
      <w:r w:rsidRPr="00312E8E">
        <w:rPr>
          <w:rFonts w:eastAsia="Calibri"/>
          <w:b/>
          <w:bCs/>
          <w:sz w:val="28"/>
          <w:szCs w:val="28"/>
          <w:u w:val="single"/>
        </w:rPr>
        <w:t>Стоимость исходной воды</w:t>
      </w:r>
      <w:r w:rsidRPr="00312E8E">
        <w:rPr>
          <w:rFonts w:eastAsia="Calibri"/>
          <w:sz w:val="28"/>
          <w:szCs w:val="28"/>
          <w:u w:val="single"/>
        </w:rPr>
        <w:t>»</w:t>
      </w:r>
    </w:p>
    <w:p w14:paraId="15756417"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Предприятие заявлены расходы по статье на уровне 949,24 тыс. руб. на объём в 19 813,00 м</w:t>
      </w:r>
      <w:r w:rsidRPr="00312E8E">
        <w:rPr>
          <w:rFonts w:eastAsia="Calibri"/>
          <w:sz w:val="28"/>
          <w:szCs w:val="28"/>
          <w:vertAlign w:val="superscript"/>
        </w:rPr>
        <w:t>3</w:t>
      </w:r>
      <w:r w:rsidRPr="00312E8E">
        <w:rPr>
          <w:rFonts w:eastAsia="Calibri"/>
          <w:sz w:val="28"/>
          <w:szCs w:val="28"/>
        </w:rPr>
        <w:t xml:space="preserve"> и цене 47,91 руб./м</w:t>
      </w:r>
      <w:r w:rsidRPr="00312E8E">
        <w:rPr>
          <w:rFonts w:eastAsia="Calibri"/>
          <w:sz w:val="28"/>
          <w:szCs w:val="28"/>
          <w:vertAlign w:val="superscript"/>
        </w:rPr>
        <w:t>3</w:t>
      </w:r>
      <w:r w:rsidRPr="00312E8E">
        <w:rPr>
          <w:rFonts w:eastAsia="Calibri"/>
          <w:sz w:val="28"/>
          <w:szCs w:val="28"/>
        </w:rPr>
        <w:t>.</w:t>
      </w:r>
    </w:p>
    <w:p w14:paraId="538D7410"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xml:space="preserve">Проанализировав представленные материалы, в соответствии с </w:t>
      </w:r>
      <w:proofErr w:type="spellStart"/>
      <w:r w:rsidRPr="00312E8E">
        <w:rPr>
          <w:rFonts w:eastAsia="Calibri"/>
          <w:sz w:val="28"/>
          <w:szCs w:val="28"/>
        </w:rPr>
        <w:t>пп</w:t>
      </w:r>
      <w:proofErr w:type="spellEnd"/>
      <w:r w:rsidRPr="00312E8E">
        <w:rPr>
          <w:rFonts w:eastAsia="Calibri"/>
          <w:sz w:val="28"/>
          <w:szCs w:val="28"/>
        </w:rPr>
        <w:t>. а ) и в) п. 28 «Основ ценообразования в сфере теплоснабжения», утверждённых постановлением Правительства РФ от 22.10.2012 № 1075 (ред. от 25.08.2017), экспертами выполнен расчёт, в соответствии с которым, стоимость воды составила 931,61 тыс. руб. на объём 19 813,00 м</w:t>
      </w:r>
      <w:r w:rsidRPr="00312E8E">
        <w:rPr>
          <w:rFonts w:eastAsia="Calibri"/>
          <w:sz w:val="28"/>
          <w:szCs w:val="28"/>
          <w:vertAlign w:val="superscript"/>
        </w:rPr>
        <w:t>3</w:t>
      </w:r>
      <w:r w:rsidRPr="00312E8E">
        <w:rPr>
          <w:rFonts w:eastAsia="Calibri"/>
          <w:sz w:val="28"/>
          <w:szCs w:val="28"/>
        </w:rPr>
        <w:t xml:space="preserve"> и цене воды утверждённой постановлением РЭК КО от 11.04.2019 № 102 на 2019 год – 45,17 руб./м</w:t>
      </w:r>
      <w:r w:rsidRPr="00312E8E">
        <w:rPr>
          <w:rFonts w:eastAsia="Calibri"/>
          <w:sz w:val="28"/>
          <w:szCs w:val="28"/>
          <w:vertAlign w:val="superscript"/>
        </w:rPr>
        <w:t>3</w:t>
      </w:r>
      <w:r w:rsidRPr="00312E8E">
        <w:rPr>
          <w:rFonts w:eastAsia="Calibri"/>
          <w:sz w:val="28"/>
          <w:szCs w:val="28"/>
        </w:rPr>
        <w:t xml:space="preserve"> НДС не облагается, с учетом индекса изменения стоимости водоснабжения на 2020 год 104,1 % (прогноз Минэкономразвития от 30.09.2019) и составила 47,02 руб./м</w:t>
      </w:r>
      <w:r w:rsidRPr="00312E8E">
        <w:rPr>
          <w:rFonts w:eastAsia="Calibri"/>
          <w:sz w:val="28"/>
          <w:szCs w:val="28"/>
          <w:vertAlign w:val="superscript"/>
        </w:rPr>
        <w:t>3</w:t>
      </w:r>
      <w:r w:rsidRPr="00312E8E">
        <w:rPr>
          <w:rFonts w:eastAsia="Calibri"/>
          <w:sz w:val="28"/>
          <w:szCs w:val="28"/>
        </w:rPr>
        <w:t xml:space="preserve"> НДС не облагается.</w:t>
      </w:r>
    </w:p>
    <w:p w14:paraId="74AA5C02"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Корректировка по статье от предложений предприятия в сторону снижения составила 17,63 тыс. руб. ввиду применения экспертами индекса изменения стоимости водоснабжения в соответствии с прогнозом Минэкономразвития от 30.09.2019, отличного от предложенного предприятием.</w:t>
      </w:r>
    </w:p>
    <w:p w14:paraId="46989C88"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Сводная информация по данной статье отражена в таблице 2 к данному экспертному заключению.</w:t>
      </w:r>
    </w:p>
    <w:p w14:paraId="67B9E525" w14:textId="77777777" w:rsidR="00EC6AA4" w:rsidRPr="00312E8E" w:rsidRDefault="00EC6AA4" w:rsidP="00EC6AA4">
      <w:pPr>
        <w:ind w:firstLine="709"/>
        <w:jc w:val="both"/>
        <w:rPr>
          <w:rFonts w:eastAsia="Calibri"/>
          <w:sz w:val="28"/>
          <w:szCs w:val="28"/>
        </w:rPr>
      </w:pPr>
    </w:p>
    <w:p w14:paraId="6198B12E" w14:textId="77777777" w:rsidR="00EC6AA4" w:rsidRPr="00312E8E" w:rsidRDefault="00EC6AA4" w:rsidP="00EC6AA4">
      <w:pPr>
        <w:jc w:val="center"/>
        <w:rPr>
          <w:rFonts w:eastAsia="Calibri"/>
          <w:b/>
          <w:bCs/>
          <w:color w:val="000000"/>
          <w:sz w:val="28"/>
          <w:lang w:eastAsia="en-US"/>
        </w:rPr>
      </w:pPr>
      <w:r w:rsidRPr="00312E8E">
        <w:rPr>
          <w:rFonts w:eastAsia="Calibri"/>
          <w:b/>
          <w:bCs/>
          <w:color w:val="000000"/>
          <w:sz w:val="28"/>
          <w:lang w:eastAsia="en-US"/>
        </w:rPr>
        <w:t xml:space="preserve">Реестр расходов на приобретение энергетических ресурсов, </w:t>
      </w:r>
    </w:p>
    <w:p w14:paraId="39D20B67" w14:textId="77777777" w:rsidR="00EC6AA4" w:rsidRPr="00312E8E" w:rsidRDefault="00EC6AA4" w:rsidP="00EC6AA4">
      <w:pPr>
        <w:jc w:val="center"/>
        <w:rPr>
          <w:rFonts w:eastAsia="Calibri"/>
          <w:b/>
          <w:bCs/>
          <w:color w:val="000000"/>
          <w:sz w:val="28"/>
          <w:lang w:eastAsia="en-US"/>
        </w:rPr>
      </w:pPr>
      <w:r w:rsidRPr="00312E8E">
        <w:rPr>
          <w:rFonts w:eastAsia="Calibri"/>
          <w:b/>
          <w:bCs/>
          <w:color w:val="000000"/>
          <w:sz w:val="28"/>
          <w:lang w:eastAsia="en-US"/>
        </w:rPr>
        <w:t>холодной воды и теплоносителя (далее - ресурсы)</w:t>
      </w:r>
    </w:p>
    <w:p w14:paraId="4A0C3227" w14:textId="77777777" w:rsidR="00EC6AA4" w:rsidRPr="00312E8E" w:rsidRDefault="00EC6AA4" w:rsidP="00EC6AA4">
      <w:pPr>
        <w:spacing w:line="360" w:lineRule="auto"/>
        <w:jc w:val="center"/>
        <w:rPr>
          <w:color w:val="000000"/>
          <w:sz w:val="28"/>
        </w:rPr>
      </w:pPr>
      <w:r w:rsidRPr="00312E8E">
        <w:rPr>
          <w:color w:val="000000"/>
          <w:sz w:val="28"/>
        </w:rPr>
        <w:t>(Приложение 5.4 к Методическим указаниям)</w:t>
      </w:r>
    </w:p>
    <w:p w14:paraId="50ECE3CC" w14:textId="77777777" w:rsidR="00EC6AA4" w:rsidRPr="00312E8E" w:rsidRDefault="00EC6AA4" w:rsidP="00EC6AA4">
      <w:pPr>
        <w:spacing w:line="360" w:lineRule="auto"/>
        <w:ind w:firstLine="696"/>
        <w:jc w:val="right"/>
        <w:rPr>
          <w:rFonts w:eastAsia="Calibri"/>
          <w:color w:val="000000"/>
          <w:sz w:val="28"/>
          <w:szCs w:val="28"/>
        </w:rPr>
      </w:pPr>
      <w:r w:rsidRPr="00312E8E">
        <w:rPr>
          <w:rFonts w:eastAsia="Calibri"/>
          <w:color w:val="000000"/>
          <w:sz w:val="28"/>
          <w:szCs w:val="28"/>
        </w:rPr>
        <w:t>Таблица 2</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275"/>
        <w:gridCol w:w="3828"/>
      </w:tblGrid>
      <w:tr w:rsidR="00EC6AA4" w:rsidRPr="00312E8E" w14:paraId="60D038B4" w14:textId="77777777" w:rsidTr="002F4DF0">
        <w:trPr>
          <w:trHeight w:val="315"/>
          <w:tblHeader/>
          <w:jc w:val="center"/>
        </w:trPr>
        <w:tc>
          <w:tcPr>
            <w:tcW w:w="4277" w:type="dxa"/>
            <w:shd w:val="clear" w:color="auto" w:fill="auto"/>
            <w:vAlign w:val="center"/>
          </w:tcPr>
          <w:p w14:paraId="2AEBFCF3" w14:textId="77777777" w:rsidR="00EC6AA4" w:rsidRPr="00312E8E" w:rsidRDefault="00EC6AA4" w:rsidP="002F4DF0">
            <w:pPr>
              <w:rPr>
                <w:b/>
                <w:bCs/>
              </w:rPr>
            </w:pPr>
            <w:r w:rsidRPr="00312E8E">
              <w:rPr>
                <w:b/>
                <w:bCs/>
              </w:rPr>
              <w:t>Показатели</w:t>
            </w:r>
          </w:p>
        </w:tc>
        <w:tc>
          <w:tcPr>
            <w:tcW w:w="1275" w:type="dxa"/>
            <w:shd w:val="clear" w:color="auto" w:fill="auto"/>
            <w:vAlign w:val="center"/>
          </w:tcPr>
          <w:p w14:paraId="3A53C913" w14:textId="77777777" w:rsidR="00EC6AA4" w:rsidRPr="00312E8E" w:rsidRDefault="00EC6AA4" w:rsidP="002F4DF0">
            <w:pPr>
              <w:jc w:val="center"/>
            </w:pPr>
            <w:r w:rsidRPr="00312E8E">
              <w:t>Ед. изм.</w:t>
            </w:r>
          </w:p>
        </w:tc>
        <w:tc>
          <w:tcPr>
            <w:tcW w:w="3828" w:type="dxa"/>
            <w:shd w:val="clear" w:color="auto" w:fill="auto"/>
            <w:noWrap/>
            <w:vAlign w:val="center"/>
          </w:tcPr>
          <w:p w14:paraId="3B55ACBA" w14:textId="77777777" w:rsidR="00EC6AA4" w:rsidRPr="00312E8E" w:rsidRDefault="00EC6AA4" w:rsidP="002F4DF0">
            <w:pPr>
              <w:jc w:val="center"/>
              <w:rPr>
                <w:b/>
                <w:bCs/>
              </w:rPr>
            </w:pPr>
            <w:r w:rsidRPr="00312E8E">
              <w:rPr>
                <w:b/>
                <w:bCs/>
              </w:rPr>
              <w:t>Предложения экспертов 2020 г.</w:t>
            </w:r>
          </w:p>
        </w:tc>
      </w:tr>
      <w:tr w:rsidR="00EC6AA4" w:rsidRPr="00312E8E" w14:paraId="4D122CA8" w14:textId="77777777" w:rsidTr="002F4DF0">
        <w:trPr>
          <w:trHeight w:val="315"/>
          <w:jc w:val="center"/>
        </w:trPr>
        <w:tc>
          <w:tcPr>
            <w:tcW w:w="4277" w:type="dxa"/>
            <w:shd w:val="clear" w:color="auto" w:fill="auto"/>
            <w:vAlign w:val="center"/>
            <w:hideMark/>
          </w:tcPr>
          <w:p w14:paraId="2F1C4921" w14:textId="77777777" w:rsidR="00EC6AA4" w:rsidRPr="00312E8E" w:rsidRDefault="00EC6AA4" w:rsidP="002F4DF0">
            <w:pPr>
              <w:rPr>
                <w:b/>
                <w:bCs/>
              </w:rPr>
            </w:pPr>
            <w:r w:rsidRPr="00312E8E">
              <w:rPr>
                <w:b/>
                <w:bCs/>
              </w:rPr>
              <w:t>Расходы на воду</w:t>
            </w:r>
          </w:p>
        </w:tc>
        <w:tc>
          <w:tcPr>
            <w:tcW w:w="1275" w:type="dxa"/>
            <w:shd w:val="clear" w:color="auto" w:fill="auto"/>
            <w:vAlign w:val="center"/>
            <w:hideMark/>
          </w:tcPr>
          <w:p w14:paraId="6B2E3481" w14:textId="77777777" w:rsidR="00EC6AA4" w:rsidRPr="00312E8E" w:rsidRDefault="00EC6AA4" w:rsidP="002F4DF0">
            <w:pPr>
              <w:jc w:val="center"/>
            </w:pPr>
            <w:r w:rsidRPr="00312E8E">
              <w:t>тыс. руб.</w:t>
            </w:r>
          </w:p>
        </w:tc>
        <w:tc>
          <w:tcPr>
            <w:tcW w:w="3828" w:type="dxa"/>
            <w:shd w:val="clear" w:color="auto" w:fill="auto"/>
            <w:noWrap/>
            <w:vAlign w:val="center"/>
          </w:tcPr>
          <w:p w14:paraId="66A11792" w14:textId="77777777" w:rsidR="00EC6AA4" w:rsidRPr="00312E8E" w:rsidRDefault="00EC6AA4" w:rsidP="002F4DF0">
            <w:pPr>
              <w:jc w:val="center"/>
              <w:rPr>
                <w:rFonts w:eastAsia="Calibri"/>
                <w:b/>
                <w:bCs/>
                <w:sz w:val="22"/>
                <w:szCs w:val="22"/>
              </w:rPr>
            </w:pPr>
            <w:r w:rsidRPr="00312E8E">
              <w:rPr>
                <w:rFonts w:eastAsia="Calibri"/>
                <w:b/>
                <w:bCs/>
                <w:sz w:val="22"/>
                <w:szCs w:val="22"/>
              </w:rPr>
              <w:t>931,61</w:t>
            </w:r>
          </w:p>
        </w:tc>
      </w:tr>
      <w:tr w:rsidR="00EC6AA4" w:rsidRPr="00312E8E" w14:paraId="76857290" w14:textId="77777777" w:rsidTr="002F4DF0">
        <w:trPr>
          <w:trHeight w:val="315"/>
          <w:jc w:val="center"/>
        </w:trPr>
        <w:tc>
          <w:tcPr>
            <w:tcW w:w="4277" w:type="dxa"/>
            <w:shd w:val="clear" w:color="auto" w:fill="auto"/>
            <w:vAlign w:val="center"/>
            <w:hideMark/>
          </w:tcPr>
          <w:p w14:paraId="4D480318" w14:textId="77777777" w:rsidR="00EC6AA4" w:rsidRPr="00312E8E" w:rsidRDefault="00EC6AA4" w:rsidP="002F4DF0">
            <w:r w:rsidRPr="00312E8E">
              <w:t xml:space="preserve">  - объём воды для теплоснабжения </w:t>
            </w:r>
          </w:p>
        </w:tc>
        <w:tc>
          <w:tcPr>
            <w:tcW w:w="1275" w:type="dxa"/>
            <w:shd w:val="clear" w:color="auto" w:fill="auto"/>
            <w:vAlign w:val="center"/>
            <w:hideMark/>
          </w:tcPr>
          <w:p w14:paraId="5EAB964B" w14:textId="77777777" w:rsidR="00EC6AA4" w:rsidRPr="00312E8E" w:rsidRDefault="00EC6AA4" w:rsidP="002F4DF0">
            <w:pPr>
              <w:jc w:val="center"/>
              <w:rPr>
                <w:vertAlign w:val="superscript"/>
              </w:rPr>
            </w:pPr>
            <w:r w:rsidRPr="00312E8E">
              <w:t>м</w:t>
            </w:r>
            <w:r w:rsidRPr="00312E8E">
              <w:rPr>
                <w:vertAlign w:val="superscript"/>
              </w:rPr>
              <w:t>3</w:t>
            </w:r>
          </w:p>
        </w:tc>
        <w:tc>
          <w:tcPr>
            <w:tcW w:w="3828" w:type="dxa"/>
            <w:shd w:val="clear" w:color="auto" w:fill="auto"/>
            <w:noWrap/>
            <w:vAlign w:val="center"/>
          </w:tcPr>
          <w:p w14:paraId="77B1AEA2" w14:textId="77777777" w:rsidR="00EC6AA4" w:rsidRPr="00312E8E" w:rsidRDefault="00EC6AA4" w:rsidP="002F4DF0">
            <w:pPr>
              <w:jc w:val="center"/>
              <w:rPr>
                <w:rFonts w:eastAsia="Calibri"/>
                <w:sz w:val="22"/>
                <w:szCs w:val="22"/>
              </w:rPr>
            </w:pPr>
            <w:r w:rsidRPr="00312E8E">
              <w:rPr>
                <w:rFonts w:eastAsia="Calibri"/>
                <w:sz w:val="22"/>
                <w:szCs w:val="22"/>
              </w:rPr>
              <w:t>19 813,00</w:t>
            </w:r>
          </w:p>
        </w:tc>
      </w:tr>
      <w:tr w:rsidR="00EC6AA4" w:rsidRPr="00312E8E" w14:paraId="62FFDB6E" w14:textId="77777777" w:rsidTr="002F4DF0">
        <w:trPr>
          <w:trHeight w:val="315"/>
          <w:jc w:val="center"/>
        </w:trPr>
        <w:tc>
          <w:tcPr>
            <w:tcW w:w="4277" w:type="dxa"/>
            <w:shd w:val="clear" w:color="auto" w:fill="auto"/>
            <w:vAlign w:val="center"/>
          </w:tcPr>
          <w:p w14:paraId="7888E5EF" w14:textId="77777777" w:rsidR="00EC6AA4" w:rsidRPr="00312E8E" w:rsidRDefault="00EC6AA4" w:rsidP="002F4DF0">
            <w:r w:rsidRPr="00312E8E">
              <w:t>цена воды</w:t>
            </w:r>
          </w:p>
        </w:tc>
        <w:tc>
          <w:tcPr>
            <w:tcW w:w="1275" w:type="dxa"/>
            <w:shd w:val="clear" w:color="auto" w:fill="auto"/>
            <w:vAlign w:val="center"/>
          </w:tcPr>
          <w:p w14:paraId="36EA0A1F" w14:textId="77777777" w:rsidR="00EC6AA4" w:rsidRPr="00312E8E" w:rsidRDefault="00EC6AA4" w:rsidP="002F4DF0">
            <w:pPr>
              <w:jc w:val="center"/>
              <w:rPr>
                <w:vertAlign w:val="superscript"/>
              </w:rPr>
            </w:pPr>
            <w:r w:rsidRPr="00312E8E">
              <w:t>руб./м</w:t>
            </w:r>
            <w:r w:rsidRPr="00312E8E">
              <w:rPr>
                <w:vertAlign w:val="superscript"/>
              </w:rPr>
              <w:t>3</w:t>
            </w:r>
          </w:p>
        </w:tc>
        <w:tc>
          <w:tcPr>
            <w:tcW w:w="3828" w:type="dxa"/>
            <w:shd w:val="clear" w:color="auto" w:fill="auto"/>
            <w:noWrap/>
            <w:vAlign w:val="center"/>
          </w:tcPr>
          <w:p w14:paraId="4B930A52" w14:textId="77777777" w:rsidR="00EC6AA4" w:rsidRPr="00312E8E" w:rsidRDefault="00EC6AA4" w:rsidP="002F4DF0">
            <w:pPr>
              <w:jc w:val="center"/>
              <w:rPr>
                <w:rFonts w:eastAsia="Calibri"/>
                <w:sz w:val="22"/>
                <w:szCs w:val="22"/>
              </w:rPr>
            </w:pPr>
            <w:r w:rsidRPr="00312E8E">
              <w:rPr>
                <w:rFonts w:eastAsia="Calibri"/>
                <w:sz w:val="22"/>
                <w:szCs w:val="22"/>
              </w:rPr>
              <w:t>47,02</w:t>
            </w:r>
          </w:p>
        </w:tc>
      </w:tr>
    </w:tbl>
    <w:p w14:paraId="0C91FD88" w14:textId="77777777" w:rsidR="00EC6AA4" w:rsidRPr="00312E8E" w:rsidRDefault="00EC6AA4" w:rsidP="00EC6AA4">
      <w:pPr>
        <w:rPr>
          <w:rFonts w:eastAsia="Calibri"/>
          <w:color w:val="000000"/>
          <w:sz w:val="28"/>
          <w:szCs w:val="28"/>
        </w:rPr>
      </w:pPr>
    </w:p>
    <w:p w14:paraId="57B7F377" w14:textId="77777777" w:rsidR="00EC6AA4" w:rsidRPr="00312E8E" w:rsidRDefault="00EC6AA4" w:rsidP="00EC6AA4">
      <w:pPr>
        <w:ind w:firstLine="567"/>
        <w:jc w:val="center"/>
        <w:rPr>
          <w:rFonts w:eastAsia="Calibri"/>
          <w:b/>
          <w:bCs/>
          <w:sz w:val="28"/>
          <w:szCs w:val="28"/>
          <w:u w:val="single"/>
        </w:rPr>
      </w:pPr>
      <w:r w:rsidRPr="00312E8E">
        <w:rPr>
          <w:rFonts w:eastAsia="Calibri"/>
          <w:b/>
          <w:bCs/>
          <w:sz w:val="28"/>
          <w:szCs w:val="28"/>
          <w:u w:val="single"/>
        </w:rPr>
        <w:t>Корректировка уровня операционных расходов в части производства теплоносителя на 2020 год</w:t>
      </w:r>
    </w:p>
    <w:p w14:paraId="47040AC0" w14:textId="77777777" w:rsidR="00EC6AA4" w:rsidRPr="00312E8E" w:rsidRDefault="00EC6AA4" w:rsidP="00EC6AA4">
      <w:pPr>
        <w:ind w:firstLine="709"/>
        <w:jc w:val="both"/>
        <w:rPr>
          <w:rFonts w:eastAsia="Calibri"/>
          <w:sz w:val="28"/>
          <w:szCs w:val="28"/>
        </w:rPr>
      </w:pPr>
    </w:p>
    <w:p w14:paraId="011D3E85" w14:textId="77777777" w:rsidR="00EC6AA4" w:rsidRPr="00312E8E" w:rsidRDefault="00EC6AA4" w:rsidP="00EC6AA4">
      <w:pPr>
        <w:tabs>
          <w:tab w:val="num" w:pos="0"/>
          <w:tab w:val="left" w:pos="426"/>
        </w:tabs>
        <w:spacing w:line="360" w:lineRule="auto"/>
        <w:ind w:firstLine="709"/>
        <w:jc w:val="both"/>
        <w:rPr>
          <w:sz w:val="28"/>
          <w:szCs w:val="28"/>
        </w:rPr>
      </w:pPr>
      <w:r w:rsidRPr="00312E8E">
        <w:rPr>
          <w:sz w:val="28"/>
          <w:szCs w:val="28"/>
        </w:rPr>
        <w:t xml:space="preserve">Предприятием были заявлены операционные расходы на 2020 год на уровне </w:t>
      </w:r>
      <w:r w:rsidRPr="00312E8E">
        <w:rPr>
          <w:snapToGrid w:val="0"/>
          <w:sz w:val="28"/>
          <w:szCs w:val="28"/>
        </w:rPr>
        <w:t>255,35 </w:t>
      </w:r>
      <w:r w:rsidRPr="00312E8E">
        <w:rPr>
          <w:sz w:val="28"/>
          <w:szCs w:val="28"/>
        </w:rPr>
        <w:t>тыс. руб.</w:t>
      </w:r>
    </w:p>
    <w:p w14:paraId="59F434D4" w14:textId="77777777" w:rsidR="00EC6AA4" w:rsidRPr="00312E8E" w:rsidRDefault="00EC6AA4" w:rsidP="00EC6AA4">
      <w:pPr>
        <w:widowControl w:val="0"/>
        <w:autoSpaceDE w:val="0"/>
        <w:autoSpaceDN w:val="0"/>
        <w:spacing w:line="360" w:lineRule="auto"/>
        <w:ind w:firstLine="709"/>
        <w:jc w:val="both"/>
        <w:rPr>
          <w:sz w:val="28"/>
          <w:szCs w:val="28"/>
        </w:rPr>
      </w:pPr>
      <w:r w:rsidRPr="00312E8E">
        <w:rPr>
          <w:sz w:val="28"/>
          <w:szCs w:val="28"/>
        </w:rPr>
        <w:lastRenderedPageBreak/>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w:t>
      </w:r>
      <w:proofErr w:type="spellStart"/>
      <w:r w:rsidRPr="00312E8E">
        <w:rPr>
          <w:sz w:val="28"/>
          <w:szCs w:val="28"/>
        </w:rPr>
        <w:t>Ижморская</w:t>
      </w:r>
      <w:proofErr w:type="spellEnd"/>
      <w:r w:rsidRPr="00312E8E">
        <w:rPr>
          <w:sz w:val="28"/>
          <w:szCs w:val="28"/>
        </w:rPr>
        <w:t xml:space="preserve"> ТСК», в соответствии с пунктом 52 Методических указаний, по формуле:</w:t>
      </w:r>
    </w:p>
    <w:p w14:paraId="089B91EC" w14:textId="77777777" w:rsidR="00EC6AA4" w:rsidRPr="00312E8E" w:rsidRDefault="00EC6AA4" w:rsidP="00EC6AA4">
      <w:pPr>
        <w:ind w:left="426" w:firstLine="709"/>
        <w:jc w:val="center"/>
      </w:pPr>
      <w:r w:rsidRPr="00312E8E">
        <w:rPr>
          <w:noProof/>
        </w:rPr>
        <w:drawing>
          <wp:inline distT="0" distB="0" distL="0" distR="0" wp14:anchorId="35DBC3B1" wp14:editId="4AEF2C6D">
            <wp:extent cx="5591175" cy="60007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339AEB3" w14:textId="77777777" w:rsidR="00EC6AA4" w:rsidRPr="00312E8E" w:rsidRDefault="00EC6AA4" w:rsidP="00EC6AA4">
      <w:pPr>
        <w:autoSpaceDE w:val="0"/>
        <w:autoSpaceDN w:val="0"/>
        <w:adjustRightInd w:val="0"/>
        <w:spacing w:line="360" w:lineRule="auto"/>
        <w:ind w:firstLine="709"/>
        <w:contextualSpacing/>
        <w:jc w:val="both"/>
        <w:rPr>
          <w:color w:val="000000"/>
          <w:sz w:val="28"/>
          <w:szCs w:val="28"/>
        </w:rPr>
      </w:pPr>
      <w:r w:rsidRPr="00312E8E">
        <w:rPr>
          <w:color w:val="000000"/>
          <w:sz w:val="28"/>
          <w:szCs w:val="28"/>
        </w:rPr>
        <w:t>Согласно п. 38 Методических указаний, индекс изменения количества активов рассчитывается:</w:t>
      </w:r>
    </w:p>
    <w:p w14:paraId="66EFEA0F" w14:textId="77777777" w:rsidR="00EC6AA4" w:rsidRPr="00312E8E" w:rsidRDefault="00EC6AA4" w:rsidP="00EC6AA4">
      <w:pPr>
        <w:autoSpaceDE w:val="0"/>
        <w:autoSpaceDN w:val="0"/>
        <w:adjustRightInd w:val="0"/>
        <w:spacing w:line="360" w:lineRule="auto"/>
        <w:ind w:firstLine="709"/>
        <w:contextualSpacing/>
        <w:jc w:val="both"/>
        <w:rPr>
          <w:color w:val="000000"/>
          <w:sz w:val="28"/>
          <w:szCs w:val="28"/>
        </w:rPr>
      </w:pPr>
      <w:r w:rsidRPr="00312E8E">
        <w:rPr>
          <w:color w:val="000000"/>
          <w:sz w:val="28"/>
          <w:szCs w:val="28"/>
        </w:rPr>
        <w:t xml:space="preserve">в отношении деятельности по передаче тепловой энергии, теплоносителя по </w:t>
      </w:r>
      <w:hyperlink w:anchor="Par4" w:history="1">
        <w:r w:rsidRPr="00312E8E">
          <w:rPr>
            <w:color w:val="000000"/>
            <w:sz w:val="28"/>
            <w:szCs w:val="28"/>
          </w:rPr>
          <w:t>формуле (1)</w:t>
        </w:r>
      </w:hyperlink>
      <w:r w:rsidRPr="00312E8E">
        <w:rPr>
          <w:color w:val="000000"/>
          <w:sz w:val="28"/>
          <w:szCs w:val="28"/>
        </w:rPr>
        <w:t>;</w:t>
      </w:r>
    </w:p>
    <w:p w14:paraId="1CF323E8" w14:textId="77777777" w:rsidR="00EC6AA4" w:rsidRPr="00312E8E" w:rsidRDefault="00EC6AA4" w:rsidP="00EC6AA4">
      <w:pPr>
        <w:autoSpaceDE w:val="0"/>
        <w:autoSpaceDN w:val="0"/>
        <w:adjustRightInd w:val="0"/>
        <w:spacing w:line="360" w:lineRule="auto"/>
        <w:ind w:firstLine="709"/>
        <w:contextualSpacing/>
        <w:jc w:val="both"/>
        <w:rPr>
          <w:color w:val="000000"/>
          <w:sz w:val="28"/>
          <w:szCs w:val="28"/>
        </w:rPr>
      </w:pPr>
      <w:r w:rsidRPr="00312E8E">
        <w:rPr>
          <w:color w:val="000000"/>
          <w:sz w:val="28"/>
          <w:szCs w:val="28"/>
        </w:rPr>
        <w:t xml:space="preserve">в отношении деятельности по производству тепловой энергии (мощности) по </w:t>
      </w:r>
      <w:hyperlink w:anchor="Par6" w:history="1">
        <w:r w:rsidRPr="00312E8E">
          <w:rPr>
            <w:color w:val="000000"/>
            <w:sz w:val="28"/>
            <w:szCs w:val="28"/>
          </w:rPr>
          <w:t>формуле (1.1)</w:t>
        </w:r>
      </w:hyperlink>
      <w:r w:rsidRPr="00312E8E">
        <w:rPr>
          <w:color w:val="000000"/>
          <w:sz w:val="28"/>
          <w:szCs w:val="28"/>
        </w:rPr>
        <w:t>.</w:t>
      </w:r>
    </w:p>
    <w:p w14:paraId="36B548AF" w14:textId="77777777" w:rsidR="00EC6AA4" w:rsidRPr="00312E8E" w:rsidRDefault="00EC6AA4" w:rsidP="00EC6AA4">
      <w:pPr>
        <w:autoSpaceDE w:val="0"/>
        <w:autoSpaceDN w:val="0"/>
        <w:adjustRightInd w:val="0"/>
        <w:spacing w:line="360" w:lineRule="auto"/>
        <w:ind w:firstLine="709"/>
        <w:jc w:val="center"/>
        <w:rPr>
          <w:color w:val="000000"/>
          <w:sz w:val="28"/>
          <w:szCs w:val="28"/>
        </w:rPr>
      </w:pPr>
      <w:r w:rsidRPr="00312E8E">
        <w:rPr>
          <w:noProof/>
          <w:color w:val="000000"/>
          <w:position w:val="-30"/>
          <w:sz w:val="28"/>
          <w:szCs w:val="28"/>
        </w:rPr>
        <w:drawing>
          <wp:inline distT="0" distB="0" distL="0" distR="0" wp14:anchorId="5488243E" wp14:editId="05E345C7">
            <wp:extent cx="1952625" cy="600075"/>
            <wp:effectExtent l="0" t="0" r="9525"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312E8E">
        <w:rPr>
          <w:color w:val="000000"/>
          <w:sz w:val="28"/>
          <w:szCs w:val="28"/>
        </w:rPr>
        <w:t>, (1)</w:t>
      </w:r>
    </w:p>
    <w:p w14:paraId="63B22D66" w14:textId="77777777" w:rsidR="00EC6AA4" w:rsidRPr="00312E8E" w:rsidRDefault="00EC6AA4" w:rsidP="00EC6AA4">
      <w:pPr>
        <w:autoSpaceDE w:val="0"/>
        <w:autoSpaceDN w:val="0"/>
        <w:adjustRightInd w:val="0"/>
        <w:spacing w:line="360" w:lineRule="auto"/>
        <w:ind w:firstLine="709"/>
        <w:jc w:val="center"/>
        <w:rPr>
          <w:color w:val="000000"/>
          <w:sz w:val="28"/>
          <w:szCs w:val="28"/>
        </w:rPr>
      </w:pPr>
      <w:r w:rsidRPr="00312E8E">
        <w:rPr>
          <w:noProof/>
          <w:color w:val="000000"/>
          <w:position w:val="-30"/>
          <w:sz w:val="28"/>
          <w:szCs w:val="28"/>
        </w:rPr>
        <w:drawing>
          <wp:inline distT="0" distB="0" distL="0" distR="0" wp14:anchorId="7AF8A24E" wp14:editId="2F778153">
            <wp:extent cx="1666875" cy="60007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312E8E">
        <w:rPr>
          <w:color w:val="000000"/>
          <w:sz w:val="28"/>
          <w:szCs w:val="28"/>
        </w:rPr>
        <w:t>, (1.1)</w:t>
      </w:r>
    </w:p>
    <w:p w14:paraId="45849B5D" w14:textId="77777777" w:rsidR="00EC6AA4" w:rsidRPr="00312E8E" w:rsidRDefault="00EC6AA4" w:rsidP="00EC6AA4">
      <w:pPr>
        <w:autoSpaceDE w:val="0"/>
        <w:autoSpaceDN w:val="0"/>
        <w:adjustRightInd w:val="0"/>
        <w:spacing w:line="360" w:lineRule="auto"/>
        <w:ind w:firstLine="709"/>
        <w:jc w:val="both"/>
        <w:rPr>
          <w:color w:val="000000"/>
          <w:sz w:val="28"/>
          <w:szCs w:val="28"/>
        </w:rPr>
      </w:pPr>
      <w:r w:rsidRPr="00312E8E">
        <w:rPr>
          <w:color w:val="000000"/>
          <w:sz w:val="28"/>
          <w:szCs w:val="28"/>
        </w:rPr>
        <w:t>где:</w:t>
      </w:r>
    </w:p>
    <w:p w14:paraId="0B491B8D" w14:textId="77777777" w:rsidR="00EC6AA4" w:rsidRPr="00312E8E" w:rsidRDefault="00EC6AA4" w:rsidP="00EC6AA4">
      <w:pPr>
        <w:autoSpaceDE w:val="0"/>
        <w:autoSpaceDN w:val="0"/>
        <w:adjustRightInd w:val="0"/>
        <w:spacing w:before="280" w:line="360" w:lineRule="auto"/>
        <w:ind w:firstLine="709"/>
        <w:contextualSpacing/>
        <w:jc w:val="both"/>
        <w:rPr>
          <w:color w:val="000000"/>
          <w:sz w:val="28"/>
          <w:szCs w:val="28"/>
        </w:rPr>
      </w:pPr>
      <w:proofErr w:type="spellStart"/>
      <w:r w:rsidRPr="00312E8E">
        <w:rPr>
          <w:color w:val="000000"/>
          <w:sz w:val="28"/>
          <w:szCs w:val="28"/>
        </w:rPr>
        <w:t>УЕ</w:t>
      </w:r>
      <w:r w:rsidRPr="00312E8E">
        <w:rPr>
          <w:color w:val="000000"/>
          <w:sz w:val="28"/>
          <w:szCs w:val="28"/>
          <w:vertAlign w:val="subscript"/>
        </w:rPr>
        <w:t>i</w:t>
      </w:r>
      <w:proofErr w:type="spellEnd"/>
      <w:r w:rsidRPr="00312E8E">
        <w:rPr>
          <w:color w:val="000000"/>
          <w:sz w:val="28"/>
          <w:szCs w:val="28"/>
        </w:rPr>
        <w:t>, УЕ</w:t>
      </w:r>
      <w:r w:rsidRPr="00312E8E">
        <w:rPr>
          <w:color w:val="000000"/>
          <w:sz w:val="28"/>
          <w:szCs w:val="28"/>
          <w:vertAlign w:val="subscript"/>
        </w:rPr>
        <w:t>i-1</w:t>
      </w:r>
      <w:r w:rsidRPr="00312E8E">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6" w:history="1">
        <w:r w:rsidRPr="00312E8E">
          <w:rPr>
            <w:color w:val="000000"/>
            <w:sz w:val="28"/>
            <w:szCs w:val="28"/>
          </w:rPr>
          <w:t>приложением 2</w:t>
        </w:r>
      </w:hyperlink>
      <w:r w:rsidRPr="00312E8E">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EB29EC2" w14:textId="77777777" w:rsidR="00EC6AA4" w:rsidRPr="00312E8E" w:rsidRDefault="00EC6AA4" w:rsidP="00EC6AA4">
      <w:pPr>
        <w:autoSpaceDE w:val="0"/>
        <w:autoSpaceDN w:val="0"/>
        <w:adjustRightInd w:val="0"/>
        <w:spacing w:before="280" w:line="360" w:lineRule="auto"/>
        <w:ind w:firstLine="709"/>
        <w:contextualSpacing/>
        <w:jc w:val="both"/>
        <w:rPr>
          <w:color w:val="000000"/>
          <w:sz w:val="28"/>
          <w:szCs w:val="28"/>
        </w:rPr>
      </w:pPr>
      <w:proofErr w:type="spellStart"/>
      <w:r w:rsidRPr="00312E8E">
        <w:rPr>
          <w:color w:val="000000"/>
          <w:sz w:val="28"/>
          <w:szCs w:val="28"/>
        </w:rPr>
        <w:t>р</w:t>
      </w:r>
      <w:r w:rsidRPr="00312E8E">
        <w:rPr>
          <w:color w:val="000000"/>
          <w:sz w:val="28"/>
          <w:szCs w:val="28"/>
          <w:vertAlign w:val="subscript"/>
        </w:rPr>
        <w:t>i</w:t>
      </w:r>
      <w:proofErr w:type="spellEnd"/>
      <w:r w:rsidRPr="00312E8E">
        <w:rPr>
          <w:color w:val="000000"/>
          <w:sz w:val="28"/>
          <w:szCs w:val="28"/>
        </w:rPr>
        <w:t>, р</w:t>
      </w:r>
      <w:r w:rsidRPr="00312E8E">
        <w:rPr>
          <w:color w:val="000000"/>
          <w:sz w:val="28"/>
          <w:szCs w:val="28"/>
          <w:vertAlign w:val="subscript"/>
        </w:rPr>
        <w:t>i-1</w:t>
      </w:r>
      <w:r w:rsidRPr="00312E8E">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312E8E">
        <w:rPr>
          <w:color w:val="000000"/>
          <w:sz w:val="28"/>
          <w:szCs w:val="28"/>
        </w:rPr>
        <w:lastRenderedPageBreak/>
        <w:t>инвестиционной программы регулируемой организации на соответствующий год, Гкал/ч.</w:t>
      </w:r>
    </w:p>
    <w:p w14:paraId="7581243B" w14:textId="77777777" w:rsidR="00EC6AA4" w:rsidRPr="00312E8E" w:rsidRDefault="00EC6AA4" w:rsidP="00EC6AA4">
      <w:pPr>
        <w:spacing w:line="360" w:lineRule="auto"/>
        <w:ind w:firstLine="709"/>
        <w:jc w:val="both"/>
        <w:rPr>
          <w:snapToGrid w:val="0"/>
          <w:sz w:val="28"/>
          <w:szCs w:val="28"/>
        </w:rPr>
      </w:pPr>
      <w:r w:rsidRPr="00312E8E">
        <w:rPr>
          <w:sz w:val="28"/>
          <w:szCs w:val="28"/>
        </w:rPr>
        <w:t>Установленная тепловая мощность источника тепловой энергии и количество условных единиц ООО «</w:t>
      </w:r>
      <w:proofErr w:type="spellStart"/>
      <w:r w:rsidRPr="00312E8E">
        <w:rPr>
          <w:sz w:val="28"/>
          <w:szCs w:val="28"/>
        </w:rPr>
        <w:t>Ижморская</w:t>
      </w:r>
      <w:proofErr w:type="spellEnd"/>
      <w:r w:rsidRPr="00312E8E">
        <w:rPr>
          <w:sz w:val="28"/>
          <w:szCs w:val="28"/>
        </w:rPr>
        <w:t xml:space="preserve"> ТСК» в 2020 году не меняется, соответственно, индекс изменения количества активов (ИКА) остаётся на уровне 2019 года, то есть 0.</w:t>
      </w:r>
    </w:p>
    <w:p w14:paraId="7657EEA1" w14:textId="77777777" w:rsidR="00EC6AA4" w:rsidRPr="00312E8E" w:rsidRDefault="00EC6AA4" w:rsidP="00EC6AA4">
      <w:pPr>
        <w:spacing w:line="360" w:lineRule="auto"/>
        <w:ind w:firstLine="709"/>
        <w:jc w:val="both"/>
        <w:rPr>
          <w:snapToGrid w:val="0"/>
          <w:sz w:val="28"/>
          <w:szCs w:val="28"/>
        </w:rPr>
      </w:pPr>
      <w:r w:rsidRPr="00312E8E">
        <w:rPr>
          <w:snapToGrid w:val="0"/>
          <w:sz w:val="28"/>
          <w:szCs w:val="28"/>
        </w:rPr>
        <w:t>Для составления данного отчёта эксперты руководствовались Прогнозом Минэкономразвития РФ, опубликованным на сайте 30.09.2019, в соответствии с которым, ИПЦ на 2020 год составит 103,0 %.</w:t>
      </w:r>
    </w:p>
    <w:p w14:paraId="266A98CA" w14:textId="77777777" w:rsidR="00EC6AA4" w:rsidRPr="00312E8E" w:rsidRDefault="00EC6AA4" w:rsidP="00EC6AA4">
      <w:pPr>
        <w:spacing w:line="360" w:lineRule="auto"/>
        <w:ind w:firstLine="709"/>
        <w:jc w:val="both"/>
        <w:rPr>
          <w:snapToGrid w:val="0"/>
          <w:sz w:val="20"/>
          <w:szCs w:val="20"/>
        </w:rPr>
      </w:pPr>
    </w:p>
    <w:p w14:paraId="6274526D" w14:textId="77777777" w:rsidR="00EC6AA4" w:rsidRPr="00312E8E" w:rsidRDefault="00EC6AA4" w:rsidP="00EC6AA4">
      <w:pPr>
        <w:spacing w:line="360" w:lineRule="auto"/>
        <w:ind w:left="-142"/>
        <w:jc w:val="center"/>
        <w:rPr>
          <w:sz w:val="26"/>
          <w:szCs w:val="26"/>
        </w:rPr>
      </w:pPr>
      <w:r w:rsidRPr="00312E8E">
        <w:rPr>
          <w:noProof/>
          <w:position w:val="-12"/>
          <w:sz w:val="26"/>
          <w:szCs w:val="26"/>
        </w:rPr>
        <w:drawing>
          <wp:inline distT="0" distB="0" distL="0" distR="0" wp14:anchorId="16A911B7" wp14:editId="6F1954AC">
            <wp:extent cx="485775" cy="3619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312E8E">
        <w:rPr>
          <w:position w:val="-12"/>
          <w:sz w:val="26"/>
          <w:szCs w:val="26"/>
        </w:rPr>
        <w:t xml:space="preserve"> </w:t>
      </w:r>
      <w:r w:rsidRPr="00312E8E">
        <w:rPr>
          <w:sz w:val="26"/>
          <w:szCs w:val="26"/>
        </w:rPr>
        <w:t xml:space="preserve">= </w:t>
      </w:r>
      <w:r w:rsidRPr="00312E8E">
        <w:rPr>
          <w:sz w:val="28"/>
          <w:szCs w:val="28"/>
        </w:rPr>
        <w:t>239,84 тыс. руб. × (1-1/100) × (1+0,030) × (1+0,75×0) = 244,57</w:t>
      </w:r>
      <w:r w:rsidRPr="00312E8E">
        <w:rPr>
          <w:sz w:val="26"/>
          <w:szCs w:val="26"/>
        </w:rPr>
        <w:t xml:space="preserve"> </w:t>
      </w:r>
      <w:r w:rsidRPr="00312E8E">
        <w:rPr>
          <w:sz w:val="28"/>
          <w:szCs w:val="28"/>
        </w:rPr>
        <w:t>тыс. руб.</w:t>
      </w:r>
    </w:p>
    <w:p w14:paraId="238AFFA8" w14:textId="77777777" w:rsidR="00EC6AA4" w:rsidRPr="00312E8E" w:rsidRDefault="00EC6AA4" w:rsidP="00EC6AA4">
      <w:pPr>
        <w:spacing w:line="360" w:lineRule="auto"/>
        <w:ind w:firstLine="709"/>
        <w:jc w:val="both"/>
        <w:rPr>
          <w:sz w:val="20"/>
          <w:szCs w:val="20"/>
        </w:rPr>
      </w:pPr>
    </w:p>
    <w:p w14:paraId="267EA4A1" w14:textId="77777777" w:rsidR="00EC6AA4" w:rsidRPr="00312E8E" w:rsidRDefault="00EC6AA4" w:rsidP="00EC6AA4">
      <w:pPr>
        <w:spacing w:line="360" w:lineRule="auto"/>
        <w:ind w:firstLine="709"/>
        <w:jc w:val="both"/>
        <w:rPr>
          <w:sz w:val="28"/>
          <w:szCs w:val="28"/>
        </w:rPr>
      </w:pPr>
      <w:r w:rsidRPr="00312E8E">
        <w:rPr>
          <w:sz w:val="28"/>
          <w:szCs w:val="28"/>
        </w:rPr>
        <w:t>Таким образом, рост уровня операционных расходов ООО «</w:t>
      </w:r>
      <w:proofErr w:type="spellStart"/>
      <w:r w:rsidRPr="00312E8E">
        <w:rPr>
          <w:sz w:val="28"/>
          <w:szCs w:val="28"/>
        </w:rPr>
        <w:t>Ижморская</w:t>
      </w:r>
      <w:proofErr w:type="spellEnd"/>
      <w:r w:rsidRPr="00312E8E">
        <w:rPr>
          <w:sz w:val="28"/>
          <w:szCs w:val="28"/>
        </w:rPr>
        <w:t xml:space="preserve"> ТСК» на 2020 год составил 101,97 %.</w:t>
      </w:r>
    </w:p>
    <w:p w14:paraId="637E6ABC" w14:textId="77777777" w:rsidR="00EC6AA4" w:rsidRPr="00312E8E" w:rsidRDefault="00EC6AA4" w:rsidP="00EC6AA4">
      <w:pPr>
        <w:spacing w:line="360" w:lineRule="auto"/>
        <w:ind w:firstLine="709"/>
        <w:jc w:val="both"/>
        <w:rPr>
          <w:sz w:val="28"/>
          <w:szCs w:val="28"/>
        </w:rPr>
      </w:pPr>
      <w:r w:rsidRPr="00312E8E">
        <w:rPr>
          <w:sz w:val="28"/>
          <w:szCs w:val="28"/>
        </w:rPr>
        <w:t>Расчёт корректировки операционных расходов и их распределение представлены в таблицах 3 и 4.</w:t>
      </w:r>
    </w:p>
    <w:p w14:paraId="03D19B9F" w14:textId="77777777" w:rsidR="00EC6AA4" w:rsidRPr="00312E8E" w:rsidRDefault="00EC6AA4" w:rsidP="00EC6AA4">
      <w:pPr>
        <w:spacing w:line="360" w:lineRule="auto"/>
        <w:ind w:firstLine="696"/>
        <w:jc w:val="right"/>
        <w:rPr>
          <w:rFonts w:eastAsia="Calibri"/>
          <w:color w:val="000000"/>
          <w:sz w:val="28"/>
          <w:szCs w:val="28"/>
        </w:rPr>
      </w:pPr>
      <w:r w:rsidRPr="00312E8E">
        <w:rPr>
          <w:rFonts w:eastAsia="Calibri"/>
          <w:color w:val="000000"/>
          <w:sz w:val="28"/>
          <w:szCs w:val="28"/>
        </w:rPr>
        <w:t>Таблица 3</w:t>
      </w:r>
    </w:p>
    <w:p w14:paraId="1B4BD6C4" w14:textId="77777777" w:rsidR="00EC6AA4" w:rsidRPr="00312E8E" w:rsidRDefault="00EC6AA4" w:rsidP="00EC6AA4">
      <w:pPr>
        <w:ind w:firstLine="709"/>
        <w:jc w:val="center"/>
        <w:rPr>
          <w:rFonts w:eastAsia="Calibri"/>
          <w:color w:val="000000"/>
          <w:sz w:val="28"/>
          <w:szCs w:val="20"/>
        </w:rPr>
      </w:pPr>
      <w:r w:rsidRPr="00312E8E">
        <w:rPr>
          <w:rFonts w:eastAsia="Calibri"/>
          <w:b/>
          <w:color w:val="000000"/>
          <w:sz w:val="28"/>
          <w:szCs w:val="20"/>
        </w:rPr>
        <w:t>Расчёт операционных (подконтрольных) расходов на 2020 год</w:t>
      </w:r>
      <w:r w:rsidRPr="00312E8E">
        <w:rPr>
          <w:rFonts w:eastAsia="Calibri"/>
          <w:color w:val="000000"/>
          <w:sz w:val="28"/>
          <w:szCs w:val="20"/>
        </w:rPr>
        <w:t xml:space="preserve"> (приложение 5.2 к Методическим указаниям)</w:t>
      </w:r>
    </w:p>
    <w:p w14:paraId="477AD2ED" w14:textId="77777777" w:rsidR="00EC6AA4" w:rsidRPr="00312E8E" w:rsidRDefault="00EC6AA4" w:rsidP="00EC6AA4">
      <w:pPr>
        <w:ind w:firstLine="709"/>
        <w:jc w:val="center"/>
        <w:rPr>
          <w:rFonts w:eastAsia="Calibri"/>
          <w:sz w:val="28"/>
          <w:szCs w:val="28"/>
        </w:rPr>
      </w:pPr>
    </w:p>
    <w:tbl>
      <w:tblPr>
        <w:tblW w:w="8433" w:type="dxa"/>
        <w:jc w:val="center"/>
        <w:tblLayout w:type="fixed"/>
        <w:tblLook w:val="04A0" w:firstRow="1" w:lastRow="0" w:firstColumn="1" w:lastColumn="0" w:noHBand="0" w:noVBand="1"/>
      </w:tblPr>
      <w:tblGrid>
        <w:gridCol w:w="709"/>
        <w:gridCol w:w="4253"/>
        <w:gridCol w:w="874"/>
        <w:gridCol w:w="1156"/>
        <w:gridCol w:w="1441"/>
      </w:tblGrid>
      <w:tr w:rsidR="00EC6AA4" w:rsidRPr="00312E8E" w14:paraId="6F334DDE" w14:textId="77777777" w:rsidTr="002F4DF0">
        <w:trPr>
          <w:trHeight w:val="600"/>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FAB101"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w:t>
            </w:r>
            <w:r w:rsidRPr="00312E8E">
              <w:rPr>
                <w:rFonts w:eastAsia="Calibri"/>
                <w:color w:val="000000"/>
                <w:sz w:val="22"/>
                <w:szCs w:val="22"/>
              </w:rPr>
              <w:br/>
              <w:t>п. п.</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54436"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 </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6A515"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Ед.</w:t>
            </w:r>
          </w:p>
          <w:p w14:paraId="6927EBD2"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изм.</w:t>
            </w:r>
          </w:p>
        </w:tc>
        <w:tc>
          <w:tcPr>
            <w:tcW w:w="25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8EC549"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Долгосрочный период</w:t>
            </w:r>
            <w:r w:rsidRPr="00312E8E">
              <w:rPr>
                <w:rFonts w:eastAsia="Calibri"/>
                <w:color w:val="000000"/>
                <w:sz w:val="22"/>
                <w:szCs w:val="22"/>
              </w:rPr>
              <w:br/>
              <w:t>регулирования</w:t>
            </w:r>
          </w:p>
        </w:tc>
      </w:tr>
      <w:tr w:rsidR="00EC6AA4" w:rsidRPr="00312E8E" w14:paraId="6817FAE4" w14:textId="77777777" w:rsidTr="002F4DF0">
        <w:trPr>
          <w:trHeight w:val="99"/>
          <w:tblHeade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F4160" w14:textId="77777777" w:rsidR="00EC6AA4" w:rsidRPr="00312E8E" w:rsidRDefault="00EC6AA4" w:rsidP="002F4DF0">
            <w:pPr>
              <w:rPr>
                <w:rFonts w:eastAsia="Calibri"/>
                <w:color w:val="000000"/>
                <w:sz w:val="22"/>
                <w:szCs w:val="22"/>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7BBBBFEF" w14:textId="77777777" w:rsidR="00EC6AA4" w:rsidRPr="00312E8E" w:rsidRDefault="00EC6AA4" w:rsidP="002F4DF0">
            <w:pPr>
              <w:rPr>
                <w:rFonts w:eastAsia="Calibri"/>
                <w:color w:val="000000"/>
                <w:sz w:val="22"/>
                <w:szCs w:val="22"/>
              </w:rPr>
            </w:pPr>
          </w:p>
        </w:tc>
        <w:tc>
          <w:tcPr>
            <w:tcW w:w="8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BF3FA3" w14:textId="77777777" w:rsidR="00EC6AA4" w:rsidRPr="00312E8E" w:rsidRDefault="00EC6AA4" w:rsidP="002F4DF0">
            <w:pPr>
              <w:jc w:val="center"/>
              <w:rPr>
                <w:rFonts w:eastAsia="Calibri"/>
                <w:color w:val="000000"/>
                <w:sz w:val="22"/>
                <w:szCs w:val="22"/>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94E51"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2019</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E6E3E"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2020</w:t>
            </w:r>
          </w:p>
        </w:tc>
      </w:tr>
      <w:tr w:rsidR="00EC6AA4" w:rsidRPr="00312E8E" w14:paraId="3D71A48D" w14:textId="77777777" w:rsidTr="002F4DF0">
        <w:trPr>
          <w:trHeight w:val="259"/>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B00E9C5"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auto"/>
            <w:noWrap/>
            <w:hideMark/>
          </w:tcPr>
          <w:p w14:paraId="6D152ED0"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2</w:t>
            </w:r>
          </w:p>
        </w:tc>
        <w:tc>
          <w:tcPr>
            <w:tcW w:w="874" w:type="dxa"/>
            <w:tcBorders>
              <w:top w:val="single" w:sz="4" w:space="0" w:color="auto"/>
              <w:left w:val="single" w:sz="4" w:space="0" w:color="auto"/>
              <w:bottom w:val="single" w:sz="4" w:space="0" w:color="auto"/>
              <w:right w:val="single" w:sz="4" w:space="0" w:color="auto"/>
            </w:tcBorders>
            <w:shd w:val="clear" w:color="auto" w:fill="auto"/>
            <w:noWrap/>
            <w:hideMark/>
          </w:tcPr>
          <w:p w14:paraId="60B1D254"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3</w:t>
            </w:r>
          </w:p>
        </w:tc>
        <w:tc>
          <w:tcPr>
            <w:tcW w:w="1156" w:type="dxa"/>
            <w:tcBorders>
              <w:top w:val="single" w:sz="4" w:space="0" w:color="auto"/>
              <w:left w:val="single" w:sz="4" w:space="0" w:color="auto"/>
              <w:bottom w:val="single" w:sz="4" w:space="0" w:color="auto"/>
              <w:right w:val="single" w:sz="4" w:space="0" w:color="auto"/>
            </w:tcBorders>
            <w:shd w:val="clear" w:color="auto" w:fill="auto"/>
            <w:noWrap/>
            <w:hideMark/>
          </w:tcPr>
          <w:p w14:paraId="20DEC898"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4</w:t>
            </w:r>
          </w:p>
        </w:tc>
        <w:tc>
          <w:tcPr>
            <w:tcW w:w="1441" w:type="dxa"/>
            <w:tcBorders>
              <w:top w:val="single" w:sz="4" w:space="0" w:color="auto"/>
              <w:left w:val="single" w:sz="4" w:space="0" w:color="auto"/>
              <w:bottom w:val="single" w:sz="4" w:space="0" w:color="auto"/>
              <w:right w:val="single" w:sz="4" w:space="0" w:color="auto"/>
            </w:tcBorders>
            <w:shd w:val="clear" w:color="auto" w:fill="auto"/>
            <w:noWrap/>
            <w:hideMark/>
          </w:tcPr>
          <w:p w14:paraId="1DC22E29"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5</w:t>
            </w:r>
          </w:p>
        </w:tc>
      </w:tr>
      <w:tr w:rsidR="00EC6AA4" w:rsidRPr="00312E8E" w14:paraId="6AF04D3D" w14:textId="77777777" w:rsidTr="002F4DF0">
        <w:trPr>
          <w:trHeight w:val="6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BC27DE7"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F64E819" w14:textId="77777777" w:rsidR="00EC6AA4" w:rsidRPr="00312E8E" w:rsidRDefault="00EC6AA4" w:rsidP="002F4DF0">
            <w:pPr>
              <w:rPr>
                <w:rFonts w:eastAsia="Calibri"/>
                <w:color w:val="000000"/>
                <w:sz w:val="22"/>
                <w:szCs w:val="22"/>
              </w:rPr>
            </w:pPr>
            <w:r w:rsidRPr="00312E8E">
              <w:rPr>
                <w:rFonts w:eastAsia="Calibri"/>
                <w:color w:val="000000"/>
                <w:sz w:val="22"/>
                <w:szCs w:val="22"/>
              </w:rPr>
              <w:t>Индекс потребительских цен на расчетный период регулирования (ИПЦ)</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F779"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AAC87C" w14:textId="77777777" w:rsidR="00EC6AA4" w:rsidRPr="00312E8E" w:rsidRDefault="00EC6AA4" w:rsidP="002F4DF0">
            <w:pPr>
              <w:jc w:val="center"/>
              <w:rPr>
                <w:rFonts w:eastAsia="Calibri"/>
                <w:color w:val="000000"/>
              </w:rPr>
            </w:pPr>
            <w:r w:rsidRPr="00312E8E">
              <w:rPr>
                <w:rFonts w:eastAsia="Calibri"/>
                <w:color w:val="000000"/>
              </w:rPr>
              <w:t>х</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D9E343" w14:textId="77777777" w:rsidR="00EC6AA4" w:rsidRPr="00312E8E" w:rsidRDefault="00EC6AA4" w:rsidP="002F4DF0">
            <w:pPr>
              <w:jc w:val="center"/>
              <w:rPr>
                <w:rFonts w:eastAsia="Calibri"/>
                <w:color w:val="000000"/>
              </w:rPr>
            </w:pPr>
            <w:r w:rsidRPr="00312E8E">
              <w:rPr>
                <w:rFonts w:eastAsia="Calibri"/>
                <w:color w:val="000000"/>
              </w:rPr>
              <w:t>103,0</w:t>
            </w:r>
          </w:p>
        </w:tc>
      </w:tr>
      <w:tr w:rsidR="00EC6AA4" w:rsidRPr="00312E8E" w14:paraId="0133B303" w14:textId="77777777" w:rsidTr="002F4DF0">
        <w:trPr>
          <w:trHeight w:val="3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FD01D71"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2</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E062A55" w14:textId="77777777" w:rsidR="00EC6AA4" w:rsidRPr="00312E8E" w:rsidRDefault="00EC6AA4" w:rsidP="002F4DF0">
            <w:pPr>
              <w:rPr>
                <w:rFonts w:eastAsia="Calibri"/>
                <w:color w:val="000000"/>
                <w:sz w:val="22"/>
                <w:szCs w:val="22"/>
              </w:rPr>
            </w:pPr>
            <w:r w:rsidRPr="00312E8E">
              <w:rPr>
                <w:rFonts w:eastAsia="Calibri"/>
                <w:color w:val="000000"/>
                <w:sz w:val="22"/>
                <w:szCs w:val="22"/>
              </w:rPr>
              <w:t>Индекс эффективности операционных расходов (ИР)</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2ADC9"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21C69F" w14:textId="77777777" w:rsidR="00EC6AA4" w:rsidRPr="00312E8E" w:rsidRDefault="00EC6AA4" w:rsidP="002F4DF0">
            <w:pPr>
              <w:jc w:val="center"/>
              <w:rPr>
                <w:rFonts w:eastAsia="Calibri"/>
                <w:color w:val="000000"/>
              </w:rPr>
            </w:pPr>
            <w:r w:rsidRPr="00312E8E">
              <w:rPr>
                <w:rFonts w:eastAsia="Calibri"/>
                <w:color w:val="000000"/>
              </w:rPr>
              <w:t>х</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CD89FD" w14:textId="77777777" w:rsidR="00EC6AA4" w:rsidRPr="00312E8E" w:rsidRDefault="00EC6AA4" w:rsidP="002F4DF0">
            <w:pPr>
              <w:jc w:val="center"/>
              <w:rPr>
                <w:rFonts w:eastAsia="Calibri"/>
                <w:color w:val="000000"/>
              </w:rPr>
            </w:pPr>
            <w:r w:rsidRPr="00312E8E">
              <w:rPr>
                <w:rFonts w:eastAsia="Calibri"/>
                <w:color w:val="000000"/>
              </w:rPr>
              <w:t>1</w:t>
            </w:r>
          </w:p>
        </w:tc>
      </w:tr>
      <w:tr w:rsidR="00EC6AA4" w:rsidRPr="00312E8E" w14:paraId="1F70EC0B" w14:textId="77777777" w:rsidTr="002F4DF0">
        <w:trPr>
          <w:trHeight w:val="47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767368F"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3</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DA4D5D5" w14:textId="77777777" w:rsidR="00EC6AA4" w:rsidRPr="00312E8E" w:rsidRDefault="00EC6AA4" w:rsidP="002F4DF0">
            <w:pPr>
              <w:rPr>
                <w:rFonts w:eastAsia="Calibri"/>
                <w:color w:val="000000"/>
                <w:sz w:val="22"/>
                <w:szCs w:val="22"/>
              </w:rPr>
            </w:pPr>
            <w:r w:rsidRPr="00312E8E">
              <w:rPr>
                <w:rFonts w:eastAsia="Calibri"/>
                <w:color w:val="000000"/>
                <w:sz w:val="22"/>
                <w:szCs w:val="22"/>
              </w:rPr>
              <w:t>Индекс изменения количества активов (ИКА)</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C0F12"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х</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ECACBFA" w14:textId="77777777" w:rsidR="00EC6AA4" w:rsidRPr="00312E8E" w:rsidRDefault="00EC6AA4" w:rsidP="002F4DF0">
            <w:pPr>
              <w:jc w:val="center"/>
              <w:rPr>
                <w:rFonts w:eastAsia="Calibri"/>
                <w:color w:val="000000"/>
              </w:rPr>
            </w:pPr>
            <w:r w:rsidRPr="00312E8E">
              <w:rPr>
                <w:rFonts w:eastAsia="Calibri"/>
                <w:color w:val="000000"/>
              </w:rPr>
              <w:t>х</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0016A0" w14:textId="77777777" w:rsidR="00EC6AA4" w:rsidRPr="00312E8E" w:rsidRDefault="00EC6AA4" w:rsidP="002F4DF0">
            <w:pPr>
              <w:jc w:val="center"/>
              <w:rPr>
                <w:rFonts w:eastAsia="Calibri"/>
                <w:color w:val="000000"/>
              </w:rPr>
            </w:pPr>
            <w:r w:rsidRPr="00312E8E">
              <w:rPr>
                <w:rFonts w:eastAsia="Calibri"/>
                <w:color w:val="000000"/>
              </w:rPr>
              <w:t>0</w:t>
            </w:r>
          </w:p>
        </w:tc>
      </w:tr>
      <w:tr w:rsidR="00EC6AA4" w:rsidRPr="00312E8E" w14:paraId="6A5EB206" w14:textId="77777777" w:rsidTr="002F4DF0">
        <w:trPr>
          <w:trHeight w:val="8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A1C1579"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3.1</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27094A1" w14:textId="77777777" w:rsidR="00EC6AA4" w:rsidRPr="00312E8E" w:rsidRDefault="00EC6AA4" w:rsidP="002F4DF0">
            <w:pPr>
              <w:rPr>
                <w:rFonts w:eastAsia="Calibri"/>
                <w:color w:val="000000"/>
                <w:sz w:val="22"/>
                <w:szCs w:val="22"/>
              </w:rPr>
            </w:pPr>
            <w:r w:rsidRPr="00312E8E">
              <w:rPr>
                <w:rFonts w:eastAsia="Calibri"/>
                <w:color w:val="000000"/>
                <w:sz w:val="22"/>
                <w:szCs w:val="22"/>
              </w:rPr>
              <w:t>количество условных единиц, относящихся к активам, необходимым</w:t>
            </w:r>
            <w:r w:rsidRPr="00312E8E">
              <w:rPr>
                <w:rFonts w:eastAsia="Calibri"/>
                <w:color w:val="000000"/>
                <w:sz w:val="22"/>
                <w:szCs w:val="22"/>
              </w:rPr>
              <w:br/>
              <w:t>для осуществления регулируемой деятельности</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2BDE1"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у.е.</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3B2EF7" w14:textId="77777777" w:rsidR="00EC6AA4" w:rsidRPr="00312E8E" w:rsidRDefault="00EC6AA4" w:rsidP="002F4DF0">
            <w:pPr>
              <w:jc w:val="center"/>
              <w:rPr>
                <w:rFonts w:eastAsia="Calibri"/>
                <w:color w:val="000000"/>
              </w:rPr>
            </w:pP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185857C" w14:textId="77777777" w:rsidR="00EC6AA4" w:rsidRPr="00312E8E" w:rsidRDefault="00EC6AA4" w:rsidP="002F4DF0">
            <w:pPr>
              <w:jc w:val="center"/>
              <w:rPr>
                <w:rFonts w:eastAsia="Calibri"/>
                <w:color w:val="000000"/>
              </w:rPr>
            </w:pPr>
          </w:p>
        </w:tc>
      </w:tr>
      <w:tr w:rsidR="00EC6AA4" w:rsidRPr="00312E8E" w14:paraId="2DEC58D8" w14:textId="77777777" w:rsidTr="002F4DF0">
        <w:trPr>
          <w:trHeight w:val="44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DE07110"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3.2</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365E4755" w14:textId="77777777" w:rsidR="00EC6AA4" w:rsidRPr="00312E8E" w:rsidRDefault="00EC6AA4" w:rsidP="002F4DF0">
            <w:pPr>
              <w:rPr>
                <w:rFonts w:eastAsia="Calibri"/>
                <w:color w:val="000000"/>
                <w:sz w:val="22"/>
                <w:szCs w:val="22"/>
              </w:rPr>
            </w:pPr>
            <w:r w:rsidRPr="00312E8E">
              <w:rPr>
                <w:rFonts w:eastAsia="Calibri"/>
                <w:color w:val="000000"/>
                <w:sz w:val="22"/>
                <w:szCs w:val="22"/>
              </w:rPr>
              <w:t>установленная тепловая мощность источника тепловой энергии</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D85"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Гкал/ч</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287A8C3" w14:textId="77777777" w:rsidR="00EC6AA4" w:rsidRPr="00312E8E" w:rsidRDefault="00EC6AA4" w:rsidP="002F4DF0">
            <w:pPr>
              <w:jc w:val="center"/>
              <w:rPr>
                <w:rFonts w:eastAsia="Calibri"/>
                <w:color w:val="000000"/>
              </w:rPr>
            </w:pP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961F478" w14:textId="77777777" w:rsidR="00EC6AA4" w:rsidRPr="00312E8E" w:rsidRDefault="00EC6AA4" w:rsidP="002F4DF0">
            <w:pPr>
              <w:jc w:val="center"/>
              <w:rPr>
                <w:rFonts w:eastAsia="Calibri"/>
                <w:color w:val="000000"/>
              </w:rPr>
            </w:pPr>
          </w:p>
        </w:tc>
      </w:tr>
      <w:tr w:rsidR="00EC6AA4" w:rsidRPr="00312E8E" w14:paraId="039FCD2E" w14:textId="77777777" w:rsidTr="002F4DF0">
        <w:trPr>
          <w:trHeight w:val="39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F191841"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4</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60C461E2" w14:textId="77777777" w:rsidR="00EC6AA4" w:rsidRPr="00312E8E" w:rsidRDefault="00EC6AA4" w:rsidP="002F4DF0">
            <w:pPr>
              <w:rPr>
                <w:rFonts w:eastAsia="Calibri"/>
                <w:color w:val="000000"/>
                <w:sz w:val="22"/>
                <w:szCs w:val="22"/>
              </w:rPr>
            </w:pPr>
            <w:r w:rsidRPr="00312E8E">
              <w:rPr>
                <w:rFonts w:eastAsia="Calibri"/>
                <w:color w:val="000000"/>
                <w:sz w:val="22"/>
                <w:szCs w:val="22"/>
              </w:rPr>
              <w:t>Коэффициент эластичности затрат по росту активов (</w:t>
            </w:r>
            <w:proofErr w:type="spellStart"/>
            <w:r w:rsidRPr="00312E8E">
              <w:rPr>
                <w:rFonts w:eastAsia="Calibri"/>
                <w:color w:val="000000"/>
                <w:sz w:val="22"/>
                <w:szCs w:val="22"/>
              </w:rPr>
              <w:t>К</w:t>
            </w:r>
            <w:r w:rsidRPr="00312E8E">
              <w:rPr>
                <w:rFonts w:eastAsia="Calibri"/>
                <w:color w:val="000000"/>
                <w:sz w:val="22"/>
                <w:szCs w:val="22"/>
                <w:vertAlign w:val="subscript"/>
              </w:rPr>
              <w:t>эл</w:t>
            </w:r>
            <w:proofErr w:type="spellEnd"/>
            <w:r w:rsidRPr="00312E8E">
              <w:rPr>
                <w:rFonts w:eastAsia="Calibri"/>
                <w:color w:val="000000"/>
                <w:sz w:val="22"/>
                <w:szCs w:val="22"/>
              </w:rPr>
              <w:t>)</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C06FF"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х</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D5540E" w14:textId="77777777" w:rsidR="00EC6AA4" w:rsidRPr="00312E8E" w:rsidRDefault="00EC6AA4" w:rsidP="002F4DF0">
            <w:pPr>
              <w:jc w:val="center"/>
              <w:rPr>
                <w:rFonts w:eastAsia="Calibri"/>
                <w:color w:val="000000"/>
              </w:rPr>
            </w:pPr>
            <w:r w:rsidRPr="00312E8E">
              <w:rPr>
                <w:rFonts w:eastAsia="Calibri"/>
                <w:color w:val="000000"/>
              </w:rPr>
              <w:t>х</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067ABF" w14:textId="77777777" w:rsidR="00EC6AA4" w:rsidRPr="00312E8E" w:rsidRDefault="00EC6AA4" w:rsidP="002F4DF0">
            <w:pPr>
              <w:jc w:val="center"/>
              <w:rPr>
                <w:rFonts w:eastAsia="Calibri"/>
                <w:color w:val="000000"/>
              </w:rPr>
            </w:pPr>
            <w:r w:rsidRPr="00312E8E">
              <w:rPr>
                <w:rFonts w:eastAsia="Calibri"/>
                <w:color w:val="000000"/>
              </w:rPr>
              <w:t>0,75</w:t>
            </w:r>
          </w:p>
        </w:tc>
      </w:tr>
      <w:tr w:rsidR="00EC6AA4" w:rsidRPr="00312E8E" w14:paraId="28CA84EE" w14:textId="77777777" w:rsidTr="002F4DF0">
        <w:trPr>
          <w:trHeight w:val="45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48EFE62"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lastRenderedPageBreak/>
              <w:t>5</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1CC1B093" w14:textId="77777777" w:rsidR="00EC6AA4" w:rsidRPr="00312E8E" w:rsidRDefault="00EC6AA4" w:rsidP="002F4DF0">
            <w:pPr>
              <w:rPr>
                <w:rFonts w:eastAsia="Calibri"/>
                <w:color w:val="000000"/>
                <w:sz w:val="22"/>
                <w:szCs w:val="22"/>
              </w:rPr>
            </w:pPr>
            <w:r w:rsidRPr="00312E8E">
              <w:rPr>
                <w:rFonts w:eastAsia="Calibri"/>
                <w:color w:val="000000"/>
                <w:sz w:val="22"/>
                <w:szCs w:val="22"/>
              </w:rPr>
              <w:t>Операционные (подконтрольные)</w:t>
            </w:r>
            <w:r w:rsidRPr="00312E8E">
              <w:rPr>
                <w:rFonts w:eastAsia="Calibri"/>
                <w:color w:val="000000"/>
                <w:sz w:val="22"/>
                <w:szCs w:val="22"/>
              </w:rPr>
              <w:br/>
              <w:t>расходы</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FA901"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тыс. руб.</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236EA6" w14:textId="77777777" w:rsidR="00EC6AA4" w:rsidRPr="00312E8E" w:rsidRDefault="00EC6AA4" w:rsidP="002F4DF0">
            <w:pPr>
              <w:jc w:val="center"/>
              <w:rPr>
                <w:rFonts w:eastAsia="Calibri"/>
                <w:b/>
                <w:bCs/>
                <w:color w:val="000000"/>
              </w:rPr>
            </w:pPr>
            <w:r w:rsidRPr="00312E8E">
              <w:rPr>
                <w:rFonts w:eastAsia="Calibri"/>
                <w:b/>
                <w:bCs/>
                <w:color w:val="000000"/>
              </w:rPr>
              <w:t>239,84</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587D44" w14:textId="77777777" w:rsidR="00EC6AA4" w:rsidRPr="00312E8E" w:rsidRDefault="00EC6AA4" w:rsidP="002F4DF0">
            <w:pPr>
              <w:jc w:val="center"/>
              <w:rPr>
                <w:rFonts w:eastAsia="Calibri"/>
                <w:b/>
                <w:bCs/>
              </w:rPr>
            </w:pPr>
            <w:r w:rsidRPr="00312E8E">
              <w:rPr>
                <w:rFonts w:eastAsia="Calibri"/>
                <w:b/>
                <w:bCs/>
                <w:color w:val="000000"/>
              </w:rPr>
              <w:t>244,57</w:t>
            </w:r>
          </w:p>
        </w:tc>
      </w:tr>
      <w:tr w:rsidR="00EC6AA4" w:rsidRPr="00312E8E" w14:paraId="473AC17C" w14:textId="77777777" w:rsidTr="002F4DF0">
        <w:trPr>
          <w:trHeight w:val="231"/>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C5A5AA0"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6</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153A6DC" w14:textId="77777777" w:rsidR="00EC6AA4" w:rsidRPr="00312E8E" w:rsidRDefault="00EC6AA4" w:rsidP="002F4DF0">
            <w:pPr>
              <w:rPr>
                <w:rFonts w:eastAsia="Calibri"/>
                <w:color w:val="000000"/>
                <w:sz w:val="22"/>
                <w:szCs w:val="22"/>
              </w:rPr>
            </w:pPr>
            <w:r w:rsidRPr="00312E8E">
              <w:rPr>
                <w:rFonts w:eastAsia="Calibri"/>
                <w:color w:val="000000"/>
                <w:sz w:val="22"/>
                <w:szCs w:val="22"/>
              </w:rPr>
              <w:t>Индекс операционных расходов</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50DC7" w14:textId="77777777" w:rsidR="00EC6AA4" w:rsidRPr="00312E8E" w:rsidRDefault="00EC6AA4" w:rsidP="002F4DF0">
            <w:pPr>
              <w:jc w:val="center"/>
              <w:rPr>
                <w:rFonts w:eastAsia="Calibri"/>
                <w:color w:val="000000"/>
                <w:sz w:val="22"/>
                <w:szCs w:val="22"/>
              </w:rPr>
            </w:pPr>
            <w:r w:rsidRPr="00312E8E">
              <w:rPr>
                <w:rFonts w:eastAsia="Calibri"/>
                <w:color w:val="000000"/>
                <w:sz w:val="22"/>
                <w:szCs w:val="22"/>
              </w:rPr>
              <w:t>тыс. руб.</w:t>
            </w:r>
          </w:p>
        </w:tc>
        <w:tc>
          <w:tcPr>
            <w:tcW w:w="11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B5E6C8D" w14:textId="77777777" w:rsidR="00EC6AA4" w:rsidRPr="00312E8E" w:rsidRDefault="00EC6AA4" w:rsidP="002F4DF0">
            <w:pPr>
              <w:jc w:val="center"/>
              <w:rPr>
                <w:rFonts w:eastAsia="Calibri"/>
                <w:color w:val="000000"/>
              </w:rPr>
            </w:pPr>
            <w:r w:rsidRPr="00312E8E">
              <w:rPr>
                <w:rFonts w:eastAsia="Calibri"/>
                <w:color w:val="000000"/>
              </w:rPr>
              <w:t>х</w:t>
            </w:r>
          </w:p>
        </w:tc>
        <w:tc>
          <w:tcPr>
            <w:tcW w:w="14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772E60" w14:textId="77777777" w:rsidR="00EC6AA4" w:rsidRPr="00312E8E" w:rsidRDefault="00EC6AA4" w:rsidP="002F4DF0">
            <w:pPr>
              <w:jc w:val="center"/>
              <w:rPr>
                <w:rFonts w:eastAsia="Calibri"/>
                <w:color w:val="000000"/>
              </w:rPr>
            </w:pPr>
            <w:r w:rsidRPr="00312E8E">
              <w:rPr>
                <w:rFonts w:eastAsia="Calibri"/>
                <w:color w:val="000000"/>
              </w:rPr>
              <w:t>1,0197</w:t>
            </w:r>
          </w:p>
        </w:tc>
      </w:tr>
    </w:tbl>
    <w:p w14:paraId="341D9D1F" w14:textId="77777777" w:rsidR="00EC6AA4" w:rsidRPr="00312E8E" w:rsidRDefault="00EC6AA4" w:rsidP="00EC6AA4">
      <w:pPr>
        <w:ind w:firstLine="567"/>
        <w:jc w:val="center"/>
        <w:rPr>
          <w:rFonts w:eastAsia="Calibri"/>
          <w:b/>
          <w:bCs/>
          <w:sz w:val="28"/>
          <w:szCs w:val="28"/>
          <w:u w:val="single"/>
        </w:rPr>
      </w:pPr>
      <w:r w:rsidRPr="00312E8E">
        <w:rPr>
          <w:rFonts w:eastAsia="Calibri"/>
          <w:b/>
          <w:bCs/>
          <w:sz w:val="28"/>
          <w:szCs w:val="28"/>
          <w:u w:val="single"/>
        </w:rPr>
        <w:t>Корректировка уровня НВВ в части производства теплоносителя</w:t>
      </w:r>
      <w:r w:rsidRPr="00312E8E">
        <w:rPr>
          <w:rFonts w:eastAsia="Calibri"/>
          <w:b/>
          <w:bCs/>
          <w:sz w:val="28"/>
          <w:szCs w:val="28"/>
          <w:u w:val="single"/>
        </w:rPr>
        <w:br/>
        <w:t>на 2020 год</w:t>
      </w:r>
    </w:p>
    <w:p w14:paraId="6F217764" w14:textId="77777777" w:rsidR="00EC6AA4" w:rsidRPr="00312E8E" w:rsidRDefault="00EC6AA4" w:rsidP="00EC6AA4">
      <w:pPr>
        <w:spacing w:line="360" w:lineRule="auto"/>
        <w:jc w:val="right"/>
        <w:rPr>
          <w:rFonts w:eastAsia="Calibri"/>
          <w:bCs/>
          <w:sz w:val="28"/>
          <w:szCs w:val="28"/>
        </w:rPr>
      </w:pPr>
      <w:r w:rsidRPr="00312E8E">
        <w:rPr>
          <w:rFonts w:eastAsia="Calibri"/>
          <w:bCs/>
          <w:sz w:val="28"/>
          <w:szCs w:val="28"/>
        </w:rPr>
        <w:t>Таблица 4</w:t>
      </w:r>
    </w:p>
    <w:tbl>
      <w:tblPr>
        <w:tblpPr w:leftFromText="180" w:rightFromText="180" w:vertAnchor="text" w:horzAnchor="margin" w:tblpXSpec="center" w:tblpY="2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809"/>
        <w:gridCol w:w="1723"/>
        <w:gridCol w:w="2292"/>
      </w:tblGrid>
      <w:tr w:rsidR="00EC6AA4" w:rsidRPr="00312E8E" w14:paraId="5B847F08" w14:textId="77777777" w:rsidTr="002F4DF0">
        <w:trPr>
          <w:tblHeader/>
        </w:trPr>
        <w:tc>
          <w:tcPr>
            <w:tcW w:w="350" w:type="pct"/>
            <w:vMerge w:val="restart"/>
            <w:shd w:val="clear" w:color="auto" w:fill="auto"/>
            <w:vAlign w:val="bottom"/>
            <w:hideMark/>
          </w:tcPr>
          <w:p w14:paraId="71EE1BF4" w14:textId="77777777" w:rsidR="00EC6AA4" w:rsidRPr="00312E8E" w:rsidRDefault="00EC6AA4" w:rsidP="002F4DF0">
            <w:pPr>
              <w:jc w:val="center"/>
              <w:rPr>
                <w:rFonts w:eastAsia="Calibri"/>
                <w:sz w:val="20"/>
                <w:szCs w:val="20"/>
              </w:rPr>
            </w:pPr>
            <w:r w:rsidRPr="00312E8E">
              <w:rPr>
                <w:rFonts w:eastAsia="Calibri"/>
                <w:sz w:val="20"/>
                <w:szCs w:val="20"/>
              </w:rPr>
              <w:t xml:space="preserve">№ </w:t>
            </w:r>
            <w:proofErr w:type="spellStart"/>
            <w:r w:rsidRPr="00312E8E">
              <w:rPr>
                <w:rFonts w:eastAsia="Calibri"/>
                <w:sz w:val="20"/>
                <w:szCs w:val="20"/>
              </w:rPr>
              <w:t>п.п</w:t>
            </w:r>
            <w:proofErr w:type="spellEnd"/>
            <w:r w:rsidRPr="00312E8E">
              <w:rPr>
                <w:rFonts w:eastAsia="Calibri"/>
                <w:sz w:val="20"/>
                <w:szCs w:val="20"/>
              </w:rPr>
              <w:t>.</w:t>
            </w:r>
          </w:p>
        </w:tc>
        <w:tc>
          <w:tcPr>
            <w:tcW w:w="2534" w:type="pct"/>
            <w:vMerge w:val="restart"/>
            <w:shd w:val="clear" w:color="auto" w:fill="auto"/>
            <w:vAlign w:val="center"/>
            <w:hideMark/>
          </w:tcPr>
          <w:p w14:paraId="56B35DBE" w14:textId="77777777" w:rsidR="00EC6AA4" w:rsidRPr="00312E8E" w:rsidRDefault="00EC6AA4" w:rsidP="002F4DF0">
            <w:pPr>
              <w:jc w:val="center"/>
              <w:rPr>
                <w:rFonts w:eastAsia="Calibri"/>
                <w:sz w:val="20"/>
                <w:szCs w:val="20"/>
              </w:rPr>
            </w:pPr>
            <w:r w:rsidRPr="00312E8E">
              <w:rPr>
                <w:rFonts w:eastAsia="Calibri"/>
                <w:sz w:val="20"/>
                <w:szCs w:val="20"/>
              </w:rPr>
              <w:t>Наименование расхода</w:t>
            </w:r>
          </w:p>
        </w:tc>
        <w:tc>
          <w:tcPr>
            <w:tcW w:w="908" w:type="pct"/>
            <w:vMerge w:val="restart"/>
            <w:shd w:val="clear" w:color="auto" w:fill="auto"/>
            <w:vAlign w:val="center"/>
          </w:tcPr>
          <w:p w14:paraId="3A2036D6" w14:textId="77777777" w:rsidR="00EC6AA4" w:rsidRPr="00312E8E" w:rsidRDefault="00EC6AA4" w:rsidP="002F4DF0">
            <w:pPr>
              <w:jc w:val="center"/>
              <w:rPr>
                <w:rFonts w:eastAsia="Calibri"/>
                <w:sz w:val="20"/>
                <w:szCs w:val="20"/>
              </w:rPr>
            </w:pPr>
            <w:r w:rsidRPr="00312E8E">
              <w:rPr>
                <w:rFonts w:eastAsia="Calibri"/>
                <w:sz w:val="20"/>
                <w:szCs w:val="20"/>
              </w:rPr>
              <w:t>Утверждено РЭК на 2019 год</w:t>
            </w:r>
          </w:p>
        </w:tc>
        <w:tc>
          <w:tcPr>
            <w:tcW w:w="1208" w:type="pct"/>
            <w:shd w:val="clear" w:color="auto" w:fill="auto"/>
            <w:vAlign w:val="center"/>
            <w:hideMark/>
          </w:tcPr>
          <w:p w14:paraId="00E49067" w14:textId="77777777" w:rsidR="00EC6AA4" w:rsidRPr="00312E8E" w:rsidRDefault="00EC6AA4" w:rsidP="002F4DF0">
            <w:pPr>
              <w:jc w:val="center"/>
              <w:rPr>
                <w:rFonts w:eastAsia="Calibri"/>
                <w:sz w:val="20"/>
                <w:szCs w:val="20"/>
              </w:rPr>
            </w:pPr>
            <w:r w:rsidRPr="00312E8E">
              <w:rPr>
                <w:rFonts w:eastAsia="Calibri"/>
                <w:sz w:val="20"/>
                <w:szCs w:val="20"/>
              </w:rPr>
              <w:t>2020 год</w:t>
            </w:r>
          </w:p>
        </w:tc>
      </w:tr>
      <w:tr w:rsidR="00EC6AA4" w:rsidRPr="00312E8E" w14:paraId="6155A4BF" w14:textId="77777777" w:rsidTr="002F4DF0">
        <w:trPr>
          <w:tblHeader/>
        </w:trPr>
        <w:tc>
          <w:tcPr>
            <w:tcW w:w="350" w:type="pct"/>
            <w:vMerge/>
            <w:shd w:val="clear" w:color="auto" w:fill="auto"/>
            <w:vAlign w:val="center"/>
            <w:hideMark/>
          </w:tcPr>
          <w:p w14:paraId="050A37EB" w14:textId="77777777" w:rsidR="00EC6AA4" w:rsidRPr="00312E8E" w:rsidRDefault="00EC6AA4" w:rsidP="002F4DF0">
            <w:pPr>
              <w:rPr>
                <w:rFonts w:eastAsia="Calibri"/>
                <w:sz w:val="20"/>
                <w:szCs w:val="20"/>
              </w:rPr>
            </w:pPr>
          </w:p>
        </w:tc>
        <w:tc>
          <w:tcPr>
            <w:tcW w:w="2534" w:type="pct"/>
            <w:vMerge/>
            <w:shd w:val="clear" w:color="auto" w:fill="auto"/>
            <w:vAlign w:val="center"/>
            <w:hideMark/>
          </w:tcPr>
          <w:p w14:paraId="740FE16C" w14:textId="77777777" w:rsidR="00EC6AA4" w:rsidRPr="00312E8E" w:rsidRDefault="00EC6AA4" w:rsidP="002F4DF0">
            <w:pPr>
              <w:rPr>
                <w:rFonts w:eastAsia="Calibri"/>
                <w:sz w:val="20"/>
                <w:szCs w:val="20"/>
              </w:rPr>
            </w:pPr>
          </w:p>
        </w:tc>
        <w:tc>
          <w:tcPr>
            <w:tcW w:w="908" w:type="pct"/>
            <w:vMerge/>
            <w:vAlign w:val="center"/>
          </w:tcPr>
          <w:p w14:paraId="2047EF23" w14:textId="77777777" w:rsidR="00EC6AA4" w:rsidRPr="00312E8E" w:rsidRDefault="00EC6AA4" w:rsidP="002F4DF0">
            <w:pPr>
              <w:jc w:val="center"/>
              <w:rPr>
                <w:rFonts w:eastAsia="Calibri"/>
                <w:sz w:val="20"/>
                <w:szCs w:val="20"/>
              </w:rPr>
            </w:pPr>
          </w:p>
        </w:tc>
        <w:tc>
          <w:tcPr>
            <w:tcW w:w="1208" w:type="pct"/>
            <w:shd w:val="clear" w:color="auto" w:fill="auto"/>
            <w:vAlign w:val="center"/>
            <w:hideMark/>
          </w:tcPr>
          <w:p w14:paraId="02ADD1C8" w14:textId="77777777" w:rsidR="00EC6AA4" w:rsidRPr="00312E8E" w:rsidRDefault="00EC6AA4" w:rsidP="002F4DF0">
            <w:pPr>
              <w:jc w:val="center"/>
              <w:rPr>
                <w:rFonts w:eastAsia="Calibri"/>
                <w:sz w:val="20"/>
                <w:szCs w:val="20"/>
              </w:rPr>
            </w:pPr>
            <w:r w:rsidRPr="00312E8E">
              <w:rPr>
                <w:rFonts w:eastAsia="Calibri"/>
                <w:sz w:val="20"/>
                <w:szCs w:val="20"/>
              </w:rPr>
              <w:t>Предложения экспертов</w:t>
            </w:r>
          </w:p>
        </w:tc>
      </w:tr>
      <w:tr w:rsidR="00EC6AA4" w:rsidRPr="00312E8E" w14:paraId="579A624D" w14:textId="77777777" w:rsidTr="002F4DF0">
        <w:trPr>
          <w:tblHeader/>
        </w:trPr>
        <w:tc>
          <w:tcPr>
            <w:tcW w:w="350" w:type="pct"/>
            <w:shd w:val="clear" w:color="auto" w:fill="auto"/>
            <w:hideMark/>
          </w:tcPr>
          <w:p w14:paraId="2D9E0AFB" w14:textId="77777777" w:rsidR="00EC6AA4" w:rsidRPr="00312E8E" w:rsidRDefault="00EC6AA4" w:rsidP="002F4DF0">
            <w:pPr>
              <w:jc w:val="center"/>
              <w:rPr>
                <w:rFonts w:eastAsia="Calibri"/>
                <w:sz w:val="20"/>
                <w:szCs w:val="20"/>
              </w:rPr>
            </w:pPr>
            <w:r w:rsidRPr="00312E8E">
              <w:rPr>
                <w:rFonts w:eastAsia="Calibri"/>
                <w:sz w:val="20"/>
                <w:szCs w:val="20"/>
              </w:rPr>
              <w:t>1.</w:t>
            </w:r>
          </w:p>
        </w:tc>
        <w:tc>
          <w:tcPr>
            <w:tcW w:w="2534" w:type="pct"/>
            <w:shd w:val="clear" w:color="auto" w:fill="auto"/>
            <w:hideMark/>
          </w:tcPr>
          <w:p w14:paraId="231816A1" w14:textId="77777777" w:rsidR="00EC6AA4" w:rsidRPr="00312E8E" w:rsidRDefault="00EC6AA4" w:rsidP="002F4DF0">
            <w:pPr>
              <w:jc w:val="both"/>
              <w:rPr>
                <w:rFonts w:eastAsia="Calibri"/>
                <w:sz w:val="20"/>
                <w:szCs w:val="20"/>
              </w:rPr>
            </w:pPr>
            <w:r w:rsidRPr="00312E8E">
              <w:rPr>
                <w:rFonts w:eastAsia="Calibri"/>
                <w:sz w:val="20"/>
                <w:szCs w:val="20"/>
              </w:rPr>
              <w:t>Операционные (подконтрольные) расходы</w:t>
            </w:r>
          </w:p>
        </w:tc>
        <w:tc>
          <w:tcPr>
            <w:tcW w:w="908" w:type="pct"/>
            <w:shd w:val="clear" w:color="auto" w:fill="auto"/>
            <w:vAlign w:val="center"/>
          </w:tcPr>
          <w:p w14:paraId="6E28D0FD" w14:textId="77777777" w:rsidR="00EC6AA4" w:rsidRPr="00312E8E" w:rsidRDefault="00EC6AA4" w:rsidP="002F4DF0">
            <w:pPr>
              <w:jc w:val="center"/>
              <w:rPr>
                <w:rFonts w:eastAsia="Calibri"/>
                <w:snapToGrid w:val="0"/>
                <w:sz w:val="20"/>
                <w:szCs w:val="20"/>
              </w:rPr>
            </w:pPr>
            <w:r w:rsidRPr="00312E8E">
              <w:rPr>
                <w:rFonts w:eastAsia="Calibri"/>
                <w:snapToGrid w:val="0"/>
                <w:sz w:val="20"/>
                <w:szCs w:val="20"/>
              </w:rPr>
              <w:t>239,84</w:t>
            </w:r>
          </w:p>
        </w:tc>
        <w:tc>
          <w:tcPr>
            <w:tcW w:w="1208" w:type="pct"/>
            <w:shd w:val="clear" w:color="auto" w:fill="auto"/>
            <w:vAlign w:val="center"/>
          </w:tcPr>
          <w:p w14:paraId="2EE66416" w14:textId="77777777" w:rsidR="00EC6AA4" w:rsidRPr="00312E8E" w:rsidRDefault="00EC6AA4" w:rsidP="002F4DF0">
            <w:pPr>
              <w:jc w:val="center"/>
              <w:rPr>
                <w:rFonts w:eastAsia="Calibri"/>
                <w:snapToGrid w:val="0"/>
                <w:sz w:val="20"/>
                <w:szCs w:val="20"/>
              </w:rPr>
            </w:pPr>
            <w:r w:rsidRPr="00312E8E">
              <w:rPr>
                <w:rFonts w:eastAsia="Calibri"/>
                <w:snapToGrid w:val="0"/>
                <w:sz w:val="20"/>
                <w:szCs w:val="20"/>
              </w:rPr>
              <w:t>244,57</w:t>
            </w:r>
          </w:p>
        </w:tc>
      </w:tr>
      <w:tr w:rsidR="00EC6AA4" w:rsidRPr="00312E8E" w14:paraId="7F34DA50" w14:textId="77777777" w:rsidTr="002F4DF0">
        <w:trPr>
          <w:tblHeader/>
        </w:trPr>
        <w:tc>
          <w:tcPr>
            <w:tcW w:w="350" w:type="pct"/>
            <w:shd w:val="clear" w:color="auto" w:fill="auto"/>
            <w:hideMark/>
          </w:tcPr>
          <w:p w14:paraId="58BA1AA8" w14:textId="77777777" w:rsidR="00EC6AA4" w:rsidRPr="00312E8E" w:rsidRDefault="00EC6AA4" w:rsidP="002F4DF0">
            <w:pPr>
              <w:jc w:val="center"/>
              <w:rPr>
                <w:rFonts w:eastAsia="Calibri"/>
                <w:sz w:val="20"/>
                <w:szCs w:val="20"/>
              </w:rPr>
            </w:pPr>
            <w:r w:rsidRPr="00312E8E">
              <w:rPr>
                <w:rFonts w:eastAsia="Calibri"/>
                <w:sz w:val="20"/>
                <w:szCs w:val="20"/>
              </w:rPr>
              <w:t>2.</w:t>
            </w:r>
          </w:p>
        </w:tc>
        <w:tc>
          <w:tcPr>
            <w:tcW w:w="2534" w:type="pct"/>
            <w:shd w:val="clear" w:color="auto" w:fill="auto"/>
            <w:hideMark/>
          </w:tcPr>
          <w:p w14:paraId="769D9471" w14:textId="77777777" w:rsidR="00EC6AA4" w:rsidRPr="00312E8E" w:rsidRDefault="00EC6AA4" w:rsidP="002F4DF0">
            <w:pPr>
              <w:jc w:val="both"/>
              <w:rPr>
                <w:rFonts w:eastAsia="Calibri"/>
                <w:sz w:val="20"/>
                <w:szCs w:val="20"/>
              </w:rPr>
            </w:pPr>
            <w:r w:rsidRPr="00312E8E">
              <w:rPr>
                <w:rFonts w:eastAsia="Calibri"/>
                <w:sz w:val="20"/>
                <w:szCs w:val="20"/>
              </w:rPr>
              <w:t>Неподконтрольные расходы</w:t>
            </w:r>
          </w:p>
        </w:tc>
        <w:tc>
          <w:tcPr>
            <w:tcW w:w="908" w:type="pct"/>
            <w:shd w:val="clear" w:color="auto" w:fill="auto"/>
            <w:vAlign w:val="center"/>
          </w:tcPr>
          <w:p w14:paraId="1654A518" w14:textId="77777777" w:rsidR="00EC6AA4" w:rsidRPr="00312E8E" w:rsidRDefault="00EC6AA4" w:rsidP="002F4DF0">
            <w:pPr>
              <w:jc w:val="center"/>
              <w:rPr>
                <w:rFonts w:eastAsia="Calibri"/>
                <w:snapToGrid w:val="0"/>
                <w:sz w:val="20"/>
                <w:szCs w:val="20"/>
              </w:rPr>
            </w:pPr>
            <w:r w:rsidRPr="00312E8E">
              <w:rPr>
                <w:rFonts w:eastAsia="Calibri"/>
                <w:snapToGrid w:val="0"/>
                <w:sz w:val="20"/>
                <w:szCs w:val="20"/>
              </w:rPr>
              <w:t>0,00</w:t>
            </w:r>
          </w:p>
        </w:tc>
        <w:tc>
          <w:tcPr>
            <w:tcW w:w="1208" w:type="pct"/>
            <w:shd w:val="clear" w:color="auto" w:fill="auto"/>
            <w:vAlign w:val="center"/>
          </w:tcPr>
          <w:p w14:paraId="484E4EE1" w14:textId="77777777" w:rsidR="00EC6AA4" w:rsidRPr="00312E8E" w:rsidRDefault="00EC6AA4" w:rsidP="002F4DF0">
            <w:pPr>
              <w:jc w:val="center"/>
              <w:rPr>
                <w:rFonts w:eastAsia="Calibri"/>
                <w:snapToGrid w:val="0"/>
                <w:sz w:val="20"/>
                <w:szCs w:val="20"/>
              </w:rPr>
            </w:pPr>
            <w:r w:rsidRPr="00312E8E">
              <w:rPr>
                <w:rFonts w:eastAsia="Calibri"/>
                <w:snapToGrid w:val="0"/>
                <w:sz w:val="20"/>
                <w:szCs w:val="20"/>
              </w:rPr>
              <w:t>0,00</w:t>
            </w:r>
          </w:p>
        </w:tc>
      </w:tr>
      <w:tr w:rsidR="00EC6AA4" w:rsidRPr="00312E8E" w14:paraId="6A9716C8" w14:textId="77777777" w:rsidTr="002F4DF0">
        <w:trPr>
          <w:tblHeader/>
        </w:trPr>
        <w:tc>
          <w:tcPr>
            <w:tcW w:w="350" w:type="pct"/>
            <w:shd w:val="clear" w:color="auto" w:fill="auto"/>
            <w:hideMark/>
          </w:tcPr>
          <w:p w14:paraId="29A82154" w14:textId="77777777" w:rsidR="00EC6AA4" w:rsidRPr="00312E8E" w:rsidRDefault="00EC6AA4" w:rsidP="002F4DF0">
            <w:pPr>
              <w:jc w:val="center"/>
              <w:rPr>
                <w:rFonts w:eastAsia="Calibri"/>
                <w:sz w:val="20"/>
                <w:szCs w:val="20"/>
              </w:rPr>
            </w:pPr>
            <w:r w:rsidRPr="00312E8E">
              <w:rPr>
                <w:rFonts w:eastAsia="Calibri"/>
                <w:sz w:val="20"/>
                <w:szCs w:val="20"/>
              </w:rPr>
              <w:t>3.</w:t>
            </w:r>
          </w:p>
        </w:tc>
        <w:tc>
          <w:tcPr>
            <w:tcW w:w="2534" w:type="pct"/>
            <w:shd w:val="clear" w:color="auto" w:fill="auto"/>
            <w:hideMark/>
          </w:tcPr>
          <w:p w14:paraId="32136D81" w14:textId="77777777" w:rsidR="00EC6AA4" w:rsidRPr="00312E8E" w:rsidRDefault="00EC6AA4" w:rsidP="002F4DF0">
            <w:pPr>
              <w:jc w:val="both"/>
              <w:rPr>
                <w:rFonts w:eastAsia="Calibri"/>
                <w:sz w:val="20"/>
                <w:szCs w:val="20"/>
              </w:rPr>
            </w:pPr>
            <w:r w:rsidRPr="00312E8E">
              <w:rPr>
                <w:rFonts w:eastAsia="Calibri"/>
                <w:sz w:val="20"/>
                <w:szCs w:val="20"/>
              </w:rPr>
              <w:t xml:space="preserve">Расходы на приобретение (производство) энергетических ресурсов, холодной воды </w:t>
            </w:r>
          </w:p>
        </w:tc>
        <w:tc>
          <w:tcPr>
            <w:tcW w:w="908" w:type="pct"/>
            <w:shd w:val="clear" w:color="auto" w:fill="auto"/>
            <w:vAlign w:val="center"/>
          </w:tcPr>
          <w:p w14:paraId="2E5CCD79" w14:textId="77777777" w:rsidR="00EC6AA4" w:rsidRPr="00312E8E" w:rsidRDefault="00EC6AA4" w:rsidP="002F4DF0">
            <w:pPr>
              <w:jc w:val="center"/>
              <w:rPr>
                <w:rFonts w:eastAsia="Calibri"/>
                <w:sz w:val="20"/>
                <w:szCs w:val="20"/>
              </w:rPr>
            </w:pPr>
            <w:r w:rsidRPr="00312E8E">
              <w:rPr>
                <w:rFonts w:eastAsia="Calibri"/>
                <w:sz w:val="20"/>
                <w:szCs w:val="20"/>
              </w:rPr>
              <w:t>904,07</w:t>
            </w:r>
          </w:p>
        </w:tc>
        <w:tc>
          <w:tcPr>
            <w:tcW w:w="1208" w:type="pct"/>
            <w:shd w:val="clear" w:color="auto" w:fill="auto"/>
            <w:vAlign w:val="center"/>
          </w:tcPr>
          <w:p w14:paraId="39436C1B" w14:textId="77777777" w:rsidR="00EC6AA4" w:rsidRPr="00312E8E" w:rsidRDefault="00EC6AA4" w:rsidP="002F4DF0">
            <w:pPr>
              <w:jc w:val="center"/>
              <w:rPr>
                <w:rFonts w:eastAsia="Calibri"/>
                <w:sz w:val="20"/>
                <w:szCs w:val="20"/>
              </w:rPr>
            </w:pPr>
            <w:r w:rsidRPr="00312E8E">
              <w:rPr>
                <w:rFonts w:eastAsia="Calibri"/>
                <w:sz w:val="20"/>
                <w:szCs w:val="20"/>
              </w:rPr>
              <w:t>931,61</w:t>
            </w:r>
          </w:p>
        </w:tc>
      </w:tr>
      <w:tr w:rsidR="00EC6AA4" w:rsidRPr="00312E8E" w14:paraId="0AE6FE20" w14:textId="77777777" w:rsidTr="002F4DF0">
        <w:trPr>
          <w:tblHeader/>
        </w:trPr>
        <w:tc>
          <w:tcPr>
            <w:tcW w:w="350" w:type="pct"/>
            <w:shd w:val="clear" w:color="auto" w:fill="auto"/>
            <w:hideMark/>
          </w:tcPr>
          <w:p w14:paraId="4151E1BB" w14:textId="77777777" w:rsidR="00EC6AA4" w:rsidRPr="00312E8E" w:rsidRDefault="00EC6AA4" w:rsidP="002F4DF0">
            <w:pPr>
              <w:jc w:val="center"/>
              <w:rPr>
                <w:rFonts w:eastAsia="Calibri"/>
                <w:bCs/>
                <w:sz w:val="20"/>
                <w:szCs w:val="20"/>
              </w:rPr>
            </w:pPr>
            <w:r w:rsidRPr="00312E8E">
              <w:rPr>
                <w:rFonts w:eastAsia="Calibri"/>
                <w:bCs/>
                <w:sz w:val="20"/>
                <w:szCs w:val="20"/>
              </w:rPr>
              <w:t>4.</w:t>
            </w:r>
          </w:p>
        </w:tc>
        <w:tc>
          <w:tcPr>
            <w:tcW w:w="2534" w:type="pct"/>
            <w:shd w:val="clear" w:color="auto" w:fill="auto"/>
            <w:hideMark/>
          </w:tcPr>
          <w:p w14:paraId="7D4D8C0F" w14:textId="77777777" w:rsidR="00EC6AA4" w:rsidRPr="00312E8E" w:rsidRDefault="00EC6AA4" w:rsidP="002F4DF0">
            <w:pPr>
              <w:jc w:val="both"/>
              <w:rPr>
                <w:rFonts w:eastAsia="Calibri"/>
                <w:bCs/>
                <w:sz w:val="20"/>
                <w:szCs w:val="20"/>
              </w:rPr>
            </w:pPr>
            <w:r w:rsidRPr="00312E8E">
              <w:rPr>
                <w:rFonts w:eastAsia="Calibri"/>
                <w:bCs/>
                <w:sz w:val="20"/>
                <w:szCs w:val="20"/>
              </w:rPr>
              <w:t>ИТОГО необходимая валовая выручка</w:t>
            </w:r>
          </w:p>
        </w:tc>
        <w:tc>
          <w:tcPr>
            <w:tcW w:w="908" w:type="pct"/>
            <w:shd w:val="clear" w:color="auto" w:fill="auto"/>
            <w:vAlign w:val="center"/>
          </w:tcPr>
          <w:p w14:paraId="23032671" w14:textId="77777777" w:rsidR="00EC6AA4" w:rsidRPr="00312E8E" w:rsidRDefault="00EC6AA4" w:rsidP="002F4DF0">
            <w:pPr>
              <w:jc w:val="center"/>
              <w:rPr>
                <w:rFonts w:eastAsia="Calibri"/>
                <w:sz w:val="20"/>
                <w:szCs w:val="20"/>
              </w:rPr>
            </w:pPr>
            <w:r w:rsidRPr="00312E8E">
              <w:rPr>
                <w:rFonts w:eastAsia="Calibri"/>
                <w:sz w:val="20"/>
                <w:szCs w:val="20"/>
              </w:rPr>
              <w:t>1 143,91</w:t>
            </w:r>
          </w:p>
        </w:tc>
        <w:tc>
          <w:tcPr>
            <w:tcW w:w="1208" w:type="pct"/>
            <w:shd w:val="clear" w:color="auto" w:fill="auto"/>
            <w:vAlign w:val="center"/>
          </w:tcPr>
          <w:p w14:paraId="4AE694CB" w14:textId="77777777" w:rsidR="00EC6AA4" w:rsidRPr="00312E8E" w:rsidRDefault="00EC6AA4" w:rsidP="002F4DF0">
            <w:pPr>
              <w:jc w:val="center"/>
              <w:rPr>
                <w:rFonts w:eastAsia="Calibri"/>
                <w:sz w:val="20"/>
                <w:szCs w:val="20"/>
              </w:rPr>
            </w:pPr>
            <w:r w:rsidRPr="00312E8E">
              <w:rPr>
                <w:rFonts w:eastAsia="Calibri"/>
                <w:sz w:val="20"/>
                <w:szCs w:val="20"/>
              </w:rPr>
              <w:t>1 176,18</w:t>
            </w:r>
          </w:p>
        </w:tc>
      </w:tr>
      <w:tr w:rsidR="00EC6AA4" w:rsidRPr="00312E8E" w14:paraId="75200030" w14:textId="77777777" w:rsidTr="002F4DF0">
        <w:trPr>
          <w:tblHeader/>
        </w:trPr>
        <w:tc>
          <w:tcPr>
            <w:tcW w:w="350" w:type="pct"/>
            <w:shd w:val="clear" w:color="auto" w:fill="auto"/>
          </w:tcPr>
          <w:p w14:paraId="5AAFC4F3" w14:textId="77777777" w:rsidR="00EC6AA4" w:rsidRPr="00312E8E" w:rsidRDefault="00EC6AA4" w:rsidP="002F4DF0">
            <w:pPr>
              <w:jc w:val="center"/>
              <w:rPr>
                <w:rFonts w:eastAsia="Calibri"/>
                <w:bCs/>
                <w:sz w:val="20"/>
                <w:szCs w:val="20"/>
              </w:rPr>
            </w:pPr>
            <w:r w:rsidRPr="00312E8E">
              <w:rPr>
                <w:rFonts w:eastAsia="Calibri"/>
                <w:bCs/>
                <w:sz w:val="20"/>
                <w:szCs w:val="20"/>
              </w:rPr>
              <w:t>5.</w:t>
            </w:r>
          </w:p>
        </w:tc>
        <w:tc>
          <w:tcPr>
            <w:tcW w:w="2534" w:type="pct"/>
            <w:shd w:val="clear" w:color="auto" w:fill="auto"/>
          </w:tcPr>
          <w:p w14:paraId="24238861" w14:textId="77777777" w:rsidR="00EC6AA4" w:rsidRPr="00312E8E" w:rsidRDefault="00EC6AA4" w:rsidP="002F4DF0">
            <w:pPr>
              <w:jc w:val="both"/>
              <w:rPr>
                <w:rFonts w:eastAsia="Calibri"/>
                <w:bCs/>
                <w:sz w:val="20"/>
                <w:szCs w:val="20"/>
              </w:rPr>
            </w:pPr>
            <w:r w:rsidRPr="00312E8E">
              <w:rPr>
                <w:rFonts w:eastAsia="Calibri"/>
                <w:bCs/>
                <w:sz w:val="20"/>
                <w:szCs w:val="20"/>
              </w:rPr>
              <w:t>- в том числе: на потребительском рынке</w:t>
            </w:r>
          </w:p>
        </w:tc>
        <w:tc>
          <w:tcPr>
            <w:tcW w:w="908" w:type="pct"/>
            <w:shd w:val="clear" w:color="auto" w:fill="auto"/>
            <w:vAlign w:val="center"/>
          </w:tcPr>
          <w:p w14:paraId="0233AC83" w14:textId="77777777" w:rsidR="00EC6AA4" w:rsidRPr="00312E8E" w:rsidRDefault="00EC6AA4" w:rsidP="002F4DF0">
            <w:pPr>
              <w:jc w:val="center"/>
              <w:rPr>
                <w:rFonts w:eastAsia="Calibri"/>
                <w:sz w:val="20"/>
                <w:szCs w:val="20"/>
              </w:rPr>
            </w:pPr>
            <w:r w:rsidRPr="00312E8E">
              <w:rPr>
                <w:rFonts w:eastAsia="Calibri"/>
                <w:sz w:val="20"/>
                <w:szCs w:val="20"/>
              </w:rPr>
              <w:t>1 143,91</w:t>
            </w:r>
          </w:p>
        </w:tc>
        <w:tc>
          <w:tcPr>
            <w:tcW w:w="1208" w:type="pct"/>
            <w:shd w:val="clear" w:color="auto" w:fill="auto"/>
            <w:vAlign w:val="center"/>
          </w:tcPr>
          <w:p w14:paraId="136DC4B5" w14:textId="77777777" w:rsidR="00EC6AA4" w:rsidRPr="00312E8E" w:rsidRDefault="00EC6AA4" w:rsidP="002F4DF0">
            <w:pPr>
              <w:jc w:val="center"/>
              <w:rPr>
                <w:rFonts w:eastAsia="Calibri"/>
                <w:sz w:val="20"/>
                <w:szCs w:val="20"/>
              </w:rPr>
            </w:pPr>
            <w:r w:rsidRPr="00312E8E">
              <w:rPr>
                <w:rFonts w:eastAsia="Calibri"/>
                <w:sz w:val="20"/>
                <w:szCs w:val="20"/>
              </w:rPr>
              <w:t>1 176,18</w:t>
            </w:r>
          </w:p>
        </w:tc>
      </w:tr>
    </w:tbl>
    <w:p w14:paraId="67B41743" w14:textId="77777777" w:rsidR="00EC6AA4" w:rsidRPr="00312E8E" w:rsidRDefault="00EC6AA4" w:rsidP="00EC6AA4">
      <w:pPr>
        <w:tabs>
          <w:tab w:val="left" w:pos="1890"/>
        </w:tabs>
        <w:jc w:val="both"/>
        <w:rPr>
          <w:rFonts w:eastAsia="Calibri"/>
          <w:snapToGrid w:val="0"/>
          <w:sz w:val="28"/>
          <w:szCs w:val="28"/>
        </w:rPr>
      </w:pPr>
    </w:p>
    <w:p w14:paraId="02ED5FDA" w14:textId="77777777" w:rsidR="00EC6AA4" w:rsidRPr="00312E8E" w:rsidRDefault="00EC6AA4" w:rsidP="00EC6AA4">
      <w:pPr>
        <w:tabs>
          <w:tab w:val="left" w:pos="1134"/>
        </w:tabs>
        <w:spacing w:line="360" w:lineRule="auto"/>
        <w:ind w:firstLine="709"/>
        <w:jc w:val="both"/>
        <w:rPr>
          <w:color w:val="000000"/>
          <w:sz w:val="28"/>
          <w:szCs w:val="28"/>
        </w:rPr>
      </w:pPr>
      <w:r w:rsidRPr="00312E8E">
        <w:rPr>
          <w:color w:val="000000"/>
          <w:sz w:val="28"/>
          <w:szCs w:val="28"/>
        </w:rPr>
        <w:t>На основании необходимой валовой выручки на потребительском рынке в размере 1 176,18 тыс. руб., эксперты рассчитали тарифы на теплоноситель для ООО «</w:t>
      </w:r>
      <w:proofErr w:type="spellStart"/>
      <w:r w:rsidRPr="00312E8E">
        <w:rPr>
          <w:color w:val="000000"/>
          <w:sz w:val="28"/>
          <w:szCs w:val="28"/>
        </w:rPr>
        <w:t>Ижморская</w:t>
      </w:r>
      <w:proofErr w:type="spellEnd"/>
      <w:r w:rsidRPr="00312E8E">
        <w:rPr>
          <w:color w:val="000000"/>
          <w:sz w:val="28"/>
          <w:szCs w:val="28"/>
        </w:rPr>
        <w:t xml:space="preserve"> ТСК»</w:t>
      </w:r>
      <w:r w:rsidRPr="00312E8E">
        <w:rPr>
          <w:szCs w:val="20"/>
        </w:rPr>
        <w:t xml:space="preserve"> </w:t>
      </w:r>
      <w:r w:rsidRPr="00312E8E">
        <w:rPr>
          <w:color w:val="000000"/>
          <w:sz w:val="28"/>
          <w:szCs w:val="28"/>
        </w:rPr>
        <w:t>на 2020 год (представлены в таблице 5).</w:t>
      </w:r>
    </w:p>
    <w:p w14:paraId="6782E0FF" w14:textId="77777777" w:rsidR="00EC6AA4" w:rsidRPr="00312E8E" w:rsidRDefault="00EC6AA4" w:rsidP="00EC6AA4">
      <w:pPr>
        <w:jc w:val="right"/>
        <w:rPr>
          <w:color w:val="000000"/>
          <w:sz w:val="28"/>
          <w:szCs w:val="28"/>
          <w:lang w:eastAsia="en-US"/>
        </w:rPr>
      </w:pPr>
      <w:r w:rsidRPr="00312E8E">
        <w:rPr>
          <w:color w:val="000000"/>
          <w:sz w:val="28"/>
          <w:szCs w:val="28"/>
          <w:lang w:eastAsia="en-US"/>
        </w:rPr>
        <w:t>Таблица 5</w:t>
      </w:r>
    </w:p>
    <w:p w14:paraId="22FE7653" w14:textId="77777777" w:rsidR="00EC6AA4" w:rsidRPr="00312E8E" w:rsidRDefault="00EC6AA4" w:rsidP="00EC6AA4">
      <w:pPr>
        <w:spacing w:line="276" w:lineRule="auto"/>
        <w:jc w:val="center"/>
        <w:rPr>
          <w:color w:val="000000"/>
          <w:sz w:val="28"/>
          <w:szCs w:val="28"/>
          <w:lang w:eastAsia="en-US"/>
        </w:rPr>
      </w:pPr>
      <w:r w:rsidRPr="00312E8E">
        <w:rPr>
          <w:color w:val="000000"/>
          <w:sz w:val="28"/>
          <w:szCs w:val="28"/>
          <w:lang w:eastAsia="en-US"/>
        </w:rPr>
        <w:t>Тарифы на теплоноситель ООО «</w:t>
      </w:r>
      <w:proofErr w:type="spellStart"/>
      <w:r w:rsidRPr="00312E8E">
        <w:rPr>
          <w:color w:val="000000"/>
          <w:sz w:val="28"/>
          <w:szCs w:val="28"/>
          <w:lang w:eastAsia="en-US"/>
        </w:rPr>
        <w:t>Ижморская</w:t>
      </w:r>
      <w:proofErr w:type="spellEnd"/>
      <w:r w:rsidRPr="00312E8E">
        <w:rPr>
          <w:color w:val="000000"/>
          <w:sz w:val="28"/>
          <w:szCs w:val="28"/>
          <w:lang w:eastAsia="en-US"/>
        </w:rPr>
        <w:t xml:space="preserve"> ТСК» на 2020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EC6AA4" w:rsidRPr="00312E8E" w14:paraId="0C7A56F0" w14:textId="77777777" w:rsidTr="002F4DF0">
        <w:trPr>
          <w:trHeight w:val="730"/>
          <w:tblHeader/>
          <w:jc w:val="center"/>
        </w:trPr>
        <w:tc>
          <w:tcPr>
            <w:tcW w:w="1068" w:type="dxa"/>
            <w:tcBorders>
              <w:top w:val="single" w:sz="4" w:space="0" w:color="auto"/>
            </w:tcBorders>
            <w:shd w:val="clear" w:color="auto" w:fill="auto"/>
            <w:vAlign w:val="center"/>
          </w:tcPr>
          <w:p w14:paraId="170E16E9" w14:textId="77777777" w:rsidR="00EC6AA4" w:rsidRPr="00312E8E" w:rsidRDefault="00EC6AA4" w:rsidP="002F4DF0">
            <w:pPr>
              <w:jc w:val="center"/>
              <w:rPr>
                <w:color w:val="000000"/>
                <w:szCs w:val="20"/>
              </w:rPr>
            </w:pPr>
            <w:r w:rsidRPr="00312E8E">
              <w:rPr>
                <w:color w:val="000000"/>
                <w:szCs w:val="20"/>
              </w:rPr>
              <w:t>№ п/п</w:t>
            </w:r>
          </w:p>
        </w:tc>
        <w:tc>
          <w:tcPr>
            <w:tcW w:w="6324" w:type="dxa"/>
            <w:tcBorders>
              <w:top w:val="single" w:sz="4" w:space="0" w:color="auto"/>
            </w:tcBorders>
            <w:shd w:val="clear" w:color="auto" w:fill="auto"/>
            <w:vAlign w:val="center"/>
          </w:tcPr>
          <w:p w14:paraId="1291AA6F" w14:textId="77777777" w:rsidR="00EC6AA4" w:rsidRPr="00312E8E" w:rsidRDefault="00EC6AA4" w:rsidP="002F4DF0">
            <w:pPr>
              <w:jc w:val="center"/>
              <w:rPr>
                <w:color w:val="000000"/>
                <w:szCs w:val="20"/>
              </w:rPr>
            </w:pPr>
            <w:r w:rsidRPr="00312E8E">
              <w:rPr>
                <w:color w:val="000000"/>
                <w:szCs w:val="20"/>
              </w:rPr>
              <w:t>Наименование расхода</w:t>
            </w:r>
          </w:p>
        </w:tc>
        <w:tc>
          <w:tcPr>
            <w:tcW w:w="2390" w:type="dxa"/>
            <w:tcBorders>
              <w:top w:val="single" w:sz="4" w:space="0" w:color="auto"/>
            </w:tcBorders>
            <w:shd w:val="clear" w:color="auto" w:fill="auto"/>
            <w:vAlign w:val="center"/>
          </w:tcPr>
          <w:p w14:paraId="79442A3B" w14:textId="77777777" w:rsidR="00EC6AA4" w:rsidRPr="00312E8E" w:rsidRDefault="00EC6AA4" w:rsidP="002F4DF0">
            <w:pPr>
              <w:jc w:val="center"/>
              <w:rPr>
                <w:color w:val="000000"/>
                <w:szCs w:val="20"/>
              </w:rPr>
            </w:pPr>
            <w:r w:rsidRPr="00312E8E">
              <w:rPr>
                <w:color w:val="000000"/>
                <w:szCs w:val="20"/>
              </w:rPr>
              <w:t xml:space="preserve">Предложения экспертов на </w:t>
            </w:r>
          </w:p>
          <w:p w14:paraId="47150555" w14:textId="77777777" w:rsidR="00EC6AA4" w:rsidRPr="00312E8E" w:rsidRDefault="00EC6AA4" w:rsidP="002F4DF0">
            <w:pPr>
              <w:jc w:val="center"/>
              <w:rPr>
                <w:color w:val="000000"/>
                <w:szCs w:val="20"/>
              </w:rPr>
            </w:pPr>
            <w:r w:rsidRPr="00312E8E">
              <w:rPr>
                <w:color w:val="000000"/>
                <w:szCs w:val="20"/>
              </w:rPr>
              <w:t>2020 год</w:t>
            </w:r>
          </w:p>
        </w:tc>
      </w:tr>
      <w:tr w:rsidR="00EC6AA4" w:rsidRPr="00312E8E" w14:paraId="56419143" w14:textId="77777777" w:rsidTr="002F4DF0">
        <w:trPr>
          <w:trHeight w:val="360"/>
          <w:jc w:val="center"/>
        </w:trPr>
        <w:tc>
          <w:tcPr>
            <w:tcW w:w="1068" w:type="dxa"/>
            <w:shd w:val="clear" w:color="auto" w:fill="auto"/>
            <w:vAlign w:val="center"/>
          </w:tcPr>
          <w:p w14:paraId="4C65EC7C" w14:textId="77777777" w:rsidR="00EC6AA4" w:rsidRPr="00312E8E" w:rsidRDefault="00EC6AA4" w:rsidP="002F4DF0">
            <w:pPr>
              <w:jc w:val="center"/>
              <w:rPr>
                <w:color w:val="000000"/>
                <w:szCs w:val="20"/>
              </w:rPr>
            </w:pPr>
            <w:r w:rsidRPr="00312E8E">
              <w:rPr>
                <w:color w:val="000000"/>
                <w:szCs w:val="20"/>
              </w:rPr>
              <w:t>1</w:t>
            </w:r>
          </w:p>
        </w:tc>
        <w:tc>
          <w:tcPr>
            <w:tcW w:w="6324" w:type="dxa"/>
            <w:shd w:val="clear" w:color="auto" w:fill="auto"/>
            <w:vAlign w:val="center"/>
          </w:tcPr>
          <w:p w14:paraId="7D2E2CD5" w14:textId="77777777" w:rsidR="00EC6AA4" w:rsidRPr="00312E8E" w:rsidRDefault="00EC6AA4" w:rsidP="002F4DF0">
            <w:pPr>
              <w:jc w:val="both"/>
              <w:rPr>
                <w:color w:val="000000"/>
                <w:szCs w:val="20"/>
              </w:rPr>
            </w:pPr>
            <w:r w:rsidRPr="00312E8E">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F7AD4C6" w14:textId="77777777" w:rsidR="00EC6AA4" w:rsidRPr="00312E8E" w:rsidRDefault="00EC6AA4" w:rsidP="002F4DF0">
            <w:pPr>
              <w:jc w:val="center"/>
              <w:rPr>
                <w:szCs w:val="20"/>
              </w:rPr>
            </w:pPr>
            <w:r w:rsidRPr="00312E8E">
              <w:rPr>
                <w:szCs w:val="20"/>
              </w:rPr>
              <w:t>1 176,18</w:t>
            </w:r>
          </w:p>
        </w:tc>
      </w:tr>
      <w:tr w:rsidR="00EC6AA4" w:rsidRPr="00312E8E" w14:paraId="17847CA3" w14:textId="77777777" w:rsidTr="002F4DF0">
        <w:trPr>
          <w:trHeight w:val="360"/>
          <w:jc w:val="center"/>
        </w:trPr>
        <w:tc>
          <w:tcPr>
            <w:tcW w:w="1068" w:type="dxa"/>
            <w:shd w:val="clear" w:color="auto" w:fill="auto"/>
            <w:vAlign w:val="center"/>
          </w:tcPr>
          <w:p w14:paraId="2C6E8F62" w14:textId="77777777" w:rsidR="00EC6AA4" w:rsidRPr="00312E8E" w:rsidRDefault="00EC6AA4" w:rsidP="002F4DF0">
            <w:pPr>
              <w:jc w:val="center"/>
              <w:rPr>
                <w:color w:val="000000"/>
                <w:szCs w:val="20"/>
              </w:rPr>
            </w:pPr>
            <w:r w:rsidRPr="00312E8E">
              <w:rPr>
                <w:color w:val="000000"/>
                <w:szCs w:val="20"/>
              </w:rPr>
              <w:t>1.1</w:t>
            </w:r>
          </w:p>
        </w:tc>
        <w:tc>
          <w:tcPr>
            <w:tcW w:w="6324" w:type="dxa"/>
            <w:shd w:val="clear" w:color="auto" w:fill="auto"/>
            <w:vAlign w:val="center"/>
          </w:tcPr>
          <w:p w14:paraId="287F667D" w14:textId="77777777" w:rsidR="00EC6AA4" w:rsidRPr="00312E8E" w:rsidRDefault="00EC6AA4" w:rsidP="002F4DF0">
            <w:pPr>
              <w:jc w:val="both"/>
              <w:rPr>
                <w:iCs/>
                <w:color w:val="000000"/>
                <w:szCs w:val="20"/>
              </w:rPr>
            </w:pPr>
            <w:r w:rsidRPr="00312E8E">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3A8B929E" w14:textId="77777777" w:rsidR="00EC6AA4" w:rsidRPr="00312E8E" w:rsidRDefault="00EC6AA4" w:rsidP="002F4DF0">
            <w:pPr>
              <w:jc w:val="center"/>
              <w:rPr>
                <w:szCs w:val="20"/>
              </w:rPr>
            </w:pPr>
            <w:r w:rsidRPr="00312E8E">
              <w:rPr>
                <w:szCs w:val="20"/>
              </w:rPr>
              <w:t>689,65</w:t>
            </w:r>
          </w:p>
        </w:tc>
      </w:tr>
      <w:tr w:rsidR="00EC6AA4" w:rsidRPr="00312E8E" w14:paraId="09571207" w14:textId="77777777" w:rsidTr="002F4DF0">
        <w:trPr>
          <w:trHeight w:val="360"/>
          <w:jc w:val="center"/>
        </w:trPr>
        <w:tc>
          <w:tcPr>
            <w:tcW w:w="1068" w:type="dxa"/>
            <w:shd w:val="clear" w:color="auto" w:fill="auto"/>
            <w:vAlign w:val="center"/>
          </w:tcPr>
          <w:p w14:paraId="50AE2665" w14:textId="77777777" w:rsidR="00EC6AA4" w:rsidRPr="00312E8E" w:rsidRDefault="00EC6AA4" w:rsidP="002F4DF0">
            <w:pPr>
              <w:jc w:val="center"/>
              <w:rPr>
                <w:color w:val="000000"/>
                <w:szCs w:val="20"/>
              </w:rPr>
            </w:pPr>
            <w:r w:rsidRPr="00312E8E">
              <w:rPr>
                <w:color w:val="000000"/>
                <w:szCs w:val="20"/>
              </w:rPr>
              <w:t>1.2</w:t>
            </w:r>
          </w:p>
        </w:tc>
        <w:tc>
          <w:tcPr>
            <w:tcW w:w="6324" w:type="dxa"/>
            <w:shd w:val="clear" w:color="auto" w:fill="auto"/>
            <w:vAlign w:val="center"/>
          </w:tcPr>
          <w:p w14:paraId="4403DED6" w14:textId="77777777" w:rsidR="00EC6AA4" w:rsidRPr="00312E8E" w:rsidRDefault="00EC6AA4" w:rsidP="002F4DF0">
            <w:pPr>
              <w:jc w:val="both"/>
              <w:rPr>
                <w:iCs/>
                <w:color w:val="000000"/>
                <w:szCs w:val="20"/>
              </w:rPr>
            </w:pPr>
            <w:r w:rsidRPr="00312E8E">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3889207" w14:textId="77777777" w:rsidR="00EC6AA4" w:rsidRPr="00312E8E" w:rsidRDefault="00EC6AA4" w:rsidP="002F4DF0">
            <w:pPr>
              <w:jc w:val="center"/>
              <w:rPr>
                <w:szCs w:val="20"/>
              </w:rPr>
            </w:pPr>
            <w:r w:rsidRPr="00312E8E">
              <w:rPr>
                <w:szCs w:val="20"/>
              </w:rPr>
              <w:t>486,53</w:t>
            </w:r>
          </w:p>
        </w:tc>
      </w:tr>
      <w:tr w:rsidR="00EC6AA4" w:rsidRPr="00312E8E" w14:paraId="48657920" w14:textId="77777777" w:rsidTr="002F4DF0">
        <w:trPr>
          <w:trHeight w:val="360"/>
          <w:jc w:val="center"/>
        </w:trPr>
        <w:tc>
          <w:tcPr>
            <w:tcW w:w="1068" w:type="dxa"/>
            <w:shd w:val="clear" w:color="auto" w:fill="auto"/>
            <w:vAlign w:val="center"/>
          </w:tcPr>
          <w:p w14:paraId="6C5B5734" w14:textId="77777777" w:rsidR="00EC6AA4" w:rsidRPr="00312E8E" w:rsidRDefault="00EC6AA4" w:rsidP="002F4DF0">
            <w:pPr>
              <w:jc w:val="center"/>
              <w:rPr>
                <w:color w:val="000000"/>
                <w:szCs w:val="20"/>
              </w:rPr>
            </w:pPr>
            <w:r w:rsidRPr="00312E8E">
              <w:rPr>
                <w:color w:val="000000"/>
                <w:szCs w:val="20"/>
              </w:rPr>
              <w:t>2</w:t>
            </w:r>
          </w:p>
        </w:tc>
        <w:tc>
          <w:tcPr>
            <w:tcW w:w="6324" w:type="dxa"/>
            <w:shd w:val="clear" w:color="auto" w:fill="auto"/>
            <w:vAlign w:val="center"/>
            <w:hideMark/>
          </w:tcPr>
          <w:p w14:paraId="072D5CBB" w14:textId="77777777" w:rsidR="00EC6AA4" w:rsidRPr="00312E8E" w:rsidRDefault="00EC6AA4" w:rsidP="002F4DF0">
            <w:pPr>
              <w:jc w:val="both"/>
              <w:rPr>
                <w:color w:val="000000"/>
                <w:szCs w:val="20"/>
              </w:rPr>
            </w:pPr>
            <w:r w:rsidRPr="00312E8E">
              <w:rPr>
                <w:color w:val="000000"/>
                <w:szCs w:val="20"/>
              </w:rPr>
              <w:t xml:space="preserve">Полезный отпуск </w:t>
            </w:r>
            <w:r w:rsidRPr="00312E8E">
              <w:rPr>
                <w:iCs/>
                <w:color w:val="000000"/>
                <w:szCs w:val="20"/>
              </w:rPr>
              <w:t>на потребительский рынок</w:t>
            </w:r>
            <w:r w:rsidRPr="00312E8E">
              <w:rPr>
                <w:color w:val="000000"/>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24B28B4" w14:textId="77777777" w:rsidR="00EC6AA4" w:rsidRPr="00312E8E" w:rsidRDefault="00EC6AA4" w:rsidP="002F4DF0">
            <w:pPr>
              <w:jc w:val="center"/>
              <w:rPr>
                <w:szCs w:val="20"/>
              </w:rPr>
            </w:pPr>
            <w:r w:rsidRPr="00312E8E">
              <w:rPr>
                <w:szCs w:val="20"/>
              </w:rPr>
              <w:t>19 813,00</w:t>
            </w:r>
          </w:p>
        </w:tc>
      </w:tr>
      <w:tr w:rsidR="00EC6AA4" w:rsidRPr="00312E8E" w14:paraId="6AF6933D" w14:textId="77777777" w:rsidTr="002F4DF0">
        <w:trPr>
          <w:trHeight w:val="375"/>
          <w:jc w:val="center"/>
        </w:trPr>
        <w:tc>
          <w:tcPr>
            <w:tcW w:w="1068" w:type="dxa"/>
            <w:shd w:val="clear" w:color="auto" w:fill="auto"/>
            <w:vAlign w:val="center"/>
          </w:tcPr>
          <w:p w14:paraId="77E4A4A7" w14:textId="77777777" w:rsidR="00EC6AA4" w:rsidRPr="00312E8E" w:rsidRDefault="00EC6AA4" w:rsidP="002F4DF0">
            <w:pPr>
              <w:jc w:val="center"/>
              <w:rPr>
                <w:color w:val="000000"/>
                <w:szCs w:val="20"/>
              </w:rPr>
            </w:pPr>
            <w:r w:rsidRPr="00312E8E">
              <w:rPr>
                <w:color w:val="000000"/>
                <w:szCs w:val="20"/>
              </w:rPr>
              <w:t>2.1</w:t>
            </w:r>
          </w:p>
        </w:tc>
        <w:tc>
          <w:tcPr>
            <w:tcW w:w="6324" w:type="dxa"/>
            <w:shd w:val="clear" w:color="auto" w:fill="auto"/>
            <w:vAlign w:val="center"/>
            <w:hideMark/>
          </w:tcPr>
          <w:p w14:paraId="198D8751" w14:textId="77777777" w:rsidR="00EC6AA4" w:rsidRPr="00312E8E" w:rsidRDefault="00EC6AA4" w:rsidP="002F4DF0">
            <w:pPr>
              <w:jc w:val="both"/>
              <w:rPr>
                <w:iCs/>
                <w:color w:val="000000"/>
                <w:szCs w:val="20"/>
              </w:rPr>
            </w:pPr>
            <w:r w:rsidRPr="00312E8E">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58CF096" w14:textId="77777777" w:rsidR="00EC6AA4" w:rsidRPr="00312E8E" w:rsidRDefault="00EC6AA4" w:rsidP="002F4DF0">
            <w:pPr>
              <w:jc w:val="center"/>
              <w:rPr>
                <w:szCs w:val="20"/>
              </w:rPr>
            </w:pPr>
            <w:r w:rsidRPr="00312E8E">
              <w:rPr>
                <w:szCs w:val="20"/>
              </w:rPr>
              <w:t>11 313,22</w:t>
            </w:r>
          </w:p>
        </w:tc>
      </w:tr>
      <w:tr w:rsidR="00EC6AA4" w:rsidRPr="00312E8E" w14:paraId="65425F69" w14:textId="77777777" w:rsidTr="002F4DF0">
        <w:trPr>
          <w:trHeight w:val="375"/>
          <w:jc w:val="center"/>
        </w:trPr>
        <w:tc>
          <w:tcPr>
            <w:tcW w:w="1068" w:type="dxa"/>
            <w:shd w:val="clear" w:color="auto" w:fill="auto"/>
            <w:vAlign w:val="center"/>
          </w:tcPr>
          <w:p w14:paraId="107B88D1" w14:textId="77777777" w:rsidR="00EC6AA4" w:rsidRPr="00312E8E" w:rsidRDefault="00EC6AA4" w:rsidP="002F4DF0">
            <w:pPr>
              <w:jc w:val="center"/>
              <w:rPr>
                <w:color w:val="000000"/>
                <w:szCs w:val="20"/>
              </w:rPr>
            </w:pPr>
            <w:r w:rsidRPr="00312E8E">
              <w:rPr>
                <w:color w:val="000000"/>
                <w:szCs w:val="20"/>
              </w:rPr>
              <w:t>2.2</w:t>
            </w:r>
          </w:p>
        </w:tc>
        <w:tc>
          <w:tcPr>
            <w:tcW w:w="6324" w:type="dxa"/>
            <w:shd w:val="clear" w:color="auto" w:fill="auto"/>
            <w:vAlign w:val="center"/>
            <w:hideMark/>
          </w:tcPr>
          <w:p w14:paraId="6E3C84ED" w14:textId="77777777" w:rsidR="00EC6AA4" w:rsidRPr="00312E8E" w:rsidRDefault="00EC6AA4" w:rsidP="002F4DF0">
            <w:pPr>
              <w:jc w:val="both"/>
              <w:rPr>
                <w:iCs/>
                <w:color w:val="000000"/>
                <w:szCs w:val="20"/>
              </w:rPr>
            </w:pPr>
            <w:r w:rsidRPr="00312E8E">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2C4717C" w14:textId="77777777" w:rsidR="00EC6AA4" w:rsidRPr="00312E8E" w:rsidRDefault="00EC6AA4" w:rsidP="002F4DF0">
            <w:pPr>
              <w:jc w:val="center"/>
              <w:rPr>
                <w:szCs w:val="20"/>
              </w:rPr>
            </w:pPr>
            <w:r w:rsidRPr="00312E8E">
              <w:rPr>
                <w:szCs w:val="20"/>
              </w:rPr>
              <w:t>8 499,78</w:t>
            </w:r>
          </w:p>
        </w:tc>
      </w:tr>
      <w:tr w:rsidR="00EC6AA4" w:rsidRPr="00312E8E" w14:paraId="6A9417CD" w14:textId="77777777" w:rsidTr="002F4DF0">
        <w:trPr>
          <w:trHeight w:val="360"/>
          <w:jc w:val="center"/>
        </w:trPr>
        <w:tc>
          <w:tcPr>
            <w:tcW w:w="1068" w:type="dxa"/>
            <w:shd w:val="clear" w:color="auto" w:fill="auto"/>
            <w:vAlign w:val="center"/>
            <w:hideMark/>
          </w:tcPr>
          <w:p w14:paraId="3E533648" w14:textId="77777777" w:rsidR="00EC6AA4" w:rsidRPr="00312E8E" w:rsidRDefault="00EC6AA4" w:rsidP="002F4DF0">
            <w:pPr>
              <w:jc w:val="center"/>
              <w:rPr>
                <w:szCs w:val="20"/>
              </w:rPr>
            </w:pPr>
            <w:r w:rsidRPr="00312E8E">
              <w:rPr>
                <w:szCs w:val="20"/>
              </w:rPr>
              <w:t>3</w:t>
            </w:r>
          </w:p>
        </w:tc>
        <w:tc>
          <w:tcPr>
            <w:tcW w:w="6324" w:type="dxa"/>
            <w:shd w:val="clear" w:color="auto" w:fill="auto"/>
            <w:vAlign w:val="center"/>
            <w:hideMark/>
          </w:tcPr>
          <w:p w14:paraId="19563AA8" w14:textId="77777777" w:rsidR="00EC6AA4" w:rsidRPr="00312E8E" w:rsidRDefault="00EC6AA4" w:rsidP="002F4DF0">
            <w:pPr>
              <w:jc w:val="both"/>
              <w:rPr>
                <w:szCs w:val="20"/>
              </w:rPr>
            </w:pPr>
            <w:r w:rsidRPr="00312E8E">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C14F1FC" w14:textId="77777777" w:rsidR="00EC6AA4" w:rsidRPr="00312E8E" w:rsidRDefault="00EC6AA4" w:rsidP="002F4DF0">
            <w:pPr>
              <w:jc w:val="center"/>
              <w:rPr>
                <w:szCs w:val="20"/>
              </w:rPr>
            </w:pPr>
          </w:p>
        </w:tc>
      </w:tr>
      <w:tr w:rsidR="00EC6AA4" w:rsidRPr="00312E8E" w14:paraId="1A681B04" w14:textId="77777777" w:rsidTr="002F4DF0">
        <w:trPr>
          <w:trHeight w:val="375"/>
          <w:jc w:val="center"/>
        </w:trPr>
        <w:tc>
          <w:tcPr>
            <w:tcW w:w="1068" w:type="dxa"/>
            <w:shd w:val="clear" w:color="auto" w:fill="auto"/>
            <w:vAlign w:val="center"/>
            <w:hideMark/>
          </w:tcPr>
          <w:p w14:paraId="4E6209B5" w14:textId="77777777" w:rsidR="00EC6AA4" w:rsidRPr="00312E8E" w:rsidRDefault="00EC6AA4" w:rsidP="002F4DF0">
            <w:pPr>
              <w:jc w:val="center"/>
              <w:rPr>
                <w:szCs w:val="20"/>
              </w:rPr>
            </w:pPr>
            <w:r w:rsidRPr="00312E8E">
              <w:rPr>
                <w:szCs w:val="20"/>
              </w:rPr>
              <w:t>3.1</w:t>
            </w:r>
          </w:p>
        </w:tc>
        <w:tc>
          <w:tcPr>
            <w:tcW w:w="6324" w:type="dxa"/>
            <w:tcBorders>
              <w:right w:val="single" w:sz="4" w:space="0" w:color="auto"/>
            </w:tcBorders>
            <w:shd w:val="clear" w:color="auto" w:fill="auto"/>
            <w:vAlign w:val="center"/>
            <w:hideMark/>
          </w:tcPr>
          <w:p w14:paraId="221B56B9" w14:textId="77777777" w:rsidR="00EC6AA4" w:rsidRPr="00312E8E" w:rsidRDefault="00EC6AA4" w:rsidP="002F4DF0">
            <w:pPr>
              <w:jc w:val="both"/>
              <w:rPr>
                <w:iCs/>
                <w:szCs w:val="20"/>
                <w:vertAlign w:val="superscript"/>
              </w:rPr>
            </w:pPr>
            <w:r w:rsidRPr="00312E8E">
              <w:rPr>
                <w:iCs/>
                <w:szCs w:val="20"/>
              </w:rPr>
              <w:t>с 1 января, руб./м</w:t>
            </w:r>
            <w:r w:rsidRPr="00312E8E">
              <w:rPr>
                <w:iCs/>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DDAB540" w14:textId="77777777" w:rsidR="00EC6AA4" w:rsidRPr="00312E8E" w:rsidRDefault="00EC6AA4" w:rsidP="002F4DF0">
            <w:pPr>
              <w:jc w:val="center"/>
              <w:rPr>
                <w:b/>
                <w:bCs/>
                <w:szCs w:val="20"/>
              </w:rPr>
            </w:pPr>
            <w:r w:rsidRPr="00312E8E">
              <w:rPr>
                <w:b/>
                <w:bCs/>
                <w:szCs w:val="20"/>
              </w:rPr>
              <w:t>60,96</w:t>
            </w:r>
          </w:p>
        </w:tc>
      </w:tr>
      <w:tr w:rsidR="00EC6AA4" w:rsidRPr="00312E8E" w14:paraId="186956D4" w14:textId="77777777" w:rsidTr="002F4DF0">
        <w:trPr>
          <w:trHeight w:val="375"/>
          <w:jc w:val="center"/>
        </w:trPr>
        <w:tc>
          <w:tcPr>
            <w:tcW w:w="1068" w:type="dxa"/>
            <w:shd w:val="clear" w:color="auto" w:fill="auto"/>
            <w:vAlign w:val="center"/>
          </w:tcPr>
          <w:p w14:paraId="26E115DD" w14:textId="77777777" w:rsidR="00EC6AA4" w:rsidRPr="00312E8E" w:rsidRDefault="00EC6AA4" w:rsidP="002F4DF0">
            <w:pPr>
              <w:jc w:val="center"/>
              <w:rPr>
                <w:szCs w:val="20"/>
              </w:rPr>
            </w:pPr>
            <w:r w:rsidRPr="00312E8E">
              <w:rPr>
                <w:szCs w:val="20"/>
              </w:rPr>
              <w:t>3.1.1.</w:t>
            </w:r>
          </w:p>
        </w:tc>
        <w:tc>
          <w:tcPr>
            <w:tcW w:w="6324" w:type="dxa"/>
            <w:tcBorders>
              <w:right w:val="single" w:sz="4" w:space="0" w:color="auto"/>
            </w:tcBorders>
            <w:shd w:val="clear" w:color="auto" w:fill="auto"/>
            <w:vAlign w:val="center"/>
          </w:tcPr>
          <w:p w14:paraId="2410759C" w14:textId="77777777" w:rsidR="00EC6AA4" w:rsidRPr="00312E8E" w:rsidRDefault="00EC6AA4" w:rsidP="002F4DF0">
            <w:pPr>
              <w:jc w:val="both"/>
              <w:rPr>
                <w:iCs/>
                <w:szCs w:val="20"/>
              </w:rPr>
            </w:pPr>
            <w:r w:rsidRPr="00312E8E">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67CAF99" w14:textId="77777777" w:rsidR="00EC6AA4" w:rsidRPr="00312E8E" w:rsidRDefault="00EC6AA4" w:rsidP="002F4DF0">
            <w:pPr>
              <w:jc w:val="center"/>
              <w:rPr>
                <w:szCs w:val="20"/>
              </w:rPr>
            </w:pPr>
            <w:r w:rsidRPr="00312E8E">
              <w:rPr>
                <w:szCs w:val="20"/>
              </w:rPr>
              <w:t>0,00 %</w:t>
            </w:r>
          </w:p>
        </w:tc>
      </w:tr>
      <w:tr w:rsidR="00EC6AA4" w:rsidRPr="00312E8E" w14:paraId="57103328" w14:textId="77777777" w:rsidTr="002F4DF0">
        <w:trPr>
          <w:trHeight w:val="375"/>
          <w:jc w:val="center"/>
        </w:trPr>
        <w:tc>
          <w:tcPr>
            <w:tcW w:w="1068" w:type="dxa"/>
            <w:shd w:val="clear" w:color="auto" w:fill="auto"/>
            <w:vAlign w:val="center"/>
            <w:hideMark/>
          </w:tcPr>
          <w:p w14:paraId="1C34B91E" w14:textId="77777777" w:rsidR="00EC6AA4" w:rsidRPr="00312E8E" w:rsidRDefault="00EC6AA4" w:rsidP="002F4DF0">
            <w:pPr>
              <w:jc w:val="center"/>
              <w:rPr>
                <w:szCs w:val="20"/>
              </w:rPr>
            </w:pPr>
            <w:r w:rsidRPr="00312E8E">
              <w:rPr>
                <w:szCs w:val="20"/>
              </w:rPr>
              <w:t>3.2</w:t>
            </w:r>
          </w:p>
        </w:tc>
        <w:tc>
          <w:tcPr>
            <w:tcW w:w="6324" w:type="dxa"/>
            <w:tcBorders>
              <w:right w:val="single" w:sz="4" w:space="0" w:color="auto"/>
            </w:tcBorders>
            <w:shd w:val="clear" w:color="auto" w:fill="auto"/>
            <w:vAlign w:val="center"/>
            <w:hideMark/>
          </w:tcPr>
          <w:p w14:paraId="2DAE6CEC" w14:textId="77777777" w:rsidR="00EC6AA4" w:rsidRPr="00312E8E" w:rsidRDefault="00EC6AA4" w:rsidP="002F4DF0">
            <w:pPr>
              <w:jc w:val="both"/>
              <w:rPr>
                <w:iCs/>
                <w:szCs w:val="20"/>
              </w:rPr>
            </w:pPr>
            <w:r w:rsidRPr="00312E8E">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79555FB" w14:textId="77777777" w:rsidR="00EC6AA4" w:rsidRPr="00312E8E" w:rsidRDefault="00EC6AA4" w:rsidP="002F4DF0">
            <w:pPr>
              <w:jc w:val="center"/>
              <w:rPr>
                <w:b/>
                <w:bCs/>
                <w:szCs w:val="20"/>
              </w:rPr>
            </w:pPr>
            <w:r w:rsidRPr="00312E8E">
              <w:rPr>
                <w:b/>
                <w:bCs/>
                <w:szCs w:val="20"/>
              </w:rPr>
              <w:t>57,24</w:t>
            </w:r>
          </w:p>
        </w:tc>
      </w:tr>
      <w:tr w:rsidR="00EC6AA4" w:rsidRPr="00312E8E" w14:paraId="1EB8AC0E" w14:textId="77777777" w:rsidTr="002F4DF0">
        <w:trPr>
          <w:trHeight w:val="375"/>
          <w:jc w:val="center"/>
        </w:trPr>
        <w:tc>
          <w:tcPr>
            <w:tcW w:w="1068" w:type="dxa"/>
            <w:shd w:val="clear" w:color="auto" w:fill="auto"/>
            <w:vAlign w:val="center"/>
            <w:hideMark/>
          </w:tcPr>
          <w:p w14:paraId="23876F7B" w14:textId="77777777" w:rsidR="00EC6AA4" w:rsidRPr="00312E8E" w:rsidRDefault="00EC6AA4" w:rsidP="002F4DF0">
            <w:pPr>
              <w:jc w:val="center"/>
              <w:rPr>
                <w:szCs w:val="20"/>
              </w:rPr>
            </w:pPr>
            <w:r w:rsidRPr="00312E8E">
              <w:rPr>
                <w:szCs w:val="20"/>
              </w:rPr>
              <w:t>3.2.1.</w:t>
            </w:r>
          </w:p>
        </w:tc>
        <w:tc>
          <w:tcPr>
            <w:tcW w:w="6324" w:type="dxa"/>
            <w:shd w:val="clear" w:color="auto" w:fill="auto"/>
            <w:vAlign w:val="center"/>
            <w:hideMark/>
          </w:tcPr>
          <w:p w14:paraId="1DCC9562" w14:textId="77777777" w:rsidR="00EC6AA4" w:rsidRPr="00312E8E" w:rsidRDefault="00EC6AA4" w:rsidP="002F4DF0">
            <w:pPr>
              <w:jc w:val="both"/>
              <w:rPr>
                <w:iCs/>
                <w:szCs w:val="20"/>
              </w:rPr>
            </w:pPr>
            <w:r w:rsidRPr="00312E8E">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C8B7FF5" w14:textId="77777777" w:rsidR="00EC6AA4" w:rsidRPr="00312E8E" w:rsidRDefault="00EC6AA4" w:rsidP="002F4DF0">
            <w:pPr>
              <w:jc w:val="center"/>
              <w:rPr>
                <w:szCs w:val="20"/>
              </w:rPr>
            </w:pPr>
            <w:r w:rsidRPr="00312E8E">
              <w:rPr>
                <w:szCs w:val="20"/>
              </w:rPr>
              <w:t>-6,10 %</w:t>
            </w:r>
          </w:p>
        </w:tc>
      </w:tr>
    </w:tbl>
    <w:p w14:paraId="2DAD4498" w14:textId="77777777" w:rsidR="00EC6AA4" w:rsidRPr="00312E8E" w:rsidRDefault="00EC6AA4" w:rsidP="00EC6AA4">
      <w:pPr>
        <w:tabs>
          <w:tab w:val="left" w:pos="1890"/>
        </w:tabs>
        <w:spacing w:line="360" w:lineRule="auto"/>
        <w:jc w:val="both"/>
        <w:rPr>
          <w:rFonts w:eastAsia="Calibri"/>
          <w:snapToGrid w:val="0"/>
          <w:sz w:val="28"/>
          <w:szCs w:val="28"/>
        </w:rPr>
      </w:pPr>
    </w:p>
    <w:p w14:paraId="6B2D34D6" w14:textId="77777777" w:rsidR="00EC6AA4" w:rsidRPr="00312E8E" w:rsidRDefault="00EC6AA4" w:rsidP="00EC6AA4">
      <w:pPr>
        <w:spacing w:line="360" w:lineRule="auto"/>
        <w:jc w:val="both"/>
        <w:rPr>
          <w:rFonts w:eastAsia="Calibri"/>
          <w:b/>
          <w:bCs/>
          <w:sz w:val="28"/>
          <w:szCs w:val="28"/>
        </w:rPr>
      </w:pPr>
      <w:r w:rsidRPr="00312E8E">
        <w:rPr>
          <w:rFonts w:eastAsia="Calibri"/>
          <w:b/>
          <w:bCs/>
          <w:sz w:val="28"/>
          <w:szCs w:val="28"/>
        </w:rPr>
        <w:t>3. ТАРИФЫ НА ГОРЯЧУЮ ВОДУ</w:t>
      </w:r>
    </w:p>
    <w:p w14:paraId="4050E9BB"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lastRenderedPageBreak/>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7B238BAA"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1DB1E5B5"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 xml:space="preserve">Значение компонента на тепловую энергию принято равным </w:t>
      </w:r>
      <w:proofErr w:type="spellStart"/>
      <w:r w:rsidRPr="00312E8E">
        <w:rPr>
          <w:rFonts w:eastAsia="Calibri"/>
          <w:sz w:val="28"/>
          <w:szCs w:val="28"/>
        </w:rPr>
        <w:t>одноставочным</w:t>
      </w:r>
      <w:proofErr w:type="spellEnd"/>
      <w:r w:rsidRPr="00312E8E">
        <w:rPr>
          <w:rFonts w:eastAsia="Calibri"/>
          <w:sz w:val="28"/>
          <w:szCs w:val="28"/>
        </w:rPr>
        <w:t xml:space="preserve"> тарифам на тепловую энергию ООО «</w:t>
      </w:r>
      <w:proofErr w:type="spellStart"/>
      <w:r w:rsidRPr="00312E8E">
        <w:rPr>
          <w:rFonts w:eastAsia="Calibri"/>
          <w:sz w:val="28"/>
          <w:szCs w:val="28"/>
        </w:rPr>
        <w:t>Ижморская</w:t>
      </w:r>
      <w:proofErr w:type="spellEnd"/>
      <w:r w:rsidRPr="00312E8E">
        <w:rPr>
          <w:rFonts w:eastAsia="Calibri"/>
          <w:sz w:val="28"/>
          <w:szCs w:val="28"/>
        </w:rPr>
        <w:t xml:space="preserve"> ТСК», утвержденных постановлениями РЭК Кемеровской области от ___.12.2019 № ______.</w:t>
      </w:r>
    </w:p>
    <w:p w14:paraId="4CC6086D"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t>Нормативы расхода тепловой энергии, необходимой для осуществления горячего водоснабжения ООО «</w:t>
      </w:r>
      <w:proofErr w:type="spellStart"/>
      <w:r w:rsidRPr="00312E8E">
        <w:rPr>
          <w:rFonts w:eastAsia="Calibri"/>
          <w:sz w:val="28"/>
          <w:szCs w:val="28"/>
        </w:rPr>
        <w:t>Ижморская</w:t>
      </w:r>
      <w:proofErr w:type="spellEnd"/>
      <w:r w:rsidRPr="00312E8E">
        <w:rPr>
          <w:rFonts w:eastAsia="Calibri"/>
          <w:sz w:val="28"/>
          <w:szCs w:val="28"/>
        </w:rPr>
        <w:t xml:space="preserve"> ТСК»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6.</w:t>
      </w:r>
    </w:p>
    <w:p w14:paraId="643E15DC" w14:textId="77777777" w:rsidR="00EC6AA4" w:rsidRPr="00312E8E" w:rsidRDefault="00EC6AA4" w:rsidP="00EC6AA4">
      <w:pPr>
        <w:spacing w:line="360" w:lineRule="auto"/>
        <w:ind w:firstLine="709"/>
        <w:jc w:val="right"/>
        <w:rPr>
          <w:rFonts w:eastAsia="Calibri"/>
          <w:sz w:val="28"/>
          <w:szCs w:val="28"/>
        </w:rPr>
      </w:pPr>
      <w:r w:rsidRPr="00312E8E">
        <w:rPr>
          <w:rFonts w:eastAsia="Calibri"/>
          <w:sz w:val="28"/>
          <w:szCs w:val="28"/>
        </w:rPr>
        <w:t>Таблица 6</w:t>
      </w:r>
    </w:p>
    <w:p w14:paraId="3CD99813" w14:textId="77777777" w:rsidR="00EC6AA4" w:rsidRPr="00312E8E" w:rsidRDefault="00EC6AA4" w:rsidP="00EC6AA4">
      <w:pPr>
        <w:spacing w:line="360" w:lineRule="auto"/>
        <w:ind w:firstLine="709"/>
        <w:jc w:val="right"/>
        <w:rPr>
          <w:rFonts w:eastAsia="Calibri"/>
          <w:sz w:val="28"/>
          <w:szCs w:val="28"/>
        </w:rPr>
      </w:pPr>
    </w:p>
    <w:p w14:paraId="02ABF41D" w14:textId="77777777" w:rsidR="00EC6AA4" w:rsidRPr="00312E8E" w:rsidRDefault="00EC6AA4" w:rsidP="00EC6AA4">
      <w:pPr>
        <w:tabs>
          <w:tab w:val="left" w:pos="0"/>
          <w:tab w:val="left" w:pos="9900"/>
        </w:tabs>
        <w:spacing w:line="360" w:lineRule="auto"/>
        <w:ind w:firstLine="709"/>
        <w:jc w:val="right"/>
        <w:rPr>
          <w:rFonts w:eastAsia="Calibri"/>
          <w:snapToGrid w:val="0"/>
          <w:color w:val="000000"/>
          <w:sz w:val="28"/>
          <w:szCs w:val="28"/>
        </w:rPr>
      </w:pPr>
    </w:p>
    <w:tbl>
      <w:tblPr>
        <w:tblpPr w:leftFromText="180" w:rightFromText="180" w:vertAnchor="text" w:horzAnchor="margin" w:tblpXSpec="center" w:tblpY="-1074"/>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EC6AA4" w:rsidRPr="00312E8E" w14:paraId="31CA81A9" w14:textId="77777777" w:rsidTr="002F4DF0">
        <w:trPr>
          <w:trHeight w:val="485"/>
        </w:trPr>
        <w:tc>
          <w:tcPr>
            <w:tcW w:w="4957" w:type="dxa"/>
            <w:gridSpan w:val="2"/>
            <w:shd w:val="clear" w:color="auto" w:fill="auto"/>
            <w:vAlign w:val="center"/>
          </w:tcPr>
          <w:p w14:paraId="19C09C88" w14:textId="77777777" w:rsidR="00EC6AA4" w:rsidRPr="00312E8E" w:rsidRDefault="00EC6AA4" w:rsidP="002F4DF0">
            <w:pPr>
              <w:jc w:val="center"/>
              <w:rPr>
                <w:rFonts w:eastAsia="Calibri"/>
                <w:sz w:val="20"/>
                <w:szCs w:val="20"/>
              </w:rPr>
            </w:pPr>
            <w:r w:rsidRPr="00312E8E">
              <w:rPr>
                <w:rFonts w:eastAsia="Calibri"/>
                <w:sz w:val="20"/>
                <w:szCs w:val="20"/>
              </w:rPr>
              <w:t>С изолированными стояками</w:t>
            </w:r>
          </w:p>
        </w:tc>
        <w:tc>
          <w:tcPr>
            <w:tcW w:w="5157" w:type="dxa"/>
            <w:gridSpan w:val="2"/>
            <w:shd w:val="clear" w:color="auto" w:fill="auto"/>
            <w:vAlign w:val="center"/>
            <w:hideMark/>
          </w:tcPr>
          <w:p w14:paraId="0D41D664" w14:textId="77777777" w:rsidR="00EC6AA4" w:rsidRPr="00312E8E" w:rsidRDefault="00EC6AA4" w:rsidP="002F4DF0">
            <w:pPr>
              <w:jc w:val="center"/>
              <w:rPr>
                <w:rFonts w:eastAsia="Calibri"/>
                <w:snapToGrid w:val="0"/>
                <w:sz w:val="28"/>
                <w:szCs w:val="28"/>
              </w:rPr>
            </w:pPr>
            <w:r w:rsidRPr="00312E8E">
              <w:rPr>
                <w:rFonts w:eastAsia="Calibri"/>
                <w:sz w:val="20"/>
                <w:szCs w:val="20"/>
              </w:rPr>
              <w:t>С неизолированными стояками</w:t>
            </w:r>
          </w:p>
        </w:tc>
      </w:tr>
      <w:tr w:rsidR="00EC6AA4" w:rsidRPr="00312E8E" w14:paraId="004906CC" w14:textId="77777777" w:rsidTr="002F4DF0">
        <w:trPr>
          <w:trHeight w:val="293"/>
        </w:trPr>
        <w:tc>
          <w:tcPr>
            <w:tcW w:w="2518" w:type="dxa"/>
            <w:shd w:val="clear" w:color="auto" w:fill="auto"/>
            <w:vAlign w:val="center"/>
            <w:hideMark/>
          </w:tcPr>
          <w:p w14:paraId="40DD073D" w14:textId="77777777" w:rsidR="00EC6AA4" w:rsidRPr="00312E8E" w:rsidRDefault="00EC6AA4" w:rsidP="002F4DF0">
            <w:pPr>
              <w:jc w:val="center"/>
              <w:rPr>
                <w:rFonts w:eastAsia="Calibri"/>
                <w:sz w:val="20"/>
                <w:szCs w:val="20"/>
              </w:rPr>
            </w:pPr>
            <w:r w:rsidRPr="00312E8E">
              <w:rPr>
                <w:rFonts w:eastAsia="Calibri"/>
                <w:sz w:val="20"/>
                <w:szCs w:val="20"/>
              </w:rPr>
              <w:t>с полотенцесушителем</w:t>
            </w:r>
          </w:p>
        </w:tc>
        <w:tc>
          <w:tcPr>
            <w:tcW w:w="2439" w:type="dxa"/>
            <w:shd w:val="clear" w:color="auto" w:fill="auto"/>
            <w:vAlign w:val="center"/>
            <w:hideMark/>
          </w:tcPr>
          <w:p w14:paraId="7A6B76A3" w14:textId="77777777" w:rsidR="00EC6AA4" w:rsidRPr="00312E8E" w:rsidRDefault="00EC6AA4" w:rsidP="002F4DF0">
            <w:pPr>
              <w:jc w:val="center"/>
              <w:rPr>
                <w:rFonts w:eastAsia="Calibri"/>
                <w:sz w:val="20"/>
                <w:szCs w:val="20"/>
              </w:rPr>
            </w:pPr>
            <w:r w:rsidRPr="00312E8E">
              <w:rPr>
                <w:rFonts w:eastAsia="Calibri"/>
                <w:sz w:val="20"/>
                <w:szCs w:val="20"/>
              </w:rPr>
              <w:t>без полотенцесушителя</w:t>
            </w:r>
          </w:p>
        </w:tc>
        <w:tc>
          <w:tcPr>
            <w:tcW w:w="2603" w:type="dxa"/>
            <w:shd w:val="clear" w:color="auto" w:fill="auto"/>
            <w:vAlign w:val="center"/>
            <w:hideMark/>
          </w:tcPr>
          <w:p w14:paraId="07B3565C" w14:textId="77777777" w:rsidR="00EC6AA4" w:rsidRPr="00312E8E" w:rsidRDefault="00EC6AA4" w:rsidP="002F4DF0">
            <w:pPr>
              <w:jc w:val="center"/>
              <w:rPr>
                <w:rFonts w:eastAsia="Calibri"/>
                <w:sz w:val="20"/>
                <w:szCs w:val="20"/>
              </w:rPr>
            </w:pPr>
            <w:r w:rsidRPr="00312E8E">
              <w:rPr>
                <w:rFonts w:eastAsia="Calibri"/>
                <w:sz w:val="20"/>
                <w:szCs w:val="20"/>
              </w:rPr>
              <w:t>с полотенцесушителем</w:t>
            </w:r>
          </w:p>
        </w:tc>
        <w:tc>
          <w:tcPr>
            <w:tcW w:w="2554" w:type="dxa"/>
            <w:shd w:val="clear" w:color="auto" w:fill="auto"/>
            <w:vAlign w:val="center"/>
            <w:hideMark/>
          </w:tcPr>
          <w:p w14:paraId="0604C6BD" w14:textId="77777777" w:rsidR="00EC6AA4" w:rsidRPr="00312E8E" w:rsidRDefault="00EC6AA4" w:rsidP="002F4DF0">
            <w:pPr>
              <w:jc w:val="center"/>
              <w:rPr>
                <w:rFonts w:eastAsia="Calibri"/>
                <w:sz w:val="20"/>
                <w:szCs w:val="20"/>
              </w:rPr>
            </w:pPr>
            <w:r w:rsidRPr="00312E8E">
              <w:rPr>
                <w:rFonts w:eastAsia="Calibri"/>
                <w:sz w:val="20"/>
                <w:szCs w:val="20"/>
              </w:rPr>
              <w:t>без полотенцесушителя</w:t>
            </w:r>
          </w:p>
        </w:tc>
      </w:tr>
      <w:tr w:rsidR="00EC6AA4" w:rsidRPr="00312E8E" w14:paraId="197775E6" w14:textId="77777777" w:rsidTr="002F4DF0">
        <w:trPr>
          <w:trHeight w:val="293"/>
        </w:trPr>
        <w:tc>
          <w:tcPr>
            <w:tcW w:w="2518" w:type="dxa"/>
            <w:shd w:val="clear" w:color="auto" w:fill="auto"/>
            <w:vAlign w:val="center"/>
          </w:tcPr>
          <w:p w14:paraId="0C967430" w14:textId="77777777" w:rsidR="00EC6AA4" w:rsidRPr="00312E8E" w:rsidRDefault="00EC6AA4" w:rsidP="002F4DF0">
            <w:pPr>
              <w:jc w:val="center"/>
              <w:rPr>
                <w:rFonts w:eastAsia="Calibri"/>
                <w:sz w:val="20"/>
                <w:szCs w:val="20"/>
              </w:rPr>
            </w:pPr>
            <w:r w:rsidRPr="00312E8E">
              <w:rPr>
                <w:rFonts w:eastAsia="Calibri"/>
                <w:sz w:val="20"/>
                <w:szCs w:val="20"/>
              </w:rPr>
              <w:t>0,0544</w:t>
            </w:r>
          </w:p>
        </w:tc>
        <w:tc>
          <w:tcPr>
            <w:tcW w:w="2439" w:type="dxa"/>
            <w:shd w:val="clear" w:color="auto" w:fill="auto"/>
            <w:vAlign w:val="center"/>
          </w:tcPr>
          <w:p w14:paraId="02F41223" w14:textId="77777777" w:rsidR="00EC6AA4" w:rsidRPr="00312E8E" w:rsidRDefault="00EC6AA4" w:rsidP="002F4DF0">
            <w:pPr>
              <w:jc w:val="center"/>
              <w:rPr>
                <w:rFonts w:eastAsia="Calibri"/>
                <w:sz w:val="20"/>
                <w:szCs w:val="20"/>
              </w:rPr>
            </w:pPr>
            <w:r w:rsidRPr="00312E8E">
              <w:rPr>
                <w:rFonts w:eastAsia="Calibri"/>
                <w:sz w:val="20"/>
                <w:szCs w:val="20"/>
              </w:rPr>
              <w:t>0,0536</w:t>
            </w:r>
          </w:p>
        </w:tc>
        <w:tc>
          <w:tcPr>
            <w:tcW w:w="2603" w:type="dxa"/>
            <w:shd w:val="clear" w:color="auto" w:fill="auto"/>
            <w:vAlign w:val="center"/>
          </w:tcPr>
          <w:p w14:paraId="68686926" w14:textId="77777777" w:rsidR="00EC6AA4" w:rsidRPr="00312E8E" w:rsidRDefault="00EC6AA4" w:rsidP="002F4DF0">
            <w:pPr>
              <w:jc w:val="center"/>
              <w:rPr>
                <w:rFonts w:eastAsia="Calibri"/>
                <w:sz w:val="20"/>
                <w:szCs w:val="20"/>
              </w:rPr>
            </w:pPr>
            <w:r w:rsidRPr="00312E8E">
              <w:rPr>
                <w:rFonts w:eastAsia="Calibri"/>
                <w:sz w:val="20"/>
                <w:szCs w:val="20"/>
              </w:rPr>
              <w:t>0,0580</w:t>
            </w:r>
          </w:p>
        </w:tc>
        <w:tc>
          <w:tcPr>
            <w:tcW w:w="2554" w:type="dxa"/>
            <w:shd w:val="clear" w:color="auto" w:fill="auto"/>
            <w:vAlign w:val="center"/>
          </w:tcPr>
          <w:p w14:paraId="0896BA58" w14:textId="77777777" w:rsidR="00EC6AA4" w:rsidRPr="00312E8E" w:rsidRDefault="00EC6AA4" w:rsidP="002F4DF0">
            <w:pPr>
              <w:jc w:val="center"/>
              <w:rPr>
                <w:rFonts w:eastAsia="Calibri"/>
                <w:sz w:val="20"/>
                <w:szCs w:val="20"/>
              </w:rPr>
            </w:pPr>
            <w:r w:rsidRPr="00312E8E">
              <w:rPr>
                <w:rFonts w:eastAsia="Calibri"/>
                <w:sz w:val="20"/>
                <w:szCs w:val="20"/>
              </w:rPr>
              <w:t>0,0548</w:t>
            </w:r>
          </w:p>
        </w:tc>
      </w:tr>
    </w:tbl>
    <w:p w14:paraId="16F2A750" w14:textId="77777777" w:rsidR="00EC6AA4" w:rsidRPr="00312E8E" w:rsidRDefault="00EC6AA4" w:rsidP="00EC6AA4">
      <w:pPr>
        <w:spacing w:line="360" w:lineRule="auto"/>
        <w:jc w:val="both"/>
        <w:rPr>
          <w:rFonts w:eastAsia="Calibri"/>
          <w:sz w:val="28"/>
          <w:szCs w:val="28"/>
        </w:rPr>
      </w:pPr>
    </w:p>
    <w:p w14:paraId="760968B9" w14:textId="77777777" w:rsidR="00EC6AA4" w:rsidRPr="00312E8E" w:rsidRDefault="00EC6AA4" w:rsidP="00EC6AA4">
      <w:pPr>
        <w:spacing w:line="360" w:lineRule="auto"/>
        <w:ind w:firstLine="709"/>
        <w:jc w:val="both"/>
        <w:rPr>
          <w:rFonts w:eastAsia="Calibri"/>
          <w:sz w:val="28"/>
          <w:szCs w:val="28"/>
        </w:rPr>
      </w:pPr>
    </w:p>
    <w:p w14:paraId="6203780B" w14:textId="77777777" w:rsidR="00EC6AA4" w:rsidRPr="00312E8E" w:rsidRDefault="00EC6AA4" w:rsidP="00EC6AA4">
      <w:pPr>
        <w:spacing w:line="360" w:lineRule="auto"/>
        <w:ind w:firstLine="709"/>
        <w:jc w:val="both"/>
        <w:rPr>
          <w:rFonts w:eastAsia="Calibri"/>
          <w:sz w:val="28"/>
          <w:szCs w:val="28"/>
        </w:rPr>
        <w:sectPr w:rsidR="00EC6AA4" w:rsidRPr="00312E8E" w:rsidSect="002F4DF0">
          <w:headerReference w:type="default" r:id="rId127"/>
          <w:footerReference w:type="default" r:id="rId128"/>
          <w:pgSz w:w="11906" w:h="16838"/>
          <w:pgMar w:top="1135" w:right="707" w:bottom="1276" w:left="1701" w:header="708" w:footer="708" w:gutter="0"/>
          <w:cols w:space="708"/>
          <w:docGrid w:linePitch="360"/>
        </w:sectPr>
      </w:pPr>
    </w:p>
    <w:p w14:paraId="3A211B22" w14:textId="77777777" w:rsidR="00EC6AA4" w:rsidRPr="00312E8E" w:rsidRDefault="00EC6AA4" w:rsidP="00EC6AA4">
      <w:pPr>
        <w:spacing w:line="360" w:lineRule="auto"/>
        <w:ind w:firstLine="709"/>
        <w:jc w:val="both"/>
        <w:rPr>
          <w:rFonts w:eastAsia="Calibri"/>
          <w:sz w:val="28"/>
          <w:szCs w:val="28"/>
        </w:rPr>
      </w:pPr>
      <w:r w:rsidRPr="00312E8E">
        <w:rPr>
          <w:rFonts w:eastAsia="Calibri"/>
          <w:sz w:val="28"/>
          <w:szCs w:val="28"/>
        </w:rPr>
        <w:lastRenderedPageBreak/>
        <w:t>На основании вышеуказанного, эксперты предлагают принять тарифы на горячую воду в открытой системе горячего водоснабжения на 2020 год для ООО «</w:t>
      </w:r>
      <w:proofErr w:type="spellStart"/>
      <w:r w:rsidRPr="00312E8E">
        <w:rPr>
          <w:rFonts w:eastAsia="Calibri"/>
          <w:sz w:val="28"/>
          <w:szCs w:val="28"/>
        </w:rPr>
        <w:t>Ижморская</w:t>
      </w:r>
      <w:proofErr w:type="spellEnd"/>
      <w:r w:rsidRPr="00312E8E">
        <w:rPr>
          <w:rFonts w:eastAsia="Calibri"/>
          <w:sz w:val="28"/>
          <w:szCs w:val="28"/>
        </w:rPr>
        <w:t xml:space="preserve"> ТСК» в следующем виде (см. таблицу 7):</w:t>
      </w:r>
    </w:p>
    <w:p w14:paraId="231AB8BA" w14:textId="77777777" w:rsidR="00EC6AA4" w:rsidRPr="00312E8E" w:rsidRDefault="00EC6AA4" w:rsidP="00EC6AA4">
      <w:pPr>
        <w:tabs>
          <w:tab w:val="left" w:pos="1890"/>
        </w:tabs>
        <w:jc w:val="right"/>
        <w:rPr>
          <w:rFonts w:eastAsia="Calibri"/>
          <w:snapToGrid w:val="0"/>
          <w:sz w:val="28"/>
          <w:szCs w:val="28"/>
        </w:rPr>
      </w:pPr>
      <w:r w:rsidRPr="00312E8E">
        <w:rPr>
          <w:rFonts w:eastAsia="Calibri"/>
          <w:snapToGrid w:val="0"/>
          <w:sz w:val="28"/>
          <w:szCs w:val="28"/>
        </w:rPr>
        <w:t xml:space="preserve">Таблица 7 </w:t>
      </w:r>
    </w:p>
    <w:p w14:paraId="532D7516" w14:textId="77777777" w:rsidR="00EC6AA4" w:rsidRPr="00312E8E" w:rsidRDefault="00EC6AA4" w:rsidP="00EC6AA4">
      <w:pPr>
        <w:jc w:val="center"/>
        <w:rPr>
          <w:rFonts w:eastAsia="Calibri"/>
          <w:b/>
          <w:sz w:val="28"/>
          <w:szCs w:val="28"/>
        </w:rPr>
      </w:pPr>
      <w:r w:rsidRPr="00312E8E">
        <w:rPr>
          <w:rFonts w:eastAsia="Calibri"/>
          <w:b/>
          <w:sz w:val="28"/>
          <w:szCs w:val="28"/>
        </w:rPr>
        <w:t>Тарифы на горячую воду ООО «</w:t>
      </w:r>
      <w:proofErr w:type="spellStart"/>
      <w:r w:rsidRPr="00312E8E">
        <w:rPr>
          <w:rFonts w:eastAsia="Calibri"/>
          <w:b/>
          <w:sz w:val="28"/>
          <w:szCs w:val="28"/>
        </w:rPr>
        <w:t>Ижморская</w:t>
      </w:r>
      <w:proofErr w:type="spellEnd"/>
      <w:r w:rsidRPr="00312E8E">
        <w:rPr>
          <w:rFonts w:eastAsia="Calibri"/>
          <w:b/>
          <w:sz w:val="28"/>
          <w:szCs w:val="28"/>
        </w:rPr>
        <w:t xml:space="preserve"> ТСК», реализуемую в открытой системе горячего водоснабжения </w:t>
      </w:r>
      <w:r w:rsidRPr="00312E8E">
        <w:rPr>
          <w:rFonts w:eastAsia="Calibri"/>
          <w:b/>
          <w:sz w:val="28"/>
          <w:szCs w:val="28"/>
        </w:rPr>
        <w:br/>
        <w:t xml:space="preserve">на потребительском рынке </w:t>
      </w:r>
      <w:proofErr w:type="spellStart"/>
      <w:r w:rsidRPr="00312E8E">
        <w:rPr>
          <w:rFonts w:eastAsia="Calibri"/>
          <w:b/>
          <w:sz w:val="28"/>
          <w:szCs w:val="28"/>
        </w:rPr>
        <w:t>Ижморского</w:t>
      </w:r>
      <w:proofErr w:type="spellEnd"/>
      <w:r w:rsidRPr="00312E8E">
        <w:rPr>
          <w:rFonts w:eastAsia="Calibri"/>
          <w:b/>
          <w:sz w:val="28"/>
          <w:szCs w:val="28"/>
        </w:rPr>
        <w:t xml:space="preserve"> района на 2020 год</w:t>
      </w:r>
    </w:p>
    <w:p w14:paraId="11F1ABB4" w14:textId="77777777" w:rsidR="00EC6AA4" w:rsidRPr="00312E8E" w:rsidRDefault="00EC6AA4" w:rsidP="00EC6AA4">
      <w:pPr>
        <w:tabs>
          <w:tab w:val="left" w:pos="1890"/>
        </w:tabs>
        <w:jc w:val="right"/>
        <w:rPr>
          <w:rFonts w:eastAsia="Calibri"/>
          <w:sz w:val="28"/>
          <w:szCs w:val="28"/>
        </w:rPr>
      </w:pPr>
      <w:r w:rsidRPr="00312E8E">
        <w:rPr>
          <w:rFonts w:eastAsia="Calibri"/>
          <w:sz w:val="28"/>
          <w:szCs w:val="28"/>
        </w:rPr>
        <w:t xml:space="preserve"> (без НДС)</w:t>
      </w:r>
    </w:p>
    <w:p w14:paraId="7F54E2A4" w14:textId="77777777" w:rsidR="00EC6AA4" w:rsidRPr="00312E8E" w:rsidRDefault="00EC6AA4" w:rsidP="00EC6AA4">
      <w:pPr>
        <w:tabs>
          <w:tab w:val="left" w:pos="1890"/>
        </w:tabs>
        <w:jc w:val="right"/>
        <w:rPr>
          <w:rFonts w:eastAsia="Calibri"/>
          <w:sz w:val="28"/>
          <w:szCs w:val="28"/>
        </w:rPr>
      </w:pPr>
    </w:p>
    <w:tbl>
      <w:tblPr>
        <w:tblW w:w="15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559"/>
        <w:gridCol w:w="1276"/>
        <w:gridCol w:w="1134"/>
      </w:tblGrid>
      <w:tr w:rsidR="00EC6AA4" w:rsidRPr="00312E8E" w14:paraId="7E144956" w14:textId="77777777" w:rsidTr="002F4DF0">
        <w:trPr>
          <w:trHeight w:val="364"/>
          <w:jc w:val="center"/>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7687AE01" w14:textId="77777777" w:rsidR="00EC6AA4" w:rsidRPr="00312E8E" w:rsidRDefault="00EC6AA4" w:rsidP="002F4DF0">
            <w:pPr>
              <w:tabs>
                <w:tab w:val="left" w:pos="3052"/>
              </w:tabs>
              <w:ind w:left="-108" w:right="-108"/>
              <w:jc w:val="center"/>
              <w:rPr>
                <w:lang w:eastAsia="en-US"/>
              </w:rPr>
            </w:pPr>
            <w:r w:rsidRPr="00312E8E">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4E2B4317" w14:textId="77777777" w:rsidR="00EC6AA4" w:rsidRPr="00312E8E" w:rsidRDefault="00EC6AA4" w:rsidP="002F4DF0">
            <w:pPr>
              <w:ind w:left="-108" w:firstLine="47"/>
              <w:jc w:val="center"/>
            </w:pPr>
            <w:r w:rsidRPr="00312E8E">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6CB9A464" w14:textId="77777777" w:rsidR="00EC6AA4" w:rsidRPr="00312E8E" w:rsidRDefault="00EC6AA4" w:rsidP="002F4DF0">
            <w:pPr>
              <w:ind w:left="-108" w:firstLine="47"/>
              <w:jc w:val="center"/>
            </w:pPr>
            <w:r w:rsidRPr="00312E8E">
              <w:t>Тариф на горячую воду для прочих потребителей,</w:t>
            </w:r>
          </w:p>
          <w:p w14:paraId="28E484C5" w14:textId="77777777" w:rsidR="00EC6AA4" w:rsidRPr="00312E8E" w:rsidRDefault="00EC6AA4" w:rsidP="002F4DF0">
            <w:pPr>
              <w:ind w:left="-108" w:firstLine="47"/>
              <w:jc w:val="center"/>
              <w:rPr>
                <w:lang w:eastAsia="en-US"/>
              </w:rPr>
            </w:pPr>
            <w:r w:rsidRPr="00312E8E">
              <w:t>руб./м</w:t>
            </w:r>
            <w:r w:rsidRPr="00312E8E">
              <w:rPr>
                <w:vertAlign w:val="superscript"/>
              </w:rPr>
              <w:t xml:space="preserve">3 </w:t>
            </w:r>
            <w:r w:rsidRPr="00312E8E">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61C63788" w14:textId="77777777" w:rsidR="00EC6AA4" w:rsidRPr="00312E8E" w:rsidRDefault="00EC6AA4" w:rsidP="002F4DF0">
            <w:pPr>
              <w:ind w:left="-108" w:right="-104" w:firstLine="3"/>
              <w:jc w:val="center"/>
            </w:pPr>
            <w:r w:rsidRPr="00312E8E">
              <w:t xml:space="preserve">Компонент на </w:t>
            </w:r>
            <w:proofErr w:type="spellStart"/>
            <w:r w:rsidRPr="00312E8E">
              <w:t>теплоно-ситель</w:t>
            </w:r>
            <w:proofErr w:type="spellEnd"/>
            <w:r w:rsidRPr="00312E8E">
              <w:t>,</w:t>
            </w:r>
          </w:p>
          <w:p w14:paraId="0C4D3E91" w14:textId="77777777" w:rsidR="00EC6AA4" w:rsidRPr="00312E8E" w:rsidRDefault="00EC6AA4" w:rsidP="002F4DF0">
            <w:pPr>
              <w:ind w:left="-108" w:right="-104" w:firstLine="3"/>
              <w:jc w:val="center"/>
            </w:pPr>
            <w:r w:rsidRPr="00312E8E">
              <w:t>руб./м</w:t>
            </w:r>
            <w:r w:rsidRPr="00312E8E">
              <w:rPr>
                <w:vertAlign w:val="superscript"/>
              </w:rPr>
              <w:t xml:space="preserve">3 </w:t>
            </w:r>
            <w:r w:rsidRPr="00312E8E">
              <w:t>**</w:t>
            </w:r>
          </w:p>
          <w:p w14:paraId="0A65F235" w14:textId="77777777" w:rsidR="00EC6AA4" w:rsidRPr="00312E8E" w:rsidRDefault="00EC6AA4" w:rsidP="002F4DF0">
            <w:pPr>
              <w:tabs>
                <w:tab w:val="left" w:pos="3052"/>
              </w:tabs>
              <w:ind w:left="-108" w:right="-104" w:firstLine="3"/>
              <w:jc w:val="center"/>
              <w:rPr>
                <w:lang w:eastAsia="en-US"/>
              </w:rPr>
            </w:pPr>
            <w:r w:rsidRPr="00312E8E">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04099135" w14:textId="77777777" w:rsidR="00EC6AA4" w:rsidRPr="00312E8E" w:rsidRDefault="00EC6AA4" w:rsidP="002F4DF0">
            <w:pPr>
              <w:tabs>
                <w:tab w:val="left" w:pos="3052"/>
              </w:tabs>
              <w:jc w:val="center"/>
              <w:rPr>
                <w:lang w:eastAsia="en-US"/>
              </w:rPr>
            </w:pPr>
            <w:r w:rsidRPr="00312E8E">
              <w:t>Компонент на тепловую энергию</w:t>
            </w:r>
          </w:p>
        </w:tc>
      </w:tr>
      <w:tr w:rsidR="00EC6AA4" w:rsidRPr="00312E8E" w14:paraId="21E4E9BE" w14:textId="77777777" w:rsidTr="002F4DF0">
        <w:trPr>
          <w:trHeight w:val="225"/>
          <w:jc w:val="center"/>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6B4E5316" w14:textId="77777777" w:rsidR="00EC6AA4" w:rsidRPr="00312E8E" w:rsidRDefault="00EC6AA4" w:rsidP="002F4DF0">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36D67418" w14:textId="77777777" w:rsidR="00EC6AA4" w:rsidRPr="00312E8E" w:rsidRDefault="00EC6AA4" w:rsidP="002F4DF0"/>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5C30955C" w14:textId="77777777" w:rsidR="00EC6AA4" w:rsidRPr="00312E8E" w:rsidRDefault="00EC6AA4" w:rsidP="002F4DF0">
            <w:pPr>
              <w:ind w:left="-108" w:right="-85" w:hanging="55"/>
              <w:jc w:val="center"/>
              <w:rPr>
                <w:lang w:eastAsia="en-US"/>
              </w:rPr>
            </w:pPr>
            <w:r w:rsidRPr="00312E8E">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4EDEBFB1" w14:textId="77777777" w:rsidR="00EC6AA4" w:rsidRPr="00312E8E" w:rsidRDefault="00EC6AA4" w:rsidP="002F4DF0">
            <w:pPr>
              <w:ind w:left="-108" w:right="-85" w:hanging="4"/>
              <w:jc w:val="center"/>
              <w:rPr>
                <w:lang w:eastAsia="en-US"/>
              </w:rPr>
            </w:pPr>
            <w:r w:rsidRPr="00312E8E">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526CB7E6" w14:textId="77777777" w:rsidR="00EC6AA4" w:rsidRPr="00312E8E" w:rsidRDefault="00EC6AA4" w:rsidP="002F4DF0">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2FD7E126" w14:textId="77777777" w:rsidR="00EC6AA4" w:rsidRPr="00312E8E" w:rsidRDefault="00EC6AA4" w:rsidP="002F4DF0">
            <w:pPr>
              <w:tabs>
                <w:tab w:val="left" w:pos="3052"/>
              </w:tabs>
              <w:ind w:left="-108" w:right="-151"/>
              <w:jc w:val="center"/>
            </w:pPr>
            <w:proofErr w:type="spellStart"/>
            <w:r w:rsidRPr="00312E8E">
              <w:t>Односта-вочный</w:t>
            </w:r>
            <w:proofErr w:type="spellEnd"/>
            <w:r w:rsidRPr="00312E8E">
              <w:t>, руб./Гкал ***</w:t>
            </w:r>
          </w:p>
          <w:p w14:paraId="07E54C8B" w14:textId="77777777" w:rsidR="00EC6AA4" w:rsidRPr="00312E8E" w:rsidRDefault="00EC6AA4" w:rsidP="002F4DF0">
            <w:pPr>
              <w:tabs>
                <w:tab w:val="left" w:pos="3052"/>
              </w:tabs>
              <w:ind w:left="-108" w:right="-151"/>
              <w:jc w:val="center"/>
              <w:rPr>
                <w:lang w:eastAsia="en-US"/>
              </w:rPr>
            </w:pPr>
            <w:r w:rsidRPr="00312E8E">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02B62CE4" w14:textId="77777777" w:rsidR="00EC6AA4" w:rsidRPr="00312E8E" w:rsidRDefault="00EC6AA4" w:rsidP="002F4DF0">
            <w:pPr>
              <w:tabs>
                <w:tab w:val="left" w:pos="3052"/>
              </w:tabs>
              <w:jc w:val="center"/>
              <w:rPr>
                <w:lang w:eastAsia="en-US"/>
              </w:rPr>
            </w:pPr>
            <w:proofErr w:type="spellStart"/>
            <w:r w:rsidRPr="00312E8E">
              <w:t>Двухставочный</w:t>
            </w:r>
            <w:proofErr w:type="spellEnd"/>
          </w:p>
        </w:tc>
      </w:tr>
      <w:tr w:rsidR="00EC6AA4" w:rsidRPr="00312E8E" w14:paraId="61D35545" w14:textId="77777777" w:rsidTr="002F4DF0">
        <w:trPr>
          <w:trHeight w:val="1444"/>
          <w:jc w:val="center"/>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65E7D95E" w14:textId="77777777" w:rsidR="00EC6AA4" w:rsidRPr="00312E8E" w:rsidRDefault="00EC6AA4" w:rsidP="002F4DF0">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0A8AD699" w14:textId="77777777" w:rsidR="00EC6AA4" w:rsidRPr="00312E8E" w:rsidRDefault="00EC6AA4" w:rsidP="002F4DF0"/>
        </w:tc>
        <w:tc>
          <w:tcPr>
            <w:tcW w:w="1527" w:type="dxa"/>
            <w:tcBorders>
              <w:top w:val="single" w:sz="2" w:space="0" w:color="auto"/>
              <w:left w:val="single" w:sz="2" w:space="0" w:color="auto"/>
              <w:bottom w:val="single" w:sz="2" w:space="0" w:color="auto"/>
              <w:right w:val="single" w:sz="2" w:space="0" w:color="auto"/>
            </w:tcBorders>
            <w:vAlign w:val="center"/>
            <w:hideMark/>
          </w:tcPr>
          <w:p w14:paraId="0B577132" w14:textId="77777777" w:rsidR="00EC6AA4" w:rsidRPr="00312E8E" w:rsidRDefault="00EC6AA4" w:rsidP="002F4DF0">
            <w:pPr>
              <w:tabs>
                <w:tab w:val="left" w:pos="3052"/>
              </w:tabs>
              <w:ind w:right="-68"/>
              <w:jc w:val="center"/>
              <w:rPr>
                <w:lang w:eastAsia="en-US"/>
              </w:rPr>
            </w:pPr>
            <w:r w:rsidRPr="00312E8E">
              <w:rPr>
                <w:lang w:eastAsia="en-US"/>
              </w:rPr>
              <w:t>с поло-</w:t>
            </w:r>
            <w:proofErr w:type="spellStart"/>
            <w:r w:rsidRPr="00312E8E">
              <w:rPr>
                <w:lang w:eastAsia="en-US"/>
              </w:rPr>
              <w:t>тенцесуши</w:t>
            </w:r>
            <w:proofErr w:type="spellEnd"/>
            <w:r w:rsidRPr="00312E8E">
              <w:rPr>
                <w:lang w:eastAsia="en-US"/>
              </w:rPr>
              <w:t>-</w:t>
            </w:r>
            <w:proofErr w:type="spellStart"/>
            <w:r w:rsidRPr="00312E8E">
              <w:rPr>
                <w:lang w:eastAsia="en-US"/>
              </w:rPr>
              <w:t>телями</w:t>
            </w:r>
            <w:proofErr w:type="spellEnd"/>
          </w:p>
        </w:tc>
        <w:tc>
          <w:tcPr>
            <w:tcW w:w="1417" w:type="dxa"/>
            <w:tcBorders>
              <w:top w:val="single" w:sz="2" w:space="0" w:color="auto"/>
              <w:left w:val="single" w:sz="2" w:space="0" w:color="auto"/>
              <w:bottom w:val="single" w:sz="2" w:space="0" w:color="auto"/>
              <w:right w:val="single" w:sz="2" w:space="0" w:color="auto"/>
            </w:tcBorders>
            <w:vAlign w:val="center"/>
            <w:hideMark/>
          </w:tcPr>
          <w:p w14:paraId="349E34D3" w14:textId="77777777" w:rsidR="00EC6AA4" w:rsidRPr="00312E8E" w:rsidRDefault="00EC6AA4" w:rsidP="002F4DF0">
            <w:pPr>
              <w:tabs>
                <w:tab w:val="left" w:pos="3052"/>
              </w:tabs>
              <w:ind w:right="-35"/>
              <w:jc w:val="center"/>
              <w:rPr>
                <w:lang w:eastAsia="en-US"/>
              </w:rPr>
            </w:pPr>
            <w:r w:rsidRPr="00312E8E">
              <w:rPr>
                <w:lang w:eastAsia="en-US"/>
              </w:rPr>
              <w:t>без поло-</w:t>
            </w:r>
            <w:proofErr w:type="spellStart"/>
            <w:r w:rsidRPr="00312E8E">
              <w:rPr>
                <w:lang w:eastAsia="en-US"/>
              </w:rPr>
              <w:t>тенцесуши</w:t>
            </w:r>
            <w:proofErr w:type="spellEnd"/>
            <w:r w:rsidRPr="00312E8E">
              <w:rPr>
                <w:lang w:eastAsia="en-US"/>
              </w:rPr>
              <w:t>-</w:t>
            </w:r>
            <w:proofErr w:type="spellStart"/>
            <w:r w:rsidRPr="00312E8E">
              <w:rPr>
                <w:lang w:eastAsia="en-US"/>
              </w:rPr>
              <w:t>телей</w:t>
            </w:r>
            <w:proofErr w:type="spellEnd"/>
          </w:p>
        </w:tc>
        <w:tc>
          <w:tcPr>
            <w:tcW w:w="1276" w:type="dxa"/>
            <w:tcBorders>
              <w:top w:val="single" w:sz="2" w:space="0" w:color="auto"/>
              <w:left w:val="single" w:sz="2" w:space="0" w:color="auto"/>
              <w:bottom w:val="single" w:sz="2" w:space="0" w:color="auto"/>
              <w:right w:val="single" w:sz="2" w:space="0" w:color="auto"/>
            </w:tcBorders>
            <w:vAlign w:val="center"/>
            <w:hideMark/>
          </w:tcPr>
          <w:p w14:paraId="345D5C31" w14:textId="77777777" w:rsidR="00EC6AA4" w:rsidRPr="00312E8E" w:rsidRDefault="00EC6AA4" w:rsidP="002F4DF0">
            <w:pPr>
              <w:tabs>
                <w:tab w:val="left" w:pos="3052"/>
              </w:tabs>
              <w:ind w:left="-177" w:right="-149"/>
              <w:jc w:val="center"/>
              <w:rPr>
                <w:lang w:eastAsia="en-US"/>
              </w:rPr>
            </w:pPr>
            <w:r w:rsidRPr="00312E8E">
              <w:rPr>
                <w:lang w:eastAsia="en-US"/>
              </w:rPr>
              <w:t>с поло-</w:t>
            </w:r>
            <w:proofErr w:type="spellStart"/>
            <w:r w:rsidRPr="00312E8E">
              <w:rPr>
                <w:lang w:eastAsia="en-US"/>
              </w:rPr>
              <w:t>тенцесуши</w:t>
            </w:r>
            <w:proofErr w:type="spellEnd"/>
            <w:r w:rsidRPr="00312E8E">
              <w:rPr>
                <w:lang w:eastAsia="en-US"/>
              </w:rPr>
              <w:t>-</w:t>
            </w:r>
            <w:proofErr w:type="spellStart"/>
            <w:r w:rsidRPr="00312E8E">
              <w:rPr>
                <w:lang w:eastAsia="en-US"/>
              </w:rPr>
              <w:t>телями</w:t>
            </w:r>
            <w:proofErr w:type="spellEnd"/>
          </w:p>
        </w:tc>
        <w:tc>
          <w:tcPr>
            <w:tcW w:w="1417" w:type="dxa"/>
            <w:tcBorders>
              <w:top w:val="single" w:sz="2" w:space="0" w:color="auto"/>
              <w:left w:val="single" w:sz="2" w:space="0" w:color="auto"/>
              <w:bottom w:val="single" w:sz="2" w:space="0" w:color="auto"/>
              <w:right w:val="single" w:sz="2" w:space="0" w:color="auto"/>
            </w:tcBorders>
            <w:vAlign w:val="center"/>
            <w:hideMark/>
          </w:tcPr>
          <w:p w14:paraId="7CA69FF6" w14:textId="77777777" w:rsidR="00EC6AA4" w:rsidRPr="00312E8E" w:rsidRDefault="00EC6AA4" w:rsidP="002F4DF0">
            <w:pPr>
              <w:tabs>
                <w:tab w:val="left" w:pos="3052"/>
              </w:tabs>
              <w:ind w:right="-35"/>
              <w:jc w:val="center"/>
              <w:rPr>
                <w:lang w:eastAsia="en-US"/>
              </w:rPr>
            </w:pPr>
            <w:r w:rsidRPr="00312E8E">
              <w:rPr>
                <w:lang w:eastAsia="en-US"/>
              </w:rPr>
              <w:t>без поло-</w:t>
            </w:r>
            <w:proofErr w:type="spellStart"/>
            <w:r w:rsidRPr="00312E8E">
              <w:rPr>
                <w:lang w:eastAsia="en-US"/>
              </w:rPr>
              <w:t>тенцесуши</w:t>
            </w:r>
            <w:proofErr w:type="spellEnd"/>
            <w:r w:rsidRPr="00312E8E">
              <w:rPr>
                <w:lang w:eastAsia="en-US"/>
              </w:rPr>
              <w:t>-</w:t>
            </w:r>
            <w:proofErr w:type="spellStart"/>
            <w:r w:rsidRPr="00312E8E">
              <w:rPr>
                <w:lang w:eastAsia="en-US"/>
              </w:rPr>
              <w:t>телей</w:t>
            </w:r>
            <w:proofErr w:type="spellEnd"/>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1F538A3E" w14:textId="77777777" w:rsidR="00EC6AA4" w:rsidRPr="00312E8E" w:rsidRDefault="00EC6AA4" w:rsidP="002F4DF0">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62EB3953" w14:textId="77777777" w:rsidR="00EC6AA4" w:rsidRPr="00312E8E" w:rsidRDefault="00EC6AA4" w:rsidP="002F4DF0">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750305F5" w14:textId="77777777" w:rsidR="00EC6AA4" w:rsidRPr="00312E8E" w:rsidRDefault="00EC6AA4" w:rsidP="002F4DF0">
            <w:pPr>
              <w:ind w:left="-95" w:right="-65"/>
              <w:jc w:val="center"/>
            </w:pPr>
            <w:r w:rsidRPr="00312E8E">
              <w:t>Ставка за мощность, тыс. руб./</w:t>
            </w:r>
          </w:p>
          <w:p w14:paraId="10087BEC" w14:textId="77777777" w:rsidR="00EC6AA4" w:rsidRPr="00312E8E" w:rsidRDefault="00EC6AA4" w:rsidP="002F4DF0">
            <w:pPr>
              <w:ind w:left="-95" w:right="-65"/>
              <w:jc w:val="center"/>
            </w:pPr>
            <w:r w:rsidRPr="00312E8E">
              <w:t>Гкал/</w:t>
            </w:r>
          </w:p>
          <w:p w14:paraId="3086C036" w14:textId="77777777" w:rsidR="00EC6AA4" w:rsidRPr="00312E8E" w:rsidRDefault="00EC6AA4" w:rsidP="002F4DF0">
            <w:pPr>
              <w:jc w:val="center"/>
            </w:pPr>
            <w:r w:rsidRPr="00312E8E">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88A94A" w14:textId="77777777" w:rsidR="00EC6AA4" w:rsidRPr="00312E8E" w:rsidRDefault="00EC6AA4" w:rsidP="002F4DF0">
            <w:pPr>
              <w:ind w:left="-120" w:right="-112"/>
              <w:jc w:val="center"/>
            </w:pPr>
            <w:r w:rsidRPr="00312E8E">
              <w:t>Ставка за тепловую энергию, руб./Гкал</w:t>
            </w:r>
          </w:p>
        </w:tc>
      </w:tr>
      <w:tr w:rsidR="00EC6AA4" w:rsidRPr="00312E8E" w14:paraId="7EE8F69E" w14:textId="77777777" w:rsidTr="002F4DF0">
        <w:trPr>
          <w:trHeight w:val="202"/>
          <w:jc w:val="center"/>
        </w:trPr>
        <w:tc>
          <w:tcPr>
            <w:tcW w:w="2552" w:type="dxa"/>
            <w:vMerge w:val="restart"/>
            <w:tcBorders>
              <w:top w:val="single" w:sz="2" w:space="0" w:color="auto"/>
              <w:left w:val="single" w:sz="2" w:space="0" w:color="auto"/>
              <w:right w:val="single" w:sz="2" w:space="0" w:color="auto"/>
            </w:tcBorders>
            <w:vAlign w:val="center"/>
          </w:tcPr>
          <w:p w14:paraId="037B2CA9" w14:textId="77777777" w:rsidR="00EC6AA4" w:rsidRPr="00312E8E" w:rsidRDefault="00EC6AA4" w:rsidP="002F4DF0">
            <w:pPr>
              <w:tabs>
                <w:tab w:val="left" w:pos="3052"/>
              </w:tabs>
              <w:ind w:left="-108" w:right="-108"/>
              <w:jc w:val="center"/>
              <w:rPr>
                <w:lang w:eastAsia="en-US"/>
              </w:rPr>
            </w:pPr>
            <w:r w:rsidRPr="00312E8E">
              <w:t>ООО «</w:t>
            </w:r>
            <w:proofErr w:type="spellStart"/>
            <w:r w:rsidRPr="00312E8E">
              <w:t>Ижморская</w:t>
            </w:r>
            <w:proofErr w:type="spellEnd"/>
            <w:r w:rsidRPr="00312E8E">
              <w:t xml:space="preserve"> ТСК»</w:t>
            </w:r>
          </w:p>
        </w:tc>
        <w:tc>
          <w:tcPr>
            <w:tcW w:w="1734" w:type="dxa"/>
            <w:tcBorders>
              <w:top w:val="single" w:sz="2" w:space="0" w:color="auto"/>
              <w:left w:val="single" w:sz="2" w:space="0" w:color="auto"/>
              <w:bottom w:val="single" w:sz="2" w:space="0" w:color="auto"/>
              <w:right w:val="single" w:sz="2" w:space="0" w:color="auto"/>
            </w:tcBorders>
          </w:tcPr>
          <w:p w14:paraId="276CF4C9" w14:textId="77777777" w:rsidR="00EC6AA4" w:rsidRPr="00312E8E" w:rsidRDefault="00EC6AA4" w:rsidP="002F4DF0">
            <w:pPr>
              <w:rPr>
                <w:lang w:eastAsia="en-US"/>
              </w:rPr>
            </w:pPr>
            <w:r w:rsidRPr="00312E8E">
              <w:rPr>
                <w:lang w:eastAsia="en-US"/>
              </w:rPr>
              <w:t>с 01.01.2020</w:t>
            </w:r>
          </w:p>
        </w:tc>
        <w:tc>
          <w:tcPr>
            <w:tcW w:w="1527" w:type="dxa"/>
            <w:tcBorders>
              <w:top w:val="single" w:sz="2" w:space="0" w:color="auto"/>
              <w:left w:val="single" w:sz="2" w:space="0" w:color="auto"/>
              <w:bottom w:val="single" w:sz="2" w:space="0" w:color="auto"/>
              <w:right w:val="single" w:sz="2" w:space="0" w:color="auto"/>
            </w:tcBorders>
          </w:tcPr>
          <w:p w14:paraId="19F78F00" w14:textId="77777777" w:rsidR="00EC6AA4" w:rsidRPr="00312E8E" w:rsidRDefault="00EC6AA4" w:rsidP="002F4DF0">
            <w:pPr>
              <w:jc w:val="center"/>
              <w:rPr>
                <w:lang w:eastAsia="en-US"/>
              </w:rPr>
            </w:pPr>
            <w:r w:rsidRPr="00312E8E">
              <w:rPr>
                <w:lang w:eastAsia="en-US"/>
              </w:rPr>
              <w:t>259,32</w:t>
            </w:r>
          </w:p>
        </w:tc>
        <w:tc>
          <w:tcPr>
            <w:tcW w:w="1417" w:type="dxa"/>
            <w:tcBorders>
              <w:top w:val="single" w:sz="2" w:space="0" w:color="auto"/>
              <w:left w:val="single" w:sz="2" w:space="0" w:color="auto"/>
              <w:bottom w:val="single" w:sz="2" w:space="0" w:color="auto"/>
              <w:right w:val="single" w:sz="2" w:space="0" w:color="auto"/>
            </w:tcBorders>
          </w:tcPr>
          <w:p w14:paraId="4935AD85" w14:textId="77777777" w:rsidR="00EC6AA4" w:rsidRPr="00312E8E" w:rsidRDefault="00EC6AA4" w:rsidP="002F4DF0">
            <w:pPr>
              <w:jc w:val="center"/>
              <w:rPr>
                <w:lang w:eastAsia="en-US"/>
              </w:rPr>
            </w:pPr>
            <w:r w:rsidRPr="00312E8E">
              <w:rPr>
                <w:lang w:eastAsia="en-US"/>
              </w:rPr>
              <w:t>256,40</w:t>
            </w:r>
          </w:p>
        </w:tc>
        <w:tc>
          <w:tcPr>
            <w:tcW w:w="1276" w:type="dxa"/>
            <w:tcBorders>
              <w:top w:val="single" w:sz="2" w:space="0" w:color="auto"/>
              <w:left w:val="single" w:sz="2" w:space="0" w:color="auto"/>
              <w:bottom w:val="single" w:sz="2" w:space="0" w:color="auto"/>
              <w:right w:val="single" w:sz="2" w:space="0" w:color="auto"/>
            </w:tcBorders>
          </w:tcPr>
          <w:p w14:paraId="2B4E9BD6" w14:textId="77777777" w:rsidR="00EC6AA4" w:rsidRPr="00312E8E" w:rsidRDefault="00EC6AA4" w:rsidP="002F4DF0">
            <w:pPr>
              <w:jc w:val="center"/>
              <w:rPr>
                <w:lang w:eastAsia="en-US"/>
              </w:rPr>
            </w:pPr>
            <w:r w:rsidRPr="00312E8E">
              <w:rPr>
                <w:lang w:eastAsia="en-US"/>
              </w:rPr>
              <w:t>272,44</w:t>
            </w:r>
          </w:p>
        </w:tc>
        <w:tc>
          <w:tcPr>
            <w:tcW w:w="1417" w:type="dxa"/>
            <w:tcBorders>
              <w:top w:val="single" w:sz="2" w:space="0" w:color="auto"/>
              <w:left w:val="single" w:sz="2" w:space="0" w:color="auto"/>
              <w:bottom w:val="single" w:sz="2" w:space="0" w:color="auto"/>
              <w:right w:val="single" w:sz="2" w:space="0" w:color="auto"/>
            </w:tcBorders>
          </w:tcPr>
          <w:p w14:paraId="01BD3664" w14:textId="77777777" w:rsidR="00EC6AA4" w:rsidRPr="00312E8E" w:rsidRDefault="00EC6AA4" w:rsidP="002F4DF0">
            <w:pPr>
              <w:jc w:val="center"/>
              <w:rPr>
                <w:lang w:eastAsia="en-US"/>
              </w:rPr>
            </w:pPr>
            <w:r w:rsidRPr="00312E8E">
              <w:rPr>
                <w:lang w:eastAsia="en-US"/>
              </w:rPr>
              <w:t>260,77</w:t>
            </w:r>
          </w:p>
        </w:tc>
        <w:tc>
          <w:tcPr>
            <w:tcW w:w="1560" w:type="dxa"/>
            <w:shd w:val="clear" w:color="auto" w:fill="auto"/>
          </w:tcPr>
          <w:p w14:paraId="52DC3F0B" w14:textId="77777777" w:rsidR="00EC6AA4" w:rsidRPr="00312E8E" w:rsidRDefault="00EC6AA4" w:rsidP="002F4DF0">
            <w:pPr>
              <w:jc w:val="center"/>
              <w:rPr>
                <w:rFonts w:eastAsia="Calibri"/>
              </w:rPr>
            </w:pPr>
            <w:r w:rsidRPr="00312E8E">
              <w:rPr>
                <w:rFonts w:eastAsia="Calibri"/>
              </w:rPr>
              <w:t>60,96</w:t>
            </w:r>
          </w:p>
        </w:tc>
        <w:tc>
          <w:tcPr>
            <w:tcW w:w="1559" w:type="dxa"/>
            <w:shd w:val="clear" w:color="auto" w:fill="auto"/>
          </w:tcPr>
          <w:p w14:paraId="666B62FC" w14:textId="77777777" w:rsidR="00EC6AA4" w:rsidRPr="00312E8E" w:rsidRDefault="00EC6AA4" w:rsidP="002F4DF0">
            <w:pPr>
              <w:jc w:val="center"/>
              <w:rPr>
                <w:rFonts w:eastAsia="Calibri"/>
              </w:rPr>
            </w:pPr>
            <w:r w:rsidRPr="00312E8E">
              <w:rPr>
                <w:rFonts w:eastAsia="Calibri"/>
              </w:rPr>
              <w:t>3 646,25</w:t>
            </w:r>
          </w:p>
        </w:tc>
        <w:tc>
          <w:tcPr>
            <w:tcW w:w="1276" w:type="dxa"/>
            <w:tcBorders>
              <w:top w:val="single" w:sz="2" w:space="0" w:color="auto"/>
              <w:left w:val="single" w:sz="2" w:space="0" w:color="auto"/>
              <w:bottom w:val="single" w:sz="2" w:space="0" w:color="auto"/>
              <w:right w:val="single" w:sz="2" w:space="0" w:color="auto"/>
            </w:tcBorders>
            <w:vAlign w:val="center"/>
          </w:tcPr>
          <w:p w14:paraId="40C15429" w14:textId="77777777" w:rsidR="00EC6AA4" w:rsidRPr="00312E8E" w:rsidRDefault="00EC6AA4" w:rsidP="002F4DF0">
            <w:pPr>
              <w:ind w:left="-95" w:right="-35"/>
              <w:jc w:val="center"/>
            </w:pPr>
            <w:r w:rsidRPr="00312E8E">
              <w:t>х</w:t>
            </w:r>
          </w:p>
        </w:tc>
        <w:tc>
          <w:tcPr>
            <w:tcW w:w="1134" w:type="dxa"/>
            <w:tcBorders>
              <w:top w:val="single" w:sz="2" w:space="0" w:color="auto"/>
              <w:left w:val="single" w:sz="2" w:space="0" w:color="auto"/>
              <w:bottom w:val="single" w:sz="2" w:space="0" w:color="auto"/>
              <w:right w:val="single" w:sz="2" w:space="0" w:color="auto"/>
            </w:tcBorders>
            <w:vAlign w:val="center"/>
          </w:tcPr>
          <w:p w14:paraId="53C670FA" w14:textId="77777777" w:rsidR="00EC6AA4" w:rsidRPr="00312E8E" w:rsidRDefault="00EC6AA4" w:rsidP="002F4DF0">
            <w:pPr>
              <w:jc w:val="center"/>
            </w:pPr>
            <w:r w:rsidRPr="00312E8E">
              <w:t>х</w:t>
            </w:r>
          </w:p>
        </w:tc>
      </w:tr>
      <w:tr w:rsidR="00EC6AA4" w:rsidRPr="00312E8E" w14:paraId="4B9EFDD5" w14:textId="77777777" w:rsidTr="002F4DF0">
        <w:trPr>
          <w:trHeight w:val="279"/>
          <w:jc w:val="center"/>
        </w:trPr>
        <w:tc>
          <w:tcPr>
            <w:tcW w:w="2552" w:type="dxa"/>
            <w:vMerge/>
            <w:tcBorders>
              <w:left w:val="single" w:sz="2" w:space="0" w:color="auto"/>
              <w:right w:val="single" w:sz="2" w:space="0" w:color="auto"/>
            </w:tcBorders>
            <w:vAlign w:val="center"/>
          </w:tcPr>
          <w:p w14:paraId="4A49F665" w14:textId="77777777" w:rsidR="00EC6AA4" w:rsidRPr="00312E8E" w:rsidRDefault="00EC6AA4" w:rsidP="002F4DF0">
            <w:pPr>
              <w:rPr>
                <w:lang w:eastAsia="en-US"/>
              </w:rPr>
            </w:pPr>
          </w:p>
        </w:tc>
        <w:tc>
          <w:tcPr>
            <w:tcW w:w="1734" w:type="dxa"/>
            <w:tcBorders>
              <w:top w:val="single" w:sz="2" w:space="0" w:color="auto"/>
              <w:left w:val="single" w:sz="2" w:space="0" w:color="auto"/>
              <w:bottom w:val="single" w:sz="2" w:space="0" w:color="auto"/>
              <w:right w:val="single" w:sz="2" w:space="0" w:color="auto"/>
            </w:tcBorders>
          </w:tcPr>
          <w:p w14:paraId="127E6938" w14:textId="77777777" w:rsidR="00EC6AA4" w:rsidRPr="00312E8E" w:rsidRDefault="00EC6AA4" w:rsidP="002F4DF0">
            <w:pPr>
              <w:rPr>
                <w:lang w:eastAsia="en-US"/>
              </w:rPr>
            </w:pPr>
            <w:r w:rsidRPr="00312E8E">
              <w:rPr>
                <w:lang w:eastAsia="en-US"/>
              </w:rPr>
              <w:t>с 01.07.2020</w:t>
            </w:r>
          </w:p>
        </w:tc>
        <w:tc>
          <w:tcPr>
            <w:tcW w:w="1527" w:type="dxa"/>
            <w:tcBorders>
              <w:top w:val="single" w:sz="2" w:space="0" w:color="auto"/>
              <w:left w:val="single" w:sz="2" w:space="0" w:color="auto"/>
              <w:bottom w:val="single" w:sz="2" w:space="0" w:color="auto"/>
              <w:right w:val="single" w:sz="2" w:space="0" w:color="auto"/>
            </w:tcBorders>
          </w:tcPr>
          <w:p w14:paraId="16974BBC" w14:textId="77777777" w:rsidR="00EC6AA4" w:rsidRPr="00312E8E" w:rsidRDefault="00EC6AA4" w:rsidP="002F4DF0">
            <w:pPr>
              <w:jc w:val="center"/>
              <w:rPr>
                <w:lang w:eastAsia="en-US"/>
              </w:rPr>
            </w:pPr>
            <w:r w:rsidRPr="00312E8E">
              <w:rPr>
                <w:lang w:eastAsia="en-US"/>
              </w:rPr>
              <w:t>257,46</w:t>
            </w:r>
          </w:p>
        </w:tc>
        <w:tc>
          <w:tcPr>
            <w:tcW w:w="1417" w:type="dxa"/>
            <w:tcBorders>
              <w:top w:val="single" w:sz="2" w:space="0" w:color="auto"/>
              <w:left w:val="single" w:sz="2" w:space="0" w:color="auto"/>
              <w:bottom w:val="single" w:sz="2" w:space="0" w:color="auto"/>
              <w:right w:val="single" w:sz="2" w:space="0" w:color="auto"/>
            </w:tcBorders>
          </w:tcPr>
          <w:p w14:paraId="45411C3A" w14:textId="77777777" w:rsidR="00EC6AA4" w:rsidRPr="00312E8E" w:rsidRDefault="00EC6AA4" w:rsidP="002F4DF0">
            <w:pPr>
              <w:jc w:val="center"/>
              <w:rPr>
                <w:lang w:eastAsia="en-US"/>
              </w:rPr>
            </w:pPr>
            <w:r w:rsidRPr="00312E8E">
              <w:rPr>
                <w:lang w:eastAsia="en-US"/>
              </w:rPr>
              <w:t>254,52</w:t>
            </w:r>
          </w:p>
        </w:tc>
        <w:tc>
          <w:tcPr>
            <w:tcW w:w="1276" w:type="dxa"/>
            <w:tcBorders>
              <w:top w:val="single" w:sz="2" w:space="0" w:color="auto"/>
              <w:left w:val="single" w:sz="2" w:space="0" w:color="auto"/>
              <w:bottom w:val="single" w:sz="2" w:space="0" w:color="auto"/>
              <w:right w:val="single" w:sz="2" w:space="0" w:color="auto"/>
            </w:tcBorders>
          </w:tcPr>
          <w:p w14:paraId="6DE4A7FF" w14:textId="77777777" w:rsidR="00EC6AA4" w:rsidRPr="00312E8E" w:rsidRDefault="00EC6AA4" w:rsidP="002F4DF0">
            <w:pPr>
              <w:jc w:val="center"/>
              <w:rPr>
                <w:lang w:eastAsia="en-US"/>
              </w:rPr>
            </w:pPr>
            <w:r w:rsidRPr="00312E8E">
              <w:rPr>
                <w:lang w:eastAsia="en-US"/>
              </w:rPr>
              <w:t>270,71</w:t>
            </w:r>
          </w:p>
        </w:tc>
        <w:tc>
          <w:tcPr>
            <w:tcW w:w="1417" w:type="dxa"/>
            <w:tcBorders>
              <w:top w:val="single" w:sz="2" w:space="0" w:color="auto"/>
              <w:left w:val="single" w:sz="2" w:space="0" w:color="auto"/>
              <w:bottom w:val="single" w:sz="2" w:space="0" w:color="auto"/>
              <w:right w:val="single" w:sz="2" w:space="0" w:color="auto"/>
            </w:tcBorders>
          </w:tcPr>
          <w:p w14:paraId="780DD40D" w14:textId="77777777" w:rsidR="00EC6AA4" w:rsidRPr="00312E8E" w:rsidRDefault="00EC6AA4" w:rsidP="002F4DF0">
            <w:pPr>
              <w:jc w:val="center"/>
              <w:rPr>
                <w:lang w:eastAsia="en-US"/>
              </w:rPr>
            </w:pPr>
            <w:r w:rsidRPr="00312E8E">
              <w:rPr>
                <w:lang w:eastAsia="en-US"/>
              </w:rPr>
              <w:t>258,94</w:t>
            </w:r>
          </w:p>
        </w:tc>
        <w:tc>
          <w:tcPr>
            <w:tcW w:w="1560" w:type="dxa"/>
            <w:shd w:val="clear" w:color="auto" w:fill="auto"/>
          </w:tcPr>
          <w:p w14:paraId="458CDEA6" w14:textId="77777777" w:rsidR="00EC6AA4" w:rsidRPr="00312E8E" w:rsidRDefault="00EC6AA4" w:rsidP="002F4DF0">
            <w:pPr>
              <w:jc w:val="center"/>
              <w:rPr>
                <w:rFonts w:eastAsia="Calibri"/>
              </w:rPr>
            </w:pPr>
            <w:r w:rsidRPr="00312E8E">
              <w:rPr>
                <w:rFonts w:eastAsia="Calibri"/>
              </w:rPr>
              <w:t>57,24</w:t>
            </w:r>
          </w:p>
        </w:tc>
        <w:tc>
          <w:tcPr>
            <w:tcW w:w="1559" w:type="dxa"/>
            <w:shd w:val="clear" w:color="auto" w:fill="auto"/>
          </w:tcPr>
          <w:p w14:paraId="48465DBF" w14:textId="77777777" w:rsidR="00EC6AA4" w:rsidRPr="00312E8E" w:rsidRDefault="00EC6AA4" w:rsidP="002F4DF0">
            <w:pPr>
              <w:jc w:val="center"/>
              <w:rPr>
                <w:rFonts w:eastAsia="Calibri"/>
              </w:rPr>
            </w:pPr>
            <w:r w:rsidRPr="00312E8E">
              <w:rPr>
                <w:rFonts w:eastAsia="Calibri"/>
              </w:rPr>
              <w:t>3 680,59</w:t>
            </w:r>
          </w:p>
        </w:tc>
        <w:tc>
          <w:tcPr>
            <w:tcW w:w="1276" w:type="dxa"/>
            <w:tcBorders>
              <w:top w:val="single" w:sz="2" w:space="0" w:color="auto"/>
              <w:left w:val="single" w:sz="2" w:space="0" w:color="auto"/>
              <w:bottom w:val="single" w:sz="2" w:space="0" w:color="auto"/>
              <w:right w:val="single" w:sz="2" w:space="0" w:color="auto"/>
            </w:tcBorders>
            <w:vAlign w:val="center"/>
          </w:tcPr>
          <w:p w14:paraId="4E874140" w14:textId="77777777" w:rsidR="00EC6AA4" w:rsidRPr="00312E8E" w:rsidRDefault="00EC6AA4" w:rsidP="002F4DF0">
            <w:pPr>
              <w:jc w:val="center"/>
            </w:pPr>
            <w:r w:rsidRPr="00312E8E">
              <w:t>х</w:t>
            </w:r>
          </w:p>
        </w:tc>
        <w:tc>
          <w:tcPr>
            <w:tcW w:w="1134" w:type="dxa"/>
            <w:tcBorders>
              <w:top w:val="single" w:sz="2" w:space="0" w:color="auto"/>
              <w:left w:val="single" w:sz="2" w:space="0" w:color="auto"/>
              <w:bottom w:val="single" w:sz="2" w:space="0" w:color="auto"/>
              <w:right w:val="single" w:sz="2" w:space="0" w:color="auto"/>
            </w:tcBorders>
            <w:vAlign w:val="center"/>
          </w:tcPr>
          <w:p w14:paraId="35DF1E6D" w14:textId="77777777" w:rsidR="00EC6AA4" w:rsidRPr="00312E8E" w:rsidRDefault="00EC6AA4" w:rsidP="002F4DF0">
            <w:pPr>
              <w:jc w:val="center"/>
            </w:pPr>
            <w:r w:rsidRPr="00312E8E">
              <w:t>х</w:t>
            </w:r>
          </w:p>
        </w:tc>
      </w:tr>
    </w:tbl>
    <w:p w14:paraId="2D7CC419" w14:textId="77777777" w:rsidR="00EC6AA4" w:rsidRPr="00312E8E" w:rsidRDefault="00EC6AA4" w:rsidP="00EC6AA4">
      <w:pPr>
        <w:tabs>
          <w:tab w:val="left" w:pos="1890"/>
        </w:tabs>
        <w:jc w:val="right"/>
        <w:rPr>
          <w:rFonts w:eastAsia="Calibri"/>
          <w:sz w:val="28"/>
          <w:szCs w:val="28"/>
        </w:rPr>
      </w:pPr>
    </w:p>
    <w:p w14:paraId="267BC641" w14:textId="77777777" w:rsidR="00EC6AA4" w:rsidRDefault="00EC6AA4" w:rsidP="00EC6AA4">
      <w:pPr>
        <w:keepNext/>
        <w:spacing w:line="360" w:lineRule="auto"/>
        <w:ind w:right="-424" w:firstLine="9781"/>
        <w:jc w:val="both"/>
        <w:outlineLvl w:val="1"/>
        <w:rPr>
          <w:b/>
          <w:sz w:val="28"/>
          <w:szCs w:val="20"/>
        </w:rPr>
        <w:sectPr w:rsidR="00EC6AA4" w:rsidSect="002F4DF0">
          <w:pgSz w:w="16838" w:h="11906" w:orient="landscape"/>
          <w:pgMar w:top="1276" w:right="568" w:bottom="424" w:left="851" w:header="421" w:footer="400"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583"/>
        <w:gridCol w:w="932"/>
        <w:gridCol w:w="929"/>
        <w:gridCol w:w="941"/>
        <w:gridCol w:w="1777"/>
        <w:gridCol w:w="1021"/>
        <w:gridCol w:w="1366"/>
        <w:gridCol w:w="1368"/>
        <w:gridCol w:w="1366"/>
        <w:gridCol w:w="1715"/>
        <w:gridCol w:w="1728"/>
        <w:gridCol w:w="1977"/>
      </w:tblGrid>
      <w:tr w:rsidR="00EC6AA4" w:rsidRPr="00312E8E" w14:paraId="3DD99018" w14:textId="77777777" w:rsidTr="002F4DF0">
        <w:trPr>
          <w:trHeight w:val="750"/>
          <w:jc w:val="center"/>
        </w:trPr>
        <w:tc>
          <w:tcPr>
            <w:tcW w:w="583" w:type="dxa"/>
            <w:tcBorders>
              <w:top w:val="nil"/>
              <w:left w:val="nil"/>
              <w:bottom w:val="nil"/>
              <w:right w:val="nil"/>
            </w:tcBorders>
            <w:shd w:val="clear" w:color="auto" w:fill="auto"/>
            <w:noWrap/>
            <w:vAlign w:val="bottom"/>
            <w:hideMark/>
          </w:tcPr>
          <w:p w14:paraId="757176EA" w14:textId="77777777" w:rsidR="00EC6AA4" w:rsidRPr="00312E8E" w:rsidRDefault="00EC6AA4" w:rsidP="002F4DF0">
            <w:pPr>
              <w:rPr>
                <w:sz w:val="16"/>
                <w:szCs w:val="16"/>
              </w:rPr>
            </w:pPr>
          </w:p>
        </w:tc>
        <w:tc>
          <w:tcPr>
            <w:tcW w:w="930" w:type="dxa"/>
            <w:tcBorders>
              <w:top w:val="nil"/>
              <w:left w:val="nil"/>
              <w:bottom w:val="nil"/>
              <w:right w:val="nil"/>
            </w:tcBorders>
            <w:shd w:val="clear" w:color="auto" w:fill="auto"/>
            <w:noWrap/>
            <w:vAlign w:val="bottom"/>
            <w:hideMark/>
          </w:tcPr>
          <w:p w14:paraId="1CEBDDE7" w14:textId="77777777" w:rsidR="00EC6AA4" w:rsidRPr="00312E8E" w:rsidRDefault="00EC6AA4" w:rsidP="002F4DF0">
            <w:pPr>
              <w:rPr>
                <w:sz w:val="16"/>
                <w:szCs w:val="16"/>
              </w:rPr>
            </w:pPr>
          </w:p>
        </w:tc>
        <w:tc>
          <w:tcPr>
            <w:tcW w:w="927" w:type="dxa"/>
            <w:tcBorders>
              <w:top w:val="nil"/>
              <w:left w:val="nil"/>
              <w:bottom w:val="nil"/>
              <w:right w:val="nil"/>
            </w:tcBorders>
            <w:shd w:val="clear" w:color="auto" w:fill="auto"/>
            <w:noWrap/>
            <w:vAlign w:val="bottom"/>
            <w:hideMark/>
          </w:tcPr>
          <w:p w14:paraId="1FACBA2A" w14:textId="77777777" w:rsidR="00EC6AA4" w:rsidRPr="00312E8E" w:rsidRDefault="00EC6AA4" w:rsidP="002F4DF0">
            <w:pPr>
              <w:rPr>
                <w:sz w:val="16"/>
                <w:szCs w:val="16"/>
              </w:rPr>
            </w:pPr>
          </w:p>
        </w:tc>
        <w:tc>
          <w:tcPr>
            <w:tcW w:w="927" w:type="dxa"/>
            <w:tcBorders>
              <w:top w:val="nil"/>
              <w:left w:val="nil"/>
              <w:bottom w:val="nil"/>
              <w:right w:val="nil"/>
            </w:tcBorders>
            <w:shd w:val="clear" w:color="auto" w:fill="auto"/>
            <w:noWrap/>
            <w:vAlign w:val="bottom"/>
            <w:hideMark/>
          </w:tcPr>
          <w:p w14:paraId="406EAF88" w14:textId="77777777" w:rsidR="00EC6AA4" w:rsidRPr="00312E8E" w:rsidRDefault="00EC6AA4" w:rsidP="002F4DF0">
            <w:pPr>
              <w:rPr>
                <w:sz w:val="16"/>
                <w:szCs w:val="16"/>
              </w:rPr>
            </w:pPr>
          </w:p>
        </w:tc>
        <w:tc>
          <w:tcPr>
            <w:tcW w:w="1773" w:type="dxa"/>
            <w:tcBorders>
              <w:top w:val="nil"/>
              <w:left w:val="nil"/>
              <w:bottom w:val="nil"/>
              <w:right w:val="nil"/>
            </w:tcBorders>
            <w:shd w:val="clear" w:color="auto" w:fill="auto"/>
            <w:noWrap/>
            <w:vAlign w:val="bottom"/>
            <w:hideMark/>
          </w:tcPr>
          <w:p w14:paraId="7150B8D0" w14:textId="77777777" w:rsidR="00EC6AA4" w:rsidRPr="00312E8E" w:rsidRDefault="00EC6AA4" w:rsidP="002F4DF0">
            <w:pPr>
              <w:rPr>
                <w:sz w:val="16"/>
                <w:szCs w:val="16"/>
              </w:rPr>
            </w:pPr>
          </w:p>
        </w:tc>
        <w:tc>
          <w:tcPr>
            <w:tcW w:w="1023" w:type="dxa"/>
            <w:tcBorders>
              <w:top w:val="nil"/>
              <w:left w:val="nil"/>
              <w:bottom w:val="nil"/>
              <w:right w:val="nil"/>
            </w:tcBorders>
            <w:shd w:val="clear" w:color="auto" w:fill="auto"/>
            <w:noWrap/>
            <w:vAlign w:val="bottom"/>
            <w:hideMark/>
          </w:tcPr>
          <w:p w14:paraId="40CEFD8C" w14:textId="77777777" w:rsidR="00EC6AA4" w:rsidRPr="00312E8E" w:rsidRDefault="00EC6AA4" w:rsidP="002F4DF0">
            <w:pPr>
              <w:rPr>
                <w:sz w:val="16"/>
                <w:szCs w:val="16"/>
              </w:rPr>
            </w:pPr>
          </w:p>
        </w:tc>
        <w:tc>
          <w:tcPr>
            <w:tcW w:w="1369" w:type="dxa"/>
            <w:tcBorders>
              <w:top w:val="nil"/>
              <w:left w:val="nil"/>
              <w:bottom w:val="nil"/>
              <w:right w:val="nil"/>
            </w:tcBorders>
            <w:shd w:val="clear" w:color="000000" w:fill="FFFFFF"/>
            <w:vAlign w:val="bottom"/>
            <w:hideMark/>
          </w:tcPr>
          <w:p w14:paraId="5FE1B29B" w14:textId="77777777" w:rsidR="00EC6AA4" w:rsidRPr="00312E8E" w:rsidRDefault="00EC6AA4" w:rsidP="002F4DF0">
            <w:pPr>
              <w:rPr>
                <w:rFonts w:ascii="Calibri" w:hAnsi="Calibri" w:cs="Calibri"/>
                <w:sz w:val="16"/>
                <w:szCs w:val="16"/>
              </w:rPr>
            </w:pPr>
            <w:r w:rsidRPr="00312E8E">
              <w:rPr>
                <w:rFonts w:ascii="Calibri" w:hAnsi="Calibri" w:cs="Calibri"/>
                <w:sz w:val="16"/>
                <w:szCs w:val="16"/>
              </w:rPr>
              <w:t> </w:t>
            </w:r>
          </w:p>
        </w:tc>
        <w:tc>
          <w:tcPr>
            <w:tcW w:w="1371" w:type="dxa"/>
            <w:tcBorders>
              <w:top w:val="nil"/>
              <w:left w:val="nil"/>
              <w:bottom w:val="nil"/>
              <w:right w:val="nil"/>
            </w:tcBorders>
            <w:shd w:val="clear" w:color="000000" w:fill="FFFFFF"/>
            <w:vAlign w:val="bottom"/>
            <w:hideMark/>
          </w:tcPr>
          <w:p w14:paraId="708DE0D6" w14:textId="77777777" w:rsidR="00EC6AA4" w:rsidRPr="00312E8E" w:rsidRDefault="00EC6AA4" w:rsidP="002F4DF0">
            <w:pPr>
              <w:rPr>
                <w:rFonts w:ascii="Calibri" w:hAnsi="Calibri" w:cs="Calibri"/>
                <w:sz w:val="22"/>
                <w:szCs w:val="22"/>
              </w:rPr>
            </w:pPr>
            <w:r w:rsidRPr="00312E8E">
              <w:rPr>
                <w:rFonts w:ascii="Calibri" w:hAnsi="Calibri" w:cs="Calibri"/>
                <w:sz w:val="22"/>
                <w:szCs w:val="22"/>
              </w:rPr>
              <w:t> </w:t>
            </w:r>
          </w:p>
        </w:tc>
        <w:tc>
          <w:tcPr>
            <w:tcW w:w="1369" w:type="dxa"/>
            <w:tcBorders>
              <w:top w:val="nil"/>
              <w:left w:val="nil"/>
              <w:bottom w:val="nil"/>
              <w:right w:val="nil"/>
            </w:tcBorders>
            <w:shd w:val="clear" w:color="000000" w:fill="FFFFFF"/>
            <w:vAlign w:val="bottom"/>
            <w:hideMark/>
          </w:tcPr>
          <w:p w14:paraId="0DF76D9A" w14:textId="77777777" w:rsidR="00EC6AA4" w:rsidRPr="00312E8E" w:rsidRDefault="00EC6AA4" w:rsidP="002F4DF0">
            <w:pPr>
              <w:rPr>
                <w:rFonts w:ascii="Calibri" w:hAnsi="Calibri" w:cs="Calibri"/>
                <w:sz w:val="22"/>
                <w:szCs w:val="22"/>
              </w:rPr>
            </w:pPr>
            <w:r w:rsidRPr="00312E8E">
              <w:rPr>
                <w:rFonts w:ascii="Calibri" w:hAnsi="Calibri" w:cs="Calibri"/>
                <w:sz w:val="22"/>
                <w:szCs w:val="22"/>
              </w:rPr>
              <w:t> </w:t>
            </w:r>
          </w:p>
        </w:tc>
        <w:tc>
          <w:tcPr>
            <w:tcW w:w="5431" w:type="dxa"/>
            <w:gridSpan w:val="3"/>
            <w:tcBorders>
              <w:top w:val="nil"/>
              <w:left w:val="nil"/>
              <w:bottom w:val="nil"/>
              <w:right w:val="nil"/>
            </w:tcBorders>
            <w:shd w:val="clear" w:color="000000" w:fill="FFFFFF"/>
            <w:vAlign w:val="bottom"/>
            <w:hideMark/>
          </w:tcPr>
          <w:p w14:paraId="68346A29" w14:textId="77777777" w:rsidR="00EC6AA4" w:rsidRPr="00312E8E" w:rsidRDefault="00EC6AA4" w:rsidP="002F4DF0">
            <w:pPr>
              <w:jc w:val="center"/>
              <w:rPr>
                <w:rFonts w:ascii="Calibri" w:hAnsi="Calibri" w:cs="Calibri"/>
                <w:sz w:val="22"/>
                <w:szCs w:val="22"/>
              </w:rPr>
            </w:pPr>
            <w:r w:rsidRPr="00312E8E">
              <w:rPr>
                <w:rFonts w:ascii="Calibri" w:hAnsi="Calibri" w:cs="Calibri"/>
                <w:sz w:val="22"/>
                <w:szCs w:val="22"/>
              </w:rPr>
              <w:t>Приложение № 1 к экспертному заключению РЭК Кемеровской области</w:t>
            </w:r>
          </w:p>
        </w:tc>
      </w:tr>
      <w:tr w:rsidR="00EC6AA4" w:rsidRPr="00312E8E" w14:paraId="004C3813" w14:textId="77777777" w:rsidTr="002F4DF0">
        <w:trPr>
          <w:trHeight w:val="249"/>
          <w:jc w:val="center"/>
        </w:trPr>
        <w:tc>
          <w:tcPr>
            <w:tcW w:w="15703" w:type="dxa"/>
            <w:gridSpan w:val="12"/>
            <w:tcBorders>
              <w:top w:val="nil"/>
              <w:left w:val="nil"/>
              <w:bottom w:val="nil"/>
              <w:right w:val="nil"/>
            </w:tcBorders>
            <w:shd w:val="clear" w:color="auto" w:fill="auto"/>
            <w:noWrap/>
            <w:vAlign w:val="bottom"/>
            <w:hideMark/>
          </w:tcPr>
          <w:p w14:paraId="5E79C375" w14:textId="77777777" w:rsidR="00EC6AA4" w:rsidRPr="00312E8E" w:rsidRDefault="00EC6AA4" w:rsidP="002F4DF0">
            <w:pPr>
              <w:jc w:val="center"/>
              <w:rPr>
                <w:b/>
                <w:bCs/>
                <w:sz w:val="22"/>
                <w:szCs w:val="22"/>
              </w:rPr>
            </w:pPr>
            <w:r w:rsidRPr="00312E8E">
              <w:rPr>
                <w:b/>
                <w:bCs/>
                <w:sz w:val="22"/>
                <w:szCs w:val="22"/>
              </w:rPr>
              <w:t>Сводная информация и смета расходов</w:t>
            </w:r>
          </w:p>
        </w:tc>
      </w:tr>
      <w:tr w:rsidR="00EC6AA4" w:rsidRPr="00312E8E" w14:paraId="05FE82D5" w14:textId="77777777" w:rsidTr="002F4DF0">
        <w:trPr>
          <w:trHeight w:val="124"/>
          <w:jc w:val="center"/>
        </w:trPr>
        <w:tc>
          <w:tcPr>
            <w:tcW w:w="15703" w:type="dxa"/>
            <w:gridSpan w:val="12"/>
            <w:tcBorders>
              <w:top w:val="nil"/>
              <w:left w:val="nil"/>
              <w:bottom w:val="nil"/>
              <w:right w:val="nil"/>
            </w:tcBorders>
            <w:shd w:val="clear" w:color="auto" w:fill="auto"/>
            <w:noWrap/>
            <w:vAlign w:val="bottom"/>
            <w:hideMark/>
          </w:tcPr>
          <w:p w14:paraId="070FD8D8" w14:textId="77777777" w:rsidR="00EC6AA4" w:rsidRPr="00312E8E" w:rsidRDefault="00EC6AA4" w:rsidP="002F4DF0">
            <w:pPr>
              <w:jc w:val="center"/>
              <w:rPr>
                <w:b/>
                <w:bCs/>
                <w:sz w:val="22"/>
                <w:szCs w:val="22"/>
              </w:rPr>
            </w:pPr>
            <w:r w:rsidRPr="00312E8E">
              <w:rPr>
                <w:b/>
                <w:bCs/>
                <w:sz w:val="22"/>
                <w:szCs w:val="22"/>
              </w:rPr>
              <w:t>по производству и реализации теплоносителя ООО "</w:t>
            </w:r>
            <w:proofErr w:type="spellStart"/>
            <w:r w:rsidRPr="00312E8E">
              <w:rPr>
                <w:b/>
                <w:bCs/>
                <w:sz w:val="22"/>
                <w:szCs w:val="22"/>
              </w:rPr>
              <w:t>Ижморское</w:t>
            </w:r>
            <w:proofErr w:type="spellEnd"/>
            <w:r w:rsidRPr="00312E8E">
              <w:rPr>
                <w:b/>
                <w:bCs/>
                <w:sz w:val="22"/>
                <w:szCs w:val="22"/>
              </w:rPr>
              <w:t xml:space="preserve"> ТСК» на 2020 год</w:t>
            </w:r>
          </w:p>
        </w:tc>
      </w:tr>
      <w:tr w:rsidR="00EC6AA4" w:rsidRPr="00312E8E" w14:paraId="325C64D9" w14:textId="77777777" w:rsidTr="002F4DF0">
        <w:trPr>
          <w:trHeight w:val="458"/>
          <w:jc w:val="center"/>
        </w:trPr>
        <w:tc>
          <w:tcPr>
            <w:tcW w:w="583"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0FEDD541"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п/п</w:t>
            </w:r>
          </w:p>
        </w:tc>
        <w:tc>
          <w:tcPr>
            <w:tcW w:w="4557"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321AC57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Показатели</w:t>
            </w:r>
          </w:p>
        </w:tc>
        <w:tc>
          <w:tcPr>
            <w:tcW w:w="1023"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4815D7D8"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Ед.изм</w:t>
            </w:r>
            <w:proofErr w:type="spellEnd"/>
            <w:r w:rsidRPr="00312E8E">
              <w:rPr>
                <w:rFonts w:ascii="Bookman Old Style" w:hAnsi="Bookman Old Style" w:cs="Calibri"/>
                <w:sz w:val="16"/>
                <w:szCs w:val="16"/>
              </w:rPr>
              <w:t>.</w:t>
            </w:r>
          </w:p>
        </w:tc>
        <w:tc>
          <w:tcPr>
            <w:tcW w:w="1369" w:type="dxa"/>
            <w:vMerge w:val="restart"/>
            <w:tcBorders>
              <w:top w:val="single" w:sz="8" w:space="0" w:color="auto"/>
              <w:left w:val="single" w:sz="4" w:space="0" w:color="auto"/>
              <w:bottom w:val="nil"/>
              <w:right w:val="single" w:sz="4" w:space="0" w:color="auto"/>
            </w:tcBorders>
            <w:shd w:val="clear" w:color="000000" w:fill="FFFFFF"/>
            <w:vAlign w:val="center"/>
            <w:hideMark/>
          </w:tcPr>
          <w:p w14:paraId="0906581B"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Предложение экспертов на 2019 год</w:t>
            </w:r>
          </w:p>
        </w:tc>
        <w:tc>
          <w:tcPr>
            <w:tcW w:w="1371" w:type="dxa"/>
            <w:vMerge w:val="restart"/>
            <w:tcBorders>
              <w:top w:val="single" w:sz="8" w:space="0" w:color="auto"/>
              <w:left w:val="single" w:sz="4" w:space="0" w:color="auto"/>
              <w:bottom w:val="nil"/>
              <w:right w:val="single" w:sz="4" w:space="0" w:color="auto"/>
            </w:tcBorders>
            <w:shd w:val="clear" w:color="000000" w:fill="FFFFFF"/>
            <w:vAlign w:val="center"/>
            <w:hideMark/>
          </w:tcPr>
          <w:p w14:paraId="536EC71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Предложения предприятия на 2020 год</w:t>
            </w:r>
          </w:p>
        </w:tc>
        <w:tc>
          <w:tcPr>
            <w:tcW w:w="1369" w:type="dxa"/>
            <w:vMerge w:val="restart"/>
            <w:tcBorders>
              <w:top w:val="single" w:sz="8" w:space="0" w:color="auto"/>
              <w:left w:val="single" w:sz="4" w:space="0" w:color="auto"/>
              <w:bottom w:val="nil"/>
              <w:right w:val="single" w:sz="4" w:space="0" w:color="auto"/>
            </w:tcBorders>
            <w:shd w:val="clear" w:color="000000" w:fill="FFFFFF"/>
            <w:vAlign w:val="center"/>
            <w:hideMark/>
          </w:tcPr>
          <w:p w14:paraId="5BD8C1E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Предложение экспертов на 2020 год</w:t>
            </w:r>
          </w:p>
        </w:tc>
        <w:tc>
          <w:tcPr>
            <w:tcW w:w="1718" w:type="dxa"/>
            <w:vMerge w:val="restart"/>
            <w:tcBorders>
              <w:top w:val="single" w:sz="8" w:space="0" w:color="auto"/>
              <w:left w:val="single" w:sz="4" w:space="0" w:color="auto"/>
              <w:bottom w:val="nil"/>
              <w:right w:val="single" w:sz="4" w:space="0" w:color="auto"/>
            </w:tcBorders>
            <w:shd w:val="clear" w:color="000000" w:fill="FFFFFF"/>
            <w:vAlign w:val="center"/>
            <w:hideMark/>
          </w:tcPr>
          <w:p w14:paraId="2593A11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Отклонение от предложений предприятия</w:t>
            </w:r>
          </w:p>
        </w:tc>
        <w:tc>
          <w:tcPr>
            <w:tcW w:w="1732" w:type="dxa"/>
            <w:vMerge w:val="restart"/>
            <w:tcBorders>
              <w:top w:val="single" w:sz="8" w:space="0" w:color="auto"/>
              <w:left w:val="single" w:sz="4" w:space="0" w:color="auto"/>
              <w:bottom w:val="nil"/>
              <w:right w:val="single" w:sz="4" w:space="0" w:color="auto"/>
            </w:tcBorders>
            <w:shd w:val="clear" w:color="000000" w:fill="FFFFFF"/>
            <w:vAlign w:val="center"/>
            <w:hideMark/>
          </w:tcPr>
          <w:p w14:paraId="2B98F2D0"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Отклонение от утверждённого РЭК на 2019</w:t>
            </w:r>
          </w:p>
        </w:tc>
        <w:tc>
          <w:tcPr>
            <w:tcW w:w="1981" w:type="dxa"/>
            <w:vMerge w:val="restart"/>
            <w:tcBorders>
              <w:top w:val="single" w:sz="8" w:space="0" w:color="auto"/>
              <w:left w:val="single" w:sz="4" w:space="0" w:color="auto"/>
              <w:bottom w:val="nil"/>
              <w:right w:val="single" w:sz="8" w:space="0" w:color="auto"/>
            </w:tcBorders>
            <w:shd w:val="clear" w:color="000000" w:fill="FFFFFF"/>
            <w:vAlign w:val="center"/>
            <w:hideMark/>
          </w:tcPr>
          <w:p w14:paraId="25A7D32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Динамика показателей от утверждённых РЭК КО в прошлом периоде регулирования, %</w:t>
            </w:r>
          </w:p>
        </w:tc>
      </w:tr>
      <w:tr w:rsidR="00EC6AA4" w:rsidRPr="00312E8E" w14:paraId="5C8E4E6C" w14:textId="77777777" w:rsidTr="002F4DF0">
        <w:trPr>
          <w:trHeight w:val="458"/>
          <w:jc w:val="center"/>
        </w:trPr>
        <w:tc>
          <w:tcPr>
            <w:tcW w:w="583" w:type="dxa"/>
            <w:vMerge/>
            <w:tcBorders>
              <w:top w:val="single" w:sz="8" w:space="0" w:color="auto"/>
              <w:left w:val="single" w:sz="8" w:space="0" w:color="auto"/>
              <w:bottom w:val="nil"/>
              <w:right w:val="single" w:sz="4" w:space="0" w:color="auto"/>
            </w:tcBorders>
            <w:vAlign w:val="center"/>
            <w:hideMark/>
          </w:tcPr>
          <w:p w14:paraId="1D959EF8" w14:textId="77777777" w:rsidR="00EC6AA4" w:rsidRPr="00312E8E" w:rsidRDefault="00EC6AA4" w:rsidP="002F4DF0">
            <w:pPr>
              <w:rPr>
                <w:rFonts w:ascii="Bookman Old Style" w:hAnsi="Bookman Old Style" w:cs="Calibri"/>
                <w:sz w:val="16"/>
                <w:szCs w:val="16"/>
              </w:rPr>
            </w:pPr>
          </w:p>
        </w:tc>
        <w:tc>
          <w:tcPr>
            <w:tcW w:w="4557" w:type="dxa"/>
            <w:gridSpan w:val="4"/>
            <w:vMerge/>
            <w:tcBorders>
              <w:top w:val="single" w:sz="8" w:space="0" w:color="auto"/>
              <w:left w:val="single" w:sz="4" w:space="0" w:color="auto"/>
              <w:bottom w:val="nil"/>
              <w:right w:val="single" w:sz="4" w:space="0" w:color="000000"/>
            </w:tcBorders>
            <w:vAlign w:val="center"/>
            <w:hideMark/>
          </w:tcPr>
          <w:p w14:paraId="1000442C" w14:textId="77777777" w:rsidR="00EC6AA4" w:rsidRPr="00312E8E" w:rsidRDefault="00EC6AA4" w:rsidP="002F4DF0">
            <w:pPr>
              <w:rPr>
                <w:rFonts w:ascii="Bookman Old Style" w:hAnsi="Bookman Old Style" w:cs="Calibri"/>
                <w:sz w:val="16"/>
                <w:szCs w:val="16"/>
              </w:rPr>
            </w:pPr>
          </w:p>
        </w:tc>
        <w:tc>
          <w:tcPr>
            <w:tcW w:w="1023" w:type="dxa"/>
            <w:vMerge/>
            <w:tcBorders>
              <w:top w:val="single" w:sz="8" w:space="0" w:color="auto"/>
              <w:left w:val="single" w:sz="4" w:space="0" w:color="auto"/>
              <w:bottom w:val="nil"/>
              <w:right w:val="single" w:sz="4" w:space="0" w:color="auto"/>
            </w:tcBorders>
            <w:vAlign w:val="center"/>
            <w:hideMark/>
          </w:tcPr>
          <w:p w14:paraId="754408AC" w14:textId="77777777" w:rsidR="00EC6AA4" w:rsidRPr="00312E8E" w:rsidRDefault="00EC6AA4" w:rsidP="002F4DF0">
            <w:pPr>
              <w:rPr>
                <w:rFonts w:ascii="Bookman Old Style" w:hAnsi="Bookman Old Style" w:cs="Calibri"/>
                <w:sz w:val="16"/>
                <w:szCs w:val="16"/>
              </w:rPr>
            </w:pPr>
          </w:p>
        </w:tc>
        <w:tc>
          <w:tcPr>
            <w:tcW w:w="1369" w:type="dxa"/>
            <w:vMerge/>
            <w:tcBorders>
              <w:top w:val="single" w:sz="8" w:space="0" w:color="auto"/>
              <w:left w:val="single" w:sz="4" w:space="0" w:color="auto"/>
              <w:bottom w:val="nil"/>
              <w:right w:val="single" w:sz="4" w:space="0" w:color="auto"/>
            </w:tcBorders>
            <w:vAlign w:val="center"/>
            <w:hideMark/>
          </w:tcPr>
          <w:p w14:paraId="4E0DB3A2" w14:textId="77777777" w:rsidR="00EC6AA4" w:rsidRPr="00312E8E" w:rsidRDefault="00EC6AA4" w:rsidP="002F4DF0">
            <w:pPr>
              <w:rPr>
                <w:rFonts w:ascii="Bookman Old Style" w:hAnsi="Bookman Old Style" w:cs="Calibri"/>
                <w:sz w:val="16"/>
                <w:szCs w:val="16"/>
              </w:rPr>
            </w:pPr>
          </w:p>
        </w:tc>
        <w:tc>
          <w:tcPr>
            <w:tcW w:w="1371" w:type="dxa"/>
            <w:vMerge/>
            <w:tcBorders>
              <w:top w:val="single" w:sz="8" w:space="0" w:color="auto"/>
              <w:left w:val="single" w:sz="4" w:space="0" w:color="auto"/>
              <w:bottom w:val="nil"/>
              <w:right w:val="single" w:sz="4" w:space="0" w:color="auto"/>
            </w:tcBorders>
            <w:vAlign w:val="center"/>
            <w:hideMark/>
          </w:tcPr>
          <w:p w14:paraId="7EB11F25" w14:textId="77777777" w:rsidR="00EC6AA4" w:rsidRPr="00312E8E" w:rsidRDefault="00EC6AA4" w:rsidP="002F4DF0">
            <w:pPr>
              <w:rPr>
                <w:rFonts w:ascii="Bookman Old Style" w:hAnsi="Bookman Old Style" w:cs="Calibri"/>
                <w:sz w:val="16"/>
                <w:szCs w:val="16"/>
              </w:rPr>
            </w:pPr>
          </w:p>
        </w:tc>
        <w:tc>
          <w:tcPr>
            <w:tcW w:w="1369" w:type="dxa"/>
            <w:vMerge/>
            <w:tcBorders>
              <w:top w:val="single" w:sz="8" w:space="0" w:color="auto"/>
              <w:left w:val="single" w:sz="4" w:space="0" w:color="auto"/>
              <w:bottom w:val="nil"/>
              <w:right w:val="single" w:sz="4" w:space="0" w:color="auto"/>
            </w:tcBorders>
            <w:vAlign w:val="center"/>
            <w:hideMark/>
          </w:tcPr>
          <w:p w14:paraId="6C04D1B7" w14:textId="77777777" w:rsidR="00EC6AA4" w:rsidRPr="00312E8E" w:rsidRDefault="00EC6AA4" w:rsidP="002F4DF0">
            <w:pPr>
              <w:rPr>
                <w:rFonts w:ascii="Bookman Old Style" w:hAnsi="Bookman Old Style" w:cs="Calibri"/>
                <w:sz w:val="16"/>
                <w:szCs w:val="16"/>
              </w:rPr>
            </w:pPr>
          </w:p>
        </w:tc>
        <w:tc>
          <w:tcPr>
            <w:tcW w:w="1718" w:type="dxa"/>
            <w:vMerge/>
            <w:tcBorders>
              <w:top w:val="single" w:sz="8" w:space="0" w:color="auto"/>
              <w:left w:val="single" w:sz="4" w:space="0" w:color="auto"/>
              <w:bottom w:val="nil"/>
              <w:right w:val="single" w:sz="4" w:space="0" w:color="auto"/>
            </w:tcBorders>
            <w:vAlign w:val="center"/>
            <w:hideMark/>
          </w:tcPr>
          <w:p w14:paraId="0FEE3C50" w14:textId="77777777" w:rsidR="00EC6AA4" w:rsidRPr="00312E8E" w:rsidRDefault="00EC6AA4" w:rsidP="002F4DF0">
            <w:pPr>
              <w:rPr>
                <w:rFonts w:ascii="Bookman Old Style" w:hAnsi="Bookman Old Style" w:cs="Calibri"/>
                <w:sz w:val="16"/>
                <w:szCs w:val="16"/>
              </w:rPr>
            </w:pPr>
          </w:p>
        </w:tc>
        <w:tc>
          <w:tcPr>
            <w:tcW w:w="1732" w:type="dxa"/>
            <w:vMerge/>
            <w:tcBorders>
              <w:top w:val="single" w:sz="8" w:space="0" w:color="auto"/>
              <w:left w:val="single" w:sz="4" w:space="0" w:color="auto"/>
              <w:bottom w:val="nil"/>
              <w:right w:val="single" w:sz="4" w:space="0" w:color="auto"/>
            </w:tcBorders>
            <w:vAlign w:val="center"/>
            <w:hideMark/>
          </w:tcPr>
          <w:p w14:paraId="418C9304" w14:textId="77777777" w:rsidR="00EC6AA4" w:rsidRPr="00312E8E" w:rsidRDefault="00EC6AA4" w:rsidP="002F4DF0">
            <w:pPr>
              <w:rPr>
                <w:rFonts w:ascii="Bookman Old Style" w:hAnsi="Bookman Old Style" w:cs="Calibri"/>
                <w:sz w:val="16"/>
                <w:szCs w:val="16"/>
              </w:rPr>
            </w:pPr>
          </w:p>
        </w:tc>
        <w:tc>
          <w:tcPr>
            <w:tcW w:w="1981" w:type="dxa"/>
            <w:vMerge/>
            <w:tcBorders>
              <w:top w:val="single" w:sz="8" w:space="0" w:color="auto"/>
              <w:left w:val="single" w:sz="4" w:space="0" w:color="auto"/>
              <w:bottom w:val="nil"/>
              <w:right w:val="single" w:sz="8" w:space="0" w:color="auto"/>
            </w:tcBorders>
            <w:vAlign w:val="center"/>
            <w:hideMark/>
          </w:tcPr>
          <w:p w14:paraId="48F0E502" w14:textId="77777777" w:rsidR="00EC6AA4" w:rsidRPr="00312E8E" w:rsidRDefault="00EC6AA4" w:rsidP="002F4DF0">
            <w:pPr>
              <w:rPr>
                <w:rFonts w:ascii="Bookman Old Style" w:hAnsi="Bookman Old Style" w:cs="Calibri"/>
                <w:sz w:val="16"/>
                <w:szCs w:val="16"/>
              </w:rPr>
            </w:pPr>
          </w:p>
        </w:tc>
      </w:tr>
      <w:tr w:rsidR="00EC6AA4" w:rsidRPr="00312E8E" w14:paraId="66C36D8F" w14:textId="77777777" w:rsidTr="002F4DF0">
        <w:trPr>
          <w:trHeight w:val="458"/>
          <w:jc w:val="center"/>
        </w:trPr>
        <w:tc>
          <w:tcPr>
            <w:tcW w:w="583" w:type="dxa"/>
            <w:vMerge/>
            <w:tcBorders>
              <w:top w:val="single" w:sz="8" w:space="0" w:color="auto"/>
              <w:left w:val="single" w:sz="8" w:space="0" w:color="auto"/>
              <w:bottom w:val="nil"/>
              <w:right w:val="single" w:sz="4" w:space="0" w:color="auto"/>
            </w:tcBorders>
            <w:vAlign w:val="center"/>
            <w:hideMark/>
          </w:tcPr>
          <w:p w14:paraId="5A637720" w14:textId="77777777" w:rsidR="00EC6AA4" w:rsidRPr="00312E8E" w:rsidRDefault="00EC6AA4" w:rsidP="002F4DF0">
            <w:pPr>
              <w:rPr>
                <w:rFonts w:ascii="Bookman Old Style" w:hAnsi="Bookman Old Style" w:cs="Calibri"/>
                <w:sz w:val="16"/>
                <w:szCs w:val="16"/>
              </w:rPr>
            </w:pPr>
          </w:p>
        </w:tc>
        <w:tc>
          <w:tcPr>
            <w:tcW w:w="4557" w:type="dxa"/>
            <w:gridSpan w:val="4"/>
            <w:vMerge/>
            <w:tcBorders>
              <w:top w:val="single" w:sz="8" w:space="0" w:color="auto"/>
              <w:left w:val="single" w:sz="4" w:space="0" w:color="auto"/>
              <w:bottom w:val="nil"/>
              <w:right w:val="single" w:sz="4" w:space="0" w:color="000000"/>
            </w:tcBorders>
            <w:vAlign w:val="center"/>
            <w:hideMark/>
          </w:tcPr>
          <w:p w14:paraId="34DDE410" w14:textId="77777777" w:rsidR="00EC6AA4" w:rsidRPr="00312E8E" w:rsidRDefault="00EC6AA4" w:rsidP="002F4DF0">
            <w:pPr>
              <w:rPr>
                <w:rFonts w:ascii="Bookman Old Style" w:hAnsi="Bookman Old Style" w:cs="Calibri"/>
                <w:sz w:val="16"/>
                <w:szCs w:val="16"/>
              </w:rPr>
            </w:pPr>
          </w:p>
        </w:tc>
        <w:tc>
          <w:tcPr>
            <w:tcW w:w="1023" w:type="dxa"/>
            <w:vMerge/>
            <w:tcBorders>
              <w:top w:val="single" w:sz="8" w:space="0" w:color="auto"/>
              <w:left w:val="single" w:sz="4" w:space="0" w:color="auto"/>
              <w:bottom w:val="nil"/>
              <w:right w:val="single" w:sz="4" w:space="0" w:color="auto"/>
            </w:tcBorders>
            <w:vAlign w:val="center"/>
            <w:hideMark/>
          </w:tcPr>
          <w:p w14:paraId="3F8300B2" w14:textId="77777777" w:rsidR="00EC6AA4" w:rsidRPr="00312E8E" w:rsidRDefault="00EC6AA4" w:rsidP="002F4DF0">
            <w:pPr>
              <w:rPr>
                <w:rFonts w:ascii="Bookman Old Style" w:hAnsi="Bookman Old Style" w:cs="Calibri"/>
                <w:sz w:val="16"/>
                <w:szCs w:val="16"/>
              </w:rPr>
            </w:pPr>
          </w:p>
        </w:tc>
        <w:tc>
          <w:tcPr>
            <w:tcW w:w="1369" w:type="dxa"/>
            <w:vMerge/>
            <w:tcBorders>
              <w:top w:val="single" w:sz="8" w:space="0" w:color="auto"/>
              <w:left w:val="single" w:sz="4" w:space="0" w:color="auto"/>
              <w:bottom w:val="nil"/>
              <w:right w:val="single" w:sz="4" w:space="0" w:color="auto"/>
            </w:tcBorders>
            <w:vAlign w:val="center"/>
            <w:hideMark/>
          </w:tcPr>
          <w:p w14:paraId="1FBE8010" w14:textId="77777777" w:rsidR="00EC6AA4" w:rsidRPr="00312E8E" w:rsidRDefault="00EC6AA4" w:rsidP="002F4DF0">
            <w:pPr>
              <w:rPr>
                <w:rFonts w:ascii="Bookman Old Style" w:hAnsi="Bookman Old Style" w:cs="Calibri"/>
                <w:sz w:val="16"/>
                <w:szCs w:val="16"/>
              </w:rPr>
            </w:pPr>
          </w:p>
        </w:tc>
        <w:tc>
          <w:tcPr>
            <w:tcW w:w="1371" w:type="dxa"/>
            <w:vMerge/>
            <w:tcBorders>
              <w:top w:val="single" w:sz="8" w:space="0" w:color="auto"/>
              <w:left w:val="single" w:sz="4" w:space="0" w:color="auto"/>
              <w:bottom w:val="nil"/>
              <w:right w:val="single" w:sz="4" w:space="0" w:color="auto"/>
            </w:tcBorders>
            <w:vAlign w:val="center"/>
            <w:hideMark/>
          </w:tcPr>
          <w:p w14:paraId="6A439FA8" w14:textId="77777777" w:rsidR="00EC6AA4" w:rsidRPr="00312E8E" w:rsidRDefault="00EC6AA4" w:rsidP="002F4DF0">
            <w:pPr>
              <w:rPr>
                <w:rFonts w:ascii="Bookman Old Style" w:hAnsi="Bookman Old Style" w:cs="Calibri"/>
                <w:sz w:val="16"/>
                <w:szCs w:val="16"/>
              </w:rPr>
            </w:pPr>
          </w:p>
        </w:tc>
        <w:tc>
          <w:tcPr>
            <w:tcW w:w="1369" w:type="dxa"/>
            <w:vMerge/>
            <w:tcBorders>
              <w:top w:val="single" w:sz="8" w:space="0" w:color="auto"/>
              <w:left w:val="single" w:sz="4" w:space="0" w:color="auto"/>
              <w:bottom w:val="nil"/>
              <w:right w:val="single" w:sz="4" w:space="0" w:color="auto"/>
            </w:tcBorders>
            <w:vAlign w:val="center"/>
            <w:hideMark/>
          </w:tcPr>
          <w:p w14:paraId="3F50D290" w14:textId="77777777" w:rsidR="00EC6AA4" w:rsidRPr="00312E8E" w:rsidRDefault="00EC6AA4" w:rsidP="002F4DF0">
            <w:pPr>
              <w:rPr>
                <w:rFonts w:ascii="Bookman Old Style" w:hAnsi="Bookman Old Style" w:cs="Calibri"/>
                <w:sz w:val="16"/>
                <w:szCs w:val="16"/>
              </w:rPr>
            </w:pPr>
          </w:p>
        </w:tc>
        <w:tc>
          <w:tcPr>
            <w:tcW w:w="1718" w:type="dxa"/>
            <w:vMerge/>
            <w:tcBorders>
              <w:top w:val="single" w:sz="8" w:space="0" w:color="auto"/>
              <w:left w:val="single" w:sz="4" w:space="0" w:color="auto"/>
              <w:bottom w:val="nil"/>
              <w:right w:val="single" w:sz="4" w:space="0" w:color="auto"/>
            </w:tcBorders>
            <w:vAlign w:val="center"/>
            <w:hideMark/>
          </w:tcPr>
          <w:p w14:paraId="1AAAB2AF" w14:textId="77777777" w:rsidR="00EC6AA4" w:rsidRPr="00312E8E" w:rsidRDefault="00EC6AA4" w:rsidP="002F4DF0">
            <w:pPr>
              <w:rPr>
                <w:rFonts w:ascii="Bookman Old Style" w:hAnsi="Bookman Old Style" w:cs="Calibri"/>
                <w:sz w:val="16"/>
                <w:szCs w:val="16"/>
              </w:rPr>
            </w:pPr>
          </w:p>
        </w:tc>
        <w:tc>
          <w:tcPr>
            <w:tcW w:w="1732" w:type="dxa"/>
            <w:vMerge/>
            <w:tcBorders>
              <w:top w:val="single" w:sz="8" w:space="0" w:color="auto"/>
              <w:left w:val="single" w:sz="4" w:space="0" w:color="auto"/>
              <w:bottom w:val="nil"/>
              <w:right w:val="single" w:sz="4" w:space="0" w:color="auto"/>
            </w:tcBorders>
            <w:vAlign w:val="center"/>
            <w:hideMark/>
          </w:tcPr>
          <w:p w14:paraId="2195AB48" w14:textId="77777777" w:rsidR="00EC6AA4" w:rsidRPr="00312E8E" w:rsidRDefault="00EC6AA4" w:rsidP="002F4DF0">
            <w:pPr>
              <w:rPr>
                <w:rFonts w:ascii="Bookman Old Style" w:hAnsi="Bookman Old Style" w:cs="Calibri"/>
                <w:sz w:val="16"/>
                <w:szCs w:val="16"/>
              </w:rPr>
            </w:pPr>
          </w:p>
        </w:tc>
        <w:tc>
          <w:tcPr>
            <w:tcW w:w="1981" w:type="dxa"/>
            <w:vMerge/>
            <w:tcBorders>
              <w:top w:val="single" w:sz="8" w:space="0" w:color="auto"/>
              <w:left w:val="single" w:sz="4" w:space="0" w:color="auto"/>
              <w:bottom w:val="nil"/>
              <w:right w:val="single" w:sz="8" w:space="0" w:color="auto"/>
            </w:tcBorders>
            <w:vAlign w:val="center"/>
            <w:hideMark/>
          </w:tcPr>
          <w:p w14:paraId="05D8BC7B" w14:textId="77777777" w:rsidR="00EC6AA4" w:rsidRPr="00312E8E" w:rsidRDefault="00EC6AA4" w:rsidP="002F4DF0">
            <w:pPr>
              <w:rPr>
                <w:rFonts w:ascii="Bookman Old Style" w:hAnsi="Bookman Old Style" w:cs="Calibri"/>
                <w:sz w:val="16"/>
                <w:szCs w:val="16"/>
              </w:rPr>
            </w:pPr>
          </w:p>
        </w:tc>
      </w:tr>
      <w:tr w:rsidR="00EC6AA4" w:rsidRPr="00312E8E" w14:paraId="53C1E9EE" w14:textId="77777777" w:rsidTr="002F4DF0">
        <w:trPr>
          <w:trHeight w:val="458"/>
          <w:jc w:val="center"/>
        </w:trPr>
        <w:tc>
          <w:tcPr>
            <w:tcW w:w="583" w:type="dxa"/>
            <w:vMerge/>
            <w:tcBorders>
              <w:top w:val="single" w:sz="8" w:space="0" w:color="auto"/>
              <w:left w:val="single" w:sz="8" w:space="0" w:color="auto"/>
              <w:bottom w:val="nil"/>
              <w:right w:val="single" w:sz="4" w:space="0" w:color="auto"/>
            </w:tcBorders>
            <w:vAlign w:val="center"/>
            <w:hideMark/>
          </w:tcPr>
          <w:p w14:paraId="724EED99" w14:textId="77777777" w:rsidR="00EC6AA4" w:rsidRPr="00312E8E" w:rsidRDefault="00EC6AA4" w:rsidP="002F4DF0">
            <w:pPr>
              <w:rPr>
                <w:rFonts w:ascii="Bookman Old Style" w:hAnsi="Bookman Old Style" w:cs="Calibri"/>
                <w:sz w:val="16"/>
                <w:szCs w:val="16"/>
              </w:rPr>
            </w:pPr>
          </w:p>
        </w:tc>
        <w:tc>
          <w:tcPr>
            <w:tcW w:w="4557" w:type="dxa"/>
            <w:gridSpan w:val="4"/>
            <w:vMerge/>
            <w:tcBorders>
              <w:top w:val="single" w:sz="8" w:space="0" w:color="auto"/>
              <w:left w:val="single" w:sz="4" w:space="0" w:color="auto"/>
              <w:bottom w:val="nil"/>
              <w:right w:val="single" w:sz="4" w:space="0" w:color="000000"/>
            </w:tcBorders>
            <w:vAlign w:val="center"/>
            <w:hideMark/>
          </w:tcPr>
          <w:p w14:paraId="58FE00F0" w14:textId="77777777" w:rsidR="00EC6AA4" w:rsidRPr="00312E8E" w:rsidRDefault="00EC6AA4" w:rsidP="002F4DF0">
            <w:pPr>
              <w:rPr>
                <w:rFonts w:ascii="Bookman Old Style" w:hAnsi="Bookman Old Style" w:cs="Calibri"/>
                <w:sz w:val="16"/>
                <w:szCs w:val="16"/>
              </w:rPr>
            </w:pPr>
          </w:p>
        </w:tc>
        <w:tc>
          <w:tcPr>
            <w:tcW w:w="1023" w:type="dxa"/>
            <w:vMerge/>
            <w:tcBorders>
              <w:top w:val="single" w:sz="8" w:space="0" w:color="auto"/>
              <w:left w:val="single" w:sz="4" w:space="0" w:color="auto"/>
              <w:bottom w:val="nil"/>
              <w:right w:val="single" w:sz="4" w:space="0" w:color="auto"/>
            </w:tcBorders>
            <w:vAlign w:val="center"/>
            <w:hideMark/>
          </w:tcPr>
          <w:p w14:paraId="2376E8DB" w14:textId="77777777" w:rsidR="00EC6AA4" w:rsidRPr="00312E8E" w:rsidRDefault="00EC6AA4" w:rsidP="002F4DF0">
            <w:pPr>
              <w:rPr>
                <w:rFonts w:ascii="Bookman Old Style" w:hAnsi="Bookman Old Style" w:cs="Calibri"/>
                <w:sz w:val="16"/>
                <w:szCs w:val="16"/>
              </w:rPr>
            </w:pPr>
          </w:p>
        </w:tc>
        <w:tc>
          <w:tcPr>
            <w:tcW w:w="1369" w:type="dxa"/>
            <w:vMerge/>
            <w:tcBorders>
              <w:top w:val="single" w:sz="8" w:space="0" w:color="auto"/>
              <w:left w:val="single" w:sz="4" w:space="0" w:color="auto"/>
              <w:bottom w:val="nil"/>
              <w:right w:val="single" w:sz="4" w:space="0" w:color="auto"/>
            </w:tcBorders>
            <w:vAlign w:val="center"/>
            <w:hideMark/>
          </w:tcPr>
          <w:p w14:paraId="23CFE217" w14:textId="77777777" w:rsidR="00EC6AA4" w:rsidRPr="00312E8E" w:rsidRDefault="00EC6AA4" w:rsidP="002F4DF0">
            <w:pPr>
              <w:rPr>
                <w:rFonts w:ascii="Bookman Old Style" w:hAnsi="Bookman Old Style" w:cs="Calibri"/>
                <w:sz w:val="16"/>
                <w:szCs w:val="16"/>
              </w:rPr>
            </w:pPr>
          </w:p>
        </w:tc>
        <w:tc>
          <w:tcPr>
            <w:tcW w:w="1371" w:type="dxa"/>
            <w:vMerge/>
            <w:tcBorders>
              <w:top w:val="single" w:sz="8" w:space="0" w:color="auto"/>
              <w:left w:val="single" w:sz="4" w:space="0" w:color="auto"/>
              <w:bottom w:val="nil"/>
              <w:right w:val="single" w:sz="4" w:space="0" w:color="auto"/>
            </w:tcBorders>
            <w:vAlign w:val="center"/>
            <w:hideMark/>
          </w:tcPr>
          <w:p w14:paraId="79215F99" w14:textId="77777777" w:rsidR="00EC6AA4" w:rsidRPr="00312E8E" w:rsidRDefault="00EC6AA4" w:rsidP="002F4DF0">
            <w:pPr>
              <w:rPr>
                <w:rFonts w:ascii="Bookman Old Style" w:hAnsi="Bookman Old Style" w:cs="Calibri"/>
                <w:sz w:val="16"/>
                <w:szCs w:val="16"/>
              </w:rPr>
            </w:pPr>
          </w:p>
        </w:tc>
        <w:tc>
          <w:tcPr>
            <w:tcW w:w="1369" w:type="dxa"/>
            <w:vMerge/>
            <w:tcBorders>
              <w:top w:val="single" w:sz="8" w:space="0" w:color="auto"/>
              <w:left w:val="single" w:sz="4" w:space="0" w:color="auto"/>
              <w:bottom w:val="nil"/>
              <w:right w:val="single" w:sz="4" w:space="0" w:color="auto"/>
            </w:tcBorders>
            <w:vAlign w:val="center"/>
            <w:hideMark/>
          </w:tcPr>
          <w:p w14:paraId="105D6938" w14:textId="77777777" w:rsidR="00EC6AA4" w:rsidRPr="00312E8E" w:rsidRDefault="00EC6AA4" w:rsidP="002F4DF0">
            <w:pPr>
              <w:rPr>
                <w:rFonts w:ascii="Bookman Old Style" w:hAnsi="Bookman Old Style" w:cs="Calibri"/>
                <w:sz w:val="16"/>
                <w:szCs w:val="16"/>
              </w:rPr>
            </w:pPr>
          </w:p>
        </w:tc>
        <w:tc>
          <w:tcPr>
            <w:tcW w:w="1718" w:type="dxa"/>
            <w:vMerge/>
            <w:tcBorders>
              <w:top w:val="single" w:sz="8" w:space="0" w:color="auto"/>
              <w:left w:val="single" w:sz="4" w:space="0" w:color="auto"/>
              <w:bottom w:val="nil"/>
              <w:right w:val="single" w:sz="4" w:space="0" w:color="auto"/>
            </w:tcBorders>
            <w:vAlign w:val="center"/>
            <w:hideMark/>
          </w:tcPr>
          <w:p w14:paraId="6A9A4DE7" w14:textId="77777777" w:rsidR="00EC6AA4" w:rsidRPr="00312E8E" w:rsidRDefault="00EC6AA4" w:rsidP="002F4DF0">
            <w:pPr>
              <w:rPr>
                <w:rFonts w:ascii="Bookman Old Style" w:hAnsi="Bookman Old Style" w:cs="Calibri"/>
                <w:sz w:val="16"/>
                <w:szCs w:val="16"/>
              </w:rPr>
            </w:pPr>
          </w:p>
        </w:tc>
        <w:tc>
          <w:tcPr>
            <w:tcW w:w="1732" w:type="dxa"/>
            <w:vMerge/>
            <w:tcBorders>
              <w:top w:val="single" w:sz="8" w:space="0" w:color="auto"/>
              <w:left w:val="single" w:sz="4" w:space="0" w:color="auto"/>
              <w:bottom w:val="nil"/>
              <w:right w:val="single" w:sz="4" w:space="0" w:color="auto"/>
            </w:tcBorders>
            <w:vAlign w:val="center"/>
            <w:hideMark/>
          </w:tcPr>
          <w:p w14:paraId="3CAB787A" w14:textId="77777777" w:rsidR="00EC6AA4" w:rsidRPr="00312E8E" w:rsidRDefault="00EC6AA4" w:rsidP="002F4DF0">
            <w:pPr>
              <w:rPr>
                <w:rFonts w:ascii="Bookman Old Style" w:hAnsi="Bookman Old Style" w:cs="Calibri"/>
                <w:sz w:val="16"/>
                <w:szCs w:val="16"/>
              </w:rPr>
            </w:pPr>
          </w:p>
        </w:tc>
        <w:tc>
          <w:tcPr>
            <w:tcW w:w="1981" w:type="dxa"/>
            <w:vMerge/>
            <w:tcBorders>
              <w:top w:val="single" w:sz="8" w:space="0" w:color="auto"/>
              <w:left w:val="single" w:sz="4" w:space="0" w:color="auto"/>
              <w:bottom w:val="nil"/>
              <w:right w:val="single" w:sz="8" w:space="0" w:color="auto"/>
            </w:tcBorders>
            <w:vAlign w:val="center"/>
            <w:hideMark/>
          </w:tcPr>
          <w:p w14:paraId="1939A6D5" w14:textId="77777777" w:rsidR="00EC6AA4" w:rsidRPr="00312E8E" w:rsidRDefault="00EC6AA4" w:rsidP="002F4DF0">
            <w:pPr>
              <w:rPr>
                <w:rFonts w:ascii="Bookman Old Style" w:hAnsi="Bookman Old Style" w:cs="Calibri"/>
                <w:sz w:val="16"/>
                <w:szCs w:val="16"/>
              </w:rPr>
            </w:pPr>
          </w:p>
        </w:tc>
      </w:tr>
      <w:tr w:rsidR="00EC6AA4" w:rsidRPr="00312E8E" w14:paraId="44B1C58F" w14:textId="77777777" w:rsidTr="002F4DF0">
        <w:trPr>
          <w:trHeight w:val="64"/>
          <w:jc w:val="center"/>
        </w:trPr>
        <w:tc>
          <w:tcPr>
            <w:tcW w:w="583" w:type="dxa"/>
            <w:tcBorders>
              <w:top w:val="nil"/>
              <w:left w:val="single" w:sz="8" w:space="0" w:color="auto"/>
              <w:bottom w:val="single" w:sz="4" w:space="0" w:color="auto"/>
              <w:right w:val="single" w:sz="4" w:space="0" w:color="auto"/>
            </w:tcBorders>
            <w:shd w:val="clear" w:color="auto" w:fill="auto"/>
            <w:noWrap/>
            <w:vAlign w:val="bottom"/>
            <w:hideMark/>
          </w:tcPr>
          <w:p w14:paraId="5138444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w:t>
            </w:r>
          </w:p>
        </w:tc>
        <w:tc>
          <w:tcPr>
            <w:tcW w:w="455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6A0121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2</w:t>
            </w:r>
          </w:p>
        </w:tc>
        <w:tc>
          <w:tcPr>
            <w:tcW w:w="1023" w:type="dxa"/>
            <w:tcBorders>
              <w:top w:val="nil"/>
              <w:left w:val="nil"/>
              <w:bottom w:val="single" w:sz="4" w:space="0" w:color="auto"/>
              <w:right w:val="single" w:sz="4" w:space="0" w:color="auto"/>
            </w:tcBorders>
            <w:shd w:val="clear" w:color="auto" w:fill="auto"/>
            <w:noWrap/>
            <w:vAlign w:val="bottom"/>
            <w:hideMark/>
          </w:tcPr>
          <w:p w14:paraId="75E2BBF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3</w:t>
            </w:r>
          </w:p>
        </w:tc>
        <w:tc>
          <w:tcPr>
            <w:tcW w:w="1369" w:type="dxa"/>
            <w:tcBorders>
              <w:top w:val="nil"/>
              <w:left w:val="nil"/>
              <w:bottom w:val="single" w:sz="4" w:space="0" w:color="auto"/>
              <w:right w:val="single" w:sz="4" w:space="0" w:color="auto"/>
            </w:tcBorders>
            <w:shd w:val="clear" w:color="000000" w:fill="FFFFFF"/>
            <w:noWrap/>
            <w:vAlign w:val="bottom"/>
            <w:hideMark/>
          </w:tcPr>
          <w:p w14:paraId="1651FB2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371" w:type="dxa"/>
            <w:tcBorders>
              <w:top w:val="nil"/>
              <w:left w:val="nil"/>
              <w:bottom w:val="single" w:sz="4" w:space="0" w:color="auto"/>
              <w:right w:val="single" w:sz="4" w:space="0" w:color="auto"/>
            </w:tcBorders>
            <w:shd w:val="clear" w:color="000000" w:fill="FFFFFF"/>
            <w:noWrap/>
            <w:vAlign w:val="bottom"/>
            <w:hideMark/>
          </w:tcPr>
          <w:p w14:paraId="621DBE5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6</w:t>
            </w:r>
          </w:p>
        </w:tc>
        <w:tc>
          <w:tcPr>
            <w:tcW w:w="1369" w:type="dxa"/>
            <w:tcBorders>
              <w:top w:val="nil"/>
              <w:left w:val="nil"/>
              <w:bottom w:val="single" w:sz="4" w:space="0" w:color="auto"/>
              <w:right w:val="single" w:sz="4" w:space="0" w:color="auto"/>
            </w:tcBorders>
            <w:shd w:val="clear" w:color="000000" w:fill="FFFFFF"/>
            <w:noWrap/>
            <w:vAlign w:val="bottom"/>
            <w:hideMark/>
          </w:tcPr>
          <w:p w14:paraId="2A1C1D5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718" w:type="dxa"/>
            <w:tcBorders>
              <w:top w:val="nil"/>
              <w:left w:val="nil"/>
              <w:bottom w:val="single" w:sz="4" w:space="0" w:color="auto"/>
              <w:right w:val="single" w:sz="4" w:space="0" w:color="auto"/>
            </w:tcBorders>
            <w:shd w:val="clear" w:color="000000" w:fill="FFFFFF"/>
            <w:noWrap/>
            <w:vAlign w:val="bottom"/>
            <w:hideMark/>
          </w:tcPr>
          <w:p w14:paraId="139F927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7</w:t>
            </w:r>
          </w:p>
        </w:tc>
        <w:tc>
          <w:tcPr>
            <w:tcW w:w="1732" w:type="dxa"/>
            <w:tcBorders>
              <w:top w:val="nil"/>
              <w:left w:val="nil"/>
              <w:bottom w:val="single" w:sz="4" w:space="0" w:color="auto"/>
              <w:right w:val="single" w:sz="4" w:space="0" w:color="auto"/>
            </w:tcBorders>
            <w:shd w:val="clear" w:color="000000" w:fill="FFFFFF"/>
            <w:noWrap/>
            <w:vAlign w:val="bottom"/>
            <w:hideMark/>
          </w:tcPr>
          <w:p w14:paraId="6BC2A79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981" w:type="dxa"/>
            <w:tcBorders>
              <w:top w:val="nil"/>
              <w:left w:val="nil"/>
              <w:bottom w:val="single" w:sz="4" w:space="0" w:color="auto"/>
              <w:right w:val="single" w:sz="8" w:space="0" w:color="auto"/>
            </w:tcBorders>
            <w:shd w:val="clear" w:color="000000" w:fill="FFFFFF"/>
            <w:noWrap/>
            <w:vAlign w:val="bottom"/>
            <w:hideMark/>
          </w:tcPr>
          <w:p w14:paraId="25A4F759"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r>
      <w:tr w:rsidR="00EC6AA4" w:rsidRPr="00312E8E" w14:paraId="0D6D453E" w14:textId="77777777" w:rsidTr="002F4DF0">
        <w:trPr>
          <w:trHeight w:val="104"/>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72F4C993"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2784" w:type="dxa"/>
            <w:gridSpan w:val="3"/>
            <w:tcBorders>
              <w:top w:val="nil"/>
              <w:left w:val="single" w:sz="4" w:space="0" w:color="auto"/>
              <w:bottom w:val="nil"/>
              <w:right w:val="nil"/>
            </w:tcBorders>
            <w:shd w:val="clear" w:color="000000" w:fill="FFFFFF"/>
            <w:noWrap/>
            <w:vAlign w:val="bottom"/>
            <w:hideMark/>
          </w:tcPr>
          <w:p w14:paraId="33E6094F"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Теплоноситель всего</w:t>
            </w:r>
          </w:p>
        </w:tc>
        <w:tc>
          <w:tcPr>
            <w:tcW w:w="1773" w:type="dxa"/>
            <w:tcBorders>
              <w:top w:val="nil"/>
              <w:left w:val="nil"/>
              <w:bottom w:val="nil"/>
              <w:right w:val="nil"/>
            </w:tcBorders>
            <w:shd w:val="clear" w:color="000000" w:fill="FFFFFF"/>
            <w:noWrap/>
            <w:vAlign w:val="bottom"/>
            <w:hideMark/>
          </w:tcPr>
          <w:p w14:paraId="1AFFEDC0"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023" w:type="dxa"/>
            <w:tcBorders>
              <w:top w:val="nil"/>
              <w:left w:val="single" w:sz="4" w:space="0" w:color="auto"/>
              <w:bottom w:val="nil"/>
              <w:right w:val="single" w:sz="4" w:space="0" w:color="auto"/>
            </w:tcBorders>
            <w:shd w:val="clear" w:color="000000" w:fill="FFFFFF"/>
            <w:noWrap/>
            <w:vAlign w:val="bottom"/>
            <w:hideMark/>
          </w:tcPr>
          <w:p w14:paraId="67508E41"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186E339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371" w:type="dxa"/>
            <w:tcBorders>
              <w:top w:val="nil"/>
              <w:left w:val="nil"/>
              <w:bottom w:val="nil"/>
              <w:right w:val="single" w:sz="4" w:space="0" w:color="auto"/>
            </w:tcBorders>
            <w:shd w:val="clear" w:color="000000" w:fill="FFFFFF"/>
            <w:noWrap/>
            <w:vAlign w:val="bottom"/>
            <w:hideMark/>
          </w:tcPr>
          <w:p w14:paraId="56BE423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369" w:type="dxa"/>
            <w:tcBorders>
              <w:top w:val="nil"/>
              <w:left w:val="nil"/>
              <w:bottom w:val="nil"/>
              <w:right w:val="single" w:sz="4" w:space="0" w:color="auto"/>
            </w:tcBorders>
            <w:shd w:val="clear" w:color="000000" w:fill="FFFFFF"/>
            <w:noWrap/>
            <w:vAlign w:val="bottom"/>
            <w:hideMark/>
          </w:tcPr>
          <w:p w14:paraId="5BFECBFC"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718" w:type="dxa"/>
            <w:tcBorders>
              <w:top w:val="nil"/>
              <w:left w:val="nil"/>
              <w:bottom w:val="nil"/>
              <w:right w:val="single" w:sz="4" w:space="0" w:color="auto"/>
            </w:tcBorders>
            <w:shd w:val="clear" w:color="000000" w:fill="FFFFFF"/>
            <w:noWrap/>
            <w:vAlign w:val="bottom"/>
            <w:hideMark/>
          </w:tcPr>
          <w:p w14:paraId="58E46F7E"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4E9612A8"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6E56A7B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r>
      <w:tr w:rsidR="00EC6AA4" w:rsidRPr="00312E8E" w14:paraId="35C1FA20" w14:textId="77777777" w:rsidTr="002F4DF0">
        <w:trPr>
          <w:trHeight w:val="74"/>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340617B1"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nil"/>
              <w:left w:val="single" w:sz="4" w:space="0" w:color="auto"/>
              <w:bottom w:val="nil"/>
              <w:right w:val="nil"/>
            </w:tcBorders>
            <w:shd w:val="clear" w:color="000000" w:fill="FFFFFF"/>
            <w:noWrap/>
            <w:vAlign w:val="bottom"/>
            <w:hideMark/>
          </w:tcPr>
          <w:p w14:paraId="68C7B5AB"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Теплоноситель на сторону</w:t>
            </w:r>
          </w:p>
        </w:tc>
        <w:tc>
          <w:tcPr>
            <w:tcW w:w="1023" w:type="dxa"/>
            <w:tcBorders>
              <w:top w:val="nil"/>
              <w:left w:val="single" w:sz="4" w:space="0" w:color="auto"/>
              <w:bottom w:val="nil"/>
              <w:right w:val="single" w:sz="4" w:space="0" w:color="auto"/>
            </w:tcBorders>
            <w:shd w:val="clear" w:color="000000" w:fill="FFFFFF"/>
            <w:noWrap/>
            <w:vAlign w:val="bottom"/>
            <w:hideMark/>
          </w:tcPr>
          <w:p w14:paraId="50914F31"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7197DE1E"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371" w:type="dxa"/>
            <w:tcBorders>
              <w:top w:val="nil"/>
              <w:left w:val="nil"/>
              <w:bottom w:val="nil"/>
              <w:right w:val="single" w:sz="4" w:space="0" w:color="auto"/>
            </w:tcBorders>
            <w:shd w:val="clear" w:color="000000" w:fill="FFFFFF"/>
            <w:noWrap/>
            <w:vAlign w:val="bottom"/>
            <w:hideMark/>
          </w:tcPr>
          <w:p w14:paraId="6A312480"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369" w:type="dxa"/>
            <w:tcBorders>
              <w:top w:val="nil"/>
              <w:left w:val="nil"/>
              <w:bottom w:val="nil"/>
              <w:right w:val="single" w:sz="4" w:space="0" w:color="auto"/>
            </w:tcBorders>
            <w:shd w:val="clear" w:color="000000" w:fill="FFFFFF"/>
            <w:noWrap/>
            <w:vAlign w:val="bottom"/>
            <w:hideMark/>
          </w:tcPr>
          <w:p w14:paraId="7A52293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718" w:type="dxa"/>
            <w:tcBorders>
              <w:top w:val="nil"/>
              <w:left w:val="nil"/>
              <w:bottom w:val="nil"/>
              <w:right w:val="single" w:sz="4" w:space="0" w:color="auto"/>
            </w:tcBorders>
            <w:shd w:val="clear" w:color="000000" w:fill="FFFFFF"/>
            <w:noWrap/>
            <w:vAlign w:val="bottom"/>
            <w:hideMark/>
          </w:tcPr>
          <w:p w14:paraId="3D04710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6E712D8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06EC63EC"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r>
      <w:tr w:rsidR="00EC6AA4" w:rsidRPr="00312E8E" w14:paraId="6A0FCEB0" w14:textId="77777777" w:rsidTr="002F4DF0">
        <w:trPr>
          <w:trHeight w:val="147"/>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6DA5699A"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nil"/>
              <w:left w:val="single" w:sz="4" w:space="0" w:color="auto"/>
              <w:bottom w:val="nil"/>
              <w:right w:val="nil"/>
            </w:tcBorders>
            <w:shd w:val="clear" w:color="000000" w:fill="FFFFFF"/>
            <w:noWrap/>
            <w:vAlign w:val="bottom"/>
            <w:hideMark/>
          </w:tcPr>
          <w:p w14:paraId="7DD119D3"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Теплоноситель на сторону</w:t>
            </w:r>
          </w:p>
        </w:tc>
        <w:tc>
          <w:tcPr>
            <w:tcW w:w="1023" w:type="dxa"/>
            <w:tcBorders>
              <w:top w:val="nil"/>
              <w:left w:val="single" w:sz="4" w:space="0" w:color="auto"/>
              <w:bottom w:val="nil"/>
              <w:right w:val="single" w:sz="4" w:space="0" w:color="auto"/>
            </w:tcBorders>
            <w:shd w:val="clear" w:color="000000" w:fill="FFFFFF"/>
            <w:noWrap/>
            <w:vAlign w:val="bottom"/>
            <w:hideMark/>
          </w:tcPr>
          <w:p w14:paraId="59D8AE9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68AF735B"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371" w:type="dxa"/>
            <w:tcBorders>
              <w:top w:val="nil"/>
              <w:left w:val="nil"/>
              <w:bottom w:val="nil"/>
              <w:right w:val="single" w:sz="4" w:space="0" w:color="auto"/>
            </w:tcBorders>
            <w:shd w:val="clear" w:color="000000" w:fill="FFFFFF"/>
            <w:noWrap/>
            <w:vAlign w:val="bottom"/>
            <w:hideMark/>
          </w:tcPr>
          <w:p w14:paraId="2DE95E5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369" w:type="dxa"/>
            <w:tcBorders>
              <w:top w:val="nil"/>
              <w:left w:val="nil"/>
              <w:bottom w:val="nil"/>
              <w:right w:val="single" w:sz="4" w:space="0" w:color="auto"/>
            </w:tcBorders>
            <w:shd w:val="clear" w:color="000000" w:fill="FFFFFF"/>
            <w:noWrap/>
            <w:vAlign w:val="bottom"/>
            <w:hideMark/>
          </w:tcPr>
          <w:p w14:paraId="6CD55292"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19 813,00</w:t>
            </w:r>
          </w:p>
        </w:tc>
        <w:tc>
          <w:tcPr>
            <w:tcW w:w="1718" w:type="dxa"/>
            <w:tcBorders>
              <w:top w:val="nil"/>
              <w:left w:val="nil"/>
              <w:bottom w:val="nil"/>
              <w:right w:val="single" w:sz="4" w:space="0" w:color="auto"/>
            </w:tcBorders>
            <w:shd w:val="clear" w:color="000000" w:fill="FFFFFF"/>
            <w:noWrap/>
            <w:vAlign w:val="bottom"/>
            <w:hideMark/>
          </w:tcPr>
          <w:p w14:paraId="4ECDADDD"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4393D6D2"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19A5007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r>
      <w:tr w:rsidR="00EC6AA4" w:rsidRPr="00312E8E" w14:paraId="75B954E3" w14:textId="77777777" w:rsidTr="002F4DF0">
        <w:trPr>
          <w:trHeight w:val="94"/>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7B7920A2"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nil"/>
              <w:left w:val="nil"/>
              <w:bottom w:val="nil"/>
              <w:right w:val="nil"/>
            </w:tcBorders>
            <w:shd w:val="clear" w:color="000000" w:fill="FFFFFF"/>
            <w:noWrap/>
            <w:vAlign w:val="bottom"/>
            <w:hideMark/>
          </w:tcPr>
          <w:p w14:paraId="70E5D9DD"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жилищные организации</w:t>
            </w:r>
          </w:p>
        </w:tc>
        <w:tc>
          <w:tcPr>
            <w:tcW w:w="1023" w:type="dxa"/>
            <w:tcBorders>
              <w:top w:val="nil"/>
              <w:left w:val="single" w:sz="4" w:space="0" w:color="auto"/>
              <w:bottom w:val="nil"/>
              <w:right w:val="single" w:sz="4" w:space="0" w:color="auto"/>
            </w:tcBorders>
            <w:shd w:val="clear" w:color="000000" w:fill="FFFFFF"/>
            <w:noWrap/>
            <w:vAlign w:val="bottom"/>
            <w:hideMark/>
          </w:tcPr>
          <w:p w14:paraId="3CE3EC9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0EF8600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10 476,00</w:t>
            </w:r>
          </w:p>
        </w:tc>
        <w:tc>
          <w:tcPr>
            <w:tcW w:w="1371" w:type="dxa"/>
            <w:tcBorders>
              <w:top w:val="nil"/>
              <w:left w:val="nil"/>
              <w:bottom w:val="nil"/>
              <w:right w:val="single" w:sz="4" w:space="0" w:color="auto"/>
            </w:tcBorders>
            <w:shd w:val="clear" w:color="000000" w:fill="FFFFFF"/>
            <w:noWrap/>
            <w:vAlign w:val="bottom"/>
            <w:hideMark/>
          </w:tcPr>
          <w:p w14:paraId="6989D4F2"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10 476,00</w:t>
            </w:r>
          </w:p>
        </w:tc>
        <w:tc>
          <w:tcPr>
            <w:tcW w:w="1369" w:type="dxa"/>
            <w:tcBorders>
              <w:top w:val="nil"/>
              <w:left w:val="nil"/>
              <w:bottom w:val="nil"/>
              <w:right w:val="single" w:sz="4" w:space="0" w:color="auto"/>
            </w:tcBorders>
            <w:shd w:val="clear" w:color="000000" w:fill="FFFFFF"/>
            <w:noWrap/>
            <w:vAlign w:val="bottom"/>
            <w:hideMark/>
          </w:tcPr>
          <w:p w14:paraId="67BB3C4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10 476,00</w:t>
            </w:r>
          </w:p>
        </w:tc>
        <w:tc>
          <w:tcPr>
            <w:tcW w:w="1718" w:type="dxa"/>
            <w:tcBorders>
              <w:top w:val="nil"/>
              <w:left w:val="nil"/>
              <w:bottom w:val="nil"/>
              <w:right w:val="single" w:sz="4" w:space="0" w:color="auto"/>
            </w:tcBorders>
            <w:shd w:val="clear" w:color="000000" w:fill="FFFFFF"/>
            <w:noWrap/>
            <w:vAlign w:val="bottom"/>
            <w:hideMark/>
          </w:tcPr>
          <w:p w14:paraId="15044D02"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610AF7B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7CCD942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r>
      <w:tr w:rsidR="00EC6AA4" w:rsidRPr="00312E8E" w14:paraId="3D799D5E" w14:textId="77777777" w:rsidTr="002F4DF0">
        <w:trPr>
          <w:trHeight w:val="195"/>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61FA75A2"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nil"/>
              <w:left w:val="nil"/>
              <w:bottom w:val="nil"/>
              <w:right w:val="nil"/>
            </w:tcBorders>
            <w:shd w:val="clear" w:color="000000" w:fill="FFFFFF"/>
            <w:noWrap/>
            <w:vAlign w:val="bottom"/>
            <w:hideMark/>
          </w:tcPr>
          <w:p w14:paraId="607FBAB7"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бюджетные организации</w:t>
            </w:r>
          </w:p>
        </w:tc>
        <w:tc>
          <w:tcPr>
            <w:tcW w:w="1023" w:type="dxa"/>
            <w:tcBorders>
              <w:top w:val="nil"/>
              <w:left w:val="single" w:sz="4" w:space="0" w:color="auto"/>
              <w:bottom w:val="nil"/>
              <w:right w:val="single" w:sz="4" w:space="0" w:color="auto"/>
            </w:tcBorders>
            <w:shd w:val="clear" w:color="000000" w:fill="FFFFFF"/>
            <w:noWrap/>
            <w:vAlign w:val="bottom"/>
            <w:hideMark/>
          </w:tcPr>
          <w:p w14:paraId="1F2AE9C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4C57555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9 174,00</w:t>
            </w:r>
          </w:p>
        </w:tc>
        <w:tc>
          <w:tcPr>
            <w:tcW w:w="1371" w:type="dxa"/>
            <w:tcBorders>
              <w:top w:val="nil"/>
              <w:left w:val="nil"/>
              <w:bottom w:val="nil"/>
              <w:right w:val="single" w:sz="4" w:space="0" w:color="auto"/>
            </w:tcBorders>
            <w:shd w:val="clear" w:color="000000" w:fill="FFFFFF"/>
            <w:noWrap/>
            <w:vAlign w:val="bottom"/>
            <w:hideMark/>
          </w:tcPr>
          <w:p w14:paraId="4D714FC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9 174,00</w:t>
            </w:r>
          </w:p>
        </w:tc>
        <w:tc>
          <w:tcPr>
            <w:tcW w:w="1369" w:type="dxa"/>
            <w:tcBorders>
              <w:top w:val="nil"/>
              <w:left w:val="nil"/>
              <w:bottom w:val="nil"/>
              <w:right w:val="single" w:sz="4" w:space="0" w:color="auto"/>
            </w:tcBorders>
            <w:shd w:val="clear" w:color="000000" w:fill="FFFFFF"/>
            <w:noWrap/>
            <w:vAlign w:val="bottom"/>
            <w:hideMark/>
          </w:tcPr>
          <w:p w14:paraId="0F0E8473"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9 174,00</w:t>
            </w:r>
          </w:p>
        </w:tc>
        <w:tc>
          <w:tcPr>
            <w:tcW w:w="1718" w:type="dxa"/>
            <w:tcBorders>
              <w:top w:val="nil"/>
              <w:left w:val="nil"/>
              <w:bottom w:val="nil"/>
              <w:right w:val="single" w:sz="4" w:space="0" w:color="auto"/>
            </w:tcBorders>
            <w:shd w:val="clear" w:color="000000" w:fill="FFFFFF"/>
            <w:noWrap/>
            <w:vAlign w:val="bottom"/>
            <w:hideMark/>
          </w:tcPr>
          <w:p w14:paraId="3AFBEC9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6DB1561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4741AC3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r>
      <w:tr w:rsidR="00EC6AA4" w:rsidRPr="00312E8E" w14:paraId="735848E5" w14:textId="77777777" w:rsidTr="002F4DF0">
        <w:trPr>
          <w:trHeight w:val="74"/>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7D96E6A0"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2784" w:type="dxa"/>
            <w:gridSpan w:val="3"/>
            <w:tcBorders>
              <w:top w:val="nil"/>
              <w:left w:val="nil"/>
              <w:bottom w:val="nil"/>
              <w:right w:val="nil"/>
            </w:tcBorders>
            <w:shd w:val="clear" w:color="000000" w:fill="FFFFFF"/>
            <w:noWrap/>
            <w:vAlign w:val="bottom"/>
            <w:hideMark/>
          </w:tcPr>
          <w:p w14:paraId="211A9345"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прочие потребители </w:t>
            </w:r>
          </w:p>
        </w:tc>
        <w:tc>
          <w:tcPr>
            <w:tcW w:w="1773" w:type="dxa"/>
            <w:tcBorders>
              <w:top w:val="nil"/>
              <w:left w:val="nil"/>
              <w:bottom w:val="nil"/>
              <w:right w:val="nil"/>
            </w:tcBorders>
            <w:shd w:val="clear" w:color="000000" w:fill="FFFFFF"/>
            <w:noWrap/>
            <w:vAlign w:val="bottom"/>
            <w:hideMark/>
          </w:tcPr>
          <w:p w14:paraId="13907D62" w14:textId="77777777" w:rsidR="00EC6AA4" w:rsidRPr="00312E8E" w:rsidRDefault="00EC6AA4" w:rsidP="002F4DF0">
            <w:pPr>
              <w:rPr>
                <w:rFonts w:ascii="Calibri" w:hAnsi="Calibri" w:cs="Calibri"/>
                <w:sz w:val="16"/>
                <w:szCs w:val="16"/>
              </w:rPr>
            </w:pPr>
            <w:r w:rsidRPr="00312E8E">
              <w:rPr>
                <w:rFonts w:ascii="Calibri" w:hAnsi="Calibri" w:cs="Calibri"/>
                <w:sz w:val="16"/>
                <w:szCs w:val="16"/>
              </w:rPr>
              <w:t> </w:t>
            </w:r>
          </w:p>
        </w:tc>
        <w:tc>
          <w:tcPr>
            <w:tcW w:w="1023" w:type="dxa"/>
            <w:tcBorders>
              <w:top w:val="nil"/>
              <w:left w:val="single" w:sz="4" w:space="0" w:color="auto"/>
              <w:bottom w:val="nil"/>
              <w:right w:val="single" w:sz="4" w:space="0" w:color="auto"/>
            </w:tcBorders>
            <w:shd w:val="clear" w:color="000000" w:fill="FFFFFF"/>
            <w:noWrap/>
            <w:vAlign w:val="bottom"/>
            <w:hideMark/>
          </w:tcPr>
          <w:p w14:paraId="2926DEB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533BACB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163,00</w:t>
            </w:r>
          </w:p>
        </w:tc>
        <w:tc>
          <w:tcPr>
            <w:tcW w:w="1371" w:type="dxa"/>
            <w:tcBorders>
              <w:top w:val="nil"/>
              <w:left w:val="nil"/>
              <w:bottom w:val="nil"/>
              <w:right w:val="single" w:sz="4" w:space="0" w:color="auto"/>
            </w:tcBorders>
            <w:shd w:val="clear" w:color="000000" w:fill="FFFFFF"/>
            <w:noWrap/>
            <w:vAlign w:val="bottom"/>
            <w:hideMark/>
          </w:tcPr>
          <w:p w14:paraId="335E8B5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163,00</w:t>
            </w:r>
          </w:p>
        </w:tc>
        <w:tc>
          <w:tcPr>
            <w:tcW w:w="1369" w:type="dxa"/>
            <w:tcBorders>
              <w:top w:val="nil"/>
              <w:left w:val="nil"/>
              <w:bottom w:val="nil"/>
              <w:right w:val="single" w:sz="4" w:space="0" w:color="auto"/>
            </w:tcBorders>
            <w:shd w:val="clear" w:color="000000" w:fill="FFFFFF"/>
            <w:noWrap/>
            <w:vAlign w:val="bottom"/>
            <w:hideMark/>
          </w:tcPr>
          <w:p w14:paraId="4D14DA7B"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163,00</w:t>
            </w:r>
          </w:p>
        </w:tc>
        <w:tc>
          <w:tcPr>
            <w:tcW w:w="1718" w:type="dxa"/>
            <w:tcBorders>
              <w:top w:val="nil"/>
              <w:left w:val="nil"/>
              <w:bottom w:val="nil"/>
              <w:right w:val="single" w:sz="4" w:space="0" w:color="auto"/>
            </w:tcBorders>
            <w:shd w:val="clear" w:color="000000" w:fill="FFFFFF"/>
            <w:noWrap/>
            <w:vAlign w:val="bottom"/>
            <w:hideMark/>
          </w:tcPr>
          <w:p w14:paraId="340E71E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2934A73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64001CA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r>
      <w:tr w:rsidR="00EC6AA4" w:rsidRPr="00312E8E" w14:paraId="77E1BCD1" w14:textId="77777777" w:rsidTr="002F4DF0">
        <w:trPr>
          <w:trHeight w:val="458"/>
          <w:jc w:val="center"/>
        </w:trPr>
        <w:tc>
          <w:tcPr>
            <w:tcW w:w="15703" w:type="dxa"/>
            <w:gridSpan w:val="12"/>
            <w:vMerge w:val="restart"/>
            <w:tcBorders>
              <w:top w:val="single" w:sz="8" w:space="0" w:color="auto"/>
              <w:left w:val="single" w:sz="8" w:space="0" w:color="auto"/>
              <w:bottom w:val="single" w:sz="8" w:space="0" w:color="000000"/>
              <w:right w:val="nil"/>
            </w:tcBorders>
            <w:shd w:val="clear" w:color="000000" w:fill="FFFFFF"/>
            <w:noWrap/>
            <w:vAlign w:val="center"/>
            <w:hideMark/>
          </w:tcPr>
          <w:p w14:paraId="1CF180A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Расходы на приобретение (производство) энергетических ресурсов, холодной воды и теплоносителя</w:t>
            </w:r>
          </w:p>
        </w:tc>
      </w:tr>
      <w:tr w:rsidR="00EC6AA4" w:rsidRPr="00312E8E" w14:paraId="17E4E665" w14:textId="77777777" w:rsidTr="002F4DF0">
        <w:trPr>
          <w:trHeight w:val="458"/>
          <w:jc w:val="center"/>
        </w:trPr>
        <w:tc>
          <w:tcPr>
            <w:tcW w:w="15703" w:type="dxa"/>
            <w:gridSpan w:val="12"/>
            <w:vMerge/>
            <w:tcBorders>
              <w:top w:val="single" w:sz="8" w:space="0" w:color="auto"/>
              <w:left w:val="single" w:sz="8" w:space="0" w:color="auto"/>
              <w:bottom w:val="single" w:sz="8" w:space="0" w:color="000000"/>
              <w:right w:val="nil"/>
            </w:tcBorders>
            <w:vAlign w:val="center"/>
            <w:hideMark/>
          </w:tcPr>
          <w:p w14:paraId="2A158D92" w14:textId="77777777" w:rsidR="00EC6AA4" w:rsidRPr="00312E8E" w:rsidRDefault="00EC6AA4" w:rsidP="002F4DF0">
            <w:pPr>
              <w:rPr>
                <w:rFonts w:ascii="Bookman Old Style" w:hAnsi="Bookman Old Style" w:cs="Calibri"/>
                <w:b/>
                <w:bCs/>
                <w:sz w:val="16"/>
                <w:szCs w:val="16"/>
              </w:rPr>
            </w:pPr>
          </w:p>
        </w:tc>
      </w:tr>
      <w:tr w:rsidR="00EC6AA4" w:rsidRPr="00312E8E" w14:paraId="482C7C7A" w14:textId="77777777" w:rsidTr="002F4DF0">
        <w:trPr>
          <w:trHeight w:val="163"/>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436767B0"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xml:space="preserve"> 1.3</w:t>
            </w:r>
          </w:p>
        </w:tc>
        <w:tc>
          <w:tcPr>
            <w:tcW w:w="1857" w:type="dxa"/>
            <w:gridSpan w:val="2"/>
            <w:tcBorders>
              <w:top w:val="nil"/>
              <w:left w:val="single" w:sz="4" w:space="0" w:color="auto"/>
              <w:bottom w:val="nil"/>
              <w:right w:val="nil"/>
            </w:tcBorders>
            <w:shd w:val="clear" w:color="000000" w:fill="FFFFFF"/>
            <w:noWrap/>
            <w:vAlign w:val="bottom"/>
            <w:hideMark/>
          </w:tcPr>
          <w:p w14:paraId="7101B136"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Расходы на воду</w:t>
            </w:r>
          </w:p>
        </w:tc>
        <w:tc>
          <w:tcPr>
            <w:tcW w:w="927" w:type="dxa"/>
            <w:tcBorders>
              <w:top w:val="nil"/>
              <w:left w:val="nil"/>
              <w:bottom w:val="nil"/>
              <w:right w:val="nil"/>
            </w:tcBorders>
            <w:shd w:val="clear" w:color="000000" w:fill="FFFFFF"/>
            <w:noWrap/>
            <w:vAlign w:val="bottom"/>
            <w:hideMark/>
          </w:tcPr>
          <w:p w14:paraId="68F8627F"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773" w:type="dxa"/>
            <w:tcBorders>
              <w:top w:val="nil"/>
              <w:left w:val="nil"/>
              <w:bottom w:val="nil"/>
              <w:right w:val="single" w:sz="4" w:space="0" w:color="auto"/>
            </w:tcBorders>
            <w:shd w:val="clear" w:color="000000" w:fill="FFFFFF"/>
            <w:noWrap/>
            <w:vAlign w:val="bottom"/>
            <w:hideMark/>
          </w:tcPr>
          <w:p w14:paraId="1BE781F9"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023" w:type="dxa"/>
            <w:tcBorders>
              <w:top w:val="nil"/>
              <w:left w:val="nil"/>
              <w:bottom w:val="nil"/>
              <w:right w:val="single" w:sz="4" w:space="0" w:color="auto"/>
            </w:tcBorders>
            <w:shd w:val="clear" w:color="000000" w:fill="FFFFFF"/>
            <w:noWrap/>
            <w:vAlign w:val="bottom"/>
            <w:hideMark/>
          </w:tcPr>
          <w:p w14:paraId="1B71ED26"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nil"/>
              <w:right w:val="single" w:sz="4" w:space="0" w:color="auto"/>
            </w:tcBorders>
            <w:shd w:val="clear" w:color="000000" w:fill="FFFFFF"/>
            <w:noWrap/>
            <w:vAlign w:val="bottom"/>
            <w:hideMark/>
          </w:tcPr>
          <w:p w14:paraId="7CA38D6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904,07</w:t>
            </w:r>
          </w:p>
        </w:tc>
        <w:tc>
          <w:tcPr>
            <w:tcW w:w="1371" w:type="dxa"/>
            <w:tcBorders>
              <w:top w:val="nil"/>
              <w:left w:val="nil"/>
              <w:bottom w:val="nil"/>
              <w:right w:val="single" w:sz="4" w:space="0" w:color="auto"/>
            </w:tcBorders>
            <w:shd w:val="clear" w:color="000000" w:fill="FFFFFF"/>
            <w:noWrap/>
            <w:vAlign w:val="bottom"/>
            <w:hideMark/>
          </w:tcPr>
          <w:p w14:paraId="297507B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949,24</w:t>
            </w:r>
          </w:p>
        </w:tc>
        <w:tc>
          <w:tcPr>
            <w:tcW w:w="1369" w:type="dxa"/>
            <w:tcBorders>
              <w:top w:val="nil"/>
              <w:left w:val="nil"/>
              <w:bottom w:val="nil"/>
              <w:right w:val="single" w:sz="4" w:space="0" w:color="auto"/>
            </w:tcBorders>
            <w:shd w:val="clear" w:color="000000" w:fill="FFFFFF"/>
            <w:noWrap/>
            <w:vAlign w:val="bottom"/>
            <w:hideMark/>
          </w:tcPr>
          <w:p w14:paraId="09B56953"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931,61</w:t>
            </w:r>
          </w:p>
        </w:tc>
        <w:tc>
          <w:tcPr>
            <w:tcW w:w="1718" w:type="dxa"/>
            <w:tcBorders>
              <w:top w:val="nil"/>
              <w:left w:val="nil"/>
              <w:bottom w:val="nil"/>
              <w:right w:val="single" w:sz="4" w:space="0" w:color="auto"/>
            </w:tcBorders>
            <w:shd w:val="clear" w:color="000000" w:fill="FFFFFF"/>
            <w:noWrap/>
            <w:vAlign w:val="bottom"/>
            <w:hideMark/>
          </w:tcPr>
          <w:p w14:paraId="0F963BF8"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-17,63</w:t>
            </w:r>
          </w:p>
        </w:tc>
        <w:tc>
          <w:tcPr>
            <w:tcW w:w="1732" w:type="dxa"/>
            <w:tcBorders>
              <w:top w:val="nil"/>
              <w:left w:val="nil"/>
              <w:bottom w:val="nil"/>
              <w:right w:val="single" w:sz="4" w:space="0" w:color="auto"/>
            </w:tcBorders>
            <w:shd w:val="clear" w:color="000000" w:fill="FFFFFF"/>
            <w:noWrap/>
            <w:vAlign w:val="bottom"/>
            <w:hideMark/>
          </w:tcPr>
          <w:p w14:paraId="1187500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27,54</w:t>
            </w:r>
          </w:p>
        </w:tc>
        <w:tc>
          <w:tcPr>
            <w:tcW w:w="1981" w:type="dxa"/>
            <w:tcBorders>
              <w:top w:val="nil"/>
              <w:left w:val="nil"/>
              <w:bottom w:val="nil"/>
              <w:right w:val="single" w:sz="8" w:space="0" w:color="auto"/>
            </w:tcBorders>
            <w:shd w:val="clear" w:color="000000" w:fill="FFFFFF"/>
            <w:noWrap/>
            <w:vAlign w:val="bottom"/>
            <w:hideMark/>
          </w:tcPr>
          <w:p w14:paraId="0F1588C4"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3,05</w:t>
            </w:r>
          </w:p>
        </w:tc>
      </w:tr>
      <w:tr w:rsidR="00EC6AA4" w:rsidRPr="00312E8E" w14:paraId="61771DE9" w14:textId="77777777" w:rsidTr="002F4DF0">
        <w:trPr>
          <w:trHeight w:val="116"/>
          <w:jc w:val="center"/>
        </w:trPr>
        <w:tc>
          <w:tcPr>
            <w:tcW w:w="583" w:type="dxa"/>
            <w:tcBorders>
              <w:top w:val="nil"/>
              <w:left w:val="single" w:sz="8" w:space="0" w:color="auto"/>
              <w:bottom w:val="nil"/>
              <w:right w:val="nil"/>
            </w:tcBorders>
            <w:shd w:val="clear" w:color="000000" w:fill="FFFFFF"/>
            <w:noWrap/>
            <w:vAlign w:val="bottom"/>
            <w:hideMark/>
          </w:tcPr>
          <w:p w14:paraId="6DB033C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2784" w:type="dxa"/>
            <w:gridSpan w:val="3"/>
            <w:tcBorders>
              <w:top w:val="nil"/>
              <w:left w:val="single" w:sz="4" w:space="0" w:color="auto"/>
              <w:bottom w:val="nil"/>
              <w:right w:val="nil"/>
            </w:tcBorders>
            <w:shd w:val="clear" w:color="000000" w:fill="FFFFFF"/>
            <w:noWrap/>
            <w:vAlign w:val="bottom"/>
            <w:hideMark/>
          </w:tcPr>
          <w:p w14:paraId="1BBF42DF"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расходы холодная вода</w:t>
            </w:r>
          </w:p>
        </w:tc>
        <w:tc>
          <w:tcPr>
            <w:tcW w:w="1773" w:type="dxa"/>
            <w:tcBorders>
              <w:top w:val="nil"/>
              <w:left w:val="nil"/>
              <w:bottom w:val="nil"/>
              <w:right w:val="single" w:sz="4" w:space="0" w:color="auto"/>
            </w:tcBorders>
            <w:shd w:val="clear" w:color="000000" w:fill="FFFFFF"/>
            <w:noWrap/>
            <w:vAlign w:val="bottom"/>
            <w:hideMark/>
          </w:tcPr>
          <w:p w14:paraId="137515F1"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023" w:type="dxa"/>
            <w:tcBorders>
              <w:top w:val="nil"/>
              <w:left w:val="nil"/>
              <w:bottom w:val="nil"/>
              <w:right w:val="single" w:sz="4" w:space="0" w:color="auto"/>
            </w:tcBorders>
            <w:shd w:val="clear" w:color="000000" w:fill="FFFFFF"/>
            <w:noWrap/>
            <w:vAlign w:val="bottom"/>
            <w:hideMark/>
          </w:tcPr>
          <w:p w14:paraId="0DD7897C"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nil"/>
              <w:right w:val="single" w:sz="4" w:space="0" w:color="auto"/>
            </w:tcBorders>
            <w:shd w:val="clear" w:color="000000" w:fill="FFFFFF"/>
            <w:noWrap/>
            <w:vAlign w:val="bottom"/>
            <w:hideMark/>
          </w:tcPr>
          <w:p w14:paraId="20C1FFBD"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904,07</w:t>
            </w:r>
          </w:p>
        </w:tc>
        <w:tc>
          <w:tcPr>
            <w:tcW w:w="1371" w:type="dxa"/>
            <w:tcBorders>
              <w:top w:val="nil"/>
              <w:left w:val="nil"/>
              <w:bottom w:val="nil"/>
              <w:right w:val="single" w:sz="4" w:space="0" w:color="auto"/>
            </w:tcBorders>
            <w:shd w:val="clear" w:color="000000" w:fill="FFFFFF"/>
            <w:noWrap/>
            <w:vAlign w:val="bottom"/>
            <w:hideMark/>
          </w:tcPr>
          <w:p w14:paraId="4D7CB72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949,24</w:t>
            </w:r>
          </w:p>
        </w:tc>
        <w:tc>
          <w:tcPr>
            <w:tcW w:w="1369" w:type="dxa"/>
            <w:tcBorders>
              <w:top w:val="nil"/>
              <w:left w:val="nil"/>
              <w:bottom w:val="nil"/>
              <w:right w:val="single" w:sz="4" w:space="0" w:color="auto"/>
            </w:tcBorders>
            <w:shd w:val="clear" w:color="000000" w:fill="FFFFFF"/>
            <w:noWrap/>
            <w:vAlign w:val="bottom"/>
            <w:hideMark/>
          </w:tcPr>
          <w:p w14:paraId="448AFD3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931,61</w:t>
            </w:r>
          </w:p>
        </w:tc>
        <w:tc>
          <w:tcPr>
            <w:tcW w:w="1718" w:type="dxa"/>
            <w:tcBorders>
              <w:top w:val="nil"/>
              <w:left w:val="nil"/>
              <w:bottom w:val="nil"/>
              <w:right w:val="single" w:sz="4" w:space="0" w:color="auto"/>
            </w:tcBorders>
            <w:shd w:val="clear" w:color="000000" w:fill="FFFFFF"/>
            <w:noWrap/>
            <w:vAlign w:val="bottom"/>
            <w:hideMark/>
          </w:tcPr>
          <w:p w14:paraId="232089E9"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-17,63</w:t>
            </w:r>
          </w:p>
        </w:tc>
        <w:tc>
          <w:tcPr>
            <w:tcW w:w="1732" w:type="dxa"/>
            <w:tcBorders>
              <w:top w:val="nil"/>
              <w:left w:val="nil"/>
              <w:bottom w:val="nil"/>
              <w:right w:val="single" w:sz="4" w:space="0" w:color="auto"/>
            </w:tcBorders>
            <w:shd w:val="clear" w:color="000000" w:fill="FFFFFF"/>
            <w:noWrap/>
            <w:vAlign w:val="bottom"/>
            <w:hideMark/>
          </w:tcPr>
          <w:p w14:paraId="3257773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27,54</w:t>
            </w:r>
          </w:p>
        </w:tc>
        <w:tc>
          <w:tcPr>
            <w:tcW w:w="1981" w:type="dxa"/>
            <w:tcBorders>
              <w:top w:val="nil"/>
              <w:left w:val="nil"/>
              <w:bottom w:val="nil"/>
              <w:right w:val="single" w:sz="8" w:space="0" w:color="auto"/>
            </w:tcBorders>
            <w:shd w:val="clear" w:color="000000" w:fill="FFFFFF"/>
            <w:noWrap/>
            <w:vAlign w:val="bottom"/>
            <w:hideMark/>
          </w:tcPr>
          <w:p w14:paraId="6084CB4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3,05</w:t>
            </w:r>
          </w:p>
        </w:tc>
      </w:tr>
      <w:tr w:rsidR="00EC6AA4" w:rsidRPr="00312E8E" w14:paraId="2DA056A7" w14:textId="77777777" w:rsidTr="002F4DF0">
        <w:trPr>
          <w:trHeight w:val="74"/>
          <w:jc w:val="center"/>
        </w:trPr>
        <w:tc>
          <w:tcPr>
            <w:tcW w:w="583" w:type="dxa"/>
            <w:tcBorders>
              <w:top w:val="nil"/>
              <w:left w:val="single" w:sz="8" w:space="0" w:color="auto"/>
              <w:bottom w:val="nil"/>
              <w:right w:val="nil"/>
            </w:tcBorders>
            <w:shd w:val="clear" w:color="000000" w:fill="FFFFFF"/>
            <w:noWrap/>
            <w:vAlign w:val="bottom"/>
            <w:hideMark/>
          </w:tcPr>
          <w:p w14:paraId="31C3598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857" w:type="dxa"/>
            <w:gridSpan w:val="2"/>
            <w:tcBorders>
              <w:top w:val="nil"/>
              <w:left w:val="single" w:sz="4" w:space="0" w:color="auto"/>
              <w:bottom w:val="nil"/>
              <w:right w:val="nil"/>
            </w:tcBorders>
            <w:shd w:val="clear" w:color="000000" w:fill="FFFFFF"/>
            <w:noWrap/>
            <w:vAlign w:val="bottom"/>
            <w:hideMark/>
          </w:tcPr>
          <w:p w14:paraId="2E4F2AE6"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объём воды </w:t>
            </w:r>
          </w:p>
        </w:tc>
        <w:tc>
          <w:tcPr>
            <w:tcW w:w="927" w:type="dxa"/>
            <w:tcBorders>
              <w:top w:val="nil"/>
              <w:left w:val="nil"/>
              <w:bottom w:val="nil"/>
              <w:right w:val="nil"/>
            </w:tcBorders>
            <w:shd w:val="clear" w:color="000000" w:fill="FFFFFF"/>
            <w:noWrap/>
            <w:vAlign w:val="bottom"/>
            <w:hideMark/>
          </w:tcPr>
          <w:p w14:paraId="2E2D87A2"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773" w:type="dxa"/>
            <w:tcBorders>
              <w:top w:val="nil"/>
              <w:left w:val="nil"/>
              <w:bottom w:val="nil"/>
              <w:right w:val="single" w:sz="4" w:space="0" w:color="auto"/>
            </w:tcBorders>
            <w:shd w:val="clear" w:color="000000" w:fill="FFFFFF"/>
            <w:noWrap/>
            <w:vAlign w:val="bottom"/>
            <w:hideMark/>
          </w:tcPr>
          <w:p w14:paraId="23B90FAB"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023" w:type="dxa"/>
            <w:tcBorders>
              <w:top w:val="nil"/>
              <w:left w:val="nil"/>
              <w:bottom w:val="nil"/>
              <w:right w:val="single" w:sz="4" w:space="0" w:color="auto"/>
            </w:tcBorders>
            <w:shd w:val="clear" w:color="000000" w:fill="FFFFFF"/>
            <w:noWrap/>
            <w:vAlign w:val="bottom"/>
            <w:hideMark/>
          </w:tcPr>
          <w:p w14:paraId="0D9AE75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0AA9D4B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19 813,00</w:t>
            </w:r>
          </w:p>
        </w:tc>
        <w:tc>
          <w:tcPr>
            <w:tcW w:w="1371" w:type="dxa"/>
            <w:tcBorders>
              <w:top w:val="nil"/>
              <w:left w:val="nil"/>
              <w:bottom w:val="nil"/>
              <w:right w:val="single" w:sz="4" w:space="0" w:color="auto"/>
            </w:tcBorders>
            <w:shd w:val="clear" w:color="000000" w:fill="FFFFFF"/>
            <w:noWrap/>
            <w:vAlign w:val="bottom"/>
            <w:hideMark/>
          </w:tcPr>
          <w:p w14:paraId="30533239"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19 813,00</w:t>
            </w:r>
          </w:p>
        </w:tc>
        <w:tc>
          <w:tcPr>
            <w:tcW w:w="1369" w:type="dxa"/>
            <w:tcBorders>
              <w:top w:val="nil"/>
              <w:left w:val="nil"/>
              <w:bottom w:val="nil"/>
              <w:right w:val="single" w:sz="4" w:space="0" w:color="auto"/>
            </w:tcBorders>
            <w:shd w:val="clear" w:color="000000" w:fill="FFFFFF"/>
            <w:noWrap/>
            <w:vAlign w:val="bottom"/>
            <w:hideMark/>
          </w:tcPr>
          <w:p w14:paraId="02BA8D3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19 813,00</w:t>
            </w:r>
          </w:p>
        </w:tc>
        <w:tc>
          <w:tcPr>
            <w:tcW w:w="1718" w:type="dxa"/>
            <w:tcBorders>
              <w:top w:val="nil"/>
              <w:left w:val="nil"/>
              <w:bottom w:val="nil"/>
              <w:right w:val="single" w:sz="4" w:space="0" w:color="auto"/>
            </w:tcBorders>
            <w:shd w:val="clear" w:color="000000" w:fill="FFFFFF"/>
            <w:noWrap/>
            <w:vAlign w:val="bottom"/>
            <w:hideMark/>
          </w:tcPr>
          <w:p w14:paraId="49C7A4D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0B0C62C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7535D7A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r>
      <w:tr w:rsidR="00EC6AA4" w:rsidRPr="00312E8E" w14:paraId="216770C9" w14:textId="77777777" w:rsidTr="002F4DF0">
        <w:trPr>
          <w:trHeight w:val="74"/>
          <w:jc w:val="center"/>
        </w:trPr>
        <w:tc>
          <w:tcPr>
            <w:tcW w:w="583" w:type="dxa"/>
            <w:tcBorders>
              <w:top w:val="nil"/>
              <w:left w:val="single" w:sz="8" w:space="0" w:color="auto"/>
              <w:bottom w:val="nil"/>
              <w:right w:val="nil"/>
            </w:tcBorders>
            <w:shd w:val="clear" w:color="000000" w:fill="FFFFFF"/>
            <w:noWrap/>
            <w:vAlign w:val="bottom"/>
            <w:hideMark/>
          </w:tcPr>
          <w:p w14:paraId="7B2904B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nil"/>
              <w:left w:val="single" w:sz="4" w:space="0" w:color="auto"/>
              <w:bottom w:val="nil"/>
              <w:right w:val="single" w:sz="4" w:space="0" w:color="000000"/>
            </w:tcBorders>
            <w:shd w:val="clear" w:color="000000" w:fill="FFFFFF"/>
            <w:noWrap/>
            <w:vAlign w:val="bottom"/>
            <w:hideMark/>
          </w:tcPr>
          <w:p w14:paraId="6FA75F62"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объём воды теплоноситель</w:t>
            </w:r>
          </w:p>
        </w:tc>
        <w:tc>
          <w:tcPr>
            <w:tcW w:w="1023" w:type="dxa"/>
            <w:tcBorders>
              <w:top w:val="nil"/>
              <w:left w:val="nil"/>
              <w:bottom w:val="nil"/>
              <w:right w:val="single" w:sz="4" w:space="0" w:color="auto"/>
            </w:tcBorders>
            <w:shd w:val="clear" w:color="000000" w:fill="FFFFFF"/>
            <w:noWrap/>
            <w:vAlign w:val="bottom"/>
            <w:hideMark/>
          </w:tcPr>
          <w:p w14:paraId="030330B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2C705E3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371" w:type="dxa"/>
            <w:tcBorders>
              <w:top w:val="nil"/>
              <w:left w:val="nil"/>
              <w:bottom w:val="nil"/>
              <w:right w:val="single" w:sz="4" w:space="0" w:color="auto"/>
            </w:tcBorders>
            <w:shd w:val="clear" w:color="000000" w:fill="FFFFFF"/>
            <w:noWrap/>
            <w:vAlign w:val="bottom"/>
            <w:hideMark/>
          </w:tcPr>
          <w:p w14:paraId="6DDAD18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369" w:type="dxa"/>
            <w:tcBorders>
              <w:top w:val="nil"/>
              <w:left w:val="nil"/>
              <w:bottom w:val="nil"/>
              <w:right w:val="single" w:sz="4" w:space="0" w:color="auto"/>
            </w:tcBorders>
            <w:shd w:val="clear" w:color="000000" w:fill="FFFFFF"/>
            <w:noWrap/>
            <w:vAlign w:val="bottom"/>
            <w:hideMark/>
          </w:tcPr>
          <w:p w14:paraId="7EA5E4D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718" w:type="dxa"/>
            <w:tcBorders>
              <w:top w:val="nil"/>
              <w:left w:val="nil"/>
              <w:bottom w:val="nil"/>
              <w:right w:val="single" w:sz="4" w:space="0" w:color="auto"/>
            </w:tcBorders>
            <w:shd w:val="clear" w:color="000000" w:fill="FFFFFF"/>
            <w:noWrap/>
            <w:vAlign w:val="bottom"/>
            <w:hideMark/>
          </w:tcPr>
          <w:p w14:paraId="3D48E50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3087C83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6418AB10"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r>
      <w:tr w:rsidR="00EC6AA4" w:rsidRPr="00312E8E" w14:paraId="7D5A78A8" w14:textId="77777777" w:rsidTr="002F4DF0">
        <w:trPr>
          <w:trHeight w:val="74"/>
          <w:jc w:val="center"/>
        </w:trPr>
        <w:tc>
          <w:tcPr>
            <w:tcW w:w="583" w:type="dxa"/>
            <w:tcBorders>
              <w:top w:val="nil"/>
              <w:left w:val="single" w:sz="8" w:space="0" w:color="auto"/>
              <w:bottom w:val="nil"/>
              <w:right w:val="nil"/>
            </w:tcBorders>
            <w:shd w:val="clear" w:color="000000" w:fill="FFFFFF"/>
            <w:noWrap/>
            <w:vAlign w:val="bottom"/>
            <w:hideMark/>
          </w:tcPr>
          <w:p w14:paraId="185E9F0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2784" w:type="dxa"/>
            <w:gridSpan w:val="3"/>
            <w:tcBorders>
              <w:top w:val="nil"/>
              <w:left w:val="single" w:sz="4" w:space="0" w:color="auto"/>
              <w:bottom w:val="nil"/>
              <w:right w:val="nil"/>
            </w:tcBorders>
            <w:shd w:val="clear" w:color="000000" w:fill="FFFFFF"/>
            <w:noWrap/>
            <w:vAlign w:val="bottom"/>
            <w:hideMark/>
          </w:tcPr>
          <w:p w14:paraId="0108428A"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цена холодная вода </w:t>
            </w:r>
          </w:p>
        </w:tc>
        <w:tc>
          <w:tcPr>
            <w:tcW w:w="1773" w:type="dxa"/>
            <w:tcBorders>
              <w:top w:val="nil"/>
              <w:left w:val="nil"/>
              <w:bottom w:val="nil"/>
              <w:right w:val="single" w:sz="4" w:space="0" w:color="auto"/>
            </w:tcBorders>
            <w:shd w:val="clear" w:color="000000" w:fill="FFFFFF"/>
            <w:noWrap/>
            <w:vAlign w:val="bottom"/>
            <w:hideMark/>
          </w:tcPr>
          <w:p w14:paraId="34ED5DEF"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1023" w:type="dxa"/>
            <w:tcBorders>
              <w:top w:val="nil"/>
              <w:left w:val="nil"/>
              <w:bottom w:val="nil"/>
              <w:right w:val="single" w:sz="4" w:space="0" w:color="auto"/>
            </w:tcBorders>
            <w:shd w:val="clear" w:color="000000" w:fill="FFFFFF"/>
            <w:noWrap/>
            <w:vAlign w:val="bottom"/>
            <w:hideMark/>
          </w:tcPr>
          <w:p w14:paraId="11395D57"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руб</w:t>
            </w:r>
            <w:proofErr w:type="spellEnd"/>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60BE847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45,63</w:t>
            </w:r>
          </w:p>
        </w:tc>
        <w:tc>
          <w:tcPr>
            <w:tcW w:w="1371" w:type="dxa"/>
            <w:tcBorders>
              <w:top w:val="nil"/>
              <w:left w:val="nil"/>
              <w:bottom w:val="nil"/>
              <w:right w:val="single" w:sz="4" w:space="0" w:color="auto"/>
            </w:tcBorders>
            <w:shd w:val="clear" w:color="000000" w:fill="FFFFFF"/>
            <w:noWrap/>
            <w:vAlign w:val="bottom"/>
            <w:hideMark/>
          </w:tcPr>
          <w:p w14:paraId="07ECD81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47,91</w:t>
            </w:r>
          </w:p>
        </w:tc>
        <w:tc>
          <w:tcPr>
            <w:tcW w:w="1369" w:type="dxa"/>
            <w:tcBorders>
              <w:top w:val="nil"/>
              <w:left w:val="nil"/>
              <w:bottom w:val="nil"/>
              <w:right w:val="single" w:sz="4" w:space="0" w:color="auto"/>
            </w:tcBorders>
            <w:shd w:val="clear" w:color="000000" w:fill="FFFFFF"/>
            <w:noWrap/>
            <w:vAlign w:val="bottom"/>
            <w:hideMark/>
          </w:tcPr>
          <w:p w14:paraId="242A6FC1"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47,02</w:t>
            </w:r>
          </w:p>
        </w:tc>
        <w:tc>
          <w:tcPr>
            <w:tcW w:w="1718" w:type="dxa"/>
            <w:tcBorders>
              <w:top w:val="nil"/>
              <w:left w:val="nil"/>
              <w:bottom w:val="nil"/>
              <w:right w:val="single" w:sz="4" w:space="0" w:color="auto"/>
            </w:tcBorders>
            <w:shd w:val="clear" w:color="000000" w:fill="FFFFFF"/>
            <w:noWrap/>
            <w:vAlign w:val="bottom"/>
            <w:hideMark/>
          </w:tcPr>
          <w:p w14:paraId="0B0DF59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-0,89</w:t>
            </w:r>
          </w:p>
        </w:tc>
        <w:tc>
          <w:tcPr>
            <w:tcW w:w="1732" w:type="dxa"/>
            <w:tcBorders>
              <w:top w:val="nil"/>
              <w:left w:val="nil"/>
              <w:bottom w:val="nil"/>
              <w:right w:val="single" w:sz="4" w:space="0" w:color="auto"/>
            </w:tcBorders>
            <w:shd w:val="clear" w:color="000000" w:fill="FFFFFF"/>
            <w:noWrap/>
            <w:vAlign w:val="bottom"/>
            <w:hideMark/>
          </w:tcPr>
          <w:p w14:paraId="3193575B"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1,39</w:t>
            </w:r>
          </w:p>
        </w:tc>
        <w:tc>
          <w:tcPr>
            <w:tcW w:w="1981" w:type="dxa"/>
            <w:tcBorders>
              <w:top w:val="nil"/>
              <w:left w:val="nil"/>
              <w:bottom w:val="nil"/>
              <w:right w:val="single" w:sz="8" w:space="0" w:color="auto"/>
            </w:tcBorders>
            <w:shd w:val="clear" w:color="000000" w:fill="FFFFFF"/>
            <w:noWrap/>
            <w:vAlign w:val="bottom"/>
            <w:hideMark/>
          </w:tcPr>
          <w:p w14:paraId="7C8B0C0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3,05</w:t>
            </w:r>
          </w:p>
        </w:tc>
      </w:tr>
      <w:tr w:rsidR="00EC6AA4" w:rsidRPr="00312E8E" w14:paraId="06F3030C" w14:textId="77777777" w:rsidTr="002F4DF0">
        <w:trPr>
          <w:trHeight w:val="74"/>
          <w:jc w:val="center"/>
        </w:trPr>
        <w:tc>
          <w:tcPr>
            <w:tcW w:w="583" w:type="dxa"/>
            <w:tcBorders>
              <w:top w:val="nil"/>
              <w:left w:val="single" w:sz="8" w:space="0" w:color="auto"/>
              <w:bottom w:val="nil"/>
              <w:right w:val="nil"/>
            </w:tcBorders>
            <w:shd w:val="clear" w:color="000000" w:fill="FFFFFF"/>
            <w:noWrap/>
            <w:vAlign w:val="bottom"/>
            <w:hideMark/>
          </w:tcPr>
          <w:p w14:paraId="12D3C3BD"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nil"/>
              <w:left w:val="single" w:sz="4" w:space="0" w:color="auto"/>
              <w:bottom w:val="nil"/>
              <w:right w:val="single" w:sz="4" w:space="0" w:color="000000"/>
            </w:tcBorders>
            <w:shd w:val="clear" w:color="000000" w:fill="FFFFFF"/>
            <w:noWrap/>
            <w:vAlign w:val="bottom"/>
            <w:hideMark/>
          </w:tcPr>
          <w:p w14:paraId="6108E321"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 цена воды теплоноситель</w:t>
            </w:r>
          </w:p>
        </w:tc>
        <w:tc>
          <w:tcPr>
            <w:tcW w:w="1023" w:type="dxa"/>
            <w:tcBorders>
              <w:top w:val="nil"/>
              <w:left w:val="nil"/>
              <w:bottom w:val="nil"/>
              <w:right w:val="single" w:sz="4" w:space="0" w:color="auto"/>
            </w:tcBorders>
            <w:shd w:val="clear" w:color="000000" w:fill="FFFFFF"/>
            <w:noWrap/>
            <w:vAlign w:val="bottom"/>
            <w:hideMark/>
          </w:tcPr>
          <w:p w14:paraId="2CFE4F0B"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руб</w:t>
            </w:r>
            <w:proofErr w:type="spellEnd"/>
            <w:r w:rsidRPr="00312E8E">
              <w:rPr>
                <w:rFonts w:ascii="Bookman Old Style" w:hAnsi="Bookman Old Style" w:cs="Calibri"/>
                <w:sz w:val="16"/>
                <w:szCs w:val="16"/>
              </w:rPr>
              <w:t>/м3</w:t>
            </w:r>
          </w:p>
        </w:tc>
        <w:tc>
          <w:tcPr>
            <w:tcW w:w="1369" w:type="dxa"/>
            <w:tcBorders>
              <w:top w:val="nil"/>
              <w:left w:val="nil"/>
              <w:bottom w:val="nil"/>
              <w:right w:val="single" w:sz="4" w:space="0" w:color="auto"/>
            </w:tcBorders>
            <w:shd w:val="clear" w:color="000000" w:fill="FFFFFF"/>
            <w:noWrap/>
            <w:vAlign w:val="bottom"/>
            <w:hideMark/>
          </w:tcPr>
          <w:p w14:paraId="332B1B9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371" w:type="dxa"/>
            <w:tcBorders>
              <w:top w:val="nil"/>
              <w:left w:val="nil"/>
              <w:bottom w:val="nil"/>
              <w:right w:val="single" w:sz="4" w:space="0" w:color="auto"/>
            </w:tcBorders>
            <w:shd w:val="clear" w:color="000000" w:fill="FFFFFF"/>
            <w:noWrap/>
            <w:vAlign w:val="bottom"/>
            <w:hideMark/>
          </w:tcPr>
          <w:p w14:paraId="17CEF582"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369" w:type="dxa"/>
            <w:tcBorders>
              <w:top w:val="nil"/>
              <w:left w:val="nil"/>
              <w:bottom w:val="nil"/>
              <w:right w:val="single" w:sz="4" w:space="0" w:color="auto"/>
            </w:tcBorders>
            <w:shd w:val="clear" w:color="000000" w:fill="FFFFFF"/>
            <w:noWrap/>
            <w:vAlign w:val="bottom"/>
            <w:hideMark/>
          </w:tcPr>
          <w:p w14:paraId="79AD3AC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718" w:type="dxa"/>
            <w:tcBorders>
              <w:top w:val="nil"/>
              <w:left w:val="nil"/>
              <w:bottom w:val="nil"/>
              <w:right w:val="single" w:sz="4" w:space="0" w:color="auto"/>
            </w:tcBorders>
            <w:shd w:val="clear" w:color="000000" w:fill="FFFFFF"/>
            <w:noWrap/>
            <w:vAlign w:val="bottom"/>
            <w:hideMark/>
          </w:tcPr>
          <w:p w14:paraId="05B54AED"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nil"/>
              <w:right w:val="single" w:sz="4" w:space="0" w:color="auto"/>
            </w:tcBorders>
            <w:shd w:val="clear" w:color="000000" w:fill="FFFFFF"/>
            <w:noWrap/>
            <w:vAlign w:val="bottom"/>
            <w:hideMark/>
          </w:tcPr>
          <w:p w14:paraId="17081D2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nil"/>
              <w:right w:val="single" w:sz="8" w:space="0" w:color="auto"/>
            </w:tcBorders>
            <w:shd w:val="clear" w:color="000000" w:fill="FFFFFF"/>
            <w:noWrap/>
            <w:vAlign w:val="bottom"/>
            <w:hideMark/>
          </w:tcPr>
          <w:p w14:paraId="2D53E7D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r>
      <w:tr w:rsidR="00EC6AA4" w:rsidRPr="00312E8E" w14:paraId="7801EEEF" w14:textId="77777777" w:rsidTr="002F4DF0">
        <w:trPr>
          <w:trHeight w:val="64"/>
          <w:jc w:val="center"/>
        </w:trPr>
        <w:tc>
          <w:tcPr>
            <w:tcW w:w="583" w:type="dxa"/>
            <w:tcBorders>
              <w:top w:val="nil"/>
              <w:left w:val="single" w:sz="8" w:space="0" w:color="auto"/>
              <w:bottom w:val="nil"/>
              <w:right w:val="single" w:sz="4" w:space="0" w:color="auto"/>
            </w:tcBorders>
            <w:shd w:val="clear" w:color="000000" w:fill="FFFFFF"/>
            <w:noWrap/>
            <w:vAlign w:val="bottom"/>
            <w:hideMark/>
          </w:tcPr>
          <w:p w14:paraId="33C89D3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single" w:sz="4" w:space="0" w:color="auto"/>
              <w:left w:val="nil"/>
              <w:bottom w:val="nil"/>
              <w:right w:val="single" w:sz="4" w:space="0" w:color="000000"/>
            </w:tcBorders>
            <w:shd w:val="clear" w:color="000000" w:fill="FFFFFF"/>
            <w:noWrap/>
            <w:vAlign w:val="bottom"/>
            <w:hideMark/>
          </w:tcPr>
          <w:p w14:paraId="3243B66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023" w:type="dxa"/>
            <w:tcBorders>
              <w:top w:val="nil"/>
              <w:left w:val="nil"/>
              <w:bottom w:val="nil"/>
              <w:right w:val="single" w:sz="4" w:space="0" w:color="auto"/>
            </w:tcBorders>
            <w:shd w:val="clear" w:color="000000" w:fill="FFFFFF"/>
            <w:noWrap/>
            <w:vAlign w:val="bottom"/>
            <w:hideMark/>
          </w:tcPr>
          <w:p w14:paraId="6ABA219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1369" w:type="dxa"/>
            <w:tcBorders>
              <w:top w:val="nil"/>
              <w:left w:val="nil"/>
              <w:bottom w:val="nil"/>
              <w:right w:val="single" w:sz="4" w:space="0" w:color="auto"/>
            </w:tcBorders>
            <w:shd w:val="clear" w:color="000000" w:fill="FFFFFF"/>
            <w:noWrap/>
            <w:vAlign w:val="bottom"/>
            <w:hideMark/>
          </w:tcPr>
          <w:p w14:paraId="01A7FF0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904,07</w:t>
            </w:r>
          </w:p>
        </w:tc>
        <w:tc>
          <w:tcPr>
            <w:tcW w:w="1371" w:type="dxa"/>
            <w:tcBorders>
              <w:top w:val="nil"/>
              <w:left w:val="nil"/>
              <w:bottom w:val="nil"/>
              <w:right w:val="single" w:sz="4" w:space="0" w:color="auto"/>
            </w:tcBorders>
            <w:shd w:val="clear" w:color="000000" w:fill="FFFFFF"/>
            <w:noWrap/>
            <w:vAlign w:val="bottom"/>
            <w:hideMark/>
          </w:tcPr>
          <w:p w14:paraId="24EF0FC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949,24</w:t>
            </w:r>
          </w:p>
        </w:tc>
        <w:tc>
          <w:tcPr>
            <w:tcW w:w="1369" w:type="dxa"/>
            <w:tcBorders>
              <w:top w:val="nil"/>
              <w:left w:val="nil"/>
              <w:bottom w:val="nil"/>
              <w:right w:val="single" w:sz="4" w:space="0" w:color="auto"/>
            </w:tcBorders>
            <w:shd w:val="clear" w:color="000000" w:fill="FFFFFF"/>
            <w:noWrap/>
            <w:vAlign w:val="bottom"/>
            <w:hideMark/>
          </w:tcPr>
          <w:p w14:paraId="023CF82D"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931,61</w:t>
            </w:r>
          </w:p>
        </w:tc>
        <w:tc>
          <w:tcPr>
            <w:tcW w:w="1718" w:type="dxa"/>
            <w:tcBorders>
              <w:top w:val="nil"/>
              <w:left w:val="nil"/>
              <w:bottom w:val="nil"/>
              <w:right w:val="single" w:sz="4" w:space="0" w:color="auto"/>
            </w:tcBorders>
            <w:shd w:val="clear" w:color="000000" w:fill="FFFFFF"/>
            <w:noWrap/>
            <w:vAlign w:val="bottom"/>
            <w:hideMark/>
          </w:tcPr>
          <w:p w14:paraId="78097BC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-17,63</w:t>
            </w:r>
          </w:p>
        </w:tc>
        <w:tc>
          <w:tcPr>
            <w:tcW w:w="1732" w:type="dxa"/>
            <w:tcBorders>
              <w:top w:val="nil"/>
              <w:left w:val="nil"/>
              <w:bottom w:val="nil"/>
              <w:right w:val="single" w:sz="4" w:space="0" w:color="auto"/>
            </w:tcBorders>
            <w:shd w:val="clear" w:color="000000" w:fill="FFFFFF"/>
            <w:noWrap/>
            <w:vAlign w:val="bottom"/>
            <w:hideMark/>
          </w:tcPr>
          <w:p w14:paraId="1EDE3D94"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27,54</w:t>
            </w:r>
          </w:p>
        </w:tc>
        <w:tc>
          <w:tcPr>
            <w:tcW w:w="1981" w:type="dxa"/>
            <w:tcBorders>
              <w:top w:val="nil"/>
              <w:left w:val="nil"/>
              <w:bottom w:val="nil"/>
              <w:right w:val="single" w:sz="8" w:space="0" w:color="auto"/>
            </w:tcBorders>
            <w:shd w:val="clear" w:color="000000" w:fill="FFFFFF"/>
            <w:noWrap/>
            <w:vAlign w:val="bottom"/>
            <w:hideMark/>
          </w:tcPr>
          <w:p w14:paraId="4EED131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3,05</w:t>
            </w:r>
          </w:p>
        </w:tc>
      </w:tr>
      <w:tr w:rsidR="00EC6AA4" w:rsidRPr="00312E8E" w14:paraId="6F15D6CF" w14:textId="77777777" w:rsidTr="002F4DF0">
        <w:trPr>
          <w:trHeight w:val="54"/>
          <w:jc w:val="center"/>
        </w:trPr>
        <w:tc>
          <w:tcPr>
            <w:tcW w:w="15703" w:type="dxa"/>
            <w:gridSpan w:val="12"/>
            <w:tcBorders>
              <w:top w:val="single" w:sz="8" w:space="0" w:color="auto"/>
              <w:left w:val="single" w:sz="8" w:space="0" w:color="auto"/>
              <w:bottom w:val="single" w:sz="8" w:space="0" w:color="auto"/>
              <w:right w:val="nil"/>
            </w:tcBorders>
            <w:shd w:val="clear" w:color="000000" w:fill="FFFFFF"/>
            <w:noWrap/>
            <w:vAlign w:val="center"/>
            <w:hideMark/>
          </w:tcPr>
          <w:p w14:paraId="7D382CA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Операционные расходы</w:t>
            </w:r>
          </w:p>
        </w:tc>
      </w:tr>
      <w:tr w:rsidR="00EC6AA4" w:rsidRPr="00312E8E" w14:paraId="211467F7" w14:textId="77777777" w:rsidTr="002F4DF0">
        <w:trPr>
          <w:trHeight w:val="54"/>
          <w:jc w:val="center"/>
        </w:trPr>
        <w:tc>
          <w:tcPr>
            <w:tcW w:w="583" w:type="dxa"/>
            <w:tcBorders>
              <w:top w:val="nil"/>
              <w:left w:val="single" w:sz="8" w:space="0" w:color="auto"/>
              <w:bottom w:val="single" w:sz="4" w:space="0" w:color="auto"/>
              <w:right w:val="single" w:sz="4" w:space="0" w:color="auto"/>
            </w:tcBorders>
            <w:shd w:val="clear" w:color="000000" w:fill="FFFFFF"/>
            <w:noWrap/>
            <w:vAlign w:val="center"/>
            <w:hideMark/>
          </w:tcPr>
          <w:p w14:paraId="33DEC2CE"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2</w:t>
            </w:r>
          </w:p>
        </w:tc>
        <w:tc>
          <w:tcPr>
            <w:tcW w:w="4557" w:type="dxa"/>
            <w:gridSpan w:val="4"/>
            <w:tcBorders>
              <w:top w:val="nil"/>
              <w:left w:val="nil"/>
              <w:bottom w:val="single" w:sz="4" w:space="0" w:color="auto"/>
              <w:right w:val="single" w:sz="4" w:space="0" w:color="000000"/>
            </w:tcBorders>
            <w:shd w:val="clear" w:color="000000" w:fill="FFFFFF"/>
            <w:vAlign w:val="center"/>
            <w:hideMark/>
          </w:tcPr>
          <w:p w14:paraId="03E41934"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Реагенты, фильтрующие и ионообменные материалы</w:t>
            </w:r>
          </w:p>
        </w:tc>
        <w:tc>
          <w:tcPr>
            <w:tcW w:w="1023" w:type="dxa"/>
            <w:tcBorders>
              <w:top w:val="nil"/>
              <w:left w:val="nil"/>
              <w:bottom w:val="single" w:sz="4" w:space="0" w:color="auto"/>
              <w:right w:val="single" w:sz="4" w:space="0" w:color="auto"/>
            </w:tcBorders>
            <w:shd w:val="clear" w:color="000000" w:fill="FFFFFF"/>
            <w:noWrap/>
            <w:vAlign w:val="center"/>
            <w:hideMark/>
          </w:tcPr>
          <w:p w14:paraId="60A7947D"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single" w:sz="4" w:space="0" w:color="auto"/>
              <w:right w:val="single" w:sz="4" w:space="0" w:color="auto"/>
            </w:tcBorders>
            <w:shd w:val="clear" w:color="000000" w:fill="FFFFFF"/>
            <w:noWrap/>
            <w:vAlign w:val="bottom"/>
            <w:hideMark/>
          </w:tcPr>
          <w:p w14:paraId="17F86CE2"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239,84</w:t>
            </w:r>
          </w:p>
        </w:tc>
        <w:tc>
          <w:tcPr>
            <w:tcW w:w="1371" w:type="dxa"/>
            <w:tcBorders>
              <w:top w:val="nil"/>
              <w:left w:val="nil"/>
              <w:bottom w:val="single" w:sz="4" w:space="0" w:color="auto"/>
              <w:right w:val="single" w:sz="4" w:space="0" w:color="auto"/>
            </w:tcBorders>
            <w:shd w:val="clear" w:color="000000" w:fill="FFFFFF"/>
            <w:noWrap/>
            <w:vAlign w:val="bottom"/>
            <w:hideMark/>
          </w:tcPr>
          <w:p w14:paraId="3075DC0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255,35</w:t>
            </w:r>
          </w:p>
        </w:tc>
        <w:tc>
          <w:tcPr>
            <w:tcW w:w="1369" w:type="dxa"/>
            <w:tcBorders>
              <w:top w:val="nil"/>
              <w:left w:val="nil"/>
              <w:bottom w:val="single" w:sz="4" w:space="0" w:color="auto"/>
              <w:right w:val="single" w:sz="4" w:space="0" w:color="auto"/>
            </w:tcBorders>
            <w:shd w:val="clear" w:color="000000" w:fill="FFFFFF"/>
            <w:noWrap/>
            <w:vAlign w:val="bottom"/>
            <w:hideMark/>
          </w:tcPr>
          <w:p w14:paraId="34873F7B"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244,57</w:t>
            </w:r>
          </w:p>
        </w:tc>
        <w:tc>
          <w:tcPr>
            <w:tcW w:w="1718" w:type="dxa"/>
            <w:tcBorders>
              <w:top w:val="nil"/>
              <w:left w:val="nil"/>
              <w:bottom w:val="single" w:sz="4" w:space="0" w:color="auto"/>
              <w:right w:val="single" w:sz="4" w:space="0" w:color="auto"/>
            </w:tcBorders>
            <w:shd w:val="clear" w:color="000000" w:fill="FFFFFF"/>
            <w:noWrap/>
            <w:vAlign w:val="bottom"/>
            <w:hideMark/>
          </w:tcPr>
          <w:p w14:paraId="439B0EF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-10,78</w:t>
            </w:r>
          </w:p>
        </w:tc>
        <w:tc>
          <w:tcPr>
            <w:tcW w:w="1732" w:type="dxa"/>
            <w:tcBorders>
              <w:top w:val="nil"/>
              <w:left w:val="nil"/>
              <w:bottom w:val="single" w:sz="4" w:space="0" w:color="auto"/>
              <w:right w:val="single" w:sz="4" w:space="0" w:color="auto"/>
            </w:tcBorders>
            <w:shd w:val="clear" w:color="000000" w:fill="FFFFFF"/>
            <w:noWrap/>
            <w:vAlign w:val="bottom"/>
            <w:hideMark/>
          </w:tcPr>
          <w:p w14:paraId="2E9A56A0"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4,72</w:t>
            </w:r>
          </w:p>
        </w:tc>
        <w:tc>
          <w:tcPr>
            <w:tcW w:w="1981" w:type="dxa"/>
            <w:tcBorders>
              <w:top w:val="nil"/>
              <w:left w:val="nil"/>
              <w:bottom w:val="single" w:sz="4" w:space="0" w:color="auto"/>
              <w:right w:val="single" w:sz="8" w:space="0" w:color="auto"/>
            </w:tcBorders>
            <w:shd w:val="clear" w:color="000000" w:fill="FFFFFF"/>
            <w:noWrap/>
            <w:vAlign w:val="bottom"/>
            <w:hideMark/>
          </w:tcPr>
          <w:p w14:paraId="71FA0EBD"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1,97</w:t>
            </w:r>
          </w:p>
        </w:tc>
      </w:tr>
      <w:tr w:rsidR="00EC6AA4" w:rsidRPr="00312E8E" w14:paraId="5FD05549" w14:textId="77777777" w:rsidTr="002F4DF0">
        <w:trPr>
          <w:trHeight w:val="64"/>
          <w:jc w:val="center"/>
        </w:trPr>
        <w:tc>
          <w:tcPr>
            <w:tcW w:w="583" w:type="dxa"/>
            <w:tcBorders>
              <w:top w:val="nil"/>
              <w:left w:val="single" w:sz="8" w:space="0" w:color="auto"/>
              <w:bottom w:val="single" w:sz="4" w:space="0" w:color="auto"/>
              <w:right w:val="single" w:sz="4" w:space="0" w:color="auto"/>
            </w:tcBorders>
            <w:shd w:val="clear" w:color="000000" w:fill="FFFFFF"/>
            <w:noWrap/>
            <w:vAlign w:val="bottom"/>
            <w:hideMark/>
          </w:tcPr>
          <w:p w14:paraId="26E5399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single" w:sz="4" w:space="0" w:color="auto"/>
              <w:left w:val="nil"/>
              <w:bottom w:val="single" w:sz="4" w:space="0" w:color="auto"/>
              <w:right w:val="single" w:sz="4" w:space="0" w:color="000000"/>
            </w:tcBorders>
            <w:shd w:val="clear" w:color="000000" w:fill="FFFFFF"/>
            <w:vAlign w:val="center"/>
            <w:hideMark/>
          </w:tcPr>
          <w:p w14:paraId="42DEF494"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объем соли</w:t>
            </w:r>
          </w:p>
        </w:tc>
        <w:tc>
          <w:tcPr>
            <w:tcW w:w="1023" w:type="dxa"/>
            <w:tcBorders>
              <w:top w:val="nil"/>
              <w:left w:val="nil"/>
              <w:bottom w:val="single" w:sz="4" w:space="0" w:color="auto"/>
              <w:right w:val="single" w:sz="4" w:space="0" w:color="auto"/>
            </w:tcBorders>
            <w:shd w:val="clear" w:color="000000" w:fill="FFFFFF"/>
            <w:noWrap/>
            <w:vAlign w:val="center"/>
            <w:hideMark/>
          </w:tcPr>
          <w:p w14:paraId="7E59975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т</w:t>
            </w:r>
          </w:p>
        </w:tc>
        <w:tc>
          <w:tcPr>
            <w:tcW w:w="1369" w:type="dxa"/>
            <w:tcBorders>
              <w:top w:val="nil"/>
              <w:left w:val="nil"/>
              <w:bottom w:val="single" w:sz="4" w:space="0" w:color="auto"/>
              <w:right w:val="single" w:sz="4" w:space="0" w:color="auto"/>
            </w:tcBorders>
            <w:shd w:val="clear" w:color="000000" w:fill="FFFFFF"/>
            <w:noWrap/>
            <w:vAlign w:val="bottom"/>
            <w:hideMark/>
          </w:tcPr>
          <w:p w14:paraId="4E110DE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44,36</w:t>
            </w:r>
          </w:p>
        </w:tc>
        <w:tc>
          <w:tcPr>
            <w:tcW w:w="1371" w:type="dxa"/>
            <w:tcBorders>
              <w:top w:val="nil"/>
              <w:left w:val="nil"/>
              <w:bottom w:val="single" w:sz="4" w:space="0" w:color="auto"/>
              <w:right w:val="single" w:sz="4" w:space="0" w:color="auto"/>
            </w:tcBorders>
            <w:shd w:val="clear" w:color="000000" w:fill="FFFFFF"/>
            <w:noWrap/>
            <w:vAlign w:val="bottom"/>
            <w:hideMark/>
          </w:tcPr>
          <w:p w14:paraId="7F4F0A1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44,36</w:t>
            </w:r>
          </w:p>
        </w:tc>
        <w:tc>
          <w:tcPr>
            <w:tcW w:w="1369" w:type="dxa"/>
            <w:tcBorders>
              <w:top w:val="nil"/>
              <w:left w:val="nil"/>
              <w:bottom w:val="single" w:sz="4" w:space="0" w:color="auto"/>
              <w:right w:val="single" w:sz="4" w:space="0" w:color="auto"/>
            </w:tcBorders>
            <w:shd w:val="clear" w:color="000000" w:fill="FFFFFF"/>
            <w:noWrap/>
            <w:vAlign w:val="bottom"/>
            <w:hideMark/>
          </w:tcPr>
          <w:p w14:paraId="164316E2"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44,36</w:t>
            </w:r>
          </w:p>
        </w:tc>
        <w:tc>
          <w:tcPr>
            <w:tcW w:w="1718" w:type="dxa"/>
            <w:tcBorders>
              <w:top w:val="nil"/>
              <w:left w:val="nil"/>
              <w:bottom w:val="single" w:sz="4" w:space="0" w:color="auto"/>
              <w:right w:val="single" w:sz="4" w:space="0" w:color="auto"/>
            </w:tcBorders>
            <w:shd w:val="clear" w:color="000000" w:fill="FFFFFF"/>
            <w:noWrap/>
            <w:vAlign w:val="bottom"/>
            <w:hideMark/>
          </w:tcPr>
          <w:p w14:paraId="26D19FC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732" w:type="dxa"/>
            <w:tcBorders>
              <w:top w:val="nil"/>
              <w:left w:val="nil"/>
              <w:bottom w:val="single" w:sz="4" w:space="0" w:color="auto"/>
              <w:right w:val="single" w:sz="4" w:space="0" w:color="auto"/>
            </w:tcBorders>
            <w:shd w:val="clear" w:color="000000" w:fill="FFFFFF"/>
            <w:noWrap/>
            <w:vAlign w:val="bottom"/>
            <w:hideMark/>
          </w:tcPr>
          <w:p w14:paraId="52EAD681"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c>
          <w:tcPr>
            <w:tcW w:w="1981" w:type="dxa"/>
            <w:tcBorders>
              <w:top w:val="nil"/>
              <w:left w:val="nil"/>
              <w:bottom w:val="single" w:sz="4" w:space="0" w:color="auto"/>
              <w:right w:val="single" w:sz="8" w:space="0" w:color="auto"/>
            </w:tcBorders>
            <w:shd w:val="clear" w:color="000000" w:fill="FFFFFF"/>
            <w:noWrap/>
            <w:vAlign w:val="bottom"/>
            <w:hideMark/>
          </w:tcPr>
          <w:p w14:paraId="1633E47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0,00</w:t>
            </w:r>
          </w:p>
        </w:tc>
      </w:tr>
      <w:tr w:rsidR="00EC6AA4" w:rsidRPr="00312E8E" w14:paraId="31CA749F" w14:textId="77777777" w:rsidTr="002F4DF0">
        <w:trPr>
          <w:trHeight w:val="148"/>
          <w:jc w:val="center"/>
        </w:trPr>
        <w:tc>
          <w:tcPr>
            <w:tcW w:w="583" w:type="dxa"/>
            <w:tcBorders>
              <w:top w:val="nil"/>
              <w:left w:val="single" w:sz="8" w:space="0" w:color="auto"/>
              <w:bottom w:val="single" w:sz="4" w:space="0" w:color="auto"/>
              <w:right w:val="single" w:sz="4" w:space="0" w:color="auto"/>
            </w:tcBorders>
            <w:shd w:val="clear" w:color="000000" w:fill="FFFFFF"/>
            <w:noWrap/>
            <w:vAlign w:val="bottom"/>
            <w:hideMark/>
          </w:tcPr>
          <w:p w14:paraId="5664CA3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single" w:sz="4" w:space="0" w:color="auto"/>
              <w:left w:val="nil"/>
              <w:bottom w:val="single" w:sz="4" w:space="0" w:color="auto"/>
              <w:right w:val="single" w:sz="4" w:space="0" w:color="000000"/>
            </w:tcBorders>
            <w:shd w:val="clear" w:color="000000" w:fill="FFFFFF"/>
            <w:vAlign w:val="center"/>
            <w:hideMark/>
          </w:tcPr>
          <w:p w14:paraId="73AF04CF"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цена соли</w:t>
            </w:r>
          </w:p>
        </w:tc>
        <w:tc>
          <w:tcPr>
            <w:tcW w:w="1023" w:type="dxa"/>
            <w:tcBorders>
              <w:top w:val="nil"/>
              <w:left w:val="nil"/>
              <w:bottom w:val="single" w:sz="4" w:space="0" w:color="auto"/>
              <w:right w:val="single" w:sz="4" w:space="0" w:color="auto"/>
            </w:tcBorders>
            <w:shd w:val="clear" w:color="000000" w:fill="FFFFFF"/>
            <w:noWrap/>
            <w:vAlign w:val="bottom"/>
            <w:hideMark/>
          </w:tcPr>
          <w:p w14:paraId="1C586F10"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руб./т</w:t>
            </w:r>
          </w:p>
        </w:tc>
        <w:tc>
          <w:tcPr>
            <w:tcW w:w="1369" w:type="dxa"/>
            <w:tcBorders>
              <w:top w:val="nil"/>
              <w:left w:val="nil"/>
              <w:bottom w:val="single" w:sz="4" w:space="0" w:color="auto"/>
              <w:right w:val="single" w:sz="4" w:space="0" w:color="auto"/>
            </w:tcBorders>
            <w:shd w:val="clear" w:color="000000" w:fill="FFFFFF"/>
            <w:noWrap/>
            <w:vAlign w:val="bottom"/>
            <w:hideMark/>
          </w:tcPr>
          <w:p w14:paraId="07A9880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3 246,83</w:t>
            </w:r>
          </w:p>
        </w:tc>
        <w:tc>
          <w:tcPr>
            <w:tcW w:w="1371" w:type="dxa"/>
            <w:tcBorders>
              <w:top w:val="nil"/>
              <w:left w:val="nil"/>
              <w:bottom w:val="single" w:sz="4" w:space="0" w:color="auto"/>
              <w:right w:val="single" w:sz="4" w:space="0" w:color="auto"/>
            </w:tcBorders>
            <w:shd w:val="clear" w:color="000000" w:fill="FFFFFF"/>
            <w:noWrap/>
            <w:vAlign w:val="bottom"/>
            <w:hideMark/>
          </w:tcPr>
          <w:p w14:paraId="0DD3B4B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3 457,00</w:t>
            </w:r>
          </w:p>
        </w:tc>
        <w:tc>
          <w:tcPr>
            <w:tcW w:w="1369" w:type="dxa"/>
            <w:tcBorders>
              <w:top w:val="nil"/>
              <w:left w:val="nil"/>
              <w:bottom w:val="single" w:sz="4" w:space="0" w:color="auto"/>
              <w:right w:val="single" w:sz="4" w:space="0" w:color="auto"/>
            </w:tcBorders>
            <w:shd w:val="clear" w:color="000000" w:fill="FFFFFF"/>
            <w:noWrap/>
            <w:vAlign w:val="bottom"/>
            <w:hideMark/>
          </w:tcPr>
          <w:p w14:paraId="0DC8408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3 310,79</w:t>
            </w:r>
          </w:p>
        </w:tc>
        <w:tc>
          <w:tcPr>
            <w:tcW w:w="1718" w:type="dxa"/>
            <w:tcBorders>
              <w:top w:val="nil"/>
              <w:left w:val="nil"/>
              <w:bottom w:val="single" w:sz="4" w:space="0" w:color="auto"/>
              <w:right w:val="single" w:sz="4" w:space="0" w:color="auto"/>
            </w:tcBorders>
            <w:shd w:val="clear" w:color="000000" w:fill="FFFFFF"/>
            <w:noWrap/>
            <w:vAlign w:val="bottom"/>
            <w:hideMark/>
          </w:tcPr>
          <w:p w14:paraId="56601411"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-146,21</w:t>
            </w:r>
          </w:p>
        </w:tc>
        <w:tc>
          <w:tcPr>
            <w:tcW w:w="1732" w:type="dxa"/>
            <w:tcBorders>
              <w:top w:val="nil"/>
              <w:left w:val="nil"/>
              <w:bottom w:val="single" w:sz="4" w:space="0" w:color="auto"/>
              <w:right w:val="single" w:sz="4" w:space="0" w:color="auto"/>
            </w:tcBorders>
            <w:shd w:val="clear" w:color="000000" w:fill="FFFFFF"/>
            <w:noWrap/>
            <w:vAlign w:val="bottom"/>
            <w:hideMark/>
          </w:tcPr>
          <w:p w14:paraId="3EEEC3A4"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63,96</w:t>
            </w:r>
          </w:p>
        </w:tc>
        <w:tc>
          <w:tcPr>
            <w:tcW w:w="1981" w:type="dxa"/>
            <w:tcBorders>
              <w:top w:val="nil"/>
              <w:left w:val="nil"/>
              <w:bottom w:val="single" w:sz="4" w:space="0" w:color="auto"/>
              <w:right w:val="single" w:sz="8" w:space="0" w:color="auto"/>
            </w:tcBorders>
            <w:shd w:val="clear" w:color="000000" w:fill="FFFFFF"/>
            <w:noWrap/>
            <w:vAlign w:val="bottom"/>
            <w:hideMark/>
          </w:tcPr>
          <w:p w14:paraId="68D440E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1,97</w:t>
            </w:r>
          </w:p>
        </w:tc>
      </w:tr>
      <w:tr w:rsidR="00EC6AA4" w:rsidRPr="00312E8E" w14:paraId="4AAE49E7" w14:textId="77777777" w:rsidTr="002F4DF0">
        <w:trPr>
          <w:trHeight w:val="64"/>
          <w:jc w:val="center"/>
        </w:trPr>
        <w:tc>
          <w:tcPr>
            <w:tcW w:w="583" w:type="dxa"/>
            <w:tcBorders>
              <w:top w:val="nil"/>
              <w:left w:val="single" w:sz="8" w:space="0" w:color="auto"/>
              <w:bottom w:val="single" w:sz="4" w:space="0" w:color="auto"/>
              <w:right w:val="single" w:sz="4" w:space="0" w:color="auto"/>
            </w:tcBorders>
            <w:shd w:val="clear" w:color="000000" w:fill="FFFFFF"/>
            <w:noWrap/>
            <w:vAlign w:val="bottom"/>
            <w:hideMark/>
          </w:tcPr>
          <w:p w14:paraId="3EE8D30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single" w:sz="4" w:space="0" w:color="auto"/>
              <w:left w:val="nil"/>
              <w:bottom w:val="single" w:sz="4" w:space="0" w:color="auto"/>
              <w:right w:val="single" w:sz="4" w:space="0" w:color="000000"/>
            </w:tcBorders>
            <w:shd w:val="clear" w:color="000000" w:fill="FFFFFF"/>
            <w:vAlign w:val="center"/>
            <w:hideMark/>
          </w:tcPr>
          <w:p w14:paraId="04F4702A"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доставка реагентов</w:t>
            </w:r>
          </w:p>
        </w:tc>
        <w:tc>
          <w:tcPr>
            <w:tcW w:w="1023" w:type="dxa"/>
            <w:tcBorders>
              <w:top w:val="nil"/>
              <w:left w:val="nil"/>
              <w:bottom w:val="single" w:sz="4" w:space="0" w:color="auto"/>
              <w:right w:val="single" w:sz="4" w:space="0" w:color="auto"/>
            </w:tcBorders>
            <w:shd w:val="clear" w:color="000000" w:fill="FFFFFF"/>
            <w:noWrap/>
            <w:vAlign w:val="bottom"/>
            <w:hideMark/>
          </w:tcPr>
          <w:p w14:paraId="307FACB6"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single" w:sz="4" w:space="0" w:color="auto"/>
              <w:right w:val="single" w:sz="4" w:space="0" w:color="auto"/>
            </w:tcBorders>
            <w:shd w:val="clear" w:color="000000" w:fill="FFFFFF"/>
            <w:noWrap/>
            <w:vAlign w:val="bottom"/>
            <w:hideMark/>
          </w:tcPr>
          <w:p w14:paraId="2D119776"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95,81</w:t>
            </w:r>
          </w:p>
        </w:tc>
        <w:tc>
          <w:tcPr>
            <w:tcW w:w="1371" w:type="dxa"/>
            <w:tcBorders>
              <w:top w:val="nil"/>
              <w:left w:val="nil"/>
              <w:bottom w:val="single" w:sz="4" w:space="0" w:color="auto"/>
              <w:right w:val="single" w:sz="4" w:space="0" w:color="auto"/>
            </w:tcBorders>
            <w:shd w:val="clear" w:color="000000" w:fill="FFFFFF"/>
            <w:noWrap/>
            <w:vAlign w:val="bottom"/>
            <w:hideMark/>
          </w:tcPr>
          <w:p w14:paraId="16EC5F70"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102,02</w:t>
            </w:r>
          </w:p>
        </w:tc>
        <w:tc>
          <w:tcPr>
            <w:tcW w:w="1369" w:type="dxa"/>
            <w:tcBorders>
              <w:top w:val="nil"/>
              <w:left w:val="nil"/>
              <w:bottom w:val="single" w:sz="4" w:space="0" w:color="auto"/>
              <w:right w:val="single" w:sz="4" w:space="0" w:color="auto"/>
            </w:tcBorders>
            <w:shd w:val="clear" w:color="000000" w:fill="FFFFFF"/>
            <w:noWrap/>
            <w:vAlign w:val="bottom"/>
            <w:hideMark/>
          </w:tcPr>
          <w:p w14:paraId="05160FCD"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97,70</w:t>
            </w:r>
          </w:p>
        </w:tc>
        <w:tc>
          <w:tcPr>
            <w:tcW w:w="1718" w:type="dxa"/>
            <w:tcBorders>
              <w:top w:val="nil"/>
              <w:left w:val="nil"/>
              <w:bottom w:val="single" w:sz="4" w:space="0" w:color="auto"/>
              <w:right w:val="single" w:sz="4" w:space="0" w:color="auto"/>
            </w:tcBorders>
            <w:shd w:val="clear" w:color="000000" w:fill="FFFFFF"/>
            <w:noWrap/>
            <w:vAlign w:val="bottom"/>
            <w:hideMark/>
          </w:tcPr>
          <w:p w14:paraId="3A68E33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-4,32</w:t>
            </w:r>
          </w:p>
        </w:tc>
        <w:tc>
          <w:tcPr>
            <w:tcW w:w="1732" w:type="dxa"/>
            <w:tcBorders>
              <w:top w:val="nil"/>
              <w:left w:val="nil"/>
              <w:bottom w:val="single" w:sz="4" w:space="0" w:color="auto"/>
              <w:right w:val="single" w:sz="4" w:space="0" w:color="auto"/>
            </w:tcBorders>
            <w:shd w:val="clear" w:color="000000" w:fill="FFFFFF"/>
            <w:noWrap/>
            <w:vAlign w:val="bottom"/>
            <w:hideMark/>
          </w:tcPr>
          <w:p w14:paraId="64E1BA93"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1,89</w:t>
            </w:r>
          </w:p>
        </w:tc>
        <w:tc>
          <w:tcPr>
            <w:tcW w:w="1981" w:type="dxa"/>
            <w:tcBorders>
              <w:top w:val="nil"/>
              <w:left w:val="nil"/>
              <w:bottom w:val="single" w:sz="4" w:space="0" w:color="auto"/>
              <w:right w:val="single" w:sz="8" w:space="0" w:color="auto"/>
            </w:tcBorders>
            <w:shd w:val="clear" w:color="000000" w:fill="FFFFFF"/>
            <w:noWrap/>
            <w:vAlign w:val="bottom"/>
            <w:hideMark/>
          </w:tcPr>
          <w:p w14:paraId="42BF946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1,97</w:t>
            </w:r>
          </w:p>
        </w:tc>
      </w:tr>
      <w:tr w:rsidR="00EC6AA4" w:rsidRPr="00312E8E" w14:paraId="72DDEC33" w14:textId="77777777" w:rsidTr="002F4DF0">
        <w:trPr>
          <w:trHeight w:val="54"/>
          <w:jc w:val="center"/>
        </w:trPr>
        <w:tc>
          <w:tcPr>
            <w:tcW w:w="583" w:type="dxa"/>
            <w:tcBorders>
              <w:top w:val="single" w:sz="8" w:space="0" w:color="auto"/>
              <w:left w:val="single" w:sz="8" w:space="0" w:color="auto"/>
              <w:bottom w:val="nil"/>
              <w:right w:val="single" w:sz="8" w:space="0" w:color="auto"/>
            </w:tcBorders>
            <w:shd w:val="clear" w:color="000000" w:fill="FFFFFF"/>
            <w:noWrap/>
            <w:vAlign w:val="bottom"/>
            <w:hideMark/>
          </w:tcPr>
          <w:p w14:paraId="1B560C1F"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single" w:sz="8" w:space="0" w:color="auto"/>
              <w:left w:val="nil"/>
              <w:bottom w:val="nil"/>
              <w:right w:val="single" w:sz="4" w:space="0" w:color="000000"/>
            </w:tcBorders>
            <w:shd w:val="clear" w:color="000000" w:fill="FFFFFF"/>
            <w:noWrap/>
            <w:vAlign w:val="bottom"/>
            <w:hideMark/>
          </w:tcPr>
          <w:p w14:paraId="4F1BB5A3"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ИТОГО базовый уровень операционных расходов</w:t>
            </w:r>
          </w:p>
        </w:tc>
        <w:tc>
          <w:tcPr>
            <w:tcW w:w="1023" w:type="dxa"/>
            <w:tcBorders>
              <w:top w:val="single" w:sz="8" w:space="0" w:color="auto"/>
              <w:left w:val="nil"/>
              <w:bottom w:val="nil"/>
              <w:right w:val="single" w:sz="4" w:space="0" w:color="auto"/>
            </w:tcBorders>
            <w:shd w:val="clear" w:color="000000" w:fill="FFFFFF"/>
            <w:noWrap/>
            <w:vAlign w:val="bottom"/>
            <w:hideMark/>
          </w:tcPr>
          <w:p w14:paraId="751406C7"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single" w:sz="8" w:space="0" w:color="auto"/>
              <w:left w:val="nil"/>
              <w:bottom w:val="nil"/>
              <w:right w:val="single" w:sz="4" w:space="0" w:color="auto"/>
            </w:tcBorders>
            <w:shd w:val="clear" w:color="000000" w:fill="FFFFFF"/>
            <w:noWrap/>
            <w:vAlign w:val="bottom"/>
            <w:hideMark/>
          </w:tcPr>
          <w:p w14:paraId="1C54F4F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239,84</w:t>
            </w:r>
          </w:p>
        </w:tc>
        <w:tc>
          <w:tcPr>
            <w:tcW w:w="1371" w:type="dxa"/>
            <w:tcBorders>
              <w:top w:val="single" w:sz="8" w:space="0" w:color="auto"/>
              <w:left w:val="nil"/>
              <w:bottom w:val="nil"/>
              <w:right w:val="single" w:sz="4" w:space="0" w:color="auto"/>
            </w:tcBorders>
            <w:shd w:val="clear" w:color="000000" w:fill="FFFFFF"/>
            <w:noWrap/>
            <w:vAlign w:val="bottom"/>
            <w:hideMark/>
          </w:tcPr>
          <w:p w14:paraId="02462DCE"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255,35</w:t>
            </w:r>
          </w:p>
        </w:tc>
        <w:tc>
          <w:tcPr>
            <w:tcW w:w="1369" w:type="dxa"/>
            <w:tcBorders>
              <w:top w:val="single" w:sz="8" w:space="0" w:color="auto"/>
              <w:left w:val="nil"/>
              <w:bottom w:val="nil"/>
              <w:right w:val="single" w:sz="4" w:space="0" w:color="auto"/>
            </w:tcBorders>
            <w:shd w:val="clear" w:color="000000" w:fill="FFFFFF"/>
            <w:noWrap/>
            <w:vAlign w:val="bottom"/>
            <w:hideMark/>
          </w:tcPr>
          <w:p w14:paraId="5957E04C"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244,57</w:t>
            </w:r>
          </w:p>
        </w:tc>
        <w:tc>
          <w:tcPr>
            <w:tcW w:w="1718" w:type="dxa"/>
            <w:tcBorders>
              <w:top w:val="single" w:sz="8" w:space="0" w:color="auto"/>
              <w:left w:val="nil"/>
              <w:bottom w:val="nil"/>
              <w:right w:val="single" w:sz="4" w:space="0" w:color="auto"/>
            </w:tcBorders>
            <w:shd w:val="clear" w:color="000000" w:fill="FFFFFF"/>
            <w:noWrap/>
            <w:vAlign w:val="bottom"/>
            <w:hideMark/>
          </w:tcPr>
          <w:p w14:paraId="1B44A0C0"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-10,78</w:t>
            </w:r>
          </w:p>
        </w:tc>
        <w:tc>
          <w:tcPr>
            <w:tcW w:w="1732" w:type="dxa"/>
            <w:tcBorders>
              <w:top w:val="single" w:sz="8" w:space="0" w:color="auto"/>
              <w:left w:val="nil"/>
              <w:bottom w:val="nil"/>
              <w:right w:val="single" w:sz="4" w:space="0" w:color="auto"/>
            </w:tcBorders>
            <w:shd w:val="clear" w:color="000000" w:fill="FFFFFF"/>
            <w:noWrap/>
            <w:vAlign w:val="bottom"/>
            <w:hideMark/>
          </w:tcPr>
          <w:p w14:paraId="32D7A7C3"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4,72</w:t>
            </w:r>
          </w:p>
        </w:tc>
        <w:tc>
          <w:tcPr>
            <w:tcW w:w="1981" w:type="dxa"/>
            <w:tcBorders>
              <w:top w:val="single" w:sz="8" w:space="0" w:color="auto"/>
              <w:left w:val="nil"/>
              <w:bottom w:val="nil"/>
              <w:right w:val="single" w:sz="8" w:space="0" w:color="auto"/>
            </w:tcBorders>
            <w:shd w:val="clear" w:color="000000" w:fill="FFFFFF"/>
            <w:noWrap/>
            <w:vAlign w:val="bottom"/>
            <w:hideMark/>
          </w:tcPr>
          <w:p w14:paraId="164BBEA8"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1,97</w:t>
            </w:r>
          </w:p>
        </w:tc>
      </w:tr>
      <w:tr w:rsidR="00EC6AA4" w:rsidRPr="00312E8E" w14:paraId="1B21F2C9" w14:textId="77777777" w:rsidTr="002F4DF0">
        <w:trPr>
          <w:trHeight w:val="54"/>
          <w:jc w:val="center"/>
        </w:trPr>
        <w:tc>
          <w:tcPr>
            <w:tcW w:w="15703" w:type="dxa"/>
            <w:gridSpan w:val="12"/>
            <w:tcBorders>
              <w:top w:val="single" w:sz="8" w:space="0" w:color="auto"/>
              <w:left w:val="single" w:sz="8" w:space="0" w:color="auto"/>
              <w:bottom w:val="single" w:sz="8" w:space="0" w:color="auto"/>
              <w:right w:val="nil"/>
            </w:tcBorders>
            <w:shd w:val="clear" w:color="000000" w:fill="FFFFFF"/>
            <w:noWrap/>
            <w:vAlign w:val="center"/>
            <w:hideMark/>
          </w:tcPr>
          <w:p w14:paraId="46BB5112"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Неподконтрольные расходы</w:t>
            </w:r>
          </w:p>
        </w:tc>
      </w:tr>
      <w:tr w:rsidR="00EC6AA4" w:rsidRPr="00312E8E" w14:paraId="3BA1E5B7" w14:textId="77777777" w:rsidTr="002F4DF0">
        <w:trPr>
          <w:trHeight w:val="54"/>
          <w:jc w:val="center"/>
        </w:trPr>
        <w:tc>
          <w:tcPr>
            <w:tcW w:w="58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06BDB4C"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8</w:t>
            </w:r>
          </w:p>
        </w:tc>
        <w:tc>
          <w:tcPr>
            <w:tcW w:w="4557" w:type="dxa"/>
            <w:gridSpan w:val="4"/>
            <w:tcBorders>
              <w:top w:val="single" w:sz="8" w:space="0" w:color="auto"/>
              <w:left w:val="single" w:sz="8" w:space="0" w:color="auto"/>
              <w:bottom w:val="single" w:sz="8" w:space="0" w:color="auto"/>
              <w:right w:val="nil"/>
            </w:tcBorders>
            <w:shd w:val="clear" w:color="000000" w:fill="FFFFFF"/>
            <w:noWrap/>
            <w:vAlign w:val="bottom"/>
            <w:hideMark/>
          </w:tcPr>
          <w:p w14:paraId="44C890A8"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 xml:space="preserve"> ИТОГО (неподконтрольные расходы)</w:t>
            </w:r>
          </w:p>
        </w:tc>
        <w:tc>
          <w:tcPr>
            <w:tcW w:w="1023"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5D6250A7"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single" w:sz="8" w:space="0" w:color="auto"/>
              <w:left w:val="nil"/>
              <w:bottom w:val="single" w:sz="8" w:space="0" w:color="auto"/>
              <w:right w:val="single" w:sz="4" w:space="0" w:color="auto"/>
            </w:tcBorders>
            <w:shd w:val="clear" w:color="000000" w:fill="FFFFFF"/>
            <w:noWrap/>
            <w:vAlign w:val="bottom"/>
            <w:hideMark/>
          </w:tcPr>
          <w:p w14:paraId="1FBCF0E2"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371" w:type="dxa"/>
            <w:tcBorders>
              <w:top w:val="single" w:sz="8" w:space="0" w:color="auto"/>
              <w:left w:val="nil"/>
              <w:bottom w:val="single" w:sz="8" w:space="0" w:color="auto"/>
              <w:right w:val="single" w:sz="4" w:space="0" w:color="auto"/>
            </w:tcBorders>
            <w:shd w:val="clear" w:color="000000" w:fill="FFFFFF"/>
            <w:noWrap/>
            <w:vAlign w:val="bottom"/>
            <w:hideMark/>
          </w:tcPr>
          <w:p w14:paraId="2E71DC41"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369" w:type="dxa"/>
            <w:tcBorders>
              <w:top w:val="single" w:sz="8" w:space="0" w:color="auto"/>
              <w:left w:val="nil"/>
              <w:bottom w:val="single" w:sz="8" w:space="0" w:color="auto"/>
              <w:right w:val="single" w:sz="4" w:space="0" w:color="auto"/>
            </w:tcBorders>
            <w:shd w:val="clear" w:color="000000" w:fill="FFFFFF"/>
            <w:noWrap/>
            <w:vAlign w:val="bottom"/>
            <w:hideMark/>
          </w:tcPr>
          <w:p w14:paraId="611B6E65"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18" w:type="dxa"/>
            <w:tcBorders>
              <w:top w:val="single" w:sz="8" w:space="0" w:color="auto"/>
              <w:left w:val="nil"/>
              <w:bottom w:val="single" w:sz="8" w:space="0" w:color="auto"/>
              <w:right w:val="single" w:sz="4" w:space="0" w:color="auto"/>
            </w:tcBorders>
            <w:shd w:val="clear" w:color="000000" w:fill="FFFFFF"/>
            <w:noWrap/>
            <w:vAlign w:val="bottom"/>
            <w:hideMark/>
          </w:tcPr>
          <w:p w14:paraId="74670F2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32" w:type="dxa"/>
            <w:tcBorders>
              <w:top w:val="single" w:sz="8" w:space="0" w:color="auto"/>
              <w:left w:val="nil"/>
              <w:bottom w:val="single" w:sz="8" w:space="0" w:color="auto"/>
              <w:right w:val="single" w:sz="4" w:space="0" w:color="auto"/>
            </w:tcBorders>
            <w:shd w:val="clear" w:color="000000" w:fill="FFFFFF"/>
            <w:noWrap/>
            <w:vAlign w:val="bottom"/>
            <w:hideMark/>
          </w:tcPr>
          <w:p w14:paraId="30BD2BAD"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981" w:type="dxa"/>
            <w:tcBorders>
              <w:top w:val="single" w:sz="8" w:space="0" w:color="auto"/>
              <w:left w:val="nil"/>
              <w:bottom w:val="single" w:sz="8" w:space="0" w:color="auto"/>
              <w:right w:val="single" w:sz="8" w:space="0" w:color="auto"/>
            </w:tcBorders>
            <w:shd w:val="clear" w:color="000000" w:fill="FFFFFF"/>
            <w:noWrap/>
            <w:vAlign w:val="bottom"/>
            <w:hideMark/>
          </w:tcPr>
          <w:p w14:paraId="644163E3"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 </w:t>
            </w:r>
          </w:p>
        </w:tc>
      </w:tr>
      <w:tr w:rsidR="00EC6AA4" w:rsidRPr="00312E8E" w14:paraId="60B9F63F" w14:textId="77777777" w:rsidTr="002F4DF0">
        <w:trPr>
          <w:trHeight w:val="70"/>
          <w:jc w:val="center"/>
        </w:trPr>
        <w:tc>
          <w:tcPr>
            <w:tcW w:w="583" w:type="dxa"/>
            <w:tcBorders>
              <w:top w:val="nil"/>
              <w:left w:val="single" w:sz="8" w:space="0" w:color="auto"/>
              <w:bottom w:val="single" w:sz="8" w:space="0" w:color="auto"/>
              <w:right w:val="single" w:sz="4" w:space="0" w:color="auto"/>
            </w:tcBorders>
            <w:shd w:val="clear" w:color="000000" w:fill="FFFFFF"/>
            <w:noWrap/>
            <w:vAlign w:val="bottom"/>
            <w:hideMark/>
          </w:tcPr>
          <w:p w14:paraId="4CF666AF"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9</w:t>
            </w:r>
          </w:p>
        </w:tc>
        <w:tc>
          <w:tcPr>
            <w:tcW w:w="4557"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23CE332C"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 xml:space="preserve"> Прибыль</w:t>
            </w:r>
          </w:p>
        </w:tc>
        <w:tc>
          <w:tcPr>
            <w:tcW w:w="1023" w:type="dxa"/>
            <w:tcBorders>
              <w:top w:val="nil"/>
              <w:left w:val="nil"/>
              <w:bottom w:val="single" w:sz="8" w:space="0" w:color="auto"/>
              <w:right w:val="single" w:sz="4" w:space="0" w:color="auto"/>
            </w:tcBorders>
            <w:shd w:val="clear" w:color="000000" w:fill="FFFFFF"/>
            <w:noWrap/>
            <w:vAlign w:val="bottom"/>
            <w:hideMark/>
          </w:tcPr>
          <w:p w14:paraId="388DF288"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single" w:sz="8" w:space="0" w:color="auto"/>
              <w:right w:val="single" w:sz="4" w:space="0" w:color="auto"/>
            </w:tcBorders>
            <w:shd w:val="clear" w:color="000000" w:fill="FFFFFF"/>
            <w:noWrap/>
            <w:vAlign w:val="bottom"/>
            <w:hideMark/>
          </w:tcPr>
          <w:p w14:paraId="389E1330"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371" w:type="dxa"/>
            <w:tcBorders>
              <w:top w:val="nil"/>
              <w:left w:val="nil"/>
              <w:bottom w:val="single" w:sz="8" w:space="0" w:color="auto"/>
              <w:right w:val="single" w:sz="4" w:space="0" w:color="auto"/>
            </w:tcBorders>
            <w:shd w:val="clear" w:color="000000" w:fill="FFFFFF"/>
            <w:noWrap/>
            <w:vAlign w:val="bottom"/>
            <w:hideMark/>
          </w:tcPr>
          <w:p w14:paraId="2352F2B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369" w:type="dxa"/>
            <w:tcBorders>
              <w:top w:val="nil"/>
              <w:left w:val="nil"/>
              <w:bottom w:val="single" w:sz="8" w:space="0" w:color="auto"/>
              <w:right w:val="single" w:sz="4" w:space="0" w:color="auto"/>
            </w:tcBorders>
            <w:shd w:val="clear" w:color="000000" w:fill="FFFFFF"/>
            <w:noWrap/>
            <w:vAlign w:val="bottom"/>
            <w:hideMark/>
          </w:tcPr>
          <w:p w14:paraId="40369EB0"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18" w:type="dxa"/>
            <w:tcBorders>
              <w:top w:val="nil"/>
              <w:left w:val="nil"/>
              <w:bottom w:val="single" w:sz="8" w:space="0" w:color="auto"/>
              <w:right w:val="single" w:sz="4" w:space="0" w:color="auto"/>
            </w:tcBorders>
            <w:shd w:val="clear" w:color="000000" w:fill="FFFFFF"/>
            <w:noWrap/>
            <w:vAlign w:val="bottom"/>
            <w:hideMark/>
          </w:tcPr>
          <w:p w14:paraId="0A72ACF8"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732" w:type="dxa"/>
            <w:tcBorders>
              <w:top w:val="nil"/>
              <w:left w:val="nil"/>
              <w:bottom w:val="single" w:sz="8" w:space="0" w:color="auto"/>
              <w:right w:val="single" w:sz="4" w:space="0" w:color="auto"/>
            </w:tcBorders>
            <w:shd w:val="clear" w:color="000000" w:fill="FFFFFF"/>
            <w:noWrap/>
            <w:vAlign w:val="bottom"/>
            <w:hideMark/>
          </w:tcPr>
          <w:p w14:paraId="6C625033"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0,00</w:t>
            </w:r>
          </w:p>
        </w:tc>
        <w:tc>
          <w:tcPr>
            <w:tcW w:w="1981" w:type="dxa"/>
            <w:tcBorders>
              <w:top w:val="nil"/>
              <w:left w:val="nil"/>
              <w:bottom w:val="single" w:sz="8" w:space="0" w:color="auto"/>
              <w:right w:val="single" w:sz="8" w:space="0" w:color="auto"/>
            </w:tcBorders>
            <w:shd w:val="clear" w:color="000000" w:fill="FFFFFF"/>
            <w:noWrap/>
            <w:vAlign w:val="bottom"/>
            <w:hideMark/>
          </w:tcPr>
          <w:p w14:paraId="12ABB7E1"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 </w:t>
            </w:r>
          </w:p>
        </w:tc>
      </w:tr>
      <w:tr w:rsidR="00EC6AA4" w:rsidRPr="00312E8E" w14:paraId="218A277E" w14:textId="77777777" w:rsidTr="002F4DF0">
        <w:trPr>
          <w:trHeight w:val="143"/>
          <w:jc w:val="center"/>
        </w:trPr>
        <w:tc>
          <w:tcPr>
            <w:tcW w:w="583" w:type="dxa"/>
            <w:tcBorders>
              <w:top w:val="nil"/>
              <w:left w:val="single" w:sz="8" w:space="0" w:color="auto"/>
              <w:bottom w:val="single" w:sz="4" w:space="0" w:color="auto"/>
              <w:right w:val="single" w:sz="4" w:space="0" w:color="auto"/>
            </w:tcBorders>
            <w:shd w:val="clear" w:color="000000" w:fill="FFFFFF"/>
            <w:noWrap/>
            <w:vAlign w:val="bottom"/>
            <w:hideMark/>
          </w:tcPr>
          <w:p w14:paraId="5928C1F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10</w:t>
            </w:r>
          </w:p>
        </w:tc>
        <w:tc>
          <w:tcPr>
            <w:tcW w:w="4557"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0BA66DAA"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 xml:space="preserve"> Необходимая валовая выручка, всего</w:t>
            </w:r>
          </w:p>
        </w:tc>
        <w:tc>
          <w:tcPr>
            <w:tcW w:w="1023" w:type="dxa"/>
            <w:tcBorders>
              <w:top w:val="nil"/>
              <w:left w:val="nil"/>
              <w:bottom w:val="single" w:sz="4" w:space="0" w:color="auto"/>
              <w:right w:val="single" w:sz="4" w:space="0" w:color="auto"/>
            </w:tcBorders>
            <w:shd w:val="clear" w:color="000000" w:fill="FFFFFF"/>
            <w:noWrap/>
            <w:vAlign w:val="bottom"/>
            <w:hideMark/>
          </w:tcPr>
          <w:p w14:paraId="0AC9BE12"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single" w:sz="4" w:space="0" w:color="auto"/>
              <w:right w:val="single" w:sz="4" w:space="0" w:color="auto"/>
            </w:tcBorders>
            <w:shd w:val="clear" w:color="000000" w:fill="FFFFFF"/>
            <w:noWrap/>
            <w:vAlign w:val="bottom"/>
            <w:hideMark/>
          </w:tcPr>
          <w:p w14:paraId="788D6B90"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1 143,91</w:t>
            </w:r>
          </w:p>
        </w:tc>
        <w:tc>
          <w:tcPr>
            <w:tcW w:w="1371" w:type="dxa"/>
            <w:tcBorders>
              <w:top w:val="nil"/>
              <w:left w:val="nil"/>
              <w:bottom w:val="single" w:sz="4" w:space="0" w:color="auto"/>
              <w:right w:val="single" w:sz="4" w:space="0" w:color="auto"/>
            </w:tcBorders>
            <w:shd w:val="clear" w:color="000000" w:fill="FFFFFF"/>
            <w:noWrap/>
            <w:vAlign w:val="bottom"/>
            <w:hideMark/>
          </w:tcPr>
          <w:p w14:paraId="646467E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1 204,59</w:t>
            </w:r>
          </w:p>
        </w:tc>
        <w:tc>
          <w:tcPr>
            <w:tcW w:w="1369" w:type="dxa"/>
            <w:tcBorders>
              <w:top w:val="nil"/>
              <w:left w:val="nil"/>
              <w:bottom w:val="single" w:sz="4" w:space="0" w:color="auto"/>
              <w:right w:val="single" w:sz="4" w:space="0" w:color="auto"/>
            </w:tcBorders>
            <w:shd w:val="clear" w:color="000000" w:fill="FFFFFF"/>
            <w:noWrap/>
            <w:vAlign w:val="bottom"/>
            <w:hideMark/>
          </w:tcPr>
          <w:p w14:paraId="7AF2D4AB"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1 176,18</w:t>
            </w:r>
          </w:p>
        </w:tc>
        <w:tc>
          <w:tcPr>
            <w:tcW w:w="1718" w:type="dxa"/>
            <w:tcBorders>
              <w:top w:val="nil"/>
              <w:left w:val="nil"/>
              <w:bottom w:val="single" w:sz="4" w:space="0" w:color="auto"/>
              <w:right w:val="single" w:sz="4" w:space="0" w:color="auto"/>
            </w:tcBorders>
            <w:shd w:val="clear" w:color="000000" w:fill="FFFFFF"/>
            <w:noWrap/>
            <w:vAlign w:val="bottom"/>
            <w:hideMark/>
          </w:tcPr>
          <w:p w14:paraId="50D5967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-28,4</w:t>
            </w:r>
          </w:p>
        </w:tc>
        <w:tc>
          <w:tcPr>
            <w:tcW w:w="1732" w:type="dxa"/>
            <w:tcBorders>
              <w:top w:val="nil"/>
              <w:left w:val="nil"/>
              <w:bottom w:val="single" w:sz="4" w:space="0" w:color="auto"/>
              <w:right w:val="single" w:sz="4" w:space="0" w:color="auto"/>
            </w:tcBorders>
            <w:shd w:val="clear" w:color="000000" w:fill="FFFFFF"/>
            <w:noWrap/>
            <w:vAlign w:val="bottom"/>
            <w:hideMark/>
          </w:tcPr>
          <w:p w14:paraId="2CFA0DE7"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32,3</w:t>
            </w:r>
          </w:p>
        </w:tc>
        <w:tc>
          <w:tcPr>
            <w:tcW w:w="1981" w:type="dxa"/>
            <w:tcBorders>
              <w:top w:val="nil"/>
              <w:left w:val="nil"/>
              <w:bottom w:val="single" w:sz="4" w:space="0" w:color="auto"/>
              <w:right w:val="single" w:sz="8" w:space="0" w:color="auto"/>
            </w:tcBorders>
            <w:shd w:val="clear" w:color="000000" w:fill="FFFFFF"/>
            <w:noWrap/>
            <w:vAlign w:val="bottom"/>
            <w:hideMark/>
          </w:tcPr>
          <w:p w14:paraId="0FF41304"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2,8</w:t>
            </w:r>
          </w:p>
        </w:tc>
      </w:tr>
      <w:tr w:rsidR="00EC6AA4" w:rsidRPr="00312E8E" w14:paraId="59A1CA6F" w14:textId="77777777" w:rsidTr="002F4DF0">
        <w:trPr>
          <w:trHeight w:val="86"/>
          <w:jc w:val="center"/>
        </w:trPr>
        <w:tc>
          <w:tcPr>
            <w:tcW w:w="583" w:type="dxa"/>
            <w:tcBorders>
              <w:top w:val="nil"/>
              <w:left w:val="single" w:sz="8" w:space="0" w:color="auto"/>
              <w:bottom w:val="single" w:sz="4" w:space="0" w:color="auto"/>
              <w:right w:val="single" w:sz="4" w:space="0" w:color="auto"/>
            </w:tcBorders>
            <w:shd w:val="clear" w:color="000000" w:fill="FFFFFF"/>
            <w:noWrap/>
            <w:vAlign w:val="bottom"/>
            <w:hideMark/>
          </w:tcPr>
          <w:p w14:paraId="4C19D89A"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11</w:t>
            </w:r>
          </w:p>
        </w:tc>
        <w:tc>
          <w:tcPr>
            <w:tcW w:w="4557"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6975EE5" w14:textId="77777777" w:rsidR="00EC6AA4" w:rsidRPr="00312E8E" w:rsidRDefault="00EC6AA4" w:rsidP="002F4DF0">
            <w:pPr>
              <w:rPr>
                <w:rFonts w:ascii="Bookman Old Style" w:hAnsi="Bookman Old Style" w:cs="Calibri"/>
                <w:sz w:val="16"/>
                <w:szCs w:val="16"/>
              </w:rPr>
            </w:pPr>
            <w:r w:rsidRPr="00312E8E">
              <w:rPr>
                <w:rFonts w:ascii="Bookman Old Style" w:hAnsi="Bookman Old Style" w:cs="Calibri"/>
                <w:sz w:val="16"/>
                <w:szCs w:val="16"/>
              </w:rPr>
              <w:t xml:space="preserve"> в том числе на потребительский рынок</w:t>
            </w:r>
          </w:p>
        </w:tc>
        <w:tc>
          <w:tcPr>
            <w:tcW w:w="1023" w:type="dxa"/>
            <w:tcBorders>
              <w:top w:val="nil"/>
              <w:left w:val="nil"/>
              <w:bottom w:val="single" w:sz="4" w:space="0" w:color="auto"/>
              <w:right w:val="single" w:sz="4" w:space="0" w:color="auto"/>
            </w:tcBorders>
            <w:shd w:val="clear" w:color="000000" w:fill="FFFFFF"/>
            <w:noWrap/>
            <w:vAlign w:val="bottom"/>
            <w:hideMark/>
          </w:tcPr>
          <w:p w14:paraId="48202D97" w14:textId="77777777" w:rsidR="00EC6AA4" w:rsidRPr="00312E8E" w:rsidRDefault="00EC6AA4" w:rsidP="002F4DF0">
            <w:pPr>
              <w:jc w:val="center"/>
              <w:rPr>
                <w:rFonts w:ascii="Bookman Old Style" w:hAnsi="Bookman Old Style" w:cs="Calibri"/>
                <w:sz w:val="16"/>
                <w:szCs w:val="16"/>
              </w:rPr>
            </w:pPr>
            <w:proofErr w:type="spellStart"/>
            <w:r w:rsidRPr="00312E8E">
              <w:rPr>
                <w:rFonts w:ascii="Bookman Old Style" w:hAnsi="Bookman Old Style" w:cs="Calibri"/>
                <w:sz w:val="16"/>
                <w:szCs w:val="16"/>
              </w:rPr>
              <w:t>т.р</w:t>
            </w:r>
            <w:proofErr w:type="spellEnd"/>
            <w:r w:rsidRPr="00312E8E">
              <w:rPr>
                <w:rFonts w:ascii="Bookman Old Style" w:hAnsi="Bookman Old Style" w:cs="Calibri"/>
                <w:sz w:val="16"/>
                <w:szCs w:val="16"/>
              </w:rPr>
              <w:t>.</w:t>
            </w:r>
          </w:p>
        </w:tc>
        <w:tc>
          <w:tcPr>
            <w:tcW w:w="1369" w:type="dxa"/>
            <w:tcBorders>
              <w:top w:val="nil"/>
              <w:left w:val="nil"/>
              <w:bottom w:val="single" w:sz="4" w:space="0" w:color="auto"/>
              <w:right w:val="single" w:sz="4" w:space="0" w:color="auto"/>
            </w:tcBorders>
            <w:shd w:val="clear" w:color="000000" w:fill="FFFFFF"/>
            <w:noWrap/>
            <w:vAlign w:val="bottom"/>
            <w:hideMark/>
          </w:tcPr>
          <w:p w14:paraId="1581CEC1"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1 143,91</w:t>
            </w:r>
          </w:p>
        </w:tc>
        <w:tc>
          <w:tcPr>
            <w:tcW w:w="1371" w:type="dxa"/>
            <w:tcBorders>
              <w:top w:val="nil"/>
              <w:left w:val="nil"/>
              <w:bottom w:val="single" w:sz="4" w:space="0" w:color="auto"/>
              <w:right w:val="single" w:sz="4" w:space="0" w:color="auto"/>
            </w:tcBorders>
            <w:shd w:val="clear" w:color="000000" w:fill="FFFFFF"/>
            <w:noWrap/>
            <w:vAlign w:val="bottom"/>
            <w:hideMark/>
          </w:tcPr>
          <w:p w14:paraId="2FE56DDF"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1 204,59</w:t>
            </w:r>
          </w:p>
        </w:tc>
        <w:tc>
          <w:tcPr>
            <w:tcW w:w="1369" w:type="dxa"/>
            <w:tcBorders>
              <w:top w:val="nil"/>
              <w:left w:val="nil"/>
              <w:bottom w:val="single" w:sz="4" w:space="0" w:color="auto"/>
              <w:right w:val="single" w:sz="4" w:space="0" w:color="auto"/>
            </w:tcBorders>
            <w:shd w:val="clear" w:color="000000" w:fill="FFFFFF"/>
            <w:noWrap/>
            <w:vAlign w:val="bottom"/>
            <w:hideMark/>
          </w:tcPr>
          <w:p w14:paraId="0FB4E0D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1 176,18</w:t>
            </w:r>
          </w:p>
        </w:tc>
        <w:tc>
          <w:tcPr>
            <w:tcW w:w="1718" w:type="dxa"/>
            <w:tcBorders>
              <w:top w:val="nil"/>
              <w:left w:val="nil"/>
              <w:bottom w:val="single" w:sz="4" w:space="0" w:color="auto"/>
              <w:right w:val="single" w:sz="4" w:space="0" w:color="auto"/>
            </w:tcBorders>
            <w:shd w:val="clear" w:color="000000" w:fill="FFFFFF"/>
            <w:noWrap/>
            <w:vAlign w:val="bottom"/>
            <w:hideMark/>
          </w:tcPr>
          <w:p w14:paraId="2922C0B2"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-28,4</w:t>
            </w:r>
          </w:p>
        </w:tc>
        <w:tc>
          <w:tcPr>
            <w:tcW w:w="1732" w:type="dxa"/>
            <w:tcBorders>
              <w:top w:val="nil"/>
              <w:left w:val="nil"/>
              <w:bottom w:val="single" w:sz="4" w:space="0" w:color="auto"/>
              <w:right w:val="single" w:sz="4" w:space="0" w:color="auto"/>
            </w:tcBorders>
            <w:shd w:val="clear" w:color="000000" w:fill="FFFFFF"/>
            <w:noWrap/>
            <w:vAlign w:val="bottom"/>
            <w:hideMark/>
          </w:tcPr>
          <w:p w14:paraId="35473AA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32,3</w:t>
            </w:r>
          </w:p>
        </w:tc>
        <w:tc>
          <w:tcPr>
            <w:tcW w:w="1981" w:type="dxa"/>
            <w:tcBorders>
              <w:top w:val="nil"/>
              <w:left w:val="nil"/>
              <w:bottom w:val="single" w:sz="4" w:space="0" w:color="auto"/>
              <w:right w:val="single" w:sz="8" w:space="0" w:color="auto"/>
            </w:tcBorders>
            <w:shd w:val="clear" w:color="000000" w:fill="FFFFFF"/>
            <w:noWrap/>
            <w:vAlign w:val="bottom"/>
            <w:hideMark/>
          </w:tcPr>
          <w:p w14:paraId="08A268F9"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2,8</w:t>
            </w:r>
          </w:p>
        </w:tc>
      </w:tr>
      <w:tr w:rsidR="00EC6AA4" w:rsidRPr="00312E8E" w14:paraId="1378D8BE" w14:textId="77777777" w:rsidTr="002F4DF0">
        <w:trPr>
          <w:trHeight w:val="64"/>
          <w:jc w:val="center"/>
        </w:trPr>
        <w:tc>
          <w:tcPr>
            <w:tcW w:w="583" w:type="dxa"/>
            <w:tcBorders>
              <w:top w:val="nil"/>
              <w:left w:val="single" w:sz="8" w:space="0" w:color="auto"/>
              <w:bottom w:val="single" w:sz="4" w:space="0" w:color="auto"/>
              <w:right w:val="single" w:sz="4" w:space="0" w:color="auto"/>
            </w:tcBorders>
            <w:shd w:val="clear" w:color="000000" w:fill="FFFFFF"/>
            <w:noWrap/>
            <w:vAlign w:val="bottom"/>
            <w:hideMark/>
          </w:tcPr>
          <w:p w14:paraId="2EDFE415"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12</w:t>
            </w:r>
          </w:p>
        </w:tc>
        <w:tc>
          <w:tcPr>
            <w:tcW w:w="455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E3DD8B6"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 xml:space="preserve"> Тариф на теплоноситель (без НДС)</w:t>
            </w:r>
          </w:p>
        </w:tc>
        <w:tc>
          <w:tcPr>
            <w:tcW w:w="1023" w:type="dxa"/>
            <w:tcBorders>
              <w:top w:val="nil"/>
              <w:left w:val="nil"/>
              <w:bottom w:val="single" w:sz="4" w:space="0" w:color="auto"/>
              <w:right w:val="single" w:sz="4" w:space="0" w:color="auto"/>
            </w:tcBorders>
            <w:shd w:val="clear" w:color="000000" w:fill="FFFFFF"/>
            <w:noWrap/>
            <w:vAlign w:val="bottom"/>
            <w:hideMark/>
          </w:tcPr>
          <w:p w14:paraId="05AFAB37"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руб./Гкал</w:t>
            </w:r>
          </w:p>
        </w:tc>
        <w:tc>
          <w:tcPr>
            <w:tcW w:w="1369" w:type="dxa"/>
            <w:tcBorders>
              <w:top w:val="nil"/>
              <w:left w:val="nil"/>
              <w:bottom w:val="single" w:sz="4" w:space="0" w:color="auto"/>
              <w:right w:val="single" w:sz="4" w:space="0" w:color="auto"/>
            </w:tcBorders>
            <w:shd w:val="clear" w:color="000000" w:fill="FFFFFF"/>
            <w:noWrap/>
            <w:vAlign w:val="bottom"/>
            <w:hideMark/>
          </w:tcPr>
          <w:p w14:paraId="3F482270"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57,74</w:t>
            </w:r>
          </w:p>
        </w:tc>
        <w:tc>
          <w:tcPr>
            <w:tcW w:w="1371" w:type="dxa"/>
            <w:tcBorders>
              <w:top w:val="nil"/>
              <w:left w:val="nil"/>
              <w:bottom w:val="single" w:sz="4" w:space="0" w:color="auto"/>
              <w:right w:val="single" w:sz="4" w:space="0" w:color="auto"/>
            </w:tcBorders>
            <w:shd w:val="clear" w:color="000000" w:fill="FFFFFF"/>
            <w:noWrap/>
            <w:vAlign w:val="bottom"/>
            <w:hideMark/>
          </w:tcPr>
          <w:p w14:paraId="4D5E0B23"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60,80</w:t>
            </w:r>
          </w:p>
        </w:tc>
        <w:tc>
          <w:tcPr>
            <w:tcW w:w="1369" w:type="dxa"/>
            <w:tcBorders>
              <w:top w:val="nil"/>
              <w:left w:val="nil"/>
              <w:bottom w:val="single" w:sz="4" w:space="0" w:color="auto"/>
              <w:right w:val="single" w:sz="4" w:space="0" w:color="auto"/>
            </w:tcBorders>
            <w:shd w:val="clear" w:color="000000" w:fill="FFFFFF"/>
            <w:noWrap/>
            <w:vAlign w:val="bottom"/>
            <w:hideMark/>
          </w:tcPr>
          <w:p w14:paraId="2BDE1F7F"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59,36</w:t>
            </w:r>
          </w:p>
        </w:tc>
        <w:tc>
          <w:tcPr>
            <w:tcW w:w="1718" w:type="dxa"/>
            <w:tcBorders>
              <w:top w:val="nil"/>
              <w:left w:val="nil"/>
              <w:bottom w:val="single" w:sz="4" w:space="0" w:color="auto"/>
              <w:right w:val="single" w:sz="4" w:space="0" w:color="auto"/>
            </w:tcBorders>
            <w:shd w:val="clear" w:color="000000" w:fill="FFFFFF"/>
            <w:noWrap/>
            <w:vAlign w:val="bottom"/>
            <w:hideMark/>
          </w:tcPr>
          <w:p w14:paraId="036B268E"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-1,43</w:t>
            </w:r>
          </w:p>
        </w:tc>
        <w:tc>
          <w:tcPr>
            <w:tcW w:w="1732" w:type="dxa"/>
            <w:tcBorders>
              <w:top w:val="nil"/>
              <w:left w:val="nil"/>
              <w:bottom w:val="single" w:sz="4" w:space="0" w:color="auto"/>
              <w:right w:val="single" w:sz="4" w:space="0" w:color="auto"/>
            </w:tcBorders>
            <w:shd w:val="clear" w:color="000000" w:fill="FFFFFF"/>
            <w:noWrap/>
            <w:vAlign w:val="bottom"/>
            <w:hideMark/>
          </w:tcPr>
          <w:p w14:paraId="40B2B9C7"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1,63</w:t>
            </w:r>
          </w:p>
        </w:tc>
        <w:tc>
          <w:tcPr>
            <w:tcW w:w="1981" w:type="dxa"/>
            <w:tcBorders>
              <w:top w:val="nil"/>
              <w:left w:val="nil"/>
              <w:bottom w:val="single" w:sz="4" w:space="0" w:color="auto"/>
              <w:right w:val="single" w:sz="8" w:space="0" w:color="auto"/>
            </w:tcBorders>
            <w:shd w:val="clear" w:color="000000" w:fill="FFFFFF"/>
            <w:noWrap/>
            <w:vAlign w:val="bottom"/>
            <w:hideMark/>
          </w:tcPr>
          <w:p w14:paraId="238DD6DE"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2,82</w:t>
            </w:r>
          </w:p>
        </w:tc>
      </w:tr>
      <w:tr w:rsidR="00EC6AA4" w:rsidRPr="00312E8E" w14:paraId="2FB0FECD" w14:textId="77777777" w:rsidTr="002F4DF0">
        <w:trPr>
          <w:trHeight w:val="64"/>
          <w:jc w:val="center"/>
        </w:trPr>
        <w:tc>
          <w:tcPr>
            <w:tcW w:w="583"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1E1FBF8D"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 </w:t>
            </w:r>
          </w:p>
        </w:tc>
        <w:tc>
          <w:tcPr>
            <w:tcW w:w="4557" w:type="dxa"/>
            <w:gridSpan w:val="4"/>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4304457C" w14:textId="77777777" w:rsidR="00EC6AA4" w:rsidRPr="00312E8E" w:rsidRDefault="00EC6AA4" w:rsidP="002F4DF0">
            <w:pPr>
              <w:rPr>
                <w:rFonts w:ascii="Bookman Old Style" w:hAnsi="Bookman Old Style" w:cs="Calibri"/>
                <w:b/>
                <w:bCs/>
                <w:sz w:val="16"/>
                <w:szCs w:val="16"/>
              </w:rPr>
            </w:pPr>
            <w:r w:rsidRPr="00312E8E">
              <w:rPr>
                <w:rFonts w:ascii="Bookman Old Style" w:hAnsi="Bookman Old Style" w:cs="Calibri"/>
                <w:b/>
                <w:bCs/>
                <w:sz w:val="16"/>
                <w:szCs w:val="16"/>
              </w:rPr>
              <w:t xml:space="preserve"> Рост тарифа на теплоноситель</w:t>
            </w:r>
          </w:p>
        </w:tc>
        <w:tc>
          <w:tcPr>
            <w:tcW w:w="1023" w:type="dxa"/>
            <w:tcBorders>
              <w:top w:val="single" w:sz="4" w:space="0" w:color="auto"/>
              <w:left w:val="nil"/>
              <w:bottom w:val="single" w:sz="8" w:space="0" w:color="auto"/>
              <w:right w:val="single" w:sz="4" w:space="0" w:color="auto"/>
            </w:tcBorders>
            <w:shd w:val="clear" w:color="000000" w:fill="FFFFFF"/>
            <w:noWrap/>
            <w:vAlign w:val="bottom"/>
            <w:hideMark/>
          </w:tcPr>
          <w:p w14:paraId="15EA87E8" w14:textId="77777777" w:rsidR="00EC6AA4" w:rsidRPr="00312E8E" w:rsidRDefault="00EC6AA4" w:rsidP="002F4DF0">
            <w:pPr>
              <w:jc w:val="center"/>
              <w:rPr>
                <w:rFonts w:ascii="Bookman Old Style" w:hAnsi="Bookman Old Style" w:cs="Calibri"/>
                <w:sz w:val="16"/>
                <w:szCs w:val="16"/>
              </w:rPr>
            </w:pPr>
            <w:r w:rsidRPr="00312E8E">
              <w:rPr>
                <w:rFonts w:ascii="Bookman Old Style" w:hAnsi="Bookman Old Style" w:cs="Calibri"/>
                <w:sz w:val="16"/>
                <w:szCs w:val="16"/>
              </w:rPr>
              <w:t>%</w:t>
            </w:r>
          </w:p>
        </w:tc>
        <w:tc>
          <w:tcPr>
            <w:tcW w:w="1369" w:type="dxa"/>
            <w:tcBorders>
              <w:top w:val="single" w:sz="4" w:space="0" w:color="auto"/>
              <w:left w:val="nil"/>
              <w:bottom w:val="single" w:sz="8" w:space="0" w:color="auto"/>
              <w:right w:val="single" w:sz="4" w:space="0" w:color="auto"/>
            </w:tcBorders>
            <w:shd w:val="clear" w:color="000000" w:fill="FFFFFF"/>
            <w:noWrap/>
            <w:vAlign w:val="bottom"/>
            <w:hideMark/>
          </w:tcPr>
          <w:p w14:paraId="616C8B4C"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4,39</w:t>
            </w:r>
          </w:p>
        </w:tc>
        <w:tc>
          <w:tcPr>
            <w:tcW w:w="1371" w:type="dxa"/>
            <w:tcBorders>
              <w:top w:val="single" w:sz="4" w:space="0" w:color="auto"/>
              <w:left w:val="nil"/>
              <w:bottom w:val="single" w:sz="8" w:space="0" w:color="auto"/>
              <w:right w:val="single" w:sz="4" w:space="0" w:color="auto"/>
            </w:tcBorders>
            <w:shd w:val="clear" w:color="000000" w:fill="FFFFFF"/>
            <w:noWrap/>
            <w:vAlign w:val="bottom"/>
            <w:hideMark/>
          </w:tcPr>
          <w:p w14:paraId="1C28CF68"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5,30</w:t>
            </w:r>
          </w:p>
        </w:tc>
        <w:tc>
          <w:tcPr>
            <w:tcW w:w="1369" w:type="dxa"/>
            <w:tcBorders>
              <w:top w:val="single" w:sz="4" w:space="0" w:color="auto"/>
              <w:left w:val="nil"/>
              <w:bottom w:val="single" w:sz="8" w:space="0" w:color="auto"/>
              <w:right w:val="single" w:sz="4" w:space="0" w:color="auto"/>
            </w:tcBorders>
            <w:shd w:val="clear" w:color="000000" w:fill="FFFFFF"/>
            <w:noWrap/>
            <w:vAlign w:val="bottom"/>
            <w:hideMark/>
          </w:tcPr>
          <w:p w14:paraId="64A998BA"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2,82</w:t>
            </w:r>
          </w:p>
        </w:tc>
        <w:tc>
          <w:tcPr>
            <w:tcW w:w="1718" w:type="dxa"/>
            <w:tcBorders>
              <w:top w:val="single" w:sz="4" w:space="0" w:color="auto"/>
              <w:left w:val="nil"/>
              <w:bottom w:val="single" w:sz="8" w:space="0" w:color="auto"/>
              <w:right w:val="single" w:sz="4" w:space="0" w:color="auto"/>
            </w:tcBorders>
            <w:shd w:val="clear" w:color="000000" w:fill="FFFFFF"/>
            <w:noWrap/>
            <w:vAlign w:val="bottom"/>
            <w:hideMark/>
          </w:tcPr>
          <w:p w14:paraId="59551081"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-2,48</w:t>
            </w:r>
          </w:p>
        </w:tc>
        <w:tc>
          <w:tcPr>
            <w:tcW w:w="1732" w:type="dxa"/>
            <w:tcBorders>
              <w:top w:val="single" w:sz="4" w:space="0" w:color="auto"/>
              <w:left w:val="nil"/>
              <w:bottom w:val="single" w:sz="8" w:space="0" w:color="auto"/>
              <w:right w:val="single" w:sz="4" w:space="0" w:color="auto"/>
            </w:tcBorders>
            <w:shd w:val="clear" w:color="000000" w:fill="FFFFFF"/>
            <w:noWrap/>
            <w:vAlign w:val="bottom"/>
            <w:hideMark/>
          </w:tcPr>
          <w:p w14:paraId="2F670526"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-1,56</w:t>
            </w:r>
          </w:p>
        </w:tc>
        <w:tc>
          <w:tcPr>
            <w:tcW w:w="1981" w:type="dxa"/>
            <w:tcBorders>
              <w:top w:val="single" w:sz="4" w:space="0" w:color="auto"/>
              <w:left w:val="nil"/>
              <w:bottom w:val="single" w:sz="8" w:space="0" w:color="auto"/>
              <w:right w:val="single" w:sz="8" w:space="0" w:color="auto"/>
            </w:tcBorders>
            <w:shd w:val="clear" w:color="000000" w:fill="FFFFFF"/>
            <w:noWrap/>
            <w:vAlign w:val="bottom"/>
            <w:hideMark/>
          </w:tcPr>
          <w:p w14:paraId="1E3D45F1" w14:textId="77777777" w:rsidR="00EC6AA4" w:rsidRPr="00312E8E" w:rsidRDefault="00EC6AA4" w:rsidP="002F4DF0">
            <w:pPr>
              <w:jc w:val="center"/>
              <w:rPr>
                <w:rFonts w:ascii="Bookman Old Style" w:hAnsi="Bookman Old Style" w:cs="Calibri"/>
                <w:b/>
                <w:bCs/>
                <w:sz w:val="16"/>
                <w:szCs w:val="16"/>
              </w:rPr>
            </w:pPr>
            <w:r w:rsidRPr="00312E8E">
              <w:rPr>
                <w:rFonts w:ascii="Bookman Old Style" w:hAnsi="Bookman Old Style" w:cs="Calibri"/>
                <w:b/>
                <w:bCs/>
                <w:sz w:val="16"/>
                <w:szCs w:val="16"/>
              </w:rPr>
              <w:t>-35,67</w:t>
            </w:r>
          </w:p>
        </w:tc>
      </w:tr>
    </w:tbl>
    <w:p w14:paraId="342BC68E" w14:textId="77777777" w:rsidR="00EC6AA4" w:rsidRDefault="00EC6AA4" w:rsidP="00EC6AA4">
      <w:pPr>
        <w:keepNext/>
        <w:spacing w:line="360" w:lineRule="auto"/>
        <w:ind w:right="-424" w:firstLine="9781"/>
        <w:jc w:val="both"/>
        <w:outlineLvl w:val="1"/>
        <w:rPr>
          <w:b/>
          <w:sz w:val="28"/>
          <w:szCs w:val="20"/>
        </w:rPr>
        <w:sectPr w:rsidR="00EC6AA4" w:rsidSect="002F4DF0">
          <w:pgSz w:w="16838" w:h="11906" w:orient="landscape"/>
          <w:pgMar w:top="1276" w:right="568" w:bottom="424" w:left="567" w:header="421" w:footer="400" w:gutter="0"/>
          <w:cols w:space="708"/>
          <w:titlePg/>
          <w:docGrid w:linePitch="360"/>
        </w:sectPr>
      </w:pPr>
    </w:p>
    <w:p w14:paraId="3C1948A5" w14:textId="10506241" w:rsidR="008F5840" w:rsidRDefault="008F5840" w:rsidP="008F5840">
      <w:pPr>
        <w:ind w:firstLine="5529"/>
      </w:pPr>
      <w:r>
        <w:lastRenderedPageBreak/>
        <w:t xml:space="preserve">Приложение № </w:t>
      </w:r>
      <w:r>
        <w:t>66</w:t>
      </w:r>
      <w:r>
        <w:t xml:space="preserve"> к протоколу № 89</w:t>
      </w:r>
    </w:p>
    <w:p w14:paraId="3104A959" w14:textId="77777777" w:rsidR="008F5840" w:rsidRDefault="008F5840" w:rsidP="008F5840">
      <w:pPr>
        <w:ind w:firstLine="5529"/>
      </w:pPr>
      <w:r>
        <w:t>заседания Правления региональной</w:t>
      </w:r>
    </w:p>
    <w:p w14:paraId="1AE19925" w14:textId="77777777" w:rsidR="008F5840" w:rsidRDefault="008F5840" w:rsidP="008F5840">
      <w:pPr>
        <w:ind w:firstLine="5529"/>
      </w:pPr>
      <w:r>
        <w:t>энергетической комиссии</w:t>
      </w:r>
    </w:p>
    <w:p w14:paraId="5BBCE3CD" w14:textId="77777777" w:rsidR="008F5840" w:rsidRPr="002D7F7D" w:rsidRDefault="008F5840" w:rsidP="008F5840">
      <w:pPr>
        <w:ind w:firstLine="5529"/>
      </w:pPr>
      <w:r>
        <w:t>Кемеровской области от 05.12.2019</w:t>
      </w:r>
    </w:p>
    <w:p w14:paraId="2C82063E" w14:textId="77777777" w:rsidR="00EC6AA4" w:rsidRDefault="00EC6AA4" w:rsidP="00EC6AA4">
      <w:pPr>
        <w:ind w:firstLine="709"/>
        <w:jc w:val="center"/>
        <w:rPr>
          <w:b/>
          <w:bCs/>
          <w:sz w:val="28"/>
          <w:szCs w:val="28"/>
          <w:lang w:eastAsia="en-US"/>
        </w:rPr>
      </w:pPr>
    </w:p>
    <w:p w14:paraId="13364388" w14:textId="77777777" w:rsidR="00EC6AA4" w:rsidRPr="00E27563" w:rsidRDefault="00EC6AA4" w:rsidP="00EC6AA4">
      <w:pPr>
        <w:ind w:firstLine="709"/>
        <w:jc w:val="center"/>
        <w:rPr>
          <w:b/>
          <w:bCs/>
          <w:color w:val="000000"/>
          <w:kern w:val="32"/>
          <w:sz w:val="28"/>
          <w:szCs w:val="28"/>
          <w:lang w:eastAsia="en-US"/>
        </w:rPr>
      </w:pPr>
      <w:r w:rsidRPr="00E27563">
        <w:rPr>
          <w:b/>
          <w:bCs/>
          <w:sz w:val="28"/>
          <w:szCs w:val="28"/>
          <w:lang w:eastAsia="en-US"/>
        </w:rPr>
        <w:t>Та</w:t>
      </w:r>
      <w:r w:rsidRPr="00E27563">
        <w:rPr>
          <w:b/>
          <w:bCs/>
          <w:sz w:val="28"/>
          <w:szCs w:val="28"/>
          <w:lang w:val="x-none" w:eastAsia="en-US"/>
        </w:rPr>
        <w:t xml:space="preserve">рифы </w:t>
      </w:r>
      <w:r w:rsidRPr="00E27563">
        <w:rPr>
          <w:b/>
          <w:bCs/>
          <w:color w:val="000000"/>
          <w:kern w:val="32"/>
          <w:sz w:val="28"/>
          <w:szCs w:val="28"/>
          <w:lang w:eastAsia="en-US"/>
        </w:rPr>
        <w:t>ООО «</w:t>
      </w:r>
      <w:proofErr w:type="spellStart"/>
      <w:r w:rsidRPr="00E27563">
        <w:rPr>
          <w:b/>
          <w:bCs/>
          <w:color w:val="000000"/>
          <w:kern w:val="32"/>
          <w:sz w:val="28"/>
          <w:szCs w:val="28"/>
          <w:lang w:eastAsia="en-US"/>
        </w:rPr>
        <w:t>Ижморская</w:t>
      </w:r>
      <w:proofErr w:type="spellEnd"/>
      <w:r w:rsidRPr="00E27563">
        <w:rPr>
          <w:b/>
          <w:bCs/>
          <w:color w:val="000000"/>
          <w:kern w:val="32"/>
          <w:sz w:val="28"/>
          <w:szCs w:val="28"/>
          <w:lang w:eastAsia="en-US"/>
        </w:rPr>
        <w:t xml:space="preserve"> тепло-сетевая компания» тарифов на теплоноситель, реализуемый на потребительском рынке </w:t>
      </w:r>
      <w:proofErr w:type="spellStart"/>
      <w:r w:rsidRPr="00E27563">
        <w:rPr>
          <w:b/>
          <w:bCs/>
          <w:color w:val="000000"/>
          <w:kern w:val="32"/>
          <w:sz w:val="28"/>
          <w:szCs w:val="28"/>
          <w:lang w:eastAsia="en-US"/>
        </w:rPr>
        <w:t>Ижморского</w:t>
      </w:r>
      <w:proofErr w:type="spellEnd"/>
      <w:r w:rsidRPr="00E27563">
        <w:rPr>
          <w:b/>
          <w:bCs/>
          <w:color w:val="000000"/>
          <w:kern w:val="32"/>
          <w:sz w:val="28"/>
          <w:szCs w:val="28"/>
          <w:lang w:eastAsia="en-US"/>
        </w:rPr>
        <w:t xml:space="preserve"> муниципального округа, </w:t>
      </w:r>
      <w:r w:rsidRPr="00E27563">
        <w:rPr>
          <w:b/>
          <w:bCs/>
          <w:sz w:val="28"/>
          <w:szCs w:val="28"/>
          <w:lang w:eastAsia="en-US"/>
        </w:rPr>
        <w:t>на период с 01.12.2018 по 31.12.2027</w:t>
      </w:r>
    </w:p>
    <w:p w14:paraId="23C96511" w14:textId="77777777" w:rsidR="00EC6AA4" w:rsidRPr="00E27563" w:rsidRDefault="00EC6AA4" w:rsidP="00EC6AA4">
      <w:pPr>
        <w:ind w:right="-2"/>
        <w:jc w:val="right"/>
        <w:rPr>
          <w:lang w:eastAsia="en-US"/>
        </w:rPr>
      </w:pPr>
      <w:r w:rsidRPr="00E27563">
        <w:rPr>
          <w:lang w:eastAsia="en-US"/>
        </w:rPr>
        <w:t>(без НДС)</w:t>
      </w:r>
    </w:p>
    <w:tbl>
      <w:tblPr>
        <w:tblpPr w:leftFromText="180" w:rightFromText="180" w:vertAnchor="text" w:horzAnchor="margin" w:tblpXSpec="center"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EC6AA4" w:rsidRPr="00E27563" w14:paraId="6578EBEA" w14:textId="77777777" w:rsidTr="002F4DF0">
        <w:trPr>
          <w:cantSplit/>
        </w:trPr>
        <w:tc>
          <w:tcPr>
            <w:tcW w:w="3073" w:type="dxa"/>
            <w:vMerge w:val="restart"/>
            <w:shd w:val="clear" w:color="auto" w:fill="auto"/>
            <w:vAlign w:val="center"/>
          </w:tcPr>
          <w:p w14:paraId="0036FA8C" w14:textId="77777777" w:rsidR="00EC6AA4" w:rsidRPr="00E27563" w:rsidRDefault="00EC6AA4" w:rsidP="002F4DF0">
            <w:pPr>
              <w:ind w:right="-2"/>
              <w:jc w:val="center"/>
              <w:rPr>
                <w:color w:val="000000"/>
                <w:lang w:eastAsia="en-US"/>
              </w:rPr>
            </w:pPr>
            <w:r w:rsidRPr="00E27563">
              <w:rPr>
                <w:color w:val="000000"/>
                <w:lang w:eastAsia="en-US"/>
              </w:rPr>
              <w:t>Наименование регулируемой организации</w:t>
            </w:r>
          </w:p>
        </w:tc>
        <w:tc>
          <w:tcPr>
            <w:tcW w:w="2126" w:type="dxa"/>
            <w:vMerge w:val="restart"/>
            <w:shd w:val="clear" w:color="auto" w:fill="auto"/>
            <w:vAlign w:val="center"/>
          </w:tcPr>
          <w:p w14:paraId="58367745" w14:textId="77777777" w:rsidR="00EC6AA4" w:rsidRPr="00E27563" w:rsidRDefault="00EC6AA4" w:rsidP="002F4DF0">
            <w:pPr>
              <w:ind w:right="-2"/>
              <w:jc w:val="center"/>
              <w:rPr>
                <w:color w:val="000000"/>
                <w:lang w:eastAsia="en-US"/>
              </w:rPr>
            </w:pPr>
            <w:r w:rsidRPr="00E27563">
              <w:rPr>
                <w:color w:val="000000"/>
                <w:lang w:eastAsia="en-US"/>
              </w:rPr>
              <w:t>Вид тарифа</w:t>
            </w:r>
          </w:p>
        </w:tc>
        <w:tc>
          <w:tcPr>
            <w:tcW w:w="1741" w:type="dxa"/>
            <w:vMerge w:val="restart"/>
            <w:shd w:val="clear" w:color="auto" w:fill="auto"/>
            <w:vAlign w:val="center"/>
          </w:tcPr>
          <w:p w14:paraId="3C8A6491" w14:textId="77777777" w:rsidR="00EC6AA4" w:rsidRPr="00E27563" w:rsidRDefault="00EC6AA4" w:rsidP="002F4DF0">
            <w:pPr>
              <w:ind w:right="-2"/>
              <w:jc w:val="center"/>
              <w:rPr>
                <w:color w:val="000000"/>
                <w:lang w:eastAsia="en-US"/>
              </w:rPr>
            </w:pPr>
            <w:r w:rsidRPr="00E27563">
              <w:rPr>
                <w:color w:val="000000"/>
                <w:lang w:eastAsia="en-US"/>
              </w:rPr>
              <w:t>Период</w:t>
            </w:r>
          </w:p>
        </w:tc>
        <w:tc>
          <w:tcPr>
            <w:tcW w:w="2806" w:type="dxa"/>
            <w:gridSpan w:val="2"/>
            <w:shd w:val="clear" w:color="auto" w:fill="auto"/>
            <w:vAlign w:val="center"/>
          </w:tcPr>
          <w:p w14:paraId="2440D004" w14:textId="77777777" w:rsidR="00EC6AA4" w:rsidRPr="00E27563" w:rsidRDefault="00EC6AA4" w:rsidP="002F4DF0">
            <w:pPr>
              <w:ind w:right="-2"/>
              <w:jc w:val="center"/>
              <w:rPr>
                <w:color w:val="000000"/>
                <w:lang w:eastAsia="en-US"/>
              </w:rPr>
            </w:pPr>
            <w:r w:rsidRPr="00E27563">
              <w:rPr>
                <w:color w:val="000000"/>
                <w:lang w:eastAsia="en-US"/>
              </w:rPr>
              <w:t>Вид теплоносителя</w:t>
            </w:r>
          </w:p>
        </w:tc>
      </w:tr>
      <w:tr w:rsidR="00EC6AA4" w:rsidRPr="00E27563" w14:paraId="634A6A95" w14:textId="77777777" w:rsidTr="002F4DF0">
        <w:trPr>
          <w:cantSplit/>
          <w:trHeight w:val="740"/>
        </w:trPr>
        <w:tc>
          <w:tcPr>
            <w:tcW w:w="3073" w:type="dxa"/>
            <w:vMerge/>
            <w:shd w:val="clear" w:color="auto" w:fill="auto"/>
            <w:vAlign w:val="center"/>
          </w:tcPr>
          <w:p w14:paraId="6AFF4E44" w14:textId="77777777" w:rsidR="00EC6AA4" w:rsidRPr="00E27563" w:rsidRDefault="00EC6AA4" w:rsidP="002F4DF0">
            <w:pPr>
              <w:ind w:right="-2"/>
              <w:jc w:val="center"/>
              <w:rPr>
                <w:color w:val="000000"/>
                <w:lang w:eastAsia="en-US"/>
              </w:rPr>
            </w:pPr>
          </w:p>
        </w:tc>
        <w:tc>
          <w:tcPr>
            <w:tcW w:w="2126" w:type="dxa"/>
            <w:vMerge/>
            <w:shd w:val="clear" w:color="auto" w:fill="auto"/>
            <w:vAlign w:val="center"/>
          </w:tcPr>
          <w:p w14:paraId="5F6A73DF" w14:textId="77777777" w:rsidR="00EC6AA4" w:rsidRPr="00E27563" w:rsidRDefault="00EC6AA4" w:rsidP="002F4DF0">
            <w:pPr>
              <w:ind w:right="-2"/>
              <w:jc w:val="center"/>
              <w:rPr>
                <w:color w:val="000000"/>
                <w:lang w:eastAsia="en-US"/>
              </w:rPr>
            </w:pPr>
          </w:p>
        </w:tc>
        <w:tc>
          <w:tcPr>
            <w:tcW w:w="1741" w:type="dxa"/>
            <w:vMerge/>
            <w:shd w:val="clear" w:color="auto" w:fill="auto"/>
            <w:vAlign w:val="center"/>
          </w:tcPr>
          <w:p w14:paraId="11EC24E1" w14:textId="77777777" w:rsidR="00EC6AA4" w:rsidRPr="00E27563" w:rsidRDefault="00EC6AA4" w:rsidP="002F4DF0">
            <w:pPr>
              <w:ind w:right="-2"/>
              <w:jc w:val="center"/>
              <w:rPr>
                <w:color w:val="000000"/>
                <w:lang w:eastAsia="en-US"/>
              </w:rPr>
            </w:pPr>
          </w:p>
        </w:tc>
        <w:tc>
          <w:tcPr>
            <w:tcW w:w="1370" w:type="dxa"/>
            <w:shd w:val="clear" w:color="auto" w:fill="auto"/>
            <w:vAlign w:val="center"/>
          </w:tcPr>
          <w:p w14:paraId="2B4F90AD" w14:textId="77777777" w:rsidR="00EC6AA4" w:rsidRPr="00E27563" w:rsidRDefault="00EC6AA4" w:rsidP="002F4DF0">
            <w:pPr>
              <w:ind w:right="-2"/>
              <w:jc w:val="center"/>
              <w:rPr>
                <w:color w:val="000000"/>
                <w:lang w:eastAsia="en-US"/>
              </w:rPr>
            </w:pPr>
            <w:r w:rsidRPr="00E27563">
              <w:rPr>
                <w:color w:val="000000"/>
                <w:lang w:eastAsia="en-US"/>
              </w:rPr>
              <w:t>вода</w:t>
            </w:r>
          </w:p>
        </w:tc>
        <w:tc>
          <w:tcPr>
            <w:tcW w:w="1436" w:type="dxa"/>
            <w:shd w:val="clear" w:color="auto" w:fill="auto"/>
            <w:vAlign w:val="center"/>
          </w:tcPr>
          <w:p w14:paraId="266DF485" w14:textId="77777777" w:rsidR="00EC6AA4" w:rsidRPr="00E27563" w:rsidRDefault="00EC6AA4" w:rsidP="002F4DF0">
            <w:pPr>
              <w:ind w:right="-2"/>
              <w:jc w:val="center"/>
              <w:rPr>
                <w:color w:val="000000"/>
                <w:lang w:eastAsia="en-US"/>
              </w:rPr>
            </w:pPr>
            <w:r w:rsidRPr="00E27563">
              <w:rPr>
                <w:color w:val="000000"/>
                <w:lang w:eastAsia="en-US"/>
              </w:rPr>
              <w:t>пар</w:t>
            </w:r>
          </w:p>
        </w:tc>
      </w:tr>
      <w:tr w:rsidR="00EC6AA4" w:rsidRPr="00E27563" w14:paraId="4E0C54FC" w14:textId="77777777" w:rsidTr="002F4DF0">
        <w:trPr>
          <w:cantSplit/>
          <w:trHeight w:val="248"/>
        </w:trPr>
        <w:tc>
          <w:tcPr>
            <w:tcW w:w="3073" w:type="dxa"/>
            <w:shd w:val="clear" w:color="auto" w:fill="auto"/>
            <w:vAlign w:val="center"/>
          </w:tcPr>
          <w:p w14:paraId="38E7AEEB" w14:textId="77777777" w:rsidR="00EC6AA4" w:rsidRPr="00E27563" w:rsidRDefault="00EC6AA4" w:rsidP="002F4DF0">
            <w:pPr>
              <w:ind w:right="-2"/>
              <w:jc w:val="center"/>
              <w:rPr>
                <w:color w:val="000000"/>
                <w:lang w:eastAsia="en-US"/>
              </w:rPr>
            </w:pPr>
            <w:r w:rsidRPr="00E27563">
              <w:rPr>
                <w:color w:val="000000"/>
                <w:lang w:eastAsia="en-US"/>
              </w:rPr>
              <w:t>1</w:t>
            </w:r>
          </w:p>
        </w:tc>
        <w:tc>
          <w:tcPr>
            <w:tcW w:w="2126" w:type="dxa"/>
            <w:shd w:val="clear" w:color="auto" w:fill="auto"/>
            <w:vAlign w:val="center"/>
          </w:tcPr>
          <w:p w14:paraId="2B2E5094" w14:textId="77777777" w:rsidR="00EC6AA4" w:rsidRPr="00E27563" w:rsidRDefault="00EC6AA4" w:rsidP="002F4DF0">
            <w:pPr>
              <w:ind w:right="-2"/>
              <w:jc w:val="center"/>
              <w:rPr>
                <w:color w:val="000000"/>
                <w:lang w:eastAsia="en-US"/>
              </w:rPr>
            </w:pPr>
            <w:r w:rsidRPr="00E27563">
              <w:rPr>
                <w:color w:val="000000"/>
                <w:lang w:eastAsia="en-US"/>
              </w:rPr>
              <w:t>2</w:t>
            </w:r>
          </w:p>
        </w:tc>
        <w:tc>
          <w:tcPr>
            <w:tcW w:w="1741" w:type="dxa"/>
            <w:shd w:val="clear" w:color="auto" w:fill="auto"/>
            <w:vAlign w:val="center"/>
          </w:tcPr>
          <w:p w14:paraId="2AD60420" w14:textId="77777777" w:rsidR="00EC6AA4" w:rsidRPr="00E27563" w:rsidRDefault="00EC6AA4" w:rsidP="002F4DF0">
            <w:pPr>
              <w:ind w:right="-2"/>
              <w:jc w:val="center"/>
              <w:rPr>
                <w:color w:val="000000"/>
                <w:lang w:eastAsia="en-US"/>
              </w:rPr>
            </w:pPr>
            <w:r w:rsidRPr="00E27563">
              <w:rPr>
                <w:color w:val="000000"/>
                <w:lang w:eastAsia="en-US"/>
              </w:rPr>
              <w:t>3</w:t>
            </w:r>
          </w:p>
        </w:tc>
        <w:tc>
          <w:tcPr>
            <w:tcW w:w="1370" w:type="dxa"/>
            <w:shd w:val="clear" w:color="auto" w:fill="auto"/>
            <w:vAlign w:val="center"/>
          </w:tcPr>
          <w:p w14:paraId="6F69089A" w14:textId="77777777" w:rsidR="00EC6AA4" w:rsidRPr="00E27563" w:rsidRDefault="00EC6AA4" w:rsidP="002F4DF0">
            <w:pPr>
              <w:ind w:right="-2"/>
              <w:jc w:val="center"/>
              <w:rPr>
                <w:color w:val="000000"/>
                <w:lang w:eastAsia="en-US"/>
              </w:rPr>
            </w:pPr>
            <w:r w:rsidRPr="00E27563">
              <w:rPr>
                <w:color w:val="000000"/>
                <w:lang w:eastAsia="en-US"/>
              </w:rPr>
              <w:t>4</w:t>
            </w:r>
          </w:p>
        </w:tc>
        <w:tc>
          <w:tcPr>
            <w:tcW w:w="1436" w:type="dxa"/>
            <w:shd w:val="clear" w:color="auto" w:fill="auto"/>
            <w:vAlign w:val="center"/>
          </w:tcPr>
          <w:p w14:paraId="2B7BF901" w14:textId="77777777" w:rsidR="00EC6AA4" w:rsidRPr="00E27563" w:rsidRDefault="00EC6AA4" w:rsidP="002F4DF0">
            <w:pPr>
              <w:ind w:right="-2"/>
              <w:jc w:val="center"/>
              <w:rPr>
                <w:color w:val="000000"/>
                <w:lang w:eastAsia="en-US"/>
              </w:rPr>
            </w:pPr>
            <w:r w:rsidRPr="00E27563">
              <w:rPr>
                <w:color w:val="000000"/>
                <w:lang w:eastAsia="en-US"/>
              </w:rPr>
              <w:t>5</w:t>
            </w:r>
          </w:p>
        </w:tc>
      </w:tr>
      <w:tr w:rsidR="00EC6AA4" w:rsidRPr="00E27563" w14:paraId="17A96E6E" w14:textId="77777777" w:rsidTr="002F4DF0">
        <w:tc>
          <w:tcPr>
            <w:tcW w:w="3073" w:type="dxa"/>
            <w:vMerge w:val="restart"/>
            <w:shd w:val="clear" w:color="auto" w:fill="auto"/>
            <w:vAlign w:val="center"/>
          </w:tcPr>
          <w:p w14:paraId="4A25152C" w14:textId="77777777" w:rsidR="00EC6AA4" w:rsidRPr="00E27563" w:rsidRDefault="00EC6AA4" w:rsidP="002F4DF0">
            <w:pPr>
              <w:ind w:right="-74"/>
              <w:jc w:val="center"/>
              <w:rPr>
                <w:color w:val="000000"/>
                <w:lang w:eastAsia="en-US"/>
              </w:rPr>
            </w:pPr>
            <w:r w:rsidRPr="00E27563">
              <w:rPr>
                <w:bCs/>
                <w:color w:val="000000"/>
                <w:kern w:val="32"/>
                <w:lang w:eastAsia="en-US"/>
              </w:rPr>
              <w:t>ООО «</w:t>
            </w:r>
            <w:proofErr w:type="spellStart"/>
            <w:r w:rsidRPr="00E27563">
              <w:rPr>
                <w:bCs/>
                <w:color w:val="000000"/>
                <w:kern w:val="32"/>
                <w:lang w:eastAsia="en-US"/>
              </w:rPr>
              <w:t>Ижморская</w:t>
            </w:r>
            <w:proofErr w:type="spellEnd"/>
            <w:r w:rsidRPr="00E27563">
              <w:rPr>
                <w:bCs/>
                <w:color w:val="000000"/>
                <w:kern w:val="32"/>
                <w:lang w:eastAsia="en-US"/>
              </w:rPr>
              <w:t xml:space="preserve"> тепло-сетевая компания» </w:t>
            </w:r>
          </w:p>
        </w:tc>
        <w:tc>
          <w:tcPr>
            <w:tcW w:w="6673" w:type="dxa"/>
            <w:gridSpan w:val="4"/>
            <w:shd w:val="clear" w:color="auto" w:fill="auto"/>
            <w:vAlign w:val="center"/>
          </w:tcPr>
          <w:p w14:paraId="0BAA19B8" w14:textId="77777777" w:rsidR="00EC6AA4" w:rsidRPr="00E27563" w:rsidRDefault="00EC6AA4" w:rsidP="002F4DF0">
            <w:pPr>
              <w:ind w:right="-2"/>
              <w:jc w:val="center"/>
              <w:rPr>
                <w:color w:val="000000"/>
                <w:lang w:eastAsia="en-US"/>
              </w:rPr>
            </w:pPr>
            <w:r w:rsidRPr="00E27563">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EC6AA4" w:rsidRPr="00E27563" w14:paraId="1F5DC47B" w14:textId="77777777" w:rsidTr="002F4DF0">
        <w:tc>
          <w:tcPr>
            <w:tcW w:w="3073" w:type="dxa"/>
            <w:vMerge/>
            <w:shd w:val="clear" w:color="auto" w:fill="auto"/>
            <w:vAlign w:val="center"/>
          </w:tcPr>
          <w:p w14:paraId="59FE297B" w14:textId="77777777" w:rsidR="00EC6AA4" w:rsidRPr="00E27563" w:rsidRDefault="00EC6AA4" w:rsidP="002F4DF0">
            <w:pPr>
              <w:ind w:right="-74"/>
              <w:jc w:val="center"/>
              <w:rPr>
                <w:color w:val="000000"/>
                <w:lang w:eastAsia="en-US"/>
              </w:rPr>
            </w:pPr>
          </w:p>
        </w:tc>
        <w:tc>
          <w:tcPr>
            <w:tcW w:w="2126" w:type="dxa"/>
            <w:vMerge w:val="restart"/>
            <w:shd w:val="clear" w:color="auto" w:fill="auto"/>
            <w:vAlign w:val="center"/>
          </w:tcPr>
          <w:p w14:paraId="068A4461" w14:textId="77777777" w:rsidR="00EC6AA4" w:rsidRPr="00E27563" w:rsidRDefault="00EC6AA4" w:rsidP="002F4DF0">
            <w:pPr>
              <w:jc w:val="center"/>
            </w:pPr>
            <w:proofErr w:type="spellStart"/>
            <w:r w:rsidRPr="00E27563">
              <w:t>Одноставочный</w:t>
            </w:r>
            <w:proofErr w:type="spellEnd"/>
          </w:p>
          <w:p w14:paraId="016DF7E9" w14:textId="77777777" w:rsidR="00EC6AA4" w:rsidRPr="00E27563" w:rsidRDefault="00EC6AA4" w:rsidP="002F4DF0">
            <w:pPr>
              <w:ind w:right="-2"/>
              <w:jc w:val="center"/>
              <w:rPr>
                <w:color w:val="000000"/>
                <w:lang w:eastAsia="en-US"/>
              </w:rPr>
            </w:pPr>
            <w:r w:rsidRPr="00E27563">
              <w:t>руб./м</w:t>
            </w:r>
            <w:r w:rsidRPr="00E27563">
              <w:rPr>
                <w:vertAlign w:val="superscript"/>
              </w:rPr>
              <w:t>3</w:t>
            </w:r>
          </w:p>
        </w:tc>
        <w:tc>
          <w:tcPr>
            <w:tcW w:w="1741" w:type="dxa"/>
            <w:shd w:val="clear" w:color="auto" w:fill="auto"/>
          </w:tcPr>
          <w:p w14:paraId="72CC61BC" w14:textId="77777777" w:rsidR="00EC6AA4" w:rsidRPr="00E27563" w:rsidRDefault="00EC6AA4" w:rsidP="002F4DF0">
            <w:pPr>
              <w:ind w:right="-2"/>
              <w:jc w:val="center"/>
              <w:rPr>
                <w:color w:val="000000"/>
                <w:lang w:eastAsia="en-US"/>
              </w:rPr>
            </w:pPr>
            <w:r w:rsidRPr="00E27563">
              <w:rPr>
                <w:lang w:eastAsia="en-US"/>
              </w:rPr>
              <w:t>с 01.12.2018</w:t>
            </w:r>
          </w:p>
        </w:tc>
        <w:tc>
          <w:tcPr>
            <w:tcW w:w="1370" w:type="dxa"/>
            <w:shd w:val="clear" w:color="auto" w:fill="auto"/>
          </w:tcPr>
          <w:p w14:paraId="25CE5D10" w14:textId="77777777" w:rsidR="00EC6AA4" w:rsidRPr="00E27563" w:rsidRDefault="00EC6AA4" w:rsidP="002F4DF0">
            <w:pPr>
              <w:jc w:val="center"/>
              <w:rPr>
                <w:lang w:eastAsia="en-US"/>
              </w:rPr>
            </w:pPr>
            <w:r w:rsidRPr="00E27563">
              <w:rPr>
                <w:lang w:eastAsia="en-US"/>
              </w:rPr>
              <w:t>55,31</w:t>
            </w:r>
          </w:p>
        </w:tc>
        <w:tc>
          <w:tcPr>
            <w:tcW w:w="1436" w:type="dxa"/>
            <w:shd w:val="clear" w:color="auto" w:fill="auto"/>
            <w:vAlign w:val="center"/>
          </w:tcPr>
          <w:p w14:paraId="78D50640" w14:textId="77777777" w:rsidR="00EC6AA4" w:rsidRPr="00E27563" w:rsidRDefault="00EC6AA4" w:rsidP="002F4DF0">
            <w:pPr>
              <w:jc w:val="center"/>
              <w:rPr>
                <w:lang w:eastAsia="en-US"/>
              </w:rPr>
            </w:pPr>
            <w:r w:rsidRPr="00E27563">
              <w:rPr>
                <w:lang w:eastAsia="en-US"/>
              </w:rPr>
              <w:t>x</w:t>
            </w:r>
          </w:p>
        </w:tc>
      </w:tr>
      <w:tr w:rsidR="00EC6AA4" w:rsidRPr="00E27563" w14:paraId="4904F4DC" w14:textId="77777777" w:rsidTr="002F4DF0">
        <w:tc>
          <w:tcPr>
            <w:tcW w:w="3073" w:type="dxa"/>
            <w:vMerge/>
            <w:shd w:val="clear" w:color="auto" w:fill="auto"/>
            <w:vAlign w:val="center"/>
          </w:tcPr>
          <w:p w14:paraId="6B4766A4"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2D39981E" w14:textId="77777777" w:rsidR="00EC6AA4" w:rsidRPr="00E27563" w:rsidRDefault="00EC6AA4" w:rsidP="002F4DF0">
            <w:pPr>
              <w:ind w:right="-2"/>
              <w:jc w:val="center"/>
              <w:rPr>
                <w:color w:val="000000"/>
                <w:lang w:eastAsia="en-US"/>
              </w:rPr>
            </w:pPr>
          </w:p>
        </w:tc>
        <w:tc>
          <w:tcPr>
            <w:tcW w:w="1741" w:type="dxa"/>
            <w:shd w:val="clear" w:color="auto" w:fill="auto"/>
          </w:tcPr>
          <w:p w14:paraId="158D782A" w14:textId="77777777" w:rsidR="00EC6AA4" w:rsidRPr="00E27563" w:rsidRDefault="00EC6AA4" w:rsidP="002F4DF0">
            <w:pPr>
              <w:ind w:right="-2"/>
              <w:jc w:val="center"/>
              <w:rPr>
                <w:color w:val="000000"/>
                <w:lang w:eastAsia="en-US"/>
              </w:rPr>
            </w:pPr>
            <w:r w:rsidRPr="00E27563">
              <w:rPr>
                <w:lang w:eastAsia="en-US"/>
              </w:rPr>
              <w:t>с 01.01.2019</w:t>
            </w:r>
          </w:p>
        </w:tc>
        <w:tc>
          <w:tcPr>
            <w:tcW w:w="1370" w:type="dxa"/>
            <w:shd w:val="clear" w:color="auto" w:fill="auto"/>
          </w:tcPr>
          <w:p w14:paraId="6F479EC0" w14:textId="77777777" w:rsidR="00EC6AA4" w:rsidRPr="00E27563" w:rsidRDefault="00EC6AA4" w:rsidP="002F4DF0">
            <w:pPr>
              <w:jc w:val="center"/>
              <w:rPr>
                <w:lang w:eastAsia="en-US"/>
              </w:rPr>
            </w:pPr>
            <w:r w:rsidRPr="00E27563">
              <w:rPr>
                <w:lang w:eastAsia="en-US"/>
              </w:rPr>
              <w:t>55,31</w:t>
            </w:r>
          </w:p>
        </w:tc>
        <w:tc>
          <w:tcPr>
            <w:tcW w:w="1436" w:type="dxa"/>
            <w:shd w:val="clear" w:color="auto" w:fill="auto"/>
            <w:vAlign w:val="center"/>
          </w:tcPr>
          <w:p w14:paraId="29A20E22" w14:textId="77777777" w:rsidR="00EC6AA4" w:rsidRPr="00E27563" w:rsidRDefault="00EC6AA4" w:rsidP="002F4DF0">
            <w:pPr>
              <w:jc w:val="center"/>
              <w:rPr>
                <w:lang w:eastAsia="en-US"/>
              </w:rPr>
            </w:pPr>
            <w:r w:rsidRPr="00E27563">
              <w:rPr>
                <w:lang w:eastAsia="en-US"/>
              </w:rPr>
              <w:t>x</w:t>
            </w:r>
          </w:p>
        </w:tc>
      </w:tr>
      <w:tr w:rsidR="00EC6AA4" w:rsidRPr="00E27563" w14:paraId="2686DD0E" w14:textId="77777777" w:rsidTr="002F4DF0">
        <w:tc>
          <w:tcPr>
            <w:tcW w:w="3073" w:type="dxa"/>
            <w:vMerge/>
            <w:shd w:val="clear" w:color="auto" w:fill="auto"/>
            <w:vAlign w:val="center"/>
          </w:tcPr>
          <w:p w14:paraId="5E3272D6"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506C708E" w14:textId="77777777" w:rsidR="00EC6AA4" w:rsidRPr="00E27563" w:rsidRDefault="00EC6AA4" w:rsidP="002F4DF0">
            <w:pPr>
              <w:ind w:right="-2"/>
              <w:jc w:val="center"/>
              <w:rPr>
                <w:color w:val="000000"/>
                <w:lang w:eastAsia="en-US"/>
              </w:rPr>
            </w:pPr>
          </w:p>
        </w:tc>
        <w:tc>
          <w:tcPr>
            <w:tcW w:w="1741" w:type="dxa"/>
            <w:shd w:val="clear" w:color="auto" w:fill="auto"/>
          </w:tcPr>
          <w:p w14:paraId="6B26D83E" w14:textId="77777777" w:rsidR="00EC6AA4" w:rsidRPr="00E27563" w:rsidRDefault="00EC6AA4" w:rsidP="002F4DF0">
            <w:pPr>
              <w:ind w:right="-2"/>
              <w:jc w:val="center"/>
              <w:rPr>
                <w:color w:val="000000"/>
                <w:lang w:eastAsia="en-US"/>
              </w:rPr>
            </w:pPr>
            <w:r w:rsidRPr="00E27563">
              <w:rPr>
                <w:lang w:eastAsia="en-US"/>
              </w:rPr>
              <w:t>с 01.07.2019</w:t>
            </w:r>
          </w:p>
        </w:tc>
        <w:tc>
          <w:tcPr>
            <w:tcW w:w="1370" w:type="dxa"/>
            <w:shd w:val="clear" w:color="auto" w:fill="auto"/>
          </w:tcPr>
          <w:p w14:paraId="4C42A880" w14:textId="77777777" w:rsidR="00EC6AA4" w:rsidRPr="00E27563" w:rsidRDefault="00EC6AA4" w:rsidP="002F4DF0">
            <w:pPr>
              <w:jc w:val="center"/>
              <w:rPr>
                <w:lang w:eastAsia="en-US"/>
              </w:rPr>
            </w:pPr>
            <w:r w:rsidRPr="00E27563">
              <w:rPr>
                <w:lang w:eastAsia="en-US"/>
              </w:rPr>
              <w:t>60,96</w:t>
            </w:r>
          </w:p>
        </w:tc>
        <w:tc>
          <w:tcPr>
            <w:tcW w:w="1436" w:type="dxa"/>
            <w:shd w:val="clear" w:color="auto" w:fill="auto"/>
            <w:vAlign w:val="center"/>
          </w:tcPr>
          <w:p w14:paraId="34471895" w14:textId="77777777" w:rsidR="00EC6AA4" w:rsidRPr="00E27563" w:rsidRDefault="00EC6AA4" w:rsidP="002F4DF0">
            <w:pPr>
              <w:jc w:val="center"/>
              <w:rPr>
                <w:lang w:eastAsia="en-US"/>
              </w:rPr>
            </w:pPr>
            <w:r w:rsidRPr="00E27563">
              <w:rPr>
                <w:lang w:eastAsia="en-US"/>
              </w:rPr>
              <w:t>x</w:t>
            </w:r>
          </w:p>
        </w:tc>
      </w:tr>
      <w:tr w:rsidR="00EC6AA4" w:rsidRPr="00E27563" w14:paraId="6D0BAB15" w14:textId="77777777" w:rsidTr="002F4DF0">
        <w:tc>
          <w:tcPr>
            <w:tcW w:w="3073" w:type="dxa"/>
            <w:vMerge/>
            <w:shd w:val="clear" w:color="auto" w:fill="auto"/>
            <w:vAlign w:val="center"/>
          </w:tcPr>
          <w:p w14:paraId="1EDB1C28"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56D3FB9A" w14:textId="77777777" w:rsidR="00EC6AA4" w:rsidRPr="00E27563" w:rsidRDefault="00EC6AA4" w:rsidP="002F4DF0">
            <w:pPr>
              <w:ind w:right="-2"/>
              <w:jc w:val="center"/>
              <w:rPr>
                <w:color w:val="000000"/>
                <w:lang w:eastAsia="en-US"/>
              </w:rPr>
            </w:pPr>
          </w:p>
        </w:tc>
        <w:tc>
          <w:tcPr>
            <w:tcW w:w="1741" w:type="dxa"/>
            <w:shd w:val="clear" w:color="auto" w:fill="auto"/>
          </w:tcPr>
          <w:p w14:paraId="1D683151" w14:textId="77777777" w:rsidR="00EC6AA4" w:rsidRPr="00E27563" w:rsidRDefault="00EC6AA4" w:rsidP="002F4DF0">
            <w:pPr>
              <w:ind w:right="-2"/>
              <w:jc w:val="center"/>
              <w:rPr>
                <w:color w:val="000000"/>
                <w:lang w:eastAsia="en-US"/>
              </w:rPr>
            </w:pPr>
            <w:r w:rsidRPr="00E27563">
              <w:rPr>
                <w:lang w:eastAsia="en-US"/>
              </w:rPr>
              <w:t>с 01.01.2020</w:t>
            </w:r>
          </w:p>
        </w:tc>
        <w:tc>
          <w:tcPr>
            <w:tcW w:w="1370" w:type="dxa"/>
            <w:shd w:val="clear" w:color="auto" w:fill="auto"/>
          </w:tcPr>
          <w:p w14:paraId="4138B942" w14:textId="77777777" w:rsidR="00EC6AA4" w:rsidRPr="00E27563" w:rsidRDefault="00EC6AA4" w:rsidP="002F4DF0">
            <w:pPr>
              <w:jc w:val="center"/>
              <w:rPr>
                <w:lang w:eastAsia="en-US"/>
              </w:rPr>
            </w:pPr>
            <w:r w:rsidRPr="00E27563">
              <w:rPr>
                <w:lang w:eastAsia="en-US"/>
              </w:rPr>
              <w:t>60,96</w:t>
            </w:r>
          </w:p>
        </w:tc>
        <w:tc>
          <w:tcPr>
            <w:tcW w:w="1436" w:type="dxa"/>
            <w:shd w:val="clear" w:color="auto" w:fill="auto"/>
            <w:vAlign w:val="center"/>
          </w:tcPr>
          <w:p w14:paraId="3827E1BC" w14:textId="77777777" w:rsidR="00EC6AA4" w:rsidRPr="00E27563" w:rsidRDefault="00EC6AA4" w:rsidP="002F4DF0">
            <w:pPr>
              <w:jc w:val="center"/>
              <w:rPr>
                <w:lang w:eastAsia="en-US"/>
              </w:rPr>
            </w:pPr>
            <w:r w:rsidRPr="00E27563">
              <w:rPr>
                <w:lang w:eastAsia="en-US"/>
              </w:rPr>
              <w:t>x</w:t>
            </w:r>
          </w:p>
        </w:tc>
      </w:tr>
      <w:tr w:rsidR="00EC6AA4" w:rsidRPr="00E27563" w14:paraId="5A9CBCA7" w14:textId="77777777" w:rsidTr="002F4DF0">
        <w:tc>
          <w:tcPr>
            <w:tcW w:w="3073" w:type="dxa"/>
            <w:vMerge/>
            <w:shd w:val="clear" w:color="auto" w:fill="auto"/>
            <w:vAlign w:val="center"/>
          </w:tcPr>
          <w:p w14:paraId="73AF30E6"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22F3D387" w14:textId="77777777" w:rsidR="00EC6AA4" w:rsidRPr="00E27563" w:rsidRDefault="00EC6AA4" w:rsidP="002F4DF0">
            <w:pPr>
              <w:ind w:right="-2"/>
              <w:jc w:val="center"/>
              <w:rPr>
                <w:color w:val="000000"/>
                <w:lang w:eastAsia="en-US"/>
              </w:rPr>
            </w:pPr>
          </w:p>
        </w:tc>
        <w:tc>
          <w:tcPr>
            <w:tcW w:w="1741" w:type="dxa"/>
            <w:shd w:val="clear" w:color="auto" w:fill="auto"/>
          </w:tcPr>
          <w:p w14:paraId="7F06B223" w14:textId="77777777" w:rsidR="00EC6AA4" w:rsidRPr="00E27563" w:rsidRDefault="00EC6AA4" w:rsidP="002F4DF0">
            <w:pPr>
              <w:ind w:right="-2"/>
              <w:jc w:val="center"/>
              <w:rPr>
                <w:color w:val="000000"/>
                <w:lang w:eastAsia="en-US"/>
              </w:rPr>
            </w:pPr>
            <w:r w:rsidRPr="00E27563">
              <w:rPr>
                <w:lang w:eastAsia="en-US"/>
              </w:rPr>
              <w:t>с 01.07.2020</w:t>
            </w:r>
          </w:p>
        </w:tc>
        <w:tc>
          <w:tcPr>
            <w:tcW w:w="1370" w:type="dxa"/>
            <w:shd w:val="clear" w:color="auto" w:fill="auto"/>
          </w:tcPr>
          <w:p w14:paraId="3EECEF96" w14:textId="77777777" w:rsidR="00EC6AA4" w:rsidRPr="00E27563" w:rsidRDefault="00EC6AA4" w:rsidP="002F4DF0">
            <w:pPr>
              <w:jc w:val="center"/>
              <w:rPr>
                <w:lang w:eastAsia="en-US"/>
              </w:rPr>
            </w:pPr>
            <w:r w:rsidRPr="00E27563">
              <w:rPr>
                <w:lang w:eastAsia="en-US"/>
              </w:rPr>
              <w:t>57,24</w:t>
            </w:r>
          </w:p>
        </w:tc>
        <w:tc>
          <w:tcPr>
            <w:tcW w:w="1436" w:type="dxa"/>
            <w:shd w:val="clear" w:color="auto" w:fill="auto"/>
            <w:vAlign w:val="center"/>
          </w:tcPr>
          <w:p w14:paraId="22B02589" w14:textId="77777777" w:rsidR="00EC6AA4" w:rsidRPr="00E27563" w:rsidRDefault="00EC6AA4" w:rsidP="002F4DF0">
            <w:pPr>
              <w:jc w:val="center"/>
              <w:rPr>
                <w:lang w:eastAsia="en-US"/>
              </w:rPr>
            </w:pPr>
            <w:r w:rsidRPr="00E27563">
              <w:rPr>
                <w:lang w:eastAsia="en-US"/>
              </w:rPr>
              <w:t>x</w:t>
            </w:r>
          </w:p>
        </w:tc>
      </w:tr>
      <w:tr w:rsidR="00EC6AA4" w:rsidRPr="00E27563" w14:paraId="4C8E6C39" w14:textId="77777777" w:rsidTr="002F4DF0">
        <w:tc>
          <w:tcPr>
            <w:tcW w:w="3073" w:type="dxa"/>
            <w:vMerge/>
            <w:shd w:val="clear" w:color="auto" w:fill="auto"/>
            <w:vAlign w:val="center"/>
          </w:tcPr>
          <w:p w14:paraId="49FE423C"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3A3FE365" w14:textId="77777777" w:rsidR="00EC6AA4" w:rsidRPr="00E27563" w:rsidRDefault="00EC6AA4" w:rsidP="002F4DF0">
            <w:pPr>
              <w:ind w:right="-2"/>
              <w:jc w:val="center"/>
              <w:rPr>
                <w:color w:val="000000"/>
                <w:lang w:eastAsia="en-US"/>
              </w:rPr>
            </w:pPr>
          </w:p>
        </w:tc>
        <w:tc>
          <w:tcPr>
            <w:tcW w:w="1741" w:type="dxa"/>
            <w:shd w:val="clear" w:color="auto" w:fill="auto"/>
          </w:tcPr>
          <w:p w14:paraId="40036D3D" w14:textId="77777777" w:rsidR="00EC6AA4" w:rsidRPr="00E27563" w:rsidRDefault="00EC6AA4" w:rsidP="002F4DF0">
            <w:pPr>
              <w:ind w:right="-2"/>
              <w:jc w:val="center"/>
              <w:rPr>
                <w:color w:val="000000"/>
                <w:lang w:eastAsia="en-US"/>
              </w:rPr>
            </w:pPr>
            <w:r w:rsidRPr="00E27563">
              <w:rPr>
                <w:lang w:eastAsia="en-US"/>
              </w:rPr>
              <w:t>с 01.01.2021</w:t>
            </w:r>
          </w:p>
        </w:tc>
        <w:tc>
          <w:tcPr>
            <w:tcW w:w="1370" w:type="dxa"/>
            <w:shd w:val="clear" w:color="auto" w:fill="auto"/>
          </w:tcPr>
          <w:p w14:paraId="5E8284F1" w14:textId="77777777" w:rsidR="00EC6AA4" w:rsidRPr="00E27563" w:rsidRDefault="00EC6AA4" w:rsidP="002F4DF0">
            <w:pPr>
              <w:jc w:val="center"/>
              <w:rPr>
                <w:lang w:eastAsia="en-US"/>
              </w:rPr>
            </w:pPr>
            <w:r w:rsidRPr="00E27563">
              <w:rPr>
                <w:lang w:eastAsia="en-US"/>
              </w:rPr>
              <w:t>64,15</w:t>
            </w:r>
          </w:p>
        </w:tc>
        <w:tc>
          <w:tcPr>
            <w:tcW w:w="1436" w:type="dxa"/>
            <w:shd w:val="clear" w:color="auto" w:fill="auto"/>
            <w:vAlign w:val="center"/>
          </w:tcPr>
          <w:p w14:paraId="5032EBD7" w14:textId="77777777" w:rsidR="00EC6AA4" w:rsidRPr="00E27563" w:rsidRDefault="00EC6AA4" w:rsidP="002F4DF0">
            <w:pPr>
              <w:jc w:val="center"/>
              <w:rPr>
                <w:lang w:eastAsia="en-US"/>
              </w:rPr>
            </w:pPr>
            <w:r w:rsidRPr="00E27563">
              <w:rPr>
                <w:lang w:eastAsia="en-US"/>
              </w:rPr>
              <w:t>x</w:t>
            </w:r>
          </w:p>
        </w:tc>
      </w:tr>
      <w:tr w:rsidR="00EC6AA4" w:rsidRPr="00E27563" w14:paraId="0B65D00B" w14:textId="77777777" w:rsidTr="002F4DF0">
        <w:tc>
          <w:tcPr>
            <w:tcW w:w="3073" w:type="dxa"/>
            <w:vMerge/>
            <w:shd w:val="clear" w:color="auto" w:fill="auto"/>
            <w:vAlign w:val="center"/>
          </w:tcPr>
          <w:p w14:paraId="0EDAADBD"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7647D5C4" w14:textId="77777777" w:rsidR="00EC6AA4" w:rsidRPr="00E27563" w:rsidRDefault="00EC6AA4" w:rsidP="002F4DF0">
            <w:pPr>
              <w:ind w:right="-2"/>
              <w:jc w:val="center"/>
              <w:rPr>
                <w:color w:val="000000"/>
                <w:lang w:eastAsia="en-US"/>
              </w:rPr>
            </w:pPr>
          </w:p>
        </w:tc>
        <w:tc>
          <w:tcPr>
            <w:tcW w:w="1741" w:type="dxa"/>
            <w:shd w:val="clear" w:color="auto" w:fill="auto"/>
          </w:tcPr>
          <w:p w14:paraId="3CE0C38E" w14:textId="77777777" w:rsidR="00EC6AA4" w:rsidRPr="00E27563" w:rsidRDefault="00EC6AA4" w:rsidP="002F4DF0">
            <w:pPr>
              <w:ind w:right="-2"/>
              <w:jc w:val="center"/>
              <w:rPr>
                <w:color w:val="000000"/>
                <w:lang w:eastAsia="en-US"/>
              </w:rPr>
            </w:pPr>
            <w:r w:rsidRPr="00E27563">
              <w:rPr>
                <w:lang w:eastAsia="en-US"/>
              </w:rPr>
              <w:t>с 01.07.2021</w:t>
            </w:r>
          </w:p>
        </w:tc>
        <w:tc>
          <w:tcPr>
            <w:tcW w:w="1370" w:type="dxa"/>
            <w:shd w:val="clear" w:color="auto" w:fill="auto"/>
          </w:tcPr>
          <w:p w14:paraId="15BAE219" w14:textId="77777777" w:rsidR="00EC6AA4" w:rsidRPr="00E27563" w:rsidRDefault="00EC6AA4" w:rsidP="002F4DF0">
            <w:pPr>
              <w:jc w:val="center"/>
              <w:rPr>
                <w:lang w:eastAsia="en-US"/>
              </w:rPr>
            </w:pPr>
            <w:r w:rsidRPr="00E27563">
              <w:rPr>
                <w:lang w:eastAsia="en-US"/>
              </w:rPr>
              <w:t>67,69</w:t>
            </w:r>
          </w:p>
        </w:tc>
        <w:tc>
          <w:tcPr>
            <w:tcW w:w="1436" w:type="dxa"/>
            <w:shd w:val="clear" w:color="auto" w:fill="auto"/>
            <w:vAlign w:val="center"/>
          </w:tcPr>
          <w:p w14:paraId="3D80A5CF" w14:textId="77777777" w:rsidR="00EC6AA4" w:rsidRPr="00E27563" w:rsidRDefault="00EC6AA4" w:rsidP="002F4DF0">
            <w:pPr>
              <w:jc w:val="center"/>
              <w:rPr>
                <w:lang w:eastAsia="en-US"/>
              </w:rPr>
            </w:pPr>
            <w:r w:rsidRPr="00E27563">
              <w:rPr>
                <w:lang w:eastAsia="en-US"/>
              </w:rPr>
              <w:t>x</w:t>
            </w:r>
          </w:p>
        </w:tc>
      </w:tr>
      <w:tr w:rsidR="00EC6AA4" w:rsidRPr="00E27563" w14:paraId="0EFE793A" w14:textId="77777777" w:rsidTr="002F4DF0">
        <w:tc>
          <w:tcPr>
            <w:tcW w:w="3073" w:type="dxa"/>
            <w:vMerge/>
            <w:shd w:val="clear" w:color="auto" w:fill="auto"/>
            <w:vAlign w:val="center"/>
          </w:tcPr>
          <w:p w14:paraId="5BEAE14E"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5CD246B9" w14:textId="77777777" w:rsidR="00EC6AA4" w:rsidRPr="00E27563" w:rsidRDefault="00EC6AA4" w:rsidP="002F4DF0">
            <w:pPr>
              <w:ind w:right="-2"/>
              <w:jc w:val="center"/>
              <w:rPr>
                <w:color w:val="000000"/>
                <w:lang w:eastAsia="en-US"/>
              </w:rPr>
            </w:pPr>
          </w:p>
        </w:tc>
        <w:tc>
          <w:tcPr>
            <w:tcW w:w="1741" w:type="dxa"/>
            <w:shd w:val="clear" w:color="auto" w:fill="auto"/>
          </w:tcPr>
          <w:p w14:paraId="09F01BCD" w14:textId="77777777" w:rsidR="00EC6AA4" w:rsidRPr="00E27563" w:rsidRDefault="00EC6AA4" w:rsidP="002F4DF0">
            <w:pPr>
              <w:ind w:right="-2"/>
              <w:jc w:val="center"/>
              <w:rPr>
                <w:lang w:eastAsia="en-US"/>
              </w:rPr>
            </w:pPr>
            <w:r w:rsidRPr="00E27563">
              <w:rPr>
                <w:lang w:eastAsia="en-US"/>
              </w:rPr>
              <w:t>с 01.01.2022</w:t>
            </w:r>
          </w:p>
        </w:tc>
        <w:tc>
          <w:tcPr>
            <w:tcW w:w="1370" w:type="dxa"/>
            <w:shd w:val="clear" w:color="auto" w:fill="auto"/>
          </w:tcPr>
          <w:p w14:paraId="5B672CDC" w14:textId="77777777" w:rsidR="00EC6AA4" w:rsidRPr="00E27563" w:rsidRDefault="00EC6AA4" w:rsidP="002F4DF0">
            <w:pPr>
              <w:jc w:val="center"/>
              <w:rPr>
                <w:lang w:eastAsia="en-US"/>
              </w:rPr>
            </w:pPr>
            <w:r w:rsidRPr="00E27563">
              <w:rPr>
                <w:lang w:eastAsia="en-US"/>
              </w:rPr>
              <w:t>67,69</w:t>
            </w:r>
          </w:p>
        </w:tc>
        <w:tc>
          <w:tcPr>
            <w:tcW w:w="1436" w:type="dxa"/>
            <w:shd w:val="clear" w:color="auto" w:fill="auto"/>
          </w:tcPr>
          <w:p w14:paraId="2030E644" w14:textId="77777777" w:rsidR="00EC6AA4" w:rsidRPr="00E27563" w:rsidRDefault="00EC6AA4" w:rsidP="002F4DF0">
            <w:pPr>
              <w:jc w:val="center"/>
              <w:rPr>
                <w:lang w:eastAsia="en-US"/>
              </w:rPr>
            </w:pPr>
            <w:r w:rsidRPr="00E27563">
              <w:rPr>
                <w:lang w:eastAsia="en-US"/>
              </w:rPr>
              <w:t>x</w:t>
            </w:r>
          </w:p>
        </w:tc>
      </w:tr>
      <w:tr w:rsidR="00EC6AA4" w:rsidRPr="00E27563" w14:paraId="0AF61D43" w14:textId="77777777" w:rsidTr="002F4DF0">
        <w:tc>
          <w:tcPr>
            <w:tcW w:w="3073" w:type="dxa"/>
            <w:vMerge/>
            <w:shd w:val="clear" w:color="auto" w:fill="auto"/>
            <w:vAlign w:val="center"/>
          </w:tcPr>
          <w:p w14:paraId="537D543A"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0A150AB8" w14:textId="77777777" w:rsidR="00EC6AA4" w:rsidRPr="00E27563" w:rsidRDefault="00EC6AA4" w:rsidP="002F4DF0">
            <w:pPr>
              <w:ind w:right="-2"/>
              <w:jc w:val="center"/>
              <w:rPr>
                <w:color w:val="000000"/>
                <w:lang w:eastAsia="en-US"/>
              </w:rPr>
            </w:pPr>
          </w:p>
        </w:tc>
        <w:tc>
          <w:tcPr>
            <w:tcW w:w="1741" w:type="dxa"/>
            <w:shd w:val="clear" w:color="auto" w:fill="auto"/>
          </w:tcPr>
          <w:p w14:paraId="6448D98F" w14:textId="77777777" w:rsidR="00EC6AA4" w:rsidRPr="00E27563" w:rsidRDefault="00EC6AA4" w:rsidP="002F4DF0">
            <w:pPr>
              <w:ind w:right="-2"/>
              <w:jc w:val="center"/>
              <w:rPr>
                <w:lang w:eastAsia="en-US"/>
              </w:rPr>
            </w:pPr>
            <w:r w:rsidRPr="00E27563">
              <w:rPr>
                <w:lang w:eastAsia="en-US"/>
              </w:rPr>
              <w:t>с 01.07.2022</w:t>
            </w:r>
          </w:p>
        </w:tc>
        <w:tc>
          <w:tcPr>
            <w:tcW w:w="1370" w:type="dxa"/>
            <w:shd w:val="clear" w:color="auto" w:fill="auto"/>
          </w:tcPr>
          <w:p w14:paraId="59CF1CF0" w14:textId="77777777" w:rsidR="00EC6AA4" w:rsidRPr="00E27563" w:rsidRDefault="00EC6AA4" w:rsidP="002F4DF0">
            <w:pPr>
              <w:jc w:val="center"/>
              <w:rPr>
                <w:lang w:eastAsia="en-US"/>
              </w:rPr>
            </w:pPr>
            <w:r w:rsidRPr="00E27563">
              <w:rPr>
                <w:lang w:eastAsia="en-US"/>
              </w:rPr>
              <w:t>64,56</w:t>
            </w:r>
          </w:p>
        </w:tc>
        <w:tc>
          <w:tcPr>
            <w:tcW w:w="1436" w:type="dxa"/>
            <w:shd w:val="clear" w:color="auto" w:fill="auto"/>
          </w:tcPr>
          <w:p w14:paraId="799602CB" w14:textId="77777777" w:rsidR="00EC6AA4" w:rsidRPr="00E27563" w:rsidRDefault="00EC6AA4" w:rsidP="002F4DF0">
            <w:pPr>
              <w:jc w:val="center"/>
              <w:rPr>
                <w:lang w:eastAsia="en-US"/>
              </w:rPr>
            </w:pPr>
            <w:r w:rsidRPr="00E27563">
              <w:rPr>
                <w:lang w:eastAsia="en-US"/>
              </w:rPr>
              <w:t>x</w:t>
            </w:r>
          </w:p>
        </w:tc>
      </w:tr>
      <w:tr w:rsidR="00EC6AA4" w:rsidRPr="00E27563" w14:paraId="1AF05DF8" w14:textId="77777777" w:rsidTr="002F4DF0">
        <w:tc>
          <w:tcPr>
            <w:tcW w:w="3073" w:type="dxa"/>
            <w:vMerge/>
            <w:shd w:val="clear" w:color="auto" w:fill="auto"/>
            <w:vAlign w:val="center"/>
          </w:tcPr>
          <w:p w14:paraId="1ECD3C07"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4284A439" w14:textId="77777777" w:rsidR="00EC6AA4" w:rsidRPr="00E27563" w:rsidRDefault="00EC6AA4" w:rsidP="002F4DF0">
            <w:pPr>
              <w:ind w:right="-2"/>
              <w:jc w:val="center"/>
              <w:rPr>
                <w:color w:val="000000"/>
                <w:lang w:eastAsia="en-US"/>
              </w:rPr>
            </w:pPr>
          </w:p>
        </w:tc>
        <w:tc>
          <w:tcPr>
            <w:tcW w:w="1741" w:type="dxa"/>
            <w:shd w:val="clear" w:color="auto" w:fill="auto"/>
          </w:tcPr>
          <w:p w14:paraId="759CE3B7" w14:textId="77777777" w:rsidR="00EC6AA4" w:rsidRPr="00E27563" w:rsidRDefault="00EC6AA4" w:rsidP="002F4DF0">
            <w:pPr>
              <w:ind w:right="-2"/>
              <w:jc w:val="center"/>
              <w:rPr>
                <w:lang w:eastAsia="en-US"/>
              </w:rPr>
            </w:pPr>
            <w:r w:rsidRPr="00E27563">
              <w:rPr>
                <w:lang w:eastAsia="en-US"/>
              </w:rPr>
              <w:t>с 01.01.2023</w:t>
            </w:r>
          </w:p>
        </w:tc>
        <w:tc>
          <w:tcPr>
            <w:tcW w:w="1370" w:type="dxa"/>
            <w:shd w:val="clear" w:color="auto" w:fill="auto"/>
          </w:tcPr>
          <w:p w14:paraId="1ED8C87C" w14:textId="77777777" w:rsidR="00EC6AA4" w:rsidRPr="00E27563" w:rsidRDefault="00EC6AA4" w:rsidP="002F4DF0">
            <w:pPr>
              <w:jc w:val="center"/>
              <w:rPr>
                <w:lang w:eastAsia="en-US"/>
              </w:rPr>
            </w:pPr>
            <w:r w:rsidRPr="00E27563">
              <w:rPr>
                <w:lang w:eastAsia="en-US"/>
              </w:rPr>
              <w:t>64,56</w:t>
            </w:r>
          </w:p>
        </w:tc>
        <w:tc>
          <w:tcPr>
            <w:tcW w:w="1436" w:type="dxa"/>
            <w:shd w:val="clear" w:color="auto" w:fill="auto"/>
          </w:tcPr>
          <w:p w14:paraId="7D901130" w14:textId="77777777" w:rsidR="00EC6AA4" w:rsidRPr="00E27563" w:rsidRDefault="00EC6AA4" w:rsidP="002F4DF0">
            <w:pPr>
              <w:jc w:val="center"/>
              <w:rPr>
                <w:lang w:eastAsia="en-US"/>
              </w:rPr>
            </w:pPr>
            <w:r w:rsidRPr="00E27563">
              <w:rPr>
                <w:lang w:eastAsia="en-US"/>
              </w:rPr>
              <w:t>x</w:t>
            </w:r>
          </w:p>
        </w:tc>
      </w:tr>
      <w:tr w:rsidR="00EC6AA4" w:rsidRPr="00E27563" w14:paraId="32774AAF" w14:textId="77777777" w:rsidTr="002F4DF0">
        <w:tc>
          <w:tcPr>
            <w:tcW w:w="3073" w:type="dxa"/>
            <w:vMerge/>
            <w:shd w:val="clear" w:color="auto" w:fill="auto"/>
            <w:vAlign w:val="center"/>
          </w:tcPr>
          <w:p w14:paraId="1251AC91"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6255F65D" w14:textId="77777777" w:rsidR="00EC6AA4" w:rsidRPr="00E27563" w:rsidRDefault="00EC6AA4" w:rsidP="002F4DF0">
            <w:pPr>
              <w:ind w:right="-2"/>
              <w:jc w:val="center"/>
              <w:rPr>
                <w:color w:val="000000"/>
                <w:lang w:eastAsia="en-US"/>
              </w:rPr>
            </w:pPr>
          </w:p>
        </w:tc>
        <w:tc>
          <w:tcPr>
            <w:tcW w:w="1741" w:type="dxa"/>
            <w:shd w:val="clear" w:color="auto" w:fill="auto"/>
          </w:tcPr>
          <w:p w14:paraId="16D936C3" w14:textId="77777777" w:rsidR="00EC6AA4" w:rsidRPr="00E27563" w:rsidRDefault="00EC6AA4" w:rsidP="002F4DF0">
            <w:pPr>
              <w:ind w:right="-2"/>
              <w:jc w:val="center"/>
              <w:rPr>
                <w:lang w:eastAsia="en-US"/>
              </w:rPr>
            </w:pPr>
            <w:r w:rsidRPr="00E27563">
              <w:rPr>
                <w:lang w:eastAsia="en-US"/>
              </w:rPr>
              <w:t>с 01.07.2023</w:t>
            </w:r>
          </w:p>
        </w:tc>
        <w:tc>
          <w:tcPr>
            <w:tcW w:w="1370" w:type="dxa"/>
            <w:shd w:val="clear" w:color="auto" w:fill="auto"/>
          </w:tcPr>
          <w:p w14:paraId="26169CAD" w14:textId="77777777" w:rsidR="00EC6AA4" w:rsidRPr="00E27563" w:rsidRDefault="00EC6AA4" w:rsidP="002F4DF0">
            <w:pPr>
              <w:jc w:val="center"/>
              <w:rPr>
                <w:lang w:eastAsia="en-US"/>
              </w:rPr>
            </w:pPr>
            <w:r w:rsidRPr="00E27563">
              <w:rPr>
                <w:lang w:eastAsia="en-US"/>
              </w:rPr>
              <w:t>73,19</w:t>
            </w:r>
          </w:p>
        </w:tc>
        <w:tc>
          <w:tcPr>
            <w:tcW w:w="1436" w:type="dxa"/>
            <w:shd w:val="clear" w:color="auto" w:fill="auto"/>
          </w:tcPr>
          <w:p w14:paraId="4C85576A" w14:textId="77777777" w:rsidR="00EC6AA4" w:rsidRPr="00E27563" w:rsidRDefault="00EC6AA4" w:rsidP="002F4DF0">
            <w:pPr>
              <w:jc w:val="center"/>
              <w:rPr>
                <w:lang w:eastAsia="en-US"/>
              </w:rPr>
            </w:pPr>
            <w:r w:rsidRPr="00E27563">
              <w:rPr>
                <w:lang w:eastAsia="en-US"/>
              </w:rPr>
              <w:t>x</w:t>
            </w:r>
          </w:p>
        </w:tc>
      </w:tr>
      <w:tr w:rsidR="00EC6AA4" w:rsidRPr="00E27563" w14:paraId="1CFD05D6" w14:textId="77777777" w:rsidTr="002F4DF0">
        <w:tc>
          <w:tcPr>
            <w:tcW w:w="3073" w:type="dxa"/>
            <w:vMerge/>
            <w:shd w:val="clear" w:color="auto" w:fill="auto"/>
            <w:vAlign w:val="center"/>
          </w:tcPr>
          <w:p w14:paraId="2578F8DD"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2CEFEF3B" w14:textId="77777777" w:rsidR="00EC6AA4" w:rsidRPr="00E27563" w:rsidRDefault="00EC6AA4" w:rsidP="002F4DF0">
            <w:pPr>
              <w:ind w:right="-2"/>
              <w:jc w:val="center"/>
              <w:rPr>
                <w:color w:val="000000"/>
                <w:lang w:eastAsia="en-US"/>
              </w:rPr>
            </w:pPr>
          </w:p>
        </w:tc>
        <w:tc>
          <w:tcPr>
            <w:tcW w:w="1741" w:type="dxa"/>
            <w:shd w:val="clear" w:color="auto" w:fill="auto"/>
          </w:tcPr>
          <w:p w14:paraId="0BB98613" w14:textId="77777777" w:rsidR="00EC6AA4" w:rsidRPr="00E27563" w:rsidRDefault="00EC6AA4" w:rsidP="002F4DF0">
            <w:pPr>
              <w:ind w:right="-2"/>
              <w:jc w:val="center"/>
              <w:rPr>
                <w:lang w:eastAsia="en-US"/>
              </w:rPr>
            </w:pPr>
            <w:r w:rsidRPr="00E27563">
              <w:rPr>
                <w:lang w:eastAsia="en-US"/>
              </w:rPr>
              <w:t>с 01.01.2024</w:t>
            </w:r>
          </w:p>
        </w:tc>
        <w:tc>
          <w:tcPr>
            <w:tcW w:w="1370" w:type="dxa"/>
            <w:shd w:val="clear" w:color="auto" w:fill="auto"/>
          </w:tcPr>
          <w:p w14:paraId="67593FFF" w14:textId="77777777" w:rsidR="00EC6AA4" w:rsidRPr="00E27563" w:rsidRDefault="00EC6AA4" w:rsidP="002F4DF0">
            <w:pPr>
              <w:jc w:val="center"/>
              <w:rPr>
                <w:lang w:eastAsia="en-US"/>
              </w:rPr>
            </w:pPr>
            <w:r w:rsidRPr="00E27563">
              <w:rPr>
                <w:lang w:eastAsia="en-US"/>
              </w:rPr>
              <w:t>73,19</w:t>
            </w:r>
          </w:p>
        </w:tc>
        <w:tc>
          <w:tcPr>
            <w:tcW w:w="1436" w:type="dxa"/>
            <w:shd w:val="clear" w:color="auto" w:fill="auto"/>
          </w:tcPr>
          <w:p w14:paraId="65F90335" w14:textId="77777777" w:rsidR="00EC6AA4" w:rsidRPr="00E27563" w:rsidRDefault="00EC6AA4" w:rsidP="002F4DF0">
            <w:pPr>
              <w:jc w:val="center"/>
              <w:rPr>
                <w:lang w:eastAsia="en-US"/>
              </w:rPr>
            </w:pPr>
            <w:r w:rsidRPr="00E27563">
              <w:rPr>
                <w:lang w:eastAsia="en-US"/>
              </w:rPr>
              <w:t>x</w:t>
            </w:r>
          </w:p>
        </w:tc>
      </w:tr>
      <w:tr w:rsidR="00EC6AA4" w:rsidRPr="00E27563" w14:paraId="52A11028" w14:textId="77777777" w:rsidTr="002F4DF0">
        <w:tc>
          <w:tcPr>
            <w:tcW w:w="3073" w:type="dxa"/>
            <w:vMerge/>
            <w:shd w:val="clear" w:color="auto" w:fill="auto"/>
            <w:vAlign w:val="center"/>
          </w:tcPr>
          <w:p w14:paraId="31D5A6B4"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6C691790" w14:textId="77777777" w:rsidR="00EC6AA4" w:rsidRPr="00E27563" w:rsidRDefault="00EC6AA4" w:rsidP="002F4DF0">
            <w:pPr>
              <w:ind w:right="-2"/>
              <w:jc w:val="center"/>
              <w:rPr>
                <w:color w:val="000000"/>
                <w:lang w:eastAsia="en-US"/>
              </w:rPr>
            </w:pPr>
          </w:p>
        </w:tc>
        <w:tc>
          <w:tcPr>
            <w:tcW w:w="1741" w:type="dxa"/>
            <w:shd w:val="clear" w:color="auto" w:fill="auto"/>
          </w:tcPr>
          <w:p w14:paraId="16B9D6CB" w14:textId="77777777" w:rsidR="00EC6AA4" w:rsidRPr="00E27563" w:rsidRDefault="00EC6AA4" w:rsidP="002F4DF0">
            <w:pPr>
              <w:ind w:right="-2"/>
              <w:jc w:val="center"/>
              <w:rPr>
                <w:lang w:eastAsia="en-US"/>
              </w:rPr>
            </w:pPr>
            <w:r w:rsidRPr="00E27563">
              <w:rPr>
                <w:lang w:eastAsia="en-US"/>
              </w:rPr>
              <w:t>с 01.07.2024</w:t>
            </w:r>
          </w:p>
        </w:tc>
        <w:tc>
          <w:tcPr>
            <w:tcW w:w="1370" w:type="dxa"/>
            <w:shd w:val="clear" w:color="auto" w:fill="auto"/>
          </w:tcPr>
          <w:p w14:paraId="7271D760" w14:textId="77777777" w:rsidR="00EC6AA4" w:rsidRPr="00E27563" w:rsidRDefault="00EC6AA4" w:rsidP="002F4DF0">
            <w:pPr>
              <w:jc w:val="center"/>
              <w:rPr>
                <w:lang w:eastAsia="en-US"/>
              </w:rPr>
            </w:pPr>
            <w:r w:rsidRPr="00E27563">
              <w:rPr>
                <w:lang w:eastAsia="en-US"/>
              </w:rPr>
              <w:t>67,58</w:t>
            </w:r>
          </w:p>
        </w:tc>
        <w:tc>
          <w:tcPr>
            <w:tcW w:w="1436" w:type="dxa"/>
            <w:shd w:val="clear" w:color="auto" w:fill="auto"/>
          </w:tcPr>
          <w:p w14:paraId="14606F78" w14:textId="77777777" w:rsidR="00EC6AA4" w:rsidRPr="00E27563" w:rsidRDefault="00EC6AA4" w:rsidP="002F4DF0">
            <w:pPr>
              <w:jc w:val="center"/>
              <w:rPr>
                <w:lang w:eastAsia="en-US"/>
              </w:rPr>
            </w:pPr>
            <w:r w:rsidRPr="00E27563">
              <w:rPr>
                <w:lang w:eastAsia="en-US"/>
              </w:rPr>
              <w:t>x</w:t>
            </w:r>
          </w:p>
        </w:tc>
      </w:tr>
      <w:tr w:rsidR="00EC6AA4" w:rsidRPr="00E27563" w14:paraId="5DD1F90A" w14:textId="77777777" w:rsidTr="002F4DF0">
        <w:tc>
          <w:tcPr>
            <w:tcW w:w="3073" w:type="dxa"/>
            <w:vMerge/>
            <w:shd w:val="clear" w:color="auto" w:fill="auto"/>
            <w:vAlign w:val="center"/>
          </w:tcPr>
          <w:p w14:paraId="07F5A5E7"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75EA3A73" w14:textId="77777777" w:rsidR="00EC6AA4" w:rsidRPr="00E27563" w:rsidRDefault="00EC6AA4" w:rsidP="002F4DF0">
            <w:pPr>
              <w:ind w:right="-2"/>
              <w:jc w:val="center"/>
              <w:rPr>
                <w:color w:val="000000"/>
                <w:lang w:eastAsia="en-US"/>
              </w:rPr>
            </w:pPr>
          </w:p>
        </w:tc>
        <w:tc>
          <w:tcPr>
            <w:tcW w:w="1741" w:type="dxa"/>
            <w:shd w:val="clear" w:color="auto" w:fill="auto"/>
          </w:tcPr>
          <w:p w14:paraId="35D13C13" w14:textId="77777777" w:rsidR="00EC6AA4" w:rsidRPr="00E27563" w:rsidRDefault="00EC6AA4" w:rsidP="002F4DF0">
            <w:pPr>
              <w:ind w:right="-2"/>
              <w:jc w:val="center"/>
              <w:rPr>
                <w:lang w:eastAsia="en-US"/>
              </w:rPr>
            </w:pPr>
            <w:r w:rsidRPr="00E27563">
              <w:rPr>
                <w:lang w:eastAsia="en-US"/>
              </w:rPr>
              <w:t>с 01.01.2025</w:t>
            </w:r>
          </w:p>
        </w:tc>
        <w:tc>
          <w:tcPr>
            <w:tcW w:w="1370" w:type="dxa"/>
            <w:shd w:val="clear" w:color="auto" w:fill="auto"/>
          </w:tcPr>
          <w:p w14:paraId="36FA66C4" w14:textId="77777777" w:rsidR="00EC6AA4" w:rsidRPr="00E27563" w:rsidRDefault="00EC6AA4" w:rsidP="002F4DF0">
            <w:pPr>
              <w:jc w:val="center"/>
              <w:rPr>
                <w:lang w:eastAsia="en-US"/>
              </w:rPr>
            </w:pPr>
            <w:r w:rsidRPr="00E27563">
              <w:rPr>
                <w:lang w:eastAsia="en-US"/>
              </w:rPr>
              <w:t>67,58</w:t>
            </w:r>
          </w:p>
        </w:tc>
        <w:tc>
          <w:tcPr>
            <w:tcW w:w="1436" w:type="dxa"/>
            <w:shd w:val="clear" w:color="auto" w:fill="auto"/>
          </w:tcPr>
          <w:p w14:paraId="3F453A14" w14:textId="77777777" w:rsidR="00EC6AA4" w:rsidRPr="00E27563" w:rsidRDefault="00EC6AA4" w:rsidP="002F4DF0">
            <w:pPr>
              <w:jc w:val="center"/>
              <w:rPr>
                <w:lang w:eastAsia="en-US"/>
              </w:rPr>
            </w:pPr>
            <w:r w:rsidRPr="00E27563">
              <w:rPr>
                <w:lang w:eastAsia="en-US"/>
              </w:rPr>
              <w:t>x</w:t>
            </w:r>
          </w:p>
        </w:tc>
      </w:tr>
      <w:tr w:rsidR="00EC6AA4" w:rsidRPr="00E27563" w14:paraId="7A738A9C" w14:textId="77777777" w:rsidTr="002F4DF0">
        <w:tc>
          <w:tcPr>
            <w:tcW w:w="3073" w:type="dxa"/>
            <w:vMerge/>
            <w:shd w:val="clear" w:color="auto" w:fill="auto"/>
            <w:vAlign w:val="center"/>
          </w:tcPr>
          <w:p w14:paraId="5B4BE46D"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098703BD" w14:textId="77777777" w:rsidR="00EC6AA4" w:rsidRPr="00E27563" w:rsidRDefault="00EC6AA4" w:rsidP="002F4DF0">
            <w:pPr>
              <w:ind w:right="-2"/>
              <w:jc w:val="center"/>
              <w:rPr>
                <w:color w:val="000000"/>
                <w:lang w:eastAsia="en-US"/>
              </w:rPr>
            </w:pPr>
          </w:p>
        </w:tc>
        <w:tc>
          <w:tcPr>
            <w:tcW w:w="1741" w:type="dxa"/>
            <w:shd w:val="clear" w:color="auto" w:fill="auto"/>
          </w:tcPr>
          <w:p w14:paraId="1BA730D8" w14:textId="77777777" w:rsidR="00EC6AA4" w:rsidRPr="00E27563" w:rsidRDefault="00EC6AA4" w:rsidP="002F4DF0">
            <w:pPr>
              <w:ind w:right="-2"/>
              <w:jc w:val="center"/>
              <w:rPr>
                <w:lang w:eastAsia="en-US"/>
              </w:rPr>
            </w:pPr>
            <w:r w:rsidRPr="00E27563">
              <w:rPr>
                <w:lang w:eastAsia="en-US"/>
              </w:rPr>
              <w:t>с 01.07.2025</w:t>
            </w:r>
          </w:p>
        </w:tc>
        <w:tc>
          <w:tcPr>
            <w:tcW w:w="1370" w:type="dxa"/>
            <w:shd w:val="clear" w:color="auto" w:fill="auto"/>
          </w:tcPr>
          <w:p w14:paraId="7809975F" w14:textId="77777777" w:rsidR="00EC6AA4" w:rsidRPr="00E27563" w:rsidRDefault="00EC6AA4" w:rsidP="002F4DF0">
            <w:pPr>
              <w:jc w:val="center"/>
              <w:rPr>
                <w:lang w:eastAsia="en-US"/>
              </w:rPr>
            </w:pPr>
            <w:r w:rsidRPr="00E27563">
              <w:rPr>
                <w:lang w:eastAsia="en-US"/>
              </w:rPr>
              <w:t>79,95</w:t>
            </w:r>
          </w:p>
        </w:tc>
        <w:tc>
          <w:tcPr>
            <w:tcW w:w="1436" w:type="dxa"/>
            <w:shd w:val="clear" w:color="auto" w:fill="auto"/>
          </w:tcPr>
          <w:p w14:paraId="23010D9A" w14:textId="77777777" w:rsidR="00EC6AA4" w:rsidRPr="00E27563" w:rsidRDefault="00EC6AA4" w:rsidP="002F4DF0">
            <w:pPr>
              <w:jc w:val="center"/>
              <w:rPr>
                <w:lang w:eastAsia="en-US"/>
              </w:rPr>
            </w:pPr>
            <w:r w:rsidRPr="00E27563">
              <w:rPr>
                <w:lang w:eastAsia="en-US"/>
              </w:rPr>
              <w:t>x</w:t>
            </w:r>
          </w:p>
        </w:tc>
      </w:tr>
      <w:tr w:rsidR="00EC6AA4" w:rsidRPr="00E27563" w14:paraId="31D6168A" w14:textId="77777777" w:rsidTr="002F4DF0">
        <w:tc>
          <w:tcPr>
            <w:tcW w:w="3073" w:type="dxa"/>
            <w:vMerge/>
            <w:shd w:val="clear" w:color="auto" w:fill="auto"/>
            <w:vAlign w:val="center"/>
          </w:tcPr>
          <w:p w14:paraId="3D996F52"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42505EF3" w14:textId="77777777" w:rsidR="00EC6AA4" w:rsidRPr="00E27563" w:rsidRDefault="00EC6AA4" w:rsidP="002F4DF0">
            <w:pPr>
              <w:ind w:right="-2"/>
              <w:jc w:val="center"/>
              <w:rPr>
                <w:color w:val="000000"/>
                <w:lang w:eastAsia="en-US"/>
              </w:rPr>
            </w:pPr>
          </w:p>
        </w:tc>
        <w:tc>
          <w:tcPr>
            <w:tcW w:w="1741" w:type="dxa"/>
            <w:shd w:val="clear" w:color="auto" w:fill="auto"/>
          </w:tcPr>
          <w:p w14:paraId="20577908" w14:textId="77777777" w:rsidR="00EC6AA4" w:rsidRPr="00E27563" w:rsidRDefault="00EC6AA4" w:rsidP="002F4DF0">
            <w:pPr>
              <w:ind w:right="-2"/>
              <w:jc w:val="center"/>
              <w:rPr>
                <w:lang w:eastAsia="en-US"/>
              </w:rPr>
            </w:pPr>
            <w:r w:rsidRPr="00E27563">
              <w:rPr>
                <w:lang w:eastAsia="en-US"/>
              </w:rPr>
              <w:t>с 01.01.2026</w:t>
            </w:r>
          </w:p>
        </w:tc>
        <w:tc>
          <w:tcPr>
            <w:tcW w:w="1370" w:type="dxa"/>
            <w:shd w:val="clear" w:color="auto" w:fill="auto"/>
          </w:tcPr>
          <w:p w14:paraId="56CAD8D5" w14:textId="77777777" w:rsidR="00EC6AA4" w:rsidRPr="00E27563" w:rsidRDefault="00EC6AA4" w:rsidP="002F4DF0">
            <w:pPr>
              <w:jc w:val="center"/>
              <w:rPr>
                <w:lang w:eastAsia="en-US"/>
              </w:rPr>
            </w:pPr>
            <w:r w:rsidRPr="00E27563">
              <w:rPr>
                <w:lang w:eastAsia="en-US"/>
              </w:rPr>
              <w:t>79,95</w:t>
            </w:r>
          </w:p>
        </w:tc>
        <w:tc>
          <w:tcPr>
            <w:tcW w:w="1436" w:type="dxa"/>
            <w:shd w:val="clear" w:color="auto" w:fill="auto"/>
          </w:tcPr>
          <w:p w14:paraId="3EED54AC" w14:textId="77777777" w:rsidR="00EC6AA4" w:rsidRPr="00E27563" w:rsidRDefault="00EC6AA4" w:rsidP="002F4DF0">
            <w:pPr>
              <w:jc w:val="center"/>
              <w:rPr>
                <w:lang w:eastAsia="en-US"/>
              </w:rPr>
            </w:pPr>
            <w:r w:rsidRPr="00E27563">
              <w:rPr>
                <w:lang w:eastAsia="en-US"/>
              </w:rPr>
              <w:t>x</w:t>
            </w:r>
          </w:p>
        </w:tc>
      </w:tr>
      <w:tr w:rsidR="00EC6AA4" w:rsidRPr="00E27563" w14:paraId="16C13823" w14:textId="77777777" w:rsidTr="002F4DF0">
        <w:tc>
          <w:tcPr>
            <w:tcW w:w="3073" w:type="dxa"/>
            <w:vMerge/>
            <w:shd w:val="clear" w:color="auto" w:fill="auto"/>
            <w:vAlign w:val="center"/>
          </w:tcPr>
          <w:p w14:paraId="7D2B6D9E"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06193D2A" w14:textId="77777777" w:rsidR="00EC6AA4" w:rsidRPr="00E27563" w:rsidRDefault="00EC6AA4" w:rsidP="002F4DF0">
            <w:pPr>
              <w:ind w:right="-2"/>
              <w:jc w:val="center"/>
              <w:rPr>
                <w:color w:val="000000"/>
                <w:lang w:eastAsia="en-US"/>
              </w:rPr>
            </w:pPr>
          </w:p>
        </w:tc>
        <w:tc>
          <w:tcPr>
            <w:tcW w:w="1741" w:type="dxa"/>
            <w:shd w:val="clear" w:color="auto" w:fill="auto"/>
          </w:tcPr>
          <w:p w14:paraId="114C23FE" w14:textId="77777777" w:rsidR="00EC6AA4" w:rsidRPr="00E27563" w:rsidRDefault="00EC6AA4" w:rsidP="002F4DF0">
            <w:pPr>
              <w:ind w:right="-2"/>
              <w:jc w:val="center"/>
              <w:rPr>
                <w:lang w:eastAsia="en-US"/>
              </w:rPr>
            </w:pPr>
            <w:r w:rsidRPr="00E27563">
              <w:rPr>
                <w:lang w:eastAsia="en-US"/>
              </w:rPr>
              <w:t>с 01.07.2026</w:t>
            </w:r>
          </w:p>
        </w:tc>
        <w:tc>
          <w:tcPr>
            <w:tcW w:w="1370" w:type="dxa"/>
            <w:shd w:val="clear" w:color="auto" w:fill="auto"/>
          </w:tcPr>
          <w:p w14:paraId="310D6F70" w14:textId="77777777" w:rsidR="00EC6AA4" w:rsidRPr="00E27563" w:rsidRDefault="00EC6AA4" w:rsidP="002F4DF0">
            <w:pPr>
              <w:jc w:val="center"/>
              <w:rPr>
                <w:lang w:eastAsia="en-US"/>
              </w:rPr>
            </w:pPr>
            <w:r w:rsidRPr="00E27563">
              <w:rPr>
                <w:lang w:eastAsia="en-US"/>
              </w:rPr>
              <w:t>69,72</w:t>
            </w:r>
          </w:p>
        </w:tc>
        <w:tc>
          <w:tcPr>
            <w:tcW w:w="1436" w:type="dxa"/>
            <w:shd w:val="clear" w:color="auto" w:fill="auto"/>
          </w:tcPr>
          <w:p w14:paraId="6B78DCF3" w14:textId="77777777" w:rsidR="00EC6AA4" w:rsidRPr="00E27563" w:rsidRDefault="00EC6AA4" w:rsidP="002F4DF0">
            <w:pPr>
              <w:jc w:val="center"/>
              <w:rPr>
                <w:lang w:eastAsia="en-US"/>
              </w:rPr>
            </w:pPr>
            <w:r w:rsidRPr="00E27563">
              <w:rPr>
                <w:lang w:eastAsia="en-US"/>
              </w:rPr>
              <w:t>x</w:t>
            </w:r>
          </w:p>
        </w:tc>
      </w:tr>
      <w:tr w:rsidR="00EC6AA4" w:rsidRPr="00E27563" w14:paraId="45D7F184" w14:textId="77777777" w:rsidTr="002F4DF0">
        <w:tc>
          <w:tcPr>
            <w:tcW w:w="3073" w:type="dxa"/>
            <w:vMerge/>
            <w:shd w:val="clear" w:color="auto" w:fill="auto"/>
            <w:vAlign w:val="center"/>
          </w:tcPr>
          <w:p w14:paraId="0D9352E3"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67DF7C78" w14:textId="77777777" w:rsidR="00EC6AA4" w:rsidRPr="00E27563" w:rsidRDefault="00EC6AA4" w:rsidP="002F4DF0">
            <w:pPr>
              <w:ind w:right="-2"/>
              <w:jc w:val="center"/>
              <w:rPr>
                <w:color w:val="000000"/>
                <w:lang w:eastAsia="en-US"/>
              </w:rPr>
            </w:pPr>
          </w:p>
        </w:tc>
        <w:tc>
          <w:tcPr>
            <w:tcW w:w="1741" w:type="dxa"/>
            <w:shd w:val="clear" w:color="auto" w:fill="auto"/>
          </w:tcPr>
          <w:p w14:paraId="03B6F5AB" w14:textId="77777777" w:rsidR="00EC6AA4" w:rsidRPr="00E27563" w:rsidRDefault="00EC6AA4" w:rsidP="002F4DF0">
            <w:pPr>
              <w:ind w:right="-2"/>
              <w:jc w:val="center"/>
              <w:rPr>
                <w:lang w:eastAsia="en-US"/>
              </w:rPr>
            </w:pPr>
            <w:r w:rsidRPr="00E27563">
              <w:rPr>
                <w:lang w:eastAsia="en-US"/>
              </w:rPr>
              <w:t>с 01.01.2027</w:t>
            </w:r>
          </w:p>
        </w:tc>
        <w:tc>
          <w:tcPr>
            <w:tcW w:w="1370" w:type="dxa"/>
            <w:shd w:val="clear" w:color="auto" w:fill="auto"/>
          </w:tcPr>
          <w:p w14:paraId="1CFB4E15" w14:textId="77777777" w:rsidR="00EC6AA4" w:rsidRPr="00E27563" w:rsidRDefault="00EC6AA4" w:rsidP="002F4DF0">
            <w:pPr>
              <w:jc w:val="center"/>
              <w:rPr>
                <w:lang w:eastAsia="en-US"/>
              </w:rPr>
            </w:pPr>
            <w:r w:rsidRPr="00E27563">
              <w:rPr>
                <w:lang w:eastAsia="en-US"/>
              </w:rPr>
              <w:t>69,72</w:t>
            </w:r>
          </w:p>
        </w:tc>
        <w:tc>
          <w:tcPr>
            <w:tcW w:w="1436" w:type="dxa"/>
            <w:shd w:val="clear" w:color="auto" w:fill="auto"/>
          </w:tcPr>
          <w:p w14:paraId="6FEF2E81" w14:textId="77777777" w:rsidR="00EC6AA4" w:rsidRPr="00E27563" w:rsidRDefault="00EC6AA4" w:rsidP="002F4DF0">
            <w:pPr>
              <w:jc w:val="center"/>
              <w:rPr>
                <w:lang w:eastAsia="en-US"/>
              </w:rPr>
            </w:pPr>
            <w:r w:rsidRPr="00E27563">
              <w:rPr>
                <w:lang w:eastAsia="en-US"/>
              </w:rPr>
              <w:t>x</w:t>
            </w:r>
          </w:p>
        </w:tc>
      </w:tr>
      <w:tr w:rsidR="00EC6AA4" w:rsidRPr="00E27563" w14:paraId="70E77E0C" w14:textId="77777777" w:rsidTr="002F4DF0">
        <w:tc>
          <w:tcPr>
            <w:tcW w:w="3073" w:type="dxa"/>
            <w:vMerge/>
            <w:shd w:val="clear" w:color="auto" w:fill="auto"/>
            <w:vAlign w:val="center"/>
          </w:tcPr>
          <w:p w14:paraId="0859291A" w14:textId="77777777" w:rsidR="00EC6AA4" w:rsidRPr="00E27563" w:rsidRDefault="00EC6AA4" w:rsidP="002F4DF0">
            <w:pPr>
              <w:ind w:right="-74"/>
              <w:jc w:val="center"/>
              <w:rPr>
                <w:color w:val="000000"/>
                <w:lang w:eastAsia="en-US"/>
              </w:rPr>
            </w:pPr>
          </w:p>
        </w:tc>
        <w:tc>
          <w:tcPr>
            <w:tcW w:w="2126" w:type="dxa"/>
            <w:vMerge/>
            <w:shd w:val="clear" w:color="auto" w:fill="auto"/>
            <w:vAlign w:val="center"/>
          </w:tcPr>
          <w:p w14:paraId="5F8A7D3F" w14:textId="77777777" w:rsidR="00EC6AA4" w:rsidRPr="00E27563" w:rsidRDefault="00EC6AA4" w:rsidP="002F4DF0">
            <w:pPr>
              <w:ind w:right="-2"/>
              <w:jc w:val="center"/>
              <w:rPr>
                <w:color w:val="000000"/>
                <w:lang w:eastAsia="en-US"/>
              </w:rPr>
            </w:pPr>
          </w:p>
        </w:tc>
        <w:tc>
          <w:tcPr>
            <w:tcW w:w="1741" w:type="dxa"/>
            <w:shd w:val="clear" w:color="auto" w:fill="auto"/>
          </w:tcPr>
          <w:p w14:paraId="5EF3B992" w14:textId="77777777" w:rsidR="00EC6AA4" w:rsidRPr="00E27563" w:rsidRDefault="00EC6AA4" w:rsidP="002F4DF0">
            <w:pPr>
              <w:ind w:right="-2"/>
              <w:jc w:val="center"/>
              <w:rPr>
                <w:lang w:eastAsia="en-US"/>
              </w:rPr>
            </w:pPr>
            <w:r w:rsidRPr="00E27563">
              <w:rPr>
                <w:lang w:eastAsia="en-US"/>
              </w:rPr>
              <w:t>с 01.07.2027</w:t>
            </w:r>
          </w:p>
        </w:tc>
        <w:tc>
          <w:tcPr>
            <w:tcW w:w="1370" w:type="dxa"/>
            <w:shd w:val="clear" w:color="auto" w:fill="auto"/>
          </w:tcPr>
          <w:p w14:paraId="4722EE28" w14:textId="77777777" w:rsidR="00EC6AA4" w:rsidRPr="00E27563" w:rsidRDefault="00EC6AA4" w:rsidP="002F4DF0">
            <w:pPr>
              <w:jc w:val="center"/>
              <w:rPr>
                <w:lang w:eastAsia="en-US"/>
              </w:rPr>
            </w:pPr>
            <w:r w:rsidRPr="00E27563">
              <w:rPr>
                <w:lang w:eastAsia="en-US"/>
              </w:rPr>
              <w:t>88,67</w:t>
            </w:r>
          </w:p>
        </w:tc>
        <w:tc>
          <w:tcPr>
            <w:tcW w:w="1436" w:type="dxa"/>
            <w:shd w:val="clear" w:color="auto" w:fill="auto"/>
          </w:tcPr>
          <w:p w14:paraId="22173F63" w14:textId="77777777" w:rsidR="00EC6AA4" w:rsidRPr="00E27563" w:rsidRDefault="00EC6AA4" w:rsidP="002F4DF0">
            <w:pPr>
              <w:jc w:val="center"/>
              <w:rPr>
                <w:lang w:eastAsia="en-US"/>
              </w:rPr>
            </w:pPr>
            <w:r w:rsidRPr="00E27563">
              <w:rPr>
                <w:lang w:eastAsia="en-US"/>
              </w:rPr>
              <w:t>x</w:t>
            </w:r>
          </w:p>
        </w:tc>
      </w:tr>
      <w:tr w:rsidR="00EC6AA4" w:rsidRPr="00E27563" w14:paraId="0B9E2168" w14:textId="77777777" w:rsidTr="002F4DF0">
        <w:tc>
          <w:tcPr>
            <w:tcW w:w="3073" w:type="dxa"/>
            <w:vMerge/>
            <w:shd w:val="clear" w:color="auto" w:fill="auto"/>
            <w:vAlign w:val="center"/>
          </w:tcPr>
          <w:p w14:paraId="7BDB7E54" w14:textId="77777777" w:rsidR="00EC6AA4" w:rsidRPr="00E27563" w:rsidRDefault="00EC6AA4" w:rsidP="002F4DF0">
            <w:pPr>
              <w:ind w:right="-74"/>
              <w:jc w:val="center"/>
              <w:rPr>
                <w:color w:val="000000"/>
                <w:lang w:eastAsia="en-US"/>
              </w:rPr>
            </w:pPr>
          </w:p>
        </w:tc>
        <w:tc>
          <w:tcPr>
            <w:tcW w:w="6673" w:type="dxa"/>
            <w:gridSpan w:val="4"/>
            <w:shd w:val="clear" w:color="auto" w:fill="auto"/>
            <w:vAlign w:val="center"/>
          </w:tcPr>
          <w:p w14:paraId="2E8A52FB" w14:textId="77777777" w:rsidR="00EC6AA4" w:rsidRPr="00E27563" w:rsidRDefault="00EC6AA4" w:rsidP="002F4DF0">
            <w:pPr>
              <w:ind w:right="-2"/>
              <w:jc w:val="center"/>
              <w:rPr>
                <w:color w:val="000000"/>
                <w:lang w:eastAsia="en-US"/>
              </w:rPr>
            </w:pPr>
            <w:r w:rsidRPr="00E27563">
              <w:t>Тариф на теплоноситель, поставляемый потребителям</w:t>
            </w:r>
          </w:p>
        </w:tc>
      </w:tr>
      <w:tr w:rsidR="00EC6AA4" w:rsidRPr="00E27563" w14:paraId="61254F59" w14:textId="77777777" w:rsidTr="002F4DF0">
        <w:tc>
          <w:tcPr>
            <w:tcW w:w="3073" w:type="dxa"/>
            <w:vMerge/>
            <w:shd w:val="clear" w:color="auto" w:fill="auto"/>
            <w:vAlign w:val="center"/>
          </w:tcPr>
          <w:p w14:paraId="4C744B6D" w14:textId="77777777" w:rsidR="00EC6AA4" w:rsidRPr="00E27563" w:rsidRDefault="00EC6AA4" w:rsidP="002F4DF0">
            <w:pPr>
              <w:ind w:right="-74"/>
              <w:jc w:val="center"/>
              <w:rPr>
                <w:color w:val="000000"/>
                <w:lang w:eastAsia="en-US"/>
              </w:rPr>
            </w:pPr>
          </w:p>
        </w:tc>
        <w:tc>
          <w:tcPr>
            <w:tcW w:w="2126" w:type="dxa"/>
            <w:vMerge w:val="restart"/>
            <w:shd w:val="clear" w:color="auto" w:fill="auto"/>
            <w:vAlign w:val="center"/>
          </w:tcPr>
          <w:p w14:paraId="247E7ABA" w14:textId="77777777" w:rsidR="00EC6AA4" w:rsidRPr="00E27563" w:rsidRDefault="00EC6AA4" w:rsidP="002F4DF0">
            <w:pPr>
              <w:ind w:right="-2"/>
              <w:jc w:val="center"/>
              <w:rPr>
                <w:color w:val="000000"/>
                <w:lang w:eastAsia="en-US"/>
              </w:rPr>
            </w:pPr>
            <w:proofErr w:type="spellStart"/>
            <w:r w:rsidRPr="00E27563">
              <w:rPr>
                <w:color w:val="000000"/>
                <w:lang w:eastAsia="en-US"/>
              </w:rPr>
              <w:t>Одноставочный</w:t>
            </w:r>
            <w:proofErr w:type="spellEnd"/>
          </w:p>
          <w:p w14:paraId="2336FB27" w14:textId="77777777" w:rsidR="00EC6AA4" w:rsidRPr="00E27563" w:rsidRDefault="00EC6AA4" w:rsidP="002F4DF0">
            <w:pPr>
              <w:ind w:right="-2"/>
              <w:jc w:val="center"/>
              <w:rPr>
                <w:color w:val="000000"/>
                <w:vertAlign w:val="superscript"/>
                <w:lang w:eastAsia="en-US"/>
              </w:rPr>
            </w:pPr>
            <w:r w:rsidRPr="00E27563">
              <w:rPr>
                <w:color w:val="000000"/>
                <w:lang w:eastAsia="en-US"/>
              </w:rPr>
              <w:t>руб./м</w:t>
            </w:r>
            <w:r w:rsidRPr="00E27563">
              <w:rPr>
                <w:color w:val="000000"/>
                <w:vertAlign w:val="superscript"/>
                <w:lang w:eastAsia="en-US"/>
              </w:rPr>
              <w:t>3</w:t>
            </w:r>
          </w:p>
        </w:tc>
        <w:tc>
          <w:tcPr>
            <w:tcW w:w="1741" w:type="dxa"/>
            <w:shd w:val="clear" w:color="auto" w:fill="auto"/>
          </w:tcPr>
          <w:p w14:paraId="0F4DC8E2" w14:textId="77777777" w:rsidR="00EC6AA4" w:rsidRPr="00E27563" w:rsidRDefault="00EC6AA4" w:rsidP="002F4DF0">
            <w:pPr>
              <w:ind w:right="-2"/>
              <w:jc w:val="center"/>
              <w:rPr>
                <w:color w:val="000000"/>
                <w:lang w:eastAsia="en-US"/>
              </w:rPr>
            </w:pPr>
            <w:r w:rsidRPr="00E27563">
              <w:rPr>
                <w:lang w:eastAsia="en-US"/>
              </w:rPr>
              <w:t>с 01.12.2018</w:t>
            </w:r>
          </w:p>
        </w:tc>
        <w:tc>
          <w:tcPr>
            <w:tcW w:w="1370" w:type="dxa"/>
            <w:shd w:val="clear" w:color="auto" w:fill="auto"/>
          </w:tcPr>
          <w:p w14:paraId="3620450B" w14:textId="77777777" w:rsidR="00EC6AA4" w:rsidRPr="00E27563" w:rsidRDefault="00EC6AA4" w:rsidP="002F4DF0">
            <w:pPr>
              <w:jc w:val="center"/>
              <w:rPr>
                <w:lang w:eastAsia="en-US"/>
              </w:rPr>
            </w:pPr>
            <w:r w:rsidRPr="00E27563">
              <w:rPr>
                <w:lang w:eastAsia="en-US"/>
              </w:rPr>
              <w:t>55,31</w:t>
            </w:r>
          </w:p>
        </w:tc>
        <w:tc>
          <w:tcPr>
            <w:tcW w:w="1436" w:type="dxa"/>
            <w:shd w:val="clear" w:color="auto" w:fill="auto"/>
            <w:vAlign w:val="center"/>
          </w:tcPr>
          <w:p w14:paraId="0F0580A7" w14:textId="77777777" w:rsidR="00EC6AA4" w:rsidRPr="00E27563" w:rsidRDefault="00EC6AA4" w:rsidP="002F4DF0">
            <w:pPr>
              <w:jc w:val="center"/>
              <w:rPr>
                <w:lang w:eastAsia="en-US"/>
              </w:rPr>
            </w:pPr>
            <w:r w:rsidRPr="00E27563">
              <w:rPr>
                <w:lang w:eastAsia="en-US"/>
              </w:rPr>
              <w:t>x</w:t>
            </w:r>
          </w:p>
        </w:tc>
      </w:tr>
      <w:tr w:rsidR="00EC6AA4" w:rsidRPr="00E27563" w14:paraId="28DD3192" w14:textId="77777777" w:rsidTr="002F4DF0">
        <w:tc>
          <w:tcPr>
            <w:tcW w:w="3073" w:type="dxa"/>
            <w:vMerge/>
            <w:shd w:val="clear" w:color="auto" w:fill="auto"/>
            <w:vAlign w:val="center"/>
          </w:tcPr>
          <w:p w14:paraId="6F61EA83" w14:textId="77777777" w:rsidR="00EC6AA4" w:rsidRPr="00E27563" w:rsidRDefault="00EC6AA4" w:rsidP="002F4DF0">
            <w:pPr>
              <w:ind w:right="-2"/>
              <w:jc w:val="center"/>
              <w:rPr>
                <w:color w:val="000000"/>
                <w:lang w:eastAsia="en-US"/>
              </w:rPr>
            </w:pPr>
          </w:p>
        </w:tc>
        <w:tc>
          <w:tcPr>
            <w:tcW w:w="2126" w:type="dxa"/>
            <w:vMerge/>
            <w:shd w:val="clear" w:color="auto" w:fill="auto"/>
            <w:vAlign w:val="center"/>
          </w:tcPr>
          <w:p w14:paraId="1A6E93FC" w14:textId="77777777" w:rsidR="00EC6AA4" w:rsidRPr="00E27563" w:rsidRDefault="00EC6AA4" w:rsidP="002F4DF0">
            <w:pPr>
              <w:ind w:right="-2"/>
              <w:jc w:val="center"/>
              <w:rPr>
                <w:color w:val="000000"/>
                <w:lang w:eastAsia="en-US"/>
              </w:rPr>
            </w:pPr>
          </w:p>
        </w:tc>
        <w:tc>
          <w:tcPr>
            <w:tcW w:w="1741" w:type="dxa"/>
            <w:shd w:val="clear" w:color="auto" w:fill="auto"/>
          </w:tcPr>
          <w:p w14:paraId="1F2FEFB5" w14:textId="77777777" w:rsidR="00EC6AA4" w:rsidRPr="00E27563" w:rsidRDefault="00EC6AA4" w:rsidP="002F4DF0">
            <w:pPr>
              <w:ind w:right="-2"/>
              <w:jc w:val="center"/>
              <w:rPr>
                <w:color w:val="000000"/>
                <w:lang w:eastAsia="en-US"/>
              </w:rPr>
            </w:pPr>
            <w:r w:rsidRPr="00E27563">
              <w:rPr>
                <w:lang w:eastAsia="en-US"/>
              </w:rPr>
              <w:t>с 01.01.2019</w:t>
            </w:r>
          </w:p>
        </w:tc>
        <w:tc>
          <w:tcPr>
            <w:tcW w:w="1370" w:type="dxa"/>
            <w:shd w:val="clear" w:color="auto" w:fill="auto"/>
          </w:tcPr>
          <w:p w14:paraId="0D0BBF56" w14:textId="77777777" w:rsidR="00EC6AA4" w:rsidRPr="00E27563" w:rsidRDefault="00EC6AA4" w:rsidP="002F4DF0">
            <w:pPr>
              <w:jc w:val="center"/>
              <w:rPr>
                <w:lang w:eastAsia="en-US"/>
              </w:rPr>
            </w:pPr>
            <w:r w:rsidRPr="00E27563">
              <w:rPr>
                <w:lang w:eastAsia="en-US"/>
              </w:rPr>
              <w:t>55,31</w:t>
            </w:r>
          </w:p>
        </w:tc>
        <w:tc>
          <w:tcPr>
            <w:tcW w:w="1436" w:type="dxa"/>
            <w:shd w:val="clear" w:color="auto" w:fill="auto"/>
            <w:vAlign w:val="center"/>
          </w:tcPr>
          <w:p w14:paraId="16B7EBC9" w14:textId="77777777" w:rsidR="00EC6AA4" w:rsidRPr="00E27563" w:rsidRDefault="00EC6AA4" w:rsidP="002F4DF0">
            <w:pPr>
              <w:jc w:val="center"/>
              <w:rPr>
                <w:lang w:eastAsia="en-US"/>
              </w:rPr>
            </w:pPr>
            <w:r w:rsidRPr="00E27563">
              <w:rPr>
                <w:lang w:eastAsia="en-US"/>
              </w:rPr>
              <w:t>x</w:t>
            </w:r>
          </w:p>
        </w:tc>
      </w:tr>
      <w:tr w:rsidR="00EC6AA4" w:rsidRPr="00E27563" w14:paraId="47B3CDCD" w14:textId="77777777" w:rsidTr="002F4DF0">
        <w:tc>
          <w:tcPr>
            <w:tcW w:w="3073" w:type="dxa"/>
            <w:vMerge/>
            <w:shd w:val="clear" w:color="auto" w:fill="auto"/>
            <w:vAlign w:val="center"/>
          </w:tcPr>
          <w:p w14:paraId="48C386AE" w14:textId="77777777" w:rsidR="00EC6AA4" w:rsidRPr="00E27563" w:rsidRDefault="00EC6AA4" w:rsidP="002F4DF0">
            <w:pPr>
              <w:ind w:right="-2"/>
              <w:jc w:val="center"/>
              <w:rPr>
                <w:color w:val="000000"/>
                <w:lang w:eastAsia="en-US"/>
              </w:rPr>
            </w:pPr>
          </w:p>
        </w:tc>
        <w:tc>
          <w:tcPr>
            <w:tcW w:w="2126" w:type="dxa"/>
            <w:vMerge/>
            <w:shd w:val="clear" w:color="auto" w:fill="auto"/>
            <w:vAlign w:val="center"/>
          </w:tcPr>
          <w:p w14:paraId="1012967C" w14:textId="77777777" w:rsidR="00EC6AA4" w:rsidRPr="00E27563" w:rsidRDefault="00EC6AA4" w:rsidP="002F4DF0">
            <w:pPr>
              <w:ind w:right="-2"/>
              <w:jc w:val="center"/>
              <w:rPr>
                <w:color w:val="000000"/>
                <w:lang w:eastAsia="en-US"/>
              </w:rPr>
            </w:pPr>
          </w:p>
        </w:tc>
        <w:tc>
          <w:tcPr>
            <w:tcW w:w="1741" w:type="dxa"/>
            <w:shd w:val="clear" w:color="auto" w:fill="auto"/>
          </w:tcPr>
          <w:p w14:paraId="3423BB49" w14:textId="77777777" w:rsidR="00EC6AA4" w:rsidRPr="00E27563" w:rsidRDefault="00EC6AA4" w:rsidP="002F4DF0">
            <w:pPr>
              <w:ind w:right="-2"/>
              <w:jc w:val="center"/>
              <w:rPr>
                <w:color w:val="000000"/>
                <w:lang w:eastAsia="en-US"/>
              </w:rPr>
            </w:pPr>
            <w:r w:rsidRPr="00E27563">
              <w:rPr>
                <w:lang w:eastAsia="en-US"/>
              </w:rPr>
              <w:t>с 01.07.2019</w:t>
            </w:r>
          </w:p>
        </w:tc>
        <w:tc>
          <w:tcPr>
            <w:tcW w:w="1370" w:type="dxa"/>
            <w:tcBorders>
              <w:top w:val="single" w:sz="4" w:space="0" w:color="auto"/>
            </w:tcBorders>
            <w:shd w:val="clear" w:color="auto" w:fill="auto"/>
          </w:tcPr>
          <w:p w14:paraId="59D4A7C0" w14:textId="77777777" w:rsidR="00EC6AA4" w:rsidRPr="00E27563" w:rsidRDefault="00EC6AA4" w:rsidP="002F4DF0">
            <w:pPr>
              <w:jc w:val="center"/>
              <w:rPr>
                <w:lang w:eastAsia="en-US"/>
              </w:rPr>
            </w:pPr>
            <w:r w:rsidRPr="00E27563">
              <w:rPr>
                <w:lang w:eastAsia="en-US"/>
              </w:rPr>
              <w:t>60,96</w:t>
            </w:r>
          </w:p>
        </w:tc>
        <w:tc>
          <w:tcPr>
            <w:tcW w:w="1436" w:type="dxa"/>
            <w:shd w:val="clear" w:color="auto" w:fill="auto"/>
            <w:vAlign w:val="center"/>
          </w:tcPr>
          <w:p w14:paraId="4E344E7C" w14:textId="77777777" w:rsidR="00EC6AA4" w:rsidRPr="00E27563" w:rsidRDefault="00EC6AA4" w:rsidP="002F4DF0">
            <w:pPr>
              <w:jc w:val="center"/>
              <w:rPr>
                <w:lang w:eastAsia="en-US"/>
              </w:rPr>
            </w:pPr>
            <w:r w:rsidRPr="00E27563">
              <w:rPr>
                <w:lang w:eastAsia="en-US"/>
              </w:rPr>
              <w:t>x</w:t>
            </w:r>
          </w:p>
        </w:tc>
      </w:tr>
      <w:tr w:rsidR="00EC6AA4" w:rsidRPr="00E27563" w14:paraId="0F346EB0" w14:textId="77777777" w:rsidTr="002F4DF0">
        <w:tc>
          <w:tcPr>
            <w:tcW w:w="3073" w:type="dxa"/>
            <w:vMerge/>
            <w:shd w:val="clear" w:color="auto" w:fill="auto"/>
            <w:vAlign w:val="center"/>
          </w:tcPr>
          <w:p w14:paraId="57EB1ABF" w14:textId="77777777" w:rsidR="00EC6AA4" w:rsidRPr="00E27563" w:rsidRDefault="00EC6AA4" w:rsidP="002F4DF0">
            <w:pPr>
              <w:ind w:right="-2"/>
              <w:jc w:val="center"/>
              <w:rPr>
                <w:color w:val="000000"/>
                <w:lang w:eastAsia="en-US"/>
              </w:rPr>
            </w:pPr>
          </w:p>
        </w:tc>
        <w:tc>
          <w:tcPr>
            <w:tcW w:w="2126" w:type="dxa"/>
            <w:vMerge/>
            <w:shd w:val="clear" w:color="auto" w:fill="auto"/>
            <w:vAlign w:val="center"/>
          </w:tcPr>
          <w:p w14:paraId="716DF317" w14:textId="77777777" w:rsidR="00EC6AA4" w:rsidRPr="00E27563" w:rsidRDefault="00EC6AA4" w:rsidP="002F4DF0">
            <w:pPr>
              <w:ind w:right="-2"/>
              <w:jc w:val="center"/>
              <w:rPr>
                <w:color w:val="000000"/>
                <w:lang w:eastAsia="en-US"/>
              </w:rPr>
            </w:pPr>
          </w:p>
        </w:tc>
        <w:tc>
          <w:tcPr>
            <w:tcW w:w="1741" w:type="dxa"/>
            <w:shd w:val="clear" w:color="auto" w:fill="auto"/>
          </w:tcPr>
          <w:p w14:paraId="2213B42A" w14:textId="77777777" w:rsidR="00EC6AA4" w:rsidRPr="00E27563" w:rsidRDefault="00EC6AA4" w:rsidP="002F4DF0">
            <w:pPr>
              <w:ind w:right="-2"/>
              <w:jc w:val="center"/>
              <w:rPr>
                <w:color w:val="000000"/>
                <w:lang w:eastAsia="en-US"/>
              </w:rPr>
            </w:pPr>
            <w:r w:rsidRPr="00E27563">
              <w:rPr>
                <w:lang w:eastAsia="en-US"/>
              </w:rPr>
              <w:t>с 01.01.2020</w:t>
            </w:r>
          </w:p>
        </w:tc>
        <w:tc>
          <w:tcPr>
            <w:tcW w:w="1370" w:type="dxa"/>
            <w:shd w:val="clear" w:color="auto" w:fill="auto"/>
          </w:tcPr>
          <w:p w14:paraId="68F37E01" w14:textId="77777777" w:rsidR="00EC6AA4" w:rsidRPr="00E27563" w:rsidRDefault="00EC6AA4" w:rsidP="002F4DF0">
            <w:pPr>
              <w:jc w:val="center"/>
              <w:rPr>
                <w:lang w:eastAsia="en-US"/>
              </w:rPr>
            </w:pPr>
            <w:r w:rsidRPr="00E27563">
              <w:rPr>
                <w:lang w:eastAsia="en-US"/>
              </w:rPr>
              <w:t>60,96</w:t>
            </w:r>
          </w:p>
        </w:tc>
        <w:tc>
          <w:tcPr>
            <w:tcW w:w="1436" w:type="dxa"/>
            <w:shd w:val="clear" w:color="auto" w:fill="auto"/>
            <w:vAlign w:val="center"/>
          </w:tcPr>
          <w:p w14:paraId="6035E8E4" w14:textId="77777777" w:rsidR="00EC6AA4" w:rsidRPr="00E27563" w:rsidRDefault="00EC6AA4" w:rsidP="002F4DF0">
            <w:pPr>
              <w:jc w:val="center"/>
              <w:rPr>
                <w:lang w:eastAsia="en-US"/>
              </w:rPr>
            </w:pPr>
            <w:r w:rsidRPr="00E27563">
              <w:rPr>
                <w:lang w:eastAsia="en-US"/>
              </w:rPr>
              <w:t>x</w:t>
            </w:r>
          </w:p>
        </w:tc>
      </w:tr>
      <w:tr w:rsidR="00EC6AA4" w:rsidRPr="00E27563" w14:paraId="626A0ED9" w14:textId="77777777" w:rsidTr="002F4DF0">
        <w:tc>
          <w:tcPr>
            <w:tcW w:w="3073" w:type="dxa"/>
            <w:vMerge/>
            <w:shd w:val="clear" w:color="auto" w:fill="auto"/>
            <w:vAlign w:val="center"/>
          </w:tcPr>
          <w:p w14:paraId="69871314" w14:textId="77777777" w:rsidR="00EC6AA4" w:rsidRPr="00E27563" w:rsidRDefault="00EC6AA4" w:rsidP="002F4DF0">
            <w:pPr>
              <w:ind w:right="-2"/>
              <w:jc w:val="center"/>
              <w:rPr>
                <w:color w:val="000000"/>
                <w:lang w:eastAsia="en-US"/>
              </w:rPr>
            </w:pPr>
          </w:p>
        </w:tc>
        <w:tc>
          <w:tcPr>
            <w:tcW w:w="2126" w:type="dxa"/>
            <w:vMerge/>
            <w:shd w:val="clear" w:color="auto" w:fill="auto"/>
            <w:vAlign w:val="center"/>
          </w:tcPr>
          <w:p w14:paraId="7DF3C87E" w14:textId="77777777" w:rsidR="00EC6AA4" w:rsidRPr="00E27563" w:rsidRDefault="00EC6AA4" w:rsidP="002F4DF0">
            <w:pPr>
              <w:ind w:right="-2"/>
              <w:jc w:val="center"/>
              <w:rPr>
                <w:color w:val="000000"/>
                <w:lang w:eastAsia="en-US"/>
              </w:rPr>
            </w:pPr>
          </w:p>
        </w:tc>
        <w:tc>
          <w:tcPr>
            <w:tcW w:w="1741" w:type="dxa"/>
            <w:shd w:val="clear" w:color="auto" w:fill="auto"/>
          </w:tcPr>
          <w:p w14:paraId="0C5F8F00" w14:textId="77777777" w:rsidR="00EC6AA4" w:rsidRPr="00E27563" w:rsidRDefault="00EC6AA4" w:rsidP="002F4DF0">
            <w:pPr>
              <w:ind w:right="-2"/>
              <w:jc w:val="center"/>
              <w:rPr>
                <w:color w:val="000000"/>
                <w:lang w:eastAsia="en-US"/>
              </w:rPr>
            </w:pPr>
            <w:r w:rsidRPr="00E27563">
              <w:rPr>
                <w:lang w:eastAsia="en-US"/>
              </w:rPr>
              <w:t>с 01.07.2020</w:t>
            </w:r>
          </w:p>
        </w:tc>
        <w:tc>
          <w:tcPr>
            <w:tcW w:w="1370" w:type="dxa"/>
            <w:shd w:val="clear" w:color="auto" w:fill="auto"/>
          </w:tcPr>
          <w:p w14:paraId="48FDA4FA" w14:textId="77777777" w:rsidR="00EC6AA4" w:rsidRPr="00E27563" w:rsidRDefault="00EC6AA4" w:rsidP="002F4DF0">
            <w:pPr>
              <w:jc w:val="center"/>
              <w:rPr>
                <w:lang w:eastAsia="en-US"/>
              </w:rPr>
            </w:pPr>
            <w:r w:rsidRPr="00E27563">
              <w:rPr>
                <w:lang w:eastAsia="en-US"/>
              </w:rPr>
              <w:t>57,24</w:t>
            </w:r>
          </w:p>
        </w:tc>
        <w:tc>
          <w:tcPr>
            <w:tcW w:w="1436" w:type="dxa"/>
            <w:shd w:val="clear" w:color="auto" w:fill="auto"/>
          </w:tcPr>
          <w:p w14:paraId="45AEEA94" w14:textId="77777777" w:rsidR="00EC6AA4" w:rsidRPr="00E27563" w:rsidRDefault="00EC6AA4" w:rsidP="002F4DF0">
            <w:pPr>
              <w:jc w:val="center"/>
              <w:rPr>
                <w:lang w:eastAsia="en-US"/>
              </w:rPr>
            </w:pPr>
            <w:r w:rsidRPr="00E27563">
              <w:rPr>
                <w:lang w:eastAsia="en-US"/>
              </w:rPr>
              <w:t>x</w:t>
            </w:r>
          </w:p>
        </w:tc>
      </w:tr>
      <w:tr w:rsidR="00EC6AA4" w:rsidRPr="00E27563" w14:paraId="192F7332" w14:textId="77777777" w:rsidTr="002F4DF0">
        <w:tc>
          <w:tcPr>
            <w:tcW w:w="3073" w:type="dxa"/>
            <w:vMerge/>
            <w:shd w:val="clear" w:color="auto" w:fill="auto"/>
            <w:vAlign w:val="center"/>
          </w:tcPr>
          <w:p w14:paraId="19C887EE" w14:textId="77777777" w:rsidR="00EC6AA4" w:rsidRPr="00E27563" w:rsidRDefault="00EC6AA4" w:rsidP="002F4DF0">
            <w:pPr>
              <w:ind w:right="-2"/>
              <w:jc w:val="center"/>
              <w:rPr>
                <w:color w:val="000000"/>
                <w:lang w:eastAsia="en-US"/>
              </w:rPr>
            </w:pPr>
          </w:p>
        </w:tc>
        <w:tc>
          <w:tcPr>
            <w:tcW w:w="2126" w:type="dxa"/>
            <w:vMerge/>
            <w:shd w:val="clear" w:color="auto" w:fill="auto"/>
            <w:vAlign w:val="center"/>
          </w:tcPr>
          <w:p w14:paraId="3D137AEC" w14:textId="77777777" w:rsidR="00EC6AA4" w:rsidRPr="00E27563" w:rsidRDefault="00EC6AA4" w:rsidP="002F4DF0">
            <w:pPr>
              <w:ind w:right="-2"/>
              <w:jc w:val="center"/>
              <w:rPr>
                <w:color w:val="000000"/>
                <w:lang w:eastAsia="en-US"/>
              </w:rPr>
            </w:pPr>
          </w:p>
        </w:tc>
        <w:tc>
          <w:tcPr>
            <w:tcW w:w="1741" w:type="dxa"/>
            <w:shd w:val="clear" w:color="auto" w:fill="auto"/>
          </w:tcPr>
          <w:p w14:paraId="2F5F71D3" w14:textId="77777777" w:rsidR="00EC6AA4" w:rsidRPr="00E27563" w:rsidRDefault="00EC6AA4" w:rsidP="002F4DF0">
            <w:pPr>
              <w:ind w:right="-2"/>
              <w:jc w:val="center"/>
              <w:rPr>
                <w:color w:val="000000"/>
                <w:lang w:eastAsia="en-US"/>
              </w:rPr>
            </w:pPr>
            <w:r w:rsidRPr="00E27563">
              <w:rPr>
                <w:lang w:eastAsia="en-US"/>
              </w:rPr>
              <w:t>с 01.01.2021</w:t>
            </w:r>
          </w:p>
        </w:tc>
        <w:tc>
          <w:tcPr>
            <w:tcW w:w="1370" w:type="dxa"/>
            <w:shd w:val="clear" w:color="auto" w:fill="auto"/>
          </w:tcPr>
          <w:p w14:paraId="7B9E6711" w14:textId="77777777" w:rsidR="00EC6AA4" w:rsidRPr="00E27563" w:rsidRDefault="00EC6AA4" w:rsidP="002F4DF0">
            <w:pPr>
              <w:jc w:val="center"/>
              <w:rPr>
                <w:lang w:eastAsia="en-US"/>
              </w:rPr>
            </w:pPr>
            <w:r w:rsidRPr="00E27563">
              <w:rPr>
                <w:lang w:eastAsia="en-US"/>
              </w:rPr>
              <w:t>64,15</w:t>
            </w:r>
          </w:p>
        </w:tc>
        <w:tc>
          <w:tcPr>
            <w:tcW w:w="1436" w:type="dxa"/>
            <w:shd w:val="clear" w:color="auto" w:fill="auto"/>
          </w:tcPr>
          <w:p w14:paraId="06E4F8F5" w14:textId="77777777" w:rsidR="00EC6AA4" w:rsidRPr="00E27563" w:rsidRDefault="00EC6AA4" w:rsidP="002F4DF0">
            <w:pPr>
              <w:jc w:val="center"/>
              <w:rPr>
                <w:lang w:eastAsia="en-US"/>
              </w:rPr>
            </w:pPr>
            <w:r w:rsidRPr="00E27563">
              <w:rPr>
                <w:lang w:eastAsia="en-US"/>
              </w:rPr>
              <w:t>x</w:t>
            </w:r>
          </w:p>
        </w:tc>
      </w:tr>
    </w:tbl>
    <w:p w14:paraId="4C6314BD" w14:textId="77777777" w:rsidR="00EC6AA4" w:rsidRDefault="00EC6AA4" w:rsidP="00EC6AA4">
      <w:pPr>
        <w:ind w:right="-144"/>
        <w:jc w:val="both"/>
        <w:rPr>
          <w:bCs/>
          <w:color w:val="000000"/>
          <w:kern w:val="32"/>
          <w:sz w:val="28"/>
          <w:szCs w:val="28"/>
          <w:lang w:eastAsia="en-US"/>
        </w:rPr>
      </w:pPr>
    </w:p>
    <w:p w14:paraId="101F6CC2" w14:textId="77777777" w:rsidR="00EC6AA4" w:rsidRDefault="00EC6AA4" w:rsidP="00EC6AA4">
      <w:pPr>
        <w:ind w:right="-144"/>
        <w:jc w:val="both"/>
        <w:rPr>
          <w:bCs/>
          <w:color w:val="000000"/>
          <w:kern w:val="32"/>
          <w:sz w:val="28"/>
          <w:szCs w:val="28"/>
          <w:lang w:eastAsia="en-US"/>
        </w:rPr>
      </w:pPr>
    </w:p>
    <w:p w14:paraId="209BF6A4" w14:textId="77777777" w:rsidR="00EC6AA4" w:rsidRDefault="00EC6AA4" w:rsidP="00EC6AA4">
      <w:pPr>
        <w:ind w:right="-144"/>
        <w:jc w:val="both"/>
        <w:rPr>
          <w:bCs/>
          <w:color w:val="000000"/>
          <w:kern w:val="32"/>
          <w:sz w:val="28"/>
          <w:szCs w:val="28"/>
          <w:lang w:eastAsia="en-US"/>
        </w:rPr>
      </w:pPr>
    </w:p>
    <w:p w14:paraId="1A51B2D8" w14:textId="77777777" w:rsidR="00EC6AA4" w:rsidRDefault="00EC6AA4" w:rsidP="00EC6AA4">
      <w:pPr>
        <w:ind w:right="-144"/>
        <w:jc w:val="both"/>
        <w:rPr>
          <w:bCs/>
          <w:color w:val="000000"/>
          <w:kern w:val="32"/>
          <w:sz w:val="28"/>
          <w:szCs w:val="28"/>
          <w:lang w:eastAsia="en-US"/>
        </w:rPr>
      </w:pPr>
    </w:p>
    <w:p w14:paraId="4B46C3F6" w14:textId="77777777" w:rsidR="00EC6AA4" w:rsidRDefault="00EC6AA4" w:rsidP="00EC6AA4">
      <w:pPr>
        <w:ind w:right="-144"/>
        <w:jc w:val="both"/>
        <w:rPr>
          <w:bCs/>
          <w:color w:val="000000"/>
          <w:kern w:val="32"/>
          <w:sz w:val="28"/>
          <w:szCs w:val="28"/>
          <w:lang w:eastAsia="en-US"/>
        </w:rPr>
      </w:pPr>
    </w:p>
    <w:p w14:paraId="74D896BF" w14:textId="77777777" w:rsidR="00EC6AA4" w:rsidRDefault="00EC6AA4" w:rsidP="00EC6AA4">
      <w:pPr>
        <w:ind w:right="-144"/>
        <w:jc w:val="both"/>
        <w:rPr>
          <w:bCs/>
          <w:color w:val="000000"/>
          <w:kern w:val="32"/>
          <w:sz w:val="28"/>
          <w:szCs w:val="28"/>
          <w:lang w:eastAsia="en-US"/>
        </w:rPr>
      </w:pPr>
    </w:p>
    <w:p w14:paraId="341C0A2F" w14:textId="77777777" w:rsidR="00EC6AA4" w:rsidRDefault="00EC6AA4" w:rsidP="00EC6AA4">
      <w:pPr>
        <w:ind w:right="-144"/>
        <w:jc w:val="both"/>
        <w:rPr>
          <w:bCs/>
          <w:color w:val="000000"/>
          <w:kern w:val="32"/>
          <w:sz w:val="28"/>
          <w:szCs w:val="28"/>
          <w:lang w:eastAsia="en-US"/>
        </w:rPr>
      </w:pPr>
    </w:p>
    <w:p w14:paraId="32BF7D06" w14:textId="77777777" w:rsidR="00EC6AA4" w:rsidRDefault="00EC6AA4" w:rsidP="00EC6AA4">
      <w:pPr>
        <w:ind w:right="-144"/>
        <w:jc w:val="both"/>
        <w:rPr>
          <w:bCs/>
          <w:color w:val="000000"/>
          <w:kern w:val="32"/>
          <w:sz w:val="28"/>
          <w:szCs w:val="28"/>
          <w:lang w:eastAsia="en-US"/>
        </w:rPr>
      </w:pPr>
    </w:p>
    <w:p w14:paraId="772C21BF" w14:textId="77777777" w:rsidR="00EC6AA4" w:rsidRDefault="00EC6AA4" w:rsidP="00EC6AA4">
      <w:pPr>
        <w:ind w:right="-144"/>
        <w:jc w:val="both"/>
        <w:rPr>
          <w:bCs/>
          <w:color w:val="000000"/>
          <w:kern w:val="32"/>
          <w:sz w:val="28"/>
          <w:szCs w:val="28"/>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gridCol w:w="1701"/>
        <w:gridCol w:w="1418"/>
        <w:gridCol w:w="1417"/>
      </w:tblGrid>
      <w:tr w:rsidR="00EC6AA4" w:rsidRPr="00E27563" w14:paraId="5169BC15" w14:textId="77777777" w:rsidTr="002F4DF0">
        <w:trPr>
          <w:jc w:val="center"/>
        </w:trPr>
        <w:tc>
          <w:tcPr>
            <w:tcW w:w="2943" w:type="dxa"/>
            <w:shd w:val="clear" w:color="auto" w:fill="auto"/>
            <w:vAlign w:val="center"/>
          </w:tcPr>
          <w:p w14:paraId="7317A308" w14:textId="77777777" w:rsidR="00EC6AA4" w:rsidRPr="00E27563" w:rsidRDefault="00EC6AA4" w:rsidP="002F4DF0">
            <w:pPr>
              <w:ind w:right="-144"/>
              <w:jc w:val="center"/>
              <w:rPr>
                <w:bCs/>
                <w:color w:val="000000"/>
                <w:kern w:val="32"/>
                <w:sz w:val="28"/>
                <w:szCs w:val="28"/>
                <w:lang w:eastAsia="en-US"/>
              </w:rPr>
            </w:pPr>
            <w:r w:rsidRPr="00E27563">
              <w:rPr>
                <w:lang w:eastAsia="en-US"/>
              </w:rPr>
              <w:lastRenderedPageBreak/>
              <w:t>1</w:t>
            </w:r>
          </w:p>
        </w:tc>
        <w:tc>
          <w:tcPr>
            <w:tcW w:w="2268" w:type="dxa"/>
            <w:shd w:val="clear" w:color="auto" w:fill="auto"/>
            <w:vAlign w:val="center"/>
          </w:tcPr>
          <w:p w14:paraId="6CD6537A" w14:textId="77777777" w:rsidR="00EC6AA4" w:rsidRPr="00E27563" w:rsidRDefault="00EC6AA4" w:rsidP="002F4DF0">
            <w:pPr>
              <w:ind w:right="-144"/>
              <w:jc w:val="center"/>
              <w:rPr>
                <w:bCs/>
                <w:color w:val="000000"/>
                <w:kern w:val="32"/>
                <w:sz w:val="28"/>
                <w:szCs w:val="28"/>
                <w:lang w:eastAsia="en-US"/>
              </w:rPr>
            </w:pPr>
            <w:r w:rsidRPr="00E27563">
              <w:rPr>
                <w:lang w:eastAsia="en-US"/>
              </w:rPr>
              <w:t>2</w:t>
            </w:r>
          </w:p>
        </w:tc>
        <w:tc>
          <w:tcPr>
            <w:tcW w:w="1701" w:type="dxa"/>
            <w:shd w:val="clear" w:color="auto" w:fill="auto"/>
            <w:vAlign w:val="center"/>
          </w:tcPr>
          <w:p w14:paraId="754D6CF9" w14:textId="77777777" w:rsidR="00EC6AA4" w:rsidRPr="00E27563" w:rsidRDefault="00EC6AA4" w:rsidP="002F4DF0">
            <w:pPr>
              <w:ind w:right="-144"/>
              <w:jc w:val="center"/>
              <w:rPr>
                <w:bCs/>
                <w:color w:val="000000"/>
                <w:kern w:val="32"/>
                <w:sz w:val="28"/>
                <w:szCs w:val="28"/>
                <w:lang w:eastAsia="en-US"/>
              </w:rPr>
            </w:pPr>
            <w:r w:rsidRPr="00E27563">
              <w:rPr>
                <w:lang w:eastAsia="en-US"/>
              </w:rPr>
              <w:t>3</w:t>
            </w:r>
          </w:p>
        </w:tc>
        <w:tc>
          <w:tcPr>
            <w:tcW w:w="1418" w:type="dxa"/>
            <w:shd w:val="clear" w:color="auto" w:fill="auto"/>
            <w:vAlign w:val="center"/>
          </w:tcPr>
          <w:p w14:paraId="365A7DD3" w14:textId="77777777" w:rsidR="00EC6AA4" w:rsidRPr="00E27563" w:rsidRDefault="00EC6AA4" w:rsidP="002F4DF0">
            <w:pPr>
              <w:ind w:right="-144"/>
              <w:jc w:val="center"/>
              <w:rPr>
                <w:bCs/>
                <w:color w:val="000000"/>
                <w:kern w:val="32"/>
                <w:sz w:val="28"/>
                <w:szCs w:val="28"/>
                <w:lang w:eastAsia="en-US"/>
              </w:rPr>
            </w:pPr>
            <w:r w:rsidRPr="00E27563">
              <w:rPr>
                <w:lang w:eastAsia="en-US"/>
              </w:rPr>
              <w:t>4</w:t>
            </w:r>
          </w:p>
        </w:tc>
        <w:tc>
          <w:tcPr>
            <w:tcW w:w="1417" w:type="dxa"/>
            <w:shd w:val="clear" w:color="auto" w:fill="auto"/>
            <w:vAlign w:val="center"/>
          </w:tcPr>
          <w:p w14:paraId="4899DABF" w14:textId="77777777" w:rsidR="00EC6AA4" w:rsidRPr="00E27563" w:rsidRDefault="00EC6AA4" w:rsidP="002F4DF0">
            <w:pPr>
              <w:ind w:right="-144"/>
              <w:jc w:val="center"/>
              <w:rPr>
                <w:bCs/>
                <w:color w:val="000000"/>
                <w:kern w:val="32"/>
                <w:sz w:val="28"/>
                <w:szCs w:val="28"/>
                <w:lang w:eastAsia="en-US"/>
              </w:rPr>
            </w:pPr>
            <w:r w:rsidRPr="00E27563">
              <w:rPr>
                <w:lang w:eastAsia="en-US"/>
              </w:rPr>
              <w:t>5</w:t>
            </w:r>
          </w:p>
        </w:tc>
      </w:tr>
      <w:tr w:rsidR="00EC6AA4" w:rsidRPr="00E27563" w14:paraId="54A2C3A9" w14:textId="77777777" w:rsidTr="002F4DF0">
        <w:trPr>
          <w:jc w:val="center"/>
        </w:trPr>
        <w:tc>
          <w:tcPr>
            <w:tcW w:w="2943" w:type="dxa"/>
            <w:vMerge w:val="restart"/>
            <w:shd w:val="clear" w:color="auto" w:fill="auto"/>
          </w:tcPr>
          <w:p w14:paraId="606164A4" w14:textId="77777777" w:rsidR="00EC6AA4" w:rsidRPr="00E27563" w:rsidRDefault="00EC6AA4" w:rsidP="002F4DF0">
            <w:pPr>
              <w:ind w:right="-144"/>
              <w:jc w:val="both"/>
              <w:rPr>
                <w:bCs/>
                <w:color w:val="000000"/>
                <w:kern w:val="32"/>
                <w:sz w:val="28"/>
                <w:szCs w:val="28"/>
                <w:lang w:eastAsia="en-US"/>
              </w:rPr>
            </w:pPr>
          </w:p>
        </w:tc>
        <w:tc>
          <w:tcPr>
            <w:tcW w:w="2268" w:type="dxa"/>
            <w:vMerge w:val="restart"/>
            <w:shd w:val="clear" w:color="auto" w:fill="auto"/>
          </w:tcPr>
          <w:p w14:paraId="135EE0D1"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39E3615B"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01.07.2021</w:t>
            </w:r>
          </w:p>
        </w:tc>
        <w:tc>
          <w:tcPr>
            <w:tcW w:w="1418" w:type="dxa"/>
            <w:shd w:val="clear" w:color="auto" w:fill="auto"/>
            <w:vAlign w:val="center"/>
          </w:tcPr>
          <w:p w14:paraId="631AB912" w14:textId="77777777" w:rsidR="00EC6AA4" w:rsidRPr="00E27563" w:rsidRDefault="00EC6AA4" w:rsidP="002F4DF0">
            <w:pPr>
              <w:ind w:right="-144"/>
              <w:jc w:val="center"/>
              <w:rPr>
                <w:bCs/>
                <w:color w:val="000000"/>
                <w:kern w:val="32"/>
                <w:sz w:val="28"/>
                <w:szCs w:val="28"/>
                <w:lang w:eastAsia="en-US"/>
              </w:rPr>
            </w:pPr>
            <w:r w:rsidRPr="00E27563">
              <w:rPr>
                <w:lang w:eastAsia="en-US"/>
              </w:rPr>
              <w:t>67,69</w:t>
            </w:r>
          </w:p>
        </w:tc>
        <w:tc>
          <w:tcPr>
            <w:tcW w:w="1417" w:type="dxa"/>
            <w:shd w:val="clear" w:color="auto" w:fill="auto"/>
            <w:vAlign w:val="center"/>
          </w:tcPr>
          <w:p w14:paraId="133ADFA7"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C1CDABA" w14:textId="77777777" w:rsidTr="002F4DF0">
        <w:trPr>
          <w:jc w:val="center"/>
        </w:trPr>
        <w:tc>
          <w:tcPr>
            <w:tcW w:w="2943" w:type="dxa"/>
            <w:vMerge/>
            <w:shd w:val="clear" w:color="auto" w:fill="auto"/>
          </w:tcPr>
          <w:p w14:paraId="03391ADE"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40C85C6A"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618E16F7"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01.01.2022</w:t>
            </w:r>
          </w:p>
        </w:tc>
        <w:tc>
          <w:tcPr>
            <w:tcW w:w="1418" w:type="dxa"/>
            <w:shd w:val="clear" w:color="auto" w:fill="auto"/>
            <w:vAlign w:val="center"/>
          </w:tcPr>
          <w:p w14:paraId="2313E503" w14:textId="77777777" w:rsidR="00EC6AA4" w:rsidRPr="00E27563" w:rsidRDefault="00EC6AA4" w:rsidP="002F4DF0">
            <w:pPr>
              <w:ind w:right="-144"/>
              <w:jc w:val="center"/>
              <w:rPr>
                <w:bCs/>
                <w:color w:val="000000"/>
                <w:kern w:val="32"/>
                <w:sz w:val="28"/>
                <w:szCs w:val="28"/>
                <w:lang w:eastAsia="en-US"/>
              </w:rPr>
            </w:pPr>
            <w:r w:rsidRPr="00E27563">
              <w:rPr>
                <w:lang w:eastAsia="en-US"/>
              </w:rPr>
              <w:t>67,69</w:t>
            </w:r>
          </w:p>
        </w:tc>
        <w:tc>
          <w:tcPr>
            <w:tcW w:w="1417" w:type="dxa"/>
            <w:shd w:val="clear" w:color="auto" w:fill="auto"/>
            <w:vAlign w:val="center"/>
          </w:tcPr>
          <w:p w14:paraId="4D45716A"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3F1A8E9A" w14:textId="77777777" w:rsidTr="002F4DF0">
        <w:trPr>
          <w:jc w:val="center"/>
        </w:trPr>
        <w:tc>
          <w:tcPr>
            <w:tcW w:w="2943" w:type="dxa"/>
            <w:vMerge/>
            <w:shd w:val="clear" w:color="auto" w:fill="auto"/>
          </w:tcPr>
          <w:p w14:paraId="7A000EFF"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6F4C4F89"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5D942132"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01.07.2022</w:t>
            </w:r>
          </w:p>
        </w:tc>
        <w:tc>
          <w:tcPr>
            <w:tcW w:w="1418" w:type="dxa"/>
            <w:shd w:val="clear" w:color="auto" w:fill="auto"/>
            <w:vAlign w:val="center"/>
          </w:tcPr>
          <w:p w14:paraId="16CA60B2" w14:textId="77777777" w:rsidR="00EC6AA4" w:rsidRPr="00E27563" w:rsidRDefault="00EC6AA4" w:rsidP="002F4DF0">
            <w:pPr>
              <w:ind w:right="-144"/>
              <w:jc w:val="center"/>
              <w:rPr>
                <w:bCs/>
                <w:color w:val="000000"/>
                <w:kern w:val="32"/>
                <w:sz w:val="28"/>
                <w:szCs w:val="28"/>
                <w:lang w:eastAsia="en-US"/>
              </w:rPr>
            </w:pPr>
            <w:r w:rsidRPr="00E27563">
              <w:rPr>
                <w:lang w:eastAsia="en-US"/>
              </w:rPr>
              <w:t>64,56</w:t>
            </w:r>
          </w:p>
        </w:tc>
        <w:tc>
          <w:tcPr>
            <w:tcW w:w="1417" w:type="dxa"/>
            <w:shd w:val="clear" w:color="auto" w:fill="auto"/>
            <w:vAlign w:val="center"/>
          </w:tcPr>
          <w:p w14:paraId="6CEC44DC"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485E5D6C" w14:textId="77777777" w:rsidTr="002F4DF0">
        <w:trPr>
          <w:jc w:val="center"/>
        </w:trPr>
        <w:tc>
          <w:tcPr>
            <w:tcW w:w="2943" w:type="dxa"/>
            <w:vMerge/>
            <w:shd w:val="clear" w:color="auto" w:fill="auto"/>
          </w:tcPr>
          <w:p w14:paraId="78DD8C53"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665D38F2"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215E923A"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01.01.2023</w:t>
            </w:r>
          </w:p>
        </w:tc>
        <w:tc>
          <w:tcPr>
            <w:tcW w:w="1418" w:type="dxa"/>
            <w:shd w:val="clear" w:color="auto" w:fill="auto"/>
            <w:vAlign w:val="center"/>
          </w:tcPr>
          <w:p w14:paraId="441C8DA4" w14:textId="77777777" w:rsidR="00EC6AA4" w:rsidRPr="00E27563" w:rsidRDefault="00EC6AA4" w:rsidP="002F4DF0">
            <w:pPr>
              <w:ind w:right="-144"/>
              <w:jc w:val="center"/>
              <w:rPr>
                <w:bCs/>
                <w:color w:val="000000"/>
                <w:kern w:val="32"/>
                <w:sz w:val="28"/>
                <w:szCs w:val="28"/>
                <w:lang w:eastAsia="en-US"/>
              </w:rPr>
            </w:pPr>
            <w:r w:rsidRPr="00E27563">
              <w:rPr>
                <w:lang w:eastAsia="en-US"/>
              </w:rPr>
              <w:t>64,56</w:t>
            </w:r>
          </w:p>
        </w:tc>
        <w:tc>
          <w:tcPr>
            <w:tcW w:w="1417" w:type="dxa"/>
            <w:shd w:val="clear" w:color="auto" w:fill="auto"/>
            <w:vAlign w:val="center"/>
          </w:tcPr>
          <w:p w14:paraId="1672ACDD"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2276F0A6" w14:textId="77777777" w:rsidTr="002F4DF0">
        <w:trPr>
          <w:jc w:val="center"/>
        </w:trPr>
        <w:tc>
          <w:tcPr>
            <w:tcW w:w="2943" w:type="dxa"/>
            <w:vMerge/>
            <w:shd w:val="clear" w:color="auto" w:fill="auto"/>
          </w:tcPr>
          <w:p w14:paraId="6732C87B"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22420521"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59CB92C9"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01.07.2023</w:t>
            </w:r>
          </w:p>
        </w:tc>
        <w:tc>
          <w:tcPr>
            <w:tcW w:w="1418" w:type="dxa"/>
            <w:shd w:val="clear" w:color="auto" w:fill="auto"/>
            <w:vAlign w:val="center"/>
          </w:tcPr>
          <w:p w14:paraId="71CB1404" w14:textId="77777777" w:rsidR="00EC6AA4" w:rsidRPr="00E27563" w:rsidRDefault="00EC6AA4" w:rsidP="002F4DF0">
            <w:pPr>
              <w:ind w:right="-144"/>
              <w:jc w:val="center"/>
              <w:rPr>
                <w:bCs/>
                <w:color w:val="000000"/>
                <w:kern w:val="32"/>
                <w:sz w:val="28"/>
                <w:szCs w:val="28"/>
                <w:lang w:eastAsia="en-US"/>
              </w:rPr>
            </w:pPr>
            <w:r w:rsidRPr="00E27563">
              <w:rPr>
                <w:lang w:eastAsia="en-US"/>
              </w:rPr>
              <w:t>73,19</w:t>
            </w:r>
          </w:p>
        </w:tc>
        <w:tc>
          <w:tcPr>
            <w:tcW w:w="1417" w:type="dxa"/>
            <w:shd w:val="clear" w:color="auto" w:fill="auto"/>
            <w:vAlign w:val="center"/>
          </w:tcPr>
          <w:p w14:paraId="16CBC5FB"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31CB80A4" w14:textId="77777777" w:rsidTr="002F4DF0">
        <w:trPr>
          <w:jc w:val="center"/>
        </w:trPr>
        <w:tc>
          <w:tcPr>
            <w:tcW w:w="2943" w:type="dxa"/>
            <w:vMerge/>
            <w:shd w:val="clear" w:color="auto" w:fill="auto"/>
          </w:tcPr>
          <w:p w14:paraId="47FAC833"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7ADF39B2"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60B55474"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01.01.2024</w:t>
            </w:r>
          </w:p>
        </w:tc>
        <w:tc>
          <w:tcPr>
            <w:tcW w:w="1418" w:type="dxa"/>
            <w:shd w:val="clear" w:color="auto" w:fill="auto"/>
            <w:vAlign w:val="center"/>
          </w:tcPr>
          <w:p w14:paraId="2775CA79" w14:textId="77777777" w:rsidR="00EC6AA4" w:rsidRPr="00E27563" w:rsidRDefault="00EC6AA4" w:rsidP="002F4DF0">
            <w:pPr>
              <w:ind w:right="-144"/>
              <w:jc w:val="center"/>
              <w:rPr>
                <w:bCs/>
                <w:color w:val="000000"/>
                <w:kern w:val="32"/>
                <w:sz w:val="28"/>
                <w:szCs w:val="28"/>
                <w:lang w:eastAsia="en-US"/>
              </w:rPr>
            </w:pPr>
            <w:r w:rsidRPr="00E27563">
              <w:rPr>
                <w:lang w:eastAsia="en-US"/>
              </w:rPr>
              <w:t>73,19</w:t>
            </w:r>
          </w:p>
        </w:tc>
        <w:tc>
          <w:tcPr>
            <w:tcW w:w="1417" w:type="dxa"/>
            <w:shd w:val="clear" w:color="auto" w:fill="auto"/>
            <w:vAlign w:val="center"/>
          </w:tcPr>
          <w:p w14:paraId="6CE53FBF"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578B37E2" w14:textId="77777777" w:rsidTr="002F4DF0">
        <w:trPr>
          <w:jc w:val="center"/>
        </w:trPr>
        <w:tc>
          <w:tcPr>
            <w:tcW w:w="2943" w:type="dxa"/>
            <w:vMerge/>
            <w:shd w:val="clear" w:color="auto" w:fill="auto"/>
          </w:tcPr>
          <w:p w14:paraId="6712EFF6"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5C8CAF25"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1C28052C"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01.07.2024</w:t>
            </w:r>
          </w:p>
        </w:tc>
        <w:tc>
          <w:tcPr>
            <w:tcW w:w="1418" w:type="dxa"/>
            <w:shd w:val="clear" w:color="auto" w:fill="auto"/>
            <w:vAlign w:val="center"/>
          </w:tcPr>
          <w:p w14:paraId="465B1D95" w14:textId="77777777" w:rsidR="00EC6AA4" w:rsidRPr="00E27563" w:rsidRDefault="00EC6AA4" w:rsidP="002F4DF0">
            <w:pPr>
              <w:ind w:right="-144"/>
              <w:jc w:val="center"/>
              <w:rPr>
                <w:bCs/>
                <w:color w:val="000000"/>
                <w:kern w:val="32"/>
                <w:sz w:val="28"/>
                <w:szCs w:val="28"/>
                <w:lang w:eastAsia="en-US"/>
              </w:rPr>
            </w:pPr>
            <w:r w:rsidRPr="00E27563">
              <w:rPr>
                <w:lang w:eastAsia="en-US"/>
              </w:rPr>
              <w:t>67,58</w:t>
            </w:r>
          </w:p>
        </w:tc>
        <w:tc>
          <w:tcPr>
            <w:tcW w:w="1417" w:type="dxa"/>
            <w:shd w:val="clear" w:color="auto" w:fill="auto"/>
            <w:vAlign w:val="center"/>
          </w:tcPr>
          <w:p w14:paraId="308ACA9A"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181BFB5E" w14:textId="77777777" w:rsidTr="002F4DF0">
        <w:trPr>
          <w:jc w:val="center"/>
        </w:trPr>
        <w:tc>
          <w:tcPr>
            <w:tcW w:w="2943" w:type="dxa"/>
            <w:vMerge/>
            <w:shd w:val="clear" w:color="auto" w:fill="auto"/>
          </w:tcPr>
          <w:p w14:paraId="12EBACF3"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7656A391"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74CDE1D7"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01.01.2025</w:t>
            </w:r>
          </w:p>
        </w:tc>
        <w:tc>
          <w:tcPr>
            <w:tcW w:w="1418" w:type="dxa"/>
            <w:shd w:val="clear" w:color="auto" w:fill="auto"/>
            <w:vAlign w:val="center"/>
          </w:tcPr>
          <w:p w14:paraId="195DF22A" w14:textId="77777777" w:rsidR="00EC6AA4" w:rsidRPr="00E27563" w:rsidRDefault="00EC6AA4" w:rsidP="002F4DF0">
            <w:pPr>
              <w:ind w:right="-144"/>
              <w:jc w:val="center"/>
              <w:rPr>
                <w:bCs/>
                <w:color w:val="000000"/>
                <w:kern w:val="32"/>
                <w:sz w:val="28"/>
                <w:szCs w:val="28"/>
                <w:lang w:eastAsia="en-US"/>
              </w:rPr>
            </w:pPr>
            <w:r w:rsidRPr="00E27563">
              <w:rPr>
                <w:lang w:eastAsia="en-US"/>
              </w:rPr>
              <w:t>67,58</w:t>
            </w:r>
          </w:p>
        </w:tc>
        <w:tc>
          <w:tcPr>
            <w:tcW w:w="1417" w:type="dxa"/>
            <w:shd w:val="clear" w:color="auto" w:fill="auto"/>
            <w:vAlign w:val="center"/>
          </w:tcPr>
          <w:p w14:paraId="441FEEE1"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4E65AC99" w14:textId="77777777" w:rsidTr="002F4DF0">
        <w:trPr>
          <w:jc w:val="center"/>
        </w:trPr>
        <w:tc>
          <w:tcPr>
            <w:tcW w:w="2943" w:type="dxa"/>
            <w:vMerge/>
            <w:shd w:val="clear" w:color="auto" w:fill="auto"/>
          </w:tcPr>
          <w:p w14:paraId="0486FF86"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4A0557E6"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4A09F071"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01.07.2025</w:t>
            </w:r>
          </w:p>
        </w:tc>
        <w:tc>
          <w:tcPr>
            <w:tcW w:w="1418" w:type="dxa"/>
            <w:shd w:val="clear" w:color="auto" w:fill="auto"/>
            <w:vAlign w:val="center"/>
          </w:tcPr>
          <w:p w14:paraId="7A59E960" w14:textId="77777777" w:rsidR="00EC6AA4" w:rsidRPr="00E27563" w:rsidRDefault="00EC6AA4" w:rsidP="002F4DF0">
            <w:pPr>
              <w:ind w:right="-144"/>
              <w:jc w:val="center"/>
              <w:rPr>
                <w:bCs/>
                <w:color w:val="000000"/>
                <w:kern w:val="32"/>
                <w:sz w:val="28"/>
                <w:szCs w:val="28"/>
                <w:lang w:eastAsia="en-US"/>
              </w:rPr>
            </w:pPr>
            <w:r w:rsidRPr="00E27563">
              <w:rPr>
                <w:lang w:eastAsia="en-US"/>
              </w:rPr>
              <w:t>79,95</w:t>
            </w:r>
          </w:p>
        </w:tc>
        <w:tc>
          <w:tcPr>
            <w:tcW w:w="1417" w:type="dxa"/>
            <w:shd w:val="clear" w:color="auto" w:fill="auto"/>
            <w:vAlign w:val="center"/>
          </w:tcPr>
          <w:p w14:paraId="665B0F45"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35DB9BD2" w14:textId="77777777" w:rsidTr="002F4DF0">
        <w:trPr>
          <w:jc w:val="center"/>
        </w:trPr>
        <w:tc>
          <w:tcPr>
            <w:tcW w:w="2943" w:type="dxa"/>
            <w:vMerge/>
            <w:shd w:val="clear" w:color="auto" w:fill="auto"/>
          </w:tcPr>
          <w:p w14:paraId="2D9B3DF4"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37A48159"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3D0306A7"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01.01.2026</w:t>
            </w:r>
          </w:p>
        </w:tc>
        <w:tc>
          <w:tcPr>
            <w:tcW w:w="1418" w:type="dxa"/>
            <w:shd w:val="clear" w:color="auto" w:fill="auto"/>
            <w:vAlign w:val="center"/>
          </w:tcPr>
          <w:p w14:paraId="38230DE9" w14:textId="77777777" w:rsidR="00EC6AA4" w:rsidRPr="00E27563" w:rsidRDefault="00EC6AA4" w:rsidP="002F4DF0">
            <w:pPr>
              <w:ind w:right="-144"/>
              <w:jc w:val="center"/>
              <w:rPr>
                <w:bCs/>
                <w:color w:val="000000"/>
                <w:kern w:val="32"/>
                <w:sz w:val="28"/>
                <w:szCs w:val="28"/>
                <w:lang w:eastAsia="en-US"/>
              </w:rPr>
            </w:pPr>
            <w:r w:rsidRPr="00E27563">
              <w:rPr>
                <w:lang w:eastAsia="en-US"/>
              </w:rPr>
              <w:t>79,95</w:t>
            </w:r>
          </w:p>
        </w:tc>
        <w:tc>
          <w:tcPr>
            <w:tcW w:w="1417" w:type="dxa"/>
            <w:shd w:val="clear" w:color="auto" w:fill="auto"/>
            <w:vAlign w:val="center"/>
          </w:tcPr>
          <w:p w14:paraId="33D963EF"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569F65CC" w14:textId="77777777" w:rsidTr="002F4DF0">
        <w:trPr>
          <w:jc w:val="center"/>
        </w:trPr>
        <w:tc>
          <w:tcPr>
            <w:tcW w:w="2943" w:type="dxa"/>
            <w:vMerge/>
            <w:shd w:val="clear" w:color="auto" w:fill="auto"/>
          </w:tcPr>
          <w:p w14:paraId="44F59284"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1C02B9E2"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2FA1C41B"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01.07.2026</w:t>
            </w:r>
          </w:p>
        </w:tc>
        <w:tc>
          <w:tcPr>
            <w:tcW w:w="1418" w:type="dxa"/>
            <w:shd w:val="clear" w:color="auto" w:fill="auto"/>
            <w:vAlign w:val="center"/>
          </w:tcPr>
          <w:p w14:paraId="6BED11B4" w14:textId="77777777" w:rsidR="00EC6AA4" w:rsidRPr="00E27563" w:rsidRDefault="00EC6AA4" w:rsidP="002F4DF0">
            <w:pPr>
              <w:ind w:right="-144"/>
              <w:jc w:val="center"/>
              <w:rPr>
                <w:bCs/>
                <w:color w:val="000000"/>
                <w:kern w:val="32"/>
                <w:sz w:val="28"/>
                <w:szCs w:val="28"/>
                <w:lang w:eastAsia="en-US"/>
              </w:rPr>
            </w:pPr>
            <w:r w:rsidRPr="00E27563">
              <w:rPr>
                <w:lang w:eastAsia="en-US"/>
              </w:rPr>
              <w:t>69,72</w:t>
            </w:r>
          </w:p>
        </w:tc>
        <w:tc>
          <w:tcPr>
            <w:tcW w:w="1417" w:type="dxa"/>
            <w:shd w:val="clear" w:color="auto" w:fill="auto"/>
            <w:vAlign w:val="center"/>
          </w:tcPr>
          <w:p w14:paraId="00CD14B0"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2E72079B" w14:textId="77777777" w:rsidTr="002F4DF0">
        <w:trPr>
          <w:jc w:val="center"/>
        </w:trPr>
        <w:tc>
          <w:tcPr>
            <w:tcW w:w="2943" w:type="dxa"/>
            <w:vMerge/>
            <w:shd w:val="clear" w:color="auto" w:fill="auto"/>
          </w:tcPr>
          <w:p w14:paraId="3C11365A"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7B5EE792"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02E6B3D2"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01.01.2027</w:t>
            </w:r>
          </w:p>
        </w:tc>
        <w:tc>
          <w:tcPr>
            <w:tcW w:w="1418" w:type="dxa"/>
            <w:shd w:val="clear" w:color="auto" w:fill="auto"/>
            <w:vAlign w:val="center"/>
          </w:tcPr>
          <w:p w14:paraId="678D226E" w14:textId="77777777" w:rsidR="00EC6AA4" w:rsidRPr="00E27563" w:rsidRDefault="00EC6AA4" w:rsidP="002F4DF0">
            <w:pPr>
              <w:ind w:right="-144"/>
              <w:jc w:val="center"/>
              <w:rPr>
                <w:bCs/>
                <w:color w:val="000000"/>
                <w:kern w:val="32"/>
                <w:sz w:val="28"/>
                <w:szCs w:val="28"/>
                <w:lang w:eastAsia="en-US"/>
              </w:rPr>
            </w:pPr>
            <w:r w:rsidRPr="00E27563">
              <w:rPr>
                <w:lang w:eastAsia="en-US"/>
              </w:rPr>
              <w:t>69,72</w:t>
            </w:r>
          </w:p>
        </w:tc>
        <w:tc>
          <w:tcPr>
            <w:tcW w:w="1417" w:type="dxa"/>
            <w:shd w:val="clear" w:color="auto" w:fill="auto"/>
            <w:vAlign w:val="center"/>
          </w:tcPr>
          <w:p w14:paraId="2C6EB712"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6D9D90EC" w14:textId="77777777" w:rsidTr="002F4DF0">
        <w:trPr>
          <w:jc w:val="center"/>
        </w:trPr>
        <w:tc>
          <w:tcPr>
            <w:tcW w:w="2943" w:type="dxa"/>
            <w:vMerge/>
            <w:shd w:val="clear" w:color="auto" w:fill="auto"/>
          </w:tcPr>
          <w:p w14:paraId="679A8585"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tcPr>
          <w:p w14:paraId="2E0132B5" w14:textId="77777777" w:rsidR="00EC6AA4" w:rsidRPr="00E27563" w:rsidRDefault="00EC6AA4" w:rsidP="002F4DF0">
            <w:pPr>
              <w:ind w:right="-144"/>
              <w:jc w:val="both"/>
              <w:rPr>
                <w:bCs/>
                <w:color w:val="000000"/>
                <w:kern w:val="32"/>
                <w:sz w:val="28"/>
                <w:szCs w:val="28"/>
                <w:lang w:eastAsia="en-US"/>
              </w:rPr>
            </w:pPr>
          </w:p>
        </w:tc>
        <w:tc>
          <w:tcPr>
            <w:tcW w:w="1701" w:type="dxa"/>
            <w:shd w:val="clear" w:color="auto" w:fill="auto"/>
            <w:vAlign w:val="center"/>
          </w:tcPr>
          <w:p w14:paraId="7F031919"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01.07.2027</w:t>
            </w:r>
          </w:p>
        </w:tc>
        <w:tc>
          <w:tcPr>
            <w:tcW w:w="1418" w:type="dxa"/>
            <w:shd w:val="clear" w:color="auto" w:fill="auto"/>
            <w:vAlign w:val="center"/>
          </w:tcPr>
          <w:p w14:paraId="34E6E1FF" w14:textId="77777777" w:rsidR="00EC6AA4" w:rsidRPr="00E27563" w:rsidRDefault="00EC6AA4" w:rsidP="002F4DF0">
            <w:pPr>
              <w:ind w:right="-144"/>
              <w:jc w:val="center"/>
              <w:rPr>
                <w:bCs/>
                <w:color w:val="000000"/>
                <w:kern w:val="32"/>
                <w:sz w:val="28"/>
                <w:szCs w:val="28"/>
                <w:lang w:eastAsia="en-US"/>
              </w:rPr>
            </w:pPr>
            <w:r w:rsidRPr="00E27563">
              <w:rPr>
                <w:lang w:eastAsia="en-US"/>
              </w:rPr>
              <w:t>88,67</w:t>
            </w:r>
          </w:p>
        </w:tc>
        <w:tc>
          <w:tcPr>
            <w:tcW w:w="1417" w:type="dxa"/>
            <w:shd w:val="clear" w:color="auto" w:fill="auto"/>
            <w:vAlign w:val="center"/>
          </w:tcPr>
          <w:p w14:paraId="1878CEAD"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BF07B12" w14:textId="77777777" w:rsidTr="002F4DF0">
        <w:trPr>
          <w:jc w:val="center"/>
        </w:trPr>
        <w:tc>
          <w:tcPr>
            <w:tcW w:w="2943" w:type="dxa"/>
            <w:vMerge/>
            <w:shd w:val="clear" w:color="auto" w:fill="auto"/>
          </w:tcPr>
          <w:p w14:paraId="50CD91EA" w14:textId="77777777" w:rsidR="00EC6AA4" w:rsidRPr="00E27563" w:rsidRDefault="00EC6AA4" w:rsidP="002F4DF0">
            <w:pPr>
              <w:ind w:right="-144"/>
              <w:jc w:val="both"/>
              <w:rPr>
                <w:bCs/>
                <w:color w:val="000000"/>
                <w:kern w:val="32"/>
                <w:sz w:val="28"/>
                <w:szCs w:val="28"/>
                <w:lang w:eastAsia="en-US"/>
              </w:rPr>
            </w:pPr>
          </w:p>
        </w:tc>
        <w:tc>
          <w:tcPr>
            <w:tcW w:w="6804" w:type="dxa"/>
            <w:gridSpan w:val="4"/>
            <w:shd w:val="clear" w:color="auto" w:fill="auto"/>
          </w:tcPr>
          <w:p w14:paraId="7963924D" w14:textId="77777777" w:rsidR="00EC6AA4" w:rsidRPr="00E27563" w:rsidRDefault="00EC6AA4" w:rsidP="002F4DF0">
            <w:pPr>
              <w:ind w:right="-2"/>
              <w:jc w:val="center"/>
              <w:rPr>
                <w:bCs/>
                <w:color w:val="000000"/>
                <w:kern w:val="32"/>
                <w:sz w:val="28"/>
                <w:szCs w:val="28"/>
                <w:lang w:eastAsia="en-US"/>
              </w:rPr>
            </w:pPr>
            <w:r w:rsidRPr="00E27563">
              <w:t>Население (тарифы указываются с учетом НДС) *</w:t>
            </w:r>
          </w:p>
        </w:tc>
      </w:tr>
      <w:tr w:rsidR="00EC6AA4" w:rsidRPr="00E27563" w14:paraId="1CC931C4" w14:textId="77777777" w:rsidTr="002F4DF0">
        <w:trPr>
          <w:jc w:val="center"/>
        </w:trPr>
        <w:tc>
          <w:tcPr>
            <w:tcW w:w="2943" w:type="dxa"/>
            <w:vMerge/>
            <w:shd w:val="clear" w:color="auto" w:fill="auto"/>
          </w:tcPr>
          <w:p w14:paraId="53AE5F58" w14:textId="77777777" w:rsidR="00EC6AA4" w:rsidRPr="00E27563" w:rsidRDefault="00EC6AA4" w:rsidP="002F4DF0">
            <w:pPr>
              <w:ind w:right="-144"/>
              <w:jc w:val="both"/>
              <w:rPr>
                <w:bCs/>
                <w:color w:val="000000"/>
                <w:kern w:val="32"/>
                <w:sz w:val="28"/>
                <w:szCs w:val="28"/>
                <w:lang w:eastAsia="en-US"/>
              </w:rPr>
            </w:pPr>
          </w:p>
        </w:tc>
        <w:tc>
          <w:tcPr>
            <w:tcW w:w="2268" w:type="dxa"/>
            <w:vMerge w:val="restart"/>
            <w:shd w:val="clear" w:color="auto" w:fill="auto"/>
            <w:vAlign w:val="center"/>
          </w:tcPr>
          <w:p w14:paraId="638C8BE8" w14:textId="77777777" w:rsidR="00EC6AA4" w:rsidRPr="00E27563" w:rsidRDefault="00EC6AA4" w:rsidP="002F4DF0">
            <w:pPr>
              <w:ind w:right="-2"/>
              <w:jc w:val="center"/>
              <w:rPr>
                <w:color w:val="000000"/>
                <w:lang w:eastAsia="en-US"/>
              </w:rPr>
            </w:pPr>
            <w:proofErr w:type="spellStart"/>
            <w:r w:rsidRPr="00E27563">
              <w:rPr>
                <w:color w:val="000000"/>
                <w:lang w:eastAsia="en-US"/>
              </w:rPr>
              <w:t>Одноставочный</w:t>
            </w:r>
            <w:proofErr w:type="spellEnd"/>
          </w:p>
          <w:p w14:paraId="21E0346D" w14:textId="77777777" w:rsidR="00EC6AA4" w:rsidRPr="00E27563" w:rsidRDefault="00EC6AA4" w:rsidP="002F4DF0">
            <w:pPr>
              <w:ind w:right="-2"/>
              <w:jc w:val="center"/>
              <w:rPr>
                <w:bCs/>
                <w:color w:val="000000"/>
                <w:kern w:val="32"/>
                <w:sz w:val="28"/>
                <w:szCs w:val="28"/>
                <w:lang w:eastAsia="en-US"/>
              </w:rPr>
            </w:pPr>
            <w:r w:rsidRPr="00E27563">
              <w:rPr>
                <w:color w:val="000000"/>
                <w:lang w:eastAsia="en-US"/>
              </w:rPr>
              <w:t>руб./м</w:t>
            </w:r>
            <w:r w:rsidRPr="00E27563">
              <w:rPr>
                <w:color w:val="000000"/>
                <w:vertAlign w:val="superscript"/>
                <w:lang w:eastAsia="en-US"/>
              </w:rPr>
              <w:t>3</w:t>
            </w:r>
          </w:p>
        </w:tc>
        <w:tc>
          <w:tcPr>
            <w:tcW w:w="1701" w:type="dxa"/>
            <w:shd w:val="clear" w:color="auto" w:fill="auto"/>
            <w:vAlign w:val="center"/>
          </w:tcPr>
          <w:p w14:paraId="3147F7B7" w14:textId="77777777" w:rsidR="00EC6AA4" w:rsidRPr="00E27563" w:rsidRDefault="00EC6AA4" w:rsidP="002F4DF0">
            <w:pPr>
              <w:ind w:right="-144"/>
              <w:jc w:val="center"/>
              <w:rPr>
                <w:bCs/>
                <w:color w:val="000000"/>
                <w:kern w:val="32"/>
                <w:sz w:val="28"/>
                <w:szCs w:val="28"/>
                <w:lang w:eastAsia="en-US"/>
              </w:rPr>
            </w:pPr>
            <w:r w:rsidRPr="00E27563">
              <w:rPr>
                <w:lang w:eastAsia="en-US"/>
              </w:rPr>
              <w:t>с 01.12.2018</w:t>
            </w:r>
          </w:p>
        </w:tc>
        <w:tc>
          <w:tcPr>
            <w:tcW w:w="1418" w:type="dxa"/>
            <w:shd w:val="clear" w:color="auto" w:fill="auto"/>
            <w:vAlign w:val="center"/>
          </w:tcPr>
          <w:p w14:paraId="30F6F136" w14:textId="77777777" w:rsidR="00EC6AA4" w:rsidRPr="00E27563" w:rsidRDefault="00EC6AA4" w:rsidP="002F4DF0">
            <w:pPr>
              <w:ind w:right="-144"/>
              <w:jc w:val="center"/>
              <w:rPr>
                <w:bCs/>
                <w:color w:val="000000"/>
                <w:kern w:val="32"/>
                <w:sz w:val="28"/>
                <w:szCs w:val="28"/>
                <w:lang w:eastAsia="en-US"/>
              </w:rPr>
            </w:pPr>
            <w:r w:rsidRPr="00E27563">
              <w:rPr>
                <w:lang w:eastAsia="en-US"/>
              </w:rPr>
              <w:t>65,27</w:t>
            </w:r>
          </w:p>
        </w:tc>
        <w:tc>
          <w:tcPr>
            <w:tcW w:w="1417" w:type="dxa"/>
            <w:shd w:val="clear" w:color="auto" w:fill="auto"/>
            <w:vAlign w:val="center"/>
          </w:tcPr>
          <w:p w14:paraId="0C907445"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E433FD0" w14:textId="77777777" w:rsidTr="002F4DF0">
        <w:trPr>
          <w:jc w:val="center"/>
        </w:trPr>
        <w:tc>
          <w:tcPr>
            <w:tcW w:w="2943" w:type="dxa"/>
            <w:vMerge/>
            <w:shd w:val="clear" w:color="auto" w:fill="auto"/>
          </w:tcPr>
          <w:p w14:paraId="6D86F69B"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6DAF804E"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00DA350A" w14:textId="77777777" w:rsidR="00EC6AA4" w:rsidRPr="00E27563" w:rsidRDefault="00EC6AA4" w:rsidP="002F4DF0">
            <w:pPr>
              <w:ind w:right="-144"/>
              <w:jc w:val="center"/>
              <w:rPr>
                <w:bCs/>
                <w:color w:val="000000"/>
                <w:kern w:val="32"/>
                <w:sz w:val="28"/>
                <w:szCs w:val="28"/>
                <w:lang w:eastAsia="en-US"/>
              </w:rPr>
            </w:pPr>
            <w:r w:rsidRPr="00E27563">
              <w:rPr>
                <w:lang w:eastAsia="en-US"/>
              </w:rPr>
              <w:t>с 01.01.2019</w:t>
            </w:r>
          </w:p>
        </w:tc>
        <w:tc>
          <w:tcPr>
            <w:tcW w:w="1418" w:type="dxa"/>
            <w:shd w:val="clear" w:color="auto" w:fill="auto"/>
            <w:vAlign w:val="center"/>
          </w:tcPr>
          <w:p w14:paraId="4E31681F" w14:textId="77777777" w:rsidR="00EC6AA4" w:rsidRPr="00E27563" w:rsidRDefault="00EC6AA4" w:rsidP="002F4DF0">
            <w:pPr>
              <w:ind w:right="-144"/>
              <w:jc w:val="center"/>
              <w:rPr>
                <w:bCs/>
                <w:color w:val="000000"/>
                <w:kern w:val="32"/>
                <w:sz w:val="28"/>
                <w:szCs w:val="28"/>
                <w:lang w:eastAsia="en-US"/>
              </w:rPr>
            </w:pPr>
            <w:r w:rsidRPr="00E27563">
              <w:rPr>
                <w:lang w:eastAsia="en-US"/>
              </w:rPr>
              <w:t>66,37</w:t>
            </w:r>
          </w:p>
        </w:tc>
        <w:tc>
          <w:tcPr>
            <w:tcW w:w="1417" w:type="dxa"/>
            <w:shd w:val="clear" w:color="auto" w:fill="auto"/>
            <w:vAlign w:val="center"/>
          </w:tcPr>
          <w:p w14:paraId="58743C89"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61CC995" w14:textId="77777777" w:rsidTr="002F4DF0">
        <w:trPr>
          <w:jc w:val="center"/>
        </w:trPr>
        <w:tc>
          <w:tcPr>
            <w:tcW w:w="2943" w:type="dxa"/>
            <w:vMerge/>
            <w:shd w:val="clear" w:color="auto" w:fill="auto"/>
          </w:tcPr>
          <w:p w14:paraId="74F40BEA"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517A0BDD"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522600DD" w14:textId="77777777" w:rsidR="00EC6AA4" w:rsidRPr="00E27563" w:rsidRDefault="00EC6AA4" w:rsidP="002F4DF0">
            <w:pPr>
              <w:ind w:right="-144"/>
              <w:jc w:val="center"/>
              <w:rPr>
                <w:bCs/>
                <w:color w:val="000000"/>
                <w:kern w:val="32"/>
                <w:sz w:val="28"/>
                <w:szCs w:val="28"/>
                <w:lang w:eastAsia="en-US"/>
              </w:rPr>
            </w:pPr>
            <w:r w:rsidRPr="00E27563">
              <w:rPr>
                <w:lang w:eastAsia="en-US"/>
              </w:rPr>
              <w:t>с 01.07.2019</w:t>
            </w:r>
          </w:p>
        </w:tc>
        <w:tc>
          <w:tcPr>
            <w:tcW w:w="1418" w:type="dxa"/>
            <w:shd w:val="clear" w:color="auto" w:fill="auto"/>
            <w:vAlign w:val="center"/>
          </w:tcPr>
          <w:p w14:paraId="16FC077D" w14:textId="77777777" w:rsidR="00EC6AA4" w:rsidRPr="00E27563" w:rsidRDefault="00EC6AA4" w:rsidP="002F4DF0">
            <w:pPr>
              <w:ind w:right="-144"/>
              <w:jc w:val="center"/>
              <w:rPr>
                <w:bCs/>
                <w:color w:val="000000"/>
                <w:kern w:val="32"/>
                <w:sz w:val="28"/>
                <w:szCs w:val="28"/>
                <w:lang w:eastAsia="en-US"/>
              </w:rPr>
            </w:pPr>
            <w:r w:rsidRPr="00E27563">
              <w:rPr>
                <w:lang w:eastAsia="en-US"/>
              </w:rPr>
              <w:t>73,16</w:t>
            </w:r>
          </w:p>
        </w:tc>
        <w:tc>
          <w:tcPr>
            <w:tcW w:w="1417" w:type="dxa"/>
            <w:shd w:val="clear" w:color="auto" w:fill="auto"/>
            <w:vAlign w:val="center"/>
          </w:tcPr>
          <w:p w14:paraId="5DB7FAC9"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28048C58" w14:textId="77777777" w:rsidTr="002F4DF0">
        <w:trPr>
          <w:jc w:val="center"/>
        </w:trPr>
        <w:tc>
          <w:tcPr>
            <w:tcW w:w="2943" w:type="dxa"/>
            <w:vMerge/>
            <w:shd w:val="clear" w:color="auto" w:fill="auto"/>
          </w:tcPr>
          <w:p w14:paraId="496E4DCB"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27AB378B"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6E7E9E51"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01.01.2020</w:t>
            </w:r>
          </w:p>
        </w:tc>
        <w:tc>
          <w:tcPr>
            <w:tcW w:w="1418" w:type="dxa"/>
            <w:shd w:val="clear" w:color="auto" w:fill="auto"/>
            <w:vAlign w:val="center"/>
          </w:tcPr>
          <w:p w14:paraId="0A8C8CEE" w14:textId="77777777" w:rsidR="00EC6AA4" w:rsidRPr="00E27563" w:rsidRDefault="00EC6AA4" w:rsidP="002F4DF0">
            <w:pPr>
              <w:ind w:right="-144"/>
              <w:jc w:val="center"/>
              <w:rPr>
                <w:bCs/>
                <w:color w:val="000000"/>
                <w:kern w:val="32"/>
                <w:sz w:val="28"/>
                <w:szCs w:val="28"/>
                <w:lang w:eastAsia="en-US"/>
              </w:rPr>
            </w:pPr>
            <w:r w:rsidRPr="00E27563">
              <w:rPr>
                <w:lang w:eastAsia="en-US"/>
              </w:rPr>
              <w:t>73,16</w:t>
            </w:r>
          </w:p>
        </w:tc>
        <w:tc>
          <w:tcPr>
            <w:tcW w:w="1417" w:type="dxa"/>
            <w:shd w:val="clear" w:color="auto" w:fill="auto"/>
            <w:vAlign w:val="center"/>
          </w:tcPr>
          <w:p w14:paraId="4D07318B"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78D56B4" w14:textId="77777777" w:rsidTr="002F4DF0">
        <w:trPr>
          <w:jc w:val="center"/>
        </w:trPr>
        <w:tc>
          <w:tcPr>
            <w:tcW w:w="2943" w:type="dxa"/>
            <w:vMerge/>
            <w:shd w:val="clear" w:color="auto" w:fill="auto"/>
          </w:tcPr>
          <w:p w14:paraId="5188E68E"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0C01C695"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3B2BF24F"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01.07.2020</w:t>
            </w:r>
          </w:p>
        </w:tc>
        <w:tc>
          <w:tcPr>
            <w:tcW w:w="1418" w:type="dxa"/>
            <w:shd w:val="clear" w:color="auto" w:fill="auto"/>
            <w:vAlign w:val="center"/>
          </w:tcPr>
          <w:p w14:paraId="1FFB92AC" w14:textId="77777777" w:rsidR="00EC6AA4" w:rsidRPr="00E27563" w:rsidRDefault="00EC6AA4" w:rsidP="002F4DF0">
            <w:pPr>
              <w:ind w:right="-144"/>
              <w:jc w:val="center"/>
              <w:rPr>
                <w:bCs/>
                <w:color w:val="000000"/>
                <w:kern w:val="32"/>
                <w:sz w:val="28"/>
                <w:szCs w:val="28"/>
                <w:lang w:eastAsia="en-US"/>
              </w:rPr>
            </w:pPr>
            <w:r w:rsidRPr="00E27563">
              <w:rPr>
                <w:lang w:eastAsia="en-US"/>
              </w:rPr>
              <w:t>68,69</w:t>
            </w:r>
          </w:p>
        </w:tc>
        <w:tc>
          <w:tcPr>
            <w:tcW w:w="1417" w:type="dxa"/>
            <w:shd w:val="clear" w:color="auto" w:fill="auto"/>
            <w:vAlign w:val="center"/>
          </w:tcPr>
          <w:p w14:paraId="11369F63"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4E2BFBCF" w14:textId="77777777" w:rsidTr="002F4DF0">
        <w:trPr>
          <w:jc w:val="center"/>
        </w:trPr>
        <w:tc>
          <w:tcPr>
            <w:tcW w:w="2943" w:type="dxa"/>
            <w:vMerge/>
            <w:shd w:val="clear" w:color="auto" w:fill="auto"/>
          </w:tcPr>
          <w:p w14:paraId="04442B02"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4632A9B1"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20A4CD76"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01.01.2021</w:t>
            </w:r>
          </w:p>
        </w:tc>
        <w:tc>
          <w:tcPr>
            <w:tcW w:w="1418" w:type="dxa"/>
            <w:shd w:val="clear" w:color="auto" w:fill="auto"/>
            <w:vAlign w:val="center"/>
          </w:tcPr>
          <w:p w14:paraId="6D6AD964" w14:textId="77777777" w:rsidR="00EC6AA4" w:rsidRPr="00E27563" w:rsidRDefault="00EC6AA4" w:rsidP="002F4DF0">
            <w:pPr>
              <w:ind w:right="-144"/>
              <w:jc w:val="center"/>
              <w:rPr>
                <w:bCs/>
                <w:color w:val="000000"/>
                <w:kern w:val="32"/>
                <w:sz w:val="28"/>
                <w:szCs w:val="28"/>
                <w:lang w:eastAsia="en-US"/>
              </w:rPr>
            </w:pPr>
            <w:r w:rsidRPr="00E27563">
              <w:rPr>
                <w:lang w:eastAsia="en-US"/>
              </w:rPr>
              <w:t>76,98</w:t>
            </w:r>
          </w:p>
        </w:tc>
        <w:tc>
          <w:tcPr>
            <w:tcW w:w="1417" w:type="dxa"/>
            <w:shd w:val="clear" w:color="auto" w:fill="auto"/>
            <w:vAlign w:val="center"/>
          </w:tcPr>
          <w:p w14:paraId="3722D401"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5779A006" w14:textId="77777777" w:rsidTr="002F4DF0">
        <w:trPr>
          <w:jc w:val="center"/>
        </w:trPr>
        <w:tc>
          <w:tcPr>
            <w:tcW w:w="2943" w:type="dxa"/>
            <w:vMerge/>
            <w:shd w:val="clear" w:color="auto" w:fill="auto"/>
          </w:tcPr>
          <w:p w14:paraId="08681F0D"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1D7BE9F3"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35CAD9E8"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01.07.2021</w:t>
            </w:r>
          </w:p>
        </w:tc>
        <w:tc>
          <w:tcPr>
            <w:tcW w:w="1418" w:type="dxa"/>
            <w:shd w:val="clear" w:color="auto" w:fill="auto"/>
            <w:vAlign w:val="center"/>
          </w:tcPr>
          <w:p w14:paraId="42166FD3" w14:textId="77777777" w:rsidR="00EC6AA4" w:rsidRPr="00E27563" w:rsidRDefault="00EC6AA4" w:rsidP="002F4DF0">
            <w:pPr>
              <w:ind w:right="-144"/>
              <w:jc w:val="center"/>
              <w:rPr>
                <w:bCs/>
                <w:color w:val="000000"/>
                <w:kern w:val="32"/>
                <w:sz w:val="28"/>
                <w:szCs w:val="28"/>
                <w:lang w:eastAsia="en-US"/>
              </w:rPr>
            </w:pPr>
            <w:r w:rsidRPr="00E27563">
              <w:rPr>
                <w:lang w:eastAsia="en-US"/>
              </w:rPr>
              <w:t>81,22</w:t>
            </w:r>
          </w:p>
        </w:tc>
        <w:tc>
          <w:tcPr>
            <w:tcW w:w="1417" w:type="dxa"/>
            <w:shd w:val="clear" w:color="auto" w:fill="auto"/>
            <w:vAlign w:val="center"/>
          </w:tcPr>
          <w:p w14:paraId="71CCC39F"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4E8116B9" w14:textId="77777777" w:rsidTr="002F4DF0">
        <w:trPr>
          <w:jc w:val="center"/>
        </w:trPr>
        <w:tc>
          <w:tcPr>
            <w:tcW w:w="2943" w:type="dxa"/>
            <w:vMerge/>
            <w:shd w:val="clear" w:color="auto" w:fill="auto"/>
          </w:tcPr>
          <w:p w14:paraId="6FFCEA5B"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54B79FA4"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237436B7"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01.01.2022</w:t>
            </w:r>
          </w:p>
        </w:tc>
        <w:tc>
          <w:tcPr>
            <w:tcW w:w="1418" w:type="dxa"/>
            <w:shd w:val="clear" w:color="auto" w:fill="auto"/>
            <w:vAlign w:val="center"/>
          </w:tcPr>
          <w:p w14:paraId="3C63BFAE" w14:textId="77777777" w:rsidR="00EC6AA4" w:rsidRPr="00E27563" w:rsidRDefault="00EC6AA4" w:rsidP="002F4DF0">
            <w:pPr>
              <w:ind w:right="-144"/>
              <w:jc w:val="center"/>
              <w:rPr>
                <w:bCs/>
                <w:color w:val="000000"/>
                <w:kern w:val="32"/>
                <w:sz w:val="28"/>
                <w:szCs w:val="28"/>
                <w:lang w:eastAsia="en-US"/>
              </w:rPr>
            </w:pPr>
            <w:r w:rsidRPr="00E27563">
              <w:rPr>
                <w:lang w:eastAsia="en-US"/>
              </w:rPr>
              <w:t>81,22</w:t>
            </w:r>
          </w:p>
        </w:tc>
        <w:tc>
          <w:tcPr>
            <w:tcW w:w="1417" w:type="dxa"/>
            <w:shd w:val="clear" w:color="auto" w:fill="auto"/>
            <w:vAlign w:val="center"/>
          </w:tcPr>
          <w:p w14:paraId="59BD4EB3"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69198DA" w14:textId="77777777" w:rsidTr="002F4DF0">
        <w:trPr>
          <w:jc w:val="center"/>
        </w:trPr>
        <w:tc>
          <w:tcPr>
            <w:tcW w:w="2943" w:type="dxa"/>
            <w:vMerge/>
            <w:shd w:val="clear" w:color="auto" w:fill="auto"/>
          </w:tcPr>
          <w:p w14:paraId="49518E0C"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58C35034"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57E8BFAB"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01.07.2022</w:t>
            </w:r>
          </w:p>
        </w:tc>
        <w:tc>
          <w:tcPr>
            <w:tcW w:w="1418" w:type="dxa"/>
            <w:shd w:val="clear" w:color="auto" w:fill="auto"/>
            <w:vAlign w:val="center"/>
          </w:tcPr>
          <w:p w14:paraId="170DE8BA" w14:textId="77777777" w:rsidR="00EC6AA4" w:rsidRPr="00E27563" w:rsidRDefault="00EC6AA4" w:rsidP="002F4DF0">
            <w:pPr>
              <w:ind w:right="-144"/>
              <w:jc w:val="center"/>
              <w:rPr>
                <w:bCs/>
                <w:color w:val="000000"/>
                <w:kern w:val="32"/>
                <w:sz w:val="28"/>
                <w:szCs w:val="28"/>
                <w:lang w:eastAsia="en-US"/>
              </w:rPr>
            </w:pPr>
            <w:r w:rsidRPr="00E27563">
              <w:rPr>
                <w:lang w:eastAsia="en-US"/>
              </w:rPr>
              <w:t>77,48</w:t>
            </w:r>
          </w:p>
        </w:tc>
        <w:tc>
          <w:tcPr>
            <w:tcW w:w="1417" w:type="dxa"/>
            <w:shd w:val="clear" w:color="auto" w:fill="auto"/>
            <w:vAlign w:val="center"/>
          </w:tcPr>
          <w:p w14:paraId="0BA5E6BD"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3354F0B6" w14:textId="77777777" w:rsidTr="002F4DF0">
        <w:trPr>
          <w:jc w:val="center"/>
        </w:trPr>
        <w:tc>
          <w:tcPr>
            <w:tcW w:w="2943" w:type="dxa"/>
            <w:vMerge/>
            <w:shd w:val="clear" w:color="auto" w:fill="auto"/>
          </w:tcPr>
          <w:p w14:paraId="4AA1EC3D"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40F0C28B"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6F6414ED"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01.01.2023</w:t>
            </w:r>
          </w:p>
        </w:tc>
        <w:tc>
          <w:tcPr>
            <w:tcW w:w="1418" w:type="dxa"/>
            <w:shd w:val="clear" w:color="auto" w:fill="auto"/>
            <w:vAlign w:val="center"/>
          </w:tcPr>
          <w:p w14:paraId="6D83BE68" w14:textId="77777777" w:rsidR="00EC6AA4" w:rsidRPr="00E27563" w:rsidRDefault="00EC6AA4" w:rsidP="002F4DF0">
            <w:pPr>
              <w:ind w:right="-144"/>
              <w:jc w:val="center"/>
              <w:rPr>
                <w:bCs/>
                <w:color w:val="000000"/>
                <w:kern w:val="32"/>
                <w:sz w:val="28"/>
                <w:szCs w:val="28"/>
                <w:lang w:eastAsia="en-US"/>
              </w:rPr>
            </w:pPr>
            <w:r w:rsidRPr="00E27563">
              <w:rPr>
                <w:lang w:eastAsia="en-US"/>
              </w:rPr>
              <w:t>77,48</w:t>
            </w:r>
          </w:p>
        </w:tc>
        <w:tc>
          <w:tcPr>
            <w:tcW w:w="1417" w:type="dxa"/>
            <w:shd w:val="clear" w:color="auto" w:fill="auto"/>
            <w:vAlign w:val="center"/>
          </w:tcPr>
          <w:p w14:paraId="722C94CA"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619C5169" w14:textId="77777777" w:rsidTr="002F4DF0">
        <w:trPr>
          <w:jc w:val="center"/>
        </w:trPr>
        <w:tc>
          <w:tcPr>
            <w:tcW w:w="2943" w:type="dxa"/>
            <w:vMerge/>
            <w:shd w:val="clear" w:color="auto" w:fill="auto"/>
          </w:tcPr>
          <w:p w14:paraId="5CA33C2C"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7D485DD0"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5C44021A"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01.07.2023</w:t>
            </w:r>
          </w:p>
        </w:tc>
        <w:tc>
          <w:tcPr>
            <w:tcW w:w="1418" w:type="dxa"/>
            <w:shd w:val="clear" w:color="auto" w:fill="auto"/>
            <w:vAlign w:val="center"/>
          </w:tcPr>
          <w:p w14:paraId="38117DEE" w14:textId="77777777" w:rsidR="00EC6AA4" w:rsidRPr="00E27563" w:rsidRDefault="00EC6AA4" w:rsidP="002F4DF0">
            <w:pPr>
              <w:ind w:right="-144"/>
              <w:jc w:val="center"/>
              <w:rPr>
                <w:bCs/>
                <w:color w:val="000000"/>
                <w:kern w:val="32"/>
                <w:sz w:val="28"/>
                <w:szCs w:val="28"/>
                <w:lang w:eastAsia="en-US"/>
              </w:rPr>
            </w:pPr>
            <w:r w:rsidRPr="00E27563">
              <w:rPr>
                <w:lang w:eastAsia="en-US"/>
              </w:rPr>
              <w:t>87,83</w:t>
            </w:r>
          </w:p>
        </w:tc>
        <w:tc>
          <w:tcPr>
            <w:tcW w:w="1417" w:type="dxa"/>
            <w:shd w:val="clear" w:color="auto" w:fill="auto"/>
            <w:vAlign w:val="center"/>
          </w:tcPr>
          <w:p w14:paraId="1218EF2D"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573E4ACC" w14:textId="77777777" w:rsidTr="002F4DF0">
        <w:trPr>
          <w:jc w:val="center"/>
        </w:trPr>
        <w:tc>
          <w:tcPr>
            <w:tcW w:w="2943" w:type="dxa"/>
            <w:vMerge/>
            <w:shd w:val="clear" w:color="auto" w:fill="auto"/>
          </w:tcPr>
          <w:p w14:paraId="44EC0E99"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2EF8DB2D"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1BFD0DCA"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01.01.2024</w:t>
            </w:r>
          </w:p>
        </w:tc>
        <w:tc>
          <w:tcPr>
            <w:tcW w:w="1418" w:type="dxa"/>
            <w:shd w:val="clear" w:color="auto" w:fill="auto"/>
            <w:vAlign w:val="center"/>
          </w:tcPr>
          <w:p w14:paraId="5606B9F3" w14:textId="77777777" w:rsidR="00EC6AA4" w:rsidRPr="00E27563" w:rsidRDefault="00EC6AA4" w:rsidP="002F4DF0">
            <w:pPr>
              <w:ind w:right="-144"/>
              <w:jc w:val="center"/>
              <w:rPr>
                <w:bCs/>
                <w:color w:val="000000"/>
                <w:kern w:val="32"/>
                <w:sz w:val="28"/>
                <w:szCs w:val="28"/>
                <w:lang w:eastAsia="en-US"/>
              </w:rPr>
            </w:pPr>
            <w:r w:rsidRPr="00E27563">
              <w:rPr>
                <w:lang w:eastAsia="en-US"/>
              </w:rPr>
              <w:t>87,83</w:t>
            </w:r>
          </w:p>
        </w:tc>
        <w:tc>
          <w:tcPr>
            <w:tcW w:w="1417" w:type="dxa"/>
            <w:shd w:val="clear" w:color="auto" w:fill="auto"/>
            <w:vAlign w:val="center"/>
          </w:tcPr>
          <w:p w14:paraId="5B1888A0"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6EFF31F2" w14:textId="77777777" w:rsidTr="002F4DF0">
        <w:trPr>
          <w:jc w:val="center"/>
        </w:trPr>
        <w:tc>
          <w:tcPr>
            <w:tcW w:w="2943" w:type="dxa"/>
            <w:vMerge/>
            <w:shd w:val="clear" w:color="auto" w:fill="auto"/>
          </w:tcPr>
          <w:p w14:paraId="0BC86ACD"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22B5E329"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36D86793"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01.07.2024</w:t>
            </w:r>
          </w:p>
        </w:tc>
        <w:tc>
          <w:tcPr>
            <w:tcW w:w="1418" w:type="dxa"/>
            <w:shd w:val="clear" w:color="auto" w:fill="auto"/>
            <w:vAlign w:val="center"/>
          </w:tcPr>
          <w:p w14:paraId="270A376A" w14:textId="77777777" w:rsidR="00EC6AA4" w:rsidRPr="00E27563" w:rsidRDefault="00EC6AA4" w:rsidP="002F4DF0">
            <w:pPr>
              <w:ind w:right="-144"/>
              <w:jc w:val="center"/>
              <w:rPr>
                <w:bCs/>
                <w:color w:val="000000"/>
                <w:kern w:val="32"/>
                <w:sz w:val="28"/>
                <w:szCs w:val="28"/>
                <w:lang w:eastAsia="en-US"/>
              </w:rPr>
            </w:pPr>
            <w:r w:rsidRPr="00E27563">
              <w:rPr>
                <w:lang w:eastAsia="en-US"/>
              </w:rPr>
              <w:t>81,10</w:t>
            </w:r>
          </w:p>
        </w:tc>
        <w:tc>
          <w:tcPr>
            <w:tcW w:w="1417" w:type="dxa"/>
            <w:shd w:val="clear" w:color="auto" w:fill="auto"/>
            <w:vAlign w:val="center"/>
          </w:tcPr>
          <w:p w14:paraId="4DFC9C26"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47C7415C" w14:textId="77777777" w:rsidTr="002F4DF0">
        <w:trPr>
          <w:jc w:val="center"/>
        </w:trPr>
        <w:tc>
          <w:tcPr>
            <w:tcW w:w="2943" w:type="dxa"/>
            <w:vMerge/>
            <w:shd w:val="clear" w:color="auto" w:fill="auto"/>
          </w:tcPr>
          <w:p w14:paraId="4F2C1071"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687F9EE2"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02FF2A28"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01.01.2025</w:t>
            </w:r>
          </w:p>
        </w:tc>
        <w:tc>
          <w:tcPr>
            <w:tcW w:w="1418" w:type="dxa"/>
            <w:shd w:val="clear" w:color="auto" w:fill="auto"/>
            <w:vAlign w:val="center"/>
          </w:tcPr>
          <w:p w14:paraId="12010325" w14:textId="77777777" w:rsidR="00EC6AA4" w:rsidRPr="00E27563" w:rsidRDefault="00EC6AA4" w:rsidP="002F4DF0">
            <w:pPr>
              <w:ind w:right="-144"/>
              <w:jc w:val="center"/>
              <w:rPr>
                <w:bCs/>
                <w:color w:val="000000"/>
                <w:kern w:val="32"/>
                <w:sz w:val="28"/>
                <w:szCs w:val="28"/>
                <w:lang w:eastAsia="en-US"/>
              </w:rPr>
            </w:pPr>
            <w:r w:rsidRPr="00E27563">
              <w:rPr>
                <w:lang w:eastAsia="en-US"/>
              </w:rPr>
              <w:t>81,10</w:t>
            </w:r>
          </w:p>
        </w:tc>
        <w:tc>
          <w:tcPr>
            <w:tcW w:w="1417" w:type="dxa"/>
            <w:shd w:val="clear" w:color="auto" w:fill="auto"/>
            <w:vAlign w:val="center"/>
          </w:tcPr>
          <w:p w14:paraId="4BE26847"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467AC42" w14:textId="77777777" w:rsidTr="002F4DF0">
        <w:trPr>
          <w:jc w:val="center"/>
        </w:trPr>
        <w:tc>
          <w:tcPr>
            <w:tcW w:w="2943" w:type="dxa"/>
            <w:vMerge/>
            <w:shd w:val="clear" w:color="auto" w:fill="auto"/>
          </w:tcPr>
          <w:p w14:paraId="422350E5"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5FE33F4D"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2C004C35"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01.07.2025</w:t>
            </w:r>
          </w:p>
        </w:tc>
        <w:tc>
          <w:tcPr>
            <w:tcW w:w="1418" w:type="dxa"/>
            <w:shd w:val="clear" w:color="auto" w:fill="auto"/>
            <w:vAlign w:val="center"/>
          </w:tcPr>
          <w:p w14:paraId="227861ED" w14:textId="77777777" w:rsidR="00EC6AA4" w:rsidRPr="00E27563" w:rsidRDefault="00EC6AA4" w:rsidP="002F4DF0">
            <w:pPr>
              <w:ind w:right="-144"/>
              <w:jc w:val="center"/>
              <w:rPr>
                <w:bCs/>
                <w:color w:val="000000"/>
                <w:kern w:val="32"/>
                <w:sz w:val="28"/>
                <w:szCs w:val="28"/>
                <w:lang w:eastAsia="en-US"/>
              </w:rPr>
            </w:pPr>
            <w:r w:rsidRPr="00E27563">
              <w:rPr>
                <w:lang w:eastAsia="en-US"/>
              </w:rPr>
              <w:t>95,94</w:t>
            </w:r>
          </w:p>
        </w:tc>
        <w:tc>
          <w:tcPr>
            <w:tcW w:w="1417" w:type="dxa"/>
            <w:shd w:val="clear" w:color="auto" w:fill="auto"/>
            <w:vAlign w:val="center"/>
          </w:tcPr>
          <w:p w14:paraId="7F517E4F"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67AEC1D6" w14:textId="77777777" w:rsidTr="002F4DF0">
        <w:trPr>
          <w:jc w:val="center"/>
        </w:trPr>
        <w:tc>
          <w:tcPr>
            <w:tcW w:w="2943" w:type="dxa"/>
            <w:vMerge/>
            <w:shd w:val="clear" w:color="auto" w:fill="auto"/>
          </w:tcPr>
          <w:p w14:paraId="48486114"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1BC114E9"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594BDD8C"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01.01.2026</w:t>
            </w:r>
          </w:p>
        </w:tc>
        <w:tc>
          <w:tcPr>
            <w:tcW w:w="1418" w:type="dxa"/>
            <w:shd w:val="clear" w:color="auto" w:fill="auto"/>
            <w:vAlign w:val="center"/>
          </w:tcPr>
          <w:p w14:paraId="4E7F38D2" w14:textId="77777777" w:rsidR="00EC6AA4" w:rsidRPr="00E27563" w:rsidRDefault="00EC6AA4" w:rsidP="002F4DF0">
            <w:pPr>
              <w:ind w:right="-144"/>
              <w:jc w:val="center"/>
              <w:rPr>
                <w:bCs/>
                <w:color w:val="000000"/>
                <w:kern w:val="32"/>
                <w:sz w:val="28"/>
                <w:szCs w:val="28"/>
                <w:lang w:eastAsia="en-US"/>
              </w:rPr>
            </w:pPr>
            <w:r w:rsidRPr="00E27563">
              <w:rPr>
                <w:lang w:eastAsia="en-US"/>
              </w:rPr>
              <w:t>95,94</w:t>
            </w:r>
          </w:p>
        </w:tc>
        <w:tc>
          <w:tcPr>
            <w:tcW w:w="1417" w:type="dxa"/>
            <w:shd w:val="clear" w:color="auto" w:fill="auto"/>
            <w:vAlign w:val="center"/>
          </w:tcPr>
          <w:p w14:paraId="01B3BEE3"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7385B32B" w14:textId="77777777" w:rsidTr="002F4DF0">
        <w:trPr>
          <w:jc w:val="center"/>
        </w:trPr>
        <w:tc>
          <w:tcPr>
            <w:tcW w:w="2943" w:type="dxa"/>
            <w:vMerge/>
            <w:shd w:val="clear" w:color="auto" w:fill="auto"/>
          </w:tcPr>
          <w:p w14:paraId="364F1180"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125F356B"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6990FC25"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01.07.2026</w:t>
            </w:r>
          </w:p>
        </w:tc>
        <w:tc>
          <w:tcPr>
            <w:tcW w:w="1418" w:type="dxa"/>
            <w:shd w:val="clear" w:color="auto" w:fill="auto"/>
            <w:vAlign w:val="center"/>
          </w:tcPr>
          <w:p w14:paraId="7A261312" w14:textId="77777777" w:rsidR="00EC6AA4" w:rsidRPr="00E27563" w:rsidRDefault="00EC6AA4" w:rsidP="002F4DF0">
            <w:pPr>
              <w:ind w:right="-144"/>
              <w:jc w:val="center"/>
              <w:rPr>
                <w:bCs/>
                <w:color w:val="000000"/>
                <w:kern w:val="32"/>
                <w:sz w:val="28"/>
                <w:szCs w:val="28"/>
                <w:lang w:eastAsia="en-US"/>
              </w:rPr>
            </w:pPr>
            <w:r w:rsidRPr="00E27563">
              <w:rPr>
                <w:lang w:eastAsia="en-US"/>
              </w:rPr>
              <w:t>83,67</w:t>
            </w:r>
          </w:p>
        </w:tc>
        <w:tc>
          <w:tcPr>
            <w:tcW w:w="1417" w:type="dxa"/>
            <w:shd w:val="clear" w:color="auto" w:fill="auto"/>
            <w:vAlign w:val="center"/>
          </w:tcPr>
          <w:p w14:paraId="21B68E81"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478E29E2" w14:textId="77777777" w:rsidTr="002F4DF0">
        <w:trPr>
          <w:jc w:val="center"/>
        </w:trPr>
        <w:tc>
          <w:tcPr>
            <w:tcW w:w="2943" w:type="dxa"/>
            <w:vMerge/>
            <w:shd w:val="clear" w:color="auto" w:fill="auto"/>
          </w:tcPr>
          <w:p w14:paraId="6B375D53"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460417C9"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261163BF" w14:textId="77777777" w:rsidR="00EC6AA4" w:rsidRPr="00E27563" w:rsidRDefault="00EC6AA4" w:rsidP="002F4DF0">
            <w:pPr>
              <w:ind w:right="-144"/>
              <w:jc w:val="center"/>
              <w:rPr>
                <w:bCs/>
                <w:color w:val="000000"/>
                <w:kern w:val="32"/>
                <w:sz w:val="28"/>
                <w:szCs w:val="28"/>
                <w:lang w:eastAsia="en-US"/>
              </w:rPr>
            </w:pPr>
            <w:r w:rsidRPr="00E27563">
              <w:rPr>
                <w:lang w:eastAsia="en-US"/>
              </w:rPr>
              <w:t>с 01.01.2027</w:t>
            </w:r>
          </w:p>
        </w:tc>
        <w:tc>
          <w:tcPr>
            <w:tcW w:w="1418" w:type="dxa"/>
            <w:shd w:val="clear" w:color="auto" w:fill="auto"/>
            <w:vAlign w:val="center"/>
          </w:tcPr>
          <w:p w14:paraId="042C552E" w14:textId="77777777" w:rsidR="00EC6AA4" w:rsidRPr="00E27563" w:rsidRDefault="00EC6AA4" w:rsidP="002F4DF0">
            <w:pPr>
              <w:ind w:right="-144"/>
              <w:jc w:val="center"/>
              <w:rPr>
                <w:bCs/>
                <w:color w:val="000000"/>
                <w:kern w:val="32"/>
                <w:sz w:val="28"/>
                <w:szCs w:val="28"/>
                <w:lang w:eastAsia="en-US"/>
              </w:rPr>
            </w:pPr>
            <w:r w:rsidRPr="00E27563">
              <w:rPr>
                <w:lang w:eastAsia="en-US"/>
              </w:rPr>
              <w:t>83,67</w:t>
            </w:r>
          </w:p>
        </w:tc>
        <w:tc>
          <w:tcPr>
            <w:tcW w:w="1417" w:type="dxa"/>
            <w:shd w:val="clear" w:color="auto" w:fill="auto"/>
            <w:vAlign w:val="center"/>
          </w:tcPr>
          <w:p w14:paraId="33CC816E"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r w:rsidR="00EC6AA4" w:rsidRPr="00E27563" w14:paraId="3BD83BE3" w14:textId="77777777" w:rsidTr="002F4DF0">
        <w:trPr>
          <w:jc w:val="center"/>
        </w:trPr>
        <w:tc>
          <w:tcPr>
            <w:tcW w:w="2943" w:type="dxa"/>
            <w:vMerge/>
            <w:shd w:val="clear" w:color="auto" w:fill="auto"/>
          </w:tcPr>
          <w:p w14:paraId="33E9A389" w14:textId="77777777" w:rsidR="00EC6AA4" w:rsidRPr="00E27563" w:rsidRDefault="00EC6AA4" w:rsidP="002F4DF0">
            <w:pPr>
              <w:ind w:right="-144"/>
              <w:jc w:val="both"/>
              <w:rPr>
                <w:bCs/>
                <w:color w:val="000000"/>
                <w:kern w:val="32"/>
                <w:sz w:val="28"/>
                <w:szCs w:val="28"/>
                <w:lang w:eastAsia="en-US"/>
              </w:rPr>
            </w:pPr>
          </w:p>
        </w:tc>
        <w:tc>
          <w:tcPr>
            <w:tcW w:w="2268" w:type="dxa"/>
            <w:vMerge/>
            <w:shd w:val="clear" w:color="auto" w:fill="auto"/>
            <w:vAlign w:val="center"/>
          </w:tcPr>
          <w:p w14:paraId="25338FD8" w14:textId="77777777" w:rsidR="00EC6AA4" w:rsidRPr="00E27563" w:rsidRDefault="00EC6AA4" w:rsidP="002F4DF0">
            <w:pPr>
              <w:ind w:right="-144"/>
              <w:jc w:val="center"/>
              <w:rPr>
                <w:bCs/>
                <w:color w:val="000000"/>
                <w:kern w:val="32"/>
                <w:sz w:val="28"/>
                <w:szCs w:val="28"/>
                <w:lang w:eastAsia="en-US"/>
              </w:rPr>
            </w:pPr>
          </w:p>
        </w:tc>
        <w:tc>
          <w:tcPr>
            <w:tcW w:w="1701" w:type="dxa"/>
            <w:shd w:val="clear" w:color="auto" w:fill="auto"/>
            <w:vAlign w:val="center"/>
          </w:tcPr>
          <w:p w14:paraId="4622197A" w14:textId="77777777" w:rsidR="00EC6AA4" w:rsidRPr="00E27563" w:rsidRDefault="00EC6AA4" w:rsidP="002F4DF0">
            <w:pPr>
              <w:ind w:right="-144"/>
              <w:jc w:val="center"/>
              <w:rPr>
                <w:bCs/>
                <w:color w:val="000000"/>
                <w:kern w:val="32"/>
                <w:sz w:val="28"/>
                <w:szCs w:val="28"/>
                <w:lang w:eastAsia="en-US"/>
              </w:rPr>
            </w:pPr>
            <w:r w:rsidRPr="00E27563">
              <w:rPr>
                <w:lang w:eastAsia="en-US"/>
              </w:rPr>
              <w:t>с 01.07.2027</w:t>
            </w:r>
          </w:p>
        </w:tc>
        <w:tc>
          <w:tcPr>
            <w:tcW w:w="1418" w:type="dxa"/>
            <w:shd w:val="clear" w:color="auto" w:fill="auto"/>
            <w:vAlign w:val="center"/>
          </w:tcPr>
          <w:p w14:paraId="25382627" w14:textId="77777777" w:rsidR="00EC6AA4" w:rsidRPr="00E27563" w:rsidRDefault="00EC6AA4" w:rsidP="002F4DF0">
            <w:pPr>
              <w:ind w:right="-144"/>
              <w:jc w:val="center"/>
              <w:rPr>
                <w:bCs/>
                <w:color w:val="000000"/>
                <w:kern w:val="32"/>
                <w:sz w:val="28"/>
                <w:szCs w:val="28"/>
                <w:lang w:eastAsia="en-US"/>
              </w:rPr>
            </w:pPr>
            <w:r w:rsidRPr="00E27563">
              <w:rPr>
                <w:lang w:eastAsia="en-US"/>
              </w:rPr>
              <w:t>106,40</w:t>
            </w:r>
          </w:p>
        </w:tc>
        <w:tc>
          <w:tcPr>
            <w:tcW w:w="1417" w:type="dxa"/>
            <w:shd w:val="clear" w:color="auto" w:fill="auto"/>
            <w:vAlign w:val="center"/>
          </w:tcPr>
          <w:p w14:paraId="761C6EEC" w14:textId="77777777" w:rsidR="00EC6AA4" w:rsidRPr="00E27563" w:rsidRDefault="00EC6AA4" w:rsidP="002F4DF0">
            <w:pPr>
              <w:ind w:right="-144"/>
              <w:jc w:val="center"/>
              <w:rPr>
                <w:bCs/>
                <w:color w:val="000000"/>
                <w:kern w:val="32"/>
                <w:sz w:val="28"/>
                <w:szCs w:val="28"/>
                <w:lang w:eastAsia="en-US"/>
              </w:rPr>
            </w:pPr>
            <w:r w:rsidRPr="00E27563">
              <w:rPr>
                <w:lang w:eastAsia="en-US"/>
              </w:rPr>
              <w:t>x</w:t>
            </w:r>
          </w:p>
        </w:tc>
      </w:tr>
    </w:tbl>
    <w:p w14:paraId="717E3985" w14:textId="77777777" w:rsidR="00EC6AA4" w:rsidRPr="00E27563" w:rsidRDefault="00EC6AA4" w:rsidP="00EC6AA4">
      <w:pPr>
        <w:ind w:right="-144"/>
        <w:jc w:val="both"/>
        <w:rPr>
          <w:bCs/>
          <w:color w:val="000000"/>
          <w:kern w:val="32"/>
          <w:sz w:val="28"/>
          <w:szCs w:val="28"/>
          <w:lang w:eastAsia="en-US"/>
        </w:rPr>
      </w:pPr>
    </w:p>
    <w:p w14:paraId="12719D27" w14:textId="77777777" w:rsidR="00EC6AA4" w:rsidRPr="00E27563" w:rsidRDefault="00EC6AA4" w:rsidP="00EC6AA4">
      <w:pPr>
        <w:ind w:left="-142" w:right="-144" w:firstLine="708"/>
        <w:jc w:val="both"/>
        <w:rPr>
          <w:bCs/>
          <w:color w:val="000000"/>
          <w:kern w:val="32"/>
          <w:sz w:val="28"/>
          <w:szCs w:val="28"/>
          <w:lang w:eastAsia="en-US"/>
        </w:rPr>
      </w:pPr>
      <w:r w:rsidRPr="00E27563">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2BA6A222" w14:textId="77777777" w:rsidR="00EC6AA4" w:rsidRPr="00E27563" w:rsidRDefault="00EC6AA4" w:rsidP="00EC6AA4">
      <w:pPr>
        <w:ind w:left="-142" w:right="-144" w:firstLine="708"/>
        <w:jc w:val="right"/>
        <w:rPr>
          <w:bCs/>
          <w:color w:val="000000"/>
          <w:sz w:val="28"/>
          <w:szCs w:val="28"/>
          <w:lang w:eastAsia="en-US"/>
        </w:rPr>
      </w:pPr>
      <w:r w:rsidRPr="00E27563">
        <w:rPr>
          <w:bCs/>
          <w:color w:val="000000"/>
          <w:sz w:val="28"/>
          <w:szCs w:val="28"/>
          <w:lang w:eastAsia="en-US"/>
        </w:rPr>
        <w:t>».</w:t>
      </w:r>
    </w:p>
    <w:p w14:paraId="32A6B856" w14:textId="77777777" w:rsidR="00EC6AA4" w:rsidRDefault="00EC6AA4" w:rsidP="00EC6AA4">
      <w:pPr>
        <w:keepNext/>
        <w:spacing w:line="360" w:lineRule="auto"/>
        <w:ind w:right="-424" w:firstLine="9781"/>
        <w:jc w:val="both"/>
        <w:outlineLvl w:val="1"/>
        <w:rPr>
          <w:b/>
          <w:sz w:val="28"/>
          <w:szCs w:val="20"/>
        </w:rPr>
        <w:sectPr w:rsidR="00EC6AA4" w:rsidSect="002F4DF0">
          <w:headerReference w:type="even" r:id="rId129"/>
          <w:headerReference w:type="default" r:id="rId130"/>
          <w:footerReference w:type="even" r:id="rId131"/>
          <w:footerReference w:type="default" r:id="rId132"/>
          <w:headerReference w:type="first" r:id="rId133"/>
          <w:pgSz w:w="11906" w:h="16838" w:code="9"/>
          <w:pgMar w:top="284" w:right="851" w:bottom="142" w:left="1701" w:header="426" w:footer="709" w:gutter="0"/>
          <w:cols w:space="708"/>
          <w:titlePg/>
          <w:docGrid w:linePitch="360"/>
        </w:sectPr>
      </w:pPr>
    </w:p>
    <w:p w14:paraId="77E84D27" w14:textId="6C4E9A74" w:rsidR="008F5840" w:rsidRDefault="008F5840" w:rsidP="008F5840">
      <w:pPr>
        <w:ind w:firstLine="11340"/>
      </w:pPr>
      <w:r>
        <w:lastRenderedPageBreak/>
        <w:t xml:space="preserve">Приложение № </w:t>
      </w:r>
      <w:r>
        <w:t>67</w:t>
      </w:r>
      <w:r>
        <w:t xml:space="preserve"> к протоколу № 89</w:t>
      </w:r>
    </w:p>
    <w:p w14:paraId="25E4BBA5" w14:textId="77777777" w:rsidR="008F5840" w:rsidRDefault="008F5840" w:rsidP="008F5840">
      <w:pPr>
        <w:ind w:firstLine="11340"/>
      </w:pPr>
      <w:r>
        <w:t>заседания Правления региональной</w:t>
      </w:r>
    </w:p>
    <w:p w14:paraId="52FF60C3" w14:textId="77777777" w:rsidR="008F5840" w:rsidRDefault="008F5840" w:rsidP="008F5840">
      <w:pPr>
        <w:ind w:firstLine="11340"/>
      </w:pPr>
      <w:r>
        <w:t>энергетической комиссии</w:t>
      </w:r>
    </w:p>
    <w:p w14:paraId="2A2FFF0B" w14:textId="77777777" w:rsidR="008F5840" w:rsidRPr="002D7F7D" w:rsidRDefault="008F5840" w:rsidP="008F5840">
      <w:pPr>
        <w:ind w:firstLine="11340"/>
      </w:pPr>
      <w:r>
        <w:t>Кемеровской области от 05.12.2019</w:t>
      </w:r>
    </w:p>
    <w:p w14:paraId="082DB82A" w14:textId="77777777" w:rsidR="00EC6AA4" w:rsidRDefault="00EC6AA4" w:rsidP="00EC6AA4">
      <w:pPr>
        <w:tabs>
          <w:tab w:val="left" w:pos="-567"/>
        </w:tabs>
        <w:ind w:left="1134" w:firstLine="709"/>
        <w:jc w:val="center"/>
        <w:rPr>
          <w:b/>
          <w:bCs/>
          <w:sz w:val="28"/>
          <w:szCs w:val="28"/>
        </w:rPr>
      </w:pPr>
    </w:p>
    <w:p w14:paraId="5CFEE02C" w14:textId="77777777" w:rsidR="00EC6AA4" w:rsidRPr="00E27563" w:rsidRDefault="00EC6AA4" w:rsidP="00EC6AA4">
      <w:pPr>
        <w:tabs>
          <w:tab w:val="left" w:pos="-567"/>
        </w:tabs>
        <w:ind w:left="1134" w:firstLine="709"/>
        <w:jc w:val="center"/>
        <w:rPr>
          <w:b/>
          <w:bCs/>
          <w:sz w:val="28"/>
          <w:szCs w:val="28"/>
        </w:rPr>
      </w:pPr>
      <w:r w:rsidRPr="00E27563">
        <w:rPr>
          <w:b/>
          <w:bCs/>
          <w:sz w:val="28"/>
          <w:szCs w:val="28"/>
        </w:rPr>
        <w:t>Долгосрочные тарифы ООО «</w:t>
      </w:r>
      <w:proofErr w:type="spellStart"/>
      <w:r w:rsidRPr="00E27563">
        <w:rPr>
          <w:b/>
          <w:bCs/>
          <w:sz w:val="28"/>
          <w:szCs w:val="28"/>
        </w:rPr>
        <w:t>Ижморская</w:t>
      </w:r>
      <w:proofErr w:type="spellEnd"/>
      <w:r w:rsidRPr="00E27563">
        <w:rPr>
          <w:b/>
          <w:bCs/>
          <w:sz w:val="28"/>
          <w:szCs w:val="28"/>
        </w:rPr>
        <w:t xml:space="preserve"> тепло-сетевая компания» на горячую воду в открытой системе горячего водоснабжения (теплоснабжения), реализуемую на потребительском рынке </w:t>
      </w:r>
      <w:proofErr w:type="spellStart"/>
      <w:r w:rsidRPr="00E27563">
        <w:rPr>
          <w:b/>
          <w:bCs/>
          <w:sz w:val="28"/>
          <w:szCs w:val="28"/>
        </w:rPr>
        <w:t>Ижморского</w:t>
      </w:r>
      <w:proofErr w:type="spellEnd"/>
      <w:r w:rsidRPr="00E27563">
        <w:rPr>
          <w:b/>
          <w:bCs/>
          <w:sz w:val="28"/>
          <w:szCs w:val="28"/>
        </w:rPr>
        <w:t xml:space="preserve"> муниципального округа, на период с 01.12.2018 по 31.12.2027</w:t>
      </w:r>
    </w:p>
    <w:p w14:paraId="38EAEBAD" w14:textId="77777777" w:rsidR="00EC6AA4" w:rsidRPr="00E27563" w:rsidRDefault="00EC6AA4" w:rsidP="00EC6AA4">
      <w:pPr>
        <w:tabs>
          <w:tab w:val="left" w:pos="-567"/>
        </w:tabs>
        <w:ind w:left="1134" w:firstLine="709"/>
        <w:jc w:val="center"/>
        <w:rPr>
          <w:b/>
          <w:bCs/>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EC6AA4" w:rsidRPr="00E27563" w14:paraId="5F3A6DDE" w14:textId="77777777" w:rsidTr="008F5840">
        <w:trPr>
          <w:trHeight w:val="364"/>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276010B5" w14:textId="77777777" w:rsidR="00EC6AA4" w:rsidRPr="00E27563" w:rsidRDefault="00EC6AA4" w:rsidP="002F4DF0">
            <w:pPr>
              <w:tabs>
                <w:tab w:val="left" w:pos="3052"/>
              </w:tabs>
              <w:ind w:left="-108" w:right="-108"/>
              <w:jc w:val="center"/>
              <w:rPr>
                <w:lang w:eastAsia="en-US"/>
              </w:rPr>
            </w:pPr>
            <w:bookmarkStart w:id="137" w:name="_Hlk531186313"/>
            <w:r w:rsidRPr="00E27563">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2B6DC6D2" w14:textId="77777777" w:rsidR="00EC6AA4" w:rsidRPr="00E27563" w:rsidRDefault="00EC6AA4" w:rsidP="002F4DF0">
            <w:pPr>
              <w:ind w:left="-108" w:firstLine="47"/>
              <w:jc w:val="center"/>
            </w:pPr>
            <w:r w:rsidRPr="00E27563">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2D7142AD" w14:textId="77777777" w:rsidR="00EC6AA4" w:rsidRPr="00E27563" w:rsidRDefault="00EC6AA4" w:rsidP="002F4DF0">
            <w:pPr>
              <w:ind w:left="-108" w:firstLine="47"/>
              <w:jc w:val="center"/>
            </w:pPr>
            <w:r w:rsidRPr="00E27563">
              <w:t>Тариф на горячую воду для населения, руб./м</w:t>
            </w:r>
            <w:r w:rsidRPr="00E27563">
              <w:rPr>
                <w:vertAlign w:val="superscript"/>
              </w:rPr>
              <w:t xml:space="preserve">3 </w:t>
            </w:r>
            <w:r w:rsidRPr="00E27563">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6D17BF43" w14:textId="77777777" w:rsidR="00EC6AA4" w:rsidRPr="00E27563" w:rsidRDefault="00EC6AA4" w:rsidP="002F4DF0">
            <w:pPr>
              <w:ind w:left="-108" w:firstLine="47"/>
              <w:jc w:val="center"/>
            </w:pPr>
            <w:r w:rsidRPr="00E27563">
              <w:t>Тариф на горячую воду для прочих потребителей,</w:t>
            </w:r>
          </w:p>
          <w:p w14:paraId="43115411" w14:textId="77777777" w:rsidR="00EC6AA4" w:rsidRPr="00E27563" w:rsidRDefault="00EC6AA4" w:rsidP="002F4DF0">
            <w:pPr>
              <w:ind w:left="-108" w:firstLine="47"/>
              <w:jc w:val="center"/>
              <w:rPr>
                <w:lang w:eastAsia="en-US"/>
              </w:rPr>
            </w:pPr>
            <w:r w:rsidRPr="00E27563">
              <w:t>руб./м</w:t>
            </w:r>
            <w:r w:rsidRPr="00E27563">
              <w:rPr>
                <w:vertAlign w:val="superscript"/>
              </w:rPr>
              <w:t xml:space="preserve">3 </w:t>
            </w:r>
            <w:r w:rsidRPr="00E27563">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0AD2EB38" w14:textId="77777777" w:rsidR="00EC6AA4" w:rsidRPr="00E27563" w:rsidRDefault="00EC6AA4" w:rsidP="002F4DF0">
            <w:pPr>
              <w:ind w:left="-108" w:right="-104" w:firstLine="3"/>
              <w:jc w:val="center"/>
            </w:pPr>
            <w:proofErr w:type="spellStart"/>
            <w:r w:rsidRPr="00E27563">
              <w:t>Компо-нент</w:t>
            </w:r>
            <w:proofErr w:type="spellEnd"/>
            <w:r w:rsidRPr="00E27563">
              <w:t xml:space="preserve"> на </w:t>
            </w:r>
            <w:proofErr w:type="spellStart"/>
            <w:r w:rsidRPr="00E27563">
              <w:t>теплоно-ситель</w:t>
            </w:r>
            <w:proofErr w:type="spellEnd"/>
            <w:r w:rsidRPr="00E27563">
              <w:t>,</w:t>
            </w:r>
          </w:p>
          <w:p w14:paraId="58966B0E" w14:textId="77777777" w:rsidR="00EC6AA4" w:rsidRPr="00E27563" w:rsidRDefault="00EC6AA4" w:rsidP="002F4DF0">
            <w:pPr>
              <w:ind w:left="-108" w:right="-104" w:firstLine="3"/>
              <w:jc w:val="center"/>
            </w:pPr>
            <w:r w:rsidRPr="00E27563">
              <w:t>руб./м</w:t>
            </w:r>
            <w:r w:rsidRPr="00E27563">
              <w:rPr>
                <w:vertAlign w:val="superscript"/>
              </w:rPr>
              <w:t xml:space="preserve">3 </w:t>
            </w:r>
            <w:r w:rsidRPr="00E27563">
              <w:t>**</w:t>
            </w:r>
          </w:p>
          <w:p w14:paraId="1D95DC44" w14:textId="77777777" w:rsidR="00EC6AA4" w:rsidRPr="00E27563" w:rsidRDefault="00EC6AA4" w:rsidP="002F4DF0">
            <w:pPr>
              <w:tabs>
                <w:tab w:val="left" w:pos="3052"/>
              </w:tabs>
              <w:ind w:left="-108" w:right="-104" w:firstLine="3"/>
              <w:jc w:val="center"/>
              <w:rPr>
                <w:lang w:eastAsia="en-US"/>
              </w:rPr>
            </w:pPr>
            <w:r w:rsidRPr="00E27563">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192FF0ED" w14:textId="77777777" w:rsidR="00EC6AA4" w:rsidRPr="00E27563" w:rsidRDefault="00EC6AA4" w:rsidP="002F4DF0">
            <w:pPr>
              <w:tabs>
                <w:tab w:val="left" w:pos="3052"/>
              </w:tabs>
              <w:jc w:val="center"/>
              <w:rPr>
                <w:lang w:eastAsia="en-US"/>
              </w:rPr>
            </w:pPr>
            <w:r w:rsidRPr="00E27563">
              <w:t>Компонент на тепловую энергию</w:t>
            </w:r>
          </w:p>
        </w:tc>
      </w:tr>
      <w:tr w:rsidR="00EC6AA4" w:rsidRPr="00E27563" w14:paraId="010C3354" w14:textId="77777777" w:rsidTr="008F5840">
        <w:trPr>
          <w:trHeight w:val="225"/>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5F95B936" w14:textId="77777777" w:rsidR="00EC6AA4" w:rsidRPr="00E27563" w:rsidRDefault="00EC6AA4" w:rsidP="002F4DF0">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0DEF251C" w14:textId="77777777" w:rsidR="00EC6AA4" w:rsidRPr="00E27563" w:rsidRDefault="00EC6AA4" w:rsidP="002F4DF0"/>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2A6F6A81" w14:textId="77777777" w:rsidR="00EC6AA4" w:rsidRPr="00E27563" w:rsidRDefault="00EC6AA4" w:rsidP="002F4DF0">
            <w:pPr>
              <w:ind w:left="-108" w:right="-85" w:hanging="55"/>
              <w:jc w:val="center"/>
              <w:rPr>
                <w:lang w:eastAsia="en-US"/>
              </w:rPr>
            </w:pPr>
            <w:r w:rsidRPr="00E27563">
              <w:rPr>
                <w:lang w:eastAsia="en-US"/>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0F55ADB5" w14:textId="77777777" w:rsidR="00EC6AA4" w:rsidRPr="00E27563" w:rsidRDefault="00EC6AA4" w:rsidP="002F4DF0">
            <w:pPr>
              <w:ind w:left="-108" w:right="-85" w:hanging="4"/>
              <w:jc w:val="center"/>
              <w:rPr>
                <w:lang w:eastAsia="en-US"/>
              </w:rPr>
            </w:pPr>
            <w:r w:rsidRPr="00E27563">
              <w:rPr>
                <w:lang w:eastAsia="en-US"/>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64F5C03C" w14:textId="77777777" w:rsidR="00EC6AA4" w:rsidRPr="00E27563" w:rsidRDefault="00EC6AA4" w:rsidP="002F4DF0">
            <w:pPr>
              <w:ind w:left="-108" w:right="-85" w:hanging="55"/>
              <w:jc w:val="center"/>
              <w:rPr>
                <w:lang w:eastAsia="en-US"/>
              </w:rPr>
            </w:pPr>
            <w:r w:rsidRPr="00E27563">
              <w:rPr>
                <w:lang w:eastAsia="en-US"/>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42DCA293" w14:textId="77777777" w:rsidR="00EC6AA4" w:rsidRPr="00E27563" w:rsidRDefault="00EC6AA4" w:rsidP="002F4DF0">
            <w:pPr>
              <w:ind w:left="-108" w:right="-85" w:hanging="4"/>
              <w:jc w:val="center"/>
              <w:rPr>
                <w:lang w:eastAsia="en-US"/>
              </w:rPr>
            </w:pPr>
            <w:r w:rsidRPr="00E27563">
              <w:rPr>
                <w:lang w:eastAsia="en-US"/>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555C702" w14:textId="77777777" w:rsidR="00EC6AA4" w:rsidRPr="00E27563" w:rsidRDefault="00EC6AA4" w:rsidP="002F4DF0">
            <w:pPr>
              <w:rPr>
                <w:lang w:eastAsia="en-US"/>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66C056E4" w14:textId="77777777" w:rsidR="00EC6AA4" w:rsidRPr="00E27563" w:rsidRDefault="00EC6AA4" w:rsidP="002F4DF0">
            <w:pPr>
              <w:tabs>
                <w:tab w:val="left" w:pos="3052"/>
              </w:tabs>
              <w:ind w:left="-108" w:right="-151"/>
              <w:jc w:val="center"/>
            </w:pPr>
            <w:proofErr w:type="spellStart"/>
            <w:r w:rsidRPr="00E27563">
              <w:t>Односта-вочный</w:t>
            </w:r>
            <w:proofErr w:type="spellEnd"/>
            <w:r w:rsidRPr="00E27563">
              <w:t>, руб./Гкал</w:t>
            </w:r>
          </w:p>
          <w:p w14:paraId="7BD24762" w14:textId="77777777" w:rsidR="00EC6AA4" w:rsidRPr="00E27563" w:rsidRDefault="00EC6AA4" w:rsidP="002F4DF0">
            <w:pPr>
              <w:tabs>
                <w:tab w:val="left" w:pos="3052"/>
              </w:tabs>
              <w:ind w:left="-108" w:right="-151"/>
              <w:jc w:val="center"/>
              <w:rPr>
                <w:lang w:eastAsia="en-US"/>
              </w:rPr>
            </w:pPr>
            <w:r w:rsidRPr="00E27563">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4D0983A5" w14:textId="77777777" w:rsidR="00EC6AA4" w:rsidRPr="00E27563" w:rsidRDefault="00EC6AA4" w:rsidP="002F4DF0">
            <w:pPr>
              <w:tabs>
                <w:tab w:val="left" w:pos="3052"/>
              </w:tabs>
              <w:jc w:val="center"/>
              <w:rPr>
                <w:lang w:eastAsia="en-US"/>
              </w:rPr>
            </w:pPr>
            <w:proofErr w:type="spellStart"/>
            <w:r w:rsidRPr="00E27563">
              <w:t>Двухставочный</w:t>
            </w:r>
            <w:proofErr w:type="spellEnd"/>
          </w:p>
        </w:tc>
      </w:tr>
      <w:tr w:rsidR="00EC6AA4" w:rsidRPr="00E27563" w14:paraId="5CAA9DB1" w14:textId="77777777" w:rsidTr="008F5840">
        <w:trPr>
          <w:trHeight w:val="1444"/>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4C19BD96" w14:textId="77777777" w:rsidR="00EC6AA4" w:rsidRPr="00E27563" w:rsidRDefault="00EC6AA4" w:rsidP="002F4DF0">
            <w:pPr>
              <w:rPr>
                <w:lang w:eastAsia="en-US"/>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128AF372" w14:textId="77777777" w:rsidR="00EC6AA4" w:rsidRPr="00E27563" w:rsidRDefault="00EC6AA4" w:rsidP="002F4DF0"/>
        </w:tc>
        <w:tc>
          <w:tcPr>
            <w:tcW w:w="921" w:type="dxa"/>
            <w:tcBorders>
              <w:top w:val="single" w:sz="2" w:space="0" w:color="auto"/>
              <w:left w:val="single" w:sz="2" w:space="0" w:color="auto"/>
              <w:bottom w:val="single" w:sz="2" w:space="0" w:color="auto"/>
              <w:right w:val="single" w:sz="2" w:space="0" w:color="auto"/>
            </w:tcBorders>
            <w:vAlign w:val="center"/>
            <w:hideMark/>
          </w:tcPr>
          <w:p w14:paraId="77AA1415" w14:textId="77777777" w:rsidR="00EC6AA4" w:rsidRPr="00E27563" w:rsidRDefault="00EC6AA4" w:rsidP="002F4DF0">
            <w:pPr>
              <w:tabs>
                <w:tab w:val="left" w:pos="3052"/>
              </w:tabs>
              <w:ind w:right="-35"/>
              <w:jc w:val="center"/>
              <w:rPr>
                <w:lang w:eastAsia="en-US"/>
              </w:rPr>
            </w:pPr>
            <w:r w:rsidRPr="00E27563">
              <w:rPr>
                <w:lang w:eastAsia="en-US"/>
              </w:rPr>
              <w:t>с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52D16842" w14:textId="77777777" w:rsidR="00EC6AA4" w:rsidRPr="00E27563" w:rsidRDefault="00EC6AA4" w:rsidP="002F4DF0">
            <w:pPr>
              <w:tabs>
                <w:tab w:val="left" w:pos="3052"/>
              </w:tabs>
              <w:ind w:right="-35"/>
              <w:jc w:val="center"/>
              <w:rPr>
                <w:lang w:eastAsia="en-US"/>
              </w:rPr>
            </w:pPr>
            <w:r w:rsidRPr="00E27563">
              <w:rPr>
                <w:lang w:eastAsia="en-US"/>
              </w:rPr>
              <w:t>без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469984EB" w14:textId="77777777" w:rsidR="00EC6AA4" w:rsidRPr="00E27563" w:rsidRDefault="00EC6AA4" w:rsidP="002F4DF0">
            <w:pPr>
              <w:tabs>
                <w:tab w:val="left" w:pos="3052"/>
              </w:tabs>
              <w:ind w:right="-35"/>
              <w:jc w:val="center"/>
              <w:rPr>
                <w:lang w:eastAsia="en-US"/>
              </w:rPr>
            </w:pPr>
            <w:r w:rsidRPr="00E27563">
              <w:rPr>
                <w:lang w:eastAsia="en-US"/>
              </w:rPr>
              <w:t>с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0A8CF627" w14:textId="77777777" w:rsidR="00EC6AA4" w:rsidRPr="00E27563" w:rsidRDefault="00EC6AA4" w:rsidP="002F4DF0">
            <w:pPr>
              <w:tabs>
                <w:tab w:val="left" w:pos="3052"/>
              </w:tabs>
              <w:ind w:right="-35"/>
              <w:jc w:val="center"/>
              <w:rPr>
                <w:lang w:eastAsia="en-US"/>
              </w:rPr>
            </w:pPr>
            <w:r w:rsidRPr="00E27563">
              <w:rPr>
                <w:lang w:eastAsia="en-US"/>
              </w:rPr>
              <w:t>без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CCBF448" w14:textId="77777777" w:rsidR="00EC6AA4" w:rsidRPr="00E27563" w:rsidRDefault="00EC6AA4" w:rsidP="002F4DF0">
            <w:pPr>
              <w:tabs>
                <w:tab w:val="left" w:pos="3052"/>
              </w:tabs>
              <w:ind w:right="-68"/>
              <w:jc w:val="center"/>
              <w:rPr>
                <w:lang w:eastAsia="en-US"/>
              </w:rPr>
            </w:pPr>
            <w:r w:rsidRPr="00E27563">
              <w:rPr>
                <w:lang w:eastAsia="en-US"/>
              </w:rPr>
              <w:t>с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7675E40" w14:textId="77777777" w:rsidR="00EC6AA4" w:rsidRPr="00E27563" w:rsidRDefault="00EC6AA4" w:rsidP="002F4DF0">
            <w:pPr>
              <w:tabs>
                <w:tab w:val="left" w:pos="3052"/>
              </w:tabs>
              <w:ind w:right="-35"/>
              <w:jc w:val="center"/>
              <w:rPr>
                <w:lang w:eastAsia="en-US"/>
              </w:rPr>
            </w:pPr>
            <w:r w:rsidRPr="00E27563">
              <w:rPr>
                <w:lang w:eastAsia="en-US"/>
              </w:rPr>
              <w:t>без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73978CE5" w14:textId="77777777" w:rsidR="00EC6AA4" w:rsidRPr="00E27563" w:rsidRDefault="00EC6AA4" w:rsidP="002F4DF0">
            <w:pPr>
              <w:tabs>
                <w:tab w:val="left" w:pos="3052"/>
              </w:tabs>
              <w:ind w:left="-177" w:right="-149"/>
              <w:jc w:val="center"/>
              <w:rPr>
                <w:lang w:eastAsia="en-US"/>
              </w:rPr>
            </w:pPr>
            <w:r w:rsidRPr="00E27563">
              <w:rPr>
                <w:lang w:eastAsia="en-US"/>
              </w:rPr>
              <w:t>с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1805309E" w14:textId="77777777" w:rsidR="00EC6AA4" w:rsidRPr="00E27563" w:rsidRDefault="00EC6AA4" w:rsidP="002F4DF0">
            <w:pPr>
              <w:tabs>
                <w:tab w:val="left" w:pos="3052"/>
              </w:tabs>
              <w:ind w:right="-35"/>
              <w:jc w:val="center"/>
              <w:rPr>
                <w:lang w:eastAsia="en-US"/>
              </w:rPr>
            </w:pPr>
            <w:r w:rsidRPr="00E27563">
              <w:rPr>
                <w:lang w:eastAsia="en-US"/>
              </w:rPr>
              <w:t>без поло-</w:t>
            </w:r>
            <w:proofErr w:type="spellStart"/>
            <w:r w:rsidRPr="00E27563">
              <w:rPr>
                <w:lang w:eastAsia="en-US"/>
              </w:rPr>
              <w:t>тенце</w:t>
            </w:r>
            <w:proofErr w:type="spellEnd"/>
            <w:r w:rsidRPr="00E27563">
              <w:rPr>
                <w:lang w:eastAsia="en-US"/>
              </w:rPr>
              <w:t>-суши-</w:t>
            </w:r>
            <w:proofErr w:type="spellStart"/>
            <w:r w:rsidRPr="00E27563">
              <w:rPr>
                <w:lang w:eastAsia="en-US"/>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A26E7F4" w14:textId="77777777" w:rsidR="00EC6AA4" w:rsidRPr="00E27563" w:rsidRDefault="00EC6AA4" w:rsidP="002F4DF0">
            <w:pPr>
              <w:rPr>
                <w:lang w:eastAsia="en-US"/>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619D4B36" w14:textId="77777777" w:rsidR="00EC6AA4" w:rsidRPr="00E27563" w:rsidRDefault="00EC6AA4" w:rsidP="002F4DF0">
            <w:pPr>
              <w:rPr>
                <w:lang w:eastAsia="en-US"/>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6A5B5312" w14:textId="77777777" w:rsidR="00EC6AA4" w:rsidRPr="00E27563" w:rsidRDefault="00EC6AA4" w:rsidP="002F4DF0">
            <w:pPr>
              <w:ind w:left="-95" w:right="-65"/>
              <w:jc w:val="center"/>
            </w:pPr>
            <w:r w:rsidRPr="00E27563">
              <w:t>Ставка за мощность, тыс. руб./</w:t>
            </w:r>
          </w:p>
          <w:p w14:paraId="4C8ECE6D" w14:textId="77777777" w:rsidR="00EC6AA4" w:rsidRPr="00E27563" w:rsidRDefault="00EC6AA4" w:rsidP="002F4DF0">
            <w:pPr>
              <w:ind w:left="-95" w:right="-65"/>
              <w:jc w:val="center"/>
            </w:pPr>
            <w:r w:rsidRPr="00E27563">
              <w:t>Гкал/</w:t>
            </w:r>
          </w:p>
          <w:p w14:paraId="1D92133A" w14:textId="77777777" w:rsidR="00EC6AA4" w:rsidRPr="00E27563" w:rsidRDefault="00EC6AA4" w:rsidP="002F4DF0">
            <w:pPr>
              <w:jc w:val="center"/>
            </w:pPr>
            <w:r w:rsidRPr="00E27563">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7F85391" w14:textId="77777777" w:rsidR="00EC6AA4" w:rsidRPr="00E27563" w:rsidRDefault="00EC6AA4" w:rsidP="002F4DF0">
            <w:pPr>
              <w:ind w:left="-120" w:right="-112"/>
              <w:jc w:val="center"/>
            </w:pPr>
            <w:r w:rsidRPr="00E27563">
              <w:t>Ставка за тепловую энергию, руб./Гкал</w:t>
            </w:r>
          </w:p>
        </w:tc>
      </w:tr>
      <w:tr w:rsidR="00EC6AA4" w:rsidRPr="00E27563" w14:paraId="6015095C" w14:textId="77777777" w:rsidTr="008F5840">
        <w:trPr>
          <w:trHeight w:val="202"/>
          <w:jc w:val="center"/>
        </w:trPr>
        <w:tc>
          <w:tcPr>
            <w:tcW w:w="1701" w:type="dxa"/>
            <w:tcBorders>
              <w:top w:val="single" w:sz="2" w:space="0" w:color="auto"/>
              <w:left w:val="single" w:sz="2" w:space="0" w:color="auto"/>
              <w:right w:val="single" w:sz="2" w:space="0" w:color="auto"/>
            </w:tcBorders>
            <w:vAlign w:val="center"/>
          </w:tcPr>
          <w:p w14:paraId="18707C19" w14:textId="77777777" w:rsidR="00EC6AA4" w:rsidRPr="00E27563" w:rsidRDefault="00EC6AA4" w:rsidP="002F4DF0">
            <w:pPr>
              <w:tabs>
                <w:tab w:val="left" w:pos="3052"/>
              </w:tabs>
              <w:ind w:left="-108" w:right="-108"/>
              <w:jc w:val="center"/>
            </w:pPr>
            <w:r w:rsidRPr="00E27563">
              <w:t>1</w:t>
            </w:r>
          </w:p>
        </w:tc>
        <w:tc>
          <w:tcPr>
            <w:tcW w:w="1592" w:type="dxa"/>
            <w:tcBorders>
              <w:top w:val="single" w:sz="2" w:space="0" w:color="auto"/>
              <w:left w:val="single" w:sz="2" w:space="0" w:color="auto"/>
              <w:bottom w:val="single" w:sz="2" w:space="0" w:color="auto"/>
              <w:right w:val="single" w:sz="2" w:space="0" w:color="auto"/>
            </w:tcBorders>
          </w:tcPr>
          <w:p w14:paraId="2E559B08" w14:textId="77777777" w:rsidR="00EC6AA4" w:rsidRPr="00E27563" w:rsidRDefault="00EC6AA4" w:rsidP="002F4DF0">
            <w:pPr>
              <w:jc w:val="center"/>
              <w:rPr>
                <w:lang w:eastAsia="en-US"/>
              </w:rPr>
            </w:pPr>
            <w:r w:rsidRPr="00E27563">
              <w:rPr>
                <w:lang w:eastAsia="en-US"/>
              </w:rPr>
              <w:t>2</w:t>
            </w:r>
          </w:p>
        </w:tc>
        <w:tc>
          <w:tcPr>
            <w:tcW w:w="921" w:type="dxa"/>
            <w:tcBorders>
              <w:top w:val="single" w:sz="2" w:space="0" w:color="auto"/>
              <w:left w:val="single" w:sz="2" w:space="0" w:color="auto"/>
              <w:bottom w:val="single" w:sz="2" w:space="0" w:color="auto"/>
              <w:right w:val="single" w:sz="2" w:space="0" w:color="auto"/>
            </w:tcBorders>
            <w:vAlign w:val="center"/>
          </w:tcPr>
          <w:p w14:paraId="2529547B" w14:textId="77777777" w:rsidR="00EC6AA4" w:rsidRPr="00E27563" w:rsidRDefault="00EC6AA4" w:rsidP="002F4DF0">
            <w:pPr>
              <w:jc w:val="center"/>
              <w:rPr>
                <w:lang w:eastAsia="en-US"/>
              </w:rPr>
            </w:pPr>
            <w:r w:rsidRPr="00E27563">
              <w:rPr>
                <w:lang w:eastAsia="en-US"/>
              </w:rPr>
              <w:t>3</w:t>
            </w:r>
          </w:p>
        </w:tc>
        <w:tc>
          <w:tcPr>
            <w:tcW w:w="921" w:type="dxa"/>
            <w:tcBorders>
              <w:top w:val="single" w:sz="2" w:space="0" w:color="auto"/>
              <w:left w:val="single" w:sz="2" w:space="0" w:color="auto"/>
              <w:bottom w:val="single" w:sz="2" w:space="0" w:color="auto"/>
              <w:right w:val="single" w:sz="2" w:space="0" w:color="auto"/>
            </w:tcBorders>
            <w:vAlign w:val="center"/>
          </w:tcPr>
          <w:p w14:paraId="3D9AAC9B" w14:textId="77777777" w:rsidR="00EC6AA4" w:rsidRPr="00E27563" w:rsidRDefault="00EC6AA4" w:rsidP="002F4DF0">
            <w:pPr>
              <w:jc w:val="center"/>
              <w:rPr>
                <w:lang w:eastAsia="en-US"/>
              </w:rPr>
            </w:pPr>
            <w:r w:rsidRPr="00E27563">
              <w:rPr>
                <w:lang w:eastAsia="en-US"/>
              </w:rPr>
              <w:t>4</w:t>
            </w:r>
          </w:p>
        </w:tc>
        <w:tc>
          <w:tcPr>
            <w:tcW w:w="921" w:type="dxa"/>
            <w:tcBorders>
              <w:top w:val="single" w:sz="2" w:space="0" w:color="auto"/>
              <w:left w:val="single" w:sz="2" w:space="0" w:color="auto"/>
              <w:bottom w:val="single" w:sz="2" w:space="0" w:color="auto"/>
              <w:right w:val="single" w:sz="2" w:space="0" w:color="auto"/>
            </w:tcBorders>
            <w:vAlign w:val="center"/>
          </w:tcPr>
          <w:p w14:paraId="71DC7971" w14:textId="77777777" w:rsidR="00EC6AA4" w:rsidRPr="00E27563" w:rsidRDefault="00EC6AA4" w:rsidP="002F4DF0">
            <w:pPr>
              <w:jc w:val="center"/>
              <w:rPr>
                <w:lang w:eastAsia="en-US"/>
              </w:rPr>
            </w:pPr>
            <w:r w:rsidRPr="00E27563">
              <w:rPr>
                <w:lang w:eastAsia="en-US"/>
              </w:rPr>
              <w:t>5</w:t>
            </w:r>
          </w:p>
        </w:tc>
        <w:tc>
          <w:tcPr>
            <w:tcW w:w="1062" w:type="dxa"/>
            <w:tcBorders>
              <w:top w:val="single" w:sz="2" w:space="0" w:color="auto"/>
              <w:left w:val="single" w:sz="2" w:space="0" w:color="auto"/>
              <w:bottom w:val="single" w:sz="2" w:space="0" w:color="auto"/>
              <w:right w:val="single" w:sz="2" w:space="0" w:color="auto"/>
            </w:tcBorders>
            <w:vAlign w:val="center"/>
          </w:tcPr>
          <w:p w14:paraId="322BDAAA" w14:textId="77777777" w:rsidR="00EC6AA4" w:rsidRPr="00E27563" w:rsidRDefault="00EC6AA4" w:rsidP="002F4DF0">
            <w:pPr>
              <w:jc w:val="center"/>
              <w:rPr>
                <w:lang w:eastAsia="en-US"/>
              </w:rPr>
            </w:pPr>
            <w:r w:rsidRPr="00E27563">
              <w:rPr>
                <w:lang w:eastAsia="en-US"/>
              </w:rPr>
              <w:t>6</w:t>
            </w:r>
          </w:p>
        </w:tc>
        <w:tc>
          <w:tcPr>
            <w:tcW w:w="886" w:type="dxa"/>
            <w:tcBorders>
              <w:top w:val="single" w:sz="2" w:space="0" w:color="auto"/>
              <w:left w:val="single" w:sz="2" w:space="0" w:color="auto"/>
              <w:bottom w:val="single" w:sz="2" w:space="0" w:color="auto"/>
              <w:right w:val="single" w:sz="2" w:space="0" w:color="auto"/>
            </w:tcBorders>
            <w:vAlign w:val="center"/>
          </w:tcPr>
          <w:p w14:paraId="577073EA" w14:textId="77777777" w:rsidR="00EC6AA4" w:rsidRPr="00E27563" w:rsidRDefault="00EC6AA4" w:rsidP="002F4DF0">
            <w:pPr>
              <w:jc w:val="center"/>
              <w:rPr>
                <w:lang w:eastAsia="en-US"/>
              </w:rPr>
            </w:pPr>
            <w:r w:rsidRPr="00E27563">
              <w:rPr>
                <w:lang w:eastAsia="en-US"/>
              </w:rPr>
              <w:t>7</w:t>
            </w:r>
          </w:p>
        </w:tc>
        <w:tc>
          <w:tcPr>
            <w:tcW w:w="886" w:type="dxa"/>
            <w:tcBorders>
              <w:top w:val="single" w:sz="2" w:space="0" w:color="auto"/>
              <w:left w:val="single" w:sz="2" w:space="0" w:color="auto"/>
              <w:bottom w:val="single" w:sz="2" w:space="0" w:color="auto"/>
              <w:right w:val="single" w:sz="2" w:space="0" w:color="auto"/>
            </w:tcBorders>
            <w:vAlign w:val="center"/>
          </w:tcPr>
          <w:p w14:paraId="101BAEC7" w14:textId="77777777" w:rsidR="00EC6AA4" w:rsidRPr="00E27563" w:rsidRDefault="00EC6AA4" w:rsidP="002F4DF0">
            <w:pPr>
              <w:jc w:val="center"/>
              <w:rPr>
                <w:lang w:eastAsia="en-US"/>
              </w:rPr>
            </w:pPr>
            <w:r w:rsidRPr="00E27563">
              <w:rPr>
                <w:lang w:eastAsia="en-US"/>
              </w:rPr>
              <w:t>8</w:t>
            </w:r>
          </w:p>
        </w:tc>
        <w:tc>
          <w:tcPr>
            <w:tcW w:w="886" w:type="dxa"/>
            <w:tcBorders>
              <w:top w:val="single" w:sz="2" w:space="0" w:color="auto"/>
              <w:left w:val="single" w:sz="2" w:space="0" w:color="auto"/>
              <w:bottom w:val="single" w:sz="2" w:space="0" w:color="auto"/>
              <w:right w:val="single" w:sz="2" w:space="0" w:color="auto"/>
            </w:tcBorders>
            <w:vAlign w:val="center"/>
          </w:tcPr>
          <w:p w14:paraId="110CC8CF" w14:textId="77777777" w:rsidR="00EC6AA4" w:rsidRPr="00E27563" w:rsidRDefault="00EC6AA4" w:rsidP="002F4DF0">
            <w:pPr>
              <w:jc w:val="center"/>
              <w:rPr>
                <w:lang w:eastAsia="en-US"/>
              </w:rPr>
            </w:pPr>
            <w:r w:rsidRPr="00E27563">
              <w:rPr>
                <w:lang w:eastAsia="en-US"/>
              </w:rPr>
              <w:t>9</w:t>
            </w:r>
          </w:p>
        </w:tc>
        <w:tc>
          <w:tcPr>
            <w:tcW w:w="1028" w:type="dxa"/>
            <w:tcBorders>
              <w:top w:val="single" w:sz="2" w:space="0" w:color="auto"/>
              <w:left w:val="single" w:sz="2" w:space="0" w:color="auto"/>
              <w:bottom w:val="single" w:sz="2" w:space="0" w:color="auto"/>
              <w:right w:val="single" w:sz="2" w:space="0" w:color="auto"/>
            </w:tcBorders>
            <w:vAlign w:val="center"/>
          </w:tcPr>
          <w:p w14:paraId="32806FBD" w14:textId="77777777" w:rsidR="00EC6AA4" w:rsidRPr="00E27563" w:rsidRDefault="00EC6AA4" w:rsidP="002F4DF0">
            <w:pPr>
              <w:jc w:val="center"/>
              <w:rPr>
                <w:lang w:eastAsia="en-US"/>
              </w:rPr>
            </w:pPr>
            <w:r w:rsidRPr="00E27563">
              <w:rPr>
                <w:lang w:eastAsia="en-US"/>
              </w:rPr>
              <w:t>10</w:t>
            </w:r>
          </w:p>
        </w:tc>
        <w:tc>
          <w:tcPr>
            <w:tcW w:w="1134" w:type="dxa"/>
            <w:shd w:val="clear" w:color="auto" w:fill="auto"/>
            <w:vAlign w:val="center"/>
          </w:tcPr>
          <w:p w14:paraId="044B6487" w14:textId="77777777" w:rsidR="00EC6AA4" w:rsidRPr="00E27563" w:rsidRDefault="00EC6AA4" w:rsidP="002F4DF0">
            <w:pPr>
              <w:jc w:val="center"/>
              <w:rPr>
                <w:lang w:eastAsia="en-US"/>
              </w:rPr>
            </w:pPr>
            <w:r w:rsidRPr="00E27563">
              <w:rPr>
                <w:lang w:eastAsia="en-US"/>
              </w:rPr>
              <w:t>11</w:t>
            </w:r>
          </w:p>
        </w:tc>
        <w:tc>
          <w:tcPr>
            <w:tcW w:w="1245" w:type="dxa"/>
            <w:shd w:val="clear" w:color="auto" w:fill="auto"/>
          </w:tcPr>
          <w:p w14:paraId="5B5C51BA" w14:textId="77777777" w:rsidR="00EC6AA4" w:rsidRPr="00E27563" w:rsidRDefault="00EC6AA4" w:rsidP="002F4DF0">
            <w:pPr>
              <w:jc w:val="center"/>
              <w:rPr>
                <w:lang w:eastAsia="en-US"/>
              </w:rPr>
            </w:pPr>
            <w:r w:rsidRPr="00E27563">
              <w:rPr>
                <w:lang w:eastAsia="en-US"/>
              </w:rPr>
              <w:t>12</w:t>
            </w:r>
          </w:p>
        </w:tc>
        <w:tc>
          <w:tcPr>
            <w:tcW w:w="1165" w:type="dxa"/>
            <w:tcBorders>
              <w:top w:val="single" w:sz="2" w:space="0" w:color="auto"/>
              <w:left w:val="single" w:sz="2" w:space="0" w:color="auto"/>
              <w:bottom w:val="single" w:sz="2" w:space="0" w:color="auto"/>
              <w:right w:val="single" w:sz="2" w:space="0" w:color="auto"/>
            </w:tcBorders>
            <w:vAlign w:val="center"/>
          </w:tcPr>
          <w:p w14:paraId="7FB83FBB" w14:textId="77777777" w:rsidR="00EC6AA4" w:rsidRPr="00E27563" w:rsidRDefault="00EC6AA4" w:rsidP="002F4DF0">
            <w:pPr>
              <w:ind w:left="-95" w:right="-35"/>
              <w:jc w:val="center"/>
            </w:pPr>
            <w:r w:rsidRPr="00E27563">
              <w:t>13</w:t>
            </w:r>
          </w:p>
        </w:tc>
        <w:tc>
          <w:tcPr>
            <w:tcW w:w="1134" w:type="dxa"/>
            <w:tcBorders>
              <w:top w:val="single" w:sz="2" w:space="0" w:color="auto"/>
              <w:left w:val="single" w:sz="2" w:space="0" w:color="auto"/>
              <w:bottom w:val="single" w:sz="2" w:space="0" w:color="auto"/>
              <w:right w:val="single" w:sz="2" w:space="0" w:color="auto"/>
            </w:tcBorders>
            <w:vAlign w:val="center"/>
          </w:tcPr>
          <w:p w14:paraId="5A71F01A" w14:textId="77777777" w:rsidR="00EC6AA4" w:rsidRPr="00E27563" w:rsidRDefault="00EC6AA4" w:rsidP="002F4DF0">
            <w:pPr>
              <w:jc w:val="center"/>
            </w:pPr>
            <w:r w:rsidRPr="00E27563">
              <w:t>14</w:t>
            </w:r>
          </w:p>
        </w:tc>
      </w:tr>
      <w:tr w:rsidR="00EC6AA4" w:rsidRPr="00E27563" w14:paraId="2E01280F" w14:textId="77777777" w:rsidTr="008F5840">
        <w:trPr>
          <w:trHeight w:val="202"/>
          <w:jc w:val="center"/>
        </w:trPr>
        <w:tc>
          <w:tcPr>
            <w:tcW w:w="1701" w:type="dxa"/>
            <w:vMerge w:val="restart"/>
            <w:tcBorders>
              <w:top w:val="single" w:sz="2" w:space="0" w:color="auto"/>
              <w:left w:val="single" w:sz="2" w:space="0" w:color="auto"/>
              <w:right w:val="single" w:sz="2" w:space="0" w:color="auto"/>
            </w:tcBorders>
            <w:vAlign w:val="center"/>
          </w:tcPr>
          <w:p w14:paraId="2214E830" w14:textId="77777777" w:rsidR="00EC6AA4" w:rsidRPr="00E27563" w:rsidRDefault="00EC6AA4" w:rsidP="002F4DF0">
            <w:pPr>
              <w:tabs>
                <w:tab w:val="left" w:pos="3052"/>
              </w:tabs>
              <w:ind w:left="-108" w:right="-108"/>
              <w:jc w:val="center"/>
              <w:rPr>
                <w:lang w:eastAsia="en-US"/>
              </w:rPr>
            </w:pPr>
            <w:r w:rsidRPr="00E27563">
              <w:t>ООО «</w:t>
            </w:r>
            <w:proofErr w:type="spellStart"/>
            <w:r w:rsidRPr="00E27563">
              <w:t>Ижморская</w:t>
            </w:r>
            <w:proofErr w:type="spellEnd"/>
            <w:r w:rsidRPr="00E27563">
              <w:t xml:space="preserve"> тепло-сетевая компания»</w:t>
            </w:r>
          </w:p>
        </w:tc>
        <w:tc>
          <w:tcPr>
            <w:tcW w:w="1592" w:type="dxa"/>
            <w:tcBorders>
              <w:top w:val="single" w:sz="2" w:space="0" w:color="auto"/>
              <w:left w:val="single" w:sz="2" w:space="0" w:color="auto"/>
              <w:bottom w:val="single" w:sz="2" w:space="0" w:color="auto"/>
              <w:right w:val="single" w:sz="2" w:space="0" w:color="auto"/>
            </w:tcBorders>
          </w:tcPr>
          <w:p w14:paraId="171C4425" w14:textId="77777777" w:rsidR="00EC6AA4" w:rsidRPr="00E27563" w:rsidRDefault="00EC6AA4" w:rsidP="002F4DF0">
            <w:pPr>
              <w:rPr>
                <w:lang w:eastAsia="en-US"/>
              </w:rPr>
            </w:pPr>
            <w:r w:rsidRPr="00E27563">
              <w:rPr>
                <w:lang w:eastAsia="en-US"/>
              </w:rPr>
              <w:t>с 01.12.2018</w:t>
            </w:r>
          </w:p>
        </w:tc>
        <w:tc>
          <w:tcPr>
            <w:tcW w:w="921" w:type="dxa"/>
            <w:tcBorders>
              <w:top w:val="single" w:sz="2" w:space="0" w:color="auto"/>
              <w:left w:val="single" w:sz="2" w:space="0" w:color="auto"/>
              <w:bottom w:val="single" w:sz="2" w:space="0" w:color="auto"/>
              <w:right w:val="single" w:sz="2" w:space="0" w:color="auto"/>
            </w:tcBorders>
          </w:tcPr>
          <w:p w14:paraId="326EF697" w14:textId="77777777" w:rsidR="00EC6AA4" w:rsidRPr="00E27563" w:rsidRDefault="00EC6AA4" w:rsidP="002F4DF0">
            <w:pPr>
              <w:jc w:val="center"/>
              <w:rPr>
                <w:lang w:eastAsia="en-US"/>
              </w:rPr>
            </w:pPr>
            <w:r w:rsidRPr="00E27563">
              <w:rPr>
                <w:lang w:eastAsia="en-US"/>
              </w:rPr>
              <w:t>284,78</w:t>
            </w:r>
          </w:p>
        </w:tc>
        <w:tc>
          <w:tcPr>
            <w:tcW w:w="921" w:type="dxa"/>
            <w:tcBorders>
              <w:top w:val="single" w:sz="2" w:space="0" w:color="auto"/>
              <w:left w:val="single" w:sz="2" w:space="0" w:color="auto"/>
              <w:bottom w:val="single" w:sz="2" w:space="0" w:color="auto"/>
              <w:right w:val="single" w:sz="2" w:space="0" w:color="auto"/>
            </w:tcBorders>
          </w:tcPr>
          <w:p w14:paraId="65F6CCB4" w14:textId="77777777" w:rsidR="00EC6AA4" w:rsidRPr="00E27563" w:rsidRDefault="00EC6AA4" w:rsidP="002F4DF0">
            <w:pPr>
              <w:jc w:val="center"/>
              <w:rPr>
                <w:lang w:eastAsia="en-US"/>
              </w:rPr>
            </w:pPr>
            <w:r w:rsidRPr="00E27563">
              <w:rPr>
                <w:lang w:eastAsia="en-US"/>
              </w:rPr>
              <w:t>281,55</w:t>
            </w:r>
          </w:p>
        </w:tc>
        <w:tc>
          <w:tcPr>
            <w:tcW w:w="921" w:type="dxa"/>
            <w:tcBorders>
              <w:top w:val="single" w:sz="2" w:space="0" w:color="auto"/>
              <w:left w:val="single" w:sz="2" w:space="0" w:color="auto"/>
              <w:bottom w:val="single" w:sz="2" w:space="0" w:color="auto"/>
              <w:right w:val="single" w:sz="2" w:space="0" w:color="auto"/>
            </w:tcBorders>
          </w:tcPr>
          <w:p w14:paraId="48180B07" w14:textId="77777777" w:rsidR="00EC6AA4" w:rsidRPr="00E27563" w:rsidRDefault="00EC6AA4" w:rsidP="002F4DF0">
            <w:pPr>
              <w:jc w:val="center"/>
              <w:rPr>
                <w:lang w:eastAsia="en-US"/>
              </w:rPr>
            </w:pPr>
            <w:r w:rsidRPr="00E27563">
              <w:rPr>
                <w:lang w:eastAsia="en-US"/>
              </w:rPr>
              <w:t>299,31</w:t>
            </w:r>
          </w:p>
        </w:tc>
        <w:tc>
          <w:tcPr>
            <w:tcW w:w="1062" w:type="dxa"/>
            <w:tcBorders>
              <w:top w:val="single" w:sz="2" w:space="0" w:color="auto"/>
              <w:left w:val="single" w:sz="2" w:space="0" w:color="auto"/>
              <w:bottom w:val="single" w:sz="2" w:space="0" w:color="auto"/>
              <w:right w:val="single" w:sz="2" w:space="0" w:color="auto"/>
            </w:tcBorders>
          </w:tcPr>
          <w:p w14:paraId="5D6BEC20" w14:textId="77777777" w:rsidR="00EC6AA4" w:rsidRPr="00E27563" w:rsidRDefault="00EC6AA4" w:rsidP="002F4DF0">
            <w:pPr>
              <w:jc w:val="center"/>
              <w:rPr>
                <w:lang w:eastAsia="en-US"/>
              </w:rPr>
            </w:pPr>
            <w:r w:rsidRPr="00E27563">
              <w:rPr>
                <w:lang w:eastAsia="en-US"/>
              </w:rPr>
              <w:t>286,40</w:t>
            </w:r>
          </w:p>
        </w:tc>
        <w:tc>
          <w:tcPr>
            <w:tcW w:w="886" w:type="dxa"/>
            <w:tcBorders>
              <w:top w:val="single" w:sz="2" w:space="0" w:color="auto"/>
              <w:left w:val="single" w:sz="2" w:space="0" w:color="auto"/>
              <w:bottom w:val="single" w:sz="2" w:space="0" w:color="auto"/>
              <w:right w:val="single" w:sz="2" w:space="0" w:color="auto"/>
            </w:tcBorders>
          </w:tcPr>
          <w:p w14:paraId="104E66A3" w14:textId="77777777" w:rsidR="00EC6AA4" w:rsidRPr="00E27563" w:rsidRDefault="00EC6AA4" w:rsidP="002F4DF0">
            <w:pPr>
              <w:jc w:val="center"/>
              <w:rPr>
                <w:lang w:eastAsia="en-US"/>
              </w:rPr>
            </w:pPr>
            <w:r w:rsidRPr="00E27563">
              <w:rPr>
                <w:lang w:eastAsia="en-US"/>
              </w:rPr>
              <w:t>241,34</w:t>
            </w:r>
          </w:p>
        </w:tc>
        <w:tc>
          <w:tcPr>
            <w:tcW w:w="886" w:type="dxa"/>
            <w:tcBorders>
              <w:top w:val="single" w:sz="2" w:space="0" w:color="auto"/>
              <w:left w:val="single" w:sz="2" w:space="0" w:color="auto"/>
              <w:bottom w:val="single" w:sz="2" w:space="0" w:color="auto"/>
              <w:right w:val="single" w:sz="2" w:space="0" w:color="auto"/>
            </w:tcBorders>
          </w:tcPr>
          <w:p w14:paraId="2AC43AFB" w14:textId="77777777" w:rsidR="00EC6AA4" w:rsidRPr="00E27563" w:rsidRDefault="00EC6AA4" w:rsidP="002F4DF0">
            <w:pPr>
              <w:jc w:val="center"/>
              <w:rPr>
                <w:lang w:eastAsia="en-US"/>
              </w:rPr>
            </w:pPr>
            <w:r w:rsidRPr="00E27563">
              <w:rPr>
                <w:lang w:eastAsia="en-US"/>
              </w:rPr>
              <w:t>238,61</w:t>
            </w:r>
          </w:p>
        </w:tc>
        <w:tc>
          <w:tcPr>
            <w:tcW w:w="886" w:type="dxa"/>
            <w:tcBorders>
              <w:top w:val="single" w:sz="2" w:space="0" w:color="auto"/>
              <w:left w:val="single" w:sz="2" w:space="0" w:color="auto"/>
              <w:bottom w:val="single" w:sz="2" w:space="0" w:color="auto"/>
              <w:right w:val="single" w:sz="2" w:space="0" w:color="auto"/>
            </w:tcBorders>
          </w:tcPr>
          <w:p w14:paraId="451778C3" w14:textId="77777777" w:rsidR="00EC6AA4" w:rsidRPr="00E27563" w:rsidRDefault="00EC6AA4" w:rsidP="002F4DF0">
            <w:pPr>
              <w:jc w:val="center"/>
              <w:rPr>
                <w:lang w:eastAsia="en-US"/>
              </w:rPr>
            </w:pPr>
            <w:r w:rsidRPr="00E27563">
              <w:rPr>
                <w:lang w:eastAsia="en-US"/>
              </w:rPr>
              <w:t>253,65</w:t>
            </w:r>
          </w:p>
        </w:tc>
        <w:tc>
          <w:tcPr>
            <w:tcW w:w="1028" w:type="dxa"/>
            <w:tcBorders>
              <w:top w:val="single" w:sz="2" w:space="0" w:color="auto"/>
              <w:left w:val="single" w:sz="2" w:space="0" w:color="auto"/>
              <w:bottom w:val="single" w:sz="2" w:space="0" w:color="auto"/>
              <w:right w:val="single" w:sz="2" w:space="0" w:color="auto"/>
            </w:tcBorders>
          </w:tcPr>
          <w:p w14:paraId="3080B8EB" w14:textId="77777777" w:rsidR="00EC6AA4" w:rsidRPr="00E27563" w:rsidRDefault="00EC6AA4" w:rsidP="002F4DF0">
            <w:pPr>
              <w:jc w:val="center"/>
              <w:rPr>
                <w:lang w:eastAsia="en-US"/>
              </w:rPr>
            </w:pPr>
            <w:r w:rsidRPr="00E27563">
              <w:rPr>
                <w:lang w:eastAsia="en-US"/>
              </w:rPr>
              <w:t>242,71</w:t>
            </w:r>
          </w:p>
        </w:tc>
        <w:tc>
          <w:tcPr>
            <w:tcW w:w="1134" w:type="dxa"/>
            <w:shd w:val="clear" w:color="auto" w:fill="auto"/>
          </w:tcPr>
          <w:p w14:paraId="5542CE4F" w14:textId="77777777" w:rsidR="00EC6AA4" w:rsidRPr="00E27563" w:rsidRDefault="00EC6AA4" w:rsidP="002F4DF0">
            <w:pPr>
              <w:jc w:val="center"/>
              <w:rPr>
                <w:lang w:eastAsia="en-US"/>
              </w:rPr>
            </w:pPr>
            <w:r w:rsidRPr="00E27563">
              <w:rPr>
                <w:lang w:eastAsia="en-US"/>
              </w:rPr>
              <w:t>55,31</w:t>
            </w:r>
          </w:p>
        </w:tc>
        <w:tc>
          <w:tcPr>
            <w:tcW w:w="1245" w:type="dxa"/>
            <w:shd w:val="clear" w:color="auto" w:fill="auto"/>
          </w:tcPr>
          <w:p w14:paraId="7EF19CB7" w14:textId="77777777" w:rsidR="00EC6AA4" w:rsidRPr="00E27563" w:rsidRDefault="00EC6AA4" w:rsidP="002F4DF0">
            <w:pPr>
              <w:jc w:val="center"/>
              <w:rPr>
                <w:lang w:eastAsia="en-US"/>
              </w:rPr>
            </w:pPr>
            <w:r w:rsidRPr="00E27563">
              <w:rPr>
                <w:lang w:eastAsia="en-US"/>
              </w:rPr>
              <w:t>3 419,70</w:t>
            </w:r>
          </w:p>
        </w:tc>
        <w:tc>
          <w:tcPr>
            <w:tcW w:w="1165" w:type="dxa"/>
            <w:tcBorders>
              <w:top w:val="single" w:sz="2" w:space="0" w:color="auto"/>
              <w:left w:val="single" w:sz="2" w:space="0" w:color="auto"/>
              <w:bottom w:val="single" w:sz="2" w:space="0" w:color="auto"/>
              <w:right w:val="single" w:sz="2" w:space="0" w:color="auto"/>
            </w:tcBorders>
            <w:vAlign w:val="center"/>
          </w:tcPr>
          <w:p w14:paraId="16160787" w14:textId="77777777" w:rsidR="00EC6AA4" w:rsidRPr="00E27563" w:rsidRDefault="00EC6AA4" w:rsidP="002F4DF0">
            <w:pPr>
              <w:ind w:left="-95" w:right="-35"/>
              <w:jc w:val="center"/>
            </w:pPr>
            <w:r w:rsidRPr="00E27563">
              <w:t>х</w:t>
            </w:r>
          </w:p>
        </w:tc>
        <w:tc>
          <w:tcPr>
            <w:tcW w:w="1134" w:type="dxa"/>
            <w:tcBorders>
              <w:top w:val="single" w:sz="2" w:space="0" w:color="auto"/>
              <w:left w:val="single" w:sz="2" w:space="0" w:color="auto"/>
              <w:bottom w:val="single" w:sz="2" w:space="0" w:color="auto"/>
              <w:right w:val="single" w:sz="2" w:space="0" w:color="auto"/>
            </w:tcBorders>
            <w:vAlign w:val="center"/>
          </w:tcPr>
          <w:p w14:paraId="662B8102" w14:textId="77777777" w:rsidR="00EC6AA4" w:rsidRPr="00E27563" w:rsidRDefault="00EC6AA4" w:rsidP="002F4DF0">
            <w:pPr>
              <w:jc w:val="center"/>
            </w:pPr>
            <w:r w:rsidRPr="00E27563">
              <w:t>х</w:t>
            </w:r>
          </w:p>
        </w:tc>
      </w:tr>
      <w:tr w:rsidR="00EC6AA4" w:rsidRPr="00E27563" w14:paraId="254F3D4F" w14:textId="77777777" w:rsidTr="008F5840">
        <w:trPr>
          <w:trHeight w:val="287"/>
          <w:jc w:val="center"/>
        </w:trPr>
        <w:tc>
          <w:tcPr>
            <w:tcW w:w="1701" w:type="dxa"/>
            <w:vMerge/>
            <w:tcBorders>
              <w:left w:val="single" w:sz="2" w:space="0" w:color="auto"/>
              <w:right w:val="single" w:sz="2" w:space="0" w:color="auto"/>
            </w:tcBorders>
            <w:vAlign w:val="center"/>
          </w:tcPr>
          <w:p w14:paraId="7D6A845D" w14:textId="77777777" w:rsidR="00EC6AA4" w:rsidRPr="00E27563" w:rsidRDefault="00EC6AA4" w:rsidP="002F4DF0">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7A64D779" w14:textId="77777777" w:rsidR="00EC6AA4" w:rsidRPr="00E27563" w:rsidRDefault="00EC6AA4" w:rsidP="002F4DF0">
            <w:pPr>
              <w:rPr>
                <w:lang w:eastAsia="en-US"/>
              </w:rPr>
            </w:pPr>
            <w:r w:rsidRPr="00E27563">
              <w:rPr>
                <w:lang w:eastAsia="en-US"/>
              </w:rPr>
              <w:t>с 01.01.2019</w:t>
            </w:r>
          </w:p>
        </w:tc>
        <w:tc>
          <w:tcPr>
            <w:tcW w:w="921" w:type="dxa"/>
            <w:tcBorders>
              <w:top w:val="single" w:sz="2" w:space="0" w:color="auto"/>
              <w:left w:val="single" w:sz="2" w:space="0" w:color="auto"/>
              <w:bottom w:val="single" w:sz="2" w:space="0" w:color="auto"/>
              <w:right w:val="single" w:sz="2" w:space="0" w:color="auto"/>
            </w:tcBorders>
          </w:tcPr>
          <w:p w14:paraId="09AB282F" w14:textId="77777777" w:rsidR="00EC6AA4" w:rsidRPr="00E27563" w:rsidRDefault="00EC6AA4" w:rsidP="002F4DF0">
            <w:pPr>
              <w:jc w:val="center"/>
              <w:rPr>
                <w:lang w:eastAsia="en-US"/>
              </w:rPr>
            </w:pPr>
            <w:r w:rsidRPr="00E27563">
              <w:rPr>
                <w:lang w:eastAsia="en-US"/>
              </w:rPr>
              <w:t>289,61</w:t>
            </w:r>
          </w:p>
        </w:tc>
        <w:tc>
          <w:tcPr>
            <w:tcW w:w="921" w:type="dxa"/>
            <w:tcBorders>
              <w:top w:val="single" w:sz="2" w:space="0" w:color="auto"/>
              <w:left w:val="single" w:sz="2" w:space="0" w:color="auto"/>
              <w:bottom w:val="single" w:sz="2" w:space="0" w:color="auto"/>
              <w:right w:val="single" w:sz="2" w:space="0" w:color="auto"/>
            </w:tcBorders>
          </w:tcPr>
          <w:p w14:paraId="063143DB" w14:textId="77777777" w:rsidR="00EC6AA4" w:rsidRPr="00E27563" w:rsidRDefault="00EC6AA4" w:rsidP="002F4DF0">
            <w:pPr>
              <w:jc w:val="center"/>
              <w:rPr>
                <w:lang w:eastAsia="en-US"/>
              </w:rPr>
            </w:pPr>
            <w:r w:rsidRPr="00E27563">
              <w:rPr>
                <w:lang w:eastAsia="en-US"/>
              </w:rPr>
              <w:t>286,33</w:t>
            </w:r>
          </w:p>
        </w:tc>
        <w:tc>
          <w:tcPr>
            <w:tcW w:w="921" w:type="dxa"/>
            <w:tcBorders>
              <w:top w:val="single" w:sz="2" w:space="0" w:color="auto"/>
              <w:left w:val="single" w:sz="2" w:space="0" w:color="auto"/>
              <w:bottom w:val="single" w:sz="2" w:space="0" w:color="auto"/>
              <w:right w:val="single" w:sz="2" w:space="0" w:color="auto"/>
            </w:tcBorders>
          </w:tcPr>
          <w:p w14:paraId="2B04E58D" w14:textId="77777777" w:rsidR="00EC6AA4" w:rsidRPr="00E27563" w:rsidRDefault="00EC6AA4" w:rsidP="002F4DF0">
            <w:pPr>
              <w:jc w:val="center"/>
              <w:rPr>
                <w:lang w:eastAsia="en-US"/>
              </w:rPr>
            </w:pPr>
            <w:r w:rsidRPr="00E27563">
              <w:rPr>
                <w:lang w:eastAsia="en-US"/>
              </w:rPr>
              <w:t>304,38</w:t>
            </w:r>
          </w:p>
        </w:tc>
        <w:tc>
          <w:tcPr>
            <w:tcW w:w="1062" w:type="dxa"/>
            <w:tcBorders>
              <w:top w:val="single" w:sz="2" w:space="0" w:color="auto"/>
              <w:left w:val="single" w:sz="2" w:space="0" w:color="auto"/>
              <w:bottom w:val="single" w:sz="2" w:space="0" w:color="auto"/>
              <w:right w:val="single" w:sz="2" w:space="0" w:color="auto"/>
            </w:tcBorders>
          </w:tcPr>
          <w:p w14:paraId="75E72684" w14:textId="77777777" w:rsidR="00EC6AA4" w:rsidRPr="00E27563" w:rsidRDefault="00EC6AA4" w:rsidP="002F4DF0">
            <w:pPr>
              <w:jc w:val="center"/>
              <w:rPr>
                <w:lang w:eastAsia="en-US"/>
              </w:rPr>
            </w:pPr>
            <w:r w:rsidRPr="00E27563">
              <w:rPr>
                <w:lang w:eastAsia="en-US"/>
              </w:rPr>
              <w:t>291,25</w:t>
            </w:r>
          </w:p>
        </w:tc>
        <w:tc>
          <w:tcPr>
            <w:tcW w:w="886" w:type="dxa"/>
            <w:tcBorders>
              <w:top w:val="single" w:sz="2" w:space="0" w:color="auto"/>
              <w:left w:val="single" w:sz="2" w:space="0" w:color="auto"/>
              <w:bottom w:val="single" w:sz="2" w:space="0" w:color="auto"/>
              <w:right w:val="single" w:sz="2" w:space="0" w:color="auto"/>
            </w:tcBorders>
          </w:tcPr>
          <w:p w14:paraId="3FBD7D0E" w14:textId="77777777" w:rsidR="00EC6AA4" w:rsidRPr="00E27563" w:rsidRDefault="00EC6AA4" w:rsidP="002F4DF0">
            <w:pPr>
              <w:jc w:val="center"/>
              <w:rPr>
                <w:lang w:eastAsia="en-US"/>
              </w:rPr>
            </w:pPr>
            <w:r w:rsidRPr="00E27563">
              <w:rPr>
                <w:lang w:eastAsia="en-US"/>
              </w:rPr>
              <w:t>241,34</w:t>
            </w:r>
          </w:p>
        </w:tc>
        <w:tc>
          <w:tcPr>
            <w:tcW w:w="886" w:type="dxa"/>
            <w:tcBorders>
              <w:top w:val="single" w:sz="2" w:space="0" w:color="auto"/>
              <w:left w:val="single" w:sz="2" w:space="0" w:color="auto"/>
              <w:bottom w:val="single" w:sz="2" w:space="0" w:color="auto"/>
              <w:right w:val="single" w:sz="2" w:space="0" w:color="auto"/>
            </w:tcBorders>
          </w:tcPr>
          <w:p w14:paraId="63735987" w14:textId="77777777" w:rsidR="00EC6AA4" w:rsidRPr="00E27563" w:rsidRDefault="00EC6AA4" w:rsidP="002F4DF0">
            <w:pPr>
              <w:jc w:val="center"/>
              <w:rPr>
                <w:lang w:eastAsia="en-US"/>
              </w:rPr>
            </w:pPr>
            <w:r w:rsidRPr="00E27563">
              <w:rPr>
                <w:lang w:eastAsia="en-US"/>
              </w:rPr>
              <w:t>238,61</w:t>
            </w:r>
          </w:p>
        </w:tc>
        <w:tc>
          <w:tcPr>
            <w:tcW w:w="886" w:type="dxa"/>
            <w:tcBorders>
              <w:top w:val="single" w:sz="2" w:space="0" w:color="auto"/>
              <w:left w:val="single" w:sz="2" w:space="0" w:color="auto"/>
              <w:bottom w:val="single" w:sz="2" w:space="0" w:color="auto"/>
              <w:right w:val="single" w:sz="2" w:space="0" w:color="auto"/>
            </w:tcBorders>
          </w:tcPr>
          <w:p w14:paraId="5B3E68E8" w14:textId="77777777" w:rsidR="00EC6AA4" w:rsidRPr="00E27563" w:rsidRDefault="00EC6AA4" w:rsidP="002F4DF0">
            <w:pPr>
              <w:jc w:val="center"/>
              <w:rPr>
                <w:lang w:eastAsia="en-US"/>
              </w:rPr>
            </w:pPr>
            <w:r w:rsidRPr="00E27563">
              <w:rPr>
                <w:lang w:eastAsia="en-US"/>
              </w:rPr>
              <w:t>253,65</w:t>
            </w:r>
          </w:p>
        </w:tc>
        <w:tc>
          <w:tcPr>
            <w:tcW w:w="1028" w:type="dxa"/>
            <w:tcBorders>
              <w:top w:val="single" w:sz="2" w:space="0" w:color="auto"/>
              <w:left w:val="single" w:sz="2" w:space="0" w:color="auto"/>
              <w:bottom w:val="single" w:sz="2" w:space="0" w:color="auto"/>
              <w:right w:val="single" w:sz="2" w:space="0" w:color="auto"/>
            </w:tcBorders>
          </w:tcPr>
          <w:p w14:paraId="044B7675" w14:textId="77777777" w:rsidR="00EC6AA4" w:rsidRPr="00E27563" w:rsidRDefault="00EC6AA4" w:rsidP="002F4DF0">
            <w:pPr>
              <w:jc w:val="center"/>
              <w:rPr>
                <w:lang w:eastAsia="en-US"/>
              </w:rPr>
            </w:pPr>
            <w:r w:rsidRPr="00E27563">
              <w:rPr>
                <w:lang w:eastAsia="en-US"/>
              </w:rPr>
              <w:t>242,71</w:t>
            </w:r>
          </w:p>
        </w:tc>
        <w:tc>
          <w:tcPr>
            <w:tcW w:w="1134" w:type="dxa"/>
            <w:shd w:val="clear" w:color="auto" w:fill="auto"/>
          </w:tcPr>
          <w:p w14:paraId="5E0C28BD" w14:textId="77777777" w:rsidR="00EC6AA4" w:rsidRPr="00E27563" w:rsidRDefault="00EC6AA4" w:rsidP="002F4DF0">
            <w:pPr>
              <w:jc w:val="center"/>
              <w:rPr>
                <w:lang w:eastAsia="en-US"/>
              </w:rPr>
            </w:pPr>
            <w:r w:rsidRPr="00E27563">
              <w:rPr>
                <w:lang w:eastAsia="en-US"/>
              </w:rPr>
              <w:t>55,31</w:t>
            </w:r>
          </w:p>
        </w:tc>
        <w:tc>
          <w:tcPr>
            <w:tcW w:w="1245" w:type="dxa"/>
            <w:shd w:val="clear" w:color="auto" w:fill="auto"/>
          </w:tcPr>
          <w:p w14:paraId="1383CA62" w14:textId="77777777" w:rsidR="00EC6AA4" w:rsidRPr="00E27563" w:rsidRDefault="00EC6AA4" w:rsidP="002F4DF0">
            <w:pPr>
              <w:jc w:val="center"/>
              <w:rPr>
                <w:lang w:eastAsia="en-US"/>
              </w:rPr>
            </w:pPr>
            <w:r w:rsidRPr="00E27563">
              <w:rPr>
                <w:lang w:eastAsia="en-US"/>
              </w:rPr>
              <w:t>3 419,70</w:t>
            </w:r>
          </w:p>
        </w:tc>
        <w:tc>
          <w:tcPr>
            <w:tcW w:w="1165" w:type="dxa"/>
            <w:tcBorders>
              <w:top w:val="single" w:sz="2" w:space="0" w:color="auto"/>
              <w:left w:val="single" w:sz="2" w:space="0" w:color="auto"/>
              <w:bottom w:val="single" w:sz="2" w:space="0" w:color="auto"/>
              <w:right w:val="single" w:sz="2" w:space="0" w:color="auto"/>
            </w:tcBorders>
            <w:vAlign w:val="center"/>
          </w:tcPr>
          <w:p w14:paraId="41F7BE69" w14:textId="77777777" w:rsidR="00EC6AA4" w:rsidRPr="00E27563" w:rsidRDefault="00EC6AA4" w:rsidP="002F4DF0">
            <w:pPr>
              <w:jc w:val="center"/>
            </w:pPr>
            <w:r w:rsidRPr="00E27563">
              <w:t>х</w:t>
            </w:r>
          </w:p>
        </w:tc>
        <w:tc>
          <w:tcPr>
            <w:tcW w:w="1134" w:type="dxa"/>
            <w:tcBorders>
              <w:top w:val="single" w:sz="2" w:space="0" w:color="auto"/>
              <w:left w:val="single" w:sz="2" w:space="0" w:color="auto"/>
              <w:bottom w:val="single" w:sz="2" w:space="0" w:color="auto"/>
              <w:right w:val="single" w:sz="2" w:space="0" w:color="auto"/>
            </w:tcBorders>
            <w:vAlign w:val="center"/>
          </w:tcPr>
          <w:p w14:paraId="58508D72" w14:textId="77777777" w:rsidR="00EC6AA4" w:rsidRPr="00E27563" w:rsidRDefault="00EC6AA4" w:rsidP="002F4DF0">
            <w:pPr>
              <w:jc w:val="center"/>
            </w:pPr>
            <w:r w:rsidRPr="00E27563">
              <w:t>х</w:t>
            </w:r>
          </w:p>
        </w:tc>
      </w:tr>
      <w:tr w:rsidR="00EC6AA4" w:rsidRPr="00E27563" w14:paraId="2772ABE1" w14:textId="77777777" w:rsidTr="008F5840">
        <w:trPr>
          <w:trHeight w:val="262"/>
          <w:jc w:val="center"/>
        </w:trPr>
        <w:tc>
          <w:tcPr>
            <w:tcW w:w="1701" w:type="dxa"/>
            <w:vMerge/>
            <w:tcBorders>
              <w:left w:val="single" w:sz="2" w:space="0" w:color="auto"/>
              <w:right w:val="single" w:sz="2" w:space="0" w:color="auto"/>
            </w:tcBorders>
            <w:vAlign w:val="center"/>
          </w:tcPr>
          <w:p w14:paraId="6BEFD2F1" w14:textId="77777777" w:rsidR="00EC6AA4" w:rsidRPr="00E27563" w:rsidRDefault="00EC6AA4" w:rsidP="002F4DF0">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6A7C602F" w14:textId="77777777" w:rsidR="00EC6AA4" w:rsidRPr="00E27563" w:rsidRDefault="00EC6AA4" w:rsidP="002F4DF0">
            <w:pPr>
              <w:rPr>
                <w:lang w:eastAsia="en-US"/>
              </w:rPr>
            </w:pPr>
            <w:r w:rsidRPr="00E27563">
              <w:rPr>
                <w:lang w:eastAsia="en-US"/>
              </w:rPr>
              <w:t>с 01.07.2019</w:t>
            </w:r>
          </w:p>
        </w:tc>
        <w:tc>
          <w:tcPr>
            <w:tcW w:w="921" w:type="dxa"/>
            <w:tcBorders>
              <w:top w:val="single" w:sz="2" w:space="0" w:color="auto"/>
              <w:left w:val="single" w:sz="2" w:space="0" w:color="auto"/>
              <w:bottom w:val="single" w:sz="2" w:space="0" w:color="auto"/>
              <w:right w:val="single" w:sz="2" w:space="0" w:color="auto"/>
            </w:tcBorders>
          </w:tcPr>
          <w:p w14:paraId="4082D5FF" w14:textId="77777777" w:rsidR="00EC6AA4" w:rsidRPr="00E27563" w:rsidRDefault="00EC6AA4" w:rsidP="002F4DF0">
            <w:pPr>
              <w:jc w:val="center"/>
              <w:rPr>
                <w:lang w:eastAsia="en-US"/>
              </w:rPr>
            </w:pPr>
            <w:r w:rsidRPr="00E27563">
              <w:rPr>
                <w:lang w:eastAsia="en-US"/>
              </w:rPr>
              <w:t>311,18</w:t>
            </w:r>
          </w:p>
        </w:tc>
        <w:tc>
          <w:tcPr>
            <w:tcW w:w="921" w:type="dxa"/>
            <w:tcBorders>
              <w:top w:val="single" w:sz="2" w:space="0" w:color="auto"/>
              <w:left w:val="single" w:sz="2" w:space="0" w:color="auto"/>
              <w:bottom w:val="single" w:sz="2" w:space="0" w:color="auto"/>
              <w:right w:val="single" w:sz="2" w:space="0" w:color="auto"/>
            </w:tcBorders>
          </w:tcPr>
          <w:p w14:paraId="76587931" w14:textId="77777777" w:rsidR="00EC6AA4" w:rsidRPr="00E27563" w:rsidRDefault="00EC6AA4" w:rsidP="002F4DF0">
            <w:pPr>
              <w:jc w:val="center"/>
              <w:rPr>
                <w:lang w:eastAsia="en-US"/>
              </w:rPr>
            </w:pPr>
            <w:r w:rsidRPr="00E27563">
              <w:rPr>
                <w:lang w:eastAsia="en-US"/>
              </w:rPr>
              <w:t>307,68</w:t>
            </w:r>
          </w:p>
        </w:tc>
        <w:tc>
          <w:tcPr>
            <w:tcW w:w="921" w:type="dxa"/>
            <w:tcBorders>
              <w:top w:val="single" w:sz="2" w:space="0" w:color="auto"/>
              <w:left w:val="single" w:sz="2" w:space="0" w:color="auto"/>
              <w:bottom w:val="single" w:sz="2" w:space="0" w:color="auto"/>
              <w:right w:val="single" w:sz="2" w:space="0" w:color="auto"/>
            </w:tcBorders>
          </w:tcPr>
          <w:p w14:paraId="3B2E39AC" w14:textId="77777777" w:rsidR="00EC6AA4" w:rsidRPr="00E27563" w:rsidRDefault="00EC6AA4" w:rsidP="002F4DF0">
            <w:pPr>
              <w:jc w:val="center"/>
              <w:rPr>
                <w:lang w:eastAsia="en-US"/>
              </w:rPr>
            </w:pPr>
            <w:r w:rsidRPr="00E27563">
              <w:rPr>
                <w:lang w:eastAsia="en-US"/>
              </w:rPr>
              <w:t>326,93</w:t>
            </w:r>
          </w:p>
        </w:tc>
        <w:tc>
          <w:tcPr>
            <w:tcW w:w="1062" w:type="dxa"/>
            <w:tcBorders>
              <w:top w:val="single" w:sz="2" w:space="0" w:color="auto"/>
              <w:left w:val="single" w:sz="2" w:space="0" w:color="auto"/>
              <w:bottom w:val="single" w:sz="2" w:space="0" w:color="auto"/>
              <w:right w:val="single" w:sz="2" w:space="0" w:color="auto"/>
            </w:tcBorders>
          </w:tcPr>
          <w:p w14:paraId="77675279" w14:textId="77777777" w:rsidR="00EC6AA4" w:rsidRPr="00E27563" w:rsidRDefault="00EC6AA4" w:rsidP="002F4DF0">
            <w:pPr>
              <w:jc w:val="center"/>
              <w:rPr>
                <w:lang w:eastAsia="en-US"/>
              </w:rPr>
            </w:pPr>
            <w:r w:rsidRPr="00E27563">
              <w:rPr>
                <w:lang w:eastAsia="en-US"/>
              </w:rPr>
              <w:t>312,93</w:t>
            </w:r>
          </w:p>
        </w:tc>
        <w:tc>
          <w:tcPr>
            <w:tcW w:w="886" w:type="dxa"/>
            <w:tcBorders>
              <w:top w:val="single" w:sz="2" w:space="0" w:color="auto"/>
              <w:left w:val="single" w:sz="2" w:space="0" w:color="auto"/>
              <w:bottom w:val="single" w:sz="2" w:space="0" w:color="auto"/>
              <w:right w:val="single" w:sz="2" w:space="0" w:color="auto"/>
            </w:tcBorders>
          </w:tcPr>
          <w:p w14:paraId="51D3E7BD" w14:textId="77777777" w:rsidR="00EC6AA4" w:rsidRPr="00E27563" w:rsidRDefault="00EC6AA4" w:rsidP="002F4DF0">
            <w:pPr>
              <w:jc w:val="center"/>
              <w:rPr>
                <w:lang w:eastAsia="en-US"/>
              </w:rPr>
            </w:pPr>
            <w:r w:rsidRPr="00E27563">
              <w:rPr>
                <w:lang w:eastAsia="en-US"/>
              </w:rPr>
              <w:t>259,32</w:t>
            </w:r>
          </w:p>
        </w:tc>
        <w:tc>
          <w:tcPr>
            <w:tcW w:w="886" w:type="dxa"/>
            <w:tcBorders>
              <w:top w:val="single" w:sz="2" w:space="0" w:color="auto"/>
              <w:left w:val="single" w:sz="2" w:space="0" w:color="auto"/>
              <w:bottom w:val="single" w:sz="2" w:space="0" w:color="auto"/>
              <w:right w:val="single" w:sz="2" w:space="0" w:color="auto"/>
            </w:tcBorders>
          </w:tcPr>
          <w:p w14:paraId="496E1A32" w14:textId="77777777" w:rsidR="00EC6AA4" w:rsidRPr="00E27563" w:rsidRDefault="00EC6AA4" w:rsidP="002F4DF0">
            <w:pPr>
              <w:jc w:val="center"/>
              <w:rPr>
                <w:lang w:eastAsia="en-US"/>
              </w:rPr>
            </w:pPr>
            <w:r w:rsidRPr="00E27563">
              <w:rPr>
                <w:lang w:eastAsia="en-US"/>
              </w:rPr>
              <w:t>256,40</w:t>
            </w:r>
          </w:p>
        </w:tc>
        <w:tc>
          <w:tcPr>
            <w:tcW w:w="886" w:type="dxa"/>
            <w:tcBorders>
              <w:top w:val="single" w:sz="2" w:space="0" w:color="auto"/>
              <w:left w:val="single" w:sz="2" w:space="0" w:color="auto"/>
              <w:bottom w:val="single" w:sz="2" w:space="0" w:color="auto"/>
              <w:right w:val="single" w:sz="2" w:space="0" w:color="auto"/>
            </w:tcBorders>
          </w:tcPr>
          <w:p w14:paraId="1FEFD685" w14:textId="77777777" w:rsidR="00EC6AA4" w:rsidRPr="00E27563" w:rsidRDefault="00EC6AA4" w:rsidP="002F4DF0">
            <w:pPr>
              <w:jc w:val="center"/>
              <w:rPr>
                <w:lang w:eastAsia="en-US"/>
              </w:rPr>
            </w:pPr>
            <w:r w:rsidRPr="00E27563">
              <w:rPr>
                <w:lang w:eastAsia="en-US"/>
              </w:rPr>
              <w:t>272,44</w:t>
            </w:r>
          </w:p>
        </w:tc>
        <w:tc>
          <w:tcPr>
            <w:tcW w:w="1028" w:type="dxa"/>
            <w:tcBorders>
              <w:top w:val="single" w:sz="2" w:space="0" w:color="auto"/>
              <w:left w:val="single" w:sz="2" w:space="0" w:color="auto"/>
              <w:bottom w:val="single" w:sz="2" w:space="0" w:color="auto"/>
              <w:right w:val="single" w:sz="2" w:space="0" w:color="auto"/>
            </w:tcBorders>
          </w:tcPr>
          <w:p w14:paraId="4F056470" w14:textId="77777777" w:rsidR="00EC6AA4" w:rsidRPr="00E27563" w:rsidRDefault="00EC6AA4" w:rsidP="002F4DF0">
            <w:pPr>
              <w:jc w:val="center"/>
              <w:rPr>
                <w:lang w:eastAsia="en-US"/>
              </w:rPr>
            </w:pPr>
            <w:r w:rsidRPr="00E27563">
              <w:rPr>
                <w:lang w:eastAsia="en-US"/>
              </w:rPr>
              <w:t>260,77</w:t>
            </w:r>
          </w:p>
        </w:tc>
        <w:tc>
          <w:tcPr>
            <w:tcW w:w="1134" w:type="dxa"/>
            <w:shd w:val="clear" w:color="auto" w:fill="auto"/>
          </w:tcPr>
          <w:p w14:paraId="1CEAF867" w14:textId="77777777" w:rsidR="00EC6AA4" w:rsidRPr="00E27563" w:rsidRDefault="00EC6AA4" w:rsidP="002F4DF0">
            <w:pPr>
              <w:jc w:val="center"/>
              <w:rPr>
                <w:lang w:eastAsia="en-US"/>
              </w:rPr>
            </w:pPr>
            <w:r w:rsidRPr="00E27563">
              <w:rPr>
                <w:lang w:eastAsia="en-US"/>
              </w:rPr>
              <w:t>60,96</w:t>
            </w:r>
          </w:p>
        </w:tc>
        <w:tc>
          <w:tcPr>
            <w:tcW w:w="1245" w:type="dxa"/>
            <w:shd w:val="clear" w:color="auto" w:fill="auto"/>
          </w:tcPr>
          <w:p w14:paraId="7D48477A" w14:textId="77777777" w:rsidR="00EC6AA4" w:rsidRPr="00E27563" w:rsidRDefault="00EC6AA4" w:rsidP="002F4DF0">
            <w:pPr>
              <w:jc w:val="center"/>
              <w:rPr>
                <w:lang w:eastAsia="en-US"/>
              </w:rPr>
            </w:pPr>
            <w:r w:rsidRPr="00E27563">
              <w:rPr>
                <w:lang w:eastAsia="en-US"/>
              </w:rPr>
              <w:t>3 646,25</w:t>
            </w:r>
          </w:p>
        </w:tc>
        <w:tc>
          <w:tcPr>
            <w:tcW w:w="1165" w:type="dxa"/>
            <w:tcBorders>
              <w:top w:val="single" w:sz="2" w:space="0" w:color="auto"/>
              <w:left w:val="single" w:sz="2" w:space="0" w:color="auto"/>
              <w:bottom w:val="single" w:sz="2" w:space="0" w:color="auto"/>
              <w:right w:val="single" w:sz="2" w:space="0" w:color="auto"/>
            </w:tcBorders>
            <w:vAlign w:val="center"/>
          </w:tcPr>
          <w:p w14:paraId="58EB1F23" w14:textId="77777777" w:rsidR="00EC6AA4" w:rsidRPr="00E27563" w:rsidRDefault="00EC6AA4" w:rsidP="002F4DF0">
            <w:pPr>
              <w:jc w:val="center"/>
            </w:pPr>
            <w:r w:rsidRPr="00E27563">
              <w:t>х</w:t>
            </w:r>
          </w:p>
        </w:tc>
        <w:tc>
          <w:tcPr>
            <w:tcW w:w="1134" w:type="dxa"/>
            <w:tcBorders>
              <w:top w:val="single" w:sz="2" w:space="0" w:color="auto"/>
              <w:left w:val="single" w:sz="2" w:space="0" w:color="auto"/>
              <w:bottom w:val="single" w:sz="2" w:space="0" w:color="auto"/>
              <w:right w:val="single" w:sz="2" w:space="0" w:color="auto"/>
            </w:tcBorders>
            <w:vAlign w:val="center"/>
          </w:tcPr>
          <w:p w14:paraId="4F165975" w14:textId="77777777" w:rsidR="00EC6AA4" w:rsidRPr="00E27563" w:rsidRDefault="00EC6AA4" w:rsidP="002F4DF0">
            <w:pPr>
              <w:jc w:val="center"/>
            </w:pPr>
            <w:r w:rsidRPr="00E27563">
              <w:t>х</w:t>
            </w:r>
          </w:p>
        </w:tc>
      </w:tr>
      <w:tr w:rsidR="00EC6AA4" w:rsidRPr="00E27563" w14:paraId="504E27A2" w14:textId="77777777" w:rsidTr="008F5840">
        <w:trPr>
          <w:trHeight w:val="267"/>
          <w:jc w:val="center"/>
        </w:trPr>
        <w:tc>
          <w:tcPr>
            <w:tcW w:w="1701" w:type="dxa"/>
            <w:vMerge/>
            <w:tcBorders>
              <w:left w:val="single" w:sz="2" w:space="0" w:color="auto"/>
              <w:right w:val="single" w:sz="2" w:space="0" w:color="auto"/>
            </w:tcBorders>
            <w:vAlign w:val="center"/>
          </w:tcPr>
          <w:p w14:paraId="7538B06D" w14:textId="77777777" w:rsidR="00EC6AA4" w:rsidRPr="00E27563" w:rsidRDefault="00EC6AA4" w:rsidP="002F4DF0">
            <w:pPr>
              <w:rPr>
                <w:lang w:eastAsia="en-US"/>
              </w:rPr>
            </w:pPr>
          </w:p>
        </w:tc>
        <w:tc>
          <w:tcPr>
            <w:tcW w:w="1592" w:type="dxa"/>
            <w:tcBorders>
              <w:top w:val="single" w:sz="2" w:space="0" w:color="auto"/>
              <w:left w:val="single" w:sz="2" w:space="0" w:color="auto"/>
              <w:bottom w:val="single" w:sz="2" w:space="0" w:color="auto"/>
              <w:right w:val="single" w:sz="2" w:space="0" w:color="auto"/>
            </w:tcBorders>
          </w:tcPr>
          <w:p w14:paraId="1AD52FB3" w14:textId="77777777" w:rsidR="00EC6AA4" w:rsidRPr="00E27563" w:rsidRDefault="00EC6AA4" w:rsidP="002F4DF0">
            <w:pPr>
              <w:rPr>
                <w:lang w:eastAsia="en-US"/>
              </w:rPr>
            </w:pPr>
            <w:r w:rsidRPr="00E27563">
              <w:rPr>
                <w:lang w:eastAsia="en-US"/>
              </w:rPr>
              <w:t>с 01.01.2020</w:t>
            </w:r>
          </w:p>
        </w:tc>
        <w:tc>
          <w:tcPr>
            <w:tcW w:w="921" w:type="dxa"/>
            <w:tcBorders>
              <w:top w:val="single" w:sz="2" w:space="0" w:color="auto"/>
              <w:left w:val="single" w:sz="2" w:space="0" w:color="auto"/>
              <w:bottom w:val="single" w:sz="2" w:space="0" w:color="auto"/>
              <w:right w:val="single" w:sz="2" w:space="0" w:color="auto"/>
            </w:tcBorders>
          </w:tcPr>
          <w:p w14:paraId="7F93A14B" w14:textId="77777777" w:rsidR="00EC6AA4" w:rsidRPr="00E27563" w:rsidRDefault="00EC6AA4" w:rsidP="002F4DF0">
            <w:pPr>
              <w:jc w:val="center"/>
              <w:rPr>
                <w:lang w:eastAsia="en-US"/>
              </w:rPr>
            </w:pPr>
            <w:r w:rsidRPr="00E27563">
              <w:rPr>
                <w:lang w:eastAsia="en-US"/>
              </w:rPr>
              <w:t>311,18</w:t>
            </w:r>
          </w:p>
        </w:tc>
        <w:tc>
          <w:tcPr>
            <w:tcW w:w="921" w:type="dxa"/>
            <w:tcBorders>
              <w:top w:val="single" w:sz="2" w:space="0" w:color="auto"/>
              <w:left w:val="single" w:sz="2" w:space="0" w:color="auto"/>
              <w:bottom w:val="single" w:sz="2" w:space="0" w:color="auto"/>
              <w:right w:val="single" w:sz="2" w:space="0" w:color="auto"/>
            </w:tcBorders>
          </w:tcPr>
          <w:p w14:paraId="5D9FAE15" w14:textId="77777777" w:rsidR="00EC6AA4" w:rsidRPr="00E27563" w:rsidRDefault="00EC6AA4" w:rsidP="002F4DF0">
            <w:pPr>
              <w:jc w:val="center"/>
              <w:rPr>
                <w:lang w:eastAsia="en-US"/>
              </w:rPr>
            </w:pPr>
            <w:r w:rsidRPr="00E27563">
              <w:rPr>
                <w:lang w:eastAsia="en-US"/>
              </w:rPr>
              <w:t>307,68</w:t>
            </w:r>
          </w:p>
        </w:tc>
        <w:tc>
          <w:tcPr>
            <w:tcW w:w="921" w:type="dxa"/>
            <w:tcBorders>
              <w:top w:val="single" w:sz="2" w:space="0" w:color="auto"/>
              <w:left w:val="single" w:sz="2" w:space="0" w:color="auto"/>
              <w:bottom w:val="single" w:sz="2" w:space="0" w:color="auto"/>
              <w:right w:val="single" w:sz="2" w:space="0" w:color="auto"/>
            </w:tcBorders>
          </w:tcPr>
          <w:p w14:paraId="51E654F0" w14:textId="77777777" w:rsidR="00EC6AA4" w:rsidRPr="00E27563" w:rsidRDefault="00EC6AA4" w:rsidP="002F4DF0">
            <w:pPr>
              <w:jc w:val="center"/>
              <w:rPr>
                <w:lang w:eastAsia="en-US"/>
              </w:rPr>
            </w:pPr>
            <w:r w:rsidRPr="00E27563">
              <w:rPr>
                <w:lang w:eastAsia="en-US"/>
              </w:rPr>
              <w:t>326,93</w:t>
            </w:r>
          </w:p>
        </w:tc>
        <w:tc>
          <w:tcPr>
            <w:tcW w:w="1062" w:type="dxa"/>
            <w:tcBorders>
              <w:top w:val="single" w:sz="2" w:space="0" w:color="auto"/>
              <w:left w:val="single" w:sz="2" w:space="0" w:color="auto"/>
              <w:bottom w:val="single" w:sz="2" w:space="0" w:color="auto"/>
              <w:right w:val="single" w:sz="2" w:space="0" w:color="auto"/>
            </w:tcBorders>
          </w:tcPr>
          <w:p w14:paraId="0C5557F4" w14:textId="77777777" w:rsidR="00EC6AA4" w:rsidRPr="00E27563" w:rsidRDefault="00EC6AA4" w:rsidP="002F4DF0">
            <w:pPr>
              <w:jc w:val="center"/>
              <w:rPr>
                <w:lang w:eastAsia="en-US"/>
              </w:rPr>
            </w:pPr>
            <w:r w:rsidRPr="00E27563">
              <w:rPr>
                <w:lang w:eastAsia="en-US"/>
              </w:rPr>
              <w:t>312,93</w:t>
            </w:r>
          </w:p>
        </w:tc>
        <w:tc>
          <w:tcPr>
            <w:tcW w:w="886" w:type="dxa"/>
            <w:tcBorders>
              <w:top w:val="single" w:sz="2" w:space="0" w:color="auto"/>
              <w:left w:val="single" w:sz="2" w:space="0" w:color="auto"/>
              <w:bottom w:val="single" w:sz="2" w:space="0" w:color="auto"/>
              <w:right w:val="single" w:sz="2" w:space="0" w:color="auto"/>
            </w:tcBorders>
          </w:tcPr>
          <w:p w14:paraId="411BDA2C" w14:textId="77777777" w:rsidR="00EC6AA4" w:rsidRPr="00E27563" w:rsidRDefault="00EC6AA4" w:rsidP="002F4DF0">
            <w:pPr>
              <w:jc w:val="center"/>
              <w:rPr>
                <w:lang w:eastAsia="en-US"/>
              </w:rPr>
            </w:pPr>
            <w:r w:rsidRPr="00E27563">
              <w:rPr>
                <w:lang w:eastAsia="en-US"/>
              </w:rPr>
              <w:t>259,32</w:t>
            </w:r>
          </w:p>
        </w:tc>
        <w:tc>
          <w:tcPr>
            <w:tcW w:w="886" w:type="dxa"/>
            <w:tcBorders>
              <w:top w:val="single" w:sz="2" w:space="0" w:color="auto"/>
              <w:left w:val="single" w:sz="2" w:space="0" w:color="auto"/>
              <w:bottom w:val="single" w:sz="2" w:space="0" w:color="auto"/>
              <w:right w:val="single" w:sz="2" w:space="0" w:color="auto"/>
            </w:tcBorders>
          </w:tcPr>
          <w:p w14:paraId="648D9C1B" w14:textId="77777777" w:rsidR="00EC6AA4" w:rsidRPr="00E27563" w:rsidRDefault="00EC6AA4" w:rsidP="002F4DF0">
            <w:pPr>
              <w:jc w:val="center"/>
              <w:rPr>
                <w:lang w:eastAsia="en-US"/>
              </w:rPr>
            </w:pPr>
            <w:r w:rsidRPr="00E27563">
              <w:rPr>
                <w:lang w:eastAsia="en-US"/>
              </w:rPr>
              <w:t>256,40</w:t>
            </w:r>
          </w:p>
        </w:tc>
        <w:tc>
          <w:tcPr>
            <w:tcW w:w="886" w:type="dxa"/>
            <w:tcBorders>
              <w:top w:val="single" w:sz="2" w:space="0" w:color="auto"/>
              <w:left w:val="single" w:sz="2" w:space="0" w:color="auto"/>
              <w:bottom w:val="single" w:sz="2" w:space="0" w:color="auto"/>
              <w:right w:val="single" w:sz="2" w:space="0" w:color="auto"/>
            </w:tcBorders>
          </w:tcPr>
          <w:p w14:paraId="27AA94A6" w14:textId="77777777" w:rsidR="00EC6AA4" w:rsidRPr="00E27563" w:rsidRDefault="00EC6AA4" w:rsidP="002F4DF0">
            <w:pPr>
              <w:jc w:val="center"/>
              <w:rPr>
                <w:lang w:eastAsia="en-US"/>
              </w:rPr>
            </w:pPr>
            <w:r w:rsidRPr="00E27563">
              <w:rPr>
                <w:lang w:eastAsia="en-US"/>
              </w:rPr>
              <w:t>272,44</w:t>
            </w:r>
          </w:p>
        </w:tc>
        <w:tc>
          <w:tcPr>
            <w:tcW w:w="1028" w:type="dxa"/>
            <w:tcBorders>
              <w:top w:val="single" w:sz="2" w:space="0" w:color="auto"/>
              <w:left w:val="single" w:sz="2" w:space="0" w:color="auto"/>
              <w:bottom w:val="single" w:sz="2" w:space="0" w:color="auto"/>
              <w:right w:val="single" w:sz="2" w:space="0" w:color="auto"/>
            </w:tcBorders>
          </w:tcPr>
          <w:p w14:paraId="561559CD" w14:textId="77777777" w:rsidR="00EC6AA4" w:rsidRPr="00E27563" w:rsidRDefault="00EC6AA4" w:rsidP="002F4DF0">
            <w:pPr>
              <w:jc w:val="center"/>
              <w:rPr>
                <w:lang w:eastAsia="en-US"/>
              </w:rPr>
            </w:pPr>
            <w:r w:rsidRPr="00E27563">
              <w:rPr>
                <w:lang w:eastAsia="en-US"/>
              </w:rPr>
              <w:t>260,77</w:t>
            </w:r>
          </w:p>
        </w:tc>
        <w:tc>
          <w:tcPr>
            <w:tcW w:w="1134" w:type="dxa"/>
            <w:shd w:val="clear" w:color="auto" w:fill="auto"/>
          </w:tcPr>
          <w:p w14:paraId="0C2301D7" w14:textId="77777777" w:rsidR="00EC6AA4" w:rsidRPr="00E27563" w:rsidRDefault="00EC6AA4" w:rsidP="002F4DF0">
            <w:pPr>
              <w:jc w:val="center"/>
              <w:rPr>
                <w:lang w:eastAsia="en-US"/>
              </w:rPr>
            </w:pPr>
            <w:r w:rsidRPr="00E27563">
              <w:rPr>
                <w:lang w:eastAsia="en-US"/>
              </w:rPr>
              <w:t>60,96</w:t>
            </w:r>
          </w:p>
        </w:tc>
        <w:tc>
          <w:tcPr>
            <w:tcW w:w="1245" w:type="dxa"/>
            <w:shd w:val="clear" w:color="auto" w:fill="auto"/>
          </w:tcPr>
          <w:p w14:paraId="360A4BF4" w14:textId="77777777" w:rsidR="00EC6AA4" w:rsidRPr="00E27563" w:rsidRDefault="00EC6AA4" w:rsidP="002F4DF0">
            <w:pPr>
              <w:jc w:val="center"/>
              <w:rPr>
                <w:lang w:eastAsia="en-US"/>
              </w:rPr>
            </w:pPr>
            <w:r w:rsidRPr="00E27563">
              <w:rPr>
                <w:lang w:eastAsia="en-US"/>
              </w:rPr>
              <w:t>3 646,25</w:t>
            </w:r>
          </w:p>
        </w:tc>
        <w:tc>
          <w:tcPr>
            <w:tcW w:w="1165" w:type="dxa"/>
            <w:tcBorders>
              <w:top w:val="single" w:sz="2" w:space="0" w:color="auto"/>
              <w:left w:val="single" w:sz="2" w:space="0" w:color="auto"/>
              <w:bottom w:val="single" w:sz="2" w:space="0" w:color="auto"/>
              <w:right w:val="single" w:sz="2" w:space="0" w:color="auto"/>
            </w:tcBorders>
            <w:vAlign w:val="center"/>
          </w:tcPr>
          <w:p w14:paraId="4410A7FB" w14:textId="77777777" w:rsidR="00EC6AA4" w:rsidRPr="00E27563" w:rsidRDefault="00EC6AA4" w:rsidP="002F4DF0">
            <w:pPr>
              <w:jc w:val="center"/>
            </w:pPr>
            <w:r w:rsidRPr="00E27563">
              <w:t>х</w:t>
            </w:r>
          </w:p>
        </w:tc>
        <w:tc>
          <w:tcPr>
            <w:tcW w:w="1134" w:type="dxa"/>
            <w:tcBorders>
              <w:top w:val="single" w:sz="2" w:space="0" w:color="auto"/>
              <w:left w:val="single" w:sz="2" w:space="0" w:color="auto"/>
              <w:bottom w:val="single" w:sz="2" w:space="0" w:color="auto"/>
              <w:right w:val="single" w:sz="2" w:space="0" w:color="auto"/>
            </w:tcBorders>
            <w:vAlign w:val="center"/>
          </w:tcPr>
          <w:p w14:paraId="4E0927F1" w14:textId="77777777" w:rsidR="00EC6AA4" w:rsidRPr="00E27563" w:rsidRDefault="00EC6AA4" w:rsidP="002F4DF0">
            <w:pPr>
              <w:jc w:val="center"/>
            </w:pPr>
            <w:r w:rsidRPr="00E27563">
              <w:t>х</w:t>
            </w:r>
          </w:p>
        </w:tc>
      </w:tr>
      <w:bookmarkEnd w:id="137"/>
    </w:tbl>
    <w:p w14:paraId="61535EF2" w14:textId="5DF1F9D0" w:rsidR="00EC6AA4" w:rsidRDefault="00EC6AA4" w:rsidP="00EC6AA4">
      <w:pPr>
        <w:rPr>
          <w:vanish/>
          <w:lang w:eastAsia="en-US"/>
        </w:rPr>
      </w:pPr>
    </w:p>
    <w:p w14:paraId="270995AD" w14:textId="35BFE404" w:rsidR="008F5840" w:rsidRDefault="008F5840" w:rsidP="00EC6AA4">
      <w:pPr>
        <w:rPr>
          <w:vanish/>
          <w:lang w:eastAsia="en-US"/>
        </w:rPr>
      </w:pPr>
    </w:p>
    <w:p w14:paraId="1D9B42F3" w14:textId="6864216B" w:rsidR="008F5840" w:rsidRDefault="008F5840" w:rsidP="00EC6AA4">
      <w:pPr>
        <w:rPr>
          <w:vanish/>
          <w:lang w:eastAsia="en-US"/>
        </w:rPr>
      </w:pPr>
    </w:p>
    <w:p w14:paraId="6462E81A" w14:textId="416F0C4E" w:rsidR="008F5840" w:rsidRDefault="008F5840" w:rsidP="00EC6AA4">
      <w:pPr>
        <w:rPr>
          <w:vanish/>
          <w:lang w:eastAsia="en-US"/>
        </w:rPr>
      </w:pPr>
    </w:p>
    <w:p w14:paraId="5C37E486" w14:textId="6746E0DD" w:rsidR="008F5840" w:rsidRDefault="008F5840" w:rsidP="00EC6AA4">
      <w:pPr>
        <w:rPr>
          <w:vanish/>
          <w:lang w:eastAsia="en-US"/>
        </w:rPr>
      </w:pPr>
    </w:p>
    <w:p w14:paraId="252D659D" w14:textId="599FFE04" w:rsidR="008F5840" w:rsidRDefault="008F5840" w:rsidP="00EC6AA4">
      <w:pPr>
        <w:rPr>
          <w:vanish/>
          <w:lang w:eastAsia="en-US"/>
        </w:rPr>
      </w:pPr>
    </w:p>
    <w:p w14:paraId="69E0D251" w14:textId="70F158B8" w:rsidR="008F5840" w:rsidRDefault="008F5840" w:rsidP="00EC6AA4">
      <w:pPr>
        <w:rPr>
          <w:vanish/>
          <w:lang w:eastAsia="en-US"/>
        </w:rPr>
      </w:pPr>
    </w:p>
    <w:p w14:paraId="75E58F3D" w14:textId="02B515DE" w:rsidR="008F5840" w:rsidRDefault="008F5840" w:rsidP="00EC6AA4">
      <w:pPr>
        <w:rPr>
          <w:vanish/>
          <w:lang w:eastAsia="en-US"/>
        </w:rPr>
      </w:pPr>
    </w:p>
    <w:p w14:paraId="78149F1E" w14:textId="4A2927F4" w:rsidR="008F5840" w:rsidRDefault="008F5840" w:rsidP="00EC6AA4">
      <w:pPr>
        <w:rPr>
          <w:vanish/>
          <w:lang w:eastAsia="en-US"/>
        </w:rPr>
      </w:pPr>
    </w:p>
    <w:p w14:paraId="27EE9555" w14:textId="77777777" w:rsidR="008F5840" w:rsidRPr="00E27563" w:rsidRDefault="008F5840" w:rsidP="00EC6AA4">
      <w:pPr>
        <w:rPr>
          <w:vanish/>
          <w:lang w:eastAsia="en-US"/>
        </w:rPr>
      </w:pP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547"/>
        <w:gridCol w:w="987"/>
        <w:gridCol w:w="876"/>
        <w:gridCol w:w="987"/>
        <w:gridCol w:w="987"/>
        <w:gridCol w:w="987"/>
        <w:gridCol w:w="876"/>
        <w:gridCol w:w="876"/>
        <w:gridCol w:w="988"/>
        <w:gridCol w:w="1115"/>
        <w:gridCol w:w="1393"/>
        <w:gridCol w:w="1104"/>
        <w:gridCol w:w="968"/>
      </w:tblGrid>
      <w:tr w:rsidR="00EC6AA4" w:rsidRPr="00E27563" w14:paraId="30DC6B12" w14:textId="77777777" w:rsidTr="008F5840">
        <w:tc>
          <w:tcPr>
            <w:tcW w:w="1668" w:type="dxa"/>
            <w:shd w:val="clear" w:color="auto" w:fill="auto"/>
          </w:tcPr>
          <w:p w14:paraId="566E55BC" w14:textId="77777777" w:rsidR="00EC6AA4" w:rsidRPr="00E27563" w:rsidRDefault="00EC6AA4" w:rsidP="002F4DF0">
            <w:pPr>
              <w:jc w:val="center"/>
              <w:rPr>
                <w:lang w:eastAsia="en-US"/>
              </w:rPr>
            </w:pPr>
            <w:r w:rsidRPr="00E27563">
              <w:rPr>
                <w:lang w:eastAsia="en-US"/>
              </w:rPr>
              <w:lastRenderedPageBreak/>
              <w:t>1</w:t>
            </w:r>
          </w:p>
        </w:tc>
        <w:tc>
          <w:tcPr>
            <w:tcW w:w="1559" w:type="dxa"/>
            <w:shd w:val="clear" w:color="auto" w:fill="auto"/>
          </w:tcPr>
          <w:p w14:paraId="61DBF5BF" w14:textId="77777777" w:rsidR="00EC6AA4" w:rsidRPr="00E27563" w:rsidRDefault="00EC6AA4" w:rsidP="002F4DF0">
            <w:pPr>
              <w:jc w:val="center"/>
              <w:rPr>
                <w:lang w:eastAsia="en-US"/>
              </w:rPr>
            </w:pPr>
            <w:r w:rsidRPr="00E27563">
              <w:rPr>
                <w:lang w:eastAsia="en-US"/>
              </w:rPr>
              <w:t>2</w:t>
            </w:r>
          </w:p>
        </w:tc>
        <w:tc>
          <w:tcPr>
            <w:tcW w:w="992" w:type="dxa"/>
            <w:shd w:val="clear" w:color="auto" w:fill="auto"/>
          </w:tcPr>
          <w:p w14:paraId="4E6F822B" w14:textId="77777777" w:rsidR="00EC6AA4" w:rsidRPr="00E27563" w:rsidRDefault="00EC6AA4" w:rsidP="002F4DF0">
            <w:pPr>
              <w:jc w:val="center"/>
              <w:rPr>
                <w:lang w:eastAsia="en-US"/>
              </w:rPr>
            </w:pPr>
            <w:r w:rsidRPr="00E27563">
              <w:rPr>
                <w:lang w:eastAsia="en-US"/>
              </w:rPr>
              <w:t>3</w:t>
            </w:r>
          </w:p>
        </w:tc>
        <w:tc>
          <w:tcPr>
            <w:tcW w:w="876" w:type="dxa"/>
            <w:shd w:val="clear" w:color="auto" w:fill="auto"/>
          </w:tcPr>
          <w:p w14:paraId="26E18709" w14:textId="77777777" w:rsidR="00EC6AA4" w:rsidRPr="00E27563" w:rsidRDefault="00EC6AA4" w:rsidP="002F4DF0">
            <w:pPr>
              <w:jc w:val="center"/>
              <w:rPr>
                <w:lang w:eastAsia="en-US"/>
              </w:rPr>
            </w:pPr>
            <w:r w:rsidRPr="00E27563">
              <w:rPr>
                <w:lang w:eastAsia="en-US"/>
              </w:rPr>
              <w:t>4</w:t>
            </w:r>
          </w:p>
        </w:tc>
        <w:tc>
          <w:tcPr>
            <w:tcW w:w="992" w:type="dxa"/>
            <w:shd w:val="clear" w:color="auto" w:fill="auto"/>
          </w:tcPr>
          <w:p w14:paraId="35062ED3" w14:textId="77777777" w:rsidR="00EC6AA4" w:rsidRPr="00E27563" w:rsidRDefault="00EC6AA4" w:rsidP="002F4DF0">
            <w:pPr>
              <w:jc w:val="center"/>
              <w:rPr>
                <w:lang w:eastAsia="en-US"/>
              </w:rPr>
            </w:pPr>
            <w:r w:rsidRPr="00E27563">
              <w:rPr>
                <w:lang w:eastAsia="en-US"/>
              </w:rPr>
              <w:t>5</w:t>
            </w:r>
          </w:p>
        </w:tc>
        <w:tc>
          <w:tcPr>
            <w:tcW w:w="992" w:type="dxa"/>
            <w:shd w:val="clear" w:color="auto" w:fill="auto"/>
          </w:tcPr>
          <w:p w14:paraId="493F243A" w14:textId="77777777" w:rsidR="00EC6AA4" w:rsidRPr="00E27563" w:rsidRDefault="00EC6AA4" w:rsidP="002F4DF0">
            <w:pPr>
              <w:jc w:val="center"/>
              <w:rPr>
                <w:lang w:eastAsia="en-US"/>
              </w:rPr>
            </w:pPr>
            <w:r w:rsidRPr="00E27563">
              <w:rPr>
                <w:lang w:eastAsia="en-US"/>
              </w:rPr>
              <w:t>6</w:t>
            </w:r>
          </w:p>
        </w:tc>
        <w:tc>
          <w:tcPr>
            <w:tcW w:w="992" w:type="dxa"/>
            <w:shd w:val="clear" w:color="auto" w:fill="auto"/>
          </w:tcPr>
          <w:p w14:paraId="165D9B2A" w14:textId="77777777" w:rsidR="00EC6AA4" w:rsidRPr="00E27563" w:rsidRDefault="00EC6AA4" w:rsidP="002F4DF0">
            <w:pPr>
              <w:jc w:val="center"/>
              <w:rPr>
                <w:lang w:eastAsia="en-US"/>
              </w:rPr>
            </w:pPr>
            <w:r w:rsidRPr="00E27563">
              <w:rPr>
                <w:lang w:eastAsia="en-US"/>
              </w:rPr>
              <w:t>7</w:t>
            </w:r>
          </w:p>
        </w:tc>
        <w:tc>
          <w:tcPr>
            <w:tcW w:w="876" w:type="dxa"/>
            <w:shd w:val="clear" w:color="auto" w:fill="auto"/>
          </w:tcPr>
          <w:p w14:paraId="201668C9" w14:textId="77777777" w:rsidR="00EC6AA4" w:rsidRPr="00E27563" w:rsidRDefault="00EC6AA4" w:rsidP="002F4DF0">
            <w:pPr>
              <w:jc w:val="center"/>
              <w:rPr>
                <w:lang w:eastAsia="en-US"/>
              </w:rPr>
            </w:pPr>
            <w:r w:rsidRPr="00E27563">
              <w:rPr>
                <w:lang w:eastAsia="en-US"/>
              </w:rPr>
              <w:t>8</w:t>
            </w:r>
          </w:p>
        </w:tc>
        <w:tc>
          <w:tcPr>
            <w:tcW w:w="876" w:type="dxa"/>
            <w:shd w:val="clear" w:color="auto" w:fill="auto"/>
          </w:tcPr>
          <w:p w14:paraId="16BEA849" w14:textId="77777777" w:rsidR="00EC6AA4" w:rsidRPr="00E27563" w:rsidRDefault="00EC6AA4" w:rsidP="002F4DF0">
            <w:pPr>
              <w:jc w:val="center"/>
              <w:rPr>
                <w:lang w:eastAsia="en-US"/>
              </w:rPr>
            </w:pPr>
            <w:r w:rsidRPr="00E27563">
              <w:rPr>
                <w:lang w:eastAsia="en-US"/>
              </w:rPr>
              <w:t>9</w:t>
            </w:r>
          </w:p>
        </w:tc>
        <w:tc>
          <w:tcPr>
            <w:tcW w:w="993" w:type="dxa"/>
            <w:shd w:val="clear" w:color="auto" w:fill="auto"/>
          </w:tcPr>
          <w:p w14:paraId="2B4AB404" w14:textId="77777777" w:rsidR="00EC6AA4" w:rsidRPr="00E27563" w:rsidRDefault="00EC6AA4" w:rsidP="002F4DF0">
            <w:pPr>
              <w:jc w:val="center"/>
              <w:rPr>
                <w:lang w:eastAsia="en-US"/>
              </w:rPr>
            </w:pPr>
            <w:r w:rsidRPr="00E27563">
              <w:rPr>
                <w:lang w:eastAsia="en-US"/>
              </w:rPr>
              <w:t>10</w:t>
            </w:r>
          </w:p>
        </w:tc>
        <w:tc>
          <w:tcPr>
            <w:tcW w:w="1132" w:type="dxa"/>
            <w:shd w:val="clear" w:color="auto" w:fill="auto"/>
          </w:tcPr>
          <w:p w14:paraId="6BE8B978" w14:textId="77777777" w:rsidR="00EC6AA4" w:rsidRPr="00E27563" w:rsidRDefault="00EC6AA4" w:rsidP="002F4DF0">
            <w:pPr>
              <w:jc w:val="center"/>
              <w:rPr>
                <w:lang w:eastAsia="en-US"/>
              </w:rPr>
            </w:pPr>
            <w:r w:rsidRPr="00E27563">
              <w:rPr>
                <w:lang w:eastAsia="en-US"/>
              </w:rPr>
              <w:t>11</w:t>
            </w:r>
          </w:p>
        </w:tc>
        <w:tc>
          <w:tcPr>
            <w:tcW w:w="1417" w:type="dxa"/>
            <w:shd w:val="clear" w:color="auto" w:fill="auto"/>
          </w:tcPr>
          <w:p w14:paraId="5A201D63" w14:textId="77777777" w:rsidR="00EC6AA4" w:rsidRPr="00E27563" w:rsidRDefault="00EC6AA4" w:rsidP="002F4DF0">
            <w:pPr>
              <w:jc w:val="center"/>
              <w:rPr>
                <w:lang w:eastAsia="en-US"/>
              </w:rPr>
            </w:pPr>
            <w:r w:rsidRPr="00E27563">
              <w:rPr>
                <w:lang w:eastAsia="en-US"/>
              </w:rPr>
              <w:t>12</w:t>
            </w:r>
          </w:p>
        </w:tc>
        <w:tc>
          <w:tcPr>
            <w:tcW w:w="1134" w:type="dxa"/>
            <w:shd w:val="clear" w:color="auto" w:fill="auto"/>
          </w:tcPr>
          <w:p w14:paraId="1D145547" w14:textId="77777777" w:rsidR="00EC6AA4" w:rsidRPr="00E27563" w:rsidRDefault="00EC6AA4" w:rsidP="002F4DF0">
            <w:pPr>
              <w:jc w:val="center"/>
              <w:rPr>
                <w:lang w:eastAsia="en-US"/>
              </w:rPr>
            </w:pPr>
            <w:r w:rsidRPr="00E27563">
              <w:rPr>
                <w:lang w:eastAsia="en-US"/>
              </w:rPr>
              <w:t>13</w:t>
            </w:r>
          </w:p>
        </w:tc>
        <w:tc>
          <w:tcPr>
            <w:tcW w:w="992" w:type="dxa"/>
            <w:shd w:val="clear" w:color="auto" w:fill="auto"/>
          </w:tcPr>
          <w:p w14:paraId="3018575E" w14:textId="77777777" w:rsidR="00EC6AA4" w:rsidRPr="00E27563" w:rsidRDefault="00EC6AA4" w:rsidP="002F4DF0">
            <w:pPr>
              <w:jc w:val="center"/>
              <w:rPr>
                <w:lang w:eastAsia="en-US"/>
              </w:rPr>
            </w:pPr>
            <w:r w:rsidRPr="00E27563">
              <w:rPr>
                <w:lang w:eastAsia="en-US"/>
              </w:rPr>
              <w:t>14</w:t>
            </w:r>
          </w:p>
        </w:tc>
      </w:tr>
      <w:tr w:rsidR="00EC6AA4" w:rsidRPr="00E27563" w14:paraId="45594E74" w14:textId="77777777" w:rsidTr="008F5840">
        <w:tc>
          <w:tcPr>
            <w:tcW w:w="1668" w:type="dxa"/>
            <w:vMerge w:val="restart"/>
            <w:shd w:val="clear" w:color="auto" w:fill="auto"/>
          </w:tcPr>
          <w:p w14:paraId="130454AE"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28314119" w14:textId="77777777" w:rsidR="00EC6AA4" w:rsidRPr="00E27563" w:rsidRDefault="00EC6AA4" w:rsidP="002F4DF0">
            <w:pPr>
              <w:jc w:val="center"/>
              <w:rPr>
                <w:lang w:eastAsia="en-US"/>
              </w:rPr>
            </w:pPr>
            <w:r w:rsidRPr="00E27563">
              <w:rPr>
                <w:lang w:eastAsia="en-US"/>
              </w:rPr>
              <w:t>с 01.07.2020</w:t>
            </w:r>
          </w:p>
        </w:tc>
        <w:tc>
          <w:tcPr>
            <w:tcW w:w="992" w:type="dxa"/>
            <w:shd w:val="clear" w:color="auto" w:fill="auto"/>
          </w:tcPr>
          <w:p w14:paraId="049B242B" w14:textId="77777777" w:rsidR="00EC6AA4" w:rsidRPr="00E27563" w:rsidRDefault="00EC6AA4" w:rsidP="002F4DF0">
            <w:pPr>
              <w:jc w:val="center"/>
              <w:rPr>
                <w:color w:val="FF0000"/>
                <w:lang w:eastAsia="en-US"/>
              </w:rPr>
            </w:pPr>
            <w:r w:rsidRPr="00E27563">
              <w:rPr>
                <w:lang w:eastAsia="en-US"/>
              </w:rPr>
              <w:t>308,95</w:t>
            </w:r>
          </w:p>
        </w:tc>
        <w:tc>
          <w:tcPr>
            <w:tcW w:w="876" w:type="dxa"/>
            <w:shd w:val="clear" w:color="auto" w:fill="auto"/>
          </w:tcPr>
          <w:p w14:paraId="4EC72F0E" w14:textId="77777777" w:rsidR="00EC6AA4" w:rsidRPr="00E27563" w:rsidRDefault="00EC6AA4" w:rsidP="002F4DF0">
            <w:pPr>
              <w:jc w:val="center"/>
              <w:rPr>
                <w:color w:val="FF0000"/>
                <w:lang w:eastAsia="en-US"/>
              </w:rPr>
            </w:pPr>
            <w:r w:rsidRPr="00E27563">
              <w:rPr>
                <w:lang w:eastAsia="en-US"/>
              </w:rPr>
              <w:t>305,42</w:t>
            </w:r>
          </w:p>
        </w:tc>
        <w:tc>
          <w:tcPr>
            <w:tcW w:w="992" w:type="dxa"/>
            <w:shd w:val="clear" w:color="auto" w:fill="auto"/>
          </w:tcPr>
          <w:p w14:paraId="4A651715" w14:textId="77777777" w:rsidR="00EC6AA4" w:rsidRPr="00E27563" w:rsidRDefault="00EC6AA4" w:rsidP="002F4DF0">
            <w:pPr>
              <w:jc w:val="center"/>
              <w:rPr>
                <w:color w:val="FF0000"/>
                <w:lang w:eastAsia="en-US"/>
              </w:rPr>
            </w:pPr>
            <w:r w:rsidRPr="00E27563">
              <w:rPr>
                <w:lang w:eastAsia="en-US"/>
              </w:rPr>
              <w:t>324,85</w:t>
            </w:r>
          </w:p>
        </w:tc>
        <w:tc>
          <w:tcPr>
            <w:tcW w:w="992" w:type="dxa"/>
            <w:shd w:val="clear" w:color="auto" w:fill="auto"/>
          </w:tcPr>
          <w:p w14:paraId="23336928" w14:textId="77777777" w:rsidR="00EC6AA4" w:rsidRPr="00E27563" w:rsidRDefault="00EC6AA4" w:rsidP="002F4DF0">
            <w:pPr>
              <w:jc w:val="center"/>
              <w:rPr>
                <w:color w:val="FF0000"/>
                <w:lang w:eastAsia="en-US"/>
              </w:rPr>
            </w:pPr>
            <w:r w:rsidRPr="00E27563">
              <w:rPr>
                <w:lang w:eastAsia="en-US"/>
              </w:rPr>
              <w:t>310,73</w:t>
            </w:r>
          </w:p>
        </w:tc>
        <w:tc>
          <w:tcPr>
            <w:tcW w:w="992" w:type="dxa"/>
            <w:shd w:val="clear" w:color="auto" w:fill="auto"/>
          </w:tcPr>
          <w:p w14:paraId="0655E5EC" w14:textId="77777777" w:rsidR="00EC6AA4" w:rsidRPr="00E27563" w:rsidRDefault="00EC6AA4" w:rsidP="002F4DF0">
            <w:pPr>
              <w:jc w:val="center"/>
              <w:rPr>
                <w:color w:val="FF0000"/>
                <w:lang w:eastAsia="en-US"/>
              </w:rPr>
            </w:pPr>
            <w:r w:rsidRPr="00E27563">
              <w:rPr>
                <w:lang w:eastAsia="en-US"/>
              </w:rPr>
              <w:t>257,46</w:t>
            </w:r>
          </w:p>
        </w:tc>
        <w:tc>
          <w:tcPr>
            <w:tcW w:w="876" w:type="dxa"/>
            <w:shd w:val="clear" w:color="auto" w:fill="auto"/>
          </w:tcPr>
          <w:p w14:paraId="28623FAA" w14:textId="77777777" w:rsidR="00EC6AA4" w:rsidRPr="00E27563" w:rsidRDefault="00EC6AA4" w:rsidP="002F4DF0">
            <w:pPr>
              <w:jc w:val="center"/>
              <w:rPr>
                <w:color w:val="FF0000"/>
                <w:lang w:eastAsia="en-US"/>
              </w:rPr>
            </w:pPr>
            <w:r w:rsidRPr="00E27563">
              <w:rPr>
                <w:lang w:eastAsia="en-US"/>
              </w:rPr>
              <w:t>254,52</w:t>
            </w:r>
          </w:p>
        </w:tc>
        <w:tc>
          <w:tcPr>
            <w:tcW w:w="876" w:type="dxa"/>
            <w:shd w:val="clear" w:color="auto" w:fill="auto"/>
          </w:tcPr>
          <w:p w14:paraId="5C3127AF" w14:textId="77777777" w:rsidR="00EC6AA4" w:rsidRPr="00E27563" w:rsidRDefault="00EC6AA4" w:rsidP="002F4DF0">
            <w:pPr>
              <w:jc w:val="center"/>
              <w:rPr>
                <w:color w:val="FF0000"/>
                <w:lang w:eastAsia="en-US"/>
              </w:rPr>
            </w:pPr>
            <w:r w:rsidRPr="00E27563">
              <w:rPr>
                <w:lang w:eastAsia="en-US"/>
              </w:rPr>
              <w:t>270,71</w:t>
            </w:r>
          </w:p>
        </w:tc>
        <w:tc>
          <w:tcPr>
            <w:tcW w:w="993" w:type="dxa"/>
            <w:shd w:val="clear" w:color="auto" w:fill="auto"/>
          </w:tcPr>
          <w:p w14:paraId="64CC56FD" w14:textId="77777777" w:rsidR="00EC6AA4" w:rsidRPr="00E27563" w:rsidRDefault="00EC6AA4" w:rsidP="002F4DF0">
            <w:pPr>
              <w:jc w:val="center"/>
              <w:rPr>
                <w:color w:val="FF0000"/>
                <w:lang w:eastAsia="en-US"/>
              </w:rPr>
            </w:pPr>
            <w:r w:rsidRPr="00E27563">
              <w:rPr>
                <w:lang w:eastAsia="en-US"/>
              </w:rPr>
              <w:t>258,94</w:t>
            </w:r>
          </w:p>
        </w:tc>
        <w:tc>
          <w:tcPr>
            <w:tcW w:w="1132" w:type="dxa"/>
            <w:shd w:val="clear" w:color="auto" w:fill="auto"/>
          </w:tcPr>
          <w:p w14:paraId="0E320FC4" w14:textId="77777777" w:rsidR="00EC6AA4" w:rsidRPr="00E27563" w:rsidRDefault="00EC6AA4" w:rsidP="002F4DF0">
            <w:pPr>
              <w:jc w:val="center"/>
              <w:rPr>
                <w:lang w:eastAsia="en-US"/>
              </w:rPr>
            </w:pPr>
            <w:r w:rsidRPr="00E27563">
              <w:rPr>
                <w:lang w:eastAsia="en-US"/>
              </w:rPr>
              <w:t>57,24</w:t>
            </w:r>
          </w:p>
        </w:tc>
        <w:tc>
          <w:tcPr>
            <w:tcW w:w="1417" w:type="dxa"/>
            <w:shd w:val="clear" w:color="auto" w:fill="auto"/>
          </w:tcPr>
          <w:p w14:paraId="31937C3D" w14:textId="77777777" w:rsidR="00EC6AA4" w:rsidRPr="00E27563" w:rsidRDefault="00EC6AA4" w:rsidP="002F4DF0">
            <w:pPr>
              <w:jc w:val="center"/>
              <w:rPr>
                <w:lang w:eastAsia="en-US"/>
              </w:rPr>
            </w:pPr>
            <w:r w:rsidRPr="00E27563">
              <w:rPr>
                <w:lang w:eastAsia="en-US"/>
              </w:rPr>
              <w:t>3 680,59</w:t>
            </w:r>
          </w:p>
        </w:tc>
        <w:tc>
          <w:tcPr>
            <w:tcW w:w="1134" w:type="dxa"/>
            <w:shd w:val="clear" w:color="auto" w:fill="auto"/>
            <w:vAlign w:val="center"/>
          </w:tcPr>
          <w:p w14:paraId="0212062F" w14:textId="77777777" w:rsidR="00EC6AA4" w:rsidRPr="00E27563" w:rsidRDefault="00EC6AA4" w:rsidP="002F4DF0">
            <w:pPr>
              <w:jc w:val="center"/>
              <w:rPr>
                <w:lang w:eastAsia="en-US"/>
              </w:rPr>
            </w:pPr>
            <w:r w:rsidRPr="00E27563">
              <w:rPr>
                <w:lang w:eastAsia="en-US"/>
              </w:rPr>
              <w:t>х</w:t>
            </w:r>
          </w:p>
        </w:tc>
        <w:tc>
          <w:tcPr>
            <w:tcW w:w="992" w:type="dxa"/>
            <w:shd w:val="clear" w:color="auto" w:fill="auto"/>
            <w:vAlign w:val="center"/>
          </w:tcPr>
          <w:p w14:paraId="0883DA45" w14:textId="77777777" w:rsidR="00EC6AA4" w:rsidRPr="00E27563" w:rsidRDefault="00EC6AA4" w:rsidP="002F4DF0">
            <w:pPr>
              <w:jc w:val="center"/>
              <w:rPr>
                <w:lang w:eastAsia="en-US"/>
              </w:rPr>
            </w:pPr>
            <w:r w:rsidRPr="00E27563">
              <w:rPr>
                <w:lang w:eastAsia="en-US"/>
              </w:rPr>
              <w:t>х</w:t>
            </w:r>
          </w:p>
        </w:tc>
      </w:tr>
      <w:tr w:rsidR="00EC6AA4" w:rsidRPr="00E27563" w14:paraId="346BD724" w14:textId="77777777" w:rsidTr="008F5840">
        <w:tc>
          <w:tcPr>
            <w:tcW w:w="1668" w:type="dxa"/>
            <w:vMerge/>
            <w:shd w:val="clear" w:color="auto" w:fill="auto"/>
          </w:tcPr>
          <w:p w14:paraId="0E238A42"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047BAD2B" w14:textId="77777777" w:rsidR="00EC6AA4" w:rsidRPr="00E27563" w:rsidRDefault="00EC6AA4" w:rsidP="002F4DF0">
            <w:pPr>
              <w:jc w:val="center"/>
              <w:rPr>
                <w:lang w:eastAsia="en-US"/>
              </w:rPr>
            </w:pPr>
            <w:r w:rsidRPr="00E27563">
              <w:rPr>
                <w:lang w:eastAsia="en-US"/>
              </w:rPr>
              <w:t>с 01.01.2021</w:t>
            </w:r>
          </w:p>
        </w:tc>
        <w:tc>
          <w:tcPr>
            <w:tcW w:w="992" w:type="dxa"/>
            <w:shd w:val="clear" w:color="auto" w:fill="auto"/>
          </w:tcPr>
          <w:p w14:paraId="17AEFE06" w14:textId="77777777" w:rsidR="00EC6AA4" w:rsidRPr="00E27563" w:rsidRDefault="00EC6AA4" w:rsidP="002F4DF0">
            <w:pPr>
              <w:jc w:val="center"/>
              <w:rPr>
                <w:lang w:eastAsia="en-US"/>
              </w:rPr>
            </w:pPr>
            <w:r w:rsidRPr="00E27563">
              <w:rPr>
                <w:lang w:eastAsia="en-US"/>
              </w:rPr>
              <w:t>310,37</w:t>
            </w:r>
          </w:p>
        </w:tc>
        <w:tc>
          <w:tcPr>
            <w:tcW w:w="876" w:type="dxa"/>
            <w:shd w:val="clear" w:color="auto" w:fill="auto"/>
          </w:tcPr>
          <w:p w14:paraId="2F53F6E2" w14:textId="77777777" w:rsidR="00EC6AA4" w:rsidRPr="00E27563" w:rsidRDefault="00EC6AA4" w:rsidP="002F4DF0">
            <w:pPr>
              <w:jc w:val="center"/>
              <w:rPr>
                <w:lang w:eastAsia="en-US"/>
              </w:rPr>
            </w:pPr>
            <w:r w:rsidRPr="00E27563">
              <w:rPr>
                <w:lang w:eastAsia="en-US"/>
              </w:rPr>
              <w:t>306,93</w:t>
            </w:r>
          </w:p>
        </w:tc>
        <w:tc>
          <w:tcPr>
            <w:tcW w:w="992" w:type="dxa"/>
            <w:shd w:val="clear" w:color="auto" w:fill="auto"/>
          </w:tcPr>
          <w:p w14:paraId="4333199D" w14:textId="77777777" w:rsidR="00EC6AA4" w:rsidRPr="00E27563" w:rsidRDefault="00EC6AA4" w:rsidP="002F4DF0">
            <w:pPr>
              <w:jc w:val="center"/>
              <w:rPr>
                <w:lang w:eastAsia="en-US"/>
              </w:rPr>
            </w:pPr>
            <w:r w:rsidRPr="00E27563">
              <w:rPr>
                <w:lang w:eastAsia="en-US"/>
              </w:rPr>
              <w:t>325,81</w:t>
            </w:r>
          </w:p>
        </w:tc>
        <w:tc>
          <w:tcPr>
            <w:tcW w:w="992" w:type="dxa"/>
            <w:shd w:val="clear" w:color="auto" w:fill="auto"/>
          </w:tcPr>
          <w:p w14:paraId="1A6A69E3" w14:textId="77777777" w:rsidR="00EC6AA4" w:rsidRPr="00E27563" w:rsidRDefault="00EC6AA4" w:rsidP="002F4DF0">
            <w:pPr>
              <w:jc w:val="center"/>
              <w:rPr>
                <w:lang w:eastAsia="en-US"/>
              </w:rPr>
            </w:pPr>
            <w:r w:rsidRPr="00E27563">
              <w:rPr>
                <w:lang w:eastAsia="en-US"/>
              </w:rPr>
              <w:t>312,08</w:t>
            </w:r>
          </w:p>
        </w:tc>
        <w:tc>
          <w:tcPr>
            <w:tcW w:w="992" w:type="dxa"/>
            <w:shd w:val="clear" w:color="auto" w:fill="auto"/>
          </w:tcPr>
          <w:p w14:paraId="7F6CF8BC" w14:textId="77777777" w:rsidR="00EC6AA4" w:rsidRPr="00E27563" w:rsidRDefault="00EC6AA4" w:rsidP="002F4DF0">
            <w:pPr>
              <w:jc w:val="center"/>
              <w:rPr>
                <w:lang w:eastAsia="en-US"/>
              </w:rPr>
            </w:pPr>
            <w:r w:rsidRPr="00E27563">
              <w:rPr>
                <w:lang w:eastAsia="en-US"/>
              </w:rPr>
              <w:t>258,64</w:t>
            </w:r>
          </w:p>
        </w:tc>
        <w:tc>
          <w:tcPr>
            <w:tcW w:w="876" w:type="dxa"/>
            <w:shd w:val="clear" w:color="auto" w:fill="auto"/>
          </w:tcPr>
          <w:p w14:paraId="128F4B3F" w14:textId="77777777" w:rsidR="00EC6AA4" w:rsidRPr="00E27563" w:rsidRDefault="00EC6AA4" w:rsidP="002F4DF0">
            <w:pPr>
              <w:jc w:val="center"/>
              <w:rPr>
                <w:lang w:eastAsia="en-US"/>
              </w:rPr>
            </w:pPr>
            <w:r w:rsidRPr="00E27563">
              <w:rPr>
                <w:lang w:eastAsia="en-US"/>
              </w:rPr>
              <w:t>255,78</w:t>
            </w:r>
          </w:p>
        </w:tc>
        <w:tc>
          <w:tcPr>
            <w:tcW w:w="876" w:type="dxa"/>
            <w:shd w:val="clear" w:color="auto" w:fill="auto"/>
          </w:tcPr>
          <w:p w14:paraId="1E46689C" w14:textId="77777777" w:rsidR="00EC6AA4" w:rsidRPr="00E27563" w:rsidRDefault="00EC6AA4" w:rsidP="002F4DF0">
            <w:pPr>
              <w:jc w:val="center"/>
              <w:rPr>
                <w:lang w:eastAsia="en-US"/>
              </w:rPr>
            </w:pPr>
            <w:r w:rsidRPr="00E27563">
              <w:rPr>
                <w:lang w:eastAsia="en-US"/>
              </w:rPr>
              <w:t>271,51</w:t>
            </w:r>
          </w:p>
        </w:tc>
        <w:tc>
          <w:tcPr>
            <w:tcW w:w="993" w:type="dxa"/>
            <w:shd w:val="clear" w:color="auto" w:fill="auto"/>
          </w:tcPr>
          <w:p w14:paraId="0E27EF68" w14:textId="77777777" w:rsidR="00EC6AA4" w:rsidRPr="00E27563" w:rsidRDefault="00EC6AA4" w:rsidP="002F4DF0">
            <w:pPr>
              <w:jc w:val="center"/>
              <w:rPr>
                <w:lang w:eastAsia="en-US"/>
              </w:rPr>
            </w:pPr>
            <w:r w:rsidRPr="00E27563">
              <w:rPr>
                <w:lang w:eastAsia="en-US"/>
              </w:rPr>
              <w:t>260,07</w:t>
            </w:r>
          </w:p>
        </w:tc>
        <w:tc>
          <w:tcPr>
            <w:tcW w:w="1132" w:type="dxa"/>
            <w:shd w:val="clear" w:color="auto" w:fill="auto"/>
          </w:tcPr>
          <w:p w14:paraId="2D182E3E" w14:textId="77777777" w:rsidR="00EC6AA4" w:rsidRPr="00E27563" w:rsidRDefault="00EC6AA4" w:rsidP="002F4DF0">
            <w:pPr>
              <w:jc w:val="center"/>
              <w:rPr>
                <w:lang w:eastAsia="en-US"/>
              </w:rPr>
            </w:pPr>
            <w:r w:rsidRPr="00E27563">
              <w:rPr>
                <w:lang w:eastAsia="en-US"/>
              </w:rPr>
              <w:t>64,15</w:t>
            </w:r>
          </w:p>
        </w:tc>
        <w:tc>
          <w:tcPr>
            <w:tcW w:w="1417" w:type="dxa"/>
            <w:shd w:val="clear" w:color="auto" w:fill="auto"/>
          </w:tcPr>
          <w:p w14:paraId="13B2C29D" w14:textId="77777777" w:rsidR="00EC6AA4" w:rsidRPr="00E27563" w:rsidRDefault="00EC6AA4" w:rsidP="002F4DF0">
            <w:pPr>
              <w:jc w:val="center"/>
              <w:rPr>
                <w:lang w:eastAsia="en-US"/>
              </w:rPr>
            </w:pPr>
            <w:r w:rsidRPr="00E27563">
              <w:rPr>
                <w:lang w:eastAsia="en-US"/>
              </w:rPr>
              <w:t>3 575,15</w:t>
            </w:r>
          </w:p>
        </w:tc>
        <w:tc>
          <w:tcPr>
            <w:tcW w:w="1134" w:type="dxa"/>
            <w:shd w:val="clear" w:color="auto" w:fill="auto"/>
            <w:vAlign w:val="center"/>
          </w:tcPr>
          <w:p w14:paraId="4BE0BC74" w14:textId="77777777" w:rsidR="00EC6AA4" w:rsidRPr="00E27563" w:rsidRDefault="00EC6AA4" w:rsidP="002F4DF0">
            <w:pPr>
              <w:jc w:val="center"/>
              <w:rPr>
                <w:lang w:eastAsia="en-US"/>
              </w:rPr>
            </w:pPr>
            <w:r w:rsidRPr="00E27563">
              <w:rPr>
                <w:lang w:eastAsia="en-US"/>
              </w:rPr>
              <w:t>х</w:t>
            </w:r>
          </w:p>
        </w:tc>
        <w:tc>
          <w:tcPr>
            <w:tcW w:w="992" w:type="dxa"/>
            <w:shd w:val="clear" w:color="auto" w:fill="auto"/>
            <w:vAlign w:val="center"/>
          </w:tcPr>
          <w:p w14:paraId="07AA898F" w14:textId="77777777" w:rsidR="00EC6AA4" w:rsidRPr="00E27563" w:rsidRDefault="00EC6AA4" w:rsidP="002F4DF0">
            <w:pPr>
              <w:jc w:val="center"/>
              <w:rPr>
                <w:lang w:eastAsia="en-US"/>
              </w:rPr>
            </w:pPr>
            <w:r w:rsidRPr="00E27563">
              <w:rPr>
                <w:lang w:eastAsia="en-US"/>
              </w:rPr>
              <w:t>х</w:t>
            </w:r>
          </w:p>
        </w:tc>
      </w:tr>
      <w:tr w:rsidR="00EC6AA4" w:rsidRPr="00E27563" w14:paraId="18340DE5" w14:textId="77777777" w:rsidTr="008F5840">
        <w:tc>
          <w:tcPr>
            <w:tcW w:w="1668" w:type="dxa"/>
            <w:vMerge/>
            <w:shd w:val="clear" w:color="auto" w:fill="auto"/>
          </w:tcPr>
          <w:p w14:paraId="28294FA7"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53E18FC2" w14:textId="77777777" w:rsidR="00EC6AA4" w:rsidRPr="00E27563" w:rsidRDefault="00EC6AA4" w:rsidP="002F4DF0">
            <w:pPr>
              <w:jc w:val="center"/>
              <w:rPr>
                <w:lang w:eastAsia="en-US"/>
              </w:rPr>
            </w:pPr>
            <w:r w:rsidRPr="00E27563">
              <w:rPr>
                <w:lang w:eastAsia="en-US"/>
              </w:rPr>
              <w:t>с 01.07.2021</w:t>
            </w:r>
          </w:p>
        </w:tc>
        <w:tc>
          <w:tcPr>
            <w:tcW w:w="992" w:type="dxa"/>
            <w:shd w:val="clear" w:color="auto" w:fill="auto"/>
          </w:tcPr>
          <w:p w14:paraId="0F54FA5E" w14:textId="77777777" w:rsidR="00EC6AA4" w:rsidRPr="00E27563" w:rsidRDefault="00EC6AA4" w:rsidP="002F4DF0">
            <w:pPr>
              <w:jc w:val="center"/>
              <w:rPr>
                <w:lang w:eastAsia="en-US"/>
              </w:rPr>
            </w:pPr>
            <w:r w:rsidRPr="00E27563">
              <w:rPr>
                <w:lang w:eastAsia="en-US"/>
              </w:rPr>
              <w:t>345,57</w:t>
            </w:r>
          </w:p>
        </w:tc>
        <w:tc>
          <w:tcPr>
            <w:tcW w:w="876" w:type="dxa"/>
            <w:shd w:val="clear" w:color="auto" w:fill="auto"/>
          </w:tcPr>
          <w:p w14:paraId="4A15A969" w14:textId="77777777" w:rsidR="00EC6AA4" w:rsidRPr="00E27563" w:rsidRDefault="00EC6AA4" w:rsidP="002F4DF0">
            <w:pPr>
              <w:jc w:val="center"/>
              <w:rPr>
                <w:lang w:eastAsia="en-US"/>
              </w:rPr>
            </w:pPr>
            <w:r w:rsidRPr="00E27563">
              <w:rPr>
                <w:lang w:eastAsia="en-US"/>
              </w:rPr>
              <w:t>341,68</w:t>
            </w:r>
          </w:p>
        </w:tc>
        <w:tc>
          <w:tcPr>
            <w:tcW w:w="992" w:type="dxa"/>
            <w:shd w:val="clear" w:color="auto" w:fill="auto"/>
          </w:tcPr>
          <w:p w14:paraId="3C110300" w14:textId="77777777" w:rsidR="00EC6AA4" w:rsidRPr="00E27563" w:rsidRDefault="00EC6AA4" w:rsidP="002F4DF0">
            <w:pPr>
              <w:jc w:val="center"/>
              <w:rPr>
                <w:lang w:eastAsia="en-US"/>
              </w:rPr>
            </w:pPr>
            <w:r w:rsidRPr="00E27563">
              <w:rPr>
                <w:lang w:eastAsia="en-US"/>
              </w:rPr>
              <w:t>363,06</w:t>
            </w:r>
          </w:p>
        </w:tc>
        <w:tc>
          <w:tcPr>
            <w:tcW w:w="992" w:type="dxa"/>
            <w:shd w:val="clear" w:color="auto" w:fill="auto"/>
          </w:tcPr>
          <w:p w14:paraId="73ACF961" w14:textId="77777777" w:rsidR="00EC6AA4" w:rsidRPr="00E27563" w:rsidRDefault="00EC6AA4" w:rsidP="002F4DF0">
            <w:pPr>
              <w:jc w:val="center"/>
              <w:rPr>
                <w:lang w:eastAsia="en-US"/>
              </w:rPr>
            </w:pPr>
            <w:r w:rsidRPr="00E27563">
              <w:rPr>
                <w:lang w:eastAsia="en-US"/>
              </w:rPr>
              <w:t>347,52</w:t>
            </w:r>
          </w:p>
        </w:tc>
        <w:tc>
          <w:tcPr>
            <w:tcW w:w="992" w:type="dxa"/>
            <w:shd w:val="clear" w:color="auto" w:fill="auto"/>
          </w:tcPr>
          <w:p w14:paraId="4DE7EB09" w14:textId="77777777" w:rsidR="00EC6AA4" w:rsidRPr="00E27563" w:rsidRDefault="00EC6AA4" w:rsidP="002F4DF0">
            <w:pPr>
              <w:jc w:val="center"/>
              <w:rPr>
                <w:lang w:eastAsia="en-US"/>
              </w:rPr>
            </w:pPr>
            <w:r w:rsidRPr="00E27563">
              <w:rPr>
                <w:lang w:eastAsia="en-US"/>
              </w:rPr>
              <w:t>287,98</w:t>
            </w:r>
          </w:p>
        </w:tc>
        <w:tc>
          <w:tcPr>
            <w:tcW w:w="876" w:type="dxa"/>
            <w:shd w:val="clear" w:color="auto" w:fill="auto"/>
          </w:tcPr>
          <w:p w14:paraId="55308838" w14:textId="77777777" w:rsidR="00EC6AA4" w:rsidRPr="00E27563" w:rsidRDefault="00EC6AA4" w:rsidP="002F4DF0">
            <w:pPr>
              <w:jc w:val="center"/>
              <w:rPr>
                <w:lang w:eastAsia="en-US"/>
              </w:rPr>
            </w:pPr>
            <w:r w:rsidRPr="00E27563">
              <w:rPr>
                <w:lang w:eastAsia="en-US"/>
              </w:rPr>
              <w:t>284,74</w:t>
            </w:r>
          </w:p>
        </w:tc>
        <w:tc>
          <w:tcPr>
            <w:tcW w:w="876" w:type="dxa"/>
            <w:shd w:val="clear" w:color="auto" w:fill="auto"/>
          </w:tcPr>
          <w:p w14:paraId="41E69EEA" w14:textId="77777777" w:rsidR="00EC6AA4" w:rsidRPr="00E27563" w:rsidRDefault="00EC6AA4" w:rsidP="002F4DF0">
            <w:pPr>
              <w:jc w:val="center"/>
              <w:rPr>
                <w:lang w:eastAsia="en-US"/>
              </w:rPr>
            </w:pPr>
            <w:r w:rsidRPr="00E27563">
              <w:rPr>
                <w:lang w:eastAsia="en-US"/>
              </w:rPr>
              <w:t>302,55</w:t>
            </w:r>
          </w:p>
        </w:tc>
        <w:tc>
          <w:tcPr>
            <w:tcW w:w="993" w:type="dxa"/>
            <w:shd w:val="clear" w:color="auto" w:fill="auto"/>
          </w:tcPr>
          <w:p w14:paraId="476B574A" w14:textId="77777777" w:rsidR="00EC6AA4" w:rsidRPr="00E27563" w:rsidRDefault="00EC6AA4" w:rsidP="002F4DF0">
            <w:pPr>
              <w:jc w:val="center"/>
              <w:rPr>
                <w:lang w:eastAsia="en-US"/>
              </w:rPr>
            </w:pPr>
            <w:r w:rsidRPr="00E27563">
              <w:rPr>
                <w:lang w:eastAsia="en-US"/>
              </w:rPr>
              <w:t>289,60</w:t>
            </w:r>
          </w:p>
        </w:tc>
        <w:tc>
          <w:tcPr>
            <w:tcW w:w="1132" w:type="dxa"/>
            <w:shd w:val="clear" w:color="auto" w:fill="auto"/>
          </w:tcPr>
          <w:p w14:paraId="7C009B61" w14:textId="77777777" w:rsidR="00EC6AA4" w:rsidRPr="00E27563" w:rsidRDefault="00EC6AA4" w:rsidP="002F4DF0">
            <w:pPr>
              <w:jc w:val="center"/>
              <w:rPr>
                <w:lang w:eastAsia="en-US"/>
              </w:rPr>
            </w:pPr>
            <w:r w:rsidRPr="00E27563">
              <w:rPr>
                <w:lang w:eastAsia="en-US"/>
              </w:rPr>
              <w:t>67,69</w:t>
            </w:r>
          </w:p>
        </w:tc>
        <w:tc>
          <w:tcPr>
            <w:tcW w:w="1417" w:type="dxa"/>
            <w:shd w:val="clear" w:color="auto" w:fill="auto"/>
          </w:tcPr>
          <w:p w14:paraId="3E55CEDA" w14:textId="77777777" w:rsidR="00EC6AA4" w:rsidRPr="00E27563" w:rsidRDefault="00EC6AA4" w:rsidP="002F4DF0">
            <w:pPr>
              <w:jc w:val="center"/>
              <w:rPr>
                <w:lang w:eastAsia="en-US"/>
              </w:rPr>
            </w:pPr>
            <w:r w:rsidRPr="00E27563">
              <w:rPr>
                <w:lang w:eastAsia="en-US"/>
              </w:rPr>
              <w:t>4 049,38</w:t>
            </w:r>
          </w:p>
        </w:tc>
        <w:tc>
          <w:tcPr>
            <w:tcW w:w="1134" w:type="dxa"/>
            <w:shd w:val="clear" w:color="auto" w:fill="auto"/>
            <w:vAlign w:val="center"/>
          </w:tcPr>
          <w:p w14:paraId="7CED4959" w14:textId="77777777" w:rsidR="00EC6AA4" w:rsidRPr="00E27563" w:rsidRDefault="00EC6AA4" w:rsidP="002F4DF0">
            <w:pPr>
              <w:jc w:val="center"/>
              <w:rPr>
                <w:lang w:eastAsia="en-US"/>
              </w:rPr>
            </w:pPr>
            <w:r w:rsidRPr="00E27563">
              <w:rPr>
                <w:lang w:eastAsia="en-US"/>
              </w:rPr>
              <w:t>х</w:t>
            </w:r>
          </w:p>
        </w:tc>
        <w:tc>
          <w:tcPr>
            <w:tcW w:w="992" w:type="dxa"/>
            <w:shd w:val="clear" w:color="auto" w:fill="auto"/>
            <w:vAlign w:val="center"/>
          </w:tcPr>
          <w:p w14:paraId="3623D877" w14:textId="77777777" w:rsidR="00EC6AA4" w:rsidRPr="00E27563" w:rsidRDefault="00EC6AA4" w:rsidP="002F4DF0">
            <w:pPr>
              <w:jc w:val="center"/>
              <w:rPr>
                <w:lang w:eastAsia="en-US"/>
              </w:rPr>
            </w:pPr>
            <w:r w:rsidRPr="00E27563">
              <w:rPr>
                <w:lang w:eastAsia="en-US"/>
              </w:rPr>
              <w:t>х</w:t>
            </w:r>
          </w:p>
        </w:tc>
      </w:tr>
      <w:tr w:rsidR="00EC6AA4" w:rsidRPr="00E27563" w14:paraId="559932AC" w14:textId="77777777" w:rsidTr="008F5840">
        <w:tc>
          <w:tcPr>
            <w:tcW w:w="1668" w:type="dxa"/>
            <w:vMerge/>
            <w:shd w:val="clear" w:color="auto" w:fill="auto"/>
          </w:tcPr>
          <w:p w14:paraId="2005DAAB"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1BA288BF" w14:textId="77777777" w:rsidR="00EC6AA4" w:rsidRPr="00E27563" w:rsidRDefault="00EC6AA4" w:rsidP="002F4DF0">
            <w:pPr>
              <w:jc w:val="center"/>
              <w:rPr>
                <w:lang w:eastAsia="en-US"/>
              </w:rPr>
            </w:pPr>
            <w:r w:rsidRPr="00E27563">
              <w:rPr>
                <w:lang w:eastAsia="en-US"/>
              </w:rPr>
              <w:t>с 01.01.2022</w:t>
            </w:r>
          </w:p>
        </w:tc>
        <w:tc>
          <w:tcPr>
            <w:tcW w:w="992" w:type="dxa"/>
            <w:shd w:val="clear" w:color="auto" w:fill="auto"/>
          </w:tcPr>
          <w:p w14:paraId="4564CAD2" w14:textId="77777777" w:rsidR="00EC6AA4" w:rsidRPr="00E27563" w:rsidRDefault="00EC6AA4" w:rsidP="002F4DF0">
            <w:pPr>
              <w:jc w:val="center"/>
              <w:rPr>
                <w:lang w:eastAsia="en-US"/>
              </w:rPr>
            </w:pPr>
            <w:r w:rsidRPr="00E27563">
              <w:rPr>
                <w:lang w:eastAsia="en-US"/>
              </w:rPr>
              <w:t>345,57</w:t>
            </w:r>
          </w:p>
        </w:tc>
        <w:tc>
          <w:tcPr>
            <w:tcW w:w="876" w:type="dxa"/>
            <w:shd w:val="clear" w:color="auto" w:fill="auto"/>
          </w:tcPr>
          <w:p w14:paraId="46C5C669" w14:textId="77777777" w:rsidR="00EC6AA4" w:rsidRPr="00E27563" w:rsidRDefault="00EC6AA4" w:rsidP="002F4DF0">
            <w:pPr>
              <w:jc w:val="center"/>
              <w:rPr>
                <w:lang w:eastAsia="en-US"/>
              </w:rPr>
            </w:pPr>
            <w:r w:rsidRPr="00E27563">
              <w:rPr>
                <w:lang w:eastAsia="en-US"/>
              </w:rPr>
              <w:t>341,68</w:t>
            </w:r>
          </w:p>
        </w:tc>
        <w:tc>
          <w:tcPr>
            <w:tcW w:w="992" w:type="dxa"/>
            <w:shd w:val="clear" w:color="auto" w:fill="auto"/>
          </w:tcPr>
          <w:p w14:paraId="2C59881B" w14:textId="77777777" w:rsidR="00EC6AA4" w:rsidRPr="00E27563" w:rsidRDefault="00EC6AA4" w:rsidP="002F4DF0">
            <w:pPr>
              <w:jc w:val="center"/>
              <w:rPr>
                <w:lang w:eastAsia="en-US"/>
              </w:rPr>
            </w:pPr>
            <w:r w:rsidRPr="00E27563">
              <w:rPr>
                <w:lang w:eastAsia="en-US"/>
              </w:rPr>
              <w:t>363,06</w:t>
            </w:r>
          </w:p>
        </w:tc>
        <w:tc>
          <w:tcPr>
            <w:tcW w:w="992" w:type="dxa"/>
            <w:shd w:val="clear" w:color="auto" w:fill="auto"/>
          </w:tcPr>
          <w:p w14:paraId="01C7451C" w14:textId="77777777" w:rsidR="00EC6AA4" w:rsidRPr="00E27563" w:rsidRDefault="00EC6AA4" w:rsidP="002F4DF0">
            <w:pPr>
              <w:jc w:val="center"/>
              <w:rPr>
                <w:lang w:eastAsia="en-US"/>
              </w:rPr>
            </w:pPr>
            <w:r w:rsidRPr="00E27563">
              <w:rPr>
                <w:lang w:eastAsia="en-US"/>
              </w:rPr>
              <w:t>347,52</w:t>
            </w:r>
          </w:p>
        </w:tc>
        <w:tc>
          <w:tcPr>
            <w:tcW w:w="992" w:type="dxa"/>
            <w:shd w:val="clear" w:color="auto" w:fill="auto"/>
          </w:tcPr>
          <w:p w14:paraId="54B2F9B8" w14:textId="77777777" w:rsidR="00EC6AA4" w:rsidRPr="00E27563" w:rsidRDefault="00EC6AA4" w:rsidP="002F4DF0">
            <w:pPr>
              <w:jc w:val="center"/>
              <w:rPr>
                <w:lang w:eastAsia="en-US"/>
              </w:rPr>
            </w:pPr>
            <w:r w:rsidRPr="00E27563">
              <w:rPr>
                <w:lang w:eastAsia="en-US"/>
              </w:rPr>
              <w:t>287,98</w:t>
            </w:r>
          </w:p>
        </w:tc>
        <w:tc>
          <w:tcPr>
            <w:tcW w:w="876" w:type="dxa"/>
            <w:shd w:val="clear" w:color="auto" w:fill="auto"/>
          </w:tcPr>
          <w:p w14:paraId="7122EAAD" w14:textId="77777777" w:rsidR="00EC6AA4" w:rsidRPr="00E27563" w:rsidRDefault="00EC6AA4" w:rsidP="002F4DF0">
            <w:pPr>
              <w:jc w:val="center"/>
              <w:rPr>
                <w:lang w:eastAsia="en-US"/>
              </w:rPr>
            </w:pPr>
            <w:r w:rsidRPr="00E27563">
              <w:rPr>
                <w:lang w:eastAsia="en-US"/>
              </w:rPr>
              <w:t>284,74</w:t>
            </w:r>
          </w:p>
        </w:tc>
        <w:tc>
          <w:tcPr>
            <w:tcW w:w="876" w:type="dxa"/>
            <w:shd w:val="clear" w:color="auto" w:fill="auto"/>
          </w:tcPr>
          <w:p w14:paraId="6391CFBA" w14:textId="77777777" w:rsidR="00EC6AA4" w:rsidRPr="00E27563" w:rsidRDefault="00EC6AA4" w:rsidP="002F4DF0">
            <w:pPr>
              <w:jc w:val="center"/>
              <w:rPr>
                <w:lang w:eastAsia="en-US"/>
              </w:rPr>
            </w:pPr>
            <w:r w:rsidRPr="00E27563">
              <w:rPr>
                <w:lang w:eastAsia="en-US"/>
              </w:rPr>
              <w:t>302,55</w:t>
            </w:r>
          </w:p>
        </w:tc>
        <w:tc>
          <w:tcPr>
            <w:tcW w:w="993" w:type="dxa"/>
            <w:shd w:val="clear" w:color="auto" w:fill="auto"/>
          </w:tcPr>
          <w:p w14:paraId="6BDB0D86" w14:textId="77777777" w:rsidR="00EC6AA4" w:rsidRPr="00E27563" w:rsidRDefault="00EC6AA4" w:rsidP="002F4DF0">
            <w:pPr>
              <w:jc w:val="center"/>
              <w:rPr>
                <w:lang w:eastAsia="en-US"/>
              </w:rPr>
            </w:pPr>
            <w:r w:rsidRPr="00E27563">
              <w:rPr>
                <w:lang w:eastAsia="en-US"/>
              </w:rPr>
              <w:t>289,60</w:t>
            </w:r>
          </w:p>
        </w:tc>
        <w:tc>
          <w:tcPr>
            <w:tcW w:w="1132" w:type="dxa"/>
            <w:shd w:val="clear" w:color="auto" w:fill="auto"/>
          </w:tcPr>
          <w:p w14:paraId="4DA2D0A7" w14:textId="77777777" w:rsidR="00EC6AA4" w:rsidRPr="00E27563" w:rsidRDefault="00EC6AA4" w:rsidP="002F4DF0">
            <w:pPr>
              <w:jc w:val="center"/>
              <w:rPr>
                <w:lang w:eastAsia="en-US"/>
              </w:rPr>
            </w:pPr>
            <w:r w:rsidRPr="00E27563">
              <w:rPr>
                <w:lang w:eastAsia="en-US"/>
              </w:rPr>
              <w:t>67,69</w:t>
            </w:r>
          </w:p>
        </w:tc>
        <w:tc>
          <w:tcPr>
            <w:tcW w:w="1417" w:type="dxa"/>
            <w:shd w:val="clear" w:color="auto" w:fill="auto"/>
          </w:tcPr>
          <w:p w14:paraId="7A2B83FC" w14:textId="77777777" w:rsidR="00EC6AA4" w:rsidRPr="00E27563" w:rsidRDefault="00EC6AA4" w:rsidP="002F4DF0">
            <w:pPr>
              <w:jc w:val="center"/>
              <w:rPr>
                <w:lang w:eastAsia="en-US"/>
              </w:rPr>
            </w:pPr>
            <w:r w:rsidRPr="00E27563">
              <w:rPr>
                <w:lang w:eastAsia="en-US"/>
              </w:rPr>
              <w:t>4 049,38</w:t>
            </w:r>
          </w:p>
        </w:tc>
        <w:tc>
          <w:tcPr>
            <w:tcW w:w="1134" w:type="dxa"/>
            <w:shd w:val="clear" w:color="auto" w:fill="auto"/>
          </w:tcPr>
          <w:p w14:paraId="72735B45"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4E8168AA" w14:textId="77777777" w:rsidR="00EC6AA4" w:rsidRPr="00E27563" w:rsidRDefault="00EC6AA4" w:rsidP="002F4DF0">
            <w:pPr>
              <w:jc w:val="center"/>
              <w:rPr>
                <w:lang w:eastAsia="en-US"/>
              </w:rPr>
            </w:pPr>
            <w:r w:rsidRPr="00E27563">
              <w:rPr>
                <w:lang w:eastAsia="en-US"/>
              </w:rPr>
              <w:t>х</w:t>
            </w:r>
          </w:p>
        </w:tc>
      </w:tr>
      <w:tr w:rsidR="00EC6AA4" w:rsidRPr="00E27563" w14:paraId="7C3023F3" w14:textId="77777777" w:rsidTr="008F5840">
        <w:tc>
          <w:tcPr>
            <w:tcW w:w="1668" w:type="dxa"/>
            <w:vMerge/>
            <w:shd w:val="clear" w:color="auto" w:fill="auto"/>
          </w:tcPr>
          <w:p w14:paraId="7139E66B"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55499353" w14:textId="77777777" w:rsidR="00EC6AA4" w:rsidRPr="00E27563" w:rsidRDefault="00EC6AA4" w:rsidP="002F4DF0">
            <w:pPr>
              <w:jc w:val="center"/>
              <w:rPr>
                <w:lang w:eastAsia="en-US"/>
              </w:rPr>
            </w:pPr>
            <w:r w:rsidRPr="00E27563">
              <w:rPr>
                <w:lang w:eastAsia="en-US"/>
              </w:rPr>
              <w:t>с 01.07.2022</w:t>
            </w:r>
          </w:p>
        </w:tc>
        <w:tc>
          <w:tcPr>
            <w:tcW w:w="992" w:type="dxa"/>
            <w:shd w:val="clear" w:color="auto" w:fill="auto"/>
          </w:tcPr>
          <w:p w14:paraId="02A5CC1F" w14:textId="77777777" w:rsidR="00EC6AA4" w:rsidRPr="00E27563" w:rsidRDefault="00EC6AA4" w:rsidP="002F4DF0">
            <w:pPr>
              <w:jc w:val="center"/>
              <w:rPr>
                <w:lang w:eastAsia="en-US"/>
              </w:rPr>
            </w:pPr>
            <w:r w:rsidRPr="00E27563">
              <w:rPr>
                <w:lang w:eastAsia="en-US"/>
              </w:rPr>
              <w:t>314,07</w:t>
            </w:r>
          </w:p>
        </w:tc>
        <w:tc>
          <w:tcPr>
            <w:tcW w:w="876" w:type="dxa"/>
            <w:shd w:val="clear" w:color="auto" w:fill="auto"/>
          </w:tcPr>
          <w:p w14:paraId="2D946321" w14:textId="77777777" w:rsidR="00EC6AA4" w:rsidRPr="00E27563" w:rsidRDefault="00EC6AA4" w:rsidP="002F4DF0">
            <w:pPr>
              <w:jc w:val="center"/>
              <w:rPr>
                <w:lang w:eastAsia="en-US"/>
              </w:rPr>
            </w:pPr>
            <w:r w:rsidRPr="00E27563">
              <w:rPr>
                <w:lang w:eastAsia="en-US"/>
              </w:rPr>
              <w:t>310,59</w:t>
            </w:r>
          </w:p>
        </w:tc>
        <w:tc>
          <w:tcPr>
            <w:tcW w:w="992" w:type="dxa"/>
            <w:shd w:val="clear" w:color="auto" w:fill="auto"/>
          </w:tcPr>
          <w:p w14:paraId="30ABC6BA" w14:textId="77777777" w:rsidR="00EC6AA4" w:rsidRPr="00E27563" w:rsidRDefault="00EC6AA4" w:rsidP="002F4DF0">
            <w:pPr>
              <w:jc w:val="center"/>
              <w:rPr>
                <w:lang w:eastAsia="en-US"/>
              </w:rPr>
            </w:pPr>
            <w:r w:rsidRPr="00E27563">
              <w:rPr>
                <w:lang w:eastAsia="en-US"/>
              </w:rPr>
              <w:t>329,73</w:t>
            </w:r>
          </w:p>
        </w:tc>
        <w:tc>
          <w:tcPr>
            <w:tcW w:w="992" w:type="dxa"/>
            <w:shd w:val="clear" w:color="auto" w:fill="auto"/>
          </w:tcPr>
          <w:p w14:paraId="48F3A0F7" w14:textId="77777777" w:rsidR="00EC6AA4" w:rsidRPr="00E27563" w:rsidRDefault="00EC6AA4" w:rsidP="002F4DF0">
            <w:pPr>
              <w:jc w:val="center"/>
              <w:rPr>
                <w:lang w:eastAsia="en-US"/>
              </w:rPr>
            </w:pPr>
            <w:r w:rsidRPr="00E27563">
              <w:rPr>
                <w:lang w:eastAsia="en-US"/>
              </w:rPr>
              <w:t>315,81</w:t>
            </w:r>
          </w:p>
        </w:tc>
        <w:tc>
          <w:tcPr>
            <w:tcW w:w="992" w:type="dxa"/>
            <w:shd w:val="clear" w:color="auto" w:fill="auto"/>
          </w:tcPr>
          <w:p w14:paraId="457303F0" w14:textId="77777777" w:rsidR="00EC6AA4" w:rsidRPr="00E27563" w:rsidRDefault="00EC6AA4" w:rsidP="002F4DF0">
            <w:pPr>
              <w:jc w:val="center"/>
              <w:rPr>
                <w:lang w:eastAsia="en-US"/>
              </w:rPr>
            </w:pPr>
            <w:r w:rsidRPr="00E27563">
              <w:rPr>
                <w:lang w:eastAsia="en-US"/>
              </w:rPr>
              <w:t>261,73</w:t>
            </w:r>
          </w:p>
        </w:tc>
        <w:tc>
          <w:tcPr>
            <w:tcW w:w="876" w:type="dxa"/>
            <w:shd w:val="clear" w:color="auto" w:fill="auto"/>
          </w:tcPr>
          <w:p w14:paraId="686AF0B7" w14:textId="77777777" w:rsidR="00EC6AA4" w:rsidRPr="00E27563" w:rsidRDefault="00EC6AA4" w:rsidP="002F4DF0">
            <w:pPr>
              <w:jc w:val="center"/>
              <w:rPr>
                <w:lang w:eastAsia="en-US"/>
              </w:rPr>
            </w:pPr>
            <w:r w:rsidRPr="00E27563">
              <w:rPr>
                <w:lang w:eastAsia="en-US"/>
              </w:rPr>
              <w:t>258,83</w:t>
            </w:r>
          </w:p>
        </w:tc>
        <w:tc>
          <w:tcPr>
            <w:tcW w:w="876" w:type="dxa"/>
            <w:shd w:val="clear" w:color="auto" w:fill="auto"/>
          </w:tcPr>
          <w:p w14:paraId="69A19736" w14:textId="77777777" w:rsidR="00EC6AA4" w:rsidRPr="00E27563" w:rsidRDefault="00EC6AA4" w:rsidP="002F4DF0">
            <w:pPr>
              <w:jc w:val="center"/>
              <w:rPr>
                <w:lang w:eastAsia="en-US"/>
              </w:rPr>
            </w:pPr>
            <w:r w:rsidRPr="00E27563">
              <w:rPr>
                <w:lang w:eastAsia="en-US"/>
              </w:rPr>
              <w:t>274,77</w:t>
            </w:r>
          </w:p>
        </w:tc>
        <w:tc>
          <w:tcPr>
            <w:tcW w:w="993" w:type="dxa"/>
            <w:shd w:val="clear" w:color="auto" w:fill="auto"/>
          </w:tcPr>
          <w:p w14:paraId="7732E0AF" w14:textId="77777777" w:rsidR="00EC6AA4" w:rsidRPr="00E27563" w:rsidRDefault="00EC6AA4" w:rsidP="002F4DF0">
            <w:pPr>
              <w:jc w:val="center"/>
              <w:rPr>
                <w:lang w:eastAsia="en-US"/>
              </w:rPr>
            </w:pPr>
            <w:r w:rsidRPr="00E27563">
              <w:rPr>
                <w:lang w:eastAsia="en-US"/>
              </w:rPr>
              <w:t>263,18</w:t>
            </w:r>
          </w:p>
        </w:tc>
        <w:tc>
          <w:tcPr>
            <w:tcW w:w="1132" w:type="dxa"/>
            <w:shd w:val="clear" w:color="auto" w:fill="auto"/>
          </w:tcPr>
          <w:p w14:paraId="75E29341" w14:textId="77777777" w:rsidR="00EC6AA4" w:rsidRPr="00E27563" w:rsidRDefault="00EC6AA4" w:rsidP="002F4DF0">
            <w:pPr>
              <w:jc w:val="center"/>
              <w:rPr>
                <w:lang w:eastAsia="en-US"/>
              </w:rPr>
            </w:pPr>
            <w:r w:rsidRPr="00E27563">
              <w:rPr>
                <w:lang w:eastAsia="en-US"/>
              </w:rPr>
              <w:t>64,56</w:t>
            </w:r>
          </w:p>
        </w:tc>
        <w:tc>
          <w:tcPr>
            <w:tcW w:w="1417" w:type="dxa"/>
            <w:shd w:val="clear" w:color="auto" w:fill="auto"/>
          </w:tcPr>
          <w:p w14:paraId="10382438" w14:textId="77777777" w:rsidR="00EC6AA4" w:rsidRPr="00E27563" w:rsidRDefault="00EC6AA4" w:rsidP="002F4DF0">
            <w:pPr>
              <w:jc w:val="center"/>
              <w:rPr>
                <w:lang w:eastAsia="en-US"/>
              </w:rPr>
            </w:pPr>
            <w:r w:rsidRPr="00E27563">
              <w:rPr>
                <w:lang w:eastAsia="en-US"/>
              </w:rPr>
              <w:t>3 624,37</w:t>
            </w:r>
          </w:p>
        </w:tc>
        <w:tc>
          <w:tcPr>
            <w:tcW w:w="1134" w:type="dxa"/>
            <w:shd w:val="clear" w:color="auto" w:fill="auto"/>
          </w:tcPr>
          <w:p w14:paraId="54D238B5"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1FD652B8" w14:textId="77777777" w:rsidR="00EC6AA4" w:rsidRPr="00E27563" w:rsidRDefault="00EC6AA4" w:rsidP="002F4DF0">
            <w:pPr>
              <w:jc w:val="center"/>
              <w:rPr>
                <w:lang w:eastAsia="en-US"/>
              </w:rPr>
            </w:pPr>
            <w:r w:rsidRPr="00E27563">
              <w:rPr>
                <w:lang w:eastAsia="en-US"/>
              </w:rPr>
              <w:t>х</w:t>
            </w:r>
          </w:p>
        </w:tc>
      </w:tr>
      <w:tr w:rsidR="00EC6AA4" w:rsidRPr="00E27563" w14:paraId="7F35D2E7" w14:textId="77777777" w:rsidTr="008F5840">
        <w:tc>
          <w:tcPr>
            <w:tcW w:w="1668" w:type="dxa"/>
            <w:vMerge/>
            <w:shd w:val="clear" w:color="auto" w:fill="auto"/>
          </w:tcPr>
          <w:p w14:paraId="5DE00993"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76DC469B" w14:textId="77777777" w:rsidR="00EC6AA4" w:rsidRPr="00E27563" w:rsidRDefault="00EC6AA4" w:rsidP="002F4DF0">
            <w:pPr>
              <w:jc w:val="center"/>
              <w:rPr>
                <w:lang w:eastAsia="en-US"/>
              </w:rPr>
            </w:pPr>
            <w:r w:rsidRPr="00E27563">
              <w:rPr>
                <w:lang w:eastAsia="en-US"/>
              </w:rPr>
              <w:t>с 01.01.2023</w:t>
            </w:r>
          </w:p>
        </w:tc>
        <w:tc>
          <w:tcPr>
            <w:tcW w:w="992" w:type="dxa"/>
            <w:shd w:val="clear" w:color="auto" w:fill="auto"/>
          </w:tcPr>
          <w:p w14:paraId="7B8DB253" w14:textId="77777777" w:rsidR="00EC6AA4" w:rsidRPr="00E27563" w:rsidRDefault="00EC6AA4" w:rsidP="002F4DF0">
            <w:pPr>
              <w:jc w:val="center"/>
              <w:rPr>
                <w:lang w:eastAsia="en-US"/>
              </w:rPr>
            </w:pPr>
            <w:r w:rsidRPr="00E27563">
              <w:rPr>
                <w:lang w:eastAsia="en-US"/>
              </w:rPr>
              <w:t>314,07</w:t>
            </w:r>
          </w:p>
        </w:tc>
        <w:tc>
          <w:tcPr>
            <w:tcW w:w="876" w:type="dxa"/>
            <w:shd w:val="clear" w:color="auto" w:fill="auto"/>
          </w:tcPr>
          <w:p w14:paraId="05FF0A79" w14:textId="77777777" w:rsidR="00EC6AA4" w:rsidRPr="00E27563" w:rsidRDefault="00EC6AA4" w:rsidP="002F4DF0">
            <w:pPr>
              <w:jc w:val="center"/>
              <w:rPr>
                <w:lang w:eastAsia="en-US"/>
              </w:rPr>
            </w:pPr>
            <w:r w:rsidRPr="00E27563">
              <w:rPr>
                <w:lang w:eastAsia="en-US"/>
              </w:rPr>
              <w:t>310,59</w:t>
            </w:r>
          </w:p>
        </w:tc>
        <w:tc>
          <w:tcPr>
            <w:tcW w:w="992" w:type="dxa"/>
            <w:shd w:val="clear" w:color="auto" w:fill="auto"/>
          </w:tcPr>
          <w:p w14:paraId="24418239" w14:textId="77777777" w:rsidR="00EC6AA4" w:rsidRPr="00E27563" w:rsidRDefault="00EC6AA4" w:rsidP="002F4DF0">
            <w:pPr>
              <w:jc w:val="center"/>
              <w:rPr>
                <w:lang w:eastAsia="en-US"/>
              </w:rPr>
            </w:pPr>
            <w:r w:rsidRPr="00E27563">
              <w:rPr>
                <w:lang w:eastAsia="en-US"/>
              </w:rPr>
              <w:t>329,73</w:t>
            </w:r>
          </w:p>
        </w:tc>
        <w:tc>
          <w:tcPr>
            <w:tcW w:w="992" w:type="dxa"/>
            <w:shd w:val="clear" w:color="auto" w:fill="auto"/>
          </w:tcPr>
          <w:p w14:paraId="002D9C61" w14:textId="77777777" w:rsidR="00EC6AA4" w:rsidRPr="00E27563" w:rsidRDefault="00EC6AA4" w:rsidP="002F4DF0">
            <w:pPr>
              <w:jc w:val="center"/>
              <w:rPr>
                <w:lang w:eastAsia="en-US"/>
              </w:rPr>
            </w:pPr>
            <w:r w:rsidRPr="00E27563">
              <w:rPr>
                <w:lang w:eastAsia="en-US"/>
              </w:rPr>
              <w:t>315,81</w:t>
            </w:r>
          </w:p>
        </w:tc>
        <w:tc>
          <w:tcPr>
            <w:tcW w:w="992" w:type="dxa"/>
            <w:shd w:val="clear" w:color="auto" w:fill="auto"/>
          </w:tcPr>
          <w:p w14:paraId="70D4D647" w14:textId="77777777" w:rsidR="00EC6AA4" w:rsidRPr="00E27563" w:rsidRDefault="00EC6AA4" w:rsidP="002F4DF0">
            <w:pPr>
              <w:jc w:val="center"/>
              <w:rPr>
                <w:lang w:eastAsia="en-US"/>
              </w:rPr>
            </w:pPr>
            <w:r w:rsidRPr="00E27563">
              <w:rPr>
                <w:lang w:eastAsia="en-US"/>
              </w:rPr>
              <w:t>261,73</w:t>
            </w:r>
          </w:p>
        </w:tc>
        <w:tc>
          <w:tcPr>
            <w:tcW w:w="876" w:type="dxa"/>
            <w:shd w:val="clear" w:color="auto" w:fill="auto"/>
          </w:tcPr>
          <w:p w14:paraId="302D65F8" w14:textId="77777777" w:rsidR="00EC6AA4" w:rsidRPr="00E27563" w:rsidRDefault="00EC6AA4" w:rsidP="002F4DF0">
            <w:pPr>
              <w:jc w:val="center"/>
              <w:rPr>
                <w:lang w:eastAsia="en-US"/>
              </w:rPr>
            </w:pPr>
            <w:r w:rsidRPr="00E27563">
              <w:rPr>
                <w:lang w:eastAsia="en-US"/>
              </w:rPr>
              <w:t>258,83</w:t>
            </w:r>
          </w:p>
        </w:tc>
        <w:tc>
          <w:tcPr>
            <w:tcW w:w="876" w:type="dxa"/>
            <w:shd w:val="clear" w:color="auto" w:fill="auto"/>
          </w:tcPr>
          <w:p w14:paraId="58ADACD7" w14:textId="77777777" w:rsidR="00EC6AA4" w:rsidRPr="00E27563" w:rsidRDefault="00EC6AA4" w:rsidP="002F4DF0">
            <w:pPr>
              <w:jc w:val="center"/>
              <w:rPr>
                <w:lang w:eastAsia="en-US"/>
              </w:rPr>
            </w:pPr>
            <w:r w:rsidRPr="00E27563">
              <w:rPr>
                <w:lang w:eastAsia="en-US"/>
              </w:rPr>
              <w:t>274,77</w:t>
            </w:r>
          </w:p>
        </w:tc>
        <w:tc>
          <w:tcPr>
            <w:tcW w:w="993" w:type="dxa"/>
            <w:shd w:val="clear" w:color="auto" w:fill="auto"/>
          </w:tcPr>
          <w:p w14:paraId="19CC9477" w14:textId="77777777" w:rsidR="00EC6AA4" w:rsidRPr="00E27563" w:rsidRDefault="00EC6AA4" w:rsidP="002F4DF0">
            <w:pPr>
              <w:jc w:val="center"/>
              <w:rPr>
                <w:lang w:eastAsia="en-US"/>
              </w:rPr>
            </w:pPr>
            <w:r w:rsidRPr="00E27563">
              <w:rPr>
                <w:lang w:eastAsia="en-US"/>
              </w:rPr>
              <w:t>263,18</w:t>
            </w:r>
          </w:p>
        </w:tc>
        <w:tc>
          <w:tcPr>
            <w:tcW w:w="1132" w:type="dxa"/>
            <w:shd w:val="clear" w:color="auto" w:fill="auto"/>
          </w:tcPr>
          <w:p w14:paraId="58686355" w14:textId="77777777" w:rsidR="00EC6AA4" w:rsidRPr="00E27563" w:rsidRDefault="00EC6AA4" w:rsidP="002F4DF0">
            <w:pPr>
              <w:jc w:val="center"/>
              <w:rPr>
                <w:lang w:eastAsia="en-US"/>
              </w:rPr>
            </w:pPr>
            <w:r w:rsidRPr="00E27563">
              <w:rPr>
                <w:lang w:eastAsia="en-US"/>
              </w:rPr>
              <w:t>64,56</w:t>
            </w:r>
          </w:p>
        </w:tc>
        <w:tc>
          <w:tcPr>
            <w:tcW w:w="1417" w:type="dxa"/>
            <w:shd w:val="clear" w:color="auto" w:fill="auto"/>
          </w:tcPr>
          <w:p w14:paraId="37B7A65F" w14:textId="77777777" w:rsidR="00EC6AA4" w:rsidRPr="00E27563" w:rsidRDefault="00EC6AA4" w:rsidP="002F4DF0">
            <w:pPr>
              <w:jc w:val="center"/>
              <w:rPr>
                <w:lang w:eastAsia="en-US"/>
              </w:rPr>
            </w:pPr>
            <w:r w:rsidRPr="00E27563">
              <w:rPr>
                <w:lang w:eastAsia="en-US"/>
              </w:rPr>
              <w:t>3 624,37</w:t>
            </w:r>
          </w:p>
        </w:tc>
        <w:tc>
          <w:tcPr>
            <w:tcW w:w="1134" w:type="dxa"/>
            <w:shd w:val="clear" w:color="auto" w:fill="auto"/>
          </w:tcPr>
          <w:p w14:paraId="1B7652F8"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2559C05F" w14:textId="77777777" w:rsidR="00EC6AA4" w:rsidRPr="00E27563" w:rsidRDefault="00EC6AA4" w:rsidP="002F4DF0">
            <w:pPr>
              <w:jc w:val="center"/>
              <w:rPr>
                <w:lang w:eastAsia="en-US"/>
              </w:rPr>
            </w:pPr>
            <w:r w:rsidRPr="00E27563">
              <w:rPr>
                <w:lang w:eastAsia="en-US"/>
              </w:rPr>
              <w:t>х</w:t>
            </w:r>
          </w:p>
        </w:tc>
      </w:tr>
      <w:tr w:rsidR="00EC6AA4" w:rsidRPr="00E27563" w14:paraId="3E39152A" w14:textId="77777777" w:rsidTr="008F5840">
        <w:tc>
          <w:tcPr>
            <w:tcW w:w="1668" w:type="dxa"/>
            <w:vMerge/>
            <w:shd w:val="clear" w:color="auto" w:fill="auto"/>
          </w:tcPr>
          <w:p w14:paraId="4EE8D251"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54D94491" w14:textId="77777777" w:rsidR="00EC6AA4" w:rsidRPr="00E27563" w:rsidRDefault="00EC6AA4" w:rsidP="002F4DF0">
            <w:pPr>
              <w:jc w:val="center"/>
              <w:rPr>
                <w:lang w:eastAsia="en-US"/>
              </w:rPr>
            </w:pPr>
            <w:r w:rsidRPr="00E27563">
              <w:rPr>
                <w:lang w:eastAsia="en-US"/>
              </w:rPr>
              <w:t>с 01.07.2023</w:t>
            </w:r>
          </w:p>
        </w:tc>
        <w:tc>
          <w:tcPr>
            <w:tcW w:w="992" w:type="dxa"/>
            <w:shd w:val="clear" w:color="auto" w:fill="auto"/>
          </w:tcPr>
          <w:p w14:paraId="2E285208" w14:textId="77777777" w:rsidR="00EC6AA4" w:rsidRPr="00E27563" w:rsidRDefault="00EC6AA4" w:rsidP="002F4DF0">
            <w:pPr>
              <w:jc w:val="center"/>
              <w:rPr>
                <w:lang w:eastAsia="en-US"/>
              </w:rPr>
            </w:pPr>
            <w:r w:rsidRPr="00E27563">
              <w:rPr>
                <w:lang w:eastAsia="en-US"/>
              </w:rPr>
              <w:t>382,99</w:t>
            </w:r>
          </w:p>
        </w:tc>
        <w:tc>
          <w:tcPr>
            <w:tcW w:w="876" w:type="dxa"/>
            <w:shd w:val="clear" w:color="auto" w:fill="auto"/>
          </w:tcPr>
          <w:p w14:paraId="5BDFD133" w14:textId="77777777" w:rsidR="00EC6AA4" w:rsidRPr="00E27563" w:rsidRDefault="00EC6AA4" w:rsidP="002F4DF0">
            <w:pPr>
              <w:jc w:val="center"/>
              <w:rPr>
                <w:lang w:eastAsia="en-US"/>
              </w:rPr>
            </w:pPr>
            <w:r w:rsidRPr="00E27563">
              <w:rPr>
                <w:lang w:eastAsia="en-US"/>
              </w:rPr>
              <w:t>378,65</w:t>
            </w:r>
          </w:p>
        </w:tc>
        <w:tc>
          <w:tcPr>
            <w:tcW w:w="992" w:type="dxa"/>
            <w:shd w:val="clear" w:color="auto" w:fill="auto"/>
          </w:tcPr>
          <w:p w14:paraId="346978A1" w14:textId="77777777" w:rsidR="00EC6AA4" w:rsidRPr="00E27563" w:rsidRDefault="00EC6AA4" w:rsidP="002F4DF0">
            <w:pPr>
              <w:jc w:val="center"/>
              <w:rPr>
                <w:lang w:eastAsia="en-US"/>
              </w:rPr>
            </w:pPr>
            <w:r w:rsidRPr="00E27563">
              <w:rPr>
                <w:lang w:eastAsia="en-US"/>
              </w:rPr>
              <w:t>402,52</w:t>
            </w:r>
          </w:p>
        </w:tc>
        <w:tc>
          <w:tcPr>
            <w:tcW w:w="992" w:type="dxa"/>
            <w:shd w:val="clear" w:color="auto" w:fill="auto"/>
          </w:tcPr>
          <w:p w14:paraId="4D458FEE" w14:textId="77777777" w:rsidR="00EC6AA4" w:rsidRPr="00E27563" w:rsidRDefault="00EC6AA4" w:rsidP="002F4DF0">
            <w:pPr>
              <w:jc w:val="center"/>
              <w:rPr>
                <w:lang w:eastAsia="en-US"/>
              </w:rPr>
            </w:pPr>
            <w:r w:rsidRPr="00E27563">
              <w:rPr>
                <w:lang w:eastAsia="en-US"/>
              </w:rPr>
              <w:t>385,16</w:t>
            </w:r>
          </w:p>
        </w:tc>
        <w:tc>
          <w:tcPr>
            <w:tcW w:w="992" w:type="dxa"/>
            <w:shd w:val="clear" w:color="auto" w:fill="auto"/>
          </w:tcPr>
          <w:p w14:paraId="00AF7655" w14:textId="77777777" w:rsidR="00EC6AA4" w:rsidRPr="00E27563" w:rsidRDefault="00EC6AA4" w:rsidP="002F4DF0">
            <w:pPr>
              <w:jc w:val="center"/>
              <w:rPr>
                <w:lang w:eastAsia="en-US"/>
              </w:rPr>
            </w:pPr>
            <w:r w:rsidRPr="00E27563">
              <w:rPr>
                <w:lang w:eastAsia="en-US"/>
              </w:rPr>
              <w:t>319,16</w:t>
            </w:r>
          </w:p>
        </w:tc>
        <w:tc>
          <w:tcPr>
            <w:tcW w:w="876" w:type="dxa"/>
            <w:shd w:val="clear" w:color="auto" w:fill="auto"/>
          </w:tcPr>
          <w:p w14:paraId="665B3853" w14:textId="77777777" w:rsidR="00EC6AA4" w:rsidRPr="00E27563" w:rsidRDefault="00EC6AA4" w:rsidP="002F4DF0">
            <w:pPr>
              <w:jc w:val="center"/>
              <w:rPr>
                <w:lang w:eastAsia="en-US"/>
              </w:rPr>
            </w:pPr>
            <w:r w:rsidRPr="00E27563">
              <w:rPr>
                <w:lang w:eastAsia="en-US"/>
              </w:rPr>
              <w:t>315,54</w:t>
            </w:r>
          </w:p>
        </w:tc>
        <w:tc>
          <w:tcPr>
            <w:tcW w:w="876" w:type="dxa"/>
            <w:shd w:val="clear" w:color="auto" w:fill="auto"/>
          </w:tcPr>
          <w:p w14:paraId="548CB0C1" w14:textId="77777777" w:rsidR="00EC6AA4" w:rsidRPr="00E27563" w:rsidRDefault="00EC6AA4" w:rsidP="002F4DF0">
            <w:pPr>
              <w:jc w:val="center"/>
              <w:rPr>
                <w:lang w:eastAsia="en-US"/>
              </w:rPr>
            </w:pPr>
            <w:r w:rsidRPr="00E27563">
              <w:rPr>
                <w:lang w:eastAsia="en-US"/>
              </w:rPr>
              <w:t>335,44</w:t>
            </w:r>
          </w:p>
        </w:tc>
        <w:tc>
          <w:tcPr>
            <w:tcW w:w="993" w:type="dxa"/>
            <w:shd w:val="clear" w:color="auto" w:fill="auto"/>
          </w:tcPr>
          <w:p w14:paraId="3465B0EF" w14:textId="77777777" w:rsidR="00EC6AA4" w:rsidRPr="00E27563" w:rsidRDefault="00EC6AA4" w:rsidP="002F4DF0">
            <w:pPr>
              <w:jc w:val="center"/>
              <w:rPr>
                <w:lang w:eastAsia="en-US"/>
              </w:rPr>
            </w:pPr>
            <w:r w:rsidRPr="00E27563">
              <w:rPr>
                <w:lang w:eastAsia="en-US"/>
              </w:rPr>
              <w:t>320,97</w:t>
            </w:r>
          </w:p>
        </w:tc>
        <w:tc>
          <w:tcPr>
            <w:tcW w:w="1132" w:type="dxa"/>
            <w:shd w:val="clear" w:color="auto" w:fill="auto"/>
          </w:tcPr>
          <w:p w14:paraId="3C418BFA" w14:textId="77777777" w:rsidR="00EC6AA4" w:rsidRPr="00E27563" w:rsidRDefault="00EC6AA4" w:rsidP="002F4DF0">
            <w:pPr>
              <w:jc w:val="center"/>
              <w:rPr>
                <w:lang w:eastAsia="en-US"/>
              </w:rPr>
            </w:pPr>
            <w:r w:rsidRPr="00E27563">
              <w:rPr>
                <w:lang w:eastAsia="en-US"/>
              </w:rPr>
              <w:t>73,19</w:t>
            </w:r>
          </w:p>
        </w:tc>
        <w:tc>
          <w:tcPr>
            <w:tcW w:w="1417" w:type="dxa"/>
            <w:shd w:val="clear" w:color="auto" w:fill="auto"/>
          </w:tcPr>
          <w:p w14:paraId="39A3D6C7" w14:textId="77777777" w:rsidR="00EC6AA4" w:rsidRPr="00E27563" w:rsidRDefault="00EC6AA4" w:rsidP="002F4DF0">
            <w:pPr>
              <w:jc w:val="center"/>
              <w:rPr>
                <w:lang w:eastAsia="en-US"/>
              </w:rPr>
            </w:pPr>
            <w:r w:rsidRPr="00E27563">
              <w:rPr>
                <w:lang w:eastAsia="en-US"/>
              </w:rPr>
              <w:t>4 521,47</w:t>
            </w:r>
          </w:p>
        </w:tc>
        <w:tc>
          <w:tcPr>
            <w:tcW w:w="1134" w:type="dxa"/>
            <w:shd w:val="clear" w:color="auto" w:fill="auto"/>
          </w:tcPr>
          <w:p w14:paraId="5D736BC7"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2FFAA92E" w14:textId="77777777" w:rsidR="00EC6AA4" w:rsidRPr="00E27563" w:rsidRDefault="00EC6AA4" w:rsidP="002F4DF0">
            <w:pPr>
              <w:jc w:val="center"/>
              <w:rPr>
                <w:lang w:eastAsia="en-US"/>
              </w:rPr>
            </w:pPr>
            <w:r w:rsidRPr="00E27563">
              <w:rPr>
                <w:lang w:eastAsia="en-US"/>
              </w:rPr>
              <w:t>х</w:t>
            </w:r>
          </w:p>
        </w:tc>
      </w:tr>
      <w:tr w:rsidR="00EC6AA4" w:rsidRPr="00E27563" w14:paraId="54E9DDCA" w14:textId="77777777" w:rsidTr="008F5840">
        <w:tc>
          <w:tcPr>
            <w:tcW w:w="1668" w:type="dxa"/>
            <w:vMerge/>
            <w:shd w:val="clear" w:color="auto" w:fill="auto"/>
          </w:tcPr>
          <w:p w14:paraId="2EEDC2BA"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72542492" w14:textId="77777777" w:rsidR="00EC6AA4" w:rsidRPr="00E27563" w:rsidRDefault="00EC6AA4" w:rsidP="002F4DF0">
            <w:pPr>
              <w:jc w:val="center"/>
              <w:rPr>
                <w:lang w:eastAsia="en-US"/>
              </w:rPr>
            </w:pPr>
            <w:r w:rsidRPr="00E27563">
              <w:rPr>
                <w:lang w:eastAsia="en-US"/>
              </w:rPr>
              <w:t>с 01.01.2024</w:t>
            </w:r>
          </w:p>
        </w:tc>
        <w:tc>
          <w:tcPr>
            <w:tcW w:w="992" w:type="dxa"/>
            <w:shd w:val="clear" w:color="auto" w:fill="auto"/>
          </w:tcPr>
          <w:p w14:paraId="210BEE6D" w14:textId="77777777" w:rsidR="00EC6AA4" w:rsidRPr="00E27563" w:rsidRDefault="00EC6AA4" w:rsidP="002F4DF0">
            <w:pPr>
              <w:jc w:val="center"/>
              <w:rPr>
                <w:lang w:eastAsia="en-US"/>
              </w:rPr>
            </w:pPr>
            <w:r w:rsidRPr="00E27563">
              <w:rPr>
                <w:lang w:eastAsia="en-US"/>
              </w:rPr>
              <w:t>382,99</w:t>
            </w:r>
          </w:p>
        </w:tc>
        <w:tc>
          <w:tcPr>
            <w:tcW w:w="876" w:type="dxa"/>
            <w:shd w:val="clear" w:color="auto" w:fill="auto"/>
          </w:tcPr>
          <w:p w14:paraId="61C688F6" w14:textId="77777777" w:rsidR="00EC6AA4" w:rsidRPr="00E27563" w:rsidRDefault="00EC6AA4" w:rsidP="002F4DF0">
            <w:pPr>
              <w:jc w:val="center"/>
              <w:rPr>
                <w:lang w:eastAsia="en-US"/>
              </w:rPr>
            </w:pPr>
            <w:r w:rsidRPr="00E27563">
              <w:rPr>
                <w:lang w:eastAsia="en-US"/>
              </w:rPr>
              <w:t>378,65</w:t>
            </w:r>
          </w:p>
        </w:tc>
        <w:tc>
          <w:tcPr>
            <w:tcW w:w="992" w:type="dxa"/>
            <w:shd w:val="clear" w:color="auto" w:fill="auto"/>
          </w:tcPr>
          <w:p w14:paraId="18813C82" w14:textId="77777777" w:rsidR="00EC6AA4" w:rsidRPr="00E27563" w:rsidRDefault="00EC6AA4" w:rsidP="002F4DF0">
            <w:pPr>
              <w:jc w:val="center"/>
              <w:rPr>
                <w:lang w:eastAsia="en-US"/>
              </w:rPr>
            </w:pPr>
            <w:r w:rsidRPr="00E27563">
              <w:rPr>
                <w:lang w:eastAsia="en-US"/>
              </w:rPr>
              <w:t>402,52</w:t>
            </w:r>
          </w:p>
        </w:tc>
        <w:tc>
          <w:tcPr>
            <w:tcW w:w="992" w:type="dxa"/>
            <w:shd w:val="clear" w:color="auto" w:fill="auto"/>
          </w:tcPr>
          <w:p w14:paraId="30FAF35C" w14:textId="77777777" w:rsidR="00EC6AA4" w:rsidRPr="00E27563" w:rsidRDefault="00EC6AA4" w:rsidP="002F4DF0">
            <w:pPr>
              <w:jc w:val="center"/>
              <w:rPr>
                <w:lang w:eastAsia="en-US"/>
              </w:rPr>
            </w:pPr>
            <w:r w:rsidRPr="00E27563">
              <w:rPr>
                <w:lang w:eastAsia="en-US"/>
              </w:rPr>
              <w:t>385,16</w:t>
            </w:r>
          </w:p>
        </w:tc>
        <w:tc>
          <w:tcPr>
            <w:tcW w:w="992" w:type="dxa"/>
            <w:shd w:val="clear" w:color="auto" w:fill="auto"/>
          </w:tcPr>
          <w:p w14:paraId="2656E9BD" w14:textId="77777777" w:rsidR="00EC6AA4" w:rsidRPr="00E27563" w:rsidRDefault="00EC6AA4" w:rsidP="002F4DF0">
            <w:pPr>
              <w:jc w:val="center"/>
              <w:rPr>
                <w:lang w:eastAsia="en-US"/>
              </w:rPr>
            </w:pPr>
            <w:r w:rsidRPr="00E27563">
              <w:rPr>
                <w:lang w:eastAsia="en-US"/>
              </w:rPr>
              <w:t>319,16</w:t>
            </w:r>
          </w:p>
        </w:tc>
        <w:tc>
          <w:tcPr>
            <w:tcW w:w="876" w:type="dxa"/>
            <w:shd w:val="clear" w:color="auto" w:fill="auto"/>
          </w:tcPr>
          <w:p w14:paraId="6F51BEEA" w14:textId="77777777" w:rsidR="00EC6AA4" w:rsidRPr="00E27563" w:rsidRDefault="00EC6AA4" w:rsidP="002F4DF0">
            <w:pPr>
              <w:jc w:val="center"/>
              <w:rPr>
                <w:lang w:eastAsia="en-US"/>
              </w:rPr>
            </w:pPr>
            <w:r w:rsidRPr="00E27563">
              <w:rPr>
                <w:lang w:eastAsia="en-US"/>
              </w:rPr>
              <w:t>315,54</w:t>
            </w:r>
          </w:p>
        </w:tc>
        <w:tc>
          <w:tcPr>
            <w:tcW w:w="876" w:type="dxa"/>
            <w:shd w:val="clear" w:color="auto" w:fill="auto"/>
          </w:tcPr>
          <w:p w14:paraId="2E160D3F" w14:textId="77777777" w:rsidR="00EC6AA4" w:rsidRPr="00E27563" w:rsidRDefault="00EC6AA4" w:rsidP="002F4DF0">
            <w:pPr>
              <w:jc w:val="center"/>
              <w:rPr>
                <w:lang w:eastAsia="en-US"/>
              </w:rPr>
            </w:pPr>
            <w:r w:rsidRPr="00E27563">
              <w:rPr>
                <w:lang w:eastAsia="en-US"/>
              </w:rPr>
              <w:t>335,44</w:t>
            </w:r>
          </w:p>
        </w:tc>
        <w:tc>
          <w:tcPr>
            <w:tcW w:w="993" w:type="dxa"/>
            <w:shd w:val="clear" w:color="auto" w:fill="auto"/>
          </w:tcPr>
          <w:p w14:paraId="1F06F5A4" w14:textId="77777777" w:rsidR="00EC6AA4" w:rsidRPr="00E27563" w:rsidRDefault="00EC6AA4" w:rsidP="002F4DF0">
            <w:pPr>
              <w:jc w:val="center"/>
              <w:rPr>
                <w:lang w:eastAsia="en-US"/>
              </w:rPr>
            </w:pPr>
            <w:r w:rsidRPr="00E27563">
              <w:rPr>
                <w:lang w:eastAsia="en-US"/>
              </w:rPr>
              <w:t>320,97</w:t>
            </w:r>
          </w:p>
        </w:tc>
        <w:tc>
          <w:tcPr>
            <w:tcW w:w="1132" w:type="dxa"/>
            <w:shd w:val="clear" w:color="auto" w:fill="auto"/>
          </w:tcPr>
          <w:p w14:paraId="690A608E" w14:textId="77777777" w:rsidR="00EC6AA4" w:rsidRPr="00E27563" w:rsidRDefault="00EC6AA4" w:rsidP="002F4DF0">
            <w:pPr>
              <w:jc w:val="center"/>
              <w:rPr>
                <w:lang w:eastAsia="en-US"/>
              </w:rPr>
            </w:pPr>
            <w:r w:rsidRPr="00E27563">
              <w:rPr>
                <w:lang w:eastAsia="en-US"/>
              </w:rPr>
              <w:t>73,19</w:t>
            </w:r>
          </w:p>
        </w:tc>
        <w:tc>
          <w:tcPr>
            <w:tcW w:w="1417" w:type="dxa"/>
            <w:shd w:val="clear" w:color="auto" w:fill="auto"/>
          </w:tcPr>
          <w:p w14:paraId="4E270878" w14:textId="77777777" w:rsidR="00EC6AA4" w:rsidRPr="00E27563" w:rsidRDefault="00EC6AA4" w:rsidP="002F4DF0">
            <w:pPr>
              <w:jc w:val="center"/>
              <w:rPr>
                <w:lang w:eastAsia="en-US"/>
              </w:rPr>
            </w:pPr>
            <w:r w:rsidRPr="00E27563">
              <w:rPr>
                <w:lang w:eastAsia="en-US"/>
              </w:rPr>
              <w:t>4 521,47</w:t>
            </w:r>
          </w:p>
        </w:tc>
        <w:tc>
          <w:tcPr>
            <w:tcW w:w="1134" w:type="dxa"/>
            <w:shd w:val="clear" w:color="auto" w:fill="auto"/>
          </w:tcPr>
          <w:p w14:paraId="4A7CB81D"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2DB0062E" w14:textId="77777777" w:rsidR="00EC6AA4" w:rsidRPr="00E27563" w:rsidRDefault="00EC6AA4" w:rsidP="002F4DF0">
            <w:pPr>
              <w:jc w:val="center"/>
              <w:rPr>
                <w:lang w:eastAsia="en-US"/>
              </w:rPr>
            </w:pPr>
            <w:r w:rsidRPr="00E27563">
              <w:rPr>
                <w:lang w:eastAsia="en-US"/>
              </w:rPr>
              <w:t>х</w:t>
            </w:r>
          </w:p>
        </w:tc>
      </w:tr>
      <w:tr w:rsidR="00EC6AA4" w:rsidRPr="00E27563" w14:paraId="5D75CFC4" w14:textId="77777777" w:rsidTr="008F5840">
        <w:tc>
          <w:tcPr>
            <w:tcW w:w="1668" w:type="dxa"/>
            <w:vMerge/>
            <w:shd w:val="clear" w:color="auto" w:fill="auto"/>
          </w:tcPr>
          <w:p w14:paraId="2AEE6860"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1726E41F" w14:textId="77777777" w:rsidR="00EC6AA4" w:rsidRPr="00E27563" w:rsidRDefault="00EC6AA4" w:rsidP="002F4DF0">
            <w:pPr>
              <w:jc w:val="center"/>
              <w:rPr>
                <w:lang w:eastAsia="en-US"/>
              </w:rPr>
            </w:pPr>
            <w:r w:rsidRPr="00E27563">
              <w:rPr>
                <w:lang w:eastAsia="en-US"/>
              </w:rPr>
              <w:t>с 01.07.2024</w:t>
            </w:r>
          </w:p>
        </w:tc>
        <w:tc>
          <w:tcPr>
            <w:tcW w:w="992" w:type="dxa"/>
            <w:shd w:val="clear" w:color="auto" w:fill="auto"/>
          </w:tcPr>
          <w:p w14:paraId="4A0A4A69" w14:textId="77777777" w:rsidR="00EC6AA4" w:rsidRPr="00E27563" w:rsidRDefault="00EC6AA4" w:rsidP="002F4DF0">
            <w:pPr>
              <w:jc w:val="center"/>
              <w:rPr>
                <w:lang w:eastAsia="en-US"/>
              </w:rPr>
            </w:pPr>
            <w:r w:rsidRPr="00E27563">
              <w:rPr>
                <w:lang w:eastAsia="en-US"/>
              </w:rPr>
              <w:t>318,32</w:t>
            </w:r>
          </w:p>
        </w:tc>
        <w:tc>
          <w:tcPr>
            <w:tcW w:w="876" w:type="dxa"/>
            <w:shd w:val="clear" w:color="auto" w:fill="auto"/>
          </w:tcPr>
          <w:p w14:paraId="07D56D1F" w14:textId="77777777" w:rsidR="00EC6AA4" w:rsidRPr="00E27563" w:rsidRDefault="00EC6AA4" w:rsidP="002F4DF0">
            <w:pPr>
              <w:jc w:val="center"/>
              <w:rPr>
                <w:lang w:eastAsia="en-US"/>
              </w:rPr>
            </w:pPr>
            <w:r w:rsidRPr="00E27563">
              <w:rPr>
                <w:lang w:eastAsia="en-US"/>
              </w:rPr>
              <w:t>314,83</w:t>
            </w:r>
          </w:p>
        </w:tc>
        <w:tc>
          <w:tcPr>
            <w:tcW w:w="992" w:type="dxa"/>
            <w:shd w:val="clear" w:color="auto" w:fill="auto"/>
          </w:tcPr>
          <w:p w14:paraId="21C802F9" w14:textId="77777777" w:rsidR="00EC6AA4" w:rsidRPr="00E27563" w:rsidRDefault="00EC6AA4" w:rsidP="002F4DF0">
            <w:pPr>
              <w:jc w:val="center"/>
              <w:rPr>
                <w:lang w:eastAsia="en-US"/>
              </w:rPr>
            </w:pPr>
            <w:r w:rsidRPr="00E27563">
              <w:rPr>
                <w:lang w:eastAsia="en-US"/>
              </w:rPr>
              <w:t>334,02</w:t>
            </w:r>
          </w:p>
        </w:tc>
        <w:tc>
          <w:tcPr>
            <w:tcW w:w="992" w:type="dxa"/>
            <w:shd w:val="clear" w:color="auto" w:fill="auto"/>
          </w:tcPr>
          <w:p w14:paraId="1126D397" w14:textId="77777777" w:rsidR="00EC6AA4" w:rsidRPr="00E27563" w:rsidRDefault="00EC6AA4" w:rsidP="002F4DF0">
            <w:pPr>
              <w:jc w:val="center"/>
              <w:rPr>
                <w:lang w:eastAsia="en-US"/>
              </w:rPr>
            </w:pPr>
            <w:r w:rsidRPr="00E27563">
              <w:rPr>
                <w:lang w:eastAsia="en-US"/>
              </w:rPr>
              <w:t>320,06</w:t>
            </w:r>
          </w:p>
        </w:tc>
        <w:tc>
          <w:tcPr>
            <w:tcW w:w="992" w:type="dxa"/>
            <w:shd w:val="clear" w:color="auto" w:fill="auto"/>
          </w:tcPr>
          <w:p w14:paraId="19900620" w14:textId="77777777" w:rsidR="00EC6AA4" w:rsidRPr="00E27563" w:rsidRDefault="00EC6AA4" w:rsidP="002F4DF0">
            <w:pPr>
              <w:jc w:val="center"/>
              <w:rPr>
                <w:lang w:eastAsia="en-US"/>
              </w:rPr>
            </w:pPr>
            <w:r w:rsidRPr="00E27563">
              <w:rPr>
                <w:lang w:eastAsia="en-US"/>
              </w:rPr>
              <w:t>265,27</w:t>
            </w:r>
          </w:p>
        </w:tc>
        <w:tc>
          <w:tcPr>
            <w:tcW w:w="876" w:type="dxa"/>
            <w:shd w:val="clear" w:color="auto" w:fill="auto"/>
          </w:tcPr>
          <w:p w14:paraId="4547AAEE" w14:textId="77777777" w:rsidR="00EC6AA4" w:rsidRPr="00E27563" w:rsidRDefault="00EC6AA4" w:rsidP="002F4DF0">
            <w:pPr>
              <w:jc w:val="center"/>
              <w:rPr>
                <w:lang w:eastAsia="en-US"/>
              </w:rPr>
            </w:pPr>
            <w:r w:rsidRPr="00E27563">
              <w:rPr>
                <w:lang w:eastAsia="en-US"/>
              </w:rPr>
              <w:t>262,36</w:t>
            </w:r>
          </w:p>
        </w:tc>
        <w:tc>
          <w:tcPr>
            <w:tcW w:w="876" w:type="dxa"/>
            <w:shd w:val="clear" w:color="auto" w:fill="auto"/>
          </w:tcPr>
          <w:p w14:paraId="697533DE" w14:textId="77777777" w:rsidR="00EC6AA4" w:rsidRPr="00E27563" w:rsidRDefault="00EC6AA4" w:rsidP="002F4DF0">
            <w:pPr>
              <w:jc w:val="center"/>
              <w:rPr>
                <w:lang w:eastAsia="en-US"/>
              </w:rPr>
            </w:pPr>
            <w:r w:rsidRPr="00E27563">
              <w:rPr>
                <w:lang w:eastAsia="en-US"/>
              </w:rPr>
              <w:t>278,35</w:t>
            </w:r>
          </w:p>
        </w:tc>
        <w:tc>
          <w:tcPr>
            <w:tcW w:w="993" w:type="dxa"/>
            <w:shd w:val="clear" w:color="auto" w:fill="auto"/>
          </w:tcPr>
          <w:p w14:paraId="5053A975" w14:textId="77777777" w:rsidR="00EC6AA4" w:rsidRPr="00E27563" w:rsidRDefault="00EC6AA4" w:rsidP="002F4DF0">
            <w:pPr>
              <w:jc w:val="center"/>
              <w:rPr>
                <w:lang w:eastAsia="en-US"/>
              </w:rPr>
            </w:pPr>
            <w:r w:rsidRPr="00E27563">
              <w:rPr>
                <w:lang w:eastAsia="en-US"/>
              </w:rPr>
              <w:t>266,72</w:t>
            </w:r>
          </w:p>
        </w:tc>
        <w:tc>
          <w:tcPr>
            <w:tcW w:w="1132" w:type="dxa"/>
            <w:shd w:val="clear" w:color="auto" w:fill="auto"/>
          </w:tcPr>
          <w:p w14:paraId="3498D73B" w14:textId="77777777" w:rsidR="00EC6AA4" w:rsidRPr="00E27563" w:rsidRDefault="00EC6AA4" w:rsidP="002F4DF0">
            <w:pPr>
              <w:jc w:val="center"/>
              <w:rPr>
                <w:lang w:eastAsia="en-US"/>
              </w:rPr>
            </w:pPr>
            <w:r w:rsidRPr="00E27563">
              <w:rPr>
                <w:lang w:eastAsia="en-US"/>
              </w:rPr>
              <w:t>67,58</w:t>
            </w:r>
          </w:p>
        </w:tc>
        <w:tc>
          <w:tcPr>
            <w:tcW w:w="1417" w:type="dxa"/>
            <w:shd w:val="clear" w:color="auto" w:fill="auto"/>
          </w:tcPr>
          <w:p w14:paraId="6685B139" w14:textId="77777777" w:rsidR="00EC6AA4" w:rsidRPr="00E27563" w:rsidRDefault="00EC6AA4" w:rsidP="002F4DF0">
            <w:pPr>
              <w:jc w:val="center"/>
              <w:rPr>
                <w:lang w:eastAsia="en-US"/>
              </w:rPr>
            </w:pPr>
            <w:r w:rsidRPr="00E27563">
              <w:rPr>
                <w:lang w:eastAsia="en-US"/>
              </w:rPr>
              <w:t>3 633,94</w:t>
            </w:r>
          </w:p>
        </w:tc>
        <w:tc>
          <w:tcPr>
            <w:tcW w:w="1134" w:type="dxa"/>
            <w:shd w:val="clear" w:color="auto" w:fill="auto"/>
          </w:tcPr>
          <w:p w14:paraId="31ECB9CA"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61A04B4E" w14:textId="77777777" w:rsidR="00EC6AA4" w:rsidRPr="00E27563" w:rsidRDefault="00EC6AA4" w:rsidP="002F4DF0">
            <w:pPr>
              <w:jc w:val="center"/>
              <w:rPr>
                <w:lang w:eastAsia="en-US"/>
              </w:rPr>
            </w:pPr>
            <w:r w:rsidRPr="00E27563">
              <w:rPr>
                <w:lang w:eastAsia="en-US"/>
              </w:rPr>
              <w:t>х</w:t>
            </w:r>
          </w:p>
        </w:tc>
      </w:tr>
      <w:tr w:rsidR="00EC6AA4" w:rsidRPr="00E27563" w14:paraId="2CB52B86" w14:textId="77777777" w:rsidTr="008F5840">
        <w:tc>
          <w:tcPr>
            <w:tcW w:w="1668" w:type="dxa"/>
            <w:vMerge/>
            <w:shd w:val="clear" w:color="auto" w:fill="auto"/>
          </w:tcPr>
          <w:p w14:paraId="0BB089A4"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0E9D2096" w14:textId="77777777" w:rsidR="00EC6AA4" w:rsidRPr="00E27563" w:rsidRDefault="00EC6AA4" w:rsidP="002F4DF0">
            <w:pPr>
              <w:jc w:val="center"/>
              <w:rPr>
                <w:lang w:eastAsia="en-US"/>
              </w:rPr>
            </w:pPr>
            <w:r w:rsidRPr="00E27563">
              <w:rPr>
                <w:lang w:eastAsia="en-US"/>
              </w:rPr>
              <w:t>с 01.01.2025</w:t>
            </w:r>
          </w:p>
        </w:tc>
        <w:tc>
          <w:tcPr>
            <w:tcW w:w="992" w:type="dxa"/>
            <w:shd w:val="clear" w:color="auto" w:fill="auto"/>
          </w:tcPr>
          <w:p w14:paraId="3CF7E353" w14:textId="77777777" w:rsidR="00EC6AA4" w:rsidRPr="00E27563" w:rsidRDefault="00EC6AA4" w:rsidP="002F4DF0">
            <w:pPr>
              <w:jc w:val="center"/>
              <w:rPr>
                <w:lang w:eastAsia="en-US"/>
              </w:rPr>
            </w:pPr>
            <w:r w:rsidRPr="00E27563">
              <w:rPr>
                <w:lang w:eastAsia="en-US"/>
              </w:rPr>
              <w:t>318,32</w:t>
            </w:r>
          </w:p>
        </w:tc>
        <w:tc>
          <w:tcPr>
            <w:tcW w:w="876" w:type="dxa"/>
            <w:shd w:val="clear" w:color="auto" w:fill="auto"/>
          </w:tcPr>
          <w:p w14:paraId="0CD8AFE9" w14:textId="77777777" w:rsidR="00EC6AA4" w:rsidRPr="00E27563" w:rsidRDefault="00EC6AA4" w:rsidP="002F4DF0">
            <w:pPr>
              <w:jc w:val="center"/>
              <w:rPr>
                <w:lang w:eastAsia="en-US"/>
              </w:rPr>
            </w:pPr>
            <w:r w:rsidRPr="00E27563">
              <w:rPr>
                <w:lang w:eastAsia="en-US"/>
              </w:rPr>
              <w:t>314,83</w:t>
            </w:r>
          </w:p>
        </w:tc>
        <w:tc>
          <w:tcPr>
            <w:tcW w:w="992" w:type="dxa"/>
            <w:shd w:val="clear" w:color="auto" w:fill="auto"/>
          </w:tcPr>
          <w:p w14:paraId="6FE13F6E" w14:textId="77777777" w:rsidR="00EC6AA4" w:rsidRPr="00E27563" w:rsidRDefault="00EC6AA4" w:rsidP="002F4DF0">
            <w:pPr>
              <w:jc w:val="center"/>
              <w:rPr>
                <w:lang w:eastAsia="en-US"/>
              </w:rPr>
            </w:pPr>
            <w:r w:rsidRPr="00E27563">
              <w:rPr>
                <w:lang w:eastAsia="en-US"/>
              </w:rPr>
              <w:t>334,02</w:t>
            </w:r>
          </w:p>
        </w:tc>
        <w:tc>
          <w:tcPr>
            <w:tcW w:w="992" w:type="dxa"/>
            <w:shd w:val="clear" w:color="auto" w:fill="auto"/>
          </w:tcPr>
          <w:p w14:paraId="2F4B4B3C" w14:textId="77777777" w:rsidR="00EC6AA4" w:rsidRPr="00E27563" w:rsidRDefault="00EC6AA4" w:rsidP="002F4DF0">
            <w:pPr>
              <w:jc w:val="center"/>
              <w:rPr>
                <w:lang w:eastAsia="en-US"/>
              </w:rPr>
            </w:pPr>
            <w:r w:rsidRPr="00E27563">
              <w:rPr>
                <w:lang w:eastAsia="en-US"/>
              </w:rPr>
              <w:t>320,06</w:t>
            </w:r>
          </w:p>
        </w:tc>
        <w:tc>
          <w:tcPr>
            <w:tcW w:w="992" w:type="dxa"/>
            <w:shd w:val="clear" w:color="auto" w:fill="auto"/>
          </w:tcPr>
          <w:p w14:paraId="76920267" w14:textId="77777777" w:rsidR="00EC6AA4" w:rsidRPr="00E27563" w:rsidRDefault="00EC6AA4" w:rsidP="002F4DF0">
            <w:pPr>
              <w:jc w:val="center"/>
              <w:rPr>
                <w:lang w:eastAsia="en-US"/>
              </w:rPr>
            </w:pPr>
            <w:r w:rsidRPr="00E27563">
              <w:rPr>
                <w:lang w:eastAsia="en-US"/>
              </w:rPr>
              <w:t>265,27</w:t>
            </w:r>
          </w:p>
        </w:tc>
        <w:tc>
          <w:tcPr>
            <w:tcW w:w="876" w:type="dxa"/>
            <w:shd w:val="clear" w:color="auto" w:fill="auto"/>
          </w:tcPr>
          <w:p w14:paraId="5A731FCE" w14:textId="77777777" w:rsidR="00EC6AA4" w:rsidRPr="00E27563" w:rsidRDefault="00EC6AA4" w:rsidP="002F4DF0">
            <w:pPr>
              <w:jc w:val="center"/>
              <w:rPr>
                <w:lang w:eastAsia="en-US"/>
              </w:rPr>
            </w:pPr>
            <w:r w:rsidRPr="00E27563">
              <w:rPr>
                <w:lang w:eastAsia="en-US"/>
              </w:rPr>
              <w:t>262,36</w:t>
            </w:r>
          </w:p>
        </w:tc>
        <w:tc>
          <w:tcPr>
            <w:tcW w:w="876" w:type="dxa"/>
            <w:shd w:val="clear" w:color="auto" w:fill="auto"/>
          </w:tcPr>
          <w:p w14:paraId="0D97FB61" w14:textId="77777777" w:rsidR="00EC6AA4" w:rsidRPr="00E27563" w:rsidRDefault="00EC6AA4" w:rsidP="002F4DF0">
            <w:pPr>
              <w:jc w:val="center"/>
              <w:rPr>
                <w:lang w:eastAsia="en-US"/>
              </w:rPr>
            </w:pPr>
            <w:r w:rsidRPr="00E27563">
              <w:rPr>
                <w:lang w:eastAsia="en-US"/>
              </w:rPr>
              <w:t>278,35</w:t>
            </w:r>
          </w:p>
        </w:tc>
        <w:tc>
          <w:tcPr>
            <w:tcW w:w="993" w:type="dxa"/>
            <w:shd w:val="clear" w:color="auto" w:fill="auto"/>
          </w:tcPr>
          <w:p w14:paraId="1A936E0A" w14:textId="77777777" w:rsidR="00EC6AA4" w:rsidRPr="00E27563" w:rsidRDefault="00EC6AA4" w:rsidP="002F4DF0">
            <w:pPr>
              <w:jc w:val="center"/>
              <w:rPr>
                <w:lang w:eastAsia="en-US"/>
              </w:rPr>
            </w:pPr>
            <w:r w:rsidRPr="00E27563">
              <w:rPr>
                <w:lang w:eastAsia="en-US"/>
              </w:rPr>
              <w:t>266,72</w:t>
            </w:r>
          </w:p>
        </w:tc>
        <w:tc>
          <w:tcPr>
            <w:tcW w:w="1132" w:type="dxa"/>
            <w:shd w:val="clear" w:color="auto" w:fill="auto"/>
          </w:tcPr>
          <w:p w14:paraId="24F13925" w14:textId="77777777" w:rsidR="00EC6AA4" w:rsidRPr="00E27563" w:rsidRDefault="00EC6AA4" w:rsidP="002F4DF0">
            <w:pPr>
              <w:jc w:val="center"/>
              <w:rPr>
                <w:lang w:eastAsia="en-US"/>
              </w:rPr>
            </w:pPr>
            <w:r w:rsidRPr="00E27563">
              <w:rPr>
                <w:lang w:eastAsia="en-US"/>
              </w:rPr>
              <w:t>67,58</w:t>
            </w:r>
          </w:p>
        </w:tc>
        <w:tc>
          <w:tcPr>
            <w:tcW w:w="1417" w:type="dxa"/>
            <w:shd w:val="clear" w:color="auto" w:fill="auto"/>
          </w:tcPr>
          <w:p w14:paraId="552A0D2B" w14:textId="77777777" w:rsidR="00EC6AA4" w:rsidRPr="00E27563" w:rsidRDefault="00EC6AA4" w:rsidP="002F4DF0">
            <w:pPr>
              <w:jc w:val="center"/>
              <w:rPr>
                <w:lang w:eastAsia="en-US"/>
              </w:rPr>
            </w:pPr>
            <w:r w:rsidRPr="00E27563">
              <w:rPr>
                <w:lang w:eastAsia="en-US"/>
              </w:rPr>
              <w:t>3 633,94</w:t>
            </w:r>
          </w:p>
        </w:tc>
        <w:tc>
          <w:tcPr>
            <w:tcW w:w="1134" w:type="dxa"/>
            <w:shd w:val="clear" w:color="auto" w:fill="auto"/>
          </w:tcPr>
          <w:p w14:paraId="49480476"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6ADFF489" w14:textId="77777777" w:rsidR="00EC6AA4" w:rsidRPr="00E27563" w:rsidRDefault="00EC6AA4" w:rsidP="002F4DF0">
            <w:pPr>
              <w:jc w:val="center"/>
              <w:rPr>
                <w:lang w:eastAsia="en-US"/>
              </w:rPr>
            </w:pPr>
            <w:r w:rsidRPr="00E27563">
              <w:rPr>
                <w:lang w:eastAsia="en-US"/>
              </w:rPr>
              <w:t>х</w:t>
            </w:r>
          </w:p>
        </w:tc>
      </w:tr>
      <w:tr w:rsidR="00EC6AA4" w:rsidRPr="00E27563" w14:paraId="6B34347C" w14:textId="77777777" w:rsidTr="008F5840">
        <w:tc>
          <w:tcPr>
            <w:tcW w:w="1668" w:type="dxa"/>
            <w:vMerge/>
            <w:shd w:val="clear" w:color="auto" w:fill="auto"/>
          </w:tcPr>
          <w:p w14:paraId="3D5381FB"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47AE4CE7" w14:textId="77777777" w:rsidR="00EC6AA4" w:rsidRPr="00E27563" w:rsidRDefault="00EC6AA4" w:rsidP="002F4DF0">
            <w:pPr>
              <w:jc w:val="center"/>
              <w:rPr>
                <w:lang w:eastAsia="en-US"/>
              </w:rPr>
            </w:pPr>
            <w:r w:rsidRPr="00E27563">
              <w:rPr>
                <w:lang w:eastAsia="en-US"/>
              </w:rPr>
              <w:t>с 01.07.2025</w:t>
            </w:r>
          </w:p>
        </w:tc>
        <w:tc>
          <w:tcPr>
            <w:tcW w:w="992" w:type="dxa"/>
            <w:shd w:val="clear" w:color="auto" w:fill="auto"/>
          </w:tcPr>
          <w:p w14:paraId="04C92824" w14:textId="77777777" w:rsidR="00EC6AA4" w:rsidRPr="00E27563" w:rsidRDefault="00EC6AA4" w:rsidP="002F4DF0">
            <w:pPr>
              <w:jc w:val="center"/>
              <w:rPr>
                <w:lang w:eastAsia="en-US"/>
              </w:rPr>
            </w:pPr>
            <w:r w:rsidRPr="00E27563">
              <w:rPr>
                <w:lang w:eastAsia="en-US"/>
              </w:rPr>
              <w:t>438,68</w:t>
            </w:r>
          </w:p>
        </w:tc>
        <w:tc>
          <w:tcPr>
            <w:tcW w:w="876" w:type="dxa"/>
            <w:shd w:val="clear" w:color="auto" w:fill="auto"/>
          </w:tcPr>
          <w:p w14:paraId="3415A7F9" w14:textId="77777777" w:rsidR="00EC6AA4" w:rsidRPr="00E27563" w:rsidRDefault="00EC6AA4" w:rsidP="002F4DF0">
            <w:pPr>
              <w:jc w:val="center"/>
              <w:rPr>
                <w:lang w:eastAsia="en-US"/>
              </w:rPr>
            </w:pPr>
            <w:r w:rsidRPr="00E27563">
              <w:rPr>
                <w:lang w:eastAsia="en-US"/>
              </w:rPr>
              <w:t>433,64</w:t>
            </w:r>
          </w:p>
        </w:tc>
        <w:tc>
          <w:tcPr>
            <w:tcW w:w="992" w:type="dxa"/>
            <w:shd w:val="clear" w:color="auto" w:fill="auto"/>
          </w:tcPr>
          <w:p w14:paraId="3DD9CC74" w14:textId="77777777" w:rsidR="00EC6AA4" w:rsidRPr="00E27563" w:rsidRDefault="00EC6AA4" w:rsidP="002F4DF0">
            <w:pPr>
              <w:jc w:val="center"/>
              <w:rPr>
                <w:lang w:eastAsia="en-US"/>
              </w:rPr>
            </w:pPr>
            <w:r w:rsidRPr="00E27563">
              <w:rPr>
                <w:lang w:eastAsia="en-US"/>
              </w:rPr>
              <w:t>461,37</w:t>
            </w:r>
          </w:p>
        </w:tc>
        <w:tc>
          <w:tcPr>
            <w:tcW w:w="992" w:type="dxa"/>
            <w:shd w:val="clear" w:color="auto" w:fill="auto"/>
          </w:tcPr>
          <w:p w14:paraId="6785658A" w14:textId="77777777" w:rsidR="00EC6AA4" w:rsidRPr="00E27563" w:rsidRDefault="00EC6AA4" w:rsidP="002F4DF0">
            <w:pPr>
              <w:jc w:val="center"/>
              <w:rPr>
                <w:lang w:eastAsia="en-US"/>
              </w:rPr>
            </w:pPr>
            <w:r w:rsidRPr="00E27563">
              <w:rPr>
                <w:lang w:eastAsia="en-US"/>
              </w:rPr>
              <w:t>441,20</w:t>
            </w:r>
          </w:p>
        </w:tc>
        <w:tc>
          <w:tcPr>
            <w:tcW w:w="992" w:type="dxa"/>
            <w:shd w:val="clear" w:color="auto" w:fill="auto"/>
          </w:tcPr>
          <w:p w14:paraId="03955274" w14:textId="77777777" w:rsidR="00EC6AA4" w:rsidRPr="00E27563" w:rsidRDefault="00EC6AA4" w:rsidP="002F4DF0">
            <w:pPr>
              <w:jc w:val="center"/>
              <w:rPr>
                <w:lang w:eastAsia="en-US"/>
              </w:rPr>
            </w:pPr>
            <w:r w:rsidRPr="00E27563">
              <w:rPr>
                <w:lang w:eastAsia="en-US"/>
              </w:rPr>
              <w:t>365,57</w:t>
            </w:r>
          </w:p>
        </w:tc>
        <w:tc>
          <w:tcPr>
            <w:tcW w:w="876" w:type="dxa"/>
            <w:shd w:val="clear" w:color="auto" w:fill="auto"/>
          </w:tcPr>
          <w:p w14:paraId="1288CE29" w14:textId="77777777" w:rsidR="00EC6AA4" w:rsidRPr="00E27563" w:rsidRDefault="00EC6AA4" w:rsidP="002F4DF0">
            <w:pPr>
              <w:jc w:val="center"/>
              <w:rPr>
                <w:lang w:eastAsia="en-US"/>
              </w:rPr>
            </w:pPr>
            <w:r w:rsidRPr="00E27563">
              <w:rPr>
                <w:lang w:eastAsia="en-US"/>
              </w:rPr>
              <w:t>361,37</w:t>
            </w:r>
          </w:p>
        </w:tc>
        <w:tc>
          <w:tcPr>
            <w:tcW w:w="876" w:type="dxa"/>
            <w:shd w:val="clear" w:color="auto" w:fill="auto"/>
          </w:tcPr>
          <w:p w14:paraId="2559C035" w14:textId="77777777" w:rsidR="00EC6AA4" w:rsidRPr="00E27563" w:rsidRDefault="00EC6AA4" w:rsidP="002F4DF0">
            <w:pPr>
              <w:jc w:val="center"/>
              <w:rPr>
                <w:lang w:eastAsia="en-US"/>
              </w:rPr>
            </w:pPr>
            <w:r w:rsidRPr="00E27563">
              <w:rPr>
                <w:lang w:eastAsia="en-US"/>
              </w:rPr>
              <w:t>384,47</w:t>
            </w:r>
          </w:p>
        </w:tc>
        <w:tc>
          <w:tcPr>
            <w:tcW w:w="993" w:type="dxa"/>
            <w:shd w:val="clear" w:color="auto" w:fill="auto"/>
          </w:tcPr>
          <w:p w14:paraId="7F2F6567" w14:textId="77777777" w:rsidR="00EC6AA4" w:rsidRPr="00E27563" w:rsidRDefault="00EC6AA4" w:rsidP="002F4DF0">
            <w:pPr>
              <w:jc w:val="center"/>
              <w:rPr>
                <w:lang w:eastAsia="en-US"/>
              </w:rPr>
            </w:pPr>
            <w:r w:rsidRPr="00E27563">
              <w:rPr>
                <w:lang w:eastAsia="en-US"/>
              </w:rPr>
              <w:t>367,67</w:t>
            </w:r>
          </w:p>
        </w:tc>
        <w:tc>
          <w:tcPr>
            <w:tcW w:w="1132" w:type="dxa"/>
            <w:shd w:val="clear" w:color="auto" w:fill="auto"/>
          </w:tcPr>
          <w:p w14:paraId="58520A71" w14:textId="77777777" w:rsidR="00EC6AA4" w:rsidRPr="00E27563" w:rsidRDefault="00EC6AA4" w:rsidP="002F4DF0">
            <w:pPr>
              <w:jc w:val="center"/>
              <w:rPr>
                <w:lang w:eastAsia="en-US"/>
              </w:rPr>
            </w:pPr>
            <w:r w:rsidRPr="00E27563">
              <w:rPr>
                <w:lang w:eastAsia="en-US"/>
              </w:rPr>
              <w:t>79,95</w:t>
            </w:r>
          </w:p>
        </w:tc>
        <w:tc>
          <w:tcPr>
            <w:tcW w:w="1417" w:type="dxa"/>
            <w:shd w:val="clear" w:color="auto" w:fill="auto"/>
          </w:tcPr>
          <w:p w14:paraId="5E676BCA" w14:textId="77777777" w:rsidR="00EC6AA4" w:rsidRPr="00E27563" w:rsidRDefault="00EC6AA4" w:rsidP="002F4DF0">
            <w:pPr>
              <w:jc w:val="center"/>
              <w:rPr>
                <w:lang w:eastAsia="en-US"/>
              </w:rPr>
            </w:pPr>
            <w:r w:rsidRPr="00E27563">
              <w:rPr>
                <w:lang w:eastAsia="en-US"/>
              </w:rPr>
              <w:t>5 250,36</w:t>
            </w:r>
          </w:p>
        </w:tc>
        <w:tc>
          <w:tcPr>
            <w:tcW w:w="1134" w:type="dxa"/>
            <w:shd w:val="clear" w:color="auto" w:fill="auto"/>
          </w:tcPr>
          <w:p w14:paraId="409EFCF3"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2E5AC494" w14:textId="77777777" w:rsidR="00EC6AA4" w:rsidRPr="00E27563" w:rsidRDefault="00EC6AA4" w:rsidP="002F4DF0">
            <w:pPr>
              <w:jc w:val="center"/>
              <w:rPr>
                <w:lang w:eastAsia="en-US"/>
              </w:rPr>
            </w:pPr>
            <w:r w:rsidRPr="00E27563">
              <w:rPr>
                <w:lang w:eastAsia="en-US"/>
              </w:rPr>
              <w:t>х</w:t>
            </w:r>
          </w:p>
        </w:tc>
      </w:tr>
      <w:tr w:rsidR="00EC6AA4" w:rsidRPr="00E27563" w14:paraId="3C79C4FB" w14:textId="77777777" w:rsidTr="008F5840">
        <w:tc>
          <w:tcPr>
            <w:tcW w:w="1668" w:type="dxa"/>
            <w:vMerge/>
            <w:shd w:val="clear" w:color="auto" w:fill="auto"/>
          </w:tcPr>
          <w:p w14:paraId="4CCE6744"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255C7D09" w14:textId="77777777" w:rsidR="00EC6AA4" w:rsidRPr="00E27563" w:rsidRDefault="00EC6AA4" w:rsidP="002F4DF0">
            <w:pPr>
              <w:jc w:val="center"/>
              <w:rPr>
                <w:lang w:eastAsia="en-US"/>
              </w:rPr>
            </w:pPr>
            <w:r w:rsidRPr="00E27563">
              <w:rPr>
                <w:lang w:eastAsia="en-US"/>
              </w:rPr>
              <w:t>с 01.01.2026</w:t>
            </w:r>
          </w:p>
        </w:tc>
        <w:tc>
          <w:tcPr>
            <w:tcW w:w="992" w:type="dxa"/>
            <w:shd w:val="clear" w:color="auto" w:fill="auto"/>
          </w:tcPr>
          <w:p w14:paraId="68359A3C" w14:textId="77777777" w:rsidR="00EC6AA4" w:rsidRPr="00E27563" w:rsidRDefault="00EC6AA4" w:rsidP="002F4DF0">
            <w:pPr>
              <w:jc w:val="center"/>
              <w:rPr>
                <w:lang w:eastAsia="en-US"/>
              </w:rPr>
            </w:pPr>
            <w:r w:rsidRPr="00E27563">
              <w:rPr>
                <w:lang w:eastAsia="en-US"/>
              </w:rPr>
              <w:t>438,68</w:t>
            </w:r>
          </w:p>
        </w:tc>
        <w:tc>
          <w:tcPr>
            <w:tcW w:w="876" w:type="dxa"/>
            <w:shd w:val="clear" w:color="auto" w:fill="auto"/>
          </w:tcPr>
          <w:p w14:paraId="6B6AD313" w14:textId="77777777" w:rsidR="00EC6AA4" w:rsidRPr="00E27563" w:rsidRDefault="00EC6AA4" w:rsidP="002F4DF0">
            <w:pPr>
              <w:jc w:val="center"/>
              <w:rPr>
                <w:lang w:eastAsia="en-US"/>
              </w:rPr>
            </w:pPr>
            <w:r w:rsidRPr="00E27563">
              <w:rPr>
                <w:lang w:eastAsia="en-US"/>
              </w:rPr>
              <w:t>433,64</w:t>
            </w:r>
          </w:p>
        </w:tc>
        <w:tc>
          <w:tcPr>
            <w:tcW w:w="992" w:type="dxa"/>
            <w:shd w:val="clear" w:color="auto" w:fill="auto"/>
          </w:tcPr>
          <w:p w14:paraId="7C307397" w14:textId="77777777" w:rsidR="00EC6AA4" w:rsidRPr="00E27563" w:rsidRDefault="00EC6AA4" w:rsidP="002F4DF0">
            <w:pPr>
              <w:jc w:val="center"/>
              <w:rPr>
                <w:lang w:eastAsia="en-US"/>
              </w:rPr>
            </w:pPr>
            <w:r w:rsidRPr="00E27563">
              <w:rPr>
                <w:lang w:eastAsia="en-US"/>
              </w:rPr>
              <w:t>461,37</w:t>
            </w:r>
          </w:p>
        </w:tc>
        <w:tc>
          <w:tcPr>
            <w:tcW w:w="992" w:type="dxa"/>
            <w:shd w:val="clear" w:color="auto" w:fill="auto"/>
          </w:tcPr>
          <w:p w14:paraId="69CF5313" w14:textId="77777777" w:rsidR="00EC6AA4" w:rsidRPr="00E27563" w:rsidRDefault="00EC6AA4" w:rsidP="002F4DF0">
            <w:pPr>
              <w:jc w:val="center"/>
              <w:rPr>
                <w:lang w:eastAsia="en-US"/>
              </w:rPr>
            </w:pPr>
            <w:r w:rsidRPr="00E27563">
              <w:rPr>
                <w:lang w:eastAsia="en-US"/>
              </w:rPr>
              <w:t>441,20</w:t>
            </w:r>
          </w:p>
        </w:tc>
        <w:tc>
          <w:tcPr>
            <w:tcW w:w="992" w:type="dxa"/>
            <w:shd w:val="clear" w:color="auto" w:fill="auto"/>
          </w:tcPr>
          <w:p w14:paraId="51B2FD68" w14:textId="77777777" w:rsidR="00EC6AA4" w:rsidRPr="00E27563" w:rsidRDefault="00EC6AA4" w:rsidP="002F4DF0">
            <w:pPr>
              <w:jc w:val="center"/>
              <w:rPr>
                <w:lang w:eastAsia="en-US"/>
              </w:rPr>
            </w:pPr>
            <w:r w:rsidRPr="00E27563">
              <w:rPr>
                <w:lang w:eastAsia="en-US"/>
              </w:rPr>
              <w:t>365,57</w:t>
            </w:r>
          </w:p>
        </w:tc>
        <w:tc>
          <w:tcPr>
            <w:tcW w:w="876" w:type="dxa"/>
            <w:shd w:val="clear" w:color="auto" w:fill="auto"/>
          </w:tcPr>
          <w:p w14:paraId="5AB06223" w14:textId="77777777" w:rsidR="00EC6AA4" w:rsidRPr="00E27563" w:rsidRDefault="00EC6AA4" w:rsidP="002F4DF0">
            <w:pPr>
              <w:jc w:val="center"/>
              <w:rPr>
                <w:lang w:eastAsia="en-US"/>
              </w:rPr>
            </w:pPr>
            <w:r w:rsidRPr="00E27563">
              <w:rPr>
                <w:lang w:eastAsia="en-US"/>
              </w:rPr>
              <w:t>361,37</w:t>
            </w:r>
          </w:p>
        </w:tc>
        <w:tc>
          <w:tcPr>
            <w:tcW w:w="876" w:type="dxa"/>
            <w:shd w:val="clear" w:color="auto" w:fill="auto"/>
          </w:tcPr>
          <w:p w14:paraId="3BB1AD02" w14:textId="77777777" w:rsidR="00EC6AA4" w:rsidRPr="00E27563" w:rsidRDefault="00EC6AA4" w:rsidP="002F4DF0">
            <w:pPr>
              <w:jc w:val="center"/>
              <w:rPr>
                <w:lang w:eastAsia="en-US"/>
              </w:rPr>
            </w:pPr>
            <w:r w:rsidRPr="00E27563">
              <w:rPr>
                <w:lang w:eastAsia="en-US"/>
              </w:rPr>
              <w:t>384,47</w:t>
            </w:r>
          </w:p>
        </w:tc>
        <w:tc>
          <w:tcPr>
            <w:tcW w:w="993" w:type="dxa"/>
            <w:shd w:val="clear" w:color="auto" w:fill="auto"/>
          </w:tcPr>
          <w:p w14:paraId="2A470CD4" w14:textId="77777777" w:rsidR="00EC6AA4" w:rsidRPr="00E27563" w:rsidRDefault="00EC6AA4" w:rsidP="002F4DF0">
            <w:pPr>
              <w:jc w:val="center"/>
              <w:rPr>
                <w:lang w:eastAsia="en-US"/>
              </w:rPr>
            </w:pPr>
            <w:r w:rsidRPr="00E27563">
              <w:rPr>
                <w:lang w:eastAsia="en-US"/>
              </w:rPr>
              <w:t>367,67</w:t>
            </w:r>
          </w:p>
        </w:tc>
        <w:tc>
          <w:tcPr>
            <w:tcW w:w="1132" w:type="dxa"/>
            <w:shd w:val="clear" w:color="auto" w:fill="auto"/>
          </w:tcPr>
          <w:p w14:paraId="02C3F876" w14:textId="77777777" w:rsidR="00EC6AA4" w:rsidRPr="00E27563" w:rsidRDefault="00EC6AA4" w:rsidP="002F4DF0">
            <w:pPr>
              <w:jc w:val="center"/>
              <w:rPr>
                <w:lang w:eastAsia="en-US"/>
              </w:rPr>
            </w:pPr>
            <w:r w:rsidRPr="00E27563">
              <w:rPr>
                <w:lang w:eastAsia="en-US"/>
              </w:rPr>
              <w:t>79,95</w:t>
            </w:r>
          </w:p>
        </w:tc>
        <w:tc>
          <w:tcPr>
            <w:tcW w:w="1417" w:type="dxa"/>
            <w:shd w:val="clear" w:color="auto" w:fill="auto"/>
          </w:tcPr>
          <w:p w14:paraId="331F795F" w14:textId="77777777" w:rsidR="00EC6AA4" w:rsidRPr="00E27563" w:rsidRDefault="00EC6AA4" w:rsidP="002F4DF0">
            <w:pPr>
              <w:jc w:val="center"/>
              <w:rPr>
                <w:lang w:eastAsia="en-US"/>
              </w:rPr>
            </w:pPr>
            <w:r w:rsidRPr="00E27563">
              <w:rPr>
                <w:lang w:eastAsia="en-US"/>
              </w:rPr>
              <w:t>5 250,36</w:t>
            </w:r>
          </w:p>
        </w:tc>
        <w:tc>
          <w:tcPr>
            <w:tcW w:w="1134" w:type="dxa"/>
            <w:shd w:val="clear" w:color="auto" w:fill="auto"/>
          </w:tcPr>
          <w:p w14:paraId="597FF553"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1CF34A65" w14:textId="77777777" w:rsidR="00EC6AA4" w:rsidRPr="00E27563" w:rsidRDefault="00EC6AA4" w:rsidP="002F4DF0">
            <w:pPr>
              <w:jc w:val="center"/>
              <w:rPr>
                <w:lang w:eastAsia="en-US"/>
              </w:rPr>
            </w:pPr>
            <w:r w:rsidRPr="00E27563">
              <w:rPr>
                <w:lang w:eastAsia="en-US"/>
              </w:rPr>
              <w:t>х</w:t>
            </w:r>
          </w:p>
        </w:tc>
      </w:tr>
      <w:tr w:rsidR="00EC6AA4" w:rsidRPr="00E27563" w14:paraId="44CBDF44" w14:textId="77777777" w:rsidTr="008F5840">
        <w:tc>
          <w:tcPr>
            <w:tcW w:w="1668" w:type="dxa"/>
            <w:vMerge/>
            <w:shd w:val="clear" w:color="auto" w:fill="auto"/>
          </w:tcPr>
          <w:p w14:paraId="2686A52E"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167BA0F1" w14:textId="77777777" w:rsidR="00EC6AA4" w:rsidRPr="00E27563" w:rsidRDefault="00EC6AA4" w:rsidP="002F4DF0">
            <w:pPr>
              <w:jc w:val="center"/>
              <w:rPr>
                <w:lang w:eastAsia="en-US"/>
              </w:rPr>
            </w:pPr>
            <w:r w:rsidRPr="00E27563">
              <w:rPr>
                <w:lang w:eastAsia="en-US"/>
              </w:rPr>
              <w:t>с 01.07.2026</w:t>
            </w:r>
          </w:p>
        </w:tc>
        <w:tc>
          <w:tcPr>
            <w:tcW w:w="992" w:type="dxa"/>
            <w:shd w:val="clear" w:color="auto" w:fill="auto"/>
          </w:tcPr>
          <w:p w14:paraId="1FD9FF1E" w14:textId="77777777" w:rsidR="00EC6AA4" w:rsidRPr="00E27563" w:rsidRDefault="00EC6AA4" w:rsidP="002F4DF0">
            <w:pPr>
              <w:jc w:val="center"/>
              <w:rPr>
                <w:lang w:eastAsia="en-US"/>
              </w:rPr>
            </w:pPr>
            <w:r w:rsidRPr="00E27563">
              <w:rPr>
                <w:lang w:eastAsia="en-US"/>
              </w:rPr>
              <w:t>323,00</w:t>
            </w:r>
          </w:p>
        </w:tc>
        <w:tc>
          <w:tcPr>
            <w:tcW w:w="876" w:type="dxa"/>
            <w:shd w:val="clear" w:color="auto" w:fill="auto"/>
          </w:tcPr>
          <w:p w14:paraId="091CD2E8" w14:textId="77777777" w:rsidR="00EC6AA4" w:rsidRPr="00E27563" w:rsidRDefault="00EC6AA4" w:rsidP="002F4DF0">
            <w:pPr>
              <w:jc w:val="center"/>
              <w:rPr>
                <w:lang w:eastAsia="en-US"/>
              </w:rPr>
            </w:pPr>
            <w:r w:rsidRPr="00E27563">
              <w:rPr>
                <w:lang w:eastAsia="en-US"/>
              </w:rPr>
              <w:t>319,48</w:t>
            </w:r>
          </w:p>
        </w:tc>
        <w:tc>
          <w:tcPr>
            <w:tcW w:w="992" w:type="dxa"/>
            <w:shd w:val="clear" w:color="auto" w:fill="auto"/>
          </w:tcPr>
          <w:p w14:paraId="31D3B9D1" w14:textId="77777777" w:rsidR="00EC6AA4" w:rsidRPr="00E27563" w:rsidRDefault="00EC6AA4" w:rsidP="002F4DF0">
            <w:pPr>
              <w:jc w:val="center"/>
              <w:rPr>
                <w:lang w:eastAsia="en-US"/>
              </w:rPr>
            </w:pPr>
            <w:r w:rsidRPr="00E27563">
              <w:rPr>
                <w:lang w:eastAsia="en-US"/>
              </w:rPr>
              <w:t>338,84</w:t>
            </w:r>
          </w:p>
        </w:tc>
        <w:tc>
          <w:tcPr>
            <w:tcW w:w="992" w:type="dxa"/>
            <w:shd w:val="clear" w:color="auto" w:fill="auto"/>
          </w:tcPr>
          <w:p w14:paraId="228C4EDC" w14:textId="77777777" w:rsidR="00EC6AA4" w:rsidRPr="00E27563" w:rsidRDefault="00EC6AA4" w:rsidP="002F4DF0">
            <w:pPr>
              <w:jc w:val="center"/>
              <w:rPr>
                <w:lang w:eastAsia="en-US"/>
              </w:rPr>
            </w:pPr>
            <w:r w:rsidRPr="00E27563">
              <w:rPr>
                <w:lang w:eastAsia="en-US"/>
              </w:rPr>
              <w:t>324,76</w:t>
            </w:r>
          </w:p>
        </w:tc>
        <w:tc>
          <w:tcPr>
            <w:tcW w:w="992" w:type="dxa"/>
            <w:shd w:val="clear" w:color="auto" w:fill="auto"/>
          </w:tcPr>
          <w:p w14:paraId="7BBA0FC8" w14:textId="77777777" w:rsidR="00EC6AA4" w:rsidRPr="00E27563" w:rsidRDefault="00EC6AA4" w:rsidP="002F4DF0">
            <w:pPr>
              <w:jc w:val="center"/>
              <w:rPr>
                <w:lang w:eastAsia="en-US"/>
              </w:rPr>
            </w:pPr>
            <w:r w:rsidRPr="00E27563">
              <w:rPr>
                <w:lang w:eastAsia="en-US"/>
              </w:rPr>
              <w:t>269,16</w:t>
            </w:r>
          </w:p>
        </w:tc>
        <w:tc>
          <w:tcPr>
            <w:tcW w:w="876" w:type="dxa"/>
            <w:shd w:val="clear" w:color="auto" w:fill="auto"/>
          </w:tcPr>
          <w:p w14:paraId="2BFC5EE6" w14:textId="77777777" w:rsidR="00EC6AA4" w:rsidRPr="00E27563" w:rsidRDefault="00EC6AA4" w:rsidP="002F4DF0">
            <w:pPr>
              <w:jc w:val="center"/>
              <w:rPr>
                <w:lang w:eastAsia="en-US"/>
              </w:rPr>
            </w:pPr>
            <w:r w:rsidRPr="00E27563">
              <w:rPr>
                <w:lang w:eastAsia="en-US"/>
              </w:rPr>
              <w:t>266,23</w:t>
            </w:r>
          </w:p>
        </w:tc>
        <w:tc>
          <w:tcPr>
            <w:tcW w:w="876" w:type="dxa"/>
            <w:shd w:val="clear" w:color="auto" w:fill="auto"/>
          </w:tcPr>
          <w:p w14:paraId="0BD15F1F" w14:textId="77777777" w:rsidR="00EC6AA4" w:rsidRPr="00E27563" w:rsidRDefault="00EC6AA4" w:rsidP="002F4DF0">
            <w:pPr>
              <w:jc w:val="center"/>
              <w:rPr>
                <w:lang w:eastAsia="en-US"/>
              </w:rPr>
            </w:pPr>
            <w:r w:rsidRPr="00E27563">
              <w:rPr>
                <w:lang w:eastAsia="en-US"/>
              </w:rPr>
              <w:t>282,36</w:t>
            </w:r>
          </w:p>
        </w:tc>
        <w:tc>
          <w:tcPr>
            <w:tcW w:w="993" w:type="dxa"/>
            <w:shd w:val="clear" w:color="auto" w:fill="auto"/>
          </w:tcPr>
          <w:p w14:paraId="7A3AD943" w14:textId="77777777" w:rsidR="00EC6AA4" w:rsidRPr="00E27563" w:rsidRDefault="00EC6AA4" w:rsidP="002F4DF0">
            <w:pPr>
              <w:jc w:val="center"/>
              <w:rPr>
                <w:lang w:eastAsia="en-US"/>
              </w:rPr>
            </w:pPr>
            <w:r w:rsidRPr="00E27563">
              <w:rPr>
                <w:lang w:eastAsia="en-US"/>
              </w:rPr>
              <w:t>270,63</w:t>
            </w:r>
          </w:p>
        </w:tc>
        <w:tc>
          <w:tcPr>
            <w:tcW w:w="1132" w:type="dxa"/>
            <w:shd w:val="clear" w:color="auto" w:fill="auto"/>
          </w:tcPr>
          <w:p w14:paraId="3EADD79A" w14:textId="77777777" w:rsidR="00EC6AA4" w:rsidRPr="00E27563" w:rsidRDefault="00EC6AA4" w:rsidP="002F4DF0">
            <w:pPr>
              <w:jc w:val="center"/>
              <w:rPr>
                <w:lang w:eastAsia="en-US"/>
              </w:rPr>
            </w:pPr>
            <w:r w:rsidRPr="00E27563">
              <w:rPr>
                <w:lang w:eastAsia="en-US"/>
              </w:rPr>
              <w:t>69,72</w:t>
            </w:r>
          </w:p>
        </w:tc>
        <w:tc>
          <w:tcPr>
            <w:tcW w:w="1417" w:type="dxa"/>
            <w:shd w:val="clear" w:color="auto" w:fill="auto"/>
          </w:tcPr>
          <w:p w14:paraId="2E34F6F4" w14:textId="77777777" w:rsidR="00EC6AA4" w:rsidRPr="00E27563" w:rsidRDefault="00EC6AA4" w:rsidP="002F4DF0">
            <w:pPr>
              <w:jc w:val="center"/>
              <w:rPr>
                <w:lang w:eastAsia="en-US"/>
              </w:rPr>
            </w:pPr>
            <w:r w:rsidRPr="00E27563">
              <w:rPr>
                <w:lang w:eastAsia="en-US"/>
              </w:rPr>
              <w:t>3 666,26</w:t>
            </w:r>
          </w:p>
        </w:tc>
        <w:tc>
          <w:tcPr>
            <w:tcW w:w="1134" w:type="dxa"/>
            <w:shd w:val="clear" w:color="auto" w:fill="auto"/>
          </w:tcPr>
          <w:p w14:paraId="40F2B779"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3A7565B7" w14:textId="77777777" w:rsidR="00EC6AA4" w:rsidRPr="00E27563" w:rsidRDefault="00EC6AA4" w:rsidP="002F4DF0">
            <w:pPr>
              <w:jc w:val="center"/>
              <w:rPr>
                <w:lang w:eastAsia="en-US"/>
              </w:rPr>
            </w:pPr>
            <w:r w:rsidRPr="00E27563">
              <w:rPr>
                <w:lang w:eastAsia="en-US"/>
              </w:rPr>
              <w:t>х</w:t>
            </w:r>
          </w:p>
        </w:tc>
      </w:tr>
      <w:tr w:rsidR="00EC6AA4" w:rsidRPr="00E27563" w14:paraId="6F619D9B" w14:textId="77777777" w:rsidTr="008F5840">
        <w:tc>
          <w:tcPr>
            <w:tcW w:w="1668" w:type="dxa"/>
            <w:vMerge/>
            <w:shd w:val="clear" w:color="auto" w:fill="auto"/>
          </w:tcPr>
          <w:p w14:paraId="5C411FF9"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49747F5B" w14:textId="77777777" w:rsidR="00EC6AA4" w:rsidRPr="00E27563" w:rsidRDefault="00EC6AA4" w:rsidP="002F4DF0">
            <w:pPr>
              <w:jc w:val="center"/>
              <w:rPr>
                <w:lang w:eastAsia="en-US"/>
              </w:rPr>
            </w:pPr>
            <w:r w:rsidRPr="00E27563">
              <w:rPr>
                <w:lang w:eastAsia="en-US"/>
              </w:rPr>
              <w:t>с 01.01.2027</w:t>
            </w:r>
          </w:p>
        </w:tc>
        <w:tc>
          <w:tcPr>
            <w:tcW w:w="992" w:type="dxa"/>
            <w:shd w:val="clear" w:color="auto" w:fill="auto"/>
          </w:tcPr>
          <w:p w14:paraId="15468F1E" w14:textId="77777777" w:rsidR="00EC6AA4" w:rsidRPr="00E27563" w:rsidRDefault="00EC6AA4" w:rsidP="002F4DF0">
            <w:pPr>
              <w:jc w:val="center"/>
              <w:rPr>
                <w:lang w:eastAsia="en-US"/>
              </w:rPr>
            </w:pPr>
            <w:r w:rsidRPr="00E27563">
              <w:rPr>
                <w:lang w:eastAsia="en-US"/>
              </w:rPr>
              <w:t>323,00</w:t>
            </w:r>
          </w:p>
        </w:tc>
        <w:tc>
          <w:tcPr>
            <w:tcW w:w="876" w:type="dxa"/>
            <w:shd w:val="clear" w:color="auto" w:fill="auto"/>
          </w:tcPr>
          <w:p w14:paraId="4EED2932" w14:textId="77777777" w:rsidR="00EC6AA4" w:rsidRPr="00E27563" w:rsidRDefault="00EC6AA4" w:rsidP="002F4DF0">
            <w:pPr>
              <w:jc w:val="center"/>
              <w:rPr>
                <w:lang w:eastAsia="en-US"/>
              </w:rPr>
            </w:pPr>
            <w:r w:rsidRPr="00E27563">
              <w:rPr>
                <w:lang w:eastAsia="en-US"/>
              </w:rPr>
              <w:t>319,48</w:t>
            </w:r>
          </w:p>
        </w:tc>
        <w:tc>
          <w:tcPr>
            <w:tcW w:w="992" w:type="dxa"/>
            <w:shd w:val="clear" w:color="auto" w:fill="auto"/>
          </w:tcPr>
          <w:p w14:paraId="7B523EF3" w14:textId="77777777" w:rsidR="00EC6AA4" w:rsidRPr="00E27563" w:rsidRDefault="00EC6AA4" w:rsidP="002F4DF0">
            <w:pPr>
              <w:jc w:val="center"/>
              <w:rPr>
                <w:lang w:eastAsia="en-US"/>
              </w:rPr>
            </w:pPr>
            <w:r w:rsidRPr="00E27563">
              <w:rPr>
                <w:lang w:eastAsia="en-US"/>
              </w:rPr>
              <w:t>338,84</w:t>
            </w:r>
          </w:p>
        </w:tc>
        <w:tc>
          <w:tcPr>
            <w:tcW w:w="992" w:type="dxa"/>
            <w:shd w:val="clear" w:color="auto" w:fill="auto"/>
          </w:tcPr>
          <w:p w14:paraId="1D45DDAD" w14:textId="77777777" w:rsidR="00EC6AA4" w:rsidRPr="00E27563" w:rsidRDefault="00EC6AA4" w:rsidP="002F4DF0">
            <w:pPr>
              <w:jc w:val="center"/>
              <w:rPr>
                <w:lang w:eastAsia="en-US"/>
              </w:rPr>
            </w:pPr>
            <w:r w:rsidRPr="00E27563">
              <w:rPr>
                <w:lang w:eastAsia="en-US"/>
              </w:rPr>
              <w:t>324,76</w:t>
            </w:r>
          </w:p>
        </w:tc>
        <w:tc>
          <w:tcPr>
            <w:tcW w:w="992" w:type="dxa"/>
            <w:shd w:val="clear" w:color="auto" w:fill="auto"/>
          </w:tcPr>
          <w:p w14:paraId="1C55F0D2" w14:textId="77777777" w:rsidR="00EC6AA4" w:rsidRPr="00E27563" w:rsidRDefault="00EC6AA4" w:rsidP="002F4DF0">
            <w:pPr>
              <w:jc w:val="center"/>
              <w:rPr>
                <w:lang w:eastAsia="en-US"/>
              </w:rPr>
            </w:pPr>
            <w:r w:rsidRPr="00E27563">
              <w:rPr>
                <w:lang w:eastAsia="en-US"/>
              </w:rPr>
              <w:t>269,16</w:t>
            </w:r>
          </w:p>
        </w:tc>
        <w:tc>
          <w:tcPr>
            <w:tcW w:w="876" w:type="dxa"/>
            <w:shd w:val="clear" w:color="auto" w:fill="auto"/>
          </w:tcPr>
          <w:p w14:paraId="280459E5" w14:textId="77777777" w:rsidR="00EC6AA4" w:rsidRPr="00E27563" w:rsidRDefault="00EC6AA4" w:rsidP="002F4DF0">
            <w:pPr>
              <w:jc w:val="center"/>
              <w:rPr>
                <w:lang w:eastAsia="en-US"/>
              </w:rPr>
            </w:pPr>
            <w:r w:rsidRPr="00E27563">
              <w:rPr>
                <w:lang w:eastAsia="en-US"/>
              </w:rPr>
              <w:t>266,23</w:t>
            </w:r>
          </w:p>
        </w:tc>
        <w:tc>
          <w:tcPr>
            <w:tcW w:w="876" w:type="dxa"/>
            <w:shd w:val="clear" w:color="auto" w:fill="auto"/>
          </w:tcPr>
          <w:p w14:paraId="49F9631C" w14:textId="77777777" w:rsidR="00EC6AA4" w:rsidRPr="00E27563" w:rsidRDefault="00EC6AA4" w:rsidP="002F4DF0">
            <w:pPr>
              <w:jc w:val="center"/>
              <w:rPr>
                <w:lang w:eastAsia="en-US"/>
              </w:rPr>
            </w:pPr>
            <w:r w:rsidRPr="00E27563">
              <w:rPr>
                <w:lang w:eastAsia="en-US"/>
              </w:rPr>
              <w:t>282,36</w:t>
            </w:r>
          </w:p>
        </w:tc>
        <w:tc>
          <w:tcPr>
            <w:tcW w:w="993" w:type="dxa"/>
            <w:shd w:val="clear" w:color="auto" w:fill="auto"/>
          </w:tcPr>
          <w:p w14:paraId="7F5BF67F" w14:textId="77777777" w:rsidR="00EC6AA4" w:rsidRPr="00E27563" w:rsidRDefault="00EC6AA4" w:rsidP="002F4DF0">
            <w:pPr>
              <w:jc w:val="center"/>
              <w:rPr>
                <w:lang w:eastAsia="en-US"/>
              </w:rPr>
            </w:pPr>
            <w:r w:rsidRPr="00E27563">
              <w:rPr>
                <w:lang w:eastAsia="en-US"/>
              </w:rPr>
              <w:t>270,63</w:t>
            </w:r>
          </w:p>
        </w:tc>
        <w:tc>
          <w:tcPr>
            <w:tcW w:w="1132" w:type="dxa"/>
            <w:shd w:val="clear" w:color="auto" w:fill="auto"/>
          </w:tcPr>
          <w:p w14:paraId="060C515D" w14:textId="77777777" w:rsidR="00EC6AA4" w:rsidRPr="00E27563" w:rsidRDefault="00EC6AA4" w:rsidP="002F4DF0">
            <w:pPr>
              <w:jc w:val="center"/>
              <w:rPr>
                <w:lang w:eastAsia="en-US"/>
              </w:rPr>
            </w:pPr>
            <w:r w:rsidRPr="00E27563">
              <w:rPr>
                <w:lang w:eastAsia="en-US"/>
              </w:rPr>
              <w:t>69,72</w:t>
            </w:r>
          </w:p>
        </w:tc>
        <w:tc>
          <w:tcPr>
            <w:tcW w:w="1417" w:type="dxa"/>
            <w:shd w:val="clear" w:color="auto" w:fill="auto"/>
          </w:tcPr>
          <w:p w14:paraId="219A0D91" w14:textId="77777777" w:rsidR="00EC6AA4" w:rsidRPr="00E27563" w:rsidRDefault="00EC6AA4" w:rsidP="002F4DF0">
            <w:pPr>
              <w:jc w:val="center"/>
              <w:rPr>
                <w:lang w:eastAsia="en-US"/>
              </w:rPr>
            </w:pPr>
            <w:r w:rsidRPr="00E27563">
              <w:rPr>
                <w:lang w:eastAsia="en-US"/>
              </w:rPr>
              <w:t>3 666,26</w:t>
            </w:r>
          </w:p>
        </w:tc>
        <w:tc>
          <w:tcPr>
            <w:tcW w:w="1134" w:type="dxa"/>
            <w:shd w:val="clear" w:color="auto" w:fill="auto"/>
          </w:tcPr>
          <w:p w14:paraId="2E0730AB"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64E2E46A" w14:textId="77777777" w:rsidR="00EC6AA4" w:rsidRPr="00E27563" w:rsidRDefault="00EC6AA4" w:rsidP="002F4DF0">
            <w:pPr>
              <w:jc w:val="center"/>
              <w:rPr>
                <w:lang w:eastAsia="en-US"/>
              </w:rPr>
            </w:pPr>
            <w:r w:rsidRPr="00E27563">
              <w:rPr>
                <w:lang w:eastAsia="en-US"/>
              </w:rPr>
              <w:t>х</w:t>
            </w:r>
          </w:p>
        </w:tc>
      </w:tr>
      <w:tr w:rsidR="00EC6AA4" w:rsidRPr="00E27563" w14:paraId="2ED206D6" w14:textId="77777777" w:rsidTr="008F5840">
        <w:tc>
          <w:tcPr>
            <w:tcW w:w="1668" w:type="dxa"/>
            <w:vMerge/>
            <w:shd w:val="clear" w:color="auto" w:fill="auto"/>
          </w:tcPr>
          <w:p w14:paraId="0EE8411E" w14:textId="77777777" w:rsidR="00EC6AA4" w:rsidRPr="00E27563" w:rsidRDefault="00EC6AA4" w:rsidP="002F4DF0">
            <w:pPr>
              <w:tabs>
                <w:tab w:val="left" w:pos="3052"/>
              </w:tabs>
              <w:ind w:left="142"/>
              <w:jc w:val="center"/>
              <w:rPr>
                <w:b/>
                <w:lang w:eastAsia="en-US"/>
              </w:rPr>
            </w:pPr>
          </w:p>
        </w:tc>
        <w:tc>
          <w:tcPr>
            <w:tcW w:w="1559" w:type="dxa"/>
            <w:shd w:val="clear" w:color="auto" w:fill="auto"/>
          </w:tcPr>
          <w:p w14:paraId="7F16CE79" w14:textId="77777777" w:rsidR="00EC6AA4" w:rsidRPr="00E27563" w:rsidRDefault="00EC6AA4" w:rsidP="002F4DF0">
            <w:pPr>
              <w:jc w:val="center"/>
              <w:rPr>
                <w:lang w:eastAsia="en-US"/>
              </w:rPr>
            </w:pPr>
            <w:r w:rsidRPr="00E27563">
              <w:rPr>
                <w:lang w:eastAsia="en-US"/>
              </w:rPr>
              <w:t>с 01.07.2027</w:t>
            </w:r>
          </w:p>
        </w:tc>
        <w:tc>
          <w:tcPr>
            <w:tcW w:w="992" w:type="dxa"/>
            <w:shd w:val="clear" w:color="auto" w:fill="auto"/>
          </w:tcPr>
          <w:p w14:paraId="28FBE91A" w14:textId="77777777" w:rsidR="00EC6AA4" w:rsidRPr="00E27563" w:rsidRDefault="00EC6AA4" w:rsidP="002F4DF0">
            <w:pPr>
              <w:jc w:val="center"/>
              <w:rPr>
                <w:lang w:eastAsia="en-US"/>
              </w:rPr>
            </w:pPr>
            <w:r w:rsidRPr="00E27563">
              <w:rPr>
                <w:lang w:eastAsia="en-US"/>
              </w:rPr>
              <w:t>492,60</w:t>
            </w:r>
          </w:p>
        </w:tc>
        <w:tc>
          <w:tcPr>
            <w:tcW w:w="876" w:type="dxa"/>
            <w:shd w:val="clear" w:color="auto" w:fill="auto"/>
          </w:tcPr>
          <w:p w14:paraId="632A48B5" w14:textId="77777777" w:rsidR="00EC6AA4" w:rsidRPr="00E27563" w:rsidRDefault="00EC6AA4" w:rsidP="002F4DF0">
            <w:pPr>
              <w:jc w:val="center"/>
              <w:rPr>
                <w:lang w:eastAsia="en-US"/>
              </w:rPr>
            </w:pPr>
            <w:r w:rsidRPr="00E27563">
              <w:rPr>
                <w:lang w:eastAsia="en-US"/>
              </w:rPr>
              <w:t>486,92</w:t>
            </w:r>
          </w:p>
        </w:tc>
        <w:tc>
          <w:tcPr>
            <w:tcW w:w="992" w:type="dxa"/>
            <w:shd w:val="clear" w:color="auto" w:fill="auto"/>
          </w:tcPr>
          <w:p w14:paraId="683445C8" w14:textId="77777777" w:rsidR="00EC6AA4" w:rsidRPr="00E27563" w:rsidRDefault="00EC6AA4" w:rsidP="002F4DF0">
            <w:pPr>
              <w:jc w:val="center"/>
              <w:rPr>
                <w:lang w:eastAsia="en-US"/>
              </w:rPr>
            </w:pPr>
            <w:r w:rsidRPr="00E27563">
              <w:rPr>
                <w:lang w:eastAsia="en-US"/>
              </w:rPr>
              <w:t>518,16</w:t>
            </w:r>
          </w:p>
        </w:tc>
        <w:tc>
          <w:tcPr>
            <w:tcW w:w="992" w:type="dxa"/>
            <w:shd w:val="clear" w:color="auto" w:fill="auto"/>
          </w:tcPr>
          <w:p w14:paraId="3865F76D" w14:textId="77777777" w:rsidR="00EC6AA4" w:rsidRPr="00E27563" w:rsidRDefault="00EC6AA4" w:rsidP="002F4DF0">
            <w:pPr>
              <w:jc w:val="center"/>
              <w:rPr>
                <w:lang w:eastAsia="en-US"/>
              </w:rPr>
            </w:pPr>
            <w:r w:rsidRPr="00E27563">
              <w:rPr>
                <w:lang w:eastAsia="en-US"/>
              </w:rPr>
              <w:t>495,44</w:t>
            </w:r>
          </w:p>
        </w:tc>
        <w:tc>
          <w:tcPr>
            <w:tcW w:w="992" w:type="dxa"/>
            <w:shd w:val="clear" w:color="auto" w:fill="auto"/>
          </w:tcPr>
          <w:p w14:paraId="3AD1EE69" w14:textId="77777777" w:rsidR="00EC6AA4" w:rsidRPr="00E27563" w:rsidRDefault="00EC6AA4" w:rsidP="002F4DF0">
            <w:pPr>
              <w:jc w:val="center"/>
              <w:rPr>
                <w:lang w:eastAsia="en-US"/>
              </w:rPr>
            </w:pPr>
            <w:r w:rsidRPr="00E27563">
              <w:rPr>
                <w:lang w:eastAsia="en-US"/>
              </w:rPr>
              <w:t>410,50</w:t>
            </w:r>
          </w:p>
        </w:tc>
        <w:tc>
          <w:tcPr>
            <w:tcW w:w="876" w:type="dxa"/>
            <w:shd w:val="clear" w:color="auto" w:fill="auto"/>
          </w:tcPr>
          <w:p w14:paraId="22B3F582" w14:textId="77777777" w:rsidR="00EC6AA4" w:rsidRPr="00E27563" w:rsidRDefault="00EC6AA4" w:rsidP="002F4DF0">
            <w:pPr>
              <w:jc w:val="center"/>
              <w:rPr>
                <w:lang w:eastAsia="en-US"/>
              </w:rPr>
            </w:pPr>
            <w:r w:rsidRPr="00E27563">
              <w:rPr>
                <w:lang w:eastAsia="en-US"/>
              </w:rPr>
              <w:t>405,77</w:t>
            </w:r>
          </w:p>
        </w:tc>
        <w:tc>
          <w:tcPr>
            <w:tcW w:w="876" w:type="dxa"/>
            <w:shd w:val="clear" w:color="auto" w:fill="auto"/>
          </w:tcPr>
          <w:p w14:paraId="6CDE3B04" w14:textId="77777777" w:rsidR="00EC6AA4" w:rsidRPr="00E27563" w:rsidRDefault="00EC6AA4" w:rsidP="002F4DF0">
            <w:pPr>
              <w:jc w:val="center"/>
              <w:rPr>
                <w:lang w:eastAsia="en-US"/>
              </w:rPr>
            </w:pPr>
            <w:r w:rsidRPr="00E27563">
              <w:rPr>
                <w:lang w:eastAsia="en-US"/>
              </w:rPr>
              <w:t>431,80</w:t>
            </w:r>
          </w:p>
        </w:tc>
        <w:tc>
          <w:tcPr>
            <w:tcW w:w="993" w:type="dxa"/>
            <w:shd w:val="clear" w:color="auto" w:fill="auto"/>
          </w:tcPr>
          <w:p w14:paraId="248AEA89" w14:textId="77777777" w:rsidR="00EC6AA4" w:rsidRPr="00E27563" w:rsidRDefault="00EC6AA4" w:rsidP="002F4DF0">
            <w:pPr>
              <w:jc w:val="center"/>
              <w:rPr>
                <w:lang w:eastAsia="en-US"/>
              </w:rPr>
            </w:pPr>
            <w:r w:rsidRPr="00E27563">
              <w:rPr>
                <w:lang w:eastAsia="en-US"/>
              </w:rPr>
              <w:t>412,87</w:t>
            </w:r>
          </w:p>
        </w:tc>
        <w:tc>
          <w:tcPr>
            <w:tcW w:w="1132" w:type="dxa"/>
            <w:shd w:val="clear" w:color="auto" w:fill="auto"/>
          </w:tcPr>
          <w:p w14:paraId="00545AC5" w14:textId="77777777" w:rsidR="00EC6AA4" w:rsidRPr="00E27563" w:rsidRDefault="00EC6AA4" w:rsidP="002F4DF0">
            <w:pPr>
              <w:jc w:val="center"/>
              <w:rPr>
                <w:lang w:eastAsia="en-US"/>
              </w:rPr>
            </w:pPr>
            <w:r w:rsidRPr="00E27563">
              <w:rPr>
                <w:lang w:eastAsia="en-US"/>
              </w:rPr>
              <w:t>88,67</w:t>
            </w:r>
          </w:p>
        </w:tc>
        <w:tc>
          <w:tcPr>
            <w:tcW w:w="1417" w:type="dxa"/>
            <w:shd w:val="clear" w:color="auto" w:fill="auto"/>
          </w:tcPr>
          <w:p w14:paraId="3F2AF89B" w14:textId="77777777" w:rsidR="00EC6AA4" w:rsidRPr="00E27563" w:rsidRDefault="00EC6AA4" w:rsidP="002F4DF0">
            <w:pPr>
              <w:jc w:val="center"/>
              <w:rPr>
                <w:lang w:eastAsia="en-US"/>
              </w:rPr>
            </w:pPr>
            <w:r w:rsidRPr="00E27563">
              <w:rPr>
                <w:lang w:eastAsia="en-US"/>
              </w:rPr>
              <w:t>5 916,04</w:t>
            </w:r>
          </w:p>
        </w:tc>
        <w:tc>
          <w:tcPr>
            <w:tcW w:w="1134" w:type="dxa"/>
            <w:shd w:val="clear" w:color="auto" w:fill="auto"/>
          </w:tcPr>
          <w:p w14:paraId="6E901F42" w14:textId="77777777" w:rsidR="00EC6AA4" w:rsidRPr="00E27563" w:rsidRDefault="00EC6AA4" w:rsidP="002F4DF0">
            <w:pPr>
              <w:jc w:val="center"/>
              <w:rPr>
                <w:lang w:eastAsia="en-US"/>
              </w:rPr>
            </w:pPr>
            <w:r w:rsidRPr="00E27563">
              <w:rPr>
                <w:lang w:eastAsia="en-US"/>
              </w:rPr>
              <w:t>х</w:t>
            </w:r>
          </w:p>
        </w:tc>
        <w:tc>
          <w:tcPr>
            <w:tcW w:w="992" w:type="dxa"/>
            <w:shd w:val="clear" w:color="auto" w:fill="auto"/>
          </w:tcPr>
          <w:p w14:paraId="2A0C241C" w14:textId="77777777" w:rsidR="00EC6AA4" w:rsidRPr="00E27563" w:rsidRDefault="00EC6AA4" w:rsidP="002F4DF0">
            <w:pPr>
              <w:jc w:val="center"/>
              <w:rPr>
                <w:lang w:eastAsia="en-US"/>
              </w:rPr>
            </w:pPr>
            <w:r w:rsidRPr="00E27563">
              <w:rPr>
                <w:lang w:eastAsia="en-US"/>
              </w:rPr>
              <w:t>х</w:t>
            </w:r>
          </w:p>
        </w:tc>
      </w:tr>
    </w:tbl>
    <w:p w14:paraId="6F43EAF7" w14:textId="77777777" w:rsidR="00EC6AA4" w:rsidRPr="00E27563" w:rsidRDefault="00EC6AA4" w:rsidP="00EC6AA4">
      <w:pPr>
        <w:rPr>
          <w:b/>
          <w:lang w:eastAsia="en-US"/>
        </w:rPr>
      </w:pPr>
    </w:p>
    <w:p w14:paraId="1B99EF88" w14:textId="77777777" w:rsidR="00EC6AA4" w:rsidRPr="00E27563" w:rsidRDefault="00EC6AA4" w:rsidP="00EC6AA4">
      <w:pPr>
        <w:ind w:left="426" w:right="110" w:firstLine="425"/>
        <w:jc w:val="both"/>
        <w:rPr>
          <w:color w:val="000000"/>
          <w:sz w:val="28"/>
          <w:szCs w:val="28"/>
          <w:lang w:eastAsia="en-US"/>
        </w:rPr>
      </w:pPr>
      <w:r w:rsidRPr="00E27563">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7B86FA29" w14:textId="77777777" w:rsidR="00EC6AA4" w:rsidRPr="00E27563" w:rsidRDefault="00EC6AA4" w:rsidP="00EC6AA4">
      <w:pPr>
        <w:spacing w:after="120"/>
        <w:ind w:left="425" w:right="108" w:firstLine="425"/>
        <w:jc w:val="both"/>
        <w:rPr>
          <w:bCs/>
          <w:color w:val="000000"/>
          <w:kern w:val="32"/>
          <w:sz w:val="28"/>
          <w:szCs w:val="28"/>
          <w:lang w:eastAsia="en-US"/>
        </w:rPr>
      </w:pPr>
      <w:r w:rsidRPr="00E27563">
        <w:rPr>
          <w:bCs/>
          <w:color w:val="000000"/>
          <w:kern w:val="32"/>
          <w:sz w:val="28"/>
          <w:szCs w:val="28"/>
          <w:lang w:eastAsia="en-US"/>
        </w:rPr>
        <w:t>** Тариф</w:t>
      </w:r>
      <w:r w:rsidRPr="00E27563">
        <w:rPr>
          <w:bCs/>
          <w:color w:val="000000"/>
          <w:sz w:val="28"/>
          <w:szCs w:val="28"/>
          <w:lang w:eastAsia="en-US"/>
        </w:rPr>
        <w:t xml:space="preserve"> </w:t>
      </w:r>
      <w:r w:rsidRPr="00E27563">
        <w:rPr>
          <w:bCs/>
          <w:color w:val="000000"/>
          <w:kern w:val="32"/>
          <w:sz w:val="28"/>
          <w:szCs w:val="28"/>
          <w:lang w:eastAsia="en-US"/>
        </w:rPr>
        <w:t xml:space="preserve">на теплоноситель </w:t>
      </w:r>
      <w:r w:rsidRPr="00E27563">
        <w:rPr>
          <w:bCs/>
          <w:color w:val="000000"/>
          <w:sz w:val="28"/>
          <w:szCs w:val="28"/>
          <w:lang w:eastAsia="en-US"/>
        </w:rPr>
        <w:t xml:space="preserve">для </w:t>
      </w:r>
      <w:r w:rsidRPr="00E27563">
        <w:rPr>
          <w:bCs/>
          <w:color w:val="000000"/>
          <w:kern w:val="32"/>
          <w:sz w:val="28"/>
          <w:szCs w:val="28"/>
          <w:lang w:eastAsia="en-US"/>
        </w:rPr>
        <w:t>ООО «</w:t>
      </w:r>
      <w:proofErr w:type="spellStart"/>
      <w:r w:rsidRPr="00E27563">
        <w:rPr>
          <w:bCs/>
          <w:color w:val="000000"/>
          <w:kern w:val="32"/>
          <w:sz w:val="28"/>
          <w:szCs w:val="28"/>
          <w:lang w:eastAsia="en-US"/>
        </w:rPr>
        <w:t>Ижморская</w:t>
      </w:r>
      <w:proofErr w:type="spellEnd"/>
      <w:r w:rsidRPr="00E27563">
        <w:rPr>
          <w:bCs/>
          <w:color w:val="000000"/>
          <w:kern w:val="32"/>
          <w:sz w:val="28"/>
          <w:szCs w:val="28"/>
          <w:lang w:eastAsia="en-US"/>
        </w:rPr>
        <w:t xml:space="preserve"> тепло-сетевая компания», </w:t>
      </w:r>
      <w:r w:rsidRPr="00E27563">
        <w:rPr>
          <w:bCs/>
          <w:color w:val="000000"/>
          <w:kern w:val="32"/>
          <w:sz w:val="28"/>
          <w:szCs w:val="28"/>
          <w:lang w:val="x-none" w:eastAsia="en-US"/>
        </w:rPr>
        <w:t>реализуем</w:t>
      </w:r>
      <w:r w:rsidRPr="00E27563">
        <w:rPr>
          <w:bCs/>
          <w:color w:val="000000"/>
          <w:kern w:val="32"/>
          <w:sz w:val="28"/>
          <w:szCs w:val="28"/>
          <w:lang w:eastAsia="en-US"/>
        </w:rPr>
        <w:t xml:space="preserve">ый </w:t>
      </w:r>
      <w:r w:rsidRPr="00E27563">
        <w:rPr>
          <w:bCs/>
          <w:color w:val="000000"/>
          <w:kern w:val="32"/>
          <w:sz w:val="28"/>
          <w:szCs w:val="28"/>
          <w:lang w:val="x-none" w:eastAsia="en-US"/>
        </w:rPr>
        <w:t>на потребительском рынке</w:t>
      </w:r>
      <w:r w:rsidRPr="00E27563">
        <w:rPr>
          <w:bCs/>
          <w:color w:val="000000"/>
          <w:kern w:val="32"/>
          <w:sz w:val="28"/>
          <w:szCs w:val="28"/>
          <w:lang w:eastAsia="en-US"/>
        </w:rPr>
        <w:t xml:space="preserve"> </w:t>
      </w:r>
      <w:proofErr w:type="spellStart"/>
      <w:r w:rsidRPr="00E27563">
        <w:rPr>
          <w:bCs/>
          <w:color w:val="000000"/>
          <w:kern w:val="32"/>
          <w:sz w:val="28"/>
          <w:szCs w:val="28"/>
          <w:lang w:eastAsia="en-US"/>
        </w:rPr>
        <w:t>Ижморского</w:t>
      </w:r>
      <w:proofErr w:type="spellEnd"/>
      <w:r w:rsidRPr="00E27563">
        <w:rPr>
          <w:bCs/>
          <w:color w:val="000000"/>
          <w:kern w:val="32"/>
          <w:sz w:val="28"/>
          <w:szCs w:val="28"/>
          <w:lang w:eastAsia="en-US"/>
        </w:rPr>
        <w:t xml:space="preserve"> муниципального округа, установлен </w:t>
      </w:r>
      <w:bookmarkStart w:id="138" w:name="_Hlk26379553"/>
      <w:r w:rsidRPr="00E27563">
        <w:rPr>
          <w:bCs/>
          <w:color w:val="000000"/>
          <w:kern w:val="32"/>
          <w:sz w:val="28"/>
          <w:szCs w:val="28"/>
          <w:lang w:eastAsia="en-US"/>
        </w:rPr>
        <w:t xml:space="preserve">постановлением региональной энергетической комиссии Кемеровской области </w:t>
      </w:r>
      <w:bookmarkEnd w:id="138"/>
      <w:r w:rsidRPr="00E27563">
        <w:rPr>
          <w:bCs/>
          <w:color w:val="000000"/>
          <w:kern w:val="32"/>
          <w:sz w:val="28"/>
          <w:szCs w:val="28"/>
          <w:lang w:eastAsia="en-US"/>
        </w:rPr>
        <w:t>от 30.11.2018 № 406 (в редакции постановлений региональной энергетической комиссии Кемеровской области от 5.12.2019 № 556, от 5.12.2019 № 558).</w:t>
      </w:r>
    </w:p>
    <w:p w14:paraId="0437FB39" w14:textId="77777777" w:rsidR="00EC6AA4" w:rsidRPr="00E27563" w:rsidRDefault="00EC6AA4" w:rsidP="00EC6AA4">
      <w:pPr>
        <w:ind w:left="426" w:right="110" w:firstLine="425"/>
        <w:jc w:val="both"/>
        <w:rPr>
          <w:bCs/>
          <w:color w:val="000000"/>
          <w:kern w:val="32"/>
          <w:sz w:val="28"/>
          <w:szCs w:val="28"/>
          <w:lang w:eastAsia="en-US"/>
        </w:rPr>
      </w:pPr>
      <w:r w:rsidRPr="00E27563">
        <w:rPr>
          <w:bCs/>
          <w:color w:val="000000"/>
          <w:kern w:val="32"/>
          <w:sz w:val="28"/>
          <w:szCs w:val="28"/>
          <w:lang w:eastAsia="en-US"/>
        </w:rPr>
        <w:t>*** Тариф</w:t>
      </w:r>
      <w:r w:rsidRPr="00E27563">
        <w:rPr>
          <w:bCs/>
          <w:color w:val="000000"/>
          <w:sz w:val="28"/>
          <w:szCs w:val="28"/>
          <w:lang w:eastAsia="en-US"/>
        </w:rPr>
        <w:t xml:space="preserve"> </w:t>
      </w:r>
      <w:r w:rsidRPr="00E27563">
        <w:rPr>
          <w:bCs/>
          <w:color w:val="000000"/>
          <w:kern w:val="32"/>
          <w:sz w:val="28"/>
          <w:szCs w:val="28"/>
          <w:lang w:eastAsia="en-US"/>
        </w:rPr>
        <w:t xml:space="preserve">на тепловую энергию </w:t>
      </w:r>
      <w:r w:rsidRPr="00E27563">
        <w:rPr>
          <w:bCs/>
          <w:color w:val="000000"/>
          <w:sz w:val="28"/>
          <w:szCs w:val="28"/>
          <w:lang w:eastAsia="en-US"/>
        </w:rPr>
        <w:t xml:space="preserve">для </w:t>
      </w:r>
      <w:r w:rsidRPr="00E27563">
        <w:rPr>
          <w:bCs/>
          <w:color w:val="000000"/>
          <w:kern w:val="32"/>
          <w:sz w:val="28"/>
          <w:szCs w:val="28"/>
          <w:lang w:eastAsia="en-US"/>
        </w:rPr>
        <w:t>ООО «</w:t>
      </w:r>
      <w:proofErr w:type="spellStart"/>
      <w:r w:rsidRPr="00E27563">
        <w:rPr>
          <w:bCs/>
          <w:color w:val="000000"/>
          <w:kern w:val="32"/>
          <w:sz w:val="28"/>
          <w:szCs w:val="28"/>
          <w:lang w:eastAsia="en-US"/>
        </w:rPr>
        <w:t>Ижморская</w:t>
      </w:r>
      <w:proofErr w:type="spellEnd"/>
      <w:r w:rsidRPr="00E27563">
        <w:rPr>
          <w:bCs/>
          <w:color w:val="000000"/>
          <w:kern w:val="32"/>
          <w:sz w:val="28"/>
          <w:szCs w:val="28"/>
          <w:lang w:eastAsia="en-US"/>
        </w:rPr>
        <w:t xml:space="preserve"> тепло-сетевая компания», </w:t>
      </w:r>
      <w:r w:rsidRPr="00E27563">
        <w:rPr>
          <w:bCs/>
          <w:color w:val="000000"/>
          <w:kern w:val="32"/>
          <w:sz w:val="28"/>
          <w:szCs w:val="28"/>
          <w:lang w:val="x-none" w:eastAsia="en-US"/>
        </w:rPr>
        <w:t>реализуем</w:t>
      </w:r>
      <w:r w:rsidRPr="00E27563">
        <w:rPr>
          <w:bCs/>
          <w:color w:val="000000"/>
          <w:kern w:val="32"/>
          <w:sz w:val="28"/>
          <w:szCs w:val="28"/>
          <w:lang w:eastAsia="en-US"/>
        </w:rPr>
        <w:t xml:space="preserve">ую </w:t>
      </w:r>
      <w:r w:rsidRPr="00E27563">
        <w:rPr>
          <w:bCs/>
          <w:color w:val="000000"/>
          <w:kern w:val="32"/>
          <w:sz w:val="28"/>
          <w:szCs w:val="28"/>
          <w:lang w:val="x-none" w:eastAsia="en-US"/>
        </w:rPr>
        <w:t>на потребительском рынке</w:t>
      </w:r>
      <w:r w:rsidRPr="00E27563">
        <w:rPr>
          <w:bCs/>
          <w:color w:val="000000"/>
          <w:kern w:val="32"/>
          <w:sz w:val="28"/>
          <w:szCs w:val="28"/>
          <w:lang w:eastAsia="en-US"/>
        </w:rPr>
        <w:t xml:space="preserve"> </w:t>
      </w:r>
      <w:proofErr w:type="spellStart"/>
      <w:r w:rsidRPr="00E27563">
        <w:rPr>
          <w:bCs/>
          <w:color w:val="000000"/>
          <w:kern w:val="32"/>
          <w:sz w:val="28"/>
          <w:szCs w:val="28"/>
          <w:lang w:eastAsia="en-US"/>
        </w:rPr>
        <w:t>Ижморского</w:t>
      </w:r>
      <w:proofErr w:type="spellEnd"/>
      <w:r w:rsidRPr="00E27563">
        <w:rPr>
          <w:bCs/>
          <w:color w:val="000000"/>
          <w:kern w:val="32"/>
          <w:sz w:val="28"/>
          <w:szCs w:val="28"/>
          <w:lang w:eastAsia="en-US"/>
        </w:rPr>
        <w:t xml:space="preserve"> муниципального округа, установлен постановлением региональной энергетической комиссии Кемеровской области от 30.11.2018 № 405 (в редакции постановлений региональной энергетической комиссии Кемеровской области</w:t>
      </w:r>
      <w:r w:rsidRPr="00E27563">
        <w:rPr>
          <w:bCs/>
          <w:color w:val="000000"/>
          <w:kern w:val="32"/>
          <w:sz w:val="28"/>
          <w:szCs w:val="28"/>
          <w:lang w:eastAsia="en-US"/>
        </w:rPr>
        <w:br/>
        <w:t>от 5.12.2019 № 556, от 5.12.2019 № 557).</w:t>
      </w:r>
    </w:p>
    <w:p w14:paraId="72AD64CA" w14:textId="77777777" w:rsidR="00EC6AA4" w:rsidRPr="00E27563" w:rsidRDefault="00EC6AA4" w:rsidP="00EC6AA4">
      <w:pPr>
        <w:jc w:val="right"/>
        <w:rPr>
          <w:bCs/>
          <w:color w:val="000000"/>
          <w:kern w:val="32"/>
          <w:sz w:val="28"/>
          <w:szCs w:val="28"/>
          <w:lang w:eastAsia="en-US"/>
        </w:rPr>
      </w:pPr>
      <w:r w:rsidRPr="00E27563">
        <w:rPr>
          <w:bCs/>
          <w:color w:val="000000"/>
          <w:kern w:val="32"/>
          <w:sz w:val="28"/>
          <w:szCs w:val="28"/>
          <w:lang w:eastAsia="en-US"/>
        </w:rPr>
        <w:t>».</w:t>
      </w:r>
    </w:p>
    <w:p w14:paraId="6870457F" w14:textId="77777777" w:rsidR="00EC6AA4" w:rsidRDefault="00EC6AA4" w:rsidP="002D7F7D">
      <w:pPr>
        <w:ind w:right="-569"/>
        <w:sectPr w:rsidR="00EC6AA4" w:rsidSect="002F4DF0">
          <w:pgSz w:w="16838" w:h="11906" w:orient="landscape"/>
          <w:pgMar w:top="1134" w:right="678" w:bottom="426" w:left="851" w:header="851" w:footer="286" w:gutter="0"/>
          <w:cols w:space="708"/>
          <w:titlePg/>
          <w:docGrid w:linePitch="360"/>
        </w:sectPr>
      </w:pPr>
    </w:p>
    <w:p w14:paraId="06E3A19E" w14:textId="43967CA6" w:rsidR="008F5840" w:rsidRDefault="008F5840" w:rsidP="008F5840">
      <w:pPr>
        <w:ind w:firstLine="5387"/>
      </w:pPr>
      <w:r>
        <w:lastRenderedPageBreak/>
        <w:t xml:space="preserve">Приложение № </w:t>
      </w:r>
      <w:r>
        <w:t>68</w:t>
      </w:r>
      <w:r>
        <w:t xml:space="preserve"> к протоколу № 89</w:t>
      </w:r>
    </w:p>
    <w:p w14:paraId="65BBE5AA" w14:textId="77777777" w:rsidR="008F5840" w:rsidRDefault="008F5840" w:rsidP="008F5840">
      <w:pPr>
        <w:ind w:firstLine="5387"/>
      </w:pPr>
      <w:r>
        <w:t>заседания Правления региональной</w:t>
      </w:r>
    </w:p>
    <w:p w14:paraId="74669E98" w14:textId="77777777" w:rsidR="008F5840" w:rsidRDefault="008F5840" w:rsidP="008F5840">
      <w:pPr>
        <w:ind w:firstLine="5387"/>
      </w:pPr>
      <w:r>
        <w:t>энергетической комиссии</w:t>
      </w:r>
    </w:p>
    <w:p w14:paraId="1FDF2661" w14:textId="77777777" w:rsidR="008F5840" w:rsidRPr="002D7F7D" w:rsidRDefault="008F5840" w:rsidP="008F5840">
      <w:pPr>
        <w:ind w:firstLine="5387"/>
      </w:pPr>
      <w:r>
        <w:t>Кемеровской области от 05.12.2019</w:t>
      </w:r>
    </w:p>
    <w:p w14:paraId="74DC0290" w14:textId="77777777" w:rsidR="00EC6AA4" w:rsidRDefault="00EC6AA4" w:rsidP="00EC6AA4">
      <w:pPr>
        <w:jc w:val="center"/>
        <w:rPr>
          <w:b/>
          <w:bCs/>
          <w:sz w:val="28"/>
          <w:szCs w:val="28"/>
        </w:rPr>
      </w:pPr>
    </w:p>
    <w:p w14:paraId="375B4E5E" w14:textId="77777777" w:rsidR="00EC6AA4" w:rsidRPr="008C4BDF" w:rsidRDefault="00EC6AA4" w:rsidP="00EC6AA4">
      <w:pPr>
        <w:jc w:val="center"/>
        <w:rPr>
          <w:b/>
          <w:bCs/>
          <w:sz w:val="28"/>
          <w:szCs w:val="28"/>
        </w:rPr>
      </w:pPr>
      <w:r w:rsidRPr="008C4BDF">
        <w:rPr>
          <w:b/>
          <w:bCs/>
          <w:sz w:val="28"/>
          <w:szCs w:val="28"/>
        </w:rPr>
        <w:t>ЭКСПЕРТНОЕ ЗАКЛЮЧЕНИЕ</w:t>
      </w:r>
    </w:p>
    <w:p w14:paraId="44DA2FF5" w14:textId="77777777" w:rsidR="00EC6AA4" w:rsidRPr="008C4BDF" w:rsidRDefault="00EC6AA4" w:rsidP="00EC6AA4">
      <w:pPr>
        <w:jc w:val="center"/>
        <w:rPr>
          <w:b/>
          <w:bCs/>
          <w:sz w:val="28"/>
          <w:szCs w:val="28"/>
        </w:rPr>
      </w:pPr>
      <w:r w:rsidRPr="008C4BDF">
        <w:rPr>
          <w:b/>
          <w:bCs/>
          <w:sz w:val="28"/>
          <w:szCs w:val="28"/>
        </w:rPr>
        <w:t>региональной энергетической комиссии Кемеровской области</w:t>
      </w:r>
      <w:r w:rsidRPr="008C4BDF">
        <w:rPr>
          <w:b/>
          <w:bCs/>
          <w:sz w:val="28"/>
          <w:szCs w:val="28"/>
        </w:rPr>
        <w:br/>
        <w:t xml:space="preserve">по материалам, представленным </w:t>
      </w:r>
      <w:r w:rsidRPr="008C4BDF">
        <w:rPr>
          <w:b/>
          <w:bCs/>
          <w:sz w:val="28"/>
          <w:szCs w:val="28"/>
        </w:rPr>
        <w:br/>
        <w:t>ООО «</w:t>
      </w:r>
      <w:proofErr w:type="spellStart"/>
      <w:r w:rsidRPr="008C4BDF">
        <w:rPr>
          <w:b/>
          <w:bCs/>
          <w:sz w:val="28"/>
          <w:szCs w:val="28"/>
        </w:rPr>
        <w:t>СибСтройСервис</w:t>
      </w:r>
      <w:proofErr w:type="spellEnd"/>
      <w:r w:rsidRPr="008C4BDF">
        <w:rPr>
          <w:b/>
          <w:bCs/>
          <w:sz w:val="28"/>
          <w:szCs w:val="28"/>
        </w:rPr>
        <w:t>» для определения величины НВВ и уровня тарифов на тепловую энергию, реализуемую на потребительском рынке г. Киселевска, на 2020-2024 годы</w:t>
      </w:r>
    </w:p>
    <w:p w14:paraId="016EB29C" w14:textId="77777777" w:rsidR="00EC6AA4" w:rsidRPr="008C4BDF" w:rsidRDefault="00EC6AA4" w:rsidP="00EC6AA4">
      <w:pPr>
        <w:jc w:val="center"/>
        <w:rPr>
          <w:sz w:val="28"/>
          <w:szCs w:val="28"/>
        </w:rPr>
      </w:pPr>
    </w:p>
    <w:p w14:paraId="0EC6ADAB" w14:textId="77777777" w:rsidR="00EC6AA4" w:rsidRPr="008C4BDF" w:rsidRDefault="00EC6AA4" w:rsidP="00EC6AA4">
      <w:pPr>
        <w:keepNext/>
        <w:numPr>
          <w:ilvl w:val="0"/>
          <w:numId w:val="14"/>
        </w:numPr>
        <w:tabs>
          <w:tab w:val="left" w:pos="567"/>
        </w:tabs>
        <w:ind w:left="0" w:firstLine="0"/>
        <w:outlineLvl w:val="0"/>
        <w:rPr>
          <w:b/>
          <w:sz w:val="32"/>
          <w:szCs w:val="20"/>
        </w:rPr>
      </w:pPr>
      <w:bookmarkStart w:id="139" w:name="_Toc26106818"/>
      <w:r w:rsidRPr="008C4BDF">
        <w:rPr>
          <w:b/>
          <w:sz w:val="32"/>
          <w:szCs w:val="20"/>
        </w:rPr>
        <w:t>Нормативно-правовая база</w:t>
      </w:r>
      <w:bookmarkEnd w:id="139"/>
    </w:p>
    <w:p w14:paraId="770125ED" w14:textId="77777777" w:rsidR="00EC6AA4" w:rsidRPr="008C4BDF" w:rsidRDefault="00EC6AA4" w:rsidP="00EC6AA4">
      <w:pPr>
        <w:tabs>
          <w:tab w:val="left" w:pos="0"/>
          <w:tab w:val="left" w:pos="9900"/>
        </w:tabs>
        <w:spacing w:line="360" w:lineRule="auto"/>
        <w:ind w:right="142"/>
        <w:jc w:val="both"/>
        <w:rPr>
          <w:sz w:val="28"/>
          <w:szCs w:val="28"/>
        </w:rPr>
      </w:pPr>
    </w:p>
    <w:p w14:paraId="0218F245"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Гражданский кодекс Российской Федерации (далее – ГК РФ);</w:t>
      </w:r>
    </w:p>
    <w:p w14:paraId="1212F1FF"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Налоговый кодекс Российской Федерации (далее - НК РФ);</w:t>
      </w:r>
    </w:p>
    <w:p w14:paraId="7BDA8E90"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Трудовой Кодекс Российской Федерации (далее - ТК РФ);</w:t>
      </w:r>
    </w:p>
    <w:p w14:paraId="0A9C33BC"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Федеральный Закон от 17.08.1995 № 147-ФЗ «О естественных монополиях»;</w:t>
      </w:r>
    </w:p>
    <w:p w14:paraId="25796BDF"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 xml:space="preserve"> Федеральный закон от 27.07.2010 № 190-ФЗ «О теплоснабжении»;</w:t>
      </w:r>
    </w:p>
    <w:p w14:paraId="3E2C02CF"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39748CE7"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474E3B41"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F441571" w14:textId="77777777" w:rsidR="00EC6AA4" w:rsidRPr="008C4BDF" w:rsidRDefault="00EC6AA4" w:rsidP="00EC6AA4">
      <w:pPr>
        <w:numPr>
          <w:ilvl w:val="0"/>
          <w:numId w:val="15"/>
        </w:numPr>
        <w:tabs>
          <w:tab w:val="left" w:pos="0"/>
          <w:tab w:val="num" w:pos="851"/>
          <w:tab w:val="left" w:pos="9900"/>
        </w:tabs>
        <w:spacing w:line="360" w:lineRule="auto"/>
        <w:ind w:left="0" w:right="142" w:hanging="153"/>
        <w:jc w:val="both"/>
        <w:rPr>
          <w:sz w:val="28"/>
          <w:szCs w:val="28"/>
        </w:rPr>
      </w:pPr>
      <w:r w:rsidRPr="008C4BDF">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1F747F3" w14:textId="77777777" w:rsidR="00EC6AA4" w:rsidRPr="008C4BDF" w:rsidRDefault="00EC6AA4" w:rsidP="00EC6AA4">
      <w:pPr>
        <w:numPr>
          <w:ilvl w:val="0"/>
          <w:numId w:val="15"/>
        </w:numPr>
        <w:tabs>
          <w:tab w:val="num" w:pos="851"/>
        </w:tabs>
        <w:spacing w:line="360" w:lineRule="auto"/>
        <w:ind w:left="0" w:right="142" w:hanging="153"/>
        <w:jc w:val="both"/>
        <w:rPr>
          <w:sz w:val="28"/>
          <w:szCs w:val="28"/>
        </w:rPr>
      </w:pPr>
      <w:r w:rsidRPr="008C4BDF">
        <w:rPr>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68FFC15" w14:textId="77777777" w:rsidR="00EC6AA4" w:rsidRPr="008C4BDF" w:rsidRDefault="00EC6AA4" w:rsidP="00EC6AA4">
      <w:pPr>
        <w:numPr>
          <w:ilvl w:val="0"/>
          <w:numId w:val="15"/>
        </w:numPr>
        <w:spacing w:line="360" w:lineRule="auto"/>
        <w:ind w:left="0" w:right="142"/>
        <w:jc w:val="both"/>
        <w:rPr>
          <w:sz w:val="28"/>
          <w:szCs w:val="28"/>
        </w:rPr>
      </w:pPr>
      <w:r w:rsidRPr="008C4BDF">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CC6A46B" w14:textId="77777777" w:rsidR="00EC6AA4" w:rsidRPr="008C4BDF" w:rsidRDefault="00EC6AA4" w:rsidP="00EC6AA4">
      <w:pPr>
        <w:numPr>
          <w:ilvl w:val="0"/>
          <w:numId w:val="15"/>
        </w:numPr>
        <w:spacing w:line="360" w:lineRule="auto"/>
        <w:ind w:left="0" w:right="142"/>
        <w:jc w:val="both"/>
        <w:rPr>
          <w:sz w:val="28"/>
          <w:szCs w:val="28"/>
        </w:rPr>
      </w:pPr>
      <w:r w:rsidRPr="008C4BDF">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1B9E8134" w14:textId="77777777" w:rsidR="00EC6AA4" w:rsidRPr="008C4BDF" w:rsidRDefault="00EC6AA4" w:rsidP="00EC6AA4">
      <w:pPr>
        <w:spacing w:line="360" w:lineRule="auto"/>
        <w:ind w:right="142" w:firstLine="851"/>
        <w:jc w:val="both"/>
        <w:rPr>
          <w:sz w:val="28"/>
          <w:szCs w:val="28"/>
        </w:rPr>
      </w:pPr>
      <w:r w:rsidRPr="008C4BDF">
        <w:rPr>
          <w:sz w:val="28"/>
          <w:szCs w:val="28"/>
        </w:rPr>
        <w:t>Вся нормативно – методическая основа используется в редакции, действующей на момент проведения экспертизы.</w:t>
      </w:r>
    </w:p>
    <w:p w14:paraId="2ACF63C3" w14:textId="77777777" w:rsidR="00EC6AA4" w:rsidRPr="008C4BDF" w:rsidRDefault="00EC6AA4" w:rsidP="00EC6AA4">
      <w:pPr>
        <w:ind w:firstLine="851"/>
        <w:jc w:val="center"/>
        <w:rPr>
          <w:b/>
          <w:sz w:val="32"/>
          <w:szCs w:val="32"/>
          <w:u w:val="single"/>
        </w:rPr>
      </w:pPr>
    </w:p>
    <w:p w14:paraId="7132E855" w14:textId="77777777" w:rsidR="00EC6AA4" w:rsidRPr="008C4BDF" w:rsidRDefault="00EC6AA4" w:rsidP="00EC6AA4">
      <w:pPr>
        <w:keepNext/>
        <w:numPr>
          <w:ilvl w:val="0"/>
          <w:numId w:val="14"/>
        </w:numPr>
        <w:tabs>
          <w:tab w:val="left" w:pos="567"/>
        </w:tabs>
        <w:spacing w:line="360" w:lineRule="auto"/>
        <w:ind w:left="0" w:firstLine="0"/>
        <w:outlineLvl w:val="0"/>
        <w:rPr>
          <w:sz w:val="32"/>
          <w:szCs w:val="32"/>
          <w:u w:val="single"/>
        </w:rPr>
      </w:pPr>
      <w:bookmarkStart w:id="140" w:name="_Toc26106819"/>
      <w:r w:rsidRPr="008C4BDF">
        <w:rPr>
          <w:b/>
          <w:sz w:val="32"/>
          <w:szCs w:val="20"/>
        </w:rPr>
        <w:t>Общая характеристика предприятия</w:t>
      </w:r>
      <w:bookmarkEnd w:id="140"/>
    </w:p>
    <w:p w14:paraId="4908036F" w14:textId="77777777" w:rsidR="00EC6AA4" w:rsidRPr="008C4BDF" w:rsidRDefault="00EC6AA4" w:rsidP="00EC6AA4">
      <w:pPr>
        <w:spacing w:line="360" w:lineRule="auto"/>
        <w:ind w:firstLine="851"/>
        <w:jc w:val="both"/>
        <w:rPr>
          <w:sz w:val="28"/>
          <w:szCs w:val="28"/>
        </w:rPr>
      </w:pPr>
      <w:r w:rsidRPr="008C4BDF">
        <w:rPr>
          <w:sz w:val="28"/>
          <w:szCs w:val="28"/>
        </w:rPr>
        <w:t>Полное наименование организации – Общество с ограниченной ответственностью «</w:t>
      </w:r>
      <w:proofErr w:type="spellStart"/>
      <w:r w:rsidRPr="008C4BDF">
        <w:rPr>
          <w:sz w:val="28"/>
          <w:szCs w:val="28"/>
        </w:rPr>
        <w:t>СибСтройСервис</w:t>
      </w:r>
      <w:proofErr w:type="spellEnd"/>
      <w:r w:rsidRPr="008C4BDF">
        <w:rPr>
          <w:sz w:val="28"/>
          <w:szCs w:val="28"/>
        </w:rPr>
        <w:t>».</w:t>
      </w:r>
    </w:p>
    <w:p w14:paraId="53788B38" w14:textId="77777777" w:rsidR="00EC6AA4" w:rsidRPr="008C4BDF" w:rsidRDefault="00EC6AA4" w:rsidP="00EC6AA4">
      <w:pPr>
        <w:spacing w:line="360" w:lineRule="auto"/>
        <w:ind w:firstLine="851"/>
        <w:jc w:val="both"/>
        <w:rPr>
          <w:sz w:val="28"/>
          <w:szCs w:val="28"/>
        </w:rPr>
      </w:pPr>
      <w:r w:rsidRPr="008C4BDF">
        <w:rPr>
          <w:sz w:val="28"/>
          <w:szCs w:val="28"/>
        </w:rPr>
        <w:t>Сокращенное наименование организации – ООО «</w:t>
      </w:r>
      <w:proofErr w:type="spellStart"/>
      <w:r w:rsidRPr="008C4BDF">
        <w:rPr>
          <w:sz w:val="28"/>
          <w:szCs w:val="28"/>
        </w:rPr>
        <w:t>СибСтройСервис</w:t>
      </w:r>
      <w:proofErr w:type="spellEnd"/>
      <w:r w:rsidRPr="008C4BDF">
        <w:rPr>
          <w:sz w:val="28"/>
          <w:szCs w:val="28"/>
        </w:rPr>
        <w:t>».</w:t>
      </w:r>
    </w:p>
    <w:p w14:paraId="5281D1A3" w14:textId="77777777" w:rsidR="00EC6AA4" w:rsidRPr="008C4BDF" w:rsidRDefault="00EC6AA4" w:rsidP="00EC6AA4">
      <w:pPr>
        <w:spacing w:line="360" w:lineRule="auto"/>
        <w:ind w:firstLine="851"/>
        <w:jc w:val="both"/>
        <w:rPr>
          <w:sz w:val="28"/>
          <w:szCs w:val="28"/>
        </w:rPr>
      </w:pPr>
      <w:r w:rsidRPr="008C4BDF">
        <w:rPr>
          <w:sz w:val="28"/>
          <w:szCs w:val="28"/>
        </w:rPr>
        <w:t>ИНН 4211022988, КПП 421101001</w:t>
      </w:r>
    </w:p>
    <w:p w14:paraId="59544270" w14:textId="77777777" w:rsidR="00EC6AA4" w:rsidRPr="008C4BDF" w:rsidRDefault="00EC6AA4" w:rsidP="00EC6AA4">
      <w:pPr>
        <w:spacing w:line="360" w:lineRule="auto"/>
        <w:ind w:firstLine="851"/>
        <w:jc w:val="both"/>
        <w:rPr>
          <w:sz w:val="28"/>
          <w:szCs w:val="28"/>
        </w:rPr>
      </w:pPr>
      <w:r w:rsidRPr="008C4BDF">
        <w:rPr>
          <w:sz w:val="28"/>
          <w:szCs w:val="28"/>
        </w:rPr>
        <w:t xml:space="preserve">Основной вид деятельности – строительство жилых и не жилых зданий. </w:t>
      </w:r>
    </w:p>
    <w:p w14:paraId="1085B5EE" w14:textId="77777777" w:rsidR="00EC6AA4" w:rsidRPr="008C4BDF" w:rsidRDefault="00EC6AA4" w:rsidP="00EC6AA4">
      <w:pPr>
        <w:spacing w:line="360" w:lineRule="auto"/>
        <w:ind w:firstLine="851"/>
        <w:jc w:val="both"/>
        <w:rPr>
          <w:sz w:val="28"/>
          <w:szCs w:val="28"/>
        </w:rPr>
      </w:pPr>
      <w:r w:rsidRPr="008C4BDF">
        <w:rPr>
          <w:sz w:val="28"/>
          <w:szCs w:val="28"/>
        </w:rPr>
        <w:t>Дополнительный вид деятельности – производство пара и горячей воды (тепловой энергии) котельными.</w:t>
      </w:r>
    </w:p>
    <w:p w14:paraId="74A12CDF" w14:textId="77777777" w:rsidR="00EC6AA4" w:rsidRPr="008C4BDF" w:rsidRDefault="00EC6AA4" w:rsidP="00EC6AA4">
      <w:pPr>
        <w:spacing w:line="360" w:lineRule="auto"/>
        <w:ind w:firstLine="851"/>
        <w:jc w:val="both"/>
        <w:rPr>
          <w:sz w:val="28"/>
          <w:szCs w:val="28"/>
        </w:rPr>
      </w:pPr>
      <w:r w:rsidRPr="008C4BDF">
        <w:rPr>
          <w:sz w:val="28"/>
          <w:szCs w:val="28"/>
        </w:rPr>
        <w:t xml:space="preserve">Юридический адрес: 652715, Кемеровская область, г. Киселевск, </w:t>
      </w:r>
      <w:r w:rsidRPr="008C4BDF">
        <w:rPr>
          <w:sz w:val="28"/>
          <w:szCs w:val="28"/>
        </w:rPr>
        <w:br/>
        <w:t>ул. Краснобродская, д. 5.</w:t>
      </w:r>
    </w:p>
    <w:p w14:paraId="664356CD" w14:textId="77777777" w:rsidR="00EC6AA4" w:rsidRPr="008C4BDF" w:rsidRDefault="00EC6AA4" w:rsidP="00EC6AA4">
      <w:pPr>
        <w:spacing w:line="360" w:lineRule="auto"/>
        <w:ind w:firstLine="851"/>
        <w:jc w:val="both"/>
        <w:rPr>
          <w:sz w:val="28"/>
          <w:szCs w:val="28"/>
        </w:rPr>
      </w:pPr>
      <w:r w:rsidRPr="008C4BDF">
        <w:rPr>
          <w:sz w:val="28"/>
          <w:szCs w:val="28"/>
        </w:rPr>
        <w:t xml:space="preserve">Фактический адрес: 652715, Кемеровская область, г. Киселевск, </w:t>
      </w:r>
      <w:r w:rsidRPr="008C4BDF">
        <w:rPr>
          <w:sz w:val="28"/>
          <w:szCs w:val="28"/>
        </w:rPr>
        <w:br/>
        <w:t>ул. Краснобродская, д. 5.</w:t>
      </w:r>
    </w:p>
    <w:p w14:paraId="4065F6FA" w14:textId="77777777" w:rsidR="00EC6AA4" w:rsidRPr="008C4BDF" w:rsidRDefault="00EC6AA4" w:rsidP="00EC6AA4">
      <w:pPr>
        <w:spacing w:line="360" w:lineRule="auto"/>
        <w:ind w:firstLine="851"/>
        <w:jc w:val="both"/>
        <w:rPr>
          <w:sz w:val="28"/>
          <w:szCs w:val="28"/>
        </w:rPr>
      </w:pPr>
      <w:r w:rsidRPr="008C4BDF">
        <w:rPr>
          <w:sz w:val="28"/>
          <w:szCs w:val="28"/>
        </w:rPr>
        <w:t xml:space="preserve">Должность, фамилия, имя, отчество руководителя – директор </w:t>
      </w:r>
      <w:proofErr w:type="spellStart"/>
      <w:r w:rsidRPr="008C4BDF">
        <w:rPr>
          <w:sz w:val="28"/>
          <w:szCs w:val="28"/>
        </w:rPr>
        <w:t>Кошаташян</w:t>
      </w:r>
      <w:proofErr w:type="spellEnd"/>
      <w:r w:rsidRPr="008C4BDF">
        <w:rPr>
          <w:sz w:val="28"/>
          <w:szCs w:val="28"/>
        </w:rPr>
        <w:t xml:space="preserve"> Серго </w:t>
      </w:r>
      <w:proofErr w:type="spellStart"/>
      <w:r w:rsidRPr="008C4BDF">
        <w:rPr>
          <w:sz w:val="28"/>
          <w:szCs w:val="28"/>
        </w:rPr>
        <w:t>Акопович</w:t>
      </w:r>
      <w:proofErr w:type="spellEnd"/>
      <w:r w:rsidRPr="008C4BDF">
        <w:rPr>
          <w:sz w:val="28"/>
          <w:szCs w:val="28"/>
        </w:rPr>
        <w:t>.</w:t>
      </w:r>
    </w:p>
    <w:p w14:paraId="22C09C01" w14:textId="77777777" w:rsidR="00EC6AA4" w:rsidRPr="008C4BDF" w:rsidRDefault="00EC6AA4" w:rsidP="00EC6AA4">
      <w:pPr>
        <w:spacing w:line="360" w:lineRule="auto"/>
        <w:ind w:firstLine="851"/>
        <w:jc w:val="both"/>
        <w:rPr>
          <w:sz w:val="28"/>
          <w:szCs w:val="28"/>
        </w:rPr>
      </w:pPr>
      <w:r w:rsidRPr="008C4BDF">
        <w:rPr>
          <w:sz w:val="28"/>
          <w:szCs w:val="28"/>
        </w:rPr>
        <w:t>Должность, фамилия, имя, отчество контактного лица предприятия, рабочий телефон – экономист Власова Валентина Васильевна, тел. (384-64) 3-43-69.</w:t>
      </w:r>
    </w:p>
    <w:p w14:paraId="522D9B45" w14:textId="77777777" w:rsidR="00EC6AA4" w:rsidRPr="008C4BDF" w:rsidRDefault="00EC6AA4" w:rsidP="00EC6AA4">
      <w:pPr>
        <w:spacing w:line="360" w:lineRule="auto"/>
        <w:ind w:firstLine="851"/>
        <w:jc w:val="both"/>
        <w:rPr>
          <w:sz w:val="28"/>
          <w:szCs w:val="28"/>
        </w:rPr>
      </w:pPr>
      <w:r w:rsidRPr="008C4BDF">
        <w:rPr>
          <w:sz w:val="28"/>
          <w:szCs w:val="28"/>
        </w:rPr>
        <w:lastRenderedPageBreak/>
        <w:t>ООО «</w:t>
      </w:r>
      <w:proofErr w:type="spellStart"/>
      <w:r w:rsidRPr="008C4BDF">
        <w:rPr>
          <w:sz w:val="28"/>
          <w:szCs w:val="28"/>
        </w:rPr>
        <w:t>СибСтройСервис</w:t>
      </w:r>
      <w:proofErr w:type="spellEnd"/>
      <w:r w:rsidRPr="008C4BDF">
        <w:rPr>
          <w:sz w:val="28"/>
          <w:szCs w:val="28"/>
        </w:rPr>
        <w:t>» является строительной организацией и для отопления построенных домов оказывает услуги по отоплению и горячему водоснабжению собственными котельными.</w:t>
      </w:r>
    </w:p>
    <w:p w14:paraId="3AAA75CA" w14:textId="77777777" w:rsidR="00EC6AA4" w:rsidRPr="008C4BDF" w:rsidRDefault="00EC6AA4" w:rsidP="00EC6AA4">
      <w:pPr>
        <w:spacing w:line="360" w:lineRule="auto"/>
        <w:ind w:firstLine="851"/>
        <w:jc w:val="both"/>
        <w:rPr>
          <w:sz w:val="28"/>
          <w:szCs w:val="28"/>
        </w:rPr>
      </w:pPr>
      <w:r w:rsidRPr="008C4BDF">
        <w:rPr>
          <w:sz w:val="28"/>
          <w:szCs w:val="28"/>
        </w:rPr>
        <w:t>Имущественный комплекс котельная № 12 передан ООО «</w:t>
      </w:r>
      <w:proofErr w:type="spellStart"/>
      <w:r w:rsidRPr="008C4BDF">
        <w:rPr>
          <w:sz w:val="28"/>
          <w:szCs w:val="28"/>
        </w:rPr>
        <w:t>СибСтройСервис</w:t>
      </w:r>
      <w:proofErr w:type="spellEnd"/>
      <w:r w:rsidRPr="008C4BDF">
        <w:rPr>
          <w:sz w:val="28"/>
          <w:szCs w:val="28"/>
        </w:rPr>
        <w:t xml:space="preserve">» по договору аренды № 3-19 от 01.01.2019 с физическим лицом </w:t>
      </w:r>
      <w:proofErr w:type="spellStart"/>
      <w:r w:rsidRPr="008C4BDF">
        <w:rPr>
          <w:sz w:val="28"/>
          <w:szCs w:val="28"/>
        </w:rPr>
        <w:t>Кошаташян</w:t>
      </w:r>
      <w:proofErr w:type="spellEnd"/>
      <w:r w:rsidRPr="008C4BDF">
        <w:rPr>
          <w:sz w:val="28"/>
          <w:szCs w:val="28"/>
        </w:rPr>
        <w:t xml:space="preserve"> Серго </w:t>
      </w:r>
      <w:proofErr w:type="spellStart"/>
      <w:r w:rsidRPr="008C4BDF">
        <w:rPr>
          <w:sz w:val="28"/>
          <w:szCs w:val="28"/>
        </w:rPr>
        <w:t>Акопович</w:t>
      </w:r>
      <w:proofErr w:type="spellEnd"/>
      <w:r w:rsidRPr="008C4BDF">
        <w:rPr>
          <w:sz w:val="28"/>
          <w:szCs w:val="28"/>
        </w:rPr>
        <w:t>.</w:t>
      </w:r>
    </w:p>
    <w:p w14:paraId="3875AA6A" w14:textId="77777777" w:rsidR="00EC6AA4" w:rsidRPr="008C4BDF" w:rsidRDefault="00EC6AA4" w:rsidP="00EC6AA4">
      <w:pPr>
        <w:spacing w:line="360" w:lineRule="auto"/>
        <w:ind w:firstLine="851"/>
        <w:jc w:val="both"/>
        <w:rPr>
          <w:sz w:val="28"/>
          <w:szCs w:val="28"/>
        </w:rPr>
      </w:pPr>
      <w:r w:rsidRPr="008C4BDF">
        <w:rPr>
          <w:sz w:val="28"/>
          <w:szCs w:val="28"/>
        </w:rPr>
        <w:t>Тепловые сети от котельной №12 переданы ООО «</w:t>
      </w:r>
      <w:proofErr w:type="spellStart"/>
      <w:r w:rsidRPr="008C4BDF">
        <w:rPr>
          <w:sz w:val="28"/>
          <w:szCs w:val="28"/>
        </w:rPr>
        <w:t>СибСтройСервис</w:t>
      </w:r>
      <w:proofErr w:type="spellEnd"/>
      <w:r w:rsidRPr="008C4BDF">
        <w:rPr>
          <w:sz w:val="28"/>
          <w:szCs w:val="28"/>
        </w:rPr>
        <w:t>» по договору аренды муниципального имущества № 2А-2019 от 01.01.2019 с КУМИ Киселевского городского округа.</w:t>
      </w:r>
    </w:p>
    <w:p w14:paraId="15176ACB" w14:textId="77777777" w:rsidR="00EC6AA4" w:rsidRPr="008C4BDF" w:rsidRDefault="00EC6AA4" w:rsidP="00EC6AA4">
      <w:pPr>
        <w:spacing w:line="360" w:lineRule="auto"/>
        <w:ind w:firstLine="851"/>
        <w:jc w:val="both"/>
        <w:rPr>
          <w:sz w:val="28"/>
          <w:szCs w:val="28"/>
        </w:rPr>
      </w:pPr>
      <w:r w:rsidRPr="008C4BDF">
        <w:rPr>
          <w:sz w:val="28"/>
          <w:szCs w:val="28"/>
        </w:rPr>
        <w:t>Протяженность тепловых сетей в 2-х трубном исчислении по котельной №12-к составляет по состоянию на 01.01.2019 года 6220 м в 2-х трубном исчислении.</w:t>
      </w:r>
    </w:p>
    <w:p w14:paraId="3E68AFC2" w14:textId="77777777" w:rsidR="00EC6AA4" w:rsidRPr="008C4BDF" w:rsidRDefault="00EC6AA4" w:rsidP="00EC6AA4">
      <w:pPr>
        <w:spacing w:line="360" w:lineRule="auto"/>
        <w:ind w:firstLine="851"/>
        <w:jc w:val="both"/>
        <w:rPr>
          <w:sz w:val="28"/>
          <w:szCs w:val="28"/>
        </w:rPr>
      </w:pPr>
      <w:r w:rsidRPr="008C4BDF">
        <w:rPr>
          <w:sz w:val="28"/>
          <w:szCs w:val="28"/>
        </w:rPr>
        <w:t>В котельной установлено 6 водогрейных котлов: в том числе:</w:t>
      </w:r>
    </w:p>
    <w:p w14:paraId="512B804A" w14:textId="77777777" w:rsidR="00EC6AA4" w:rsidRPr="008C4BDF" w:rsidRDefault="00EC6AA4" w:rsidP="00EC6AA4">
      <w:pPr>
        <w:spacing w:line="360" w:lineRule="auto"/>
        <w:ind w:firstLine="851"/>
        <w:jc w:val="both"/>
        <w:rPr>
          <w:sz w:val="28"/>
          <w:szCs w:val="28"/>
        </w:rPr>
      </w:pPr>
      <w:r w:rsidRPr="008C4BDF">
        <w:rPr>
          <w:sz w:val="28"/>
          <w:szCs w:val="28"/>
        </w:rPr>
        <w:t xml:space="preserve">- </w:t>
      </w:r>
      <w:proofErr w:type="spellStart"/>
      <w:r w:rsidRPr="008C4BDF">
        <w:rPr>
          <w:sz w:val="28"/>
          <w:szCs w:val="28"/>
        </w:rPr>
        <w:t>КВм</w:t>
      </w:r>
      <w:proofErr w:type="spellEnd"/>
      <w:r w:rsidRPr="008C4BDF">
        <w:rPr>
          <w:sz w:val="28"/>
          <w:szCs w:val="28"/>
        </w:rPr>
        <w:t xml:space="preserve"> 1,8КБ - 2 шт.;</w:t>
      </w:r>
    </w:p>
    <w:p w14:paraId="0CE5766B" w14:textId="77777777" w:rsidR="00EC6AA4" w:rsidRPr="008C4BDF" w:rsidRDefault="00EC6AA4" w:rsidP="00EC6AA4">
      <w:pPr>
        <w:spacing w:line="360" w:lineRule="auto"/>
        <w:ind w:firstLine="851"/>
        <w:jc w:val="both"/>
        <w:rPr>
          <w:sz w:val="28"/>
          <w:szCs w:val="28"/>
        </w:rPr>
      </w:pPr>
      <w:r w:rsidRPr="008C4BDF">
        <w:rPr>
          <w:sz w:val="28"/>
          <w:szCs w:val="28"/>
        </w:rPr>
        <w:t xml:space="preserve">- </w:t>
      </w:r>
      <w:proofErr w:type="spellStart"/>
      <w:r w:rsidRPr="008C4BDF">
        <w:rPr>
          <w:sz w:val="28"/>
          <w:szCs w:val="28"/>
        </w:rPr>
        <w:t>КВм</w:t>
      </w:r>
      <w:proofErr w:type="spellEnd"/>
      <w:r w:rsidRPr="008C4BDF">
        <w:rPr>
          <w:sz w:val="28"/>
          <w:szCs w:val="28"/>
        </w:rPr>
        <w:t xml:space="preserve"> 2,5КБ - 4 шт.</w:t>
      </w:r>
    </w:p>
    <w:p w14:paraId="59FCB10D" w14:textId="77777777" w:rsidR="00EC6AA4" w:rsidRPr="008C4BDF" w:rsidRDefault="00EC6AA4" w:rsidP="00EC6AA4">
      <w:pPr>
        <w:spacing w:line="360" w:lineRule="auto"/>
        <w:ind w:firstLine="851"/>
        <w:jc w:val="both"/>
        <w:rPr>
          <w:sz w:val="28"/>
          <w:szCs w:val="28"/>
        </w:rPr>
      </w:pPr>
      <w:r w:rsidRPr="008C4BDF">
        <w:rPr>
          <w:sz w:val="28"/>
          <w:szCs w:val="28"/>
        </w:rPr>
        <w:t>Общая установленная мощность котельной – 11,70 Гкал/час.</w:t>
      </w:r>
    </w:p>
    <w:p w14:paraId="4E2112D1" w14:textId="77777777" w:rsidR="00EC6AA4" w:rsidRPr="008C4BDF" w:rsidRDefault="00EC6AA4" w:rsidP="00EC6AA4">
      <w:pPr>
        <w:spacing w:line="360" w:lineRule="auto"/>
        <w:ind w:firstLine="851"/>
        <w:jc w:val="both"/>
        <w:rPr>
          <w:sz w:val="28"/>
          <w:szCs w:val="28"/>
        </w:rPr>
      </w:pPr>
      <w:r w:rsidRPr="008C4BDF">
        <w:rPr>
          <w:sz w:val="28"/>
          <w:szCs w:val="28"/>
        </w:rPr>
        <w:t>Потребляемая мощность котельной – 9, 89 Гкал/час, в том числе:</w:t>
      </w:r>
    </w:p>
    <w:p w14:paraId="65DBC69F" w14:textId="77777777" w:rsidR="00EC6AA4" w:rsidRPr="008C4BDF" w:rsidRDefault="00EC6AA4" w:rsidP="00EC6AA4">
      <w:pPr>
        <w:spacing w:line="360" w:lineRule="auto"/>
        <w:ind w:firstLine="851"/>
        <w:jc w:val="both"/>
        <w:rPr>
          <w:sz w:val="28"/>
          <w:szCs w:val="28"/>
        </w:rPr>
      </w:pPr>
      <w:r w:rsidRPr="008C4BDF">
        <w:rPr>
          <w:sz w:val="28"/>
          <w:szCs w:val="28"/>
        </w:rPr>
        <w:t>- отопление – 7,53 Гкал/час;</w:t>
      </w:r>
    </w:p>
    <w:p w14:paraId="3B5FB4C7" w14:textId="77777777" w:rsidR="00EC6AA4" w:rsidRPr="008C4BDF" w:rsidRDefault="00EC6AA4" w:rsidP="00EC6AA4">
      <w:pPr>
        <w:spacing w:line="360" w:lineRule="auto"/>
        <w:ind w:firstLine="851"/>
        <w:jc w:val="both"/>
        <w:rPr>
          <w:sz w:val="28"/>
          <w:szCs w:val="28"/>
        </w:rPr>
      </w:pPr>
      <w:r w:rsidRPr="008C4BDF">
        <w:rPr>
          <w:sz w:val="28"/>
          <w:szCs w:val="28"/>
        </w:rPr>
        <w:t>- горячая вода – 2,36 Гкал/час.</w:t>
      </w:r>
    </w:p>
    <w:p w14:paraId="61A70929" w14:textId="77777777" w:rsidR="00EC6AA4" w:rsidRPr="008C4BDF" w:rsidRDefault="00EC6AA4" w:rsidP="00EC6AA4">
      <w:pPr>
        <w:spacing w:line="360" w:lineRule="auto"/>
        <w:ind w:firstLine="851"/>
        <w:jc w:val="both"/>
        <w:rPr>
          <w:sz w:val="28"/>
          <w:szCs w:val="28"/>
        </w:rPr>
      </w:pPr>
      <w:r w:rsidRPr="008C4BDF">
        <w:rPr>
          <w:sz w:val="28"/>
          <w:szCs w:val="28"/>
        </w:rPr>
        <w:t>На котельной механизирована подача топлива в бункера, механизирована подача топлива в котлы, механизировано золоудаление шлака.</w:t>
      </w:r>
    </w:p>
    <w:p w14:paraId="6017660D" w14:textId="77777777" w:rsidR="00EC6AA4" w:rsidRPr="008C4BDF" w:rsidRDefault="00EC6AA4" w:rsidP="00EC6AA4">
      <w:pPr>
        <w:spacing w:line="360" w:lineRule="auto"/>
        <w:ind w:firstLine="851"/>
        <w:jc w:val="both"/>
        <w:rPr>
          <w:sz w:val="28"/>
          <w:szCs w:val="28"/>
        </w:rPr>
      </w:pPr>
      <w:r w:rsidRPr="008C4BDF">
        <w:rPr>
          <w:sz w:val="28"/>
          <w:szCs w:val="28"/>
        </w:rPr>
        <w:t>На котельной имеются 2 резервные емкости для запаса холодной воды. Объем резервных емкостей составляет – 200 м</w:t>
      </w:r>
      <w:r w:rsidRPr="008C4BDF">
        <w:rPr>
          <w:sz w:val="28"/>
          <w:szCs w:val="28"/>
          <w:vertAlign w:val="superscript"/>
        </w:rPr>
        <w:t>3</w:t>
      </w:r>
      <w:r w:rsidRPr="008C4BDF">
        <w:rPr>
          <w:sz w:val="28"/>
          <w:szCs w:val="28"/>
        </w:rPr>
        <w:t xml:space="preserve">. Поставку холодной воды осуществляет ООО «Киселевский </w:t>
      </w:r>
      <w:proofErr w:type="spellStart"/>
      <w:r w:rsidRPr="008C4BDF">
        <w:rPr>
          <w:sz w:val="28"/>
          <w:szCs w:val="28"/>
        </w:rPr>
        <w:t>водоснаб</w:t>
      </w:r>
      <w:proofErr w:type="spellEnd"/>
      <w:r w:rsidRPr="008C4BDF">
        <w:rPr>
          <w:sz w:val="28"/>
          <w:szCs w:val="28"/>
        </w:rPr>
        <w:t>».</w:t>
      </w:r>
    </w:p>
    <w:p w14:paraId="7CB2D9BC" w14:textId="77777777" w:rsidR="00EC6AA4" w:rsidRPr="008C4BDF" w:rsidRDefault="00EC6AA4" w:rsidP="00EC6AA4">
      <w:pPr>
        <w:spacing w:line="360" w:lineRule="auto"/>
        <w:ind w:firstLine="851"/>
        <w:jc w:val="both"/>
        <w:rPr>
          <w:sz w:val="28"/>
          <w:szCs w:val="28"/>
        </w:rPr>
      </w:pPr>
      <w:r w:rsidRPr="008C4BDF">
        <w:rPr>
          <w:sz w:val="28"/>
          <w:szCs w:val="28"/>
        </w:rPr>
        <w:t>Котельная №12-к, не имеет угольного склада закрытого типа, имеется площадка на территории котельной № 12К для хранения угля – 400 м</w:t>
      </w:r>
      <w:r w:rsidRPr="008C4BDF">
        <w:rPr>
          <w:sz w:val="28"/>
          <w:szCs w:val="28"/>
          <w:vertAlign w:val="superscript"/>
        </w:rPr>
        <w:t>2</w:t>
      </w:r>
      <w:r w:rsidRPr="008C4BDF">
        <w:rPr>
          <w:sz w:val="28"/>
          <w:szCs w:val="28"/>
        </w:rPr>
        <w:t>. Доставка топлива на котельную осуществляется автомобильным транспортом (КАМАЗ) с пунктов погрузки АО «УК «</w:t>
      </w:r>
      <w:proofErr w:type="spellStart"/>
      <w:r w:rsidRPr="008C4BDF">
        <w:rPr>
          <w:sz w:val="28"/>
          <w:szCs w:val="28"/>
        </w:rPr>
        <w:t>Кузбассразрезуголь</w:t>
      </w:r>
      <w:proofErr w:type="spellEnd"/>
      <w:r w:rsidRPr="008C4BDF">
        <w:rPr>
          <w:sz w:val="28"/>
          <w:szCs w:val="28"/>
        </w:rPr>
        <w:t>».</w:t>
      </w:r>
    </w:p>
    <w:p w14:paraId="7457F967" w14:textId="77777777" w:rsidR="00EC6AA4" w:rsidRPr="008C4BDF" w:rsidRDefault="00EC6AA4" w:rsidP="00EC6AA4">
      <w:pPr>
        <w:spacing w:line="360" w:lineRule="auto"/>
        <w:ind w:firstLine="851"/>
        <w:jc w:val="both"/>
        <w:rPr>
          <w:sz w:val="28"/>
          <w:szCs w:val="28"/>
        </w:rPr>
      </w:pPr>
      <w:r w:rsidRPr="008C4BDF">
        <w:rPr>
          <w:sz w:val="28"/>
          <w:szCs w:val="28"/>
        </w:rPr>
        <w:lastRenderedPageBreak/>
        <w:t>ООО «</w:t>
      </w:r>
      <w:proofErr w:type="spellStart"/>
      <w:r w:rsidRPr="008C4BDF">
        <w:rPr>
          <w:sz w:val="28"/>
          <w:szCs w:val="28"/>
        </w:rPr>
        <w:t>СибСтройСервис</w:t>
      </w:r>
      <w:proofErr w:type="spellEnd"/>
      <w:r w:rsidRPr="008C4BDF">
        <w:rPr>
          <w:sz w:val="28"/>
          <w:szCs w:val="28"/>
        </w:rPr>
        <w:t>» осуществляет свою деятельность в соответствии с действующим на территории Российской Федерации законодательством, Уставом предприятия.</w:t>
      </w:r>
    </w:p>
    <w:p w14:paraId="6E07EB36" w14:textId="77777777" w:rsidR="00EC6AA4" w:rsidRPr="008C4BDF" w:rsidRDefault="00EC6AA4" w:rsidP="00EC6AA4">
      <w:pPr>
        <w:spacing w:line="360" w:lineRule="auto"/>
        <w:ind w:firstLine="851"/>
        <w:jc w:val="both"/>
        <w:rPr>
          <w:sz w:val="28"/>
          <w:szCs w:val="28"/>
        </w:rPr>
      </w:pPr>
      <w:r w:rsidRPr="008C4BDF">
        <w:rPr>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123 от 29.12.2018 (стр. 54, том № 6). </w:t>
      </w:r>
    </w:p>
    <w:p w14:paraId="40D76E21" w14:textId="77777777" w:rsidR="00EC6AA4" w:rsidRPr="008C4BDF" w:rsidRDefault="00EC6AA4" w:rsidP="00EC6AA4">
      <w:pPr>
        <w:spacing w:line="360" w:lineRule="auto"/>
        <w:ind w:firstLine="851"/>
        <w:jc w:val="both"/>
        <w:rPr>
          <w:sz w:val="28"/>
          <w:szCs w:val="28"/>
        </w:rPr>
      </w:pPr>
      <w:r w:rsidRPr="008C4BDF">
        <w:rPr>
          <w:sz w:val="28"/>
          <w:szCs w:val="28"/>
        </w:rPr>
        <w:t xml:space="preserve">На предприятии не ведется раздельный учет расходов по видам деятельности. Расходы, связанные с производством и передачей тепловой энергии, формируются на 23 счёте. </w:t>
      </w:r>
    </w:p>
    <w:p w14:paraId="23A8B70A" w14:textId="77777777" w:rsidR="00EC6AA4" w:rsidRPr="008C4BDF" w:rsidRDefault="00EC6AA4" w:rsidP="00EC6AA4">
      <w:pPr>
        <w:spacing w:line="360" w:lineRule="auto"/>
        <w:ind w:firstLine="851"/>
        <w:jc w:val="both"/>
        <w:rPr>
          <w:sz w:val="28"/>
          <w:szCs w:val="28"/>
        </w:rPr>
      </w:pPr>
      <w:r w:rsidRPr="008C4BDF">
        <w:rPr>
          <w:sz w:val="28"/>
          <w:szCs w:val="28"/>
        </w:rPr>
        <w:t>Предприятие представило материалы первичного бухгалтерского учёта анализ затрат 23 счёта за 2018 год. (стр. 169-552, том № 4).</w:t>
      </w:r>
    </w:p>
    <w:p w14:paraId="1A82C650" w14:textId="77777777" w:rsidR="00EC6AA4" w:rsidRPr="008C4BDF" w:rsidRDefault="00EC6AA4" w:rsidP="00EC6AA4">
      <w:pPr>
        <w:spacing w:line="360" w:lineRule="auto"/>
        <w:ind w:firstLine="851"/>
        <w:jc w:val="both"/>
        <w:rPr>
          <w:sz w:val="28"/>
          <w:szCs w:val="28"/>
        </w:rPr>
      </w:pPr>
      <w:r w:rsidRPr="008C4BDF">
        <w:rPr>
          <w:sz w:val="28"/>
          <w:szCs w:val="28"/>
        </w:rPr>
        <w:t>ООО «</w:t>
      </w:r>
      <w:proofErr w:type="spellStart"/>
      <w:r w:rsidRPr="008C4BDF">
        <w:rPr>
          <w:sz w:val="28"/>
          <w:szCs w:val="28"/>
        </w:rPr>
        <w:t>СибСтройСервис</w:t>
      </w:r>
      <w:proofErr w:type="spellEnd"/>
      <w:r w:rsidRPr="008C4BDF">
        <w:rPr>
          <w:sz w:val="28"/>
          <w:szCs w:val="28"/>
        </w:rPr>
        <w:t>»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25FEB013" w14:textId="77777777" w:rsidR="00EC6AA4" w:rsidRPr="008C4BDF" w:rsidRDefault="00EC6AA4" w:rsidP="00EC6AA4">
      <w:pPr>
        <w:spacing w:line="360" w:lineRule="auto"/>
        <w:ind w:firstLine="851"/>
        <w:jc w:val="both"/>
        <w:rPr>
          <w:sz w:val="28"/>
          <w:szCs w:val="28"/>
        </w:rPr>
      </w:pPr>
      <w:r w:rsidRPr="008C4BDF">
        <w:rPr>
          <w:sz w:val="28"/>
          <w:szCs w:val="28"/>
        </w:rPr>
        <w:t xml:space="preserve">В соответствии со статьей 8 Федерального закона от 27.07.2010 </w:t>
      </w:r>
      <w:r w:rsidRPr="008C4BDF">
        <w:rPr>
          <w:sz w:val="28"/>
          <w:szCs w:val="28"/>
        </w:rPr>
        <w:br/>
        <w:t>№190-ФЗ «О теплоснабжении», цены (тарифы) на товары, услуги в сфере теплоснабжения ООО «</w:t>
      </w:r>
      <w:proofErr w:type="spellStart"/>
      <w:r w:rsidRPr="008C4BDF">
        <w:rPr>
          <w:sz w:val="28"/>
          <w:szCs w:val="28"/>
        </w:rPr>
        <w:t>СибСтройСервис</w:t>
      </w:r>
      <w:proofErr w:type="spellEnd"/>
      <w:r w:rsidRPr="008C4BDF">
        <w:rPr>
          <w:sz w:val="28"/>
          <w:szCs w:val="28"/>
        </w:rPr>
        <w:t>» подлежат государственному регулированию.</w:t>
      </w:r>
    </w:p>
    <w:p w14:paraId="36B5878B" w14:textId="77777777" w:rsidR="00EC6AA4" w:rsidRPr="008C4BDF" w:rsidRDefault="00EC6AA4" w:rsidP="00EC6AA4">
      <w:pPr>
        <w:spacing w:line="360" w:lineRule="auto"/>
        <w:ind w:firstLine="851"/>
        <w:jc w:val="both"/>
        <w:rPr>
          <w:sz w:val="28"/>
          <w:szCs w:val="28"/>
        </w:rPr>
      </w:pPr>
      <w:r w:rsidRPr="008C4BDF">
        <w:rPr>
          <w:sz w:val="28"/>
          <w:szCs w:val="28"/>
        </w:rPr>
        <w:t xml:space="preserve">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с 01.01.2019 цены (тарифы) на услуги в сфере теплоснабжения, оказываемые </w:t>
      </w:r>
      <w:r w:rsidRPr="008C4BDF">
        <w:rPr>
          <w:sz w:val="28"/>
          <w:szCs w:val="28"/>
        </w:rPr>
        <w:br/>
        <w:t>ООО «</w:t>
      </w:r>
      <w:proofErr w:type="spellStart"/>
      <w:r w:rsidRPr="008C4BDF">
        <w:rPr>
          <w:sz w:val="28"/>
          <w:szCs w:val="28"/>
        </w:rPr>
        <w:t>СибСтройСервис</w:t>
      </w:r>
      <w:proofErr w:type="spellEnd"/>
      <w:r w:rsidRPr="008C4BDF">
        <w:rPr>
          <w:sz w:val="28"/>
          <w:szCs w:val="28"/>
        </w:rPr>
        <w:t>» посредством арендованного теплосетевого имущества, подлежат государственному регулированию.</w:t>
      </w:r>
    </w:p>
    <w:p w14:paraId="6D1DB3A3" w14:textId="77777777" w:rsidR="00EC6AA4" w:rsidRPr="008C4BDF" w:rsidRDefault="00EC6AA4" w:rsidP="00EC6AA4">
      <w:pPr>
        <w:spacing w:line="360" w:lineRule="auto"/>
        <w:ind w:firstLine="851"/>
        <w:jc w:val="both"/>
        <w:rPr>
          <w:sz w:val="28"/>
          <w:szCs w:val="28"/>
        </w:rPr>
      </w:pPr>
      <w:r w:rsidRPr="008C4BDF">
        <w:rPr>
          <w:sz w:val="28"/>
          <w:szCs w:val="28"/>
        </w:rPr>
        <w:t>Расходы предприятия рассчитываются в соответствии с пунктами 28 и 31 Основ ценообразования.</w:t>
      </w:r>
    </w:p>
    <w:p w14:paraId="278173BF" w14:textId="77777777" w:rsidR="00EC6AA4" w:rsidRPr="008C4BDF" w:rsidRDefault="00EC6AA4" w:rsidP="00EC6AA4">
      <w:pPr>
        <w:spacing w:line="360" w:lineRule="auto"/>
        <w:ind w:firstLine="851"/>
        <w:jc w:val="both"/>
        <w:rPr>
          <w:sz w:val="28"/>
          <w:szCs w:val="28"/>
        </w:rPr>
      </w:pPr>
      <w:r w:rsidRPr="008C4BDF">
        <w:rPr>
          <w:sz w:val="28"/>
          <w:szCs w:val="28"/>
        </w:rPr>
        <w:t>По итогам 2018 года в соответствии с отчетом о финансовых результатах за 2018 год ООО «</w:t>
      </w:r>
      <w:proofErr w:type="spellStart"/>
      <w:r w:rsidRPr="008C4BDF">
        <w:rPr>
          <w:sz w:val="28"/>
          <w:szCs w:val="28"/>
        </w:rPr>
        <w:t>СибСтройСервис</w:t>
      </w:r>
      <w:proofErr w:type="spellEnd"/>
      <w:r w:rsidRPr="008C4BDF">
        <w:rPr>
          <w:sz w:val="28"/>
          <w:szCs w:val="28"/>
        </w:rPr>
        <w:t>» в целом сработало с прибылью 12 442 тыс. руб. ,в части производства тепловой энергии и ГВС с прибылью 645 тыс. руб. (стр. 43, том № 2, стр. 98, том № 4).</w:t>
      </w:r>
    </w:p>
    <w:p w14:paraId="2C421FDC" w14:textId="77777777" w:rsidR="00EC6AA4" w:rsidRPr="008C4BDF" w:rsidRDefault="00EC6AA4" w:rsidP="00EC6AA4">
      <w:pPr>
        <w:ind w:firstLine="851"/>
        <w:jc w:val="center"/>
        <w:rPr>
          <w:bCs/>
          <w:sz w:val="28"/>
          <w:szCs w:val="28"/>
          <w:u w:val="single"/>
        </w:rPr>
      </w:pPr>
    </w:p>
    <w:p w14:paraId="7FCCFA9B" w14:textId="77777777" w:rsidR="00EC6AA4" w:rsidRPr="008C4BDF" w:rsidRDefault="00EC6AA4" w:rsidP="00EC6AA4">
      <w:pPr>
        <w:keepNext/>
        <w:numPr>
          <w:ilvl w:val="0"/>
          <w:numId w:val="14"/>
        </w:numPr>
        <w:tabs>
          <w:tab w:val="left" w:pos="567"/>
        </w:tabs>
        <w:ind w:left="0" w:firstLine="0"/>
        <w:jc w:val="both"/>
        <w:outlineLvl w:val="0"/>
        <w:rPr>
          <w:b/>
          <w:sz w:val="28"/>
          <w:szCs w:val="28"/>
        </w:rPr>
      </w:pPr>
      <w:bookmarkStart w:id="141" w:name="_Toc26106820"/>
      <w:r w:rsidRPr="008C4BDF">
        <w:rPr>
          <w:b/>
          <w:sz w:val="28"/>
          <w:szCs w:val="28"/>
        </w:rPr>
        <w:lastRenderedPageBreak/>
        <w:t>Определение долгосрочных и прогнозных параметров регулирования на тепловую энергию для ООО «</w:t>
      </w:r>
      <w:proofErr w:type="spellStart"/>
      <w:r w:rsidRPr="008C4BDF">
        <w:rPr>
          <w:b/>
          <w:sz w:val="28"/>
          <w:szCs w:val="28"/>
        </w:rPr>
        <w:t>СибСтройСервис</w:t>
      </w:r>
      <w:proofErr w:type="spellEnd"/>
      <w:r w:rsidRPr="008C4BDF">
        <w:rPr>
          <w:b/>
          <w:sz w:val="28"/>
          <w:szCs w:val="28"/>
        </w:rPr>
        <w:t>»</w:t>
      </w:r>
      <w:bookmarkEnd w:id="141"/>
      <w:r w:rsidRPr="008C4BDF">
        <w:rPr>
          <w:b/>
          <w:sz w:val="28"/>
          <w:szCs w:val="28"/>
        </w:rPr>
        <w:t xml:space="preserve"> </w:t>
      </w:r>
    </w:p>
    <w:p w14:paraId="75B71BA5" w14:textId="77777777" w:rsidR="00EC6AA4" w:rsidRPr="008C4BDF" w:rsidRDefault="00EC6AA4" w:rsidP="00EC6AA4">
      <w:pPr>
        <w:ind w:firstLine="851"/>
        <w:jc w:val="center"/>
        <w:rPr>
          <w:b/>
          <w:sz w:val="28"/>
          <w:szCs w:val="28"/>
          <w:u w:val="single"/>
        </w:rPr>
      </w:pPr>
    </w:p>
    <w:p w14:paraId="0CAC7537" w14:textId="77777777" w:rsidR="00EC6AA4" w:rsidRPr="008C4BDF" w:rsidRDefault="00EC6AA4" w:rsidP="00EC6AA4">
      <w:pPr>
        <w:keepNext/>
        <w:spacing w:line="360" w:lineRule="auto"/>
        <w:outlineLvl w:val="1"/>
        <w:rPr>
          <w:b/>
          <w:sz w:val="28"/>
          <w:szCs w:val="20"/>
        </w:rPr>
      </w:pPr>
      <w:bookmarkStart w:id="142" w:name="_Toc26106821"/>
      <w:r w:rsidRPr="008C4BDF">
        <w:rPr>
          <w:b/>
          <w:sz w:val="28"/>
          <w:szCs w:val="20"/>
        </w:rPr>
        <w:t>2.1. Долгосрочные параметры регулирования</w:t>
      </w:r>
      <w:bookmarkEnd w:id="142"/>
    </w:p>
    <w:p w14:paraId="4F198497" w14:textId="77777777" w:rsidR="00EC6AA4" w:rsidRPr="008C4BDF" w:rsidRDefault="00EC6AA4" w:rsidP="00EC6AA4">
      <w:pPr>
        <w:spacing w:line="360" w:lineRule="auto"/>
        <w:ind w:firstLine="851"/>
        <w:jc w:val="both"/>
        <w:rPr>
          <w:sz w:val="28"/>
          <w:szCs w:val="28"/>
        </w:rPr>
      </w:pPr>
      <w:r w:rsidRPr="008C4BDF">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210064E2" w14:textId="77777777" w:rsidR="00EC6AA4" w:rsidRPr="008C4BDF" w:rsidRDefault="00EC6AA4" w:rsidP="00EC6AA4">
      <w:pPr>
        <w:spacing w:line="360" w:lineRule="auto"/>
        <w:ind w:firstLine="851"/>
        <w:jc w:val="both"/>
        <w:rPr>
          <w:sz w:val="28"/>
          <w:szCs w:val="28"/>
        </w:rPr>
      </w:pPr>
      <w:r w:rsidRPr="008C4BDF">
        <w:rPr>
          <w:sz w:val="28"/>
          <w:szCs w:val="28"/>
        </w:rPr>
        <w:t>Долгосрочные параметры регулирования на 207-2019 годы установлены постановлением РЭК Кемеровской области от 22.11.2016 № 315 (в ред. от 20.12.2017 № 743, от 20.12.2018 № 679)</w:t>
      </w:r>
    </w:p>
    <w:p w14:paraId="272AE548" w14:textId="77777777" w:rsidR="00EC6AA4" w:rsidRPr="008C4BDF" w:rsidRDefault="00EC6AA4" w:rsidP="00EC6AA4">
      <w:pPr>
        <w:keepNext/>
        <w:spacing w:line="360" w:lineRule="auto"/>
        <w:outlineLvl w:val="1"/>
        <w:rPr>
          <w:b/>
          <w:sz w:val="28"/>
          <w:szCs w:val="20"/>
        </w:rPr>
      </w:pPr>
      <w:bookmarkStart w:id="143" w:name="_Toc26106822"/>
      <w:r w:rsidRPr="008C4BDF">
        <w:rPr>
          <w:b/>
          <w:sz w:val="28"/>
          <w:szCs w:val="20"/>
        </w:rPr>
        <w:t>2.1.1) Базовый уровень операционных расходов</w:t>
      </w:r>
      <w:bookmarkEnd w:id="143"/>
    </w:p>
    <w:p w14:paraId="33AAB0F5" w14:textId="77777777" w:rsidR="00EC6AA4" w:rsidRPr="008C4BDF" w:rsidRDefault="00EC6AA4" w:rsidP="00EC6AA4">
      <w:pPr>
        <w:spacing w:line="360" w:lineRule="auto"/>
        <w:ind w:firstLine="851"/>
        <w:jc w:val="both"/>
        <w:rPr>
          <w:sz w:val="28"/>
          <w:szCs w:val="28"/>
        </w:rPr>
      </w:pPr>
      <w:r w:rsidRPr="008C4BDF">
        <w:rPr>
          <w:sz w:val="28"/>
          <w:szCs w:val="28"/>
        </w:rPr>
        <w:t xml:space="preserve">Базовый уровень операционных расходов рассчитывался экспертами с учётом положений п.37 Методических указаний. </w:t>
      </w:r>
    </w:p>
    <w:p w14:paraId="36536A84" w14:textId="77777777" w:rsidR="00EC6AA4" w:rsidRPr="008C4BDF" w:rsidRDefault="00EC6AA4" w:rsidP="00EC6AA4">
      <w:pPr>
        <w:spacing w:line="360" w:lineRule="auto"/>
        <w:ind w:firstLine="851"/>
        <w:jc w:val="both"/>
        <w:rPr>
          <w:sz w:val="28"/>
          <w:szCs w:val="28"/>
        </w:rPr>
      </w:pPr>
      <w:r w:rsidRPr="008C4BDF">
        <w:rPr>
          <w:sz w:val="28"/>
          <w:szCs w:val="28"/>
        </w:rPr>
        <w:t>Указанные в пунктах 2.1.1.1-2.1.1.10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392A16AE" w14:textId="77777777" w:rsidR="00EC6AA4" w:rsidRPr="008C4BDF" w:rsidRDefault="00EC6AA4" w:rsidP="00EC6AA4">
      <w:pPr>
        <w:spacing w:line="360" w:lineRule="auto"/>
        <w:jc w:val="both"/>
        <w:rPr>
          <w:b/>
          <w:sz w:val="28"/>
          <w:szCs w:val="28"/>
        </w:rPr>
      </w:pPr>
    </w:p>
    <w:p w14:paraId="1EB4EB0D" w14:textId="77777777" w:rsidR="00EC6AA4" w:rsidRPr="008C4BDF" w:rsidRDefault="00EC6AA4" w:rsidP="00EC6AA4">
      <w:pPr>
        <w:keepNext/>
        <w:spacing w:line="360" w:lineRule="auto"/>
        <w:outlineLvl w:val="1"/>
        <w:rPr>
          <w:b/>
          <w:sz w:val="28"/>
          <w:szCs w:val="20"/>
        </w:rPr>
      </w:pPr>
      <w:bookmarkStart w:id="144" w:name="_Toc26106823"/>
      <w:r w:rsidRPr="008C4BDF">
        <w:rPr>
          <w:b/>
          <w:sz w:val="28"/>
          <w:szCs w:val="20"/>
        </w:rPr>
        <w:t>2.1.1.1) Расходы на сырье и материалы на обслуживание</w:t>
      </w:r>
      <w:bookmarkEnd w:id="144"/>
    </w:p>
    <w:p w14:paraId="1DAA2366"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Согласно п.1 статьи 254 части 2 Налогового Кодекса Российской Федерации расходы на приобретение сырья и материалов относятся к «материальным» расходам и должны относиться на производство продукции (тепловой энергии, теплоносителя).</w:t>
      </w:r>
    </w:p>
    <w:p w14:paraId="231CB315"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По статье «расходы на сырье и материалы» предприятием планируются расходы на производство тепловой энергии в размере 5 106 тыс. руб., в том числе:</w:t>
      </w:r>
    </w:p>
    <w:p w14:paraId="1F0EFADB" w14:textId="77777777" w:rsidR="00EC6AA4" w:rsidRPr="008C4BDF" w:rsidRDefault="00EC6AA4" w:rsidP="00EC6AA4">
      <w:pPr>
        <w:tabs>
          <w:tab w:val="left" w:pos="851"/>
        </w:tabs>
        <w:spacing w:line="360" w:lineRule="auto"/>
        <w:ind w:firstLine="720"/>
        <w:jc w:val="both"/>
        <w:rPr>
          <w:sz w:val="28"/>
          <w:szCs w:val="20"/>
        </w:rPr>
      </w:pPr>
      <w:r w:rsidRPr="008C4BDF">
        <w:rPr>
          <w:sz w:val="28"/>
          <w:szCs w:val="20"/>
        </w:rPr>
        <w:t>- на текущее обслуживание зданий и оборудования – 855 тыс. руб.;</w:t>
      </w:r>
    </w:p>
    <w:p w14:paraId="1CBA6F50" w14:textId="77777777" w:rsidR="00EC6AA4" w:rsidRPr="008C4BDF" w:rsidRDefault="00EC6AA4" w:rsidP="00EC6AA4">
      <w:pPr>
        <w:spacing w:line="360" w:lineRule="auto"/>
        <w:jc w:val="both"/>
        <w:rPr>
          <w:sz w:val="28"/>
          <w:szCs w:val="20"/>
        </w:rPr>
      </w:pPr>
      <w:r w:rsidRPr="008C4BDF">
        <w:rPr>
          <w:sz w:val="28"/>
          <w:szCs w:val="20"/>
        </w:rPr>
        <w:t>- на химические реагенты – 88 тыс. руб.;</w:t>
      </w:r>
    </w:p>
    <w:p w14:paraId="374D1C0A" w14:textId="77777777" w:rsidR="00EC6AA4" w:rsidRPr="008C4BDF" w:rsidRDefault="00EC6AA4" w:rsidP="00EC6AA4">
      <w:pPr>
        <w:tabs>
          <w:tab w:val="left" w:pos="709"/>
        </w:tabs>
        <w:spacing w:line="360" w:lineRule="auto"/>
        <w:ind w:firstLine="720"/>
        <w:jc w:val="both"/>
        <w:rPr>
          <w:sz w:val="28"/>
          <w:szCs w:val="20"/>
        </w:rPr>
      </w:pPr>
      <w:r w:rsidRPr="008C4BDF">
        <w:rPr>
          <w:sz w:val="28"/>
          <w:szCs w:val="20"/>
        </w:rPr>
        <w:t>- на текущий ремонт – 3 509 тыс. руб.;</w:t>
      </w:r>
    </w:p>
    <w:p w14:paraId="24398C84" w14:textId="77777777" w:rsidR="00EC6AA4" w:rsidRPr="008C4BDF" w:rsidRDefault="00EC6AA4" w:rsidP="00EC6AA4">
      <w:pPr>
        <w:spacing w:line="360" w:lineRule="auto"/>
        <w:ind w:firstLine="720"/>
        <w:jc w:val="both"/>
        <w:rPr>
          <w:sz w:val="28"/>
          <w:szCs w:val="20"/>
        </w:rPr>
      </w:pPr>
      <w:r w:rsidRPr="008C4BDF">
        <w:rPr>
          <w:sz w:val="28"/>
          <w:szCs w:val="20"/>
        </w:rPr>
        <w:t xml:space="preserve">- на приобретение спецодежды и СИЗ, аптечки первой помощи – </w:t>
      </w:r>
    </w:p>
    <w:p w14:paraId="4ED07879"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554 тыс. руб.;</w:t>
      </w:r>
    </w:p>
    <w:p w14:paraId="2EAA8F9A" w14:textId="77777777" w:rsidR="00EC6AA4" w:rsidRPr="008C4BDF" w:rsidRDefault="00EC6AA4" w:rsidP="00EC6AA4">
      <w:pPr>
        <w:tabs>
          <w:tab w:val="left" w:pos="851"/>
        </w:tabs>
        <w:spacing w:line="360" w:lineRule="auto"/>
        <w:ind w:firstLine="720"/>
        <w:jc w:val="both"/>
        <w:rPr>
          <w:sz w:val="28"/>
          <w:szCs w:val="20"/>
        </w:rPr>
      </w:pPr>
      <w:r w:rsidRPr="008C4BDF">
        <w:rPr>
          <w:sz w:val="28"/>
          <w:szCs w:val="20"/>
        </w:rPr>
        <w:t>- расходы на канцелярию – 100 тыс. руб.</w:t>
      </w:r>
    </w:p>
    <w:p w14:paraId="6053D206"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lastRenderedPageBreak/>
        <w:t>Экспертами был произведен анализ экономической обоснованности затрат предприятия по данной статье, в соответствии с п. 40 Основ ценообразования. Для этого были рассмотрены и проанализированы следующие представленные материалы:</w:t>
      </w:r>
    </w:p>
    <w:p w14:paraId="0AAD0A2C"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затраты на вспомогательные материалы по котельной № 12К ООО «</w:t>
      </w:r>
      <w:proofErr w:type="spellStart"/>
      <w:r w:rsidRPr="008C4BDF">
        <w:rPr>
          <w:sz w:val="28"/>
          <w:szCs w:val="20"/>
        </w:rPr>
        <w:t>СибСтройСервис</w:t>
      </w:r>
      <w:proofErr w:type="spellEnd"/>
      <w:r w:rsidRPr="008C4BDF">
        <w:rPr>
          <w:sz w:val="28"/>
          <w:szCs w:val="20"/>
        </w:rPr>
        <w:t>» на 2020 год;</w:t>
      </w:r>
    </w:p>
    <w:p w14:paraId="2B6BF33B"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xml:space="preserve">- </w:t>
      </w:r>
      <w:proofErr w:type="spellStart"/>
      <w:r w:rsidRPr="008C4BDF">
        <w:rPr>
          <w:sz w:val="28"/>
          <w:szCs w:val="20"/>
        </w:rPr>
        <w:t>оборотно</w:t>
      </w:r>
      <w:proofErr w:type="spellEnd"/>
      <w:r w:rsidRPr="008C4BDF">
        <w:rPr>
          <w:sz w:val="28"/>
          <w:szCs w:val="20"/>
        </w:rPr>
        <w:t>-сальдовая ведомость по счету 10.01 за 2018 год в разрезе вспомогательных материалов;</w:t>
      </w:r>
    </w:p>
    <w:p w14:paraId="675EEF94"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расчёт расхода соли для проведения регенераций по котельной ООО «</w:t>
      </w:r>
      <w:proofErr w:type="spellStart"/>
      <w:r w:rsidRPr="008C4BDF">
        <w:rPr>
          <w:sz w:val="28"/>
          <w:szCs w:val="20"/>
        </w:rPr>
        <w:t>СибСтройСервис</w:t>
      </w:r>
      <w:proofErr w:type="spellEnd"/>
      <w:r w:rsidRPr="008C4BDF">
        <w:rPr>
          <w:sz w:val="28"/>
          <w:szCs w:val="20"/>
        </w:rPr>
        <w:t>» на 2020 год;</w:t>
      </w:r>
    </w:p>
    <w:p w14:paraId="4019F61B"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xml:space="preserve">- расчёт расхода катионита на засыпку </w:t>
      </w:r>
      <w:proofErr w:type="spellStart"/>
      <w:r w:rsidRPr="008C4BDF">
        <w:rPr>
          <w:sz w:val="28"/>
          <w:szCs w:val="20"/>
        </w:rPr>
        <w:t>Na-катионитных</w:t>
      </w:r>
      <w:proofErr w:type="spellEnd"/>
      <w:r w:rsidRPr="008C4BDF">
        <w:rPr>
          <w:sz w:val="28"/>
          <w:szCs w:val="20"/>
        </w:rPr>
        <w:t xml:space="preserve"> фильтров по котельной ООО «</w:t>
      </w:r>
      <w:proofErr w:type="spellStart"/>
      <w:r w:rsidRPr="008C4BDF">
        <w:rPr>
          <w:sz w:val="28"/>
          <w:szCs w:val="20"/>
        </w:rPr>
        <w:t>СибСтройСервис</w:t>
      </w:r>
      <w:proofErr w:type="spellEnd"/>
      <w:r w:rsidRPr="008C4BDF">
        <w:rPr>
          <w:sz w:val="28"/>
          <w:szCs w:val="20"/>
        </w:rPr>
        <w:t>» на 2020 год;</w:t>
      </w:r>
    </w:p>
    <w:p w14:paraId="3F032E85"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удельный расход химических реагентов на выработку и транспорт тепловой энергии в зависимости от жесткости исходной воды;</w:t>
      </w:r>
    </w:p>
    <w:p w14:paraId="781C6D71"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xml:space="preserve">- режимная карта по эксплуатации установки натрий </w:t>
      </w:r>
      <w:proofErr w:type="spellStart"/>
      <w:r w:rsidRPr="008C4BDF">
        <w:rPr>
          <w:sz w:val="28"/>
          <w:szCs w:val="20"/>
        </w:rPr>
        <w:t>катионинтого</w:t>
      </w:r>
      <w:proofErr w:type="spellEnd"/>
      <w:r w:rsidRPr="008C4BDF">
        <w:rPr>
          <w:sz w:val="28"/>
          <w:szCs w:val="20"/>
        </w:rPr>
        <w:t xml:space="preserve"> фильтра LM-17FM;</w:t>
      </w:r>
    </w:p>
    <w:p w14:paraId="759F930A"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расчёт-фактура № 26 от 21.05.2019 ООО «Альянс»;</w:t>
      </w:r>
    </w:p>
    <w:p w14:paraId="05D8E4BE"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расчёт затрат на спецодежду на 2020 год;</w:t>
      </w:r>
    </w:p>
    <w:p w14:paraId="6CCBF51C"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xml:space="preserve">- договор № 6 от 01.01.2018 с ООО «Текстиль Плюс»; </w:t>
      </w:r>
    </w:p>
    <w:p w14:paraId="678713D4"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расчёт затрат на моющие средства на 2020 год;</w:t>
      </w:r>
    </w:p>
    <w:p w14:paraId="44109225"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расчёт затрат на канцелярские товары на 2020 год.</w:t>
      </w:r>
    </w:p>
    <w:p w14:paraId="4AC35F05" w14:textId="77777777" w:rsidR="00EC6AA4" w:rsidRPr="008C4BDF" w:rsidRDefault="00EC6AA4" w:rsidP="00EC6AA4">
      <w:pPr>
        <w:tabs>
          <w:tab w:val="left" w:pos="1890"/>
        </w:tabs>
        <w:spacing w:line="360" w:lineRule="auto"/>
        <w:ind w:firstLine="720"/>
        <w:jc w:val="both"/>
        <w:rPr>
          <w:sz w:val="28"/>
          <w:szCs w:val="20"/>
        </w:rPr>
      </w:pPr>
      <w:r w:rsidRPr="008C4BDF">
        <w:rPr>
          <w:sz w:val="28"/>
          <w:szCs w:val="20"/>
        </w:rPr>
        <w:t xml:space="preserve">Эксперты предлагают включить в расчёт НВВ на 2020 год расходы в размере 4 861 тыс. руб., в том числе: </w:t>
      </w:r>
    </w:p>
    <w:p w14:paraId="44212AE4" w14:textId="77777777" w:rsidR="00EC6AA4" w:rsidRPr="008C4BDF" w:rsidRDefault="00EC6AA4" w:rsidP="00EC6AA4">
      <w:pPr>
        <w:spacing w:line="360" w:lineRule="auto"/>
        <w:ind w:firstLine="720"/>
        <w:jc w:val="both"/>
        <w:rPr>
          <w:sz w:val="28"/>
          <w:szCs w:val="20"/>
        </w:rPr>
      </w:pPr>
      <w:r w:rsidRPr="008C4BDF">
        <w:rPr>
          <w:sz w:val="28"/>
          <w:szCs w:val="20"/>
        </w:rPr>
        <w:t>- на текущее обслуживание зданий и оборудования – 835 тыс. руб.;</w:t>
      </w:r>
    </w:p>
    <w:p w14:paraId="47775222" w14:textId="77777777" w:rsidR="00EC6AA4" w:rsidRPr="008C4BDF" w:rsidRDefault="00EC6AA4" w:rsidP="00EC6AA4">
      <w:pPr>
        <w:spacing w:line="360" w:lineRule="auto"/>
        <w:ind w:firstLine="720"/>
        <w:jc w:val="both"/>
        <w:rPr>
          <w:sz w:val="28"/>
          <w:szCs w:val="20"/>
        </w:rPr>
      </w:pPr>
      <w:r w:rsidRPr="008C4BDF">
        <w:rPr>
          <w:sz w:val="28"/>
          <w:szCs w:val="20"/>
        </w:rPr>
        <w:t>- на химические реагенты – 88 тыс. руб.;</w:t>
      </w:r>
    </w:p>
    <w:p w14:paraId="4796AC02" w14:textId="77777777" w:rsidR="00EC6AA4" w:rsidRPr="008C4BDF" w:rsidRDefault="00EC6AA4" w:rsidP="00EC6AA4">
      <w:pPr>
        <w:spacing w:line="360" w:lineRule="auto"/>
        <w:ind w:firstLine="720"/>
        <w:jc w:val="both"/>
        <w:rPr>
          <w:sz w:val="28"/>
          <w:szCs w:val="20"/>
        </w:rPr>
      </w:pPr>
      <w:r w:rsidRPr="008C4BDF">
        <w:rPr>
          <w:sz w:val="28"/>
          <w:szCs w:val="20"/>
        </w:rPr>
        <w:t>- на текущий ремонт – 3 509 тыс. руб.;</w:t>
      </w:r>
    </w:p>
    <w:p w14:paraId="7A519167" w14:textId="77777777" w:rsidR="00EC6AA4" w:rsidRPr="008C4BDF" w:rsidRDefault="00EC6AA4" w:rsidP="00EC6AA4">
      <w:pPr>
        <w:spacing w:line="360" w:lineRule="auto"/>
        <w:ind w:firstLine="720"/>
        <w:jc w:val="both"/>
        <w:rPr>
          <w:sz w:val="28"/>
          <w:szCs w:val="20"/>
        </w:rPr>
      </w:pPr>
      <w:r w:rsidRPr="008C4BDF">
        <w:rPr>
          <w:sz w:val="28"/>
          <w:szCs w:val="20"/>
        </w:rPr>
        <w:t xml:space="preserve">- на приобретение спецодежды и СИЗ, аптечки первой помощи – </w:t>
      </w:r>
    </w:p>
    <w:p w14:paraId="264423F7" w14:textId="77777777" w:rsidR="00EC6AA4" w:rsidRPr="008C4BDF" w:rsidRDefault="00EC6AA4" w:rsidP="00EC6AA4">
      <w:pPr>
        <w:spacing w:line="360" w:lineRule="auto"/>
        <w:ind w:firstLine="720"/>
        <w:jc w:val="both"/>
        <w:rPr>
          <w:sz w:val="28"/>
          <w:szCs w:val="20"/>
        </w:rPr>
      </w:pPr>
      <w:r w:rsidRPr="008C4BDF">
        <w:rPr>
          <w:sz w:val="28"/>
          <w:szCs w:val="20"/>
        </w:rPr>
        <w:t>329 тыс. руб.;</w:t>
      </w:r>
    </w:p>
    <w:p w14:paraId="1F2484D6" w14:textId="77777777" w:rsidR="00EC6AA4" w:rsidRPr="008C4BDF" w:rsidRDefault="00EC6AA4" w:rsidP="00EC6AA4">
      <w:pPr>
        <w:spacing w:line="360" w:lineRule="auto"/>
        <w:ind w:firstLine="720"/>
        <w:jc w:val="both"/>
        <w:rPr>
          <w:sz w:val="28"/>
          <w:szCs w:val="20"/>
        </w:rPr>
      </w:pPr>
      <w:r w:rsidRPr="008C4BDF">
        <w:rPr>
          <w:sz w:val="28"/>
          <w:szCs w:val="20"/>
        </w:rPr>
        <w:t>- расходы на канцелярию – 100 тыс. руб.</w:t>
      </w:r>
    </w:p>
    <w:p w14:paraId="5708D1DE" w14:textId="77777777" w:rsidR="00EC6AA4" w:rsidRPr="008C4BDF" w:rsidRDefault="00EC6AA4" w:rsidP="00EC6AA4">
      <w:pPr>
        <w:spacing w:line="360" w:lineRule="auto"/>
        <w:ind w:firstLine="851"/>
        <w:jc w:val="both"/>
        <w:rPr>
          <w:sz w:val="28"/>
          <w:szCs w:val="28"/>
        </w:rPr>
      </w:pPr>
      <w:r w:rsidRPr="008C4BDF">
        <w:rPr>
          <w:sz w:val="28"/>
          <w:szCs w:val="28"/>
        </w:rPr>
        <w:t>Расходы в размере 226 тыс. руб., подлежат исключению из НВВ на 2020 год, как экономически необоснованные за счёт корректировки численности.</w:t>
      </w:r>
    </w:p>
    <w:p w14:paraId="1DB267E0" w14:textId="77777777" w:rsidR="00EC6AA4" w:rsidRPr="008C4BDF" w:rsidRDefault="00EC6AA4" w:rsidP="00EC6AA4">
      <w:pPr>
        <w:keepNext/>
        <w:spacing w:line="360" w:lineRule="auto"/>
        <w:outlineLvl w:val="1"/>
        <w:rPr>
          <w:b/>
          <w:sz w:val="28"/>
          <w:szCs w:val="20"/>
        </w:rPr>
      </w:pPr>
      <w:bookmarkStart w:id="145" w:name="_Toc26106824"/>
      <w:r w:rsidRPr="008C4BDF">
        <w:rPr>
          <w:b/>
          <w:sz w:val="28"/>
          <w:szCs w:val="20"/>
        </w:rPr>
        <w:lastRenderedPageBreak/>
        <w:t xml:space="preserve">2.1.1.2) материалы на </w:t>
      </w:r>
      <w:bookmarkEnd w:id="145"/>
      <w:r w:rsidRPr="008C4BDF">
        <w:rPr>
          <w:b/>
          <w:sz w:val="28"/>
          <w:szCs w:val="20"/>
        </w:rPr>
        <w:t>выполнение ремонтных работ хозяйственным способом</w:t>
      </w:r>
    </w:p>
    <w:p w14:paraId="6047AC67" w14:textId="77777777" w:rsidR="00EC6AA4" w:rsidRPr="008C4BDF" w:rsidRDefault="00EC6AA4" w:rsidP="00EC6AA4">
      <w:pPr>
        <w:spacing w:line="360" w:lineRule="auto"/>
        <w:ind w:firstLine="851"/>
        <w:jc w:val="both"/>
        <w:rPr>
          <w:sz w:val="28"/>
          <w:szCs w:val="28"/>
        </w:rPr>
      </w:pPr>
      <w:r w:rsidRPr="008C4BDF">
        <w:rPr>
          <w:sz w:val="28"/>
          <w:szCs w:val="28"/>
        </w:rPr>
        <w:t>Представленная ООО «</w:t>
      </w:r>
      <w:proofErr w:type="spellStart"/>
      <w:r w:rsidRPr="008C4BDF">
        <w:rPr>
          <w:sz w:val="28"/>
          <w:szCs w:val="28"/>
        </w:rPr>
        <w:t>СибСтройСервис</w:t>
      </w:r>
      <w:proofErr w:type="spellEnd"/>
      <w:r w:rsidRPr="008C4BDF">
        <w:rPr>
          <w:sz w:val="28"/>
          <w:szCs w:val="28"/>
        </w:rPr>
        <w:t>» г. Киселевск программа ремонтного обслуживания на 2020 год предусматривает выполнение ремонтных работ на сумму 3 581 тыс. руб., в ремонтный фонд включены затраты на материалы при выполнении ремонтных работ хозяйственным способом.</w:t>
      </w:r>
    </w:p>
    <w:p w14:paraId="38ADD5D1" w14:textId="77777777" w:rsidR="00EC6AA4" w:rsidRPr="008C4BDF" w:rsidRDefault="00EC6AA4" w:rsidP="00EC6AA4">
      <w:pPr>
        <w:spacing w:line="360" w:lineRule="auto"/>
        <w:ind w:firstLine="851"/>
        <w:jc w:val="both"/>
        <w:rPr>
          <w:bCs/>
          <w:sz w:val="28"/>
          <w:szCs w:val="28"/>
        </w:rPr>
      </w:pPr>
      <w:r w:rsidRPr="008C4BDF">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7FF08A10" w14:textId="77777777" w:rsidR="00EC6AA4" w:rsidRPr="008C4BDF" w:rsidRDefault="00EC6AA4" w:rsidP="00EC6AA4">
      <w:pPr>
        <w:spacing w:line="360" w:lineRule="auto"/>
        <w:ind w:firstLine="851"/>
        <w:jc w:val="both"/>
        <w:rPr>
          <w:bCs/>
          <w:sz w:val="28"/>
          <w:szCs w:val="28"/>
        </w:rPr>
      </w:pPr>
      <w:r w:rsidRPr="008C4BDF">
        <w:rPr>
          <w:bCs/>
          <w:sz w:val="28"/>
          <w:szCs w:val="28"/>
        </w:rPr>
        <w:t>Для обоснования расходов на ремонты компания представила: однолетний график ремонтных работ, согласованный с администрацией</w:t>
      </w:r>
      <w:r w:rsidRPr="008C4BDF">
        <w:rPr>
          <w:bCs/>
          <w:sz w:val="28"/>
          <w:szCs w:val="28"/>
        </w:rPr>
        <w:br/>
        <w:t xml:space="preserve">г. Киселевска </w:t>
      </w:r>
      <w:proofErr w:type="spellStart"/>
      <w:r w:rsidRPr="008C4BDF">
        <w:rPr>
          <w:bCs/>
          <w:sz w:val="28"/>
          <w:szCs w:val="28"/>
        </w:rPr>
        <w:t>и.о</w:t>
      </w:r>
      <w:proofErr w:type="spellEnd"/>
      <w:r w:rsidRPr="008C4BDF">
        <w:rPr>
          <w:bCs/>
          <w:sz w:val="28"/>
          <w:szCs w:val="28"/>
        </w:rPr>
        <w:t xml:space="preserve">. начальника УЖКХ КГО </w:t>
      </w:r>
      <w:proofErr w:type="spellStart"/>
      <w:r w:rsidRPr="008C4BDF">
        <w:rPr>
          <w:bCs/>
          <w:sz w:val="28"/>
          <w:szCs w:val="28"/>
        </w:rPr>
        <w:t>Арвентьев</w:t>
      </w:r>
      <w:proofErr w:type="spellEnd"/>
      <w:r w:rsidRPr="008C4BDF">
        <w:rPr>
          <w:bCs/>
          <w:sz w:val="28"/>
          <w:szCs w:val="28"/>
        </w:rPr>
        <w:t xml:space="preserve"> В.А.) (стр. 19, том</w:t>
      </w:r>
      <w:r w:rsidRPr="008C4BDF">
        <w:rPr>
          <w:bCs/>
          <w:sz w:val="28"/>
          <w:szCs w:val="28"/>
        </w:rPr>
        <w:br/>
        <w:t xml:space="preserve">№ 4), пятилетний график ремонтов (стр. 20, том 4), реестр работ по текущему ремонту </w:t>
      </w:r>
      <w:proofErr w:type="spellStart"/>
      <w:r w:rsidRPr="008C4BDF">
        <w:rPr>
          <w:bCs/>
          <w:sz w:val="28"/>
          <w:szCs w:val="28"/>
        </w:rPr>
        <w:t>хозспособом</w:t>
      </w:r>
      <w:proofErr w:type="spellEnd"/>
      <w:r w:rsidRPr="008C4BDF">
        <w:rPr>
          <w:bCs/>
          <w:sz w:val="28"/>
          <w:szCs w:val="28"/>
        </w:rPr>
        <w:t xml:space="preserve"> оборудования и тепловых сетей по ООО «</w:t>
      </w:r>
      <w:proofErr w:type="spellStart"/>
      <w:r w:rsidRPr="008C4BDF">
        <w:rPr>
          <w:bCs/>
          <w:sz w:val="28"/>
          <w:szCs w:val="28"/>
        </w:rPr>
        <w:t>СибСтройСервис</w:t>
      </w:r>
      <w:proofErr w:type="spellEnd"/>
      <w:r w:rsidRPr="008C4BDF">
        <w:rPr>
          <w:bCs/>
          <w:sz w:val="28"/>
          <w:szCs w:val="28"/>
        </w:rPr>
        <w:t>» в 2020 году (стр. 21, том № 4), акты осмотра (стр. 29, 38, 42, 48, 78, том  № 4), локальные сметы (стр. 22-77, том № 4).</w:t>
      </w:r>
    </w:p>
    <w:p w14:paraId="49ED9188" w14:textId="77777777" w:rsidR="00EC6AA4" w:rsidRPr="008C4BDF" w:rsidRDefault="00EC6AA4" w:rsidP="00EC6AA4">
      <w:pPr>
        <w:spacing w:line="360" w:lineRule="auto"/>
        <w:ind w:firstLine="851"/>
        <w:jc w:val="both"/>
        <w:rPr>
          <w:bCs/>
          <w:sz w:val="28"/>
          <w:szCs w:val="28"/>
        </w:rPr>
      </w:pPr>
      <w:r w:rsidRPr="008C4BDF">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39F4E2DA" w14:textId="77777777" w:rsidR="00EC6AA4" w:rsidRPr="008C4BDF" w:rsidRDefault="00EC6AA4" w:rsidP="00EC6AA4">
      <w:pPr>
        <w:spacing w:line="360" w:lineRule="auto"/>
        <w:ind w:firstLine="851"/>
        <w:jc w:val="both"/>
        <w:rPr>
          <w:sz w:val="28"/>
          <w:szCs w:val="28"/>
        </w:rPr>
      </w:pPr>
      <w:r w:rsidRPr="008C4BDF">
        <w:rPr>
          <w:bCs/>
          <w:sz w:val="28"/>
          <w:szCs w:val="28"/>
        </w:rPr>
        <w:t xml:space="preserve">Перечень мероприятий программы ремонта основных производственных фондов на 2020 год соответствует требованиям, указанным в Правилах организации ремонта оборудования, зданий и сооружений </w:t>
      </w:r>
      <w:r w:rsidRPr="008C4BDF">
        <w:rPr>
          <w:bCs/>
          <w:sz w:val="28"/>
          <w:szCs w:val="28"/>
        </w:rPr>
        <w:lastRenderedPageBreak/>
        <w:t>электростанций и сетей СО 34.04.181-2003, утвержденных РАО «ЕЭС России» 25.12.2003.</w:t>
      </w:r>
    </w:p>
    <w:p w14:paraId="02AF93E0" w14:textId="77777777" w:rsidR="00EC6AA4" w:rsidRPr="008C4BDF" w:rsidRDefault="00EC6AA4" w:rsidP="00EC6AA4">
      <w:pPr>
        <w:spacing w:line="360" w:lineRule="auto"/>
        <w:ind w:firstLine="851"/>
        <w:jc w:val="both"/>
        <w:rPr>
          <w:bCs/>
          <w:sz w:val="28"/>
          <w:szCs w:val="28"/>
        </w:rPr>
      </w:pPr>
      <w:r w:rsidRPr="008C4BDF">
        <w:rPr>
          <w:bCs/>
          <w:sz w:val="28"/>
          <w:szCs w:val="28"/>
        </w:rPr>
        <w:t xml:space="preserve">В результате анализа представленных обосновывающих материалов, экспертная группа, учитывая их объем и качество, считает объём финансирования ремонтной программы обоснованным в полном объеме. </w:t>
      </w:r>
    </w:p>
    <w:p w14:paraId="24C8A137" w14:textId="77777777" w:rsidR="00EC6AA4" w:rsidRPr="008C4BDF" w:rsidRDefault="00EC6AA4" w:rsidP="00EC6AA4">
      <w:pPr>
        <w:spacing w:line="360" w:lineRule="auto"/>
        <w:ind w:firstLine="851"/>
        <w:jc w:val="both"/>
        <w:rPr>
          <w:bCs/>
          <w:sz w:val="28"/>
          <w:szCs w:val="28"/>
        </w:rPr>
      </w:pPr>
      <w:r w:rsidRPr="008C4BDF">
        <w:rPr>
          <w:bCs/>
          <w:sz w:val="28"/>
          <w:szCs w:val="28"/>
        </w:rPr>
        <w:t>Экспертами произведен анализ обоснованности необходимости выполнения ремонтных работ. По всем мероприятиям представлены акты осмотра.</w:t>
      </w:r>
    </w:p>
    <w:p w14:paraId="3FDD6E3C" w14:textId="77777777" w:rsidR="00EC6AA4" w:rsidRPr="008C4BDF" w:rsidRDefault="00EC6AA4" w:rsidP="00EC6AA4">
      <w:pPr>
        <w:spacing w:line="360" w:lineRule="auto"/>
        <w:ind w:firstLine="851"/>
        <w:jc w:val="both"/>
        <w:rPr>
          <w:sz w:val="28"/>
          <w:szCs w:val="28"/>
        </w:rPr>
      </w:pPr>
      <w:r w:rsidRPr="008C4BDF">
        <w:rPr>
          <w:sz w:val="28"/>
          <w:szCs w:val="28"/>
        </w:rPr>
        <w:t>Обоснованность стоимостных показателей ремонтов (сметных расчетов), включаемых экспертами в программу ремонтного обслуживания, проверена с помощью программного комплекса ГРАНД-Смета. В результате проверки экспертами стоимость мероприятий признана обоснованной.</w:t>
      </w:r>
    </w:p>
    <w:p w14:paraId="2CDAC791" w14:textId="77777777" w:rsidR="00EC6AA4" w:rsidRPr="008C4BDF" w:rsidRDefault="00EC6AA4" w:rsidP="00EC6AA4">
      <w:pPr>
        <w:spacing w:line="360" w:lineRule="auto"/>
        <w:ind w:firstLine="851"/>
        <w:jc w:val="both"/>
        <w:rPr>
          <w:sz w:val="28"/>
          <w:szCs w:val="28"/>
        </w:rPr>
      </w:pPr>
      <w:r w:rsidRPr="008C4BDF">
        <w:rPr>
          <w:bCs/>
          <w:sz w:val="28"/>
          <w:szCs w:val="28"/>
        </w:rPr>
        <w:t xml:space="preserve"> </w:t>
      </w:r>
      <w:r w:rsidRPr="008C4BDF">
        <w:rPr>
          <w:sz w:val="28"/>
          <w:szCs w:val="28"/>
        </w:rPr>
        <w:t>Учитывая результаты анализа, эксперты предлагают принять к расчету тарифа объем средств на выполнение капитальных ремонтов в размере 3 581,40 тыс. руб.</w:t>
      </w:r>
    </w:p>
    <w:p w14:paraId="6026E25C" w14:textId="77777777" w:rsidR="00EC6AA4" w:rsidRPr="008C4BDF" w:rsidRDefault="00EC6AA4" w:rsidP="00EC6AA4">
      <w:pPr>
        <w:spacing w:line="360" w:lineRule="auto"/>
        <w:ind w:firstLine="851"/>
        <w:rPr>
          <w:sz w:val="28"/>
          <w:szCs w:val="28"/>
        </w:rPr>
      </w:pPr>
      <w:r w:rsidRPr="008C4BDF">
        <w:rPr>
          <w:sz w:val="28"/>
          <w:szCs w:val="28"/>
        </w:rPr>
        <w:t>В таблице приведены мероприятия по капитальному ремонту оборудования:</w:t>
      </w:r>
    </w:p>
    <w:p w14:paraId="4EC6D7B6" w14:textId="77777777" w:rsidR="00EC6AA4" w:rsidRPr="008C4BDF" w:rsidRDefault="00EC6AA4" w:rsidP="00EC6AA4">
      <w:pPr>
        <w:rPr>
          <w:sz w:val="28"/>
          <w:szCs w:val="28"/>
        </w:rPr>
        <w:sectPr w:rsidR="00EC6AA4" w:rsidRPr="008C4BDF" w:rsidSect="002F4DF0">
          <w:headerReference w:type="default" r:id="rId134"/>
          <w:footerReference w:type="even" r:id="rId135"/>
          <w:pgSz w:w="11906" w:h="16838"/>
          <w:pgMar w:top="568" w:right="850" w:bottom="567" w:left="1701" w:header="708" w:footer="403" w:gutter="0"/>
          <w:cols w:space="708"/>
          <w:titlePg/>
          <w:docGrid w:linePitch="360"/>
        </w:sectPr>
      </w:pPr>
    </w:p>
    <w:p w14:paraId="3D4E375C" w14:textId="77777777" w:rsidR="00EC6AA4" w:rsidRPr="008C4BDF" w:rsidRDefault="00EC6AA4" w:rsidP="00EC6AA4">
      <w:pPr>
        <w:jc w:val="right"/>
        <w:rPr>
          <w:b/>
          <w:bCs/>
          <w:sz w:val="28"/>
          <w:szCs w:val="28"/>
        </w:rPr>
      </w:pPr>
      <w:r w:rsidRPr="008C4BDF">
        <w:rPr>
          <w:sz w:val="28"/>
          <w:szCs w:val="28"/>
        </w:rPr>
        <w:lastRenderedPageBreak/>
        <w:t>Таблица 1</w:t>
      </w:r>
    </w:p>
    <w:p w14:paraId="7CAEA0E1" w14:textId="77777777" w:rsidR="00EC6AA4" w:rsidRPr="008C4BDF" w:rsidRDefault="00EC6AA4" w:rsidP="00EC6AA4">
      <w:pPr>
        <w:jc w:val="center"/>
        <w:rPr>
          <w:b/>
          <w:bCs/>
          <w:sz w:val="28"/>
          <w:szCs w:val="28"/>
        </w:rPr>
      </w:pPr>
      <w:r w:rsidRPr="008C4BDF">
        <w:rPr>
          <w:b/>
          <w:bCs/>
          <w:sz w:val="28"/>
          <w:szCs w:val="28"/>
        </w:rPr>
        <w:t>План ремонтов объектов теплоснабжения ООО «</w:t>
      </w:r>
      <w:proofErr w:type="spellStart"/>
      <w:r w:rsidRPr="008C4BDF">
        <w:rPr>
          <w:b/>
          <w:bCs/>
          <w:sz w:val="28"/>
          <w:szCs w:val="28"/>
        </w:rPr>
        <w:t>СибСтройСервис</w:t>
      </w:r>
      <w:proofErr w:type="spellEnd"/>
      <w:r w:rsidRPr="008C4BDF">
        <w:rPr>
          <w:b/>
          <w:bCs/>
          <w:sz w:val="28"/>
          <w:szCs w:val="28"/>
        </w:rPr>
        <w:t>» г. Киселевск на 2020 год</w:t>
      </w:r>
    </w:p>
    <w:p w14:paraId="525EDD7C" w14:textId="77777777" w:rsidR="00EC6AA4" w:rsidRPr="008C4BDF" w:rsidRDefault="00EC6AA4" w:rsidP="00EC6AA4">
      <w:pPr>
        <w:jc w:val="center"/>
        <w:rPr>
          <w:b/>
          <w:bCs/>
          <w:sz w:val="28"/>
          <w:szCs w:val="28"/>
        </w:rPr>
      </w:pPr>
    </w:p>
    <w:tbl>
      <w:tblPr>
        <w:tblW w:w="14742" w:type="dxa"/>
        <w:tblInd w:w="-5" w:type="dxa"/>
        <w:tblCellMar>
          <w:left w:w="28" w:type="dxa"/>
          <w:right w:w="28" w:type="dxa"/>
        </w:tblCellMar>
        <w:tblLook w:val="04A0" w:firstRow="1" w:lastRow="0" w:firstColumn="1" w:lastColumn="0" w:noHBand="0" w:noVBand="1"/>
      </w:tblPr>
      <w:tblGrid>
        <w:gridCol w:w="426"/>
        <w:gridCol w:w="4677"/>
        <w:gridCol w:w="1642"/>
        <w:gridCol w:w="1301"/>
        <w:gridCol w:w="1642"/>
        <w:gridCol w:w="5054"/>
      </w:tblGrid>
      <w:tr w:rsidR="00EC6AA4" w:rsidRPr="008C4BDF" w14:paraId="1F77FFA4" w14:textId="77777777" w:rsidTr="002F4DF0">
        <w:trPr>
          <w:trHeight w:val="74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3C0BB" w14:textId="77777777" w:rsidR="00EC6AA4" w:rsidRPr="008C4BDF" w:rsidRDefault="00EC6AA4" w:rsidP="002F4DF0">
            <w:pPr>
              <w:jc w:val="center"/>
            </w:pPr>
            <w:r w:rsidRPr="008C4BDF">
              <w:t>№               п/п</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39E581E0" w14:textId="77777777" w:rsidR="00EC6AA4" w:rsidRPr="008C4BDF" w:rsidRDefault="00EC6AA4" w:rsidP="002F4DF0">
            <w:pPr>
              <w:jc w:val="center"/>
            </w:pPr>
            <w:r w:rsidRPr="008C4BDF">
              <w:t>Перечень мероприятий, наименование проектов</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34B45434" w14:textId="77777777" w:rsidR="00EC6AA4" w:rsidRPr="008C4BDF" w:rsidRDefault="00EC6AA4" w:rsidP="002F4DF0">
            <w:pPr>
              <w:jc w:val="center"/>
            </w:pPr>
            <w:r w:rsidRPr="008C4BDF">
              <w:t>Стоимость по предложению предприятия, без НДС</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050F22F7" w14:textId="77777777" w:rsidR="00EC6AA4" w:rsidRPr="008C4BDF" w:rsidRDefault="00EC6AA4" w:rsidP="002F4DF0">
            <w:pPr>
              <w:jc w:val="center"/>
            </w:pPr>
            <w:r w:rsidRPr="008C4BDF">
              <w:t>Способ выполнения</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14:paraId="30BD0991" w14:textId="77777777" w:rsidR="00EC6AA4" w:rsidRPr="008C4BDF" w:rsidRDefault="00EC6AA4" w:rsidP="002F4DF0">
            <w:pPr>
              <w:jc w:val="center"/>
            </w:pPr>
            <w:r w:rsidRPr="008C4BDF">
              <w:t>Стоимость по предложению экспертов, без НДС</w:t>
            </w:r>
          </w:p>
        </w:tc>
        <w:tc>
          <w:tcPr>
            <w:tcW w:w="5054" w:type="dxa"/>
            <w:tcBorders>
              <w:top w:val="single" w:sz="4" w:space="0" w:color="auto"/>
              <w:left w:val="nil"/>
              <w:bottom w:val="single" w:sz="4" w:space="0" w:color="auto"/>
              <w:right w:val="single" w:sz="4" w:space="0" w:color="auto"/>
            </w:tcBorders>
            <w:shd w:val="clear" w:color="auto" w:fill="auto"/>
            <w:vAlign w:val="center"/>
            <w:hideMark/>
          </w:tcPr>
          <w:p w14:paraId="5F24BD1E" w14:textId="77777777" w:rsidR="00EC6AA4" w:rsidRPr="008C4BDF" w:rsidRDefault="00EC6AA4" w:rsidP="002F4DF0">
            <w:pPr>
              <w:jc w:val="center"/>
            </w:pPr>
            <w:r w:rsidRPr="008C4BDF">
              <w:t>Обосновывающие документы</w:t>
            </w:r>
          </w:p>
        </w:tc>
      </w:tr>
      <w:tr w:rsidR="00EC6AA4" w:rsidRPr="008C4BDF" w14:paraId="651ABB10"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99704F4" w14:textId="77777777" w:rsidR="00EC6AA4" w:rsidRPr="008C4BDF" w:rsidRDefault="00EC6AA4" w:rsidP="002F4DF0">
            <w:pPr>
              <w:jc w:val="center"/>
            </w:pPr>
            <w:r w:rsidRPr="008C4BDF">
              <w:t>1</w:t>
            </w:r>
          </w:p>
        </w:tc>
        <w:tc>
          <w:tcPr>
            <w:tcW w:w="4677" w:type="dxa"/>
            <w:tcBorders>
              <w:top w:val="nil"/>
              <w:left w:val="nil"/>
              <w:bottom w:val="single" w:sz="4" w:space="0" w:color="auto"/>
              <w:right w:val="single" w:sz="4" w:space="0" w:color="auto"/>
            </w:tcBorders>
            <w:shd w:val="clear" w:color="auto" w:fill="auto"/>
            <w:vAlign w:val="center"/>
          </w:tcPr>
          <w:p w14:paraId="11A5DE55" w14:textId="77777777" w:rsidR="00EC6AA4" w:rsidRPr="008C4BDF" w:rsidRDefault="00EC6AA4" w:rsidP="002F4DF0">
            <w:r w:rsidRPr="008C4BDF">
              <w:t>Ремонт насосной группы с заменой насосов</w:t>
            </w:r>
          </w:p>
        </w:tc>
        <w:tc>
          <w:tcPr>
            <w:tcW w:w="1642" w:type="dxa"/>
            <w:tcBorders>
              <w:top w:val="nil"/>
              <w:left w:val="nil"/>
              <w:bottom w:val="single" w:sz="4" w:space="0" w:color="auto"/>
              <w:right w:val="single" w:sz="4" w:space="0" w:color="auto"/>
            </w:tcBorders>
            <w:shd w:val="clear" w:color="000000" w:fill="FFFFFF"/>
            <w:vAlign w:val="center"/>
          </w:tcPr>
          <w:p w14:paraId="234F269E" w14:textId="77777777" w:rsidR="00EC6AA4" w:rsidRPr="008C4BDF" w:rsidRDefault="00EC6AA4" w:rsidP="002F4DF0">
            <w:pPr>
              <w:jc w:val="center"/>
            </w:pPr>
            <w:r w:rsidRPr="008C4BDF">
              <w:t>1210,9</w:t>
            </w:r>
          </w:p>
        </w:tc>
        <w:tc>
          <w:tcPr>
            <w:tcW w:w="1301" w:type="dxa"/>
            <w:tcBorders>
              <w:top w:val="nil"/>
              <w:left w:val="nil"/>
              <w:bottom w:val="single" w:sz="4" w:space="0" w:color="auto"/>
              <w:right w:val="single" w:sz="4" w:space="0" w:color="auto"/>
            </w:tcBorders>
            <w:shd w:val="clear" w:color="auto" w:fill="auto"/>
            <w:vAlign w:val="bottom"/>
          </w:tcPr>
          <w:p w14:paraId="2E8936AB" w14:textId="77777777" w:rsidR="00EC6AA4" w:rsidRPr="008C4BDF" w:rsidRDefault="00EC6AA4" w:rsidP="002F4DF0">
            <w:proofErr w:type="spellStart"/>
            <w:r w:rsidRPr="008C4BDF">
              <w:t>хозспособ</w:t>
            </w:r>
            <w:proofErr w:type="spellEnd"/>
          </w:p>
        </w:tc>
        <w:tc>
          <w:tcPr>
            <w:tcW w:w="1642" w:type="dxa"/>
            <w:tcBorders>
              <w:top w:val="single" w:sz="4" w:space="0" w:color="auto"/>
              <w:left w:val="nil"/>
              <w:bottom w:val="single" w:sz="4" w:space="0" w:color="auto"/>
              <w:right w:val="single" w:sz="4" w:space="0" w:color="auto"/>
            </w:tcBorders>
            <w:shd w:val="clear" w:color="auto" w:fill="auto"/>
            <w:vAlign w:val="center"/>
          </w:tcPr>
          <w:p w14:paraId="61030B98" w14:textId="77777777" w:rsidR="00EC6AA4" w:rsidRPr="008C4BDF" w:rsidRDefault="00EC6AA4" w:rsidP="002F4DF0">
            <w:pPr>
              <w:jc w:val="center"/>
            </w:pPr>
            <w:r w:rsidRPr="008C4BDF">
              <w:t>1210,9</w:t>
            </w:r>
          </w:p>
        </w:tc>
        <w:tc>
          <w:tcPr>
            <w:tcW w:w="5054" w:type="dxa"/>
            <w:tcBorders>
              <w:top w:val="single" w:sz="4" w:space="0" w:color="auto"/>
              <w:left w:val="nil"/>
              <w:bottom w:val="single" w:sz="4" w:space="0" w:color="auto"/>
              <w:right w:val="single" w:sz="4" w:space="0" w:color="auto"/>
            </w:tcBorders>
            <w:shd w:val="clear" w:color="auto" w:fill="auto"/>
            <w:vAlign w:val="bottom"/>
            <w:hideMark/>
          </w:tcPr>
          <w:p w14:paraId="4CE0BF61" w14:textId="77777777" w:rsidR="00EC6AA4" w:rsidRPr="008C4BDF" w:rsidRDefault="00EC6AA4" w:rsidP="002F4DF0">
            <w:r w:rsidRPr="008C4BDF">
              <w:t> График ремонтов, акт осмотра, локальная смета</w:t>
            </w:r>
          </w:p>
        </w:tc>
      </w:tr>
      <w:tr w:rsidR="00EC6AA4" w:rsidRPr="008C4BDF" w14:paraId="0C424D5B"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vAlign w:val="center"/>
          </w:tcPr>
          <w:p w14:paraId="4D8731F3" w14:textId="77777777" w:rsidR="00EC6AA4" w:rsidRPr="008C4BDF" w:rsidRDefault="00EC6AA4" w:rsidP="002F4DF0">
            <w:pPr>
              <w:jc w:val="center"/>
            </w:pPr>
            <w:r w:rsidRPr="008C4BDF">
              <w:t>2</w:t>
            </w:r>
          </w:p>
        </w:tc>
        <w:tc>
          <w:tcPr>
            <w:tcW w:w="4677" w:type="dxa"/>
            <w:tcBorders>
              <w:top w:val="nil"/>
              <w:left w:val="nil"/>
              <w:bottom w:val="single" w:sz="4" w:space="0" w:color="auto"/>
              <w:right w:val="single" w:sz="4" w:space="0" w:color="auto"/>
            </w:tcBorders>
            <w:shd w:val="clear" w:color="auto" w:fill="auto"/>
            <w:noWrap/>
            <w:vAlign w:val="center"/>
          </w:tcPr>
          <w:p w14:paraId="569408A6" w14:textId="77777777" w:rsidR="00EC6AA4" w:rsidRPr="008C4BDF" w:rsidRDefault="00EC6AA4" w:rsidP="002F4DF0">
            <w:r w:rsidRPr="008C4BDF">
              <w:t xml:space="preserve">Ремонт ТП 6/0,4 </w:t>
            </w:r>
            <w:proofErr w:type="spellStart"/>
            <w:r w:rsidRPr="008C4BDF">
              <w:t>кВ</w:t>
            </w:r>
            <w:proofErr w:type="spellEnd"/>
            <w:r w:rsidRPr="008C4BDF">
              <w:t xml:space="preserve"> с ремонтом ВЛИ-0,4 </w:t>
            </w:r>
            <w:proofErr w:type="spellStart"/>
            <w:r w:rsidRPr="008C4BDF">
              <w:t>кВ</w:t>
            </w:r>
            <w:proofErr w:type="spellEnd"/>
          </w:p>
        </w:tc>
        <w:tc>
          <w:tcPr>
            <w:tcW w:w="1642" w:type="dxa"/>
            <w:tcBorders>
              <w:top w:val="nil"/>
              <w:left w:val="nil"/>
              <w:bottom w:val="single" w:sz="4" w:space="0" w:color="auto"/>
              <w:right w:val="single" w:sz="4" w:space="0" w:color="auto"/>
            </w:tcBorders>
            <w:shd w:val="clear" w:color="000000" w:fill="FFFFFF"/>
            <w:vAlign w:val="center"/>
          </w:tcPr>
          <w:p w14:paraId="081CAC30" w14:textId="77777777" w:rsidR="00EC6AA4" w:rsidRPr="008C4BDF" w:rsidRDefault="00EC6AA4" w:rsidP="002F4DF0">
            <w:pPr>
              <w:jc w:val="center"/>
            </w:pPr>
            <w:r w:rsidRPr="008C4BDF">
              <w:t>794,1</w:t>
            </w:r>
          </w:p>
        </w:tc>
        <w:tc>
          <w:tcPr>
            <w:tcW w:w="1301" w:type="dxa"/>
            <w:tcBorders>
              <w:top w:val="nil"/>
              <w:left w:val="nil"/>
              <w:bottom w:val="single" w:sz="4" w:space="0" w:color="auto"/>
              <w:right w:val="single" w:sz="4" w:space="0" w:color="auto"/>
            </w:tcBorders>
            <w:shd w:val="clear" w:color="auto" w:fill="auto"/>
            <w:vAlign w:val="bottom"/>
          </w:tcPr>
          <w:p w14:paraId="4F0665C8"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437B9A46" w14:textId="77777777" w:rsidR="00EC6AA4" w:rsidRPr="008C4BDF" w:rsidRDefault="00EC6AA4" w:rsidP="002F4DF0">
            <w:pPr>
              <w:jc w:val="center"/>
            </w:pPr>
            <w:r w:rsidRPr="008C4BDF">
              <w:t>794,1</w:t>
            </w:r>
          </w:p>
        </w:tc>
        <w:tc>
          <w:tcPr>
            <w:tcW w:w="5054" w:type="dxa"/>
            <w:tcBorders>
              <w:top w:val="nil"/>
              <w:left w:val="nil"/>
              <w:bottom w:val="single" w:sz="4" w:space="0" w:color="auto"/>
              <w:right w:val="single" w:sz="4" w:space="0" w:color="auto"/>
            </w:tcBorders>
            <w:shd w:val="clear" w:color="auto" w:fill="auto"/>
            <w:vAlign w:val="bottom"/>
            <w:hideMark/>
          </w:tcPr>
          <w:p w14:paraId="77DA497E" w14:textId="77777777" w:rsidR="00EC6AA4" w:rsidRPr="008C4BDF" w:rsidRDefault="00EC6AA4" w:rsidP="002F4DF0">
            <w:r w:rsidRPr="008C4BDF">
              <w:t> График ремонтов, акт осмотра, локальная смета</w:t>
            </w:r>
          </w:p>
        </w:tc>
      </w:tr>
      <w:tr w:rsidR="00EC6AA4" w:rsidRPr="008C4BDF" w14:paraId="144D825F"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vAlign w:val="center"/>
          </w:tcPr>
          <w:p w14:paraId="669E42CB" w14:textId="77777777" w:rsidR="00EC6AA4" w:rsidRPr="008C4BDF" w:rsidRDefault="00EC6AA4" w:rsidP="002F4DF0">
            <w:pPr>
              <w:jc w:val="center"/>
            </w:pPr>
            <w:r w:rsidRPr="008C4BDF">
              <w:t>3</w:t>
            </w:r>
          </w:p>
        </w:tc>
        <w:tc>
          <w:tcPr>
            <w:tcW w:w="4677" w:type="dxa"/>
            <w:tcBorders>
              <w:top w:val="nil"/>
              <w:left w:val="nil"/>
              <w:bottom w:val="single" w:sz="4" w:space="0" w:color="auto"/>
              <w:right w:val="single" w:sz="4" w:space="0" w:color="auto"/>
            </w:tcBorders>
            <w:shd w:val="clear" w:color="auto" w:fill="auto"/>
            <w:noWrap/>
            <w:vAlign w:val="center"/>
          </w:tcPr>
          <w:p w14:paraId="6075626D" w14:textId="77777777" w:rsidR="00EC6AA4" w:rsidRPr="008C4BDF" w:rsidRDefault="00EC6AA4" w:rsidP="002F4DF0">
            <w:r w:rsidRPr="008C4BDF">
              <w:t>Ремонт конвейера ШЗУ</w:t>
            </w:r>
          </w:p>
        </w:tc>
        <w:tc>
          <w:tcPr>
            <w:tcW w:w="1642" w:type="dxa"/>
            <w:tcBorders>
              <w:top w:val="nil"/>
              <w:left w:val="nil"/>
              <w:bottom w:val="single" w:sz="4" w:space="0" w:color="auto"/>
              <w:right w:val="single" w:sz="4" w:space="0" w:color="auto"/>
            </w:tcBorders>
            <w:shd w:val="clear" w:color="000000" w:fill="FFFFFF"/>
            <w:vAlign w:val="center"/>
          </w:tcPr>
          <w:p w14:paraId="124DD308" w14:textId="77777777" w:rsidR="00EC6AA4" w:rsidRPr="008C4BDF" w:rsidRDefault="00EC6AA4" w:rsidP="002F4DF0">
            <w:pPr>
              <w:jc w:val="center"/>
            </w:pPr>
            <w:r w:rsidRPr="008C4BDF">
              <w:t>87,5</w:t>
            </w:r>
          </w:p>
        </w:tc>
        <w:tc>
          <w:tcPr>
            <w:tcW w:w="1301" w:type="dxa"/>
            <w:tcBorders>
              <w:top w:val="nil"/>
              <w:left w:val="nil"/>
              <w:bottom w:val="single" w:sz="4" w:space="0" w:color="auto"/>
              <w:right w:val="single" w:sz="4" w:space="0" w:color="auto"/>
            </w:tcBorders>
            <w:shd w:val="clear" w:color="auto" w:fill="auto"/>
            <w:vAlign w:val="bottom"/>
          </w:tcPr>
          <w:p w14:paraId="4EA58ECE"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406457D1" w14:textId="77777777" w:rsidR="00EC6AA4" w:rsidRPr="008C4BDF" w:rsidRDefault="00EC6AA4" w:rsidP="002F4DF0">
            <w:pPr>
              <w:jc w:val="center"/>
            </w:pPr>
            <w:r w:rsidRPr="008C4BDF">
              <w:t>87,5</w:t>
            </w:r>
          </w:p>
        </w:tc>
        <w:tc>
          <w:tcPr>
            <w:tcW w:w="5054" w:type="dxa"/>
            <w:tcBorders>
              <w:top w:val="nil"/>
              <w:left w:val="nil"/>
              <w:bottom w:val="single" w:sz="4" w:space="0" w:color="auto"/>
              <w:right w:val="single" w:sz="4" w:space="0" w:color="auto"/>
            </w:tcBorders>
            <w:shd w:val="clear" w:color="auto" w:fill="auto"/>
            <w:vAlign w:val="bottom"/>
            <w:hideMark/>
          </w:tcPr>
          <w:p w14:paraId="6489C4BD" w14:textId="77777777" w:rsidR="00EC6AA4" w:rsidRPr="008C4BDF" w:rsidRDefault="00EC6AA4" w:rsidP="002F4DF0">
            <w:r w:rsidRPr="008C4BDF">
              <w:t> График ремонтов, акт осмотра, локальная смета</w:t>
            </w:r>
          </w:p>
        </w:tc>
      </w:tr>
      <w:tr w:rsidR="00EC6AA4" w:rsidRPr="008C4BDF" w14:paraId="335EC085"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vAlign w:val="center"/>
          </w:tcPr>
          <w:p w14:paraId="7C8F25B7" w14:textId="77777777" w:rsidR="00EC6AA4" w:rsidRPr="008C4BDF" w:rsidRDefault="00EC6AA4" w:rsidP="002F4DF0">
            <w:pPr>
              <w:jc w:val="center"/>
            </w:pPr>
            <w:r w:rsidRPr="008C4BDF">
              <w:t>4</w:t>
            </w:r>
          </w:p>
        </w:tc>
        <w:tc>
          <w:tcPr>
            <w:tcW w:w="4677" w:type="dxa"/>
            <w:tcBorders>
              <w:top w:val="nil"/>
              <w:left w:val="nil"/>
              <w:bottom w:val="single" w:sz="4" w:space="0" w:color="auto"/>
              <w:right w:val="single" w:sz="4" w:space="0" w:color="auto"/>
            </w:tcBorders>
            <w:shd w:val="clear" w:color="auto" w:fill="auto"/>
            <w:noWrap/>
            <w:vAlign w:val="center"/>
          </w:tcPr>
          <w:p w14:paraId="1AA6C7F5" w14:textId="77777777" w:rsidR="00EC6AA4" w:rsidRPr="008C4BDF" w:rsidRDefault="00EC6AA4" w:rsidP="002F4DF0">
            <w:r w:rsidRPr="008C4BDF">
              <w:t>Ремонт транспортера углеподачи</w:t>
            </w:r>
          </w:p>
        </w:tc>
        <w:tc>
          <w:tcPr>
            <w:tcW w:w="1642" w:type="dxa"/>
            <w:tcBorders>
              <w:top w:val="nil"/>
              <w:left w:val="nil"/>
              <w:bottom w:val="single" w:sz="4" w:space="0" w:color="auto"/>
              <w:right w:val="single" w:sz="4" w:space="0" w:color="auto"/>
            </w:tcBorders>
            <w:shd w:val="clear" w:color="000000" w:fill="FFFFFF"/>
            <w:vAlign w:val="center"/>
          </w:tcPr>
          <w:p w14:paraId="0B51B9D4" w14:textId="77777777" w:rsidR="00EC6AA4" w:rsidRPr="008C4BDF" w:rsidRDefault="00EC6AA4" w:rsidP="002F4DF0">
            <w:pPr>
              <w:jc w:val="center"/>
            </w:pPr>
            <w:r w:rsidRPr="008C4BDF">
              <w:t>212,2</w:t>
            </w:r>
          </w:p>
        </w:tc>
        <w:tc>
          <w:tcPr>
            <w:tcW w:w="1301" w:type="dxa"/>
            <w:tcBorders>
              <w:top w:val="nil"/>
              <w:left w:val="nil"/>
              <w:bottom w:val="single" w:sz="4" w:space="0" w:color="auto"/>
              <w:right w:val="single" w:sz="4" w:space="0" w:color="auto"/>
            </w:tcBorders>
            <w:shd w:val="clear" w:color="auto" w:fill="auto"/>
            <w:vAlign w:val="bottom"/>
          </w:tcPr>
          <w:p w14:paraId="5952B9DA"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55B0D71B" w14:textId="77777777" w:rsidR="00EC6AA4" w:rsidRPr="008C4BDF" w:rsidRDefault="00EC6AA4" w:rsidP="002F4DF0">
            <w:pPr>
              <w:jc w:val="center"/>
            </w:pPr>
            <w:r w:rsidRPr="008C4BDF">
              <w:t>212,2</w:t>
            </w:r>
          </w:p>
        </w:tc>
        <w:tc>
          <w:tcPr>
            <w:tcW w:w="5054" w:type="dxa"/>
            <w:tcBorders>
              <w:top w:val="nil"/>
              <w:left w:val="nil"/>
              <w:bottom w:val="single" w:sz="4" w:space="0" w:color="auto"/>
              <w:right w:val="single" w:sz="4" w:space="0" w:color="auto"/>
            </w:tcBorders>
            <w:shd w:val="clear" w:color="auto" w:fill="auto"/>
            <w:vAlign w:val="bottom"/>
            <w:hideMark/>
          </w:tcPr>
          <w:p w14:paraId="7C390AC2" w14:textId="77777777" w:rsidR="00EC6AA4" w:rsidRPr="008C4BDF" w:rsidRDefault="00EC6AA4" w:rsidP="002F4DF0">
            <w:r w:rsidRPr="008C4BDF">
              <w:t> График ремонтов, акт осмотра, локальная смета</w:t>
            </w:r>
          </w:p>
        </w:tc>
      </w:tr>
      <w:tr w:rsidR="00EC6AA4" w:rsidRPr="008C4BDF" w14:paraId="4E3842B0"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50C7486" w14:textId="77777777" w:rsidR="00EC6AA4" w:rsidRPr="008C4BDF" w:rsidRDefault="00EC6AA4" w:rsidP="002F4DF0">
            <w:pPr>
              <w:jc w:val="center"/>
            </w:pPr>
            <w:r w:rsidRPr="008C4BDF">
              <w:t>5</w:t>
            </w:r>
          </w:p>
        </w:tc>
        <w:tc>
          <w:tcPr>
            <w:tcW w:w="4677" w:type="dxa"/>
            <w:tcBorders>
              <w:top w:val="nil"/>
              <w:left w:val="nil"/>
              <w:bottom w:val="single" w:sz="4" w:space="0" w:color="auto"/>
              <w:right w:val="single" w:sz="4" w:space="0" w:color="auto"/>
            </w:tcBorders>
            <w:shd w:val="clear" w:color="auto" w:fill="auto"/>
            <w:noWrap/>
            <w:vAlign w:val="center"/>
          </w:tcPr>
          <w:p w14:paraId="59DF1A16" w14:textId="77777777" w:rsidR="00EC6AA4" w:rsidRPr="008C4BDF" w:rsidRDefault="00EC6AA4" w:rsidP="002F4DF0">
            <w:r w:rsidRPr="008C4BDF">
              <w:t>Ремонт т/с ГВС от ТК4 до ж/д ул. Новостройка, 17</w:t>
            </w:r>
          </w:p>
        </w:tc>
        <w:tc>
          <w:tcPr>
            <w:tcW w:w="1642" w:type="dxa"/>
            <w:tcBorders>
              <w:top w:val="nil"/>
              <w:left w:val="nil"/>
              <w:bottom w:val="single" w:sz="4" w:space="0" w:color="auto"/>
              <w:right w:val="single" w:sz="4" w:space="0" w:color="auto"/>
            </w:tcBorders>
            <w:shd w:val="clear" w:color="000000" w:fill="FFFFFF"/>
            <w:vAlign w:val="center"/>
          </w:tcPr>
          <w:p w14:paraId="5EF89CED" w14:textId="77777777" w:rsidR="00EC6AA4" w:rsidRPr="008C4BDF" w:rsidRDefault="00EC6AA4" w:rsidP="002F4DF0">
            <w:pPr>
              <w:jc w:val="center"/>
            </w:pPr>
            <w:r w:rsidRPr="008C4BDF">
              <w:t>139,8</w:t>
            </w:r>
          </w:p>
        </w:tc>
        <w:tc>
          <w:tcPr>
            <w:tcW w:w="1301" w:type="dxa"/>
            <w:tcBorders>
              <w:top w:val="nil"/>
              <w:left w:val="nil"/>
              <w:bottom w:val="single" w:sz="4" w:space="0" w:color="auto"/>
              <w:right w:val="single" w:sz="4" w:space="0" w:color="auto"/>
            </w:tcBorders>
            <w:shd w:val="clear" w:color="auto" w:fill="auto"/>
            <w:vAlign w:val="bottom"/>
          </w:tcPr>
          <w:p w14:paraId="02A90F43"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2ABB24AE" w14:textId="77777777" w:rsidR="00EC6AA4" w:rsidRPr="008C4BDF" w:rsidRDefault="00EC6AA4" w:rsidP="002F4DF0">
            <w:pPr>
              <w:jc w:val="center"/>
            </w:pPr>
            <w:r w:rsidRPr="008C4BDF">
              <w:t>139,8</w:t>
            </w:r>
          </w:p>
        </w:tc>
        <w:tc>
          <w:tcPr>
            <w:tcW w:w="5054" w:type="dxa"/>
            <w:tcBorders>
              <w:top w:val="nil"/>
              <w:left w:val="nil"/>
              <w:bottom w:val="single" w:sz="4" w:space="0" w:color="auto"/>
              <w:right w:val="single" w:sz="4" w:space="0" w:color="auto"/>
            </w:tcBorders>
            <w:shd w:val="clear" w:color="auto" w:fill="auto"/>
            <w:vAlign w:val="bottom"/>
            <w:hideMark/>
          </w:tcPr>
          <w:p w14:paraId="687AE88C" w14:textId="77777777" w:rsidR="00EC6AA4" w:rsidRPr="008C4BDF" w:rsidRDefault="00EC6AA4" w:rsidP="002F4DF0">
            <w:r w:rsidRPr="008C4BDF">
              <w:t> График ремонтов, акт осмотра, локальная смета</w:t>
            </w:r>
          </w:p>
        </w:tc>
      </w:tr>
      <w:tr w:rsidR="00EC6AA4" w:rsidRPr="008C4BDF" w14:paraId="453D8D4E"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F632F21" w14:textId="77777777" w:rsidR="00EC6AA4" w:rsidRPr="008C4BDF" w:rsidRDefault="00EC6AA4" w:rsidP="002F4DF0">
            <w:pPr>
              <w:jc w:val="center"/>
            </w:pPr>
            <w:r w:rsidRPr="008C4BDF">
              <w:t>6</w:t>
            </w:r>
          </w:p>
        </w:tc>
        <w:tc>
          <w:tcPr>
            <w:tcW w:w="4677" w:type="dxa"/>
            <w:tcBorders>
              <w:top w:val="nil"/>
              <w:left w:val="nil"/>
              <w:bottom w:val="single" w:sz="4" w:space="0" w:color="auto"/>
              <w:right w:val="single" w:sz="4" w:space="0" w:color="auto"/>
            </w:tcBorders>
            <w:shd w:val="clear" w:color="auto" w:fill="auto"/>
            <w:noWrap/>
            <w:vAlign w:val="center"/>
          </w:tcPr>
          <w:p w14:paraId="7B13F2FB" w14:textId="77777777" w:rsidR="00EC6AA4" w:rsidRPr="008C4BDF" w:rsidRDefault="00EC6AA4" w:rsidP="002F4DF0">
            <w:r w:rsidRPr="008C4BDF">
              <w:t>Ремонт т/с ГВС от надземной т/с до д/сада № 58</w:t>
            </w:r>
          </w:p>
        </w:tc>
        <w:tc>
          <w:tcPr>
            <w:tcW w:w="1642" w:type="dxa"/>
            <w:tcBorders>
              <w:top w:val="nil"/>
              <w:left w:val="nil"/>
              <w:bottom w:val="single" w:sz="4" w:space="0" w:color="auto"/>
              <w:right w:val="single" w:sz="4" w:space="0" w:color="auto"/>
            </w:tcBorders>
            <w:shd w:val="clear" w:color="000000" w:fill="FFFFFF"/>
            <w:vAlign w:val="center"/>
          </w:tcPr>
          <w:p w14:paraId="475D79E6" w14:textId="77777777" w:rsidR="00EC6AA4" w:rsidRPr="008C4BDF" w:rsidRDefault="00EC6AA4" w:rsidP="002F4DF0">
            <w:pPr>
              <w:jc w:val="center"/>
            </w:pPr>
            <w:r w:rsidRPr="008C4BDF">
              <w:t>340,2</w:t>
            </w:r>
          </w:p>
        </w:tc>
        <w:tc>
          <w:tcPr>
            <w:tcW w:w="1301" w:type="dxa"/>
            <w:tcBorders>
              <w:top w:val="nil"/>
              <w:left w:val="nil"/>
              <w:bottom w:val="single" w:sz="4" w:space="0" w:color="auto"/>
              <w:right w:val="single" w:sz="4" w:space="0" w:color="auto"/>
            </w:tcBorders>
            <w:shd w:val="clear" w:color="auto" w:fill="auto"/>
            <w:vAlign w:val="bottom"/>
          </w:tcPr>
          <w:p w14:paraId="681A49FD"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53955C28" w14:textId="77777777" w:rsidR="00EC6AA4" w:rsidRPr="008C4BDF" w:rsidRDefault="00EC6AA4" w:rsidP="002F4DF0">
            <w:pPr>
              <w:jc w:val="center"/>
            </w:pPr>
            <w:r w:rsidRPr="008C4BDF">
              <w:t>340,2</w:t>
            </w:r>
          </w:p>
        </w:tc>
        <w:tc>
          <w:tcPr>
            <w:tcW w:w="5054" w:type="dxa"/>
            <w:tcBorders>
              <w:top w:val="nil"/>
              <w:left w:val="nil"/>
              <w:bottom w:val="single" w:sz="4" w:space="0" w:color="auto"/>
              <w:right w:val="single" w:sz="4" w:space="0" w:color="auto"/>
            </w:tcBorders>
            <w:shd w:val="clear" w:color="auto" w:fill="auto"/>
            <w:vAlign w:val="bottom"/>
            <w:hideMark/>
          </w:tcPr>
          <w:p w14:paraId="23FD3DEE" w14:textId="77777777" w:rsidR="00EC6AA4" w:rsidRPr="008C4BDF" w:rsidRDefault="00EC6AA4" w:rsidP="002F4DF0">
            <w:r w:rsidRPr="008C4BDF">
              <w:t> График ремонтов, акт осмотра, локальная смета</w:t>
            </w:r>
          </w:p>
        </w:tc>
      </w:tr>
      <w:tr w:rsidR="00EC6AA4" w:rsidRPr="008C4BDF" w14:paraId="58D7996D"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562CBDD" w14:textId="77777777" w:rsidR="00EC6AA4" w:rsidRPr="008C4BDF" w:rsidRDefault="00EC6AA4" w:rsidP="002F4DF0">
            <w:pPr>
              <w:jc w:val="center"/>
            </w:pPr>
            <w:r w:rsidRPr="008C4BDF">
              <w:t>7</w:t>
            </w:r>
          </w:p>
        </w:tc>
        <w:tc>
          <w:tcPr>
            <w:tcW w:w="4677" w:type="dxa"/>
            <w:tcBorders>
              <w:top w:val="nil"/>
              <w:left w:val="nil"/>
              <w:bottom w:val="single" w:sz="4" w:space="0" w:color="auto"/>
              <w:right w:val="single" w:sz="4" w:space="0" w:color="auto"/>
            </w:tcBorders>
            <w:shd w:val="clear" w:color="auto" w:fill="auto"/>
            <w:noWrap/>
            <w:vAlign w:val="center"/>
          </w:tcPr>
          <w:p w14:paraId="1A33D805" w14:textId="77777777" w:rsidR="00EC6AA4" w:rsidRPr="008C4BDF" w:rsidRDefault="00EC6AA4" w:rsidP="002F4DF0">
            <w:r w:rsidRPr="008C4BDF">
              <w:t>Ремонт т/с ГВС от надземной т/с до УТ3</w:t>
            </w:r>
          </w:p>
        </w:tc>
        <w:tc>
          <w:tcPr>
            <w:tcW w:w="1642" w:type="dxa"/>
            <w:tcBorders>
              <w:top w:val="nil"/>
              <w:left w:val="nil"/>
              <w:bottom w:val="single" w:sz="4" w:space="0" w:color="auto"/>
              <w:right w:val="single" w:sz="4" w:space="0" w:color="auto"/>
            </w:tcBorders>
            <w:shd w:val="clear" w:color="000000" w:fill="FFFFFF"/>
            <w:vAlign w:val="center"/>
          </w:tcPr>
          <w:p w14:paraId="51F2FF86" w14:textId="77777777" w:rsidR="00EC6AA4" w:rsidRPr="008C4BDF" w:rsidRDefault="00EC6AA4" w:rsidP="002F4DF0">
            <w:pPr>
              <w:jc w:val="center"/>
            </w:pPr>
            <w:r w:rsidRPr="008C4BDF">
              <w:t>431,5</w:t>
            </w:r>
          </w:p>
        </w:tc>
        <w:tc>
          <w:tcPr>
            <w:tcW w:w="1301" w:type="dxa"/>
            <w:tcBorders>
              <w:top w:val="nil"/>
              <w:left w:val="nil"/>
              <w:bottom w:val="single" w:sz="4" w:space="0" w:color="auto"/>
              <w:right w:val="single" w:sz="4" w:space="0" w:color="auto"/>
            </w:tcBorders>
            <w:shd w:val="clear" w:color="auto" w:fill="auto"/>
            <w:vAlign w:val="bottom"/>
          </w:tcPr>
          <w:p w14:paraId="72418AFF"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577E583D" w14:textId="77777777" w:rsidR="00EC6AA4" w:rsidRPr="008C4BDF" w:rsidRDefault="00EC6AA4" w:rsidP="002F4DF0">
            <w:pPr>
              <w:jc w:val="center"/>
            </w:pPr>
            <w:r w:rsidRPr="008C4BDF">
              <w:t>431,5</w:t>
            </w:r>
          </w:p>
        </w:tc>
        <w:tc>
          <w:tcPr>
            <w:tcW w:w="5054" w:type="dxa"/>
            <w:tcBorders>
              <w:top w:val="nil"/>
              <w:left w:val="nil"/>
              <w:bottom w:val="single" w:sz="4" w:space="0" w:color="auto"/>
              <w:right w:val="single" w:sz="4" w:space="0" w:color="auto"/>
            </w:tcBorders>
            <w:shd w:val="clear" w:color="auto" w:fill="auto"/>
            <w:vAlign w:val="bottom"/>
            <w:hideMark/>
          </w:tcPr>
          <w:p w14:paraId="250C02E4" w14:textId="77777777" w:rsidR="00EC6AA4" w:rsidRPr="008C4BDF" w:rsidRDefault="00EC6AA4" w:rsidP="002F4DF0">
            <w:r w:rsidRPr="008C4BDF">
              <w:t> График ремонтов, акт осмотра, локальная смета</w:t>
            </w:r>
          </w:p>
        </w:tc>
      </w:tr>
      <w:tr w:rsidR="00EC6AA4" w:rsidRPr="008C4BDF" w14:paraId="368ADFA7"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225D811" w14:textId="77777777" w:rsidR="00EC6AA4" w:rsidRPr="008C4BDF" w:rsidRDefault="00EC6AA4" w:rsidP="002F4DF0">
            <w:pPr>
              <w:jc w:val="center"/>
            </w:pPr>
            <w:r w:rsidRPr="008C4BDF">
              <w:t>8</w:t>
            </w:r>
          </w:p>
        </w:tc>
        <w:tc>
          <w:tcPr>
            <w:tcW w:w="4677" w:type="dxa"/>
            <w:tcBorders>
              <w:top w:val="nil"/>
              <w:left w:val="nil"/>
              <w:bottom w:val="single" w:sz="4" w:space="0" w:color="auto"/>
              <w:right w:val="single" w:sz="4" w:space="0" w:color="auto"/>
            </w:tcBorders>
            <w:shd w:val="clear" w:color="auto" w:fill="auto"/>
            <w:noWrap/>
            <w:vAlign w:val="center"/>
          </w:tcPr>
          <w:p w14:paraId="60DEEC79" w14:textId="77777777" w:rsidR="00EC6AA4" w:rsidRPr="008C4BDF" w:rsidRDefault="00EC6AA4" w:rsidP="002F4DF0">
            <w:r w:rsidRPr="008C4BDF">
              <w:t>Ремонт т/с от надземной т/с до ж/д ул. Новостройка, 5</w:t>
            </w:r>
          </w:p>
        </w:tc>
        <w:tc>
          <w:tcPr>
            <w:tcW w:w="1642" w:type="dxa"/>
            <w:tcBorders>
              <w:top w:val="nil"/>
              <w:left w:val="nil"/>
              <w:bottom w:val="single" w:sz="4" w:space="0" w:color="auto"/>
              <w:right w:val="single" w:sz="4" w:space="0" w:color="auto"/>
            </w:tcBorders>
            <w:shd w:val="clear" w:color="auto" w:fill="auto"/>
            <w:vAlign w:val="center"/>
          </w:tcPr>
          <w:p w14:paraId="6322D82A" w14:textId="77777777" w:rsidR="00EC6AA4" w:rsidRPr="008C4BDF" w:rsidRDefault="00EC6AA4" w:rsidP="002F4DF0">
            <w:pPr>
              <w:jc w:val="center"/>
            </w:pPr>
            <w:r w:rsidRPr="008C4BDF">
              <w:t>58,8</w:t>
            </w:r>
          </w:p>
        </w:tc>
        <w:tc>
          <w:tcPr>
            <w:tcW w:w="1301" w:type="dxa"/>
            <w:tcBorders>
              <w:top w:val="nil"/>
              <w:left w:val="nil"/>
              <w:bottom w:val="single" w:sz="4" w:space="0" w:color="auto"/>
              <w:right w:val="single" w:sz="4" w:space="0" w:color="auto"/>
            </w:tcBorders>
            <w:shd w:val="clear" w:color="auto" w:fill="auto"/>
            <w:vAlign w:val="bottom"/>
          </w:tcPr>
          <w:p w14:paraId="4ACBA6E9"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01CF28D1" w14:textId="77777777" w:rsidR="00EC6AA4" w:rsidRPr="008C4BDF" w:rsidRDefault="00EC6AA4" w:rsidP="002F4DF0">
            <w:pPr>
              <w:jc w:val="center"/>
            </w:pPr>
            <w:r w:rsidRPr="008C4BDF">
              <w:t>58,8</w:t>
            </w:r>
          </w:p>
        </w:tc>
        <w:tc>
          <w:tcPr>
            <w:tcW w:w="5054" w:type="dxa"/>
            <w:tcBorders>
              <w:top w:val="nil"/>
              <w:left w:val="nil"/>
              <w:bottom w:val="single" w:sz="4" w:space="0" w:color="auto"/>
              <w:right w:val="single" w:sz="4" w:space="0" w:color="auto"/>
            </w:tcBorders>
            <w:shd w:val="clear" w:color="auto" w:fill="auto"/>
            <w:vAlign w:val="bottom"/>
            <w:hideMark/>
          </w:tcPr>
          <w:p w14:paraId="035D8A2F" w14:textId="77777777" w:rsidR="00EC6AA4" w:rsidRPr="008C4BDF" w:rsidRDefault="00EC6AA4" w:rsidP="002F4DF0">
            <w:r w:rsidRPr="008C4BDF">
              <w:t> График ремонтов, акт осмотра, локальная смета</w:t>
            </w:r>
          </w:p>
        </w:tc>
      </w:tr>
      <w:tr w:rsidR="00EC6AA4" w:rsidRPr="008C4BDF" w14:paraId="54BD7F35"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8B2EB72" w14:textId="77777777" w:rsidR="00EC6AA4" w:rsidRPr="008C4BDF" w:rsidRDefault="00EC6AA4" w:rsidP="002F4DF0">
            <w:pPr>
              <w:jc w:val="center"/>
            </w:pPr>
            <w:r w:rsidRPr="008C4BDF">
              <w:t>9</w:t>
            </w:r>
          </w:p>
        </w:tc>
        <w:tc>
          <w:tcPr>
            <w:tcW w:w="4677" w:type="dxa"/>
            <w:tcBorders>
              <w:top w:val="nil"/>
              <w:left w:val="nil"/>
              <w:bottom w:val="single" w:sz="4" w:space="0" w:color="auto"/>
              <w:right w:val="single" w:sz="4" w:space="0" w:color="auto"/>
            </w:tcBorders>
            <w:shd w:val="clear" w:color="auto" w:fill="auto"/>
            <w:noWrap/>
            <w:vAlign w:val="center"/>
          </w:tcPr>
          <w:p w14:paraId="52FF1A2D" w14:textId="77777777" w:rsidR="00EC6AA4" w:rsidRPr="008C4BDF" w:rsidRDefault="00EC6AA4" w:rsidP="002F4DF0">
            <w:r w:rsidRPr="008C4BDF">
              <w:t>Ремонт т/с от надземной т/с до ж/д ул. Новостройка, 15</w:t>
            </w:r>
          </w:p>
        </w:tc>
        <w:tc>
          <w:tcPr>
            <w:tcW w:w="1642" w:type="dxa"/>
            <w:tcBorders>
              <w:top w:val="nil"/>
              <w:left w:val="nil"/>
              <w:bottom w:val="single" w:sz="4" w:space="0" w:color="auto"/>
              <w:right w:val="single" w:sz="4" w:space="0" w:color="auto"/>
            </w:tcBorders>
            <w:shd w:val="clear" w:color="auto" w:fill="auto"/>
            <w:vAlign w:val="center"/>
          </w:tcPr>
          <w:p w14:paraId="1F9C1F2B" w14:textId="77777777" w:rsidR="00EC6AA4" w:rsidRPr="008C4BDF" w:rsidRDefault="00EC6AA4" w:rsidP="002F4DF0">
            <w:pPr>
              <w:jc w:val="center"/>
            </w:pPr>
            <w:r w:rsidRPr="008C4BDF">
              <w:t>95,2</w:t>
            </w:r>
          </w:p>
        </w:tc>
        <w:tc>
          <w:tcPr>
            <w:tcW w:w="1301" w:type="dxa"/>
            <w:tcBorders>
              <w:top w:val="nil"/>
              <w:left w:val="nil"/>
              <w:bottom w:val="single" w:sz="4" w:space="0" w:color="auto"/>
              <w:right w:val="single" w:sz="4" w:space="0" w:color="auto"/>
            </w:tcBorders>
            <w:shd w:val="clear" w:color="auto" w:fill="auto"/>
            <w:vAlign w:val="bottom"/>
          </w:tcPr>
          <w:p w14:paraId="436480E6"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01B1CDF3" w14:textId="77777777" w:rsidR="00EC6AA4" w:rsidRPr="008C4BDF" w:rsidRDefault="00EC6AA4" w:rsidP="002F4DF0">
            <w:pPr>
              <w:jc w:val="center"/>
            </w:pPr>
            <w:r w:rsidRPr="008C4BDF">
              <w:t>95,2</w:t>
            </w:r>
          </w:p>
        </w:tc>
        <w:tc>
          <w:tcPr>
            <w:tcW w:w="5054" w:type="dxa"/>
            <w:tcBorders>
              <w:top w:val="nil"/>
              <w:left w:val="nil"/>
              <w:bottom w:val="single" w:sz="4" w:space="0" w:color="auto"/>
              <w:right w:val="single" w:sz="4" w:space="0" w:color="auto"/>
            </w:tcBorders>
            <w:shd w:val="clear" w:color="auto" w:fill="auto"/>
            <w:vAlign w:val="bottom"/>
          </w:tcPr>
          <w:p w14:paraId="1D36A751" w14:textId="77777777" w:rsidR="00EC6AA4" w:rsidRPr="008C4BDF" w:rsidRDefault="00EC6AA4" w:rsidP="002F4DF0">
            <w:r w:rsidRPr="008C4BDF">
              <w:t>График ремонтов, акт осмотра, локальная смета</w:t>
            </w:r>
          </w:p>
        </w:tc>
      </w:tr>
      <w:tr w:rsidR="00EC6AA4" w:rsidRPr="008C4BDF" w14:paraId="46C31C6A"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4C5E841" w14:textId="77777777" w:rsidR="00EC6AA4" w:rsidRPr="008C4BDF" w:rsidRDefault="00EC6AA4" w:rsidP="002F4DF0">
            <w:pPr>
              <w:jc w:val="center"/>
            </w:pPr>
            <w:r w:rsidRPr="008C4BDF">
              <w:t>10</w:t>
            </w:r>
          </w:p>
        </w:tc>
        <w:tc>
          <w:tcPr>
            <w:tcW w:w="4677" w:type="dxa"/>
            <w:tcBorders>
              <w:top w:val="nil"/>
              <w:left w:val="nil"/>
              <w:bottom w:val="single" w:sz="4" w:space="0" w:color="auto"/>
              <w:right w:val="single" w:sz="4" w:space="0" w:color="auto"/>
            </w:tcBorders>
            <w:shd w:val="clear" w:color="auto" w:fill="auto"/>
            <w:noWrap/>
            <w:vAlign w:val="center"/>
          </w:tcPr>
          <w:p w14:paraId="376BAA7B" w14:textId="77777777" w:rsidR="00EC6AA4" w:rsidRPr="008C4BDF" w:rsidRDefault="00EC6AA4" w:rsidP="002F4DF0">
            <w:r w:rsidRPr="008C4BDF">
              <w:t>Ремонт т/с ГВС от ТК3 до ж/д ул. Новостройка, 13а</w:t>
            </w:r>
          </w:p>
        </w:tc>
        <w:tc>
          <w:tcPr>
            <w:tcW w:w="1642" w:type="dxa"/>
            <w:tcBorders>
              <w:top w:val="nil"/>
              <w:left w:val="nil"/>
              <w:bottom w:val="single" w:sz="4" w:space="0" w:color="auto"/>
              <w:right w:val="single" w:sz="4" w:space="0" w:color="auto"/>
            </w:tcBorders>
            <w:shd w:val="clear" w:color="auto" w:fill="auto"/>
            <w:vAlign w:val="center"/>
          </w:tcPr>
          <w:p w14:paraId="3877F23F" w14:textId="77777777" w:rsidR="00EC6AA4" w:rsidRPr="008C4BDF" w:rsidRDefault="00EC6AA4" w:rsidP="002F4DF0">
            <w:pPr>
              <w:jc w:val="center"/>
            </w:pPr>
            <w:r w:rsidRPr="008C4BDF">
              <w:t>211,2</w:t>
            </w:r>
          </w:p>
        </w:tc>
        <w:tc>
          <w:tcPr>
            <w:tcW w:w="1301" w:type="dxa"/>
            <w:tcBorders>
              <w:top w:val="nil"/>
              <w:left w:val="nil"/>
              <w:bottom w:val="single" w:sz="4" w:space="0" w:color="auto"/>
              <w:right w:val="single" w:sz="4" w:space="0" w:color="auto"/>
            </w:tcBorders>
            <w:shd w:val="clear" w:color="auto" w:fill="auto"/>
            <w:vAlign w:val="bottom"/>
          </w:tcPr>
          <w:p w14:paraId="6C953240" w14:textId="77777777" w:rsidR="00EC6AA4" w:rsidRPr="008C4BDF" w:rsidRDefault="00EC6AA4" w:rsidP="002F4DF0">
            <w:proofErr w:type="spellStart"/>
            <w:r w:rsidRPr="008C4BDF">
              <w:t>хозспособ</w:t>
            </w:r>
            <w:proofErr w:type="spellEnd"/>
          </w:p>
        </w:tc>
        <w:tc>
          <w:tcPr>
            <w:tcW w:w="1642" w:type="dxa"/>
            <w:tcBorders>
              <w:top w:val="nil"/>
              <w:left w:val="nil"/>
              <w:bottom w:val="single" w:sz="4" w:space="0" w:color="auto"/>
              <w:right w:val="single" w:sz="4" w:space="0" w:color="auto"/>
            </w:tcBorders>
            <w:shd w:val="clear" w:color="auto" w:fill="auto"/>
            <w:vAlign w:val="center"/>
          </w:tcPr>
          <w:p w14:paraId="32B5B983" w14:textId="77777777" w:rsidR="00EC6AA4" w:rsidRPr="008C4BDF" w:rsidRDefault="00EC6AA4" w:rsidP="002F4DF0">
            <w:pPr>
              <w:jc w:val="center"/>
            </w:pPr>
            <w:r w:rsidRPr="008C4BDF">
              <w:t>211,2</w:t>
            </w:r>
          </w:p>
        </w:tc>
        <w:tc>
          <w:tcPr>
            <w:tcW w:w="5054" w:type="dxa"/>
            <w:tcBorders>
              <w:top w:val="nil"/>
              <w:left w:val="nil"/>
              <w:bottom w:val="single" w:sz="4" w:space="0" w:color="auto"/>
              <w:right w:val="single" w:sz="4" w:space="0" w:color="auto"/>
            </w:tcBorders>
            <w:shd w:val="clear" w:color="auto" w:fill="auto"/>
            <w:vAlign w:val="bottom"/>
          </w:tcPr>
          <w:p w14:paraId="009A9E9A" w14:textId="77777777" w:rsidR="00EC6AA4" w:rsidRPr="008C4BDF" w:rsidRDefault="00EC6AA4" w:rsidP="002F4DF0">
            <w:r w:rsidRPr="008C4BDF">
              <w:t>График ремонтов, акт осмотра, локальная смета</w:t>
            </w:r>
          </w:p>
        </w:tc>
      </w:tr>
      <w:tr w:rsidR="00EC6AA4" w:rsidRPr="008C4BDF" w14:paraId="1B2EE269" w14:textId="77777777" w:rsidTr="002F4DF0">
        <w:trPr>
          <w:trHeight w:val="7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25D744" w14:textId="77777777" w:rsidR="00EC6AA4" w:rsidRPr="008C4BDF" w:rsidRDefault="00EC6AA4" w:rsidP="002F4DF0">
            <w:pPr>
              <w:jc w:val="center"/>
            </w:pPr>
            <w:r w:rsidRPr="008C4BDF">
              <w:t> </w:t>
            </w:r>
          </w:p>
        </w:tc>
        <w:tc>
          <w:tcPr>
            <w:tcW w:w="4677" w:type="dxa"/>
            <w:tcBorders>
              <w:top w:val="nil"/>
              <w:left w:val="nil"/>
              <w:bottom w:val="single" w:sz="4" w:space="0" w:color="auto"/>
              <w:right w:val="single" w:sz="4" w:space="0" w:color="auto"/>
            </w:tcBorders>
            <w:shd w:val="clear" w:color="auto" w:fill="auto"/>
            <w:noWrap/>
            <w:vAlign w:val="bottom"/>
          </w:tcPr>
          <w:p w14:paraId="34C018F5" w14:textId="77777777" w:rsidR="00EC6AA4" w:rsidRPr="008C4BDF" w:rsidRDefault="00EC6AA4" w:rsidP="002F4DF0">
            <w:r w:rsidRPr="008C4BDF">
              <w:t>Итого</w:t>
            </w:r>
          </w:p>
        </w:tc>
        <w:tc>
          <w:tcPr>
            <w:tcW w:w="1642" w:type="dxa"/>
            <w:tcBorders>
              <w:top w:val="nil"/>
              <w:left w:val="nil"/>
              <w:bottom w:val="single" w:sz="4" w:space="0" w:color="auto"/>
              <w:right w:val="single" w:sz="4" w:space="0" w:color="auto"/>
            </w:tcBorders>
            <w:shd w:val="clear" w:color="auto" w:fill="auto"/>
            <w:noWrap/>
            <w:vAlign w:val="center"/>
          </w:tcPr>
          <w:p w14:paraId="488A2CE5" w14:textId="77777777" w:rsidR="00EC6AA4" w:rsidRPr="008C4BDF" w:rsidRDefault="00EC6AA4" w:rsidP="002F4DF0">
            <w:pPr>
              <w:jc w:val="center"/>
            </w:pPr>
            <w:r w:rsidRPr="008C4BDF">
              <w:t>3581,4</w:t>
            </w:r>
          </w:p>
        </w:tc>
        <w:tc>
          <w:tcPr>
            <w:tcW w:w="1301" w:type="dxa"/>
            <w:tcBorders>
              <w:top w:val="nil"/>
              <w:left w:val="nil"/>
              <w:bottom w:val="single" w:sz="4" w:space="0" w:color="auto"/>
              <w:right w:val="single" w:sz="4" w:space="0" w:color="auto"/>
            </w:tcBorders>
            <w:shd w:val="clear" w:color="auto" w:fill="auto"/>
            <w:noWrap/>
            <w:vAlign w:val="bottom"/>
          </w:tcPr>
          <w:p w14:paraId="77E92860" w14:textId="77777777" w:rsidR="00EC6AA4" w:rsidRPr="008C4BDF" w:rsidRDefault="00EC6AA4" w:rsidP="002F4DF0"/>
        </w:tc>
        <w:tc>
          <w:tcPr>
            <w:tcW w:w="1642" w:type="dxa"/>
            <w:tcBorders>
              <w:top w:val="nil"/>
              <w:left w:val="nil"/>
              <w:bottom w:val="single" w:sz="4" w:space="0" w:color="auto"/>
              <w:right w:val="single" w:sz="4" w:space="0" w:color="auto"/>
            </w:tcBorders>
            <w:shd w:val="clear" w:color="auto" w:fill="auto"/>
            <w:noWrap/>
            <w:vAlign w:val="center"/>
          </w:tcPr>
          <w:p w14:paraId="46BEED40" w14:textId="77777777" w:rsidR="00EC6AA4" w:rsidRPr="008C4BDF" w:rsidRDefault="00EC6AA4" w:rsidP="002F4DF0">
            <w:pPr>
              <w:jc w:val="center"/>
            </w:pPr>
            <w:r w:rsidRPr="008C4BDF">
              <w:t>3581,4</w:t>
            </w:r>
          </w:p>
        </w:tc>
        <w:tc>
          <w:tcPr>
            <w:tcW w:w="5054" w:type="dxa"/>
            <w:tcBorders>
              <w:top w:val="single" w:sz="4" w:space="0" w:color="auto"/>
              <w:left w:val="nil"/>
              <w:bottom w:val="single" w:sz="4" w:space="0" w:color="auto"/>
              <w:right w:val="single" w:sz="4" w:space="0" w:color="auto"/>
            </w:tcBorders>
            <w:shd w:val="clear" w:color="auto" w:fill="auto"/>
            <w:noWrap/>
            <w:vAlign w:val="bottom"/>
            <w:hideMark/>
          </w:tcPr>
          <w:p w14:paraId="25A08C30" w14:textId="77777777" w:rsidR="00EC6AA4" w:rsidRPr="008C4BDF" w:rsidRDefault="00EC6AA4" w:rsidP="002F4DF0">
            <w:pPr>
              <w:jc w:val="center"/>
            </w:pPr>
          </w:p>
        </w:tc>
      </w:tr>
    </w:tbl>
    <w:p w14:paraId="70B088DE" w14:textId="77777777" w:rsidR="00EC6AA4" w:rsidRPr="008C4BDF" w:rsidRDefault="00EC6AA4" w:rsidP="00EC6AA4">
      <w:pPr>
        <w:jc w:val="center"/>
        <w:rPr>
          <w:sz w:val="28"/>
          <w:szCs w:val="28"/>
        </w:rPr>
      </w:pPr>
    </w:p>
    <w:p w14:paraId="3F7FABBA" w14:textId="77777777" w:rsidR="00EC6AA4" w:rsidRPr="008C4BDF" w:rsidRDefault="00EC6AA4" w:rsidP="00EC6AA4">
      <w:pPr>
        <w:spacing w:line="360" w:lineRule="auto"/>
        <w:ind w:firstLine="708"/>
        <w:jc w:val="both"/>
        <w:rPr>
          <w:sz w:val="28"/>
          <w:szCs w:val="28"/>
        </w:rPr>
      </w:pPr>
    </w:p>
    <w:p w14:paraId="1FEBDACF" w14:textId="77777777" w:rsidR="00EC6AA4" w:rsidRPr="008C4BDF" w:rsidRDefault="00EC6AA4" w:rsidP="00EC6AA4">
      <w:pPr>
        <w:rPr>
          <w:sz w:val="28"/>
          <w:szCs w:val="28"/>
        </w:rPr>
        <w:sectPr w:rsidR="00EC6AA4" w:rsidRPr="008C4BDF" w:rsidSect="002F4DF0">
          <w:pgSz w:w="16838" w:h="11906" w:orient="landscape"/>
          <w:pgMar w:top="1701" w:right="851" w:bottom="851" w:left="1276" w:header="709" w:footer="709" w:gutter="0"/>
          <w:cols w:space="708"/>
          <w:docGrid w:linePitch="360"/>
        </w:sectPr>
      </w:pPr>
    </w:p>
    <w:p w14:paraId="363601AE" w14:textId="77777777" w:rsidR="00EC6AA4" w:rsidRPr="008C4BDF" w:rsidRDefault="00EC6AA4" w:rsidP="00EC6AA4">
      <w:pPr>
        <w:keepNext/>
        <w:spacing w:line="360" w:lineRule="auto"/>
        <w:outlineLvl w:val="1"/>
        <w:rPr>
          <w:b/>
          <w:sz w:val="28"/>
          <w:szCs w:val="20"/>
        </w:rPr>
      </w:pPr>
      <w:bookmarkStart w:id="146" w:name="_Toc26106825"/>
      <w:r w:rsidRPr="008C4BDF">
        <w:rPr>
          <w:b/>
          <w:sz w:val="28"/>
          <w:szCs w:val="20"/>
        </w:rPr>
        <w:lastRenderedPageBreak/>
        <w:t>2.1.1.3) расходы на оплату труда</w:t>
      </w:r>
      <w:bookmarkEnd w:id="146"/>
    </w:p>
    <w:p w14:paraId="50EB38D1" w14:textId="77777777" w:rsidR="00EC6AA4" w:rsidRPr="008C4BDF" w:rsidRDefault="00EC6AA4" w:rsidP="00EC6AA4">
      <w:pPr>
        <w:spacing w:line="360" w:lineRule="auto"/>
        <w:ind w:firstLine="709"/>
        <w:jc w:val="both"/>
        <w:rPr>
          <w:sz w:val="28"/>
          <w:szCs w:val="28"/>
        </w:rPr>
      </w:pPr>
      <w:r w:rsidRPr="008C4BDF">
        <w:rPr>
          <w:sz w:val="28"/>
          <w:szCs w:val="28"/>
        </w:rPr>
        <w:t>Оплата труда - это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 (статья 129 Трудового Кодекса Российской Федерации).</w:t>
      </w:r>
    </w:p>
    <w:p w14:paraId="6AEF8423" w14:textId="77777777" w:rsidR="00EC6AA4" w:rsidRPr="008C4BDF" w:rsidRDefault="00EC6AA4" w:rsidP="00EC6AA4">
      <w:pPr>
        <w:spacing w:line="360" w:lineRule="auto"/>
        <w:ind w:firstLine="709"/>
        <w:jc w:val="both"/>
        <w:rPr>
          <w:sz w:val="28"/>
          <w:szCs w:val="28"/>
        </w:rPr>
      </w:pPr>
      <w:r w:rsidRPr="008C4BDF">
        <w:rPr>
          <w:sz w:val="28"/>
          <w:szCs w:val="28"/>
        </w:rPr>
        <w:t>Предложения предприятия по статье на 2020 год составляют на производство и передачу тепловой энергии – 23 000 тыс. руб. с нормативной численностью 75 штатных единиц (далее по тексту шт. ед.), в том числе:</w:t>
      </w:r>
    </w:p>
    <w:p w14:paraId="01AD273C" w14:textId="77777777" w:rsidR="00EC6AA4" w:rsidRPr="008C4BDF" w:rsidRDefault="00EC6AA4" w:rsidP="00EC6AA4">
      <w:pPr>
        <w:spacing w:line="360" w:lineRule="auto"/>
        <w:ind w:firstLine="709"/>
        <w:jc w:val="both"/>
        <w:rPr>
          <w:sz w:val="28"/>
          <w:szCs w:val="28"/>
        </w:rPr>
      </w:pPr>
      <w:r w:rsidRPr="008C4BDF">
        <w:rPr>
          <w:sz w:val="28"/>
          <w:szCs w:val="28"/>
        </w:rPr>
        <w:t>- производственно-промышленный персонал (далее по тексту ППП) – 50 шт. ед.;</w:t>
      </w:r>
    </w:p>
    <w:p w14:paraId="6AC6C74A" w14:textId="77777777" w:rsidR="00EC6AA4" w:rsidRPr="008C4BDF" w:rsidRDefault="00EC6AA4" w:rsidP="00EC6AA4">
      <w:pPr>
        <w:spacing w:line="360" w:lineRule="auto"/>
        <w:ind w:firstLine="709"/>
        <w:jc w:val="both"/>
        <w:rPr>
          <w:sz w:val="28"/>
          <w:szCs w:val="28"/>
        </w:rPr>
      </w:pPr>
      <w:r w:rsidRPr="008C4BDF">
        <w:rPr>
          <w:sz w:val="28"/>
          <w:szCs w:val="28"/>
        </w:rPr>
        <w:t>- административно-управленческий персонал (далее по тексту АУП) – 25 шт. ед.</w:t>
      </w:r>
    </w:p>
    <w:p w14:paraId="66D85F50" w14:textId="77777777" w:rsidR="00EC6AA4" w:rsidRPr="008C4BDF" w:rsidRDefault="00EC6AA4" w:rsidP="00EC6AA4">
      <w:pPr>
        <w:spacing w:line="360" w:lineRule="auto"/>
        <w:ind w:firstLine="709"/>
        <w:jc w:val="both"/>
        <w:rPr>
          <w:sz w:val="28"/>
          <w:szCs w:val="28"/>
        </w:rPr>
      </w:pPr>
      <w:r w:rsidRPr="008C4BDF">
        <w:rPr>
          <w:sz w:val="28"/>
          <w:szCs w:val="28"/>
        </w:rPr>
        <w:t>Экспертами был произведен анализ экономической обоснованности затрат предприятия по данной статье, в соответствии с п. 42 Основ ценообразования. Для этого были рассмотрены и проанализированы следующие представленные материалы (стр. 243-315, том 1):</w:t>
      </w:r>
    </w:p>
    <w:p w14:paraId="15CD7388" w14:textId="77777777" w:rsidR="00EC6AA4" w:rsidRPr="008C4BDF" w:rsidRDefault="00EC6AA4" w:rsidP="00EC6AA4">
      <w:pPr>
        <w:spacing w:line="360" w:lineRule="auto"/>
        <w:ind w:firstLine="709"/>
        <w:jc w:val="both"/>
        <w:rPr>
          <w:sz w:val="28"/>
          <w:szCs w:val="28"/>
        </w:rPr>
      </w:pPr>
      <w:r w:rsidRPr="008C4BDF">
        <w:rPr>
          <w:sz w:val="28"/>
          <w:szCs w:val="28"/>
        </w:rPr>
        <w:t>- таблица П1.15А Расчёт тарифного коэффициента;</w:t>
      </w:r>
    </w:p>
    <w:p w14:paraId="05D5D85D" w14:textId="77777777" w:rsidR="00EC6AA4" w:rsidRPr="008C4BDF" w:rsidRDefault="00EC6AA4" w:rsidP="00EC6AA4">
      <w:pPr>
        <w:spacing w:line="360" w:lineRule="auto"/>
        <w:ind w:firstLine="709"/>
        <w:jc w:val="both"/>
        <w:rPr>
          <w:sz w:val="28"/>
          <w:szCs w:val="28"/>
        </w:rPr>
      </w:pPr>
      <w:r w:rsidRPr="008C4BDF">
        <w:rPr>
          <w:sz w:val="28"/>
          <w:szCs w:val="28"/>
        </w:rPr>
        <w:t>- расчёт ФОТ работников ООО «</w:t>
      </w:r>
      <w:proofErr w:type="spellStart"/>
      <w:r w:rsidRPr="008C4BDF">
        <w:rPr>
          <w:sz w:val="28"/>
          <w:szCs w:val="28"/>
        </w:rPr>
        <w:t>СибСтройСервис</w:t>
      </w:r>
      <w:proofErr w:type="spellEnd"/>
      <w:r w:rsidRPr="008C4BDF">
        <w:rPr>
          <w:sz w:val="28"/>
          <w:szCs w:val="28"/>
        </w:rPr>
        <w:t>» на 2020 год;</w:t>
      </w:r>
    </w:p>
    <w:p w14:paraId="77DA24D9" w14:textId="77777777" w:rsidR="00EC6AA4" w:rsidRPr="008C4BDF" w:rsidRDefault="00EC6AA4" w:rsidP="00EC6AA4">
      <w:pPr>
        <w:spacing w:line="360" w:lineRule="auto"/>
        <w:ind w:firstLine="709"/>
        <w:jc w:val="both"/>
        <w:rPr>
          <w:sz w:val="28"/>
          <w:szCs w:val="28"/>
        </w:rPr>
      </w:pPr>
      <w:r w:rsidRPr="008C4BDF">
        <w:rPr>
          <w:sz w:val="28"/>
          <w:szCs w:val="28"/>
        </w:rPr>
        <w:t>- приказ № 1-Э от 19.07.2016 «Об установлении тарифной ставки 1 разряда и единой тарифной сетки»;</w:t>
      </w:r>
    </w:p>
    <w:p w14:paraId="06C49A76" w14:textId="77777777" w:rsidR="00EC6AA4" w:rsidRPr="008C4BDF" w:rsidRDefault="00EC6AA4" w:rsidP="00EC6AA4">
      <w:pPr>
        <w:spacing w:line="360" w:lineRule="auto"/>
        <w:ind w:firstLine="709"/>
        <w:jc w:val="both"/>
        <w:rPr>
          <w:sz w:val="28"/>
          <w:szCs w:val="28"/>
        </w:rPr>
      </w:pPr>
      <w:r w:rsidRPr="008C4BDF">
        <w:rPr>
          <w:sz w:val="28"/>
          <w:szCs w:val="28"/>
        </w:rPr>
        <w:t>- расчёт нормативной численности АУП на 2020 год;</w:t>
      </w:r>
    </w:p>
    <w:p w14:paraId="3F665DA2" w14:textId="77777777" w:rsidR="00EC6AA4" w:rsidRPr="008C4BDF" w:rsidRDefault="00EC6AA4" w:rsidP="00EC6AA4">
      <w:pPr>
        <w:spacing w:line="360" w:lineRule="auto"/>
        <w:ind w:firstLine="709"/>
        <w:jc w:val="both"/>
        <w:rPr>
          <w:sz w:val="28"/>
          <w:szCs w:val="28"/>
        </w:rPr>
      </w:pPr>
      <w:r w:rsidRPr="008C4BDF">
        <w:rPr>
          <w:sz w:val="28"/>
          <w:szCs w:val="28"/>
        </w:rPr>
        <w:t>- расчёт нормативной численности рабочих профессий на 2020 год;</w:t>
      </w:r>
    </w:p>
    <w:p w14:paraId="5522F59A" w14:textId="77777777" w:rsidR="00EC6AA4" w:rsidRPr="008C4BDF" w:rsidRDefault="00EC6AA4" w:rsidP="00EC6AA4">
      <w:pPr>
        <w:spacing w:line="360" w:lineRule="auto"/>
        <w:ind w:firstLine="709"/>
        <w:jc w:val="both"/>
        <w:rPr>
          <w:sz w:val="28"/>
          <w:szCs w:val="28"/>
        </w:rPr>
      </w:pPr>
      <w:r w:rsidRPr="008C4BDF">
        <w:rPr>
          <w:sz w:val="28"/>
          <w:szCs w:val="28"/>
        </w:rPr>
        <w:t>- положение об оплате и стимулировании труда работников</w:t>
      </w:r>
      <w:r w:rsidRPr="008C4BDF">
        <w:rPr>
          <w:sz w:val="28"/>
          <w:szCs w:val="28"/>
        </w:rPr>
        <w:br/>
        <w:t>ООО «</w:t>
      </w:r>
      <w:proofErr w:type="spellStart"/>
      <w:r w:rsidRPr="008C4BDF">
        <w:rPr>
          <w:sz w:val="28"/>
          <w:szCs w:val="28"/>
        </w:rPr>
        <w:t>СибСтройСервис</w:t>
      </w:r>
      <w:proofErr w:type="spellEnd"/>
      <w:r w:rsidRPr="008C4BDF">
        <w:rPr>
          <w:sz w:val="28"/>
          <w:szCs w:val="28"/>
        </w:rPr>
        <w:t>».</w:t>
      </w:r>
    </w:p>
    <w:p w14:paraId="39350869" w14:textId="77777777" w:rsidR="00EC6AA4" w:rsidRPr="008C4BDF" w:rsidRDefault="00EC6AA4" w:rsidP="00EC6AA4">
      <w:pPr>
        <w:spacing w:line="360" w:lineRule="auto"/>
        <w:ind w:firstLine="709"/>
        <w:jc w:val="both"/>
        <w:rPr>
          <w:sz w:val="28"/>
          <w:szCs w:val="28"/>
        </w:rPr>
      </w:pPr>
      <w:r w:rsidRPr="008C4BDF">
        <w:rPr>
          <w:sz w:val="28"/>
          <w:szCs w:val="28"/>
        </w:rPr>
        <w:t>В соответствии с приказом Госстроя России от 22.03.1999 № 65 «Об утверждении рекомендаций по нормированию труда работников энергетического хозяйства» эксперты предлагают учесть нормативную численность ППП (4 смены):</w:t>
      </w:r>
    </w:p>
    <w:p w14:paraId="42907A76" w14:textId="77777777" w:rsidR="00EC6AA4" w:rsidRPr="008C4BDF" w:rsidRDefault="00EC6AA4" w:rsidP="00EC6AA4">
      <w:pPr>
        <w:spacing w:line="360" w:lineRule="auto"/>
        <w:ind w:firstLine="709"/>
        <w:jc w:val="both"/>
        <w:rPr>
          <w:sz w:val="28"/>
          <w:szCs w:val="28"/>
        </w:rPr>
      </w:pPr>
      <w:r w:rsidRPr="008C4BDF">
        <w:rPr>
          <w:sz w:val="28"/>
          <w:szCs w:val="28"/>
        </w:rPr>
        <w:lastRenderedPageBreak/>
        <w:t>- на производство тепловой энергии – 35 шт. ед.;</w:t>
      </w:r>
    </w:p>
    <w:p w14:paraId="3BB6E44C" w14:textId="77777777" w:rsidR="00EC6AA4" w:rsidRPr="008C4BDF" w:rsidRDefault="00EC6AA4" w:rsidP="00EC6AA4">
      <w:pPr>
        <w:spacing w:line="360" w:lineRule="auto"/>
        <w:ind w:firstLine="709"/>
        <w:jc w:val="both"/>
        <w:rPr>
          <w:sz w:val="28"/>
          <w:szCs w:val="28"/>
        </w:rPr>
      </w:pPr>
      <w:r w:rsidRPr="008C4BDF">
        <w:rPr>
          <w:sz w:val="28"/>
          <w:szCs w:val="28"/>
        </w:rPr>
        <w:t>- на передачу тепловой энергии – 11 шт. ед.</w:t>
      </w:r>
    </w:p>
    <w:p w14:paraId="726112DF" w14:textId="77777777" w:rsidR="00EC6AA4" w:rsidRPr="008C4BDF" w:rsidRDefault="00EC6AA4" w:rsidP="00EC6AA4">
      <w:pPr>
        <w:spacing w:line="360" w:lineRule="auto"/>
        <w:ind w:firstLine="709"/>
        <w:jc w:val="both"/>
        <w:rPr>
          <w:sz w:val="28"/>
          <w:szCs w:val="28"/>
        </w:rPr>
      </w:pPr>
      <w:r w:rsidRPr="008C4BDF">
        <w:rPr>
          <w:sz w:val="28"/>
          <w:szCs w:val="28"/>
        </w:rPr>
        <w:t>В соответствии с приказом Госстроя России от 12.10.1999 № 74</w:t>
      </w:r>
      <w:r w:rsidRPr="008C4BDF">
        <w:rPr>
          <w:sz w:val="28"/>
          <w:szCs w:val="28"/>
        </w:rPr>
        <w:br/>
        <w:t>«Об утверждении нормативов численности руководителей, специалистов и служащих коммунальных теплоэнергетических предприятий» эксперты предлагают учесть нормативную численность АУП:</w:t>
      </w:r>
    </w:p>
    <w:p w14:paraId="111DD7FF" w14:textId="77777777" w:rsidR="00EC6AA4" w:rsidRPr="008C4BDF" w:rsidRDefault="00EC6AA4" w:rsidP="00EC6AA4">
      <w:pPr>
        <w:spacing w:line="360" w:lineRule="auto"/>
        <w:ind w:firstLine="709"/>
        <w:jc w:val="both"/>
        <w:rPr>
          <w:sz w:val="28"/>
          <w:szCs w:val="28"/>
        </w:rPr>
      </w:pPr>
      <w:r w:rsidRPr="008C4BDF">
        <w:rPr>
          <w:sz w:val="28"/>
          <w:szCs w:val="28"/>
        </w:rPr>
        <w:t>- на производство тепловой энергии – 18 шт. ед.;</w:t>
      </w:r>
    </w:p>
    <w:p w14:paraId="40F4032A" w14:textId="77777777" w:rsidR="00EC6AA4" w:rsidRPr="008C4BDF" w:rsidRDefault="00EC6AA4" w:rsidP="00EC6AA4">
      <w:pPr>
        <w:spacing w:line="360" w:lineRule="auto"/>
        <w:ind w:firstLine="709"/>
        <w:jc w:val="both"/>
        <w:rPr>
          <w:sz w:val="28"/>
          <w:szCs w:val="28"/>
        </w:rPr>
      </w:pPr>
      <w:r w:rsidRPr="008C4BDF">
        <w:rPr>
          <w:sz w:val="28"/>
          <w:szCs w:val="28"/>
        </w:rPr>
        <w:t>- на передачу тепловой энергии – 4 шт. ед.</w:t>
      </w:r>
    </w:p>
    <w:p w14:paraId="6C2A3E91" w14:textId="77777777" w:rsidR="00EC6AA4" w:rsidRPr="008C4BDF" w:rsidRDefault="00EC6AA4" w:rsidP="00EC6AA4">
      <w:pPr>
        <w:spacing w:line="360" w:lineRule="auto"/>
        <w:ind w:firstLine="709"/>
        <w:jc w:val="both"/>
        <w:rPr>
          <w:sz w:val="28"/>
          <w:szCs w:val="28"/>
        </w:rPr>
      </w:pPr>
      <w:r w:rsidRPr="008C4BDF">
        <w:rPr>
          <w:sz w:val="28"/>
          <w:szCs w:val="28"/>
        </w:rPr>
        <w:t xml:space="preserve"> Таким образом, эксперты предлагают учесть при расчёте тарифов на 2020 год следующие параметры по оплате труда:</w:t>
      </w:r>
    </w:p>
    <w:p w14:paraId="2BAF387D" w14:textId="77777777" w:rsidR="00EC6AA4" w:rsidRPr="008C4BDF" w:rsidRDefault="00EC6AA4" w:rsidP="00EC6AA4">
      <w:pPr>
        <w:spacing w:line="360" w:lineRule="auto"/>
        <w:ind w:firstLine="709"/>
        <w:jc w:val="both"/>
        <w:rPr>
          <w:sz w:val="28"/>
          <w:szCs w:val="28"/>
        </w:rPr>
      </w:pPr>
      <w:r w:rsidRPr="008C4BDF">
        <w:rPr>
          <w:sz w:val="28"/>
          <w:szCs w:val="28"/>
        </w:rPr>
        <w:t>- на производство тепловой энергии – 53 шт. ед. (в том числе ППП 35 шт. ед.);</w:t>
      </w:r>
    </w:p>
    <w:p w14:paraId="7C16D7F7" w14:textId="77777777" w:rsidR="00EC6AA4" w:rsidRPr="008C4BDF" w:rsidRDefault="00EC6AA4" w:rsidP="00EC6AA4">
      <w:pPr>
        <w:spacing w:line="360" w:lineRule="auto"/>
        <w:ind w:firstLine="709"/>
        <w:jc w:val="both"/>
        <w:rPr>
          <w:sz w:val="28"/>
          <w:szCs w:val="28"/>
        </w:rPr>
      </w:pPr>
      <w:r w:rsidRPr="008C4BDF">
        <w:rPr>
          <w:sz w:val="28"/>
          <w:szCs w:val="28"/>
        </w:rPr>
        <w:t xml:space="preserve"> - на передачу тепловой энергии – 15 шт. ед. (в том числе ППП 11 шт. ед.).</w:t>
      </w:r>
    </w:p>
    <w:p w14:paraId="136826A7" w14:textId="77777777" w:rsidR="00EC6AA4" w:rsidRPr="008C4BDF" w:rsidRDefault="00EC6AA4" w:rsidP="00EC6AA4">
      <w:pPr>
        <w:spacing w:line="360" w:lineRule="auto"/>
        <w:ind w:firstLine="709"/>
        <w:jc w:val="both"/>
        <w:rPr>
          <w:sz w:val="28"/>
          <w:szCs w:val="28"/>
        </w:rPr>
      </w:pPr>
      <w:r w:rsidRPr="008C4BDF">
        <w:rPr>
          <w:sz w:val="28"/>
          <w:szCs w:val="28"/>
        </w:rPr>
        <w:t>Корректировка предложения предприятия в части численности 7 шт. ед. в сторону снижения в соответствии с приказом Госстроя России от 12.10.1999 № 74 «Об утверждении нормативов численности руководителей, специалистов и служащих коммунальных теплоэнергетических предприятий» и с приказом Госстроя России от 22.03.1999 № 65 «Об утверждении рекомендаций по нормированию труда работников энергетического хозяйства».</w:t>
      </w:r>
    </w:p>
    <w:p w14:paraId="1D9F9B54" w14:textId="77777777" w:rsidR="00EC6AA4" w:rsidRPr="008C4BDF" w:rsidRDefault="00EC6AA4" w:rsidP="00EC6AA4">
      <w:pPr>
        <w:spacing w:line="360" w:lineRule="auto"/>
        <w:ind w:firstLine="709"/>
        <w:jc w:val="both"/>
        <w:rPr>
          <w:sz w:val="28"/>
          <w:szCs w:val="28"/>
        </w:rPr>
      </w:pPr>
      <w:r w:rsidRPr="008C4BDF">
        <w:rPr>
          <w:sz w:val="28"/>
          <w:szCs w:val="28"/>
        </w:rPr>
        <w:t>Эксперты провели анализ средней заработной платы работников данной отрасли по г. Киселевску на 2020 год на основании данных за 1-е полугодие 2019 года и индексов дефляторов, опубликованных 30.09.2019 на сайте Минэкономразвития. Предложение предприятия по средней заработной плате в размере 25 555 руб./чел./мес. не превышает экономически обоснованный уровень по расчётам экспертов. </w:t>
      </w:r>
    </w:p>
    <w:p w14:paraId="0F16A402" w14:textId="77777777" w:rsidR="00EC6AA4" w:rsidRPr="008C4BDF" w:rsidRDefault="00EC6AA4" w:rsidP="00EC6AA4">
      <w:pPr>
        <w:spacing w:line="360" w:lineRule="auto"/>
        <w:ind w:firstLine="709"/>
        <w:jc w:val="both"/>
        <w:rPr>
          <w:sz w:val="28"/>
          <w:szCs w:val="28"/>
        </w:rPr>
      </w:pPr>
      <w:r w:rsidRPr="008C4BDF">
        <w:rPr>
          <w:sz w:val="28"/>
          <w:szCs w:val="28"/>
        </w:rPr>
        <w:t xml:space="preserve">Эксперты предлагают включить в расчёт НВВ на 2020 год расходы на оплату труда в размере 20 853 тыс. руб. Корректировка предложения </w:t>
      </w:r>
      <w:r w:rsidRPr="008C4BDF">
        <w:rPr>
          <w:sz w:val="28"/>
          <w:szCs w:val="28"/>
        </w:rPr>
        <w:lastRenderedPageBreak/>
        <w:t>предприятия в размере 2 147 тыс. руб. произошла за счёт изменения численности ООО «</w:t>
      </w:r>
      <w:proofErr w:type="spellStart"/>
      <w:r w:rsidRPr="008C4BDF">
        <w:rPr>
          <w:sz w:val="28"/>
          <w:szCs w:val="28"/>
        </w:rPr>
        <w:t>СибСтройСервис</w:t>
      </w:r>
      <w:proofErr w:type="spellEnd"/>
      <w:r w:rsidRPr="008C4BDF">
        <w:rPr>
          <w:sz w:val="28"/>
          <w:szCs w:val="28"/>
        </w:rPr>
        <w:t>» на 2020 год.</w:t>
      </w:r>
    </w:p>
    <w:p w14:paraId="729EA6EE" w14:textId="77777777" w:rsidR="00EC6AA4" w:rsidRPr="008C4BDF" w:rsidRDefault="00EC6AA4" w:rsidP="00EC6AA4">
      <w:pPr>
        <w:keepNext/>
        <w:spacing w:line="360" w:lineRule="auto"/>
        <w:jc w:val="both"/>
        <w:outlineLvl w:val="1"/>
        <w:rPr>
          <w:b/>
          <w:sz w:val="28"/>
          <w:szCs w:val="20"/>
        </w:rPr>
      </w:pPr>
      <w:bookmarkStart w:id="147" w:name="_Toc26106826"/>
      <w:r w:rsidRPr="008C4BDF">
        <w:rPr>
          <w:b/>
          <w:sz w:val="28"/>
          <w:szCs w:val="20"/>
        </w:rPr>
        <w:t>2.1.1.4) расходы на оплату работ и услуг производственного характера, выполняемых по договорам со сторонними организациями</w:t>
      </w:r>
      <w:bookmarkEnd w:id="147"/>
    </w:p>
    <w:p w14:paraId="4B77003B" w14:textId="77777777" w:rsidR="00EC6AA4" w:rsidRPr="008C4BDF" w:rsidRDefault="00EC6AA4" w:rsidP="00EC6AA4">
      <w:pPr>
        <w:spacing w:line="360" w:lineRule="auto"/>
        <w:ind w:firstLine="709"/>
        <w:jc w:val="both"/>
        <w:rPr>
          <w:sz w:val="28"/>
          <w:szCs w:val="28"/>
        </w:rPr>
      </w:pPr>
      <w:r w:rsidRPr="008C4BDF">
        <w:rPr>
          <w:sz w:val="28"/>
          <w:szCs w:val="28"/>
        </w:rPr>
        <w:t>Предприятием заявлены расходы в размере 2 100 тыс. руб., в том числе:</w:t>
      </w:r>
    </w:p>
    <w:p w14:paraId="2F50B65E" w14:textId="77777777" w:rsidR="00EC6AA4" w:rsidRPr="008C4BDF" w:rsidRDefault="00EC6AA4" w:rsidP="00EC6AA4">
      <w:pPr>
        <w:spacing w:line="360" w:lineRule="auto"/>
        <w:ind w:firstLine="709"/>
        <w:jc w:val="both"/>
        <w:rPr>
          <w:sz w:val="28"/>
          <w:szCs w:val="28"/>
        </w:rPr>
      </w:pPr>
      <w:r w:rsidRPr="008C4BDF">
        <w:rPr>
          <w:sz w:val="28"/>
          <w:szCs w:val="28"/>
        </w:rPr>
        <w:t>- транспортные услуги, оказываемые производственным подразделением предприятия – 1 839 тыс. руб.;</w:t>
      </w:r>
    </w:p>
    <w:p w14:paraId="4671134F" w14:textId="77777777" w:rsidR="00EC6AA4" w:rsidRPr="008C4BDF" w:rsidRDefault="00EC6AA4" w:rsidP="00EC6AA4">
      <w:pPr>
        <w:spacing w:line="360" w:lineRule="auto"/>
        <w:ind w:firstLine="709"/>
        <w:jc w:val="both"/>
        <w:rPr>
          <w:sz w:val="28"/>
          <w:szCs w:val="28"/>
        </w:rPr>
      </w:pPr>
      <w:r w:rsidRPr="008C4BDF">
        <w:rPr>
          <w:sz w:val="28"/>
          <w:szCs w:val="28"/>
        </w:rPr>
        <w:t>- услуги пожарной сигнализации – 43 тыс. руб.;</w:t>
      </w:r>
    </w:p>
    <w:p w14:paraId="7AFE8B66" w14:textId="77777777" w:rsidR="00EC6AA4" w:rsidRPr="008C4BDF" w:rsidRDefault="00EC6AA4" w:rsidP="00EC6AA4">
      <w:pPr>
        <w:spacing w:line="360" w:lineRule="auto"/>
        <w:ind w:firstLine="709"/>
        <w:jc w:val="both"/>
        <w:rPr>
          <w:sz w:val="28"/>
          <w:szCs w:val="28"/>
        </w:rPr>
      </w:pPr>
      <w:r w:rsidRPr="008C4BDF">
        <w:rPr>
          <w:sz w:val="28"/>
          <w:szCs w:val="28"/>
        </w:rPr>
        <w:t>-</w:t>
      </w:r>
      <w:r w:rsidRPr="008C4BDF">
        <w:rPr>
          <w:szCs w:val="20"/>
        </w:rPr>
        <w:t xml:space="preserve"> </w:t>
      </w:r>
      <w:r w:rsidRPr="008C4BDF">
        <w:rPr>
          <w:sz w:val="28"/>
          <w:szCs w:val="28"/>
        </w:rPr>
        <w:t>затраты по вывозу шлака с котельной – 136 тыс. руб.;</w:t>
      </w:r>
    </w:p>
    <w:p w14:paraId="1236AFC2" w14:textId="77777777" w:rsidR="00EC6AA4" w:rsidRPr="008C4BDF" w:rsidRDefault="00EC6AA4" w:rsidP="00EC6AA4">
      <w:pPr>
        <w:spacing w:line="360" w:lineRule="auto"/>
        <w:ind w:firstLine="709"/>
        <w:jc w:val="both"/>
        <w:rPr>
          <w:sz w:val="28"/>
          <w:szCs w:val="28"/>
        </w:rPr>
      </w:pPr>
      <w:r w:rsidRPr="008C4BDF">
        <w:rPr>
          <w:sz w:val="28"/>
          <w:szCs w:val="28"/>
        </w:rPr>
        <w:t>- услуги по утилизации шлаковых отходов – 75 тыс. руб.;</w:t>
      </w:r>
    </w:p>
    <w:p w14:paraId="570167F0" w14:textId="77777777" w:rsidR="00EC6AA4" w:rsidRPr="008C4BDF" w:rsidRDefault="00EC6AA4" w:rsidP="00EC6AA4">
      <w:pPr>
        <w:spacing w:line="360" w:lineRule="auto"/>
        <w:ind w:firstLine="709"/>
        <w:jc w:val="both"/>
        <w:rPr>
          <w:sz w:val="28"/>
          <w:szCs w:val="28"/>
        </w:rPr>
      </w:pPr>
      <w:r w:rsidRPr="008C4BDF">
        <w:rPr>
          <w:sz w:val="28"/>
          <w:szCs w:val="28"/>
        </w:rPr>
        <w:t>- перезарядка и переосвидетельствование огнетушителей – 7 тыс. руб.</w:t>
      </w:r>
    </w:p>
    <w:p w14:paraId="6BFD4072" w14:textId="77777777" w:rsidR="00EC6AA4" w:rsidRPr="008C4BDF" w:rsidRDefault="00EC6AA4" w:rsidP="00EC6AA4">
      <w:pPr>
        <w:spacing w:line="360" w:lineRule="auto"/>
        <w:ind w:firstLine="709"/>
        <w:jc w:val="both"/>
        <w:rPr>
          <w:sz w:val="28"/>
          <w:szCs w:val="28"/>
        </w:rPr>
      </w:pPr>
      <w:r w:rsidRPr="008C4BDF">
        <w:rPr>
          <w:sz w:val="28"/>
          <w:szCs w:val="28"/>
        </w:rPr>
        <w:t>Экспертами был произведен анализ экономической обоснованности затрат предприятия по данной статье, в соответствии Основами ценообразования. Для этого были рассмотрены и проанализированы следующие представленные материалы:</w:t>
      </w:r>
    </w:p>
    <w:p w14:paraId="6D9E4295" w14:textId="77777777" w:rsidR="00EC6AA4" w:rsidRPr="008C4BDF" w:rsidRDefault="00EC6AA4" w:rsidP="00EC6AA4">
      <w:pPr>
        <w:spacing w:line="360" w:lineRule="auto"/>
        <w:ind w:firstLine="709"/>
        <w:jc w:val="both"/>
        <w:rPr>
          <w:sz w:val="28"/>
          <w:szCs w:val="28"/>
        </w:rPr>
      </w:pPr>
      <w:r w:rsidRPr="008C4BDF">
        <w:rPr>
          <w:sz w:val="28"/>
          <w:szCs w:val="28"/>
        </w:rPr>
        <w:t>- расчёт стоимости ГСМ на 2020 год;</w:t>
      </w:r>
    </w:p>
    <w:p w14:paraId="6B6D40FE" w14:textId="77777777" w:rsidR="00EC6AA4" w:rsidRPr="008C4BDF" w:rsidRDefault="00EC6AA4" w:rsidP="00EC6AA4">
      <w:pPr>
        <w:spacing w:line="360" w:lineRule="auto"/>
        <w:ind w:firstLine="709"/>
        <w:jc w:val="both"/>
        <w:rPr>
          <w:sz w:val="28"/>
          <w:szCs w:val="28"/>
        </w:rPr>
      </w:pPr>
      <w:r w:rsidRPr="008C4BDF">
        <w:rPr>
          <w:sz w:val="28"/>
          <w:szCs w:val="28"/>
        </w:rPr>
        <w:t>- договор № РТ 14/15 от 01.10.2015;</w:t>
      </w:r>
    </w:p>
    <w:p w14:paraId="59633BA5" w14:textId="77777777" w:rsidR="00EC6AA4" w:rsidRPr="008C4BDF" w:rsidRDefault="00EC6AA4" w:rsidP="00EC6AA4">
      <w:pPr>
        <w:spacing w:line="360" w:lineRule="auto"/>
        <w:ind w:firstLine="709"/>
        <w:jc w:val="both"/>
        <w:rPr>
          <w:sz w:val="28"/>
          <w:szCs w:val="28"/>
        </w:rPr>
      </w:pPr>
      <w:r w:rsidRPr="008C4BDF">
        <w:rPr>
          <w:sz w:val="28"/>
          <w:szCs w:val="28"/>
        </w:rPr>
        <w:t>- приказ № 11-Э от 05.08.2016 «Об утверждении норм расходы ГСМ на автомобиль ГАЗ-32213;</w:t>
      </w:r>
    </w:p>
    <w:p w14:paraId="4EF40E05" w14:textId="77777777" w:rsidR="00EC6AA4" w:rsidRPr="008C4BDF" w:rsidRDefault="00EC6AA4" w:rsidP="00EC6AA4">
      <w:pPr>
        <w:spacing w:line="360" w:lineRule="auto"/>
        <w:ind w:firstLine="709"/>
        <w:jc w:val="both"/>
        <w:rPr>
          <w:sz w:val="28"/>
          <w:szCs w:val="28"/>
        </w:rPr>
      </w:pPr>
      <w:r w:rsidRPr="008C4BDF">
        <w:rPr>
          <w:sz w:val="28"/>
          <w:szCs w:val="28"/>
        </w:rPr>
        <w:t>- приказ № 19-ЭА от 01.04.2017 «Об утверждении норм расхода ГСМ на погрузчик В168;</w:t>
      </w:r>
    </w:p>
    <w:p w14:paraId="03CAB0EF" w14:textId="77777777" w:rsidR="00EC6AA4" w:rsidRPr="008C4BDF" w:rsidRDefault="00EC6AA4" w:rsidP="00EC6AA4">
      <w:pPr>
        <w:spacing w:line="360" w:lineRule="auto"/>
        <w:ind w:firstLine="709"/>
        <w:jc w:val="both"/>
        <w:rPr>
          <w:sz w:val="28"/>
          <w:szCs w:val="28"/>
        </w:rPr>
      </w:pPr>
      <w:r w:rsidRPr="008C4BDF">
        <w:rPr>
          <w:sz w:val="28"/>
          <w:szCs w:val="28"/>
        </w:rPr>
        <w:t>- заправочные чеки на дизтопливо и бензин;</w:t>
      </w:r>
    </w:p>
    <w:p w14:paraId="11F26F82" w14:textId="77777777" w:rsidR="00EC6AA4" w:rsidRPr="008C4BDF" w:rsidRDefault="00EC6AA4" w:rsidP="00EC6AA4">
      <w:pPr>
        <w:spacing w:line="360" w:lineRule="auto"/>
        <w:ind w:firstLine="709"/>
        <w:jc w:val="both"/>
        <w:rPr>
          <w:sz w:val="28"/>
          <w:szCs w:val="28"/>
        </w:rPr>
      </w:pPr>
      <w:r w:rsidRPr="008C4BDF">
        <w:rPr>
          <w:sz w:val="28"/>
          <w:szCs w:val="28"/>
        </w:rPr>
        <w:t>- расчёт затрат на пожарную сигнализацию на 2020 год;</w:t>
      </w:r>
    </w:p>
    <w:p w14:paraId="1CAC87ED" w14:textId="77777777" w:rsidR="00EC6AA4" w:rsidRPr="008C4BDF" w:rsidRDefault="00EC6AA4" w:rsidP="00EC6AA4">
      <w:pPr>
        <w:spacing w:line="360" w:lineRule="auto"/>
        <w:ind w:firstLine="709"/>
        <w:jc w:val="both"/>
        <w:rPr>
          <w:sz w:val="28"/>
          <w:szCs w:val="28"/>
        </w:rPr>
      </w:pPr>
      <w:r w:rsidRPr="008C4BDF">
        <w:rPr>
          <w:sz w:val="28"/>
          <w:szCs w:val="28"/>
        </w:rPr>
        <w:t>- договор № 337-16 от 30.08.2016 с ИП Чернышев Н.Н.;</w:t>
      </w:r>
    </w:p>
    <w:p w14:paraId="21E73D55" w14:textId="77777777" w:rsidR="00EC6AA4" w:rsidRPr="008C4BDF" w:rsidRDefault="00EC6AA4" w:rsidP="00EC6AA4">
      <w:pPr>
        <w:spacing w:line="360" w:lineRule="auto"/>
        <w:ind w:firstLine="709"/>
        <w:jc w:val="both"/>
        <w:rPr>
          <w:sz w:val="28"/>
          <w:szCs w:val="28"/>
        </w:rPr>
      </w:pPr>
      <w:r w:rsidRPr="008C4BDF">
        <w:rPr>
          <w:sz w:val="28"/>
          <w:szCs w:val="28"/>
        </w:rPr>
        <w:t>- расчёт затрат по вывозу и утилизации шлаковых отходов на 2020 год;</w:t>
      </w:r>
    </w:p>
    <w:p w14:paraId="3F289C21" w14:textId="77777777" w:rsidR="00EC6AA4" w:rsidRPr="008C4BDF" w:rsidRDefault="00EC6AA4" w:rsidP="00EC6AA4">
      <w:pPr>
        <w:spacing w:line="360" w:lineRule="auto"/>
        <w:ind w:firstLine="709"/>
        <w:jc w:val="both"/>
        <w:rPr>
          <w:sz w:val="28"/>
          <w:szCs w:val="28"/>
        </w:rPr>
      </w:pPr>
      <w:r w:rsidRPr="008C4BDF">
        <w:rPr>
          <w:sz w:val="28"/>
          <w:szCs w:val="28"/>
        </w:rPr>
        <w:t>- договор № 15/18 от 01.11.2018 с ИП Аветисян А.А.;</w:t>
      </w:r>
    </w:p>
    <w:p w14:paraId="13FA64F3" w14:textId="77777777" w:rsidR="00EC6AA4" w:rsidRPr="008C4BDF" w:rsidRDefault="00EC6AA4" w:rsidP="00EC6AA4">
      <w:pPr>
        <w:spacing w:line="360" w:lineRule="auto"/>
        <w:ind w:firstLine="709"/>
        <w:jc w:val="both"/>
        <w:rPr>
          <w:sz w:val="28"/>
          <w:szCs w:val="28"/>
        </w:rPr>
      </w:pPr>
      <w:r w:rsidRPr="008C4BDF">
        <w:rPr>
          <w:sz w:val="28"/>
          <w:szCs w:val="28"/>
        </w:rPr>
        <w:t>- договор № 11 от 01.12.2017 с ООО «ТЭК»;</w:t>
      </w:r>
    </w:p>
    <w:p w14:paraId="07FF7248" w14:textId="77777777" w:rsidR="00EC6AA4" w:rsidRPr="008C4BDF" w:rsidRDefault="00EC6AA4" w:rsidP="00EC6AA4">
      <w:pPr>
        <w:spacing w:line="360" w:lineRule="auto"/>
        <w:ind w:firstLine="709"/>
        <w:jc w:val="both"/>
        <w:rPr>
          <w:sz w:val="28"/>
          <w:szCs w:val="28"/>
        </w:rPr>
      </w:pPr>
      <w:r w:rsidRPr="008C4BDF">
        <w:rPr>
          <w:sz w:val="28"/>
          <w:szCs w:val="28"/>
        </w:rPr>
        <w:t xml:space="preserve">- </w:t>
      </w:r>
      <w:bookmarkStart w:id="148" w:name="_Hlk24715446"/>
      <w:r w:rsidRPr="008C4BDF">
        <w:rPr>
          <w:sz w:val="28"/>
          <w:szCs w:val="28"/>
        </w:rPr>
        <w:t>расчёт затрат на перезарядку и переосвидетельствование огнетушителей на 2020 год;</w:t>
      </w:r>
    </w:p>
    <w:bookmarkEnd w:id="148"/>
    <w:p w14:paraId="6DCFE9E1" w14:textId="77777777" w:rsidR="00EC6AA4" w:rsidRPr="008C4BDF" w:rsidRDefault="00EC6AA4" w:rsidP="00EC6AA4">
      <w:pPr>
        <w:spacing w:line="360" w:lineRule="auto"/>
        <w:ind w:firstLine="709"/>
        <w:jc w:val="both"/>
        <w:rPr>
          <w:sz w:val="28"/>
          <w:szCs w:val="28"/>
        </w:rPr>
      </w:pPr>
      <w:r w:rsidRPr="008C4BDF">
        <w:rPr>
          <w:sz w:val="28"/>
          <w:szCs w:val="28"/>
        </w:rPr>
        <w:t>- договор № 292-17 от 31.08.2017 с ИП Чернышев Н.Н.</w:t>
      </w:r>
    </w:p>
    <w:p w14:paraId="5C4C3FA4" w14:textId="77777777" w:rsidR="00EC6AA4" w:rsidRPr="008C4BDF" w:rsidRDefault="00EC6AA4" w:rsidP="00EC6AA4">
      <w:pPr>
        <w:spacing w:line="360" w:lineRule="auto"/>
        <w:ind w:firstLine="709"/>
        <w:jc w:val="both"/>
        <w:rPr>
          <w:bCs/>
          <w:sz w:val="28"/>
          <w:szCs w:val="28"/>
        </w:rPr>
      </w:pPr>
      <w:r w:rsidRPr="008C4BDF">
        <w:rPr>
          <w:bCs/>
          <w:sz w:val="28"/>
          <w:szCs w:val="28"/>
        </w:rPr>
        <w:lastRenderedPageBreak/>
        <w:t>Эксперты предлагают включить в расходы на транспортные услуги, расходы на ГСМ в размере фактических расходов за 2018 год с применением индекса дефлятора 1,03, опубликованного 30.09.2019 на сайте Минэкономразвития 1567 тыс. руб.</w:t>
      </w:r>
    </w:p>
    <w:p w14:paraId="74326DC9" w14:textId="77777777" w:rsidR="00EC6AA4" w:rsidRPr="008C4BDF" w:rsidRDefault="00EC6AA4" w:rsidP="00EC6AA4">
      <w:pPr>
        <w:spacing w:line="360" w:lineRule="auto"/>
        <w:ind w:firstLine="709"/>
        <w:jc w:val="both"/>
        <w:rPr>
          <w:bCs/>
          <w:sz w:val="28"/>
          <w:szCs w:val="28"/>
        </w:rPr>
      </w:pPr>
      <w:r w:rsidRPr="008C4BDF">
        <w:rPr>
          <w:bCs/>
          <w:sz w:val="28"/>
          <w:szCs w:val="28"/>
        </w:rPr>
        <w:t>Расходы в размере 272 тыс. руб. не подтверждены документально и подлежат исключению из расчёта НВВ на 2020 год.</w:t>
      </w:r>
    </w:p>
    <w:p w14:paraId="4DAAB7D9" w14:textId="77777777" w:rsidR="00EC6AA4" w:rsidRPr="008C4BDF" w:rsidRDefault="00EC6AA4" w:rsidP="00EC6AA4">
      <w:pPr>
        <w:spacing w:line="360" w:lineRule="auto"/>
        <w:ind w:firstLine="709"/>
        <w:jc w:val="both"/>
        <w:rPr>
          <w:bCs/>
          <w:sz w:val="28"/>
          <w:szCs w:val="28"/>
        </w:rPr>
      </w:pPr>
      <w:r w:rsidRPr="008C4BDF">
        <w:rPr>
          <w:bCs/>
          <w:sz w:val="28"/>
          <w:szCs w:val="28"/>
        </w:rPr>
        <w:t>Расходы на услуги пожарной сигнализации на 2020 год рассчитаны предприятием на основании заключенного договора № 337-16 от 30.08.2016 с ИП Чернышев Н.Н. в размере 43 тыс. руб. Эксперты считают данные расходы экономически обоснованными.</w:t>
      </w:r>
    </w:p>
    <w:p w14:paraId="295BD52D" w14:textId="77777777" w:rsidR="00EC6AA4" w:rsidRPr="008C4BDF" w:rsidRDefault="00EC6AA4" w:rsidP="00EC6AA4">
      <w:pPr>
        <w:spacing w:line="360" w:lineRule="auto"/>
        <w:ind w:firstLine="709"/>
        <w:jc w:val="both"/>
        <w:rPr>
          <w:bCs/>
          <w:sz w:val="28"/>
          <w:szCs w:val="28"/>
        </w:rPr>
      </w:pPr>
      <w:r w:rsidRPr="008C4BDF">
        <w:rPr>
          <w:bCs/>
          <w:sz w:val="28"/>
          <w:szCs w:val="28"/>
        </w:rPr>
        <w:t>Расчёт затрат предприятием по вывозу и утилизации шлаковых отходов на 2020 год произведен на основании расчётного выхода шлака на 2020 год (стр. 169-170, том № 1) и заключенных договоров:</w:t>
      </w:r>
    </w:p>
    <w:p w14:paraId="430DF4EA" w14:textId="77777777" w:rsidR="00EC6AA4" w:rsidRPr="008C4BDF" w:rsidRDefault="00EC6AA4" w:rsidP="00EC6AA4">
      <w:pPr>
        <w:spacing w:line="360" w:lineRule="auto"/>
        <w:ind w:firstLine="709"/>
        <w:jc w:val="both"/>
        <w:rPr>
          <w:bCs/>
          <w:sz w:val="28"/>
          <w:szCs w:val="28"/>
        </w:rPr>
      </w:pPr>
      <w:r w:rsidRPr="008C4BDF">
        <w:rPr>
          <w:bCs/>
          <w:sz w:val="28"/>
          <w:szCs w:val="28"/>
        </w:rPr>
        <w:t>- на вывоз шлаковых отходов – договор № 15/18 от 01.11.2018 с ИП Аветисян А.А.;</w:t>
      </w:r>
    </w:p>
    <w:p w14:paraId="09799F7C" w14:textId="77777777" w:rsidR="00EC6AA4" w:rsidRPr="008C4BDF" w:rsidRDefault="00EC6AA4" w:rsidP="00EC6AA4">
      <w:pPr>
        <w:spacing w:line="360" w:lineRule="auto"/>
        <w:ind w:firstLine="709"/>
        <w:jc w:val="both"/>
        <w:rPr>
          <w:bCs/>
          <w:sz w:val="28"/>
          <w:szCs w:val="28"/>
        </w:rPr>
      </w:pPr>
      <w:r w:rsidRPr="008C4BDF">
        <w:rPr>
          <w:bCs/>
          <w:sz w:val="28"/>
          <w:szCs w:val="28"/>
        </w:rPr>
        <w:t>- на утилизацию шлаковых отходов – договор № 11 от 01.12.2017 с ООО «ТЭК».</w:t>
      </w:r>
    </w:p>
    <w:p w14:paraId="19E80FCC" w14:textId="77777777" w:rsidR="00EC6AA4" w:rsidRPr="008C4BDF" w:rsidRDefault="00EC6AA4" w:rsidP="00EC6AA4">
      <w:pPr>
        <w:spacing w:line="360" w:lineRule="auto"/>
        <w:ind w:firstLine="709"/>
        <w:jc w:val="both"/>
        <w:rPr>
          <w:bCs/>
          <w:sz w:val="28"/>
          <w:szCs w:val="28"/>
        </w:rPr>
      </w:pPr>
      <w:r w:rsidRPr="008C4BDF">
        <w:rPr>
          <w:bCs/>
          <w:sz w:val="28"/>
          <w:szCs w:val="28"/>
        </w:rPr>
        <w:t>Сумма по договору № 15/18 от 01.11.2018 с ИП Аветисян А.А. на 2020 год составляет 136 тыс. руб. Так как данный договор был заключен без проведения конкурса, экспертами был проведен анализ рыночных цен на услуги по вывозу шлаковых отходов. Стоимость услуг по договору не превышает экономически обоснованный уровень</w:t>
      </w:r>
    </w:p>
    <w:p w14:paraId="76B2BDFA" w14:textId="77777777" w:rsidR="00EC6AA4" w:rsidRPr="008C4BDF" w:rsidRDefault="00EC6AA4" w:rsidP="00EC6AA4">
      <w:pPr>
        <w:spacing w:line="360" w:lineRule="auto"/>
        <w:ind w:firstLine="709"/>
        <w:jc w:val="both"/>
        <w:rPr>
          <w:bCs/>
          <w:sz w:val="28"/>
          <w:szCs w:val="28"/>
        </w:rPr>
      </w:pPr>
      <w:r w:rsidRPr="008C4BDF">
        <w:rPr>
          <w:bCs/>
          <w:sz w:val="28"/>
          <w:szCs w:val="28"/>
        </w:rPr>
        <w:t>Расчёт затрат предприятием на перезарядку и переосвидетельствование огнетушителей на 2020 год был произведен на основании плановой потребности и заключённого договора № 292-17 от 31.08.2017 с ИП Чернышев Н.Н.</w:t>
      </w:r>
      <w:r w:rsidRPr="008C4BDF">
        <w:rPr>
          <w:szCs w:val="20"/>
        </w:rPr>
        <w:t xml:space="preserve"> </w:t>
      </w:r>
      <w:r w:rsidRPr="008C4BDF">
        <w:rPr>
          <w:bCs/>
          <w:sz w:val="28"/>
          <w:szCs w:val="28"/>
        </w:rPr>
        <w:t xml:space="preserve"> Эксперты считают данные расходы экономически обоснованными.</w:t>
      </w:r>
    </w:p>
    <w:p w14:paraId="422F1ADA" w14:textId="77777777" w:rsidR="00EC6AA4" w:rsidRPr="008C4BDF" w:rsidRDefault="00EC6AA4" w:rsidP="00EC6AA4">
      <w:pPr>
        <w:spacing w:line="360" w:lineRule="auto"/>
        <w:ind w:firstLine="709"/>
        <w:jc w:val="both"/>
        <w:rPr>
          <w:bCs/>
          <w:sz w:val="28"/>
          <w:szCs w:val="28"/>
        </w:rPr>
      </w:pPr>
      <w:r w:rsidRPr="008C4BDF">
        <w:rPr>
          <w:bCs/>
          <w:sz w:val="28"/>
          <w:szCs w:val="28"/>
        </w:rPr>
        <w:t>Эксперты предлагают включить данные расходы в расчёт НВВ на 2020 год в размере 1 828 тыс. руб.</w:t>
      </w:r>
    </w:p>
    <w:p w14:paraId="242600ED" w14:textId="77777777" w:rsidR="00EC6AA4" w:rsidRPr="008C4BDF" w:rsidRDefault="00EC6AA4" w:rsidP="00EC6AA4">
      <w:pPr>
        <w:spacing w:line="360" w:lineRule="auto"/>
        <w:ind w:firstLine="709"/>
        <w:jc w:val="both"/>
        <w:rPr>
          <w:bCs/>
          <w:sz w:val="28"/>
          <w:szCs w:val="28"/>
        </w:rPr>
      </w:pPr>
      <w:r w:rsidRPr="008C4BDF">
        <w:rPr>
          <w:bCs/>
          <w:sz w:val="28"/>
          <w:szCs w:val="28"/>
        </w:rPr>
        <w:t>Расходы в размере 272 тыс. руб. не подтверждены документально и подлежат исключению из расчёта НВВ на 2020 год.</w:t>
      </w:r>
    </w:p>
    <w:p w14:paraId="60FE54DE" w14:textId="77777777" w:rsidR="00EC6AA4" w:rsidRPr="008C4BDF" w:rsidRDefault="00EC6AA4" w:rsidP="00EC6AA4">
      <w:pPr>
        <w:keepNext/>
        <w:spacing w:line="360" w:lineRule="auto"/>
        <w:jc w:val="both"/>
        <w:outlineLvl w:val="1"/>
        <w:rPr>
          <w:b/>
          <w:sz w:val="28"/>
          <w:szCs w:val="20"/>
        </w:rPr>
      </w:pPr>
      <w:bookmarkStart w:id="149" w:name="_Toc26106827"/>
      <w:r w:rsidRPr="008C4BDF">
        <w:rPr>
          <w:b/>
          <w:sz w:val="28"/>
          <w:szCs w:val="20"/>
        </w:rPr>
        <w:lastRenderedPageBreak/>
        <w:t>2.1.1.5)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149"/>
    </w:p>
    <w:p w14:paraId="180AC183" w14:textId="77777777" w:rsidR="00EC6AA4" w:rsidRPr="008C4BDF" w:rsidRDefault="00EC6AA4" w:rsidP="00EC6AA4">
      <w:pPr>
        <w:spacing w:line="360" w:lineRule="auto"/>
        <w:ind w:firstLine="709"/>
        <w:jc w:val="both"/>
        <w:rPr>
          <w:sz w:val="28"/>
          <w:szCs w:val="28"/>
        </w:rPr>
      </w:pPr>
      <w:r w:rsidRPr="008C4BDF">
        <w:rPr>
          <w:sz w:val="28"/>
          <w:szCs w:val="28"/>
        </w:rPr>
        <w:t>Предприятием запланированы расходы по данной статье в размере 889 тыс. руб., в том числе:</w:t>
      </w:r>
    </w:p>
    <w:p w14:paraId="6FAE718A" w14:textId="77777777" w:rsidR="00EC6AA4" w:rsidRPr="008C4BDF" w:rsidRDefault="00EC6AA4" w:rsidP="00EC6AA4">
      <w:pPr>
        <w:spacing w:line="360" w:lineRule="auto"/>
        <w:ind w:firstLine="709"/>
        <w:jc w:val="both"/>
        <w:rPr>
          <w:sz w:val="28"/>
          <w:szCs w:val="28"/>
        </w:rPr>
      </w:pPr>
      <w:r w:rsidRPr="008C4BDF">
        <w:rPr>
          <w:sz w:val="28"/>
          <w:szCs w:val="28"/>
        </w:rPr>
        <w:t>- услуги связи – 59 тыс. руб.;</w:t>
      </w:r>
    </w:p>
    <w:p w14:paraId="1246A8C2" w14:textId="77777777" w:rsidR="00EC6AA4" w:rsidRPr="008C4BDF" w:rsidRDefault="00EC6AA4" w:rsidP="00EC6AA4">
      <w:pPr>
        <w:spacing w:line="360" w:lineRule="auto"/>
        <w:ind w:firstLine="709"/>
        <w:jc w:val="both"/>
        <w:rPr>
          <w:sz w:val="28"/>
          <w:szCs w:val="28"/>
        </w:rPr>
      </w:pPr>
      <w:r w:rsidRPr="008C4BDF">
        <w:rPr>
          <w:sz w:val="28"/>
          <w:szCs w:val="28"/>
        </w:rPr>
        <w:t>- услуги экспертных организаций – 173 тыс. руб. (83 тыс. руб. и 90 тыс. руб.);</w:t>
      </w:r>
    </w:p>
    <w:p w14:paraId="3BC4C410" w14:textId="77777777" w:rsidR="00EC6AA4" w:rsidRPr="008C4BDF" w:rsidRDefault="00EC6AA4" w:rsidP="00EC6AA4">
      <w:pPr>
        <w:spacing w:line="360" w:lineRule="auto"/>
        <w:ind w:firstLine="709"/>
        <w:jc w:val="both"/>
        <w:rPr>
          <w:sz w:val="28"/>
          <w:szCs w:val="28"/>
        </w:rPr>
      </w:pPr>
      <w:r w:rsidRPr="008C4BDF">
        <w:rPr>
          <w:sz w:val="28"/>
          <w:szCs w:val="28"/>
        </w:rPr>
        <w:t>- информационно-консультативные услуги – 69 тыс. руб.</w:t>
      </w:r>
    </w:p>
    <w:p w14:paraId="06A26C63" w14:textId="77777777" w:rsidR="00EC6AA4" w:rsidRPr="008C4BDF" w:rsidRDefault="00EC6AA4" w:rsidP="00EC6AA4">
      <w:pPr>
        <w:spacing w:line="360" w:lineRule="auto"/>
        <w:ind w:firstLine="709"/>
        <w:jc w:val="both"/>
        <w:rPr>
          <w:sz w:val="28"/>
          <w:szCs w:val="28"/>
        </w:rPr>
      </w:pPr>
      <w:r w:rsidRPr="008C4BDF">
        <w:rPr>
          <w:sz w:val="28"/>
          <w:szCs w:val="28"/>
        </w:rPr>
        <w:t>- услуги типографии – 14 тыс. руб.;</w:t>
      </w:r>
    </w:p>
    <w:p w14:paraId="2024CBE3" w14:textId="77777777" w:rsidR="00EC6AA4" w:rsidRPr="008C4BDF" w:rsidRDefault="00EC6AA4" w:rsidP="00EC6AA4">
      <w:pPr>
        <w:spacing w:line="360" w:lineRule="auto"/>
        <w:ind w:firstLine="709"/>
        <w:jc w:val="both"/>
        <w:rPr>
          <w:sz w:val="28"/>
          <w:szCs w:val="28"/>
        </w:rPr>
      </w:pPr>
      <w:r w:rsidRPr="008C4BDF">
        <w:rPr>
          <w:sz w:val="28"/>
          <w:szCs w:val="28"/>
        </w:rPr>
        <w:t>- почтовые расходы – 25 тыс. руб.;</w:t>
      </w:r>
    </w:p>
    <w:p w14:paraId="3EAE869A" w14:textId="77777777" w:rsidR="00EC6AA4" w:rsidRPr="008C4BDF" w:rsidRDefault="00EC6AA4" w:rsidP="00EC6AA4">
      <w:pPr>
        <w:spacing w:line="360" w:lineRule="auto"/>
        <w:ind w:firstLine="709"/>
        <w:jc w:val="both"/>
        <w:rPr>
          <w:sz w:val="28"/>
          <w:szCs w:val="28"/>
        </w:rPr>
      </w:pPr>
      <w:r w:rsidRPr="008C4BDF">
        <w:rPr>
          <w:sz w:val="28"/>
          <w:szCs w:val="28"/>
        </w:rPr>
        <w:t>- согласование и получение документации – 11 тыс. руб.;</w:t>
      </w:r>
    </w:p>
    <w:p w14:paraId="486E9231" w14:textId="77777777" w:rsidR="00EC6AA4" w:rsidRPr="008C4BDF" w:rsidRDefault="00EC6AA4" w:rsidP="00EC6AA4">
      <w:pPr>
        <w:spacing w:line="360" w:lineRule="auto"/>
        <w:ind w:firstLine="709"/>
        <w:jc w:val="both"/>
        <w:rPr>
          <w:sz w:val="28"/>
          <w:szCs w:val="28"/>
        </w:rPr>
      </w:pPr>
      <w:r w:rsidRPr="008C4BDF">
        <w:rPr>
          <w:sz w:val="28"/>
          <w:szCs w:val="28"/>
        </w:rPr>
        <w:t>- услуги ремонта оргтехники, комплектующие материалы для оргтехники – 60 тыс. руб.;</w:t>
      </w:r>
    </w:p>
    <w:p w14:paraId="54EB503E" w14:textId="77777777" w:rsidR="00EC6AA4" w:rsidRPr="008C4BDF" w:rsidRDefault="00EC6AA4" w:rsidP="00EC6AA4">
      <w:pPr>
        <w:spacing w:line="360" w:lineRule="auto"/>
        <w:ind w:firstLine="709"/>
        <w:jc w:val="both"/>
        <w:rPr>
          <w:sz w:val="28"/>
          <w:szCs w:val="28"/>
        </w:rPr>
      </w:pPr>
      <w:r w:rsidRPr="008C4BDF">
        <w:rPr>
          <w:sz w:val="28"/>
          <w:szCs w:val="28"/>
        </w:rPr>
        <w:t>- охрана труда – 478 тыс. руб.</w:t>
      </w:r>
    </w:p>
    <w:p w14:paraId="627250AF" w14:textId="77777777" w:rsidR="00EC6AA4" w:rsidRPr="008C4BDF" w:rsidRDefault="00EC6AA4" w:rsidP="00EC6AA4">
      <w:pPr>
        <w:spacing w:line="360" w:lineRule="auto"/>
        <w:ind w:firstLine="709"/>
        <w:jc w:val="both"/>
        <w:rPr>
          <w:sz w:val="28"/>
          <w:szCs w:val="28"/>
        </w:rPr>
      </w:pPr>
      <w:r w:rsidRPr="008C4BDF">
        <w:rPr>
          <w:sz w:val="28"/>
          <w:szCs w:val="28"/>
        </w:rPr>
        <w:t>Экспертами был произведен анализ экономической обоснованности затрат предприятия по данной статье, в соответствии Основами ценообразования. Для этого были рассмотрены и проанализированы следующие представленные материалы:</w:t>
      </w:r>
    </w:p>
    <w:p w14:paraId="568E3492" w14:textId="77777777" w:rsidR="00EC6AA4" w:rsidRPr="008C4BDF" w:rsidRDefault="00EC6AA4" w:rsidP="00EC6AA4">
      <w:pPr>
        <w:spacing w:line="360" w:lineRule="auto"/>
        <w:ind w:firstLine="709"/>
        <w:jc w:val="both"/>
        <w:rPr>
          <w:sz w:val="28"/>
          <w:szCs w:val="28"/>
        </w:rPr>
      </w:pPr>
      <w:r w:rsidRPr="008C4BDF">
        <w:rPr>
          <w:sz w:val="28"/>
          <w:szCs w:val="28"/>
        </w:rPr>
        <w:t>- расчёт затрат на услуги связи на 2020 год;</w:t>
      </w:r>
    </w:p>
    <w:p w14:paraId="2883AD91" w14:textId="77777777" w:rsidR="00EC6AA4" w:rsidRPr="008C4BDF" w:rsidRDefault="00EC6AA4" w:rsidP="00EC6AA4">
      <w:pPr>
        <w:spacing w:line="360" w:lineRule="auto"/>
        <w:ind w:firstLine="709"/>
        <w:jc w:val="both"/>
        <w:rPr>
          <w:sz w:val="28"/>
          <w:szCs w:val="28"/>
        </w:rPr>
      </w:pPr>
      <w:r w:rsidRPr="008C4BDF">
        <w:rPr>
          <w:sz w:val="28"/>
          <w:szCs w:val="28"/>
        </w:rPr>
        <w:t>- договор № 435760 от 29.07.2014 с АО «Ростелеком»;</w:t>
      </w:r>
    </w:p>
    <w:p w14:paraId="5EA65610" w14:textId="77777777" w:rsidR="00EC6AA4" w:rsidRPr="008C4BDF" w:rsidRDefault="00EC6AA4" w:rsidP="00EC6AA4">
      <w:pPr>
        <w:spacing w:line="360" w:lineRule="auto"/>
        <w:ind w:firstLine="709"/>
        <w:jc w:val="both"/>
        <w:rPr>
          <w:sz w:val="28"/>
          <w:szCs w:val="28"/>
        </w:rPr>
      </w:pPr>
      <w:r w:rsidRPr="008C4BDF">
        <w:rPr>
          <w:sz w:val="28"/>
          <w:szCs w:val="28"/>
        </w:rPr>
        <w:t>- счёт, счёт-фактура, акт, детализация к договору № 435760 от 29.07.2014 с АО «Ростелеком» за март 2019;</w:t>
      </w:r>
    </w:p>
    <w:p w14:paraId="2E407B1B" w14:textId="77777777" w:rsidR="00EC6AA4" w:rsidRPr="008C4BDF" w:rsidRDefault="00EC6AA4" w:rsidP="00EC6AA4">
      <w:pPr>
        <w:spacing w:line="360" w:lineRule="auto"/>
        <w:ind w:firstLine="709"/>
        <w:jc w:val="both"/>
        <w:rPr>
          <w:sz w:val="28"/>
          <w:szCs w:val="28"/>
        </w:rPr>
      </w:pPr>
      <w:r w:rsidRPr="008C4BDF">
        <w:rPr>
          <w:sz w:val="28"/>
          <w:szCs w:val="28"/>
        </w:rPr>
        <w:t>- расчет затрат по охране окружающей среды и экологическому нормированию на 2020 год;</w:t>
      </w:r>
    </w:p>
    <w:p w14:paraId="7ABF85BC" w14:textId="77777777" w:rsidR="00EC6AA4" w:rsidRPr="008C4BDF" w:rsidRDefault="00EC6AA4" w:rsidP="00EC6AA4">
      <w:pPr>
        <w:spacing w:line="360" w:lineRule="auto"/>
        <w:ind w:firstLine="709"/>
        <w:jc w:val="both"/>
        <w:rPr>
          <w:sz w:val="28"/>
          <w:szCs w:val="28"/>
        </w:rPr>
      </w:pPr>
      <w:r w:rsidRPr="008C4BDF">
        <w:rPr>
          <w:sz w:val="28"/>
          <w:szCs w:val="28"/>
        </w:rPr>
        <w:t>- коммерческое предложение по разработке экологической документации от ООО «Атон-Кузбасс»;</w:t>
      </w:r>
    </w:p>
    <w:p w14:paraId="207A6FB7" w14:textId="77777777" w:rsidR="00EC6AA4" w:rsidRPr="008C4BDF" w:rsidRDefault="00EC6AA4" w:rsidP="00EC6AA4">
      <w:pPr>
        <w:spacing w:line="360" w:lineRule="auto"/>
        <w:ind w:firstLine="709"/>
        <w:jc w:val="both"/>
        <w:rPr>
          <w:sz w:val="28"/>
          <w:szCs w:val="28"/>
        </w:rPr>
      </w:pPr>
      <w:r w:rsidRPr="008C4BDF">
        <w:rPr>
          <w:sz w:val="28"/>
          <w:szCs w:val="28"/>
        </w:rPr>
        <w:t>- договор ОАО «АЭЭ» № АЭЭ0903-46-ЭСО-2019-100 от 22.05.2019;</w:t>
      </w:r>
    </w:p>
    <w:p w14:paraId="141C810C" w14:textId="77777777" w:rsidR="00EC6AA4" w:rsidRPr="008C4BDF" w:rsidRDefault="00EC6AA4" w:rsidP="00EC6AA4">
      <w:pPr>
        <w:spacing w:line="360" w:lineRule="auto"/>
        <w:ind w:firstLine="709"/>
        <w:jc w:val="both"/>
        <w:rPr>
          <w:sz w:val="28"/>
          <w:szCs w:val="28"/>
        </w:rPr>
      </w:pPr>
      <w:r w:rsidRPr="008C4BDF">
        <w:rPr>
          <w:sz w:val="28"/>
          <w:szCs w:val="28"/>
        </w:rPr>
        <w:lastRenderedPageBreak/>
        <w:t>- договор ОАО «АЭЭ» № АЭЭ0801-16-т-2019-164 от 20.11.2019;</w:t>
      </w:r>
    </w:p>
    <w:p w14:paraId="248F5A5D" w14:textId="77777777" w:rsidR="00EC6AA4" w:rsidRPr="008C4BDF" w:rsidRDefault="00EC6AA4" w:rsidP="00EC6AA4">
      <w:pPr>
        <w:spacing w:line="360" w:lineRule="auto"/>
        <w:ind w:firstLine="709"/>
        <w:jc w:val="both"/>
        <w:rPr>
          <w:sz w:val="28"/>
          <w:szCs w:val="28"/>
        </w:rPr>
      </w:pPr>
      <w:r w:rsidRPr="008C4BDF">
        <w:rPr>
          <w:sz w:val="28"/>
          <w:szCs w:val="28"/>
        </w:rPr>
        <w:t>- договор № 038нс/2015 с ООО «Компания ЛАД-ДВА»;</w:t>
      </w:r>
    </w:p>
    <w:p w14:paraId="2A8A73AF" w14:textId="77777777" w:rsidR="00EC6AA4" w:rsidRPr="008C4BDF" w:rsidRDefault="00EC6AA4" w:rsidP="00EC6AA4">
      <w:pPr>
        <w:spacing w:line="360" w:lineRule="auto"/>
        <w:ind w:firstLine="709"/>
        <w:jc w:val="both"/>
        <w:rPr>
          <w:sz w:val="28"/>
          <w:szCs w:val="28"/>
        </w:rPr>
      </w:pPr>
      <w:r w:rsidRPr="008C4BDF">
        <w:rPr>
          <w:sz w:val="28"/>
          <w:szCs w:val="28"/>
        </w:rPr>
        <w:t>- расчёт почтовых расходов на 2020 год за подписью директора;</w:t>
      </w:r>
    </w:p>
    <w:p w14:paraId="1C84C882" w14:textId="77777777" w:rsidR="00EC6AA4" w:rsidRPr="008C4BDF" w:rsidRDefault="00EC6AA4" w:rsidP="00EC6AA4">
      <w:pPr>
        <w:spacing w:line="360" w:lineRule="auto"/>
        <w:ind w:firstLine="709"/>
        <w:jc w:val="both"/>
        <w:rPr>
          <w:sz w:val="28"/>
          <w:szCs w:val="28"/>
        </w:rPr>
      </w:pPr>
      <w:r w:rsidRPr="008C4BDF">
        <w:rPr>
          <w:sz w:val="28"/>
          <w:szCs w:val="28"/>
        </w:rPr>
        <w:t>- договор № 9 от 01.01.2017 с ООО «Киселевская типография»;</w:t>
      </w:r>
    </w:p>
    <w:p w14:paraId="2D0CE517" w14:textId="77777777" w:rsidR="00EC6AA4" w:rsidRPr="008C4BDF" w:rsidRDefault="00EC6AA4" w:rsidP="00EC6AA4">
      <w:pPr>
        <w:spacing w:line="360" w:lineRule="auto"/>
        <w:ind w:firstLine="709"/>
        <w:jc w:val="both"/>
        <w:rPr>
          <w:sz w:val="28"/>
          <w:szCs w:val="28"/>
        </w:rPr>
      </w:pPr>
      <w:r w:rsidRPr="008C4BDF">
        <w:rPr>
          <w:sz w:val="28"/>
          <w:szCs w:val="28"/>
        </w:rPr>
        <w:t>- расчёт затрат на оформление и получение документации (нотариус, БТИ, ИФНС);</w:t>
      </w:r>
    </w:p>
    <w:p w14:paraId="62BD703B" w14:textId="77777777" w:rsidR="00EC6AA4" w:rsidRPr="008C4BDF" w:rsidRDefault="00EC6AA4" w:rsidP="00EC6AA4">
      <w:pPr>
        <w:spacing w:line="360" w:lineRule="auto"/>
        <w:ind w:firstLine="709"/>
        <w:jc w:val="both"/>
        <w:rPr>
          <w:sz w:val="28"/>
          <w:szCs w:val="28"/>
        </w:rPr>
      </w:pPr>
      <w:r w:rsidRPr="008C4BDF">
        <w:rPr>
          <w:sz w:val="28"/>
          <w:szCs w:val="28"/>
        </w:rPr>
        <w:t>- расчёт расходов на услуги по ремонту оргтехники и комплектующие материалы.</w:t>
      </w:r>
    </w:p>
    <w:p w14:paraId="18876F36" w14:textId="77777777" w:rsidR="00EC6AA4" w:rsidRPr="008C4BDF" w:rsidRDefault="00EC6AA4" w:rsidP="00EC6AA4">
      <w:pPr>
        <w:spacing w:line="360" w:lineRule="auto"/>
        <w:ind w:firstLine="709"/>
        <w:jc w:val="both"/>
        <w:rPr>
          <w:sz w:val="28"/>
          <w:szCs w:val="28"/>
        </w:rPr>
      </w:pPr>
      <w:r w:rsidRPr="008C4BDF">
        <w:rPr>
          <w:sz w:val="28"/>
          <w:szCs w:val="28"/>
        </w:rPr>
        <w:t>Каждый из представленных предприятием договоров по данной статье менее 100 тыс. руб. Заключение договоров производилось предприятием на основании собственного анализа стоимости аналогичных услуг по Кемеровской области, что не противоречит части 10 п. 15.1 статьи 4 Федерального закона от 18.07.2011 № 223-ФЗ.</w:t>
      </w:r>
    </w:p>
    <w:p w14:paraId="1EC2340D" w14:textId="77777777" w:rsidR="00EC6AA4" w:rsidRPr="008C4BDF" w:rsidRDefault="00EC6AA4" w:rsidP="00EC6AA4">
      <w:pPr>
        <w:spacing w:line="360" w:lineRule="auto"/>
        <w:ind w:firstLine="709"/>
        <w:jc w:val="both"/>
        <w:rPr>
          <w:sz w:val="28"/>
          <w:szCs w:val="28"/>
        </w:rPr>
      </w:pPr>
      <w:r w:rsidRPr="008C4BDF">
        <w:rPr>
          <w:sz w:val="28"/>
          <w:szCs w:val="28"/>
        </w:rPr>
        <w:t>На основании проведенного анализа в соответствии с п. 44. Основ ценообразования эксперты предлагают включить в расчёт НВВ на 2020 год расходы по данной статье в размере 889 тыс. руб.</w:t>
      </w:r>
    </w:p>
    <w:p w14:paraId="1B538A80" w14:textId="77777777" w:rsidR="00EC6AA4" w:rsidRPr="008C4BDF" w:rsidRDefault="00EC6AA4" w:rsidP="00EC6AA4">
      <w:pPr>
        <w:keepNext/>
        <w:spacing w:line="360" w:lineRule="auto"/>
        <w:jc w:val="both"/>
        <w:outlineLvl w:val="1"/>
        <w:rPr>
          <w:b/>
          <w:sz w:val="28"/>
          <w:szCs w:val="20"/>
        </w:rPr>
      </w:pPr>
      <w:bookmarkStart w:id="150" w:name="_Toc26106828"/>
      <w:r w:rsidRPr="008C4BDF">
        <w:rPr>
          <w:b/>
          <w:sz w:val="28"/>
          <w:szCs w:val="20"/>
        </w:rPr>
        <w:t>2.1.1.6) расходы на обучение</w:t>
      </w:r>
      <w:bookmarkEnd w:id="150"/>
    </w:p>
    <w:p w14:paraId="6EF517AE" w14:textId="77777777" w:rsidR="00EC6AA4" w:rsidRPr="008C4BDF" w:rsidRDefault="00EC6AA4" w:rsidP="00EC6AA4">
      <w:pPr>
        <w:spacing w:line="360" w:lineRule="auto"/>
        <w:ind w:right="142" w:firstLine="709"/>
        <w:jc w:val="both"/>
        <w:rPr>
          <w:sz w:val="28"/>
          <w:szCs w:val="28"/>
        </w:rPr>
      </w:pPr>
      <w:r w:rsidRPr="008C4BDF">
        <w:rPr>
          <w:sz w:val="28"/>
          <w:szCs w:val="28"/>
        </w:rPr>
        <w:t>Предложения предприятия по статье «расходы на обучение» составляют 29 тыс. руб.:</w:t>
      </w:r>
    </w:p>
    <w:p w14:paraId="4B9A5D7B" w14:textId="77777777" w:rsidR="00EC6AA4" w:rsidRPr="008C4BDF" w:rsidRDefault="00EC6AA4" w:rsidP="00EC6AA4">
      <w:pPr>
        <w:spacing w:line="360" w:lineRule="auto"/>
        <w:ind w:right="142" w:firstLine="709"/>
        <w:jc w:val="both"/>
        <w:rPr>
          <w:sz w:val="28"/>
          <w:szCs w:val="28"/>
        </w:rPr>
      </w:pPr>
      <w:r w:rsidRPr="008C4BDF">
        <w:rPr>
          <w:sz w:val="28"/>
          <w:szCs w:val="28"/>
        </w:rPr>
        <w:t>- обучение ответственных лиц правилам устройства и безопасной эксплуатации сосудов под давлением – 14 тыс. руб. (4 чел. ×3,5 тыс. руб.);</w:t>
      </w:r>
    </w:p>
    <w:p w14:paraId="7C01077B" w14:textId="77777777" w:rsidR="00EC6AA4" w:rsidRPr="008C4BDF" w:rsidRDefault="00EC6AA4" w:rsidP="00EC6AA4">
      <w:pPr>
        <w:spacing w:line="360" w:lineRule="auto"/>
        <w:ind w:right="142" w:firstLine="709"/>
        <w:jc w:val="both"/>
        <w:rPr>
          <w:sz w:val="28"/>
          <w:szCs w:val="28"/>
        </w:rPr>
      </w:pPr>
      <w:r w:rsidRPr="008C4BDF">
        <w:rPr>
          <w:sz w:val="28"/>
          <w:szCs w:val="28"/>
        </w:rPr>
        <w:t>- техническая эксплуатация энергоустановок – 8 тыс. руб. (2 чел ×4 тыс. руб.);</w:t>
      </w:r>
    </w:p>
    <w:p w14:paraId="4E88E4AE" w14:textId="77777777" w:rsidR="00EC6AA4" w:rsidRPr="008C4BDF" w:rsidRDefault="00EC6AA4" w:rsidP="00EC6AA4">
      <w:pPr>
        <w:spacing w:line="360" w:lineRule="auto"/>
        <w:ind w:right="142" w:firstLine="709"/>
        <w:jc w:val="both"/>
        <w:rPr>
          <w:sz w:val="28"/>
          <w:szCs w:val="28"/>
        </w:rPr>
      </w:pPr>
      <w:r w:rsidRPr="008C4BDF">
        <w:rPr>
          <w:sz w:val="28"/>
          <w:szCs w:val="28"/>
        </w:rPr>
        <w:t xml:space="preserve">- </w:t>
      </w:r>
      <w:proofErr w:type="spellStart"/>
      <w:r w:rsidRPr="008C4BDF">
        <w:rPr>
          <w:sz w:val="28"/>
          <w:szCs w:val="28"/>
        </w:rPr>
        <w:t>предаттестационная</w:t>
      </w:r>
      <w:proofErr w:type="spellEnd"/>
      <w:r w:rsidRPr="008C4BDF">
        <w:rPr>
          <w:sz w:val="28"/>
          <w:szCs w:val="28"/>
        </w:rPr>
        <w:t xml:space="preserve"> подготовка – 3 тыс. руб. (1 чел.);</w:t>
      </w:r>
    </w:p>
    <w:p w14:paraId="74B9CFBC" w14:textId="77777777" w:rsidR="00EC6AA4" w:rsidRPr="008C4BDF" w:rsidRDefault="00EC6AA4" w:rsidP="00EC6AA4">
      <w:pPr>
        <w:spacing w:line="360" w:lineRule="auto"/>
        <w:ind w:right="142" w:firstLine="709"/>
        <w:jc w:val="both"/>
        <w:rPr>
          <w:sz w:val="28"/>
          <w:szCs w:val="28"/>
        </w:rPr>
      </w:pPr>
      <w:r w:rsidRPr="008C4BDF">
        <w:rPr>
          <w:sz w:val="28"/>
          <w:szCs w:val="28"/>
        </w:rPr>
        <w:t>- пожарно-технический минимум – 2 тыс. (1 чел.);</w:t>
      </w:r>
    </w:p>
    <w:p w14:paraId="1763480D" w14:textId="77777777" w:rsidR="00EC6AA4" w:rsidRPr="008C4BDF" w:rsidRDefault="00EC6AA4" w:rsidP="00EC6AA4">
      <w:pPr>
        <w:spacing w:line="360" w:lineRule="auto"/>
        <w:ind w:right="142" w:firstLine="709"/>
        <w:jc w:val="both"/>
        <w:rPr>
          <w:sz w:val="28"/>
          <w:szCs w:val="28"/>
        </w:rPr>
      </w:pPr>
      <w:r w:rsidRPr="008C4BDF">
        <w:rPr>
          <w:sz w:val="28"/>
          <w:szCs w:val="28"/>
        </w:rPr>
        <w:t>- обучение охране труда – 2 тыс. (1 чел.).</w:t>
      </w:r>
    </w:p>
    <w:p w14:paraId="56CFCBCD" w14:textId="77777777" w:rsidR="00EC6AA4" w:rsidRPr="008C4BDF" w:rsidRDefault="00EC6AA4" w:rsidP="00EC6AA4">
      <w:pPr>
        <w:spacing w:line="360" w:lineRule="auto"/>
        <w:ind w:right="142" w:firstLine="709"/>
        <w:jc w:val="both"/>
        <w:rPr>
          <w:sz w:val="28"/>
          <w:szCs w:val="28"/>
        </w:rPr>
      </w:pPr>
      <w:r w:rsidRPr="008C4BDF">
        <w:rPr>
          <w:sz w:val="28"/>
          <w:szCs w:val="28"/>
        </w:rPr>
        <w:t>В качестве обоснования представлены:</w:t>
      </w:r>
    </w:p>
    <w:p w14:paraId="7CCA5056" w14:textId="77777777" w:rsidR="00EC6AA4" w:rsidRPr="008C4BDF" w:rsidRDefault="00EC6AA4" w:rsidP="00EC6AA4">
      <w:pPr>
        <w:spacing w:line="360" w:lineRule="auto"/>
        <w:ind w:right="142" w:firstLine="709"/>
        <w:jc w:val="both"/>
        <w:rPr>
          <w:sz w:val="28"/>
          <w:szCs w:val="28"/>
        </w:rPr>
      </w:pPr>
      <w:r w:rsidRPr="008C4BDF">
        <w:rPr>
          <w:sz w:val="28"/>
          <w:szCs w:val="28"/>
        </w:rPr>
        <w:t>- расчёт расходов на обучение персонала на 2020 год;</w:t>
      </w:r>
    </w:p>
    <w:p w14:paraId="7878DD6A" w14:textId="77777777" w:rsidR="00EC6AA4" w:rsidRPr="008C4BDF" w:rsidRDefault="00EC6AA4" w:rsidP="00EC6AA4">
      <w:pPr>
        <w:spacing w:line="360" w:lineRule="auto"/>
        <w:ind w:right="142" w:firstLine="709"/>
        <w:jc w:val="both"/>
        <w:rPr>
          <w:sz w:val="28"/>
          <w:szCs w:val="28"/>
        </w:rPr>
      </w:pPr>
      <w:r w:rsidRPr="008C4BDF">
        <w:rPr>
          <w:sz w:val="28"/>
          <w:szCs w:val="28"/>
        </w:rPr>
        <w:t xml:space="preserve">- договор № БЕ 18/17 от 20.04.2017 с ГАУО ДПО КО «РЦПП </w:t>
      </w:r>
      <w:proofErr w:type="spellStart"/>
      <w:r w:rsidRPr="008C4BDF">
        <w:rPr>
          <w:sz w:val="28"/>
          <w:szCs w:val="28"/>
        </w:rPr>
        <w:t>Тетраком</w:t>
      </w:r>
      <w:proofErr w:type="spellEnd"/>
      <w:r w:rsidRPr="008C4BDF">
        <w:rPr>
          <w:sz w:val="28"/>
          <w:szCs w:val="28"/>
        </w:rPr>
        <w:t>»</w:t>
      </w:r>
    </w:p>
    <w:p w14:paraId="4FD3142F" w14:textId="77777777" w:rsidR="00EC6AA4" w:rsidRPr="008C4BDF" w:rsidRDefault="00EC6AA4" w:rsidP="00EC6AA4">
      <w:pPr>
        <w:spacing w:line="360" w:lineRule="auto"/>
        <w:ind w:right="142" w:firstLine="709"/>
        <w:jc w:val="both"/>
        <w:rPr>
          <w:sz w:val="28"/>
          <w:szCs w:val="28"/>
        </w:rPr>
      </w:pPr>
      <w:r w:rsidRPr="008C4BDF">
        <w:rPr>
          <w:sz w:val="28"/>
          <w:szCs w:val="28"/>
        </w:rPr>
        <w:t>- договор № 02-02/19 от 06.02.2019 с АНО «ЦДПО «Энергия Плюс».</w:t>
      </w:r>
    </w:p>
    <w:p w14:paraId="6FBA1F78" w14:textId="77777777" w:rsidR="00EC6AA4" w:rsidRPr="008C4BDF" w:rsidRDefault="00EC6AA4" w:rsidP="00EC6AA4">
      <w:pPr>
        <w:spacing w:line="360" w:lineRule="auto"/>
        <w:ind w:right="142" w:firstLine="709"/>
        <w:jc w:val="both"/>
        <w:rPr>
          <w:sz w:val="28"/>
          <w:szCs w:val="28"/>
        </w:rPr>
      </w:pPr>
      <w:r w:rsidRPr="008C4BDF">
        <w:rPr>
          <w:sz w:val="28"/>
          <w:szCs w:val="28"/>
        </w:rPr>
        <w:lastRenderedPageBreak/>
        <w:t>Проанализировав представленные материалы, эксперты предлагают включить в расчёт операционных расходов на 2020 год стоимость обучения сотрудников в размере 29 тыс. руб.</w:t>
      </w:r>
    </w:p>
    <w:p w14:paraId="52563AF9" w14:textId="77777777" w:rsidR="00EC6AA4" w:rsidRPr="008C4BDF" w:rsidRDefault="00EC6AA4" w:rsidP="00EC6AA4">
      <w:pPr>
        <w:keepNext/>
        <w:spacing w:line="360" w:lineRule="auto"/>
        <w:jc w:val="both"/>
        <w:outlineLvl w:val="1"/>
        <w:rPr>
          <w:b/>
          <w:sz w:val="28"/>
          <w:szCs w:val="20"/>
        </w:rPr>
      </w:pPr>
      <w:bookmarkStart w:id="151" w:name="_Toc26106829"/>
      <w:r w:rsidRPr="008C4BDF">
        <w:rPr>
          <w:b/>
          <w:sz w:val="28"/>
          <w:szCs w:val="20"/>
        </w:rPr>
        <w:t>2.1.1.) другие расходы</w:t>
      </w:r>
      <w:bookmarkEnd w:id="151"/>
    </w:p>
    <w:p w14:paraId="51215060" w14:textId="77777777" w:rsidR="00EC6AA4" w:rsidRPr="008C4BDF" w:rsidRDefault="00EC6AA4" w:rsidP="00EC6AA4">
      <w:pPr>
        <w:rPr>
          <w:szCs w:val="20"/>
        </w:rPr>
      </w:pPr>
    </w:p>
    <w:p w14:paraId="06155EA0" w14:textId="77777777" w:rsidR="00EC6AA4" w:rsidRPr="008C4BDF" w:rsidRDefault="00EC6AA4" w:rsidP="00EC6AA4">
      <w:pPr>
        <w:ind w:firstLine="851"/>
        <w:rPr>
          <w:sz w:val="28"/>
          <w:szCs w:val="28"/>
        </w:rPr>
      </w:pPr>
      <w:r w:rsidRPr="008C4BDF">
        <w:rPr>
          <w:sz w:val="28"/>
          <w:szCs w:val="28"/>
        </w:rPr>
        <w:t>Предприятие запланировало 89 тыс. руб.  по иным расходам на 2020 год.</w:t>
      </w:r>
    </w:p>
    <w:p w14:paraId="7CDBDB3D" w14:textId="77777777" w:rsidR="00EC6AA4" w:rsidRPr="008C4BDF" w:rsidRDefault="00EC6AA4" w:rsidP="00EC6AA4">
      <w:pPr>
        <w:spacing w:line="360" w:lineRule="auto"/>
        <w:ind w:firstLine="851"/>
        <w:rPr>
          <w:sz w:val="28"/>
          <w:szCs w:val="28"/>
        </w:rPr>
      </w:pPr>
      <w:r w:rsidRPr="008C4BDF">
        <w:rPr>
          <w:sz w:val="28"/>
          <w:szCs w:val="28"/>
        </w:rPr>
        <w:t>Эксперты проанализировали представленные предприятием обосновывающие материалы (стр. 396-405, 408-413, том № 1):</w:t>
      </w:r>
    </w:p>
    <w:p w14:paraId="1976BF6E" w14:textId="77777777" w:rsidR="00EC6AA4" w:rsidRPr="008C4BDF" w:rsidRDefault="00EC6AA4" w:rsidP="00EC6AA4">
      <w:pPr>
        <w:spacing w:line="360" w:lineRule="auto"/>
        <w:ind w:firstLine="851"/>
        <w:rPr>
          <w:sz w:val="28"/>
          <w:szCs w:val="28"/>
        </w:rPr>
      </w:pPr>
      <w:r w:rsidRPr="008C4BDF">
        <w:rPr>
          <w:sz w:val="28"/>
          <w:szCs w:val="28"/>
        </w:rPr>
        <w:t>- расчёт расходов на услуги банка на 2020 год;</w:t>
      </w:r>
    </w:p>
    <w:p w14:paraId="7B9A93A2" w14:textId="77777777" w:rsidR="00EC6AA4" w:rsidRPr="008C4BDF" w:rsidRDefault="00EC6AA4" w:rsidP="00EC6AA4">
      <w:pPr>
        <w:spacing w:line="360" w:lineRule="auto"/>
        <w:ind w:right="142" w:firstLine="851"/>
        <w:jc w:val="both"/>
        <w:rPr>
          <w:sz w:val="28"/>
          <w:szCs w:val="28"/>
        </w:rPr>
      </w:pPr>
      <w:r w:rsidRPr="008C4BDF">
        <w:rPr>
          <w:sz w:val="28"/>
          <w:szCs w:val="28"/>
        </w:rPr>
        <w:t>- расчёт затрат за банковское облуживание на 2020 год;</w:t>
      </w:r>
    </w:p>
    <w:p w14:paraId="741EA24A" w14:textId="77777777" w:rsidR="00EC6AA4" w:rsidRPr="008C4BDF" w:rsidRDefault="00EC6AA4" w:rsidP="00EC6AA4">
      <w:pPr>
        <w:spacing w:line="360" w:lineRule="auto"/>
        <w:ind w:right="142" w:firstLine="851"/>
        <w:jc w:val="both"/>
        <w:rPr>
          <w:sz w:val="28"/>
          <w:szCs w:val="28"/>
        </w:rPr>
      </w:pPr>
      <w:r w:rsidRPr="008C4BDF">
        <w:rPr>
          <w:sz w:val="28"/>
          <w:szCs w:val="28"/>
        </w:rPr>
        <w:t>- договор № 4.04103 от 21.03.2014 (ВТБ24).</w:t>
      </w:r>
    </w:p>
    <w:p w14:paraId="5644D536" w14:textId="77777777" w:rsidR="00EC6AA4" w:rsidRPr="008C4BDF" w:rsidRDefault="00EC6AA4" w:rsidP="00EC6AA4">
      <w:pPr>
        <w:spacing w:line="360" w:lineRule="auto"/>
        <w:ind w:right="142" w:firstLine="709"/>
        <w:jc w:val="both"/>
        <w:rPr>
          <w:sz w:val="28"/>
          <w:szCs w:val="28"/>
        </w:rPr>
      </w:pPr>
      <w:r w:rsidRPr="008C4BDF">
        <w:rPr>
          <w:sz w:val="28"/>
          <w:szCs w:val="28"/>
        </w:rPr>
        <w:t>На основании фактических затрат предприятия за 2018 год и действующего договора № 4.04103 от 21.03.2014 (ВТБ24) банковского обслуживания эксперты предлагают включить данные расходы в полном объеме предложения предприятия.</w:t>
      </w:r>
    </w:p>
    <w:p w14:paraId="29B45ADA" w14:textId="77777777" w:rsidR="00EC6AA4" w:rsidRPr="008C4BDF" w:rsidRDefault="00EC6AA4" w:rsidP="00EC6AA4">
      <w:pPr>
        <w:tabs>
          <w:tab w:val="left" w:pos="426"/>
        </w:tabs>
        <w:spacing w:line="360" w:lineRule="auto"/>
        <w:ind w:firstLine="851"/>
        <w:jc w:val="both"/>
        <w:rPr>
          <w:sz w:val="28"/>
          <w:szCs w:val="28"/>
        </w:rPr>
      </w:pPr>
      <w:r w:rsidRPr="008C4BDF">
        <w:rPr>
          <w:sz w:val="28"/>
          <w:szCs w:val="28"/>
        </w:rPr>
        <w:br w:type="page"/>
      </w:r>
      <w:r w:rsidRPr="008C4BDF">
        <w:rPr>
          <w:sz w:val="28"/>
          <w:szCs w:val="28"/>
        </w:rPr>
        <w:lastRenderedPageBreak/>
        <w:t>Базовый уровень операционных расходов на тепловую энергию приведен в таблице 3.</w:t>
      </w:r>
    </w:p>
    <w:p w14:paraId="070E15B2" w14:textId="77777777" w:rsidR="00EC6AA4" w:rsidRPr="008C4BDF" w:rsidRDefault="00EC6AA4" w:rsidP="00EC6AA4">
      <w:pPr>
        <w:spacing w:line="360" w:lineRule="auto"/>
        <w:ind w:firstLine="851"/>
        <w:jc w:val="right"/>
        <w:rPr>
          <w:sz w:val="28"/>
          <w:szCs w:val="28"/>
        </w:rPr>
      </w:pPr>
      <w:r w:rsidRPr="008C4BDF">
        <w:rPr>
          <w:sz w:val="28"/>
          <w:szCs w:val="28"/>
        </w:rPr>
        <w:t xml:space="preserve">Таблица 2. </w:t>
      </w:r>
    </w:p>
    <w:p w14:paraId="4262FF7E" w14:textId="77777777" w:rsidR="00EC6AA4" w:rsidRPr="008C4BDF" w:rsidRDefault="00EC6AA4" w:rsidP="00EC6AA4">
      <w:pPr>
        <w:jc w:val="center"/>
        <w:rPr>
          <w:sz w:val="28"/>
        </w:rPr>
      </w:pPr>
      <w:r w:rsidRPr="008C4BDF">
        <w:rPr>
          <w:b/>
          <w:sz w:val="28"/>
        </w:rPr>
        <w:t>Определение операционных (подконтрольных) расходов на производство тепловой энергии на первый год долгосрочного периода регулирования (базовый уровень операционных расходов)</w:t>
      </w:r>
      <w:r w:rsidRPr="008C4BDF">
        <w:rPr>
          <w:sz w:val="28"/>
        </w:rPr>
        <w:t xml:space="preserve"> (приложение 5.1 к Методическим указаниям)</w:t>
      </w:r>
    </w:p>
    <w:p w14:paraId="6AF05698" w14:textId="77777777" w:rsidR="00EC6AA4" w:rsidRPr="008C4BDF" w:rsidRDefault="00EC6AA4" w:rsidP="00EC6AA4">
      <w:pPr>
        <w:spacing w:line="360" w:lineRule="auto"/>
        <w:jc w:val="right"/>
        <w:rPr>
          <w:sz w:val="28"/>
          <w:szCs w:val="28"/>
        </w:rPr>
      </w:pPr>
      <w:r w:rsidRPr="008C4BDF">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520"/>
        <w:gridCol w:w="2051"/>
        <w:gridCol w:w="2132"/>
      </w:tblGrid>
      <w:tr w:rsidR="00EC6AA4" w:rsidRPr="008C4BDF" w14:paraId="4FA33191" w14:textId="77777777" w:rsidTr="002F4DF0">
        <w:trPr>
          <w:trHeight w:val="1080"/>
          <w:jc w:val="center"/>
        </w:trPr>
        <w:tc>
          <w:tcPr>
            <w:tcW w:w="645" w:type="dxa"/>
            <w:shd w:val="clear" w:color="auto" w:fill="auto"/>
            <w:vAlign w:val="center"/>
            <w:hideMark/>
          </w:tcPr>
          <w:p w14:paraId="2136EC8C" w14:textId="77777777" w:rsidR="00EC6AA4" w:rsidRPr="008C4BDF" w:rsidRDefault="00EC6AA4" w:rsidP="002F4DF0">
            <w:pPr>
              <w:spacing w:line="360" w:lineRule="auto"/>
              <w:jc w:val="center"/>
              <w:rPr>
                <w:sz w:val="28"/>
                <w:szCs w:val="28"/>
              </w:rPr>
            </w:pPr>
            <w:r w:rsidRPr="008C4BDF">
              <w:rPr>
                <w:sz w:val="28"/>
                <w:szCs w:val="28"/>
              </w:rPr>
              <w:t>№ п/п</w:t>
            </w:r>
          </w:p>
        </w:tc>
        <w:tc>
          <w:tcPr>
            <w:tcW w:w="4585" w:type="dxa"/>
            <w:shd w:val="clear" w:color="auto" w:fill="auto"/>
            <w:vAlign w:val="center"/>
            <w:hideMark/>
          </w:tcPr>
          <w:p w14:paraId="531D7CEB" w14:textId="77777777" w:rsidR="00EC6AA4" w:rsidRPr="008C4BDF" w:rsidRDefault="00EC6AA4" w:rsidP="002F4DF0">
            <w:pPr>
              <w:spacing w:line="360" w:lineRule="auto"/>
              <w:jc w:val="center"/>
              <w:rPr>
                <w:sz w:val="28"/>
                <w:szCs w:val="28"/>
              </w:rPr>
            </w:pPr>
            <w:r w:rsidRPr="008C4BDF">
              <w:rPr>
                <w:sz w:val="28"/>
                <w:szCs w:val="28"/>
              </w:rPr>
              <w:t>Наименование расхода</w:t>
            </w:r>
          </w:p>
        </w:tc>
        <w:tc>
          <w:tcPr>
            <w:tcW w:w="2057" w:type="dxa"/>
            <w:shd w:val="clear" w:color="auto" w:fill="auto"/>
            <w:vAlign w:val="center"/>
            <w:hideMark/>
          </w:tcPr>
          <w:p w14:paraId="2D4E16D8" w14:textId="77777777" w:rsidR="00EC6AA4" w:rsidRPr="008C4BDF" w:rsidRDefault="00EC6AA4" w:rsidP="002F4DF0">
            <w:pPr>
              <w:spacing w:line="360" w:lineRule="auto"/>
              <w:jc w:val="center"/>
              <w:rPr>
                <w:sz w:val="28"/>
                <w:szCs w:val="28"/>
              </w:rPr>
            </w:pPr>
            <w:r w:rsidRPr="008C4BDF">
              <w:rPr>
                <w:sz w:val="28"/>
                <w:szCs w:val="28"/>
              </w:rPr>
              <w:t>Предложения предприятия на 2020 год</w:t>
            </w:r>
          </w:p>
        </w:tc>
        <w:tc>
          <w:tcPr>
            <w:tcW w:w="2141" w:type="dxa"/>
            <w:shd w:val="clear" w:color="auto" w:fill="auto"/>
            <w:vAlign w:val="center"/>
            <w:hideMark/>
          </w:tcPr>
          <w:p w14:paraId="27CF1D49" w14:textId="77777777" w:rsidR="00EC6AA4" w:rsidRPr="008C4BDF" w:rsidRDefault="00EC6AA4" w:rsidP="002F4DF0">
            <w:pPr>
              <w:spacing w:line="360" w:lineRule="auto"/>
              <w:jc w:val="center"/>
              <w:rPr>
                <w:sz w:val="28"/>
                <w:szCs w:val="28"/>
              </w:rPr>
            </w:pPr>
            <w:r w:rsidRPr="008C4BDF">
              <w:rPr>
                <w:sz w:val="28"/>
                <w:szCs w:val="28"/>
              </w:rPr>
              <w:t>Предложение экспертов на 2020 год</w:t>
            </w:r>
          </w:p>
        </w:tc>
      </w:tr>
      <w:tr w:rsidR="00EC6AA4" w:rsidRPr="008C4BDF" w14:paraId="0127D260" w14:textId="77777777" w:rsidTr="002F4DF0">
        <w:trPr>
          <w:trHeight w:val="702"/>
          <w:jc w:val="center"/>
        </w:trPr>
        <w:tc>
          <w:tcPr>
            <w:tcW w:w="645" w:type="dxa"/>
            <w:shd w:val="clear" w:color="auto" w:fill="auto"/>
            <w:vAlign w:val="center"/>
            <w:hideMark/>
          </w:tcPr>
          <w:p w14:paraId="42B15C6B" w14:textId="77777777" w:rsidR="00EC6AA4" w:rsidRPr="008C4BDF" w:rsidRDefault="00EC6AA4" w:rsidP="002F4DF0">
            <w:pPr>
              <w:spacing w:line="360" w:lineRule="auto"/>
              <w:jc w:val="center"/>
              <w:rPr>
                <w:sz w:val="28"/>
                <w:szCs w:val="28"/>
              </w:rPr>
            </w:pPr>
            <w:r w:rsidRPr="008C4BDF">
              <w:rPr>
                <w:sz w:val="28"/>
                <w:szCs w:val="28"/>
              </w:rPr>
              <w:t>1</w:t>
            </w:r>
          </w:p>
        </w:tc>
        <w:tc>
          <w:tcPr>
            <w:tcW w:w="4585" w:type="dxa"/>
            <w:shd w:val="clear" w:color="auto" w:fill="auto"/>
            <w:vAlign w:val="center"/>
            <w:hideMark/>
          </w:tcPr>
          <w:p w14:paraId="29335F6C" w14:textId="77777777" w:rsidR="00EC6AA4" w:rsidRPr="008C4BDF" w:rsidRDefault="00EC6AA4" w:rsidP="002F4DF0">
            <w:pPr>
              <w:spacing w:line="360" w:lineRule="auto"/>
              <w:rPr>
                <w:sz w:val="28"/>
                <w:szCs w:val="28"/>
              </w:rPr>
            </w:pPr>
            <w:r w:rsidRPr="008C4BDF">
              <w:rPr>
                <w:sz w:val="28"/>
                <w:szCs w:val="28"/>
              </w:rPr>
              <w:t>Расходы на приобретение сырья и материалов</w:t>
            </w:r>
          </w:p>
        </w:tc>
        <w:tc>
          <w:tcPr>
            <w:tcW w:w="2057" w:type="dxa"/>
            <w:shd w:val="clear" w:color="auto" w:fill="auto"/>
            <w:vAlign w:val="center"/>
            <w:hideMark/>
          </w:tcPr>
          <w:p w14:paraId="32E070F3" w14:textId="77777777" w:rsidR="00EC6AA4" w:rsidRPr="008C4BDF" w:rsidRDefault="00EC6AA4" w:rsidP="002F4DF0">
            <w:pPr>
              <w:jc w:val="center"/>
              <w:rPr>
                <w:sz w:val="28"/>
                <w:szCs w:val="28"/>
              </w:rPr>
            </w:pPr>
            <w:r w:rsidRPr="008C4BDF">
              <w:rPr>
                <w:sz w:val="28"/>
                <w:szCs w:val="28"/>
              </w:rPr>
              <w:t>3 968</w:t>
            </w:r>
          </w:p>
        </w:tc>
        <w:tc>
          <w:tcPr>
            <w:tcW w:w="2141" w:type="dxa"/>
            <w:shd w:val="clear" w:color="auto" w:fill="auto"/>
            <w:vAlign w:val="center"/>
            <w:hideMark/>
          </w:tcPr>
          <w:p w14:paraId="6759F563" w14:textId="77777777" w:rsidR="00EC6AA4" w:rsidRPr="008C4BDF" w:rsidRDefault="00EC6AA4" w:rsidP="002F4DF0">
            <w:pPr>
              <w:jc w:val="center"/>
              <w:rPr>
                <w:sz w:val="28"/>
                <w:szCs w:val="28"/>
              </w:rPr>
            </w:pPr>
            <w:r w:rsidRPr="008C4BDF">
              <w:rPr>
                <w:sz w:val="28"/>
                <w:szCs w:val="28"/>
              </w:rPr>
              <w:t>3 792</w:t>
            </w:r>
          </w:p>
        </w:tc>
      </w:tr>
      <w:tr w:rsidR="00EC6AA4" w:rsidRPr="008C4BDF" w14:paraId="068FFEBA" w14:textId="77777777" w:rsidTr="002F4DF0">
        <w:trPr>
          <w:trHeight w:val="70"/>
          <w:jc w:val="center"/>
        </w:trPr>
        <w:tc>
          <w:tcPr>
            <w:tcW w:w="645" w:type="dxa"/>
            <w:shd w:val="clear" w:color="auto" w:fill="auto"/>
            <w:vAlign w:val="center"/>
            <w:hideMark/>
          </w:tcPr>
          <w:p w14:paraId="6FBE6691" w14:textId="77777777" w:rsidR="00EC6AA4" w:rsidRPr="008C4BDF" w:rsidRDefault="00EC6AA4" w:rsidP="002F4DF0">
            <w:pPr>
              <w:spacing w:line="360" w:lineRule="auto"/>
              <w:jc w:val="center"/>
              <w:rPr>
                <w:sz w:val="28"/>
                <w:szCs w:val="28"/>
              </w:rPr>
            </w:pPr>
            <w:r w:rsidRPr="008C4BDF">
              <w:rPr>
                <w:sz w:val="28"/>
                <w:szCs w:val="28"/>
              </w:rPr>
              <w:t>1.2</w:t>
            </w:r>
          </w:p>
        </w:tc>
        <w:tc>
          <w:tcPr>
            <w:tcW w:w="4585" w:type="dxa"/>
            <w:shd w:val="clear" w:color="auto" w:fill="auto"/>
            <w:vAlign w:val="center"/>
            <w:hideMark/>
          </w:tcPr>
          <w:p w14:paraId="7671C3A2" w14:textId="77777777" w:rsidR="00EC6AA4" w:rsidRPr="008C4BDF" w:rsidRDefault="00EC6AA4" w:rsidP="002F4DF0">
            <w:pPr>
              <w:spacing w:line="360" w:lineRule="auto"/>
              <w:rPr>
                <w:sz w:val="28"/>
                <w:szCs w:val="28"/>
              </w:rPr>
            </w:pPr>
            <w:r w:rsidRPr="008C4BDF">
              <w:rPr>
                <w:sz w:val="28"/>
                <w:szCs w:val="28"/>
              </w:rPr>
              <w:t>в том числе расходы на ремонт основных средств</w:t>
            </w:r>
          </w:p>
        </w:tc>
        <w:tc>
          <w:tcPr>
            <w:tcW w:w="2057" w:type="dxa"/>
            <w:shd w:val="clear" w:color="auto" w:fill="auto"/>
            <w:vAlign w:val="center"/>
            <w:hideMark/>
          </w:tcPr>
          <w:p w14:paraId="056B0615" w14:textId="77777777" w:rsidR="00EC6AA4" w:rsidRPr="008C4BDF" w:rsidRDefault="00EC6AA4" w:rsidP="002F4DF0">
            <w:pPr>
              <w:jc w:val="center"/>
              <w:rPr>
                <w:sz w:val="28"/>
                <w:szCs w:val="28"/>
              </w:rPr>
            </w:pPr>
            <w:r w:rsidRPr="008C4BDF">
              <w:rPr>
                <w:sz w:val="28"/>
                <w:szCs w:val="28"/>
              </w:rPr>
              <w:t>2 737</w:t>
            </w:r>
          </w:p>
        </w:tc>
        <w:tc>
          <w:tcPr>
            <w:tcW w:w="2141" w:type="dxa"/>
            <w:shd w:val="clear" w:color="auto" w:fill="auto"/>
            <w:vAlign w:val="center"/>
            <w:hideMark/>
          </w:tcPr>
          <w:p w14:paraId="75D4FA37" w14:textId="77777777" w:rsidR="00EC6AA4" w:rsidRPr="008C4BDF" w:rsidRDefault="00EC6AA4" w:rsidP="002F4DF0">
            <w:pPr>
              <w:jc w:val="center"/>
              <w:rPr>
                <w:sz w:val="28"/>
                <w:szCs w:val="28"/>
              </w:rPr>
            </w:pPr>
            <w:r w:rsidRPr="008C4BDF">
              <w:rPr>
                <w:sz w:val="28"/>
                <w:szCs w:val="28"/>
              </w:rPr>
              <w:t>2 737</w:t>
            </w:r>
          </w:p>
        </w:tc>
      </w:tr>
      <w:tr w:rsidR="00EC6AA4" w:rsidRPr="008C4BDF" w14:paraId="53C11DEC" w14:textId="77777777" w:rsidTr="002F4DF0">
        <w:trPr>
          <w:trHeight w:val="70"/>
          <w:jc w:val="center"/>
        </w:trPr>
        <w:tc>
          <w:tcPr>
            <w:tcW w:w="645" w:type="dxa"/>
            <w:shd w:val="clear" w:color="auto" w:fill="auto"/>
            <w:vAlign w:val="center"/>
            <w:hideMark/>
          </w:tcPr>
          <w:p w14:paraId="5D2BEB07" w14:textId="77777777" w:rsidR="00EC6AA4" w:rsidRPr="008C4BDF" w:rsidRDefault="00EC6AA4" w:rsidP="002F4DF0">
            <w:pPr>
              <w:spacing w:line="360" w:lineRule="auto"/>
              <w:jc w:val="center"/>
              <w:rPr>
                <w:sz w:val="28"/>
                <w:szCs w:val="28"/>
              </w:rPr>
            </w:pPr>
            <w:r w:rsidRPr="008C4BDF">
              <w:rPr>
                <w:sz w:val="28"/>
                <w:szCs w:val="28"/>
              </w:rPr>
              <w:t>3</w:t>
            </w:r>
          </w:p>
        </w:tc>
        <w:tc>
          <w:tcPr>
            <w:tcW w:w="4585" w:type="dxa"/>
            <w:shd w:val="clear" w:color="auto" w:fill="auto"/>
            <w:vAlign w:val="center"/>
            <w:hideMark/>
          </w:tcPr>
          <w:p w14:paraId="78E453FD" w14:textId="77777777" w:rsidR="00EC6AA4" w:rsidRPr="008C4BDF" w:rsidRDefault="00EC6AA4" w:rsidP="002F4DF0">
            <w:pPr>
              <w:spacing w:line="360" w:lineRule="auto"/>
              <w:rPr>
                <w:sz w:val="28"/>
                <w:szCs w:val="28"/>
              </w:rPr>
            </w:pPr>
            <w:r w:rsidRPr="008C4BDF">
              <w:rPr>
                <w:sz w:val="28"/>
                <w:szCs w:val="28"/>
              </w:rPr>
              <w:t>Расходы на оплату труда</w:t>
            </w:r>
          </w:p>
        </w:tc>
        <w:tc>
          <w:tcPr>
            <w:tcW w:w="2057" w:type="dxa"/>
            <w:shd w:val="clear" w:color="auto" w:fill="auto"/>
            <w:vAlign w:val="center"/>
            <w:hideMark/>
          </w:tcPr>
          <w:p w14:paraId="6A77190D" w14:textId="77777777" w:rsidR="00EC6AA4" w:rsidRPr="008C4BDF" w:rsidRDefault="00EC6AA4" w:rsidP="002F4DF0">
            <w:pPr>
              <w:jc w:val="center"/>
              <w:rPr>
                <w:sz w:val="28"/>
                <w:szCs w:val="28"/>
              </w:rPr>
            </w:pPr>
            <w:r w:rsidRPr="008C4BDF">
              <w:rPr>
                <w:sz w:val="28"/>
                <w:szCs w:val="28"/>
              </w:rPr>
              <w:t>17 940</w:t>
            </w:r>
          </w:p>
        </w:tc>
        <w:tc>
          <w:tcPr>
            <w:tcW w:w="2141" w:type="dxa"/>
            <w:shd w:val="clear" w:color="auto" w:fill="auto"/>
            <w:vAlign w:val="center"/>
            <w:hideMark/>
          </w:tcPr>
          <w:p w14:paraId="76090992" w14:textId="77777777" w:rsidR="00EC6AA4" w:rsidRPr="008C4BDF" w:rsidRDefault="00EC6AA4" w:rsidP="002F4DF0">
            <w:pPr>
              <w:jc w:val="center"/>
              <w:rPr>
                <w:sz w:val="28"/>
                <w:szCs w:val="28"/>
              </w:rPr>
            </w:pPr>
            <w:r w:rsidRPr="008C4BDF">
              <w:rPr>
                <w:sz w:val="28"/>
                <w:szCs w:val="28"/>
              </w:rPr>
              <w:t>16 265</w:t>
            </w:r>
          </w:p>
        </w:tc>
      </w:tr>
      <w:tr w:rsidR="00EC6AA4" w:rsidRPr="008C4BDF" w14:paraId="170EE1CA" w14:textId="77777777" w:rsidTr="002F4DF0">
        <w:trPr>
          <w:trHeight w:val="1080"/>
          <w:jc w:val="center"/>
        </w:trPr>
        <w:tc>
          <w:tcPr>
            <w:tcW w:w="645" w:type="dxa"/>
            <w:shd w:val="clear" w:color="auto" w:fill="auto"/>
            <w:vAlign w:val="center"/>
            <w:hideMark/>
          </w:tcPr>
          <w:p w14:paraId="32A5D88D" w14:textId="77777777" w:rsidR="00EC6AA4" w:rsidRPr="008C4BDF" w:rsidRDefault="00EC6AA4" w:rsidP="002F4DF0">
            <w:pPr>
              <w:spacing w:line="360" w:lineRule="auto"/>
              <w:jc w:val="center"/>
              <w:rPr>
                <w:sz w:val="28"/>
                <w:szCs w:val="28"/>
              </w:rPr>
            </w:pPr>
            <w:r w:rsidRPr="008C4BDF">
              <w:rPr>
                <w:sz w:val="28"/>
                <w:szCs w:val="28"/>
              </w:rPr>
              <w:t>4</w:t>
            </w:r>
          </w:p>
        </w:tc>
        <w:tc>
          <w:tcPr>
            <w:tcW w:w="4585" w:type="dxa"/>
            <w:shd w:val="clear" w:color="auto" w:fill="auto"/>
            <w:vAlign w:val="center"/>
            <w:hideMark/>
          </w:tcPr>
          <w:p w14:paraId="1F716FB1" w14:textId="77777777" w:rsidR="00EC6AA4" w:rsidRPr="008C4BDF" w:rsidRDefault="00EC6AA4" w:rsidP="002F4DF0">
            <w:pPr>
              <w:spacing w:line="360" w:lineRule="auto"/>
              <w:rPr>
                <w:sz w:val="28"/>
                <w:szCs w:val="28"/>
              </w:rPr>
            </w:pPr>
            <w:r w:rsidRPr="008C4BDF">
              <w:rPr>
                <w:sz w:val="28"/>
                <w:szCs w:val="28"/>
              </w:rPr>
              <w:t>Расходы на оплату работ и услуг производственного характера, выполняемых по договорам со сторонними организациями</w:t>
            </w:r>
          </w:p>
        </w:tc>
        <w:tc>
          <w:tcPr>
            <w:tcW w:w="2057" w:type="dxa"/>
            <w:shd w:val="clear" w:color="auto" w:fill="auto"/>
            <w:vAlign w:val="center"/>
            <w:hideMark/>
          </w:tcPr>
          <w:p w14:paraId="5DD6A44D" w14:textId="77777777" w:rsidR="00EC6AA4" w:rsidRPr="008C4BDF" w:rsidRDefault="00EC6AA4" w:rsidP="002F4DF0">
            <w:pPr>
              <w:jc w:val="center"/>
              <w:rPr>
                <w:sz w:val="28"/>
                <w:szCs w:val="28"/>
              </w:rPr>
            </w:pPr>
            <w:r w:rsidRPr="008C4BDF">
              <w:rPr>
                <w:sz w:val="28"/>
                <w:szCs w:val="28"/>
              </w:rPr>
              <w:t>1 580</w:t>
            </w:r>
          </w:p>
        </w:tc>
        <w:tc>
          <w:tcPr>
            <w:tcW w:w="2141" w:type="dxa"/>
            <w:shd w:val="clear" w:color="auto" w:fill="auto"/>
            <w:vAlign w:val="center"/>
            <w:hideMark/>
          </w:tcPr>
          <w:p w14:paraId="0E6A175C" w14:textId="77777777" w:rsidR="00EC6AA4" w:rsidRPr="008C4BDF" w:rsidRDefault="00EC6AA4" w:rsidP="002F4DF0">
            <w:pPr>
              <w:jc w:val="center"/>
              <w:rPr>
                <w:sz w:val="28"/>
                <w:szCs w:val="28"/>
              </w:rPr>
            </w:pPr>
            <w:r w:rsidRPr="008C4BDF">
              <w:rPr>
                <w:sz w:val="28"/>
                <w:szCs w:val="28"/>
              </w:rPr>
              <w:t>1 426</w:t>
            </w:r>
          </w:p>
        </w:tc>
      </w:tr>
      <w:tr w:rsidR="00EC6AA4" w:rsidRPr="008C4BDF" w14:paraId="15B53C96" w14:textId="77777777" w:rsidTr="002F4DF0">
        <w:trPr>
          <w:trHeight w:val="1080"/>
          <w:jc w:val="center"/>
        </w:trPr>
        <w:tc>
          <w:tcPr>
            <w:tcW w:w="645" w:type="dxa"/>
            <w:shd w:val="clear" w:color="auto" w:fill="auto"/>
            <w:vAlign w:val="center"/>
            <w:hideMark/>
          </w:tcPr>
          <w:p w14:paraId="30F8D328" w14:textId="77777777" w:rsidR="00EC6AA4" w:rsidRPr="008C4BDF" w:rsidRDefault="00EC6AA4" w:rsidP="002F4DF0">
            <w:pPr>
              <w:spacing w:line="360" w:lineRule="auto"/>
              <w:jc w:val="center"/>
              <w:rPr>
                <w:sz w:val="28"/>
                <w:szCs w:val="28"/>
              </w:rPr>
            </w:pPr>
            <w:r w:rsidRPr="008C4BDF">
              <w:rPr>
                <w:sz w:val="28"/>
                <w:szCs w:val="28"/>
              </w:rPr>
              <w:t>5</w:t>
            </w:r>
          </w:p>
        </w:tc>
        <w:tc>
          <w:tcPr>
            <w:tcW w:w="4585" w:type="dxa"/>
            <w:shd w:val="clear" w:color="auto" w:fill="auto"/>
            <w:vAlign w:val="center"/>
            <w:hideMark/>
          </w:tcPr>
          <w:p w14:paraId="54C97807" w14:textId="77777777" w:rsidR="00EC6AA4" w:rsidRPr="008C4BDF" w:rsidRDefault="00EC6AA4" w:rsidP="002F4DF0">
            <w:pPr>
              <w:spacing w:line="360" w:lineRule="auto"/>
              <w:rPr>
                <w:sz w:val="28"/>
                <w:szCs w:val="28"/>
              </w:rPr>
            </w:pPr>
            <w:r w:rsidRPr="008C4BDF">
              <w:rPr>
                <w:sz w:val="28"/>
                <w:szCs w:val="28"/>
              </w:rPr>
              <w:t>Расходы на оплату иных работ и услуг, выполняемых по договорам с организациями, включая:</w:t>
            </w:r>
          </w:p>
        </w:tc>
        <w:tc>
          <w:tcPr>
            <w:tcW w:w="2057" w:type="dxa"/>
            <w:shd w:val="clear" w:color="auto" w:fill="auto"/>
            <w:vAlign w:val="center"/>
            <w:hideMark/>
          </w:tcPr>
          <w:p w14:paraId="500E7DDB" w14:textId="77777777" w:rsidR="00EC6AA4" w:rsidRPr="008C4BDF" w:rsidRDefault="00EC6AA4" w:rsidP="002F4DF0">
            <w:pPr>
              <w:jc w:val="center"/>
              <w:rPr>
                <w:sz w:val="28"/>
                <w:szCs w:val="28"/>
              </w:rPr>
            </w:pPr>
            <w:r w:rsidRPr="008C4BDF">
              <w:rPr>
                <w:sz w:val="28"/>
                <w:szCs w:val="28"/>
              </w:rPr>
              <w:t>714</w:t>
            </w:r>
          </w:p>
        </w:tc>
        <w:tc>
          <w:tcPr>
            <w:tcW w:w="2141" w:type="dxa"/>
            <w:shd w:val="clear" w:color="auto" w:fill="auto"/>
            <w:vAlign w:val="center"/>
            <w:hideMark/>
          </w:tcPr>
          <w:p w14:paraId="56FF282D" w14:textId="77777777" w:rsidR="00EC6AA4" w:rsidRPr="008C4BDF" w:rsidRDefault="00EC6AA4" w:rsidP="002F4DF0">
            <w:pPr>
              <w:jc w:val="center"/>
              <w:rPr>
                <w:sz w:val="28"/>
                <w:szCs w:val="28"/>
              </w:rPr>
            </w:pPr>
            <w:r w:rsidRPr="008C4BDF">
              <w:rPr>
                <w:sz w:val="28"/>
                <w:szCs w:val="28"/>
              </w:rPr>
              <w:t>591</w:t>
            </w:r>
          </w:p>
        </w:tc>
      </w:tr>
      <w:tr w:rsidR="00EC6AA4" w:rsidRPr="008C4BDF" w14:paraId="39B30F22" w14:textId="77777777" w:rsidTr="002F4DF0">
        <w:trPr>
          <w:trHeight w:val="360"/>
          <w:jc w:val="center"/>
        </w:trPr>
        <w:tc>
          <w:tcPr>
            <w:tcW w:w="645" w:type="dxa"/>
            <w:shd w:val="clear" w:color="auto" w:fill="auto"/>
            <w:vAlign w:val="center"/>
            <w:hideMark/>
          </w:tcPr>
          <w:p w14:paraId="64E21218" w14:textId="77777777" w:rsidR="00EC6AA4" w:rsidRPr="008C4BDF" w:rsidRDefault="00EC6AA4" w:rsidP="002F4DF0">
            <w:pPr>
              <w:spacing w:line="360" w:lineRule="auto"/>
              <w:jc w:val="center"/>
              <w:rPr>
                <w:sz w:val="28"/>
                <w:szCs w:val="28"/>
              </w:rPr>
            </w:pPr>
            <w:r w:rsidRPr="008C4BDF">
              <w:rPr>
                <w:sz w:val="28"/>
                <w:szCs w:val="28"/>
              </w:rPr>
              <w:t>6</w:t>
            </w:r>
          </w:p>
        </w:tc>
        <w:tc>
          <w:tcPr>
            <w:tcW w:w="4585" w:type="dxa"/>
            <w:shd w:val="clear" w:color="auto" w:fill="auto"/>
            <w:vAlign w:val="center"/>
            <w:hideMark/>
          </w:tcPr>
          <w:p w14:paraId="4FDD071F" w14:textId="77777777" w:rsidR="00EC6AA4" w:rsidRPr="008C4BDF" w:rsidRDefault="00EC6AA4" w:rsidP="002F4DF0">
            <w:pPr>
              <w:spacing w:line="360" w:lineRule="auto"/>
              <w:rPr>
                <w:sz w:val="28"/>
                <w:szCs w:val="28"/>
              </w:rPr>
            </w:pPr>
            <w:r w:rsidRPr="008C4BDF">
              <w:rPr>
                <w:sz w:val="28"/>
                <w:szCs w:val="28"/>
              </w:rPr>
              <w:t>Расходы на служебные командировки</w:t>
            </w:r>
          </w:p>
        </w:tc>
        <w:tc>
          <w:tcPr>
            <w:tcW w:w="2057" w:type="dxa"/>
            <w:shd w:val="clear" w:color="auto" w:fill="auto"/>
            <w:vAlign w:val="center"/>
            <w:hideMark/>
          </w:tcPr>
          <w:p w14:paraId="6D671962" w14:textId="77777777" w:rsidR="00EC6AA4" w:rsidRPr="008C4BDF" w:rsidRDefault="00EC6AA4" w:rsidP="002F4DF0">
            <w:pPr>
              <w:jc w:val="center"/>
              <w:rPr>
                <w:sz w:val="28"/>
                <w:szCs w:val="28"/>
              </w:rPr>
            </w:pPr>
            <w:r w:rsidRPr="008C4BDF">
              <w:rPr>
                <w:sz w:val="28"/>
                <w:szCs w:val="28"/>
              </w:rPr>
              <w:t>0</w:t>
            </w:r>
          </w:p>
        </w:tc>
        <w:tc>
          <w:tcPr>
            <w:tcW w:w="2141" w:type="dxa"/>
            <w:shd w:val="clear" w:color="auto" w:fill="auto"/>
            <w:vAlign w:val="center"/>
            <w:hideMark/>
          </w:tcPr>
          <w:p w14:paraId="2745BEBD" w14:textId="77777777" w:rsidR="00EC6AA4" w:rsidRPr="008C4BDF" w:rsidRDefault="00EC6AA4" w:rsidP="002F4DF0">
            <w:pPr>
              <w:jc w:val="center"/>
              <w:rPr>
                <w:sz w:val="28"/>
                <w:szCs w:val="28"/>
              </w:rPr>
            </w:pPr>
            <w:r w:rsidRPr="008C4BDF">
              <w:rPr>
                <w:sz w:val="28"/>
                <w:szCs w:val="28"/>
              </w:rPr>
              <w:t>0</w:t>
            </w:r>
          </w:p>
        </w:tc>
      </w:tr>
      <w:tr w:rsidR="00EC6AA4" w:rsidRPr="008C4BDF" w14:paraId="37CC59AB" w14:textId="77777777" w:rsidTr="002F4DF0">
        <w:trPr>
          <w:trHeight w:val="360"/>
          <w:jc w:val="center"/>
        </w:trPr>
        <w:tc>
          <w:tcPr>
            <w:tcW w:w="645" w:type="dxa"/>
            <w:shd w:val="clear" w:color="auto" w:fill="auto"/>
            <w:vAlign w:val="center"/>
            <w:hideMark/>
          </w:tcPr>
          <w:p w14:paraId="25586737" w14:textId="77777777" w:rsidR="00EC6AA4" w:rsidRPr="008C4BDF" w:rsidRDefault="00EC6AA4" w:rsidP="002F4DF0">
            <w:pPr>
              <w:spacing w:line="360" w:lineRule="auto"/>
              <w:jc w:val="center"/>
              <w:rPr>
                <w:sz w:val="28"/>
                <w:szCs w:val="28"/>
              </w:rPr>
            </w:pPr>
            <w:r w:rsidRPr="008C4BDF">
              <w:rPr>
                <w:sz w:val="28"/>
                <w:szCs w:val="28"/>
              </w:rPr>
              <w:t>7</w:t>
            </w:r>
          </w:p>
        </w:tc>
        <w:tc>
          <w:tcPr>
            <w:tcW w:w="4585" w:type="dxa"/>
            <w:shd w:val="clear" w:color="auto" w:fill="auto"/>
            <w:vAlign w:val="center"/>
            <w:hideMark/>
          </w:tcPr>
          <w:p w14:paraId="4B7C76FB" w14:textId="77777777" w:rsidR="00EC6AA4" w:rsidRPr="008C4BDF" w:rsidRDefault="00EC6AA4" w:rsidP="002F4DF0">
            <w:pPr>
              <w:spacing w:line="360" w:lineRule="auto"/>
              <w:rPr>
                <w:sz w:val="28"/>
                <w:szCs w:val="28"/>
              </w:rPr>
            </w:pPr>
            <w:r w:rsidRPr="008C4BDF">
              <w:rPr>
                <w:sz w:val="28"/>
                <w:szCs w:val="28"/>
              </w:rPr>
              <w:t>Расходы на обучение персонала</w:t>
            </w:r>
          </w:p>
        </w:tc>
        <w:tc>
          <w:tcPr>
            <w:tcW w:w="2057" w:type="dxa"/>
            <w:shd w:val="clear" w:color="auto" w:fill="auto"/>
            <w:vAlign w:val="center"/>
            <w:hideMark/>
          </w:tcPr>
          <w:p w14:paraId="00ED5866" w14:textId="77777777" w:rsidR="00EC6AA4" w:rsidRPr="008C4BDF" w:rsidRDefault="00EC6AA4" w:rsidP="002F4DF0">
            <w:pPr>
              <w:jc w:val="center"/>
              <w:rPr>
                <w:sz w:val="28"/>
                <w:szCs w:val="28"/>
              </w:rPr>
            </w:pPr>
            <w:r w:rsidRPr="008C4BDF">
              <w:rPr>
                <w:sz w:val="28"/>
                <w:szCs w:val="28"/>
              </w:rPr>
              <w:t>21</w:t>
            </w:r>
          </w:p>
        </w:tc>
        <w:tc>
          <w:tcPr>
            <w:tcW w:w="2141" w:type="dxa"/>
            <w:shd w:val="clear" w:color="auto" w:fill="auto"/>
            <w:vAlign w:val="center"/>
            <w:hideMark/>
          </w:tcPr>
          <w:p w14:paraId="2C64F309" w14:textId="77777777" w:rsidR="00EC6AA4" w:rsidRPr="008C4BDF" w:rsidRDefault="00EC6AA4" w:rsidP="002F4DF0">
            <w:pPr>
              <w:jc w:val="center"/>
              <w:rPr>
                <w:sz w:val="28"/>
                <w:szCs w:val="28"/>
              </w:rPr>
            </w:pPr>
            <w:r w:rsidRPr="008C4BDF">
              <w:rPr>
                <w:sz w:val="28"/>
                <w:szCs w:val="28"/>
              </w:rPr>
              <w:t>23</w:t>
            </w:r>
          </w:p>
        </w:tc>
      </w:tr>
      <w:tr w:rsidR="00EC6AA4" w:rsidRPr="008C4BDF" w14:paraId="107DB1AF" w14:textId="77777777" w:rsidTr="002F4DF0">
        <w:trPr>
          <w:trHeight w:val="360"/>
          <w:jc w:val="center"/>
        </w:trPr>
        <w:tc>
          <w:tcPr>
            <w:tcW w:w="645" w:type="dxa"/>
            <w:shd w:val="clear" w:color="auto" w:fill="auto"/>
            <w:vAlign w:val="center"/>
            <w:hideMark/>
          </w:tcPr>
          <w:p w14:paraId="3598B958" w14:textId="77777777" w:rsidR="00EC6AA4" w:rsidRPr="008C4BDF" w:rsidRDefault="00EC6AA4" w:rsidP="002F4DF0">
            <w:pPr>
              <w:spacing w:line="360" w:lineRule="auto"/>
              <w:jc w:val="center"/>
              <w:rPr>
                <w:sz w:val="28"/>
                <w:szCs w:val="28"/>
              </w:rPr>
            </w:pPr>
            <w:r w:rsidRPr="008C4BDF">
              <w:rPr>
                <w:sz w:val="28"/>
                <w:szCs w:val="28"/>
              </w:rPr>
              <w:t>8</w:t>
            </w:r>
          </w:p>
        </w:tc>
        <w:tc>
          <w:tcPr>
            <w:tcW w:w="4585" w:type="dxa"/>
            <w:shd w:val="clear" w:color="auto" w:fill="auto"/>
            <w:vAlign w:val="center"/>
            <w:hideMark/>
          </w:tcPr>
          <w:p w14:paraId="3F0B3A63" w14:textId="77777777" w:rsidR="00EC6AA4" w:rsidRPr="008C4BDF" w:rsidRDefault="00EC6AA4" w:rsidP="002F4DF0">
            <w:pPr>
              <w:spacing w:line="360" w:lineRule="auto"/>
              <w:rPr>
                <w:sz w:val="28"/>
                <w:szCs w:val="28"/>
              </w:rPr>
            </w:pPr>
            <w:r w:rsidRPr="008C4BDF">
              <w:rPr>
                <w:sz w:val="28"/>
                <w:szCs w:val="28"/>
              </w:rPr>
              <w:t>Лизинговый платеж</w:t>
            </w:r>
          </w:p>
        </w:tc>
        <w:tc>
          <w:tcPr>
            <w:tcW w:w="2057" w:type="dxa"/>
            <w:shd w:val="clear" w:color="auto" w:fill="auto"/>
            <w:vAlign w:val="center"/>
            <w:hideMark/>
          </w:tcPr>
          <w:p w14:paraId="2CCBC481" w14:textId="77777777" w:rsidR="00EC6AA4" w:rsidRPr="008C4BDF" w:rsidRDefault="00EC6AA4" w:rsidP="002F4DF0">
            <w:pPr>
              <w:jc w:val="center"/>
              <w:rPr>
                <w:sz w:val="28"/>
                <w:szCs w:val="28"/>
              </w:rPr>
            </w:pPr>
            <w:r w:rsidRPr="008C4BDF">
              <w:rPr>
                <w:sz w:val="28"/>
                <w:szCs w:val="28"/>
              </w:rPr>
              <w:t>0</w:t>
            </w:r>
          </w:p>
        </w:tc>
        <w:tc>
          <w:tcPr>
            <w:tcW w:w="2141" w:type="dxa"/>
            <w:shd w:val="clear" w:color="auto" w:fill="auto"/>
            <w:vAlign w:val="center"/>
            <w:hideMark/>
          </w:tcPr>
          <w:p w14:paraId="203E48DB" w14:textId="77777777" w:rsidR="00EC6AA4" w:rsidRPr="008C4BDF" w:rsidRDefault="00EC6AA4" w:rsidP="002F4DF0">
            <w:pPr>
              <w:jc w:val="center"/>
              <w:rPr>
                <w:sz w:val="28"/>
                <w:szCs w:val="28"/>
              </w:rPr>
            </w:pPr>
            <w:r w:rsidRPr="008C4BDF">
              <w:rPr>
                <w:sz w:val="28"/>
                <w:szCs w:val="28"/>
              </w:rPr>
              <w:t>0</w:t>
            </w:r>
          </w:p>
        </w:tc>
      </w:tr>
      <w:tr w:rsidR="00EC6AA4" w:rsidRPr="008C4BDF" w14:paraId="5AA9F689" w14:textId="77777777" w:rsidTr="002F4DF0">
        <w:trPr>
          <w:trHeight w:val="360"/>
          <w:jc w:val="center"/>
        </w:trPr>
        <w:tc>
          <w:tcPr>
            <w:tcW w:w="645" w:type="dxa"/>
            <w:shd w:val="clear" w:color="auto" w:fill="auto"/>
            <w:vAlign w:val="center"/>
            <w:hideMark/>
          </w:tcPr>
          <w:p w14:paraId="41163BEC" w14:textId="77777777" w:rsidR="00EC6AA4" w:rsidRPr="008C4BDF" w:rsidRDefault="00EC6AA4" w:rsidP="002F4DF0">
            <w:pPr>
              <w:spacing w:line="360" w:lineRule="auto"/>
              <w:jc w:val="center"/>
              <w:rPr>
                <w:sz w:val="28"/>
                <w:szCs w:val="28"/>
              </w:rPr>
            </w:pPr>
            <w:r w:rsidRPr="008C4BDF">
              <w:rPr>
                <w:sz w:val="28"/>
                <w:szCs w:val="28"/>
              </w:rPr>
              <w:t>9</w:t>
            </w:r>
          </w:p>
        </w:tc>
        <w:tc>
          <w:tcPr>
            <w:tcW w:w="4585" w:type="dxa"/>
            <w:shd w:val="clear" w:color="auto" w:fill="auto"/>
            <w:vAlign w:val="center"/>
            <w:hideMark/>
          </w:tcPr>
          <w:p w14:paraId="0D05B32A" w14:textId="77777777" w:rsidR="00EC6AA4" w:rsidRPr="008C4BDF" w:rsidRDefault="00EC6AA4" w:rsidP="002F4DF0">
            <w:pPr>
              <w:spacing w:line="360" w:lineRule="auto"/>
              <w:rPr>
                <w:sz w:val="28"/>
                <w:szCs w:val="28"/>
              </w:rPr>
            </w:pPr>
            <w:r w:rsidRPr="008C4BDF">
              <w:rPr>
                <w:sz w:val="28"/>
                <w:szCs w:val="28"/>
              </w:rPr>
              <w:t>Арендная плата</w:t>
            </w:r>
          </w:p>
        </w:tc>
        <w:tc>
          <w:tcPr>
            <w:tcW w:w="2057" w:type="dxa"/>
            <w:shd w:val="clear" w:color="auto" w:fill="auto"/>
            <w:vAlign w:val="center"/>
          </w:tcPr>
          <w:p w14:paraId="2EB71159" w14:textId="77777777" w:rsidR="00EC6AA4" w:rsidRPr="008C4BDF" w:rsidRDefault="00EC6AA4" w:rsidP="002F4DF0">
            <w:pPr>
              <w:jc w:val="center"/>
              <w:rPr>
                <w:sz w:val="28"/>
                <w:szCs w:val="28"/>
              </w:rPr>
            </w:pPr>
            <w:r w:rsidRPr="008C4BDF">
              <w:rPr>
                <w:sz w:val="28"/>
                <w:szCs w:val="28"/>
              </w:rPr>
              <w:t>0</w:t>
            </w:r>
          </w:p>
        </w:tc>
        <w:tc>
          <w:tcPr>
            <w:tcW w:w="2141" w:type="dxa"/>
            <w:shd w:val="clear" w:color="auto" w:fill="auto"/>
            <w:vAlign w:val="center"/>
          </w:tcPr>
          <w:p w14:paraId="40215AEC" w14:textId="77777777" w:rsidR="00EC6AA4" w:rsidRPr="008C4BDF" w:rsidRDefault="00EC6AA4" w:rsidP="002F4DF0">
            <w:pPr>
              <w:jc w:val="center"/>
              <w:rPr>
                <w:sz w:val="28"/>
                <w:szCs w:val="28"/>
              </w:rPr>
            </w:pPr>
            <w:r w:rsidRPr="008C4BDF">
              <w:rPr>
                <w:sz w:val="28"/>
                <w:szCs w:val="28"/>
              </w:rPr>
              <w:t>0</w:t>
            </w:r>
          </w:p>
        </w:tc>
      </w:tr>
      <w:tr w:rsidR="00EC6AA4" w:rsidRPr="008C4BDF" w14:paraId="16365CE9" w14:textId="77777777" w:rsidTr="002F4DF0">
        <w:trPr>
          <w:trHeight w:val="360"/>
          <w:jc w:val="center"/>
        </w:trPr>
        <w:tc>
          <w:tcPr>
            <w:tcW w:w="645" w:type="dxa"/>
            <w:shd w:val="clear" w:color="auto" w:fill="auto"/>
            <w:vAlign w:val="center"/>
            <w:hideMark/>
          </w:tcPr>
          <w:p w14:paraId="4563C7B3" w14:textId="77777777" w:rsidR="00EC6AA4" w:rsidRPr="008C4BDF" w:rsidRDefault="00EC6AA4" w:rsidP="002F4DF0">
            <w:pPr>
              <w:spacing w:line="360" w:lineRule="auto"/>
              <w:jc w:val="center"/>
              <w:rPr>
                <w:sz w:val="28"/>
                <w:szCs w:val="28"/>
              </w:rPr>
            </w:pPr>
            <w:r w:rsidRPr="008C4BDF">
              <w:rPr>
                <w:sz w:val="28"/>
                <w:szCs w:val="28"/>
              </w:rPr>
              <w:t>10</w:t>
            </w:r>
          </w:p>
        </w:tc>
        <w:tc>
          <w:tcPr>
            <w:tcW w:w="4585" w:type="dxa"/>
            <w:shd w:val="clear" w:color="auto" w:fill="auto"/>
            <w:vAlign w:val="center"/>
            <w:hideMark/>
          </w:tcPr>
          <w:p w14:paraId="1FF10761" w14:textId="77777777" w:rsidR="00EC6AA4" w:rsidRPr="008C4BDF" w:rsidRDefault="00EC6AA4" w:rsidP="002F4DF0">
            <w:pPr>
              <w:spacing w:line="360" w:lineRule="auto"/>
              <w:rPr>
                <w:sz w:val="28"/>
                <w:szCs w:val="28"/>
              </w:rPr>
            </w:pPr>
            <w:r w:rsidRPr="008C4BDF">
              <w:rPr>
                <w:sz w:val="28"/>
                <w:szCs w:val="28"/>
              </w:rPr>
              <w:t>Другие расходы</w:t>
            </w:r>
          </w:p>
        </w:tc>
        <w:tc>
          <w:tcPr>
            <w:tcW w:w="2057" w:type="dxa"/>
            <w:shd w:val="clear" w:color="auto" w:fill="auto"/>
            <w:vAlign w:val="center"/>
            <w:hideMark/>
          </w:tcPr>
          <w:p w14:paraId="7CB4D68C" w14:textId="77777777" w:rsidR="00EC6AA4" w:rsidRPr="008C4BDF" w:rsidRDefault="00EC6AA4" w:rsidP="002F4DF0">
            <w:pPr>
              <w:jc w:val="center"/>
              <w:rPr>
                <w:sz w:val="28"/>
                <w:szCs w:val="28"/>
              </w:rPr>
            </w:pPr>
            <w:r w:rsidRPr="008C4BDF">
              <w:rPr>
                <w:sz w:val="28"/>
                <w:szCs w:val="28"/>
              </w:rPr>
              <w:t>47</w:t>
            </w:r>
          </w:p>
        </w:tc>
        <w:tc>
          <w:tcPr>
            <w:tcW w:w="2141" w:type="dxa"/>
            <w:shd w:val="clear" w:color="auto" w:fill="auto"/>
            <w:vAlign w:val="center"/>
            <w:hideMark/>
          </w:tcPr>
          <w:p w14:paraId="4097AF8C" w14:textId="77777777" w:rsidR="00EC6AA4" w:rsidRPr="008C4BDF" w:rsidRDefault="00EC6AA4" w:rsidP="002F4DF0">
            <w:pPr>
              <w:jc w:val="center"/>
              <w:rPr>
                <w:sz w:val="28"/>
                <w:szCs w:val="28"/>
              </w:rPr>
            </w:pPr>
            <w:r w:rsidRPr="008C4BDF">
              <w:rPr>
                <w:sz w:val="28"/>
                <w:szCs w:val="28"/>
              </w:rPr>
              <w:t>47</w:t>
            </w:r>
          </w:p>
        </w:tc>
      </w:tr>
      <w:tr w:rsidR="00EC6AA4" w:rsidRPr="008C4BDF" w14:paraId="1705C732" w14:textId="77777777" w:rsidTr="002F4DF0">
        <w:trPr>
          <w:trHeight w:val="720"/>
          <w:jc w:val="center"/>
        </w:trPr>
        <w:tc>
          <w:tcPr>
            <w:tcW w:w="645" w:type="dxa"/>
            <w:shd w:val="clear" w:color="auto" w:fill="auto"/>
            <w:vAlign w:val="center"/>
            <w:hideMark/>
          </w:tcPr>
          <w:p w14:paraId="3E972253" w14:textId="77777777" w:rsidR="00EC6AA4" w:rsidRPr="008C4BDF" w:rsidRDefault="00EC6AA4" w:rsidP="002F4DF0">
            <w:pPr>
              <w:spacing w:line="360" w:lineRule="auto"/>
              <w:jc w:val="center"/>
              <w:rPr>
                <w:sz w:val="28"/>
                <w:szCs w:val="28"/>
              </w:rPr>
            </w:pPr>
          </w:p>
        </w:tc>
        <w:tc>
          <w:tcPr>
            <w:tcW w:w="4585" w:type="dxa"/>
            <w:shd w:val="clear" w:color="auto" w:fill="auto"/>
            <w:vAlign w:val="center"/>
            <w:hideMark/>
          </w:tcPr>
          <w:p w14:paraId="470C8F29" w14:textId="77777777" w:rsidR="00EC6AA4" w:rsidRPr="008C4BDF" w:rsidRDefault="00EC6AA4" w:rsidP="002F4DF0">
            <w:pPr>
              <w:spacing w:line="360" w:lineRule="auto"/>
              <w:rPr>
                <w:sz w:val="28"/>
                <w:szCs w:val="28"/>
              </w:rPr>
            </w:pPr>
            <w:r w:rsidRPr="008C4BDF">
              <w:rPr>
                <w:sz w:val="28"/>
                <w:szCs w:val="28"/>
              </w:rPr>
              <w:t>ИТОГО базовый уровень операционных расходов</w:t>
            </w:r>
          </w:p>
        </w:tc>
        <w:tc>
          <w:tcPr>
            <w:tcW w:w="2057" w:type="dxa"/>
            <w:shd w:val="clear" w:color="auto" w:fill="auto"/>
            <w:vAlign w:val="center"/>
          </w:tcPr>
          <w:p w14:paraId="47DCFCE6" w14:textId="77777777" w:rsidR="00EC6AA4" w:rsidRPr="008C4BDF" w:rsidRDefault="00EC6AA4" w:rsidP="002F4DF0">
            <w:pPr>
              <w:jc w:val="center"/>
              <w:rPr>
                <w:sz w:val="28"/>
                <w:szCs w:val="28"/>
              </w:rPr>
            </w:pPr>
            <w:r w:rsidRPr="008C4BDF">
              <w:rPr>
                <w:sz w:val="28"/>
                <w:szCs w:val="28"/>
              </w:rPr>
              <w:t>24 270</w:t>
            </w:r>
          </w:p>
        </w:tc>
        <w:tc>
          <w:tcPr>
            <w:tcW w:w="2141" w:type="dxa"/>
            <w:shd w:val="clear" w:color="auto" w:fill="auto"/>
            <w:vAlign w:val="center"/>
          </w:tcPr>
          <w:p w14:paraId="03DED7B4" w14:textId="77777777" w:rsidR="00EC6AA4" w:rsidRPr="008C4BDF" w:rsidRDefault="00EC6AA4" w:rsidP="002F4DF0">
            <w:pPr>
              <w:jc w:val="center"/>
              <w:rPr>
                <w:sz w:val="28"/>
                <w:szCs w:val="28"/>
              </w:rPr>
            </w:pPr>
            <w:r w:rsidRPr="008C4BDF">
              <w:rPr>
                <w:sz w:val="28"/>
                <w:szCs w:val="28"/>
              </w:rPr>
              <w:t>22 144</w:t>
            </w:r>
          </w:p>
        </w:tc>
      </w:tr>
    </w:tbl>
    <w:p w14:paraId="53B7827C" w14:textId="77777777" w:rsidR="00EC6AA4" w:rsidRPr="008C4BDF" w:rsidRDefault="00EC6AA4" w:rsidP="00EC6AA4">
      <w:pPr>
        <w:spacing w:line="360" w:lineRule="auto"/>
        <w:ind w:firstLine="851"/>
        <w:jc w:val="right"/>
        <w:rPr>
          <w:sz w:val="28"/>
          <w:szCs w:val="28"/>
        </w:rPr>
      </w:pPr>
      <w:r w:rsidRPr="008C4BDF">
        <w:rPr>
          <w:sz w:val="28"/>
          <w:szCs w:val="28"/>
        </w:rPr>
        <w:br w:type="page"/>
      </w:r>
      <w:r w:rsidRPr="008C4BDF">
        <w:rPr>
          <w:sz w:val="28"/>
          <w:szCs w:val="28"/>
        </w:rPr>
        <w:lastRenderedPageBreak/>
        <w:t xml:space="preserve">Таблица 3. </w:t>
      </w:r>
    </w:p>
    <w:p w14:paraId="4215A72A" w14:textId="77777777" w:rsidR="00EC6AA4" w:rsidRPr="008C4BDF" w:rsidRDefault="00EC6AA4" w:rsidP="00EC6AA4">
      <w:pPr>
        <w:jc w:val="center"/>
        <w:rPr>
          <w:sz w:val="28"/>
        </w:rPr>
      </w:pPr>
      <w:r w:rsidRPr="008C4BDF">
        <w:rPr>
          <w:b/>
          <w:sz w:val="28"/>
        </w:rPr>
        <w:t>Определение операционных (подконтрольных) расходов на услуги по передаче тепловой энергии на первый год долгосрочного периода регулирования (базовый уровень операционных расходов)</w:t>
      </w:r>
      <w:r w:rsidRPr="008C4BDF">
        <w:rPr>
          <w:sz w:val="28"/>
        </w:rPr>
        <w:t xml:space="preserve"> (приложение 5.1 к Методическим указаниям)</w:t>
      </w:r>
    </w:p>
    <w:p w14:paraId="53BAC11C" w14:textId="77777777" w:rsidR="00EC6AA4" w:rsidRPr="008C4BDF" w:rsidRDefault="00EC6AA4" w:rsidP="00EC6AA4">
      <w:pPr>
        <w:spacing w:line="360" w:lineRule="auto"/>
        <w:jc w:val="right"/>
        <w:rPr>
          <w:sz w:val="28"/>
          <w:szCs w:val="28"/>
        </w:rPr>
      </w:pPr>
      <w:r w:rsidRPr="008C4BDF">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520"/>
        <w:gridCol w:w="2051"/>
        <w:gridCol w:w="2132"/>
      </w:tblGrid>
      <w:tr w:rsidR="00EC6AA4" w:rsidRPr="008C4BDF" w14:paraId="4C3AB2DC" w14:textId="77777777" w:rsidTr="002F4DF0">
        <w:trPr>
          <w:trHeight w:val="1080"/>
          <w:jc w:val="center"/>
        </w:trPr>
        <w:tc>
          <w:tcPr>
            <w:tcW w:w="645" w:type="dxa"/>
            <w:shd w:val="clear" w:color="auto" w:fill="auto"/>
            <w:vAlign w:val="center"/>
            <w:hideMark/>
          </w:tcPr>
          <w:p w14:paraId="3E8F3A9F" w14:textId="77777777" w:rsidR="00EC6AA4" w:rsidRPr="008C4BDF" w:rsidRDefault="00EC6AA4" w:rsidP="002F4DF0">
            <w:pPr>
              <w:spacing w:line="360" w:lineRule="auto"/>
              <w:jc w:val="center"/>
              <w:rPr>
                <w:sz w:val="28"/>
                <w:szCs w:val="28"/>
              </w:rPr>
            </w:pPr>
            <w:r w:rsidRPr="008C4BDF">
              <w:rPr>
                <w:sz w:val="28"/>
                <w:szCs w:val="28"/>
              </w:rPr>
              <w:t>№ п/п</w:t>
            </w:r>
          </w:p>
        </w:tc>
        <w:tc>
          <w:tcPr>
            <w:tcW w:w="4585" w:type="dxa"/>
            <w:shd w:val="clear" w:color="auto" w:fill="auto"/>
            <w:vAlign w:val="center"/>
            <w:hideMark/>
          </w:tcPr>
          <w:p w14:paraId="17C8AB5F" w14:textId="77777777" w:rsidR="00EC6AA4" w:rsidRPr="008C4BDF" w:rsidRDefault="00EC6AA4" w:rsidP="002F4DF0">
            <w:pPr>
              <w:spacing w:line="360" w:lineRule="auto"/>
              <w:jc w:val="center"/>
              <w:rPr>
                <w:sz w:val="28"/>
                <w:szCs w:val="28"/>
              </w:rPr>
            </w:pPr>
            <w:r w:rsidRPr="008C4BDF">
              <w:rPr>
                <w:sz w:val="28"/>
                <w:szCs w:val="28"/>
              </w:rPr>
              <w:t>Наименование расхода</w:t>
            </w:r>
          </w:p>
        </w:tc>
        <w:tc>
          <w:tcPr>
            <w:tcW w:w="2057" w:type="dxa"/>
            <w:shd w:val="clear" w:color="auto" w:fill="auto"/>
            <w:vAlign w:val="center"/>
            <w:hideMark/>
          </w:tcPr>
          <w:p w14:paraId="08632B8A" w14:textId="77777777" w:rsidR="00EC6AA4" w:rsidRPr="008C4BDF" w:rsidRDefault="00EC6AA4" w:rsidP="002F4DF0">
            <w:pPr>
              <w:spacing w:line="360" w:lineRule="auto"/>
              <w:jc w:val="center"/>
              <w:rPr>
                <w:sz w:val="28"/>
                <w:szCs w:val="28"/>
              </w:rPr>
            </w:pPr>
            <w:r w:rsidRPr="008C4BDF">
              <w:rPr>
                <w:sz w:val="28"/>
                <w:szCs w:val="28"/>
              </w:rPr>
              <w:t>Предложения предприятия на 2020 год</w:t>
            </w:r>
          </w:p>
        </w:tc>
        <w:tc>
          <w:tcPr>
            <w:tcW w:w="2141" w:type="dxa"/>
            <w:shd w:val="clear" w:color="auto" w:fill="auto"/>
            <w:vAlign w:val="center"/>
            <w:hideMark/>
          </w:tcPr>
          <w:p w14:paraId="5F8A004F" w14:textId="77777777" w:rsidR="00EC6AA4" w:rsidRPr="008C4BDF" w:rsidRDefault="00EC6AA4" w:rsidP="002F4DF0">
            <w:pPr>
              <w:spacing w:line="360" w:lineRule="auto"/>
              <w:jc w:val="center"/>
              <w:rPr>
                <w:sz w:val="28"/>
                <w:szCs w:val="28"/>
              </w:rPr>
            </w:pPr>
            <w:r w:rsidRPr="008C4BDF">
              <w:rPr>
                <w:sz w:val="28"/>
                <w:szCs w:val="28"/>
              </w:rPr>
              <w:t>Предложение экспертов на 2020 год</w:t>
            </w:r>
          </w:p>
        </w:tc>
      </w:tr>
      <w:tr w:rsidR="00EC6AA4" w:rsidRPr="008C4BDF" w14:paraId="58F74F28" w14:textId="77777777" w:rsidTr="002F4DF0">
        <w:trPr>
          <w:trHeight w:val="447"/>
          <w:jc w:val="center"/>
        </w:trPr>
        <w:tc>
          <w:tcPr>
            <w:tcW w:w="645" w:type="dxa"/>
            <w:shd w:val="clear" w:color="auto" w:fill="auto"/>
            <w:vAlign w:val="center"/>
            <w:hideMark/>
          </w:tcPr>
          <w:p w14:paraId="02EC8BCD" w14:textId="77777777" w:rsidR="00EC6AA4" w:rsidRPr="008C4BDF" w:rsidRDefault="00EC6AA4" w:rsidP="002F4DF0">
            <w:pPr>
              <w:spacing w:line="360" w:lineRule="auto"/>
              <w:jc w:val="center"/>
              <w:rPr>
                <w:sz w:val="28"/>
                <w:szCs w:val="28"/>
              </w:rPr>
            </w:pPr>
            <w:r w:rsidRPr="008C4BDF">
              <w:rPr>
                <w:sz w:val="28"/>
                <w:szCs w:val="28"/>
              </w:rPr>
              <w:t>1</w:t>
            </w:r>
          </w:p>
        </w:tc>
        <w:tc>
          <w:tcPr>
            <w:tcW w:w="4585" w:type="dxa"/>
            <w:shd w:val="clear" w:color="auto" w:fill="auto"/>
            <w:vAlign w:val="center"/>
            <w:hideMark/>
          </w:tcPr>
          <w:p w14:paraId="47BBDDD6" w14:textId="77777777" w:rsidR="00EC6AA4" w:rsidRPr="008C4BDF" w:rsidRDefault="00EC6AA4" w:rsidP="002F4DF0">
            <w:pPr>
              <w:spacing w:line="360" w:lineRule="auto"/>
              <w:rPr>
                <w:sz w:val="28"/>
                <w:szCs w:val="28"/>
              </w:rPr>
            </w:pPr>
            <w:r w:rsidRPr="008C4BDF">
              <w:rPr>
                <w:sz w:val="28"/>
                <w:szCs w:val="28"/>
              </w:rPr>
              <w:t>Расходы на приобретение сырья и материалов</w:t>
            </w:r>
          </w:p>
        </w:tc>
        <w:tc>
          <w:tcPr>
            <w:tcW w:w="2057" w:type="dxa"/>
            <w:shd w:val="clear" w:color="auto" w:fill="auto"/>
            <w:vAlign w:val="center"/>
            <w:hideMark/>
          </w:tcPr>
          <w:p w14:paraId="0D3A3496" w14:textId="77777777" w:rsidR="00EC6AA4" w:rsidRPr="008C4BDF" w:rsidRDefault="00EC6AA4" w:rsidP="002F4DF0">
            <w:pPr>
              <w:jc w:val="center"/>
              <w:rPr>
                <w:sz w:val="28"/>
                <w:szCs w:val="28"/>
              </w:rPr>
            </w:pPr>
            <w:r w:rsidRPr="008C4BDF">
              <w:rPr>
                <w:sz w:val="28"/>
                <w:szCs w:val="28"/>
              </w:rPr>
              <w:t>1 119</w:t>
            </w:r>
          </w:p>
        </w:tc>
        <w:tc>
          <w:tcPr>
            <w:tcW w:w="2141" w:type="dxa"/>
            <w:shd w:val="clear" w:color="auto" w:fill="auto"/>
            <w:vAlign w:val="center"/>
            <w:hideMark/>
          </w:tcPr>
          <w:p w14:paraId="0D0020CF" w14:textId="77777777" w:rsidR="00EC6AA4" w:rsidRPr="008C4BDF" w:rsidRDefault="00EC6AA4" w:rsidP="002F4DF0">
            <w:pPr>
              <w:jc w:val="center"/>
              <w:rPr>
                <w:sz w:val="28"/>
                <w:szCs w:val="28"/>
              </w:rPr>
            </w:pPr>
            <w:r w:rsidRPr="008C4BDF">
              <w:rPr>
                <w:sz w:val="28"/>
                <w:szCs w:val="28"/>
              </w:rPr>
              <w:t>1 069</w:t>
            </w:r>
          </w:p>
        </w:tc>
      </w:tr>
      <w:tr w:rsidR="00EC6AA4" w:rsidRPr="008C4BDF" w14:paraId="2752E80C" w14:textId="77777777" w:rsidTr="002F4DF0">
        <w:trPr>
          <w:trHeight w:val="70"/>
          <w:jc w:val="center"/>
        </w:trPr>
        <w:tc>
          <w:tcPr>
            <w:tcW w:w="645" w:type="dxa"/>
            <w:shd w:val="clear" w:color="auto" w:fill="auto"/>
            <w:vAlign w:val="center"/>
            <w:hideMark/>
          </w:tcPr>
          <w:p w14:paraId="22A4A6F2" w14:textId="77777777" w:rsidR="00EC6AA4" w:rsidRPr="008C4BDF" w:rsidRDefault="00EC6AA4" w:rsidP="002F4DF0">
            <w:pPr>
              <w:spacing w:line="360" w:lineRule="auto"/>
              <w:jc w:val="center"/>
              <w:rPr>
                <w:sz w:val="28"/>
                <w:szCs w:val="28"/>
              </w:rPr>
            </w:pPr>
            <w:r w:rsidRPr="008C4BDF">
              <w:rPr>
                <w:sz w:val="28"/>
                <w:szCs w:val="28"/>
              </w:rPr>
              <w:t>2</w:t>
            </w:r>
          </w:p>
        </w:tc>
        <w:tc>
          <w:tcPr>
            <w:tcW w:w="4585" w:type="dxa"/>
            <w:shd w:val="clear" w:color="auto" w:fill="auto"/>
            <w:vAlign w:val="center"/>
            <w:hideMark/>
          </w:tcPr>
          <w:p w14:paraId="21A55D98" w14:textId="77777777" w:rsidR="00EC6AA4" w:rsidRPr="008C4BDF" w:rsidRDefault="00EC6AA4" w:rsidP="002F4DF0">
            <w:pPr>
              <w:spacing w:line="360" w:lineRule="auto"/>
              <w:rPr>
                <w:sz w:val="28"/>
                <w:szCs w:val="28"/>
              </w:rPr>
            </w:pPr>
            <w:r w:rsidRPr="008C4BDF">
              <w:rPr>
                <w:sz w:val="28"/>
                <w:szCs w:val="28"/>
              </w:rPr>
              <w:t>Расходы на ремонт основных средств</w:t>
            </w:r>
          </w:p>
        </w:tc>
        <w:tc>
          <w:tcPr>
            <w:tcW w:w="2057" w:type="dxa"/>
            <w:shd w:val="clear" w:color="auto" w:fill="auto"/>
            <w:vAlign w:val="center"/>
            <w:hideMark/>
          </w:tcPr>
          <w:p w14:paraId="6004553A" w14:textId="77777777" w:rsidR="00EC6AA4" w:rsidRPr="008C4BDF" w:rsidRDefault="00EC6AA4" w:rsidP="002F4DF0">
            <w:pPr>
              <w:jc w:val="center"/>
              <w:rPr>
                <w:sz w:val="28"/>
                <w:szCs w:val="28"/>
              </w:rPr>
            </w:pPr>
            <w:r w:rsidRPr="008C4BDF">
              <w:rPr>
                <w:sz w:val="28"/>
                <w:szCs w:val="28"/>
              </w:rPr>
              <w:t>772</w:t>
            </w:r>
          </w:p>
        </w:tc>
        <w:tc>
          <w:tcPr>
            <w:tcW w:w="2141" w:type="dxa"/>
            <w:shd w:val="clear" w:color="auto" w:fill="auto"/>
            <w:vAlign w:val="center"/>
            <w:hideMark/>
          </w:tcPr>
          <w:p w14:paraId="21467713" w14:textId="77777777" w:rsidR="00EC6AA4" w:rsidRPr="008C4BDF" w:rsidRDefault="00EC6AA4" w:rsidP="002F4DF0">
            <w:pPr>
              <w:jc w:val="center"/>
              <w:rPr>
                <w:sz w:val="28"/>
                <w:szCs w:val="28"/>
              </w:rPr>
            </w:pPr>
            <w:r w:rsidRPr="008C4BDF">
              <w:rPr>
                <w:sz w:val="28"/>
                <w:szCs w:val="28"/>
              </w:rPr>
              <w:t>772</w:t>
            </w:r>
          </w:p>
        </w:tc>
      </w:tr>
      <w:tr w:rsidR="00EC6AA4" w:rsidRPr="008C4BDF" w14:paraId="0281B905" w14:textId="77777777" w:rsidTr="002F4DF0">
        <w:trPr>
          <w:trHeight w:val="70"/>
          <w:jc w:val="center"/>
        </w:trPr>
        <w:tc>
          <w:tcPr>
            <w:tcW w:w="645" w:type="dxa"/>
            <w:shd w:val="clear" w:color="auto" w:fill="auto"/>
            <w:vAlign w:val="center"/>
            <w:hideMark/>
          </w:tcPr>
          <w:p w14:paraId="329CED86" w14:textId="77777777" w:rsidR="00EC6AA4" w:rsidRPr="008C4BDF" w:rsidRDefault="00EC6AA4" w:rsidP="002F4DF0">
            <w:pPr>
              <w:spacing w:line="360" w:lineRule="auto"/>
              <w:jc w:val="center"/>
              <w:rPr>
                <w:sz w:val="28"/>
                <w:szCs w:val="28"/>
              </w:rPr>
            </w:pPr>
            <w:r w:rsidRPr="008C4BDF">
              <w:rPr>
                <w:sz w:val="28"/>
                <w:szCs w:val="28"/>
              </w:rPr>
              <w:t>3</w:t>
            </w:r>
          </w:p>
        </w:tc>
        <w:tc>
          <w:tcPr>
            <w:tcW w:w="4585" w:type="dxa"/>
            <w:shd w:val="clear" w:color="auto" w:fill="auto"/>
            <w:vAlign w:val="center"/>
            <w:hideMark/>
          </w:tcPr>
          <w:p w14:paraId="49510D5D" w14:textId="77777777" w:rsidR="00EC6AA4" w:rsidRPr="008C4BDF" w:rsidRDefault="00EC6AA4" w:rsidP="002F4DF0">
            <w:pPr>
              <w:spacing w:line="360" w:lineRule="auto"/>
              <w:rPr>
                <w:sz w:val="28"/>
                <w:szCs w:val="28"/>
              </w:rPr>
            </w:pPr>
            <w:r w:rsidRPr="008C4BDF">
              <w:rPr>
                <w:sz w:val="28"/>
                <w:szCs w:val="28"/>
              </w:rPr>
              <w:t>Расходы на оплату труда</w:t>
            </w:r>
          </w:p>
        </w:tc>
        <w:tc>
          <w:tcPr>
            <w:tcW w:w="2057" w:type="dxa"/>
            <w:shd w:val="clear" w:color="auto" w:fill="auto"/>
            <w:vAlign w:val="center"/>
            <w:hideMark/>
          </w:tcPr>
          <w:p w14:paraId="457A80E7" w14:textId="77777777" w:rsidR="00EC6AA4" w:rsidRPr="008C4BDF" w:rsidRDefault="00EC6AA4" w:rsidP="002F4DF0">
            <w:pPr>
              <w:jc w:val="center"/>
              <w:rPr>
                <w:sz w:val="28"/>
                <w:szCs w:val="28"/>
              </w:rPr>
            </w:pPr>
            <w:r w:rsidRPr="008C4BDF">
              <w:rPr>
                <w:sz w:val="28"/>
                <w:szCs w:val="28"/>
              </w:rPr>
              <w:t>5 060</w:t>
            </w:r>
          </w:p>
        </w:tc>
        <w:tc>
          <w:tcPr>
            <w:tcW w:w="2141" w:type="dxa"/>
            <w:shd w:val="clear" w:color="auto" w:fill="auto"/>
            <w:vAlign w:val="center"/>
            <w:hideMark/>
          </w:tcPr>
          <w:p w14:paraId="07AFE8C6" w14:textId="77777777" w:rsidR="00EC6AA4" w:rsidRPr="008C4BDF" w:rsidRDefault="00EC6AA4" w:rsidP="002F4DF0">
            <w:pPr>
              <w:jc w:val="center"/>
              <w:rPr>
                <w:sz w:val="28"/>
                <w:szCs w:val="28"/>
              </w:rPr>
            </w:pPr>
            <w:r w:rsidRPr="008C4BDF">
              <w:rPr>
                <w:sz w:val="28"/>
                <w:szCs w:val="28"/>
              </w:rPr>
              <w:t>4 588</w:t>
            </w:r>
          </w:p>
        </w:tc>
      </w:tr>
      <w:tr w:rsidR="00EC6AA4" w:rsidRPr="008C4BDF" w14:paraId="4B54B7BC" w14:textId="77777777" w:rsidTr="002F4DF0">
        <w:trPr>
          <w:trHeight w:val="1080"/>
          <w:jc w:val="center"/>
        </w:trPr>
        <w:tc>
          <w:tcPr>
            <w:tcW w:w="645" w:type="dxa"/>
            <w:shd w:val="clear" w:color="auto" w:fill="auto"/>
            <w:vAlign w:val="center"/>
            <w:hideMark/>
          </w:tcPr>
          <w:p w14:paraId="45A39410" w14:textId="77777777" w:rsidR="00EC6AA4" w:rsidRPr="008C4BDF" w:rsidRDefault="00EC6AA4" w:rsidP="002F4DF0">
            <w:pPr>
              <w:spacing w:line="360" w:lineRule="auto"/>
              <w:jc w:val="center"/>
              <w:rPr>
                <w:sz w:val="28"/>
                <w:szCs w:val="28"/>
              </w:rPr>
            </w:pPr>
            <w:r w:rsidRPr="008C4BDF">
              <w:rPr>
                <w:sz w:val="28"/>
                <w:szCs w:val="28"/>
              </w:rPr>
              <w:t>4</w:t>
            </w:r>
          </w:p>
        </w:tc>
        <w:tc>
          <w:tcPr>
            <w:tcW w:w="4585" w:type="dxa"/>
            <w:shd w:val="clear" w:color="auto" w:fill="auto"/>
            <w:vAlign w:val="center"/>
            <w:hideMark/>
          </w:tcPr>
          <w:p w14:paraId="2F73F9D7" w14:textId="77777777" w:rsidR="00EC6AA4" w:rsidRPr="008C4BDF" w:rsidRDefault="00EC6AA4" w:rsidP="002F4DF0">
            <w:pPr>
              <w:spacing w:line="360" w:lineRule="auto"/>
              <w:rPr>
                <w:sz w:val="28"/>
                <w:szCs w:val="28"/>
              </w:rPr>
            </w:pPr>
            <w:r w:rsidRPr="008C4BDF">
              <w:rPr>
                <w:sz w:val="28"/>
                <w:szCs w:val="28"/>
              </w:rPr>
              <w:t>Расходы на оплату работ и услуг производственного характера, выполняемых по договорам со сторонними организациями</w:t>
            </w:r>
          </w:p>
        </w:tc>
        <w:tc>
          <w:tcPr>
            <w:tcW w:w="2057" w:type="dxa"/>
            <w:shd w:val="clear" w:color="auto" w:fill="auto"/>
            <w:vAlign w:val="center"/>
            <w:hideMark/>
          </w:tcPr>
          <w:p w14:paraId="0F44774A" w14:textId="77777777" w:rsidR="00EC6AA4" w:rsidRPr="008C4BDF" w:rsidRDefault="00EC6AA4" w:rsidP="002F4DF0">
            <w:pPr>
              <w:jc w:val="center"/>
              <w:rPr>
                <w:sz w:val="28"/>
                <w:szCs w:val="28"/>
              </w:rPr>
            </w:pPr>
            <w:r w:rsidRPr="008C4BDF">
              <w:rPr>
                <w:sz w:val="28"/>
                <w:szCs w:val="28"/>
              </w:rPr>
              <w:t>446</w:t>
            </w:r>
          </w:p>
        </w:tc>
        <w:tc>
          <w:tcPr>
            <w:tcW w:w="2141" w:type="dxa"/>
            <w:shd w:val="clear" w:color="auto" w:fill="auto"/>
            <w:vAlign w:val="center"/>
            <w:hideMark/>
          </w:tcPr>
          <w:p w14:paraId="50A0FE9D" w14:textId="77777777" w:rsidR="00EC6AA4" w:rsidRPr="008C4BDF" w:rsidRDefault="00EC6AA4" w:rsidP="002F4DF0">
            <w:pPr>
              <w:jc w:val="center"/>
              <w:rPr>
                <w:sz w:val="28"/>
                <w:szCs w:val="28"/>
              </w:rPr>
            </w:pPr>
            <w:r w:rsidRPr="008C4BDF">
              <w:rPr>
                <w:sz w:val="28"/>
                <w:szCs w:val="28"/>
              </w:rPr>
              <w:t>402</w:t>
            </w:r>
          </w:p>
        </w:tc>
      </w:tr>
      <w:tr w:rsidR="00EC6AA4" w:rsidRPr="008C4BDF" w14:paraId="3367C054" w14:textId="77777777" w:rsidTr="002F4DF0">
        <w:trPr>
          <w:trHeight w:val="1080"/>
          <w:jc w:val="center"/>
        </w:trPr>
        <w:tc>
          <w:tcPr>
            <w:tcW w:w="645" w:type="dxa"/>
            <w:shd w:val="clear" w:color="auto" w:fill="auto"/>
            <w:vAlign w:val="center"/>
            <w:hideMark/>
          </w:tcPr>
          <w:p w14:paraId="0C1973F4" w14:textId="77777777" w:rsidR="00EC6AA4" w:rsidRPr="008C4BDF" w:rsidRDefault="00EC6AA4" w:rsidP="002F4DF0">
            <w:pPr>
              <w:spacing w:line="360" w:lineRule="auto"/>
              <w:jc w:val="center"/>
              <w:rPr>
                <w:sz w:val="28"/>
                <w:szCs w:val="28"/>
              </w:rPr>
            </w:pPr>
            <w:r w:rsidRPr="008C4BDF">
              <w:rPr>
                <w:sz w:val="28"/>
                <w:szCs w:val="28"/>
              </w:rPr>
              <w:t>5</w:t>
            </w:r>
          </w:p>
        </w:tc>
        <w:tc>
          <w:tcPr>
            <w:tcW w:w="4585" w:type="dxa"/>
            <w:shd w:val="clear" w:color="auto" w:fill="auto"/>
            <w:vAlign w:val="center"/>
            <w:hideMark/>
          </w:tcPr>
          <w:p w14:paraId="47820426" w14:textId="77777777" w:rsidR="00EC6AA4" w:rsidRPr="008C4BDF" w:rsidRDefault="00EC6AA4" w:rsidP="002F4DF0">
            <w:pPr>
              <w:spacing w:line="360" w:lineRule="auto"/>
              <w:rPr>
                <w:sz w:val="28"/>
                <w:szCs w:val="28"/>
              </w:rPr>
            </w:pPr>
            <w:r w:rsidRPr="008C4BDF">
              <w:rPr>
                <w:sz w:val="28"/>
                <w:szCs w:val="28"/>
              </w:rPr>
              <w:t>Расходы на оплату иных работ и услуг, выполняемых по договорам с организациями, включая:</w:t>
            </w:r>
          </w:p>
        </w:tc>
        <w:tc>
          <w:tcPr>
            <w:tcW w:w="2057" w:type="dxa"/>
            <w:shd w:val="clear" w:color="auto" w:fill="auto"/>
            <w:vAlign w:val="center"/>
            <w:hideMark/>
          </w:tcPr>
          <w:p w14:paraId="61E5FB99" w14:textId="77777777" w:rsidR="00EC6AA4" w:rsidRPr="008C4BDF" w:rsidRDefault="00EC6AA4" w:rsidP="002F4DF0">
            <w:pPr>
              <w:jc w:val="center"/>
              <w:rPr>
                <w:sz w:val="28"/>
                <w:szCs w:val="28"/>
              </w:rPr>
            </w:pPr>
            <w:r w:rsidRPr="008C4BDF">
              <w:rPr>
                <w:sz w:val="28"/>
                <w:szCs w:val="28"/>
              </w:rPr>
              <w:t>201</w:t>
            </w:r>
          </w:p>
        </w:tc>
        <w:tc>
          <w:tcPr>
            <w:tcW w:w="2141" w:type="dxa"/>
            <w:shd w:val="clear" w:color="auto" w:fill="auto"/>
            <w:vAlign w:val="center"/>
            <w:hideMark/>
          </w:tcPr>
          <w:p w14:paraId="4EF1F599" w14:textId="77777777" w:rsidR="00EC6AA4" w:rsidRPr="008C4BDF" w:rsidRDefault="00EC6AA4" w:rsidP="002F4DF0">
            <w:pPr>
              <w:jc w:val="center"/>
              <w:rPr>
                <w:sz w:val="28"/>
                <w:szCs w:val="28"/>
              </w:rPr>
            </w:pPr>
            <w:r w:rsidRPr="008C4BDF">
              <w:rPr>
                <w:sz w:val="28"/>
                <w:szCs w:val="28"/>
              </w:rPr>
              <w:t>167</w:t>
            </w:r>
          </w:p>
        </w:tc>
      </w:tr>
      <w:tr w:rsidR="00EC6AA4" w:rsidRPr="008C4BDF" w14:paraId="45E39718" w14:textId="77777777" w:rsidTr="002F4DF0">
        <w:trPr>
          <w:trHeight w:val="360"/>
          <w:jc w:val="center"/>
        </w:trPr>
        <w:tc>
          <w:tcPr>
            <w:tcW w:w="645" w:type="dxa"/>
            <w:shd w:val="clear" w:color="auto" w:fill="auto"/>
            <w:vAlign w:val="center"/>
            <w:hideMark/>
          </w:tcPr>
          <w:p w14:paraId="2E4A36E0" w14:textId="77777777" w:rsidR="00EC6AA4" w:rsidRPr="008C4BDF" w:rsidRDefault="00EC6AA4" w:rsidP="002F4DF0">
            <w:pPr>
              <w:spacing w:line="360" w:lineRule="auto"/>
              <w:jc w:val="center"/>
              <w:rPr>
                <w:sz w:val="28"/>
                <w:szCs w:val="28"/>
              </w:rPr>
            </w:pPr>
            <w:r w:rsidRPr="008C4BDF">
              <w:rPr>
                <w:sz w:val="28"/>
                <w:szCs w:val="28"/>
              </w:rPr>
              <w:t>6</w:t>
            </w:r>
          </w:p>
        </w:tc>
        <w:tc>
          <w:tcPr>
            <w:tcW w:w="4585" w:type="dxa"/>
            <w:shd w:val="clear" w:color="auto" w:fill="auto"/>
            <w:vAlign w:val="center"/>
            <w:hideMark/>
          </w:tcPr>
          <w:p w14:paraId="7027F97A" w14:textId="77777777" w:rsidR="00EC6AA4" w:rsidRPr="008C4BDF" w:rsidRDefault="00EC6AA4" w:rsidP="002F4DF0">
            <w:pPr>
              <w:spacing w:line="360" w:lineRule="auto"/>
              <w:rPr>
                <w:sz w:val="28"/>
                <w:szCs w:val="28"/>
              </w:rPr>
            </w:pPr>
            <w:r w:rsidRPr="008C4BDF">
              <w:rPr>
                <w:sz w:val="28"/>
                <w:szCs w:val="28"/>
              </w:rPr>
              <w:t>Расходы на служебные командировки</w:t>
            </w:r>
          </w:p>
        </w:tc>
        <w:tc>
          <w:tcPr>
            <w:tcW w:w="2057" w:type="dxa"/>
            <w:shd w:val="clear" w:color="auto" w:fill="auto"/>
            <w:vAlign w:val="center"/>
            <w:hideMark/>
          </w:tcPr>
          <w:p w14:paraId="489AAFCF" w14:textId="77777777" w:rsidR="00EC6AA4" w:rsidRPr="008C4BDF" w:rsidRDefault="00EC6AA4" w:rsidP="002F4DF0">
            <w:pPr>
              <w:jc w:val="center"/>
              <w:rPr>
                <w:sz w:val="28"/>
                <w:szCs w:val="28"/>
              </w:rPr>
            </w:pPr>
            <w:r w:rsidRPr="008C4BDF">
              <w:rPr>
                <w:sz w:val="28"/>
                <w:szCs w:val="28"/>
              </w:rPr>
              <w:t>0</w:t>
            </w:r>
          </w:p>
        </w:tc>
        <w:tc>
          <w:tcPr>
            <w:tcW w:w="2141" w:type="dxa"/>
            <w:shd w:val="clear" w:color="auto" w:fill="auto"/>
            <w:vAlign w:val="center"/>
            <w:hideMark/>
          </w:tcPr>
          <w:p w14:paraId="71578704" w14:textId="77777777" w:rsidR="00EC6AA4" w:rsidRPr="008C4BDF" w:rsidRDefault="00EC6AA4" w:rsidP="002F4DF0">
            <w:pPr>
              <w:jc w:val="center"/>
              <w:rPr>
                <w:sz w:val="28"/>
                <w:szCs w:val="28"/>
              </w:rPr>
            </w:pPr>
            <w:r w:rsidRPr="008C4BDF">
              <w:rPr>
                <w:sz w:val="28"/>
                <w:szCs w:val="28"/>
              </w:rPr>
              <w:t>0</w:t>
            </w:r>
          </w:p>
        </w:tc>
      </w:tr>
      <w:tr w:rsidR="00EC6AA4" w:rsidRPr="008C4BDF" w14:paraId="2D2E0515" w14:textId="77777777" w:rsidTr="002F4DF0">
        <w:trPr>
          <w:trHeight w:val="360"/>
          <w:jc w:val="center"/>
        </w:trPr>
        <w:tc>
          <w:tcPr>
            <w:tcW w:w="645" w:type="dxa"/>
            <w:shd w:val="clear" w:color="auto" w:fill="auto"/>
            <w:vAlign w:val="center"/>
            <w:hideMark/>
          </w:tcPr>
          <w:p w14:paraId="47284A43" w14:textId="77777777" w:rsidR="00EC6AA4" w:rsidRPr="008C4BDF" w:rsidRDefault="00EC6AA4" w:rsidP="002F4DF0">
            <w:pPr>
              <w:spacing w:line="360" w:lineRule="auto"/>
              <w:jc w:val="center"/>
              <w:rPr>
                <w:sz w:val="28"/>
                <w:szCs w:val="28"/>
              </w:rPr>
            </w:pPr>
            <w:r w:rsidRPr="008C4BDF">
              <w:rPr>
                <w:sz w:val="28"/>
                <w:szCs w:val="28"/>
              </w:rPr>
              <w:t>7</w:t>
            </w:r>
          </w:p>
        </w:tc>
        <w:tc>
          <w:tcPr>
            <w:tcW w:w="4585" w:type="dxa"/>
            <w:shd w:val="clear" w:color="auto" w:fill="auto"/>
            <w:vAlign w:val="center"/>
            <w:hideMark/>
          </w:tcPr>
          <w:p w14:paraId="6FB5BE4F" w14:textId="77777777" w:rsidR="00EC6AA4" w:rsidRPr="008C4BDF" w:rsidRDefault="00EC6AA4" w:rsidP="002F4DF0">
            <w:pPr>
              <w:spacing w:line="360" w:lineRule="auto"/>
              <w:rPr>
                <w:sz w:val="28"/>
                <w:szCs w:val="28"/>
              </w:rPr>
            </w:pPr>
            <w:r w:rsidRPr="008C4BDF">
              <w:rPr>
                <w:sz w:val="28"/>
                <w:szCs w:val="28"/>
              </w:rPr>
              <w:t>Расходы на обучение персонала</w:t>
            </w:r>
          </w:p>
        </w:tc>
        <w:tc>
          <w:tcPr>
            <w:tcW w:w="2057" w:type="dxa"/>
            <w:shd w:val="clear" w:color="auto" w:fill="auto"/>
            <w:vAlign w:val="center"/>
            <w:hideMark/>
          </w:tcPr>
          <w:p w14:paraId="2A52D1F7" w14:textId="77777777" w:rsidR="00EC6AA4" w:rsidRPr="008C4BDF" w:rsidRDefault="00EC6AA4" w:rsidP="002F4DF0">
            <w:pPr>
              <w:jc w:val="center"/>
              <w:rPr>
                <w:sz w:val="28"/>
                <w:szCs w:val="28"/>
              </w:rPr>
            </w:pPr>
            <w:r w:rsidRPr="008C4BDF">
              <w:rPr>
                <w:sz w:val="28"/>
                <w:szCs w:val="28"/>
              </w:rPr>
              <w:t>6</w:t>
            </w:r>
          </w:p>
        </w:tc>
        <w:tc>
          <w:tcPr>
            <w:tcW w:w="2141" w:type="dxa"/>
            <w:shd w:val="clear" w:color="auto" w:fill="auto"/>
            <w:vAlign w:val="center"/>
            <w:hideMark/>
          </w:tcPr>
          <w:p w14:paraId="464DAE8C" w14:textId="77777777" w:rsidR="00EC6AA4" w:rsidRPr="008C4BDF" w:rsidRDefault="00EC6AA4" w:rsidP="002F4DF0">
            <w:pPr>
              <w:jc w:val="center"/>
              <w:rPr>
                <w:sz w:val="28"/>
                <w:szCs w:val="28"/>
              </w:rPr>
            </w:pPr>
            <w:r w:rsidRPr="008C4BDF">
              <w:rPr>
                <w:sz w:val="28"/>
                <w:szCs w:val="28"/>
              </w:rPr>
              <w:t>6</w:t>
            </w:r>
          </w:p>
        </w:tc>
      </w:tr>
      <w:tr w:rsidR="00EC6AA4" w:rsidRPr="008C4BDF" w14:paraId="038E96B0" w14:textId="77777777" w:rsidTr="002F4DF0">
        <w:trPr>
          <w:trHeight w:val="360"/>
          <w:jc w:val="center"/>
        </w:trPr>
        <w:tc>
          <w:tcPr>
            <w:tcW w:w="645" w:type="dxa"/>
            <w:shd w:val="clear" w:color="auto" w:fill="auto"/>
            <w:vAlign w:val="center"/>
            <w:hideMark/>
          </w:tcPr>
          <w:p w14:paraId="5985B066" w14:textId="77777777" w:rsidR="00EC6AA4" w:rsidRPr="008C4BDF" w:rsidRDefault="00EC6AA4" w:rsidP="002F4DF0">
            <w:pPr>
              <w:spacing w:line="360" w:lineRule="auto"/>
              <w:jc w:val="center"/>
              <w:rPr>
                <w:sz w:val="28"/>
                <w:szCs w:val="28"/>
              </w:rPr>
            </w:pPr>
            <w:r w:rsidRPr="008C4BDF">
              <w:rPr>
                <w:sz w:val="28"/>
                <w:szCs w:val="28"/>
              </w:rPr>
              <w:t>8</w:t>
            </w:r>
          </w:p>
        </w:tc>
        <w:tc>
          <w:tcPr>
            <w:tcW w:w="4585" w:type="dxa"/>
            <w:shd w:val="clear" w:color="auto" w:fill="auto"/>
            <w:vAlign w:val="center"/>
            <w:hideMark/>
          </w:tcPr>
          <w:p w14:paraId="78CD149D" w14:textId="77777777" w:rsidR="00EC6AA4" w:rsidRPr="008C4BDF" w:rsidRDefault="00EC6AA4" w:rsidP="002F4DF0">
            <w:pPr>
              <w:spacing w:line="360" w:lineRule="auto"/>
              <w:rPr>
                <w:sz w:val="28"/>
                <w:szCs w:val="28"/>
              </w:rPr>
            </w:pPr>
            <w:r w:rsidRPr="008C4BDF">
              <w:rPr>
                <w:sz w:val="28"/>
                <w:szCs w:val="28"/>
              </w:rPr>
              <w:t>Лизинговый платеж</w:t>
            </w:r>
          </w:p>
        </w:tc>
        <w:tc>
          <w:tcPr>
            <w:tcW w:w="2057" w:type="dxa"/>
            <w:shd w:val="clear" w:color="auto" w:fill="auto"/>
            <w:vAlign w:val="center"/>
            <w:hideMark/>
          </w:tcPr>
          <w:p w14:paraId="6E9CC9E3" w14:textId="77777777" w:rsidR="00EC6AA4" w:rsidRPr="008C4BDF" w:rsidRDefault="00EC6AA4" w:rsidP="002F4DF0">
            <w:pPr>
              <w:jc w:val="center"/>
              <w:rPr>
                <w:sz w:val="28"/>
                <w:szCs w:val="28"/>
              </w:rPr>
            </w:pPr>
            <w:r w:rsidRPr="008C4BDF">
              <w:rPr>
                <w:sz w:val="28"/>
                <w:szCs w:val="28"/>
              </w:rPr>
              <w:t>0</w:t>
            </w:r>
          </w:p>
        </w:tc>
        <w:tc>
          <w:tcPr>
            <w:tcW w:w="2141" w:type="dxa"/>
            <w:shd w:val="clear" w:color="auto" w:fill="auto"/>
            <w:vAlign w:val="center"/>
            <w:hideMark/>
          </w:tcPr>
          <w:p w14:paraId="0FF9F73D" w14:textId="77777777" w:rsidR="00EC6AA4" w:rsidRPr="008C4BDF" w:rsidRDefault="00EC6AA4" w:rsidP="002F4DF0">
            <w:pPr>
              <w:jc w:val="center"/>
              <w:rPr>
                <w:sz w:val="28"/>
                <w:szCs w:val="28"/>
              </w:rPr>
            </w:pPr>
            <w:r w:rsidRPr="008C4BDF">
              <w:rPr>
                <w:sz w:val="28"/>
                <w:szCs w:val="28"/>
              </w:rPr>
              <w:t>0</w:t>
            </w:r>
          </w:p>
        </w:tc>
      </w:tr>
      <w:tr w:rsidR="00EC6AA4" w:rsidRPr="008C4BDF" w14:paraId="2F6586EE" w14:textId="77777777" w:rsidTr="002F4DF0">
        <w:trPr>
          <w:trHeight w:val="360"/>
          <w:jc w:val="center"/>
        </w:trPr>
        <w:tc>
          <w:tcPr>
            <w:tcW w:w="645" w:type="dxa"/>
            <w:shd w:val="clear" w:color="auto" w:fill="auto"/>
            <w:vAlign w:val="center"/>
            <w:hideMark/>
          </w:tcPr>
          <w:p w14:paraId="103781E8" w14:textId="77777777" w:rsidR="00EC6AA4" w:rsidRPr="008C4BDF" w:rsidRDefault="00EC6AA4" w:rsidP="002F4DF0">
            <w:pPr>
              <w:spacing w:line="360" w:lineRule="auto"/>
              <w:jc w:val="center"/>
              <w:rPr>
                <w:sz w:val="28"/>
                <w:szCs w:val="28"/>
              </w:rPr>
            </w:pPr>
            <w:r w:rsidRPr="008C4BDF">
              <w:rPr>
                <w:sz w:val="28"/>
                <w:szCs w:val="28"/>
              </w:rPr>
              <w:t>9</w:t>
            </w:r>
          </w:p>
        </w:tc>
        <w:tc>
          <w:tcPr>
            <w:tcW w:w="4585" w:type="dxa"/>
            <w:shd w:val="clear" w:color="auto" w:fill="auto"/>
            <w:vAlign w:val="center"/>
            <w:hideMark/>
          </w:tcPr>
          <w:p w14:paraId="3C7F5BF3" w14:textId="77777777" w:rsidR="00EC6AA4" w:rsidRPr="008C4BDF" w:rsidRDefault="00EC6AA4" w:rsidP="002F4DF0">
            <w:pPr>
              <w:spacing w:line="360" w:lineRule="auto"/>
              <w:rPr>
                <w:sz w:val="28"/>
                <w:szCs w:val="28"/>
              </w:rPr>
            </w:pPr>
            <w:r w:rsidRPr="008C4BDF">
              <w:rPr>
                <w:sz w:val="28"/>
                <w:szCs w:val="28"/>
              </w:rPr>
              <w:t>Арендная плата</w:t>
            </w:r>
          </w:p>
        </w:tc>
        <w:tc>
          <w:tcPr>
            <w:tcW w:w="2057" w:type="dxa"/>
            <w:shd w:val="clear" w:color="auto" w:fill="auto"/>
            <w:vAlign w:val="center"/>
          </w:tcPr>
          <w:p w14:paraId="7CF75BBB" w14:textId="77777777" w:rsidR="00EC6AA4" w:rsidRPr="008C4BDF" w:rsidRDefault="00EC6AA4" w:rsidP="002F4DF0">
            <w:pPr>
              <w:jc w:val="center"/>
              <w:rPr>
                <w:sz w:val="28"/>
                <w:szCs w:val="28"/>
              </w:rPr>
            </w:pPr>
            <w:r w:rsidRPr="008C4BDF">
              <w:rPr>
                <w:sz w:val="28"/>
                <w:szCs w:val="28"/>
              </w:rPr>
              <w:t>0</w:t>
            </w:r>
          </w:p>
        </w:tc>
        <w:tc>
          <w:tcPr>
            <w:tcW w:w="2141" w:type="dxa"/>
            <w:shd w:val="clear" w:color="auto" w:fill="auto"/>
            <w:vAlign w:val="center"/>
          </w:tcPr>
          <w:p w14:paraId="388708B3" w14:textId="77777777" w:rsidR="00EC6AA4" w:rsidRPr="008C4BDF" w:rsidRDefault="00EC6AA4" w:rsidP="002F4DF0">
            <w:pPr>
              <w:jc w:val="center"/>
              <w:rPr>
                <w:sz w:val="28"/>
                <w:szCs w:val="28"/>
              </w:rPr>
            </w:pPr>
            <w:r w:rsidRPr="008C4BDF">
              <w:rPr>
                <w:sz w:val="28"/>
                <w:szCs w:val="28"/>
              </w:rPr>
              <w:t>0</w:t>
            </w:r>
          </w:p>
        </w:tc>
      </w:tr>
      <w:tr w:rsidR="00EC6AA4" w:rsidRPr="008C4BDF" w14:paraId="4A5131EE" w14:textId="77777777" w:rsidTr="002F4DF0">
        <w:trPr>
          <w:trHeight w:val="360"/>
          <w:jc w:val="center"/>
        </w:trPr>
        <w:tc>
          <w:tcPr>
            <w:tcW w:w="645" w:type="dxa"/>
            <w:shd w:val="clear" w:color="auto" w:fill="auto"/>
            <w:vAlign w:val="center"/>
            <w:hideMark/>
          </w:tcPr>
          <w:p w14:paraId="64F6325F" w14:textId="77777777" w:rsidR="00EC6AA4" w:rsidRPr="008C4BDF" w:rsidRDefault="00EC6AA4" w:rsidP="002F4DF0">
            <w:pPr>
              <w:spacing w:line="360" w:lineRule="auto"/>
              <w:jc w:val="center"/>
              <w:rPr>
                <w:sz w:val="28"/>
                <w:szCs w:val="28"/>
              </w:rPr>
            </w:pPr>
            <w:r w:rsidRPr="008C4BDF">
              <w:rPr>
                <w:sz w:val="28"/>
                <w:szCs w:val="28"/>
              </w:rPr>
              <w:t>10</w:t>
            </w:r>
          </w:p>
        </w:tc>
        <w:tc>
          <w:tcPr>
            <w:tcW w:w="4585" w:type="dxa"/>
            <w:shd w:val="clear" w:color="auto" w:fill="auto"/>
            <w:vAlign w:val="center"/>
            <w:hideMark/>
          </w:tcPr>
          <w:p w14:paraId="53F76584" w14:textId="77777777" w:rsidR="00EC6AA4" w:rsidRPr="008C4BDF" w:rsidRDefault="00EC6AA4" w:rsidP="002F4DF0">
            <w:pPr>
              <w:spacing w:line="360" w:lineRule="auto"/>
              <w:rPr>
                <w:sz w:val="28"/>
                <w:szCs w:val="28"/>
              </w:rPr>
            </w:pPr>
            <w:r w:rsidRPr="008C4BDF">
              <w:rPr>
                <w:sz w:val="28"/>
                <w:szCs w:val="28"/>
              </w:rPr>
              <w:t>Другие расходы</w:t>
            </w:r>
          </w:p>
        </w:tc>
        <w:tc>
          <w:tcPr>
            <w:tcW w:w="2057" w:type="dxa"/>
            <w:shd w:val="clear" w:color="auto" w:fill="auto"/>
            <w:vAlign w:val="center"/>
            <w:hideMark/>
          </w:tcPr>
          <w:p w14:paraId="54FE4E38" w14:textId="77777777" w:rsidR="00EC6AA4" w:rsidRPr="008C4BDF" w:rsidRDefault="00EC6AA4" w:rsidP="002F4DF0">
            <w:pPr>
              <w:jc w:val="center"/>
              <w:rPr>
                <w:sz w:val="28"/>
                <w:szCs w:val="28"/>
              </w:rPr>
            </w:pPr>
            <w:r w:rsidRPr="008C4BDF">
              <w:rPr>
                <w:sz w:val="28"/>
                <w:szCs w:val="28"/>
              </w:rPr>
              <w:t>13</w:t>
            </w:r>
          </w:p>
        </w:tc>
        <w:tc>
          <w:tcPr>
            <w:tcW w:w="2141" w:type="dxa"/>
            <w:shd w:val="clear" w:color="auto" w:fill="auto"/>
            <w:vAlign w:val="center"/>
            <w:hideMark/>
          </w:tcPr>
          <w:p w14:paraId="3B0BAF4F" w14:textId="77777777" w:rsidR="00EC6AA4" w:rsidRPr="008C4BDF" w:rsidRDefault="00EC6AA4" w:rsidP="002F4DF0">
            <w:pPr>
              <w:jc w:val="center"/>
              <w:rPr>
                <w:sz w:val="28"/>
                <w:szCs w:val="28"/>
              </w:rPr>
            </w:pPr>
            <w:r w:rsidRPr="008C4BDF">
              <w:rPr>
                <w:sz w:val="28"/>
                <w:szCs w:val="28"/>
              </w:rPr>
              <w:t>13</w:t>
            </w:r>
          </w:p>
        </w:tc>
      </w:tr>
      <w:tr w:rsidR="00EC6AA4" w:rsidRPr="008C4BDF" w14:paraId="541D68BF" w14:textId="77777777" w:rsidTr="002F4DF0">
        <w:trPr>
          <w:trHeight w:val="720"/>
          <w:jc w:val="center"/>
        </w:trPr>
        <w:tc>
          <w:tcPr>
            <w:tcW w:w="645" w:type="dxa"/>
            <w:shd w:val="clear" w:color="auto" w:fill="auto"/>
            <w:vAlign w:val="center"/>
            <w:hideMark/>
          </w:tcPr>
          <w:p w14:paraId="27F55533" w14:textId="77777777" w:rsidR="00EC6AA4" w:rsidRPr="008C4BDF" w:rsidRDefault="00EC6AA4" w:rsidP="002F4DF0">
            <w:pPr>
              <w:spacing w:line="360" w:lineRule="auto"/>
              <w:jc w:val="center"/>
              <w:rPr>
                <w:sz w:val="28"/>
                <w:szCs w:val="28"/>
              </w:rPr>
            </w:pPr>
          </w:p>
        </w:tc>
        <w:tc>
          <w:tcPr>
            <w:tcW w:w="4585" w:type="dxa"/>
            <w:shd w:val="clear" w:color="auto" w:fill="auto"/>
            <w:vAlign w:val="center"/>
            <w:hideMark/>
          </w:tcPr>
          <w:p w14:paraId="09D241EC" w14:textId="77777777" w:rsidR="00EC6AA4" w:rsidRPr="008C4BDF" w:rsidRDefault="00EC6AA4" w:rsidP="002F4DF0">
            <w:pPr>
              <w:spacing w:line="360" w:lineRule="auto"/>
              <w:rPr>
                <w:sz w:val="28"/>
                <w:szCs w:val="28"/>
              </w:rPr>
            </w:pPr>
            <w:r w:rsidRPr="008C4BDF">
              <w:rPr>
                <w:sz w:val="28"/>
                <w:szCs w:val="28"/>
              </w:rPr>
              <w:t>ИТОГО базовый уровень операционных расходов</w:t>
            </w:r>
          </w:p>
        </w:tc>
        <w:tc>
          <w:tcPr>
            <w:tcW w:w="2057" w:type="dxa"/>
            <w:shd w:val="clear" w:color="auto" w:fill="auto"/>
            <w:vAlign w:val="center"/>
          </w:tcPr>
          <w:p w14:paraId="6237BDA5" w14:textId="77777777" w:rsidR="00EC6AA4" w:rsidRPr="008C4BDF" w:rsidRDefault="00EC6AA4" w:rsidP="002F4DF0">
            <w:pPr>
              <w:jc w:val="center"/>
              <w:rPr>
                <w:sz w:val="28"/>
                <w:szCs w:val="28"/>
              </w:rPr>
            </w:pPr>
            <w:r w:rsidRPr="008C4BDF">
              <w:rPr>
                <w:sz w:val="28"/>
                <w:szCs w:val="28"/>
              </w:rPr>
              <w:t>6 846</w:t>
            </w:r>
          </w:p>
        </w:tc>
        <w:tc>
          <w:tcPr>
            <w:tcW w:w="2141" w:type="dxa"/>
            <w:shd w:val="clear" w:color="auto" w:fill="auto"/>
            <w:vAlign w:val="center"/>
          </w:tcPr>
          <w:p w14:paraId="0F7344A7" w14:textId="77777777" w:rsidR="00EC6AA4" w:rsidRPr="008C4BDF" w:rsidRDefault="00EC6AA4" w:rsidP="002F4DF0">
            <w:pPr>
              <w:jc w:val="center"/>
              <w:rPr>
                <w:sz w:val="28"/>
                <w:szCs w:val="28"/>
              </w:rPr>
            </w:pPr>
            <w:r w:rsidRPr="008C4BDF">
              <w:rPr>
                <w:sz w:val="28"/>
                <w:szCs w:val="28"/>
              </w:rPr>
              <w:t>6 246</w:t>
            </w:r>
          </w:p>
        </w:tc>
      </w:tr>
    </w:tbl>
    <w:p w14:paraId="07485C6E" w14:textId="77777777" w:rsidR="00EC6AA4" w:rsidRPr="008C4BDF" w:rsidRDefault="00EC6AA4" w:rsidP="00EC6AA4">
      <w:pPr>
        <w:tabs>
          <w:tab w:val="left" w:pos="426"/>
        </w:tabs>
        <w:spacing w:line="360" w:lineRule="auto"/>
        <w:ind w:firstLine="851"/>
        <w:jc w:val="both"/>
        <w:rPr>
          <w:sz w:val="28"/>
          <w:szCs w:val="28"/>
        </w:rPr>
      </w:pPr>
      <w:r w:rsidRPr="008C4BDF">
        <w:rPr>
          <w:sz w:val="28"/>
          <w:szCs w:val="28"/>
        </w:rPr>
        <w:br w:type="page"/>
      </w:r>
      <w:r w:rsidRPr="008C4BDF">
        <w:rPr>
          <w:sz w:val="28"/>
          <w:szCs w:val="28"/>
        </w:rPr>
        <w:lastRenderedPageBreak/>
        <w:t>Расчет операционных расходов на тепловую энергию на каждый год долгосрочного периода регулирования приведен в таблице 4.</w:t>
      </w:r>
    </w:p>
    <w:p w14:paraId="7E0E90CB" w14:textId="77777777" w:rsidR="00EC6AA4" w:rsidRPr="008C4BDF" w:rsidRDefault="00EC6AA4" w:rsidP="00EC6AA4">
      <w:pPr>
        <w:spacing w:line="360" w:lineRule="auto"/>
        <w:ind w:firstLine="851"/>
        <w:jc w:val="right"/>
        <w:rPr>
          <w:sz w:val="28"/>
          <w:szCs w:val="28"/>
        </w:rPr>
      </w:pPr>
      <w:r w:rsidRPr="008C4BDF">
        <w:rPr>
          <w:sz w:val="28"/>
          <w:szCs w:val="28"/>
        </w:rPr>
        <w:t xml:space="preserve">Таблица 4. </w:t>
      </w:r>
    </w:p>
    <w:p w14:paraId="0FD5BBBA" w14:textId="77777777" w:rsidR="00EC6AA4" w:rsidRPr="008C4BDF" w:rsidRDefault="00EC6AA4" w:rsidP="00EC6AA4">
      <w:pPr>
        <w:jc w:val="center"/>
        <w:rPr>
          <w:b/>
          <w:sz w:val="28"/>
        </w:rPr>
      </w:pPr>
      <w:r w:rsidRPr="008C4BDF">
        <w:rPr>
          <w:b/>
          <w:sz w:val="28"/>
        </w:rPr>
        <w:t>Расчёт операционных (подконтрольных) расходов на производство тепловой энергии на каждый год долгосрочного периода регулирования</w:t>
      </w:r>
    </w:p>
    <w:p w14:paraId="158F8B57" w14:textId="77777777" w:rsidR="00EC6AA4" w:rsidRPr="008C4BDF" w:rsidRDefault="00EC6AA4" w:rsidP="00EC6AA4">
      <w:pPr>
        <w:jc w:val="center"/>
        <w:rPr>
          <w:sz w:val="28"/>
        </w:rPr>
      </w:pPr>
      <w:r w:rsidRPr="008C4BDF">
        <w:rPr>
          <w:sz w:val="28"/>
        </w:rPr>
        <w:t>(приложение 5.2 к Методическим указаниям)</w:t>
      </w:r>
    </w:p>
    <w:p w14:paraId="3EE147FF" w14:textId="77777777" w:rsidR="00EC6AA4" w:rsidRPr="008C4BDF" w:rsidRDefault="00EC6AA4" w:rsidP="00EC6AA4">
      <w:pPr>
        <w:tabs>
          <w:tab w:val="left" w:pos="426"/>
        </w:tabs>
        <w:spacing w:line="360" w:lineRule="auto"/>
        <w:ind w:firstLine="851"/>
        <w:jc w:val="right"/>
        <w:rPr>
          <w:sz w:val="28"/>
          <w:szCs w:val="28"/>
        </w:rPr>
      </w:pPr>
      <w:r w:rsidRPr="008C4BDF">
        <w:rPr>
          <w:sz w:val="28"/>
          <w:szCs w:val="28"/>
        </w:rPr>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147"/>
        <w:gridCol w:w="850"/>
        <w:gridCol w:w="993"/>
        <w:gridCol w:w="992"/>
        <w:gridCol w:w="992"/>
        <w:gridCol w:w="1134"/>
        <w:gridCol w:w="992"/>
      </w:tblGrid>
      <w:tr w:rsidR="00EC6AA4" w:rsidRPr="008C4BDF" w14:paraId="1EC98E93" w14:textId="77777777" w:rsidTr="002F4DF0">
        <w:trPr>
          <w:trHeight w:val="360"/>
          <w:tblHeader/>
          <w:jc w:val="center"/>
        </w:trPr>
        <w:tc>
          <w:tcPr>
            <w:tcW w:w="647" w:type="dxa"/>
            <w:vMerge w:val="restart"/>
            <w:shd w:val="clear" w:color="auto" w:fill="auto"/>
            <w:vAlign w:val="center"/>
            <w:hideMark/>
          </w:tcPr>
          <w:p w14:paraId="6393CEBC" w14:textId="77777777" w:rsidR="00EC6AA4" w:rsidRPr="008C4BDF" w:rsidRDefault="00EC6AA4" w:rsidP="002F4DF0">
            <w:pPr>
              <w:spacing w:line="360" w:lineRule="auto"/>
              <w:jc w:val="center"/>
            </w:pPr>
            <w:r w:rsidRPr="008C4BDF">
              <w:t>№ п/п</w:t>
            </w:r>
          </w:p>
        </w:tc>
        <w:tc>
          <w:tcPr>
            <w:tcW w:w="3147" w:type="dxa"/>
            <w:vMerge w:val="restart"/>
            <w:shd w:val="clear" w:color="auto" w:fill="auto"/>
            <w:vAlign w:val="center"/>
            <w:hideMark/>
          </w:tcPr>
          <w:p w14:paraId="386EFEFA" w14:textId="77777777" w:rsidR="00EC6AA4" w:rsidRPr="008C4BDF" w:rsidRDefault="00EC6AA4" w:rsidP="002F4DF0">
            <w:pPr>
              <w:spacing w:line="360" w:lineRule="auto"/>
              <w:jc w:val="center"/>
            </w:pPr>
            <w:r w:rsidRPr="008C4BDF">
              <w:t>Параметры расчета расходов</w:t>
            </w:r>
          </w:p>
        </w:tc>
        <w:tc>
          <w:tcPr>
            <w:tcW w:w="850" w:type="dxa"/>
            <w:vMerge w:val="restart"/>
            <w:shd w:val="clear" w:color="auto" w:fill="auto"/>
            <w:vAlign w:val="center"/>
            <w:hideMark/>
          </w:tcPr>
          <w:p w14:paraId="1538A041" w14:textId="77777777" w:rsidR="00EC6AA4" w:rsidRPr="008C4BDF" w:rsidRDefault="00EC6AA4" w:rsidP="002F4DF0">
            <w:pPr>
              <w:spacing w:line="360" w:lineRule="auto"/>
              <w:ind w:right="-105"/>
              <w:jc w:val="center"/>
            </w:pPr>
            <w:r w:rsidRPr="008C4BDF">
              <w:t>Ед. изм.</w:t>
            </w:r>
          </w:p>
        </w:tc>
        <w:tc>
          <w:tcPr>
            <w:tcW w:w="5103" w:type="dxa"/>
            <w:gridSpan w:val="5"/>
            <w:shd w:val="clear" w:color="auto" w:fill="auto"/>
            <w:vAlign w:val="center"/>
            <w:hideMark/>
          </w:tcPr>
          <w:p w14:paraId="38689283" w14:textId="77777777" w:rsidR="00EC6AA4" w:rsidRPr="008C4BDF" w:rsidRDefault="00EC6AA4" w:rsidP="002F4DF0">
            <w:pPr>
              <w:spacing w:line="360" w:lineRule="auto"/>
              <w:jc w:val="center"/>
            </w:pPr>
            <w:r w:rsidRPr="008C4BDF">
              <w:t>Предложение экспертов*</w:t>
            </w:r>
          </w:p>
        </w:tc>
      </w:tr>
      <w:tr w:rsidR="00EC6AA4" w:rsidRPr="008C4BDF" w14:paraId="2EFDA747" w14:textId="77777777" w:rsidTr="002F4DF0">
        <w:trPr>
          <w:trHeight w:val="264"/>
          <w:tblHeader/>
          <w:jc w:val="center"/>
        </w:trPr>
        <w:tc>
          <w:tcPr>
            <w:tcW w:w="647" w:type="dxa"/>
            <w:vMerge/>
            <w:shd w:val="clear" w:color="auto" w:fill="auto"/>
            <w:vAlign w:val="center"/>
            <w:hideMark/>
          </w:tcPr>
          <w:p w14:paraId="356F4EDB" w14:textId="77777777" w:rsidR="00EC6AA4" w:rsidRPr="008C4BDF" w:rsidRDefault="00EC6AA4" w:rsidP="002F4DF0">
            <w:pPr>
              <w:spacing w:line="360" w:lineRule="auto"/>
              <w:jc w:val="center"/>
            </w:pPr>
          </w:p>
        </w:tc>
        <w:tc>
          <w:tcPr>
            <w:tcW w:w="3147" w:type="dxa"/>
            <w:vMerge/>
            <w:shd w:val="clear" w:color="auto" w:fill="auto"/>
            <w:vAlign w:val="center"/>
            <w:hideMark/>
          </w:tcPr>
          <w:p w14:paraId="0A30FCE8" w14:textId="77777777" w:rsidR="00EC6AA4" w:rsidRPr="008C4BDF" w:rsidRDefault="00EC6AA4" w:rsidP="002F4DF0">
            <w:pPr>
              <w:spacing w:line="360" w:lineRule="auto"/>
              <w:jc w:val="center"/>
            </w:pPr>
          </w:p>
        </w:tc>
        <w:tc>
          <w:tcPr>
            <w:tcW w:w="850" w:type="dxa"/>
            <w:vMerge/>
            <w:shd w:val="clear" w:color="auto" w:fill="auto"/>
            <w:vAlign w:val="center"/>
            <w:hideMark/>
          </w:tcPr>
          <w:p w14:paraId="1462FF7D" w14:textId="77777777" w:rsidR="00EC6AA4" w:rsidRPr="008C4BDF" w:rsidRDefault="00EC6AA4" w:rsidP="002F4DF0">
            <w:pPr>
              <w:spacing w:line="360" w:lineRule="auto"/>
              <w:jc w:val="center"/>
            </w:pPr>
          </w:p>
        </w:tc>
        <w:tc>
          <w:tcPr>
            <w:tcW w:w="993" w:type="dxa"/>
            <w:shd w:val="clear" w:color="auto" w:fill="auto"/>
            <w:vAlign w:val="center"/>
            <w:hideMark/>
          </w:tcPr>
          <w:p w14:paraId="34F02285" w14:textId="77777777" w:rsidR="00EC6AA4" w:rsidRPr="008C4BDF" w:rsidRDefault="00EC6AA4" w:rsidP="002F4DF0">
            <w:pPr>
              <w:spacing w:line="360" w:lineRule="auto"/>
              <w:jc w:val="center"/>
            </w:pPr>
            <w:r w:rsidRPr="008C4BDF">
              <w:t>2020</w:t>
            </w:r>
          </w:p>
        </w:tc>
        <w:tc>
          <w:tcPr>
            <w:tcW w:w="992" w:type="dxa"/>
            <w:shd w:val="clear" w:color="auto" w:fill="auto"/>
            <w:vAlign w:val="center"/>
            <w:hideMark/>
          </w:tcPr>
          <w:p w14:paraId="7B69266C" w14:textId="77777777" w:rsidR="00EC6AA4" w:rsidRPr="008C4BDF" w:rsidRDefault="00EC6AA4" w:rsidP="002F4DF0">
            <w:pPr>
              <w:spacing w:line="360" w:lineRule="auto"/>
              <w:jc w:val="center"/>
            </w:pPr>
            <w:r w:rsidRPr="008C4BDF">
              <w:t>2021</w:t>
            </w:r>
          </w:p>
        </w:tc>
        <w:tc>
          <w:tcPr>
            <w:tcW w:w="992" w:type="dxa"/>
            <w:shd w:val="clear" w:color="auto" w:fill="auto"/>
            <w:vAlign w:val="center"/>
            <w:hideMark/>
          </w:tcPr>
          <w:p w14:paraId="0BF402D6" w14:textId="77777777" w:rsidR="00EC6AA4" w:rsidRPr="008C4BDF" w:rsidRDefault="00EC6AA4" w:rsidP="002F4DF0">
            <w:pPr>
              <w:spacing w:line="360" w:lineRule="auto"/>
              <w:jc w:val="center"/>
            </w:pPr>
            <w:r w:rsidRPr="008C4BDF">
              <w:t>2022</w:t>
            </w:r>
          </w:p>
        </w:tc>
        <w:tc>
          <w:tcPr>
            <w:tcW w:w="1134" w:type="dxa"/>
            <w:vAlign w:val="center"/>
          </w:tcPr>
          <w:p w14:paraId="2B1D7A20" w14:textId="77777777" w:rsidR="00EC6AA4" w:rsidRPr="008C4BDF" w:rsidRDefault="00EC6AA4" w:rsidP="002F4DF0">
            <w:pPr>
              <w:spacing w:line="360" w:lineRule="auto"/>
              <w:jc w:val="center"/>
            </w:pPr>
            <w:r w:rsidRPr="008C4BDF">
              <w:t>2023</w:t>
            </w:r>
          </w:p>
        </w:tc>
        <w:tc>
          <w:tcPr>
            <w:tcW w:w="992" w:type="dxa"/>
            <w:vAlign w:val="center"/>
          </w:tcPr>
          <w:p w14:paraId="24E2E1D0" w14:textId="77777777" w:rsidR="00EC6AA4" w:rsidRPr="008C4BDF" w:rsidRDefault="00EC6AA4" w:rsidP="002F4DF0">
            <w:pPr>
              <w:spacing w:line="360" w:lineRule="auto"/>
              <w:jc w:val="center"/>
            </w:pPr>
            <w:r w:rsidRPr="008C4BDF">
              <w:t>2024</w:t>
            </w:r>
          </w:p>
        </w:tc>
      </w:tr>
      <w:tr w:rsidR="00EC6AA4" w:rsidRPr="008C4BDF" w14:paraId="2D57049D" w14:textId="77777777" w:rsidTr="002F4DF0">
        <w:trPr>
          <w:trHeight w:val="895"/>
          <w:tblHeader/>
          <w:jc w:val="center"/>
        </w:trPr>
        <w:tc>
          <w:tcPr>
            <w:tcW w:w="647" w:type="dxa"/>
            <w:shd w:val="clear" w:color="auto" w:fill="auto"/>
            <w:vAlign w:val="center"/>
            <w:hideMark/>
          </w:tcPr>
          <w:p w14:paraId="540729E8" w14:textId="77777777" w:rsidR="00EC6AA4" w:rsidRPr="008C4BDF" w:rsidRDefault="00EC6AA4" w:rsidP="002F4DF0">
            <w:pPr>
              <w:spacing w:line="360" w:lineRule="auto"/>
              <w:jc w:val="center"/>
            </w:pPr>
            <w:r w:rsidRPr="008C4BDF">
              <w:t>1</w:t>
            </w:r>
          </w:p>
        </w:tc>
        <w:tc>
          <w:tcPr>
            <w:tcW w:w="3147" w:type="dxa"/>
            <w:shd w:val="clear" w:color="auto" w:fill="auto"/>
            <w:vAlign w:val="center"/>
            <w:hideMark/>
          </w:tcPr>
          <w:p w14:paraId="31DF7E53" w14:textId="77777777" w:rsidR="00EC6AA4" w:rsidRPr="008C4BDF" w:rsidRDefault="00EC6AA4" w:rsidP="002F4DF0">
            <w:pPr>
              <w:spacing w:line="360" w:lineRule="auto"/>
            </w:pPr>
            <w:r w:rsidRPr="008C4BDF">
              <w:t>Индекс потребительских цен на расчетный период регулирования (ИПЦ)</w:t>
            </w:r>
          </w:p>
        </w:tc>
        <w:tc>
          <w:tcPr>
            <w:tcW w:w="850" w:type="dxa"/>
            <w:shd w:val="clear" w:color="auto" w:fill="auto"/>
            <w:vAlign w:val="center"/>
            <w:hideMark/>
          </w:tcPr>
          <w:p w14:paraId="65FE1635" w14:textId="77777777" w:rsidR="00EC6AA4" w:rsidRPr="008C4BDF" w:rsidRDefault="00EC6AA4" w:rsidP="002F4DF0">
            <w:pPr>
              <w:spacing w:line="360" w:lineRule="auto"/>
              <w:jc w:val="center"/>
            </w:pPr>
          </w:p>
        </w:tc>
        <w:tc>
          <w:tcPr>
            <w:tcW w:w="993" w:type="dxa"/>
            <w:shd w:val="clear" w:color="auto" w:fill="auto"/>
            <w:vAlign w:val="center"/>
          </w:tcPr>
          <w:p w14:paraId="5FA6EA36" w14:textId="77777777" w:rsidR="00EC6AA4" w:rsidRPr="008C4BDF" w:rsidRDefault="00EC6AA4" w:rsidP="002F4DF0">
            <w:pPr>
              <w:jc w:val="center"/>
            </w:pPr>
            <w:r w:rsidRPr="008C4BDF">
              <w:t>103,0</w:t>
            </w:r>
          </w:p>
        </w:tc>
        <w:tc>
          <w:tcPr>
            <w:tcW w:w="992" w:type="dxa"/>
            <w:shd w:val="clear" w:color="auto" w:fill="auto"/>
            <w:vAlign w:val="center"/>
          </w:tcPr>
          <w:p w14:paraId="2173F63B" w14:textId="77777777" w:rsidR="00EC6AA4" w:rsidRPr="008C4BDF" w:rsidRDefault="00EC6AA4" w:rsidP="002F4DF0">
            <w:pPr>
              <w:jc w:val="center"/>
            </w:pPr>
            <w:r w:rsidRPr="008C4BDF">
              <w:t>103,7</w:t>
            </w:r>
          </w:p>
        </w:tc>
        <w:tc>
          <w:tcPr>
            <w:tcW w:w="992" w:type="dxa"/>
            <w:shd w:val="clear" w:color="auto" w:fill="auto"/>
            <w:vAlign w:val="center"/>
          </w:tcPr>
          <w:p w14:paraId="78B9FC63" w14:textId="77777777" w:rsidR="00EC6AA4" w:rsidRPr="008C4BDF" w:rsidRDefault="00EC6AA4" w:rsidP="002F4DF0">
            <w:pPr>
              <w:jc w:val="center"/>
            </w:pPr>
            <w:r w:rsidRPr="008C4BDF">
              <w:t>104,0</w:t>
            </w:r>
          </w:p>
        </w:tc>
        <w:tc>
          <w:tcPr>
            <w:tcW w:w="1134" w:type="dxa"/>
            <w:vAlign w:val="center"/>
          </w:tcPr>
          <w:p w14:paraId="121462B2" w14:textId="77777777" w:rsidR="00EC6AA4" w:rsidRPr="008C4BDF" w:rsidRDefault="00EC6AA4" w:rsidP="002F4DF0">
            <w:pPr>
              <w:jc w:val="center"/>
            </w:pPr>
            <w:r w:rsidRPr="008C4BDF">
              <w:t>104,0</w:t>
            </w:r>
          </w:p>
        </w:tc>
        <w:tc>
          <w:tcPr>
            <w:tcW w:w="992" w:type="dxa"/>
            <w:vAlign w:val="center"/>
          </w:tcPr>
          <w:p w14:paraId="331AFC8A" w14:textId="77777777" w:rsidR="00EC6AA4" w:rsidRPr="008C4BDF" w:rsidRDefault="00EC6AA4" w:rsidP="002F4DF0">
            <w:pPr>
              <w:jc w:val="center"/>
            </w:pPr>
            <w:r w:rsidRPr="008C4BDF">
              <w:t>104,0</w:t>
            </w:r>
          </w:p>
        </w:tc>
      </w:tr>
      <w:tr w:rsidR="00EC6AA4" w:rsidRPr="008C4BDF" w14:paraId="15EF2FCD" w14:textId="77777777" w:rsidTr="002F4DF0">
        <w:trPr>
          <w:trHeight w:val="575"/>
          <w:tblHeader/>
          <w:jc w:val="center"/>
        </w:trPr>
        <w:tc>
          <w:tcPr>
            <w:tcW w:w="647" w:type="dxa"/>
            <w:shd w:val="clear" w:color="auto" w:fill="auto"/>
            <w:vAlign w:val="center"/>
            <w:hideMark/>
          </w:tcPr>
          <w:p w14:paraId="7E58C3A3" w14:textId="77777777" w:rsidR="00EC6AA4" w:rsidRPr="008C4BDF" w:rsidRDefault="00EC6AA4" w:rsidP="002F4DF0">
            <w:pPr>
              <w:spacing w:line="360" w:lineRule="auto"/>
              <w:jc w:val="center"/>
            </w:pPr>
            <w:r w:rsidRPr="008C4BDF">
              <w:t>2</w:t>
            </w:r>
          </w:p>
        </w:tc>
        <w:tc>
          <w:tcPr>
            <w:tcW w:w="3147" w:type="dxa"/>
            <w:shd w:val="clear" w:color="auto" w:fill="auto"/>
            <w:vAlign w:val="center"/>
            <w:hideMark/>
          </w:tcPr>
          <w:p w14:paraId="2E5644CB" w14:textId="77777777" w:rsidR="00EC6AA4" w:rsidRPr="008C4BDF" w:rsidRDefault="00EC6AA4" w:rsidP="002F4DF0">
            <w:pPr>
              <w:spacing w:line="360" w:lineRule="auto"/>
            </w:pPr>
            <w:r w:rsidRPr="008C4BDF">
              <w:t>Индекс эффективности операционных расходов (ИР)</w:t>
            </w:r>
          </w:p>
        </w:tc>
        <w:tc>
          <w:tcPr>
            <w:tcW w:w="850" w:type="dxa"/>
            <w:shd w:val="clear" w:color="auto" w:fill="auto"/>
            <w:vAlign w:val="center"/>
            <w:hideMark/>
          </w:tcPr>
          <w:p w14:paraId="3E99EDE6" w14:textId="77777777" w:rsidR="00EC6AA4" w:rsidRPr="008C4BDF" w:rsidRDefault="00EC6AA4" w:rsidP="002F4DF0">
            <w:pPr>
              <w:spacing w:line="360" w:lineRule="auto"/>
              <w:jc w:val="center"/>
            </w:pPr>
            <w:r w:rsidRPr="008C4BDF">
              <w:t>%</w:t>
            </w:r>
          </w:p>
        </w:tc>
        <w:tc>
          <w:tcPr>
            <w:tcW w:w="993" w:type="dxa"/>
            <w:shd w:val="clear" w:color="auto" w:fill="auto"/>
            <w:vAlign w:val="center"/>
            <w:hideMark/>
          </w:tcPr>
          <w:p w14:paraId="32485557" w14:textId="77777777" w:rsidR="00EC6AA4" w:rsidRPr="008C4BDF" w:rsidRDefault="00EC6AA4" w:rsidP="002F4DF0">
            <w:pPr>
              <w:jc w:val="center"/>
            </w:pPr>
            <w:r w:rsidRPr="008C4BDF">
              <w:t>1%</w:t>
            </w:r>
          </w:p>
        </w:tc>
        <w:tc>
          <w:tcPr>
            <w:tcW w:w="992" w:type="dxa"/>
            <w:shd w:val="clear" w:color="auto" w:fill="auto"/>
            <w:vAlign w:val="center"/>
            <w:hideMark/>
          </w:tcPr>
          <w:p w14:paraId="1BFEBAB5" w14:textId="77777777" w:rsidR="00EC6AA4" w:rsidRPr="008C4BDF" w:rsidRDefault="00EC6AA4" w:rsidP="002F4DF0">
            <w:pPr>
              <w:jc w:val="center"/>
            </w:pPr>
            <w:r w:rsidRPr="008C4BDF">
              <w:t>1%</w:t>
            </w:r>
          </w:p>
        </w:tc>
        <w:tc>
          <w:tcPr>
            <w:tcW w:w="992" w:type="dxa"/>
            <w:shd w:val="clear" w:color="auto" w:fill="auto"/>
            <w:vAlign w:val="center"/>
            <w:hideMark/>
          </w:tcPr>
          <w:p w14:paraId="164D6BE7" w14:textId="77777777" w:rsidR="00EC6AA4" w:rsidRPr="008C4BDF" w:rsidRDefault="00EC6AA4" w:rsidP="002F4DF0">
            <w:pPr>
              <w:jc w:val="center"/>
            </w:pPr>
            <w:r w:rsidRPr="008C4BDF">
              <w:t>1%</w:t>
            </w:r>
          </w:p>
        </w:tc>
        <w:tc>
          <w:tcPr>
            <w:tcW w:w="1134" w:type="dxa"/>
            <w:vAlign w:val="center"/>
          </w:tcPr>
          <w:p w14:paraId="33312E99" w14:textId="77777777" w:rsidR="00EC6AA4" w:rsidRPr="008C4BDF" w:rsidRDefault="00EC6AA4" w:rsidP="002F4DF0">
            <w:pPr>
              <w:jc w:val="center"/>
            </w:pPr>
            <w:r w:rsidRPr="008C4BDF">
              <w:rPr>
                <w:szCs w:val="20"/>
              </w:rPr>
              <w:t>1%</w:t>
            </w:r>
          </w:p>
        </w:tc>
        <w:tc>
          <w:tcPr>
            <w:tcW w:w="992" w:type="dxa"/>
            <w:vAlign w:val="center"/>
          </w:tcPr>
          <w:p w14:paraId="00D56779" w14:textId="77777777" w:rsidR="00EC6AA4" w:rsidRPr="008C4BDF" w:rsidRDefault="00EC6AA4" w:rsidP="002F4DF0">
            <w:pPr>
              <w:jc w:val="center"/>
            </w:pPr>
            <w:r w:rsidRPr="008C4BDF">
              <w:rPr>
                <w:szCs w:val="20"/>
              </w:rPr>
              <w:t>1%</w:t>
            </w:r>
          </w:p>
        </w:tc>
      </w:tr>
      <w:tr w:rsidR="00EC6AA4" w:rsidRPr="008C4BDF" w14:paraId="464F6F94" w14:textId="77777777" w:rsidTr="002F4DF0">
        <w:trPr>
          <w:trHeight w:val="461"/>
          <w:tblHeader/>
          <w:jc w:val="center"/>
        </w:trPr>
        <w:tc>
          <w:tcPr>
            <w:tcW w:w="647" w:type="dxa"/>
            <w:shd w:val="clear" w:color="auto" w:fill="auto"/>
            <w:vAlign w:val="center"/>
            <w:hideMark/>
          </w:tcPr>
          <w:p w14:paraId="140990B6" w14:textId="77777777" w:rsidR="00EC6AA4" w:rsidRPr="008C4BDF" w:rsidRDefault="00EC6AA4" w:rsidP="002F4DF0">
            <w:pPr>
              <w:spacing w:line="360" w:lineRule="auto"/>
              <w:jc w:val="center"/>
            </w:pPr>
            <w:r w:rsidRPr="008C4BDF">
              <w:t>3</w:t>
            </w:r>
          </w:p>
        </w:tc>
        <w:tc>
          <w:tcPr>
            <w:tcW w:w="3147" w:type="dxa"/>
            <w:shd w:val="clear" w:color="auto" w:fill="auto"/>
            <w:vAlign w:val="center"/>
            <w:hideMark/>
          </w:tcPr>
          <w:p w14:paraId="4E014ECD" w14:textId="77777777" w:rsidR="00EC6AA4" w:rsidRPr="008C4BDF" w:rsidRDefault="00EC6AA4" w:rsidP="002F4DF0">
            <w:pPr>
              <w:spacing w:line="360" w:lineRule="auto"/>
            </w:pPr>
            <w:r w:rsidRPr="008C4BDF">
              <w:t>Индекс изменения количества активов (ИКА)</w:t>
            </w:r>
          </w:p>
        </w:tc>
        <w:tc>
          <w:tcPr>
            <w:tcW w:w="850" w:type="dxa"/>
            <w:shd w:val="clear" w:color="auto" w:fill="auto"/>
            <w:vAlign w:val="center"/>
            <w:hideMark/>
          </w:tcPr>
          <w:p w14:paraId="2338E4E8" w14:textId="77777777" w:rsidR="00EC6AA4" w:rsidRPr="008C4BDF" w:rsidRDefault="00EC6AA4" w:rsidP="002F4DF0">
            <w:pPr>
              <w:spacing w:line="360" w:lineRule="auto"/>
              <w:jc w:val="center"/>
            </w:pPr>
          </w:p>
        </w:tc>
        <w:tc>
          <w:tcPr>
            <w:tcW w:w="993" w:type="dxa"/>
            <w:shd w:val="clear" w:color="auto" w:fill="auto"/>
            <w:vAlign w:val="center"/>
            <w:hideMark/>
          </w:tcPr>
          <w:p w14:paraId="58B24C94" w14:textId="77777777" w:rsidR="00EC6AA4" w:rsidRPr="008C4BDF" w:rsidRDefault="00EC6AA4" w:rsidP="002F4DF0">
            <w:pPr>
              <w:jc w:val="center"/>
            </w:pPr>
            <w:r w:rsidRPr="008C4BDF">
              <w:t>0,00</w:t>
            </w:r>
          </w:p>
        </w:tc>
        <w:tc>
          <w:tcPr>
            <w:tcW w:w="992" w:type="dxa"/>
            <w:shd w:val="clear" w:color="auto" w:fill="auto"/>
            <w:vAlign w:val="center"/>
            <w:hideMark/>
          </w:tcPr>
          <w:p w14:paraId="4B30C1BA" w14:textId="77777777" w:rsidR="00EC6AA4" w:rsidRPr="008C4BDF" w:rsidRDefault="00EC6AA4" w:rsidP="002F4DF0">
            <w:pPr>
              <w:jc w:val="center"/>
            </w:pPr>
            <w:r w:rsidRPr="008C4BDF">
              <w:t>0,00</w:t>
            </w:r>
          </w:p>
        </w:tc>
        <w:tc>
          <w:tcPr>
            <w:tcW w:w="992" w:type="dxa"/>
            <w:shd w:val="clear" w:color="auto" w:fill="auto"/>
            <w:vAlign w:val="center"/>
            <w:hideMark/>
          </w:tcPr>
          <w:p w14:paraId="2884CEFE" w14:textId="77777777" w:rsidR="00EC6AA4" w:rsidRPr="008C4BDF" w:rsidRDefault="00EC6AA4" w:rsidP="002F4DF0">
            <w:pPr>
              <w:jc w:val="center"/>
            </w:pPr>
            <w:r w:rsidRPr="008C4BDF">
              <w:t>0,00</w:t>
            </w:r>
          </w:p>
        </w:tc>
        <w:tc>
          <w:tcPr>
            <w:tcW w:w="1134" w:type="dxa"/>
            <w:vAlign w:val="center"/>
          </w:tcPr>
          <w:p w14:paraId="0A05B8A0" w14:textId="77777777" w:rsidR="00EC6AA4" w:rsidRPr="008C4BDF" w:rsidRDefault="00EC6AA4" w:rsidP="002F4DF0">
            <w:pPr>
              <w:jc w:val="center"/>
            </w:pPr>
            <w:r w:rsidRPr="008C4BDF">
              <w:rPr>
                <w:szCs w:val="20"/>
              </w:rPr>
              <w:t>0,00</w:t>
            </w:r>
          </w:p>
        </w:tc>
        <w:tc>
          <w:tcPr>
            <w:tcW w:w="992" w:type="dxa"/>
            <w:vAlign w:val="center"/>
          </w:tcPr>
          <w:p w14:paraId="18887724" w14:textId="77777777" w:rsidR="00EC6AA4" w:rsidRPr="008C4BDF" w:rsidRDefault="00EC6AA4" w:rsidP="002F4DF0">
            <w:pPr>
              <w:jc w:val="center"/>
            </w:pPr>
            <w:r w:rsidRPr="008C4BDF">
              <w:rPr>
                <w:szCs w:val="20"/>
              </w:rPr>
              <w:t>0,00</w:t>
            </w:r>
          </w:p>
        </w:tc>
      </w:tr>
      <w:tr w:rsidR="00EC6AA4" w:rsidRPr="008C4BDF" w14:paraId="5A41EAF8" w14:textId="77777777" w:rsidTr="002F4DF0">
        <w:trPr>
          <w:trHeight w:val="737"/>
          <w:tblHeader/>
          <w:jc w:val="center"/>
        </w:trPr>
        <w:tc>
          <w:tcPr>
            <w:tcW w:w="647" w:type="dxa"/>
            <w:shd w:val="clear" w:color="auto" w:fill="auto"/>
            <w:vAlign w:val="center"/>
            <w:hideMark/>
          </w:tcPr>
          <w:p w14:paraId="70784FE3" w14:textId="77777777" w:rsidR="00EC6AA4" w:rsidRPr="008C4BDF" w:rsidRDefault="00EC6AA4" w:rsidP="002F4DF0">
            <w:pPr>
              <w:spacing w:line="360" w:lineRule="auto"/>
              <w:jc w:val="center"/>
            </w:pPr>
            <w:r w:rsidRPr="008C4BDF">
              <w:t>3.1</w:t>
            </w:r>
          </w:p>
        </w:tc>
        <w:tc>
          <w:tcPr>
            <w:tcW w:w="3147" w:type="dxa"/>
            <w:shd w:val="clear" w:color="auto" w:fill="auto"/>
            <w:vAlign w:val="center"/>
            <w:hideMark/>
          </w:tcPr>
          <w:p w14:paraId="529DB079" w14:textId="77777777" w:rsidR="00EC6AA4" w:rsidRPr="008C4BDF" w:rsidRDefault="00EC6AA4" w:rsidP="002F4DF0">
            <w:pPr>
              <w:spacing w:line="360" w:lineRule="auto"/>
            </w:pPr>
            <w:r w:rsidRPr="008C4BDF">
              <w:t>установленная тепловая мощность источника тепловой энергии</w:t>
            </w:r>
          </w:p>
        </w:tc>
        <w:tc>
          <w:tcPr>
            <w:tcW w:w="850" w:type="dxa"/>
            <w:shd w:val="clear" w:color="auto" w:fill="auto"/>
            <w:vAlign w:val="center"/>
            <w:hideMark/>
          </w:tcPr>
          <w:p w14:paraId="0687F949" w14:textId="77777777" w:rsidR="00EC6AA4" w:rsidRPr="008C4BDF" w:rsidRDefault="00EC6AA4" w:rsidP="002F4DF0">
            <w:pPr>
              <w:spacing w:line="360" w:lineRule="auto"/>
              <w:jc w:val="center"/>
            </w:pPr>
            <w:r w:rsidRPr="008C4BDF">
              <w:t>Гкал/ч</w:t>
            </w:r>
          </w:p>
        </w:tc>
        <w:tc>
          <w:tcPr>
            <w:tcW w:w="993" w:type="dxa"/>
            <w:shd w:val="clear" w:color="auto" w:fill="auto"/>
            <w:vAlign w:val="center"/>
          </w:tcPr>
          <w:p w14:paraId="29732B81" w14:textId="77777777" w:rsidR="00EC6AA4" w:rsidRPr="008C4BDF" w:rsidRDefault="00EC6AA4" w:rsidP="002F4DF0">
            <w:pPr>
              <w:jc w:val="center"/>
            </w:pPr>
            <w:r w:rsidRPr="008C4BDF">
              <w:t>11,7</w:t>
            </w:r>
          </w:p>
        </w:tc>
        <w:tc>
          <w:tcPr>
            <w:tcW w:w="992" w:type="dxa"/>
            <w:shd w:val="clear" w:color="auto" w:fill="auto"/>
            <w:vAlign w:val="center"/>
          </w:tcPr>
          <w:p w14:paraId="4258C05E" w14:textId="77777777" w:rsidR="00EC6AA4" w:rsidRPr="008C4BDF" w:rsidRDefault="00EC6AA4" w:rsidP="002F4DF0">
            <w:pPr>
              <w:jc w:val="center"/>
            </w:pPr>
            <w:r w:rsidRPr="008C4BDF">
              <w:t>11,7</w:t>
            </w:r>
          </w:p>
        </w:tc>
        <w:tc>
          <w:tcPr>
            <w:tcW w:w="992" w:type="dxa"/>
            <w:shd w:val="clear" w:color="auto" w:fill="auto"/>
            <w:vAlign w:val="center"/>
          </w:tcPr>
          <w:p w14:paraId="61D89B15" w14:textId="77777777" w:rsidR="00EC6AA4" w:rsidRPr="008C4BDF" w:rsidRDefault="00EC6AA4" w:rsidP="002F4DF0">
            <w:pPr>
              <w:jc w:val="center"/>
            </w:pPr>
            <w:r w:rsidRPr="008C4BDF">
              <w:t>11,7</w:t>
            </w:r>
          </w:p>
        </w:tc>
        <w:tc>
          <w:tcPr>
            <w:tcW w:w="1134" w:type="dxa"/>
            <w:vAlign w:val="center"/>
          </w:tcPr>
          <w:p w14:paraId="4DC252AA" w14:textId="77777777" w:rsidR="00EC6AA4" w:rsidRPr="008C4BDF" w:rsidRDefault="00EC6AA4" w:rsidP="002F4DF0">
            <w:pPr>
              <w:jc w:val="center"/>
            </w:pPr>
            <w:r w:rsidRPr="008C4BDF">
              <w:t>11,7</w:t>
            </w:r>
          </w:p>
        </w:tc>
        <w:tc>
          <w:tcPr>
            <w:tcW w:w="992" w:type="dxa"/>
            <w:vAlign w:val="center"/>
          </w:tcPr>
          <w:p w14:paraId="32EA1C06" w14:textId="77777777" w:rsidR="00EC6AA4" w:rsidRPr="008C4BDF" w:rsidRDefault="00EC6AA4" w:rsidP="002F4DF0">
            <w:pPr>
              <w:jc w:val="center"/>
            </w:pPr>
            <w:r w:rsidRPr="008C4BDF">
              <w:t>11,7</w:t>
            </w:r>
          </w:p>
        </w:tc>
      </w:tr>
      <w:tr w:rsidR="00EC6AA4" w:rsidRPr="008C4BDF" w14:paraId="33691C34" w14:textId="77777777" w:rsidTr="002F4DF0">
        <w:trPr>
          <w:trHeight w:val="843"/>
          <w:tblHeader/>
          <w:jc w:val="center"/>
        </w:trPr>
        <w:tc>
          <w:tcPr>
            <w:tcW w:w="647" w:type="dxa"/>
            <w:shd w:val="clear" w:color="auto" w:fill="auto"/>
            <w:vAlign w:val="center"/>
          </w:tcPr>
          <w:p w14:paraId="2DE00F4D" w14:textId="77777777" w:rsidR="00EC6AA4" w:rsidRPr="008C4BDF" w:rsidRDefault="00EC6AA4" w:rsidP="002F4DF0">
            <w:pPr>
              <w:spacing w:line="360" w:lineRule="auto"/>
              <w:jc w:val="center"/>
            </w:pPr>
            <w:r w:rsidRPr="008C4BDF">
              <w:t>4</w:t>
            </w:r>
          </w:p>
        </w:tc>
        <w:tc>
          <w:tcPr>
            <w:tcW w:w="3147" w:type="dxa"/>
            <w:shd w:val="clear" w:color="auto" w:fill="auto"/>
            <w:vAlign w:val="center"/>
          </w:tcPr>
          <w:p w14:paraId="07B7C356" w14:textId="77777777" w:rsidR="00EC6AA4" w:rsidRPr="008C4BDF" w:rsidRDefault="00EC6AA4" w:rsidP="002F4DF0">
            <w:pPr>
              <w:spacing w:line="360" w:lineRule="auto"/>
            </w:pPr>
            <w:r w:rsidRPr="008C4BDF">
              <w:t>Нормативный уровень прибыли</w:t>
            </w:r>
          </w:p>
        </w:tc>
        <w:tc>
          <w:tcPr>
            <w:tcW w:w="850" w:type="dxa"/>
            <w:shd w:val="clear" w:color="auto" w:fill="auto"/>
            <w:vAlign w:val="center"/>
          </w:tcPr>
          <w:p w14:paraId="2FCD5CDC" w14:textId="77777777" w:rsidR="00EC6AA4" w:rsidRPr="008C4BDF" w:rsidRDefault="00EC6AA4" w:rsidP="002F4DF0">
            <w:pPr>
              <w:spacing w:line="360" w:lineRule="auto"/>
              <w:jc w:val="center"/>
            </w:pPr>
            <w:r w:rsidRPr="008C4BDF">
              <w:t>%</w:t>
            </w:r>
          </w:p>
        </w:tc>
        <w:tc>
          <w:tcPr>
            <w:tcW w:w="993" w:type="dxa"/>
            <w:shd w:val="clear" w:color="auto" w:fill="auto"/>
            <w:vAlign w:val="center"/>
          </w:tcPr>
          <w:p w14:paraId="74703A9C" w14:textId="77777777" w:rsidR="00EC6AA4" w:rsidRPr="008C4BDF" w:rsidRDefault="00EC6AA4" w:rsidP="002F4DF0">
            <w:pPr>
              <w:jc w:val="center"/>
            </w:pPr>
            <w:r w:rsidRPr="008C4BDF">
              <w:t>22,21</w:t>
            </w:r>
          </w:p>
        </w:tc>
        <w:tc>
          <w:tcPr>
            <w:tcW w:w="992" w:type="dxa"/>
            <w:shd w:val="clear" w:color="auto" w:fill="auto"/>
            <w:vAlign w:val="center"/>
          </w:tcPr>
          <w:p w14:paraId="108578F2" w14:textId="77777777" w:rsidR="00EC6AA4" w:rsidRPr="008C4BDF" w:rsidRDefault="00EC6AA4" w:rsidP="002F4DF0">
            <w:pPr>
              <w:jc w:val="center"/>
            </w:pPr>
            <w:r w:rsidRPr="008C4BDF">
              <w:rPr>
                <w:szCs w:val="20"/>
              </w:rPr>
              <w:t>22,12</w:t>
            </w:r>
          </w:p>
        </w:tc>
        <w:tc>
          <w:tcPr>
            <w:tcW w:w="992" w:type="dxa"/>
            <w:shd w:val="clear" w:color="auto" w:fill="auto"/>
            <w:vAlign w:val="center"/>
          </w:tcPr>
          <w:p w14:paraId="6B7DA292" w14:textId="77777777" w:rsidR="00EC6AA4" w:rsidRPr="008C4BDF" w:rsidRDefault="00EC6AA4" w:rsidP="002F4DF0">
            <w:pPr>
              <w:jc w:val="center"/>
            </w:pPr>
            <w:r w:rsidRPr="008C4BDF">
              <w:rPr>
                <w:szCs w:val="20"/>
              </w:rPr>
              <w:t>23,61</w:t>
            </w:r>
          </w:p>
        </w:tc>
        <w:tc>
          <w:tcPr>
            <w:tcW w:w="1134" w:type="dxa"/>
            <w:vAlign w:val="center"/>
          </w:tcPr>
          <w:p w14:paraId="4DD29FE4" w14:textId="77777777" w:rsidR="00EC6AA4" w:rsidRPr="008C4BDF" w:rsidRDefault="00EC6AA4" w:rsidP="002F4DF0">
            <w:pPr>
              <w:jc w:val="center"/>
              <w:rPr>
                <w:szCs w:val="20"/>
              </w:rPr>
            </w:pPr>
            <w:r w:rsidRPr="008C4BDF">
              <w:rPr>
                <w:szCs w:val="20"/>
              </w:rPr>
              <w:t>21,54</w:t>
            </w:r>
          </w:p>
        </w:tc>
        <w:tc>
          <w:tcPr>
            <w:tcW w:w="992" w:type="dxa"/>
            <w:vAlign w:val="center"/>
          </w:tcPr>
          <w:p w14:paraId="244CDA8D" w14:textId="77777777" w:rsidR="00EC6AA4" w:rsidRPr="008C4BDF" w:rsidRDefault="00EC6AA4" w:rsidP="002F4DF0">
            <w:pPr>
              <w:jc w:val="center"/>
              <w:rPr>
                <w:szCs w:val="20"/>
              </w:rPr>
            </w:pPr>
            <w:r w:rsidRPr="008C4BDF">
              <w:rPr>
                <w:szCs w:val="20"/>
              </w:rPr>
              <w:t>22,92</w:t>
            </w:r>
          </w:p>
        </w:tc>
      </w:tr>
      <w:tr w:rsidR="00EC6AA4" w:rsidRPr="008C4BDF" w14:paraId="7B580D8A" w14:textId="77777777" w:rsidTr="002F4DF0">
        <w:trPr>
          <w:trHeight w:val="843"/>
          <w:tblHeader/>
          <w:jc w:val="center"/>
        </w:trPr>
        <w:tc>
          <w:tcPr>
            <w:tcW w:w="647" w:type="dxa"/>
            <w:shd w:val="clear" w:color="auto" w:fill="auto"/>
            <w:vAlign w:val="center"/>
            <w:hideMark/>
          </w:tcPr>
          <w:p w14:paraId="626BCD95" w14:textId="77777777" w:rsidR="00EC6AA4" w:rsidRPr="008C4BDF" w:rsidRDefault="00EC6AA4" w:rsidP="002F4DF0">
            <w:pPr>
              <w:spacing w:line="360" w:lineRule="auto"/>
              <w:jc w:val="center"/>
            </w:pPr>
            <w:r w:rsidRPr="008C4BDF">
              <w:t>5</w:t>
            </w:r>
          </w:p>
        </w:tc>
        <w:tc>
          <w:tcPr>
            <w:tcW w:w="3147" w:type="dxa"/>
            <w:shd w:val="clear" w:color="auto" w:fill="auto"/>
            <w:vAlign w:val="center"/>
            <w:hideMark/>
          </w:tcPr>
          <w:p w14:paraId="5CBAAD09" w14:textId="77777777" w:rsidR="00EC6AA4" w:rsidRPr="008C4BDF" w:rsidRDefault="00EC6AA4" w:rsidP="002F4DF0">
            <w:pPr>
              <w:spacing w:line="360" w:lineRule="auto"/>
            </w:pPr>
            <w:r w:rsidRPr="008C4BDF">
              <w:t xml:space="preserve">Коэффициент эластичности затрат по росту активов (К </w:t>
            </w:r>
            <w:r w:rsidRPr="008C4BDF">
              <w:rPr>
                <w:vertAlign w:val="subscript"/>
              </w:rPr>
              <w:t>эл</w:t>
            </w:r>
            <w:r w:rsidRPr="008C4BDF">
              <w:t>)</w:t>
            </w:r>
          </w:p>
        </w:tc>
        <w:tc>
          <w:tcPr>
            <w:tcW w:w="850" w:type="dxa"/>
            <w:shd w:val="clear" w:color="auto" w:fill="auto"/>
            <w:vAlign w:val="center"/>
            <w:hideMark/>
          </w:tcPr>
          <w:p w14:paraId="008D1F4B" w14:textId="77777777" w:rsidR="00EC6AA4" w:rsidRPr="008C4BDF" w:rsidRDefault="00EC6AA4" w:rsidP="002F4DF0">
            <w:pPr>
              <w:spacing w:line="360" w:lineRule="auto"/>
              <w:jc w:val="center"/>
            </w:pPr>
          </w:p>
        </w:tc>
        <w:tc>
          <w:tcPr>
            <w:tcW w:w="993" w:type="dxa"/>
            <w:shd w:val="clear" w:color="auto" w:fill="auto"/>
            <w:vAlign w:val="center"/>
            <w:hideMark/>
          </w:tcPr>
          <w:p w14:paraId="40F63EBD" w14:textId="77777777" w:rsidR="00EC6AA4" w:rsidRPr="008C4BDF" w:rsidRDefault="00EC6AA4" w:rsidP="002F4DF0">
            <w:pPr>
              <w:jc w:val="center"/>
            </w:pPr>
            <w:r w:rsidRPr="008C4BDF">
              <w:t>-</w:t>
            </w:r>
          </w:p>
        </w:tc>
        <w:tc>
          <w:tcPr>
            <w:tcW w:w="992" w:type="dxa"/>
            <w:shd w:val="clear" w:color="auto" w:fill="auto"/>
            <w:vAlign w:val="center"/>
            <w:hideMark/>
          </w:tcPr>
          <w:p w14:paraId="41D19EDF" w14:textId="77777777" w:rsidR="00EC6AA4" w:rsidRPr="008C4BDF" w:rsidRDefault="00EC6AA4" w:rsidP="002F4DF0">
            <w:pPr>
              <w:jc w:val="center"/>
            </w:pPr>
            <w:r w:rsidRPr="008C4BDF">
              <w:t>0,75</w:t>
            </w:r>
          </w:p>
        </w:tc>
        <w:tc>
          <w:tcPr>
            <w:tcW w:w="992" w:type="dxa"/>
            <w:shd w:val="clear" w:color="auto" w:fill="auto"/>
            <w:vAlign w:val="center"/>
            <w:hideMark/>
          </w:tcPr>
          <w:p w14:paraId="21C89785" w14:textId="77777777" w:rsidR="00EC6AA4" w:rsidRPr="008C4BDF" w:rsidRDefault="00EC6AA4" w:rsidP="002F4DF0">
            <w:pPr>
              <w:jc w:val="center"/>
            </w:pPr>
            <w:r w:rsidRPr="008C4BDF">
              <w:t>0,75</w:t>
            </w:r>
          </w:p>
        </w:tc>
        <w:tc>
          <w:tcPr>
            <w:tcW w:w="1134" w:type="dxa"/>
            <w:vAlign w:val="center"/>
          </w:tcPr>
          <w:p w14:paraId="2769A03C" w14:textId="77777777" w:rsidR="00EC6AA4" w:rsidRPr="008C4BDF" w:rsidRDefault="00EC6AA4" w:rsidP="002F4DF0">
            <w:pPr>
              <w:jc w:val="center"/>
            </w:pPr>
            <w:r w:rsidRPr="008C4BDF">
              <w:rPr>
                <w:szCs w:val="20"/>
              </w:rPr>
              <w:t>0,75</w:t>
            </w:r>
          </w:p>
        </w:tc>
        <w:tc>
          <w:tcPr>
            <w:tcW w:w="992" w:type="dxa"/>
            <w:vAlign w:val="center"/>
          </w:tcPr>
          <w:p w14:paraId="1A34EC40" w14:textId="77777777" w:rsidR="00EC6AA4" w:rsidRPr="008C4BDF" w:rsidRDefault="00EC6AA4" w:rsidP="002F4DF0">
            <w:pPr>
              <w:jc w:val="center"/>
            </w:pPr>
            <w:r w:rsidRPr="008C4BDF">
              <w:rPr>
                <w:szCs w:val="20"/>
              </w:rPr>
              <w:t>0,75</w:t>
            </w:r>
          </w:p>
        </w:tc>
      </w:tr>
      <w:tr w:rsidR="00EC6AA4" w:rsidRPr="008C4BDF" w14:paraId="70DC29D5" w14:textId="77777777" w:rsidTr="002F4DF0">
        <w:trPr>
          <w:trHeight w:val="250"/>
          <w:tblHeader/>
          <w:jc w:val="center"/>
        </w:trPr>
        <w:tc>
          <w:tcPr>
            <w:tcW w:w="647" w:type="dxa"/>
            <w:shd w:val="clear" w:color="auto" w:fill="auto"/>
            <w:vAlign w:val="center"/>
            <w:hideMark/>
          </w:tcPr>
          <w:p w14:paraId="7C0C7378" w14:textId="77777777" w:rsidR="00EC6AA4" w:rsidRPr="008C4BDF" w:rsidRDefault="00EC6AA4" w:rsidP="002F4DF0">
            <w:pPr>
              <w:spacing w:line="360" w:lineRule="auto"/>
              <w:jc w:val="center"/>
            </w:pPr>
            <w:r w:rsidRPr="008C4BDF">
              <w:t>6</w:t>
            </w:r>
          </w:p>
        </w:tc>
        <w:tc>
          <w:tcPr>
            <w:tcW w:w="3147" w:type="dxa"/>
            <w:shd w:val="clear" w:color="auto" w:fill="auto"/>
            <w:vAlign w:val="center"/>
            <w:hideMark/>
          </w:tcPr>
          <w:p w14:paraId="04B6CB0B" w14:textId="77777777" w:rsidR="00EC6AA4" w:rsidRPr="008C4BDF" w:rsidRDefault="00EC6AA4" w:rsidP="002F4DF0">
            <w:pPr>
              <w:spacing w:line="360" w:lineRule="auto"/>
            </w:pPr>
            <w:r w:rsidRPr="008C4BDF">
              <w:t>Операционные (подконтрольные)</w:t>
            </w:r>
            <w:r w:rsidRPr="008C4BDF">
              <w:br/>
              <w:t>расходы</w:t>
            </w:r>
          </w:p>
        </w:tc>
        <w:tc>
          <w:tcPr>
            <w:tcW w:w="850" w:type="dxa"/>
            <w:shd w:val="clear" w:color="auto" w:fill="auto"/>
            <w:vAlign w:val="center"/>
            <w:hideMark/>
          </w:tcPr>
          <w:p w14:paraId="73980FA1" w14:textId="77777777" w:rsidR="00EC6AA4" w:rsidRPr="008C4BDF" w:rsidRDefault="00EC6AA4" w:rsidP="002F4DF0">
            <w:pPr>
              <w:spacing w:line="360" w:lineRule="auto"/>
              <w:jc w:val="center"/>
            </w:pPr>
            <w:r w:rsidRPr="008C4BDF">
              <w:t>тыс. руб.</w:t>
            </w:r>
          </w:p>
        </w:tc>
        <w:tc>
          <w:tcPr>
            <w:tcW w:w="993" w:type="dxa"/>
            <w:shd w:val="clear" w:color="auto" w:fill="auto"/>
            <w:vAlign w:val="center"/>
          </w:tcPr>
          <w:p w14:paraId="2B9C7AE4" w14:textId="77777777" w:rsidR="00EC6AA4" w:rsidRPr="008C4BDF" w:rsidRDefault="00EC6AA4" w:rsidP="002F4DF0">
            <w:pPr>
              <w:jc w:val="center"/>
            </w:pPr>
            <w:r w:rsidRPr="008C4BDF">
              <w:t>22 144</w:t>
            </w:r>
          </w:p>
        </w:tc>
        <w:tc>
          <w:tcPr>
            <w:tcW w:w="992" w:type="dxa"/>
            <w:shd w:val="clear" w:color="auto" w:fill="auto"/>
            <w:vAlign w:val="center"/>
          </w:tcPr>
          <w:p w14:paraId="2D2349C8" w14:textId="77777777" w:rsidR="00EC6AA4" w:rsidRPr="008C4BDF" w:rsidRDefault="00EC6AA4" w:rsidP="002F4DF0">
            <w:pPr>
              <w:jc w:val="center"/>
            </w:pPr>
            <w:r w:rsidRPr="008C4BDF">
              <w:rPr>
                <w:szCs w:val="20"/>
              </w:rPr>
              <w:t>22 963</w:t>
            </w:r>
          </w:p>
        </w:tc>
        <w:tc>
          <w:tcPr>
            <w:tcW w:w="992" w:type="dxa"/>
            <w:shd w:val="clear" w:color="auto" w:fill="auto"/>
            <w:vAlign w:val="center"/>
          </w:tcPr>
          <w:p w14:paraId="3DD2460A" w14:textId="77777777" w:rsidR="00EC6AA4" w:rsidRPr="008C4BDF" w:rsidRDefault="00EC6AA4" w:rsidP="002F4DF0">
            <w:pPr>
              <w:jc w:val="center"/>
            </w:pPr>
            <w:r w:rsidRPr="008C4BDF">
              <w:rPr>
                <w:szCs w:val="20"/>
              </w:rPr>
              <w:t>23 882</w:t>
            </w:r>
          </w:p>
        </w:tc>
        <w:tc>
          <w:tcPr>
            <w:tcW w:w="1134" w:type="dxa"/>
            <w:vAlign w:val="center"/>
          </w:tcPr>
          <w:p w14:paraId="46D5B2F1" w14:textId="77777777" w:rsidR="00EC6AA4" w:rsidRPr="008C4BDF" w:rsidRDefault="00EC6AA4" w:rsidP="002F4DF0">
            <w:pPr>
              <w:jc w:val="center"/>
            </w:pPr>
            <w:r w:rsidRPr="008C4BDF">
              <w:rPr>
                <w:szCs w:val="20"/>
              </w:rPr>
              <w:t>24 837</w:t>
            </w:r>
          </w:p>
        </w:tc>
        <w:tc>
          <w:tcPr>
            <w:tcW w:w="992" w:type="dxa"/>
            <w:vAlign w:val="center"/>
          </w:tcPr>
          <w:p w14:paraId="0F3EA211" w14:textId="77777777" w:rsidR="00EC6AA4" w:rsidRPr="008C4BDF" w:rsidRDefault="00EC6AA4" w:rsidP="002F4DF0">
            <w:pPr>
              <w:jc w:val="center"/>
            </w:pPr>
            <w:r w:rsidRPr="008C4BDF">
              <w:rPr>
                <w:szCs w:val="20"/>
              </w:rPr>
              <w:t>25 830</w:t>
            </w:r>
          </w:p>
        </w:tc>
      </w:tr>
    </w:tbl>
    <w:p w14:paraId="493DD168" w14:textId="77777777" w:rsidR="00EC6AA4" w:rsidRPr="008C4BDF" w:rsidRDefault="00EC6AA4" w:rsidP="00EC6AA4">
      <w:pPr>
        <w:tabs>
          <w:tab w:val="left" w:pos="426"/>
        </w:tabs>
        <w:spacing w:line="360" w:lineRule="auto"/>
        <w:ind w:firstLine="851"/>
        <w:jc w:val="both"/>
        <w:rPr>
          <w:sz w:val="28"/>
          <w:szCs w:val="28"/>
        </w:rPr>
      </w:pPr>
    </w:p>
    <w:p w14:paraId="63975487" w14:textId="77777777" w:rsidR="00EC6AA4" w:rsidRPr="008C4BDF" w:rsidRDefault="00EC6AA4" w:rsidP="00EC6AA4">
      <w:pPr>
        <w:spacing w:line="360" w:lineRule="auto"/>
        <w:ind w:firstLine="851"/>
        <w:jc w:val="right"/>
        <w:rPr>
          <w:sz w:val="28"/>
          <w:szCs w:val="28"/>
        </w:rPr>
      </w:pPr>
      <w:r w:rsidRPr="008C4BDF">
        <w:rPr>
          <w:sz w:val="28"/>
          <w:szCs w:val="28"/>
        </w:rPr>
        <w:br w:type="page"/>
      </w:r>
      <w:r w:rsidRPr="008C4BDF">
        <w:rPr>
          <w:sz w:val="28"/>
          <w:szCs w:val="28"/>
        </w:rPr>
        <w:lastRenderedPageBreak/>
        <w:t xml:space="preserve">Таблица 5. </w:t>
      </w:r>
    </w:p>
    <w:p w14:paraId="3F929F67" w14:textId="77777777" w:rsidR="00EC6AA4" w:rsidRPr="008C4BDF" w:rsidRDefault="00EC6AA4" w:rsidP="00EC6AA4">
      <w:pPr>
        <w:jc w:val="center"/>
        <w:rPr>
          <w:b/>
          <w:sz w:val="28"/>
        </w:rPr>
      </w:pPr>
      <w:r w:rsidRPr="008C4BDF">
        <w:rPr>
          <w:b/>
          <w:sz w:val="28"/>
        </w:rPr>
        <w:t>Расчёт операционных (подконтрольных) расходов на услуги по передаче тепловой энергии на каждый год долгосрочного периода регулирования</w:t>
      </w:r>
    </w:p>
    <w:p w14:paraId="76F9FC85" w14:textId="77777777" w:rsidR="00EC6AA4" w:rsidRPr="008C4BDF" w:rsidRDefault="00EC6AA4" w:rsidP="00EC6AA4">
      <w:pPr>
        <w:jc w:val="center"/>
        <w:rPr>
          <w:sz w:val="28"/>
        </w:rPr>
      </w:pPr>
      <w:r w:rsidRPr="008C4BDF">
        <w:rPr>
          <w:sz w:val="28"/>
        </w:rPr>
        <w:t>(приложение 5.2 к Методическим указаниям)</w:t>
      </w:r>
    </w:p>
    <w:p w14:paraId="6F596CCE" w14:textId="77777777" w:rsidR="00EC6AA4" w:rsidRPr="008C4BDF" w:rsidRDefault="00EC6AA4" w:rsidP="00EC6AA4">
      <w:pPr>
        <w:tabs>
          <w:tab w:val="left" w:pos="426"/>
        </w:tabs>
        <w:spacing w:line="360" w:lineRule="auto"/>
        <w:ind w:firstLine="851"/>
        <w:jc w:val="right"/>
        <w:rPr>
          <w:sz w:val="28"/>
          <w:szCs w:val="28"/>
        </w:rPr>
      </w:pPr>
      <w:r w:rsidRPr="008C4BDF">
        <w:rPr>
          <w:sz w:val="28"/>
          <w:szCs w:val="28"/>
        </w:rPr>
        <w:t>тыс. руб.</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3147"/>
        <w:gridCol w:w="850"/>
        <w:gridCol w:w="993"/>
        <w:gridCol w:w="992"/>
        <w:gridCol w:w="992"/>
        <w:gridCol w:w="992"/>
        <w:gridCol w:w="1134"/>
      </w:tblGrid>
      <w:tr w:rsidR="00EC6AA4" w:rsidRPr="008C4BDF" w14:paraId="76C495EB" w14:textId="77777777" w:rsidTr="002F4DF0">
        <w:trPr>
          <w:trHeight w:val="360"/>
          <w:tblHeader/>
          <w:jc w:val="center"/>
        </w:trPr>
        <w:tc>
          <w:tcPr>
            <w:tcW w:w="647" w:type="dxa"/>
            <w:vMerge w:val="restart"/>
            <w:shd w:val="clear" w:color="auto" w:fill="auto"/>
            <w:vAlign w:val="center"/>
            <w:hideMark/>
          </w:tcPr>
          <w:p w14:paraId="54B009A7" w14:textId="77777777" w:rsidR="00EC6AA4" w:rsidRPr="008C4BDF" w:rsidRDefault="00EC6AA4" w:rsidP="002F4DF0">
            <w:pPr>
              <w:spacing w:line="360" w:lineRule="auto"/>
              <w:jc w:val="center"/>
            </w:pPr>
            <w:r w:rsidRPr="008C4BDF">
              <w:t>№ п/п</w:t>
            </w:r>
          </w:p>
        </w:tc>
        <w:tc>
          <w:tcPr>
            <w:tcW w:w="3147" w:type="dxa"/>
            <w:vMerge w:val="restart"/>
            <w:shd w:val="clear" w:color="auto" w:fill="auto"/>
            <w:vAlign w:val="center"/>
            <w:hideMark/>
          </w:tcPr>
          <w:p w14:paraId="006F3E63" w14:textId="77777777" w:rsidR="00EC6AA4" w:rsidRPr="008C4BDF" w:rsidRDefault="00EC6AA4" w:rsidP="002F4DF0">
            <w:pPr>
              <w:spacing w:line="360" w:lineRule="auto"/>
              <w:jc w:val="center"/>
            </w:pPr>
            <w:r w:rsidRPr="008C4BDF">
              <w:t>Параметры расчета расходов</w:t>
            </w:r>
          </w:p>
        </w:tc>
        <w:tc>
          <w:tcPr>
            <w:tcW w:w="850" w:type="dxa"/>
            <w:vMerge w:val="restart"/>
            <w:shd w:val="clear" w:color="auto" w:fill="auto"/>
            <w:vAlign w:val="center"/>
            <w:hideMark/>
          </w:tcPr>
          <w:p w14:paraId="46B912F6" w14:textId="77777777" w:rsidR="00EC6AA4" w:rsidRPr="008C4BDF" w:rsidRDefault="00EC6AA4" w:rsidP="002F4DF0">
            <w:pPr>
              <w:spacing w:line="360" w:lineRule="auto"/>
              <w:ind w:right="-105"/>
              <w:jc w:val="center"/>
            </w:pPr>
            <w:r w:rsidRPr="008C4BDF">
              <w:t>Ед. изм.</w:t>
            </w:r>
          </w:p>
        </w:tc>
        <w:tc>
          <w:tcPr>
            <w:tcW w:w="5103" w:type="dxa"/>
            <w:gridSpan w:val="5"/>
            <w:shd w:val="clear" w:color="auto" w:fill="auto"/>
            <w:vAlign w:val="center"/>
            <w:hideMark/>
          </w:tcPr>
          <w:p w14:paraId="45194DA5" w14:textId="77777777" w:rsidR="00EC6AA4" w:rsidRPr="008C4BDF" w:rsidRDefault="00EC6AA4" w:rsidP="002F4DF0">
            <w:pPr>
              <w:spacing w:line="360" w:lineRule="auto"/>
              <w:jc w:val="center"/>
            </w:pPr>
            <w:r w:rsidRPr="008C4BDF">
              <w:t>Предложение экспертов*</w:t>
            </w:r>
          </w:p>
        </w:tc>
      </w:tr>
      <w:tr w:rsidR="00EC6AA4" w:rsidRPr="008C4BDF" w14:paraId="1C1A04A4" w14:textId="77777777" w:rsidTr="002F4DF0">
        <w:trPr>
          <w:trHeight w:val="264"/>
          <w:tblHeader/>
          <w:jc w:val="center"/>
        </w:trPr>
        <w:tc>
          <w:tcPr>
            <w:tcW w:w="647" w:type="dxa"/>
            <w:vMerge/>
            <w:shd w:val="clear" w:color="auto" w:fill="auto"/>
            <w:vAlign w:val="center"/>
            <w:hideMark/>
          </w:tcPr>
          <w:p w14:paraId="6EB8568C" w14:textId="77777777" w:rsidR="00EC6AA4" w:rsidRPr="008C4BDF" w:rsidRDefault="00EC6AA4" w:rsidP="002F4DF0">
            <w:pPr>
              <w:spacing w:line="360" w:lineRule="auto"/>
              <w:jc w:val="center"/>
            </w:pPr>
          </w:p>
        </w:tc>
        <w:tc>
          <w:tcPr>
            <w:tcW w:w="3147" w:type="dxa"/>
            <w:vMerge/>
            <w:shd w:val="clear" w:color="auto" w:fill="auto"/>
            <w:vAlign w:val="center"/>
            <w:hideMark/>
          </w:tcPr>
          <w:p w14:paraId="30DD3491" w14:textId="77777777" w:rsidR="00EC6AA4" w:rsidRPr="008C4BDF" w:rsidRDefault="00EC6AA4" w:rsidP="002F4DF0">
            <w:pPr>
              <w:spacing w:line="360" w:lineRule="auto"/>
              <w:jc w:val="center"/>
            </w:pPr>
          </w:p>
        </w:tc>
        <w:tc>
          <w:tcPr>
            <w:tcW w:w="850" w:type="dxa"/>
            <w:vMerge/>
            <w:shd w:val="clear" w:color="auto" w:fill="auto"/>
            <w:vAlign w:val="center"/>
            <w:hideMark/>
          </w:tcPr>
          <w:p w14:paraId="31367452" w14:textId="77777777" w:rsidR="00EC6AA4" w:rsidRPr="008C4BDF" w:rsidRDefault="00EC6AA4" w:rsidP="002F4DF0">
            <w:pPr>
              <w:spacing w:line="360" w:lineRule="auto"/>
              <w:jc w:val="center"/>
            </w:pPr>
          </w:p>
        </w:tc>
        <w:tc>
          <w:tcPr>
            <w:tcW w:w="993" w:type="dxa"/>
            <w:shd w:val="clear" w:color="auto" w:fill="auto"/>
            <w:vAlign w:val="center"/>
            <w:hideMark/>
          </w:tcPr>
          <w:p w14:paraId="111938DF" w14:textId="77777777" w:rsidR="00EC6AA4" w:rsidRPr="008C4BDF" w:rsidRDefault="00EC6AA4" w:rsidP="002F4DF0">
            <w:pPr>
              <w:spacing w:line="360" w:lineRule="auto"/>
              <w:jc w:val="center"/>
            </w:pPr>
            <w:r w:rsidRPr="008C4BDF">
              <w:t>2020</w:t>
            </w:r>
          </w:p>
        </w:tc>
        <w:tc>
          <w:tcPr>
            <w:tcW w:w="992" w:type="dxa"/>
            <w:shd w:val="clear" w:color="auto" w:fill="auto"/>
            <w:vAlign w:val="center"/>
            <w:hideMark/>
          </w:tcPr>
          <w:p w14:paraId="0FA776A4" w14:textId="77777777" w:rsidR="00EC6AA4" w:rsidRPr="008C4BDF" w:rsidRDefault="00EC6AA4" w:rsidP="002F4DF0">
            <w:pPr>
              <w:spacing w:line="360" w:lineRule="auto"/>
              <w:jc w:val="center"/>
            </w:pPr>
            <w:r w:rsidRPr="008C4BDF">
              <w:t>2021</w:t>
            </w:r>
          </w:p>
        </w:tc>
        <w:tc>
          <w:tcPr>
            <w:tcW w:w="992" w:type="dxa"/>
            <w:shd w:val="clear" w:color="auto" w:fill="auto"/>
            <w:vAlign w:val="center"/>
            <w:hideMark/>
          </w:tcPr>
          <w:p w14:paraId="267F2AD3" w14:textId="77777777" w:rsidR="00EC6AA4" w:rsidRPr="008C4BDF" w:rsidRDefault="00EC6AA4" w:rsidP="002F4DF0">
            <w:pPr>
              <w:spacing w:line="360" w:lineRule="auto"/>
              <w:jc w:val="center"/>
            </w:pPr>
            <w:r w:rsidRPr="008C4BDF">
              <w:t>2022</w:t>
            </w:r>
          </w:p>
        </w:tc>
        <w:tc>
          <w:tcPr>
            <w:tcW w:w="992" w:type="dxa"/>
            <w:vAlign w:val="center"/>
          </w:tcPr>
          <w:p w14:paraId="779AB1CC" w14:textId="77777777" w:rsidR="00EC6AA4" w:rsidRPr="008C4BDF" w:rsidRDefault="00EC6AA4" w:rsidP="002F4DF0">
            <w:pPr>
              <w:spacing w:line="360" w:lineRule="auto"/>
              <w:jc w:val="center"/>
            </w:pPr>
            <w:r w:rsidRPr="008C4BDF">
              <w:t>2023</w:t>
            </w:r>
          </w:p>
        </w:tc>
        <w:tc>
          <w:tcPr>
            <w:tcW w:w="1134" w:type="dxa"/>
            <w:vAlign w:val="center"/>
          </w:tcPr>
          <w:p w14:paraId="04A3D473" w14:textId="77777777" w:rsidR="00EC6AA4" w:rsidRPr="008C4BDF" w:rsidRDefault="00EC6AA4" w:rsidP="002F4DF0">
            <w:pPr>
              <w:spacing w:line="360" w:lineRule="auto"/>
              <w:jc w:val="center"/>
            </w:pPr>
            <w:r w:rsidRPr="008C4BDF">
              <w:t>2024</w:t>
            </w:r>
          </w:p>
        </w:tc>
      </w:tr>
      <w:tr w:rsidR="00EC6AA4" w:rsidRPr="008C4BDF" w14:paraId="2BF501B6" w14:textId="77777777" w:rsidTr="002F4DF0">
        <w:trPr>
          <w:trHeight w:val="895"/>
          <w:tblHeader/>
          <w:jc w:val="center"/>
        </w:trPr>
        <w:tc>
          <w:tcPr>
            <w:tcW w:w="647" w:type="dxa"/>
            <w:shd w:val="clear" w:color="auto" w:fill="auto"/>
            <w:vAlign w:val="center"/>
            <w:hideMark/>
          </w:tcPr>
          <w:p w14:paraId="2D30B848" w14:textId="77777777" w:rsidR="00EC6AA4" w:rsidRPr="008C4BDF" w:rsidRDefault="00EC6AA4" w:rsidP="002F4DF0">
            <w:pPr>
              <w:spacing w:line="360" w:lineRule="auto"/>
              <w:jc w:val="center"/>
            </w:pPr>
            <w:r w:rsidRPr="008C4BDF">
              <w:t>1</w:t>
            </w:r>
          </w:p>
        </w:tc>
        <w:tc>
          <w:tcPr>
            <w:tcW w:w="3147" w:type="dxa"/>
            <w:shd w:val="clear" w:color="auto" w:fill="auto"/>
            <w:vAlign w:val="center"/>
            <w:hideMark/>
          </w:tcPr>
          <w:p w14:paraId="411A7E8B" w14:textId="77777777" w:rsidR="00EC6AA4" w:rsidRPr="008C4BDF" w:rsidRDefault="00EC6AA4" w:rsidP="002F4DF0">
            <w:pPr>
              <w:spacing w:line="360" w:lineRule="auto"/>
            </w:pPr>
            <w:r w:rsidRPr="008C4BDF">
              <w:t>Индекс потребительских цен на расчетный период регулирования (ИПЦ)</w:t>
            </w:r>
          </w:p>
        </w:tc>
        <w:tc>
          <w:tcPr>
            <w:tcW w:w="850" w:type="dxa"/>
            <w:shd w:val="clear" w:color="auto" w:fill="auto"/>
            <w:vAlign w:val="center"/>
            <w:hideMark/>
          </w:tcPr>
          <w:p w14:paraId="307572EA" w14:textId="77777777" w:rsidR="00EC6AA4" w:rsidRPr="008C4BDF" w:rsidRDefault="00EC6AA4" w:rsidP="002F4DF0">
            <w:pPr>
              <w:spacing w:line="360" w:lineRule="auto"/>
              <w:jc w:val="center"/>
            </w:pPr>
          </w:p>
        </w:tc>
        <w:tc>
          <w:tcPr>
            <w:tcW w:w="993" w:type="dxa"/>
            <w:shd w:val="clear" w:color="auto" w:fill="auto"/>
            <w:vAlign w:val="center"/>
          </w:tcPr>
          <w:p w14:paraId="24C63B60" w14:textId="77777777" w:rsidR="00EC6AA4" w:rsidRPr="008C4BDF" w:rsidRDefault="00EC6AA4" w:rsidP="002F4DF0">
            <w:pPr>
              <w:jc w:val="center"/>
            </w:pPr>
            <w:r w:rsidRPr="008C4BDF">
              <w:t>103,0</w:t>
            </w:r>
          </w:p>
        </w:tc>
        <w:tc>
          <w:tcPr>
            <w:tcW w:w="992" w:type="dxa"/>
            <w:shd w:val="clear" w:color="auto" w:fill="auto"/>
            <w:vAlign w:val="center"/>
          </w:tcPr>
          <w:p w14:paraId="63E08679" w14:textId="77777777" w:rsidR="00EC6AA4" w:rsidRPr="008C4BDF" w:rsidRDefault="00EC6AA4" w:rsidP="002F4DF0">
            <w:pPr>
              <w:jc w:val="center"/>
            </w:pPr>
            <w:r w:rsidRPr="008C4BDF">
              <w:t>103,7</w:t>
            </w:r>
          </w:p>
        </w:tc>
        <w:tc>
          <w:tcPr>
            <w:tcW w:w="992" w:type="dxa"/>
            <w:shd w:val="clear" w:color="auto" w:fill="auto"/>
            <w:vAlign w:val="center"/>
          </w:tcPr>
          <w:p w14:paraId="3793BD6E" w14:textId="77777777" w:rsidR="00EC6AA4" w:rsidRPr="008C4BDF" w:rsidRDefault="00EC6AA4" w:rsidP="002F4DF0">
            <w:pPr>
              <w:jc w:val="center"/>
            </w:pPr>
            <w:r w:rsidRPr="008C4BDF">
              <w:t>104,0</w:t>
            </w:r>
          </w:p>
        </w:tc>
        <w:tc>
          <w:tcPr>
            <w:tcW w:w="992" w:type="dxa"/>
            <w:vAlign w:val="center"/>
          </w:tcPr>
          <w:p w14:paraId="39D6E6E6" w14:textId="77777777" w:rsidR="00EC6AA4" w:rsidRPr="008C4BDF" w:rsidRDefault="00EC6AA4" w:rsidP="002F4DF0">
            <w:pPr>
              <w:jc w:val="center"/>
            </w:pPr>
            <w:r w:rsidRPr="008C4BDF">
              <w:t>104,0</w:t>
            </w:r>
          </w:p>
        </w:tc>
        <w:tc>
          <w:tcPr>
            <w:tcW w:w="1134" w:type="dxa"/>
            <w:vAlign w:val="center"/>
          </w:tcPr>
          <w:p w14:paraId="0464D967" w14:textId="77777777" w:rsidR="00EC6AA4" w:rsidRPr="008C4BDF" w:rsidRDefault="00EC6AA4" w:rsidP="002F4DF0">
            <w:pPr>
              <w:jc w:val="center"/>
            </w:pPr>
            <w:r w:rsidRPr="008C4BDF">
              <w:t>104,0</w:t>
            </w:r>
          </w:p>
        </w:tc>
      </w:tr>
      <w:tr w:rsidR="00EC6AA4" w:rsidRPr="008C4BDF" w14:paraId="00FBF9C6" w14:textId="77777777" w:rsidTr="002F4DF0">
        <w:trPr>
          <w:trHeight w:val="575"/>
          <w:tblHeader/>
          <w:jc w:val="center"/>
        </w:trPr>
        <w:tc>
          <w:tcPr>
            <w:tcW w:w="647" w:type="dxa"/>
            <w:shd w:val="clear" w:color="auto" w:fill="auto"/>
            <w:vAlign w:val="center"/>
            <w:hideMark/>
          </w:tcPr>
          <w:p w14:paraId="714F6CEB" w14:textId="77777777" w:rsidR="00EC6AA4" w:rsidRPr="008C4BDF" w:rsidRDefault="00EC6AA4" w:rsidP="002F4DF0">
            <w:pPr>
              <w:spacing w:line="360" w:lineRule="auto"/>
              <w:jc w:val="center"/>
            </w:pPr>
            <w:r w:rsidRPr="008C4BDF">
              <w:t>2</w:t>
            </w:r>
          </w:p>
        </w:tc>
        <w:tc>
          <w:tcPr>
            <w:tcW w:w="3147" w:type="dxa"/>
            <w:shd w:val="clear" w:color="auto" w:fill="auto"/>
            <w:vAlign w:val="center"/>
            <w:hideMark/>
          </w:tcPr>
          <w:p w14:paraId="0F12705B" w14:textId="77777777" w:rsidR="00EC6AA4" w:rsidRPr="008C4BDF" w:rsidRDefault="00EC6AA4" w:rsidP="002F4DF0">
            <w:pPr>
              <w:spacing w:line="360" w:lineRule="auto"/>
            </w:pPr>
            <w:r w:rsidRPr="008C4BDF">
              <w:t>Индекс эффективности операционных расходов (ИР)</w:t>
            </w:r>
          </w:p>
        </w:tc>
        <w:tc>
          <w:tcPr>
            <w:tcW w:w="850" w:type="dxa"/>
            <w:shd w:val="clear" w:color="auto" w:fill="auto"/>
            <w:vAlign w:val="center"/>
            <w:hideMark/>
          </w:tcPr>
          <w:p w14:paraId="516D05A2" w14:textId="77777777" w:rsidR="00EC6AA4" w:rsidRPr="008C4BDF" w:rsidRDefault="00EC6AA4" w:rsidP="002F4DF0">
            <w:pPr>
              <w:spacing w:line="360" w:lineRule="auto"/>
              <w:jc w:val="center"/>
            </w:pPr>
            <w:r w:rsidRPr="008C4BDF">
              <w:t>%</w:t>
            </w:r>
          </w:p>
        </w:tc>
        <w:tc>
          <w:tcPr>
            <w:tcW w:w="993" w:type="dxa"/>
            <w:shd w:val="clear" w:color="auto" w:fill="auto"/>
            <w:vAlign w:val="center"/>
            <w:hideMark/>
          </w:tcPr>
          <w:p w14:paraId="5E7E08FE" w14:textId="77777777" w:rsidR="00EC6AA4" w:rsidRPr="008C4BDF" w:rsidRDefault="00EC6AA4" w:rsidP="002F4DF0">
            <w:pPr>
              <w:jc w:val="center"/>
            </w:pPr>
            <w:r w:rsidRPr="008C4BDF">
              <w:t>1%</w:t>
            </w:r>
          </w:p>
        </w:tc>
        <w:tc>
          <w:tcPr>
            <w:tcW w:w="992" w:type="dxa"/>
            <w:shd w:val="clear" w:color="auto" w:fill="auto"/>
            <w:vAlign w:val="center"/>
            <w:hideMark/>
          </w:tcPr>
          <w:p w14:paraId="242BDCC1" w14:textId="77777777" w:rsidR="00EC6AA4" w:rsidRPr="008C4BDF" w:rsidRDefault="00EC6AA4" w:rsidP="002F4DF0">
            <w:pPr>
              <w:jc w:val="center"/>
            </w:pPr>
            <w:r w:rsidRPr="008C4BDF">
              <w:t>1%</w:t>
            </w:r>
          </w:p>
        </w:tc>
        <w:tc>
          <w:tcPr>
            <w:tcW w:w="992" w:type="dxa"/>
            <w:shd w:val="clear" w:color="auto" w:fill="auto"/>
            <w:vAlign w:val="center"/>
            <w:hideMark/>
          </w:tcPr>
          <w:p w14:paraId="41C0A1D8" w14:textId="77777777" w:rsidR="00EC6AA4" w:rsidRPr="008C4BDF" w:rsidRDefault="00EC6AA4" w:rsidP="002F4DF0">
            <w:pPr>
              <w:jc w:val="center"/>
            </w:pPr>
            <w:r w:rsidRPr="008C4BDF">
              <w:t>1%</w:t>
            </w:r>
          </w:p>
        </w:tc>
        <w:tc>
          <w:tcPr>
            <w:tcW w:w="992" w:type="dxa"/>
            <w:vAlign w:val="center"/>
          </w:tcPr>
          <w:p w14:paraId="160DAB1F" w14:textId="77777777" w:rsidR="00EC6AA4" w:rsidRPr="008C4BDF" w:rsidRDefault="00EC6AA4" w:rsidP="002F4DF0">
            <w:pPr>
              <w:jc w:val="center"/>
            </w:pPr>
            <w:r w:rsidRPr="008C4BDF">
              <w:rPr>
                <w:szCs w:val="20"/>
              </w:rPr>
              <w:t>1%</w:t>
            </w:r>
          </w:p>
        </w:tc>
        <w:tc>
          <w:tcPr>
            <w:tcW w:w="1134" w:type="dxa"/>
            <w:vAlign w:val="center"/>
          </w:tcPr>
          <w:p w14:paraId="256A7AF6" w14:textId="77777777" w:rsidR="00EC6AA4" w:rsidRPr="008C4BDF" w:rsidRDefault="00EC6AA4" w:rsidP="002F4DF0">
            <w:pPr>
              <w:jc w:val="center"/>
            </w:pPr>
            <w:r w:rsidRPr="008C4BDF">
              <w:rPr>
                <w:szCs w:val="20"/>
              </w:rPr>
              <w:t>1%</w:t>
            </w:r>
          </w:p>
        </w:tc>
      </w:tr>
      <w:tr w:rsidR="00EC6AA4" w:rsidRPr="008C4BDF" w14:paraId="1D387920" w14:textId="77777777" w:rsidTr="002F4DF0">
        <w:trPr>
          <w:trHeight w:val="461"/>
          <w:tblHeader/>
          <w:jc w:val="center"/>
        </w:trPr>
        <w:tc>
          <w:tcPr>
            <w:tcW w:w="647" w:type="dxa"/>
            <w:shd w:val="clear" w:color="auto" w:fill="auto"/>
            <w:vAlign w:val="center"/>
            <w:hideMark/>
          </w:tcPr>
          <w:p w14:paraId="5DA9E291" w14:textId="77777777" w:rsidR="00EC6AA4" w:rsidRPr="008C4BDF" w:rsidRDefault="00EC6AA4" w:rsidP="002F4DF0">
            <w:pPr>
              <w:spacing w:line="360" w:lineRule="auto"/>
              <w:jc w:val="center"/>
            </w:pPr>
            <w:r w:rsidRPr="008C4BDF">
              <w:t>3</w:t>
            </w:r>
          </w:p>
        </w:tc>
        <w:tc>
          <w:tcPr>
            <w:tcW w:w="3147" w:type="dxa"/>
            <w:shd w:val="clear" w:color="auto" w:fill="auto"/>
            <w:vAlign w:val="center"/>
            <w:hideMark/>
          </w:tcPr>
          <w:p w14:paraId="5965B303" w14:textId="77777777" w:rsidR="00EC6AA4" w:rsidRPr="008C4BDF" w:rsidRDefault="00EC6AA4" w:rsidP="002F4DF0">
            <w:pPr>
              <w:spacing w:line="360" w:lineRule="auto"/>
            </w:pPr>
            <w:r w:rsidRPr="008C4BDF">
              <w:t>Индекс изменения количества активов (ИКА)</w:t>
            </w:r>
          </w:p>
        </w:tc>
        <w:tc>
          <w:tcPr>
            <w:tcW w:w="850" w:type="dxa"/>
            <w:shd w:val="clear" w:color="auto" w:fill="auto"/>
            <w:vAlign w:val="center"/>
            <w:hideMark/>
          </w:tcPr>
          <w:p w14:paraId="2D915355" w14:textId="77777777" w:rsidR="00EC6AA4" w:rsidRPr="008C4BDF" w:rsidRDefault="00EC6AA4" w:rsidP="002F4DF0">
            <w:pPr>
              <w:spacing w:line="360" w:lineRule="auto"/>
              <w:jc w:val="center"/>
            </w:pPr>
          </w:p>
        </w:tc>
        <w:tc>
          <w:tcPr>
            <w:tcW w:w="993" w:type="dxa"/>
            <w:shd w:val="clear" w:color="auto" w:fill="auto"/>
            <w:vAlign w:val="center"/>
            <w:hideMark/>
          </w:tcPr>
          <w:p w14:paraId="3B36A42B" w14:textId="77777777" w:rsidR="00EC6AA4" w:rsidRPr="008C4BDF" w:rsidRDefault="00EC6AA4" w:rsidP="002F4DF0">
            <w:pPr>
              <w:jc w:val="center"/>
            </w:pPr>
            <w:r w:rsidRPr="008C4BDF">
              <w:t>0,00</w:t>
            </w:r>
          </w:p>
        </w:tc>
        <w:tc>
          <w:tcPr>
            <w:tcW w:w="992" w:type="dxa"/>
            <w:shd w:val="clear" w:color="auto" w:fill="auto"/>
            <w:vAlign w:val="center"/>
            <w:hideMark/>
          </w:tcPr>
          <w:p w14:paraId="3A44D99E" w14:textId="77777777" w:rsidR="00EC6AA4" w:rsidRPr="008C4BDF" w:rsidRDefault="00EC6AA4" w:rsidP="002F4DF0">
            <w:pPr>
              <w:jc w:val="center"/>
            </w:pPr>
            <w:r w:rsidRPr="008C4BDF">
              <w:t>0,00</w:t>
            </w:r>
          </w:p>
        </w:tc>
        <w:tc>
          <w:tcPr>
            <w:tcW w:w="992" w:type="dxa"/>
            <w:shd w:val="clear" w:color="auto" w:fill="auto"/>
            <w:vAlign w:val="center"/>
            <w:hideMark/>
          </w:tcPr>
          <w:p w14:paraId="7E5D4D9F" w14:textId="77777777" w:rsidR="00EC6AA4" w:rsidRPr="008C4BDF" w:rsidRDefault="00EC6AA4" w:rsidP="002F4DF0">
            <w:pPr>
              <w:jc w:val="center"/>
            </w:pPr>
            <w:r w:rsidRPr="008C4BDF">
              <w:t>0,00</w:t>
            </w:r>
          </w:p>
        </w:tc>
        <w:tc>
          <w:tcPr>
            <w:tcW w:w="992" w:type="dxa"/>
            <w:vAlign w:val="center"/>
          </w:tcPr>
          <w:p w14:paraId="5C77DB0D" w14:textId="77777777" w:rsidR="00EC6AA4" w:rsidRPr="008C4BDF" w:rsidRDefault="00EC6AA4" w:rsidP="002F4DF0">
            <w:pPr>
              <w:jc w:val="center"/>
            </w:pPr>
            <w:r w:rsidRPr="008C4BDF">
              <w:rPr>
                <w:szCs w:val="20"/>
              </w:rPr>
              <w:t>0,00</w:t>
            </w:r>
          </w:p>
        </w:tc>
        <w:tc>
          <w:tcPr>
            <w:tcW w:w="1134" w:type="dxa"/>
            <w:vAlign w:val="center"/>
          </w:tcPr>
          <w:p w14:paraId="7D1B5929" w14:textId="77777777" w:rsidR="00EC6AA4" w:rsidRPr="008C4BDF" w:rsidRDefault="00EC6AA4" w:rsidP="002F4DF0">
            <w:pPr>
              <w:jc w:val="center"/>
            </w:pPr>
            <w:r w:rsidRPr="008C4BDF">
              <w:rPr>
                <w:szCs w:val="20"/>
              </w:rPr>
              <w:t>0,00</w:t>
            </w:r>
          </w:p>
        </w:tc>
      </w:tr>
      <w:tr w:rsidR="00EC6AA4" w:rsidRPr="008C4BDF" w14:paraId="04FA7735" w14:textId="77777777" w:rsidTr="002F4DF0">
        <w:trPr>
          <w:trHeight w:val="1468"/>
          <w:tblHeader/>
          <w:jc w:val="center"/>
        </w:trPr>
        <w:tc>
          <w:tcPr>
            <w:tcW w:w="647" w:type="dxa"/>
            <w:shd w:val="clear" w:color="auto" w:fill="auto"/>
            <w:vAlign w:val="center"/>
            <w:hideMark/>
          </w:tcPr>
          <w:p w14:paraId="1A8B8496" w14:textId="77777777" w:rsidR="00EC6AA4" w:rsidRPr="008C4BDF" w:rsidRDefault="00EC6AA4" w:rsidP="002F4DF0">
            <w:pPr>
              <w:spacing w:line="360" w:lineRule="auto"/>
              <w:jc w:val="center"/>
            </w:pPr>
            <w:r w:rsidRPr="008C4BDF">
              <w:t>3.1</w:t>
            </w:r>
          </w:p>
        </w:tc>
        <w:tc>
          <w:tcPr>
            <w:tcW w:w="3147" w:type="dxa"/>
            <w:shd w:val="clear" w:color="auto" w:fill="auto"/>
            <w:vAlign w:val="center"/>
            <w:hideMark/>
          </w:tcPr>
          <w:p w14:paraId="756A3EAA" w14:textId="77777777" w:rsidR="00EC6AA4" w:rsidRPr="008C4BDF" w:rsidRDefault="00EC6AA4" w:rsidP="002F4DF0">
            <w:pPr>
              <w:spacing w:line="360" w:lineRule="auto"/>
            </w:pPr>
            <w:r w:rsidRPr="008C4BDF">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hideMark/>
          </w:tcPr>
          <w:p w14:paraId="07F2E73D" w14:textId="77777777" w:rsidR="00EC6AA4" w:rsidRPr="008C4BDF" w:rsidRDefault="00EC6AA4" w:rsidP="002F4DF0">
            <w:pPr>
              <w:spacing w:line="360" w:lineRule="auto"/>
              <w:jc w:val="center"/>
            </w:pPr>
            <w:r w:rsidRPr="008C4BDF">
              <w:t>у.е.</w:t>
            </w:r>
          </w:p>
        </w:tc>
        <w:tc>
          <w:tcPr>
            <w:tcW w:w="993" w:type="dxa"/>
            <w:shd w:val="clear" w:color="auto" w:fill="auto"/>
            <w:vAlign w:val="center"/>
          </w:tcPr>
          <w:p w14:paraId="0C9DBCCC" w14:textId="77777777" w:rsidR="00EC6AA4" w:rsidRPr="008C4BDF" w:rsidRDefault="00EC6AA4" w:rsidP="002F4DF0">
            <w:pPr>
              <w:jc w:val="center"/>
            </w:pPr>
            <w:r w:rsidRPr="008C4BDF">
              <w:t>75,03</w:t>
            </w:r>
          </w:p>
        </w:tc>
        <w:tc>
          <w:tcPr>
            <w:tcW w:w="992" w:type="dxa"/>
            <w:shd w:val="clear" w:color="auto" w:fill="auto"/>
            <w:vAlign w:val="center"/>
          </w:tcPr>
          <w:p w14:paraId="1A6082FA" w14:textId="77777777" w:rsidR="00EC6AA4" w:rsidRPr="008C4BDF" w:rsidRDefault="00EC6AA4" w:rsidP="002F4DF0">
            <w:pPr>
              <w:jc w:val="center"/>
            </w:pPr>
            <w:r w:rsidRPr="008C4BDF">
              <w:t>75,03</w:t>
            </w:r>
          </w:p>
        </w:tc>
        <w:tc>
          <w:tcPr>
            <w:tcW w:w="992" w:type="dxa"/>
            <w:shd w:val="clear" w:color="auto" w:fill="auto"/>
            <w:vAlign w:val="center"/>
          </w:tcPr>
          <w:p w14:paraId="038D7263" w14:textId="77777777" w:rsidR="00EC6AA4" w:rsidRPr="008C4BDF" w:rsidRDefault="00EC6AA4" w:rsidP="002F4DF0">
            <w:pPr>
              <w:jc w:val="center"/>
            </w:pPr>
            <w:r w:rsidRPr="008C4BDF">
              <w:t>75,03</w:t>
            </w:r>
          </w:p>
        </w:tc>
        <w:tc>
          <w:tcPr>
            <w:tcW w:w="992" w:type="dxa"/>
            <w:vAlign w:val="center"/>
          </w:tcPr>
          <w:p w14:paraId="6469F0F7" w14:textId="77777777" w:rsidR="00EC6AA4" w:rsidRPr="008C4BDF" w:rsidRDefault="00EC6AA4" w:rsidP="002F4DF0">
            <w:pPr>
              <w:jc w:val="center"/>
            </w:pPr>
            <w:r w:rsidRPr="008C4BDF">
              <w:t>75,03</w:t>
            </w:r>
          </w:p>
        </w:tc>
        <w:tc>
          <w:tcPr>
            <w:tcW w:w="1134" w:type="dxa"/>
            <w:vAlign w:val="center"/>
          </w:tcPr>
          <w:p w14:paraId="4F4E2BFD" w14:textId="77777777" w:rsidR="00EC6AA4" w:rsidRPr="008C4BDF" w:rsidRDefault="00EC6AA4" w:rsidP="002F4DF0">
            <w:pPr>
              <w:jc w:val="center"/>
            </w:pPr>
            <w:r w:rsidRPr="008C4BDF">
              <w:t>75,03</w:t>
            </w:r>
          </w:p>
        </w:tc>
      </w:tr>
      <w:tr w:rsidR="00EC6AA4" w:rsidRPr="008C4BDF" w14:paraId="6F346DFE" w14:textId="77777777" w:rsidTr="002F4DF0">
        <w:trPr>
          <w:trHeight w:val="843"/>
          <w:tblHeader/>
          <w:jc w:val="center"/>
        </w:trPr>
        <w:tc>
          <w:tcPr>
            <w:tcW w:w="647" w:type="dxa"/>
            <w:shd w:val="clear" w:color="auto" w:fill="auto"/>
            <w:vAlign w:val="center"/>
          </w:tcPr>
          <w:p w14:paraId="17BBEE1E" w14:textId="77777777" w:rsidR="00EC6AA4" w:rsidRPr="008C4BDF" w:rsidRDefault="00EC6AA4" w:rsidP="002F4DF0">
            <w:pPr>
              <w:spacing w:line="360" w:lineRule="auto"/>
              <w:jc w:val="center"/>
            </w:pPr>
            <w:r w:rsidRPr="008C4BDF">
              <w:t>4</w:t>
            </w:r>
          </w:p>
        </w:tc>
        <w:tc>
          <w:tcPr>
            <w:tcW w:w="3147" w:type="dxa"/>
            <w:shd w:val="clear" w:color="auto" w:fill="auto"/>
            <w:vAlign w:val="center"/>
          </w:tcPr>
          <w:p w14:paraId="1FAAC1C7" w14:textId="77777777" w:rsidR="00EC6AA4" w:rsidRPr="008C4BDF" w:rsidRDefault="00EC6AA4" w:rsidP="002F4DF0">
            <w:pPr>
              <w:spacing w:line="360" w:lineRule="auto"/>
            </w:pPr>
            <w:r w:rsidRPr="008C4BDF">
              <w:t>Нормативный уровень прибыли</w:t>
            </w:r>
          </w:p>
        </w:tc>
        <w:tc>
          <w:tcPr>
            <w:tcW w:w="850" w:type="dxa"/>
            <w:shd w:val="clear" w:color="auto" w:fill="auto"/>
            <w:vAlign w:val="center"/>
          </w:tcPr>
          <w:p w14:paraId="74D8B0B4" w14:textId="77777777" w:rsidR="00EC6AA4" w:rsidRPr="008C4BDF" w:rsidRDefault="00EC6AA4" w:rsidP="002F4DF0">
            <w:pPr>
              <w:spacing w:line="360" w:lineRule="auto"/>
              <w:jc w:val="center"/>
            </w:pPr>
            <w:r w:rsidRPr="008C4BDF">
              <w:t>%</w:t>
            </w:r>
          </w:p>
        </w:tc>
        <w:tc>
          <w:tcPr>
            <w:tcW w:w="993" w:type="dxa"/>
            <w:shd w:val="clear" w:color="auto" w:fill="auto"/>
            <w:vAlign w:val="center"/>
          </w:tcPr>
          <w:p w14:paraId="37FFD92F" w14:textId="77777777" w:rsidR="00EC6AA4" w:rsidRPr="008C4BDF" w:rsidRDefault="00EC6AA4" w:rsidP="002F4DF0">
            <w:pPr>
              <w:jc w:val="center"/>
            </w:pPr>
            <w:r w:rsidRPr="008C4BDF">
              <w:rPr>
                <w:szCs w:val="20"/>
              </w:rPr>
              <w:t>22,21</w:t>
            </w:r>
          </w:p>
        </w:tc>
        <w:tc>
          <w:tcPr>
            <w:tcW w:w="992" w:type="dxa"/>
            <w:shd w:val="clear" w:color="auto" w:fill="auto"/>
            <w:vAlign w:val="center"/>
          </w:tcPr>
          <w:p w14:paraId="6D3BBA36" w14:textId="77777777" w:rsidR="00EC6AA4" w:rsidRPr="008C4BDF" w:rsidRDefault="00EC6AA4" w:rsidP="002F4DF0">
            <w:pPr>
              <w:jc w:val="center"/>
            </w:pPr>
            <w:r w:rsidRPr="008C4BDF">
              <w:rPr>
                <w:szCs w:val="20"/>
              </w:rPr>
              <w:t>22,12</w:t>
            </w:r>
          </w:p>
        </w:tc>
        <w:tc>
          <w:tcPr>
            <w:tcW w:w="992" w:type="dxa"/>
            <w:shd w:val="clear" w:color="auto" w:fill="auto"/>
            <w:vAlign w:val="center"/>
          </w:tcPr>
          <w:p w14:paraId="2763972A" w14:textId="77777777" w:rsidR="00EC6AA4" w:rsidRPr="008C4BDF" w:rsidRDefault="00EC6AA4" w:rsidP="002F4DF0">
            <w:pPr>
              <w:jc w:val="center"/>
            </w:pPr>
            <w:r w:rsidRPr="008C4BDF">
              <w:rPr>
                <w:szCs w:val="20"/>
              </w:rPr>
              <w:t>23,61</w:t>
            </w:r>
          </w:p>
        </w:tc>
        <w:tc>
          <w:tcPr>
            <w:tcW w:w="992" w:type="dxa"/>
            <w:vAlign w:val="center"/>
          </w:tcPr>
          <w:p w14:paraId="32AAEF50" w14:textId="77777777" w:rsidR="00EC6AA4" w:rsidRPr="008C4BDF" w:rsidRDefault="00EC6AA4" w:rsidP="002F4DF0">
            <w:pPr>
              <w:jc w:val="center"/>
              <w:rPr>
                <w:szCs w:val="20"/>
              </w:rPr>
            </w:pPr>
            <w:r w:rsidRPr="008C4BDF">
              <w:rPr>
                <w:szCs w:val="20"/>
              </w:rPr>
              <w:t>21,54</w:t>
            </w:r>
          </w:p>
        </w:tc>
        <w:tc>
          <w:tcPr>
            <w:tcW w:w="1134" w:type="dxa"/>
            <w:vAlign w:val="center"/>
          </w:tcPr>
          <w:p w14:paraId="62ABADB9" w14:textId="77777777" w:rsidR="00EC6AA4" w:rsidRPr="008C4BDF" w:rsidRDefault="00EC6AA4" w:rsidP="002F4DF0">
            <w:pPr>
              <w:jc w:val="center"/>
              <w:rPr>
                <w:szCs w:val="20"/>
              </w:rPr>
            </w:pPr>
            <w:r w:rsidRPr="008C4BDF">
              <w:rPr>
                <w:szCs w:val="20"/>
              </w:rPr>
              <w:t>22,92</w:t>
            </w:r>
          </w:p>
        </w:tc>
      </w:tr>
      <w:tr w:rsidR="00EC6AA4" w:rsidRPr="008C4BDF" w14:paraId="18B4FAE6" w14:textId="77777777" w:rsidTr="002F4DF0">
        <w:trPr>
          <w:trHeight w:val="843"/>
          <w:tblHeader/>
          <w:jc w:val="center"/>
        </w:trPr>
        <w:tc>
          <w:tcPr>
            <w:tcW w:w="647" w:type="dxa"/>
            <w:shd w:val="clear" w:color="auto" w:fill="auto"/>
            <w:vAlign w:val="center"/>
            <w:hideMark/>
          </w:tcPr>
          <w:p w14:paraId="496C96AB" w14:textId="77777777" w:rsidR="00EC6AA4" w:rsidRPr="008C4BDF" w:rsidRDefault="00EC6AA4" w:rsidP="002F4DF0">
            <w:pPr>
              <w:spacing w:line="360" w:lineRule="auto"/>
              <w:jc w:val="center"/>
            </w:pPr>
            <w:r w:rsidRPr="008C4BDF">
              <w:t>5</w:t>
            </w:r>
          </w:p>
        </w:tc>
        <w:tc>
          <w:tcPr>
            <w:tcW w:w="3147" w:type="dxa"/>
            <w:shd w:val="clear" w:color="auto" w:fill="auto"/>
            <w:vAlign w:val="center"/>
            <w:hideMark/>
          </w:tcPr>
          <w:p w14:paraId="65DCFF73" w14:textId="77777777" w:rsidR="00EC6AA4" w:rsidRPr="008C4BDF" w:rsidRDefault="00EC6AA4" w:rsidP="002F4DF0">
            <w:pPr>
              <w:spacing w:line="360" w:lineRule="auto"/>
            </w:pPr>
            <w:r w:rsidRPr="008C4BDF">
              <w:t xml:space="preserve">Коэффициент эластичности затрат по росту активов (К </w:t>
            </w:r>
            <w:r w:rsidRPr="008C4BDF">
              <w:rPr>
                <w:vertAlign w:val="subscript"/>
              </w:rPr>
              <w:t>эл</w:t>
            </w:r>
            <w:r w:rsidRPr="008C4BDF">
              <w:t>)</w:t>
            </w:r>
          </w:p>
        </w:tc>
        <w:tc>
          <w:tcPr>
            <w:tcW w:w="850" w:type="dxa"/>
            <w:shd w:val="clear" w:color="auto" w:fill="auto"/>
            <w:vAlign w:val="center"/>
            <w:hideMark/>
          </w:tcPr>
          <w:p w14:paraId="6A40DD1B" w14:textId="77777777" w:rsidR="00EC6AA4" w:rsidRPr="008C4BDF" w:rsidRDefault="00EC6AA4" w:rsidP="002F4DF0">
            <w:pPr>
              <w:spacing w:line="360" w:lineRule="auto"/>
              <w:jc w:val="center"/>
            </w:pPr>
          </w:p>
        </w:tc>
        <w:tc>
          <w:tcPr>
            <w:tcW w:w="993" w:type="dxa"/>
            <w:shd w:val="clear" w:color="auto" w:fill="auto"/>
            <w:vAlign w:val="center"/>
            <w:hideMark/>
          </w:tcPr>
          <w:p w14:paraId="556F3816" w14:textId="77777777" w:rsidR="00EC6AA4" w:rsidRPr="008C4BDF" w:rsidRDefault="00EC6AA4" w:rsidP="002F4DF0">
            <w:pPr>
              <w:jc w:val="center"/>
            </w:pPr>
            <w:r w:rsidRPr="008C4BDF">
              <w:t>-</w:t>
            </w:r>
          </w:p>
        </w:tc>
        <w:tc>
          <w:tcPr>
            <w:tcW w:w="992" w:type="dxa"/>
            <w:shd w:val="clear" w:color="auto" w:fill="auto"/>
            <w:vAlign w:val="center"/>
            <w:hideMark/>
          </w:tcPr>
          <w:p w14:paraId="26C797AF" w14:textId="77777777" w:rsidR="00EC6AA4" w:rsidRPr="008C4BDF" w:rsidRDefault="00EC6AA4" w:rsidP="002F4DF0">
            <w:pPr>
              <w:jc w:val="center"/>
            </w:pPr>
            <w:r w:rsidRPr="008C4BDF">
              <w:t>0,75</w:t>
            </w:r>
          </w:p>
        </w:tc>
        <w:tc>
          <w:tcPr>
            <w:tcW w:w="992" w:type="dxa"/>
            <w:shd w:val="clear" w:color="auto" w:fill="auto"/>
            <w:vAlign w:val="center"/>
            <w:hideMark/>
          </w:tcPr>
          <w:p w14:paraId="5212D96F" w14:textId="77777777" w:rsidR="00EC6AA4" w:rsidRPr="008C4BDF" w:rsidRDefault="00EC6AA4" w:rsidP="002F4DF0">
            <w:pPr>
              <w:jc w:val="center"/>
            </w:pPr>
            <w:r w:rsidRPr="008C4BDF">
              <w:t>0,75</w:t>
            </w:r>
          </w:p>
        </w:tc>
        <w:tc>
          <w:tcPr>
            <w:tcW w:w="992" w:type="dxa"/>
            <w:vAlign w:val="center"/>
          </w:tcPr>
          <w:p w14:paraId="382C4E64" w14:textId="77777777" w:rsidR="00EC6AA4" w:rsidRPr="008C4BDF" w:rsidRDefault="00EC6AA4" w:rsidP="002F4DF0">
            <w:pPr>
              <w:jc w:val="center"/>
            </w:pPr>
            <w:r w:rsidRPr="008C4BDF">
              <w:rPr>
                <w:szCs w:val="20"/>
              </w:rPr>
              <w:t>0,75</w:t>
            </w:r>
          </w:p>
        </w:tc>
        <w:tc>
          <w:tcPr>
            <w:tcW w:w="1134" w:type="dxa"/>
            <w:vAlign w:val="center"/>
          </w:tcPr>
          <w:p w14:paraId="16C82EB8" w14:textId="77777777" w:rsidR="00EC6AA4" w:rsidRPr="008C4BDF" w:rsidRDefault="00EC6AA4" w:rsidP="002F4DF0">
            <w:pPr>
              <w:jc w:val="center"/>
            </w:pPr>
            <w:r w:rsidRPr="008C4BDF">
              <w:rPr>
                <w:szCs w:val="20"/>
              </w:rPr>
              <w:t>0,75</w:t>
            </w:r>
          </w:p>
        </w:tc>
      </w:tr>
      <w:tr w:rsidR="00EC6AA4" w:rsidRPr="008C4BDF" w14:paraId="04E7D231" w14:textId="77777777" w:rsidTr="002F4DF0">
        <w:trPr>
          <w:trHeight w:val="250"/>
          <w:tblHeader/>
          <w:jc w:val="center"/>
        </w:trPr>
        <w:tc>
          <w:tcPr>
            <w:tcW w:w="647" w:type="dxa"/>
            <w:shd w:val="clear" w:color="auto" w:fill="auto"/>
            <w:vAlign w:val="center"/>
            <w:hideMark/>
          </w:tcPr>
          <w:p w14:paraId="720A09EA" w14:textId="77777777" w:rsidR="00EC6AA4" w:rsidRPr="008C4BDF" w:rsidRDefault="00EC6AA4" w:rsidP="002F4DF0">
            <w:pPr>
              <w:spacing w:line="360" w:lineRule="auto"/>
              <w:jc w:val="center"/>
            </w:pPr>
            <w:r w:rsidRPr="008C4BDF">
              <w:t>6</w:t>
            </w:r>
          </w:p>
        </w:tc>
        <w:tc>
          <w:tcPr>
            <w:tcW w:w="3147" w:type="dxa"/>
            <w:shd w:val="clear" w:color="auto" w:fill="auto"/>
            <w:vAlign w:val="center"/>
            <w:hideMark/>
          </w:tcPr>
          <w:p w14:paraId="062B5757" w14:textId="77777777" w:rsidR="00EC6AA4" w:rsidRPr="008C4BDF" w:rsidRDefault="00EC6AA4" w:rsidP="002F4DF0">
            <w:pPr>
              <w:spacing w:line="360" w:lineRule="auto"/>
            </w:pPr>
            <w:r w:rsidRPr="008C4BDF">
              <w:t>Операционные (подконтрольные)</w:t>
            </w:r>
            <w:r w:rsidRPr="008C4BDF">
              <w:br/>
              <w:t>расходы</w:t>
            </w:r>
          </w:p>
        </w:tc>
        <w:tc>
          <w:tcPr>
            <w:tcW w:w="850" w:type="dxa"/>
            <w:shd w:val="clear" w:color="auto" w:fill="auto"/>
            <w:vAlign w:val="center"/>
            <w:hideMark/>
          </w:tcPr>
          <w:p w14:paraId="47C24580" w14:textId="77777777" w:rsidR="00EC6AA4" w:rsidRPr="008C4BDF" w:rsidRDefault="00EC6AA4" w:rsidP="002F4DF0">
            <w:pPr>
              <w:spacing w:line="360" w:lineRule="auto"/>
              <w:jc w:val="center"/>
            </w:pPr>
            <w:r w:rsidRPr="008C4BDF">
              <w:t>тыс. руб.</w:t>
            </w:r>
          </w:p>
        </w:tc>
        <w:tc>
          <w:tcPr>
            <w:tcW w:w="993" w:type="dxa"/>
            <w:shd w:val="clear" w:color="auto" w:fill="auto"/>
            <w:vAlign w:val="center"/>
          </w:tcPr>
          <w:p w14:paraId="02F10F61" w14:textId="77777777" w:rsidR="00EC6AA4" w:rsidRPr="008C4BDF" w:rsidRDefault="00EC6AA4" w:rsidP="002F4DF0">
            <w:pPr>
              <w:jc w:val="center"/>
            </w:pPr>
            <w:r w:rsidRPr="008C4BDF">
              <w:t>6 246</w:t>
            </w:r>
          </w:p>
        </w:tc>
        <w:tc>
          <w:tcPr>
            <w:tcW w:w="992" w:type="dxa"/>
            <w:shd w:val="clear" w:color="auto" w:fill="auto"/>
            <w:vAlign w:val="center"/>
          </w:tcPr>
          <w:p w14:paraId="74E7A17A" w14:textId="77777777" w:rsidR="00EC6AA4" w:rsidRPr="008C4BDF" w:rsidRDefault="00EC6AA4" w:rsidP="002F4DF0">
            <w:pPr>
              <w:jc w:val="center"/>
            </w:pPr>
            <w:r w:rsidRPr="008C4BDF">
              <w:rPr>
                <w:szCs w:val="20"/>
              </w:rPr>
              <w:t>6 477</w:t>
            </w:r>
          </w:p>
        </w:tc>
        <w:tc>
          <w:tcPr>
            <w:tcW w:w="992" w:type="dxa"/>
            <w:shd w:val="clear" w:color="auto" w:fill="auto"/>
            <w:vAlign w:val="center"/>
          </w:tcPr>
          <w:p w14:paraId="752AA9B9" w14:textId="77777777" w:rsidR="00EC6AA4" w:rsidRPr="008C4BDF" w:rsidRDefault="00EC6AA4" w:rsidP="002F4DF0">
            <w:pPr>
              <w:jc w:val="center"/>
            </w:pPr>
            <w:r w:rsidRPr="008C4BDF">
              <w:rPr>
                <w:szCs w:val="20"/>
              </w:rPr>
              <w:t>6 736</w:t>
            </w:r>
          </w:p>
        </w:tc>
        <w:tc>
          <w:tcPr>
            <w:tcW w:w="992" w:type="dxa"/>
            <w:vAlign w:val="center"/>
          </w:tcPr>
          <w:p w14:paraId="00BE1E6A" w14:textId="77777777" w:rsidR="00EC6AA4" w:rsidRPr="008C4BDF" w:rsidRDefault="00EC6AA4" w:rsidP="002F4DF0">
            <w:pPr>
              <w:jc w:val="center"/>
            </w:pPr>
            <w:r w:rsidRPr="008C4BDF">
              <w:rPr>
                <w:szCs w:val="20"/>
              </w:rPr>
              <w:t>7 005</w:t>
            </w:r>
          </w:p>
        </w:tc>
        <w:tc>
          <w:tcPr>
            <w:tcW w:w="1134" w:type="dxa"/>
            <w:vAlign w:val="center"/>
          </w:tcPr>
          <w:p w14:paraId="18A173E5" w14:textId="77777777" w:rsidR="00EC6AA4" w:rsidRPr="008C4BDF" w:rsidRDefault="00EC6AA4" w:rsidP="002F4DF0">
            <w:pPr>
              <w:jc w:val="center"/>
            </w:pPr>
            <w:r w:rsidRPr="008C4BDF">
              <w:rPr>
                <w:szCs w:val="20"/>
              </w:rPr>
              <w:t>7 285</w:t>
            </w:r>
          </w:p>
        </w:tc>
      </w:tr>
    </w:tbl>
    <w:p w14:paraId="4C77510B" w14:textId="77777777" w:rsidR="00EC6AA4" w:rsidRPr="008C4BDF" w:rsidRDefault="00EC6AA4" w:rsidP="00EC6AA4">
      <w:pPr>
        <w:tabs>
          <w:tab w:val="left" w:pos="426"/>
        </w:tabs>
        <w:spacing w:line="360" w:lineRule="auto"/>
        <w:ind w:firstLine="851"/>
        <w:jc w:val="both"/>
        <w:rPr>
          <w:sz w:val="28"/>
          <w:szCs w:val="28"/>
        </w:rPr>
      </w:pPr>
    </w:p>
    <w:p w14:paraId="186CEDC6" w14:textId="77777777" w:rsidR="00EC6AA4" w:rsidRPr="008C4BDF" w:rsidRDefault="00EC6AA4" w:rsidP="00EC6AA4">
      <w:pPr>
        <w:tabs>
          <w:tab w:val="left" w:pos="426"/>
        </w:tabs>
        <w:spacing w:line="360" w:lineRule="auto"/>
        <w:ind w:firstLine="851"/>
        <w:jc w:val="both"/>
        <w:outlineLvl w:val="2"/>
        <w:rPr>
          <w:b/>
          <w:sz w:val="28"/>
          <w:szCs w:val="20"/>
        </w:rPr>
      </w:pPr>
      <w:r w:rsidRPr="008C4BDF">
        <w:rPr>
          <w:sz w:val="28"/>
          <w:szCs w:val="28"/>
        </w:rPr>
        <w:br w:type="page"/>
      </w:r>
      <w:bookmarkStart w:id="152" w:name="_Toc26106830"/>
      <w:r w:rsidRPr="008C4BDF">
        <w:rPr>
          <w:b/>
          <w:sz w:val="28"/>
          <w:szCs w:val="20"/>
        </w:rPr>
        <w:lastRenderedPageBreak/>
        <w:t>2.1.2.) Индекс эффективности операционных расходов</w:t>
      </w:r>
      <w:bookmarkEnd w:id="152"/>
      <w:r w:rsidRPr="008C4BDF">
        <w:rPr>
          <w:b/>
          <w:sz w:val="28"/>
          <w:szCs w:val="20"/>
        </w:rPr>
        <w:t xml:space="preserve"> </w:t>
      </w:r>
    </w:p>
    <w:p w14:paraId="25EA8DC3" w14:textId="77777777" w:rsidR="00EC6AA4" w:rsidRPr="008C4BDF" w:rsidRDefault="00EC6AA4" w:rsidP="00EC6AA4">
      <w:pPr>
        <w:spacing w:line="360" w:lineRule="auto"/>
        <w:ind w:firstLine="709"/>
        <w:jc w:val="both"/>
        <w:rPr>
          <w:sz w:val="28"/>
          <w:szCs w:val="28"/>
        </w:rPr>
      </w:pPr>
      <w:r w:rsidRPr="008C4BDF">
        <w:rPr>
          <w:sz w:val="28"/>
          <w:szCs w:val="28"/>
        </w:rPr>
        <w:t>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w:t>
      </w:r>
    </w:p>
    <w:p w14:paraId="324D3A99" w14:textId="77777777" w:rsidR="00EC6AA4" w:rsidRPr="008C4BDF" w:rsidRDefault="00EC6AA4" w:rsidP="00EC6AA4">
      <w:pPr>
        <w:spacing w:line="360" w:lineRule="auto"/>
        <w:ind w:firstLine="709"/>
        <w:jc w:val="both"/>
        <w:rPr>
          <w:sz w:val="28"/>
          <w:szCs w:val="28"/>
        </w:rPr>
      </w:pPr>
      <w:r w:rsidRPr="008C4BDF">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57CDC15E" w14:textId="77777777" w:rsidR="00EC6AA4" w:rsidRPr="008C4BDF" w:rsidRDefault="00EC6AA4" w:rsidP="00EC6AA4">
      <w:pPr>
        <w:spacing w:line="360" w:lineRule="auto"/>
        <w:ind w:firstLine="709"/>
        <w:jc w:val="both"/>
        <w:rPr>
          <w:sz w:val="28"/>
          <w:szCs w:val="28"/>
        </w:rPr>
      </w:pPr>
      <w:r w:rsidRPr="008C4BDF">
        <w:rPr>
          <w:noProof/>
          <w:position w:val="-16"/>
        </w:rPr>
        <w:drawing>
          <wp:inline distT="0" distB="0" distL="0" distR="0" wp14:anchorId="2989E4FB" wp14:editId="2A2245A1">
            <wp:extent cx="2948305" cy="38036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48305" cy="380365"/>
                    </a:xfrm>
                    <a:prstGeom prst="rect">
                      <a:avLst/>
                    </a:prstGeom>
                    <a:noFill/>
                    <a:ln>
                      <a:noFill/>
                    </a:ln>
                  </pic:spPr>
                </pic:pic>
              </a:graphicData>
            </a:graphic>
          </wp:inline>
        </w:drawing>
      </w:r>
    </w:p>
    <w:p w14:paraId="0B801F6C" w14:textId="77777777" w:rsidR="00EC6AA4" w:rsidRPr="008C4BDF" w:rsidRDefault="00EC6AA4" w:rsidP="00EC6AA4">
      <w:pPr>
        <w:autoSpaceDE w:val="0"/>
        <w:autoSpaceDN w:val="0"/>
        <w:adjustRightInd w:val="0"/>
        <w:spacing w:line="360" w:lineRule="auto"/>
        <w:ind w:firstLine="709"/>
        <w:jc w:val="both"/>
        <w:rPr>
          <w:sz w:val="28"/>
          <w:szCs w:val="28"/>
        </w:rPr>
      </w:pPr>
      <w:r w:rsidRPr="008C4BDF">
        <w:rPr>
          <w:noProof/>
          <w:position w:val="-14"/>
          <w:sz w:val="28"/>
          <w:szCs w:val="28"/>
        </w:rPr>
        <w:drawing>
          <wp:inline distT="0" distB="0" distL="0" distR="0" wp14:anchorId="7FD60029" wp14:editId="4FD11A75">
            <wp:extent cx="570865" cy="328930"/>
            <wp:effectExtent l="0" t="0" r="63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0865" cy="328930"/>
                    </a:xfrm>
                    <a:prstGeom prst="rect">
                      <a:avLst/>
                    </a:prstGeom>
                    <a:noFill/>
                    <a:ln>
                      <a:noFill/>
                    </a:ln>
                  </pic:spPr>
                </pic:pic>
              </a:graphicData>
            </a:graphic>
          </wp:inline>
        </w:drawing>
      </w:r>
      <w:r w:rsidRPr="008C4BDF">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4D4237C4" w14:textId="77777777" w:rsidR="00EC6AA4" w:rsidRPr="008C4BDF" w:rsidRDefault="00EC6AA4" w:rsidP="00EC6AA4">
      <w:pPr>
        <w:autoSpaceDE w:val="0"/>
        <w:autoSpaceDN w:val="0"/>
        <w:adjustRightInd w:val="0"/>
        <w:spacing w:line="360" w:lineRule="auto"/>
        <w:ind w:firstLine="709"/>
        <w:jc w:val="both"/>
        <w:rPr>
          <w:sz w:val="28"/>
          <w:szCs w:val="28"/>
        </w:rPr>
      </w:pPr>
      <w:r w:rsidRPr="008C4BDF">
        <w:rPr>
          <w:noProof/>
          <w:position w:val="-14"/>
          <w:sz w:val="28"/>
          <w:szCs w:val="28"/>
        </w:rPr>
        <w:drawing>
          <wp:inline distT="0" distB="0" distL="0" distR="0" wp14:anchorId="23F0D432" wp14:editId="690945E6">
            <wp:extent cx="702310" cy="365760"/>
            <wp:effectExtent l="0" t="0" r="254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02310" cy="365760"/>
                    </a:xfrm>
                    <a:prstGeom prst="rect">
                      <a:avLst/>
                    </a:prstGeom>
                    <a:noFill/>
                    <a:ln>
                      <a:noFill/>
                    </a:ln>
                  </pic:spPr>
                </pic:pic>
              </a:graphicData>
            </a:graphic>
          </wp:inline>
        </w:drawing>
      </w:r>
      <w:r w:rsidRPr="008C4BDF">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006249A0" w14:textId="77777777" w:rsidR="00EC6AA4" w:rsidRPr="008C4BDF" w:rsidRDefault="00EC6AA4" w:rsidP="00EC6AA4">
      <w:pPr>
        <w:autoSpaceDE w:val="0"/>
        <w:autoSpaceDN w:val="0"/>
        <w:adjustRightInd w:val="0"/>
        <w:spacing w:line="360" w:lineRule="auto"/>
        <w:ind w:firstLine="709"/>
        <w:jc w:val="both"/>
        <w:rPr>
          <w:sz w:val="28"/>
          <w:szCs w:val="28"/>
        </w:rPr>
      </w:pPr>
      <w:r w:rsidRPr="008C4BDF">
        <w:rPr>
          <w:noProof/>
          <w:position w:val="-14"/>
          <w:sz w:val="28"/>
          <w:szCs w:val="28"/>
        </w:rPr>
        <w:drawing>
          <wp:inline distT="0" distB="0" distL="0" distR="0" wp14:anchorId="23CB6A30" wp14:editId="4DB580EA">
            <wp:extent cx="753745" cy="365760"/>
            <wp:effectExtent l="0" t="0" r="825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53745" cy="365760"/>
                    </a:xfrm>
                    <a:prstGeom prst="rect">
                      <a:avLst/>
                    </a:prstGeom>
                    <a:noFill/>
                    <a:ln>
                      <a:noFill/>
                    </a:ln>
                  </pic:spPr>
                </pic:pic>
              </a:graphicData>
            </a:graphic>
          </wp:inline>
        </w:drawing>
      </w:r>
      <w:r w:rsidRPr="008C4BDF">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55AF366C" w14:textId="77777777" w:rsidR="00EC6AA4" w:rsidRPr="008C4BDF" w:rsidRDefault="00EC6AA4" w:rsidP="00EC6AA4">
      <w:pPr>
        <w:spacing w:line="360" w:lineRule="auto"/>
        <w:ind w:firstLine="709"/>
        <w:jc w:val="both"/>
        <w:rPr>
          <w:sz w:val="28"/>
          <w:szCs w:val="28"/>
        </w:rPr>
      </w:pPr>
      <w:r w:rsidRPr="008C4BDF">
        <w:rPr>
          <w:sz w:val="28"/>
          <w:szCs w:val="28"/>
        </w:rPr>
        <w:t>Согласно Приложению 1 к Методическим указаниям индекс эффективности операционных расходов для ООО «</w:t>
      </w:r>
      <w:proofErr w:type="spellStart"/>
      <w:r w:rsidRPr="008C4BDF">
        <w:rPr>
          <w:sz w:val="28"/>
          <w:szCs w:val="28"/>
        </w:rPr>
        <w:t>СибСтройСервис</w:t>
      </w:r>
      <w:proofErr w:type="spellEnd"/>
      <w:r w:rsidRPr="008C4BDF">
        <w:rPr>
          <w:sz w:val="28"/>
          <w:szCs w:val="28"/>
        </w:rPr>
        <w:t>» устанавливается в размере 1%.</w:t>
      </w:r>
    </w:p>
    <w:p w14:paraId="3DC7A906" w14:textId="77777777" w:rsidR="00EC6AA4" w:rsidRPr="008C4BDF" w:rsidRDefault="00EC6AA4" w:rsidP="00EC6AA4">
      <w:pPr>
        <w:spacing w:line="360" w:lineRule="auto"/>
        <w:jc w:val="both"/>
        <w:outlineLvl w:val="2"/>
        <w:rPr>
          <w:sz w:val="28"/>
          <w:szCs w:val="28"/>
        </w:rPr>
      </w:pPr>
      <w:bookmarkStart w:id="153" w:name="_Toc26106831"/>
      <w:r w:rsidRPr="008C4BDF">
        <w:rPr>
          <w:b/>
          <w:sz w:val="28"/>
          <w:szCs w:val="20"/>
        </w:rPr>
        <w:t>2.1.3.) Нормативный уровень прибыли</w:t>
      </w:r>
      <w:bookmarkEnd w:id="153"/>
    </w:p>
    <w:p w14:paraId="2FAC2099" w14:textId="77777777" w:rsidR="00EC6AA4" w:rsidRPr="008C4BDF" w:rsidRDefault="00EC6AA4" w:rsidP="00EC6AA4">
      <w:pPr>
        <w:keepNext/>
        <w:spacing w:line="360" w:lineRule="auto"/>
        <w:outlineLvl w:val="1"/>
        <w:rPr>
          <w:b/>
          <w:sz w:val="28"/>
          <w:szCs w:val="20"/>
        </w:rPr>
      </w:pPr>
      <w:bookmarkStart w:id="154" w:name="_Toc26106832"/>
      <w:r w:rsidRPr="008C4BDF">
        <w:rPr>
          <w:b/>
          <w:sz w:val="28"/>
          <w:szCs w:val="20"/>
        </w:rPr>
        <w:t>2.1.3.1) Расходы на капитальные вложения</w:t>
      </w:r>
      <w:bookmarkEnd w:id="154"/>
    </w:p>
    <w:p w14:paraId="796B6A1E" w14:textId="77777777" w:rsidR="00EC6AA4" w:rsidRPr="008C4BDF" w:rsidRDefault="00EC6AA4" w:rsidP="00EC6AA4">
      <w:pPr>
        <w:spacing w:after="160" w:line="360" w:lineRule="auto"/>
        <w:ind w:firstLine="709"/>
        <w:contextualSpacing/>
        <w:jc w:val="both"/>
        <w:rPr>
          <w:rFonts w:eastAsia="Calibri"/>
          <w:sz w:val="28"/>
          <w:szCs w:val="28"/>
          <w:lang w:eastAsia="en-US"/>
        </w:rPr>
      </w:pPr>
      <w:r w:rsidRPr="008C4BDF">
        <w:rPr>
          <w:rFonts w:eastAsia="Calibri"/>
          <w:sz w:val="28"/>
          <w:szCs w:val="28"/>
          <w:lang w:eastAsia="en-US"/>
        </w:rPr>
        <w:t>Инвестиционная программа ООО «</w:t>
      </w:r>
      <w:proofErr w:type="spellStart"/>
      <w:r w:rsidRPr="008C4BDF">
        <w:rPr>
          <w:rFonts w:eastAsia="Calibri"/>
          <w:sz w:val="28"/>
          <w:szCs w:val="28"/>
          <w:lang w:eastAsia="en-US"/>
        </w:rPr>
        <w:t>СибСтройСервис</w:t>
      </w:r>
      <w:proofErr w:type="spellEnd"/>
      <w:r w:rsidRPr="008C4BDF">
        <w:rPr>
          <w:rFonts w:eastAsia="Calibri"/>
          <w:sz w:val="28"/>
          <w:szCs w:val="28"/>
          <w:lang w:eastAsia="en-US"/>
        </w:rPr>
        <w:t xml:space="preserve">» на 2020-2024 годы утверждена постановлением РЭК Кемеровской области от 29.10.2019 </w:t>
      </w:r>
      <w:r w:rsidRPr="008C4BDF">
        <w:rPr>
          <w:rFonts w:eastAsia="Calibri"/>
          <w:sz w:val="28"/>
          <w:szCs w:val="28"/>
          <w:lang w:eastAsia="en-US"/>
        </w:rPr>
        <w:br/>
        <w:t>№ 361 «Об утверждении инвестиционной программы в сфере теплоснабжения ООО «</w:t>
      </w:r>
      <w:proofErr w:type="spellStart"/>
      <w:r w:rsidRPr="008C4BDF">
        <w:rPr>
          <w:rFonts w:eastAsia="Calibri"/>
          <w:sz w:val="28"/>
          <w:szCs w:val="28"/>
          <w:lang w:eastAsia="en-US"/>
        </w:rPr>
        <w:t>СибСтройСервис</w:t>
      </w:r>
      <w:proofErr w:type="spellEnd"/>
      <w:r w:rsidRPr="008C4BDF">
        <w:rPr>
          <w:rFonts w:eastAsia="Calibri"/>
          <w:sz w:val="28"/>
          <w:szCs w:val="28"/>
          <w:lang w:eastAsia="en-US"/>
        </w:rPr>
        <w:t>» на 2020 - 2024 годы».</w:t>
      </w:r>
    </w:p>
    <w:p w14:paraId="28D2E741" w14:textId="77777777" w:rsidR="00EC6AA4" w:rsidRPr="008C4BDF" w:rsidRDefault="00EC6AA4" w:rsidP="00EC6AA4">
      <w:pPr>
        <w:ind w:left="284" w:right="536"/>
        <w:jc w:val="center"/>
        <w:rPr>
          <w:b/>
          <w:bCs/>
          <w:sz w:val="28"/>
          <w:szCs w:val="28"/>
        </w:rPr>
      </w:pPr>
    </w:p>
    <w:p w14:paraId="3DFE60E3" w14:textId="77777777" w:rsidR="00EC6AA4" w:rsidRPr="008C4BDF" w:rsidRDefault="00EC6AA4" w:rsidP="00EC6AA4">
      <w:pPr>
        <w:ind w:left="284" w:right="536"/>
        <w:jc w:val="right"/>
        <w:rPr>
          <w:sz w:val="28"/>
          <w:szCs w:val="28"/>
        </w:rPr>
      </w:pPr>
      <w:r w:rsidRPr="008C4BDF">
        <w:rPr>
          <w:sz w:val="28"/>
          <w:szCs w:val="28"/>
        </w:rPr>
        <w:t>Таблица 6</w:t>
      </w:r>
    </w:p>
    <w:p w14:paraId="62D7A7C0" w14:textId="77777777" w:rsidR="00EC6AA4" w:rsidRPr="008C4BDF" w:rsidRDefault="00EC6AA4" w:rsidP="00EC6AA4">
      <w:pPr>
        <w:ind w:left="284" w:right="536"/>
        <w:jc w:val="center"/>
        <w:rPr>
          <w:b/>
          <w:bCs/>
          <w:sz w:val="28"/>
          <w:szCs w:val="28"/>
        </w:rPr>
      </w:pPr>
      <w:r w:rsidRPr="008C4BDF">
        <w:rPr>
          <w:b/>
          <w:bCs/>
          <w:sz w:val="28"/>
          <w:szCs w:val="28"/>
        </w:rPr>
        <w:t xml:space="preserve">Финансовый план в сфере теплоснабжения </w:t>
      </w:r>
    </w:p>
    <w:p w14:paraId="064B4EF0" w14:textId="77777777" w:rsidR="00EC6AA4" w:rsidRPr="008C4BDF" w:rsidRDefault="00EC6AA4" w:rsidP="00EC6AA4">
      <w:pPr>
        <w:ind w:left="284" w:right="536"/>
        <w:jc w:val="center"/>
        <w:rPr>
          <w:b/>
          <w:bCs/>
          <w:sz w:val="28"/>
          <w:szCs w:val="28"/>
        </w:rPr>
      </w:pPr>
      <w:r w:rsidRPr="008C4BDF">
        <w:rPr>
          <w:b/>
          <w:sz w:val="28"/>
          <w:szCs w:val="28"/>
        </w:rPr>
        <w:t>ООО «</w:t>
      </w:r>
      <w:proofErr w:type="spellStart"/>
      <w:r w:rsidRPr="008C4BDF">
        <w:rPr>
          <w:b/>
          <w:sz w:val="28"/>
          <w:szCs w:val="28"/>
        </w:rPr>
        <w:t>СибСтройСервис</w:t>
      </w:r>
      <w:proofErr w:type="spellEnd"/>
      <w:r w:rsidRPr="008C4BDF">
        <w:rPr>
          <w:b/>
          <w:sz w:val="28"/>
          <w:szCs w:val="28"/>
        </w:rPr>
        <w:t>»</w:t>
      </w:r>
      <w:r w:rsidRPr="008C4BDF">
        <w:rPr>
          <w:b/>
          <w:bCs/>
          <w:sz w:val="28"/>
          <w:szCs w:val="28"/>
        </w:rPr>
        <w:t xml:space="preserve"> на 2020 - 2024 годы</w:t>
      </w:r>
    </w:p>
    <w:p w14:paraId="12200D08" w14:textId="77777777" w:rsidR="00EC6AA4" w:rsidRPr="008C4BDF" w:rsidRDefault="00EC6AA4" w:rsidP="00EC6AA4">
      <w:pPr>
        <w:jc w:val="center"/>
        <w:rPr>
          <w:bCs/>
        </w:rPr>
      </w:pPr>
    </w:p>
    <w:tbl>
      <w:tblPr>
        <w:tblW w:w="45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1712"/>
        <w:gridCol w:w="1456"/>
        <w:gridCol w:w="882"/>
        <w:gridCol w:w="806"/>
        <w:gridCol w:w="806"/>
        <w:gridCol w:w="806"/>
        <w:gridCol w:w="806"/>
        <w:gridCol w:w="806"/>
      </w:tblGrid>
      <w:tr w:rsidR="00EC6AA4" w:rsidRPr="008C4BDF" w14:paraId="497B5DBB" w14:textId="77777777" w:rsidTr="002F4DF0">
        <w:trPr>
          <w:trHeight w:val="480"/>
          <w:jc w:val="center"/>
        </w:trPr>
        <w:tc>
          <w:tcPr>
            <w:tcW w:w="210" w:type="pct"/>
            <w:vMerge w:val="restart"/>
            <w:shd w:val="clear" w:color="auto" w:fill="auto"/>
            <w:tcMar>
              <w:left w:w="28" w:type="dxa"/>
              <w:right w:w="28" w:type="dxa"/>
            </w:tcMar>
            <w:vAlign w:val="center"/>
            <w:hideMark/>
          </w:tcPr>
          <w:p w14:paraId="72A09617" w14:textId="77777777" w:rsidR="00EC6AA4" w:rsidRPr="008C4BDF" w:rsidRDefault="00EC6AA4" w:rsidP="002F4DF0">
            <w:pPr>
              <w:jc w:val="center"/>
              <w:rPr>
                <w:bCs/>
                <w:sz w:val="20"/>
                <w:szCs w:val="20"/>
              </w:rPr>
            </w:pPr>
            <w:r w:rsidRPr="008C4BDF">
              <w:rPr>
                <w:bCs/>
                <w:sz w:val="20"/>
                <w:szCs w:val="20"/>
              </w:rPr>
              <w:t>№ п/п</w:t>
            </w:r>
          </w:p>
        </w:tc>
        <w:tc>
          <w:tcPr>
            <w:tcW w:w="1024" w:type="pct"/>
            <w:vMerge w:val="restart"/>
            <w:shd w:val="clear" w:color="auto" w:fill="auto"/>
            <w:tcMar>
              <w:left w:w="28" w:type="dxa"/>
              <w:right w:w="28" w:type="dxa"/>
            </w:tcMar>
            <w:vAlign w:val="center"/>
            <w:hideMark/>
          </w:tcPr>
          <w:p w14:paraId="15AAD450" w14:textId="77777777" w:rsidR="00EC6AA4" w:rsidRPr="008C4BDF" w:rsidRDefault="00EC6AA4" w:rsidP="002F4DF0">
            <w:pPr>
              <w:jc w:val="center"/>
              <w:rPr>
                <w:bCs/>
                <w:sz w:val="20"/>
                <w:szCs w:val="20"/>
              </w:rPr>
            </w:pPr>
            <w:r w:rsidRPr="008C4BDF">
              <w:rPr>
                <w:bCs/>
                <w:sz w:val="20"/>
                <w:szCs w:val="20"/>
              </w:rPr>
              <w:t>Источники финансирования</w:t>
            </w:r>
          </w:p>
        </w:tc>
        <w:tc>
          <w:tcPr>
            <w:tcW w:w="3767" w:type="pct"/>
            <w:gridSpan w:val="7"/>
            <w:tcMar>
              <w:left w:w="28" w:type="dxa"/>
              <w:right w:w="28" w:type="dxa"/>
            </w:tcMar>
          </w:tcPr>
          <w:p w14:paraId="559FC087" w14:textId="77777777" w:rsidR="00EC6AA4" w:rsidRPr="008C4BDF" w:rsidRDefault="00EC6AA4" w:rsidP="002F4DF0">
            <w:pPr>
              <w:jc w:val="center"/>
              <w:rPr>
                <w:bCs/>
                <w:sz w:val="20"/>
                <w:szCs w:val="20"/>
              </w:rPr>
            </w:pPr>
            <w:r w:rsidRPr="008C4BDF">
              <w:rPr>
                <w:bCs/>
                <w:sz w:val="20"/>
                <w:szCs w:val="20"/>
              </w:rPr>
              <w:t>Расходы на реализацию инвестиционной программы (тыс. руб.)</w:t>
            </w:r>
          </w:p>
          <w:p w14:paraId="6CA9CF1C" w14:textId="77777777" w:rsidR="00EC6AA4" w:rsidRPr="008C4BDF" w:rsidRDefault="00EC6AA4" w:rsidP="002F4DF0">
            <w:pPr>
              <w:jc w:val="center"/>
              <w:rPr>
                <w:bCs/>
                <w:sz w:val="20"/>
                <w:szCs w:val="20"/>
              </w:rPr>
            </w:pPr>
            <w:r w:rsidRPr="008C4BDF">
              <w:rPr>
                <w:bCs/>
                <w:sz w:val="20"/>
                <w:szCs w:val="20"/>
              </w:rPr>
              <w:t>(без НДС)</w:t>
            </w:r>
          </w:p>
        </w:tc>
      </w:tr>
      <w:tr w:rsidR="00EC6AA4" w:rsidRPr="008C4BDF" w14:paraId="043FA1DA" w14:textId="77777777" w:rsidTr="002F4DF0">
        <w:trPr>
          <w:trHeight w:val="379"/>
          <w:jc w:val="center"/>
        </w:trPr>
        <w:tc>
          <w:tcPr>
            <w:tcW w:w="210" w:type="pct"/>
            <w:vMerge/>
            <w:tcMar>
              <w:left w:w="28" w:type="dxa"/>
              <w:right w:w="28" w:type="dxa"/>
            </w:tcMar>
            <w:vAlign w:val="center"/>
            <w:hideMark/>
          </w:tcPr>
          <w:p w14:paraId="1CC7B2D1" w14:textId="77777777" w:rsidR="00EC6AA4" w:rsidRPr="008C4BDF" w:rsidRDefault="00EC6AA4" w:rsidP="002F4DF0">
            <w:pPr>
              <w:rPr>
                <w:bCs/>
                <w:sz w:val="20"/>
                <w:szCs w:val="20"/>
              </w:rPr>
            </w:pPr>
          </w:p>
        </w:tc>
        <w:tc>
          <w:tcPr>
            <w:tcW w:w="1024" w:type="pct"/>
            <w:vMerge/>
            <w:tcMar>
              <w:left w:w="28" w:type="dxa"/>
              <w:right w:w="28" w:type="dxa"/>
            </w:tcMar>
            <w:vAlign w:val="center"/>
            <w:hideMark/>
          </w:tcPr>
          <w:p w14:paraId="3423B446" w14:textId="77777777" w:rsidR="00EC6AA4" w:rsidRPr="008C4BDF" w:rsidRDefault="00EC6AA4" w:rsidP="002F4DF0">
            <w:pPr>
              <w:rPr>
                <w:bCs/>
                <w:sz w:val="20"/>
                <w:szCs w:val="20"/>
              </w:rPr>
            </w:pPr>
          </w:p>
        </w:tc>
        <w:tc>
          <w:tcPr>
            <w:tcW w:w="857" w:type="pct"/>
            <w:shd w:val="clear" w:color="auto" w:fill="auto"/>
            <w:tcMar>
              <w:left w:w="28" w:type="dxa"/>
              <w:right w:w="28" w:type="dxa"/>
            </w:tcMar>
            <w:vAlign w:val="center"/>
            <w:hideMark/>
          </w:tcPr>
          <w:p w14:paraId="58C7ABAF" w14:textId="77777777" w:rsidR="00EC6AA4" w:rsidRPr="008C4BDF" w:rsidRDefault="00EC6AA4" w:rsidP="002F4DF0">
            <w:pPr>
              <w:jc w:val="center"/>
              <w:rPr>
                <w:bCs/>
                <w:sz w:val="20"/>
                <w:szCs w:val="20"/>
              </w:rPr>
            </w:pPr>
            <w:r w:rsidRPr="008C4BDF">
              <w:rPr>
                <w:bCs/>
                <w:sz w:val="20"/>
                <w:szCs w:val="20"/>
              </w:rPr>
              <w:t>по видам деятельности</w:t>
            </w:r>
          </w:p>
        </w:tc>
        <w:tc>
          <w:tcPr>
            <w:tcW w:w="532" w:type="pct"/>
            <w:vMerge w:val="restart"/>
            <w:shd w:val="clear" w:color="auto" w:fill="auto"/>
            <w:tcMar>
              <w:left w:w="28" w:type="dxa"/>
              <w:right w:w="28" w:type="dxa"/>
            </w:tcMar>
            <w:vAlign w:val="center"/>
            <w:hideMark/>
          </w:tcPr>
          <w:p w14:paraId="7F1232A2" w14:textId="77777777" w:rsidR="00EC6AA4" w:rsidRPr="008C4BDF" w:rsidRDefault="00EC6AA4" w:rsidP="002F4DF0">
            <w:pPr>
              <w:jc w:val="center"/>
              <w:rPr>
                <w:bCs/>
                <w:sz w:val="20"/>
                <w:szCs w:val="20"/>
              </w:rPr>
            </w:pPr>
            <w:r w:rsidRPr="008C4BDF">
              <w:rPr>
                <w:bCs/>
                <w:sz w:val="20"/>
                <w:szCs w:val="20"/>
              </w:rPr>
              <w:t>Всего</w:t>
            </w:r>
          </w:p>
        </w:tc>
        <w:tc>
          <w:tcPr>
            <w:tcW w:w="2378" w:type="pct"/>
            <w:gridSpan w:val="5"/>
            <w:tcMar>
              <w:left w:w="28" w:type="dxa"/>
              <w:right w:w="28" w:type="dxa"/>
            </w:tcMar>
          </w:tcPr>
          <w:p w14:paraId="782D7DCA" w14:textId="77777777" w:rsidR="00EC6AA4" w:rsidRPr="008C4BDF" w:rsidRDefault="00EC6AA4" w:rsidP="002F4DF0">
            <w:pPr>
              <w:jc w:val="center"/>
              <w:rPr>
                <w:bCs/>
                <w:sz w:val="20"/>
                <w:szCs w:val="20"/>
              </w:rPr>
            </w:pPr>
            <w:r w:rsidRPr="008C4BDF">
              <w:rPr>
                <w:bCs/>
                <w:sz w:val="20"/>
                <w:szCs w:val="20"/>
              </w:rPr>
              <w:t>в т.ч. по годам реализации</w:t>
            </w:r>
          </w:p>
        </w:tc>
      </w:tr>
      <w:tr w:rsidR="00EC6AA4" w:rsidRPr="008C4BDF" w14:paraId="00D1280B" w14:textId="77777777" w:rsidTr="002F4DF0">
        <w:trPr>
          <w:trHeight w:val="810"/>
          <w:jc w:val="center"/>
        </w:trPr>
        <w:tc>
          <w:tcPr>
            <w:tcW w:w="210" w:type="pct"/>
            <w:vMerge/>
            <w:tcMar>
              <w:left w:w="28" w:type="dxa"/>
              <w:right w:w="28" w:type="dxa"/>
            </w:tcMar>
            <w:vAlign w:val="center"/>
            <w:hideMark/>
          </w:tcPr>
          <w:p w14:paraId="1830D83A" w14:textId="77777777" w:rsidR="00EC6AA4" w:rsidRPr="008C4BDF" w:rsidRDefault="00EC6AA4" w:rsidP="002F4DF0">
            <w:pPr>
              <w:rPr>
                <w:bCs/>
                <w:sz w:val="20"/>
                <w:szCs w:val="20"/>
              </w:rPr>
            </w:pPr>
          </w:p>
        </w:tc>
        <w:tc>
          <w:tcPr>
            <w:tcW w:w="1024" w:type="pct"/>
            <w:vMerge/>
            <w:tcMar>
              <w:left w:w="28" w:type="dxa"/>
              <w:right w:w="28" w:type="dxa"/>
            </w:tcMar>
            <w:vAlign w:val="center"/>
            <w:hideMark/>
          </w:tcPr>
          <w:p w14:paraId="24E3ED1B" w14:textId="77777777" w:rsidR="00EC6AA4" w:rsidRPr="008C4BDF" w:rsidRDefault="00EC6AA4" w:rsidP="002F4DF0">
            <w:pPr>
              <w:rPr>
                <w:bCs/>
                <w:sz w:val="20"/>
                <w:szCs w:val="20"/>
              </w:rPr>
            </w:pPr>
          </w:p>
        </w:tc>
        <w:tc>
          <w:tcPr>
            <w:tcW w:w="857" w:type="pct"/>
            <w:shd w:val="clear" w:color="auto" w:fill="auto"/>
            <w:tcMar>
              <w:left w:w="28" w:type="dxa"/>
              <w:right w:w="28" w:type="dxa"/>
            </w:tcMar>
            <w:vAlign w:val="center"/>
            <w:hideMark/>
          </w:tcPr>
          <w:p w14:paraId="570BFBF3" w14:textId="77777777" w:rsidR="00EC6AA4" w:rsidRPr="008C4BDF" w:rsidRDefault="00EC6AA4" w:rsidP="002F4DF0">
            <w:pPr>
              <w:jc w:val="center"/>
              <w:rPr>
                <w:bCs/>
                <w:iCs/>
                <w:sz w:val="20"/>
                <w:szCs w:val="20"/>
              </w:rPr>
            </w:pPr>
            <w:r w:rsidRPr="008C4BDF">
              <w:rPr>
                <w:bCs/>
                <w:iCs/>
                <w:sz w:val="20"/>
                <w:szCs w:val="20"/>
              </w:rPr>
              <w:t>теплоснабжение</w:t>
            </w:r>
          </w:p>
        </w:tc>
        <w:tc>
          <w:tcPr>
            <w:tcW w:w="532" w:type="pct"/>
            <w:vMerge/>
            <w:tcMar>
              <w:left w:w="28" w:type="dxa"/>
              <w:right w:w="28" w:type="dxa"/>
            </w:tcMar>
            <w:vAlign w:val="center"/>
            <w:hideMark/>
          </w:tcPr>
          <w:p w14:paraId="01CD7CA3" w14:textId="77777777" w:rsidR="00EC6AA4" w:rsidRPr="008C4BDF" w:rsidRDefault="00EC6AA4" w:rsidP="002F4DF0">
            <w:pPr>
              <w:rPr>
                <w:bCs/>
                <w:sz w:val="20"/>
                <w:szCs w:val="20"/>
              </w:rPr>
            </w:pPr>
          </w:p>
        </w:tc>
        <w:tc>
          <w:tcPr>
            <w:tcW w:w="474" w:type="pct"/>
            <w:tcMar>
              <w:left w:w="28" w:type="dxa"/>
              <w:right w:w="28" w:type="dxa"/>
            </w:tcMar>
            <w:vAlign w:val="center"/>
          </w:tcPr>
          <w:p w14:paraId="43332725" w14:textId="77777777" w:rsidR="00EC6AA4" w:rsidRPr="008C4BDF" w:rsidRDefault="00EC6AA4" w:rsidP="002F4DF0">
            <w:pPr>
              <w:jc w:val="center"/>
              <w:rPr>
                <w:bCs/>
                <w:sz w:val="20"/>
                <w:szCs w:val="20"/>
              </w:rPr>
            </w:pPr>
            <w:r w:rsidRPr="008C4BDF">
              <w:rPr>
                <w:bCs/>
                <w:sz w:val="20"/>
                <w:szCs w:val="20"/>
              </w:rPr>
              <w:t>2020</w:t>
            </w:r>
          </w:p>
        </w:tc>
        <w:tc>
          <w:tcPr>
            <w:tcW w:w="474" w:type="pct"/>
            <w:tcMar>
              <w:left w:w="28" w:type="dxa"/>
              <w:right w:w="28" w:type="dxa"/>
            </w:tcMar>
            <w:vAlign w:val="center"/>
          </w:tcPr>
          <w:p w14:paraId="1C719D8C" w14:textId="77777777" w:rsidR="00EC6AA4" w:rsidRPr="008C4BDF" w:rsidRDefault="00EC6AA4" w:rsidP="002F4DF0">
            <w:pPr>
              <w:jc w:val="center"/>
              <w:rPr>
                <w:sz w:val="20"/>
                <w:szCs w:val="20"/>
              </w:rPr>
            </w:pPr>
            <w:r w:rsidRPr="008C4BDF">
              <w:rPr>
                <w:bCs/>
                <w:sz w:val="20"/>
                <w:szCs w:val="20"/>
              </w:rPr>
              <w:t>2021</w:t>
            </w:r>
          </w:p>
        </w:tc>
        <w:tc>
          <w:tcPr>
            <w:tcW w:w="474" w:type="pct"/>
            <w:tcMar>
              <w:left w:w="28" w:type="dxa"/>
              <w:right w:w="28" w:type="dxa"/>
            </w:tcMar>
            <w:vAlign w:val="center"/>
          </w:tcPr>
          <w:p w14:paraId="4DB5CBF1" w14:textId="77777777" w:rsidR="00EC6AA4" w:rsidRPr="008C4BDF" w:rsidRDefault="00EC6AA4" w:rsidP="002F4DF0">
            <w:pPr>
              <w:jc w:val="center"/>
              <w:rPr>
                <w:sz w:val="20"/>
                <w:szCs w:val="20"/>
              </w:rPr>
            </w:pPr>
            <w:r w:rsidRPr="008C4BDF">
              <w:rPr>
                <w:bCs/>
                <w:sz w:val="20"/>
                <w:szCs w:val="20"/>
              </w:rPr>
              <w:t>2022</w:t>
            </w:r>
          </w:p>
        </w:tc>
        <w:tc>
          <w:tcPr>
            <w:tcW w:w="474" w:type="pct"/>
            <w:tcMar>
              <w:left w:w="28" w:type="dxa"/>
              <w:right w:w="28" w:type="dxa"/>
            </w:tcMar>
            <w:vAlign w:val="center"/>
          </w:tcPr>
          <w:p w14:paraId="525DAC59" w14:textId="77777777" w:rsidR="00EC6AA4" w:rsidRPr="008C4BDF" w:rsidRDefault="00EC6AA4" w:rsidP="002F4DF0">
            <w:pPr>
              <w:jc w:val="center"/>
              <w:rPr>
                <w:bCs/>
                <w:sz w:val="20"/>
                <w:szCs w:val="20"/>
              </w:rPr>
            </w:pPr>
            <w:r w:rsidRPr="008C4BDF">
              <w:rPr>
                <w:bCs/>
                <w:sz w:val="20"/>
                <w:szCs w:val="20"/>
              </w:rPr>
              <w:t>2023</w:t>
            </w:r>
          </w:p>
        </w:tc>
        <w:tc>
          <w:tcPr>
            <w:tcW w:w="480" w:type="pct"/>
            <w:tcMar>
              <w:left w:w="28" w:type="dxa"/>
              <w:right w:w="28" w:type="dxa"/>
            </w:tcMar>
            <w:vAlign w:val="center"/>
          </w:tcPr>
          <w:p w14:paraId="6EA9BD54" w14:textId="77777777" w:rsidR="00EC6AA4" w:rsidRPr="008C4BDF" w:rsidRDefault="00EC6AA4" w:rsidP="002F4DF0">
            <w:pPr>
              <w:jc w:val="center"/>
              <w:rPr>
                <w:bCs/>
                <w:sz w:val="20"/>
                <w:szCs w:val="20"/>
              </w:rPr>
            </w:pPr>
            <w:r w:rsidRPr="008C4BDF">
              <w:rPr>
                <w:bCs/>
                <w:sz w:val="20"/>
                <w:szCs w:val="20"/>
              </w:rPr>
              <w:t>2024</w:t>
            </w:r>
          </w:p>
        </w:tc>
      </w:tr>
      <w:tr w:rsidR="00EC6AA4" w:rsidRPr="008C4BDF" w14:paraId="122ECA28" w14:textId="77777777" w:rsidTr="002F4DF0">
        <w:trPr>
          <w:trHeight w:val="255"/>
          <w:jc w:val="center"/>
        </w:trPr>
        <w:tc>
          <w:tcPr>
            <w:tcW w:w="210" w:type="pct"/>
            <w:shd w:val="clear" w:color="auto" w:fill="auto"/>
            <w:tcMar>
              <w:left w:w="28" w:type="dxa"/>
              <w:right w:w="28" w:type="dxa"/>
            </w:tcMar>
            <w:vAlign w:val="center"/>
            <w:hideMark/>
          </w:tcPr>
          <w:p w14:paraId="72F9F074" w14:textId="77777777" w:rsidR="00EC6AA4" w:rsidRPr="008C4BDF" w:rsidRDefault="00EC6AA4" w:rsidP="002F4DF0">
            <w:pPr>
              <w:jc w:val="center"/>
              <w:rPr>
                <w:bCs/>
                <w:sz w:val="20"/>
                <w:szCs w:val="20"/>
              </w:rPr>
            </w:pPr>
            <w:r w:rsidRPr="008C4BDF">
              <w:rPr>
                <w:bCs/>
                <w:sz w:val="20"/>
                <w:szCs w:val="20"/>
              </w:rPr>
              <w:t>1.</w:t>
            </w:r>
          </w:p>
        </w:tc>
        <w:tc>
          <w:tcPr>
            <w:tcW w:w="1024" w:type="pct"/>
            <w:shd w:val="clear" w:color="auto" w:fill="auto"/>
            <w:tcMar>
              <w:left w:w="28" w:type="dxa"/>
              <w:right w:w="28" w:type="dxa"/>
            </w:tcMar>
            <w:vAlign w:val="center"/>
            <w:hideMark/>
          </w:tcPr>
          <w:p w14:paraId="798A96C3" w14:textId="77777777" w:rsidR="00EC6AA4" w:rsidRPr="008C4BDF" w:rsidRDefault="00EC6AA4" w:rsidP="002F4DF0">
            <w:pPr>
              <w:rPr>
                <w:bCs/>
                <w:sz w:val="20"/>
                <w:szCs w:val="20"/>
              </w:rPr>
            </w:pPr>
            <w:r w:rsidRPr="008C4BDF">
              <w:rPr>
                <w:bCs/>
                <w:sz w:val="20"/>
                <w:szCs w:val="20"/>
              </w:rPr>
              <w:t>Собственные средства</w:t>
            </w:r>
          </w:p>
        </w:tc>
        <w:tc>
          <w:tcPr>
            <w:tcW w:w="857" w:type="pct"/>
            <w:shd w:val="clear" w:color="auto" w:fill="auto"/>
            <w:tcMar>
              <w:left w:w="28" w:type="dxa"/>
              <w:right w:w="28" w:type="dxa"/>
            </w:tcMar>
            <w:vAlign w:val="center"/>
          </w:tcPr>
          <w:p w14:paraId="54C6AF8C" w14:textId="77777777" w:rsidR="00EC6AA4" w:rsidRPr="008C4BDF" w:rsidRDefault="00EC6AA4" w:rsidP="002F4DF0">
            <w:pPr>
              <w:jc w:val="center"/>
              <w:rPr>
                <w:sz w:val="20"/>
                <w:szCs w:val="20"/>
              </w:rPr>
            </w:pPr>
            <w:r w:rsidRPr="008C4BDF">
              <w:rPr>
                <w:sz w:val="20"/>
                <w:szCs w:val="20"/>
              </w:rPr>
              <w:t>54256,45</w:t>
            </w:r>
          </w:p>
        </w:tc>
        <w:tc>
          <w:tcPr>
            <w:tcW w:w="532" w:type="pct"/>
            <w:shd w:val="clear" w:color="auto" w:fill="auto"/>
            <w:tcMar>
              <w:left w:w="28" w:type="dxa"/>
              <w:right w:w="28" w:type="dxa"/>
            </w:tcMar>
            <w:vAlign w:val="center"/>
          </w:tcPr>
          <w:p w14:paraId="65497FAC" w14:textId="77777777" w:rsidR="00EC6AA4" w:rsidRPr="008C4BDF" w:rsidRDefault="00EC6AA4" w:rsidP="002F4DF0">
            <w:pPr>
              <w:jc w:val="center"/>
              <w:rPr>
                <w:sz w:val="20"/>
                <w:szCs w:val="20"/>
              </w:rPr>
            </w:pPr>
            <w:r w:rsidRPr="008C4BDF">
              <w:rPr>
                <w:sz w:val="20"/>
                <w:szCs w:val="20"/>
              </w:rPr>
              <w:t>54256,45</w:t>
            </w:r>
          </w:p>
        </w:tc>
        <w:tc>
          <w:tcPr>
            <w:tcW w:w="474" w:type="pct"/>
            <w:shd w:val="clear" w:color="auto" w:fill="auto"/>
            <w:tcMar>
              <w:left w:w="28" w:type="dxa"/>
              <w:right w:w="28" w:type="dxa"/>
            </w:tcMar>
            <w:vAlign w:val="center"/>
          </w:tcPr>
          <w:p w14:paraId="4FB3E650" w14:textId="77777777" w:rsidR="00EC6AA4" w:rsidRPr="008C4BDF" w:rsidRDefault="00EC6AA4" w:rsidP="002F4DF0">
            <w:pPr>
              <w:jc w:val="center"/>
              <w:rPr>
                <w:sz w:val="20"/>
                <w:szCs w:val="20"/>
              </w:rPr>
            </w:pPr>
            <w:r w:rsidRPr="008C4BDF">
              <w:rPr>
                <w:sz w:val="20"/>
                <w:szCs w:val="20"/>
              </w:rPr>
              <w:t>10083,91</w:t>
            </w:r>
          </w:p>
        </w:tc>
        <w:tc>
          <w:tcPr>
            <w:tcW w:w="474" w:type="pct"/>
            <w:shd w:val="clear" w:color="auto" w:fill="auto"/>
            <w:tcMar>
              <w:left w:w="28" w:type="dxa"/>
              <w:right w:w="28" w:type="dxa"/>
            </w:tcMar>
            <w:vAlign w:val="center"/>
          </w:tcPr>
          <w:p w14:paraId="43977C6E" w14:textId="77777777" w:rsidR="00EC6AA4" w:rsidRPr="008C4BDF" w:rsidRDefault="00EC6AA4" w:rsidP="002F4DF0">
            <w:pPr>
              <w:jc w:val="center"/>
              <w:rPr>
                <w:sz w:val="20"/>
                <w:szCs w:val="20"/>
              </w:rPr>
            </w:pPr>
            <w:r w:rsidRPr="008C4BDF">
              <w:rPr>
                <w:sz w:val="20"/>
                <w:szCs w:val="20"/>
              </w:rPr>
              <w:t>10365,27</w:t>
            </w:r>
          </w:p>
        </w:tc>
        <w:tc>
          <w:tcPr>
            <w:tcW w:w="474" w:type="pct"/>
            <w:shd w:val="clear" w:color="auto" w:fill="auto"/>
            <w:tcMar>
              <w:left w:w="28" w:type="dxa"/>
              <w:right w:w="28" w:type="dxa"/>
            </w:tcMar>
            <w:vAlign w:val="center"/>
          </w:tcPr>
          <w:p w14:paraId="258D5AFC" w14:textId="77777777" w:rsidR="00EC6AA4" w:rsidRPr="008C4BDF" w:rsidRDefault="00EC6AA4" w:rsidP="002F4DF0">
            <w:pPr>
              <w:jc w:val="center"/>
              <w:rPr>
                <w:sz w:val="20"/>
                <w:szCs w:val="20"/>
              </w:rPr>
            </w:pPr>
            <w:r w:rsidRPr="008C4BDF">
              <w:rPr>
                <w:sz w:val="20"/>
                <w:szCs w:val="20"/>
              </w:rPr>
              <w:t>11555,38</w:t>
            </w:r>
          </w:p>
        </w:tc>
        <w:tc>
          <w:tcPr>
            <w:tcW w:w="474" w:type="pct"/>
            <w:tcMar>
              <w:left w:w="28" w:type="dxa"/>
              <w:right w:w="28" w:type="dxa"/>
            </w:tcMar>
            <w:vAlign w:val="center"/>
          </w:tcPr>
          <w:p w14:paraId="3AE832EA" w14:textId="77777777" w:rsidR="00EC6AA4" w:rsidRPr="008C4BDF" w:rsidRDefault="00EC6AA4" w:rsidP="002F4DF0">
            <w:pPr>
              <w:jc w:val="center"/>
              <w:rPr>
                <w:sz w:val="20"/>
                <w:szCs w:val="20"/>
              </w:rPr>
            </w:pPr>
            <w:r w:rsidRPr="008C4BDF">
              <w:rPr>
                <w:sz w:val="20"/>
                <w:szCs w:val="20"/>
              </w:rPr>
              <w:t>10538,61</w:t>
            </w:r>
          </w:p>
        </w:tc>
        <w:tc>
          <w:tcPr>
            <w:tcW w:w="480" w:type="pct"/>
            <w:tcMar>
              <w:left w:w="28" w:type="dxa"/>
              <w:right w:w="28" w:type="dxa"/>
            </w:tcMar>
            <w:vAlign w:val="center"/>
          </w:tcPr>
          <w:p w14:paraId="78F60BC7" w14:textId="77777777" w:rsidR="00EC6AA4" w:rsidRPr="008C4BDF" w:rsidRDefault="00EC6AA4" w:rsidP="002F4DF0">
            <w:pPr>
              <w:jc w:val="center"/>
              <w:rPr>
                <w:sz w:val="20"/>
                <w:szCs w:val="20"/>
              </w:rPr>
            </w:pPr>
            <w:r w:rsidRPr="008C4BDF">
              <w:rPr>
                <w:sz w:val="20"/>
                <w:szCs w:val="20"/>
              </w:rPr>
              <w:t>11713,28</w:t>
            </w:r>
          </w:p>
        </w:tc>
      </w:tr>
      <w:tr w:rsidR="00EC6AA4" w:rsidRPr="008C4BDF" w14:paraId="114E7ECE" w14:textId="77777777" w:rsidTr="002F4DF0">
        <w:trPr>
          <w:trHeight w:val="255"/>
          <w:jc w:val="center"/>
        </w:trPr>
        <w:tc>
          <w:tcPr>
            <w:tcW w:w="210" w:type="pct"/>
            <w:shd w:val="clear" w:color="auto" w:fill="auto"/>
            <w:tcMar>
              <w:left w:w="28" w:type="dxa"/>
              <w:right w:w="28" w:type="dxa"/>
            </w:tcMar>
            <w:vAlign w:val="center"/>
            <w:hideMark/>
          </w:tcPr>
          <w:p w14:paraId="280E138F" w14:textId="77777777" w:rsidR="00EC6AA4" w:rsidRPr="008C4BDF" w:rsidRDefault="00EC6AA4" w:rsidP="002F4DF0">
            <w:pPr>
              <w:jc w:val="center"/>
              <w:rPr>
                <w:sz w:val="20"/>
                <w:szCs w:val="20"/>
              </w:rPr>
            </w:pPr>
            <w:r w:rsidRPr="008C4BDF">
              <w:rPr>
                <w:sz w:val="20"/>
                <w:szCs w:val="20"/>
              </w:rPr>
              <w:t>1.1.</w:t>
            </w:r>
          </w:p>
        </w:tc>
        <w:tc>
          <w:tcPr>
            <w:tcW w:w="1024" w:type="pct"/>
            <w:shd w:val="clear" w:color="auto" w:fill="auto"/>
            <w:tcMar>
              <w:left w:w="28" w:type="dxa"/>
              <w:right w:w="28" w:type="dxa"/>
            </w:tcMar>
            <w:vAlign w:val="center"/>
            <w:hideMark/>
          </w:tcPr>
          <w:p w14:paraId="3F11232D" w14:textId="77777777" w:rsidR="00EC6AA4" w:rsidRPr="008C4BDF" w:rsidRDefault="00EC6AA4" w:rsidP="002F4DF0">
            <w:pPr>
              <w:rPr>
                <w:sz w:val="20"/>
                <w:szCs w:val="20"/>
              </w:rPr>
            </w:pPr>
            <w:r w:rsidRPr="008C4BDF">
              <w:rPr>
                <w:sz w:val="20"/>
                <w:szCs w:val="20"/>
              </w:rPr>
              <w:t>амортизационные отчисления</w:t>
            </w:r>
          </w:p>
        </w:tc>
        <w:tc>
          <w:tcPr>
            <w:tcW w:w="857" w:type="pct"/>
            <w:shd w:val="clear" w:color="auto" w:fill="auto"/>
            <w:tcMar>
              <w:left w:w="28" w:type="dxa"/>
              <w:right w:w="28" w:type="dxa"/>
            </w:tcMar>
            <w:vAlign w:val="center"/>
          </w:tcPr>
          <w:p w14:paraId="0F7F411A" w14:textId="77777777" w:rsidR="00EC6AA4" w:rsidRPr="008C4BDF" w:rsidRDefault="00EC6AA4" w:rsidP="002F4DF0">
            <w:pPr>
              <w:jc w:val="center"/>
              <w:rPr>
                <w:sz w:val="20"/>
                <w:szCs w:val="20"/>
              </w:rPr>
            </w:pPr>
            <w:r w:rsidRPr="008C4BDF">
              <w:rPr>
                <w:sz w:val="20"/>
                <w:szCs w:val="20"/>
              </w:rPr>
              <w:t>12621,60</w:t>
            </w:r>
          </w:p>
        </w:tc>
        <w:tc>
          <w:tcPr>
            <w:tcW w:w="532" w:type="pct"/>
            <w:shd w:val="clear" w:color="auto" w:fill="auto"/>
            <w:tcMar>
              <w:left w:w="28" w:type="dxa"/>
              <w:right w:w="28" w:type="dxa"/>
            </w:tcMar>
            <w:vAlign w:val="center"/>
          </w:tcPr>
          <w:p w14:paraId="1FF14E6D" w14:textId="77777777" w:rsidR="00EC6AA4" w:rsidRPr="008C4BDF" w:rsidRDefault="00EC6AA4" w:rsidP="002F4DF0">
            <w:pPr>
              <w:jc w:val="center"/>
              <w:rPr>
                <w:sz w:val="20"/>
                <w:szCs w:val="20"/>
              </w:rPr>
            </w:pPr>
            <w:r w:rsidRPr="008C4BDF">
              <w:rPr>
                <w:sz w:val="20"/>
                <w:szCs w:val="20"/>
              </w:rPr>
              <w:t>12621,60</w:t>
            </w:r>
          </w:p>
        </w:tc>
        <w:tc>
          <w:tcPr>
            <w:tcW w:w="474" w:type="pct"/>
            <w:shd w:val="clear" w:color="auto" w:fill="auto"/>
            <w:tcMar>
              <w:left w:w="28" w:type="dxa"/>
              <w:right w:w="28" w:type="dxa"/>
            </w:tcMar>
            <w:vAlign w:val="center"/>
          </w:tcPr>
          <w:p w14:paraId="075A661F"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320C616B" w14:textId="77777777" w:rsidR="00EC6AA4" w:rsidRPr="008C4BDF" w:rsidRDefault="00EC6AA4" w:rsidP="002F4DF0">
            <w:pPr>
              <w:jc w:val="center"/>
              <w:rPr>
                <w:sz w:val="20"/>
                <w:szCs w:val="20"/>
              </w:rPr>
            </w:pPr>
            <w:r w:rsidRPr="008C4BDF">
              <w:rPr>
                <w:sz w:val="20"/>
                <w:szCs w:val="20"/>
              </w:rPr>
              <w:t>1335,14</w:t>
            </w:r>
          </w:p>
        </w:tc>
        <w:tc>
          <w:tcPr>
            <w:tcW w:w="474" w:type="pct"/>
            <w:shd w:val="clear" w:color="auto" w:fill="auto"/>
            <w:tcMar>
              <w:left w:w="28" w:type="dxa"/>
              <w:right w:w="28" w:type="dxa"/>
            </w:tcMar>
            <w:vAlign w:val="center"/>
          </w:tcPr>
          <w:p w14:paraId="20021B84" w14:textId="77777777" w:rsidR="00EC6AA4" w:rsidRPr="008C4BDF" w:rsidRDefault="00EC6AA4" w:rsidP="002F4DF0">
            <w:pPr>
              <w:jc w:val="center"/>
              <w:rPr>
                <w:sz w:val="20"/>
                <w:szCs w:val="20"/>
              </w:rPr>
            </w:pPr>
            <w:r w:rsidRPr="008C4BDF">
              <w:rPr>
                <w:sz w:val="20"/>
                <w:szCs w:val="20"/>
              </w:rPr>
              <w:t>2630,82</w:t>
            </w:r>
          </w:p>
        </w:tc>
        <w:tc>
          <w:tcPr>
            <w:tcW w:w="474" w:type="pct"/>
            <w:tcMar>
              <w:left w:w="28" w:type="dxa"/>
              <w:right w:w="28" w:type="dxa"/>
            </w:tcMar>
            <w:vAlign w:val="center"/>
          </w:tcPr>
          <w:p w14:paraId="0BE66209" w14:textId="77777777" w:rsidR="00EC6AA4" w:rsidRPr="008C4BDF" w:rsidRDefault="00EC6AA4" w:rsidP="002F4DF0">
            <w:pPr>
              <w:jc w:val="center"/>
              <w:rPr>
                <w:sz w:val="20"/>
                <w:szCs w:val="20"/>
              </w:rPr>
            </w:pPr>
            <w:r w:rsidRPr="008C4BDF">
              <w:rPr>
                <w:sz w:val="20"/>
                <w:szCs w:val="20"/>
              </w:rPr>
              <w:t>4117,05</w:t>
            </w:r>
          </w:p>
        </w:tc>
        <w:tc>
          <w:tcPr>
            <w:tcW w:w="480" w:type="pct"/>
            <w:tcMar>
              <w:left w:w="28" w:type="dxa"/>
              <w:right w:w="28" w:type="dxa"/>
            </w:tcMar>
            <w:vAlign w:val="center"/>
          </w:tcPr>
          <w:p w14:paraId="204BA6E6" w14:textId="77777777" w:rsidR="00EC6AA4" w:rsidRPr="008C4BDF" w:rsidRDefault="00EC6AA4" w:rsidP="002F4DF0">
            <w:pPr>
              <w:jc w:val="center"/>
              <w:rPr>
                <w:sz w:val="20"/>
                <w:szCs w:val="20"/>
              </w:rPr>
            </w:pPr>
            <w:r w:rsidRPr="008C4BDF">
              <w:rPr>
                <w:sz w:val="20"/>
                <w:szCs w:val="20"/>
              </w:rPr>
              <w:t>4538,59</w:t>
            </w:r>
          </w:p>
        </w:tc>
      </w:tr>
      <w:tr w:rsidR="00EC6AA4" w:rsidRPr="008C4BDF" w14:paraId="4CFC0CBF" w14:textId="77777777" w:rsidTr="002F4DF0">
        <w:trPr>
          <w:trHeight w:val="510"/>
          <w:jc w:val="center"/>
        </w:trPr>
        <w:tc>
          <w:tcPr>
            <w:tcW w:w="210" w:type="pct"/>
            <w:shd w:val="clear" w:color="auto" w:fill="auto"/>
            <w:tcMar>
              <w:left w:w="28" w:type="dxa"/>
              <w:right w:w="28" w:type="dxa"/>
            </w:tcMar>
            <w:vAlign w:val="center"/>
            <w:hideMark/>
          </w:tcPr>
          <w:p w14:paraId="0B634FA0" w14:textId="77777777" w:rsidR="00EC6AA4" w:rsidRPr="008C4BDF" w:rsidRDefault="00EC6AA4" w:rsidP="002F4DF0">
            <w:pPr>
              <w:jc w:val="center"/>
              <w:rPr>
                <w:sz w:val="20"/>
                <w:szCs w:val="20"/>
              </w:rPr>
            </w:pPr>
            <w:r w:rsidRPr="008C4BDF">
              <w:rPr>
                <w:sz w:val="20"/>
                <w:szCs w:val="20"/>
              </w:rPr>
              <w:t>1.2.</w:t>
            </w:r>
          </w:p>
        </w:tc>
        <w:tc>
          <w:tcPr>
            <w:tcW w:w="1024" w:type="pct"/>
            <w:shd w:val="clear" w:color="auto" w:fill="auto"/>
            <w:tcMar>
              <w:left w:w="28" w:type="dxa"/>
              <w:right w:w="28" w:type="dxa"/>
            </w:tcMar>
            <w:vAlign w:val="center"/>
            <w:hideMark/>
          </w:tcPr>
          <w:p w14:paraId="7BF255BC" w14:textId="77777777" w:rsidR="00EC6AA4" w:rsidRPr="008C4BDF" w:rsidRDefault="00EC6AA4" w:rsidP="002F4DF0">
            <w:pPr>
              <w:rPr>
                <w:sz w:val="20"/>
                <w:szCs w:val="20"/>
              </w:rPr>
            </w:pPr>
            <w:r w:rsidRPr="008C4BDF">
              <w:rPr>
                <w:sz w:val="20"/>
                <w:szCs w:val="20"/>
              </w:rPr>
              <w:t>прибыль, направленная на инвестиции</w:t>
            </w:r>
          </w:p>
        </w:tc>
        <w:tc>
          <w:tcPr>
            <w:tcW w:w="857" w:type="pct"/>
            <w:shd w:val="clear" w:color="auto" w:fill="auto"/>
            <w:tcMar>
              <w:left w:w="28" w:type="dxa"/>
              <w:right w:w="28" w:type="dxa"/>
            </w:tcMar>
            <w:vAlign w:val="center"/>
          </w:tcPr>
          <w:p w14:paraId="1ACFF85F" w14:textId="77777777" w:rsidR="00EC6AA4" w:rsidRPr="008C4BDF" w:rsidRDefault="00EC6AA4" w:rsidP="002F4DF0">
            <w:pPr>
              <w:jc w:val="center"/>
              <w:rPr>
                <w:sz w:val="20"/>
                <w:szCs w:val="20"/>
              </w:rPr>
            </w:pPr>
            <w:r w:rsidRPr="008C4BDF">
              <w:rPr>
                <w:sz w:val="20"/>
                <w:szCs w:val="20"/>
              </w:rPr>
              <w:t>41634,85</w:t>
            </w:r>
          </w:p>
        </w:tc>
        <w:tc>
          <w:tcPr>
            <w:tcW w:w="532" w:type="pct"/>
            <w:shd w:val="clear" w:color="auto" w:fill="auto"/>
            <w:tcMar>
              <w:left w:w="28" w:type="dxa"/>
              <w:right w:w="28" w:type="dxa"/>
            </w:tcMar>
            <w:vAlign w:val="center"/>
          </w:tcPr>
          <w:p w14:paraId="37781DB8" w14:textId="77777777" w:rsidR="00EC6AA4" w:rsidRPr="008C4BDF" w:rsidRDefault="00EC6AA4" w:rsidP="002F4DF0">
            <w:pPr>
              <w:jc w:val="center"/>
              <w:rPr>
                <w:sz w:val="20"/>
                <w:szCs w:val="20"/>
              </w:rPr>
            </w:pPr>
            <w:r w:rsidRPr="008C4BDF">
              <w:rPr>
                <w:sz w:val="20"/>
                <w:szCs w:val="20"/>
              </w:rPr>
              <w:t>41634,85</w:t>
            </w:r>
          </w:p>
        </w:tc>
        <w:tc>
          <w:tcPr>
            <w:tcW w:w="474" w:type="pct"/>
            <w:shd w:val="clear" w:color="auto" w:fill="auto"/>
            <w:tcMar>
              <w:left w:w="28" w:type="dxa"/>
              <w:right w:w="28" w:type="dxa"/>
            </w:tcMar>
            <w:vAlign w:val="center"/>
          </w:tcPr>
          <w:p w14:paraId="1618E115" w14:textId="77777777" w:rsidR="00EC6AA4" w:rsidRPr="008C4BDF" w:rsidRDefault="00EC6AA4" w:rsidP="002F4DF0">
            <w:pPr>
              <w:jc w:val="center"/>
              <w:rPr>
                <w:sz w:val="20"/>
                <w:szCs w:val="20"/>
              </w:rPr>
            </w:pPr>
            <w:r w:rsidRPr="008C4BDF">
              <w:rPr>
                <w:sz w:val="20"/>
                <w:szCs w:val="20"/>
              </w:rPr>
              <w:t>10083,91</w:t>
            </w:r>
          </w:p>
        </w:tc>
        <w:tc>
          <w:tcPr>
            <w:tcW w:w="474" w:type="pct"/>
            <w:shd w:val="clear" w:color="auto" w:fill="auto"/>
            <w:tcMar>
              <w:left w:w="28" w:type="dxa"/>
              <w:right w:w="28" w:type="dxa"/>
            </w:tcMar>
            <w:vAlign w:val="center"/>
          </w:tcPr>
          <w:p w14:paraId="537F8FCF" w14:textId="77777777" w:rsidR="00EC6AA4" w:rsidRPr="008C4BDF" w:rsidRDefault="00EC6AA4" w:rsidP="002F4DF0">
            <w:pPr>
              <w:jc w:val="center"/>
              <w:rPr>
                <w:sz w:val="20"/>
                <w:szCs w:val="20"/>
              </w:rPr>
            </w:pPr>
            <w:r w:rsidRPr="008C4BDF">
              <w:rPr>
                <w:sz w:val="20"/>
                <w:szCs w:val="20"/>
              </w:rPr>
              <w:t>9030,13</w:t>
            </w:r>
          </w:p>
        </w:tc>
        <w:tc>
          <w:tcPr>
            <w:tcW w:w="474" w:type="pct"/>
            <w:shd w:val="clear" w:color="auto" w:fill="auto"/>
            <w:tcMar>
              <w:left w:w="28" w:type="dxa"/>
              <w:right w:w="28" w:type="dxa"/>
            </w:tcMar>
            <w:vAlign w:val="center"/>
          </w:tcPr>
          <w:p w14:paraId="5FBCE658" w14:textId="77777777" w:rsidR="00EC6AA4" w:rsidRPr="008C4BDF" w:rsidRDefault="00EC6AA4" w:rsidP="002F4DF0">
            <w:pPr>
              <w:jc w:val="center"/>
              <w:rPr>
                <w:sz w:val="20"/>
                <w:szCs w:val="20"/>
              </w:rPr>
            </w:pPr>
            <w:r w:rsidRPr="008C4BDF">
              <w:rPr>
                <w:sz w:val="20"/>
                <w:szCs w:val="20"/>
              </w:rPr>
              <w:t>8924,56</w:t>
            </w:r>
          </w:p>
        </w:tc>
        <w:tc>
          <w:tcPr>
            <w:tcW w:w="474" w:type="pct"/>
            <w:tcMar>
              <w:left w:w="28" w:type="dxa"/>
              <w:right w:w="28" w:type="dxa"/>
            </w:tcMar>
            <w:vAlign w:val="center"/>
          </w:tcPr>
          <w:p w14:paraId="6CDD9841" w14:textId="77777777" w:rsidR="00EC6AA4" w:rsidRPr="008C4BDF" w:rsidRDefault="00EC6AA4" w:rsidP="002F4DF0">
            <w:pPr>
              <w:jc w:val="center"/>
              <w:rPr>
                <w:sz w:val="20"/>
                <w:szCs w:val="20"/>
              </w:rPr>
            </w:pPr>
            <w:r w:rsidRPr="008C4BDF">
              <w:rPr>
                <w:sz w:val="20"/>
                <w:szCs w:val="20"/>
              </w:rPr>
              <w:t>6421,56</w:t>
            </w:r>
          </w:p>
        </w:tc>
        <w:tc>
          <w:tcPr>
            <w:tcW w:w="480" w:type="pct"/>
            <w:tcMar>
              <w:left w:w="28" w:type="dxa"/>
              <w:right w:w="28" w:type="dxa"/>
            </w:tcMar>
            <w:vAlign w:val="center"/>
          </w:tcPr>
          <w:p w14:paraId="0C26F119" w14:textId="77777777" w:rsidR="00EC6AA4" w:rsidRPr="008C4BDF" w:rsidRDefault="00EC6AA4" w:rsidP="002F4DF0">
            <w:pPr>
              <w:jc w:val="center"/>
              <w:rPr>
                <w:sz w:val="20"/>
                <w:szCs w:val="20"/>
              </w:rPr>
            </w:pPr>
            <w:r w:rsidRPr="008C4BDF">
              <w:rPr>
                <w:sz w:val="20"/>
                <w:szCs w:val="20"/>
              </w:rPr>
              <w:t>7174,69</w:t>
            </w:r>
          </w:p>
        </w:tc>
      </w:tr>
      <w:tr w:rsidR="00EC6AA4" w:rsidRPr="008C4BDF" w14:paraId="30043DA8" w14:textId="77777777" w:rsidTr="002F4DF0">
        <w:trPr>
          <w:trHeight w:val="510"/>
          <w:jc w:val="center"/>
        </w:trPr>
        <w:tc>
          <w:tcPr>
            <w:tcW w:w="210" w:type="pct"/>
            <w:shd w:val="clear" w:color="auto" w:fill="auto"/>
            <w:tcMar>
              <w:left w:w="28" w:type="dxa"/>
              <w:right w:w="28" w:type="dxa"/>
            </w:tcMar>
            <w:vAlign w:val="center"/>
            <w:hideMark/>
          </w:tcPr>
          <w:p w14:paraId="7C81CBDB" w14:textId="77777777" w:rsidR="00EC6AA4" w:rsidRPr="008C4BDF" w:rsidRDefault="00EC6AA4" w:rsidP="002F4DF0">
            <w:pPr>
              <w:jc w:val="center"/>
              <w:rPr>
                <w:sz w:val="20"/>
                <w:szCs w:val="20"/>
              </w:rPr>
            </w:pPr>
            <w:r w:rsidRPr="008C4BDF">
              <w:rPr>
                <w:sz w:val="20"/>
                <w:szCs w:val="20"/>
              </w:rPr>
              <w:t>1.3.</w:t>
            </w:r>
          </w:p>
        </w:tc>
        <w:tc>
          <w:tcPr>
            <w:tcW w:w="1024" w:type="pct"/>
            <w:shd w:val="clear" w:color="auto" w:fill="auto"/>
            <w:tcMar>
              <w:left w:w="28" w:type="dxa"/>
              <w:right w:w="28" w:type="dxa"/>
            </w:tcMar>
            <w:vAlign w:val="center"/>
            <w:hideMark/>
          </w:tcPr>
          <w:p w14:paraId="1A7693E9" w14:textId="77777777" w:rsidR="00EC6AA4" w:rsidRPr="008C4BDF" w:rsidRDefault="00EC6AA4" w:rsidP="002F4DF0">
            <w:pPr>
              <w:ind w:right="-52"/>
              <w:rPr>
                <w:sz w:val="20"/>
                <w:szCs w:val="20"/>
              </w:rPr>
            </w:pPr>
            <w:r w:rsidRPr="008C4BDF">
              <w:rPr>
                <w:sz w:val="20"/>
                <w:szCs w:val="20"/>
              </w:rPr>
              <w:t>средства,</w:t>
            </w:r>
          </w:p>
          <w:p w14:paraId="52151527" w14:textId="77777777" w:rsidR="00EC6AA4" w:rsidRPr="008C4BDF" w:rsidRDefault="00EC6AA4" w:rsidP="002F4DF0">
            <w:pPr>
              <w:ind w:right="-52"/>
              <w:rPr>
                <w:sz w:val="20"/>
                <w:szCs w:val="20"/>
              </w:rPr>
            </w:pPr>
            <w:r w:rsidRPr="008C4BDF">
              <w:rPr>
                <w:sz w:val="20"/>
                <w:szCs w:val="20"/>
              </w:rPr>
              <w:t>полученные за счет платы за подключение</w:t>
            </w:r>
          </w:p>
        </w:tc>
        <w:tc>
          <w:tcPr>
            <w:tcW w:w="857" w:type="pct"/>
            <w:shd w:val="clear" w:color="auto" w:fill="auto"/>
            <w:tcMar>
              <w:left w:w="28" w:type="dxa"/>
              <w:right w:w="28" w:type="dxa"/>
            </w:tcMar>
            <w:vAlign w:val="center"/>
          </w:tcPr>
          <w:p w14:paraId="0DD96C43"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691AF9D0"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4AEE9899"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3E60FEF9"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2A2264AF"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047D5955"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57D8B77E" w14:textId="77777777" w:rsidR="00EC6AA4" w:rsidRPr="008C4BDF" w:rsidRDefault="00EC6AA4" w:rsidP="002F4DF0">
            <w:pPr>
              <w:jc w:val="center"/>
              <w:rPr>
                <w:sz w:val="22"/>
                <w:szCs w:val="22"/>
              </w:rPr>
            </w:pPr>
            <w:r w:rsidRPr="008C4BDF">
              <w:rPr>
                <w:sz w:val="20"/>
                <w:szCs w:val="20"/>
              </w:rPr>
              <w:t>0,00</w:t>
            </w:r>
          </w:p>
        </w:tc>
      </w:tr>
      <w:tr w:rsidR="00EC6AA4" w:rsidRPr="008C4BDF" w14:paraId="14BD3753" w14:textId="77777777" w:rsidTr="002F4DF0">
        <w:trPr>
          <w:trHeight w:val="510"/>
          <w:jc w:val="center"/>
        </w:trPr>
        <w:tc>
          <w:tcPr>
            <w:tcW w:w="210" w:type="pct"/>
            <w:shd w:val="clear" w:color="auto" w:fill="auto"/>
            <w:tcMar>
              <w:left w:w="28" w:type="dxa"/>
              <w:right w:w="28" w:type="dxa"/>
            </w:tcMar>
            <w:vAlign w:val="center"/>
            <w:hideMark/>
          </w:tcPr>
          <w:p w14:paraId="2DBE2A8D" w14:textId="77777777" w:rsidR="00EC6AA4" w:rsidRPr="008C4BDF" w:rsidRDefault="00EC6AA4" w:rsidP="002F4DF0">
            <w:pPr>
              <w:jc w:val="center"/>
              <w:rPr>
                <w:sz w:val="20"/>
                <w:szCs w:val="20"/>
              </w:rPr>
            </w:pPr>
            <w:r w:rsidRPr="008C4BDF">
              <w:rPr>
                <w:sz w:val="20"/>
                <w:szCs w:val="20"/>
              </w:rPr>
              <w:t>1.4.</w:t>
            </w:r>
          </w:p>
        </w:tc>
        <w:tc>
          <w:tcPr>
            <w:tcW w:w="1024" w:type="pct"/>
            <w:shd w:val="clear" w:color="auto" w:fill="auto"/>
            <w:tcMar>
              <w:left w:w="28" w:type="dxa"/>
              <w:right w:w="28" w:type="dxa"/>
            </w:tcMar>
            <w:vAlign w:val="center"/>
            <w:hideMark/>
          </w:tcPr>
          <w:p w14:paraId="737338DD" w14:textId="77777777" w:rsidR="00EC6AA4" w:rsidRPr="008C4BDF" w:rsidRDefault="00EC6AA4" w:rsidP="002F4DF0">
            <w:pPr>
              <w:rPr>
                <w:sz w:val="20"/>
                <w:szCs w:val="20"/>
              </w:rPr>
            </w:pPr>
            <w:r w:rsidRPr="008C4BDF">
              <w:rPr>
                <w:sz w:val="20"/>
                <w:szCs w:val="20"/>
              </w:rPr>
              <w:t>прочие средства, в т.ч. аренда имущества</w:t>
            </w:r>
          </w:p>
        </w:tc>
        <w:tc>
          <w:tcPr>
            <w:tcW w:w="857" w:type="pct"/>
            <w:shd w:val="clear" w:color="auto" w:fill="auto"/>
            <w:tcMar>
              <w:left w:w="28" w:type="dxa"/>
              <w:right w:w="28" w:type="dxa"/>
            </w:tcMar>
            <w:vAlign w:val="center"/>
          </w:tcPr>
          <w:p w14:paraId="265967BA"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4EED24B5"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7AA6214C"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52584FE1"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20FD3A8A"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2DBB84C5"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0DE13BBB" w14:textId="77777777" w:rsidR="00EC6AA4" w:rsidRPr="008C4BDF" w:rsidRDefault="00EC6AA4" w:rsidP="002F4DF0">
            <w:pPr>
              <w:jc w:val="center"/>
              <w:rPr>
                <w:sz w:val="22"/>
                <w:szCs w:val="22"/>
              </w:rPr>
            </w:pPr>
            <w:r w:rsidRPr="008C4BDF">
              <w:rPr>
                <w:sz w:val="20"/>
                <w:szCs w:val="20"/>
              </w:rPr>
              <w:t>0,00</w:t>
            </w:r>
          </w:p>
        </w:tc>
      </w:tr>
      <w:tr w:rsidR="00EC6AA4" w:rsidRPr="008C4BDF" w14:paraId="71D6B91F" w14:textId="77777777" w:rsidTr="002F4DF0">
        <w:trPr>
          <w:trHeight w:val="255"/>
          <w:jc w:val="center"/>
        </w:trPr>
        <w:tc>
          <w:tcPr>
            <w:tcW w:w="210" w:type="pct"/>
            <w:shd w:val="clear" w:color="auto" w:fill="auto"/>
            <w:tcMar>
              <w:left w:w="28" w:type="dxa"/>
              <w:right w:w="28" w:type="dxa"/>
            </w:tcMar>
            <w:vAlign w:val="center"/>
            <w:hideMark/>
          </w:tcPr>
          <w:p w14:paraId="3A001C15" w14:textId="77777777" w:rsidR="00EC6AA4" w:rsidRPr="008C4BDF" w:rsidRDefault="00EC6AA4" w:rsidP="002F4DF0">
            <w:pPr>
              <w:jc w:val="center"/>
              <w:rPr>
                <w:bCs/>
                <w:sz w:val="20"/>
                <w:szCs w:val="20"/>
              </w:rPr>
            </w:pPr>
            <w:r w:rsidRPr="008C4BDF">
              <w:rPr>
                <w:bCs/>
                <w:sz w:val="20"/>
                <w:szCs w:val="20"/>
              </w:rPr>
              <w:t>2.</w:t>
            </w:r>
          </w:p>
        </w:tc>
        <w:tc>
          <w:tcPr>
            <w:tcW w:w="1024" w:type="pct"/>
            <w:shd w:val="clear" w:color="auto" w:fill="auto"/>
            <w:tcMar>
              <w:left w:w="28" w:type="dxa"/>
              <w:right w:w="28" w:type="dxa"/>
            </w:tcMar>
            <w:vAlign w:val="center"/>
            <w:hideMark/>
          </w:tcPr>
          <w:p w14:paraId="31421C8F" w14:textId="77777777" w:rsidR="00EC6AA4" w:rsidRPr="008C4BDF" w:rsidRDefault="00EC6AA4" w:rsidP="002F4DF0">
            <w:pPr>
              <w:rPr>
                <w:bCs/>
                <w:sz w:val="20"/>
                <w:szCs w:val="20"/>
              </w:rPr>
            </w:pPr>
            <w:r w:rsidRPr="008C4BDF">
              <w:rPr>
                <w:bCs/>
                <w:sz w:val="20"/>
                <w:szCs w:val="20"/>
              </w:rPr>
              <w:t>Привлеченные средства</w:t>
            </w:r>
          </w:p>
        </w:tc>
        <w:tc>
          <w:tcPr>
            <w:tcW w:w="857" w:type="pct"/>
            <w:shd w:val="clear" w:color="auto" w:fill="auto"/>
            <w:tcMar>
              <w:left w:w="28" w:type="dxa"/>
              <w:right w:w="28" w:type="dxa"/>
            </w:tcMar>
            <w:vAlign w:val="center"/>
          </w:tcPr>
          <w:p w14:paraId="504E6600"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6AABF5D9"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62037C97"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3ACFA93D"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4B9C50B7"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46D1683A"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6A985A8D" w14:textId="77777777" w:rsidR="00EC6AA4" w:rsidRPr="008C4BDF" w:rsidRDefault="00EC6AA4" w:rsidP="002F4DF0">
            <w:pPr>
              <w:jc w:val="center"/>
              <w:rPr>
                <w:sz w:val="22"/>
                <w:szCs w:val="22"/>
              </w:rPr>
            </w:pPr>
            <w:r w:rsidRPr="008C4BDF">
              <w:rPr>
                <w:sz w:val="20"/>
                <w:szCs w:val="20"/>
              </w:rPr>
              <w:t>0,00</w:t>
            </w:r>
          </w:p>
        </w:tc>
      </w:tr>
      <w:tr w:rsidR="00EC6AA4" w:rsidRPr="008C4BDF" w14:paraId="3B47D67F" w14:textId="77777777" w:rsidTr="002F4DF0">
        <w:trPr>
          <w:trHeight w:val="255"/>
          <w:jc w:val="center"/>
        </w:trPr>
        <w:tc>
          <w:tcPr>
            <w:tcW w:w="210" w:type="pct"/>
            <w:shd w:val="clear" w:color="auto" w:fill="auto"/>
            <w:tcMar>
              <w:left w:w="28" w:type="dxa"/>
              <w:right w:w="28" w:type="dxa"/>
            </w:tcMar>
            <w:vAlign w:val="center"/>
            <w:hideMark/>
          </w:tcPr>
          <w:p w14:paraId="5588DBA9" w14:textId="77777777" w:rsidR="00EC6AA4" w:rsidRPr="008C4BDF" w:rsidRDefault="00EC6AA4" w:rsidP="002F4DF0">
            <w:pPr>
              <w:jc w:val="center"/>
              <w:rPr>
                <w:sz w:val="20"/>
                <w:szCs w:val="20"/>
              </w:rPr>
            </w:pPr>
            <w:r w:rsidRPr="008C4BDF">
              <w:rPr>
                <w:sz w:val="20"/>
                <w:szCs w:val="20"/>
              </w:rPr>
              <w:t>2.1.</w:t>
            </w:r>
          </w:p>
        </w:tc>
        <w:tc>
          <w:tcPr>
            <w:tcW w:w="1024" w:type="pct"/>
            <w:shd w:val="clear" w:color="auto" w:fill="auto"/>
            <w:tcMar>
              <w:left w:w="28" w:type="dxa"/>
              <w:right w:w="28" w:type="dxa"/>
            </w:tcMar>
            <w:vAlign w:val="center"/>
            <w:hideMark/>
          </w:tcPr>
          <w:p w14:paraId="7E5FD6E8" w14:textId="77777777" w:rsidR="00EC6AA4" w:rsidRPr="008C4BDF" w:rsidRDefault="00EC6AA4" w:rsidP="002F4DF0">
            <w:pPr>
              <w:rPr>
                <w:sz w:val="20"/>
                <w:szCs w:val="20"/>
              </w:rPr>
            </w:pPr>
            <w:r w:rsidRPr="008C4BDF">
              <w:rPr>
                <w:sz w:val="20"/>
                <w:szCs w:val="20"/>
              </w:rPr>
              <w:t>кредиты</w:t>
            </w:r>
          </w:p>
        </w:tc>
        <w:tc>
          <w:tcPr>
            <w:tcW w:w="857" w:type="pct"/>
            <w:shd w:val="clear" w:color="auto" w:fill="auto"/>
            <w:tcMar>
              <w:left w:w="28" w:type="dxa"/>
              <w:right w:w="28" w:type="dxa"/>
            </w:tcMar>
            <w:vAlign w:val="center"/>
          </w:tcPr>
          <w:p w14:paraId="3DC46D6E"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33A6E536"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24B410B3"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2AF172D4"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0BCEF3A7"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1D660FD5"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6F7A20C3" w14:textId="77777777" w:rsidR="00EC6AA4" w:rsidRPr="008C4BDF" w:rsidRDefault="00EC6AA4" w:rsidP="002F4DF0">
            <w:pPr>
              <w:jc w:val="center"/>
              <w:rPr>
                <w:sz w:val="22"/>
                <w:szCs w:val="22"/>
              </w:rPr>
            </w:pPr>
            <w:r w:rsidRPr="008C4BDF">
              <w:rPr>
                <w:sz w:val="20"/>
                <w:szCs w:val="20"/>
              </w:rPr>
              <w:t>0,00</w:t>
            </w:r>
          </w:p>
        </w:tc>
      </w:tr>
      <w:tr w:rsidR="00EC6AA4" w:rsidRPr="008C4BDF" w14:paraId="05C77BC6" w14:textId="77777777" w:rsidTr="002F4DF0">
        <w:trPr>
          <w:trHeight w:val="255"/>
          <w:jc w:val="center"/>
        </w:trPr>
        <w:tc>
          <w:tcPr>
            <w:tcW w:w="210" w:type="pct"/>
            <w:shd w:val="clear" w:color="auto" w:fill="auto"/>
            <w:tcMar>
              <w:left w:w="28" w:type="dxa"/>
              <w:right w:w="28" w:type="dxa"/>
            </w:tcMar>
            <w:vAlign w:val="center"/>
            <w:hideMark/>
          </w:tcPr>
          <w:p w14:paraId="4DFC9124" w14:textId="77777777" w:rsidR="00EC6AA4" w:rsidRPr="008C4BDF" w:rsidRDefault="00EC6AA4" w:rsidP="002F4DF0">
            <w:pPr>
              <w:jc w:val="center"/>
              <w:rPr>
                <w:sz w:val="20"/>
                <w:szCs w:val="20"/>
              </w:rPr>
            </w:pPr>
            <w:r w:rsidRPr="008C4BDF">
              <w:rPr>
                <w:sz w:val="20"/>
                <w:szCs w:val="20"/>
              </w:rPr>
              <w:t>2.2.</w:t>
            </w:r>
          </w:p>
        </w:tc>
        <w:tc>
          <w:tcPr>
            <w:tcW w:w="1024" w:type="pct"/>
            <w:shd w:val="clear" w:color="auto" w:fill="auto"/>
            <w:tcMar>
              <w:left w:w="28" w:type="dxa"/>
              <w:right w:w="28" w:type="dxa"/>
            </w:tcMar>
            <w:vAlign w:val="center"/>
            <w:hideMark/>
          </w:tcPr>
          <w:p w14:paraId="6D58E519" w14:textId="77777777" w:rsidR="00EC6AA4" w:rsidRPr="008C4BDF" w:rsidRDefault="00EC6AA4" w:rsidP="002F4DF0">
            <w:pPr>
              <w:rPr>
                <w:sz w:val="20"/>
                <w:szCs w:val="20"/>
              </w:rPr>
            </w:pPr>
            <w:r w:rsidRPr="008C4BDF">
              <w:rPr>
                <w:sz w:val="20"/>
                <w:szCs w:val="20"/>
              </w:rPr>
              <w:t>займы организаций</w:t>
            </w:r>
          </w:p>
        </w:tc>
        <w:tc>
          <w:tcPr>
            <w:tcW w:w="857" w:type="pct"/>
            <w:shd w:val="clear" w:color="auto" w:fill="auto"/>
            <w:tcMar>
              <w:left w:w="28" w:type="dxa"/>
              <w:right w:w="28" w:type="dxa"/>
            </w:tcMar>
            <w:vAlign w:val="center"/>
          </w:tcPr>
          <w:p w14:paraId="0659D3D1"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3F1FA369"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3BCCCC9C"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3AD251DE"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319B7948"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34888B82"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755CD796" w14:textId="77777777" w:rsidR="00EC6AA4" w:rsidRPr="008C4BDF" w:rsidRDefault="00EC6AA4" w:rsidP="002F4DF0">
            <w:pPr>
              <w:jc w:val="center"/>
              <w:rPr>
                <w:sz w:val="22"/>
                <w:szCs w:val="22"/>
              </w:rPr>
            </w:pPr>
            <w:r w:rsidRPr="008C4BDF">
              <w:rPr>
                <w:sz w:val="20"/>
                <w:szCs w:val="20"/>
              </w:rPr>
              <w:t>0,00</w:t>
            </w:r>
          </w:p>
        </w:tc>
      </w:tr>
      <w:tr w:rsidR="00EC6AA4" w:rsidRPr="008C4BDF" w14:paraId="7D5DFE8F" w14:textId="77777777" w:rsidTr="002F4DF0">
        <w:trPr>
          <w:trHeight w:val="255"/>
          <w:jc w:val="center"/>
        </w:trPr>
        <w:tc>
          <w:tcPr>
            <w:tcW w:w="210" w:type="pct"/>
            <w:shd w:val="clear" w:color="auto" w:fill="auto"/>
            <w:tcMar>
              <w:left w:w="28" w:type="dxa"/>
              <w:right w:w="28" w:type="dxa"/>
            </w:tcMar>
            <w:vAlign w:val="center"/>
            <w:hideMark/>
          </w:tcPr>
          <w:p w14:paraId="50E40C28" w14:textId="77777777" w:rsidR="00EC6AA4" w:rsidRPr="008C4BDF" w:rsidRDefault="00EC6AA4" w:rsidP="002F4DF0">
            <w:pPr>
              <w:jc w:val="center"/>
              <w:rPr>
                <w:sz w:val="20"/>
                <w:szCs w:val="20"/>
              </w:rPr>
            </w:pPr>
            <w:r w:rsidRPr="008C4BDF">
              <w:rPr>
                <w:sz w:val="20"/>
                <w:szCs w:val="20"/>
              </w:rPr>
              <w:t>2.3.</w:t>
            </w:r>
          </w:p>
        </w:tc>
        <w:tc>
          <w:tcPr>
            <w:tcW w:w="1024" w:type="pct"/>
            <w:shd w:val="clear" w:color="auto" w:fill="auto"/>
            <w:tcMar>
              <w:left w:w="28" w:type="dxa"/>
              <w:right w:w="28" w:type="dxa"/>
            </w:tcMar>
            <w:vAlign w:val="center"/>
            <w:hideMark/>
          </w:tcPr>
          <w:p w14:paraId="57B34155" w14:textId="77777777" w:rsidR="00EC6AA4" w:rsidRPr="008C4BDF" w:rsidRDefault="00EC6AA4" w:rsidP="002F4DF0">
            <w:pPr>
              <w:rPr>
                <w:sz w:val="20"/>
                <w:szCs w:val="20"/>
              </w:rPr>
            </w:pPr>
            <w:r w:rsidRPr="008C4BDF">
              <w:rPr>
                <w:sz w:val="20"/>
                <w:szCs w:val="20"/>
              </w:rPr>
              <w:t>прочие средства</w:t>
            </w:r>
          </w:p>
        </w:tc>
        <w:tc>
          <w:tcPr>
            <w:tcW w:w="857" w:type="pct"/>
            <w:shd w:val="clear" w:color="auto" w:fill="auto"/>
            <w:tcMar>
              <w:left w:w="28" w:type="dxa"/>
              <w:right w:w="28" w:type="dxa"/>
            </w:tcMar>
            <w:vAlign w:val="center"/>
          </w:tcPr>
          <w:p w14:paraId="12DE3BD0"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72A95D8C"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6676AC88"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71C5D42A"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4D694BA3"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5B879A22"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7C30F618" w14:textId="77777777" w:rsidR="00EC6AA4" w:rsidRPr="008C4BDF" w:rsidRDefault="00EC6AA4" w:rsidP="002F4DF0">
            <w:pPr>
              <w:jc w:val="center"/>
              <w:rPr>
                <w:sz w:val="22"/>
                <w:szCs w:val="22"/>
              </w:rPr>
            </w:pPr>
            <w:r w:rsidRPr="008C4BDF">
              <w:rPr>
                <w:sz w:val="20"/>
                <w:szCs w:val="20"/>
              </w:rPr>
              <w:t>0,00</w:t>
            </w:r>
          </w:p>
        </w:tc>
      </w:tr>
      <w:tr w:rsidR="00EC6AA4" w:rsidRPr="008C4BDF" w14:paraId="245DBEAF" w14:textId="77777777" w:rsidTr="002F4DF0">
        <w:trPr>
          <w:trHeight w:val="510"/>
          <w:jc w:val="center"/>
        </w:trPr>
        <w:tc>
          <w:tcPr>
            <w:tcW w:w="210" w:type="pct"/>
            <w:shd w:val="clear" w:color="auto" w:fill="auto"/>
            <w:tcMar>
              <w:left w:w="28" w:type="dxa"/>
              <w:right w:w="28" w:type="dxa"/>
            </w:tcMar>
            <w:vAlign w:val="center"/>
            <w:hideMark/>
          </w:tcPr>
          <w:p w14:paraId="19FBC04B" w14:textId="77777777" w:rsidR="00EC6AA4" w:rsidRPr="008C4BDF" w:rsidRDefault="00EC6AA4" w:rsidP="002F4DF0">
            <w:pPr>
              <w:jc w:val="center"/>
              <w:rPr>
                <w:bCs/>
                <w:sz w:val="20"/>
                <w:szCs w:val="20"/>
              </w:rPr>
            </w:pPr>
            <w:r w:rsidRPr="008C4BDF">
              <w:rPr>
                <w:bCs/>
                <w:sz w:val="20"/>
                <w:szCs w:val="20"/>
              </w:rPr>
              <w:t>3.</w:t>
            </w:r>
          </w:p>
        </w:tc>
        <w:tc>
          <w:tcPr>
            <w:tcW w:w="1024" w:type="pct"/>
            <w:shd w:val="clear" w:color="auto" w:fill="auto"/>
            <w:tcMar>
              <w:left w:w="28" w:type="dxa"/>
              <w:right w:w="28" w:type="dxa"/>
            </w:tcMar>
            <w:vAlign w:val="center"/>
            <w:hideMark/>
          </w:tcPr>
          <w:p w14:paraId="6A0CB8F6" w14:textId="77777777" w:rsidR="00EC6AA4" w:rsidRPr="008C4BDF" w:rsidRDefault="00EC6AA4" w:rsidP="002F4DF0">
            <w:pPr>
              <w:rPr>
                <w:bCs/>
                <w:sz w:val="20"/>
                <w:szCs w:val="20"/>
              </w:rPr>
            </w:pPr>
            <w:r w:rsidRPr="008C4BDF">
              <w:rPr>
                <w:bCs/>
                <w:sz w:val="20"/>
                <w:szCs w:val="20"/>
              </w:rPr>
              <w:t>Бюджетное финансирование (средства местного бюджета)</w:t>
            </w:r>
          </w:p>
        </w:tc>
        <w:tc>
          <w:tcPr>
            <w:tcW w:w="857" w:type="pct"/>
            <w:shd w:val="clear" w:color="auto" w:fill="auto"/>
            <w:tcMar>
              <w:left w:w="28" w:type="dxa"/>
              <w:right w:w="28" w:type="dxa"/>
            </w:tcMar>
            <w:vAlign w:val="center"/>
          </w:tcPr>
          <w:p w14:paraId="0520ACA8"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518C631A"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11C2AD85"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74878F52"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0F922BFC"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75AE2B4D"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35C01120" w14:textId="77777777" w:rsidR="00EC6AA4" w:rsidRPr="008C4BDF" w:rsidRDefault="00EC6AA4" w:rsidP="002F4DF0">
            <w:pPr>
              <w:jc w:val="center"/>
              <w:rPr>
                <w:sz w:val="22"/>
                <w:szCs w:val="22"/>
              </w:rPr>
            </w:pPr>
            <w:r w:rsidRPr="008C4BDF">
              <w:rPr>
                <w:sz w:val="20"/>
                <w:szCs w:val="20"/>
              </w:rPr>
              <w:t>0,00</w:t>
            </w:r>
          </w:p>
        </w:tc>
      </w:tr>
      <w:tr w:rsidR="00EC6AA4" w:rsidRPr="008C4BDF" w14:paraId="3FA0E34D" w14:textId="77777777" w:rsidTr="002F4DF0">
        <w:trPr>
          <w:trHeight w:val="645"/>
          <w:jc w:val="center"/>
        </w:trPr>
        <w:tc>
          <w:tcPr>
            <w:tcW w:w="210" w:type="pct"/>
            <w:shd w:val="clear" w:color="auto" w:fill="auto"/>
            <w:tcMar>
              <w:left w:w="28" w:type="dxa"/>
              <w:right w:w="28" w:type="dxa"/>
            </w:tcMar>
            <w:vAlign w:val="center"/>
            <w:hideMark/>
          </w:tcPr>
          <w:p w14:paraId="3B69130C" w14:textId="77777777" w:rsidR="00EC6AA4" w:rsidRPr="008C4BDF" w:rsidRDefault="00EC6AA4" w:rsidP="002F4DF0">
            <w:pPr>
              <w:jc w:val="center"/>
              <w:rPr>
                <w:bCs/>
                <w:sz w:val="20"/>
                <w:szCs w:val="20"/>
              </w:rPr>
            </w:pPr>
            <w:r w:rsidRPr="008C4BDF">
              <w:rPr>
                <w:bCs/>
                <w:sz w:val="20"/>
                <w:szCs w:val="20"/>
              </w:rPr>
              <w:t>4.</w:t>
            </w:r>
          </w:p>
        </w:tc>
        <w:tc>
          <w:tcPr>
            <w:tcW w:w="1024" w:type="pct"/>
            <w:shd w:val="clear" w:color="auto" w:fill="auto"/>
            <w:tcMar>
              <w:left w:w="28" w:type="dxa"/>
              <w:right w:w="28" w:type="dxa"/>
            </w:tcMar>
            <w:vAlign w:val="center"/>
            <w:hideMark/>
          </w:tcPr>
          <w:p w14:paraId="490C742C" w14:textId="77777777" w:rsidR="00EC6AA4" w:rsidRPr="008C4BDF" w:rsidRDefault="00EC6AA4" w:rsidP="002F4DF0">
            <w:pPr>
              <w:rPr>
                <w:bCs/>
                <w:sz w:val="20"/>
                <w:szCs w:val="20"/>
              </w:rPr>
            </w:pPr>
            <w:r w:rsidRPr="008C4BDF">
              <w:rPr>
                <w:bCs/>
                <w:sz w:val="20"/>
                <w:szCs w:val="20"/>
              </w:rPr>
              <w:t>Прочие источники финансирования, в т.ч. лизинг</w:t>
            </w:r>
          </w:p>
        </w:tc>
        <w:tc>
          <w:tcPr>
            <w:tcW w:w="857" w:type="pct"/>
            <w:shd w:val="clear" w:color="auto" w:fill="auto"/>
            <w:tcMar>
              <w:left w:w="28" w:type="dxa"/>
              <w:right w:w="28" w:type="dxa"/>
            </w:tcMar>
            <w:vAlign w:val="center"/>
          </w:tcPr>
          <w:p w14:paraId="7DD19A64" w14:textId="77777777" w:rsidR="00EC6AA4" w:rsidRPr="008C4BDF" w:rsidRDefault="00EC6AA4" w:rsidP="002F4DF0">
            <w:pPr>
              <w:jc w:val="center"/>
              <w:rPr>
                <w:sz w:val="20"/>
                <w:szCs w:val="20"/>
              </w:rPr>
            </w:pPr>
            <w:r w:rsidRPr="008C4BDF">
              <w:rPr>
                <w:sz w:val="20"/>
                <w:szCs w:val="20"/>
              </w:rPr>
              <w:t>0,00</w:t>
            </w:r>
          </w:p>
        </w:tc>
        <w:tc>
          <w:tcPr>
            <w:tcW w:w="532" w:type="pct"/>
            <w:shd w:val="clear" w:color="auto" w:fill="auto"/>
            <w:tcMar>
              <w:left w:w="28" w:type="dxa"/>
              <w:right w:w="28" w:type="dxa"/>
            </w:tcMar>
            <w:vAlign w:val="center"/>
          </w:tcPr>
          <w:p w14:paraId="6D1CE96F" w14:textId="77777777" w:rsidR="00EC6AA4" w:rsidRPr="008C4BDF" w:rsidRDefault="00EC6AA4" w:rsidP="002F4DF0">
            <w:pPr>
              <w:jc w:val="center"/>
              <w:rPr>
                <w:sz w:val="20"/>
                <w:szCs w:val="20"/>
              </w:rPr>
            </w:pPr>
            <w:r w:rsidRPr="008C4BDF">
              <w:rPr>
                <w:sz w:val="20"/>
                <w:szCs w:val="20"/>
              </w:rPr>
              <w:t>0,00</w:t>
            </w:r>
          </w:p>
        </w:tc>
        <w:tc>
          <w:tcPr>
            <w:tcW w:w="474" w:type="pct"/>
            <w:shd w:val="clear" w:color="auto" w:fill="auto"/>
            <w:tcMar>
              <w:left w:w="28" w:type="dxa"/>
              <w:right w:w="28" w:type="dxa"/>
            </w:tcMar>
            <w:vAlign w:val="center"/>
          </w:tcPr>
          <w:p w14:paraId="093431F3"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326CFD09" w14:textId="77777777" w:rsidR="00EC6AA4" w:rsidRPr="008C4BDF" w:rsidRDefault="00EC6AA4" w:rsidP="002F4DF0">
            <w:pPr>
              <w:jc w:val="center"/>
              <w:rPr>
                <w:sz w:val="22"/>
                <w:szCs w:val="22"/>
              </w:rPr>
            </w:pPr>
            <w:r w:rsidRPr="008C4BDF">
              <w:rPr>
                <w:sz w:val="20"/>
                <w:szCs w:val="20"/>
              </w:rPr>
              <w:t>0,00</w:t>
            </w:r>
          </w:p>
        </w:tc>
        <w:tc>
          <w:tcPr>
            <w:tcW w:w="474" w:type="pct"/>
            <w:shd w:val="clear" w:color="auto" w:fill="auto"/>
            <w:tcMar>
              <w:left w:w="28" w:type="dxa"/>
              <w:right w:w="28" w:type="dxa"/>
            </w:tcMar>
            <w:vAlign w:val="center"/>
          </w:tcPr>
          <w:p w14:paraId="1A34203B" w14:textId="77777777" w:rsidR="00EC6AA4" w:rsidRPr="008C4BDF" w:rsidRDefault="00EC6AA4" w:rsidP="002F4DF0">
            <w:pPr>
              <w:jc w:val="center"/>
              <w:rPr>
                <w:sz w:val="22"/>
                <w:szCs w:val="22"/>
              </w:rPr>
            </w:pPr>
            <w:r w:rsidRPr="008C4BDF">
              <w:rPr>
                <w:sz w:val="20"/>
                <w:szCs w:val="20"/>
              </w:rPr>
              <w:t>0,00</w:t>
            </w:r>
          </w:p>
        </w:tc>
        <w:tc>
          <w:tcPr>
            <w:tcW w:w="474" w:type="pct"/>
            <w:tcMar>
              <w:left w:w="28" w:type="dxa"/>
              <w:right w:w="28" w:type="dxa"/>
            </w:tcMar>
            <w:vAlign w:val="center"/>
          </w:tcPr>
          <w:p w14:paraId="5CC548BB" w14:textId="77777777" w:rsidR="00EC6AA4" w:rsidRPr="008C4BDF" w:rsidRDefault="00EC6AA4" w:rsidP="002F4DF0">
            <w:pPr>
              <w:jc w:val="center"/>
              <w:rPr>
                <w:sz w:val="22"/>
                <w:szCs w:val="22"/>
              </w:rPr>
            </w:pPr>
            <w:r w:rsidRPr="008C4BDF">
              <w:rPr>
                <w:sz w:val="20"/>
                <w:szCs w:val="20"/>
              </w:rPr>
              <w:t>0,00</w:t>
            </w:r>
          </w:p>
        </w:tc>
        <w:tc>
          <w:tcPr>
            <w:tcW w:w="480" w:type="pct"/>
            <w:tcMar>
              <w:left w:w="28" w:type="dxa"/>
              <w:right w:w="28" w:type="dxa"/>
            </w:tcMar>
            <w:vAlign w:val="center"/>
          </w:tcPr>
          <w:p w14:paraId="17840AD9" w14:textId="77777777" w:rsidR="00EC6AA4" w:rsidRPr="008C4BDF" w:rsidRDefault="00EC6AA4" w:rsidP="002F4DF0">
            <w:pPr>
              <w:jc w:val="center"/>
              <w:rPr>
                <w:sz w:val="22"/>
                <w:szCs w:val="22"/>
              </w:rPr>
            </w:pPr>
            <w:r w:rsidRPr="008C4BDF">
              <w:rPr>
                <w:sz w:val="20"/>
                <w:szCs w:val="20"/>
              </w:rPr>
              <w:t>0,00</w:t>
            </w:r>
          </w:p>
        </w:tc>
      </w:tr>
      <w:tr w:rsidR="00EC6AA4" w:rsidRPr="008C4BDF" w14:paraId="6535CDE1" w14:textId="77777777" w:rsidTr="002F4DF0">
        <w:trPr>
          <w:trHeight w:val="255"/>
          <w:jc w:val="center"/>
        </w:trPr>
        <w:tc>
          <w:tcPr>
            <w:tcW w:w="210" w:type="pct"/>
            <w:shd w:val="clear" w:color="auto" w:fill="auto"/>
            <w:tcMar>
              <w:left w:w="28" w:type="dxa"/>
              <w:right w:w="28" w:type="dxa"/>
            </w:tcMar>
            <w:vAlign w:val="center"/>
            <w:hideMark/>
          </w:tcPr>
          <w:p w14:paraId="1A3CCADB" w14:textId="77777777" w:rsidR="00EC6AA4" w:rsidRPr="008C4BDF" w:rsidRDefault="00EC6AA4" w:rsidP="002F4DF0">
            <w:pPr>
              <w:jc w:val="center"/>
              <w:rPr>
                <w:bCs/>
                <w:sz w:val="20"/>
                <w:szCs w:val="20"/>
              </w:rPr>
            </w:pPr>
            <w:r w:rsidRPr="008C4BDF">
              <w:rPr>
                <w:bCs/>
                <w:sz w:val="20"/>
                <w:szCs w:val="20"/>
              </w:rPr>
              <w:t>5.</w:t>
            </w:r>
          </w:p>
        </w:tc>
        <w:tc>
          <w:tcPr>
            <w:tcW w:w="1024" w:type="pct"/>
            <w:shd w:val="clear" w:color="auto" w:fill="auto"/>
            <w:tcMar>
              <w:left w:w="28" w:type="dxa"/>
              <w:right w:w="28" w:type="dxa"/>
            </w:tcMar>
            <w:vAlign w:val="center"/>
            <w:hideMark/>
          </w:tcPr>
          <w:p w14:paraId="293EEAC8" w14:textId="77777777" w:rsidR="00EC6AA4" w:rsidRPr="008C4BDF" w:rsidRDefault="00EC6AA4" w:rsidP="002F4DF0">
            <w:pPr>
              <w:rPr>
                <w:bCs/>
                <w:sz w:val="20"/>
                <w:szCs w:val="20"/>
              </w:rPr>
            </w:pPr>
            <w:r w:rsidRPr="008C4BDF">
              <w:rPr>
                <w:bCs/>
                <w:sz w:val="20"/>
                <w:szCs w:val="20"/>
              </w:rPr>
              <w:t>Итого по программе</w:t>
            </w:r>
          </w:p>
        </w:tc>
        <w:tc>
          <w:tcPr>
            <w:tcW w:w="857" w:type="pct"/>
            <w:shd w:val="clear" w:color="auto" w:fill="auto"/>
            <w:tcMar>
              <w:left w:w="28" w:type="dxa"/>
              <w:right w:w="28" w:type="dxa"/>
            </w:tcMar>
            <w:vAlign w:val="center"/>
          </w:tcPr>
          <w:p w14:paraId="6DC1CF79" w14:textId="77777777" w:rsidR="00EC6AA4" w:rsidRPr="008C4BDF" w:rsidRDefault="00EC6AA4" w:rsidP="002F4DF0">
            <w:pPr>
              <w:jc w:val="center"/>
              <w:rPr>
                <w:sz w:val="20"/>
                <w:szCs w:val="20"/>
              </w:rPr>
            </w:pPr>
            <w:r w:rsidRPr="008C4BDF">
              <w:rPr>
                <w:sz w:val="20"/>
                <w:szCs w:val="20"/>
              </w:rPr>
              <w:t>54256,45</w:t>
            </w:r>
          </w:p>
        </w:tc>
        <w:tc>
          <w:tcPr>
            <w:tcW w:w="532" w:type="pct"/>
            <w:shd w:val="clear" w:color="auto" w:fill="auto"/>
            <w:tcMar>
              <w:left w:w="28" w:type="dxa"/>
              <w:right w:w="28" w:type="dxa"/>
            </w:tcMar>
            <w:vAlign w:val="center"/>
          </w:tcPr>
          <w:p w14:paraId="3F414679" w14:textId="77777777" w:rsidR="00EC6AA4" w:rsidRPr="008C4BDF" w:rsidRDefault="00EC6AA4" w:rsidP="002F4DF0">
            <w:pPr>
              <w:jc w:val="center"/>
              <w:rPr>
                <w:sz w:val="20"/>
                <w:szCs w:val="20"/>
              </w:rPr>
            </w:pPr>
            <w:r w:rsidRPr="008C4BDF">
              <w:rPr>
                <w:sz w:val="20"/>
                <w:szCs w:val="20"/>
              </w:rPr>
              <w:t>54256,45</w:t>
            </w:r>
          </w:p>
        </w:tc>
        <w:tc>
          <w:tcPr>
            <w:tcW w:w="474" w:type="pct"/>
            <w:shd w:val="clear" w:color="auto" w:fill="auto"/>
            <w:tcMar>
              <w:left w:w="28" w:type="dxa"/>
              <w:right w:w="28" w:type="dxa"/>
            </w:tcMar>
            <w:vAlign w:val="center"/>
          </w:tcPr>
          <w:p w14:paraId="463970FD" w14:textId="77777777" w:rsidR="00EC6AA4" w:rsidRPr="008C4BDF" w:rsidRDefault="00EC6AA4" w:rsidP="002F4DF0">
            <w:pPr>
              <w:jc w:val="center"/>
              <w:rPr>
                <w:sz w:val="20"/>
                <w:szCs w:val="20"/>
              </w:rPr>
            </w:pPr>
            <w:r w:rsidRPr="008C4BDF">
              <w:rPr>
                <w:sz w:val="20"/>
                <w:szCs w:val="20"/>
              </w:rPr>
              <w:t>10083,91</w:t>
            </w:r>
          </w:p>
        </w:tc>
        <w:tc>
          <w:tcPr>
            <w:tcW w:w="474" w:type="pct"/>
            <w:shd w:val="clear" w:color="auto" w:fill="auto"/>
            <w:tcMar>
              <w:left w:w="28" w:type="dxa"/>
              <w:right w:w="28" w:type="dxa"/>
            </w:tcMar>
            <w:vAlign w:val="center"/>
          </w:tcPr>
          <w:p w14:paraId="24B07C5E" w14:textId="77777777" w:rsidR="00EC6AA4" w:rsidRPr="008C4BDF" w:rsidRDefault="00EC6AA4" w:rsidP="002F4DF0">
            <w:pPr>
              <w:jc w:val="center"/>
              <w:rPr>
                <w:sz w:val="20"/>
                <w:szCs w:val="20"/>
              </w:rPr>
            </w:pPr>
            <w:r w:rsidRPr="008C4BDF">
              <w:rPr>
                <w:sz w:val="20"/>
                <w:szCs w:val="20"/>
              </w:rPr>
              <w:t>10365,27</w:t>
            </w:r>
          </w:p>
        </w:tc>
        <w:tc>
          <w:tcPr>
            <w:tcW w:w="474" w:type="pct"/>
            <w:shd w:val="clear" w:color="auto" w:fill="auto"/>
            <w:tcMar>
              <w:left w:w="28" w:type="dxa"/>
              <w:right w:w="28" w:type="dxa"/>
            </w:tcMar>
            <w:vAlign w:val="center"/>
          </w:tcPr>
          <w:p w14:paraId="219FEF8D" w14:textId="77777777" w:rsidR="00EC6AA4" w:rsidRPr="008C4BDF" w:rsidRDefault="00EC6AA4" w:rsidP="002F4DF0">
            <w:pPr>
              <w:jc w:val="center"/>
              <w:rPr>
                <w:sz w:val="20"/>
                <w:szCs w:val="20"/>
              </w:rPr>
            </w:pPr>
            <w:r w:rsidRPr="008C4BDF">
              <w:rPr>
                <w:sz w:val="20"/>
                <w:szCs w:val="20"/>
              </w:rPr>
              <w:t>11555,38</w:t>
            </w:r>
          </w:p>
        </w:tc>
        <w:tc>
          <w:tcPr>
            <w:tcW w:w="474" w:type="pct"/>
            <w:tcMar>
              <w:left w:w="28" w:type="dxa"/>
              <w:right w:w="28" w:type="dxa"/>
            </w:tcMar>
            <w:vAlign w:val="center"/>
          </w:tcPr>
          <w:p w14:paraId="0FB5C00E" w14:textId="77777777" w:rsidR="00EC6AA4" w:rsidRPr="008C4BDF" w:rsidRDefault="00EC6AA4" w:rsidP="002F4DF0">
            <w:pPr>
              <w:jc w:val="center"/>
              <w:rPr>
                <w:sz w:val="20"/>
                <w:szCs w:val="20"/>
              </w:rPr>
            </w:pPr>
            <w:r w:rsidRPr="008C4BDF">
              <w:rPr>
                <w:sz w:val="20"/>
                <w:szCs w:val="20"/>
              </w:rPr>
              <w:t>10538,61</w:t>
            </w:r>
          </w:p>
        </w:tc>
        <w:tc>
          <w:tcPr>
            <w:tcW w:w="480" w:type="pct"/>
            <w:tcMar>
              <w:left w:w="28" w:type="dxa"/>
              <w:right w:w="28" w:type="dxa"/>
            </w:tcMar>
            <w:vAlign w:val="center"/>
          </w:tcPr>
          <w:p w14:paraId="4A9585AB" w14:textId="77777777" w:rsidR="00EC6AA4" w:rsidRPr="008C4BDF" w:rsidRDefault="00EC6AA4" w:rsidP="002F4DF0">
            <w:pPr>
              <w:jc w:val="center"/>
              <w:rPr>
                <w:sz w:val="20"/>
                <w:szCs w:val="20"/>
              </w:rPr>
            </w:pPr>
            <w:r w:rsidRPr="008C4BDF">
              <w:rPr>
                <w:sz w:val="20"/>
                <w:szCs w:val="20"/>
              </w:rPr>
              <w:t>11713,28</w:t>
            </w:r>
          </w:p>
        </w:tc>
      </w:tr>
    </w:tbl>
    <w:p w14:paraId="5C282BFE" w14:textId="77777777" w:rsidR="00EC6AA4" w:rsidRPr="008C4BDF" w:rsidRDefault="00EC6AA4" w:rsidP="00EC6AA4">
      <w:pPr>
        <w:jc w:val="center"/>
        <w:rPr>
          <w:bCs/>
        </w:rPr>
      </w:pPr>
    </w:p>
    <w:p w14:paraId="0C2CA7C3" w14:textId="77777777" w:rsidR="00EC6AA4" w:rsidRPr="008C4BDF" w:rsidRDefault="00EC6AA4" w:rsidP="00EC6AA4">
      <w:pPr>
        <w:keepNext/>
        <w:spacing w:line="360" w:lineRule="auto"/>
        <w:outlineLvl w:val="1"/>
        <w:rPr>
          <w:b/>
          <w:sz w:val="28"/>
          <w:szCs w:val="20"/>
        </w:rPr>
      </w:pPr>
      <w:bookmarkStart w:id="155" w:name="_Toc26106833"/>
      <w:r w:rsidRPr="008C4BDF">
        <w:rPr>
          <w:b/>
          <w:sz w:val="28"/>
          <w:szCs w:val="20"/>
        </w:rPr>
        <w:t>2.1.3.2) денежные выплаты социального характера (по коллективному договору)</w:t>
      </w:r>
      <w:bookmarkEnd w:id="155"/>
    </w:p>
    <w:p w14:paraId="282C9A51" w14:textId="77777777" w:rsidR="00EC6AA4" w:rsidRPr="008C4BDF" w:rsidRDefault="00EC6AA4" w:rsidP="00EC6AA4">
      <w:pPr>
        <w:spacing w:line="360" w:lineRule="auto"/>
        <w:ind w:right="142" w:firstLine="709"/>
        <w:jc w:val="both"/>
        <w:rPr>
          <w:sz w:val="28"/>
          <w:szCs w:val="28"/>
        </w:rPr>
      </w:pPr>
      <w:r w:rsidRPr="008C4BDF">
        <w:rPr>
          <w:sz w:val="28"/>
          <w:szCs w:val="28"/>
        </w:rPr>
        <w:t>По данной статье предприятие предлагает включить в НВВ расходы на денежные социальные выплаты в размере 1 690 тыс. руб. на 2020 год, в том числе:</w:t>
      </w:r>
    </w:p>
    <w:p w14:paraId="5228CAEC" w14:textId="77777777" w:rsidR="00EC6AA4" w:rsidRPr="008C4BDF" w:rsidRDefault="00EC6AA4" w:rsidP="00EC6AA4">
      <w:pPr>
        <w:spacing w:line="360" w:lineRule="auto"/>
        <w:ind w:right="142" w:firstLine="709"/>
        <w:jc w:val="both"/>
        <w:rPr>
          <w:sz w:val="28"/>
          <w:szCs w:val="28"/>
        </w:rPr>
      </w:pPr>
      <w:r w:rsidRPr="008C4BDF">
        <w:rPr>
          <w:sz w:val="28"/>
          <w:szCs w:val="28"/>
        </w:rPr>
        <w:t>- реализация программы социального развития ООО «</w:t>
      </w:r>
      <w:proofErr w:type="spellStart"/>
      <w:r w:rsidRPr="008C4BDF">
        <w:rPr>
          <w:sz w:val="28"/>
          <w:szCs w:val="28"/>
        </w:rPr>
        <w:t>СибСтройСервис</w:t>
      </w:r>
      <w:proofErr w:type="spellEnd"/>
      <w:r w:rsidRPr="008C4BDF">
        <w:rPr>
          <w:sz w:val="28"/>
          <w:szCs w:val="28"/>
        </w:rPr>
        <w:t>» на 2020 год в размере 500 тыс. руб.;</w:t>
      </w:r>
    </w:p>
    <w:p w14:paraId="01FDB41A" w14:textId="77777777" w:rsidR="00EC6AA4" w:rsidRPr="008C4BDF" w:rsidRDefault="00EC6AA4" w:rsidP="00EC6AA4">
      <w:pPr>
        <w:spacing w:line="360" w:lineRule="auto"/>
        <w:ind w:right="142" w:firstLine="709"/>
        <w:jc w:val="both"/>
        <w:rPr>
          <w:sz w:val="28"/>
          <w:szCs w:val="28"/>
        </w:rPr>
      </w:pPr>
      <w:r w:rsidRPr="008C4BDF">
        <w:rPr>
          <w:sz w:val="28"/>
          <w:szCs w:val="28"/>
        </w:rPr>
        <w:t>- выплата премий работникам по итогам года в размере 1 190 тыс. руб.</w:t>
      </w:r>
    </w:p>
    <w:p w14:paraId="7CF3004A" w14:textId="77777777" w:rsidR="00EC6AA4" w:rsidRPr="008C4BDF" w:rsidRDefault="00EC6AA4" w:rsidP="00EC6AA4">
      <w:pPr>
        <w:spacing w:line="360" w:lineRule="auto"/>
        <w:ind w:right="142" w:firstLine="709"/>
        <w:jc w:val="both"/>
        <w:rPr>
          <w:sz w:val="28"/>
          <w:szCs w:val="28"/>
        </w:rPr>
      </w:pPr>
      <w:r w:rsidRPr="008C4BDF">
        <w:rPr>
          <w:sz w:val="28"/>
          <w:szCs w:val="28"/>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15F1598" w14:textId="77777777" w:rsidR="00EC6AA4" w:rsidRPr="008C4BDF" w:rsidRDefault="00EC6AA4" w:rsidP="00EC6AA4">
      <w:pPr>
        <w:spacing w:line="360" w:lineRule="auto"/>
        <w:ind w:right="142" w:firstLine="709"/>
        <w:jc w:val="both"/>
        <w:rPr>
          <w:sz w:val="28"/>
          <w:szCs w:val="28"/>
        </w:rPr>
      </w:pPr>
      <w:r w:rsidRPr="008C4BDF">
        <w:rPr>
          <w:sz w:val="28"/>
          <w:szCs w:val="28"/>
        </w:rPr>
        <w:t>- коллективный договор ООО «</w:t>
      </w:r>
      <w:proofErr w:type="spellStart"/>
      <w:r w:rsidRPr="008C4BDF">
        <w:rPr>
          <w:sz w:val="28"/>
          <w:szCs w:val="28"/>
        </w:rPr>
        <w:t>СибСтройСервис</w:t>
      </w:r>
      <w:proofErr w:type="spellEnd"/>
      <w:r w:rsidRPr="008C4BDF">
        <w:rPr>
          <w:sz w:val="28"/>
          <w:szCs w:val="28"/>
        </w:rPr>
        <w:t>» на 2019 -2021 годы;</w:t>
      </w:r>
    </w:p>
    <w:p w14:paraId="07CC1242" w14:textId="77777777" w:rsidR="00EC6AA4" w:rsidRPr="008C4BDF" w:rsidRDefault="00EC6AA4" w:rsidP="00EC6AA4">
      <w:pPr>
        <w:spacing w:line="360" w:lineRule="auto"/>
        <w:ind w:right="142" w:firstLine="709"/>
        <w:jc w:val="both"/>
        <w:rPr>
          <w:sz w:val="28"/>
          <w:szCs w:val="28"/>
        </w:rPr>
      </w:pPr>
      <w:r w:rsidRPr="008C4BDF">
        <w:rPr>
          <w:sz w:val="28"/>
          <w:szCs w:val="28"/>
        </w:rPr>
        <w:t>- программа социального развития ООО «</w:t>
      </w:r>
      <w:proofErr w:type="spellStart"/>
      <w:r w:rsidRPr="008C4BDF">
        <w:rPr>
          <w:sz w:val="28"/>
          <w:szCs w:val="28"/>
        </w:rPr>
        <w:t>СибСтройСервис</w:t>
      </w:r>
      <w:proofErr w:type="spellEnd"/>
      <w:r w:rsidRPr="008C4BDF">
        <w:rPr>
          <w:sz w:val="28"/>
          <w:szCs w:val="28"/>
        </w:rPr>
        <w:t>» на 2020 год, утвержденная директором (юбилеи работников, поощрение к профессиональным и праздничным датам, новогодние подарки, материальная помощь, спортивные мероприятия)– 500 тыс. руб.;</w:t>
      </w:r>
    </w:p>
    <w:p w14:paraId="3AE51DA2" w14:textId="77777777" w:rsidR="00EC6AA4" w:rsidRPr="008C4BDF" w:rsidRDefault="00EC6AA4" w:rsidP="00EC6AA4">
      <w:pPr>
        <w:spacing w:line="360" w:lineRule="auto"/>
        <w:ind w:right="142" w:firstLine="709"/>
        <w:jc w:val="both"/>
        <w:rPr>
          <w:sz w:val="28"/>
          <w:szCs w:val="28"/>
        </w:rPr>
      </w:pPr>
      <w:r w:rsidRPr="008C4BDF">
        <w:rPr>
          <w:sz w:val="28"/>
          <w:szCs w:val="28"/>
        </w:rPr>
        <w:t>- расчёт расходов социального характера на поощрение и стимулирование работников ООО «</w:t>
      </w:r>
      <w:proofErr w:type="spellStart"/>
      <w:r w:rsidRPr="008C4BDF">
        <w:rPr>
          <w:sz w:val="28"/>
          <w:szCs w:val="28"/>
        </w:rPr>
        <w:t>СибСтройСервис</w:t>
      </w:r>
      <w:proofErr w:type="spellEnd"/>
      <w:r w:rsidRPr="008C4BDF">
        <w:rPr>
          <w:sz w:val="28"/>
          <w:szCs w:val="28"/>
        </w:rPr>
        <w:t>» на 2020 год (премия по итогам года) – 1 190 тыс. руб.;</w:t>
      </w:r>
    </w:p>
    <w:p w14:paraId="02AE976A" w14:textId="77777777" w:rsidR="00EC6AA4" w:rsidRPr="008C4BDF" w:rsidRDefault="00EC6AA4" w:rsidP="00EC6AA4">
      <w:pPr>
        <w:spacing w:line="360" w:lineRule="auto"/>
        <w:ind w:right="142" w:firstLine="709"/>
        <w:jc w:val="both"/>
        <w:rPr>
          <w:sz w:val="28"/>
          <w:szCs w:val="28"/>
        </w:rPr>
      </w:pPr>
      <w:r w:rsidRPr="008C4BDF">
        <w:rPr>
          <w:sz w:val="28"/>
          <w:szCs w:val="28"/>
        </w:rPr>
        <w:t>- расчёт средств на выплату премии работникам ООО «</w:t>
      </w:r>
      <w:proofErr w:type="spellStart"/>
      <w:r w:rsidRPr="008C4BDF">
        <w:rPr>
          <w:sz w:val="28"/>
          <w:szCs w:val="28"/>
        </w:rPr>
        <w:t>СибСтройСервис</w:t>
      </w:r>
      <w:proofErr w:type="spellEnd"/>
      <w:r w:rsidRPr="008C4BDF">
        <w:rPr>
          <w:sz w:val="28"/>
          <w:szCs w:val="28"/>
        </w:rPr>
        <w:t>» по итогам года.</w:t>
      </w:r>
    </w:p>
    <w:p w14:paraId="7EF35C86" w14:textId="77777777" w:rsidR="00EC6AA4" w:rsidRPr="008C4BDF" w:rsidRDefault="00EC6AA4" w:rsidP="00EC6AA4">
      <w:pPr>
        <w:spacing w:line="360" w:lineRule="auto"/>
        <w:ind w:right="142" w:firstLine="709"/>
        <w:jc w:val="both"/>
        <w:rPr>
          <w:sz w:val="28"/>
          <w:szCs w:val="28"/>
        </w:rPr>
      </w:pPr>
      <w:r w:rsidRPr="008C4BDF">
        <w:rPr>
          <w:sz w:val="28"/>
          <w:szCs w:val="28"/>
        </w:rPr>
        <w:t>По результатам проведенного анализа эксперты предлагают включить в расчёт НВВ на 2020 год расходы по данной статье в полном объеме предложения предприятия в размере 1 690 тыс. руб.</w:t>
      </w:r>
    </w:p>
    <w:p w14:paraId="59318887" w14:textId="77777777" w:rsidR="00EC6AA4" w:rsidRPr="008C4BDF" w:rsidRDefault="00EC6AA4" w:rsidP="00EC6AA4">
      <w:pPr>
        <w:keepNext/>
        <w:spacing w:line="360" w:lineRule="auto"/>
        <w:outlineLvl w:val="1"/>
        <w:rPr>
          <w:b/>
          <w:sz w:val="28"/>
          <w:szCs w:val="20"/>
        </w:rPr>
      </w:pPr>
      <w:bookmarkStart w:id="156" w:name="_Toc26106834"/>
      <w:r w:rsidRPr="008C4BDF">
        <w:rPr>
          <w:b/>
          <w:sz w:val="28"/>
          <w:szCs w:val="20"/>
        </w:rPr>
        <w:t>2.1.4) Уровень надежности теплоснабжения</w:t>
      </w:r>
      <w:bookmarkEnd w:id="156"/>
    </w:p>
    <w:p w14:paraId="5C4F7995" w14:textId="77777777" w:rsidR="00EC6AA4" w:rsidRPr="008C4BDF" w:rsidRDefault="00EC6AA4" w:rsidP="00EC6AA4">
      <w:pPr>
        <w:spacing w:line="360" w:lineRule="auto"/>
        <w:ind w:firstLine="851"/>
        <w:contextualSpacing/>
        <w:jc w:val="both"/>
        <w:rPr>
          <w:sz w:val="28"/>
          <w:szCs w:val="28"/>
        </w:rPr>
      </w:pPr>
      <w:r w:rsidRPr="008C4BDF">
        <w:rPr>
          <w:sz w:val="28"/>
          <w:szCs w:val="28"/>
        </w:rPr>
        <w:t>Уровень надежности, должен соответствовать утвержденным в установленном порядке долгосрочным инвестиционным программам организаций, осуществляющих регулируемые виды деятельности в сфере теплоснабжения (фактические значения показателей надежности и качества, определенные за год, предшествующий году установления тарифов на первый год долгосрочного периода регулирования, а также плановые значения показателей надежности и качества на каждый год долгосрочного периода регулирования).</w:t>
      </w:r>
    </w:p>
    <w:p w14:paraId="6FF84176" w14:textId="77777777" w:rsidR="00EC6AA4" w:rsidRPr="008C4BDF" w:rsidRDefault="00EC6AA4" w:rsidP="00EC6AA4">
      <w:pPr>
        <w:spacing w:line="360" w:lineRule="auto"/>
        <w:ind w:firstLine="851"/>
        <w:contextualSpacing/>
        <w:jc w:val="both"/>
        <w:rPr>
          <w:sz w:val="28"/>
          <w:szCs w:val="28"/>
        </w:rPr>
      </w:pPr>
      <w:r w:rsidRPr="008C4BDF">
        <w:rPr>
          <w:sz w:val="28"/>
          <w:szCs w:val="28"/>
        </w:rPr>
        <w:t>Расчет плановых значений показателей надежности и энергетической эффективности объектов теплоснабжения ООО «</w:t>
      </w:r>
      <w:proofErr w:type="spellStart"/>
      <w:r w:rsidRPr="008C4BDF">
        <w:rPr>
          <w:sz w:val="28"/>
          <w:szCs w:val="28"/>
        </w:rPr>
        <w:t>СибСтройСервис</w:t>
      </w:r>
      <w:proofErr w:type="spellEnd"/>
      <w:r w:rsidRPr="008C4BDF">
        <w:rPr>
          <w:sz w:val="28"/>
          <w:szCs w:val="28"/>
        </w:rPr>
        <w:t>» не производился в связи с отсутствием исходных данных от предприятия.</w:t>
      </w:r>
    </w:p>
    <w:p w14:paraId="21F44122" w14:textId="77777777" w:rsidR="00EC6AA4" w:rsidRPr="008C4BDF" w:rsidRDefault="00EC6AA4" w:rsidP="00EC6AA4">
      <w:pPr>
        <w:spacing w:line="360" w:lineRule="auto"/>
        <w:ind w:firstLine="851"/>
        <w:contextualSpacing/>
        <w:jc w:val="both"/>
        <w:rPr>
          <w:sz w:val="28"/>
          <w:szCs w:val="28"/>
        </w:rPr>
      </w:pPr>
    </w:p>
    <w:p w14:paraId="3273732B" w14:textId="77777777" w:rsidR="00EC6AA4" w:rsidRPr="008C4BDF" w:rsidRDefault="00EC6AA4" w:rsidP="00EC6AA4">
      <w:pPr>
        <w:keepNext/>
        <w:spacing w:line="360" w:lineRule="auto"/>
        <w:outlineLvl w:val="1"/>
        <w:rPr>
          <w:b/>
          <w:sz w:val="28"/>
          <w:szCs w:val="20"/>
        </w:rPr>
      </w:pPr>
      <w:bookmarkStart w:id="157" w:name="_Toc26106835"/>
      <w:r w:rsidRPr="008C4BDF">
        <w:rPr>
          <w:b/>
          <w:sz w:val="28"/>
          <w:szCs w:val="20"/>
        </w:rPr>
        <w:lastRenderedPageBreak/>
        <w:t>2.1.5) Показатели энергосбережения и энергетической эффективности</w:t>
      </w:r>
      <w:bookmarkEnd w:id="157"/>
    </w:p>
    <w:p w14:paraId="12160CD8" w14:textId="77777777" w:rsidR="00EC6AA4" w:rsidRPr="008C4BDF" w:rsidRDefault="00EC6AA4" w:rsidP="00EC6AA4">
      <w:pPr>
        <w:spacing w:line="360" w:lineRule="auto"/>
        <w:ind w:firstLine="851"/>
        <w:jc w:val="both"/>
        <w:rPr>
          <w:sz w:val="28"/>
          <w:szCs w:val="28"/>
        </w:rPr>
      </w:pPr>
      <w:r w:rsidRPr="008C4BDF">
        <w:rPr>
          <w:sz w:val="28"/>
          <w:szCs w:val="28"/>
        </w:rPr>
        <w:t>Показатели энергосбережения и энергетической эффективности ООО «</w:t>
      </w:r>
      <w:proofErr w:type="spellStart"/>
      <w:r w:rsidRPr="008C4BDF">
        <w:rPr>
          <w:sz w:val="28"/>
          <w:szCs w:val="28"/>
        </w:rPr>
        <w:t>СибСтройСервис</w:t>
      </w:r>
      <w:proofErr w:type="spellEnd"/>
      <w:r w:rsidRPr="008C4BDF">
        <w:rPr>
          <w:sz w:val="28"/>
          <w:szCs w:val="28"/>
        </w:rPr>
        <w:t>» на 2020-2024 годы утверждены постановлением РЭК Кемеровской области от 29.10.2019 № 361 «Об утверждении инвестиционной программы в сфере теплоснабжения ООО «</w:t>
      </w:r>
      <w:proofErr w:type="spellStart"/>
      <w:r w:rsidRPr="008C4BDF">
        <w:rPr>
          <w:sz w:val="28"/>
          <w:szCs w:val="28"/>
        </w:rPr>
        <w:t>СибСтройСервис</w:t>
      </w:r>
      <w:proofErr w:type="spellEnd"/>
      <w:r w:rsidRPr="008C4BDF">
        <w:rPr>
          <w:sz w:val="28"/>
          <w:szCs w:val="28"/>
        </w:rPr>
        <w:t>» на 2020 - 2024 годы».</w:t>
      </w:r>
    </w:p>
    <w:p w14:paraId="72F7743C" w14:textId="77777777" w:rsidR="00EC6AA4" w:rsidRPr="008C4BDF" w:rsidRDefault="00EC6AA4" w:rsidP="00EC6AA4">
      <w:pPr>
        <w:spacing w:line="360" w:lineRule="auto"/>
        <w:ind w:firstLine="851"/>
        <w:jc w:val="right"/>
        <w:rPr>
          <w:sz w:val="28"/>
          <w:szCs w:val="28"/>
        </w:rPr>
      </w:pPr>
      <w:r w:rsidRPr="008C4BDF">
        <w:rPr>
          <w:sz w:val="28"/>
          <w:szCs w:val="28"/>
        </w:rPr>
        <w:t>Таблица 7</w:t>
      </w:r>
    </w:p>
    <w:p w14:paraId="1A3323BA" w14:textId="77777777" w:rsidR="00EC6AA4" w:rsidRPr="008C4BDF" w:rsidRDefault="00EC6AA4" w:rsidP="00EC6AA4">
      <w:pPr>
        <w:ind w:left="284" w:right="536"/>
        <w:jc w:val="center"/>
        <w:rPr>
          <w:b/>
          <w:bCs/>
          <w:sz w:val="28"/>
          <w:szCs w:val="28"/>
        </w:rPr>
      </w:pPr>
      <w:r w:rsidRPr="008C4BDF">
        <w:rPr>
          <w:b/>
          <w:bCs/>
          <w:sz w:val="28"/>
          <w:szCs w:val="28"/>
        </w:rPr>
        <w:t xml:space="preserve">Показатели надежности и энергетической эффективности объектов системы теплоснабжения </w:t>
      </w:r>
    </w:p>
    <w:p w14:paraId="36EE48D9" w14:textId="77777777" w:rsidR="00EC6AA4" w:rsidRPr="008C4BDF" w:rsidRDefault="00EC6AA4" w:rsidP="00EC6AA4">
      <w:pPr>
        <w:ind w:left="284" w:right="536"/>
        <w:jc w:val="center"/>
        <w:rPr>
          <w:b/>
          <w:bCs/>
          <w:sz w:val="28"/>
          <w:szCs w:val="28"/>
        </w:rPr>
      </w:pPr>
      <w:r w:rsidRPr="008C4BDF">
        <w:rPr>
          <w:b/>
          <w:sz w:val="28"/>
          <w:szCs w:val="28"/>
        </w:rPr>
        <w:t>ООО «</w:t>
      </w:r>
      <w:proofErr w:type="spellStart"/>
      <w:r w:rsidRPr="008C4BDF">
        <w:rPr>
          <w:b/>
          <w:sz w:val="28"/>
          <w:szCs w:val="28"/>
        </w:rPr>
        <w:t>СибСтройСервис</w:t>
      </w:r>
      <w:proofErr w:type="spellEnd"/>
      <w:r w:rsidRPr="008C4BDF">
        <w:rPr>
          <w:b/>
          <w:sz w:val="28"/>
          <w:szCs w:val="28"/>
        </w:rPr>
        <w:t xml:space="preserve">» </w:t>
      </w:r>
      <w:r w:rsidRPr="008C4BDF">
        <w:rPr>
          <w:b/>
          <w:bCs/>
          <w:sz w:val="28"/>
          <w:szCs w:val="28"/>
        </w:rPr>
        <w:t>на 2020 - 2024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5"/>
        <w:gridCol w:w="1298"/>
        <w:gridCol w:w="779"/>
        <w:gridCol w:w="469"/>
        <w:gridCol w:w="551"/>
        <w:gridCol w:w="551"/>
        <w:gridCol w:w="551"/>
        <w:gridCol w:w="735"/>
        <w:gridCol w:w="1194"/>
        <w:gridCol w:w="594"/>
        <w:gridCol w:w="551"/>
        <w:gridCol w:w="551"/>
        <w:gridCol w:w="551"/>
        <w:gridCol w:w="566"/>
      </w:tblGrid>
      <w:tr w:rsidR="00EC6AA4" w:rsidRPr="008C4BDF" w14:paraId="561F0089" w14:textId="77777777" w:rsidTr="002F4DF0">
        <w:trPr>
          <w:trHeight w:val="23"/>
          <w:jc w:val="center"/>
        </w:trPr>
        <w:tc>
          <w:tcPr>
            <w:tcW w:w="216" w:type="pct"/>
            <w:vMerge w:val="restart"/>
            <w:tcMar>
              <w:top w:w="62" w:type="dxa"/>
              <w:left w:w="28" w:type="dxa"/>
              <w:bottom w:w="102" w:type="dxa"/>
              <w:right w:w="28" w:type="dxa"/>
            </w:tcMar>
            <w:vAlign w:val="center"/>
          </w:tcPr>
          <w:p w14:paraId="6E6D8219" w14:textId="77777777" w:rsidR="00EC6AA4" w:rsidRPr="008C4BDF" w:rsidRDefault="00EC6AA4" w:rsidP="002F4DF0">
            <w:pPr>
              <w:widowControl w:val="0"/>
              <w:autoSpaceDE w:val="0"/>
              <w:autoSpaceDN w:val="0"/>
              <w:jc w:val="center"/>
              <w:rPr>
                <w:b/>
                <w:sz w:val="13"/>
                <w:szCs w:val="13"/>
              </w:rPr>
            </w:pPr>
            <w:r w:rsidRPr="008C4BDF">
              <w:rPr>
                <w:b/>
                <w:sz w:val="13"/>
                <w:szCs w:val="13"/>
              </w:rPr>
              <w:t>№ п/п</w:t>
            </w:r>
          </w:p>
        </w:tc>
        <w:tc>
          <w:tcPr>
            <w:tcW w:w="694" w:type="pct"/>
            <w:vMerge w:val="restart"/>
            <w:tcMar>
              <w:top w:w="62" w:type="dxa"/>
              <w:left w:w="28" w:type="dxa"/>
              <w:bottom w:w="102" w:type="dxa"/>
              <w:right w:w="28" w:type="dxa"/>
            </w:tcMar>
            <w:vAlign w:val="center"/>
          </w:tcPr>
          <w:p w14:paraId="7A24EE0B" w14:textId="77777777" w:rsidR="00EC6AA4" w:rsidRPr="008C4BDF" w:rsidRDefault="00EC6AA4" w:rsidP="002F4DF0">
            <w:pPr>
              <w:widowControl w:val="0"/>
              <w:autoSpaceDE w:val="0"/>
              <w:autoSpaceDN w:val="0"/>
              <w:jc w:val="center"/>
              <w:rPr>
                <w:b/>
                <w:sz w:val="13"/>
                <w:szCs w:val="13"/>
              </w:rPr>
            </w:pPr>
            <w:r w:rsidRPr="008C4BDF">
              <w:rPr>
                <w:b/>
                <w:sz w:val="13"/>
                <w:szCs w:val="13"/>
              </w:rPr>
              <w:t>Наименование объекта</w:t>
            </w:r>
          </w:p>
        </w:tc>
        <w:tc>
          <w:tcPr>
            <w:tcW w:w="4090" w:type="pct"/>
            <w:gridSpan w:val="12"/>
            <w:tcMar>
              <w:left w:w="28" w:type="dxa"/>
              <w:right w:w="28" w:type="dxa"/>
            </w:tcMar>
            <w:vAlign w:val="center"/>
          </w:tcPr>
          <w:p w14:paraId="75CD0AAA" w14:textId="77777777" w:rsidR="00EC6AA4" w:rsidRPr="008C4BDF" w:rsidRDefault="00EC6AA4" w:rsidP="002F4DF0">
            <w:pPr>
              <w:jc w:val="center"/>
              <w:rPr>
                <w:sz w:val="13"/>
                <w:szCs w:val="13"/>
              </w:rPr>
            </w:pPr>
            <w:r w:rsidRPr="008C4BDF">
              <w:rPr>
                <w:sz w:val="13"/>
                <w:szCs w:val="13"/>
              </w:rPr>
              <w:t>Показатели надежности</w:t>
            </w:r>
          </w:p>
        </w:tc>
      </w:tr>
      <w:tr w:rsidR="00EC6AA4" w:rsidRPr="008C4BDF" w14:paraId="6C558F3A" w14:textId="77777777" w:rsidTr="002F4DF0">
        <w:trPr>
          <w:trHeight w:val="108"/>
          <w:jc w:val="center"/>
        </w:trPr>
        <w:tc>
          <w:tcPr>
            <w:tcW w:w="216" w:type="pct"/>
            <w:vMerge/>
            <w:tcMar>
              <w:top w:w="62" w:type="dxa"/>
              <w:left w:w="28" w:type="dxa"/>
              <w:bottom w:w="102" w:type="dxa"/>
              <w:right w:w="28" w:type="dxa"/>
            </w:tcMar>
            <w:vAlign w:val="center"/>
          </w:tcPr>
          <w:p w14:paraId="7E646D72" w14:textId="77777777" w:rsidR="00EC6AA4" w:rsidRPr="008C4BDF" w:rsidRDefault="00EC6AA4" w:rsidP="002F4DF0">
            <w:pPr>
              <w:widowControl w:val="0"/>
              <w:autoSpaceDE w:val="0"/>
              <w:autoSpaceDN w:val="0"/>
              <w:jc w:val="center"/>
              <w:rPr>
                <w:b/>
                <w:sz w:val="13"/>
                <w:szCs w:val="13"/>
              </w:rPr>
            </w:pPr>
          </w:p>
        </w:tc>
        <w:tc>
          <w:tcPr>
            <w:tcW w:w="694" w:type="pct"/>
            <w:vMerge/>
            <w:tcMar>
              <w:top w:w="62" w:type="dxa"/>
              <w:left w:w="28" w:type="dxa"/>
              <w:bottom w:w="102" w:type="dxa"/>
              <w:right w:w="28" w:type="dxa"/>
            </w:tcMar>
            <w:vAlign w:val="center"/>
          </w:tcPr>
          <w:p w14:paraId="6DC79AE8" w14:textId="77777777" w:rsidR="00EC6AA4" w:rsidRPr="008C4BDF" w:rsidRDefault="00EC6AA4" w:rsidP="002F4DF0">
            <w:pPr>
              <w:widowControl w:val="0"/>
              <w:autoSpaceDE w:val="0"/>
              <w:autoSpaceDN w:val="0"/>
              <w:jc w:val="center"/>
              <w:rPr>
                <w:b/>
                <w:sz w:val="13"/>
                <w:szCs w:val="13"/>
              </w:rPr>
            </w:pPr>
          </w:p>
        </w:tc>
        <w:tc>
          <w:tcPr>
            <w:tcW w:w="1945" w:type="pct"/>
            <w:gridSpan w:val="6"/>
            <w:tcMar>
              <w:left w:w="28" w:type="dxa"/>
              <w:right w:w="28" w:type="dxa"/>
            </w:tcMar>
            <w:vAlign w:val="center"/>
          </w:tcPr>
          <w:p w14:paraId="1D8EB716" w14:textId="77777777" w:rsidR="00EC6AA4" w:rsidRPr="008C4BDF" w:rsidRDefault="00EC6AA4" w:rsidP="002F4DF0">
            <w:pPr>
              <w:widowControl w:val="0"/>
              <w:autoSpaceDE w:val="0"/>
              <w:autoSpaceDN w:val="0"/>
              <w:jc w:val="center"/>
              <w:rPr>
                <w:b/>
                <w:sz w:val="13"/>
                <w:szCs w:val="13"/>
              </w:rPr>
            </w:pPr>
            <w:r w:rsidRPr="008C4BDF">
              <w:rPr>
                <w:b/>
                <w:sz w:val="13"/>
                <w:szCs w:val="13"/>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145" w:type="pct"/>
            <w:gridSpan w:val="6"/>
            <w:tcMar>
              <w:left w:w="28" w:type="dxa"/>
              <w:right w:w="28" w:type="dxa"/>
            </w:tcMar>
            <w:vAlign w:val="center"/>
          </w:tcPr>
          <w:p w14:paraId="071283C3" w14:textId="77777777" w:rsidR="00EC6AA4" w:rsidRPr="008C4BDF" w:rsidRDefault="00EC6AA4" w:rsidP="002F4DF0">
            <w:pPr>
              <w:widowControl w:val="0"/>
              <w:autoSpaceDE w:val="0"/>
              <w:autoSpaceDN w:val="0"/>
              <w:jc w:val="center"/>
              <w:rPr>
                <w:b/>
                <w:sz w:val="13"/>
                <w:szCs w:val="13"/>
              </w:rPr>
            </w:pPr>
            <w:r w:rsidRPr="008C4BDF">
              <w:rPr>
                <w:b/>
                <w:sz w:val="13"/>
                <w:szCs w:val="13"/>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EC6AA4" w:rsidRPr="008C4BDF" w14:paraId="291C9BBB" w14:textId="77777777" w:rsidTr="002F4DF0">
        <w:trPr>
          <w:trHeight w:val="20"/>
          <w:jc w:val="center"/>
        </w:trPr>
        <w:tc>
          <w:tcPr>
            <w:tcW w:w="216" w:type="pct"/>
            <w:vMerge/>
            <w:tcMar>
              <w:top w:w="62" w:type="dxa"/>
              <w:left w:w="28" w:type="dxa"/>
              <w:bottom w:w="102" w:type="dxa"/>
              <w:right w:w="28" w:type="dxa"/>
            </w:tcMar>
            <w:vAlign w:val="center"/>
          </w:tcPr>
          <w:p w14:paraId="29649789" w14:textId="77777777" w:rsidR="00EC6AA4" w:rsidRPr="008C4BDF" w:rsidRDefault="00EC6AA4" w:rsidP="002F4DF0">
            <w:pPr>
              <w:widowControl w:val="0"/>
              <w:autoSpaceDE w:val="0"/>
              <w:autoSpaceDN w:val="0"/>
              <w:jc w:val="center"/>
              <w:rPr>
                <w:b/>
                <w:sz w:val="13"/>
                <w:szCs w:val="13"/>
              </w:rPr>
            </w:pPr>
          </w:p>
        </w:tc>
        <w:tc>
          <w:tcPr>
            <w:tcW w:w="694" w:type="pct"/>
            <w:vMerge/>
            <w:tcMar>
              <w:top w:w="62" w:type="dxa"/>
              <w:left w:w="28" w:type="dxa"/>
              <w:bottom w:w="102" w:type="dxa"/>
              <w:right w:w="28" w:type="dxa"/>
            </w:tcMar>
            <w:vAlign w:val="center"/>
          </w:tcPr>
          <w:p w14:paraId="1316392A" w14:textId="77777777" w:rsidR="00EC6AA4" w:rsidRPr="008C4BDF" w:rsidRDefault="00EC6AA4" w:rsidP="002F4DF0">
            <w:pPr>
              <w:widowControl w:val="0"/>
              <w:autoSpaceDE w:val="0"/>
              <w:autoSpaceDN w:val="0"/>
              <w:jc w:val="center"/>
              <w:rPr>
                <w:b/>
                <w:sz w:val="13"/>
                <w:szCs w:val="13"/>
              </w:rPr>
            </w:pPr>
          </w:p>
        </w:tc>
        <w:tc>
          <w:tcPr>
            <w:tcW w:w="416" w:type="pct"/>
            <w:vMerge w:val="restart"/>
            <w:tcMar>
              <w:left w:w="28" w:type="dxa"/>
              <w:right w:w="28" w:type="dxa"/>
            </w:tcMar>
            <w:vAlign w:val="center"/>
          </w:tcPr>
          <w:p w14:paraId="569BC44B"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1529" w:type="pct"/>
            <w:gridSpan w:val="5"/>
            <w:tcMar>
              <w:left w:w="28" w:type="dxa"/>
              <w:right w:w="28" w:type="dxa"/>
            </w:tcMar>
            <w:vAlign w:val="center"/>
          </w:tcPr>
          <w:p w14:paraId="30C64864"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c>
          <w:tcPr>
            <w:tcW w:w="639" w:type="pct"/>
            <w:vMerge w:val="restart"/>
            <w:tcMar>
              <w:left w:w="28" w:type="dxa"/>
              <w:right w:w="28" w:type="dxa"/>
            </w:tcMar>
            <w:vAlign w:val="center"/>
          </w:tcPr>
          <w:p w14:paraId="41D3E152"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1506" w:type="pct"/>
            <w:gridSpan w:val="5"/>
            <w:tcMar>
              <w:left w:w="28" w:type="dxa"/>
              <w:right w:w="28" w:type="dxa"/>
            </w:tcMar>
            <w:vAlign w:val="center"/>
          </w:tcPr>
          <w:p w14:paraId="7877DB15"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r>
      <w:tr w:rsidR="00EC6AA4" w:rsidRPr="008C4BDF" w14:paraId="7C7F16F1" w14:textId="77777777" w:rsidTr="002F4DF0">
        <w:trPr>
          <w:trHeight w:val="20"/>
          <w:jc w:val="center"/>
        </w:trPr>
        <w:tc>
          <w:tcPr>
            <w:tcW w:w="216" w:type="pct"/>
            <w:vMerge/>
            <w:tcMar>
              <w:top w:w="62" w:type="dxa"/>
              <w:left w:w="28" w:type="dxa"/>
              <w:bottom w:w="102" w:type="dxa"/>
              <w:right w:w="28" w:type="dxa"/>
            </w:tcMar>
            <w:vAlign w:val="center"/>
          </w:tcPr>
          <w:p w14:paraId="498F2C60" w14:textId="77777777" w:rsidR="00EC6AA4" w:rsidRPr="008C4BDF" w:rsidRDefault="00EC6AA4" w:rsidP="002F4DF0">
            <w:pPr>
              <w:widowControl w:val="0"/>
              <w:autoSpaceDE w:val="0"/>
              <w:autoSpaceDN w:val="0"/>
              <w:jc w:val="center"/>
              <w:rPr>
                <w:b/>
                <w:sz w:val="13"/>
                <w:szCs w:val="13"/>
              </w:rPr>
            </w:pPr>
          </w:p>
        </w:tc>
        <w:tc>
          <w:tcPr>
            <w:tcW w:w="694" w:type="pct"/>
            <w:vMerge/>
            <w:tcMar>
              <w:top w:w="62" w:type="dxa"/>
              <w:left w:w="28" w:type="dxa"/>
              <w:bottom w:w="102" w:type="dxa"/>
              <w:right w:w="28" w:type="dxa"/>
            </w:tcMar>
            <w:vAlign w:val="center"/>
          </w:tcPr>
          <w:p w14:paraId="14A637BE" w14:textId="77777777" w:rsidR="00EC6AA4" w:rsidRPr="008C4BDF" w:rsidRDefault="00EC6AA4" w:rsidP="002F4DF0">
            <w:pPr>
              <w:widowControl w:val="0"/>
              <w:autoSpaceDE w:val="0"/>
              <w:autoSpaceDN w:val="0"/>
              <w:jc w:val="center"/>
              <w:rPr>
                <w:b/>
                <w:sz w:val="13"/>
                <w:szCs w:val="13"/>
              </w:rPr>
            </w:pPr>
          </w:p>
        </w:tc>
        <w:tc>
          <w:tcPr>
            <w:tcW w:w="416" w:type="pct"/>
            <w:vMerge/>
            <w:tcMar>
              <w:left w:w="28" w:type="dxa"/>
              <w:right w:w="28" w:type="dxa"/>
            </w:tcMar>
            <w:vAlign w:val="center"/>
          </w:tcPr>
          <w:p w14:paraId="47B537D5" w14:textId="77777777" w:rsidR="00EC6AA4" w:rsidRPr="008C4BDF" w:rsidRDefault="00EC6AA4" w:rsidP="002F4DF0">
            <w:pPr>
              <w:widowControl w:val="0"/>
              <w:autoSpaceDE w:val="0"/>
              <w:autoSpaceDN w:val="0"/>
              <w:jc w:val="center"/>
              <w:rPr>
                <w:b/>
                <w:sz w:val="13"/>
                <w:szCs w:val="13"/>
              </w:rPr>
            </w:pPr>
          </w:p>
        </w:tc>
        <w:tc>
          <w:tcPr>
            <w:tcW w:w="251" w:type="pct"/>
            <w:tcMar>
              <w:left w:w="28" w:type="dxa"/>
              <w:right w:w="28" w:type="dxa"/>
            </w:tcMar>
            <w:vAlign w:val="center"/>
          </w:tcPr>
          <w:p w14:paraId="0E2BCEFB"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295" w:type="pct"/>
            <w:tcMar>
              <w:left w:w="28" w:type="dxa"/>
              <w:right w:w="28" w:type="dxa"/>
            </w:tcMar>
            <w:vAlign w:val="center"/>
          </w:tcPr>
          <w:p w14:paraId="41B03C8A"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295" w:type="pct"/>
            <w:tcMar>
              <w:left w:w="28" w:type="dxa"/>
              <w:right w:w="28" w:type="dxa"/>
            </w:tcMar>
            <w:vAlign w:val="center"/>
          </w:tcPr>
          <w:p w14:paraId="210F4D4E"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295" w:type="pct"/>
            <w:vAlign w:val="center"/>
          </w:tcPr>
          <w:p w14:paraId="631574A3"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393" w:type="pct"/>
            <w:vAlign w:val="center"/>
          </w:tcPr>
          <w:p w14:paraId="4928801C"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c>
          <w:tcPr>
            <w:tcW w:w="639" w:type="pct"/>
            <w:vMerge/>
            <w:tcMar>
              <w:left w:w="28" w:type="dxa"/>
              <w:right w:w="28" w:type="dxa"/>
            </w:tcMar>
            <w:vAlign w:val="center"/>
          </w:tcPr>
          <w:p w14:paraId="31C7856B" w14:textId="77777777" w:rsidR="00EC6AA4" w:rsidRPr="008C4BDF" w:rsidRDefault="00EC6AA4" w:rsidP="002F4DF0">
            <w:pPr>
              <w:widowControl w:val="0"/>
              <w:autoSpaceDE w:val="0"/>
              <w:autoSpaceDN w:val="0"/>
              <w:jc w:val="center"/>
              <w:rPr>
                <w:b/>
                <w:sz w:val="13"/>
                <w:szCs w:val="13"/>
              </w:rPr>
            </w:pPr>
          </w:p>
        </w:tc>
        <w:tc>
          <w:tcPr>
            <w:tcW w:w="318" w:type="pct"/>
            <w:tcMar>
              <w:left w:w="28" w:type="dxa"/>
              <w:right w:w="28" w:type="dxa"/>
            </w:tcMar>
            <w:vAlign w:val="center"/>
          </w:tcPr>
          <w:p w14:paraId="4E562C24"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295" w:type="pct"/>
            <w:tcMar>
              <w:left w:w="28" w:type="dxa"/>
              <w:right w:w="28" w:type="dxa"/>
            </w:tcMar>
            <w:vAlign w:val="center"/>
          </w:tcPr>
          <w:p w14:paraId="5AE84BDA"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295" w:type="pct"/>
            <w:tcMar>
              <w:left w:w="28" w:type="dxa"/>
              <w:right w:w="28" w:type="dxa"/>
            </w:tcMar>
            <w:vAlign w:val="center"/>
          </w:tcPr>
          <w:p w14:paraId="1CB2BDD1"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295" w:type="pct"/>
            <w:vAlign w:val="center"/>
          </w:tcPr>
          <w:p w14:paraId="1028C9AE"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303" w:type="pct"/>
            <w:vAlign w:val="center"/>
          </w:tcPr>
          <w:p w14:paraId="07CDC805"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r>
      <w:tr w:rsidR="00EC6AA4" w:rsidRPr="008C4BDF" w14:paraId="35D0C608" w14:textId="77777777" w:rsidTr="002F4DF0">
        <w:trPr>
          <w:trHeight w:val="23"/>
          <w:jc w:val="center"/>
        </w:trPr>
        <w:tc>
          <w:tcPr>
            <w:tcW w:w="216" w:type="pct"/>
            <w:tcMar>
              <w:top w:w="62" w:type="dxa"/>
              <w:left w:w="28" w:type="dxa"/>
              <w:bottom w:w="102" w:type="dxa"/>
              <w:right w:w="28" w:type="dxa"/>
            </w:tcMar>
            <w:vAlign w:val="center"/>
          </w:tcPr>
          <w:p w14:paraId="32A0256C" w14:textId="77777777" w:rsidR="00EC6AA4" w:rsidRPr="008C4BDF" w:rsidRDefault="00EC6AA4" w:rsidP="002F4DF0">
            <w:pPr>
              <w:jc w:val="center"/>
              <w:rPr>
                <w:sz w:val="13"/>
                <w:szCs w:val="13"/>
              </w:rPr>
            </w:pPr>
            <w:r w:rsidRPr="008C4BDF">
              <w:rPr>
                <w:sz w:val="13"/>
                <w:szCs w:val="13"/>
              </w:rPr>
              <w:t>1</w:t>
            </w:r>
          </w:p>
        </w:tc>
        <w:tc>
          <w:tcPr>
            <w:tcW w:w="694" w:type="pct"/>
            <w:tcMar>
              <w:top w:w="62" w:type="dxa"/>
              <w:left w:w="28" w:type="dxa"/>
              <w:bottom w:w="102" w:type="dxa"/>
              <w:right w:w="28" w:type="dxa"/>
            </w:tcMar>
            <w:vAlign w:val="center"/>
          </w:tcPr>
          <w:p w14:paraId="44C85C1A" w14:textId="77777777" w:rsidR="00EC6AA4" w:rsidRPr="008C4BDF" w:rsidRDefault="00EC6AA4" w:rsidP="002F4DF0">
            <w:pPr>
              <w:jc w:val="center"/>
              <w:rPr>
                <w:sz w:val="13"/>
                <w:szCs w:val="13"/>
              </w:rPr>
            </w:pPr>
            <w:r w:rsidRPr="008C4BDF">
              <w:rPr>
                <w:sz w:val="13"/>
                <w:szCs w:val="13"/>
              </w:rPr>
              <w:t>ООО «</w:t>
            </w:r>
            <w:proofErr w:type="spellStart"/>
            <w:r w:rsidRPr="008C4BDF">
              <w:rPr>
                <w:sz w:val="13"/>
                <w:szCs w:val="13"/>
              </w:rPr>
              <w:t>СибСтройСервис</w:t>
            </w:r>
            <w:proofErr w:type="spellEnd"/>
            <w:r w:rsidRPr="008C4BDF">
              <w:rPr>
                <w:sz w:val="13"/>
                <w:szCs w:val="13"/>
              </w:rPr>
              <w:t>»</w:t>
            </w:r>
          </w:p>
        </w:tc>
        <w:tc>
          <w:tcPr>
            <w:tcW w:w="416" w:type="pct"/>
            <w:shd w:val="clear" w:color="auto" w:fill="auto"/>
            <w:tcMar>
              <w:left w:w="28" w:type="dxa"/>
              <w:right w:w="28" w:type="dxa"/>
            </w:tcMar>
            <w:vAlign w:val="center"/>
          </w:tcPr>
          <w:p w14:paraId="5582304E" w14:textId="77777777" w:rsidR="00EC6AA4" w:rsidRPr="008C4BDF" w:rsidRDefault="00EC6AA4" w:rsidP="002F4DF0">
            <w:pPr>
              <w:jc w:val="center"/>
              <w:rPr>
                <w:sz w:val="13"/>
                <w:szCs w:val="13"/>
              </w:rPr>
            </w:pPr>
            <w:r w:rsidRPr="008C4BDF">
              <w:rPr>
                <w:sz w:val="13"/>
                <w:szCs w:val="13"/>
              </w:rPr>
              <w:t>0</w:t>
            </w:r>
          </w:p>
        </w:tc>
        <w:tc>
          <w:tcPr>
            <w:tcW w:w="251" w:type="pct"/>
            <w:shd w:val="clear" w:color="auto" w:fill="auto"/>
            <w:tcMar>
              <w:left w:w="28" w:type="dxa"/>
              <w:right w:w="28" w:type="dxa"/>
            </w:tcMar>
            <w:vAlign w:val="center"/>
          </w:tcPr>
          <w:p w14:paraId="7E83F886" w14:textId="77777777" w:rsidR="00EC6AA4" w:rsidRPr="008C4BDF" w:rsidRDefault="00EC6AA4" w:rsidP="002F4DF0">
            <w:pPr>
              <w:jc w:val="center"/>
              <w:rPr>
                <w:sz w:val="13"/>
                <w:szCs w:val="13"/>
              </w:rPr>
            </w:pPr>
            <w:r w:rsidRPr="008C4BDF">
              <w:rPr>
                <w:sz w:val="13"/>
                <w:szCs w:val="13"/>
              </w:rPr>
              <w:t>0</w:t>
            </w:r>
          </w:p>
        </w:tc>
        <w:tc>
          <w:tcPr>
            <w:tcW w:w="295" w:type="pct"/>
            <w:shd w:val="clear" w:color="auto" w:fill="auto"/>
            <w:tcMar>
              <w:left w:w="28" w:type="dxa"/>
              <w:right w:w="28" w:type="dxa"/>
            </w:tcMar>
            <w:vAlign w:val="center"/>
          </w:tcPr>
          <w:p w14:paraId="27E224DE" w14:textId="77777777" w:rsidR="00EC6AA4" w:rsidRPr="008C4BDF" w:rsidRDefault="00EC6AA4" w:rsidP="002F4DF0">
            <w:pPr>
              <w:jc w:val="center"/>
              <w:rPr>
                <w:sz w:val="13"/>
                <w:szCs w:val="13"/>
              </w:rPr>
            </w:pPr>
            <w:r w:rsidRPr="008C4BDF">
              <w:rPr>
                <w:sz w:val="13"/>
                <w:szCs w:val="13"/>
              </w:rPr>
              <w:t>0</w:t>
            </w:r>
          </w:p>
        </w:tc>
        <w:tc>
          <w:tcPr>
            <w:tcW w:w="295" w:type="pct"/>
            <w:shd w:val="clear" w:color="auto" w:fill="auto"/>
            <w:tcMar>
              <w:left w:w="28" w:type="dxa"/>
              <w:right w:w="28" w:type="dxa"/>
            </w:tcMar>
            <w:vAlign w:val="center"/>
          </w:tcPr>
          <w:p w14:paraId="29AD199D" w14:textId="77777777" w:rsidR="00EC6AA4" w:rsidRPr="008C4BDF" w:rsidRDefault="00EC6AA4" w:rsidP="002F4DF0">
            <w:pPr>
              <w:jc w:val="center"/>
              <w:rPr>
                <w:sz w:val="13"/>
                <w:szCs w:val="13"/>
              </w:rPr>
            </w:pPr>
            <w:r w:rsidRPr="008C4BDF">
              <w:rPr>
                <w:sz w:val="13"/>
                <w:szCs w:val="13"/>
              </w:rPr>
              <w:t>0</w:t>
            </w:r>
          </w:p>
        </w:tc>
        <w:tc>
          <w:tcPr>
            <w:tcW w:w="295" w:type="pct"/>
            <w:shd w:val="clear" w:color="auto" w:fill="auto"/>
            <w:vAlign w:val="center"/>
          </w:tcPr>
          <w:p w14:paraId="70BC6204" w14:textId="77777777" w:rsidR="00EC6AA4" w:rsidRPr="008C4BDF" w:rsidRDefault="00EC6AA4" w:rsidP="002F4DF0">
            <w:pPr>
              <w:jc w:val="center"/>
              <w:rPr>
                <w:sz w:val="13"/>
                <w:szCs w:val="13"/>
              </w:rPr>
            </w:pPr>
            <w:r w:rsidRPr="008C4BDF">
              <w:rPr>
                <w:sz w:val="13"/>
                <w:szCs w:val="13"/>
              </w:rPr>
              <w:t>0</w:t>
            </w:r>
          </w:p>
        </w:tc>
        <w:tc>
          <w:tcPr>
            <w:tcW w:w="393" w:type="pct"/>
            <w:shd w:val="clear" w:color="auto" w:fill="auto"/>
            <w:vAlign w:val="center"/>
          </w:tcPr>
          <w:p w14:paraId="06092652" w14:textId="77777777" w:rsidR="00EC6AA4" w:rsidRPr="008C4BDF" w:rsidRDefault="00EC6AA4" w:rsidP="002F4DF0">
            <w:pPr>
              <w:jc w:val="center"/>
              <w:rPr>
                <w:sz w:val="13"/>
                <w:szCs w:val="13"/>
              </w:rPr>
            </w:pPr>
            <w:r w:rsidRPr="008C4BDF">
              <w:rPr>
                <w:sz w:val="13"/>
                <w:szCs w:val="13"/>
              </w:rPr>
              <w:t>0</w:t>
            </w:r>
          </w:p>
        </w:tc>
        <w:tc>
          <w:tcPr>
            <w:tcW w:w="639" w:type="pct"/>
            <w:shd w:val="clear" w:color="auto" w:fill="auto"/>
            <w:tcMar>
              <w:left w:w="28" w:type="dxa"/>
              <w:right w:w="28" w:type="dxa"/>
            </w:tcMar>
            <w:vAlign w:val="center"/>
          </w:tcPr>
          <w:p w14:paraId="280FDCCD" w14:textId="77777777" w:rsidR="00EC6AA4" w:rsidRPr="008C4BDF" w:rsidRDefault="00EC6AA4" w:rsidP="002F4DF0">
            <w:pPr>
              <w:jc w:val="center"/>
              <w:rPr>
                <w:sz w:val="13"/>
                <w:szCs w:val="13"/>
              </w:rPr>
            </w:pPr>
            <w:r w:rsidRPr="008C4BDF">
              <w:rPr>
                <w:sz w:val="13"/>
                <w:szCs w:val="13"/>
              </w:rPr>
              <w:t>0</w:t>
            </w:r>
          </w:p>
        </w:tc>
        <w:tc>
          <w:tcPr>
            <w:tcW w:w="318" w:type="pct"/>
            <w:shd w:val="clear" w:color="auto" w:fill="auto"/>
            <w:tcMar>
              <w:left w:w="28" w:type="dxa"/>
              <w:right w:w="28" w:type="dxa"/>
            </w:tcMar>
            <w:vAlign w:val="center"/>
          </w:tcPr>
          <w:p w14:paraId="0396631E" w14:textId="77777777" w:rsidR="00EC6AA4" w:rsidRPr="008C4BDF" w:rsidRDefault="00EC6AA4" w:rsidP="002F4DF0">
            <w:pPr>
              <w:jc w:val="center"/>
              <w:rPr>
                <w:sz w:val="13"/>
                <w:szCs w:val="13"/>
              </w:rPr>
            </w:pPr>
            <w:r w:rsidRPr="008C4BDF">
              <w:rPr>
                <w:sz w:val="13"/>
                <w:szCs w:val="13"/>
              </w:rPr>
              <w:t>0</w:t>
            </w:r>
          </w:p>
        </w:tc>
        <w:tc>
          <w:tcPr>
            <w:tcW w:w="295" w:type="pct"/>
            <w:shd w:val="clear" w:color="auto" w:fill="auto"/>
            <w:tcMar>
              <w:left w:w="28" w:type="dxa"/>
              <w:right w:w="28" w:type="dxa"/>
            </w:tcMar>
            <w:vAlign w:val="center"/>
          </w:tcPr>
          <w:p w14:paraId="3B6523AE" w14:textId="77777777" w:rsidR="00EC6AA4" w:rsidRPr="008C4BDF" w:rsidRDefault="00EC6AA4" w:rsidP="002F4DF0">
            <w:pPr>
              <w:jc w:val="center"/>
              <w:rPr>
                <w:sz w:val="13"/>
                <w:szCs w:val="13"/>
              </w:rPr>
            </w:pPr>
            <w:r w:rsidRPr="008C4BDF">
              <w:rPr>
                <w:sz w:val="13"/>
                <w:szCs w:val="13"/>
              </w:rPr>
              <w:t>0</w:t>
            </w:r>
          </w:p>
        </w:tc>
        <w:tc>
          <w:tcPr>
            <w:tcW w:w="295" w:type="pct"/>
            <w:shd w:val="clear" w:color="auto" w:fill="auto"/>
            <w:tcMar>
              <w:left w:w="28" w:type="dxa"/>
              <w:right w:w="28" w:type="dxa"/>
            </w:tcMar>
            <w:vAlign w:val="center"/>
          </w:tcPr>
          <w:p w14:paraId="3216A360" w14:textId="77777777" w:rsidR="00EC6AA4" w:rsidRPr="008C4BDF" w:rsidRDefault="00EC6AA4" w:rsidP="002F4DF0">
            <w:pPr>
              <w:jc w:val="center"/>
              <w:rPr>
                <w:sz w:val="13"/>
                <w:szCs w:val="13"/>
              </w:rPr>
            </w:pPr>
            <w:r w:rsidRPr="008C4BDF">
              <w:rPr>
                <w:sz w:val="13"/>
                <w:szCs w:val="13"/>
              </w:rPr>
              <w:t>0</w:t>
            </w:r>
          </w:p>
        </w:tc>
        <w:tc>
          <w:tcPr>
            <w:tcW w:w="295" w:type="pct"/>
            <w:shd w:val="clear" w:color="auto" w:fill="auto"/>
            <w:vAlign w:val="center"/>
          </w:tcPr>
          <w:p w14:paraId="2986798F" w14:textId="77777777" w:rsidR="00EC6AA4" w:rsidRPr="008C4BDF" w:rsidRDefault="00EC6AA4" w:rsidP="002F4DF0">
            <w:pPr>
              <w:jc w:val="center"/>
              <w:rPr>
                <w:sz w:val="13"/>
                <w:szCs w:val="13"/>
              </w:rPr>
            </w:pPr>
            <w:r w:rsidRPr="008C4BDF">
              <w:rPr>
                <w:sz w:val="13"/>
                <w:szCs w:val="13"/>
              </w:rPr>
              <w:t>0</w:t>
            </w:r>
          </w:p>
        </w:tc>
        <w:tc>
          <w:tcPr>
            <w:tcW w:w="303" w:type="pct"/>
            <w:shd w:val="clear" w:color="auto" w:fill="auto"/>
            <w:vAlign w:val="center"/>
          </w:tcPr>
          <w:p w14:paraId="26F23B11" w14:textId="77777777" w:rsidR="00EC6AA4" w:rsidRPr="008C4BDF" w:rsidRDefault="00EC6AA4" w:rsidP="002F4DF0">
            <w:pPr>
              <w:jc w:val="center"/>
              <w:rPr>
                <w:sz w:val="13"/>
                <w:szCs w:val="13"/>
              </w:rPr>
            </w:pPr>
            <w:r w:rsidRPr="008C4BDF">
              <w:rPr>
                <w:sz w:val="13"/>
                <w:szCs w:val="13"/>
              </w:rPr>
              <w:t>0</w:t>
            </w:r>
          </w:p>
        </w:tc>
      </w:tr>
    </w:tbl>
    <w:p w14:paraId="2549E5FE" w14:textId="77777777" w:rsidR="00EC6AA4" w:rsidRPr="008C4BDF" w:rsidRDefault="00EC6AA4" w:rsidP="00EC6AA4">
      <w:pPr>
        <w:rPr>
          <w:szCs w:val="20"/>
        </w:rPr>
      </w:pPr>
    </w:p>
    <w:p w14:paraId="1F0906E2" w14:textId="77777777" w:rsidR="00EC6AA4" w:rsidRPr="008C4BDF" w:rsidRDefault="00EC6AA4" w:rsidP="00EC6AA4">
      <w:pPr>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
        <w:gridCol w:w="849"/>
        <w:gridCol w:w="441"/>
        <w:gridCol w:w="245"/>
        <w:gridCol w:w="245"/>
        <w:gridCol w:w="245"/>
        <w:gridCol w:w="245"/>
        <w:gridCol w:w="244"/>
        <w:gridCol w:w="440"/>
        <w:gridCol w:w="244"/>
        <w:gridCol w:w="244"/>
        <w:gridCol w:w="244"/>
        <w:gridCol w:w="244"/>
        <w:gridCol w:w="244"/>
        <w:gridCol w:w="440"/>
        <w:gridCol w:w="244"/>
        <w:gridCol w:w="244"/>
        <w:gridCol w:w="244"/>
        <w:gridCol w:w="244"/>
        <w:gridCol w:w="244"/>
        <w:gridCol w:w="440"/>
        <w:gridCol w:w="244"/>
        <w:gridCol w:w="244"/>
        <w:gridCol w:w="244"/>
        <w:gridCol w:w="244"/>
        <w:gridCol w:w="244"/>
        <w:gridCol w:w="440"/>
        <w:gridCol w:w="244"/>
        <w:gridCol w:w="244"/>
        <w:gridCol w:w="244"/>
        <w:gridCol w:w="244"/>
        <w:gridCol w:w="244"/>
      </w:tblGrid>
      <w:tr w:rsidR="00EC6AA4" w:rsidRPr="008C4BDF" w14:paraId="4D28F6BF" w14:textId="77777777" w:rsidTr="002F4DF0">
        <w:trPr>
          <w:trHeight w:val="23"/>
          <w:jc w:val="center"/>
        </w:trPr>
        <w:tc>
          <w:tcPr>
            <w:tcW w:w="79" w:type="pct"/>
            <w:vMerge w:val="restart"/>
            <w:tcMar>
              <w:top w:w="62" w:type="dxa"/>
              <w:left w:w="28" w:type="dxa"/>
              <w:bottom w:w="102" w:type="dxa"/>
              <w:right w:w="28" w:type="dxa"/>
            </w:tcMar>
            <w:vAlign w:val="center"/>
          </w:tcPr>
          <w:p w14:paraId="3859DC20" w14:textId="77777777" w:rsidR="00EC6AA4" w:rsidRPr="008C4BDF" w:rsidRDefault="00EC6AA4" w:rsidP="002F4DF0">
            <w:pPr>
              <w:widowControl w:val="0"/>
              <w:autoSpaceDE w:val="0"/>
              <w:autoSpaceDN w:val="0"/>
              <w:jc w:val="center"/>
              <w:rPr>
                <w:b/>
                <w:sz w:val="13"/>
                <w:szCs w:val="13"/>
              </w:rPr>
            </w:pPr>
            <w:r w:rsidRPr="008C4BDF">
              <w:rPr>
                <w:b/>
                <w:sz w:val="13"/>
                <w:szCs w:val="13"/>
              </w:rPr>
              <w:t>№ п/п</w:t>
            </w:r>
          </w:p>
        </w:tc>
        <w:tc>
          <w:tcPr>
            <w:tcW w:w="460" w:type="pct"/>
            <w:vMerge w:val="restart"/>
            <w:tcMar>
              <w:top w:w="62" w:type="dxa"/>
              <w:left w:w="28" w:type="dxa"/>
              <w:bottom w:w="102" w:type="dxa"/>
              <w:right w:w="28" w:type="dxa"/>
            </w:tcMar>
            <w:vAlign w:val="center"/>
          </w:tcPr>
          <w:p w14:paraId="6A5E9129" w14:textId="77777777" w:rsidR="00EC6AA4" w:rsidRPr="008C4BDF" w:rsidRDefault="00EC6AA4" w:rsidP="002F4DF0">
            <w:pPr>
              <w:widowControl w:val="0"/>
              <w:autoSpaceDE w:val="0"/>
              <w:autoSpaceDN w:val="0"/>
              <w:jc w:val="center"/>
              <w:rPr>
                <w:b/>
                <w:sz w:val="13"/>
                <w:szCs w:val="13"/>
              </w:rPr>
            </w:pPr>
            <w:r w:rsidRPr="008C4BDF">
              <w:rPr>
                <w:b/>
                <w:sz w:val="13"/>
                <w:szCs w:val="13"/>
              </w:rPr>
              <w:t>Наименование объекта</w:t>
            </w:r>
          </w:p>
        </w:tc>
        <w:tc>
          <w:tcPr>
            <w:tcW w:w="4461" w:type="pct"/>
            <w:gridSpan w:val="30"/>
            <w:tcMar>
              <w:left w:w="28" w:type="dxa"/>
              <w:right w:w="28" w:type="dxa"/>
            </w:tcMar>
            <w:vAlign w:val="center"/>
          </w:tcPr>
          <w:p w14:paraId="48F3D46B" w14:textId="77777777" w:rsidR="00EC6AA4" w:rsidRPr="008C4BDF" w:rsidRDefault="00EC6AA4" w:rsidP="002F4DF0">
            <w:pPr>
              <w:jc w:val="center"/>
              <w:rPr>
                <w:sz w:val="13"/>
                <w:szCs w:val="13"/>
              </w:rPr>
            </w:pPr>
            <w:r w:rsidRPr="008C4BDF">
              <w:rPr>
                <w:sz w:val="13"/>
                <w:szCs w:val="13"/>
              </w:rPr>
              <w:t>Показатели энергетической эффективности</w:t>
            </w:r>
          </w:p>
        </w:tc>
      </w:tr>
      <w:tr w:rsidR="00EC6AA4" w:rsidRPr="008C4BDF" w14:paraId="219D345C" w14:textId="77777777" w:rsidTr="002F4DF0">
        <w:trPr>
          <w:trHeight w:val="687"/>
          <w:jc w:val="center"/>
        </w:trPr>
        <w:tc>
          <w:tcPr>
            <w:tcW w:w="79" w:type="pct"/>
            <w:vMerge/>
            <w:tcMar>
              <w:top w:w="62" w:type="dxa"/>
              <w:left w:w="28" w:type="dxa"/>
              <w:bottom w:w="102" w:type="dxa"/>
              <w:right w:w="28" w:type="dxa"/>
            </w:tcMar>
            <w:vAlign w:val="center"/>
          </w:tcPr>
          <w:p w14:paraId="378ECA1D" w14:textId="77777777" w:rsidR="00EC6AA4" w:rsidRPr="008C4BDF" w:rsidRDefault="00EC6AA4" w:rsidP="002F4DF0">
            <w:pPr>
              <w:widowControl w:val="0"/>
              <w:autoSpaceDE w:val="0"/>
              <w:autoSpaceDN w:val="0"/>
              <w:jc w:val="center"/>
              <w:rPr>
                <w:b/>
                <w:sz w:val="13"/>
                <w:szCs w:val="13"/>
              </w:rPr>
            </w:pPr>
          </w:p>
        </w:tc>
        <w:tc>
          <w:tcPr>
            <w:tcW w:w="460" w:type="pct"/>
            <w:vMerge/>
            <w:tcMar>
              <w:top w:w="62" w:type="dxa"/>
              <w:left w:w="28" w:type="dxa"/>
              <w:bottom w:w="102" w:type="dxa"/>
              <w:right w:w="28" w:type="dxa"/>
            </w:tcMar>
            <w:vAlign w:val="center"/>
          </w:tcPr>
          <w:p w14:paraId="7BEC945F" w14:textId="77777777" w:rsidR="00EC6AA4" w:rsidRPr="008C4BDF" w:rsidRDefault="00EC6AA4" w:rsidP="002F4DF0">
            <w:pPr>
              <w:widowControl w:val="0"/>
              <w:autoSpaceDE w:val="0"/>
              <w:autoSpaceDN w:val="0"/>
              <w:jc w:val="center"/>
              <w:rPr>
                <w:b/>
                <w:sz w:val="13"/>
                <w:szCs w:val="13"/>
              </w:rPr>
            </w:pPr>
          </w:p>
        </w:tc>
        <w:tc>
          <w:tcPr>
            <w:tcW w:w="830" w:type="pct"/>
            <w:gridSpan w:val="6"/>
            <w:tcMar>
              <w:left w:w="28" w:type="dxa"/>
              <w:right w:w="28" w:type="dxa"/>
            </w:tcMar>
            <w:vAlign w:val="center"/>
          </w:tcPr>
          <w:p w14:paraId="3E04F88C" w14:textId="77777777" w:rsidR="00EC6AA4" w:rsidRPr="008C4BDF" w:rsidRDefault="00EC6AA4" w:rsidP="002F4DF0">
            <w:pPr>
              <w:widowControl w:val="0"/>
              <w:autoSpaceDE w:val="0"/>
              <w:autoSpaceDN w:val="0"/>
              <w:jc w:val="center"/>
              <w:rPr>
                <w:b/>
                <w:sz w:val="13"/>
                <w:szCs w:val="13"/>
              </w:rPr>
            </w:pPr>
            <w:r w:rsidRPr="008C4BDF">
              <w:rPr>
                <w:b/>
                <w:sz w:val="13"/>
                <w:szCs w:val="13"/>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8C4BDF">
              <w:rPr>
                <w:b/>
                <w:sz w:val="13"/>
                <w:szCs w:val="13"/>
              </w:rPr>
              <w:t>т.у.т</w:t>
            </w:r>
            <w:proofErr w:type="spellEnd"/>
            <w:r w:rsidRPr="008C4BDF">
              <w:rPr>
                <w:b/>
                <w:sz w:val="13"/>
                <w:szCs w:val="13"/>
              </w:rPr>
              <w:t>./Гкал</w:t>
            </w:r>
          </w:p>
        </w:tc>
        <w:tc>
          <w:tcPr>
            <w:tcW w:w="799" w:type="pct"/>
            <w:gridSpan w:val="6"/>
            <w:tcMar>
              <w:left w:w="28" w:type="dxa"/>
              <w:right w:w="28" w:type="dxa"/>
            </w:tcMar>
            <w:vAlign w:val="center"/>
          </w:tcPr>
          <w:p w14:paraId="5FBFEC66" w14:textId="77777777" w:rsidR="00EC6AA4" w:rsidRPr="008C4BDF" w:rsidRDefault="00EC6AA4" w:rsidP="002F4DF0">
            <w:pPr>
              <w:widowControl w:val="0"/>
              <w:autoSpaceDE w:val="0"/>
              <w:autoSpaceDN w:val="0"/>
              <w:jc w:val="center"/>
              <w:rPr>
                <w:b/>
                <w:sz w:val="13"/>
                <w:szCs w:val="13"/>
              </w:rPr>
            </w:pPr>
            <w:r w:rsidRPr="008C4BDF">
              <w:rPr>
                <w:b/>
                <w:sz w:val="13"/>
                <w:szCs w:val="13"/>
              </w:rPr>
              <w:t>Отношение величины технологических потерь тепловой энергии, теплоносителя к материальной характеристике тепловой сети, Гкал/м</w:t>
            </w:r>
            <w:r w:rsidRPr="008C4BDF">
              <w:rPr>
                <w:b/>
                <w:sz w:val="13"/>
                <w:szCs w:val="13"/>
                <w:vertAlign w:val="superscript"/>
              </w:rPr>
              <w:t>2</w:t>
            </w:r>
          </w:p>
        </w:tc>
        <w:tc>
          <w:tcPr>
            <w:tcW w:w="811" w:type="pct"/>
            <w:gridSpan w:val="6"/>
            <w:tcMar>
              <w:left w:w="28" w:type="dxa"/>
              <w:right w:w="28" w:type="dxa"/>
            </w:tcMar>
            <w:vAlign w:val="center"/>
          </w:tcPr>
          <w:p w14:paraId="60DCE137" w14:textId="77777777" w:rsidR="00EC6AA4" w:rsidRPr="008C4BDF" w:rsidRDefault="00EC6AA4" w:rsidP="002F4DF0">
            <w:pPr>
              <w:widowControl w:val="0"/>
              <w:autoSpaceDE w:val="0"/>
              <w:autoSpaceDN w:val="0"/>
              <w:jc w:val="center"/>
              <w:rPr>
                <w:b/>
                <w:sz w:val="13"/>
                <w:szCs w:val="13"/>
              </w:rPr>
            </w:pPr>
            <w:r w:rsidRPr="008C4BDF">
              <w:rPr>
                <w:b/>
                <w:sz w:val="13"/>
                <w:szCs w:val="13"/>
              </w:rPr>
              <w:t>Отношение величины технологических потерь тепловой энергии, теплоносителя к материальной характеристике тепловой сети, м</w:t>
            </w:r>
            <w:r w:rsidRPr="008C4BDF">
              <w:rPr>
                <w:b/>
                <w:sz w:val="13"/>
                <w:szCs w:val="13"/>
                <w:vertAlign w:val="superscript"/>
              </w:rPr>
              <w:t>3</w:t>
            </w:r>
            <w:r w:rsidRPr="008C4BDF">
              <w:rPr>
                <w:b/>
                <w:sz w:val="13"/>
                <w:szCs w:val="13"/>
              </w:rPr>
              <w:t>/м</w:t>
            </w:r>
            <w:r w:rsidRPr="008C4BDF">
              <w:rPr>
                <w:b/>
                <w:sz w:val="13"/>
                <w:szCs w:val="13"/>
                <w:vertAlign w:val="superscript"/>
              </w:rPr>
              <w:t>2</w:t>
            </w:r>
          </w:p>
        </w:tc>
        <w:tc>
          <w:tcPr>
            <w:tcW w:w="994" w:type="pct"/>
            <w:gridSpan w:val="6"/>
            <w:tcMar>
              <w:left w:w="28" w:type="dxa"/>
              <w:right w:w="28" w:type="dxa"/>
            </w:tcMar>
            <w:vAlign w:val="center"/>
          </w:tcPr>
          <w:p w14:paraId="14B8E4DB" w14:textId="77777777" w:rsidR="00EC6AA4" w:rsidRPr="008C4BDF" w:rsidRDefault="00EC6AA4" w:rsidP="002F4DF0">
            <w:pPr>
              <w:widowControl w:val="0"/>
              <w:autoSpaceDE w:val="0"/>
              <w:autoSpaceDN w:val="0"/>
              <w:jc w:val="center"/>
              <w:rPr>
                <w:b/>
                <w:sz w:val="13"/>
                <w:szCs w:val="13"/>
              </w:rPr>
            </w:pPr>
            <w:r w:rsidRPr="008C4BDF">
              <w:rPr>
                <w:b/>
                <w:sz w:val="13"/>
                <w:szCs w:val="13"/>
              </w:rPr>
              <w:t>Величина технологических потерь при передаче тепловой энергии, теплоносителя по тепловым сетям, Гкал/год</w:t>
            </w:r>
          </w:p>
        </w:tc>
        <w:tc>
          <w:tcPr>
            <w:tcW w:w="1027" w:type="pct"/>
            <w:gridSpan w:val="6"/>
            <w:tcMar>
              <w:left w:w="28" w:type="dxa"/>
              <w:right w:w="28" w:type="dxa"/>
            </w:tcMar>
            <w:vAlign w:val="center"/>
          </w:tcPr>
          <w:p w14:paraId="1430724A" w14:textId="77777777" w:rsidR="00EC6AA4" w:rsidRPr="008C4BDF" w:rsidRDefault="00EC6AA4" w:rsidP="002F4DF0">
            <w:pPr>
              <w:widowControl w:val="0"/>
              <w:autoSpaceDE w:val="0"/>
              <w:autoSpaceDN w:val="0"/>
              <w:jc w:val="center"/>
              <w:rPr>
                <w:b/>
                <w:sz w:val="13"/>
                <w:szCs w:val="13"/>
              </w:rPr>
            </w:pPr>
            <w:r w:rsidRPr="008C4BDF">
              <w:rPr>
                <w:b/>
                <w:sz w:val="13"/>
                <w:szCs w:val="13"/>
              </w:rPr>
              <w:t>Величина технологических потерь при передаче тепловой энергии, теплоносителя по тепловым сетям, м</w:t>
            </w:r>
            <w:r w:rsidRPr="008C4BDF">
              <w:rPr>
                <w:b/>
                <w:sz w:val="13"/>
                <w:szCs w:val="13"/>
                <w:vertAlign w:val="superscript"/>
              </w:rPr>
              <w:t>3</w:t>
            </w:r>
          </w:p>
        </w:tc>
      </w:tr>
      <w:tr w:rsidR="00EC6AA4" w:rsidRPr="008C4BDF" w14:paraId="765A2001" w14:textId="77777777" w:rsidTr="002F4DF0">
        <w:trPr>
          <w:trHeight w:val="20"/>
          <w:jc w:val="center"/>
        </w:trPr>
        <w:tc>
          <w:tcPr>
            <w:tcW w:w="79" w:type="pct"/>
            <w:vMerge/>
            <w:tcMar>
              <w:top w:w="62" w:type="dxa"/>
              <w:left w:w="28" w:type="dxa"/>
              <w:bottom w:w="102" w:type="dxa"/>
              <w:right w:w="28" w:type="dxa"/>
            </w:tcMar>
            <w:vAlign w:val="center"/>
          </w:tcPr>
          <w:p w14:paraId="26EE7F18" w14:textId="77777777" w:rsidR="00EC6AA4" w:rsidRPr="008C4BDF" w:rsidRDefault="00EC6AA4" w:rsidP="002F4DF0">
            <w:pPr>
              <w:widowControl w:val="0"/>
              <w:autoSpaceDE w:val="0"/>
              <w:autoSpaceDN w:val="0"/>
              <w:jc w:val="center"/>
              <w:rPr>
                <w:b/>
                <w:sz w:val="13"/>
                <w:szCs w:val="13"/>
              </w:rPr>
            </w:pPr>
          </w:p>
        </w:tc>
        <w:tc>
          <w:tcPr>
            <w:tcW w:w="460" w:type="pct"/>
            <w:vMerge/>
            <w:tcMar>
              <w:top w:w="62" w:type="dxa"/>
              <w:left w:w="28" w:type="dxa"/>
              <w:bottom w:w="102" w:type="dxa"/>
              <w:right w:w="28" w:type="dxa"/>
            </w:tcMar>
            <w:vAlign w:val="center"/>
          </w:tcPr>
          <w:p w14:paraId="268E951C" w14:textId="77777777" w:rsidR="00EC6AA4" w:rsidRPr="008C4BDF" w:rsidRDefault="00EC6AA4" w:rsidP="002F4DF0">
            <w:pPr>
              <w:widowControl w:val="0"/>
              <w:autoSpaceDE w:val="0"/>
              <w:autoSpaceDN w:val="0"/>
              <w:jc w:val="center"/>
              <w:rPr>
                <w:b/>
                <w:sz w:val="13"/>
                <w:szCs w:val="13"/>
              </w:rPr>
            </w:pPr>
          </w:p>
        </w:tc>
        <w:tc>
          <w:tcPr>
            <w:tcW w:w="190" w:type="pct"/>
            <w:vMerge w:val="restart"/>
            <w:tcMar>
              <w:left w:w="28" w:type="dxa"/>
              <w:right w:w="28" w:type="dxa"/>
            </w:tcMar>
            <w:vAlign w:val="center"/>
          </w:tcPr>
          <w:p w14:paraId="46FB2166"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640" w:type="pct"/>
            <w:gridSpan w:val="5"/>
            <w:tcMar>
              <w:left w:w="28" w:type="dxa"/>
              <w:right w:w="28" w:type="dxa"/>
            </w:tcMar>
            <w:vAlign w:val="center"/>
          </w:tcPr>
          <w:p w14:paraId="2B3D11CF"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c>
          <w:tcPr>
            <w:tcW w:w="229" w:type="pct"/>
            <w:vMerge w:val="restart"/>
            <w:tcMar>
              <w:left w:w="28" w:type="dxa"/>
              <w:right w:w="28" w:type="dxa"/>
            </w:tcMar>
            <w:vAlign w:val="center"/>
          </w:tcPr>
          <w:p w14:paraId="60E0FE2D"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570" w:type="pct"/>
            <w:gridSpan w:val="5"/>
            <w:tcMar>
              <w:left w:w="28" w:type="dxa"/>
              <w:right w:w="28" w:type="dxa"/>
            </w:tcMar>
            <w:vAlign w:val="center"/>
          </w:tcPr>
          <w:p w14:paraId="3283E53B"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c>
          <w:tcPr>
            <w:tcW w:w="233" w:type="pct"/>
            <w:vMerge w:val="restart"/>
            <w:tcMar>
              <w:left w:w="28" w:type="dxa"/>
              <w:right w:w="28" w:type="dxa"/>
            </w:tcMar>
            <w:vAlign w:val="center"/>
          </w:tcPr>
          <w:p w14:paraId="08FDDCF5"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578" w:type="pct"/>
            <w:gridSpan w:val="5"/>
            <w:tcMar>
              <w:left w:w="28" w:type="dxa"/>
              <w:right w:w="28" w:type="dxa"/>
            </w:tcMar>
            <w:vAlign w:val="center"/>
          </w:tcPr>
          <w:p w14:paraId="0E125249"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c>
          <w:tcPr>
            <w:tcW w:w="229" w:type="pct"/>
            <w:vMerge w:val="restart"/>
            <w:tcMar>
              <w:left w:w="28" w:type="dxa"/>
              <w:right w:w="28" w:type="dxa"/>
            </w:tcMar>
            <w:vAlign w:val="center"/>
          </w:tcPr>
          <w:p w14:paraId="6FEB8598"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765" w:type="pct"/>
            <w:gridSpan w:val="5"/>
            <w:tcMar>
              <w:left w:w="28" w:type="dxa"/>
              <w:right w:w="28" w:type="dxa"/>
            </w:tcMar>
            <w:vAlign w:val="center"/>
          </w:tcPr>
          <w:p w14:paraId="39711892"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c>
          <w:tcPr>
            <w:tcW w:w="265" w:type="pct"/>
            <w:vMerge w:val="restart"/>
            <w:tcMar>
              <w:left w:w="28" w:type="dxa"/>
              <w:right w:w="28" w:type="dxa"/>
            </w:tcMar>
            <w:vAlign w:val="center"/>
          </w:tcPr>
          <w:p w14:paraId="42C878B9" w14:textId="77777777" w:rsidR="00EC6AA4" w:rsidRPr="008C4BDF" w:rsidRDefault="00EC6AA4" w:rsidP="002F4DF0">
            <w:pPr>
              <w:widowControl w:val="0"/>
              <w:autoSpaceDE w:val="0"/>
              <w:autoSpaceDN w:val="0"/>
              <w:jc w:val="center"/>
              <w:rPr>
                <w:b/>
                <w:sz w:val="13"/>
                <w:szCs w:val="13"/>
              </w:rPr>
            </w:pPr>
            <w:r w:rsidRPr="008C4BDF">
              <w:rPr>
                <w:b/>
                <w:sz w:val="13"/>
                <w:szCs w:val="13"/>
              </w:rPr>
              <w:t>Текущее значение</w:t>
            </w:r>
          </w:p>
        </w:tc>
        <w:tc>
          <w:tcPr>
            <w:tcW w:w="762" w:type="pct"/>
            <w:gridSpan w:val="5"/>
            <w:tcMar>
              <w:left w:w="28" w:type="dxa"/>
              <w:right w:w="28" w:type="dxa"/>
            </w:tcMar>
            <w:vAlign w:val="center"/>
          </w:tcPr>
          <w:p w14:paraId="1FCC2953" w14:textId="77777777" w:rsidR="00EC6AA4" w:rsidRPr="008C4BDF" w:rsidRDefault="00EC6AA4" w:rsidP="002F4DF0">
            <w:pPr>
              <w:widowControl w:val="0"/>
              <w:autoSpaceDE w:val="0"/>
              <w:autoSpaceDN w:val="0"/>
              <w:jc w:val="center"/>
              <w:rPr>
                <w:b/>
                <w:sz w:val="13"/>
                <w:szCs w:val="13"/>
              </w:rPr>
            </w:pPr>
            <w:r w:rsidRPr="008C4BDF">
              <w:rPr>
                <w:b/>
                <w:sz w:val="13"/>
                <w:szCs w:val="13"/>
              </w:rPr>
              <w:t>Плановое значение</w:t>
            </w:r>
          </w:p>
        </w:tc>
      </w:tr>
      <w:tr w:rsidR="00EC6AA4" w:rsidRPr="008C4BDF" w14:paraId="3DB485FE" w14:textId="77777777" w:rsidTr="002F4DF0">
        <w:trPr>
          <w:trHeight w:val="20"/>
          <w:jc w:val="center"/>
        </w:trPr>
        <w:tc>
          <w:tcPr>
            <w:tcW w:w="79" w:type="pct"/>
            <w:vMerge/>
            <w:tcMar>
              <w:top w:w="62" w:type="dxa"/>
              <w:left w:w="28" w:type="dxa"/>
              <w:bottom w:w="102" w:type="dxa"/>
              <w:right w:w="28" w:type="dxa"/>
            </w:tcMar>
            <w:vAlign w:val="center"/>
          </w:tcPr>
          <w:p w14:paraId="7A8AB1CF" w14:textId="77777777" w:rsidR="00EC6AA4" w:rsidRPr="008C4BDF" w:rsidRDefault="00EC6AA4" w:rsidP="002F4DF0">
            <w:pPr>
              <w:widowControl w:val="0"/>
              <w:autoSpaceDE w:val="0"/>
              <w:autoSpaceDN w:val="0"/>
              <w:jc w:val="center"/>
              <w:rPr>
                <w:b/>
                <w:sz w:val="13"/>
                <w:szCs w:val="13"/>
              </w:rPr>
            </w:pPr>
          </w:p>
        </w:tc>
        <w:tc>
          <w:tcPr>
            <w:tcW w:w="460" w:type="pct"/>
            <w:vMerge/>
            <w:tcMar>
              <w:top w:w="62" w:type="dxa"/>
              <w:left w:w="28" w:type="dxa"/>
              <w:bottom w:w="102" w:type="dxa"/>
              <w:right w:w="28" w:type="dxa"/>
            </w:tcMar>
            <w:vAlign w:val="center"/>
          </w:tcPr>
          <w:p w14:paraId="35D43E52" w14:textId="77777777" w:rsidR="00EC6AA4" w:rsidRPr="008C4BDF" w:rsidRDefault="00EC6AA4" w:rsidP="002F4DF0">
            <w:pPr>
              <w:widowControl w:val="0"/>
              <w:autoSpaceDE w:val="0"/>
              <w:autoSpaceDN w:val="0"/>
              <w:jc w:val="center"/>
              <w:rPr>
                <w:b/>
                <w:sz w:val="13"/>
                <w:szCs w:val="13"/>
              </w:rPr>
            </w:pPr>
          </w:p>
        </w:tc>
        <w:tc>
          <w:tcPr>
            <w:tcW w:w="190" w:type="pct"/>
            <w:vMerge/>
            <w:tcMar>
              <w:left w:w="28" w:type="dxa"/>
              <w:right w:w="28" w:type="dxa"/>
            </w:tcMar>
            <w:vAlign w:val="center"/>
          </w:tcPr>
          <w:p w14:paraId="2A67ADD3" w14:textId="77777777" w:rsidR="00EC6AA4" w:rsidRPr="008C4BDF" w:rsidRDefault="00EC6AA4" w:rsidP="002F4DF0">
            <w:pPr>
              <w:widowControl w:val="0"/>
              <w:autoSpaceDE w:val="0"/>
              <w:autoSpaceDN w:val="0"/>
              <w:jc w:val="center"/>
              <w:rPr>
                <w:b/>
                <w:sz w:val="13"/>
                <w:szCs w:val="13"/>
              </w:rPr>
            </w:pPr>
          </w:p>
        </w:tc>
        <w:tc>
          <w:tcPr>
            <w:tcW w:w="130" w:type="pct"/>
            <w:tcMar>
              <w:left w:w="28" w:type="dxa"/>
              <w:right w:w="28" w:type="dxa"/>
            </w:tcMar>
            <w:vAlign w:val="center"/>
          </w:tcPr>
          <w:p w14:paraId="66844FEA"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132" w:type="pct"/>
            <w:tcMar>
              <w:left w:w="28" w:type="dxa"/>
              <w:right w:w="28" w:type="dxa"/>
            </w:tcMar>
            <w:vAlign w:val="center"/>
          </w:tcPr>
          <w:p w14:paraId="7CFAC328"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131" w:type="pct"/>
            <w:tcMar>
              <w:left w:w="28" w:type="dxa"/>
              <w:right w:w="28" w:type="dxa"/>
            </w:tcMar>
            <w:vAlign w:val="center"/>
          </w:tcPr>
          <w:p w14:paraId="3B1DDF1A"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131" w:type="pct"/>
            <w:vAlign w:val="center"/>
          </w:tcPr>
          <w:p w14:paraId="0404AECF"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117" w:type="pct"/>
            <w:vAlign w:val="center"/>
          </w:tcPr>
          <w:p w14:paraId="42B2DDD1"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c>
          <w:tcPr>
            <w:tcW w:w="229" w:type="pct"/>
            <w:vMerge/>
            <w:tcMar>
              <w:left w:w="28" w:type="dxa"/>
              <w:right w:w="28" w:type="dxa"/>
            </w:tcMar>
            <w:vAlign w:val="center"/>
          </w:tcPr>
          <w:p w14:paraId="62F4719E" w14:textId="77777777" w:rsidR="00EC6AA4" w:rsidRPr="008C4BDF" w:rsidRDefault="00EC6AA4" w:rsidP="002F4DF0">
            <w:pPr>
              <w:widowControl w:val="0"/>
              <w:autoSpaceDE w:val="0"/>
              <w:autoSpaceDN w:val="0"/>
              <w:jc w:val="center"/>
              <w:rPr>
                <w:b/>
                <w:sz w:val="13"/>
                <w:szCs w:val="13"/>
              </w:rPr>
            </w:pPr>
          </w:p>
        </w:tc>
        <w:tc>
          <w:tcPr>
            <w:tcW w:w="108" w:type="pct"/>
            <w:tcMar>
              <w:left w:w="28" w:type="dxa"/>
              <w:right w:w="28" w:type="dxa"/>
            </w:tcMar>
            <w:vAlign w:val="center"/>
          </w:tcPr>
          <w:p w14:paraId="56B79A4E"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108" w:type="pct"/>
            <w:tcMar>
              <w:left w:w="28" w:type="dxa"/>
              <w:right w:w="28" w:type="dxa"/>
            </w:tcMar>
            <w:vAlign w:val="center"/>
          </w:tcPr>
          <w:p w14:paraId="5CA78F5B"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108" w:type="pct"/>
            <w:tcMar>
              <w:left w:w="28" w:type="dxa"/>
              <w:right w:w="28" w:type="dxa"/>
            </w:tcMar>
            <w:vAlign w:val="center"/>
          </w:tcPr>
          <w:p w14:paraId="23337AEA"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129" w:type="pct"/>
            <w:vAlign w:val="center"/>
          </w:tcPr>
          <w:p w14:paraId="08FF2938"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117" w:type="pct"/>
            <w:vAlign w:val="center"/>
          </w:tcPr>
          <w:p w14:paraId="3FDD0463"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c>
          <w:tcPr>
            <w:tcW w:w="233" w:type="pct"/>
            <w:vMerge/>
            <w:tcMar>
              <w:left w:w="28" w:type="dxa"/>
              <w:right w:w="28" w:type="dxa"/>
            </w:tcMar>
            <w:vAlign w:val="center"/>
          </w:tcPr>
          <w:p w14:paraId="1CFE28E7" w14:textId="77777777" w:rsidR="00EC6AA4" w:rsidRPr="008C4BDF" w:rsidRDefault="00EC6AA4" w:rsidP="002F4DF0">
            <w:pPr>
              <w:widowControl w:val="0"/>
              <w:autoSpaceDE w:val="0"/>
              <w:autoSpaceDN w:val="0"/>
              <w:jc w:val="center"/>
              <w:rPr>
                <w:b/>
                <w:sz w:val="13"/>
                <w:szCs w:val="13"/>
              </w:rPr>
            </w:pPr>
          </w:p>
        </w:tc>
        <w:tc>
          <w:tcPr>
            <w:tcW w:w="108" w:type="pct"/>
            <w:tcMar>
              <w:left w:w="28" w:type="dxa"/>
              <w:right w:w="28" w:type="dxa"/>
            </w:tcMar>
            <w:vAlign w:val="center"/>
          </w:tcPr>
          <w:p w14:paraId="5D73DEB6"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108" w:type="pct"/>
            <w:tcMar>
              <w:left w:w="28" w:type="dxa"/>
              <w:right w:w="28" w:type="dxa"/>
            </w:tcMar>
            <w:vAlign w:val="center"/>
          </w:tcPr>
          <w:p w14:paraId="4133E02E"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108" w:type="pct"/>
            <w:tcMar>
              <w:left w:w="28" w:type="dxa"/>
              <w:right w:w="28" w:type="dxa"/>
            </w:tcMar>
            <w:vAlign w:val="center"/>
          </w:tcPr>
          <w:p w14:paraId="7E2C2C69"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108" w:type="pct"/>
            <w:vAlign w:val="center"/>
          </w:tcPr>
          <w:p w14:paraId="7FB0A0F7"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146" w:type="pct"/>
            <w:vAlign w:val="center"/>
          </w:tcPr>
          <w:p w14:paraId="361C286E"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c>
          <w:tcPr>
            <w:tcW w:w="229" w:type="pct"/>
            <w:vMerge/>
            <w:tcMar>
              <w:left w:w="28" w:type="dxa"/>
              <w:right w:w="28" w:type="dxa"/>
            </w:tcMar>
            <w:vAlign w:val="center"/>
          </w:tcPr>
          <w:p w14:paraId="7147D1CF" w14:textId="77777777" w:rsidR="00EC6AA4" w:rsidRPr="008C4BDF" w:rsidRDefault="00EC6AA4" w:rsidP="002F4DF0">
            <w:pPr>
              <w:widowControl w:val="0"/>
              <w:autoSpaceDE w:val="0"/>
              <w:autoSpaceDN w:val="0"/>
              <w:jc w:val="center"/>
              <w:rPr>
                <w:b/>
                <w:sz w:val="13"/>
                <w:szCs w:val="13"/>
              </w:rPr>
            </w:pPr>
          </w:p>
        </w:tc>
        <w:tc>
          <w:tcPr>
            <w:tcW w:w="152" w:type="pct"/>
            <w:tcMar>
              <w:left w:w="28" w:type="dxa"/>
              <w:right w:w="28" w:type="dxa"/>
            </w:tcMar>
            <w:vAlign w:val="center"/>
          </w:tcPr>
          <w:p w14:paraId="6B48E7D6"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152" w:type="pct"/>
            <w:tcMar>
              <w:left w:w="28" w:type="dxa"/>
              <w:right w:w="28" w:type="dxa"/>
            </w:tcMar>
            <w:vAlign w:val="center"/>
          </w:tcPr>
          <w:p w14:paraId="66F2DD79"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152" w:type="pct"/>
            <w:tcMar>
              <w:left w:w="28" w:type="dxa"/>
              <w:right w:w="28" w:type="dxa"/>
            </w:tcMar>
            <w:vAlign w:val="center"/>
          </w:tcPr>
          <w:p w14:paraId="0E2757FB"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152" w:type="pct"/>
            <w:vAlign w:val="center"/>
          </w:tcPr>
          <w:p w14:paraId="1666F6AD"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157" w:type="pct"/>
            <w:vAlign w:val="center"/>
          </w:tcPr>
          <w:p w14:paraId="0712110F"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c>
          <w:tcPr>
            <w:tcW w:w="265" w:type="pct"/>
            <w:vMerge/>
            <w:tcMar>
              <w:left w:w="28" w:type="dxa"/>
              <w:right w:w="28" w:type="dxa"/>
            </w:tcMar>
            <w:vAlign w:val="center"/>
          </w:tcPr>
          <w:p w14:paraId="5B25277E" w14:textId="77777777" w:rsidR="00EC6AA4" w:rsidRPr="008C4BDF" w:rsidRDefault="00EC6AA4" w:rsidP="002F4DF0">
            <w:pPr>
              <w:widowControl w:val="0"/>
              <w:autoSpaceDE w:val="0"/>
              <w:autoSpaceDN w:val="0"/>
              <w:jc w:val="center"/>
              <w:rPr>
                <w:b/>
                <w:sz w:val="13"/>
                <w:szCs w:val="13"/>
              </w:rPr>
            </w:pPr>
          </w:p>
        </w:tc>
        <w:tc>
          <w:tcPr>
            <w:tcW w:w="152" w:type="pct"/>
            <w:tcMar>
              <w:left w:w="28" w:type="dxa"/>
              <w:right w:w="28" w:type="dxa"/>
            </w:tcMar>
            <w:vAlign w:val="center"/>
          </w:tcPr>
          <w:p w14:paraId="3B68EBB5" w14:textId="77777777" w:rsidR="00EC6AA4" w:rsidRPr="008C4BDF" w:rsidRDefault="00EC6AA4" w:rsidP="002F4DF0">
            <w:pPr>
              <w:widowControl w:val="0"/>
              <w:autoSpaceDE w:val="0"/>
              <w:autoSpaceDN w:val="0"/>
              <w:jc w:val="center"/>
              <w:rPr>
                <w:b/>
                <w:sz w:val="13"/>
                <w:szCs w:val="13"/>
              </w:rPr>
            </w:pPr>
            <w:r w:rsidRPr="008C4BDF">
              <w:rPr>
                <w:b/>
                <w:sz w:val="13"/>
                <w:szCs w:val="13"/>
              </w:rPr>
              <w:t>2020</w:t>
            </w:r>
          </w:p>
        </w:tc>
        <w:tc>
          <w:tcPr>
            <w:tcW w:w="152" w:type="pct"/>
            <w:tcMar>
              <w:left w:w="28" w:type="dxa"/>
              <w:right w:w="28" w:type="dxa"/>
            </w:tcMar>
            <w:vAlign w:val="center"/>
          </w:tcPr>
          <w:p w14:paraId="43275DEA" w14:textId="77777777" w:rsidR="00EC6AA4" w:rsidRPr="008C4BDF" w:rsidRDefault="00EC6AA4" w:rsidP="002F4DF0">
            <w:pPr>
              <w:widowControl w:val="0"/>
              <w:autoSpaceDE w:val="0"/>
              <w:autoSpaceDN w:val="0"/>
              <w:jc w:val="center"/>
              <w:rPr>
                <w:b/>
                <w:sz w:val="13"/>
                <w:szCs w:val="13"/>
              </w:rPr>
            </w:pPr>
            <w:r w:rsidRPr="008C4BDF">
              <w:rPr>
                <w:b/>
                <w:sz w:val="13"/>
                <w:szCs w:val="13"/>
              </w:rPr>
              <w:t>2021</w:t>
            </w:r>
          </w:p>
        </w:tc>
        <w:tc>
          <w:tcPr>
            <w:tcW w:w="152" w:type="pct"/>
            <w:tcMar>
              <w:left w:w="28" w:type="dxa"/>
              <w:right w:w="28" w:type="dxa"/>
            </w:tcMar>
            <w:vAlign w:val="center"/>
          </w:tcPr>
          <w:p w14:paraId="584AA7B5" w14:textId="77777777" w:rsidR="00EC6AA4" w:rsidRPr="008C4BDF" w:rsidRDefault="00EC6AA4" w:rsidP="002F4DF0">
            <w:pPr>
              <w:widowControl w:val="0"/>
              <w:autoSpaceDE w:val="0"/>
              <w:autoSpaceDN w:val="0"/>
              <w:jc w:val="center"/>
              <w:rPr>
                <w:b/>
                <w:sz w:val="13"/>
                <w:szCs w:val="13"/>
              </w:rPr>
            </w:pPr>
            <w:r w:rsidRPr="008C4BDF">
              <w:rPr>
                <w:b/>
                <w:sz w:val="13"/>
                <w:szCs w:val="13"/>
              </w:rPr>
              <w:t>2022</w:t>
            </w:r>
          </w:p>
        </w:tc>
        <w:tc>
          <w:tcPr>
            <w:tcW w:w="152" w:type="pct"/>
            <w:vAlign w:val="center"/>
          </w:tcPr>
          <w:p w14:paraId="4310B274" w14:textId="77777777" w:rsidR="00EC6AA4" w:rsidRPr="008C4BDF" w:rsidRDefault="00EC6AA4" w:rsidP="002F4DF0">
            <w:pPr>
              <w:widowControl w:val="0"/>
              <w:autoSpaceDE w:val="0"/>
              <w:autoSpaceDN w:val="0"/>
              <w:jc w:val="center"/>
              <w:rPr>
                <w:b/>
                <w:sz w:val="13"/>
                <w:szCs w:val="13"/>
              </w:rPr>
            </w:pPr>
            <w:r w:rsidRPr="008C4BDF">
              <w:rPr>
                <w:b/>
                <w:sz w:val="13"/>
                <w:szCs w:val="13"/>
              </w:rPr>
              <w:t>2023</w:t>
            </w:r>
          </w:p>
        </w:tc>
        <w:tc>
          <w:tcPr>
            <w:tcW w:w="153" w:type="pct"/>
            <w:vAlign w:val="center"/>
          </w:tcPr>
          <w:p w14:paraId="729AF4F6" w14:textId="77777777" w:rsidR="00EC6AA4" w:rsidRPr="008C4BDF" w:rsidRDefault="00EC6AA4" w:rsidP="002F4DF0">
            <w:pPr>
              <w:widowControl w:val="0"/>
              <w:autoSpaceDE w:val="0"/>
              <w:autoSpaceDN w:val="0"/>
              <w:jc w:val="center"/>
              <w:rPr>
                <w:b/>
                <w:sz w:val="13"/>
                <w:szCs w:val="13"/>
              </w:rPr>
            </w:pPr>
            <w:r w:rsidRPr="008C4BDF">
              <w:rPr>
                <w:b/>
                <w:sz w:val="13"/>
                <w:szCs w:val="13"/>
              </w:rPr>
              <w:t>2024</w:t>
            </w:r>
          </w:p>
        </w:tc>
      </w:tr>
      <w:tr w:rsidR="00EC6AA4" w:rsidRPr="008C4BDF" w14:paraId="2E4BA781" w14:textId="77777777" w:rsidTr="002F4DF0">
        <w:trPr>
          <w:trHeight w:val="148"/>
          <w:jc w:val="center"/>
        </w:trPr>
        <w:tc>
          <w:tcPr>
            <w:tcW w:w="79" w:type="pct"/>
            <w:tcMar>
              <w:top w:w="62" w:type="dxa"/>
              <w:left w:w="28" w:type="dxa"/>
              <w:bottom w:w="102" w:type="dxa"/>
              <w:right w:w="28" w:type="dxa"/>
            </w:tcMar>
            <w:vAlign w:val="center"/>
          </w:tcPr>
          <w:p w14:paraId="5185283B" w14:textId="77777777" w:rsidR="00EC6AA4" w:rsidRPr="008C4BDF" w:rsidRDefault="00EC6AA4" w:rsidP="002F4DF0">
            <w:pPr>
              <w:jc w:val="center"/>
              <w:rPr>
                <w:sz w:val="13"/>
                <w:szCs w:val="13"/>
              </w:rPr>
            </w:pPr>
            <w:r w:rsidRPr="008C4BDF">
              <w:rPr>
                <w:sz w:val="13"/>
                <w:szCs w:val="13"/>
              </w:rPr>
              <w:t>1</w:t>
            </w:r>
          </w:p>
        </w:tc>
        <w:tc>
          <w:tcPr>
            <w:tcW w:w="460" w:type="pct"/>
            <w:tcMar>
              <w:top w:w="62" w:type="dxa"/>
              <w:left w:w="28" w:type="dxa"/>
              <w:bottom w:w="102" w:type="dxa"/>
              <w:right w:w="28" w:type="dxa"/>
            </w:tcMar>
            <w:vAlign w:val="center"/>
          </w:tcPr>
          <w:p w14:paraId="7C6539CB" w14:textId="77777777" w:rsidR="00EC6AA4" w:rsidRPr="008C4BDF" w:rsidRDefault="00EC6AA4" w:rsidP="002F4DF0">
            <w:pPr>
              <w:jc w:val="center"/>
              <w:rPr>
                <w:sz w:val="13"/>
                <w:szCs w:val="13"/>
              </w:rPr>
            </w:pPr>
            <w:r w:rsidRPr="008C4BDF">
              <w:rPr>
                <w:sz w:val="13"/>
                <w:szCs w:val="13"/>
              </w:rPr>
              <w:t>ООО «</w:t>
            </w:r>
            <w:proofErr w:type="spellStart"/>
            <w:r w:rsidRPr="008C4BDF">
              <w:rPr>
                <w:sz w:val="13"/>
                <w:szCs w:val="13"/>
              </w:rPr>
              <w:t>СибСтройСервис</w:t>
            </w:r>
            <w:proofErr w:type="spellEnd"/>
            <w:r w:rsidRPr="008C4BDF">
              <w:rPr>
                <w:sz w:val="13"/>
                <w:szCs w:val="13"/>
              </w:rPr>
              <w:t>»</w:t>
            </w:r>
          </w:p>
        </w:tc>
        <w:tc>
          <w:tcPr>
            <w:tcW w:w="190" w:type="pct"/>
            <w:shd w:val="clear" w:color="auto" w:fill="auto"/>
            <w:tcMar>
              <w:left w:w="28" w:type="dxa"/>
              <w:right w:w="28" w:type="dxa"/>
            </w:tcMar>
            <w:vAlign w:val="center"/>
          </w:tcPr>
          <w:p w14:paraId="52672332" w14:textId="77777777" w:rsidR="00EC6AA4" w:rsidRPr="008C4BDF" w:rsidRDefault="00EC6AA4" w:rsidP="002F4DF0">
            <w:pPr>
              <w:jc w:val="center"/>
              <w:rPr>
                <w:sz w:val="13"/>
                <w:szCs w:val="13"/>
              </w:rPr>
            </w:pPr>
            <w:r w:rsidRPr="008C4BDF">
              <w:rPr>
                <w:sz w:val="13"/>
                <w:szCs w:val="13"/>
              </w:rPr>
              <w:t>189</w:t>
            </w:r>
          </w:p>
        </w:tc>
        <w:tc>
          <w:tcPr>
            <w:tcW w:w="130" w:type="pct"/>
            <w:shd w:val="clear" w:color="auto" w:fill="auto"/>
            <w:tcMar>
              <w:left w:w="28" w:type="dxa"/>
              <w:right w:w="28" w:type="dxa"/>
            </w:tcMar>
            <w:vAlign w:val="center"/>
          </w:tcPr>
          <w:p w14:paraId="59BE1825" w14:textId="77777777" w:rsidR="00EC6AA4" w:rsidRPr="008C4BDF" w:rsidRDefault="00EC6AA4" w:rsidP="002F4DF0">
            <w:pPr>
              <w:jc w:val="center"/>
              <w:rPr>
                <w:sz w:val="13"/>
                <w:szCs w:val="13"/>
              </w:rPr>
            </w:pPr>
            <w:r w:rsidRPr="008C4BDF">
              <w:rPr>
                <w:sz w:val="13"/>
                <w:szCs w:val="13"/>
              </w:rPr>
              <w:t>192</w:t>
            </w:r>
          </w:p>
        </w:tc>
        <w:tc>
          <w:tcPr>
            <w:tcW w:w="132" w:type="pct"/>
            <w:shd w:val="clear" w:color="auto" w:fill="auto"/>
            <w:tcMar>
              <w:left w:w="28" w:type="dxa"/>
              <w:right w:w="28" w:type="dxa"/>
            </w:tcMar>
            <w:vAlign w:val="center"/>
          </w:tcPr>
          <w:p w14:paraId="6CB11B41" w14:textId="77777777" w:rsidR="00EC6AA4" w:rsidRPr="008C4BDF" w:rsidRDefault="00EC6AA4" w:rsidP="002F4DF0">
            <w:pPr>
              <w:jc w:val="center"/>
              <w:rPr>
                <w:sz w:val="13"/>
                <w:szCs w:val="13"/>
              </w:rPr>
            </w:pPr>
            <w:r w:rsidRPr="008C4BDF">
              <w:rPr>
                <w:sz w:val="13"/>
                <w:szCs w:val="13"/>
              </w:rPr>
              <w:t>192</w:t>
            </w:r>
          </w:p>
        </w:tc>
        <w:tc>
          <w:tcPr>
            <w:tcW w:w="131" w:type="pct"/>
            <w:shd w:val="clear" w:color="auto" w:fill="auto"/>
            <w:tcMar>
              <w:left w:w="28" w:type="dxa"/>
              <w:right w:w="28" w:type="dxa"/>
            </w:tcMar>
            <w:vAlign w:val="center"/>
          </w:tcPr>
          <w:p w14:paraId="616F8851" w14:textId="77777777" w:rsidR="00EC6AA4" w:rsidRPr="008C4BDF" w:rsidRDefault="00EC6AA4" w:rsidP="002F4DF0">
            <w:pPr>
              <w:jc w:val="center"/>
              <w:rPr>
                <w:sz w:val="13"/>
                <w:szCs w:val="13"/>
              </w:rPr>
            </w:pPr>
            <w:r w:rsidRPr="008C4BDF">
              <w:rPr>
                <w:sz w:val="13"/>
                <w:szCs w:val="13"/>
              </w:rPr>
              <w:t>192</w:t>
            </w:r>
          </w:p>
        </w:tc>
        <w:tc>
          <w:tcPr>
            <w:tcW w:w="131" w:type="pct"/>
            <w:shd w:val="clear" w:color="auto" w:fill="auto"/>
            <w:vAlign w:val="center"/>
          </w:tcPr>
          <w:p w14:paraId="0ECD876F" w14:textId="77777777" w:rsidR="00EC6AA4" w:rsidRPr="008C4BDF" w:rsidRDefault="00EC6AA4" w:rsidP="002F4DF0">
            <w:pPr>
              <w:jc w:val="center"/>
              <w:rPr>
                <w:sz w:val="13"/>
                <w:szCs w:val="13"/>
              </w:rPr>
            </w:pPr>
            <w:r w:rsidRPr="008C4BDF">
              <w:rPr>
                <w:sz w:val="13"/>
                <w:szCs w:val="13"/>
              </w:rPr>
              <w:t>192</w:t>
            </w:r>
          </w:p>
        </w:tc>
        <w:tc>
          <w:tcPr>
            <w:tcW w:w="117" w:type="pct"/>
            <w:shd w:val="clear" w:color="auto" w:fill="auto"/>
            <w:vAlign w:val="center"/>
          </w:tcPr>
          <w:p w14:paraId="7DD17866" w14:textId="77777777" w:rsidR="00EC6AA4" w:rsidRPr="008C4BDF" w:rsidRDefault="00EC6AA4" w:rsidP="002F4DF0">
            <w:pPr>
              <w:jc w:val="center"/>
              <w:rPr>
                <w:sz w:val="13"/>
                <w:szCs w:val="13"/>
              </w:rPr>
            </w:pPr>
            <w:r w:rsidRPr="008C4BDF">
              <w:rPr>
                <w:sz w:val="13"/>
                <w:szCs w:val="13"/>
              </w:rPr>
              <w:t>189</w:t>
            </w:r>
          </w:p>
        </w:tc>
        <w:tc>
          <w:tcPr>
            <w:tcW w:w="229" w:type="pct"/>
            <w:shd w:val="clear" w:color="auto" w:fill="auto"/>
            <w:tcMar>
              <w:left w:w="28" w:type="dxa"/>
              <w:right w:w="28" w:type="dxa"/>
            </w:tcMar>
            <w:vAlign w:val="center"/>
          </w:tcPr>
          <w:p w14:paraId="6804E168" w14:textId="77777777" w:rsidR="00EC6AA4" w:rsidRPr="008C4BDF" w:rsidRDefault="00EC6AA4" w:rsidP="002F4DF0">
            <w:pPr>
              <w:jc w:val="center"/>
              <w:rPr>
                <w:sz w:val="13"/>
                <w:szCs w:val="13"/>
              </w:rPr>
            </w:pPr>
            <w:r w:rsidRPr="008C4BDF">
              <w:rPr>
                <w:sz w:val="13"/>
                <w:szCs w:val="13"/>
              </w:rPr>
              <w:t>1,43</w:t>
            </w:r>
          </w:p>
        </w:tc>
        <w:tc>
          <w:tcPr>
            <w:tcW w:w="108" w:type="pct"/>
            <w:shd w:val="clear" w:color="auto" w:fill="auto"/>
            <w:tcMar>
              <w:left w:w="28" w:type="dxa"/>
              <w:right w:w="28" w:type="dxa"/>
            </w:tcMar>
            <w:vAlign w:val="center"/>
          </w:tcPr>
          <w:p w14:paraId="1E483278" w14:textId="77777777" w:rsidR="00EC6AA4" w:rsidRPr="008C4BDF" w:rsidRDefault="00EC6AA4" w:rsidP="002F4DF0">
            <w:pPr>
              <w:jc w:val="center"/>
              <w:rPr>
                <w:sz w:val="13"/>
                <w:szCs w:val="13"/>
              </w:rPr>
            </w:pPr>
            <w:r w:rsidRPr="008C4BDF">
              <w:rPr>
                <w:sz w:val="13"/>
                <w:szCs w:val="13"/>
              </w:rPr>
              <w:t>1,43</w:t>
            </w:r>
          </w:p>
        </w:tc>
        <w:tc>
          <w:tcPr>
            <w:tcW w:w="108" w:type="pct"/>
            <w:shd w:val="clear" w:color="auto" w:fill="auto"/>
            <w:tcMar>
              <w:left w:w="28" w:type="dxa"/>
              <w:right w:w="28" w:type="dxa"/>
            </w:tcMar>
            <w:vAlign w:val="center"/>
          </w:tcPr>
          <w:p w14:paraId="52C4D758" w14:textId="77777777" w:rsidR="00EC6AA4" w:rsidRPr="008C4BDF" w:rsidRDefault="00EC6AA4" w:rsidP="002F4DF0">
            <w:pPr>
              <w:jc w:val="center"/>
              <w:rPr>
                <w:sz w:val="13"/>
                <w:szCs w:val="13"/>
              </w:rPr>
            </w:pPr>
            <w:r w:rsidRPr="008C4BDF">
              <w:rPr>
                <w:sz w:val="13"/>
                <w:szCs w:val="13"/>
              </w:rPr>
              <w:t>1,43</w:t>
            </w:r>
          </w:p>
        </w:tc>
        <w:tc>
          <w:tcPr>
            <w:tcW w:w="108" w:type="pct"/>
            <w:shd w:val="clear" w:color="auto" w:fill="auto"/>
            <w:tcMar>
              <w:left w:w="28" w:type="dxa"/>
              <w:right w:w="28" w:type="dxa"/>
            </w:tcMar>
            <w:vAlign w:val="center"/>
          </w:tcPr>
          <w:p w14:paraId="64863C2F" w14:textId="77777777" w:rsidR="00EC6AA4" w:rsidRPr="008C4BDF" w:rsidRDefault="00EC6AA4" w:rsidP="002F4DF0">
            <w:pPr>
              <w:jc w:val="center"/>
              <w:rPr>
                <w:sz w:val="13"/>
                <w:szCs w:val="13"/>
              </w:rPr>
            </w:pPr>
            <w:r w:rsidRPr="008C4BDF">
              <w:rPr>
                <w:sz w:val="13"/>
                <w:szCs w:val="13"/>
              </w:rPr>
              <w:t>1,43</w:t>
            </w:r>
          </w:p>
        </w:tc>
        <w:tc>
          <w:tcPr>
            <w:tcW w:w="129" w:type="pct"/>
            <w:shd w:val="clear" w:color="auto" w:fill="auto"/>
            <w:vAlign w:val="center"/>
          </w:tcPr>
          <w:p w14:paraId="0CBFC286" w14:textId="77777777" w:rsidR="00EC6AA4" w:rsidRPr="008C4BDF" w:rsidRDefault="00EC6AA4" w:rsidP="002F4DF0">
            <w:pPr>
              <w:jc w:val="center"/>
              <w:rPr>
                <w:sz w:val="13"/>
                <w:szCs w:val="13"/>
              </w:rPr>
            </w:pPr>
            <w:r w:rsidRPr="008C4BDF">
              <w:rPr>
                <w:sz w:val="13"/>
                <w:szCs w:val="13"/>
              </w:rPr>
              <w:t>1,43</w:t>
            </w:r>
          </w:p>
        </w:tc>
        <w:tc>
          <w:tcPr>
            <w:tcW w:w="117" w:type="pct"/>
            <w:shd w:val="clear" w:color="auto" w:fill="auto"/>
            <w:vAlign w:val="center"/>
          </w:tcPr>
          <w:p w14:paraId="3396544A" w14:textId="77777777" w:rsidR="00EC6AA4" w:rsidRPr="008C4BDF" w:rsidRDefault="00EC6AA4" w:rsidP="002F4DF0">
            <w:pPr>
              <w:jc w:val="center"/>
              <w:rPr>
                <w:sz w:val="13"/>
                <w:szCs w:val="13"/>
              </w:rPr>
            </w:pPr>
            <w:r w:rsidRPr="008C4BDF">
              <w:rPr>
                <w:sz w:val="13"/>
                <w:szCs w:val="13"/>
              </w:rPr>
              <w:t>1,43</w:t>
            </w:r>
          </w:p>
        </w:tc>
        <w:tc>
          <w:tcPr>
            <w:tcW w:w="233" w:type="pct"/>
            <w:shd w:val="clear" w:color="auto" w:fill="auto"/>
            <w:tcMar>
              <w:left w:w="28" w:type="dxa"/>
              <w:right w:w="28" w:type="dxa"/>
            </w:tcMar>
            <w:vAlign w:val="center"/>
          </w:tcPr>
          <w:p w14:paraId="292C6AE8" w14:textId="77777777" w:rsidR="00EC6AA4" w:rsidRPr="008C4BDF" w:rsidRDefault="00EC6AA4" w:rsidP="002F4DF0">
            <w:pPr>
              <w:jc w:val="center"/>
              <w:rPr>
                <w:sz w:val="13"/>
                <w:szCs w:val="13"/>
              </w:rPr>
            </w:pPr>
            <w:r w:rsidRPr="008C4BDF">
              <w:rPr>
                <w:sz w:val="13"/>
                <w:szCs w:val="13"/>
              </w:rPr>
              <w:t>2,06</w:t>
            </w:r>
          </w:p>
        </w:tc>
        <w:tc>
          <w:tcPr>
            <w:tcW w:w="108" w:type="pct"/>
            <w:shd w:val="clear" w:color="auto" w:fill="auto"/>
            <w:tcMar>
              <w:left w:w="28" w:type="dxa"/>
              <w:right w:w="28" w:type="dxa"/>
            </w:tcMar>
            <w:vAlign w:val="center"/>
          </w:tcPr>
          <w:p w14:paraId="280E1FD3" w14:textId="77777777" w:rsidR="00EC6AA4" w:rsidRPr="008C4BDF" w:rsidRDefault="00EC6AA4" w:rsidP="002F4DF0">
            <w:pPr>
              <w:jc w:val="center"/>
              <w:rPr>
                <w:sz w:val="13"/>
                <w:szCs w:val="13"/>
              </w:rPr>
            </w:pPr>
            <w:r w:rsidRPr="008C4BDF">
              <w:rPr>
                <w:sz w:val="13"/>
                <w:szCs w:val="13"/>
              </w:rPr>
              <w:t>2,06</w:t>
            </w:r>
          </w:p>
        </w:tc>
        <w:tc>
          <w:tcPr>
            <w:tcW w:w="108" w:type="pct"/>
            <w:shd w:val="clear" w:color="auto" w:fill="auto"/>
            <w:tcMar>
              <w:left w:w="28" w:type="dxa"/>
              <w:right w:w="28" w:type="dxa"/>
            </w:tcMar>
            <w:vAlign w:val="center"/>
          </w:tcPr>
          <w:p w14:paraId="40E79773" w14:textId="77777777" w:rsidR="00EC6AA4" w:rsidRPr="008C4BDF" w:rsidRDefault="00EC6AA4" w:rsidP="002F4DF0">
            <w:pPr>
              <w:jc w:val="center"/>
              <w:rPr>
                <w:sz w:val="13"/>
                <w:szCs w:val="13"/>
              </w:rPr>
            </w:pPr>
            <w:r w:rsidRPr="008C4BDF">
              <w:rPr>
                <w:sz w:val="13"/>
                <w:szCs w:val="13"/>
              </w:rPr>
              <w:t>2,06</w:t>
            </w:r>
          </w:p>
        </w:tc>
        <w:tc>
          <w:tcPr>
            <w:tcW w:w="108" w:type="pct"/>
            <w:shd w:val="clear" w:color="auto" w:fill="auto"/>
            <w:tcMar>
              <w:left w:w="28" w:type="dxa"/>
              <w:right w:w="28" w:type="dxa"/>
            </w:tcMar>
            <w:vAlign w:val="center"/>
          </w:tcPr>
          <w:p w14:paraId="0FAA00A7" w14:textId="77777777" w:rsidR="00EC6AA4" w:rsidRPr="008C4BDF" w:rsidRDefault="00EC6AA4" w:rsidP="002F4DF0">
            <w:pPr>
              <w:jc w:val="center"/>
              <w:rPr>
                <w:sz w:val="13"/>
                <w:szCs w:val="13"/>
              </w:rPr>
            </w:pPr>
            <w:r w:rsidRPr="008C4BDF">
              <w:rPr>
                <w:sz w:val="13"/>
                <w:szCs w:val="13"/>
              </w:rPr>
              <w:t>2,06</w:t>
            </w:r>
          </w:p>
        </w:tc>
        <w:tc>
          <w:tcPr>
            <w:tcW w:w="108" w:type="pct"/>
            <w:shd w:val="clear" w:color="auto" w:fill="auto"/>
            <w:vAlign w:val="center"/>
          </w:tcPr>
          <w:p w14:paraId="07E7D366" w14:textId="77777777" w:rsidR="00EC6AA4" w:rsidRPr="008C4BDF" w:rsidRDefault="00EC6AA4" w:rsidP="002F4DF0">
            <w:pPr>
              <w:jc w:val="center"/>
              <w:rPr>
                <w:sz w:val="13"/>
                <w:szCs w:val="13"/>
              </w:rPr>
            </w:pPr>
            <w:r w:rsidRPr="008C4BDF">
              <w:rPr>
                <w:sz w:val="13"/>
                <w:szCs w:val="13"/>
              </w:rPr>
              <w:t>2,06</w:t>
            </w:r>
          </w:p>
        </w:tc>
        <w:tc>
          <w:tcPr>
            <w:tcW w:w="146" w:type="pct"/>
            <w:shd w:val="clear" w:color="auto" w:fill="auto"/>
            <w:vAlign w:val="center"/>
          </w:tcPr>
          <w:p w14:paraId="63A5A387" w14:textId="77777777" w:rsidR="00EC6AA4" w:rsidRPr="008C4BDF" w:rsidRDefault="00EC6AA4" w:rsidP="002F4DF0">
            <w:pPr>
              <w:jc w:val="center"/>
              <w:rPr>
                <w:sz w:val="13"/>
                <w:szCs w:val="13"/>
              </w:rPr>
            </w:pPr>
            <w:r w:rsidRPr="008C4BDF">
              <w:rPr>
                <w:sz w:val="13"/>
                <w:szCs w:val="13"/>
              </w:rPr>
              <w:t>2,06</w:t>
            </w:r>
          </w:p>
        </w:tc>
        <w:tc>
          <w:tcPr>
            <w:tcW w:w="229" w:type="pct"/>
            <w:shd w:val="clear" w:color="auto" w:fill="auto"/>
            <w:tcMar>
              <w:left w:w="28" w:type="dxa"/>
              <w:right w:w="28" w:type="dxa"/>
            </w:tcMar>
            <w:vAlign w:val="center"/>
          </w:tcPr>
          <w:p w14:paraId="647F6A14" w14:textId="77777777" w:rsidR="00EC6AA4" w:rsidRPr="008C4BDF" w:rsidRDefault="00EC6AA4" w:rsidP="002F4DF0">
            <w:pPr>
              <w:jc w:val="center"/>
              <w:rPr>
                <w:sz w:val="13"/>
                <w:szCs w:val="13"/>
              </w:rPr>
            </w:pPr>
            <w:r w:rsidRPr="008C4BDF">
              <w:rPr>
                <w:sz w:val="13"/>
                <w:szCs w:val="13"/>
              </w:rPr>
              <w:t>2476</w:t>
            </w:r>
          </w:p>
        </w:tc>
        <w:tc>
          <w:tcPr>
            <w:tcW w:w="152" w:type="pct"/>
            <w:shd w:val="clear" w:color="auto" w:fill="auto"/>
            <w:tcMar>
              <w:left w:w="28" w:type="dxa"/>
              <w:right w:w="28" w:type="dxa"/>
            </w:tcMar>
            <w:vAlign w:val="center"/>
          </w:tcPr>
          <w:p w14:paraId="07155AA9" w14:textId="77777777" w:rsidR="00EC6AA4" w:rsidRPr="008C4BDF" w:rsidRDefault="00EC6AA4" w:rsidP="002F4DF0">
            <w:pPr>
              <w:jc w:val="center"/>
              <w:rPr>
                <w:sz w:val="13"/>
                <w:szCs w:val="13"/>
              </w:rPr>
            </w:pPr>
            <w:r w:rsidRPr="008C4BDF">
              <w:rPr>
                <w:sz w:val="13"/>
                <w:szCs w:val="13"/>
              </w:rPr>
              <w:t>2476</w:t>
            </w:r>
          </w:p>
        </w:tc>
        <w:tc>
          <w:tcPr>
            <w:tcW w:w="152" w:type="pct"/>
            <w:shd w:val="clear" w:color="auto" w:fill="auto"/>
            <w:tcMar>
              <w:left w:w="28" w:type="dxa"/>
              <w:right w:w="28" w:type="dxa"/>
            </w:tcMar>
            <w:vAlign w:val="center"/>
          </w:tcPr>
          <w:p w14:paraId="5943AD41" w14:textId="77777777" w:rsidR="00EC6AA4" w:rsidRPr="008C4BDF" w:rsidRDefault="00EC6AA4" w:rsidP="002F4DF0">
            <w:pPr>
              <w:jc w:val="center"/>
              <w:rPr>
                <w:sz w:val="13"/>
                <w:szCs w:val="13"/>
              </w:rPr>
            </w:pPr>
            <w:r w:rsidRPr="008C4BDF">
              <w:rPr>
                <w:sz w:val="13"/>
                <w:szCs w:val="13"/>
              </w:rPr>
              <w:t>2476</w:t>
            </w:r>
          </w:p>
        </w:tc>
        <w:tc>
          <w:tcPr>
            <w:tcW w:w="152" w:type="pct"/>
            <w:shd w:val="clear" w:color="auto" w:fill="auto"/>
            <w:tcMar>
              <w:left w:w="28" w:type="dxa"/>
              <w:right w:w="28" w:type="dxa"/>
            </w:tcMar>
            <w:vAlign w:val="center"/>
          </w:tcPr>
          <w:p w14:paraId="145A88BB" w14:textId="77777777" w:rsidR="00EC6AA4" w:rsidRPr="008C4BDF" w:rsidRDefault="00EC6AA4" w:rsidP="002F4DF0">
            <w:pPr>
              <w:jc w:val="center"/>
              <w:rPr>
                <w:sz w:val="13"/>
                <w:szCs w:val="13"/>
              </w:rPr>
            </w:pPr>
            <w:r w:rsidRPr="008C4BDF">
              <w:rPr>
                <w:sz w:val="13"/>
                <w:szCs w:val="13"/>
              </w:rPr>
              <w:t>2532</w:t>
            </w:r>
          </w:p>
        </w:tc>
        <w:tc>
          <w:tcPr>
            <w:tcW w:w="152" w:type="pct"/>
            <w:shd w:val="clear" w:color="auto" w:fill="auto"/>
            <w:vAlign w:val="center"/>
          </w:tcPr>
          <w:p w14:paraId="703C39E9" w14:textId="77777777" w:rsidR="00EC6AA4" w:rsidRPr="008C4BDF" w:rsidRDefault="00EC6AA4" w:rsidP="002F4DF0">
            <w:pPr>
              <w:jc w:val="center"/>
              <w:rPr>
                <w:sz w:val="13"/>
                <w:szCs w:val="13"/>
              </w:rPr>
            </w:pPr>
            <w:r w:rsidRPr="008C4BDF">
              <w:rPr>
                <w:sz w:val="13"/>
                <w:szCs w:val="13"/>
              </w:rPr>
              <w:t>2532</w:t>
            </w:r>
          </w:p>
        </w:tc>
        <w:tc>
          <w:tcPr>
            <w:tcW w:w="157" w:type="pct"/>
            <w:shd w:val="clear" w:color="auto" w:fill="auto"/>
            <w:vAlign w:val="center"/>
          </w:tcPr>
          <w:p w14:paraId="51868087" w14:textId="77777777" w:rsidR="00EC6AA4" w:rsidRPr="008C4BDF" w:rsidRDefault="00EC6AA4" w:rsidP="002F4DF0">
            <w:pPr>
              <w:jc w:val="center"/>
              <w:rPr>
                <w:sz w:val="13"/>
                <w:szCs w:val="13"/>
              </w:rPr>
            </w:pPr>
            <w:r w:rsidRPr="008C4BDF">
              <w:rPr>
                <w:sz w:val="13"/>
                <w:szCs w:val="13"/>
              </w:rPr>
              <w:t>2532</w:t>
            </w:r>
          </w:p>
        </w:tc>
        <w:tc>
          <w:tcPr>
            <w:tcW w:w="265" w:type="pct"/>
            <w:shd w:val="clear" w:color="auto" w:fill="auto"/>
            <w:tcMar>
              <w:left w:w="28" w:type="dxa"/>
              <w:right w:w="28" w:type="dxa"/>
            </w:tcMar>
            <w:vAlign w:val="center"/>
          </w:tcPr>
          <w:p w14:paraId="2FFD8FA3" w14:textId="77777777" w:rsidR="00EC6AA4" w:rsidRPr="008C4BDF" w:rsidRDefault="00EC6AA4" w:rsidP="002F4DF0">
            <w:pPr>
              <w:jc w:val="center"/>
              <w:rPr>
                <w:sz w:val="13"/>
                <w:szCs w:val="13"/>
              </w:rPr>
            </w:pPr>
            <w:r w:rsidRPr="008C4BDF">
              <w:rPr>
                <w:sz w:val="13"/>
                <w:szCs w:val="13"/>
              </w:rPr>
              <w:t>3553</w:t>
            </w:r>
          </w:p>
        </w:tc>
        <w:tc>
          <w:tcPr>
            <w:tcW w:w="152" w:type="pct"/>
            <w:shd w:val="clear" w:color="auto" w:fill="auto"/>
            <w:tcMar>
              <w:left w:w="28" w:type="dxa"/>
              <w:right w:w="28" w:type="dxa"/>
            </w:tcMar>
            <w:vAlign w:val="center"/>
          </w:tcPr>
          <w:p w14:paraId="2D7C3CD4" w14:textId="77777777" w:rsidR="00EC6AA4" w:rsidRPr="008C4BDF" w:rsidRDefault="00EC6AA4" w:rsidP="002F4DF0">
            <w:pPr>
              <w:jc w:val="center"/>
              <w:rPr>
                <w:sz w:val="13"/>
                <w:szCs w:val="13"/>
              </w:rPr>
            </w:pPr>
            <w:r w:rsidRPr="008C4BDF">
              <w:rPr>
                <w:sz w:val="13"/>
                <w:szCs w:val="13"/>
              </w:rPr>
              <w:t>3553</w:t>
            </w:r>
          </w:p>
        </w:tc>
        <w:tc>
          <w:tcPr>
            <w:tcW w:w="152" w:type="pct"/>
            <w:shd w:val="clear" w:color="auto" w:fill="auto"/>
            <w:tcMar>
              <w:left w:w="28" w:type="dxa"/>
              <w:right w:w="28" w:type="dxa"/>
            </w:tcMar>
            <w:vAlign w:val="center"/>
          </w:tcPr>
          <w:p w14:paraId="123657FA" w14:textId="77777777" w:rsidR="00EC6AA4" w:rsidRPr="008C4BDF" w:rsidRDefault="00EC6AA4" w:rsidP="002F4DF0">
            <w:pPr>
              <w:jc w:val="center"/>
              <w:rPr>
                <w:sz w:val="13"/>
                <w:szCs w:val="13"/>
              </w:rPr>
            </w:pPr>
            <w:r w:rsidRPr="008C4BDF">
              <w:rPr>
                <w:sz w:val="13"/>
                <w:szCs w:val="13"/>
              </w:rPr>
              <w:t>3553</w:t>
            </w:r>
          </w:p>
        </w:tc>
        <w:tc>
          <w:tcPr>
            <w:tcW w:w="152" w:type="pct"/>
            <w:shd w:val="clear" w:color="auto" w:fill="auto"/>
            <w:tcMar>
              <w:left w:w="28" w:type="dxa"/>
              <w:right w:w="28" w:type="dxa"/>
            </w:tcMar>
            <w:vAlign w:val="center"/>
          </w:tcPr>
          <w:p w14:paraId="49D9C5D2" w14:textId="77777777" w:rsidR="00EC6AA4" w:rsidRPr="008C4BDF" w:rsidRDefault="00EC6AA4" w:rsidP="002F4DF0">
            <w:pPr>
              <w:jc w:val="center"/>
              <w:rPr>
                <w:sz w:val="13"/>
                <w:szCs w:val="13"/>
              </w:rPr>
            </w:pPr>
            <w:r w:rsidRPr="008C4BDF">
              <w:rPr>
                <w:sz w:val="13"/>
                <w:szCs w:val="13"/>
              </w:rPr>
              <w:t>3649</w:t>
            </w:r>
          </w:p>
        </w:tc>
        <w:tc>
          <w:tcPr>
            <w:tcW w:w="152" w:type="pct"/>
            <w:shd w:val="clear" w:color="auto" w:fill="auto"/>
            <w:vAlign w:val="center"/>
          </w:tcPr>
          <w:p w14:paraId="4286E560" w14:textId="77777777" w:rsidR="00EC6AA4" w:rsidRPr="008C4BDF" w:rsidRDefault="00EC6AA4" w:rsidP="002F4DF0">
            <w:pPr>
              <w:jc w:val="center"/>
              <w:rPr>
                <w:sz w:val="13"/>
                <w:szCs w:val="13"/>
              </w:rPr>
            </w:pPr>
            <w:r w:rsidRPr="008C4BDF">
              <w:rPr>
                <w:sz w:val="13"/>
                <w:szCs w:val="13"/>
              </w:rPr>
              <w:t>3649</w:t>
            </w:r>
          </w:p>
        </w:tc>
        <w:tc>
          <w:tcPr>
            <w:tcW w:w="153" w:type="pct"/>
            <w:shd w:val="clear" w:color="auto" w:fill="auto"/>
            <w:vAlign w:val="center"/>
          </w:tcPr>
          <w:p w14:paraId="4C1A76C8" w14:textId="77777777" w:rsidR="00EC6AA4" w:rsidRPr="008C4BDF" w:rsidRDefault="00EC6AA4" w:rsidP="002F4DF0">
            <w:pPr>
              <w:jc w:val="center"/>
              <w:rPr>
                <w:sz w:val="13"/>
                <w:szCs w:val="13"/>
              </w:rPr>
            </w:pPr>
            <w:r w:rsidRPr="008C4BDF">
              <w:rPr>
                <w:sz w:val="13"/>
                <w:szCs w:val="13"/>
              </w:rPr>
              <w:t>3649</w:t>
            </w:r>
          </w:p>
        </w:tc>
      </w:tr>
    </w:tbl>
    <w:p w14:paraId="2765D954" w14:textId="77777777" w:rsidR="00EC6AA4" w:rsidRPr="008C4BDF" w:rsidRDefault="00EC6AA4" w:rsidP="00EC6AA4">
      <w:pPr>
        <w:spacing w:line="360" w:lineRule="auto"/>
        <w:ind w:firstLine="851"/>
        <w:jc w:val="both"/>
        <w:rPr>
          <w:b/>
          <w:sz w:val="28"/>
          <w:szCs w:val="28"/>
        </w:rPr>
      </w:pPr>
    </w:p>
    <w:p w14:paraId="094F40B6" w14:textId="77777777" w:rsidR="00EC6AA4" w:rsidRPr="008C4BDF" w:rsidRDefault="00EC6AA4" w:rsidP="00EC6AA4">
      <w:pPr>
        <w:keepNext/>
        <w:spacing w:line="360" w:lineRule="auto"/>
        <w:outlineLvl w:val="1"/>
        <w:rPr>
          <w:b/>
          <w:sz w:val="28"/>
          <w:szCs w:val="20"/>
        </w:rPr>
      </w:pPr>
      <w:bookmarkStart w:id="158" w:name="_Toc26106836"/>
      <w:r w:rsidRPr="008C4BDF">
        <w:rPr>
          <w:b/>
          <w:sz w:val="28"/>
          <w:szCs w:val="20"/>
        </w:rPr>
        <w:t>2.1.6) Реализация программ в области энергосбережения и повышения энергетической эффективности</w:t>
      </w:r>
      <w:bookmarkEnd w:id="158"/>
    </w:p>
    <w:p w14:paraId="40724DC0" w14:textId="77777777" w:rsidR="00EC6AA4" w:rsidRPr="008C4BDF" w:rsidRDefault="00EC6AA4" w:rsidP="00EC6AA4">
      <w:pPr>
        <w:spacing w:line="360" w:lineRule="auto"/>
        <w:ind w:firstLine="851"/>
        <w:jc w:val="both"/>
        <w:rPr>
          <w:sz w:val="28"/>
          <w:szCs w:val="28"/>
        </w:rPr>
      </w:pPr>
      <w:r w:rsidRPr="008C4BDF">
        <w:rPr>
          <w:sz w:val="28"/>
          <w:szCs w:val="28"/>
        </w:rPr>
        <w:t>Для ООО «</w:t>
      </w:r>
      <w:proofErr w:type="spellStart"/>
      <w:r w:rsidRPr="008C4BDF">
        <w:rPr>
          <w:sz w:val="28"/>
          <w:szCs w:val="28"/>
        </w:rPr>
        <w:t>СибСтройСервис</w:t>
      </w:r>
      <w:proofErr w:type="spellEnd"/>
      <w:r w:rsidRPr="008C4BDF">
        <w:rPr>
          <w:sz w:val="28"/>
          <w:szCs w:val="28"/>
        </w:rPr>
        <w:t>» не утверждалась программа энергосбережения и повышения энергетической эффективности.</w:t>
      </w:r>
    </w:p>
    <w:p w14:paraId="7C1D8B19" w14:textId="77777777" w:rsidR="00EC6AA4" w:rsidRPr="008C4BDF" w:rsidRDefault="00EC6AA4" w:rsidP="00EC6AA4">
      <w:pPr>
        <w:ind w:firstLine="851"/>
        <w:jc w:val="both"/>
        <w:rPr>
          <w:sz w:val="28"/>
          <w:szCs w:val="28"/>
        </w:rPr>
      </w:pPr>
    </w:p>
    <w:p w14:paraId="146E41CF" w14:textId="77777777" w:rsidR="00EC6AA4" w:rsidRPr="008C4BDF" w:rsidRDefault="00EC6AA4" w:rsidP="00EC6AA4">
      <w:pPr>
        <w:keepNext/>
        <w:spacing w:line="360" w:lineRule="auto"/>
        <w:outlineLvl w:val="1"/>
        <w:rPr>
          <w:b/>
          <w:sz w:val="28"/>
          <w:szCs w:val="20"/>
        </w:rPr>
      </w:pPr>
      <w:bookmarkStart w:id="159" w:name="_Toc26106837"/>
      <w:r w:rsidRPr="008C4BDF">
        <w:rPr>
          <w:b/>
          <w:sz w:val="28"/>
          <w:szCs w:val="20"/>
        </w:rPr>
        <w:t>2.1.7) Динамика изменения расходов на топливо</w:t>
      </w:r>
      <w:bookmarkEnd w:id="159"/>
    </w:p>
    <w:p w14:paraId="64DF6243" w14:textId="77777777" w:rsidR="00EC6AA4" w:rsidRPr="008C4BDF" w:rsidRDefault="00EC6AA4" w:rsidP="00EC6AA4">
      <w:pPr>
        <w:spacing w:line="360" w:lineRule="auto"/>
        <w:ind w:firstLine="851"/>
        <w:jc w:val="both"/>
        <w:rPr>
          <w:szCs w:val="20"/>
        </w:rPr>
      </w:pPr>
      <w:r w:rsidRPr="008C4BDF">
        <w:rPr>
          <w:sz w:val="28"/>
          <w:szCs w:val="28"/>
        </w:rPr>
        <w:t>В отношении ООО «</w:t>
      </w:r>
      <w:proofErr w:type="spellStart"/>
      <w:r w:rsidRPr="008C4BDF">
        <w:rPr>
          <w:sz w:val="28"/>
          <w:szCs w:val="28"/>
        </w:rPr>
        <w:t>СибСтройСервис</w:t>
      </w:r>
      <w:proofErr w:type="spellEnd"/>
      <w:r w:rsidRPr="008C4BDF">
        <w:rPr>
          <w:sz w:val="28"/>
          <w:szCs w:val="28"/>
        </w:rPr>
        <w:t>» не применяется понижающий коэффициент, в связи с изменением правил распределения затрат на топливо.</w:t>
      </w:r>
    </w:p>
    <w:p w14:paraId="68C989CA" w14:textId="77777777" w:rsidR="00EC6AA4" w:rsidRPr="008C4BDF" w:rsidRDefault="00EC6AA4" w:rsidP="00EC6AA4">
      <w:pPr>
        <w:spacing w:line="360" w:lineRule="auto"/>
        <w:ind w:firstLine="851"/>
        <w:jc w:val="both"/>
        <w:rPr>
          <w:sz w:val="28"/>
          <w:szCs w:val="28"/>
        </w:rPr>
      </w:pPr>
      <w:r w:rsidRPr="008C4BDF">
        <w:rPr>
          <w:sz w:val="28"/>
          <w:szCs w:val="28"/>
        </w:rPr>
        <w:lastRenderedPageBreak/>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16B80857" w14:textId="77777777" w:rsidR="00EC6AA4" w:rsidRPr="008C4BDF" w:rsidRDefault="00EC6AA4" w:rsidP="00EC6AA4">
      <w:pPr>
        <w:spacing w:line="360" w:lineRule="auto"/>
        <w:jc w:val="both"/>
        <w:rPr>
          <w:b/>
          <w:sz w:val="28"/>
          <w:szCs w:val="28"/>
        </w:rPr>
      </w:pPr>
    </w:p>
    <w:p w14:paraId="2D24B20C" w14:textId="77777777" w:rsidR="00EC6AA4" w:rsidRPr="008C4BDF" w:rsidRDefault="00EC6AA4" w:rsidP="00EC6AA4">
      <w:pPr>
        <w:keepNext/>
        <w:spacing w:line="360" w:lineRule="auto"/>
        <w:outlineLvl w:val="1"/>
        <w:rPr>
          <w:b/>
          <w:sz w:val="28"/>
          <w:szCs w:val="20"/>
        </w:rPr>
      </w:pPr>
      <w:bookmarkStart w:id="160" w:name="_Toc26106838"/>
      <w:r w:rsidRPr="008C4BDF">
        <w:rPr>
          <w:b/>
          <w:sz w:val="28"/>
          <w:szCs w:val="20"/>
        </w:rPr>
        <w:t>2.2. Прогнозные параметры регулирования</w:t>
      </w:r>
      <w:bookmarkEnd w:id="160"/>
    </w:p>
    <w:p w14:paraId="73CF31ED" w14:textId="77777777" w:rsidR="00EC6AA4" w:rsidRPr="008C4BDF" w:rsidRDefault="00EC6AA4" w:rsidP="00EC6AA4">
      <w:pPr>
        <w:spacing w:line="360" w:lineRule="auto"/>
        <w:ind w:firstLine="851"/>
        <w:jc w:val="both"/>
        <w:rPr>
          <w:sz w:val="28"/>
          <w:szCs w:val="28"/>
        </w:rPr>
      </w:pPr>
      <w:r w:rsidRPr="008C4BDF">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6EBB3A72" w14:textId="77777777" w:rsidR="00EC6AA4" w:rsidRPr="008C4BDF" w:rsidRDefault="00EC6AA4" w:rsidP="00EC6AA4">
      <w:pPr>
        <w:jc w:val="both"/>
        <w:rPr>
          <w:b/>
          <w:sz w:val="28"/>
          <w:szCs w:val="28"/>
        </w:rPr>
      </w:pPr>
    </w:p>
    <w:p w14:paraId="1FBE103E" w14:textId="77777777" w:rsidR="00EC6AA4" w:rsidRPr="008C4BDF" w:rsidRDefault="00EC6AA4" w:rsidP="00EC6AA4">
      <w:pPr>
        <w:keepNext/>
        <w:spacing w:line="360" w:lineRule="auto"/>
        <w:outlineLvl w:val="1"/>
        <w:rPr>
          <w:b/>
          <w:sz w:val="28"/>
          <w:szCs w:val="20"/>
        </w:rPr>
      </w:pPr>
      <w:bookmarkStart w:id="161" w:name="_Toc26106839"/>
      <w:r w:rsidRPr="008C4BDF">
        <w:rPr>
          <w:b/>
          <w:sz w:val="28"/>
          <w:szCs w:val="20"/>
        </w:rPr>
        <w:t>2.2.1) Индекс потребительских цен</w:t>
      </w:r>
      <w:bookmarkEnd w:id="161"/>
      <w:r w:rsidRPr="008C4BDF">
        <w:rPr>
          <w:b/>
          <w:sz w:val="28"/>
          <w:szCs w:val="20"/>
        </w:rPr>
        <w:t xml:space="preserve"> </w:t>
      </w:r>
    </w:p>
    <w:p w14:paraId="5981D27E" w14:textId="77777777" w:rsidR="00EC6AA4" w:rsidRPr="008C4BDF" w:rsidRDefault="00EC6AA4" w:rsidP="00EC6AA4">
      <w:pPr>
        <w:spacing w:line="360" w:lineRule="auto"/>
        <w:ind w:firstLine="851"/>
        <w:jc w:val="both"/>
        <w:rPr>
          <w:sz w:val="28"/>
          <w:szCs w:val="28"/>
        </w:rPr>
      </w:pPr>
      <w:r w:rsidRPr="008C4BDF">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64751FE9" w14:textId="77777777" w:rsidR="00EC6AA4" w:rsidRPr="008C4BDF" w:rsidRDefault="00EC6AA4" w:rsidP="00EC6AA4">
      <w:pPr>
        <w:spacing w:line="360" w:lineRule="auto"/>
        <w:ind w:firstLine="851"/>
        <w:jc w:val="both"/>
        <w:rPr>
          <w:sz w:val="28"/>
          <w:szCs w:val="28"/>
        </w:rPr>
      </w:pPr>
      <w:r w:rsidRPr="008C4BDF">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7C561C4F" w14:textId="77777777" w:rsidR="00EC6AA4" w:rsidRPr="008C4BDF" w:rsidRDefault="00EC6AA4" w:rsidP="00EC6AA4">
      <w:pPr>
        <w:spacing w:line="360" w:lineRule="auto"/>
        <w:ind w:firstLine="851"/>
        <w:jc w:val="both"/>
        <w:rPr>
          <w:sz w:val="28"/>
          <w:szCs w:val="28"/>
        </w:rPr>
      </w:pPr>
      <w:r w:rsidRPr="008C4BDF">
        <w:rPr>
          <w:sz w:val="28"/>
          <w:szCs w:val="28"/>
        </w:rPr>
        <w:t>На момент составления данного отчёта эксперты руководствовались индексами дефляторами, опубликованными 30.09.2019 на сайте Минэкономразвития:</w:t>
      </w:r>
    </w:p>
    <w:p w14:paraId="0E890DC5" w14:textId="77777777" w:rsidR="00EC6AA4" w:rsidRPr="008C4BDF" w:rsidRDefault="00EC6AA4" w:rsidP="00EC6AA4">
      <w:pPr>
        <w:spacing w:line="360" w:lineRule="auto"/>
        <w:ind w:firstLine="851"/>
        <w:jc w:val="both"/>
        <w:rPr>
          <w:sz w:val="28"/>
          <w:szCs w:val="28"/>
        </w:rPr>
      </w:pPr>
      <w:r w:rsidRPr="008C4BDF">
        <w:rPr>
          <w:sz w:val="28"/>
          <w:szCs w:val="28"/>
        </w:rPr>
        <w:t>- ИПЦ 2019/2018 – 104,7;</w:t>
      </w:r>
    </w:p>
    <w:p w14:paraId="3AE1F6D7" w14:textId="77777777" w:rsidR="00EC6AA4" w:rsidRPr="008C4BDF" w:rsidRDefault="00EC6AA4" w:rsidP="00EC6AA4">
      <w:pPr>
        <w:spacing w:line="360" w:lineRule="auto"/>
        <w:ind w:firstLine="851"/>
        <w:jc w:val="both"/>
        <w:rPr>
          <w:sz w:val="28"/>
          <w:szCs w:val="28"/>
        </w:rPr>
      </w:pPr>
      <w:r w:rsidRPr="008C4BDF">
        <w:rPr>
          <w:sz w:val="28"/>
          <w:szCs w:val="28"/>
        </w:rPr>
        <w:t>- ИПЦ 2020/2019 – 103,0;</w:t>
      </w:r>
    </w:p>
    <w:p w14:paraId="09C75965" w14:textId="77777777" w:rsidR="00EC6AA4" w:rsidRPr="008C4BDF" w:rsidRDefault="00EC6AA4" w:rsidP="00EC6AA4">
      <w:pPr>
        <w:spacing w:line="360" w:lineRule="auto"/>
        <w:ind w:firstLine="851"/>
        <w:jc w:val="both"/>
        <w:rPr>
          <w:sz w:val="28"/>
          <w:szCs w:val="28"/>
        </w:rPr>
      </w:pPr>
      <w:r w:rsidRPr="008C4BDF">
        <w:rPr>
          <w:sz w:val="28"/>
          <w:szCs w:val="28"/>
        </w:rPr>
        <w:lastRenderedPageBreak/>
        <w:t>- ИПЦ 2021/2020 – 103,7;</w:t>
      </w:r>
    </w:p>
    <w:p w14:paraId="3FBD2F83" w14:textId="77777777" w:rsidR="00EC6AA4" w:rsidRPr="008C4BDF" w:rsidRDefault="00EC6AA4" w:rsidP="00EC6AA4">
      <w:pPr>
        <w:spacing w:line="360" w:lineRule="auto"/>
        <w:ind w:firstLine="851"/>
        <w:jc w:val="both"/>
        <w:rPr>
          <w:sz w:val="28"/>
          <w:szCs w:val="28"/>
        </w:rPr>
      </w:pPr>
      <w:r w:rsidRPr="008C4BDF">
        <w:rPr>
          <w:sz w:val="28"/>
          <w:szCs w:val="28"/>
        </w:rPr>
        <w:t>- ИПЦ 2022/2021 – 104,0;</w:t>
      </w:r>
    </w:p>
    <w:p w14:paraId="57D49ACA" w14:textId="77777777" w:rsidR="00EC6AA4" w:rsidRPr="008C4BDF" w:rsidRDefault="00EC6AA4" w:rsidP="00EC6AA4">
      <w:pPr>
        <w:spacing w:line="360" w:lineRule="auto"/>
        <w:ind w:firstLine="851"/>
        <w:jc w:val="both"/>
        <w:rPr>
          <w:sz w:val="28"/>
          <w:szCs w:val="28"/>
        </w:rPr>
      </w:pPr>
      <w:r w:rsidRPr="008C4BDF">
        <w:rPr>
          <w:sz w:val="28"/>
          <w:szCs w:val="28"/>
        </w:rPr>
        <w:t>- ИПЦ 2023/2022 – 104,0;</w:t>
      </w:r>
    </w:p>
    <w:p w14:paraId="12432E4C" w14:textId="77777777" w:rsidR="00EC6AA4" w:rsidRPr="008C4BDF" w:rsidRDefault="00EC6AA4" w:rsidP="00EC6AA4">
      <w:pPr>
        <w:spacing w:line="360" w:lineRule="auto"/>
        <w:ind w:firstLine="851"/>
        <w:jc w:val="both"/>
        <w:rPr>
          <w:sz w:val="28"/>
          <w:szCs w:val="28"/>
        </w:rPr>
      </w:pPr>
      <w:r w:rsidRPr="008C4BDF">
        <w:rPr>
          <w:sz w:val="28"/>
          <w:szCs w:val="28"/>
        </w:rPr>
        <w:t>- ИПЦ 2024/2023 – 104,0.</w:t>
      </w:r>
    </w:p>
    <w:p w14:paraId="3653D734" w14:textId="77777777" w:rsidR="00EC6AA4" w:rsidRPr="008C4BDF" w:rsidRDefault="00EC6AA4" w:rsidP="00EC6AA4">
      <w:pPr>
        <w:spacing w:line="360" w:lineRule="auto"/>
        <w:ind w:firstLine="851"/>
        <w:jc w:val="both"/>
        <w:rPr>
          <w:sz w:val="28"/>
          <w:szCs w:val="28"/>
        </w:rPr>
      </w:pPr>
    </w:p>
    <w:p w14:paraId="4973A534" w14:textId="77777777" w:rsidR="00EC6AA4" w:rsidRPr="008C4BDF" w:rsidRDefault="00EC6AA4" w:rsidP="00EC6AA4">
      <w:pPr>
        <w:keepNext/>
        <w:spacing w:line="360" w:lineRule="auto"/>
        <w:outlineLvl w:val="1"/>
        <w:rPr>
          <w:b/>
          <w:sz w:val="28"/>
          <w:szCs w:val="20"/>
        </w:rPr>
      </w:pPr>
      <w:bookmarkStart w:id="162" w:name="_Toc26106840"/>
      <w:r w:rsidRPr="008C4BDF">
        <w:rPr>
          <w:b/>
          <w:sz w:val="28"/>
          <w:szCs w:val="20"/>
        </w:rPr>
        <w:t>2.2.2) Размер активов</w:t>
      </w:r>
      <w:bookmarkEnd w:id="162"/>
    </w:p>
    <w:p w14:paraId="7495A862" w14:textId="77777777" w:rsidR="00EC6AA4" w:rsidRPr="008C4BDF" w:rsidRDefault="00EC6AA4" w:rsidP="00EC6AA4">
      <w:pPr>
        <w:spacing w:line="360" w:lineRule="auto"/>
        <w:ind w:firstLine="851"/>
        <w:jc w:val="both"/>
        <w:rPr>
          <w:sz w:val="28"/>
          <w:szCs w:val="28"/>
        </w:rPr>
      </w:pPr>
      <w:r w:rsidRPr="008C4BDF">
        <w:rPr>
          <w:sz w:val="28"/>
          <w:szCs w:val="28"/>
        </w:rPr>
        <w:t>Определяется следующим образом:</w:t>
      </w:r>
    </w:p>
    <w:p w14:paraId="2C69B868" w14:textId="77777777" w:rsidR="00EC6AA4" w:rsidRPr="008C4BDF" w:rsidRDefault="00EC6AA4" w:rsidP="00EC6AA4">
      <w:pPr>
        <w:spacing w:line="360" w:lineRule="auto"/>
        <w:ind w:firstLine="851"/>
        <w:jc w:val="both"/>
        <w:rPr>
          <w:sz w:val="28"/>
          <w:szCs w:val="28"/>
        </w:rPr>
      </w:pPr>
      <w:r w:rsidRPr="008C4BDF">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 – 75,03 У.Е.</w:t>
      </w:r>
    </w:p>
    <w:p w14:paraId="6ED42A8C" w14:textId="77777777" w:rsidR="00EC6AA4" w:rsidRPr="008C4BDF" w:rsidRDefault="00EC6AA4" w:rsidP="00EC6AA4">
      <w:pPr>
        <w:spacing w:line="360" w:lineRule="auto"/>
        <w:ind w:firstLine="851"/>
        <w:jc w:val="both"/>
        <w:rPr>
          <w:sz w:val="28"/>
          <w:szCs w:val="28"/>
        </w:rPr>
      </w:pPr>
      <w:r w:rsidRPr="008C4BDF">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 – 11,7 Гкал/час.</w:t>
      </w:r>
    </w:p>
    <w:p w14:paraId="5C71229C" w14:textId="77777777" w:rsidR="00EC6AA4" w:rsidRPr="008C4BDF" w:rsidRDefault="00EC6AA4" w:rsidP="00EC6AA4">
      <w:pPr>
        <w:spacing w:line="360" w:lineRule="auto"/>
        <w:ind w:firstLine="851"/>
        <w:jc w:val="both"/>
        <w:rPr>
          <w:sz w:val="28"/>
          <w:szCs w:val="28"/>
        </w:rPr>
      </w:pPr>
    </w:p>
    <w:p w14:paraId="7B49AE48" w14:textId="77777777" w:rsidR="00EC6AA4" w:rsidRPr="008C4BDF" w:rsidRDefault="00EC6AA4" w:rsidP="00EC6AA4">
      <w:pPr>
        <w:keepNext/>
        <w:spacing w:line="360" w:lineRule="auto"/>
        <w:outlineLvl w:val="1"/>
        <w:rPr>
          <w:b/>
          <w:sz w:val="28"/>
          <w:szCs w:val="20"/>
        </w:rPr>
      </w:pPr>
      <w:bookmarkStart w:id="163" w:name="_Toc26106841"/>
      <w:r w:rsidRPr="008C4BDF">
        <w:rPr>
          <w:b/>
          <w:sz w:val="28"/>
          <w:szCs w:val="20"/>
        </w:rPr>
        <w:t>2.2.3) Неподконтрольные расходы</w:t>
      </w:r>
      <w:bookmarkEnd w:id="163"/>
    </w:p>
    <w:p w14:paraId="54B00AC6" w14:textId="77777777" w:rsidR="00EC6AA4" w:rsidRPr="008C4BDF" w:rsidRDefault="00EC6AA4" w:rsidP="00EC6AA4">
      <w:pPr>
        <w:keepNext/>
        <w:spacing w:line="360" w:lineRule="auto"/>
        <w:jc w:val="both"/>
        <w:outlineLvl w:val="1"/>
        <w:rPr>
          <w:b/>
          <w:sz w:val="28"/>
          <w:szCs w:val="20"/>
        </w:rPr>
      </w:pPr>
      <w:bookmarkStart w:id="164" w:name="_Toc26106842"/>
      <w:r w:rsidRPr="008C4BDF">
        <w:rPr>
          <w:b/>
          <w:sz w:val="28"/>
          <w:szCs w:val="20"/>
        </w:rPr>
        <w:t>2.2.3.1) Расходы на оплату услуг, оказываемых организациями, осуществляющими регулируемые виды деятельности</w:t>
      </w:r>
      <w:bookmarkEnd w:id="164"/>
    </w:p>
    <w:p w14:paraId="009A2945" w14:textId="77777777" w:rsidR="00EC6AA4" w:rsidRPr="008C4BDF" w:rsidRDefault="00EC6AA4" w:rsidP="00EC6AA4">
      <w:pPr>
        <w:spacing w:line="360" w:lineRule="auto"/>
        <w:ind w:firstLine="851"/>
        <w:jc w:val="both"/>
        <w:rPr>
          <w:sz w:val="28"/>
          <w:szCs w:val="28"/>
        </w:rPr>
      </w:pPr>
      <w:r w:rsidRPr="008C4BDF">
        <w:rPr>
          <w:sz w:val="28"/>
          <w:szCs w:val="28"/>
        </w:rPr>
        <w:t>Данные расходы рассчитываются в соответствии с пунктами 28 и 31 Основ ценообразования. Предприятием заявлены расходы по статье. В размере 55 тыс. руб.</w:t>
      </w:r>
    </w:p>
    <w:p w14:paraId="352DFFA7" w14:textId="77777777" w:rsidR="00EC6AA4" w:rsidRPr="008C4BDF" w:rsidRDefault="00EC6AA4" w:rsidP="00EC6AA4">
      <w:pPr>
        <w:spacing w:line="360" w:lineRule="auto"/>
        <w:ind w:firstLine="851"/>
        <w:jc w:val="both"/>
        <w:rPr>
          <w:sz w:val="28"/>
          <w:szCs w:val="28"/>
        </w:rPr>
      </w:pPr>
      <w:r w:rsidRPr="008C4BDF">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320, том № 1, том № 5):</w:t>
      </w:r>
    </w:p>
    <w:p w14:paraId="40B57D5D" w14:textId="77777777" w:rsidR="00EC6AA4" w:rsidRPr="008C4BDF" w:rsidRDefault="00EC6AA4" w:rsidP="00EC6AA4">
      <w:pPr>
        <w:spacing w:line="360" w:lineRule="auto"/>
        <w:ind w:firstLine="851"/>
        <w:jc w:val="both"/>
        <w:rPr>
          <w:sz w:val="28"/>
          <w:szCs w:val="28"/>
        </w:rPr>
      </w:pPr>
      <w:r w:rsidRPr="008C4BDF">
        <w:rPr>
          <w:sz w:val="28"/>
          <w:szCs w:val="28"/>
        </w:rPr>
        <w:t>- расчётный объём отводимых сточных вод по котельной 12 К на 2020 год;</w:t>
      </w:r>
    </w:p>
    <w:p w14:paraId="0D973A02" w14:textId="77777777" w:rsidR="00EC6AA4" w:rsidRPr="008C4BDF" w:rsidRDefault="00EC6AA4" w:rsidP="00EC6AA4">
      <w:pPr>
        <w:spacing w:line="360" w:lineRule="auto"/>
        <w:ind w:firstLine="851"/>
        <w:jc w:val="both"/>
        <w:rPr>
          <w:sz w:val="28"/>
          <w:szCs w:val="28"/>
        </w:rPr>
      </w:pPr>
      <w:r w:rsidRPr="008C4BDF">
        <w:rPr>
          <w:sz w:val="28"/>
          <w:szCs w:val="28"/>
        </w:rPr>
        <w:t>- договор водоотведения № 46-19 от 03.06.2019 с МП «Кристалл».</w:t>
      </w:r>
    </w:p>
    <w:p w14:paraId="7D991904" w14:textId="77777777" w:rsidR="00EC6AA4" w:rsidRPr="008C4BDF" w:rsidRDefault="00EC6AA4" w:rsidP="00EC6AA4">
      <w:pPr>
        <w:spacing w:line="360" w:lineRule="auto"/>
        <w:ind w:firstLine="851"/>
        <w:jc w:val="both"/>
        <w:rPr>
          <w:sz w:val="28"/>
          <w:szCs w:val="28"/>
        </w:rPr>
      </w:pPr>
      <w:r w:rsidRPr="008C4BDF">
        <w:rPr>
          <w:sz w:val="28"/>
          <w:szCs w:val="28"/>
        </w:rPr>
        <w:t>Расчёт предприятия по объёму отводимых сточных вод на 2020 год эксперты считают экономически обоснованным в размере 2 562 м³.</w:t>
      </w:r>
    </w:p>
    <w:p w14:paraId="7561BACA" w14:textId="77777777" w:rsidR="00EC6AA4" w:rsidRPr="008C4BDF" w:rsidRDefault="00EC6AA4" w:rsidP="00EC6AA4">
      <w:pPr>
        <w:spacing w:line="360" w:lineRule="auto"/>
        <w:ind w:firstLine="851"/>
        <w:jc w:val="both"/>
        <w:rPr>
          <w:sz w:val="28"/>
          <w:szCs w:val="28"/>
        </w:rPr>
      </w:pPr>
      <w:r w:rsidRPr="008C4BDF">
        <w:rPr>
          <w:sz w:val="28"/>
          <w:szCs w:val="28"/>
        </w:rPr>
        <w:lastRenderedPageBreak/>
        <w:t>В соответствии с п. 28 и 32 Основ ценообразования тарифы на водоотведение утверждены постановлением РЭК Кемеровской области от 12.09.2019 № 264 «Об утверждении производственной программы в сфере водоотведения и об установлении тарифов на водоотведение МП «Кристалл» (г. Киселевск)» и составляют:</w:t>
      </w:r>
    </w:p>
    <w:p w14:paraId="4147DFD4" w14:textId="77777777" w:rsidR="00EC6AA4" w:rsidRPr="008C4BDF" w:rsidRDefault="00EC6AA4" w:rsidP="00EC6AA4">
      <w:pPr>
        <w:spacing w:line="360" w:lineRule="auto"/>
        <w:ind w:firstLine="851"/>
        <w:jc w:val="both"/>
        <w:rPr>
          <w:sz w:val="28"/>
          <w:szCs w:val="28"/>
        </w:rPr>
      </w:pPr>
      <w:r w:rsidRPr="008C4BDF">
        <w:rPr>
          <w:sz w:val="28"/>
          <w:szCs w:val="28"/>
        </w:rPr>
        <w:t>- с 01.01.2020 – 20,68 руб./м³;</w:t>
      </w:r>
    </w:p>
    <w:p w14:paraId="7D629902" w14:textId="77777777" w:rsidR="00EC6AA4" w:rsidRPr="008C4BDF" w:rsidRDefault="00EC6AA4" w:rsidP="00EC6AA4">
      <w:pPr>
        <w:spacing w:line="360" w:lineRule="auto"/>
        <w:ind w:firstLine="851"/>
        <w:jc w:val="both"/>
        <w:rPr>
          <w:sz w:val="28"/>
          <w:szCs w:val="28"/>
        </w:rPr>
      </w:pPr>
      <w:r w:rsidRPr="008C4BDF">
        <w:rPr>
          <w:sz w:val="28"/>
          <w:szCs w:val="28"/>
        </w:rPr>
        <w:t>- с 01.07.2020 – 22,01 руб./м³.</w:t>
      </w:r>
    </w:p>
    <w:p w14:paraId="4A94EF7E" w14:textId="77777777" w:rsidR="00EC6AA4" w:rsidRPr="008C4BDF" w:rsidRDefault="00EC6AA4" w:rsidP="00EC6AA4">
      <w:pPr>
        <w:spacing w:line="360" w:lineRule="auto"/>
        <w:ind w:firstLine="851"/>
        <w:jc w:val="both"/>
        <w:rPr>
          <w:sz w:val="28"/>
          <w:szCs w:val="28"/>
        </w:rPr>
      </w:pPr>
      <w:r w:rsidRPr="008C4BDF">
        <w:rPr>
          <w:sz w:val="28"/>
          <w:szCs w:val="28"/>
        </w:rPr>
        <w:t>Расчёт экспертов по расходам на отводимые сточные воды:</w:t>
      </w:r>
    </w:p>
    <w:p w14:paraId="4EB481B9" w14:textId="77777777" w:rsidR="00EC6AA4" w:rsidRPr="008C4BDF" w:rsidRDefault="00EC6AA4" w:rsidP="00EC6AA4">
      <w:pPr>
        <w:spacing w:line="360" w:lineRule="auto"/>
        <w:jc w:val="both"/>
        <w:rPr>
          <w:sz w:val="28"/>
          <w:szCs w:val="28"/>
        </w:rPr>
      </w:pPr>
      <w:r w:rsidRPr="008C4BDF">
        <w:rPr>
          <w:sz w:val="28"/>
          <w:szCs w:val="28"/>
        </w:rPr>
        <w:t>(1 417,33 м³ * 20,68 руб./м³ + 1 144,67 м³ * 22,01 руб./м³)/1000 = 54,5 тыс. руб.</w:t>
      </w:r>
    </w:p>
    <w:p w14:paraId="7DE184F3" w14:textId="77777777" w:rsidR="00EC6AA4" w:rsidRPr="008C4BDF" w:rsidRDefault="00EC6AA4" w:rsidP="00EC6AA4">
      <w:pPr>
        <w:spacing w:line="360" w:lineRule="auto"/>
        <w:ind w:firstLine="851"/>
        <w:jc w:val="both"/>
        <w:rPr>
          <w:sz w:val="28"/>
          <w:szCs w:val="28"/>
        </w:rPr>
      </w:pPr>
      <w:r w:rsidRPr="008C4BDF">
        <w:rPr>
          <w:sz w:val="28"/>
          <w:szCs w:val="28"/>
        </w:rPr>
        <w:t>Эксперты предлагают включить в расчёт НВВ на 2020 год расходы на оплату услуг, оказываемых организациями, осуществляющими регулируемые виды деятельности в размере 54,5 тыс. руб.</w:t>
      </w:r>
    </w:p>
    <w:p w14:paraId="4FB649F3"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2021 год составили 56,5 тыс. руб. с учетом индекса дефлятора на 2021 год, опубликованного 30.09.2019 – 103,0.</w:t>
      </w:r>
    </w:p>
    <w:p w14:paraId="1F3FC9DE"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2022 год составили 58,8 тыс. руб. с учетом индекса дефлятора на 2022 год, опубликованного 30.09.2019 – 103,7.</w:t>
      </w:r>
    </w:p>
    <w:p w14:paraId="6D301446"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2023 год составили 61,1 тыс. руб. с учетом индекса дефлятора на 2023 год, опубликованного 30.09.2019 – 104,0.</w:t>
      </w:r>
    </w:p>
    <w:p w14:paraId="6886BE55"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2024 год составили 63,6 тыс. руб. с учетом индекса дефлятора на 2024 год, опубликованного 30.09.2019 – 104,0.</w:t>
      </w:r>
    </w:p>
    <w:p w14:paraId="1440BB4B" w14:textId="77777777" w:rsidR="00EC6AA4" w:rsidRPr="008C4BDF" w:rsidRDefault="00EC6AA4" w:rsidP="00EC6AA4">
      <w:pPr>
        <w:keepNext/>
        <w:spacing w:line="360" w:lineRule="auto"/>
        <w:outlineLvl w:val="1"/>
        <w:rPr>
          <w:b/>
          <w:sz w:val="28"/>
          <w:szCs w:val="20"/>
        </w:rPr>
      </w:pPr>
      <w:bookmarkStart w:id="165" w:name="_Toc26106843"/>
      <w:r w:rsidRPr="008C4BDF">
        <w:rPr>
          <w:b/>
          <w:sz w:val="28"/>
          <w:szCs w:val="20"/>
        </w:rPr>
        <w:t>2.2.3.2) Концессионная плата</w:t>
      </w:r>
      <w:bookmarkEnd w:id="165"/>
      <w:r w:rsidRPr="008C4BDF">
        <w:rPr>
          <w:b/>
          <w:sz w:val="28"/>
          <w:szCs w:val="20"/>
        </w:rPr>
        <w:t xml:space="preserve"> </w:t>
      </w:r>
    </w:p>
    <w:p w14:paraId="125DDBC1" w14:textId="77777777" w:rsidR="00EC6AA4" w:rsidRPr="008C4BDF" w:rsidRDefault="00EC6AA4" w:rsidP="00EC6AA4">
      <w:pPr>
        <w:spacing w:line="360" w:lineRule="auto"/>
        <w:ind w:firstLine="851"/>
        <w:jc w:val="both"/>
        <w:rPr>
          <w:sz w:val="28"/>
          <w:szCs w:val="28"/>
        </w:rPr>
      </w:pPr>
      <w:r w:rsidRPr="008C4BDF">
        <w:rPr>
          <w:sz w:val="28"/>
          <w:szCs w:val="28"/>
        </w:rPr>
        <w:t>Концессионная плата рассчитывается с учетом пункта 45 Основ ценообразования.</w:t>
      </w:r>
    </w:p>
    <w:p w14:paraId="35C434BC" w14:textId="77777777" w:rsidR="00EC6AA4" w:rsidRPr="008C4BDF" w:rsidRDefault="00EC6AA4" w:rsidP="00EC6AA4">
      <w:pPr>
        <w:spacing w:line="360" w:lineRule="auto"/>
        <w:ind w:firstLine="851"/>
        <w:jc w:val="both"/>
        <w:rPr>
          <w:sz w:val="28"/>
          <w:szCs w:val="28"/>
        </w:rPr>
      </w:pPr>
      <w:r w:rsidRPr="008C4BDF">
        <w:rPr>
          <w:sz w:val="28"/>
          <w:szCs w:val="28"/>
        </w:rPr>
        <w:t>Предприятием не заявлены расходы по статье.</w:t>
      </w:r>
    </w:p>
    <w:p w14:paraId="4327DDEC" w14:textId="77777777" w:rsidR="00EC6AA4" w:rsidRPr="008C4BDF" w:rsidRDefault="00EC6AA4" w:rsidP="00EC6AA4">
      <w:pPr>
        <w:keepNext/>
        <w:spacing w:line="360" w:lineRule="auto"/>
        <w:outlineLvl w:val="1"/>
        <w:rPr>
          <w:b/>
          <w:sz w:val="28"/>
          <w:szCs w:val="20"/>
        </w:rPr>
      </w:pPr>
      <w:bookmarkStart w:id="166" w:name="_Toc26106844"/>
      <w:r w:rsidRPr="008C4BDF">
        <w:rPr>
          <w:b/>
          <w:sz w:val="28"/>
          <w:szCs w:val="20"/>
        </w:rPr>
        <w:t>2.2.3.3) Арендная плата</w:t>
      </w:r>
      <w:bookmarkEnd w:id="166"/>
    </w:p>
    <w:p w14:paraId="6B798777" w14:textId="77777777" w:rsidR="00EC6AA4" w:rsidRPr="008C4BDF" w:rsidRDefault="00EC6AA4" w:rsidP="00EC6AA4">
      <w:pPr>
        <w:spacing w:line="360" w:lineRule="auto"/>
        <w:ind w:firstLine="851"/>
        <w:jc w:val="both"/>
        <w:rPr>
          <w:sz w:val="28"/>
          <w:szCs w:val="28"/>
        </w:rPr>
      </w:pPr>
      <w:r w:rsidRPr="008C4BDF">
        <w:rPr>
          <w:sz w:val="28"/>
          <w:szCs w:val="28"/>
        </w:rPr>
        <w:t>По данной статье предприятием планируются расходы в размере</w:t>
      </w:r>
      <w:r w:rsidRPr="008C4BDF">
        <w:rPr>
          <w:sz w:val="28"/>
          <w:szCs w:val="28"/>
        </w:rPr>
        <w:br/>
        <w:t>2 850 тыс. руб.</w:t>
      </w:r>
    </w:p>
    <w:p w14:paraId="304ECD2D" w14:textId="77777777" w:rsidR="00EC6AA4" w:rsidRPr="008C4BDF" w:rsidRDefault="00EC6AA4" w:rsidP="00EC6AA4">
      <w:pPr>
        <w:spacing w:line="360" w:lineRule="auto"/>
        <w:ind w:firstLine="851"/>
        <w:jc w:val="both"/>
        <w:rPr>
          <w:sz w:val="28"/>
          <w:szCs w:val="28"/>
        </w:rPr>
      </w:pPr>
      <w:r w:rsidRPr="008C4BDF">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8C4BDF">
        <w:rPr>
          <w:sz w:val="28"/>
          <w:szCs w:val="28"/>
        </w:rPr>
        <w:lastRenderedPageBreak/>
        <w:t>ценообразования. Для этого были рассмотрены и проанализированы следующие представленные материалы:</w:t>
      </w:r>
    </w:p>
    <w:p w14:paraId="5A221562" w14:textId="77777777" w:rsidR="00EC6AA4" w:rsidRPr="008C4BDF" w:rsidRDefault="00EC6AA4" w:rsidP="00EC6AA4">
      <w:pPr>
        <w:spacing w:line="360" w:lineRule="auto"/>
        <w:ind w:firstLine="851"/>
        <w:jc w:val="both"/>
        <w:rPr>
          <w:sz w:val="28"/>
          <w:szCs w:val="28"/>
        </w:rPr>
      </w:pPr>
      <w:r w:rsidRPr="008C4BDF">
        <w:rPr>
          <w:sz w:val="28"/>
          <w:szCs w:val="28"/>
        </w:rPr>
        <w:t>-договор № 2А-2019 от 01.01.2019 с КУМИ Киселевского городского округа (аренда тепловых сетей 2,125 км);</w:t>
      </w:r>
    </w:p>
    <w:p w14:paraId="689B28DD" w14:textId="77777777" w:rsidR="00EC6AA4" w:rsidRPr="008C4BDF" w:rsidRDefault="00EC6AA4" w:rsidP="00EC6AA4">
      <w:pPr>
        <w:spacing w:line="360" w:lineRule="auto"/>
        <w:ind w:firstLine="851"/>
        <w:jc w:val="both"/>
        <w:rPr>
          <w:sz w:val="28"/>
          <w:szCs w:val="28"/>
        </w:rPr>
      </w:pPr>
      <w:r w:rsidRPr="008C4BDF">
        <w:rPr>
          <w:sz w:val="28"/>
          <w:szCs w:val="28"/>
        </w:rPr>
        <w:t xml:space="preserve">- договор № 3/19 от 01.01.2019 с физическим лицом </w:t>
      </w:r>
      <w:proofErr w:type="spellStart"/>
      <w:r w:rsidRPr="008C4BDF">
        <w:rPr>
          <w:sz w:val="28"/>
          <w:szCs w:val="28"/>
        </w:rPr>
        <w:t>Кошаташян</w:t>
      </w:r>
      <w:proofErr w:type="spellEnd"/>
      <w:r w:rsidRPr="008C4BDF">
        <w:rPr>
          <w:sz w:val="28"/>
          <w:szCs w:val="28"/>
        </w:rPr>
        <w:t xml:space="preserve"> С.А. (аренда котельной 490,7 м²);</w:t>
      </w:r>
    </w:p>
    <w:p w14:paraId="237BA571" w14:textId="77777777" w:rsidR="00EC6AA4" w:rsidRPr="008C4BDF" w:rsidRDefault="00EC6AA4" w:rsidP="00EC6AA4">
      <w:pPr>
        <w:spacing w:line="360" w:lineRule="auto"/>
        <w:ind w:firstLine="851"/>
        <w:jc w:val="both"/>
        <w:rPr>
          <w:sz w:val="28"/>
          <w:szCs w:val="28"/>
        </w:rPr>
      </w:pPr>
      <w:r w:rsidRPr="008C4BDF">
        <w:rPr>
          <w:sz w:val="28"/>
          <w:szCs w:val="28"/>
        </w:rPr>
        <w:t xml:space="preserve">- договор № 3-5/19 от 10.01.2019 с физическим лицом </w:t>
      </w:r>
      <w:r w:rsidRPr="008C4BDF">
        <w:rPr>
          <w:sz w:val="28"/>
          <w:szCs w:val="28"/>
        </w:rPr>
        <w:br/>
      </w:r>
      <w:proofErr w:type="spellStart"/>
      <w:r w:rsidRPr="008C4BDF">
        <w:rPr>
          <w:sz w:val="28"/>
          <w:szCs w:val="28"/>
        </w:rPr>
        <w:t>Кошаташян</w:t>
      </w:r>
      <w:proofErr w:type="spellEnd"/>
      <w:r w:rsidRPr="008C4BDF">
        <w:rPr>
          <w:sz w:val="28"/>
          <w:szCs w:val="28"/>
        </w:rPr>
        <w:t xml:space="preserve"> С.А. (аренда сетей 2,094 км).</w:t>
      </w:r>
    </w:p>
    <w:p w14:paraId="59869CE4" w14:textId="77777777" w:rsidR="00EC6AA4" w:rsidRPr="008C4BDF" w:rsidRDefault="00EC6AA4" w:rsidP="00EC6AA4">
      <w:pPr>
        <w:spacing w:line="360" w:lineRule="auto"/>
        <w:ind w:firstLine="851"/>
        <w:jc w:val="both"/>
        <w:rPr>
          <w:sz w:val="28"/>
          <w:szCs w:val="28"/>
        </w:rPr>
      </w:pPr>
      <w:r w:rsidRPr="008C4BDF">
        <w:rPr>
          <w:sz w:val="28"/>
          <w:szCs w:val="28"/>
        </w:rPr>
        <w:t>В соответствии с п. 45 Основ ценообразования эксперты признают экономически обоснованными и предлагают к включению в НВВ предприятия на 2020 год расходы по данной статье в размере 2 782 тыс. руб. (возмещение арендодателю амортизационных отчислений и налога на имущество).</w:t>
      </w:r>
    </w:p>
    <w:p w14:paraId="1C3DC38D" w14:textId="77777777" w:rsidR="00EC6AA4" w:rsidRPr="008C4BDF" w:rsidRDefault="00EC6AA4" w:rsidP="00EC6AA4">
      <w:pPr>
        <w:spacing w:line="360" w:lineRule="auto"/>
        <w:ind w:firstLine="851"/>
        <w:jc w:val="both"/>
        <w:rPr>
          <w:sz w:val="28"/>
          <w:szCs w:val="28"/>
        </w:rPr>
      </w:pPr>
      <w:r w:rsidRPr="008C4BDF">
        <w:rPr>
          <w:sz w:val="28"/>
          <w:szCs w:val="28"/>
        </w:rPr>
        <w:t>Расходы в размере 68 тыс. руб., не подтвержденные предприятием документально, подлежат исключению из НВВ на 2020 год, как экономически необоснованные.</w:t>
      </w:r>
    </w:p>
    <w:p w14:paraId="0883C135" w14:textId="77777777" w:rsidR="00EC6AA4" w:rsidRPr="008C4BDF" w:rsidRDefault="00EC6AA4" w:rsidP="00EC6AA4">
      <w:pPr>
        <w:spacing w:line="360" w:lineRule="auto"/>
        <w:ind w:firstLine="851"/>
        <w:jc w:val="both"/>
        <w:rPr>
          <w:sz w:val="28"/>
          <w:szCs w:val="28"/>
        </w:rPr>
      </w:pPr>
      <w:r w:rsidRPr="008C4BDF">
        <w:rPr>
          <w:sz w:val="28"/>
          <w:szCs w:val="28"/>
        </w:rPr>
        <w:t>Расходы по арендной плате на 2021 год составят 2 782 тыс. руб.</w:t>
      </w:r>
    </w:p>
    <w:p w14:paraId="4197BE95" w14:textId="77777777" w:rsidR="00EC6AA4" w:rsidRPr="008C4BDF" w:rsidRDefault="00EC6AA4" w:rsidP="00EC6AA4">
      <w:pPr>
        <w:spacing w:line="360" w:lineRule="auto"/>
        <w:ind w:firstLine="851"/>
        <w:jc w:val="both"/>
        <w:rPr>
          <w:sz w:val="28"/>
          <w:szCs w:val="28"/>
        </w:rPr>
      </w:pPr>
      <w:r w:rsidRPr="008C4BDF">
        <w:rPr>
          <w:sz w:val="28"/>
          <w:szCs w:val="28"/>
        </w:rPr>
        <w:t>Расходы по арендной плате на 2022 год составят 2 782 тыс. руб.</w:t>
      </w:r>
    </w:p>
    <w:p w14:paraId="75773A09" w14:textId="77777777" w:rsidR="00EC6AA4" w:rsidRPr="008C4BDF" w:rsidRDefault="00EC6AA4" w:rsidP="00EC6AA4">
      <w:pPr>
        <w:spacing w:line="360" w:lineRule="auto"/>
        <w:ind w:firstLine="851"/>
        <w:jc w:val="both"/>
        <w:rPr>
          <w:sz w:val="28"/>
          <w:szCs w:val="28"/>
        </w:rPr>
      </w:pPr>
      <w:r w:rsidRPr="008C4BDF">
        <w:rPr>
          <w:sz w:val="28"/>
          <w:szCs w:val="28"/>
        </w:rPr>
        <w:t>Расходы по арендной плате на 2023 год составят 2 782 тыс. руб.</w:t>
      </w:r>
    </w:p>
    <w:p w14:paraId="79FA5849" w14:textId="77777777" w:rsidR="00EC6AA4" w:rsidRPr="008C4BDF" w:rsidRDefault="00EC6AA4" w:rsidP="00EC6AA4">
      <w:pPr>
        <w:spacing w:line="360" w:lineRule="auto"/>
        <w:ind w:firstLine="851"/>
        <w:jc w:val="both"/>
        <w:rPr>
          <w:sz w:val="28"/>
          <w:szCs w:val="28"/>
        </w:rPr>
      </w:pPr>
      <w:r w:rsidRPr="008C4BDF">
        <w:rPr>
          <w:sz w:val="28"/>
          <w:szCs w:val="28"/>
        </w:rPr>
        <w:t>Расходы по арендной плате на 2024 год составят 2 782 тыс. руб.</w:t>
      </w:r>
    </w:p>
    <w:p w14:paraId="1419F3D0" w14:textId="77777777" w:rsidR="00EC6AA4" w:rsidRPr="008C4BDF" w:rsidRDefault="00EC6AA4" w:rsidP="00EC6AA4">
      <w:pPr>
        <w:rPr>
          <w:szCs w:val="20"/>
        </w:rPr>
      </w:pPr>
    </w:p>
    <w:p w14:paraId="42AB3FD0" w14:textId="77777777" w:rsidR="00EC6AA4" w:rsidRPr="008C4BDF" w:rsidRDefault="00EC6AA4" w:rsidP="00EC6AA4">
      <w:pPr>
        <w:keepNext/>
        <w:spacing w:line="360" w:lineRule="auto"/>
        <w:jc w:val="both"/>
        <w:outlineLvl w:val="1"/>
        <w:rPr>
          <w:b/>
          <w:sz w:val="28"/>
          <w:szCs w:val="20"/>
        </w:rPr>
      </w:pPr>
      <w:bookmarkStart w:id="167" w:name="_Toc26106845"/>
      <w:r w:rsidRPr="008C4BDF">
        <w:rPr>
          <w:b/>
          <w:sz w:val="28"/>
          <w:szCs w:val="20"/>
        </w:rPr>
        <w:t>2.2.3.4) Расходы на уплату налогов, сборов и других обязательных платежей</w:t>
      </w:r>
      <w:bookmarkEnd w:id="167"/>
    </w:p>
    <w:p w14:paraId="3EBBF2D1" w14:textId="77777777" w:rsidR="00EC6AA4" w:rsidRPr="008C4BDF" w:rsidRDefault="00EC6AA4" w:rsidP="00EC6AA4">
      <w:pPr>
        <w:rPr>
          <w:szCs w:val="20"/>
        </w:rPr>
      </w:pPr>
    </w:p>
    <w:p w14:paraId="4B5F171D" w14:textId="77777777" w:rsidR="00EC6AA4" w:rsidRPr="008C4BDF" w:rsidRDefault="00EC6AA4" w:rsidP="00EC6AA4">
      <w:pPr>
        <w:keepNext/>
        <w:spacing w:line="360" w:lineRule="auto"/>
        <w:jc w:val="both"/>
        <w:outlineLvl w:val="1"/>
        <w:rPr>
          <w:b/>
          <w:sz w:val="28"/>
          <w:szCs w:val="20"/>
        </w:rPr>
      </w:pPr>
      <w:bookmarkStart w:id="168" w:name="_Toc26106846"/>
      <w:r w:rsidRPr="008C4BDF">
        <w:rPr>
          <w:b/>
          <w:sz w:val="28"/>
          <w:szCs w:val="20"/>
        </w:rPr>
        <w:t>2.2.3.4.1) Плата за выбросы и сбросы загрязняющих веществ в окружающую среду</w:t>
      </w:r>
      <w:bookmarkEnd w:id="168"/>
      <w:r w:rsidRPr="008C4BDF">
        <w:rPr>
          <w:b/>
          <w:sz w:val="28"/>
          <w:szCs w:val="20"/>
        </w:rPr>
        <w:t xml:space="preserve"> </w:t>
      </w:r>
    </w:p>
    <w:p w14:paraId="1A068F8D" w14:textId="77777777" w:rsidR="00EC6AA4" w:rsidRPr="008C4BDF" w:rsidRDefault="00EC6AA4" w:rsidP="00EC6AA4">
      <w:pPr>
        <w:spacing w:line="360" w:lineRule="auto"/>
        <w:ind w:firstLine="851"/>
        <w:jc w:val="both"/>
        <w:rPr>
          <w:sz w:val="28"/>
          <w:szCs w:val="28"/>
        </w:rPr>
      </w:pPr>
      <w:r w:rsidRPr="008C4BDF">
        <w:rPr>
          <w:sz w:val="28"/>
          <w:szCs w:val="28"/>
        </w:rPr>
        <w:t>Предприятием заявлены расходы в размере 5 тыс. руб. на основании проекта нормативов предельно допустимых выбросов вредных веществ в атмосферный воздух для ООО «</w:t>
      </w:r>
      <w:proofErr w:type="spellStart"/>
      <w:r w:rsidRPr="008C4BDF">
        <w:rPr>
          <w:sz w:val="28"/>
          <w:szCs w:val="28"/>
        </w:rPr>
        <w:t>СибСтройСервис</w:t>
      </w:r>
      <w:proofErr w:type="spellEnd"/>
      <w:r w:rsidRPr="008C4BDF">
        <w:rPr>
          <w:sz w:val="28"/>
          <w:szCs w:val="28"/>
        </w:rPr>
        <w:t>» (стр. 83-88, том № 4).</w:t>
      </w:r>
    </w:p>
    <w:p w14:paraId="08BDC9CD" w14:textId="77777777" w:rsidR="00EC6AA4" w:rsidRPr="008C4BDF" w:rsidRDefault="00EC6AA4" w:rsidP="00EC6AA4">
      <w:pPr>
        <w:spacing w:line="360" w:lineRule="auto"/>
        <w:ind w:firstLine="851"/>
        <w:jc w:val="both"/>
        <w:rPr>
          <w:sz w:val="28"/>
          <w:szCs w:val="28"/>
        </w:rPr>
      </w:pPr>
      <w:r w:rsidRPr="008C4BDF">
        <w:rPr>
          <w:sz w:val="28"/>
          <w:szCs w:val="28"/>
        </w:rPr>
        <w:t>Эксперты считают возможным включить данные расходы в размере 5 тыс. руб. в расчёт НВВ на 2020 год.</w:t>
      </w:r>
    </w:p>
    <w:p w14:paraId="73F36C13"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2021 год составят 5 тыс. руб.</w:t>
      </w:r>
    </w:p>
    <w:p w14:paraId="5C86145B" w14:textId="77777777" w:rsidR="00EC6AA4" w:rsidRPr="008C4BDF" w:rsidRDefault="00EC6AA4" w:rsidP="00EC6AA4">
      <w:pPr>
        <w:spacing w:line="360" w:lineRule="auto"/>
        <w:ind w:firstLine="851"/>
        <w:jc w:val="both"/>
        <w:rPr>
          <w:sz w:val="28"/>
          <w:szCs w:val="28"/>
        </w:rPr>
      </w:pPr>
      <w:r w:rsidRPr="008C4BDF">
        <w:rPr>
          <w:sz w:val="28"/>
          <w:szCs w:val="28"/>
        </w:rPr>
        <w:lastRenderedPageBreak/>
        <w:t>Расходы по данной статье на 2022 год составят 5 тыс. руб.</w:t>
      </w:r>
    </w:p>
    <w:p w14:paraId="1EC7BFDA"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2023 год составят 5 тыс. руб.</w:t>
      </w:r>
    </w:p>
    <w:p w14:paraId="7017CB09"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2024 год составят 5 тыс. руб.</w:t>
      </w:r>
    </w:p>
    <w:p w14:paraId="5BD504FD" w14:textId="77777777" w:rsidR="00EC6AA4" w:rsidRPr="008C4BDF" w:rsidRDefault="00EC6AA4" w:rsidP="00EC6AA4">
      <w:pPr>
        <w:keepNext/>
        <w:spacing w:line="360" w:lineRule="auto"/>
        <w:outlineLvl w:val="1"/>
        <w:rPr>
          <w:b/>
          <w:sz w:val="28"/>
          <w:szCs w:val="20"/>
        </w:rPr>
      </w:pPr>
      <w:bookmarkStart w:id="169" w:name="_Toc26106847"/>
      <w:r w:rsidRPr="008C4BDF">
        <w:rPr>
          <w:b/>
          <w:sz w:val="28"/>
          <w:szCs w:val="20"/>
        </w:rPr>
        <w:t>2.2.3.4.2) Расходы на страхование</w:t>
      </w:r>
      <w:bookmarkEnd w:id="169"/>
    </w:p>
    <w:p w14:paraId="162D4D55" w14:textId="77777777" w:rsidR="00EC6AA4" w:rsidRPr="008C4BDF" w:rsidRDefault="00EC6AA4" w:rsidP="00EC6AA4">
      <w:pPr>
        <w:spacing w:line="360" w:lineRule="auto"/>
        <w:ind w:firstLine="851"/>
        <w:jc w:val="both"/>
        <w:rPr>
          <w:sz w:val="28"/>
          <w:szCs w:val="28"/>
        </w:rPr>
      </w:pPr>
      <w:r w:rsidRPr="008C4BDF">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62FC6D2D" w14:textId="77777777" w:rsidR="00EC6AA4" w:rsidRPr="008C4BDF" w:rsidRDefault="00EC6AA4" w:rsidP="00EC6AA4">
      <w:pPr>
        <w:spacing w:line="360" w:lineRule="auto"/>
        <w:ind w:firstLine="851"/>
        <w:jc w:val="both"/>
        <w:rPr>
          <w:sz w:val="28"/>
          <w:szCs w:val="28"/>
        </w:rPr>
      </w:pPr>
      <w:r w:rsidRPr="008C4BDF">
        <w:rPr>
          <w:sz w:val="28"/>
          <w:szCs w:val="28"/>
        </w:rPr>
        <w:t>Предприятием не заявлены расходы по статье.</w:t>
      </w:r>
    </w:p>
    <w:p w14:paraId="08F53323" w14:textId="77777777" w:rsidR="00EC6AA4" w:rsidRPr="008C4BDF" w:rsidRDefault="00EC6AA4" w:rsidP="00EC6AA4">
      <w:pPr>
        <w:keepNext/>
        <w:spacing w:line="360" w:lineRule="auto"/>
        <w:outlineLvl w:val="1"/>
        <w:rPr>
          <w:b/>
          <w:sz w:val="28"/>
          <w:szCs w:val="20"/>
        </w:rPr>
      </w:pPr>
      <w:bookmarkStart w:id="170" w:name="_Toc26106848"/>
      <w:r w:rsidRPr="008C4BDF">
        <w:rPr>
          <w:b/>
          <w:sz w:val="28"/>
          <w:szCs w:val="20"/>
        </w:rPr>
        <w:t>2.2.3.4.3) Налог на имущество</w:t>
      </w:r>
      <w:bookmarkEnd w:id="170"/>
    </w:p>
    <w:p w14:paraId="41B78CBF" w14:textId="77777777" w:rsidR="00EC6AA4" w:rsidRPr="008C4BDF" w:rsidRDefault="00EC6AA4" w:rsidP="00EC6AA4">
      <w:pPr>
        <w:spacing w:line="360" w:lineRule="auto"/>
        <w:ind w:firstLine="851"/>
        <w:jc w:val="both"/>
        <w:rPr>
          <w:sz w:val="28"/>
          <w:szCs w:val="28"/>
        </w:rPr>
      </w:pPr>
      <w:r w:rsidRPr="008C4BDF">
        <w:rPr>
          <w:sz w:val="28"/>
          <w:szCs w:val="28"/>
        </w:rPr>
        <w:t>Согласно ст. 374 Налогового Кодекса Российской Федерации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399F5CB8" w14:textId="77777777" w:rsidR="00EC6AA4" w:rsidRPr="008C4BDF" w:rsidRDefault="00EC6AA4" w:rsidP="00EC6AA4">
      <w:pPr>
        <w:spacing w:line="360" w:lineRule="auto"/>
        <w:ind w:firstLine="851"/>
        <w:jc w:val="both"/>
        <w:rPr>
          <w:sz w:val="28"/>
          <w:szCs w:val="28"/>
        </w:rPr>
      </w:pPr>
      <w:r w:rsidRPr="008C4BDF">
        <w:rPr>
          <w:sz w:val="28"/>
          <w:szCs w:val="28"/>
        </w:rPr>
        <w:t>Предприятием не заявлены расходы по статье.</w:t>
      </w:r>
    </w:p>
    <w:p w14:paraId="31B4D6D0" w14:textId="77777777" w:rsidR="00EC6AA4" w:rsidRPr="008C4BDF" w:rsidRDefault="00EC6AA4" w:rsidP="00EC6AA4">
      <w:pPr>
        <w:keepNext/>
        <w:spacing w:line="360" w:lineRule="auto"/>
        <w:outlineLvl w:val="1"/>
        <w:rPr>
          <w:b/>
          <w:sz w:val="28"/>
          <w:szCs w:val="20"/>
        </w:rPr>
      </w:pPr>
      <w:bookmarkStart w:id="171" w:name="_Toc26106849"/>
      <w:r w:rsidRPr="008C4BDF">
        <w:rPr>
          <w:b/>
          <w:sz w:val="28"/>
          <w:szCs w:val="20"/>
        </w:rPr>
        <w:t>2.2.3.4.4) Земельный налог</w:t>
      </w:r>
      <w:bookmarkEnd w:id="171"/>
    </w:p>
    <w:p w14:paraId="01A1A67C" w14:textId="77777777" w:rsidR="00EC6AA4" w:rsidRPr="008C4BDF" w:rsidRDefault="00EC6AA4" w:rsidP="00EC6AA4">
      <w:pPr>
        <w:spacing w:line="360" w:lineRule="auto"/>
        <w:ind w:firstLine="851"/>
        <w:jc w:val="both"/>
        <w:rPr>
          <w:sz w:val="28"/>
          <w:szCs w:val="28"/>
        </w:rPr>
      </w:pPr>
      <w:r w:rsidRPr="008C4BDF">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317C8A03" w14:textId="77777777" w:rsidR="00EC6AA4" w:rsidRPr="008C4BDF" w:rsidRDefault="00EC6AA4" w:rsidP="00EC6AA4">
      <w:pPr>
        <w:ind w:firstLine="851"/>
        <w:rPr>
          <w:sz w:val="28"/>
          <w:szCs w:val="28"/>
        </w:rPr>
      </w:pPr>
      <w:r w:rsidRPr="008C4BDF">
        <w:rPr>
          <w:sz w:val="28"/>
          <w:szCs w:val="28"/>
        </w:rPr>
        <w:t>Предприятием не заявлены расходы по статье.</w:t>
      </w:r>
    </w:p>
    <w:p w14:paraId="11C759F4" w14:textId="77777777" w:rsidR="00EC6AA4" w:rsidRPr="008C4BDF" w:rsidRDefault="00EC6AA4" w:rsidP="00EC6AA4">
      <w:pPr>
        <w:spacing w:line="360" w:lineRule="auto"/>
        <w:ind w:firstLine="851"/>
        <w:jc w:val="both"/>
        <w:rPr>
          <w:sz w:val="28"/>
          <w:szCs w:val="28"/>
        </w:rPr>
      </w:pPr>
    </w:p>
    <w:p w14:paraId="27D2A1D9" w14:textId="77777777" w:rsidR="00EC6AA4" w:rsidRPr="008C4BDF" w:rsidRDefault="00EC6AA4" w:rsidP="00EC6AA4">
      <w:pPr>
        <w:keepNext/>
        <w:spacing w:line="360" w:lineRule="auto"/>
        <w:outlineLvl w:val="1"/>
        <w:rPr>
          <w:b/>
          <w:sz w:val="28"/>
          <w:szCs w:val="20"/>
        </w:rPr>
      </w:pPr>
      <w:bookmarkStart w:id="172" w:name="_Toc26106850"/>
      <w:r w:rsidRPr="008C4BDF">
        <w:rPr>
          <w:b/>
          <w:sz w:val="28"/>
          <w:szCs w:val="20"/>
        </w:rPr>
        <w:lastRenderedPageBreak/>
        <w:t>2.2.3.4.5) Водный налог</w:t>
      </w:r>
      <w:bookmarkEnd w:id="172"/>
    </w:p>
    <w:p w14:paraId="5697C681" w14:textId="77777777" w:rsidR="00EC6AA4" w:rsidRPr="008C4BDF" w:rsidRDefault="00EC6AA4" w:rsidP="00EC6AA4">
      <w:pPr>
        <w:ind w:firstLine="851"/>
        <w:rPr>
          <w:sz w:val="28"/>
          <w:szCs w:val="28"/>
        </w:rPr>
      </w:pPr>
      <w:r w:rsidRPr="008C4BDF">
        <w:rPr>
          <w:sz w:val="28"/>
          <w:szCs w:val="28"/>
        </w:rPr>
        <w:t>Предприятием не заявлены расходы по статье.</w:t>
      </w:r>
    </w:p>
    <w:p w14:paraId="17A71BB2" w14:textId="77777777" w:rsidR="00EC6AA4" w:rsidRPr="008C4BDF" w:rsidRDefault="00EC6AA4" w:rsidP="00EC6AA4">
      <w:pPr>
        <w:ind w:firstLine="851"/>
        <w:rPr>
          <w:sz w:val="28"/>
          <w:szCs w:val="28"/>
        </w:rPr>
      </w:pPr>
    </w:p>
    <w:p w14:paraId="00DE28C6" w14:textId="77777777" w:rsidR="00EC6AA4" w:rsidRPr="008C4BDF" w:rsidRDefault="00EC6AA4" w:rsidP="00EC6AA4">
      <w:pPr>
        <w:rPr>
          <w:szCs w:val="20"/>
        </w:rPr>
      </w:pPr>
    </w:p>
    <w:p w14:paraId="65CEF4BE" w14:textId="77777777" w:rsidR="00EC6AA4" w:rsidRPr="008C4BDF" w:rsidRDefault="00EC6AA4" w:rsidP="00EC6AA4">
      <w:pPr>
        <w:keepNext/>
        <w:spacing w:line="360" w:lineRule="auto"/>
        <w:outlineLvl w:val="1"/>
        <w:rPr>
          <w:b/>
          <w:sz w:val="28"/>
          <w:szCs w:val="20"/>
        </w:rPr>
      </w:pPr>
      <w:bookmarkStart w:id="173" w:name="_Toc26106851"/>
      <w:r w:rsidRPr="008C4BDF">
        <w:rPr>
          <w:b/>
          <w:sz w:val="28"/>
          <w:szCs w:val="20"/>
        </w:rPr>
        <w:t>2.2.3.5) Отчисления на социальные нужды</w:t>
      </w:r>
      <w:bookmarkEnd w:id="173"/>
    </w:p>
    <w:p w14:paraId="4F8FFB6F" w14:textId="77777777" w:rsidR="00EC6AA4" w:rsidRPr="008C4BDF" w:rsidRDefault="00EC6AA4" w:rsidP="00EC6AA4">
      <w:pPr>
        <w:spacing w:line="360" w:lineRule="auto"/>
        <w:ind w:firstLine="851"/>
        <w:jc w:val="both"/>
        <w:rPr>
          <w:sz w:val="28"/>
          <w:szCs w:val="28"/>
        </w:rPr>
      </w:pPr>
      <w:r w:rsidRPr="008C4BDF">
        <w:rPr>
          <w:sz w:val="28"/>
          <w:szCs w:val="28"/>
        </w:rPr>
        <w:t>В расходы по статье «Отчисления на социальные нужды» включаются:</w:t>
      </w:r>
    </w:p>
    <w:p w14:paraId="61ADB188" w14:textId="77777777" w:rsidR="00EC6AA4" w:rsidRPr="008C4BDF" w:rsidRDefault="00EC6AA4" w:rsidP="00EC6AA4">
      <w:pPr>
        <w:spacing w:line="360" w:lineRule="auto"/>
        <w:ind w:firstLine="851"/>
        <w:jc w:val="both"/>
        <w:rPr>
          <w:sz w:val="28"/>
          <w:szCs w:val="28"/>
        </w:rPr>
      </w:pPr>
      <w:r w:rsidRPr="008C4BDF">
        <w:rPr>
          <w:sz w:val="28"/>
          <w:szCs w:val="28"/>
        </w:rPr>
        <w:t>- сумма страховых взносов в соответствии с Федеральный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5F8090EF" w14:textId="77777777" w:rsidR="00EC6AA4" w:rsidRPr="008C4BDF" w:rsidRDefault="00EC6AA4" w:rsidP="00EC6AA4">
      <w:pPr>
        <w:spacing w:line="360" w:lineRule="auto"/>
        <w:ind w:firstLine="851"/>
        <w:jc w:val="both"/>
        <w:rPr>
          <w:sz w:val="28"/>
          <w:szCs w:val="28"/>
        </w:rPr>
      </w:pPr>
      <w:r w:rsidRPr="008C4BDF">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w:t>
      </w:r>
      <w:r w:rsidRPr="008C4BDF">
        <w:rPr>
          <w:sz w:val="28"/>
          <w:szCs w:val="28"/>
        </w:rPr>
        <w:br/>
        <w:t>№ 125-ФЗ «Об обязательном социальном страховании от несчастных случаев на производстве и профессиональных заболеваний» в ред. от 09.12.2010</w:t>
      </w:r>
      <w:r w:rsidRPr="008C4BDF">
        <w:rPr>
          <w:sz w:val="28"/>
          <w:szCs w:val="28"/>
        </w:rPr>
        <w:br/>
        <w:t>№ 350-ФЗ) в размере 0,2% (стр. 89-90, том № 4).</w:t>
      </w:r>
    </w:p>
    <w:p w14:paraId="62451B8E" w14:textId="77777777" w:rsidR="00EC6AA4" w:rsidRPr="008C4BDF" w:rsidRDefault="00EC6AA4" w:rsidP="00EC6AA4">
      <w:pPr>
        <w:spacing w:line="360" w:lineRule="auto"/>
        <w:ind w:firstLine="851"/>
        <w:jc w:val="both"/>
        <w:rPr>
          <w:sz w:val="28"/>
          <w:szCs w:val="28"/>
        </w:rPr>
      </w:pPr>
      <w:r w:rsidRPr="008C4BDF">
        <w:rPr>
          <w:sz w:val="28"/>
          <w:szCs w:val="28"/>
        </w:rPr>
        <w:t>Предприятие запланировало 7 107 тыс. руб. - отчисления на социальные нужды с учетом ФОТ 23 000 тыс. руб.</w:t>
      </w:r>
    </w:p>
    <w:p w14:paraId="103F04A9" w14:textId="77777777" w:rsidR="00EC6AA4" w:rsidRPr="008C4BDF" w:rsidRDefault="00EC6AA4" w:rsidP="00EC6AA4">
      <w:pPr>
        <w:spacing w:line="360" w:lineRule="auto"/>
        <w:ind w:firstLine="851"/>
        <w:jc w:val="both"/>
        <w:rPr>
          <w:sz w:val="28"/>
          <w:szCs w:val="28"/>
        </w:rPr>
      </w:pPr>
      <w:r w:rsidRPr="008C4BDF">
        <w:rPr>
          <w:sz w:val="28"/>
          <w:szCs w:val="28"/>
        </w:rPr>
        <w:t>Плановые отчисления на социальные нужды на 2020 год, по мнению экспертов, с учетом численности 68 шт. ед. составят:</w:t>
      </w:r>
    </w:p>
    <w:p w14:paraId="5CA2745A" w14:textId="77777777" w:rsidR="00EC6AA4" w:rsidRPr="008C4BDF" w:rsidRDefault="00EC6AA4" w:rsidP="00EC6AA4">
      <w:pPr>
        <w:spacing w:line="360" w:lineRule="auto"/>
        <w:ind w:firstLine="851"/>
        <w:jc w:val="both"/>
        <w:rPr>
          <w:sz w:val="28"/>
          <w:szCs w:val="28"/>
        </w:rPr>
      </w:pPr>
      <w:r w:rsidRPr="008C4BDF">
        <w:rPr>
          <w:sz w:val="28"/>
          <w:szCs w:val="28"/>
        </w:rPr>
        <w:t>20 853 (ФОТ) × 30,2% = 6 298 тыс. руб.</w:t>
      </w:r>
    </w:p>
    <w:p w14:paraId="5F5679EF" w14:textId="77777777" w:rsidR="00EC6AA4" w:rsidRPr="008C4BDF" w:rsidRDefault="00EC6AA4" w:rsidP="00EC6AA4">
      <w:pPr>
        <w:spacing w:line="360" w:lineRule="auto"/>
        <w:ind w:firstLine="851"/>
        <w:jc w:val="both"/>
        <w:rPr>
          <w:sz w:val="28"/>
          <w:szCs w:val="28"/>
        </w:rPr>
      </w:pPr>
      <w:r w:rsidRPr="008C4BDF">
        <w:rPr>
          <w:sz w:val="28"/>
          <w:szCs w:val="28"/>
        </w:rPr>
        <w:t>Данная сумма скорректирована экспертами в сторону уменьшения от предложений предприятия (809 тыс. руб.), в связи с изменением планового ФОТ на 2020 год.</w:t>
      </w:r>
    </w:p>
    <w:p w14:paraId="1390AC7B"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2021 год составили 6 531 тыс. руб. с учетом индекса дефлятора на 2021 год, опубликованного 30.09.2019 – 103,0.</w:t>
      </w:r>
    </w:p>
    <w:p w14:paraId="30359851" w14:textId="77777777" w:rsidR="00EC6AA4" w:rsidRPr="008C4BDF" w:rsidRDefault="00EC6AA4" w:rsidP="00EC6AA4">
      <w:pPr>
        <w:spacing w:line="360" w:lineRule="auto"/>
        <w:ind w:firstLine="851"/>
        <w:jc w:val="both"/>
        <w:rPr>
          <w:sz w:val="28"/>
          <w:szCs w:val="28"/>
        </w:rPr>
      </w:pPr>
      <w:r w:rsidRPr="008C4BDF">
        <w:rPr>
          <w:sz w:val="28"/>
          <w:szCs w:val="28"/>
        </w:rPr>
        <w:lastRenderedPageBreak/>
        <w:t>Расходы по данной статье на 2022 год составили 6 792 тыс. руб. с учетом индекса дефлятора на 2022 год, опубликованного 30.09.2019 – 103,7.</w:t>
      </w:r>
    </w:p>
    <w:p w14:paraId="132126A8"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2023 год составили 7 063 тыс. руб. с учетом индекса дефлятора на 2023 год, опубликованного 30.09.2019 – 104,0.</w:t>
      </w:r>
    </w:p>
    <w:p w14:paraId="79D4BC97"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2024 год составили 7 346 тыс. руб. с учетом индекса дефлятора на 2024 год, опубликованного 30.09.2019 – 104,0.</w:t>
      </w:r>
    </w:p>
    <w:p w14:paraId="7153EA95" w14:textId="77777777" w:rsidR="00EC6AA4" w:rsidRPr="008C4BDF" w:rsidRDefault="00EC6AA4" w:rsidP="00EC6AA4">
      <w:pPr>
        <w:spacing w:line="360" w:lineRule="auto"/>
        <w:ind w:firstLine="851"/>
        <w:jc w:val="both"/>
        <w:rPr>
          <w:sz w:val="28"/>
          <w:szCs w:val="28"/>
        </w:rPr>
      </w:pPr>
    </w:p>
    <w:p w14:paraId="3B5B4E8A" w14:textId="77777777" w:rsidR="00EC6AA4" w:rsidRPr="008C4BDF" w:rsidRDefault="00EC6AA4" w:rsidP="00EC6AA4">
      <w:pPr>
        <w:spacing w:line="360" w:lineRule="auto"/>
        <w:ind w:firstLine="851"/>
        <w:jc w:val="both"/>
        <w:rPr>
          <w:sz w:val="28"/>
          <w:szCs w:val="28"/>
        </w:rPr>
      </w:pPr>
    </w:p>
    <w:p w14:paraId="38E0DA14" w14:textId="77777777" w:rsidR="00EC6AA4" w:rsidRPr="008C4BDF" w:rsidRDefault="00EC6AA4" w:rsidP="00EC6AA4">
      <w:pPr>
        <w:keepNext/>
        <w:spacing w:line="360" w:lineRule="auto"/>
        <w:outlineLvl w:val="1"/>
        <w:rPr>
          <w:b/>
          <w:sz w:val="28"/>
          <w:szCs w:val="20"/>
        </w:rPr>
      </w:pPr>
      <w:bookmarkStart w:id="174" w:name="_Toc26106852"/>
      <w:r w:rsidRPr="008C4BDF">
        <w:rPr>
          <w:b/>
          <w:sz w:val="28"/>
          <w:szCs w:val="20"/>
        </w:rPr>
        <w:t>2.2.3.6) Расходы по сомнительным долгам</w:t>
      </w:r>
      <w:bookmarkEnd w:id="174"/>
      <w:r w:rsidRPr="008C4BDF">
        <w:rPr>
          <w:b/>
          <w:sz w:val="28"/>
          <w:szCs w:val="20"/>
        </w:rPr>
        <w:t xml:space="preserve"> </w:t>
      </w:r>
    </w:p>
    <w:p w14:paraId="251AF1DB" w14:textId="77777777" w:rsidR="00EC6AA4" w:rsidRPr="008C4BDF" w:rsidRDefault="00EC6AA4" w:rsidP="00EC6AA4">
      <w:pPr>
        <w:spacing w:line="360" w:lineRule="auto"/>
        <w:ind w:firstLine="851"/>
        <w:jc w:val="both"/>
        <w:rPr>
          <w:sz w:val="28"/>
          <w:szCs w:val="28"/>
        </w:rPr>
      </w:pPr>
      <w:r w:rsidRPr="008C4BDF">
        <w:rPr>
          <w:sz w:val="28"/>
          <w:szCs w:val="28"/>
        </w:rPr>
        <w:t>Расходы рассчитываются с учетом положений пункта 47 Основ ценообразования.</w:t>
      </w:r>
    </w:p>
    <w:p w14:paraId="15BD2811" w14:textId="77777777" w:rsidR="00EC6AA4" w:rsidRPr="008C4BDF" w:rsidRDefault="00EC6AA4" w:rsidP="00EC6AA4">
      <w:pPr>
        <w:spacing w:line="360" w:lineRule="auto"/>
        <w:ind w:firstLine="851"/>
        <w:jc w:val="both"/>
        <w:rPr>
          <w:sz w:val="28"/>
          <w:szCs w:val="28"/>
        </w:rPr>
      </w:pPr>
      <w:r w:rsidRPr="008C4BDF">
        <w:rPr>
          <w:sz w:val="28"/>
          <w:szCs w:val="28"/>
        </w:rPr>
        <w:t>Предприятием не заявлены расходы по статье.</w:t>
      </w:r>
    </w:p>
    <w:p w14:paraId="14B6CEEC" w14:textId="77777777" w:rsidR="00EC6AA4" w:rsidRPr="008C4BDF" w:rsidRDefault="00EC6AA4" w:rsidP="00EC6AA4">
      <w:pPr>
        <w:spacing w:line="360" w:lineRule="auto"/>
        <w:ind w:firstLine="851"/>
        <w:jc w:val="both"/>
        <w:rPr>
          <w:sz w:val="28"/>
          <w:szCs w:val="28"/>
        </w:rPr>
      </w:pPr>
    </w:p>
    <w:p w14:paraId="442CF6CC" w14:textId="77777777" w:rsidR="00EC6AA4" w:rsidRPr="008C4BDF" w:rsidRDefault="00EC6AA4" w:rsidP="00EC6AA4">
      <w:pPr>
        <w:keepNext/>
        <w:spacing w:line="360" w:lineRule="auto"/>
        <w:outlineLvl w:val="1"/>
        <w:rPr>
          <w:b/>
          <w:sz w:val="28"/>
          <w:szCs w:val="20"/>
        </w:rPr>
      </w:pPr>
      <w:bookmarkStart w:id="175" w:name="_Toc26106853"/>
      <w:r w:rsidRPr="008C4BDF">
        <w:rPr>
          <w:b/>
          <w:sz w:val="28"/>
          <w:szCs w:val="20"/>
        </w:rPr>
        <w:t>2.2.3.7) Амортизация основных средств и нематериальных активов</w:t>
      </w:r>
      <w:bookmarkEnd w:id="175"/>
    </w:p>
    <w:p w14:paraId="0C04B965"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Согласно Положению по бухгалтерскому учету №6/01 «Учет основных средств» (утверждено приказом Минфина №26н от 30.03.2001) через амортизацию происходит погашение стоимости объектов основных средств.</w:t>
      </w:r>
    </w:p>
    <w:p w14:paraId="2C48FD88"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К основным средствам активы относятся при одновременном выполнении ряда условий, а именно:</w:t>
      </w:r>
    </w:p>
    <w:p w14:paraId="073319D6"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 использование в производственной деятельности или для управленческих нужд;</w:t>
      </w:r>
    </w:p>
    <w:p w14:paraId="4E72C889"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 использование более 12 месяцев;</w:t>
      </w:r>
    </w:p>
    <w:p w14:paraId="2484068A"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 способность приносить доход;</w:t>
      </w:r>
    </w:p>
    <w:p w14:paraId="77FB9CA5"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 если не планируется дальнейшая перепродажа</w:t>
      </w:r>
    </w:p>
    <w:p w14:paraId="0AB54ED8"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Предприятием не заявлены расходы по статье.</w:t>
      </w:r>
    </w:p>
    <w:p w14:paraId="689E7355" w14:textId="77777777" w:rsidR="00EC6AA4" w:rsidRPr="008C4BDF" w:rsidRDefault="00EC6AA4" w:rsidP="00EC6AA4">
      <w:pPr>
        <w:keepNext/>
        <w:spacing w:line="360" w:lineRule="auto"/>
        <w:jc w:val="both"/>
        <w:outlineLvl w:val="1"/>
        <w:rPr>
          <w:b/>
          <w:sz w:val="28"/>
          <w:szCs w:val="20"/>
        </w:rPr>
      </w:pPr>
      <w:bookmarkStart w:id="176" w:name="_Toc26106854"/>
      <w:r w:rsidRPr="008C4BDF">
        <w:rPr>
          <w:b/>
          <w:sz w:val="28"/>
          <w:szCs w:val="20"/>
        </w:rPr>
        <w:t>2.2.3.8) Расходы на выплаты по договорам займа и кредитным договорам, включая проценты по ним</w:t>
      </w:r>
      <w:bookmarkEnd w:id="176"/>
    </w:p>
    <w:p w14:paraId="21BB6CEE" w14:textId="77777777" w:rsidR="00EC6AA4" w:rsidRPr="008C4BDF" w:rsidRDefault="00EC6AA4" w:rsidP="00EC6AA4">
      <w:pPr>
        <w:spacing w:line="360" w:lineRule="auto"/>
        <w:ind w:firstLine="851"/>
        <w:jc w:val="both"/>
        <w:rPr>
          <w:sz w:val="28"/>
          <w:szCs w:val="28"/>
        </w:rPr>
      </w:pPr>
      <w:r w:rsidRPr="008C4BDF">
        <w:rPr>
          <w:sz w:val="28"/>
          <w:szCs w:val="28"/>
        </w:rPr>
        <w:t xml:space="preserve">Величина процентов, включаемых в состав неподконтрольных расходов, не должна превышать величину, равную ставке рефинансирования </w:t>
      </w:r>
      <w:r w:rsidRPr="008C4BDF">
        <w:rPr>
          <w:sz w:val="28"/>
          <w:szCs w:val="28"/>
        </w:rPr>
        <w:lastRenderedPageBreak/>
        <w:t>Центрального банка Российской Федерации, увеличенной на 4 процентных пункта.</w:t>
      </w:r>
    </w:p>
    <w:p w14:paraId="2E4EB344" w14:textId="77777777" w:rsidR="00EC6AA4" w:rsidRPr="008C4BDF" w:rsidRDefault="00EC6AA4" w:rsidP="00EC6AA4">
      <w:pPr>
        <w:spacing w:line="360" w:lineRule="auto"/>
        <w:ind w:firstLine="851"/>
        <w:jc w:val="both"/>
        <w:rPr>
          <w:sz w:val="28"/>
          <w:szCs w:val="28"/>
        </w:rPr>
      </w:pPr>
      <w:r w:rsidRPr="008C4BDF">
        <w:rPr>
          <w:sz w:val="28"/>
          <w:szCs w:val="28"/>
        </w:rPr>
        <w:t>Предприятием не заявлены расходы по статье.</w:t>
      </w:r>
    </w:p>
    <w:p w14:paraId="1C3FF226" w14:textId="77777777" w:rsidR="00EC6AA4" w:rsidRPr="008C4BDF" w:rsidRDefault="00EC6AA4" w:rsidP="00EC6AA4">
      <w:pPr>
        <w:spacing w:line="360" w:lineRule="auto"/>
        <w:ind w:firstLine="851"/>
        <w:jc w:val="both"/>
        <w:rPr>
          <w:sz w:val="28"/>
          <w:szCs w:val="28"/>
        </w:rPr>
      </w:pPr>
    </w:p>
    <w:p w14:paraId="5C39695B" w14:textId="77777777" w:rsidR="00EC6AA4" w:rsidRPr="008C4BDF" w:rsidRDefault="00EC6AA4" w:rsidP="00EC6AA4">
      <w:pPr>
        <w:keepNext/>
        <w:spacing w:line="360" w:lineRule="auto"/>
        <w:jc w:val="both"/>
        <w:outlineLvl w:val="1"/>
        <w:rPr>
          <w:b/>
          <w:sz w:val="28"/>
          <w:szCs w:val="20"/>
        </w:rPr>
      </w:pPr>
      <w:bookmarkStart w:id="177" w:name="_Toc26106855"/>
      <w:r w:rsidRPr="008C4BDF">
        <w:rPr>
          <w:b/>
          <w:sz w:val="28"/>
          <w:szCs w:val="20"/>
        </w:rPr>
        <w:t>2.2.3.9) Расходы, связанные с созданием нормативных запасов топлива, включая расходы по обслуживанию заемных средств, привлекаемых для этих целей</w:t>
      </w:r>
      <w:bookmarkEnd w:id="177"/>
    </w:p>
    <w:p w14:paraId="218BA1D3" w14:textId="77777777" w:rsidR="00EC6AA4" w:rsidRPr="008C4BDF" w:rsidRDefault="00EC6AA4" w:rsidP="00EC6AA4">
      <w:pPr>
        <w:spacing w:line="360" w:lineRule="auto"/>
        <w:ind w:firstLine="851"/>
        <w:jc w:val="both"/>
        <w:rPr>
          <w:sz w:val="28"/>
          <w:szCs w:val="28"/>
        </w:rPr>
      </w:pPr>
      <w:r w:rsidRPr="008C4BDF">
        <w:rPr>
          <w:sz w:val="28"/>
          <w:szCs w:val="28"/>
        </w:rPr>
        <w:t>Предприятием заявлены расходы по статье на уровне 320 тыс. руб.</w:t>
      </w:r>
    </w:p>
    <w:p w14:paraId="04CBE65C" w14:textId="77777777" w:rsidR="00EC6AA4" w:rsidRPr="008C4BDF" w:rsidRDefault="00EC6AA4" w:rsidP="00EC6AA4">
      <w:pPr>
        <w:spacing w:line="360" w:lineRule="auto"/>
        <w:ind w:firstLine="851"/>
        <w:jc w:val="both"/>
        <w:rPr>
          <w:sz w:val="28"/>
          <w:szCs w:val="28"/>
        </w:rPr>
      </w:pPr>
      <w:r w:rsidRPr="008C4BDF">
        <w:rPr>
          <w:sz w:val="28"/>
          <w:szCs w:val="28"/>
        </w:rPr>
        <w:t>В качестве обоснования предприятием были предоставлены следующие материалы (стр. 179-187, том № 1):</w:t>
      </w:r>
    </w:p>
    <w:p w14:paraId="1D510E92" w14:textId="77777777" w:rsidR="00EC6AA4" w:rsidRPr="008C4BDF" w:rsidRDefault="00EC6AA4" w:rsidP="00EC6AA4">
      <w:pPr>
        <w:spacing w:line="360" w:lineRule="auto"/>
        <w:ind w:firstLine="851"/>
        <w:jc w:val="both"/>
        <w:rPr>
          <w:sz w:val="28"/>
          <w:szCs w:val="28"/>
        </w:rPr>
      </w:pPr>
      <w:r w:rsidRPr="008C4BDF">
        <w:rPr>
          <w:sz w:val="28"/>
          <w:szCs w:val="28"/>
        </w:rPr>
        <w:t>- расчёт расходов на создание нормативного неснижаемого запаса топлива на котельной № 12К на 2020 год;</w:t>
      </w:r>
    </w:p>
    <w:p w14:paraId="49A8C4E4" w14:textId="77777777" w:rsidR="00EC6AA4" w:rsidRPr="008C4BDF" w:rsidRDefault="00EC6AA4" w:rsidP="00EC6AA4">
      <w:pPr>
        <w:spacing w:line="360" w:lineRule="auto"/>
        <w:ind w:firstLine="851"/>
        <w:jc w:val="both"/>
        <w:rPr>
          <w:sz w:val="28"/>
          <w:szCs w:val="28"/>
        </w:rPr>
      </w:pPr>
      <w:r w:rsidRPr="008C4BDF">
        <w:rPr>
          <w:sz w:val="28"/>
          <w:szCs w:val="28"/>
        </w:rPr>
        <w:t>- экспертное заключение по результатам экспертизы нормативов создания запасов топлива на источнике тепловой энергии ООО «</w:t>
      </w:r>
      <w:proofErr w:type="spellStart"/>
      <w:r w:rsidRPr="008C4BDF">
        <w:rPr>
          <w:sz w:val="28"/>
          <w:szCs w:val="28"/>
        </w:rPr>
        <w:t>СибСтройСервис</w:t>
      </w:r>
      <w:proofErr w:type="spellEnd"/>
      <w:r w:rsidRPr="008C4BDF">
        <w:rPr>
          <w:sz w:val="28"/>
          <w:szCs w:val="28"/>
        </w:rPr>
        <w:t>» на 2020 год;</w:t>
      </w:r>
    </w:p>
    <w:p w14:paraId="6A962E1A" w14:textId="77777777" w:rsidR="00EC6AA4" w:rsidRPr="008C4BDF" w:rsidRDefault="00EC6AA4" w:rsidP="00EC6AA4">
      <w:pPr>
        <w:spacing w:line="360" w:lineRule="auto"/>
        <w:ind w:firstLine="851"/>
        <w:jc w:val="both"/>
        <w:rPr>
          <w:sz w:val="28"/>
          <w:szCs w:val="28"/>
        </w:rPr>
      </w:pPr>
      <w:r w:rsidRPr="008C4BDF">
        <w:rPr>
          <w:sz w:val="28"/>
          <w:szCs w:val="28"/>
        </w:rPr>
        <w:t>- поверочный расчёт нормативов создания запасов топлива на источнике тепловой энергии ООО «</w:t>
      </w:r>
      <w:proofErr w:type="spellStart"/>
      <w:r w:rsidRPr="008C4BDF">
        <w:rPr>
          <w:sz w:val="28"/>
          <w:szCs w:val="28"/>
        </w:rPr>
        <w:t>СибСтройСервис</w:t>
      </w:r>
      <w:proofErr w:type="spellEnd"/>
      <w:r w:rsidRPr="008C4BDF">
        <w:rPr>
          <w:sz w:val="28"/>
          <w:szCs w:val="28"/>
        </w:rPr>
        <w:t>» на 2020 год.</w:t>
      </w:r>
    </w:p>
    <w:p w14:paraId="1E737C08" w14:textId="77777777" w:rsidR="00EC6AA4" w:rsidRPr="008C4BDF" w:rsidRDefault="00EC6AA4" w:rsidP="00EC6AA4">
      <w:pPr>
        <w:spacing w:line="360" w:lineRule="auto"/>
        <w:ind w:firstLine="851"/>
        <w:jc w:val="both"/>
        <w:rPr>
          <w:sz w:val="28"/>
          <w:szCs w:val="28"/>
        </w:rPr>
      </w:pPr>
      <w:r w:rsidRPr="008C4BDF">
        <w:rPr>
          <w:sz w:val="28"/>
          <w:szCs w:val="28"/>
        </w:rPr>
        <w:t>Эксперты проанализировали все представленные в качестве обоснования документы.</w:t>
      </w:r>
    </w:p>
    <w:p w14:paraId="4F69F78D" w14:textId="77777777" w:rsidR="00EC6AA4" w:rsidRPr="008C4BDF" w:rsidRDefault="00EC6AA4" w:rsidP="00EC6AA4">
      <w:pPr>
        <w:spacing w:line="360" w:lineRule="auto"/>
        <w:ind w:firstLine="851"/>
        <w:jc w:val="both"/>
        <w:rPr>
          <w:sz w:val="28"/>
          <w:szCs w:val="28"/>
        </w:rPr>
      </w:pPr>
      <w:r w:rsidRPr="008C4BDF">
        <w:rPr>
          <w:sz w:val="28"/>
          <w:szCs w:val="28"/>
        </w:rPr>
        <w:t>Постановлением РЭК Кемеровской области от 19.11.2019 № 438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утвержден норматив неснижаемого запаса топлива на 2020 год для ООО «</w:t>
      </w:r>
      <w:proofErr w:type="spellStart"/>
      <w:r w:rsidRPr="008C4BDF">
        <w:rPr>
          <w:sz w:val="28"/>
          <w:szCs w:val="28"/>
        </w:rPr>
        <w:t>СибСтройСервис</w:t>
      </w:r>
      <w:proofErr w:type="spellEnd"/>
      <w:r w:rsidRPr="008C4BDF">
        <w:rPr>
          <w:sz w:val="28"/>
          <w:szCs w:val="28"/>
        </w:rPr>
        <w:t>» в размере 0,200 тыс. т. угля.</w:t>
      </w:r>
    </w:p>
    <w:p w14:paraId="2F4AC25A" w14:textId="77777777" w:rsidR="00EC6AA4" w:rsidRPr="008C4BDF" w:rsidRDefault="00EC6AA4" w:rsidP="00EC6AA4">
      <w:pPr>
        <w:spacing w:line="360" w:lineRule="auto"/>
        <w:ind w:firstLine="851"/>
        <w:jc w:val="both"/>
        <w:rPr>
          <w:sz w:val="28"/>
          <w:szCs w:val="28"/>
        </w:rPr>
      </w:pPr>
      <w:r w:rsidRPr="008C4BDF">
        <w:rPr>
          <w:sz w:val="28"/>
          <w:szCs w:val="28"/>
        </w:rPr>
        <w:t>Цена на уголь учтена экспертами в соответствии с таблицей 2 п.32 «Расчёт расхода топлива с учётом перевозки» и составит 1 595,27 руб./т.</w:t>
      </w:r>
    </w:p>
    <w:p w14:paraId="620EC046" w14:textId="77777777" w:rsidR="00EC6AA4" w:rsidRPr="008C4BDF" w:rsidRDefault="00EC6AA4" w:rsidP="00EC6AA4">
      <w:pPr>
        <w:spacing w:line="360" w:lineRule="auto"/>
        <w:ind w:firstLine="851"/>
        <w:jc w:val="both"/>
        <w:rPr>
          <w:sz w:val="28"/>
          <w:szCs w:val="28"/>
        </w:rPr>
      </w:pPr>
      <w:r w:rsidRPr="008C4BDF">
        <w:rPr>
          <w:sz w:val="28"/>
          <w:szCs w:val="28"/>
        </w:rPr>
        <w:lastRenderedPageBreak/>
        <w:t>Таким образом, затраты на создание неснижаемого запаса топлива составят 319 тыс. руб. (0,200 тыс. т × 1 595,27 руб./т).</w:t>
      </w:r>
    </w:p>
    <w:p w14:paraId="6AF32581" w14:textId="77777777" w:rsidR="00EC6AA4" w:rsidRPr="008C4BDF" w:rsidRDefault="00EC6AA4" w:rsidP="00EC6AA4">
      <w:pPr>
        <w:spacing w:line="360" w:lineRule="auto"/>
        <w:ind w:firstLine="851"/>
        <w:jc w:val="both"/>
        <w:rPr>
          <w:sz w:val="28"/>
          <w:szCs w:val="28"/>
        </w:rPr>
      </w:pPr>
      <w:r w:rsidRPr="008C4BDF">
        <w:rPr>
          <w:sz w:val="28"/>
          <w:szCs w:val="28"/>
        </w:rPr>
        <w:t xml:space="preserve">Корректировка плановых расходов по статье на 2020 год относительно предложений предприятия в сторону снижения составила </w:t>
      </w:r>
      <w:r w:rsidRPr="008C4BDF">
        <w:rPr>
          <w:sz w:val="28"/>
          <w:szCs w:val="28"/>
        </w:rPr>
        <w:br/>
        <w:t>1 тыс. руб., в связи с корректировкой норматива неснижаемого запаса топлива.</w:t>
      </w:r>
    </w:p>
    <w:p w14:paraId="0CF2AB2B"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2021 год составят 0 тыс. руб.</w:t>
      </w:r>
    </w:p>
    <w:p w14:paraId="549D5A46"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2022 год составят 0 тыс. руб.</w:t>
      </w:r>
    </w:p>
    <w:p w14:paraId="339D1E79"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2023 год составят 0 тыс. руб.</w:t>
      </w:r>
    </w:p>
    <w:p w14:paraId="2DA6E924" w14:textId="77777777" w:rsidR="00EC6AA4" w:rsidRPr="008C4BDF" w:rsidRDefault="00EC6AA4" w:rsidP="00EC6AA4">
      <w:pPr>
        <w:spacing w:line="360" w:lineRule="auto"/>
        <w:ind w:firstLine="851"/>
        <w:jc w:val="both"/>
        <w:rPr>
          <w:sz w:val="28"/>
          <w:szCs w:val="28"/>
        </w:rPr>
      </w:pPr>
      <w:r w:rsidRPr="008C4BDF">
        <w:rPr>
          <w:sz w:val="28"/>
          <w:szCs w:val="28"/>
        </w:rPr>
        <w:t>Расходы по данной статье на 2024 год составят 0 тыс. руб.</w:t>
      </w:r>
    </w:p>
    <w:p w14:paraId="774AD41B" w14:textId="77777777" w:rsidR="00EC6AA4" w:rsidRPr="008C4BDF" w:rsidRDefault="00EC6AA4" w:rsidP="00EC6AA4">
      <w:pPr>
        <w:keepNext/>
        <w:spacing w:line="360" w:lineRule="auto"/>
        <w:jc w:val="both"/>
        <w:outlineLvl w:val="1"/>
        <w:rPr>
          <w:b/>
          <w:sz w:val="28"/>
          <w:szCs w:val="20"/>
        </w:rPr>
      </w:pPr>
      <w:bookmarkStart w:id="178" w:name="_Toc26106856"/>
      <w:r w:rsidRPr="008C4BDF">
        <w:rPr>
          <w:b/>
          <w:sz w:val="28"/>
          <w:szCs w:val="20"/>
        </w:rPr>
        <w:t>2.2.3.10) Суммарная экономия от снижения операционных расходов и от снижения потребления энергетических ресурсов, холодной воды и теплоносителя</w:t>
      </w:r>
      <w:bookmarkEnd w:id="178"/>
    </w:p>
    <w:p w14:paraId="0CB7FB56" w14:textId="77777777" w:rsidR="00EC6AA4" w:rsidRPr="008C4BDF" w:rsidRDefault="00EC6AA4" w:rsidP="00EC6AA4">
      <w:pPr>
        <w:spacing w:line="360" w:lineRule="auto"/>
        <w:ind w:firstLine="851"/>
        <w:jc w:val="both"/>
        <w:rPr>
          <w:sz w:val="28"/>
          <w:szCs w:val="28"/>
        </w:rPr>
      </w:pPr>
      <w:r w:rsidRPr="008C4BDF">
        <w:rPr>
          <w:sz w:val="28"/>
          <w:szCs w:val="28"/>
        </w:rPr>
        <w:t xml:space="preserve">Данная величина определяется как достигнутая регулируемой организацией в предыдущем долгосрочном периоде регулирования и подлежит включению и включаемая в необходимую валовую выручку в первые пять лет очередного долгосрочного периода регулирования (в соответствии с пунктами 43 - 44 Методических указаний). </w:t>
      </w:r>
    </w:p>
    <w:p w14:paraId="0931B889" w14:textId="77777777" w:rsidR="00EC6AA4" w:rsidRPr="008C4BDF" w:rsidRDefault="00EC6AA4" w:rsidP="00EC6AA4">
      <w:pPr>
        <w:tabs>
          <w:tab w:val="left" w:pos="426"/>
        </w:tabs>
        <w:spacing w:line="360" w:lineRule="auto"/>
        <w:ind w:firstLine="851"/>
        <w:jc w:val="both"/>
        <w:rPr>
          <w:sz w:val="28"/>
          <w:szCs w:val="28"/>
        </w:rPr>
      </w:pPr>
      <w:r w:rsidRPr="008C4BDF">
        <w:rPr>
          <w:sz w:val="28"/>
          <w:szCs w:val="28"/>
        </w:rPr>
        <w:t xml:space="preserve">Реестр неподконтрольных расходов на </w:t>
      </w:r>
      <w:r w:rsidRPr="008C4BDF">
        <w:rPr>
          <w:b/>
          <w:sz w:val="28"/>
          <w:szCs w:val="28"/>
        </w:rPr>
        <w:t>тепловую энергию</w:t>
      </w:r>
      <w:r w:rsidRPr="008C4BDF">
        <w:rPr>
          <w:sz w:val="28"/>
          <w:szCs w:val="28"/>
        </w:rPr>
        <w:t xml:space="preserve"> приведен в таблице 8.</w:t>
      </w:r>
    </w:p>
    <w:p w14:paraId="53810C47" w14:textId="77777777" w:rsidR="00EC6AA4" w:rsidRPr="008C4BDF" w:rsidRDefault="00EC6AA4" w:rsidP="00EC6AA4">
      <w:pPr>
        <w:spacing w:line="360" w:lineRule="auto"/>
        <w:jc w:val="right"/>
        <w:rPr>
          <w:sz w:val="28"/>
          <w:szCs w:val="28"/>
        </w:rPr>
      </w:pPr>
      <w:r w:rsidRPr="008C4BDF">
        <w:rPr>
          <w:sz w:val="28"/>
          <w:szCs w:val="28"/>
        </w:rPr>
        <w:t>Таблица 8.</w:t>
      </w:r>
    </w:p>
    <w:p w14:paraId="18C0D597" w14:textId="77777777" w:rsidR="00EC6AA4" w:rsidRPr="008C4BDF" w:rsidRDefault="00EC6AA4" w:rsidP="00EC6AA4">
      <w:pPr>
        <w:jc w:val="center"/>
        <w:rPr>
          <w:b/>
          <w:sz w:val="28"/>
        </w:rPr>
      </w:pPr>
      <w:r w:rsidRPr="008C4BDF">
        <w:rPr>
          <w:b/>
          <w:sz w:val="28"/>
        </w:rPr>
        <w:t>Реестр неподконтрольных расходов на 2020 год</w:t>
      </w:r>
    </w:p>
    <w:p w14:paraId="38CEB482" w14:textId="77777777" w:rsidR="00EC6AA4" w:rsidRPr="008C4BDF" w:rsidRDefault="00EC6AA4" w:rsidP="00EC6AA4">
      <w:pPr>
        <w:jc w:val="center"/>
        <w:rPr>
          <w:sz w:val="28"/>
        </w:rPr>
      </w:pPr>
      <w:r w:rsidRPr="008C4BDF">
        <w:rPr>
          <w:sz w:val="28"/>
        </w:rPr>
        <w:t xml:space="preserve"> (приложение 5.3 к Методическим указаниям)</w:t>
      </w:r>
    </w:p>
    <w:p w14:paraId="6CEFB0F9" w14:textId="77777777" w:rsidR="00EC6AA4" w:rsidRPr="008C4BDF" w:rsidRDefault="00EC6AA4" w:rsidP="00EC6AA4">
      <w:pPr>
        <w:jc w:val="right"/>
        <w:rPr>
          <w:sz w:val="28"/>
          <w:szCs w:val="28"/>
        </w:rPr>
      </w:pPr>
      <w:r w:rsidRPr="008C4BDF">
        <w:rPr>
          <w:sz w:val="28"/>
          <w:szCs w:val="28"/>
        </w:rPr>
        <w:t>тыс. руб.</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63"/>
        <w:gridCol w:w="1701"/>
        <w:gridCol w:w="1701"/>
      </w:tblGrid>
      <w:tr w:rsidR="00EC6AA4" w:rsidRPr="008C4BDF" w14:paraId="59352C40" w14:textId="77777777" w:rsidTr="002F4DF0">
        <w:trPr>
          <w:trHeight w:val="360"/>
          <w:jc w:val="center"/>
        </w:trPr>
        <w:tc>
          <w:tcPr>
            <w:tcW w:w="817" w:type="dxa"/>
            <w:vMerge w:val="restart"/>
            <w:shd w:val="clear" w:color="auto" w:fill="auto"/>
            <w:vAlign w:val="center"/>
            <w:hideMark/>
          </w:tcPr>
          <w:p w14:paraId="426520D1" w14:textId="77777777" w:rsidR="00EC6AA4" w:rsidRPr="008C4BDF" w:rsidRDefault="00EC6AA4" w:rsidP="002F4DF0">
            <w:pPr>
              <w:jc w:val="center"/>
            </w:pPr>
            <w:r w:rsidRPr="008C4BDF">
              <w:t>№ п/п</w:t>
            </w:r>
          </w:p>
        </w:tc>
        <w:tc>
          <w:tcPr>
            <w:tcW w:w="5563" w:type="dxa"/>
            <w:vMerge w:val="restart"/>
            <w:shd w:val="clear" w:color="auto" w:fill="auto"/>
            <w:vAlign w:val="center"/>
            <w:hideMark/>
          </w:tcPr>
          <w:p w14:paraId="3CA8BC2E" w14:textId="77777777" w:rsidR="00EC6AA4" w:rsidRPr="008C4BDF" w:rsidRDefault="00EC6AA4" w:rsidP="002F4DF0">
            <w:pPr>
              <w:jc w:val="center"/>
            </w:pPr>
            <w:r w:rsidRPr="008C4BDF">
              <w:t>Наименование расхода</w:t>
            </w:r>
          </w:p>
        </w:tc>
        <w:tc>
          <w:tcPr>
            <w:tcW w:w="1701" w:type="dxa"/>
            <w:shd w:val="clear" w:color="auto" w:fill="auto"/>
            <w:vAlign w:val="center"/>
            <w:hideMark/>
          </w:tcPr>
          <w:p w14:paraId="30480AC7" w14:textId="77777777" w:rsidR="00EC6AA4" w:rsidRPr="008C4BDF" w:rsidRDefault="00EC6AA4" w:rsidP="002F4DF0">
            <w:pPr>
              <w:jc w:val="center"/>
            </w:pPr>
            <w:r w:rsidRPr="008C4BDF">
              <w:t>Предложение предприятия</w:t>
            </w:r>
          </w:p>
        </w:tc>
        <w:tc>
          <w:tcPr>
            <w:tcW w:w="1701" w:type="dxa"/>
            <w:shd w:val="clear" w:color="auto" w:fill="auto"/>
            <w:vAlign w:val="center"/>
          </w:tcPr>
          <w:p w14:paraId="56D23481" w14:textId="77777777" w:rsidR="00EC6AA4" w:rsidRPr="008C4BDF" w:rsidRDefault="00EC6AA4" w:rsidP="002F4DF0">
            <w:pPr>
              <w:jc w:val="center"/>
            </w:pPr>
            <w:r w:rsidRPr="008C4BDF">
              <w:t>Предложение экспертов</w:t>
            </w:r>
          </w:p>
        </w:tc>
      </w:tr>
      <w:tr w:rsidR="00EC6AA4" w:rsidRPr="008C4BDF" w14:paraId="47CC749D" w14:textId="77777777" w:rsidTr="002F4DF0">
        <w:trPr>
          <w:trHeight w:val="360"/>
          <w:jc w:val="center"/>
        </w:trPr>
        <w:tc>
          <w:tcPr>
            <w:tcW w:w="817" w:type="dxa"/>
            <w:vMerge/>
            <w:shd w:val="clear" w:color="auto" w:fill="auto"/>
            <w:vAlign w:val="center"/>
            <w:hideMark/>
          </w:tcPr>
          <w:p w14:paraId="67EF88F6" w14:textId="77777777" w:rsidR="00EC6AA4" w:rsidRPr="008C4BDF" w:rsidRDefault="00EC6AA4" w:rsidP="002F4DF0">
            <w:pPr>
              <w:jc w:val="center"/>
            </w:pPr>
          </w:p>
        </w:tc>
        <w:tc>
          <w:tcPr>
            <w:tcW w:w="5563" w:type="dxa"/>
            <w:vMerge/>
            <w:shd w:val="clear" w:color="auto" w:fill="auto"/>
            <w:vAlign w:val="center"/>
            <w:hideMark/>
          </w:tcPr>
          <w:p w14:paraId="6B662CEA" w14:textId="77777777" w:rsidR="00EC6AA4" w:rsidRPr="008C4BDF" w:rsidRDefault="00EC6AA4" w:rsidP="002F4DF0">
            <w:pPr>
              <w:jc w:val="center"/>
            </w:pPr>
          </w:p>
        </w:tc>
        <w:tc>
          <w:tcPr>
            <w:tcW w:w="1701" w:type="dxa"/>
            <w:shd w:val="clear" w:color="auto" w:fill="auto"/>
            <w:vAlign w:val="center"/>
            <w:hideMark/>
          </w:tcPr>
          <w:p w14:paraId="49D60E42" w14:textId="77777777" w:rsidR="00EC6AA4" w:rsidRPr="008C4BDF" w:rsidRDefault="00EC6AA4" w:rsidP="002F4DF0">
            <w:pPr>
              <w:jc w:val="center"/>
            </w:pPr>
            <w:r w:rsidRPr="008C4BDF">
              <w:t>2020</w:t>
            </w:r>
          </w:p>
        </w:tc>
        <w:tc>
          <w:tcPr>
            <w:tcW w:w="1701" w:type="dxa"/>
            <w:shd w:val="clear" w:color="auto" w:fill="auto"/>
            <w:vAlign w:val="center"/>
            <w:hideMark/>
          </w:tcPr>
          <w:p w14:paraId="33EDE08E" w14:textId="77777777" w:rsidR="00EC6AA4" w:rsidRPr="008C4BDF" w:rsidRDefault="00EC6AA4" w:rsidP="002F4DF0">
            <w:pPr>
              <w:jc w:val="center"/>
            </w:pPr>
            <w:r w:rsidRPr="008C4BDF">
              <w:t>2020</w:t>
            </w:r>
          </w:p>
        </w:tc>
      </w:tr>
      <w:tr w:rsidR="00EC6AA4" w:rsidRPr="008C4BDF" w14:paraId="4D8321EA" w14:textId="77777777" w:rsidTr="002F4DF0">
        <w:trPr>
          <w:trHeight w:val="806"/>
          <w:jc w:val="center"/>
        </w:trPr>
        <w:tc>
          <w:tcPr>
            <w:tcW w:w="817" w:type="dxa"/>
            <w:shd w:val="clear" w:color="auto" w:fill="auto"/>
            <w:noWrap/>
            <w:vAlign w:val="center"/>
            <w:hideMark/>
          </w:tcPr>
          <w:p w14:paraId="09A27A63" w14:textId="77777777" w:rsidR="00EC6AA4" w:rsidRPr="008C4BDF" w:rsidRDefault="00EC6AA4" w:rsidP="002F4DF0">
            <w:pPr>
              <w:jc w:val="center"/>
            </w:pPr>
            <w:r w:rsidRPr="008C4BDF">
              <w:t>1.1</w:t>
            </w:r>
          </w:p>
        </w:tc>
        <w:tc>
          <w:tcPr>
            <w:tcW w:w="5563" w:type="dxa"/>
            <w:shd w:val="clear" w:color="auto" w:fill="auto"/>
            <w:vAlign w:val="center"/>
            <w:hideMark/>
          </w:tcPr>
          <w:p w14:paraId="393DE927" w14:textId="77777777" w:rsidR="00EC6AA4" w:rsidRPr="008C4BDF" w:rsidRDefault="00EC6AA4" w:rsidP="002F4DF0">
            <w:r w:rsidRPr="008C4BDF">
              <w:t>Расходы на оплату услуг, оказываемых организациями, осуществляющими регулируемые виды деятельности</w:t>
            </w:r>
          </w:p>
        </w:tc>
        <w:tc>
          <w:tcPr>
            <w:tcW w:w="1701" w:type="dxa"/>
            <w:shd w:val="clear" w:color="auto" w:fill="auto"/>
            <w:noWrap/>
            <w:vAlign w:val="center"/>
            <w:hideMark/>
          </w:tcPr>
          <w:p w14:paraId="1726580F" w14:textId="77777777" w:rsidR="00EC6AA4" w:rsidRPr="008C4BDF" w:rsidRDefault="00EC6AA4" w:rsidP="002F4DF0">
            <w:pPr>
              <w:jc w:val="center"/>
            </w:pPr>
            <w:r w:rsidRPr="008C4BDF">
              <w:rPr>
                <w:szCs w:val="20"/>
              </w:rPr>
              <w:t>55</w:t>
            </w:r>
          </w:p>
        </w:tc>
        <w:tc>
          <w:tcPr>
            <w:tcW w:w="1701" w:type="dxa"/>
            <w:shd w:val="clear" w:color="auto" w:fill="auto"/>
            <w:noWrap/>
            <w:vAlign w:val="center"/>
            <w:hideMark/>
          </w:tcPr>
          <w:p w14:paraId="350CF797" w14:textId="77777777" w:rsidR="00EC6AA4" w:rsidRPr="008C4BDF" w:rsidRDefault="00EC6AA4" w:rsidP="002F4DF0">
            <w:pPr>
              <w:jc w:val="center"/>
            </w:pPr>
            <w:r w:rsidRPr="008C4BDF">
              <w:rPr>
                <w:szCs w:val="20"/>
              </w:rPr>
              <w:t>54,5</w:t>
            </w:r>
          </w:p>
        </w:tc>
      </w:tr>
      <w:tr w:rsidR="00EC6AA4" w:rsidRPr="008C4BDF" w14:paraId="02CA637F" w14:textId="77777777" w:rsidTr="002F4DF0">
        <w:trPr>
          <w:trHeight w:val="70"/>
          <w:jc w:val="center"/>
        </w:trPr>
        <w:tc>
          <w:tcPr>
            <w:tcW w:w="817" w:type="dxa"/>
            <w:shd w:val="clear" w:color="auto" w:fill="auto"/>
            <w:noWrap/>
            <w:vAlign w:val="center"/>
            <w:hideMark/>
          </w:tcPr>
          <w:p w14:paraId="3AB8E17B" w14:textId="77777777" w:rsidR="00EC6AA4" w:rsidRPr="008C4BDF" w:rsidRDefault="00EC6AA4" w:rsidP="002F4DF0">
            <w:pPr>
              <w:jc w:val="center"/>
            </w:pPr>
            <w:r w:rsidRPr="008C4BDF">
              <w:t>1.2</w:t>
            </w:r>
          </w:p>
        </w:tc>
        <w:tc>
          <w:tcPr>
            <w:tcW w:w="5563" w:type="dxa"/>
            <w:shd w:val="clear" w:color="auto" w:fill="auto"/>
            <w:noWrap/>
            <w:vAlign w:val="center"/>
            <w:hideMark/>
          </w:tcPr>
          <w:p w14:paraId="61AEEC7F" w14:textId="77777777" w:rsidR="00EC6AA4" w:rsidRPr="008C4BDF" w:rsidRDefault="00EC6AA4" w:rsidP="002F4DF0">
            <w:r w:rsidRPr="008C4BDF">
              <w:t>Арендная плата</w:t>
            </w:r>
          </w:p>
        </w:tc>
        <w:tc>
          <w:tcPr>
            <w:tcW w:w="1701" w:type="dxa"/>
            <w:shd w:val="clear" w:color="auto" w:fill="auto"/>
            <w:noWrap/>
            <w:vAlign w:val="center"/>
            <w:hideMark/>
          </w:tcPr>
          <w:p w14:paraId="0EB3A28D" w14:textId="77777777" w:rsidR="00EC6AA4" w:rsidRPr="008C4BDF" w:rsidRDefault="00EC6AA4" w:rsidP="002F4DF0">
            <w:pPr>
              <w:jc w:val="center"/>
            </w:pPr>
            <w:r w:rsidRPr="008C4BDF">
              <w:rPr>
                <w:szCs w:val="20"/>
              </w:rPr>
              <w:t>2 850</w:t>
            </w:r>
          </w:p>
        </w:tc>
        <w:tc>
          <w:tcPr>
            <w:tcW w:w="1701" w:type="dxa"/>
            <w:shd w:val="clear" w:color="auto" w:fill="auto"/>
            <w:noWrap/>
            <w:vAlign w:val="center"/>
            <w:hideMark/>
          </w:tcPr>
          <w:p w14:paraId="1C6FA99B" w14:textId="77777777" w:rsidR="00EC6AA4" w:rsidRPr="008C4BDF" w:rsidRDefault="00EC6AA4" w:rsidP="002F4DF0">
            <w:pPr>
              <w:jc w:val="center"/>
            </w:pPr>
            <w:r w:rsidRPr="008C4BDF">
              <w:rPr>
                <w:szCs w:val="20"/>
              </w:rPr>
              <w:t>2 782</w:t>
            </w:r>
          </w:p>
        </w:tc>
      </w:tr>
      <w:tr w:rsidR="00EC6AA4" w:rsidRPr="008C4BDF" w14:paraId="249979BC" w14:textId="77777777" w:rsidTr="002F4DF0">
        <w:trPr>
          <w:trHeight w:val="70"/>
          <w:jc w:val="center"/>
        </w:trPr>
        <w:tc>
          <w:tcPr>
            <w:tcW w:w="817" w:type="dxa"/>
            <w:shd w:val="clear" w:color="auto" w:fill="auto"/>
            <w:noWrap/>
            <w:vAlign w:val="center"/>
            <w:hideMark/>
          </w:tcPr>
          <w:p w14:paraId="2957BDDA" w14:textId="77777777" w:rsidR="00EC6AA4" w:rsidRPr="008C4BDF" w:rsidRDefault="00EC6AA4" w:rsidP="002F4DF0">
            <w:pPr>
              <w:jc w:val="center"/>
            </w:pPr>
            <w:r w:rsidRPr="008C4BDF">
              <w:t>1.3</w:t>
            </w:r>
          </w:p>
        </w:tc>
        <w:tc>
          <w:tcPr>
            <w:tcW w:w="5563" w:type="dxa"/>
            <w:shd w:val="clear" w:color="auto" w:fill="auto"/>
            <w:noWrap/>
            <w:vAlign w:val="center"/>
            <w:hideMark/>
          </w:tcPr>
          <w:p w14:paraId="261B2F50" w14:textId="77777777" w:rsidR="00EC6AA4" w:rsidRPr="008C4BDF" w:rsidRDefault="00EC6AA4" w:rsidP="002F4DF0">
            <w:r w:rsidRPr="008C4BDF">
              <w:t>Концессионная плата</w:t>
            </w:r>
          </w:p>
        </w:tc>
        <w:tc>
          <w:tcPr>
            <w:tcW w:w="1701" w:type="dxa"/>
            <w:shd w:val="clear" w:color="auto" w:fill="auto"/>
            <w:noWrap/>
            <w:vAlign w:val="center"/>
            <w:hideMark/>
          </w:tcPr>
          <w:p w14:paraId="7BF2D5BE" w14:textId="77777777" w:rsidR="00EC6AA4" w:rsidRPr="008C4BDF" w:rsidRDefault="00EC6AA4" w:rsidP="002F4DF0">
            <w:pPr>
              <w:jc w:val="center"/>
            </w:pPr>
            <w:r w:rsidRPr="008C4BDF">
              <w:rPr>
                <w:szCs w:val="20"/>
              </w:rPr>
              <w:t>0</w:t>
            </w:r>
          </w:p>
        </w:tc>
        <w:tc>
          <w:tcPr>
            <w:tcW w:w="1701" w:type="dxa"/>
            <w:shd w:val="clear" w:color="auto" w:fill="auto"/>
            <w:noWrap/>
            <w:vAlign w:val="center"/>
            <w:hideMark/>
          </w:tcPr>
          <w:p w14:paraId="2DFED761" w14:textId="77777777" w:rsidR="00EC6AA4" w:rsidRPr="008C4BDF" w:rsidRDefault="00EC6AA4" w:rsidP="002F4DF0">
            <w:pPr>
              <w:jc w:val="center"/>
            </w:pPr>
          </w:p>
        </w:tc>
      </w:tr>
      <w:tr w:rsidR="00EC6AA4" w:rsidRPr="008C4BDF" w14:paraId="567934F2" w14:textId="77777777" w:rsidTr="002F4DF0">
        <w:trPr>
          <w:trHeight w:val="519"/>
          <w:jc w:val="center"/>
        </w:trPr>
        <w:tc>
          <w:tcPr>
            <w:tcW w:w="817" w:type="dxa"/>
            <w:shd w:val="clear" w:color="auto" w:fill="auto"/>
            <w:noWrap/>
            <w:vAlign w:val="center"/>
            <w:hideMark/>
          </w:tcPr>
          <w:p w14:paraId="2EDFDE71" w14:textId="77777777" w:rsidR="00EC6AA4" w:rsidRPr="008C4BDF" w:rsidRDefault="00EC6AA4" w:rsidP="002F4DF0">
            <w:pPr>
              <w:jc w:val="center"/>
            </w:pPr>
            <w:r w:rsidRPr="008C4BDF">
              <w:t>1.4</w:t>
            </w:r>
          </w:p>
        </w:tc>
        <w:tc>
          <w:tcPr>
            <w:tcW w:w="5563" w:type="dxa"/>
            <w:shd w:val="clear" w:color="auto" w:fill="auto"/>
            <w:vAlign w:val="center"/>
            <w:hideMark/>
          </w:tcPr>
          <w:p w14:paraId="5D6550EB" w14:textId="77777777" w:rsidR="00EC6AA4" w:rsidRPr="008C4BDF" w:rsidRDefault="00EC6AA4" w:rsidP="002F4DF0">
            <w:r w:rsidRPr="008C4BDF">
              <w:t>Расходы на уплату налогов, сборов и других обязательных платежей, в том числе:</w:t>
            </w:r>
          </w:p>
        </w:tc>
        <w:tc>
          <w:tcPr>
            <w:tcW w:w="1701" w:type="dxa"/>
            <w:shd w:val="clear" w:color="auto" w:fill="auto"/>
            <w:noWrap/>
            <w:vAlign w:val="center"/>
            <w:hideMark/>
          </w:tcPr>
          <w:p w14:paraId="12DE263C" w14:textId="77777777" w:rsidR="00EC6AA4" w:rsidRPr="008C4BDF" w:rsidRDefault="00EC6AA4" w:rsidP="002F4DF0">
            <w:pPr>
              <w:jc w:val="center"/>
            </w:pPr>
            <w:r w:rsidRPr="008C4BDF">
              <w:rPr>
                <w:szCs w:val="20"/>
              </w:rPr>
              <w:t>322</w:t>
            </w:r>
          </w:p>
        </w:tc>
        <w:tc>
          <w:tcPr>
            <w:tcW w:w="1701" w:type="dxa"/>
            <w:shd w:val="clear" w:color="auto" w:fill="auto"/>
            <w:noWrap/>
            <w:vAlign w:val="center"/>
            <w:hideMark/>
          </w:tcPr>
          <w:p w14:paraId="6F6D7D9F" w14:textId="77777777" w:rsidR="00EC6AA4" w:rsidRPr="008C4BDF" w:rsidRDefault="00EC6AA4" w:rsidP="002F4DF0">
            <w:pPr>
              <w:jc w:val="center"/>
            </w:pPr>
            <w:r w:rsidRPr="008C4BDF">
              <w:rPr>
                <w:szCs w:val="20"/>
              </w:rPr>
              <w:t>324</w:t>
            </w:r>
          </w:p>
        </w:tc>
      </w:tr>
      <w:tr w:rsidR="00EC6AA4" w:rsidRPr="008C4BDF" w14:paraId="5BF54AFB" w14:textId="77777777" w:rsidTr="002F4DF0">
        <w:trPr>
          <w:trHeight w:val="1037"/>
          <w:jc w:val="center"/>
        </w:trPr>
        <w:tc>
          <w:tcPr>
            <w:tcW w:w="817" w:type="dxa"/>
            <w:shd w:val="clear" w:color="auto" w:fill="auto"/>
            <w:noWrap/>
            <w:vAlign w:val="center"/>
            <w:hideMark/>
          </w:tcPr>
          <w:p w14:paraId="02F10F3F" w14:textId="77777777" w:rsidR="00EC6AA4" w:rsidRPr="008C4BDF" w:rsidRDefault="00EC6AA4" w:rsidP="002F4DF0">
            <w:pPr>
              <w:jc w:val="center"/>
            </w:pPr>
            <w:r w:rsidRPr="008C4BDF">
              <w:lastRenderedPageBreak/>
              <w:t>1.4.1</w:t>
            </w:r>
          </w:p>
        </w:tc>
        <w:tc>
          <w:tcPr>
            <w:tcW w:w="5563" w:type="dxa"/>
            <w:shd w:val="clear" w:color="auto" w:fill="auto"/>
            <w:vAlign w:val="center"/>
            <w:hideMark/>
          </w:tcPr>
          <w:p w14:paraId="74E28381" w14:textId="77777777" w:rsidR="00EC6AA4" w:rsidRPr="008C4BDF" w:rsidRDefault="00EC6AA4" w:rsidP="002F4DF0">
            <w:r w:rsidRPr="008C4BDF">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noWrap/>
            <w:vAlign w:val="center"/>
            <w:hideMark/>
          </w:tcPr>
          <w:p w14:paraId="30DBDEBB" w14:textId="77777777" w:rsidR="00EC6AA4" w:rsidRPr="008C4BDF" w:rsidRDefault="00EC6AA4" w:rsidP="002F4DF0">
            <w:pPr>
              <w:jc w:val="center"/>
            </w:pPr>
            <w:r w:rsidRPr="008C4BDF">
              <w:rPr>
                <w:szCs w:val="20"/>
              </w:rPr>
              <w:t>5</w:t>
            </w:r>
          </w:p>
        </w:tc>
        <w:tc>
          <w:tcPr>
            <w:tcW w:w="1701" w:type="dxa"/>
            <w:shd w:val="clear" w:color="auto" w:fill="auto"/>
            <w:noWrap/>
            <w:vAlign w:val="center"/>
            <w:hideMark/>
          </w:tcPr>
          <w:p w14:paraId="7DFC87DE" w14:textId="77777777" w:rsidR="00EC6AA4" w:rsidRPr="008C4BDF" w:rsidRDefault="00EC6AA4" w:rsidP="002F4DF0">
            <w:pPr>
              <w:jc w:val="center"/>
            </w:pPr>
            <w:r w:rsidRPr="008C4BDF">
              <w:rPr>
                <w:szCs w:val="20"/>
              </w:rPr>
              <w:t>5</w:t>
            </w:r>
          </w:p>
        </w:tc>
      </w:tr>
      <w:tr w:rsidR="00EC6AA4" w:rsidRPr="008C4BDF" w14:paraId="4E215F4C" w14:textId="77777777" w:rsidTr="002F4DF0">
        <w:trPr>
          <w:trHeight w:val="70"/>
          <w:jc w:val="center"/>
        </w:trPr>
        <w:tc>
          <w:tcPr>
            <w:tcW w:w="817" w:type="dxa"/>
            <w:shd w:val="clear" w:color="auto" w:fill="auto"/>
            <w:noWrap/>
            <w:vAlign w:val="center"/>
            <w:hideMark/>
          </w:tcPr>
          <w:p w14:paraId="6C4A586C" w14:textId="77777777" w:rsidR="00EC6AA4" w:rsidRPr="008C4BDF" w:rsidRDefault="00EC6AA4" w:rsidP="002F4DF0">
            <w:pPr>
              <w:jc w:val="center"/>
            </w:pPr>
            <w:r w:rsidRPr="008C4BDF">
              <w:t>1.4.2</w:t>
            </w:r>
          </w:p>
        </w:tc>
        <w:tc>
          <w:tcPr>
            <w:tcW w:w="5563" w:type="dxa"/>
            <w:shd w:val="clear" w:color="auto" w:fill="auto"/>
            <w:vAlign w:val="center"/>
            <w:hideMark/>
          </w:tcPr>
          <w:p w14:paraId="7B2F0DE2" w14:textId="77777777" w:rsidR="00EC6AA4" w:rsidRPr="008C4BDF" w:rsidRDefault="00EC6AA4" w:rsidP="002F4DF0">
            <w:r w:rsidRPr="008C4BDF">
              <w:t>расходы на обязательное страхование</w:t>
            </w:r>
          </w:p>
        </w:tc>
        <w:tc>
          <w:tcPr>
            <w:tcW w:w="1701" w:type="dxa"/>
            <w:shd w:val="clear" w:color="auto" w:fill="auto"/>
            <w:noWrap/>
            <w:vAlign w:val="center"/>
            <w:hideMark/>
          </w:tcPr>
          <w:p w14:paraId="5734919C" w14:textId="77777777" w:rsidR="00EC6AA4" w:rsidRPr="008C4BDF" w:rsidRDefault="00EC6AA4" w:rsidP="002F4DF0">
            <w:pPr>
              <w:jc w:val="center"/>
            </w:pPr>
            <w:r w:rsidRPr="008C4BDF">
              <w:rPr>
                <w:szCs w:val="20"/>
              </w:rPr>
              <w:t>0</w:t>
            </w:r>
          </w:p>
        </w:tc>
        <w:tc>
          <w:tcPr>
            <w:tcW w:w="1701" w:type="dxa"/>
            <w:shd w:val="clear" w:color="auto" w:fill="auto"/>
            <w:noWrap/>
            <w:vAlign w:val="center"/>
            <w:hideMark/>
          </w:tcPr>
          <w:p w14:paraId="16C2E6EA" w14:textId="77777777" w:rsidR="00EC6AA4" w:rsidRPr="008C4BDF" w:rsidRDefault="00EC6AA4" w:rsidP="002F4DF0">
            <w:pPr>
              <w:jc w:val="center"/>
            </w:pPr>
          </w:p>
        </w:tc>
      </w:tr>
      <w:tr w:rsidR="00EC6AA4" w:rsidRPr="008C4BDF" w14:paraId="135F12CE" w14:textId="77777777" w:rsidTr="002F4DF0">
        <w:trPr>
          <w:trHeight w:val="70"/>
          <w:jc w:val="center"/>
        </w:trPr>
        <w:tc>
          <w:tcPr>
            <w:tcW w:w="817" w:type="dxa"/>
            <w:shd w:val="clear" w:color="auto" w:fill="auto"/>
            <w:noWrap/>
            <w:vAlign w:val="center"/>
            <w:hideMark/>
          </w:tcPr>
          <w:p w14:paraId="7151BA9A" w14:textId="77777777" w:rsidR="00EC6AA4" w:rsidRPr="008C4BDF" w:rsidRDefault="00EC6AA4" w:rsidP="002F4DF0">
            <w:pPr>
              <w:jc w:val="center"/>
            </w:pPr>
            <w:r w:rsidRPr="008C4BDF">
              <w:t>1.4.3</w:t>
            </w:r>
          </w:p>
        </w:tc>
        <w:tc>
          <w:tcPr>
            <w:tcW w:w="5563" w:type="dxa"/>
            <w:shd w:val="clear" w:color="auto" w:fill="auto"/>
            <w:noWrap/>
            <w:vAlign w:val="center"/>
            <w:hideMark/>
          </w:tcPr>
          <w:p w14:paraId="67709789" w14:textId="77777777" w:rsidR="00EC6AA4" w:rsidRPr="008C4BDF" w:rsidRDefault="00EC6AA4" w:rsidP="002F4DF0">
            <w:r w:rsidRPr="008C4BDF">
              <w:t>иные расходы</w:t>
            </w:r>
          </w:p>
        </w:tc>
        <w:tc>
          <w:tcPr>
            <w:tcW w:w="1701" w:type="dxa"/>
            <w:shd w:val="clear" w:color="auto" w:fill="auto"/>
            <w:noWrap/>
            <w:vAlign w:val="center"/>
            <w:hideMark/>
          </w:tcPr>
          <w:p w14:paraId="65724AB1" w14:textId="77777777" w:rsidR="00EC6AA4" w:rsidRPr="008C4BDF" w:rsidRDefault="00EC6AA4" w:rsidP="002F4DF0">
            <w:pPr>
              <w:jc w:val="center"/>
            </w:pPr>
            <w:r w:rsidRPr="008C4BDF">
              <w:rPr>
                <w:szCs w:val="20"/>
              </w:rPr>
              <w:t>320</w:t>
            </w:r>
          </w:p>
        </w:tc>
        <w:tc>
          <w:tcPr>
            <w:tcW w:w="1701" w:type="dxa"/>
            <w:shd w:val="clear" w:color="auto" w:fill="auto"/>
            <w:noWrap/>
            <w:vAlign w:val="center"/>
            <w:hideMark/>
          </w:tcPr>
          <w:p w14:paraId="6CA86607" w14:textId="77777777" w:rsidR="00EC6AA4" w:rsidRPr="008C4BDF" w:rsidRDefault="00EC6AA4" w:rsidP="002F4DF0">
            <w:pPr>
              <w:jc w:val="center"/>
            </w:pPr>
            <w:r w:rsidRPr="008C4BDF">
              <w:rPr>
                <w:szCs w:val="20"/>
              </w:rPr>
              <w:t>319</w:t>
            </w:r>
          </w:p>
        </w:tc>
      </w:tr>
      <w:tr w:rsidR="00EC6AA4" w:rsidRPr="008C4BDF" w14:paraId="5D271F1D" w14:textId="77777777" w:rsidTr="002F4DF0">
        <w:trPr>
          <w:trHeight w:val="70"/>
          <w:jc w:val="center"/>
        </w:trPr>
        <w:tc>
          <w:tcPr>
            <w:tcW w:w="817" w:type="dxa"/>
            <w:shd w:val="clear" w:color="auto" w:fill="auto"/>
            <w:noWrap/>
            <w:vAlign w:val="center"/>
            <w:hideMark/>
          </w:tcPr>
          <w:p w14:paraId="416130D8" w14:textId="77777777" w:rsidR="00EC6AA4" w:rsidRPr="008C4BDF" w:rsidRDefault="00EC6AA4" w:rsidP="002F4DF0">
            <w:pPr>
              <w:jc w:val="center"/>
            </w:pPr>
            <w:r w:rsidRPr="008C4BDF">
              <w:t>1.5</w:t>
            </w:r>
          </w:p>
        </w:tc>
        <w:tc>
          <w:tcPr>
            <w:tcW w:w="5563" w:type="dxa"/>
            <w:shd w:val="clear" w:color="auto" w:fill="auto"/>
            <w:vAlign w:val="center"/>
            <w:hideMark/>
          </w:tcPr>
          <w:p w14:paraId="489B974D" w14:textId="77777777" w:rsidR="00EC6AA4" w:rsidRPr="008C4BDF" w:rsidRDefault="00EC6AA4" w:rsidP="002F4DF0">
            <w:r w:rsidRPr="008C4BDF">
              <w:t>Отчисления на социальные нужды</w:t>
            </w:r>
          </w:p>
        </w:tc>
        <w:tc>
          <w:tcPr>
            <w:tcW w:w="1701" w:type="dxa"/>
            <w:shd w:val="clear" w:color="auto" w:fill="auto"/>
            <w:noWrap/>
            <w:vAlign w:val="center"/>
            <w:hideMark/>
          </w:tcPr>
          <w:p w14:paraId="14082DBB" w14:textId="77777777" w:rsidR="00EC6AA4" w:rsidRPr="008C4BDF" w:rsidRDefault="00EC6AA4" w:rsidP="002F4DF0">
            <w:pPr>
              <w:jc w:val="center"/>
            </w:pPr>
            <w:r w:rsidRPr="008C4BDF">
              <w:rPr>
                <w:szCs w:val="20"/>
              </w:rPr>
              <w:t>7 107</w:t>
            </w:r>
          </w:p>
        </w:tc>
        <w:tc>
          <w:tcPr>
            <w:tcW w:w="1701" w:type="dxa"/>
            <w:shd w:val="clear" w:color="auto" w:fill="auto"/>
            <w:noWrap/>
            <w:vAlign w:val="center"/>
            <w:hideMark/>
          </w:tcPr>
          <w:p w14:paraId="18CF20B9" w14:textId="77777777" w:rsidR="00EC6AA4" w:rsidRPr="008C4BDF" w:rsidRDefault="00EC6AA4" w:rsidP="002F4DF0">
            <w:pPr>
              <w:jc w:val="center"/>
            </w:pPr>
            <w:r w:rsidRPr="008C4BDF">
              <w:rPr>
                <w:szCs w:val="20"/>
              </w:rPr>
              <w:t>6 298</w:t>
            </w:r>
          </w:p>
        </w:tc>
      </w:tr>
      <w:tr w:rsidR="00EC6AA4" w:rsidRPr="008C4BDF" w14:paraId="68098213" w14:textId="77777777" w:rsidTr="002F4DF0">
        <w:trPr>
          <w:trHeight w:val="70"/>
          <w:jc w:val="center"/>
        </w:trPr>
        <w:tc>
          <w:tcPr>
            <w:tcW w:w="817" w:type="dxa"/>
            <w:shd w:val="clear" w:color="auto" w:fill="auto"/>
            <w:noWrap/>
            <w:vAlign w:val="center"/>
            <w:hideMark/>
          </w:tcPr>
          <w:p w14:paraId="40E1876F" w14:textId="77777777" w:rsidR="00EC6AA4" w:rsidRPr="008C4BDF" w:rsidRDefault="00EC6AA4" w:rsidP="002F4DF0">
            <w:pPr>
              <w:jc w:val="center"/>
            </w:pPr>
            <w:r w:rsidRPr="008C4BDF">
              <w:t>1.6</w:t>
            </w:r>
          </w:p>
        </w:tc>
        <w:tc>
          <w:tcPr>
            <w:tcW w:w="5563" w:type="dxa"/>
            <w:shd w:val="clear" w:color="auto" w:fill="auto"/>
            <w:vAlign w:val="center"/>
            <w:hideMark/>
          </w:tcPr>
          <w:p w14:paraId="27157662" w14:textId="77777777" w:rsidR="00EC6AA4" w:rsidRPr="008C4BDF" w:rsidRDefault="00EC6AA4" w:rsidP="002F4DF0">
            <w:r w:rsidRPr="008C4BDF">
              <w:t>Расходы по сомнительным долгам</w:t>
            </w:r>
          </w:p>
        </w:tc>
        <w:tc>
          <w:tcPr>
            <w:tcW w:w="1701" w:type="dxa"/>
            <w:shd w:val="clear" w:color="auto" w:fill="auto"/>
            <w:noWrap/>
            <w:vAlign w:val="center"/>
            <w:hideMark/>
          </w:tcPr>
          <w:p w14:paraId="7D6B44E5" w14:textId="77777777" w:rsidR="00EC6AA4" w:rsidRPr="008C4BDF" w:rsidRDefault="00EC6AA4" w:rsidP="002F4DF0">
            <w:pPr>
              <w:jc w:val="center"/>
            </w:pPr>
            <w:r w:rsidRPr="008C4BDF">
              <w:rPr>
                <w:szCs w:val="20"/>
              </w:rPr>
              <w:t>0</w:t>
            </w:r>
          </w:p>
        </w:tc>
        <w:tc>
          <w:tcPr>
            <w:tcW w:w="1701" w:type="dxa"/>
            <w:shd w:val="clear" w:color="auto" w:fill="auto"/>
            <w:noWrap/>
            <w:vAlign w:val="center"/>
            <w:hideMark/>
          </w:tcPr>
          <w:p w14:paraId="173F0758" w14:textId="77777777" w:rsidR="00EC6AA4" w:rsidRPr="008C4BDF" w:rsidRDefault="00EC6AA4" w:rsidP="002F4DF0">
            <w:pPr>
              <w:jc w:val="center"/>
            </w:pPr>
          </w:p>
        </w:tc>
      </w:tr>
      <w:tr w:rsidR="00EC6AA4" w:rsidRPr="008C4BDF" w14:paraId="375D25D9" w14:textId="77777777" w:rsidTr="002F4DF0">
        <w:trPr>
          <w:trHeight w:val="70"/>
          <w:jc w:val="center"/>
        </w:trPr>
        <w:tc>
          <w:tcPr>
            <w:tcW w:w="817" w:type="dxa"/>
            <w:shd w:val="clear" w:color="auto" w:fill="auto"/>
            <w:noWrap/>
            <w:vAlign w:val="center"/>
            <w:hideMark/>
          </w:tcPr>
          <w:p w14:paraId="4FCFFB34" w14:textId="77777777" w:rsidR="00EC6AA4" w:rsidRPr="008C4BDF" w:rsidRDefault="00EC6AA4" w:rsidP="002F4DF0">
            <w:pPr>
              <w:jc w:val="center"/>
            </w:pPr>
            <w:r w:rsidRPr="008C4BDF">
              <w:t>1.7</w:t>
            </w:r>
          </w:p>
        </w:tc>
        <w:tc>
          <w:tcPr>
            <w:tcW w:w="5563" w:type="dxa"/>
            <w:shd w:val="clear" w:color="auto" w:fill="auto"/>
            <w:vAlign w:val="center"/>
            <w:hideMark/>
          </w:tcPr>
          <w:p w14:paraId="78E4CDBB" w14:textId="77777777" w:rsidR="00EC6AA4" w:rsidRPr="008C4BDF" w:rsidRDefault="00EC6AA4" w:rsidP="002F4DF0">
            <w:r w:rsidRPr="008C4BDF">
              <w:t>Амортизация основных средств и нематериальных активов</w:t>
            </w:r>
          </w:p>
        </w:tc>
        <w:tc>
          <w:tcPr>
            <w:tcW w:w="1701" w:type="dxa"/>
            <w:shd w:val="clear" w:color="auto" w:fill="auto"/>
            <w:noWrap/>
            <w:vAlign w:val="center"/>
            <w:hideMark/>
          </w:tcPr>
          <w:p w14:paraId="7CB588F3" w14:textId="77777777" w:rsidR="00EC6AA4" w:rsidRPr="008C4BDF" w:rsidRDefault="00EC6AA4" w:rsidP="002F4DF0">
            <w:pPr>
              <w:jc w:val="center"/>
            </w:pPr>
            <w:r w:rsidRPr="008C4BDF">
              <w:rPr>
                <w:szCs w:val="20"/>
              </w:rPr>
              <w:t>0</w:t>
            </w:r>
          </w:p>
        </w:tc>
        <w:tc>
          <w:tcPr>
            <w:tcW w:w="1701" w:type="dxa"/>
            <w:shd w:val="clear" w:color="auto" w:fill="auto"/>
            <w:noWrap/>
            <w:vAlign w:val="center"/>
            <w:hideMark/>
          </w:tcPr>
          <w:p w14:paraId="5B53C298" w14:textId="77777777" w:rsidR="00EC6AA4" w:rsidRPr="008C4BDF" w:rsidRDefault="00EC6AA4" w:rsidP="002F4DF0">
            <w:pPr>
              <w:jc w:val="center"/>
            </w:pPr>
          </w:p>
        </w:tc>
      </w:tr>
      <w:tr w:rsidR="00EC6AA4" w:rsidRPr="008C4BDF" w14:paraId="6B24A86B" w14:textId="77777777" w:rsidTr="002F4DF0">
        <w:trPr>
          <w:trHeight w:val="371"/>
          <w:jc w:val="center"/>
        </w:trPr>
        <w:tc>
          <w:tcPr>
            <w:tcW w:w="817" w:type="dxa"/>
            <w:shd w:val="clear" w:color="auto" w:fill="auto"/>
            <w:noWrap/>
            <w:vAlign w:val="center"/>
            <w:hideMark/>
          </w:tcPr>
          <w:p w14:paraId="0B81CD80" w14:textId="77777777" w:rsidR="00EC6AA4" w:rsidRPr="008C4BDF" w:rsidRDefault="00EC6AA4" w:rsidP="002F4DF0">
            <w:pPr>
              <w:jc w:val="center"/>
            </w:pPr>
            <w:r w:rsidRPr="008C4BDF">
              <w:t>1.8</w:t>
            </w:r>
          </w:p>
        </w:tc>
        <w:tc>
          <w:tcPr>
            <w:tcW w:w="5563" w:type="dxa"/>
            <w:shd w:val="clear" w:color="auto" w:fill="auto"/>
            <w:noWrap/>
            <w:vAlign w:val="center"/>
            <w:hideMark/>
          </w:tcPr>
          <w:p w14:paraId="0DB56EE9" w14:textId="77777777" w:rsidR="00EC6AA4" w:rsidRPr="008C4BDF" w:rsidRDefault="00EC6AA4" w:rsidP="002F4DF0">
            <w:r w:rsidRPr="008C4BDF">
              <w:t>Расходы на выплаты по договорам займа и кредитным договорам, включая проценты по ним</w:t>
            </w:r>
          </w:p>
        </w:tc>
        <w:tc>
          <w:tcPr>
            <w:tcW w:w="1701" w:type="dxa"/>
            <w:shd w:val="clear" w:color="auto" w:fill="auto"/>
            <w:noWrap/>
            <w:vAlign w:val="center"/>
            <w:hideMark/>
          </w:tcPr>
          <w:p w14:paraId="046C9818" w14:textId="77777777" w:rsidR="00EC6AA4" w:rsidRPr="008C4BDF" w:rsidRDefault="00EC6AA4" w:rsidP="002F4DF0">
            <w:pPr>
              <w:jc w:val="center"/>
            </w:pPr>
            <w:r w:rsidRPr="008C4BDF">
              <w:rPr>
                <w:szCs w:val="20"/>
              </w:rPr>
              <w:t>0</w:t>
            </w:r>
          </w:p>
        </w:tc>
        <w:tc>
          <w:tcPr>
            <w:tcW w:w="1701" w:type="dxa"/>
            <w:shd w:val="clear" w:color="auto" w:fill="auto"/>
            <w:noWrap/>
            <w:vAlign w:val="center"/>
            <w:hideMark/>
          </w:tcPr>
          <w:p w14:paraId="55139414" w14:textId="77777777" w:rsidR="00EC6AA4" w:rsidRPr="008C4BDF" w:rsidRDefault="00EC6AA4" w:rsidP="002F4DF0">
            <w:pPr>
              <w:jc w:val="center"/>
            </w:pPr>
          </w:p>
        </w:tc>
      </w:tr>
      <w:tr w:rsidR="00EC6AA4" w:rsidRPr="008C4BDF" w14:paraId="3ADF6BF8" w14:textId="77777777" w:rsidTr="002F4DF0">
        <w:trPr>
          <w:trHeight w:val="70"/>
          <w:jc w:val="center"/>
        </w:trPr>
        <w:tc>
          <w:tcPr>
            <w:tcW w:w="817" w:type="dxa"/>
            <w:shd w:val="clear" w:color="auto" w:fill="auto"/>
            <w:noWrap/>
            <w:vAlign w:val="center"/>
            <w:hideMark/>
          </w:tcPr>
          <w:p w14:paraId="785DF2F3" w14:textId="77777777" w:rsidR="00EC6AA4" w:rsidRPr="008C4BDF" w:rsidRDefault="00EC6AA4" w:rsidP="002F4DF0">
            <w:pPr>
              <w:jc w:val="center"/>
            </w:pPr>
          </w:p>
        </w:tc>
        <w:tc>
          <w:tcPr>
            <w:tcW w:w="5563" w:type="dxa"/>
            <w:shd w:val="clear" w:color="auto" w:fill="auto"/>
            <w:noWrap/>
            <w:vAlign w:val="center"/>
            <w:hideMark/>
          </w:tcPr>
          <w:p w14:paraId="473E4BA3" w14:textId="77777777" w:rsidR="00EC6AA4" w:rsidRPr="008C4BDF" w:rsidRDefault="00EC6AA4" w:rsidP="002F4DF0">
            <w:r w:rsidRPr="008C4BDF">
              <w:t>ИТОГО</w:t>
            </w:r>
          </w:p>
        </w:tc>
        <w:tc>
          <w:tcPr>
            <w:tcW w:w="1701" w:type="dxa"/>
            <w:shd w:val="clear" w:color="auto" w:fill="auto"/>
            <w:noWrap/>
            <w:vAlign w:val="center"/>
            <w:hideMark/>
          </w:tcPr>
          <w:p w14:paraId="3BE893B1" w14:textId="77777777" w:rsidR="00EC6AA4" w:rsidRPr="008C4BDF" w:rsidRDefault="00EC6AA4" w:rsidP="002F4DF0">
            <w:pPr>
              <w:jc w:val="center"/>
            </w:pPr>
            <w:r w:rsidRPr="008C4BDF">
              <w:rPr>
                <w:szCs w:val="20"/>
              </w:rPr>
              <w:t>10 334</w:t>
            </w:r>
          </w:p>
        </w:tc>
        <w:tc>
          <w:tcPr>
            <w:tcW w:w="1701" w:type="dxa"/>
            <w:shd w:val="clear" w:color="auto" w:fill="auto"/>
            <w:noWrap/>
            <w:vAlign w:val="center"/>
            <w:hideMark/>
          </w:tcPr>
          <w:p w14:paraId="6476C138" w14:textId="77777777" w:rsidR="00EC6AA4" w:rsidRPr="008C4BDF" w:rsidRDefault="00EC6AA4" w:rsidP="002F4DF0">
            <w:pPr>
              <w:jc w:val="center"/>
            </w:pPr>
            <w:r w:rsidRPr="008C4BDF">
              <w:rPr>
                <w:szCs w:val="20"/>
              </w:rPr>
              <w:t>9 457</w:t>
            </w:r>
          </w:p>
        </w:tc>
      </w:tr>
      <w:tr w:rsidR="00EC6AA4" w:rsidRPr="008C4BDF" w14:paraId="27866E90" w14:textId="77777777" w:rsidTr="002F4DF0">
        <w:trPr>
          <w:trHeight w:val="360"/>
          <w:jc w:val="center"/>
        </w:trPr>
        <w:tc>
          <w:tcPr>
            <w:tcW w:w="817" w:type="dxa"/>
            <w:shd w:val="clear" w:color="auto" w:fill="auto"/>
            <w:noWrap/>
            <w:vAlign w:val="center"/>
            <w:hideMark/>
          </w:tcPr>
          <w:p w14:paraId="283DCEC7" w14:textId="77777777" w:rsidR="00EC6AA4" w:rsidRPr="008C4BDF" w:rsidRDefault="00EC6AA4" w:rsidP="002F4DF0">
            <w:pPr>
              <w:jc w:val="center"/>
            </w:pPr>
            <w:r w:rsidRPr="008C4BDF">
              <w:t>2</w:t>
            </w:r>
          </w:p>
        </w:tc>
        <w:tc>
          <w:tcPr>
            <w:tcW w:w="5563" w:type="dxa"/>
            <w:shd w:val="clear" w:color="auto" w:fill="auto"/>
            <w:noWrap/>
            <w:vAlign w:val="center"/>
            <w:hideMark/>
          </w:tcPr>
          <w:p w14:paraId="66327F48" w14:textId="77777777" w:rsidR="00EC6AA4" w:rsidRPr="008C4BDF" w:rsidRDefault="00EC6AA4" w:rsidP="002F4DF0">
            <w:r w:rsidRPr="008C4BDF">
              <w:t>Налог на прибыль</w:t>
            </w:r>
          </w:p>
        </w:tc>
        <w:tc>
          <w:tcPr>
            <w:tcW w:w="1701" w:type="dxa"/>
            <w:shd w:val="clear" w:color="auto" w:fill="auto"/>
            <w:noWrap/>
            <w:vAlign w:val="center"/>
            <w:hideMark/>
          </w:tcPr>
          <w:p w14:paraId="3A49E8F0" w14:textId="77777777" w:rsidR="00EC6AA4" w:rsidRPr="008C4BDF" w:rsidRDefault="00EC6AA4" w:rsidP="002F4DF0">
            <w:pPr>
              <w:jc w:val="center"/>
            </w:pPr>
            <w:r w:rsidRPr="008C4BDF">
              <w:rPr>
                <w:szCs w:val="20"/>
              </w:rPr>
              <w:t>2 943</w:t>
            </w:r>
          </w:p>
        </w:tc>
        <w:tc>
          <w:tcPr>
            <w:tcW w:w="1701" w:type="dxa"/>
            <w:shd w:val="clear" w:color="auto" w:fill="auto"/>
            <w:noWrap/>
            <w:vAlign w:val="center"/>
            <w:hideMark/>
          </w:tcPr>
          <w:p w14:paraId="407A1BB9" w14:textId="77777777" w:rsidR="00EC6AA4" w:rsidRPr="008C4BDF" w:rsidRDefault="00EC6AA4" w:rsidP="002F4DF0">
            <w:pPr>
              <w:jc w:val="center"/>
            </w:pPr>
            <w:r w:rsidRPr="008C4BDF">
              <w:rPr>
                <w:szCs w:val="20"/>
              </w:rPr>
              <w:t>2 944</w:t>
            </w:r>
          </w:p>
        </w:tc>
      </w:tr>
      <w:tr w:rsidR="00EC6AA4" w:rsidRPr="008C4BDF" w14:paraId="0FA32F7E" w14:textId="77777777" w:rsidTr="002F4DF0">
        <w:trPr>
          <w:trHeight w:val="397"/>
          <w:jc w:val="center"/>
        </w:trPr>
        <w:tc>
          <w:tcPr>
            <w:tcW w:w="817" w:type="dxa"/>
            <w:shd w:val="clear" w:color="auto" w:fill="auto"/>
            <w:noWrap/>
            <w:vAlign w:val="center"/>
            <w:hideMark/>
          </w:tcPr>
          <w:p w14:paraId="6B4C426E" w14:textId="77777777" w:rsidR="00EC6AA4" w:rsidRPr="008C4BDF" w:rsidRDefault="00EC6AA4" w:rsidP="002F4DF0">
            <w:pPr>
              <w:jc w:val="center"/>
            </w:pPr>
            <w:r w:rsidRPr="008C4BDF">
              <w:t>3</w:t>
            </w:r>
          </w:p>
        </w:tc>
        <w:tc>
          <w:tcPr>
            <w:tcW w:w="5563" w:type="dxa"/>
            <w:shd w:val="clear" w:color="auto" w:fill="auto"/>
            <w:noWrap/>
            <w:vAlign w:val="center"/>
            <w:hideMark/>
          </w:tcPr>
          <w:p w14:paraId="679D7809" w14:textId="77777777" w:rsidR="00EC6AA4" w:rsidRPr="008C4BDF" w:rsidRDefault="00EC6AA4" w:rsidP="002F4DF0">
            <w:r w:rsidRPr="008C4BDF">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noWrap/>
            <w:vAlign w:val="center"/>
            <w:hideMark/>
          </w:tcPr>
          <w:p w14:paraId="1F12D7B3" w14:textId="77777777" w:rsidR="00EC6AA4" w:rsidRPr="008C4BDF" w:rsidRDefault="00EC6AA4" w:rsidP="002F4DF0">
            <w:pPr>
              <w:jc w:val="center"/>
            </w:pPr>
            <w:r w:rsidRPr="008C4BDF">
              <w:rPr>
                <w:szCs w:val="20"/>
              </w:rPr>
              <w:t>0</w:t>
            </w:r>
          </w:p>
        </w:tc>
        <w:tc>
          <w:tcPr>
            <w:tcW w:w="1701" w:type="dxa"/>
            <w:shd w:val="clear" w:color="auto" w:fill="auto"/>
            <w:noWrap/>
            <w:vAlign w:val="center"/>
            <w:hideMark/>
          </w:tcPr>
          <w:p w14:paraId="30E9AD1E" w14:textId="77777777" w:rsidR="00EC6AA4" w:rsidRPr="008C4BDF" w:rsidRDefault="00EC6AA4" w:rsidP="002F4DF0">
            <w:pPr>
              <w:jc w:val="center"/>
            </w:pPr>
            <w:r w:rsidRPr="008C4BDF">
              <w:t>0</w:t>
            </w:r>
          </w:p>
        </w:tc>
      </w:tr>
      <w:tr w:rsidR="00EC6AA4" w:rsidRPr="008C4BDF" w14:paraId="02E74DF5" w14:textId="77777777" w:rsidTr="002F4DF0">
        <w:trPr>
          <w:trHeight w:val="70"/>
          <w:jc w:val="center"/>
        </w:trPr>
        <w:tc>
          <w:tcPr>
            <w:tcW w:w="817" w:type="dxa"/>
            <w:shd w:val="clear" w:color="auto" w:fill="auto"/>
            <w:noWrap/>
            <w:vAlign w:val="center"/>
            <w:hideMark/>
          </w:tcPr>
          <w:p w14:paraId="0261B537" w14:textId="77777777" w:rsidR="00EC6AA4" w:rsidRPr="008C4BDF" w:rsidRDefault="00EC6AA4" w:rsidP="002F4DF0">
            <w:pPr>
              <w:jc w:val="center"/>
            </w:pPr>
            <w:r w:rsidRPr="008C4BDF">
              <w:t>4</w:t>
            </w:r>
          </w:p>
        </w:tc>
        <w:tc>
          <w:tcPr>
            <w:tcW w:w="5563" w:type="dxa"/>
            <w:shd w:val="clear" w:color="auto" w:fill="auto"/>
            <w:vAlign w:val="center"/>
            <w:hideMark/>
          </w:tcPr>
          <w:p w14:paraId="7971BA8C" w14:textId="77777777" w:rsidR="00EC6AA4" w:rsidRPr="008C4BDF" w:rsidRDefault="00EC6AA4" w:rsidP="002F4DF0">
            <w:r w:rsidRPr="008C4BDF">
              <w:t>Итого неподконтрольных расходов</w:t>
            </w:r>
          </w:p>
        </w:tc>
        <w:tc>
          <w:tcPr>
            <w:tcW w:w="1701" w:type="dxa"/>
            <w:shd w:val="clear" w:color="auto" w:fill="auto"/>
            <w:noWrap/>
            <w:vAlign w:val="center"/>
            <w:hideMark/>
          </w:tcPr>
          <w:p w14:paraId="1B0E7637" w14:textId="77777777" w:rsidR="00EC6AA4" w:rsidRPr="008C4BDF" w:rsidRDefault="00EC6AA4" w:rsidP="002F4DF0">
            <w:pPr>
              <w:jc w:val="center"/>
            </w:pPr>
            <w:r w:rsidRPr="008C4BDF">
              <w:rPr>
                <w:szCs w:val="20"/>
              </w:rPr>
              <w:t>13 280</w:t>
            </w:r>
          </w:p>
        </w:tc>
        <w:tc>
          <w:tcPr>
            <w:tcW w:w="1701" w:type="dxa"/>
            <w:shd w:val="clear" w:color="auto" w:fill="auto"/>
            <w:noWrap/>
            <w:vAlign w:val="center"/>
            <w:hideMark/>
          </w:tcPr>
          <w:p w14:paraId="14D9CF02" w14:textId="77777777" w:rsidR="00EC6AA4" w:rsidRPr="008C4BDF" w:rsidRDefault="00EC6AA4" w:rsidP="002F4DF0">
            <w:pPr>
              <w:jc w:val="center"/>
            </w:pPr>
            <w:r w:rsidRPr="008C4BDF">
              <w:rPr>
                <w:szCs w:val="20"/>
              </w:rPr>
              <w:t>12 401</w:t>
            </w:r>
          </w:p>
        </w:tc>
      </w:tr>
    </w:tbl>
    <w:p w14:paraId="7EA65564" w14:textId="77777777" w:rsidR="00EC6AA4" w:rsidRPr="008C4BDF" w:rsidRDefault="00EC6AA4" w:rsidP="00EC6AA4">
      <w:pPr>
        <w:spacing w:line="360" w:lineRule="auto"/>
        <w:jc w:val="right"/>
        <w:rPr>
          <w:sz w:val="28"/>
          <w:szCs w:val="28"/>
        </w:rPr>
      </w:pPr>
      <w:r w:rsidRPr="008C4BDF">
        <w:rPr>
          <w:sz w:val="28"/>
          <w:szCs w:val="28"/>
        </w:rPr>
        <w:t>Таблица 9.</w:t>
      </w:r>
    </w:p>
    <w:p w14:paraId="4E26CFAC" w14:textId="77777777" w:rsidR="00EC6AA4" w:rsidRPr="008C4BDF" w:rsidRDefault="00EC6AA4" w:rsidP="00EC6AA4">
      <w:pPr>
        <w:jc w:val="center"/>
        <w:rPr>
          <w:b/>
          <w:sz w:val="28"/>
        </w:rPr>
      </w:pPr>
      <w:r w:rsidRPr="008C4BDF">
        <w:rPr>
          <w:b/>
          <w:sz w:val="28"/>
        </w:rPr>
        <w:t>Реестр неподконтрольных расходов на 2020-2024 гг.</w:t>
      </w:r>
    </w:p>
    <w:p w14:paraId="41F9CB15" w14:textId="77777777" w:rsidR="00EC6AA4" w:rsidRPr="008C4BDF" w:rsidRDefault="00EC6AA4" w:rsidP="00EC6AA4">
      <w:pPr>
        <w:jc w:val="center"/>
        <w:rPr>
          <w:sz w:val="28"/>
        </w:rPr>
      </w:pPr>
      <w:r w:rsidRPr="008C4BDF">
        <w:rPr>
          <w:sz w:val="28"/>
        </w:rPr>
        <w:t xml:space="preserve"> (приложение 5.3 к Методическим указаниям)</w:t>
      </w:r>
    </w:p>
    <w:p w14:paraId="26F0B70D" w14:textId="77777777" w:rsidR="00EC6AA4" w:rsidRPr="008C4BDF" w:rsidRDefault="00EC6AA4" w:rsidP="00EC6AA4">
      <w:pPr>
        <w:jc w:val="right"/>
        <w:rPr>
          <w:sz w:val="28"/>
          <w:szCs w:val="28"/>
        </w:rPr>
      </w:pPr>
      <w:r w:rsidRPr="008C4BDF">
        <w:rPr>
          <w:sz w:val="28"/>
          <w:szCs w:val="28"/>
        </w:rPr>
        <w:t>тыс. руб.</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287"/>
        <w:gridCol w:w="992"/>
        <w:gridCol w:w="993"/>
        <w:gridCol w:w="992"/>
        <w:gridCol w:w="992"/>
        <w:gridCol w:w="992"/>
      </w:tblGrid>
      <w:tr w:rsidR="00EC6AA4" w:rsidRPr="008C4BDF" w14:paraId="02548CF5" w14:textId="77777777" w:rsidTr="002F4DF0">
        <w:trPr>
          <w:trHeight w:val="360"/>
          <w:jc w:val="center"/>
        </w:trPr>
        <w:tc>
          <w:tcPr>
            <w:tcW w:w="817" w:type="dxa"/>
            <w:vMerge w:val="restart"/>
            <w:shd w:val="clear" w:color="auto" w:fill="auto"/>
            <w:vAlign w:val="center"/>
            <w:hideMark/>
          </w:tcPr>
          <w:p w14:paraId="7BAB4011" w14:textId="77777777" w:rsidR="00EC6AA4" w:rsidRPr="008C4BDF" w:rsidRDefault="00EC6AA4" w:rsidP="002F4DF0">
            <w:pPr>
              <w:jc w:val="center"/>
            </w:pPr>
            <w:r w:rsidRPr="008C4BDF">
              <w:t>№ п/п</w:t>
            </w:r>
          </w:p>
        </w:tc>
        <w:tc>
          <w:tcPr>
            <w:tcW w:w="4287" w:type="dxa"/>
            <w:vMerge w:val="restart"/>
            <w:shd w:val="clear" w:color="auto" w:fill="auto"/>
            <w:vAlign w:val="center"/>
            <w:hideMark/>
          </w:tcPr>
          <w:p w14:paraId="73C5BDEA" w14:textId="77777777" w:rsidR="00EC6AA4" w:rsidRPr="008C4BDF" w:rsidRDefault="00EC6AA4" w:rsidP="002F4DF0">
            <w:pPr>
              <w:jc w:val="center"/>
            </w:pPr>
            <w:r w:rsidRPr="008C4BDF">
              <w:t>Наименование расхода</w:t>
            </w:r>
          </w:p>
        </w:tc>
        <w:tc>
          <w:tcPr>
            <w:tcW w:w="4961" w:type="dxa"/>
            <w:gridSpan w:val="5"/>
            <w:shd w:val="clear" w:color="auto" w:fill="auto"/>
            <w:vAlign w:val="center"/>
            <w:hideMark/>
          </w:tcPr>
          <w:p w14:paraId="0413B006" w14:textId="77777777" w:rsidR="00EC6AA4" w:rsidRPr="008C4BDF" w:rsidRDefault="00EC6AA4" w:rsidP="002F4DF0">
            <w:pPr>
              <w:jc w:val="center"/>
            </w:pPr>
            <w:r w:rsidRPr="008C4BDF">
              <w:t>Предложение экспертов</w:t>
            </w:r>
          </w:p>
        </w:tc>
      </w:tr>
      <w:tr w:rsidR="00EC6AA4" w:rsidRPr="008C4BDF" w14:paraId="60EBB669" w14:textId="77777777" w:rsidTr="002F4DF0">
        <w:trPr>
          <w:trHeight w:val="360"/>
          <w:jc w:val="center"/>
        </w:trPr>
        <w:tc>
          <w:tcPr>
            <w:tcW w:w="817" w:type="dxa"/>
            <w:vMerge/>
            <w:shd w:val="clear" w:color="auto" w:fill="auto"/>
            <w:vAlign w:val="center"/>
            <w:hideMark/>
          </w:tcPr>
          <w:p w14:paraId="00B03E04" w14:textId="77777777" w:rsidR="00EC6AA4" w:rsidRPr="008C4BDF" w:rsidRDefault="00EC6AA4" w:rsidP="002F4DF0">
            <w:pPr>
              <w:jc w:val="center"/>
            </w:pPr>
          </w:p>
        </w:tc>
        <w:tc>
          <w:tcPr>
            <w:tcW w:w="4287" w:type="dxa"/>
            <w:vMerge/>
            <w:shd w:val="clear" w:color="auto" w:fill="auto"/>
            <w:vAlign w:val="center"/>
            <w:hideMark/>
          </w:tcPr>
          <w:p w14:paraId="0447DCFA" w14:textId="77777777" w:rsidR="00EC6AA4" w:rsidRPr="008C4BDF" w:rsidRDefault="00EC6AA4" w:rsidP="002F4DF0">
            <w:pPr>
              <w:jc w:val="center"/>
            </w:pPr>
          </w:p>
        </w:tc>
        <w:tc>
          <w:tcPr>
            <w:tcW w:w="992" w:type="dxa"/>
            <w:shd w:val="clear" w:color="auto" w:fill="auto"/>
            <w:vAlign w:val="center"/>
            <w:hideMark/>
          </w:tcPr>
          <w:p w14:paraId="53F50BCD" w14:textId="77777777" w:rsidR="00EC6AA4" w:rsidRPr="008C4BDF" w:rsidRDefault="00EC6AA4" w:rsidP="002F4DF0">
            <w:pPr>
              <w:jc w:val="center"/>
            </w:pPr>
            <w:r w:rsidRPr="008C4BDF">
              <w:t>2020</w:t>
            </w:r>
          </w:p>
        </w:tc>
        <w:tc>
          <w:tcPr>
            <w:tcW w:w="993" w:type="dxa"/>
            <w:shd w:val="clear" w:color="auto" w:fill="auto"/>
            <w:vAlign w:val="center"/>
            <w:hideMark/>
          </w:tcPr>
          <w:p w14:paraId="7AD28BE5" w14:textId="77777777" w:rsidR="00EC6AA4" w:rsidRPr="008C4BDF" w:rsidRDefault="00EC6AA4" w:rsidP="002F4DF0">
            <w:pPr>
              <w:jc w:val="center"/>
            </w:pPr>
            <w:r w:rsidRPr="008C4BDF">
              <w:t>2021</w:t>
            </w:r>
          </w:p>
        </w:tc>
        <w:tc>
          <w:tcPr>
            <w:tcW w:w="992" w:type="dxa"/>
            <w:shd w:val="clear" w:color="auto" w:fill="auto"/>
            <w:vAlign w:val="center"/>
            <w:hideMark/>
          </w:tcPr>
          <w:p w14:paraId="7A4DCD18" w14:textId="77777777" w:rsidR="00EC6AA4" w:rsidRPr="008C4BDF" w:rsidRDefault="00EC6AA4" w:rsidP="002F4DF0">
            <w:pPr>
              <w:jc w:val="center"/>
            </w:pPr>
            <w:r w:rsidRPr="008C4BDF">
              <w:t>2022</w:t>
            </w:r>
          </w:p>
        </w:tc>
        <w:tc>
          <w:tcPr>
            <w:tcW w:w="992" w:type="dxa"/>
            <w:vAlign w:val="center"/>
          </w:tcPr>
          <w:p w14:paraId="15C20A22" w14:textId="77777777" w:rsidR="00EC6AA4" w:rsidRPr="008C4BDF" w:rsidRDefault="00EC6AA4" w:rsidP="002F4DF0">
            <w:pPr>
              <w:jc w:val="center"/>
            </w:pPr>
            <w:r w:rsidRPr="008C4BDF">
              <w:t>2023</w:t>
            </w:r>
          </w:p>
        </w:tc>
        <w:tc>
          <w:tcPr>
            <w:tcW w:w="992" w:type="dxa"/>
            <w:vAlign w:val="center"/>
          </w:tcPr>
          <w:p w14:paraId="500B69EE" w14:textId="77777777" w:rsidR="00EC6AA4" w:rsidRPr="008C4BDF" w:rsidRDefault="00EC6AA4" w:rsidP="002F4DF0">
            <w:pPr>
              <w:ind w:left="-112" w:right="-107"/>
              <w:jc w:val="center"/>
            </w:pPr>
            <w:r w:rsidRPr="008C4BDF">
              <w:t>2024</w:t>
            </w:r>
          </w:p>
        </w:tc>
      </w:tr>
      <w:tr w:rsidR="00EC6AA4" w:rsidRPr="008C4BDF" w14:paraId="0F5F4C79" w14:textId="77777777" w:rsidTr="002F4DF0">
        <w:trPr>
          <w:trHeight w:val="806"/>
          <w:jc w:val="center"/>
        </w:trPr>
        <w:tc>
          <w:tcPr>
            <w:tcW w:w="817" w:type="dxa"/>
            <w:shd w:val="clear" w:color="auto" w:fill="auto"/>
            <w:noWrap/>
            <w:vAlign w:val="center"/>
            <w:hideMark/>
          </w:tcPr>
          <w:p w14:paraId="4DC1CA03" w14:textId="77777777" w:rsidR="00EC6AA4" w:rsidRPr="008C4BDF" w:rsidRDefault="00EC6AA4" w:rsidP="002F4DF0">
            <w:pPr>
              <w:jc w:val="center"/>
            </w:pPr>
            <w:r w:rsidRPr="008C4BDF">
              <w:t>1.1</w:t>
            </w:r>
          </w:p>
        </w:tc>
        <w:tc>
          <w:tcPr>
            <w:tcW w:w="4287" w:type="dxa"/>
            <w:shd w:val="clear" w:color="auto" w:fill="auto"/>
            <w:vAlign w:val="center"/>
            <w:hideMark/>
          </w:tcPr>
          <w:p w14:paraId="1E6FB633" w14:textId="77777777" w:rsidR="00EC6AA4" w:rsidRPr="008C4BDF" w:rsidRDefault="00EC6AA4" w:rsidP="002F4DF0">
            <w:r w:rsidRPr="008C4BDF">
              <w:t>Расходы на оплату услуг, оказываемых организациями, осуществляющими регулируемые виды деятельности</w:t>
            </w:r>
          </w:p>
        </w:tc>
        <w:tc>
          <w:tcPr>
            <w:tcW w:w="992" w:type="dxa"/>
            <w:shd w:val="clear" w:color="auto" w:fill="auto"/>
            <w:noWrap/>
            <w:vAlign w:val="center"/>
            <w:hideMark/>
          </w:tcPr>
          <w:p w14:paraId="3EAD8597" w14:textId="77777777" w:rsidR="00EC6AA4" w:rsidRPr="008C4BDF" w:rsidRDefault="00EC6AA4" w:rsidP="002F4DF0">
            <w:pPr>
              <w:jc w:val="center"/>
            </w:pPr>
            <w:r w:rsidRPr="008C4BDF">
              <w:rPr>
                <w:szCs w:val="20"/>
              </w:rPr>
              <w:t>54,5</w:t>
            </w:r>
          </w:p>
        </w:tc>
        <w:tc>
          <w:tcPr>
            <w:tcW w:w="993" w:type="dxa"/>
            <w:shd w:val="clear" w:color="auto" w:fill="auto"/>
            <w:noWrap/>
            <w:vAlign w:val="center"/>
            <w:hideMark/>
          </w:tcPr>
          <w:p w14:paraId="21EABB23" w14:textId="77777777" w:rsidR="00EC6AA4" w:rsidRPr="008C4BDF" w:rsidRDefault="00EC6AA4" w:rsidP="002F4DF0">
            <w:pPr>
              <w:jc w:val="center"/>
            </w:pPr>
            <w:r w:rsidRPr="008C4BDF">
              <w:rPr>
                <w:szCs w:val="20"/>
              </w:rPr>
              <w:t>56,5</w:t>
            </w:r>
          </w:p>
        </w:tc>
        <w:tc>
          <w:tcPr>
            <w:tcW w:w="992" w:type="dxa"/>
            <w:shd w:val="clear" w:color="auto" w:fill="auto"/>
            <w:noWrap/>
            <w:vAlign w:val="center"/>
            <w:hideMark/>
          </w:tcPr>
          <w:p w14:paraId="4519F9EB" w14:textId="77777777" w:rsidR="00EC6AA4" w:rsidRPr="008C4BDF" w:rsidRDefault="00EC6AA4" w:rsidP="002F4DF0">
            <w:pPr>
              <w:jc w:val="center"/>
            </w:pPr>
            <w:r w:rsidRPr="008C4BDF">
              <w:rPr>
                <w:szCs w:val="20"/>
              </w:rPr>
              <w:t>58,8</w:t>
            </w:r>
          </w:p>
        </w:tc>
        <w:tc>
          <w:tcPr>
            <w:tcW w:w="992" w:type="dxa"/>
            <w:vAlign w:val="center"/>
          </w:tcPr>
          <w:p w14:paraId="10957BCC" w14:textId="77777777" w:rsidR="00EC6AA4" w:rsidRPr="008C4BDF" w:rsidRDefault="00EC6AA4" w:rsidP="002F4DF0">
            <w:pPr>
              <w:jc w:val="center"/>
            </w:pPr>
            <w:r w:rsidRPr="008C4BDF">
              <w:rPr>
                <w:szCs w:val="20"/>
              </w:rPr>
              <w:t>61,1</w:t>
            </w:r>
          </w:p>
        </w:tc>
        <w:tc>
          <w:tcPr>
            <w:tcW w:w="992" w:type="dxa"/>
            <w:vAlign w:val="center"/>
          </w:tcPr>
          <w:p w14:paraId="51BB0944" w14:textId="77777777" w:rsidR="00EC6AA4" w:rsidRPr="008C4BDF" w:rsidRDefault="00EC6AA4" w:rsidP="002F4DF0">
            <w:pPr>
              <w:jc w:val="center"/>
            </w:pPr>
            <w:r w:rsidRPr="008C4BDF">
              <w:rPr>
                <w:szCs w:val="20"/>
              </w:rPr>
              <w:t>63,6</w:t>
            </w:r>
          </w:p>
        </w:tc>
      </w:tr>
      <w:tr w:rsidR="00EC6AA4" w:rsidRPr="008C4BDF" w14:paraId="198B4535" w14:textId="77777777" w:rsidTr="002F4DF0">
        <w:trPr>
          <w:trHeight w:val="70"/>
          <w:jc w:val="center"/>
        </w:trPr>
        <w:tc>
          <w:tcPr>
            <w:tcW w:w="817" w:type="dxa"/>
            <w:shd w:val="clear" w:color="auto" w:fill="auto"/>
            <w:noWrap/>
            <w:vAlign w:val="center"/>
            <w:hideMark/>
          </w:tcPr>
          <w:p w14:paraId="56057E78" w14:textId="77777777" w:rsidR="00EC6AA4" w:rsidRPr="008C4BDF" w:rsidRDefault="00EC6AA4" w:rsidP="002F4DF0">
            <w:pPr>
              <w:jc w:val="center"/>
            </w:pPr>
            <w:r w:rsidRPr="008C4BDF">
              <w:t>1.2</w:t>
            </w:r>
          </w:p>
        </w:tc>
        <w:tc>
          <w:tcPr>
            <w:tcW w:w="4287" w:type="dxa"/>
            <w:shd w:val="clear" w:color="auto" w:fill="auto"/>
            <w:noWrap/>
            <w:vAlign w:val="center"/>
            <w:hideMark/>
          </w:tcPr>
          <w:p w14:paraId="2BD1AA7F" w14:textId="77777777" w:rsidR="00EC6AA4" w:rsidRPr="008C4BDF" w:rsidRDefault="00EC6AA4" w:rsidP="002F4DF0">
            <w:r w:rsidRPr="008C4BDF">
              <w:t>Арендная плата</w:t>
            </w:r>
          </w:p>
        </w:tc>
        <w:tc>
          <w:tcPr>
            <w:tcW w:w="992" w:type="dxa"/>
            <w:shd w:val="clear" w:color="auto" w:fill="auto"/>
            <w:noWrap/>
            <w:vAlign w:val="center"/>
            <w:hideMark/>
          </w:tcPr>
          <w:p w14:paraId="25868901" w14:textId="77777777" w:rsidR="00EC6AA4" w:rsidRPr="008C4BDF" w:rsidRDefault="00EC6AA4" w:rsidP="002F4DF0">
            <w:pPr>
              <w:jc w:val="center"/>
            </w:pPr>
            <w:r w:rsidRPr="008C4BDF">
              <w:rPr>
                <w:szCs w:val="20"/>
              </w:rPr>
              <w:t>2 782</w:t>
            </w:r>
          </w:p>
        </w:tc>
        <w:tc>
          <w:tcPr>
            <w:tcW w:w="993" w:type="dxa"/>
            <w:shd w:val="clear" w:color="auto" w:fill="auto"/>
            <w:noWrap/>
            <w:vAlign w:val="center"/>
            <w:hideMark/>
          </w:tcPr>
          <w:p w14:paraId="3542AE0D" w14:textId="77777777" w:rsidR="00EC6AA4" w:rsidRPr="008C4BDF" w:rsidRDefault="00EC6AA4" w:rsidP="002F4DF0">
            <w:pPr>
              <w:jc w:val="center"/>
            </w:pPr>
            <w:r w:rsidRPr="008C4BDF">
              <w:rPr>
                <w:szCs w:val="20"/>
              </w:rPr>
              <w:t>2 782</w:t>
            </w:r>
          </w:p>
        </w:tc>
        <w:tc>
          <w:tcPr>
            <w:tcW w:w="992" w:type="dxa"/>
            <w:shd w:val="clear" w:color="auto" w:fill="auto"/>
            <w:noWrap/>
            <w:vAlign w:val="center"/>
            <w:hideMark/>
          </w:tcPr>
          <w:p w14:paraId="5A1BF586" w14:textId="77777777" w:rsidR="00EC6AA4" w:rsidRPr="008C4BDF" w:rsidRDefault="00EC6AA4" w:rsidP="002F4DF0">
            <w:pPr>
              <w:jc w:val="center"/>
            </w:pPr>
            <w:r w:rsidRPr="008C4BDF">
              <w:rPr>
                <w:szCs w:val="20"/>
              </w:rPr>
              <w:t>2 782</w:t>
            </w:r>
          </w:p>
        </w:tc>
        <w:tc>
          <w:tcPr>
            <w:tcW w:w="992" w:type="dxa"/>
            <w:vAlign w:val="center"/>
          </w:tcPr>
          <w:p w14:paraId="7DA6F67C" w14:textId="77777777" w:rsidR="00EC6AA4" w:rsidRPr="008C4BDF" w:rsidRDefault="00EC6AA4" w:rsidP="002F4DF0">
            <w:pPr>
              <w:jc w:val="center"/>
            </w:pPr>
            <w:r w:rsidRPr="008C4BDF">
              <w:rPr>
                <w:szCs w:val="20"/>
              </w:rPr>
              <w:t>2 782</w:t>
            </w:r>
          </w:p>
        </w:tc>
        <w:tc>
          <w:tcPr>
            <w:tcW w:w="992" w:type="dxa"/>
            <w:vAlign w:val="center"/>
          </w:tcPr>
          <w:p w14:paraId="094AE6F7" w14:textId="77777777" w:rsidR="00EC6AA4" w:rsidRPr="008C4BDF" w:rsidRDefault="00EC6AA4" w:rsidP="002F4DF0">
            <w:pPr>
              <w:jc w:val="center"/>
            </w:pPr>
            <w:r w:rsidRPr="008C4BDF">
              <w:rPr>
                <w:szCs w:val="20"/>
              </w:rPr>
              <w:t>2 782</w:t>
            </w:r>
          </w:p>
        </w:tc>
      </w:tr>
      <w:tr w:rsidR="00EC6AA4" w:rsidRPr="008C4BDF" w14:paraId="7B7302C1" w14:textId="77777777" w:rsidTr="002F4DF0">
        <w:trPr>
          <w:trHeight w:val="70"/>
          <w:jc w:val="center"/>
        </w:trPr>
        <w:tc>
          <w:tcPr>
            <w:tcW w:w="817" w:type="dxa"/>
            <w:shd w:val="clear" w:color="auto" w:fill="auto"/>
            <w:noWrap/>
            <w:vAlign w:val="center"/>
            <w:hideMark/>
          </w:tcPr>
          <w:p w14:paraId="0EEAD3EE" w14:textId="77777777" w:rsidR="00EC6AA4" w:rsidRPr="008C4BDF" w:rsidRDefault="00EC6AA4" w:rsidP="002F4DF0">
            <w:pPr>
              <w:jc w:val="center"/>
            </w:pPr>
            <w:r w:rsidRPr="008C4BDF">
              <w:t>1.3</w:t>
            </w:r>
          </w:p>
        </w:tc>
        <w:tc>
          <w:tcPr>
            <w:tcW w:w="4287" w:type="dxa"/>
            <w:shd w:val="clear" w:color="auto" w:fill="auto"/>
            <w:noWrap/>
            <w:vAlign w:val="center"/>
            <w:hideMark/>
          </w:tcPr>
          <w:p w14:paraId="61D1047C" w14:textId="77777777" w:rsidR="00EC6AA4" w:rsidRPr="008C4BDF" w:rsidRDefault="00EC6AA4" w:rsidP="002F4DF0">
            <w:r w:rsidRPr="008C4BDF">
              <w:t>Концессионная плата</w:t>
            </w:r>
          </w:p>
        </w:tc>
        <w:tc>
          <w:tcPr>
            <w:tcW w:w="992" w:type="dxa"/>
            <w:shd w:val="clear" w:color="auto" w:fill="auto"/>
            <w:noWrap/>
            <w:vAlign w:val="center"/>
            <w:hideMark/>
          </w:tcPr>
          <w:p w14:paraId="2AA5FDA3" w14:textId="77777777" w:rsidR="00EC6AA4" w:rsidRPr="008C4BDF" w:rsidRDefault="00EC6AA4" w:rsidP="002F4DF0">
            <w:pPr>
              <w:jc w:val="center"/>
            </w:pPr>
          </w:p>
        </w:tc>
        <w:tc>
          <w:tcPr>
            <w:tcW w:w="993" w:type="dxa"/>
            <w:shd w:val="clear" w:color="auto" w:fill="auto"/>
            <w:noWrap/>
            <w:vAlign w:val="center"/>
            <w:hideMark/>
          </w:tcPr>
          <w:p w14:paraId="3D0021F8"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4923F312" w14:textId="77777777" w:rsidR="00EC6AA4" w:rsidRPr="008C4BDF" w:rsidRDefault="00EC6AA4" w:rsidP="002F4DF0">
            <w:pPr>
              <w:jc w:val="center"/>
            </w:pPr>
            <w:r w:rsidRPr="008C4BDF">
              <w:rPr>
                <w:szCs w:val="20"/>
              </w:rPr>
              <w:t>0</w:t>
            </w:r>
          </w:p>
        </w:tc>
        <w:tc>
          <w:tcPr>
            <w:tcW w:w="992" w:type="dxa"/>
            <w:vAlign w:val="center"/>
          </w:tcPr>
          <w:p w14:paraId="0330DA6D" w14:textId="77777777" w:rsidR="00EC6AA4" w:rsidRPr="008C4BDF" w:rsidRDefault="00EC6AA4" w:rsidP="002F4DF0">
            <w:pPr>
              <w:jc w:val="center"/>
            </w:pPr>
            <w:r w:rsidRPr="008C4BDF">
              <w:rPr>
                <w:szCs w:val="20"/>
              </w:rPr>
              <w:t>0</w:t>
            </w:r>
          </w:p>
        </w:tc>
        <w:tc>
          <w:tcPr>
            <w:tcW w:w="992" w:type="dxa"/>
            <w:vAlign w:val="center"/>
          </w:tcPr>
          <w:p w14:paraId="043835C2" w14:textId="77777777" w:rsidR="00EC6AA4" w:rsidRPr="008C4BDF" w:rsidRDefault="00EC6AA4" w:rsidP="002F4DF0">
            <w:pPr>
              <w:jc w:val="center"/>
            </w:pPr>
            <w:r w:rsidRPr="008C4BDF">
              <w:rPr>
                <w:szCs w:val="20"/>
              </w:rPr>
              <w:t>0</w:t>
            </w:r>
          </w:p>
        </w:tc>
      </w:tr>
      <w:tr w:rsidR="00EC6AA4" w:rsidRPr="008C4BDF" w14:paraId="59192112" w14:textId="77777777" w:rsidTr="002F4DF0">
        <w:trPr>
          <w:trHeight w:val="519"/>
          <w:jc w:val="center"/>
        </w:trPr>
        <w:tc>
          <w:tcPr>
            <w:tcW w:w="817" w:type="dxa"/>
            <w:shd w:val="clear" w:color="auto" w:fill="auto"/>
            <w:noWrap/>
            <w:vAlign w:val="center"/>
            <w:hideMark/>
          </w:tcPr>
          <w:p w14:paraId="063DAE8D" w14:textId="77777777" w:rsidR="00EC6AA4" w:rsidRPr="008C4BDF" w:rsidRDefault="00EC6AA4" w:rsidP="002F4DF0">
            <w:pPr>
              <w:jc w:val="center"/>
            </w:pPr>
            <w:r w:rsidRPr="008C4BDF">
              <w:t>1.4</w:t>
            </w:r>
          </w:p>
        </w:tc>
        <w:tc>
          <w:tcPr>
            <w:tcW w:w="4287" w:type="dxa"/>
            <w:shd w:val="clear" w:color="auto" w:fill="auto"/>
            <w:vAlign w:val="center"/>
            <w:hideMark/>
          </w:tcPr>
          <w:p w14:paraId="075E18F0" w14:textId="77777777" w:rsidR="00EC6AA4" w:rsidRPr="008C4BDF" w:rsidRDefault="00EC6AA4" w:rsidP="002F4DF0">
            <w:r w:rsidRPr="008C4BDF">
              <w:t>Расходы на уплату налогов, сборов и других обязательных платежей, в том числе:</w:t>
            </w:r>
          </w:p>
        </w:tc>
        <w:tc>
          <w:tcPr>
            <w:tcW w:w="992" w:type="dxa"/>
            <w:shd w:val="clear" w:color="auto" w:fill="auto"/>
            <w:noWrap/>
            <w:vAlign w:val="center"/>
            <w:hideMark/>
          </w:tcPr>
          <w:p w14:paraId="3FEF6E21" w14:textId="77777777" w:rsidR="00EC6AA4" w:rsidRPr="008C4BDF" w:rsidRDefault="00EC6AA4" w:rsidP="002F4DF0">
            <w:pPr>
              <w:jc w:val="center"/>
            </w:pPr>
            <w:r w:rsidRPr="008C4BDF">
              <w:rPr>
                <w:szCs w:val="20"/>
              </w:rPr>
              <w:t>324</w:t>
            </w:r>
          </w:p>
        </w:tc>
        <w:tc>
          <w:tcPr>
            <w:tcW w:w="993" w:type="dxa"/>
            <w:shd w:val="clear" w:color="auto" w:fill="auto"/>
            <w:noWrap/>
            <w:vAlign w:val="center"/>
            <w:hideMark/>
          </w:tcPr>
          <w:p w14:paraId="5F60B1A4" w14:textId="77777777" w:rsidR="00EC6AA4" w:rsidRPr="008C4BDF" w:rsidRDefault="00EC6AA4" w:rsidP="002F4DF0">
            <w:pPr>
              <w:jc w:val="center"/>
            </w:pPr>
            <w:r w:rsidRPr="008C4BDF">
              <w:rPr>
                <w:szCs w:val="20"/>
              </w:rPr>
              <w:t>336</w:t>
            </w:r>
          </w:p>
        </w:tc>
        <w:tc>
          <w:tcPr>
            <w:tcW w:w="992" w:type="dxa"/>
            <w:shd w:val="clear" w:color="auto" w:fill="auto"/>
            <w:noWrap/>
            <w:vAlign w:val="center"/>
            <w:hideMark/>
          </w:tcPr>
          <w:p w14:paraId="1B8BCFA0" w14:textId="77777777" w:rsidR="00EC6AA4" w:rsidRPr="008C4BDF" w:rsidRDefault="00EC6AA4" w:rsidP="002F4DF0">
            <w:pPr>
              <w:jc w:val="center"/>
            </w:pPr>
            <w:r w:rsidRPr="008C4BDF">
              <w:rPr>
                <w:szCs w:val="20"/>
              </w:rPr>
              <w:t>349</w:t>
            </w:r>
          </w:p>
        </w:tc>
        <w:tc>
          <w:tcPr>
            <w:tcW w:w="992" w:type="dxa"/>
            <w:vAlign w:val="center"/>
          </w:tcPr>
          <w:p w14:paraId="5DA8E7F1" w14:textId="77777777" w:rsidR="00EC6AA4" w:rsidRPr="008C4BDF" w:rsidRDefault="00EC6AA4" w:rsidP="002F4DF0">
            <w:pPr>
              <w:jc w:val="center"/>
            </w:pPr>
            <w:r w:rsidRPr="008C4BDF">
              <w:rPr>
                <w:szCs w:val="20"/>
              </w:rPr>
              <w:t>363</w:t>
            </w:r>
          </w:p>
        </w:tc>
        <w:tc>
          <w:tcPr>
            <w:tcW w:w="992" w:type="dxa"/>
            <w:vAlign w:val="center"/>
          </w:tcPr>
          <w:p w14:paraId="33D6F8F2" w14:textId="77777777" w:rsidR="00EC6AA4" w:rsidRPr="008C4BDF" w:rsidRDefault="00EC6AA4" w:rsidP="002F4DF0">
            <w:pPr>
              <w:jc w:val="center"/>
            </w:pPr>
            <w:r w:rsidRPr="008C4BDF">
              <w:rPr>
                <w:szCs w:val="20"/>
              </w:rPr>
              <w:t>377</w:t>
            </w:r>
          </w:p>
        </w:tc>
      </w:tr>
      <w:tr w:rsidR="00EC6AA4" w:rsidRPr="008C4BDF" w14:paraId="0731AA9B" w14:textId="77777777" w:rsidTr="002F4DF0">
        <w:trPr>
          <w:trHeight w:val="1037"/>
          <w:jc w:val="center"/>
        </w:trPr>
        <w:tc>
          <w:tcPr>
            <w:tcW w:w="817" w:type="dxa"/>
            <w:shd w:val="clear" w:color="auto" w:fill="auto"/>
            <w:noWrap/>
            <w:vAlign w:val="center"/>
            <w:hideMark/>
          </w:tcPr>
          <w:p w14:paraId="3416A27B" w14:textId="77777777" w:rsidR="00EC6AA4" w:rsidRPr="008C4BDF" w:rsidRDefault="00EC6AA4" w:rsidP="002F4DF0">
            <w:pPr>
              <w:jc w:val="center"/>
            </w:pPr>
            <w:r w:rsidRPr="008C4BDF">
              <w:t>1.4.1</w:t>
            </w:r>
          </w:p>
        </w:tc>
        <w:tc>
          <w:tcPr>
            <w:tcW w:w="4287" w:type="dxa"/>
            <w:shd w:val="clear" w:color="auto" w:fill="auto"/>
            <w:vAlign w:val="center"/>
            <w:hideMark/>
          </w:tcPr>
          <w:p w14:paraId="63641496" w14:textId="77777777" w:rsidR="00EC6AA4" w:rsidRPr="008C4BDF" w:rsidRDefault="00EC6AA4" w:rsidP="002F4DF0">
            <w:r w:rsidRPr="008C4BDF">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2" w:type="dxa"/>
            <w:shd w:val="clear" w:color="auto" w:fill="auto"/>
            <w:noWrap/>
            <w:vAlign w:val="center"/>
            <w:hideMark/>
          </w:tcPr>
          <w:p w14:paraId="11769869" w14:textId="77777777" w:rsidR="00EC6AA4" w:rsidRPr="008C4BDF" w:rsidRDefault="00EC6AA4" w:rsidP="002F4DF0">
            <w:pPr>
              <w:jc w:val="center"/>
            </w:pPr>
            <w:r w:rsidRPr="008C4BDF">
              <w:rPr>
                <w:szCs w:val="20"/>
              </w:rPr>
              <w:t>5</w:t>
            </w:r>
          </w:p>
        </w:tc>
        <w:tc>
          <w:tcPr>
            <w:tcW w:w="993" w:type="dxa"/>
            <w:shd w:val="clear" w:color="auto" w:fill="auto"/>
            <w:noWrap/>
            <w:vAlign w:val="center"/>
            <w:hideMark/>
          </w:tcPr>
          <w:p w14:paraId="0DC1A66D" w14:textId="77777777" w:rsidR="00EC6AA4" w:rsidRPr="008C4BDF" w:rsidRDefault="00EC6AA4" w:rsidP="002F4DF0">
            <w:pPr>
              <w:jc w:val="center"/>
            </w:pPr>
            <w:r w:rsidRPr="008C4BDF">
              <w:rPr>
                <w:szCs w:val="20"/>
              </w:rPr>
              <w:t>5</w:t>
            </w:r>
          </w:p>
        </w:tc>
        <w:tc>
          <w:tcPr>
            <w:tcW w:w="992" w:type="dxa"/>
            <w:shd w:val="clear" w:color="auto" w:fill="auto"/>
            <w:noWrap/>
            <w:vAlign w:val="center"/>
            <w:hideMark/>
          </w:tcPr>
          <w:p w14:paraId="591A5280" w14:textId="77777777" w:rsidR="00EC6AA4" w:rsidRPr="008C4BDF" w:rsidRDefault="00EC6AA4" w:rsidP="002F4DF0">
            <w:pPr>
              <w:jc w:val="center"/>
            </w:pPr>
            <w:r w:rsidRPr="008C4BDF">
              <w:rPr>
                <w:szCs w:val="20"/>
              </w:rPr>
              <w:t>5</w:t>
            </w:r>
          </w:p>
        </w:tc>
        <w:tc>
          <w:tcPr>
            <w:tcW w:w="992" w:type="dxa"/>
            <w:vAlign w:val="center"/>
          </w:tcPr>
          <w:p w14:paraId="61DBED76" w14:textId="77777777" w:rsidR="00EC6AA4" w:rsidRPr="008C4BDF" w:rsidRDefault="00EC6AA4" w:rsidP="002F4DF0">
            <w:pPr>
              <w:jc w:val="center"/>
            </w:pPr>
            <w:r w:rsidRPr="008C4BDF">
              <w:rPr>
                <w:szCs w:val="20"/>
              </w:rPr>
              <w:t>6</w:t>
            </w:r>
          </w:p>
        </w:tc>
        <w:tc>
          <w:tcPr>
            <w:tcW w:w="992" w:type="dxa"/>
            <w:vAlign w:val="center"/>
          </w:tcPr>
          <w:p w14:paraId="4D31B676" w14:textId="77777777" w:rsidR="00EC6AA4" w:rsidRPr="008C4BDF" w:rsidRDefault="00EC6AA4" w:rsidP="002F4DF0">
            <w:pPr>
              <w:jc w:val="center"/>
            </w:pPr>
            <w:r w:rsidRPr="008C4BDF">
              <w:rPr>
                <w:szCs w:val="20"/>
              </w:rPr>
              <w:t>6</w:t>
            </w:r>
          </w:p>
        </w:tc>
      </w:tr>
      <w:tr w:rsidR="00EC6AA4" w:rsidRPr="008C4BDF" w14:paraId="0848B566" w14:textId="77777777" w:rsidTr="002F4DF0">
        <w:trPr>
          <w:trHeight w:val="70"/>
          <w:jc w:val="center"/>
        </w:trPr>
        <w:tc>
          <w:tcPr>
            <w:tcW w:w="817" w:type="dxa"/>
            <w:shd w:val="clear" w:color="auto" w:fill="auto"/>
            <w:noWrap/>
            <w:vAlign w:val="center"/>
            <w:hideMark/>
          </w:tcPr>
          <w:p w14:paraId="176AB8B4" w14:textId="77777777" w:rsidR="00EC6AA4" w:rsidRPr="008C4BDF" w:rsidRDefault="00EC6AA4" w:rsidP="002F4DF0">
            <w:pPr>
              <w:jc w:val="center"/>
            </w:pPr>
            <w:r w:rsidRPr="008C4BDF">
              <w:t>1.4.2</w:t>
            </w:r>
          </w:p>
        </w:tc>
        <w:tc>
          <w:tcPr>
            <w:tcW w:w="4287" w:type="dxa"/>
            <w:shd w:val="clear" w:color="auto" w:fill="auto"/>
            <w:vAlign w:val="center"/>
            <w:hideMark/>
          </w:tcPr>
          <w:p w14:paraId="743C944C" w14:textId="77777777" w:rsidR="00EC6AA4" w:rsidRPr="008C4BDF" w:rsidRDefault="00EC6AA4" w:rsidP="002F4DF0">
            <w:r w:rsidRPr="008C4BDF">
              <w:t>расходы на обязательное страхование</w:t>
            </w:r>
          </w:p>
        </w:tc>
        <w:tc>
          <w:tcPr>
            <w:tcW w:w="992" w:type="dxa"/>
            <w:shd w:val="clear" w:color="auto" w:fill="auto"/>
            <w:noWrap/>
            <w:vAlign w:val="center"/>
            <w:hideMark/>
          </w:tcPr>
          <w:p w14:paraId="53122FAE" w14:textId="77777777" w:rsidR="00EC6AA4" w:rsidRPr="008C4BDF" w:rsidRDefault="00EC6AA4" w:rsidP="002F4DF0">
            <w:pPr>
              <w:jc w:val="center"/>
            </w:pPr>
          </w:p>
        </w:tc>
        <w:tc>
          <w:tcPr>
            <w:tcW w:w="993" w:type="dxa"/>
            <w:shd w:val="clear" w:color="auto" w:fill="auto"/>
            <w:noWrap/>
            <w:vAlign w:val="center"/>
            <w:hideMark/>
          </w:tcPr>
          <w:p w14:paraId="7BBBFAA7"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758BCDB4" w14:textId="77777777" w:rsidR="00EC6AA4" w:rsidRPr="008C4BDF" w:rsidRDefault="00EC6AA4" w:rsidP="002F4DF0">
            <w:pPr>
              <w:jc w:val="center"/>
            </w:pPr>
            <w:r w:rsidRPr="008C4BDF">
              <w:rPr>
                <w:szCs w:val="20"/>
              </w:rPr>
              <w:t>0</w:t>
            </w:r>
          </w:p>
        </w:tc>
        <w:tc>
          <w:tcPr>
            <w:tcW w:w="992" w:type="dxa"/>
            <w:vAlign w:val="center"/>
          </w:tcPr>
          <w:p w14:paraId="0F5F681B" w14:textId="77777777" w:rsidR="00EC6AA4" w:rsidRPr="008C4BDF" w:rsidRDefault="00EC6AA4" w:rsidP="002F4DF0">
            <w:pPr>
              <w:jc w:val="center"/>
            </w:pPr>
            <w:r w:rsidRPr="008C4BDF">
              <w:rPr>
                <w:szCs w:val="20"/>
              </w:rPr>
              <w:t>0</w:t>
            </w:r>
          </w:p>
        </w:tc>
        <w:tc>
          <w:tcPr>
            <w:tcW w:w="992" w:type="dxa"/>
            <w:vAlign w:val="center"/>
          </w:tcPr>
          <w:p w14:paraId="5A299512" w14:textId="77777777" w:rsidR="00EC6AA4" w:rsidRPr="008C4BDF" w:rsidRDefault="00EC6AA4" w:rsidP="002F4DF0">
            <w:pPr>
              <w:jc w:val="center"/>
            </w:pPr>
            <w:r w:rsidRPr="008C4BDF">
              <w:rPr>
                <w:szCs w:val="20"/>
              </w:rPr>
              <w:t>0</w:t>
            </w:r>
          </w:p>
        </w:tc>
      </w:tr>
      <w:tr w:rsidR="00EC6AA4" w:rsidRPr="008C4BDF" w14:paraId="2A96B2CC" w14:textId="77777777" w:rsidTr="002F4DF0">
        <w:trPr>
          <w:trHeight w:val="70"/>
          <w:jc w:val="center"/>
        </w:trPr>
        <w:tc>
          <w:tcPr>
            <w:tcW w:w="817" w:type="dxa"/>
            <w:shd w:val="clear" w:color="auto" w:fill="auto"/>
            <w:noWrap/>
            <w:vAlign w:val="center"/>
            <w:hideMark/>
          </w:tcPr>
          <w:p w14:paraId="6863C612" w14:textId="77777777" w:rsidR="00EC6AA4" w:rsidRPr="008C4BDF" w:rsidRDefault="00EC6AA4" w:rsidP="002F4DF0">
            <w:pPr>
              <w:jc w:val="center"/>
            </w:pPr>
            <w:r w:rsidRPr="008C4BDF">
              <w:t>1.4.3</w:t>
            </w:r>
          </w:p>
        </w:tc>
        <w:tc>
          <w:tcPr>
            <w:tcW w:w="4287" w:type="dxa"/>
            <w:shd w:val="clear" w:color="auto" w:fill="auto"/>
            <w:noWrap/>
            <w:vAlign w:val="center"/>
            <w:hideMark/>
          </w:tcPr>
          <w:p w14:paraId="56B28D55" w14:textId="77777777" w:rsidR="00EC6AA4" w:rsidRPr="008C4BDF" w:rsidRDefault="00EC6AA4" w:rsidP="002F4DF0">
            <w:r w:rsidRPr="008C4BDF">
              <w:t>иные расходы</w:t>
            </w:r>
          </w:p>
        </w:tc>
        <w:tc>
          <w:tcPr>
            <w:tcW w:w="992" w:type="dxa"/>
            <w:shd w:val="clear" w:color="auto" w:fill="auto"/>
            <w:noWrap/>
            <w:vAlign w:val="center"/>
            <w:hideMark/>
          </w:tcPr>
          <w:p w14:paraId="1AE4EC31" w14:textId="77777777" w:rsidR="00EC6AA4" w:rsidRPr="008C4BDF" w:rsidRDefault="00EC6AA4" w:rsidP="002F4DF0">
            <w:pPr>
              <w:jc w:val="center"/>
            </w:pPr>
            <w:r w:rsidRPr="008C4BDF">
              <w:rPr>
                <w:szCs w:val="20"/>
              </w:rPr>
              <w:t>319</w:t>
            </w:r>
          </w:p>
        </w:tc>
        <w:tc>
          <w:tcPr>
            <w:tcW w:w="993" w:type="dxa"/>
            <w:shd w:val="clear" w:color="auto" w:fill="auto"/>
            <w:noWrap/>
            <w:vAlign w:val="center"/>
            <w:hideMark/>
          </w:tcPr>
          <w:p w14:paraId="5B45E65F"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23A3AACC" w14:textId="77777777" w:rsidR="00EC6AA4" w:rsidRPr="008C4BDF" w:rsidRDefault="00EC6AA4" w:rsidP="002F4DF0">
            <w:pPr>
              <w:jc w:val="center"/>
            </w:pPr>
            <w:r w:rsidRPr="008C4BDF">
              <w:rPr>
                <w:szCs w:val="20"/>
              </w:rPr>
              <w:t>0</w:t>
            </w:r>
          </w:p>
        </w:tc>
        <w:tc>
          <w:tcPr>
            <w:tcW w:w="992" w:type="dxa"/>
            <w:vAlign w:val="center"/>
          </w:tcPr>
          <w:p w14:paraId="58DC173E" w14:textId="77777777" w:rsidR="00EC6AA4" w:rsidRPr="008C4BDF" w:rsidRDefault="00EC6AA4" w:rsidP="002F4DF0">
            <w:pPr>
              <w:jc w:val="center"/>
            </w:pPr>
            <w:r w:rsidRPr="008C4BDF">
              <w:rPr>
                <w:szCs w:val="20"/>
              </w:rPr>
              <w:t>0</w:t>
            </w:r>
          </w:p>
        </w:tc>
        <w:tc>
          <w:tcPr>
            <w:tcW w:w="992" w:type="dxa"/>
            <w:vAlign w:val="center"/>
          </w:tcPr>
          <w:p w14:paraId="0E749C23" w14:textId="77777777" w:rsidR="00EC6AA4" w:rsidRPr="008C4BDF" w:rsidRDefault="00EC6AA4" w:rsidP="002F4DF0">
            <w:pPr>
              <w:jc w:val="center"/>
            </w:pPr>
            <w:r w:rsidRPr="008C4BDF">
              <w:rPr>
                <w:szCs w:val="20"/>
              </w:rPr>
              <w:t>0</w:t>
            </w:r>
          </w:p>
        </w:tc>
      </w:tr>
      <w:tr w:rsidR="00EC6AA4" w:rsidRPr="008C4BDF" w14:paraId="661173A4" w14:textId="77777777" w:rsidTr="002F4DF0">
        <w:trPr>
          <w:trHeight w:val="70"/>
          <w:jc w:val="center"/>
        </w:trPr>
        <w:tc>
          <w:tcPr>
            <w:tcW w:w="817" w:type="dxa"/>
            <w:shd w:val="clear" w:color="auto" w:fill="auto"/>
            <w:noWrap/>
            <w:vAlign w:val="center"/>
            <w:hideMark/>
          </w:tcPr>
          <w:p w14:paraId="72560BE8" w14:textId="77777777" w:rsidR="00EC6AA4" w:rsidRPr="008C4BDF" w:rsidRDefault="00EC6AA4" w:rsidP="002F4DF0">
            <w:pPr>
              <w:jc w:val="center"/>
            </w:pPr>
            <w:r w:rsidRPr="008C4BDF">
              <w:t>1.5</w:t>
            </w:r>
          </w:p>
        </w:tc>
        <w:tc>
          <w:tcPr>
            <w:tcW w:w="4287" w:type="dxa"/>
            <w:shd w:val="clear" w:color="auto" w:fill="auto"/>
            <w:vAlign w:val="center"/>
            <w:hideMark/>
          </w:tcPr>
          <w:p w14:paraId="6A13AE47" w14:textId="77777777" w:rsidR="00EC6AA4" w:rsidRPr="008C4BDF" w:rsidRDefault="00EC6AA4" w:rsidP="002F4DF0">
            <w:r w:rsidRPr="008C4BDF">
              <w:t>Отчисления на социальные нужды</w:t>
            </w:r>
          </w:p>
        </w:tc>
        <w:tc>
          <w:tcPr>
            <w:tcW w:w="992" w:type="dxa"/>
            <w:shd w:val="clear" w:color="auto" w:fill="auto"/>
            <w:noWrap/>
            <w:vAlign w:val="center"/>
            <w:hideMark/>
          </w:tcPr>
          <w:p w14:paraId="1011C252" w14:textId="77777777" w:rsidR="00EC6AA4" w:rsidRPr="008C4BDF" w:rsidRDefault="00EC6AA4" w:rsidP="002F4DF0">
            <w:pPr>
              <w:jc w:val="center"/>
            </w:pPr>
            <w:r w:rsidRPr="008C4BDF">
              <w:rPr>
                <w:szCs w:val="20"/>
              </w:rPr>
              <w:t>6 298</w:t>
            </w:r>
          </w:p>
        </w:tc>
        <w:tc>
          <w:tcPr>
            <w:tcW w:w="993" w:type="dxa"/>
            <w:shd w:val="clear" w:color="auto" w:fill="auto"/>
            <w:noWrap/>
            <w:vAlign w:val="center"/>
            <w:hideMark/>
          </w:tcPr>
          <w:p w14:paraId="1458862E" w14:textId="77777777" w:rsidR="00EC6AA4" w:rsidRPr="008C4BDF" w:rsidRDefault="00EC6AA4" w:rsidP="002F4DF0">
            <w:pPr>
              <w:jc w:val="center"/>
            </w:pPr>
            <w:r w:rsidRPr="008C4BDF">
              <w:rPr>
                <w:szCs w:val="20"/>
              </w:rPr>
              <w:t>6 531</w:t>
            </w:r>
          </w:p>
        </w:tc>
        <w:tc>
          <w:tcPr>
            <w:tcW w:w="992" w:type="dxa"/>
            <w:shd w:val="clear" w:color="auto" w:fill="auto"/>
            <w:noWrap/>
            <w:vAlign w:val="center"/>
            <w:hideMark/>
          </w:tcPr>
          <w:p w14:paraId="232043A4" w14:textId="77777777" w:rsidR="00EC6AA4" w:rsidRPr="008C4BDF" w:rsidRDefault="00EC6AA4" w:rsidP="002F4DF0">
            <w:pPr>
              <w:jc w:val="center"/>
            </w:pPr>
            <w:r w:rsidRPr="008C4BDF">
              <w:rPr>
                <w:szCs w:val="20"/>
              </w:rPr>
              <w:t>6 792</w:t>
            </w:r>
          </w:p>
        </w:tc>
        <w:tc>
          <w:tcPr>
            <w:tcW w:w="992" w:type="dxa"/>
            <w:vAlign w:val="center"/>
          </w:tcPr>
          <w:p w14:paraId="27CFB582" w14:textId="77777777" w:rsidR="00EC6AA4" w:rsidRPr="008C4BDF" w:rsidRDefault="00EC6AA4" w:rsidP="002F4DF0">
            <w:pPr>
              <w:jc w:val="center"/>
            </w:pPr>
            <w:r w:rsidRPr="008C4BDF">
              <w:rPr>
                <w:szCs w:val="20"/>
              </w:rPr>
              <w:t>7 063</w:t>
            </w:r>
          </w:p>
        </w:tc>
        <w:tc>
          <w:tcPr>
            <w:tcW w:w="992" w:type="dxa"/>
            <w:vAlign w:val="center"/>
          </w:tcPr>
          <w:p w14:paraId="66730847" w14:textId="77777777" w:rsidR="00EC6AA4" w:rsidRPr="008C4BDF" w:rsidRDefault="00EC6AA4" w:rsidP="002F4DF0">
            <w:pPr>
              <w:jc w:val="center"/>
            </w:pPr>
            <w:r w:rsidRPr="008C4BDF">
              <w:rPr>
                <w:szCs w:val="20"/>
              </w:rPr>
              <w:t>7 346</w:t>
            </w:r>
          </w:p>
        </w:tc>
      </w:tr>
      <w:tr w:rsidR="00EC6AA4" w:rsidRPr="008C4BDF" w14:paraId="0DA207B8" w14:textId="77777777" w:rsidTr="002F4DF0">
        <w:trPr>
          <w:trHeight w:val="70"/>
          <w:jc w:val="center"/>
        </w:trPr>
        <w:tc>
          <w:tcPr>
            <w:tcW w:w="817" w:type="dxa"/>
            <w:shd w:val="clear" w:color="auto" w:fill="auto"/>
            <w:noWrap/>
            <w:vAlign w:val="center"/>
            <w:hideMark/>
          </w:tcPr>
          <w:p w14:paraId="468E5157" w14:textId="77777777" w:rsidR="00EC6AA4" w:rsidRPr="008C4BDF" w:rsidRDefault="00EC6AA4" w:rsidP="002F4DF0">
            <w:pPr>
              <w:jc w:val="center"/>
            </w:pPr>
            <w:r w:rsidRPr="008C4BDF">
              <w:t>1.6</w:t>
            </w:r>
          </w:p>
        </w:tc>
        <w:tc>
          <w:tcPr>
            <w:tcW w:w="4287" w:type="dxa"/>
            <w:shd w:val="clear" w:color="auto" w:fill="auto"/>
            <w:vAlign w:val="center"/>
            <w:hideMark/>
          </w:tcPr>
          <w:p w14:paraId="5CD34C9F" w14:textId="77777777" w:rsidR="00EC6AA4" w:rsidRPr="008C4BDF" w:rsidRDefault="00EC6AA4" w:rsidP="002F4DF0">
            <w:r w:rsidRPr="008C4BDF">
              <w:t>Расходы по сомнительным долгам</w:t>
            </w:r>
          </w:p>
        </w:tc>
        <w:tc>
          <w:tcPr>
            <w:tcW w:w="992" w:type="dxa"/>
            <w:shd w:val="clear" w:color="auto" w:fill="auto"/>
            <w:noWrap/>
            <w:vAlign w:val="center"/>
            <w:hideMark/>
          </w:tcPr>
          <w:p w14:paraId="312F5DAF" w14:textId="77777777" w:rsidR="00EC6AA4" w:rsidRPr="008C4BDF" w:rsidRDefault="00EC6AA4" w:rsidP="002F4DF0">
            <w:pPr>
              <w:jc w:val="center"/>
            </w:pPr>
          </w:p>
        </w:tc>
        <w:tc>
          <w:tcPr>
            <w:tcW w:w="993" w:type="dxa"/>
            <w:shd w:val="clear" w:color="auto" w:fill="auto"/>
            <w:noWrap/>
            <w:vAlign w:val="center"/>
            <w:hideMark/>
          </w:tcPr>
          <w:p w14:paraId="0129C7F6"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3AE8E37C" w14:textId="77777777" w:rsidR="00EC6AA4" w:rsidRPr="008C4BDF" w:rsidRDefault="00EC6AA4" w:rsidP="002F4DF0">
            <w:pPr>
              <w:jc w:val="center"/>
            </w:pPr>
            <w:r w:rsidRPr="008C4BDF">
              <w:rPr>
                <w:szCs w:val="20"/>
              </w:rPr>
              <w:t>0</w:t>
            </w:r>
          </w:p>
        </w:tc>
        <w:tc>
          <w:tcPr>
            <w:tcW w:w="992" w:type="dxa"/>
            <w:vAlign w:val="center"/>
          </w:tcPr>
          <w:p w14:paraId="136BF1F4" w14:textId="77777777" w:rsidR="00EC6AA4" w:rsidRPr="008C4BDF" w:rsidRDefault="00EC6AA4" w:rsidP="002F4DF0">
            <w:pPr>
              <w:jc w:val="center"/>
            </w:pPr>
            <w:r w:rsidRPr="008C4BDF">
              <w:rPr>
                <w:szCs w:val="20"/>
              </w:rPr>
              <w:t>0</w:t>
            </w:r>
          </w:p>
        </w:tc>
        <w:tc>
          <w:tcPr>
            <w:tcW w:w="992" w:type="dxa"/>
            <w:vAlign w:val="center"/>
          </w:tcPr>
          <w:p w14:paraId="2F2DDDC8" w14:textId="77777777" w:rsidR="00EC6AA4" w:rsidRPr="008C4BDF" w:rsidRDefault="00EC6AA4" w:rsidP="002F4DF0">
            <w:pPr>
              <w:jc w:val="center"/>
            </w:pPr>
            <w:r w:rsidRPr="008C4BDF">
              <w:rPr>
                <w:szCs w:val="20"/>
              </w:rPr>
              <w:t>0</w:t>
            </w:r>
          </w:p>
        </w:tc>
      </w:tr>
      <w:tr w:rsidR="00EC6AA4" w:rsidRPr="008C4BDF" w14:paraId="1BD78CE0" w14:textId="77777777" w:rsidTr="002F4DF0">
        <w:trPr>
          <w:trHeight w:val="70"/>
          <w:jc w:val="center"/>
        </w:trPr>
        <w:tc>
          <w:tcPr>
            <w:tcW w:w="817" w:type="dxa"/>
            <w:shd w:val="clear" w:color="auto" w:fill="auto"/>
            <w:noWrap/>
            <w:vAlign w:val="center"/>
            <w:hideMark/>
          </w:tcPr>
          <w:p w14:paraId="1C0ECAF4" w14:textId="77777777" w:rsidR="00EC6AA4" w:rsidRPr="008C4BDF" w:rsidRDefault="00EC6AA4" w:rsidP="002F4DF0">
            <w:pPr>
              <w:jc w:val="center"/>
            </w:pPr>
            <w:r w:rsidRPr="008C4BDF">
              <w:t>1.7</w:t>
            </w:r>
          </w:p>
        </w:tc>
        <w:tc>
          <w:tcPr>
            <w:tcW w:w="4287" w:type="dxa"/>
            <w:shd w:val="clear" w:color="auto" w:fill="auto"/>
            <w:vAlign w:val="center"/>
            <w:hideMark/>
          </w:tcPr>
          <w:p w14:paraId="7E8CB373" w14:textId="77777777" w:rsidR="00EC6AA4" w:rsidRPr="008C4BDF" w:rsidRDefault="00EC6AA4" w:rsidP="002F4DF0">
            <w:r w:rsidRPr="008C4BDF">
              <w:t>Амортизация основных средств и нематериальных активов</w:t>
            </w:r>
          </w:p>
        </w:tc>
        <w:tc>
          <w:tcPr>
            <w:tcW w:w="992" w:type="dxa"/>
            <w:shd w:val="clear" w:color="auto" w:fill="auto"/>
            <w:noWrap/>
            <w:vAlign w:val="center"/>
            <w:hideMark/>
          </w:tcPr>
          <w:p w14:paraId="76CD478C" w14:textId="77777777" w:rsidR="00EC6AA4" w:rsidRPr="008C4BDF" w:rsidRDefault="00EC6AA4" w:rsidP="002F4DF0">
            <w:pPr>
              <w:jc w:val="center"/>
            </w:pPr>
          </w:p>
        </w:tc>
        <w:tc>
          <w:tcPr>
            <w:tcW w:w="993" w:type="dxa"/>
            <w:shd w:val="clear" w:color="auto" w:fill="auto"/>
            <w:noWrap/>
            <w:vAlign w:val="center"/>
            <w:hideMark/>
          </w:tcPr>
          <w:p w14:paraId="3C3EC0F8"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4E7DAE5A" w14:textId="77777777" w:rsidR="00EC6AA4" w:rsidRPr="008C4BDF" w:rsidRDefault="00EC6AA4" w:rsidP="002F4DF0">
            <w:pPr>
              <w:jc w:val="center"/>
            </w:pPr>
            <w:r w:rsidRPr="008C4BDF">
              <w:rPr>
                <w:szCs w:val="20"/>
              </w:rPr>
              <w:t>0</w:t>
            </w:r>
          </w:p>
        </w:tc>
        <w:tc>
          <w:tcPr>
            <w:tcW w:w="992" w:type="dxa"/>
            <w:vAlign w:val="center"/>
          </w:tcPr>
          <w:p w14:paraId="46969EBE" w14:textId="77777777" w:rsidR="00EC6AA4" w:rsidRPr="008C4BDF" w:rsidRDefault="00EC6AA4" w:rsidP="002F4DF0">
            <w:pPr>
              <w:jc w:val="center"/>
            </w:pPr>
            <w:r w:rsidRPr="008C4BDF">
              <w:rPr>
                <w:szCs w:val="20"/>
              </w:rPr>
              <w:t>0</w:t>
            </w:r>
          </w:p>
        </w:tc>
        <w:tc>
          <w:tcPr>
            <w:tcW w:w="992" w:type="dxa"/>
            <w:vAlign w:val="center"/>
          </w:tcPr>
          <w:p w14:paraId="1B54B605" w14:textId="77777777" w:rsidR="00EC6AA4" w:rsidRPr="008C4BDF" w:rsidRDefault="00EC6AA4" w:rsidP="002F4DF0">
            <w:pPr>
              <w:jc w:val="center"/>
            </w:pPr>
            <w:r w:rsidRPr="008C4BDF">
              <w:rPr>
                <w:szCs w:val="20"/>
              </w:rPr>
              <w:t>0</w:t>
            </w:r>
          </w:p>
        </w:tc>
      </w:tr>
      <w:tr w:rsidR="00EC6AA4" w:rsidRPr="008C4BDF" w14:paraId="4DDE7698" w14:textId="77777777" w:rsidTr="002F4DF0">
        <w:trPr>
          <w:trHeight w:val="371"/>
          <w:jc w:val="center"/>
        </w:trPr>
        <w:tc>
          <w:tcPr>
            <w:tcW w:w="817" w:type="dxa"/>
            <w:shd w:val="clear" w:color="auto" w:fill="auto"/>
            <w:noWrap/>
            <w:vAlign w:val="center"/>
            <w:hideMark/>
          </w:tcPr>
          <w:p w14:paraId="3744238D" w14:textId="77777777" w:rsidR="00EC6AA4" w:rsidRPr="008C4BDF" w:rsidRDefault="00EC6AA4" w:rsidP="002F4DF0">
            <w:pPr>
              <w:jc w:val="center"/>
            </w:pPr>
            <w:r w:rsidRPr="008C4BDF">
              <w:lastRenderedPageBreak/>
              <w:t>1.8</w:t>
            </w:r>
          </w:p>
        </w:tc>
        <w:tc>
          <w:tcPr>
            <w:tcW w:w="4287" w:type="dxa"/>
            <w:shd w:val="clear" w:color="auto" w:fill="auto"/>
            <w:noWrap/>
            <w:vAlign w:val="center"/>
            <w:hideMark/>
          </w:tcPr>
          <w:p w14:paraId="4C149836" w14:textId="77777777" w:rsidR="00EC6AA4" w:rsidRPr="008C4BDF" w:rsidRDefault="00EC6AA4" w:rsidP="002F4DF0">
            <w:r w:rsidRPr="008C4BDF">
              <w:t>Расходы на выплаты по договорам займа и кредитным договорам, включая проценты по ним</w:t>
            </w:r>
          </w:p>
        </w:tc>
        <w:tc>
          <w:tcPr>
            <w:tcW w:w="992" w:type="dxa"/>
            <w:shd w:val="clear" w:color="auto" w:fill="auto"/>
            <w:noWrap/>
            <w:vAlign w:val="center"/>
            <w:hideMark/>
          </w:tcPr>
          <w:p w14:paraId="4D202E1A" w14:textId="77777777" w:rsidR="00EC6AA4" w:rsidRPr="008C4BDF" w:rsidRDefault="00EC6AA4" w:rsidP="002F4DF0">
            <w:pPr>
              <w:jc w:val="center"/>
            </w:pPr>
          </w:p>
        </w:tc>
        <w:tc>
          <w:tcPr>
            <w:tcW w:w="993" w:type="dxa"/>
            <w:shd w:val="clear" w:color="auto" w:fill="auto"/>
            <w:noWrap/>
            <w:vAlign w:val="center"/>
            <w:hideMark/>
          </w:tcPr>
          <w:p w14:paraId="66957728"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0F091FF6" w14:textId="77777777" w:rsidR="00EC6AA4" w:rsidRPr="008C4BDF" w:rsidRDefault="00EC6AA4" w:rsidP="002F4DF0">
            <w:pPr>
              <w:jc w:val="center"/>
            </w:pPr>
            <w:r w:rsidRPr="008C4BDF">
              <w:rPr>
                <w:szCs w:val="20"/>
              </w:rPr>
              <w:t>0</w:t>
            </w:r>
          </w:p>
        </w:tc>
        <w:tc>
          <w:tcPr>
            <w:tcW w:w="992" w:type="dxa"/>
            <w:vAlign w:val="center"/>
          </w:tcPr>
          <w:p w14:paraId="6C1BDF74" w14:textId="77777777" w:rsidR="00EC6AA4" w:rsidRPr="008C4BDF" w:rsidRDefault="00EC6AA4" w:rsidP="002F4DF0">
            <w:pPr>
              <w:jc w:val="center"/>
            </w:pPr>
            <w:r w:rsidRPr="008C4BDF">
              <w:rPr>
                <w:szCs w:val="20"/>
              </w:rPr>
              <w:t>0</w:t>
            </w:r>
          </w:p>
        </w:tc>
        <w:tc>
          <w:tcPr>
            <w:tcW w:w="992" w:type="dxa"/>
            <w:vAlign w:val="center"/>
          </w:tcPr>
          <w:p w14:paraId="04586319" w14:textId="77777777" w:rsidR="00EC6AA4" w:rsidRPr="008C4BDF" w:rsidRDefault="00EC6AA4" w:rsidP="002F4DF0">
            <w:pPr>
              <w:jc w:val="center"/>
            </w:pPr>
            <w:r w:rsidRPr="008C4BDF">
              <w:rPr>
                <w:szCs w:val="20"/>
              </w:rPr>
              <w:t>0</w:t>
            </w:r>
          </w:p>
        </w:tc>
      </w:tr>
      <w:tr w:rsidR="00EC6AA4" w:rsidRPr="008C4BDF" w14:paraId="22D70055" w14:textId="77777777" w:rsidTr="002F4DF0">
        <w:trPr>
          <w:trHeight w:val="70"/>
          <w:jc w:val="center"/>
        </w:trPr>
        <w:tc>
          <w:tcPr>
            <w:tcW w:w="817" w:type="dxa"/>
            <w:shd w:val="clear" w:color="auto" w:fill="auto"/>
            <w:noWrap/>
            <w:vAlign w:val="center"/>
            <w:hideMark/>
          </w:tcPr>
          <w:p w14:paraId="6A788E1E" w14:textId="77777777" w:rsidR="00EC6AA4" w:rsidRPr="008C4BDF" w:rsidRDefault="00EC6AA4" w:rsidP="002F4DF0">
            <w:pPr>
              <w:jc w:val="center"/>
            </w:pPr>
          </w:p>
        </w:tc>
        <w:tc>
          <w:tcPr>
            <w:tcW w:w="4287" w:type="dxa"/>
            <w:shd w:val="clear" w:color="auto" w:fill="auto"/>
            <w:noWrap/>
            <w:vAlign w:val="center"/>
            <w:hideMark/>
          </w:tcPr>
          <w:p w14:paraId="2DF0FA21" w14:textId="77777777" w:rsidR="00EC6AA4" w:rsidRPr="008C4BDF" w:rsidRDefault="00EC6AA4" w:rsidP="002F4DF0">
            <w:r w:rsidRPr="008C4BDF">
              <w:t>ИТОГО</w:t>
            </w:r>
          </w:p>
        </w:tc>
        <w:tc>
          <w:tcPr>
            <w:tcW w:w="992" w:type="dxa"/>
            <w:shd w:val="clear" w:color="auto" w:fill="auto"/>
            <w:noWrap/>
            <w:vAlign w:val="center"/>
            <w:hideMark/>
          </w:tcPr>
          <w:p w14:paraId="10B886AD" w14:textId="77777777" w:rsidR="00EC6AA4" w:rsidRPr="008C4BDF" w:rsidRDefault="00EC6AA4" w:rsidP="002F4DF0">
            <w:pPr>
              <w:jc w:val="center"/>
            </w:pPr>
            <w:r w:rsidRPr="008C4BDF">
              <w:rPr>
                <w:szCs w:val="20"/>
              </w:rPr>
              <w:t>9 457</w:t>
            </w:r>
          </w:p>
        </w:tc>
        <w:tc>
          <w:tcPr>
            <w:tcW w:w="993" w:type="dxa"/>
            <w:shd w:val="clear" w:color="auto" w:fill="auto"/>
            <w:noWrap/>
            <w:vAlign w:val="center"/>
            <w:hideMark/>
          </w:tcPr>
          <w:p w14:paraId="121367A7" w14:textId="77777777" w:rsidR="00EC6AA4" w:rsidRPr="008C4BDF" w:rsidRDefault="00EC6AA4" w:rsidP="002F4DF0">
            <w:pPr>
              <w:jc w:val="center"/>
            </w:pPr>
            <w:r w:rsidRPr="008C4BDF">
              <w:rPr>
                <w:szCs w:val="20"/>
              </w:rPr>
              <w:t>9 807</w:t>
            </w:r>
          </w:p>
        </w:tc>
        <w:tc>
          <w:tcPr>
            <w:tcW w:w="992" w:type="dxa"/>
            <w:shd w:val="clear" w:color="auto" w:fill="auto"/>
            <w:noWrap/>
            <w:vAlign w:val="center"/>
            <w:hideMark/>
          </w:tcPr>
          <w:p w14:paraId="0D7C2C1E" w14:textId="77777777" w:rsidR="00EC6AA4" w:rsidRPr="008C4BDF" w:rsidRDefault="00EC6AA4" w:rsidP="002F4DF0">
            <w:pPr>
              <w:jc w:val="center"/>
            </w:pPr>
            <w:r w:rsidRPr="008C4BDF">
              <w:rPr>
                <w:szCs w:val="20"/>
              </w:rPr>
              <w:t>10 200</w:t>
            </w:r>
          </w:p>
        </w:tc>
        <w:tc>
          <w:tcPr>
            <w:tcW w:w="992" w:type="dxa"/>
            <w:vAlign w:val="center"/>
          </w:tcPr>
          <w:p w14:paraId="6FB52215" w14:textId="77777777" w:rsidR="00EC6AA4" w:rsidRPr="008C4BDF" w:rsidRDefault="00EC6AA4" w:rsidP="002F4DF0">
            <w:pPr>
              <w:jc w:val="center"/>
            </w:pPr>
            <w:r w:rsidRPr="008C4BDF">
              <w:rPr>
                <w:szCs w:val="20"/>
              </w:rPr>
              <w:t>10 608</w:t>
            </w:r>
          </w:p>
        </w:tc>
        <w:tc>
          <w:tcPr>
            <w:tcW w:w="992" w:type="dxa"/>
            <w:vAlign w:val="center"/>
          </w:tcPr>
          <w:p w14:paraId="12E97FC2" w14:textId="77777777" w:rsidR="00EC6AA4" w:rsidRPr="008C4BDF" w:rsidRDefault="00EC6AA4" w:rsidP="002F4DF0">
            <w:pPr>
              <w:jc w:val="center"/>
            </w:pPr>
            <w:r w:rsidRPr="008C4BDF">
              <w:rPr>
                <w:szCs w:val="20"/>
              </w:rPr>
              <w:t>11 032</w:t>
            </w:r>
          </w:p>
        </w:tc>
      </w:tr>
      <w:tr w:rsidR="00EC6AA4" w:rsidRPr="008C4BDF" w14:paraId="65D016AB" w14:textId="77777777" w:rsidTr="002F4DF0">
        <w:trPr>
          <w:trHeight w:val="360"/>
          <w:jc w:val="center"/>
        </w:trPr>
        <w:tc>
          <w:tcPr>
            <w:tcW w:w="817" w:type="dxa"/>
            <w:shd w:val="clear" w:color="auto" w:fill="auto"/>
            <w:noWrap/>
            <w:vAlign w:val="center"/>
            <w:hideMark/>
          </w:tcPr>
          <w:p w14:paraId="2D3481F7" w14:textId="77777777" w:rsidR="00EC6AA4" w:rsidRPr="008C4BDF" w:rsidRDefault="00EC6AA4" w:rsidP="002F4DF0">
            <w:pPr>
              <w:jc w:val="center"/>
            </w:pPr>
            <w:r w:rsidRPr="008C4BDF">
              <w:t>2</w:t>
            </w:r>
          </w:p>
        </w:tc>
        <w:tc>
          <w:tcPr>
            <w:tcW w:w="4287" w:type="dxa"/>
            <w:shd w:val="clear" w:color="auto" w:fill="auto"/>
            <w:noWrap/>
            <w:vAlign w:val="center"/>
            <w:hideMark/>
          </w:tcPr>
          <w:p w14:paraId="526AA657" w14:textId="77777777" w:rsidR="00EC6AA4" w:rsidRPr="008C4BDF" w:rsidRDefault="00EC6AA4" w:rsidP="002F4DF0">
            <w:r w:rsidRPr="008C4BDF">
              <w:t>Налог на прибыль</w:t>
            </w:r>
          </w:p>
        </w:tc>
        <w:tc>
          <w:tcPr>
            <w:tcW w:w="992" w:type="dxa"/>
            <w:shd w:val="clear" w:color="auto" w:fill="auto"/>
            <w:noWrap/>
            <w:vAlign w:val="center"/>
            <w:hideMark/>
          </w:tcPr>
          <w:p w14:paraId="607C27A1" w14:textId="77777777" w:rsidR="00EC6AA4" w:rsidRPr="008C4BDF" w:rsidRDefault="00EC6AA4" w:rsidP="002F4DF0">
            <w:pPr>
              <w:jc w:val="center"/>
            </w:pPr>
            <w:r w:rsidRPr="008C4BDF">
              <w:rPr>
                <w:szCs w:val="20"/>
              </w:rPr>
              <w:t>2 944</w:t>
            </w:r>
          </w:p>
        </w:tc>
        <w:tc>
          <w:tcPr>
            <w:tcW w:w="993" w:type="dxa"/>
            <w:shd w:val="clear" w:color="auto" w:fill="auto"/>
            <w:noWrap/>
            <w:vAlign w:val="center"/>
            <w:hideMark/>
          </w:tcPr>
          <w:p w14:paraId="16092508" w14:textId="77777777" w:rsidR="00EC6AA4" w:rsidRPr="008C4BDF" w:rsidRDefault="00EC6AA4" w:rsidP="002F4DF0">
            <w:pPr>
              <w:jc w:val="center"/>
            </w:pPr>
            <w:r w:rsidRPr="008C4BDF">
              <w:rPr>
                <w:szCs w:val="20"/>
              </w:rPr>
              <w:t>3 052</w:t>
            </w:r>
          </w:p>
        </w:tc>
        <w:tc>
          <w:tcPr>
            <w:tcW w:w="992" w:type="dxa"/>
            <w:shd w:val="clear" w:color="auto" w:fill="auto"/>
            <w:noWrap/>
            <w:vAlign w:val="center"/>
            <w:hideMark/>
          </w:tcPr>
          <w:p w14:paraId="77DE59B4" w14:textId="77777777" w:rsidR="00EC6AA4" w:rsidRPr="008C4BDF" w:rsidRDefault="00EC6AA4" w:rsidP="002F4DF0">
            <w:pPr>
              <w:jc w:val="center"/>
            </w:pPr>
            <w:r w:rsidRPr="008C4BDF">
              <w:rPr>
                <w:szCs w:val="20"/>
              </w:rPr>
              <w:t>3 175</w:t>
            </w:r>
          </w:p>
        </w:tc>
        <w:tc>
          <w:tcPr>
            <w:tcW w:w="992" w:type="dxa"/>
            <w:vAlign w:val="center"/>
          </w:tcPr>
          <w:p w14:paraId="28243844" w14:textId="77777777" w:rsidR="00EC6AA4" w:rsidRPr="008C4BDF" w:rsidRDefault="00EC6AA4" w:rsidP="002F4DF0">
            <w:pPr>
              <w:jc w:val="center"/>
            </w:pPr>
            <w:r w:rsidRPr="008C4BDF">
              <w:rPr>
                <w:szCs w:val="20"/>
              </w:rPr>
              <w:t>3 301</w:t>
            </w:r>
          </w:p>
        </w:tc>
        <w:tc>
          <w:tcPr>
            <w:tcW w:w="992" w:type="dxa"/>
            <w:vAlign w:val="center"/>
          </w:tcPr>
          <w:p w14:paraId="108F5582" w14:textId="77777777" w:rsidR="00EC6AA4" w:rsidRPr="008C4BDF" w:rsidRDefault="00EC6AA4" w:rsidP="002F4DF0">
            <w:pPr>
              <w:jc w:val="center"/>
            </w:pPr>
            <w:r w:rsidRPr="008C4BDF">
              <w:rPr>
                <w:szCs w:val="20"/>
              </w:rPr>
              <w:t>3 434</w:t>
            </w:r>
          </w:p>
        </w:tc>
      </w:tr>
      <w:tr w:rsidR="00EC6AA4" w:rsidRPr="008C4BDF" w14:paraId="35E2E5DC" w14:textId="77777777" w:rsidTr="002F4DF0">
        <w:trPr>
          <w:trHeight w:val="397"/>
          <w:jc w:val="center"/>
        </w:trPr>
        <w:tc>
          <w:tcPr>
            <w:tcW w:w="817" w:type="dxa"/>
            <w:shd w:val="clear" w:color="auto" w:fill="auto"/>
            <w:noWrap/>
            <w:vAlign w:val="center"/>
            <w:hideMark/>
          </w:tcPr>
          <w:p w14:paraId="7B029208" w14:textId="77777777" w:rsidR="00EC6AA4" w:rsidRPr="008C4BDF" w:rsidRDefault="00EC6AA4" w:rsidP="002F4DF0">
            <w:pPr>
              <w:jc w:val="center"/>
            </w:pPr>
            <w:r w:rsidRPr="008C4BDF">
              <w:t>3</w:t>
            </w:r>
          </w:p>
        </w:tc>
        <w:tc>
          <w:tcPr>
            <w:tcW w:w="4287" w:type="dxa"/>
            <w:shd w:val="clear" w:color="auto" w:fill="auto"/>
            <w:noWrap/>
            <w:vAlign w:val="center"/>
            <w:hideMark/>
          </w:tcPr>
          <w:p w14:paraId="2CA93D09" w14:textId="77777777" w:rsidR="00EC6AA4" w:rsidRPr="008C4BDF" w:rsidRDefault="00EC6AA4" w:rsidP="002F4DF0">
            <w:r w:rsidRPr="008C4BDF">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992" w:type="dxa"/>
            <w:shd w:val="clear" w:color="auto" w:fill="auto"/>
            <w:noWrap/>
            <w:vAlign w:val="center"/>
            <w:hideMark/>
          </w:tcPr>
          <w:p w14:paraId="73974D1F" w14:textId="77777777" w:rsidR="00EC6AA4" w:rsidRPr="008C4BDF" w:rsidRDefault="00EC6AA4" w:rsidP="002F4DF0">
            <w:pPr>
              <w:jc w:val="center"/>
            </w:pPr>
          </w:p>
        </w:tc>
        <w:tc>
          <w:tcPr>
            <w:tcW w:w="993" w:type="dxa"/>
            <w:shd w:val="clear" w:color="auto" w:fill="auto"/>
            <w:noWrap/>
            <w:vAlign w:val="center"/>
            <w:hideMark/>
          </w:tcPr>
          <w:p w14:paraId="0E7689B6" w14:textId="77777777" w:rsidR="00EC6AA4" w:rsidRPr="008C4BDF" w:rsidRDefault="00EC6AA4" w:rsidP="002F4DF0">
            <w:pPr>
              <w:jc w:val="center"/>
            </w:pPr>
            <w:r w:rsidRPr="008C4BDF">
              <w:rPr>
                <w:szCs w:val="20"/>
              </w:rPr>
              <w:t>0</w:t>
            </w:r>
          </w:p>
        </w:tc>
        <w:tc>
          <w:tcPr>
            <w:tcW w:w="992" w:type="dxa"/>
            <w:shd w:val="clear" w:color="auto" w:fill="auto"/>
            <w:noWrap/>
            <w:vAlign w:val="center"/>
            <w:hideMark/>
          </w:tcPr>
          <w:p w14:paraId="748DD0DF" w14:textId="77777777" w:rsidR="00EC6AA4" w:rsidRPr="008C4BDF" w:rsidRDefault="00EC6AA4" w:rsidP="002F4DF0">
            <w:pPr>
              <w:jc w:val="center"/>
            </w:pPr>
            <w:r w:rsidRPr="008C4BDF">
              <w:rPr>
                <w:szCs w:val="20"/>
              </w:rPr>
              <w:t>0</w:t>
            </w:r>
          </w:p>
        </w:tc>
        <w:tc>
          <w:tcPr>
            <w:tcW w:w="992" w:type="dxa"/>
            <w:vAlign w:val="center"/>
          </w:tcPr>
          <w:p w14:paraId="7F92FF55" w14:textId="77777777" w:rsidR="00EC6AA4" w:rsidRPr="008C4BDF" w:rsidRDefault="00EC6AA4" w:rsidP="002F4DF0">
            <w:pPr>
              <w:jc w:val="center"/>
            </w:pPr>
            <w:r w:rsidRPr="008C4BDF">
              <w:rPr>
                <w:szCs w:val="20"/>
              </w:rPr>
              <w:t>0</w:t>
            </w:r>
          </w:p>
        </w:tc>
        <w:tc>
          <w:tcPr>
            <w:tcW w:w="992" w:type="dxa"/>
            <w:vAlign w:val="center"/>
          </w:tcPr>
          <w:p w14:paraId="455A57B0" w14:textId="77777777" w:rsidR="00EC6AA4" w:rsidRPr="008C4BDF" w:rsidRDefault="00EC6AA4" w:rsidP="002F4DF0">
            <w:pPr>
              <w:jc w:val="center"/>
            </w:pPr>
            <w:r w:rsidRPr="008C4BDF">
              <w:rPr>
                <w:szCs w:val="20"/>
              </w:rPr>
              <w:t>0</w:t>
            </w:r>
          </w:p>
        </w:tc>
      </w:tr>
      <w:tr w:rsidR="00EC6AA4" w:rsidRPr="008C4BDF" w14:paraId="56B5DB35" w14:textId="77777777" w:rsidTr="002F4DF0">
        <w:trPr>
          <w:trHeight w:val="70"/>
          <w:jc w:val="center"/>
        </w:trPr>
        <w:tc>
          <w:tcPr>
            <w:tcW w:w="817" w:type="dxa"/>
            <w:shd w:val="clear" w:color="auto" w:fill="auto"/>
            <w:noWrap/>
            <w:vAlign w:val="center"/>
            <w:hideMark/>
          </w:tcPr>
          <w:p w14:paraId="5C990A7A" w14:textId="77777777" w:rsidR="00EC6AA4" w:rsidRPr="008C4BDF" w:rsidRDefault="00EC6AA4" w:rsidP="002F4DF0">
            <w:pPr>
              <w:jc w:val="center"/>
            </w:pPr>
            <w:r w:rsidRPr="008C4BDF">
              <w:t>4</w:t>
            </w:r>
          </w:p>
        </w:tc>
        <w:tc>
          <w:tcPr>
            <w:tcW w:w="4287" w:type="dxa"/>
            <w:shd w:val="clear" w:color="auto" w:fill="auto"/>
            <w:vAlign w:val="center"/>
            <w:hideMark/>
          </w:tcPr>
          <w:p w14:paraId="7633D730" w14:textId="77777777" w:rsidR="00EC6AA4" w:rsidRPr="008C4BDF" w:rsidRDefault="00EC6AA4" w:rsidP="002F4DF0">
            <w:r w:rsidRPr="008C4BDF">
              <w:t>Итого неподконтрольных расходов</w:t>
            </w:r>
          </w:p>
        </w:tc>
        <w:tc>
          <w:tcPr>
            <w:tcW w:w="992" w:type="dxa"/>
            <w:shd w:val="clear" w:color="auto" w:fill="auto"/>
            <w:noWrap/>
            <w:vAlign w:val="center"/>
            <w:hideMark/>
          </w:tcPr>
          <w:p w14:paraId="3DD349B8" w14:textId="77777777" w:rsidR="00EC6AA4" w:rsidRPr="008C4BDF" w:rsidRDefault="00EC6AA4" w:rsidP="002F4DF0">
            <w:pPr>
              <w:jc w:val="center"/>
            </w:pPr>
            <w:r w:rsidRPr="008C4BDF">
              <w:rPr>
                <w:szCs w:val="20"/>
              </w:rPr>
              <w:t>12 401</w:t>
            </w:r>
          </w:p>
        </w:tc>
        <w:tc>
          <w:tcPr>
            <w:tcW w:w="993" w:type="dxa"/>
            <w:shd w:val="clear" w:color="auto" w:fill="auto"/>
            <w:noWrap/>
            <w:vAlign w:val="center"/>
            <w:hideMark/>
          </w:tcPr>
          <w:p w14:paraId="6DBFE64B" w14:textId="77777777" w:rsidR="00EC6AA4" w:rsidRPr="008C4BDF" w:rsidRDefault="00EC6AA4" w:rsidP="002F4DF0">
            <w:pPr>
              <w:jc w:val="center"/>
            </w:pPr>
            <w:r w:rsidRPr="008C4BDF">
              <w:rPr>
                <w:szCs w:val="20"/>
              </w:rPr>
              <w:t>12 860</w:t>
            </w:r>
          </w:p>
        </w:tc>
        <w:tc>
          <w:tcPr>
            <w:tcW w:w="992" w:type="dxa"/>
            <w:shd w:val="clear" w:color="auto" w:fill="auto"/>
            <w:noWrap/>
            <w:vAlign w:val="center"/>
            <w:hideMark/>
          </w:tcPr>
          <w:p w14:paraId="75F2ABE7" w14:textId="77777777" w:rsidR="00EC6AA4" w:rsidRPr="008C4BDF" w:rsidRDefault="00EC6AA4" w:rsidP="002F4DF0">
            <w:pPr>
              <w:jc w:val="center"/>
            </w:pPr>
            <w:r w:rsidRPr="008C4BDF">
              <w:rPr>
                <w:szCs w:val="20"/>
              </w:rPr>
              <w:t>13 374</w:t>
            </w:r>
          </w:p>
        </w:tc>
        <w:tc>
          <w:tcPr>
            <w:tcW w:w="992" w:type="dxa"/>
            <w:vAlign w:val="center"/>
          </w:tcPr>
          <w:p w14:paraId="79B9A30B" w14:textId="77777777" w:rsidR="00EC6AA4" w:rsidRPr="008C4BDF" w:rsidRDefault="00EC6AA4" w:rsidP="002F4DF0">
            <w:pPr>
              <w:jc w:val="center"/>
            </w:pPr>
            <w:r w:rsidRPr="008C4BDF">
              <w:rPr>
                <w:szCs w:val="20"/>
              </w:rPr>
              <w:t>13 909</w:t>
            </w:r>
          </w:p>
        </w:tc>
        <w:tc>
          <w:tcPr>
            <w:tcW w:w="992" w:type="dxa"/>
            <w:vAlign w:val="center"/>
          </w:tcPr>
          <w:p w14:paraId="61B0CD03" w14:textId="77777777" w:rsidR="00EC6AA4" w:rsidRPr="008C4BDF" w:rsidRDefault="00EC6AA4" w:rsidP="002F4DF0">
            <w:pPr>
              <w:jc w:val="center"/>
            </w:pPr>
            <w:r w:rsidRPr="008C4BDF">
              <w:rPr>
                <w:szCs w:val="20"/>
              </w:rPr>
              <w:t>14 465</w:t>
            </w:r>
          </w:p>
        </w:tc>
      </w:tr>
    </w:tbl>
    <w:p w14:paraId="19A76868" w14:textId="77777777" w:rsidR="00EC6AA4" w:rsidRPr="008C4BDF" w:rsidRDefault="00EC6AA4" w:rsidP="00EC6AA4">
      <w:pPr>
        <w:jc w:val="center"/>
      </w:pPr>
    </w:p>
    <w:p w14:paraId="465D23B0" w14:textId="77777777" w:rsidR="00EC6AA4" w:rsidRDefault="00EC6AA4" w:rsidP="00EC6AA4">
      <w:pPr>
        <w:keepNext/>
        <w:spacing w:line="360" w:lineRule="auto"/>
        <w:jc w:val="both"/>
        <w:outlineLvl w:val="1"/>
        <w:rPr>
          <w:b/>
          <w:sz w:val="28"/>
          <w:szCs w:val="20"/>
        </w:rPr>
      </w:pPr>
      <w:bookmarkStart w:id="179" w:name="_Toc26106857"/>
    </w:p>
    <w:p w14:paraId="7E2F02D5" w14:textId="77777777" w:rsidR="00EC6AA4" w:rsidRPr="008C4BDF" w:rsidRDefault="00EC6AA4" w:rsidP="00EC6AA4">
      <w:pPr>
        <w:keepNext/>
        <w:spacing w:line="360" w:lineRule="auto"/>
        <w:jc w:val="both"/>
        <w:outlineLvl w:val="1"/>
        <w:rPr>
          <w:b/>
          <w:sz w:val="28"/>
          <w:szCs w:val="20"/>
        </w:rPr>
      </w:pPr>
      <w:r w:rsidRPr="008C4BDF">
        <w:rPr>
          <w:b/>
          <w:sz w:val="28"/>
          <w:szCs w:val="20"/>
        </w:rPr>
        <w:t>2.2.4) Стоимость и сроки начала строительства (реконструкции) и ввода в эксплуатацию объектов, источники финансирования</w:t>
      </w:r>
      <w:bookmarkEnd w:id="179"/>
    </w:p>
    <w:p w14:paraId="6C8C94CB" w14:textId="77777777" w:rsidR="00EC6AA4" w:rsidRPr="008C4BDF" w:rsidRDefault="00EC6AA4" w:rsidP="00EC6AA4">
      <w:pPr>
        <w:spacing w:line="360" w:lineRule="auto"/>
        <w:ind w:firstLine="851"/>
        <w:jc w:val="both"/>
        <w:rPr>
          <w:sz w:val="28"/>
          <w:szCs w:val="28"/>
        </w:rPr>
      </w:pPr>
      <w:r w:rsidRPr="008C4BDF">
        <w:rPr>
          <w:sz w:val="28"/>
          <w:szCs w:val="28"/>
        </w:rPr>
        <w:t>В связи с отсутствием предложения предприятия по планируемым объемам капитальных вложений, информация о стоимости, сроках строительства, вводе в эксплуатацию объектов и источниках финансирования отсутствует.</w:t>
      </w:r>
    </w:p>
    <w:p w14:paraId="683533D8" w14:textId="77777777" w:rsidR="00EC6AA4" w:rsidRPr="008C4BDF" w:rsidRDefault="00EC6AA4" w:rsidP="00EC6AA4">
      <w:pPr>
        <w:ind w:firstLine="851"/>
        <w:jc w:val="both"/>
        <w:rPr>
          <w:sz w:val="28"/>
          <w:szCs w:val="28"/>
        </w:rPr>
      </w:pPr>
    </w:p>
    <w:p w14:paraId="5C12C84C" w14:textId="77777777" w:rsidR="00EC6AA4" w:rsidRPr="008C4BDF" w:rsidRDefault="00EC6AA4" w:rsidP="00EC6AA4">
      <w:pPr>
        <w:keepNext/>
        <w:spacing w:line="360" w:lineRule="auto"/>
        <w:jc w:val="both"/>
        <w:outlineLvl w:val="1"/>
        <w:rPr>
          <w:b/>
          <w:szCs w:val="20"/>
        </w:rPr>
      </w:pPr>
      <w:bookmarkStart w:id="180" w:name="_Toc26106858"/>
      <w:r w:rsidRPr="008C4BDF">
        <w:rPr>
          <w:b/>
          <w:sz w:val="28"/>
          <w:szCs w:val="20"/>
        </w:rPr>
        <w:t>2.2.5) 1.</w:t>
      </w:r>
      <w:r w:rsidRPr="008C4BDF">
        <w:rPr>
          <w:b/>
          <w:sz w:val="28"/>
          <w:szCs w:val="20"/>
        </w:rPr>
        <w:tab/>
        <w:t>Расчетный объем отпуска тепловой энергии поставляемой с источника тепловой энергии</w:t>
      </w:r>
      <w:bookmarkEnd w:id="180"/>
    </w:p>
    <w:p w14:paraId="579AFBDA" w14:textId="77777777" w:rsidR="00EC6AA4" w:rsidRPr="008C4BDF" w:rsidRDefault="00EC6AA4" w:rsidP="00EC6AA4">
      <w:pPr>
        <w:widowControl w:val="0"/>
        <w:spacing w:line="360" w:lineRule="auto"/>
        <w:ind w:firstLine="720"/>
        <w:jc w:val="both"/>
        <w:rPr>
          <w:snapToGrid w:val="0"/>
          <w:sz w:val="28"/>
          <w:szCs w:val="28"/>
        </w:rPr>
      </w:pPr>
      <w:r w:rsidRPr="008C4BDF">
        <w:rPr>
          <w:snapToGrid w:val="0"/>
          <w:sz w:val="28"/>
          <w:szCs w:val="28"/>
        </w:rPr>
        <w:t>Согласно </w:t>
      </w:r>
      <w:hyperlink r:id="rId140" w:anchor="000013" w:history="1">
        <w:r w:rsidRPr="008C4BDF">
          <w:rPr>
            <w:snapToGrid w:val="0"/>
            <w:sz w:val="28"/>
            <w:szCs w:val="28"/>
          </w:rPr>
          <w:t>пункту 22</w:t>
        </w:r>
      </w:hyperlink>
      <w:r w:rsidRPr="008C4BDF">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41" w:anchor="100015" w:history="1">
        <w:r w:rsidRPr="008C4BDF">
          <w:rPr>
            <w:snapToGrid w:val="0"/>
            <w:sz w:val="28"/>
            <w:szCs w:val="28"/>
          </w:rPr>
          <w:t>указаниями</w:t>
        </w:r>
      </w:hyperlink>
      <w:r w:rsidRPr="008C4BDF">
        <w:rPr>
          <w:snapToGrid w:val="0"/>
          <w:sz w:val="28"/>
          <w:szCs w:val="28"/>
        </w:rPr>
        <w:t xml:space="preserve"> и с учетом фактического полезного отпуска </w:t>
      </w:r>
      <w:r w:rsidRPr="008C4BDF">
        <w:rPr>
          <w:snapToGrid w:val="0"/>
          <w:sz w:val="28"/>
          <w:szCs w:val="28"/>
        </w:rPr>
        <w:lastRenderedPageBreak/>
        <w:t xml:space="preserve">тепловой энергии за последний отчетный год и динамики полезного отпуска тепловой энергии за последние 3 года. </w:t>
      </w:r>
    </w:p>
    <w:p w14:paraId="6FBCB7C7" w14:textId="77777777" w:rsidR="00EC6AA4" w:rsidRPr="008C4BDF" w:rsidRDefault="00EC6AA4" w:rsidP="00EC6AA4">
      <w:pPr>
        <w:widowControl w:val="0"/>
        <w:spacing w:line="360" w:lineRule="auto"/>
        <w:ind w:firstLine="720"/>
        <w:jc w:val="both"/>
        <w:rPr>
          <w:snapToGrid w:val="0"/>
          <w:sz w:val="28"/>
          <w:szCs w:val="28"/>
        </w:rPr>
      </w:pPr>
      <w:r w:rsidRPr="008C4BDF">
        <w:rPr>
          <w:snapToGrid w:val="0"/>
          <w:sz w:val="28"/>
          <w:szCs w:val="28"/>
        </w:rPr>
        <w:t xml:space="preserve">Схема теплоснабжения Киселевского городского округа утверждена постановлением администрации Киселевского городского округа от 10.06.2019 № 76 (постановление </w:t>
      </w:r>
      <w:hyperlink r:id="rId142" w:history="1">
        <w:r w:rsidRPr="008C4BDF">
          <w:rPr>
            <w:snapToGrid w:val="0"/>
            <w:sz w:val="28"/>
            <w:szCs w:val="28"/>
            <w:u w:val="single"/>
          </w:rPr>
          <w:t xml:space="preserve">http://www.shahter.ru/NPA2019. </w:t>
        </w:r>
        <w:proofErr w:type="spellStart"/>
        <w:r w:rsidRPr="008C4BDF">
          <w:rPr>
            <w:snapToGrid w:val="0"/>
            <w:sz w:val="28"/>
            <w:szCs w:val="28"/>
            <w:u w:val="single"/>
          </w:rPr>
          <w:t>php?newsid</w:t>
        </w:r>
        <w:proofErr w:type="spellEnd"/>
        <w:r w:rsidRPr="008C4BDF">
          <w:rPr>
            <w:snapToGrid w:val="0"/>
            <w:sz w:val="28"/>
            <w:szCs w:val="28"/>
            <w:u w:val="single"/>
          </w:rPr>
          <w:t>=7967</w:t>
        </w:r>
      </w:hyperlink>
      <w:r w:rsidRPr="008C4BDF">
        <w:rPr>
          <w:snapToGrid w:val="0"/>
          <w:sz w:val="28"/>
          <w:szCs w:val="28"/>
        </w:rPr>
        <w:t xml:space="preserve">, схема </w:t>
      </w:r>
      <w:hyperlink r:id="rId143" w:history="1">
        <w:r w:rsidRPr="008C4BDF">
          <w:rPr>
            <w:snapToGrid w:val="0"/>
            <w:sz w:val="28"/>
            <w:szCs w:val="28"/>
          </w:rPr>
          <w:t>h</w:t>
        </w:r>
        <w:hyperlink r:id="rId144" w:history="1">
          <w:r w:rsidRPr="008C4BDF">
            <w:rPr>
              <w:snapToGrid w:val="0"/>
              <w:sz w:val="28"/>
              <w:szCs w:val="28"/>
            </w:rPr>
            <w:t>http://www.shahter.ru/v/76_2019.zip</w:t>
          </w:r>
        </w:hyperlink>
      </w:hyperlink>
      <w:r w:rsidRPr="008C4BDF">
        <w:rPr>
          <w:snapToGrid w:val="0"/>
          <w:sz w:val="28"/>
          <w:szCs w:val="28"/>
        </w:rPr>
        <w:t>).</w:t>
      </w:r>
    </w:p>
    <w:p w14:paraId="35E3487A" w14:textId="77777777" w:rsidR="00EC6AA4" w:rsidRPr="008C4BDF" w:rsidRDefault="00EC6AA4" w:rsidP="00EC6AA4">
      <w:pPr>
        <w:spacing w:line="360" w:lineRule="auto"/>
        <w:ind w:firstLine="851"/>
        <w:jc w:val="both"/>
        <w:rPr>
          <w:sz w:val="28"/>
          <w:szCs w:val="28"/>
        </w:rPr>
      </w:pPr>
      <w:r w:rsidRPr="008C4BDF">
        <w:rPr>
          <w:sz w:val="28"/>
          <w:szCs w:val="28"/>
        </w:rPr>
        <w:t>Согласно схеме теплоснабжения, объем полезного отпуска тепловой энергии на 2020 год составляет 21204,00 Гкал. Данный полезный отпуск тепловой энергии экспертами принят для составления баланса тепловой энергии.</w:t>
      </w:r>
    </w:p>
    <w:p w14:paraId="6B603B79"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Расход тепловой энергии на потери в сетях предприятия принят по постановлению региональной энергетической комиссии Кемеровской области № 436 от «29» ноября 2019 г. – 2 476,00 Гкал.</w:t>
      </w:r>
    </w:p>
    <w:p w14:paraId="65D671EA" w14:textId="77777777" w:rsidR="00EC6AA4" w:rsidRPr="008C4BDF" w:rsidRDefault="00EC6AA4" w:rsidP="00EC6AA4">
      <w:pPr>
        <w:spacing w:line="360" w:lineRule="auto"/>
        <w:ind w:firstLine="851"/>
        <w:jc w:val="both"/>
        <w:rPr>
          <w:snapToGrid w:val="0"/>
          <w:sz w:val="28"/>
          <w:szCs w:val="28"/>
        </w:rPr>
      </w:pPr>
      <w:r w:rsidRPr="008C4BDF">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8C4BDF">
        <w:rPr>
          <w:snapToGrid w:val="0"/>
          <w:sz w:val="28"/>
          <w:szCs w:val="28"/>
        </w:rPr>
        <w:br/>
        <w:t>1,05 % или 251,00 Гкал.</w:t>
      </w:r>
    </w:p>
    <w:p w14:paraId="6EDCF9A5" w14:textId="77777777" w:rsidR="00EC6AA4" w:rsidRPr="008C4BDF" w:rsidRDefault="00EC6AA4" w:rsidP="00EC6AA4">
      <w:pPr>
        <w:spacing w:line="360" w:lineRule="auto"/>
        <w:ind w:firstLine="720"/>
        <w:jc w:val="both"/>
        <w:rPr>
          <w:sz w:val="28"/>
          <w:szCs w:val="28"/>
        </w:rPr>
      </w:pPr>
      <w:r w:rsidRPr="008C4BDF">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E620E67" w14:textId="77777777" w:rsidR="00EC6AA4" w:rsidRPr="008C4BDF" w:rsidRDefault="00EC6AA4" w:rsidP="00EC6AA4">
      <w:pPr>
        <w:spacing w:line="360" w:lineRule="auto"/>
        <w:ind w:firstLine="720"/>
        <w:jc w:val="both"/>
        <w:rPr>
          <w:sz w:val="28"/>
          <w:szCs w:val="28"/>
        </w:rPr>
      </w:pPr>
      <w:r w:rsidRPr="008C4BDF">
        <w:rPr>
          <w:sz w:val="28"/>
          <w:szCs w:val="28"/>
        </w:rPr>
        <w:t>Информация по факту 2016-2018 года получена через систему ЕИАС и заверена электронно-цифровой подписью руководителя в формате шаблонов BALANCE.CALC.TARIFF.WARM.FACT. Данные по отпуску тепловой энергии по группе потребителей «Население» представлены в таблице 1</w:t>
      </w:r>
      <w:r>
        <w:rPr>
          <w:sz w:val="28"/>
          <w:szCs w:val="28"/>
        </w:rPr>
        <w:t>0</w:t>
      </w:r>
      <w:r w:rsidRPr="008C4BDF">
        <w:rPr>
          <w:sz w:val="28"/>
          <w:szCs w:val="28"/>
        </w:rPr>
        <w:t>.</w:t>
      </w:r>
    </w:p>
    <w:p w14:paraId="02CF48C8" w14:textId="77777777" w:rsidR="00EC6AA4" w:rsidRPr="008C4BDF" w:rsidRDefault="00EC6AA4" w:rsidP="00EC6AA4">
      <w:pPr>
        <w:spacing w:line="360" w:lineRule="auto"/>
        <w:ind w:firstLine="720"/>
        <w:jc w:val="right"/>
        <w:rPr>
          <w:sz w:val="28"/>
          <w:szCs w:val="28"/>
        </w:rPr>
      </w:pPr>
      <w:r w:rsidRPr="008C4BDF">
        <w:rPr>
          <w:sz w:val="28"/>
          <w:szCs w:val="28"/>
        </w:rPr>
        <w:t>Таблица 10</w:t>
      </w:r>
    </w:p>
    <w:p w14:paraId="6527DF72" w14:textId="77777777" w:rsidR="00EC6AA4" w:rsidRPr="008C4BDF" w:rsidRDefault="00EC6AA4" w:rsidP="00EC6AA4">
      <w:pPr>
        <w:spacing w:line="360" w:lineRule="auto"/>
        <w:ind w:firstLine="720"/>
        <w:jc w:val="center"/>
        <w:rPr>
          <w:sz w:val="28"/>
          <w:szCs w:val="28"/>
        </w:rPr>
      </w:pPr>
      <w:r w:rsidRPr="008C4BDF">
        <w:rPr>
          <w:sz w:val="28"/>
          <w:szCs w:val="28"/>
        </w:rPr>
        <w:t>Динамика полезного отпуска для населения и приравненных к нему категорий потребителей</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6072"/>
        <w:gridCol w:w="1843"/>
      </w:tblGrid>
      <w:tr w:rsidR="00EC6AA4" w:rsidRPr="008C4BDF" w14:paraId="28C2319C" w14:textId="77777777" w:rsidTr="002F4DF0">
        <w:trPr>
          <w:trHeight w:val="615"/>
        </w:trPr>
        <w:tc>
          <w:tcPr>
            <w:tcW w:w="1289" w:type="dxa"/>
            <w:shd w:val="clear" w:color="auto" w:fill="auto"/>
            <w:noWrap/>
            <w:vAlign w:val="center"/>
            <w:hideMark/>
          </w:tcPr>
          <w:p w14:paraId="45B3FA7F" w14:textId="77777777" w:rsidR="00EC6AA4" w:rsidRPr="008C4BDF" w:rsidRDefault="00EC6AA4" w:rsidP="002F4DF0">
            <w:pPr>
              <w:jc w:val="center"/>
              <w:rPr>
                <w:sz w:val="23"/>
                <w:szCs w:val="23"/>
              </w:rPr>
            </w:pPr>
            <w:r w:rsidRPr="008C4BDF">
              <w:rPr>
                <w:sz w:val="23"/>
                <w:szCs w:val="23"/>
              </w:rPr>
              <w:t>Год</w:t>
            </w:r>
          </w:p>
        </w:tc>
        <w:tc>
          <w:tcPr>
            <w:tcW w:w="6072" w:type="dxa"/>
            <w:shd w:val="clear" w:color="auto" w:fill="auto"/>
            <w:vAlign w:val="center"/>
            <w:hideMark/>
          </w:tcPr>
          <w:p w14:paraId="249DC210" w14:textId="77777777" w:rsidR="00EC6AA4" w:rsidRPr="008C4BDF" w:rsidRDefault="00EC6AA4" w:rsidP="002F4DF0">
            <w:pPr>
              <w:jc w:val="center"/>
              <w:rPr>
                <w:sz w:val="23"/>
                <w:szCs w:val="23"/>
              </w:rPr>
            </w:pPr>
            <w:r w:rsidRPr="008C4BDF">
              <w:rPr>
                <w:sz w:val="23"/>
                <w:szCs w:val="23"/>
              </w:rPr>
              <w:t>Полезный отпуск по категории потребителей «Население», Гкал</w:t>
            </w:r>
          </w:p>
        </w:tc>
        <w:tc>
          <w:tcPr>
            <w:tcW w:w="1843" w:type="dxa"/>
            <w:shd w:val="clear" w:color="auto" w:fill="auto"/>
            <w:vAlign w:val="center"/>
            <w:hideMark/>
          </w:tcPr>
          <w:p w14:paraId="532AB72E" w14:textId="77777777" w:rsidR="00EC6AA4" w:rsidRPr="008C4BDF" w:rsidRDefault="00EC6AA4" w:rsidP="002F4DF0">
            <w:pPr>
              <w:jc w:val="center"/>
              <w:rPr>
                <w:sz w:val="23"/>
                <w:szCs w:val="23"/>
              </w:rPr>
            </w:pPr>
            <w:r w:rsidRPr="008C4BDF">
              <w:rPr>
                <w:sz w:val="23"/>
                <w:szCs w:val="23"/>
              </w:rPr>
              <w:t>Динамика изменения, %</w:t>
            </w:r>
          </w:p>
        </w:tc>
      </w:tr>
      <w:tr w:rsidR="00EC6AA4" w:rsidRPr="008C4BDF" w14:paraId="7D93D8B2" w14:textId="77777777" w:rsidTr="002F4DF0">
        <w:trPr>
          <w:trHeight w:val="315"/>
        </w:trPr>
        <w:tc>
          <w:tcPr>
            <w:tcW w:w="1289" w:type="dxa"/>
            <w:shd w:val="clear" w:color="auto" w:fill="auto"/>
            <w:noWrap/>
            <w:vAlign w:val="center"/>
            <w:hideMark/>
          </w:tcPr>
          <w:p w14:paraId="3CF5F59B" w14:textId="77777777" w:rsidR="00EC6AA4" w:rsidRPr="008C4BDF" w:rsidRDefault="00EC6AA4" w:rsidP="002F4DF0">
            <w:pPr>
              <w:jc w:val="center"/>
              <w:rPr>
                <w:sz w:val="23"/>
                <w:szCs w:val="23"/>
              </w:rPr>
            </w:pPr>
            <w:r w:rsidRPr="008C4BDF">
              <w:rPr>
                <w:sz w:val="23"/>
                <w:szCs w:val="23"/>
              </w:rPr>
              <w:t>2016</w:t>
            </w:r>
          </w:p>
        </w:tc>
        <w:tc>
          <w:tcPr>
            <w:tcW w:w="6072" w:type="dxa"/>
            <w:shd w:val="clear" w:color="auto" w:fill="auto"/>
            <w:noWrap/>
            <w:vAlign w:val="center"/>
            <w:hideMark/>
          </w:tcPr>
          <w:p w14:paraId="42DBFD2C" w14:textId="77777777" w:rsidR="00EC6AA4" w:rsidRPr="008C4BDF" w:rsidRDefault="00EC6AA4" w:rsidP="002F4DF0">
            <w:pPr>
              <w:jc w:val="center"/>
              <w:rPr>
                <w:sz w:val="23"/>
                <w:szCs w:val="23"/>
              </w:rPr>
            </w:pPr>
            <w:r w:rsidRPr="008C4BDF">
              <w:rPr>
                <w:sz w:val="23"/>
                <w:szCs w:val="23"/>
              </w:rPr>
              <w:t>1034,78</w:t>
            </w:r>
          </w:p>
        </w:tc>
        <w:tc>
          <w:tcPr>
            <w:tcW w:w="1843" w:type="dxa"/>
            <w:shd w:val="clear" w:color="auto" w:fill="auto"/>
            <w:vAlign w:val="center"/>
            <w:hideMark/>
          </w:tcPr>
          <w:p w14:paraId="0C8C4DDD" w14:textId="77777777" w:rsidR="00EC6AA4" w:rsidRPr="008C4BDF" w:rsidRDefault="00EC6AA4" w:rsidP="002F4DF0">
            <w:pPr>
              <w:jc w:val="center"/>
              <w:rPr>
                <w:sz w:val="23"/>
                <w:szCs w:val="23"/>
              </w:rPr>
            </w:pPr>
            <w:r w:rsidRPr="008C4BDF">
              <w:rPr>
                <w:sz w:val="23"/>
                <w:szCs w:val="23"/>
              </w:rPr>
              <w:t> </w:t>
            </w:r>
          </w:p>
        </w:tc>
      </w:tr>
      <w:tr w:rsidR="00EC6AA4" w:rsidRPr="008C4BDF" w14:paraId="6F4DC787" w14:textId="77777777" w:rsidTr="002F4DF0">
        <w:trPr>
          <w:trHeight w:val="315"/>
        </w:trPr>
        <w:tc>
          <w:tcPr>
            <w:tcW w:w="1289" w:type="dxa"/>
            <w:shd w:val="clear" w:color="auto" w:fill="auto"/>
            <w:noWrap/>
            <w:vAlign w:val="center"/>
            <w:hideMark/>
          </w:tcPr>
          <w:p w14:paraId="2BED1475" w14:textId="77777777" w:rsidR="00EC6AA4" w:rsidRPr="008C4BDF" w:rsidRDefault="00EC6AA4" w:rsidP="002F4DF0">
            <w:pPr>
              <w:jc w:val="center"/>
              <w:rPr>
                <w:sz w:val="23"/>
                <w:szCs w:val="23"/>
              </w:rPr>
            </w:pPr>
            <w:r w:rsidRPr="008C4BDF">
              <w:rPr>
                <w:sz w:val="23"/>
                <w:szCs w:val="23"/>
              </w:rPr>
              <w:lastRenderedPageBreak/>
              <w:t>2017</w:t>
            </w:r>
          </w:p>
        </w:tc>
        <w:tc>
          <w:tcPr>
            <w:tcW w:w="6072" w:type="dxa"/>
            <w:shd w:val="clear" w:color="auto" w:fill="auto"/>
            <w:noWrap/>
            <w:vAlign w:val="center"/>
            <w:hideMark/>
          </w:tcPr>
          <w:p w14:paraId="4136A6A5" w14:textId="77777777" w:rsidR="00EC6AA4" w:rsidRPr="008C4BDF" w:rsidRDefault="00EC6AA4" w:rsidP="002F4DF0">
            <w:pPr>
              <w:jc w:val="center"/>
              <w:rPr>
                <w:sz w:val="23"/>
                <w:szCs w:val="23"/>
              </w:rPr>
            </w:pPr>
            <w:r w:rsidRPr="008C4BDF">
              <w:rPr>
                <w:sz w:val="23"/>
                <w:szCs w:val="23"/>
              </w:rPr>
              <w:t>2033,49</w:t>
            </w:r>
          </w:p>
        </w:tc>
        <w:tc>
          <w:tcPr>
            <w:tcW w:w="1843" w:type="dxa"/>
            <w:shd w:val="clear" w:color="auto" w:fill="auto"/>
            <w:vAlign w:val="center"/>
            <w:hideMark/>
          </w:tcPr>
          <w:p w14:paraId="68A3CF1F" w14:textId="77777777" w:rsidR="00EC6AA4" w:rsidRPr="008C4BDF" w:rsidRDefault="00EC6AA4" w:rsidP="002F4DF0">
            <w:pPr>
              <w:jc w:val="center"/>
              <w:rPr>
                <w:sz w:val="23"/>
                <w:szCs w:val="23"/>
              </w:rPr>
            </w:pPr>
            <w:r w:rsidRPr="008C4BDF">
              <w:rPr>
                <w:sz w:val="23"/>
                <w:szCs w:val="23"/>
              </w:rPr>
              <w:t>96,51</w:t>
            </w:r>
          </w:p>
        </w:tc>
      </w:tr>
      <w:tr w:rsidR="00EC6AA4" w:rsidRPr="008C4BDF" w14:paraId="695BC774" w14:textId="77777777" w:rsidTr="002F4DF0">
        <w:trPr>
          <w:trHeight w:val="315"/>
        </w:trPr>
        <w:tc>
          <w:tcPr>
            <w:tcW w:w="1289" w:type="dxa"/>
            <w:shd w:val="clear" w:color="auto" w:fill="auto"/>
            <w:noWrap/>
            <w:vAlign w:val="center"/>
            <w:hideMark/>
          </w:tcPr>
          <w:p w14:paraId="15EC7C22" w14:textId="77777777" w:rsidR="00EC6AA4" w:rsidRPr="008C4BDF" w:rsidRDefault="00EC6AA4" w:rsidP="002F4DF0">
            <w:pPr>
              <w:jc w:val="center"/>
              <w:rPr>
                <w:sz w:val="23"/>
                <w:szCs w:val="23"/>
              </w:rPr>
            </w:pPr>
            <w:r w:rsidRPr="008C4BDF">
              <w:rPr>
                <w:sz w:val="23"/>
                <w:szCs w:val="23"/>
              </w:rPr>
              <w:t>2018</w:t>
            </w:r>
          </w:p>
        </w:tc>
        <w:tc>
          <w:tcPr>
            <w:tcW w:w="6072" w:type="dxa"/>
            <w:shd w:val="clear" w:color="auto" w:fill="auto"/>
            <w:noWrap/>
            <w:vAlign w:val="center"/>
            <w:hideMark/>
          </w:tcPr>
          <w:p w14:paraId="2C62E205" w14:textId="77777777" w:rsidR="00EC6AA4" w:rsidRPr="008C4BDF" w:rsidRDefault="00EC6AA4" w:rsidP="002F4DF0">
            <w:pPr>
              <w:jc w:val="center"/>
              <w:rPr>
                <w:sz w:val="23"/>
                <w:szCs w:val="23"/>
              </w:rPr>
            </w:pPr>
            <w:r w:rsidRPr="008C4BDF">
              <w:rPr>
                <w:sz w:val="23"/>
                <w:szCs w:val="23"/>
              </w:rPr>
              <w:t>2991,82</w:t>
            </w:r>
          </w:p>
        </w:tc>
        <w:tc>
          <w:tcPr>
            <w:tcW w:w="1843" w:type="dxa"/>
            <w:shd w:val="clear" w:color="auto" w:fill="auto"/>
            <w:vAlign w:val="center"/>
            <w:hideMark/>
          </w:tcPr>
          <w:p w14:paraId="6885A019" w14:textId="77777777" w:rsidR="00EC6AA4" w:rsidRPr="008C4BDF" w:rsidRDefault="00EC6AA4" w:rsidP="002F4DF0">
            <w:pPr>
              <w:jc w:val="center"/>
              <w:rPr>
                <w:sz w:val="23"/>
                <w:szCs w:val="23"/>
              </w:rPr>
            </w:pPr>
            <w:r w:rsidRPr="008C4BDF">
              <w:rPr>
                <w:sz w:val="23"/>
                <w:szCs w:val="23"/>
              </w:rPr>
              <w:t>47,13</w:t>
            </w:r>
          </w:p>
        </w:tc>
      </w:tr>
      <w:tr w:rsidR="00EC6AA4" w:rsidRPr="008C4BDF" w14:paraId="45007C7E" w14:textId="77777777" w:rsidTr="002F4DF0">
        <w:trPr>
          <w:trHeight w:val="315"/>
        </w:trPr>
        <w:tc>
          <w:tcPr>
            <w:tcW w:w="1289" w:type="dxa"/>
            <w:shd w:val="clear" w:color="auto" w:fill="auto"/>
            <w:vAlign w:val="center"/>
            <w:hideMark/>
          </w:tcPr>
          <w:p w14:paraId="00FFAE52" w14:textId="77777777" w:rsidR="00EC6AA4" w:rsidRPr="008C4BDF" w:rsidRDefault="00EC6AA4" w:rsidP="002F4DF0">
            <w:pPr>
              <w:jc w:val="center"/>
              <w:rPr>
                <w:sz w:val="23"/>
                <w:szCs w:val="23"/>
              </w:rPr>
            </w:pPr>
            <w:r w:rsidRPr="008C4BDF">
              <w:rPr>
                <w:sz w:val="23"/>
                <w:szCs w:val="23"/>
              </w:rPr>
              <w:t>план 2020</w:t>
            </w:r>
          </w:p>
        </w:tc>
        <w:tc>
          <w:tcPr>
            <w:tcW w:w="6072" w:type="dxa"/>
            <w:shd w:val="clear" w:color="auto" w:fill="auto"/>
            <w:noWrap/>
            <w:vAlign w:val="center"/>
            <w:hideMark/>
          </w:tcPr>
          <w:p w14:paraId="6BCF38F5" w14:textId="77777777" w:rsidR="00EC6AA4" w:rsidRPr="008C4BDF" w:rsidRDefault="00EC6AA4" w:rsidP="002F4DF0">
            <w:pPr>
              <w:jc w:val="center"/>
              <w:rPr>
                <w:sz w:val="23"/>
                <w:szCs w:val="23"/>
              </w:rPr>
            </w:pPr>
            <w:r w:rsidRPr="008C4BDF">
              <w:rPr>
                <w:sz w:val="23"/>
                <w:szCs w:val="23"/>
              </w:rPr>
              <w:t>5140,57</w:t>
            </w:r>
          </w:p>
        </w:tc>
        <w:tc>
          <w:tcPr>
            <w:tcW w:w="1843" w:type="dxa"/>
            <w:shd w:val="clear" w:color="auto" w:fill="auto"/>
            <w:vAlign w:val="center"/>
            <w:hideMark/>
          </w:tcPr>
          <w:p w14:paraId="07C8FF8D" w14:textId="77777777" w:rsidR="00EC6AA4" w:rsidRPr="008C4BDF" w:rsidRDefault="00EC6AA4" w:rsidP="002F4DF0">
            <w:pPr>
              <w:jc w:val="center"/>
              <w:rPr>
                <w:sz w:val="23"/>
                <w:szCs w:val="23"/>
              </w:rPr>
            </w:pPr>
            <w:r w:rsidRPr="008C4BDF">
              <w:rPr>
                <w:sz w:val="23"/>
                <w:szCs w:val="23"/>
              </w:rPr>
              <w:t>71,8 в среднем</w:t>
            </w:r>
          </w:p>
        </w:tc>
      </w:tr>
    </w:tbl>
    <w:p w14:paraId="3EB4D76C" w14:textId="77777777" w:rsidR="00EC6AA4" w:rsidRPr="008C4BDF" w:rsidRDefault="00EC6AA4" w:rsidP="00EC6AA4">
      <w:pPr>
        <w:spacing w:line="360" w:lineRule="auto"/>
        <w:ind w:firstLine="720"/>
        <w:jc w:val="both"/>
        <w:rPr>
          <w:sz w:val="28"/>
          <w:szCs w:val="28"/>
        </w:rPr>
      </w:pPr>
    </w:p>
    <w:p w14:paraId="3AB9286B" w14:textId="77777777" w:rsidR="00EC6AA4" w:rsidRPr="008C4BDF" w:rsidRDefault="00EC6AA4" w:rsidP="00EC6AA4">
      <w:pPr>
        <w:spacing w:line="360" w:lineRule="auto"/>
        <w:ind w:firstLine="720"/>
        <w:jc w:val="both"/>
        <w:rPr>
          <w:sz w:val="28"/>
          <w:szCs w:val="28"/>
        </w:rPr>
      </w:pPr>
      <w:r w:rsidRPr="008C4BDF">
        <w:rPr>
          <w:sz w:val="28"/>
          <w:szCs w:val="28"/>
        </w:rPr>
        <w:t>Однако, полезный отпуск по группе потребителей население за 2016-2018 годы является не показательным, так как в данный период происходило переключение потребителей на котельную предприятия. Экспертами предлагается согласиться с предложениями предприятия по полезному отпуску тепловой энергии по группе потребителей население в размере 19241,00 Гкал.</w:t>
      </w:r>
    </w:p>
    <w:p w14:paraId="6C507712" w14:textId="77777777" w:rsidR="00EC6AA4" w:rsidRPr="008C4BDF" w:rsidRDefault="00EC6AA4" w:rsidP="00EC6AA4">
      <w:pPr>
        <w:spacing w:line="360" w:lineRule="auto"/>
        <w:ind w:firstLine="720"/>
        <w:jc w:val="both"/>
        <w:rPr>
          <w:snapToGrid w:val="0"/>
          <w:sz w:val="28"/>
          <w:szCs w:val="28"/>
        </w:rPr>
      </w:pPr>
      <w:r w:rsidRPr="008C4BDF">
        <w:rPr>
          <w:snapToGrid w:val="0"/>
          <w:sz w:val="28"/>
          <w:szCs w:val="28"/>
        </w:rPr>
        <w:t>Сводный баланс тепловой энергии представлен в таблице 11.</w:t>
      </w:r>
    </w:p>
    <w:p w14:paraId="65F4E473" w14:textId="77777777" w:rsidR="00EC6AA4" w:rsidRPr="008C4BDF" w:rsidRDefault="00EC6AA4" w:rsidP="00EC6AA4">
      <w:pPr>
        <w:rPr>
          <w:sz w:val="28"/>
          <w:szCs w:val="28"/>
        </w:rPr>
      </w:pPr>
    </w:p>
    <w:p w14:paraId="7EECF3CE" w14:textId="77777777" w:rsidR="00EC6AA4" w:rsidRPr="008C4BDF" w:rsidRDefault="00EC6AA4" w:rsidP="00EC6AA4">
      <w:pPr>
        <w:ind w:firstLine="851"/>
        <w:jc w:val="right"/>
        <w:rPr>
          <w:sz w:val="28"/>
          <w:szCs w:val="28"/>
        </w:rPr>
      </w:pPr>
      <w:r w:rsidRPr="008C4BDF">
        <w:rPr>
          <w:sz w:val="28"/>
          <w:szCs w:val="28"/>
        </w:rPr>
        <w:t>Таблица 11</w:t>
      </w:r>
    </w:p>
    <w:p w14:paraId="6352127B" w14:textId="77777777" w:rsidR="00EC6AA4" w:rsidRPr="008C4BDF" w:rsidRDefault="00EC6AA4" w:rsidP="00EC6AA4">
      <w:pPr>
        <w:spacing w:after="240"/>
        <w:jc w:val="center"/>
        <w:rPr>
          <w:sz w:val="28"/>
          <w:szCs w:val="28"/>
        </w:rPr>
      </w:pPr>
      <w:r w:rsidRPr="008C4BDF">
        <w:rPr>
          <w:sz w:val="28"/>
          <w:szCs w:val="28"/>
        </w:rPr>
        <w:t>Баланс тепловой энергии ООО «</w:t>
      </w:r>
      <w:proofErr w:type="spellStart"/>
      <w:r w:rsidRPr="008C4BDF">
        <w:rPr>
          <w:sz w:val="28"/>
          <w:szCs w:val="28"/>
        </w:rPr>
        <w:t>СибСтройСервис</w:t>
      </w:r>
      <w:proofErr w:type="spellEnd"/>
      <w:r w:rsidRPr="008C4BDF">
        <w:rPr>
          <w:sz w:val="28"/>
          <w:szCs w:val="28"/>
        </w:rPr>
        <w:t>» на 2020 год</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092"/>
        <w:gridCol w:w="1520"/>
        <w:gridCol w:w="1440"/>
        <w:gridCol w:w="1428"/>
      </w:tblGrid>
      <w:tr w:rsidR="00EC6AA4" w:rsidRPr="008C4BDF" w14:paraId="6D977CB8" w14:textId="77777777" w:rsidTr="002F4DF0">
        <w:trPr>
          <w:trHeight w:val="330"/>
          <w:jc w:val="center"/>
        </w:trPr>
        <w:tc>
          <w:tcPr>
            <w:tcW w:w="860" w:type="dxa"/>
            <w:shd w:val="clear" w:color="auto" w:fill="auto"/>
            <w:vAlign w:val="center"/>
            <w:hideMark/>
          </w:tcPr>
          <w:p w14:paraId="5E9BE135" w14:textId="77777777" w:rsidR="00EC6AA4" w:rsidRPr="008C4BDF" w:rsidRDefault="00EC6AA4" w:rsidP="002F4DF0">
            <w:pPr>
              <w:jc w:val="center"/>
              <w:rPr>
                <w:sz w:val="16"/>
                <w:szCs w:val="16"/>
              </w:rPr>
            </w:pPr>
            <w:r w:rsidRPr="008C4BDF">
              <w:rPr>
                <w:sz w:val="16"/>
                <w:szCs w:val="16"/>
              </w:rPr>
              <w:t>№ п/п</w:t>
            </w:r>
          </w:p>
        </w:tc>
        <w:tc>
          <w:tcPr>
            <w:tcW w:w="4092" w:type="dxa"/>
            <w:shd w:val="clear" w:color="auto" w:fill="auto"/>
            <w:vAlign w:val="center"/>
            <w:hideMark/>
          </w:tcPr>
          <w:p w14:paraId="1D1B9702" w14:textId="77777777" w:rsidR="00EC6AA4" w:rsidRPr="008C4BDF" w:rsidRDefault="00EC6AA4" w:rsidP="002F4DF0">
            <w:pPr>
              <w:jc w:val="center"/>
            </w:pPr>
            <w:r w:rsidRPr="008C4BDF">
              <w:t>Показатель</w:t>
            </w:r>
          </w:p>
        </w:tc>
        <w:tc>
          <w:tcPr>
            <w:tcW w:w="1520" w:type="dxa"/>
            <w:shd w:val="clear" w:color="auto" w:fill="auto"/>
            <w:vAlign w:val="center"/>
            <w:hideMark/>
          </w:tcPr>
          <w:p w14:paraId="467CD8A8" w14:textId="77777777" w:rsidR="00EC6AA4" w:rsidRPr="008C4BDF" w:rsidRDefault="00EC6AA4" w:rsidP="002F4DF0">
            <w:pPr>
              <w:jc w:val="center"/>
            </w:pPr>
            <w:r w:rsidRPr="008C4BDF">
              <w:t>Всего</w:t>
            </w:r>
          </w:p>
        </w:tc>
        <w:tc>
          <w:tcPr>
            <w:tcW w:w="1440" w:type="dxa"/>
            <w:shd w:val="clear" w:color="auto" w:fill="auto"/>
            <w:vAlign w:val="center"/>
            <w:hideMark/>
          </w:tcPr>
          <w:p w14:paraId="3E906FF6" w14:textId="77777777" w:rsidR="00EC6AA4" w:rsidRPr="008C4BDF" w:rsidRDefault="00EC6AA4" w:rsidP="002F4DF0">
            <w:pPr>
              <w:jc w:val="center"/>
            </w:pPr>
            <w:r w:rsidRPr="008C4BDF">
              <w:t>1 полугодие</w:t>
            </w:r>
          </w:p>
        </w:tc>
        <w:tc>
          <w:tcPr>
            <w:tcW w:w="1428" w:type="dxa"/>
            <w:shd w:val="clear" w:color="auto" w:fill="auto"/>
            <w:vAlign w:val="center"/>
            <w:hideMark/>
          </w:tcPr>
          <w:p w14:paraId="4623FC6B" w14:textId="77777777" w:rsidR="00EC6AA4" w:rsidRPr="008C4BDF" w:rsidRDefault="00EC6AA4" w:rsidP="002F4DF0">
            <w:pPr>
              <w:jc w:val="center"/>
            </w:pPr>
            <w:r w:rsidRPr="008C4BDF">
              <w:t>2 полугодие</w:t>
            </w:r>
          </w:p>
        </w:tc>
      </w:tr>
      <w:tr w:rsidR="00EC6AA4" w:rsidRPr="008C4BDF" w14:paraId="64EACC24" w14:textId="77777777" w:rsidTr="002F4DF0">
        <w:trPr>
          <w:trHeight w:val="330"/>
          <w:jc w:val="center"/>
        </w:trPr>
        <w:tc>
          <w:tcPr>
            <w:tcW w:w="860" w:type="dxa"/>
            <w:shd w:val="clear" w:color="auto" w:fill="auto"/>
            <w:vAlign w:val="center"/>
            <w:hideMark/>
          </w:tcPr>
          <w:p w14:paraId="6798959A" w14:textId="77777777" w:rsidR="00EC6AA4" w:rsidRPr="008C4BDF" w:rsidRDefault="00EC6AA4" w:rsidP="002F4DF0">
            <w:pPr>
              <w:jc w:val="center"/>
            </w:pPr>
            <w:r w:rsidRPr="008C4BDF">
              <w:t>1</w:t>
            </w:r>
          </w:p>
        </w:tc>
        <w:tc>
          <w:tcPr>
            <w:tcW w:w="4092" w:type="dxa"/>
            <w:shd w:val="clear" w:color="auto" w:fill="auto"/>
            <w:noWrap/>
            <w:vAlign w:val="center"/>
            <w:hideMark/>
          </w:tcPr>
          <w:p w14:paraId="63B03166" w14:textId="77777777" w:rsidR="00EC6AA4" w:rsidRPr="008C4BDF" w:rsidRDefault="00EC6AA4" w:rsidP="002F4DF0">
            <w:r w:rsidRPr="008C4BDF">
              <w:t>Нормативная выработка т/энергии, Гкал</w:t>
            </w:r>
          </w:p>
        </w:tc>
        <w:tc>
          <w:tcPr>
            <w:tcW w:w="1520" w:type="dxa"/>
            <w:shd w:val="clear" w:color="auto" w:fill="auto"/>
            <w:vAlign w:val="center"/>
            <w:hideMark/>
          </w:tcPr>
          <w:p w14:paraId="79640AF1" w14:textId="77777777" w:rsidR="00EC6AA4" w:rsidRPr="008C4BDF" w:rsidRDefault="00EC6AA4" w:rsidP="002F4DF0">
            <w:pPr>
              <w:jc w:val="right"/>
              <w:rPr>
                <w:szCs w:val="20"/>
              </w:rPr>
            </w:pPr>
            <w:r w:rsidRPr="008C4BDF">
              <w:rPr>
                <w:szCs w:val="20"/>
              </w:rPr>
              <w:t>23 931</w:t>
            </w:r>
          </w:p>
        </w:tc>
        <w:tc>
          <w:tcPr>
            <w:tcW w:w="1440" w:type="dxa"/>
            <w:shd w:val="clear" w:color="auto" w:fill="auto"/>
            <w:vAlign w:val="center"/>
            <w:hideMark/>
          </w:tcPr>
          <w:p w14:paraId="0E04A72E" w14:textId="77777777" w:rsidR="00EC6AA4" w:rsidRPr="008C4BDF" w:rsidRDefault="00EC6AA4" w:rsidP="002F4DF0">
            <w:pPr>
              <w:jc w:val="right"/>
              <w:rPr>
                <w:szCs w:val="20"/>
              </w:rPr>
            </w:pPr>
            <w:r w:rsidRPr="008C4BDF">
              <w:rPr>
                <w:szCs w:val="20"/>
              </w:rPr>
              <w:t>13 239</w:t>
            </w:r>
          </w:p>
        </w:tc>
        <w:tc>
          <w:tcPr>
            <w:tcW w:w="1428" w:type="dxa"/>
            <w:shd w:val="clear" w:color="auto" w:fill="auto"/>
            <w:vAlign w:val="center"/>
            <w:hideMark/>
          </w:tcPr>
          <w:p w14:paraId="638E4B47" w14:textId="77777777" w:rsidR="00EC6AA4" w:rsidRPr="008C4BDF" w:rsidRDefault="00EC6AA4" w:rsidP="002F4DF0">
            <w:pPr>
              <w:jc w:val="right"/>
              <w:rPr>
                <w:szCs w:val="20"/>
              </w:rPr>
            </w:pPr>
            <w:r w:rsidRPr="008C4BDF">
              <w:rPr>
                <w:szCs w:val="20"/>
              </w:rPr>
              <w:t>10 692</w:t>
            </w:r>
          </w:p>
        </w:tc>
      </w:tr>
      <w:tr w:rsidR="00EC6AA4" w:rsidRPr="008C4BDF" w14:paraId="4C3DBDCD" w14:textId="77777777" w:rsidTr="002F4DF0">
        <w:trPr>
          <w:trHeight w:val="330"/>
          <w:jc w:val="center"/>
        </w:trPr>
        <w:tc>
          <w:tcPr>
            <w:tcW w:w="860" w:type="dxa"/>
            <w:shd w:val="clear" w:color="auto" w:fill="auto"/>
            <w:vAlign w:val="center"/>
            <w:hideMark/>
          </w:tcPr>
          <w:p w14:paraId="1EA669C1" w14:textId="77777777" w:rsidR="00EC6AA4" w:rsidRPr="008C4BDF" w:rsidRDefault="00EC6AA4" w:rsidP="002F4DF0">
            <w:pPr>
              <w:jc w:val="center"/>
            </w:pPr>
            <w:r w:rsidRPr="008C4BDF">
              <w:t>2</w:t>
            </w:r>
          </w:p>
        </w:tc>
        <w:tc>
          <w:tcPr>
            <w:tcW w:w="4092" w:type="dxa"/>
            <w:shd w:val="clear" w:color="auto" w:fill="auto"/>
            <w:noWrap/>
            <w:vAlign w:val="center"/>
            <w:hideMark/>
          </w:tcPr>
          <w:p w14:paraId="7133E16F" w14:textId="77777777" w:rsidR="00EC6AA4" w:rsidRPr="008C4BDF" w:rsidRDefault="00EC6AA4" w:rsidP="002F4DF0">
            <w:r w:rsidRPr="008C4BDF">
              <w:t>Отпуск тепловой энергии в сеть, Гкал</w:t>
            </w:r>
          </w:p>
        </w:tc>
        <w:tc>
          <w:tcPr>
            <w:tcW w:w="1520" w:type="dxa"/>
            <w:shd w:val="clear" w:color="auto" w:fill="auto"/>
            <w:vAlign w:val="center"/>
            <w:hideMark/>
          </w:tcPr>
          <w:p w14:paraId="6E5C54BC" w14:textId="77777777" w:rsidR="00EC6AA4" w:rsidRPr="008C4BDF" w:rsidRDefault="00EC6AA4" w:rsidP="002F4DF0">
            <w:pPr>
              <w:jc w:val="right"/>
              <w:rPr>
                <w:szCs w:val="20"/>
              </w:rPr>
            </w:pPr>
            <w:r w:rsidRPr="008C4BDF">
              <w:rPr>
                <w:szCs w:val="20"/>
              </w:rPr>
              <w:t>23 680</w:t>
            </w:r>
          </w:p>
        </w:tc>
        <w:tc>
          <w:tcPr>
            <w:tcW w:w="1440" w:type="dxa"/>
            <w:shd w:val="clear" w:color="auto" w:fill="auto"/>
            <w:vAlign w:val="center"/>
            <w:hideMark/>
          </w:tcPr>
          <w:p w14:paraId="672BA269" w14:textId="77777777" w:rsidR="00EC6AA4" w:rsidRPr="008C4BDF" w:rsidRDefault="00EC6AA4" w:rsidP="002F4DF0">
            <w:pPr>
              <w:jc w:val="right"/>
              <w:rPr>
                <w:szCs w:val="20"/>
              </w:rPr>
            </w:pPr>
            <w:r w:rsidRPr="008C4BDF">
              <w:rPr>
                <w:szCs w:val="20"/>
              </w:rPr>
              <w:t>13 100</w:t>
            </w:r>
          </w:p>
        </w:tc>
        <w:tc>
          <w:tcPr>
            <w:tcW w:w="1428" w:type="dxa"/>
            <w:shd w:val="clear" w:color="auto" w:fill="auto"/>
            <w:vAlign w:val="center"/>
            <w:hideMark/>
          </w:tcPr>
          <w:p w14:paraId="10028890" w14:textId="77777777" w:rsidR="00EC6AA4" w:rsidRPr="008C4BDF" w:rsidRDefault="00EC6AA4" w:rsidP="002F4DF0">
            <w:pPr>
              <w:jc w:val="right"/>
              <w:rPr>
                <w:szCs w:val="20"/>
              </w:rPr>
            </w:pPr>
            <w:r w:rsidRPr="008C4BDF">
              <w:rPr>
                <w:szCs w:val="20"/>
              </w:rPr>
              <w:t>10 580</w:t>
            </w:r>
          </w:p>
        </w:tc>
      </w:tr>
      <w:tr w:rsidR="00EC6AA4" w:rsidRPr="008C4BDF" w14:paraId="70C7AFDA" w14:textId="77777777" w:rsidTr="002F4DF0">
        <w:trPr>
          <w:trHeight w:val="330"/>
          <w:jc w:val="center"/>
        </w:trPr>
        <w:tc>
          <w:tcPr>
            <w:tcW w:w="860" w:type="dxa"/>
            <w:shd w:val="clear" w:color="auto" w:fill="auto"/>
            <w:vAlign w:val="center"/>
            <w:hideMark/>
          </w:tcPr>
          <w:p w14:paraId="77A731DE" w14:textId="77777777" w:rsidR="00EC6AA4" w:rsidRPr="008C4BDF" w:rsidRDefault="00EC6AA4" w:rsidP="002F4DF0">
            <w:pPr>
              <w:jc w:val="center"/>
            </w:pPr>
            <w:r w:rsidRPr="008C4BDF">
              <w:t>3</w:t>
            </w:r>
          </w:p>
        </w:tc>
        <w:tc>
          <w:tcPr>
            <w:tcW w:w="4092" w:type="dxa"/>
            <w:shd w:val="clear" w:color="auto" w:fill="auto"/>
            <w:vAlign w:val="center"/>
            <w:hideMark/>
          </w:tcPr>
          <w:p w14:paraId="64310E07" w14:textId="77777777" w:rsidR="00EC6AA4" w:rsidRPr="008C4BDF" w:rsidRDefault="00EC6AA4" w:rsidP="002F4DF0">
            <w:r w:rsidRPr="008C4BDF">
              <w:t>Полезный отпуск, Гкал</w:t>
            </w:r>
          </w:p>
        </w:tc>
        <w:tc>
          <w:tcPr>
            <w:tcW w:w="1520" w:type="dxa"/>
            <w:shd w:val="clear" w:color="auto" w:fill="auto"/>
            <w:vAlign w:val="center"/>
            <w:hideMark/>
          </w:tcPr>
          <w:p w14:paraId="48F41076" w14:textId="77777777" w:rsidR="00EC6AA4" w:rsidRPr="008C4BDF" w:rsidRDefault="00EC6AA4" w:rsidP="002F4DF0">
            <w:pPr>
              <w:jc w:val="right"/>
              <w:rPr>
                <w:szCs w:val="20"/>
              </w:rPr>
            </w:pPr>
            <w:r w:rsidRPr="008C4BDF">
              <w:rPr>
                <w:szCs w:val="20"/>
              </w:rPr>
              <w:t>21 204</w:t>
            </w:r>
          </w:p>
        </w:tc>
        <w:tc>
          <w:tcPr>
            <w:tcW w:w="1440" w:type="dxa"/>
            <w:shd w:val="clear" w:color="auto" w:fill="auto"/>
            <w:vAlign w:val="center"/>
            <w:hideMark/>
          </w:tcPr>
          <w:p w14:paraId="56286A9D" w14:textId="77777777" w:rsidR="00EC6AA4" w:rsidRPr="008C4BDF" w:rsidRDefault="00EC6AA4" w:rsidP="002F4DF0">
            <w:pPr>
              <w:jc w:val="right"/>
              <w:rPr>
                <w:szCs w:val="20"/>
              </w:rPr>
            </w:pPr>
            <w:r w:rsidRPr="008C4BDF">
              <w:rPr>
                <w:szCs w:val="20"/>
              </w:rPr>
              <w:t>11 730</w:t>
            </w:r>
          </w:p>
        </w:tc>
        <w:tc>
          <w:tcPr>
            <w:tcW w:w="1428" w:type="dxa"/>
            <w:shd w:val="clear" w:color="auto" w:fill="auto"/>
            <w:vAlign w:val="center"/>
            <w:hideMark/>
          </w:tcPr>
          <w:p w14:paraId="678EEA84" w14:textId="77777777" w:rsidR="00EC6AA4" w:rsidRPr="008C4BDF" w:rsidRDefault="00EC6AA4" w:rsidP="002F4DF0">
            <w:pPr>
              <w:jc w:val="right"/>
              <w:rPr>
                <w:szCs w:val="20"/>
              </w:rPr>
            </w:pPr>
            <w:r w:rsidRPr="008C4BDF">
              <w:rPr>
                <w:szCs w:val="20"/>
              </w:rPr>
              <w:t>9 474</w:t>
            </w:r>
          </w:p>
        </w:tc>
      </w:tr>
      <w:tr w:rsidR="00EC6AA4" w:rsidRPr="008C4BDF" w14:paraId="2F8BA74F" w14:textId="77777777" w:rsidTr="002F4DF0">
        <w:trPr>
          <w:trHeight w:val="645"/>
          <w:jc w:val="center"/>
        </w:trPr>
        <w:tc>
          <w:tcPr>
            <w:tcW w:w="860" w:type="dxa"/>
            <w:shd w:val="clear" w:color="auto" w:fill="auto"/>
            <w:vAlign w:val="center"/>
            <w:hideMark/>
          </w:tcPr>
          <w:p w14:paraId="37B23F99" w14:textId="77777777" w:rsidR="00EC6AA4" w:rsidRPr="008C4BDF" w:rsidRDefault="00EC6AA4" w:rsidP="002F4DF0">
            <w:pPr>
              <w:jc w:val="center"/>
            </w:pPr>
            <w:r w:rsidRPr="008C4BDF">
              <w:t>4</w:t>
            </w:r>
          </w:p>
        </w:tc>
        <w:tc>
          <w:tcPr>
            <w:tcW w:w="4092" w:type="dxa"/>
            <w:shd w:val="clear" w:color="auto" w:fill="auto"/>
            <w:vAlign w:val="center"/>
            <w:hideMark/>
          </w:tcPr>
          <w:p w14:paraId="4C3E9EBB" w14:textId="77777777" w:rsidR="00EC6AA4" w:rsidRPr="008C4BDF" w:rsidRDefault="00EC6AA4" w:rsidP="002F4DF0">
            <w:r w:rsidRPr="008C4BDF">
              <w:t>Полезный отпуск на потребительский рынок, Гкал</w:t>
            </w:r>
          </w:p>
        </w:tc>
        <w:tc>
          <w:tcPr>
            <w:tcW w:w="1520" w:type="dxa"/>
            <w:shd w:val="clear" w:color="auto" w:fill="auto"/>
            <w:vAlign w:val="center"/>
            <w:hideMark/>
          </w:tcPr>
          <w:p w14:paraId="195C5715" w14:textId="77777777" w:rsidR="00EC6AA4" w:rsidRPr="008C4BDF" w:rsidRDefault="00EC6AA4" w:rsidP="002F4DF0">
            <w:pPr>
              <w:jc w:val="right"/>
              <w:rPr>
                <w:szCs w:val="20"/>
              </w:rPr>
            </w:pPr>
            <w:r w:rsidRPr="008C4BDF">
              <w:rPr>
                <w:szCs w:val="20"/>
              </w:rPr>
              <w:t>21 204</w:t>
            </w:r>
          </w:p>
        </w:tc>
        <w:tc>
          <w:tcPr>
            <w:tcW w:w="1440" w:type="dxa"/>
            <w:shd w:val="clear" w:color="auto" w:fill="auto"/>
            <w:vAlign w:val="center"/>
            <w:hideMark/>
          </w:tcPr>
          <w:p w14:paraId="068590BB" w14:textId="77777777" w:rsidR="00EC6AA4" w:rsidRPr="008C4BDF" w:rsidRDefault="00EC6AA4" w:rsidP="002F4DF0">
            <w:pPr>
              <w:jc w:val="right"/>
              <w:rPr>
                <w:szCs w:val="20"/>
              </w:rPr>
            </w:pPr>
            <w:r w:rsidRPr="008C4BDF">
              <w:rPr>
                <w:szCs w:val="20"/>
              </w:rPr>
              <w:t>11 730</w:t>
            </w:r>
          </w:p>
        </w:tc>
        <w:tc>
          <w:tcPr>
            <w:tcW w:w="1428" w:type="dxa"/>
            <w:shd w:val="clear" w:color="auto" w:fill="auto"/>
            <w:vAlign w:val="center"/>
            <w:hideMark/>
          </w:tcPr>
          <w:p w14:paraId="4D0E1014" w14:textId="77777777" w:rsidR="00EC6AA4" w:rsidRPr="008C4BDF" w:rsidRDefault="00EC6AA4" w:rsidP="002F4DF0">
            <w:pPr>
              <w:jc w:val="right"/>
              <w:rPr>
                <w:szCs w:val="20"/>
              </w:rPr>
            </w:pPr>
            <w:r w:rsidRPr="008C4BDF">
              <w:rPr>
                <w:szCs w:val="20"/>
              </w:rPr>
              <w:t>9 474</w:t>
            </w:r>
          </w:p>
        </w:tc>
      </w:tr>
      <w:tr w:rsidR="00EC6AA4" w:rsidRPr="008C4BDF" w14:paraId="1EF1782D" w14:textId="77777777" w:rsidTr="002F4DF0">
        <w:trPr>
          <w:trHeight w:val="330"/>
          <w:jc w:val="center"/>
        </w:trPr>
        <w:tc>
          <w:tcPr>
            <w:tcW w:w="860" w:type="dxa"/>
            <w:shd w:val="clear" w:color="auto" w:fill="auto"/>
            <w:noWrap/>
            <w:vAlign w:val="center"/>
            <w:hideMark/>
          </w:tcPr>
          <w:p w14:paraId="1B9E4596" w14:textId="77777777" w:rsidR="00EC6AA4" w:rsidRPr="008C4BDF" w:rsidRDefault="00EC6AA4" w:rsidP="002F4DF0">
            <w:pPr>
              <w:jc w:val="center"/>
            </w:pPr>
            <w:r w:rsidRPr="008C4BDF">
              <w:t xml:space="preserve"> 4.1</w:t>
            </w:r>
          </w:p>
        </w:tc>
        <w:tc>
          <w:tcPr>
            <w:tcW w:w="4092" w:type="dxa"/>
            <w:shd w:val="clear" w:color="auto" w:fill="auto"/>
            <w:vAlign w:val="center"/>
            <w:hideMark/>
          </w:tcPr>
          <w:p w14:paraId="21E054B3" w14:textId="77777777" w:rsidR="00EC6AA4" w:rsidRPr="008C4BDF" w:rsidRDefault="00EC6AA4" w:rsidP="002F4DF0">
            <w:r w:rsidRPr="008C4BDF">
              <w:t xml:space="preserve">  - жилищные организации, Гкал</w:t>
            </w:r>
          </w:p>
        </w:tc>
        <w:tc>
          <w:tcPr>
            <w:tcW w:w="1520" w:type="dxa"/>
            <w:shd w:val="clear" w:color="auto" w:fill="auto"/>
            <w:vAlign w:val="center"/>
            <w:hideMark/>
          </w:tcPr>
          <w:p w14:paraId="361E1C43" w14:textId="77777777" w:rsidR="00EC6AA4" w:rsidRPr="008C4BDF" w:rsidRDefault="00EC6AA4" w:rsidP="002F4DF0">
            <w:pPr>
              <w:jc w:val="right"/>
              <w:rPr>
                <w:szCs w:val="20"/>
              </w:rPr>
            </w:pPr>
            <w:r w:rsidRPr="008C4BDF">
              <w:rPr>
                <w:szCs w:val="20"/>
              </w:rPr>
              <w:t>19 241</w:t>
            </w:r>
          </w:p>
        </w:tc>
        <w:tc>
          <w:tcPr>
            <w:tcW w:w="1440" w:type="dxa"/>
            <w:shd w:val="clear" w:color="auto" w:fill="auto"/>
            <w:vAlign w:val="center"/>
            <w:hideMark/>
          </w:tcPr>
          <w:p w14:paraId="3C2F09E3" w14:textId="77777777" w:rsidR="00EC6AA4" w:rsidRPr="008C4BDF" w:rsidRDefault="00EC6AA4" w:rsidP="002F4DF0">
            <w:pPr>
              <w:jc w:val="right"/>
              <w:rPr>
                <w:szCs w:val="20"/>
              </w:rPr>
            </w:pPr>
            <w:r w:rsidRPr="008C4BDF">
              <w:rPr>
                <w:szCs w:val="20"/>
              </w:rPr>
              <w:t>10 644</w:t>
            </w:r>
          </w:p>
        </w:tc>
        <w:tc>
          <w:tcPr>
            <w:tcW w:w="1428" w:type="dxa"/>
            <w:shd w:val="clear" w:color="auto" w:fill="auto"/>
            <w:vAlign w:val="center"/>
            <w:hideMark/>
          </w:tcPr>
          <w:p w14:paraId="739B113E" w14:textId="77777777" w:rsidR="00EC6AA4" w:rsidRPr="008C4BDF" w:rsidRDefault="00EC6AA4" w:rsidP="002F4DF0">
            <w:pPr>
              <w:jc w:val="right"/>
              <w:rPr>
                <w:szCs w:val="20"/>
              </w:rPr>
            </w:pPr>
            <w:r w:rsidRPr="008C4BDF">
              <w:rPr>
                <w:szCs w:val="20"/>
              </w:rPr>
              <w:t>8 597</w:t>
            </w:r>
          </w:p>
        </w:tc>
      </w:tr>
      <w:tr w:rsidR="00EC6AA4" w:rsidRPr="008C4BDF" w14:paraId="677CE714" w14:textId="77777777" w:rsidTr="002F4DF0">
        <w:trPr>
          <w:trHeight w:val="330"/>
          <w:jc w:val="center"/>
        </w:trPr>
        <w:tc>
          <w:tcPr>
            <w:tcW w:w="860" w:type="dxa"/>
            <w:shd w:val="clear" w:color="auto" w:fill="auto"/>
            <w:noWrap/>
            <w:vAlign w:val="center"/>
            <w:hideMark/>
          </w:tcPr>
          <w:p w14:paraId="309C2B8B" w14:textId="77777777" w:rsidR="00EC6AA4" w:rsidRPr="008C4BDF" w:rsidRDefault="00EC6AA4" w:rsidP="002F4DF0">
            <w:pPr>
              <w:jc w:val="center"/>
            </w:pPr>
            <w:r w:rsidRPr="008C4BDF">
              <w:t xml:space="preserve"> 4.2</w:t>
            </w:r>
          </w:p>
        </w:tc>
        <w:tc>
          <w:tcPr>
            <w:tcW w:w="4092" w:type="dxa"/>
            <w:shd w:val="clear" w:color="auto" w:fill="auto"/>
            <w:noWrap/>
            <w:vAlign w:val="center"/>
            <w:hideMark/>
          </w:tcPr>
          <w:p w14:paraId="723F3B20" w14:textId="77777777" w:rsidR="00EC6AA4" w:rsidRPr="008C4BDF" w:rsidRDefault="00EC6AA4" w:rsidP="002F4DF0">
            <w:r w:rsidRPr="008C4BDF">
              <w:t xml:space="preserve">  - бюджетные организации, Гкал</w:t>
            </w:r>
          </w:p>
        </w:tc>
        <w:tc>
          <w:tcPr>
            <w:tcW w:w="1520" w:type="dxa"/>
            <w:shd w:val="clear" w:color="auto" w:fill="auto"/>
            <w:noWrap/>
            <w:vAlign w:val="center"/>
            <w:hideMark/>
          </w:tcPr>
          <w:p w14:paraId="7ECC2D56" w14:textId="77777777" w:rsidR="00EC6AA4" w:rsidRPr="008C4BDF" w:rsidRDefault="00EC6AA4" w:rsidP="002F4DF0">
            <w:pPr>
              <w:jc w:val="right"/>
              <w:rPr>
                <w:szCs w:val="20"/>
              </w:rPr>
            </w:pPr>
            <w:r w:rsidRPr="008C4BDF">
              <w:rPr>
                <w:szCs w:val="20"/>
              </w:rPr>
              <w:t>1 825</w:t>
            </w:r>
          </w:p>
        </w:tc>
        <w:tc>
          <w:tcPr>
            <w:tcW w:w="1440" w:type="dxa"/>
            <w:shd w:val="clear" w:color="auto" w:fill="auto"/>
            <w:vAlign w:val="center"/>
            <w:hideMark/>
          </w:tcPr>
          <w:p w14:paraId="79F4400A" w14:textId="77777777" w:rsidR="00EC6AA4" w:rsidRPr="008C4BDF" w:rsidRDefault="00EC6AA4" w:rsidP="002F4DF0">
            <w:pPr>
              <w:jc w:val="right"/>
              <w:rPr>
                <w:szCs w:val="20"/>
              </w:rPr>
            </w:pPr>
            <w:r w:rsidRPr="008C4BDF">
              <w:rPr>
                <w:szCs w:val="20"/>
              </w:rPr>
              <w:t>1 010</w:t>
            </w:r>
          </w:p>
        </w:tc>
        <w:tc>
          <w:tcPr>
            <w:tcW w:w="1428" w:type="dxa"/>
            <w:shd w:val="clear" w:color="auto" w:fill="auto"/>
            <w:vAlign w:val="center"/>
            <w:hideMark/>
          </w:tcPr>
          <w:p w14:paraId="2A49ACF4" w14:textId="77777777" w:rsidR="00EC6AA4" w:rsidRPr="008C4BDF" w:rsidRDefault="00EC6AA4" w:rsidP="002F4DF0">
            <w:pPr>
              <w:jc w:val="right"/>
              <w:rPr>
                <w:szCs w:val="20"/>
              </w:rPr>
            </w:pPr>
            <w:r w:rsidRPr="008C4BDF">
              <w:rPr>
                <w:szCs w:val="20"/>
              </w:rPr>
              <w:t>815</w:t>
            </w:r>
          </w:p>
        </w:tc>
      </w:tr>
      <w:tr w:rsidR="00EC6AA4" w:rsidRPr="008C4BDF" w14:paraId="5CD67B7E" w14:textId="77777777" w:rsidTr="002F4DF0">
        <w:trPr>
          <w:trHeight w:val="330"/>
          <w:jc w:val="center"/>
        </w:trPr>
        <w:tc>
          <w:tcPr>
            <w:tcW w:w="860" w:type="dxa"/>
            <w:shd w:val="clear" w:color="auto" w:fill="auto"/>
            <w:noWrap/>
            <w:vAlign w:val="center"/>
            <w:hideMark/>
          </w:tcPr>
          <w:p w14:paraId="3DB9CD52" w14:textId="77777777" w:rsidR="00EC6AA4" w:rsidRPr="008C4BDF" w:rsidRDefault="00EC6AA4" w:rsidP="002F4DF0">
            <w:pPr>
              <w:jc w:val="center"/>
            </w:pPr>
            <w:r w:rsidRPr="008C4BDF">
              <w:t xml:space="preserve"> 4.3</w:t>
            </w:r>
          </w:p>
        </w:tc>
        <w:tc>
          <w:tcPr>
            <w:tcW w:w="4092" w:type="dxa"/>
            <w:shd w:val="clear" w:color="auto" w:fill="auto"/>
            <w:noWrap/>
            <w:vAlign w:val="center"/>
            <w:hideMark/>
          </w:tcPr>
          <w:p w14:paraId="1C06A193" w14:textId="77777777" w:rsidR="00EC6AA4" w:rsidRPr="008C4BDF" w:rsidRDefault="00EC6AA4" w:rsidP="002F4DF0">
            <w:r w:rsidRPr="008C4BDF">
              <w:t xml:space="preserve">  - прочие потребители, Гкал</w:t>
            </w:r>
          </w:p>
        </w:tc>
        <w:tc>
          <w:tcPr>
            <w:tcW w:w="1520" w:type="dxa"/>
            <w:shd w:val="clear" w:color="auto" w:fill="auto"/>
            <w:noWrap/>
            <w:vAlign w:val="center"/>
            <w:hideMark/>
          </w:tcPr>
          <w:p w14:paraId="457155A0" w14:textId="77777777" w:rsidR="00EC6AA4" w:rsidRPr="008C4BDF" w:rsidRDefault="00EC6AA4" w:rsidP="002F4DF0">
            <w:pPr>
              <w:jc w:val="right"/>
              <w:rPr>
                <w:szCs w:val="20"/>
              </w:rPr>
            </w:pPr>
            <w:r w:rsidRPr="008C4BDF">
              <w:rPr>
                <w:szCs w:val="20"/>
              </w:rPr>
              <w:t>138</w:t>
            </w:r>
          </w:p>
        </w:tc>
        <w:tc>
          <w:tcPr>
            <w:tcW w:w="1440" w:type="dxa"/>
            <w:shd w:val="clear" w:color="auto" w:fill="auto"/>
            <w:vAlign w:val="center"/>
            <w:hideMark/>
          </w:tcPr>
          <w:p w14:paraId="27EEB112" w14:textId="77777777" w:rsidR="00EC6AA4" w:rsidRPr="008C4BDF" w:rsidRDefault="00EC6AA4" w:rsidP="002F4DF0">
            <w:pPr>
              <w:jc w:val="right"/>
              <w:rPr>
                <w:szCs w:val="20"/>
              </w:rPr>
            </w:pPr>
            <w:r w:rsidRPr="008C4BDF">
              <w:rPr>
                <w:szCs w:val="20"/>
              </w:rPr>
              <w:t>77</w:t>
            </w:r>
          </w:p>
        </w:tc>
        <w:tc>
          <w:tcPr>
            <w:tcW w:w="1428" w:type="dxa"/>
            <w:shd w:val="clear" w:color="auto" w:fill="auto"/>
            <w:vAlign w:val="center"/>
            <w:hideMark/>
          </w:tcPr>
          <w:p w14:paraId="0B0BC021" w14:textId="77777777" w:rsidR="00EC6AA4" w:rsidRPr="008C4BDF" w:rsidRDefault="00EC6AA4" w:rsidP="002F4DF0">
            <w:pPr>
              <w:jc w:val="right"/>
              <w:rPr>
                <w:szCs w:val="20"/>
              </w:rPr>
            </w:pPr>
            <w:r w:rsidRPr="008C4BDF">
              <w:rPr>
                <w:szCs w:val="20"/>
              </w:rPr>
              <w:t>62</w:t>
            </w:r>
          </w:p>
        </w:tc>
      </w:tr>
      <w:tr w:rsidR="00EC6AA4" w:rsidRPr="008C4BDF" w14:paraId="53DB4E47" w14:textId="77777777" w:rsidTr="002F4DF0">
        <w:trPr>
          <w:trHeight w:val="330"/>
          <w:jc w:val="center"/>
        </w:trPr>
        <w:tc>
          <w:tcPr>
            <w:tcW w:w="860" w:type="dxa"/>
            <w:shd w:val="clear" w:color="auto" w:fill="auto"/>
            <w:noWrap/>
            <w:vAlign w:val="center"/>
            <w:hideMark/>
          </w:tcPr>
          <w:p w14:paraId="2B4C71E2" w14:textId="77777777" w:rsidR="00EC6AA4" w:rsidRPr="008C4BDF" w:rsidRDefault="00EC6AA4" w:rsidP="002F4DF0">
            <w:pPr>
              <w:jc w:val="center"/>
            </w:pPr>
            <w:r w:rsidRPr="008C4BDF">
              <w:t>5</w:t>
            </w:r>
          </w:p>
        </w:tc>
        <w:tc>
          <w:tcPr>
            <w:tcW w:w="4092" w:type="dxa"/>
            <w:shd w:val="clear" w:color="auto" w:fill="auto"/>
            <w:vAlign w:val="center"/>
            <w:hideMark/>
          </w:tcPr>
          <w:p w14:paraId="2EB9AE2A" w14:textId="77777777" w:rsidR="00EC6AA4" w:rsidRPr="008C4BDF" w:rsidRDefault="00EC6AA4" w:rsidP="002F4DF0">
            <w:r w:rsidRPr="008C4BDF">
              <w:t xml:space="preserve">  - производственные нужды, Гкал</w:t>
            </w:r>
          </w:p>
        </w:tc>
        <w:tc>
          <w:tcPr>
            <w:tcW w:w="1520" w:type="dxa"/>
            <w:shd w:val="clear" w:color="auto" w:fill="auto"/>
            <w:vAlign w:val="center"/>
            <w:hideMark/>
          </w:tcPr>
          <w:p w14:paraId="245B4A8A" w14:textId="77777777" w:rsidR="00EC6AA4" w:rsidRPr="008C4BDF" w:rsidRDefault="00EC6AA4" w:rsidP="002F4DF0">
            <w:pPr>
              <w:jc w:val="right"/>
              <w:rPr>
                <w:szCs w:val="20"/>
              </w:rPr>
            </w:pPr>
            <w:r w:rsidRPr="008C4BDF">
              <w:rPr>
                <w:szCs w:val="20"/>
              </w:rPr>
              <w:t>0</w:t>
            </w:r>
          </w:p>
        </w:tc>
        <w:tc>
          <w:tcPr>
            <w:tcW w:w="1440" w:type="dxa"/>
            <w:shd w:val="clear" w:color="auto" w:fill="auto"/>
            <w:vAlign w:val="center"/>
            <w:hideMark/>
          </w:tcPr>
          <w:p w14:paraId="5D475C55" w14:textId="77777777" w:rsidR="00EC6AA4" w:rsidRPr="008C4BDF" w:rsidRDefault="00EC6AA4" w:rsidP="002F4DF0">
            <w:pPr>
              <w:jc w:val="right"/>
              <w:rPr>
                <w:szCs w:val="20"/>
              </w:rPr>
            </w:pPr>
            <w:r w:rsidRPr="008C4BDF">
              <w:rPr>
                <w:szCs w:val="20"/>
              </w:rPr>
              <w:t>0</w:t>
            </w:r>
          </w:p>
        </w:tc>
        <w:tc>
          <w:tcPr>
            <w:tcW w:w="1428" w:type="dxa"/>
            <w:shd w:val="clear" w:color="auto" w:fill="auto"/>
            <w:vAlign w:val="center"/>
            <w:hideMark/>
          </w:tcPr>
          <w:p w14:paraId="15AE1EAB" w14:textId="77777777" w:rsidR="00EC6AA4" w:rsidRPr="008C4BDF" w:rsidRDefault="00EC6AA4" w:rsidP="002F4DF0">
            <w:pPr>
              <w:jc w:val="right"/>
              <w:rPr>
                <w:szCs w:val="20"/>
              </w:rPr>
            </w:pPr>
            <w:r w:rsidRPr="008C4BDF">
              <w:rPr>
                <w:szCs w:val="20"/>
              </w:rPr>
              <w:t>0</w:t>
            </w:r>
          </w:p>
        </w:tc>
      </w:tr>
      <w:tr w:rsidR="00EC6AA4" w:rsidRPr="008C4BDF" w14:paraId="05E702B1" w14:textId="77777777" w:rsidTr="002F4DF0">
        <w:trPr>
          <w:trHeight w:val="330"/>
          <w:jc w:val="center"/>
        </w:trPr>
        <w:tc>
          <w:tcPr>
            <w:tcW w:w="860" w:type="dxa"/>
            <w:shd w:val="clear" w:color="auto" w:fill="auto"/>
            <w:noWrap/>
            <w:vAlign w:val="center"/>
            <w:hideMark/>
          </w:tcPr>
          <w:p w14:paraId="1F56D090" w14:textId="77777777" w:rsidR="00EC6AA4" w:rsidRPr="008C4BDF" w:rsidRDefault="00EC6AA4" w:rsidP="002F4DF0">
            <w:pPr>
              <w:jc w:val="center"/>
            </w:pPr>
            <w:r w:rsidRPr="008C4BDF">
              <w:t>6</w:t>
            </w:r>
          </w:p>
        </w:tc>
        <w:tc>
          <w:tcPr>
            <w:tcW w:w="4092" w:type="dxa"/>
            <w:shd w:val="clear" w:color="auto" w:fill="auto"/>
            <w:vAlign w:val="center"/>
            <w:hideMark/>
          </w:tcPr>
          <w:p w14:paraId="608BE4D3" w14:textId="77777777" w:rsidR="00EC6AA4" w:rsidRPr="008C4BDF" w:rsidRDefault="00EC6AA4" w:rsidP="002F4DF0">
            <w:r w:rsidRPr="008C4BDF">
              <w:t>Потери, всего, Гкал</w:t>
            </w:r>
          </w:p>
        </w:tc>
        <w:tc>
          <w:tcPr>
            <w:tcW w:w="1520" w:type="dxa"/>
            <w:shd w:val="clear" w:color="auto" w:fill="auto"/>
            <w:vAlign w:val="center"/>
            <w:hideMark/>
          </w:tcPr>
          <w:p w14:paraId="71D65B8D" w14:textId="77777777" w:rsidR="00EC6AA4" w:rsidRPr="008C4BDF" w:rsidRDefault="00EC6AA4" w:rsidP="002F4DF0">
            <w:pPr>
              <w:jc w:val="right"/>
              <w:rPr>
                <w:szCs w:val="20"/>
              </w:rPr>
            </w:pPr>
            <w:r w:rsidRPr="008C4BDF">
              <w:rPr>
                <w:szCs w:val="20"/>
              </w:rPr>
              <w:t>2 727</w:t>
            </w:r>
          </w:p>
        </w:tc>
        <w:tc>
          <w:tcPr>
            <w:tcW w:w="1440" w:type="dxa"/>
            <w:shd w:val="clear" w:color="auto" w:fill="auto"/>
            <w:vAlign w:val="center"/>
            <w:hideMark/>
          </w:tcPr>
          <w:p w14:paraId="47831573" w14:textId="77777777" w:rsidR="00EC6AA4" w:rsidRPr="008C4BDF" w:rsidRDefault="00EC6AA4" w:rsidP="002F4DF0">
            <w:pPr>
              <w:jc w:val="right"/>
              <w:rPr>
                <w:szCs w:val="20"/>
              </w:rPr>
            </w:pPr>
            <w:r w:rsidRPr="008C4BDF">
              <w:rPr>
                <w:szCs w:val="20"/>
              </w:rPr>
              <w:t>1 509</w:t>
            </w:r>
          </w:p>
        </w:tc>
        <w:tc>
          <w:tcPr>
            <w:tcW w:w="1428" w:type="dxa"/>
            <w:shd w:val="clear" w:color="auto" w:fill="auto"/>
            <w:vAlign w:val="center"/>
            <w:hideMark/>
          </w:tcPr>
          <w:p w14:paraId="0ADAC5E8" w14:textId="77777777" w:rsidR="00EC6AA4" w:rsidRPr="008C4BDF" w:rsidRDefault="00EC6AA4" w:rsidP="002F4DF0">
            <w:pPr>
              <w:jc w:val="right"/>
              <w:rPr>
                <w:szCs w:val="20"/>
              </w:rPr>
            </w:pPr>
            <w:r w:rsidRPr="008C4BDF">
              <w:rPr>
                <w:szCs w:val="20"/>
              </w:rPr>
              <w:t>1 219</w:t>
            </w:r>
          </w:p>
        </w:tc>
      </w:tr>
      <w:tr w:rsidR="00EC6AA4" w:rsidRPr="008C4BDF" w14:paraId="180020B9" w14:textId="77777777" w:rsidTr="002F4DF0">
        <w:trPr>
          <w:trHeight w:val="330"/>
          <w:jc w:val="center"/>
        </w:trPr>
        <w:tc>
          <w:tcPr>
            <w:tcW w:w="860" w:type="dxa"/>
            <w:shd w:val="clear" w:color="auto" w:fill="auto"/>
            <w:noWrap/>
            <w:vAlign w:val="center"/>
            <w:hideMark/>
          </w:tcPr>
          <w:p w14:paraId="0A5EF6A1" w14:textId="77777777" w:rsidR="00EC6AA4" w:rsidRPr="008C4BDF" w:rsidRDefault="00EC6AA4" w:rsidP="002F4DF0">
            <w:pPr>
              <w:jc w:val="center"/>
            </w:pPr>
            <w:r w:rsidRPr="008C4BDF">
              <w:t xml:space="preserve"> 6.1</w:t>
            </w:r>
          </w:p>
        </w:tc>
        <w:tc>
          <w:tcPr>
            <w:tcW w:w="4092" w:type="dxa"/>
            <w:shd w:val="clear" w:color="auto" w:fill="auto"/>
            <w:vAlign w:val="center"/>
            <w:hideMark/>
          </w:tcPr>
          <w:p w14:paraId="7828260C" w14:textId="77777777" w:rsidR="00EC6AA4" w:rsidRPr="008C4BDF" w:rsidRDefault="00EC6AA4" w:rsidP="002F4DF0">
            <w:r w:rsidRPr="008C4BDF">
              <w:t xml:space="preserve">     - на собственные нужды котельной, Гкал</w:t>
            </w:r>
          </w:p>
        </w:tc>
        <w:tc>
          <w:tcPr>
            <w:tcW w:w="1520" w:type="dxa"/>
            <w:shd w:val="clear" w:color="auto" w:fill="auto"/>
            <w:vAlign w:val="center"/>
            <w:hideMark/>
          </w:tcPr>
          <w:p w14:paraId="374896F7" w14:textId="77777777" w:rsidR="00EC6AA4" w:rsidRPr="008C4BDF" w:rsidRDefault="00EC6AA4" w:rsidP="002F4DF0">
            <w:pPr>
              <w:jc w:val="right"/>
              <w:rPr>
                <w:szCs w:val="20"/>
              </w:rPr>
            </w:pPr>
            <w:r w:rsidRPr="008C4BDF">
              <w:rPr>
                <w:szCs w:val="20"/>
              </w:rPr>
              <w:t>251</w:t>
            </w:r>
          </w:p>
        </w:tc>
        <w:tc>
          <w:tcPr>
            <w:tcW w:w="1440" w:type="dxa"/>
            <w:shd w:val="clear" w:color="auto" w:fill="auto"/>
            <w:vAlign w:val="center"/>
            <w:hideMark/>
          </w:tcPr>
          <w:p w14:paraId="76D45E44" w14:textId="77777777" w:rsidR="00EC6AA4" w:rsidRPr="008C4BDF" w:rsidRDefault="00EC6AA4" w:rsidP="002F4DF0">
            <w:pPr>
              <w:jc w:val="right"/>
              <w:rPr>
                <w:szCs w:val="20"/>
              </w:rPr>
            </w:pPr>
            <w:r w:rsidRPr="008C4BDF">
              <w:rPr>
                <w:szCs w:val="20"/>
              </w:rPr>
              <w:t>139</w:t>
            </w:r>
          </w:p>
        </w:tc>
        <w:tc>
          <w:tcPr>
            <w:tcW w:w="1428" w:type="dxa"/>
            <w:shd w:val="clear" w:color="auto" w:fill="auto"/>
            <w:vAlign w:val="center"/>
            <w:hideMark/>
          </w:tcPr>
          <w:p w14:paraId="4C313D0E" w14:textId="77777777" w:rsidR="00EC6AA4" w:rsidRPr="008C4BDF" w:rsidRDefault="00EC6AA4" w:rsidP="002F4DF0">
            <w:pPr>
              <w:jc w:val="right"/>
              <w:rPr>
                <w:szCs w:val="20"/>
              </w:rPr>
            </w:pPr>
            <w:r w:rsidRPr="008C4BDF">
              <w:rPr>
                <w:szCs w:val="20"/>
              </w:rPr>
              <w:t>112</w:t>
            </w:r>
          </w:p>
        </w:tc>
      </w:tr>
      <w:tr w:rsidR="00EC6AA4" w:rsidRPr="008C4BDF" w14:paraId="3DD75C47" w14:textId="77777777" w:rsidTr="002F4DF0">
        <w:trPr>
          <w:trHeight w:val="330"/>
          <w:jc w:val="center"/>
        </w:trPr>
        <w:tc>
          <w:tcPr>
            <w:tcW w:w="860" w:type="dxa"/>
            <w:shd w:val="clear" w:color="auto" w:fill="auto"/>
            <w:noWrap/>
            <w:vAlign w:val="center"/>
            <w:hideMark/>
          </w:tcPr>
          <w:p w14:paraId="57F41C7E" w14:textId="77777777" w:rsidR="00EC6AA4" w:rsidRPr="008C4BDF" w:rsidRDefault="00EC6AA4" w:rsidP="002F4DF0">
            <w:pPr>
              <w:jc w:val="center"/>
            </w:pPr>
            <w:r w:rsidRPr="008C4BDF">
              <w:t xml:space="preserve"> 6.2</w:t>
            </w:r>
          </w:p>
        </w:tc>
        <w:tc>
          <w:tcPr>
            <w:tcW w:w="4092" w:type="dxa"/>
            <w:shd w:val="clear" w:color="auto" w:fill="auto"/>
            <w:vAlign w:val="center"/>
            <w:hideMark/>
          </w:tcPr>
          <w:p w14:paraId="4AF5EBF5" w14:textId="77777777" w:rsidR="00EC6AA4" w:rsidRPr="008C4BDF" w:rsidRDefault="00EC6AA4" w:rsidP="002F4DF0">
            <w:r w:rsidRPr="008C4BDF">
              <w:t xml:space="preserve">     - в тепловых сетях, Гкал</w:t>
            </w:r>
          </w:p>
        </w:tc>
        <w:tc>
          <w:tcPr>
            <w:tcW w:w="1520" w:type="dxa"/>
            <w:shd w:val="clear" w:color="auto" w:fill="auto"/>
            <w:vAlign w:val="center"/>
            <w:hideMark/>
          </w:tcPr>
          <w:p w14:paraId="5769FC34" w14:textId="77777777" w:rsidR="00EC6AA4" w:rsidRPr="008C4BDF" w:rsidRDefault="00EC6AA4" w:rsidP="002F4DF0">
            <w:pPr>
              <w:jc w:val="right"/>
              <w:rPr>
                <w:szCs w:val="20"/>
              </w:rPr>
            </w:pPr>
            <w:r w:rsidRPr="008C4BDF">
              <w:rPr>
                <w:szCs w:val="20"/>
              </w:rPr>
              <w:t>2 476</w:t>
            </w:r>
          </w:p>
        </w:tc>
        <w:tc>
          <w:tcPr>
            <w:tcW w:w="1440" w:type="dxa"/>
            <w:shd w:val="clear" w:color="auto" w:fill="auto"/>
            <w:vAlign w:val="center"/>
            <w:hideMark/>
          </w:tcPr>
          <w:p w14:paraId="17FD4DCE" w14:textId="77777777" w:rsidR="00EC6AA4" w:rsidRPr="008C4BDF" w:rsidRDefault="00EC6AA4" w:rsidP="002F4DF0">
            <w:pPr>
              <w:jc w:val="right"/>
              <w:rPr>
                <w:szCs w:val="20"/>
              </w:rPr>
            </w:pPr>
            <w:r w:rsidRPr="008C4BDF">
              <w:rPr>
                <w:szCs w:val="20"/>
              </w:rPr>
              <w:t>1 370</w:t>
            </w:r>
          </w:p>
        </w:tc>
        <w:tc>
          <w:tcPr>
            <w:tcW w:w="1428" w:type="dxa"/>
            <w:shd w:val="clear" w:color="auto" w:fill="auto"/>
            <w:vAlign w:val="center"/>
            <w:hideMark/>
          </w:tcPr>
          <w:p w14:paraId="6B9E956D" w14:textId="77777777" w:rsidR="00EC6AA4" w:rsidRPr="008C4BDF" w:rsidRDefault="00EC6AA4" w:rsidP="002F4DF0">
            <w:pPr>
              <w:jc w:val="right"/>
              <w:rPr>
                <w:szCs w:val="20"/>
              </w:rPr>
            </w:pPr>
            <w:r w:rsidRPr="008C4BDF">
              <w:rPr>
                <w:szCs w:val="20"/>
              </w:rPr>
              <w:t>1 106</w:t>
            </w:r>
          </w:p>
        </w:tc>
      </w:tr>
    </w:tbl>
    <w:p w14:paraId="09FBD601" w14:textId="77777777" w:rsidR="00EC6AA4" w:rsidRPr="008C4BDF" w:rsidRDefault="00EC6AA4" w:rsidP="00EC6AA4">
      <w:pPr>
        <w:rPr>
          <w:szCs w:val="20"/>
        </w:rPr>
      </w:pPr>
    </w:p>
    <w:p w14:paraId="1D4D9F69" w14:textId="77777777" w:rsidR="00EC6AA4" w:rsidRPr="008C4BDF" w:rsidRDefault="00EC6AA4" w:rsidP="00EC6AA4">
      <w:pPr>
        <w:ind w:firstLine="709"/>
        <w:jc w:val="both"/>
        <w:rPr>
          <w:sz w:val="28"/>
          <w:szCs w:val="28"/>
        </w:rPr>
      </w:pPr>
      <w:r w:rsidRPr="008C4BDF">
        <w:rPr>
          <w:sz w:val="28"/>
          <w:szCs w:val="28"/>
        </w:rPr>
        <w:t xml:space="preserve"> </w:t>
      </w:r>
    </w:p>
    <w:p w14:paraId="45E937B7" w14:textId="77777777" w:rsidR="00EC6AA4" w:rsidRPr="008C4BDF" w:rsidRDefault="00EC6AA4" w:rsidP="00EC6AA4">
      <w:pPr>
        <w:keepNext/>
        <w:spacing w:line="360" w:lineRule="auto"/>
        <w:jc w:val="both"/>
        <w:outlineLvl w:val="1"/>
        <w:rPr>
          <w:b/>
          <w:sz w:val="28"/>
          <w:szCs w:val="20"/>
        </w:rPr>
      </w:pPr>
      <w:bookmarkStart w:id="181" w:name="_Toc26106859"/>
      <w:r w:rsidRPr="008C4BDF">
        <w:rPr>
          <w:b/>
          <w:sz w:val="28"/>
          <w:szCs w:val="20"/>
        </w:rPr>
        <w:t>2.2.6) Стоимость покупки единицы энергетических ресурсов</w:t>
      </w:r>
      <w:bookmarkEnd w:id="181"/>
    </w:p>
    <w:p w14:paraId="1F0B46A4" w14:textId="77777777" w:rsidR="00EC6AA4" w:rsidRPr="008C4BDF" w:rsidRDefault="00EC6AA4" w:rsidP="00EC6AA4">
      <w:pPr>
        <w:spacing w:line="360" w:lineRule="auto"/>
        <w:ind w:firstLine="851"/>
        <w:jc w:val="both"/>
        <w:rPr>
          <w:sz w:val="28"/>
          <w:szCs w:val="28"/>
        </w:rPr>
      </w:pPr>
      <w:r w:rsidRPr="008C4BDF">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w:t>
      </w:r>
      <w:r w:rsidRPr="008C4BDF">
        <w:rPr>
          <w:sz w:val="28"/>
          <w:szCs w:val="28"/>
        </w:rPr>
        <w:lastRenderedPageBreak/>
        <w:t>передаче тепловой энергии, теплоносителя)), холодной воды, теплоносителя, в соответствии с пунктом 28 Основ ценообразования.</w:t>
      </w:r>
    </w:p>
    <w:p w14:paraId="0EA1CF48" w14:textId="77777777" w:rsidR="00EC6AA4" w:rsidRPr="008C4BDF" w:rsidRDefault="00EC6AA4" w:rsidP="00EC6AA4">
      <w:pPr>
        <w:ind w:firstLine="851"/>
        <w:jc w:val="both"/>
        <w:rPr>
          <w:sz w:val="28"/>
          <w:szCs w:val="28"/>
        </w:rPr>
      </w:pPr>
    </w:p>
    <w:p w14:paraId="7099BE7E" w14:textId="77777777" w:rsidR="00EC6AA4" w:rsidRPr="008C4BDF" w:rsidRDefault="00EC6AA4" w:rsidP="00EC6AA4">
      <w:pPr>
        <w:keepNext/>
        <w:spacing w:line="360" w:lineRule="auto"/>
        <w:jc w:val="both"/>
        <w:outlineLvl w:val="1"/>
        <w:rPr>
          <w:b/>
          <w:sz w:val="28"/>
          <w:szCs w:val="20"/>
        </w:rPr>
      </w:pPr>
      <w:bookmarkStart w:id="182" w:name="_Toc26106860"/>
      <w:r w:rsidRPr="008C4BDF">
        <w:rPr>
          <w:b/>
          <w:sz w:val="28"/>
          <w:szCs w:val="20"/>
        </w:rPr>
        <w:t>2.2.6.1) Расходы на топливо</w:t>
      </w:r>
      <w:bookmarkEnd w:id="182"/>
    </w:p>
    <w:p w14:paraId="552DD099"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xml:space="preserve">По статье «расходы на топливо» на производство тепловой энергии предприятием планируются расходы в сумме 10 987 тыс. руб. </w:t>
      </w:r>
    </w:p>
    <w:p w14:paraId="59A85BEA"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133-189, том № 1):</w:t>
      </w:r>
    </w:p>
    <w:p w14:paraId="2ADB1426"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расчёт расхода топлива по котельной № 12К на 2020 год;</w:t>
      </w:r>
    </w:p>
    <w:p w14:paraId="31A0BE1D"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расчёт баланса топлива на 2020 год;</w:t>
      </w:r>
    </w:p>
    <w:p w14:paraId="7EAA1CDF"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расчёт расходов на топливо на 2020 год;</w:t>
      </w:r>
    </w:p>
    <w:p w14:paraId="5F229C02"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нормативная выработка тепловой энергии котельной ООО «</w:t>
      </w:r>
      <w:proofErr w:type="spellStart"/>
      <w:r w:rsidRPr="008C4BDF">
        <w:rPr>
          <w:sz w:val="28"/>
          <w:szCs w:val="28"/>
        </w:rPr>
        <w:t>СибСтройСервис</w:t>
      </w:r>
      <w:proofErr w:type="spellEnd"/>
      <w:r w:rsidRPr="008C4BDF">
        <w:rPr>
          <w:sz w:val="28"/>
          <w:szCs w:val="28"/>
        </w:rPr>
        <w:t>» на 2020 год, утвержденная директором;</w:t>
      </w:r>
    </w:p>
    <w:p w14:paraId="4DC7E273"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реализация тепловой энергии котельной ООО «</w:t>
      </w:r>
      <w:proofErr w:type="spellStart"/>
      <w:r w:rsidRPr="008C4BDF">
        <w:rPr>
          <w:sz w:val="28"/>
          <w:szCs w:val="28"/>
        </w:rPr>
        <w:t>СибСтройСервис</w:t>
      </w:r>
      <w:proofErr w:type="spellEnd"/>
      <w:r w:rsidRPr="008C4BDF">
        <w:rPr>
          <w:sz w:val="28"/>
          <w:szCs w:val="28"/>
        </w:rPr>
        <w:t>» на 2020 год, утвержденная директором;</w:t>
      </w:r>
    </w:p>
    <w:p w14:paraId="08473AEF"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общий расход тепловой энергии на собственные нужды котельной ООО «</w:t>
      </w:r>
      <w:proofErr w:type="spellStart"/>
      <w:r w:rsidRPr="008C4BDF">
        <w:rPr>
          <w:sz w:val="28"/>
          <w:szCs w:val="28"/>
        </w:rPr>
        <w:t>СибСтройСервис</w:t>
      </w:r>
      <w:proofErr w:type="spellEnd"/>
      <w:r w:rsidRPr="008C4BDF">
        <w:rPr>
          <w:sz w:val="28"/>
          <w:szCs w:val="28"/>
        </w:rPr>
        <w:t>» на 2020 год, утвержденный директором;</w:t>
      </w:r>
    </w:p>
    <w:p w14:paraId="2FAC9E8B"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потери тепловой энергии на 2020 год, утвержденные директором;</w:t>
      </w:r>
    </w:p>
    <w:p w14:paraId="0C4B0B6C"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пояснительная записка по расходу топлива котельной № 12К на 2020 год;</w:t>
      </w:r>
    </w:p>
    <w:p w14:paraId="3601E84E"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расход топлива по котельной № 12К на 2020 год с помесячной разбивкой;</w:t>
      </w:r>
    </w:p>
    <w:p w14:paraId="0239C96A"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расчёт транспортных затрат по доставке топлива на котельную № 12К на 2020 год;</w:t>
      </w:r>
    </w:p>
    <w:p w14:paraId="7DF08926"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договор № 4/5 от 29.12.2018 с АО «УК «</w:t>
      </w:r>
      <w:proofErr w:type="spellStart"/>
      <w:r w:rsidRPr="008C4BDF">
        <w:rPr>
          <w:sz w:val="28"/>
          <w:szCs w:val="28"/>
        </w:rPr>
        <w:t>Кузбассразрезуголь</w:t>
      </w:r>
      <w:proofErr w:type="spellEnd"/>
      <w:r w:rsidRPr="008C4BDF">
        <w:rPr>
          <w:sz w:val="28"/>
          <w:szCs w:val="28"/>
        </w:rPr>
        <w:t>»;</w:t>
      </w:r>
    </w:p>
    <w:p w14:paraId="0FCA6601"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договор № 15/18 от 01.11.2018 с ИП Аветисян А.А. об оказании услуг по перевозке угля;</w:t>
      </w:r>
    </w:p>
    <w:p w14:paraId="62B7EDD5"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lastRenderedPageBreak/>
        <w:t>- прогноз предельных оптовых цен на уголь для закупа муниципальными заказчиками на 2019 год;</w:t>
      </w:r>
    </w:p>
    <w:p w14:paraId="452BEA6E"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счёт-фактура № 2454 от 11.01.2019 к договору 4/5 от 29.12.2018;</w:t>
      </w:r>
    </w:p>
    <w:p w14:paraId="40CD66F0"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результаты химических анализов от 11.01.2019;</w:t>
      </w:r>
    </w:p>
    <w:p w14:paraId="22F2CB06"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счёт-фактура № 7763 от 17.02.2019 к договору 4/5 от 29.12.2018;</w:t>
      </w:r>
    </w:p>
    <w:p w14:paraId="576363BE"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результаты химических анализов от 17.02.2019;</w:t>
      </w:r>
    </w:p>
    <w:p w14:paraId="1AF66391"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экспертное заключение по результатам экспертизы нормативов удельных расходов топлива при производстве тепловой энергии ООО «</w:t>
      </w:r>
      <w:proofErr w:type="spellStart"/>
      <w:r w:rsidRPr="008C4BDF">
        <w:rPr>
          <w:sz w:val="28"/>
          <w:szCs w:val="28"/>
        </w:rPr>
        <w:t>СибСтройСервис</w:t>
      </w:r>
      <w:proofErr w:type="spellEnd"/>
      <w:r w:rsidRPr="008C4BDF">
        <w:rPr>
          <w:sz w:val="28"/>
          <w:szCs w:val="28"/>
        </w:rPr>
        <w:t>» на 2019 год;</w:t>
      </w:r>
    </w:p>
    <w:p w14:paraId="79566898"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поверочный расчёт нормативов удельных расходов топлива при производстве тепловой энергии от источника тепловой энергии ООО «</w:t>
      </w:r>
      <w:proofErr w:type="spellStart"/>
      <w:r w:rsidRPr="008C4BDF">
        <w:rPr>
          <w:sz w:val="28"/>
          <w:szCs w:val="28"/>
        </w:rPr>
        <w:t>СибСтройСервис</w:t>
      </w:r>
      <w:proofErr w:type="spellEnd"/>
      <w:r w:rsidRPr="008C4BDF">
        <w:rPr>
          <w:sz w:val="28"/>
          <w:szCs w:val="28"/>
        </w:rPr>
        <w:t>» на 2019 год;</w:t>
      </w:r>
    </w:p>
    <w:p w14:paraId="02F794E5"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экспертное заключение по результатам экспертизы нормативов технологических потерь при передаче тепловой энергии, теплоносителя ООО «</w:t>
      </w:r>
      <w:proofErr w:type="spellStart"/>
      <w:r w:rsidRPr="008C4BDF">
        <w:rPr>
          <w:sz w:val="28"/>
          <w:szCs w:val="28"/>
        </w:rPr>
        <w:t>СибСтройСервис</w:t>
      </w:r>
      <w:proofErr w:type="spellEnd"/>
      <w:r w:rsidRPr="008C4BDF">
        <w:rPr>
          <w:sz w:val="28"/>
          <w:szCs w:val="28"/>
        </w:rPr>
        <w:t>» на 2019 год;</w:t>
      </w:r>
    </w:p>
    <w:p w14:paraId="6F17CA76"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поверочный расчёт нормативов технологических потерь при передаче тепловой энергии, теплоносителя ООО «</w:t>
      </w:r>
      <w:proofErr w:type="spellStart"/>
      <w:r w:rsidRPr="008C4BDF">
        <w:rPr>
          <w:sz w:val="28"/>
          <w:szCs w:val="28"/>
        </w:rPr>
        <w:t>СибСтройСервис</w:t>
      </w:r>
      <w:proofErr w:type="spellEnd"/>
      <w:r w:rsidRPr="008C4BDF">
        <w:rPr>
          <w:sz w:val="28"/>
          <w:szCs w:val="28"/>
        </w:rPr>
        <w:t>» на 2019 год;</w:t>
      </w:r>
    </w:p>
    <w:p w14:paraId="7EBF16B0"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распределение тепловой энергии на 2020 год по котельной № 12К ООО «</w:t>
      </w:r>
      <w:proofErr w:type="spellStart"/>
      <w:r w:rsidRPr="008C4BDF">
        <w:rPr>
          <w:sz w:val="28"/>
          <w:szCs w:val="28"/>
        </w:rPr>
        <w:t>СибСтройСервис</w:t>
      </w:r>
      <w:proofErr w:type="spellEnd"/>
      <w:r w:rsidRPr="008C4BDF">
        <w:rPr>
          <w:sz w:val="28"/>
          <w:szCs w:val="28"/>
        </w:rPr>
        <w:t>»;</w:t>
      </w:r>
    </w:p>
    <w:p w14:paraId="03D65E98"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расчёт выхода шлака по котельной № 12К ООО «</w:t>
      </w:r>
      <w:proofErr w:type="spellStart"/>
      <w:r w:rsidRPr="008C4BDF">
        <w:rPr>
          <w:sz w:val="28"/>
          <w:szCs w:val="28"/>
        </w:rPr>
        <w:t>СибСтройСервис</w:t>
      </w:r>
      <w:proofErr w:type="spellEnd"/>
      <w:r w:rsidRPr="008C4BDF">
        <w:rPr>
          <w:sz w:val="28"/>
          <w:szCs w:val="28"/>
        </w:rPr>
        <w:t>» на 2020 год;</w:t>
      </w:r>
    </w:p>
    <w:p w14:paraId="51F79C0C"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поставка угля в январе 2019 года на котельную № 12К ООО «</w:t>
      </w:r>
      <w:proofErr w:type="spellStart"/>
      <w:r w:rsidRPr="008C4BDF">
        <w:rPr>
          <w:sz w:val="28"/>
          <w:szCs w:val="28"/>
        </w:rPr>
        <w:t>СибСтройСервис</w:t>
      </w:r>
      <w:proofErr w:type="spellEnd"/>
      <w:r w:rsidRPr="008C4BDF">
        <w:rPr>
          <w:sz w:val="28"/>
          <w:szCs w:val="28"/>
        </w:rPr>
        <w:t>»;</w:t>
      </w:r>
    </w:p>
    <w:p w14:paraId="232A665B"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поставка угля в феврале 2019 года на котельную № 12К ООО «</w:t>
      </w:r>
      <w:proofErr w:type="spellStart"/>
      <w:r w:rsidRPr="008C4BDF">
        <w:rPr>
          <w:sz w:val="28"/>
          <w:szCs w:val="28"/>
        </w:rPr>
        <w:t>СибСтройСервис</w:t>
      </w:r>
      <w:proofErr w:type="spellEnd"/>
      <w:r w:rsidRPr="008C4BDF">
        <w:rPr>
          <w:sz w:val="28"/>
          <w:szCs w:val="28"/>
        </w:rPr>
        <w:t>».</w:t>
      </w:r>
    </w:p>
    <w:p w14:paraId="2CA57D69" w14:textId="77777777" w:rsidR="00EC6AA4" w:rsidRPr="008C4BDF" w:rsidRDefault="00EC6AA4" w:rsidP="00EC6AA4">
      <w:pPr>
        <w:spacing w:after="120" w:line="360" w:lineRule="auto"/>
        <w:ind w:firstLine="720"/>
        <w:contextualSpacing/>
        <w:jc w:val="both"/>
        <w:rPr>
          <w:sz w:val="28"/>
          <w:szCs w:val="28"/>
        </w:rPr>
      </w:pPr>
      <w:r w:rsidRPr="008C4BDF">
        <w:rPr>
          <w:snapToGrid w:val="0"/>
          <w:sz w:val="28"/>
          <w:szCs w:val="28"/>
        </w:rPr>
        <w:t xml:space="preserve">Нормативы удельных расходов условного топлива при производстве тепловой и электрической энергии учтены в соответствии с постановлением </w:t>
      </w:r>
      <w:r w:rsidRPr="008C4BDF">
        <w:rPr>
          <w:snapToGrid w:val="0"/>
          <w:sz w:val="28"/>
          <w:szCs w:val="28"/>
        </w:rPr>
        <w:br/>
        <w:t xml:space="preserve">РЭК Кемеровской области от 19.11.2019 № 437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w:t>
      </w:r>
      <w:r w:rsidRPr="008C4BDF">
        <w:rPr>
          <w:snapToGrid w:val="0"/>
          <w:sz w:val="28"/>
          <w:szCs w:val="28"/>
        </w:rPr>
        <w:lastRenderedPageBreak/>
        <w:t>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и составляют 191,5 кг/Гкал для производства тепловой энергии.</w:t>
      </w:r>
      <w:r w:rsidRPr="008C4BDF">
        <w:rPr>
          <w:sz w:val="28"/>
          <w:szCs w:val="28"/>
        </w:rPr>
        <w:t xml:space="preserve"> Расход условного топлива на производство тепловой энергии составил 3,84 тыс. т </w:t>
      </w:r>
      <w:proofErr w:type="spellStart"/>
      <w:r w:rsidRPr="008C4BDF">
        <w:rPr>
          <w:sz w:val="28"/>
          <w:szCs w:val="28"/>
        </w:rPr>
        <w:t>у.т</w:t>
      </w:r>
      <w:proofErr w:type="spellEnd"/>
      <w:r w:rsidRPr="008C4BDF">
        <w:rPr>
          <w:sz w:val="28"/>
          <w:szCs w:val="28"/>
        </w:rPr>
        <w:t>.</w:t>
      </w:r>
    </w:p>
    <w:p w14:paraId="63C90281"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Структура топлива принята экспертами на уровне предложения предприятия:</w:t>
      </w:r>
    </w:p>
    <w:p w14:paraId="3171F524"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уголь – 100%;</w:t>
      </w:r>
    </w:p>
    <w:p w14:paraId="7BD63D97"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газ природный – 0%.</w:t>
      </w:r>
    </w:p>
    <w:p w14:paraId="6505D00D"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Договор на поставку угля в 2019 году № 4/5 от 29.12.2018 с АО «УК «</w:t>
      </w:r>
      <w:proofErr w:type="spellStart"/>
      <w:r w:rsidRPr="008C4BDF">
        <w:rPr>
          <w:sz w:val="28"/>
          <w:szCs w:val="28"/>
        </w:rPr>
        <w:t>Кузбассразрезуголь</w:t>
      </w:r>
      <w:proofErr w:type="spellEnd"/>
      <w:r w:rsidRPr="008C4BDF">
        <w:rPr>
          <w:sz w:val="28"/>
          <w:szCs w:val="28"/>
        </w:rPr>
        <w:t xml:space="preserve">» был заключен в результате открытого конкурса (http://zakupki.gov.ru/223/purchase/public/purchase/info/common-info.html?noticeInfoId=8854741&amp;epz=true). </w:t>
      </w:r>
    </w:p>
    <w:p w14:paraId="2B0B68DA"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Стоимость 1 т. угля в 2019 году по договору АО «УК «</w:t>
      </w:r>
      <w:proofErr w:type="spellStart"/>
      <w:r w:rsidRPr="008C4BDF">
        <w:rPr>
          <w:sz w:val="28"/>
          <w:szCs w:val="28"/>
        </w:rPr>
        <w:t>Кузбассразрезуголь</w:t>
      </w:r>
      <w:proofErr w:type="spellEnd"/>
      <w:r w:rsidRPr="008C4BDF">
        <w:rPr>
          <w:sz w:val="28"/>
          <w:szCs w:val="28"/>
        </w:rPr>
        <w:t xml:space="preserve">» составила 1 349,50 руб. (стр. 150, том № 1). </w:t>
      </w:r>
    </w:p>
    <w:p w14:paraId="6FC23CC6"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В соответствии с п. 28 Основ ценообразования для расчёта плановой стоимости угля на 2020 год эксперты применили индекс дефлятор 2019 к 2020 году по добыче угля – 104,3 %, опубликованный 30.09.2019 на сайте Минэкономразвития России. Таким образом, плановая стоимость 1 т угля в 2020 году составит 1 407,53 руб.</w:t>
      </w:r>
    </w:p>
    <w:p w14:paraId="09A26002"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xml:space="preserve">Низшая теплота сгорания рабочего топлива принята экспертами по предложению предприятия на основании результатов химических анализов углехимической лаборатории </w:t>
      </w:r>
      <w:proofErr w:type="spellStart"/>
      <w:r w:rsidRPr="008C4BDF">
        <w:rPr>
          <w:sz w:val="28"/>
          <w:szCs w:val="28"/>
        </w:rPr>
        <w:t>Вахрушевского</w:t>
      </w:r>
      <w:proofErr w:type="spellEnd"/>
      <w:r w:rsidRPr="008C4BDF">
        <w:rPr>
          <w:sz w:val="28"/>
          <w:szCs w:val="28"/>
        </w:rPr>
        <w:t xml:space="preserve"> угольного разреза в 2019 году и составляет 5176 Ккал/кг.</w:t>
      </w:r>
    </w:p>
    <w:p w14:paraId="3549EBBE"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Услуги по доставке угля (автоуслуги) в 2019 году оказывает по договору № 15/18 от 01.11.2018 ИП Аветисян А.А. Согласно данному договору, стоимость перевозки 1 т угля составляет 180,0 руб. (стр. 153, том № 1).</w:t>
      </w:r>
    </w:p>
    <w:p w14:paraId="6FE5A8A5"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xml:space="preserve">В соответствии с п. 28 Основ ценообразования для расчёта плановой стоимости угля на 2020 год эксперты применили индекс дефлятор 2019 к 2020 </w:t>
      </w:r>
      <w:r w:rsidRPr="008C4BDF">
        <w:rPr>
          <w:sz w:val="28"/>
          <w:szCs w:val="28"/>
        </w:rPr>
        <w:lastRenderedPageBreak/>
        <w:t>году к услугам по доставке угля – 103,0 %, опубликованный 30.09.2019 на сайте Минэкономразвития России и составит 185,4 руб. за 1 т угля.</w:t>
      </w:r>
    </w:p>
    <w:p w14:paraId="5883ACDD"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xml:space="preserve">Договор № 15/18 от 01.11.2018 с ИП Аветисян А.А. был заключен без проведения конкурсной процедуры. Эксперты провели анализ затрат на транспортировку угля иными видами перевозок на 2020 год. Стоимость данных услуг по предложению предприятия не превышает среднерыночную стоимость </w:t>
      </w:r>
      <w:bookmarkStart w:id="183" w:name="_Hlk24729877"/>
      <w:r w:rsidRPr="008C4BDF">
        <w:rPr>
          <w:sz w:val="28"/>
          <w:szCs w:val="28"/>
        </w:rPr>
        <w:t>транспортировки автоперевозками слабоспекающегося угля</w:t>
      </w:r>
      <w:bookmarkEnd w:id="183"/>
      <w:r w:rsidRPr="008C4BDF">
        <w:rPr>
          <w:sz w:val="28"/>
          <w:szCs w:val="28"/>
        </w:rPr>
        <w:t xml:space="preserve"> на 2020 год по Кемеровской области, которая составляет 240,99 руб./т.</w:t>
      </w:r>
    </w:p>
    <w:p w14:paraId="4E8B7BEB"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Расчёт среднерыночной стоимости транспортировки автоперевозками слабоспекающегося угля произведён экспертами на основании фактической стоимости, сложившейся за 9 месяцев 2019 года с учётом индекса дефлятора 2019 к 2020 году – 103,0%, опубликованного 30.09.2019 на сайте Минэкономразвития.</w:t>
      </w:r>
    </w:p>
    <w:p w14:paraId="581DB3D9"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 xml:space="preserve">Плановая стоимость 1 т. угля с учётом перевозки на 2020 год составит 1592,93 руб. и расходы на приобретение топлива с учётом расходов на транспортировку по мнению экспертов составят 9 793 тыс. руб. </w:t>
      </w:r>
    </w:p>
    <w:p w14:paraId="06895EA2"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Корректировка предложения предприятия по данной статье составила 1 194 тыс. руб. в сторону снижения, в связи с корректировкой нормативного удельного расхода условного топлива на производство тепловой энергии.</w:t>
      </w:r>
    </w:p>
    <w:p w14:paraId="5F001550" w14:textId="77777777" w:rsidR="00EC6AA4" w:rsidRPr="008C4BDF" w:rsidRDefault="00EC6AA4" w:rsidP="00EC6AA4">
      <w:pPr>
        <w:spacing w:after="120" w:line="360" w:lineRule="auto"/>
        <w:ind w:firstLine="720"/>
        <w:contextualSpacing/>
        <w:jc w:val="both"/>
        <w:rPr>
          <w:sz w:val="28"/>
          <w:szCs w:val="28"/>
        </w:rPr>
      </w:pPr>
      <w:r w:rsidRPr="008C4BDF">
        <w:rPr>
          <w:sz w:val="28"/>
          <w:szCs w:val="28"/>
        </w:rPr>
        <w:t>Расчёт расхода топлива ООО «</w:t>
      </w:r>
      <w:proofErr w:type="spellStart"/>
      <w:r w:rsidRPr="008C4BDF">
        <w:rPr>
          <w:sz w:val="28"/>
          <w:szCs w:val="28"/>
        </w:rPr>
        <w:t>СибСтройСервис</w:t>
      </w:r>
      <w:proofErr w:type="spellEnd"/>
      <w:r w:rsidRPr="008C4BDF">
        <w:rPr>
          <w:sz w:val="28"/>
          <w:szCs w:val="28"/>
        </w:rPr>
        <w:t>» на 2020 год приведен в таблице 12.</w:t>
      </w:r>
    </w:p>
    <w:p w14:paraId="213E7B33" w14:textId="77777777" w:rsidR="00EC6AA4" w:rsidRPr="008C4BDF" w:rsidRDefault="00EC6AA4" w:rsidP="00EC6AA4">
      <w:pPr>
        <w:spacing w:after="120" w:line="360" w:lineRule="auto"/>
        <w:ind w:firstLine="720"/>
        <w:contextualSpacing/>
        <w:jc w:val="right"/>
        <w:rPr>
          <w:sz w:val="28"/>
          <w:szCs w:val="28"/>
        </w:rPr>
      </w:pPr>
      <w:r w:rsidRPr="008C4BDF">
        <w:rPr>
          <w:sz w:val="28"/>
          <w:szCs w:val="28"/>
        </w:rPr>
        <w:t>Таблица 12</w:t>
      </w:r>
    </w:p>
    <w:tbl>
      <w:tblPr>
        <w:tblW w:w="9209" w:type="dxa"/>
        <w:tblInd w:w="113" w:type="dxa"/>
        <w:tblLook w:val="04A0" w:firstRow="1" w:lastRow="0" w:firstColumn="1" w:lastColumn="0" w:noHBand="0" w:noVBand="1"/>
      </w:tblPr>
      <w:tblGrid>
        <w:gridCol w:w="900"/>
        <w:gridCol w:w="266"/>
        <w:gridCol w:w="4216"/>
        <w:gridCol w:w="1701"/>
        <w:gridCol w:w="2126"/>
      </w:tblGrid>
      <w:tr w:rsidR="00EC6AA4" w:rsidRPr="008C4BDF" w14:paraId="0A1D6383" w14:textId="77777777" w:rsidTr="002F4DF0">
        <w:trPr>
          <w:trHeight w:val="20"/>
          <w:tblHead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924E6" w14:textId="77777777" w:rsidR="00EC6AA4" w:rsidRPr="008C4BDF" w:rsidRDefault="00EC6AA4" w:rsidP="002F4DF0">
            <w:pPr>
              <w:jc w:val="center"/>
              <w:rPr>
                <w:sz w:val="22"/>
                <w:szCs w:val="22"/>
              </w:rPr>
            </w:pPr>
            <w:r w:rsidRPr="008C4BDF">
              <w:rPr>
                <w:sz w:val="22"/>
                <w:szCs w:val="22"/>
              </w:rPr>
              <w:t>№ п/п</w:t>
            </w:r>
          </w:p>
        </w:tc>
        <w:tc>
          <w:tcPr>
            <w:tcW w:w="4482" w:type="dxa"/>
            <w:gridSpan w:val="2"/>
            <w:tcBorders>
              <w:top w:val="single" w:sz="4" w:space="0" w:color="auto"/>
              <w:left w:val="nil"/>
              <w:bottom w:val="single" w:sz="4" w:space="0" w:color="auto"/>
              <w:right w:val="single" w:sz="4" w:space="0" w:color="000000"/>
            </w:tcBorders>
            <w:shd w:val="clear" w:color="auto" w:fill="auto"/>
            <w:vAlign w:val="center"/>
            <w:hideMark/>
          </w:tcPr>
          <w:p w14:paraId="7AD96F6E" w14:textId="77777777" w:rsidR="00EC6AA4" w:rsidRPr="008C4BDF" w:rsidRDefault="00EC6AA4" w:rsidP="002F4DF0">
            <w:pPr>
              <w:jc w:val="center"/>
              <w:rPr>
                <w:sz w:val="22"/>
                <w:szCs w:val="22"/>
              </w:rPr>
            </w:pPr>
            <w:r w:rsidRPr="008C4BDF">
              <w:rPr>
                <w:sz w:val="22"/>
                <w:szCs w:val="22"/>
              </w:rPr>
              <w:t>Показатели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94D41D" w14:textId="77777777" w:rsidR="00EC6AA4" w:rsidRPr="008C4BDF" w:rsidRDefault="00EC6AA4" w:rsidP="002F4DF0">
            <w:pPr>
              <w:jc w:val="center"/>
              <w:rPr>
                <w:sz w:val="22"/>
                <w:szCs w:val="22"/>
              </w:rPr>
            </w:pPr>
            <w:r w:rsidRPr="008C4BDF">
              <w:rPr>
                <w:sz w:val="22"/>
                <w:szCs w:val="22"/>
              </w:rPr>
              <w:t>Единица измерения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29A0779" w14:textId="77777777" w:rsidR="00EC6AA4" w:rsidRPr="008C4BDF" w:rsidRDefault="00EC6AA4" w:rsidP="002F4DF0">
            <w:pPr>
              <w:ind w:right="290"/>
              <w:jc w:val="center"/>
              <w:rPr>
                <w:sz w:val="22"/>
                <w:szCs w:val="22"/>
              </w:rPr>
            </w:pPr>
            <w:r w:rsidRPr="008C4BDF">
              <w:rPr>
                <w:sz w:val="22"/>
                <w:szCs w:val="22"/>
              </w:rPr>
              <w:t xml:space="preserve">Предложение </w:t>
            </w:r>
            <w:r w:rsidRPr="008C4BDF">
              <w:rPr>
                <w:sz w:val="22"/>
                <w:szCs w:val="22"/>
              </w:rPr>
              <w:br/>
              <w:t>экспертов</w:t>
            </w:r>
            <w:r w:rsidRPr="008C4BDF">
              <w:rPr>
                <w:sz w:val="22"/>
                <w:szCs w:val="22"/>
              </w:rPr>
              <w:br/>
              <w:t>2020</w:t>
            </w:r>
          </w:p>
        </w:tc>
      </w:tr>
      <w:tr w:rsidR="00EC6AA4" w:rsidRPr="008C4BDF" w14:paraId="1314BD4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F45B3" w14:textId="77777777" w:rsidR="00EC6AA4" w:rsidRPr="008C4BDF" w:rsidRDefault="00EC6AA4" w:rsidP="002F4DF0">
            <w:pPr>
              <w:jc w:val="center"/>
              <w:rPr>
                <w:sz w:val="22"/>
                <w:szCs w:val="22"/>
              </w:rPr>
            </w:pPr>
            <w:r w:rsidRPr="008C4BDF">
              <w:rPr>
                <w:sz w:val="22"/>
                <w:szCs w:val="22"/>
              </w:rPr>
              <w:t>1</w:t>
            </w:r>
          </w:p>
        </w:tc>
        <w:tc>
          <w:tcPr>
            <w:tcW w:w="448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A1A4D7" w14:textId="77777777" w:rsidR="00EC6AA4" w:rsidRPr="008C4BDF" w:rsidRDefault="00EC6AA4" w:rsidP="002F4DF0">
            <w:pPr>
              <w:jc w:val="center"/>
              <w:rPr>
                <w:sz w:val="22"/>
                <w:szCs w:val="22"/>
              </w:rPr>
            </w:pPr>
            <w:r w:rsidRPr="008C4BDF">
              <w:rPr>
                <w:sz w:val="22"/>
                <w:szCs w:val="22"/>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3DAA83" w14:textId="77777777" w:rsidR="00EC6AA4" w:rsidRPr="008C4BDF" w:rsidRDefault="00EC6AA4" w:rsidP="002F4DF0">
            <w:pPr>
              <w:jc w:val="center"/>
              <w:rPr>
                <w:sz w:val="22"/>
                <w:szCs w:val="22"/>
              </w:rPr>
            </w:pPr>
            <w:r w:rsidRPr="008C4BDF">
              <w:rPr>
                <w:sz w:val="22"/>
                <w:szCs w:val="22"/>
              </w:rPr>
              <w:t>3</w:t>
            </w:r>
          </w:p>
        </w:tc>
        <w:tc>
          <w:tcPr>
            <w:tcW w:w="2126" w:type="dxa"/>
            <w:tcBorders>
              <w:top w:val="nil"/>
              <w:left w:val="nil"/>
              <w:bottom w:val="single" w:sz="4" w:space="0" w:color="auto"/>
              <w:right w:val="single" w:sz="4" w:space="0" w:color="auto"/>
            </w:tcBorders>
            <w:shd w:val="clear" w:color="auto" w:fill="auto"/>
            <w:noWrap/>
            <w:vAlign w:val="center"/>
            <w:hideMark/>
          </w:tcPr>
          <w:p w14:paraId="65C35EB2" w14:textId="77777777" w:rsidR="00EC6AA4" w:rsidRPr="008C4BDF" w:rsidRDefault="00EC6AA4" w:rsidP="002F4DF0">
            <w:pPr>
              <w:jc w:val="center"/>
              <w:rPr>
                <w:sz w:val="22"/>
                <w:szCs w:val="22"/>
              </w:rPr>
            </w:pPr>
            <w:r w:rsidRPr="008C4BDF">
              <w:rPr>
                <w:sz w:val="22"/>
                <w:szCs w:val="22"/>
              </w:rPr>
              <w:t>4</w:t>
            </w:r>
          </w:p>
        </w:tc>
      </w:tr>
      <w:tr w:rsidR="00EC6AA4" w:rsidRPr="008C4BDF" w14:paraId="7230B34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E8592" w14:textId="77777777" w:rsidR="00EC6AA4" w:rsidRPr="008C4BDF" w:rsidRDefault="00EC6AA4" w:rsidP="002F4DF0">
            <w:pPr>
              <w:jc w:val="center"/>
              <w:rPr>
                <w:sz w:val="20"/>
                <w:szCs w:val="20"/>
              </w:rPr>
            </w:pPr>
            <w:r w:rsidRPr="008C4BDF">
              <w:rPr>
                <w:sz w:val="20"/>
                <w:szCs w:val="20"/>
              </w:rPr>
              <w:t>1</w:t>
            </w:r>
          </w:p>
        </w:tc>
        <w:tc>
          <w:tcPr>
            <w:tcW w:w="266" w:type="dxa"/>
            <w:tcBorders>
              <w:top w:val="nil"/>
              <w:left w:val="nil"/>
              <w:bottom w:val="single" w:sz="4" w:space="0" w:color="auto"/>
              <w:right w:val="nil"/>
            </w:tcBorders>
            <w:shd w:val="clear" w:color="auto" w:fill="auto"/>
            <w:noWrap/>
            <w:vAlign w:val="center"/>
            <w:hideMark/>
          </w:tcPr>
          <w:p w14:paraId="4B46E2A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9728F89" w14:textId="77777777" w:rsidR="00EC6AA4" w:rsidRPr="008C4BDF" w:rsidRDefault="00EC6AA4" w:rsidP="002F4DF0">
            <w:pPr>
              <w:rPr>
                <w:sz w:val="20"/>
                <w:szCs w:val="20"/>
              </w:rPr>
            </w:pPr>
            <w:r w:rsidRPr="008C4BDF">
              <w:rPr>
                <w:sz w:val="20"/>
                <w:szCs w:val="20"/>
              </w:rPr>
              <w:t>Выработка электроэнергии,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AF97DAB"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056EF8D" w14:textId="77777777" w:rsidR="00EC6AA4" w:rsidRPr="008C4BDF" w:rsidRDefault="00EC6AA4" w:rsidP="002F4DF0">
            <w:pPr>
              <w:rPr>
                <w:sz w:val="22"/>
                <w:szCs w:val="22"/>
              </w:rPr>
            </w:pPr>
            <w:r w:rsidRPr="008C4BDF">
              <w:rPr>
                <w:sz w:val="22"/>
                <w:szCs w:val="22"/>
              </w:rPr>
              <w:t> </w:t>
            </w:r>
          </w:p>
        </w:tc>
      </w:tr>
      <w:tr w:rsidR="00EC6AA4" w:rsidRPr="008C4BDF" w14:paraId="2B05083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DBA7" w14:textId="77777777" w:rsidR="00EC6AA4" w:rsidRPr="008C4BDF" w:rsidRDefault="00EC6AA4" w:rsidP="002F4DF0">
            <w:pPr>
              <w:jc w:val="center"/>
              <w:rPr>
                <w:sz w:val="20"/>
                <w:szCs w:val="20"/>
              </w:rPr>
            </w:pPr>
            <w:r w:rsidRPr="008C4BDF">
              <w:rPr>
                <w:sz w:val="20"/>
                <w:szCs w:val="20"/>
              </w:rPr>
              <w:t>2</w:t>
            </w:r>
          </w:p>
        </w:tc>
        <w:tc>
          <w:tcPr>
            <w:tcW w:w="266" w:type="dxa"/>
            <w:tcBorders>
              <w:top w:val="nil"/>
              <w:left w:val="nil"/>
              <w:bottom w:val="single" w:sz="4" w:space="0" w:color="auto"/>
              <w:right w:val="nil"/>
            </w:tcBorders>
            <w:shd w:val="clear" w:color="auto" w:fill="auto"/>
            <w:noWrap/>
            <w:vAlign w:val="center"/>
            <w:hideMark/>
          </w:tcPr>
          <w:p w14:paraId="4C067C8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FE4C966" w14:textId="77777777" w:rsidR="00EC6AA4" w:rsidRPr="008C4BDF" w:rsidRDefault="00EC6AA4" w:rsidP="002F4DF0">
            <w:pPr>
              <w:rPr>
                <w:sz w:val="20"/>
                <w:szCs w:val="20"/>
              </w:rPr>
            </w:pPr>
            <w:r w:rsidRPr="008C4BDF">
              <w:rPr>
                <w:sz w:val="20"/>
                <w:szCs w:val="20"/>
              </w:rPr>
              <w:t>Расход электроэнергии на собственные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0F0CEB"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76F7C6C" w14:textId="77777777" w:rsidR="00EC6AA4" w:rsidRPr="008C4BDF" w:rsidRDefault="00EC6AA4" w:rsidP="002F4DF0">
            <w:pPr>
              <w:jc w:val="right"/>
              <w:rPr>
                <w:sz w:val="22"/>
                <w:szCs w:val="22"/>
              </w:rPr>
            </w:pPr>
            <w:r w:rsidRPr="008C4BDF">
              <w:rPr>
                <w:sz w:val="22"/>
                <w:szCs w:val="22"/>
              </w:rPr>
              <w:t>0,00</w:t>
            </w:r>
          </w:p>
        </w:tc>
      </w:tr>
      <w:tr w:rsidR="00EC6AA4" w:rsidRPr="008C4BDF" w14:paraId="68ABBCB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E1D1" w14:textId="77777777" w:rsidR="00EC6AA4" w:rsidRPr="008C4BDF" w:rsidRDefault="00EC6AA4" w:rsidP="002F4DF0">
            <w:pPr>
              <w:jc w:val="center"/>
              <w:rPr>
                <w:sz w:val="20"/>
                <w:szCs w:val="20"/>
              </w:rPr>
            </w:pPr>
            <w:r w:rsidRPr="008C4BDF">
              <w:rPr>
                <w:sz w:val="20"/>
                <w:szCs w:val="20"/>
              </w:rPr>
              <w:t>2.1</w:t>
            </w:r>
          </w:p>
        </w:tc>
        <w:tc>
          <w:tcPr>
            <w:tcW w:w="266" w:type="dxa"/>
            <w:tcBorders>
              <w:top w:val="nil"/>
              <w:left w:val="nil"/>
              <w:bottom w:val="single" w:sz="4" w:space="0" w:color="auto"/>
              <w:right w:val="nil"/>
            </w:tcBorders>
            <w:shd w:val="clear" w:color="auto" w:fill="auto"/>
            <w:noWrap/>
            <w:vAlign w:val="center"/>
            <w:hideMark/>
          </w:tcPr>
          <w:p w14:paraId="5E3EFA9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1209A2C" w14:textId="77777777" w:rsidR="00EC6AA4" w:rsidRPr="008C4BDF" w:rsidRDefault="00EC6AA4" w:rsidP="002F4DF0">
            <w:pPr>
              <w:ind w:firstLineChars="100" w:firstLine="200"/>
              <w:rPr>
                <w:sz w:val="20"/>
                <w:szCs w:val="20"/>
              </w:rPr>
            </w:pPr>
            <w:r w:rsidRPr="008C4BDF">
              <w:rPr>
                <w:sz w:val="20"/>
                <w:szCs w:val="20"/>
              </w:rPr>
              <w:t>на производство электроэнергии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C7549D"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5C05E193" w14:textId="77777777" w:rsidR="00EC6AA4" w:rsidRPr="008C4BDF" w:rsidRDefault="00EC6AA4" w:rsidP="002F4DF0">
            <w:pPr>
              <w:rPr>
                <w:sz w:val="22"/>
                <w:szCs w:val="22"/>
              </w:rPr>
            </w:pPr>
            <w:r w:rsidRPr="008C4BDF">
              <w:rPr>
                <w:sz w:val="22"/>
                <w:szCs w:val="22"/>
              </w:rPr>
              <w:t> </w:t>
            </w:r>
          </w:p>
        </w:tc>
      </w:tr>
      <w:tr w:rsidR="00EC6AA4" w:rsidRPr="008C4BDF" w14:paraId="215B5B2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6D90" w14:textId="77777777" w:rsidR="00EC6AA4" w:rsidRPr="008C4BDF" w:rsidRDefault="00EC6AA4" w:rsidP="002F4DF0">
            <w:pPr>
              <w:jc w:val="center"/>
              <w:rPr>
                <w:sz w:val="20"/>
                <w:szCs w:val="20"/>
              </w:rPr>
            </w:pPr>
            <w:r w:rsidRPr="008C4BDF">
              <w:rPr>
                <w:sz w:val="20"/>
                <w:szCs w:val="20"/>
              </w:rPr>
              <w:t>2.1.1</w:t>
            </w:r>
          </w:p>
        </w:tc>
        <w:tc>
          <w:tcPr>
            <w:tcW w:w="266" w:type="dxa"/>
            <w:tcBorders>
              <w:top w:val="nil"/>
              <w:left w:val="nil"/>
              <w:bottom w:val="single" w:sz="4" w:space="0" w:color="auto"/>
              <w:right w:val="nil"/>
            </w:tcBorders>
            <w:shd w:val="clear" w:color="auto" w:fill="auto"/>
            <w:noWrap/>
            <w:vAlign w:val="center"/>
            <w:hideMark/>
          </w:tcPr>
          <w:p w14:paraId="509BEB0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8954557" w14:textId="77777777" w:rsidR="00EC6AA4" w:rsidRPr="008C4BDF" w:rsidRDefault="00EC6AA4" w:rsidP="002F4DF0">
            <w:pPr>
              <w:ind w:firstLineChars="200" w:firstLine="400"/>
              <w:rPr>
                <w:sz w:val="20"/>
                <w:szCs w:val="20"/>
              </w:rPr>
            </w:pPr>
            <w:r w:rsidRPr="008C4BDF">
              <w:rPr>
                <w:sz w:val="20"/>
                <w:szCs w:val="20"/>
              </w:rPr>
              <w:t>то же в % к выработке электроэнергии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91D87F"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32B5B53" w14:textId="77777777" w:rsidR="00EC6AA4" w:rsidRPr="008C4BDF" w:rsidRDefault="00EC6AA4" w:rsidP="002F4DF0">
            <w:pPr>
              <w:jc w:val="right"/>
              <w:rPr>
                <w:sz w:val="22"/>
                <w:szCs w:val="22"/>
              </w:rPr>
            </w:pPr>
            <w:r w:rsidRPr="008C4BDF">
              <w:rPr>
                <w:sz w:val="22"/>
                <w:szCs w:val="22"/>
              </w:rPr>
              <w:t>0,00</w:t>
            </w:r>
          </w:p>
        </w:tc>
      </w:tr>
      <w:tr w:rsidR="00EC6AA4" w:rsidRPr="008C4BDF" w14:paraId="3B5CDD8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53632" w14:textId="77777777" w:rsidR="00EC6AA4" w:rsidRPr="008C4BDF" w:rsidRDefault="00EC6AA4" w:rsidP="002F4DF0">
            <w:pPr>
              <w:jc w:val="center"/>
              <w:rPr>
                <w:sz w:val="20"/>
                <w:szCs w:val="20"/>
              </w:rPr>
            </w:pPr>
            <w:r w:rsidRPr="008C4BDF">
              <w:rPr>
                <w:sz w:val="20"/>
                <w:szCs w:val="20"/>
              </w:rPr>
              <w:t>2.2</w:t>
            </w:r>
          </w:p>
        </w:tc>
        <w:tc>
          <w:tcPr>
            <w:tcW w:w="266" w:type="dxa"/>
            <w:tcBorders>
              <w:top w:val="nil"/>
              <w:left w:val="nil"/>
              <w:bottom w:val="single" w:sz="4" w:space="0" w:color="auto"/>
              <w:right w:val="nil"/>
            </w:tcBorders>
            <w:shd w:val="clear" w:color="auto" w:fill="auto"/>
            <w:noWrap/>
            <w:vAlign w:val="center"/>
            <w:hideMark/>
          </w:tcPr>
          <w:p w14:paraId="50BCF12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B7B7E70" w14:textId="77777777" w:rsidR="00EC6AA4" w:rsidRPr="008C4BDF" w:rsidRDefault="00EC6AA4" w:rsidP="002F4DF0">
            <w:pPr>
              <w:ind w:firstLineChars="100" w:firstLine="200"/>
              <w:rPr>
                <w:sz w:val="20"/>
                <w:szCs w:val="20"/>
              </w:rPr>
            </w:pPr>
            <w:r w:rsidRPr="008C4BDF">
              <w:rPr>
                <w:sz w:val="20"/>
                <w:szCs w:val="20"/>
              </w:rPr>
              <w:t>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AE8DC4"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02817472" w14:textId="77777777" w:rsidR="00EC6AA4" w:rsidRPr="008C4BDF" w:rsidRDefault="00EC6AA4" w:rsidP="002F4DF0">
            <w:pPr>
              <w:rPr>
                <w:sz w:val="22"/>
                <w:szCs w:val="22"/>
              </w:rPr>
            </w:pPr>
            <w:r w:rsidRPr="008C4BDF">
              <w:rPr>
                <w:sz w:val="22"/>
                <w:szCs w:val="22"/>
              </w:rPr>
              <w:t> </w:t>
            </w:r>
          </w:p>
        </w:tc>
      </w:tr>
      <w:tr w:rsidR="00EC6AA4" w:rsidRPr="008C4BDF" w14:paraId="0FAA8B3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7303" w14:textId="77777777" w:rsidR="00EC6AA4" w:rsidRPr="008C4BDF" w:rsidRDefault="00EC6AA4" w:rsidP="002F4DF0">
            <w:pPr>
              <w:jc w:val="center"/>
              <w:rPr>
                <w:sz w:val="20"/>
                <w:szCs w:val="20"/>
              </w:rPr>
            </w:pPr>
            <w:r w:rsidRPr="008C4BDF">
              <w:rPr>
                <w:sz w:val="20"/>
                <w:szCs w:val="20"/>
              </w:rPr>
              <w:t>2.2.1</w:t>
            </w:r>
          </w:p>
        </w:tc>
        <w:tc>
          <w:tcPr>
            <w:tcW w:w="266" w:type="dxa"/>
            <w:tcBorders>
              <w:top w:val="nil"/>
              <w:left w:val="nil"/>
              <w:bottom w:val="single" w:sz="4" w:space="0" w:color="auto"/>
              <w:right w:val="nil"/>
            </w:tcBorders>
            <w:shd w:val="clear" w:color="auto" w:fill="auto"/>
            <w:noWrap/>
            <w:vAlign w:val="center"/>
            <w:hideMark/>
          </w:tcPr>
          <w:p w14:paraId="70682B4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7523ADB" w14:textId="77777777" w:rsidR="00EC6AA4" w:rsidRPr="008C4BDF" w:rsidRDefault="00EC6AA4" w:rsidP="002F4DF0">
            <w:pPr>
              <w:ind w:firstLineChars="200" w:firstLine="400"/>
              <w:rPr>
                <w:sz w:val="20"/>
                <w:szCs w:val="20"/>
              </w:rPr>
            </w:pPr>
            <w:r w:rsidRPr="008C4BDF">
              <w:rPr>
                <w:sz w:val="20"/>
                <w:szCs w:val="20"/>
              </w:rPr>
              <w:t xml:space="preserve">то же в </w:t>
            </w:r>
            <w:proofErr w:type="spellStart"/>
            <w:r w:rsidRPr="008C4BDF">
              <w:rPr>
                <w:sz w:val="20"/>
                <w:szCs w:val="20"/>
              </w:rPr>
              <w:t>кВтч</w:t>
            </w:r>
            <w:proofErr w:type="spellEnd"/>
            <w:r w:rsidRPr="008C4BDF">
              <w:rPr>
                <w:sz w:val="20"/>
                <w:szCs w:val="20"/>
              </w:rPr>
              <w:t>/Гкал</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8A8D693" w14:textId="77777777" w:rsidR="00EC6AA4" w:rsidRPr="008C4BDF" w:rsidRDefault="00EC6AA4" w:rsidP="002F4DF0">
            <w:pPr>
              <w:jc w:val="center"/>
              <w:rPr>
                <w:sz w:val="22"/>
                <w:szCs w:val="22"/>
              </w:rPr>
            </w:pPr>
            <w:proofErr w:type="spellStart"/>
            <w:r w:rsidRPr="008C4BDF">
              <w:rPr>
                <w:sz w:val="22"/>
                <w:szCs w:val="22"/>
              </w:rPr>
              <w:t>кВтч</w:t>
            </w:r>
            <w:proofErr w:type="spellEnd"/>
            <w:r w:rsidRPr="008C4BDF">
              <w:rPr>
                <w:sz w:val="22"/>
                <w:szCs w:val="22"/>
              </w:rPr>
              <w:t>/Гкал</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03C9845" w14:textId="77777777" w:rsidR="00EC6AA4" w:rsidRPr="008C4BDF" w:rsidRDefault="00EC6AA4" w:rsidP="002F4DF0">
            <w:pPr>
              <w:jc w:val="right"/>
              <w:rPr>
                <w:sz w:val="22"/>
                <w:szCs w:val="22"/>
              </w:rPr>
            </w:pPr>
            <w:r w:rsidRPr="008C4BDF">
              <w:rPr>
                <w:sz w:val="22"/>
                <w:szCs w:val="22"/>
              </w:rPr>
              <w:t>0,00</w:t>
            </w:r>
          </w:p>
        </w:tc>
      </w:tr>
      <w:tr w:rsidR="00EC6AA4" w:rsidRPr="008C4BDF" w14:paraId="3C5B8DA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BE2B9" w14:textId="77777777" w:rsidR="00EC6AA4" w:rsidRPr="008C4BDF" w:rsidRDefault="00EC6AA4" w:rsidP="002F4DF0">
            <w:pPr>
              <w:jc w:val="center"/>
              <w:rPr>
                <w:sz w:val="20"/>
                <w:szCs w:val="20"/>
              </w:rPr>
            </w:pPr>
            <w:r w:rsidRPr="008C4BDF">
              <w:rPr>
                <w:sz w:val="20"/>
                <w:szCs w:val="20"/>
              </w:rPr>
              <w:t>3</w:t>
            </w:r>
          </w:p>
        </w:tc>
        <w:tc>
          <w:tcPr>
            <w:tcW w:w="266" w:type="dxa"/>
            <w:tcBorders>
              <w:top w:val="nil"/>
              <w:left w:val="nil"/>
              <w:bottom w:val="single" w:sz="4" w:space="0" w:color="auto"/>
              <w:right w:val="nil"/>
            </w:tcBorders>
            <w:shd w:val="clear" w:color="auto" w:fill="auto"/>
            <w:noWrap/>
            <w:vAlign w:val="center"/>
            <w:hideMark/>
          </w:tcPr>
          <w:p w14:paraId="0925A4F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4360501" w14:textId="77777777" w:rsidR="00EC6AA4" w:rsidRPr="008C4BDF" w:rsidRDefault="00EC6AA4" w:rsidP="002F4DF0">
            <w:pPr>
              <w:rPr>
                <w:sz w:val="20"/>
                <w:szCs w:val="20"/>
              </w:rPr>
            </w:pPr>
            <w:r w:rsidRPr="008C4BDF">
              <w:rPr>
                <w:sz w:val="20"/>
                <w:szCs w:val="20"/>
              </w:rPr>
              <w:t>Отпуск электроэнергии с шин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6A9B1B"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FCD26F0" w14:textId="77777777" w:rsidR="00EC6AA4" w:rsidRPr="008C4BDF" w:rsidRDefault="00EC6AA4" w:rsidP="002F4DF0">
            <w:pPr>
              <w:jc w:val="right"/>
              <w:rPr>
                <w:sz w:val="22"/>
                <w:szCs w:val="22"/>
              </w:rPr>
            </w:pPr>
            <w:r w:rsidRPr="008C4BDF">
              <w:rPr>
                <w:sz w:val="22"/>
                <w:szCs w:val="22"/>
              </w:rPr>
              <w:t>0,00</w:t>
            </w:r>
          </w:p>
        </w:tc>
      </w:tr>
      <w:tr w:rsidR="00EC6AA4" w:rsidRPr="008C4BDF" w14:paraId="29D0331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BF39" w14:textId="77777777" w:rsidR="00EC6AA4" w:rsidRPr="008C4BDF" w:rsidRDefault="00EC6AA4" w:rsidP="002F4DF0">
            <w:pPr>
              <w:jc w:val="center"/>
              <w:rPr>
                <w:sz w:val="20"/>
                <w:szCs w:val="20"/>
              </w:rPr>
            </w:pPr>
            <w:r w:rsidRPr="008C4BDF">
              <w:rPr>
                <w:sz w:val="20"/>
                <w:szCs w:val="20"/>
              </w:rPr>
              <w:t>4</w:t>
            </w:r>
          </w:p>
        </w:tc>
        <w:tc>
          <w:tcPr>
            <w:tcW w:w="266" w:type="dxa"/>
            <w:tcBorders>
              <w:top w:val="nil"/>
              <w:left w:val="nil"/>
              <w:bottom w:val="single" w:sz="4" w:space="0" w:color="auto"/>
              <w:right w:val="nil"/>
            </w:tcBorders>
            <w:shd w:val="clear" w:color="auto" w:fill="auto"/>
            <w:noWrap/>
            <w:vAlign w:val="center"/>
            <w:hideMark/>
          </w:tcPr>
          <w:p w14:paraId="37959DB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1D11FB3" w14:textId="77777777" w:rsidR="00EC6AA4" w:rsidRPr="008C4BDF" w:rsidRDefault="00EC6AA4" w:rsidP="002F4DF0">
            <w:pPr>
              <w:rPr>
                <w:sz w:val="20"/>
                <w:szCs w:val="20"/>
              </w:rPr>
            </w:pPr>
            <w:r w:rsidRPr="008C4BDF">
              <w:rPr>
                <w:sz w:val="20"/>
                <w:szCs w:val="20"/>
              </w:rPr>
              <w:t>Расход электроэнергии на производственные и хозяйственные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B9C6CE"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80CB031" w14:textId="77777777" w:rsidR="00EC6AA4" w:rsidRPr="008C4BDF" w:rsidRDefault="00EC6AA4" w:rsidP="002F4DF0">
            <w:pPr>
              <w:rPr>
                <w:sz w:val="22"/>
                <w:szCs w:val="22"/>
              </w:rPr>
            </w:pPr>
            <w:r w:rsidRPr="008C4BDF">
              <w:rPr>
                <w:sz w:val="22"/>
                <w:szCs w:val="22"/>
              </w:rPr>
              <w:t> </w:t>
            </w:r>
          </w:p>
        </w:tc>
      </w:tr>
      <w:tr w:rsidR="00EC6AA4" w:rsidRPr="008C4BDF" w14:paraId="7AD8DF2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241E" w14:textId="77777777" w:rsidR="00EC6AA4" w:rsidRPr="008C4BDF" w:rsidRDefault="00EC6AA4" w:rsidP="002F4DF0">
            <w:pPr>
              <w:jc w:val="center"/>
              <w:rPr>
                <w:sz w:val="20"/>
                <w:szCs w:val="20"/>
              </w:rPr>
            </w:pPr>
            <w:r w:rsidRPr="008C4BDF">
              <w:rPr>
                <w:sz w:val="20"/>
                <w:szCs w:val="20"/>
              </w:rPr>
              <w:t>4.1</w:t>
            </w:r>
          </w:p>
        </w:tc>
        <w:tc>
          <w:tcPr>
            <w:tcW w:w="266" w:type="dxa"/>
            <w:tcBorders>
              <w:top w:val="nil"/>
              <w:left w:val="nil"/>
              <w:bottom w:val="single" w:sz="4" w:space="0" w:color="auto"/>
              <w:right w:val="nil"/>
            </w:tcBorders>
            <w:shd w:val="clear" w:color="auto" w:fill="auto"/>
            <w:noWrap/>
            <w:vAlign w:val="center"/>
            <w:hideMark/>
          </w:tcPr>
          <w:p w14:paraId="7E876B2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C27030D" w14:textId="77777777" w:rsidR="00EC6AA4" w:rsidRPr="008C4BDF" w:rsidRDefault="00EC6AA4" w:rsidP="002F4DF0">
            <w:pPr>
              <w:ind w:firstLineChars="100" w:firstLine="200"/>
              <w:rPr>
                <w:sz w:val="20"/>
                <w:szCs w:val="20"/>
              </w:rPr>
            </w:pPr>
            <w:r w:rsidRPr="008C4BDF">
              <w:rPr>
                <w:sz w:val="20"/>
                <w:szCs w:val="20"/>
              </w:rPr>
              <w:t>то же в % к отпуску с шин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ACC6A3"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24D4EE7" w14:textId="77777777" w:rsidR="00EC6AA4" w:rsidRPr="008C4BDF" w:rsidRDefault="00EC6AA4" w:rsidP="002F4DF0">
            <w:pPr>
              <w:jc w:val="right"/>
              <w:rPr>
                <w:sz w:val="22"/>
                <w:szCs w:val="22"/>
              </w:rPr>
            </w:pPr>
            <w:r w:rsidRPr="008C4BDF">
              <w:rPr>
                <w:sz w:val="22"/>
                <w:szCs w:val="22"/>
              </w:rPr>
              <w:t>0,00</w:t>
            </w:r>
          </w:p>
        </w:tc>
      </w:tr>
      <w:tr w:rsidR="00EC6AA4" w:rsidRPr="008C4BDF" w14:paraId="6B52E2F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53F24" w14:textId="77777777" w:rsidR="00EC6AA4" w:rsidRPr="008C4BDF" w:rsidRDefault="00EC6AA4" w:rsidP="002F4DF0">
            <w:pPr>
              <w:jc w:val="center"/>
              <w:rPr>
                <w:sz w:val="20"/>
                <w:szCs w:val="20"/>
              </w:rPr>
            </w:pPr>
            <w:r w:rsidRPr="008C4BDF">
              <w:rPr>
                <w:sz w:val="20"/>
                <w:szCs w:val="20"/>
              </w:rPr>
              <w:lastRenderedPageBreak/>
              <w:t>5</w:t>
            </w:r>
          </w:p>
        </w:tc>
        <w:tc>
          <w:tcPr>
            <w:tcW w:w="266" w:type="dxa"/>
            <w:tcBorders>
              <w:top w:val="nil"/>
              <w:left w:val="nil"/>
              <w:bottom w:val="single" w:sz="4" w:space="0" w:color="auto"/>
              <w:right w:val="nil"/>
            </w:tcBorders>
            <w:shd w:val="clear" w:color="auto" w:fill="auto"/>
            <w:noWrap/>
            <w:vAlign w:val="center"/>
            <w:hideMark/>
          </w:tcPr>
          <w:p w14:paraId="17844AF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93D3F3F" w14:textId="77777777" w:rsidR="00EC6AA4" w:rsidRPr="008C4BDF" w:rsidRDefault="00EC6AA4" w:rsidP="002F4DF0">
            <w:pPr>
              <w:rPr>
                <w:sz w:val="20"/>
                <w:szCs w:val="20"/>
              </w:rPr>
            </w:pPr>
            <w:r w:rsidRPr="008C4BDF">
              <w:rPr>
                <w:sz w:val="20"/>
                <w:szCs w:val="20"/>
              </w:rPr>
              <w:t>Расход электроэнергии на потери в трансформаторах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DB03957"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C949631" w14:textId="77777777" w:rsidR="00EC6AA4" w:rsidRPr="008C4BDF" w:rsidRDefault="00EC6AA4" w:rsidP="002F4DF0">
            <w:pPr>
              <w:rPr>
                <w:sz w:val="22"/>
                <w:szCs w:val="22"/>
              </w:rPr>
            </w:pPr>
            <w:r w:rsidRPr="008C4BDF">
              <w:rPr>
                <w:sz w:val="22"/>
                <w:szCs w:val="22"/>
              </w:rPr>
              <w:t> </w:t>
            </w:r>
          </w:p>
        </w:tc>
      </w:tr>
      <w:tr w:rsidR="00EC6AA4" w:rsidRPr="008C4BDF" w14:paraId="7F83443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9FFA9" w14:textId="77777777" w:rsidR="00EC6AA4" w:rsidRPr="008C4BDF" w:rsidRDefault="00EC6AA4" w:rsidP="002F4DF0">
            <w:pPr>
              <w:jc w:val="center"/>
              <w:rPr>
                <w:sz w:val="20"/>
                <w:szCs w:val="20"/>
              </w:rPr>
            </w:pPr>
            <w:r w:rsidRPr="008C4BDF">
              <w:rPr>
                <w:sz w:val="20"/>
                <w:szCs w:val="20"/>
              </w:rPr>
              <w:t>5.1</w:t>
            </w:r>
          </w:p>
        </w:tc>
        <w:tc>
          <w:tcPr>
            <w:tcW w:w="266" w:type="dxa"/>
            <w:tcBorders>
              <w:top w:val="nil"/>
              <w:left w:val="nil"/>
              <w:bottom w:val="single" w:sz="4" w:space="0" w:color="auto"/>
              <w:right w:val="nil"/>
            </w:tcBorders>
            <w:shd w:val="clear" w:color="auto" w:fill="auto"/>
            <w:noWrap/>
            <w:vAlign w:val="center"/>
            <w:hideMark/>
          </w:tcPr>
          <w:p w14:paraId="7731DFD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F644491" w14:textId="77777777" w:rsidR="00EC6AA4" w:rsidRPr="008C4BDF" w:rsidRDefault="00EC6AA4" w:rsidP="002F4DF0">
            <w:pPr>
              <w:ind w:firstLineChars="100" w:firstLine="200"/>
              <w:rPr>
                <w:sz w:val="20"/>
                <w:szCs w:val="20"/>
              </w:rPr>
            </w:pPr>
            <w:r w:rsidRPr="008C4BDF">
              <w:rPr>
                <w:sz w:val="20"/>
                <w:szCs w:val="20"/>
              </w:rPr>
              <w:t>то же в % к отпуску с шин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A76164"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45016B1" w14:textId="77777777" w:rsidR="00EC6AA4" w:rsidRPr="008C4BDF" w:rsidRDefault="00EC6AA4" w:rsidP="002F4DF0">
            <w:pPr>
              <w:jc w:val="right"/>
              <w:rPr>
                <w:sz w:val="22"/>
                <w:szCs w:val="22"/>
              </w:rPr>
            </w:pPr>
            <w:r w:rsidRPr="008C4BDF">
              <w:rPr>
                <w:sz w:val="22"/>
                <w:szCs w:val="22"/>
              </w:rPr>
              <w:t>0,00</w:t>
            </w:r>
          </w:p>
        </w:tc>
      </w:tr>
      <w:tr w:rsidR="00EC6AA4" w:rsidRPr="008C4BDF" w14:paraId="1ACCC45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CC97F" w14:textId="77777777" w:rsidR="00EC6AA4" w:rsidRPr="008C4BDF" w:rsidRDefault="00EC6AA4" w:rsidP="002F4DF0">
            <w:pPr>
              <w:jc w:val="center"/>
              <w:rPr>
                <w:sz w:val="20"/>
                <w:szCs w:val="20"/>
              </w:rPr>
            </w:pPr>
            <w:r w:rsidRPr="008C4BDF">
              <w:rPr>
                <w:sz w:val="20"/>
                <w:szCs w:val="20"/>
              </w:rPr>
              <w:t>6</w:t>
            </w:r>
          </w:p>
        </w:tc>
        <w:tc>
          <w:tcPr>
            <w:tcW w:w="266" w:type="dxa"/>
            <w:tcBorders>
              <w:top w:val="nil"/>
              <w:left w:val="nil"/>
              <w:bottom w:val="single" w:sz="4" w:space="0" w:color="auto"/>
              <w:right w:val="nil"/>
            </w:tcBorders>
            <w:shd w:val="clear" w:color="auto" w:fill="auto"/>
            <w:noWrap/>
            <w:vAlign w:val="center"/>
            <w:hideMark/>
          </w:tcPr>
          <w:p w14:paraId="562AECF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7D1CC25" w14:textId="77777777" w:rsidR="00EC6AA4" w:rsidRPr="008C4BDF" w:rsidRDefault="00EC6AA4" w:rsidP="002F4DF0">
            <w:pPr>
              <w:rPr>
                <w:sz w:val="20"/>
                <w:szCs w:val="20"/>
              </w:rPr>
            </w:pPr>
            <w:r w:rsidRPr="008C4BDF">
              <w:rPr>
                <w:sz w:val="20"/>
                <w:szCs w:val="20"/>
              </w:rPr>
              <w:t>Полезный отпуск электроэнергии в сеть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691906A"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95E1EB5" w14:textId="77777777" w:rsidR="00EC6AA4" w:rsidRPr="008C4BDF" w:rsidRDefault="00EC6AA4" w:rsidP="002F4DF0">
            <w:pPr>
              <w:jc w:val="right"/>
              <w:rPr>
                <w:sz w:val="22"/>
                <w:szCs w:val="22"/>
              </w:rPr>
            </w:pPr>
            <w:r w:rsidRPr="008C4BDF">
              <w:rPr>
                <w:sz w:val="22"/>
                <w:szCs w:val="22"/>
              </w:rPr>
              <w:t>0,00</w:t>
            </w:r>
          </w:p>
        </w:tc>
      </w:tr>
      <w:tr w:rsidR="00EC6AA4" w:rsidRPr="008C4BDF" w14:paraId="07F725D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4AF7" w14:textId="77777777" w:rsidR="00EC6AA4" w:rsidRPr="008C4BDF" w:rsidRDefault="00EC6AA4" w:rsidP="002F4DF0">
            <w:pPr>
              <w:jc w:val="center"/>
              <w:rPr>
                <w:sz w:val="20"/>
                <w:szCs w:val="20"/>
              </w:rPr>
            </w:pPr>
            <w:r w:rsidRPr="008C4BDF">
              <w:rPr>
                <w:sz w:val="20"/>
                <w:szCs w:val="20"/>
              </w:rPr>
              <w:t>7</w:t>
            </w:r>
          </w:p>
        </w:tc>
        <w:tc>
          <w:tcPr>
            <w:tcW w:w="266" w:type="dxa"/>
            <w:tcBorders>
              <w:top w:val="nil"/>
              <w:left w:val="nil"/>
              <w:bottom w:val="single" w:sz="4" w:space="0" w:color="auto"/>
              <w:right w:val="nil"/>
            </w:tcBorders>
            <w:shd w:val="clear" w:color="auto" w:fill="auto"/>
            <w:noWrap/>
            <w:vAlign w:val="center"/>
            <w:hideMark/>
          </w:tcPr>
          <w:p w14:paraId="200CC30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4A24FC4" w14:textId="77777777" w:rsidR="00EC6AA4" w:rsidRPr="008C4BDF" w:rsidRDefault="00EC6AA4" w:rsidP="002F4DF0">
            <w:pPr>
              <w:rPr>
                <w:sz w:val="20"/>
                <w:szCs w:val="20"/>
              </w:rPr>
            </w:pPr>
            <w:r w:rsidRPr="008C4BDF">
              <w:rPr>
                <w:sz w:val="20"/>
                <w:szCs w:val="20"/>
              </w:rPr>
              <w:t>Отпуск тепловой энергии, поставляемой с коллекторов источника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1DAC77B" w14:textId="77777777" w:rsidR="00EC6AA4" w:rsidRPr="008C4BDF" w:rsidRDefault="00EC6AA4" w:rsidP="002F4DF0">
            <w:pPr>
              <w:jc w:val="center"/>
              <w:rPr>
                <w:sz w:val="22"/>
                <w:szCs w:val="22"/>
              </w:rPr>
            </w:pPr>
            <w:r w:rsidRPr="008C4BDF">
              <w:rPr>
                <w:sz w:val="22"/>
                <w:szCs w:val="22"/>
              </w:rPr>
              <w:t>тыс. Гкал</w:t>
            </w:r>
          </w:p>
        </w:tc>
        <w:tc>
          <w:tcPr>
            <w:tcW w:w="2126" w:type="dxa"/>
            <w:tcBorders>
              <w:top w:val="nil"/>
              <w:left w:val="nil"/>
              <w:bottom w:val="single" w:sz="4" w:space="0" w:color="auto"/>
              <w:right w:val="single" w:sz="4" w:space="0" w:color="auto"/>
            </w:tcBorders>
            <w:shd w:val="clear" w:color="auto" w:fill="auto"/>
            <w:noWrap/>
            <w:vAlign w:val="center"/>
            <w:hideMark/>
          </w:tcPr>
          <w:p w14:paraId="412372C7" w14:textId="77777777" w:rsidR="00EC6AA4" w:rsidRPr="008C4BDF" w:rsidRDefault="00EC6AA4" w:rsidP="002F4DF0">
            <w:pPr>
              <w:jc w:val="right"/>
              <w:rPr>
                <w:sz w:val="22"/>
                <w:szCs w:val="22"/>
              </w:rPr>
            </w:pPr>
            <w:r w:rsidRPr="008C4BDF">
              <w:rPr>
                <w:sz w:val="22"/>
                <w:szCs w:val="22"/>
              </w:rPr>
              <w:t>23,7370</w:t>
            </w:r>
          </w:p>
        </w:tc>
      </w:tr>
      <w:tr w:rsidR="00EC6AA4" w:rsidRPr="008C4BDF" w14:paraId="1641AE5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4A3DF" w14:textId="77777777" w:rsidR="00EC6AA4" w:rsidRPr="008C4BDF" w:rsidRDefault="00EC6AA4" w:rsidP="002F4DF0">
            <w:pPr>
              <w:jc w:val="center"/>
              <w:rPr>
                <w:sz w:val="20"/>
                <w:szCs w:val="20"/>
              </w:rPr>
            </w:pPr>
            <w:r w:rsidRPr="008C4BDF">
              <w:rPr>
                <w:sz w:val="20"/>
                <w:szCs w:val="20"/>
              </w:rPr>
              <w:t>8</w:t>
            </w:r>
          </w:p>
        </w:tc>
        <w:tc>
          <w:tcPr>
            <w:tcW w:w="266" w:type="dxa"/>
            <w:tcBorders>
              <w:top w:val="nil"/>
              <w:left w:val="nil"/>
              <w:bottom w:val="single" w:sz="4" w:space="0" w:color="auto"/>
              <w:right w:val="nil"/>
            </w:tcBorders>
            <w:shd w:val="clear" w:color="auto" w:fill="auto"/>
            <w:noWrap/>
            <w:vAlign w:val="center"/>
            <w:hideMark/>
          </w:tcPr>
          <w:p w14:paraId="28BF5CE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05C0147" w14:textId="77777777" w:rsidR="00EC6AA4" w:rsidRPr="008C4BDF" w:rsidRDefault="00EC6AA4" w:rsidP="002F4DF0">
            <w:pPr>
              <w:rPr>
                <w:sz w:val="20"/>
                <w:szCs w:val="20"/>
              </w:rPr>
            </w:pPr>
            <w:r w:rsidRPr="008C4BDF">
              <w:rPr>
                <w:sz w:val="20"/>
                <w:szCs w:val="20"/>
              </w:rPr>
              <w:t>Расход теплоэнергии на хозяйственные нужды: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A9E831" w14:textId="77777777" w:rsidR="00EC6AA4" w:rsidRPr="008C4BDF" w:rsidRDefault="00EC6AA4" w:rsidP="002F4DF0">
            <w:pPr>
              <w:jc w:val="center"/>
              <w:rPr>
                <w:sz w:val="22"/>
                <w:szCs w:val="22"/>
              </w:rPr>
            </w:pPr>
            <w:r w:rsidRPr="008C4BDF">
              <w:rPr>
                <w:sz w:val="22"/>
                <w:szCs w:val="22"/>
              </w:rPr>
              <w:t>тыс. Гкал</w:t>
            </w:r>
          </w:p>
        </w:tc>
        <w:tc>
          <w:tcPr>
            <w:tcW w:w="2126" w:type="dxa"/>
            <w:tcBorders>
              <w:top w:val="nil"/>
              <w:left w:val="nil"/>
              <w:bottom w:val="single" w:sz="4" w:space="0" w:color="auto"/>
              <w:right w:val="single" w:sz="4" w:space="0" w:color="auto"/>
            </w:tcBorders>
            <w:shd w:val="clear" w:color="auto" w:fill="auto"/>
            <w:noWrap/>
            <w:vAlign w:val="center"/>
            <w:hideMark/>
          </w:tcPr>
          <w:p w14:paraId="353D931E" w14:textId="77777777" w:rsidR="00EC6AA4" w:rsidRPr="008C4BDF" w:rsidRDefault="00EC6AA4" w:rsidP="002F4DF0">
            <w:pPr>
              <w:rPr>
                <w:sz w:val="22"/>
                <w:szCs w:val="22"/>
              </w:rPr>
            </w:pPr>
            <w:r w:rsidRPr="008C4BDF">
              <w:rPr>
                <w:sz w:val="22"/>
                <w:szCs w:val="22"/>
              </w:rPr>
              <w:t> </w:t>
            </w:r>
          </w:p>
        </w:tc>
      </w:tr>
      <w:tr w:rsidR="00EC6AA4" w:rsidRPr="008C4BDF" w14:paraId="75B77E1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A555" w14:textId="77777777" w:rsidR="00EC6AA4" w:rsidRPr="008C4BDF" w:rsidRDefault="00EC6AA4" w:rsidP="002F4DF0">
            <w:pPr>
              <w:jc w:val="center"/>
              <w:rPr>
                <w:sz w:val="20"/>
                <w:szCs w:val="20"/>
              </w:rPr>
            </w:pPr>
            <w:r w:rsidRPr="008C4BDF">
              <w:rPr>
                <w:sz w:val="20"/>
                <w:szCs w:val="20"/>
              </w:rPr>
              <w:t>8.1</w:t>
            </w:r>
          </w:p>
        </w:tc>
        <w:tc>
          <w:tcPr>
            <w:tcW w:w="266" w:type="dxa"/>
            <w:tcBorders>
              <w:top w:val="nil"/>
              <w:left w:val="nil"/>
              <w:bottom w:val="single" w:sz="4" w:space="0" w:color="auto"/>
              <w:right w:val="nil"/>
            </w:tcBorders>
            <w:shd w:val="clear" w:color="auto" w:fill="auto"/>
            <w:noWrap/>
            <w:vAlign w:val="center"/>
            <w:hideMark/>
          </w:tcPr>
          <w:p w14:paraId="2935AAA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ADFF354" w14:textId="77777777" w:rsidR="00EC6AA4" w:rsidRPr="008C4BDF" w:rsidRDefault="00EC6AA4" w:rsidP="002F4DF0">
            <w:pPr>
              <w:ind w:firstLineChars="100" w:firstLine="200"/>
              <w:rPr>
                <w:sz w:val="20"/>
                <w:szCs w:val="20"/>
              </w:rPr>
            </w:pPr>
            <w:r w:rsidRPr="008C4BDF">
              <w:rPr>
                <w:sz w:val="20"/>
                <w:szCs w:val="20"/>
              </w:rPr>
              <w:t>то же в % к отпуску теплоэнергии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869543"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2190A92" w14:textId="77777777" w:rsidR="00EC6AA4" w:rsidRPr="008C4BDF" w:rsidRDefault="00EC6AA4" w:rsidP="002F4DF0">
            <w:pPr>
              <w:jc w:val="right"/>
              <w:rPr>
                <w:sz w:val="22"/>
                <w:szCs w:val="22"/>
              </w:rPr>
            </w:pPr>
            <w:r w:rsidRPr="008C4BDF">
              <w:rPr>
                <w:sz w:val="22"/>
                <w:szCs w:val="22"/>
              </w:rPr>
              <w:t>0,00</w:t>
            </w:r>
          </w:p>
        </w:tc>
      </w:tr>
      <w:tr w:rsidR="00EC6AA4" w:rsidRPr="008C4BDF" w14:paraId="36A0460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C5C1F" w14:textId="77777777" w:rsidR="00EC6AA4" w:rsidRPr="008C4BDF" w:rsidRDefault="00EC6AA4" w:rsidP="002F4DF0">
            <w:pPr>
              <w:jc w:val="center"/>
              <w:rPr>
                <w:sz w:val="20"/>
                <w:szCs w:val="20"/>
              </w:rPr>
            </w:pPr>
            <w:r w:rsidRPr="008C4BDF">
              <w:rPr>
                <w:sz w:val="20"/>
                <w:szCs w:val="20"/>
              </w:rPr>
              <w:t>9</w:t>
            </w:r>
          </w:p>
        </w:tc>
        <w:tc>
          <w:tcPr>
            <w:tcW w:w="266" w:type="dxa"/>
            <w:tcBorders>
              <w:top w:val="nil"/>
              <w:left w:val="nil"/>
              <w:bottom w:val="single" w:sz="4" w:space="0" w:color="auto"/>
              <w:right w:val="nil"/>
            </w:tcBorders>
            <w:shd w:val="clear" w:color="auto" w:fill="auto"/>
            <w:noWrap/>
            <w:vAlign w:val="center"/>
            <w:hideMark/>
          </w:tcPr>
          <w:p w14:paraId="2716D42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1D67DB1" w14:textId="77777777" w:rsidR="00EC6AA4" w:rsidRPr="008C4BDF" w:rsidRDefault="00EC6AA4" w:rsidP="002F4DF0">
            <w:pPr>
              <w:rPr>
                <w:sz w:val="20"/>
                <w:szCs w:val="20"/>
              </w:rPr>
            </w:pPr>
            <w:r w:rsidRPr="008C4BDF">
              <w:rPr>
                <w:sz w:val="20"/>
                <w:szCs w:val="20"/>
              </w:rPr>
              <w:t>Отпуск тепловой энергии от источника тепловой энергии (полезный отпуск)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CA0C3C0" w14:textId="77777777" w:rsidR="00EC6AA4" w:rsidRPr="008C4BDF" w:rsidRDefault="00EC6AA4" w:rsidP="002F4DF0">
            <w:pPr>
              <w:jc w:val="center"/>
              <w:rPr>
                <w:sz w:val="22"/>
                <w:szCs w:val="22"/>
              </w:rPr>
            </w:pPr>
            <w:r w:rsidRPr="008C4BDF">
              <w:rPr>
                <w:sz w:val="22"/>
                <w:szCs w:val="22"/>
              </w:rPr>
              <w:t>тыс. Гкал</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824511" w14:textId="77777777" w:rsidR="00EC6AA4" w:rsidRPr="008C4BDF" w:rsidRDefault="00EC6AA4" w:rsidP="002F4DF0">
            <w:pPr>
              <w:jc w:val="right"/>
              <w:rPr>
                <w:sz w:val="22"/>
                <w:szCs w:val="22"/>
              </w:rPr>
            </w:pPr>
            <w:r w:rsidRPr="008C4BDF">
              <w:rPr>
                <w:sz w:val="22"/>
                <w:szCs w:val="22"/>
              </w:rPr>
              <w:t>23,74</w:t>
            </w:r>
          </w:p>
        </w:tc>
      </w:tr>
      <w:tr w:rsidR="00EC6AA4" w:rsidRPr="008C4BDF" w14:paraId="7843029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ABAB4" w14:textId="77777777" w:rsidR="00EC6AA4" w:rsidRPr="008C4BDF" w:rsidRDefault="00EC6AA4" w:rsidP="002F4DF0">
            <w:pPr>
              <w:jc w:val="center"/>
              <w:rPr>
                <w:sz w:val="20"/>
                <w:szCs w:val="20"/>
              </w:rPr>
            </w:pPr>
            <w:r w:rsidRPr="008C4BDF">
              <w:rPr>
                <w:sz w:val="20"/>
                <w:szCs w:val="20"/>
              </w:rPr>
              <w:t>10</w:t>
            </w:r>
          </w:p>
        </w:tc>
        <w:tc>
          <w:tcPr>
            <w:tcW w:w="266" w:type="dxa"/>
            <w:tcBorders>
              <w:top w:val="nil"/>
              <w:left w:val="nil"/>
              <w:bottom w:val="single" w:sz="4" w:space="0" w:color="auto"/>
              <w:right w:val="nil"/>
            </w:tcBorders>
            <w:shd w:val="clear" w:color="auto" w:fill="auto"/>
            <w:noWrap/>
            <w:vAlign w:val="center"/>
            <w:hideMark/>
          </w:tcPr>
          <w:p w14:paraId="59C96E8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FA1CA12" w14:textId="77777777" w:rsidR="00EC6AA4" w:rsidRPr="008C4BDF" w:rsidRDefault="00EC6AA4" w:rsidP="002F4DF0">
            <w:pPr>
              <w:rPr>
                <w:sz w:val="20"/>
                <w:szCs w:val="20"/>
              </w:rPr>
            </w:pPr>
            <w:r w:rsidRPr="008C4BDF">
              <w:rPr>
                <w:sz w:val="20"/>
                <w:szCs w:val="20"/>
              </w:rPr>
              <w:t>Отпуск электроэнергии с шин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CD1E1A5" w14:textId="77777777" w:rsidR="00EC6AA4" w:rsidRPr="008C4BDF" w:rsidRDefault="00EC6AA4" w:rsidP="002F4DF0">
            <w:pPr>
              <w:jc w:val="center"/>
              <w:rPr>
                <w:sz w:val="22"/>
                <w:szCs w:val="22"/>
              </w:rPr>
            </w:pPr>
            <w:r w:rsidRPr="008C4BDF">
              <w:rPr>
                <w:sz w:val="22"/>
                <w:szCs w:val="22"/>
              </w:rPr>
              <w:t xml:space="preserve">млн. </w:t>
            </w:r>
            <w:proofErr w:type="spellStart"/>
            <w:r w:rsidRPr="008C4BDF">
              <w:rPr>
                <w:sz w:val="22"/>
                <w:szCs w:val="22"/>
              </w:rPr>
              <w:t>кВтч</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ACA26E5" w14:textId="77777777" w:rsidR="00EC6AA4" w:rsidRPr="008C4BDF" w:rsidRDefault="00EC6AA4" w:rsidP="002F4DF0">
            <w:pPr>
              <w:jc w:val="right"/>
              <w:rPr>
                <w:sz w:val="22"/>
                <w:szCs w:val="22"/>
              </w:rPr>
            </w:pPr>
            <w:r w:rsidRPr="008C4BDF">
              <w:rPr>
                <w:sz w:val="22"/>
                <w:szCs w:val="22"/>
              </w:rPr>
              <w:t>0,00</w:t>
            </w:r>
          </w:p>
        </w:tc>
      </w:tr>
      <w:tr w:rsidR="00EC6AA4" w:rsidRPr="008C4BDF" w14:paraId="2D7D9C8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6906" w14:textId="77777777" w:rsidR="00EC6AA4" w:rsidRPr="008C4BDF" w:rsidRDefault="00EC6AA4" w:rsidP="002F4DF0">
            <w:pPr>
              <w:jc w:val="center"/>
              <w:rPr>
                <w:sz w:val="20"/>
                <w:szCs w:val="20"/>
              </w:rPr>
            </w:pPr>
            <w:r w:rsidRPr="008C4BDF">
              <w:rPr>
                <w:sz w:val="20"/>
                <w:szCs w:val="20"/>
              </w:rPr>
              <w:t>11</w:t>
            </w:r>
          </w:p>
        </w:tc>
        <w:tc>
          <w:tcPr>
            <w:tcW w:w="266" w:type="dxa"/>
            <w:tcBorders>
              <w:top w:val="nil"/>
              <w:left w:val="nil"/>
              <w:bottom w:val="single" w:sz="4" w:space="0" w:color="auto"/>
              <w:right w:val="nil"/>
            </w:tcBorders>
            <w:shd w:val="clear" w:color="auto" w:fill="auto"/>
            <w:noWrap/>
            <w:vAlign w:val="center"/>
            <w:hideMark/>
          </w:tcPr>
          <w:p w14:paraId="4C71EE4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9D03274" w14:textId="77777777" w:rsidR="00EC6AA4" w:rsidRPr="008C4BDF" w:rsidRDefault="00EC6AA4" w:rsidP="002F4DF0">
            <w:pPr>
              <w:rPr>
                <w:sz w:val="20"/>
                <w:szCs w:val="20"/>
              </w:rPr>
            </w:pPr>
            <w:r w:rsidRPr="008C4BDF">
              <w:rPr>
                <w:sz w:val="20"/>
                <w:szCs w:val="20"/>
              </w:rPr>
              <w:t>Нормативный удельный расход условного топлива на производство электроэнергии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2C593E" w14:textId="77777777" w:rsidR="00EC6AA4" w:rsidRPr="008C4BDF" w:rsidRDefault="00EC6AA4" w:rsidP="002F4DF0">
            <w:pPr>
              <w:jc w:val="center"/>
              <w:rPr>
                <w:sz w:val="22"/>
                <w:szCs w:val="22"/>
              </w:rPr>
            </w:pPr>
            <w:r w:rsidRPr="008C4BDF">
              <w:rPr>
                <w:sz w:val="22"/>
                <w:szCs w:val="22"/>
              </w:rPr>
              <w:t>г/</w:t>
            </w:r>
            <w:proofErr w:type="spellStart"/>
            <w:r w:rsidRPr="008C4BDF">
              <w:rPr>
                <w:sz w:val="22"/>
                <w:szCs w:val="22"/>
              </w:rPr>
              <w:t>кВтч</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676875D7" w14:textId="77777777" w:rsidR="00EC6AA4" w:rsidRPr="008C4BDF" w:rsidRDefault="00EC6AA4" w:rsidP="002F4DF0">
            <w:pPr>
              <w:rPr>
                <w:sz w:val="22"/>
                <w:szCs w:val="22"/>
              </w:rPr>
            </w:pPr>
            <w:r w:rsidRPr="008C4BDF">
              <w:rPr>
                <w:sz w:val="22"/>
                <w:szCs w:val="22"/>
              </w:rPr>
              <w:t> </w:t>
            </w:r>
          </w:p>
        </w:tc>
      </w:tr>
      <w:tr w:rsidR="00EC6AA4" w:rsidRPr="008C4BDF" w14:paraId="5E97F58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B0F08" w14:textId="77777777" w:rsidR="00EC6AA4" w:rsidRPr="008C4BDF" w:rsidRDefault="00EC6AA4" w:rsidP="002F4DF0">
            <w:pPr>
              <w:jc w:val="center"/>
              <w:rPr>
                <w:sz w:val="20"/>
                <w:szCs w:val="20"/>
              </w:rPr>
            </w:pPr>
            <w:r w:rsidRPr="008C4BDF">
              <w:rPr>
                <w:sz w:val="20"/>
                <w:szCs w:val="20"/>
              </w:rPr>
              <w:t>12</w:t>
            </w:r>
          </w:p>
        </w:tc>
        <w:tc>
          <w:tcPr>
            <w:tcW w:w="266" w:type="dxa"/>
            <w:tcBorders>
              <w:top w:val="nil"/>
              <w:left w:val="nil"/>
              <w:bottom w:val="single" w:sz="4" w:space="0" w:color="auto"/>
              <w:right w:val="nil"/>
            </w:tcBorders>
            <w:shd w:val="clear" w:color="auto" w:fill="auto"/>
            <w:noWrap/>
            <w:vAlign w:val="center"/>
            <w:hideMark/>
          </w:tcPr>
          <w:p w14:paraId="42AC88E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00C4447" w14:textId="77777777" w:rsidR="00EC6AA4" w:rsidRPr="008C4BDF" w:rsidRDefault="00EC6AA4" w:rsidP="002F4DF0">
            <w:pPr>
              <w:rPr>
                <w:sz w:val="20"/>
                <w:szCs w:val="20"/>
              </w:rPr>
            </w:pPr>
            <w:r w:rsidRPr="008C4BDF">
              <w:rPr>
                <w:sz w:val="20"/>
                <w:szCs w:val="20"/>
              </w:rPr>
              <w:t>Расход условного топлива на производство электроэнергии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1A45380"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8242B25" w14:textId="77777777" w:rsidR="00EC6AA4" w:rsidRPr="008C4BDF" w:rsidRDefault="00EC6AA4" w:rsidP="002F4DF0">
            <w:pPr>
              <w:jc w:val="right"/>
              <w:rPr>
                <w:sz w:val="22"/>
                <w:szCs w:val="22"/>
              </w:rPr>
            </w:pPr>
            <w:r w:rsidRPr="008C4BDF">
              <w:rPr>
                <w:sz w:val="22"/>
                <w:szCs w:val="22"/>
              </w:rPr>
              <w:t>0,00</w:t>
            </w:r>
          </w:p>
        </w:tc>
      </w:tr>
      <w:tr w:rsidR="00EC6AA4" w:rsidRPr="008C4BDF" w14:paraId="4E9614D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2C94F" w14:textId="77777777" w:rsidR="00EC6AA4" w:rsidRPr="008C4BDF" w:rsidRDefault="00EC6AA4" w:rsidP="002F4DF0">
            <w:pPr>
              <w:jc w:val="center"/>
              <w:rPr>
                <w:sz w:val="20"/>
                <w:szCs w:val="20"/>
              </w:rPr>
            </w:pPr>
            <w:r w:rsidRPr="008C4BDF">
              <w:rPr>
                <w:sz w:val="20"/>
                <w:szCs w:val="20"/>
              </w:rPr>
              <w:t>13</w:t>
            </w:r>
          </w:p>
        </w:tc>
        <w:tc>
          <w:tcPr>
            <w:tcW w:w="266" w:type="dxa"/>
            <w:tcBorders>
              <w:top w:val="nil"/>
              <w:left w:val="nil"/>
              <w:bottom w:val="single" w:sz="4" w:space="0" w:color="auto"/>
              <w:right w:val="nil"/>
            </w:tcBorders>
            <w:shd w:val="clear" w:color="auto" w:fill="auto"/>
            <w:noWrap/>
            <w:vAlign w:val="center"/>
            <w:hideMark/>
          </w:tcPr>
          <w:p w14:paraId="13E194F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01BD910" w14:textId="77777777" w:rsidR="00EC6AA4" w:rsidRPr="008C4BDF" w:rsidRDefault="00EC6AA4" w:rsidP="002F4DF0">
            <w:pPr>
              <w:rPr>
                <w:sz w:val="20"/>
                <w:szCs w:val="20"/>
              </w:rPr>
            </w:pPr>
            <w:r w:rsidRPr="008C4BDF">
              <w:rPr>
                <w:sz w:val="20"/>
                <w:szCs w:val="20"/>
              </w:rPr>
              <w:t>Отпуск тепловой энергии, поставляемой с коллекторов источника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76309C9" w14:textId="77777777" w:rsidR="00EC6AA4" w:rsidRPr="008C4BDF" w:rsidRDefault="00EC6AA4" w:rsidP="002F4DF0">
            <w:pPr>
              <w:jc w:val="center"/>
              <w:rPr>
                <w:sz w:val="22"/>
                <w:szCs w:val="22"/>
              </w:rPr>
            </w:pPr>
            <w:r w:rsidRPr="008C4BDF">
              <w:rPr>
                <w:sz w:val="22"/>
                <w:szCs w:val="22"/>
              </w:rPr>
              <w:t>тыс. Гкал</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D7B4F18" w14:textId="77777777" w:rsidR="00EC6AA4" w:rsidRPr="008C4BDF" w:rsidRDefault="00EC6AA4" w:rsidP="002F4DF0">
            <w:pPr>
              <w:jc w:val="right"/>
              <w:rPr>
                <w:sz w:val="22"/>
                <w:szCs w:val="22"/>
              </w:rPr>
            </w:pPr>
            <w:r w:rsidRPr="008C4BDF">
              <w:rPr>
                <w:sz w:val="22"/>
                <w:szCs w:val="22"/>
              </w:rPr>
              <w:t>23,74</w:t>
            </w:r>
          </w:p>
        </w:tc>
      </w:tr>
      <w:tr w:rsidR="00EC6AA4" w:rsidRPr="008C4BDF" w14:paraId="1DD6E0E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AAD75" w14:textId="77777777" w:rsidR="00EC6AA4" w:rsidRPr="008C4BDF" w:rsidRDefault="00EC6AA4" w:rsidP="002F4DF0">
            <w:pPr>
              <w:jc w:val="center"/>
              <w:rPr>
                <w:sz w:val="20"/>
                <w:szCs w:val="20"/>
              </w:rPr>
            </w:pPr>
            <w:r w:rsidRPr="008C4BDF">
              <w:rPr>
                <w:sz w:val="20"/>
                <w:szCs w:val="20"/>
              </w:rPr>
              <w:t>14</w:t>
            </w:r>
          </w:p>
        </w:tc>
        <w:tc>
          <w:tcPr>
            <w:tcW w:w="266" w:type="dxa"/>
            <w:tcBorders>
              <w:top w:val="nil"/>
              <w:left w:val="nil"/>
              <w:bottom w:val="single" w:sz="4" w:space="0" w:color="auto"/>
              <w:right w:val="nil"/>
            </w:tcBorders>
            <w:shd w:val="clear" w:color="auto" w:fill="auto"/>
            <w:noWrap/>
            <w:vAlign w:val="center"/>
            <w:hideMark/>
          </w:tcPr>
          <w:p w14:paraId="24CD5F8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5D6D253" w14:textId="77777777" w:rsidR="00EC6AA4" w:rsidRPr="008C4BDF" w:rsidRDefault="00EC6AA4" w:rsidP="002F4DF0">
            <w:pPr>
              <w:rPr>
                <w:sz w:val="20"/>
                <w:szCs w:val="20"/>
              </w:rPr>
            </w:pPr>
            <w:r w:rsidRPr="008C4BDF">
              <w:rPr>
                <w:sz w:val="20"/>
                <w:szCs w:val="20"/>
              </w:rPr>
              <w:t>Нормативный удельный расход условного топлива 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D4FA5E6" w14:textId="77777777" w:rsidR="00EC6AA4" w:rsidRPr="008C4BDF" w:rsidRDefault="00EC6AA4" w:rsidP="002F4DF0">
            <w:pPr>
              <w:jc w:val="center"/>
              <w:rPr>
                <w:sz w:val="22"/>
                <w:szCs w:val="22"/>
              </w:rPr>
            </w:pPr>
            <w:r w:rsidRPr="008C4BDF">
              <w:rPr>
                <w:sz w:val="22"/>
                <w:szCs w:val="22"/>
              </w:rPr>
              <w:t>кг/Гкал</w:t>
            </w:r>
          </w:p>
        </w:tc>
        <w:tc>
          <w:tcPr>
            <w:tcW w:w="2126" w:type="dxa"/>
            <w:tcBorders>
              <w:top w:val="nil"/>
              <w:left w:val="nil"/>
              <w:bottom w:val="single" w:sz="4" w:space="0" w:color="auto"/>
              <w:right w:val="single" w:sz="4" w:space="0" w:color="auto"/>
            </w:tcBorders>
            <w:shd w:val="clear" w:color="auto" w:fill="auto"/>
            <w:noWrap/>
            <w:vAlign w:val="center"/>
            <w:hideMark/>
          </w:tcPr>
          <w:p w14:paraId="039C4A31" w14:textId="77777777" w:rsidR="00EC6AA4" w:rsidRPr="008C4BDF" w:rsidRDefault="00EC6AA4" w:rsidP="002F4DF0">
            <w:pPr>
              <w:jc w:val="right"/>
              <w:rPr>
                <w:sz w:val="22"/>
                <w:szCs w:val="22"/>
              </w:rPr>
            </w:pPr>
            <w:r w:rsidRPr="008C4BDF">
              <w:rPr>
                <w:sz w:val="22"/>
                <w:szCs w:val="22"/>
              </w:rPr>
              <w:t>191,50</w:t>
            </w:r>
          </w:p>
        </w:tc>
      </w:tr>
      <w:tr w:rsidR="00EC6AA4" w:rsidRPr="008C4BDF" w14:paraId="3C1D0AB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F43CD" w14:textId="77777777" w:rsidR="00EC6AA4" w:rsidRPr="008C4BDF" w:rsidRDefault="00EC6AA4" w:rsidP="002F4DF0">
            <w:pPr>
              <w:jc w:val="center"/>
              <w:rPr>
                <w:sz w:val="20"/>
                <w:szCs w:val="20"/>
              </w:rPr>
            </w:pPr>
            <w:r w:rsidRPr="008C4BDF">
              <w:rPr>
                <w:sz w:val="20"/>
                <w:szCs w:val="20"/>
              </w:rPr>
              <w:t>15</w:t>
            </w:r>
          </w:p>
        </w:tc>
        <w:tc>
          <w:tcPr>
            <w:tcW w:w="266" w:type="dxa"/>
            <w:tcBorders>
              <w:top w:val="nil"/>
              <w:left w:val="nil"/>
              <w:bottom w:val="single" w:sz="4" w:space="0" w:color="auto"/>
              <w:right w:val="nil"/>
            </w:tcBorders>
            <w:shd w:val="clear" w:color="auto" w:fill="auto"/>
            <w:noWrap/>
            <w:vAlign w:val="center"/>
            <w:hideMark/>
          </w:tcPr>
          <w:p w14:paraId="485904A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A14A488" w14:textId="77777777" w:rsidR="00EC6AA4" w:rsidRPr="008C4BDF" w:rsidRDefault="00EC6AA4" w:rsidP="002F4DF0">
            <w:pPr>
              <w:rPr>
                <w:sz w:val="20"/>
                <w:szCs w:val="20"/>
              </w:rPr>
            </w:pPr>
            <w:r w:rsidRPr="008C4BDF">
              <w:rPr>
                <w:sz w:val="20"/>
                <w:szCs w:val="20"/>
              </w:rPr>
              <w:t>Итого расход условного топлива 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4F8C6C8"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6EEA42B" w14:textId="77777777" w:rsidR="00EC6AA4" w:rsidRPr="008C4BDF" w:rsidRDefault="00EC6AA4" w:rsidP="002F4DF0">
            <w:pPr>
              <w:jc w:val="right"/>
              <w:rPr>
                <w:sz w:val="22"/>
                <w:szCs w:val="22"/>
              </w:rPr>
            </w:pPr>
            <w:r w:rsidRPr="008C4BDF">
              <w:rPr>
                <w:sz w:val="22"/>
                <w:szCs w:val="22"/>
              </w:rPr>
              <w:t>4,55</w:t>
            </w:r>
          </w:p>
        </w:tc>
      </w:tr>
      <w:tr w:rsidR="00EC6AA4" w:rsidRPr="008C4BDF" w14:paraId="788E3DC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18EB" w14:textId="77777777" w:rsidR="00EC6AA4" w:rsidRPr="008C4BDF" w:rsidRDefault="00EC6AA4" w:rsidP="002F4DF0">
            <w:pPr>
              <w:jc w:val="center"/>
              <w:rPr>
                <w:sz w:val="20"/>
                <w:szCs w:val="20"/>
              </w:rPr>
            </w:pPr>
            <w:r w:rsidRPr="008C4BDF">
              <w:rPr>
                <w:sz w:val="20"/>
                <w:szCs w:val="20"/>
              </w:rPr>
              <w:t>16</w:t>
            </w:r>
          </w:p>
        </w:tc>
        <w:tc>
          <w:tcPr>
            <w:tcW w:w="266" w:type="dxa"/>
            <w:tcBorders>
              <w:top w:val="nil"/>
              <w:left w:val="nil"/>
              <w:bottom w:val="single" w:sz="4" w:space="0" w:color="auto"/>
              <w:right w:val="nil"/>
            </w:tcBorders>
            <w:shd w:val="clear" w:color="auto" w:fill="auto"/>
            <w:noWrap/>
            <w:vAlign w:val="center"/>
            <w:hideMark/>
          </w:tcPr>
          <w:p w14:paraId="6D38C96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6948DE7" w14:textId="77777777" w:rsidR="00EC6AA4" w:rsidRPr="008C4BDF" w:rsidRDefault="00EC6AA4" w:rsidP="002F4DF0">
            <w:pPr>
              <w:rPr>
                <w:sz w:val="20"/>
                <w:szCs w:val="20"/>
              </w:rPr>
            </w:pPr>
            <w:r w:rsidRPr="008C4BDF">
              <w:rPr>
                <w:sz w:val="20"/>
                <w:szCs w:val="20"/>
              </w:rPr>
              <w:t xml:space="preserve">Расход т </w:t>
            </w:r>
            <w:proofErr w:type="spellStart"/>
            <w:r w:rsidRPr="008C4BDF">
              <w:rPr>
                <w:sz w:val="20"/>
                <w:szCs w:val="20"/>
              </w:rPr>
              <w:t>у.т</w:t>
            </w:r>
            <w:proofErr w:type="spellEnd"/>
            <w:r w:rsidRPr="008C4BDF">
              <w:rPr>
                <w:sz w:val="20"/>
                <w:szCs w:val="20"/>
              </w:rPr>
              <w:t>.,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C14A404"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EE52A22" w14:textId="77777777" w:rsidR="00EC6AA4" w:rsidRPr="008C4BDF" w:rsidRDefault="00EC6AA4" w:rsidP="002F4DF0">
            <w:pPr>
              <w:jc w:val="right"/>
              <w:rPr>
                <w:sz w:val="22"/>
                <w:szCs w:val="22"/>
              </w:rPr>
            </w:pPr>
            <w:r w:rsidRPr="008C4BDF">
              <w:rPr>
                <w:sz w:val="22"/>
                <w:szCs w:val="22"/>
              </w:rPr>
              <w:t>4,55</w:t>
            </w:r>
          </w:p>
        </w:tc>
      </w:tr>
      <w:tr w:rsidR="00EC6AA4" w:rsidRPr="008C4BDF" w14:paraId="40A72BD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4FCEC" w14:textId="77777777" w:rsidR="00EC6AA4" w:rsidRPr="008C4BDF" w:rsidRDefault="00EC6AA4" w:rsidP="002F4DF0">
            <w:pPr>
              <w:jc w:val="center"/>
              <w:rPr>
                <w:sz w:val="20"/>
                <w:szCs w:val="20"/>
              </w:rPr>
            </w:pPr>
            <w:r w:rsidRPr="008C4BDF">
              <w:rPr>
                <w:sz w:val="20"/>
                <w:szCs w:val="20"/>
              </w:rPr>
              <w:t>17</w:t>
            </w:r>
          </w:p>
        </w:tc>
        <w:tc>
          <w:tcPr>
            <w:tcW w:w="266" w:type="dxa"/>
            <w:tcBorders>
              <w:top w:val="nil"/>
              <w:left w:val="nil"/>
              <w:bottom w:val="single" w:sz="4" w:space="0" w:color="auto"/>
              <w:right w:val="nil"/>
            </w:tcBorders>
            <w:shd w:val="clear" w:color="auto" w:fill="auto"/>
            <w:noWrap/>
            <w:vAlign w:val="center"/>
            <w:hideMark/>
          </w:tcPr>
          <w:p w14:paraId="02C7A68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04B6241" w14:textId="77777777" w:rsidR="00EC6AA4" w:rsidRPr="008C4BDF" w:rsidRDefault="00EC6AA4" w:rsidP="002F4DF0">
            <w:pPr>
              <w:rPr>
                <w:sz w:val="20"/>
                <w:szCs w:val="20"/>
              </w:rPr>
            </w:pPr>
            <w:r w:rsidRPr="008C4BDF">
              <w:rPr>
                <w:sz w:val="20"/>
                <w:szCs w:val="20"/>
              </w:rPr>
              <w:t>Удельный вес расхода топлива на производство тепловой энергии (п. 15/п. 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0524B8"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B5E6DCE" w14:textId="77777777" w:rsidR="00EC6AA4" w:rsidRPr="008C4BDF" w:rsidRDefault="00EC6AA4" w:rsidP="002F4DF0">
            <w:pPr>
              <w:jc w:val="right"/>
              <w:rPr>
                <w:sz w:val="22"/>
                <w:szCs w:val="22"/>
              </w:rPr>
            </w:pPr>
            <w:r w:rsidRPr="008C4BDF">
              <w:rPr>
                <w:sz w:val="22"/>
                <w:szCs w:val="22"/>
              </w:rPr>
              <w:t>100,00</w:t>
            </w:r>
          </w:p>
        </w:tc>
      </w:tr>
      <w:tr w:rsidR="00EC6AA4" w:rsidRPr="008C4BDF" w14:paraId="6D78843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98CD4" w14:textId="77777777" w:rsidR="00EC6AA4" w:rsidRPr="008C4BDF" w:rsidRDefault="00EC6AA4" w:rsidP="002F4DF0">
            <w:pPr>
              <w:jc w:val="center"/>
              <w:rPr>
                <w:sz w:val="20"/>
                <w:szCs w:val="20"/>
              </w:rPr>
            </w:pPr>
            <w:r w:rsidRPr="008C4BDF">
              <w:rPr>
                <w:sz w:val="20"/>
                <w:szCs w:val="20"/>
              </w:rPr>
              <w:t>18</w:t>
            </w:r>
          </w:p>
        </w:tc>
        <w:tc>
          <w:tcPr>
            <w:tcW w:w="266" w:type="dxa"/>
            <w:tcBorders>
              <w:top w:val="nil"/>
              <w:left w:val="nil"/>
              <w:bottom w:val="single" w:sz="4" w:space="0" w:color="auto"/>
              <w:right w:val="nil"/>
            </w:tcBorders>
            <w:shd w:val="clear" w:color="auto" w:fill="auto"/>
            <w:noWrap/>
            <w:vAlign w:val="center"/>
            <w:hideMark/>
          </w:tcPr>
          <w:p w14:paraId="68AC83E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D4DC595" w14:textId="77777777" w:rsidR="00EC6AA4" w:rsidRPr="008C4BDF" w:rsidRDefault="00EC6AA4" w:rsidP="002F4DF0">
            <w:pPr>
              <w:rPr>
                <w:sz w:val="20"/>
                <w:szCs w:val="20"/>
              </w:rPr>
            </w:pPr>
            <w:r w:rsidRPr="008C4BDF">
              <w:rPr>
                <w:sz w:val="20"/>
                <w:szCs w:val="20"/>
              </w:rPr>
              <w:t>Расход условного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A1BE97"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719A26A" w14:textId="77777777" w:rsidR="00EC6AA4" w:rsidRPr="008C4BDF" w:rsidRDefault="00EC6AA4" w:rsidP="002F4DF0">
            <w:pPr>
              <w:jc w:val="right"/>
              <w:rPr>
                <w:sz w:val="22"/>
                <w:szCs w:val="22"/>
              </w:rPr>
            </w:pPr>
            <w:r w:rsidRPr="008C4BDF">
              <w:rPr>
                <w:sz w:val="22"/>
                <w:szCs w:val="22"/>
              </w:rPr>
              <w:t>4,55</w:t>
            </w:r>
          </w:p>
        </w:tc>
      </w:tr>
      <w:tr w:rsidR="00EC6AA4" w:rsidRPr="008C4BDF" w14:paraId="61EE355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5054D" w14:textId="77777777" w:rsidR="00EC6AA4" w:rsidRPr="008C4BDF" w:rsidRDefault="00EC6AA4" w:rsidP="002F4DF0">
            <w:pPr>
              <w:jc w:val="center"/>
              <w:rPr>
                <w:sz w:val="20"/>
                <w:szCs w:val="20"/>
              </w:rPr>
            </w:pPr>
            <w:r w:rsidRPr="008C4BDF">
              <w:rPr>
                <w:sz w:val="20"/>
                <w:szCs w:val="20"/>
              </w:rPr>
              <w:t>18.1</w:t>
            </w:r>
          </w:p>
        </w:tc>
        <w:tc>
          <w:tcPr>
            <w:tcW w:w="266" w:type="dxa"/>
            <w:tcBorders>
              <w:top w:val="nil"/>
              <w:left w:val="nil"/>
              <w:bottom w:val="single" w:sz="4" w:space="0" w:color="auto"/>
              <w:right w:val="nil"/>
            </w:tcBorders>
            <w:shd w:val="clear" w:color="auto" w:fill="auto"/>
            <w:noWrap/>
            <w:vAlign w:val="center"/>
            <w:hideMark/>
          </w:tcPr>
          <w:p w14:paraId="7B59343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834E245"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FD94537"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D4101C9" w14:textId="77777777" w:rsidR="00EC6AA4" w:rsidRPr="008C4BDF" w:rsidRDefault="00EC6AA4" w:rsidP="002F4DF0">
            <w:pPr>
              <w:jc w:val="right"/>
              <w:rPr>
                <w:sz w:val="22"/>
                <w:szCs w:val="22"/>
              </w:rPr>
            </w:pPr>
            <w:r w:rsidRPr="008C4BDF">
              <w:rPr>
                <w:sz w:val="22"/>
                <w:szCs w:val="22"/>
              </w:rPr>
              <w:t>4,55</w:t>
            </w:r>
          </w:p>
        </w:tc>
      </w:tr>
      <w:tr w:rsidR="00EC6AA4" w:rsidRPr="008C4BDF" w14:paraId="23FD479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122BA" w14:textId="77777777" w:rsidR="00EC6AA4" w:rsidRPr="008C4BDF" w:rsidRDefault="00EC6AA4" w:rsidP="002F4DF0">
            <w:pPr>
              <w:jc w:val="center"/>
              <w:rPr>
                <w:sz w:val="20"/>
                <w:szCs w:val="20"/>
              </w:rPr>
            </w:pPr>
            <w:r w:rsidRPr="008C4BDF">
              <w:rPr>
                <w:sz w:val="20"/>
                <w:szCs w:val="20"/>
              </w:rPr>
              <w:t>18.2</w:t>
            </w:r>
          </w:p>
        </w:tc>
        <w:tc>
          <w:tcPr>
            <w:tcW w:w="266" w:type="dxa"/>
            <w:tcBorders>
              <w:top w:val="nil"/>
              <w:left w:val="nil"/>
              <w:bottom w:val="single" w:sz="4" w:space="0" w:color="auto"/>
              <w:right w:val="nil"/>
            </w:tcBorders>
            <w:shd w:val="clear" w:color="auto" w:fill="auto"/>
            <w:noWrap/>
            <w:vAlign w:val="center"/>
            <w:hideMark/>
          </w:tcPr>
          <w:p w14:paraId="171DDE1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FDCD0E5"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546CD2B"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839945C" w14:textId="77777777" w:rsidR="00EC6AA4" w:rsidRPr="008C4BDF" w:rsidRDefault="00EC6AA4" w:rsidP="002F4DF0">
            <w:pPr>
              <w:jc w:val="right"/>
              <w:rPr>
                <w:sz w:val="22"/>
                <w:szCs w:val="22"/>
              </w:rPr>
            </w:pPr>
            <w:r w:rsidRPr="008C4BDF">
              <w:rPr>
                <w:sz w:val="22"/>
                <w:szCs w:val="22"/>
              </w:rPr>
              <w:t>0,00</w:t>
            </w:r>
          </w:p>
        </w:tc>
      </w:tr>
      <w:tr w:rsidR="00EC6AA4" w:rsidRPr="008C4BDF" w14:paraId="3DFE0C7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F5DB7" w14:textId="77777777" w:rsidR="00EC6AA4" w:rsidRPr="008C4BDF" w:rsidRDefault="00EC6AA4" w:rsidP="002F4DF0">
            <w:pPr>
              <w:jc w:val="center"/>
              <w:rPr>
                <w:sz w:val="20"/>
                <w:szCs w:val="20"/>
              </w:rPr>
            </w:pPr>
            <w:r w:rsidRPr="008C4BDF">
              <w:rPr>
                <w:sz w:val="20"/>
                <w:szCs w:val="20"/>
              </w:rPr>
              <w:t>18.3</w:t>
            </w:r>
          </w:p>
        </w:tc>
        <w:tc>
          <w:tcPr>
            <w:tcW w:w="266" w:type="dxa"/>
            <w:tcBorders>
              <w:top w:val="nil"/>
              <w:left w:val="nil"/>
              <w:bottom w:val="single" w:sz="4" w:space="0" w:color="auto"/>
              <w:right w:val="nil"/>
            </w:tcBorders>
            <w:shd w:val="clear" w:color="auto" w:fill="auto"/>
            <w:noWrap/>
            <w:vAlign w:val="center"/>
            <w:hideMark/>
          </w:tcPr>
          <w:p w14:paraId="50AB1FB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FED1223"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DDB450"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85B349B" w14:textId="77777777" w:rsidR="00EC6AA4" w:rsidRPr="008C4BDF" w:rsidRDefault="00EC6AA4" w:rsidP="002F4DF0">
            <w:pPr>
              <w:jc w:val="right"/>
              <w:rPr>
                <w:sz w:val="22"/>
                <w:szCs w:val="22"/>
              </w:rPr>
            </w:pPr>
            <w:r w:rsidRPr="008C4BDF">
              <w:rPr>
                <w:sz w:val="22"/>
                <w:szCs w:val="22"/>
              </w:rPr>
              <w:t>0,00</w:t>
            </w:r>
          </w:p>
        </w:tc>
      </w:tr>
      <w:tr w:rsidR="00EC6AA4" w:rsidRPr="008C4BDF" w14:paraId="11F48DD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986E" w14:textId="77777777" w:rsidR="00EC6AA4" w:rsidRPr="008C4BDF" w:rsidRDefault="00EC6AA4" w:rsidP="002F4DF0">
            <w:pPr>
              <w:jc w:val="center"/>
              <w:rPr>
                <w:sz w:val="20"/>
                <w:szCs w:val="20"/>
              </w:rPr>
            </w:pPr>
            <w:r w:rsidRPr="008C4BDF">
              <w:rPr>
                <w:sz w:val="20"/>
                <w:szCs w:val="20"/>
              </w:rPr>
              <w:t>18.3.1</w:t>
            </w:r>
          </w:p>
        </w:tc>
        <w:tc>
          <w:tcPr>
            <w:tcW w:w="266" w:type="dxa"/>
            <w:tcBorders>
              <w:top w:val="nil"/>
              <w:left w:val="nil"/>
              <w:bottom w:val="single" w:sz="4" w:space="0" w:color="auto"/>
              <w:right w:val="nil"/>
            </w:tcBorders>
            <w:shd w:val="clear" w:color="auto" w:fill="auto"/>
            <w:noWrap/>
            <w:vAlign w:val="center"/>
            <w:hideMark/>
          </w:tcPr>
          <w:p w14:paraId="2154891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31BAB4B"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872CB9"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7CB6BD5" w14:textId="77777777" w:rsidR="00EC6AA4" w:rsidRPr="008C4BDF" w:rsidRDefault="00EC6AA4" w:rsidP="002F4DF0">
            <w:pPr>
              <w:jc w:val="right"/>
              <w:rPr>
                <w:sz w:val="22"/>
                <w:szCs w:val="22"/>
              </w:rPr>
            </w:pPr>
            <w:r w:rsidRPr="008C4BDF">
              <w:rPr>
                <w:sz w:val="22"/>
                <w:szCs w:val="22"/>
              </w:rPr>
              <w:t>0,00</w:t>
            </w:r>
          </w:p>
        </w:tc>
      </w:tr>
      <w:tr w:rsidR="00EC6AA4" w:rsidRPr="008C4BDF" w14:paraId="689E83A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50AE" w14:textId="77777777" w:rsidR="00EC6AA4" w:rsidRPr="008C4BDF" w:rsidRDefault="00EC6AA4" w:rsidP="002F4DF0">
            <w:pPr>
              <w:jc w:val="center"/>
              <w:rPr>
                <w:sz w:val="20"/>
                <w:szCs w:val="20"/>
              </w:rPr>
            </w:pPr>
            <w:r w:rsidRPr="008C4BDF">
              <w:rPr>
                <w:sz w:val="20"/>
                <w:szCs w:val="20"/>
              </w:rPr>
              <w:t>18.3.2</w:t>
            </w:r>
          </w:p>
        </w:tc>
        <w:tc>
          <w:tcPr>
            <w:tcW w:w="266" w:type="dxa"/>
            <w:tcBorders>
              <w:top w:val="nil"/>
              <w:left w:val="nil"/>
              <w:bottom w:val="single" w:sz="4" w:space="0" w:color="auto"/>
              <w:right w:val="nil"/>
            </w:tcBorders>
            <w:shd w:val="clear" w:color="auto" w:fill="auto"/>
            <w:noWrap/>
            <w:vAlign w:val="center"/>
            <w:hideMark/>
          </w:tcPr>
          <w:p w14:paraId="5DB1278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0468437"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C4B1CD4"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89DCBC1" w14:textId="77777777" w:rsidR="00EC6AA4" w:rsidRPr="008C4BDF" w:rsidRDefault="00EC6AA4" w:rsidP="002F4DF0">
            <w:pPr>
              <w:jc w:val="right"/>
              <w:rPr>
                <w:sz w:val="22"/>
                <w:szCs w:val="22"/>
              </w:rPr>
            </w:pPr>
            <w:r w:rsidRPr="008C4BDF">
              <w:rPr>
                <w:sz w:val="22"/>
                <w:szCs w:val="22"/>
              </w:rPr>
              <w:t>0,00</w:t>
            </w:r>
          </w:p>
        </w:tc>
      </w:tr>
      <w:tr w:rsidR="00EC6AA4" w:rsidRPr="008C4BDF" w14:paraId="05B7817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E7883" w14:textId="77777777" w:rsidR="00EC6AA4" w:rsidRPr="008C4BDF" w:rsidRDefault="00EC6AA4" w:rsidP="002F4DF0">
            <w:pPr>
              <w:jc w:val="center"/>
              <w:rPr>
                <w:sz w:val="20"/>
                <w:szCs w:val="20"/>
              </w:rPr>
            </w:pPr>
            <w:r w:rsidRPr="008C4BDF">
              <w:rPr>
                <w:sz w:val="20"/>
                <w:szCs w:val="20"/>
              </w:rPr>
              <w:t>18.3.3</w:t>
            </w:r>
          </w:p>
        </w:tc>
        <w:tc>
          <w:tcPr>
            <w:tcW w:w="266" w:type="dxa"/>
            <w:tcBorders>
              <w:top w:val="nil"/>
              <w:left w:val="nil"/>
              <w:bottom w:val="single" w:sz="4" w:space="0" w:color="auto"/>
              <w:right w:val="nil"/>
            </w:tcBorders>
            <w:shd w:val="clear" w:color="auto" w:fill="auto"/>
            <w:noWrap/>
            <w:vAlign w:val="center"/>
            <w:hideMark/>
          </w:tcPr>
          <w:p w14:paraId="25D20C5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62F20EC"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90EB8A0"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4CDC97D" w14:textId="77777777" w:rsidR="00EC6AA4" w:rsidRPr="008C4BDF" w:rsidRDefault="00EC6AA4" w:rsidP="002F4DF0">
            <w:pPr>
              <w:jc w:val="right"/>
              <w:rPr>
                <w:sz w:val="22"/>
                <w:szCs w:val="22"/>
              </w:rPr>
            </w:pPr>
            <w:r w:rsidRPr="008C4BDF">
              <w:rPr>
                <w:sz w:val="22"/>
                <w:szCs w:val="22"/>
              </w:rPr>
              <w:t>0,00</w:t>
            </w:r>
          </w:p>
        </w:tc>
      </w:tr>
      <w:tr w:rsidR="00EC6AA4" w:rsidRPr="008C4BDF" w14:paraId="6E1945C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E5BA" w14:textId="77777777" w:rsidR="00EC6AA4" w:rsidRPr="008C4BDF" w:rsidRDefault="00EC6AA4" w:rsidP="002F4DF0">
            <w:pPr>
              <w:jc w:val="center"/>
              <w:rPr>
                <w:sz w:val="20"/>
                <w:szCs w:val="20"/>
              </w:rPr>
            </w:pPr>
            <w:r w:rsidRPr="008C4BDF">
              <w:rPr>
                <w:sz w:val="20"/>
                <w:szCs w:val="20"/>
              </w:rPr>
              <w:t>18.4</w:t>
            </w:r>
          </w:p>
        </w:tc>
        <w:tc>
          <w:tcPr>
            <w:tcW w:w="266" w:type="dxa"/>
            <w:tcBorders>
              <w:top w:val="nil"/>
              <w:left w:val="nil"/>
              <w:bottom w:val="single" w:sz="4" w:space="0" w:color="auto"/>
              <w:right w:val="nil"/>
            </w:tcBorders>
            <w:shd w:val="clear" w:color="auto" w:fill="auto"/>
            <w:noWrap/>
            <w:vAlign w:val="center"/>
            <w:hideMark/>
          </w:tcPr>
          <w:p w14:paraId="2092FF5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2598BE2"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058458E"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5711401" w14:textId="77777777" w:rsidR="00EC6AA4" w:rsidRPr="008C4BDF" w:rsidRDefault="00EC6AA4" w:rsidP="002F4DF0">
            <w:pPr>
              <w:jc w:val="right"/>
              <w:rPr>
                <w:sz w:val="22"/>
                <w:szCs w:val="22"/>
              </w:rPr>
            </w:pPr>
            <w:r w:rsidRPr="008C4BDF">
              <w:rPr>
                <w:sz w:val="22"/>
                <w:szCs w:val="22"/>
              </w:rPr>
              <w:t>0,00</w:t>
            </w:r>
          </w:p>
        </w:tc>
      </w:tr>
      <w:tr w:rsidR="00EC6AA4" w:rsidRPr="008C4BDF" w14:paraId="3EBFB9F9"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96BC3B" w14:textId="77777777" w:rsidR="00EC6AA4" w:rsidRPr="008C4BDF" w:rsidRDefault="00EC6AA4" w:rsidP="002F4DF0">
            <w:pPr>
              <w:jc w:val="center"/>
              <w:rPr>
                <w:sz w:val="20"/>
                <w:szCs w:val="20"/>
              </w:rPr>
            </w:pPr>
            <w:r w:rsidRPr="008C4BDF">
              <w:rPr>
                <w:sz w:val="20"/>
                <w:szCs w:val="20"/>
              </w:rPr>
              <w:t>18.4.1</w:t>
            </w:r>
          </w:p>
        </w:tc>
        <w:tc>
          <w:tcPr>
            <w:tcW w:w="266" w:type="dxa"/>
            <w:tcBorders>
              <w:top w:val="nil"/>
              <w:left w:val="nil"/>
              <w:bottom w:val="single" w:sz="4" w:space="0" w:color="auto"/>
              <w:right w:val="nil"/>
            </w:tcBorders>
            <w:shd w:val="clear" w:color="auto" w:fill="auto"/>
            <w:noWrap/>
            <w:vAlign w:val="center"/>
            <w:hideMark/>
          </w:tcPr>
          <w:p w14:paraId="63C014A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AE50FC0"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9A24B9"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47F9D3B" w14:textId="77777777" w:rsidR="00EC6AA4" w:rsidRPr="008C4BDF" w:rsidRDefault="00EC6AA4" w:rsidP="002F4DF0">
            <w:pPr>
              <w:jc w:val="right"/>
              <w:rPr>
                <w:sz w:val="22"/>
                <w:szCs w:val="22"/>
              </w:rPr>
            </w:pPr>
            <w:r w:rsidRPr="008C4BDF">
              <w:rPr>
                <w:sz w:val="22"/>
                <w:szCs w:val="22"/>
              </w:rPr>
              <w:t>0,00</w:t>
            </w:r>
          </w:p>
        </w:tc>
      </w:tr>
      <w:tr w:rsidR="00EC6AA4" w:rsidRPr="008C4BDF" w14:paraId="35F0187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619E" w14:textId="77777777" w:rsidR="00EC6AA4" w:rsidRPr="008C4BDF" w:rsidRDefault="00EC6AA4" w:rsidP="002F4DF0">
            <w:pPr>
              <w:jc w:val="center"/>
              <w:rPr>
                <w:sz w:val="20"/>
                <w:szCs w:val="20"/>
              </w:rPr>
            </w:pPr>
            <w:r w:rsidRPr="008C4BDF">
              <w:rPr>
                <w:sz w:val="20"/>
                <w:szCs w:val="20"/>
              </w:rPr>
              <w:t>18.4.2</w:t>
            </w:r>
          </w:p>
        </w:tc>
        <w:tc>
          <w:tcPr>
            <w:tcW w:w="266" w:type="dxa"/>
            <w:tcBorders>
              <w:top w:val="nil"/>
              <w:left w:val="nil"/>
              <w:bottom w:val="single" w:sz="4" w:space="0" w:color="auto"/>
              <w:right w:val="nil"/>
            </w:tcBorders>
            <w:shd w:val="clear" w:color="auto" w:fill="auto"/>
            <w:noWrap/>
            <w:vAlign w:val="center"/>
            <w:hideMark/>
          </w:tcPr>
          <w:p w14:paraId="4603D44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BF34E29"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00A2E5E"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1A1C430" w14:textId="77777777" w:rsidR="00EC6AA4" w:rsidRPr="008C4BDF" w:rsidRDefault="00EC6AA4" w:rsidP="002F4DF0">
            <w:pPr>
              <w:jc w:val="right"/>
              <w:rPr>
                <w:sz w:val="22"/>
                <w:szCs w:val="22"/>
              </w:rPr>
            </w:pPr>
            <w:r w:rsidRPr="008C4BDF">
              <w:rPr>
                <w:sz w:val="22"/>
                <w:szCs w:val="22"/>
              </w:rPr>
              <w:t>0,00</w:t>
            </w:r>
          </w:p>
        </w:tc>
      </w:tr>
      <w:tr w:rsidR="00EC6AA4" w:rsidRPr="008C4BDF" w14:paraId="01B9CDA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75B75" w14:textId="77777777" w:rsidR="00EC6AA4" w:rsidRPr="008C4BDF" w:rsidRDefault="00EC6AA4" w:rsidP="002F4DF0">
            <w:pPr>
              <w:jc w:val="center"/>
              <w:rPr>
                <w:sz w:val="20"/>
                <w:szCs w:val="20"/>
              </w:rPr>
            </w:pPr>
            <w:r w:rsidRPr="008C4BDF">
              <w:rPr>
                <w:sz w:val="20"/>
                <w:szCs w:val="20"/>
              </w:rPr>
              <w:t>18.5</w:t>
            </w:r>
          </w:p>
        </w:tc>
        <w:tc>
          <w:tcPr>
            <w:tcW w:w="266" w:type="dxa"/>
            <w:tcBorders>
              <w:top w:val="nil"/>
              <w:left w:val="nil"/>
              <w:bottom w:val="single" w:sz="4" w:space="0" w:color="auto"/>
              <w:right w:val="nil"/>
            </w:tcBorders>
            <w:shd w:val="clear" w:color="auto" w:fill="auto"/>
            <w:noWrap/>
            <w:vAlign w:val="center"/>
            <w:hideMark/>
          </w:tcPr>
          <w:p w14:paraId="04AC6EB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620732A" w14:textId="77777777" w:rsidR="00EC6AA4" w:rsidRPr="008C4BDF" w:rsidRDefault="00EC6AA4" w:rsidP="002F4DF0">
            <w:pPr>
              <w:ind w:firstLineChars="100" w:firstLine="200"/>
              <w:rPr>
                <w:sz w:val="20"/>
                <w:szCs w:val="20"/>
              </w:rPr>
            </w:pPr>
            <w:r w:rsidRPr="008C4BDF">
              <w:rPr>
                <w:sz w:val="20"/>
                <w:szCs w:val="20"/>
              </w:rPr>
              <w:t>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5EF08CC" w14:textId="77777777" w:rsidR="00EC6AA4" w:rsidRPr="008C4BDF" w:rsidRDefault="00EC6AA4" w:rsidP="002F4DF0">
            <w:pPr>
              <w:jc w:val="center"/>
              <w:rPr>
                <w:sz w:val="22"/>
                <w:szCs w:val="22"/>
              </w:rPr>
            </w:pPr>
            <w:r w:rsidRPr="008C4BDF">
              <w:rPr>
                <w:sz w:val="22"/>
                <w:szCs w:val="22"/>
              </w:rPr>
              <w:t>тыс. 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E313B39" w14:textId="77777777" w:rsidR="00EC6AA4" w:rsidRPr="008C4BDF" w:rsidRDefault="00EC6AA4" w:rsidP="002F4DF0">
            <w:pPr>
              <w:jc w:val="right"/>
              <w:rPr>
                <w:sz w:val="22"/>
                <w:szCs w:val="22"/>
              </w:rPr>
            </w:pPr>
            <w:r w:rsidRPr="008C4BDF">
              <w:rPr>
                <w:sz w:val="22"/>
                <w:szCs w:val="22"/>
              </w:rPr>
              <w:t>4,55</w:t>
            </w:r>
          </w:p>
        </w:tc>
      </w:tr>
      <w:tr w:rsidR="00EC6AA4" w:rsidRPr="008C4BDF" w14:paraId="43B632D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25DBF" w14:textId="77777777" w:rsidR="00EC6AA4" w:rsidRPr="008C4BDF" w:rsidRDefault="00EC6AA4" w:rsidP="002F4DF0">
            <w:pPr>
              <w:jc w:val="center"/>
              <w:rPr>
                <w:sz w:val="20"/>
                <w:szCs w:val="20"/>
              </w:rPr>
            </w:pPr>
            <w:r w:rsidRPr="008C4BDF">
              <w:rPr>
                <w:sz w:val="20"/>
                <w:szCs w:val="20"/>
              </w:rPr>
              <w:t>19</w:t>
            </w:r>
          </w:p>
        </w:tc>
        <w:tc>
          <w:tcPr>
            <w:tcW w:w="266" w:type="dxa"/>
            <w:tcBorders>
              <w:top w:val="nil"/>
              <w:left w:val="nil"/>
              <w:bottom w:val="single" w:sz="4" w:space="0" w:color="auto"/>
              <w:right w:val="nil"/>
            </w:tcBorders>
            <w:shd w:val="clear" w:color="auto" w:fill="auto"/>
            <w:vAlign w:val="center"/>
            <w:hideMark/>
          </w:tcPr>
          <w:p w14:paraId="6BA3546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3EB1451" w14:textId="77777777" w:rsidR="00EC6AA4" w:rsidRPr="008C4BDF" w:rsidRDefault="00EC6AA4" w:rsidP="002F4DF0">
            <w:pPr>
              <w:rPr>
                <w:sz w:val="20"/>
                <w:szCs w:val="20"/>
              </w:rPr>
            </w:pPr>
            <w:r w:rsidRPr="008C4BDF">
              <w:rPr>
                <w:sz w:val="20"/>
                <w:szCs w:val="20"/>
              </w:rPr>
              <w:t>Доля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C775A25"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9C9F484" w14:textId="77777777" w:rsidR="00EC6AA4" w:rsidRPr="008C4BDF" w:rsidRDefault="00EC6AA4" w:rsidP="002F4DF0">
            <w:pPr>
              <w:jc w:val="right"/>
              <w:rPr>
                <w:sz w:val="22"/>
                <w:szCs w:val="22"/>
              </w:rPr>
            </w:pPr>
            <w:r w:rsidRPr="008C4BDF">
              <w:rPr>
                <w:sz w:val="22"/>
                <w:szCs w:val="22"/>
              </w:rPr>
              <w:t>100,00</w:t>
            </w:r>
          </w:p>
        </w:tc>
      </w:tr>
      <w:tr w:rsidR="00EC6AA4" w:rsidRPr="008C4BDF" w14:paraId="4449E1F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0F23" w14:textId="77777777" w:rsidR="00EC6AA4" w:rsidRPr="008C4BDF" w:rsidRDefault="00EC6AA4" w:rsidP="002F4DF0">
            <w:pPr>
              <w:jc w:val="center"/>
              <w:rPr>
                <w:sz w:val="20"/>
                <w:szCs w:val="20"/>
              </w:rPr>
            </w:pPr>
            <w:r w:rsidRPr="008C4BDF">
              <w:rPr>
                <w:sz w:val="20"/>
                <w:szCs w:val="20"/>
              </w:rPr>
              <w:t>19.1</w:t>
            </w:r>
          </w:p>
        </w:tc>
        <w:tc>
          <w:tcPr>
            <w:tcW w:w="266" w:type="dxa"/>
            <w:tcBorders>
              <w:top w:val="nil"/>
              <w:left w:val="nil"/>
              <w:bottom w:val="single" w:sz="4" w:space="0" w:color="auto"/>
              <w:right w:val="nil"/>
            </w:tcBorders>
            <w:shd w:val="clear" w:color="auto" w:fill="auto"/>
            <w:noWrap/>
            <w:vAlign w:val="center"/>
            <w:hideMark/>
          </w:tcPr>
          <w:p w14:paraId="1F5691E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728ED44"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8231E12"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5645869C" w14:textId="77777777" w:rsidR="00EC6AA4" w:rsidRPr="008C4BDF" w:rsidRDefault="00EC6AA4" w:rsidP="002F4DF0">
            <w:pPr>
              <w:jc w:val="right"/>
              <w:rPr>
                <w:sz w:val="22"/>
                <w:szCs w:val="22"/>
              </w:rPr>
            </w:pPr>
            <w:r w:rsidRPr="008C4BDF">
              <w:rPr>
                <w:sz w:val="22"/>
                <w:szCs w:val="22"/>
              </w:rPr>
              <w:t>100,00</w:t>
            </w:r>
          </w:p>
        </w:tc>
      </w:tr>
      <w:tr w:rsidR="00EC6AA4" w:rsidRPr="008C4BDF" w14:paraId="3FF6DFA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A683" w14:textId="77777777" w:rsidR="00EC6AA4" w:rsidRPr="008C4BDF" w:rsidRDefault="00EC6AA4" w:rsidP="002F4DF0">
            <w:pPr>
              <w:jc w:val="center"/>
              <w:rPr>
                <w:sz w:val="20"/>
                <w:szCs w:val="20"/>
              </w:rPr>
            </w:pPr>
            <w:r w:rsidRPr="008C4BDF">
              <w:rPr>
                <w:sz w:val="20"/>
                <w:szCs w:val="20"/>
              </w:rPr>
              <w:t>19.2</w:t>
            </w:r>
          </w:p>
        </w:tc>
        <w:tc>
          <w:tcPr>
            <w:tcW w:w="266" w:type="dxa"/>
            <w:tcBorders>
              <w:top w:val="nil"/>
              <w:left w:val="nil"/>
              <w:bottom w:val="single" w:sz="4" w:space="0" w:color="auto"/>
              <w:right w:val="nil"/>
            </w:tcBorders>
            <w:shd w:val="clear" w:color="auto" w:fill="auto"/>
            <w:noWrap/>
            <w:vAlign w:val="center"/>
            <w:hideMark/>
          </w:tcPr>
          <w:p w14:paraId="1353D63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24EDC85"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66EA58B"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0DD1AD6D" w14:textId="77777777" w:rsidR="00EC6AA4" w:rsidRPr="008C4BDF" w:rsidRDefault="00EC6AA4" w:rsidP="002F4DF0">
            <w:pPr>
              <w:rPr>
                <w:sz w:val="22"/>
                <w:szCs w:val="22"/>
              </w:rPr>
            </w:pPr>
            <w:r w:rsidRPr="008C4BDF">
              <w:rPr>
                <w:sz w:val="22"/>
                <w:szCs w:val="22"/>
              </w:rPr>
              <w:t> </w:t>
            </w:r>
          </w:p>
        </w:tc>
      </w:tr>
      <w:tr w:rsidR="00EC6AA4" w:rsidRPr="008C4BDF" w14:paraId="3B31D77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FC8B6" w14:textId="77777777" w:rsidR="00EC6AA4" w:rsidRPr="008C4BDF" w:rsidRDefault="00EC6AA4" w:rsidP="002F4DF0">
            <w:pPr>
              <w:jc w:val="center"/>
              <w:rPr>
                <w:sz w:val="20"/>
                <w:szCs w:val="20"/>
              </w:rPr>
            </w:pPr>
            <w:r w:rsidRPr="008C4BDF">
              <w:rPr>
                <w:sz w:val="20"/>
                <w:szCs w:val="20"/>
              </w:rPr>
              <w:t>19.3</w:t>
            </w:r>
          </w:p>
        </w:tc>
        <w:tc>
          <w:tcPr>
            <w:tcW w:w="266" w:type="dxa"/>
            <w:tcBorders>
              <w:top w:val="nil"/>
              <w:left w:val="nil"/>
              <w:bottom w:val="single" w:sz="4" w:space="0" w:color="auto"/>
              <w:right w:val="nil"/>
            </w:tcBorders>
            <w:shd w:val="clear" w:color="auto" w:fill="auto"/>
            <w:noWrap/>
            <w:vAlign w:val="center"/>
            <w:hideMark/>
          </w:tcPr>
          <w:p w14:paraId="15F3D84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6BD778F"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DA07945"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59417B" w14:textId="77777777" w:rsidR="00EC6AA4" w:rsidRPr="008C4BDF" w:rsidRDefault="00EC6AA4" w:rsidP="002F4DF0">
            <w:pPr>
              <w:jc w:val="right"/>
              <w:rPr>
                <w:sz w:val="22"/>
                <w:szCs w:val="22"/>
              </w:rPr>
            </w:pPr>
            <w:r w:rsidRPr="008C4BDF">
              <w:rPr>
                <w:sz w:val="22"/>
                <w:szCs w:val="22"/>
              </w:rPr>
              <w:t>0,00</w:t>
            </w:r>
          </w:p>
        </w:tc>
      </w:tr>
      <w:tr w:rsidR="00EC6AA4" w:rsidRPr="008C4BDF" w14:paraId="52387B8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2AFAB" w14:textId="77777777" w:rsidR="00EC6AA4" w:rsidRPr="008C4BDF" w:rsidRDefault="00EC6AA4" w:rsidP="002F4DF0">
            <w:pPr>
              <w:jc w:val="center"/>
              <w:rPr>
                <w:sz w:val="20"/>
                <w:szCs w:val="20"/>
              </w:rPr>
            </w:pPr>
            <w:r w:rsidRPr="008C4BDF">
              <w:rPr>
                <w:sz w:val="20"/>
                <w:szCs w:val="20"/>
              </w:rPr>
              <w:t>19.3.1</w:t>
            </w:r>
          </w:p>
        </w:tc>
        <w:tc>
          <w:tcPr>
            <w:tcW w:w="266" w:type="dxa"/>
            <w:tcBorders>
              <w:top w:val="nil"/>
              <w:left w:val="nil"/>
              <w:bottom w:val="single" w:sz="4" w:space="0" w:color="auto"/>
              <w:right w:val="nil"/>
            </w:tcBorders>
            <w:shd w:val="clear" w:color="auto" w:fill="auto"/>
            <w:noWrap/>
            <w:vAlign w:val="center"/>
            <w:hideMark/>
          </w:tcPr>
          <w:p w14:paraId="07B9EDA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2DE811B"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0B88B8"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2E88D3F7" w14:textId="77777777" w:rsidR="00EC6AA4" w:rsidRPr="008C4BDF" w:rsidRDefault="00EC6AA4" w:rsidP="002F4DF0">
            <w:pPr>
              <w:rPr>
                <w:sz w:val="22"/>
                <w:szCs w:val="22"/>
              </w:rPr>
            </w:pPr>
            <w:r w:rsidRPr="008C4BDF">
              <w:rPr>
                <w:sz w:val="22"/>
                <w:szCs w:val="22"/>
              </w:rPr>
              <w:t> </w:t>
            </w:r>
          </w:p>
        </w:tc>
      </w:tr>
      <w:tr w:rsidR="00EC6AA4" w:rsidRPr="008C4BDF" w14:paraId="2A19C7D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6D65C" w14:textId="77777777" w:rsidR="00EC6AA4" w:rsidRPr="008C4BDF" w:rsidRDefault="00EC6AA4" w:rsidP="002F4DF0">
            <w:pPr>
              <w:jc w:val="center"/>
              <w:rPr>
                <w:sz w:val="20"/>
                <w:szCs w:val="20"/>
              </w:rPr>
            </w:pPr>
            <w:r w:rsidRPr="008C4BDF">
              <w:rPr>
                <w:sz w:val="20"/>
                <w:szCs w:val="20"/>
              </w:rPr>
              <w:t>19.3.2</w:t>
            </w:r>
          </w:p>
        </w:tc>
        <w:tc>
          <w:tcPr>
            <w:tcW w:w="266" w:type="dxa"/>
            <w:tcBorders>
              <w:top w:val="nil"/>
              <w:left w:val="nil"/>
              <w:bottom w:val="single" w:sz="4" w:space="0" w:color="auto"/>
              <w:right w:val="nil"/>
            </w:tcBorders>
            <w:shd w:val="clear" w:color="auto" w:fill="auto"/>
            <w:noWrap/>
            <w:vAlign w:val="center"/>
            <w:hideMark/>
          </w:tcPr>
          <w:p w14:paraId="41BA60B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61DF9EB"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097C3E"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71F0487D" w14:textId="77777777" w:rsidR="00EC6AA4" w:rsidRPr="008C4BDF" w:rsidRDefault="00EC6AA4" w:rsidP="002F4DF0">
            <w:pPr>
              <w:rPr>
                <w:sz w:val="22"/>
                <w:szCs w:val="22"/>
              </w:rPr>
            </w:pPr>
            <w:r w:rsidRPr="008C4BDF">
              <w:rPr>
                <w:sz w:val="22"/>
                <w:szCs w:val="22"/>
              </w:rPr>
              <w:t> </w:t>
            </w:r>
          </w:p>
        </w:tc>
      </w:tr>
      <w:tr w:rsidR="00EC6AA4" w:rsidRPr="008C4BDF" w14:paraId="4EC8594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35FB0" w14:textId="77777777" w:rsidR="00EC6AA4" w:rsidRPr="008C4BDF" w:rsidRDefault="00EC6AA4" w:rsidP="002F4DF0">
            <w:pPr>
              <w:jc w:val="center"/>
              <w:rPr>
                <w:sz w:val="20"/>
                <w:szCs w:val="20"/>
              </w:rPr>
            </w:pPr>
            <w:r w:rsidRPr="008C4BDF">
              <w:rPr>
                <w:sz w:val="20"/>
                <w:szCs w:val="20"/>
              </w:rPr>
              <w:t>19.3.3</w:t>
            </w:r>
          </w:p>
        </w:tc>
        <w:tc>
          <w:tcPr>
            <w:tcW w:w="266" w:type="dxa"/>
            <w:tcBorders>
              <w:top w:val="nil"/>
              <w:left w:val="nil"/>
              <w:bottom w:val="single" w:sz="4" w:space="0" w:color="auto"/>
              <w:right w:val="nil"/>
            </w:tcBorders>
            <w:shd w:val="clear" w:color="auto" w:fill="auto"/>
            <w:noWrap/>
            <w:vAlign w:val="center"/>
            <w:hideMark/>
          </w:tcPr>
          <w:p w14:paraId="144AB6B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1501A72"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9132EFA"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7FFE030F" w14:textId="77777777" w:rsidR="00EC6AA4" w:rsidRPr="008C4BDF" w:rsidRDefault="00EC6AA4" w:rsidP="002F4DF0">
            <w:pPr>
              <w:rPr>
                <w:sz w:val="22"/>
                <w:szCs w:val="22"/>
              </w:rPr>
            </w:pPr>
            <w:r w:rsidRPr="008C4BDF">
              <w:rPr>
                <w:sz w:val="22"/>
                <w:szCs w:val="22"/>
              </w:rPr>
              <w:t> </w:t>
            </w:r>
          </w:p>
        </w:tc>
      </w:tr>
      <w:tr w:rsidR="00EC6AA4" w:rsidRPr="008C4BDF" w14:paraId="27CF59E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5B1F6" w14:textId="77777777" w:rsidR="00EC6AA4" w:rsidRPr="008C4BDF" w:rsidRDefault="00EC6AA4" w:rsidP="002F4DF0">
            <w:pPr>
              <w:jc w:val="center"/>
              <w:rPr>
                <w:sz w:val="20"/>
                <w:szCs w:val="20"/>
              </w:rPr>
            </w:pPr>
            <w:r w:rsidRPr="008C4BDF">
              <w:rPr>
                <w:sz w:val="20"/>
                <w:szCs w:val="20"/>
              </w:rPr>
              <w:t>19.4</w:t>
            </w:r>
          </w:p>
        </w:tc>
        <w:tc>
          <w:tcPr>
            <w:tcW w:w="266" w:type="dxa"/>
            <w:tcBorders>
              <w:top w:val="nil"/>
              <w:left w:val="nil"/>
              <w:bottom w:val="single" w:sz="4" w:space="0" w:color="auto"/>
              <w:right w:val="nil"/>
            </w:tcBorders>
            <w:shd w:val="clear" w:color="auto" w:fill="auto"/>
            <w:noWrap/>
            <w:vAlign w:val="center"/>
            <w:hideMark/>
          </w:tcPr>
          <w:p w14:paraId="16591AE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36A2FE3"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BC1019"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8C27A02" w14:textId="77777777" w:rsidR="00EC6AA4" w:rsidRPr="008C4BDF" w:rsidRDefault="00EC6AA4" w:rsidP="002F4DF0">
            <w:pPr>
              <w:jc w:val="right"/>
              <w:rPr>
                <w:sz w:val="22"/>
                <w:szCs w:val="22"/>
              </w:rPr>
            </w:pPr>
            <w:r w:rsidRPr="008C4BDF">
              <w:rPr>
                <w:sz w:val="22"/>
                <w:szCs w:val="22"/>
              </w:rPr>
              <w:t>0,00</w:t>
            </w:r>
          </w:p>
        </w:tc>
      </w:tr>
      <w:tr w:rsidR="00EC6AA4" w:rsidRPr="008C4BDF" w14:paraId="2C399F4F"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B9793E" w14:textId="77777777" w:rsidR="00EC6AA4" w:rsidRPr="008C4BDF" w:rsidRDefault="00EC6AA4" w:rsidP="002F4DF0">
            <w:pPr>
              <w:jc w:val="center"/>
              <w:rPr>
                <w:sz w:val="20"/>
                <w:szCs w:val="20"/>
              </w:rPr>
            </w:pPr>
            <w:r w:rsidRPr="008C4BDF">
              <w:rPr>
                <w:sz w:val="20"/>
                <w:szCs w:val="20"/>
              </w:rPr>
              <w:t>19.4.1</w:t>
            </w:r>
          </w:p>
        </w:tc>
        <w:tc>
          <w:tcPr>
            <w:tcW w:w="266" w:type="dxa"/>
            <w:tcBorders>
              <w:top w:val="nil"/>
              <w:left w:val="nil"/>
              <w:bottom w:val="single" w:sz="4" w:space="0" w:color="auto"/>
              <w:right w:val="nil"/>
            </w:tcBorders>
            <w:shd w:val="clear" w:color="auto" w:fill="auto"/>
            <w:noWrap/>
            <w:vAlign w:val="center"/>
            <w:hideMark/>
          </w:tcPr>
          <w:p w14:paraId="5E6D167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A02BB81"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5DFFE28"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2D262A83" w14:textId="77777777" w:rsidR="00EC6AA4" w:rsidRPr="008C4BDF" w:rsidRDefault="00EC6AA4" w:rsidP="002F4DF0">
            <w:pPr>
              <w:rPr>
                <w:sz w:val="22"/>
                <w:szCs w:val="22"/>
              </w:rPr>
            </w:pPr>
            <w:r w:rsidRPr="008C4BDF">
              <w:rPr>
                <w:sz w:val="22"/>
                <w:szCs w:val="22"/>
              </w:rPr>
              <w:t> </w:t>
            </w:r>
          </w:p>
        </w:tc>
      </w:tr>
      <w:tr w:rsidR="00EC6AA4" w:rsidRPr="008C4BDF" w14:paraId="34ADB5DA"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A16A9F" w14:textId="77777777" w:rsidR="00EC6AA4" w:rsidRPr="008C4BDF" w:rsidRDefault="00EC6AA4" w:rsidP="002F4DF0">
            <w:pPr>
              <w:jc w:val="center"/>
              <w:rPr>
                <w:sz w:val="20"/>
                <w:szCs w:val="20"/>
              </w:rPr>
            </w:pPr>
            <w:r w:rsidRPr="008C4BDF">
              <w:rPr>
                <w:sz w:val="20"/>
                <w:szCs w:val="20"/>
              </w:rPr>
              <w:t>19.4.2</w:t>
            </w:r>
          </w:p>
        </w:tc>
        <w:tc>
          <w:tcPr>
            <w:tcW w:w="266" w:type="dxa"/>
            <w:tcBorders>
              <w:top w:val="nil"/>
              <w:left w:val="nil"/>
              <w:bottom w:val="single" w:sz="4" w:space="0" w:color="auto"/>
              <w:right w:val="nil"/>
            </w:tcBorders>
            <w:shd w:val="clear" w:color="auto" w:fill="auto"/>
            <w:noWrap/>
            <w:vAlign w:val="center"/>
            <w:hideMark/>
          </w:tcPr>
          <w:p w14:paraId="0084363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B1FED3C"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2DD052B"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341C1711" w14:textId="77777777" w:rsidR="00EC6AA4" w:rsidRPr="008C4BDF" w:rsidRDefault="00EC6AA4" w:rsidP="002F4DF0">
            <w:pPr>
              <w:rPr>
                <w:sz w:val="22"/>
                <w:szCs w:val="22"/>
              </w:rPr>
            </w:pPr>
            <w:r w:rsidRPr="008C4BDF">
              <w:rPr>
                <w:sz w:val="22"/>
                <w:szCs w:val="22"/>
              </w:rPr>
              <w:t> </w:t>
            </w:r>
          </w:p>
        </w:tc>
      </w:tr>
      <w:tr w:rsidR="00EC6AA4" w:rsidRPr="008C4BDF" w14:paraId="51A40A5D"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263B66" w14:textId="77777777" w:rsidR="00EC6AA4" w:rsidRPr="008C4BDF" w:rsidRDefault="00EC6AA4" w:rsidP="002F4DF0">
            <w:pPr>
              <w:jc w:val="center"/>
              <w:rPr>
                <w:sz w:val="20"/>
                <w:szCs w:val="20"/>
              </w:rPr>
            </w:pPr>
            <w:r w:rsidRPr="008C4BDF">
              <w:rPr>
                <w:sz w:val="20"/>
                <w:szCs w:val="20"/>
              </w:rPr>
              <w:t>20</w:t>
            </w:r>
          </w:p>
        </w:tc>
        <w:tc>
          <w:tcPr>
            <w:tcW w:w="266" w:type="dxa"/>
            <w:tcBorders>
              <w:top w:val="nil"/>
              <w:left w:val="nil"/>
              <w:bottom w:val="single" w:sz="4" w:space="0" w:color="auto"/>
              <w:right w:val="nil"/>
            </w:tcBorders>
            <w:shd w:val="clear" w:color="auto" w:fill="auto"/>
            <w:noWrap/>
            <w:vAlign w:val="center"/>
            <w:hideMark/>
          </w:tcPr>
          <w:p w14:paraId="60C16B4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73E7277" w14:textId="77777777" w:rsidR="00EC6AA4" w:rsidRPr="008C4BDF" w:rsidRDefault="00EC6AA4" w:rsidP="002F4DF0">
            <w:pPr>
              <w:rPr>
                <w:sz w:val="20"/>
                <w:szCs w:val="20"/>
              </w:rPr>
            </w:pPr>
            <w:r w:rsidRPr="008C4BDF">
              <w:rPr>
                <w:sz w:val="20"/>
                <w:szCs w:val="20"/>
              </w:rPr>
              <w:t>Переводной коэффициент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BA24FC"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4D29A4CC" w14:textId="77777777" w:rsidR="00EC6AA4" w:rsidRPr="008C4BDF" w:rsidRDefault="00EC6AA4" w:rsidP="002F4DF0">
            <w:pPr>
              <w:rPr>
                <w:sz w:val="22"/>
                <w:szCs w:val="22"/>
              </w:rPr>
            </w:pPr>
            <w:r w:rsidRPr="008C4BDF">
              <w:rPr>
                <w:sz w:val="22"/>
                <w:szCs w:val="22"/>
              </w:rPr>
              <w:t> </w:t>
            </w:r>
          </w:p>
        </w:tc>
      </w:tr>
      <w:tr w:rsidR="00EC6AA4" w:rsidRPr="008C4BDF" w14:paraId="564FCC7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E6CFA" w14:textId="77777777" w:rsidR="00EC6AA4" w:rsidRPr="008C4BDF" w:rsidRDefault="00EC6AA4" w:rsidP="002F4DF0">
            <w:pPr>
              <w:jc w:val="center"/>
              <w:rPr>
                <w:sz w:val="20"/>
                <w:szCs w:val="20"/>
              </w:rPr>
            </w:pPr>
            <w:r w:rsidRPr="008C4BDF">
              <w:rPr>
                <w:sz w:val="20"/>
                <w:szCs w:val="20"/>
              </w:rPr>
              <w:t>20.1</w:t>
            </w:r>
          </w:p>
        </w:tc>
        <w:tc>
          <w:tcPr>
            <w:tcW w:w="266" w:type="dxa"/>
            <w:tcBorders>
              <w:top w:val="nil"/>
              <w:left w:val="nil"/>
              <w:bottom w:val="single" w:sz="4" w:space="0" w:color="auto"/>
              <w:right w:val="nil"/>
            </w:tcBorders>
            <w:shd w:val="clear" w:color="auto" w:fill="auto"/>
            <w:noWrap/>
            <w:vAlign w:val="center"/>
            <w:hideMark/>
          </w:tcPr>
          <w:p w14:paraId="1917687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20F9F88"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C67F961"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5BD6B0F7" w14:textId="77777777" w:rsidR="00EC6AA4" w:rsidRPr="008C4BDF" w:rsidRDefault="00EC6AA4" w:rsidP="002F4DF0">
            <w:pPr>
              <w:jc w:val="right"/>
              <w:rPr>
                <w:sz w:val="22"/>
                <w:szCs w:val="22"/>
              </w:rPr>
            </w:pPr>
            <w:r w:rsidRPr="008C4BDF">
              <w:rPr>
                <w:sz w:val="22"/>
                <w:szCs w:val="22"/>
              </w:rPr>
              <w:t>0,7394</w:t>
            </w:r>
          </w:p>
        </w:tc>
      </w:tr>
      <w:tr w:rsidR="00EC6AA4" w:rsidRPr="008C4BDF" w14:paraId="5F47794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0DA6" w14:textId="77777777" w:rsidR="00EC6AA4" w:rsidRPr="008C4BDF" w:rsidRDefault="00EC6AA4" w:rsidP="002F4DF0">
            <w:pPr>
              <w:jc w:val="center"/>
              <w:rPr>
                <w:sz w:val="20"/>
                <w:szCs w:val="20"/>
              </w:rPr>
            </w:pPr>
            <w:r w:rsidRPr="008C4BDF">
              <w:rPr>
                <w:sz w:val="20"/>
                <w:szCs w:val="20"/>
              </w:rPr>
              <w:t>20.2</w:t>
            </w:r>
          </w:p>
        </w:tc>
        <w:tc>
          <w:tcPr>
            <w:tcW w:w="266" w:type="dxa"/>
            <w:tcBorders>
              <w:top w:val="nil"/>
              <w:left w:val="nil"/>
              <w:bottom w:val="single" w:sz="4" w:space="0" w:color="auto"/>
              <w:right w:val="nil"/>
            </w:tcBorders>
            <w:shd w:val="clear" w:color="auto" w:fill="auto"/>
            <w:noWrap/>
            <w:vAlign w:val="center"/>
            <w:hideMark/>
          </w:tcPr>
          <w:p w14:paraId="490F8A2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4339C68"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04425B"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6D729192" w14:textId="77777777" w:rsidR="00EC6AA4" w:rsidRPr="008C4BDF" w:rsidRDefault="00EC6AA4" w:rsidP="002F4DF0">
            <w:pPr>
              <w:rPr>
                <w:sz w:val="22"/>
                <w:szCs w:val="22"/>
              </w:rPr>
            </w:pPr>
            <w:r w:rsidRPr="008C4BDF">
              <w:rPr>
                <w:sz w:val="22"/>
                <w:szCs w:val="22"/>
              </w:rPr>
              <w:t> </w:t>
            </w:r>
          </w:p>
        </w:tc>
      </w:tr>
      <w:tr w:rsidR="00EC6AA4" w:rsidRPr="008C4BDF" w14:paraId="154C63F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D67B" w14:textId="77777777" w:rsidR="00EC6AA4" w:rsidRPr="008C4BDF" w:rsidRDefault="00EC6AA4" w:rsidP="002F4DF0">
            <w:pPr>
              <w:jc w:val="center"/>
              <w:rPr>
                <w:sz w:val="20"/>
                <w:szCs w:val="20"/>
              </w:rPr>
            </w:pPr>
            <w:r w:rsidRPr="008C4BDF">
              <w:rPr>
                <w:sz w:val="20"/>
                <w:szCs w:val="20"/>
              </w:rPr>
              <w:t>20.3</w:t>
            </w:r>
          </w:p>
        </w:tc>
        <w:tc>
          <w:tcPr>
            <w:tcW w:w="266" w:type="dxa"/>
            <w:tcBorders>
              <w:top w:val="nil"/>
              <w:left w:val="nil"/>
              <w:bottom w:val="single" w:sz="4" w:space="0" w:color="auto"/>
              <w:right w:val="nil"/>
            </w:tcBorders>
            <w:shd w:val="clear" w:color="auto" w:fill="auto"/>
            <w:noWrap/>
            <w:vAlign w:val="center"/>
            <w:hideMark/>
          </w:tcPr>
          <w:p w14:paraId="3248100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19C23EE"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1B2233"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1FBD5F8" w14:textId="77777777" w:rsidR="00EC6AA4" w:rsidRPr="008C4BDF" w:rsidRDefault="00EC6AA4" w:rsidP="002F4DF0">
            <w:pPr>
              <w:jc w:val="right"/>
              <w:rPr>
                <w:sz w:val="22"/>
                <w:szCs w:val="22"/>
              </w:rPr>
            </w:pPr>
            <w:r w:rsidRPr="008C4BDF">
              <w:rPr>
                <w:sz w:val="22"/>
                <w:szCs w:val="22"/>
              </w:rPr>
              <w:t>0,00</w:t>
            </w:r>
          </w:p>
        </w:tc>
      </w:tr>
      <w:tr w:rsidR="00EC6AA4" w:rsidRPr="008C4BDF" w14:paraId="7668519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982E" w14:textId="77777777" w:rsidR="00EC6AA4" w:rsidRPr="008C4BDF" w:rsidRDefault="00EC6AA4" w:rsidP="002F4DF0">
            <w:pPr>
              <w:jc w:val="center"/>
              <w:rPr>
                <w:sz w:val="20"/>
                <w:szCs w:val="20"/>
              </w:rPr>
            </w:pPr>
            <w:r w:rsidRPr="008C4BDF">
              <w:rPr>
                <w:sz w:val="20"/>
                <w:szCs w:val="20"/>
              </w:rPr>
              <w:t>20.3.1</w:t>
            </w:r>
          </w:p>
        </w:tc>
        <w:tc>
          <w:tcPr>
            <w:tcW w:w="266" w:type="dxa"/>
            <w:tcBorders>
              <w:top w:val="nil"/>
              <w:left w:val="nil"/>
              <w:bottom w:val="single" w:sz="4" w:space="0" w:color="auto"/>
              <w:right w:val="nil"/>
            </w:tcBorders>
            <w:shd w:val="clear" w:color="auto" w:fill="auto"/>
            <w:noWrap/>
            <w:vAlign w:val="center"/>
            <w:hideMark/>
          </w:tcPr>
          <w:p w14:paraId="5511DEF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9A2D9A2"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83EF05"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4B75847B" w14:textId="77777777" w:rsidR="00EC6AA4" w:rsidRPr="008C4BDF" w:rsidRDefault="00EC6AA4" w:rsidP="002F4DF0">
            <w:pPr>
              <w:rPr>
                <w:sz w:val="22"/>
                <w:szCs w:val="22"/>
              </w:rPr>
            </w:pPr>
            <w:r w:rsidRPr="008C4BDF">
              <w:rPr>
                <w:sz w:val="22"/>
                <w:szCs w:val="22"/>
              </w:rPr>
              <w:t> </w:t>
            </w:r>
          </w:p>
        </w:tc>
      </w:tr>
      <w:tr w:rsidR="00EC6AA4" w:rsidRPr="008C4BDF" w14:paraId="4733941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E6E03" w14:textId="77777777" w:rsidR="00EC6AA4" w:rsidRPr="008C4BDF" w:rsidRDefault="00EC6AA4" w:rsidP="002F4DF0">
            <w:pPr>
              <w:jc w:val="center"/>
              <w:rPr>
                <w:sz w:val="20"/>
                <w:szCs w:val="20"/>
              </w:rPr>
            </w:pPr>
            <w:r w:rsidRPr="008C4BDF">
              <w:rPr>
                <w:sz w:val="20"/>
                <w:szCs w:val="20"/>
              </w:rPr>
              <w:t>20.3.2</w:t>
            </w:r>
          </w:p>
        </w:tc>
        <w:tc>
          <w:tcPr>
            <w:tcW w:w="266" w:type="dxa"/>
            <w:tcBorders>
              <w:top w:val="nil"/>
              <w:left w:val="nil"/>
              <w:bottom w:val="single" w:sz="4" w:space="0" w:color="auto"/>
              <w:right w:val="nil"/>
            </w:tcBorders>
            <w:shd w:val="clear" w:color="auto" w:fill="auto"/>
            <w:noWrap/>
            <w:vAlign w:val="center"/>
            <w:hideMark/>
          </w:tcPr>
          <w:p w14:paraId="139F3B7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EB80310"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5A72AC"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2CEE25F9" w14:textId="77777777" w:rsidR="00EC6AA4" w:rsidRPr="008C4BDF" w:rsidRDefault="00EC6AA4" w:rsidP="002F4DF0">
            <w:pPr>
              <w:rPr>
                <w:sz w:val="22"/>
                <w:szCs w:val="22"/>
              </w:rPr>
            </w:pPr>
            <w:r w:rsidRPr="008C4BDF">
              <w:rPr>
                <w:sz w:val="22"/>
                <w:szCs w:val="22"/>
              </w:rPr>
              <w:t> </w:t>
            </w:r>
          </w:p>
        </w:tc>
      </w:tr>
      <w:tr w:rsidR="00EC6AA4" w:rsidRPr="008C4BDF" w14:paraId="24BEE3D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590B3" w14:textId="77777777" w:rsidR="00EC6AA4" w:rsidRPr="008C4BDF" w:rsidRDefault="00EC6AA4" w:rsidP="002F4DF0">
            <w:pPr>
              <w:jc w:val="center"/>
              <w:rPr>
                <w:sz w:val="20"/>
                <w:szCs w:val="20"/>
              </w:rPr>
            </w:pPr>
            <w:r w:rsidRPr="008C4BDF">
              <w:rPr>
                <w:sz w:val="20"/>
                <w:szCs w:val="20"/>
              </w:rPr>
              <w:t>20.3.3</w:t>
            </w:r>
          </w:p>
        </w:tc>
        <w:tc>
          <w:tcPr>
            <w:tcW w:w="266" w:type="dxa"/>
            <w:tcBorders>
              <w:top w:val="nil"/>
              <w:left w:val="nil"/>
              <w:bottom w:val="single" w:sz="4" w:space="0" w:color="auto"/>
              <w:right w:val="nil"/>
            </w:tcBorders>
            <w:shd w:val="clear" w:color="auto" w:fill="auto"/>
            <w:noWrap/>
            <w:vAlign w:val="center"/>
            <w:hideMark/>
          </w:tcPr>
          <w:p w14:paraId="564CE20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E88909E"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20E852"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617D7358" w14:textId="77777777" w:rsidR="00EC6AA4" w:rsidRPr="008C4BDF" w:rsidRDefault="00EC6AA4" w:rsidP="002F4DF0">
            <w:pPr>
              <w:rPr>
                <w:sz w:val="22"/>
                <w:szCs w:val="22"/>
              </w:rPr>
            </w:pPr>
            <w:r w:rsidRPr="008C4BDF">
              <w:rPr>
                <w:sz w:val="22"/>
                <w:szCs w:val="22"/>
              </w:rPr>
              <w:t> </w:t>
            </w:r>
          </w:p>
        </w:tc>
      </w:tr>
      <w:tr w:rsidR="00EC6AA4" w:rsidRPr="008C4BDF" w14:paraId="5A3F43B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8606" w14:textId="77777777" w:rsidR="00EC6AA4" w:rsidRPr="008C4BDF" w:rsidRDefault="00EC6AA4" w:rsidP="002F4DF0">
            <w:pPr>
              <w:jc w:val="center"/>
              <w:rPr>
                <w:sz w:val="20"/>
                <w:szCs w:val="20"/>
              </w:rPr>
            </w:pPr>
            <w:r w:rsidRPr="008C4BDF">
              <w:rPr>
                <w:sz w:val="20"/>
                <w:szCs w:val="20"/>
              </w:rPr>
              <w:t>20.4</w:t>
            </w:r>
          </w:p>
        </w:tc>
        <w:tc>
          <w:tcPr>
            <w:tcW w:w="266" w:type="dxa"/>
            <w:tcBorders>
              <w:top w:val="nil"/>
              <w:left w:val="nil"/>
              <w:bottom w:val="single" w:sz="4" w:space="0" w:color="auto"/>
              <w:right w:val="nil"/>
            </w:tcBorders>
            <w:shd w:val="clear" w:color="auto" w:fill="auto"/>
            <w:noWrap/>
            <w:vAlign w:val="center"/>
            <w:hideMark/>
          </w:tcPr>
          <w:p w14:paraId="4F1D62A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55D9B26"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315C06B"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483AAE0" w14:textId="77777777" w:rsidR="00EC6AA4" w:rsidRPr="008C4BDF" w:rsidRDefault="00EC6AA4" w:rsidP="002F4DF0">
            <w:pPr>
              <w:jc w:val="right"/>
              <w:rPr>
                <w:sz w:val="22"/>
                <w:szCs w:val="22"/>
              </w:rPr>
            </w:pPr>
            <w:r w:rsidRPr="008C4BDF">
              <w:rPr>
                <w:sz w:val="22"/>
                <w:szCs w:val="22"/>
              </w:rPr>
              <w:t>0,00</w:t>
            </w:r>
          </w:p>
        </w:tc>
      </w:tr>
      <w:tr w:rsidR="00EC6AA4" w:rsidRPr="008C4BDF" w14:paraId="5E9F50F4"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14C1DB" w14:textId="77777777" w:rsidR="00EC6AA4" w:rsidRPr="008C4BDF" w:rsidRDefault="00EC6AA4" w:rsidP="002F4DF0">
            <w:pPr>
              <w:jc w:val="center"/>
              <w:rPr>
                <w:sz w:val="20"/>
                <w:szCs w:val="20"/>
              </w:rPr>
            </w:pPr>
            <w:r w:rsidRPr="008C4BDF">
              <w:rPr>
                <w:sz w:val="20"/>
                <w:szCs w:val="20"/>
              </w:rPr>
              <w:lastRenderedPageBreak/>
              <w:t>20.4.1</w:t>
            </w:r>
          </w:p>
        </w:tc>
        <w:tc>
          <w:tcPr>
            <w:tcW w:w="266" w:type="dxa"/>
            <w:tcBorders>
              <w:top w:val="nil"/>
              <w:left w:val="nil"/>
              <w:bottom w:val="single" w:sz="4" w:space="0" w:color="auto"/>
              <w:right w:val="nil"/>
            </w:tcBorders>
            <w:shd w:val="clear" w:color="auto" w:fill="auto"/>
            <w:noWrap/>
            <w:vAlign w:val="center"/>
            <w:hideMark/>
          </w:tcPr>
          <w:p w14:paraId="5F5DBF4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A7F1282"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67F5BC4C"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59459CDB" w14:textId="77777777" w:rsidR="00EC6AA4" w:rsidRPr="008C4BDF" w:rsidRDefault="00EC6AA4" w:rsidP="002F4DF0">
            <w:pPr>
              <w:rPr>
                <w:sz w:val="22"/>
                <w:szCs w:val="22"/>
              </w:rPr>
            </w:pPr>
            <w:r w:rsidRPr="008C4BDF">
              <w:rPr>
                <w:sz w:val="22"/>
                <w:szCs w:val="22"/>
              </w:rPr>
              <w:t> </w:t>
            </w:r>
          </w:p>
        </w:tc>
      </w:tr>
      <w:tr w:rsidR="00EC6AA4" w:rsidRPr="008C4BDF" w14:paraId="13F7B7DB"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F180DA" w14:textId="77777777" w:rsidR="00EC6AA4" w:rsidRPr="008C4BDF" w:rsidRDefault="00EC6AA4" w:rsidP="002F4DF0">
            <w:pPr>
              <w:jc w:val="center"/>
              <w:rPr>
                <w:sz w:val="20"/>
                <w:szCs w:val="20"/>
              </w:rPr>
            </w:pPr>
            <w:r w:rsidRPr="008C4BDF">
              <w:rPr>
                <w:sz w:val="20"/>
                <w:szCs w:val="20"/>
              </w:rPr>
              <w:t>20.4.2</w:t>
            </w:r>
          </w:p>
        </w:tc>
        <w:tc>
          <w:tcPr>
            <w:tcW w:w="266" w:type="dxa"/>
            <w:tcBorders>
              <w:top w:val="nil"/>
              <w:left w:val="nil"/>
              <w:bottom w:val="single" w:sz="4" w:space="0" w:color="auto"/>
              <w:right w:val="nil"/>
            </w:tcBorders>
            <w:shd w:val="clear" w:color="auto" w:fill="auto"/>
            <w:noWrap/>
            <w:vAlign w:val="center"/>
            <w:hideMark/>
          </w:tcPr>
          <w:p w14:paraId="6BE8E75C"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100AF27"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724C5962"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760E0C38" w14:textId="77777777" w:rsidR="00EC6AA4" w:rsidRPr="008C4BDF" w:rsidRDefault="00EC6AA4" w:rsidP="002F4DF0">
            <w:pPr>
              <w:rPr>
                <w:sz w:val="22"/>
                <w:szCs w:val="22"/>
              </w:rPr>
            </w:pPr>
            <w:r w:rsidRPr="008C4BDF">
              <w:rPr>
                <w:sz w:val="22"/>
                <w:szCs w:val="22"/>
              </w:rPr>
              <w:t> </w:t>
            </w:r>
          </w:p>
        </w:tc>
      </w:tr>
      <w:tr w:rsidR="00EC6AA4" w:rsidRPr="008C4BDF" w14:paraId="0731C6E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51B9C" w14:textId="77777777" w:rsidR="00EC6AA4" w:rsidRPr="008C4BDF" w:rsidRDefault="00EC6AA4" w:rsidP="002F4DF0">
            <w:pPr>
              <w:jc w:val="center"/>
              <w:rPr>
                <w:sz w:val="20"/>
                <w:szCs w:val="20"/>
              </w:rPr>
            </w:pPr>
            <w:r w:rsidRPr="008C4BDF">
              <w:rPr>
                <w:sz w:val="20"/>
                <w:szCs w:val="20"/>
              </w:rPr>
              <w:t>21</w:t>
            </w:r>
          </w:p>
        </w:tc>
        <w:tc>
          <w:tcPr>
            <w:tcW w:w="266" w:type="dxa"/>
            <w:tcBorders>
              <w:top w:val="nil"/>
              <w:left w:val="nil"/>
              <w:bottom w:val="single" w:sz="4" w:space="0" w:color="auto"/>
              <w:right w:val="nil"/>
            </w:tcBorders>
            <w:shd w:val="clear" w:color="auto" w:fill="auto"/>
            <w:noWrap/>
            <w:vAlign w:val="center"/>
            <w:hideMark/>
          </w:tcPr>
          <w:p w14:paraId="5910FB5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B8770B3" w14:textId="77777777" w:rsidR="00EC6AA4" w:rsidRPr="008C4BDF" w:rsidRDefault="00EC6AA4" w:rsidP="002F4DF0">
            <w:pPr>
              <w:rPr>
                <w:sz w:val="20"/>
                <w:szCs w:val="20"/>
              </w:rPr>
            </w:pPr>
            <w:r w:rsidRPr="008C4BDF">
              <w:rPr>
                <w:sz w:val="20"/>
                <w:szCs w:val="20"/>
              </w:rPr>
              <w:t>Расход натурального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FB8E66"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6E928CD5" w14:textId="77777777" w:rsidR="00EC6AA4" w:rsidRPr="008C4BDF" w:rsidRDefault="00EC6AA4" w:rsidP="002F4DF0">
            <w:pPr>
              <w:rPr>
                <w:sz w:val="22"/>
                <w:szCs w:val="22"/>
              </w:rPr>
            </w:pPr>
            <w:r w:rsidRPr="008C4BDF">
              <w:rPr>
                <w:sz w:val="22"/>
                <w:szCs w:val="22"/>
              </w:rPr>
              <w:t> </w:t>
            </w:r>
          </w:p>
        </w:tc>
      </w:tr>
      <w:tr w:rsidR="00EC6AA4" w:rsidRPr="008C4BDF" w14:paraId="7B535A3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921E" w14:textId="77777777" w:rsidR="00EC6AA4" w:rsidRPr="008C4BDF" w:rsidRDefault="00EC6AA4" w:rsidP="002F4DF0">
            <w:pPr>
              <w:jc w:val="center"/>
              <w:rPr>
                <w:sz w:val="20"/>
                <w:szCs w:val="20"/>
              </w:rPr>
            </w:pPr>
            <w:r w:rsidRPr="008C4BDF">
              <w:rPr>
                <w:sz w:val="20"/>
                <w:szCs w:val="20"/>
              </w:rPr>
              <w:t>21.1</w:t>
            </w:r>
          </w:p>
        </w:tc>
        <w:tc>
          <w:tcPr>
            <w:tcW w:w="266" w:type="dxa"/>
            <w:tcBorders>
              <w:top w:val="nil"/>
              <w:left w:val="nil"/>
              <w:bottom w:val="single" w:sz="4" w:space="0" w:color="auto"/>
              <w:right w:val="nil"/>
            </w:tcBorders>
            <w:shd w:val="clear" w:color="auto" w:fill="auto"/>
            <w:noWrap/>
            <w:vAlign w:val="center"/>
            <w:hideMark/>
          </w:tcPr>
          <w:p w14:paraId="2CFA489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8BF8B78"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56406E" w14:textId="77777777" w:rsidR="00EC6AA4" w:rsidRPr="008C4BDF" w:rsidRDefault="00EC6AA4" w:rsidP="002F4DF0">
            <w:pPr>
              <w:jc w:val="center"/>
              <w:rPr>
                <w:sz w:val="22"/>
                <w:szCs w:val="22"/>
              </w:rPr>
            </w:pPr>
            <w:r w:rsidRPr="008C4BDF">
              <w:rPr>
                <w:sz w:val="22"/>
                <w:szCs w:val="22"/>
              </w:rPr>
              <w:t xml:space="preserve">тыс. </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2F27A87" w14:textId="77777777" w:rsidR="00EC6AA4" w:rsidRPr="008C4BDF" w:rsidRDefault="00EC6AA4" w:rsidP="002F4DF0">
            <w:pPr>
              <w:jc w:val="right"/>
              <w:rPr>
                <w:sz w:val="22"/>
                <w:szCs w:val="22"/>
              </w:rPr>
            </w:pPr>
            <w:r w:rsidRPr="008C4BDF">
              <w:rPr>
                <w:sz w:val="22"/>
                <w:szCs w:val="22"/>
              </w:rPr>
              <w:t>6,15</w:t>
            </w:r>
          </w:p>
        </w:tc>
      </w:tr>
      <w:tr w:rsidR="00EC6AA4" w:rsidRPr="008C4BDF" w14:paraId="4BE7B19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F3A1" w14:textId="77777777" w:rsidR="00EC6AA4" w:rsidRPr="008C4BDF" w:rsidRDefault="00EC6AA4" w:rsidP="002F4DF0">
            <w:pPr>
              <w:jc w:val="center"/>
              <w:rPr>
                <w:sz w:val="20"/>
                <w:szCs w:val="20"/>
              </w:rPr>
            </w:pPr>
            <w:r w:rsidRPr="008C4BDF">
              <w:rPr>
                <w:sz w:val="20"/>
                <w:szCs w:val="20"/>
              </w:rPr>
              <w:t>21.2</w:t>
            </w:r>
          </w:p>
        </w:tc>
        <w:tc>
          <w:tcPr>
            <w:tcW w:w="266" w:type="dxa"/>
            <w:tcBorders>
              <w:top w:val="nil"/>
              <w:left w:val="nil"/>
              <w:bottom w:val="single" w:sz="4" w:space="0" w:color="auto"/>
              <w:right w:val="nil"/>
            </w:tcBorders>
            <w:shd w:val="clear" w:color="auto" w:fill="auto"/>
            <w:noWrap/>
            <w:vAlign w:val="center"/>
            <w:hideMark/>
          </w:tcPr>
          <w:p w14:paraId="1D6746E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E16BB9F"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92877BC" w14:textId="77777777" w:rsidR="00EC6AA4" w:rsidRPr="008C4BDF" w:rsidRDefault="00EC6AA4" w:rsidP="002F4DF0">
            <w:pPr>
              <w:jc w:val="center"/>
              <w:rPr>
                <w:sz w:val="22"/>
                <w:szCs w:val="22"/>
              </w:rPr>
            </w:pPr>
            <w:r w:rsidRPr="008C4BDF">
              <w:rPr>
                <w:sz w:val="22"/>
                <w:szCs w:val="22"/>
              </w:rPr>
              <w:t xml:space="preserve">тыс. </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086513F" w14:textId="77777777" w:rsidR="00EC6AA4" w:rsidRPr="008C4BDF" w:rsidRDefault="00EC6AA4" w:rsidP="002F4DF0">
            <w:pPr>
              <w:jc w:val="right"/>
              <w:rPr>
                <w:sz w:val="22"/>
                <w:szCs w:val="22"/>
              </w:rPr>
            </w:pPr>
            <w:r w:rsidRPr="008C4BDF">
              <w:rPr>
                <w:sz w:val="22"/>
                <w:szCs w:val="22"/>
              </w:rPr>
              <w:t>0,00</w:t>
            </w:r>
          </w:p>
        </w:tc>
      </w:tr>
      <w:tr w:rsidR="00EC6AA4" w:rsidRPr="008C4BDF" w14:paraId="19BA6CB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76DA" w14:textId="77777777" w:rsidR="00EC6AA4" w:rsidRPr="008C4BDF" w:rsidRDefault="00EC6AA4" w:rsidP="002F4DF0">
            <w:pPr>
              <w:jc w:val="center"/>
              <w:rPr>
                <w:sz w:val="20"/>
                <w:szCs w:val="20"/>
              </w:rPr>
            </w:pPr>
            <w:r w:rsidRPr="008C4BDF">
              <w:rPr>
                <w:sz w:val="20"/>
                <w:szCs w:val="20"/>
              </w:rPr>
              <w:t>21.3</w:t>
            </w:r>
          </w:p>
        </w:tc>
        <w:tc>
          <w:tcPr>
            <w:tcW w:w="266" w:type="dxa"/>
            <w:tcBorders>
              <w:top w:val="nil"/>
              <w:left w:val="nil"/>
              <w:bottom w:val="single" w:sz="4" w:space="0" w:color="auto"/>
              <w:right w:val="nil"/>
            </w:tcBorders>
            <w:shd w:val="clear" w:color="auto" w:fill="auto"/>
            <w:noWrap/>
            <w:vAlign w:val="center"/>
            <w:hideMark/>
          </w:tcPr>
          <w:p w14:paraId="64A034E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119719A"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28274A" w14:textId="77777777" w:rsidR="00EC6AA4" w:rsidRPr="008C4BDF" w:rsidRDefault="00EC6AA4" w:rsidP="002F4DF0">
            <w:pPr>
              <w:jc w:val="center"/>
              <w:rPr>
                <w:sz w:val="22"/>
                <w:szCs w:val="22"/>
              </w:rPr>
            </w:pPr>
            <w:r w:rsidRPr="008C4BDF">
              <w:rPr>
                <w:sz w:val="22"/>
                <w:szCs w:val="22"/>
              </w:rPr>
              <w:t>млн. 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77835F3" w14:textId="77777777" w:rsidR="00EC6AA4" w:rsidRPr="008C4BDF" w:rsidRDefault="00EC6AA4" w:rsidP="002F4DF0">
            <w:pPr>
              <w:jc w:val="right"/>
              <w:rPr>
                <w:sz w:val="22"/>
                <w:szCs w:val="22"/>
              </w:rPr>
            </w:pPr>
            <w:r w:rsidRPr="008C4BDF">
              <w:rPr>
                <w:sz w:val="22"/>
                <w:szCs w:val="22"/>
              </w:rPr>
              <w:t>0,00</w:t>
            </w:r>
          </w:p>
        </w:tc>
      </w:tr>
      <w:tr w:rsidR="00EC6AA4" w:rsidRPr="008C4BDF" w14:paraId="0F5E95B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88BBC" w14:textId="77777777" w:rsidR="00EC6AA4" w:rsidRPr="008C4BDF" w:rsidRDefault="00EC6AA4" w:rsidP="002F4DF0">
            <w:pPr>
              <w:jc w:val="center"/>
              <w:rPr>
                <w:sz w:val="20"/>
                <w:szCs w:val="20"/>
              </w:rPr>
            </w:pPr>
            <w:r w:rsidRPr="008C4BDF">
              <w:rPr>
                <w:sz w:val="20"/>
                <w:szCs w:val="20"/>
              </w:rPr>
              <w:t>21.3.1</w:t>
            </w:r>
          </w:p>
        </w:tc>
        <w:tc>
          <w:tcPr>
            <w:tcW w:w="266" w:type="dxa"/>
            <w:tcBorders>
              <w:top w:val="nil"/>
              <w:left w:val="nil"/>
              <w:bottom w:val="single" w:sz="4" w:space="0" w:color="auto"/>
              <w:right w:val="nil"/>
            </w:tcBorders>
            <w:shd w:val="clear" w:color="auto" w:fill="auto"/>
            <w:noWrap/>
            <w:vAlign w:val="center"/>
            <w:hideMark/>
          </w:tcPr>
          <w:p w14:paraId="37455F1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B5D2315"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F17CBE6" w14:textId="77777777" w:rsidR="00EC6AA4" w:rsidRPr="008C4BDF" w:rsidRDefault="00EC6AA4" w:rsidP="002F4DF0">
            <w:pPr>
              <w:jc w:val="center"/>
              <w:rPr>
                <w:sz w:val="22"/>
                <w:szCs w:val="22"/>
              </w:rPr>
            </w:pPr>
            <w:r w:rsidRPr="008C4BDF">
              <w:rPr>
                <w:sz w:val="22"/>
                <w:szCs w:val="22"/>
              </w:rPr>
              <w:t>млн. 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F6065B" w14:textId="77777777" w:rsidR="00EC6AA4" w:rsidRPr="008C4BDF" w:rsidRDefault="00EC6AA4" w:rsidP="002F4DF0">
            <w:pPr>
              <w:jc w:val="right"/>
              <w:rPr>
                <w:sz w:val="22"/>
                <w:szCs w:val="22"/>
              </w:rPr>
            </w:pPr>
            <w:r w:rsidRPr="008C4BDF">
              <w:rPr>
                <w:sz w:val="22"/>
                <w:szCs w:val="22"/>
              </w:rPr>
              <w:t>0,00</w:t>
            </w:r>
          </w:p>
        </w:tc>
      </w:tr>
      <w:tr w:rsidR="00EC6AA4" w:rsidRPr="008C4BDF" w14:paraId="187A2CF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18FD4" w14:textId="77777777" w:rsidR="00EC6AA4" w:rsidRPr="008C4BDF" w:rsidRDefault="00EC6AA4" w:rsidP="002F4DF0">
            <w:pPr>
              <w:jc w:val="center"/>
              <w:rPr>
                <w:sz w:val="20"/>
                <w:szCs w:val="20"/>
              </w:rPr>
            </w:pPr>
            <w:r w:rsidRPr="008C4BDF">
              <w:rPr>
                <w:sz w:val="20"/>
                <w:szCs w:val="20"/>
              </w:rPr>
              <w:t>21.3.2</w:t>
            </w:r>
          </w:p>
        </w:tc>
        <w:tc>
          <w:tcPr>
            <w:tcW w:w="266" w:type="dxa"/>
            <w:tcBorders>
              <w:top w:val="nil"/>
              <w:left w:val="nil"/>
              <w:bottom w:val="single" w:sz="4" w:space="0" w:color="auto"/>
              <w:right w:val="nil"/>
            </w:tcBorders>
            <w:shd w:val="clear" w:color="auto" w:fill="auto"/>
            <w:noWrap/>
            <w:vAlign w:val="center"/>
            <w:hideMark/>
          </w:tcPr>
          <w:p w14:paraId="63177A6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6BF98B6"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52490B" w14:textId="77777777" w:rsidR="00EC6AA4" w:rsidRPr="008C4BDF" w:rsidRDefault="00EC6AA4" w:rsidP="002F4DF0">
            <w:pPr>
              <w:jc w:val="center"/>
              <w:rPr>
                <w:sz w:val="22"/>
                <w:szCs w:val="22"/>
              </w:rPr>
            </w:pPr>
            <w:r w:rsidRPr="008C4BDF">
              <w:rPr>
                <w:sz w:val="22"/>
                <w:szCs w:val="22"/>
              </w:rPr>
              <w:t>млн. 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2C91D6A" w14:textId="77777777" w:rsidR="00EC6AA4" w:rsidRPr="008C4BDF" w:rsidRDefault="00EC6AA4" w:rsidP="002F4DF0">
            <w:pPr>
              <w:jc w:val="right"/>
              <w:rPr>
                <w:sz w:val="22"/>
                <w:szCs w:val="22"/>
              </w:rPr>
            </w:pPr>
            <w:r w:rsidRPr="008C4BDF">
              <w:rPr>
                <w:sz w:val="22"/>
                <w:szCs w:val="22"/>
              </w:rPr>
              <w:t>0,00</w:t>
            </w:r>
          </w:p>
        </w:tc>
      </w:tr>
      <w:tr w:rsidR="00EC6AA4" w:rsidRPr="008C4BDF" w14:paraId="1A06EB7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0309" w14:textId="77777777" w:rsidR="00EC6AA4" w:rsidRPr="008C4BDF" w:rsidRDefault="00EC6AA4" w:rsidP="002F4DF0">
            <w:pPr>
              <w:jc w:val="center"/>
              <w:rPr>
                <w:sz w:val="20"/>
                <w:szCs w:val="20"/>
              </w:rPr>
            </w:pPr>
            <w:r w:rsidRPr="008C4BDF">
              <w:rPr>
                <w:sz w:val="20"/>
                <w:szCs w:val="20"/>
              </w:rPr>
              <w:t>21.3.3</w:t>
            </w:r>
          </w:p>
        </w:tc>
        <w:tc>
          <w:tcPr>
            <w:tcW w:w="266" w:type="dxa"/>
            <w:tcBorders>
              <w:top w:val="nil"/>
              <w:left w:val="nil"/>
              <w:bottom w:val="single" w:sz="4" w:space="0" w:color="auto"/>
              <w:right w:val="nil"/>
            </w:tcBorders>
            <w:shd w:val="clear" w:color="auto" w:fill="auto"/>
            <w:noWrap/>
            <w:vAlign w:val="center"/>
            <w:hideMark/>
          </w:tcPr>
          <w:p w14:paraId="4E0A464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B374C70"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7C5070" w14:textId="77777777" w:rsidR="00EC6AA4" w:rsidRPr="008C4BDF" w:rsidRDefault="00EC6AA4" w:rsidP="002F4DF0">
            <w:pPr>
              <w:jc w:val="center"/>
              <w:rPr>
                <w:sz w:val="22"/>
                <w:szCs w:val="22"/>
              </w:rPr>
            </w:pPr>
            <w:r w:rsidRPr="008C4BDF">
              <w:rPr>
                <w:sz w:val="22"/>
                <w:szCs w:val="22"/>
              </w:rPr>
              <w:t>млн. 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32693F5" w14:textId="77777777" w:rsidR="00EC6AA4" w:rsidRPr="008C4BDF" w:rsidRDefault="00EC6AA4" w:rsidP="002F4DF0">
            <w:pPr>
              <w:jc w:val="right"/>
              <w:rPr>
                <w:sz w:val="22"/>
                <w:szCs w:val="22"/>
              </w:rPr>
            </w:pPr>
            <w:r w:rsidRPr="008C4BDF">
              <w:rPr>
                <w:sz w:val="22"/>
                <w:szCs w:val="22"/>
              </w:rPr>
              <w:t>0,00</w:t>
            </w:r>
          </w:p>
        </w:tc>
      </w:tr>
      <w:tr w:rsidR="00EC6AA4" w:rsidRPr="008C4BDF" w14:paraId="5CFF4CB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4A07B" w14:textId="77777777" w:rsidR="00EC6AA4" w:rsidRPr="008C4BDF" w:rsidRDefault="00EC6AA4" w:rsidP="002F4DF0">
            <w:pPr>
              <w:jc w:val="center"/>
              <w:rPr>
                <w:sz w:val="20"/>
                <w:szCs w:val="20"/>
              </w:rPr>
            </w:pPr>
            <w:r w:rsidRPr="008C4BDF">
              <w:rPr>
                <w:sz w:val="20"/>
                <w:szCs w:val="20"/>
              </w:rPr>
              <w:t>21.4</w:t>
            </w:r>
          </w:p>
        </w:tc>
        <w:tc>
          <w:tcPr>
            <w:tcW w:w="266" w:type="dxa"/>
            <w:tcBorders>
              <w:top w:val="nil"/>
              <w:left w:val="nil"/>
              <w:bottom w:val="single" w:sz="4" w:space="0" w:color="auto"/>
              <w:right w:val="nil"/>
            </w:tcBorders>
            <w:shd w:val="clear" w:color="auto" w:fill="auto"/>
            <w:noWrap/>
            <w:vAlign w:val="center"/>
            <w:hideMark/>
          </w:tcPr>
          <w:p w14:paraId="790D5D8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0C9215E"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F11BE3C" w14:textId="77777777" w:rsidR="00EC6AA4" w:rsidRPr="008C4BDF" w:rsidRDefault="00EC6AA4" w:rsidP="002F4DF0">
            <w:pPr>
              <w:jc w:val="center"/>
              <w:rPr>
                <w:sz w:val="22"/>
                <w:szCs w:val="22"/>
              </w:rPr>
            </w:pPr>
            <w:r w:rsidRPr="008C4BDF">
              <w:rPr>
                <w:sz w:val="22"/>
                <w:szCs w:val="22"/>
              </w:rPr>
              <w:t xml:space="preserve">тыс. </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6BBC848" w14:textId="77777777" w:rsidR="00EC6AA4" w:rsidRPr="008C4BDF" w:rsidRDefault="00EC6AA4" w:rsidP="002F4DF0">
            <w:pPr>
              <w:jc w:val="right"/>
              <w:rPr>
                <w:sz w:val="22"/>
                <w:szCs w:val="22"/>
              </w:rPr>
            </w:pPr>
            <w:r w:rsidRPr="008C4BDF">
              <w:rPr>
                <w:sz w:val="22"/>
                <w:szCs w:val="22"/>
              </w:rPr>
              <w:t>0,00</w:t>
            </w:r>
          </w:p>
        </w:tc>
      </w:tr>
      <w:tr w:rsidR="00EC6AA4" w:rsidRPr="008C4BDF" w14:paraId="2CCB25B2"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00604" w14:textId="77777777" w:rsidR="00EC6AA4" w:rsidRPr="008C4BDF" w:rsidRDefault="00EC6AA4" w:rsidP="002F4DF0">
            <w:pPr>
              <w:jc w:val="center"/>
              <w:rPr>
                <w:sz w:val="20"/>
                <w:szCs w:val="20"/>
              </w:rPr>
            </w:pPr>
            <w:r w:rsidRPr="008C4BDF">
              <w:rPr>
                <w:sz w:val="20"/>
                <w:szCs w:val="20"/>
              </w:rPr>
              <w:t>21.4.1</w:t>
            </w:r>
          </w:p>
        </w:tc>
        <w:tc>
          <w:tcPr>
            <w:tcW w:w="266" w:type="dxa"/>
            <w:tcBorders>
              <w:top w:val="nil"/>
              <w:left w:val="nil"/>
              <w:bottom w:val="single" w:sz="4" w:space="0" w:color="auto"/>
              <w:right w:val="nil"/>
            </w:tcBorders>
            <w:shd w:val="clear" w:color="auto" w:fill="auto"/>
            <w:noWrap/>
            <w:vAlign w:val="center"/>
            <w:hideMark/>
          </w:tcPr>
          <w:p w14:paraId="52639DF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2B1119C"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DFD5C92" w14:textId="77777777" w:rsidR="00EC6AA4" w:rsidRPr="008C4BDF" w:rsidRDefault="00EC6AA4" w:rsidP="002F4DF0">
            <w:pPr>
              <w:jc w:val="center"/>
              <w:rPr>
                <w:sz w:val="22"/>
                <w:szCs w:val="22"/>
              </w:rPr>
            </w:pPr>
            <w:r w:rsidRPr="008C4BDF">
              <w:rPr>
                <w:sz w:val="22"/>
                <w:szCs w:val="22"/>
              </w:rPr>
              <w:t xml:space="preserve">тыс. </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BD53125" w14:textId="77777777" w:rsidR="00EC6AA4" w:rsidRPr="008C4BDF" w:rsidRDefault="00EC6AA4" w:rsidP="002F4DF0">
            <w:pPr>
              <w:jc w:val="right"/>
              <w:rPr>
                <w:sz w:val="22"/>
                <w:szCs w:val="22"/>
              </w:rPr>
            </w:pPr>
            <w:r w:rsidRPr="008C4BDF">
              <w:rPr>
                <w:sz w:val="22"/>
                <w:szCs w:val="22"/>
              </w:rPr>
              <w:t>0,00</w:t>
            </w:r>
          </w:p>
        </w:tc>
      </w:tr>
      <w:tr w:rsidR="00EC6AA4" w:rsidRPr="008C4BDF" w14:paraId="5E4F5754"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71DB8F" w14:textId="77777777" w:rsidR="00EC6AA4" w:rsidRPr="008C4BDF" w:rsidRDefault="00EC6AA4" w:rsidP="002F4DF0">
            <w:pPr>
              <w:jc w:val="center"/>
              <w:rPr>
                <w:sz w:val="20"/>
                <w:szCs w:val="20"/>
              </w:rPr>
            </w:pPr>
            <w:r w:rsidRPr="008C4BDF">
              <w:rPr>
                <w:sz w:val="20"/>
                <w:szCs w:val="20"/>
              </w:rPr>
              <w:t>21.4.2</w:t>
            </w:r>
          </w:p>
        </w:tc>
        <w:tc>
          <w:tcPr>
            <w:tcW w:w="266" w:type="dxa"/>
            <w:tcBorders>
              <w:top w:val="nil"/>
              <w:left w:val="nil"/>
              <w:bottom w:val="single" w:sz="4" w:space="0" w:color="auto"/>
              <w:right w:val="nil"/>
            </w:tcBorders>
            <w:shd w:val="clear" w:color="auto" w:fill="auto"/>
            <w:noWrap/>
            <w:vAlign w:val="center"/>
            <w:hideMark/>
          </w:tcPr>
          <w:p w14:paraId="1300B1C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CB0D4F2"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6E5FD7D" w14:textId="77777777" w:rsidR="00EC6AA4" w:rsidRPr="008C4BDF" w:rsidRDefault="00EC6AA4" w:rsidP="002F4DF0">
            <w:pPr>
              <w:jc w:val="center"/>
              <w:rPr>
                <w:sz w:val="22"/>
                <w:szCs w:val="22"/>
              </w:rPr>
            </w:pPr>
            <w:r w:rsidRPr="008C4BDF">
              <w:rPr>
                <w:sz w:val="22"/>
                <w:szCs w:val="22"/>
              </w:rPr>
              <w:t xml:space="preserve">тыс. </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03A7962" w14:textId="77777777" w:rsidR="00EC6AA4" w:rsidRPr="008C4BDF" w:rsidRDefault="00EC6AA4" w:rsidP="002F4DF0">
            <w:pPr>
              <w:jc w:val="right"/>
              <w:rPr>
                <w:sz w:val="22"/>
                <w:szCs w:val="22"/>
              </w:rPr>
            </w:pPr>
            <w:r w:rsidRPr="008C4BDF">
              <w:rPr>
                <w:sz w:val="22"/>
                <w:szCs w:val="22"/>
              </w:rPr>
              <w:t>0,00</w:t>
            </w:r>
          </w:p>
        </w:tc>
      </w:tr>
      <w:tr w:rsidR="00EC6AA4" w:rsidRPr="008C4BDF" w14:paraId="3558E78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0A3C" w14:textId="77777777" w:rsidR="00EC6AA4" w:rsidRPr="008C4BDF" w:rsidRDefault="00EC6AA4" w:rsidP="002F4DF0">
            <w:pPr>
              <w:jc w:val="center"/>
              <w:rPr>
                <w:sz w:val="20"/>
                <w:szCs w:val="20"/>
              </w:rPr>
            </w:pPr>
            <w:r w:rsidRPr="008C4BDF">
              <w:rPr>
                <w:sz w:val="20"/>
                <w:szCs w:val="20"/>
              </w:rPr>
              <w:t>22</w:t>
            </w:r>
          </w:p>
        </w:tc>
        <w:tc>
          <w:tcPr>
            <w:tcW w:w="266" w:type="dxa"/>
            <w:tcBorders>
              <w:top w:val="nil"/>
              <w:left w:val="nil"/>
              <w:bottom w:val="single" w:sz="4" w:space="0" w:color="auto"/>
              <w:right w:val="nil"/>
            </w:tcBorders>
            <w:shd w:val="clear" w:color="auto" w:fill="auto"/>
            <w:noWrap/>
            <w:vAlign w:val="center"/>
            <w:hideMark/>
          </w:tcPr>
          <w:p w14:paraId="4253640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4325923" w14:textId="77777777" w:rsidR="00EC6AA4" w:rsidRPr="008C4BDF" w:rsidRDefault="00EC6AA4" w:rsidP="002F4DF0">
            <w:pPr>
              <w:rPr>
                <w:sz w:val="20"/>
                <w:szCs w:val="20"/>
              </w:rPr>
            </w:pPr>
            <w:r w:rsidRPr="008C4BDF">
              <w:rPr>
                <w:sz w:val="20"/>
                <w:szCs w:val="20"/>
              </w:rPr>
              <w:t>Индекс роста цен натурального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A924457"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0854B964" w14:textId="77777777" w:rsidR="00EC6AA4" w:rsidRPr="008C4BDF" w:rsidRDefault="00EC6AA4" w:rsidP="002F4DF0">
            <w:pPr>
              <w:rPr>
                <w:sz w:val="22"/>
                <w:szCs w:val="22"/>
              </w:rPr>
            </w:pPr>
            <w:r w:rsidRPr="008C4BDF">
              <w:rPr>
                <w:sz w:val="22"/>
                <w:szCs w:val="22"/>
              </w:rPr>
              <w:t> </w:t>
            </w:r>
          </w:p>
        </w:tc>
      </w:tr>
      <w:tr w:rsidR="00EC6AA4" w:rsidRPr="008C4BDF" w14:paraId="7159C5E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5FFDA" w14:textId="77777777" w:rsidR="00EC6AA4" w:rsidRPr="008C4BDF" w:rsidRDefault="00EC6AA4" w:rsidP="002F4DF0">
            <w:pPr>
              <w:jc w:val="center"/>
              <w:rPr>
                <w:sz w:val="20"/>
                <w:szCs w:val="20"/>
              </w:rPr>
            </w:pPr>
            <w:r w:rsidRPr="008C4BDF">
              <w:rPr>
                <w:sz w:val="20"/>
                <w:szCs w:val="20"/>
              </w:rPr>
              <w:t>22.1</w:t>
            </w:r>
          </w:p>
        </w:tc>
        <w:tc>
          <w:tcPr>
            <w:tcW w:w="266" w:type="dxa"/>
            <w:tcBorders>
              <w:top w:val="nil"/>
              <w:left w:val="nil"/>
              <w:bottom w:val="single" w:sz="4" w:space="0" w:color="auto"/>
              <w:right w:val="nil"/>
            </w:tcBorders>
            <w:shd w:val="clear" w:color="auto" w:fill="auto"/>
            <w:noWrap/>
            <w:vAlign w:val="center"/>
            <w:hideMark/>
          </w:tcPr>
          <w:p w14:paraId="17252CA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82FEAED"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54462A"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0914785A" w14:textId="77777777" w:rsidR="00EC6AA4" w:rsidRPr="008C4BDF" w:rsidRDefault="00EC6AA4" w:rsidP="002F4DF0">
            <w:pPr>
              <w:jc w:val="right"/>
              <w:rPr>
                <w:sz w:val="22"/>
                <w:szCs w:val="22"/>
              </w:rPr>
            </w:pPr>
            <w:r w:rsidRPr="008C4BDF">
              <w:rPr>
                <w:sz w:val="22"/>
                <w:szCs w:val="22"/>
              </w:rPr>
              <w:t>104,30</w:t>
            </w:r>
          </w:p>
        </w:tc>
      </w:tr>
      <w:tr w:rsidR="00EC6AA4" w:rsidRPr="008C4BDF" w14:paraId="52A8CFE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D58A" w14:textId="77777777" w:rsidR="00EC6AA4" w:rsidRPr="008C4BDF" w:rsidRDefault="00EC6AA4" w:rsidP="002F4DF0">
            <w:pPr>
              <w:jc w:val="center"/>
              <w:rPr>
                <w:sz w:val="20"/>
                <w:szCs w:val="20"/>
              </w:rPr>
            </w:pPr>
            <w:r w:rsidRPr="008C4BDF">
              <w:rPr>
                <w:sz w:val="20"/>
                <w:szCs w:val="20"/>
              </w:rPr>
              <w:t>22.2</w:t>
            </w:r>
          </w:p>
        </w:tc>
        <w:tc>
          <w:tcPr>
            <w:tcW w:w="266" w:type="dxa"/>
            <w:tcBorders>
              <w:top w:val="nil"/>
              <w:left w:val="nil"/>
              <w:bottom w:val="single" w:sz="4" w:space="0" w:color="auto"/>
              <w:right w:val="nil"/>
            </w:tcBorders>
            <w:shd w:val="clear" w:color="auto" w:fill="auto"/>
            <w:noWrap/>
            <w:vAlign w:val="center"/>
            <w:hideMark/>
          </w:tcPr>
          <w:p w14:paraId="66AECAB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AA31E60"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ED1318D"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7A66BE8B" w14:textId="77777777" w:rsidR="00EC6AA4" w:rsidRPr="008C4BDF" w:rsidRDefault="00EC6AA4" w:rsidP="002F4DF0">
            <w:pPr>
              <w:rPr>
                <w:sz w:val="22"/>
                <w:szCs w:val="22"/>
              </w:rPr>
            </w:pPr>
            <w:r w:rsidRPr="008C4BDF">
              <w:rPr>
                <w:sz w:val="22"/>
                <w:szCs w:val="22"/>
              </w:rPr>
              <w:t> </w:t>
            </w:r>
          </w:p>
        </w:tc>
      </w:tr>
      <w:tr w:rsidR="00EC6AA4" w:rsidRPr="008C4BDF" w14:paraId="3FBB006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CE966" w14:textId="77777777" w:rsidR="00EC6AA4" w:rsidRPr="008C4BDF" w:rsidRDefault="00EC6AA4" w:rsidP="002F4DF0">
            <w:pPr>
              <w:jc w:val="center"/>
              <w:rPr>
                <w:sz w:val="20"/>
                <w:szCs w:val="20"/>
              </w:rPr>
            </w:pPr>
            <w:r w:rsidRPr="008C4BDF">
              <w:rPr>
                <w:sz w:val="20"/>
                <w:szCs w:val="20"/>
              </w:rPr>
              <w:t>22.3</w:t>
            </w:r>
          </w:p>
        </w:tc>
        <w:tc>
          <w:tcPr>
            <w:tcW w:w="266" w:type="dxa"/>
            <w:tcBorders>
              <w:top w:val="nil"/>
              <w:left w:val="nil"/>
              <w:bottom w:val="single" w:sz="4" w:space="0" w:color="auto"/>
              <w:right w:val="nil"/>
            </w:tcBorders>
            <w:shd w:val="clear" w:color="auto" w:fill="auto"/>
            <w:noWrap/>
            <w:vAlign w:val="center"/>
            <w:hideMark/>
          </w:tcPr>
          <w:p w14:paraId="08D2BA0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737A5CB"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E00AE7"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4A0F1590" w14:textId="77777777" w:rsidR="00EC6AA4" w:rsidRPr="008C4BDF" w:rsidRDefault="00EC6AA4" w:rsidP="002F4DF0">
            <w:pPr>
              <w:rPr>
                <w:sz w:val="22"/>
                <w:szCs w:val="22"/>
              </w:rPr>
            </w:pPr>
            <w:r w:rsidRPr="008C4BDF">
              <w:rPr>
                <w:sz w:val="22"/>
                <w:szCs w:val="22"/>
              </w:rPr>
              <w:t> </w:t>
            </w:r>
          </w:p>
        </w:tc>
      </w:tr>
      <w:tr w:rsidR="00EC6AA4" w:rsidRPr="008C4BDF" w14:paraId="1DB2625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AD652" w14:textId="77777777" w:rsidR="00EC6AA4" w:rsidRPr="008C4BDF" w:rsidRDefault="00EC6AA4" w:rsidP="002F4DF0">
            <w:pPr>
              <w:jc w:val="center"/>
              <w:rPr>
                <w:sz w:val="20"/>
                <w:szCs w:val="20"/>
              </w:rPr>
            </w:pPr>
            <w:r w:rsidRPr="008C4BDF">
              <w:rPr>
                <w:sz w:val="20"/>
                <w:szCs w:val="20"/>
              </w:rPr>
              <w:t>22.3.1</w:t>
            </w:r>
          </w:p>
        </w:tc>
        <w:tc>
          <w:tcPr>
            <w:tcW w:w="266" w:type="dxa"/>
            <w:tcBorders>
              <w:top w:val="nil"/>
              <w:left w:val="nil"/>
              <w:bottom w:val="single" w:sz="4" w:space="0" w:color="auto"/>
              <w:right w:val="nil"/>
            </w:tcBorders>
            <w:shd w:val="clear" w:color="auto" w:fill="auto"/>
            <w:noWrap/>
            <w:vAlign w:val="center"/>
            <w:hideMark/>
          </w:tcPr>
          <w:p w14:paraId="2ECCC10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016476C"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BEA2D8"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397A238B" w14:textId="77777777" w:rsidR="00EC6AA4" w:rsidRPr="008C4BDF" w:rsidRDefault="00EC6AA4" w:rsidP="002F4DF0">
            <w:pPr>
              <w:rPr>
                <w:sz w:val="22"/>
                <w:szCs w:val="22"/>
              </w:rPr>
            </w:pPr>
            <w:r w:rsidRPr="008C4BDF">
              <w:rPr>
                <w:sz w:val="22"/>
                <w:szCs w:val="22"/>
              </w:rPr>
              <w:t> </w:t>
            </w:r>
          </w:p>
        </w:tc>
      </w:tr>
      <w:tr w:rsidR="00EC6AA4" w:rsidRPr="008C4BDF" w14:paraId="7704C77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6B16" w14:textId="77777777" w:rsidR="00EC6AA4" w:rsidRPr="008C4BDF" w:rsidRDefault="00EC6AA4" w:rsidP="002F4DF0">
            <w:pPr>
              <w:jc w:val="center"/>
              <w:rPr>
                <w:sz w:val="20"/>
                <w:szCs w:val="20"/>
              </w:rPr>
            </w:pPr>
            <w:r w:rsidRPr="008C4BDF">
              <w:rPr>
                <w:sz w:val="20"/>
                <w:szCs w:val="20"/>
              </w:rPr>
              <w:t>22.3.2</w:t>
            </w:r>
          </w:p>
        </w:tc>
        <w:tc>
          <w:tcPr>
            <w:tcW w:w="266" w:type="dxa"/>
            <w:tcBorders>
              <w:top w:val="nil"/>
              <w:left w:val="nil"/>
              <w:bottom w:val="single" w:sz="4" w:space="0" w:color="auto"/>
              <w:right w:val="nil"/>
            </w:tcBorders>
            <w:shd w:val="clear" w:color="auto" w:fill="auto"/>
            <w:noWrap/>
            <w:vAlign w:val="center"/>
            <w:hideMark/>
          </w:tcPr>
          <w:p w14:paraId="69E00FC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3C9DE2B"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5CFD27"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4468795D" w14:textId="77777777" w:rsidR="00EC6AA4" w:rsidRPr="008C4BDF" w:rsidRDefault="00EC6AA4" w:rsidP="002F4DF0">
            <w:pPr>
              <w:rPr>
                <w:sz w:val="22"/>
                <w:szCs w:val="22"/>
              </w:rPr>
            </w:pPr>
            <w:r w:rsidRPr="008C4BDF">
              <w:rPr>
                <w:sz w:val="22"/>
                <w:szCs w:val="22"/>
              </w:rPr>
              <w:t> </w:t>
            </w:r>
          </w:p>
        </w:tc>
      </w:tr>
      <w:tr w:rsidR="00EC6AA4" w:rsidRPr="008C4BDF" w14:paraId="20AC1F8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198B" w14:textId="77777777" w:rsidR="00EC6AA4" w:rsidRPr="008C4BDF" w:rsidRDefault="00EC6AA4" w:rsidP="002F4DF0">
            <w:pPr>
              <w:jc w:val="center"/>
              <w:rPr>
                <w:sz w:val="20"/>
                <w:szCs w:val="20"/>
              </w:rPr>
            </w:pPr>
            <w:r w:rsidRPr="008C4BDF">
              <w:rPr>
                <w:sz w:val="20"/>
                <w:szCs w:val="20"/>
              </w:rPr>
              <w:t>22.3.3</w:t>
            </w:r>
          </w:p>
        </w:tc>
        <w:tc>
          <w:tcPr>
            <w:tcW w:w="266" w:type="dxa"/>
            <w:tcBorders>
              <w:top w:val="nil"/>
              <w:left w:val="nil"/>
              <w:bottom w:val="single" w:sz="4" w:space="0" w:color="auto"/>
              <w:right w:val="nil"/>
            </w:tcBorders>
            <w:shd w:val="clear" w:color="auto" w:fill="auto"/>
            <w:noWrap/>
            <w:vAlign w:val="center"/>
            <w:hideMark/>
          </w:tcPr>
          <w:p w14:paraId="7A919FF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FB2C8F5"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8D42D27"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0ED51C52" w14:textId="77777777" w:rsidR="00EC6AA4" w:rsidRPr="008C4BDF" w:rsidRDefault="00EC6AA4" w:rsidP="002F4DF0">
            <w:pPr>
              <w:rPr>
                <w:sz w:val="22"/>
                <w:szCs w:val="22"/>
              </w:rPr>
            </w:pPr>
            <w:r w:rsidRPr="008C4BDF">
              <w:rPr>
                <w:sz w:val="22"/>
                <w:szCs w:val="22"/>
              </w:rPr>
              <w:t> </w:t>
            </w:r>
          </w:p>
        </w:tc>
      </w:tr>
      <w:tr w:rsidR="00EC6AA4" w:rsidRPr="008C4BDF" w14:paraId="5DF4C97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23831" w14:textId="77777777" w:rsidR="00EC6AA4" w:rsidRPr="008C4BDF" w:rsidRDefault="00EC6AA4" w:rsidP="002F4DF0">
            <w:pPr>
              <w:jc w:val="center"/>
              <w:rPr>
                <w:sz w:val="20"/>
                <w:szCs w:val="20"/>
              </w:rPr>
            </w:pPr>
            <w:r w:rsidRPr="008C4BDF">
              <w:rPr>
                <w:sz w:val="20"/>
                <w:szCs w:val="20"/>
              </w:rPr>
              <w:t>22.4</w:t>
            </w:r>
          </w:p>
        </w:tc>
        <w:tc>
          <w:tcPr>
            <w:tcW w:w="266" w:type="dxa"/>
            <w:tcBorders>
              <w:top w:val="nil"/>
              <w:left w:val="nil"/>
              <w:bottom w:val="single" w:sz="4" w:space="0" w:color="auto"/>
              <w:right w:val="nil"/>
            </w:tcBorders>
            <w:shd w:val="clear" w:color="auto" w:fill="auto"/>
            <w:noWrap/>
            <w:vAlign w:val="center"/>
            <w:hideMark/>
          </w:tcPr>
          <w:p w14:paraId="3572617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0126F93"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4EFD3E"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17561F20" w14:textId="77777777" w:rsidR="00EC6AA4" w:rsidRPr="008C4BDF" w:rsidRDefault="00EC6AA4" w:rsidP="002F4DF0">
            <w:pPr>
              <w:rPr>
                <w:sz w:val="22"/>
                <w:szCs w:val="22"/>
              </w:rPr>
            </w:pPr>
            <w:r w:rsidRPr="008C4BDF">
              <w:rPr>
                <w:sz w:val="22"/>
                <w:szCs w:val="22"/>
              </w:rPr>
              <w:t> </w:t>
            </w:r>
          </w:p>
        </w:tc>
      </w:tr>
      <w:tr w:rsidR="00EC6AA4" w:rsidRPr="008C4BDF" w14:paraId="63E2ABEB"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0E472" w14:textId="77777777" w:rsidR="00EC6AA4" w:rsidRPr="008C4BDF" w:rsidRDefault="00EC6AA4" w:rsidP="002F4DF0">
            <w:pPr>
              <w:jc w:val="center"/>
              <w:rPr>
                <w:sz w:val="20"/>
                <w:szCs w:val="20"/>
              </w:rPr>
            </w:pPr>
            <w:r w:rsidRPr="008C4BDF">
              <w:rPr>
                <w:sz w:val="20"/>
                <w:szCs w:val="20"/>
              </w:rPr>
              <w:t>22.4.1</w:t>
            </w:r>
          </w:p>
        </w:tc>
        <w:tc>
          <w:tcPr>
            <w:tcW w:w="266" w:type="dxa"/>
            <w:tcBorders>
              <w:top w:val="nil"/>
              <w:left w:val="nil"/>
              <w:bottom w:val="single" w:sz="4" w:space="0" w:color="auto"/>
              <w:right w:val="nil"/>
            </w:tcBorders>
            <w:shd w:val="clear" w:color="auto" w:fill="auto"/>
            <w:noWrap/>
            <w:vAlign w:val="center"/>
            <w:hideMark/>
          </w:tcPr>
          <w:p w14:paraId="58A8AE9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A3E09FA"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11AE17"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56505BE8" w14:textId="77777777" w:rsidR="00EC6AA4" w:rsidRPr="008C4BDF" w:rsidRDefault="00EC6AA4" w:rsidP="002F4DF0">
            <w:pPr>
              <w:rPr>
                <w:sz w:val="22"/>
                <w:szCs w:val="22"/>
              </w:rPr>
            </w:pPr>
            <w:r w:rsidRPr="008C4BDF">
              <w:rPr>
                <w:sz w:val="22"/>
                <w:szCs w:val="22"/>
              </w:rPr>
              <w:t> </w:t>
            </w:r>
          </w:p>
        </w:tc>
      </w:tr>
      <w:tr w:rsidR="00EC6AA4" w:rsidRPr="008C4BDF" w14:paraId="0D6E1DCE"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EA5202" w14:textId="77777777" w:rsidR="00EC6AA4" w:rsidRPr="008C4BDF" w:rsidRDefault="00EC6AA4" w:rsidP="002F4DF0">
            <w:pPr>
              <w:jc w:val="center"/>
              <w:rPr>
                <w:sz w:val="20"/>
                <w:szCs w:val="20"/>
              </w:rPr>
            </w:pPr>
            <w:r w:rsidRPr="008C4BDF">
              <w:rPr>
                <w:sz w:val="20"/>
                <w:szCs w:val="20"/>
              </w:rPr>
              <w:t>22.4.1</w:t>
            </w:r>
          </w:p>
        </w:tc>
        <w:tc>
          <w:tcPr>
            <w:tcW w:w="266" w:type="dxa"/>
            <w:tcBorders>
              <w:top w:val="nil"/>
              <w:left w:val="nil"/>
              <w:bottom w:val="single" w:sz="4" w:space="0" w:color="auto"/>
              <w:right w:val="nil"/>
            </w:tcBorders>
            <w:shd w:val="clear" w:color="auto" w:fill="auto"/>
            <w:noWrap/>
            <w:vAlign w:val="center"/>
            <w:hideMark/>
          </w:tcPr>
          <w:p w14:paraId="7D58BEF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0A2D1F6"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15DA81B"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5106D033" w14:textId="77777777" w:rsidR="00EC6AA4" w:rsidRPr="008C4BDF" w:rsidRDefault="00EC6AA4" w:rsidP="002F4DF0">
            <w:pPr>
              <w:rPr>
                <w:sz w:val="22"/>
                <w:szCs w:val="22"/>
              </w:rPr>
            </w:pPr>
            <w:r w:rsidRPr="008C4BDF">
              <w:rPr>
                <w:sz w:val="22"/>
                <w:szCs w:val="22"/>
              </w:rPr>
              <w:t> </w:t>
            </w:r>
          </w:p>
        </w:tc>
      </w:tr>
      <w:tr w:rsidR="00EC6AA4" w:rsidRPr="008C4BDF" w14:paraId="2D5722F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232E" w14:textId="77777777" w:rsidR="00EC6AA4" w:rsidRPr="008C4BDF" w:rsidRDefault="00EC6AA4" w:rsidP="002F4DF0">
            <w:pPr>
              <w:jc w:val="center"/>
              <w:rPr>
                <w:sz w:val="20"/>
                <w:szCs w:val="20"/>
              </w:rPr>
            </w:pPr>
            <w:r w:rsidRPr="008C4BDF">
              <w:rPr>
                <w:sz w:val="20"/>
                <w:szCs w:val="20"/>
              </w:rPr>
              <w:t>23</w:t>
            </w:r>
          </w:p>
        </w:tc>
        <w:tc>
          <w:tcPr>
            <w:tcW w:w="266" w:type="dxa"/>
            <w:tcBorders>
              <w:top w:val="nil"/>
              <w:left w:val="nil"/>
              <w:bottom w:val="single" w:sz="4" w:space="0" w:color="auto"/>
              <w:right w:val="nil"/>
            </w:tcBorders>
            <w:shd w:val="clear" w:color="auto" w:fill="auto"/>
            <w:noWrap/>
            <w:vAlign w:val="center"/>
            <w:hideMark/>
          </w:tcPr>
          <w:p w14:paraId="6CA4702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B6F7D34" w14:textId="77777777" w:rsidR="00EC6AA4" w:rsidRPr="008C4BDF" w:rsidRDefault="00EC6AA4" w:rsidP="002F4DF0">
            <w:pPr>
              <w:rPr>
                <w:sz w:val="20"/>
                <w:szCs w:val="20"/>
              </w:rPr>
            </w:pPr>
            <w:r w:rsidRPr="008C4BDF">
              <w:rPr>
                <w:sz w:val="20"/>
                <w:szCs w:val="20"/>
              </w:rPr>
              <w:t>Цена натурального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232999"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02FFE093" w14:textId="77777777" w:rsidR="00EC6AA4" w:rsidRPr="008C4BDF" w:rsidRDefault="00EC6AA4" w:rsidP="002F4DF0">
            <w:pPr>
              <w:rPr>
                <w:sz w:val="22"/>
                <w:szCs w:val="22"/>
              </w:rPr>
            </w:pPr>
            <w:r w:rsidRPr="008C4BDF">
              <w:rPr>
                <w:sz w:val="22"/>
                <w:szCs w:val="22"/>
              </w:rPr>
              <w:t> </w:t>
            </w:r>
          </w:p>
        </w:tc>
      </w:tr>
      <w:tr w:rsidR="00EC6AA4" w:rsidRPr="008C4BDF" w14:paraId="4024CB9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56D73" w14:textId="77777777" w:rsidR="00EC6AA4" w:rsidRPr="008C4BDF" w:rsidRDefault="00EC6AA4" w:rsidP="002F4DF0">
            <w:pPr>
              <w:jc w:val="center"/>
              <w:rPr>
                <w:sz w:val="20"/>
                <w:szCs w:val="20"/>
              </w:rPr>
            </w:pPr>
            <w:r w:rsidRPr="008C4BDF">
              <w:rPr>
                <w:sz w:val="20"/>
                <w:szCs w:val="20"/>
              </w:rPr>
              <w:t>23.1</w:t>
            </w:r>
          </w:p>
        </w:tc>
        <w:tc>
          <w:tcPr>
            <w:tcW w:w="266" w:type="dxa"/>
            <w:tcBorders>
              <w:top w:val="nil"/>
              <w:left w:val="nil"/>
              <w:bottom w:val="single" w:sz="4" w:space="0" w:color="auto"/>
              <w:right w:val="nil"/>
            </w:tcBorders>
            <w:shd w:val="clear" w:color="auto" w:fill="auto"/>
            <w:noWrap/>
            <w:vAlign w:val="center"/>
            <w:hideMark/>
          </w:tcPr>
          <w:p w14:paraId="36A487B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0F7D831"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2DB6AE"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37C5F3C0" w14:textId="77777777" w:rsidR="00EC6AA4" w:rsidRPr="008C4BDF" w:rsidRDefault="00EC6AA4" w:rsidP="002F4DF0">
            <w:pPr>
              <w:jc w:val="right"/>
              <w:rPr>
                <w:sz w:val="22"/>
                <w:szCs w:val="22"/>
              </w:rPr>
            </w:pPr>
            <w:r w:rsidRPr="008C4BDF">
              <w:rPr>
                <w:sz w:val="22"/>
                <w:szCs w:val="22"/>
              </w:rPr>
              <w:t>1407,53</w:t>
            </w:r>
          </w:p>
        </w:tc>
      </w:tr>
      <w:tr w:rsidR="00EC6AA4" w:rsidRPr="008C4BDF" w14:paraId="760D056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42F15" w14:textId="77777777" w:rsidR="00EC6AA4" w:rsidRPr="008C4BDF" w:rsidRDefault="00EC6AA4" w:rsidP="002F4DF0">
            <w:pPr>
              <w:jc w:val="center"/>
              <w:rPr>
                <w:sz w:val="20"/>
                <w:szCs w:val="20"/>
              </w:rPr>
            </w:pPr>
            <w:r w:rsidRPr="008C4BDF">
              <w:rPr>
                <w:sz w:val="20"/>
                <w:szCs w:val="20"/>
              </w:rPr>
              <w:t>23.2</w:t>
            </w:r>
          </w:p>
        </w:tc>
        <w:tc>
          <w:tcPr>
            <w:tcW w:w="266" w:type="dxa"/>
            <w:tcBorders>
              <w:top w:val="nil"/>
              <w:left w:val="nil"/>
              <w:bottom w:val="single" w:sz="4" w:space="0" w:color="auto"/>
              <w:right w:val="nil"/>
            </w:tcBorders>
            <w:shd w:val="clear" w:color="auto" w:fill="auto"/>
            <w:noWrap/>
            <w:vAlign w:val="center"/>
            <w:hideMark/>
          </w:tcPr>
          <w:p w14:paraId="5BAF2BC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A2FEB8D"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6C7423"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1AB03C7B" w14:textId="77777777" w:rsidR="00EC6AA4" w:rsidRPr="008C4BDF" w:rsidRDefault="00EC6AA4" w:rsidP="002F4DF0">
            <w:pPr>
              <w:rPr>
                <w:sz w:val="22"/>
                <w:szCs w:val="22"/>
              </w:rPr>
            </w:pPr>
            <w:r w:rsidRPr="008C4BDF">
              <w:rPr>
                <w:sz w:val="22"/>
                <w:szCs w:val="22"/>
              </w:rPr>
              <w:t> </w:t>
            </w:r>
          </w:p>
        </w:tc>
      </w:tr>
      <w:tr w:rsidR="00EC6AA4" w:rsidRPr="008C4BDF" w14:paraId="2A575A2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8479" w14:textId="77777777" w:rsidR="00EC6AA4" w:rsidRPr="008C4BDF" w:rsidRDefault="00EC6AA4" w:rsidP="002F4DF0">
            <w:pPr>
              <w:jc w:val="center"/>
              <w:rPr>
                <w:sz w:val="20"/>
                <w:szCs w:val="20"/>
              </w:rPr>
            </w:pPr>
            <w:r w:rsidRPr="008C4BDF">
              <w:rPr>
                <w:sz w:val="20"/>
                <w:szCs w:val="20"/>
              </w:rPr>
              <w:t>23.3</w:t>
            </w:r>
          </w:p>
        </w:tc>
        <w:tc>
          <w:tcPr>
            <w:tcW w:w="266" w:type="dxa"/>
            <w:tcBorders>
              <w:top w:val="nil"/>
              <w:left w:val="nil"/>
              <w:bottom w:val="single" w:sz="4" w:space="0" w:color="auto"/>
              <w:right w:val="nil"/>
            </w:tcBorders>
            <w:shd w:val="clear" w:color="auto" w:fill="auto"/>
            <w:noWrap/>
            <w:vAlign w:val="center"/>
            <w:hideMark/>
          </w:tcPr>
          <w:p w14:paraId="18AB0A2C"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4B20955"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6D1CE96D"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933FC01" w14:textId="77777777" w:rsidR="00EC6AA4" w:rsidRPr="008C4BDF" w:rsidRDefault="00EC6AA4" w:rsidP="002F4DF0">
            <w:pPr>
              <w:jc w:val="right"/>
              <w:rPr>
                <w:sz w:val="22"/>
                <w:szCs w:val="22"/>
              </w:rPr>
            </w:pPr>
            <w:r w:rsidRPr="008C4BDF">
              <w:rPr>
                <w:sz w:val="22"/>
                <w:szCs w:val="22"/>
              </w:rPr>
              <w:t>0,00</w:t>
            </w:r>
          </w:p>
        </w:tc>
      </w:tr>
      <w:tr w:rsidR="00EC6AA4" w:rsidRPr="008C4BDF" w14:paraId="1074E25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A4EF3" w14:textId="77777777" w:rsidR="00EC6AA4" w:rsidRPr="008C4BDF" w:rsidRDefault="00EC6AA4" w:rsidP="002F4DF0">
            <w:pPr>
              <w:jc w:val="center"/>
              <w:rPr>
                <w:sz w:val="20"/>
                <w:szCs w:val="20"/>
              </w:rPr>
            </w:pPr>
            <w:r w:rsidRPr="008C4BDF">
              <w:rPr>
                <w:sz w:val="20"/>
                <w:szCs w:val="20"/>
              </w:rPr>
              <w:t>23.3.1</w:t>
            </w:r>
          </w:p>
        </w:tc>
        <w:tc>
          <w:tcPr>
            <w:tcW w:w="266" w:type="dxa"/>
            <w:tcBorders>
              <w:top w:val="nil"/>
              <w:left w:val="nil"/>
              <w:bottom w:val="single" w:sz="4" w:space="0" w:color="auto"/>
              <w:right w:val="nil"/>
            </w:tcBorders>
            <w:shd w:val="clear" w:color="auto" w:fill="auto"/>
            <w:noWrap/>
            <w:vAlign w:val="center"/>
            <w:hideMark/>
          </w:tcPr>
          <w:p w14:paraId="1623B6B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326513D"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20079689"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nil"/>
              <w:bottom w:val="single" w:sz="4" w:space="0" w:color="auto"/>
              <w:right w:val="single" w:sz="4" w:space="0" w:color="auto"/>
            </w:tcBorders>
            <w:shd w:val="clear" w:color="auto" w:fill="auto"/>
            <w:noWrap/>
            <w:vAlign w:val="center"/>
            <w:hideMark/>
          </w:tcPr>
          <w:p w14:paraId="5E26C588" w14:textId="77777777" w:rsidR="00EC6AA4" w:rsidRPr="008C4BDF" w:rsidRDefault="00EC6AA4" w:rsidP="002F4DF0">
            <w:pPr>
              <w:rPr>
                <w:sz w:val="22"/>
                <w:szCs w:val="22"/>
              </w:rPr>
            </w:pPr>
            <w:r w:rsidRPr="008C4BDF">
              <w:rPr>
                <w:sz w:val="22"/>
                <w:szCs w:val="22"/>
              </w:rPr>
              <w:t> </w:t>
            </w:r>
          </w:p>
        </w:tc>
      </w:tr>
      <w:tr w:rsidR="00EC6AA4" w:rsidRPr="008C4BDF" w14:paraId="52D2A36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5868" w14:textId="77777777" w:rsidR="00EC6AA4" w:rsidRPr="008C4BDF" w:rsidRDefault="00EC6AA4" w:rsidP="002F4DF0">
            <w:pPr>
              <w:jc w:val="center"/>
              <w:rPr>
                <w:sz w:val="20"/>
                <w:szCs w:val="20"/>
              </w:rPr>
            </w:pPr>
            <w:r w:rsidRPr="008C4BDF">
              <w:rPr>
                <w:sz w:val="20"/>
                <w:szCs w:val="20"/>
              </w:rPr>
              <w:t>23.3.2</w:t>
            </w:r>
          </w:p>
        </w:tc>
        <w:tc>
          <w:tcPr>
            <w:tcW w:w="266" w:type="dxa"/>
            <w:tcBorders>
              <w:top w:val="nil"/>
              <w:left w:val="nil"/>
              <w:bottom w:val="single" w:sz="4" w:space="0" w:color="auto"/>
              <w:right w:val="nil"/>
            </w:tcBorders>
            <w:shd w:val="clear" w:color="auto" w:fill="auto"/>
            <w:noWrap/>
            <w:vAlign w:val="center"/>
            <w:hideMark/>
          </w:tcPr>
          <w:p w14:paraId="2D78731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0E3DCA7"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409494FC"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nil"/>
              <w:bottom w:val="single" w:sz="4" w:space="0" w:color="auto"/>
              <w:right w:val="single" w:sz="4" w:space="0" w:color="auto"/>
            </w:tcBorders>
            <w:shd w:val="clear" w:color="auto" w:fill="auto"/>
            <w:noWrap/>
            <w:vAlign w:val="center"/>
            <w:hideMark/>
          </w:tcPr>
          <w:p w14:paraId="1F2468BB" w14:textId="77777777" w:rsidR="00EC6AA4" w:rsidRPr="008C4BDF" w:rsidRDefault="00EC6AA4" w:rsidP="002F4DF0">
            <w:pPr>
              <w:rPr>
                <w:sz w:val="22"/>
                <w:szCs w:val="22"/>
              </w:rPr>
            </w:pPr>
            <w:r w:rsidRPr="008C4BDF">
              <w:rPr>
                <w:sz w:val="22"/>
                <w:szCs w:val="22"/>
              </w:rPr>
              <w:t> </w:t>
            </w:r>
          </w:p>
        </w:tc>
      </w:tr>
      <w:tr w:rsidR="00EC6AA4" w:rsidRPr="008C4BDF" w14:paraId="6B737BD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47019" w14:textId="77777777" w:rsidR="00EC6AA4" w:rsidRPr="008C4BDF" w:rsidRDefault="00EC6AA4" w:rsidP="002F4DF0">
            <w:pPr>
              <w:jc w:val="center"/>
              <w:rPr>
                <w:sz w:val="20"/>
                <w:szCs w:val="20"/>
              </w:rPr>
            </w:pPr>
            <w:r w:rsidRPr="008C4BDF">
              <w:rPr>
                <w:sz w:val="20"/>
                <w:szCs w:val="20"/>
              </w:rPr>
              <w:t>23.3.3</w:t>
            </w:r>
          </w:p>
        </w:tc>
        <w:tc>
          <w:tcPr>
            <w:tcW w:w="266" w:type="dxa"/>
            <w:tcBorders>
              <w:top w:val="nil"/>
              <w:left w:val="nil"/>
              <w:bottom w:val="single" w:sz="4" w:space="0" w:color="auto"/>
              <w:right w:val="nil"/>
            </w:tcBorders>
            <w:shd w:val="clear" w:color="auto" w:fill="auto"/>
            <w:noWrap/>
            <w:vAlign w:val="center"/>
            <w:hideMark/>
          </w:tcPr>
          <w:p w14:paraId="71DD77AC"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84506C8"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6B2205E3"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nil"/>
              <w:bottom w:val="single" w:sz="4" w:space="0" w:color="auto"/>
              <w:right w:val="single" w:sz="4" w:space="0" w:color="auto"/>
            </w:tcBorders>
            <w:shd w:val="clear" w:color="auto" w:fill="auto"/>
            <w:noWrap/>
            <w:vAlign w:val="center"/>
            <w:hideMark/>
          </w:tcPr>
          <w:p w14:paraId="1348D080" w14:textId="77777777" w:rsidR="00EC6AA4" w:rsidRPr="008C4BDF" w:rsidRDefault="00EC6AA4" w:rsidP="002F4DF0">
            <w:pPr>
              <w:jc w:val="right"/>
              <w:rPr>
                <w:sz w:val="22"/>
                <w:szCs w:val="22"/>
              </w:rPr>
            </w:pPr>
            <w:r w:rsidRPr="008C4BDF">
              <w:rPr>
                <w:sz w:val="22"/>
                <w:szCs w:val="22"/>
              </w:rPr>
              <w:t>0,00</w:t>
            </w:r>
          </w:p>
        </w:tc>
      </w:tr>
      <w:tr w:rsidR="00EC6AA4" w:rsidRPr="008C4BDF" w14:paraId="698DECA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3C46C" w14:textId="77777777" w:rsidR="00EC6AA4" w:rsidRPr="008C4BDF" w:rsidRDefault="00EC6AA4" w:rsidP="002F4DF0">
            <w:pPr>
              <w:jc w:val="center"/>
              <w:rPr>
                <w:sz w:val="20"/>
                <w:szCs w:val="20"/>
              </w:rPr>
            </w:pPr>
            <w:r w:rsidRPr="008C4BDF">
              <w:rPr>
                <w:sz w:val="20"/>
                <w:szCs w:val="20"/>
              </w:rPr>
              <w:t>23.4</w:t>
            </w:r>
          </w:p>
        </w:tc>
        <w:tc>
          <w:tcPr>
            <w:tcW w:w="266" w:type="dxa"/>
            <w:tcBorders>
              <w:top w:val="nil"/>
              <w:left w:val="nil"/>
              <w:bottom w:val="single" w:sz="4" w:space="0" w:color="auto"/>
              <w:right w:val="nil"/>
            </w:tcBorders>
            <w:shd w:val="clear" w:color="auto" w:fill="auto"/>
            <w:noWrap/>
            <w:vAlign w:val="center"/>
            <w:hideMark/>
          </w:tcPr>
          <w:p w14:paraId="367335E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CE6DFFC"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2BD24A"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C2F3194" w14:textId="77777777" w:rsidR="00EC6AA4" w:rsidRPr="008C4BDF" w:rsidRDefault="00EC6AA4" w:rsidP="002F4DF0">
            <w:pPr>
              <w:jc w:val="right"/>
              <w:rPr>
                <w:sz w:val="22"/>
                <w:szCs w:val="22"/>
              </w:rPr>
            </w:pPr>
            <w:r w:rsidRPr="008C4BDF">
              <w:rPr>
                <w:sz w:val="22"/>
                <w:szCs w:val="22"/>
              </w:rPr>
              <w:t>0,00</w:t>
            </w:r>
          </w:p>
        </w:tc>
      </w:tr>
      <w:tr w:rsidR="00EC6AA4" w:rsidRPr="008C4BDF" w14:paraId="04F6ACF8"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CC679" w14:textId="77777777" w:rsidR="00EC6AA4" w:rsidRPr="008C4BDF" w:rsidRDefault="00EC6AA4" w:rsidP="002F4DF0">
            <w:pPr>
              <w:jc w:val="center"/>
              <w:rPr>
                <w:sz w:val="20"/>
                <w:szCs w:val="20"/>
              </w:rPr>
            </w:pPr>
            <w:r w:rsidRPr="008C4BDF">
              <w:rPr>
                <w:sz w:val="20"/>
                <w:szCs w:val="20"/>
              </w:rPr>
              <w:t>23.4.1</w:t>
            </w:r>
          </w:p>
        </w:tc>
        <w:tc>
          <w:tcPr>
            <w:tcW w:w="266" w:type="dxa"/>
            <w:tcBorders>
              <w:top w:val="nil"/>
              <w:left w:val="nil"/>
              <w:bottom w:val="single" w:sz="4" w:space="0" w:color="auto"/>
              <w:right w:val="nil"/>
            </w:tcBorders>
            <w:shd w:val="clear" w:color="auto" w:fill="auto"/>
            <w:noWrap/>
            <w:vAlign w:val="center"/>
            <w:hideMark/>
          </w:tcPr>
          <w:p w14:paraId="5916B07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67D0BB7"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6374BB1"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625F8177" w14:textId="77777777" w:rsidR="00EC6AA4" w:rsidRPr="008C4BDF" w:rsidRDefault="00EC6AA4" w:rsidP="002F4DF0">
            <w:pPr>
              <w:rPr>
                <w:sz w:val="22"/>
                <w:szCs w:val="22"/>
              </w:rPr>
            </w:pPr>
            <w:r w:rsidRPr="008C4BDF">
              <w:rPr>
                <w:sz w:val="22"/>
                <w:szCs w:val="22"/>
              </w:rPr>
              <w:t> </w:t>
            </w:r>
          </w:p>
        </w:tc>
      </w:tr>
      <w:tr w:rsidR="00EC6AA4" w:rsidRPr="008C4BDF" w14:paraId="27AA99A1"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64771" w14:textId="77777777" w:rsidR="00EC6AA4" w:rsidRPr="008C4BDF" w:rsidRDefault="00EC6AA4" w:rsidP="002F4DF0">
            <w:pPr>
              <w:jc w:val="center"/>
              <w:rPr>
                <w:sz w:val="20"/>
                <w:szCs w:val="20"/>
              </w:rPr>
            </w:pPr>
            <w:r w:rsidRPr="008C4BDF">
              <w:rPr>
                <w:sz w:val="20"/>
                <w:szCs w:val="20"/>
              </w:rPr>
              <w:t>23.4.1</w:t>
            </w:r>
          </w:p>
        </w:tc>
        <w:tc>
          <w:tcPr>
            <w:tcW w:w="266" w:type="dxa"/>
            <w:tcBorders>
              <w:top w:val="nil"/>
              <w:left w:val="nil"/>
              <w:bottom w:val="single" w:sz="4" w:space="0" w:color="auto"/>
              <w:right w:val="nil"/>
            </w:tcBorders>
            <w:shd w:val="clear" w:color="auto" w:fill="auto"/>
            <w:noWrap/>
            <w:vAlign w:val="center"/>
            <w:hideMark/>
          </w:tcPr>
          <w:p w14:paraId="36FF670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F1F90F6"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9093A61"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721195BE" w14:textId="77777777" w:rsidR="00EC6AA4" w:rsidRPr="008C4BDF" w:rsidRDefault="00EC6AA4" w:rsidP="002F4DF0">
            <w:pPr>
              <w:rPr>
                <w:sz w:val="22"/>
                <w:szCs w:val="22"/>
              </w:rPr>
            </w:pPr>
            <w:r w:rsidRPr="008C4BDF">
              <w:rPr>
                <w:sz w:val="22"/>
                <w:szCs w:val="22"/>
              </w:rPr>
              <w:t> </w:t>
            </w:r>
          </w:p>
        </w:tc>
      </w:tr>
      <w:tr w:rsidR="00EC6AA4" w:rsidRPr="008C4BDF" w14:paraId="70AD799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75DA" w14:textId="77777777" w:rsidR="00EC6AA4" w:rsidRPr="008C4BDF" w:rsidRDefault="00EC6AA4" w:rsidP="002F4DF0">
            <w:pPr>
              <w:jc w:val="center"/>
              <w:rPr>
                <w:sz w:val="20"/>
                <w:szCs w:val="20"/>
              </w:rPr>
            </w:pPr>
            <w:r w:rsidRPr="008C4BDF">
              <w:rPr>
                <w:sz w:val="20"/>
                <w:szCs w:val="20"/>
              </w:rPr>
              <w:t>24</w:t>
            </w:r>
          </w:p>
        </w:tc>
        <w:tc>
          <w:tcPr>
            <w:tcW w:w="266" w:type="dxa"/>
            <w:tcBorders>
              <w:top w:val="nil"/>
              <w:left w:val="nil"/>
              <w:bottom w:val="single" w:sz="4" w:space="0" w:color="auto"/>
              <w:right w:val="nil"/>
            </w:tcBorders>
            <w:shd w:val="clear" w:color="auto" w:fill="auto"/>
            <w:noWrap/>
            <w:vAlign w:val="center"/>
            <w:hideMark/>
          </w:tcPr>
          <w:p w14:paraId="2FBA072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EB17701" w14:textId="77777777" w:rsidR="00EC6AA4" w:rsidRPr="008C4BDF" w:rsidRDefault="00EC6AA4" w:rsidP="002F4DF0">
            <w:pPr>
              <w:rPr>
                <w:sz w:val="20"/>
                <w:szCs w:val="20"/>
              </w:rPr>
            </w:pPr>
            <w:r w:rsidRPr="008C4BDF">
              <w:rPr>
                <w:sz w:val="20"/>
                <w:szCs w:val="20"/>
              </w:rPr>
              <w:t>Стоимость натурального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92F234D"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06A14D2" w14:textId="77777777" w:rsidR="00EC6AA4" w:rsidRPr="008C4BDF" w:rsidRDefault="00EC6AA4" w:rsidP="002F4DF0">
            <w:pPr>
              <w:jc w:val="right"/>
              <w:rPr>
                <w:sz w:val="22"/>
                <w:szCs w:val="22"/>
              </w:rPr>
            </w:pPr>
            <w:r w:rsidRPr="008C4BDF">
              <w:rPr>
                <w:sz w:val="22"/>
                <w:szCs w:val="22"/>
              </w:rPr>
              <w:t>8652,76</w:t>
            </w:r>
          </w:p>
        </w:tc>
      </w:tr>
      <w:tr w:rsidR="00EC6AA4" w:rsidRPr="008C4BDF" w14:paraId="5AA55E2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12EF" w14:textId="77777777" w:rsidR="00EC6AA4" w:rsidRPr="008C4BDF" w:rsidRDefault="00EC6AA4" w:rsidP="002F4DF0">
            <w:pPr>
              <w:jc w:val="center"/>
              <w:rPr>
                <w:sz w:val="20"/>
                <w:szCs w:val="20"/>
              </w:rPr>
            </w:pPr>
            <w:r w:rsidRPr="008C4BDF">
              <w:rPr>
                <w:sz w:val="20"/>
                <w:szCs w:val="20"/>
              </w:rPr>
              <w:t>24.1</w:t>
            </w:r>
          </w:p>
        </w:tc>
        <w:tc>
          <w:tcPr>
            <w:tcW w:w="266" w:type="dxa"/>
            <w:tcBorders>
              <w:top w:val="nil"/>
              <w:left w:val="nil"/>
              <w:bottom w:val="single" w:sz="4" w:space="0" w:color="auto"/>
              <w:right w:val="nil"/>
            </w:tcBorders>
            <w:shd w:val="clear" w:color="auto" w:fill="auto"/>
            <w:noWrap/>
            <w:vAlign w:val="center"/>
            <w:hideMark/>
          </w:tcPr>
          <w:p w14:paraId="7EC9318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77D74DD"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F908F1"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6D8EA67" w14:textId="77777777" w:rsidR="00EC6AA4" w:rsidRPr="008C4BDF" w:rsidRDefault="00EC6AA4" w:rsidP="002F4DF0">
            <w:pPr>
              <w:jc w:val="right"/>
              <w:rPr>
                <w:sz w:val="22"/>
                <w:szCs w:val="22"/>
              </w:rPr>
            </w:pPr>
            <w:r w:rsidRPr="008C4BDF">
              <w:rPr>
                <w:sz w:val="22"/>
                <w:szCs w:val="22"/>
              </w:rPr>
              <w:t>8652,76</w:t>
            </w:r>
          </w:p>
        </w:tc>
      </w:tr>
      <w:tr w:rsidR="00EC6AA4" w:rsidRPr="008C4BDF" w14:paraId="2CD4289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5410" w14:textId="77777777" w:rsidR="00EC6AA4" w:rsidRPr="008C4BDF" w:rsidRDefault="00EC6AA4" w:rsidP="002F4DF0">
            <w:pPr>
              <w:jc w:val="center"/>
              <w:rPr>
                <w:sz w:val="20"/>
                <w:szCs w:val="20"/>
              </w:rPr>
            </w:pPr>
            <w:r w:rsidRPr="008C4BDF">
              <w:rPr>
                <w:sz w:val="20"/>
                <w:szCs w:val="20"/>
              </w:rPr>
              <w:t>24.2</w:t>
            </w:r>
          </w:p>
        </w:tc>
        <w:tc>
          <w:tcPr>
            <w:tcW w:w="266" w:type="dxa"/>
            <w:tcBorders>
              <w:top w:val="nil"/>
              <w:left w:val="nil"/>
              <w:bottom w:val="single" w:sz="4" w:space="0" w:color="auto"/>
              <w:right w:val="nil"/>
            </w:tcBorders>
            <w:shd w:val="clear" w:color="auto" w:fill="auto"/>
            <w:noWrap/>
            <w:vAlign w:val="center"/>
            <w:hideMark/>
          </w:tcPr>
          <w:p w14:paraId="07BA9A2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CB836FD"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224E91"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92CF587" w14:textId="77777777" w:rsidR="00EC6AA4" w:rsidRPr="008C4BDF" w:rsidRDefault="00EC6AA4" w:rsidP="002F4DF0">
            <w:pPr>
              <w:jc w:val="right"/>
              <w:rPr>
                <w:sz w:val="22"/>
                <w:szCs w:val="22"/>
              </w:rPr>
            </w:pPr>
            <w:r w:rsidRPr="008C4BDF">
              <w:rPr>
                <w:sz w:val="22"/>
                <w:szCs w:val="22"/>
              </w:rPr>
              <w:t>0,00</w:t>
            </w:r>
          </w:p>
        </w:tc>
      </w:tr>
      <w:tr w:rsidR="00EC6AA4" w:rsidRPr="008C4BDF" w14:paraId="06FE71E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6F071" w14:textId="77777777" w:rsidR="00EC6AA4" w:rsidRPr="008C4BDF" w:rsidRDefault="00EC6AA4" w:rsidP="002F4DF0">
            <w:pPr>
              <w:jc w:val="center"/>
              <w:rPr>
                <w:sz w:val="20"/>
                <w:szCs w:val="20"/>
              </w:rPr>
            </w:pPr>
            <w:r w:rsidRPr="008C4BDF">
              <w:rPr>
                <w:sz w:val="20"/>
                <w:szCs w:val="20"/>
              </w:rPr>
              <w:t>24.3</w:t>
            </w:r>
          </w:p>
        </w:tc>
        <w:tc>
          <w:tcPr>
            <w:tcW w:w="266" w:type="dxa"/>
            <w:tcBorders>
              <w:top w:val="nil"/>
              <w:left w:val="nil"/>
              <w:bottom w:val="single" w:sz="4" w:space="0" w:color="auto"/>
              <w:right w:val="nil"/>
            </w:tcBorders>
            <w:shd w:val="clear" w:color="auto" w:fill="auto"/>
            <w:noWrap/>
            <w:vAlign w:val="center"/>
            <w:hideMark/>
          </w:tcPr>
          <w:p w14:paraId="0AE2FDF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1368BB5"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49A6C74"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33F85D8" w14:textId="77777777" w:rsidR="00EC6AA4" w:rsidRPr="008C4BDF" w:rsidRDefault="00EC6AA4" w:rsidP="002F4DF0">
            <w:pPr>
              <w:jc w:val="right"/>
              <w:rPr>
                <w:sz w:val="22"/>
                <w:szCs w:val="22"/>
              </w:rPr>
            </w:pPr>
            <w:r w:rsidRPr="008C4BDF">
              <w:rPr>
                <w:sz w:val="22"/>
                <w:szCs w:val="22"/>
              </w:rPr>
              <w:t>0,00</w:t>
            </w:r>
          </w:p>
        </w:tc>
      </w:tr>
      <w:tr w:rsidR="00EC6AA4" w:rsidRPr="008C4BDF" w14:paraId="72FF70C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95B8" w14:textId="77777777" w:rsidR="00EC6AA4" w:rsidRPr="008C4BDF" w:rsidRDefault="00EC6AA4" w:rsidP="002F4DF0">
            <w:pPr>
              <w:jc w:val="center"/>
              <w:rPr>
                <w:sz w:val="20"/>
                <w:szCs w:val="20"/>
              </w:rPr>
            </w:pPr>
            <w:r w:rsidRPr="008C4BDF">
              <w:rPr>
                <w:sz w:val="20"/>
                <w:szCs w:val="20"/>
              </w:rPr>
              <w:t>24.3.1</w:t>
            </w:r>
          </w:p>
        </w:tc>
        <w:tc>
          <w:tcPr>
            <w:tcW w:w="266" w:type="dxa"/>
            <w:tcBorders>
              <w:top w:val="nil"/>
              <w:left w:val="nil"/>
              <w:bottom w:val="single" w:sz="4" w:space="0" w:color="auto"/>
              <w:right w:val="nil"/>
            </w:tcBorders>
            <w:shd w:val="clear" w:color="auto" w:fill="auto"/>
            <w:noWrap/>
            <w:vAlign w:val="center"/>
            <w:hideMark/>
          </w:tcPr>
          <w:p w14:paraId="562DA10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F86E2E2"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4BAB611"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9E78C54" w14:textId="77777777" w:rsidR="00EC6AA4" w:rsidRPr="008C4BDF" w:rsidRDefault="00EC6AA4" w:rsidP="002F4DF0">
            <w:pPr>
              <w:jc w:val="right"/>
              <w:rPr>
                <w:sz w:val="22"/>
                <w:szCs w:val="22"/>
              </w:rPr>
            </w:pPr>
            <w:r w:rsidRPr="008C4BDF">
              <w:rPr>
                <w:sz w:val="22"/>
                <w:szCs w:val="22"/>
              </w:rPr>
              <w:t>0,00</w:t>
            </w:r>
          </w:p>
        </w:tc>
      </w:tr>
      <w:tr w:rsidR="00EC6AA4" w:rsidRPr="008C4BDF" w14:paraId="2D7A181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11E1" w14:textId="77777777" w:rsidR="00EC6AA4" w:rsidRPr="008C4BDF" w:rsidRDefault="00EC6AA4" w:rsidP="002F4DF0">
            <w:pPr>
              <w:jc w:val="center"/>
              <w:rPr>
                <w:sz w:val="20"/>
                <w:szCs w:val="20"/>
              </w:rPr>
            </w:pPr>
            <w:r w:rsidRPr="008C4BDF">
              <w:rPr>
                <w:sz w:val="20"/>
                <w:szCs w:val="20"/>
              </w:rPr>
              <w:t>24.3.2</w:t>
            </w:r>
          </w:p>
        </w:tc>
        <w:tc>
          <w:tcPr>
            <w:tcW w:w="266" w:type="dxa"/>
            <w:tcBorders>
              <w:top w:val="nil"/>
              <w:left w:val="nil"/>
              <w:bottom w:val="single" w:sz="4" w:space="0" w:color="auto"/>
              <w:right w:val="nil"/>
            </w:tcBorders>
            <w:shd w:val="clear" w:color="auto" w:fill="auto"/>
            <w:noWrap/>
            <w:vAlign w:val="center"/>
            <w:hideMark/>
          </w:tcPr>
          <w:p w14:paraId="3438B63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EB213EB"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0B31F53"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2C57DDB" w14:textId="77777777" w:rsidR="00EC6AA4" w:rsidRPr="008C4BDF" w:rsidRDefault="00EC6AA4" w:rsidP="002F4DF0">
            <w:pPr>
              <w:jc w:val="right"/>
              <w:rPr>
                <w:sz w:val="22"/>
                <w:szCs w:val="22"/>
              </w:rPr>
            </w:pPr>
            <w:r w:rsidRPr="008C4BDF">
              <w:rPr>
                <w:sz w:val="22"/>
                <w:szCs w:val="22"/>
              </w:rPr>
              <w:t>0,00</w:t>
            </w:r>
          </w:p>
        </w:tc>
      </w:tr>
      <w:tr w:rsidR="00EC6AA4" w:rsidRPr="008C4BDF" w14:paraId="2B8F17A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A3864" w14:textId="77777777" w:rsidR="00EC6AA4" w:rsidRPr="008C4BDF" w:rsidRDefault="00EC6AA4" w:rsidP="002F4DF0">
            <w:pPr>
              <w:jc w:val="center"/>
              <w:rPr>
                <w:sz w:val="20"/>
                <w:szCs w:val="20"/>
              </w:rPr>
            </w:pPr>
            <w:r w:rsidRPr="008C4BDF">
              <w:rPr>
                <w:sz w:val="20"/>
                <w:szCs w:val="20"/>
              </w:rPr>
              <w:t>24.3.3</w:t>
            </w:r>
          </w:p>
        </w:tc>
        <w:tc>
          <w:tcPr>
            <w:tcW w:w="266" w:type="dxa"/>
            <w:tcBorders>
              <w:top w:val="nil"/>
              <w:left w:val="nil"/>
              <w:bottom w:val="single" w:sz="4" w:space="0" w:color="auto"/>
              <w:right w:val="nil"/>
            </w:tcBorders>
            <w:shd w:val="clear" w:color="auto" w:fill="auto"/>
            <w:noWrap/>
            <w:vAlign w:val="center"/>
            <w:hideMark/>
          </w:tcPr>
          <w:p w14:paraId="7D52239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32CAB87"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3BD3920"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D456DB9" w14:textId="77777777" w:rsidR="00EC6AA4" w:rsidRPr="008C4BDF" w:rsidRDefault="00EC6AA4" w:rsidP="002F4DF0">
            <w:pPr>
              <w:jc w:val="right"/>
              <w:rPr>
                <w:sz w:val="22"/>
                <w:szCs w:val="22"/>
              </w:rPr>
            </w:pPr>
            <w:r w:rsidRPr="008C4BDF">
              <w:rPr>
                <w:sz w:val="22"/>
                <w:szCs w:val="22"/>
              </w:rPr>
              <w:t>0,00</w:t>
            </w:r>
          </w:p>
        </w:tc>
      </w:tr>
      <w:tr w:rsidR="00EC6AA4" w:rsidRPr="008C4BDF" w14:paraId="6CC7EB6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BBD36" w14:textId="77777777" w:rsidR="00EC6AA4" w:rsidRPr="008C4BDF" w:rsidRDefault="00EC6AA4" w:rsidP="002F4DF0">
            <w:pPr>
              <w:jc w:val="center"/>
              <w:rPr>
                <w:sz w:val="20"/>
                <w:szCs w:val="20"/>
              </w:rPr>
            </w:pPr>
            <w:r w:rsidRPr="008C4BDF">
              <w:rPr>
                <w:sz w:val="20"/>
                <w:szCs w:val="20"/>
              </w:rPr>
              <w:t>24.4</w:t>
            </w:r>
          </w:p>
        </w:tc>
        <w:tc>
          <w:tcPr>
            <w:tcW w:w="266" w:type="dxa"/>
            <w:tcBorders>
              <w:top w:val="nil"/>
              <w:left w:val="nil"/>
              <w:bottom w:val="single" w:sz="4" w:space="0" w:color="auto"/>
              <w:right w:val="nil"/>
            </w:tcBorders>
            <w:shd w:val="clear" w:color="auto" w:fill="auto"/>
            <w:noWrap/>
            <w:vAlign w:val="center"/>
            <w:hideMark/>
          </w:tcPr>
          <w:p w14:paraId="2AE67C0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73140AE"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8B4420"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4C1758F" w14:textId="77777777" w:rsidR="00EC6AA4" w:rsidRPr="008C4BDF" w:rsidRDefault="00EC6AA4" w:rsidP="002F4DF0">
            <w:pPr>
              <w:jc w:val="right"/>
              <w:rPr>
                <w:sz w:val="22"/>
                <w:szCs w:val="22"/>
              </w:rPr>
            </w:pPr>
            <w:r w:rsidRPr="008C4BDF">
              <w:rPr>
                <w:sz w:val="22"/>
                <w:szCs w:val="22"/>
              </w:rPr>
              <w:t>0,00</w:t>
            </w:r>
          </w:p>
        </w:tc>
      </w:tr>
      <w:tr w:rsidR="00EC6AA4" w:rsidRPr="008C4BDF" w14:paraId="0A5103A2"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EC34E" w14:textId="77777777" w:rsidR="00EC6AA4" w:rsidRPr="008C4BDF" w:rsidRDefault="00EC6AA4" w:rsidP="002F4DF0">
            <w:pPr>
              <w:jc w:val="center"/>
              <w:rPr>
                <w:sz w:val="20"/>
                <w:szCs w:val="20"/>
              </w:rPr>
            </w:pPr>
            <w:r w:rsidRPr="008C4BDF">
              <w:rPr>
                <w:sz w:val="20"/>
                <w:szCs w:val="20"/>
              </w:rPr>
              <w:t>24.4.1</w:t>
            </w:r>
          </w:p>
        </w:tc>
        <w:tc>
          <w:tcPr>
            <w:tcW w:w="266" w:type="dxa"/>
            <w:tcBorders>
              <w:top w:val="nil"/>
              <w:left w:val="nil"/>
              <w:bottom w:val="single" w:sz="4" w:space="0" w:color="auto"/>
              <w:right w:val="nil"/>
            </w:tcBorders>
            <w:shd w:val="clear" w:color="auto" w:fill="auto"/>
            <w:noWrap/>
            <w:vAlign w:val="center"/>
            <w:hideMark/>
          </w:tcPr>
          <w:p w14:paraId="01B76EF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528B538"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5BD2E17"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59E05CB" w14:textId="77777777" w:rsidR="00EC6AA4" w:rsidRPr="008C4BDF" w:rsidRDefault="00EC6AA4" w:rsidP="002F4DF0">
            <w:pPr>
              <w:jc w:val="right"/>
              <w:rPr>
                <w:sz w:val="22"/>
                <w:szCs w:val="22"/>
              </w:rPr>
            </w:pPr>
            <w:r w:rsidRPr="008C4BDF">
              <w:rPr>
                <w:sz w:val="22"/>
                <w:szCs w:val="22"/>
              </w:rPr>
              <w:t>0,00</w:t>
            </w:r>
          </w:p>
        </w:tc>
      </w:tr>
      <w:tr w:rsidR="00EC6AA4" w:rsidRPr="008C4BDF" w14:paraId="308435D1"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050AE2" w14:textId="77777777" w:rsidR="00EC6AA4" w:rsidRPr="008C4BDF" w:rsidRDefault="00EC6AA4" w:rsidP="002F4DF0">
            <w:pPr>
              <w:jc w:val="center"/>
              <w:rPr>
                <w:sz w:val="20"/>
                <w:szCs w:val="20"/>
              </w:rPr>
            </w:pPr>
            <w:r w:rsidRPr="008C4BDF">
              <w:rPr>
                <w:sz w:val="20"/>
                <w:szCs w:val="20"/>
              </w:rPr>
              <w:t>24.4.2</w:t>
            </w:r>
          </w:p>
        </w:tc>
        <w:tc>
          <w:tcPr>
            <w:tcW w:w="266" w:type="dxa"/>
            <w:tcBorders>
              <w:top w:val="nil"/>
              <w:left w:val="nil"/>
              <w:bottom w:val="single" w:sz="4" w:space="0" w:color="auto"/>
              <w:right w:val="nil"/>
            </w:tcBorders>
            <w:shd w:val="clear" w:color="auto" w:fill="auto"/>
            <w:noWrap/>
            <w:vAlign w:val="center"/>
            <w:hideMark/>
          </w:tcPr>
          <w:p w14:paraId="197F605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69E993B"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D6940CD"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9E7E68B" w14:textId="77777777" w:rsidR="00EC6AA4" w:rsidRPr="008C4BDF" w:rsidRDefault="00EC6AA4" w:rsidP="002F4DF0">
            <w:pPr>
              <w:jc w:val="right"/>
              <w:rPr>
                <w:sz w:val="22"/>
                <w:szCs w:val="22"/>
              </w:rPr>
            </w:pPr>
            <w:r w:rsidRPr="008C4BDF">
              <w:rPr>
                <w:sz w:val="22"/>
                <w:szCs w:val="22"/>
              </w:rPr>
              <w:t>0,00</w:t>
            </w:r>
          </w:p>
        </w:tc>
      </w:tr>
      <w:tr w:rsidR="00EC6AA4" w:rsidRPr="008C4BDF" w14:paraId="66637F4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6C2A" w14:textId="77777777" w:rsidR="00EC6AA4" w:rsidRPr="008C4BDF" w:rsidRDefault="00EC6AA4" w:rsidP="002F4DF0">
            <w:pPr>
              <w:jc w:val="center"/>
              <w:rPr>
                <w:sz w:val="20"/>
                <w:szCs w:val="20"/>
              </w:rPr>
            </w:pPr>
            <w:r w:rsidRPr="008C4BDF">
              <w:rPr>
                <w:sz w:val="20"/>
                <w:szCs w:val="20"/>
              </w:rPr>
              <w:t>24.5</w:t>
            </w:r>
          </w:p>
        </w:tc>
        <w:tc>
          <w:tcPr>
            <w:tcW w:w="266" w:type="dxa"/>
            <w:tcBorders>
              <w:top w:val="nil"/>
              <w:left w:val="nil"/>
              <w:bottom w:val="single" w:sz="4" w:space="0" w:color="auto"/>
              <w:right w:val="nil"/>
            </w:tcBorders>
            <w:shd w:val="clear" w:color="auto" w:fill="auto"/>
            <w:noWrap/>
            <w:vAlign w:val="center"/>
            <w:hideMark/>
          </w:tcPr>
          <w:p w14:paraId="466F6DE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BD857A4" w14:textId="77777777" w:rsidR="00EC6AA4" w:rsidRPr="008C4BDF" w:rsidRDefault="00EC6AA4" w:rsidP="002F4DF0">
            <w:pPr>
              <w:ind w:firstLineChars="100" w:firstLine="200"/>
              <w:rPr>
                <w:sz w:val="20"/>
                <w:szCs w:val="20"/>
              </w:rPr>
            </w:pPr>
            <w:r w:rsidRPr="008C4BDF">
              <w:rPr>
                <w:sz w:val="20"/>
                <w:szCs w:val="20"/>
              </w:rPr>
              <w:t>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5A6F9CE"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1CA3BC3" w14:textId="77777777" w:rsidR="00EC6AA4" w:rsidRPr="008C4BDF" w:rsidRDefault="00EC6AA4" w:rsidP="002F4DF0">
            <w:pPr>
              <w:jc w:val="right"/>
              <w:rPr>
                <w:sz w:val="22"/>
                <w:szCs w:val="22"/>
              </w:rPr>
            </w:pPr>
            <w:r w:rsidRPr="008C4BDF">
              <w:rPr>
                <w:sz w:val="22"/>
                <w:szCs w:val="22"/>
              </w:rPr>
              <w:t>8652,76</w:t>
            </w:r>
          </w:p>
        </w:tc>
      </w:tr>
      <w:tr w:rsidR="00EC6AA4" w:rsidRPr="008C4BDF" w14:paraId="29B60D4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6C606" w14:textId="77777777" w:rsidR="00EC6AA4" w:rsidRPr="008C4BDF" w:rsidRDefault="00EC6AA4" w:rsidP="002F4DF0">
            <w:pPr>
              <w:jc w:val="center"/>
              <w:rPr>
                <w:sz w:val="20"/>
                <w:szCs w:val="20"/>
              </w:rPr>
            </w:pPr>
            <w:r w:rsidRPr="008C4BDF">
              <w:rPr>
                <w:sz w:val="20"/>
                <w:szCs w:val="20"/>
              </w:rPr>
              <w:t>25</w:t>
            </w:r>
          </w:p>
        </w:tc>
        <w:tc>
          <w:tcPr>
            <w:tcW w:w="266" w:type="dxa"/>
            <w:tcBorders>
              <w:top w:val="nil"/>
              <w:left w:val="nil"/>
              <w:bottom w:val="single" w:sz="4" w:space="0" w:color="auto"/>
              <w:right w:val="nil"/>
            </w:tcBorders>
            <w:shd w:val="clear" w:color="auto" w:fill="auto"/>
            <w:noWrap/>
            <w:vAlign w:val="center"/>
            <w:hideMark/>
          </w:tcPr>
          <w:p w14:paraId="0EB797F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44EAD83" w14:textId="77777777" w:rsidR="00EC6AA4" w:rsidRPr="008C4BDF" w:rsidRDefault="00EC6AA4" w:rsidP="002F4DF0">
            <w:pPr>
              <w:rPr>
                <w:sz w:val="20"/>
                <w:szCs w:val="20"/>
              </w:rPr>
            </w:pPr>
            <w:r w:rsidRPr="008C4BDF">
              <w:rPr>
                <w:sz w:val="20"/>
                <w:szCs w:val="20"/>
              </w:rPr>
              <w:t>Стоимость натурального топлива на производство тепловой энергии по видам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96343F2"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0326E17" w14:textId="77777777" w:rsidR="00EC6AA4" w:rsidRPr="008C4BDF" w:rsidRDefault="00EC6AA4" w:rsidP="002F4DF0">
            <w:pPr>
              <w:jc w:val="right"/>
              <w:rPr>
                <w:sz w:val="22"/>
                <w:szCs w:val="22"/>
              </w:rPr>
            </w:pPr>
            <w:r w:rsidRPr="008C4BDF">
              <w:rPr>
                <w:sz w:val="22"/>
                <w:szCs w:val="22"/>
              </w:rPr>
              <w:t>8652,76</w:t>
            </w:r>
          </w:p>
        </w:tc>
      </w:tr>
      <w:tr w:rsidR="00EC6AA4" w:rsidRPr="008C4BDF" w14:paraId="19C9B8E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8E524" w14:textId="77777777" w:rsidR="00EC6AA4" w:rsidRPr="008C4BDF" w:rsidRDefault="00EC6AA4" w:rsidP="002F4DF0">
            <w:pPr>
              <w:jc w:val="center"/>
              <w:rPr>
                <w:sz w:val="20"/>
                <w:szCs w:val="20"/>
              </w:rPr>
            </w:pPr>
            <w:r w:rsidRPr="008C4BDF">
              <w:rPr>
                <w:sz w:val="20"/>
                <w:szCs w:val="20"/>
              </w:rPr>
              <w:t>25.1</w:t>
            </w:r>
          </w:p>
        </w:tc>
        <w:tc>
          <w:tcPr>
            <w:tcW w:w="266" w:type="dxa"/>
            <w:tcBorders>
              <w:top w:val="nil"/>
              <w:left w:val="nil"/>
              <w:bottom w:val="single" w:sz="4" w:space="0" w:color="auto"/>
              <w:right w:val="nil"/>
            </w:tcBorders>
            <w:shd w:val="clear" w:color="auto" w:fill="auto"/>
            <w:noWrap/>
            <w:vAlign w:val="center"/>
            <w:hideMark/>
          </w:tcPr>
          <w:p w14:paraId="63EB77B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B5C4E97"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3FF003"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2E79847" w14:textId="77777777" w:rsidR="00EC6AA4" w:rsidRPr="008C4BDF" w:rsidRDefault="00EC6AA4" w:rsidP="002F4DF0">
            <w:pPr>
              <w:jc w:val="right"/>
              <w:rPr>
                <w:sz w:val="22"/>
                <w:szCs w:val="22"/>
              </w:rPr>
            </w:pPr>
            <w:r w:rsidRPr="008C4BDF">
              <w:rPr>
                <w:sz w:val="22"/>
                <w:szCs w:val="22"/>
              </w:rPr>
              <w:t>8652,76</w:t>
            </w:r>
          </w:p>
        </w:tc>
      </w:tr>
      <w:tr w:rsidR="00EC6AA4" w:rsidRPr="008C4BDF" w14:paraId="3420BC1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853D5" w14:textId="77777777" w:rsidR="00EC6AA4" w:rsidRPr="008C4BDF" w:rsidRDefault="00EC6AA4" w:rsidP="002F4DF0">
            <w:pPr>
              <w:jc w:val="center"/>
              <w:rPr>
                <w:sz w:val="20"/>
                <w:szCs w:val="20"/>
              </w:rPr>
            </w:pPr>
            <w:r w:rsidRPr="008C4BDF">
              <w:rPr>
                <w:sz w:val="20"/>
                <w:szCs w:val="20"/>
              </w:rPr>
              <w:t> </w:t>
            </w:r>
          </w:p>
        </w:tc>
        <w:tc>
          <w:tcPr>
            <w:tcW w:w="266" w:type="dxa"/>
            <w:tcBorders>
              <w:top w:val="nil"/>
              <w:left w:val="nil"/>
              <w:bottom w:val="single" w:sz="4" w:space="0" w:color="auto"/>
              <w:right w:val="nil"/>
            </w:tcBorders>
            <w:shd w:val="clear" w:color="auto" w:fill="auto"/>
            <w:noWrap/>
            <w:vAlign w:val="center"/>
            <w:hideMark/>
          </w:tcPr>
          <w:p w14:paraId="2244F64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AA820C3"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FDAA10"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471FDC1" w14:textId="77777777" w:rsidR="00EC6AA4" w:rsidRPr="008C4BDF" w:rsidRDefault="00EC6AA4" w:rsidP="002F4DF0">
            <w:pPr>
              <w:jc w:val="right"/>
              <w:rPr>
                <w:sz w:val="22"/>
                <w:szCs w:val="22"/>
              </w:rPr>
            </w:pPr>
            <w:r w:rsidRPr="008C4BDF">
              <w:rPr>
                <w:sz w:val="22"/>
                <w:szCs w:val="22"/>
              </w:rPr>
              <w:t>0,00</w:t>
            </w:r>
          </w:p>
        </w:tc>
      </w:tr>
      <w:tr w:rsidR="00EC6AA4" w:rsidRPr="008C4BDF" w14:paraId="491DB91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BA1AE" w14:textId="77777777" w:rsidR="00EC6AA4" w:rsidRPr="008C4BDF" w:rsidRDefault="00EC6AA4" w:rsidP="002F4DF0">
            <w:pPr>
              <w:jc w:val="center"/>
              <w:rPr>
                <w:sz w:val="20"/>
                <w:szCs w:val="20"/>
              </w:rPr>
            </w:pPr>
            <w:r w:rsidRPr="008C4BDF">
              <w:rPr>
                <w:sz w:val="20"/>
                <w:szCs w:val="20"/>
              </w:rPr>
              <w:lastRenderedPageBreak/>
              <w:t>25.2</w:t>
            </w:r>
          </w:p>
        </w:tc>
        <w:tc>
          <w:tcPr>
            <w:tcW w:w="266" w:type="dxa"/>
            <w:tcBorders>
              <w:top w:val="nil"/>
              <w:left w:val="nil"/>
              <w:bottom w:val="single" w:sz="4" w:space="0" w:color="auto"/>
              <w:right w:val="nil"/>
            </w:tcBorders>
            <w:shd w:val="clear" w:color="auto" w:fill="auto"/>
            <w:noWrap/>
            <w:vAlign w:val="center"/>
            <w:hideMark/>
          </w:tcPr>
          <w:p w14:paraId="12D6715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7C619DA"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DA897A"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BD8D985" w14:textId="77777777" w:rsidR="00EC6AA4" w:rsidRPr="008C4BDF" w:rsidRDefault="00EC6AA4" w:rsidP="002F4DF0">
            <w:pPr>
              <w:jc w:val="right"/>
              <w:rPr>
                <w:sz w:val="22"/>
                <w:szCs w:val="22"/>
              </w:rPr>
            </w:pPr>
            <w:r w:rsidRPr="008C4BDF">
              <w:rPr>
                <w:sz w:val="22"/>
                <w:szCs w:val="22"/>
              </w:rPr>
              <w:t>0,00</w:t>
            </w:r>
          </w:p>
        </w:tc>
      </w:tr>
      <w:tr w:rsidR="00EC6AA4" w:rsidRPr="008C4BDF" w14:paraId="3A6BDAC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08F8" w14:textId="77777777" w:rsidR="00EC6AA4" w:rsidRPr="008C4BDF" w:rsidRDefault="00EC6AA4" w:rsidP="002F4DF0">
            <w:pPr>
              <w:jc w:val="center"/>
              <w:rPr>
                <w:sz w:val="20"/>
                <w:szCs w:val="20"/>
              </w:rPr>
            </w:pPr>
            <w:r w:rsidRPr="008C4BDF">
              <w:rPr>
                <w:sz w:val="20"/>
                <w:szCs w:val="20"/>
              </w:rPr>
              <w:t>25.3</w:t>
            </w:r>
          </w:p>
        </w:tc>
        <w:tc>
          <w:tcPr>
            <w:tcW w:w="266" w:type="dxa"/>
            <w:tcBorders>
              <w:top w:val="nil"/>
              <w:left w:val="nil"/>
              <w:bottom w:val="single" w:sz="4" w:space="0" w:color="auto"/>
              <w:right w:val="nil"/>
            </w:tcBorders>
            <w:shd w:val="clear" w:color="auto" w:fill="auto"/>
            <w:noWrap/>
            <w:vAlign w:val="center"/>
            <w:hideMark/>
          </w:tcPr>
          <w:p w14:paraId="508BC27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CB16904"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1680FD"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35F4F23" w14:textId="77777777" w:rsidR="00EC6AA4" w:rsidRPr="008C4BDF" w:rsidRDefault="00EC6AA4" w:rsidP="002F4DF0">
            <w:pPr>
              <w:jc w:val="right"/>
              <w:rPr>
                <w:sz w:val="22"/>
                <w:szCs w:val="22"/>
              </w:rPr>
            </w:pPr>
            <w:r w:rsidRPr="008C4BDF">
              <w:rPr>
                <w:sz w:val="22"/>
                <w:szCs w:val="22"/>
              </w:rPr>
              <w:t>0,00</w:t>
            </w:r>
          </w:p>
        </w:tc>
      </w:tr>
      <w:tr w:rsidR="00EC6AA4" w:rsidRPr="008C4BDF" w14:paraId="77F7A88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5E01" w14:textId="77777777" w:rsidR="00EC6AA4" w:rsidRPr="008C4BDF" w:rsidRDefault="00EC6AA4" w:rsidP="002F4DF0">
            <w:pPr>
              <w:jc w:val="center"/>
              <w:rPr>
                <w:sz w:val="20"/>
                <w:szCs w:val="20"/>
              </w:rPr>
            </w:pPr>
            <w:r w:rsidRPr="008C4BDF">
              <w:rPr>
                <w:sz w:val="20"/>
                <w:szCs w:val="20"/>
              </w:rPr>
              <w:t>25.3.1</w:t>
            </w:r>
          </w:p>
        </w:tc>
        <w:tc>
          <w:tcPr>
            <w:tcW w:w="266" w:type="dxa"/>
            <w:tcBorders>
              <w:top w:val="nil"/>
              <w:left w:val="nil"/>
              <w:bottom w:val="single" w:sz="4" w:space="0" w:color="auto"/>
              <w:right w:val="nil"/>
            </w:tcBorders>
            <w:shd w:val="clear" w:color="auto" w:fill="auto"/>
            <w:noWrap/>
            <w:vAlign w:val="center"/>
            <w:hideMark/>
          </w:tcPr>
          <w:p w14:paraId="60872D2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CDCBE89"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866788"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E3EBD78" w14:textId="77777777" w:rsidR="00EC6AA4" w:rsidRPr="008C4BDF" w:rsidRDefault="00EC6AA4" w:rsidP="002F4DF0">
            <w:pPr>
              <w:jc w:val="right"/>
              <w:rPr>
                <w:sz w:val="22"/>
                <w:szCs w:val="22"/>
              </w:rPr>
            </w:pPr>
            <w:r w:rsidRPr="008C4BDF">
              <w:rPr>
                <w:sz w:val="22"/>
                <w:szCs w:val="22"/>
              </w:rPr>
              <w:t>0,00</w:t>
            </w:r>
          </w:p>
        </w:tc>
      </w:tr>
      <w:tr w:rsidR="00EC6AA4" w:rsidRPr="008C4BDF" w14:paraId="2344D25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B163" w14:textId="77777777" w:rsidR="00EC6AA4" w:rsidRPr="008C4BDF" w:rsidRDefault="00EC6AA4" w:rsidP="002F4DF0">
            <w:pPr>
              <w:jc w:val="center"/>
              <w:rPr>
                <w:sz w:val="20"/>
                <w:szCs w:val="20"/>
              </w:rPr>
            </w:pPr>
            <w:r w:rsidRPr="008C4BDF">
              <w:rPr>
                <w:sz w:val="20"/>
                <w:szCs w:val="20"/>
              </w:rPr>
              <w:t>25.3.2</w:t>
            </w:r>
          </w:p>
        </w:tc>
        <w:tc>
          <w:tcPr>
            <w:tcW w:w="266" w:type="dxa"/>
            <w:tcBorders>
              <w:top w:val="nil"/>
              <w:left w:val="nil"/>
              <w:bottom w:val="single" w:sz="4" w:space="0" w:color="auto"/>
              <w:right w:val="nil"/>
            </w:tcBorders>
            <w:shd w:val="clear" w:color="auto" w:fill="auto"/>
            <w:noWrap/>
            <w:vAlign w:val="center"/>
            <w:hideMark/>
          </w:tcPr>
          <w:p w14:paraId="55E71B8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E17C790"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14F97A9"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579F8A6" w14:textId="77777777" w:rsidR="00EC6AA4" w:rsidRPr="008C4BDF" w:rsidRDefault="00EC6AA4" w:rsidP="002F4DF0">
            <w:pPr>
              <w:jc w:val="right"/>
              <w:rPr>
                <w:sz w:val="22"/>
                <w:szCs w:val="22"/>
              </w:rPr>
            </w:pPr>
            <w:r w:rsidRPr="008C4BDF">
              <w:rPr>
                <w:sz w:val="22"/>
                <w:szCs w:val="22"/>
              </w:rPr>
              <w:t>0,00</w:t>
            </w:r>
          </w:p>
        </w:tc>
      </w:tr>
      <w:tr w:rsidR="00EC6AA4" w:rsidRPr="008C4BDF" w14:paraId="22C0DE6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746BA" w14:textId="77777777" w:rsidR="00EC6AA4" w:rsidRPr="008C4BDF" w:rsidRDefault="00EC6AA4" w:rsidP="002F4DF0">
            <w:pPr>
              <w:jc w:val="center"/>
              <w:rPr>
                <w:sz w:val="20"/>
                <w:szCs w:val="20"/>
              </w:rPr>
            </w:pPr>
            <w:r w:rsidRPr="008C4BDF">
              <w:rPr>
                <w:sz w:val="20"/>
                <w:szCs w:val="20"/>
              </w:rPr>
              <w:t>25.4</w:t>
            </w:r>
          </w:p>
        </w:tc>
        <w:tc>
          <w:tcPr>
            <w:tcW w:w="266" w:type="dxa"/>
            <w:tcBorders>
              <w:top w:val="nil"/>
              <w:left w:val="nil"/>
              <w:bottom w:val="single" w:sz="4" w:space="0" w:color="auto"/>
              <w:right w:val="nil"/>
            </w:tcBorders>
            <w:shd w:val="clear" w:color="auto" w:fill="auto"/>
            <w:noWrap/>
            <w:vAlign w:val="center"/>
            <w:hideMark/>
          </w:tcPr>
          <w:p w14:paraId="23711A9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5162EEE"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134802"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1BE75FB" w14:textId="77777777" w:rsidR="00EC6AA4" w:rsidRPr="008C4BDF" w:rsidRDefault="00EC6AA4" w:rsidP="002F4DF0">
            <w:pPr>
              <w:jc w:val="right"/>
              <w:rPr>
                <w:sz w:val="22"/>
                <w:szCs w:val="22"/>
              </w:rPr>
            </w:pPr>
            <w:r w:rsidRPr="008C4BDF">
              <w:rPr>
                <w:sz w:val="22"/>
                <w:szCs w:val="22"/>
              </w:rPr>
              <w:t>0,00</w:t>
            </w:r>
          </w:p>
        </w:tc>
      </w:tr>
      <w:tr w:rsidR="00EC6AA4" w:rsidRPr="008C4BDF" w14:paraId="6C223FC9"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0BC14" w14:textId="77777777" w:rsidR="00EC6AA4" w:rsidRPr="008C4BDF" w:rsidRDefault="00EC6AA4" w:rsidP="002F4DF0">
            <w:pPr>
              <w:jc w:val="center"/>
              <w:rPr>
                <w:sz w:val="20"/>
                <w:szCs w:val="20"/>
              </w:rPr>
            </w:pPr>
            <w:r w:rsidRPr="008C4BDF">
              <w:rPr>
                <w:sz w:val="20"/>
                <w:szCs w:val="20"/>
              </w:rPr>
              <w:t>25.4.1</w:t>
            </w:r>
          </w:p>
        </w:tc>
        <w:tc>
          <w:tcPr>
            <w:tcW w:w="266" w:type="dxa"/>
            <w:tcBorders>
              <w:top w:val="nil"/>
              <w:left w:val="nil"/>
              <w:bottom w:val="single" w:sz="4" w:space="0" w:color="auto"/>
              <w:right w:val="nil"/>
            </w:tcBorders>
            <w:shd w:val="clear" w:color="auto" w:fill="auto"/>
            <w:noWrap/>
            <w:vAlign w:val="center"/>
            <w:hideMark/>
          </w:tcPr>
          <w:p w14:paraId="6EDC40F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2B59E60"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C897D8C"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1A2584D" w14:textId="77777777" w:rsidR="00EC6AA4" w:rsidRPr="008C4BDF" w:rsidRDefault="00EC6AA4" w:rsidP="002F4DF0">
            <w:pPr>
              <w:jc w:val="right"/>
              <w:rPr>
                <w:sz w:val="22"/>
                <w:szCs w:val="22"/>
              </w:rPr>
            </w:pPr>
            <w:r w:rsidRPr="008C4BDF">
              <w:rPr>
                <w:sz w:val="22"/>
                <w:szCs w:val="22"/>
              </w:rPr>
              <w:t>0,00</w:t>
            </w:r>
          </w:p>
        </w:tc>
      </w:tr>
      <w:tr w:rsidR="00EC6AA4" w:rsidRPr="008C4BDF" w14:paraId="4BD29612"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F5FC99" w14:textId="77777777" w:rsidR="00EC6AA4" w:rsidRPr="008C4BDF" w:rsidRDefault="00EC6AA4" w:rsidP="002F4DF0">
            <w:pPr>
              <w:jc w:val="center"/>
              <w:rPr>
                <w:sz w:val="20"/>
                <w:szCs w:val="20"/>
              </w:rPr>
            </w:pPr>
            <w:r w:rsidRPr="008C4BDF">
              <w:rPr>
                <w:sz w:val="20"/>
                <w:szCs w:val="20"/>
              </w:rPr>
              <w:t>25.4.2</w:t>
            </w:r>
          </w:p>
        </w:tc>
        <w:tc>
          <w:tcPr>
            <w:tcW w:w="266" w:type="dxa"/>
            <w:tcBorders>
              <w:top w:val="nil"/>
              <w:left w:val="nil"/>
              <w:bottom w:val="single" w:sz="4" w:space="0" w:color="auto"/>
              <w:right w:val="nil"/>
            </w:tcBorders>
            <w:shd w:val="clear" w:color="auto" w:fill="auto"/>
            <w:noWrap/>
            <w:vAlign w:val="center"/>
            <w:hideMark/>
          </w:tcPr>
          <w:p w14:paraId="0FE8801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5865AE7"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E5A2F60"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4D85F74" w14:textId="77777777" w:rsidR="00EC6AA4" w:rsidRPr="008C4BDF" w:rsidRDefault="00EC6AA4" w:rsidP="002F4DF0">
            <w:pPr>
              <w:jc w:val="right"/>
              <w:rPr>
                <w:sz w:val="22"/>
                <w:szCs w:val="22"/>
              </w:rPr>
            </w:pPr>
            <w:r w:rsidRPr="008C4BDF">
              <w:rPr>
                <w:sz w:val="22"/>
                <w:szCs w:val="22"/>
              </w:rPr>
              <w:t>0,00</w:t>
            </w:r>
          </w:p>
        </w:tc>
      </w:tr>
      <w:tr w:rsidR="00EC6AA4" w:rsidRPr="008C4BDF" w14:paraId="08B8CA6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FB77" w14:textId="77777777" w:rsidR="00EC6AA4" w:rsidRPr="008C4BDF" w:rsidRDefault="00EC6AA4" w:rsidP="002F4DF0">
            <w:pPr>
              <w:jc w:val="center"/>
              <w:rPr>
                <w:sz w:val="20"/>
                <w:szCs w:val="20"/>
              </w:rPr>
            </w:pPr>
            <w:r w:rsidRPr="008C4BDF">
              <w:rPr>
                <w:sz w:val="20"/>
                <w:szCs w:val="20"/>
              </w:rPr>
              <w:t>26</w:t>
            </w:r>
          </w:p>
        </w:tc>
        <w:tc>
          <w:tcPr>
            <w:tcW w:w="266" w:type="dxa"/>
            <w:tcBorders>
              <w:top w:val="nil"/>
              <w:left w:val="nil"/>
              <w:bottom w:val="single" w:sz="4" w:space="0" w:color="auto"/>
              <w:right w:val="nil"/>
            </w:tcBorders>
            <w:shd w:val="clear" w:color="auto" w:fill="auto"/>
            <w:noWrap/>
            <w:vAlign w:val="center"/>
            <w:hideMark/>
          </w:tcPr>
          <w:p w14:paraId="2762F6A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A9CFFCB" w14:textId="77777777" w:rsidR="00EC6AA4" w:rsidRPr="008C4BDF" w:rsidRDefault="00EC6AA4" w:rsidP="002F4DF0">
            <w:pPr>
              <w:rPr>
                <w:sz w:val="20"/>
                <w:szCs w:val="20"/>
              </w:rPr>
            </w:pPr>
            <w:r w:rsidRPr="008C4BDF">
              <w:rPr>
                <w:sz w:val="20"/>
                <w:szCs w:val="20"/>
              </w:rPr>
              <w:t>Индекс роста тарифа ж/д перевозки/тарифа ГРО, ПССУ</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40DDF26"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73366475" w14:textId="77777777" w:rsidR="00EC6AA4" w:rsidRPr="008C4BDF" w:rsidRDefault="00EC6AA4" w:rsidP="002F4DF0">
            <w:pPr>
              <w:rPr>
                <w:sz w:val="22"/>
                <w:szCs w:val="22"/>
              </w:rPr>
            </w:pPr>
            <w:r w:rsidRPr="008C4BDF">
              <w:rPr>
                <w:sz w:val="22"/>
                <w:szCs w:val="22"/>
              </w:rPr>
              <w:t> </w:t>
            </w:r>
          </w:p>
        </w:tc>
      </w:tr>
      <w:tr w:rsidR="00EC6AA4" w:rsidRPr="008C4BDF" w14:paraId="17DBC32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A7D0F" w14:textId="77777777" w:rsidR="00EC6AA4" w:rsidRPr="008C4BDF" w:rsidRDefault="00EC6AA4" w:rsidP="002F4DF0">
            <w:pPr>
              <w:jc w:val="center"/>
              <w:rPr>
                <w:sz w:val="20"/>
                <w:szCs w:val="20"/>
              </w:rPr>
            </w:pPr>
            <w:r w:rsidRPr="008C4BDF">
              <w:rPr>
                <w:sz w:val="20"/>
                <w:szCs w:val="20"/>
              </w:rPr>
              <w:t>26.1</w:t>
            </w:r>
          </w:p>
        </w:tc>
        <w:tc>
          <w:tcPr>
            <w:tcW w:w="266" w:type="dxa"/>
            <w:tcBorders>
              <w:top w:val="nil"/>
              <w:left w:val="nil"/>
              <w:bottom w:val="single" w:sz="4" w:space="0" w:color="auto"/>
              <w:right w:val="nil"/>
            </w:tcBorders>
            <w:shd w:val="clear" w:color="auto" w:fill="auto"/>
            <w:noWrap/>
            <w:vAlign w:val="center"/>
            <w:hideMark/>
          </w:tcPr>
          <w:p w14:paraId="42DC6A8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CEFEB8E"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B2C5BA3"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2FC446C5" w14:textId="77777777" w:rsidR="00EC6AA4" w:rsidRPr="008C4BDF" w:rsidRDefault="00EC6AA4" w:rsidP="002F4DF0">
            <w:pPr>
              <w:jc w:val="right"/>
              <w:rPr>
                <w:sz w:val="22"/>
                <w:szCs w:val="22"/>
              </w:rPr>
            </w:pPr>
            <w:r w:rsidRPr="008C4BDF">
              <w:rPr>
                <w:sz w:val="22"/>
                <w:szCs w:val="22"/>
              </w:rPr>
              <w:t>103,00</w:t>
            </w:r>
          </w:p>
        </w:tc>
      </w:tr>
      <w:tr w:rsidR="00EC6AA4" w:rsidRPr="008C4BDF" w14:paraId="502181F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A122B" w14:textId="77777777" w:rsidR="00EC6AA4" w:rsidRPr="008C4BDF" w:rsidRDefault="00EC6AA4" w:rsidP="002F4DF0">
            <w:pPr>
              <w:jc w:val="center"/>
              <w:rPr>
                <w:sz w:val="20"/>
                <w:szCs w:val="20"/>
              </w:rPr>
            </w:pPr>
            <w:r w:rsidRPr="008C4BDF">
              <w:rPr>
                <w:sz w:val="20"/>
                <w:szCs w:val="20"/>
              </w:rPr>
              <w:t>26.2</w:t>
            </w:r>
          </w:p>
        </w:tc>
        <w:tc>
          <w:tcPr>
            <w:tcW w:w="266" w:type="dxa"/>
            <w:tcBorders>
              <w:top w:val="nil"/>
              <w:left w:val="nil"/>
              <w:bottom w:val="single" w:sz="4" w:space="0" w:color="auto"/>
              <w:right w:val="nil"/>
            </w:tcBorders>
            <w:shd w:val="clear" w:color="auto" w:fill="auto"/>
            <w:noWrap/>
            <w:vAlign w:val="center"/>
            <w:hideMark/>
          </w:tcPr>
          <w:p w14:paraId="1CF7F08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ED292DA"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58970E"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24A7B041" w14:textId="77777777" w:rsidR="00EC6AA4" w:rsidRPr="008C4BDF" w:rsidRDefault="00EC6AA4" w:rsidP="002F4DF0">
            <w:pPr>
              <w:rPr>
                <w:sz w:val="22"/>
                <w:szCs w:val="22"/>
              </w:rPr>
            </w:pPr>
            <w:r w:rsidRPr="008C4BDF">
              <w:rPr>
                <w:sz w:val="22"/>
                <w:szCs w:val="22"/>
              </w:rPr>
              <w:t> </w:t>
            </w:r>
          </w:p>
        </w:tc>
      </w:tr>
      <w:tr w:rsidR="00EC6AA4" w:rsidRPr="008C4BDF" w14:paraId="7380B74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46841" w14:textId="77777777" w:rsidR="00EC6AA4" w:rsidRPr="008C4BDF" w:rsidRDefault="00EC6AA4" w:rsidP="002F4DF0">
            <w:pPr>
              <w:jc w:val="center"/>
              <w:rPr>
                <w:sz w:val="20"/>
                <w:szCs w:val="20"/>
              </w:rPr>
            </w:pPr>
            <w:r w:rsidRPr="008C4BDF">
              <w:rPr>
                <w:sz w:val="20"/>
                <w:szCs w:val="20"/>
              </w:rPr>
              <w:t>26.3</w:t>
            </w:r>
          </w:p>
        </w:tc>
        <w:tc>
          <w:tcPr>
            <w:tcW w:w="266" w:type="dxa"/>
            <w:tcBorders>
              <w:top w:val="nil"/>
              <w:left w:val="nil"/>
              <w:bottom w:val="single" w:sz="4" w:space="0" w:color="auto"/>
              <w:right w:val="nil"/>
            </w:tcBorders>
            <w:shd w:val="clear" w:color="auto" w:fill="auto"/>
            <w:noWrap/>
            <w:vAlign w:val="center"/>
            <w:hideMark/>
          </w:tcPr>
          <w:p w14:paraId="62A058E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C80A210"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D62677"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0B8E773B" w14:textId="77777777" w:rsidR="00EC6AA4" w:rsidRPr="008C4BDF" w:rsidRDefault="00EC6AA4" w:rsidP="002F4DF0">
            <w:pPr>
              <w:rPr>
                <w:sz w:val="22"/>
                <w:szCs w:val="22"/>
              </w:rPr>
            </w:pPr>
            <w:r w:rsidRPr="008C4BDF">
              <w:rPr>
                <w:sz w:val="22"/>
                <w:szCs w:val="22"/>
              </w:rPr>
              <w:t> </w:t>
            </w:r>
          </w:p>
        </w:tc>
      </w:tr>
      <w:tr w:rsidR="00EC6AA4" w:rsidRPr="008C4BDF" w14:paraId="5813254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4C689" w14:textId="77777777" w:rsidR="00EC6AA4" w:rsidRPr="008C4BDF" w:rsidRDefault="00EC6AA4" w:rsidP="002F4DF0">
            <w:pPr>
              <w:jc w:val="center"/>
              <w:rPr>
                <w:sz w:val="20"/>
                <w:szCs w:val="20"/>
              </w:rPr>
            </w:pPr>
            <w:r w:rsidRPr="008C4BDF">
              <w:rPr>
                <w:sz w:val="20"/>
                <w:szCs w:val="20"/>
              </w:rPr>
              <w:t>26.3.1</w:t>
            </w:r>
          </w:p>
        </w:tc>
        <w:tc>
          <w:tcPr>
            <w:tcW w:w="266" w:type="dxa"/>
            <w:tcBorders>
              <w:top w:val="nil"/>
              <w:left w:val="nil"/>
              <w:bottom w:val="single" w:sz="4" w:space="0" w:color="auto"/>
              <w:right w:val="nil"/>
            </w:tcBorders>
            <w:shd w:val="clear" w:color="auto" w:fill="auto"/>
            <w:noWrap/>
            <w:vAlign w:val="center"/>
            <w:hideMark/>
          </w:tcPr>
          <w:p w14:paraId="4E414D3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A3BE97C"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78FDDC"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67AFA328" w14:textId="77777777" w:rsidR="00EC6AA4" w:rsidRPr="008C4BDF" w:rsidRDefault="00EC6AA4" w:rsidP="002F4DF0">
            <w:pPr>
              <w:rPr>
                <w:sz w:val="22"/>
                <w:szCs w:val="22"/>
              </w:rPr>
            </w:pPr>
            <w:r w:rsidRPr="008C4BDF">
              <w:rPr>
                <w:sz w:val="22"/>
                <w:szCs w:val="22"/>
              </w:rPr>
              <w:t> </w:t>
            </w:r>
          </w:p>
        </w:tc>
      </w:tr>
      <w:tr w:rsidR="00EC6AA4" w:rsidRPr="008C4BDF" w14:paraId="597F35D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8DB6B" w14:textId="77777777" w:rsidR="00EC6AA4" w:rsidRPr="008C4BDF" w:rsidRDefault="00EC6AA4" w:rsidP="002F4DF0">
            <w:pPr>
              <w:jc w:val="center"/>
              <w:rPr>
                <w:sz w:val="20"/>
                <w:szCs w:val="20"/>
              </w:rPr>
            </w:pPr>
            <w:r w:rsidRPr="008C4BDF">
              <w:rPr>
                <w:sz w:val="20"/>
                <w:szCs w:val="20"/>
              </w:rPr>
              <w:t>26.3.2</w:t>
            </w:r>
          </w:p>
        </w:tc>
        <w:tc>
          <w:tcPr>
            <w:tcW w:w="266" w:type="dxa"/>
            <w:tcBorders>
              <w:top w:val="nil"/>
              <w:left w:val="nil"/>
              <w:bottom w:val="single" w:sz="4" w:space="0" w:color="auto"/>
              <w:right w:val="nil"/>
            </w:tcBorders>
            <w:shd w:val="clear" w:color="auto" w:fill="auto"/>
            <w:noWrap/>
            <w:vAlign w:val="center"/>
            <w:hideMark/>
          </w:tcPr>
          <w:p w14:paraId="2A56898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4E73BBD"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EB9BE0"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7AC7AE86" w14:textId="77777777" w:rsidR="00EC6AA4" w:rsidRPr="008C4BDF" w:rsidRDefault="00EC6AA4" w:rsidP="002F4DF0">
            <w:pPr>
              <w:rPr>
                <w:sz w:val="22"/>
                <w:szCs w:val="22"/>
              </w:rPr>
            </w:pPr>
            <w:r w:rsidRPr="008C4BDF">
              <w:rPr>
                <w:sz w:val="22"/>
                <w:szCs w:val="22"/>
              </w:rPr>
              <w:t> </w:t>
            </w:r>
          </w:p>
        </w:tc>
      </w:tr>
      <w:tr w:rsidR="00EC6AA4" w:rsidRPr="008C4BDF" w14:paraId="0157FDB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D645" w14:textId="77777777" w:rsidR="00EC6AA4" w:rsidRPr="008C4BDF" w:rsidRDefault="00EC6AA4" w:rsidP="002F4DF0">
            <w:pPr>
              <w:jc w:val="center"/>
              <w:rPr>
                <w:sz w:val="20"/>
                <w:szCs w:val="20"/>
              </w:rPr>
            </w:pPr>
            <w:r w:rsidRPr="008C4BDF">
              <w:rPr>
                <w:sz w:val="20"/>
                <w:szCs w:val="20"/>
              </w:rPr>
              <w:t>26.3.3</w:t>
            </w:r>
          </w:p>
        </w:tc>
        <w:tc>
          <w:tcPr>
            <w:tcW w:w="266" w:type="dxa"/>
            <w:tcBorders>
              <w:top w:val="nil"/>
              <w:left w:val="nil"/>
              <w:bottom w:val="single" w:sz="4" w:space="0" w:color="auto"/>
              <w:right w:val="nil"/>
            </w:tcBorders>
            <w:shd w:val="clear" w:color="auto" w:fill="auto"/>
            <w:noWrap/>
            <w:vAlign w:val="center"/>
            <w:hideMark/>
          </w:tcPr>
          <w:p w14:paraId="5268B6C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6390CD3"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5ADA750"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11F8656F" w14:textId="77777777" w:rsidR="00EC6AA4" w:rsidRPr="008C4BDF" w:rsidRDefault="00EC6AA4" w:rsidP="002F4DF0">
            <w:pPr>
              <w:rPr>
                <w:sz w:val="22"/>
                <w:szCs w:val="22"/>
              </w:rPr>
            </w:pPr>
            <w:r w:rsidRPr="008C4BDF">
              <w:rPr>
                <w:sz w:val="22"/>
                <w:szCs w:val="22"/>
              </w:rPr>
              <w:t> </w:t>
            </w:r>
          </w:p>
        </w:tc>
      </w:tr>
      <w:tr w:rsidR="00EC6AA4" w:rsidRPr="008C4BDF" w14:paraId="7C09BBB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DE7CB" w14:textId="77777777" w:rsidR="00EC6AA4" w:rsidRPr="008C4BDF" w:rsidRDefault="00EC6AA4" w:rsidP="002F4DF0">
            <w:pPr>
              <w:jc w:val="center"/>
              <w:rPr>
                <w:sz w:val="20"/>
                <w:szCs w:val="20"/>
              </w:rPr>
            </w:pPr>
            <w:r w:rsidRPr="008C4BDF">
              <w:rPr>
                <w:sz w:val="20"/>
                <w:szCs w:val="20"/>
              </w:rPr>
              <w:t>26.4</w:t>
            </w:r>
          </w:p>
        </w:tc>
        <w:tc>
          <w:tcPr>
            <w:tcW w:w="266" w:type="dxa"/>
            <w:tcBorders>
              <w:top w:val="nil"/>
              <w:left w:val="nil"/>
              <w:bottom w:val="single" w:sz="4" w:space="0" w:color="auto"/>
              <w:right w:val="nil"/>
            </w:tcBorders>
            <w:shd w:val="clear" w:color="auto" w:fill="auto"/>
            <w:noWrap/>
            <w:vAlign w:val="center"/>
            <w:hideMark/>
          </w:tcPr>
          <w:p w14:paraId="55A2301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A1AA892"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C1C798" w14:textId="77777777" w:rsidR="00EC6AA4" w:rsidRPr="008C4BDF" w:rsidRDefault="00EC6AA4" w:rsidP="002F4DF0">
            <w:pPr>
              <w:jc w:val="center"/>
              <w:rPr>
                <w:sz w:val="22"/>
                <w:szCs w:val="22"/>
              </w:rPr>
            </w:pPr>
            <w:r w:rsidRPr="008C4BDF">
              <w:rPr>
                <w:sz w:val="22"/>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14:paraId="54131B43" w14:textId="77777777" w:rsidR="00EC6AA4" w:rsidRPr="008C4BDF" w:rsidRDefault="00EC6AA4" w:rsidP="002F4DF0">
            <w:pPr>
              <w:rPr>
                <w:sz w:val="22"/>
                <w:szCs w:val="22"/>
              </w:rPr>
            </w:pPr>
            <w:r w:rsidRPr="008C4BDF">
              <w:rPr>
                <w:sz w:val="22"/>
                <w:szCs w:val="22"/>
              </w:rPr>
              <w:t> </w:t>
            </w:r>
          </w:p>
        </w:tc>
      </w:tr>
      <w:tr w:rsidR="00EC6AA4" w:rsidRPr="008C4BDF" w14:paraId="387E795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36EA4" w14:textId="77777777" w:rsidR="00EC6AA4" w:rsidRPr="008C4BDF" w:rsidRDefault="00EC6AA4" w:rsidP="002F4DF0">
            <w:pPr>
              <w:jc w:val="center"/>
              <w:rPr>
                <w:sz w:val="20"/>
                <w:szCs w:val="20"/>
              </w:rPr>
            </w:pPr>
            <w:r w:rsidRPr="008C4BDF">
              <w:rPr>
                <w:sz w:val="20"/>
                <w:szCs w:val="20"/>
              </w:rPr>
              <w:t>27</w:t>
            </w:r>
          </w:p>
        </w:tc>
        <w:tc>
          <w:tcPr>
            <w:tcW w:w="266" w:type="dxa"/>
            <w:tcBorders>
              <w:top w:val="nil"/>
              <w:left w:val="nil"/>
              <w:bottom w:val="single" w:sz="4" w:space="0" w:color="auto"/>
              <w:right w:val="nil"/>
            </w:tcBorders>
            <w:shd w:val="clear" w:color="auto" w:fill="auto"/>
            <w:noWrap/>
            <w:vAlign w:val="center"/>
            <w:hideMark/>
          </w:tcPr>
          <w:p w14:paraId="1368598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53F629E" w14:textId="77777777" w:rsidR="00EC6AA4" w:rsidRPr="008C4BDF" w:rsidRDefault="00EC6AA4" w:rsidP="002F4DF0">
            <w:pPr>
              <w:rPr>
                <w:sz w:val="20"/>
                <w:szCs w:val="20"/>
              </w:rPr>
            </w:pPr>
            <w:r w:rsidRPr="008C4BDF">
              <w:rPr>
                <w:sz w:val="20"/>
                <w:szCs w:val="20"/>
              </w:rPr>
              <w:t>Тариф ж/д перевозки/тариф ГРО, ПССУ</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B70152"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06BA69EE" w14:textId="77777777" w:rsidR="00EC6AA4" w:rsidRPr="008C4BDF" w:rsidRDefault="00EC6AA4" w:rsidP="002F4DF0">
            <w:pPr>
              <w:rPr>
                <w:sz w:val="22"/>
                <w:szCs w:val="22"/>
              </w:rPr>
            </w:pPr>
            <w:r w:rsidRPr="008C4BDF">
              <w:rPr>
                <w:sz w:val="22"/>
                <w:szCs w:val="22"/>
              </w:rPr>
              <w:t> </w:t>
            </w:r>
          </w:p>
        </w:tc>
      </w:tr>
      <w:tr w:rsidR="00EC6AA4" w:rsidRPr="008C4BDF" w14:paraId="36E0BDE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21369" w14:textId="77777777" w:rsidR="00EC6AA4" w:rsidRPr="008C4BDF" w:rsidRDefault="00EC6AA4" w:rsidP="002F4DF0">
            <w:pPr>
              <w:jc w:val="center"/>
              <w:rPr>
                <w:sz w:val="20"/>
                <w:szCs w:val="20"/>
              </w:rPr>
            </w:pPr>
            <w:r w:rsidRPr="008C4BDF">
              <w:rPr>
                <w:sz w:val="20"/>
                <w:szCs w:val="20"/>
              </w:rPr>
              <w:t>27.1</w:t>
            </w:r>
          </w:p>
        </w:tc>
        <w:tc>
          <w:tcPr>
            <w:tcW w:w="266" w:type="dxa"/>
            <w:tcBorders>
              <w:top w:val="nil"/>
              <w:left w:val="nil"/>
              <w:bottom w:val="single" w:sz="4" w:space="0" w:color="auto"/>
              <w:right w:val="nil"/>
            </w:tcBorders>
            <w:shd w:val="clear" w:color="auto" w:fill="auto"/>
            <w:noWrap/>
            <w:vAlign w:val="center"/>
            <w:hideMark/>
          </w:tcPr>
          <w:p w14:paraId="55AF994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C993055"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BE01568"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EA1F92B" w14:textId="77777777" w:rsidR="00EC6AA4" w:rsidRPr="008C4BDF" w:rsidRDefault="00EC6AA4" w:rsidP="002F4DF0">
            <w:pPr>
              <w:jc w:val="right"/>
              <w:rPr>
                <w:sz w:val="22"/>
                <w:szCs w:val="22"/>
              </w:rPr>
            </w:pPr>
            <w:r w:rsidRPr="008C4BDF">
              <w:rPr>
                <w:sz w:val="22"/>
                <w:szCs w:val="22"/>
              </w:rPr>
              <w:t>185,40</w:t>
            </w:r>
          </w:p>
        </w:tc>
      </w:tr>
      <w:tr w:rsidR="00EC6AA4" w:rsidRPr="008C4BDF" w14:paraId="50B22E8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284EF" w14:textId="77777777" w:rsidR="00EC6AA4" w:rsidRPr="008C4BDF" w:rsidRDefault="00EC6AA4" w:rsidP="002F4DF0">
            <w:pPr>
              <w:jc w:val="center"/>
              <w:rPr>
                <w:sz w:val="20"/>
                <w:szCs w:val="20"/>
              </w:rPr>
            </w:pPr>
            <w:r w:rsidRPr="008C4BDF">
              <w:rPr>
                <w:sz w:val="20"/>
                <w:szCs w:val="20"/>
              </w:rPr>
              <w:t>27.2</w:t>
            </w:r>
          </w:p>
        </w:tc>
        <w:tc>
          <w:tcPr>
            <w:tcW w:w="266" w:type="dxa"/>
            <w:tcBorders>
              <w:top w:val="nil"/>
              <w:left w:val="nil"/>
              <w:bottom w:val="single" w:sz="4" w:space="0" w:color="auto"/>
              <w:right w:val="nil"/>
            </w:tcBorders>
            <w:shd w:val="clear" w:color="auto" w:fill="auto"/>
            <w:noWrap/>
            <w:vAlign w:val="center"/>
            <w:hideMark/>
          </w:tcPr>
          <w:p w14:paraId="1B12B73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80C8703"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A44E7D"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6163E76D" w14:textId="77777777" w:rsidR="00EC6AA4" w:rsidRPr="008C4BDF" w:rsidRDefault="00EC6AA4" w:rsidP="002F4DF0">
            <w:pPr>
              <w:rPr>
                <w:sz w:val="22"/>
                <w:szCs w:val="22"/>
              </w:rPr>
            </w:pPr>
            <w:r w:rsidRPr="008C4BDF">
              <w:rPr>
                <w:sz w:val="22"/>
                <w:szCs w:val="22"/>
              </w:rPr>
              <w:t> </w:t>
            </w:r>
          </w:p>
        </w:tc>
      </w:tr>
      <w:tr w:rsidR="00EC6AA4" w:rsidRPr="008C4BDF" w14:paraId="189BC69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69B3" w14:textId="77777777" w:rsidR="00EC6AA4" w:rsidRPr="008C4BDF" w:rsidRDefault="00EC6AA4" w:rsidP="002F4DF0">
            <w:pPr>
              <w:jc w:val="center"/>
              <w:rPr>
                <w:sz w:val="20"/>
                <w:szCs w:val="20"/>
              </w:rPr>
            </w:pPr>
            <w:r w:rsidRPr="008C4BDF">
              <w:rPr>
                <w:sz w:val="20"/>
                <w:szCs w:val="20"/>
              </w:rPr>
              <w:t>27.3</w:t>
            </w:r>
          </w:p>
        </w:tc>
        <w:tc>
          <w:tcPr>
            <w:tcW w:w="266" w:type="dxa"/>
            <w:tcBorders>
              <w:top w:val="nil"/>
              <w:left w:val="nil"/>
              <w:bottom w:val="single" w:sz="4" w:space="0" w:color="auto"/>
              <w:right w:val="nil"/>
            </w:tcBorders>
            <w:shd w:val="clear" w:color="auto" w:fill="auto"/>
            <w:noWrap/>
            <w:vAlign w:val="center"/>
            <w:hideMark/>
          </w:tcPr>
          <w:p w14:paraId="0A76D98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C833622"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20C06B07"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0D6B99F" w14:textId="77777777" w:rsidR="00EC6AA4" w:rsidRPr="008C4BDF" w:rsidRDefault="00EC6AA4" w:rsidP="002F4DF0">
            <w:pPr>
              <w:jc w:val="right"/>
              <w:rPr>
                <w:sz w:val="22"/>
                <w:szCs w:val="22"/>
              </w:rPr>
            </w:pPr>
            <w:r w:rsidRPr="008C4BDF">
              <w:rPr>
                <w:sz w:val="22"/>
                <w:szCs w:val="22"/>
              </w:rPr>
              <w:t>0,00</w:t>
            </w:r>
          </w:p>
        </w:tc>
      </w:tr>
      <w:tr w:rsidR="00EC6AA4" w:rsidRPr="008C4BDF" w14:paraId="5CDA8F8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DEFFD" w14:textId="77777777" w:rsidR="00EC6AA4" w:rsidRPr="008C4BDF" w:rsidRDefault="00EC6AA4" w:rsidP="002F4DF0">
            <w:pPr>
              <w:jc w:val="center"/>
              <w:rPr>
                <w:sz w:val="20"/>
                <w:szCs w:val="20"/>
              </w:rPr>
            </w:pPr>
            <w:r w:rsidRPr="008C4BDF">
              <w:rPr>
                <w:sz w:val="20"/>
                <w:szCs w:val="20"/>
              </w:rPr>
              <w:t>27.3.1</w:t>
            </w:r>
          </w:p>
        </w:tc>
        <w:tc>
          <w:tcPr>
            <w:tcW w:w="266" w:type="dxa"/>
            <w:tcBorders>
              <w:top w:val="nil"/>
              <w:left w:val="nil"/>
              <w:bottom w:val="single" w:sz="4" w:space="0" w:color="auto"/>
              <w:right w:val="nil"/>
            </w:tcBorders>
            <w:shd w:val="clear" w:color="auto" w:fill="auto"/>
            <w:noWrap/>
            <w:vAlign w:val="center"/>
            <w:hideMark/>
          </w:tcPr>
          <w:p w14:paraId="368C76A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5B1CCC6"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5109A06B"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nil"/>
              <w:bottom w:val="single" w:sz="4" w:space="0" w:color="auto"/>
              <w:right w:val="single" w:sz="4" w:space="0" w:color="auto"/>
            </w:tcBorders>
            <w:shd w:val="clear" w:color="auto" w:fill="auto"/>
            <w:noWrap/>
            <w:vAlign w:val="center"/>
            <w:hideMark/>
          </w:tcPr>
          <w:p w14:paraId="795C1690" w14:textId="77777777" w:rsidR="00EC6AA4" w:rsidRPr="008C4BDF" w:rsidRDefault="00EC6AA4" w:rsidP="002F4DF0">
            <w:pPr>
              <w:rPr>
                <w:sz w:val="22"/>
                <w:szCs w:val="22"/>
              </w:rPr>
            </w:pPr>
            <w:r w:rsidRPr="008C4BDF">
              <w:rPr>
                <w:sz w:val="22"/>
                <w:szCs w:val="22"/>
              </w:rPr>
              <w:t> </w:t>
            </w:r>
          </w:p>
        </w:tc>
      </w:tr>
      <w:tr w:rsidR="00EC6AA4" w:rsidRPr="008C4BDF" w14:paraId="2FF2D3D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0A8DF" w14:textId="77777777" w:rsidR="00EC6AA4" w:rsidRPr="008C4BDF" w:rsidRDefault="00EC6AA4" w:rsidP="002F4DF0">
            <w:pPr>
              <w:jc w:val="center"/>
              <w:rPr>
                <w:sz w:val="20"/>
                <w:szCs w:val="20"/>
              </w:rPr>
            </w:pPr>
            <w:r w:rsidRPr="008C4BDF">
              <w:rPr>
                <w:sz w:val="20"/>
                <w:szCs w:val="20"/>
              </w:rPr>
              <w:t>27.3.2</w:t>
            </w:r>
          </w:p>
        </w:tc>
        <w:tc>
          <w:tcPr>
            <w:tcW w:w="266" w:type="dxa"/>
            <w:tcBorders>
              <w:top w:val="nil"/>
              <w:left w:val="nil"/>
              <w:bottom w:val="single" w:sz="4" w:space="0" w:color="auto"/>
              <w:right w:val="nil"/>
            </w:tcBorders>
            <w:shd w:val="clear" w:color="auto" w:fill="auto"/>
            <w:noWrap/>
            <w:vAlign w:val="center"/>
            <w:hideMark/>
          </w:tcPr>
          <w:p w14:paraId="451B5EC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60F19F5"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4C63B1E8"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nil"/>
              <w:bottom w:val="single" w:sz="4" w:space="0" w:color="auto"/>
              <w:right w:val="single" w:sz="4" w:space="0" w:color="auto"/>
            </w:tcBorders>
            <w:shd w:val="clear" w:color="auto" w:fill="auto"/>
            <w:noWrap/>
            <w:vAlign w:val="center"/>
            <w:hideMark/>
          </w:tcPr>
          <w:p w14:paraId="27ACEC52" w14:textId="77777777" w:rsidR="00EC6AA4" w:rsidRPr="008C4BDF" w:rsidRDefault="00EC6AA4" w:rsidP="002F4DF0">
            <w:pPr>
              <w:rPr>
                <w:sz w:val="22"/>
                <w:szCs w:val="22"/>
              </w:rPr>
            </w:pPr>
            <w:r w:rsidRPr="008C4BDF">
              <w:rPr>
                <w:sz w:val="22"/>
                <w:szCs w:val="22"/>
              </w:rPr>
              <w:t> </w:t>
            </w:r>
          </w:p>
        </w:tc>
      </w:tr>
      <w:tr w:rsidR="00EC6AA4" w:rsidRPr="008C4BDF" w14:paraId="2F28D6B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6A978" w14:textId="77777777" w:rsidR="00EC6AA4" w:rsidRPr="008C4BDF" w:rsidRDefault="00EC6AA4" w:rsidP="002F4DF0">
            <w:pPr>
              <w:jc w:val="center"/>
              <w:rPr>
                <w:sz w:val="20"/>
                <w:szCs w:val="20"/>
              </w:rPr>
            </w:pPr>
            <w:r w:rsidRPr="008C4BDF">
              <w:rPr>
                <w:sz w:val="20"/>
                <w:szCs w:val="20"/>
              </w:rPr>
              <w:t>27.3.3</w:t>
            </w:r>
          </w:p>
        </w:tc>
        <w:tc>
          <w:tcPr>
            <w:tcW w:w="266" w:type="dxa"/>
            <w:tcBorders>
              <w:top w:val="nil"/>
              <w:left w:val="nil"/>
              <w:bottom w:val="single" w:sz="4" w:space="0" w:color="auto"/>
              <w:right w:val="nil"/>
            </w:tcBorders>
            <w:shd w:val="clear" w:color="auto" w:fill="auto"/>
            <w:noWrap/>
            <w:vAlign w:val="center"/>
            <w:hideMark/>
          </w:tcPr>
          <w:p w14:paraId="27900E74"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C8731E9"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49929335"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nil"/>
              <w:bottom w:val="single" w:sz="4" w:space="0" w:color="auto"/>
              <w:right w:val="single" w:sz="4" w:space="0" w:color="auto"/>
            </w:tcBorders>
            <w:shd w:val="clear" w:color="auto" w:fill="auto"/>
            <w:noWrap/>
            <w:vAlign w:val="center"/>
            <w:hideMark/>
          </w:tcPr>
          <w:p w14:paraId="172630BF" w14:textId="77777777" w:rsidR="00EC6AA4" w:rsidRPr="008C4BDF" w:rsidRDefault="00EC6AA4" w:rsidP="002F4DF0">
            <w:pPr>
              <w:rPr>
                <w:sz w:val="22"/>
                <w:szCs w:val="22"/>
              </w:rPr>
            </w:pPr>
            <w:r w:rsidRPr="008C4BDF">
              <w:rPr>
                <w:sz w:val="22"/>
                <w:szCs w:val="22"/>
              </w:rPr>
              <w:t> </w:t>
            </w:r>
          </w:p>
        </w:tc>
      </w:tr>
      <w:tr w:rsidR="00EC6AA4" w:rsidRPr="008C4BDF" w14:paraId="266D88C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27AF" w14:textId="77777777" w:rsidR="00EC6AA4" w:rsidRPr="008C4BDF" w:rsidRDefault="00EC6AA4" w:rsidP="002F4DF0">
            <w:pPr>
              <w:jc w:val="center"/>
              <w:rPr>
                <w:sz w:val="20"/>
                <w:szCs w:val="20"/>
              </w:rPr>
            </w:pPr>
            <w:r w:rsidRPr="008C4BDF">
              <w:rPr>
                <w:sz w:val="20"/>
                <w:szCs w:val="20"/>
              </w:rPr>
              <w:t>27.4</w:t>
            </w:r>
          </w:p>
        </w:tc>
        <w:tc>
          <w:tcPr>
            <w:tcW w:w="266" w:type="dxa"/>
            <w:tcBorders>
              <w:top w:val="nil"/>
              <w:left w:val="nil"/>
              <w:bottom w:val="single" w:sz="4" w:space="0" w:color="auto"/>
              <w:right w:val="nil"/>
            </w:tcBorders>
            <w:shd w:val="clear" w:color="auto" w:fill="auto"/>
            <w:noWrap/>
            <w:vAlign w:val="center"/>
            <w:hideMark/>
          </w:tcPr>
          <w:p w14:paraId="4F79526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C5BB7A5"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5A140E8"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643E9CE" w14:textId="77777777" w:rsidR="00EC6AA4" w:rsidRPr="008C4BDF" w:rsidRDefault="00EC6AA4" w:rsidP="002F4DF0">
            <w:pPr>
              <w:jc w:val="right"/>
              <w:rPr>
                <w:sz w:val="22"/>
                <w:szCs w:val="22"/>
              </w:rPr>
            </w:pPr>
            <w:r w:rsidRPr="008C4BDF">
              <w:rPr>
                <w:sz w:val="22"/>
                <w:szCs w:val="22"/>
              </w:rPr>
              <w:t>0,00</w:t>
            </w:r>
          </w:p>
        </w:tc>
      </w:tr>
      <w:tr w:rsidR="00EC6AA4" w:rsidRPr="008C4BDF" w14:paraId="53E6DCC4"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245D4E" w14:textId="77777777" w:rsidR="00EC6AA4" w:rsidRPr="008C4BDF" w:rsidRDefault="00EC6AA4" w:rsidP="002F4DF0">
            <w:pPr>
              <w:jc w:val="center"/>
              <w:rPr>
                <w:sz w:val="20"/>
                <w:szCs w:val="20"/>
              </w:rPr>
            </w:pPr>
            <w:r w:rsidRPr="008C4BDF">
              <w:rPr>
                <w:sz w:val="20"/>
                <w:szCs w:val="20"/>
              </w:rPr>
              <w:t>27.4.1</w:t>
            </w:r>
          </w:p>
        </w:tc>
        <w:tc>
          <w:tcPr>
            <w:tcW w:w="266" w:type="dxa"/>
            <w:tcBorders>
              <w:top w:val="nil"/>
              <w:left w:val="nil"/>
              <w:bottom w:val="single" w:sz="4" w:space="0" w:color="auto"/>
              <w:right w:val="nil"/>
            </w:tcBorders>
            <w:shd w:val="clear" w:color="auto" w:fill="auto"/>
            <w:noWrap/>
            <w:vAlign w:val="center"/>
            <w:hideMark/>
          </w:tcPr>
          <w:p w14:paraId="351C6994"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E0B305A"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4AC184"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04EEB01C" w14:textId="77777777" w:rsidR="00EC6AA4" w:rsidRPr="008C4BDF" w:rsidRDefault="00EC6AA4" w:rsidP="002F4DF0">
            <w:pPr>
              <w:rPr>
                <w:sz w:val="22"/>
                <w:szCs w:val="22"/>
              </w:rPr>
            </w:pPr>
            <w:r w:rsidRPr="008C4BDF">
              <w:rPr>
                <w:sz w:val="22"/>
                <w:szCs w:val="22"/>
              </w:rPr>
              <w:t> </w:t>
            </w:r>
          </w:p>
        </w:tc>
      </w:tr>
      <w:tr w:rsidR="00EC6AA4" w:rsidRPr="008C4BDF" w14:paraId="5EE61421"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B026B0" w14:textId="77777777" w:rsidR="00EC6AA4" w:rsidRPr="008C4BDF" w:rsidRDefault="00EC6AA4" w:rsidP="002F4DF0">
            <w:pPr>
              <w:jc w:val="center"/>
              <w:rPr>
                <w:sz w:val="20"/>
                <w:szCs w:val="20"/>
              </w:rPr>
            </w:pPr>
            <w:r w:rsidRPr="008C4BDF">
              <w:rPr>
                <w:sz w:val="20"/>
                <w:szCs w:val="20"/>
              </w:rPr>
              <w:t>27.4.2</w:t>
            </w:r>
          </w:p>
        </w:tc>
        <w:tc>
          <w:tcPr>
            <w:tcW w:w="266" w:type="dxa"/>
            <w:tcBorders>
              <w:top w:val="nil"/>
              <w:left w:val="nil"/>
              <w:bottom w:val="single" w:sz="4" w:space="0" w:color="auto"/>
              <w:right w:val="nil"/>
            </w:tcBorders>
            <w:shd w:val="clear" w:color="auto" w:fill="auto"/>
            <w:noWrap/>
            <w:vAlign w:val="center"/>
            <w:hideMark/>
          </w:tcPr>
          <w:p w14:paraId="32C925D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9BCDB1A"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2E7147"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14:paraId="49BC7BCC" w14:textId="77777777" w:rsidR="00EC6AA4" w:rsidRPr="008C4BDF" w:rsidRDefault="00EC6AA4" w:rsidP="002F4DF0">
            <w:pPr>
              <w:rPr>
                <w:sz w:val="22"/>
                <w:szCs w:val="22"/>
              </w:rPr>
            </w:pPr>
            <w:r w:rsidRPr="008C4BDF">
              <w:rPr>
                <w:sz w:val="22"/>
                <w:szCs w:val="22"/>
              </w:rPr>
              <w:t> </w:t>
            </w:r>
          </w:p>
        </w:tc>
      </w:tr>
      <w:tr w:rsidR="00EC6AA4" w:rsidRPr="008C4BDF" w14:paraId="4A0FCBF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19B8" w14:textId="77777777" w:rsidR="00EC6AA4" w:rsidRPr="008C4BDF" w:rsidRDefault="00EC6AA4" w:rsidP="002F4DF0">
            <w:pPr>
              <w:jc w:val="center"/>
              <w:rPr>
                <w:sz w:val="20"/>
                <w:szCs w:val="20"/>
              </w:rPr>
            </w:pPr>
            <w:r w:rsidRPr="008C4BDF">
              <w:rPr>
                <w:sz w:val="20"/>
                <w:szCs w:val="20"/>
              </w:rPr>
              <w:t>28</w:t>
            </w:r>
          </w:p>
        </w:tc>
        <w:tc>
          <w:tcPr>
            <w:tcW w:w="266" w:type="dxa"/>
            <w:tcBorders>
              <w:top w:val="nil"/>
              <w:left w:val="nil"/>
              <w:bottom w:val="single" w:sz="4" w:space="0" w:color="auto"/>
              <w:right w:val="nil"/>
            </w:tcBorders>
            <w:shd w:val="clear" w:color="auto" w:fill="auto"/>
            <w:noWrap/>
            <w:vAlign w:val="center"/>
            <w:hideMark/>
          </w:tcPr>
          <w:p w14:paraId="61AA789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3E217E5" w14:textId="77777777" w:rsidR="00EC6AA4" w:rsidRPr="008C4BDF" w:rsidRDefault="00EC6AA4" w:rsidP="002F4DF0">
            <w:pPr>
              <w:rPr>
                <w:sz w:val="20"/>
                <w:szCs w:val="20"/>
              </w:rPr>
            </w:pPr>
            <w:r w:rsidRPr="008C4BDF">
              <w:rPr>
                <w:sz w:val="20"/>
                <w:szCs w:val="20"/>
              </w:rPr>
              <w:t>Стоимость ж/д перевозки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3BB8581"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BFD937B" w14:textId="77777777" w:rsidR="00EC6AA4" w:rsidRPr="008C4BDF" w:rsidRDefault="00EC6AA4" w:rsidP="002F4DF0">
            <w:pPr>
              <w:jc w:val="right"/>
              <w:rPr>
                <w:sz w:val="22"/>
                <w:szCs w:val="22"/>
              </w:rPr>
            </w:pPr>
            <w:r w:rsidRPr="008C4BDF">
              <w:rPr>
                <w:sz w:val="22"/>
                <w:szCs w:val="22"/>
              </w:rPr>
              <w:t>1139,74</w:t>
            </w:r>
          </w:p>
        </w:tc>
      </w:tr>
      <w:tr w:rsidR="00EC6AA4" w:rsidRPr="008C4BDF" w14:paraId="19C989E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C848" w14:textId="77777777" w:rsidR="00EC6AA4" w:rsidRPr="008C4BDF" w:rsidRDefault="00EC6AA4" w:rsidP="002F4DF0">
            <w:pPr>
              <w:jc w:val="center"/>
              <w:rPr>
                <w:sz w:val="20"/>
                <w:szCs w:val="20"/>
              </w:rPr>
            </w:pPr>
            <w:r w:rsidRPr="008C4BDF">
              <w:rPr>
                <w:sz w:val="20"/>
                <w:szCs w:val="20"/>
              </w:rPr>
              <w:t>28.1</w:t>
            </w:r>
          </w:p>
        </w:tc>
        <w:tc>
          <w:tcPr>
            <w:tcW w:w="266" w:type="dxa"/>
            <w:tcBorders>
              <w:top w:val="nil"/>
              <w:left w:val="nil"/>
              <w:bottom w:val="single" w:sz="4" w:space="0" w:color="auto"/>
              <w:right w:val="nil"/>
            </w:tcBorders>
            <w:shd w:val="clear" w:color="auto" w:fill="auto"/>
            <w:noWrap/>
            <w:vAlign w:val="center"/>
            <w:hideMark/>
          </w:tcPr>
          <w:p w14:paraId="543D596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09BD029"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48D8585"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44803E0" w14:textId="77777777" w:rsidR="00EC6AA4" w:rsidRPr="008C4BDF" w:rsidRDefault="00EC6AA4" w:rsidP="002F4DF0">
            <w:pPr>
              <w:jc w:val="right"/>
              <w:rPr>
                <w:sz w:val="22"/>
                <w:szCs w:val="22"/>
              </w:rPr>
            </w:pPr>
            <w:r w:rsidRPr="008C4BDF">
              <w:rPr>
                <w:sz w:val="22"/>
                <w:szCs w:val="22"/>
              </w:rPr>
              <w:t>1139,74</w:t>
            </w:r>
          </w:p>
        </w:tc>
      </w:tr>
      <w:tr w:rsidR="00EC6AA4" w:rsidRPr="008C4BDF" w14:paraId="5883095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D5C54" w14:textId="77777777" w:rsidR="00EC6AA4" w:rsidRPr="008C4BDF" w:rsidRDefault="00EC6AA4" w:rsidP="002F4DF0">
            <w:pPr>
              <w:jc w:val="center"/>
              <w:rPr>
                <w:sz w:val="20"/>
                <w:szCs w:val="20"/>
              </w:rPr>
            </w:pPr>
            <w:r w:rsidRPr="008C4BDF">
              <w:rPr>
                <w:sz w:val="20"/>
                <w:szCs w:val="20"/>
              </w:rPr>
              <w:t>28.2</w:t>
            </w:r>
          </w:p>
        </w:tc>
        <w:tc>
          <w:tcPr>
            <w:tcW w:w="266" w:type="dxa"/>
            <w:tcBorders>
              <w:top w:val="nil"/>
              <w:left w:val="nil"/>
              <w:bottom w:val="single" w:sz="4" w:space="0" w:color="auto"/>
              <w:right w:val="nil"/>
            </w:tcBorders>
            <w:shd w:val="clear" w:color="auto" w:fill="auto"/>
            <w:noWrap/>
            <w:vAlign w:val="center"/>
            <w:hideMark/>
          </w:tcPr>
          <w:p w14:paraId="728BFFC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FE1038E"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65265AE"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213B13B" w14:textId="77777777" w:rsidR="00EC6AA4" w:rsidRPr="008C4BDF" w:rsidRDefault="00EC6AA4" w:rsidP="002F4DF0">
            <w:pPr>
              <w:jc w:val="right"/>
              <w:rPr>
                <w:sz w:val="22"/>
                <w:szCs w:val="22"/>
              </w:rPr>
            </w:pPr>
            <w:r w:rsidRPr="008C4BDF">
              <w:rPr>
                <w:sz w:val="22"/>
                <w:szCs w:val="22"/>
              </w:rPr>
              <w:t>0,00</w:t>
            </w:r>
          </w:p>
        </w:tc>
      </w:tr>
      <w:tr w:rsidR="00EC6AA4" w:rsidRPr="008C4BDF" w14:paraId="4993D3F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01F6" w14:textId="77777777" w:rsidR="00EC6AA4" w:rsidRPr="008C4BDF" w:rsidRDefault="00EC6AA4" w:rsidP="002F4DF0">
            <w:pPr>
              <w:jc w:val="center"/>
              <w:rPr>
                <w:sz w:val="20"/>
                <w:szCs w:val="20"/>
              </w:rPr>
            </w:pPr>
            <w:r w:rsidRPr="008C4BDF">
              <w:rPr>
                <w:sz w:val="20"/>
                <w:szCs w:val="20"/>
              </w:rPr>
              <w:t>28.3</w:t>
            </w:r>
          </w:p>
        </w:tc>
        <w:tc>
          <w:tcPr>
            <w:tcW w:w="266" w:type="dxa"/>
            <w:tcBorders>
              <w:top w:val="nil"/>
              <w:left w:val="nil"/>
              <w:bottom w:val="single" w:sz="4" w:space="0" w:color="auto"/>
              <w:right w:val="nil"/>
            </w:tcBorders>
            <w:shd w:val="clear" w:color="auto" w:fill="auto"/>
            <w:noWrap/>
            <w:vAlign w:val="center"/>
            <w:hideMark/>
          </w:tcPr>
          <w:p w14:paraId="5F5717A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B3340FA"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8509275"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60F71F6" w14:textId="77777777" w:rsidR="00EC6AA4" w:rsidRPr="008C4BDF" w:rsidRDefault="00EC6AA4" w:rsidP="002F4DF0">
            <w:pPr>
              <w:jc w:val="right"/>
              <w:rPr>
                <w:sz w:val="22"/>
                <w:szCs w:val="22"/>
              </w:rPr>
            </w:pPr>
            <w:r w:rsidRPr="008C4BDF">
              <w:rPr>
                <w:sz w:val="22"/>
                <w:szCs w:val="22"/>
              </w:rPr>
              <w:t>0,00</w:t>
            </w:r>
          </w:p>
        </w:tc>
      </w:tr>
      <w:tr w:rsidR="00EC6AA4" w:rsidRPr="008C4BDF" w14:paraId="55A124C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69BD8" w14:textId="77777777" w:rsidR="00EC6AA4" w:rsidRPr="008C4BDF" w:rsidRDefault="00EC6AA4" w:rsidP="002F4DF0">
            <w:pPr>
              <w:jc w:val="center"/>
              <w:rPr>
                <w:sz w:val="20"/>
                <w:szCs w:val="20"/>
              </w:rPr>
            </w:pPr>
            <w:r w:rsidRPr="008C4BDF">
              <w:rPr>
                <w:sz w:val="20"/>
                <w:szCs w:val="20"/>
              </w:rPr>
              <w:t>28.3.1</w:t>
            </w:r>
          </w:p>
        </w:tc>
        <w:tc>
          <w:tcPr>
            <w:tcW w:w="266" w:type="dxa"/>
            <w:tcBorders>
              <w:top w:val="nil"/>
              <w:left w:val="nil"/>
              <w:bottom w:val="single" w:sz="4" w:space="0" w:color="auto"/>
              <w:right w:val="nil"/>
            </w:tcBorders>
            <w:shd w:val="clear" w:color="auto" w:fill="auto"/>
            <w:noWrap/>
            <w:vAlign w:val="center"/>
            <w:hideMark/>
          </w:tcPr>
          <w:p w14:paraId="1505786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DE8AD1C"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245CCA9"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AC93FCB" w14:textId="77777777" w:rsidR="00EC6AA4" w:rsidRPr="008C4BDF" w:rsidRDefault="00EC6AA4" w:rsidP="002F4DF0">
            <w:pPr>
              <w:jc w:val="right"/>
              <w:rPr>
                <w:sz w:val="22"/>
                <w:szCs w:val="22"/>
              </w:rPr>
            </w:pPr>
            <w:r w:rsidRPr="008C4BDF">
              <w:rPr>
                <w:sz w:val="22"/>
                <w:szCs w:val="22"/>
              </w:rPr>
              <w:t>0,00</w:t>
            </w:r>
          </w:p>
        </w:tc>
      </w:tr>
      <w:tr w:rsidR="00EC6AA4" w:rsidRPr="008C4BDF" w14:paraId="1255971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C3AC3" w14:textId="77777777" w:rsidR="00EC6AA4" w:rsidRPr="008C4BDF" w:rsidRDefault="00EC6AA4" w:rsidP="002F4DF0">
            <w:pPr>
              <w:jc w:val="center"/>
              <w:rPr>
                <w:sz w:val="20"/>
                <w:szCs w:val="20"/>
              </w:rPr>
            </w:pPr>
            <w:r w:rsidRPr="008C4BDF">
              <w:rPr>
                <w:sz w:val="20"/>
                <w:szCs w:val="20"/>
              </w:rPr>
              <w:t>28.3.2</w:t>
            </w:r>
          </w:p>
        </w:tc>
        <w:tc>
          <w:tcPr>
            <w:tcW w:w="266" w:type="dxa"/>
            <w:tcBorders>
              <w:top w:val="nil"/>
              <w:left w:val="nil"/>
              <w:bottom w:val="single" w:sz="4" w:space="0" w:color="auto"/>
              <w:right w:val="nil"/>
            </w:tcBorders>
            <w:shd w:val="clear" w:color="auto" w:fill="auto"/>
            <w:noWrap/>
            <w:vAlign w:val="center"/>
            <w:hideMark/>
          </w:tcPr>
          <w:p w14:paraId="4A37103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D763C30"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EFE356"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CF15BA5" w14:textId="77777777" w:rsidR="00EC6AA4" w:rsidRPr="008C4BDF" w:rsidRDefault="00EC6AA4" w:rsidP="002F4DF0">
            <w:pPr>
              <w:jc w:val="right"/>
              <w:rPr>
                <w:sz w:val="22"/>
                <w:szCs w:val="22"/>
              </w:rPr>
            </w:pPr>
            <w:r w:rsidRPr="008C4BDF">
              <w:rPr>
                <w:sz w:val="22"/>
                <w:szCs w:val="22"/>
              </w:rPr>
              <w:t>0,00</w:t>
            </w:r>
          </w:p>
        </w:tc>
      </w:tr>
      <w:tr w:rsidR="00EC6AA4" w:rsidRPr="008C4BDF" w14:paraId="7F01A5F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23880" w14:textId="77777777" w:rsidR="00EC6AA4" w:rsidRPr="008C4BDF" w:rsidRDefault="00EC6AA4" w:rsidP="002F4DF0">
            <w:pPr>
              <w:jc w:val="center"/>
              <w:rPr>
                <w:sz w:val="20"/>
                <w:szCs w:val="20"/>
              </w:rPr>
            </w:pPr>
            <w:r w:rsidRPr="008C4BDF">
              <w:rPr>
                <w:sz w:val="20"/>
                <w:szCs w:val="20"/>
              </w:rPr>
              <w:t>28.3.3</w:t>
            </w:r>
          </w:p>
        </w:tc>
        <w:tc>
          <w:tcPr>
            <w:tcW w:w="266" w:type="dxa"/>
            <w:tcBorders>
              <w:top w:val="nil"/>
              <w:left w:val="nil"/>
              <w:bottom w:val="single" w:sz="4" w:space="0" w:color="auto"/>
              <w:right w:val="nil"/>
            </w:tcBorders>
            <w:shd w:val="clear" w:color="auto" w:fill="auto"/>
            <w:noWrap/>
            <w:vAlign w:val="center"/>
            <w:hideMark/>
          </w:tcPr>
          <w:p w14:paraId="1C8E7CF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15CC9F4"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BC4E48"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6142CA5" w14:textId="77777777" w:rsidR="00EC6AA4" w:rsidRPr="008C4BDF" w:rsidRDefault="00EC6AA4" w:rsidP="002F4DF0">
            <w:pPr>
              <w:jc w:val="right"/>
              <w:rPr>
                <w:sz w:val="22"/>
                <w:szCs w:val="22"/>
              </w:rPr>
            </w:pPr>
            <w:r w:rsidRPr="008C4BDF">
              <w:rPr>
                <w:sz w:val="22"/>
                <w:szCs w:val="22"/>
              </w:rPr>
              <w:t>0,00</w:t>
            </w:r>
          </w:p>
        </w:tc>
      </w:tr>
      <w:tr w:rsidR="00EC6AA4" w:rsidRPr="008C4BDF" w14:paraId="0D062AF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971F" w14:textId="77777777" w:rsidR="00EC6AA4" w:rsidRPr="008C4BDF" w:rsidRDefault="00EC6AA4" w:rsidP="002F4DF0">
            <w:pPr>
              <w:jc w:val="center"/>
              <w:rPr>
                <w:sz w:val="20"/>
                <w:szCs w:val="20"/>
              </w:rPr>
            </w:pPr>
            <w:r w:rsidRPr="008C4BDF">
              <w:rPr>
                <w:sz w:val="20"/>
                <w:szCs w:val="20"/>
              </w:rPr>
              <w:t>28.4</w:t>
            </w:r>
          </w:p>
        </w:tc>
        <w:tc>
          <w:tcPr>
            <w:tcW w:w="266" w:type="dxa"/>
            <w:tcBorders>
              <w:top w:val="nil"/>
              <w:left w:val="nil"/>
              <w:bottom w:val="single" w:sz="4" w:space="0" w:color="auto"/>
              <w:right w:val="nil"/>
            </w:tcBorders>
            <w:shd w:val="clear" w:color="auto" w:fill="auto"/>
            <w:noWrap/>
            <w:vAlign w:val="center"/>
            <w:hideMark/>
          </w:tcPr>
          <w:p w14:paraId="64DA687C"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9E7505D"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02C82B"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7C5DEEE" w14:textId="77777777" w:rsidR="00EC6AA4" w:rsidRPr="008C4BDF" w:rsidRDefault="00EC6AA4" w:rsidP="002F4DF0">
            <w:pPr>
              <w:jc w:val="right"/>
              <w:rPr>
                <w:sz w:val="22"/>
                <w:szCs w:val="22"/>
              </w:rPr>
            </w:pPr>
            <w:r w:rsidRPr="008C4BDF">
              <w:rPr>
                <w:sz w:val="22"/>
                <w:szCs w:val="22"/>
              </w:rPr>
              <w:t>0,00</w:t>
            </w:r>
          </w:p>
        </w:tc>
      </w:tr>
      <w:tr w:rsidR="00EC6AA4" w:rsidRPr="008C4BDF" w14:paraId="1D877B28"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AB7C7B" w14:textId="77777777" w:rsidR="00EC6AA4" w:rsidRPr="008C4BDF" w:rsidRDefault="00EC6AA4" w:rsidP="002F4DF0">
            <w:pPr>
              <w:jc w:val="center"/>
              <w:rPr>
                <w:sz w:val="20"/>
                <w:szCs w:val="20"/>
              </w:rPr>
            </w:pPr>
            <w:r w:rsidRPr="008C4BDF">
              <w:rPr>
                <w:sz w:val="20"/>
                <w:szCs w:val="20"/>
              </w:rPr>
              <w:t>28.4.1</w:t>
            </w:r>
          </w:p>
        </w:tc>
        <w:tc>
          <w:tcPr>
            <w:tcW w:w="266" w:type="dxa"/>
            <w:tcBorders>
              <w:top w:val="nil"/>
              <w:left w:val="nil"/>
              <w:bottom w:val="single" w:sz="4" w:space="0" w:color="auto"/>
              <w:right w:val="nil"/>
            </w:tcBorders>
            <w:shd w:val="clear" w:color="auto" w:fill="auto"/>
            <w:noWrap/>
            <w:vAlign w:val="center"/>
            <w:hideMark/>
          </w:tcPr>
          <w:p w14:paraId="0DD3555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F7E08ED"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12964E2"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C100473" w14:textId="77777777" w:rsidR="00EC6AA4" w:rsidRPr="008C4BDF" w:rsidRDefault="00EC6AA4" w:rsidP="002F4DF0">
            <w:pPr>
              <w:jc w:val="right"/>
              <w:rPr>
                <w:sz w:val="22"/>
                <w:szCs w:val="22"/>
              </w:rPr>
            </w:pPr>
            <w:r w:rsidRPr="008C4BDF">
              <w:rPr>
                <w:sz w:val="22"/>
                <w:szCs w:val="22"/>
              </w:rPr>
              <w:t>0,00</w:t>
            </w:r>
          </w:p>
        </w:tc>
      </w:tr>
      <w:tr w:rsidR="00EC6AA4" w:rsidRPr="008C4BDF" w14:paraId="4A50FADD"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C7D07" w14:textId="77777777" w:rsidR="00EC6AA4" w:rsidRPr="008C4BDF" w:rsidRDefault="00EC6AA4" w:rsidP="002F4DF0">
            <w:pPr>
              <w:jc w:val="center"/>
              <w:rPr>
                <w:sz w:val="20"/>
                <w:szCs w:val="20"/>
              </w:rPr>
            </w:pPr>
            <w:r w:rsidRPr="008C4BDF">
              <w:rPr>
                <w:sz w:val="20"/>
                <w:szCs w:val="20"/>
              </w:rPr>
              <w:t>28.4.2</w:t>
            </w:r>
          </w:p>
        </w:tc>
        <w:tc>
          <w:tcPr>
            <w:tcW w:w="266" w:type="dxa"/>
            <w:tcBorders>
              <w:top w:val="nil"/>
              <w:left w:val="nil"/>
              <w:bottom w:val="single" w:sz="4" w:space="0" w:color="auto"/>
              <w:right w:val="nil"/>
            </w:tcBorders>
            <w:shd w:val="clear" w:color="auto" w:fill="auto"/>
            <w:noWrap/>
            <w:vAlign w:val="center"/>
            <w:hideMark/>
          </w:tcPr>
          <w:p w14:paraId="35A56B0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607E48E"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D7DC7A"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F31F356" w14:textId="77777777" w:rsidR="00EC6AA4" w:rsidRPr="008C4BDF" w:rsidRDefault="00EC6AA4" w:rsidP="002F4DF0">
            <w:pPr>
              <w:jc w:val="right"/>
              <w:rPr>
                <w:sz w:val="22"/>
                <w:szCs w:val="22"/>
              </w:rPr>
            </w:pPr>
            <w:r w:rsidRPr="008C4BDF">
              <w:rPr>
                <w:sz w:val="22"/>
                <w:szCs w:val="22"/>
              </w:rPr>
              <w:t>0,00</w:t>
            </w:r>
          </w:p>
        </w:tc>
      </w:tr>
      <w:tr w:rsidR="00EC6AA4" w:rsidRPr="008C4BDF" w14:paraId="6744953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DB36" w14:textId="77777777" w:rsidR="00EC6AA4" w:rsidRPr="008C4BDF" w:rsidRDefault="00EC6AA4" w:rsidP="002F4DF0">
            <w:pPr>
              <w:jc w:val="center"/>
              <w:rPr>
                <w:sz w:val="20"/>
                <w:szCs w:val="20"/>
              </w:rPr>
            </w:pPr>
            <w:r w:rsidRPr="008C4BDF">
              <w:rPr>
                <w:sz w:val="20"/>
                <w:szCs w:val="20"/>
              </w:rPr>
              <w:t>28.5</w:t>
            </w:r>
          </w:p>
        </w:tc>
        <w:tc>
          <w:tcPr>
            <w:tcW w:w="266" w:type="dxa"/>
            <w:tcBorders>
              <w:top w:val="nil"/>
              <w:left w:val="nil"/>
              <w:bottom w:val="single" w:sz="4" w:space="0" w:color="auto"/>
              <w:right w:val="nil"/>
            </w:tcBorders>
            <w:shd w:val="clear" w:color="auto" w:fill="auto"/>
            <w:noWrap/>
            <w:vAlign w:val="center"/>
            <w:hideMark/>
          </w:tcPr>
          <w:p w14:paraId="784A61C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8972F12" w14:textId="77777777" w:rsidR="00EC6AA4" w:rsidRPr="008C4BDF" w:rsidRDefault="00EC6AA4" w:rsidP="002F4DF0">
            <w:pPr>
              <w:ind w:firstLineChars="100" w:firstLine="200"/>
              <w:rPr>
                <w:sz w:val="20"/>
                <w:szCs w:val="20"/>
              </w:rPr>
            </w:pPr>
            <w:r w:rsidRPr="008C4BDF">
              <w:rPr>
                <w:sz w:val="20"/>
                <w:szCs w:val="20"/>
              </w:rPr>
              <w:t>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AF59C88"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B82E2D2" w14:textId="77777777" w:rsidR="00EC6AA4" w:rsidRPr="008C4BDF" w:rsidRDefault="00EC6AA4" w:rsidP="002F4DF0">
            <w:pPr>
              <w:jc w:val="right"/>
              <w:rPr>
                <w:sz w:val="22"/>
                <w:szCs w:val="22"/>
              </w:rPr>
            </w:pPr>
            <w:r w:rsidRPr="008C4BDF">
              <w:rPr>
                <w:sz w:val="22"/>
                <w:szCs w:val="22"/>
              </w:rPr>
              <w:t>1139,74</w:t>
            </w:r>
          </w:p>
        </w:tc>
      </w:tr>
      <w:tr w:rsidR="00EC6AA4" w:rsidRPr="008C4BDF" w14:paraId="1352FF0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C38DD" w14:textId="77777777" w:rsidR="00EC6AA4" w:rsidRPr="008C4BDF" w:rsidRDefault="00EC6AA4" w:rsidP="002F4DF0">
            <w:pPr>
              <w:jc w:val="center"/>
              <w:rPr>
                <w:sz w:val="20"/>
                <w:szCs w:val="20"/>
              </w:rPr>
            </w:pPr>
            <w:r w:rsidRPr="008C4BDF">
              <w:rPr>
                <w:sz w:val="20"/>
                <w:szCs w:val="20"/>
              </w:rPr>
              <w:t>29</w:t>
            </w:r>
          </w:p>
        </w:tc>
        <w:tc>
          <w:tcPr>
            <w:tcW w:w="266" w:type="dxa"/>
            <w:tcBorders>
              <w:top w:val="nil"/>
              <w:left w:val="nil"/>
              <w:bottom w:val="single" w:sz="4" w:space="0" w:color="auto"/>
              <w:right w:val="nil"/>
            </w:tcBorders>
            <w:shd w:val="clear" w:color="auto" w:fill="auto"/>
            <w:noWrap/>
            <w:vAlign w:val="center"/>
            <w:hideMark/>
          </w:tcPr>
          <w:p w14:paraId="4EBE5BB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7D23940" w14:textId="77777777" w:rsidR="00EC6AA4" w:rsidRPr="008C4BDF" w:rsidRDefault="00EC6AA4" w:rsidP="002F4DF0">
            <w:pPr>
              <w:rPr>
                <w:sz w:val="20"/>
                <w:szCs w:val="20"/>
              </w:rPr>
            </w:pPr>
            <w:r w:rsidRPr="008C4BDF">
              <w:rPr>
                <w:sz w:val="20"/>
                <w:szCs w:val="20"/>
              </w:rPr>
              <w:t>Стоимость ж/д перевозки на производство тепловой энергии по видам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6EB330D"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8125BA8" w14:textId="77777777" w:rsidR="00EC6AA4" w:rsidRPr="008C4BDF" w:rsidRDefault="00EC6AA4" w:rsidP="002F4DF0">
            <w:pPr>
              <w:jc w:val="right"/>
              <w:rPr>
                <w:sz w:val="22"/>
                <w:szCs w:val="22"/>
              </w:rPr>
            </w:pPr>
            <w:r w:rsidRPr="008C4BDF">
              <w:rPr>
                <w:sz w:val="22"/>
                <w:szCs w:val="22"/>
              </w:rPr>
              <w:t>1139,74</w:t>
            </w:r>
          </w:p>
        </w:tc>
      </w:tr>
      <w:tr w:rsidR="00EC6AA4" w:rsidRPr="008C4BDF" w14:paraId="7DD76BEA"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E2520" w14:textId="77777777" w:rsidR="00EC6AA4" w:rsidRPr="008C4BDF" w:rsidRDefault="00EC6AA4" w:rsidP="002F4DF0">
            <w:pPr>
              <w:jc w:val="center"/>
              <w:rPr>
                <w:sz w:val="20"/>
                <w:szCs w:val="20"/>
              </w:rPr>
            </w:pPr>
            <w:r w:rsidRPr="008C4BDF">
              <w:rPr>
                <w:sz w:val="20"/>
                <w:szCs w:val="20"/>
              </w:rPr>
              <w:t>29.1</w:t>
            </w:r>
          </w:p>
        </w:tc>
        <w:tc>
          <w:tcPr>
            <w:tcW w:w="266" w:type="dxa"/>
            <w:tcBorders>
              <w:top w:val="nil"/>
              <w:left w:val="nil"/>
              <w:bottom w:val="single" w:sz="4" w:space="0" w:color="auto"/>
              <w:right w:val="nil"/>
            </w:tcBorders>
            <w:shd w:val="clear" w:color="auto" w:fill="auto"/>
            <w:noWrap/>
            <w:vAlign w:val="center"/>
            <w:hideMark/>
          </w:tcPr>
          <w:p w14:paraId="23B3335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CC4531D"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B54B38"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01341FE" w14:textId="77777777" w:rsidR="00EC6AA4" w:rsidRPr="008C4BDF" w:rsidRDefault="00EC6AA4" w:rsidP="002F4DF0">
            <w:pPr>
              <w:jc w:val="right"/>
              <w:rPr>
                <w:sz w:val="22"/>
                <w:szCs w:val="22"/>
              </w:rPr>
            </w:pPr>
            <w:r w:rsidRPr="008C4BDF">
              <w:rPr>
                <w:sz w:val="22"/>
                <w:szCs w:val="22"/>
              </w:rPr>
              <w:t>1139,74</w:t>
            </w:r>
          </w:p>
        </w:tc>
      </w:tr>
      <w:tr w:rsidR="00EC6AA4" w:rsidRPr="008C4BDF" w14:paraId="12438FD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DB26" w14:textId="77777777" w:rsidR="00EC6AA4" w:rsidRPr="008C4BDF" w:rsidRDefault="00EC6AA4" w:rsidP="002F4DF0">
            <w:pPr>
              <w:jc w:val="center"/>
              <w:rPr>
                <w:sz w:val="20"/>
                <w:szCs w:val="20"/>
              </w:rPr>
            </w:pPr>
            <w:r w:rsidRPr="008C4BDF">
              <w:rPr>
                <w:sz w:val="20"/>
                <w:szCs w:val="20"/>
              </w:rPr>
              <w:t>29.2</w:t>
            </w:r>
          </w:p>
        </w:tc>
        <w:tc>
          <w:tcPr>
            <w:tcW w:w="266" w:type="dxa"/>
            <w:tcBorders>
              <w:top w:val="nil"/>
              <w:left w:val="nil"/>
              <w:bottom w:val="single" w:sz="4" w:space="0" w:color="auto"/>
              <w:right w:val="nil"/>
            </w:tcBorders>
            <w:shd w:val="clear" w:color="auto" w:fill="auto"/>
            <w:noWrap/>
            <w:vAlign w:val="center"/>
            <w:hideMark/>
          </w:tcPr>
          <w:p w14:paraId="480B2655"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ECA6970"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63BD05E"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FB58888" w14:textId="77777777" w:rsidR="00EC6AA4" w:rsidRPr="008C4BDF" w:rsidRDefault="00EC6AA4" w:rsidP="002F4DF0">
            <w:pPr>
              <w:jc w:val="right"/>
              <w:rPr>
                <w:sz w:val="22"/>
                <w:szCs w:val="22"/>
              </w:rPr>
            </w:pPr>
            <w:r w:rsidRPr="008C4BDF">
              <w:rPr>
                <w:sz w:val="22"/>
                <w:szCs w:val="22"/>
              </w:rPr>
              <w:t>0,00</w:t>
            </w:r>
          </w:p>
        </w:tc>
      </w:tr>
      <w:tr w:rsidR="00EC6AA4" w:rsidRPr="008C4BDF" w14:paraId="66CDC17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FB0E" w14:textId="77777777" w:rsidR="00EC6AA4" w:rsidRPr="008C4BDF" w:rsidRDefault="00EC6AA4" w:rsidP="002F4DF0">
            <w:pPr>
              <w:jc w:val="center"/>
              <w:rPr>
                <w:sz w:val="20"/>
                <w:szCs w:val="20"/>
              </w:rPr>
            </w:pPr>
            <w:r w:rsidRPr="008C4BDF">
              <w:rPr>
                <w:sz w:val="20"/>
                <w:szCs w:val="20"/>
              </w:rPr>
              <w:t>29.3</w:t>
            </w:r>
          </w:p>
        </w:tc>
        <w:tc>
          <w:tcPr>
            <w:tcW w:w="266" w:type="dxa"/>
            <w:tcBorders>
              <w:top w:val="nil"/>
              <w:left w:val="nil"/>
              <w:bottom w:val="single" w:sz="4" w:space="0" w:color="auto"/>
              <w:right w:val="nil"/>
            </w:tcBorders>
            <w:shd w:val="clear" w:color="auto" w:fill="auto"/>
            <w:noWrap/>
            <w:vAlign w:val="center"/>
            <w:hideMark/>
          </w:tcPr>
          <w:p w14:paraId="12391AA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3C07F51"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E1098F"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638A990" w14:textId="77777777" w:rsidR="00EC6AA4" w:rsidRPr="008C4BDF" w:rsidRDefault="00EC6AA4" w:rsidP="002F4DF0">
            <w:pPr>
              <w:jc w:val="right"/>
              <w:rPr>
                <w:sz w:val="22"/>
                <w:szCs w:val="22"/>
              </w:rPr>
            </w:pPr>
            <w:r w:rsidRPr="008C4BDF">
              <w:rPr>
                <w:sz w:val="22"/>
                <w:szCs w:val="22"/>
              </w:rPr>
              <w:t>0,00</w:t>
            </w:r>
          </w:p>
        </w:tc>
      </w:tr>
      <w:tr w:rsidR="00EC6AA4" w:rsidRPr="008C4BDF" w14:paraId="44EA82C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3EF5B" w14:textId="77777777" w:rsidR="00EC6AA4" w:rsidRPr="008C4BDF" w:rsidRDefault="00EC6AA4" w:rsidP="002F4DF0">
            <w:pPr>
              <w:jc w:val="center"/>
              <w:rPr>
                <w:sz w:val="20"/>
                <w:szCs w:val="20"/>
              </w:rPr>
            </w:pPr>
            <w:r w:rsidRPr="008C4BDF">
              <w:rPr>
                <w:sz w:val="20"/>
                <w:szCs w:val="20"/>
              </w:rPr>
              <w:t>29.3.1</w:t>
            </w:r>
          </w:p>
        </w:tc>
        <w:tc>
          <w:tcPr>
            <w:tcW w:w="266" w:type="dxa"/>
            <w:tcBorders>
              <w:top w:val="nil"/>
              <w:left w:val="nil"/>
              <w:bottom w:val="single" w:sz="4" w:space="0" w:color="auto"/>
              <w:right w:val="nil"/>
            </w:tcBorders>
            <w:shd w:val="clear" w:color="auto" w:fill="auto"/>
            <w:noWrap/>
            <w:vAlign w:val="center"/>
            <w:hideMark/>
          </w:tcPr>
          <w:p w14:paraId="2682834D"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7F3E395"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6EB753"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C7BD015" w14:textId="77777777" w:rsidR="00EC6AA4" w:rsidRPr="008C4BDF" w:rsidRDefault="00EC6AA4" w:rsidP="002F4DF0">
            <w:pPr>
              <w:jc w:val="right"/>
              <w:rPr>
                <w:sz w:val="22"/>
                <w:szCs w:val="22"/>
              </w:rPr>
            </w:pPr>
            <w:r w:rsidRPr="008C4BDF">
              <w:rPr>
                <w:sz w:val="22"/>
                <w:szCs w:val="22"/>
              </w:rPr>
              <w:t>0,00</w:t>
            </w:r>
          </w:p>
        </w:tc>
      </w:tr>
      <w:tr w:rsidR="00EC6AA4" w:rsidRPr="008C4BDF" w14:paraId="63F1B0D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8F61E" w14:textId="77777777" w:rsidR="00EC6AA4" w:rsidRPr="008C4BDF" w:rsidRDefault="00EC6AA4" w:rsidP="002F4DF0">
            <w:pPr>
              <w:jc w:val="center"/>
              <w:rPr>
                <w:sz w:val="20"/>
                <w:szCs w:val="20"/>
              </w:rPr>
            </w:pPr>
            <w:r w:rsidRPr="008C4BDF">
              <w:rPr>
                <w:sz w:val="20"/>
                <w:szCs w:val="20"/>
              </w:rPr>
              <w:t>29.3.2</w:t>
            </w:r>
          </w:p>
        </w:tc>
        <w:tc>
          <w:tcPr>
            <w:tcW w:w="266" w:type="dxa"/>
            <w:tcBorders>
              <w:top w:val="nil"/>
              <w:left w:val="nil"/>
              <w:bottom w:val="single" w:sz="4" w:space="0" w:color="auto"/>
              <w:right w:val="nil"/>
            </w:tcBorders>
            <w:shd w:val="clear" w:color="auto" w:fill="auto"/>
            <w:noWrap/>
            <w:vAlign w:val="center"/>
            <w:hideMark/>
          </w:tcPr>
          <w:p w14:paraId="33F6E29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15ED6AE"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5E8A4E"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BECBBEA" w14:textId="77777777" w:rsidR="00EC6AA4" w:rsidRPr="008C4BDF" w:rsidRDefault="00EC6AA4" w:rsidP="002F4DF0">
            <w:pPr>
              <w:jc w:val="right"/>
              <w:rPr>
                <w:sz w:val="22"/>
                <w:szCs w:val="22"/>
              </w:rPr>
            </w:pPr>
            <w:r w:rsidRPr="008C4BDF">
              <w:rPr>
                <w:sz w:val="22"/>
                <w:szCs w:val="22"/>
              </w:rPr>
              <w:t>0,00</w:t>
            </w:r>
          </w:p>
        </w:tc>
      </w:tr>
      <w:tr w:rsidR="00EC6AA4" w:rsidRPr="008C4BDF" w14:paraId="0F4A824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D23F" w14:textId="77777777" w:rsidR="00EC6AA4" w:rsidRPr="008C4BDF" w:rsidRDefault="00EC6AA4" w:rsidP="002F4DF0">
            <w:pPr>
              <w:jc w:val="center"/>
              <w:rPr>
                <w:sz w:val="20"/>
                <w:szCs w:val="20"/>
              </w:rPr>
            </w:pPr>
            <w:r w:rsidRPr="008C4BDF">
              <w:rPr>
                <w:sz w:val="20"/>
                <w:szCs w:val="20"/>
              </w:rPr>
              <w:t>29.3.3</w:t>
            </w:r>
          </w:p>
        </w:tc>
        <w:tc>
          <w:tcPr>
            <w:tcW w:w="266" w:type="dxa"/>
            <w:tcBorders>
              <w:top w:val="nil"/>
              <w:left w:val="nil"/>
              <w:bottom w:val="single" w:sz="4" w:space="0" w:color="auto"/>
              <w:right w:val="nil"/>
            </w:tcBorders>
            <w:shd w:val="clear" w:color="auto" w:fill="auto"/>
            <w:noWrap/>
            <w:vAlign w:val="center"/>
            <w:hideMark/>
          </w:tcPr>
          <w:p w14:paraId="02008B1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9E3A5EC"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614905"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83B2013" w14:textId="77777777" w:rsidR="00EC6AA4" w:rsidRPr="008C4BDF" w:rsidRDefault="00EC6AA4" w:rsidP="002F4DF0">
            <w:pPr>
              <w:jc w:val="right"/>
              <w:rPr>
                <w:sz w:val="22"/>
                <w:szCs w:val="22"/>
              </w:rPr>
            </w:pPr>
            <w:r w:rsidRPr="008C4BDF">
              <w:rPr>
                <w:sz w:val="22"/>
                <w:szCs w:val="22"/>
              </w:rPr>
              <w:t>0,00</w:t>
            </w:r>
          </w:p>
        </w:tc>
      </w:tr>
      <w:tr w:rsidR="00EC6AA4" w:rsidRPr="008C4BDF" w14:paraId="0BCFA1B6"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82C7" w14:textId="77777777" w:rsidR="00EC6AA4" w:rsidRPr="008C4BDF" w:rsidRDefault="00EC6AA4" w:rsidP="002F4DF0">
            <w:pPr>
              <w:jc w:val="center"/>
              <w:rPr>
                <w:sz w:val="20"/>
                <w:szCs w:val="20"/>
              </w:rPr>
            </w:pPr>
            <w:r w:rsidRPr="008C4BDF">
              <w:rPr>
                <w:sz w:val="20"/>
                <w:szCs w:val="20"/>
              </w:rPr>
              <w:t>29.4</w:t>
            </w:r>
          </w:p>
        </w:tc>
        <w:tc>
          <w:tcPr>
            <w:tcW w:w="266" w:type="dxa"/>
            <w:tcBorders>
              <w:top w:val="nil"/>
              <w:left w:val="nil"/>
              <w:bottom w:val="single" w:sz="4" w:space="0" w:color="auto"/>
              <w:right w:val="nil"/>
            </w:tcBorders>
            <w:shd w:val="clear" w:color="auto" w:fill="auto"/>
            <w:noWrap/>
            <w:vAlign w:val="center"/>
            <w:hideMark/>
          </w:tcPr>
          <w:p w14:paraId="426CE89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72453C1"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ADFDF5"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8F4A0F4" w14:textId="77777777" w:rsidR="00EC6AA4" w:rsidRPr="008C4BDF" w:rsidRDefault="00EC6AA4" w:rsidP="002F4DF0">
            <w:pPr>
              <w:jc w:val="right"/>
              <w:rPr>
                <w:sz w:val="22"/>
                <w:szCs w:val="22"/>
              </w:rPr>
            </w:pPr>
            <w:r w:rsidRPr="008C4BDF">
              <w:rPr>
                <w:sz w:val="22"/>
                <w:szCs w:val="22"/>
              </w:rPr>
              <w:t>0,00</w:t>
            </w:r>
          </w:p>
        </w:tc>
      </w:tr>
      <w:tr w:rsidR="00EC6AA4" w:rsidRPr="008C4BDF" w14:paraId="74A32E23"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B7A44" w14:textId="77777777" w:rsidR="00EC6AA4" w:rsidRPr="008C4BDF" w:rsidRDefault="00EC6AA4" w:rsidP="002F4DF0">
            <w:pPr>
              <w:jc w:val="center"/>
              <w:rPr>
                <w:sz w:val="20"/>
                <w:szCs w:val="20"/>
              </w:rPr>
            </w:pPr>
            <w:r w:rsidRPr="008C4BDF">
              <w:rPr>
                <w:sz w:val="20"/>
                <w:szCs w:val="20"/>
              </w:rPr>
              <w:t>29.4.1</w:t>
            </w:r>
          </w:p>
        </w:tc>
        <w:tc>
          <w:tcPr>
            <w:tcW w:w="266" w:type="dxa"/>
            <w:tcBorders>
              <w:top w:val="nil"/>
              <w:left w:val="nil"/>
              <w:bottom w:val="single" w:sz="4" w:space="0" w:color="auto"/>
              <w:right w:val="nil"/>
            </w:tcBorders>
            <w:shd w:val="clear" w:color="auto" w:fill="auto"/>
            <w:noWrap/>
            <w:vAlign w:val="center"/>
            <w:hideMark/>
          </w:tcPr>
          <w:p w14:paraId="170E508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B3526DD"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20A681"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CA081DF" w14:textId="77777777" w:rsidR="00EC6AA4" w:rsidRPr="008C4BDF" w:rsidRDefault="00EC6AA4" w:rsidP="002F4DF0">
            <w:pPr>
              <w:jc w:val="right"/>
              <w:rPr>
                <w:sz w:val="22"/>
                <w:szCs w:val="22"/>
              </w:rPr>
            </w:pPr>
            <w:r w:rsidRPr="008C4BDF">
              <w:rPr>
                <w:sz w:val="22"/>
                <w:szCs w:val="22"/>
              </w:rPr>
              <w:t>0,00</w:t>
            </w:r>
          </w:p>
        </w:tc>
      </w:tr>
      <w:tr w:rsidR="00EC6AA4" w:rsidRPr="008C4BDF" w14:paraId="5383B6E6"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DE4A9" w14:textId="77777777" w:rsidR="00EC6AA4" w:rsidRPr="008C4BDF" w:rsidRDefault="00EC6AA4" w:rsidP="002F4DF0">
            <w:pPr>
              <w:jc w:val="center"/>
              <w:rPr>
                <w:sz w:val="20"/>
                <w:szCs w:val="20"/>
              </w:rPr>
            </w:pPr>
            <w:r w:rsidRPr="008C4BDF">
              <w:rPr>
                <w:sz w:val="20"/>
                <w:szCs w:val="20"/>
              </w:rPr>
              <w:t>29.4.2</w:t>
            </w:r>
          </w:p>
        </w:tc>
        <w:tc>
          <w:tcPr>
            <w:tcW w:w="266" w:type="dxa"/>
            <w:tcBorders>
              <w:top w:val="nil"/>
              <w:left w:val="nil"/>
              <w:bottom w:val="single" w:sz="4" w:space="0" w:color="auto"/>
              <w:right w:val="nil"/>
            </w:tcBorders>
            <w:shd w:val="clear" w:color="auto" w:fill="auto"/>
            <w:noWrap/>
            <w:vAlign w:val="center"/>
            <w:hideMark/>
          </w:tcPr>
          <w:p w14:paraId="02A9E943"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B6655DA"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FF873FA"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985F7E3" w14:textId="77777777" w:rsidR="00EC6AA4" w:rsidRPr="008C4BDF" w:rsidRDefault="00EC6AA4" w:rsidP="002F4DF0">
            <w:pPr>
              <w:jc w:val="right"/>
              <w:rPr>
                <w:sz w:val="22"/>
                <w:szCs w:val="22"/>
              </w:rPr>
            </w:pPr>
            <w:r w:rsidRPr="008C4BDF">
              <w:rPr>
                <w:sz w:val="22"/>
                <w:szCs w:val="22"/>
              </w:rPr>
              <w:t>0,00</w:t>
            </w:r>
          </w:p>
        </w:tc>
      </w:tr>
      <w:tr w:rsidR="00EC6AA4" w:rsidRPr="008C4BDF" w14:paraId="76C6DDD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C83EC" w14:textId="77777777" w:rsidR="00EC6AA4" w:rsidRPr="008C4BDF" w:rsidRDefault="00EC6AA4" w:rsidP="002F4DF0">
            <w:pPr>
              <w:jc w:val="center"/>
              <w:rPr>
                <w:sz w:val="20"/>
                <w:szCs w:val="20"/>
              </w:rPr>
            </w:pPr>
            <w:r w:rsidRPr="008C4BDF">
              <w:rPr>
                <w:sz w:val="20"/>
                <w:szCs w:val="20"/>
              </w:rPr>
              <w:lastRenderedPageBreak/>
              <w:t>30</w:t>
            </w:r>
          </w:p>
        </w:tc>
        <w:tc>
          <w:tcPr>
            <w:tcW w:w="266" w:type="dxa"/>
            <w:tcBorders>
              <w:top w:val="nil"/>
              <w:left w:val="nil"/>
              <w:bottom w:val="single" w:sz="4" w:space="0" w:color="auto"/>
              <w:right w:val="nil"/>
            </w:tcBorders>
            <w:shd w:val="clear" w:color="auto" w:fill="auto"/>
            <w:noWrap/>
            <w:vAlign w:val="center"/>
            <w:hideMark/>
          </w:tcPr>
          <w:p w14:paraId="1E2DE3E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18DEA37" w14:textId="77777777" w:rsidR="00EC6AA4" w:rsidRPr="008C4BDF" w:rsidRDefault="00EC6AA4" w:rsidP="002F4DF0">
            <w:pPr>
              <w:rPr>
                <w:sz w:val="20"/>
                <w:szCs w:val="20"/>
              </w:rPr>
            </w:pPr>
            <w:r w:rsidRPr="008C4BDF">
              <w:rPr>
                <w:sz w:val="20"/>
                <w:szCs w:val="20"/>
              </w:rPr>
              <w:t>Стоимость натурального топлива с учетом перевозки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C5F2822"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9936643" w14:textId="77777777" w:rsidR="00EC6AA4" w:rsidRPr="008C4BDF" w:rsidRDefault="00EC6AA4" w:rsidP="002F4DF0">
            <w:pPr>
              <w:jc w:val="right"/>
              <w:rPr>
                <w:sz w:val="22"/>
                <w:szCs w:val="22"/>
              </w:rPr>
            </w:pPr>
            <w:r w:rsidRPr="008C4BDF">
              <w:rPr>
                <w:sz w:val="22"/>
                <w:szCs w:val="22"/>
              </w:rPr>
              <w:t>9792,50</w:t>
            </w:r>
          </w:p>
        </w:tc>
      </w:tr>
      <w:tr w:rsidR="00EC6AA4" w:rsidRPr="008C4BDF" w14:paraId="1F957C4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AA36E" w14:textId="77777777" w:rsidR="00EC6AA4" w:rsidRPr="008C4BDF" w:rsidRDefault="00EC6AA4" w:rsidP="002F4DF0">
            <w:pPr>
              <w:jc w:val="center"/>
              <w:rPr>
                <w:sz w:val="20"/>
                <w:szCs w:val="20"/>
              </w:rPr>
            </w:pPr>
            <w:r w:rsidRPr="008C4BDF">
              <w:rPr>
                <w:sz w:val="20"/>
                <w:szCs w:val="20"/>
              </w:rPr>
              <w:t>30.1</w:t>
            </w:r>
          </w:p>
        </w:tc>
        <w:tc>
          <w:tcPr>
            <w:tcW w:w="266" w:type="dxa"/>
            <w:tcBorders>
              <w:top w:val="nil"/>
              <w:left w:val="nil"/>
              <w:bottom w:val="single" w:sz="4" w:space="0" w:color="auto"/>
              <w:right w:val="nil"/>
            </w:tcBorders>
            <w:shd w:val="clear" w:color="auto" w:fill="auto"/>
            <w:noWrap/>
            <w:vAlign w:val="center"/>
            <w:hideMark/>
          </w:tcPr>
          <w:p w14:paraId="529C90B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B67DF6B"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AF2F525"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5B36E27" w14:textId="77777777" w:rsidR="00EC6AA4" w:rsidRPr="008C4BDF" w:rsidRDefault="00EC6AA4" w:rsidP="002F4DF0">
            <w:pPr>
              <w:jc w:val="right"/>
              <w:rPr>
                <w:sz w:val="22"/>
                <w:szCs w:val="22"/>
              </w:rPr>
            </w:pPr>
            <w:r w:rsidRPr="008C4BDF">
              <w:rPr>
                <w:sz w:val="22"/>
                <w:szCs w:val="22"/>
              </w:rPr>
              <w:t>9792,50</w:t>
            </w:r>
          </w:p>
        </w:tc>
      </w:tr>
      <w:tr w:rsidR="00EC6AA4" w:rsidRPr="008C4BDF" w14:paraId="73A8961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C71ED" w14:textId="77777777" w:rsidR="00EC6AA4" w:rsidRPr="008C4BDF" w:rsidRDefault="00EC6AA4" w:rsidP="002F4DF0">
            <w:pPr>
              <w:jc w:val="center"/>
              <w:rPr>
                <w:sz w:val="20"/>
                <w:szCs w:val="20"/>
              </w:rPr>
            </w:pPr>
            <w:r w:rsidRPr="008C4BDF">
              <w:rPr>
                <w:sz w:val="20"/>
                <w:szCs w:val="20"/>
              </w:rPr>
              <w:t>30.2</w:t>
            </w:r>
          </w:p>
        </w:tc>
        <w:tc>
          <w:tcPr>
            <w:tcW w:w="266" w:type="dxa"/>
            <w:tcBorders>
              <w:top w:val="nil"/>
              <w:left w:val="nil"/>
              <w:bottom w:val="single" w:sz="4" w:space="0" w:color="auto"/>
              <w:right w:val="nil"/>
            </w:tcBorders>
            <w:shd w:val="clear" w:color="auto" w:fill="auto"/>
            <w:noWrap/>
            <w:vAlign w:val="center"/>
            <w:hideMark/>
          </w:tcPr>
          <w:p w14:paraId="723B604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AEA1D39"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26FF6D7"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C5D5593" w14:textId="77777777" w:rsidR="00EC6AA4" w:rsidRPr="008C4BDF" w:rsidRDefault="00EC6AA4" w:rsidP="002F4DF0">
            <w:pPr>
              <w:jc w:val="right"/>
              <w:rPr>
                <w:sz w:val="22"/>
                <w:szCs w:val="22"/>
              </w:rPr>
            </w:pPr>
            <w:r w:rsidRPr="008C4BDF">
              <w:rPr>
                <w:sz w:val="22"/>
                <w:szCs w:val="22"/>
              </w:rPr>
              <w:t>0,00</w:t>
            </w:r>
          </w:p>
        </w:tc>
      </w:tr>
      <w:tr w:rsidR="00EC6AA4" w:rsidRPr="008C4BDF" w14:paraId="3F391CB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3825F" w14:textId="77777777" w:rsidR="00EC6AA4" w:rsidRPr="008C4BDF" w:rsidRDefault="00EC6AA4" w:rsidP="002F4DF0">
            <w:pPr>
              <w:jc w:val="center"/>
              <w:rPr>
                <w:sz w:val="20"/>
                <w:szCs w:val="20"/>
              </w:rPr>
            </w:pPr>
            <w:r w:rsidRPr="008C4BDF">
              <w:rPr>
                <w:sz w:val="20"/>
                <w:szCs w:val="20"/>
              </w:rPr>
              <w:t>30.3</w:t>
            </w:r>
          </w:p>
        </w:tc>
        <w:tc>
          <w:tcPr>
            <w:tcW w:w="266" w:type="dxa"/>
            <w:tcBorders>
              <w:top w:val="nil"/>
              <w:left w:val="nil"/>
              <w:bottom w:val="single" w:sz="4" w:space="0" w:color="auto"/>
              <w:right w:val="nil"/>
            </w:tcBorders>
            <w:shd w:val="clear" w:color="auto" w:fill="auto"/>
            <w:noWrap/>
            <w:vAlign w:val="center"/>
            <w:hideMark/>
          </w:tcPr>
          <w:p w14:paraId="26FD340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AC1CF40"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838BADE"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365B0B7" w14:textId="77777777" w:rsidR="00EC6AA4" w:rsidRPr="008C4BDF" w:rsidRDefault="00EC6AA4" w:rsidP="002F4DF0">
            <w:pPr>
              <w:jc w:val="right"/>
              <w:rPr>
                <w:sz w:val="22"/>
                <w:szCs w:val="22"/>
              </w:rPr>
            </w:pPr>
            <w:r w:rsidRPr="008C4BDF">
              <w:rPr>
                <w:sz w:val="22"/>
                <w:szCs w:val="22"/>
              </w:rPr>
              <w:t>0,00</w:t>
            </w:r>
          </w:p>
        </w:tc>
      </w:tr>
      <w:tr w:rsidR="00EC6AA4" w:rsidRPr="008C4BDF" w14:paraId="7770214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A5B2" w14:textId="77777777" w:rsidR="00EC6AA4" w:rsidRPr="008C4BDF" w:rsidRDefault="00EC6AA4" w:rsidP="002F4DF0">
            <w:pPr>
              <w:jc w:val="center"/>
              <w:rPr>
                <w:sz w:val="20"/>
                <w:szCs w:val="20"/>
              </w:rPr>
            </w:pPr>
            <w:r w:rsidRPr="008C4BDF">
              <w:rPr>
                <w:sz w:val="20"/>
                <w:szCs w:val="20"/>
              </w:rPr>
              <w:t>30.3.1</w:t>
            </w:r>
          </w:p>
        </w:tc>
        <w:tc>
          <w:tcPr>
            <w:tcW w:w="266" w:type="dxa"/>
            <w:tcBorders>
              <w:top w:val="nil"/>
              <w:left w:val="nil"/>
              <w:bottom w:val="single" w:sz="4" w:space="0" w:color="auto"/>
              <w:right w:val="nil"/>
            </w:tcBorders>
            <w:shd w:val="clear" w:color="auto" w:fill="auto"/>
            <w:noWrap/>
            <w:vAlign w:val="center"/>
            <w:hideMark/>
          </w:tcPr>
          <w:p w14:paraId="05F746A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A5E35DA"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44ED73"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E5614FD" w14:textId="77777777" w:rsidR="00EC6AA4" w:rsidRPr="008C4BDF" w:rsidRDefault="00EC6AA4" w:rsidP="002F4DF0">
            <w:pPr>
              <w:jc w:val="right"/>
              <w:rPr>
                <w:sz w:val="22"/>
                <w:szCs w:val="22"/>
              </w:rPr>
            </w:pPr>
            <w:r w:rsidRPr="008C4BDF">
              <w:rPr>
                <w:sz w:val="22"/>
                <w:szCs w:val="22"/>
              </w:rPr>
              <w:t>0,00</w:t>
            </w:r>
          </w:p>
        </w:tc>
      </w:tr>
      <w:tr w:rsidR="00EC6AA4" w:rsidRPr="008C4BDF" w14:paraId="5C1775E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A5653" w14:textId="77777777" w:rsidR="00EC6AA4" w:rsidRPr="008C4BDF" w:rsidRDefault="00EC6AA4" w:rsidP="002F4DF0">
            <w:pPr>
              <w:jc w:val="center"/>
              <w:rPr>
                <w:sz w:val="20"/>
                <w:szCs w:val="20"/>
              </w:rPr>
            </w:pPr>
            <w:r w:rsidRPr="008C4BDF">
              <w:rPr>
                <w:sz w:val="20"/>
                <w:szCs w:val="20"/>
              </w:rPr>
              <w:t>30.3.2</w:t>
            </w:r>
          </w:p>
        </w:tc>
        <w:tc>
          <w:tcPr>
            <w:tcW w:w="266" w:type="dxa"/>
            <w:tcBorders>
              <w:top w:val="nil"/>
              <w:left w:val="nil"/>
              <w:bottom w:val="single" w:sz="4" w:space="0" w:color="auto"/>
              <w:right w:val="nil"/>
            </w:tcBorders>
            <w:shd w:val="clear" w:color="auto" w:fill="auto"/>
            <w:noWrap/>
            <w:vAlign w:val="center"/>
            <w:hideMark/>
          </w:tcPr>
          <w:p w14:paraId="3E8E6F6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955175C"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06E2D2A"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DC79121" w14:textId="77777777" w:rsidR="00EC6AA4" w:rsidRPr="008C4BDF" w:rsidRDefault="00EC6AA4" w:rsidP="002F4DF0">
            <w:pPr>
              <w:jc w:val="right"/>
              <w:rPr>
                <w:sz w:val="22"/>
                <w:szCs w:val="22"/>
              </w:rPr>
            </w:pPr>
            <w:r w:rsidRPr="008C4BDF">
              <w:rPr>
                <w:sz w:val="22"/>
                <w:szCs w:val="22"/>
              </w:rPr>
              <w:t>0,00</w:t>
            </w:r>
          </w:p>
        </w:tc>
      </w:tr>
      <w:tr w:rsidR="00EC6AA4" w:rsidRPr="008C4BDF" w14:paraId="208E18B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313BC" w14:textId="77777777" w:rsidR="00EC6AA4" w:rsidRPr="008C4BDF" w:rsidRDefault="00EC6AA4" w:rsidP="002F4DF0">
            <w:pPr>
              <w:jc w:val="center"/>
              <w:rPr>
                <w:sz w:val="20"/>
                <w:szCs w:val="20"/>
              </w:rPr>
            </w:pPr>
            <w:r w:rsidRPr="008C4BDF">
              <w:rPr>
                <w:sz w:val="20"/>
                <w:szCs w:val="20"/>
              </w:rPr>
              <w:t>30.3.3</w:t>
            </w:r>
          </w:p>
        </w:tc>
        <w:tc>
          <w:tcPr>
            <w:tcW w:w="266" w:type="dxa"/>
            <w:tcBorders>
              <w:top w:val="nil"/>
              <w:left w:val="nil"/>
              <w:bottom w:val="single" w:sz="4" w:space="0" w:color="auto"/>
              <w:right w:val="nil"/>
            </w:tcBorders>
            <w:shd w:val="clear" w:color="auto" w:fill="auto"/>
            <w:noWrap/>
            <w:vAlign w:val="center"/>
            <w:hideMark/>
          </w:tcPr>
          <w:p w14:paraId="75E8CD9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F23FFD4"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1A7076"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8592FDD" w14:textId="77777777" w:rsidR="00EC6AA4" w:rsidRPr="008C4BDF" w:rsidRDefault="00EC6AA4" w:rsidP="002F4DF0">
            <w:pPr>
              <w:jc w:val="right"/>
              <w:rPr>
                <w:sz w:val="22"/>
                <w:szCs w:val="22"/>
              </w:rPr>
            </w:pPr>
            <w:r w:rsidRPr="008C4BDF">
              <w:rPr>
                <w:sz w:val="22"/>
                <w:szCs w:val="22"/>
              </w:rPr>
              <w:t>0,00</w:t>
            </w:r>
          </w:p>
        </w:tc>
      </w:tr>
      <w:tr w:rsidR="00EC6AA4" w:rsidRPr="008C4BDF" w14:paraId="1007FA6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4E5" w14:textId="77777777" w:rsidR="00EC6AA4" w:rsidRPr="008C4BDF" w:rsidRDefault="00EC6AA4" w:rsidP="002F4DF0">
            <w:pPr>
              <w:jc w:val="center"/>
              <w:rPr>
                <w:sz w:val="20"/>
                <w:szCs w:val="20"/>
              </w:rPr>
            </w:pPr>
            <w:r w:rsidRPr="008C4BDF">
              <w:rPr>
                <w:sz w:val="20"/>
                <w:szCs w:val="20"/>
              </w:rPr>
              <w:t>30.4</w:t>
            </w:r>
          </w:p>
        </w:tc>
        <w:tc>
          <w:tcPr>
            <w:tcW w:w="266" w:type="dxa"/>
            <w:tcBorders>
              <w:top w:val="nil"/>
              <w:left w:val="nil"/>
              <w:bottom w:val="single" w:sz="4" w:space="0" w:color="auto"/>
              <w:right w:val="nil"/>
            </w:tcBorders>
            <w:shd w:val="clear" w:color="auto" w:fill="auto"/>
            <w:noWrap/>
            <w:vAlign w:val="center"/>
            <w:hideMark/>
          </w:tcPr>
          <w:p w14:paraId="283AC736"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1F927EC"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7D899C"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1150FB2" w14:textId="77777777" w:rsidR="00EC6AA4" w:rsidRPr="008C4BDF" w:rsidRDefault="00EC6AA4" w:rsidP="002F4DF0">
            <w:pPr>
              <w:jc w:val="right"/>
              <w:rPr>
                <w:sz w:val="22"/>
                <w:szCs w:val="22"/>
              </w:rPr>
            </w:pPr>
            <w:r w:rsidRPr="008C4BDF">
              <w:rPr>
                <w:sz w:val="22"/>
                <w:szCs w:val="22"/>
              </w:rPr>
              <w:t>0,00</w:t>
            </w:r>
          </w:p>
        </w:tc>
      </w:tr>
      <w:tr w:rsidR="00EC6AA4" w:rsidRPr="008C4BDF" w14:paraId="685137B2"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E19FC" w14:textId="77777777" w:rsidR="00EC6AA4" w:rsidRPr="008C4BDF" w:rsidRDefault="00EC6AA4" w:rsidP="002F4DF0">
            <w:pPr>
              <w:jc w:val="center"/>
              <w:rPr>
                <w:sz w:val="20"/>
                <w:szCs w:val="20"/>
              </w:rPr>
            </w:pPr>
            <w:r w:rsidRPr="008C4BDF">
              <w:rPr>
                <w:sz w:val="20"/>
                <w:szCs w:val="20"/>
              </w:rPr>
              <w:t>30.4.1</w:t>
            </w:r>
          </w:p>
        </w:tc>
        <w:tc>
          <w:tcPr>
            <w:tcW w:w="266" w:type="dxa"/>
            <w:tcBorders>
              <w:top w:val="nil"/>
              <w:left w:val="nil"/>
              <w:bottom w:val="single" w:sz="4" w:space="0" w:color="auto"/>
              <w:right w:val="nil"/>
            </w:tcBorders>
            <w:shd w:val="clear" w:color="auto" w:fill="auto"/>
            <w:noWrap/>
            <w:vAlign w:val="center"/>
            <w:hideMark/>
          </w:tcPr>
          <w:p w14:paraId="26D7A6D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A28A58E"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4640071"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B71D04F" w14:textId="77777777" w:rsidR="00EC6AA4" w:rsidRPr="008C4BDF" w:rsidRDefault="00EC6AA4" w:rsidP="002F4DF0">
            <w:pPr>
              <w:jc w:val="right"/>
              <w:rPr>
                <w:sz w:val="22"/>
                <w:szCs w:val="22"/>
              </w:rPr>
            </w:pPr>
            <w:r w:rsidRPr="008C4BDF">
              <w:rPr>
                <w:sz w:val="22"/>
                <w:szCs w:val="22"/>
              </w:rPr>
              <w:t>0,00</w:t>
            </w:r>
          </w:p>
        </w:tc>
      </w:tr>
      <w:tr w:rsidR="00EC6AA4" w:rsidRPr="008C4BDF" w14:paraId="2456C35E"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8F12" w14:textId="77777777" w:rsidR="00EC6AA4" w:rsidRPr="008C4BDF" w:rsidRDefault="00EC6AA4" w:rsidP="002F4DF0">
            <w:pPr>
              <w:jc w:val="center"/>
              <w:rPr>
                <w:sz w:val="20"/>
                <w:szCs w:val="20"/>
              </w:rPr>
            </w:pPr>
            <w:r w:rsidRPr="008C4BDF">
              <w:rPr>
                <w:sz w:val="20"/>
                <w:szCs w:val="20"/>
              </w:rPr>
              <w:t>30.4.2</w:t>
            </w:r>
          </w:p>
        </w:tc>
        <w:tc>
          <w:tcPr>
            <w:tcW w:w="266" w:type="dxa"/>
            <w:tcBorders>
              <w:top w:val="nil"/>
              <w:left w:val="nil"/>
              <w:bottom w:val="single" w:sz="4" w:space="0" w:color="auto"/>
              <w:right w:val="nil"/>
            </w:tcBorders>
            <w:shd w:val="clear" w:color="auto" w:fill="auto"/>
            <w:noWrap/>
            <w:vAlign w:val="center"/>
            <w:hideMark/>
          </w:tcPr>
          <w:p w14:paraId="3EC74C2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EC0565E"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BE3FD2"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4A335E1" w14:textId="77777777" w:rsidR="00EC6AA4" w:rsidRPr="008C4BDF" w:rsidRDefault="00EC6AA4" w:rsidP="002F4DF0">
            <w:pPr>
              <w:jc w:val="right"/>
              <w:rPr>
                <w:sz w:val="22"/>
                <w:szCs w:val="22"/>
              </w:rPr>
            </w:pPr>
            <w:r w:rsidRPr="008C4BDF">
              <w:rPr>
                <w:sz w:val="22"/>
                <w:szCs w:val="22"/>
              </w:rPr>
              <w:t>0,00</w:t>
            </w:r>
          </w:p>
        </w:tc>
      </w:tr>
      <w:tr w:rsidR="00EC6AA4" w:rsidRPr="008C4BDF" w14:paraId="00D5796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1C3B1" w14:textId="77777777" w:rsidR="00EC6AA4" w:rsidRPr="008C4BDF" w:rsidRDefault="00EC6AA4" w:rsidP="002F4DF0">
            <w:pPr>
              <w:jc w:val="center"/>
              <w:rPr>
                <w:sz w:val="20"/>
                <w:szCs w:val="20"/>
              </w:rPr>
            </w:pPr>
            <w:r w:rsidRPr="008C4BDF">
              <w:rPr>
                <w:sz w:val="20"/>
                <w:szCs w:val="20"/>
              </w:rPr>
              <w:t>30.5</w:t>
            </w:r>
          </w:p>
        </w:tc>
        <w:tc>
          <w:tcPr>
            <w:tcW w:w="266" w:type="dxa"/>
            <w:tcBorders>
              <w:top w:val="nil"/>
              <w:left w:val="nil"/>
              <w:bottom w:val="single" w:sz="4" w:space="0" w:color="auto"/>
              <w:right w:val="nil"/>
            </w:tcBorders>
            <w:shd w:val="clear" w:color="auto" w:fill="auto"/>
            <w:noWrap/>
            <w:vAlign w:val="center"/>
            <w:hideMark/>
          </w:tcPr>
          <w:p w14:paraId="060D2F4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42DB5F54" w14:textId="77777777" w:rsidR="00EC6AA4" w:rsidRPr="008C4BDF" w:rsidRDefault="00EC6AA4" w:rsidP="002F4DF0">
            <w:pPr>
              <w:ind w:firstLineChars="100" w:firstLine="200"/>
              <w:rPr>
                <w:sz w:val="20"/>
                <w:szCs w:val="20"/>
              </w:rPr>
            </w:pPr>
            <w:r w:rsidRPr="008C4BDF">
              <w:rPr>
                <w:sz w:val="20"/>
                <w:szCs w:val="20"/>
              </w:rPr>
              <w:t>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E4FD9E" w14:textId="77777777" w:rsidR="00EC6AA4" w:rsidRPr="008C4BDF" w:rsidRDefault="00EC6AA4" w:rsidP="002F4DF0">
            <w:pPr>
              <w:jc w:val="center"/>
              <w:rPr>
                <w:sz w:val="22"/>
                <w:szCs w:val="22"/>
              </w:rPr>
            </w:pPr>
            <w:r w:rsidRPr="008C4BDF">
              <w:rPr>
                <w:sz w:val="22"/>
                <w:szCs w:val="22"/>
              </w:rPr>
              <w:t>тыс. руб.</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FE28A04" w14:textId="77777777" w:rsidR="00EC6AA4" w:rsidRPr="008C4BDF" w:rsidRDefault="00EC6AA4" w:rsidP="002F4DF0">
            <w:pPr>
              <w:jc w:val="right"/>
              <w:rPr>
                <w:sz w:val="22"/>
                <w:szCs w:val="22"/>
              </w:rPr>
            </w:pPr>
            <w:r w:rsidRPr="008C4BDF">
              <w:rPr>
                <w:sz w:val="22"/>
                <w:szCs w:val="22"/>
              </w:rPr>
              <w:t>9792,50</w:t>
            </w:r>
          </w:p>
        </w:tc>
      </w:tr>
      <w:tr w:rsidR="00EC6AA4" w:rsidRPr="008C4BDF" w14:paraId="46EFF51B"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E008" w14:textId="77777777" w:rsidR="00EC6AA4" w:rsidRPr="008C4BDF" w:rsidRDefault="00EC6AA4" w:rsidP="002F4DF0">
            <w:pPr>
              <w:jc w:val="center"/>
              <w:rPr>
                <w:sz w:val="20"/>
                <w:szCs w:val="20"/>
              </w:rPr>
            </w:pPr>
            <w:r w:rsidRPr="008C4BDF">
              <w:rPr>
                <w:sz w:val="20"/>
                <w:szCs w:val="20"/>
              </w:rPr>
              <w:t>31</w:t>
            </w:r>
          </w:p>
        </w:tc>
        <w:tc>
          <w:tcPr>
            <w:tcW w:w="266" w:type="dxa"/>
            <w:tcBorders>
              <w:top w:val="nil"/>
              <w:left w:val="nil"/>
              <w:bottom w:val="single" w:sz="4" w:space="0" w:color="auto"/>
              <w:right w:val="nil"/>
            </w:tcBorders>
            <w:shd w:val="clear" w:color="auto" w:fill="auto"/>
            <w:noWrap/>
            <w:vAlign w:val="center"/>
            <w:hideMark/>
          </w:tcPr>
          <w:p w14:paraId="4862446F"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7CE83E22" w14:textId="77777777" w:rsidR="00EC6AA4" w:rsidRPr="008C4BDF" w:rsidRDefault="00EC6AA4" w:rsidP="002F4DF0">
            <w:pPr>
              <w:rPr>
                <w:sz w:val="20"/>
                <w:szCs w:val="20"/>
              </w:rPr>
            </w:pPr>
            <w:r w:rsidRPr="008C4BDF">
              <w:rPr>
                <w:sz w:val="20"/>
                <w:szCs w:val="20"/>
              </w:rPr>
              <w:t>Цена условного топлива с учетом перевозки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A4A4C5"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B5214AC" w14:textId="77777777" w:rsidR="00EC6AA4" w:rsidRPr="008C4BDF" w:rsidRDefault="00EC6AA4" w:rsidP="002F4DF0">
            <w:pPr>
              <w:jc w:val="right"/>
              <w:rPr>
                <w:sz w:val="22"/>
                <w:szCs w:val="22"/>
              </w:rPr>
            </w:pPr>
            <w:r w:rsidRPr="008C4BDF">
              <w:rPr>
                <w:sz w:val="22"/>
                <w:szCs w:val="22"/>
              </w:rPr>
              <w:t>2154,27</w:t>
            </w:r>
          </w:p>
        </w:tc>
      </w:tr>
      <w:tr w:rsidR="00EC6AA4" w:rsidRPr="008C4BDF" w14:paraId="4709CA43"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AF8ED" w14:textId="77777777" w:rsidR="00EC6AA4" w:rsidRPr="008C4BDF" w:rsidRDefault="00EC6AA4" w:rsidP="002F4DF0">
            <w:pPr>
              <w:jc w:val="center"/>
              <w:rPr>
                <w:sz w:val="20"/>
                <w:szCs w:val="20"/>
              </w:rPr>
            </w:pPr>
            <w:r w:rsidRPr="008C4BDF">
              <w:rPr>
                <w:sz w:val="20"/>
                <w:szCs w:val="20"/>
              </w:rPr>
              <w:t>31.1</w:t>
            </w:r>
          </w:p>
        </w:tc>
        <w:tc>
          <w:tcPr>
            <w:tcW w:w="266" w:type="dxa"/>
            <w:tcBorders>
              <w:top w:val="nil"/>
              <w:left w:val="nil"/>
              <w:bottom w:val="single" w:sz="4" w:space="0" w:color="auto"/>
              <w:right w:val="nil"/>
            </w:tcBorders>
            <w:shd w:val="clear" w:color="auto" w:fill="auto"/>
            <w:noWrap/>
            <w:vAlign w:val="center"/>
            <w:hideMark/>
          </w:tcPr>
          <w:p w14:paraId="1A4CA06C"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8B320AF"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AF99E0F"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531800A" w14:textId="77777777" w:rsidR="00EC6AA4" w:rsidRPr="008C4BDF" w:rsidRDefault="00EC6AA4" w:rsidP="002F4DF0">
            <w:pPr>
              <w:jc w:val="right"/>
              <w:rPr>
                <w:sz w:val="22"/>
                <w:szCs w:val="22"/>
              </w:rPr>
            </w:pPr>
            <w:r w:rsidRPr="008C4BDF">
              <w:rPr>
                <w:sz w:val="22"/>
                <w:szCs w:val="22"/>
              </w:rPr>
              <w:t>2154,27</w:t>
            </w:r>
          </w:p>
        </w:tc>
      </w:tr>
      <w:tr w:rsidR="00EC6AA4" w:rsidRPr="008C4BDF" w14:paraId="6AE435B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142E1" w14:textId="77777777" w:rsidR="00EC6AA4" w:rsidRPr="008C4BDF" w:rsidRDefault="00EC6AA4" w:rsidP="002F4DF0">
            <w:pPr>
              <w:jc w:val="center"/>
              <w:rPr>
                <w:sz w:val="20"/>
                <w:szCs w:val="20"/>
              </w:rPr>
            </w:pPr>
            <w:r w:rsidRPr="008C4BDF">
              <w:rPr>
                <w:sz w:val="20"/>
                <w:szCs w:val="20"/>
              </w:rPr>
              <w:t>31.2</w:t>
            </w:r>
          </w:p>
        </w:tc>
        <w:tc>
          <w:tcPr>
            <w:tcW w:w="266" w:type="dxa"/>
            <w:tcBorders>
              <w:top w:val="nil"/>
              <w:left w:val="nil"/>
              <w:bottom w:val="single" w:sz="4" w:space="0" w:color="auto"/>
              <w:right w:val="nil"/>
            </w:tcBorders>
            <w:shd w:val="clear" w:color="auto" w:fill="auto"/>
            <w:noWrap/>
            <w:vAlign w:val="center"/>
            <w:hideMark/>
          </w:tcPr>
          <w:p w14:paraId="0E8FAA14"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87C69CD"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F3C194"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D561803" w14:textId="77777777" w:rsidR="00EC6AA4" w:rsidRPr="008C4BDF" w:rsidRDefault="00EC6AA4" w:rsidP="002F4DF0">
            <w:pPr>
              <w:jc w:val="right"/>
              <w:rPr>
                <w:sz w:val="22"/>
                <w:szCs w:val="22"/>
              </w:rPr>
            </w:pPr>
            <w:r w:rsidRPr="008C4BDF">
              <w:rPr>
                <w:sz w:val="22"/>
                <w:szCs w:val="22"/>
              </w:rPr>
              <w:t>0,00</w:t>
            </w:r>
          </w:p>
        </w:tc>
      </w:tr>
      <w:tr w:rsidR="00EC6AA4" w:rsidRPr="008C4BDF" w14:paraId="2CF0E53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D3C17" w14:textId="77777777" w:rsidR="00EC6AA4" w:rsidRPr="008C4BDF" w:rsidRDefault="00EC6AA4" w:rsidP="002F4DF0">
            <w:pPr>
              <w:jc w:val="center"/>
              <w:rPr>
                <w:sz w:val="20"/>
                <w:szCs w:val="20"/>
              </w:rPr>
            </w:pPr>
            <w:r w:rsidRPr="008C4BDF">
              <w:rPr>
                <w:sz w:val="20"/>
                <w:szCs w:val="20"/>
              </w:rPr>
              <w:t>31.3</w:t>
            </w:r>
          </w:p>
        </w:tc>
        <w:tc>
          <w:tcPr>
            <w:tcW w:w="266" w:type="dxa"/>
            <w:tcBorders>
              <w:top w:val="nil"/>
              <w:left w:val="nil"/>
              <w:bottom w:val="single" w:sz="4" w:space="0" w:color="auto"/>
              <w:right w:val="nil"/>
            </w:tcBorders>
            <w:shd w:val="clear" w:color="auto" w:fill="auto"/>
            <w:noWrap/>
            <w:vAlign w:val="center"/>
            <w:hideMark/>
          </w:tcPr>
          <w:p w14:paraId="5B27286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844EBE8"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71ACE84"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A717060" w14:textId="77777777" w:rsidR="00EC6AA4" w:rsidRPr="008C4BDF" w:rsidRDefault="00EC6AA4" w:rsidP="002F4DF0">
            <w:pPr>
              <w:jc w:val="right"/>
              <w:rPr>
                <w:sz w:val="22"/>
                <w:szCs w:val="22"/>
              </w:rPr>
            </w:pPr>
            <w:r w:rsidRPr="008C4BDF">
              <w:rPr>
                <w:sz w:val="22"/>
                <w:szCs w:val="22"/>
              </w:rPr>
              <w:t>0,00</w:t>
            </w:r>
          </w:p>
        </w:tc>
      </w:tr>
      <w:tr w:rsidR="00EC6AA4" w:rsidRPr="008C4BDF" w14:paraId="0AA6C6A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68716" w14:textId="77777777" w:rsidR="00EC6AA4" w:rsidRPr="008C4BDF" w:rsidRDefault="00EC6AA4" w:rsidP="002F4DF0">
            <w:pPr>
              <w:jc w:val="center"/>
              <w:rPr>
                <w:sz w:val="20"/>
                <w:szCs w:val="20"/>
              </w:rPr>
            </w:pPr>
            <w:r w:rsidRPr="008C4BDF">
              <w:rPr>
                <w:sz w:val="20"/>
                <w:szCs w:val="20"/>
              </w:rPr>
              <w:t>31.3.1</w:t>
            </w:r>
          </w:p>
        </w:tc>
        <w:tc>
          <w:tcPr>
            <w:tcW w:w="266" w:type="dxa"/>
            <w:tcBorders>
              <w:top w:val="nil"/>
              <w:left w:val="nil"/>
              <w:bottom w:val="single" w:sz="4" w:space="0" w:color="auto"/>
              <w:right w:val="nil"/>
            </w:tcBorders>
            <w:shd w:val="clear" w:color="auto" w:fill="auto"/>
            <w:noWrap/>
            <w:vAlign w:val="center"/>
            <w:hideMark/>
          </w:tcPr>
          <w:p w14:paraId="19C9267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4D67EE6"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CF1033"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9AD5BC6" w14:textId="77777777" w:rsidR="00EC6AA4" w:rsidRPr="008C4BDF" w:rsidRDefault="00EC6AA4" w:rsidP="002F4DF0">
            <w:pPr>
              <w:jc w:val="right"/>
              <w:rPr>
                <w:sz w:val="22"/>
                <w:szCs w:val="22"/>
              </w:rPr>
            </w:pPr>
            <w:r w:rsidRPr="008C4BDF">
              <w:rPr>
                <w:sz w:val="22"/>
                <w:szCs w:val="22"/>
              </w:rPr>
              <w:t>0,00</w:t>
            </w:r>
          </w:p>
        </w:tc>
      </w:tr>
      <w:tr w:rsidR="00EC6AA4" w:rsidRPr="008C4BDF" w14:paraId="51B2C94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0852F" w14:textId="77777777" w:rsidR="00EC6AA4" w:rsidRPr="008C4BDF" w:rsidRDefault="00EC6AA4" w:rsidP="002F4DF0">
            <w:pPr>
              <w:jc w:val="center"/>
              <w:rPr>
                <w:sz w:val="20"/>
                <w:szCs w:val="20"/>
              </w:rPr>
            </w:pPr>
            <w:r w:rsidRPr="008C4BDF">
              <w:rPr>
                <w:sz w:val="20"/>
                <w:szCs w:val="20"/>
              </w:rPr>
              <w:t>31.3.2</w:t>
            </w:r>
          </w:p>
        </w:tc>
        <w:tc>
          <w:tcPr>
            <w:tcW w:w="266" w:type="dxa"/>
            <w:tcBorders>
              <w:top w:val="nil"/>
              <w:left w:val="nil"/>
              <w:bottom w:val="single" w:sz="4" w:space="0" w:color="auto"/>
              <w:right w:val="nil"/>
            </w:tcBorders>
            <w:shd w:val="clear" w:color="auto" w:fill="auto"/>
            <w:noWrap/>
            <w:vAlign w:val="center"/>
            <w:hideMark/>
          </w:tcPr>
          <w:p w14:paraId="69A2279A"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CD61C62"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0BA27D"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2654272" w14:textId="77777777" w:rsidR="00EC6AA4" w:rsidRPr="008C4BDF" w:rsidRDefault="00EC6AA4" w:rsidP="002F4DF0">
            <w:pPr>
              <w:jc w:val="right"/>
              <w:rPr>
                <w:sz w:val="22"/>
                <w:szCs w:val="22"/>
              </w:rPr>
            </w:pPr>
            <w:r w:rsidRPr="008C4BDF">
              <w:rPr>
                <w:sz w:val="22"/>
                <w:szCs w:val="22"/>
              </w:rPr>
              <w:t>0,00</w:t>
            </w:r>
          </w:p>
        </w:tc>
      </w:tr>
      <w:tr w:rsidR="00EC6AA4" w:rsidRPr="008C4BDF" w14:paraId="213F930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FCB82" w14:textId="77777777" w:rsidR="00EC6AA4" w:rsidRPr="008C4BDF" w:rsidRDefault="00EC6AA4" w:rsidP="002F4DF0">
            <w:pPr>
              <w:jc w:val="center"/>
              <w:rPr>
                <w:sz w:val="20"/>
                <w:szCs w:val="20"/>
              </w:rPr>
            </w:pPr>
            <w:r w:rsidRPr="008C4BDF">
              <w:rPr>
                <w:sz w:val="20"/>
                <w:szCs w:val="20"/>
              </w:rPr>
              <w:t>31.3.3</w:t>
            </w:r>
          </w:p>
        </w:tc>
        <w:tc>
          <w:tcPr>
            <w:tcW w:w="266" w:type="dxa"/>
            <w:tcBorders>
              <w:top w:val="nil"/>
              <w:left w:val="nil"/>
              <w:bottom w:val="single" w:sz="4" w:space="0" w:color="auto"/>
              <w:right w:val="nil"/>
            </w:tcBorders>
            <w:shd w:val="clear" w:color="auto" w:fill="auto"/>
            <w:noWrap/>
            <w:vAlign w:val="center"/>
            <w:hideMark/>
          </w:tcPr>
          <w:p w14:paraId="6E8F0E9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12FCB4B"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196A948"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BE8E901" w14:textId="77777777" w:rsidR="00EC6AA4" w:rsidRPr="008C4BDF" w:rsidRDefault="00EC6AA4" w:rsidP="002F4DF0">
            <w:pPr>
              <w:jc w:val="right"/>
              <w:rPr>
                <w:sz w:val="22"/>
                <w:szCs w:val="22"/>
              </w:rPr>
            </w:pPr>
            <w:r w:rsidRPr="008C4BDF">
              <w:rPr>
                <w:sz w:val="22"/>
                <w:szCs w:val="22"/>
              </w:rPr>
              <w:t>0,00</w:t>
            </w:r>
          </w:p>
        </w:tc>
      </w:tr>
      <w:tr w:rsidR="00EC6AA4" w:rsidRPr="008C4BDF" w14:paraId="16FD2FED"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87CED" w14:textId="77777777" w:rsidR="00EC6AA4" w:rsidRPr="008C4BDF" w:rsidRDefault="00EC6AA4" w:rsidP="002F4DF0">
            <w:pPr>
              <w:jc w:val="center"/>
              <w:rPr>
                <w:sz w:val="20"/>
                <w:szCs w:val="20"/>
              </w:rPr>
            </w:pPr>
            <w:r w:rsidRPr="008C4BDF">
              <w:rPr>
                <w:sz w:val="20"/>
                <w:szCs w:val="20"/>
              </w:rPr>
              <w:t>31.4</w:t>
            </w:r>
          </w:p>
        </w:tc>
        <w:tc>
          <w:tcPr>
            <w:tcW w:w="266" w:type="dxa"/>
            <w:tcBorders>
              <w:top w:val="nil"/>
              <w:left w:val="nil"/>
              <w:bottom w:val="single" w:sz="4" w:space="0" w:color="auto"/>
              <w:right w:val="nil"/>
            </w:tcBorders>
            <w:shd w:val="clear" w:color="auto" w:fill="auto"/>
            <w:noWrap/>
            <w:vAlign w:val="center"/>
            <w:hideMark/>
          </w:tcPr>
          <w:p w14:paraId="3DDD583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F8E1C71"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E61722"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B124566" w14:textId="77777777" w:rsidR="00EC6AA4" w:rsidRPr="008C4BDF" w:rsidRDefault="00EC6AA4" w:rsidP="002F4DF0">
            <w:pPr>
              <w:jc w:val="right"/>
              <w:rPr>
                <w:sz w:val="22"/>
                <w:szCs w:val="22"/>
              </w:rPr>
            </w:pPr>
            <w:r w:rsidRPr="008C4BDF">
              <w:rPr>
                <w:sz w:val="22"/>
                <w:szCs w:val="22"/>
              </w:rPr>
              <w:t>0,00</w:t>
            </w:r>
          </w:p>
        </w:tc>
      </w:tr>
      <w:tr w:rsidR="00EC6AA4" w:rsidRPr="008C4BDF" w14:paraId="1B6A212B" w14:textId="77777777" w:rsidTr="002F4DF0">
        <w:trPr>
          <w:trHeight w:val="20"/>
        </w:trPr>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2450B9" w14:textId="77777777" w:rsidR="00EC6AA4" w:rsidRPr="008C4BDF" w:rsidRDefault="00EC6AA4" w:rsidP="002F4DF0">
            <w:pPr>
              <w:jc w:val="center"/>
              <w:rPr>
                <w:sz w:val="20"/>
                <w:szCs w:val="20"/>
              </w:rPr>
            </w:pPr>
            <w:r w:rsidRPr="008C4BDF">
              <w:rPr>
                <w:sz w:val="20"/>
                <w:szCs w:val="20"/>
              </w:rPr>
              <w:t>31.4.1</w:t>
            </w:r>
          </w:p>
        </w:tc>
        <w:tc>
          <w:tcPr>
            <w:tcW w:w="266" w:type="dxa"/>
            <w:tcBorders>
              <w:top w:val="nil"/>
              <w:left w:val="nil"/>
              <w:bottom w:val="single" w:sz="4" w:space="0" w:color="auto"/>
              <w:right w:val="nil"/>
            </w:tcBorders>
            <w:shd w:val="clear" w:color="auto" w:fill="auto"/>
            <w:noWrap/>
            <w:vAlign w:val="center"/>
            <w:hideMark/>
          </w:tcPr>
          <w:p w14:paraId="2E397079"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C9C8C53"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C03919"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55B521F" w14:textId="77777777" w:rsidR="00EC6AA4" w:rsidRPr="008C4BDF" w:rsidRDefault="00EC6AA4" w:rsidP="002F4DF0">
            <w:pPr>
              <w:jc w:val="right"/>
              <w:rPr>
                <w:sz w:val="22"/>
                <w:szCs w:val="22"/>
              </w:rPr>
            </w:pPr>
            <w:r w:rsidRPr="008C4BDF">
              <w:rPr>
                <w:sz w:val="22"/>
                <w:szCs w:val="22"/>
              </w:rPr>
              <w:t>0,00</w:t>
            </w:r>
          </w:p>
        </w:tc>
      </w:tr>
      <w:tr w:rsidR="00EC6AA4" w:rsidRPr="008C4BDF" w14:paraId="24E7507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7210C" w14:textId="77777777" w:rsidR="00EC6AA4" w:rsidRPr="008C4BDF" w:rsidRDefault="00EC6AA4" w:rsidP="002F4DF0">
            <w:pPr>
              <w:jc w:val="center"/>
              <w:rPr>
                <w:sz w:val="20"/>
                <w:szCs w:val="20"/>
              </w:rPr>
            </w:pPr>
            <w:r w:rsidRPr="008C4BDF">
              <w:rPr>
                <w:sz w:val="20"/>
                <w:szCs w:val="20"/>
              </w:rPr>
              <w:t>31.4.2</w:t>
            </w:r>
          </w:p>
        </w:tc>
        <w:tc>
          <w:tcPr>
            <w:tcW w:w="266" w:type="dxa"/>
            <w:tcBorders>
              <w:top w:val="nil"/>
              <w:left w:val="nil"/>
              <w:bottom w:val="single" w:sz="4" w:space="0" w:color="auto"/>
              <w:right w:val="nil"/>
            </w:tcBorders>
            <w:shd w:val="clear" w:color="auto" w:fill="auto"/>
            <w:noWrap/>
            <w:vAlign w:val="center"/>
            <w:hideMark/>
          </w:tcPr>
          <w:p w14:paraId="480BAC9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2E7FD0A"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E30B41"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9336CF1" w14:textId="77777777" w:rsidR="00EC6AA4" w:rsidRPr="008C4BDF" w:rsidRDefault="00EC6AA4" w:rsidP="002F4DF0">
            <w:pPr>
              <w:jc w:val="right"/>
              <w:rPr>
                <w:sz w:val="22"/>
                <w:szCs w:val="22"/>
              </w:rPr>
            </w:pPr>
            <w:r w:rsidRPr="008C4BDF">
              <w:rPr>
                <w:sz w:val="22"/>
                <w:szCs w:val="22"/>
              </w:rPr>
              <w:t>0,00</w:t>
            </w:r>
          </w:p>
        </w:tc>
      </w:tr>
      <w:tr w:rsidR="00EC6AA4" w:rsidRPr="008C4BDF" w14:paraId="0E8F88F2"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6A2D2" w14:textId="77777777" w:rsidR="00EC6AA4" w:rsidRPr="008C4BDF" w:rsidRDefault="00EC6AA4" w:rsidP="002F4DF0">
            <w:pPr>
              <w:jc w:val="center"/>
              <w:rPr>
                <w:sz w:val="20"/>
                <w:szCs w:val="20"/>
              </w:rPr>
            </w:pPr>
            <w:r w:rsidRPr="008C4BDF">
              <w:rPr>
                <w:sz w:val="20"/>
                <w:szCs w:val="20"/>
              </w:rPr>
              <w:t>31.5</w:t>
            </w:r>
          </w:p>
        </w:tc>
        <w:tc>
          <w:tcPr>
            <w:tcW w:w="266" w:type="dxa"/>
            <w:tcBorders>
              <w:top w:val="nil"/>
              <w:left w:val="nil"/>
              <w:bottom w:val="single" w:sz="4" w:space="0" w:color="auto"/>
              <w:right w:val="nil"/>
            </w:tcBorders>
            <w:shd w:val="clear" w:color="auto" w:fill="auto"/>
            <w:noWrap/>
            <w:vAlign w:val="center"/>
            <w:hideMark/>
          </w:tcPr>
          <w:p w14:paraId="6EA137F7"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9ECEB3A" w14:textId="77777777" w:rsidR="00EC6AA4" w:rsidRPr="008C4BDF" w:rsidRDefault="00EC6AA4" w:rsidP="002F4DF0">
            <w:pPr>
              <w:ind w:firstLineChars="100" w:firstLine="200"/>
              <w:rPr>
                <w:sz w:val="20"/>
                <w:szCs w:val="20"/>
              </w:rPr>
            </w:pPr>
            <w:r w:rsidRPr="008C4BDF">
              <w:rPr>
                <w:sz w:val="20"/>
                <w:szCs w:val="20"/>
              </w:rPr>
              <w:t>на производство тепловой энергии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08EA82" w14:textId="77777777" w:rsidR="00EC6AA4" w:rsidRPr="008C4BDF" w:rsidRDefault="00EC6AA4" w:rsidP="002F4DF0">
            <w:pPr>
              <w:jc w:val="center"/>
              <w:rPr>
                <w:sz w:val="22"/>
                <w:szCs w:val="22"/>
              </w:rPr>
            </w:pPr>
            <w:r w:rsidRPr="008C4BDF">
              <w:rPr>
                <w:sz w:val="22"/>
                <w:szCs w:val="22"/>
              </w:rPr>
              <w:t>руб./тут</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E196048" w14:textId="77777777" w:rsidR="00EC6AA4" w:rsidRPr="008C4BDF" w:rsidRDefault="00EC6AA4" w:rsidP="002F4DF0">
            <w:pPr>
              <w:jc w:val="right"/>
              <w:rPr>
                <w:sz w:val="22"/>
                <w:szCs w:val="22"/>
              </w:rPr>
            </w:pPr>
            <w:r w:rsidRPr="008C4BDF">
              <w:rPr>
                <w:sz w:val="22"/>
                <w:szCs w:val="22"/>
              </w:rPr>
              <w:t>2154,27</w:t>
            </w:r>
          </w:p>
        </w:tc>
      </w:tr>
      <w:tr w:rsidR="00EC6AA4" w:rsidRPr="008C4BDF" w14:paraId="35EAA65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556C6" w14:textId="77777777" w:rsidR="00EC6AA4" w:rsidRPr="008C4BDF" w:rsidRDefault="00EC6AA4" w:rsidP="002F4DF0">
            <w:pPr>
              <w:jc w:val="center"/>
              <w:rPr>
                <w:sz w:val="20"/>
                <w:szCs w:val="20"/>
              </w:rPr>
            </w:pPr>
            <w:r w:rsidRPr="008C4BDF">
              <w:rPr>
                <w:sz w:val="20"/>
                <w:szCs w:val="20"/>
              </w:rPr>
              <w:t>32</w:t>
            </w:r>
          </w:p>
        </w:tc>
        <w:tc>
          <w:tcPr>
            <w:tcW w:w="266" w:type="dxa"/>
            <w:tcBorders>
              <w:top w:val="nil"/>
              <w:left w:val="nil"/>
              <w:bottom w:val="single" w:sz="4" w:space="0" w:color="auto"/>
              <w:right w:val="nil"/>
            </w:tcBorders>
            <w:shd w:val="clear" w:color="auto" w:fill="auto"/>
            <w:noWrap/>
            <w:vAlign w:val="center"/>
            <w:hideMark/>
          </w:tcPr>
          <w:p w14:paraId="1D5EBFE0"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56F3B4F6" w14:textId="77777777" w:rsidR="00EC6AA4" w:rsidRPr="008C4BDF" w:rsidRDefault="00EC6AA4" w:rsidP="002F4DF0">
            <w:pPr>
              <w:rPr>
                <w:sz w:val="20"/>
                <w:szCs w:val="20"/>
              </w:rPr>
            </w:pPr>
            <w:r w:rsidRPr="008C4BDF">
              <w:rPr>
                <w:sz w:val="20"/>
                <w:szCs w:val="20"/>
              </w:rPr>
              <w:t>Цена натурального топлива с учетом перевозки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72313C" w14:textId="77777777" w:rsidR="00EC6AA4" w:rsidRPr="008C4BDF" w:rsidRDefault="00EC6AA4" w:rsidP="002F4DF0">
            <w:pPr>
              <w:jc w:val="center"/>
              <w:rPr>
                <w:sz w:val="22"/>
                <w:szCs w:val="22"/>
              </w:rPr>
            </w:pPr>
            <w:r w:rsidRPr="008C4BDF">
              <w:rPr>
                <w:sz w:val="22"/>
                <w:szCs w:val="22"/>
              </w:rPr>
              <w:t> </w:t>
            </w:r>
          </w:p>
        </w:tc>
        <w:tc>
          <w:tcPr>
            <w:tcW w:w="2126" w:type="dxa"/>
            <w:tcBorders>
              <w:top w:val="nil"/>
              <w:left w:val="nil"/>
              <w:bottom w:val="single" w:sz="4" w:space="0" w:color="auto"/>
              <w:right w:val="single" w:sz="4" w:space="0" w:color="auto"/>
            </w:tcBorders>
            <w:shd w:val="clear" w:color="auto" w:fill="auto"/>
            <w:noWrap/>
            <w:vAlign w:val="center"/>
            <w:hideMark/>
          </w:tcPr>
          <w:p w14:paraId="5DD7ABE7" w14:textId="77777777" w:rsidR="00EC6AA4" w:rsidRPr="008C4BDF" w:rsidRDefault="00EC6AA4" w:rsidP="002F4DF0">
            <w:pPr>
              <w:rPr>
                <w:sz w:val="22"/>
                <w:szCs w:val="22"/>
              </w:rPr>
            </w:pPr>
            <w:r w:rsidRPr="008C4BDF">
              <w:rPr>
                <w:sz w:val="22"/>
                <w:szCs w:val="22"/>
              </w:rPr>
              <w:t> </w:t>
            </w:r>
          </w:p>
        </w:tc>
      </w:tr>
      <w:tr w:rsidR="00EC6AA4" w:rsidRPr="008C4BDF" w14:paraId="75DF8151"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4741" w14:textId="77777777" w:rsidR="00EC6AA4" w:rsidRPr="008C4BDF" w:rsidRDefault="00EC6AA4" w:rsidP="002F4DF0">
            <w:pPr>
              <w:jc w:val="center"/>
              <w:rPr>
                <w:sz w:val="20"/>
                <w:szCs w:val="20"/>
              </w:rPr>
            </w:pPr>
            <w:r w:rsidRPr="008C4BDF">
              <w:rPr>
                <w:sz w:val="20"/>
                <w:szCs w:val="20"/>
              </w:rPr>
              <w:t>32.1</w:t>
            </w:r>
          </w:p>
        </w:tc>
        <w:tc>
          <w:tcPr>
            <w:tcW w:w="266" w:type="dxa"/>
            <w:tcBorders>
              <w:top w:val="nil"/>
              <w:left w:val="nil"/>
              <w:bottom w:val="single" w:sz="4" w:space="0" w:color="auto"/>
              <w:right w:val="nil"/>
            </w:tcBorders>
            <w:shd w:val="clear" w:color="auto" w:fill="auto"/>
            <w:noWrap/>
            <w:vAlign w:val="center"/>
            <w:hideMark/>
          </w:tcPr>
          <w:p w14:paraId="3A462E74"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170E791" w14:textId="77777777" w:rsidR="00EC6AA4" w:rsidRPr="008C4BDF" w:rsidRDefault="00EC6AA4" w:rsidP="002F4DF0">
            <w:pPr>
              <w:ind w:firstLineChars="100" w:firstLine="200"/>
              <w:rPr>
                <w:sz w:val="20"/>
                <w:szCs w:val="20"/>
              </w:rPr>
            </w:pPr>
            <w:r w:rsidRPr="008C4BDF">
              <w:rPr>
                <w:sz w:val="20"/>
                <w:szCs w:val="20"/>
              </w:rPr>
              <w:t>уголь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706DD5"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B325B26" w14:textId="77777777" w:rsidR="00EC6AA4" w:rsidRPr="008C4BDF" w:rsidRDefault="00EC6AA4" w:rsidP="002F4DF0">
            <w:pPr>
              <w:jc w:val="right"/>
              <w:rPr>
                <w:sz w:val="22"/>
                <w:szCs w:val="22"/>
              </w:rPr>
            </w:pPr>
            <w:r w:rsidRPr="008C4BDF">
              <w:rPr>
                <w:sz w:val="22"/>
                <w:szCs w:val="22"/>
              </w:rPr>
              <w:t>1592,93</w:t>
            </w:r>
          </w:p>
        </w:tc>
      </w:tr>
      <w:tr w:rsidR="00EC6AA4" w:rsidRPr="008C4BDF" w14:paraId="0B2F51F0"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0E954" w14:textId="77777777" w:rsidR="00EC6AA4" w:rsidRPr="008C4BDF" w:rsidRDefault="00EC6AA4" w:rsidP="002F4DF0">
            <w:pPr>
              <w:jc w:val="center"/>
              <w:rPr>
                <w:sz w:val="20"/>
                <w:szCs w:val="20"/>
              </w:rPr>
            </w:pPr>
            <w:r w:rsidRPr="008C4BDF">
              <w:rPr>
                <w:sz w:val="20"/>
                <w:szCs w:val="20"/>
              </w:rPr>
              <w:t>32.2</w:t>
            </w:r>
          </w:p>
        </w:tc>
        <w:tc>
          <w:tcPr>
            <w:tcW w:w="266" w:type="dxa"/>
            <w:tcBorders>
              <w:top w:val="nil"/>
              <w:left w:val="nil"/>
              <w:bottom w:val="single" w:sz="4" w:space="0" w:color="auto"/>
              <w:right w:val="nil"/>
            </w:tcBorders>
            <w:shd w:val="clear" w:color="auto" w:fill="auto"/>
            <w:noWrap/>
            <w:vAlign w:val="center"/>
            <w:hideMark/>
          </w:tcPr>
          <w:p w14:paraId="78B3FA61"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B99444A" w14:textId="77777777" w:rsidR="00EC6AA4" w:rsidRPr="008C4BDF" w:rsidRDefault="00EC6AA4" w:rsidP="002F4DF0">
            <w:pPr>
              <w:ind w:firstLineChars="100" w:firstLine="200"/>
              <w:rPr>
                <w:sz w:val="20"/>
                <w:szCs w:val="20"/>
              </w:rPr>
            </w:pPr>
            <w:r w:rsidRPr="008C4BDF">
              <w:rPr>
                <w:sz w:val="20"/>
                <w:szCs w:val="20"/>
              </w:rPr>
              <w:t>мазут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DD97D6"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D16B520" w14:textId="77777777" w:rsidR="00EC6AA4" w:rsidRPr="008C4BDF" w:rsidRDefault="00EC6AA4" w:rsidP="002F4DF0">
            <w:pPr>
              <w:jc w:val="right"/>
              <w:rPr>
                <w:sz w:val="22"/>
                <w:szCs w:val="22"/>
              </w:rPr>
            </w:pPr>
            <w:r w:rsidRPr="008C4BDF">
              <w:rPr>
                <w:sz w:val="22"/>
                <w:szCs w:val="22"/>
              </w:rPr>
              <w:t>0,00</w:t>
            </w:r>
          </w:p>
        </w:tc>
      </w:tr>
      <w:tr w:rsidR="00EC6AA4" w:rsidRPr="008C4BDF" w14:paraId="1A520F8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71857" w14:textId="77777777" w:rsidR="00EC6AA4" w:rsidRPr="008C4BDF" w:rsidRDefault="00EC6AA4" w:rsidP="002F4DF0">
            <w:pPr>
              <w:jc w:val="center"/>
              <w:rPr>
                <w:sz w:val="20"/>
                <w:szCs w:val="20"/>
              </w:rPr>
            </w:pPr>
            <w:r w:rsidRPr="008C4BDF">
              <w:rPr>
                <w:sz w:val="20"/>
                <w:szCs w:val="20"/>
              </w:rPr>
              <w:t>32.3</w:t>
            </w:r>
          </w:p>
        </w:tc>
        <w:tc>
          <w:tcPr>
            <w:tcW w:w="266" w:type="dxa"/>
            <w:tcBorders>
              <w:top w:val="nil"/>
              <w:left w:val="nil"/>
              <w:bottom w:val="single" w:sz="4" w:space="0" w:color="auto"/>
              <w:right w:val="nil"/>
            </w:tcBorders>
            <w:shd w:val="clear" w:color="auto" w:fill="auto"/>
            <w:noWrap/>
            <w:vAlign w:val="center"/>
            <w:hideMark/>
          </w:tcPr>
          <w:p w14:paraId="5B1D8544"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168E5C5F" w14:textId="77777777" w:rsidR="00EC6AA4" w:rsidRPr="008C4BDF" w:rsidRDefault="00EC6AA4" w:rsidP="002F4DF0">
            <w:pPr>
              <w:ind w:firstLineChars="100" w:firstLine="200"/>
              <w:rPr>
                <w:sz w:val="20"/>
                <w:szCs w:val="20"/>
              </w:rPr>
            </w:pPr>
            <w:r w:rsidRPr="008C4BDF">
              <w:rPr>
                <w:sz w:val="20"/>
                <w:szCs w:val="20"/>
              </w:rPr>
              <w:t>газ всего, в том числе: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6E7A53BE"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5EB98CE" w14:textId="77777777" w:rsidR="00EC6AA4" w:rsidRPr="008C4BDF" w:rsidRDefault="00EC6AA4" w:rsidP="002F4DF0">
            <w:pPr>
              <w:jc w:val="right"/>
              <w:rPr>
                <w:sz w:val="22"/>
                <w:szCs w:val="22"/>
              </w:rPr>
            </w:pPr>
            <w:r w:rsidRPr="008C4BDF">
              <w:rPr>
                <w:sz w:val="22"/>
                <w:szCs w:val="22"/>
              </w:rPr>
              <w:t>0,00</w:t>
            </w:r>
          </w:p>
        </w:tc>
      </w:tr>
      <w:tr w:rsidR="00EC6AA4" w:rsidRPr="008C4BDF" w14:paraId="4CA658C7"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B393C" w14:textId="77777777" w:rsidR="00EC6AA4" w:rsidRPr="008C4BDF" w:rsidRDefault="00EC6AA4" w:rsidP="002F4DF0">
            <w:pPr>
              <w:jc w:val="center"/>
              <w:rPr>
                <w:sz w:val="20"/>
                <w:szCs w:val="20"/>
              </w:rPr>
            </w:pPr>
            <w:r w:rsidRPr="008C4BDF">
              <w:rPr>
                <w:sz w:val="20"/>
                <w:szCs w:val="20"/>
              </w:rPr>
              <w:t>32.3.1</w:t>
            </w:r>
          </w:p>
        </w:tc>
        <w:tc>
          <w:tcPr>
            <w:tcW w:w="266" w:type="dxa"/>
            <w:tcBorders>
              <w:top w:val="nil"/>
              <w:left w:val="nil"/>
              <w:bottom w:val="single" w:sz="4" w:space="0" w:color="auto"/>
              <w:right w:val="nil"/>
            </w:tcBorders>
            <w:shd w:val="clear" w:color="auto" w:fill="auto"/>
            <w:noWrap/>
            <w:vAlign w:val="center"/>
            <w:hideMark/>
          </w:tcPr>
          <w:p w14:paraId="6A3FA8A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7362A85" w14:textId="77777777" w:rsidR="00EC6AA4" w:rsidRPr="008C4BDF" w:rsidRDefault="00EC6AA4" w:rsidP="002F4DF0">
            <w:pPr>
              <w:ind w:firstLineChars="200" w:firstLine="400"/>
              <w:rPr>
                <w:sz w:val="20"/>
                <w:szCs w:val="20"/>
              </w:rPr>
            </w:pPr>
            <w:r w:rsidRPr="008C4BDF">
              <w:rPr>
                <w:sz w:val="20"/>
                <w:szCs w:val="20"/>
              </w:rPr>
              <w:t>газ лимитный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640A02F6"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F207E9E" w14:textId="77777777" w:rsidR="00EC6AA4" w:rsidRPr="008C4BDF" w:rsidRDefault="00EC6AA4" w:rsidP="002F4DF0">
            <w:pPr>
              <w:jc w:val="right"/>
              <w:rPr>
                <w:sz w:val="22"/>
                <w:szCs w:val="22"/>
              </w:rPr>
            </w:pPr>
            <w:r w:rsidRPr="008C4BDF">
              <w:rPr>
                <w:sz w:val="22"/>
                <w:szCs w:val="22"/>
              </w:rPr>
              <w:t>0,00</w:t>
            </w:r>
          </w:p>
        </w:tc>
      </w:tr>
      <w:tr w:rsidR="00EC6AA4" w:rsidRPr="008C4BDF" w14:paraId="44AB67C9"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9AFE" w14:textId="77777777" w:rsidR="00EC6AA4" w:rsidRPr="008C4BDF" w:rsidRDefault="00EC6AA4" w:rsidP="002F4DF0">
            <w:pPr>
              <w:jc w:val="center"/>
              <w:rPr>
                <w:sz w:val="20"/>
                <w:szCs w:val="20"/>
              </w:rPr>
            </w:pPr>
            <w:r w:rsidRPr="008C4BDF">
              <w:rPr>
                <w:sz w:val="20"/>
                <w:szCs w:val="20"/>
              </w:rPr>
              <w:t>32.3.2</w:t>
            </w:r>
          </w:p>
        </w:tc>
        <w:tc>
          <w:tcPr>
            <w:tcW w:w="266" w:type="dxa"/>
            <w:tcBorders>
              <w:top w:val="nil"/>
              <w:left w:val="nil"/>
              <w:bottom w:val="single" w:sz="4" w:space="0" w:color="auto"/>
              <w:right w:val="nil"/>
            </w:tcBorders>
            <w:shd w:val="clear" w:color="auto" w:fill="auto"/>
            <w:noWrap/>
            <w:vAlign w:val="center"/>
            <w:hideMark/>
          </w:tcPr>
          <w:p w14:paraId="734ECDCC"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313A0EE9" w14:textId="77777777" w:rsidR="00EC6AA4" w:rsidRPr="008C4BDF" w:rsidRDefault="00EC6AA4" w:rsidP="002F4DF0">
            <w:pPr>
              <w:ind w:firstLineChars="200" w:firstLine="400"/>
              <w:rPr>
                <w:sz w:val="20"/>
                <w:szCs w:val="20"/>
              </w:rPr>
            </w:pPr>
            <w:r w:rsidRPr="008C4BDF">
              <w:rPr>
                <w:sz w:val="20"/>
                <w:szCs w:val="20"/>
              </w:rPr>
              <w:t>газ сверхлимитный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1B5AC79B"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4A83950" w14:textId="77777777" w:rsidR="00EC6AA4" w:rsidRPr="008C4BDF" w:rsidRDefault="00EC6AA4" w:rsidP="002F4DF0">
            <w:pPr>
              <w:jc w:val="right"/>
              <w:rPr>
                <w:sz w:val="22"/>
                <w:szCs w:val="22"/>
              </w:rPr>
            </w:pPr>
            <w:r w:rsidRPr="008C4BDF">
              <w:rPr>
                <w:sz w:val="22"/>
                <w:szCs w:val="22"/>
              </w:rPr>
              <w:t>0,00</w:t>
            </w:r>
          </w:p>
        </w:tc>
      </w:tr>
      <w:tr w:rsidR="00EC6AA4" w:rsidRPr="008C4BDF" w14:paraId="4B7CE78F"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96CEC" w14:textId="77777777" w:rsidR="00EC6AA4" w:rsidRPr="008C4BDF" w:rsidRDefault="00EC6AA4" w:rsidP="002F4DF0">
            <w:pPr>
              <w:jc w:val="center"/>
              <w:rPr>
                <w:sz w:val="20"/>
                <w:szCs w:val="20"/>
              </w:rPr>
            </w:pPr>
            <w:r w:rsidRPr="008C4BDF">
              <w:rPr>
                <w:sz w:val="20"/>
                <w:szCs w:val="20"/>
              </w:rPr>
              <w:t>32.3.3</w:t>
            </w:r>
          </w:p>
        </w:tc>
        <w:tc>
          <w:tcPr>
            <w:tcW w:w="266" w:type="dxa"/>
            <w:tcBorders>
              <w:top w:val="nil"/>
              <w:left w:val="nil"/>
              <w:bottom w:val="single" w:sz="4" w:space="0" w:color="auto"/>
              <w:right w:val="nil"/>
            </w:tcBorders>
            <w:shd w:val="clear" w:color="auto" w:fill="auto"/>
            <w:noWrap/>
            <w:vAlign w:val="center"/>
            <w:hideMark/>
          </w:tcPr>
          <w:p w14:paraId="2A9490F2"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0896D75" w14:textId="77777777" w:rsidR="00EC6AA4" w:rsidRPr="008C4BDF" w:rsidRDefault="00EC6AA4" w:rsidP="002F4DF0">
            <w:pPr>
              <w:ind w:firstLineChars="200" w:firstLine="400"/>
              <w:rPr>
                <w:sz w:val="20"/>
                <w:szCs w:val="20"/>
              </w:rPr>
            </w:pPr>
            <w:r w:rsidRPr="008C4BDF">
              <w:rPr>
                <w:sz w:val="20"/>
                <w:szCs w:val="20"/>
              </w:rPr>
              <w:t>газ коммерческий</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5338D74D" w14:textId="77777777" w:rsidR="00EC6AA4" w:rsidRPr="008C4BDF" w:rsidRDefault="00EC6AA4" w:rsidP="002F4DF0">
            <w:pPr>
              <w:jc w:val="center"/>
              <w:rPr>
                <w:sz w:val="22"/>
                <w:szCs w:val="22"/>
              </w:rPr>
            </w:pPr>
            <w:r w:rsidRPr="008C4BDF">
              <w:rPr>
                <w:sz w:val="22"/>
                <w:szCs w:val="22"/>
              </w:rPr>
              <w:t>руб./тыс.</w:t>
            </w:r>
            <w:r w:rsidRPr="008C4BDF">
              <w:rPr>
                <w:sz w:val="22"/>
                <w:szCs w:val="22"/>
              </w:rPr>
              <w:br/>
              <w:t>куб. м</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6A88ED9" w14:textId="77777777" w:rsidR="00EC6AA4" w:rsidRPr="008C4BDF" w:rsidRDefault="00EC6AA4" w:rsidP="002F4DF0">
            <w:pPr>
              <w:jc w:val="right"/>
              <w:rPr>
                <w:sz w:val="22"/>
                <w:szCs w:val="22"/>
              </w:rPr>
            </w:pPr>
            <w:r w:rsidRPr="008C4BDF">
              <w:rPr>
                <w:sz w:val="22"/>
                <w:szCs w:val="22"/>
              </w:rPr>
              <w:t>0,00</w:t>
            </w:r>
          </w:p>
        </w:tc>
      </w:tr>
      <w:tr w:rsidR="00EC6AA4" w:rsidRPr="008C4BDF" w14:paraId="1BFF5204"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32CB" w14:textId="77777777" w:rsidR="00EC6AA4" w:rsidRPr="008C4BDF" w:rsidRDefault="00EC6AA4" w:rsidP="002F4DF0">
            <w:pPr>
              <w:jc w:val="center"/>
              <w:rPr>
                <w:sz w:val="20"/>
                <w:szCs w:val="20"/>
              </w:rPr>
            </w:pPr>
            <w:r w:rsidRPr="008C4BDF">
              <w:rPr>
                <w:sz w:val="20"/>
                <w:szCs w:val="20"/>
              </w:rPr>
              <w:t>32.4</w:t>
            </w:r>
          </w:p>
        </w:tc>
        <w:tc>
          <w:tcPr>
            <w:tcW w:w="266" w:type="dxa"/>
            <w:tcBorders>
              <w:top w:val="nil"/>
              <w:left w:val="nil"/>
              <w:bottom w:val="single" w:sz="4" w:space="0" w:color="auto"/>
              <w:right w:val="nil"/>
            </w:tcBorders>
            <w:shd w:val="clear" w:color="auto" w:fill="auto"/>
            <w:noWrap/>
            <w:vAlign w:val="center"/>
            <w:hideMark/>
          </w:tcPr>
          <w:p w14:paraId="61C5410E"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75D8F79" w14:textId="77777777" w:rsidR="00EC6AA4" w:rsidRPr="008C4BDF" w:rsidRDefault="00EC6AA4" w:rsidP="002F4DF0">
            <w:pPr>
              <w:ind w:firstLineChars="100" w:firstLine="200"/>
              <w:rPr>
                <w:sz w:val="20"/>
                <w:szCs w:val="20"/>
              </w:rPr>
            </w:pPr>
            <w:r w:rsidRPr="008C4BDF">
              <w:rPr>
                <w:sz w:val="20"/>
                <w:szCs w:val="20"/>
              </w:rPr>
              <w:t>др. виды топлива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56098D"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EB90B9C" w14:textId="77777777" w:rsidR="00EC6AA4" w:rsidRPr="008C4BDF" w:rsidRDefault="00EC6AA4" w:rsidP="002F4DF0">
            <w:pPr>
              <w:jc w:val="right"/>
              <w:rPr>
                <w:sz w:val="22"/>
                <w:szCs w:val="22"/>
              </w:rPr>
            </w:pPr>
            <w:r w:rsidRPr="008C4BDF">
              <w:rPr>
                <w:sz w:val="22"/>
                <w:szCs w:val="22"/>
              </w:rPr>
              <w:t>0,00</w:t>
            </w:r>
          </w:p>
        </w:tc>
      </w:tr>
      <w:tr w:rsidR="00EC6AA4" w:rsidRPr="008C4BDF" w14:paraId="53D70E5C"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A1E20" w14:textId="77777777" w:rsidR="00EC6AA4" w:rsidRPr="008C4BDF" w:rsidRDefault="00EC6AA4" w:rsidP="002F4DF0">
            <w:pPr>
              <w:jc w:val="center"/>
              <w:rPr>
                <w:sz w:val="20"/>
                <w:szCs w:val="20"/>
              </w:rPr>
            </w:pPr>
            <w:r w:rsidRPr="008C4BDF">
              <w:rPr>
                <w:sz w:val="20"/>
                <w:szCs w:val="20"/>
              </w:rPr>
              <w:t>32.4.1</w:t>
            </w:r>
          </w:p>
        </w:tc>
        <w:tc>
          <w:tcPr>
            <w:tcW w:w="266" w:type="dxa"/>
            <w:tcBorders>
              <w:top w:val="nil"/>
              <w:left w:val="nil"/>
              <w:bottom w:val="single" w:sz="4" w:space="0" w:color="auto"/>
              <w:right w:val="nil"/>
            </w:tcBorders>
            <w:shd w:val="clear" w:color="auto" w:fill="auto"/>
            <w:noWrap/>
            <w:vAlign w:val="center"/>
            <w:hideMark/>
          </w:tcPr>
          <w:p w14:paraId="12626DB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6517F93E" w14:textId="77777777" w:rsidR="00EC6AA4" w:rsidRPr="008C4BDF" w:rsidRDefault="00EC6AA4" w:rsidP="002F4DF0">
            <w:pPr>
              <w:ind w:firstLineChars="200" w:firstLine="400"/>
              <w:rPr>
                <w:sz w:val="20"/>
                <w:szCs w:val="20"/>
              </w:rPr>
            </w:pPr>
            <w:r w:rsidRPr="008C4BDF">
              <w:rPr>
                <w:sz w:val="20"/>
                <w:szCs w:val="20"/>
              </w:rPr>
              <w:t>Газ доменный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3C1B1B6"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8CB8C6E" w14:textId="77777777" w:rsidR="00EC6AA4" w:rsidRPr="008C4BDF" w:rsidRDefault="00EC6AA4" w:rsidP="002F4DF0">
            <w:pPr>
              <w:jc w:val="right"/>
              <w:rPr>
                <w:sz w:val="22"/>
                <w:szCs w:val="22"/>
              </w:rPr>
            </w:pPr>
            <w:r w:rsidRPr="008C4BDF">
              <w:rPr>
                <w:sz w:val="22"/>
                <w:szCs w:val="22"/>
              </w:rPr>
              <w:t>0,00</w:t>
            </w:r>
          </w:p>
        </w:tc>
      </w:tr>
      <w:tr w:rsidR="00EC6AA4" w:rsidRPr="008C4BDF" w14:paraId="74BDD618"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B450" w14:textId="77777777" w:rsidR="00EC6AA4" w:rsidRPr="008C4BDF" w:rsidRDefault="00EC6AA4" w:rsidP="002F4DF0">
            <w:pPr>
              <w:jc w:val="center"/>
              <w:rPr>
                <w:sz w:val="20"/>
                <w:szCs w:val="20"/>
              </w:rPr>
            </w:pPr>
            <w:r w:rsidRPr="008C4BDF">
              <w:rPr>
                <w:sz w:val="20"/>
                <w:szCs w:val="20"/>
              </w:rPr>
              <w:t>32.4.2</w:t>
            </w:r>
          </w:p>
        </w:tc>
        <w:tc>
          <w:tcPr>
            <w:tcW w:w="266" w:type="dxa"/>
            <w:tcBorders>
              <w:top w:val="nil"/>
              <w:left w:val="nil"/>
              <w:bottom w:val="single" w:sz="4" w:space="0" w:color="auto"/>
              <w:right w:val="nil"/>
            </w:tcBorders>
            <w:shd w:val="clear" w:color="auto" w:fill="auto"/>
            <w:noWrap/>
            <w:vAlign w:val="center"/>
            <w:hideMark/>
          </w:tcPr>
          <w:p w14:paraId="7268598B"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28402CB3" w14:textId="77777777" w:rsidR="00EC6AA4" w:rsidRPr="008C4BDF" w:rsidRDefault="00EC6AA4" w:rsidP="002F4DF0">
            <w:pPr>
              <w:ind w:firstLineChars="200" w:firstLine="400"/>
              <w:rPr>
                <w:sz w:val="20"/>
                <w:szCs w:val="20"/>
              </w:rPr>
            </w:pPr>
            <w:r w:rsidRPr="008C4BDF">
              <w:rPr>
                <w:sz w:val="20"/>
                <w:szCs w:val="20"/>
              </w:rPr>
              <w:t>Газ коксовый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FF849A" w14:textId="77777777" w:rsidR="00EC6AA4" w:rsidRPr="008C4BDF" w:rsidRDefault="00EC6AA4" w:rsidP="002F4DF0">
            <w:pPr>
              <w:jc w:val="center"/>
              <w:rPr>
                <w:sz w:val="22"/>
                <w:szCs w:val="22"/>
              </w:rPr>
            </w:pPr>
            <w:r w:rsidRPr="008C4BDF">
              <w:rPr>
                <w:sz w:val="22"/>
                <w:szCs w:val="22"/>
              </w:rPr>
              <w:t>руб./</w:t>
            </w:r>
            <w:proofErr w:type="spellStart"/>
            <w:r w:rsidRPr="008C4BDF">
              <w:rPr>
                <w:sz w:val="22"/>
                <w:szCs w:val="22"/>
              </w:rPr>
              <w:t>тнт</w:t>
            </w:r>
            <w:proofErr w:type="spellEnd"/>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58EDCEA" w14:textId="77777777" w:rsidR="00EC6AA4" w:rsidRPr="008C4BDF" w:rsidRDefault="00EC6AA4" w:rsidP="002F4DF0">
            <w:pPr>
              <w:jc w:val="right"/>
              <w:rPr>
                <w:sz w:val="22"/>
                <w:szCs w:val="22"/>
              </w:rPr>
            </w:pPr>
            <w:r w:rsidRPr="008C4BDF">
              <w:rPr>
                <w:sz w:val="22"/>
                <w:szCs w:val="22"/>
              </w:rPr>
              <w:t>0,00</w:t>
            </w:r>
          </w:p>
        </w:tc>
      </w:tr>
      <w:tr w:rsidR="00EC6AA4" w:rsidRPr="008C4BDF" w14:paraId="0CDAD1E5" w14:textId="77777777" w:rsidTr="002F4DF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B55CC" w14:textId="77777777" w:rsidR="00EC6AA4" w:rsidRPr="008C4BDF" w:rsidRDefault="00EC6AA4" w:rsidP="002F4DF0">
            <w:pPr>
              <w:jc w:val="center"/>
              <w:rPr>
                <w:sz w:val="20"/>
                <w:szCs w:val="20"/>
              </w:rPr>
            </w:pPr>
            <w:r w:rsidRPr="008C4BDF">
              <w:rPr>
                <w:sz w:val="20"/>
                <w:szCs w:val="20"/>
              </w:rPr>
              <w:t>33</w:t>
            </w:r>
          </w:p>
        </w:tc>
        <w:tc>
          <w:tcPr>
            <w:tcW w:w="266" w:type="dxa"/>
            <w:tcBorders>
              <w:top w:val="nil"/>
              <w:left w:val="nil"/>
              <w:bottom w:val="single" w:sz="4" w:space="0" w:color="auto"/>
              <w:right w:val="nil"/>
            </w:tcBorders>
            <w:shd w:val="clear" w:color="auto" w:fill="auto"/>
            <w:noWrap/>
            <w:vAlign w:val="center"/>
            <w:hideMark/>
          </w:tcPr>
          <w:p w14:paraId="60A74F58" w14:textId="77777777" w:rsidR="00EC6AA4" w:rsidRPr="008C4BDF" w:rsidRDefault="00EC6AA4" w:rsidP="002F4DF0">
            <w:pPr>
              <w:rPr>
                <w:sz w:val="20"/>
                <w:szCs w:val="20"/>
              </w:rPr>
            </w:pPr>
            <w:r w:rsidRPr="008C4BDF">
              <w:rPr>
                <w:sz w:val="20"/>
                <w:szCs w:val="20"/>
              </w:rPr>
              <w:t> </w:t>
            </w:r>
          </w:p>
        </w:tc>
        <w:tc>
          <w:tcPr>
            <w:tcW w:w="4216" w:type="dxa"/>
            <w:tcBorders>
              <w:top w:val="single" w:sz="4" w:space="0" w:color="auto"/>
              <w:left w:val="nil"/>
              <w:bottom w:val="single" w:sz="4" w:space="0" w:color="auto"/>
              <w:right w:val="single" w:sz="4" w:space="0" w:color="000000"/>
            </w:tcBorders>
            <w:shd w:val="clear" w:color="auto" w:fill="auto"/>
            <w:vAlign w:val="center"/>
            <w:hideMark/>
          </w:tcPr>
          <w:p w14:paraId="0D9BD3D0" w14:textId="77777777" w:rsidR="00EC6AA4" w:rsidRPr="008C4BDF" w:rsidRDefault="00EC6AA4" w:rsidP="002F4DF0">
            <w:pPr>
              <w:rPr>
                <w:sz w:val="20"/>
                <w:szCs w:val="20"/>
              </w:rPr>
            </w:pPr>
            <w:r w:rsidRPr="008C4BDF">
              <w:rPr>
                <w:sz w:val="20"/>
                <w:szCs w:val="20"/>
              </w:rPr>
              <w:t>Топливная составляющая тарифа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199B2B" w14:textId="77777777" w:rsidR="00EC6AA4" w:rsidRPr="008C4BDF" w:rsidRDefault="00EC6AA4" w:rsidP="002F4DF0">
            <w:pPr>
              <w:jc w:val="center"/>
              <w:rPr>
                <w:sz w:val="22"/>
                <w:szCs w:val="22"/>
              </w:rPr>
            </w:pPr>
            <w:r w:rsidRPr="008C4BDF">
              <w:rPr>
                <w:sz w:val="22"/>
                <w:szCs w:val="22"/>
              </w:rPr>
              <w:t>руб./Гкал</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7629AD6" w14:textId="77777777" w:rsidR="00EC6AA4" w:rsidRPr="008C4BDF" w:rsidRDefault="00EC6AA4" w:rsidP="002F4DF0">
            <w:pPr>
              <w:jc w:val="right"/>
              <w:rPr>
                <w:sz w:val="22"/>
                <w:szCs w:val="22"/>
              </w:rPr>
            </w:pPr>
            <w:r w:rsidRPr="008C4BDF">
              <w:rPr>
                <w:sz w:val="22"/>
                <w:szCs w:val="22"/>
              </w:rPr>
              <w:t>412,54</w:t>
            </w:r>
          </w:p>
        </w:tc>
      </w:tr>
    </w:tbl>
    <w:p w14:paraId="41B302FA" w14:textId="77777777" w:rsidR="00EC6AA4" w:rsidRPr="008C4BDF" w:rsidRDefault="00EC6AA4" w:rsidP="00EC6AA4">
      <w:pPr>
        <w:spacing w:after="120" w:line="360" w:lineRule="auto"/>
        <w:ind w:firstLine="720"/>
        <w:contextualSpacing/>
        <w:jc w:val="both"/>
        <w:rPr>
          <w:sz w:val="28"/>
          <w:szCs w:val="28"/>
        </w:rPr>
      </w:pPr>
    </w:p>
    <w:p w14:paraId="0B8600EC" w14:textId="77777777" w:rsidR="00EC6AA4" w:rsidRPr="008C4BDF" w:rsidRDefault="00EC6AA4" w:rsidP="00EC6AA4">
      <w:pPr>
        <w:keepNext/>
        <w:spacing w:line="360" w:lineRule="auto"/>
        <w:jc w:val="both"/>
        <w:outlineLvl w:val="1"/>
        <w:rPr>
          <w:b/>
          <w:sz w:val="28"/>
          <w:szCs w:val="20"/>
        </w:rPr>
      </w:pPr>
      <w:bookmarkStart w:id="184" w:name="_Toc26106861"/>
      <w:r w:rsidRPr="008C4BDF">
        <w:rPr>
          <w:b/>
          <w:sz w:val="28"/>
          <w:szCs w:val="20"/>
        </w:rPr>
        <w:t>2.2.6.2) Расходы на прочие покупаемые энергетические ресурсы</w:t>
      </w:r>
      <w:bookmarkEnd w:id="184"/>
    </w:p>
    <w:p w14:paraId="2EDE17E1" w14:textId="77777777" w:rsidR="00EC6AA4" w:rsidRPr="008C4BDF" w:rsidRDefault="00EC6AA4" w:rsidP="00EC6AA4">
      <w:pPr>
        <w:spacing w:line="360" w:lineRule="auto"/>
        <w:ind w:firstLine="720"/>
        <w:jc w:val="both"/>
        <w:rPr>
          <w:sz w:val="28"/>
          <w:szCs w:val="28"/>
        </w:rPr>
      </w:pPr>
      <w:r w:rsidRPr="008C4BDF">
        <w:rPr>
          <w:sz w:val="28"/>
          <w:szCs w:val="28"/>
        </w:rPr>
        <w:t>Предложение предприятия на приобретение электрической энергии на 2020 год составляют 5 078 тыс. руб. за 1 206 тыс. кВт.</w:t>
      </w:r>
    </w:p>
    <w:p w14:paraId="1946EAC8" w14:textId="77777777" w:rsidR="00EC6AA4" w:rsidRPr="008C4BDF" w:rsidRDefault="00EC6AA4" w:rsidP="00EC6AA4">
      <w:pPr>
        <w:spacing w:line="360" w:lineRule="auto"/>
        <w:ind w:firstLine="720"/>
        <w:jc w:val="both"/>
        <w:rPr>
          <w:sz w:val="28"/>
          <w:szCs w:val="28"/>
        </w:rPr>
      </w:pPr>
      <w:bookmarkStart w:id="185" w:name="_Hlk26104881"/>
      <w:r w:rsidRPr="008C4BDF">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8C4BDF">
        <w:rPr>
          <w:sz w:val="28"/>
          <w:szCs w:val="28"/>
        </w:rPr>
        <w:lastRenderedPageBreak/>
        <w:t>ценообразования. Для этого были рассмотрены и проанализированы следующие представленные материалы (стр. 190-211, том № 1):</w:t>
      </w:r>
    </w:p>
    <w:bookmarkEnd w:id="185"/>
    <w:p w14:paraId="50A9BE8A" w14:textId="77777777" w:rsidR="00EC6AA4" w:rsidRPr="008C4BDF" w:rsidRDefault="00EC6AA4" w:rsidP="00EC6AA4">
      <w:pPr>
        <w:spacing w:line="360" w:lineRule="auto"/>
        <w:ind w:firstLine="720"/>
        <w:jc w:val="both"/>
        <w:rPr>
          <w:sz w:val="28"/>
          <w:szCs w:val="28"/>
        </w:rPr>
      </w:pPr>
      <w:r w:rsidRPr="008C4BDF">
        <w:rPr>
          <w:sz w:val="28"/>
          <w:szCs w:val="28"/>
        </w:rPr>
        <w:t>- расходы на прочие покупаемые энергетические ресурсы на 2020 год;</w:t>
      </w:r>
    </w:p>
    <w:p w14:paraId="1AFFA3B4" w14:textId="77777777" w:rsidR="00EC6AA4" w:rsidRPr="008C4BDF" w:rsidRDefault="00EC6AA4" w:rsidP="00EC6AA4">
      <w:pPr>
        <w:spacing w:line="360" w:lineRule="auto"/>
        <w:ind w:firstLine="720"/>
        <w:jc w:val="both"/>
        <w:rPr>
          <w:sz w:val="28"/>
          <w:szCs w:val="28"/>
        </w:rPr>
      </w:pPr>
      <w:r w:rsidRPr="008C4BDF">
        <w:rPr>
          <w:sz w:val="28"/>
          <w:szCs w:val="28"/>
        </w:rPr>
        <w:t>- расчёт расходов на электрическую энергию на 2020 год;</w:t>
      </w:r>
    </w:p>
    <w:p w14:paraId="5C37F59F" w14:textId="77777777" w:rsidR="00EC6AA4" w:rsidRPr="008C4BDF" w:rsidRDefault="00EC6AA4" w:rsidP="00EC6AA4">
      <w:pPr>
        <w:spacing w:line="360" w:lineRule="auto"/>
        <w:ind w:firstLine="720"/>
        <w:jc w:val="both"/>
        <w:rPr>
          <w:sz w:val="28"/>
          <w:szCs w:val="28"/>
        </w:rPr>
      </w:pPr>
      <w:r w:rsidRPr="008C4BDF">
        <w:rPr>
          <w:sz w:val="28"/>
          <w:szCs w:val="28"/>
        </w:rPr>
        <w:t>- журнал проводок 23, 60 в разрезе покупной электрической энергии за 2018 год;</w:t>
      </w:r>
    </w:p>
    <w:p w14:paraId="69D6CEAB" w14:textId="77777777" w:rsidR="00EC6AA4" w:rsidRPr="008C4BDF" w:rsidRDefault="00EC6AA4" w:rsidP="00EC6AA4">
      <w:pPr>
        <w:spacing w:line="360" w:lineRule="auto"/>
        <w:ind w:firstLine="720"/>
        <w:jc w:val="both"/>
        <w:rPr>
          <w:sz w:val="28"/>
          <w:szCs w:val="28"/>
        </w:rPr>
      </w:pPr>
      <w:r w:rsidRPr="008C4BDF">
        <w:rPr>
          <w:sz w:val="28"/>
          <w:szCs w:val="28"/>
        </w:rPr>
        <w:t>- исходные данные для расчёта затрат по электроэнергии на 2020 год;</w:t>
      </w:r>
    </w:p>
    <w:p w14:paraId="70C36443" w14:textId="77777777" w:rsidR="00EC6AA4" w:rsidRPr="008C4BDF" w:rsidRDefault="00EC6AA4" w:rsidP="00EC6AA4">
      <w:pPr>
        <w:spacing w:line="360" w:lineRule="auto"/>
        <w:ind w:firstLine="720"/>
        <w:jc w:val="both"/>
        <w:rPr>
          <w:sz w:val="28"/>
          <w:szCs w:val="28"/>
        </w:rPr>
      </w:pPr>
      <w:r w:rsidRPr="008C4BDF">
        <w:rPr>
          <w:sz w:val="28"/>
          <w:szCs w:val="28"/>
        </w:rPr>
        <w:t>- договор № 660-422 от 01.05.2013 с ПАО «</w:t>
      </w:r>
      <w:proofErr w:type="spellStart"/>
      <w:r w:rsidRPr="008C4BDF">
        <w:rPr>
          <w:sz w:val="28"/>
          <w:szCs w:val="28"/>
        </w:rPr>
        <w:t>Кузбассэнергосбыт</w:t>
      </w:r>
      <w:proofErr w:type="spellEnd"/>
      <w:r w:rsidRPr="008C4BDF">
        <w:rPr>
          <w:sz w:val="28"/>
          <w:szCs w:val="28"/>
        </w:rPr>
        <w:t>»;</w:t>
      </w:r>
    </w:p>
    <w:p w14:paraId="12EA5EFF" w14:textId="77777777" w:rsidR="00EC6AA4" w:rsidRPr="008C4BDF" w:rsidRDefault="00EC6AA4" w:rsidP="00EC6AA4">
      <w:pPr>
        <w:spacing w:line="360" w:lineRule="auto"/>
        <w:ind w:firstLine="720"/>
        <w:jc w:val="both"/>
        <w:rPr>
          <w:sz w:val="28"/>
          <w:szCs w:val="28"/>
        </w:rPr>
      </w:pPr>
      <w:r w:rsidRPr="008C4BDF">
        <w:rPr>
          <w:sz w:val="28"/>
          <w:szCs w:val="28"/>
        </w:rPr>
        <w:t>- дополнительные соглашения к договору № 660-422 от 27.07.2016 и 06.06.2017;</w:t>
      </w:r>
    </w:p>
    <w:p w14:paraId="444B0B78" w14:textId="77777777" w:rsidR="00EC6AA4" w:rsidRPr="008C4BDF" w:rsidRDefault="00EC6AA4" w:rsidP="00EC6AA4">
      <w:pPr>
        <w:spacing w:line="360" w:lineRule="auto"/>
        <w:ind w:firstLine="720"/>
        <w:jc w:val="both"/>
        <w:rPr>
          <w:sz w:val="28"/>
          <w:szCs w:val="28"/>
        </w:rPr>
      </w:pPr>
      <w:r w:rsidRPr="008C4BDF">
        <w:rPr>
          <w:sz w:val="28"/>
          <w:szCs w:val="28"/>
        </w:rPr>
        <w:t>- счета-фактуры и акты приема-передачи электрической энергии за январь, февраль 2019 года от ПАО «</w:t>
      </w:r>
      <w:proofErr w:type="spellStart"/>
      <w:r w:rsidRPr="008C4BDF">
        <w:rPr>
          <w:sz w:val="28"/>
          <w:szCs w:val="28"/>
        </w:rPr>
        <w:t>Кузбассэнергосбыт</w:t>
      </w:r>
      <w:proofErr w:type="spellEnd"/>
      <w:r w:rsidRPr="008C4BDF">
        <w:rPr>
          <w:sz w:val="28"/>
          <w:szCs w:val="28"/>
        </w:rPr>
        <w:t>».</w:t>
      </w:r>
    </w:p>
    <w:p w14:paraId="0E03C23B" w14:textId="77777777" w:rsidR="00EC6AA4" w:rsidRPr="008C4BDF" w:rsidRDefault="00EC6AA4" w:rsidP="00EC6AA4">
      <w:pPr>
        <w:spacing w:line="360" w:lineRule="auto"/>
        <w:ind w:firstLine="720"/>
        <w:jc w:val="both"/>
        <w:rPr>
          <w:sz w:val="28"/>
          <w:szCs w:val="28"/>
        </w:rPr>
      </w:pPr>
      <w:r w:rsidRPr="008C4BDF">
        <w:rPr>
          <w:sz w:val="28"/>
          <w:szCs w:val="28"/>
        </w:rPr>
        <w:t xml:space="preserve">Объем электроэнергии на 2020-2024 гг. составит 1 206 тыс. </w:t>
      </w:r>
      <w:proofErr w:type="spellStart"/>
      <w:r w:rsidRPr="008C4BDF">
        <w:rPr>
          <w:sz w:val="28"/>
          <w:szCs w:val="28"/>
        </w:rPr>
        <w:t>кВтч</w:t>
      </w:r>
      <w:proofErr w:type="spellEnd"/>
      <w:r w:rsidRPr="008C4BDF">
        <w:rPr>
          <w:sz w:val="28"/>
          <w:szCs w:val="28"/>
        </w:rPr>
        <w:t>.</w:t>
      </w:r>
    </w:p>
    <w:p w14:paraId="413EF76C" w14:textId="77777777" w:rsidR="00EC6AA4" w:rsidRPr="008C4BDF" w:rsidRDefault="00EC6AA4" w:rsidP="00EC6AA4">
      <w:pPr>
        <w:spacing w:line="360" w:lineRule="auto"/>
        <w:ind w:firstLine="720"/>
        <w:jc w:val="both"/>
        <w:rPr>
          <w:sz w:val="28"/>
          <w:szCs w:val="28"/>
        </w:rPr>
      </w:pPr>
      <w:r w:rsidRPr="008C4BDF">
        <w:rPr>
          <w:sz w:val="28"/>
          <w:szCs w:val="28"/>
        </w:rPr>
        <w:t>Поставщиком электрической энергии ООО «</w:t>
      </w:r>
      <w:proofErr w:type="spellStart"/>
      <w:r w:rsidRPr="008C4BDF">
        <w:rPr>
          <w:sz w:val="28"/>
          <w:szCs w:val="28"/>
        </w:rPr>
        <w:t>СибСтройСервис</w:t>
      </w:r>
      <w:proofErr w:type="spellEnd"/>
      <w:r w:rsidRPr="008C4BDF">
        <w:rPr>
          <w:sz w:val="28"/>
          <w:szCs w:val="28"/>
        </w:rPr>
        <w:t>» на производственные нужды является ПАО «</w:t>
      </w:r>
      <w:proofErr w:type="spellStart"/>
      <w:r w:rsidRPr="008C4BDF">
        <w:rPr>
          <w:sz w:val="28"/>
          <w:szCs w:val="28"/>
        </w:rPr>
        <w:t>Кузбассэнергосбыт</w:t>
      </w:r>
      <w:proofErr w:type="spellEnd"/>
      <w:r w:rsidRPr="008C4BDF">
        <w:rPr>
          <w:sz w:val="28"/>
          <w:szCs w:val="28"/>
        </w:rPr>
        <w:t xml:space="preserve">» по договору № 660-422 от 01.05.2013 (уровень напряжения НН, СН-2). </w:t>
      </w:r>
    </w:p>
    <w:p w14:paraId="27A6C799" w14:textId="77777777" w:rsidR="00EC6AA4" w:rsidRPr="008C4BDF" w:rsidRDefault="00EC6AA4" w:rsidP="00EC6AA4">
      <w:pPr>
        <w:spacing w:line="360" w:lineRule="auto"/>
        <w:ind w:firstLine="720"/>
        <w:jc w:val="both"/>
        <w:rPr>
          <w:sz w:val="28"/>
          <w:szCs w:val="28"/>
        </w:rPr>
      </w:pPr>
      <w:r w:rsidRPr="008C4BDF">
        <w:rPr>
          <w:sz w:val="28"/>
          <w:szCs w:val="28"/>
        </w:rPr>
        <w:t xml:space="preserve">Средневзвешенный тариф на электрическую энергию за 2018 год был рассчитан экспертами на основании предоставленного отчета за 2018 год в разрезе расходов на электрическую энергию и составил 3,98 руб./кВт/ч. </w:t>
      </w:r>
    </w:p>
    <w:p w14:paraId="4443F87F" w14:textId="77777777" w:rsidR="00EC6AA4" w:rsidRPr="008C4BDF" w:rsidRDefault="00EC6AA4" w:rsidP="00EC6AA4">
      <w:pPr>
        <w:spacing w:line="360" w:lineRule="auto"/>
        <w:ind w:firstLine="720"/>
        <w:jc w:val="both"/>
        <w:rPr>
          <w:sz w:val="28"/>
          <w:szCs w:val="28"/>
        </w:rPr>
      </w:pPr>
      <w:r w:rsidRPr="008C4BDF">
        <w:rPr>
          <w:sz w:val="28"/>
          <w:szCs w:val="28"/>
        </w:rPr>
        <w:t xml:space="preserve">По результатам проведенного анализа, в соответствии с </w:t>
      </w:r>
      <w:proofErr w:type="spellStart"/>
      <w:r w:rsidRPr="008C4BDF">
        <w:rPr>
          <w:sz w:val="28"/>
          <w:szCs w:val="28"/>
        </w:rPr>
        <w:t>пп</w:t>
      </w:r>
      <w:proofErr w:type="spellEnd"/>
      <w:r w:rsidRPr="008C4BDF">
        <w:rPr>
          <w:sz w:val="28"/>
          <w:szCs w:val="28"/>
        </w:rPr>
        <w:t>. 28-31 Основ ценообразования, тарифы на электроэнергию на 2020 год учтены на уровне фактического средневзвешенного тарифа 2018 года с применением индексов дефляторов, опубликованных 30.09.2019 на сайте Минэкономразвития России на 2019 и 2020 годы «Обеспечение электрической энергией…» – 105,4 и 104,8, и составили 4,17 руб./кВт/ч.</w:t>
      </w:r>
    </w:p>
    <w:p w14:paraId="7EA0F7A6" w14:textId="77777777" w:rsidR="00EC6AA4" w:rsidRPr="008C4BDF" w:rsidRDefault="00EC6AA4" w:rsidP="00EC6AA4">
      <w:pPr>
        <w:spacing w:line="360" w:lineRule="auto"/>
        <w:ind w:firstLine="720"/>
        <w:jc w:val="both"/>
        <w:rPr>
          <w:sz w:val="28"/>
          <w:szCs w:val="28"/>
        </w:rPr>
      </w:pPr>
      <w:r w:rsidRPr="008C4BDF">
        <w:rPr>
          <w:sz w:val="28"/>
          <w:szCs w:val="28"/>
        </w:rPr>
        <w:t xml:space="preserve">Эксперты предлагают включить в расчёт НВВ на 2020 год расходы на покупку электрической энергии для производства тепловой энергии в размере 5 029 тыс. руб. ((1 206 </w:t>
      </w:r>
      <w:proofErr w:type="spellStart"/>
      <w:r w:rsidRPr="008C4BDF">
        <w:rPr>
          <w:sz w:val="28"/>
          <w:szCs w:val="28"/>
        </w:rPr>
        <w:t>кВтч</w:t>
      </w:r>
      <w:proofErr w:type="spellEnd"/>
      <w:r w:rsidRPr="008C4BDF">
        <w:rPr>
          <w:sz w:val="28"/>
          <w:szCs w:val="28"/>
        </w:rPr>
        <w:t xml:space="preserve"> * 4,17 руб./кВт/ч.)/1000).</w:t>
      </w:r>
    </w:p>
    <w:p w14:paraId="0049A181" w14:textId="77777777" w:rsidR="00EC6AA4" w:rsidRPr="008C4BDF" w:rsidRDefault="00EC6AA4" w:rsidP="00EC6AA4">
      <w:pPr>
        <w:spacing w:line="360" w:lineRule="auto"/>
        <w:ind w:firstLine="720"/>
        <w:jc w:val="both"/>
        <w:rPr>
          <w:sz w:val="28"/>
          <w:szCs w:val="28"/>
        </w:rPr>
      </w:pPr>
      <w:r w:rsidRPr="008C4BDF">
        <w:rPr>
          <w:sz w:val="28"/>
          <w:szCs w:val="28"/>
        </w:rPr>
        <w:lastRenderedPageBreak/>
        <w:t>Корректировка по статье относительно предложений предприятия на 2020 год в сторону снижения составила 49 тыс. руб. в связи с корректировкой средневзвешенного тарифа.</w:t>
      </w:r>
    </w:p>
    <w:p w14:paraId="23C591A1"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2021 год составили 5 235 тыс. руб. Стоимость электроэнергии принята на уровне предыдущего года долгосрочного периода  с учетом индекса дефлятора, опубликованного 30.09.2019 на сайте Минэкономразвития России «Обеспечение электрической энергией…» на 2021 год – 104,1.</w:t>
      </w:r>
    </w:p>
    <w:p w14:paraId="6D709711"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2022 год составили 5 445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«Обеспечение электрической энергией…» на 2022 год – 104,0.</w:t>
      </w:r>
    </w:p>
    <w:p w14:paraId="13605DA4" w14:textId="77777777" w:rsidR="00EC6AA4" w:rsidRPr="008C4BDF" w:rsidRDefault="00EC6AA4" w:rsidP="00EC6AA4">
      <w:pPr>
        <w:spacing w:line="360" w:lineRule="auto"/>
        <w:ind w:firstLine="720"/>
        <w:jc w:val="both"/>
        <w:rPr>
          <w:sz w:val="28"/>
          <w:szCs w:val="28"/>
        </w:rPr>
      </w:pPr>
      <w:bookmarkStart w:id="186" w:name="_Hlk25926623"/>
      <w:r w:rsidRPr="008C4BDF">
        <w:rPr>
          <w:sz w:val="28"/>
          <w:szCs w:val="28"/>
        </w:rPr>
        <w:t>Расходы по статье на 2023 год составили 5 662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«Обеспечение электрической энергией…» на 2023 год – 104,0.</w:t>
      </w:r>
    </w:p>
    <w:p w14:paraId="72F516CB"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2024 год составили 5 889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«Обеспечение электрической энергией…» на 2024 год – 104,0.</w:t>
      </w:r>
    </w:p>
    <w:p w14:paraId="3F786F1E" w14:textId="77777777" w:rsidR="00EC6AA4" w:rsidRPr="008C4BDF" w:rsidRDefault="00EC6AA4" w:rsidP="00EC6AA4">
      <w:pPr>
        <w:keepNext/>
        <w:spacing w:line="360" w:lineRule="auto"/>
        <w:ind w:firstLine="851"/>
        <w:jc w:val="both"/>
        <w:outlineLvl w:val="1"/>
        <w:rPr>
          <w:b/>
          <w:sz w:val="28"/>
          <w:szCs w:val="20"/>
        </w:rPr>
      </w:pPr>
      <w:bookmarkStart w:id="187" w:name="_Toc26106862"/>
      <w:bookmarkEnd w:id="186"/>
      <w:r w:rsidRPr="008C4BDF">
        <w:rPr>
          <w:b/>
          <w:sz w:val="28"/>
          <w:szCs w:val="20"/>
        </w:rPr>
        <w:t>2.2.6.3) Расходы на холодную воду</w:t>
      </w:r>
      <w:bookmarkEnd w:id="187"/>
    </w:p>
    <w:p w14:paraId="0A4BB808" w14:textId="77777777" w:rsidR="00EC6AA4" w:rsidRPr="008C4BDF" w:rsidRDefault="00EC6AA4" w:rsidP="00EC6AA4">
      <w:pPr>
        <w:spacing w:line="360" w:lineRule="auto"/>
        <w:ind w:firstLine="851"/>
        <w:jc w:val="both"/>
        <w:rPr>
          <w:sz w:val="28"/>
          <w:szCs w:val="28"/>
        </w:rPr>
      </w:pPr>
      <w:r w:rsidRPr="008C4BDF">
        <w:rPr>
          <w:sz w:val="28"/>
          <w:szCs w:val="28"/>
        </w:rPr>
        <w:t>Предложение предприятия на приобретение холодной воды на 2020 год составляют 271 тыс. руб. за 8 462 м³.</w:t>
      </w:r>
    </w:p>
    <w:p w14:paraId="15DFAE20" w14:textId="77777777" w:rsidR="00EC6AA4" w:rsidRPr="008C4BDF" w:rsidRDefault="00EC6AA4" w:rsidP="00EC6AA4">
      <w:pPr>
        <w:spacing w:line="360" w:lineRule="auto"/>
        <w:ind w:firstLine="851"/>
        <w:jc w:val="both"/>
        <w:rPr>
          <w:sz w:val="28"/>
          <w:szCs w:val="28"/>
        </w:rPr>
      </w:pPr>
      <w:r w:rsidRPr="008C4BDF">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212-238, том № 1):</w:t>
      </w:r>
    </w:p>
    <w:p w14:paraId="4127C356" w14:textId="77777777" w:rsidR="00EC6AA4" w:rsidRPr="008C4BDF" w:rsidRDefault="00EC6AA4" w:rsidP="00EC6AA4">
      <w:pPr>
        <w:spacing w:line="360" w:lineRule="auto"/>
        <w:ind w:firstLine="851"/>
        <w:jc w:val="both"/>
        <w:rPr>
          <w:sz w:val="28"/>
          <w:szCs w:val="28"/>
        </w:rPr>
      </w:pPr>
      <w:r w:rsidRPr="008C4BDF">
        <w:rPr>
          <w:sz w:val="28"/>
          <w:szCs w:val="28"/>
        </w:rPr>
        <w:lastRenderedPageBreak/>
        <w:t>- расчёт расходов на приобретение холодной воды и теплоносителя на 2020 год;</w:t>
      </w:r>
    </w:p>
    <w:p w14:paraId="2D7D9F8C" w14:textId="77777777" w:rsidR="00EC6AA4" w:rsidRPr="008C4BDF" w:rsidRDefault="00EC6AA4" w:rsidP="00EC6AA4">
      <w:pPr>
        <w:spacing w:line="360" w:lineRule="auto"/>
        <w:ind w:firstLine="851"/>
        <w:jc w:val="both"/>
        <w:rPr>
          <w:sz w:val="28"/>
          <w:szCs w:val="28"/>
        </w:rPr>
      </w:pPr>
      <w:r w:rsidRPr="008C4BDF">
        <w:rPr>
          <w:sz w:val="28"/>
          <w:szCs w:val="28"/>
        </w:rPr>
        <w:t>- расчёт объёмов потребления воды на производство тепловой энергии на 2020 год;</w:t>
      </w:r>
    </w:p>
    <w:p w14:paraId="475E8784" w14:textId="77777777" w:rsidR="00EC6AA4" w:rsidRPr="008C4BDF" w:rsidRDefault="00EC6AA4" w:rsidP="00EC6AA4">
      <w:pPr>
        <w:spacing w:line="360" w:lineRule="auto"/>
        <w:ind w:firstLine="851"/>
        <w:jc w:val="both"/>
        <w:rPr>
          <w:sz w:val="28"/>
          <w:szCs w:val="28"/>
        </w:rPr>
      </w:pPr>
      <w:r w:rsidRPr="008C4BDF">
        <w:rPr>
          <w:sz w:val="28"/>
          <w:szCs w:val="28"/>
        </w:rPr>
        <w:t>- договор № 159 от 01.05.2015 с АО «ПО Водоканал»;</w:t>
      </w:r>
    </w:p>
    <w:p w14:paraId="10819BA3" w14:textId="77777777" w:rsidR="00EC6AA4" w:rsidRPr="008C4BDF" w:rsidRDefault="00EC6AA4" w:rsidP="00EC6AA4">
      <w:pPr>
        <w:spacing w:line="360" w:lineRule="auto"/>
        <w:ind w:firstLine="851"/>
        <w:jc w:val="both"/>
        <w:rPr>
          <w:sz w:val="28"/>
          <w:szCs w:val="28"/>
        </w:rPr>
      </w:pPr>
      <w:r w:rsidRPr="008C4BDF">
        <w:rPr>
          <w:sz w:val="28"/>
          <w:szCs w:val="28"/>
        </w:rPr>
        <w:t xml:space="preserve">- дополнительное соглашение от 10.11.2016 к договору № 159 от 01.05.2015 с АО «ПО Водоканал» о передаче ООО «Киселевский </w:t>
      </w:r>
      <w:proofErr w:type="spellStart"/>
      <w:r w:rsidRPr="008C4BDF">
        <w:rPr>
          <w:sz w:val="28"/>
          <w:szCs w:val="28"/>
        </w:rPr>
        <w:t>водоснаб</w:t>
      </w:r>
      <w:proofErr w:type="spellEnd"/>
      <w:r w:rsidRPr="008C4BDF">
        <w:rPr>
          <w:sz w:val="28"/>
          <w:szCs w:val="28"/>
        </w:rPr>
        <w:t>» АО «ПО Водоканал»;</w:t>
      </w:r>
    </w:p>
    <w:p w14:paraId="573C7708" w14:textId="77777777" w:rsidR="00EC6AA4" w:rsidRPr="008C4BDF" w:rsidRDefault="00EC6AA4" w:rsidP="00EC6AA4">
      <w:pPr>
        <w:spacing w:line="360" w:lineRule="auto"/>
        <w:ind w:firstLine="851"/>
        <w:jc w:val="both"/>
        <w:rPr>
          <w:sz w:val="28"/>
          <w:szCs w:val="28"/>
        </w:rPr>
      </w:pPr>
      <w:r w:rsidRPr="008C4BDF">
        <w:rPr>
          <w:sz w:val="28"/>
          <w:szCs w:val="28"/>
        </w:rPr>
        <w:t xml:space="preserve">- счета-фактуры от ООО «Киселевский </w:t>
      </w:r>
      <w:proofErr w:type="spellStart"/>
      <w:r w:rsidRPr="008C4BDF">
        <w:rPr>
          <w:sz w:val="28"/>
          <w:szCs w:val="28"/>
        </w:rPr>
        <w:t>водоснаб</w:t>
      </w:r>
      <w:proofErr w:type="spellEnd"/>
      <w:r w:rsidRPr="008C4BDF">
        <w:rPr>
          <w:sz w:val="28"/>
          <w:szCs w:val="28"/>
        </w:rPr>
        <w:t>» за январь-февраль 2019 года</w:t>
      </w:r>
    </w:p>
    <w:p w14:paraId="45AF5E4C" w14:textId="77777777" w:rsidR="00EC6AA4" w:rsidRPr="008C4BDF" w:rsidRDefault="00EC6AA4" w:rsidP="00EC6AA4">
      <w:pPr>
        <w:spacing w:line="360" w:lineRule="auto"/>
        <w:ind w:firstLine="851"/>
        <w:jc w:val="both"/>
        <w:rPr>
          <w:sz w:val="28"/>
          <w:szCs w:val="28"/>
        </w:rPr>
      </w:pPr>
      <w:r w:rsidRPr="008C4BDF">
        <w:rPr>
          <w:sz w:val="28"/>
          <w:szCs w:val="28"/>
        </w:rPr>
        <w:t>Объем холодной воды на 2020-2024 гг. составит 8 462 м³.</w:t>
      </w:r>
    </w:p>
    <w:p w14:paraId="73C17521" w14:textId="77777777" w:rsidR="00EC6AA4" w:rsidRPr="008C4BDF" w:rsidRDefault="00EC6AA4" w:rsidP="00EC6AA4">
      <w:pPr>
        <w:spacing w:line="360" w:lineRule="auto"/>
        <w:ind w:firstLine="851"/>
        <w:jc w:val="both"/>
        <w:rPr>
          <w:sz w:val="28"/>
          <w:szCs w:val="28"/>
        </w:rPr>
      </w:pPr>
      <w:r w:rsidRPr="008C4BDF">
        <w:rPr>
          <w:sz w:val="28"/>
          <w:szCs w:val="28"/>
        </w:rPr>
        <w:t>Поставщиком холодной воды ООО «</w:t>
      </w:r>
      <w:proofErr w:type="spellStart"/>
      <w:r w:rsidRPr="008C4BDF">
        <w:rPr>
          <w:sz w:val="28"/>
          <w:szCs w:val="28"/>
        </w:rPr>
        <w:t>СибСтройСервис</w:t>
      </w:r>
      <w:proofErr w:type="spellEnd"/>
      <w:r w:rsidRPr="008C4BDF">
        <w:rPr>
          <w:sz w:val="28"/>
          <w:szCs w:val="28"/>
        </w:rPr>
        <w:t xml:space="preserve">» является ООО «Киселевский </w:t>
      </w:r>
      <w:proofErr w:type="spellStart"/>
      <w:r w:rsidRPr="008C4BDF">
        <w:rPr>
          <w:sz w:val="28"/>
          <w:szCs w:val="28"/>
        </w:rPr>
        <w:t>водоснаб</w:t>
      </w:r>
      <w:proofErr w:type="spellEnd"/>
      <w:r w:rsidRPr="008C4BDF">
        <w:rPr>
          <w:sz w:val="28"/>
          <w:szCs w:val="28"/>
        </w:rPr>
        <w:t xml:space="preserve">» по дополнительному соглашению от 10.11.2016 к договору № 159 от 01.05.2015 с АО «ПО Водоканал» о передаче ООО «Киселевский </w:t>
      </w:r>
      <w:proofErr w:type="spellStart"/>
      <w:r w:rsidRPr="008C4BDF">
        <w:rPr>
          <w:sz w:val="28"/>
          <w:szCs w:val="28"/>
        </w:rPr>
        <w:t>водоснаб</w:t>
      </w:r>
      <w:proofErr w:type="spellEnd"/>
      <w:r w:rsidRPr="008C4BDF">
        <w:rPr>
          <w:sz w:val="28"/>
          <w:szCs w:val="28"/>
        </w:rPr>
        <w:t>» АО «ПО Водоканал»;.</w:t>
      </w:r>
    </w:p>
    <w:p w14:paraId="5FB765ED" w14:textId="77777777" w:rsidR="00EC6AA4" w:rsidRPr="008C4BDF" w:rsidRDefault="00EC6AA4" w:rsidP="00EC6AA4">
      <w:pPr>
        <w:spacing w:line="360" w:lineRule="auto"/>
        <w:ind w:firstLine="851"/>
        <w:jc w:val="both"/>
        <w:rPr>
          <w:sz w:val="28"/>
          <w:szCs w:val="28"/>
        </w:rPr>
      </w:pPr>
      <w:r w:rsidRPr="008C4BDF">
        <w:rPr>
          <w:sz w:val="28"/>
          <w:szCs w:val="28"/>
        </w:rPr>
        <w:t>В соответствии с п. 28 Основ ценообразования при расчете затрат экспертами применялись тарифы на питьевую воду, согласно постановлению РЭК Кемеровской области от 26.11.2019 № 472 "</w:t>
      </w:r>
      <w:r w:rsidRPr="008C4BDF">
        <w:rPr>
          <w:szCs w:val="20"/>
        </w:rPr>
        <w:t xml:space="preserve"> </w:t>
      </w:r>
      <w:r w:rsidRPr="008C4BDF">
        <w:rPr>
          <w:sz w:val="28"/>
          <w:szCs w:val="28"/>
        </w:rPr>
        <w:t xml:space="preserve">О внесении изменений в постановление региональной энергетической комиссии Кемеровской области от 14.12.2017 № 492 «Об утверждении производственной программы в сфере холодного водоснабжения питьевой водой и об установлении тарифов на питьевую воду ООО «Киселевский </w:t>
      </w:r>
      <w:proofErr w:type="spellStart"/>
      <w:r w:rsidRPr="008C4BDF">
        <w:rPr>
          <w:sz w:val="28"/>
          <w:szCs w:val="28"/>
        </w:rPr>
        <w:t>водоснаб</w:t>
      </w:r>
      <w:proofErr w:type="spellEnd"/>
      <w:r w:rsidRPr="008C4BDF">
        <w:rPr>
          <w:sz w:val="28"/>
          <w:szCs w:val="28"/>
        </w:rPr>
        <w:t>» (г. Киселевск, п. Верх-</w:t>
      </w:r>
      <w:proofErr w:type="spellStart"/>
      <w:r w:rsidRPr="008C4BDF">
        <w:rPr>
          <w:sz w:val="28"/>
          <w:szCs w:val="28"/>
        </w:rPr>
        <w:t>Егос</w:t>
      </w:r>
      <w:proofErr w:type="spellEnd"/>
      <w:r w:rsidRPr="008C4BDF">
        <w:rPr>
          <w:sz w:val="28"/>
          <w:szCs w:val="28"/>
        </w:rPr>
        <w:t xml:space="preserve">, п. Центральный, п. Севск, с. </w:t>
      </w:r>
      <w:proofErr w:type="spellStart"/>
      <w:r w:rsidRPr="008C4BDF">
        <w:rPr>
          <w:sz w:val="28"/>
          <w:szCs w:val="28"/>
        </w:rPr>
        <w:t>Кутоново</w:t>
      </w:r>
      <w:proofErr w:type="spellEnd"/>
      <w:r w:rsidRPr="008C4BDF">
        <w:rPr>
          <w:sz w:val="28"/>
          <w:szCs w:val="28"/>
        </w:rPr>
        <w:t xml:space="preserve"> </w:t>
      </w:r>
      <w:proofErr w:type="spellStart"/>
      <w:r w:rsidRPr="008C4BDF">
        <w:rPr>
          <w:sz w:val="28"/>
          <w:szCs w:val="28"/>
        </w:rPr>
        <w:t>Прокопьевского</w:t>
      </w:r>
      <w:proofErr w:type="spellEnd"/>
      <w:r w:rsidRPr="008C4BDF">
        <w:rPr>
          <w:sz w:val="28"/>
          <w:szCs w:val="28"/>
        </w:rPr>
        <w:t xml:space="preserve"> муниципального округа)» в части 2020 года:</w:t>
      </w:r>
    </w:p>
    <w:p w14:paraId="19CE2784" w14:textId="77777777" w:rsidR="00EC6AA4" w:rsidRPr="008C4BDF" w:rsidRDefault="00EC6AA4" w:rsidP="00EC6AA4">
      <w:pPr>
        <w:spacing w:line="360" w:lineRule="auto"/>
        <w:ind w:firstLine="851"/>
        <w:jc w:val="both"/>
        <w:rPr>
          <w:sz w:val="28"/>
          <w:szCs w:val="28"/>
        </w:rPr>
      </w:pPr>
      <w:r w:rsidRPr="008C4BDF">
        <w:rPr>
          <w:sz w:val="28"/>
          <w:szCs w:val="28"/>
        </w:rPr>
        <w:t>- с 01.01.2020 – 23,05 руб./м³;</w:t>
      </w:r>
    </w:p>
    <w:p w14:paraId="14CEB472" w14:textId="77777777" w:rsidR="00EC6AA4" w:rsidRPr="008C4BDF" w:rsidRDefault="00EC6AA4" w:rsidP="00EC6AA4">
      <w:pPr>
        <w:spacing w:line="360" w:lineRule="auto"/>
        <w:ind w:firstLine="851"/>
        <w:jc w:val="both"/>
        <w:rPr>
          <w:sz w:val="28"/>
          <w:szCs w:val="28"/>
        </w:rPr>
      </w:pPr>
      <w:r w:rsidRPr="008C4BDF">
        <w:rPr>
          <w:sz w:val="28"/>
          <w:szCs w:val="28"/>
        </w:rPr>
        <w:t xml:space="preserve">- с 01.07.2020 – </w:t>
      </w:r>
      <w:bookmarkStart w:id="188" w:name="_Hlk25927996"/>
      <w:r w:rsidRPr="008C4BDF">
        <w:rPr>
          <w:sz w:val="28"/>
          <w:szCs w:val="28"/>
        </w:rPr>
        <w:t>31,49 руб./м³</w:t>
      </w:r>
      <w:bookmarkEnd w:id="188"/>
      <w:r w:rsidRPr="008C4BDF">
        <w:rPr>
          <w:sz w:val="28"/>
          <w:szCs w:val="28"/>
        </w:rPr>
        <w:t>.</w:t>
      </w:r>
    </w:p>
    <w:p w14:paraId="58ED2373" w14:textId="77777777" w:rsidR="00EC6AA4" w:rsidRPr="008C4BDF" w:rsidRDefault="00EC6AA4" w:rsidP="00EC6AA4">
      <w:pPr>
        <w:spacing w:line="360" w:lineRule="auto"/>
        <w:ind w:firstLine="851"/>
        <w:jc w:val="both"/>
        <w:rPr>
          <w:sz w:val="28"/>
          <w:szCs w:val="28"/>
        </w:rPr>
      </w:pPr>
      <w:r w:rsidRPr="008C4BDF">
        <w:rPr>
          <w:sz w:val="28"/>
          <w:szCs w:val="28"/>
        </w:rPr>
        <w:t>Планируемый объем воды составит 8 462 м³, в том числе:</w:t>
      </w:r>
    </w:p>
    <w:p w14:paraId="1C75C8CC" w14:textId="77777777" w:rsidR="00EC6AA4" w:rsidRPr="008C4BDF" w:rsidRDefault="00EC6AA4" w:rsidP="00EC6AA4">
      <w:pPr>
        <w:spacing w:line="360" w:lineRule="auto"/>
        <w:ind w:firstLine="851"/>
        <w:jc w:val="both"/>
        <w:rPr>
          <w:sz w:val="28"/>
          <w:szCs w:val="28"/>
        </w:rPr>
      </w:pPr>
      <w:r w:rsidRPr="008C4BDF">
        <w:rPr>
          <w:sz w:val="28"/>
          <w:szCs w:val="28"/>
        </w:rPr>
        <w:t xml:space="preserve">- 1-е полугодие 2020 года – </w:t>
      </w:r>
      <w:bookmarkStart w:id="189" w:name="_Hlk25927958"/>
      <w:r w:rsidRPr="008C4BDF">
        <w:rPr>
          <w:sz w:val="28"/>
          <w:szCs w:val="28"/>
        </w:rPr>
        <w:t>4 681,28 м³</w:t>
      </w:r>
      <w:bookmarkEnd w:id="189"/>
      <w:r w:rsidRPr="008C4BDF">
        <w:rPr>
          <w:sz w:val="28"/>
          <w:szCs w:val="28"/>
        </w:rPr>
        <w:t>;</w:t>
      </w:r>
    </w:p>
    <w:p w14:paraId="6DA501AA" w14:textId="77777777" w:rsidR="00EC6AA4" w:rsidRPr="008C4BDF" w:rsidRDefault="00EC6AA4" w:rsidP="00EC6AA4">
      <w:pPr>
        <w:spacing w:line="360" w:lineRule="auto"/>
        <w:ind w:firstLine="851"/>
        <w:jc w:val="both"/>
        <w:rPr>
          <w:sz w:val="28"/>
          <w:szCs w:val="28"/>
        </w:rPr>
      </w:pPr>
      <w:r w:rsidRPr="008C4BDF">
        <w:rPr>
          <w:sz w:val="28"/>
          <w:szCs w:val="28"/>
        </w:rPr>
        <w:t>- 2-е полугодие 2020 года – 3 780,72 м³.</w:t>
      </w:r>
    </w:p>
    <w:p w14:paraId="6E3DC281" w14:textId="77777777" w:rsidR="00EC6AA4" w:rsidRPr="008C4BDF" w:rsidRDefault="00EC6AA4" w:rsidP="00EC6AA4">
      <w:pPr>
        <w:spacing w:line="360" w:lineRule="auto"/>
        <w:ind w:firstLine="851"/>
        <w:jc w:val="both"/>
        <w:rPr>
          <w:sz w:val="28"/>
          <w:szCs w:val="28"/>
        </w:rPr>
      </w:pPr>
      <w:r w:rsidRPr="008C4BDF">
        <w:rPr>
          <w:sz w:val="28"/>
          <w:szCs w:val="28"/>
        </w:rPr>
        <w:lastRenderedPageBreak/>
        <w:t>Эксперты предлагают включить в расчёт ННВ расходы на холодную воду в размере 227 тыс. руб.:</w:t>
      </w:r>
    </w:p>
    <w:p w14:paraId="525BB07E" w14:textId="77777777" w:rsidR="00EC6AA4" w:rsidRPr="008C4BDF" w:rsidRDefault="00EC6AA4" w:rsidP="00EC6AA4">
      <w:pPr>
        <w:spacing w:line="360" w:lineRule="auto"/>
        <w:ind w:firstLine="851"/>
        <w:jc w:val="both"/>
        <w:rPr>
          <w:sz w:val="28"/>
          <w:szCs w:val="28"/>
        </w:rPr>
      </w:pPr>
      <w:r w:rsidRPr="008C4BDF">
        <w:rPr>
          <w:sz w:val="28"/>
          <w:szCs w:val="28"/>
        </w:rPr>
        <w:t>(4 681,28 м³ *23,05 руб./м³ + 3 780,72 м³*31,49 руб./м³)/1000.</w:t>
      </w:r>
    </w:p>
    <w:p w14:paraId="228EC5B1"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2021 год составили 236 тыс. руб. Стоимость электроэнергии принята на уровне предыдущего года долгосрочного периода  с учетом индекса дефлятора, опубликованного 30.09.2019 на сайте Минэкономразвития России «Водоснабжение…» на 2021 год – 104,0.</w:t>
      </w:r>
    </w:p>
    <w:p w14:paraId="5A42CAB3"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2022 год составили 245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«Водоснабжение…» на 2022 год – 104,0.</w:t>
      </w:r>
    </w:p>
    <w:p w14:paraId="4F672618"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2023 год составили 255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«Водоснабжение…» на 2023 год – 104,0.</w:t>
      </w:r>
    </w:p>
    <w:p w14:paraId="432D443B" w14:textId="77777777" w:rsidR="00EC6AA4" w:rsidRPr="008C4BDF" w:rsidRDefault="00EC6AA4" w:rsidP="00EC6AA4">
      <w:pPr>
        <w:spacing w:line="360" w:lineRule="auto"/>
        <w:ind w:firstLine="720"/>
        <w:jc w:val="both"/>
        <w:rPr>
          <w:sz w:val="28"/>
          <w:szCs w:val="28"/>
        </w:rPr>
      </w:pPr>
      <w:r w:rsidRPr="008C4BDF">
        <w:rPr>
          <w:sz w:val="28"/>
          <w:szCs w:val="28"/>
        </w:rPr>
        <w:t>Расходы по статье на 2024 год составили 265 тыс. руб. Стоимость электроэнергии принята на уровне предыдущего года долгосрочного периода с учетом индекса дефлятора, опубликованного 30.09.2019  Минэкономразвития России «Водоснабжение…» на 2024 год – 104,0.</w:t>
      </w:r>
    </w:p>
    <w:p w14:paraId="3A9F5949" w14:textId="77777777" w:rsidR="00EC6AA4" w:rsidRPr="008C4BDF" w:rsidRDefault="00EC6AA4" w:rsidP="00EC6AA4">
      <w:pPr>
        <w:spacing w:line="360" w:lineRule="auto"/>
        <w:ind w:firstLine="851"/>
        <w:jc w:val="both"/>
        <w:rPr>
          <w:sz w:val="28"/>
          <w:szCs w:val="28"/>
        </w:rPr>
      </w:pPr>
      <w:r w:rsidRPr="008C4BDF">
        <w:rPr>
          <w:sz w:val="28"/>
          <w:szCs w:val="28"/>
        </w:rPr>
        <w:t>Общая величина расходов на приобретение энергетических ресурсов на тепловую энергию приведена в таблице 13.</w:t>
      </w:r>
    </w:p>
    <w:p w14:paraId="0E3114CC" w14:textId="77777777" w:rsidR="00EC6AA4" w:rsidRPr="008C4BDF" w:rsidRDefault="00EC6AA4" w:rsidP="00EC6AA4">
      <w:pPr>
        <w:spacing w:line="360" w:lineRule="auto"/>
        <w:ind w:firstLine="851"/>
        <w:jc w:val="right"/>
        <w:rPr>
          <w:sz w:val="28"/>
          <w:szCs w:val="28"/>
        </w:rPr>
      </w:pPr>
      <w:r w:rsidRPr="008C4BDF">
        <w:rPr>
          <w:sz w:val="28"/>
          <w:szCs w:val="28"/>
        </w:rPr>
        <w:t>Таблица 13.</w:t>
      </w:r>
    </w:p>
    <w:p w14:paraId="0BF79055" w14:textId="77777777" w:rsidR="00EC6AA4" w:rsidRPr="008C4BDF" w:rsidRDefault="00EC6AA4" w:rsidP="00EC6AA4">
      <w:pPr>
        <w:jc w:val="center"/>
        <w:rPr>
          <w:rFonts w:eastAsia="Calibri"/>
          <w:b/>
          <w:bCs/>
          <w:sz w:val="28"/>
          <w:lang w:eastAsia="en-US"/>
        </w:rPr>
      </w:pPr>
      <w:r w:rsidRPr="008C4BDF">
        <w:rPr>
          <w:rFonts w:eastAsia="Calibri"/>
          <w:b/>
          <w:bCs/>
          <w:sz w:val="28"/>
          <w:lang w:eastAsia="en-US"/>
        </w:rPr>
        <w:t xml:space="preserve">Реестр расходов на приобретение энергетических ресурсов, </w:t>
      </w:r>
    </w:p>
    <w:p w14:paraId="3368C587" w14:textId="77777777" w:rsidR="00EC6AA4" w:rsidRPr="008C4BDF" w:rsidRDefault="00EC6AA4" w:rsidP="00EC6AA4">
      <w:pPr>
        <w:jc w:val="center"/>
        <w:rPr>
          <w:rFonts w:eastAsia="Calibri"/>
          <w:b/>
          <w:bCs/>
          <w:sz w:val="28"/>
          <w:lang w:eastAsia="en-US"/>
        </w:rPr>
      </w:pPr>
      <w:r w:rsidRPr="008C4BDF">
        <w:rPr>
          <w:rFonts w:eastAsia="Calibri"/>
          <w:b/>
          <w:bCs/>
          <w:sz w:val="28"/>
          <w:lang w:eastAsia="en-US"/>
        </w:rPr>
        <w:t>холодной воды и теплоносителя на 2020 год</w:t>
      </w:r>
    </w:p>
    <w:p w14:paraId="556E8BCE" w14:textId="77777777" w:rsidR="00EC6AA4" w:rsidRPr="008C4BDF" w:rsidRDefault="00EC6AA4" w:rsidP="00EC6AA4">
      <w:pPr>
        <w:spacing w:line="360" w:lineRule="auto"/>
        <w:jc w:val="center"/>
        <w:rPr>
          <w:sz w:val="28"/>
        </w:rPr>
      </w:pPr>
      <w:r w:rsidRPr="008C4BDF">
        <w:rPr>
          <w:sz w:val="28"/>
        </w:rPr>
        <w:t>(Приложение 5.4 к Методическим указаниям)</w:t>
      </w:r>
    </w:p>
    <w:p w14:paraId="0CF64DC8" w14:textId="77777777" w:rsidR="00EC6AA4" w:rsidRPr="008C4BDF" w:rsidRDefault="00EC6AA4" w:rsidP="00EC6AA4">
      <w:pPr>
        <w:spacing w:line="360" w:lineRule="auto"/>
        <w:ind w:firstLine="851"/>
        <w:jc w:val="right"/>
        <w:rPr>
          <w:sz w:val="28"/>
          <w:szCs w:val="28"/>
        </w:rPr>
      </w:pPr>
      <w:r w:rsidRPr="008C4BDF">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21"/>
        <w:gridCol w:w="3078"/>
        <w:gridCol w:w="2693"/>
      </w:tblGrid>
      <w:tr w:rsidR="00EC6AA4" w:rsidRPr="008C4BDF" w14:paraId="609DA590" w14:textId="77777777" w:rsidTr="002F4DF0">
        <w:trPr>
          <w:trHeight w:val="300"/>
        </w:trPr>
        <w:tc>
          <w:tcPr>
            <w:tcW w:w="630" w:type="dxa"/>
            <w:vMerge w:val="restart"/>
            <w:shd w:val="clear" w:color="auto" w:fill="auto"/>
            <w:vAlign w:val="center"/>
            <w:hideMark/>
          </w:tcPr>
          <w:p w14:paraId="6012B35E" w14:textId="77777777" w:rsidR="00EC6AA4" w:rsidRPr="008C4BDF" w:rsidRDefault="00EC6AA4" w:rsidP="002F4DF0">
            <w:pPr>
              <w:jc w:val="center"/>
            </w:pPr>
            <w:r w:rsidRPr="008C4BDF">
              <w:t>№ п/п</w:t>
            </w:r>
          </w:p>
        </w:tc>
        <w:tc>
          <w:tcPr>
            <w:tcW w:w="2921" w:type="dxa"/>
            <w:vMerge w:val="restart"/>
            <w:shd w:val="clear" w:color="auto" w:fill="auto"/>
            <w:vAlign w:val="center"/>
            <w:hideMark/>
          </w:tcPr>
          <w:p w14:paraId="48780274" w14:textId="77777777" w:rsidR="00EC6AA4" w:rsidRPr="008C4BDF" w:rsidRDefault="00EC6AA4" w:rsidP="002F4DF0">
            <w:pPr>
              <w:jc w:val="center"/>
            </w:pPr>
            <w:r w:rsidRPr="008C4BDF">
              <w:t>Наименование ресурса</w:t>
            </w:r>
          </w:p>
        </w:tc>
        <w:tc>
          <w:tcPr>
            <w:tcW w:w="3078" w:type="dxa"/>
            <w:shd w:val="clear" w:color="auto" w:fill="auto"/>
            <w:vAlign w:val="center"/>
            <w:hideMark/>
          </w:tcPr>
          <w:p w14:paraId="3F02E5CC" w14:textId="77777777" w:rsidR="00EC6AA4" w:rsidRPr="008C4BDF" w:rsidRDefault="00EC6AA4" w:rsidP="002F4DF0">
            <w:pPr>
              <w:jc w:val="center"/>
            </w:pPr>
            <w:r w:rsidRPr="008C4BDF">
              <w:t>Предложение предприятия</w:t>
            </w:r>
          </w:p>
        </w:tc>
        <w:tc>
          <w:tcPr>
            <w:tcW w:w="2693" w:type="dxa"/>
            <w:shd w:val="clear" w:color="auto" w:fill="auto"/>
            <w:vAlign w:val="center"/>
          </w:tcPr>
          <w:p w14:paraId="6D368BCA" w14:textId="77777777" w:rsidR="00EC6AA4" w:rsidRPr="008C4BDF" w:rsidRDefault="00EC6AA4" w:rsidP="002F4DF0">
            <w:pPr>
              <w:jc w:val="center"/>
            </w:pPr>
            <w:r w:rsidRPr="008C4BDF">
              <w:t>Предложение экспертов</w:t>
            </w:r>
          </w:p>
        </w:tc>
      </w:tr>
      <w:tr w:rsidR="00EC6AA4" w:rsidRPr="008C4BDF" w14:paraId="51009FD8" w14:textId="77777777" w:rsidTr="002F4DF0">
        <w:trPr>
          <w:trHeight w:val="360"/>
        </w:trPr>
        <w:tc>
          <w:tcPr>
            <w:tcW w:w="630" w:type="dxa"/>
            <w:vMerge/>
            <w:shd w:val="clear" w:color="auto" w:fill="auto"/>
            <w:vAlign w:val="center"/>
            <w:hideMark/>
          </w:tcPr>
          <w:p w14:paraId="1AE575C8" w14:textId="77777777" w:rsidR="00EC6AA4" w:rsidRPr="008C4BDF" w:rsidRDefault="00EC6AA4" w:rsidP="002F4DF0">
            <w:pPr>
              <w:jc w:val="center"/>
            </w:pPr>
          </w:p>
        </w:tc>
        <w:tc>
          <w:tcPr>
            <w:tcW w:w="2921" w:type="dxa"/>
            <w:vMerge/>
            <w:shd w:val="clear" w:color="auto" w:fill="auto"/>
            <w:vAlign w:val="center"/>
            <w:hideMark/>
          </w:tcPr>
          <w:p w14:paraId="6FE445C8" w14:textId="77777777" w:rsidR="00EC6AA4" w:rsidRPr="008C4BDF" w:rsidRDefault="00EC6AA4" w:rsidP="002F4DF0">
            <w:pPr>
              <w:jc w:val="center"/>
            </w:pPr>
          </w:p>
        </w:tc>
        <w:tc>
          <w:tcPr>
            <w:tcW w:w="3078" w:type="dxa"/>
            <w:shd w:val="clear" w:color="auto" w:fill="auto"/>
            <w:vAlign w:val="center"/>
            <w:hideMark/>
          </w:tcPr>
          <w:p w14:paraId="2355F87A" w14:textId="77777777" w:rsidR="00EC6AA4" w:rsidRPr="008C4BDF" w:rsidRDefault="00EC6AA4" w:rsidP="002F4DF0">
            <w:pPr>
              <w:jc w:val="center"/>
            </w:pPr>
            <w:r w:rsidRPr="008C4BDF">
              <w:t>2020</w:t>
            </w:r>
          </w:p>
        </w:tc>
        <w:tc>
          <w:tcPr>
            <w:tcW w:w="2693" w:type="dxa"/>
            <w:shd w:val="clear" w:color="auto" w:fill="auto"/>
            <w:vAlign w:val="center"/>
            <w:hideMark/>
          </w:tcPr>
          <w:p w14:paraId="342A2CAC" w14:textId="77777777" w:rsidR="00EC6AA4" w:rsidRPr="008C4BDF" w:rsidRDefault="00EC6AA4" w:rsidP="002F4DF0">
            <w:pPr>
              <w:jc w:val="center"/>
            </w:pPr>
            <w:r w:rsidRPr="008C4BDF">
              <w:t>2020</w:t>
            </w:r>
          </w:p>
        </w:tc>
      </w:tr>
      <w:tr w:rsidR="00EC6AA4" w:rsidRPr="008C4BDF" w14:paraId="6BE9EA72" w14:textId="77777777" w:rsidTr="002F4DF0">
        <w:trPr>
          <w:trHeight w:val="360"/>
        </w:trPr>
        <w:tc>
          <w:tcPr>
            <w:tcW w:w="630" w:type="dxa"/>
            <w:shd w:val="clear" w:color="auto" w:fill="auto"/>
            <w:vAlign w:val="center"/>
            <w:hideMark/>
          </w:tcPr>
          <w:p w14:paraId="200107C0" w14:textId="77777777" w:rsidR="00EC6AA4" w:rsidRPr="008C4BDF" w:rsidRDefault="00EC6AA4" w:rsidP="002F4DF0">
            <w:pPr>
              <w:jc w:val="center"/>
            </w:pPr>
            <w:r w:rsidRPr="008C4BDF">
              <w:t>1</w:t>
            </w:r>
          </w:p>
        </w:tc>
        <w:tc>
          <w:tcPr>
            <w:tcW w:w="2921" w:type="dxa"/>
            <w:shd w:val="clear" w:color="auto" w:fill="auto"/>
            <w:vAlign w:val="center"/>
            <w:hideMark/>
          </w:tcPr>
          <w:p w14:paraId="629301E7" w14:textId="77777777" w:rsidR="00EC6AA4" w:rsidRPr="008C4BDF" w:rsidRDefault="00EC6AA4" w:rsidP="002F4DF0">
            <w:r w:rsidRPr="008C4BDF">
              <w:t>Расходы на топливо</w:t>
            </w:r>
          </w:p>
        </w:tc>
        <w:tc>
          <w:tcPr>
            <w:tcW w:w="3078" w:type="dxa"/>
            <w:shd w:val="clear" w:color="auto" w:fill="auto"/>
            <w:vAlign w:val="center"/>
            <w:hideMark/>
          </w:tcPr>
          <w:p w14:paraId="3CBCDAC0" w14:textId="77777777" w:rsidR="00EC6AA4" w:rsidRPr="008C4BDF" w:rsidRDefault="00EC6AA4" w:rsidP="002F4DF0">
            <w:pPr>
              <w:jc w:val="center"/>
            </w:pPr>
            <w:r w:rsidRPr="008C4BDF">
              <w:rPr>
                <w:szCs w:val="20"/>
              </w:rPr>
              <w:t>10 987</w:t>
            </w:r>
          </w:p>
        </w:tc>
        <w:tc>
          <w:tcPr>
            <w:tcW w:w="2693" w:type="dxa"/>
            <w:shd w:val="clear" w:color="auto" w:fill="auto"/>
            <w:vAlign w:val="center"/>
            <w:hideMark/>
          </w:tcPr>
          <w:p w14:paraId="3420DDCE" w14:textId="77777777" w:rsidR="00EC6AA4" w:rsidRPr="008C4BDF" w:rsidRDefault="00EC6AA4" w:rsidP="002F4DF0">
            <w:pPr>
              <w:jc w:val="center"/>
            </w:pPr>
            <w:r w:rsidRPr="008C4BDF">
              <w:rPr>
                <w:szCs w:val="20"/>
              </w:rPr>
              <w:t>9 769</w:t>
            </w:r>
          </w:p>
        </w:tc>
      </w:tr>
      <w:tr w:rsidR="00EC6AA4" w:rsidRPr="008C4BDF" w14:paraId="030148EA" w14:textId="77777777" w:rsidTr="002F4DF0">
        <w:trPr>
          <w:trHeight w:val="720"/>
        </w:trPr>
        <w:tc>
          <w:tcPr>
            <w:tcW w:w="630" w:type="dxa"/>
            <w:shd w:val="clear" w:color="auto" w:fill="auto"/>
            <w:vAlign w:val="center"/>
            <w:hideMark/>
          </w:tcPr>
          <w:p w14:paraId="07D4039D" w14:textId="77777777" w:rsidR="00EC6AA4" w:rsidRPr="008C4BDF" w:rsidRDefault="00EC6AA4" w:rsidP="002F4DF0">
            <w:pPr>
              <w:jc w:val="center"/>
            </w:pPr>
            <w:r w:rsidRPr="008C4BDF">
              <w:t>2</w:t>
            </w:r>
          </w:p>
        </w:tc>
        <w:tc>
          <w:tcPr>
            <w:tcW w:w="2921" w:type="dxa"/>
            <w:shd w:val="clear" w:color="auto" w:fill="auto"/>
            <w:vAlign w:val="center"/>
            <w:hideMark/>
          </w:tcPr>
          <w:p w14:paraId="6B9B5C99" w14:textId="77777777" w:rsidR="00EC6AA4" w:rsidRPr="008C4BDF" w:rsidRDefault="00EC6AA4" w:rsidP="002F4DF0">
            <w:r w:rsidRPr="008C4BDF">
              <w:t>Расходы на электрическую энергию</w:t>
            </w:r>
          </w:p>
        </w:tc>
        <w:tc>
          <w:tcPr>
            <w:tcW w:w="3078" w:type="dxa"/>
            <w:shd w:val="clear" w:color="auto" w:fill="auto"/>
            <w:vAlign w:val="center"/>
            <w:hideMark/>
          </w:tcPr>
          <w:p w14:paraId="423C4D1F" w14:textId="77777777" w:rsidR="00EC6AA4" w:rsidRPr="008C4BDF" w:rsidRDefault="00EC6AA4" w:rsidP="002F4DF0">
            <w:pPr>
              <w:jc w:val="center"/>
            </w:pPr>
            <w:r w:rsidRPr="008C4BDF">
              <w:rPr>
                <w:szCs w:val="20"/>
              </w:rPr>
              <w:t>5 078</w:t>
            </w:r>
          </w:p>
        </w:tc>
        <w:tc>
          <w:tcPr>
            <w:tcW w:w="2693" w:type="dxa"/>
            <w:shd w:val="clear" w:color="auto" w:fill="auto"/>
            <w:vAlign w:val="center"/>
            <w:hideMark/>
          </w:tcPr>
          <w:p w14:paraId="1E677BB3" w14:textId="77777777" w:rsidR="00EC6AA4" w:rsidRPr="008C4BDF" w:rsidRDefault="00EC6AA4" w:rsidP="002F4DF0">
            <w:pPr>
              <w:jc w:val="center"/>
            </w:pPr>
            <w:r w:rsidRPr="008C4BDF">
              <w:rPr>
                <w:szCs w:val="20"/>
              </w:rPr>
              <w:t>5 029</w:t>
            </w:r>
          </w:p>
        </w:tc>
      </w:tr>
      <w:tr w:rsidR="00EC6AA4" w:rsidRPr="008C4BDF" w14:paraId="2559E6A2" w14:textId="77777777" w:rsidTr="002F4DF0">
        <w:trPr>
          <w:trHeight w:val="360"/>
        </w:trPr>
        <w:tc>
          <w:tcPr>
            <w:tcW w:w="630" w:type="dxa"/>
            <w:shd w:val="clear" w:color="auto" w:fill="auto"/>
            <w:vAlign w:val="center"/>
            <w:hideMark/>
          </w:tcPr>
          <w:p w14:paraId="6356E60A" w14:textId="77777777" w:rsidR="00EC6AA4" w:rsidRPr="008C4BDF" w:rsidRDefault="00EC6AA4" w:rsidP="002F4DF0">
            <w:pPr>
              <w:jc w:val="center"/>
            </w:pPr>
            <w:r w:rsidRPr="008C4BDF">
              <w:lastRenderedPageBreak/>
              <w:t>3</w:t>
            </w:r>
          </w:p>
        </w:tc>
        <w:tc>
          <w:tcPr>
            <w:tcW w:w="2921" w:type="dxa"/>
            <w:shd w:val="clear" w:color="auto" w:fill="auto"/>
            <w:vAlign w:val="center"/>
            <w:hideMark/>
          </w:tcPr>
          <w:p w14:paraId="17C3EDD9" w14:textId="77777777" w:rsidR="00EC6AA4" w:rsidRPr="008C4BDF" w:rsidRDefault="00EC6AA4" w:rsidP="002F4DF0">
            <w:r w:rsidRPr="008C4BDF">
              <w:t>Расходы на тепловую энергию</w:t>
            </w:r>
          </w:p>
        </w:tc>
        <w:tc>
          <w:tcPr>
            <w:tcW w:w="3078" w:type="dxa"/>
            <w:shd w:val="clear" w:color="auto" w:fill="auto"/>
            <w:vAlign w:val="center"/>
            <w:hideMark/>
          </w:tcPr>
          <w:p w14:paraId="52884AA3" w14:textId="77777777" w:rsidR="00EC6AA4" w:rsidRPr="008C4BDF" w:rsidRDefault="00EC6AA4" w:rsidP="002F4DF0">
            <w:pPr>
              <w:jc w:val="center"/>
            </w:pPr>
            <w:r w:rsidRPr="008C4BDF">
              <w:rPr>
                <w:szCs w:val="20"/>
              </w:rPr>
              <w:t>0</w:t>
            </w:r>
          </w:p>
        </w:tc>
        <w:tc>
          <w:tcPr>
            <w:tcW w:w="2693" w:type="dxa"/>
            <w:shd w:val="clear" w:color="auto" w:fill="auto"/>
            <w:vAlign w:val="center"/>
            <w:hideMark/>
          </w:tcPr>
          <w:p w14:paraId="51A440E1" w14:textId="77777777" w:rsidR="00EC6AA4" w:rsidRPr="008C4BDF" w:rsidRDefault="00EC6AA4" w:rsidP="002F4DF0">
            <w:pPr>
              <w:jc w:val="center"/>
            </w:pPr>
            <w:r w:rsidRPr="008C4BDF">
              <w:t>0</w:t>
            </w:r>
          </w:p>
        </w:tc>
      </w:tr>
      <w:tr w:rsidR="00EC6AA4" w:rsidRPr="008C4BDF" w14:paraId="66431BBA" w14:textId="77777777" w:rsidTr="002F4DF0">
        <w:trPr>
          <w:trHeight w:val="360"/>
        </w:trPr>
        <w:tc>
          <w:tcPr>
            <w:tcW w:w="630" w:type="dxa"/>
            <w:shd w:val="clear" w:color="auto" w:fill="auto"/>
            <w:vAlign w:val="center"/>
            <w:hideMark/>
          </w:tcPr>
          <w:p w14:paraId="04F1A81A" w14:textId="77777777" w:rsidR="00EC6AA4" w:rsidRPr="008C4BDF" w:rsidRDefault="00EC6AA4" w:rsidP="002F4DF0">
            <w:pPr>
              <w:jc w:val="center"/>
            </w:pPr>
            <w:r w:rsidRPr="008C4BDF">
              <w:t>4</w:t>
            </w:r>
          </w:p>
        </w:tc>
        <w:tc>
          <w:tcPr>
            <w:tcW w:w="2921" w:type="dxa"/>
            <w:shd w:val="clear" w:color="auto" w:fill="auto"/>
            <w:vAlign w:val="center"/>
            <w:hideMark/>
          </w:tcPr>
          <w:p w14:paraId="45CA995A" w14:textId="77777777" w:rsidR="00EC6AA4" w:rsidRPr="008C4BDF" w:rsidRDefault="00EC6AA4" w:rsidP="002F4DF0">
            <w:r w:rsidRPr="008C4BDF">
              <w:t>Расходы на холодную воду</w:t>
            </w:r>
          </w:p>
        </w:tc>
        <w:tc>
          <w:tcPr>
            <w:tcW w:w="3078" w:type="dxa"/>
            <w:shd w:val="clear" w:color="auto" w:fill="auto"/>
            <w:vAlign w:val="center"/>
            <w:hideMark/>
          </w:tcPr>
          <w:p w14:paraId="0869FC79" w14:textId="77777777" w:rsidR="00EC6AA4" w:rsidRPr="008C4BDF" w:rsidRDefault="00EC6AA4" w:rsidP="002F4DF0">
            <w:pPr>
              <w:jc w:val="center"/>
            </w:pPr>
            <w:r w:rsidRPr="008C4BDF">
              <w:rPr>
                <w:szCs w:val="20"/>
              </w:rPr>
              <w:t>271</w:t>
            </w:r>
          </w:p>
        </w:tc>
        <w:tc>
          <w:tcPr>
            <w:tcW w:w="2693" w:type="dxa"/>
            <w:shd w:val="clear" w:color="auto" w:fill="auto"/>
            <w:vAlign w:val="center"/>
            <w:hideMark/>
          </w:tcPr>
          <w:p w14:paraId="65075B36" w14:textId="77777777" w:rsidR="00EC6AA4" w:rsidRPr="008C4BDF" w:rsidRDefault="00EC6AA4" w:rsidP="002F4DF0">
            <w:pPr>
              <w:jc w:val="center"/>
            </w:pPr>
            <w:r w:rsidRPr="008C4BDF">
              <w:rPr>
                <w:szCs w:val="20"/>
              </w:rPr>
              <w:t>227</w:t>
            </w:r>
          </w:p>
        </w:tc>
      </w:tr>
      <w:tr w:rsidR="00EC6AA4" w:rsidRPr="008C4BDF" w14:paraId="33A66F44" w14:textId="77777777" w:rsidTr="002F4DF0">
        <w:trPr>
          <w:trHeight w:val="360"/>
        </w:trPr>
        <w:tc>
          <w:tcPr>
            <w:tcW w:w="630" w:type="dxa"/>
            <w:shd w:val="clear" w:color="auto" w:fill="auto"/>
            <w:vAlign w:val="center"/>
            <w:hideMark/>
          </w:tcPr>
          <w:p w14:paraId="378BAB1A" w14:textId="77777777" w:rsidR="00EC6AA4" w:rsidRPr="008C4BDF" w:rsidRDefault="00EC6AA4" w:rsidP="002F4DF0">
            <w:pPr>
              <w:jc w:val="center"/>
            </w:pPr>
            <w:r w:rsidRPr="008C4BDF">
              <w:t>6</w:t>
            </w:r>
          </w:p>
        </w:tc>
        <w:tc>
          <w:tcPr>
            <w:tcW w:w="2921" w:type="dxa"/>
            <w:shd w:val="clear" w:color="auto" w:fill="auto"/>
            <w:vAlign w:val="center"/>
            <w:hideMark/>
          </w:tcPr>
          <w:p w14:paraId="042FD9F1" w14:textId="77777777" w:rsidR="00EC6AA4" w:rsidRPr="008C4BDF" w:rsidRDefault="00EC6AA4" w:rsidP="002F4DF0">
            <w:pPr>
              <w:jc w:val="center"/>
            </w:pPr>
            <w:r w:rsidRPr="008C4BDF">
              <w:t>ИТОГО</w:t>
            </w:r>
          </w:p>
        </w:tc>
        <w:tc>
          <w:tcPr>
            <w:tcW w:w="3078" w:type="dxa"/>
            <w:shd w:val="clear" w:color="auto" w:fill="auto"/>
            <w:vAlign w:val="center"/>
            <w:hideMark/>
          </w:tcPr>
          <w:p w14:paraId="3AC8AFB1" w14:textId="77777777" w:rsidR="00EC6AA4" w:rsidRPr="008C4BDF" w:rsidRDefault="00EC6AA4" w:rsidP="002F4DF0">
            <w:pPr>
              <w:jc w:val="center"/>
            </w:pPr>
            <w:r w:rsidRPr="008C4BDF">
              <w:t>16 366</w:t>
            </w:r>
          </w:p>
        </w:tc>
        <w:tc>
          <w:tcPr>
            <w:tcW w:w="2693" w:type="dxa"/>
            <w:shd w:val="clear" w:color="auto" w:fill="auto"/>
            <w:vAlign w:val="center"/>
            <w:hideMark/>
          </w:tcPr>
          <w:p w14:paraId="4008FB88" w14:textId="77777777" w:rsidR="00EC6AA4" w:rsidRPr="008C4BDF" w:rsidRDefault="00EC6AA4" w:rsidP="002F4DF0">
            <w:pPr>
              <w:jc w:val="center"/>
            </w:pPr>
            <w:r w:rsidRPr="008C4BDF">
              <w:rPr>
                <w:szCs w:val="20"/>
              </w:rPr>
              <w:t>15 025</w:t>
            </w:r>
          </w:p>
        </w:tc>
      </w:tr>
    </w:tbl>
    <w:p w14:paraId="13075BE6" w14:textId="77777777" w:rsidR="00EC6AA4" w:rsidRDefault="00EC6AA4" w:rsidP="00EC6AA4">
      <w:pPr>
        <w:spacing w:line="360" w:lineRule="auto"/>
        <w:ind w:firstLine="851"/>
        <w:jc w:val="right"/>
        <w:rPr>
          <w:sz w:val="28"/>
          <w:szCs w:val="28"/>
        </w:rPr>
      </w:pPr>
    </w:p>
    <w:p w14:paraId="1C5D3204" w14:textId="77777777" w:rsidR="00EC6AA4" w:rsidRPr="008C4BDF" w:rsidRDefault="00EC6AA4" w:rsidP="00EC6AA4">
      <w:pPr>
        <w:spacing w:line="360" w:lineRule="auto"/>
        <w:ind w:firstLine="851"/>
        <w:jc w:val="right"/>
        <w:rPr>
          <w:sz w:val="28"/>
          <w:szCs w:val="28"/>
        </w:rPr>
      </w:pPr>
      <w:r w:rsidRPr="008C4BDF">
        <w:rPr>
          <w:sz w:val="28"/>
          <w:szCs w:val="28"/>
        </w:rPr>
        <w:t>Таблица 14.</w:t>
      </w:r>
    </w:p>
    <w:p w14:paraId="3E54846B" w14:textId="77777777" w:rsidR="00EC6AA4" w:rsidRPr="008C4BDF" w:rsidRDefault="00EC6AA4" w:rsidP="00EC6AA4">
      <w:pPr>
        <w:jc w:val="center"/>
        <w:rPr>
          <w:rFonts w:eastAsia="Calibri"/>
          <w:b/>
          <w:bCs/>
          <w:sz w:val="28"/>
          <w:lang w:eastAsia="en-US"/>
        </w:rPr>
      </w:pPr>
      <w:r w:rsidRPr="008C4BDF">
        <w:rPr>
          <w:rFonts w:eastAsia="Calibri"/>
          <w:b/>
          <w:bCs/>
          <w:sz w:val="28"/>
          <w:lang w:eastAsia="en-US"/>
        </w:rPr>
        <w:t xml:space="preserve">Реестр расходов на приобретение энергетических ресурсов, </w:t>
      </w:r>
    </w:p>
    <w:p w14:paraId="4B68C2DB" w14:textId="77777777" w:rsidR="00EC6AA4" w:rsidRPr="008C4BDF" w:rsidRDefault="00EC6AA4" w:rsidP="00EC6AA4">
      <w:pPr>
        <w:jc w:val="center"/>
        <w:rPr>
          <w:rFonts w:eastAsia="Calibri"/>
          <w:b/>
          <w:bCs/>
          <w:sz w:val="28"/>
          <w:lang w:eastAsia="en-US"/>
        </w:rPr>
      </w:pPr>
      <w:r w:rsidRPr="008C4BDF">
        <w:rPr>
          <w:rFonts w:eastAsia="Calibri"/>
          <w:b/>
          <w:bCs/>
          <w:sz w:val="28"/>
          <w:lang w:eastAsia="en-US"/>
        </w:rPr>
        <w:t>холодной воды и теплоносителя на 2020-2024 годы</w:t>
      </w:r>
    </w:p>
    <w:p w14:paraId="0D081810" w14:textId="77777777" w:rsidR="00EC6AA4" w:rsidRPr="008C4BDF" w:rsidRDefault="00EC6AA4" w:rsidP="00EC6AA4">
      <w:pPr>
        <w:spacing w:line="360" w:lineRule="auto"/>
        <w:jc w:val="center"/>
        <w:rPr>
          <w:sz w:val="28"/>
        </w:rPr>
      </w:pPr>
      <w:r w:rsidRPr="008C4BDF">
        <w:rPr>
          <w:sz w:val="28"/>
        </w:rPr>
        <w:t>(Приложение 5.4 к Методическим указаниям)</w:t>
      </w:r>
    </w:p>
    <w:p w14:paraId="0A8FE2C0" w14:textId="77777777" w:rsidR="00EC6AA4" w:rsidRPr="008C4BDF" w:rsidRDefault="00EC6AA4" w:rsidP="00EC6AA4">
      <w:pPr>
        <w:spacing w:line="360" w:lineRule="auto"/>
        <w:ind w:firstLine="851"/>
        <w:jc w:val="right"/>
        <w:rPr>
          <w:sz w:val="28"/>
          <w:szCs w:val="28"/>
        </w:rPr>
      </w:pPr>
      <w:r w:rsidRPr="008C4BDF">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3024"/>
        <w:gridCol w:w="1245"/>
        <w:gridCol w:w="1273"/>
        <w:gridCol w:w="1174"/>
        <w:gridCol w:w="996"/>
        <w:gridCol w:w="996"/>
      </w:tblGrid>
      <w:tr w:rsidR="00EC6AA4" w:rsidRPr="008C4BDF" w14:paraId="6396F716" w14:textId="77777777" w:rsidTr="002F4DF0">
        <w:trPr>
          <w:trHeight w:val="300"/>
          <w:jc w:val="center"/>
        </w:trPr>
        <w:tc>
          <w:tcPr>
            <w:tcW w:w="644" w:type="dxa"/>
            <w:vMerge w:val="restart"/>
            <w:shd w:val="clear" w:color="auto" w:fill="auto"/>
            <w:vAlign w:val="center"/>
            <w:hideMark/>
          </w:tcPr>
          <w:p w14:paraId="4CFA976C" w14:textId="77777777" w:rsidR="00EC6AA4" w:rsidRPr="008C4BDF" w:rsidRDefault="00EC6AA4" w:rsidP="002F4DF0">
            <w:pPr>
              <w:jc w:val="center"/>
            </w:pPr>
            <w:r w:rsidRPr="008C4BDF">
              <w:t>№ п/п</w:t>
            </w:r>
          </w:p>
        </w:tc>
        <w:tc>
          <w:tcPr>
            <w:tcW w:w="3104" w:type="dxa"/>
            <w:vMerge w:val="restart"/>
            <w:shd w:val="clear" w:color="auto" w:fill="auto"/>
            <w:vAlign w:val="center"/>
            <w:hideMark/>
          </w:tcPr>
          <w:p w14:paraId="448FE280" w14:textId="77777777" w:rsidR="00EC6AA4" w:rsidRPr="008C4BDF" w:rsidRDefault="00EC6AA4" w:rsidP="002F4DF0">
            <w:pPr>
              <w:jc w:val="center"/>
            </w:pPr>
            <w:r w:rsidRPr="008C4BDF">
              <w:t>Наименование ресурса</w:t>
            </w:r>
          </w:p>
        </w:tc>
        <w:tc>
          <w:tcPr>
            <w:tcW w:w="5824" w:type="dxa"/>
            <w:gridSpan w:val="5"/>
            <w:shd w:val="clear" w:color="auto" w:fill="auto"/>
            <w:vAlign w:val="center"/>
            <w:hideMark/>
          </w:tcPr>
          <w:p w14:paraId="5EF1214A" w14:textId="77777777" w:rsidR="00EC6AA4" w:rsidRPr="008C4BDF" w:rsidRDefault="00EC6AA4" w:rsidP="002F4DF0">
            <w:pPr>
              <w:jc w:val="center"/>
            </w:pPr>
            <w:r w:rsidRPr="008C4BDF">
              <w:t>Предложение экспертов</w:t>
            </w:r>
          </w:p>
        </w:tc>
      </w:tr>
      <w:tr w:rsidR="00EC6AA4" w:rsidRPr="008C4BDF" w14:paraId="5A379280" w14:textId="77777777" w:rsidTr="002F4DF0">
        <w:trPr>
          <w:trHeight w:val="360"/>
          <w:jc w:val="center"/>
        </w:trPr>
        <w:tc>
          <w:tcPr>
            <w:tcW w:w="644" w:type="dxa"/>
            <w:vMerge/>
            <w:shd w:val="clear" w:color="auto" w:fill="auto"/>
            <w:vAlign w:val="center"/>
            <w:hideMark/>
          </w:tcPr>
          <w:p w14:paraId="3191F3B7" w14:textId="77777777" w:rsidR="00EC6AA4" w:rsidRPr="008C4BDF" w:rsidRDefault="00EC6AA4" w:rsidP="002F4DF0">
            <w:pPr>
              <w:jc w:val="center"/>
            </w:pPr>
          </w:p>
        </w:tc>
        <w:tc>
          <w:tcPr>
            <w:tcW w:w="3104" w:type="dxa"/>
            <w:vMerge/>
            <w:shd w:val="clear" w:color="auto" w:fill="auto"/>
            <w:vAlign w:val="center"/>
            <w:hideMark/>
          </w:tcPr>
          <w:p w14:paraId="473F7C76" w14:textId="77777777" w:rsidR="00EC6AA4" w:rsidRPr="008C4BDF" w:rsidRDefault="00EC6AA4" w:rsidP="002F4DF0">
            <w:pPr>
              <w:jc w:val="center"/>
            </w:pPr>
          </w:p>
        </w:tc>
        <w:tc>
          <w:tcPr>
            <w:tcW w:w="1280" w:type="dxa"/>
            <w:shd w:val="clear" w:color="auto" w:fill="auto"/>
            <w:vAlign w:val="center"/>
            <w:hideMark/>
          </w:tcPr>
          <w:p w14:paraId="6996918F" w14:textId="77777777" w:rsidR="00EC6AA4" w:rsidRPr="008C4BDF" w:rsidRDefault="00EC6AA4" w:rsidP="002F4DF0">
            <w:pPr>
              <w:jc w:val="center"/>
            </w:pPr>
            <w:r w:rsidRPr="008C4BDF">
              <w:t>2020</w:t>
            </w:r>
          </w:p>
        </w:tc>
        <w:tc>
          <w:tcPr>
            <w:tcW w:w="1310" w:type="dxa"/>
            <w:shd w:val="clear" w:color="auto" w:fill="auto"/>
            <w:vAlign w:val="center"/>
            <w:hideMark/>
          </w:tcPr>
          <w:p w14:paraId="505AFADB" w14:textId="77777777" w:rsidR="00EC6AA4" w:rsidRPr="008C4BDF" w:rsidRDefault="00EC6AA4" w:rsidP="002F4DF0">
            <w:pPr>
              <w:jc w:val="center"/>
            </w:pPr>
            <w:r w:rsidRPr="008C4BDF">
              <w:t>2021</w:t>
            </w:r>
          </w:p>
        </w:tc>
        <w:tc>
          <w:tcPr>
            <w:tcW w:w="1204" w:type="dxa"/>
            <w:shd w:val="clear" w:color="auto" w:fill="auto"/>
            <w:vAlign w:val="center"/>
            <w:hideMark/>
          </w:tcPr>
          <w:p w14:paraId="4D569094" w14:textId="77777777" w:rsidR="00EC6AA4" w:rsidRPr="008C4BDF" w:rsidRDefault="00EC6AA4" w:rsidP="002F4DF0">
            <w:pPr>
              <w:jc w:val="center"/>
            </w:pPr>
            <w:r w:rsidRPr="008C4BDF">
              <w:t>2022</w:t>
            </w:r>
          </w:p>
        </w:tc>
        <w:tc>
          <w:tcPr>
            <w:tcW w:w="1015" w:type="dxa"/>
            <w:vAlign w:val="center"/>
          </w:tcPr>
          <w:p w14:paraId="0CF5629F" w14:textId="77777777" w:rsidR="00EC6AA4" w:rsidRPr="008C4BDF" w:rsidRDefault="00EC6AA4" w:rsidP="002F4DF0">
            <w:pPr>
              <w:jc w:val="center"/>
            </w:pPr>
            <w:r w:rsidRPr="008C4BDF">
              <w:t>2023</w:t>
            </w:r>
          </w:p>
        </w:tc>
        <w:tc>
          <w:tcPr>
            <w:tcW w:w="1015" w:type="dxa"/>
            <w:vAlign w:val="center"/>
          </w:tcPr>
          <w:p w14:paraId="3CD533F8" w14:textId="77777777" w:rsidR="00EC6AA4" w:rsidRPr="008C4BDF" w:rsidRDefault="00EC6AA4" w:rsidP="002F4DF0">
            <w:pPr>
              <w:jc w:val="center"/>
            </w:pPr>
            <w:r w:rsidRPr="008C4BDF">
              <w:t>2024</w:t>
            </w:r>
          </w:p>
        </w:tc>
      </w:tr>
      <w:tr w:rsidR="00EC6AA4" w:rsidRPr="008C4BDF" w14:paraId="371F7F7A" w14:textId="77777777" w:rsidTr="002F4DF0">
        <w:trPr>
          <w:trHeight w:val="360"/>
          <w:jc w:val="center"/>
        </w:trPr>
        <w:tc>
          <w:tcPr>
            <w:tcW w:w="644" w:type="dxa"/>
            <w:shd w:val="clear" w:color="auto" w:fill="auto"/>
            <w:vAlign w:val="center"/>
            <w:hideMark/>
          </w:tcPr>
          <w:p w14:paraId="20FC1770" w14:textId="77777777" w:rsidR="00EC6AA4" w:rsidRPr="008C4BDF" w:rsidRDefault="00EC6AA4" w:rsidP="002F4DF0">
            <w:pPr>
              <w:jc w:val="center"/>
            </w:pPr>
            <w:r w:rsidRPr="008C4BDF">
              <w:t>1</w:t>
            </w:r>
          </w:p>
        </w:tc>
        <w:tc>
          <w:tcPr>
            <w:tcW w:w="3104" w:type="dxa"/>
            <w:shd w:val="clear" w:color="auto" w:fill="auto"/>
            <w:vAlign w:val="center"/>
            <w:hideMark/>
          </w:tcPr>
          <w:p w14:paraId="021BDC7D" w14:textId="77777777" w:rsidR="00EC6AA4" w:rsidRPr="008C4BDF" w:rsidRDefault="00EC6AA4" w:rsidP="002F4DF0">
            <w:r w:rsidRPr="008C4BDF">
              <w:t>Расходы на топливо</w:t>
            </w:r>
          </w:p>
        </w:tc>
        <w:tc>
          <w:tcPr>
            <w:tcW w:w="1280" w:type="dxa"/>
            <w:shd w:val="clear" w:color="auto" w:fill="auto"/>
            <w:vAlign w:val="center"/>
            <w:hideMark/>
          </w:tcPr>
          <w:p w14:paraId="01E64EC0" w14:textId="77777777" w:rsidR="00EC6AA4" w:rsidRPr="008C4BDF" w:rsidRDefault="00EC6AA4" w:rsidP="002F4DF0">
            <w:pPr>
              <w:jc w:val="center"/>
            </w:pPr>
            <w:r w:rsidRPr="008C4BDF">
              <w:t>9 769</w:t>
            </w:r>
          </w:p>
        </w:tc>
        <w:tc>
          <w:tcPr>
            <w:tcW w:w="1310" w:type="dxa"/>
            <w:shd w:val="clear" w:color="auto" w:fill="auto"/>
            <w:vAlign w:val="center"/>
            <w:hideMark/>
          </w:tcPr>
          <w:p w14:paraId="7B67DD16" w14:textId="77777777" w:rsidR="00EC6AA4" w:rsidRPr="008C4BDF" w:rsidRDefault="00EC6AA4" w:rsidP="002F4DF0">
            <w:pPr>
              <w:jc w:val="center"/>
            </w:pPr>
            <w:r w:rsidRPr="008C4BDF">
              <w:t>10 130</w:t>
            </w:r>
          </w:p>
        </w:tc>
        <w:tc>
          <w:tcPr>
            <w:tcW w:w="1204" w:type="dxa"/>
            <w:shd w:val="clear" w:color="auto" w:fill="auto"/>
            <w:vAlign w:val="center"/>
            <w:hideMark/>
          </w:tcPr>
          <w:p w14:paraId="5A9994D0" w14:textId="77777777" w:rsidR="00EC6AA4" w:rsidRPr="008C4BDF" w:rsidRDefault="00EC6AA4" w:rsidP="002F4DF0">
            <w:pPr>
              <w:jc w:val="center"/>
            </w:pPr>
            <w:r w:rsidRPr="008C4BDF">
              <w:t>10 536</w:t>
            </w:r>
          </w:p>
        </w:tc>
        <w:tc>
          <w:tcPr>
            <w:tcW w:w="1015" w:type="dxa"/>
            <w:vAlign w:val="center"/>
          </w:tcPr>
          <w:p w14:paraId="50EEE3A0" w14:textId="77777777" w:rsidR="00EC6AA4" w:rsidRPr="008C4BDF" w:rsidRDefault="00EC6AA4" w:rsidP="002F4DF0">
            <w:pPr>
              <w:jc w:val="center"/>
            </w:pPr>
            <w:r w:rsidRPr="008C4BDF">
              <w:t>10 957</w:t>
            </w:r>
          </w:p>
        </w:tc>
        <w:tc>
          <w:tcPr>
            <w:tcW w:w="1015" w:type="dxa"/>
            <w:vAlign w:val="center"/>
          </w:tcPr>
          <w:p w14:paraId="779F58D3" w14:textId="77777777" w:rsidR="00EC6AA4" w:rsidRPr="008C4BDF" w:rsidRDefault="00EC6AA4" w:rsidP="002F4DF0">
            <w:pPr>
              <w:jc w:val="center"/>
            </w:pPr>
            <w:r w:rsidRPr="008C4BDF">
              <w:t>11 395</w:t>
            </w:r>
          </w:p>
        </w:tc>
      </w:tr>
      <w:tr w:rsidR="00EC6AA4" w:rsidRPr="008C4BDF" w14:paraId="512C0828" w14:textId="77777777" w:rsidTr="002F4DF0">
        <w:trPr>
          <w:trHeight w:val="720"/>
          <w:jc w:val="center"/>
        </w:trPr>
        <w:tc>
          <w:tcPr>
            <w:tcW w:w="644" w:type="dxa"/>
            <w:shd w:val="clear" w:color="auto" w:fill="auto"/>
            <w:vAlign w:val="center"/>
            <w:hideMark/>
          </w:tcPr>
          <w:p w14:paraId="4E6A49A8" w14:textId="77777777" w:rsidR="00EC6AA4" w:rsidRPr="008C4BDF" w:rsidRDefault="00EC6AA4" w:rsidP="002F4DF0">
            <w:pPr>
              <w:jc w:val="center"/>
            </w:pPr>
            <w:r w:rsidRPr="008C4BDF">
              <w:t>2</w:t>
            </w:r>
          </w:p>
        </w:tc>
        <w:tc>
          <w:tcPr>
            <w:tcW w:w="3104" w:type="dxa"/>
            <w:shd w:val="clear" w:color="auto" w:fill="auto"/>
            <w:vAlign w:val="center"/>
            <w:hideMark/>
          </w:tcPr>
          <w:p w14:paraId="5E987FCE" w14:textId="77777777" w:rsidR="00EC6AA4" w:rsidRPr="008C4BDF" w:rsidRDefault="00EC6AA4" w:rsidP="002F4DF0">
            <w:r w:rsidRPr="008C4BDF">
              <w:t>Расходы на электрическую энергию</w:t>
            </w:r>
          </w:p>
        </w:tc>
        <w:tc>
          <w:tcPr>
            <w:tcW w:w="1280" w:type="dxa"/>
            <w:shd w:val="clear" w:color="auto" w:fill="auto"/>
            <w:vAlign w:val="center"/>
            <w:hideMark/>
          </w:tcPr>
          <w:p w14:paraId="1B6BF082" w14:textId="77777777" w:rsidR="00EC6AA4" w:rsidRPr="008C4BDF" w:rsidRDefault="00EC6AA4" w:rsidP="002F4DF0">
            <w:pPr>
              <w:jc w:val="center"/>
            </w:pPr>
            <w:r w:rsidRPr="008C4BDF">
              <w:t>5 029</w:t>
            </w:r>
          </w:p>
        </w:tc>
        <w:tc>
          <w:tcPr>
            <w:tcW w:w="1310" w:type="dxa"/>
            <w:shd w:val="clear" w:color="auto" w:fill="auto"/>
            <w:vAlign w:val="center"/>
            <w:hideMark/>
          </w:tcPr>
          <w:p w14:paraId="16F66992" w14:textId="77777777" w:rsidR="00EC6AA4" w:rsidRPr="008C4BDF" w:rsidRDefault="00EC6AA4" w:rsidP="002F4DF0">
            <w:pPr>
              <w:jc w:val="center"/>
            </w:pPr>
            <w:r w:rsidRPr="008C4BDF">
              <w:t>5 235</w:t>
            </w:r>
          </w:p>
        </w:tc>
        <w:tc>
          <w:tcPr>
            <w:tcW w:w="1204" w:type="dxa"/>
            <w:shd w:val="clear" w:color="auto" w:fill="auto"/>
            <w:vAlign w:val="center"/>
            <w:hideMark/>
          </w:tcPr>
          <w:p w14:paraId="063CBE50" w14:textId="77777777" w:rsidR="00EC6AA4" w:rsidRPr="008C4BDF" w:rsidRDefault="00EC6AA4" w:rsidP="002F4DF0">
            <w:pPr>
              <w:jc w:val="center"/>
            </w:pPr>
            <w:r w:rsidRPr="008C4BDF">
              <w:t>5 445</w:t>
            </w:r>
          </w:p>
        </w:tc>
        <w:tc>
          <w:tcPr>
            <w:tcW w:w="1015" w:type="dxa"/>
            <w:vAlign w:val="center"/>
          </w:tcPr>
          <w:p w14:paraId="635DC659" w14:textId="77777777" w:rsidR="00EC6AA4" w:rsidRPr="008C4BDF" w:rsidRDefault="00EC6AA4" w:rsidP="002F4DF0">
            <w:pPr>
              <w:jc w:val="center"/>
            </w:pPr>
            <w:r w:rsidRPr="008C4BDF">
              <w:t>5 662</w:t>
            </w:r>
          </w:p>
        </w:tc>
        <w:tc>
          <w:tcPr>
            <w:tcW w:w="1015" w:type="dxa"/>
            <w:vAlign w:val="center"/>
          </w:tcPr>
          <w:p w14:paraId="1F8F2285" w14:textId="77777777" w:rsidR="00EC6AA4" w:rsidRPr="008C4BDF" w:rsidRDefault="00EC6AA4" w:rsidP="002F4DF0">
            <w:pPr>
              <w:jc w:val="center"/>
            </w:pPr>
            <w:r w:rsidRPr="008C4BDF">
              <w:t>5 889</w:t>
            </w:r>
          </w:p>
        </w:tc>
      </w:tr>
      <w:tr w:rsidR="00EC6AA4" w:rsidRPr="008C4BDF" w14:paraId="7387AB4E" w14:textId="77777777" w:rsidTr="002F4DF0">
        <w:trPr>
          <w:trHeight w:val="360"/>
          <w:jc w:val="center"/>
        </w:trPr>
        <w:tc>
          <w:tcPr>
            <w:tcW w:w="644" w:type="dxa"/>
            <w:shd w:val="clear" w:color="auto" w:fill="auto"/>
            <w:vAlign w:val="center"/>
            <w:hideMark/>
          </w:tcPr>
          <w:p w14:paraId="2141B715" w14:textId="77777777" w:rsidR="00EC6AA4" w:rsidRPr="008C4BDF" w:rsidRDefault="00EC6AA4" w:rsidP="002F4DF0">
            <w:pPr>
              <w:jc w:val="center"/>
            </w:pPr>
            <w:r w:rsidRPr="008C4BDF">
              <w:t>3</w:t>
            </w:r>
          </w:p>
        </w:tc>
        <w:tc>
          <w:tcPr>
            <w:tcW w:w="3104" w:type="dxa"/>
            <w:shd w:val="clear" w:color="auto" w:fill="auto"/>
            <w:vAlign w:val="center"/>
            <w:hideMark/>
          </w:tcPr>
          <w:p w14:paraId="71195E38" w14:textId="77777777" w:rsidR="00EC6AA4" w:rsidRPr="008C4BDF" w:rsidRDefault="00EC6AA4" w:rsidP="002F4DF0">
            <w:r w:rsidRPr="008C4BDF">
              <w:t>Расходы на тепловую энергию</w:t>
            </w:r>
          </w:p>
        </w:tc>
        <w:tc>
          <w:tcPr>
            <w:tcW w:w="1280" w:type="dxa"/>
            <w:shd w:val="clear" w:color="auto" w:fill="auto"/>
            <w:vAlign w:val="center"/>
            <w:hideMark/>
          </w:tcPr>
          <w:p w14:paraId="75407005" w14:textId="77777777" w:rsidR="00EC6AA4" w:rsidRPr="008C4BDF" w:rsidRDefault="00EC6AA4" w:rsidP="002F4DF0">
            <w:pPr>
              <w:jc w:val="center"/>
            </w:pPr>
          </w:p>
        </w:tc>
        <w:tc>
          <w:tcPr>
            <w:tcW w:w="1310" w:type="dxa"/>
            <w:shd w:val="clear" w:color="auto" w:fill="auto"/>
            <w:vAlign w:val="center"/>
            <w:hideMark/>
          </w:tcPr>
          <w:p w14:paraId="44165C63" w14:textId="77777777" w:rsidR="00EC6AA4" w:rsidRPr="008C4BDF" w:rsidRDefault="00EC6AA4" w:rsidP="002F4DF0">
            <w:pPr>
              <w:jc w:val="center"/>
            </w:pPr>
            <w:r w:rsidRPr="008C4BDF">
              <w:t>0</w:t>
            </w:r>
          </w:p>
        </w:tc>
        <w:tc>
          <w:tcPr>
            <w:tcW w:w="1204" w:type="dxa"/>
            <w:shd w:val="clear" w:color="auto" w:fill="auto"/>
            <w:vAlign w:val="center"/>
            <w:hideMark/>
          </w:tcPr>
          <w:p w14:paraId="28E32373" w14:textId="77777777" w:rsidR="00EC6AA4" w:rsidRPr="008C4BDF" w:rsidRDefault="00EC6AA4" w:rsidP="002F4DF0">
            <w:pPr>
              <w:jc w:val="center"/>
            </w:pPr>
            <w:r w:rsidRPr="008C4BDF">
              <w:t>0</w:t>
            </w:r>
          </w:p>
        </w:tc>
        <w:tc>
          <w:tcPr>
            <w:tcW w:w="1015" w:type="dxa"/>
            <w:vAlign w:val="center"/>
          </w:tcPr>
          <w:p w14:paraId="2CD3B251" w14:textId="77777777" w:rsidR="00EC6AA4" w:rsidRPr="008C4BDF" w:rsidRDefault="00EC6AA4" w:rsidP="002F4DF0">
            <w:pPr>
              <w:jc w:val="center"/>
            </w:pPr>
            <w:r w:rsidRPr="008C4BDF">
              <w:t>0</w:t>
            </w:r>
          </w:p>
        </w:tc>
        <w:tc>
          <w:tcPr>
            <w:tcW w:w="1015" w:type="dxa"/>
            <w:vAlign w:val="center"/>
          </w:tcPr>
          <w:p w14:paraId="506CA877" w14:textId="77777777" w:rsidR="00EC6AA4" w:rsidRPr="008C4BDF" w:rsidRDefault="00EC6AA4" w:rsidP="002F4DF0">
            <w:pPr>
              <w:jc w:val="center"/>
            </w:pPr>
            <w:r w:rsidRPr="008C4BDF">
              <w:t>0</w:t>
            </w:r>
          </w:p>
        </w:tc>
      </w:tr>
      <w:tr w:rsidR="00EC6AA4" w:rsidRPr="008C4BDF" w14:paraId="7639E8A3" w14:textId="77777777" w:rsidTr="002F4DF0">
        <w:trPr>
          <w:trHeight w:val="360"/>
          <w:jc w:val="center"/>
        </w:trPr>
        <w:tc>
          <w:tcPr>
            <w:tcW w:w="644" w:type="dxa"/>
            <w:shd w:val="clear" w:color="auto" w:fill="auto"/>
            <w:vAlign w:val="center"/>
            <w:hideMark/>
          </w:tcPr>
          <w:p w14:paraId="36C3B384" w14:textId="77777777" w:rsidR="00EC6AA4" w:rsidRPr="008C4BDF" w:rsidRDefault="00EC6AA4" w:rsidP="002F4DF0">
            <w:pPr>
              <w:jc w:val="center"/>
            </w:pPr>
            <w:r w:rsidRPr="008C4BDF">
              <w:t>4</w:t>
            </w:r>
          </w:p>
        </w:tc>
        <w:tc>
          <w:tcPr>
            <w:tcW w:w="3104" w:type="dxa"/>
            <w:shd w:val="clear" w:color="auto" w:fill="auto"/>
            <w:vAlign w:val="center"/>
            <w:hideMark/>
          </w:tcPr>
          <w:p w14:paraId="0CCAA340" w14:textId="77777777" w:rsidR="00EC6AA4" w:rsidRPr="008C4BDF" w:rsidRDefault="00EC6AA4" w:rsidP="002F4DF0">
            <w:r w:rsidRPr="008C4BDF">
              <w:t>Расходы на холодную воду</w:t>
            </w:r>
          </w:p>
        </w:tc>
        <w:tc>
          <w:tcPr>
            <w:tcW w:w="1280" w:type="dxa"/>
            <w:shd w:val="clear" w:color="auto" w:fill="auto"/>
            <w:vAlign w:val="center"/>
            <w:hideMark/>
          </w:tcPr>
          <w:p w14:paraId="54E58EFD" w14:textId="77777777" w:rsidR="00EC6AA4" w:rsidRPr="008C4BDF" w:rsidRDefault="00EC6AA4" w:rsidP="002F4DF0">
            <w:pPr>
              <w:jc w:val="center"/>
            </w:pPr>
            <w:r w:rsidRPr="008C4BDF">
              <w:t>227</w:t>
            </w:r>
          </w:p>
        </w:tc>
        <w:tc>
          <w:tcPr>
            <w:tcW w:w="1310" w:type="dxa"/>
            <w:shd w:val="clear" w:color="auto" w:fill="auto"/>
            <w:vAlign w:val="center"/>
            <w:hideMark/>
          </w:tcPr>
          <w:p w14:paraId="05AB575B" w14:textId="77777777" w:rsidR="00EC6AA4" w:rsidRPr="008C4BDF" w:rsidRDefault="00EC6AA4" w:rsidP="002F4DF0">
            <w:pPr>
              <w:jc w:val="center"/>
            </w:pPr>
            <w:r w:rsidRPr="008C4BDF">
              <w:t>236</w:t>
            </w:r>
          </w:p>
        </w:tc>
        <w:tc>
          <w:tcPr>
            <w:tcW w:w="1204" w:type="dxa"/>
            <w:shd w:val="clear" w:color="auto" w:fill="auto"/>
            <w:vAlign w:val="center"/>
            <w:hideMark/>
          </w:tcPr>
          <w:p w14:paraId="1942F090" w14:textId="77777777" w:rsidR="00EC6AA4" w:rsidRPr="008C4BDF" w:rsidRDefault="00EC6AA4" w:rsidP="002F4DF0">
            <w:pPr>
              <w:jc w:val="center"/>
            </w:pPr>
            <w:r w:rsidRPr="008C4BDF">
              <w:t>245</w:t>
            </w:r>
          </w:p>
        </w:tc>
        <w:tc>
          <w:tcPr>
            <w:tcW w:w="1015" w:type="dxa"/>
            <w:vAlign w:val="center"/>
          </w:tcPr>
          <w:p w14:paraId="38138820" w14:textId="77777777" w:rsidR="00EC6AA4" w:rsidRPr="008C4BDF" w:rsidRDefault="00EC6AA4" w:rsidP="002F4DF0">
            <w:pPr>
              <w:jc w:val="center"/>
            </w:pPr>
            <w:r w:rsidRPr="008C4BDF">
              <w:t>255</w:t>
            </w:r>
          </w:p>
        </w:tc>
        <w:tc>
          <w:tcPr>
            <w:tcW w:w="1015" w:type="dxa"/>
            <w:vAlign w:val="center"/>
          </w:tcPr>
          <w:p w14:paraId="6059F5DC" w14:textId="77777777" w:rsidR="00EC6AA4" w:rsidRPr="008C4BDF" w:rsidRDefault="00EC6AA4" w:rsidP="002F4DF0">
            <w:pPr>
              <w:jc w:val="center"/>
            </w:pPr>
            <w:r w:rsidRPr="008C4BDF">
              <w:t>265</w:t>
            </w:r>
          </w:p>
        </w:tc>
      </w:tr>
      <w:tr w:rsidR="00EC6AA4" w:rsidRPr="008C4BDF" w14:paraId="3873C68A" w14:textId="77777777" w:rsidTr="002F4DF0">
        <w:trPr>
          <w:trHeight w:val="360"/>
          <w:jc w:val="center"/>
        </w:trPr>
        <w:tc>
          <w:tcPr>
            <w:tcW w:w="644" w:type="dxa"/>
            <w:shd w:val="clear" w:color="auto" w:fill="auto"/>
            <w:vAlign w:val="center"/>
            <w:hideMark/>
          </w:tcPr>
          <w:p w14:paraId="269EAEC0" w14:textId="77777777" w:rsidR="00EC6AA4" w:rsidRPr="008C4BDF" w:rsidRDefault="00EC6AA4" w:rsidP="002F4DF0">
            <w:pPr>
              <w:jc w:val="center"/>
            </w:pPr>
            <w:r w:rsidRPr="008C4BDF">
              <w:t>6</w:t>
            </w:r>
          </w:p>
        </w:tc>
        <w:tc>
          <w:tcPr>
            <w:tcW w:w="3104" w:type="dxa"/>
            <w:shd w:val="clear" w:color="auto" w:fill="auto"/>
            <w:vAlign w:val="center"/>
            <w:hideMark/>
          </w:tcPr>
          <w:p w14:paraId="30A2C734" w14:textId="77777777" w:rsidR="00EC6AA4" w:rsidRPr="008C4BDF" w:rsidRDefault="00EC6AA4" w:rsidP="002F4DF0">
            <w:pPr>
              <w:jc w:val="center"/>
            </w:pPr>
            <w:r w:rsidRPr="008C4BDF">
              <w:t>ИТОГО</w:t>
            </w:r>
          </w:p>
        </w:tc>
        <w:tc>
          <w:tcPr>
            <w:tcW w:w="1280" w:type="dxa"/>
            <w:shd w:val="clear" w:color="auto" w:fill="auto"/>
            <w:vAlign w:val="center"/>
            <w:hideMark/>
          </w:tcPr>
          <w:p w14:paraId="6FC0EC5B" w14:textId="77777777" w:rsidR="00EC6AA4" w:rsidRPr="008C4BDF" w:rsidRDefault="00EC6AA4" w:rsidP="002F4DF0">
            <w:pPr>
              <w:jc w:val="center"/>
            </w:pPr>
            <w:r w:rsidRPr="008C4BDF">
              <w:t>15 025</w:t>
            </w:r>
          </w:p>
        </w:tc>
        <w:tc>
          <w:tcPr>
            <w:tcW w:w="1310" w:type="dxa"/>
            <w:shd w:val="clear" w:color="auto" w:fill="auto"/>
            <w:vAlign w:val="center"/>
            <w:hideMark/>
          </w:tcPr>
          <w:p w14:paraId="5738506D" w14:textId="77777777" w:rsidR="00EC6AA4" w:rsidRPr="008C4BDF" w:rsidRDefault="00EC6AA4" w:rsidP="002F4DF0">
            <w:pPr>
              <w:jc w:val="center"/>
            </w:pPr>
            <w:r w:rsidRPr="008C4BDF">
              <w:t>15 602</w:t>
            </w:r>
          </w:p>
        </w:tc>
        <w:tc>
          <w:tcPr>
            <w:tcW w:w="1204" w:type="dxa"/>
            <w:shd w:val="clear" w:color="auto" w:fill="auto"/>
            <w:vAlign w:val="center"/>
            <w:hideMark/>
          </w:tcPr>
          <w:p w14:paraId="267238B2" w14:textId="77777777" w:rsidR="00EC6AA4" w:rsidRPr="008C4BDF" w:rsidRDefault="00EC6AA4" w:rsidP="002F4DF0">
            <w:pPr>
              <w:jc w:val="center"/>
            </w:pPr>
            <w:r w:rsidRPr="008C4BDF">
              <w:t>16 226</w:t>
            </w:r>
          </w:p>
        </w:tc>
        <w:tc>
          <w:tcPr>
            <w:tcW w:w="1015" w:type="dxa"/>
            <w:vAlign w:val="center"/>
          </w:tcPr>
          <w:p w14:paraId="06F5C901" w14:textId="77777777" w:rsidR="00EC6AA4" w:rsidRPr="008C4BDF" w:rsidRDefault="00EC6AA4" w:rsidP="002F4DF0">
            <w:pPr>
              <w:jc w:val="center"/>
            </w:pPr>
            <w:r w:rsidRPr="008C4BDF">
              <w:t>16 875</w:t>
            </w:r>
          </w:p>
        </w:tc>
        <w:tc>
          <w:tcPr>
            <w:tcW w:w="1015" w:type="dxa"/>
            <w:vAlign w:val="center"/>
          </w:tcPr>
          <w:p w14:paraId="1E2CD1A7" w14:textId="77777777" w:rsidR="00EC6AA4" w:rsidRPr="008C4BDF" w:rsidRDefault="00EC6AA4" w:rsidP="002F4DF0">
            <w:pPr>
              <w:jc w:val="center"/>
            </w:pPr>
            <w:r w:rsidRPr="008C4BDF">
              <w:t>17 550</w:t>
            </w:r>
          </w:p>
        </w:tc>
      </w:tr>
    </w:tbl>
    <w:p w14:paraId="4C9471ED" w14:textId="77777777" w:rsidR="00EC6AA4" w:rsidRPr="008C4BDF" w:rsidRDefault="00EC6AA4" w:rsidP="00EC6AA4">
      <w:pPr>
        <w:spacing w:line="360" w:lineRule="auto"/>
        <w:ind w:firstLine="851"/>
        <w:jc w:val="both"/>
        <w:rPr>
          <w:sz w:val="28"/>
          <w:szCs w:val="28"/>
        </w:rPr>
      </w:pPr>
    </w:p>
    <w:p w14:paraId="75E36A1C" w14:textId="77777777" w:rsidR="00EC6AA4" w:rsidRPr="008C4BDF" w:rsidRDefault="00EC6AA4" w:rsidP="00EC6AA4">
      <w:pPr>
        <w:keepNext/>
        <w:spacing w:line="360" w:lineRule="auto"/>
        <w:ind w:left="360" w:firstLine="851"/>
        <w:outlineLvl w:val="1"/>
        <w:rPr>
          <w:b/>
          <w:sz w:val="28"/>
          <w:szCs w:val="28"/>
        </w:rPr>
      </w:pPr>
      <w:bookmarkStart w:id="190" w:name="_Toc26106863"/>
      <w:r w:rsidRPr="008C4BDF">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190"/>
    </w:p>
    <w:p w14:paraId="306AAC49" w14:textId="77777777" w:rsidR="00EC6AA4" w:rsidRPr="008C4BDF" w:rsidRDefault="00EC6AA4" w:rsidP="00EC6AA4">
      <w:pPr>
        <w:spacing w:line="360" w:lineRule="auto"/>
        <w:ind w:firstLine="851"/>
        <w:jc w:val="both"/>
        <w:rPr>
          <w:sz w:val="28"/>
          <w:szCs w:val="28"/>
        </w:rPr>
      </w:pPr>
      <w:r w:rsidRPr="008C4BDF">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7602698" w14:textId="77777777" w:rsidR="00EC6AA4" w:rsidRPr="008C4BDF" w:rsidRDefault="00EC6AA4" w:rsidP="00EC6AA4">
      <w:pPr>
        <w:spacing w:line="360" w:lineRule="auto"/>
        <w:ind w:firstLine="851"/>
        <w:jc w:val="both"/>
        <w:rPr>
          <w:sz w:val="28"/>
          <w:szCs w:val="28"/>
        </w:rPr>
      </w:pPr>
      <w:r w:rsidRPr="008C4BDF">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w:t>
      </w:r>
      <w:r w:rsidRPr="008C4BDF">
        <w:rPr>
          <w:sz w:val="28"/>
          <w:szCs w:val="28"/>
        </w:rPr>
        <w:lastRenderedPageBreak/>
        <w:t xml:space="preserve">фактических значений параметров расчета тарифов от значений, учтенных </w:t>
      </w:r>
      <w:r w:rsidRPr="008C4BDF">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EB53FEE" w14:textId="77777777" w:rsidR="00EC6AA4" w:rsidRPr="008C4BDF" w:rsidRDefault="00EC6AA4" w:rsidP="00EC6AA4">
      <w:pPr>
        <w:autoSpaceDE w:val="0"/>
        <w:autoSpaceDN w:val="0"/>
        <w:adjustRightInd w:val="0"/>
        <w:ind w:firstLine="851"/>
        <w:jc w:val="center"/>
        <w:rPr>
          <w:rFonts w:eastAsia="Calibri"/>
          <w:sz w:val="28"/>
          <w:szCs w:val="28"/>
        </w:rPr>
      </w:pPr>
      <w:r w:rsidRPr="008C4BDF">
        <w:rPr>
          <w:rFonts w:eastAsia="Calibri"/>
          <w:noProof/>
          <w:position w:val="-12"/>
          <w:sz w:val="28"/>
          <w:szCs w:val="28"/>
        </w:rPr>
        <w:drawing>
          <wp:inline distT="0" distB="0" distL="0" distR="0" wp14:anchorId="471F63CE" wp14:editId="1A44A4AA">
            <wp:extent cx="2216785" cy="3365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6785" cy="336550"/>
                    </a:xfrm>
                    <a:prstGeom prst="rect">
                      <a:avLst/>
                    </a:prstGeom>
                    <a:noFill/>
                    <a:ln>
                      <a:noFill/>
                    </a:ln>
                  </pic:spPr>
                </pic:pic>
              </a:graphicData>
            </a:graphic>
          </wp:inline>
        </w:drawing>
      </w:r>
      <w:r w:rsidRPr="008C4BDF">
        <w:rPr>
          <w:rFonts w:eastAsia="Calibri"/>
          <w:sz w:val="28"/>
          <w:szCs w:val="28"/>
        </w:rPr>
        <w:t xml:space="preserve"> (тыс. руб.), (22)</w:t>
      </w:r>
    </w:p>
    <w:p w14:paraId="5A625577" w14:textId="77777777" w:rsidR="00EC6AA4" w:rsidRPr="008C4BDF" w:rsidRDefault="00EC6AA4" w:rsidP="00EC6AA4">
      <w:pPr>
        <w:ind w:firstLine="851"/>
        <w:jc w:val="both"/>
        <w:rPr>
          <w:sz w:val="28"/>
          <w:szCs w:val="28"/>
        </w:rPr>
      </w:pPr>
      <w:r w:rsidRPr="008C4BDF">
        <w:rPr>
          <w:sz w:val="28"/>
          <w:szCs w:val="28"/>
        </w:rPr>
        <w:t>где:</w:t>
      </w:r>
    </w:p>
    <w:p w14:paraId="0975A56D" w14:textId="77777777" w:rsidR="00EC6AA4" w:rsidRPr="008C4BDF" w:rsidRDefault="00EC6AA4" w:rsidP="00EC6AA4">
      <w:pPr>
        <w:ind w:firstLine="851"/>
        <w:jc w:val="both"/>
        <w:rPr>
          <w:sz w:val="28"/>
          <w:szCs w:val="28"/>
        </w:rPr>
      </w:pPr>
      <w:r w:rsidRPr="008C4BDF">
        <w:rPr>
          <w:noProof/>
          <w:sz w:val="28"/>
          <w:szCs w:val="28"/>
        </w:rPr>
        <w:drawing>
          <wp:inline distT="0" distB="0" distL="0" distR="0" wp14:anchorId="566DC488" wp14:editId="4C1966C7">
            <wp:extent cx="819150" cy="34353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19150" cy="343535"/>
                    </a:xfrm>
                    <a:prstGeom prst="rect">
                      <a:avLst/>
                    </a:prstGeom>
                    <a:noFill/>
                    <a:ln>
                      <a:noFill/>
                    </a:ln>
                  </pic:spPr>
                </pic:pic>
              </a:graphicData>
            </a:graphic>
          </wp:inline>
        </w:drawing>
      </w:r>
      <w:r w:rsidRPr="008C4BDF">
        <w:rPr>
          <w:sz w:val="28"/>
          <w:szCs w:val="28"/>
        </w:rPr>
        <w:t xml:space="preserve"> - размер корректировки необходимой валовой выручки </w:t>
      </w:r>
      <w:r w:rsidRPr="008C4BDF">
        <w:rPr>
          <w:sz w:val="28"/>
          <w:szCs w:val="28"/>
        </w:rPr>
        <w:br/>
        <w:t>по результатам (i-2)-го года;</w:t>
      </w:r>
    </w:p>
    <w:p w14:paraId="01580F5B" w14:textId="77777777" w:rsidR="00EC6AA4" w:rsidRPr="008C4BDF" w:rsidRDefault="00EC6AA4" w:rsidP="00EC6AA4">
      <w:pPr>
        <w:spacing w:line="360" w:lineRule="auto"/>
        <w:ind w:firstLine="851"/>
        <w:jc w:val="both"/>
        <w:rPr>
          <w:sz w:val="28"/>
          <w:szCs w:val="28"/>
        </w:rPr>
      </w:pPr>
      <w:r w:rsidRPr="008C4BDF">
        <w:rPr>
          <w:noProof/>
          <w:sz w:val="28"/>
          <w:szCs w:val="28"/>
        </w:rPr>
        <w:drawing>
          <wp:inline distT="0" distB="0" distL="0" distR="0" wp14:anchorId="0588C42D" wp14:editId="6ADAAAB1">
            <wp:extent cx="694690" cy="34353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94690" cy="343535"/>
                    </a:xfrm>
                    <a:prstGeom prst="rect">
                      <a:avLst/>
                    </a:prstGeom>
                    <a:noFill/>
                    <a:ln>
                      <a:noFill/>
                    </a:ln>
                  </pic:spPr>
                </pic:pic>
              </a:graphicData>
            </a:graphic>
          </wp:inline>
        </w:drawing>
      </w:r>
      <w:r w:rsidRPr="008C4BDF">
        <w:rPr>
          <w:sz w:val="28"/>
          <w:szCs w:val="28"/>
        </w:rPr>
        <w:t xml:space="preserve"> - фактическая величина необходимой валовой выручки </w:t>
      </w:r>
      <w:r w:rsidRPr="008C4BDF">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47" w:history="1">
        <w:r w:rsidRPr="008C4BDF">
          <w:rPr>
            <w:sz w:val="28"/>
            <w:szCs w:val="28"/>
          </w:rPr>
          <w:t>пунктом 55</w:t>
        </w:r>
      </w:hyperlink>
      <w:r w:rsidRPr="008C4BDF">
        <w:rPr>
          <w:sz w:val="28"/>
          <w:szCs w:val="28"/>
        </w:rPr>
        <w:t xml:space="preserve"> настоящих Методических указаний;</w:t>
      </w:r>
    </w:p>
    <w:p w14:paraId="2A51D7D9" w14:textId="77777777" w:rsidR="00EC6AA4" w:rsidRPr="008C4BDF" w:rsidRDefault="00EC6AA4" w:rsidP="00EC6AA4">
      <w:pPr>
        <w:spacing w:line="360" w:lineRule="auto"/>
        <w:ind w:firstLine="851"/>
        <w:jc w:val="both"/>
        <w:rPr>
          <w:sz w:val="28"/>
          <w:szCs w:val="28"/>
        </w:rPr>
      </w:pPr>
      <w:r w:rsidRPr="008C4BDF">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8C4BDF">
        <w:rPr>
          <w:sz w:val="28"/>
          <w:szCs w:val="28"/>
        </w:rPr>
        <w:br/>
        <w:t xml:space="preserve">и тарифов, установленных в соответствии с </w:t>
      </w:r>
      <w:hyperlink r:id="rId148" w:history="1">
        <w:r w:rsidRPr="008C4BDF">
          <w:rPr>
            <w:sz w:val="28"/>
            <w:szCs w:val="28"/>
          </w:rPr>
          <w:t>главой IX</w:t>
        </w:r>
      </w:hyperlink>
      <w:r w:rsidRPr="008C4BDF">
        <w:rPr>
          <w:sz w:val="28"/>
          <w:szCs w:val="28"/>
        </w:rPr>
        <w:t xml:space="preserve"> настоящих Методических указаний на (i-2)-й год, без учета уровня собираемости платежей.</w:t>
      </w:r>
    </w:p>
    <w:p w14:paraId="20D265BE" w14:textId="77777777" w:rsidR="00EC6AA4" w:rsidRPr="008C4BDF" w:rsidRDefault="00EC6AA4" w:rsidP="00EC6AA4">
      <w:pPr>
        <w:spacing w:line="360" w:lineRule="auto"/>
        <w:ind w:firstLine="851"/>
        <w:jc w:val="both"/>
        <w:rPr>
          <w:sz w:val="28"/>
          <w:szCs w:val="28"/>
        </w:rPr>
      </w:pPr>
      <w:r w:rsidRPr="008C4BDF">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295FB0F" w14:textId="77777777" w:rsidR="00EC6AA4" w:rsidRPr="008C4BDF" w:rsidRDefault="00EC6AA4" w:rsidP="00EC6AA4">
      <w:pPr>
        <w:spacing w:line="360" w:lineRule="auto"/>
        <w:ind w:firstLine="851"/>
        <w:jc w:val="both"/>
        <w:rPr>
          <w:sz w:val="28"/>
          <w:szCs w:val="28"/>
        </w:rPr>
      </w:pPr>
      <w:r w:rsidRPr="008C4BDF">
        <w:rPr>
          <w:sz w:val="28"/>
          <w:szCs w:val="28"/>
        </w:rPr>
        <w:lastRenderedPageBreak/>
        <w:t>В расчётах экспертов использованы индексы дефляторы, опубликованные 30.09.2019 на сайте Минэкономразвития России.</w:t>
      </w:r>
    </w:p>
    <w:p w14:paraId="0ECD4628" w14:textId="77777777" w:rsidR="00EC6AA4" w:rsidRPr="008C4BDF" w:rsidRDefault="00EC6AA4" w:rsidP="00EC6AA4">
      <w:pPr>
        <w:spacing w:line="360" w:lineRule="auto"/>
        <w:ind w:firstLine="851"/>
        <w:jc w:val="both"/>
        <w:rPr>
          <w:sz w:val="28"/>
          <w:szCs w:val="28"/>
        </w:rPr>
      </w:pPr>
      <w:r w:rsidRPr="008C4BDF">
        <w:rPr>
          <w:sz w:val="28"/>
          <w:szCs w:val="28"/>
        </w:rPr>
        <w:t>В расчёт фактической необходимой валовой выручки, согласно Методическим указаниям, включаются:</w:t>
      </w:r>
    </w:p>
    <w:p w14:paraId="74092446" w14:textId="77777777" w:rsidR="00EC6AA4" w:rsidRPr="008C4BDF" w:rsidRDefault="00EC6AA4" w:rsidP="00EC6AA4">
      <w:pPr>
        <w:spacing w:line="360" w:lineRule="auto"/>
        <w:ind w:firstLine="851"/>
        <w:jc w:val="both"/>
        <w:rPr>
          <w:sz w:val="28"/>
          <w:szCs w:val="28"/>
        </w:rPr>
      </w:pPr>
      <w:r w:rsidRPr="008C4BDF">
        <w:rPr>
          <w:sz w:val="28"/>
          <w:szCs w:val="28"/>
        </w:rPr>
        <w:t>- операционные расходы, рассчитываемые по формуле:</w:t>
      </w:r>
    </w:p>
    <w:p w14:paraId="1DC19707" w14:textId="77777777" w:rsidR="00EC6AA4" w:rsidRPr="008C4BDF" w:rsidRDefault="00EC6AA4" w:rsidP="00EC6AA4">
      <w:pPr>
        <w:spacing w:line="360" w:lineRule="auto"/>
        <w:ind w:right="-142"/>
        <w:jc w:val="both"/>
        <w:rPr>
          <w:sz w:val="28"/>
          <w:szCs w:val="28"/>
        </w:rPr>
      </w:pPr>
      <w:r w:rsidRPr="008C4BDF">
        <w:rPr>
          <w:noProof/>
          <w:position w:val="-32"/>
          <w:sz w:val="28"/>
          <w:szCs w:val="28"/>
        </w:rPr>
        <w:drawing>
          <wp:inline distT="0" distB="0" distL="0" distR="0" wp14:anchorId="61D338EB" wp14:editId="7F3B6982">
            <wp:extent cx="5735320" cy="5778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5320" cy="577850"/>
                    </a:xfrm>
                    <a:prstGeom prst="rect">
                      <a:avLst/>
                    </a:prstGeom>
                    <a:noFill/>
                    <a:ln>
                      <a:noFill/>
                    </a:ln>
                  </pic:spPr>
                </pic:pic>
              </a:graphicData>
            </a:graphic>
          </wp:inline>
        </w:drawing>
      </w:r>
      <w:r w:rsidRPr="008C4BDF">
        <w:rPr>
          <w:position w:val="-32"/>
          <w:sz w:val="28"/>
          <w:szCs w:val="28"/>
        </w:rPr>
        <w:t>;</w:t>
      </w:r>
    </w:p>
    <w:p w14:paraId="26CBBC4A" w14:textId="77777777" w:rsidR="00EC6AA4" w:rsidRPr="008C4BDF" w:rsidRDefault="00EC6AA4" w:rsidP="00EC6AA4">
      <w:pPr>
        <w:spacing w:line="360" w:lineRule="auto"/>
        <w:ind w:firstLine="851"/>
        <w:jc w:val="both"/>
        <w:rPr>
          <w:sz w:val="28"/>
          <w:szCs w:val="28"/>
        </w:rPr>
      </w:pPr>
      <w:r w:rsidRPr="008C4BDF">
        <w:rPr>
          <w:sz w:val="28"/>
          <w:szCs w:val="28"/>
        </w:rPr>
        <w:t>- неподконтрольные расходы на основании документально подтвержденных, имевших место фактических расходов;</w:t>
      </w:r>
    </w:p>
    <w:p w14:paraId="71032711" w14:textId="77777777" w:rsidR="00EC6AA4" w:rsidRPr="008C4BDF" w:rsidRDefault="00EC6AA4" w:rsidP="00EC6AA4">
      <w:pPr>
        <w:spacing w:line="360" w:lineRule="auto"/>
        <w:ind w:firstLine="851"/>
        <w:jc w:val="both"/>
        <w:rPr>
          <w:sz w:val="28"/>
          <w:szCs w:val="28"/>
        </w:rPr>
      </w:pPr>
      <w:r w:rsidRPr="008C4BDF">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8C4BDF">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20FE9C42" w14:textId="77777777" w:rsidR="00EC6AA4" w:rsidRPr="008C4BDF" w:rsidRDefault="00EC6AA4" w:rsidP="00EC6AA4">
      <w:pPr>
        <w:spacing w:line="360" w:lineRule="auto"/>
        <w:ind w:firstLine="851"/>
        <w:jc w:val="both"/>
        <w:rPr>
          <w:sz w:val="28"/>
          <w:szCs w:val="28"/>
        </w:rPr>
      </w:pPr>
      <w:r w:rsidRPr="008C4BDF">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8C4BDF">
        <w:rPr>
          <w:sz w:val="28"/>
          <w:szCs w:val="28"/>
        </w:rPr>
        <w:br/>
        <w:t>и фактической цены условного топлива;</w:t>
      </w:r>
    </w:p>
    <w:p w14:paraId="62BD44CD" w14:textId="77777777" w:rsidR="00EC6AA4" w:rsidRPr="008C4BDF" w:rsidRDefault="00EC6AA4" w:rsidP="00EC6AA4">
      <w:pPr>
        <w:spacing w:line="360" w:lineRule="auto"/>
        <w:ind w:firstLine="851"/>
        <w:jc w:val="both"/>
        <w:rPr>
          <w:position w:val="-68"/>
          <w:sz w:val="28"/>
          <w:szCs w:val="28"/>
        </w:rPr>
      </w:pPr>
      <w:r w:rsidRPr="008C4BDF">
        <w:rPr>
          <w:sz w:val="28"/>
          <w:szCs w:val="28"/>
        </w:rPr>
        <w:t>- фактическая нормативная прибыль.</w:t>
      </w:r>
    </w:p>
    <w:p w14:paraId="1205487D" w14:textId="77777777" w:rsidR="00EC6AA4" w:rsidRPr="008C4BDF" w:rsidRDefault="00EC6AA4" w:rsidP="00EC6AA4">
      <w:pPr>
        <w:spacing w:line="360" w:lineRule="auto"/>
        <w:ind w:firstLine="851"/>
        <w:jc w:val="both"/>
        <w:rPr>
          <w:sz w:val="28"/>
          <w:szCs w:val="28"/>
        </w:rPr>
      </w:pPr>
      <w:r w:rsidRPr="008C4BDF">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8C4BDF">
        <w:rPr>
          <w:sz w:val="28"/>
          <w:szCs w:val="28"/>
        </w:rPr>
        <w:br/>
        <w:t>на реализацию тепловой энергии, с учетом нормативных показателей, рассчитана экспертами по группам статей.</w:t>
      </w:r>
    </w:p>
    <w:p w14:paraId="6FBA98FB" w14:textId="77777777" w:rsidR="00EC6AA4" w:rsidRPr="008C4BDF" w:rsidRDefault="00EC6AA4" w:rsidP="00EC6AA4">
      <w:pPr>
        <w:spacing w:line="360" w:lineRule="auto"/>
        <w:ind w:firstLine="851"/>
        <w:jc w:val="both"/>
        <w:rPr>
          <w:sz w:val="28"/>
          <w:szCs w:val="28"/>
        </w:rPr>
      </w:pPr>
      <w:r w:rsidRPr="008C4BDF">
        <w:rPr>
          <w:sz w:val="28"/>
          <w:szCs w:val="28"/>
        </w:rPr>
        <w:t xml:space="preserve">1. Операционные расходы за 2018 год рассчитаны экспертами </w:t>
      </w:r>
      <w:r w:rsidRPr="008C4BDF">
        <w:rPr>
          <w:sz w:val="28"/>
          <w:szCs w:val="28"/>
        </w:rPr>
        <w:br/>
        <w:t>по формуле (согласно пункту 56 Методических указаний):</w:t>
      </w:r>
    </w:p>
    <w:p w14:paraId="648BD083" w14:textId="77777777" w:rsidR="00EC6AA4" w:rsidRPr="008C4BDF" w:rsidRDefault="00EC6AA4" w:rsidP="00EC6AA4">
      <w:pPr>
        <w:spacing w:line="360" w:lineRule="auto"/>
        <w:ind w:right="-285"/>
        <w:jc w:val="both"/>
        <w:rPr>
          <w:sz w:val="28"/>
          <w:szCs w:val="28"/>
        </w:rPr>
      </w:pPr>
      <w:r w:rsidRPr="008C4BDF">
        <w:rPr>
          <w:noProof/>
          <w:position w:val="-32"/>
          <w:sz w:val="28"/>
          <w:szCs w:val="28"/>
        </w:rPr>
        <w:drawing>
          <wp:inline distT="0" distB="0" distL="0" distR="0" wp14:anchorId="254B8DC6" wp14:editId="5E8AADFC">
            <wp:extent cx="5706110" cy="577850"/>
            <wp:effectExtent l="0" t="0" r="889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06110" cy="577850"/>
                    </a:xfrm>
                    <a:prstGeom prst="rect">
                      <a:avLst/>
                    </a:prstGeom>
                    <a:noFill/>
                    <a:ln>
                      <a:noFill/>
                    </a:ln>
                  </pic:spPr>
                </pic:pic>
              </a:graphicData>
            </a:graphic>
          </wp:inline>
        </w:drawing>
      </w:r>
      <w:r w:rsidRPr="008C4BDF">
        <w:rPr>
          <w:position w:val="-32"/>
          <w:sz w:val="28"/>
          <w:szCs w:val="28"/>
        </w:rPr>
        <w:t>(27)</w:t>
      </w:r>
    </w:p>
    <w:p w14:paraId="62CB3131" w14:textId="77777777" w:rsidR="00EC6AA4" w:rsidRPr="008C4BDF" w:rsidRDefault="00EC6AA4" w:rsidP="00EC6AA4">
      <w:pPr>
        <w:spacing w:line="360" w:lineRule="auto"/>
        <w:ind w:firstLine="851"/>
        <w:jc w:val="both"/>
        <w:rPr>
          <w:sz w:val="28"/>
          <w:szCs w:val="28"/>
        </w:rPr>
      </w:pPr>
      <w:r w:rsidRPr="008C4BDF">
        <w:rPr>
          <w:sz w:val="28"/>
          <w:szCs w:val="28"/>
        </w:rPr>
        <w:t>Операционные расходы 2018 года = 5 747 тыс. руб. × (1 – 1%÷100%) × 1,037 × (1 + 0,75×0) = 5 855 тыс. руб.</w:t>
      </w:r>
    </w:p>
    <w:p w14:paraId="282B0B74" w14:textId="77777777" w:rsidR="00EC6AA4" w:rsidRPr="008C4BDF" w:rsidRDefault="00EC6AA4" w:rsidP="00EC6AA4">
      <w:pPr>
        <w:spacing w:line="360" w:lineRule="auto"/>
        <w:ind w:firstLine="851"/>
        <w:jc w:val="both"/>
        <w:rPr>
          <w:sz w:val="28"/>
          <w:szCs w:val="28"/>
        </w:rPr>
      </w:pPr>
      <w:r w:rsidRPr="008C4BDF">
        <w:rPr>
          <w:sz w:val="28"/>
          <w:szCs w:val="28"/>
        </w:rPr>
        <w:t>Данные указанного расчета приведены в таблице 11.</w:t>
      </w:r>
    </w:p>
    <w:p w14:paraId="16633523" w14:textId="77777777" w:rsidR="00EC6AA4" w:rsidRPr="008C4BDF" w:rsidRDefault="00EC6AA4" w:rsidP="00EC6AA4">
      <w:pPr>
        <w:keepNext/>
        <w:jc w:val="right"/>
        <w:rPr>
          <w:bCs/>
          <w:sz w:val="28"/>
          <w:szCs w:val="20"/>
        </w:rPr>
      </w:pPr>
      <w:bookmarkStart w:id="191" w:name="_Toc21692670"/>
      <w:r w:rsidRPr="008C4BDF">
        <w:rPr>
          <w:bCs/>
          <w:sz w:val="28"/>
          <w:szCs w:val="20"/>
        </w:rPr>
        <w:lastRenderedPageBreak/>
        <w:t>Таблица1</w:t>
      </w:r>
      <w:r w:rsidRPr="008C4BDF">
        <w:rPr>
          <w:bCs/>
          <w:sz w:val="28"/>
          <w:szCs w:val="20"/>
        </w:rPr>
        <w:fldChar w:fldCharType="begin"/>
      </w:r>
      <w:r w:rsidRPr="008C4BDF">
        <w:rPr>
          <w:bCs/>
          <w:sz w:val="28"/>
          <w:szCs w:val="20"/>
        </w:rPr>
        <w:instrText xml:space="preserve"> SEQ Таблица \* ARABIC </w:instrText>
      </w:r>
      <w:r w:rsidRPr="008C4BDF">
        <w:rPr>
          <w:bCs/>
          <w:sz w:val="28"/>
          <w:szCs w:val="20"/>
        </w:rPr>
        <w:fldChar w:fldCharType="separate"/>
      </w:r>
      <w:r>
        <w:rPr>
          <w:bCs/>
          <w:noProof/>
          <w:sz w:val="28"/>
          <w:szCs w:val="20"/>
        </w:rPr>
        <w:t>1</w:t>
      </w:r>
      <w:r w:rsidRPr="008C4BDF">
        <w:rPr>
          <w:bCs/>
          <w:sz w:val="28"/>
          <w:szCs w:val="20"/>
        </w:rPr>
        <w:fldChar w:fldCharType="end"/>
      </w:r>
    </w:p>
    <w:p w14:paraId="76FA4AF1" w14:textId="77777777" w:rsidR="00EC6AA4" w:rsidRPr="008C4BDF" w:rsidRDefault="00EC6AA4" w:rsidP="00EC6AA4">
      <w:pPr>
        <w:keepNext/>
        <w:spacing w:line="360" w:lineRule="auto"/>
        <w:ind w:firstLine="851"/>
        <w:outlineLvl w:val="2"/>
        <w:rPr>
          <w:b/>
          <w:sz w:val="28"/>
          <w:szCs w:val="28"/>
        </w:rPr>
      </w:pPr>
      <w:bookmarkStart w:id="192" w:name="_Toc24038056"/>
      <w:bookmarkStart w:id="193" w:name="_Toc26106864"/>
      <w:r w:rsidRPr="008C4BDF">
        <w:rPr>
          <w:b/>
          <w:sz w:val="28"/>
          <w:szCs w:val="28"/>
        </w:rPr>
        <w:t>Расчет операционных расходов на производство тепловой энергии</w:t>
      </w:r>
      <w:bookmarkEnd w:id="191"/>
      <w:bookmarkEnd w:id="192"/>
      <w:bookmarkEnd w:id="193"/>
    </w:p>
    <w:tbl>
      <w:tblPr>
        <w:tblW w:w="9588" w:type="dxa"/>
        <w:tblInd w:w="113" w:type="dxa"/>
        <w:tblLook w:val="04A0" w:firstRow="1" w:lastRow="0" w:firstColumn="1" w:lastColumn="0" w:noHBand="0" w:noVBand="1"/>
      </w:tblPr>
      <w:tblGrid>
        <w:gridCol w:w="649"/>
        <w:gridCol w:w="4208"/>
        <w:gridCol w:w="1081"/>
        <w:gridCol w:w="1103"/>
        <w:gridCol w:w="1218"/>
        <w:gridCol w:w="1329"/>
      </w:tblGrid>
      <w:tr w:rsidR="00EC6AA4" w:rsidRPr="008C4BDF" w14:paraId="1516E8CE" w14:textId="77777777" w:rsidTr="002F4DF0">
        <w:trPr>
          <w:trHeight w:val="360"/>
          <w:tblHeader/>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9E779" w14:textId="77777777" w:rsidR="00EC6AA4" w:rsidRPr="008C4BDF" w:rsidRDefault="00EC6AA4" w:rsidP="002F4DF0">
            <w:pPr>
              <w:jc w:val="center"/>
              <w:rPr>
                <w:sz w:val="28"/>
                <w:szCs w:val="28"/>
              </w:rPr>
            </w:pPr>
            <w:r w:rsidRPr="008C4BDF">
              <w:rPr>
                <w:sz w:val="28"/>
                <w:szCs w:val="28"/>
              </w:rPr>
              <w:t>№ п/п</w:t>
            </w:r>
          </w:p>
        </w:tc>
        <w:tc>
          <w:tcPr>
            <w:tcW w:w="4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20AC3" w14:textId="77777777" w:rsidR="00EC6AA4" w:rsidRPr="008C4BDF" w:rsidRDefault="00EC6AA4" w:rsidP="002F4DF0">
            <w:pPr>
              <w:jc w:val="center"/>
              <w:rPr>
                <w:sz w:val="28"/>
                <w:szCs w:val="28"/>
              </w:rPr>
            </w:pPr>
            <w:r w:rsidRPr="008C4BDF">
              <w:rPr>
                <w:sz w:val="28"/>
                <w:szCs w:val="28"/>
              </w:rPr>
              <w:t>Параметры расчета расходов</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3B3C8" w14:textId="77777777" w:rsidR="00EC6AA4" w:rsidRPr="008C4BDF" w:rsidRDefault="00EC6AA4" w:rsidP="002F4DF0">
            <w:pPr>
              <w:jc w:val="center"/>
              <w:rPr>
                <w:sz w:val="28"/>
                <w:szCs w:val="28"/>
              </w:rPr>
            </w:pPr>
            <w:r w:rsidRPr="008C4BDF">
              <w:rPr>
                <w:sz w:val="28"/>
                <w:szCs w:val="28"/>
              </w:rPr>
              <w:t>Ед. изм.</w:t>
            </w:r>
          </w:p>
        </w:tc>
        <w:tc>
          <w:tcPr>
            <w:tcW w:w="3650" w:type="dxa"/>
            <w:gridSpan w:val="3"/>
            <w:tcBorders>
              <w:top w:val="single" w:sz="4" w:space="0" w:color="auto"/>
              <w:left w:val="nil"/>
              <w:bottom w:val="single" w:sz="4" w:space="0" w:color="auto"/>
              <w:right w:val="single" w:sz="4" w:space="0" w:color="auto"/>
            </w:tcBorders>
            <w:shd w:val="clear" w:color="auto" w:fill="auto"/>
            <w:vAlign w:val="center"/>
            <w:hideMark/>
          </w:tcPr>
          <w:p w14:paraId="2744CA70" w14:textId="77777777" w:rsidR="00EC6AA4" w:rsidRPr="008C4BDF" w:rsidRDefault="00EC6AA4" w:rsidP="002F4DF0">
            <w:pPr>
              <w:jc w:val="center"/>
              <w:rPr>
                <w:sz w:val="28"/>
                <w:szCs w:val="28"/>
              </w:rPr>
            </w:pPr>
            <w:r w:rsidRPr="008C4BDF">
              <w:rPr>
                <w:sz w:val="28"/>
                <w:szCs w:val="28"/>
              </w:rPr>
              <w:t>Предложение экспертов</w:t>
            </w:r>
          </w:p>
        </w:tc>
      </w:tr>
      <w:tr w:rsidR="00EC6AA4" w:rsidRPr="008C4BDF" w14:paraId="15115EEF" w14:textId="77777777" w:rsidTr="002F4DF0">
        <w:trPr>
          <w:trHeight w:val="360"/>
          <w:tblHead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AEDF091" w14:textId="77777777" w:rsidR="00EC6AA4" w:rsidRPr="008C4BDF" w:rsidRDefault="00EC6AA4" w:rsidP="002F4DF0"/>
        </w:tc>
        <w:tc>
          <w:tcPr>
            <w:tcW w:w="4208" w:type="dxa"/>
            <w:vMerge/>
            <w:tcBorders>
              <w:top w:val="single" w:sz="4" w:space="0" w:color="auto"/>
              <w:left w:val="single" w:sz="4" w:space="0" w:color="auto"/>
              <w:bottom w:val="single" w:sz="4" w:space="0" w:color="auto"/>
              <w:right w:val="single" w:sz="4" w:space="0" w:color="auto"/>
            </w:tcBorders>
            <w:vAlign w:val="center"/>
            <w:hideMark/>
          </w:tcPr>
          <w:p w14:paraId="0532BA54" w14:textId="77777777" w:rsidR="00EC6AA4" w:rsidRPr="008C4BDF" w:rsidRDefault="00EC6AA4" w:rsidP="002F4DF0"/>
        </w:tc>
        <w:tc>
          <w:tcPr>
            <w:tcW w:w="1081" w:type="dxa"/>
            <w:vMerge/>
            <w:tcBorders>
              <w:top w:val="single" w:sz="4" w:space="0" w:color="auto"/>
              <w:left w:val="single" w:sz="4" w:space="0" w:color="auto"/>
              <w:bottom w:val="single" w:sz="4" w:space="0" w:color="auto"/>
              <w:right w:val="single" w:sz="4" w:space="0" w:color="auto"/>
            </w:tcBorders>
            <w:vAlign w:val="center"/>
            <w:hideMark/>
          </w:tcPr>
          <w:p w14:paraId="0622DF38" w14:textId="77777777" w:rsidR="00EC6AA4" w:rsidRPr="008C4BDF" w:rsidRDefault="00EC6AA4" w:rsidP="002F4DF0"/>
        </w:tc>
        <w:tc>
          <w:tcPr>
            <w:tcW w:w="1103" w:type="dxa"/>
            <w:tcBorders>
              <w:top w:val="nil"/>
              <w:left w:val="nil"/>
              <w:bottom w:val="single" w:sz="4" w:space="0" w:color="auto"/>
              <w:right w:val="single" w:sz="4" w:space="0" w:color="auto"/>
            </w:tcBorders>
            <w:shd w:val="clear" w:color="auto" w:fill="auto"/>
            <w:vAlign w:val="center"/>
            <w:hideMark/>
          </w:tcPr>
          <w:p w14:paraId="02DA0B63" w14:textId="77777777" w:rsidR="00EC6AA4" w:rsidRPr="008C4BDF" w:rsidRDefault="00EC6AA4" w:rsidP="002F4DF0">
            <w:pPr>
              <w:jc w:val="center"/>
            </w:pPr>
            <w:r w:rsidRPr="008C4BDF">
              <w:t>2017*</w:t>
            </w:r>
          </w:p>
        </w:tc>
        <w:tc>
          <w:tcPr>
            <w:tcW w:w="1218" w:type="dxa"/>
            <w:tcBorders>
              <w:top w:val="nil"/>
              <w:left w:val="nil"/>
              <w:bottom w:val="single" w:sz="4" w:space="0" w:color="auto"/>
              <w:right w:val="single" w:sz="4" w:space="0" w:color="auto"/>
            </w:tcBorders>
            <w:shd w:val="clear" w:color="auto" w:fill="auto"/>
            <w:vAlign w:val="center"/>
            <w:hideMark/>
          </w:tcPr>
          <w:p w14:paraId="01F3969B" w14:textId="77777777" w:rsidR="00EC6AA4" w:rsidRPr="008C4BDF" w:rsidRDefault="00EC6AA4" w:rsidP="002F4DF0">
            <w:pPr>
              <w:jc w:val="center"/>
            </w:pPr>
            <w:r w:rsidRPr="008C4BDF">
              <w:t>2018</w:t>
            </w:r>
          </w:p>
        </w:tc>
        <w:tc>
          <w:tcPr>
            <w:tcW w:w="1329" w:type="dxa"/>
            <w:tcBorders>
              <w:top w:val="nil"/>
              <w:left w:val="nil"/>
              <w:bottom w:val="single" w:sz="4" w:space="0" w:color="auto"/>
              <w:right w:val="single" w:sz="4" w:space="0" w:color="auto"/>
            </w:tcBorders>
            <w:shd w:val="clear" w:color="auto" w:fill="auto"/>
            <w:vAlign w:val="center"/>
            <w:hideMark/>
          </w:tcPr>
          <w:p w14:paraId="78E57047" w14:textId="77777777" w:rsidR="00EC6AA4" w:rsidRPr="008C4BDF" w:rsidRDefault="00EC6AA4" w:rsidP="002F4DF0">
            <w:pPr>
              <w:jc w:val="center"/>
            </w:pPr>
            <w:r w:rsidRPr="008C4BDF">
              <w:t>2019</w:t>
            </w:r>
          </w:p>
        </w:tc>
      </w:tr>
      <w:tr w:rsidR="00EC6AA4" w:rsidRPr="008C4BDF" w14:paraId="5A08426A" w14:textId="77777777" w:rsidTr="002F4DF0">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5673AE7F" w14:textId="77777777" w:rsidR="00EC6AA4" w:rsidRPr="008C4BDF" w:rsidRDefault="00EC6AA4" w:rsidP="002F4DF0">
            <w:pPr>
              <w:jc w:val="center"/>
            </w:pPr>
            <w:r w:rsidRPr="008C4BDF">
              <w:t>1</w:t>
            </w:r>
          </w:p>
        </w:tc>
        <w:tc>
          <w:tcPr>
            <w:tcW w:w="4208" w:type="dxa"/>
            <w:tcBorders>
              <w:top w:val="nil"/>
              <w:left w:val="nil"/>
              <w:bottom w:val="single" w:sz="4" w:space="0" w:color="auto"/>
              <w:right w:val="single" w:sz="4" w:space="0" w:color="auto"/>
            </w:tcBorders>
            <w:shd w:val="clear" w:color="auto" w:fill="auto"/>
            <w:vAlign w:val="center"/>
            <w:hideMark/>
          </w:tcPr>
          <w:p w14:paraId="2EFA1667" w14:textId="77777777" w:rsidR="00EC6AA4" w:rsidRPr="008C4BDF" w:rsidRDefault="00EC6AA4" w:rsidP="002F4DF0">
            <w:r w:rsidRPr="008C4BDF">
              <w:t>Индекс потребительских цен на расчетный период регулирования (ИПЦ)</w:t>
            </w:r>
          </w:p>
        </w:tc>
        <w:tc>
          <w:tcPr>
            <w:tcW w:w="1081" w:type="dxa"/>
            <w:tcBorders>
              <w:top w:val="nil"/>
              <w:left w:val="nil"/>
              <w:bottom w:val="single" w:sz="4" w:space="0" w:color="auto"/>
              <w:right w:val="single" w:sz="4" w:space="0" w:color="auto"/>
            </w:tcBorders>
            <w:shd w:val="clear" w:color="auto" w:fill="auto"/>
            <w:vAlign w:val="center"/>
            <w:hideMark/>
          </w:tcPr>
          <w:p w14:paraId="4B3A4635" w14:textId="77777777" w:rsidR="00EC6AA4" w:rsidRPr="008C4BDF" w:rsidRDefault="00EC6AA4" w:rsidP="002F4DF0">
            <w:pPr>
              <w:jc w:val="center"/>
            </w:pPr>
            <w:r w:rsidRPr="008C4BDF">
              <w:t> </w:t>
            </w:r>
          </w:p>
        </w:tc>
        <w:tc>
          <w:tcPr>
            <w:tcW w:w="1103" w:type="dxa"/>
            <w:tcBorders>
              <w:top w:val="nil"/>
              <w:left w:val="nil"/>
              <w:bottom w:val="single" w:sz="4" w:space="0" w:color="auto"/>
              <w:right w:val="single" w:sz="4" w:space="0" w:color="auto"/>
            </w:tcBorders>
            <w:shd w:val="clear" w:color="auto" w:fill="auto"/>
            <w:vAlign w:val="center"/>
            <w:hideMark/>
          </w:tcPr>
          <w:p w14:paraId="15A44276" w14:textId="77777777" w:rsidR="00EC6AA4" w:rsidRPr="008C4BDF" w:rsidRDefault="00EC6AA4" w:rsidP="002F4DF0">
            <w:pPr>
              <w:ind w:left="-57" w:right="-57"/>
              <w:jc w:val="center"/>
            </w:pPr>
            <w:r w:rsidRPr="008C4BDF">
              <w:rPr>
                <w:szCs w:val="20"/>
              </w:rPr>
              <w:t>1,04</w:t>
            </w:r>
          </w:p>
        </w:tc>
        <w:tc>
          <w:tcPr>
            <w:tcW w:w="1218" w:type="dxa"/>
            <w:tcBorders>
              <w:top w:val="nil"/>
              <w:left w:val="nil"/>
              <w:bottom w:val="single" w:sz="4" w:space="0" w:color="auto"/>
              <w:right w:val="single" w:sz="4" w:space="0" w:color="auto"/>
            </w:tcBorders>
            <w:shd w:val="clear" w:color="auto" w:fill="auto"/>
            <w:vAlign w:val="center"/>
            <w:hideMark/>
          </w:tcPr>
          <w:p w14:paraId="59966F39" w14:textId="77777777" w:rsidR="00EC6AA4" w:rsidRPr="008C4BDF" w:rsidRDefault="00EC6AA4" w:rsidP="002F4DF0">
            <w:pPr>
              <w:ind w:left="-57" w:right="-57"/>
              <w:jc w:val="center"/>
            </w:pPr>
            <w:r w:rsidRPr="008C4BDF">
              <w:rPr>
                <w:szCs w:val="20"/>
              </w:rPr>
              <w:t>1,029</w:t>
            </w:r>
          </w:p>
        </w:tc>
        <w:tc>
          <w:tcPr>
            <w:tcW w:w="1329" w:type="dxa"/>
            <w:tcBorders>
              <w:top w:val="nil"/>
              <w:left w:val="nil"/>
              <w:bottom w:val="single" w:sz="4" w:space="0" w:color="auto"/>
              <w:right w:val="single" w:sz="4" w:space="0" w:color="auto"/>
            </w:tcBorders>
            <w:shd w:val="clear" w:color="auto" w:fill="auto"/>
            <w:vAlign w:val="center"/>
            <w:hideMark/>
          </w:tcPr>
          <w:p w14:paraId="7B35CD0C" w14:textId="77777777" w:rsidR="00EC6AA4" w:rsidRPr="008C4BDF" w:rsidRDefault="00EC6AA4" w:rsidP="002F4DF0">
            <w:pPr>
              <w:ind w:left="-57" w:right="-57"/>
              <w:jc w:val="center"/>
            </w:pPr>
            <w:r w:rsidRPr="008C4BDF">
              <w:rPr>
                <w:szCs w:val="20"/>
              </w:rPr>
              <w:t>1,047</w:t>
            </w:r>
          </w:p>
        </w:tc>
      </w:tr>
      <w:tr w:rsidR="00EC6AA4" w:rsidRPr="008C4BDF" w14:paraId="4C97B39A" w14:textId="77777777" w:rsidTr="002F4DF0">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9E8BC7F" w14:textId="77777777" w:rsidR="00EC6AA4" w:rsidRPr="008C4BDF" w:rsidRDefault="00EC6AA4" w:rsidP="002F4DF0">
            <w:pPr>
              <w:jc w:val="center"/>
            </w:pPr>
            <w:r w:rsidRPr="008C4BDF">
              <w:t>2</w:t>
            </w:r>
          </w:p>
        </w:tc>
        <w:tc>
          <w:tcPr>
            <w:tcW w:w="4208" w:type="dxa"/>
            <w:tcBorders>
              <w:top w:val="nil"/>
              <w:left w:val="nil"/>
              <w:bottom w:val="single" w:sz="4" w:space="0" w:color="auto"/>
              <w:right w:val="single" w:sz="4" w:space="0" w:color="auto"/>
            </w:tcBorders>
            <w:shd w:val="clear" w:color="auto" w:fill="auto"/>
            <w:vAlign w:val="center"/>
            <w:hideMark/>
          </w:tcPr>
          <w:p w14:paraId="4093FB66" w14:textId="77777777" w:rsidR="00EC6AA4" w:rsidRPr="008C4BDF" w:rsidRDefault="00EC6AA4" w:rsidP="002F4DF0">
            <w:r w:rsidRPr="008C4BDF">
              <w:t>Индекс эффективности операционных расходов (ИР)</w:t>
            </w:r>
          </w:p>
        </w:tc>
        <w:tc>
          <w:tcPr>
            <w:tcW w:w="1081" w:type="dxa"/>
            <w:tcBorders>
              <w:top w:val="nil"/>
              <w:left w:val="nil"/>
              <w:bottom w:val="single" w:sz="4" w:space="0" w:color="auto"/>
              <w:right w:val="single" w:sz="4" w:space="0" w:color="auto"/>
            </w:tcBorders>
            <w:shd w:val="clear" w:color="auto" w:fill="auto"/>
            <w:vAlign w:val="center"/>
            <w:hideMark/>
          </w:tcPr>
          <w:p w14:paraId="082058CA" w14:textId="77777777" w:rsidR="00EC6AA4" w:rsidRPr="008C4BDF" w:rsidRDefault="00EC6AA4" w:rsidP="002F4DF0">
            <w:pPr>
              <w:jc w:val="center"/>
            </w:pPr>
            <w:r w:rsidRPr="008C4BDF">
              <w:t>%</w:t>
            </w:r>
          </w:p>
        </w:tc>
        <w:tc>
          <w:tcPr>
            <w:tcW w:w="1103" w:type="dxa"/>
            <w:tcBorders>
              <w:top w:val="nil"/>
              <w:left w:val="nil"/>
              <w:bottom w:val="single" w:sz="4" w:space="0" w:color="auto"/>
              <w:right w:val="single" w:sz="4" w:space="0" w:color="auto"/>
            </w:tcBorders>
            <w:shd w:val="clear" w:color="auto" w:fill="auto"/>
            <w:vAlign w:val="center"/>
            <w:hideMark/>
          </w:tcPr>
          <w:p w14:paraId="5BFB03F7" w14:textId="77777777" w:rsidR="00EC6AA4" w:rsidRPr="008C4BDF" w:rsidRDefault="00EC6AA4" w:rsidP="002F4DF0">
            <w:pPr>
              <w:ind w:left="-57" w:right="-57"/>
              <w:jc w:val="center"/>
            </w:pPr>
            <w:r w:rsidRPr="008C4BDF">
              <w:t>1%</w:t>
            </w:r>
          </w:p>
        </w:tc>
        <w:tc>
          <w:tcPr>
            <w:tcW w:w="1218" w:type="dxa"/>
            <w:tcBorders>
              <w:top w:val="nil"/>
              <w:left w:val="nil"/>
              <w:bottom w:val="single" w:sz="4" w:space="0" w:color="auto"/>
              <w:right w:val="single" w:sz="4" w:space="0" w:color="auto"/>
            </w:tcBorders>
            <w:shd w:val="clear" w:color="auto" w:fill="auto"/>
            <w:vAlign w:val="center"/>
            <w:hideMark/>
          </w:tcPr>
          <w:p w14:paraId="47D3F89E" w14:textId="77777777" w:rsidR="00EC6AA4" w:rsidRPr="008C4BDF" w:rsidRDefault="00EC6AA4" w:rsidP="002F4DF0">
            <w:pPr>
              <w:ind w:left="-57" w:right="-57"/>
              <w:jc w:val="center"/>
            </w:pPr>
            <w:r w:rsidRPr="008C4BDF">
              <w:t>1%</w:t>
            </w:r>
          </w:p>
        </w:tc>
        <w:tc>
          <w:tcPr>
            <w:tcW w:w="1329" w:type="dxa"/>
            <w:tcBorders>
              <w:top w:val="nil"/>
              <w:left w:val="nil"/>
              <w:bottom w:val="single" w:sz="4" w:space="0" w:color="auto"/>
              <w:right w:val="single" w:sz="4" w:space="0" w:color="auto"/>
            </w:tcBorders>
            <w:shd w:val="clear" w:color="auto" w:fill="auto"/>
            <w:vAlign w:val="center"/>
            <w:hideMark/>
          </w:tcPr>
          <w:p w14:paraId="29F58FBB" w14:textId="77777777" w:rsidR="00EC6AA4" w:rsidRPr="008C4BDF" w:rsidRDefault="00EC6AA4" w:rsidP="002F4DF0">
            <w:pPr>
              <w:ind w:left="-57" w:right="-57"/>
              <w:jc w:val="center"/>
            </w:pPr>
            <w:r w:rsidRPr="008C4BDF">
              <w:t>1%</w:t>
            </w:r>
          </w:p>
        </w:tc>
      </w:tr>
      <w:tr w:rsidR="00EC6AA4" w:rsidRPr="008C4BDF" w14:paraId="25E3B936" w14:textId="77777777" w:rsidTr="002F4DF0">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72D1FD66" w14:textId="77777777" w:rsidR="00EC6AA4" w:rsidRPr="008C4BDF" w:rsidRDefault="00EC6AA4" w:rsidP="002F4DF0">
            <w:pPr>
              <w:jc w:val="center"/>
            </w:pPr>
            <w:r w:rsidRPr="008C4BDF">
              <w:t>3</w:t>
            </w:r>
          </w:p>
        </w:tc>
        <w:tc>
          <w:tcPr>
            <w:tcW w:w="4208" w:type="dxa"/>
            <w:tcBorders>
              <w:top w:val="nil"/>
              <w:left w:val="nil"/>
              <w:bottom w:val="single" w:sz="4" w:space="0" w:color="auto"/>
              <w:right w:val="single" w:sz="4" w:space="0" w:color="auto"/>
            </w:tcBorders>
            <w:shd w:val="clear" w:color="auto" w:fill="auto"/>
            <w:vAlign w:val="center"/>
            <w:hideMark/>
          </w:tcPr>
          <w:p w14:paraId="7CF325D1" w14:textId="77777777" w:rsidR="00EC6AA4" w:rsidRPr="008C4BDF" w:rsidRDefault="00EC6AA4" w:rsidP="002F4DF0">
            <w:r w:rsidRPr="008C4BDF">
              <w:t>Индекс изменения количества активов (ИКА)</w:t>
            </w:r>
          </w:p>
        </w:tc>
        <w:tc>
          <w:tcPr>
            <w:tcW w:w="1081" w:type="dxa"/>
            <w:tcBorders>
              <w:top w:val="nil"/>
              <w:left w:val="nil"/>
              <w:bottom w:val="single" w:sz="4" w:space="0" w:color="auto"/>
              <w:right w:val="single" w:sz="4" w:space="0" w:color="auto"/>
            </w:tcBorders>
            <w:shd w:val="clear" w:color="auto" w:fill="auto"/>
            <w:vAlign w:val="center"/>
            <w:hideMark/>
          </w:tcPr>
          <w:p w14:paraId="16FEB532" w14:textId="77777777" w:rsidR="00EC6AA4" w:rsidRPr="008C4BDF" w:rsidRDefault="00EC6AA4" w:rsidP="002F4DF0">
            <w:pPr>
              <w:jc w:val="center"/>
            </w:pPr>
            <w:r w:rsidRPr="008C4BDF">
              <w:t> </w:t>
            </w:r>
          </w:p>
        </w:tc>
        <w:tc>
          <w:tcPr>
            <w:tcW w:w="1103" w:type="dxa"/>
            <w:tcBorders>
              <w:top w:val="nil"/>
              <w:left w:val="nil"/>
              <w:bottom w:val="single" w:sz="4" w:space="0" w:color="auto"/>
              <w:right w:val="single" w:sz="4" w:space="0" w:color="auto"/>
            </w:tcBorders>
            <w:shd w:val="clear" w:color="auto" w:fill="auto"/>
            <w:vAlign w:val="center"/>
          </w:tcPr>
          <w:p w14:paraId="4479F2CA" w14:textId="77777777" w:rsidR="00EC6AA4" w:rsidRPr="008C4BDF" w:rsidRDefault="00EC6AA4" w:rsidP="002F4DF0">
            <w:pPr>
              <w:ind w:left="-57" w:right="-57"/>
              <w:jc w:val="center"/>
            </w:pPr>
            <w:r w:rsidRPr="008C4BDF">
              <w:t>0</w:t>
            </w:r>
          </w:p>
        </w:tc>
        <w:tc>
          <w:tcPr>
            <w:tcW w:w="1218" w:type="dxa"/>
            <w:tcBorders>
              <w:top w:val="nil"/>
              <w:left w:val="nil"/>
              <w:bottom w:val="single" w:sz="4" w:space="0" w:color="auto"/>
              <w:right w:val="single" w:sz="4" w:space="0" w:color="auto"/>
            </w:tcBorders>
            <w:shd w:val="clear" w:color="auto" w:fill="auto"/>
            <w:vAlign w:val="center"/>
          </w:tcPr>
          <w:p w14:paraId="15640EFF" w14:textId="77777777" w:rsidR="00EC6AA4" w:rsidRPr="008C4BDF" w:rsidRDefault="00EC6AA4" w:rsidP="002F4DF0">
            <w:pPr>
              <w:ind w:left="-57" w:right="-57"/>
              <w:jc w:val="center"/>
            </w:pPr>
            <w:r w:rsidRPr="008C4BDF">
              <w:t>0</w:t>
            </w:r>
          </w:p>
        </w:tc>
        <w:tc>
          <w:tcPr>
            <w:tcW w:w="1329" w:type="dxa"/>
            <w:tcBorders>
              <w:top w:val="nil"/>
              <w:left w:val="nil"/>
              <w:bottom w:val="single" w:sz="4" w:space="0" w:color="auto"/>
              <w:right w:val="single" w:sz="4" w:space="0" w:color="auto"/>
            </w:tcBorders>
            <w:shd w:val="clear" w:color="auto" w:fill="auto"/>
            <w:vAlign w:val="center"/>
          </w:tcPr>
          <w:p w14:paraId="3A9FF76C" w14:textId="77777777" w:rsidR="00EC6AA4" w:rsidRPr="008C4BDF" w:rsidRDefault="00EC6AA4" w:rsidP="002F4DF0">
            <w:pPr>
              <w:ind w:left="-57" w:right="-57"/>
              <w:jc w:val="center"/>
            </w:pPr>
            <w:r w:rsidRPr="008C4BDF">
              <w:t>2,08</w:t>
            </w:r>
          </w:p>
        </w:tc>
      </w:tr>
      <w:tr w:rsidR="00EC6AA4" w:rsidRPr="008C4BDF" w14:paraId="530C7E51" w14:textId="77777777" w:rsidTr="002F4DF0">
        <w:trPr>
          <w:trHeight w:val="45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2C451154" w14:textId="77777777" w:rsidR="00EC6AA4" w:rsidRPr="008C4BDF" w:rsidRDefault="00EC6AA4" w:rsidP="002F4DF0">
            <w:pPr>
              <w:jc w:val="center"/>
            </w:pPr>
            <w:r w:rsidRPr="008C4BDF">
              <w:t>3.1</w:t>
            </w:r>
          </w:p>
        </w:tc>
        <w:tc>
          <w:tcPr>
            <w:tcW w:w="4208" w:type="dxa"/>
            <w:tcBorders>
              <w:top w:val="nil"/>
              <w:left w:val="nil"/>
              <w:bottom w:val="single" w:sz="4" w:space="0" w:color="auto"/>
              <w:right w:val="single" w:sz="4" w:space="0" w:color="auto"/>
            </w:tcBorders>
            <w:shd w:val="clear" w:color="auto" w:fill="auto"/>
            <w:vAlign w:val="center"/>
            <w:hideMark/>
          </w:tcPr>
          <w:p w14:paraId="70B68CA5" w14:textId="77777777" w:rsidR="00EC6AA4" w:rsidRPr="008C4BDF" w:rsidRDefault="00EC6AA4" w:rsidP="002F4DF0">
            <w:r w:rsidRPr="008C4BDF">
              <w:t>количество условных единиц, относящихся к активам, необходимым для осуществления регулируемой деятельности</w:t>
            </w:r>
          </w:p>
        </w:tc>
        <w:tc>
          <w:tcPr>
            <w:tcW w:w="1081" w:type="dxa"/>
            <w:tcBorders>
              <w:top w:val="nil"/>
              <w:left w:val="nil"/>
              <w:bottom w:val="single" w:sz="4" w:space="0" w:color="auto"/>
              <w:right w:val="single" w:sz="4" w:space="0" w:color="auto"/>
            </w:tcBorders>
            <w:shd w:val="clear" w:color="auto" w:fill="auto"/>
            <w:vAlign w:val="center"/>
            <w:hideMark/>
          </w:tcPr>
          <w:p w14:paraId="263E7A92" w14:textId="77777777" w:rsidR="00EC6AA4" w:rsidRPr="008C4BDF" w:rsidRDefault="00EC6AA4" w:rsidP="002F4DF0">
            <w:pPr>
              <w:jc w:val="center"/>
            </w:pPr>
            <w:r w:rsidRPr="008C4BDF">
              <w:t>у.е.</w:t>
            </w:r>
          </w:p>
        </w:tc>
        <w:tc>
          <w:tcPr>
            <w:tcW w:w="1103" w:type="dxa"/>
            <w:tcBorders>
              <w:top w:val="nil"/>
              <w:left w:val="nil"/>
              <w:bottom w:val="single" w:sz="4" w:space="0" w:color="auto"/>
              <w:right w:val="single" w:sz="4" w:space="0" w:color="auto"/>
            </w:tcBorders>
            <w:shd w:val="clear" w:color="auto" w:fill="auto"/>
            <w:vAlign w:val="center"/>
          </w:tcPr>
          <w:p w14:paraId="45F10AC8" w14:textId="77777777" w:rsidR="00EC6AA4" w:rsidRPr="008C4BDF" w:rsidRDefault="00EC6AA4" w:rsidP="002F4DF0">
            <w:pPr>
              <w:ind w:left="-57" w:right="-57"/>
              <w:jc w:val="center"/>
            </w:pPr>
            <w:r w:rsidRPr="008C4BDF">
              <w:t>-</w:t>
            </w:r>
          </w:p>
        </w:tc>
        <w:tc>
          <w:tcPr>
            <w:tcW w:w="1218" w:type="dxa"/>
            <w:tcBorders>
              <w:top w:val="nil"/>
              <w:left w:val="nil"/>
              <w:bottom w:val="single" w:sz="4" w:space="0" w:color="auto"/>
              <w:right w:val="single" w:sz="4" w:space="0" w:color="auto"/>
            </w:tcBorders>
            <w:shd w:val="clear" w:color="auto" w:fill="auto"/>
            <w:vAlign w:val="center"/>
          </w:tcPr>
          <w:p w14:paraId="4B376908" w14:textId="77777777" w:rsidR="00EC6AA4" w:rsidRPr="008C4BDF" w:rsidRDefault="00EC6AA4" w:rsidP="002F4DF0">
            <w:pPr>
              <w:ind w:left="-57" w:right="-57"/>
              <w:jc w:val="center"/>
            </w:pPr>
            <w:r w:rsidRPr="008C4BDF">
              <w:t>-</w:t>
            </w:r>
          </w:p>
        </w:tc>
        <w:tc>
          <w:tcPr>
            <w:tcW w:w="1329" w:type="dxa"/>
            <w:tcBorders>
              <w:top w:val="nil"/>
              <w:left w:val="nil"/>
              <w:bottom w:val="single" w:sz="4" w:space="0" w:color="auto"/>
              <w:right w:val="single" w:sz="4" w:space="0" w:color="auto"/>
            </w:tcBorders>
            <w:shd w:val="clear" w:color="auto" w:fill="auto"/>
            <w:vAlign w:val="center"/>
          </w:tcPr>
          <w:p w14:paraId="27C53199" w14:textId="77777777" w:rsidR="00EC6AA4" w:rsidRPr="008C4BDF" w:rsidRDefault="00EC6AA4" w:rsidP="002F4DF0">
            <w:pPr>
              <w:ind w:left="-57" w:right="-57"/>
              <w:jc w:val="center"/>
            </w:pPr>
            <w:r w:rsidRPr="008C4BDF">
              <w:t>-</w:t>
            </w:r>
          </w:p>
        </w:tc>
      </w:tr>
      <w:tr w:rsidR="00EC6AA4" w:rsidRPr="008C4BDF" w14:paraId="0EB569F4" w14:textId="77777777" w:rsidTr="002F4DF0">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2156CB0F" w14:textId="77777777" w:rsidR="00EC6AA4" w:rsidRPr="008C4BDF" w:rsidRDefault="00EC6AA4" w:rsidP="002F4DF0">
            <w:pPr>
              <w:jc w:val="center"/>
            </w:pPr>
            <w:r w:rsidRPr="008C4BDF">
              <w:t>3.2</w:t>
            </w:r>
          </w:p>
        </w:tc>
        <w:tc>
          <w:tcPr>
            <w:tcW w:w="4208" w:type="dxa"/>
            <w:tcBorders>
              <w:top w:val="nil"/>
              <w:left w:val="nil"/>
              <w:bottom w:val="single" w:sz="4" w:space="0" w:color="auto"/>
              <w:right w:val="single" w:sz="4" w:space="0" w:color="auto"/>
            </w:tcBorders>
            <w:shd w:val="clear" w:color="auto" w:fill="auto"/>
            <w:vAlign w:val="center"/>
            <w:hideMark/>
          </w:tcPr>
          <w:p w14:paraId="19B8CBEE" w14:textId="77777777" w:rsidR="00EC6AA4" w:rsidRPr="008C4BDF" w:rsidRDefault="00EC6AA4" w:rsidP="002F4DF0">
            <w:r w:rsidRPr="008C4BDF">
              <w:t>установленная тепловая мощность источника тепловой энергии</w:t>
            </w:r>
          </w:p>
        </w:tc>
        <w:tc>
          <w:tcPr>
            <w:tcW w:w="1081" w:type="dxa"/>
            <w:tcBorders>
              <w:top w:val="nil"/>
              <w:left w:val="nil"/>
              <w:bottom w:val="single" w:sz="4" w:space="0" w:color="auto"/>
              <w:right w:val="single" w:sz="4" w:space="0" w:color="auto"/>
            </w:tcBorders>
            <w:shd w:val="clear" w:color="auto" w:fill="auto"/>
            <w:vAlign w:val="center"/>
            <w:hideMark/>
          </w:tcPr>
          <w:p w14:paraId="617415E4" w14:textId="77777777" w:rsidR="00EC6AA4" w:rsidRPr="008C4BDF" w:rsidRDefault="00EC6AA4" w:rsidP="002F4DF0">
            <w:pPr>
              <w:jc w:val="center"/>
            </w:pPr>
            <w:r w:rsidRPr="008C4BDF">
              <w:t>Гкал/ч</w:t>
            </w:r>
          </w:p>
        </w:tc>
        <w:tc>
          <w:tcPr>
            <w:tcW w:w="1103" w:type="dxa"/>
            <w:tcBorders>
              <w:top w:val="nil"/>
              <w:left w:val="nil"/>
              <w:bottom w:val="single" w:sz="4" w:space="0" w:color="auto"/>
              <w:right w:val="single" w:sz="4" w:space="0" w:color="auto"/>
            </w:tcBorders>
            <w:shd w:val="clear" w:color="auto" w:fill="auto"/>
            <w:vAlign w:val="center"/>
            <w:hideMark/>
          </w:tcPr>
          <w:p w14:paraId="3D78C104" w14:textId="77777777" w:rsidR="00EC6AA4" w:rsidRPr="008C4BDF" w:rsidRDefault="00EC6AA4" w:rsidP="002F4DF0">
            <w:pPr>
              <w:ind w:left="-57" w:right="-57"/>
              <w:jc w:val="center"/>
            </w:pPr>
            <w:r w:rsidRPr="008C4BDF">
              <w:rPr>
                <w:szCs w:val="20"/>
              </w:rPr>
              <w:t>0</w:t>
            </w:r>
          </w:p>
        </w:tc>
        <w:tc>
          <w:tcPr>
            <w:tcW w:w="1218" w:type="dxa"/>
            <w:tcBorders>
              <w:top w:val="nil"/>
              <w:left w:val="nil"/>
              <w:bottom w:val="single" w:sz="4" w:space="0" w:color="auto"/>
              <w:right w:val="single" w:sz="4" w:space="0" w:color="auto"/>
            </w:tcBorders>
            <w:shd w:val="clear" w:color="auto" w:fill="auto"/>
            <w:vAlign w:val="center"/>
            <w:hideMark/>
          </w:tcPr>
          <w:p w14:paraId="5C919396" w14:textId="77777777" w:rsidR="00EC6AA4" w:rsidRPr="008C4BDF" w:rsidRDefault="00EC6AA4" w:rsidP="002F4DF0">
            <w:pPr>
              <w:ind w:left="-57" w:right="-57"/>
              <w:jc w:val="center"/>
            </w:pPr>
            <w:r w:rsidRPr="008C4BDF">
              <w:rPr>
                <w:szCs w:val="20"/>
              </w:rPr>
              <w:t>3,10</w:t>
            </w:r>
          </w:p>
        </w:tc>
        <w:tc>
          <w:tcPr>
            <w:tcW w:w="1329" w:type="dxa"/>
            <w:tcBorders>
              <w:top w:val="nil"/>
              <w:left w:val="nil"/>
              <w:bottom w:val="single" w:sz="4" w:space="0" w:color="auto"/>
              <w:right w:val="single" w:sz="4" w:space="0" w:color="auto"/>
            </w:tcBorders>
            <w:shd w:val="clear" w:color="auto" w:fill="auto"/>
            <w:vAlign w:val="center"/>
            <w:hideMark/>
          </w:tcPr>
          <w:p w14:paraId="57D7D93A" w14:textId="77777777" w:rsidR="00EC6AA4" w:rsidRPr="008C4BDF" w:rsidRDefault="00EC6AA4" w:rsidP="002F4DF0">
            <w:pPr>
              <w:ind w:left="-57" w:right="-57"/>
              <w:jc w:val="center"/>
            </w:pPr>
            <w:r w:rsidRPr="008C4BDF">
              <w:rPr>
                <w:szCs w:val="20"/>
              </w:rPr>
              <w:t>9,55</w:t>
            </w:r>
          </w:p>
        </w:tc>
      </w:tr>
      <w:tr w:rsidR="00EC6AA4" w:rsidRPr="008C4BDF" w14:paraId="171E764B" w14:textId="77777777" w:rsidTr="002F4DF0">
        <w:trPr>
          <w:trHeight w:val="36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60AE6DFC" w14:textId="77777777" w:rsidR="00EC6AA4" w:rsidRPr="008C4BDF" w:rsidRDefault="00EC6AA4" w:rsidP="002F4DF0">
            <w:pPr>
              <w:jc w:val="center"/>
            </w:pPr>
            <w:r w:rsidRPr="008C4BDF">
              <w:t>4</w:t>
            </w:r>
          </w:p>
        </w:tc>
        <w:tc>
          <w:tcPr>
            <w:tcW w:w="4208" w:type="dxa"/>
            <w:tcBorders>
              <w:top w:val="nil"/>
              <w:left w:val="nil"/>
              <w:bottom w:val="single" w:sz="4" w:space="0" w:color="auto"/>
              <w:right w:val="single" w:sz="4" w:space="0" w:color="auto"/>
            </w:tcBorders>
            <w:shd w:val="clear" w:color="auto" w:fill="auto"/>
            <w:vAlign w:val="center"/>
            <w:hideMark/>
          </w:tcPr>
          <w:p w14:paraId="1EBE4D2B" w14:textId="77777777" w:rsidR="00EC6AA4" w:rsidRPr="008C4BDF" w:rsidRDefault="00EC6AA4" w:rsidP="002F4DF0">
            <w:r w:rsidRPr="008C4BDF">
              <w:t>Коэффициент эластичности затрат по росту активов (</w:t>
            </w:r>
            <w:proofErr w:type="spellStart"/>
            <w:r w:rsidRPr="008C4BDF">
              <w:t>К</w:t>
            </w:r>
            <w:r w:rsidRPr="008C4BDF">
              <w:rPr>
                <w:vertAlign w:val="subscript"/>
              </w:rPr>
              <w:t>эл</w:t>
            </w:r>
            <w:proofErr w:type="spellEnd"/>
            <w:r w:rsidRPr="008C4BDF">
              <w:t>)</w:t>
            </w:r>
          </w:p>
        </w:tc>
        <w:tc>
          <w:tcPr>
            <w:tcW w:w="1081" w:type="dxa"/>
            <w:tcBorders>
              <w:top w:val="nil"/>
              <w:left w:val="nil"/>
              <w:bottom w:val="single" w:sz="4" w:space="0" w:color="auto"/>
              <w:right w:val="single" w:sz="4" w:space="0" w:color="auto"/>
            </w:tcBorders>
            <w:shd w:val="clear" w:color="auto" w:fill="auto"/>
            <w:vAlign w:val="center"/>
            <w:hideMark/>
          </w:tcPr>
          <w:p w14:paraId="05A31E53" w14:textId="77777777" w:rsidR="00EC6AA4" w:rsidRPr="008C4BDF" w:rsidRDefault="00EC6AA4" w:rsidP="002F4DF0">
            <w:pPr>
              <w:jc w:val="center"/>
            </w:pPr>
            <w:r w:rsidRPr="008C4BDF">
              <w:t> </w:t>
            </w:r>
          </w:p>
        </w:tc>
        <w:tc>
          <w:tcPr>
            <w:tcW w:w="1103" w:type="dxa"/>
            <w:tcBorders>
              <w:top w:val="nil"/>
              <w:left w:val="nil"/>
              <w:bottom w:val="single" w:sz="4" w:space="0" w:color="auto"/>
              <w:right w:val="single" w:sz="4" w:space="0" w:color="auto"/>
            </w:tcBorders>
            <w:shd w:val="clear" w:color="auto" w:fill="auto"/>
            <w:vAlign w:val="center"/>
            <w:hideMark/>
          </w:tcPr>
          <w:p w14:paraId="5DCF165D" w14:textId="77777777" w:rsidR="00EC6AA4" w:rsidRPr="008C4BDF" w:rsidRDefault="00EC6AA4" w:rsidP="002F4DF0">
            <w:pPr>
              <w:ind w:left="-57" w:right="-57"/>
              <w:jc w:val="center"/>
            </w:pPr>
            <w:r w:rsidRPr="008C4BDF">
              <w:t>0,75</w:t>
            </w:r>
          </w:p>
        </w:tc>
        <w:tc>
          <w:tcPr>
            <w:tcW w:w="1218" w:type="dxa"/>
            <w:tcBorders>
              <w:top w:val="nil"/>
              <w:left w:val="nil"/>
              <w:bottom w:val="single" w:sz="4" w:space="0" w:color="auto"/>
              <w:right w:val="single" w:sz="4" w:space="0" w:color="auto"/>
            </w:tcBorders>
            <w:shd w:val="clear" w:color="auto" w:fill="auto"/>
            <w:vAlign w:val="center"/>
            <w:hideMark/>
          </w:tcPr>
          <w:p w14:paraId="6C99E12C" w14:textId="77777777" w:rsidR="00EC6AA4" w:rsidRPr="008C4BDF" w:rsidRDefault="00EC6AA4" w:rsidP="002F4DF0">
            <w:pPr>
              <w:ind w:left="-57" w:right="-57"/>
              <w:jc w:val="center"/>
            </w:pPr>
            <w:r w:rsidRPr="008C4BDF">
              <w:t>0,75</w:t>
            </w:r>
          </w:p>
        </w:tc>
        <w:tc>
          <w:tcPr>
            <w:tcW w:w="1329" w:type="dxa"/>
            <w:tcBorders>
              <w:top w:val="nil"/>
              <w:left w:val="nil"/>
              <w:bottom w:val="single" w:sz="4" w:space="0" w:color="auto"/>
              <w:right w:val="single" w:sz="4" w:space="0" w:color="auto"/>
            </w:tcBorders>
            <w:shd w:val="clear" w:color="auto" w:fill="auto"/>
            <w:vAlign w:val="center"/>
            <w:hideMark/>
          </w:tcPr>
          <w:p w14:paraId="66604AB2" w14:textId="77777777" w:rsidR="00EC6AA4" w:rsidRPr="008C4BDF" w:rsidRDefault="00EC6AA4" w:rsidP="002F4DF0">
            <w:pPr>
              <w:ind w:left="-57" w:right="-57"/>
              <w:jc w:val="center"/>
            </w:pPr>
            <w:r w:rsidRPr="008C4BDF">
              <w:t>0,75</w:t>
            </w:r>
          </w:p>
        </w:tc>
      </w:tr>
      <w:tr w:rsidR="00EC6AA4" w:rsidRPr="008C4BDF" w14:paraId="7E72D8E9" w14:textId="77777777" w:rsidTr="002F4DF0">
        <w:trPr>
          <w:trHeight w:val="450"/>
        </w:trPr>
        <w:tc>
          <w:tcPr>
            <w:tcW w:w="649" w:type="dxa"/>
            <w:tcBorders>
              <w:top w:val="nil"/>
              <w:left w:val="single" w:sz="4" w:space="0" w:color="auto"/>
              <w:bottom w:val="single" w:sz="4" w:space="0" w:color="auto"/>
              <w:right w:val="single" w:sz="4" w:space="0" w:color="auto"/>
            </w:tcBorders>
            <w:shd w:val="clear" w:color="auto" w:fill="auto"/>
            <w:vAlign w:val="center"/>
            <w:hideMark/>
          </w:tcPr>
          <w:p w14:paraId="06ACD6BE" w14:textId="77777777" w:rsidR="00EC6AA4" w:rsidRPr="008C4BDF" w:rsidRDefault="00EC6AA4" w:rsidP="002F4DF0">
            <w:pPr>
              <w:jc w:val="center"/>
            </w:pPr>
            <w:r w:rsidRPr="008C4BDF">
              <w:t>5</w:t>
            </w:r>
          </w:p>
        </w:tc>
        <w:tc>
          <w:tcPr>
            <w:tcW w:w="4208" w:type="dxa"/>
            <w:tcBorders>
              <w:top w:val="nil"/>
              <w:left w:val="nil"/>
              <w:bottom w:val="single" w:sz="4" w:space="0" w:color="auto"/>
              <w:right w:val="single" w:sz="4" w:space="0" w:color="auto"/>
            </w:tcBorders>
            <w:shd w:val="clear" w:color="auto" w:fill="auto"/>
            <w:vAlign w:val="center"/>
            <w:hideMark/>
          </w:tcPr>
          <w:p w14:paraId="2FB6F30B" w14:textId="77777777" w:rsidR="00EC6AA4" w:rsidRPr="008C4BDF" w:rsidRDefault="00EC6AA4" w:rsidP="002F4DF0">
            <w:r w:rsidRPr="008C4BDF">
              <w:t>Операционные (подконтрольные)</w:t>
            </w:r>
            <w:r w:rsidRPr="008C4BDF">
              <w:br/>
              <w:t>расходы</w:t>
            </w:r>
          </w:p>
        </w:tc>
        <w:tc>
          <w:tcPr>
            <w:tcW w:w="1081" w:type="dxa"/>
            <w:tcBorders>
              <w:top w:val="nil"/>
              <w:left w:val="nil"/>
              <w:bottom w:val="single" w:sz="4" w:space="0" w:color="auto"/>
              <w:right w:val="single" w:sz="4" w:space="0" w:color="auto"/>
            </w:tcBorders>
            <w:shd w:val="clear" w:color="auto" w:fill="auto"/>
            <w:vAlign w:val="center"/>
            <w:hideMark/>
          </w:tcPr>
          <w:p w14:paraId="1896B36E" w14:textId="77777777" w:rsidR="00EC6AA4" w:rsidRPr="008C4BDF" w:rsidRDefault="00EC6AA4" w:rsidP="002F4DF0">
            <w:pPr>
              <w:jc w:val="center"/>
            </w:pPr>
            <w:r w:rsidRPr="008C4BDF">
              <w:t>тыс. руб.</w:t>
            </w:r>
          </w:p>
        </w:tc>
        <w:tc>
          <w:tcPr>
            <w:tcW w:w="1103" w:type="dxa"/>
            <w:tcBorders>
              <w:top w:val="nil"/>
              <w:left w:val="nil"/>
              <w:bottom w:val="single" w:sz="4" w:space="0" w:color="auto"/>
              <w:right w:val="single" w:sz="4" w:space="0" w:color="auto"/>
            </w:tcBorders>
            <w:shd w:val="clear" w:color="auto" w:fill="auto"/>
            <w:vAlign w:val="center"/>
            <w:hideMark/>
          </w:tcPr>
          <w:p w14:paraId="686E52E8" w14:textId="77777777" w:rsidR="00EC6AA4" w:rsidRPr="008C4BDF" w:rsidRDefault="00EC6AA4" w:rsidP="002F4DF0">
            <w:pPr>
              <w:ind w:left="-57" w:right="-57"/>
              <w:jc w:val="center"/>
            </w:pPr>
            <w:r w:rsidRPr="008C4BDF">
              <w:rPr>
                <w:szCs w:val="20"/>
              </w:rPr>
              <w:t>5 747</w:t>
            </w:r>
          </w:p>
        </w:tc>
        <w:tc>
          <w:tcPr>
            <w:tcW w:w="1218" w:type="dxa"/>
            <w:tcBorders>
              <w:top w:val="nil"/>
              <w:left w:val="nil"/>
              <w:bottom w:val="single" w:sz="4" w:space="0" w:color="auto"/>
              <w:right w:val="single" w:sz="4" w:space="0" w:color="auto"/>
            </w:tcBorders>
            <w:shd w:val="clear" w:color="auto" w:fill="auto"/>
            <w:vAlign w:val="center"/>
            <w:hideMark/>
          </w:tcPr>
          <w:p w14:paraId="6B6F8737" w14:textId="77777777" w:rsidR="00EC6AA4" w:rsidRPr="008C4BDF" w:rsidRDefault="00EC6AA4" w:rsidP="002F4DF0">
            <w:pPr>
              <w:ind w:left="-57" w:right="-57"/>
              <w:jc w:val="center"/>
            </w:pPr>
            <w:r w:rsidRPr="008C4BDF">
              <w:rPr>
                <w:szCs w:val="20"/>
              </w:rPr>
              <w:t>5 855</w:t>
            </w:r>
          </w:p>
        </w:tc>
        <w:tc>
          <w:tcPr>
            <w:tcW w:w="1329" w:type="dxa"/>
            <w:tcBorders>
              <w:top w:val="nil"/>
              <w:left w:val="nil"/>
              <w:bottom w:val="single" w:sz="4" w:space="0" w:color="auto"/>
              <w:right w:val="single" w:sz="4" w:space="0" w:color="auto"/>
            </w:tcBorders>
            <w:shd w:val="clear" w:color="auto" w:fill="auto"/>
            <w:vAlign w:val="center"/>
            <w:hideMark/>
          </w:tcPr>
          <w:p w14:paraId="30A32944" w14:textId="77777777" w:rsidR="00EC6AA4" w:rsidRPr="008C4BDF" w:rsidRDefault="00EC6AA4" w:rsidP="002F4DF0">
            <w:pPr>
              <w:ind w:left="-57" w:right="-57"/>
              <w:jc w:val="center"/>
            </w:pPr>
            <w:r w:rsidRPr="008C4BDF">
              <w:rPr>
                <w:szCs w:val="20"/>
              </w:rPr>
              <w:t>15 539</w:t>
            </w:r>
          </w:p>
        </w:tc>
      </w:tr>
    </w:tbl>
    <w:p w14:paraId="16F8603A" w14:textId="77777777" w:rsidR="00EC6AA4" w:rsidRPr="008C4BDF" w:rsidRDefault="00EC6AA4" w:rsidP="00EC6AA4">
      <w:pPr>
        <w:spacing w:line="360" w:lineRule="auto"/>
        <w:ind w:firstLine="851"/>
        <w:jc w:val="both"/>
        <w:rPr>
          <w:sz w:val="28"/>
          <w:szCs w:val="28"/>
        </w:rPr>
      </w:pPr>
      <w:r w:rsidRPr="008C4BDF">
        <w:rPr>
          <w:sz w:val="28"/>
          <w:szCs w:val="28"/>
        </w:rPr>
        <w:t>* – первый год долгосрочного периода регулирования.</w:t>
      </w:r>
    </w:p>
    <w:p w14:paraId="51905508" w14:textId="77777777" w:rsidR="00EC6AA4" w:rsidRPr="008C4BDF" w:rsidRDefault="00EC6AA4" w:rsidP="00EC6AA4">
      <w:pPr>
        <w:spacing w:line="360" w:lineRule="auto"/>
        <w:ind w:firstLine="851"/>
        <w:jc w:val="both"/>
        <w:rPr>
          <w:sz w:val="28"/>
          <w:szCs w:val="28"/>
        </w:rPr>
      </w:pPr>
    </w:p>
    <w:p w14:paraId="291AE415" w14:textId="77777777" w:rsidR="00EC6AA4" w:rsidRPr="008C4BDF" w:rsidRDefault="00EC6AA4" w:rsidP="00EC6AA4">
      <w:pPr>
        <w:spacing w:line="360" w:lineRule="auto"/>
        <w:ind w:firstLine="851"/>
        <w:jc w:val="both"/>
        <w:rPr>
          <w:sz w:val="28"/>
          <w:szCs w:val="28"/>
        </w:rPr>
      </w:pPr>
      <w:r w:rsidRPr="008C4BDF">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w:t>
      </w:r>
    </w:p>
    <w:p w14:paraId="07ACBABF" w14:textId="77777777" w:rsidR="00EC6AA4" w:rsidRPr="008C4BDF" w:rsidRDefault="00EC6AA4" w:rsidP="00EC6AA4">
      <w:pPr>
        <w:spacing w:line="360" w:lineRule="auto"/>
        <w:ind w:firstLine="851"/>
        <w:jc w:val="both"/>
        <w:rPr>
          <w:sz w:val="28"/>
          <w:szCs w:val="28"/>
        </w:rPr>
      </w:pPr>
      <w:r w:rsidRPr="008C4BDF">
        <w:rPr>
          <w:sz w:val="28"/>
          <w:szCs w:val="28"/>
        </w:rPr>
        <w:t>Данные расходы признаются экспертами документально подтвержденными и экономически обоснованными.</w:t>
      </w:r>
    </w:p>
    <w:p w14:paraId="0884DEF2" w14:textId="77777777" w:rsidR="00EC6AA4" w:rsidRPr="008C4BDF" w:rsidRDefault="00EC6AA4" w:rsidP="00EC6AA4">
      <w:pPr>
        <w:spacing w:line="360" w:lineRule="auto"/>
        <w:ind w:firstLine="851"/>
        <w:jc w:val="both"/>
        <w:rPr>
          <w:sz w:val="28"/>
          <w:szCs w:val="28"/>
        </w:rPr>
      </w:pPr>
      <w:r w:rsidRPr="008C4BDF">
        <w:rPr>
          <w:sz w:val="28"/>
          <w:szCs w:val="28"/>
        </w:rPr>
        <w:t>Расчет неподконтрольных расходов приведен в таблице 12.</w:t>
      </w:r>
    </w:p>
    <w:p w14:paraId="6C69AE2C" w14:textId="77777777" w:rsidR="00EC6AA4" w:rsidRPr="008C4BDF" w:rsidRDefault="00EC6AA4" w:rsidP="00EC6AA4">
      <w:pPr>
        <w:spacing w:line="360" w:lineRule="auto"/>
        <w:ind w:firstLine="851"/>
        <w:jc w:val="both"/>
        <w:rPr>
          <w:sz w:val="28"/>
          <w:szCs w:val="28"/>
        </w:rPr>
      </w:pPr>
    </w:p>
    <w:p w14:paraId="2D4BBA08" w14:textId="77777777" w:rsidR="00EC6AA4" w:rsidRPr="008C4BDF" w:rsidRDefault="00EC6AA4" w:rsidP="00EC6AA4">
      <w:pPr>
        <w:keepNext/>
        <w:jc w:val="right"/>
        <w:rPr>
          <w:bCs/>
          <w:sz w:val="28"/>
          <w:szCs w:val="20"/>
        </w:rPr>
      </w:pPr>
      <w:bookmarkStart w:id="194" w:name="_Toc21692671"/>
    </w:p>
    <w:p w14:paraId="4D2C9C0C" w14:textId="77777777" w:rsidR="00EC6AA4" w:rsidRPr="008C4BDF" w:rsidRDefault="00EC6AA4" w:rsidP="00EC6AA4">
      <w:pPr>
        <w:rPr>
          <w:szCs w:val="20"/>
        </w:rPr>
      </w:pPr>
    </w:p>
    <w:p w14:paraId="436B5BB7" w14:textId="77777777" w:rsidR="00EC6AA4" w:rsidRPr="008C4BDF" w:rsidRDefault="00EC6AA4" w:rsidP="00EC6AA4">
      <w:pPr>
        <w:keepNext/>
        <w:jc w:val="right"/>
        <w:rPr>
          <w:bCs/>
          <w:sz w:val="28"/>
          <w:szCs w:val="20"/>
        </w:rPr>
      </w:pPr>
    </w:p>
    <w:p w14:paraId="08AA4FC7" w14:textId="77777777" w:rsidR="00EC6AA4" w:rsidRPr="008C4BDF" w:rsidRDefault="00EC6AA4" w:rsidP="00EC6AA4">
      <w:pPr>
        <w:keepNext/>
        <w:jc w:val="right"/>
        <w:rPr>
          <w:bCs/>
          <w:sz w:val="28"/>
          <w:szCs w:val="20"/>
        </w:rPr>
      </w:pPr>
      <w:r w:rsidRPr="008C4BDF">
        <w:rPr>
          <w:bCs/>
          <w:sz w:val="28"/>
          <w:szCs w:val="20"/>
        </w:rPr>
        <w:t>Таблица1</w:t>
      </w:r>
      <w:r w:rsidRPr="008C4BDF">
        <w:rPr>
          <w:bCs/>
          <w:sz w:val="28"/>
          <w:szCs w:val="20"/>
        </w:rPr>
        <w:fldChar w:fldCharType="begin"/>
      </w:r>
      <w:r w:rsidRPr="008C4BDF">
        <w:rPr>
          <w:bCs/>
          <w:sz w:val="28"/>
          <w:szCs w:val="20"/>
        </w:rPr>
        <w:instrText xml:space="preserve"> SEQ Таблица \* ARABIC </w:instrText>
      </w:r>
      <w:r w:rsidRPr="008C4BDF">
        <w:rPr>
          <w:bCs/>
          <w:sz w:val="28"/>
          <w:szCs w:val="20"/>
        </w:rPr>
        <w:fldChar w:fldCharType="separate"/>
      </w:r>
      <w:r>
        <w:rPr>
          <w:bCs/>
          <w:noProof/>
          <w:sz w:val="28"/>
          <w:szCs w:val="20"/>
        </w:rPr>
        <w:t>2</w:t>
      </w:r>
      <w:r w:rsidRPr="008C4BDF">
        <w:rPr>
          <w:bCs/>
          <w:sz w:val="28"/>
          <w:szCs w:val="20"/>
        </w:rPr>
        <w:fldChar w:fldCharType="end"/>
      </w:r>
    </w:p>
    <w:p w14:paraId="08C34609" w14:textId="77777777" w:rsidR="00EC6AA4" w:rsidRPr="008C4BDF" w:rsidRDefault="00EC6AA4" w:rsidP="00EC6AA4">
      <w:pPr>
        <w:jc w:val="center"/>
        <w:rPr>
          <w:bCs/>
          <w:sz w:val="28"/>
          <w:szCs w:val="28"/>
        </w:rPr>
      </w:pPr>
      <w:r w:rsidRPr="008C4BDF">
        <w:rPr>
          <w:bCs/>
          <w:sz w:val="28"/>
          <w:szCs w:val="28"/>
        </w:rPr>
        <w:t xml:space="preserve">Реестр неподконтрольных расходов на производство </w:t>
      </w:r>
    </w:p>
    <w:p w14:paraId="46627859" w14:textId="77777777" w:rsidR="00EC6AA4" w:rsidRPr="008C4BDF" w:rsidRDefault="00EC6AA4" w:rsidP="00EC6AA4">
      <w:pPr>
        <w:jc w:val="center"/>
        <w:rPr>
          <w:bCs/>
          <w:sz w:val="28"/>
          <w:szCs w:val="28"/>
        </w:rPr>
      </w:pPr>
      <w:r w:rsidRPr="008C4BDF">
        <w:rPr>
          <w:bCs/>
          <w:sz w:val="28"/>
          <w:szCs w:val="28"/>
        </w:rPr>
        <w:t>тепловой энергии</w:t>
      </w:r>
      <w:bookmarkEnd w:id="194"/>
    </w:p>
    <w:p w14:paraId="4AAFC732" w14:textId="77777777" w:rsidR="00EC6AA4" w:rsidRPr="008C4BDF" w:rsidRDefault="00EC6AA4" w:rsidP="00EC6AA4">
      <w:pPr>
        <w:spacing w:line="360" w:lineRule="auto"/>
        <w:ind w:firstLine="851"/>
        <w:jc w:val="right"/>
        <w:rPr>
          <w:sz w:val="28"/>
          <w:szCs w:val="28"/>
        </w:rPr>
      </w:pPr>
      <w:r w:rsidRPr="008C4BDF">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129"/>
      </w:tblGrid>
      <w:tr w:rsidR="00EC6AA4" w:rsidRPr="008C4BDF" w14:paraId="38B57ED3" w14:textId="77777777" w:rsidTr="002F4DF0">
        <w:trPr>
          <w:trHeight w:val="720"/>
          <w:tblHeader/>
        </w:trPr>
        <w:tc>
          <w:tcPr>
            <w:tcW w:w="950" w:type="dxa"/>
            <w:vMerge w:val="restart"/>
            <w:shd w:val="clear" w:color="auto" w:fill="auto"/>
            <w:vAlign w:val="center"/>
            <w:hideMark/>
          </w:tcPr>
          <w:p w14:paraId="5479B356" w14:textId="77777777" w:rsidR="00EC6AA4" w:rsidRPr="008C4BDF" w:rsidRDefault="00EC6AA4" w:rsidP="002F4DF0">
            <w:pPr>
              <w:jc w:val="center"/>
            </w:pPr>
            <w:r w:rsidRPr="008C4BDF">
              <w:t>№ п/п</w:t>
            </w:r>
          </w:p>
        </w:tc>
        <w:tc>
          <w:tcPr>
            <w:tcW w:w="7267" w:type="dxa"/>
            <w:vMerge w:val="restart"/>
            <w:shd w:val="clear" w:color="auto" w:fill="auto"/>
            <w:vAlign w:val="center"/>
            <w:hideMark/>
          </w:tcPr>
          <w:p w14:paraId="5BE1D2D7" w14:textId="77777777" w:rsidR="00EC6AA4" w:rsidRPr="008C4BDF" w:rsidRDefault="00EC6AA4" w:rsidP="002F4DF0">
            <w:pPr>
              <w:jc w:val="center"/>
            </w:pPr>
            <w:r w:rsidRPr="008C4BDF">
              <w:t>Наименование расхода</w:t>
            </w:r>
          </w:p>
        </w:tc>
        <w:tc>
          <w:tcPr>
            <w:tcW w:w="1411" w:type="dxa"/>
            <w:vMerge w:val="restart"/>
            <w:shd w:val="clear" w:color="auto" w:fill="auto"/>
            <w:vAlign w:val="center"/>
            <w:hideMark/>
          </w:tcPr>
          <w:p w14:paraId="016271D4" w14:textId="77777777" w:rsidR="00EC6AA4" w:rsidRPr="008C4BDF" w:rsidRDefault="00EC6AA4" w:rsidP="002F4DF0">
            <w:pPr>
              <w:ind w:left="-138" w:right="-153"/>
              <w:jc w:val="center"/>
            </w:pPr>
            <w:r w:rsidRPr="008C4BDF">
              <w:t xml:space="preserve">Факт </w:t>
            </w:r>
            <w:r w:rsidRPr="008C4BDF">
              <w:br/>
              <w:t>2018 года</w:t>
            </w:r>
          </w:p>
        </w:tc>
      </w:tr>
      <w:tr w:rsidR="00EC6AA4" w:rsidRPr="008C4BDF" w14:paraId="4E2665FF" w14:textId="77777777" w:rsidTr="002F4DF0">
        <w:trPr>
          <w:trHeight w:val="458"/>
        </w:trPr>
        <w:tc>
          <w:tcPr>
            <w:tcW w:w="950" w:type="dxa"/>
            <w:vMerge/>
            <w:shd w:val="clear" w:color="auto" w:fill="auto"/>
            <w:vAlign w:val="center"/>
            <w:hideMark/>
          </w:tcPr>
          <w:p w14:paraId="25CF2FF5" w14:textId="77777777" w:rsidR="00EC6AA4" w:rsidRPr="008C4BDF" w:rsidRDefault="00EC6AA4" w:rsidP="002F4DF0">
            <w:pPr>
              <w:jc w:val="center"/>
            </w:pPr>
          </w:p>
        </w:tc>
        <w:tc>
          <w:tcPr>
            <w:tcW w:w="7267" w:type="dxa"/>
            <w:vMerge/>
            <w:shd w:val="clear" w:color="auto" w:fill="auto"/>
            <w:vAlign w:val="center"/>
            <w:hideMark/>
          </w:tcPr>
          <w:p w14:paraId="186F9E00" w14:textId="77777777" w:rsidR="00EC6AA4" w:rsidRPr="008C4BDF" w:rsidRDefault="00EC6AA4" w:rsidP="002F4DF0">
            <w:pPr>
              <w:jc w:val="center"/>
            </w:pPr>
          </w:p>
        </w:tc>
        <w:tc>
          <w:tcPr>
            <w:tcW w:w="1411" w:type="dxa"/>
            <w:vMerge/>
            <w:shd w:val="clear" w:color="auto" w:fill="auto"/>
            <w:vAlign w:val="center"/>
            <w:hideMark/>
          </w:tcPr>
          <w:p w14:paraId="0D0D313B" w14:textId="77777777" w:rsidR="00EC6AA4" w:rsidRPr="008C4BDF" w:rsidRDefault="00EC6AA4" w:rsidP="002F4DF0">
            <w:pPr>
              <w:jc w:val="center"/>
            </w:pPr>
          </w:p>
        </w:tc>
      </w:tr>
      <w:tr w:rsidR="00EC6AA4" w:rsidRPr="008C4BDF" w14:paraId="02BEFC4C" w14:textId="77777777" w:rsidTr="002F4DF0">
        <w:trPr>
          <w:trHeight w:val="645"/>
        </w:trPr>
        <w:tc>
          <w:tcPr>
            <w:tcW w:w="950" w:type="dxa"/>
            <w:shd w:val="clear" w:color="auto" w:fill="auto"/>
            <w:noWrap/>
            <w:vAlign w:val="center"/>
            <w:hideMark/>
          </w:tcPr>
          <w:p w14:paraId="3223BF01" w14:textId="77777777" w:rsidR="00EC6AA4" w:rsidRPr="008C4BDF" w:rsidRDefault="00EC6AA4" w:rsidP="002F4DF0">
            <w:pPr>
              <w:jc w:val="center"/>
            </w:pPr>
            <w:r w:rsidRPr="008C4BDF">
              <w:t>1.1</w:t>
            </w:r>
          </w:p>
        </w:tc>
        <w:tc>
          <w:tcPr>
            <w:tcW w:w="7267" w:type="dxa"/>
            <w:shd w:val="clear" w:color="auto" w:fill="auto"/>
            <w:vAlign w:val="center"/>
            <w:hideMark/>
          </w:tcPr>
          <w:p w14:paraId="20635B43" w14:textId="77777777" w:rsidR="00EC6AA4" w:rsidRPr="008C4BDF" w:rsidRDefault="00EC6AA4" w:rsidP="002F4DF0">
            <w:r w:rsidRPr="008C4BDF">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1EB0E146" w14:textId="77777777" w:rsidR="00EC6AA4" w:rsidRPr="008C4BDF" w:rsidRDefault="00EC6AA4" w:rsidP="002F4DF0">
            <w:pPr>
              <w:jc w:val="center"/>
            </w:pPr>
            <w:r w:rsidRPr="008C4BDF">
              <w:t>6</w:t>
            </w:r>
          </w:p>
        </w:tc>
      </w:tr>
      <w:tr w:rsidR="00EC6AA4" w:rsidRPr="008C4BDF" w14:paraId="1D00E040" w14:textId="77777777" w:rsidTr="002F4DF0">
        <w:trPr>
          <w:trHeight w:val="360"/>
        </w:trPr>
        <w:tc>
          <w:tcPr>
            <w:tcW w:w="950" w:type="dxa"/>
            <w:shd w:val="clear" w:color="auto" w:fill="auto"/>
            <w:noWrap/>
            <w:vAlign w:val="center"/>
            <w:hideMark/>
          </w:tcPr>
          <w:p w14:paraId="73E1961F" w14:textId="77777777" w:rsidR="00EC6AA4" w:rsidRPr="008C4BDF" w:rsidRDefault="00EC6AA4" w:rsidP="002F4DF0">
            <w:pPr>
              <w:jc w:val="center"/>
            </w:pPr>
            <w:r w:rsidRPr="008C4BDF">
              <w:t>1.2</w:t>
            </w:r>
          </w:p>
        </w:tc>
        <w:tc>
          <w:tcPr>
            <w:tcW w:w="7267" w:type="dxa"/>
            <w:shd w:val="clear" w:color="auto" w:fill="auto"/>
            <w:noWrap/>
            <w:vAlign w:val="center"/>
            <w:hideMark/>
          </w:tcPr>
          <w:p w14:paraId="30490B0B" w14:textId="77777777" w:rsidR="00EC6AA4" w:rsidRPr="008C4BDF" w:rsidRDefault="00EC6AA4" w:rsidP="002F4DF0">
            <w:r w:rsidRPr="008C4BDF">
              <w:t>Арендная плата</w:t>
            </w:r>
          </w:p>
        </w:tc>
        <w:tc>
          <w:tcPr>
            <w:tcW w:w="1411" w:type="dxa"/>
            <w:shd w:val="clear" w:color="auto" w:fill="auto"/>
            <w:vAlign w:val="center"/>
          </w:tcPr>
          <w:p w14:paraId="7D395F10" w14:textId="77777777" w:rsidR="00EC6AA4" w:rsidRPr="008C4BDF" w:rsidRDefault="00EC6AA4" w:rsidP="002F4DF0">
            <w:pPr>
              <w:jc w:val="center"/>
            </w:pPr>
            <w:r w:rsidRPr="008C4BDF">
              <w:t>0</w:t>
            </w:r>
          </w:p>
        </w:tc>
      </w:tr>
      <w:tr w:rsidR="00EC6AA4" w:rsidRPr="008C4BDF" w14:paraId="2D695933" w14:textId="77777777" w:rsidTr="002F4DF0">
        <w:trPr>
          <w:trHeight w:val="360"/>
        </w:trPr>
        <w:tc>
          <w:tcPr>
            <w:tcW w:w="950" w:type="dxa"/>
            <w:shd w:val="clear" w:color="auto" w:fill="auto"/>
            <w:noWrap/>
            <w:vAlign w:val="center"/>
            <w:hideMark/>
          </w:tcPr>
          <w:p w14:paraId="45A7BF68" w14:textId="77777777" w:rsidR="00EC6AA4" w:rsidRPr="008C4BDF" w:rsidRDefault="00EC6AA4" w:rsidP="002F4DF0">
            <w:pPr>
              <w:jc w:val="center"/>
            </w:pPr>
            <w:r w:rsidRPr="008C4BDF">
              <w:t>1.3</w:t>
            </w:r>
          </w:p>
        </w:tc>
        <w:tc>
          <w:tcPr>
            <w:tcW w:w="7267" w:type="dxa"/>
            <w:shd w:val="clear" w:color="auto" w:fill="auto"/>
            <w:noWrap/>
            <w:vAlign w:val="center"/>
            <w:hideMark/>
          </w:tcPr>
          <w:p w14:paraId="4F66CF8C" w14:textId="77777777" w:rsidR="00EC6AA4" w:rsidRPr="008C4BDF" w:rsidRDefault="00EC6AA4" w:rsidP="002F4DF0">
            <w:r w:rsidRPr="008C4BDF">
              <w:t>Концессионная плата</w:t>
            </w:r>
          </w:p>
        </w:tc>
        <w:tc>
          <w:tcPr>
            <w:tcW w:w="1411" w:type="dxa"/>
            <w:shd w:val="clear" w:color="auto" w:fill="auto"/>
            <w:vAlign w:val="center"/>
          </w:tcPr>
          <w:p w14:paraId="363514BD" w14:textId="77777777" w:rsidR="00EC6AA4" w:rsidRPr="008C4BDF" w:rsidRDefault="00EC6AA4" w:rsidP="002F4DF0">
            <w:pPr>
              <w:jc w:val="center"/>
            </w:pPr>
            <w:r w:rsidRPr="008C4BDF">
              <w:t>0</w:t>
            </w:r>
          </w:p>
        </w:tc>
      </w:tr>
      <w:tr w:rsidR="00EC6AA4" w:rsidRPr="008C4BDF" w14:paraId="62470370" w14:textId="77777777" w:rsidTr="002F4DF0">
        <w:trPr>
          <w:trHeight w:val="720"/>
        </w:trPr>
        <w:tc>
          <w:tcPr>
            <w:tcW w:w="950" w:type="dxa"/>
            <w:shd w:val="clear" w:color="auto" w:fill="auto"/>
            <w:noWrap/>
            <w:vAlign w:val="center"/>
            <w:hideMark/>
          </w:tcPr>
          <w:p w14:paraId="3D8FB865" w14:textId="77777777" w:rsidR="00EC6AA4" w:rsidRPr="008C4BDF" w:rsidRDefault="00EC6AA4" w:rsidP="002F4DF0">
            <w:pPr>
              <w:jc w:val="center"/>
            </w:pPr>
            <w:r w:rsidRPr="008C4BDF">
              <w:t>1.4</w:t>
            </w:r>
          </w:p>
        </w:tc>
        <w:tc>
          <w:tcPr>
            <w:tcW w:w="7267" w:type="dxa"/>
            <w:shd w:val="clear" w:color="auto" w:fill="auto"/>
            <w:vAlign w:val="center"/>
            <w:hideMark/>
          </w:tcPr>
          <w:p w14:paraId="4DA1BD61" w14:textId="77777777" w:rsidR="00EC6AA4" w:rsidRPr="008C4BDF" w:rsidRDefault="00EC6AA4" w:rsidP="002F4DF0">
            <w:r w:rsidRPr="008C4BDF">
              <w:t>Расходы на уплату налогов, сборов и других обязательных платежей, в том числе: Стр. 1.4 = стр. 1.4.1 + стр. 1.4.2 + стр. 1.4.3.</w:t>
            </w:r>
          </w:p>
        </w:tc>
        <w:tc>
          <w:tcPr>
            <w:tcW w:w="1411" w:type="dxa"/>
            <w:shd w:val="clear" w:color="auto" w:fill="auto"/>
            <w:vAlign w:val="center"/>
          </w:tcPr>
          <w:p w14:paraId="50EAFF0A" w14:textId="77777777" w:rsidR="00EC6AA4" w:rsidRPr="008C4BDF" w:rsidRDefault="00EC6AA4" w:rsidP="002F4DF0">
            <w:pPr>
              <w:jc w:val="center"/>
            </w:pPr>
            <w:r w:rsidRPr="008C4BDF">
              <w:t>0</w:t>
            </w:r>
          </w:p>
        </w:tc>
      </w:tr>
      <w:tr w:rsidR="00EC6AA4" w:rsidRPr="008C4BDF" w14:paraId="77EB59CC" w14:textId="77777777" w:rsidTr="002F4DF0">
        <w:trPr>
          <w:trHeight w:val="1102"/>
        </w:trPr>
        <w:tc>
          <w:tcPr>
            <w:tcW w:w="950" w:type="dxa"/>
            <w:shd w:val="clear" w:color="auto" w:fill="auto"/>
            <w:noWrap/>
            <w:vAlign w:val="center"/>
            <w:hideMark/>
          </w:tcPr>
          <w:p w14:paraId="595BD39A" w14:textId="77777777" w:rsidR="00EC6AA4" w:rsidRPr="008C4BDF" w:rsidRDefault="00EC6AA4" w:rsidP="002F4DF0">
            <w:pPr>
              <w:jc w:val="center"/>
            </w:pPr>
            <w:r w:rsidRPr="008C4BDF">
              <w:t>1.4.1</w:t>
            </w:r>
            <w:r w:rsidRPr="008C4BDF">
              <w:br/>
            </w:r>
          </w:p>
        </w:tc>
        <w:tc>
          <w:tcPr>
            <w:tcW w:w="7267" w:type="dxa"/>
            <w:shd w:val="clear" w:color="auto" w:fill="auto"/>
            <w:vAlign w:val="center"/>
            <w:hideMark/>
          </w:tcPr>
          <w:p w14:paraId="32D194B6" w14:textId="77777777" w:rsidR="00EC6AA4" w:rsidRPr="008C4BDF" w:rsidRDefault="00EC6AA4" w:rsidP="002F4DF0">
            <w:r w:rsidRPr="008C4BDF">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2D42D4D2" w14:textId="77777777" w:rsidR="00EC6AA4" w:rsidRPr="008C4BDF" w:rsidRDefault="00EC6AA4" w:rsidP="002F4DF0">
            <w:pPr>
              <w:jc w:val="center"/>
            </w:pPr>
            <w:r w:rsidRPr="008C4BDF">
              <w:t>0</w:t>
            </w:r>
          </w:p>
        </w:tc>
      </w:tr>
      <w:tr w:rsidR="00EC6AA4" w:rsidRPr="008C4BDF" w14:paraId="56CC899C" w14:textId="77777777" w:rsidTr="002F4DF0">
        <w:trPr>
          <w:trHeight w:val="360"/>
        </w:trPr>
        <w:tc>
          <w:tcPr>
            <w:tcW w:w="950" w:type="dxa"/>
            <w:shd w:val="clear" w:color="auto" w:fill="auto"/>
            <w:noWrap/>
            <w:vAlign w:val="center"/>
            <w:hideMark/>
          </w:tcPr>
          <w:p w14:paraId="1AE0DB53" w14:textId="77777777" w:rsidR="00EC6AA4" w:rsidRPr="008C4BDF" w:rsidRDefault="00EC6AA4" w:rsidP="002F4DF0">
            <w:pPr>
              <w:jc w:val="center"/>
            </w:pPr>
            <w:r w:rsidRPr="008C4BDF">
              <w:t>1.4.2</w:t>
            </w:r>
          </w:p>
        </w:tc>
        <w:tc>
          <w:tcPr>
            <w:tcW w:w="7267" w:type="dxa"/>
            <w:shd w:val="clear" w:color="auto" w:fill="auto"/>
            <w:vAlign w:val="center"/>
            <w:hideMark/>
          </w:tcPr>
          <w:p w14:paraId="3F4ACE80" w14:textId="77777777" w:rsidR="00EC6AA4" w:rsidRPr="008C4BDF" w:rsidRDefault="00EC6AA4" w:rsidP="002F4DF0">
            <w:r w:rsidRPr="008C4BDF">
              <w:t>расходы на обязательное страхование</w:t>
            </w:r>
          </w:p>
        </w:tc>
        <w:tc>
          <w:tcPr>
            <w:tcW w:w="1411" w:type="dxa"/>
            <w:shd w:val="clear" w:color="auto" w:fill="auto"/>
            <w:vAlign w:val="center"/>
          </w:tcPr>
          <w:p w14:paraId="33E0EC0D" w14:textId="77777777" w:rsidR="00EC6AA4" w:rsidRPr="008C4BDF" w:rsidRDefault="00EC6AA4" w:rsidP="002F4DF0">
            <w:pPr>
              <w:jc w:val="center"/>
            </w:pPr>
            <w:r w:rsidRPr="008C4BDF">
              <w:t>0</w:t>
            </w:r>
          </w:p>
        </w:tc>
      </w:tr>
      <w:tr w:rsidR="00EC6AA4" w:rsidRPr="008C4BDF" w14:paraId="7F10634B" w14:textId="77777777" w:rsidTr="002F4DF0">
        <w:trPr>
          <w:trHeight w:val="360"/>
        </w:trPr>
        <w:tc>
          <w:tcPr>
            <w:tcW w:w="950" w:type="dxa"/>
            <w:shd w:val="clear" w:color="auto" w:fill="auto"/>
            <w:noWrap/>
            <w:vAlign w:val="center"/>
            <w:hideMark/>
          </w:tcPr>
          <w:p w14:paraId="7FC80C2C" w14:textId="77777777" w:rsidR="00EC6AA4" w:rsidRPr="008C4BDF" w:rsidRDefault="00EC6AA4" w:rsidP="002F4DF0">
            <w:pPr>
              <w:jc w:val="center"/>
            </w:pPr>
            <w:r w:rsidRPr="008C4BDF">
              <w:t>1.4.3</w:t>
            </w:r>
          </w:p>
        </w:tc>
        <w:tc>
          <w:tcPr>
            <w:tcW w:w="7267" w:type="dxa"/>
            <w:shd w:val="clear" w:color="auto" w:fill="auto"/>
            <w:noWrap/>
            <w:vAlign w:val="center"/>
            <w:hideMark/>
          </w:tcPr>
          <w:p w14:paraId="3887E068" w14:textId="77777777" w:rsidR="00EC6AA4" w:rsidRPr="008C4BDF" w:rsidRDefault="00EC6AA4" w:rsidP="002F4DF0">
            <w:r w:rsidRPr="008C4BDF">
              <w:t>налог на имущество организации</w:t>
            </w:r>
          </w:p>
        </w:tc>
        <w:tc>
          <w:tcPr>
            <w:tcW w:w="1411" w:type="dxa"/>
            <w:shd w:val="clear" w:color="auto" w:fill="auto"/>
            <w:vAlign w:val="center"/>
          </w:tcPr>
          <w:p w14:paraId="4FB8C953" w14:textId="77777777" w:rsidR="00EC6AA4" w:rsidRPr="008C4BDF" w:rsidRDefault="00EC6AA4" w:rsidP="002F4DF0">
            <w:pPr>
              <w:jc w:val="center"/>
            </w:pPr>
            <w:r w:rsidRPr="008C4BDF">
              <w:t>0</w:t>
            </w:r>
          </w:p>
        </w:tc>
      </w:tr>
      <w:tr w:rsidR="00EC6AA4" w:rsidRPr="008C4BDF" w14:paraId="4FA8C200" w14:textId="77777777" w:rsidTr="002F4DF0">
        <w:trPr>
          <w:trHeight w:val="360"/>
        </w:trPr>
        <w:tc>
          <w:tcPr>
            <w:tcW w:w="950" w:type="dxa"/>
            <w:shd w:val="clear" w:color="auto" w:fill="auto"/>
            <w:noWrap/>
            <w:vAlign w:val="center"/>
          </w:tcPr>
          <w:p w14:paraId="32BE34E6" w14:textId="77777777" w:rsidR="00EC6AA4" w:rsidRPr="008C4BDF" w:rsidRDefault="00EC6AA4" w:rsidP="002F4DF0">
            <w:pPr>
              <w:jc w:val="center"/>
            </w:pPr>
            <w:r w:rsidRPr="008C4BDF">
              <w:t>1.4.4</w:t>
            </w:r>
          </w:p>
        </w:tc>
        <w:tc>
          <w:tcPr>
            <w:tcW w:w="7267" w:type="dxa"/>
            <w:shd w:val="clear" w:color="auto" w:fill="auto"/>
            <w:vAlign w:val="center"/>
          </w:tcPr>
          <w:p w14:paraId="460030C0" w14:textId="77777777" w:rsidR="00EC6AA4" w:rsidRPr="008C4BDF" w:rsidRDefault="00EC6AA4" w:rsidP="002F4DF0">
            <w:r w:rsidRPr="008C4BDF">
              <w:t>транспортный налог</w:t>
            </w:r>
          </w:p>
        </w:tc>
        <w:tc>
          <w:tcPr>
            <w:tcW w:w="1411" w:type="dxa"/>
            <w:shd w:val="clear" w:color="auto" w:fill="auto"/>
            <w:vAlign w:val="center"/>
          </w:tcPr>
          <w:p w14:paraId="105AFD62" w14:textId="77777777" w:rsidR="00EC6AA4" w:rsidRPr="008C4BDF" w:rsidRDefault="00EC6AA4" w:rsidP="002F4DF0">
            <w:pPr>
              <w:jc w:val="center"/>
            </w:pPr>
            <w:r w:rsidRPr="008C4BDF">
              <w:t>0</w:t>
            </w:r>
          </w:p>
          <w:p w14:paraId="0DB764F5" w14:textId="77777777" w:rsidR="00EC6AA4" w:rsidRPr="008C4BDF" w:rsidRDefault="00EC6AA4" w:rsidP="002F4DF0">
            <w:pPr>
              <w:jc w:val="center"/>
            </w:pPr>
          </w:p>
        </w:tc>
      </w:tr>
      <w:tr w:rsidR="00EC6AA4" w:rsidRPr="008C4BDF" w14:paraId="5A22D875" w14:textId="77777777" w:rsidTr="002F4DF0">
        <w:trPr>
          <w:trHeight w:val="360"/>
        </w:trPr>
        <w:tc>
          <w:tcPr>
            <w:tcW w:w="950" w:type="dxa"/>
            <w:shd w:val="clear" w:color="auto" w:fill="auto"/>
            <w:noWrap/>
            <w:vAlign w:val="center"/>
            <w:hideMark/>
          </w:tcPr>
          <w:p w14:paraId="18276048" w14:textId="77777777" w:rsidR="00EC6AA4" w:rsidRPr="008C4BDF" w:rsidRDefault="00EC6AA4" w:rsidP="002F4DF0">
            <w:pPr>
              <w:jc w:val="center"/>
            </w:pPr>
            <w:r w:rsidRPr="008C4BDF">
              <w:t>1.5</w:t>
            </w:r>
          </w:p>
        </w:tc>
        <w:tc>
          <w:tcPr>
            <w:tcW w:w="7267" w:type="dxa"/>
            <w:shd w:val="clear" w:color="auto" w:fill="auto"/>
            <w:vAlign w:val="center"/>
            <w:hideMark/>
          </w:tcPr>
          <w:p w14:paraId="39A55B4F" w14:textId="77777777" w:rsidR="00EC6AA4" w:rsidRPr="008C4BDF" w:rsidRDefault="00EC6AA4" w:rsidP="002F4DF0">
            <w:r w:rsidRPr="008C4BDF">
              <w:t>Отчисления на социальные нужды</w:t>
            </w:r>
          </w:p>
        </w:tc>
        <w:tc>
          <w:tcPr>
            <w:tcW w:w="1411" w:type="dxa"/>
            <w:shd w:val="clear" w:color="auto" w:fill="auto"/>
            <w:vAlign w:val="center"/>
          </w:tcPr>
          <w:p w14:paraId="17ACC589" w14:textId="77777777" w:rsidR="00EC6AA4" w:rsidRPr="008C4BDF" w:rsidRDefault="00EC6AA4" w:rsidP="002F4DF0">
            <w:pPr>
              <w:jc w:val="center"/>
            </w:pPr>
            <w:r w:rsidRPr="008C4BDF">
              <w:t>1461</w:t>
            </w:r>
          </w:p>
        </w:tc>
      </w:tr>
      <w:tr w:rsidR="00EC6AA4" w:rsidRPr="008C4BDF" w14:paraId="7EB38846" w14:textId="77777777" w:rsidTr="002F4DF0">
        <w:trPr>
          <w:trHeight w:val="360"/>
        </w:trPr>
        <w:tc>
          <w:tcPr>
            <w:tcW w:w="950" w:type="dxa"/>
            <w:shd w:val="clear" w:color="auto" w:fill="auto"/>
            <w:noWrap/>
            <w:vAlign w:val="center"/>
            <w:hideMark/>
          </w:tcPr>
          <w:p w14:paraId="05D6E97B" w14:textId="77777777" w:rsidR="00EC6AA4" w:rsidRPr="008C4BDF" w:rsidRDefault="00EC6AA4" w:rsidP="002F4DF0">
            <w:pPr>
              <w:jc w:val="center"/>
            </w:pPr>
            <w:r w:rsidRPr="008C4BDF">
              <w:t>1.6</w:t>
            </w:r>
          </w:p>
        </w:tc>
        <w:tc>
          <w:tcPr>
            <w:tcW w:w="7267" w:type="dxa"/>
            <w:shd w:val="clear" w:color="auto" w:fill="auto"/>
            <w:vAlign w:val="center"/>
            <w:hideMark/>
          </w:tcPr>
          <w:p w14:paraId="20C7D985" w14:textId="77777777" w:rsidR="00EC6AA4" w:rsidRPr="008C4BDF" w:rsidRDefault="00EC6AA4" w:rsidP="002F4DF0">
            <w:r w:rsidRPr="008C4BDF">
              <w:t>Расходы по сомнительным долгам</w:t>
            </w:r>
          </w:p>
        </w:tc>
        <w:tc>
          <w:tcPr>
            <w:tcW w:w="1411" w:type="dxa"/>
            <w:shd w:val="clear" w:color="auto" w:fill="auto"/>
            <w:vAlign w:val="center"/>
          </w:tcPr>
          <w:p w14:paraId="2DF081E2" w14:textId="77777777" w:rsidR="00EC6AA4" w:rsidRPr="008C4BDF" w:rsidRDefault="00EC6AA4" w:rsidP="002F4DF0">
            <w:pPr>
              <w:jc w:val="center"/>
            </w:pPr>
            <w:r w:rsidRPr="008C4BDF">
              <w:t>0</w:t>
            </w:r>
          </w:p>
        </w:tc>
      </w:tr>
      <w:tr w:rsidR="00EC6AA4" w:rsidRPr="008C4BDF" w14:paraId="0E961AFC" w14:textId="77777777" w:rsidTr="002F4DF0">
        <w:trPr>
          <w:trHeight w:val="394"/>
        </w:trPr>
        <w:tc>
          <w:tcPr>
            <w:tcW w:w="950" w:type="dxa"/>
            <w:shd w:val="clear" w:color="auto" w:fill="auto"/>
            <w:noWrap/>
            <w:vAlign w:val="center"/>
            <w:hideMark/>
          </w:tcPr>
          <w:p w14:paraId="487FE914" w14:textId="77777777" w:rsidR="00EC6AA4" w:rsidRPr="008C4BDF" w:rsidRDefault="00EC6AA4" w:rsidP="002F4DF0">
            <w:pPr>
              <w:jc w:val="center"/>
            </w:pPr>
            <w:r w:rsidRPr="008C4BDF">
              <w:t>1.7</w:t>
            </w:r>
          </w:p>
        </w:tc>
        <w:tc>
          <w:tcPr>
            <w:tcW w:w="7267" w:type="dxa"/>
            <w:shd w:val="clear" w:color="auto" w:fill="auto"/>
            <w:vAlign w:val="center"/>
            <w:hideMark/>
          </w:tcPr>
          <w:p w14:paraId="6E1D83A6" w14:textId="77777777" w:rsidR="00EC6AA4" w:rsidRPr="008C4BDF" w:rsidRDefault="00EC6AA4" w:rsidP="002F4DF0">
            <w:r w:rsidRPr="008C4BDF">
              <w:t>Амортизация основных средств и нематериальных активов</w:t>
            </w:r>
          </w:p>
        </w:tc>
        <w:tc>
          <w:tcPr>
            <w:tcW w:w="1411" w:type="dxa"/>
            <w:shd w:val="clear" w:color="auto" w:fill="auto"/>
            <w:vAlign w:val="center"/>
          </w:tcPr>
          <w:p w14:paraId="7D5059E8" w14:textId="77777777" w:rsidR="00EC6AA4" w:rsidRPr="008C4BDF" w:rsidRDefault="00EC6AA4" w:rsidP="002F4DF0">
            <w:pPr>
              <w:jc w:val="center"/>
            </w:pPr>
            <w:r w:rsidRPr="008C4BDF">
              <w:t>0</w:t>
            </w:r>
          </w:p>
        </w:tc>
      </w:tr>
      <w:tr w:rsidR="00EC6AA4" w:rsidRPr="008C4BDF" w14:paraId="027D2485" w14:textId="77777777" w:rsidTr="002F4DF0">
        <w:trPr>
          <w:trHeight w:val="555"/>
        </w:trPr>
        <w:tc>
          <w:tcPr>
            <w:tcW w:w="950" w:type="dxa"/>
            <w:shd w:val="clear" w:color="auto" w:fill="auto"/>
            <w:noWrap/>
            <w:vAlign w:val="center"/>
            <w:hideMark/>
          </w:tcPr>
          <w:p w14:paraId="2F95F935" w14:textId="77777777" w:rsidR="00EC6AA4" w:rsidRPr="008C4BDF" w:rsidRDefault="00EC6AA4" w:rsidP="002F4DF0">
            <w:pPr>
              <w:jc w:val="center"/>
            </w:pPr>
            <w:r w:rsidRPr="008C4BDF">
              <w:t>1.8</w:t>
            </w:r>
          </w:p>
        </w:tc>
        <w:tc>
          <w:tcPr>
            <w:tcW w:w="7267" w:type="dxa"/>
            <w:shd w:val="clear" w:color="auto" w:fill="auto"/>
            <w:noWrap/>
            <w:vAlign w:val="center"/>
            <w:hideMark/>
          </w:tcPr>
          <w:p w14:paraId="278640EB" w14:textId="77777777" w:rsidR="00EC6AA4" w:rsidRPr="008C4BDF" w:rsidRDefault="00EC6AA4" w:rsidP="002F4DF0">
            <w:r w:rsidRPr="008C4BDF">
              <w:t>Расходы на выплаты по договорам займа и кредитным договорам, включая проценты по ним</w:t>
            </w:r>
          </w:p>
        </w:tc>
        <w:tc>
          <w:tcPr>
            <w:tcW w:w="1411" w:type="dxa"/>
            <w:shd w:val="clear" w:color="auto" w:fill="auto"/>
            <w:vAlign w:val="center"/>
          </w:tcPr>
          <w:p w14:paraId="647548F7" w14:textId="77777777" w:rsidR="00EC6AA4" w:rsidRPr="008C4BDF" w:rsidRDefault="00EC6AA4" w:rsidP="002F4DF0">
            <w:pPr>
              <w:jc w:val="center"/>
            </w:pPr>
            <w:r w:rsidRPr="008C4BDF">
              <w:t>0</w:t>
            </w:r>
          </w:p>
        </w:tc>
      </w:tr>
      <w:tr w:rsidR="00EC6AA4" w:rsidRPr="008C4BDF" w14:paraId="55D18496" w14:textId="77777777" w:rsidTr="002F4DF0">
        <w:trPr>
          <w:trHeight w:val="360"/>
        </w:trPr>
        <w:tc>
          <w:tcPr>
            <w:tcW w:w="950" w:type="dxa"/>
            <w:shd w:val="clear" w:color="auto" w:fill="auto"/>
            <w:noWrap/>
            <w:vAlign w:val="center"/>
            <w:hideMark/>
          </w:tcPr>
          <w:p w14:paraId="15EEAE4D" w14:textId="77777777" w:rsidR="00EC6AA4" w:rsidRPr="008C4BDF" w:rsidRDefault="00EC6AA4" w:rsidP="002F4DF0">
            <w:pPr>
              <w:jc w:val="center"/>
            </w:pPr>
          </w:p>
        </w:tc>
        <w:tc>
          <w:tcPr>
            <w:tcW w:w="7267" w:type="dxa"/>
            <w:shd w:val="clear" w:color="auto" w:fill="auto"/>
            <w:noWrap/>
            <w:vAlign w:val="center"/>
            <w:hideMark/>
          </w:tcPr>
          <w:p w14:paraId="00A18B5B" w14:textId="77777777" w:rsidR="00EC6AA4" w:rsidRPr="008C4BDF" w:rsidRDefault="00EC6AA4" w:rsidP="002F4DF0">
            <w:r w:rsidRPr="008C4BDF">
              <w:t>ИТОГО</w:t>
            </w:r>
          </w:p>
        </w:tc>
        <w:tc>
          <w:tcPr>
            <w:tcW w:w="1411" w:type="dxa"/>
            <w:shd w:val="clear" w:color="auto" w:fill="auto"/>
            <w:vAlign w:val="center"/>
          </w:tcPr>
          <w:p w14:paraId="506BE232" w14:textId="77777777" w:rsidR="00EC6AA4" w:rsidRPr="008C4BDF" w:rsidRDefault="00EC6AA4" w:rsidP="002F4DF0">
            <w:pPr>
              <w:jc w:val="center"/>
            </w:pPr>
            <w:r w:rsidRPr="008C4BDF">
              <w:t>1467</w:t>
            </w:r>
          </w:p>
        </w:tc>
      </w:tr>
      <w:tr w:rsidR="00EC6AA4" w:rsidRPr="008C4BDF" w14:paraId="323D5B0D" w14:textId="77777777" w:rsidTr="002F4DF0">
        <w:trPr>
          <w:trHeight w:val="360"/>
        </w:trPr>
        <w:tc>
          <w:tcPr>
            <w:tcW w:w="950" w:type="dxa"/>
            <w:shd w:val="clear" w:color="auto" w:fill="auto"/>
            <w:noWrap/>
            <w:vAlign w:val="center"/>
            <w:hideMark/>
          </w:tcPr>
          <w:p w14:paraId="61D84D6D" w14:textId="77777777" w:rsidR="00EC6AA4" w:rsidRPr="008C4BDF" w:rsidRDefault="00EC6AA4" w:rsidP="002F4DF0">
            <w:pPr>
              <w:jc w:val="center"/>
            </w:pPr>
            <w:r w:rsidRPr="008C4BDF">
              <w:t>2</w:t>
            </w:r>
          </w:p>
        </w:tc>
        <w:tc>
          <w:tcPr>
            <w:tcW w:w="7267" w:type="dxa"/>
            <w:shd w:val="clear" w:color="auto" w:fill="auto"/>
            <w:noWrap/>
            <w:vAlign w:val="center"/>
            <w:hideMark/>
          </w:tcPr>
          <w:p w14:paraId="421F2DC2" w14:textId="77777777" w:rsidR="00EC6AA4" w:rsidRPr="008C4BDF" w:rsidRDefault="00EC6AA4" w:rsidP="002F4DF0">
            <w:r w:rsidRPr="008C4BDF">
              <w:t>Налог на прибыль</w:t>
            </w:r>
          </w:p>
        </w:tc>
        <w:tc>
          <w:tcPr>
            <w:tcW w:w="1411" w:type="dxa"/>
            <w:shd w:val="clear" w:color="auto" w:fill="auto"/>
            <w:vAlign w:val="center"/>
          </w:tcPr>
          <w:p w14:paraId="412B392D" w14:textId="77777777" w:rsidR="00EC6AA4" w:rsidRPr="008C4BDF" w:rsidRDefault="00EC6AA4" w:rsidP="002F4DF0">
            <w:pPr>
              <w:jc w:val="center"/>
            </w:pPr>
            <w:r w:rsidRPr="008C4BDF">
              <w:t>0</w:t>
            </w:r>
          </w:p>
        </w:tc>
      </w:tr>
      <w:tr w:rsidR="00EC6AA4" w:rsidRPr="008C4BDF" w14:paraId="56B005E4" w14:textId="77777777" w:rsidTr="002F4DF0">
        <w:trPr>
          <w:trHeight w:val="815"/>
        </w:trPr>
        <w:tc>
          <w:tcPr>
            <w:tcW w:w="950" w:type="dxa"/>
            <w:shd w:val="clear" w:color="auto" w:fill="auto"/>
            <w:noWrap/>
            <w:vAlign w:val="center"/>
            <w:hideMark/>
          </w:tcPr>
          <w:p w14:paraId="76DAC42E" w14:textId="77777777" w:rsidR="00EC6AA4" w:rsidRPr="008C4BDF" w:rsidRDefault="00EC6AA4" w:rsidP="002F4DF0">
            <w:pPr>
              <w:jc w:val="center"/>
            </w:pPr>
            <w:r w:rsidRPr="008C4BDF">
              <w:t>3</w:t>
            </w:r>
          </w:p>
        </w:tc>
        <w:tc>
          <w:tcPr>
            <w:tcW w:w="7267" w:type="dxa"/>
            <w:shd w:val="clear" w:color="auto" w:fill="auto"/>
            <w:noWrap/>
            <w:vAlign w:val="center"/>
            <w:hideMark/>
          </w:tcPr>
          <w:p w14:paraId="41A51D56" w14:textId="77777777" w:rsidR="00EC6AA4" w:rsidRPr="008C4BDF" w:rsidRDefault="00EC6AA4" w:rsidP="002F4DF0">
            <w:r w:rsidRPr="008C4BDF">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76633332" w14:textId="77777777" w:rsidR="00EC6AA4" w:rsidRPr="008C4BDF" w:rsidRDefault="00EC6AA4" w:rsidP="002F4DF0">
            <w:pPr>
              <w:jc w:val="center"/>
            </w:pPr>
            <w:r w:rsidRPr="008C4BDF">
              <w:t>0</w:t>
            </w:r>
          </w:p>
        </w:tc>
      </w:tr>
      <w:tr w:rsidR="00EC6AA4" w:rsidRPr="008C4BDF" w14:paraId="6E33781C" w14:textId="77777777" w:rsidTr="002F4DF0">
        <w:trPr>
          <w:trHeight w:val="360"/>
        </w:trPr>
        <w:tc>
          <w:tcPr>
            <w:tcW w:w="950" w:type="dxa"/>
            <w:shd w:val="clear" w:color="auto" w:fill="auto"/>
            <w:noWrap/>
            <w:vAlign w:val="center"/>
            <w:hideMark/>
          </w:tcPr>
          <w:p w14:paraId="39DED811" w14:textId="77777777" w:rsidR="00EC6AA4" w:rsidRPr="008C4BDF" w:rsidRDefault="00EC6AA4" w:rsidP="002F4DF0">
            <w:pPr>
              <w:jc w:val="center"/>
            </w:pPr>
            <w:r w:rsidRPr="008C4BDF">
              <w:t>4</w:t>
            </w:r>
          </w:p>
        </w:tc>
        <w:tc>
          <w:tcPr>
            <w:tcW w:w="7267" w:type="dxa"/>
            <w:shd w:val="clear" w:color="auto" w:fill="auto"/>
            <w:vAlign w:val="center"/>
            <w:hideMark/>
          </w:tcPr>
          <w:p w14:paraId="3513CEA8" w14:textId="77777777" w:rsidR="00EC6AA4" w:rsidRPr="008C4BDF" w:rsidRDefault="00EC6AA4" w:rsidP="002F4DF0">
            <w:pPr>
              <w:autoSpaceDE w:val="0"/>
              <w:autoSpaceDN w:val="0"/>
              <w:adjustRightInd w:val="0"/>
              <w:jc w:val="both"/>
            </w:pPr>
            <w:r w:rsidRPr="008C4BDF">
              <w:t>Итого неподконтрольных расходов</w:t>
            </w:r>
          </w:p>
          <w:p w14:paraId="53EBCBA3" w14:textId="77777777" w:rsidR="00EC6AA4" w:rsidRPr="008C4BDF" w:rsidRDefault="00EC6AA4" w:rsidP="002F4DF0">
            <w:pPr>
              <w:autoSpaceDE w:val="0"/>
              <w:autoSpaceDN w:val="0"/>
              <w:adjustRightInd w:val="0"/>
              <w:jc w:val="both"/>
            </w:pPr>
            <w:r w:rsidRPr="008C4BDF">
              <w:t xml:space="preserve">Стр. 4 = стр. 1.1 + стр. 1.2 + стр. 1.3 + стр. 1.4 + </w:t>
            </w:r>
            <w:r w:rsidRPr="008C4BDF">
              <w:br/>
              <w:t>стр. 1.5 + стр. 1.6 + стр. 1.7 + стр. 1.8 + стр. 2 + стр. 3.</w:t>
            </w:r>
          </w:p>
        </w:tc>
        <w:tc>
          <w:tcPr>
            <w:tcW w:w="1411" w:type="dxa"/>
            <w:shd w:val="clear" w:color="auto" w:fill="auto"/>
            <w:vAlign w:val="center"/>
          </w:tcPr>
          <w:p w14:paraId="17F0066E" w14:textId="77777777" w:rsidR="00EC6AA4" w:rsidRPr="008C4BDF" w:rsidRDefault="00EC6AA4" w:rsidP="002F4DF0">
            <w:pPr>
              <w:jc w:val="center"/>
            </w:pPr>
            <w:r w:rsidRPr="008C4BDF">
              <w:t>1467</w:t>
            </w:r>
          </w:p>
        </w:tc>
      </w:tr>
    </w:tbl>
    <w:p w14:paraId="4793B552" w14:textId="77777777" w:rsidR="00EC6AA4" w:rsidRPr="008C4BDF" w:rsidRDefault="00EC6AA4" w:rsidP="00EC6AA4">
      <w:pPr>
        <w:spacing w:line="360" w:lineRule="auto"/>
        <w:ind w:firstLine="851"/>
        <w:rPr>
          <w:sz w:val="28"/>
          <w:szCs w:val="28"/>
        </w:rPr>
      </w:pPr>
    </w:p>
    <w:p w14:paraId="089FDB0A" w14:textId="77777777" w:rsidR="00EC6AA4" w:rsidRPr="008C4BDF" w:rsidRDefault="00EC6AA4" w:rsidP="00EC6AA4">
      <w:pPr>
        <w:spacing w:line="360" w:lineRule="auto"/>
        <w:ind w:firstLine="851"/>
        <w:jc w:val="both"/>
        <w:rPr>
          <w:sz w:val="28"/>
          <w:szCs w:val="28"/>
        </w:rPr>
      </w:pPr>
      <w:r w:rsidRPr="008C4BDF">
        <w:rPr>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w:t>
      </w:r>
      <w:r w:rsidRPr="008C4BDF">
        <w:rPr>
          <w:sz w:val="28"/>
          <w:szCs w:val="28"/>
        </w:rPr>
        <w:lastRenderedPageBreak/>
        <w:t>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7A2D6B6" w14:textId="77777777" w:rsidR="00EC6AA4" w:rsidRPr="008C4BDF" w:rsidRDefault="00EC6AA4" w:rsidP="00EC6AA4">
      <w:pPr>
        <w:spacing w:line="360" w:lineRule="auto"/>
        <w:ind w:firstLine="851"/>
        <w:jc w:val="both"/>
        <w:rPr>
          <w:sz w:val="28"/>
          <w:szCs w:val="28"/>
        </w:rPr>
      </w:pPr>
      <w:r w:rsidRPr="008C4BDF">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8C4BDF">
        <w:rPr>
          <w:sz w:val="28"/>
          <w:szCs w:val="28"/>
        </w:rPr>
        <w:br/>
        <w:t>в таблице 13.</w:t>
      </w:r>
    </w:p>
    <w:p w14:paraId="3D13FA48" w14:textId="77777777" w:rsidR="00EC6AA4" w:rsidRPr="008C4BDF" w:rsidRDefault="00EC6AA4" w:rsidP="00EC6AA4">
      <w:pPr>
        <w:jc w:val="right"/>
        <w:rPr>
          <w:bCs/>
          <w:sz w:val="28"/>
          <w:szCs w:val="28"/>
        </w:rPr>
      </w:pPr>
      <w:r w:rsidRPr="008C4BDF">
        <w:rPr>
          <w:bCs/>
          <w:sz w:val="28"/>
          <w:szCs w:val="20"/>
        </w:rPr>
        <w:t>Таблица 1</w:t>
      </w:r>
      <w:r w:rsidRPr="008C4BDF">
        <w:rPr>
          <w:bCs/>
          <w:sz w:val="28"/>
          <w:szCs w:val="20"/>
        </w:rPr>
        <w:fldChar w:fldCharType="begin"/>
      </w:r>
      <w:r w:rsidRPr="008C4BDF">
        <w:rPr>
          <w:bCs/>
          <w:sz w:val="28"/>
          <w:szCs w:val="20"/>
        </w:rPr>
        <w:instrText xml:space="preserve"> SEQ Таблица \* ARABIC </w:instrText>
      </w:r>
      <w:r w:rsidRPr="008C4BDF">
        <w:rPr>
          <w:bCs/>
          <w:sz w:val="28"/>
          <w:szCs w:val="20"/>
        </w:rPr>
        <w:fldChar w:fldCharType="separate"/>
      </w:r>
      <w:r>
        <w:rPr>
          <w:bCs/>
          <w:noProof/>
          <w:sz w:val="28"/>
          <w:szCs w:val="20"/>
        </w:rPr>
        <w:t>3</w:t>
      </w:r>
      <w:r w:rsidRPr="008C4BDF">
        <w:rPr>
          <w:bCs/>
          <w:sz w:val="28"/>
          <w:szCs w:val="20"/>
        </w:rPr>
        <w:fldChar w:fldCharType="end"/>
      </w:r>
    </w:p>
    <w:p w14:paraId="427560DE" w14:textId="77777777" w:rsidR="00EC6AA4" w:rsidRPr="008C4BDF" w:rsidRDefault="00EC6AA4" w:rsidP="00EC6AA4">
      <w:pPr>
        <w:jc w:val="center"/>
        <w:rPr>
          <w:bCs/>
          <w:sz w:val="28"/>
          <w:szCs w:val="28"/>
        </w:rPr>
      </w:pPr>
      <w:bookmarkStart w:id="195" w:name="_Toc21692672"/>
      <w:r w:rsidRPr="008C4BDF">
        <w:rPr>
          <w:bCs/>
          <w:sz w:val="28"/>
          <w:szCs w:val="28"/>
        </w:rPr>
        <w:t>Реестр расходов на приобретение энергетических ресурсов, холодной воды и теплоносителя для производства тепловой энергии</w:t>
      </w:r>
      <w:bookmarkEnd w:id="195"/>
    </w:p>
    <w:p w14:paraId="2C11EDC8" w14:textId="77777777" w:rsidR="00EC6AA4" w:rsidRPr="008C4BDF" w:rsidRDefault="00EC6AA4" w:rsidP="00EC6AA4">
      <w:pPr>
        <w:spacing w:line="360" w:lineRule="auto"/>
        <w:ind w:firstLine="851"/>
        <w:jc w:val="right"/>
        <w:rPr>
          <w:sz w:val="28"/>
          <w:szCs w:val="28"/>
        </w:rPr>
      </w:pPr>
      <w:r w:rsidRPr="008C4BDF">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679"/>
        <w:gridCol w:w="2023"/>
      </w:tblGrid>
      <w:tr w:rsidR="00EC6AA4" w:rsidRPr="008C4BDF" w14:paraId="586DC289" w14:textId="77777777" w:rsidTr="002F4DF0">
        <w:trPr>
          <w:trHeight w:val="507"/>
        </w:trPr>
        <w:tc>
          <w:tcPr>
            <w:tcW w:w="650" w:type="dxa"/>
            <w:vMerge w:val="restart"/>
            <w:shd w:val="clear" w:color="auto" w:fill="auto"/>
            <w:vAlign w:val="center"/>
            <w:hideMark/>
          </w:tcPr>
          <w:p w14:paraId="46DBCFEC" w14:textId="77777777" w:rsidR="00EC6AA4" w:rsidRPr="008C4BDF" w:rsidRDefault="00EC6AA4" w:rsidP="002F4DF0">
            <w:pPr>
              <w:jc w:val="center"/>
            </w:pPr>
            <w:r w:rsidRPr="008C4BDF">
              <w:t>№ п/п</w:t>
            </w:r>
          </w:p>
        </w:tc>
        <w:tc>
          <w:tcPr>
            <w:tcW w:w="6971" w:type="dxa"/>
            <w:vMerge w:val="restart"/>
            <w:shd w:val="clear" w:color="auto" w:fill="auto"/>
            <w:vAlign w:val="center"/>
            <w:hideMark/>
          </w:tcPr>
          <w:p w14:paraId="79C46866" w14:textId="77777777" w:rsidR="00EC6AA4" w:rsidRPr="008C4BDF" w:rsidRDefault="00EC6AA4" w:rsidP="002F4DF0">
            <w:pPr>
              <w:jc w:val="center"/>
            </w:pPr>
            <w:r w:rsidRPr="008C4BDF">
              <w:t>Наименование ресурса</w:t>
            </w:r>
          </w:p>
        </w:tc>
        <w:tc>
          <w:tcPr>
            <w:tcW w:w="2098" w:type="dxa"/>
            <w:vMerge w:val="restart"/>
            <w:shd w:val="clear" w:color="auto" w:fill="auto"/>
            <w:vAlign w:val="center"/>
            <w:hideMark/>
          </w:tcPr>
          <w:p w14:paraId="7EE5FED2" w14:textId="77777777" w:rsidR="00EC6AA4" w:rsidRPr="008C4BDF" w:rsidRDefault="00EC6AA4" w:rsidP="002F4DF0">
            <w:pPr>
              <w:jc w:val="center"/>
            </w:pPr>
            <w:r w:rsidRPr="008C4BDF">
              <w:t>Факт</w:t>
            </w:r>
            <w:r w:rsidRPr="008C4BDF">
              <w:br/>
              <w:t>2018 года</w:t>
            </w:r>
          </w:p>
        </w:tc>
      </w:tr>
      <w:tr w:rsidR="00EC6AA4" w:rsidRPr="008C4BDF" w14:paraId="418B43B2" w14:textId="77777777" w:rsidTr="002F4DF0">
        <w:trPr>
          <w:trHeight w:val="507"/>
        </w:trPr>
        <w:tc>
          <w:tcPr>
            <w:tcW w:w="650" w:type="dxa"/>
            <w:vMerge/>
            <w:shd w:val="clear" w:color="auto" w:fill="auto"/>
            <w:hideMark/>
          </w:tcPr>
          <w:p w14:paraId="05CCF28A" w14:textId="77777777" w:rsidR="00EC6AA4" w:rsidRPr="008C4BDF" w:rsidRDefault="00EC6AA4" w:rsidP="002F4DF0">
            <w:pPr>
              <w:jc w:val="both"/>
            </w:pPr>
          </w:p>
        </w:tc>
        <w:tc>
          <w:tcPr>
            <w:tcW w:w="6971" w:type="dxa"/>
            <w:vMerge/>
            <w:shd w:val="clear" w:color="auto" w:fill="auto"/>
            <w:hideMark/>
          </w:tcPr>
          <w:p w14:paraId="228159C6" w14:textId="77777777" w:rsidR="00EC6AA4" w:rsidRPr="008C4BDF" w:rsidRDefault="00EC6AA4" w:rsidP="002F4DF0">
            <w:pPr>
              <w:jc w:val="both"/>
            </w:pPr>
          </w:p>
        </w:tc>
        <w:tc>
          <w:tcPr>
            <w:tcW w:w="2098" w:type="dxa"/>
            <w:vMerge/>
            <w:shd w:val="clear" w:color="auto" w:fill="auto"/>
            <w:hideMark/>
          </w:tcPr>
          <w:p w14:paraId="575DB8E6" w14:textId="77777777" w:rsidR="00EC6AA4" w:rsidRPr="008C4BDF" w:rsidRDefault="00EC6AA4" w:rsidP="002F4DF0">
            <w:pPr>
              <w:jc w:val="both"/>
            </w:pPr>
          </w:p>
        </w:tc>
      </w:tr>
      <w:tr w:rsidR="00EC6AA4" w:rsidRPr="008C4BDF" w14:paraId="0E4007AD" w14:textId="77777777" w:rsidTr="002F4DF0">
        <w:trPr>
          <w:trHeight w:val="353"/>
        </w:trPr>
        <w:tc>
          <w:tcPr>
            <w:tcW w:w="650" w:type="dxa"/>
            <w:shd w:val="clear" w:color="auto" w:fill="auto"/>
            <w:vAlign w:val="center"/>
            <w:hideMark/>
          </w:tcPr>
          <w:p w14:paraId="16B0CBF9" w14:textId="77777777" w:rsidR="00EC6AA4" w:rsidRPr="008C4BDF" w:rsidRDefault="00EC6AA4" w:rsidP="002F4DF0">
            <w:pPr>
              <w:jc w:val="center"/>
            </w:pPr>
            <w:r w:rsidRPr="008C4BDF">
              <w:t>1</w:t>
            </w:r>
          </w:p>
        </w:tc>
        <w:tc>
          <w:tcPr>
            <w:tcW w:w="6971" w:type="dxa"/>
            <w:shd w:val="clear" w:color="auto" w:fill="auto"/>
            <w:vAlign w:val="center"/>
            <w:hideMark/>
          </w:tcPr>
          <w:p w14:paraId="178DCDCD" w14:textId="77777777" w:rsidR="00EC6AA4" w:rsidRPr="008C4BDF" w:rsidRDefault="00EC6AA4" w:rsidP="002F4DF0">
            <w:r w:rsidRPr="008C4BDF">
              <w:t>Расходы на топливо</w:t>
            </w:r>
          </w:p>
        </w:tc>
        <w:tc>
          <w:tcPr>
            <w:tcW w:w="2098" w:type="dxa"/>
            <w:shd w:val="clear" w:color="auto" w:fill="auto"/>
            <w:vAlign w:val="center"/>
            <w:hideMark/>
          </w:tcPr>
          <w:p w14:paraId="361CE9BF" w14:textId="77777777" w:rsidR="00EC6AA4" w:rsidRPr="008C4BDF" w:rsidRDefault="00EC6AA4" w:rsidP="002F4DF0">
            <w:pPr>
              <w:jc w:val="center"/>
            </w:pPr>
            <w:r w:rsidRPr="008C4BDF">
              <w:t>1 158</w:t>
            </w:r>
          </w:p>
        </w:tc>
      </w:tr>
      <w:tr w:rsidR="00EC6AA4" w:rsidRPr="008C4BDF" w14:paraId="17F917FC" w14:textId="77777777" w:rsidTr="002F4DF0">
        <w:trPr>
          <w:trHeight w:val="353"/>
        </w:trPr>
        <w:tc>
          <w:tcPr>
            <w:tcW w:w="650" w:type="dxa"/>
            <w:shd w:val="clear" w:color="auto" w:fill="auto"/>
            <w:vAlign w:val="center"/>
            <w:hideMark/>
          </w:tcPr>
          <w:p w14:paraId="49732FAB" w14:textId="77777777" w:rsidR="00EC6AA4" w:rsidRPr="008C4BDF" w:rsidRDefault="00EC6AA4" w:rsidP="002F4DF0">
            <w:pPr>
              <w:jc w:val="center"/>
            </w:pPr>
            <w:r w:rsidRPr="008C4BDF">
              <w:t>2</w:t>
            </w:r>
          </w:p>
        </w:tc>
        <w:tc>
          <w:tcPr>
            <w:tcW w:w="6971" w:type="dxa"/>
            <w:shd w:val="clear" w:color="auto" w:fill="auto"/>
            <w:vAlign w:val="center"/>
            <w:hideMark/>
          </w:tcPr>
          <w:p w14:paraId="62F89952" w14:textId="77777777" w:rsidR="00EC6AA4" w:rsidRPr="008C4BDF" w:rsidRDefault="00EC6AA4" w:rsidP="002F4DF0">
            <w:r w:rsidRPr="008C4BDF">
              <w:t>Расходы на электрическую энергию</w:t>
            </w:r>
          </w:p>
        </w:tc>
        <w:tc>
          <w:tcPr>
            <w:tcW w:w="2098" w:type="dxa"/>
            <w:shd w:val="clear" w:color="auto" w:fill="auto"/>
            <w:vAlign w:val="center"/>
            <w:hideMark/>
          </w:tcPr>
          <w:p w14:paraId="761ED5B3" w14:textId="77777777" w:rsidR="00EC6AA4" w:rsidRPr="008C4BDF" w:rsidRDefault="00EC6AA4" w:rsidP="002F4DF0">
            <w:pPr>
              <w:jc w:val="center"/>
            </w:pPr>
            <w:r w:rsidRPr="008C4BDF">
              <w:t>948</w:t>
            </w:r>
          </w:p>
        </w:tc>
      </w:tr>
      <w:tr w:rsidR="00EC6AA4" w:rsidRPr="008C4BDF" w14:paraId="67672628" w14:textId="77777777" w:rsidTr="002F4DF0">
        <w:trPr>
          <w:trHeight w:val="353"/>
        </w:trPr>
        <w:tc>
          <w:tcPr>
            <w:tcW w:w="650" w:type="dxa"/>
            <w:shd w:val="clear" w:color="auto" w:fill="auto"/>
            <w:vAlign w:val="center"/>
            <w:hideMark/>
          </w:tcPr>
          <w:p w14:paraId="4A19DE03" w14:textId="77777777" w:rsidR="00EC6AA4" w:rsidRPr="008C4BDF" w:rsidRDefault="00EC6AA4" w:rsidP="002F4DF0">
            <w:pPr>
              <w:jc w:val="center"/>
            </w:pPr>
            <w:r w:rsidRPr="008C4BDF">
              <w:t>3</w:t>
            </w:r>
          </w:p>
        </w:tc>
        <w:tc>
          <w:tcPr>
            <w:tcW w:w="6971" w:type="dxa"/>
            <w:shd w:val="clear" w:color="auto" w:fill="auto"/>
            <w:vAlign w:val="center"/>
            <w:hideMark/>
          </w:tcPr>
          <w:p w14:paraId="5D66ED28" w14:textId="77777777" w:rsidR="00EC6AA4" w:rsidRPr="008C4BDF" w:rsidRDefault="00EC6AA4" w:rsidP="002F4DF0">
            <w:r w:rsidRPr="008C4BDF">
              <w:t>Расходы на тепловую энергию</w:t>
            </w:r>
          </w:p>
        </w:tc>
        <w:tc>
          <w:tcPr>
            <w:tcW w:w="2098" w:type="dxa"/>
            <w:shd w:val="clear" w:color="auto" w:fill="auto"/>
            <w:vAlign w:val="center"/>
            <w:hideMark/>
          </w:tcPr>
          <w:p w14:paraId="50A51017" w14:textId="77777777" w:rsidR="00EC6AA4" w:rsidRPr="008C4BDF" w:rsidRDefault="00EC6AA4" w:rsidP="002F4DF0">
            <w:pPr>
              <w:jc w:val="center"/>
            </w:pPr>
            <w:r w:rsidRPr="008C4BDF">
              <w:t>0</w:t>
            </w:r>
          </w:p>
        </w:tc>
      </w:tr>
      <w:tr w:rsidR="00EC6AA4" w:rsidRPr="008C4BDF" w14:paraId="48B01569" w14:textId="77777777" w:rsidTr="002F4DF0">
        <w:trPr>
          <w:trHeight w:val="353"/>
        </w:trPr>
        <w:tc>
          <w:tcPr>
            <w:tcW w:w="650" w:type="dxa"/>
            <w:shd w:val="clear" w:color="auto" w:fill="auto"/>
            <w:vAlign w:val="center"/>
            <w:hideMark/>
          </w:tcPr>
          <w:p w14:paraId="7B2FCAA2" w14:textId="77777777" w:rsidR="00EC6AA4" w:rsidRPr="008C4BDF" w:rsidRDefault="00EC6AA4" w:rsidP="002F4DF0">
            <w:pPr>
              <w:jc w:val="center"/>
            </w:pPr>
            <w:r w:rsidRPr="008C4BDF">
              <w:t>4</w:t>
            </w:r>
          </w:p>
        </w:tc>
        <w:tc>
          <w:tcPr>
            <w:tcW w:w="6971" w:type="dxa"/>
            <w:shd w:val="clear" w:color="auto" w:fill="auto"/>
            <w:vAlign w:val="center"/>
            <w:hideMark/>
          </w:tcPr>
          <w:p w14:paraId="737D9D96" w14:textId="77777777" w:rsidR="00EC6AA4" w:rsidRPr="008C4BDF" w:rsidRDefault="00EC6AA4" w:rsidP="002F4DF0">
            <w:r w:rsidRPr="008C4BDF">
              <w:t>Расходы на холодную воду</w:t>
            </w:r>
          </w:p>
        </w:tc>
        <w:tc>
          <w:tcPr>
            <w:tcW w:w="2098" w:type="dxa"/>
            <w:shd w:val="clear" w:color="auto" w:fill="auto"/>
            <w:vAlign w:val="center"/>
            <w:hideMark/>
          </w:tcPr>
          <w:p w14:paraId="351383B2" w14:textId="77777777" w:rsidR="00EC6AA4" w:rsidRPr="008C4BDF" w:rsidRDefault="00EC6AA4" w:rsidP="002F4DF0">
            <w:pPr>
              <w:jc w:val="center"/>
            </w:pPr>
            <w:r w:rsidRPr="008C4BDF">
              <w:t>48</w:t>
            </w:r>
          </w:p>
        </w:tc>
      </w:tr>
      <w:tr w:rsidR="00EC6AA4" w:rsidRPr="008C4BDF" w14:paraId="10C0702A" w14:textId="77777777" w:rsidTr="002F4DF0">
        <w:trPr>
          <w:trHeight w:val="353"/>
        </w:trPr>
        <w:tc>
          <w:tcPr>
            <w:tcW w:w="650" w:type="dxa"/>
            <w:shd w:val="clear" w:color="auto" w:fill="auto"/>
            <w:vAlign w:val="center"/>
            <w:hideMark/>
          </w:tcPr>
          <w:p w14:paraId="26323D81" w14:textId="77777777" w:rsidR="00EC6AA4" w:rsidRPr="008C4BDF" w:rsidRDefault="00EC6AA4" w:rsidP="002F4DF0">
            <w:pPr>
              <w:jc w:val="center"/>
            </w:pPr>
            <w:r w:rsidRPr="008C4BDF">
              <w:t>5</w:t>
            </w:r>
          </w:p>
        </w:tc>
        <w:tc>
          <w:tcPr>
            <w:tcW w:w="6971" w:type="dxa"/>
            <w:shd w:val="clear" w:color="auto" w:fill="auto"/>
            <w:vAlign w:val="center"/>
            <w:hideMark/>
          </w:tcPr>
          <w:p w14:paraId="706E47F7" w14:textId="77777777" w:rsidR="00EC6AA4" w:rsidRPr="008C4BDF" w:rsidRDefault="00EC6AA4" w:rsidP="002F4DF0">
            <w:r w:rsidRPr="008C4BDF">
              <w:t>Расходы на теплоноситель</w:t>
            </w:r>
          </w:p>
        </w:tc>
        <w:tc>
          <w:tcPr>
            <w:tcW w:w="2098" w:type="dxa"/>
            <w:shd w:val="clear" w:color="auto" w:fill="auto"/>
            <w:vAlign w:val="center"/>
            <w:hideMark/>
          </w:tcPr>
          <w:p w14:paraId="51CBC138" w14:textId="77777777" w:rsidR="00EC6AA4" w:rsidRPr="008C4BDF" w:rsidRDefault="00EC6AA4" w:rsidP="002F4DF0">
            <w:pPr>
              <w:jc w:val="center"/>
            </w:pPr>
          </w:p>
        </w:tc>
      </w:tr>
      <w:tr w:rsidR="00EC6AA4" w:rsidRPr="008C4BDF" w14:paraId="3B321152" w14:textId="77777777" w:rsidTr="002F4DF0">
        <w:trPr>
          <w:trHeight w:val="353"/>
        </w:trPr>
        <w:tc>
          <w:tcPr>
            <w:tcW w:w="650" w:type="dxa"/>
            <w:shd w:val="clear" w:color="auto" w:fill="auto"/>
            <w:vAlign w:val="center"/>
            <w:hideMark/>
          </w:tcPr>
          <w:p w14:paraId="419BC789" w14:textId="77777777" w:rsidR="00EC6AA4" w:rsidRPr="008C4BDF" w:rsidRDefault="00EC6AA4" w:rsidP="002F4DF0">
            <w:pPr>
              <w:jc w:val="center"/>
            </w:pPr>
            <w:r w:rsidRPr="008C4BDF">
              <w:t>6</w:t>
            </w:r>
          </w:p>
        </w:tc>
        <w:tc>
          <w:tcPr>
            <w:tcW w:w="6971" w:type="dxa"/>
            <w:shd w:val="clear" w:color="auto" w:fill="auto"/>
            <w:vAlign w:val="center"/>
            <w:hideMark/>
          </w:tcPr>
          <w:p w14:paraId="1042A92A" w14:textId="77777777" w:rsidR="00EC6AA4" w:rsidRPr="008C4BDF" w:rsidRDefault="00EC6AA4" w:rsidP="002F4DF0">
            <w:r w:rsidRPr="008C4BDF">
              <w:t>ИТОГО:</w:t>
            </w:r>
          </w:p>
          <w:p w14:paraId="6860744A" w14:textId="77777777" w:rsidR="00EC6AA4" w:rsidRPr="008C4BDF" w:rsidRDefault="00EC6AA4" w:rsidP="002F4DF0">
            <w:pPr>
              <w:autoSpaceDE w:val="0"/>
              <w:autoSpaceDN w:val="0"/>
              <w:adjustRightInd w:val="0"/>
              <w:jc w:val="both"/>
            </w:pPr>
            <w:r w:rsidRPr="008C4BDF">
              <w:t>(Стр. 6 = стр. 1 + стр. 2 + стр. 3 + стр. 4 + стр. 5.)</w:t>
            </w:r>
          </w:p>
        </w:tc>
        <w:tc>
          <w:tcPr>
            <w:tcW w:w="2098" w:type="dxa"/>
            <w:shd w:val="clear" w:color="auto" w:fill="auto"/>
            <w:vAlign w:val="center"/>
            <w:hideMark/>
          </w:tcPr>
          <w:p w14:paraId="575A3863" w14:textId="77777777" w:rsidR="00EC6AA4" w:rsidRPr="008C4BDF" w:rsidRDefault="00EC6AA4" w:rsidP="002F4DF0">
            <w:pPr>
              <w:jc w:val="center"/>
            </w:pPr>
            <w:r w:rsidRPr="008C4BDF">
              <w:t xml:space="preserve">2 154 </w:t>
            </w:r>
          </w:p>
        </w:tc>
      </w:tr>
    </w:tbl>
    <w:p w14:paraId="0ACF4B16" w14:textId="77777777" w:rsidR="00EC6AA4" w:rsidRPr="008C4BDF" w:rsidRDefault="00EC6AA4" w:rsidP="00EC6AA4">
      <w:pPr>
        <w:tabs>
          <w:tab w:val="left" w:pos="1890"/>
        </w:tabs>
        <w:spacing w:line="360" w:lineRule="auto"/>
        <w:ind w:firstLine="851"/>
        <w:jc w:val="both"/>
        <w:rPr>
          <w:sz w:val="28"/>
          <w:szCs w:val="28"/>
        </w:rPr>
      </w:pPr>
      <w:r w:rsidRPr="008C4BDF">
        <w:rPr>
          <w:sz w:val="28"/>
          <w:szCs w:val="28"/>
        </w:rPr>
        <w:t xml:space="preserve">4. 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w:t>
      </w:r>
      <w:r w:rsidRPr="008C4BDF">
        <w:rPr>
          <w:sz w:val="28"/>
          <w:szCs w:val="28"/>
        </w:rPr>
        <w:br/>
        <w:t>в 2018 году расходы из прибыли (в соответствии с п. 41 Методических указаний):</w:t>
      </w:r>
    </w:p>
    <w:p w14:paraId="4D804BBB" w14:textId="77777777" w:rsidR="00EC6AA4" w:rsidRPr="008C4BDF" w:rsidRDefault="00EC6AA4" w:rsidP="00EC6AA4">
      <w:pPr>
        <w:spacing w:line="360" w:lineRule="auto"/>
        <w:ind w:firstLine="851"/>
        <w:jc w:val="both"/>
        <w:rPr>
          <w:sz w:val="28"/>
          <w:szCs w:val="28"/>
        </w:rPr>
      </w:pPr>
      <w:r w:rsidRPr="008C4BDF">
        <w:rPr>
          <w:sz w:val="28"/>
          <w:szCs w:val="28"/>
        </w:rPr>
        <w:t>Данные расходы признаются экспертами документально подтвержденными и экономически обоснованными.</w:t>
      </w:r>
    </w:p>
    <w:p w14:paraId="4DE61C60" w14:textId="77777777" w:rsidR="00EC6AA4" w:rsidRPr="008C4BDF" w:rsidRDefault="00EC6AA4" w:rsidP="00EC6AA4">
      <w:pPr>
        <w:tabs>
          <w:tab w:val="left" w:pos="1890"/>
        </w:tabs>
        <w:spacing w:line="360" w:lineRule="auto"/>
        <w:ind w:firstLine="851"/>
        <w:jc w:val="both"/>
        <w:rPr>
          <w:sz w:val="28"/>
          <w:szCs w:val="28"/>
        </w:rPr>
      </w:pPr>
      <w:r w:rsidRPr="008C4BDF">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8C4BDF">
        <w:rPr>
          <w:sz w:val="28"/>
          <w:szCs w:val="28"/>
        </w:rPr>
        <w:br/>
        <w:t>за 2018 год представлен в таблице 14.</w:t>
      </w:r>
    </w:p>
    <w:p w14:paraId="0FDB67BE" w14:textId="77777777" w:rsidR="00EC6AA4" w:rsidRPr="008C4BDF" w:rsidRDefault="00EC6AA4" w:rsidP="00EC6AA4">
      <w:pPr>
        <w:tabs>
          <w:tab w:val="left" w:pos="1890"/>
        </w:tabs>
        <w:spacing w:line="360" w:lineRule="auto"/>
        <w:ind w:firstLine="851"/>
        <w:jc w:val="both"/>
        <w:rPr>
          <w:sz w:val="28"/>
          <w:szCs w:val="28"/>
        </w:rPr>
      </w:pPr>
    </w:p>
    <w:p w14:paraId="6F27A7D5" w14:textId="77777777" w:rsidR="00EC6AA4" w:rsidRPr="008C4BDF" w:rsidRDefault="00EC6AA4" w:rsidP="00EC6AA4">
      <w:pPr>
        <w:tabs>
          <w:tab w:val="left" w:pos="1890"/>
        </w:tabs>
        <w:spacing w:line="360" w:lineRule="auto"/>
        <w:ind w:firstLine="851"/>
        <w:jc w:val="both"/>
        <w:rPr>
          <w:sz w:val="28"/>
          <w:szCs w:val="28"/>
        </w:rPr>
      </w:pPr>
    </w:p>
    <w:p w14:paraId="5F5E7EFA" w14:textId="77777777" w:rsidR="00EC6AA4" w:rsidRPr="008C4BDF" w:rsidRDefault="00EC6AA4" w:rsidP="00EC6AA4">
      <w:pPr>
        <w:tabs>
          <w:tab w:val="left" w:pos="1890"/>
        </w:tabs>
        <w:spacing w:line="360" w:lineRule="auto"/>
        <w:ind w:firstLine="851"/>
        <w:jc w:val="both"/>
        <w:rPr>
          <w:sz w:val="28"/>
          <w:szCs w:val="28"/>
        </w:rPr>
      </w:pPr>
    </w:p>
    <w:p w14:paraId="473A2C8A" w14:textId="77777777" w:rsidR="00EC6AA4" w:rsidRPr="008C4BDF" w:rsidRDefault="00EC6AA4" w:rsidP="00EC6AA4">
      <w:pPr>
        <w:keepNext/>
        <w:jc w:val="right"/>
        <w:rPr>
          <w:bCs/>
          <w:sz w:val="28"/>
          <w:szCs w:val="20"/>
        </w:rPr>
      </w:pPr>
      <w:r w:rsidRPr="008C4BDF">
        <w:rPr>
          <w:bCs/>
          <w:sz w:val="28"/>
          <w:szCs w:val="20"/>
        </w:rPr>
        <w:lastRenderedPageBreak/>
        <w:t>Таблица 1</w:t>
      </w:r>
      <w:r w:rsidRPr="008C4BDF">
        <w:rPr>
          <w:bCs/>
          <w:sz w:val="28"/>
          <w:szCs w:val="20"/>
        </w:rPr>
        <w:fldChar w:fldCharType="begin"/>
      </w:r>
      <w:r w:rsidRPr="008C4BDF">
        <w:rPr>
          <w:bCs/>
          <w:sz w:val="28"/>
          <w:szCs w:val="20"/>
        </w:rPr>
        <w:instrText xml:space="preserve"> SEQ Таблица \* ARABIC </w:instrText>
      </w:r>
      <w:r w:rsidRPr="008C4BDF">
        <w:rPr>
          <w:bCs/>
          <w:sz w:val="28"/>
          <w:szCs w:val="20"/>
        </w:rPr>
        <w:fldChar w:fldCharType="separate"/>
      </w:r>
      <w:r>
        <w:rPr>
          <w:bCs/>
          <w:noProof/>
          <w:sz w:val="28"/>
          <w:szCs w:val="20"/>
        </w:rPr>
        <w:t>4</w:t>
      </w:r>
      <w:r w:rsidRPr="008C4BDF">
        <w:rPr>
          <w:bCs/>
          <w:sz w:val="28"/>
          <w:szCs w:val="20"/>
        </w:rPr>
        <w:fldChar w:fldCharType="end"/>
      </w:r>
    </w:p>
    <w:p w14:paraId="1DCB7D4E" w14:textId="77777777" w:rsidR="00EC6AA4" w:rsidRPr="008C4BDF" w:rsidRDefault="00EC6AA4" w:rsidP="00EC6AA4">
      <w:pPr>
        <w:jc w:val="center"/>
        <w:rPr>
          <w:rFonts w:eastAsia="Calibri"/>
          <w:b/>
          <w:sz w:val="28"/>
          <w:szCs w:val="28"/>
        </w:rPr>
      </w:pPr>
      <w:r w:rsidRPr="008C4BDF">
        <w:rPr>
          <w:sz w:val="28"/>
          <w:szCs w:val="28"/>
        </w:rPr>
        <w:t xml:space="preserve"> </w:t>
      </w:r>
      <w:bookmarkStart w:id="196" w:name="_Toc500323253"/>
      <w:bookmarkStart w:id="197" w:name="_Toc531854406"/>
      <w:bookmarkStart w:id="198" w:name="_Toc532896290"/>
      <w:r w:rsidRPr="008C4BDF">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96"/>
      <w:bookmarkEnd w:id="197"/>
      <w:bookmarkEnd w:id="198"/>
    </w:p>
    <w:p w14:paraId="2292E4A4" w14:textId="77777777" w:rsidR="00EC6AA4" w:rsidRPr="008C4BDF" w:rsidRDefault="00EC6AA4" w:rsidP="00EC6AA4">
      <w:pPr>
        <w:tabs>
          <w:tab w:val="left" w:pos="1890"/>
        </w:tabs>
        <w:spacing w:line="360" w:lineRule="auto"/>
        <w:ind w:left="8364" w:right="-143"/>
        <w:jc w:val="right"/>
        <w:rPr>
          <w:sz w:val="28"/>
          <w:szCs w:val="28"/>
        </w:rPr>
      </w:pPr>
      <w:r w:rsidRPr="008C4BDF">
        <w:rPr>
          <w:sz w:val="28"/>
          <w:szCs w:val="28"/>
        </w:rPr>
        <w:t xml:space="preserve"> </w:t>
      </w:r>
      <w:proofErr w:type="spellStart"/>
      <w:r w:rsidRPr="008C4BDF">
        <w:rPr>
          <w:sz w:val="28"/>
          <w:szCs w:val="28"/>
        </w:rPr>
        <w:t>тыс.руб</w:t>
      </w:r>
      <w:proofErr w:type="spellEnd"/>
      <w:r w:rsidRPr="008C4BDF">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7270"/>
        <w:gridCol w:w="1244"/>
      </w:tblGrid>
      <w:tr w:rsidR="00EC6AA4" w:rsidRPr="008C4BDF" w14:paraId="28639BB9" w14:textId="77777777" w:rsidTr="002F4DF0">
        <w:trPr>
          <w:trHeight w:val="507"/>
          <w:tblHeader/>
        </w:trPr>
        <w:tc>
          <w:tcPr>
            <w:tcW w:w="846" w:type="dxa"/>
            <w:vMerge w:val="restart"/>
            <w:shd w:val="clear" w:color="auto" w:fill="auto"/>
            <w:vAlign w:val="center"/>
            <w:hideMark/>
          </w:tcPr>
          <w:p w14:paraId="785A301B" w14:textId="77777777" w:rsidR="00EC6AA4" w:rsidRPr="008C4BDF" w:rsidRDefault="00EC6AA4" w:rsidP="002F4DF0">
            <w:pPr>
              <w:jc w:val="center"/>
              <w:rPr>
                <w:szCs w:val="20"/>
              </w:rPr>
            </w:pPr>
            <w:r w:rsidRPr="008C4BDF">
              <w:rPr>
                <w:szCs w:val="20"/>
              </w:rPr>
              <w:t>№ п/п</w:t>
            </w:r>
          </w:p>
        </w:tc>
        <w:tc>
          <w:tcPr>
            <w:tcW w:w="7513" w:type="dxa"/>
            <w:vMerge w:val="restart"/>
            <w:shd w:val="clear" w:color="auto" w:fill="auto"/>
            <w:vAlign w:val="center"/>
            <w:hideMark/>
          </w:tcPr>
          <w:p w14:paraId="36F4756B" w14:textId="77777777" w:rsidR="00EC6AA4" w:rsidRPr="008C4BDF" w:rsidRDefault="00EC6AA4" w:rsidP="002F4DF0">
            <w:pPr>
              <w:jc w:val="center"/>
              <w:rPr>
                <w:szCs w:val="20"/>
              </w:rPr>
            </w:pPr>
            <w:r w:rsidRPr="008C4BDF">
              <w:rPr>
                <w:szCs w:val="20"/>
              </w:rPr>
              <w:t>Наименование расхода</w:t>
            </w:r>
          </w:p>
        </w:tc>
        <w:tc>
          <w:tcPr>
            <w:tcW w:w="1269" w:type="dxa"/>
            <w:vMerge w:val="restart"/>
            <w:shd w:val="clear" w:color="auto" w:fill="auto"/>
            <w:vAlign w:val="center"/>
            <w:hideMark/>
          </w:tcPr>
          <w:p w14:paraId="5B495C37" w14:textId="77777777" w:rsidR="00EC6AA4" w:rsidRPr="008C4BDF" w:rsidRDefault="00EC6AA4" w:rsidP="002F4DF0">
            <w:pPr>
              <w:jc w:val="center"/>
              <w:rPr>
                <w:szCs w:val="20"/>
              </w:rPr>
            </w:pPr>
            <w:r w:rsidRPr="008C4BDF">
              <w:rPr>
                <w:szCs w:val="20"/>
              </w:rPr>
              <w:t>Факт</w:t>
            </w:r>
            <w:r w:rsidRPr="008C4BDF">
              <w:rPr>
                <w:szCs w:val="20"/>
              </w:rPr>
              <w:br/>
              <w:t>2018 года</w:t>
            </w:r>
          </w:p>
        </w:tc>
      </w:tr>
      <w:tr w:rsidR="00EC6AA4" w:rsidRPr="008C4BDF" w14:paraId="7948C9D9" w14:textId="77777777" w:rsidTr="002F4DF0">
        <w:trPr>
          <w:trHeight w:val="507"/>
        </w:trPr>
        <w:tc>
          <w:tcPr>
            <w:tcW w:w="846" w:type="dxa"/>
            <w:vMerge/>
            <w:shd w:val="clear" w:color="auto" w:fill="auto"/>
            <w:vAlign w:val="center"/>
            <w:hideMark/>
          </w:tcPr>
          <w:p w14:paraId="1059D7B6" w14:textId="77777777" w:rsidR="00EC6AA4" w:rsidRPr="008C4BDF" w:rsidRDefault="00EC6AA4" w:rsidP="002F4DF0">
            <w:pPr>
              <w:jc w:val="center"/>
              <w:rPr>
                <w:szCs w:val="20"/>
              </w:rPr>
            </w:pPr>
          </w:p>
        </w:tc>
        <w:tc>
          <w:tcPr>
            <w:tcW w:w="7513" w:type="dxa"/>
            <w:vMerge/>
            <w:shd w:val="clear" w:color="auto" w:fill="auto"/>
            <w:vAlign w:val="center"/>
            <w:hideMark/>
          </w:tcPr>
          <w:p w14:paraId="61B509E0" w14:textId="77777777" w:rsidR="00EC6AA4" w:rsidRPr="008C4BDF" w:rsidRDefault="00EC6AA4" w:rsidP="002F4DF0">
            <w:pPr>
              <w:jc w:val="center"/>
              <w:rPr>
                <w:szCs w:val="20"/>
              </w:rPr>
            </w:pPr>
          </w:p>
        </w:tc>
        <w:tc>
          <w:tcPr>
            <w:tcW w:w="1269" w:type="dxa"/>
            <w:vMerge/>
            <w:shd w:val="clear" w:color="auto" w:fill="auto"/>
            <w:vAlign w:val="center"/>
            <w:hideMark/>
          </w:tcPr>
          <w:p w14:paraId="7948CF62" w14:textId="77777777" w:rsidR="00EC6AA4" w:rsidRPr="008C4BDF" w:rsidRDefault="00EC6AA4" w:rsidP="002F4DF0">
            <w:pPr>
              <w:jc w:val="center"/>
              <w:rPr>
                <w:szCs w:val="20"/>
              </w:rPr>
            </w:pPr>
          </w:p>
        </w:tc>
      </w:tr>
      <w:tr w:rsidR="00EC6AA4" w:rsidRPr="008C4BDF" w14:paraId="5E801F2B" w14:textId="77777777" w:rsidTr="002F4DF0">
        <w:trPr>
          <w:trHeight w:val="360"/>
        </w:trPr>
        <w:tc>
          <w:tcPr>
            <w:tcW w:w="846" w:type="dxa"/>
            <w:shd w:val="clear" w:color="auto" w:fill="auto"/>
            <w:vAlign w:val="center"/>
            <w:hideMark/>
          </w:tcPr>
          <w:p w14:paraId="787495B8" w14:textId="77777777" w:rsidR="00EC6AA4" w:rsidRPr="008C4BDF" w:rsidRDefault="00EC6AA4" w:rsidP="002F4DF0">
            <w:pPr>
              <w:jc w:val="center"/>
              <w:rPr>
                <w:szCs w:val="20"/>
              </w:rPr>
            </w:pPr>
            <w:r w:rsidRPr="008C4BDF">
              <w:rPr>
                <w:szCs w:val="20"/>
              </w:rPr>
              <w:t>1</w:t>
            </w:r>
          </w:p>
        </w:tc>
        <w:tc>
          <w:tcPr>
            <w:tcW w:w="7513" w:type="dxa"/>
            <w:shd w:val="clear" w:color="auto" w:fill="auto"/>
            <w:vAlign w:val="center"/>
            <w:hideMark/>
          </w:tcPr>
          <w:p w14:paraId="2BA0B8D8" w14:textId="77777777" w:rsidR="00EC6AA4" w:rsidRPr="008C4BDF" w:rsidRDefault="00EC6AA4" w:rsidP="002F4DF0">
            <w:pPr>
              <w:rPr>
                <w:szCs w:val="20"/>
              </w:rPr>
            </w:pPr>
            <w:r w:rsidRPr="008C4BDF">
              <w:rPr>
                <w:szCs w:val="20"/>
              </w:rPr>
              <w:t>Операционные (подконтрольные) расходы</w:t>
            </w:r>
          </w:p>
        </w:tc>
        <w:tc>
          <w:tcPr>
            <w:tcW w:w="1269" w:type="dxa"/>
            <w:shd w:val="clear" w:color="auto" w:fill="auto"/>
            <w:vAlign w:val="center"/>
            <w:hideMark/>
          </w:tcPr>
          <w:p w14:paraId="4FDFF9D4" w14:textId="77777777" w:rsidR="00EC6AA4" w:rsidRPr="008C4BDF" w:rsidRDefault="00EC6AA4" w:rsidP="002F4DF0">
            <w:pPr>
              <w:jc w:val="center"/>
              <w:rPr>
                <w:szCs w:val="20"/>
              </w:rPr>
            </w:pPr>
            <w:r w:rsidRPr="008C4BDF">
              <w:rPr>
                <w:szCs w:val="20"/>
              </w:rPr>
              <w:t xml:space="preserve">5 855 </w:t>
            </w:r>
          </w:p>
        </w:tc>
      </w:tr>
      <w:tr w:rsidR="00EC6AA4" w:rsidRPr="008C4BDF" w14:paraId="28A0AA36" w14:textId="77777777" w:rsidTr="002F4DF0">
        <w:trPr>
          <w:trHeight w:val="360"/>
        </w:trPr>
        <w:tc>
          <w:tcPr>
            <w:tcW w:w="846" w:type="dxa"/>
            <w:shd w:val="clear" w:color="auto" w:fill="auto"/>
            <w:vAlign w:val="center"/>
            <w:hideMark/>
          </w:tcPr>
          <w:p w14:paraId="743896B3" w14:textId="77777777" w:rsidR="00EC6AA4" w:rsidRPr="008C4BDF" w:rsidRDefault="00EC6AA4" w:rsidP="002F4DF0">
            <w:pPr>
              <w:jc w:val="center"/>
              <w:rPr>
                <w:szCs w:val="20"/>
              </w:rPr>
            </w:pPr>
            <w:r w:rsidRPr="008C4BDF">
              <w:rPr>
                <w:szCs w:val="20"/>
              </w:rPr>
              <w:t>2</w:t>
            </w:r>
          </w:p>
        </w:tc>
        <w:tc>
          <w:tcPr>
            <w:tcW w:w="7513" w:type="dxa"/>
            <w:shd w:val="clear" w:color="auto" w:fill="auto"/>
            <w:vAlign w:val="center"/>
            <w:hideMark/>
          </w:tcPr>
          <w:p w14:paraId="39FA4850" w14:textId="77777777" w:rsidR="00EC6AA4" w:rsidRPr="008C4BDF" w:rsidRDefault="00EC6AA4" w:rsidP="002F4DF0">
            <w:pPr>
              <w:rPr>
                <w:szCs w:val="20"/>
              </w:rPr>
            </w:pPr>
            <w:r w:rsidRPr="008C4BDF">
              <w:rPr>
                <w:szCs w:val="20"/>
              </w:rPr>
              <w:t>Неподконтрольные расходы</w:t>
            </w:r>
          </w:p>
        </w:tc>
        <w:tc>
          <w:tcPr>
            <w:tcW w:w="1269" w:type="dxa"/>
            <w:shd w:val="clear" w:color="auto" w:fill="auto"/>
            <w:vAlign w:val="center"/>
            <w:hideMark/>
          </w:tcPr>
          <w:p w14:paraId="51B5057F" w14:textId="77777777" w:rsidR="00EC6AA4" w:rsidRPr="008C4BDF" w:rsidRDefault="00EC6AA4" w:rsidP="002F4DF0">
            <w:pPr>
              <w:jc w:val="center"/>
              <w:rPr>
                <w:szCs w:val="20"/>
              </w:rPr>
            </w:pPr>
            <w:r w:rsidRPr="008C4BDF">
              <w:rPr>
                <w:szCs w:val="20"/>
              </w:rPr>
              <w:t xml:space="preserve">1 467 </w:t>
            </w:r>
          </w:p>
        </w:tc>
      </w:tr>
      <w:tr w:rsidR="00EC6AA4" w:rsidRPr="008C4BDF" w14:paraId="384694A1" w14:textId="77777777" w:rsidTr="002F4DF0">
        <w:trPr>
          <w:trHeight w:val="581"/>
        </w:trPr>
        <w:tc>
          <w:tcPr>
            <w:tcW w:w="846" w:type="dxa"/>
            <w:shd w:val="clear" w:color="auto" w:fill="auto"/>
            <w:vAlign w:val="center"/>
            <w:hideMark/>
          </w:tcPr>
          <w:p w14:paraId="36AEA1A0" w14:textId="77777777" w:rsidR="00EC6AA4" w:rsidRPr="008C4BDF" w:rsidRDefault="00EC6AA4" w:rsidP="002F4DF0">
            <w:pPr>
              <w:jc w:val="center"/>
              <w:rPr>
                <w:szCs w:val="20"/>
              </w:rPr>
            </w:pPr>
            <w:r w:rsidRPr="008C4BDF">
              <w:rPr>
                <w:szCs w:val="20"/>
              </w:rPr>
              <w:t>3</w:t>
            </w:r>
          </w:p>
        </w:tc>
        <w:tc>
          <w:tcPr>
            <w:tcW w:w="7513" w:type="dxa"/>
            <w:shd w:val="clear" w:color="auto" w:fill="auto"/>
            <w:vAlign w:val="center"/>
            <w:hideMark/>
          </w:tcPr>
          <w:p w14:paraId="647B3FF4" w14:textId="77777777" w:rsidR="00EC6AA4" w:rsidRPr="008C4BDF" w:rsidRDefault="00EC6AA4" w:rsidP="002F4DF0">
            <w:pPr>
              <w:rPr>
                <w:szCs w:val="20"/>
              </w:rPr>
            </w:pPr>
            <w:r w:rsidRPr="008C4BDF">
              <w:rPr>
                <w:szCs w:val="20"/>
              </w:rPr>
              <w:t>Расходы на приобретение (производство) энергетических ресурсов, холодной воды и теплоносителя</w:t>
            </w:r>
          </w:p>
        </w:tc>
        <w:tc>
          <w:tcPr>
            <w:tcW w:w="1269" w:type="dxa"/>
            <w:shd w:val="clear" w:color="auto" w:fill="auto"/>
            <w:vAlign w:val="center"/>
            <w:hideMark/>
          </w:tcPr>
          <w:p w14:paraId="675162C2" w14:textId="77777777" w:rsidR="00EC6AA4" w:rsidRPr="008C4BDF" w:rsidRDefault="00EC6AA4" w:rsidP="002F4DF0">
            <w:pPr>
              <w:jc w:val="center"/>
              <w:rPr>
                <w:szCs w:val="20"/>
              </w:rPr>
            </w:pPr>
            <w:r w:rsidRPr="008C4BDF">
              <w:rPr>
                <w:szCs w:val="20"/>
              </w:rPr>
              <w:t xml:space="preserve">2 154 </w:t>
            </w:r>
          </w:p>
        </w:tc>
      </w:tr>
      <w:tr w:rsidR="00EC6AA4" w:rsidRPr="008C4BDF" w14:paraId="6E933D4D" w14:textId="77777777" w:rsidTr="002F4DF0">
        <w:trPr>
          <w:trHeight w:val="360"/>
        </w:trPr>
        <w:tc>
          <w:tcPr>
            <w:tcW w:w="846" w:type="dxa"/>
            <w:shd w:val="clear" w:color="auto" w:fill="auto"/>
            <w:vAlign w:val="center"/>
            <w:hideMark/>
          </w:tcPr>
          <w:p w14:paraId="06C0AA66" w14:textId="77777777" w:rsidR="00EC6AA4" w:rsidRPr="008C4BDF" w:rsidRDefault="00EC6AA4" w:rsidP="002F4DF0">
            <w:pPr>
              <w:jc w:val="center"/>
              <w:rPr>
                <w:szCs w:val="20"/>
              </w:rPr>
            </w:pPr>
            <w:r w:rsidRPr="008C4BDF">
              <w:rPr>
                <w:szCs w:val="20"/>
              </w:rPr>
              <w:t>4</w:t>
            </w:r>
          </w:p>
        </w:tc>
        <w:tc>
          <w:tcPr>
            <w:tcW w:w="7513" w:type="dxa"/>
            <w:shd w:val="clear" w:color="auto" w:fill="auto"/>
            <w:vAlign w:val="center"/>
            <w:hideMark/>
          </w:tcPr>
          <w:p w14:paraId="2855D097" w14:textId="77777777" w:rsidR="00EC6AA4" w:rsidRPr="008C4BDF" w:rsidRDefault="00EC6AA4" w:rsidP="002F4DF0">
            <w:pPr>
              <w:rPr>
                <w:szCs w:val="20"/>
              </w:rPr>
            </w:pPr>
            <w:r w:rsidRPr="008C4BDF">
              <w:rPr>
                <w:szCs w:val="20"/>
              </w:rPr>
              <w:t>Социальные расходы из прибыли</w:t>
            </w:r>
          </w:p>
        </w:tc>
        <w:tc>
          <w:tcPr>
            <w:tcW w:w="1269" w:type="dxa"/>
            <w:shd w:val="clear" w:color="auto" w:fill="auto"/>
            <w:vAlign w:val="center"/>
            <w:hideMark/>
          </w:tcPr>
          <w:p w14:paraId="7F2FF9E8" w14:textId="77777777" w:rsidR="00EC6AA4" w:rsidRPr="008C4BDF" w:rsidRDefault="00EC6AA4" w:rsidP="002F4DF0">
            <w:pPr>
              <w:jc w:val="center"/>
              <w:rPr>
                <w:szCs w:val="20"/>
              </w:rPr>
            </w:pPr>
            <w:r w:rsidRPr="008C4BDF">
              <w:rPr>
                <w:szCs w:val="20"/>
              </w:rPr>
              <w:t xml:space="preserve">0 </w:t>
            </w:r>
          </w:p>
        </w:tc>
      </w:tr>
      <w:tr w:rsidR="00EC6AA4" w:rsidRPr="008C4BDF" w14:paraId="7711130B" w14:textId="77777777" w:rsidTr="002F4DF0">
        <w:trPr>
          <w:trHeight w:val="351"/>
        </w:trPr>
        <w:tc>
          <w:tcPr>
            <w:tcW w:w="846" w:type="dxa"/>
            <w:shd w:val="clear" w:color="auto" w:fill="auto"/>
            <w:vAlign w:val="center"/>
            <w:hideMark/>
          </w:tcPr>
          <w:p w14:paraId="21A3B546" w14:textId="77777777" w:rsidR="00EC6AA4" w:rsidRPr="008C4BDF" w:rsidRDefault="00EC6AA4" w:rsidP="002F4DF0">
            <w:pPr>
              <w:jc w:val="center"/>
              <w:rPr>
                <w:szCs w:val="20"/>
              </w:rPr>
            </w:pPr>
            <w:r w:rsidRPr="008C4BDF">
              <w:rPr>
                <w:szCs w:val="20"/>
              </w:rPr>
              <w:t>5</w:t>
            </w:r>
          </w:p>
        </w:tc>
        <w:tc>
          <w:tcPr>
            <w:tcW w:w="7513" w:type="dxa"/>
            <w:shd w:val="clear" w:color="auto" w:fill="auto"/>
            <w:vAlign w:val="center"/>
            <w:hideMark/>
          </w:tcPr>
          <w:p w14:paraId="206E137A" w14:textId="77777777" w:rsidR="00EC6AA4" w:rsidRPr="008C4BDF" w:rsidRDefault="00EC6AA4" w:rsidP="002F4DF0">
            <w:pPr>
              <w:rPr>
                <w:szCs w:val="20"/>
              </w:rPr>
            </w:pPr>
            <w:r w:rsidRPr="008C4BDF">
              <w:rPr>
                <w:szCs w:val="20"/>
              </w:rPr>
              <w:t>Расчетная предпринимательская прибыль</w:t>
            </w:r>
          </w:p>
        </w:tc>
        <w:tc>
          <w:tcPr>
            <w:tcW w:w="1269" w:type="dxa"/>
            <w:shd w:val="clear" w:color="auto" w:fill="auto"/>
            <w:vAlign w:val="center"/>
            <w:hideMark/>
          </w:tcPr>
          <w:p w14:paraId="39EDE904" w14:textId="77777777" w:rsidR="00EC6AA4" w:rsidRPr="008C4BDF" w:rsidRDefault="00EC6AA4" w:rsidP="002F4DF0">
            <w:pPr>
              <w:jc w:val="center"/>
              <w:rPr>
                <w:szCs w:val="20"/>
              </w:rPr>
            </w:pPr>
            <w:r w:rsidRPr="008C4BDF">
              <w:rPr>
                <w:szCs w:val="20"/>
              </w:rPr>
              <w:t>0</w:t>
            </w:r>
          </w:p>
        </w:tc>
      </w:tr>
      <w:tr w:rsidR="00EC6AA4" w:rsidRPr="008C4BDF" w14:paraId="1CF46D1A" w14:textId="77777777" w:rsidTr="002F4DF0">
        <w:trPr>
          <w:trHeight w:val="360"/>
        </w:trPr>
        <w:tc>
          <w:tcPr>
            <w:tcW w:w="846" w:type="dxa"/>
            <w:shd w:val="clear" w:color="auto" w:fill="auto"/>
            <w:vAlign w:val="center"/>
            <w:hideMark/>
          </w:tcPr>
          <w:p w14:paraId="65148FF8" w14:textId="77777777" w:rsidR="00EC6AA4" w:rsidRPr="008C4BDF" w:rsidRDefault="00EC6AA4" w:rsidP="002F4DF0">
            <w:pPr>
              <w:jc w:val="center"/>
              <w:rPr>
                <w:szCs w:val="20"/>
              </w:rPr>
            </w:pPr>
            <w:r w:rsidRPr="008C4BDF">
              <w:rPr>
                <w:szCs w:val="20"/>
              </w:rPr>
              <w:t>6</w:t>
            </w:r>
          </w:p>
        </w:tc>
        <w:tc>
          <w:tcPr>
            <w:tcW w:w="7513" w:type="dxa"/>
            <w:shd w:val="clear" w:color="auto" w:fill="auto"/>
            <w:vAlign w:val="center"/>
            <w:hideMark/>
          </w:tcPr>
          <w:p w14:paraId="60E40A6A" w14:textId="77777777" w:rsidR="00EC6AA4" w:rsidRPr="008C4BDF" w:rsidRDefault="00EC6AA4" w:rsidP="002F4DF0">
            <w:pPr>
              <w:rPr>
                <w:szCs w:val="20"/>
              </w:rPr>
            </w:pPr>
            <w:r w:rsidRPr="008C4BDF">
              <w:rPr>
                <w:szCs w:val="20"/>
              </w:rPr>
              <w:t>Результаты деятельности до перехода к регулированию цен (тарифов) на основе долгосрочных параметров регулирования</w:t>
            </w:r>
          </w:p>
        </w:tc>
        <w:tc>
          <w:tcPr>
            <w:tcW w:w="1269" w:type="dxa"/>
            <w:shd w:val="clear" w:color="auto" w:fill="auto"/>
            <w:vAlign w:val="center"/>
            <w:hideMark/>
          </w:tcPr>
          <w:p w14:paraId="27705EE0" w14:textId="77777777" w:rsidR="00EC6AA4" w:rsidRPr="008C4BDF" w:rsidRDefault="00EC6AA4" w:rsidP="002F4DF0">
            <w:pPr>
              <w:jc w:val="center"/>
              <w:rPr>
                <w:szCs w:val="20"/>
              </w:rPr>
            </w:pPr>
            <w:r w:rsidRPr="008C4BDF">
              <w:rPr>
                <w:szCs w:val="20"/>
              </w:rPr>
              <w:t>0</w:t>
            </w:r>
          </w:p>
        </w:tc>
      </w:tr>
      <w:tr w:rsidR="00EC6AA4" w:rsidRPr="008C4BDF" w14:paraId="19F67DE6" w14:textId="77777777" w:rsidTr="002F4DF0">
        <w:trPr>
          <w:trHeight w:val="993"/>
        </w:trPr>
        <w:tc>
          <w:tcPr>
            <w:tcW w:w="846" w:type="dxa"/>
            <w:shd w:val="clear" w:color="auto" w:fill="auto"/>
            <w:vAlign w:val="center"/>
            <w:hideMark/>
          </w:tcPr>
          <w:p w14:paraId="680A3AFC" w14:textId="77777777" w:rsidR="00EC6AA4" w:rsidRPr="008C4BDF" w:rsidRDefault="00EC6AA4" w:rsidP="002F4DF0">
            <w:pPr>
              <w:jc w:val="center"/>
              <w:rPr>
                <w:szCs w:val="20"/>
              </w:rPr>
            </w:pPr>
            <w:r w:rsidRPr="008C4BDF">
              <w:rPr>
                <w:szCs w:val="20"/>
              </w:rPr>
              <w:t>7</w:t>
            </w:r>
          </w:p>
        </w:tc>
        <w:tc>
          <w:tcPr>
            <w:tcW w:w="7513" w:type="dxa"/>
            <w:shd w:val="clear" w:color="auto" w:fill="auto"/>
            <w:vAlign w:val="center"/>
            <w:hideMark/>
          </w:tcPr>
          <w:p w14:paraId="6B85CCC1" w14:textId="77777777" w:rsidR="00EC6AA4" w:rsidRPr="008C4BDF" w:rsidRDefault="00EC6AA4" w:rsidP="002F4DF0">
            <w:pPr>
              <w:rPr>
                <w:szCs w:val="20"/>
              </w:rPr>
            </w:pPr>
            <w:r w:rsidRPr="008C4BDF">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9" w:type="dxa"/>
            <w:shd w:val="clear" w:color="auto" w:fill="auto"/>
            <w:vAlign w:val="center"/>
            <w:hideMark/>
          </w:tcPr>
          <w:p w14:paraId="070D07F2" w14:textId="77777777" w:rsidR="00EC6AA4" w:rsidRPr="008C4BDF" w:rsidRDefault="00EC6AA4" w:rsidP="002F4DF0">
            <w:pPr>
              <w:jc w:val="center"/>
              <w:rPr>
                <w:szCs w:val="20"/>
              </w:rPr>
            </w:pPr>
            <w:r w:rsidRPr="008C4BDF">
              <w:rPr>
                <w:szCs w:val="20"/>
              </w:rPr>
              <w:t>0</w:t>
            </w:r>
          </w:p>
        </w:tc>
      </w:tr>
      <w:tr w:rsidR="00EC6AA4" w:rsidRPr="008C4BDF" w14:paraId="51D88433" w14:textId="77777777" w:rsidTr="002F4DF0">
        <w:trPr>
          <w:trHeight w:val="523"/>
        </w:trPr>
        <w:tc>
          <w:tcPr>
            <w:tcW w:w="846" w:type="dxa"/>
            <w:shd w:val="clear" w:color="auto" w:fill="auto"/>
            <w:vAlign w:val="center"/>
            <w:hideMark/>
          </w:tcPr>
          <w:p w14:paraId="20488FC3" w14:textId="77777777" w:rsidR="00EC6AA4" w:rsidRPr="008C4BDF" w:rsidRDefault="00EC6AA4" w:rsidP="002F4DF0">
            <w:pPr>
              <w:jc w:val="center"/>
              <w:rPr>
                <w:szCs w:val="20"/>
              </w:rPr>
            </w:pPr>
            <w:r w:rsidRPr="008C4BDF">
              <w:rPr>
                <w:szCs w:val="20"/>
              </w:rPr>
              <w:t>8</w:t>
            </w:r>
          </w:p>
        </w:tc>
        <w:tc>
          <w:tcPr>
            <w:tcW w:w="7513" w:type="dxa"/>
            <w:shd w:val="clear" w:color="auto" w:fill="auto"/>
            <w:vAlign w:val="center"/>
            <w:hideMark/>
          </w:tcPr>
          <w:p w14:paraId="1ABFEFF4" w14:textId="77777777" w:rsidR="00EC6AA4" w:rsidRPr="008C4BDF" w:rsidRDefault="00EC6AA4" w:rsidP="002F4DF0">
            <w:pPr>
              <w:rPr>
                <w:szCs w:val="20"/>
              </w:rPr>
            </w:pPr>
            <w:r w:rsidRPr="008C4BDF">
              <w:rPr>
                <w:szCs w:val="20"/>
              </w:rPr>
              <w:t>Корректировка с учетом надежности и качества реализуемых товаров (оказываемых услуг), подлежащая учету в НВВ</w:t>
            </w:r>
          </w:p>
        </w:tc>
        <w:tc>
          <w:tcPr>
            <w:tcW w:w="1269" w:type="dxa"/>
            <w:shd w:val="clear" w:color="auto" w:fill="auto"/>
            <w:vAlign w:val="center"/>
            <w:hideMark/>
          </w:tcPr>
          <w:p w14:paraId="50651B63" w14:textId="77777777" w:rsidR="00EC6AA4" w:rsidRPr="008C4BDF" w:rsidRDefault="00EC6AA4" w:rsidP="002F4DF0">
            <w:pPr>
              <w:jc w:val="center"/>
              <w:rPr>
                <w:szCs w:val="20"/>
              </w:rPr>
            </w:pPr>
            <w:r w:rsidRPr="008C4BDF">
              <w:rPr>
                <w:szCs w:val="20"/>
              </w:rPr>
              <w:t>0</w:t>
            </w:r>
          </w:p>
        </w:tc>
      </w:tr>
      <w:tr w:rsidR="00EC6AA4" w:rsidRPr="008C4BDF" w14:paraId="7B182950" w14:textId="77777777" w:rsidTr="002F4DF0">
        <w:trPr>
          <w:trHeight w:val="545"/>
        </w:trPr>
        <w:tc>
          <w:tcPr>
            <w:tcW w:w="846" w:type="dxa"/>
            <w:shd w:val="clear" w:color="auto" w:fill="auto"/>
            <w:vAlign w:val="center"/>
            <w:hideMark/>
          </w:tcPr>
          <w:p w14:paraId="7A546D31" w14:textId="77777777" w:rsidR="00EC6AA4" w:rsidRPr="008C4BDF" w:rsidRDefault="00EC6AA4" w:rsidP="002F4DF0">
            <w:pPr>
              <w:jc w:val="center"/>
              <w:rPr>
                <w:szCs w:val="20"/>
              </w:rPr>
            </w:pPr>
            <w:r w:rsidRPr="008C4BDF">
              <w:rPr>
                <w:szCs w:val="20"/>
              </w:rPr>
              <w:t>9</w:t>
            </w:r>
          </w:p>
        </w:tc>
        <w:tc>
          <w:tcPr>
            <w:tcW w:w="7513" w:type="dxa"/>
            <w:shd w:val="clear" w:color="auto" w:fill="auto"/>
            <w:vAlign w:val="center"/>
            <w:hideMark/>
          </w:tcPr>
          <w:p w14:paraId="13EDFABF" w14:textId="77777777" w:rsidR="00EC6AA4" w:rsidRPr="008C4BDF" w:rsidRDefault="00EC6AA4" w:rsidP="002F4DF0">
            <w:pPr>
              <w:rPr>
                <w:szCs w:val="20"/>
              </w:rPr>
            </w:pPr>
            <w:r w:rsidRPr="008C4BDF">
              <w:rPr>
                <w:szCs w:val="20"/>
              </w:rPr>
              <w:t>Корректировка НВВ в связи с изменением (неисполнением) инвестиционной программы</w:t>
            </w:r>
          </w:p>
        </w:tc>
        <w:tc>
          <w:tcPr>
            <w:tcW w:w="1269" w:type="dxa"/>
            <w:shd w:val="clear" w:color="auto" w:fill="auto"/>
            <w:vAlign w:val="center"/>
            <w:hideMark/>
          </w:tcPr>
          <w:p w14:paraId="2BB9344D" w14:textId="77777777" w:rsidR="00EC6AA4" w:rsidRPr="008C4BDF" w:rsidRDefault="00EC6AA4" w:rsidP="002F4DF0">
            <w:pPr>
              <w:jc w:val="center"/>
              <w:rPr>
                <w:szCs w:val="20"/>
              </w:rPr>
            </w:pPr>
            <w:r w:rsidRPr="008C4BDF">
              <w:rPr>
                <w:szCs w:val="20"/>
              </w:rPr>
              <w:t>0</w:t>
            </w:r>
          </w:p>
        </w:tc>
      </w:tr>
      <w:tr w:rsidR="00EC6AA4" w:rsidRPr="008C4BDF" w14:paraId="2A9BA239" w14:textId="77777777" w:rsidTr="002F4DF0">
        <w:trPr>
          <w:trHeight w:val="2098"/>
        </w:trPr>
        <w:tc>
          <w:tcPr>
            <w:tcW w:w="846" w:type="dxa"/>
            <w:shd w:val="clear" w:color="auto" w:fill="auto"/>
            <w:vAlign w:val="center"/>
            <w:hideMark/>
          </w:tcPr>
          <w:p w14:paraId="68F5DCDE" w14:textId="77777777" w:rsidR="00EC6AA4" w:rsidRPr="008C4BDF" w:rsidRDefault="00EC6AA4" w:rsidP="002F4DF0">
            <w:pPr>
              <w:jc w:val="center"/>
              <w:rPr>
                <w:szCs w:val="20"/>
              </w:rPr>
            </w:pPr>
            <w:r w:rsidRPr="008C4BDF">
              <w:rPr>
                <w:szCs w:val="20"/>
              </w:rPr>
              <w:t>10</w:t>
            </w:r>
          </w:p>
        </w:tc>
        <w:tc>
          <w:tcPr>
            <w:tcW w:w="7513" w:type="dxa"/>
            <w:shd w:val="clear" w:color="auto" w:fill="auto"/>
            <w:vAlign w:val="center"/>
            <w:hideMark/>
          </w:tcPr>
          <w:p w14:paraId="3B2725C3" w14:textId="77777777" w:rsidR="00EC6AA4" w:rsidRPr="008C4BDF" w:rsidRDefault="00EC6AA4" w:rsidP="002F4DF0">
            <w:pPr>
              <w:rPr>
                <w:szCs w:val="20"/>
              </w:rPr>
            </w:pPr>
            <w:r w:rsidRPr="008C4BDF">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9" w:type="dxa"/>
            <w:shd w:val="clear" w:color="auto" w:fill="auto"/>
            <w:vAlign w:val="center"/>
            <w:hideMark/>
          </w:tcPr>
          <w:p w14:paraId="67E08001" w14:textId="77777777" w:rsidR="00EC6AA4" w:rsidRPr="008C4BDF" w:rsidRDefault="00EC6AA4" w:rsidP="002F4DF0">
            <w:pPr>
              <w:jc w:val="center"/>
              <w:rPr>
                <w:szCs w:val="20"/>
              </w:rPr>
            </w:pPr>
            <w:r w:rsidRPr="008C4BDF">
              <w:rPr>
                <w:szCs w:val="20"/>
              </w:rPr>
              <w:t>0</w:t>
            </w:r>
          </w:p>
        </w:tc>
      </w:tr>
      <w:tr w:rsidR="00EC6AA4" w:rsidRPr="008C4BDF" w14:paraId="3E2A7CAB" w14:textId="77777777" w:rsidTr="002F4DF0">
        <w:trPr>
          <w:trHeight w:val="360"/>
        </w:trPr>
        <w:tc>
          <w:tcPr>
            <w:tcW w:w="846" w:type="dxa"/>
            <w:shd w:val="clear" w:color="auto" w:fill="auto"/>
            <w:vAlign w:val="center"/>
          </w:tcPr>
          <w:p w14:paraId="2FAB21DA" w14:textId="77777777" w:rsidR="00EC6AA4" w:rsidRPr="008C4BDF" w:rsidRDefault="00EC6AA4" w:rsidP="002F4DF0">
            <w:pPr>
              <w:jc w:val="center"/>
              <w:rPr>
                <w:szCs w:val="20"/>
              </w:rPr>
            </w:pPr>
            <w:r w:rsidRPr="008C4BDF">
              <w:rPr>
                <w:szCs w:val="20"/>
              </w:rPr>
              <w:t>11</w:t>
            </w:r>
          </w:p>
        </w:tc>
        <w:tc>
          <w:tcPr>
            <w:tcW w:w="7513" w:type="dxa"/>
            <w:shd w:val="clear" w:color="auto" w:fill="auto"/>
            <w:vAlign w:val="center"/>
          </w:tcPr>
          <w:p w14:paraId="533E6410" w14:textId="77777777" w:rsidR="00EC6AA4" w:rsidRPr="008C4BDF" w:rsidRDefault="00EC6AA4" w:rsidP="002F4DF0">
            <w:pPr>
              <w:autoSpaceDE w:val="0"/>
              <w:autoSpaceDN w:val="0"/>
              <w:adjustRightInd w:val="0"/>
              <w:jc w:val="both"/>
              <w:rPr>
                <w:szCs w:val="20"/>
              </w:rPr>
            </w:pPr>
            <w:r w:rsidRPr="008C4BDF">
              <w:rPr>
                <w:szCs w:val="20"/>
              </w:rPr>
              <w:t>ИТОГО необходимая валовая выручка:</w:t>
            </w:r>
          </w:p>
          <w:p w14:paraId="1B9198AD" w14:textId="77777777" w:rsidR="00EC6AA4" w:rsidRPr="008C4BDF" w:rsidRDefault="00EC6AA4" w:rsidP="002F4DF0">
            <w:pPr>
              <w:autoSpaceDE w:val="0"/>
              <w:autoSpaceDN w:val="0"/>
              <w:adjustRightInd w:val="0"/>
              <w:jc w:val="both"/>
              <w:rPr>
                <w:szCs w:val="20"/>
              </w:rPr>
            </w:pPr>
            <w:r w:rsidRPr="008C4BDF">
              <w:rPr>
                <w:szCs w:val="20"/>
              </w:rPr>
              <w:t>(Стр. 11 = стр. 1 + стр.2 + стр. 3 + стр. 4 + стр. 5 + стр. 6 + стр. 7 + стр. 8 + стр. 9 + стр. 10.)</w:t>
            </w:r>
          </w:p>
        </w:tc>
        <w:tc>
          <w:tcPr>
            <w:tcW w:w="1269" w:type="dxa"/>
            <w:shd w:val="clear" w:color="auto" w:fill="auto"/>
            <w:vAlign w:val="center"/>
          </w:tcPr>
          <w:p w14:paraId="3B9AD6AD" w14:textId="77777777" w:rsidR="00EC6AA4" w:rsidRPr="008C4BDF" w:rsidRDefault="00EC6AA4" w:rsidP="002F4DF0">
            <w:pPr>
              <w:jc w:val="center"/>
              <w:rPr>
                <w:szCs w:val="20"/>
              </w:rPr>
            </w:pPr>
            <w:r w:rsidRPr="008C4BDF">
              <w:rPr>
                <w:szCs w:val="20"/>
              </w:rPr>
              <w:t xml:space="preserve">9 476  </w:t>
            </w:r>
          </w:p>
        </w:tc>
      </w:tr>
      <w:tr w:rsidR="00EC6AA4" w:rsidRPr="008C4BDF" w14:paraId="1D98E8BD" w14:textId="77777777" w:rsidTr="002F4DF0">
        <w:trPr>
          <w:trHeight w:val="360"/>
        </w:trPr>
        <w:tc>
          <w:tcPr>
            <w:tcW w:w="846" w:type="dxa"/>
            <w:shd w:val="clear" w:color="auto" w:fill="auto"/>
            <w:vAlign w:val="center"/>
          </w:tcPr>
          <w:p w14:paraId="7EFD9372" w14:textId="77777777" w:rsidR="00EC6AA4" w:rsidRPr="008C4BDF" w:rsidRDefault="00EC6AA4" w:rsidP="002F4DF0">
            <w:pPr>
              <w:jc w:val="center"/>
              <w:rPr>
                <w:szCs w:val="20"/>
              </w:rPr>
            </w:pPr>
            <w:r w:rsidRPr="008C4BDF">
              <w:rPr>
                <w:szCs w:val="20"/>
              </w:rPr>
              <w:t>12</w:t>
            </w:r>
          </w:p>
        </w:tc>
        <w:tc>
          <w:tcPr>
            <w:tcW w:w="7513" w:type="dxa"/>
            <w:shd w:val="clear" w:color="auto" w:fill="auto"/>
            <w:vAlign w:val="center"/>
          </w:tcPr>
          <w:p w14:paraId="610E68C2" w14:textId="77777777" w:rsidR="00EC6AA4" w:rsidRPr="008C4BDF" w:rsidRDefault="00EC6AA4" w:rsidP="002F4DF0">
            <w:pPr>
              <w:autoSpaceDE w:val="0"/>
              <w:autoSpaceDN w:val="0"/>
              <w:adjustRightInd w:val="0"/>
              <w:jc w:val="both"/>
              <w:rPr>
                <w:szCs w:val="20"/>
              </w:rPr>
            </w:pPr>
            <w:r w:rsidRPr="008C4BDF">
              <w:rPr>
                <w:szCs w:val="20"/>
              </w:rPr>
              <w:t>Товарная выручка</w:t>
            </w:r>
          </w:p>
          <w:p w14:paraId="00D5CD7F" w14:textId="77777777" w:rsidR="00EC6AA4" w:rsidRPr="008C4BDF" w:rsidRDefault="00EC6AA4" w:rsidP="002F4DF0">
            <w:pPr>
              <w:autoSpaceDE w:val="0"/>
              <w:autoSpaceDN w:val="0"/>
              <w:adjustRightInd w:val="0"/>
              <w:jc w:val="both"/>
              <w:rPr>
                <w:szCs w:val="20"/>
              </w:rPr>
            </w:pPr>
            <w:r w:rsidRPr="008C4BDF">
              <w:rPr>
                <w:szCs w:val="20"/>
              </w:rPr>
              <w:t>Стр. 12 = Объем реализованной тепловой энергии за отчетный период * Тариф регулируемой организации, действовавший в отчетном периоде.</w:t>
            </w:r>
          </w:p>
        </w:tc>
        <w:tc>
          <w:tcPr>
            <w:tcW w:w="1269" w:type="dxa"/>
            <w:shd w:val="clear" w:color="auto" w:fill="auto"/>
            <w:vAlign w:val="center"/>
          </w:tcPr>
          <w:p w14:paraId="25392DA5" w14:textId="77777777" w:rsidR="00EC6AA4" w:rsidRPr="008C4BDF" w:rsidRDefault="00EC6AA4" w:rsidP="002F4DF0">
            <w:pPr>
              <w:jc w:val="center"/>
              <w:rPr>
                <w:szCs w:val="20"/>
              </w:rPr>
            </w:pPr>
            <w:r w:rsidRPr="008C4BDF">
              <w:rPr>
                <w:szCs w:val="20"/>
              </w:rPr>
              <w:t xml:space="preserve">9 660 </w:t>
            </w:r>
          </w:p>
        </w:tc>
      </w:tr>
      <w:tr w:rsidR="00EC6AA4" w:rsidRPr="008C4BDF" w14:paraId="62C6BF24" w14:textId="77777777" w:rsidTr="002F4DF0">
        <w:trPr>
          <w:trHeight w:val="360"/>
        </w:trPr>
        <w:tc>
          <w:tcPr>
            <w:tcW w:w="846" w:type="dxa"/>
            <w:shd w:val="clear" w:color="auto" w:fill="auto"/>
            <w:vAlign w:val="center"/>
          </w:tcPr>
          <w:p w14:paraId="0E2558D1" w14:textId="77777777" w:rsidR="00EC6AA4" w:rsidRPr="008C4BDF" w:rsidRDefault="00EC6AA4" w:rsidP="002F4DF0">
            <w:pPr>
              <w:jc w:val="center"/>
              <w:rPr>
                <w:szCs w:val="20"/>
              </w:rPr>
            </w:pPr>
            <w:r w:rsidRPr="008C4BDF">
              <w:rPr>
                <w:szCs w:val="20"/>
              </w:rPr>
              <w:t>13</w:t>
            </w:r>
          </w:p>
        </w:tc>
        <w:tc>
          <w:tcPr>
            <w:tcW w:w="7513" w:type="dxa"/>
            <w:shd w:val="clear" w:color="auto" w:fill="auto"/>
            <w:vAlign w:val="center"/>
          </w:tcPr>
          <w:p w14:paraId="49CD03F5" w14:textId="77777777" w:rsidR="00EC6AA4" w:rsidRPr="008C4BDF" w:rsidRDefault="00EC6AA4" w:rsidP="002F4DF0">
            <w:pPr>
              <w:rPr>
                <w:szCs w:val="20"/>
              </w:rPr>
            </w:pPr>
            <w:r w:rsidRPr="008C4BDF">
              <w:rPr>
                <w:szCs w:val="20"/>
              </w:rPr>
              <w:t>Размер недополученных средств (Стр. 13 = стр. 11 – стр. 12.)</w:t>
            </w:r>
          </w:p>
        </w:tc>
        <w:tc>
          <w:tcPr>
            <w:tcW w:w="1269" w:type="dxa"/>
            <w:shd w:val="clear" w:color="auto" w:fill="auto"/>
            <w:vAlign w:val="center"/>
          </w:tcPr>
          <w:p w14:paraId="591DAEC6" w14:textId="77777777" w:rsidR="00EC6AA4" w:rsidRPr="008C4BDF" w:rsidRDefault="00EC6AA4" w:rsidP="002F4DF0">
            <w:pPr>
              <w:jc w:val="center"/>
              <w:rPr>
                <w:szCs w:val="20"/>
              </w:rPr>
            </w:pPr>
            <w:r w:rsidRPr="008C4BDF">
              <w:rPr>
                <w:szCs w:val="20"/>
              </w:rPr>
              <w:t xml:space="preserve">- 184   </w:t>
            </w:r>
          </w:p>
        </w:tc>
      </w:tr>
    </w:tbl>
    <w:p w14:paraId="7D9FA06A" w14:textId="77777777" w:rsidR="00EC6AA4" w:rsidRPr="008C4BDF" w:rsidRDefault="00EC6AA4" w:rsidP="00EC6AA4">
      <w:pPr>
        <w:spacing w:line="360" w:lineRule="auto"/>
        <w:ind w:firstLine="851"/>
        <w:jc w:val="both"/>
        <w:rPr>
          <w:sz w:val="28"/>
          <w:szCs w:val="28"/>
        </w:rPr>
      </w:pPr>
    </w:p>
    <w:p w14:paraId="6FDA08A0" w14:textId="77777777" w:rsidR="00EC6AA4" w:rsidRPr="008C4BDF" w:rsidRDefault="00EC6AA4" w:rsidP="00EC6AA4">
      <w:pPr>
        <w:spacing w:line="360" w:lineRule="auto"/>
        <w:ind w:firstLine="851"/>
        <w:jc w:val="both"/>
        <w:rPr>
          <w:sz w:val="28"/>
          <w:szCs w:val="28"/>
        </w:rPr>
      </w:pPr>
      <w:r w:rsidRPr="008C4BDF">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2018 год.</w:t>
      </w:r>
    </w:p>
    <w:p w14:paraId="1A89E7BA" w14:textId="77777777" w:rsidR="00EC6AA4" w:rsidRPr="008C4BDF" w:rsidRDefault="00EC6AA4" w:rsidP="00EC6AA4">
      <w:pPr>
        <w:rPr>
          <w:szCs w:val="20"/>
        </w:rPr>
      </w:pPr>
    </w:p>
    <w:p w14:paraId="378B78F4" w14:textId="77777777" w:rsidR="00EC6AA4" w:rsidRPr="008C4BDF" w:rsidRDefault="00EC6AA4" w:rsidP="00EC6AA4">
      <w:pPr>
        <w:jc w:val="right"/>
        <w:rPr>
          <w:bCs/>
          <w:sz w:val="28"/>
          <w:szCs w:val="20"/>
        </w:rPr>
      </w:pPr>
    </w:p>
    <w:p w14:paraId="7CABECD2" w14:textId="77777777" w:rsidR="00EC6AA4" w:rsidRPr="008C4BDF" w:rsidRDefault="00EC6AA4" w:rsidP="00EC6AA4">
      <w:pPr>
        <w:jc w:val="right"/>
        <w:rPr>
          <w:bCs/>
          <w:sz w:val="28"/>
          <w:szCs w:val="28"/>
        </w:rPr>
      </w:pPr>
      <w:r w:rsidRPr="008C4BDF">
        <w:rPr>
          <w:bCs/>
          <w:sz w:val="28"/>
          <w:szCs w:val="20"/>
        </w:rPr>
        <w:lastRenderedPageBreak/>
        <w:t>Таблица 1</w:t>
      </w:r>
      <w:r w:rsidRPr="008C4BDF">
        <w:rPr>
          <w:bCs/>
          <w:sz w:val="28"/>
          <w:szCs w:val="20"/>
        </w:rPr>
        <w:fldChar w:fldCharType="begin"/>
      </w:r>
      <w:r w:rsidRPr="008C4BDF">
        <w:rPr>
          <w:bCs/>
          <w:sz w:val="28"/>
          <w:szCs w:val="20"/>
        </w:rPr>
        <w:instrText xml:space="preserve"> SEQ Таблица \* ARABIC </w:instrText>
      </w:r>
      <w:r w:rsidRPr="008C4BDF">
        <w:rPr>
          <w:bCs/>
          <w:sz w:val="28"/>
          <w:szCs w:val="20"/>
        </w:rPr>
        <w:fldChar w:fldCharType="separate"/>
      </w:r>
      <w:r>
        <w:rPr>
          <w:bCs/>
          <w:noProof/>
          <w:sz w:val="28"/>
          <w:szCs w:val="20"/>
        </w:rPr>
        <w:t>5</w:t>
      </w:r>
      <w:r w:rsidRPr="008C4BDF">
        <w:rPr>
          <w:bCs/>
          <w:sz w:val="28"/>
          <w:szCs w:val="20"/>
        </w:rPr>
        <w:fldChar w:fldCharType="end"/>
      </w:r>
    </w:p>
    <w:p w14:paraId="6AA93FBA" w14:textId="77777777" w:rsidR="00EC6AA4" w:rsidRPr="008C4BDF" w:rsidRDefault="00EC6AA4" w:rsidP="00EC6AA4">
      <w:pPr>
        <w:jc w:val="center"/>
        <w:rPr>
          <w:bCs/>
          <w:sz w:val="28"/>
          <w:szCs w:val="28"/>
        </w:rPr>
      </w:pPr>
      <w:bookmarkStart w:id="199" w:name="_Toc531854407"/>
      <w:bookmarkStart w:id="200" w:name="_Toc532896291"/>
      <w:bookmarkStart w:id="201" w:name="_Toc21692673"/>
      <w:r w:rsidRPr="008C4BDF">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99"/>
      <w:bookmarkEnd w:id="200"/>
      <w:bookmarkEnd w:id="201"/>
    </w:p>
    <w:p w14:paraId="79FEC41E" w14:textId="77777777" w:rsidR="00EC6AA4" w:rsidRPr="008C4BDF" w:rsidRDefault="00EC6AA4" w:rsidP="00EC6AA4">
      <w:pPr>
        <w:spacing w:line="360" w:lineRule="auto"/>
        <w:ind w:firstLine="851"/>
        <w:jc w:val="center"/>
        <w:rPr>
          <w:sz w:val="28"/>
          <w:szCs w:val="28"/>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EC6AA4" w:rsidRPr="008C4BDF" w14:paraId="250462A1" w14:textId="77777777" w:rsidTr="002F4DF0">
        <w:trPr>
          <w:trHeight w:val="313"/>
        </w:trPr>
        <w:tc>
          <w:tcPr>
            <w:tcW w:w="701" w:type="dxa"/>
          </w:tcPr>
          <w:p w14:paraId="3DB6B546" w14:textId="77777777" w:rsidR="00EC6AA4" w:rsidRPr="008C4BDF" w:rsidRDefault="00EC6AA4" w:rsidP="002F4DF0">
            <w:pPr>
              <w:jc w:val="center"/>
              <w:rPr>
                <w:bCs/>
              </w:rPr>
            </w:pPr>
            <w:r w:rsidRPr="008C4BDF">
              <w:rPr>
                <w:bCs/>
              </w:rPr>
              <w:t>1</w:t>
            </w:r>
          </w:p>
        </w:tc>
        <w:tc>
          <w:tcPr>
            <w:tcW w:w="5957" w:type="dxa"/>
            <w:shd w:val="clear" w:color="auto" w:fill="auto"/>
            <w:vAlign w:val="center"/>
            <w:hideMark/>
          </w:tcPr>
          <w:p w14:paraId="25551A5E" w14:textId="77777777" w:rsidR="00EC6AA4" w:rsidRPr="008C4BDF" w:rsidRDefault="00EC6AA4" w:rsidP="002F4DF0">
            <w:pPr>
              <w:jc w:val="both"/>
              <w:rPr>
                <w:bCs/>
              </w:rPr>
            </w:pPr>
            <w:r w:rsidRPr="008C4BDF">
              <w:rPr>
                <w:bCs/>
              </w:rPr>
              <w:t>Фактическая необходимая валовая выручка</w:t>
            </w:r>
          </w:p>
        </w:tc>
        <w:tc>
          <w:tcPr>
            <w:tcW w:w="1417" w:type="dxa"/>
            <w:shd w:val="clear" w:color="auto" w:fill="auto"/>
            <w:vAlign w:val="center"/>
            <w:hideMark/>
          </w:tcPr>
          <w:p w14:paraId="4CE15D1E" w14:textId="77777777" w:rsidR="00EC6AA4" w:rsidRPr="008C4BDF" w:rsidRDefault="00EC6AA4" w:rsidP="002F4DF0">
            <w:pPr>
              <w:jc w:val="center"/>
            </w:pPr>
            <w:r w:rsidRPr="008C4BDF">
              <w:t>тыс. руб.</w:t>
            </w:r>
          </w:p>
        </w:tc>
        <w:tc>
          <w:tcPr>
            <w:tcW w:w="1560" w:type="dxa"/>
            <w:shd w:val="clear" w:color="auto" w:fill="auto"/>
            <w:hideMark/>
          </w:tcPr>
          <w:p w14:paraId="7CBE20FC" w14:textId="77777777" w:rsidR="00EC6AA4" w:rsidRPr="008C4BDF" w:rsidRDefault="00EC6AA4" w:rsidP="002F4DF0">
            <w:pPr>
              <w:jc w:val="center"/>
            </w:pPr>
            <w:r w:rsidRPr="008C4BDF">
              <w:rPr>
                <w:szCs w:val="20"/>
              </w:rPr>
              <w:t xml:space="preserve">9 476  </w:t>
            </w:r>
          </w:p>
        </w:tc>
      </w:tr>
      <w:tr w:rsidR="00EC6AA4" w:rsidRPr="008C4BDF" w14:paraId="2A2F6229" w14:textId="77777777" w:rsidTr="002F4DF0">
        <w:trPr>
          <w:trHeight w:val="407"/>
        </w:trPr>
        <w:tc>
          <w:tcPr>
            <w:tcW w:w="701" w:type="dxa"/>
          </w:tcPr>
          <w:p w14:paraId="3448705D" w14:textId="77777777" w:rsidR="00EC6AA4" w:rsidRPr="008C4BDF" w:rsidRDefault="00EC6AA4" w:rsidP="002F4DF0">
            <w:pPr>
              <w:jc w:val="center"/>
              <w:rPr>
                <w:bCs/>
              </w:rPr>
            </w:pPr>
            <w:r w:rsidRPr="008C4BDF">
              <w:rPr>
                <w:bCs/>
              </w:rPr>
              <w:t>2</w:t>
            </w:r>
          </w:p>
        </w:tc>
        <w:tc>
          <w:tcPr>
            <w:tcW w:w="5957" w:type="dxa"/>
            <w:shd w:val="clear" w:color="auto" w:fill="auto"/>
            <w:vAlign w:val="center"/>
          </w:tcPr>
          <w:p w14:paraId="5A0B6A43" w14:textId="77777777" w:rsidR="00EC6AA4" w:rsidRPr="008C4BDF" w:rsidRDefault="00EC6AA4" w:rsidP="002F4DF0">
            <w:pPr>
              <w:jc w:val="both"/>
              <w:rPr>
                <w:bCs/>
              </w:rPr>
            </w:pPr>
            <w:r w:rsidRPr="008C4BDF">
              <w:rPr>
                <w:bCs/>
              </w:rPr>
              <w:t>Выручка от реализации тепловой энергии</w:t>
            </w:r>
          </w:p>
        </w:tc>
        <w:tc>
          <w:tcPr>
            <w:tcW w:w="1417" w:type="dxa"/>
            <w:shd w:val="clear" w:color="auto" w:fill="auto"/>
            <w:vAlign w:val="center"/>
          </w:tcPr>
          <w:p w14:paraId="02F87B50" w14:textId="77777777" w:rsidR="00EC6AA4" w:rsidRPr="008C4BDF" w:rsidRDefault="00EC6AA4" w:rsidP="002F4DF0">
            <w:pPr>
              <w:jc w:val="center"/>
            </w:pPr>
            <w:r w:rsidRPr="008C4BDF">
              <w:t>тыс. руб.</w:t>
            </w:r>
          </w:p>
        </w:tc>
        <w:tc>
          <w:tcPr>
            <w:tcW w:w="1560" w:type="dxa"/>
            <w:shd w:val="clear" w:color="auto" w:fill="auto"/>
          </w:tcPr>
          <w:p w14:paraId="119F5FEB" w14:textId="77777777" w:rsidR="00EC6AA4" w:rsidRPr="008C4BDF" w:rsidRDefault="00EC6AA4" w:rsidP="002F4DF0">
            <w:pPr>
              <w:jc w:val="center"/>
            </w:pPr>
            <w:r w:rsidRPr="008C4BDF">
              <w:rPr>
                <w:szCs w:val="20"/>
              </w:rPr>
              <w:t xml:space="preserve">9 660 </w:t>
            </w:r>
          </w:p>
        </w:tc>
      </w:tr>
      <w:tr w:rsidR="00EC6AA4" w:rsidRPr="008C4BDF" w14:paraId="570263A5" w14:textId="77777777" w:rsidTr="002F4DF0">
        <w:trPr>
          <w:trHeight w:val="375"/>
        </w:trPr>
        <w:tc>
          <w:tcPr>
            <w:tcW w:w="701" w:type="dxa"/>
          </w:tcPr>
          <w:p w14:paraId="76D59AAE" w14:textId="77777777" w:rsidR="00EC6AA4" w:rsidRPr="008C4BDF" w:rsidRDefault="00EC6AA4" w:rsidP="002F4DF0">
            <w:pPr>
              <w:jc w:val="center"/>
              <w:rPr>
                <w:iCs/>
              </w:rPr>
            </w:pPr>
            <w:r w:rsidRPr="008C4BDF">
              <w:rPr>
                <w:iCs/>
              </w:rPr>
              <w:t>3</w:t>
            </w:r>
          </w:p>
        </w:tc>
        <w:tc>
          <w:tcPr>
            <w:tcW w:w="5957" w:type="dxa"/>
            <w:shd w:val="clear" w:color="auto" w:fill="auto"/>
            <w:vAlign w:val="center"/>
            <w:hideMark/>
          </w:tcPr>
          <w:p w14:paraId="7B9BF29A" w14:textId="77777777" w:rsidR="00EC6AA4" w:rsidRPr="008C4BDF" w:rsidRDefault="00EC6AA4" w:rsidP="002F4DF0">
            <w:pPr>
              <w:jc w:val="both"/>
              <w:rPr>
                <w:iCs/>
              </w:rPr>
            </w:pPr>
            <w:r w:rsidRPr="008C4BDF">
              <w:rPr>
                <w:iCs/>
              </w:rPr>
              <w:t>1 полугодие</w:t>
            </w:r>
          </w:p>
        </w:tc>
        <w:tc>
          <w:tcPr>
            <w:tcW w:w="1417" w:type="dxa"/>
            <w:shd w:val="clear" w:color="auto" w:fill="auto"/>
            <w:vAlign w:val="center"/>
            <w:hideMark/>
          </w:tcPr>
          <w:p w14:paraId="28B705A4" w14:textId="77777777" w:rsidR="00EC6AA4" w:rsidRPr="008C4BDF" w:rsidRDefault="00EC6AA4" w:rsidP="002F4DF0">
            <w:pPr>
              <w:jc w:val="center"/>
            </w:pPr>
            <w:r w:rsidRPr="008C4BDF">
              <w:t> тыс. руб.</w:t>
            </w:r>
          </w:p>
        </w:tc>
        <w:tc>
          <w:tcPr>
            <w:tcW w:w="1560" w:type="dxa"/>
            <w:shd w:val="clear" w:color="auto" w:fill="auto"/>
          </w:tcPr>
          <w:p w14:paraId="10603C9F" w14:textId="77777777" w:rsidR="00EC6AA4" w:rsidRPr="008C4BDF" w:rsidRDefault="00EC6AA4" w:rsidP="002F4DF0">
            <w:pPr>
              <w:jc w:val="center"/>
            </w:pPr>
            <w:r w:rsidRPr="008C4BDF">
              <w:rPr>
                <w:szCs w:val="20"/>
              </w:rPr>
              <w:t xml:space="preserve">5 474 </w:t>
            </w:r>
          </w:p>
        </w:tc>
      </w:tr>
      <w:tr w:rsidR="00EC6AA4" w:rsidRPr="008C4BDF" w14:paraId="1F97ECDC" w14:textId="77777777" w:rsidTr="002F4DF0">
        <w:trPr>
          <w:trHeight w:val="375"/>
        </w:trPr>
        <w:tc>
          <w:tcPr>
            <w:tcW w:w="701" w:type="dxa"/>
          </w:tcPr>
          <w:p w14:paraId="11B5A083" w14:textId="77777777" w:rsidR="00EC6AA4" w:rsidRPr="008C4BDF" w:rsidRDefault="00EC6AA4" w:rsidP="002F4DF0">
            <w:pPr>
              <w:jc w:val="center"/>
              <w:rPr>
                <w:iCs/>
              </w:rPr>
            </w:pPr>
            <w:r w:rsidRPr="008C4BDF">
              <w:rPr>
                <w:iCs/>
              </w:rPr>
              <w:t>4</w:t>
            </w:r>
          </w:p>
        </w:tc>
        <w:tc>
          <w:tcPr>
            <w:tcW w:w="5957" w:type="dxa"/>
            <w:shd w:val="clear" w:color="auto" w:fill="auto"/>
            <w:vAlign w:val="center"/>
            <w:hideMark/>
          </w:tcPr>
          <w:p w14:paraId="7FDB86D2" w14:textId="77777777" w:rsidR="00EC6AA4" w:rsidRPr="008C4BDF" w:rsidRDefault="00EC6AA4" w:rsidP="002F4DF0">
            <w:pPr>
              <w:jc w:val="both"/>
              <w:rPr>
                <w:iCs/>
              </w:rPr>
            </w:pPr>
            <w:r w:rsidRPr="008C4BDF">
              <w:rPr>
                <w:iCs/>
              </w:rPr>
              <w:t>2 полугодие</w:t>
            </w:r>
          </w:p>
        </w:tc>
        <w:tc>
          <w:tcPr>
            <w:tcW w:w="1417" w:type="dxa"/>
            <w:shd w:val="clear" w:color="auto" w:fill="auto"/>
            <w:vAlign w:val="center"/>
            <w:hideMark/>
          </w:tcPr>
          <w:p w14:paraId="23D02033" w14:textId="77777777" w:rsidR="00EC6AA4" w:rsidRPr="008C4BDF" w:rsidRDefault="00EC6AA4" w:rsidP="002F4DF0">
            <w:pPr>
              <w:jc w:val="center"/>
            </w:pPr>
            <w:r w:rsidRPr="008C4BDF">
              <w:t> тыс. руб.</w:t>
            </w:r>
          </w:p>
        </w:tc>
        <w:tc>
          <w:tcPr>
            <w:tcW w:w="1560" w:type="dxa"/>
            <w:shd w:val="clear" w:color="auto" w:fill="auto"/>
          </w:tcPr>
          <w:p w14:paraId="02700C63" w14:textId="77777777" w:rsidR="00EC6AA4" w:rsidRPr="008C4BDF" w:rsidRDefault="00EC6AA4" w:rsidP="002F4DF0">
            <w:pPr>
              <w:jc w:val="center"/>
            </w:pPr>
            <w:r w:rsidRPr="008C4BDF">
              <w:rPr>
                <w:szCs w:val="20"/>
              </w:rPr>
              <w:t xml:space="preserve">4 186 </w:t>
            </w:r>
          </w:p>
        </w:tc>
      </w:tr>
      <w:tr w:rsidR="00EC6AA4" w:rsidRPr="008C4BDF" w14:paraId="4158689B" w14:textId="77777777" w:rsidTr="002F4DF0">
        <w:trPr>
          <w:trHeight w:val="360"/>
        </w:trPr>
        <w:tc>
          <w:tcPr>
            <w:tcW w:w="701" w:type="dxa"/>
          </w:tcPr>
          <w:p w14:paraId="226684ED" w14:textId="77777777" w:rsidR="00EC6AA4" w:rsidRPr="008C4BDF" w:rsidRDefault="00EC6AA4" w:rsidP="002F4DF0">
            <w:pPr>
              <w:jc w:val="center"/>
              <w:rPr>
                <w:bCs/>
              </w:rPr>
            </w:pPr>
            <w:r w:rsidRPr="008C4BDF">
              <w:rPr>
                <w:bCs/>
              </w:rPr>
              <w:t>5</w:t>
            </w:r>
          </w:p>
        </w:tc>
        <w:tc>
          <w:tcPr>
            <w:tcW w:w="5957" w:type="dxa"/>
            <w:shd w:val="clear" w:color="auto" w:fill="auto"/>
            <w:vAlign w:val="center"/>
            <w:hideMark/>
          </w:tcPr>
          <w:p w14:paraId="520629C6" w14:textId="77777777" w:rsidR="00EC6AA4" w:rsidRPr="008C4BDF" w:rsidRDefault="00EC6AA4" w:rsidP="002F4DF0">
            <w:pPr>
              <w:jc w:val="both"/>
              <w:rPr>
                <w:bCs/>
              </w:rPr>
            </w:pPr>
            <w:r w:rsidRPr="008C4BDF">
              <w:rPr>
                <w:bCs/>
              </w:rPr>
              <w:t>Полезный отпуск (форма 46ТЭ за 2018 год)</w:t>
            </w:r>
          </w:p>
        </w:tc>
        <w:tc>
          <w:tcPr>
            <w:tcW w:w="1417" w:type="dxa"/>
            <w:shd w:val="clear" w:color="auto" w:fill="auto"/>
            <w:vAlign w:val="center"/>
            <w:hideMark/>
          </w:tcPr>
          <w:p w14:paraId="517D7B2D" w14:textId="77777777" w:rsidR="00EC6AA4" w:rsidRPr="008C4BDF" w:rsidRDefault="00EC6AA4" w:rsidP="002F4DF0">
            <w:pPr>
              <w:jc w:val="center"/>
            </w:pPr>
            <w:r w:rsidRPr="008C4BDF">
              <w:t>тыс. Гкал</w:t>
            </w:r>
          </w:p>
        </w:tc>
        <w:tc>
          <w:tcPr>
            <w:tcW w:w="1560" w:type="dxa"/>
            <w:shd w:val="clear" w:color="auto" w:fill="auto"/>
            <w:vAlign w:val="center"/>
          </w:tcPr>
          <w:p w14:paraId="55EB5CEA" w14:textId="77777777" w:rsidR="00EC6AA4" w:rsidRPr="008C4BDF" w:rsidRDefault="00EC6AA4" w:rsidP="002F4DF0">
            <w:pPr>
              <w:jc w:val="center"/>
            </w:pPr>
            <w:r w:rsidRPr="008C4BDF">
              <w:t>2991,82</w:t>
            </w:r>
          </w:p>
        </w:tc>
      </w:tr>
      <w:tr w:rsidR="00EC6AA4" w:rsidRPr="008C4BDF" w14:paraId="3FA55C74" w14:textId="77777777" w:rsidTr="002F4DF0">
        <w:trPr>
          <w:trHeight w:val="375"/>
        </w:trPr>
        <w:tc>
          <w:tcPr>
            <w:tcW w:w="701" w:type="dxa"/>
          </w:tcPr>
          <w:p w14:paraId="77B1D5DA" w14:textId="77777777" w:rsidR="00EC6AA4" w:rsidRPr="008C4BDF" w:rsidRDefault="00EC6AA4" w:rsidP="002F4DF0">
            <w:pPr>
              <w:jc w:val="center"/>
              <w:rPr>
                <w:iCs/>
              </w:rPr>
            </w:pPr>
            <w:r w:rsidRPr="008C4BDF">
              <w:rPr>
                <w:iCs/>
              </w:rPr>
              <w:t>6</w:t>
            </w:r>
          </w:p>
        </w:tc>
        <w:tc>
          <w:tcPr>
            <w:tcW w:w="5957" w:type="dxa"/>
            <w:shd w:val="clear" w:color="auto" w:fill="auto"/>
            <w:vAlign w:val="center"/>
            <w:hideMark/>
          </w:tcPr>
          <w:p w14:paraId="7C65FA56" w14:textId="77777777" w:rsidR="00EC6AA4" w:rsidRPr="008C4BDF" w:rsidRDefault="00EC6AA4" w:rsidP="002F4DF0">
            <w:pPr>
              <w:jc w:val="both"/>
              <w:rPr>
                <w:iCs/>
              </w:rPr>
            </w:pPr>
            <w:r w:rsidRPr="008C4BDF">
              <w:rPr>
                <w:iCs/>
              </w:rPr>
              <w:t>1 полугодие</w:t>
            </w:r>
          </w:p>
        </w:tc>
        <w:tc>
          <w:tcPr>
            <w:tcW w:w="1417" w:type="dxa"/>
            <w:shd w:val="clear" w:color="auto" w:fill="auto"/>
            <w:vAlign w:val="center"/>
            <w:hideMark/>
          </w:tcPr>
          <w:p w14:paraId="6F41B60B" w14:textId="77777777" w:rsidR="00EC6AA4" w:rsidRPr="008C4BDF" w:rsidRDefault="00EC6AA4" w:rsidP="002F4DF0">
            <w:pPr>
              <w:jc w:val="center"/>
            </w:pPr>
            <w:r w:rsidRPr="008C4BDF">
              <w:t>тыс. Гкал</w:t>
            </w:r>
          </w:p>
        </w:tc>
        <w:tc>
          <w:tcPr>
            <w:tcW w:w="1560" w:type="dxa"/>
            <w:shd w:val="clear" w:color="auto" w:fill="auto"/>
          </w:tcPr>
          <w:p w14:paraId="46F1A720" w14:textId="77777777" w:rsidR="00EC6AA4" w:rsidRPr="008C4BDF" w:rsidRDefault="00EC6AA4" w:rsidP="002F4DF0">
            <w:pPr>
              <w:jc w:val="center"/>
            </w:pPr>
            <w:r w:rsidRPr="008C4BDF">
              <w:rPr>
                <w:szCs w:val="20"/>
              </w:rPr>
              <w:t>1726,85</w:t>
            </w:r>
          </w:p>
        </w:tc>
      </w:tr>
      <w:tr w:rsidR="00EC6AA4" w:rsidRPr="008C4BDF" w14:paraId="584AA834" w14:textId="77777777" w:rsidTr="002F4DF0">
        <w:trPr>
          <w:trHeight w:val="375"/>
        </w:trPr>
        <w:tc>
          <w:tcPr>
            <w:tcW w:w="701" w:type="dxa"/>
          </w:tcPr>
          <w:p w14:paraId="45D8A236" w14:textId="77777777" w:rsidR="00EC6AA4" w:rsidRPr="008C4BDF" w:rsidRDefault="00EC6AA4" w:rsidP="002F4DF0">
            <w:pPr>
              <w:jc w:val="center"/>
              <w:rPr>
                <w:iCs/>
              </w:rPr>
            </w:pPr>
            <w:r w:rsidRPr="008C4BDF">
              <w:rPr>
                <w:iCs/>
              </w:rPr>
              <w:t>7</w:t>
            </w:r>
          </w:p>
        </w:tc>
        <w:tc>
          <w:tcPr>
            <w:tcW w:w="5957" w:type="dxa"/>
            <w:shd w:val="clear" w:color="auto" w:fill="auto"/>
            <w:vAlign w:val="center"/>
            <w:hideMark/>
          </w:tcPr>
          <w:p w14:paraId="22D3C3D1" w14:textId="77777777" w:rsidR="00EC6AA4" w:rsidRPr="008C4BDF" w:rsidRDefault="00EC6AA4" w:rsidP="002F4DF0">
            <w:pPr>
              <w:jc w:val="both"/>
              <w:rPr>
                <w:iCs/>
              </w:rPr>
            </w:pPr>
            <w:r w:rsidRPr="008C4BDF">
              <w:rPr>
                <w:iCs/>
              </w:rPr>
              <w:t>2 полугодие</w:t>
            </w:r>
          </w:p>
        </w:tc>
        <w:tc>
          <w:tcPr>
            <w:tcW w:w="1417" w:type="dxa"/>
            <w:shd w:val="clear" w:color="auto" w:fill="auto"/>
            <w:vAlign w:val="center"/>
            <w:hideMark/>
          </w:tcPr>
          <w:p w14:paraId="310BE65E" w14:textId="77777777" w:rsidR="00EC6AA4" w:rsidRPr="008C4BDF" w:rsidRDefault="00EC6AA4" w:rsidP="002F4DF0">
            <w:pPr>
              <w:jc w:val="center"/>
            </w:pPr>
            <w:r w:rsidRPr="008C4BDF">
              <w:t>тыс. Гкал</w:t>
            </w:r>
          </w:p>
        </w:tc>
        <w:tc>
          <w:tcPr>
            <w:tcW w:w="1560" w:type="dxa"/>
            <w:shd w:val="clear" w:color="auto" w:fill="auto"/>
          </w:tcPr>
          <w:p w14:paraId="30917BE4" w14:textId="77777777" w:rsidR="00EC6AA4" w:rsidRPr="008C4BDF" w:rsidRDefault="00EC6AA4" w:rsidP="002F4DF0">
            <w:pPr>
              <w:jc w:val="center"/>
            </w:pPr>
            <w:r w:rsidRPr="008C4BDF">
              <w:rPr>
                <w:szCs w:val="20"/>
              </w:rPr>
              <w:t>1264,97</w:t>
            </w:r>
          </w:p>
        </w:tc>
      </w:tr>
      <w:tr w:rsidR="00EC6AA4" w:rsidRPr="008C4BDF" w14:paraId="3A91E1A1" w14:textId="77777777" w:rsidTr="002F4DF0">
        <w:trPr>
          <w:trHeight w:val="405"/>
        </w:trPr>
        <w:tc>
          <w:tcPr>
            <w:tcW w:w="701" w:type="dxa"/>
          </w:tcPr>
          <w:p w14:paraId="4323AC94" w14:textId="77777777" w:rsidR="00EC6AA4" w:rsidRPr="008C4BDF" w:rsidRDefault="00EC6AA4" w:rsidP="002F4DF0">
            <w:pPr>
              <w:jc w:val="center"/>
              <w:rPr>
                <w:bCs/>
              </w:rPr>
            </w:pPr>
            <w:r w:rsidRPr="008C4BDF">
              <w:rPr>
                <w:bCs/>
              </w:rPr>
              <w:t>8</w:t>
            </w:r>
          </w:p>
        </w:tc>
        <w:tc>
          <w:tcPr>
            <w:tcW w:w="5957" w:type="dxa"/>
            <w:shd w:val="clear" w:color="auto" w:fill="auto"/>
            <w:vAlign w:val="center"/>
            <w:hideMark/>
          </w:tcPr>
          <w:p w14:paraId="4AA093DD" w14:textId="77777777" w:rsidR="00EC6AA4" w:rsidRPr="008C4BDF" w:rsidRDefault="00EC6AA4" w:rsidP="002F4DF0">
            <w:pPr>
              <w:jc w:val="both"/>
              <w:rPr>
                <w:bCs/>
              </w:rPr>
            </w:pPr>
            <w:r w:rsidRPr="008C4BDF">
              <w:rPr>
                <w:bCs/>
              </w:rPr>
              <w:t>Тариф с 1 января 2018 года (</w:t>
            </w:r>
            <w:bookmarkStart w:id="202" w:name="_Hlk26350910"/>
            <w:r w:rsidRPr="008C4BDF">
              <w:rPr>
                <w:bCs/>
              </w:rPr>
              <w:t>постановление РЭК от 22.11.2016 № 315 (в ред. от 20.12.2017 № 743, от 20.12.2018 № 679)</w:t>
            </w:r>
            <w:bookmarkEnd w:id="202"/>
          </w:p>
        </w:tc>
        <w:tc>
          <w:tcPr>
            <w:tcW w:w="1417" w:type="dxa"/>
            <w:shd w:val="clear" w:color="auto" w:fill="auto"/>
            <w:vAlign w:val="center"/>
            <w:hideMark/>
          </w:tcPr>
          <w:p w14:paraId="0D5566EC" w14:textId="77777777" w:rsidR="00EC6AA4" w:rsidRPr="008C4BDF" w:rsidRDefault="00EC6AA4" w:rsidP="002F4DF0">
            <w:pPr>
              <w:jc w:val="center"/>
            </w:pPr>
            <w:r w:rsidRPr="008C4BDF">
              <w:t>руб./Гкал</w:t>
            </w:r>
          </w:p>
        </w:tc>
        <w:tc>
          <w:tcPr>
            <w:tcW w:w="1560" w:type="dxa"/>
            <w:shd w:val="clear" w:color="auto" w:fill="auto"/>
          </w:tcPr>
          <w:p w14:paraId="205A12D9" w14:textId="77777777" w:rsidR="00EC6AA4" w:rsidRPr="008C4BDF" w:rsidRDefault="00EC6AA4" w:rsidP="002F4DF0">
            <w:pPr>
              <w:jc w:val="center"/>
            </w:pPr>
            <w:r w:rsidRPr="008C4BDF">
              <w:rPr>
                <w:szCs w:val="20"/>
              </w:rPr>
              <w:t>3169,97</w:t>
            </w:r>
          </w:p>
        </w:tc>
      </w:tr>
      <w:tr w:rsidR="00EC6AA4" w:rsidRPr="008C4BDF" w14:paraId="78AA2688" w14:textId="77777777" w:rsidTr="002F4DF0">
        <w:trPr>
          <w:trHeight w:val="405"/>
        </w:trPr>
        <w:tc>
          <w:tcPr>
            <w:tcW w:w="701" w:type="dxa"/>
          </w:tcPr>
          <w:p w14:paraId="0989AC51" w14:textId="77777777" w:rsidR="00EC6AA4" w:rsidRPr="008C4BDF" w:rsidRDefault="00EC6AA4" w:rsidP="002F4DF0">
            <w:pPr>
              <w:jc w:val="center"/>
              <w:rPr>
                <w:bCs/>
              </w:rPr>
            </w:pPr>
            <w:r w:rsidRPr="008C4BDF">
              <w:rPr>
                <w:bCs/>
              </w:rPr>
              <w:t>9</w:t>
            </w:r>
          </w:p>
        </w:tc>
        <w:tc>
          <w:tcPr>
            <w:tcW w:w="5957" w:type="dxa"/>
            <w:shd w:val="clear" w:color="auto" w:fill="auto"/>
            <w:vAlign w:val="center"/>
            <w:hideMark/>
          </w:tcPr>
          <w:p w14:paraId="01A45634" w14:textId="77777777" w:rsidR="00EC6AA4" w:rsidRPr="008C4BDF" w:rsidRDefault="00EC6AA4" w:rsidP="002F4DF0">
            <w:pPr>
              <w:jc w:val="both"/>
              <w:rPr>
                <w:bCs/>
              </w:rPr>
            </w:pPr>
            <w:r w:rsidRPr="008C4BDF">
              <w:rPr>
                <w:bCs/>
              </w:rPr>
              <w:t>Тариф с 1 июля 2018 (постановление РЭК от 22.11.2016 № 315 (в ред. от 20.12.2017 № 743, от 20.12.2018 № 679)</w:t>
            </w:r>
          </w:p>
        </w:tc>
        <w:tc>
          <w:tcPr>
            <w:tcW w:w="1417" w:type="dxa"/>
            <w:shd w:val="clear" w:color="auto" w:fill="auto"/>
            <w:vAlign w:val="center"/>
            <w:hideMark/>
          </w:tcPr>
          <w:p w14:paraId="188BB3E7" w14:textId="77777777" w:rsidR="00EC6AA4" w:rsidRPr="008C4BDF" w:rsidRDefault="00EC6AA4" w:rsidP="002F4DF0">
            <w:pPr>
              <w:jc w:val="center"/>
            </w:pPr>
            <w:r w:rsidRPr="008C4BDF">
              <w:t>руб./Гкал</w:t>
            </w:r>
          </w:p>
        </w:tc>
        <w:tc>
          <w:tcPr>
            <w:tcW w:w="1560" w:type="dxa"/>
            <w:shd w:val="clear" w:color="auto" w:fill="auto"/>
          </w:tcPr>
          <w:p w14:paraId="4281626F" w14:textId="77777777" w:rsidR="00EC6AA4" w:rsidRPr="008C4BDF" w:rsidRDefault="00EC6AA4" w:rsidP="002F4DF0">
            <w:pPr>
              <w:jc w:val="center"/>
            </w:pPr>
            <w:r w:rsidRPr="008C4BDF">
              <w:rPr>
                <w:szCs w:val="20"/>
              </w:rPr>
              <w:t>3309,45</w:t>
            </w:r>
          </w:p>
        </w:tc>
      </w:tr>
      <w:tr w:rsidR="00EC6AA4" w:rsidRPr="008C4BDF" w14:paraId="0435A1AB" w14:textId="77777777" w:rsidTr="002F4DF0">
        <w:trPr>
          <w:trHeight w:val="405"/>
        </w:trPr>
        <w:tc>
          <w:tcPr>
            <w:tcW w:w="701" w:type="dxa"/>
          </w:tcPr>
          <w:p w14:paraId="32952EA3" w14:textId="77777777" w:rsidR="00EC6AA4" w:rsidRPr="008C4BDF" w:rsidRDefault="00EC6AA4" w:rsidP="002F4DF0">
            <w:pPr>
              <w:jc w:val="center"/>
              <w:rPr>
                <w:bCs/>
              </w:rPr>
            </w:pPr>
            <w:r w:rsidRPr="008C4BDF">
              <w:rPr>
                <w:bCs/>
              </w:rPr>
              <w:t>10</w:t>
            </w:r>
          </w:p>
        </w:tc>
        <w:tc>
          <w:tcPr>
            <w:tcW w:w="5957" w:type="dxa"/>
            <w:shd w:val="clear" w:color="auto" w:fill="auto"/>
            <w:vAlign w:val="center"/>
          </w:tcPr>
          <w:p w14:paraId="202AE72D" w14:textId="77777777" w:rsidR="00EC6AA4" w:rsidRPr="008C4BDF" w:rsidRDefault="00EC6AA4" w:rsidP="002F4DF0">
            <w:pPr>
              <w:jc w:val="both"/>
              <w:rPr>
                <w:bCs/>
              </w:rPr>
            </w:pPr>
            <w:r w:rsidRPr="008C4BDF">
              <w:rPr>
                <w:bCs/>
              </w:rPr>
              <w:t>Дельта НВВ (стр. 1 – стр. 2)</w:t>
            </w:r>
          </w:p>
        </w:tc>
        <w:tc>
          <w:tcPr>
            <w:tcW w:w="1417" w:type="dxa"/>
            <w:shd w:val="clear" w:color="auto" w:fill="auto"/>
            <w:vAlign w:val="center"/>
          </w:tcPr>
          <w:p w14:paraId="28F37986" w14:textId="77777777" w:rsidR="00EC6AA4" w:rsidRPr="008C4BDF" w:rsidRDefault="00EC6AA4" w:rsidP="002F4DF0">
            <w:pPr>
              <w:jc w:val="center"/>
            </w:pPr>
            <w:r w:rsidRPr="008C4BDF">
              <w:t>тыс. руб.</w:t>
            </w:r>
          </w:p>
        </w:tc>
        <w:tc>
          <w:tcPr>
            <w:tcW w:w="1560" w:type="dxa"/>
            <w:shd w:val="clear" w:color="auto" w:fill="auto"/>
            <w:vAlign w:val="center"/>
          </w:tcPr>
          <w:p w14:paraId="1F89CACB" w14:textId="77777777" w:rsidR="00EC6AA4" w:rsidRPr="008C4BDF" w:rsidRDefault="00EC6AA4" w:rsidP="002F4DF0">
            <w:pPr>
              <w:jc w:val="center"/>
            </w:pPr>
            <w:r w:rsidRPr="008C4BDF">
              <w:t xml:space="preserve">-184   </w:t>
            </w:r>
          </w:p>
        </w:tc>
      </w:tr>
    </w:tbl>
    <w:p w14:paraId="1887E162" w14:textId="77777777" w:rsidR="00EC6AA4" w:rsidRPr="008C4BDF" w:rsidRDefault="00EC6AA4" w:rsidP="00EC6AA4">
      <w:pPr>
        <w:autoSpaceDE w:val="0"/>
        <w:autoSpaceDN w:val="0"/>
        <w:adjustRightInd w:val="0"/>
        <w:spacing w:line="360" w:lineRule="auto"/>
        <w:ind w:firstLine="851"/>
        <w:jc w:val="both"/>
        <w:rPr>
          <w:sz w:val="28"/>
          <w:szCs w:val="28"/>
        </w:rPr>
      </w:pPr>
      <w:r w:rsidRPr="008C4BDF">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- 184 тыс. руб. и подлежит включению в необходимую валовую выручку на 2020 год.</w:t>
      </w:r>
    </w:p>
    <w:p w14:paraId="2FDE3249" w14:textId="77777777" w:rsidR="00EC6AA4" w:rsidRPr="008C4BDF" w:rsidRDefault="00EC6AA4" w:rsidP="00EC6AA4">
      <w:pPr>
        <w:spacing w:line="360" w:lineRule="auto"/>
        <w:ind w:firstLine="851"/>
        <w:jc w:val="both"/>
        <w:rPr>
          <w:sz w:val="28"/>
          <w:szCs w:val="28"/>
        </w:rPr>
      </w:pPr>
      <w:r w:rsidRPr="008C4BDF">
        <w:rPr>
          <w:sz w:val="28"/>
          <w:szCs w:val="28"/>
        </w:rPr>
        <w:t xml:space="preserve">Рассчитанный размер корректировки, в соответствии с пунктом 51 Методических указаний подлежит умножению на ИПЦ 1,047 (2019/2018) </w:t>
      </w:r>
      <w:r w:rsidRPr="008C4BDF">
        <w:rPr>
          <w:sz w:val="28"/>
          <w:szCs w:val="28"/>
        </w:rPr>
        <w:br/>
        <w:t xml:space="preserve">и 1,030 (2020/2019), опубликованные на сайте Минэкономразвития России 30.09.2019. Таким образом, в плановую необходимую валовую выручку </w:t>
      </w:r>
      <w:r w:rsidRPr="008C4BDF">
        <w:rPr>
          <w:sz w:val="28"/>
          <w:szCs w:val="28"/>
        </w:rPr>
        <w:br/>
        <w:t>на 2020 год необходимо исключить 198 тыс. руб. (стр. 6 таблицы 20).</w:t>
      </w:r>
    </w:p>
    <w:p w14:paraId="7A3BF182" w14:textId="77777777" w:rsidR="00EC6AA4" w:rsidRPr="008C4BDF" w:rsidRDefault="00EC6AA4" w:rsidP="00EC6AA4">
      <w:pPr>
        <w:rPr>
          <w:szCs w:val="20"/>
        </w:rPr>
      </w:pPr>
    </w:p>
    <w:p w14:paraId="68AD0402" w14:textId="77777777" w:rsidR="00EC6AA4" w:rsidRPr="008C4BDF" w:rsidRDefault="00EC6AA4" w:rsidP="00EC6AA4">
      <w:pPr>
        <w:keepNext/>
        <w:numPr>
          <w:ilvl w:val="0"/>
          <w:numId w:val="14"/>
        </w:numPr>
        <w:tabs>
          <w:tab w:val="left" w:pos="567"/>
        </w:tabs>
        <w:spacing w:line="360" w:lineRule="auto"/>
        <w:ind w:left="0" w:firstLine="0"/>
        <w:jc w:val="both"/>
        <w:outlineLvl w:val="0"/>
        <w:rPr>
          <w:b/>
          <w:sz w:val="28"/>
          <w:szCs w:val="28"/>
        </w:rPr>
      </w:pPr>
      <w:bookmarkStart w:id="203" w:name="_Toc26106865"/>
      <w:r w:rsidRPr="008C4BDF">
        <w:rPr>
          <w:b/>
          <w:sz w:val="28"/>
          <w:szCs w:val="28"/>
        </w:rPr>
        <w:t xml:space="preserve">Расчёт необходимой валовой выручки </w:t>
      </w:r>
      <w:r w:rsidRPr="008C4BDF">
        <w:rPr>
          <w:b/>
          <w:sz w:val="28"/>
          <w:szCs w:val="28"/>
        </w:rPr>
        <w:br/>
        <w:t>ООО «</w:t>
      </w:r>
      <w:proofErr w:type="spellStart"/>
      <w:r w:rsidRPr="008C4BDF">
        <w:rPr>
          <w:b/>
          <w:sz w:val="28"/>
          <w:szCs w:val="28"/>
        </w:rPr>
        <w:t>СибСтройСервис</w:t>
      </w:r>
      <w:proofErr w:type="spellEnd"/>
      <w:r w:rsidRPr="008C4BDF">
        <w:rPr>
          <w:b/>
          <w:sz w:val="28"/>
          <w:szCs w:val="28"/>
        </w:rPr>
        <w:t>» на каждый расчётный период регулирования</w:t>
      </w:r>
      <w:bookmarkEnd w:id="203"/>
      <w:r w:rsidRPr="008C4BDF">
        <w:rPr>
          <w:b/>
          <w:sz w:val="28"/>
          <w:szCs w:val="28"/>
        </w:rPr>
        <w:t xml:space="preserve"> </w:t>
      </w:r>
    </w:p>
    <w:p w14:paraId="507F9D43" w14:textId="77777777" w:rsidR="00EC6AA4" w:rsidRPr="008C4BDF" w:rsidRDefault="00EC6AA4" w:rsidP="00EC6AA4">
      <w:pPr>
        <w:rPr>
          <w:sz w:val="28"/>
          <w:szCs w:val="28"/>
        </w:rPr>
      </w:pPr>
    </w:p>
    <w:p w14:paraId="4AC0F9B1" w14:textId="77777777" w:rsidR="00EC6AA4" w:rsidRPr="008C4BDF" w:rsidRDefault="00EC6AA4" w:rsidP="00EC6AA4">
      <w:pPr>
        <w:spacing w:line="360" w:lineRule="auto"/>
        <w:ind w:firstLine="851"/>
        <w:jc w:val="both"/>
        <w:rPr>
          <w:sz w:val="28"/>
          <w:szCs w:val="28"/>
        </w:rPr>
      </w:pPr>
      <w:r w:rsidRPr="008C4BDF">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6837D9C9" w14:textId="77777777" w:rsidR="00EC6AA4" w:rsidRPr="008C4BDF" w:rsidRDefault="00EC6AA4" w:rsidP="00EC6AA4">
      <w:pPr>
        <w:spacing w:line="360" w:lineRule="auto"/>
        <w:ind w:firstLine="851"/>
        <w:jc w:val="right"/>
        <w:rPr>
          <w:sz w:val="28"/>
          <w:szCs w:val="28"/>
        </w:rPr>
        <w:sectPr w:rsidR="00EC6AA4" w:rsidRPr="008C4BDF" w:rsidSect="002F4DF0">
          <w:pgSz w:w="11906" w:h="16838"/>
          <w:pgMar w:top="851" w:right="849" w:bottom="567" w:left="1701" w:header="720" w:footer="720" w:gutter="0"/>
          <w:cols w:space="720"/>
        </w:sectPr>
      </w:pPr>
    </w:p>
    <w:p w14:paraId="41AACFBB" w14:textId="77777777" w:rsidR="00EC6AA4" w:rsidRPr="008C4BDF" w:rsidRDefault="00EC6AA4" w:rsidP="00EC6AA4">
      <w:pPr>
        <w:spacing w:line="360" w:lineRule="auto"/>
        <w:ind w:firstLine="851"/>
        <w:jc w:val="right"/>
        <w:rPr>
          <w:sz w:val="28"/>
          <w:szCs w:val="28"/>
        </w:rPr>
      </w:pPr>
      <w:r w:rsidRPr="008C4BDF">
        <w:rPr>
          <w:sz w:val="28"/>
          <w:szCs w:val="28"/>
        </w:rPr>
        <w:lastRenderedPageBreak/>
        <w:t>Таблица 20.</w:t>
      </w:r>
    </w:p>
    <w:p w14:paraId="50F01F5C" w14:textId="77777777" w:rsidR="00EC6AA4" w:rsidRPr="008C4BDF" w:rsidRDefault="00EC6AA4" w:rsidP="00EC6AA4">
      <w:pPr>
        <w:ind w:left="426"/>
        <w:jc w:val="center"/>
        <w:rPr>
          <w:rFonts w:eastAsia="Calibri"/>
          <w:b/>
          <w:bCs/>
          <w:sz w:val="28"/>
          <w:lang w:eastAsia="en-US"/>
        </w:rPr>
      </w:pPr>
      <w:r w:rsidRPr="008C4BDF">
        <w:rPr>
          <w:rFonts w:eastAsia="Calibri"/>
          <w:b/>
          <w:bCs/>
          <w:sz w:val="28"/>
          <w:lang w:eastAsia="en-US"/>
        </w:rPr>
        <w:t xml:space="preserve">Расчёт необходимой валовой выручки на производство тепловой энергии методом индексации </w:t>
      </w:r>
      <w:r w:rsidRPr="008C4BDF">
        <w:rPr>
          <w:rFonts w:eastAsia="Calibri"/>
          <w:b/>
          <w:bCs/>
          <w:sz w:val="28"/>
          <w:lang w:eastAsia="en-US"/>
        </w:rPr>
        <w:br/>
        <w:t>установленных тарифов на 2020-2024 годы</w:t>
      </w:r>
    </w:p>
    <w:p w14:paraId="26EFF1E0" w14:textId="77777777" w:rsidR="00EC6AA4" w:rsidRPr="008C4BDF" w:rsidRDefault="00EC6AA4" w:rsidP="00EC6AA4">
      <w:pPr>
        <w:spacing w:line="360" w:lineRule="auto"/>
        <w:jc w:val="center"/>
        <w:rPr>
          <w:sz w:val="28"/>
        </w:rPr>
      </w:pPr>
      <w:r w:rsidRPr="008C4BDF">
        <w:rPr>
          <w:sz w:val="28"/>
        </w:rPr>
        <w:t xml:space="preserve"> (Приложение 5.9 к Методическим указаниям)</w:t>
      </w:r>
    </w:p>
    <w:p w14:paraId="5E1EF5F7" w14:textId="77777777" w:rsidR="00EC6AA4" w:rsidRPr="008C4BDF" w:rsidRDefault="00EC6AA4" w:rsidP="00EC6AA4">
      <w:pPr>
        <w:jc w:val="right"/>
        <w:rPr>
          <w:sz w:val="28"/>
          <w:szCs w:val="20"/>
        </w:rPr>
      </w:pPr>
      <w:r w:rsidRPr="008C4BDF">
        <w:rPr>
          <w:sz w:val="28"/>
          <w:szCs w:val="20"/>
        </w:rPr>
        <w:t>тыс. руб.</w:t>
      </w:r>
    </w:p>
    <w:tbl>
      <w:tblPr>
        <w:tblW w:w="154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7561"/>
        <w:gridCol w:w="1559"/>
        <w:gridCol w:w="1418"/>
        <w:gridCol w:w="1417"/>
        <w:gridCol w:w="1276"/>
        <w:gridCol w:w="1526"/>
      </w:tblGrid>
      <w:tr w:rsidR="00EC6AA4" w:rsidRPr="008C4BDF" w14:paraId="7101D7AD" w14:textId="77777777" w:rsidTr="002F4DF0">
        <w:trPr>
          <w:trHeight w:val="300"/>
          <w:tblHeader/>
        </w:trPr>
        <w:tc>
          <w:tcPr>
            <w:tcW w:w="660" w:type="dxa"/>
            <w:vMerge w:val="restart"/>
            <w:shd w:val="clear" w:color="auto" w:fill="auto"/>
            <w:vAlign w:val="center"/>
            <w:hideMark/>
          </w:tcPr>
          <w:p w14:paraId="64CEEB88" w14:textId="77777777" w:rsidR="00EC6AA4" w:rsidRPr="008C4BDF" w:rsidRDefault="00EC6AA4" w:rsidP="002F4DF0">
            <w:pPr>
              <w:jc w:val="center"/>
            </w:pPr>
            <w:r w:rsidRPr="008C4BDF">
              <w:t>№ п/п</w:t>
            </w:r>
          </w:p>
        </w:tc>
        <w:tc>
          <w:tcPr>
            <w:tcW w:w="7561" w:type="dxa"/>
            <w:vMerge w:val="restart"/>
            <w:shd w:val="clear" w:color="auto" w:fill="auto"/>
            <w:vAlign w:val="center"/>
            <w:hideMark/>
          </w:tcPr>
          <w:p w14:paraId="712EA256" w14:textId="77777777" w:rsidR="00EC6AA4" w:rsidRPr="008C4BDF" w:rsidRDefault="00EC6AA4" w:rsidP="002F4DF0">
            <w:pPr>
              <w:jc w:val="center"/>
            </w:pPr>
            <w:r w:rsidRPr="008C4BDF">
              <w:t>Наименование расхода</w:t>
            </w:r>
          </w:p>
        </w:tc>
        <w:tc>
          <w:tcPr>
            <w:tcW w:w="7196" w:type="dxa"/>
            <w:gridSpan w:val="5"/>
            <w:shd w:val="clear" w:color="auto" w:fill="auto"/>
            <w:vAlign w:val="center"/>
            <w:hideMark/>
          </w:tcPr>
          <w:p w14:paraId="2516A698" w14:textId="77777777" w:rsidR="00EC6AA4" w:rsidRPr="008C4BDF" w:rsidRDefault="00EC6AA4" w:rsidP="002F4DF0">
            <w:pPr>
              <w:jc w:val="center"/>
            </w:pPr>
            <w:r w:rsidRPr="008C4BDF">
              <w:t>Предложение экспертов*</w:t>
            </w:r>
          </w:p>
        </w:tc>
      </w:tr>
      <w:tr w:rsidR="00EC6AA4" w:rsidRPr="008C4BDF" w14:paraId="1C85773A" w14:textId="77777777" w:rsidTr="002F4DF0">
        <w:trPr>
          <w:trHeight w:val="70"/>
          <w:tblHeader/>
        </w:trPr>
        <w:tc>
          <w:tcPr>
            <w:tcW w:w="660" w:type="dxa"/>
            <w:vMerge/>
            <w:shd w:val="clear" w:color="auto" w:fill="auto"/>
            <w:vAlign w:val="center"/>
            <w:hideMark/>
          </w:tcPr>
          <w:p w14:paraId="6EBC0C78" w14:textId="77777777" w:rsidR="00EC6AA4" w:rsidRPr="008C4BDF" w:rsidRDefault="00EC6AA4" w:rsidP="002F4DF0">
            <w:pPr>
              <w:jc w:val="center"/>
            </w:pPr>
          </w:p>
        </w:tc>
        <w:tc>
          <w:tcPr>
            <w:tcW w:w="7561" w:type="dxa"/>
            <w:vMerge/>
            <w:shd w:val="clear" w:color="auto" w:fill="auto"/>
            <w:vAlign w:val="center"/>
            <w:hideMark/>
          </w:tcPr>
          <w:p w14:paraId="3F3744EA" w14:textId="77777777" w:rsidR="00EC6AA4" w:rsidRPr="008C4BDF" w:rsidRDefault="00EC6AA4" w:rsidP="002F4DF0">
            <w:pPr>
              <w:jc w:val="center"/>
            </w:pPr>
          </w:p>
        </w:tc>
        <w:tc>
          <w:tcPr>
            <w:tcW w:w="1559" w:type="dxa"/>
            <w:shd w:val="clear" w:color="auto" w:fill="auto"/>
            <w:vAlign w:val="center"/>
            <w:hideMark/>
          </w:tcPr>
          <w:p w14:paraId="465B9F72" w14:textId="77777777" w:rsidR="00EC6AA4" w:rsidRPr="008C4BDF" w:rsidRDefault="00EC6AA4" w:rsidP="002F4DF0">
            <w:pPr>
              <w:jc w:val="center"/>
            </w:pPr>
            <w:r w:rsidRPr="008C4BDF">
              <w:t>2020</w:t>
            </w:r>
          </w:p>
        </w:tc>
        <w:tc>
          <w:tcPr>
            <w:tcW w:w="1418" w:type="dxa"/>
            <w:shd w:val="clear" w:color="auto" w:fill="auto"/>
            <w:vAlign w:val="center"/>
            <w:hideMark/>
          </w:tcPr>
          <w:p w14:paraId="4400BB78" w14:textId="77777777" w:rsidR="00EC6AA4" w:rsidRPr="008C4BDF" w:rsidRDefault="00EC6AA4" w:rsidP="002F4DF0">
            <w:pPr>
              <w:jc w:val="center"/>
            </w:pPr>
            <w:r w:rsidRPr="008C4BDF">
              <w:t>2021</w:t>
            </w:r>
          </w:p>
        </w:tc>
        <w:tc>
          <w:tcPr>
            <w:tcW w:w="1417" w:type="dxa"/>
            <w:shd w:val="clear" w:color="auto" w:fill="auto"/>
            <w:vAlign w:val="center"/>
            <w:hideMark/>
          </w:tcPr>
          <w:p w14:paraId="6B24C960" w14:textId="77777777" w:rsidR="00EC6AA4" w:rsidRPr="008C4BDF" w:rsidRDefault="00EC6AA4" w:rsidP="002F4DF0">
            <w:pPr>
              <w:jc w:val="center"/>
            </w:pPr>
            <w:r w:rsidRPr="008C4BDF">
              <w:t>2022</w:t>
            </w:r>
          </w:p>
        </w:tc>
        <w:tc>
          <w:tcPr>
            <w:tcW w:w="1276" w:type="dxa"/>
            <w:vAlign w:val="center"/>
          </w:tcPr>
          <w:p w14:paraId="7D4E5F75" w14:textId="77777777" w:rsidR="00EC6AA4" w:rsidRPr="008C4BDF" w:rsidRDefault="00EC6AA4" w:rsidP="002F4DF0">
            <w:pPr>
              <w:jc w:val="center"/>
            </w:pPr>
            <w:r w:rsidRPr="008C4BDF">
              <w:t>2023</w:t>
            </w:r>
          </w:p>
        </w:tc>
        <w:tc>
          <w:tcPr>
            <w:tcW w:w="1526" w:type="dxa"/>
            <w:vAlign w:val="center"/>
          </w:tcPr>
          <w:p w14:paraId="42B107CF" w14:textId="77777777" w:rsidR="00EC6AA4" w:rsidRPr="008C4BDF" w:rsidRDefault="00EC6AA4" w:rsidP="002F4DF0">
            <w:pPr>
              <w:jc w:val="center"/>
            </w:pPr>
            <w:r w:rsidRPr="008C4BDF">
              <w:t>2024</w:t>
            </w:r>
          </w:p>
        </w:tc>
      </w:tr>
      <w:tr w:rsidR="00EC6AA4" w:rsidRPr="008C4BDF" w14:paraId="42C2E122" w14:textId="77777777" w:rsidTr="002F4DF0">
        <w:trPr>
          <w:trHeight w:val="225"/>
        </w:trPr>
        <w:tc>
          <w:tcPr>
            <w:tcW w:w="660" w:type="dxa"/>
            <w:shd w:val="clear" w:color="auto" w:fill="auto"/>
            <w:vAlign w:val="center"/>
            <w:hideMark/>
          </w:tcPr>
          <w:p w14:paraId="473BBC8B" w14:textId="77777777" w:rsidR="00EC6AA4" w:rsidRPr="008C4BDF" w:rsidRDefault="00EC6AA4" w:rsidP="002F4DF0">
            <w:pPr>
              <w:jc w:val="center"/>
            </w:pPr>
            <w:r w:rsidRPr="008C4BDF">
              <w:t>1</w:t>
            </w:r>
          </w:p>
        </w:tc>
        <w:tc>
          <w:tcPr>
            <w:tcW w:w="7561" w:type="dxa"/>
            <w:shd w:val="clear" w:color="auto" w:fill="auto"/>
            <w:vAlign w:val="center"/>
            <w:hideMark/>
          </w:tcPr>
          <w:p w14:paraId="59BCFD7B" w14:textId="77777777" w:rsidR="00EC6AA4" w:rsidRPr="008C4BDF" w:rsidRDefault="00EC6AA4" w:rsidP="002F4DF0">
            <w:r w:rsidRPr="008C4BDF">
              <w:t>Операционные (подконтрольные) расходы</w:t>
            </w:r>
          </w:p>
        </w:tc>
        <w:tc>
          <w:tcPr>
            <w:tcW w:w="1559" w:type="dxa"/>
            <w:shd w:val="clear" w:color="auto" w:fill="auto"/>
            <w:vAlign w:val="center"/>
            <w:hideMark/>
          </w:tcPr>
          <w:p w14:paraId="4255417C" w14:textId="77777777" w:rsidR="00EC6AA4" w:rsidRPr="008C4BDF" w:rsidRDefault="00EC6AA4" w:rsidP="002F4DF0">
            <w:pPr>
              <w:jc w:val="center"/>
            </w:pPr>
            <w:r w:rsidRPr="008C4BDF">
              <w:rPr>
                <w:szCs w:val="20"/>
              </w:rPr>
              <w:t>28 520</w:t>
            </w:r>
          </w:p>
        </w:tc>
        <w:tc>
          <w:tcPr>
            <w:tcW w:w="1418" w:type="dxa"/>
            <w:shd w:val="clear" w:color="auto" w:fill="auto"/>
            <w:vAlign w:val="center"/>
            <w:hideMark/>
          </w:tcPr>
          <w:p w14:paraId="5BBDF7CE" w14:textId="77777777" w:rsidR="00EC6AA4" w:rsidRPr="008C4BDF" w:rsidRDefault="00EC6AA4" w:rsidP="002F4DF0">
            <w:pPr>
              <w:jc w:val="center"/>
            </w:pPr>
            <w:r w:rsidRPr="008C4BDF">
              <w:rPr>
                <w:szCs w:val="20"/>
              </w:rPr>
              <w:t>29 365</w:t>
            </w:r>
          </w:p>
        </w:tc>
        <w:tc>
          <w:tcPr>
            <w:tcW w:w="1417" w:type="dxa"/>
            <w:shd w:val="clear" w:color="auto" w:fill="auto"/>
            <w:vAlign w:val="center"/>
            <w:hideMark/>
          </w:tcPr>
          <w:p w14:paraId="21D877CC" w14:textId="77777777" w:rsidR="00EC6AA4" w:rsidRPr="008C4BDF" w:rsidRDefault="00EC6AA4" w:rsidP="002F4DF0">
            <w:pPr>
              <w:jc w:val="center"/>
            </w:pPr>
            <w:r w:rsidRPr="008C4BDF">
              <w:rPr>
                <w:szCs w:val="20"/>
              </w:rPr>
              <w:t>30 234</w:t>
            </w:r>
          </w:p>
        </w:tc>
        <w:tc>
          <w:tcPr>
            <w:tcW w:w="1276" w:type="dxa"/>
            <w:vAlign w:val="center"/>
          </w:tcPr>
          <w:p w14:paraId="08789E69" w14:textId="77777777" w:rsidR="00EC6AA4" w:rsidRPr="008C4BDF" w:rsidRDefault="00EC6AA4" w:rsidP="002F4DF0">
            <w:pPr>
              <w:jc w:val="center"/>
            </w:pPr>
            <w:r w:rsidRPr="008C4BDF">
              <w:rPr>
                <w:szCs w:val="20"/>
              </w:rPr>
              <w:t>30 234</w:t>
            </w:r>
          </w:p>
        </w:tc>
        <w:tc>
          <w:tcPr>
            <w:tcW w:w="1526" w:type="dxa"/>
            <w:vAlign w:val="center"/>
          </w:tcPr>
          <w:p w14:paraId="1661D8B2" w14:textId="77777777" w:rsidR="00EC6AA4" w:rsidRPr="008C4BDF" w:rsidRDefault="00EC6AA4" w:rsidP="002F4DF0">
            <w:pPr>
              <w:jc w:val="center"/>
            </w:pPr>
            <w:r w:rsidRPr="008C4BDF">
              <w:rPr>
                <w:szCs w:val="20"/>
              </w:rPr>
              <w:t>31 129</w:t>
            </w:r>
          </w:p>
        </w:tc>
      </w:tr>
      <w:tr w:rsidR="00EC6AA4" w:rsidRPr="008C4BDF" w14:paraId="3D02CACE" w14:textId="77777777" w:rsidTr="002F4DF0">
        <w:trPr>
          <w:trHeight w:val="70"/>
        </w:trPr>
        <w:tc>
          <w:tcPr>
            <w:tcW w:w="660" w:type="dxa"/>
            <w:shd w:val="clear" w:color="auto" w:fill="auto"/>
            <w:vAlign w:val="center"/>
            <w:hideMark/>
          </w:tcPr>
          <w:p w14:paraId="49439F3B" w14:textId="77777777" w:rsidR="00EC6AA4" w:rsidRPr="008C4BDF" w:rsidRDefault="00EC6AA4" w:rsidP="002F4DF0">
            <w:pPr>
              <w:jc w:val="center"/>
            </w:pPr>
            <w:r w:rsidRPr="008C4BDF">
              <w:t>2</w:t>
            </w:r>
          </w:p>
        </w:tc>
        <w:tc>
          <w:tcPr>
            <w:tcW w:w="7561" w:type="dxa"/>
            <w:shd w:val="clear" w:color="auto" w:fill="auto"/>
            <w:vAlign w:val="center"/>
            <w:hideMark/>
          </w:tcPr>
          <w:p w14:paraId="42407805" w14:textId="77777777" w:rsidR="00EC6AA4" w:rsidRPr="008C4BDF" w:rsidRDefault="00EC6AA4" w:rsidP="002F4DF0">
            <w:r w:rsidRPr="008C4BDF">
              <w:t>Неподконтрольные расходы</w:t>
            </w:r>
          </w:p>
        </w:tc>
        <w:tc>
          <w:tcPr>
            <w:tcW w:w="1559" w:type="dxa"/>
            <w:shd w:val="clear" w:color="auto" w:fill="auto"/>
            <w:vAlign w:val="center"/>
            <w:hideMark/>
          </w:tcPr>
          <w:p w14:paraId="3E492CA3" w14:textId="77777777" w:rsidR="00EC6AA4" w:rsidRPr="008C4BDF" w:rsidRDefault="00EC6AA4" w:rsidP="002F4DF0">
            <w:pPr>
              <w:jc w:val="center"/>
            </w:pPr>
            <w:r w:rsidRPr="008C4BDF">
              <w:rPr>
                <w:szCs w:val="20"/>
              </w:rPr>
              <w:t>12 401</w:t>
            </w:r>
          </w:p>
        </w:tc>
        <w:tc>
          <w:tcPr>
            <w:tcW w:w="1418" w:type="dxa"/>
            <w:shd w:val="clear" w:color="auto" w:fill="auto"/>
            <w:vAlign w:val="center"/>
            <w:hideMark/>
          </w:tcPr>
          <w:p w14:paraId="1842345F" w14:textId="77777777" w:rsidR="00EC6AA4" w:rsidRPr="008C4BDF" w:rsidRDefault="00EC6AA4" w:rsidP="002F4DF0">
            <w:pPr>
              <w:jc w:val="center"/>
            </w:pPr>
            <w:r w:rsidRPr="008C4BDF">
              <w:rPr>
                <w:szCs w:val="20"/>
              </w:rPr>
              <w:t>12 860</w:t>
            </w:r>
          </w:p>
        </w:tc>
        <w:tc>
          <w:tcPr>
            <w:tcW w:w="1417" w:type="dxa"/>
            <w:shd w:val="clear" w:color="auto" w:fill="auto"/>
            <w:vAlign w:val="center"/>
            <w:hideMark/>
          </w:tcPr>
          <w:p w14:paraId="3EDFDB1B" w14:textId="77777777" w:rsidR="00EC6AA4" w:rsidRPr="008C4BDF" w:rsidRDefault="00EC6AA4" w:rsidP="002F4DF0">
            <w:pPr>
              <w:jc w:val="center"/>
            </w:pPr>
            <w:r w:rsidRPr="008C4BDF">
              <w:rPr>
                <w:szCs w:val="20"/>
              </w:rPr>
              <w:t>13 374</w:t>
            </w:r>
          </w:p>
        </w:tc>
        <w:tc>
          <w:tcPr>
            <w:tcW w:w="1276" w:type="dxa"/>
            <w:vAlign w:val="center"/>
          </w:tcPr>
          <w:p w14:paraId="2CE5764C" w14:textId="77777777" w:rsidR="00EC6AA4" w:rsidRPr="008C4BDF" w:rsidRDefault="00EC6AA4" w:rsidP="002F4DF0">
            <w:pPr>
              <w:jc w:val="center"/>
            </w:pPr>
            <w:r w:rsidRPr="008C4BDF">
              <w:rPr>
                <w:szCs w:val="20"/>
              </w:rPr>
              <w:t>13 909</w:t>
            </w:r>
          </w:p>
        </w:tc>
        <w:tc>
          <w:tcPr>
            <w:tcW w:w="1526" w:type="dxa"/>
            <w:vAlign w:val="center"/>
          </w:tcPr>
          <w:p w14:paraId="79F81321" w14:textId="77777777" w:rsidR="00EC6AA4" w:rsidRPr="008C4BDF" w:rsidRDefault="00EC6AA4" w:rsidP="002F4DF0">
            <w:pPr>
              <w:jc w:val="center"/>
            </w:pPr>
            <w:r w:rsidRPr="008C4BDF">
              <w:rPr>
                <w:szCs w:val="20"/>
              </w:rPr>
              <w:t>14 465</w:t>
            </w:r>
          </w:p>
        </w:tc>
      </w:tr>
      <w:tr w:rsidR="00EC6AA4" w:rsidRPr="008C4BDF" w14:paraId="18C971E0" w14:textId="77777777" w:rsidTr="002F4DF0">
        <w:trPr>
          <w:trHeight w:val="849"/>
        </w:trPr>
        <w:tc>
          <w:tcPr>
            <w:tcW w:w="660" w:type="dxa"/>
            <w:shd w:val="clear" w:color="auto" w:fill="auto"/>
            <w:vAlign w:val="center"/>
            <w:hideMark/>
          </w:tcPr>
          <w:p w14:paraId="2F2B1761" w14:textId="77777777" w:rsidR="00EC6AA4" w:rsidRPr="008C4BDF" w:rsidRDefault="00EC6AA4" w:rsidP="002F4DF0">
            <w:pPr>
              <w:jc w:val="center"/>
            </w:pPr>
            <w:r w:rsidRPr="008C4BDF">
              <w:t>3</w:t>
            </w:r>
          </w:p>
        </w:tc>
        <w:tc>
          <w:tcPr>
            <w:tcW w:w="7561" w:type="dxa"/>
            <w:shd w:val="clear" w:color="auto" w:fill="auto"/>
            <w:vAlign w:val="center"/>
            <w:hideMark/>
          </w:tcPr>
          <w:p w14:paraId="232CB636" w14:textId="77777777" w:rsidR="00EC6AA4" w:rsidRPr="008C4BDF" w:rsidRDefault="00EC6AA4" w:rsidP="002F4DF0">
            <w:r w:rsidRPr="008C4BDF">
              <w:t>Расходы на приобретение (производство) энергетических ресурсов, холодной воды и теплоносителя</w:t>
            </w:r>
          </w:p>
        </w:tc>
        <w:tc>
          <w:tcPr>
            <w:tcW w:w="1559" w:type="dxa"/>
            <w:shd w:val="clear" w:color="auto" w:fill="auto"/>
            <w:vAlign w:val="center"/>
            <w:hideMark/>
          </w:tcPr>
          <w:p w14:paraId="05570485" w14:textId="77777777" w:rsidR="00EC6AA4" w:rsidRPr="008C4BDF" w:rsidRDefault="00EC6AA4" w:rsidP="002F4DF0">
            <w:pPr>
              <w:jc w:val="center"/>
            </w:pPr>
            <w:r w:rsidRPr="008C4BDF">
              <w:rPr>
                <w:szCs w:val="20"/>
              </w:rPr>
              <w:t>15 025</w:t>
            </w:r>
          </w:p>
        </w:tc>
        <w:tc>
          <w:tcPr>
            <w:tcW w:w="1418" w:type="dxa"/>
            <w:shd w:val="clear" w:color="auto" w:fill="auto"/>
            <w:vAlign w:val="center"/>
            <w:hideMark/>
          </w:tcPr>
          <w:p w14:paraId="7655200E" w14:textId="77777777" w:rsidR="00EC6AA4" w:rsidRPr="008C4BDF" w:rsidRDefault="00EC6AA4" w:rsidP="002F4DF0">
            <w:pPr>
              <w:jc w:val="center"/>
            </w:pPr>
            <w:r w:rsidRPr="008C4BDF">
              <w:rPr>
                <w:szCs w:val="20"/>
              </w:rPr>
              <w:t>15 602</w:t>
            </w:r>
          </w:p>
        </w:tc>
        <w:tc>
          <w:tcPr>
            <w:tcW w:w="1417" w:type="dxa"/>
            <w:shd w:val="clear" w:color="auto" w:fill="auto"/>
            <w:vAlign w:val="center"/>
            <w:hideMark/>
          </w:tcPr>
          <w:p w14:paraId="3ABBACB3" w14:textId="77777777" w:rsidR="00EC6AA4" w:rsidRPr="008C4BDF" w:rsidRDefault="00EC6AA4" w:rsidP="002F4DF0">
            <w:pPr>
              <w:jc w:val="center"/>
            </w:pPr>
            <w:r w:rsidRPr="008C4BDF">
              <w:rPr>
                <w:szCs w:val="20"/>
              </w:rPr>
              <w:t>16 226</w:t>
            </w:r>
          </w:p>
        </w:tc>
        <w:tc>
          <w:tcPr>
            <w:tcW w:w="1276" w:type="dxa"/>
            <w:vAlign w:val="center"/>
          </w:tcPr>
          <w:p w14:paraId="4CDD335B" w14:textId="77777777" w:rsidR="00EC6AA4" w:rsidRPr="008C4BDF" w:rsidRDefault="00EC6AA4" w:rsidP="002F4DF0">
            <w:pPr>
              <w:jc w:val="center"/>
            </w:pPr>
            <w:r w:rsidRPr="008C4BDF">
              <w:rPr>
                <w:szCs w:val="20"/>
              </w:rPr>
              <w:t>16 875</w:t>
            </w:r>
          </w:p>
        </w:tc>
        <w:tc>
          <w:tcPr>
            <w:tcW w:w="1526" w:type="dxa"/>
            <w:vAlign w:val="center"/>
          </w:tcPr>
          <w:p w14:paraId="5D080C37" w14:textId="77777777" w:rsidR="00EC6AA4" w:rsidRPr="008C4BDF" w:rsidRDefault="00EC6AA4" w:rsidP="002F4DF0">
            <w:pPr>
              <w:jc w:val="center"/>
            </w:pPr>
            <w:r w:rsidRPr="008C4BDF">
              <w:rPr>
                <w:szCs w:val="20"/>
              </w:rPr>
              <w:t>17 550</w:t>
            </w:r>
          </w:p>
        </w:tc>
      </w:tr>
      <w:tr w:rsidR="00EC6AA4" w:rsidRPr="008C4BDF" w14:paraId="29F07AC7" w14:textId="77777777" w:rsidTr="002F4DF0">
        <w:trPr>
          <w:trHeight w:val="70"/>
        </w:trPr>
        <w:tc>
          <w:tcPr>
            <w:tcW w:w="660" w:type="dxa"/>
            <w:shd w:val="clear" w:color="auto" w:fill="auto"/>
            <w:vAlign w:val="center"/>
            <w:hideMark/>
          </w:tcPr>
          <w:p w14:paraId="03225454" w14:textId="77777777" w:rsidR="00EC6AA4" w:rsidRPr="008C4BDF" w:rsidRDefault="00EC6AA4" w:rsidP="002F4DF0">
            <w:pPr>
              <w:jc w:val="center"/>
            </w:pPr>
            <w:r w:rsidRPr="008C4BDF">
              <w:t>4</w:t>
            </w:r>
          </w:p>
        </w:tc>
        <w:tc>
          <w:tcPr>
            <w:tcW w:w="7561" w:type="dxa"/>
            <w:shd w:val="clear" w:color="auto" w:fill="auto"/>
            <w:vAlign w:val="center"/>
            <w:hideMark/>
          </w:tcPr>
          <w:p w14:paraId="5709C599" w14:textId="77777777" w:rsidR="00EC6AA4" w:rsidRPr="008C4BDF" w:rsidRDefault="00EC6AA4" w:rsidP="002F4DF0">
            <w:r w:rsidRPr="008C4BDF">
              <w:t>Прибыль</w:t>
            </w:r>
          </w:p>
        </w:tc>
        <w:tc>
          <w:tcPr>
            <w:tcW w:w="1559" w:type="dxa"/>
            <w:shd w:val="clear" w:color="auto" w:fill="auto"/>
            <w:vAlign w:val="center"/>
            <w:hideMark/>
          </w:tcPr>
          <w:p w14:paraId="2CEE696F" w14:textId="77777777" w:rsidR="00EC6AA4" w:rsidRPr="008C4BDF" w:rsidRDefault="00EC6AA4" w:rsidP="002F4DF0">
            <w:pPr>
              <w:jc w:val="center"/>
            </w:pPr>
            <w:r w:rsidRPr="008C4BDF">
              <w:rPr>
                <w:szCs w:val="20"/>
              </w:rPr>
              <w:t>11 774</w:t>
            </w:r>
          </w:p>
        </w:tc>
        <w:tc>
          <w:tcPr>
            <w:tcW w:w="1418" w:type="dxa"/>
            <w:shd w:val="clear" w:color="auto" w:fill="auto"/>
            <w:vAlign w:val="center"/>
            <w:hideMark/>
          </w:tcPr>
          <w:p w14:paraId="514F928D" w14:textId="77777777" w:rsidR="00EC6AA4" w:rsidRPr="008C4BDF" w:rsidRDefault="00EC6AA4" w:rsidP="002F4DF0">
            <w:pPr>
              <w:jc w:val="center"/>
            </w:pPr>
            <w:r w:rsidRPr="008C4BDF">
              <w:rPr>
                <w:szCs w:val="20"/>
              </w:rPr>
              <w:t>12 118</w:t>
            </w:r>
          </w:p>
        </w:tc>
        <w:tc>
          <w:tcPr>
            <w:tcW w:w="1417" w:type="dxa"/>
            <w:shd w:val="clear" w:color="auto" w:fill="auto"/>
            <w:vAlign w:val="center"/>
            <w:hideMark/>
          </w:tcPr>
          <w:p w14:paraId="74B61325" w14:textId="77777777" w:rsidR="00EC6AA4" w:rsidRPr="008C4BDF" w:rsidRDefault="00EC6AA4" w:rsidP="002F4DF0">
            <w:pPr>
              <w:jc w:val="center"/>
            </w:pPr>
            <w:r w:rsidRPr="008C4BDF">
              <w:rPr>
                <w:szCs w:val="20"/>
              </w:rPr>
              <w:t>13 378</w:t>
            </w:r>
          </w:p>
        </w:tc>
        <w:tc>
          <w:tcPr>
            <w:tcW w:w="1276" w:type="dxa"/>
            <w:vAlign w:val="center"/>
          </w:tcPr>
          <w:p w14:paraId="0809702D" w14:textId="77777777" w:rsidR="00EC6AA4" w:rsidRPr="008C4BDF" w:rsidRDefault="00EC6AA4" w:rsidP="002F4DF0">
            <w:pPr>
              <w:jc w:val="center"/>
            </w:pPr>
            <w:r w:rsidRPr="008C4BDF">
              <w:rPr>
                <w:szCs w:val="20"/>
              </w:rPr>
              <w:t>12 434</w:t>
            </w:r>
          </w:p>
        </w:tc>
        <w:tc>
          <w:tcPr>
            <w:tcW w:w="1526" w:type="dxa"/>
            <w:vAlign w:val="center"/>
          </w:tcPr>
          <w:p w14:paraId="6D211A07" w14:textId="77777777" w:rsidR="00EC6AA4" w:rsidRPr="008C4BDF" w:rsidRDefault="00EC6AA4" w:rsidP="002F4DF0">
            <w:pPr>
              <w:jc w:val="center"/>
            </w:pPr>
            <w:r w:rsidRPr="008C4BDF">
              <w:rPr>
                <w:szCs w:val="20"/>
              </w:rPr>
              <w:t>13 685</w:t>
            </w:r>
          </w:p>
        </w:tc>
      </w:tr>
      <w:tr w:rsidR="00EC6AA4" w:rsidRPr="008C4BDF" w14:paraId="7586801B" w14:textId="77777777" w:rsidTr="002F4DF0">
        <w:trPr>
          <w:trHeight w:val="718"/>
        </w:trPr>
        <w:tc>
          <w:tcPr>
            <w:tcW w:w="660" w:type="dxa"/>
            <w:shd w:val="clear" w:color="auto" w:fill="auto"/>
            <w:vAlign w:val="center"/>
            <w:hideMark/>
          </w:tcPr>
          <w:p w14:paraId="09A2DE11" w14:textId="77777777" w:rsidR="00EC6AA4" w:rsidRPr="008C4BDF" w:rsidRDefault="00EC6AA4" w:rsidP="002F4DF0">
            <w:pPr>
              <w:jc w:val="center"/>
            </w:pPr>
            <w:r w:rsidRPr="008C4BDF">
              <w:t>5</w:t>
            </w:r>
          </w:p>
        </w:tc>
        <w:tc>
          <w:tcPr>
            <w:tcW w:w="7561" w:type="dxa"/>
            <w:shd w:val="clear" w:color="auto" w:fill="auto"/>
            <w:vAlign w:val="center"/>
            <w:hideMark/>
          </w:tcPr>
          <w:p w14:paraId="482DE760" w14:textId="77777777" w:rsidR="00EC6AA4" w:rsidRPr="008C4BDF" w:rsidRDefault="00EC6AA4" w:rsidP="002F4DF0">
            <w:r w:rsidRPr="008C4BDF">
              <w:t>Расчетная предпринимательская прибыль</w:t>
            </w:r>
          </w:p>
        </w:tc>
        <w:tc>
          <w:tcPr>
            <w:tcW w:w="1559" w:type="dxa"/>
            <w:shd w:val="clear" w:color="auto" w:fill="auto"/>
            <w:vAlign w:val="center"/>
            <w:hideMark/>
          </w:tcPr>
          <w:p w14:paraId="2412265E" w14:textId="77777777" w:rsidR="00EC6AA4" w:rsidRPr="008C4BDF" w:rsidRDefault="00EC6AA4" w:rsidP="002F4DF0">
            <w:pPr>
              <w:jc w:val="center"/>
            </w:pPr>
            <w:r w:rsidRPr="008C4BDF">
              <w:rPr>
                <w:szCs w:val="20"/>
              </w:rPr>
              <w:t>1 410</w:t>
            </w:r>
          </w:p>
        </w:tc>
        <w:tc>
          <w:tcPr>
            <w:tcW w:w="1418" w:type="dxa"/>
            <w:shd w:val="clear" w:color="auto" w:fill="auto"/>
            <w:vAlign w:val="center"/>
            <w:hideMark/>
          </w:tcPr>
          <w:p w14:paraId="6756AB7A" w14:textId="77777777" w:rsidR="00EC6AA4" w:rsidRPr="008C4BDF" w:rsidRDefault="00EC6AA4" w:rsidP="002F4DF0">
            <w:pPr>
              <w:jc w:val="center"/>
            </w:pPr>
            <w:r w:rsidRPr="008C4BDF">
              <w:rPr>
                <w:szCs w:val="20"/>
              </w:rPr>
              <w:t>1 452</w:t>
            </w:r>
          </w:p>
        </w:tc>
        <w:tc>
          <w:tcPr>
            <w:tcW w:w="1417" w:type="dxa"/>
            <w:shd w:val="clear" w:color="auto" w:fill="auto"/>
            <w:vAlign w:val="center"/>
            <w:hideMark/>
          </w:tcPr>
          <w:p w14:paraId="02FD6488" w14:textId="77777777" w:rsidR="00EC6AA4" w:rsidRPr="008C4BDF" w:rsidRDefault="00EC6AA4" w:rsidP="002F4DF0">
            <w:pPr>
              <w:jc w:val="center"/>
            </w:pPr>
            <w:r w:rsidRPr="008C4BDF">
              <w:rPr>
                <w:szCs w:val="20"/>
              </w:rPr>
              <w:t>1 495</w:t>
            </w:r>
          </w:p>
        </w:tc>
        <w:tc>
          <w:tcPr>
            <w:tcW w:w="1276" w:type="dxa"/>
            <w:vAlign w:val="center"/>
          </w:tcPr>
          <w:p w14:paraId="4E065686" w14:textId="77777777" w:rsidR="00EC6AA4" w:rsidRPr="008C4BDF" w:rsidRDefault="00EC6AA4" w:rsidP="002F4DF0">
            <w:pPr>
              <w:jc w:val="center"/>
            </w:pPr>
            <w:r w:rsidRPr="008C4BDF">
              <w:rPr>
                <w:szCs w:val="20"/>
              </w:rPr>
              <w:t>1 494</w:t>
            </w:r>
          </w:p>
        </w:tc>
        <w:tc>
          <w:tcPr>
            <w:tcW w:w="1526" w:type="dxa"/>
            <w:vAlign w:val="center"/>
          </w:tcPr>
          <w:p w14:paraId="64323775" w14:textId="77777777" w:rsidR="00EC6AA4" w:rsidRPr="008C4BDF" w:rsidRDefault="00EC6AA4" w:rsidP="002F4DF0">
            <w:pPr>
              <w:jc w:val="center"/>
            </w:pPr>
            <w:r w:rsidRPr="008C4BDF">
              <w:rPr>
                <w:szCs w:val="20"/>
              </w:rPr>
              <w:t>1 538</w:t>
            </w:r>
          </w:p>
        </w:tc>
      </w:tr>
      <w:tr w:rsidR="00EC6AA4" w:rsidRPr="008C4BDF" w14:paraId="706FBB44" w14:textId="77777777" w:rsidTr="002F4DF0">
        <w:trPr>
          <w:trHeight w:val="894"/>
        </w:trPr>
        <w:tc>
          <w:tcPr>
            <w:tcW w:w="660" w:type="dxa"/>
            <w:shd w:val="clear" w:color="auto" w:fill="auto"/>
            <w:vAlign w:val="center"/>
            <w:hideMark/>
          </w:tcPr>
          <w:p w14:paraId="43ED8EA2" w14:textId="77777777" w:rsidR="00EC6AA4" w:rsidRPr="008C4BDF" w:rsidRDefault="00EC6AA4" w:rsidP="002F4DF0">
            <w:pPr>
              <w:jc w:val="center"/>
            </w:pPr>
            <w:r w:rsidRPr="008C4BDF">
              <w:t>6</w:t>
            </w:r>
          </w:p>
        </w:tc>
        <w:tc>
          <w:tcPr>
            <w:tcW w:w="7561" w:type="dxa"/>
            <w:shd w:val="clear" w:color="auto" w:fill="auto"/>
            <w:vAlign w:val="center"/>
            <w:hideMark/>
          </w:tcPr>
          <w:p w14:paraId="0B85BC63" w14:textId="77777777" w:rsidR="00EC6AA4" w:rsidRPr="008C4BDF" w:rsidRDefault="00EC6AA4" w:rsidP="002F4DF0">
            <w:r w:rsidRPr="008C4BDF">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shd w:val="clear" w:color="auto" w:fill="auto"/>
            <w:vAlign w:val="center"/>
            <w:hideMark/>
          </w:tcPr>
          <w:p w14:paraId="2498EC25" w14:textId="77777777" w:rsidR="00EC6AA4" w:rsidRPr="008C4BDF" w:rsidRDefault="00EC6AA4" w:rsidP="002F4DF0">
            <w:pPr>
              <w:jc w:val="center"/>
            </w:pPr>
            <w:r w:rsidRPr="008C4BDF">
              <w:t>-198</w:t>
            </w:r>
          </w:p>
        </w:tc>
        <w:tc>
          <w:tcPr>
            <w:tcW w:w="1418" w:type="dxa"/>
            <w:shd w:val="clear" w:color="auto" w:fill="auto"/>
            <w:vAlign w:val="center"/>
          </w:tcPr>
          <w:p w14:paraId="19A81A8A" w14:textId="77777777" w:rsidR="00EC6AA4" w:rsidRPr="008C4BDF" w:rsidRDefault="00EC6AA4" w:rsidP="002F4DF0">
            <w:pPr>
              <w:jc w:val="center"/>
            </w:pPr>
            <w:r w:rsidRPr="008C4BDF">
              <w:t>0</w:t>
            </w:r>
          </w:p>
        </w:tc>
        <w:tc>
          <w:tcPr>
            <w:tcW w:w="1417" w:type="dxa"/>
            <w:shd w:val="clear" w:color="auto" w:fill="auto"/>
            <w:vAlign w:val="center"/>
          </w:tcPr>
          <w:p w14:paraId="610EE477" w14:textId="77777777" w:rsidR="00EC6AA4" w:rsidRPr="008C4BDF" w:rsidRDefault="00EC6AA4" w:rsidP="002F4DF0">
            <w:pPr>
              <w:jc w:val="center"/>
            </w:pPr>
            <w:r w:rsidRPr="008C4BDF">
              <w:t>0</w:t>
            </w:r>
          </w:p>
        </w:tc>
        <w:tc>
          <w:tcPr>
            <w:tcW w:w="1276" w:type="dxa"/>
            <w:vAlign w:val="center"/>
          </w:tcPr>
          <w:p w14:paraId="135F9C40" w14:textId="77777777" w:rsidR="00EC6AA4" w:rsidRPr="008C4BDF" w:rsidRDefault="00EC6AA4" w:rsidP="002F4DF0">
            <w:pPr>
              <w:jc w:val="center"/>
            </w:pPr>
            <w:r w:rsidRPr="008C4BDF">
              <w:t>0</w:t>
            </w:r>
          </w:p>
        </w:tc>
        <w:tc>
          <w:tcPr>
            <w:tcW w:w="1526" w:type="dxa"/>
            <w:vAlign w:val="center"/>
          </w:tcPr>
          <w:p w14:paraId="55F9EFC2" w14:textId="77777777" w:rsidR="00EC6AA4" w:rsidRPr="008C4BDF" w:rsidRDefault="00EC6AA4" w:rsidP="002F4DF0">
            <w:pPr>
              <w:jc w:val="center"/>
            </w:pPr>
            <w:r w:rsidRPr="008C4BDF">
              <w:t>0</w:t>
            </w:r>
          </w:p>
        </w:tc>
      </w:tr>
      <w:tr w:rsidR="00EC6AA4" w:rsidRPr="008C4BDF" w14:paraId="1C4EF56F" w14:textId="77777777" w:rsidTr="002F4DF0">
        <w:trPr>
          <w:trHeight w:val="607"/>
        </w:trPr>
        <w:tc>
          <w:tcPr>
            <w:tcW w:w="660" w:type="dxa"/>
            <w:shd w:val="clear" w:color="auto" w:fill="auto"/>
            <w:vAlign w:val="center"/>
            <w:hideMark/>
          </w:tcPr>
          <w:p w14:paraId="09701F16" w14:textId="77777777" w:rsidR="00EC6AA4" w:rsidRPr="008C4BDF" w:rsidRDefault="00EC6AA4" w:rsidP="002F4DF0">
            <w:pPr>
              <w:jc w:val="center"/>
            </w:pPr>
            <w:r w:rsidRPr="008C4BDF">
              <w:t>7</w:t>
            </w:r>
          </w:p>
        </w:tc>
        <w:tc>
          <w:tcPr>
            <w:tcW w:w="7561" w:type="dxa"/>
            <w:shd w:val="clear" w:color="auto" w:fill="auto"/>
            <w:vAlign w:val="center"/>
            <w:hideMark/>
          </w:tcPr>
          <w:p w14:paraId="2D653A61" w14:textId="77777777" w:rsidR="00EC6AA4" w:rsidRPr="008C4BDF" w:rsidRDefault="00EC6AA4" w:rsidP="002F4DF0">
            <w:r w:rsidRPr="008C4BDF">
              <w:t>Корректировка с учетом надежности и качества реализуемых товаров (оказываемых услуг), подлежащая учету в НВВ</w:t>
            </w:r>
          </w:p>
        </w:tc>
        <w:tc>
          <w:tcPr>
            <w:tcW w:w="1559" w:type="dxa"/>
            <w:shd w:val="clear" w:color="auto" w:fill="auto"/>
            <w:vAlign w:val="center"/>
          </w:tcPr>
          <w:p w14:paraId="1F7D553C" w14:textId="77777777" w:rsidR="00EC6AA4" w:rsidRPr="008C4BDF" w:rsidRDefault="00EC6AA4" w:rsidP="002F4DF0">
            <w:pPr>
              <w:jc w:val="center"/>
            </w:pPr>
            <w:r w:rsidRPr="008C4BDF">
              <w:t>0</w:t>
            </w:r>
          </w:p>
        </w:tc>
        <w:tc>
          <w:tcPr>
            <w:tcW w:w="1418" w:type="dxa"/>
            <w:shd w:val="clear" w:color="auto" w:fill="auto"/>
            <w:vAlign w:val="center"/>
          </w:tcPr>
          <w:p w14:paraId="263BA8E7" w14:textId="77777777" w:rsidR="00EC6AA4" w:rsidRPr="008C4BDF" w:rsidRDefault="00EC6AA4" w:rsidP="002F4DF0">
            <w:pPr>
              <w:jc w:val="center"/>
            </w:pPr>
            <w:r w:rsidRPr="008C4BDF">
              <w:t>0</w:t>
            </w:r>
          </w:p>
        </w:tc>
        <w:tc>
          <w:tcPr>
            <w:tcW w:w="1417" w:type="dxa"/>
            <w:shd w:val="clear" w:color="auto" w:fill="auto"/>
            <w:vAlign w:val="center"/>
          </w:tcPr>
          <w:p w14:paraId="59CB720B" w14:textId="77777777" w:rsidR="00EC6AA4" w:rsidRPr="008C4BDF" w:rsidRDefault="00EC6AA4" w:rsidP="002F4DF0">
            <w:pPr>
              <w:jc w:val="center"/>
            </w:pPr>
            <w:r w:rsidRPr="008C4BDF">
              <w:t>0</w:t>
            </w:r>
          </w:p>
        </w:tc>
        <w:tc>
          <w:tcPr>
            <w:tcW w:w="1276" w:type="dxa"/>
            <w:vAlign w:val="center"/>
          </w:tcPr>
          <w:p w14:paraId="6CE2FED0" w14:textId="77777777" w:rsidR="00EC6AA4" w:rsidRPr="008C4BDF" w:rsidRDefault="00EC6AA4" w:rsidP="002F4DF0">
            <w:pPr>
              <w:jc w:val="center"/>
            </w:pPr>
            <w:r w:rsidRPr="008C4BDF">
              <w:t>0</w:t>
            </w:r>
          </w:p>
        </w:tc>
        <w:tc>
          <w:tcPr>
            <w:tcW w:w="1526" w:type="dxa"/>
            <w:vAlign w:val="center"/>
          </w:tcPr>
          <w:p w14:paraId="5B566434" w14:textId="77777777" w:rsidR="00EC6AA4" w:rsidRPr="008C4BDF" w:rsidRDefault="00EC6AA4" w:rsidP="002F4DF0">
            <w:pPr>
              <w:jc w:val="center"/>
            </w:pPr>
            <w:r w:rsidRPr="008C4BDF">
              <w:t>0</w:t>
            </w:r>
          </w:p>
        </w:tc>
      </w:tr>
      <w:tr w:rsidR="00EC6AA4" w:rsidRPr="008C4BDF" w14:paraId="4B9E7AED" w14:textId="77777777" w:rsidTr="002F4DF0">
        <w:trPr>
          <w:trHeight w:val="157"/>
        </w:trPr>
        <w:tc>
          <w:tcPr>
            <w:tcW w:w="660" w:type="dxa"/>
            <w:shd w:val="clear" w:color="auto" w:fill="auto"/>
            <w:vAlign w:val="center"/>
            <w:hideMark/>
          </w:tcPr>
          <w:p w14:paraId="1C2A754C" w14:textId="77777777" w:rsidR="00EC6AA4" w:rsidRPr="008C4BDF" w:rsidRDefault="00EC6AA4" w:rsidP="002F4DF0">
            <w:pPr>
              <w:jc w:val="center"/>
            </w:pPr>
            <w:r w:rsidRPr="008C4BDF">
              <w:t>8</w:t>
            </w:r>
          </w:p>
        </w:tc>
        <w:tc>
          <w:tcPr>
            <w:tcW w:w="7561" w:type="dxa"/>
            <w:shd w:val="clear" w:color="auto" w:fill="auto"/>
            <w:vAlign w:val="center"/>
            <w:hideMark/>
          </w:tcPr>
          <w:p w14:paraId="23E2B383" w14:textId="77777777" w:rsidR="00EC6AA4" w:rsidRPr="008C4BDF" w:rsidRDefault="00EC6AA4" w:rsidP="002F4DF0">
            <w:r w:rsidRPr="008C4BDF">
              <w:t>Корректировка НВВ в связи с изменением (неисполнением) инвестиционной программы</w:t>
            </w:r>
          </w:p>
        </w:tc>
        <w:tc>
          <w:tcPr>
            <w:tcW w:w="1559" w:type="dxa"/>
            <w:shd w:val="clear" w:color="auto" w:fill="auto"/>
            <w:vAlign w:val="center"/>
          </w:tcPr>
          <w:p w14:paraId="4B0D6655" w14:textId="77777777" w:rsidR="00EC6AA4" w:rsidRPr="008C4BDF" w:rsidRDefault="00EC6AA4" w:rsidP="002F4DF0">
            <w:pPr>
              <w:jc w:val="center"/>
            </w:pPr>
            <w:r w:rsidRPr="008C4BDF">
              <w:t>0</w:t>
            </w:r>
          </w:p>
        </w:tc>
        <w:tc>
          <w:tcPr>
            <w:tcW w:w="1418" w:type="dxa"/>
            <w:shd w:val="clear" w:color="auto" w:fill="auto"/>
            <w:vAlign w:val="center"/>
          </w:tcPr>
          <w:p w14:paraId="5C1B9821" w14:textId="77777777" w:rsidR="00EC6AA4" w:rsidRPr="008C4BDF" w:rsidRDefault="00EC6AA4" w:rsidP="002F4DF0">
            <w:pPr>
              <w:jc w:val="center"/>
            </w:pPr>
            <w:r w:rsidRPr="008C4BDF">
              <w:t>0</w:t>
            </w:r>
          </w:p>
        </w:tc>
        <w:tc>
          <w:tcPr>
            <w:tcW w:w="1417" w:type="dxa"/>
            <w:shd w:val="clear" w:color="auto" w:fill="auto"/>
            <w:vAlign w:val="center"/>
          </w:tcPr>
          <w:p w14:paraId="29A80E3E" w14:textId="77777777" w:rsidR="00EC6AA4" w:rsidRPr="008C4BDF" w:rsidRDefault="00EC6AA4" w:rsidP="002F4DF0">
            <w:pPr>
              <w:jc w:val="center"/>
            </w:pPr>
            <w:r w:rsidRPr="008C4BDF">
              <w:t>0</w:t>
            </w:r>
          </w:p>
        </w:tc>
        <w:tc>
          <w:tcPr>
            <w:tcW w:w="1276" w:type="dxa"/>
            <w:vAlign w:val="center"/>
          </w:tcPr>
          <w:p w14:paraId="2F373BB6" w14:textId="77777777" w:rsidR="00EC6AA4" w:rsidRPr="008C4BDF" w:rsidRDefault="00EC6AA4" w:rsidP="002F4DF0">
            <w:pPr>
              <w:jc w:val="center"/>
            </w:pPr>
            <w:r w:rsidRPr="008C4BDF">
              <w:t>0</w:t>
            </w:r>
          </w:p>
        </w:tc>
        <w:tc>
          <w:tcPr>
            <w:tcW w:w="1526" w:type="dxa"/>
            <w:vAlign w:val="center"/>
          </w:tcPr>
          <w:p w14:paraId="74FA9120" w14:textId="77777777" w:rsidR="00EC6AA4" w:rsidRPr="008C4BDF" w:rsidRDefault="00EC6AA4" w:rsidP="002F4DF0">
            <w:pPr>
              <w:jc w:val="center"/>
            </w:pPr>
            <w:r w:rsidRPr="008C4BDF">
              <w:t>0</w:t>
            </w:r>
          </w:p>
        </w:tc>
      </w:tr>
      <w:tr w:rsidR="00EC6AA4" w:rsidRPr="008C4BDF" w14:paraId="55947104" w14:textId="77777777" w:rsidTr="002F4DF0">
        <w:trPr>
          <w:trHeight w:val="488"/>
        </w:trPr>
        <w:tc>
          <w:tcPr>
            <w:tcW w:w="660" w:type="dxa"/>
            <w:shd w:val="clear" w:color="auto" w:fill="auto"/>
            <w:vAlign w:val="center"/>
            <w:hideMark/>
          </w:tcPr>
          <w:p w14:paraId="19DEAB25" w14:textId="77777777" w:rsidR="00EC6AA4" w:rsidRPr="008C4BDF" w:rsidRDefault="00EC6AA4" w:rsidP="002F4DF0">
            <w:pPr>
              <w:jc w:val="center"/>
            </w:pPr>
            <w:r w:rsidRPr="008C4BDF">
              <w:t>9</w:t>
            </w:r>
          </w:p>
        </w:tc>
        <w:tc>
          <w:tcPr>
            <w:tcW w:w="7561" w:type="dxa"/>
            <w:shd w:val="clear" w:color="auto" w:fill="auto"/>
            <w:vAlign w:val="center"/>
            <w:hideMark/>
          </w:tcPr>
          <w:p w14:paraId="0E586424" w14:textId="77777777" w:rsidR="00EC6AA4" w:rsidRPr="008C4BDF" w:rsidRDefault="00EC6AA4" w:rsidP="002F4DF0">
            <w:r w:rsidRPr="008C4BDF">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shd w:val="clear" w:color="auto" w:fill="auto"/>
            <w:vAlign w:val="center"/>
          </w:tcPr>
          <w:p w14:paraId="7006674E" w14:textId="77777777" w:rsidR="00EC6AA4" w:rsidRPr="008C4BDF" w:rsidRDefault="00EC6AA4" w:rsidP="002F4DF0">
            <w:pPr>
              <w:jc w:val="center"/>
            </w:pPr>
            <w:r w:rsidRPr="008C4BDF">
              <w:t>0</w:t>
            </w:r>
          </w:p>
        </w:tc>
        <w:tc>
          <w:tcPr>
            <w:tcW w:w="1418" w:type="dxa"/>
            <w:shd w:val="clear" w:color="auto" w:fill="auto"/>
            <w:vAlign w:val="center"/>
          </w:tcPr>
          <w:p w14:paraId="40B61E50" w14:textId="77777777" w:rsidR="00EC6AA4" w:rsidRPr="008C4BDF" w:rsidRDefault="00EC6AA4" w:rsidP="002F4DF0">
            <w:pPr>
              <w:jc w:val="center"/>
            </w:pPr>
            <w:r w:rsidRPr="008C4BDF">
              <w:t>0</w:t>
            </w:r>
          </w:p>
        </w:tc>
        <w:tc>
          <w:tcPr>
            <w:tcW w:w="1417" w:type="dxa"/>
            <w:shd w:val="clear" w:color="auto" w:fill="auto"/>
            <w:vAlign w:val="center"/>
          </w:tcPr>
          <w:p w14:paraId="25B5AA06" w14:textId="77777777" w:rsidR="00EC6AA4" w:rsidRPr="008C4BDF" w:rsidRDefault="00EC6AA4" w:rsidP="002F4DF0">
            <w:pPr>
              <w:jc w:val="center"/>
            </w:pPr>
            <w:r w:rsidRPr="008C4BDF">
              <w:t>0</w:t>
            </w:r>
          </w:p>
        </w:tc>
        <w:tc>
          <w:tcPr>
            <w:tcW w:w="1276" w:type="dxa"/>
            <w:vAlign w:val="center"/>
          </w:tcPr>
          <w:p w14:paraId="45485C2E" w14:textId="77777777" w:rsidR="00EC6AA4" w:rsidRPr="008C4BDF" w:rsidRDefault="00EC6AA4" w:rsidP="002F4DF0">
            <w:pPr>
              <w:jc w:val="center"/>
            </w:pPr>
            <w:r w:rsidRPr="008C4BDF">
              <w:t>0</w:t>
            </w:r>
          </w:p>
        </w:tc>
        <w:tc>
          <w:tcPr>
            <w:tcW w:w="1526" w:type="dxa"/>
            <w:vAlign w:val="center"/>
          </w:tcPr>
          <w:p w14:paraId="04052CCD" w14:textId="77777777" w:rsidR="00EC6AA4" w:rsidRPr="008C4BDF" w:rsidRDefault="00EC6AA4" w:rsidP="002F4DF0">
            <w:pPr>
              <w:jc w:val="center"/>
            </w:pPr>
            <w:r w:rsidRPr="008C4BDF">
              <w:t>0</w:t>
            </w:r>
          </w:p>
        </w:tc>
      </w:tr>
      <w:tr w:rsidR="00EC6AA4" w:rsidRPr="008C4BDF" w14:paraId="0C78C9DD" w14:textId="77777777" w:rsidTr="002F4DF0">
        <w:trPr>
          <w:trHeight w:val="70"/>
        </w:trPr>
        <w:tc>
          <w:tcPr>
            <w:tcW w:w="660" w:type="dxa"/>
            <w:shd w:val="clear" w:color="auto" w:fill="auto"/>
            <w:vAlign w:val="center"/>
            <w:hideMark/>
          </w:tcPr>
          <w:p w14:paraId="3AC0774D" w14:textId="77777777" w:rsidR="00EC6AA4" w:rsidRPr="008C4BDF" w:rsidRDefault="00EC6AA4" w:rsidP="002F4DF0">
            <w:pPr>
              <w:jc w:val="center"/>
            </w:pPr>
            <w:r w:rsidRPr="008C4BDF">
              <w:t>10</w:t>
            </w:r>
          </w:p>
        </w:tc>
        <w:tc>
          <w:tcPr>
            <w:tcW w:w="7561" w:type="dxa"/>
            <w:shd w:val="clear" w:color="auto" w:fill="auto"/>
            <w:vAlign w:val="center"/>
            <w:hideMark/>
          </w:tcPr>
          <w:p w14:paraId="04AD9E71" w14:textId="77777777" w:rsidR="00EC6AA4" w:rsidRPr="008C4BDF" w:rsidRDefault="00EC6AA4" w:rsidP="002F4DF0">
            <w:r w:rsidRPr="008C4BDF">
              <w:t>ИТОГО необходимая валовая выручка</w:t>
            </w:r>
          </w:p>
        </w:tc>
        <w:tc>
          <w:tcPr>
            <w:tcW w:w="1559" w:type="dxa"/>
            <w:shd w:val="clear" w:color="auto" w:fill="auto"/>
            <w:vAlign w:val="center"/>
            <w:hideMark/>
          </w:tcPr>
          <w:p w14:paraId="13A403E2" w14:textId="77777777" w:rsidR="00EC6AA4" w:rsidRPr="008C4BDF" w:rsidRDefault="00EC6AA4" w:rsidP="002F4DF0">
            <w:pPr>
              <w:jc w:val="center"/>
            </w:pPr>
            <w:r w:rsidRPr="008C4BDF">
              <w:t>68 933</w:t>
            </w:r>
          </w:p>
        </w:tc>
        <w:tc>
          <w:tcPr>
            <w:tcW w:w="1418" w:type="dxa"/>
            <w:shd w:val="clear" w:color="auto" w:fill="auto"/>
            <w:vAlign w:val="center"/>
            <w:hideMark/>
          </w:tcPr>
          <w:p w14:paraId="1635BCBC" w14:textId="77777777" w:rsidR="00EC6AA4" w:rsidRPr="008C4BDF" w:rsidRDefault="00EC6AA4" w:rsidP="002F4DF0">
            <w:pPr>
              <w:jc w:val="center"/>
            </w:pPr>
            <w:r w:rsidRPr="008C4BDF">
              <w:rPr>
                <w:szCs w:val="20"/>
              </w:rPr>
              <w:t>71 814</w:t>
            </w:r>
          </w:p>
        </w:tc>
        <w:tc>
          <w:tcPr>
            <w:tcW w:w="1417" w:type="dxa"/>
            <w:shd w:val="clear" w:color="auto" w:fill="auto"/>
            <w:vAlign w:val="center"/>
            <w:hideMark/>
          </w:tcPr>
          <w:p w14:paraId="269644A7" w14:textId="77777777" w:rsidR="00EC6AA4" w:rsidRPr="008C4BDF" w:rsidRDefault="00EC6AA4" w:rsidP="002F4DF0">
            <w:pPr>
              <w:jc w:val="center"/>
            </w:pPr>
            <w:r w:rsidRPr="008C4BDF">
              <w:rPr>
                <w:szCs w:val="20"/>
              </w:rPr>
              <w:t>75 125</w:t>
            </w:r>
          </w:p>
        </w:tc>
        <w:tc>
          <w:tcPr>
            <w:tcW w:w="1276" w:type="dxa"/>
            <w:vAlign w:val="center"/>
          </w:tcPr>
          <w:p w14:paraId="6DD471AA" w14:textId="77777777" w:rsidR="00EC6AA4" w:rsidRPr="008C4BDF" w:rsidRDefault="00EC6AA4" w:rsidP="002F4DF0">
            <w:pPr>
              <w:jc w:val="center"/>
            </w:pPr>
            <w:r w:rsidRPr="008C4BDF">
              <w:rPr>
                <w:szCs w:val="20"/>
              </w:rPr>
              <w:t>75 364</w:t>
            </w:r>
          </w:p>
        </w:tc>
        <w:tc>
          <w:tcPr>
            <w:tcW w:w="1526" w:type="dxa"/>
            <w:vAlign w:val="center"/>
          </w:tcPr>
          <w:p w14:paraId="0A196D0A" w14:textId="77777777" w:rsidR="00EC6AA4" w:rsidRPr="008C4BDF" w:rsidRDefault="00EC6AA4" w:rsidP="002F4DF0">
            <w:pPr>
              <w:jc w:val="center"/>
            </w:pPr>
            <w:r w:rsidRPr="008C4BDF">
              <w:rPr>
                <w:szCs w:val="20"/>
              </w:rPr>
              <w:t>78 785</w:t>
            </w:r>
          </w:p>
        </w:tc>
      </w:tr>
    </w:tbl>
    <w:p w14:paraId="10E4E3BA" w14:textId="77777777" w:rsidR="00EC6AA4" w:rsidRPr="008C4BDF" w:rsidRDefault="00EC6AA4" w:rsidP="00EC6AA4">
      <w:pPr>
        <w:spacing w:line="360" w:lineRule="auto"/>
        <w:ind w:firstLine="851"/>
        <w:jc w:val="right"/>
        <w:rPr>
          <w:b/>
          <w:sz w:val="28"/>
          <w:szCs w:val="20"/>
        </w:rPr>
      </w:pPr>
    </w:p>
    <w:p w14:paraId="38011224" w14:textId="77777777" w:rsidR="00EC6AA4" w:rsidRPr="008C4BDF" w:rsidRDefault="00EC6AA4" w:rsidP="00EC6AA4">
      <w:pPr>
        <w:spacing w:line="360" w:lineRule="auto"/>
        <w:ind w:firstLine="851"/>
        <w:jc w:val="right"/>
        <w:rPr>
          <w:sz w:val="28"/>
          <w:szCs w:val="28"/>
        </w:rPr>
        <w:sectPr w:rsidR="00EC6AA4" w:rsidRPr="008C4BDF" w:rsidSect="002F4DF0">
          <w:pgSz w:w="16838" w:h="11906" w:orient="landscape"/>
          <w:pgMar w:top="567" w:right="851" w:bottom="851" w:left="567" w:header="720" w:footer="720" w:gutter="0"/>
          <w:cols w:space="720"/>
        </w:sectPr>
      </w:pPr>
    </w:p>
    <w:p w14:paraId="1C21B211" w14:textId="77777777" w:rsidR="00EC6AA4" w:rsidRPr="008C4BDF" w:rsidRDefault="00EC6AA4" w:rsidP="00EC6AA4">
      <w:pPr>
        <w:keepNext/>
        <w:numPr>
          <w:ilvl w:val="0"/>
          <w:numId w:val="14"/>
        </w:numPr>
        <w:tabs>
          <w:tab w:val="left" w:pos="567"/>
        </w:tabs>
        <w:ind w:left="0"/>
        <w:jc w:val="both"/>
        <w:outlineLvl w:val="0"/>
        <w:rPr>
          <w:b/>
          <w:sz w:val="28"/>
          <w:szCs w:val="28"/>
        </w:rPr>
      </w:pPr>
      <w:bookmarkStart w:id="204" w:name="_Toc26106866"/>
      <w:r w:rsidRPr="008C4BDF">
        <w:rPr>
          <w:b/>
          <w:sz w:val="28"/>
          <w:szCs w:val="28"/>
        </w:rPr>
        <w:lastRenderedPageBreak/>
        <w:t>Долгосрочные тарифы на тепловую энергию, реализуемую ООО «</w:t>
      </w:r>
      <w:proofErr w:type="spellStart"/>
      <w:r w:rsidRPr="008C4BDF">
        <w:rPr>
          <w:b/>
          <w:sz w:val="28"/>
          <w:szCs w:val="28"/>
        </w:rPr>
        <w:t>СибСтройСервис</w:t>
      </w:r>
      <w:proofErr w:type="spellEnd"/>
      <w:r w:rsidRPr="008C4BDF">
        <w:rPr>
          <w:b/>
          <w:sz w:val="28"/>
          <w:szCs w:val="28"/>
        </w:rPr>
        <w:t>» на 2020-2024 гг.</w:t>
      </w:r>
      <w:bookmarkEnd w:id="204"/>
    </w:p>
    <w:p w14:paraId="53B8F87D" w14:textId="77777777" w:rsidR="00EC6AA4" w:rsidRPr="008C4BDF" w:rsidRDefault="00EC6AA4" w:rsidP="00EC6AA4">
      <w:pPr>
        <w:rPr>
          <w:sz w:val="20"/>
          <w:szCs w:val="20"/>
        </w:rPr>
      </w:pPr>
    </w:p>
    <w:p w14:paraId="7A21A3BB" w14:textId="77777777" w:rsidR="00EC6AA4" w:rsidRPr="008C4BDF" w:rsidRDefault="00EC6AA4" w:rsidP="00EC6AA4">
      <w:pPr>
        <w:spacing w:line="360" w:lineRule="auto"/>
        <w:ind w:firstLine="851"/>
        <w:jc w:val="both"/>
        <w:rPr>
          <w:sz w:val="28"/>
          <w:szCs w:val="28"/>
        </w:rPr>
      </w:pPr>
      <w:r w:rsidRPr="008C4BDF">
        <w:rPr>
          <w:sz w:val="28"/>
          <w:szCs w:val="28"/>
        </w:rPr>
        <w:t xml:space="preserve">Эксперты рассчитали тарифы на тепловую энергию для </w:t>
      </w:r>
      <w:r w:rsidRPr="008C4BDF">
        <w:rPr>
          <w:sz w:val="28"/>
          <w:szCs w:val="28"/>
        </w:rPr>
        <w:br/>
        <w:t>ООО «</w:t>
      </w:r>
      <w:proofErr w:type="spellStart"/>
      <w:r w:rsidRPr="008C4BDF">
        <w:rPr>
          <w:sz w:val="28"/>
          <w:szCs w:val="28"/>
        </w:rPr>
        <w:t>СибСтройСервис</w:t>
      </w:r>
      <w:proofErr w:type="spellEnd"/>
      <w:r w:rsidRPr="008C4BDF">
        <w:rPr>
          <w:sz w:val="28"/>
          <w:szCs w:val="28"/>
        </w:rPr>
        <w:t>» (без НДС):</w:t>
      </w:r>
    </w:p>
    <w:tbl>
      <w:tblPr>
        <w:tblW w:w="9493" w:type="dxa"/>
        <w:tblInd w:w="113" w:type="dxa"/>
        <w:tblLook w:val="04A0" w:firstRow="1" w:lastRow="0" w:firstColumn="1" w:lastColumn="0" w:noHBand="0" w:noVBand="1"/>
      </w:tblPr>
      <w:tblGrid>
        <w:gridCol w:w="2405"/>
        <w:gridCol w:w="1843"/>
        <w:gridCol w:w="1843"/>
        <w:gridCol w:w="1559"/>
        <w:gridCol w:w="1843"/>
      </w:tblGrid>
      <w:tr w:rsidR="00EC6AA4" w:rsidRPr="008C4BDF" w14:paraId="72C2C773" w14:textId="77777777" w:rsidTr="002F4DF0">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77933258" w14:textId="77777777" w:rsidR="00EC6AA4" w:rsidRPr="008C4BDF" w:rsidRDefault="00EC6AA4" w:rsidP="002F4DF0">
            <w:pPr>
              <w:jc w:val="center"/>
              <w:rPr>
                <w:b/>
                <w:bCs/>
              </w:rPr>
            </w:pPr>
            <w:r w:rsidRPr="008C4BDF">
              <w:rPr>
                <w:b/>
                <w:bCs/>
              </w:rPr>
              <w:t>2020</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64FF4C15" w14:textId="77777777" w:rsidR="00EC6AA4" w:rsidRPr="008C4BDF" w:rsidRDefault="00EC6AA4" w:rsidP="002F4DF0">
            <w:pPr>
              <w:jc w:val="center"/>
            </w:pPr>
            <w:r w:rsidRPr="008C4BDF">
              <w:t>Полезный отпуск</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3116B40C" w14:textId="77777777" w:rsidR="00EC6AA4" w:rsidRPr="008C4BDF" w:rsidRDefault="00EC6AA4" w:rsidP="002F4DF0">
            <w:pPr>
              <w:jc w:val="center"/>
            </w:pPr>
            <w:r w:rsidRPr="008C4BDF">
              <w:t>Тариф</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4F05F1D9" w14:textId="77777777" w:rsidR="00EC6AA4" w:rsidRPr="008C4BDF" w:rsidRDefault="00EC6AA4" w:rsidP="002F4DF0">
            <w:pPr>
              <w:jc w:val="center"/>
            </w:pPr>
            <w:r w:rsidRPr="008C4BDF">
              <w:t>Рост</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321BE23B" w14:textId="77777777" w:rsidR="00EC6AA4" w:rsidRPr="008C4BDF" w:rsidRDefault="00EC6AA4" w:rsidP="002F4DF0">
            <w:pPr>
              <w:jc w:val="center"/>
            </w:pPr>
            <w:r w:rsidRPr="008C4BDF">
              <w:t>НВВ</w:t>
            </w:r>
          </w:p>
        </w:tc>
      </w:tr>
      <w:tr w:rsidR="00EC6AA4" w:rsidRPr="008C4BDF" w14:paraId="0AE13173" w14:textId="77777777" w:rsidTr="002F4DF0">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356A74B3" w14:textId="77777777" w:rsidR="00EC6AA4" w:rsidRPr="008C4BDF" w:rsidRDefault="00EC6AA4" w:rsidP="002F4DF0">
            <w:pPr>
              <w:rPr>
                <w:b/>
                <w:bCs/>
              </w:rPr>
            </w:pPr>
          </w:p>
        </w:tc>
        <w:tc>
          <w:tcPr>
            <w:tcW w:w="1843" w:type="dxa"/>
            <w:tcBorders>
              <w:top w:val="nil"/>
              <w:left w:val="nil"/>
              <w:bottom w:val="single" w:sz="4" w:space="0" w:color="auto"/>
              <w:right w:val="single" w:sz="4" w:space="0" w:color="auto"/>
            </w:tcBorders>
            <w:shd w:val="clear" w:color="000000" w:fill="DDEBF7"/>
            <w:vAlign w:val="center"/>
            <w:hideMark/>
          </w:tcPr>
          <w:p w14:paraId="500BBC7C" w14:textId="77777777" w:rsidR="00EC6AA4" w:rsidRPr="008C4BDF" w:rsidRDefault="00EC6AA4" w:rsidP="002F4DF0">
            <w:pPr>
              <w:jc w:val="center"/>
            </w:pPr>
            <w:r w:rsidRPr="008C4BDF">
              <w:t>тыс. Гкал</w:t>
            </w:r>
          </w:p>
        </w:tc>
        <w:tc>
          <w:tcPr>
            <w:tcW w:w="1843" w:type="dxa"/>
            <w:tcBorders>
              <w:top w:val="nil"/>
              <w:left w:val="nil"/>
              <w:bottom w:val="single" w:sz="4" w:space="0" w:color="auto"/>
              <w:right w:val="single" w:sz="4" w:space="0" w:color="auto"/>
            </w:tcBorders>
            <w:shd w:val="clear" w:color="000000" w:fill="DDEBF7"/>
            <w:vAlign w:val="center"/>
            <w:hideMark/>
          </w:tcPr>
          <w:p w14:paraId="6D4AC97F" w14:textId="77777777" w:rsidR="00EC6AA4" w:rsidRPr="008C4BDF" w:rsidRDefault="00EC6AA4" w:rsidP="002F4DF0">
            <w:pPr>
              <w:jc w:val="center"/>
            </w:pPr>
            <w:r w:rsidRPr="008C4BDF">
              <w:t>руб./Гкал</w:t>
            </w:r>
          </w:p>
        </w:tc>
        <w:tc>
          <w:tcPr>
            <w:tcW w:w="1559" w:type="dxa"/>
            <w:tcBorders>
              <w:top w:val="nil"/>
              <w:left w:val="nil"/>
              <w:bottom w:val="single" w:sz="4" w:space="0" w:color="auto"/>
              <w:right w:val="single" w:sz="4" w:space="0" w:color="auto"/>
            </w:tcBorders>
            <w:shd w:val="clear" w:color="000000" w:fill="DDEBF7"/>
            <w:vAlign w:val="center"/>
            <w:hideMark/>
          </w:tcPr>
          <w:p w14:paraId="6920EEEA" w14:textId="77777777" w:rsidR="00EC6AA4" w:rsidRPr="008C4BDF" w:rsidRDefault="00EC6AA4" w:rsidP="002F4DF0">
            <w:pPr>
              <w:jc w:val="center"/>
            </w:pPr>
            <w:r w:rsidRPr="008C4BDF">
              <w:t>%</w:t>
            </w:r>
          </w:p>
        </w:tc>
        <w:tc>
          <w:tcPr>
            <w:tcW w:w="1843" w:type="dxa"/>
            <w:tcBorders>
              <w:top w:val="nil"/>
              <w:left w:val="nil"/>
              <w:bottom w:val="single" w:sz="4" w:space="0" w:color="auto"/>
              <w:right w:val="single" w:sz="4" w:space="0" w:color="auto"/>
            </w:tcBorders>
            <w:shd w:val="clear" w:color="000000" w:fill="DDEBF7"/>
            <w:vAlign w:val="center"/>
            <w:hideMark/>
          </w:tcPr>
          <w:p w14:paraId="2F7A88DC" w14:textId="77777777" w:rsidR="00EC6AA4" w:rsidRPr="008C4BDF" w:rsidRDefault="00EC6AA4" w:rsidP="002F4DF0">
            <w:pPr>
              <w:jc w:val="center"/>
            </w:pPr>
            <w:r w:rsidRPr="008C4BDF">
              <w:t>тыс. руб.</w:t>
            </w:r>
          </w:p>
        </w:tc>
      </w:tr>
      <w:tr w:rsidR="00EC6AA4" w:rsidRPr="008C4BDF" w14:paraId="49A86B8D"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C32ADDD" w14:textId="77777777" w:rsidR="00EC6AA4" w:rsidRPr="008C4BDF" w:rsidRDefault="00EC6AA4" w:rsidP="002F4DF0">
            <w:r w:rsidRPr="008C4BDF">
              <w:t>январь - июнь</w:t>
            </w:r>
          </w:p>
        </w:tc>
        <w:tc>
          <w:tcPr>
            <w:tcW w:w="1843" w:type="dxa"/>
            <w:tcBorders>
              <w:top w:val="nil"/>
              <w:left w:val="nil"/>
              <w:bottom w:val="single" w:sz="4" w:space="0" w:color="auto"/>
              <w:right w:val="single" w:sz="4" w:space="0" w:color="auto"/>
            </w:tcBorders>
            <w:shd w:val="clear" w:color="000000" w:fill="DDEBF7"/>
            <w:vAlign w:val="center"/>
            <w:hideMark/>
          </w:tcPr>
          <w:p w14:paraId="3F44F41E" w14:textId="77777777" w:rsidR="00EC6AA4" w:rsidRPr="008C4BDF" w:rsidRDefault="00EC6AA4" w:rsidP="002F4DF0">
            <w:pPr>
              <w:jc w:val="right"/>
            </w:pPr>
            <w:r w:rsidRPr="008C4BDF">
              <w:t>11,730</w:t>
            </w:r>
          </w:p>
        </w:tc>
        <w:tc>
          <w:tcPr>
            <w:tcW w:w="1843" w:type="dxa"/>
            <w:tcBorders>
              <w:top w:val="nil"/>
              <w:left w:val="nil"/>
              <w:bottom w:val="single" w:sz="4" w:space="0" w:color="auto"/>
              <w:right w:val="single" w:sz="4" w:space="0" w:color="auto"/>
            </w:tcBorders>
            <w:shd w:val="clear" w:color="000000" w:fill="DDEBF7"/>
            <w:vAlign w:val="center"/>
            <w:hideMark/>
          </w:tcPr>
          <w:p w14:paraId="5355EE0D" w14:textId="77777777" w:rsidR="00EC6AA4" w:rsidRPr="008C4BDF" w:rsidRDefault="00EC6AA4" w:rsidP="002F4DF0">
            <w:pPr>
              <w:jc w:val="right"/>
            </w:pPr>
            <w:r w:rsidRPr="008C4BDF">
              <w:t>3 250,93</w:t>
            </w:r>
          </w:p>
        </w:tc>
        <w:tc>
          <w:tcPr>
            <w:tcW w:w="1559" w:type="dxa"/>
            <w:tcBorders>
              <w:top w:val="nil"/>
              <w:left w:val="nil"/>
              <w:bottom w:val="single" w:sz="4" w:space="0" w:color="auto"/>
              <w:right w:val="single" w:sz="4" w:space="0" w:color="auto"/>
            </w:tcBorders>
            <w:shd w:val="clear" w:color="000000" w:fill="DDEBF7"/>
            <w:vAlign w:val="center"/>
            <w:hideMark/>
          </w:tcPr>
          <w:p w14:paraId="229A49AF" w14:textId="77777777" w:rsidR="00EC6AA4" w:rsidRPr="008C4BDF" w:rsidRDefault="00EC6AA4" w:rsidP="002F4DF0">
            <w:pPr>
              <w:jc w:val="right"/>
            </w:pPr>
            <w:r w:rsidRPr="008C4BDF">
              <w:t>0,00%</w:t>
            </w:r>
          </w:p>
        </w:tc>
        <w:tc>
          <w:tcPr>
            <w:tcW w:w="1843" w:type="dxa"/>
            <w:tcBorders>
              <w:top w:val="nil"/>
              <w:left w:val="nil"/>
              <w:bottom w:val="single" w:sz="4" w:space="0" w:color="auto"/>
              <w:right w:val="single" w:sz="4" w:space="0" w:color="auto"/>
            </w:tcBorders>
            <w:shd w:val="clear" w:color="000000" w:fill="DDEBF7"/>
            <w:vAlign w:val="center"/>
            <w:hideMark/>
          </w:tcPr>
          <w:p w14:paraId="140973B4" w14:textId="77777777" w:rsidR="00EC6AA4" w:rsidRPr="008C4BDF" w:rsidRDefault="00EC6AA4" w:rsidP="002F4DF0">
            <w:pPr>
              <w:jc w:val="right"/>
            </w:pPr>
            <w:r w:rsidRPr="008C4BDF">
              <w:t>38 133,41</w:t>
            </w:r>
          </w:p>
        </w:tc>
      </w:tr>
      <w:tr w:rsidR="00EC6AA4" w:rsidRPr="008C4BDF" w14:paraId="797933FE"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5D32CBAD" w14:textId="77777777" w:rsidR="00EC6AA4" w:rsidRPr="008C4BDF" w:rsidRDefault="00EC6AA4" w:rsidP="002F4DF0">
            <w:r w:rsidRPr="008C4BDF">
              <w:t>июль - декабрь</w:t>
            </w:r>
          </w:p>
        </w:tc>
        <w:tc>
          <w:tcPr>
            <w:tcW w:w="1843" w:type="dxa"/>
            <w:tcBorders>
              <w:top w:val="nil"/>
              <w:left w:val="nil"/>
              <w:bottom w:val="single" w:sz="4" w:space="0" w:color="auto"/>
              <w:right w:val="single" w:sz="4" w:space="0" w:color="auto"/>
            </w:tcBorders>
            <w:shd w:val="clear" w:color="000000" w:fill="DDEBF7"/>
            <w:vAlign w:val="center"/>
            <w:hideMark/>
          </w:tcPr>
          <w:p w14:paraId="00BC8252" w14:textId="77777777" w:rsidR="00EC6AA4" w:rsidRPr="008C4BDF" w:rsidRDefault="00EC6AA4" w:rsidP="002F4DF0">
            <w:pPr>
              <w:jc w:val="right"/>
            </w:pPr>
            <w:r w:rsidRPr="008C4BDF">
              <w:t>9,474</w:t>
            </w:r>
          </w:p>
        </w:tc>
        <w:tc>
          <w:tcPr>
            <w:tcW w:w="1843" w:type="dxa"/>
            <w:tcBorders>
              <w:top w:val="nil"/>
              <w:left w:val="nil"/>
              <w:bottom w:val="single" w:sz="4" w:space="0" w:color="auto"/>
              <w:right w:val="single" w:sz="4" w:space="0" w:color="auto"/>
            </w:tcBorders>
            <w:shd w:val="clear" w:color="auto" w:fill="auto"/>
            <w:vAlign w:val="center"/>
            <w:hideMark/>
          </w:tcPr>
          <w:p w14:paraId="5AE0286D" w14:textId="77777777" w:rsidR="00EC6AA4" w:rsidRPr="008C4BDF" w:rsidRDefault="00EC6AA4" w:rsidP="002F4DF0">
            <w:pPr>
              <w:jc w:val="right"/>
            </w:pPr>
            <w:r w:rsidRPr="008C4BDF">
              <w:t>3 250,93</w:t>
            </w:r>
          </w:p>
        </w:tc>
        <w:tc>
          <w:tcPr>
            <w:tcW w:w="1559" w:type="dxa"/>
            <w:tcBorders>
              <w:top w:val="nil"/>
              <w:left w:val="nil"/>
              <w:bottom w:val="single" w:sz="4" w:space="0" w:color="auto"/>
              <w:right w:val="single" w:sz="4" w:space="0" w:color="auto"/>
            </w:tcBorders>
            <w:shd w:val="clear" w:color="000000" w:fill="DDEBF7"/>
            <w:vAlign w:val="center"/>
            <w:hideMark/>
          </w:tcPr>
          <w:p w14:paraId="647BD6FB" w14:textId="77777777" w:rsidR="00EC6AA4" w:rsidRPr="008C4BDF" w:rsidRDefault="00EC6AA4" w:rsidP="002F4DF0">
            <w:pPr>
              <w:jc w:val="right"/>
            </w:pPr>
            <w:r w:rsidRPr="008C4BDF">
              <w:t>0,00%</w:t>
            </w:r>
          </w:p>
        </w:tc>
        <w:tc>
          <w:tcPr>
            <w:tcW w:w="1843" w:type="dxa"/>
            <w:tcBorders>
              <w:top w:val="nil"/>
              <w:left w:val="nil"/>
              <w:bottom w:val="single" w:sz="4" w:space="0" w:color="auto"/>
              <w:right w:val="single" w:sz="4" w:space="0" w:color="auto"/>
            </w:tcBorders>
            <w:shd w:val="clear" w:color="000000" w:fill="DDEBF7"/>
            <w:vAlign w:val="center"/>
            <w:hideMark/>
          </w:tcPr>
          <w:p w14:paraId="7DF34A60" w14:textId="77777777" w:rsidR="00EC6AA4" w:rsidRPr="008C4BDF" w:rsidRDefault="00EC6AA4" w:rsidP="002F4DF0">
            <w:pPr>
              <w:jc w:val="right"/>
            </w:pPr>
            <w:r w:rsidRPr="008C4BDF">
              <w:t>30 799,31</w:t>
            </w:r>
          </w:p>
        </w:tc>
      </w:tr>
      <w:tr w:rsidR="00EC6AA4" w:rsidRPr="008C4BDF" w14:paraId="7147D209" w14:textId="77777777" w:rsidTr="002F4DF0">
        <w:trPr>
          <w:trHeight w:val="177"/>
        </w:trPr>
        <w:tc>
          <w:tcPr>
            <w:tcW w:w="2405" w:type="dxa"/>
            <w:tcBorders>
              <w:top w:val="nil"/>
              <w:left w:val="nil"/>
              <w:bottom w:val="single" w:sz="4" w:space="0" w:color="auto"/>
              <w:right w:val="nil"/>
            </w:tcBorders>
            <w:shd w:val="clear" w:color="000000" w:fill="DDEBF7"/>
            <w:vAlign w:val="center"/>
            <w:hideMark/>
          </w:tcPr>
          <w:p w14:paraId="39CC7F80"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75441E73"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51511085" w14:textId="77777777" w:rsidR="00EC6AA4" w:rsidRPr="008C4BDF" w:rsidRDefault="00EC6AA4" w:rsidP="002F4DF0">
            <w:r w:rsidRPr="008C4BDF">
              <w:t> </w:t>
            </w:r>
          </w:p>
        </w:tc>
        <w:tc>
          <w:tcPr>
            <w:tcW w:w="1559" w:type="dxa"/>
            <w:tcBorders>
              <w:top w:val="nil"/>
              <w:left w:val="nil"/>
              <w:bottom w:val="single" w:sz="4" w:space="0" w:color="auto"/>
              <w:right w:val="nil"/>
            </w:tcBorders>
            <w:shd w:val="clear" w:color="000000" w:fill="DDEBF7"/>
            <w:vAlign w:val="center"/>
            <w:hideMark/>
          </w:tcPr>
          <w:p w14:paraId="2DF3AA24"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77D2E929" w14:textId="77777777" w:rsidR="00EC6AA4" w:rsidRPr="008C4BDF" w:rsidRDefault="00EC6AA4" w:rsidP="002F4DF0">
            <w:r w:rsidRPr="008C4BDF">
              <w:t> </w:t>
            </w:r>
          </w:p>
        </w:tc>
      </w:tr>
      <w:tr w:rsidR="00EC6AA4" w:rsidRPr="008C4BDF" w14:paraId="43F20F8A"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6B51A51E" w14:textId="77777777" w:rsidR="00EC6AA4" w:rsidRPr="008C4BDF" w:rsidRDefault="00EC6AA4" w:rsidP="002F4DF0">
            <w:pPr>
              <w:rPr>
                <w:b/>
                <w:bCs/>
              </w:rPr>
            </w:pPr>
            <w:r w:rsidRPr="008C4BDF">
              <w:rPr>
                <w:b/>
                <w:bCs/>
              </w:rPr>
              <w:t>год</w:t>
            </w:r>
          </w:p>
        </w:tc>
        <w:tc>
          <w:tcPr>
            <w:tcW w:w="1843" w:type="dxa"/>
            <w:tcBorders>
              <w:top w:val="nil"/>
              <w:left w:val="nil"/>
              <w:bottom w:val="single" w:sz="4" w:space="0" w:color="auto"/>
              <w:right w:val="single" w:sz="4" w:space="0" w:color="auto"/>
            </w:tcBorders>
            <w:shd w:val="clear" w:color="000000" w:fill="DDEBF7"/>
            <w:vAlign w:val="center"/>
            <w:hideMark/>
          </w:tcPr>
          <w:p w14:paraId="363867DC" w14:textId="77777777" w:rsidR="00EC6AA4" w:rsidRPr="008C4BDF" w:rsidRDefault="00EC6AA4" w:rsidP="002F4DF0">
            <w:pPr>
              <w:jc w:val="right"/>
              <w:rPr>
                <w:b/>
                <w:bCs/>
              </w:rPr>
            </w:pPr>
            <w:r w:rsidRPr="008C4BDF">
              <w:rPr>
                <w:b/>
                <w:bCs/>
              </w:rPr>
              <w:t>21,204</w:t>
            </w:r>
          </w:p>
        </w:tc>
        <w:tc>
          <w:tcPr>
            <w:tcW w:w="1843" w:type="dxa"/>
            <w:tcBorders>
              <w:top w:val="nil"/>
              <w:left w:val="nil"/>
              <w:bottom w:val="single" w:sz="4" w:space="0" w:color="auto"/>
              <w:right w:val="single" w:sz="4" w:space="0" w:color="auto"/>
            </w:tcBorders>
            <w:shd w:val="clear" w:color="000000" w:fill="DDEBF7"/>
            <w:vAlign w:val="center"/>
            <w:hideMark/>
          </w:tcPr>
          <w:p w14:paraId="2CF5356B" w14:textId="77777777" w:rsidR="00EC6AA4" w:rsidRPr="008C4BDF" w:rsidRDefault="00EC6AA4" w:rsidP="002F4DF0">
            <w:pPr>
              <w:jc w:val="right"/>
              <w:rPr>
                <w:b/>
                <w:bCs/>
              </w:rPr>
            </w:pPr>
            <w:r w:rsidRPr="008C4BDF">
              <w:rPr>
                <w:b/>
                <w:bCs/>
              </w:rPr>
              <w:t>3 250,93</w:t>
            </w:r>
          </w:p>
        </w:tc>
        <w:tc>
          <w:tcPr>
            <w:tcW w:w="1559" w:type="dxa"/>
            <w:tcBorders>
              <w:top w:val="nil"/>
              <w:left w:val="nil"/>
              <w:bottom w:val="single" w:sz="4" w:space="0" w:color="auto"/>
              <w:right w:val="single" w:sz="4" w:space="0" w:color="auto"/>
            </w:tcBorders>
            <w:shd w:val="clear" w:color="000000" w:fill="DDEBF7"/>
            <w:vAlign w:val="center"/>
            <w:hideMark/>
          </w:tcPr>
          <w:p w14:paraId="560F232F" w14:textId="77777777" w:rsidR="00EC6AA4" w:rsidRPr="008C4BDF" w:rsidRDefault="00EC6AA4" w:rsidP="002F4DF0">
            <w:pPr>
              <w:jc w:val="right"/>
              <w:rPr>
                <w:b/>
                <w:bCs/>
              </w:rPr>
            </w:pPr>
            <w:r w:rsidRPr="008C4BDF">
              <w:rPr>
                <w:b/>
                <w:bCs/>
              </w:rPr>
              <w:t>0,00%</w:t>
            </w:r>
          </w:p>
        </w:tc>
        <w:tc>
          <w:tcPr>
            <w:tcW w:w="1843" w:type="dxa"/>
            <w:tcBorders>
              <w:top w:val="nil"/>
              <w:left w:val="nil"/>
              <w:bottom w:val="single" w:sz="4" w:space="0" w:color="auto"/>
              <w:right w:val="single" w:sz="4" w:space="0" w:color="auto"/>
            </w:tcBorders>
            <w:shd w:val="clear" w:color="000000" w:fill="DDEBF7"/>
            <w:vAlign w:val="center"/>
            <w:hideMark/>
          </w:tcPr>
          <w:p w14:paraId="1DC5AFB2" w14:textId="77777777" w:rsidR="00EC6AA4" w:rsidRPr="008C4BDF" w:rsidRDefault="00EC6AA4" w:rsidP="002F4DF0">
            <w:pPr>
              <w:jc w:val="right"/>
              <w:rPr>
                <w:b/>
                <w:bCs/>
              </w:rPr>
            </w:pPr>
            <w:r w:rsidRPr="008C4BDF">
              <w:rPr>
                <w:b/>
                <w:bCs/>
              </w:rPr>
              <w:t>68 932,72</w:t>
            </w:r>
          </w:p>
        </w:tc>
      </w:tr>
    </w:tbl>
    <w:p w14:paraId="384AECBC" w14:textId="77777777" w:rsidR="00EC6AA4" w:rsidRPr="008C4BDF" w:rsidRDefault="00EC6AA4" w:rsidP="00EC6AA4">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EC6AA4" w:rsidRPr="008C4BDF" w14:paraId="0D063D38" w14:textId="77777777" w:rsidTr="002F4DF0">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2D68CCB4" w14:textId="77777777" w:rsidR="00EC6AA4" w:rsidRPr="008C4BDF" w:rsidRDefault="00EC6AA4" w:rsidP="002F4DF0">
            <w:pPr>
              <w:jc w:val="center"/>
              <w:rPr>
                <w:b/>
                <w:bCs/>
              </w:rPr>
            </w:pPr>
            <w:r w:rsidRPr="008C4BDF">
              <w:rPr>
                <w:b/>
                <w:bCs/>
              </w:rPr>
              <w:t>2021</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14:paraId="2881D827" w14:textId="77777777" w:rsidR="00EC6AA4" w:rsidRPr="008C4BDF" w:rsidRDefault="00EC6AA4" w:rsidP="002F4DF0">
            <w:pPr>
              <w:jc w:val="center"/>
            </w:pPr>
            <w:r w:rsidRPr="008C4BDF">
              <w:t>Полезный отпуск</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14:paraId="184E23F1" w14:textId="77777777" w:rsidR="00EC6AA4" w:rsidRPr="008C4BDF" w:rsidRDefault="00EC6AA4" w:rsidP="002F4DF0">
            <w:pPr>
              <w:jc w:val="center"/>
            </w:pPr>
            <w:r w:rsidRPr="008C4BDF">
              <w:t>Тариф</w:t>
            </w:r>
          </w:p>
        </w:tc>
        <w:tc>
          <w:tcPr>
            <w:tcW w:w="1559" w:type="dxa"/>
            <w:tcBorders>
              <w:top w:val="single" w:sz="4" w:space="0" w:color="auto"/>
              <w:left w:val="nil"/>
              <w:bottom w:val="single" w:sz="4" w:space="0" w:color="auto"/>
              <w:right w:val="single" w:sz="4" w:space="0" w:color="auto"/>
            </w:tcBorders>
            <w:shd w:val="clear" w:color="000000" w:fill="FFFFCC"/>
            <w:vAlign w:val="center"/>
            <w:hideMark/>
          </w:tcPr>
          <w:p w14:paraId="08C58AE1" w14:textId="77777777" w:rsidR="00EC6AA4" w:rsidRPr="008C4BDF" w:rsidRDefault="00EC6AA4" w:rsidP="002F4DF0">
            <w:pPr>
              <w:jc w:val="center"/>
            </w:pPr>
            <w:r w:rsidRPr="008C4BDF">
              <w:t>Рост</w:t>
            </w:r>
          </w:p>
        </w:tc>
        <w:tc>
          <w:tcPr>
            <w:tcW w:w="1843" w:type="dxa"/>
            <w:tcBorders>
              <w:top w:val="single" w:sz="4" w:space="0" w:color="auto"/>
              <w:left w:val="nil"/>
              <w:bottom w:val="single" w:sz="4" w:space="0" w:color="auto"/>
              <w:right w:val="single" w:sz="4" w:space="0" w:color="auto"/>
            </w:tcBorders>
            <w:shd w:val="clear" w:color="000000" w:fill="FFFFCC"/>
            <w:vAlign w:val="center"/>
            <w:hideMark/>
          </w:tcPr>
          <w:p w14:paraId="1D6D814E" w14:textId="77777777" w:rsidR="00EC6AA4" w:rsidRPr="008C4BDF" w:rsidRDefault="00EC6AA4" w:rsidP="002F4DF0">
            <w:pPr>
              <w:jc w:val="center"/>
            </w:pPr>
            <w:r w:rsidRPr="008C4BDF">
              <w:t>НВВ</w:t>
            </w:r>
          </w:p>
        </w:tc>
      </w:tr>
      <w:tr w:rsidR="00EC6AA4" w:rsidRPr="008C4BDF" w14:paraId="5E445525" w14:textId="77777777" w:rsidTr="002F4DF0">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43674371" w14:textId="77777777" w:rsidR="00EC6AA4" w:rsidRPr="008C4BDF" w:rsidRDefault="00EC6AA4" w:rsidP="002F4DF0">
            <w:pPr>
              <w:rPr>
                <w:b/>
                <w:bCs/>
              </w:rPr>
            </w:pPr>
          </w:p>
        </w:tc>
        <w:tc>
          <w:tcPr>
            <w:tcW w:w="1843" w:type="dxa"/>
            <w:tcBorders>
              <w:top w:val="nil"/>
              <w:left w:val="nil"/>
              <w:bottom w:val="single" w:sz="4" w:space="0" w:color="auto"/>
              <w:right w:val="single" w:sz="4" w:space="0" w:color="auto"/>
            </w:tcBorders>
            <w:shd w:val="clear" w:color="000000" w:fill="FFFFCC"/>
            <w:vAlign w:val="center"/>
            <w:hideMark/>
          </w:tcPr>
          <w:p w14:paraId="6B93256F" w14:textId="77777777" w:rsidR="00EC6AA4" w:rsidRPr="008C4BDF" w:rsidRDefault="00EC6AA4" w:rsidP="002F4DF0">
            <w:pPr>
              <w:jc w:val="center"/>
            </w:pPr>
            <w:r w:rsidRPr="008C4BDF">
              <w:t>тыс. Гкал</w:t>
            </w:r>
          </w:p>
        </w:tc>
        <w:tc>
          <w:tcPr>
            <w:tcW w:w="1843" w:type="dxa"/>
            <w:tcBorders>
              <w:top w:val="nil"/>
              <w:left w:val="nil"/>
              <w:bottom w:val="single" w:sz="4" w:space="0" w:color="auto"/>
              <w:right w:val="single" w:sz="4" w:space="0" w:color="auto"/>
            </w:tcBorders>
            <w:shd w:val="clear" w:color="000000" w:fill="FFFFCC"/>
            <w:vAlign w:val="center"/>
            <w:hideMark/>
          </w:tcPr>
          <w:p w14:paraId="070FF5EF" w14:textId="77777777" w:rsidR="00EC6AA4" w:rsidRPr="008C4BDF" w:rsidRDefault="00EC6AA4" w:rsidP="002F4DF0">
            <w:pPr>
              <w:jc w:val="center"/>
            </w:pPr>
            <w:r w:rsidRPr="008C4BDF">
              <w:t>руб./Гкал</w:t>
            </w:r>
          </w:p>
        </w:tc>
        <w:tc>
          <w:tcPr>
            <w:tcW w:w="1559" w:type="dxa"/>
            <w:tcBorders>
              <w:top w:val="nil"/>
              <w:left w:val="nil"/>
              <w:bottom w:val="single" w:sz="4" w:space="0" w:color="auto"/>
              <w:right w:val="single" w:sz="4" w:space="0" w:color="auto"/>
            </w:tcBorders>
            <w:shd w:val="clear" w:color="000000" w:fill="FFFFCC"/>
            <w:vAlign w:val="center"/>
            <w:hideMark/>
          </w:tcPr>
          <w:p w14:paraId="0A5A86CD" w14:textId="77777777" w:rsidR="00EC6AA4" w:rsidRPr="008C4BDF" w:rsidRDefault="00EC6AA4" w:rsidP="002F4DF0">
            <w:pPr>
              <w:jc w:val="center"/>
            </w:pPr>
            <w:r w:rsidRPr="008C4BDF">
              <w:t>%</w:t>
            </w:r>
          </w:p>
        </w:tc>
        <w:tc>
          <w:tcPr>
            <w:tcW w:w="1843" w:type="dxa"/>
            <w:tcBorders>
              <w:top w:val="nil"/>
              <w:left w:val="nil"/>
              <w:bottom w:val="single" w:sz="4" w:space="0" w:color="auto"/>
              <w:right w:val="single" w:sz="4" w:space="0" w:color="auto"/>
            </w:tcBorders>
            <w:shd w:val="clear" w:color="000000" w:fill="FFFFCC"/>
            <w:vAlign w:val="center"/>
            <w:hideMark/>
          </w:tcPr>
          <w:p w14:paraId="4DF22A0F" w14:textId="77777777" w:rsidR="00EC6AA4" w:rsidRPr="008C4BDF" w:rsidRDefault="00EC6AA4" w:rsidP="002F4DF0">
            <w:pPr>
              <w:jc w:val="center"/>
            </w:pPr>
            <w:r w:rsidRPr="008C4BDF">
              <w:t>тыс. руб.</w:t>
            </w:r>
          </w:p>
        </w:tc>
      </w:tr>
      <w:tr w:rsidR="00EC6AA4" w:rsidRPr="008C4BDF" w14:paraId="66C4D615" w14:textId="77777777" w:rsidTr="002F4DF0">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E834228" w14:textId="77777777" w:rsidR="00EC6AA4" w:rsidRPr="008C4BDF" w:rsidRDefault="00EC6AA4" w:rsidP="002F4DF0">
            <w:r w:rsidRPr="008C4BDF">
              <w:t>январь - июнь</w:t>
            </w:r>
          </w:p>
        </w:tc>
        <w:tc>
          <w:tcPr>
            <w:tcW w:w="1843" w:type="dxa"/>
            <w:tcBorders>
              <w:top w:val="nil"/>
              <w:left w:val="nil"/>
              <w:bottom w:val="single" w:sz="4" w:space="0" w:color="auto"/>
              <w:right w:val="single" w:sz="4" w:space="0" w:color="auto"/>
            </w:tcBorders>
            <w:shd w:val="clear" w:color="auto" w:fill="auto"/>
            <w:vAlign w:val="center"/>
            <w:hideMark/>
          </w:tcPr>
          <w:p w14:paraId="0C8DF0F2" w14:textId="77777777" w:rsidR="00EC6AA4" w:rsidRPr="008C4BDF" w:rsidRDefault="00EC6AA4" w:rsidP="002F4DF0">
            <w:pPr>
              <w:jc w:val="right"/>
            </w:pPr>
            <w:r w:rsidRPr="008C4BDF">
              <w:t>11,730</w:t>
            </w:r>
          </w:p>
        </w:tc>
        <w:tc>
          <w:tcPr>
            <w:tcW w:w="1843" w:type="dxa"/>
            <w:tcBorders>
              <w:top w:val="nil"/>
              <w:left w:val="nil"/>
              <w:bottom w:val="single" w:sz="4" w:space="0" w:color="auto"/>
              <w:right w:val="single" w:sz="4" w:space="0" w:color="auto"/>
            </w:tcBorders>
            <w:shd w:val="clear" w:color="auto" w:fill="auto"/>
            <w:vAlign w:val="center"/>
            <w:hideMark/>
          </w:tcPr>
          <w:p w14:paraId="3C61237E" w14:textId="77777777" w:rsidR="00EC6AA4" w:rsidRPr="008C4BDF" w:rsidRDefault="00EC6AA4" w:rsidP="002F4DF0">
            <w:pPr>
              <w:jc w:val="right"/>
            </w:pPr>
            <w:r w:rsidRPr="008C4BDF">
              <w:t>3 250,93</w:t>
            </w:r>
          </w:p>
        </w:tc>
        <w:tc>
          <w:tcPr>
            <w:tcW w:w="1559" w:type="dxa"/>
            <w:tcBorders>
              <w:top w:val="nil"/>
              <w:left w:val="nil"/>
              <w:bottom w:val="single" w:sz="4" w:space="0" w:color="auto"/>
              <w:right w:val="single" w:sz="4" w:space="0" w:color="auto"/>
            </w:tcBorders>
            <w:shd w:val="clear" w:color="auto" w:fill="auto"/>
            <w:vAlign w:val="center"/>
            <w:hideMark/>
          </w:tcPr>
          <w:p w14:paraId="759B7FB9" w14:textId="77777777" w:rsidR="00EC6AA4" w:rsidRPr="008C4BDF" w:rsidRDefault="00EC6AA4" w:rsidP="002F4DF0">
            <w:pPr>
              <w:jc w:val="right"/>
            </w:pPr>
            <w:r w:rsidRPr="008C4BDF">
              <w:t>0,00%</w:t>
            </w:r>
          </w:p>
        </w:tc>
        <w:tc>
          <w:tcPr>
            <w:tcW w:w="1843" w:type="dxa"/>
            <w:tcBorders>
              <w:top w:val="nil"/>
              <w:left w:val="nil"/>
              <w:bottom w:val="single" w:sz="4" w:space="0" w:color="auto"/>
              <w:right w:val="single" w:sz="4" w:space="0" w:color="auto"/>
            </w:tcBorders>
            <w:shd w:val="clear" w:color="auto" w:fill="auto"/>
            <w:vAlign w:val="center"/>
            <w:hideMark/>
          </w:tcPr>
          <w:p w14:paraId="697FCC13" w14:textId="77777777" w:rsidR="00EC6AA4" w:rsidRPr="008C4BDF" w:rsidRDefault="00EC6AA4" w:rsidP="002F4DF0">
            <w:pPr>
              <w:jc w:val="right"/>
            </w:pPr>
            <w:r w:rsidRPr="008C4BDF">
              <w:t>38 133,41</w:t>
            </w:r>
          </w:p>
        </w:tc>
      </w:tr>
      <w:tr w:rsidR="00EC6AA4" w:rsidRPr="008C4BDF" w14:paraId="6839FBB7" w14:textId="77777777" w:rsidTr="002F4DF0">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855D406" w14:textId="77777777" w:rsidR="00EC6AA4" w:rsidRPr="008C4BDF" w:rsidRDefault="00EC6AA4" w:rsidP="002F4DF0">
            <w:r w:rsidRPr="008C4BDF">
              <w:t>июль - декабрь</w:t>
            </w:r>
          </w:p>
        </w:tc>
        <w:tc>
          <w:tcPr>
            <w:tcW w:w="1843" w:type="dxa"/>
            <w:tcBorders>
              <w:top w:val="nil"/>
              <w:left w:val="nil"/>
              <w:bottom w:val="single" w:sz="4" w:space="0" w:color="auto"/>
              <w:right w:val="single" w:sz="4" w:space="0" w:color="auto"/>
            </w:tcBorders>
            <w:shd w:val="clear" w:color="auto" w:fill="auto"/>
            <w:vAlign w:val="center"/>
            <w:hideMark/>
          </w:tcPr>
          <w:p w14:paraId="7FB3AF56" w14:textId="77777777" w:rsidR="00EC6AA4" w:rsidRPr="008C4BDF" w:rsidRDefault="00EC6AA4" w:rsidP="002F4DF0">
            <w:pPr>
              <w:jc w:val="right"/>
            </w:pPr>
            <w:r w:rsidRPr="008C4BDF">
              <w:t>9,474</w:t>
            </w:r>
          </w:p>
        </w:tc>
        <w:tc>
          <w:tcPr>
            <w:tcW w:w="1843" w:type="dxa"/>
            <w:tcBorders>
              <w:top w:val="nil"/>
              <w:left w:val="nil"/>
              <w:bottom w:val="single" w:sz="4" w:space="0" w:color="auto"/>
              <w:right w:val="single" w:sz="4" w:space="0" w:color="auto"/>
            </w:tcBorders>
            <w:shd w:val="clear" w:color="auto" w:fill="auto"/>
            <w:vAlign w:val="center"/>
            <w:hideMark/>
          </w:tcPr>
          <w:p w14:paraId="2B5A692F" w14:textId="77777777" w:rsidR="00EC6AA4" w:rsidRPr="008C4BDF" w:rsidRDefault="00EC6AA4" w:rsidP="002F4DF0">
            <w:pPr>
              <w:jc w:val="right"/>
            </w:pPr>
            <w:r w:rsidRPr="008C4BDF">
              <w:t>3 555,05</w:t>
            </w:r>
          </w:p>
        </w:tc>
        <w:tc>
          <w:tcPr>
            <w:tcW w:w="1559" w:type="dxa"/>
            <w:tcBorders>
              <w:top w:val="nil"/>
              <w:left w:val="nil"/>
              <w:bottom w:val="single" w:sz="4" w:space="0" w:color="auto"/>
              <w:right w:val="single" w:sz="4" w:space="0" w:color="auto"/>
            </w:tcBorders>
            <w:shd w:val="clear" w:color="auto" w:fill="auto"/>
            <w:vAlign w:val="center"/>
            <w:hideMark/>
          </w:tcPr>
          <w:p w14:paraId="4681FC20" w14:textId="77777777" w:rsidR="00EC6AA4" w:rsidRPr="008C4BDF" w:rsidRDefault="00EC6AA4" w:rsidP="002F4DF0">
            <w:pPr>
              <w:jc w:val="right"/>
            </w:pPr>
            <w:r w:rsidRPr="008C4BDF">
              <w:t>9,35%</w:t>
            </w:r>
          </w:p>
        </w:tc>
        <w:tc>
          <w:tcPr>
            <w:tcW w:w="1843" w:type="dxa"/>
            <w:tcBorders>
              <w:top w:val="nil"/>
              <w:left w:val="nil"/>
              <w:bottom w:val="single" w:sz="4" w:space="0" w:color="auto"/>
              <w:right w:val="single" w:sz="4" w:space="0" w:color="auto"/>
            </w:tcBorders>
            <w:shd w:val="clear" w:color="auto" w:fill="auto"/>
            <w:vAlign w:val="center"/>
            <w:hideMark/>
          </w:tcPr>
          <w:p w14:paraId="03B23F7B" w14:textId="77777777" w:rsidR="00EC6AA4" w:rsidRPr="008C4BDF" w:rsidRDefault="00EC6AA4" w:rsidP="002F4DF0">
            <w:pPr>
              <w:jc w:val="right"/>
            </w:pPr>
            <w:r w:rsidRPr="008C4BDF">
              <w:t>33 680,54</w:t>
            </w:r>
          </w:p>
        </w:tc>
      </w:tr>
      <w:tr w:rsidR="00EC6AA4" w:rsidRPr="008C4BDF" w14:paraId="43C545CA" w14:textId="77777777" w:rsidTr="002F4DF0">
        <w:trPr>
          <w:trHeight w:val="105"/>
        </w:trPr>
        <w:tc>
          <w:tcPr>
            <w:tcW w:w="2405" w:type="dxa"/>
            <w:tcBorders>
              <w:top w:val="nil"/>
              <w:left w:val="nil"/>
              <w:bottom w:val="single" w:sz="4" w:space="0" w:color="auto"/>
              <w:right w:val="nil"/>
            </w:tcBorders>
            <w:shd w:val="clear" w:color="auto" w:fill="auto"/>
            <w:vAlign w:val="center"/>
            <w:hideMark/>
          </w:tcPr>
          <w:p w14:paraId="137A97DD"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auto" w:fill="auto"/>
            <w:vAlign w:val="center"/>
            <w:hideMark/>
          </w:tcPr>
          <w:p w14:paraId="6120C0D7"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auto" w:fill="auto"/>
            <w:vAlign w:val="center"/>
            <w:hideMark/>
          </w:tcPr>
          <w:p w14:paraId="4092E3DA" w14:textId="77777777" w:rsidR="00EC6AA4" w:rsidRPr="008C4BDF" w:rsidRDefault="00EC6AA4" w:rsidP="002F4DF0">
            <w:r w:rsidRPr="008C4BDF">
              <w:t> </w:t>
            </w:r>
          </w:p>
        </w:tc>
        <w:tc>
          <w:tcPr>
            <w:tcW w:w="1559" w:type="dxa"/>
            <w:tcBorders>
              <w:top w:val="nil"/>
              <w:left w:val="nil"/>
              <w:bottom w:val="single" w:sz="4" w:space="0" w:color="auto"/>
              <w:right w:val="nil"/>
            </w:tcBorders>
            <w:shd w:val="clear" w:color="auto" w:fill="auto"/>
            <w:vAlign w:val="center"/>
            <w:hideMark/>
          </w:tcPr>
          <w:p w14:paraId="5E3C03AD"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auto" w:fill="auto"/>
            <w:vAlign w:val="center"/>
            <w:hideMark/>
          </w:tcPr>
          <w:p w14:paraId="3F65E9C0" w14:textId="77777777" w:rsidR="00EC6AA4" w:rsidRPr="008C4BDF" w:rsidRDefault="00EC6AA4" w:rsidP="002F4DF0">
            <w:r w:rsidRPr="008C4BDF">
              <w:t> </w:t>
            </w:r>
          </w:p>
        </w:tc>
      </w:tr>
      <w:tr w:rsidR="00EC6AA4" w:rsidRPr="008C4BDF" w14:paraId="780169E5"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CCFFCC"/>
            <w:vAlign w:val="center"/>
            <w:hideMark/>
          </w:tcPr>
          <w:p w14:paraId="02132476" w14:textId="77777777" w:rsidR="00EC6AA4" w:rsidRPr="008C4BDF" w:rsidRDefault="00EC6AA4" w:rsidP="002F4DF0">
            <w:pPr>
              <w:rPr>
                <w:b/>
                <w:bCs/>
              </w:rPr>
            </w:pPr>
            <w:r w:rsidRPr="008C4BDF">
              <w:rPr>
                <w:b/>
                <w:bCs/>
              </w:rPr>
              <w:t>год</w:t>
            </w:r>
          </w:p>
        </w:tc>
        <w:tc>
          <w:tcPr>
            <w:tcW w:w="1843" w:type="dxa"/>
            <w:tcBorders>
              <w:top w:val="nil"/>
              <w:left w:val="nil"/>
              <w:bottom w:val="single" w:sz="4" w:space="0" w:color="auto"/>
              <w:right w:val="single" w:sz="4" w:space="0" w:color="auto"/>
            </w:tcBorders>
            <w:shd w:val="clear" w:color="auto" w:fill="auto"/>
            <w:vAlign w:val="center"/>
            <w:hideMark/>
          </w:tcPr>
          <w:p w14:paraId="336A80AF" w14:textId="77777777" w:rsidR="00EC6AA4" w:rsidRPr="008C4BDF" w:rsidRDefault="00EC6AA4" w:rsidP="002F4DF0">
            <w:pPr>
              <w:jc w:val="right"/>
              <w:rPr>
                <w:b/>
                <w:bCs/>
              </w:rPr>
            </w:pPr>
            <w:r w:rsidRPr="008C4BDF">
              <w:rPr>
                <w:b/>
                <w:bCs/>
              </w:rPr>
              <w:t>21,204</w:t>
            </w:r>
          </w:p>
        </w:tc>
        <w:tc>
          <w:tcPr>
            <w:tcW w:w="1843" w:type="dxa"/>
            <w:tcBorders>
              <w:top w:val="nil"/>
              <w:left w:val="nil"/>
              <w:bottom w:val="single" w:sz="4" w:space="0" w:color="auto"/>
              <w:right w:val="single" w:sz="4" w:space="0" w:color="auto"/>
            </w:tcBorders>
            <w:shd w:val="clear" w:color="000000" w:fill="CCFFCC"/>
            <w:vAlign w:val="center"/>
            <w:hideMark/>
          </w:tcPr>
          <w:p w14:paraId="17D78DCC" w14:textId="77777777" w:rsidR="00EC6AA4" w:rsidRPr="008C4BDF" w:rsidRDefault="00EC6AA4" w:rsidP="002F4DF0">
            <w:pPr>
              <w:jc w:val="right"/>
              <w:rPr>
                <w:b/>
                <w:bCs/>
              </w:rPr>
            </w:pPr>
            <w:r w:rsidRPr="008C4BDF">
              <w:rPr>
                <w:b/>
                <w:bCs/>
              </w:rPr>
              <w:t>3 386,81</w:t>
            </w:r>
          </w:p>
        </w:tc>
        <w:tc>
          <w:tcPr>
            <w:tcW w:w="1559" w:type="dxa"/>
            <w:tcBorders>
              <w:top w:val="nil"/>
              <w:left w:val="nil"/>
              <w:bottom w:val="single" w:sz="4" w:space="0" w:color="auto"/>
              <w:right w:val="single" w:sz="4" w:space="0" w:color="auto"/>
            </w:tcBorders>
            <w:shd w:val="clear" w:color="000000" w:fill="CCFFCC"/>
            <w:vAlign w:val="center"/>
            <w:hideMark/>
          </w:tcPr>
          <w:p w14:paraId="43679BE2" w14:textId="77777777" w:rsidR="00EC6AA4" w:rsidRPr="008C4BDF" w:rsidRDefault="00EC6AA4" w:rsidP="002F4DF0">
            <w:pPr>
              <w:jc w:val="right"/>
              <w:rPr>
                <w:b/>
                <w:bCs/>
              </w:rPr>
            </w:pPr>
            <w:r w:rsidRPr="008C4BDF">
              <w:rPr>
                <w:b/>
                <w:bCs/>
              </w:rPr>
              <w:t>4,18%</w:t>
            </w:r>
          </w:p>
        </w:tc>
        <w:tc>
          <w:tcPr>
            <w:tcW w:w="1843" w:type="dxa"/>
            <w:tcBorders>
              <w:top w:val="nil"/>
              <w:left w:val="nil"/>
              <w:bottom w:val="single" w:sz="4" w:space="0" w:color="auto"/>
              <w:right w:val="single" w:sz="4" w:space="0" w:color="auto"/>
            </w:tcBorders>
            <w:shd w:val="clear" w:color="000000" w:fill="CCFFCC"/>
            <w:vAlign w:val="center"/>
            <w:hideMark/>
          </w:tcPr>
          <w:p w14:paraId="78D3FF98" w14:textId="77777777" w:rsidR="00EC6AA4" w:rsidRPr="008C4BDF" w:rsidRDefault="00EC6AA4" w:rsidP="002F4DF0">
            <w:pPr>
              <w:jc w:val="right"/>
              <w:rPr>
                <w:b/>
                <w:bCs/>
              </w:rPr>
            </w:pPr>
            <w:r w:rsidRPr="008C4BDF">
              <w:rPr>
                <w:b/>
                <w:bCs/>
              </w:rPr>
              <w:t>71 813,95</w:t>
            </w:r>
          </w:p>
        </w:tc>
      </w:tr>
    </w:tbl>
    <w:p w14:paraId="694863CF" w14:textId="77777777" w:rsidR="00EC6AA4" w:rsidRPr="008C4BDF" w:rsidRDefault="00EC6AA4" w:rsidP="00EC6AA4">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EC6AA4" w:rsidRPr="008C4BDF" w14:paraId="4D242E9A" w14:textId="77777777" w:rsidTr="002F4DF0">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1929F284" w14:textId="77777777" w:rsidR="00EC6AA4" w:rsidRPr="008C4BDF" w:rsidRDefault="00EC6AA4" w:rsidP="002F4DF0">
            <w:pPr>
              <w:jc w:val="center"/>
              <w:rPr>
                <w:b/>
                <w:bCs/>
              </w:rPr>
            </w:pPr>
            <w:r w:rsidRPr="008C4BDF">
              <w:rPr>
                <w:b/>
                <w:bCs/>
              </w:rPr>
              <w:t>2022</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79495E28" w14:textId="77777777" w:rsidR="00EC6AA4" w:rsidRPr="008C4BDF" w:rsidRDefault="00EC6AA4" w:rsidP="002F4DF0">
            <w:pPr>
              <w:jc w:val="center"/>
            </w:pPr>
            <w:r w:rsidRPr="008C4BDF">
              <w:t>Полезный отпуск</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EAE2B2E" w14:textId="77777777" w:rsidR="00EC6AA4" w:rsidRPr="008C4BDF" w:rsidRDefault="00EC6AA4" w:rsidP="002F4DF0">
            <w:pPr>
              <w:jc w:val="center"/>
            </w:pPr>
            <w:r w:rsidRPr="008C4BDF">
              <w:t>Тариф</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4ABB46EC" w14:textId="77777777" w:rsidR="00EC6AA4" w:rsidRPr="008C4BDF" w:rsidRDefault="00EC6AA4" w:rsidP="002F4DF0">
            <w:pPr>
              <w:jc w:val="center"/>
            </w:pPr>
            <w:r w:rsidRPr="008C4BDF">
              <w:t>Рост</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D9CA2F4" w14:textId="77777777" w:rsidR="00EC6AA4" w:rsidRPr="008C4BDF" w:rsidRDefault="00EC6AA4" w:rsidP="002F4DF0">
            <w:pPr>
              <w:jc w:val="center"/>
            </w:pPr>
            <w:r w:rsidRPr="008C4BDF">
              <w:t>НВВ</w:t>
            </w:r>
          </w:p>
        </w:tc>
      </w:tr>
      <w:tr w:rsidR="00EC6AA4" w:rsidRPr="008C4BDF" w14:paraId="150CE651" w14:textId="77777777" w:rsidTr="002F4DF0">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001C9A1F" w14:textId="77777777" w:rsidR="00EC6AA4" w:rsidRPr="008C4BDF" w:rsidRDefault="00EC6AA4" w:rsidP="002F4DF0">
            <w:pPr>
              <w:rPr>
                <w:b/>
                <w:bCs/>
              </w:rPr>
            </w:pPr>
          </w:p>
        </w:tc>
        <w:tc>
          <w:tcPr>
            <w:tcW w:w="1843" w:type="dxa"/>
            <w:tcBorders>
              <w:top w:val="nil"/>
              <w:left w:val="nil"/>
              <w:bottom w:val="single" w:sz="4" w:space="0" w:color="auto"/>
              <w:right w:val="single" w:sz="4" w:space="0" w:color="auto"/>
            </w:tcBorders>
            <w:shd w:val="clear" w:color="000000" w:fill="DDEBF7"/>
            <w:vAlign w:val="center"/>
            <w:hideMark/>
          </w:tcPr>
          <w:p w14:paraId="6451585F" w14:textId="77777777" w:rsidR="00EC6AA4" w:rsidRPr="008C4BDF" w:rsidRDefault="00EC6AA4" w:rsidP="002F4DF0">
            <w:pPr>
              <w:jc w:val="center"/>
            </w:pPr>
            <w:r w:rsidRPr="008C4BDF">
              <w:t>тыс. Гкал</w:t>
            </w:r>
          </w:p>
        </w:tc>
        <w:tc>
          <w:tcPr>
            <w:tcW w:w="1843" w:type="dxa"/>
            <w:tcBorders>
              <w:top w:val="nil"/>
              <w:left w:val="nil"/>
              <w:bottom w:val="single" w:sz="4" w:space="0" w:color="auto"/>
              <w:right w:val="single" w:sz="4" w:space="0" w:color="auto"/>
            </w:tcBorders>
            <w:shd w:val="clear" w:color="000000" w:fill="DDEBF7"/>
            <w:vAlign w:val="center"/>
            <w:hideMark/>
          </w:tcPr>
          <w:p w14:paraId="1FB82ECC" w14:textId="77777777" w:rsidR="00EC6AA4" w:rsidRPr="008C4BDF" w:rsidRDefault="00EC6AA4" w:rsidP="002F4DF0">
            <w:pPr>
              <w:jc w:val="center"/>
            </w:pPr>
            <w:r w:rsidRPr="008C4BDF">
              <w:t>руб./Гкал</w:t>
            </w:r>
          </w:p>
        </w:tc>
        <w:tc>
          <w:tcPr>
            <w:tcW w:w="1559" w:type="dxa"/>
            <w:tcBorders>
              <w:top w:val="nil"/>
              <w:left w:val="nil"/>
              <w:bottom w:val="single" w:sz="4" w:space="0" w:color="auto"/>
              <w:right w:val="single" w:sz="4" w:space="0" w:color="auto"/>
            </w:tcBorders>
            <w:shd w:val="clear" w:color="000000" w:fill="DDEBF7"/>
            <w:vAlign w:val="center"/>
            <w:hideMark/>
          </w:tcPr>
          <w:p w14:paraId="77E81AC1" w14:textId="77777777" w:rsidR="00EC6AA4" w:rsidRPr="008C4BDF" w:rsidRDefault="00EC6AA4" w:rsidP="002F4DF0">
            <w:pPr>
              <w:jc w:val="center"/>
            </w:pPr>
            <w:r w:rsidRPr="008C4BDF">
              <w:t>%</w:t>
            </w:r>
          </w:p>
        </w:tc>
        <w:tc>
          <w:tcPr>
            <w:tcW w:w="1843" w:type="dxa"/>
            <w:tcBorders>
              <w:top w:val="nil"/>
              <w:left w:val="nil"/>
              <w:bottom w:val="single" w:sz="4" w:space="0" w:color="auto"/>
              <w:right w:val="single" w:sz="4" w:space="0" w:color="auto"/>
            </w:tcBorders>
            <w:shd w:val="clear" w:color="000000" w:fill="DDEBF7"/>
            <w:vAlign w:val="center"/>
            <w:hideMark/>
          </w:tcPr>
          <w:p w14:paraId="1E57455E" w14:textId="77777777" w:rsidR="00EC6AA4" w:rsidRPr="008C4BDF" w:rsidRDefault="00EC6AA4" w:rsidP="002F4DF0">
            <w:pPr>
              <w:jc w:val="center"/>
            </w:pPr>
            <w:r w:rsidRPr="008C4BDF">
              <w:t>тыс. руб.</w:t>
            </w:r>
          </w:p>
        </w:tc>
      </w:tr>
      <w:tr w:rsidR="00EC6AA4" w:rsidRPr="008C4BDF" w14:paraId="417E59D6"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AEC69A0" w14:textId="77777777" w:rsidR="00EC6AA4" w:rsidRPr="008C4BDF" w:rsidRDefault="00EC6AA4" w:rsidP="002F4DF0">
            <w:r w:rsidRPr="008C4BDF">
              <w:t>январь - июнь</w:t>
            </w:r>
          </w:p>
        </w:tc>
        <w:tc>
          <w:tcPr>
            <w:tcW w:w="1843" w:type="dxa"/>
            <w:tcBorders>
              <w:top w:val="nil"/>
              <w:left w:val="nil"/>
              <w:bottom w:val="single" w:sz="4" w:space="0" w:color="auto"/>
              <w:right w:val="single" w:sz="4" w:space="0" w:color="auto"/>
            </w:tcBorders>
            <w:shd w:val="clear" w:color="000000" w:fill="DDEBF7"/>
            <w:vAlign w:val="center"/>
            <w:hideMark/>
          </w:tcPr>
          <w:p w14:paraId="4A9CDB71" w14:textId="77777777" w:rsidR="00EC6AA4" w:rsidRPr="008C4BDF" w:rsidRDefault="00EC6AA4" w:rsidP="002F4DF0">
            <w:pPr>
              <w:jc w:val="right"/>
            </w:pPr>
            <w:r w:rsidRPr="008C4BDF">
              <w:t>11,730</w:t>
            </w:r>
          </w:p>
        </w:tc>
        <w:tc>
          <w:tcPr>
            <w:tcW w:w="1843" w:type="dxa"/>
            <w:tcBorders>
              <w:top w:val="nil"/>
              <w:left w:val="nil"/>
              <w:bottom w:val="single" w:sz="4" w:space="0" w:color="auto"/>
              <w:right w:val="single" w:sz="4" w:space="0" w:color="auto"/>
            </w:tcBorders>
            <w:shd w:val="clear" w:color="000000" w:fill="DDEBF7"/>
            <w:vAlign w:val="center"/>
            <w:hideMark/>
          </w:tcPr>
          <w:p w14:paraId="7E9B605A" w14:textId="77777777" w:rsidR="00EC6AA4" w:rsidRPr="008C4BDF" w:rsidRDefault="00EC6AA4" w:rsidP="002F4DF0">
            <w:pPr>
              <w:jc w:val="right"/>
            </w:pPr>
            <w:r w:rsidRPr="008C4BDF">
              <w:t>3 542,95</w:t>
            </w:r>
          </w:p>
        </w:tc>
        <w:tc>
          <w:tcPr>
            <w:tcW w:w="1559" w:type="dxa"/>
            <w:tcBorders>
              <w:top w:val="nil"/>
              <w:left w:val="nil"/>
              <w:bottom w:val="single" w:sz="4" w:space="0" w:color="auto"/>
              <w:right w:val="single" w:sz="4" w:space="0" w:color="auto"/>
            </w:tcBorders>
            <w:shd w:val="clear" w:color="000000" w:fill="DDEBF7"/>
            <w:vAlign w:val="center"/>
            <w:hideMark/>
          </w:tcPr>
          <w:p w14:paraId="29CC68E3" w14:textId="77777777" w:rsidR="00EC6AA4" w:rsidRPr="008C4BDF" w:rsidRDefault="00EC6AA4" w:rsidP="002F4DF0">
            <w:pPr>
              <w:jc w:val="right"/>
            </w:pPr>
            <w:r w:rsidRPr="008C4BDF">
              <w:t>-0,34%</w:t>
            </w:r>
          </w:p>
        </w:tc>
        <w:tc>
          <w:tcPr>
            <w:tcW w:w="1843" w:type="dxa"/>
            <w:tcBorders>
              <w:top w:val="nil"/>
              <w:left w:val="nil"/>
              <w:bottom w:val="single" w:sz="4" w:space="0" w:color="auto"/>
              <w:right w:val="single" w:sz="4" w:space="0" w:color="auto"/>
            </w:tcBorders>
            <w:shd w:val="clear" w:color="000000" w:fill="DDEBF7"/>
            <w:vAlign w:val="center"/>
            <w:hideMark/>
          </w:tcPr>
          <w:p w14:paraId="21E0A09D" w14:textId="77777777" w:rsidR="00EC6AA4" w:rsidRPr="008C4BDF" w:rsidRDefault="00EC6AA4" w:rsidP="002F4DF0">
            <w:pPr>
              <w:jc w:val="right"/>
            </w:pPr>
            <w:r w:rsidRPr="008C4BDF">
              <w:t>41 558,78</w:t>
            </w:r>
          </w:p>
        </w:tc>
      </w:tr>
      <w:tr w:rsidR="00EC6AA4" w:rsidRPr="008C4BDF" w14:paraId="510E4D64"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749466D" w14:textId="77777777" w:rsidR="00EC6AA4" w:rsidRPr="008C4BDF" w:rsidRDefault="00EC6AA4" w:rsidP="002F4DF0">
            <w:r w:rsidRPr="008C4BDF">
              <w:t>июль - декабрь</w:t>
            </w:r>
          </w:p>
        </w:tc>
        <w:tc>
          <w:tcPr>
            <w:tcW w:w="1843" w:type="dxa"/>
            <w:tcBorders>
              <w:top w:val="nil"/>
              <w:left w:val="nil"/>
              <w:bottom w:val="single" w:sz="4" w:space="0" w:color="auto"/>
              <w:right w:val="single" w:sz="4" w:space="0" w:color="auto"/>
            </w:tcBorders>
            <w:shd w:val="clear" w:color="000000" w:fill="DDEBF7"/>
            <w:vAlign w:val="center"/>
            <w:hideMark/>
          </w:tcPr>
          <w:p w14:paraId="411F9BB7" w14:textId="77777777" w:rsidR="00EC6AA4" w:rsidRPr="008C4BDF" w:rsidRDefault="00EC6AA4" w:rsidP="002F4DF0">
            <w:pPr>
              <w:jc w:val="right"/>
            </w:pPr>
            <w:r w:rsidRPr="008C4BDF">
              <w:t>9,474</w:t>
            </w:r>
          </w:p>
        </w:tc>
        <w:tc>
          <w:tcPr>
            <w:tcW w:w="1843" w:type="dxa"/>
            <w:tcBorders>
              <w:top w:val="nil"/>
              <w:left w:val="nil"/>
              <w:bottom w:val="single" w:sz="4" w:space="0" w:color="auto"/>
              <w:right w:val="single" w:sz="4" w:space="0" w:color="auto"/>
            </w:tcBorders>
            <w:shd w:val="clear" w:color="000000" w:fill="DDEBF7"/>
            <w:vAlign w:val="center"/>
            <w:hideMark/>
          </w:tcPr>
          <w:p w14:paraId="74A58655" w14:textId="77777777" w:rsidR="00EC6AA4" w:rsidRPr="008C4BDF" w:rsidRDefault="00EC6AA4" w:rsidP="002F4DF0">
            <w:pPr>
              <w:jc w:val="right"/>
            </w:pPr>
            <w:r w:rsidRPr="008C4BDF">
              <w:t>3 542,95</w:t>
            </w:r>
          </w:p>
        </w:tc>
        <w:tc>
          <w:tcPr>
            <w:tcW w:w="1559" w:type="dxa"/>
            <w:tcBorders>
              <w:top w:val="nil"/>
              <w:left w:val="nil"/>
              <w:bottom w:val="single" w:sz="4" w:space="0" w:color="auto"/>
              <w:right w:val="single" w:sz="4" w:space="0" w:color="auto"/>
            </w:tcBorders>
            <w:shd w:val="clear" w:color="000000" w:fill="DDEBF7"/>
            <w:vAlign w:val="center"/>
            <w:hideMark/>
          </w:tcPr>
          <w:p w14:paraId="0D1F5654" w14:textId="77777777" w:rsidR="00EC6AA4" w:rsidRPr="008C4BDF" w:rsidRDefault="00EC6AA4" w:rsidP="002F4DF0">
            <w:pPr>
              <w:jc w:val="right"/>
            </w:pPr>
            <w:r w:rsidRPr="008C4BDF">
              <w:t>0,00%</w:t>
            </w:r>
          </w:p>
        </w:tc>
        <w:tc>
          <w:tcPr>
            <w:tcW w:w="1843" w:type="dxa"/>
            <w:tcBorders>
              <w:top w:val="nil"/>
              <w:left w:val="nil"/>
              <w:bottom w:val="single" w:sz="4" w:space="0" w:color="auto"/>
              <w:right w:val="single" w:sz="4" w:space="0" w:color="auto"/>
            </w:tcBorders>
            <w:shd w:val="clear" w:color="000000" w:fill="DDEBF7"/>
            <w:vAlign w:val="center"/>
            <w:hideMark/>
          </w:tcPr>
          <w:p w14:paraId="063F9A47" w14:textId="77777777" w:rsidR="00EC6AA4" w:rsidRPr="008C4BDF" w:rsidRDefault="00EC6AA4" w:rsidP="002F4DF0">
            <w:pPr>
              <w:jc w:val="right"/>
            </w:pPr>
            <w:r w:rsidRPr="008C4BDF">
              <w:t>33 565,89</w:t>
            </w:r>
          </w:p>
        </w:tc>
      </w:tr>
      <w:tr w:rsidR="00EC6AA4" w:rsidRPr="008C4BDF" w14:paraId="300E887B" w14:textId="77777777" w:rsidTr="002F4DF0">
        <w:trPr>
          <w:trHeight w:val="105"/>
        </w:trPr>
        <w:tc>
          <w:tcPr>
            <w:tcW w:w="2405" w:type="dxa"/>
            <w:tcBorders>
              <w:top w:val="nil"/>
              <w:left w:val="nil"/>
              <w:bottom w:val="single" w:sz="4" w:space="0" w:color="auto"/>
              <w:right w:val="nil"/>
            </w:tcBorders>
            <w:shd w:val="clear" w:color="000000" w:fill="DDEBF7"/>
            <w:vAlign w:val="center"/>
            <w:hideMark/>
          </w:tcPr>
          <w:p w14:paraId="2CBBC6A0"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3ABFC509"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69F6CD19" w14:textId="77777777" w:rsidR="00EC6AA4" w:rsidRPr="008C4BDF" w:rsidRDefault="00EC6AA4" w:rsidP="002F4DF0">
            <w:r w:rsidRPr="008C4BDF">
              <w:t> </w:t>
            </w:r>
          </w:p>
        </w:tc>
        <w:tc>
          <w:tcPr>
            <w:tcW w:w="1559" w:type="dxa"/>
            <w:tcBorders>
              <w:top w:val="nil"/>
              <w:left w:val="nil"/>
              <w:bottom w:val="single" w:sz="4" w:space="0" w:color="auto"/>
              <w:right w:val="nil"/>
            </w:tcBorders>
            <w:shd w:val="clear" w:color="000000" w:fill="DDEBF7"/>
            <w:vAlign w:val="center"/>
            <w:hideMark/>
          </w:tcPr>
          <w:p w14:paraId="3C272853"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4542D5BD" w14:textId="77777777" w:rsidR="00EC6AA4" w:rsidRPr="008C4BDF" w:rsidRDefault="00EC6AA4" w:rsidP="002F4DF0">
            <w:r w:rsidRPr="008C4BDF">
              <w:t> </w:t>
            </w:r>
          </w:p>
        </w:tc>
      </w:tr>
      <w:tr w:rsidR="00EC6AA4" w:rsidRPr="008C4BDF" w14:paraId="7D488F78"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896A1D6" w14:textId="77777777" w:rsidR="00EC6AA4" w:rsidRPr="008C4BDF" w:rsidRDefault="00EC6AA4" w:rsidP="002F4DF0">
            <w:pPr>
              <w:rPr>
                <w:b/>
                <w:bCs/>
              </w:rPr>
            </w:pPr>
            <w:r w:rsidRPr="008C4BDF">
              <w:rPr>
                <w:b/>
                <w:bCs/>
              </w:rPr>
              <w:t>год</w:t>
            </w:r>
          </w:p>
        </w:tc>
        <w:tc>
          <w:tcPr>
            <w:tcW w:w="1843" w:type="dxa"/>
            <w:tcBorders>
              <w:top w:val="nil"/>
              <w:left w:val="nil"/>
              <w:bottom w:val="single" w:sz="4" w:space="0" w:color="auto"/>
              <w:right w:val="single" w:sz="4" w:space="0" w:color="auto"/>
            </w:tcBorders>
            <w:shd w:val="clear" w:color="000000" w:fill="DDEBF7"/>
            <w:vAlign w:val="center"/>
            <w:hideMark/>
          </w:tcPr>
          <w:p w14:paraId="05CB6FB4" w14:textId="77777777" w:rsidR="00EC6AA4" w:rsidRPr="008C4BDF" w:rsidRDefault="00EC6AA4" w:rsidP="002F4DF0">
            <w:pPr>
              <w:jc w:val="right"/>
              <w:rPr>
                <w:b/>
                <w:bCs/>
              </w:rPr>
            </w:pPr>
            <w:r w:rsidRPr="008C4BDF">
              <w:rPr>
                <w:b/>
                <w:bCs/>
              </w:rPr>
              <w:t>21,204</w:t>
            </w:r>
          </w:p>
        </w:tc>
        <w:tc>
          <w:tcPr>
            <w:tcW w:w="1843" w:type="dxa"/>
            <w:tcBorders>
              <w:top w:val="nil"/>
              <w:left w:val="nil"/>
              <w:bottom w:val="single" w:sz="4" w:space="0" w:color="auto"/>
              <w:right w:val="single" w:sz="4" w:space="0" w:color="auto"/>
            </w:tcBorders>
            <w:shd w:val="clear" w:color="000000" w:fill="DDEBF7"/>
            <w:vAlign w:val="center"/>
            <w:hideMark/>
          </w:tcPr>
          <w:p w14:paraId="68890183" w14:textId="77777777" w:rsidR="00EC6AA4" w:rsidRPr="008C4BDF" w:rsidRDefault="00EC6AA4" w:rsidP="002F4DF0">
            <w:pPr>
              <w:jc w:val="right"/>
              <w:rPr>
                <w:b/>
                <w:bCs/>
              </w:rPr>
            </w:pPr>
            <w:r w:rsidRPr="008C4BDF">
              <w:rPr>
                <w:b/>
                <w:bCs/>
              </w:rPr>
              <w:t>3 542,95</w:t>
            </w:r>
          </w:p>
        </w:tc>
        <w:tc>
          <w:tcPr>
            <w:tcW w:w="1559" w:type="dxa"/>
            <w:tcBorders>
              <w:top w:val="nil"/>
              <w:left w:val="nil"/>
              <w:bottom w:val="single" w:sz="4" w:space="0" w:color="auto"/>
              <w:right w:val="single" w:sz="4" w:space="0" w:color="auto"/>
            </w:tcBorders>
            <w:shd w:val="clear" w:color="000000" w:fill="DDEBF7"/>
            <w:vAlign w:val="center"/>
            <w:hideMark/>
          </w:tcPr>
          <w:p w14:paraId="6B0BF679" w14:textId="77777777" w:rsidR="00EC6AA4" w:rsidRPr="008C4BDF" w:rsidRDefault="00EC6AA4" w:rsidP="002F4DF0">
            <w:pPr>
              <w:jc w:val="right"/>
              <w:rPr>
                <w:b/>
                <w:bCs/>
              </w:rPr>
            </w:pPr>
            <w:r w:rsidRPr="008C4BDF">
              <w:rPr>
                <w:b/>
                <w:bCs/>
              </w:rPr>
              <w:t>0,00%</w:t>
            </w:r>
          </w:p>
        </w:tc>
        <w:tc>
          <w:tcPr>
            <w:tcW w:w="1843" w:type="dxa"/>
            <w:tcBorders>
              <w:top w:val="nil"/>
              <w:left w:val="nil"/>
              <w:bottom w:val="single" w:sz="4" w:space="0" w:color="auto"/>
              <w:right w:val="single" w:sz="4" w:space="0" w:color="auto"/>
            </w:tcBorders>
            <w:shd w:val="clear" w:color="000000" w:fill="DDEBF7"/>
            <w:vAlign w:val="center"/>
            <w:hideMark/>
          </w:tcPr>
          <w:p w14:paraId="44FB71C6" w14:textId="77777777" w:rsidR="00EC6AA4" w:rsidRPr="008C4BDF" w:rsidRDefault="00EC6AA4" w:rsidP="002F4DF0">
            <w:pPr>
              <w:jc w:val="right"/>
              <w:rPr>
                <w:b/>
                <w:bCs/>
              </w:rPr>
            </w:pPr>
            <w:r w:rsidRPr="008C4BDF">
              <w:rPr>
                <w:b/>
                <w:bCs/>
              </w:rPr>
              <w:t>75 124,66</w:t>
            </w:r>
          </w:p>
        </w:tc>
      </w:tr>
    </w:tbl>
    <w:p w14:paraId="63B4E6ED" w14:textId="77777777" w:rsidR="00EC6AA4" w:rsidRPr="008C4BDF" w:rsidRDefault="00EC6AA4" w:rsidP="00EC6AA4">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EC6AA4" w:rsidRPr="008C4BDF" w14:paraId="1FC9CFC4" w14:textId="77777777" w:rsidTr="002F4DF0">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2E0C0783" w14:textId="77777777" w:rsidR="00EC6AA4" w:rsidRPr="008C4BDF" w:rsidRDefault="00EC6AA4" w:rsidP="002F4DF0">
            <w:pPr>
              <w:jc w:val="center"/>
              <w:rPr>
                <w:b/>
                <w:bCs/>
              </w:rPr>
            </w:pPr>
            <w:r w:rsidRPr="008C4BDF">
              <w:rPr>
                <w:b/>
                <w:bCs/>
              </w:rPr>
              <w:t>2023</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1E88F845" w14:textId="77777777" w:rsidR="00EC6AA4" w:rsidRPr="008C4BDF" w:rsidRDefault="00EC6AA4" w:rsidP="002F4DF0">
            <w:pPr>
              <w:jc w:val="center"/>
            </w:pPr>
            <w:r w:rsidRPr="008C4BDF">
              <w:t>Полезный отпуск</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7A93414" w14:textId="77777777" w:rsidR="00EC6AA4" w:rsidRPr="008C4BDF" w:rsidRDefault="00EC6AA4" w:rsidP="002F4DF0">
            <w:pPr>
              <w:jc w:val="center"/>
            </w:pPr>
            <w:r w:rsidRPr="008C4BDF">
              <w:t>Тариф</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013FA1E9" w14:textId="77777777" w:rsidR="00EC6AA4" w:rsidRPr="008C4BDF" w:rsidRDefault="00EC6AA4" w:rsidP="002F4DF0">
            <w:pPr>
              <w:jc w:val="center"/>
            </w:pPr>
            <w:r w:rsidRPr="008C4BDF">
              <w:t>Рост</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0133156E" w14:textId="77777777" w:rsidR="00EC6AA4" w:rsidRPr="008C4BDF" w:rsidRDefault="00EC6AA4" w:rsidP="002F4DF0">
            <w:pPr>
              <w:jc w:val="center"/>
            </w:pPr>
            <w:r w:rsidRPr="008C4BDF">
              <w:t>НВВ</w:t>
            </w:r>
          </w:p>
        </w:tc>
      </w:tr>
      <w:tr w:rsidR="00EC6AA4" w:rsidRPr="008C4BDF" w14:paraId="6CC7799C" w14:textId="77777777" w:rsidTr="002F4DF0">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1C345706" w14:textId="77777777" w:rsidR="00EC6AA4" w:rsidRPr="008C4BDF" w:rsidRDefault="00EC6AA4" w:rsidP="002F4DF0">
            <w:pPr>
              <w:rPr>
                <w:b/>
                <w:bCs/>
              </w:rPr>
            </w:pPr>
          </w:p>
        </w:tc>
        <w:tc>
          <w:tcPr>
            <w:tcW w:w="1843" w:type="dxa"/>
            <w:tcBorders>
              <w:top w:val="nil"/>
              <w:left w:val="nil"/>
              <w:bottom w:val="single" w:sz="4" w:space="0" w:color="auto"/>
              <w:right w:val="single" w:sz="4" w:space="0" w:color="auto"/>
            </w:tcBorders>
            <w:shd w:val="clear" w:color="000000" w:fill="DDEBF7"/>
            <w:vAlign w:val="center"/>
            <w:hideMark/>
          </w:tcPr>
          <w:p w14:paraId="1EFB50F1" w14:textId="77777777" w:rsidR="00EC6AA4" w:rsidRPr="008C4BDF" w:rsidRDefault="00EC6AA4" w:rsidP="002F4DF0">
            <w:pPr>
              <w:jc w:val="center"/>
            </w:pPr>
            <w:r w:rsidRPr="008C4BDF">
              <w:t>тыс. Гкал</w:t>
            </w:r>
          </w:p>
        </w:tc>
        <w:tc>
          <w:tcPr>
            <w:tcW w:w="1843" w:type="dxa"/>
            <w:tcBorders>
              <w:top w:val="nil"/>
              <w:left w:val="nil"/>
              <w:bottom w:val="single" w:sz="4" w:space="0" w:color="auto"/>
              <w:right w:val="single" w:sz="4" w:space="0" w:color="auto"/>
            </w:tcBorders>
            <w:shd w:val="clear" w:color="000000" w:fill="DDEBF7"/>
            <w:vAlign w:val="center"/>
            <w:hideMark/>
          </w:tcPr>
          <w:p w14:paraId="2A5D01E2" w14:textId="77777777" w:rsidR="00EC6AA4" w:rsidRPr="008C4BDF" w:rsidRDefault="00EC6AA4" w:rsidP="002F4DF0">
            <w:pPr>
              <w:jc w:val="center"/>
            </w:pPr>
            <w:r w:rsidRPr="008C4BDF">
              <w:t>руб./Гкал</w:t>
            </w:r>
          </w:p>
        </w:tc>
        <w:tc>
          <w:tcPr>
            <w:tcW w:w="1559" w:type="dxa"/>
            <w:tcBorders>
              <w:top w:val="nil"/>
              <w:left w:val="nil"/>
              <w:bottom w:val="single" w:sz="4" w:space="0" w:color="auto"/>
              <w:right w:val="single" w:sz="4" w:space="0" w:color="auto"/>
            </w:tcBorders>
            <w:shd w:val="clear" w:color="000000" w:fill="DDEBF7"/>
            <w:vAlign w:val="center"/>
            <w:hideMark/>
          </w:tcPr>
          <w:p w14:paraId="4D1E1281" w14:textId="77777777" w:rsidR="00EC6AA4" w:rsidRPr="008C4BDF" w:rsidRDefault="00EC6AA4" w:rsidP="002F4DF0">
            <w:pPr>
              <w:jc w:val="center"/>
            </w:pPr>
            <w:r w:rsidRPr="008C4BDF">
              <w:t>%</w:t>
            </w:r>
          </w:p>
        </w:tc>
        <w:tc>
          <w:tcPr>
            <w:tcW w:w="1843" w:type="dxa"/>
            <w:tcBorders>
              <w:top w:val="nil"/>
              <w:left w:val="nil"/>
              <w:bottom w:val="single" w:sz="4" w:space="0" w:color="auto"/>
              <w:right w:val="single" w:sz="4" w:space="0" w:color="auto"/>
            </w:tcBorders>
            <w:shd w:val="clear" w:color="000000" w:fill="DDEBF7"/>
            <w:vAlign w:val="center"/>
            <w:hideMark/>
          </w:tcPr>
          <w:p w14:paraId="15B8C76E" w14:textId="77777777" w:rsidR="00EC6AA4" w:rsidRPr="008C4BDF" w:rsidRDefault="00EC6AA4" w:rsidP="002F4DF0">
            <w:pPr>
              <w:jc w:val="center"/>
            </w:pPr>
            <w:r w:rsidRPr="008C4BDF">
              <w:t>тыс. руб.</w:t>
            </w:r>
          </w:p>
        </w:tc>
      </w:tr>
      <w:tr w:rsidR="00EC6AA4" w:rsidRPr="008C4BDF" w14:paraId="77B592DA"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B914DC8" w14:textId="77777777" w:rsidR="00EC6AA4" w:rsidRPr="008C4BDF" w:rsidRDefault="00EC6AA4" w:rsidP="002F4DF0">
            <w:r w:rsidRPr="008C4BDF">
              <w:t>январь - июнь</w:t>
            </w:r>
          </w:p>
        </w:tc>
        <w:tc>
          <w:tcPr>
            <w:tcW w:w="1843" w:type="dxa"/>
            <w:tcBorders>
              <w:top w:val="nil"/>
              <w:left w:val="nil"/>
              <w:bottom w:val="single" w:sz="4" w:space="0" w:color="auto"/>
              <w:right w:val="single" w:sz="4" w:space="0" w:color="auto"/>
            </w:tcBorders>
            <w:shd w:val="clear" w:color="000000" w:fill="DDEBF7"/>
            <w:vAlign w:val="center"/>
            <w:hideMark/>
          </w:tcPr>
          <w:p w14:paraId="5061D217" w14:textId="77777777" w:rsidR="00EC6AA4" w:rsidRPr="008C4BDF" w:rsidRDefault="00EC6AA4" w:rsidP="002F4DF0">
            <w:pPr>
              <w:jc w:val="right"/>
            </w:pPr>
            <w:r w:rsidRPr="008C4BDF">
              <w:t>11,730</w:t>
            </w:r>
          </w:p>
        </w:tc>
        <w:tc>
          <w:tcPr>
            <w:tcW w:w="1843" w:type="dxa"/>
            <w:tcBorders>
              <w:top w:val="nil"/>
              <w:left w:val="nil"/>
              <w:bottom w:val="single" w:sz="4" w:space="0" w:color="auto"/>
              <w:right w:val="single" w:sz="4" w:space="0" w:color="auto"/>
            </w:tcBorders>
            <w:shd w:val="clear" w:color="000000" w:fill="DDEBF7"/>
            <w:vAlign w:val="center"/>
            <w:hideMark/>
          </w:tcPr>
          <w:p w14:paraId="53C58D6D" w14:textId="77777777" w:rsidR="00EC6AA4" w:rsidRPr="008C4BDF" w:rsidRDefault="00EC6AA4" w:rsidP="002F4DF0">
            <w:pPr>
              <w:jc w:val="right"/>
            </w:pPr>
            <w:r w:rsidRPr="008C4BDF">
              <w:t>3 542,95</w:t>
            </w:r>
          </w:p>
        </w:tc>
        <w:tc>
          <w:tcPr>
            <w:tcW w:w="1559" w:type="dxa"/>
            <w:tcBorders>
              <w:top w:val="nil"/>
              <w:left w:val="nil"/>
              <w:bottom w:val="single" w:sz="4" w:space="0" w:color="auto"/>
              <w:right w:val="single" w:sz="4" w:space="0" w:color="auto"/>
            </w:tcBorders>
            <w:shd w:val="clear" w:color="000000" w:fill="DDEBF7"/>
            <w:vAlign w:val="center"/>
            <w:hideMark/>
          </w:tcPr>
          <w:p w14:paraId="5CCF7CF7" w14:textId="77777777" w:rsidR="00EC6AA4" w:rsidRPr="008C4BDF" w:rsidRDefault="00EC6AA4" w:rsidP="002F4DF0">
            <w:pPr>
              <w:jc w:val="right"/>
            </w:pPr>
            <w:r w:rsidRPr="008C4BDF">
              <w:t>0,00%</w:t>
            </w:r>
          </w:p>
        </w:tc>
        <w:tc>
          <w:tcPr>
            <w:tcW w:w="1843" w:type="dxa"/>
            <w:tcBorders>
              <w:top w:val="nil"/>
              <w:left w:val="nil"/>
              <w:bottom w:val="single" w:sz="4" w:space="0" w:color="auto"/>
              <w:right w:val="single" w:sz="4" w:space="0" w:color="auto"/>
            </w:tcBorders>
            <w:shd w:val="clear" w:color="000000" w:fill="DDEBF7"/>
            <w:vAlign w:val="center"/>
            <w:hideMark/>
          </w:tcPr>
          <w:p w14:paraId="1EF9FEED" w14:textId="77777777" w:rsidR="00EC6AA4" w:rsidRPr="008C4BDF" w:rsidRDefault="00EC6AA4" w:rsidP="002F4DF0">
            <w:pPr>
              <w:jc w:val="right"/>
            </w:pPr>
            <w:r w:rsidRPr="008C4BDF">
              <w:t>41 558,78</w:t>
            </w:r>
          </w:p>
        </w:tc>
      </w:tr>
      <w:tr w:rsidR="00EC6AA4" w:rsidRPr="008C4BDF" w14:paraId="4C399634"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BCF9D59" w14:textId="77777777" w:rsidR="00EC6AA4" w:rsidRPr="008C4BDF" w:rsidRDefault="00EC6AA4" w:rsidP="002F4DF0">
            <w:r w:rsidRPr="008C4BDF">
              <w:t>июль - декабрь</w:t>
            </w:r>
          </w:p>
        </w:tc>
        <w:tc>
          <w:tcPr>
            <w:tcW w:w="1843" w:type="dxa"/>
            <w:tcBorders>
              <w:top w:val="nil"/>
              <w:left w:val="nil"/>
              <w:bottom w:val="single" w:sz="4" w:space="0" w:color="auto"/>
              <w:right w:val="single" w:sz="4" w:space="0" w:color="auto"/>
            </w:tcBorders>
            <w:shd w:val="clear" w:color="000000" w:fill="DDEBF7"/>
            <w:vAlign w:val="center"/>
            <w:hideMark/>
          </w:tcPr>
          <w:p w14:paraId="36D42564" w14:textId="77777777" w:rsidR="00EC6AA4" w:rsidRPr="008C4BDF" w:rsidRDefault="00EC6AA4" w:rsidP="002F4DF0">
            <w:pPr>
              <w:jc w:val="right"/>
            </w:pPr>
            <w:r w:rsidRPr="008C4BDF">
              <w:t>9,474</w:t>
            </w:r>
          </w:p>
        </w:tc>
        <w:tc>
          <w:tcPr>
            <w:tcW w:w="1843" w:type="dxa"/>
            <w:tcBorders>
              <w:top w:val="nil"/>
              <w:left w:val="nil"/>
              <w:bottom w:val="single" w:sz="4" w:space="0" w:color="auto"/>
              <w:right w:val="single" w:sz="4" w:space="0" w:color="auto"/>
            </w:tcBorders>
            <w:shd w:val="clear" w:color="000000" w:fill="DDEBF7"/>
            <w:vAlign w:val="center"/>
            <w:hideMark/>
          </w:tcPr>
          <w:p w14:paraId="03AB40CD" w14:textId="77777777" w:rsidR="00EC6AA4" w:rsidRPr="008C4BDF" w:rsidRDefault="00EC6AA4" w:rsidP="002F4DF0">
            <w:pPr>
              <w:jc w:val="right"/>
            </w:pPr>
            <w:r w:rsidRPr="008C4BDF">
              <w:t>3 568,20</w:t>
            </w:r>
          </w:p>
        </w:tc>
        <w:tc>
          <w:tcPr>
            <w:tcW w:w="1559" w:type="dxa"/>
            <w:tcBorders>
              <w:top w:val="nil"/>
              <w:left w:val="nil"/>
              <w:bottom w:val="single" w:sz="4" w:space="0" w:color="auto"/>
              <w:right w:val="single" w:sz="4" w:space="0" w:color="auto"/>
            </w:tcBorders>
            <w:shd w:val="clear" w:color="000000" w:fill="DDEBF7"/>
            <w:vAlign w:val="center"/>
            <w:hideMark/>
          </w:tcPr>
          <w:p w14:paraId="5BE1B949" w14:textId="77777777" w:rsidR="00EC6AA4" w:rsidRPr="008C4BDF" w:rsidRDefault="00EC6AA4" w:rsidP="002F4DF0">
            <w:pPr>
              <w:jc w:val="right"/>
            </w:pPr>
            <w:r w:rsidRPr="008C4BDF">
              <w:t>0,71%</w:t>
            </w:r>
          </w:p>
        </w:tc>
        <w:tc>
          <w:tcPr>
            <w:tcW w:w="1843" w:type="dxa"/>
            <w:tcBorders>
              <w:top w:val="nil"/>
              <w:left w:val="nil"/>
              <w:bottom w:val="single" w:sz="4" w:space="0" w:color="auto"/>
              <w:right w:val="single" w:sz="4" w:space="0" w:color="auto"/>
            </w:tcBorders>
            <w:shd w:val="clear" w:color="000000" w:fill="DDEBF7"/>
            <w:vAlign w:val="center"/>
            <w:hideMark/>
          </w:tcPr>
          <w:p w14:paraId="7D8E03ED" w14:textId="77777777" w:rsidR="00EC6AA4" w:rsidRPr="008C4BDF" w:rsidRDefault="00EC6AA4" w:rsidP="002F4DF0">
            <w:pPr>
              <w:jc w:val="right"/>
            </w:pPr>
            <w:r w:rsidRPr="008C4BDF">
              <w:t>33 805,13</w:t>
            </w:r>
          </w:p>
        </w:tc>
      </w:tr>
      <w:tr w:rsidR="00EC6AA4" w:rsidRPr="008C4BDF" w14:paraId="0D85FB2C" w14:textId="77777777" w:rsidTr="002F4DF0">
        <w:trPr>
          <w:trHeight w:val="105"/>
        </w:trPr>
        <w:tc>
          <w:tcPr>
            <w:tcW w:w="2405" w:type="dxa"/>
            <w:tcBorders>
              <w:top w:val="nil"/>
              <w:left w:val="nil"/>
              <w:bottom w:val="single" w:sz="4" w:space="0" w:color="auto"/>
              <w:right w:val="nil"/>
            </w:tcBorders>
            <w:shd w:val="clear" w:color="000000" w:fill="DDEBF7"/>
            <w:vAlign w:val="center"/>
            <w:hideMark/>
          </w:tcPr>
          <w:p w14:paraId="58443383"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4B7914A3"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7F198834" w14:textId="77777777" w:rsidR="00EC6AA4" w:rsidRPr="008C4BDF" w:rsidRDefault="00EC6AA4" w:rsidP="002F4DF0">
            <w:r w:rsidRPr="008C4BDF">
              <w:t> </w:t>
            </w:r>
          </w:p>
        </w:tc>
        <w:tc>
          <w:tcPr>
            <w:tcW w:w="1559" w:type="dxa"/>
            <w:tcBorders>
              <w:top w:val="nil"/>
              <w:left w:val="nil"/>
              <w:bottom w:val="single" w:sz="4" w:space="0" w:color="auto"/>
              <w:right w:val="nil"/>
            </w:tcBorders>
            <w:shd w:val="clear" w:color="000000" w:fill="DDEBF7"/>
            <w:vAlign w:val="center"/>
            <w:hideMark/>
          </w:tcPr>
          <w:p w14:paraId="118B2EAD"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238A5906" w14:textId="77777777" w:rsidR="00EC6AA4" w:rsidRPr="008C4BDF" w:rsidRDefault="00EC6AA4" w:rsidP="002F4DF0">
            <w:r w:rsidRPr="008C4BDF">
              <w:t> </w:t>
            </w:r>
          </w:p>
        </w:tc>
      </w:tr>
      <w:tr w:rsidR="00EC6AA4" w:rsidRPr="008C4BDF" w14:paraId="77A6F02F"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68017F1B" w14:textId="77777777" w:rsidR="00EC6AA4" w:rsidRPr="008C4BDF" w:rsidRDefault="00EC6AA4" w:rsidP="002F4DF0">
            <w:pPr>
              <w:rPr>
                <w:b/>
                <w:bCs/>
              </w:rPr>
            </w:pPr>
            <w:r w:rsidRPr="008C4BDF">
              <w:rPr>
                <w:b/>
                <w:bCs/>
              </w:rPr>
              <w:t>год</w:t>
            </w:r>
          </w:p>
        </w:tc>
        <w:tc>
          <w:tcPr>
            <w:tcW w:w="1843" w:type="dxa"/>
            <w:tcBorders>
              <w:top w:val="nil"/>
              <w:left w:val="nil"/>
              <w:bottom w:val="single" w:sz="4" w:space="0" w:color="auto"/>
              <w:right w:val="single" w:sz="4" w:space="0" w:color="auto"/>
            </w:tcBorders>
            <w:shd w:val="clear" w:color="000000" w:fill="DDEBF7"/>
            <w:vAlign w:val="center"/>
            <w:hideMark/>
          </w:tcPr>
          <w:p w14:paraId="1C760A86" w14:textId="77777777" w:rsidR="00EC6AA4" w:rsidRPr="008C4BDF" w:rsidRDefault="00EC6AA4" w:rsidP="002F4DF0">
            <w:pPr>
              <w:jc w:val="right"/>
              <w:rPr>
                <w:b/>
                <w:bCs/>
              </w:rPr>
            </w:pPr>
            <w:r w:rsidRPr="008C4BDF">
              <w:rPr>
                <w:b/>
                <w:bCs/>
              </w:rPr>
              <w:t>21,204</w:t>
            </w:r>
          </w:p>
        </w:tc>
        <w:tc>
          <w:tcPr>
            <w:tcW w:w="1843" w:type="dxa"/>
            <w:tcBorders>
              <w:top w:val="nil"/>
              <w:left w:val="nil"/>
              <w:bottom w:val="single" w:sz="4" w:space="0" w:color="auto"/>
              <w:right w:val="single" w:sz="4" w:space="0" w:color="auto"/>
            </w:tcBorders>
            <w:shd w:val="clear" w:color="000000" w:fill="DDEBF7"/>
            <w:vAlign w:val="center"/>
            <w:hideMark/>
          </w:tcPr>
          <w:p w14:paraId="777E76BE" w14:textId="77777777" w:rsidR="00EC6AA4" w:rsidRPr="008C4BDF" w:rsidRDefault="00EC6AA4" w:rsidP="002F4DF0">
            <w:pPr>
              <w:jc w:val="right"/>
              <w:rPr>
                <w:b/>
                <w:bCs/>
              </w:rPr>
            </w:pPr>
            <w:r w:rsidRPr="008C4BDF">
              <w:rPr>
                <w:b/>
                <w:bCs/>
              </w:rPr>
              <w:t>3 554,23</w:t>
            </w:r>
          </w:p>
        </w:tc>
        <w:tc>
          <w:tcPr>
            <w:tcW w:w="1559" w:type="dxa"/>
            <w:tcBorders>
              <w:top w:val="nil"/>
              <w:left w:val="nil"/>
              <w:bottom w:val="single" w:sz="4" w:space="0" w:color="auto"/>
              <w:right w:val="single" w:sz="4" w:space="0" w:color="auto"/>
            </w:tcBorders>
            <w:shd w:val="clear" w:color="000000" w:fill="DDEBF7"/>
            <w:vAlign w:val="center"/>
            <w:hideMark/>
          </w:tcPr>
          <w:p w14:paraId="499E3C7A" w14:textId="77777777" w:rsidR="00EC6AA4" w:rsidRPr="008C4BDF" w:rsidRDefault="00EC6AA4" w:rsidP="002F4DF0">
            <w:pPr>
              <w:jc w:val="right"/>
              <w:rPr>
                <w:b/>
                <w:bCs/>
              </w:rPr>
            </w:pPr>
            <w:r w:rsidRPr="008C4BDF">
              <w:rPr>
                <w:b/>
                <w:bCs/>
              </w:rPr>
              <w:t>0,32%</w:t>
            </w:r>
          </w:p>
        </w:tc>
        <w:tc>
          <w:tcPr>
            <w:tcW w:w="1843" w:type="dxa"/>
            <w:tcBorders>
              <w:top w:val="nil"/>
              <w:left w:val="nil"/>
              <w:bottom w:val="single" w:sz="4" w:space="0" w:color="auto"/>
              <w:right w:val="single" w:sz="4" w:space="0" w:color="auto"/>
            </w:tcBorders>
            <w:shd w:val="clear" w:color="000000" w:fill="DDEBF7"/>
            <w:vAlign w:val="center"/>
            <w:hideMark/>
          </w:tcPr>
          <w:p w14:paraId="5682EC0F" w14:textId="77777777" w:rsidR="00EC6AA4" w:rsidRPr="008C4BDF" w:rsidRDefault="00EC6AA4" w:rsidP="002F4DF0">
            <w:pPr>
              <w:jc w:val="right"/>
              <w:rPr>
                <w:b/>
                <w:bCs/>
              </w:rPr>
            </w:pPr>
            <w:r w:rsidRPr="008C4BDF">
              <w:rPr>
                <w:b/>
                <w:bCs/>
              </w:rPr>
              <w:t>75 363,90</w:t>
            </w:r>
          </w:p>
        </w:tc>
      </w:tr>
    </w:tbl>
    <w:p w14:paraId="5A593B20" w14:textId="77777777" w:rsidR="00EC6AA4" w:rsidRPr="008C4BDF" w:rsidRDefault="00EC6AA4" w:rsidP="00EC6AA4">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EC6AA4" w:rsidRPr="008C4BDF" w14:paraId="30D344DA" w14:textId="77777777" w:rsidTr="002F4DF0">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2C3E24CD" w14:textId="77777777" w:rsidR="00EC6AA4" w:rsidRPr="008C4BDF" w:rsidRDefault="00EC6AA4" w:rsidP="002F4DF0">
            <w:pPr>
              <w:jc w:val="center"/>
              <w:rPr>
                <w:b/>
                <w:bCs/>
              </w:rPr>
            </w:pPr>
            <w:r w:rsidRPr="008C4BDF">
              <w:rPr>
                <w:b/>
                <w:bCs/>
              </w:rPr>
              <w:t>2024</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67168EB5" w14:textId="77777777" w:rsidR="00EC6AA4" w:rsidRPr="008C4BDF" w:rsidRDefault="00EC6AA4" w:rsidP="002F4DF0">
            <w:pPr>
              <w:jc w:val="center"/>
            </w:pPr>
            <w:r w:rsidRPr="008C4BDF">
              <w:t>Полезный отпуск</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676DA578" w14:textId="77777777" w:rsidR="00EC6AA4" w:rsidRPr="008C4BDF" w:rsidRDefault="00EC6AA4" w:rsidP="002F4DF0">
            <w:pPr>
              <w:jc w:val="center"/>
            </w:pPr>
            <w:r w:rsidRPr="008C4BDF">
              <w:t>Тариф</w:t>
            </w:r>
          </w:p>
        </w:tc>
        <w:tc>
          <w:tcPr>
            <w:tcW w:w="1559" w:type="dxa"/>
            <w:tcBorders>
              <w:top w:val="single" w:sz="4" w:space="0" w:color="auto"/>
              <w:left w:val="nil"/>
              <w:bottom w:val="single" w:sz="4" w:space="0" w:color="auto"/>
              <w:right w:val="single" w:sz="4" w:space="0" w:color="auto"/>
            </w:tcBorders>
            <w:shd w:val="clear" w:color="000000" w:fill="DDEBF7"/>
            <w:vAlign w:val="center"/>
            <w:hideMark/>
          </w:tcPr>
          <w:p w14:paraId="7471E620" w14:textId="77777777" w:rsidR="00EC6AA4" w:rsidRPr="008C4BDF" w:rsidRDefault="00EC6AA4" w:rsidP="002F4DF0">
            <w:pPr>
              <w:jc w:val="center"/>
            </w:pPr>
            <w:r w:rsidRPr="008C4BDF">
              <w:t>Рост</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14:paraId="50964B4A" w14:textId="77777777" w:rsidR="00EC6AA4" w:rsidRPr="008C4BDF" w:rsidRDefault="00EC6AA4" w:rsidP="002F4DF0">
            <w:pPr>
              <w:jc w:val="center"/>
            </w:pPr>
            <w:r w:rsidRPr="008C4BDF">
              <w:t>НВВ</w:t>
            </w:r>
          </w:p>
        </w:tc>
      </w:tr>
      <w:tr w:rsidR="00EC6AA4" w:rsidRPr="008C4BDF" w14:paraId="53348CD0" w14:textId="77777777" w:rsidTr="002F4DF0">
        <w:trPr>
          <w:trHeight w:val="25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34053969" w14:textId="77777777" w:rsidR="00EC6AA4" w:rsidRPr="008C4BDF" w:rsidRDefault="00EC6AA4" w:rsidP="002F4DF0">
            <w:pPr>
              <w:rPr>
                <w:b/>
                <w:bCs/>
              </w:rPr>
            </w:pPr>
          </w:p>
        </w:tc>
        <w:tc>
          <w:tcPr>
            <w:tcW w:w="1843" w:type="dxa"/>
            <w:tcBorders>
              <w:top w:val="nil"/>
              <w:left w:val="nil"/>
              <w:bottom w:val="single" w:sz="4" w:space="0" w:color="auto"/>
              <w:right w:val="single" w:sz="4" w:space="0" w:color="auto"/>
            </w:tcBorders>
            <w:shd w:val="clear" w:color="000000" w:fill="DDEBF7"/>
            <w:vAlign w:val="center"/>
            <w:hideMark/>
          </w:tcPr>
          <w:p w14:paraId="47783F4B" w14:textId="77777777" w:rsidR="00EC6AA4" w:rsidRPr="008C4BDF" w:rsidRDefault="00EC6AA4" w:rsidP="002F4DF0">
            <w:pPr>
              <w:jc w:val="center"/>
            </w:pPr>
            <w:r w:rsidRPr="008C4BDF">
              <w:t>тыс. Гкал</w:t>
            </w:r>
          </w:p>
        </w:tc>
        <w:tc>
          <w:tcPr>
            <w:tcW w:w="1843" w:type="dxa"/>
            <w:tcBorders>
              <w:top w:val="nil"/>
              <w:left w:val="nil"/>
              <w:bottom w:val="single" w:sz="4" w:space="0" w:color="auto"/>
              <w:right w:val="single" w:sz="4" w:space="0" w:color="auto"/>
            </w:tcBorders>
            <w:shd w:val="clear" w:color="000000" w:fill="DDEBF7"/>
            <w:vAlign w:val="center"/>
            <w:hideMark/>
          </w:tcPr>
          <w:p w14:paraId="6B210B64" w14:textId="77777777" w:rsidR="00EC6AA4" w:rsidRPr="008C4BDF" w:rsidRDefault="00EC6AA4" w:rsidP="002F4DF0">
            <w:pPr>
              <w:jc w:val="center"/>
            </w:pPr>
            <w:r w:rsidRPr="008C4BDF">
              <w:t>руб./Гкал</w:t>
            </w:r>
          </w:p>
        </w:tc>
        <w:tc>
          <w:tcPr>
            <w:tcW w:w="1559" w:type="dxa"/>
            <w:tcBorders>
              <w:top w:val="nil"/>
              <w:left w:val="nil"/>
              <w:bottom w:val="single" w:sz="4" w:space="0" w:color="auto"/>
              <w:right w:val="single" w:sz="4" w:space="0" w:color="auto"/>
            </w:tcBorders>
            <w:shd w:val="clear" w:color="000000" w:fill="DDEBF7"/>
            <w:vAlign w:val="center"/>
            <w:hideMark/>
          </w:tcPr>
          <w:p w14:paraId="6DBEF1CA" w14:textId="77777777" w:rsidR="00EC6AA4" w:rsidRPr="008C4BDF" w:rsidRDefault="00EC6AA4" w:rsidP="002F4DF0">
            <w:pPr>
              <w:jc w:val="center"/>
            </w:pPr>
            <w:r w:rsidRPr="008C4BDF">
              <w:t>%</w:t>
            </w:r>
          </w:p>
        </w:tc>
        <w:tc>
          <w:tcPr>
            <w:tcW w:w="1843" w:type="dxa"/>
            <w:tcBorders>
              <w:top w:val="nil"/>
              <w:left w:val="nil"/>
              <w:bottom w:val="single" w:sz="4" w:space="0" w:color="auto"/>
              <w:right w:val="single" w:sz="4" w:space="0" w:color="auto"/>
            </w:tcBorders>
            <w:shd w:val="clear" w:color="000000" w:fill="DDEBF7"/>
            <w:vAlign w:val="center"/>
            <w:hideMark/>
          </w:tcPr>
          <w:p w14:paraId="514EB2F7" w14:textId="77777777" w:rsidR="00EC6AA4" w:rsidRPr="008C4BDF" w:rsidRDefault="00EC6AA4" w:rsidP="002F4DF0">
            <w:pPr>
              <w:jc w:val="center"/>
            </w:pPr>
            <w:r w:rsidRPr="008C4BDF">
              <w:t>тыс. руб.</w:t>
            </w:r>
          </w:p>
        </w:tc>
      </w:tr>
      <w:tr w:rsidR="00EC6AA4" w:rsidRPr="008C4BDF" w14:paraId="68A45042"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20AF4A9" w14:textId="77777777" w:rsidR="00EC6AA4" w:rsidRPr="008C4BDF" w:rsidRDefault="00EC6AA4" w:rsidP="002F4DF0">
            <w:r w:rsidRPr="008C4BDF">
              <w:t>январь - июнь</w:t>
            </w:r>
          </w:p>
        </w:tc>
        <w:tc>
          <w:tcPr>
            <w:tcW w:w="1843" w:type="dxa"/>
            <w:tcBorders>
              <w:top w:val="nil"/>
              <w:left w:val="nil"/>
              <w:bottom w:val="single" w:sz="4" w:space="0" w:color="auto"/>
              <w:right w:val="single" w:sz="4" w:space="0" w:color="auto"/>
            </w:tcBorders>
            <w:shd w:val="clear" w:color="000000" w:fill="DDEBF7"/>
            <w:vAlign w:val="center"/>
            <w:hideMark/>
          </w:tcPr>
          <w:p w14:paraId="1958BCDB" w14:textId="77777777" w:rsidR="00EC6AA4" w:rsidRPr="008C4BDF" w:rsidRDefault="00EC6AA4" w:rsidP="002F4DF0">
            <w:pPr>
              <w:jc w:val="right"/>
            </w:pPr>
            <w:r w:rsidRPr="008C4BDF">
              <w:t>11,730</w:t>
            </w:r>
          </w:p>
        </w:tc>
        <w:tc>
          <w:tcPr>
            <w:tcW w:w="1843" w:type="dxa"/>
            <w:tcBorders>
              <w:top w:val="nil"/>
              <w:left w:val="nil"/>
              <w:bottom w:val="single" w:sz="4" w:space="0" w:color="auto"/>
              <w:right w:val="single" w:sz="4" w:space="0" w:color="auto"/>
            </w:tcBorders>
            <w:shd w:val="clear" w:color="000000" w:fill="DDEBF7"/>
            <w:vAlign w:val="center"/>
            <w:hideMark/>
          </w:tcPr>
          <w:p w14:paraId="7C51DFA4" w14:textId="77777777" w:rsidR="00EC6AA4" w:rsidRPr="008C4BDF" w:rsidRDefault="00EC6AA4" w:rsidP="002F4DF0">
            <w:pPr>
              <w:jc w:val="right"/>
            </w:pPr>
            <w:r w:rsidRPr="008C4BDF">
              <w:t>3 568,20</w:t>
            </w:r>
          </w:p>
        </w:tc>
        <w:tc>
          <w:tcPr>
            <w:tcW w:w="1559" w:type="dxa"/>
            <w:tcBorders>
              <w:top w:val="nil"/>
              <w:left w:val="nil"/>
              <w:bottom w:val="single" w:sz="4" w:space="0" w:color="auto"/>
              <w:right w:val="single" w:sz="4" w:space="0" w:color="auto"/>
            </w:tcBorders>
            <w:shd w:val="clear" w:color="000000" w:fill="DDEBF7"/>
            <w:vAlign w:val="center"/>
            <w:hideMark/>
          </w:tcPr>
          <w:p w14:paraId="6BFD9EB8" w14:textId="77777777" w:rsidR="00EC6AA4" w:rsidRPr="008C4BDF" w:rsidRDefault="00EC6AA4" w:rsidP="002F4DF0">
            <w:pPr>
              <w:jc w:val="right"/>
            </w:pPr>
            <w:r w:rsidRPr="008C4BDF">
              <w:t>0,00%</w:t>
            </w:r>
          </w:p>
        </w:tc>
        <w:tc>
          <w:tcPr>
            <w:tcW w:w="1843" w:type="dxa"/>
            <w:tcBorders>
              <w:top w:val="nil"/>
              <w:left w:val="nil"/>
              <w:bottom w:val="single" w:sz="4" w:space="0" w:color="auto"/>
              <w:right w:val="single" w:sz="4" w:space="0" w:color="auto"/>
            </w:tcBorders>
            <w:shd w:val="clear" w:color="000000" w:fill="DDEBF7"/>
            <w:vAlign w:val="center"/>
            <w:hideMark/>
          </w:tcPr>
          <w:p w14:paraId="7BBEFAB1" w14:textId="77777777" w:rsidR="00EC6AA4" w:rsidRPr="008C4BDF" w:rsidRDefault="00EC6AA4" w:rsidP="002F4DF0">
            <w:pPr>
              <w:jc w:val="right"/>
            </w:pPr>
            <w:r w:rsidRPr="008C4BDF">
              <w:t>41 854,99</w:t>
            </w:r>
          </w:p>
        </w:tc>
      </w:tr>
      <w:tr w:rsidR="00EC6AA4" w:rsidRPr="008C4BDF" w14:paraId="56BA2B31"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2A7ECD7" w14:textId="77777777" w:rsidR="00EC6AA4" w:rsidRPr="008C4BDF" w:rsidRDefault="00EC6AA4" w:rsidP="002F4DF0">
            <w:r w:rsidRPr="008C4BDF">
              <w:t>июль - декабрь</w:t>
            </w:r>
          </w:p>
        </w:tc>
        <w:tc>
          <w:tcPr>
            <w:tcW w:w="1843" w:type="dxa"/>
            <w:tcBorders>
              <w:top w:val="nil"/>
              <w:left w:val="nil"/>
              <w:bottom w:val="single" w:sz="4" w:space="0" w:color="auto"/>
              <w:right w:val="single" w:sz="4" w:space="0" w:color="auto"/>
            </w:tcBorders>
            <w:shd w:val="clear" w:color="000000" w:fill="DDEBF7"/>
            <w:vAlign w:val="center"/>
            <w:hideMark/>
          </w:tcPr>
          <w:p w14:paraId="7F35A70E" w14:textId="77777777" w:rsidR="00EC6AA4" w:rsidRPr="008C4BDF" w:rsidRDefault="00EC6AA4" w:rsidP="002F4DF0">
            <w:pPr>
              <w:jc w:val="right"/>
            </w:pPr>
            <w:r w:rsidRPr="008C4BDF">
              <w:t>9,474</w:t>
            </w:r>
          </w:p>
        </w:tc>
        <w:tc>
          <w:tcPr>
            <w:tcW w:w="1843" w:type="dxa"/>
            <w:tcBorders>
              <w:top w:val="nil"/>
              <w:left w:val="nil"/>
              <w:bottom w:val="single" w:sz="4" w:space="0" w:color="auto"/>
              <w:right w:val="single" w:sz="4" w:space="0" w:color="auto"/>
            </w:tcBorders>
            <w:shd w:val="clear" w:color="000000" w:fill="DDEBF7"/>
            <w:vAlign w:val="center"/>
            <w:hideMark/>
          </w:tcPr>
          <w:p w14:paraId="4856B1B5" w14:textId="77777777" w:rsidR="00EC6AA4" w:rsidRPr="008C4BDF" w:rsidRDefault="00EC6AA4" w:rsidP="002F4DF0">
            <w:pPr>
              <w:jc w:val="right"/>
            </w:pPr>
            <w:r w:rsidRPr="008C4BDF">
              <w:t>3 898,03</w:t>
            </w:r>
          </w:p>
        </w:tc>
        <w:tc>
          <w:tcPr>
            <w:tcW w:w="1559" w:type="dxa"/>
            <w:tcBorders>
              <w:top w:val="nil"/>
              <w:left w:val="nil"/>
              <w:bottom w:val="single" w:sz="4" w:space="0" w:color="auto"/>
              <w:right w:val="single" w:sz="4" w:space="0" w:color="auto"/>
            </w:tcBorders>
            <w:shd w:val="clear" w:color="000000" w:fill="DDEBF7"/>
            <w:vAlign w:val="center"/>
            <w:hideMark/>
          </w:tcPr>
          <w:p w14:paraId="40EC53A1" w14:textId="77777777" w:rsidR="00EC6AA4" w:rsidRPr="008C4BDF" w:rsidRDefault="00EC6AA4" w:rsidP="002F4DF0">
            <w:pPr>
              <w:jc w:val="right"/>
            </w:pPr>
            <w:r w:rsidRPr="008C4BDF">
              <w:t>9,24%</w:t>
            </w:r>
          </w:p>
        </w:tc>
        <w:tc>
          <w:tcPr>
            <w:tcW w:w="1843" w:type="dxa"/>
            <w:tcBorders>
              <w:top w:val="nil"/>
              <w:left w:val="nil"/>
              <w:bottom w:val="single" w:sz="4" w:space="0" w:color="auto"/>
              <w:right w:val="single" w:sz="4" w:space="0" w:color="auto"/>
            </w:tcBorders>
            <w:shd w:val="clear" w:color="000000" w:fill="DDEBF7"/>
            <w:vAlign w:val="center"/>
            <w:hideMark/>
          </w:tcPr>
          <w:p w14:paraId="45513063" w14:textId="77777777" w:rsidR="00EC6AA4" w:rsidRPr="008C4BDF" w:rsidRDefault="00EC6AA4" w:rsidP="002F4DF0">
            <w:pPr>
              <w:jc w:val="right"/>
            </w:pPr>
            <w:r w:rsidRPr="008C4BDF">
              <w:t>36 929,94</w:t>
            </w:r>
          </w:p>
        </w:tc>
      </w:tr>
      <w:tr w:rsidR="00EC6AA4" w:rsidRPr="008C4BDF" w14:paraId="202F9AFE" w14:textId="77777777" w:rsidTr="002F4DF0">
        <w:trPr>
          <w:trHeight w:val="105"/>
        </w:trPr>
        <w:tc>
          <w:tcPr>
            <w:tcW w:w="2405" w:type="dxa"/>
            <w:tcBorders>
              <w:top w:val="nil"/>
              <w:left w:val="nil"/>
              <w:bottom w:val="single" w:sz="4" w:space="0" w:color="auto"/>
              <w:right w:val="nil"/>
            </w:tcBorders>
            <w:shd w:val="clear" w:color="000000" w:fill="DDEBF7"/>
            <w:vAlign w:val="center"/>
            <w:hideMark/>
          </w:tcPr>
          <w:p w14:paraId="3F17DFDA"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11F37B00"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44C26972" w14:textId="77777777" w:rsidR="00EC6AA4" w:rsidRPr="008C4BDF" w:rsidRDefault="00EC6AA4" w:rsidP="002F4DF0">
            <w:r w:rsidRPr="008C4BDF">
              <w:t> </w:t>
            </w:r>
          </w:p>
        </w:tc>
        <w:tc>
          <w:tcPr>
            <w:tcW w:w="1559" w:type="dxa"/>
            <w:tcBorders>
              <w:top w:val="nil"/>
              <w:left w:val="nil"/>
              <w:bottom w:val="single" w:sz="4" w:space="0" w:color="auto"/>
              <w:right w:val="nil"/>
            </w:tcBorders>
            <w:shd w:val="clear" w:color="000000" w:fill="DDEBF7"/>
            <w:vAlign w:val="center"/>
            <w:hideMark/>
          </w:tcPr>
          <w:p w14:paraId="715407F6" w14:textId="77777777" w:rsidR="00EC6AA4" w:rsidRPr="008C4BDF" w:rsidRDefault="00EC6AA4" w:rsidP="002F4DF0">
            <w:r w:rsidRPr="008C4BDF">
              <w:t> </w:t>
            </w:r>
          </w:p>
        </w:tc>
        <w:tc>
          <w:tcPr>
            <w:tcW w:w="1843" w:type="dxa"/>
            <w:tcBorders>
              <w:top w:val="nil"/>
              <w:left w:val="nil"/>
              <w:bottom w:val="single" w:sz="4" w:space="0" w:color="auto"/>
              <w:right w:val="nil"/>
            </w:tcBorders>
            <w:shd w:val="clear" w:color="000000" w:fill="DDEBF7"/>
            <w:vAlign w:val="center"/>
            <w:hideMark/>
          </w:tcPr>
          <w:p w14:paraId="3FC2687F" w14:textId="77777777" w:rsidR="00EC6AA4" w:rsidRPr="008C4BDF" w:rsidRDefault="00EC6AA4" w:rsidP="002F4DF0">
            <w:r w:rsidRPr="008C4BDF">
              <w:t> </w:t>
            </w:r>
          </w:p>
        </w:tc>
      </w:tr>
      <w:tr w:rsidR="00EC6AA4" w:rsidRPr="008C4BDF" w14:paraId="694482A3" w14:textId="77777777" w:rsidTr="002F4DF0">
        <w:trPr>
          <w:trHeight w:val="25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5D59C75B" w14:textId="77777777" w:rsidR="00EC6AA4" w:rsidRPr="008C4BDF" w:rsidRDefault="00EC6AA4" w:rsidP="002F4DF0">
            <w:pPr>
              <w:rPr>
                <w:b/>
                <w:bCs/>
              </w:rPr>
            </w:pPr>
            <w:r w:rsidRPr="008C4BDF">
              <w:rPr>
                <w:b/>
                <w:bCs/>
              </w:rPr>
              <w:t>год</w:t>
            </w:r>
          </w:p>
        </w:tc>
        <w:tc>
          <w:tcPr>
            <w:tcW w:w="1843" w:type="dxa"/>
            <w:tcBorders>
              <w:top w:val="nil"/>
              <w:left w:val="nil"/>
              <w:bottom w:val="single" w:sz="4" w:space="0" w:color="auto"/>
              <w:right w:val="single" w:sz="4" w:space="0" w:color="auto"/>
            </w:tcBorders>
            <w:shd w:val="clear" w:color="000000" w:fill="DDEBF7"/>
            <w:vAlign w:val="center"/>
            <w:hideMark/>
          </w:tcPr>
          <w:p w14:paraId="5841DA07" w14:textId="77777777" w:rsidR="00EC6AA4" w:rsidRPr="008C4BDF" w:rsidRDefault="00EC6AA4" w:rsidP="002F4DF0">
            <w:pPr>
              <w:jc w:val="right"/>
              <w:rPr>
                <w:b/>
                <w:bCs/>
              </w:rPr>
            </w:pPr>
            <w:r w:rsidRPr="008C4BDF">
              <w:rPr>
                <w:b/>
                <w:bCs/>
              </w:rPr>
              <w:t>21,204</w:t>
            </w:r>
          </w:p>
        </w:tc>
        <w:tc>
          <w:tcPr>
            <w:tcW w:w="1843" w:type="dxa"/>
            <w:tcBorders>
              <w:top w:val="nil"/>
              <w:left w:val="nil"/>
              <w:bottom w:val="single" w:sz="4" w:space="0" w:color="auto"/>
              <w:right w:val="single" w:sz="4" w:space="0" w:color="auto"/>
            </w:tcBorders>
            <w:shd w:val="clear" w:color="000000" w:fill="DDEBF7"/>
            <w:vAlign w:val="center"/>
            <w:hideMark/>
          </w:tcPr>
          <w:p w14:paraId="715634ED" w14:textId="77777777" w:rsidR="00EC6AA4" w:rsidRPr="008C4BDF" w:rsidRDefault="00EC6AA4" w:rsidP="002F4DF0">
            <w:pPr>
              <w:jc w:val="right"/>
              <w:rPr>
                <w:b/>
                <w:bCs/>
              </w:rPr>
            </w:pPr>
            <w:r w:rsidRPr="008C4BDF">
              <w:rPr>
                <w:b/>
                <w:bCs/>
              </w:rPr>
              <w:t>3 715,57</w:t>
            </w:r>
          </w:p>
        </w:tc>
        <w:tc>
          <w:tcPr>
            <w:tcW w:w="1559" w:type="dxa"/>
            <w:tcBorders>
              <w:top w:val="nil"/>
              <w:left w:val="nil"/>
              <w:bottom w:val="single" w:sz="4" w:space="0" w:color="auto"/>
              <w:right w:val="single" w:sz="4" w:space="0" w:color="auto"/>
            </w:tcBorders>
            <w:shd w:val="clear" w:color="000000" w:fill="DDEBF7"/>
            <w:vAlign w:val="center"/>
            <w:hideMark/>
          </w:tcPr>
          <w:p w14:paraId="13396801" w14:textId="77777777" w:rsidR="00EC6AA4" w:rsidRPr="008C4BDF" w:rsidRDefault="00EC6AA4" w:rsidP="002F4DF0">
            <w:pPr>
              <w:jc w:val="right"/>
              <w:rPr>
                <w:b/>
                <w:bCs/>
              </w:rPr>
            </w:pPr>
            <w:r w:rsidRPr="008C4BDF">
              <w:rPr>
                <w:b/>
                <w:bCs/>
              </w:rPr>
              <w:t>4,13%</w:t>
            </w:r>
          </w:p>
        </w:tc>
        <w:tc>
          <w:tcPr>
            <w:tcW w:w="1843" w:type="dxa"/>
            <w:tcBorders>
              <w:top w:val="nil"/>
              <w:left w:val="nil"/>
              <w:bottom w:val="single" w:sz="4" w:space="0" w:color="auto"/>
              <w:right w:val="single" w:sz="4" w:space="0" w:color="auto"/>
            </w:tcBorders>
            <w:shd w:val="clear" w:color="000000" w:fill="DDEBF7"/>
            <w:vAlign w:val="center"/>
            <w:hideMark/>
          </w:tcPr>
          <w:p w14:paraId="1C57A43D" w14:textId="77777777" w:rsidR="00EC6AA4" w:rsidRPr="008C4BDF" w:rsidRDefault="00EC6AA4" w:rsidP="002F4DF0">
            <w:pPr>
              <w:jc w:val="right"/>
              <w:rPr>
                <w:b/>
                <w:bCs/>
              </w:rPr>
            </w:pPr>
            <w:r w:rsidRPr="008C4BDF">
              <w:rPr>
                <w:b/>
                <w:bCs/>
              </w:rPr>
              <w:t>78 784,92</w:t>
            </w:r>
          </w:p>
        </w:tc>
      </w:tr>
    </w:tbl>
    <w:p w14:paraId="04549630" w14:textId="77777777" w:rsidR="00EC6AA4" w:rsidRDefault="00EC6AA4" w:rsidP="00EC6AA4">
      <w:pPr>
        <w:spacing w:line="360" w:lineRule="auto"/>
        <w:ind w:firstLine="851"/>
        <w:jc w:val="both"/>
        <w:rPr>
          <w:sz w:val="28"/>
          <w:szCs w:val="28"/>
        </w:rPr>
        <w:sectPr w:rsidR="00EC6AA4" w:rsidSect="00E632CA">
          <w:headerReference w:type="default" r:id="rId150"/>
          <w:pgSz w:w="11906" w:h="16838"/>
          <w:pgMar w:top="1134" w:right="1134" w:bottom="284" w:left="851" w:header="709" w:footer="709" w:gutter="0"/>
          <w:cols w:space="708"/>
          <w:titlePg/>
          <w:docGrid w:linePitch="360"/>
        </w:sectPr>
      </w:pPr>
    </w:p>
    <w:p w14:paraId="46FCFAA8" w14:textId="1F089262" w:rsidR="008F5840" w:rsidRDefault="008F5840" w:rsidP="008F5840">
      <w:pPr>
        <w:ind w:firstLine="5387"/>
      </w:pPr>
      <w:r>
        <w:lastRenderedPageBreak/>
        <w:t xml:space="preserve">Приложение № </w:t>
      </w:r>
      <w:r>
        <w:t>69</w:t>
      </w:r>
      <w:r>
        <w:t xml:space="preserve"> к протоколу № 89</w:t>
      </w:r>
    </w:p>
    <w:p w14:paraId="7228E8AD" w14:textId="77777777" w:rsidR="008F5840" w:rsidRDefault="008F5840" w:rsidP="008F5840">
      <w:pPr>
        <w:ind w:firstLine="5387"/>
      </w:pPr>
      <w:r>
        <w:t>заседания Правления региональной</w:t>
      </w:r>
    </w:p>
    <w:p w14:paraId="26733966" w14:textId="77777777" w:rsidR="008F5840" w:rsidRDefault="008F5840" w:rsidP="008F5840">
      <w:pPr>
        <w:ind w:firstLine="5387"/>
      </w:pPr>
      <w:r>
        <w:t>энергетической комиссии</w:t>
      </w:r>
    </w:p>
    <w:p w14:paraId="2D6DBDF8" w14:textId="77777777" w:rsidR="008F5840" w:rsidRPr="002D7F7D" w:rsidRDefault="008F5840" w:rsidP="008F5840">
      <w:pPr>
        <w:ind w:firstLine="5387"/>
      </w:pPr>
      <w:r>
        <w:t>Кемеровской области от 05.12.2019</w:t>
      </w:r>
    </w:p>
    <w:p w14:paraId="1B270282" w14:textId="77777777" w:rsidR="008F5840" w:rsidRDefault="008F5840" w:rsidP="00EC6AA4">
      <w:pPr>
        <w:ind w:left="-709" w:right="-1134" w:firstLine="709"/>
        <w:jc w:val="center"/>
        <w:rPr>
          <w:b/>
          <w:bCs/>
          <w:color w:val="000000"/>
          <w:kern w:val="32"/>
          <w:sz w:val="28"/>
          <w:szCs w:val="28"/>
          <w:lang w:eastAsia="en-US"/>
        </w:rPr>
      </w:pPr>
    </w:p>
    <w:p w14:paraId="0A10AE2C" w14:textId="661DAA9C" w:rsidR="00EC6AA4" w:rsidRPr="00D022E8" w:rsidRDefault="00EC6AA4" w:rsidP="00EC6AA4">
      <w:pPr>
        <w:ind w:left="-709" w:right="-1134" w:firstLine="709"/>
        <w:jc w:val="center"/>
        <w:rPr>
          <w:b/>
          <w:bCs/>
          <w:color w:val="000000"/>
          <w:kern w:val="32"/>
          <w:sz w:val="28"/>
          <w:szCs w:val="28"/>
          <w:lang w:eastAsia="en-US"/>
        </w:rPr>
      </w:pPr>
      <w:r w:rsidRPr="00D022E8">
        <w:rPr>
          <w:b/>
          <w:bCs/>
          <w:color w:val="000000"/>
          <w:kern w:val="32"/>
          <w:sz w:val="28"/>
          <w:szCs w:val="28"/>
          <w:lang w:eastAsia="en-US"/>
        </w:rPr>
        <w:t xml:space="preserve">Долгосрочные параметры регулирования </w:t>
      </w:r>
      <w:r w:rsidRPr="00D022E8">
        <w:rPr>
          <w:b/>
          <w:bCs/>
          <w:color w:val="000000"/>
          <w:kern w:val="32"/>
          <w:sz w:val="28"/>
          <w:szCs w:val="28"/>
          <w:lang w:eastAsia="en-US"/>
        </w:rPr>
        <w:br/>
        <w:t>ООО «</w:t>
      </w:r>
      <w:proofErr w:type="spellStart"/>
      <w:r w:rsidRPr="00D022E8">
        <w:rPr>
          <w:b/>
          <w:bCs/>
          <w:color w:val="000000"/>
          <w:kern w:val="32"/>
          <w:sz w:val="28"/>
          <w:szCs w:val="28"/>
          <w:lang w:eastAsia="en-US"/>
        </w:rPr>
        <w:t>СибСтройСервис</w:t>
      </w:r>
      <w:proofErr w:type="spellEnd"/>
      <w:r w:rsidRPr="00D022E8">
        <w:rPr>
          <w:b/>
          <w:bCs/>
          <w:color w:val="000000"/>
          <w:kern w:val="32"/>
          <w:sz w:val="28"/>
          <w:szCs w:val="28"/>
          <w:lang w:eastAsia="en-US"/>
        </w:rPr>
        <w:t xml:space="preserve">» для формирования долгосрочных тарифов </w:t>
      </w:r>
      <w:r w:rsidRPr="00D022E8">
        <w:rPr>
          <w:b/>
          <w:bCs/>
          <w:color w:val="000000"/>
          <w:kern w:val="32"/>
          <w:sz w:val="28"/>
          <w:szCs w:val="28"/>
          <w:lang w:eastAsia="en-US"/>
        </w:rPr>
        <w:br/>
        <w:t xml:space="preserve">на тепловую энергию (в части производства тепловой энергии), </w:t>
      </w:r>
      <w:r w:rsidRPr="00D022E8">
        <w:rPr>
          <w:b/>
          <w:bCs/>
          <w:color w:val="000000"/>
          <w:kern w:val="32"/>
          <w:sz w:val="28"/>
          <w:szCs w:val="28"/>
          <w:lang w:val="x-none" w:eastAsia="en-US"/>
        </w:rPr>
        <w:t>реализуем</w:t>
      </w:r>
      <w:r w:rsidRPr="00D022E8">
        <w:rPr>
          <w:b/>
          <w:bCs/>
          <w:color w:val="000000"/>
          <w:kern w:val="32"/>
          <w:sz w:val="28"/>
          <w:szCs w:val="28"/>
          <w:lang w:eastAsia="en-US"/>
        </w:rPr>
        <w:t xml:space="preserve">ую </w:t>
      </w:r>
      <w:r w:rsidRPr="00D022E8">
        <w:rPr>
          <w:b/>
          <w:bCs/>
          <w:color w:val="000000"/>
          <w:kern w:val="32"/>
          <w:sz w:val="28"/>
          <w:szCs w:val="28"/>
          <w:lang w:val="x-none" w:eastAsia="en-US"/>
        </w:rPr>
        <w:t>на потребительском рынке</w:t>
      </w:r>
      <w:r w:rsidRPr="00D022E8">
        <w:rPr>
          <w:b/>
          <w:bCs/>
          <w:color w:val="000000"/>
          <w:kern w:val="32"/>
          <w:sz w:val="28"/>
          <w:szCs w:val="28"/>
          <w:lang w:eastAsia="en-US"/>
        </w:rPr>
        <w:t xml:space="preserve"> г. Киселевска, на период с 01.01.2020 по 31.12.2024</w:t>
      </w:r>
    </w:p>
    <w:p w14:paraId="3CF691F2" w14:textId="77777777" w:rsidR="00EC6AA4" w:rsidRPr="00D022E8" w:rsidRDefault="00EC6AA4" w:rsidP="00EC6AA4">
      <w:pPr>
        <w:ind w:right="-711"/>
        <w:jc w:val="center"/>
        <w:rPr>
          <w:b/>
          <w:bCs/>
          <w:color w:val="000000"/>
          <w:kern w:val="32"/>
          <w:sz w:val="28"/>
          <w:szCs w:val="28"/>
          <w:lang w:eastAsia="en-US"/>
        </w:rPr>
      </w:pPr>
    </w:p>
    <w:p w14:paraId="5A49C116" w14:textId="77777777" w:rsidR="00EC6AA4" w:rsidRPr="00D022E8" w:rsidRDefault="00EC6AA4" w:rsidP="00EC6AA4">
      <w:pPr>
        <w:ind w:right="-1"/>
        <w:jc w:val="right"/>
        <w:rPr>
          <w:color w:val="000000"/>
          <w:kern w:val="32"/>
          <w:sz w:val="28"/>
          <w:szCs w:val="28"/>
          <w:lang w:eastAsia="en-US"/>
        </w:rPr>
      </w:pPr>
      <w:r w:rsidRPr="00D022E8">
        <w:rPr>
          <w:color w:val="000000"/>
          <w:kern w:val="32"/>
          <w:sz w:val="28"/>
          <w:szCs w:val="28"/>
          <w:lang w:eastAsia="en-US"/>
        </w:rPr>
        <w:t>(без НДС)</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8"/>
        <w:gridCol w:w="1134"/>
        <w:gridCol w:w="993"/>
        <w:gridCol w:w="820"/>
        <w:gridCol w:w="1024"/>
        <w:gridCol w:w="1559"/>
        <w:gridCol w:w="1336"/>
        <w:gridCol w:w="1216"/>
      </w:tblGrid>
      <w:tr w:rsidR="00EC6AA4" w:rsidRPr="00D022E8" w14:paraId="326E091E" w14:textId="77777777" w:rsidTr="002F4DF0">
        <w:trPr>
          <w:trHeight w:val="3206"/>
          <w:jc w:val="center"/>
        </w:trPr>
        <w:tc>
          <w:tcPr>
            <w:tcW w:w="1701" w:type="dxa"/>
            <w:vMerge w:val="restart"/>
            <w:shd w:val="clear" w:color="auto" w:fill="auto"/>
            <w:vAlign w:val="center"/>
          </w:tcPr>
          <w:p w14:paraId="5A815078" w14:textId="77777777" w:rsidR="00EC6AA4" w:rsidRPr="00D022E8" w:rsidRDefault="00EC6AA4" w:rsidP="002F4DF0">
            <w:pPr>
              <w:ind w:right="-2"/>
              <w:jc w:val="center"/>
              <w:rPr>
                <w:lang w:eastAsia="en-US"/>
              </w:rPr>
            </w:pPr>
            <w:proofErr w:type="spellStart"/>
            <w:r w:rsidRPr="00D022E8">
              <w:rPr>
                <w:lang w:eastAsia="en-US"/>
              </w:rPr>
              <w:t>Наименова-ние</w:t>
            </w:r>
            <w:proofErr w:type="spellEnd"/>
            <w:r w:rsidRPr="00D022E8">
              <w:rPr>
                <w:lang w:eastAsia="en-US"/>
              </w:rPr>
              <w:t xml:space="preserve"> </w:t>
            </w:r>
            <w:proofErr w:type="spellStart"/>
            <w:r w:rsidRPr="00D022E8">
              <w:rPr>
                <w:lang w:eastAsia="en-US"/>
              </w:rPr>
              <w:t>регулируе</w:t>
            </w:r>
            <w:proofErr w:type="spellEnd"/>
            <w:r w:rsidRPr="00D022E8">
              <w:rPr>
                <w:lang w:eastAsia="en-US"/>
              </w:rPr>
              <w:t>-мой организации</w:t>
            </w:r>
          </w:p>
        </w:tc>
        <w:tc>
          <w:tcPr>
            <w:tcW w:w="708" w:type="dxa"/>
            <w:vMerge w:val="restart"/>
            <w:shd w:val="clear" w:color="auto" w:fill="auto"/>
            <w:vAlign w:val="center"/>
          </w:tcPr>
          <w:p w14:paraId="2DF8DF84" w14:textId="77777777" w:rsidR="00EC6AA4" w:rsidRPr="00D022E8" w:rsidRDefault="00EC6AA4" w:rsidP="002F4DF0">
            <w:pPr>
              <w:ind w:left="-109" w:right="-110" w:hanging="91"/>
              <w:jc w:val="center"/>
              <w:rPr>
                <w:lang w:eastAsia="en-US"/>
              </w:rPr>
            </w:pPr>
            <w:proofErr w:type="spellStart"/>
            <w:r w:rsidRPr="00D022E8">
              <w:rPr>
                <w:lang w:eastAsia="en-US"/>
              </w:rPr>
              <w:t>Пе-риод</w:t>
            </w:r>
            <w:proofErr w:type="spellEnd"/>
          </w:p>
        </w:tc>
        <w:tc>
          <w:tcPr>
            <w:tcW w:w="1134" w:type="dxa"/>
            <w:shd w:val="clear" w:color="auto" w:fill="auto"/>
            <w:vAlign w:val="center"/>
          </w:tcPr>
          <w:p w14:paraId="3FA38F37" w14:textId="77777777" w:rsidR="00EC6AA4" w:rsidRPr="00D022E8" w:rsidRDefault="00EC6AA4" w:rsidP="002F4DF0">
            <w:pPr>
              <w:ind w:right="-2"/>
              <w:jc w:val="center"/>
              <w:rPr>
                <w:lang w:eastAsia="en-US"/>
              </w:rPr>
            </w:pPr>
            <w:r w:rsidRPr="00D022E8">
              <w:rPr>
                <w:lang w:eastAsia="en-US"/>
              </w:rPr>
              <w:t>Базовый</w:t>
            </w:r>
          </w:p>
          <w:p w14:paraId="00B9F6AB" w14:textId="77777777" w:rsidR="00EC6AA4" w:rsidRPr="00D022E8" w:rsidRDefault="00EC6AA4" w:rsidP="002F4DF0">
            <w:pPr>
              <w:ind w:right="-2"/>
              <w:jc w:val="center"/>
              <w:rPr>
                <w:lang w:eastAsia="en-US"/>
              </w:rPr>
            </w:pPr>
            <w:r w:rsidRPr="00D022E8">
              <w:rPr>
                <w:lang w:eastAsia="en-US"/>
              </w:rPr>
              <w:t>уровень опера-</w:t>
            </w:r>
            <w:proofErr w:type="spellStart"/>
            <w:r w:rsidRPr="00D022E8">
              <w:rPr>
                <w:lang w:eastAsia="en-US"/>
              </w:rPr>
              <w:t>ционных</w:t>
            </w:r>
            <w:proofErr w:type="spellEnd"/>
            <w:r w:rsidRPr="00D022E8">
              <w:rPr>
                <w:lang w:eastAsia="en-US"/>
              </w:rPr>
              <w:t xml:space="preserve"> </w:t>
            </w:r>
            <w:proofErr w:type="spellStart"/>
            <w:r w:rsidRPr="00D022E8">
              <w:rPr>
                <w:lang w:eastAsia="en-US"/>
              </w:rPr>
              <w:t>расхо-дов</w:t>
            </w:r>
            <w:proofErr w:type="spellEnd"/>
          </w:p>
        </w:tc>
        <w:tc>
          <w:tcPr>
            <w:tcW w:w="993" w:type="dxa"/>
            <w:shd w:val="clear" w:color="auto" w:fill="auto"/>
            <w:vAlign w:val="center"/>
          </w:tcPr>
          <w:p w14:paraId="7938AEBF" w14:textId="77777777" w:rsidR="00EC6AA4" w:rsidRPr="00D022E8" w:rsidRDefault="00EC6AA4" w:rsidP="002F4DF0">
            <w:pPr>
              <w:ind w:right="-2"/>
              <w:jc w:val="center"/>
              <w:rPr>
                <w:lang w:eastAsia="en-US"/>
              </w:rPr>
            </w:pPr>
            <w:r w:rsidRPr="00D022E8">
              <w:rPr>
                <w:lang w:eastAsia="en-US"/>
              </w:rPr>
              <w:t xml:space="preserve">Индекс </w:t>
            </w:r>
            <w:proofErr w:type="spellStart"/>
            <w:r w:rsidRPr="00D022E8">
              <w:rPr>
                <w:lang w:eastAsia="en-US"/>
              </w:rPr>
              <w:t>эффек-тив-ности</w:t>
            </w:r>
            <w:proofErr w:type="spellEnd"/>
            <w:r w:rsidRPr="00D022E8">
              <w:rPr>
                <w:lang w:eastAsia="en-US"/>
              </w:rPr>
              <w:t xml:space="preserve"> опера-</w:t>
            </w:r>
            <w:proofErr w:type="spellStart"/>
            <w:r w:rsidRPr="00D022E8">
              <w:rPr>
                <w:lang w:eastAsia="en-US"/>
              </w:rPr>
              <w:t>цион</w:t>
            </w:r>
            <w:proofErr w:type="spellEnd"/>
            <w:r w:rsidRPr="00D022E8">
              <w:rPr>
                <w:lang w:eastAsia="en-US"/>
              </w:rPr>
              <w:t>-</w:t>
            </w:r>
            <w:proofErr w:type="spellStart"/>
            <w:r w:rsidRPr="00D022E8">
              <w:rPr>
                <w:lang w:eastAsia="en-US"/>
              </w:rPr>
              <w:t>ных</w:t>
            </w:r>
            <w:proofErr w:type="spellEnd"/>
            <w:r w:rsidRPr="00D022E8">
              <w:rPr>
                <w:lang w:eastAsia="en-US"/>
              </w:rPr>
              <w:t xml:space="preserve"> </w:t>
            </w:r>
            <w:proofErr w:type="spellStart"/>
            <w:r w:rsidRPr="00D022E8">
              <w:rPr>
                <w:lang w:eastAsia="en-US"/>
              </w:rPr>
              <w:t>расхо-дов</w:t>
            </w:r>
            <w:proofErr w:type="spellEnd"/>
          </w:p>
        </w:tc>
        <w:tc>
          <w:tcPr>
            <w:tcW w:w="820" w:type="dxa"/>
            <w:shd w:val="clear" w:color="auto" w:fill="auto"/>
            <w:vAlign w:val="center"/>
          </w:tcPr>
          <w:p w14:paraId="0E94D12C" w14:textId="77777777" w:rsidR="00EC6AA4" w:rsidRPr="00D022E8" w:rsidRDefault="00EC6AA4" w:rsidP="002F4DF0">
            <w:pPr>
              <w:ind w:right="-2"/>
              <w:jc w:val="center"/>
              <w:rPr>
                <w:lang w:eastAsia="en-US"/>
              </w:rPr>
            </w:pPr>
            <w:r w:rsidRPr="00D022E8">
              <w:rPr>
                <w:lang w:eastAsia="en-US"/>
              </w:rPr>
              <w:t>Нор-</w:t>
            </w:r>
            <w:proofErr w:type="spellStart"/>
            <w:r w:rsidRPr="00D022E8">
              <w:rPr>
                <w:lang w:eastAsia="en-US"/>
              </w:rPr>
              <w:t>ма</w:t>
            </w:r>
            <w:proofErr w:type="spellEnd"/>
            <w:r w:rsidRPr="00D022E8">
              <w:rPr>
                <w:lang w:eastAsia="en-US"/>
              </w:rPr>
              <w:t>-</w:t>
            </w:r>
            <w:proofErr w:type="spellStart"/>
            <w:r w:rsidRPr="00D022E8">
              <w:rPr>
                <w:lang w:eastAsia="en-US"/>
              </w:rPr>
              <w:t>тив-ный</w:t>
            </w:r>
            <w:proofErr w:type="spellEnd"/>
            <w:r w:rsidRPr="00D022E8">
              <w:rPr>
                <w:lang w:eastAsia="en-US"/>
              </w:rPr>
              <w:t xml:space="preserve"> уро-</w:t>
            </w:r>
            <w:proofErr w:type="spellStart"/>
            <w:r w:rsidRPr="00D022E8">
              <w:rPr>
                <w:lang w:eastAsia="en-US"/>
              </w:rPr>
              <w:t>вень</w:t>
            </w:r>
            <w:proofErr w:type="spellEnd"/>
            <w:r w:rsidRPr="00D022E8">
              <w:rPr>
                <w:lang w:eastAsia="en-US"/>
              </w:rPr>
              <w:t xml:space="preserve"> при-были</w:t>
            </w:r>
          </w:p>
        </w:tc>
        <w:tc>
          <w:tcPr>
            <w:tcW w:w="1024" w:type="dxa"/>
            <w:vMerge w:val="restart"/>
            <w:shd w:val="clear" w:color="auto" w:fill="auto"/>
            <w:vAlign w:val="center"/>
          </w:tcPr>
          <w:p w14:paraId="7E2946B1" w14:textId="77777777" w:rsidR="00EC6AA4" w:rsidRPr="00D022E8" w:rsidRDefault="00EC6AA4" w:rsidP="002F4DF0">
            <w:pPr>
              <w:ind w:right="-2"/>
              <w:jc w:val="center"/>
              <w:rPr>
                <w:lang w:eastAsia="en-US"/>
              </w:rPr>
            </w:pPr>
            <w:r w:rsidRPr="00D022E8">
              <w:rPr>
                <w:lang w:eastAsia="en-US"/>
              </w:rPr>
              <w:t>Уро-</w:t>
            </w:r>
            <w:proofErr w:type="spellStart"/>
            <w:r w:rsidRPr="00D022E8">
              <w:rPr>
                <w:lang w:eastAsia="en-US"/>
              </w:rPr>
              <w:t>вень</w:t>
            </w:r>
            <w:proofErr w:type="spellEnd"/>
            <w:r w:rsidRPr="00D022E8">
              <w:rPr>
                <w:lang w:eastAsia="en-US"/>
              </w:rPr>
              <w:t xml:space="preserve"> надеж-</w:t>
            </w:r>
            <w:proofErr w:type="spellStart"/>
            <w:r w:rsidRPr="00D022E8">
              <w:rPr>
                <w:lang w:eastAsia="en-US"/>
              </w:rPr>
              <w:t>ности</w:t>
            </w:r>
            <w:proofErr w:type="spellEnd"/>
            <w:r w:rsidRPr="00D022E8">
              <w:rPr>
                <w:lang w:eastAsia="en-US"/>
              </w:rPr>
              <w:t xml:space="preserve"> тепло-</w:t>
            </w:r>
            <w:proofErr w:type="spellStart"/>
            <w:r w:rsidRPr="00D022E8">
              <w:rPr>
                <w:lang w:eastAsia="en-US"/>
              </w:rPr>
              <w:t>снаб</w:t>
            </w:r>
            <w:proofErr w:type="spellEnd"/>
            <w:r w:rsidRPr="00D022E8">
              <w:rPr>
                <w:lang w:eastAsia="en-US"/>
              </w:rPr>
              <w:t>-</w:t>
            </w:r>
            <w:proofErr w:type="spellStart"/>
            <w:r w:rsidRPr="00D022E8">
              <w:rPr>
                <w:lang w:eastAsia="en-US"/>
              </w:rPr>
              <w:t>жения</w:t>
            </w:r>
            <w:proofErr w:type="spellEnd"/>
          </w:p>
        </w:tc>
        <w:tc>
          <w:tcPr>
            <w:tcW w:w="1559" w:type="dxa"/>
            <w:vMerge w:val="restart"/>
            <w:shd w:val="clear" w:color="auto" w:fill="auto"/>
            <w:vAlign w:val="center"/>
          </w:tcPr>
          <w:p w14:paraId="1089FFF8" w14:textId="77777777" w:rsidR="00EC6AA4" w:rsidRPr="00D022E8" w:rsidRDefault="00EC6AA4" w:rsidP="002F4DF0">
            <w:pPr>
              <w:ind w:right="-2"/>
              <w:jc w:val="center"/>
              <w:rPr>
                <w:lang w:eastAsia="en-US"/>
              </w:rPr>
            </w:pPr>
            <w:r w:rsidRPr="00D022E8">
              <w:rPr>
                <w:lang w:eastAsia="en-US"/>
              </w:rPr>
              <w:t xml:space="preserve">Показатели </w:t>
            </w:r>
            <w:proofErr w:type="spellStart"/>
            <w:r w:rsidRPr="00D022E8">
              <w:rPr>
                <w:lang w:eastAsia="en-US"/>
              </w:rPr>
              <w:t>энергосбе-режения</w:t>
            </w:r>
            <w:proofErr w:type="spellEnd"/>
          </w:p>
          <w:p w14:paraId="192D96C0" w14:textId="77777777" w:rsidR="00EC6AA4" w:rsidRPr="00D022E8" w:rsidRDefault="00EC6AA4" w:rsidP="002F4DF0">
            <w:pPr>
              <w:ind w:right="-2"/>
              <w:jc w:val="center"/>
              <w:rPr>
                <w:lang w:eastAsia="en-US"/>
              </w:rPr>
            </w:pPr>
            <w:r w:rsidRPr="00D022E8">
              <w:rPr>
                <w:lang w:eastAsia="en-US"/>
              </w:rPr>
              <w:t xml:space="preserve">и </w:t>
            </w:r>
            <w:proofErr w:type="spellStart"/>
            <w:r w:rsidRPr="00D022E8">
              <w:rPr>
                <w:lang w:eastAsia="en-US"/>
              </w:rPr>
              <w:t>энергети</w:t>
            </w:r>
            <w:proofErr w:type="spellEnd"/>
            <w:r w:rsidRPr="00D022E8">
              <w:rPr>
                <w:lang w:eastAsia="en-US"/>
              </w:rPr>
              <w:t xml:space="preserve">-ческой </w:t>
            </w:r>
            <w:proofErr w:type="spellStart"/>
            <w:r w:rsidRPr="00D022E8">
              <w:rPr>
                <w:lang w:eastAsia="en-US"/>
              </w:rPr>
              <w:t>эффектив-ности</w:t>
            </w:r>
            <w:proofErr w:type="spellEnd"/>
          </w:p>
        </w:tc>
        <w:tc>
          <w:tcPr>
            <w:tcW w:w="1336" w:type="dxa"/>
            <w:vMerge w:val="restart"/>
            <w:shd w:val="clear" w:color="auto" w:fill="auto"/>
            <w:vAlign w:val="center"/>
          </w:tcPr>
          <w:p w14:paraId="04FD0C6F" w14:textId="77777777" w:rsidR="00EC6AA4" w:rsidRPr="00D022E8" w:rsidRDefault="00EC6AA4" w:rsidP="002F4DF0">
            <w:pPr>
              <w:ind w:right="-2"/>
              <w:jc w:val="center"/>
              <w:rPr>
                <w:lang w:eastAsia="en-US"/>
              </w:rPr>
            </w:pPr>
            <w:proofErr w:type="spellStart"/>
            <w:r w:rsidRPr="00D022E8">
              <w:rPr>
                <w:lang w:eastAsia="en-US"/>
              </w:rPr>
              <w:t>Реализа-ция</w:t>
            </w:r>
            <w:proofErr w:type="spellEnd"/>
            <w:r w:rsidRPr="00D022E8">
              <w:rPr>
                <w:lang w:eastAsia="en-US"/>
              </w:rPr>
              <w:t xml:space="preserve"> программ в области энерго-</w:t>
            </w:r>
            <w:proofErr w:type="spellStart"/>
            <w:r w:rsidRPr="00D022E8">
              <w:rPr>
                <w:lang w:eastAsia="en-US"/>
              </w:rPr>
              <w:t>сбере</w:t>
            </w:r>
            <w:proofErr w:type="spellEnd"/>
            <w:r w:rsidRPr="00D022E8">
              <w:rPr>
                <w:lang w:eastAsia="en-US"/>
              </w:rPr>
              <w:t>-</w:t>
            </w:r>
            <w:proofErr w:type="spellStart"/>
            <w:r w:rsidRPr="00D022E8">
              <w:rPr>
                <w:lang w:eastAsia="en-US"/>
              </w:rPr>
              <w:t>жения</w:t>
            </w:r>
            <w:proofErr w:type="spellEnd"/>
          </w:p>
          <w:p w14:paraId="7AD2B924" w14:textId="77777777" w:rsidR="00EC6AA4" w:rsidRPr="00D022E8" w:rsidRDefault="00EC6AA4" w:rsidP="002F4DF0">
            <w:pPr>
              <w:ind w:right="-2"/>
              <w:jc w:val="center"/>
              <w:rPr>
                <w:lang w:eastAsia="en-US"/>
              </w:rPr>
            </w:pPr>
            <w:r w:rsidRPr="00D022E8">
              <w:rPr>
                <w:lang w:eastAsia="en-US"/>
              </w:rPr>
              <w:t>и повыше-</w:t>
            </w:r>
            <w:proofErr w:type="spellStart"/>
            <w:r w:rsidRPr="00D022E8">
              <w:rPr>
                <w:lang w:eastAsia="en-US"/>
              </w:rPr>
              <w:t>ния</w:t>
            </w:r>
            <w:proofErr w:type="spellEnd"/>
            <w:r w:rsidRPr="00D022E8">
              <w:rPr>
                <w:lang w:eastAsia="en-US"/>
              </w:rPr>
              <w:t xml:space="preserve"> </w:t>
            </w:r>
            <w:proofErr w:type="spellStart"/>
            <w:r w:rsidRPr="00D022E8">
              <w:rPr>
                <w:lang w:eastAsia="en-US"/>
              </w:rPr>
              <w:t>энергети</w:t>
            </w:r>
            <w:proofErr w:type="spellEnd"/>
            <w:r w:rsidRPr="00D022E8">
              <w:rPr>
                <w:lang w:eastAsia="en-US"/>
              </w:rPr>
              <w:t xml:space="preserve">-ческой </w:t>
            </w:r>
            <w:proofErr w:type="spellStart"/>
            <w:r w:rsidRPr="00D022E8">
              <w:rPr>
                <w:lang w:eastAsia="en-US"/>
              </w:rPr>
              <w:t>эффектив-ности</w:t>
            </w:r>
            <w:proofErr w:type="spellEnd"/>
          </w:p>
        </w:tc>
        <w:tc>
          <w:tcPr>
            <w:tcW w:w="1216" w:type="dxa"/>
            <w:vMerge w:val="restart"/>
            <w:shd w:val="clear" w:color="auto" w:fill="auto"/>
            <w:vAlign w:val="center"/>
          </w:tcPr>
          <w:p w14:paraId="01158A7A" w14:textId="77777777" w:rsidR="00EC6AA4" w:rsidRPr="00D022E8" w:rsidRDefault="00EC6AA4" w:rsidP="002F4DF0">
            <w:pPr>
              <w:ind w:right="-2"/>
              <w:jc w:val="center"/>
              <w:rPr>
                <w:lang w:eastAsia="en-US"/>
              </w:rPr>
            </w:pPr>
            <w:r w:rsidRPr="00D022E8">
              <w:rPr>
                <w:lang w:eastAsia="en-US"/>
              </w:rPr>
              <w:t>Дина-</w:t>
            </w:r>
            <w:proofErr w:type="spellStart"/>
            <w:r w:rsidRPr="00D022E8">
              <w:rPr>
                <w:lang w:eastAsia="en-US"/>
              </w:rPr>
              <w:t>мика</w:t>
            </w:r>
            <w:proofErr w:type="spellEnd"/>
            <w:r w:rsidRPr="00D022E8">
              <w:rPr>
                <w:lang w:eastAsia="en-US"/>
              </w:rPr>
              <w:t xml:space="preserve"> </w:t>
            </w:r>
            <w:proofErr w:type="spellStart"/>
            <w:r w:rsidRPr="00D022E8">
              <w:rPr>
                <w:lang w:eastAsia="en-US"/>
              </w:rPr>
              <w:t>изме</w:t>
            </w:r>
            <w:proofErr w:type="spellEnd"/>
            <w:r w:rsidRPr="00D022E8">
              <w:rPr>
                <w:lang w:eastAsia="en-US"/>
              </w:rPr>
              <w:t xml:space="preserve">-нения </w:t>
            </w:r>
            <w:proofErr w:type="spellStart"/>
            <w:r w:rsidRPr="00D022E8">
              <w:rPr>
                <w:lang w:eastAsia="en-US"/>
              </w:rPr>
              <w:t>расхо-дов</w:t>
            </w:r>
            <w:proofErr w:type="spellEnd"/>
            <w:r w:rsidRPr="00D022E8">
              <w:rPr>
                <w:lang w:eastAsia="en-US"/>
              </w:rPr>
              <w:t xml:space="preserve"> на топливо</w:t>
            </w:r>
          </w:p>
        </w:tc>
      </w:tr>
      <w:tr w:rsidR="00EC6AA4" w:rsidRPr="00D022E8" w14:paraId="1D7C1527" w14:textId="77777777" w:rsidTr="002F4DF0">
        <w:trPr>
          <w:trHeight w:val="165"/>
          <w:jc w:val="center"/>
        </w:trPr>
        <w:tc>
          <w:tcPr>
            <w:tcW w:w="1701" w:type="dxa"/>
            <w:vMerge/>
            <w:shd w:val="clear" w:color="auto" w:fill="auto"/>
          </w:tcPr>
          <w:p w14:paraId="4260907A" w14:textId="77777777" w:rsidR="00EC6AA4" w:rsidRPr="00D022E8" w:rsidRDefault="00EC6AA4" w:rsidP="002F4DF0">
            <w:pPr>
              <w:ind w:right="-2"/>
              <w:rPr>
                <w:lang w:eastAsia="en-US"/>
              </w:rPr>
            </w:pPr>
          </w:p>
        </w:tc>
        <w:tc>
          <w:tcPr>
            <w:tcW w:w="708" w:type="dxa"/>
            <w:vMerge/>
            <w:shd w:val="clear" w:color="auto" w:fill="auto"/>
          </w:tcPr>
          <w:p w14:paraId="0D936FBA" w14:textId="77777777" w:rsidR="00EC6AA4" w:rsidRPr="00D022E8" w:rsidRDefault="00EC6AA4" w:rsidP="002F4DF0">
            <w:pPr>
              <w:ind w:right="-2"/>
              <w:rPr>
                <w:lang w:eastAsia="en-US"/>
              </w:rPr>
            </w:pPr>
          </w:p>
        </w:tc>
        <w:tc>
          <w:tcPr>
            <w:tcW w:w="1134" w:type="dxa"/>
            <w:shd w:val="clear" w:color="auto" w:fill="auto"/>
          </w:tcPr>
          <w:p w14:paraId="6C31F4CE" w14:textId="77777777" w:rsidR="00EC6AA4" w:rsidRPr="00D022E8" w:rsidRDefault="00EC6AA4" w:rsidP="002F4DF0">
            <w:pPr>
              <w:ind w:right="-2"/>
              <w:jc w:val="center"/>
              <w:rPr>
                <w:lang w:eastAsia="en-US"/>
              </w:rPr>
            </w:pPr>
            <w:r w:rsidRPr="00D022E8">
              <w:rPr>
                <w:lang w:eastAsia="en-US"/>
              </w:rPr>
              <w:t>тыс. руб.</w:t>
            </w:r>
          </w:p>
        </w:tc>
        <w:tc>
          <w:tcPr>
            <w:tcW w:w="993" w:type="dxa"/>
            <w:shd w:val="clear" w:color="auto" w:fill="auto"/>
          </w:tcPr>
          <w:p w14:paraId="5389728E" w14:textId="77777777" w:rsidR="00EC6AA4" w:rsidRPr="00D022E8" w:rsidRDefault="00EC6AA4" w:rsidP="002F4DF0">
            <w:pPr>
              <w:ind w:right="-2"/>
              <w:jc w:val="center"/>
              <w:rPr>
                <w:lang w:eastAsia="en-US"/>
              </w:rPr>
            </w:pPr>
            <w:r w:rsidRPr="00D022E8">
              <w:rPr>
                <w:lang w:eastAsia="en-US"/>
              </w:rPr>
              <w:t>%</w:t>
            </w:r>
          </w:p>
        </w:tc>
        <w:tc>
          <w:tcPr>
            <w:tcW w:w="820" w:type="dxa"/>
            <w:shd w:val="clear" w:color="auto" w:fill="auto"/>
          </w:tcPr>
          <w:p w14:paraId="5AFC84D4" w14:textId="77777777" w:rsidR="00EC6AA4" w:rsidRPr="00D022E8" w:rsidRDefault="00EC6AA4" w:rsidP="002F4DF0">
            <w:pPr>
              <w:ind w:right="-2"/>
              <w:jc w:val="center"/>
              <w:rPr>
                <w:lang w:eastAsia="en-US"/>
              </w:rPr>
            </w:pPr>
            <w:r w:rsidRPr="00D022E8">
              <w:rPr>
                <w:lang w:eastAsia="en-US"/>
              </w:rPr>
              <w:t>%</w:t>
            </w:r>
          </w:p>
        </w:tc>
        <w:tc>
          <w:tcPr>
            <w:tcW w:w="1024" w:type="dxa"/>
            <w:vMerge/>
            <w:shd w:val="clear" w:color="auto" w:fill="auto"/>
          </w:tcPr>
          <w:p w14:paraId="2480B1A7" w14:textId="77777777" w:rsidR="00EC6AA4" w:rsidRPr="00D022E8" w:rsidRDefault="00EC6AA4" w:rsidP="002F4DF0">
            <w:pPr>
              <w:ind w:right="-2"/>
              <w:rPr>
                <w:sz w:val="28"/>
                <w:szCs w:val="28"/>
                <w:lang w:eastAsia="en-US"/>
              </w:rPr>
            </w:pPr>
          </w:p>
        </w:tc>
        <w:tc>
          <w:tcPr>
            <w:tcW w:w="1559" w:type="dxa"/>
            <w:vMerge/>
            <w:shd w:val="clear" w:color="auto" w:fill="auto"/>
          </w:tcPr>
          <w:p w14:paraId="782C1813" w14:textId="77777777" w:rsidR="00EC6AA4" w:rsidRPr="00D022E8" w:rsidRDefault="00EC6AA4" w:rsidP="002F4DF0">
            <w:pPr>
              <w:ind w:right="-2"/>
              <w:rPr>
                <w:sz w:val="28"/>
                <w:szCs w:val="28"/>
                <w:lang w:eastAsia="en-US"/>
              </w:rPr>
            </w:pPr>
          </w:p>
        </w:tc>
        <w:tc>
          <w:tcPr>
            <w:tcW w:w="1336" w:type="dxa"/>
            <w:vMerge/>
            <w:shd w:val="clear" w:color="auto" w:fill="auto"/>
          </w:tcPr>
          <w:p w14:paraId="4EA48AE3" w14:textId="77777777" w:rsidR="00EC6AA4" w:rsidRPr="00D022E8" w:rsidRDefault="00EC6AA4" w:rsidP="002F4DF0">
            <w:pPr>
              <w:ind w:right="-2"/>
              <w:rPr>
                <w:sz w:val="28"/>
                <w:szCs w:val="28"/>
                <w:lang w:eastAsia="en-US"/>
              </w:rPr>
            </w:pPr>
          </w:p>
        </w:tc>
        <w:tc>
          <w:tcPr>
            <w:tcW w:w="1216" w:type="dxa"/>
            <w:vMerge/>
            <w:shd w:val="clear" w:color="auto" w:fill="auto"/>
          </w:tcPr>
          <w:p w14:paraId="1970F538" w14:textId="77777777" w:rsidR="00EC6AA4" w:rsidRPr="00D022E8" w:rsidRDefault="00EC6AA4" w:rsidP="002F4DF0">
            <w:pPr>
              <w:ind w:right="-2"/>
              <w:rPr>
                <w:sz w:val="28"/>
                <w:szCs w:val="28"/>
                <w:lang w:eastAsia="en-US"/>
              </w:rPr>
            </w:pPr>
          </w:p>
        </w:tc>
      </w:tr>
      <w:tr w:rsidR="00EC6AA4" w:rsidRPr="00D022E8" w14:paraId="19F4C5AC" w14:textId="77777777" w:rsidTr="002F4DF0">
        <w:trPr>
          <w:trHeight w:val="1040"/>
          <w:jc w:val="center"/>
        </w:trPr>
        <w:tc>
          <w:tcPr>
            <w:tcW w:w="1701" w:type="dxa"/>
            <w:vMerge w:val="restart"/>
            <w:shd w:val="clear" w:color="auto" w:fill="auto"/>
            <w:vAlign w:val="center"/>
          </w:tcPr>
          <w:p w14:paraId="3C44284C" w14:textId="77777777" w:rsidR="00EC6AA4" w:rsidRPr="00D022E8" w:rsidRDefault="00EC6AA4" w:rsidP="002F4DF0">
            <w:pPr>
              <w:ind w:left="-108" w:right="-125"/>
              <w:jc w:val="center"/>
              <w:rPr>
                <w:bCs/>
                <w:color w:val="000000"/>
                <w:kern w:val="32"/>
                <w:lang w:eastAsia="en-US"/>
              </w:rPr>
            </w:pPr>
            <w:r w:rsidRPr="00D022E8">
              <w:rPr>
                <w:bCs/>
                <w:color w:val="000000"/>
                <w:kern w:val="32"/>
                <w:lang w:eastAsia="en-US"/>
              </w:rPr>
              <w:t>ООО «</w:t>
            </w:r>
            <w:proofErr w:type="spellStart"/>
            <w:r w:rsidRPr="00D022E8">
              <w:rPr>
                <w:bCs/>
                <w:color w:val="000000"/>
                <w:kern w:val="32"/>
                <w:lang w:eastAsia="en-US"/>
              </w:rPr>
              <w:t>Сиб-СтройСервис</w:t>
            </w:r>
            <w:proofErr w:type="spellEnd"/>
            <w:r w:rsidRPr="00D022E8">
              <w:rPr>
                <w:bCs/>
                <w:color w:val="000000"/>
                <w:kern w:val="32"/>
                <w:lang w:eastAsia="en-US"/>
              </w:rPr>
              <w:t>»</w:t>
            </w:r>
          </w:p>
        </w:tc>
        <w:tc>
          <w:tcPr>
            <w:tcW w:w="708" w:type="dxa"/>
            <w:shd w:val="clear" w:color="auto" w:fill="auto"/>
            <w:vAlign w:val="center"/>
          </w:tcPr>
          <w:p w14:paraId="1DCACF1E" w14:textId="77777777" w:rsidR="00EC6AA4" w:rsidRPr="00D022E8" w:rsidRDefault="00EC6AA4" w:rsidP="002F4DF0">
            <w:pPr>
              <w:ind w:right="-2"/>
              <w:jc w:val="center"/>
              <w:rPr>
                <w:lang w:eastAsia="en-US"/>
              </w:rPr>
            </w:pPr>
            <w:r w:rsidRPr="00D022E8">
              <w:rPr>
                <w:lang w:eastAsia="en-US"/>
              </w:rPr>
              <w:t>2020</w:t>
            </w:r>
          </w:p>
        </w:tc>
        <w:tc>
          <w:tcPr>
            <w:tcW w:w="1134" w:type="dxa"/>
            <w:shd w:val="clear" w:color="auto" w:fill="auto"/>
            <w:vAlign w:val="center"/>
          </w:tcPr>
          <w:p w14:paraId="08786DC5" w14:textId="77777777" w:rsidR="00EC6AA4" w:rsidRPr="00D022E8" w:rsidRDefault="00EC6AA4" w:rsidP="002F4DF0">
            <w:pPr>
              <w:ind w:left="-110" w:right="-114"/>
              <w:jc w:val="center"/>
              <w:rPr>
                <w:lang w:eastAsia="en-US"/>
              </w:rPr>
            </w:pPr>
            <w:r w:rsidRPr="00D022E8">
              <w:rPr>
                <w:lang w:eastAsia="en-US"/>
              </w:rPr>
              <w:t>22 144,00</w:t>
            </w:r>
          </w:p>
        </w:tc>
        <w:tc>
          <w:tcPr>
            <w:tcW w:w="993" w:type="dxa"/>
            <w:shd w:val="clear" w:color="auto" w:fill="auto"/>
            <w:vAlign w:val="center"/>
          </w:tcPr>
          <w:p w14:paraId="0F17D711" w14:textId="77777777" w:rsidR="00EC6AA4" w:rsidRPr="00D022E8" w:rsidRDefault="00EC6AA4" w:rsidP="002F4DF0">
            <w:pPr>
              <w:ind w:right="-2"/>
              <w:jc w:val="center"/>
              <w:rPr>
                <w:lang w:eastAsia="en-US"/>
              </w:rPr>
            </w:pPr>
            <w:r w:rsidRPr="00D022E8">
              <w:rPr>
                <w:lang w:eastAsia="en-US"/>
              </w:rPr>
              <w:t>x</w:t>
            </w:r>
          </w:p>
        </w:tc>
        <w:tc>
          <w:tcPr>
            <w:tcW w:w="820" w:type="dxa"/>
            <w:shd w:val="clear" w:color="auto" w:fill="auto"/>
            <w:vAlign w:val="center"/>
          </w:tcPr>
          <w:p w14:paraId="20A25901"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0F3D4D30"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3DC6EB67" w14:textId="77777777" w:rsidR="00EC6AA4" w:rsidRPr="00D022E8" w:rsidRDefault="00EC6AA4" w:rsidP="002F4DF0">
            <w:pPr>
              <w:ind w:left="-108" w:right="-108"/>
              <w:jc w:val="center"/>
              <w:rPr>
                <w:lang w:eastAsia="en-US"/>
              </w:rPr>
            </w:pPr>
            <w:r w:rsidRPr="00D022E8">
              <w:rPr>
                <w:lang w:eastAsia="en-US"/>
              </w:rPr>
              <w:t>x</w:t>
            </w:r>
          </w:p>
        </w:tc>
        <w:tc>
          <w:tcPr>
            <w:tcW w:w="1336" w:type="dxa"/>
            <w:shd w:val="clear" w:color="auto" w:fill="auto"/>
            <w:vAlign w:val="center"/>
          </w:tcPr>
          <w:p w14:paraId="13419467"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55E6FFEB" w14:textId="77777777" w:rsidR="00EC6AA4" w:rsidRPr="00D022E8" w:rsidRDefault="00EC6AA4" w:rsidP="002F4DF0">
            <w:pPr>
              <w:jc w:val="center"/>
              <w:rPr>
                <w:lang w:eastAsia="en-US"/>
              </w:rPr>
            </w:pPr>
            <w:r w:rsidRPr="00D022E8">
              <w:rPr>
                <w:lang w:eastAsia="en-US"/>
              </w:rPr>
              <w:t>x</w:t>
            </w:r>
          </w:p>
        </w:tc>
      </w:tr>
      <w:tr w:rsidR="00EC6AA4" w:rsidRPr="00D022E8" w14:paraId="177D50CA" w14:textId="77777777" w:rsidTr="002F4DF0">
        <w:trPr>
          <w:trHeight w:val="1112"/>
          <w:jc w:val="center"/>
        </w:trPr>
        <w:tc>
          <w:tcPr>
            <w:tcW w:w="1701" w:type="dxa"/>
            <w:vMerge/>
            <w:shd w:val="clear" w:color="auto" w:fill="auto"/>
          </w:tcPr>
          <w:p w14:paraId="5E500F28" w14:textId="77777777" w:rsidR="00EC6AA4" w:rsidRPr="00D022E8" w:rsidRDefault="00EC6AA4" w:rsidP="002F4DF0">
            <w:pPr>
              <w:ind w:right="-2"/>
              <w:rPr>
                <w:sz w:val="28"/>
                <w:szCs w:val="28"/>
                <w:lang w:eastAsia="en-US"/>
              </w:rPr>
            </w:pPr>
          </w:p>
        </w:tc>
        <w:tc>
          <w:tcPr>
            <w:tcW w:w="708" w:type="dxa"/>
            <w:shd w:val="clear" w:color="auto" w:fill="auto"/>
            <w:vAlign w:val="center"/>
          </w:tcPr>
          <w:p w14:paraId="406249CC" w14:textId="77777777" w:rsidR="00EC6AA4" w:rsidRPr="00D022E8" w:rsidRDefault="00EC6AA4" w:rsidP="002F4DF0">
            <w:pPr>
              <w:ind w:right="-2"/>
              <w:jc w:val="center"/>
              <w:rPr>
                <w:lang w:eastAsia="en-US"/>
              </w:rPr>
            </w:pPr>
            <w:r w:rsidRPr="00D022E8">
              <w:rPr>
                <w:lang w:eastAsia="en-US"/>
              </w:rPr>
              <w:t>2021</w:t>
            </w:r>
          </w:p>
        </w:tc>
        <w:tc>
          <w:tcPr>
            <w:tcW w:w="1134" w:type="dxa"/>
            <w:shd w:val="clear" w:color="auto" w:fill="auto"/>
            <w:vAlign w:val="center"/>
          </w:tcPr>
          <w:p w14:paraId="15B5EFE7"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7FC12DC2"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31055833"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35156595"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10E6E2CB" w14:textId="77777777" w:rsidR="00EC6AA4" w:rsidRPr="00D022E8" w:rsidRDefault="00EC6AA4" w:rsidP="002F4DF0">
            <w:pPr>
              <w:ind w:left="-108" w:firstLine="60"/>
              <w:jc w:val="center"/>
              <w:rPr>
                <w:lang w:eastAsia="en-US"/>
              </w:rPr>
            </w:pPr>
            <w:r w:rsidRPr="00D022E8">
              <w:rPr>
                <w:lang w:eastAsia="en-US"/>
              </w:rPr>
              <w:t>х</w:t>
            </w:r>
          </w:p>
        </w:tc>
        <w:tc>
          <w:tcPr>
            <w:tcW w:w="1336" w:type="dxa"/>
            <w:shd w:val="clear" w:color="auto" w:fill="auto"/>
            <w:vAlign w:val="center"/>
          </w:tcPr>
          <w:p w14:paraId="04973B2D"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38C5CE04" w14:textId="77777777" w:rsidR="00EC6AA4" w:rsidRPr="00D022E8" w:rsidRDefault="00EC6AA4" w:rsidP="002F4DF0">
            <w:pPr>
              <w:jc w:val="center"/>
              <w:rPr>
                <w:lang w:eastAsia="en-US"/>
              </w:rPr>
            </w:pPr>
            <w:r w:rsidRPr="00D022E8">
              <w:rPr>
                <w:lang w:eastAsia="en-US"/>
              </w:rPr>
              <w:t>x</w:t>
            </w:r>
          </w:p>
        </w:tc>
      </w:tr>
      <w:tr w:rsidR="00EC6AA4" w:rsidRPr="00D022E8" w14:paraId="5D323028" w14:textId="77777777" w:rsidTr="002F4DF0">
        <w:trPr>
          <w:trHeight w:val="1112"/>
          <w:jc w:val="center"/>
        </w:trPr>
        <w:tc>
          <w:tcPr>
            <w:tcW w:w="1701" w:type="dxa"/>
            <w:vMerge/>
            <w:shd w:val="clear" w:color="auto" w:fill="auto"/>
          </w:tcPr>
          <w:p w14:paraId="3D9106FC" w14:textId="77777777" w:rsidR="00EC6AA4" w:rsidRPr="00D022E8" w:rsidRDefault="00EC6AA4" w:rsidP="002F4DF0">
            <w:pPr>
              <w:ind w:right="-2"/>
              <w:rPr>
                <w:sz w:val="28"/>
                <w:szCs w:val="28"/>
                <w:lang w:eastAsia="en-US"/>
              </w:rPr>
            </w:pPr>
          </w:p>
        </w:tc>
        <w:tc>
          <w:tcPr>
            <w:tcW w:w="708" w:type="dxa"/>
            <w:shd w:val="clear" w:color="auto" w:fill="auto"/>
            <w:vAlign w:val="center"/>
          </w:tcPr>
          <w:p w14:paraId="7FC5D4D3" w14:textId="77777777" w:rsidR="00EC6AA4" w:rsidRPr="00D022E8" w:rsidRDefault="00EC6AA4" w:rsidP="002F4DF0">
            <w:pPr>
              <w:ind w:right="-2"/>
              <w:jc w:val="center"/>
              <w:rPr>
                <w:lang w:eastAsia="en-US"/>
              </w:rPr>
            </w:pPr>
            <w:r w:rsidRPr="00D022E8">
              <w:rPr>
                <w:lang w:eastAsia="en-US"/>
              </w:rPr>
              <w:t>2022</w:t>
            </w:r>
          </w:p>
        </w:tc>
        <w:tc>
          <w:tcPr>
            <w:tcW w:w="1134" w:type="dxa"/>
            <w:shd w:val="clear" w:color="auto" w:fill="auto"/>
            <w:vAlign w:val="center"/>
          </w:tcPr>
          <w:p w14:paraId="63829657"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23CE72D4"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42180615"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2EAE3004"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6B74E1DE" w14:textId="77777777" w:rsidR="00EC6AA4" w:rsidRPr="00D022E8" w:rsidRDefault="00EC6AA4" w:rsidP="002F4DF0">
            <w:pPr>
              <w:jc w:val="center"/>
              <w:rPr>
                <w:lang w:eastAsia="en-US"/>
              </w:rPr>
            </w:pPr>
            <w:r w:rsidRPr="00D022E8">
              <w:rPr>
                <w:lang w:eastAsia="en-US"/>
              </w:rPr>
              <w:t>х</w:t>
            </w:r>
          </w:p>
        </w:tc>
        <w:tc>
          <w:tcPr>
            <w:tcW w:w="1336" w:type="dxa"/>
            <w:shd w:val="clear" w:color="auto" w:fill="auto"/>
            <w:vAlign w:val="center"/>
          </w:tcPr>
          <w:p w14:paraId="7E09E85F"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5D2485E9" w14:textId="77777777" w:rsidR="00EC6AA4" w:rsidRPr="00D022E8" w:rsidRDefault="00EC6AA4" w:rsidP="002F4DF0">
            <w:pPr>
              <w:jc w:val="center"/>
              <w:rPr>
                <w:lang w:eastAsia="en-US"/>
              </w:rPr>
            </w:pPr>
            <w:r w:rsidRPr="00D022E8">
              <w:rPr>
                <w:lang w:eastAsia="en-US"/>
              </w:rPr>
              <w:t>x</w:t>
            </w:r>
          </w:p>
        </w:tc>
      </w:tr>
      <w:tr w:rsidR="00EC6AA4" w:rsidRPr="00D022E8" w14:paraId="099D74C2" w14:textId="77777777" w:rsidTr="002F4DF0">
        <w:trPr>
          <w:trHeight w:val="1112"/>
          <w:jc w:val="center"/>
        </w:trPr>
        <w:tc>
          <w:tcPr>
            <w:tcW w:w="1701" w:type="dxa"/>
            <w:vMerge/>
            <w:shd w:val="clear" w:color="auto" w:fill="auto"/>
          </w:tcPr>
          <w:p w14:paraId="696E59AD" w14:textId="77777777" w:rsidR="00EC6AA4" w:rsidRPr="00D022E8" w:rsidRDefault="00EC6AA4" w:rsidP="002F4DF0">
            <w:pPr>
              <w:ind w:right="-2"/>
              <w:rPr>
                <w:sz w:val="28"/>
                <w:szCs w:val="28"/>
                <w:lang w:eastAsia="en-US"/>
              </w:rPr>
            </w:pPr>
          </w:p>
        </w:tc>
        <w:tc>
          <w:tcPr>
            <w:tcW w:w="708" w:type="dxa"/>
            <w:shd w:val="clear" w:color="auto" w:fill="auto"/>
            <w:vAlign w:val="center"/>
          </w:tcPr>
          <w:p w14:paraId="4973384F" w14:textId="77777777" w:rsidR="00EC6AA4" w:rsidRPr="00D022E8" w:rsidRDefault="00EC6AA4" w:rsidP="002F4DF0">
            <w:pPr>
              <w:ind w:right="-2"/>
              <w:jc w:val="center"/>
              <w:rPr>
                <w:lang w:eastAsia="en-US"/>
              </w:rPr>
            </w:pPr>
            <w:r w:rsidRPr="00D022E8">
              <w:rPr>
                <w:lang w:eastAsia="en-US"/>
              </w:rPr>
              <w:t>2023</w:t>
            </w:r>
          </w:p>
        </w:tc>
        <w:tc>
          <w:tcPr>
            <w:tcW w:w="1134" w:type="dxa"/>
            <w:shd w:val="clear" w:color="auto" w:fill="auto"/>
            <w:vAlign w:val="center"/>
          </w:tcPr>
          <w:p w14:paraId="64440F34"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22083C4C"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30FDF37F"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19731858"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6F79AD33" w14:textId="77777777" w:rsidR="00EC6AA4" w:rsidRPr="00D022E8" w:rsidRDefault="00EC6AA4" w:rsidP="002F4DF0">
            <w:pPr>
              <w:ind w:left="-108" w:firstLine="60"/>
              <w:jc w:val="center"/>
              <w:rPr>
                <w:lang w:eastAsia="en-US"/>
              </w:rPr>
            </w:pPr>
            <w:r w:rsidRPr="00D022E8">
              <w:rPr>
                <w:lang w:eastAsia="en-US"/>
              </w:rPr>
              <w:t>х</w:t>
            </w:r>
          </w:p>
        </w:tc>
        <w:tc>
          <w:tcPr>
            <w:tcW w:w="1336" w:type="dxa"/>
            <w:shd w:val="clear" w:color="auto" w:fill="auto"/>
            <w:vAlign w:val="center"/>
          </w:tcPr>
          <w:p w14:paraId="29F67770"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6F50CB8B" w14:textId="77777777" w:rsidR="00EC6AA4" w:rsidRPr="00D022E8" w:rsidRDefault="00EC6AA4" w:rsidP="002F4DF0">
            <w:pPr>
              <w:jc w:val="center"/>
              <w:rPr>
                <w:lang w:eastAsia="en-US"/>
              </w:rPr>
            </w:pPr>
            <w:r w:rsidRPr="00D022E8">
              <w:rPr>
                <w:lang w:eastAsia="en-US"/>
              </w:rPr>
              <w:t>x</w:t>
            </w:r>
          </w:p>
        </w:tc>
      </w:tr>
      <w:tr w:rsidR="00EC6AA4" w:rsidRPr="00D022E8" w14:paraId="7EB46FBC" w14:textId="77777777" w:rsidTr="002F4DF0">
        <w:trPr>
          <w:trHeight w:val="1126"/>
          <w:jc w:val="center"/>
        </w:trPr>
        <w:tc>
          <w:tcPr>
            <w:tcW w:w="1701" w:type="dxa"/>
            <w:vMerge/>
            <w:shd w:val="clear" w:color="auto" w:fill="auto"/>
          </w:tcPr>
          <w:p w14:paraId="7894E142" w14:textId="77777777" w:rsidR="00EC6AA4" w:rsidRPr="00D022E8" w:rsidRDefault="00EC6AA4" w:rsidP="002F4DF0">
            <w:pPr>
              <w:ind w:right="-2"/>
              <w:rPr>
                <w:sz w:val="28"/>
                <w:szCs w:val="28"/>
                <w:lang w:eastAsia="en-US"/>
              </w:rPr>
            </w:pPr>
          </w:p>
        </w:tc>
        <w:tc>
          <w:tcPr>
            <w:tcW w:w="708" w:type="dxa"/>
            <w:shd w:val="clear" w:color="auto" w:fill="auto"/>
            <w:vAlign w:val="center"/>
          </w:tcPr>
          <w:p w14:paraId="02929651" w14:textId="77777777" w:rsidR="00EC6AA4" w:rsidRPr="00D022E8" w:rsidRDefault="00EC6AA4" w:rsidP="002F4DF0">
            <w:pPr>
              <w:ind w:right="-2"/>
              <w:jc w:val="center"/>
              <w:rPr>
                <w:lang w:eastAsia="en-US"/>
              </w:rPr>
            </w:pPr>
            <w:r w:rsidRPr="00D022E8">
              <w:rPr>
                <w:lang w:eastAsia="en-US"/>
              </w:rPr>
              <w:t>2024</w:t>
            </w:r>
          </w:p>
        </w:tc>
        <w:tc>
          <w:tcPr>
            <w:tcW w:w="1134" w:type="dxa"/>
            <w:shd w:val="clear" w:color="auto" w:fill="auto"/>
            <w:vAlign w:val="center"/>
          </w:tcPr>
          <w:p w14:paraId="4C9D6649"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4D69D597"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7033CEE1"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0E948374"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7283BA67" w14:textId="77777777" w:rsidR="00EC6AA4" w:rsidRPr="00D022E8" w:rsidRDefault="00EC6AA4" w:rsidP="002F4DF0">
            <w:pPr>
              <w:jc w:val="center"/>
              <w:rPr>
                <w:lang w:eastAsia="en-US"/>
              </w:rPr>
            </w:pPr>
            <w:r w:rsidRPr="00D022E8">
              <w:rPr>
                <w:lang w:eastAsia="en-US"/>
              </w:rPr>
              <w:t>х</w:t>
            </w:r>
          </w:p>
        </w:tc>
        <w:tc>
          <w:tcPr>
            <w:tcW w:w="1336" w:type="dxa"/>
            <w:shd w:val="clear" w:color="auto" w:fill="auto"/>
            <w:vAlign w:val="center"/>
          </w:tcPr>
          <w:p w14:paraId="4292E346"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1825D6F7" w14:textId="77777777" w:rsidR="00EC6AA4" w:rsidRPr="00D022E8" w:rsidRDefault="00EC6AA4" w:rsidP="002F4DF0">
            <w:pPr>
              <w:jc w:val="center"/>
              <w:rPr>
                <w:lang w:eastAsia="en-US"/>
              </w:rPr>
            </w:pPr>
            <w:r w:rsidRPr="00D022E8">
              <w:rPr>
                <w:lang w:eastAsia="en-US"/>
              </w:rPr>
              <w:t>x</w:t>
            </w:r>
          </w:p>
        </w:tc>
      </w:tr>
    </w:tbl>
    <w:p w14:paraId="6B2F6D5D" w14:textId="77777777" w:rsidR="00EC6AA4" w:rsidRPr="00D022E8" w:rsidRDefault="00EC6AA4" w:rsidP="00EC6AA4">
      <w:pPr>
        <w:ind w:right="-711"/>
        <w:rPr>
          <w:color w:val="000000"/>
          <w:sz w:val="28"/>
          <w:szCs w:val="28"/>
          <w:lang w:eastAsia="en-US"/>
        </w:rPr>
      </w:pPr>
    </w:p>
    <w:p w14:paraId="1583828C" w14:textId="77777777" w:rsidR="00EC6AA4" w:rsidRPr="00D022E8" w:rsidRDefault="00EC6AA4" w:rsidP="00EC6AA4">
      <w:pPr>
        <w:ind w:right="-711" w:firstLine="708"/>
        <w:rPr>
          <w:sz w:val="16"/>
          <w:szCs w:val="16"/>
          <w:lang w:eastAsia="en-US"/>
        </w:rPr>
      </w:pPr>
      <w:r w:rsidRPr="00D022E8">
        <w:rPr>
          <w:sz w:val="28"/>
          <w:szCs w:val="28"/>
          <w:lang w:eastAsia="en-US"/>
        </w:rPr>
        <w:br w:type="page"/>
      </w:r>
    </w:p>
    <w:p w14:paraId="2A30EAA4" w14:textId="5D6D78F2" w:rsidR="008F5840" w:rsidRDefault="008F5840" w:rsidP="008F5840">
      <w:pPr>
        <w:ind w:firstLine="5387"/>
      </w:pPr>
      <w:r>
        <w:lastRenderedPageBreak/>
        <w:t xml:space="preserve">Приложение № </w:t>
      </w:r>
      <w:r>
        <w:t>70</w:t>
      </w:r>
      <w:r>
        <w:t xml:space="preserve"> к протоколу № 89</w:t>
      </w:r>
    </w:p>
    <w:p w14:paraId="31A64EAD" w14:textId="77777777" w:rsidR="008F5840" w:rsidRDefault="008F5840" w:rsidP="008F5840">
      <w:pPr>
        <w:ind w:firstLine="5387"/>
      </w:pPr>
      <w:r>
        <w:t>заседания Правления региональной</w:t>
      </w:r>
    </w:p>
    <w:p w14:paraId="5425060F" w14:textId="77777777" w:rsidR="008F5840" w:rsidRDefault="008F5840" w:rsidP="008F5840">
      <w:pPr>
        <w:ind w:firstLine="5387"/>
      </w:pPr>
      <w:r>
        <w:t>энергетической комиссии</w:t>
      </w:r>
    </w:p>
    <w:p w14:paraId="2B6644AB" w14:textId="77777777" w:rsidR="008F5840" w:rsidRPr="002D7F7D" w:rsidRDefault="008F5840" w:rsidP="008F5840">
      <w:pPr>
        <w:ind w:firstLine="5387"/>
      </w:pPr>
      <w:r>
        <w:t>Кемеровской области от 05.12.2019</w:t>
      </w:r>
    </w:p>
    <w:p w14:paraId="6DFAD083" w14:textId="77777777" w:rsidR="00EC6AA4" w:rsidRPr="00D022E8" w:rsidRDefault="00EC6AA4" w:rsidP="00EC6AA4">
      <w:pPr>
        <w:tabs>
          <w:tab w:val="left" w:pos="0"/>
          <w:tab w:val="left" w:pos="5670"/>
        </w:tabs>
        <w:ind w:left="6096" w:right="-1701"/>
        <w:jc w:val="center"/>
        <w:rPr>
          <w:color w:val="000000"/>
          <w:sz w:val="28"/>
          <w:szCs w:val="28"/>
          <w:lang w:eastAsia="en-US"/>
        </w:rPr>
      </w:pPr>
    </w:p>
    <w:p w14:paraId="4A1E1877" w14:textId="77777777" w:rsidR="00EC6AA4" w:rsidRPr="00D022E8" w:rsidRDefault="00EC6AA4" w:rsidP="00EC6AA4">
      <w:pPr>
        <w:ind w:right="-2"/>
        <w:rPr>
          <w:color w:val="000000"/>
          <w:sz w:val="4"/>
          <w:szCs w:val="4"/>
          <w:lang w:eastAsia="en-US"/>
        </w:rPr>
      </w:pPr>
    </w:p>
    <w:p w14:paraId="7F9D7634" w14:textId="77777777" w:rsidR="00EC6AA4" w:rsidRPr="00D022E8" w:rsidRDefault="00EC6AA4" w:rsidP="00EC6AA4">
      <w:pPr>
        <w:ind w:left="-709" w:right="-1134" w:firstLine="709"/>
        <w:jc w:val="center"/>
        <w:rPr>
          <w:b/>
          <w:bCs/>
          <w:color w:val="000000"/>
          <w:kern w:val="32"/>
          <w:sz w:val="28"/>
          <w:szCs w:val="28"/>
          <w:lang w:eastAsia="en-US"/>
        </w:rPr>
      </w:pPr>
      <w:r w:rsidRPr="00D022E8">
        <w:rPr>
          <w:b/>
          <w:bCs/>
          <w:color w:val="000000"/>
          <w:kern w:val="32"/>
          <w:sz w:val="28"/>
          <w:szCs w:val="28"/>
          <w:lang w:eastAsia="en-US"/>
        </w:rPr>
        <w:t xml:space="preserve">Долгосрочные параметры регулирования </w:t>
      </w:r>
      <w:r w:rsidRPr="00D022E8">
        <w:rPr>
          <w:b/>
          <w:bCs/>
          <w:color w:val="000000"/>
          <w:kern w:val="32"/>
          <w:sz w:val="28"/>
          <w:szCs w:val="28"/>
          <w:lang w:eastAsia="en-US"/>
        </w:rPr>
        <w:br/>
        <w:t>ООО «</w:t>
      </w:r>
      <w:proofErr w:type="spellStart"/>
      <w:r w:rsidRPr="00D022E8">
        <w:rPr>
          <w:b/>
          <w:bCs/>
          <w:color w:val="000000"/>
          <w:kern w:val="32"/>
          <w:sz w:val="28"/>
          <w:szCs w:val="28"/>
          <w:lang w:eastAsia="en-US"/>
        </w:rPr>
        <w:t>СибСтройСервис</w:t>
      </w:r>
      <w:proofErr w:type="spellEnd"/>
      <w:r w:rsidRPr="00D022E8">
        <w:rPr>
          <w:b/>
          <w:bCs/>
          <w:color w:val="000000"/>
          <w:kern w:val="32"/>
          <w:sz w:val="28"/>
          <w:szCs w:val="28"/>
          <w:lang w:eastAsia="en-US"/>
        </w:rPr>
        <w:t xml:space="preserve">» для формирования долгосрочных тарифов </w:t>
      </w:r>
      <w:r w:rsidRPr="00D022E8">
        <w:rPr>
          <w:b/>
          <w:bCs/>
          <w:color w:val="000000"/>
          <w:kern w:val="32"/>
          <w:sz w:val="28"/>
          <w:szCs w:val="28"/>
          <w:lang w:eastAsia="en-US"/>
        </w:rPr>
        <w:br/>
        <w:t xml:space="preserve">на тепловую энергию (в части передачи тепловой энергии), </w:t>
      </w:r>
      <w:r w:rsidRPr="00D022E8">
        <w:rPr>
          <w:b/>
          <w:bCs/>
          <w:color w:val="000000"/>
          <w:kern w:val="32"/>
          <w:sz w:val="28"/>
          <w:szCs w:val="28"/>
          <w:lang w:val="x-none" w:eastAsia="en-US"/>
        </w:rPr>
        <w:t>реализуем</w:t>
      </w:r>
      <w:r w:rsidRPr="00D022E8">
        <w:rPr>
          <w:b/>
          <w:bCs/>
          <w:color w:val="000000"/>
          <w:kern w:val="32"/>
          <w:sz w:val="28"/>
          <w:szCs w:val="28"/>
          <w:lang w:eastAsia="en-US"/>
        </w:rPr>
        <w:t>ую</w:t>
      </w:r>
      <w:r w:rsidRPr="00D022E8">
        <w:rPr>
          <w:b/>
          <w:bCs/>
          <w:color w:val="000000"/>
          <w:kern w:val="32"/>
          <w:sz w:val="28"/>
          <w:szCs w:val="28"/>
          <w:lang w:eastAsia="en-US"/>
        </w:rPr>
        <w:br/>
      </w:r>
      <w:r w:rsidRPr="00D022E8">
        <w:rPr>
          <w:b/>
          <w:bCs/>
          <w:color w:val="000000"/>
          <w:kern w:val="32"/>
          <w:sz w:val="28"/>
          <w:szCs w:val="28"/>
          <w:lang w:val="x-none" w:eastAsia="en-US"/>
        </w:rPr>
        <w:t>на потребительском рынке</w:t>
      </w:r>
      <w:r w:rsidRPr="00D022E8">
        <w:rPr>
          <w:b/>
          <w:bCs/>
          <w:color w:val="000000"/>
          <w:kern w:val="32"/>
          <w:sz w:val="28"/>
          <w:szCs w:val="28"/>
          <w:lang w:eastAsia="en-US"/>
        </w:rPr>
        <w:t xml:space="preserve"> г. Киселевска, на период с 01.01.2020 по 31.12.2024</w:t>
      </w:r>
    </w:p>
    <w:p w14:paraId="56CC9516" w14:textId="77777777" w:rsidR="00EC6AA4" w:rsidRPr="00D022E8" w:rsidRDefault="00EC6AA4" w:rsidP="00EC6AA4">
      <w:pPr>
        <w:ind w:right="-711"/>
        <w:jc w:val="center"/>
        <w:rPr>
          <w:b/>
          <w:bCs/>
          <w:color w:val="000000"/>
          <w:kern w:val="32"/>
          <w:sz w:val="28"/>
          <w:szCs w:val="28"/>
          <w:lang w:eastAsia="en-US"/>
        </w:rPr>
      </w:pPr>
    </w:p>
    <w:p w14:paraId="018051ED" w14:textId="77777777" w:rsidR="00EC6AA4" w:rsidRPr="00D022E8" w:rsidRDefault="00EC6AA4" w:rsidP="00EC6AA4">
      <w:pPr>
        <w:ind w:right="-1"/>
        <w:jc w:val="right"/>
        <w:rPr>
          <w:color w:val="000000"/>
          <w:kern w:val="32"/>
          <w:sz w:val="28"/>
          <w:szCs w:val="28"/>
          <w:lang w:eastAsia="en-US"/>
        </w:rPr>
      </w:pPr>
      <w:r w:rsidRPr="00D022E8">
        <w:rPr>
          <w:color w:val="000000"/>
          <w:kern w:val="32"/>
          <w:sz w:val="28"/>
          <w:szCs w:val="28"/>
          <w:lang w:eastAsia="en-US"/>
        </w:rPr>
        <w:t>(без НДС)</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8"/>
        <w:gridCol w:w="1134"/>
        <w:gridCol w:w="993"/>
        <w:gridCol w:w="820"/>
        <w:gridCol w:w="1024"/>
        <w:gridCol w:w="1559"/>
        <w:gridCol w:w="1336"/>
        <w:gridCol w:w="1216"/>
      </w:tblGrid>
      <w:tr w:rsidR="00EC6AA4" w:rsidRPr="00D022E8" w14:paraId="68E3358C" w14:textId="77777777" w:rsidTr="002F4DF0">
        <w:trPr>
          <w:trHeight w:val="3206"/>
          <w:jc w:val="center"/>
        </w:trPr>
        <w:tc>
          <w:tcPr>
            <w:tcW w:w="1701" w:type="dxa"/>
            <w:vMerge w:val="restart"/>
            <w:shd w:val="clear" w:color="auto" w:fill="auto"/>
            <w:vAlign w:val="center"/>
          </w:tcPr>
          <w:p w14:paraId="32D397E9" w14:textId="77777777" w:rsidR="00EC6AA4" w:rsidRPr="00D022E8" w:rsidRDefault="00EC6AA4" w:rsidP="002F4DF0">
            <w:pPr>
              <w:ind w:right="-2"/>
              <w:jc w:val="center"/>
              <w:rPr>
                <w:lang w:eastAsia="en-US"/>
              </w:rPr>
            </w:pPr>
            <w:proofErr w:type="spellStart"/>
            <w:r w:rsidRPr="00D022E8">
              <w:rPr>
                <w:lang w:eastAsia="en-US"/>
              </w:rPr>
              <w:t>Наименова-ние</w:t>
            </w:r>
            <w:proofErr w:type="spellEnd"/>
            <w:r w:rsidRPr="00D022E8">
              <w:rPr>
                <w:lang w:eastAsia="en-US"/>
              </w:rPr>
              <w:t xml:space="preserve"> </w:t>
            </w:r>
            <w:proofErr w:type="spellStart"/>
            <w:r w:rsidRPr="00D022E8">
              <w:rPr>
                <w:lang w:eastAsia="en-US"/>
              </w:rPr>
              <w:t>регулируе</w:t>
            </w:r>
            <w:proofErr w:type="spellEnd"/>
            <w:r w:rsidRPr="00D022E8">
              <w:rPr>
                <w:lang w:eastAsia="en-US"/>
              </w:rPr>
              <w:t>-мой организации</w:t>
            </w:r>
          </w:p>
        </w:tc>
        <w:tc>
          <w:tcPr>
            <w:tcW w:w="708" w:type="dxa"/>
            <w:vMerge w:val="restart"/>
            <w:shd w:val="clear" w:color="auto" w:fill="auto"/>
            <w:vAlign w:val="center"/>
          </w:tcPr>
          <w:p w14:paraId="7A77A2EE" w14:textId="77777777" w:rsidR="00EC6AA4" w:rsidRPr="00D022E8" w:rsidRDefault="00EC6AA4" w:rsidP="002F4DF0">
            <w:pPr>
              <w:ind w:left="-109" w:right="-110" w:hanging="91"/>
              <w:jc w:val="center"/>
              <w:rPr>
                <w:lang w:eastAsia="en-US"/>
              </w:rPr>
            </w:pPr>
            <w:proofErr w:type="spellStart"/>
            <w:r w:rsidRPr="00D022E8">
              <w:rPr>
                <w:lang w:eastAsia="en-US"/>
              </w:rPr>
              <w:t>Пе-риод</w:t>
            </w:r>
            <w:proofErr w:type="spellEnd"/>
          </w:p>
        </w:tc>
        <w:tc>
          <w:tcPr>
            <w:tcW w:w="1134" w:type="dxa"/>
            <w:shd w:val="clear" w:color="auto" w:fill="auto"/>
            <w:vAlign w:val="center"/>
          </w:tcPr>
          <w:p w14:paraId="5AB26F45" w14:textId="77777777" w:rsidR="00EC6AA4" w:rsidRPr="00D022E8" w:rsidRDefault="00EC6AA4" w:rsidP="002F4DF0">
            <w:pPr>
              <w:ind w:right="-2"/>
              <w:jc w:val="center"/>
              <w:rPr>
                <w:lang w:eastAsia="en-US"/>
              </w:rPr>
            </w:pPr>
            <w:r w:rsidRPr="00D022E8">
              <w:rPr>
                <w:lang w:eastAsia="en-US"/>
              </w:rPr>
              <w:t>Базовый</w:t>
            </w:r>
          </w:p>
          <w:p w14:paraId="0A639465" w14:textId="77777777" w:rsidR="00EC6AA4" w:rsidRPr="00D022E8" w:rsidRDefault="00EC6AA4" w:rsidP="002F4DF0">
            <w:pPr>
              <w:ind w:right="-2"/>
              <w:jc w:val="center"/>
              <w:rPr>
                <w:lang w:eastAsia="en-US"/>
              </w:rPr>
            </w:pPr>
            <w:r w:rsidRPr="00D022E8">
              <w:rPr>
                <w:lang w:eastAsia="en-US"/>
              </w:rPr>
              <w:t>уровень опера-</w:t>
            </w:r>
            <w:proofErr w:type="spellStart"/>
            <w:r w:rsidRPr="00D022E8">
              <w:rPr>
                <w:lang w:eastAsia="en-US"/>
              </w:rPr>
              <w:t>ционных</w:t>
            </w:r>
            <w:proofErr w:type="spellEnd"/>
            <w:r w:rsidRPr="00D022E8">
              <w:rPr>
                <w:lang w:eastAsia="en-US"/>
              </w:rPr>
              <w:t xml:space="preserve"> </w:t>
            </w:r>
            <w:proofErr w:type="spellStart"/>
            <w:r w:rsidRPr="00D022E8">
              <w:rPr>
                <w:lang w:eastAsia="en-US"/>
              </w:rPr>
              <w:t>расхо-дов</w:t>
            </w:r>
            <w:proofErr w:type="spellEnd"/>
          </w:p>
        </w:tc>
        <w:tc>
          <w:tcPr>
            <w:tcW w:w="993" w:type="dxa"/>
            <w:shd w:val="clear" w:color="auto" w:fill="auto"/>
            <w:vAlign w:val="center"/>
          </w:tcPr>
          <w:p w14:paraId="29409081" w14:textId="77777777" w:rsidR="00EC6AA4" w:rsidRPr="00D022E8" w:rsidRDefault="00EC6AA4" w:rsidP="002F4DF0">
            <w:pPr>
              <w:ind w:right="-2"/>
              <w:jc w:val="center"/>
              <w:rPr>
                <w:lang w:eastAsia="en-US"/>
              </w:rPr>
            </w:pPr>
            <w:r w:rsidRPr="00D022E8">
              <w:rPr>
                <w:lang w:eastAsia="en-US"/>
              </w:rPr>
              <w:t xml:space="preserve">Индекс </w:t>
            </w:r>
            <w:proofErr w:type="spellStart"/>
            <w:r w:rsidRPr="00D022E8">
              <w:rPr>
                <w:lang w:eastAsia="en-US"/>
              </w:rPr>
              <w:t>эффек-тив-ности</w:t>
            </w:r>
            <w:proofErr w:type="spellEnd"/>
            <w:r w:rsidRPr="00D022E8">
              <w:rPr>
                <w:lang w:eastAsia="en-US"/>
              </w:rPr>
              <w:t xml:space="preserve"> опера-</w:t>
            </w:r>
            <w:proofErr w:type="spellStart"/>
            <w:r w:rsidRPr="00D022E8">
              <w:rPr>
                <w:lang w:eastAsia="en-US"/>
              </w:rPr>
              <w:t>цион</w:t>
            </w:r>
            <w:proofErr w:type="spellEnd"/>
            <w:r w:rsidRPr="00D022E8">
              <w:rPr>
                <w:lang w:eastAsia="en-US"/>
              </w:rPr>
              <w:t>-</w:t>
            </w:r>
            <w:proofErr w:type="spellStart"/>
            <w:r w:rsidRPr="00D022E8">
              <w:rPr>
                <w:lang w:eastAsia="en-US"/>
              </w:rPr>
              <w:t>ных</w:t>
            </w:r>
            <w:proofErr w:type="spellEnd"/>
            <w:r w:rsidRPr="00D022E8">
              <w:rPr>
                <w:lang w:eastAsia="en-US"/>
              </w:rPr>
              <w:t xml:space="preserve"> </w:t>
            </w:r>
            <w:proofErr w:type="spellStart"/>
            <w:r w:rsidRPr="00D022E8">
              <w:rPr>
                <w:lang w:eastAsia="en-US"/>
              </w:rPr>
              <w:t>расхо-дов</w:t>
            </w:r>
            <w:proofErr w:type="spellEnd"/>
          </w:p>
        </w:tc>
        <w:tc>
          <w:tcPr>
            <w:tcW w:w="820" w:type="dxa"/>
            <w:shd w:val="clear" w:color="auto" w:fill="auto"/>
            <w:vAlign w:val="center"/>
          </w:tcPr>
          <w:p w14:paraId="2CF465FA" w14:textId="77777777" w:rsidR="00EC6AA4" w:rsidRPr="00D022E8" w:rsidRDefault="00EC6AA4" w:rsidP="002F4DF0">
            <w:pPr>
              <w:ind w:right="-2"/>
              <w:jc w:val="center"/>
              <w:rPr>
                <w:lang w:eastAsia="en-US"/>
              </w:rPr>
            </w:pPr>
            <w:r w:rsidRPr="00D022E8">
              <w:rPr>
                <w:lang w:eastAsia="en-US"/>
              </w:rPr>
              <w:t>Нор-</w:t>
            </w:r>
            <w:proofErr w:type="spellStart"/>
            <w:r w:rsidRPr="00D022E8">
              <w:rPr>
                <w:lang w:eastAsia="en-US"/>
              </w:rPr>
              <w:t>ма</w:t>
            </w:r>
            <w:proofErr w:type="spellEnd"/>
            <w:r w:rsidRPr="00D022E8">
              <w:rPr>
                <w:lang w:eastAsia="en-US"/>
              </w:rPr>
              <w:t>-</w:t>
            </w:r>
            <w:proofErr w:type="spellStart"/>
            <w:r w:rsidRPr="00D022E8">
              <w:rPr>
                <w:lang w:eastAsia="en-US"/>
              </w:rPr>
              <w:t>тив-ный</w:t>
            </w:r>
            <w:proofErr w:type="spellEnd"/>
            <w:r w:rsidRPr="00D022E8">
              <w:rPr>
                <w:lang w:eastAsia="en-US"/>
              </w:rPr>
              <w:t xml:space="preserve"> уро-</w:t>
            </w:r>
            <w:proofErr w:type="spellStart"/>
            <w:r w:rsidRPr="00D022E8">
              <w:rPr>
                <w:lang w:eastAsia="en-US"/>
              </w:rPr>
              <w:t>вень</w:t>
            </w:r>
            <w:proofErr w:type="spellEnd"/>
            <w:r w:rsidRPr="00D022E8">
              <w:rPr>
                <w:lang w:eastAsia="en-US"/>
              </w:rPr>
              <w:t xml:space="preserve"> при-были</w:t>
            </w:r>
          </w:p>
        </w:tc>
        <w:tc>
          <w:tcPr>
            <w:tcW w:w="1024" w:type="dxa"/>
            <w:vMerge w:val="restart"/>
            <w:shd w:val="clear" w:color="auto" w:fill="auto"/>
            <w:vAlign w:val="center"/>
          </w:tcPr>
          <w:p w14:paraId="36F8FBBE" w14:textId="77777777" w:rsidR="00EC6AA4" w:rsidRPr="00D022E8" w:rsidRDefault="00EC6AA4" w:rsidP="002F4DF0">
            <w:pPr>
              <w:ind w:right="-2"/>
              <w:jc w:val="center"/>
              <w:rPr>
                <w:lang w:eastAsia="en-US"/>
              </w:rPr>
            </w:pPr>
            <w:r w:rsidRPr="00D022E8">
              <w:rPr>
                <w:lang w:eastAsia="en-US"/>
              </w:rPr>
              <w:t>Уро-</w:t>
            </w:r>
            <w:proofErr w:type="spellStart"/>
            <w:r w:rsidRPr="00D022E8">
              <w:rPr>
                <w:lang w:eastAsia="en-US"/>
              </w:rPr>
              <w:t>вень</w:t>
            </w:r>
            <w:proofErr w:type="spellEnd"/>
            <w:r w:rsidRPr="00D022E8">
              <w:rPr>
                <w:lang w:eastAsia="en-US"/>
              </w:rPr>
              <w:t xml:space="preserve"> надеж-</w:t>
            </w:r>
            <w:proofErr w:type="spellStart"/>
            <w:r w:rsidRPr="00D022E8">
              <w:rPr>
                <w:lang w:eastAsia="en-US"/>
              </w:rPr>
              <w:t>ности</w:t>
            </w:r>
            <w:proofErr w:type="spellEnd"/>
            <w:r w:rsidRPr="00D022E8">
              <w:rPr>
                <w:lang w:eastAsia="en-US"/>
              </w:rPr>
              <w:t xml:space="preserve"> тепло-</w:t>
            </w:r>
            <w:proofErr w:type="spellStart"/>
            <w:r w:rsidRPr="00D022E8">
              <w:rPr>
                <w:lang w:eastAsia="en-US"/>
              </w:rPr>
              <w:t>снаб</w:t>
            </w:r>
            <w:proofErr w:type="spellEnd"/>
            <w:r w:rsidRPr="00D022E8">
              <w:rPr>
                <w:lang w:eastAsia="en-US"/>
              </w:rPr>
              <w:t>-</w:t>
            </w:r>
            <w:proofErr w:type="spellStart"/>
            <w:r w:rsidRPr="00D022E8">
              <w:rPr>
                <w:lang w:eastAsia="en-US"/>
              </w:rPr>
              <w:t>жения</w:t>
            </w:r>
            <w:proofErr w:type="spellEnd"/>
          </w:p>
        </w:tc>
        <w:tc>
          <w:tcPr>
            <w:tcW w:w="1559" w:type="dxa"/>
            <w:vMerge w:val="restart"/>
            <w:shd w:val="clear" w:color="auto" w:fill="auto"/>
            <w:vAlign w:val="center"/>
          </w:tcPr>
          <w:p w14:paraId="08DE6C49" w14:textId="77777777" w:rsidR="00EC6AA4" w:rsidRPr="00D022E8" w:rsidRDefault="00EC6AA4" w:rsidP="002F4DF0">
            <w:pPr>
              <w:ind w:right="-2"/>
              <w:jc w:val="center"/>
              <w:rPr>
                <w:lang w:eastAsia="en-US"/>
              </w:rPr>
            </w:pPr>
            <w:r w:rsidRPr="00D022E8">
              <w:rPr>
                <w:lang w:eastAsia="en-US"/>
              </w:rPr>
              <w:t xml:space="preserve">Показатели </w:t>
            </w:r>
            <w:proofErr w:type="spellStart"/>
            <w:r w:rsidRPr="00D022E8">
              <w:rPr>
                <w:lang w:eastAsia="en-US"/>
              </w:rPr>
              <w:t>энергосбе-режения</w:t>
            </w:r>
            <w:proofErr w:type="spellEnd"/>
          </w:p>
          <w:p w14:paraId="57ECF234" w14:textId="77777777" w:rsidR="00EC6AA4" w:rsidRPr="00D022E8" w:rsidRDefault="00EC6AA4" w:rsidP="002F4DF0">
            <w:pPr>
              <w:ind w:right="-2"/>
              <w:jc w:val="center"/>
              <w:rPr>
                <w:lang w:eastAsia="en-US"/>
              </w:rPr>
            </w:pPr>
            <w:r w:rsidRPr="00D022E8">
              <w:rPr>
                <w:lang w:eastAsia="en-US"/>
              </w:rPr>
              <w:t xml:space="preserve">и </w:t>
            </w:r>
            <w:proofErr w:type="spellStart"/>
            <w:r w:rsidRPr="00D022E8">
              <w:rPr>
                <w:lang w:eastAsia="en-US"/>
              </w:rPr>
              <w:t>энергети</w:t>
            </w:r>
            <w:proofErr w:type="spellEnd"/>
            <w:r w:rsidRPr="00D022E8">
              <w:rPr>
                <w:lang w:eastAsia="en-US"/>
              </w:rPr>
              <w:t xml:space="preserve">-ческой </w:t>
            </w:r>
            <w:proofErr w:type="spellStart"/>
            <w:r w:rsidRPr="00D022E8">
              <w:rPr>
                <w:lang w:eastAsia="en-US"/>
              </w:rPr>
              <w:t>эффектив-ности</w:t>
            </w:r>
            <w:proofErr w:type="spellEnd"/>
          </w:p>
        </w:tc>
        <w:tc>
          <w:tcPr>
            <w:tcW w:w="1336" w:type="dxa"/>
            <w:vMerge w:val="restart"/>
            <w:shd w:val="clear" w:color="auto" w:fill="auto"/>
            <w:vAlign w:val="center"/>
          </w:tcPr>
          <w:p w14:paraId="38148BE2" w14:textId="77777777" w:rsidR="00EC6AA4" w:rsidRPr="00D022E8" w:rsidRDefault="00EC6AA4" w:rsidP="002F4DF0">
            <w:pPr>
              <w:ind w:right="-2"/>
              <w:jc w:val="center"/>
              <w:rPr>
                <w:lang w:eastAsia="en-US"/>
              </w:rPr>
            </w:pPr>
            <w:proofErr w:type="spellStart"/>
            <w:r w:rsidRPr="00D022E8">
              <w:rPr>
                <w:lang w:eastAsia="en-US"/>
              </w:rPr>
              <w:t>Реализа-ция</w:t>
            </w:r>
            <w:proofErr w:type="spellEnd"/>
            <w:r w:rsidRPr="00D022E8">
              <w:rPr>
                <w:lang w:eastAsia="en-US"/>
              </w:rPr>
              <w:t xml:space="preserve"> программ в области энерго-</w:t>
            </w:r>
            <w:proofErr w:type="spellStart"/>
            <w:r w:rsidRPr="00D022E8">
              <w:rPr>
                <w:lang w:eastAsia="en-US"/>
              </w:rPr>
              <w:t>сбере</w:t>
            </w:r>
            <w:proofErr w:type="spellEnd"/>
            <w:r w:rsidRPr="00D022E8">
              <w:rPr>
                <w:lang w:eastAsia="en-US"/>
              </w:rPr>
              <w:t>-</w:t>
            </w:r>
            <w:proofErr w:type="spellStart"/>
            <w:r w:rsidRPr="00D022E8">
              <w:rPr>
                <w:lang w:eastAsia="en-US"/>
              </w:rPr>
              <w:t>жения</w:t>
            </w:r>
            <w:proofErr w:type="spellEnd"/>
          </w:p>
          <w:p w14:paraId="07473286" w14:textId="77777777" w:rsidR="00EC6AA4" w:rsidRPr="00D022E8" w:rsidRDefault="00EC6AA4" w:rsidP="002F4DF0">
            <w:pPr>
              <w:ind w:right="-2"/>
              <w:jc w:val="center"/>
              <w:rPr>
                <w:lang w:eastAsia="en-US"/>
              </w:rPr>
            </w:pPr>
            <w:r w:rsidRPr="00D022E8">
              <w:rPr>
                <w:lang w:eastAsia="en-US"/>
              </w:rPr>
              <w:t>и повыше-</w:t>
            </w:r>
            <w:proofErr w:type="spellStart"/>
            <w:r w:rsidRPr="00D022E8">
              <w:rPr>
                <w:lang w:eastAsia="en-US"/>
              </w:rPr>
              <w:t>ния</w:t>
            </w:r>
            <w:proofErr w:type="spellEnd"/>
            <w:r w:rsidRPr="00D022E8">
              <w:rPr>
                <w:lang w:eastAsia="en-US"/>
              </w:rPr>
              <w:t xml:space="preserve"> </w:t>
            </w:r>
            <w:proofErr w:type="spellStart"/>
            <w:r w:rsidRPr="00D022E8">
              <w:rPr>
                <w:lang w:eastAsia="en-US"/>
              </w:rPr>
              <w:t>энергети</w:t>
            </w:r>
            <w:proofErr w:type="spellEnd"/>
            <w:r w:rsidRPr="00D022E8">
              <w:rPr>
                <w:lang w:eastAsia="en-US"/>
              </w:rPr>
              <w:t xml:space="preserve">-ческой </w:t>
            </w:r>
            <w:proofErr w:type="spellStart"/>
            <w:r w:rsidRPr="00D022E8">
              <w:rPr>
                <w:lang w:eastAsia="en-US"/>
              </w:rPr>
              <w:t>эффектив-ности</w:t>
            </w:r>
            <w:proofErr w:type="spellEnd"/>
          </w:p>
        </w:tc>
        <w:tc>
          <w:tcPr>
            <w:tcW w:w="1216" w:type="dxa"/>
            <w:vMerge w:val="restart"/>
            <w:shd w:val="clear" w:color="auto" w:fill="auto"/>
            <w:vAlign w:val="center"/>
          </w:tcPr>
          <w:p w14:paraId="5169F4DA" w14:textId="77777777" w:rsidR="00EC6AA4" w:rsidRPr="00D022E8" w:rsidRDefault="00EC6AA4" w:rsidP="002F4DF0">
            <w:pPr>
              <w:ind w:right="-2"/>
              <w:jc w:val="center"/>
              <w:rPr>
                <w:lang w:eastAsia="en-US"/>
              </w:rPr>
            </w:pPr>
            <w:r w:rsidRPr="00D022E8">
              <w:rPr>
                <w:lang w:eastAsia="en-US"/>
              </w:rPr>
              <w:t>Дина-</w:t>
            </w:r>
            <w:proofErr w:type="spellStart"/>
            <w:r w:rsidRPr="00D022E8">
              <w:rPr>
                <w:lang w:eastAsia="en-US"/>
              </w:rPr>
              <w:t>мика</w:t>
            </w:r>
            <w:proofErr w:type="spellEnd"/>
            <w:r w:rsidRPr="00D022E8">
              <w:rPr>
                <w:lang w:eastAsia="en-US"/>
              </w:rPr>
              <w:t xml:space="preserve"> </w:t>
            </w:r>
            <w:proofErr w:type="spellStart"/>
            <w:r w:rsidRPr="00D022E8">
              <w:rPr>
                <w:lang w:eastAsia="en-US"/>
              </w:rPr>
              <w:t>изме</w:t>
            </w:r>
            <w:proofErr w:type="spellEnd"/>
            <w:r w:rsidRPr="00D022E8">
              <w:rPr>
                <w:lang w:eastAsia="en-US"/>
              </w:rPr>
              <w:t xml:space="preserve">-нения </w:t>
            </w:r>
            <w:proofErr w:type="spellStart"/>
            <w:r w:rsidRPr="00D022E8">
              <w:rPr>
                <w:lang w:eastAsia="en-US"/>
              </w:rPr>
              <w:t>расхо-дов</w:t>
            </w:r>
            <w:proofErr w:type="spellEnd"/>
            <w:r w:rsidRPr="00D022E8">
              <w:rPr>
                <w:lang w:eastAsia="en-US"/>
              </w:rPr>
              <w:t xml:space="preserve"> на топливо</w:t>
            </w:r>
          </w:p>
        </w:tc>
      </w:tr>
      <w:tr w:rsidR="00EC6AA4" w:rsidRPr="00D022E8" w14:paraId="673D71CB" w14:textId="77777777" w:rsidTr="002F4DF0">
        <w:trPr>
          <w:trHeight w:val="165"/>
          <w:jc w:val="center"/>
        </w:trPr>
        <w:tc>
          <w:tcPr>
            <w:tcW w:w="1701" w:type="dxa"/>
            <w:vMerge/>
            <w:shd w:val="clear" w:color="auto" w:fill="auto"/>
          </w:tcPr>
          <w:p w14:paraId="6F8A1A57" w14:textId="77777777" w:rsidR="00EC6AA4" w:rsidRPr="00D022E8" w:rsidRDefault="00EC6AA4" w:rsidP="002F4DF0">
            <w:pPr>
              <w:ind w:right="-2"/>
              <w:rPr>
                <w:lang w:eastAsia="en-US"/>
              </w:rPr>
            </w:pPr>
          </w:p>
        </w:tc>
        <w:tc>
          <w:tcPr>
            <w:tcW w:w="708" w:type="dxa"/>
            <w:vMerge/>
            <w:shd w:val="clear" w:color="auto" w:fill="auto"/>
          </w:tcPr>
          <w:p w14:paraId="20217DAF" w14:textId="77777777" w:rsidR="00EC6AA4" w:rsidRPr="00D022E8" w:rsidRDefault="00EC6AA4" w:rsidP="002F4DF0">
            <w:pPr>
              <w:ind w:right="-2"/>
              <w:rPr>
                <w:lang w:eastAsia="en-US"/>
              </w:rPr>
            </w:pPr>
          </w:p>
        </w:tc>
        <w:tc>
          <w:tcPr>
            <w:tcW w:w="1134" w:type="dxa"/>
            <w:shd w:val="clear" w:color="auto" w:fill="auto"/>
          </w:tcPr>
          <w:p w14:paraId="3FDF62A3" w14:textId="77777777" w:rsidR="00EC6AA4" w:rsidRPr="00D022E8" w:rsidRDefault="00EC6AA4" w:rsidP="002F4DF0">
            <w:pPr>
              <w:ind w:right="-2"/>
              <w:jc w:val="center"/>
              <w:rPr>
                <w:lang w:eastAsia="en-US"/>
              </w:rPr>
            </w:pPr>
            <w:r w:rsidRPr="00D022E8">
              <w:rPr>
                <w:lang w:eastAsia="en-US"/>
              </w:rPr>
              <w:t>тыс. руб.</w:t>
            </w:r>
          </w:p>
        </w:tc>
        <w:tc>
          <w:tcPr>
            <w:tcW w:w="993" w:type="dxa"/>
            <w:shd w:val="clear" w:color="auto" w:fill="auto"/>
          </w:tcPr>
          <w:p w14:paraId="77D7ECAA" w14:textId="77777777" w:rsidR="00EC6AA4" w:rsidRPr="00D022E8" w:rsidRDefault="00EC6AA4" w:rsidP="002F4DF0">
            <w:pPr>
              <w:ind w:right="-2"/>
              <w:jc w:val="center"/>
              <w:rPr>
                <w:lang w:eastAsia="en-US"/>
              </w:rPr>
            </w:pPr>
            <w:r w:rsidRPr="00D022E8">
              <w:rPr>
                <w:lang w:eastAsia="en-US"/>
              </w:rPr>
              <w:t>%</w:t>
            </w:r>
          </w:p>
        </w:tc>
        <w:tc>
          <w:tcPr>
            <w:tcW w:w="820" w:type="dxa"/>
            <w:shd w:val="clear" w:color="auto" w:fill="auto"/>
          </w:tcPr>
          <w:p w14:paraId="319F33B7" w14:textId="77777777" w:rsidR="00EC6AA4" w:rsidRPr="00D022E8" w:rsidRDefault="00EC6AA4" w:rsidP="002F4DF0">
            <w:pPr>
              <w:ind w:right="-2"/>
              <w:jc w:val="center"/>
              <w:rPr>
                <w:lang w:eastAsia="en-US"/>
              </w:rPr>
            </w:pPr>
            <w:r w:rsidRPr="00D022E8">
              <w:rPr>
                <w:lang w:eastAsia="en-US"/>
              </w:rPr>
              <w:t>%</w:t>
            </w:r>
          </w:p>
        </w:tc>
        <w:tc>
          <w:tcPr>
            <w:tcW w:w="1024" w:type="dxa"/>
            <w:vMerge/>
            <w:shd w:val="clear" w:color="auto" w:fill="auto"/>
          </w:tcPr>
          <w:p w14:paraId="438FB3FE" w14:textId="77777777" w:rsidR="00EC6AA4" w:rsidRPr="00D022E8" w:rsidRDefault="00EC6AA4" w:rsidP="002F4DF0">
            <w:pPr>
              <w:ind w:right="-2"/>
              <w:rPr>
                <w:sz w:val="28"/>
                <w:szCs w:val="28"/>
                <w:lang w:eastAsia="en-US"/>
              </w:rPr>
            </w:pPr>
          </w:p>
        </w:tc>
        <w:tc>
          <w:tcPr>
            <w:tcW w:w="1559" w:type="dxa"/>
            <w:vMerge/>
            <w:shd w:val="clear" w:color="auto" w:fill="auto"/>
          </w:tcPr>
          <w:p w14:paraId="7AF9002B" w14:textId="77777777" w:rsidR="00EC6AA4" w:rsidRPr="00D022E8" w:rsidRDefault="00EC6AA4" w:rsidP="002F4DF0">
            <w:pPr>
              <w:ind w:right="-2"/>
              <w:rPr>
                <w:sz w:val="28"/>
                <w:szCs w:val="28"/>
                <w:lang w:eastAsia="en-US"/>
              </w:rPr>
            </w:pPr>
          </w:p>
        </w:tc>
        <w:tc>
          <w:tcPr>
            <w:tcW w:w="1336" w:type="dxa"/>
            <w:vMerge/>
            <w:shd w:val="clear" w:color="auto" w:fill="auto"/>
          </w:tcPr>
          <w:p w14:paraId="3D887D37" w14:textId="77777777" w:rsidR="00EC6AA4" w:rsidRPr="00D022E8" w:rsidRDefault="00EC6AA4" w:rsidP="002F4DF0">
            <w:pPr>
              <w:ind w:right="-2"/>
              <w:rPr>
                <w:sz w:val="28"/>
                <w:szCs w:val="28"/>
                <w:lang w:eastAsia="en-US"/>
              </w:rPr>
            </w:pPr>
          </w:p>
        </w:tc>
        <w:tc>
          <w:tcPr>
            <w:tcW w:w="1216" w:type="dxa"/>
            <w:vMerge/>
            <w:shd w:val="clear" w:color="auto" w:fill="auto"/>
          </w:tcPr>
          <w:p w14:paraId="383869BE" w14:textId="77777777" w:rsidR="00EC6AA4" w:rsidRPr="00D022E8" w:rsidRDefault="00EC6AA4" w:rsidP="002F4DF0">
            <w:pPr>
              <w:ind w:right="-2"/>
              <w:rPr>
                <w:sz w:val="28"/>
                <w:szCs w:val="28"/>
                <w:lang w:eastAsia="en-US"/>
              </w:rPr>
            </w:pPr>
          </w:p>
        </w:tc>
      </w:tr>
      <w:tr w:rsidR="00EC6AA4" w:rsidRPr="00D022E8" w14:paraId="5D6597DF" w14:textId="77777777" w:rsidTr="002F4DF0">
        <w:trPr>
          <w:trHeight w:val="1040"/>
          <w:jc w:val="center"/>
        </w:trPr>
        <w:tc>
          <w:tcPr>
            <w:tcW w:w="1701" w:type="dxa"/>
            <w:vMerge w:val="restart"/>
            <w:shd w:val="clear" w:color="auto" w:fill="auto"/>
            <w:vAlign w:val="center"/>
          </w:tcPr>
          <w:p w14:paraId="3B43556F" w14:textId="77777777" w:rsidR="00EC6AA4" w:rsidRPr="00D022E8" w:rsidRDefault="00EC6AA4" w:rsidP="002F4DF0">
            <w:pPr>
              <w:ind w:left="-108" w:right="-125"/>
              <w:jc w:val="center"/>
              <w:rPr>
                <w:bCs/>
                <w:color w:val="000000"/>
                <w:kern w:val="32"/>
                <w:lang w:eastAsia="en-US"/>
              </w:rPr>
            </w:pPr>
            <w:r w:rsidRPr="00D022E8">
              <w:rPr>
                <w:bCs/>
                <w:color w:val="000000"/>
                <w:kern w:val="32"/>
                <w:lang w:eastAsia="en-US"/>
              </w:rPr>
              <w:t>ООО «</w:t>
            </w:r>
            <w:proofErr w:type="spellStart"/>
            <w:r w:rsidRPr="00D022E8">
              <w:rPr>
                <w:bCs/>
                <w:color w:val="000000"/>
                <w:kern w:val="32"/>
                <w:lang w:eastAsia="en-US"/>
              </w:rPr>
              <w:t>Сиб-СтройСервис</w:t>
            </w:r>
            <w:proofErr w:type="spellEnd"/>
            <w:r w:rsidRPr="00D022E8">
              <w:rPr>
                <w:bCs/>
                <w:color w:val="000000"/>
                <w:kern w:val="32"/>
                <w:lang w:eastAsia="en-US"/>
              </w:rPr>
              <w:t>»</w:t>
            </w:r>
          </w:p>
        </w:tc>
        <w:tc>
          <w:tcPr>
            <w:tcW w:w="708" w:type="dxa"/>
            <w:shd w:val="clear" w:color="auto" w:fill="auto"/>
            <w:vAlign w:val="center"/>
          </w:tcPr>
          <w:p w14:paraId="21315140" w14:textId="77777777" w:rsidR="00EC6AA4" w:rsidRPr="00D022E8" w:rsidRDefault="00EC6AA4" w:rsidP="002F4DF0">
            <w:pPr>
              <w:ind w:right="-2"/>
              <w:jc w:val="center"/>
              <w:rPr>
                <w:lang w:eastAsia="en-US"/>
              </w:rPr>
            </w:pPr>
            <w:r w:rsidRPr="00D022E8">
              <w:rPr>
                <w:lang w:eastAsia="en-US"/>
              </w:rPr>
              <w:t>2020</w:t>
            </w:r>
          </w:p>
        </w:tc>
        <w:tc>
          <w:tcPr>
            <w:tcW w:w="1134" w:type="dxa"/>
            <w:shd w:val="clear" w:color="auto" w:fill="auto"/>
            <w:vAlign w:val="center"/>
          </w:tcPr>
          <w:p w14:paraId="7C06DA7D" w14:textId="77777777" w:rsidR="00EC6AA4" w:rsidRPr="00D022E8" w:rsidRDefault="00EC6AA4" w:rsidP="002F4DF0">
            <w:pPr>
              <w:ind w:right="-2"/>
              <w:jc w:val="center"/>
              <w:rPr>
                <w:lang w:eastAsia="en-US"/>
              </w:rPr>
            </w:pPr>
            <w:r w:rsidRPr="00D022E8">
              <w:rPr>
                <w:lang w:eastAsia="en-US"/>
              </w:rPr>
              <w:t>6 246,00</w:t>
            </w:r>
          </w:p>
        </w:tc>
        <w:tc>
          <w:tcPr>
            <w:tcW w:w="993" w:type="dxa"/>
            <w:shd w:val="clear" w:color="auto" w:fill="auto"/>
            <w:vAlign w:val="center"/>
          </w:tcPr>
          <w:p w14:paraId="2DF8F03D" w14:textId="77777777" w:rsidR="00EC6AA4" w:rsidRPr="00D022E8" w:rsidRDefault="00EC6AA4" w:rsidP="002F4DF0">
            <w:pPr>
              <w:ind w:right="-2"/>
              <w:jc w:val="center"/>
              <w:rPr>
                <w:lang w:eastAsia="en-US"/>
              </w:rPr>
            </w:pPr>
            <w:r w:rsidRPr="00D022E8">
              <w:rPr>
                <w:lang w:eastAsia="en-US"/>
              </w:rPr>
              <w:t>x</w:t>
            </w:r>
          </w:p>
        </w:tc>
        <w:tc>
          <w:tcPr>
            <w:tcW w:w="820" w:type="dxa"/>
            <w:shd w:val="clear" w:color="auto" w:fill="auto"/>
            <w:vAlign w:val="center"/>
          </w:tcPr>
          <w:p w14:paraId="42250D55"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227D400F"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3A0F528C" w14:textId="77777777" w:rsidR="00EC6AA4" w:rsidRPr="00D022E8" w:rsidRDefault="00EC6AA4" w:rsidP="002F4DF0">
            <w:pPr>
              <w:ind w:left="-108" w:right="-108"/>
              <w:jc w:val="center"/>
              <w:rPr>
                <w:lang w:eastAsia="en-US"/>
              </w:rPr>
            </w:pPr>
            <w:r w:rsidRPr="00D022E8">
              <w:rPr>
                <w:lang w:eastAsia="en-US"/>
              </w:rPr>
              <w:t>x</w:t>
            </w:r>
          </w:p>
        </w:tc>
        <w:tc>
          <w:tcPr>
            <w:tcW w:w="1336" w:type="dxa"/>
            <w:shd w:val="clear" w:color="auto" w:fill="auto"/>
            <w:vAlign w:val="center"/>
          </w:tcPr>
          <w:p w14:paraId="78DE8931"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0C420FD2" w14:textId="77777777" w:rsidR="00EC6AA4" w:rsidRPr="00D022E8" w:rsidRDefault="00EC6AA4" w:rsidP="002F4DF0">
            <w:pPr>
              <w:jc w:val="center"/>
              <w:rPr>
                <w:lang w:eastAsia="en-US"/>
              </w:rPr>
            </w:pPr>
            <w:r w:rsidRPr="00D022E8">
              <w:rPr>
                <w:lang w:eastAsia="en-US"/>
              </w:rPr>
              <w:t>x</w:t>
            </w:r>
          </w:p>
        </w:tc>
      </w:tr>
      <w:tr w:rsidR="00EC6AA4" w:rsidRPr="00D022E8" w14:paraId="78332766" w14:textId="77777777" w:rsidTr="002F4DF0">
        <w:trPr>
          <w:trHeight w:val="1112"/>
          <w:jc w:val="center"/>
        </w:trPr>
        <w:tc>
          <w:tcPr>
            <w:tcW w:w="1701" w:type="dxa"/>
            <w:vMerge/>
            <w:shd w:val="clear" w:color="auto" w:fill="auto"/>
          </w:tcPr>
          <w:p w14:paraId="1D8022C6" w14:textId="77777777" w:rsidR="00EC6AA4" w:rsidRPr="00D022E8" w:rsidRDefault="00EC6AA4" w:rsidP="002F4DF0">
            <w:pPr>
              <w:ind w:right="-2"/>
              <w:rPr>
                <w:sz w:val="28"/>
                <w:szCs w:val="28"/>
                <w:lang w:eastAsia="en-US"/>
              </w:rPr>
            </w:pPr>
          </w:p>
        </w:tc>
        <w:tc>
          <w:tcPr>
            <w:tcW w:w="708" w:type="dxa"/>
            <w:shd w:val="clear" w:color="auto" w:fill="auto"/>
            <w:vAlign w:val="center"/>
          </w:tcPr>
          <w:p w14:paraId="57C2DAD3" w14:textId="77777777" w:rsidR="00EC6AA4" w:rsidRPr="00D022E8" w:rsidRDefault="00EC6AA4" w:rsidP="002F4DF0">
            <w:pPr>
              <w:ind w:right="-2"/>
              <w:jc w:val="center"/>
              <w:rPr>
                <w:lang w:eastAsia="en-US"/>
              </w:rPr>
            </w:pPr>
            <w:r w:rsidRPr="00D022E8">
              <w:rPr>
                <w:lang w:eastAsia="en-US"/>
              </w:rPr>
              <w:t>2021</w:t>
            </w:r>
          </w:p>
        </w:tc>
        <w:tc>
          <w:tcPr>
            <w:tcW w:w="1134" w:type="dxa"/>
            <w:shd w:val="clear" w:color="auto" w:fill="auto"/>
            <w:vAlign w:val="center"/>
          </w:tcPr>
          <w:p w14:paraId="6951A2C6"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7BDE62C3"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1D7FD511"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4C1DBB53"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2BA84A4D" w14:textId="77777777" w:rsidR="00EC6AA4" w:rsidRPr="00D022E8" w:rsidRDefault="00EC6AA4" w:rsidP="002F4DF0">
            <w:pPr>
              <w:ind w:left="-108" w:firstLine="60"/>
              <w:jc w:val="center"/>
              <w:rPr>
                <w:lang w:eastAsia="en-US"/>
              </w:rPr>
            </w:pPr>
            <w:r w:rsidRPr="00D022E8">
              <w:rPr>
                <w:lang w:eastAsia="en-US"/>
              </w:rPr>
              <w:t>х</w:t>
            </w:r>
          </w:p>
        </w:tc>
        <w:tc>
          <w:tcPr>
            <w:tcW w:w="1336" w:type="dxa"/>
            <w:shd w:val="clear" w:color="auto" w:fill="auto"/>
            <w:vAlign w:val="center"/>
          </w:tcPr>
          <w:p w14:paraId="72373C11"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4C085F0C" w14:textId="77777777" w:rsidR="00EC6AA4" w:rsidRPr="00D022E8" w:rsidRDefault="00EC6AA4" w:rsidP="002F4DF0">
            <w:pPr>
              <w:jc w:val="center"/>
              <w:rPr>
                <w:lang w:eastAsia="en-US"/>
              </w:rPr>
            </w:pPr>
            <w:r w:rsidRPr="00D022E8">
              <w:rPr>
                <w:lang w:eastAsia="en-US"/>
              </w:rPr>
              <w:t>x</w:t>
            </w:r>
          </w:p>
        </w:tc>
      </w:tr>
      <w:tr w:rsidR="00EC6AA4" w:rsidRPr="00D022E8" w14:paraId="28EC0D34" w14:textId="77777777" w:rsidTr="002F4DF0">
        <w:trPr>
          <w:trHeight w:val="1112"/>
          <w:jc w:val="center"/>
        </w:trPr>
        <w:tc>
          <w:tcPr>
            <w:tcW w:w="1701" w:type="dxa"/>
            <w:vMerge/>
            <w:shd w:val="clear" w:color="auto" w:fill="auto"/>
          </w:tcPr>
          <w:p w14:paraId="5D7B5E4D" w14:textId="77777777" w:rsidR="00EC6AA4" w:rsidRPr="00D022E8" w:rsidRDefault="00EC6AA4" w:rsidP="002F4DF0">
            <w:pPr>
              <w:ind w:right="-2"/>
              <w:rPr>
                <w:sz w:val="28"/>
                <w:szCs w:val="28"/>
                <w:lang w:eastAsia="en-US"/>
              </w:rPr>
            </w:pPr>
          </w:p>
        </w:tc>
        <w:tc>
          <w:tcPr>
            <w:tcW w:w="708" w:type="dxa"/>
            <w:shd w:val="clear" w:color="auto" w:fill="auto"/>
            <w:vAlign w:val="center"/>
          </w:tcPr>
          <w:p w14:paraId="60DD9FB0" w14:textId="77777777" w:rsidR="00EC6AA4" w:rsidRPr="00D022E8" w:rsidRDefault="00EC6AA4" w:rsidP="002F4DF0">
            <w:pPr>
              <w:ind w:right="-2"/>
              <w:jc w:val="center"/>
              <w:rPr>
                <w:lang w:eastAsia="en-US"/>
              </w:rPr>
            </w:pPr>
            <w:r w:rsidRPr="00D022E8">
              <w:rPr>
                <w:lang w:eastAsia="en-US"/>
              </w:rPr>
              <w:t>2022</w:t>
            </w:r>
          </w:p>
        </w:tc>
        <w:tc>
          <w:tcPr>
            <w:tcW w:w="1134" w:type="dxa"/>
            <w:shd w:val="clear" w:color="auto" w:fill="auto"/>
            <w:vAlign w:val="center"/>
          </w:tcPr>
          <w:p w14:paraId="31441C79"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1D051943"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67A6E7DE"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091A2943"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4BAD9B3F" w14:textId="77777777" w:rsidR="00EC6AA4" w:rsidRPr="00D022E8" w:rsidRDefault="00EC6AA4" w:rsidP="002F4DF0">
            <w:pPr>
              <w:jc w:val="center"/>
              <w:rPr>
                <w:lang w:eastAsia="en-US"/>
              </w:rPr>
            </w:pPr>
            <w:r w:rsidRPr="00D022E8">
              <w:rPr>
                <w:lang w:eastAsia="en-US"/>
              </w:rPr>
              <w:t>х</w:t>
            </w:r>
          </w:p>
        </w:tc>
        <w:tc>
          <w:tcPr>
            <w:tcW w:w="1336" w:type="dxa"/>
            <w:shd w:val="clear" w:color="auto" w:fill="auto"/>
            <w:vAlign w:val="center"/>
          </w:tcPr>
          <w:p w14:paraId="5E29AAA8"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7F84E903" w14:textId="77777777" w:rsidR="00EC6AA4" w:rsidRPr="00D022E8" w:rsidRDefault="00EC6AA4" w:rsidP="002F4DF0">
            <w:pPr>
              <w:jc w:val="center"/>
              <w:rPr>
                <w:lang w:eastAsia="en-US"/>
              </w:rPr>
            </w:pPr>
            <w:r w:rsidRPr="00D022E8">
              <w:rPr>
                <w:lang w:eastAsia="en-US"/>
              </w:rPr>
              <w:t>x</w:t>
            </w:r>
          </w:p>
        </w:tc>
      </w:tr>
      <w:tr w:rsidR="00EC6AA4" w:rsidRPr="00D022E8" w14:paraId="6B60E852" w14:textId="77777777" w:rsidTr="002F4DF0">
        <w:trPr>
          <w:trHeight w:val="1112"/>
          <w:jc w:val="center"/>
        </w:trPr>
        <w:tc>
          <w:tcPr>
            <w:tcW w:w="1701" w:type="dxa"/>
            <w:vMerge/>
            <w:shd w:val="clear" w:color="auto" w:fill="auto"/>
          </w:tcPr>
          <w:p w14:paraId="02C35A23" w14:textId="77777777" w:rsidR="00EC6AA4" w:rsidRPr="00D022E8" w:rsidRDefault="00EC6AA4" w:rsidP="002F4DF0">
            <w:pPr>
              <w:ind w:right="-2"/>
              <w:rPr>
                <w:sz w:val="28"/>
                <w:szCs w:val="28"/>
                <w:lang w:eastAsia="en-US"/>
              </w:rPr>
            </w:pPr>
          </w:p>
        </w:tc>
        <w:tc>
          <w:tcPr>
            <w:tcW w:w="708" w:type="dxa"/>
            <w:shd w:val="clear" w:color="auto" w:fill="auto"/>
            <w:vAlign w:val="center"/>
          </w:tcPr>
          <w:p w14:paraId="1B65A6D1" w14:textId="77777777" w:rsidR="00EC6AA4" w:rsidRPr="00D022E8" w:rsidRDefault="00EC6AA4" w:rsidP="002F4DF0">
            <w:pPr>
              <w:ind w:right="-2"/>
              <w:jc w:val="center"/>
              <w:rPr>
                <w:lang w:eastAsia="en-US"/>
              </w:rPr>
            </w:pPr>
            <w:r w:rsidRPr="00D022E8">
              <w:rPr>
                <w:lang w:eastAsia="en-US"/>
              </w:rPr>
              <w:t>2023</w:t>
            </w:r>
          </w:p>
        </w:tc>
        <w:tc>
          <w:tcPr>
            <w:tcW w:w="1134" w:type="dxa"/>
            <w:shd w:val="clear" w:color="auto" w:fill="auto"/>
            <w:vAlign w:val="center"/>
          </w:tcPr>
          <w:p w14:paraId="25BD58F3"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6C0A3585"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5EB427F3"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406D8033"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43DC0616" w14:textId="77777777" w:rsidR="00EC6AA4" w:rsidRPr="00D022E8" w:rsidRDefault="00EC6AA4" w:rsidP="002F4DF0">
            <w:pPr>
              <w:ind w:left="-108" w:firstLine="60"/>
              <w:jc w:val="center"/>
              <w:rPr>
                <w:lang w:eastAsia="en-US"/>
              </w:rPr>
            </w:pPr>
            <w:r w:rsidRPr="00D022E8">
              <w:rPr>
                <w:lang w:eastAsia="en-US"/>
              </w:rPr>
              <w:t>х</w:t>
            </w:r>
          </w:p>
        </w:tc>
        <w:tc>
          <w:tcPr>
            <w:tcW w:w="1336" w:type="dxa"/>
            <w:shd w:val="clear" w:color="auto" w:fill="auto"/>
            <w:vAlign w:val="center"/>
          </w:tcPr>
          <w:p w14:paraId="6AE2407F"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04D1456C" w14:textId="77777777" w:rsidR="00EC6AA4" w:rsidRPr="00D022E8" w:rsidRDefault="00EC6AA4" w:rsidP="002F4DF0">
            <w:pPr>
              <w:jc w:val="center"/>
              <w:rPr>
                <w:lang w:eastAsia="en-US"/>
              </w:rPr>
            </w:pPr>
            <w:r w:rsidRPr="00D022E8">
              <w:rPr>
                <w:lang w:eastAsia="en-US"/>
              </w:rPr>
              <w:t>x</w:t>
            </w:r>
          </w:p>
        </w:tc>
      </w:tr>
      <w:tr w:rsidR="00EC6AA4" w:rsidRPr="00D022E8" w14:paraId="7219A211" w14:textId="77777777" w:rsidTr="002F4DF0">
        <w:trPr>
          <w:trHeight w:val="1126"/>
          <w:jc w:val="center"/>
        </w:trPr>
        <w:tc>
          <w:tcPr>
            <w:tcW w:w="1701" w:type="dxa"/>
            <w:vMerge/>
            <w:shd w:val="clear" w:color="auto" w:fill="auto"/>
          </w:tcPr>
          <w:p w14:paraId="7FBD7271" w14:textId="77777777" w:rsidR="00EC6AA4" w:rsidRPr="00D022E8" w:rsidRDefault="00EC6AA4" w:rsidP="002F4DF0">
            <w:pPr>
              <w:ind w:right="-2"/>
              <w:rPr>
                <w:sz w:val="28"/>
                <w:szCs w:val="28"/>
                <w:lang w:eastAsia="en-US"/>
              </w:rPr>
            </w:pPr>
          </w:p>
        </w:tc>
        <w:tc>
          <w:tcPr>
            <w:tcW w:w="708" w:type="dxa"/>
            <w:shd w:val="clear" w:color="auto" w:fill="auto"/>
            <w:vAlign w:val="center"/>
          </w:tcPr>
          <w:p w14:paraId="21DC658B" w14:textId="77777777" w:rsidR="00EC6AA4" w:rsidRPr="00D022E8" w:rsidRDefault="00EC6AA4" w:rsidP="002F4DF0">
            <w:pPr>
              <w:ind w:right="-2"/>
              <w:jc w:val="center"/>
              <w:rPr>
                <w:lang w:eastAsia="en-US"/>
              </w:rPr>
            </w:pPr>
            <w:r w:rsidRPr="00D022E8">
              <w:rPr>
                <w:lang w:eastAsia="en-US"/>
              </w:rPr>
              <w:t>2024</w:t>
            </w:r>
          </w:p>
        </w:tc>
        <w:tc>
          <w:tcPr>
            <w:tcW w:w="1134" w:type="dxa"/>
            <w:shd w:val="clear" w:color="auto" w:fill="auto"/>
            <w:vAlign w:val="center"/>
          </w:tcPr>
          <w:p w14:paraId="1F304F27" w14:textId="77777777" w:rsidR="00EC6AA4" w:rsidRPr="00D022E8" w:rsidRDefault="00EC6AA4" w:rsidP="002F4DF0">
            <w:pPr>
              <w:jc w:val="center"/>
              <w:rPr>
                <w:lang w:eastAsia="en-US"/>
              </w:rPr>
            </w:pPr>
            <w:r w:rsidRPr="00D022E8">
              <w:rPr>
                <w:lang w:eastAsia="en-US"/>
              </w:rPr>
              <w:t>x</w:t>
            </w:r>
          </w:p>
        </w:tc>
        <w:tc>
          <w:tcPr>
            <w:tcW w:w="993" w:type="dxa"/>
            <w:shd w:val="clear" w:color="auto" w:fill="auto"/>
            <w:vAlign w:val="center"/>
          </w:tcPr>
          <w:p w14:paraId="1B5953DA" w14:textId="77777777" w:rsidR="00EC6AA4" w:rsidRPr="00D022E8" w:rsidRDefault="00EC6AA4" w:rsidP="002F4DF0">
            <w:pPr>
              <w:ind w:right="-2"/>
              <w:jc w:val="center"/>
              <w:rPr>
                <w:lang w:eastAsia="en-US"/>
              </w:rPr>
            </w:pPr>
            <w:r w:rsidRPr="00D022E8">
              <w:rPr>
                <w:lang w:eastAsia="en-US"/>
              </w:rPr>
              <w:t>1,00</w:t>
            </w:r>
          </w:p>
        </w:tc>
        <w:tc>
          <w:tcPr>
            <w:tcW w:w="820" w:type="dxa"/>
            <w:shd w:val="clear" w:color="auto" w:fill="auto"/>
            <w:vAlign w:val="center"/>
          </w:tcPr>
          <w:p w14:paraId="4CF28D03" w14:textId="77777777" w:rsidR="00EC6AA4" w:rsidRPr="00D022E8" w:rsidRDefault="00EC6AA4" w:rsidP="002F4DF0">
            <w:pPr>
              <w:jc w:val="center"/>
              <w:rPr>
                <w:lang w:eastAsia="en-US"/>
              </w:rPr>
            </w:pPr>
            <w:r w:rsidRPr="00D022E8">
              <w:rPr>
                <w:lang w:eastAsia="en-US"/>
              </w:rPr>
              <w:t>x</w:t>
            </w:r>
          </w:p>
        </w:tc>
        <w:tc>
          <w:tcPr>
            <w:tcW w:w="1024" w:type="dxa"/>
            <w:shd w:val="clear" w:color="auto" w:fill="auto"/>
            <w:vAlign w:val="center"/>
          </w:tcPr>
          <w:p w14:paraId="10189C7C" w14:textId="77777777" w:rsidR="00EC6AA4" w:rsidRPr="00D022E8" w:rsidRDefault="00EC6AA4" w:rsidP="002F4DF0">
            <w:pPr>
              <w:jc w:val="center"/>
              <w:rPr>
                <w:lang w:eastAsia="en-US"/>
              </w:rPr>
            </w:pPr>
            <w:r w:rsidRPr="00D022E8">
              <w:rPr>
                <w:lang w:eastAsia="en-US"/>
              </w:rPr>
              <w:t>x</w:t>
            </w:r>
          </w:p>
        </w:tc>
        <w:tc>
          <w:tcPr>
            <w:tcW w:w="1559" w:type="dxa"/>
            <w:shd w:val="clear" w:color="auto" w:fill="auto"/>
            <w:vAlign w:val="center"/>
          </w:tcPr>
          <w:p w14:paraId="1B380635" w14:textId="77777777" w:rsidR="00EC6AA4" w:rsidRPr="00D022E8" w:rsidRDefault="00EC6AA4" w:rsidP="002F4DF0">
            <w:pPr>
              <w:jc w:val="center"/>
              <w:rPr>
                <w:lang w:eastAsia="en-US"/>
              </w:rPr>
            </w:pPr>
            <w:r w:rsidRPr="00D022E8">
              <w:rPr>
                <w:lang w:eastAsia="en-US"/>
              </w:rPr>
              <w:t>х</w:t>
            </w:r>
          </w:p>
        </w:tc>
        <w:tc>
          <w:tcPr>
            <w:tcW w:w="1336" w:type="dxa"/>
            <w:shd w:val="clear" w:color="auto" w:fill="auto"/>
            <w:vAlign w:val="center"/>
          </w:tcPr>
          <w:p w14:paraId="4F52EBD4" w14:textId="77777777" w:rsidR="00EC6AA4" w:rsidRPr="00D022E8" w:rsidRDefault="00EC6AA4" w:rsidP="002F4DF0">
            <w:pPr>
              <w:jc w:val="center"/>
              <w:rPr>
                <w:lang w:eastAsia="en-US"/>
              </w:rPr>
            </w:pPr>
            <w:r w:rsidRPr="00D022E8">
              <w:rPr>
                <w:lang w:eastAsia="en-US"/>
              </w:rPr>
              <w:t>x</w:t>
            </w:r>
          </w:p>
        </w:tc>
        <w:tc>
          <w:tcPr>
            <w:tcW w:w="1216" w:type="dxa"/>
            <w:shd w:val="clear" w:color="auto" w:fill="auto"/>
            <w:vAlign w:val="center"/>
          </w:tcPr>
          <w:p w14:paraId="3B2E1648" w14:textId="77777777" w:rsidR="00EC6AA4" w:rsidRPr="00D022E8" w:rsidRDefault="00EC6AA4" w:rsidP="002F4DF0">
            <w:pPr>
              <w:jc w:val="center"/>
              <w:rPr>
                <w:lang w:eastAsia="en-US"/>
              </w:rPr>
            </w:pPr>
            <w:r w:rsidRPr="00D022E8">
              <w:rPr>
                <w:lang w:eastAsia="en-US"/>
              </w:rPr>
              <w:t>x</w:t>
            </w:r>
          </w:p>
        </w:tc>
      </w:tr>
    </w:tbl>
    <w:p w14:paraId="5C6B652E" w14:textId="77777777" w:rsidR="00EC6AA4" w:rsidRPr="00D022E8" w:rsidRDefault="00EC6AA4" w:rsidP="00EC6AA4">
      <w:pPr>
        <w:ind w:right="-711"/>
        <w:rPr>
          <w:color w:val="000000"/>
          <w:sz w:val="28"/>
          <w:szCs w:val="28"/>
          <w:lang w:eastAsia="en-US"/>
        </w:rPr>
      </w:pPr>
    </w:p>
    <w:p w14:paraId="1F156B0E" w14:textId="77777777" w:rsidR="00EC6AA4" w:rsidRDefault="00EC6AA4" w:rsidP="00EC6AA4">
      <w:pPr>
        <w:tabs>
          <w:tab w:val="left" w:pos="0"/>
        </w:tabs>
        <w:ind w:left="4536" w:right="-1278"/>
        <w:jc w:val="center"/>
        <w:rPr>
          <w:sz w:val="28"/>
          <w:szCs w:val="28"/>
        </w:rPr>
        <w:sectPr w:rsidR="00EC6AA4" w:rsidSect="002F4DF0">
          <w:pgSz w:w="11906" w:h="16838"/>
          <w:pgMar w:top="1134" w:right="566" w:bottom="284" w:left="851" w:header="709" w:footer="709" w:gutter="0"/>
          <w:cols w:space="708"/>
          <w:titlePg/>
          <w:docGrid w:linePitch="360"/>
        </w:sectPr>
      </w:pPr>
    </w:p>
    <w:p w14:paraId="762E5647" w14:textId="4496731B" w:rsidR="008F5840" w:rsidRDefault="008F5840" w:rsidP="008F5840">
      <w:pPr>
        <w:ind w:firstLine="5387"/>
      </w:pPr>
      <w:r>
        <w:lastRenderedPageBreak/>
        <w:t xml:space="preserve">Приложение № </w:t>
      </w:r>
      <w:r>
        <w:t>71</w:t>
      </w:r>
      <w:r>
        <w:t xml:space="preserve"> к протоколу № 89</w:t>
      </w:r>
    </w:p>
    <w:p w14:paraId="6AB0CBF7" w14:textId="77777777" w:rsidR="008F5840" w:rsidRDefault="008F5840" w:rsidP="008F5840">
      <w:pPr>
        <w:ind w:firstLine="5387"/>
      </w:pPr>
      <w:r>
        <w:t>заседания Правления региональной</w:t>
      </w:r>
    </w:p>
    <w:p w14:paraId="1B8DAB68" w14:textId="77777777" w:rsidR="008F5840" w:rsidRDefault="008F5840" w:rsidP="008F5840">
      <w:pPr>
        <w:ind w:firstLine="5387"/>
      </w:pPr>
      <w:r>
        <w:t>энергетической комиссии</w:t>
      </w:r>
    </w:p>
    <w:p w14:paraId="24F5851B" w14:textId="77777777" w:rsidR="008F5840" w:rsidRPr="002D7F7D" w:rsidRDefault="008F5840" w:rsidP="008F5840">
      <w:pPr>
        <w:ind w:firstLine="5387"/>
      </w:pPr>
      <w:r>
        <w:t>Кемеровской области от 05.12.2019</w:t>
      </w:r>
    </w:p>
    <w:p w14:paraId="08FE183B" w14:textId="77777777" w:rsidR="00EC6AA4" w:rsidRPr="00D022E8" w:rsidRDefault="00EC6AA4" w:rsidP="00EC6AA4">
      <w:pPr>
        <w:ind w:right="-2"/>
        <w:jc w:val="center"/>
        <w:rPr>
          <w:bCs/>
          <w:sz w:val="28"/>
          <w:szCs w:val="28"/>
          <w:lang w:eastAsia="en-US"/>
        </w:rPr>
      </w:pPr>
    </w:p>
    <w:p w14:paraId="16F453A0" w14:textId="77777777" w:rsidR="00EC6AA4" w:rsidRPr="00D022E8" w:rsidRDefault="00EC6AA4" w:rsidP="00EC6AA4">
      <w:pPr>
        <w:ind w:right="-2"/>
        <w:jc w:val="center"/>
        <w:rPr>
          <w:bCs/>
          <w:sz w:val="4"/>
          <w:szCs w:val="4"/>
          <w:lang w:eastAsia="en-US"/>
        </w:rPr>
      </w:pPr>
    </w:p>
    <w:p w14:paraId="3638D079" w14:textId="77777777" w:rsidR="00EC6AA4" w:rsidRPr="00D022E8" w:rsidRDefault="00EC6AA4" w:rsidP="00EC6AA4">
      <w:pPr>
        <w:ind w:right="-2"/>
        <w:jc w:val="center"/>
        <w:rPr>
          <w:bCs/>
          <w:sz w:val="4"/>
          <w:szCs w:val="4"/>
          <w:lang w:eastAsia="en-US"/>
        </w:rPr>
      </w:pPr>
    </w:p>
    <w:p w14:paraId="3CA274C2" w14:textId="77777777" w:rsidR="00EC6AA4" w:rsidRPr="00D022E8" w:rsidRDefault="00EC6AA4" w:rsidP="00EC6AA4">
      <w:pPr>
        <w:ind w:left="-1276" w:right="-1134" w:firstLine="709"/>
        <w:jc w:val="center"/>
        <w:rPr>
          <w:b/>
          <w:bCs/>
          <w:color w:val="000000"/>
          <w:kern w:val="32"/>
          <w:sz w:val="28"/>
          <w:szCs w:val="28"/>
          <w:lang w:eastAsia="en-US"/>
        </w:rPr>
      </w:pPr>
      <w:r w:rsidRPr="00D022E8">
        <w:rPr>
          <w:b/>
          <w:bCs/>
          <w:sz w:val="28"/>
          <w:szCs w:val="28"/>
          <w:lang w:eastAsia="en-US"/>
        </w:rPr>
        <w:t xml:space="preserve">Долгосрочные </w:t>
      </w:r>
      <w:r w:rsidRPr="00D022E8">
        <w:rPr>
          <w:b/>
          <w:bCs/>
          <w:sz w:val="28"/>
          <w:szCs w:val="28"/>
          <w:lang w:val="x-none" w:eastAsia="en-US"/>
        </w:rPr>
        <w:t xml:space="preserve">тарифы </w:t>
      </w:r>
      <w:r w:rsidRPr="00D022E8">
        <w:rPr>
          <w:b/>
          <w:bCs/>
          <w:color w:val="000000"/>
          <w:kern w:val="32"/>
          <w:sz w:val="28"/>
          <w:szCs w:val="28"/>
          <w:lang w:eastAsia="en-US"/>
        </w:rPr>
        <w:t>ООО «</w:t>
      </w:r>
      <w:proofErr w:type="spellStart"/>
      <w:r w:rsidRPr="00D022E8">
        <w:rPr>
          <w:b/>
          <w:bCs/>
          <w:color w:val="000000"/>
          <w:kern w:val="32"/>
          <w:sz w:val="28"/>
          <w:szCs w:val="28"/>
          <w:lang w:eastAsia="en-US"/>
        </w:rPr>
        <w:t>СибСтройСервис</w:t>
      </w:r>
      <w:proofErr w:type="spellEnd"/>
      <w:r w:rsidRPr="00D022E8">
        <w:rPr>
          <w:b/>
          <w:bCs/>
          <w:color w:val="000000"/>
          <w:kern w:val="32"/>
          <w:sz w:val="28"/>
          <w:szCs w:val="28"/>
          <w:lang w:eastAsia="en-US"/>
        </w:rPr>
        <w:t>»</w:t>
      </w:r>
      <w:r w:rsidRPr="00D022E8">
        <w:rPr>
          <w:b/>
          <w:bCs/>
          <w:color w:val="000000"/>
          <w:kern w:val="32"/>
          <w:sz w:val="28"/>
          <w:szCs w:val="28"/>
          <w:lang w:eastAsia="en-US"/>
        </w:rPr>
        <w:br/>
        <w:t xml:space="preserve"> на тепловую энергию, </w:t>
      </w:r>
      <w:r w:rsidRPr="00D022E8">
        <w:rPr>
          <w:b/>
          <w:bCs/>
          <w:color w:val="000000"/>
          <w:kern w:val="32"/>
          <w:sz w:val="28"/>
          <w:szCs w:val="28"/>
          <w:lang w:val="x-none" w:eastAsia="en-US"/>
        </w:rPr>
        <w:t>реализуем</w:t>
      </w:r>
      <w:r w:rsidRPr="00D022E8">
        <w:rPr>
          <w:b/>
          <w:bCs/>
          <w:color w:val="000000"/>
          <w:kern w:val="32"/>
          <w:sz w:val="28"/>
          <w:szCs w:val="28"/>
          <w:lang w:eastAsia="en-US"/>
        </w:rPr>
        <w:t xml:space="preserve">ую </w:t>
      </w:r>
      <w:r w:rsidRPr="00D022E8">
        <w:rPr>
          <w:b/>
          <w:bCs/>
          <w:color w:val="000000"/>
          <w:kern w:val="32"/>
          <w:sz w:val="28"/>
          <w:szCs w:val="28"/>
          <w:lang w:val="x-none" w:eastAsia="en-US"/>
        </w:rPr>
        <w:t>на потребительском рынке</w:t>
      </w:r>
      <w:r w:rsidRPr="00D022E8">
        <w:rPr>
          <w:b/>
          <w:bCs/>
          <w:color w:val="000000"/>
          <w:kern w:val="32"/>
          <w:sz w:val="28"/>
          <w:szCs w:val="28"/>
          <w:lang w:val="x-none" w:eastAsia="en-US"/>
        </w:rPr>
        <w:br/>
      </w:r>
      <w:r w:rsidRPr="00D022E8">
        <w:rPr>
          <w:b/>
          <w:bCs/>
          <w:color w:val="000000"/>
          <w:kern w:val="32"/>
          <w:sz w:val="28"/>
          <w:szCs w:val="28"/>
          <w:lang w:eastAsia="en-US"/>
        </w:rPr>
        <w:t xml:space="preserve"> г. Киселевска, на период с 01.01.2020 по 31.12.2024</w:t>
      </w:r>
    </w:p>
    <w:p w14:paraId="3F65FA83" w14:textId="77777777" w:rsidR="00EC6AA4" w:rsidRPr="00D022E8" w:rsidRDefault="00EC6AA4" w:rsidP="00EC6AA4">
      <w:pPr>
        <w:ind w:left="-284" w:right="-709"/>
        <w:jc w:val="right"/>
        <w:rPr>
          <w:b/>
          <w:sz w:val="28"/>
          <w:szCs w:val="28"/>
          <w:lang w:eastAsia="en-US"/>
        </w:rPr>
      </w:pPr>
    </w:p>
    <w:p w14:paraId="46484ABB" w14:textId="77777777" w:rsidR="00EC6AA4" w:rsidRPr="00D022E8" w:rsidRDefault="00EC6AA4" w:rsidP="00EC6AA4">
      <w:pPr>
        <w:ind w:left="-284" w:right="-1"/>
        <w:jc w:val="right"/>
        <w:rPr>
          <w:bCs/>
          <w:sz w:val="28"/>
          <w:szCs w:val="28"/>
          <w:lang w:eastAsia="en-US"/>
        </w:rPr>
      </w:pPr>
      <w:r w:rsidRPr="00D022E8">
        <w:rPr>
          <w:bCs/>
          <w:sz w:val="28"/>
          <w:szCs w:val="28"/>
          <w:lang w:eastAsia="en-US"/>
        </w:rPr>
        <w:t>(без НДС)</w:t>
      </w:r>
    </w:p>
    <w:tbl>
      <w:tblPr>
        <w:tblpPr w:leftFromText="180" w:rightFromText="180" w:vertAnchor="text" w:horzAnchor="margin" w:tblpXSpec="center" w:tblpY="33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233"/>
        <w:gridCol w:w="1560"/>
        <w:gridCol w:w="1134"/>
        <w:gridCol w:w="850"/>
        <w:gridCol w:w="992"/>
        <w:gridCol w:w="851"/>
        <w:gridCol w:w="992"/>
        <w:gridCol w:w="992"/>
      </w:tblGrid>
      <w:tr w:rsidR="00EC6AA4" w:rsidRPr="00D022E8" w14:paraId="348F2833" w14:textId="77777777" w:rsidTr="002F4DF0">
        <w:tc>
          <w:tcPr>
            <w:tcW w:w="1277" w:type="dxa"/>
            <w:vMerge w:val="restart"/>
            <w:shd w:val="clear" w:color="auto" w:fill="auto"/>
            <w:vAlign w:val="center"/>
          </w:tcPr>
          <w:p w14:paraId="5E67CB49" w14:textId="77777777" w:rsidR="00EC6AA4" w:rsidRPr="00D022E8" w:rsidRDefault="00EC6AA4" w:rsidP="002F4DF0">
            <w:pPr>
              <w:ind w:right="-2"/>
              <w:jc w:val="center"/>
              <w:rPr>
                <w:sz w:val="22"/>
                <w:szCs w:val="22"/>
                <w:lang w:eastAsia="en-US"/>
              </w:rPr>
            </w:pPr>
            <w:r w:rsidRPr="00D022E8">
              <w:rPr>
                <w:sz w:val="22"/>
                <w:szCs w:val="22"/>
                <w:lang w:eastAsia="en-US"/>
              </w:rPr>
              <w:t>Наиме-</w:t>
            </w:r>
            <w:proofErr w:type="spellStart"/>
            <w:r w:rsidRPr="00D022E8">
              <w:rPr>
                <w:sz w:val="22"/>
                <w:szCs w:val="22"/>
                <w:lang w:eastAsia="en-US"/>
              </w:rPr>
              <w:t>нование</w:t>
            </w:r>
            <w:proofErr w:type="spellEnd"/>
            <w:r w:rsidRPr="00D022E8">
              <w:rPr>
                <w:sz w:val="22"/>
                <w:szCs w:val="22"/>
                <w:lang w:eastAsia="en-US"/>
              </w:rPr>
              <w:t xml:space="preserve"> </w:t>
            </w:r>
            <w:proofErr w:type="spellStart"/>
            <w:r w:rsidRPr="00D022E8">
              <w:rPr>
                <w:sz w:val="22"/>
                <w:szCs w:val="22"/>
                <w:lang w:eastAsia="en-US"/>
              </w:rPr>
              <w:t>регули-руемой</w:t>
            </w:r>
            <w:proofErr w:type="spellEnd"/>
            <w:r w:rsidRPr="00D022E8">
              <w:rPr>
                <w:sz w:val="22"/>
                <w:szCs w:val="22"/>
                <w:lang w:eastAsia="en-US"/>
              </w:rPr>
              <w:t xml:space="preserve"> </w:t>
            </w:r>
            <w:proofErr w:type="spellStart"/>
            <w:r w:rsidRPr="00D022E8">
              <w:rPr>
                <w:sz w:val="22"/>
                <w:szCs w:val="22"/>
                <w:lang w:eastAsia="en-US"/>
              </w:rPr>
              <w:t>органи-зации</w:t>
            </w:r>
            <w:proofErr w:type="spellEnd"/>
          </w:p>
        </w:tc>
        <w:tc>
          <w:tcPr>
            <w:tcW w:w="2233" w:type="dxa"/>
            <w:vMerge w:val="restart"/>
            <w:shd w:val="clear" w:color="auto" w:fill="auto"/>
            <w:vAlign w:val="center"/>
          </w:tcPr>
          <w:p w14:paraId="4EEEAA2D" w14:textId="77777777" w:rsidR="00EC6AA4" w:rsidRPr="00D022E8" w:rsidRDefault="00EC6AA4" w:rsidP="002F4DF0">
            <w:pPr>
              <w:ind w:right="-2"/>
              <w:jc w:val="center"/>
              <w:rPr>
                <w:sz w:val="22"/>
                <w:szCs w:val="22"/>
                <w:lang w:eastAsia="en-US"/>
              </w:rPr>
            </w:pPr>
            <w:r w:rsidRPr="00D022E8">
              <w:rPr>
                <w:sz w:val="22"/>
                <w:szCs w:val="22"/>
                <w:lang w:eastAsia="en-US"/>
              </w:rPr>
              <w:t>Вид тарифа</w:t>
            </w:r>
          </w:p>
        </w:tc>
        <w:tc>
          <w:tcPr>
            <w:tcW w:w="1560" w:type="dxa"/>
            <w:vMerge w:val="restart"/>
            <w:shd w:val="clear" w:color="auto" w:fill="auto"/>
            <w:vAlign w:val="center"/>
          </w:tcPr>
          <w:p w14:paraId="35036773" w14:textId="77777777" w:rsidR="00EC6AA4" w:rsidRPr="00D022E8" w:rsidRDefault="00EC6AA4" w:rsidP="002F4DF0">
            <w:pPr>
              <w:ind w:right="-2"/>
              <w:jc w:val="center"/>
              <w:rPr>
                <w:sz w:val="22"/>
                <w:szCs w:val="22"/>
                <w:lang w:eastAsia="en-US"/>
              </w:rPr>
            </w:pPr>
            <w:r w:rsidRPr="00D022E8">
              <w:rPr>
                <w:sz w:val="22"/>
                <w:szCs w:val="22"/>
                <w:lang w:eastAsia="en-US"/>
              </w:rPr>
              <w:t>Период</w:t>
            </w:r>
          </w:p>
        </w:tc>
        <w:tc>
          <w:tcPr>
            <w:tcW w:w="1134" w:type="dxa"/>
            <w:vMerge w:val="restart"/>
            <w:shd w:val="clear" w:color="auto" w:fill="auto"/>
            <w:vAlign w:val="center"/>
          </w:tcPr>
          <w:p w14:paraId="5EA47E38" w14:textId="77777777" w:rsidR="00EC6AA4" w:rsidRPr="00D022E8" w:rsidRDefault="00EC6AA4" w:rsidP="002F4DF0">
            <w:pPr>
              <w:ind w:right="-2"/>
              <w:jc w:val="center"/>
              <w:rPr>
                <w:sz w:val="22"/>
                <w:szCs w:val="22"/>
                <w:lang w:eastAsia="en-US"/>
              </w:rPr>
            </w:pPr>
            <w:r w:rsidRPr="00D022E8">
              <w:rPr>
                <w:sz w:val="22"/>
                <w:szCs w:val="22"/>
                <w:lang w:eastAsia="en-US"/>
              </w:rPr>
              <w:t>Вода</w:t>
            </w:r>
          </w:p>
        </w:tc>
        <w:tc>
          <w:tcPr>
            <w:tcW w:w="3685" w:type="dxa"/>
            <w:gridSpan w:val="4"/>
            <w:shd w:val="clear" w:color="auto" w:fill="auto"/>
            <w:vAlign w:val="center"/>
          </w:tcPr>
          <w:p w14:paraId="678B0335" w14:textId="77777777" w:rsidR="00EC6AA4" w:rsidRPr="00D022E8" w:rsidRDefault="00EC6AA4" w:rsidP="002F4DF0">
            <w:pPr>
              <w:ind w:right="-2"/>
              <w:jc w:val="center"/>
              <w:rPr>
                <w:sz w:val="22"/>
                <w:szCs w:val="22"/>
                <w:lang w:eastAsia="en-US"/>
              </w:rPr>
            </w:pPr>
            <w:r w:rsidRPr="00D022E8">
              <w:rPr>
                <w:sz w:val="22"/>
                <w:szCs w:val="22"/>
                <w:lang w:eastAsia="en-US"/>
              </w:rPr>
              <w:t>Отборный пар давлением</w:t>
            </w:r>
          </w:p>
        </w:tc>
        <w:tc>
          <w:tcPr>
            <w:tcW w:w="992" w:type="dxa"/>
            <w:vMerge w:val="restart"/>
            <w:shd w:val="clear" w:color="auto" w:fill="auto"/>
            <w:vAlign w:val="center"/>
          </w:tcPr>
          <w:p w14:paraId="5B06F26D" w14:textId="77777777" w:rsidR="00EC6AA4" w:rsidRPr="00D022E8" w:rsidRDefault="00EC6AA4" w:rsidP="002F4DF0">
            <w:pPr>
              <w:ind w:left="-108" w:right="-2" w:hanging="1"/>
              <w:jc w:val="center"/>
              <w:rPr>
                <w:sz w:val="22"/>
                <w:szCs w:val="22"/>
                <w:lang w:eastAsia="en-US"/>
              </w:rPr>
            </w:pPr>
            <w:r w:rsidRPr="00D022E8">
              <w:rPr>
                <w:sz w:val="22"/>
                <w:szCs w:val="22"/>
                <w:lang w:eastAsia="en-US"/>
              </w:rPr>
              <w:t>Острый</w:t>
            </w:r>
            <w:r w:rsidRPr="00D022E8">
              <w:rPr>
                <w:sz w:val="22"/>
                <w:szCs w:val="22"/>
                <w:lang w:eastAsia="en-US"/>
              </w:rPr>
              <w:br/>
              <w:t xml:space="preserve">и </w:t>
            </w:r>
            <w:proofErr w:type="spellStart"/>
            <w:r w:rsidRPr="00D022E8">
              <w:rPr>
                <w:sz w:val="22"/>
                <w:szCs w:val="22"/>
                <w:lang w:eastAsia="en-US"/>
              </w:rPr>
              <w:t>редуци-рован-ный</w:t>
            </w:r>
            <w:proofErr w:type="spellEnd"/>
            <w:r w:rsidRPr="00D022E8">
              <w:rPr>
                <w:sz w:val="22"/>
                <w:szCs w:val="22"/>
                <w:lang w:eastAsia="en-US"/>
              </w:rPr>
              <w:t xml:space="preserve"> пар</w:t>
            </w:r>
          </w:p>
        </w:tc>
      </w:tr>
      <w:tr w:rsidR="00EC6AA4" w:rsidRPr="00D022E8" w14:paraId="2B9CE1E8" w14:textId="77777777" w:rsidTr="002F4DF0">
        <w:tc>
          <w:tcPr>
            <w:tcW w:w="1277" w:type="dxa"/>
            <w:vMerge/>
            <w:shd w:val="clear" w:color="auto" w:fill="auto"/>
          </w:tcPr>
          <w:p w14:paraId="7305F5E1" w14:textId="77777777" w:rsidR="00EC6AA4" w:rsidRPr="00D022E8" w:rsidRDefault="00EC6AA4" w:rsidP="002F4DF0">
            <w:pPr>
              <w:ind w:right="-2"/>
              <w:jc w:val="center"/>
              <w:rPr>
                <w:sz w:val="22"/>
                <w:szCs w:val="22"/>
                <w:lang w:eastAsia="en-US"/>
              </w:rPr>
            </w:pPr>
          </w:p>
        </w:tc>
        <w:tc>
          <w:tcPr>
            <w:tcW w:w="2233" w:type="dxa"/>
            <w:vMerge/>
            <w:shd w:val="clear" w:color="auto" w:fill="auto"/>
          </w:tcPr>
          <w:p w14:paraId="46B6B246" w14:textId="77777777" w:rsidR="00EC6AA4" w:rsidRPr="00D022E8" w:rsidRDefault="00EC6AA4" w:rsidP="002F4DF0">
            <w:pPr>
              <w:ind w:right="-2"/>
              <w:jc w:val="center"/>
              <w:rPr>
                <w:sz w:val="22"/>
                <w:szCs w:val="22"/>
                <w:lang w:eastAsia="en-US"/>
              </w:rPr>
            </w:pPr>
          </w:p>
        </w:tc>
        <w:tc>
          <w:tcPr>
            <w:tcW w:w="1560" w:type="dxa"/>
            <w:vMerge/>
            <w:shd w:val="clear" w:color="auto" w:fill="auto"/>
          </w:tcPr>
          <w:p w14:paraId="69E1F2E1" w14:textId="77777777" w:rsidR="00EC6AA4" w:rsidRPr="00D022E8" w:rsidRDefault="00EC6AA4" w:rsidP="002F4DF0">
            <w:pPr>
              <w:ind w:left="-108" w:right="-2"/>
              <w:jc w:val="center"/>
              <w:rPr>
                <w:sz w:val="22"/>
                <w:szCs w:val="22"/>
                <w:lang w:eastAsia="en-US"/>
              </w:rPr>
            </w:pPr>
          </w:p>
        </w:tc>
        <w:tc>
          <w:tcPr>
            <w:tcW w:w="1134" w:type="dxa"/>
            <w:vMerge/>
            <w:shd w:val="clear" w:color="auto" w:fill="auto"/>
          </w:tcPr>
          <w:p w14:paraId="1C2F9E92" w14:textId="77777777" w:rsidR="00EC6AA4" w:rsidRPr="00D022E8" w:rsidRDefault="00EC6AA4" w:rsidP="002F4DF0">
            <w:pPr>
              <w:ind w:left="-174" w:right="-2"/>
              <w:jc w:val="center"/>
              <w:rPr>
                <w:sz w:val="22"/>
                <w:szCs w:val="22"/>
                <w:lang w:eastAsia="en-US"/>
              </w:rPr>
            </w:pPr>
          </w:p>
        </w:tc>
        <w:tc>
          <w:tcPr>
            <w:tcW w:w="850" w:type="dxa"/>
            <w:shd w:val="clear" w:color="auto" w:fill="auto"/>
            <w:vAlign w:val="center"/>
          </w:tcPr>
          <w:p w14:paraId="69E3120A" w14:textId="77777777" w:rsidR="00EC6AA4" w:rsidRPr="00D022E8" w:rsidRDefault="00EC6AA4" w:rsidP="002F4DF0">
            <w:pPr>
              <w:ind w:right="-2"/>
              <w:jc w:val="center"/>
              <w:rPr>
                <w:sz w:val="22"/>
                <w:szCs w:val="22"/>
                <w:vertAlign w:val="superscript"/>
                <w:lang w:eastAsia="en-US"/>
              </w:rPr>
            </w:pPr>
            <w:r w:rsidRPr="00D022E8">
              <w:rPr>
                <w:sz w:val="22"/>
                <w:szCs w:val="22"/>
                <w:lang w:eastAsia="en-US"/>
              </w:rPr>
              <w:t>от 1,2 до 2,5 кг/см</w:t>
            </w:r>
            <w:r w:rsidRPr="00D022E8">
              <w:rPr>
                <w:sz w:val="22"/>
                <w:szCs w:val="22"/>
                <w:vertAlign w:val="superscript"/>
                <w:lang w:eastAsia="en-US"/>
              </w:rPr>
              <w:t>2</w:t>
            </w:r>
          </w:p>
        </w:tc>
        <w:tc>
          <w:tcPr>
            <w:tcW w:w="992" w:type="dxa"/>
            <w:shd w:val="clear" w:color="auto" w:fill="auto"/>
            <w:vAlign w:val="center"/>
          </w:tcPr>
          <w:p w14:paraId="47380304" w14:textId="77777777" w:rsidR="00EC6AA4" w:rsidRPr="00D022E8" w:rsidRDefault="00EC6AA4" w:rsidP="002F4DF0">
            <w:pPr>
              <w:ind w:right="-2"/>
              <w:jc w:val="center"/>
              <w:rPr>
                <w:sz w:val="22"/>
                <w:szCs w:val="22"/>
                <w:lang w:eastAsia="en-US"/>
              </w:rPr>
            </w:pPr>
            <w:r w:rsidRPr="00D022E8">
              <w:rPr>
                <w:sz w:val="22"/>
                <w:szCs w:val="22"/>
                <w:lang w:eastAsia="en-US"/>
              </w:rPr>
              <w:t>от 2,5 до 7,0 кг/см</w:t>
            </w:r>
            <w:r w:rsidRPr="00D022E8">
              <w:rPr>
                <w:sz w:val="22"/>
                <w:szCs w:val="22"/>
                <w:vertAlign w:val="superscript"/>
                <w:lang w:eastAsia="en-US"/>
              </w:rPr>
              <w:t>2</w:t>
            </w:r>
          </w:p>
        </w:tc>
        <w:tc>
          <w:tcPr>
            <w:tcW w:w="851" w:type="dxa"/>
            <w:shd w:val="clear" w:color="auto" w:fill="auto"/>
            <w:vAlign w:val="center"/>
          </w:tcPr>
          <w:p w14:paraId="4AD8942F" w14:textId="77777777" w:rsidR="00EC6AA4" w:rsidRPr="00D022E8" w:rsidRDefault="00EC6AA4" w:rsidP="002F4DF0">
            <w:pPr>
              <w:ind w:right="-2"/>
              <w:jc w:val="center"/>
              <w:rPr>
                <w:sz w:val="22"/>
                <w:szCs w:val="22"/>
                <w:lang w:eastAsia="en-US"/>
              </w:rPr>
            </w:pPr>
            <w:r w:rsidRPr="00D022E8">
              <w:rPr>
                <w:sz w:val="22"/>
                <w:szCs w:val="22"/>
                <w:lang w:eastAsia="en-US"/>
              </w:rPr>
              <w:t>от 7,0 до 13,0 кг/см</w:t>
            </w:r>
            <w:r w:rsidRPr="00D022E8">
              <w:rPr>
                <w:sz w:val="22"/>
                <w:szCs w:val="22"/>
                <w:vertAlign w:val="superscript"/>
                <w:lang w:eastAsia="en-US"/>
              </w:rPr>
              <w:t>2</w:t>
            </w:r>
          </w:p>
        </w:tc>
        <w:tc>
          <w:tcPr>
            <w:tcW w:w="992" w:type="dxa"/>
            <w:shd w:val="clear" w:color="auto" w:fill="auto"/>
            <w:vAlign w:val="center"/>
          </w:tcPr>
          <w:p w14:paraId="71B99FD8" w14:textId="77777777" w:rsidR="00EC6AA4" w:rsidRPr="00D022E8" w:rsidRDefault="00EC6AA4" w:rsidP="002F4DF0">
            <w:pPr>
              <w:ind w:right="-2" w:hanging="108"/>
              <w:jc w:val="center"/>
              <w:rPr>
                <w:sz w:val="22"/>
                <w:szCs w:val="22"/>
                <w:lang w:eastAsia="en-US"/>
              </w:rPr>
            </w:pPr>
            <w:r w:rsidRPr="00D022E8">
              <w:rPr>
                <w:sz w:val="22"/>
                <w:szCs w:val="22"/>
                <w:lang w:eastAsia="en-US"/>
              </w:rPr>
              <w:t>свыше 13,0 кг/см</w:t>
            </w:r>
            <w:r w:rsidRPr="00D022E8">
              <w:rPr>
                <w:sz w:val="22"/>
                <w:szCs w:val="22"/>
                <w:vertAlign w:val="superscript"/>
                <w:lang w:eastAsia="en-US"/>
              </w:rPr>
              <w:t>2</w:t>
            </w:r>
          </w:p>
        </w:tc>
        <w:tc>
          <w:tcPr>
            <w:tcW w:w="992" w:type="dxa"/>
            <w:vMerge/>
            <w:shd w:val="clear" w:color="auto" w:fill="auto"/>
          </w:tcPr>
          <w:p w14:paraId="79361A53" w14:textId="77777777" w:rsidR="00EC6AA4" w:rsidRPr="00D022E8" w:rsidRDefault="00EC6AA4" w:rsidP="002F4DF0">
            <w:pPr>
              <w:ind w:right="-2"/>
              <w:jc w:val="center"/>
              <w:rPr>
                <w:sz w:val="22"/>
                <w:szCs w:val="22"/>
                <w:lang w:eastAsia="en-US"/>
              </w:rPr>
            </w:pPr>
          </w:p>
        </w:tc>
      </w:tr>
      <w:tr w:rsidR="00EC6AA4" w:rsidRPr="00D022E8" w14:paraId="1A033CAA" w14:textId="77777777" w:rsidTr="002F4DF0">
        <w:trPr>
          <w:trHeight w:val="299"/>
        </w:trPr>
        <w:tc>
          <w:tcPr>
            <w:tcW w:w="1277" w:type="dxa"/>
            <w:shd w:val="clear" w:color="auto" w:fill="auto"/>
            <w:vAlign w:val="center"/>
          </w:tcPr>
          <w:p w14:paraId="3C934F95" w14:textId="77777777" w:rsidR="00EC6AA4" w:rsidRPr="00D022E8" w:rsidRDefault="00EC6AA4" w:rsidP="002F4DF0">
            <w:pPr>
              <w:ind w:left="-142" w:right="-73"/>
              <w:jc w:val="center"/>
              <w:rPr>
                <w:bCs/>
                <w:color w:val="000000"/>
                <w:kern w:val="32"/>
                <w:lang w:eastAsia="en-US"/>
              </w:rPr>
            </w:pPr>
            <w:r w:rsidRPr="00D022E8">
              <w:rPr>
                <w:bCs/>
                <w:color w:val="000000"/>
                <w:kern w:val="32"/>
                <w:lang w:eastAsia="en-US"/>
              </w:rPr>
              <w:t>1</w:t>
            </w:r>
          </w:p>
        </w:tc>
        <w:tc>
          <w:tcPr>
            <w:tcW w:w="2233" w:type="dxa"/>
            <w:shd w:val="clear" w:color="auto" w:fill="auto"/>
          </w:tcPr>
          <w:p w14:paraId="7A60D9D9" w14:textId="77777777" w:rsidR="00EC6AA4" w:rsidRPr="00D022E8" w:rsidRDefault="00EC6AA4" w:rsidP="002F4DF0">
            <w:pPr>
              <w:ind w:right="-111"/>
              <w:jc w:val="center"/>
              <w:rPr>
                <w:sz w:val="22"/>
                <w:szCs w:val="22"/>
                <w:lang w:eastAsia="en-US"/>
              </w:rPr>
            </w:pPr>
            <w:r w:rsidRPr="00D022E8">
              <w:rPr>
                <w:sz w:val="22"/>
                <w:szCs w:val="22"/>
                <w:lang w:eastAsia="en-US"/>
              </w:rPr>
              <w:t>2</w:t>
            </w:r>
          </w:p>
        </w:tc>
        <w:tc>
          <w:tcPr>
            <w:tcW w:w="1560" w:type="dxa"/>
            <w:shd w:val="clear" w:color="auto" w:fill="auto"/>
          </w:tcPr>
          <w:p w14:paraId="7092480D" w14:textId="77777777" w:rsidR="00EC6AA4" w:rsidRPr="00D022E8" w:rsidRDefault="00EC6AA4" w:rsidP="002F4DF0">
            <w:pPr>
              <w:ind w:right="-111"/>
              <w:jc w:val="center"/>
              <w:rPr>
                <w:sz w:val="22"/>
                <w:szCs w:val="22"/>
                <w:lang w:eastAsia="en-US"/>
              </w:rPr>
            </w:pPr>
            <w:r w:rsidRPr="00D022E8">
              <w:rPr>
                <w:sz w:val="22"/>
                <w:szCs w:val="22"/>
                <w:lang w:eastAsia="en-US"/>
              </w:rPr>
              <w:t>3</w:t>
            </w:r>
          </w:p>
        </w:tc>
        <w:tc>
          <w:tcPr>
            <w:tcW w:w="1134" w:type="dxa"/>
            <w:shd w:val="clear" w:color="auto" w:fill="auto"/>
          </w:tcPr>
          <w:p w14:paraId="36E2FC0E" w14:textId="77777777" w:rsidR="00EC6AA4" w:rsidRPr="00D022E8" w:rsidRDefault="00EC6AA4" w:rsidP="002F4DF0">
            <w:pPr>
              <w:ind w:right="-111"/>
              <w:jc w:val="center"/>
              <w:rPr>
                <w:sz w:val="22"/>
                <w:szCs w:val="22"/>
                <w:lang w:eastAsia="en-US"/>
              </w:rPr>
            </w:pPr>
            <w:r w:rsidRPr="00D022E8">
              <w:rPr>
                <w:sz w:val="22"/>
                <w:szCs w:val="22"/>
                <w:lang w:eastAsia="en-US"/>
              </w:rPr>
              <w:t>4</w:t>
            </w:r>
          </w:p>
        </w:tc>
        <w:tc>
          <w:tcPr>
            <w:tcW w:w="850" w:type="dxa"/>
            <w:shd w:val="clear" w:color="auto" w:fill="auto"/>
          </w:tcPr>
          <w:p w14:paraId="3CEC7D21" w14:textId="77777777" w:rsidR="00EC6AA4" w:rsidRPr="00D022E8" w:rsidRDefault="00EC6AA4" w:rsidP="002F4DF0">
            <w:pPr>
              <w:ind w:right="-111"/>
              <w:jc w:val="center"/>
              <w:rPr>
                <w:sz w:val="22"/>
                <w:szCs w:val="22"/>
                <w:lang w:eastAsia="en-US"/>
              </w:rPr>
            </w:pPr>
            <w:r w:rsidRPr="00D022E8">
              <w:rPr>
                <w:sz w:val="22"/>
                <w:szCs w:val="22"/>
                <w:lang w:eastAsia="en-US"/>
              </w:rPr>
              <w:t>5</w:t>
            </w:r>
          </w:p>
        </w:tc>
        <w:tc>
          <w:tcPr>
            <w:tcW w:w="992" w:type="dxa"/>
            <w:shd w:val="clear" w:color="auto" w:fill="auto"/>
          </w:tcPr>
          <w:p w14:paraId="57891EDF" w14:textId="77777777" w:rsidR="00EC6AA4" w:rsidRPr="00D022E8" w:rsidRDefault="00EC6AA4" w:rsidP="002F4DF0">
            <w:pPr>
              <w:ind w:right="-111"/>
              <w:jc w:val="center"/>
              <w:rPr>
                <w:sz w:val="22"/>
                <w:szCs w:val="22"/>
                <w:lang w:eastAsia="en-US"/>
              </w:rPr>
            </w:pPr>
            <w:r w:rsidRPr="00D022E8">
              <w:rPr>
                <w:sz w:val="22"/>
                <w:szCs w:val="22"/>
                <w:lang w:eastAsia="en-US"/>
              </w:rPr>
              <w:t>6</w:t>
            </w:r>
          </w:p>
        </w:tc>
        <w:tc>
          <w:tcPr>
            <w:tcW w:w="851" w:type="dxa"/>
            <w:shd w:val="clear" w:color="auto" w:fill="auto"/>
          </w:tcPr>
          <w:p w14:paraId="42724095" w14:textId="77777777" w:rsidR="00EC6AA4" w:rsidRPr="00D022E8" w:rsidRDefault="00EC6AA4" w:rsidP="002F4DF0">
            <w:pPr>
              <w:ind w:right="-111"/>
              <w:jc w:val="center"/>
              <w:rPr>
                <w:sz w:val="22"/>
                <w:szCs w:val="22"/>
                <w:lang w:eastAsia="en-US"/>
              </w:rPr>
            </w:pPr>
            <w:r w:rsidRPr="00D022E8">
              <w:rPr>
                <w:sz w:val="22"/>
                <w:szCs w:val="22"/>
                <w:lang w:eastAsia="en-US"/>
              </w:rPr>
              <w:t>7</w:t>
            </w:r>
          </w:p>
        </w:tc>
        <w:tc>
          <w:tcPr>
            <w:tcW w:w="992" w:type="dxa"/>
            <w:shd w:val="clear" w:color="auto" w:fill="auto"/>
          </w:tcPr>
          <w:p w14:paraId="3424595D" w14:textId="77777777" w:rsidR="00EC6AA4" w:rsidRPr="00D022E8" w:rsidRDefault="00EC6AA4" w:rsidP="002F4DF0">
            <w:pPr>
              <w:ind w:right="-111"/>
              <w:jc w:val="center"/>
              <w:rPr>
                <w:sz w:val="22"/>
                <w:szCs w:val="22"/>
                <w:lang w:eastAsia="en-US"/>
              </w:rPr>
            </w:pPr>
            <w:r w:rsidRPr="00D022E8">
              <w:rPr>
                <w:sz w:val="22"/>
                <w:szCs w:val="22"/>
                <w:lang w:eastAsia="en-US"/>
              </w:rPr>
              <w:t>8</w:t>
            </w:r>
          </w:p>
        </w:tc>
        <w:tc>
          <w:tcPr>
            <w:tcW w:w="992" w:type="dxa"/>
            <w:shd w:val="clear" w:color="auto" w:fill="auto"/>
          </w:tcPr>
          <w:p w14:paraId="71851854" w14:textId="77777777" w:rsidR="00EC6AA4" w:rsidRPr="00D022E8" w:rsidRDefault="00EC6AA4" w:rsidP="002F4DF0">
            <w:pPr>
              <w:ind w:right="-111"/>
              <w:jc w:val="center"/>
              <w:rPr>
                <w:sz w:val="22"/>
                <w:szCs w:val="22"/>
                <w:lang w:eastAsia="en-US"/>
              </w:rPr>
            </w:pPr>
            <w:r w:rsidRPr="00D022E8">
              <w:rPr>
                <w:sz w:val="22"/>
                <w:szCs w:val="22"/>
                <w:lang w:eastAsia="en-US"/>
              </w:rPr>
              <w:t>9</w:t>
            </w:r>
          </w:p>
        </w:tc>
      </w:tr>
      <w:tr w:rsidR="00EC6AA4" w:rsidRPr="00D022E8" w14:paraId="311AD81C" w14:textId="77777777" w:rsidTr="002F4DF0">
        <w:trPr>
          <w:trHeight w:val="299"/>
        </w:trPr>
        <w:tc>
          <w:tcPr>
            <w:tcW w:w="1277" w:type="dxa"/>
            <w:vMerge w:val="restart"/>
            <w:shd w:val="clear" w:color="auto" w:fill="auto"/>
            <w:vAlign w:val="center"/>
          </w:tcPr>
          <w:p w14:paraId="093AF9D6" w14:textId="77777777" w:rsidR="00EC6AA4" w:rsidRPr="00D022E8" w:rsidRDefault="00EC6AA4" w:rsidP="002F4DF0">
            <w:pPr>
              <w:ind w:left="-142" w:right="-73"/>
              <w:jc w:val="center"/>
              <w:rPr>
                <w:sz w:val="22"/>
                <w:szCs w:val="22"/>
                <w:lang w:eastAsia="en-US"/>
              </w:rPr>
            </w:pPr>
            <w:r w:rsidRPr="00D022E8">
              <w:rPr>
                <w:bCs/>
                <w:color w:val="000000"/>
                <w:kern w:val="32"/>
                <w:lang w:eastAsia="en-US"/>
              </w:rPr>
              <w:t>ООО «</w:t>
            </w:r>
            <w:proofErr w:type="spellStart"/>
            <w:r w:rsidRPr="00D022E8">
              <w:rPr>
                <w:bCs/>
                <w:color w:val="000000"/>
                <w:kern w:val="32"/>
                <w:lang w:eastAsia="en-US"/>
              </w:rPr>
              <w:t>СибСтрой</w:t>
            </w:r>
            <w:proofErr w:type="spellEnd"/>
            <w:r w:rsidRPr="00D022E8">
              <w:rPr>
                <w:bCs/>
                <w:color w:val="000000"/>
                <w:kern w:val="32"/>
                <w:lang w:eastAsia="en-US"/>
              </w:rPr>
              <w:t>-Сервис»</w:t>
            </w:r>
          </w:p>
        </w:tc>
        <w:tc>
          <w:tcPr>
            <w:tcW w:w="9604" w:type="dxa"/>
            <w:gridSpan w:val="8"/>
            <w:shd w:val="clear" w:color="auto" w:fill="auto"/>
          </w:tcPr>
          <w:p w14:paraId="368F436F" w14:textId="77777777" w:rsidR="00EC6AA4" w:rsidRPr="00D022E8" w:rsidRDefault="00EC6AA4" w:rsidP="002F4DF0">
            <w:pPr>
              <w:ind w:right="-2"/>
              <w:jc w:val="center"/>
              <w:rPr>
                <w:sz w:val="22"/>
                <w:szCs w:val="22"/>
                <w:lang w:eastAsia="en-US"/>
              </w:rPr>
            </w:pPr>
            <w:r w:rsidRPr="00D022E8">
              <w:rPr>
                <w:sz w:val="22"/>
                <w:szCs w:val="22"/>
                <w:lang w:eastAsia="en-US"/>
              </w:rPr>
              <w:t>Для потребителей в случае отсутствия дифференциации тарифов по схеме подключения</w:t>
            </w:r>
          </w:p>
        </w:tc>
      </w:tr>
      <w:tr w:rsidR="00EC6AA4" w:rsidRPr="00D022E8" w14:paraId="4C94E015" w14:textId="77777777" w:rsidTr="002F4DF0">
        <w:tc>
          <w:tcPr>
            <w:tcW w:w="1277" w:type="dxa"/>
            <w:vMerge/>
            <w:shd w:val="clear" w:color="auto" w:fill="auto"/>
            <w:vAlign w:val="center"/>
          </w:tcPr>
          <w:p w14:paraId="6DE17B64" w14:textId="77777777" w:rsidR="00EC6AA4" w:rsidRPr="00D022E8" w:rsidRDefault="00EC6AA4" w:rsidP="002F4DF0">
            <w:pPr>
              <w:ind w:right="-2"/>
              <w:jc w:val="center"/>
              <w:rPr>
                <w:sz w:val="22"/>
                <w:szCs w:val="22"/>
                <w:lang w:eastAsia="en-US"/>
              </w:rPr>
            </w:pPr>
          </w:p>
        </w:tc>
        <w:tc>
          <w:tcPr>
            <w:tcW w:w="2233" w:type="dxa"/>
            <w:vMerge w:val="restart"/>
            <w:shd w:val="clear" w:color="auto" w:fill="auto"/>
            <w:vAlign w:val="center"/>
          </w:tcPr>
          <w:p w14:paraId="7E47A7A1" w14:textId="77777777" w:rsidR="00EC6AA4" w:rsidRPr="00D022E8" w:rsidRDefault="00EC6AA4" w:rsidP="002F4DF0">
            <w:pPr>
              <w:ind w:right="-2"/>
              <w:jc w:val="center"/>
              <w:rPr>
                <w:sz w:val="22"/>
                <w:szCs w:val="22"/>
                <w:lang w:eastAsia="en-US"/>
              </w:rPr>
            </w:pPr>
            <w:proofErr w:type="spellStart"/>
            <w:r w:rsidRPr="00D022E8">
              <w:rPr>
                <w:sz w:val="22"/>
                <w:szCs w:val="22"/>
                <w:lang w:eastAsia="en-US"/>
              </w:rPr>
              <w:t>Одноставочный</w:t>
            </w:r>
            <w:proofErr w:type="spellEnd"/>
          </w:p>
          <w:p w14:paraId="1DF6D8E1" w14:textId="77777777" w:rsidR="00EC6AA4" w:rsidRPr="00D022E8" w:rsidRDefault="00EC6AA4" w:rsidP="002F4DF0">
            <w:pPr>
              <w:ind w:right="-2"/>
              <w:jc w:val="center"/>
              <w:rPr>
                <w:sz w:val="22"/>
                <w:szCs w:val="22"/>
                <w:lang w:eastAsia="en-US"/>
              </w:rPr>
            </w:pPr>
            <w:r w:rsidRPr="00D022E8">
              <w:rPr>
                <w:sz w:val="22"/>
                <w:szCs w:val="22"/>
                <w:lang w:eastAsia="en-US"/>
              </w:rPr>
              <w:t>руб./Гкал</w:t>
            </w:r>
          </w:p>
        </w:tc>
        <w:tc>
          <w:tcPr>
            <w:tcW w:w="1560" w:type="dxa"/>
            <w:shd w:val="clear" w:color="auto" w:fill="auto"/>
            <w:vAlign w:val="center"/>
          </w:tcPr>
          <w:p w14:paraId="21EB004A" w14:textId="77777777" w:rsidR="00EC6AA4" w:rsidRPr="00D022E8" w:rsidRDefault="00EC6AA4" w:rsidP="002F4DF0">
            <w:pPr>
              <w:jc w:val="center"/>
              <w:rPr>
                <w:sz w:val="22"/>
                <w:szCs w:val="22"/>
                <w:lang w:eastAsia="en-US"/>
              </w:rPr>
            </w:pPr>
            <w:r w:rsidRPr="00D022E8">
              <w:rPr>
                <w:sz w:val="22"/>
                <w:szCs w:val="22"/>
                <w:lang w:eastAsia="en-US"/>
              </w:rPr>
              <w:t>с 01.01.2020</w:t>
            </w:r>
          </w:p>
        </w:tc>
        <w:tc>
          <w:tcPr>
            <w:tcW w:w="1134" w:type="dxa"/>
            <w:shd w:val="clear" w:color="auto" w:fill="auto"/>
          </w:tcPr>
          <w:p w14:paraId="4F76D479" w14:textId="77777777" w:rsidR="00EC6AA4" w:rsidRPr="00D022E8" w:rsidRDefault="00EC6AA4" w:rsidP="002F4DF0">
            <w:pPr>
              <w:jc w:val="center"/>
              <w:rPr>
                <w:lang w:eastAsia="en-US"/>
              </w:rPr>
            </w:pPr>
            <w:r w:rsidRPr="00D022E8">
              <w:rPr>
                <w:lang w:eastAsia="en-US"/>
              </w:rPr>
              <w:t>3 250,93</w:t>
            </w:r>
          </w:p>
        </w:tc>
        <w:tc>
          <w:tcPr>
            <w:tcW w:w="850" w:type="dxa"/>
            <w:shd w:val="clear" w:color="auto" w:fill="auto"/>
            <w:vAlign w:val="center"/>
          </w:tcPr>
          <w:p w14:paraId="1CC20BA3"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5B453259"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08A95AC6"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40C1A9F"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F66248C"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1CE469B5" w14:textId="77777777" w:rsidTr="002F4DF0">
        <w:tc>
          <w:tcPr>
            <w:tcW w:w="1277" w:type="dxa"/>
            <w:vMerge/>
            <w:shd w:val="clear" w:color="auto" w:fill="auto"/>
          </w:tcPr>
          <w:p w14:paraId="06655B93"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7976D6FD" w14:textId="77777777" w:rsidR="00EC6AA4" w:rsidRPr="00D022E8" w:rsidRDefault="00EC6AA4" w:rsidP="002F4DF0">
            <w:pPr>
              <w:ind w:right="-2"/>
              <w:jc w:val="center"/>
              <w:rPr>
                <w:sz w:val="22"/>
                <w:szCs w:val="22"/>
                <w:lang w:eastAsia="en-US"/>
              </w:rPr>
            </w:pPr>
          </w:p>
        </w:tc>
        <w:tc>
          <w:tcPr>
            <w:tcW w:w="1560" w:type="dxa"/>
            <w:shd w:val="clear" w:color="auto" w:fill="auto"/>
            <w:vAlign w:val="center"/>
          </w:tcPr>
          <w:p w14:paraId="5F2297C7" w14:textId="77777777" w:rsidR="00EC6AA4" w:rsidRPr="00D022E8" w:rsidRDefault="00EC6AA4" w:rsidP="002F4DF0">
            <w:pPr>
              <w:jc w:val="center"/>
              <w:rPr>
                <w:sz w:val="22"/>
                <w:szCs w:val="22"/>
                <w:lang w:eastAsia="en-US"/>
              </w:rPr>
            </w:pPr>
            <w:r w:rsidRPr="00D022E8">
              <w:rPr>
                <w:sz w:val="22"/>
                <w:szCs w:val="22"/>
                <w:lang w:eastAsia="en-US"/>
              </w:rPr>
              <w:t>с 01.07.2020</w:t>
            </w:r>
          </w:p>
        </w:tc>
        <w:tc>
          <w:tcPr>
            <w:tcW w:w="1134" w:type="dxa"/>
            <w:shd w:val="clear" w:color="auto" w:fill="auto"/>
          </w:tcPr>
          <w:p w14:paraId="4D258E79" w14:textId="77777777" w:rsidR="00EC6AA4" w:rsidRPr="00D022E8" w:rsidRDefault="00EC6AA4" w:rsidP="002F4DF0">
            <w:pPr>
              <w:jc w:val="center"/>
              <w:rPr>
                <w:lang w:eastAsia="en-US"/>
              </w:rPr>
            </w:pPr>
            <w:r w:rsidRPr="00D022E8">
              <w:rPr>
                <w:lang w:eastAsia="en-US"/>
              </w:rPr>
              <w:t>3 250,93</w:t>
            </w:r>
          </w:p>
        </w:tc>
        <w:tc>
          <w:tcPr>
            <w:tcW w:w="850" w:type="dxa"/>
            <w:shd w:val="clear" w:color="auto" w:fill="auto"/>
            <w:vAlign w:val="center"/>
          </w:tcPr>
          <w:p w14:paraId="34D7A85A"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506249D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65B8232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428C19E"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0A98A45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224B7836" w14:textId="77777777" w:rsidTr="002F4DF0">
        <w:trPr>
          <w:trHeight w:val="189"/>
        </w:trPr>
        <w:tc>
          <w:tcPr>
            <w:tcW w:w="1277" w:type="dxa"/>
            <w:vMerge/>
            <w:shd w:val="clear" w:color="auto" w:fill="auto"/>
          </w:tcPr>
          <w:p w14:paraId="01B7F3AA"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090B68FF" w14:textId="77777777" w:rsidR="00EC6AA4" w:rsidRPr="00D022E8" w:rsidRDefault="00EC6AA4" w:rsidP="002F4DF0">
            <w:pPr>
              <w:ind w:right="-2"/>
              <w:jc w:val="center"/>
              <w:rPr>
                <w:sz w:val="22"/>
                <w:szCs w:val="22"/>
                <w:lang w:eastAsia="en-US"/>
              </w:rPr>
            </w:pPr>
          </w:p>
        </w:tc>
        <w:tc>
          <w:tcPr>
            <w:tcW w:w="1560" w:type="dxa"/>
            <w:shd w:val="clear" w:color="auto" w:fill="auto"/>
            <w:vAlign w:val="center"/>
          </w:tcPr>
          <w:p w14:paraId="15C7C6DF" w14:textId="77777777" w:rsidR="00EC6AA4" w:rsidRPr="00D022E8" w:rsidRDefault="00EC6AA4" w:rsidP="002F4DF0">
            <w:pPr>
              <w:jc w:val="center"/>
              <w:rPr>
                <w:sz w:val="22"/>
                <w:szCs w:val="22"/>
                <w:lang w:eastAsia="en-US"/>
              </w:rPr>
            </w:pPr>
            <w:r w:rsidRPr="00D022E8">
              <w:rPr>
                <w:sz w:val="22"/>
                <w:szCs w:val="22"/>
                <w:lang w:eastAsia="en-US"/>
              </w:rPr>
              <w:t>с 01.01.2021</w:t>
            </w:r>
          </w:p>
        </w:tc>
        <w:tc>
          <w:tcPr>
            <w:tcW w:w="1134" w:type="dxa"/>
            <w:shd w:val="clear" w:color="auto" w:fill="auto"/>
          </w:tcPr>
          <w:p w14:paraId="2C252761" w14:textId="77777777" w:rsidR="00EC6AA4" w:rsidRPr="00D022E8" w:rsidRDefault="00EC6AA4" w:rsidP="002F4DF0">
            <w:pPr>
              <w:jc w:val="center"/>
              <w:rPr>
                <w:lang w:eastAsia="en-US"/>
              </w:rPr>
            </w:pPr>
            <w:r w:rsidRPr="00D022E8">
              <w:rPr>
                <w:lang w:eastAsia="en-US"/>
              </w:rPr>
              <w:t>3 250,93</w:t>
            </w:r>
          </w:p>
        </w:tc>
        <w:tc>
          <w:tcPr>
            <w:tcW w:w="850" w:type="dxa"/>
            <w:shd w:val="clear" w:color="auto" w:fill="auto"/>
            <w:vAlign w:val="center"/>
          </w:tcPr>
          <w:p w14:paraId="28647EAE"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325CB184"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2912DE0C"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53DD405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9F976B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2754271B" w14:textId="77777777" w:rsidTr="002F4DF0">
        <w:trPr>
          <w:trHeight w:val="189"/>
        </w:trPr>
        <w:tc>
          <w:tcPr>
            <w:tcW w:w="1277" w:type="dxa"/>
            <w:vMerge/>
            <w:shd w:val="clear" w:color="auto" w:fill="auto"/>
          </w:tcPr>
          <w:p w14:paraId="444F7886"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37CF7C67" w14:textId="77777777" w:rsidR="00EC6AA4" w:rsidRPr="00D022E8" w:rsidRDefault="00EC6AA4" w:rsidP="002F4DF0">
            <w:pPr>
              <w:ind w:right="-2"/>
              <w:jc w:val="center"/>
              <w:rPr>
                <w:sz w:val="22"/>
                <w:szCs w:val="22"/>
                <w:lang w:eastAsia="en-US"/>
              </w:rPr>
            </w:pPr>
          </w:p>
        </w:tc>
        <w:tc>
          <w:tcPr>
            <w:tcW w:w="1560" w:type="dxa"/>
            <w:shd w:val="clear" w:color="auto" w:fill="auto"/>
          </w:tcPr>
          <w:p w14:paraId="2DE45F73" w14:textId="77777777" w:rsidR="00EC6AA4" w:rsidRPr="00D022E8" w:rsidRDefault="00EC6AA4" w:rsidP="002F4DF0">
            <w:pPr>
              <w:jc w:val="center"/>
              <w:rPr>
                <w:sz w:val="22"/>
                <w:szCs w:val="22"/>
                <w:lang w:eastAsia="en-US"/>
              </w:rPr>
            </w:pPr>
            <w:r w:rsidRPr="00D022E8">
              <w:rPr>
                <w:sz w:val="22"/>
                <w:szCs w:val="22"/>
                <w:lang w:eastAsia="en-US"/>
              </w:rPr>
              <w:t>с 01.07.2021</w:t>
            </w:r>
          </w:p>
        </w:tc>
        <w:tc>
          <w:tcPr>
            <w:tcW w:w="1134" w:type="dxa"/>
            <w:shd w:val="clear" w:color="auto" w:fill="auto"/>
          </w:tcPr>
          <w:p w14:paraId="2D2E8510" w14:textId="77777777" w:rsidR="00EC6AA4" w:rsidRPr="00D022E8" w:rsidRDefault="00EC6AA4" w:rsidP="002F4DF0">
            <w:pPr>
              <w:jc w:val="center"/>
              <w:rPr>
                <w:lang w:eastAsia="en-US"/>
              </w:rPr>
            </w:pPr>
            <w:r w:rsidRPr="00D022E8">
              <w:rPr>
                <w:lang w:eastAsia="en-US"/>
              </w:rPr>
              <w:t>3 555,05</w:t>
            </w:r>
          </w:p>
        </w:tc>
        <w:tc>
          <w:tcPr>
            <w:tcW w:w="850" w:type="dxa"/>
            <w:shd w:val="clear" w:color="auto" w:fill="auto"/>
          </w:tcPr>
          <w:p w14:paraId="6CB378D2"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3C2F1177"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74BDE1C3"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338AE662"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72B510D8" w14:textId="77777777" w:rsidR="00EC6AA4" w:rsidRPr="00D022E8" w:rsidRDefault="00EC6AA4" w:rsidP="002F4DF0">
            <w:pPr>
              <w:jc w:val="center"/>
              <w:rPr>
                <w:lang w:eastAsia="en-US"/>
              </w:rPr>
            </w:pPr>
            <w:r w:rsidRPr="00D022E8">
              <w:rPr>
                <w:lang w:eastAsia="en-US"/>
              </w:rPr>
              <w:t>x</w:t>
            </w:r>
          </w:p>
        </w:tc>
      </w:tr>
      <w:tr w:rsidR="00EC6AA4" w:rsidRPr="00D022E8" w14:paraId="67A5CF1E" w14:textId="77777777" w:rsidTr="002F4DF0">
        <w:trPr>
          <w:trHeight w:val="189"/>
        </w:trPr>
        <w:tc>
          <w:tcPr>
            <w:tcW w:w="1277" w:type="dxa"/>
            <w:vMerge/>
            <w:shd w:val="clear" w:color="auto" w:fill="auto"/>
          </w:tcPr>
          <w:p w14:paraId="626CFB5E"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09F426B5" w14:textId="77777777" w:rsidR="00EC6AA4" w:rsidRPr="00D022E8" w:rsidRDefault="00EC6AA4" w:rsidP="002F4DF0">
            <w:pPr>
              <w:ind w:right="-2"/>
              <w:jc w:val="center"/>
              <w:rPr>
                <w:sz w:val="22"/>
                <w:szCs w:val="22"/>
                <w:lang w:eastAsia="en-US"/>
              </w:rPr>
            </w:pPr>
          </w:p>
        </w:tc>
        <w:tc>
          <w:tcPr>
            <w:tcW w:w="1560" w:type="dxa"/>
            <w:shd w:val="clear" w:color="auto" w:fill="auto"/>
          </w:tcPr>
          <w:p w14:paraId="767DB442" w14:textId="77777777" w:rsidR="00EC6AA4" w:rsidRPr="00D022E8" w:rsidRDefault="00EC6AA4" w:rsidP="002F4DF0">
            <w:pPr>
              <w:jc w:val="center"/>
              <w:rPr>
                <w:sz w:val="22"/>
                <w:szCs w:val="22"/>
                <w:lang w:eastAsia="en-US"/>
              </w:rPr>
            </w:pPr>
            <w:r w:rsidRPr="00D022E8">
              <w:rPr>
                <w:sz w:val="22"/>
                <w:szCs w:val="22"/>
                <w:lang w:eastAsia="en-US"/>
              </w:rPr>
              <w:t>с 01.01.2022</w:t>
            </w:r>
          </w:p>
        </w:tc>
        <w:tc>
          <w:tcPr>
            <w:tcW w:w="1134" w:type="dxa"/>
            <w:shd w:val="clear" w:color="auto" w:fill="auto"/>
          </w:tcPr>
          <w:p w14:paraId="4F794542" w14:textId="77777777" w:rsidR="00EC6AA4" w:rsidRPr="00D022E8" w:rsidRDefault="00EC6AA4" w:rsidP="002F4DF0">
            <w:pPr>
              <w:jc w:val="center"/>
              <w:rPr>
                <w:lang w:eastAsia="en-US"/>
              </w:rPr>
            </w:pPr>
            <w:r w:rsidRPr="00D022E8">
              <w:rPr>
                <w:lang w:eastAsia="en-US"/>
              </w:rPr>
              <w:t>3 542,95</w:t>
            </w:r>
          </w:p>
        </w:tc>
        <w:tc>
          <w:tcPr>
            <w:tcW w:w="850" w:type="dxa"/>
            <w:shd w:val="clear" w:color="auto" w:fill="auto"/>
          </w:tcPr>
          <w:p w14:paraId="7A62C36C"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39F00D42"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49395CBE"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38A7AE9B"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13E23206" w14:textId="77777777" w:rsidR="00EC6AA4" w:rsidRPr="00D022E8" w:rsidRDefault="00EC6AA4" w:rsidP="002F4DF0">
            <w:pPr>
              <w:jc w:val="center"/>
              <w:rPr>
                <w:lang w:eastAsia="en-US"/>
              </w:rPr>
            </w:pPr>
            <w:r w:rsidRPr="00D022E8">
              <w:rPr>
                <w:lang w:eastAsia="en-US"/>
              </w:rPr>
              <w:t>x</w:t>
            </w:r>
          </w:p>
        </w:tc>
      </w:tr>
      <w:tr w:rsidR="00EC6AA4" w:rsidRPr="00D022E8" w14:paraId="73B65C40" w14:textId="77777777" w:rsidTr="002F4DF0">
        <w:trPr>
          <w:trHeight w:val="189"/>
        </w:trPr>
        <w:tc>
          <w:tcPr>
            <w:tcW w:w="1277" w:type="dxa"/>
            <w:vMerge/>
            <w:shd w:val="clear" w:color="auto" w:fill="auto"/>
          </w:tcPr>
          <w:p w14:paraId="5F07A1EA"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42DB7D0D" w14:textId="77777777" w:rsidR="00EC6AA4" w:rsidRPr="00D022E8" w:rsidRDefault="00EC6AA4" w:rsidP="002F4DF0">
            <w:pPr>
              <w:ind w:right="-2"/>
              <w:jc w:val="center"/>
              <w:rPr>
                <w:sz w:val="22"/>
                <w:szCs w:val="22"/>
                <w:lang w:eastAsia="en-US"/>
              </w:rPr>
            </w:pPr>
          </w:p>
        </w:tc>
        <w:tc>
          <w:tcPr>
            <w:tcW w:w="1560" w:type="dxa"/>
            <w:shd w:val="clear" w:color="auto" w:fill="auto"/>
          </w:tcPr>
          <w:p w14:paraId="79593CE7" w14:textId="77777777" w:rsidR="00EC6AA4" w:rsidRPr="00D022E8" w:rsidRDefault="00EC6AA4" w:rsidP="002F4DF0">
            <w:pPr>
              <w:jc w:val="center"/>
              <w:rPr>
                <w:sz w:val="22"/>
                <w:szCs w:val="22"/>
                <w:lang w:eastAsia="en-US"/>
              </w:rPr>
            </w:pPr>
            <w:r w:rsidRPr="00D022E8">
              <w:rPr>
                <w:sz w:val="22"/>
                <w:szCs w:val="22"/>
                <w:lang w:eastAsia="en-US"/>
              </w:rPr>
              <w:t>с 01.07.2022</w:t>
            </w:r>
          </w:p>
        </w:tc>
        <w:tc>
          <w:tcPr>
            <w:tcW w:w="1134" w:type="dxa"/>
            <w:shd w:val="clear" w:color="auto" w:fill="auto"/>
          </w:tcPr>
          <w:p w14:paraId="6F825A4F" w14:textId="77777777" w:rsidR="00EC6AA4" w:rsidRPr="00D022E8" w:rsidRDefault="00EC6AA4" w:rsidP="002F4DF0">
            <w:pPr>
              <w:jc w:val="center"/>
              <w:rPr>
                <w:lang w:eastAsia="en-US"/>
              </w:rPr>
            </w:pPr>
            <w:r w:rsidRPr="00D022E8">
              <w:rPr>
                <w:lang w:eastAsia="en-US"/>
              </w:rPr>
              <w:t>3 542,95</w:t>
            </w:r>
          </w:p>
        </w:tc>
        <w:tc>
          <w:tcPr>
            <w:tcW w:w="850" w:type="dxa"/>
            <w:shd w:val="clear" w:color="auto" w:fill="auto"/>
          </w:tcPr>
          <w:p w14:paraId="76CF7438"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0FAA7B5D"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1A4B4B5F"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559731E9"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24628C8A" w14:textId="77777777" w:rsidR="00EC6AA4" w:rsidRPr="00D022E8" w:rsidRDefault="00EC6AA4" w:rsidP="002F4DF0">
            <w:pPr>
              <w:jc w:val="center"/>
              <w:rPr>
                <w:lang w:eastAsia="en-US"/>
              </w:rPr>
            </w:pPr>
            <w:r w:rsidRPr="00D022E8">
              <w:rPr>
                <w:lang w:eastAsia="en-US"/>
              </w:rPr>
              <w:t>x</w:t>
            </w:r>
          </w:p>
        </w:tc>
      </w:tr>
      <w:tr w:rsidR="00EC6AA4" w:rsidRPr="00D022E8" w14:paraId="1A598DA5" w14:textId="77777777" w:rsidTr="002F4DF0">
        <w:trPr>
          <w:trHeight w:val="189"/>
        </w:trPr>
        <w:tc>
          <w:tcPr>
            <w:tcW w:w="1277" w:type="dxa"/>
            <w:vMerge/>
            <w:shd w:val="clear" w:color="auto" w:fill="auto"/>
          </w:tcPr>
          <w:p w14:paraId="35FE0673"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6D4A45B6" w14:textId="77777777" w:rsidR="00EC6AA4" w:rsidRPr="00D022E8" w:rsidRDefault="00EC6AA4" w:rsidP="002F4DF0">
            <w:pPr>
              <w:ind w:right="-2"/>
              <w:jc w:val="center"/>
              <w:rPr>
                <w:sz w:val="22"/>
                <w:szCs w:val="22"/>
                <w:lang w:eastAsia="en-US"/>
              </w:rPr>
            </w:pPr>
          </w:p>
        </w:tc>
        <w:tc>
          <w:tcPr>
            <w:tcW w:w="1560" w:type="dxa"/>
            <w:shd w:val="clear" w:color="auto" w:fill="auto"/>
          </w:tcPr>
          <w:p w14:paraId="55615273" w14:textId="77777777" w:rsidR="00EC6AA4" w:rsidRPr="00D022E8" w:rsidRDefault="00EC6AA4" w:rsidP="002F4DF0">
            <w:pPr>
              <w:jc w:val="center"/>
              <w:rPr>
                <w:sz w:val="22"/>
                <w:szCs w:val="22"/>
                <w:lang w:eastAsia="en-US"/>
              </w:rPr>
            </w:pPr>
            <w:r w:rsidRPr="00D022E8">
              <w:rPr>
                <w:sz w:val="22"/>
                <w:szCs w:val="22"/>
                <w:lang w:eastAsia="en-US"/>
              </w:rPr>
              <w:t>с 01.01.2023</w:t>
            </w:r>
          </w:p>
        </w:tc>
        <w:tc>
          <w:tcPr>
            <w:tcW w:w="1134" w:type="dxa"/>
            <w:shd w:val="clear" w:color="auto" w:fill="auto"/>
          </w:tcPr>
          <w:p w14:paraId="11A4DF05" w14:textId="77777777" w:rsidR="00EC6AA4" w:rsidRPr="00D022E8" w:rsidRDefault="00EC6AA4" w:rsidP="002F4DF0">
            <w:pPr>
              <w:jc w:val="center"/>
              <w:rPr>
                <w:lang w:eastAsia="en-US"/>
              </w:rPr>
            </w:pPr>
            <w:r w:rsidRPr="00D022E8">
              <w:rPr>
                <w:lang w:eastAsia="en-US"/>
              </w:rPr>
              <w:t>3 542,95</w:t>
            </w:r>
          </w:p>
        </w:tc>
        <w:tc>
          <w:tcPr>
            <w:tcW w:w="850" w:type="dxa"/>
            <w:shd w:val="clear" w:color="auto" w:fill="auto"/>
          </w:tcPr>
          <w:p w14:paraId="7D0C831A"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640E76CD"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19F08824"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3BA3959C"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0DAF54EC" w14:textId="77777777" w:rsidR="00EC6AA4" w:rsidRPr="00D022E8" w:rsidRDefault="00EC6AA4" w:rsidP="002F4DF0">
            <w:pPr>
              <w:jc w:val="center"/>
              <w:rPr>
                <w:lang w:eastAsia="en-US"/>
              </w:rPr>
            </w:pPr>
            <w:r w:rsidRPr="00D022E8">
              <w:rPr>
                <w:lang w:eastAsia="en-US"/>
              </w:rPr>
              <w:t>x</w:t>
            </w:r>
          </w:p>
        </w:tc>
      </w:tr>
      <w:tr w:rsidR="00EC6AA4" w:rsidRPr="00D022E8" w14:paraId="6ED1A25D" w14:textId="77777777" w:rsidTr="002F4DF0">
        <w:trPr>
          <w:trHeight w:val="189"/>
        </w:trPr>
        <w:tc>
          <w:tcPr>
            <w:tcW w:w="1277" w:type="dxa"/>
            <w:vMerge/>
            <w:shd w:val="clear" w:color="auto" w:fill="auto"/>
          </w:tcPr>
          <w:p w14:paraId="789BB759"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08D5CB52" w14:textId="77777777" w:rsidR="00EC6AA4" w:rsidRPr="00D022E8" w:rsidRDefault="00EC6AA4" w:rsidP="002F4DF0">
            <w:pPr>
              <w:ind w:right="-2"/>
              <w:jc w:val="center"/>
              <w:rPr>
                <w:sz w:val="22"/>
                <w:szCs w:val="22"/>
                <w:lang w:eastAsia="en-US"/>
              </w:rPr>
            </w:pPr>
          </w:p>
        </w:tc>
        <w:tc>
          <w:tcPr>
            <w:tcW w:w="1560" w:type="dxa"/>
            <w:shd w:val="clear" w:color="auto" w:fill="auto"/>
            <w:vAlign w:val="center"/>
          </w:tcPr>
          <w:p w14:paraId="0CE5B12E" w14:textId="77777777" w:rsidR="00EC6AA4" w:rsidRPr="00D022E8" w:rsidRDefault="00EC6AA4" w:rsidP="002F4DF0">
            <w:pPr>
              <w:jc w:val="center"/>
              <w:rPr>
                <w:sz w:val="22"/>
                <w:szCs w:val="22"/>
                <w:lang w:eastAsia="en-US"/>
              </w:rPr>
            </w:pPr>
            <w:r w:rsidRPr="00D022E8">
              <w:rPr>
                <w:sz w:val="22"/>
                <w:szCs w:val="22"/>
                <w:lang w:eastAsia="en-US"/>
              </w:rPr>
              <w:t>с 01.07.2023</w:t>
            </w:r>
          </w:p>
        </w:tc>
        <w:tc>
          <w:tcPr>
            <w:tcW w:w="1134" w:type="dxa"/>
            <w:shd w:val="clear" w:color="auto" w:fill="auto"/>
          </w:tcPr>
          <w:p w14:paraId="62CAE183" w14:textId="77777777" w:rsidR="00EC6AA4" w:rsidRPr="00D022E8" w:rsidRDefault="00EC6AA4" w:rsidP="002F4DF0">
            <w:pPr>
              <w:jc w:val="center"/>
              <w:rPr>
                <w:lang w:eastAsia="en-US"/>
              </w:rPr>
            </w:pPr>
            <w:r w:rsidRPr="00D022E8">
              <w:rPr>
                <w:lang w:eastAsia="en-US"/>
              </w:rPr>
              <w:t>3 568,20</w:t>
            </w:r>
          </w:p>
        </w:tc>
        <w:tc>
          <w:tcPr>
            <w:tcW w:w="850" w:type="dxa"/>
            <w:shd w:val="clear" w:color="auto" w:fill="auto"/>
          </w:tcPr>
          <w:p w14:paraId="1C3A5A73"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05ACAAEC"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4C25DB9A"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636681CD"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6E8E9406" w14:textId="77777777" w:rsidR="00EC6AA4" w:rsidRPr="00D022E8" w:rsidRDefault="00EC6AA4" w:rsidP="002F4DF0">
            <w:pPr>
              <w:jc w:val="center"/>
              <w:rPr>
                <w:lang w:eastAsia="en-US"/>
              </w:rPr>
            </w:pPr>
            <w:r w:rsidRPr="00D022E8">
              <w:rPr>
                <w:lang w:eastAsia="en-US"/>
              </w:rPr>
              <w:t>x</w:t>
            </w:r>
          </w:p>
        </w:tc>
      </w:tr>
      <w:tr w:rsidR="00EC6AA4" w:rsidRPr="00D022E8" w14:paraId="1F5017E9" w14:textId="77777777" w:rsidTr="002F4DF0">
        <w:trPr>
          <w:trHeight w:val="189"/>
        </w:trPr>
        <w:tc>
          <w:tcPr>
            <w:tcW w:w="1277" w:type="dxa"/>
            <w:vMerge/>
            <w:shd w:val="clear" w:color="auto" w:fill="auto"/>
          </w:tcPr>
          <w:p w14:paraId="7B4EB11C"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14ED6B99" w14:textId="77777777" w:rsidR="00EC6AA4" w:rsidRPr="00D022E8" w:rsidRDefault="00EC6AA4" w:rsidP="002F4DF0">
            <w:pPr>
              <w:ind w:right="-2"/>
              <w:jc w:val="center"/>
              <w:rPr>
                <w:sz w:val="22"/>
                <w:szCs w:val="22"/>
                <w:lang w:eastAsia="en-US"/>
              </w:rPr>
            </w:pPr>
          </w:p>
        </w:tc>
        <w:tc>
          <w:tcPr>
            <w:tcW w:w="1560" w:type="dxa"/>
            <w:shd w:val="clear" w:color="auto" w:fill="auto"/>
            <w:vAlign w:val="center"/>
          </w:tcPr>
          <w:p w14:paraId="734579C3" w14:textId="77777777" w:rsidR="00EC6AA4" w:rsidRPr="00D022E8" w:rsidRDefault="00EC6AA4" w:rsidP="002F4DF0">
            <w:pPr>
              <w:jc w:val="center"/>
              <w:rPr>
                <w:sz w:val="22"/>
                <w:szCs w:val="22"/>
                <w:lang w:eastAsia="en-US"/>
              </w:rPr>
            </w:pPr>
            <w:r w:rsidRPr="00D022E8">
              <w:rPr>
                <w:sz w:val="22"/>
                <w:szCs w:val="22"/>
                <w:lang w:eastAsia="en-US"/>
              </w:rPr>
              <w:t>с 01.01.2024</w:t>
            </w:r>
          </w:p>
        </w:tc>
        <w:tc>
          <w:tcPr>
            <w:tcW w:w="1134" w:type="dxa"/>
            <w:shd w:val="clear" w:color="auto" w:fill="auto"/>
          </w:tcPr>
          <w:p w14:paraId="4B5D1BFC" w14:textId="77777777" w:rsidR="00EC6AA4" w:rsidRPr="00D022E8" w:rsidRDefault="00EC6AA4" w:rsidP="002F4DF0">
            <w:pPr>
              <w:jc w:val="center"/>
              <w:rPr>
                <w:lang w:eastAsia="en-US"/>
              </w:rPr>
            </w:pPr>
            <w:r w:rsidRPr="00D022E8">
              <w:rPr>
                <w:lang w:eastAsia="en-US"/>
              </w:rPr>
              <w:t>3 568,20</w:t>
            </w:r>
          </w:p>
        </w:tc>
        <w:tc>
          <w:tcPr>
            <w:tcW w:w="850" w:type="dxa"/>
            <w:shd w:val="clear" w:color="auto" w:fill="auto"/>
            <w:vAlign w:val="center"/>
          </w:tcPr>
          <w:p w14:paraId="4E076CFC"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0DECE29B"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53BE0CBB"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CFB3328"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0BE65B7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34BF02EB" w14:textId="77777777" w:rsidTr="002F4DF0">
        <w:trPr>
          <w:trHeight w:val="239"/>
        </w:trPr>
        <w:tc>
          <w:tcPr>
            <w:tcW w:w="1277" w:type="dxa"/>
            <w:vMerge/>
            <w:shd w:val="clear" w:color="auto" w:fill="auto"/>
          </w:tcPr>
          <w:p w14:paraId="5EB20F26"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6FFC05E9" w14:textId="77777777" w:rsidR="00EC6AA4" w:rsidRPr="00D022E8" w:rsidRDefault="00EC6AA4" w:rsidP="002F4DF0">
            <w:pPr>
              <w:ind w:right="-2"/>
              <w:jc w:val="center"/>
              <w:rPr>
                <w:sz w:val="22"/>
                <w:szCs w:val="22"/>
                <w:lang w:eastAsia="en-US"/>
              </w:rPr>
            </w:pPr>
          </w:p>
        </w:tc>
        <w:tc>
          <w:tcPr>
            <w:tcW w:w="1560" w:type="dxa"/>
            <w:shd w:val="clear" w:color="auto" w:fill="auto"/>
            <w:vAlign w:val="center"/>
          </w:tcPr>
          <w:p w14:paraId="327BA512" w14:textId="77777777" w:rsidR="00EC6AA4" w:rsidRPr="00D022E8" w:rsidRDefault="00EC6AA4" w:rsidP="002F4DF0">
            <w:pPr>
              <w:jc w:val="center"/>
              <w:rPr>
                <w:sz w:val="22"/>
                <w:szCs w:val="22"/>
                <w:lang w:eastAsia="en-US"/>
              </w:rPr>
            </w:pPr>
            <w:r w:rsidRPr="00D022E8">
              <w:rPr>
                <w:sz w:val="22"/>
                <w:szCs w:val="22"/>
                <w:lang w:eastAsia="en-US"/>
              </w:rPr>
              <w:t>с 01.07.2024</w:t>
            </w:r>
          </w:p>
        </w:tc>
        <w:tc>
          <w:tcPr>
            <w:tcW w:w="1134" w:type="dxa"/>
            <w:shd w:val="clear" w:color="auto" w:fill="auto"/>
          </w:tcPr>
          <w:p w14:paraId="4C786CE5" w14:textId="77777777" w:rsidR="00EC6AA4" w:rsidRPr="00D022E8" w:rsidRDefault="00EC6AA4" w:rsidP="002F4DF0">
            <w:pPr>
              <w:jc w:val="center"/>
              <w:rPr>
                <w:lang w:eastAsia="en-US"/>
              </w:rPr>
            </w:pPr>
            <w:r w:rsidRPr="00D022E8">
              <w:rPr>
                <w:lang w:eastAsia="en-US"/>
              </w:rPr>
              <w:t>3 898,03</w:t>
            </w:r>
          </w:p>
        </w:tc>
        <w:tc>
          <w:tcPr>
            <w:tcW w:w="850" w:type="dxa"/>
            <w:shd w:val="clear" w:color="auto" w:fill="auto"/>
            <w:vAlign w:val="center"/>
          </w:tcPr>
          <w:p w14:paraId="42F6605D"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00DB9B18"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03D989E4"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4B8B9CB6"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4607CFE3"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7E3E8C85" w14:textId="77777777" w:rsidTr="002F4DF0">
        <w:trPr>
          <w:trHeight w:val="334"/>
        </w:trPr>
        <w:tc>
          <w:tcPr>
            <w:tcW w:w="1277" w:type="dxa"/>
            <w:vMerge/>
            <w:shd w:val="clear" w:color="auto" w:fill="auto"/>
          </w:tcPr>
          <w:p w14:paraId="1EDFC7D7" w14:textId="77777777" w:rsidR="00EC6AA4" w:rsidRPr="00D022E8" w:rsidRDefault="00EC6AA4" w:rsidP="002F4DF0">
            <w:pPr>
              <w:ind w:right="-2"/>
              <w:rPr>
                <w:sz w:val="22"/>
                <w:szCs w:val="22"/>
                <w:lang w:eastAsia="en-US"/>
              </w:rPr>
            </w:pPr>
          </w:p>
        </w:tc>
        <w:tc>
          <w:tcPr>
            <w:tcW w:w="2233" w:type="dxa"/>
            <w:shd w:val="clear" w:color="auto" w:fill="auto"/>
          </w:tcPr>
          <w:p w14:paraId="0A024E1D" w14:textId="77777777" w:rsidR="00EC6AA4" w:rsidRPr="00D022E8" w:rsidRDefault="00EC6AA4" w:rsidP="002F4DF0">
            <w:pPr>
              <w:ind w:right="-2"/>
              <w:jc w:val="center"/>
              <w:rPr>
                <w:sz w:val="22"/>
                <w:szCs w:val="22"/>
                <w:lang w:eastAsia="en-US"/>
              </w:rPr>
            </w:pPr>
            <w:proofErr w:type="spellStart"/>
            <w:r w:rsidRPr="00D022E8">
              <w:rPr>
                <w:sz w:val="22"/>
                <w:szCs w:val="22"/>
                <w:lang w:eastAsia="en-US"/>
              </w:rPr>
              <w:t>Двухставочный</w:t>
            </w:r>
            <w:proofErr w:type="spellEnd"/>
          </w:p>
        </w:tc>
        <w:tc>
          <w:tcPr>
            <w:tcW w:w="1560" w:type="dxa"/>
            <w:shd w:val="clear" w:color="auto" w:fill="auto"/>
            <w:vAlign w:val="center"/>
          </w:tcPr>
          <w:p w14:paraId="157B5B32" w14:textId="77777777" w:rsidR="00EC6AA4" w:rsidRPr="00D022E8" w:rsidRDefault="00EC6AA4" w:rsidP="002F4DF0">
            <w:pPr>
              <w:jc w:val="center"/>
              <w:rPr>
                <w:sz w:val="22"/>
                <w:szCs w:val="22"/>
                <w:lang w:eastAsia="en-US"/>
              </w:rPr>
            </w:pPr>
            <w:r w:rsidRPr="00D022E8">
              <w:rPr>
                <w:sz w:val="22"/>
                <w:szCs w:val="22"/>
                <w:lang w:eastAsia="en-US"/>
              </w:rPr>
              <w:t>x</w:t>
            </w:r>
          </w:p>
        </w:tc>
        <w:tc>
          <w:tcPr>
            <w:tcW w:w="1134" w:type="dxa"/>
            <w:shd w:val="clear" w:color="auto" w:fill="auto"/>
            <w:vAlign w:val="center"/>
          </w:tcPr>
          <w:p w14:paraId="38664A88" w14:textId="77777777" w:rsidR="00EC6AA4" w:rsidRPr="00D022E8" w:rsidRDefault="00EC6AA4" w:rsidP="002F4DF0">
            <w:pPr>
              <w:jc w:val="center"/>
              <w:rPr>
                <w:sz w:val="22"/>
                <w:szCs w:val="22"/>
                <w:lang w:eastAsia="en-US"/>
              </w:rPr>
            </w:pPr>
            <w:r w:rsidRPr="00D022E8">
              <w:rPr>
                <w:sz w:val="22"/>
                <w:szCs w:val="22"/>
                <w:lang w:eastAsia="en-US"/>
              </w:rPr>
              <w:t>x</w:t>
            </w:r>
          </w:p>
        </w:tc>
        <w:tc>
          <w:tcPr>
            <w:tcW w:w="850" w:type="dxa"/>
            <w:shd w:val="clear" w:color="auto" w:fill="auto"/>
            <w:vAlign w:val="center"/>
          </w:tcPr>
          <w:p w14:paraId="4746142E"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6680FB34"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7D31F99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01401D4D"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13B0BC90"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3AE860C4" w14:textId="77777777" w:rsidTr="002F4DF0">
        <w:tc>
          <w:tcPr>
            <w:tcW w:w="1277" w:type="dxa"/>
            <w:vMerge/>
            <w:shd w:val="clear" w:color="auto" w:fill="auto"/>
          </w:tcPr>
          <w:p w14:paraId="40A1B61A" w14:textId="77777777" w:rsidR="00EC6AA4" w:rsidRPr="00D022E8" w:rsidRDefault="00EC6AA4" w:rsidP="002F4DF0">
            <w:pPr>
              <w:ind w:right="-2"/>
              <w:rPr>
                <w:sz w:val="22"/>
                <w:szCs w:val="22"/>
                <w:lang w:eastAsia="en-US"/>
              </w:rPr>
            </w:pPr>
          </w:p>
        </w:tc>
        <w:tc>
          <w:tcPr>
            <w:tcW w:w="2233" w:type="dxa"/>
            <w:shd w:val="clear" w:color="auto" w:fill="auto"/>
          </w:tcPr>
          <w:p w14:paraId="16D3D558" w14:textId="77777777" w:rsidR="00EC6AA4" w:rsidRPr="00D022E8" w:rsidRDefault="00EC6AA4" w:rsidP="002F4DF0">
            <w:pPr>
              <w:ind w:right="-2"/>
              <w:jc w:val="center"/>
              <w:rPr>
                <w:sz w:val="22"/>
                <w:szCs w:val="22"/>
                <w:lang w:eastAsia="en-US"/>
              </w:rPr>
            </w:pPr>
            <w:r w:rsidRPr="00D022E8">
              <w:rPr>
                <w:sz w:val="22"/>
                <w:szCs w:val="22"/>
                <w:lang w:eastAsia="en-US"/>
              </w:rPr>
              <w:t>Ставка за тепловую энергию, руб./Гкал</w:t>
            </w:r>
          </w:p>
        </w:tc>
        <w:tc>
          <w:tcPr>
            <w:tcW w:w="1560" w:type="dxa"/>
            <w:shd w:val="clear" w:color="auto" w:fill="auto"/>
            <w:vAlign w:val="center"/>
          </w:tcPr>
          <w:p w14:paraId="57AC58E6" w14:textId="77777777" w:rsidR="00EC6AA4" w:rsidRPr="00D022E8" w:rsidRDefault="00EC6AA4" w:rsidP="002F4DF0">
            <w:pPr>
              <w:jc w:val="center"/>
              <w:rPr>
                <w:sz w:val="22"/>
                <w:szCs w:val="22"/>
                <w:lang w:eastAsia="en-US"/>
              </w:rPr>
            </w:pPr>
            <w:r w:rsidRPr="00D022E8">
              <w:rPr>
                <w:sz w:val="22"/>
                <w:szCs w:val="22"/>
                <w:lang w:eastAsia="en-US"/>
              </w:rPr>
              <w:t>x</w:t>
            </w:r>
          </w:p>
        </w:tc>
        <w:tc>
          <w:tcPr>
            <w:tcW w:w="1134" w:type="dxa"/>
            <w:shd w:val="clear" w:color="auto" w:fill="auto"/>
            <w:vAlign w:val="center"/>
          </w:tcPr>
          <w:p w14:paraId="09DB57C9" w14:textId="77777777" w:rsidR="00EC6AA4" w:rsidRPr="00D022E8" w:rsidRDefault="00EC6AA4" w:rsidP="002F4DF0">
            <w:pPr>
              <w:jc w:val="center"/>
              <w:rPr>
                <w:sz w:val="22"/>
                <w:szCs w:val="22"/>
                <w:lang w:eastAsia="en-US"/>
              </w:rPr>
            </w:pPr>
            <w:r w:rsidRPr="00D022E8">
              <w:rPr>
                <w:sz w:val="22"/>
                <w:szCs w:val="22"/>
                <w:lang w:eastAsia="en-US"/>
              </w:rPr>
              <w:t>x</w:t>
            </w:r>
          </w:p>
        </w:tc>
        <w:tc>
          <w:tcPr>
            <w:tcW w:w="850" w:type="dxa"/>
            <w:shd w:val="clear" w:color="auto" w:fill="auto"/>
            <w:vAlign w:val="center"/>
          </w:tcPr>
          <w:p w14:paraId="3EC36088"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685B292E"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0C47B98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6A4640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5B9D418B"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6F3CBD95" w14:textId="77777777" w:rsidTr="002F4DF0">
        <w:trPr>
          <w:trHeight w:val="1414"/>
        </w:trPr>
        <w:tc>
          <w:tcPr>
            <w:tcW w:w="1277" w:type="dxa"/>
            <w:vMerge/>
            <w:shd w:val="clear" w:color="auto" w:fill="auto"/>
          </w:tcPr>
          <w:p w14:paraId="7FD50EEC" w14:textId="77777777" w:rsidR="00EC6AA4" w:rsidRPr="00D022E8" w:rsidRDefault="00EC6AA4" w:rsidP="002F4DF0">
            <w:pPr>
              <w:ind w:right="-2"/>
              <w:rPr>
                <w:sz w:val="22"/>
                <w:szCs w:val="22"/>
                <w:lang w:eastAsia="en-US"/>
              </w:rPr>
            </w:pPr>
          </w:p>
        </w:tc>
        <w:tc>
          <w:tcPr>
            <w:tcW w:w="2233" w:type="dxa"/>
            <w:shd w:val="clear" w:color="auto" w:fill="auto"/>
            <w:vAlign w:val="center"/>
          </w:tcPr>
          <w:p w14:paraId="2BAA7E21" w14:textId="77777777" w:rsidR="00EC6AA4" w:rsidRPr="00D022E8" w:rsidRDefault="00EC6AA4" w:rsidP="002F4DF0">
            <w:pPr>
              <w:ind w:right="-2"/>
              <w:jc w:val="center"/>
              <w:rPr>
                <w:sz w:val="22"/>
                <w:szCs w:val="22"/>
                <w:lang w:eastAsia="en-US"/>
              </w:rPr>
            </w:pPr>
            <w:r w:rsidRPr="00D022E8">
              <w:rPr>
                <w:sz w:val="22"/>
                <w:szCs w:val="22"/>
                <w:lang w:eastAsia="en-US"/>
              </w:rPr>
              <w:t>Ставка за содержание тепловой мощности,</w:t>
            </w:r>
          </w:p>
          <w:p w14:paraId="46B57E59" w14:textId="77777777" w:rsidR="00EC6AA4" w:rsidRPr="00D022E8" w:rsidRDefault="00EC6AA4" w:rsidP="002F4DF0">
            <w:pPr>
              <w:ind w:right="-2"/>
              <w:jc w:val="center"/>
              <w:rPr>
                <w:sz w:val="22"/>
                <w:szCs w:val="22"/>
                <w:lang w:eastAsia="en-US"/>
              </w:rPr>
            </w:pPr>
            <w:r w:rsidRPr="00D022E8">
              <w:rPr>
                <w:sz w:val="22"/>
                <w:szCs w:val="22"/>
                <w:lang w:eastAsia="en-US"/>
              </w:rPr>
              <w:t>тыс. руб./Гкал/ч</w:t>
            </w:r>
          </w:p>
          <w:p w14:paraId="3BBCE550" w14:textId="77777777" w:rsidR="00EC6AA4" w:rsidRPr="00D022E8" w:rsidRDefault="00EC6AA4" w:rsidP="002F4DF0">
            <w:pPr>
              <w:ind w:right="-2"/>
              <w:jc w:val="center"/>
              <w:rPr>
                <w:sz w:val="22"/>
                <w:szCs w:val="22"/>
                <w:lang w:eastAsia="en-US"/>
              </w:rPr>
            </w:pPr>
            <w:r w:rsidRPr="00D022E8">
              <w:rPr>
                <w:sz w:val="22"/>
                <w:szCs w:val="22"/>
                <w:lang w:eastAsia="en-US"/>
              </w:rPr>
              <w:t>в мес.</w:t>
            </w:r>
          </w:p>
        </w:tc>
        <w:tc>
          <w:tcPr>
            <w:tcW w:w="1560" w:type="dxa"/>
            <w:shd w:val="clear" w:color="auto" w:fill="auto"/>
            <w:vAlign w:val="center"/>
          </w:tcPr>
          <w:p w14:paraId="58B604C1" w14:textId="77777777" w:rsidR="00EC6AA4" w:rsidRPr="00D022E8" w:rsidRDefault="00EC6AA4" w:rsidP="002F4DF0">
            <w:pPr>
              <w:jc w:val="center"/>
              <w:rPr>
                <w:sz w:val="22"/>
                <w:szCs w:val="22"/>
                <w:lang w:eastAsia="en-US"/>
              </w:rPr>
            </w:pPr>
            <w:r w:rsidRPr="00D022E8">
              <w:rPr>
                <w:sz w:val="22"/>
                <w:szCs w:val="22"/>
                <w:lang w:eastAsia="en-US"/>
              </w:rPr>
              <w:t>x</w:t>
            </w:r>
          </w:p>
        </w:tc>
        <w:tc>
          <w:tcPr>
            <w:tcW w:w="1134" w:type="dxa"/>
            <w:shd w:val="clear" w:color="auto" w:fill="auto"/>
            <w:vAlign w:val="center"/>
          </w:tcPr>
          <w:p w14:paraId="59E14005" w14:textId="77777777" w:rsidR="00EC6AA4" w:rsidRPr="00D022E8" w:rsidRDefault="00EC6AA4" w:rsidP="002F4DF0">
            <w:pPr>
              <w:jc w:val="center"/>
              <w:rPr>
                <w:sz w:val="22"/>
                <w:szCs w:val="22"/>
                <w:lang w:eastAsia="en-US"/>
              </w:rPr>
            </w:pPr>
            <w:r w:rsidRPr="00D022E8">
              <w:rPr>
                <w:sz w:val="22"/>
                <w:szCs w:val="22"/>
                <w:lang w:eastAsia="en-US"/>
              </w:rPr>
              <w:t>x</w:t>
            </w:r>
          </w:p>
        </w:tc>
        <w:tc>
          <w:tcPr>
            <w:tcW w:w="850" w:type="dxa"/>
            <w:shd w:val="clear" w:color="auto" w:fill="auto"/>
            <w:vAlign w:val="center"/>
          </w:tcPr>
          <w:p w14:paraId="3161ECD7"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14C7B299"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4C1B5DC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50E9EFC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9A0F75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6C8B1331" w14:textId="77777777" w:rsidTr="002F4DF0">
        <w:tc>
          <w:tcPr>
            <w:tcW w:w="1277" w:type="dxa"/>
            <w:vMerge/>
            <w:shd w:val="clear" w:color="auto" w:fill="auto"/>
          </w:tcPr>
          <w:p w14:paraId="0841F132" w14:textId="77777777" w:rsidR="00EC6AA4" w:rsidRPr="00D022E8" w:rsidRDefault="00EC6AA4" w:rsidP="002F4DF0">
            <w:pPr>
              <w:ind w:right="-2"/>
              <w:rPr>
                <w:sz w:val="22"/>
                <w:szCs w:val="22"/>
                <w:lang w:eastAsia="en-US"/>
              </w:rPr>
            </w:pPr>
          </w:p>
        </w:tc>
        <w:tc>
          <w:tcPr>
            <w:tcW w:w="9604" w:type="dxa"/>
            <w:gridSpan w:val="8"/>
            <w:shd w:val="clear" w:color="auto" w:fill="auto"/>
            <w:vAlign w:val="center"/>
          </w:tcPr>
          <w:p w14:paraId="64CECC93" w14:textId="77777777" w:rsidR="00EC6AA4" w:rsidRPr="00D022E8" w:rsidRDefault="00EC6AA4" w:rsidP="002F4DF0">
            <w:pPr>
              <w:ind w:right="-2"/>
              <w:jc w:val="center"/>
              <w:rPr>
                <w:sz w:val="22"/>
                <w:szCs w:val="22"/>
                <w:lang w:eastAsia="en-US"/>
              </w:rPr>
            </w:pPr>
            <w:r w:rsidRPr="00D022E8">
              <w:rPr>
                <w:sz w:val="22"/>
                <w:szCs w:val="22"/>
                <w:lang w:eastAsia="en-US"/>
              </w:rPr>
              <w:t>Население (тарифы указываются с учетом НДС) *</w:t>
            </w:r>
          </w:p>
        </w:tc>
      </w:tr>
      <w:tr w:rsidR="00EC6AA4" w:rsidRPr="00D022E8" w14:paraId="022D05E8" w14:textId="77777777" w:rsidTr="002F4DF0">
        <w:trPr>
          <w:trHeight w:val="225"/>
        </w:trPr>
        <w:tc>
          <w:tcPr>
            <w:tcW w:w="1277" w:type="dxa"/>
            <w:vMerge/>
            <w:shd w:val="clear" w:color="auto" w:fill="auto"/>
          </w:tcPr>
          <w:p w14:paraId="2E6C3F4E" w14:textId="77777777" w:rsidR="00EC6AA4" w:rsidRPr="00D022E8" w:rsidRDefault="00EC6AA4" w:rsidP="002F4DF0">
            <w:pPr>
              <w:ind w:right="-2"/>
              <w:rPr>
                <w:sz w:val="22"/>
                <w:szCs w:val="22"/>
                <w:lang w:eastAsia="en-US"/>
              </w:rPr>
            </w:pPr>
          </w:p>
        </w:tc>
        <w:tc>
          <w:tcPr>
            <w:tcW w:w="2233" w:type="dxa"/>
            <w:vMerge w:val="restart"/>
            <w:shd w:val="clear" w:color="auto" w:fill="auto"/>
            <w:vAlign w:val="center"/>
          </w:tcPr>
          <w:p w14:paraId="09C55A99" w14:textId="77777777" w:rsidR="00EC6AA4" w:rsidRPr="00D022E8" w:rsidRDefault="00EC6AA4" w:rsidP="002F4DF0">
            <w:pPr>
              <w:ind w:right="-2"/>
              <w:jc w:val="center"/>
              <w:rPr>
                <w:sz w:val="22"/>
                <w:szCs w:val="22"/>
                <w:lang w:eastAsia="en-US"/>
              </w:rPr>
            </w:pPr>
            <w:proofErr w:type="spellStart"/>
            <w:r w:rsidRPr="00D022E8">
              <w:rPr>
                <w:sz w:val="22"/>
                <w:szCs w:val="22"/>
                <w:lang w:eastAsia="en-US"/>
              </w:rPr>
              <w:t>Одноставочный</w:t>
            </w:r>
            <w:proofErr w:type="spellEnd"/>
          </w:p>
          <w:p w14:paraId="73314917" w14:textId="77777777" w:rsidR="00EC6AA4" w:rsidRPr="00D022E8" w:rsidRDefault="00EC6AA4" w:rsidP="002F4DF0">
            <w:pPr>
              <w:ind w:right="-2"/>
              <w:jc w:val="center"/>
              <w:rPr>
                <w:sz w:val="22"/>
                <w:szCs w:val="22"/>
                <w:lang w:eastAsia="en-US"/>
              </w:rPr>
            </w:pPr>
            <w:r w:rsidRPr="00D022E8">
              <w:rPr>
                <w:sz w:val="22"/>
                <w:szCs w:val="22"/>
                <w:lang w:eastAsia="en-US"/>
              </w:rPr>
              <w:t>руб./Гкал</w:t>
            </w:r>
          </w:p>
        </w:tc>
        <w:tc>
          <w:tcPr>
            <w:tcW w:w="1560" w:type="dxa"/>
            <w:shd w:val="clear" w:color="auto" w:fill="auto"/>
          </w:tcPr>
          <w:p w14:paraId="44CDE952" w14:textId="77777777" w:rsidR="00EC6AA4" w:rsidRPr="00D022E8" w:rsidRDefault="00EC6AA4" w:rsidP="002F4DF0">
            <w:pPr>
              <w:rPr>
                <w:sz w:val="22"/>
                <w:szCs w:val="22"/>
                <w:lang w:eastAsia="en-US"/>
              </w:rPr>
            </w:pPr>
            <w:r w:rsidRPr="00D022E8">
              <w:rPr>
                <w:sz w:val="22"/>
                <w:szCs w:val="22"/>
                <w:lang w:eastAsia="en-US"/>
              </w:rPr>
              <w:t>с 01.01.2020</w:t>
            </w:r>
          </w:p>
        </w:tc>
        <w:tc>
          <w:tcPr>
            <w:tcW w:w="1134" w:type="dxa"/>
            <w:shd w:val="clear" w:color="auto" w:fill="auto"/>
          </w:tcPr>
          <w:p w14:paraId="2A7CD345" w14:textId="77777777" w:rsidR="00EC6AA4" w:rsidRPr="00D022E8" w:rsidRDefault="00EC6AA4" w:rsidP="002F4DF0">
            <w:pPr>
              <w:rPr>
                <w:lang w:eastAsia="en-US"/>
              </w:rPr>
            </w:pPr>
            <w:r w:rsidRPr="00D022E8">
              <w:rPr>
                <w:lang w:eastAsia="en-US"/>
              </w:rPr>
              <w:t>3 901,12</w:t>
            </w:r>
          </w:p>
        </w:tc>
        <w:tc>
          <w:tcPr>
            <w:tcW w:w="850" w:type="dxa"/>
            <w:shd w:val="clear" w:color="auto" w:fill="auto"/>
            <w:vAlign w:val="center"/>
          </w:tcPr>
          <w:p w14:paraId="11C1C7CD"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521AACC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64626B89"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2EC4578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D5F0AC5"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43191B87" w14:textId="77777777" w:rsidTr="002F4DF0">
        <w:trPr>
          <w:trHeight w:val="180"/>
        </w:trPr>
        <w:tc>
          <w:tcPr>
            <w:tcW w:w="1277" w:type="dxa"/>
            <w:vMerge/>
            <w:shd w:val="clear" w:color="auto" w:fill="auto"/>
          </w:tcPr>
          <w:p w14:paraId="14483CB2"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324D40F9" w14:textId="77777777" w:rsidR="00EC6AA4" w:rsidRPr="00D022E8" w:rsidRDefault="00EC6AA4" w:rsidP="002F4DF0">
            <w:pPr>
              <w:ind w:right="-2"/>
              <w:jc w:val="center"/>
              <w:rPr>
                <w:sz w:val="22"/>
                <w:szCs w:val="22"/>
                <w:lang w:eastAsia="en-US"/>
              </w:rPr>
            </w:pPr>
          </w:p>
        </w:tc>
        <w:tc>
          <w:tcPr>
            <w:tcW w:w="1560" w:type="dxa"/>
            <w:shd w:val="clear" w:color="auto" w:fill="auto"/>
          </w:tcPr>
          <w:p w14:paraId="58C265CD" w14:textId="77777777" w:rsidR="00EC6AA4" w:rsidRPr="00D022E8" w:rsidRDefault="00EC6AA4" w:rsidP="002F4DF0">
            <w:pPr>
              <w:rPr>
                <w:sz w:val="22"/>
                <w:szCs w:val="22"/>
                <w:lang w:eastAsia="en-US"/>
              </w:rPr>
            </w:pPr>
            <w:r w:rsidRPr="00D022E8">
              <w:rPr>
                <w:sz w:val="22"/>
                <w:szCs w:val="22"/>
                <w:lang w:eastAsia="en-US"/>
              </w:rPr>
              <w:t>с 01.07.2020</w:t>
            </w:r>
          </w:p>
        </w:tc>
        <w:tc>
          <w:tcPr>
            <w:tcW w:w="1134" w:type="dxa"/>
            <w:shd w:val="clear" w:color="auto" w:fill="auto"/>
          </w:tcPr>
          <w:p w14:paraId="34C83F0B" w14:textId="77777777" w:rsidR="00EC6AA4" w:rsidRPr="00D022E8" w:rsidRDefault="00EC6AA4" w:rsidP="002F4DF0">
            <w:pPr>
              <w:rPr>
                <w:lang w:eastAsia="en-US"/>
              </w:rPr>
            </w:pPr>
            <w:r w:rsidRPr="00D022E8">
              <w:rPr>
                <w:lang w:eastAsia="en-US"/>
              </w:rPr>
              <w:t>3 901,12</w:t>
            </w:r>
          </w:p>
        </w:tc>
        <w:tc>
          <w:tcPr>
            <w:tcW w:w="850" w:type="dxa"/>
            <w:shd w:val="clear" w:color="auto" w:fill="auto"/>
            <w:vAlign w:val="center"/>
          </w:tcPr>
          <w:p w14:paraId="01274D1C"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5BC5E2EB"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519F309B"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3188A7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F83EC9D"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18495463" w14:textId="77777777" w:rsidTr="002F4DF0">
        <w:trPr>
          <w:trHeight w:val="135"/>
        </w:trPr>
        <w:tc>
          <w:tcPr>
            <w:tcW w:w="1277" w:type="dxa"/>
            <w:vMerge/>
            <w:shd w:val="clear" w:color="auto" w:fill="auto"/>
          </w:tcPr>
          <w:p w14:paraId="3541D160"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390A26B8" w14:textId="77777777" w:rsidR="00EC6AA4" w:rsidRPr="00D022E8" w:rsidRDefault="00EC6AA4" w:rsidP="002F4DF0">
            <w:pPr>
              <w:ind w:right="-2"/>
              <w:jc w:val="center"/>
              <w:rPr>
                <w:sz w:val="22"/>
                <w:szCs w:val="22"/>
                <w:lang w:eastAsia="en-US"/>
              </w:rPr>
            </w:pPr>
          </w:p>
        </w:tc>
        <w:tc>
          <w:tcPr>
            <w:tcW w:w="1560" w:type="dxa"/>
            <w:shd w:val="clear" w:color="auto" w:fill="auto"/>
          </w:tcPr>
          <w:p w14:paraId="557C2853" w14:textId="77777777" w:rsidR="00EC6AA4" w:rsidRPr="00D022E8" w:rsidRDefault="00EC6AA4" w:rsidP="002F4DF0">
            <w:pPr>
              <w:rPr>
                <w:sz w:val="22"/>
                <w:szCs w:val="22"/>
                <w:lang w:eastAsia="en-US"/>
              </w:rPr>
            </w:pPr>
            <w:r w:rsidRPr="00D022E8">
              <w:rPr>
                <w:sz w:val="22"/>
                <w:szCs w:val="22"/>
                <w:lang w:eastAsia="en-US"/>
              </w:rPr>
              <w:t>с 01.01.2021</w:t>
            </w:r>
          </w:p>
        </w:tc>
        <w:tc>
          <w:tcPr>
            <w:tcW w:w="1134" w:type="dxa"/>
            <w:shd w:val="clear" w:color="auto" w:fill="auto"/>
          </w:tcPr>
          <w:p w14:paraId="1723DCEF" w14:textId="77777777" w:rsidR="00EC6AA4" w:rsidRPr="00D022E8" w:rsidRDefault="00EC6AA4" w:rsidP="002F4DF0">
            <w:pPr>
              <w:rPr>
                <w:lang w:eastAsia="en-US"/>
              </w:rPr>
            </w:pPr>
            <w:r w:rsidRPr="00D022E8">
              <w:rPr>
                <w:lang w:eastAsia="en-US"/>
              </w:rPr>
              <w:t>3 901,12</w:t>
            </w:r>
          </w:p>
        </w:tc>
        <w:tc>
          <w:tcPr>
            <w:tcW w:w="850" w:type="dxa"/>
            <w:shd w:val="clear" w:color="auto" w:fill="auto"/>
          </w:tcPr>
          <w:p w14:paraId="55DF7C10"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79A75756"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23CE832B"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448AC517"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1AB7CD3D" w14:textId="77777777" w:rsidR="00EC6AA4" w:rsidRPr="00D022E8" w:rsidRDefault="00EC6AA4" w:rsidP="002F4DF0">
            <w:pPr>
              <w:jc w:val="center"/>
              <w:rPr>
                <w:lang w:eastAsia="en-US"/>
              </w:rPr>
            </w:pPr>
            <w:r w:rsidRPr="00D022E8">
              <w:rPr>
                <w:lang w:eastAsia="en-US"/>
              </w:rPr>
              <w:t>x</w:t>
            </w:r>
          </w:p>
        </w:tc>
      </w:tr>
      <w:tr w:rsidR="00EC6AA4" w:rsidRPr="00D022E8" w14:paraId="549C4CC8" w14:textId="77777777" w:rsidTr="002F4DF0">
        <w:trPr>
          <w:trHeight w:val="135"/>
        </w:trPr>
        <w:tc>
          <w:tcPr>
            <w:tcW w:w="1277" w:type="dxa"/>
            <w:vMerge/>
            <w:shd w:val="clear" w:color="auto" w:fill="auto"/>
          </w:tcPr>
          <w:p w14:paraId="5037086B"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6A4AE263" w14:textId="77777777" w:rsidR="00EC6AA4" w:rsidRPr="00D022E8" w:rsidRDefault="00EC6AA4" w:rsidP="002F4DF0">
            <w:pPr>
              <w:ind w:right="-2"/>
              <w:jc w:val="center"/>
              <w:rPr>
                <w:sz w:val="22"/>
                <w:szCs w:val="22"/>
                <w:lang w:eastAsia="en-US"/>
              </w:rPr>
            </w:pPr>
          </w:p>
        </w:tc>
        <w:tc>
          <w:tcPr>
            <w:tcW w:w="1560" w:type="dxa"/>
            <w:shd w:val="clear" w:color="auto" w:fill="auto"/>
          </w:tcPr>
          <w:p w14:paraId="55DBD0EC" w14:textId="77777777" w:rsidR="00EC6AA4" w:rsidRPr="00D022E8" w:rsidRDefault="00EC6AA4" w:rsidP="002F4DF0">
            <w:pPr>
              <w:rPr>
                <w:sz w:val="22"/>
                <w:szCs w:val="22"/>
                <w:lang w:eastAsia="en-US"/>
              </w:rPr>
            </w:pPr>
            <w:r w:rsidRPr="00D022E8">
              <w:rPr>
                <w:sz w:val="22"/>
                <w:szCs w:val="22"/>
                <w:lang w:eastAsia="en-US"/>
              </w:rPr>
              <w:t>с 01.07.2021</w:t>
            </w:r>
          </w:p>
        </w:tc>
        <w:tc>
          <w:tcPr>
            <w:tcW w:w="1134" w:type="dxa"/>
            <w:shd w:val="clear" w:color="auto" w:fill="auto"/>
          </w:tcPr>
          <w:p w14:paraId="6CEAC938" w14:textId="77777777" w:rsidR="00EC6AA4" w:rsidRPr="00D022E8" w:rsidRDefault="00EC6AA4" w:rsidP="002F4DF0">
            <w:pPr>
              <w:rPr>
                <w:lang w:eastAsia="en-US"/>
              </w:rPr>
            </w:pPr>
            <w:r w:rsidRPr="00D022E8">
              <w:rPr>
                <w:lang w:eastAsia="en-US"/>
              </w:rPr>
              <w:t>4 266,06</w:t>
            </w:r>
          </w:p>
        </w:tc>
        <w:tc>
          <w:tcPr>
            <w:tcW w:w="850" w:type="dxa"/>
            <w:shd w:val="clear" w:color="auto" w:fill="auto"/>
          </w:tcPr>
          <w:p w14:paraId="0636613C"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6F3CDFE2"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0D65DDEF"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17FFE4FB"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4F002BC7" w14:textId="77777777" w:rsidR="00EC6AA4" w:rsidRPr="00D022E8" w:rsidRDefault="00EC6AA4" w:rsidP="002F4DF0">
            <w:pPr>
              <w:jc w:val="center"/>
              <w:rPr>
                <w:lang w:eastAsia="en-US"/>
              </w:rPr>
            </w:pPr>
            <w:r w:rsidRPr="00D022E8">
              <w:rPr>
                <w:lang w:eastAsia="en-US"/>
              </w:rPr>
              <w:t>x</w:t>
            </w:r>
          </w:p>
        </w:tc>
      </w:tr>
      <w:tr w:rsidR="00EC6AA4" w:rsidRPr="00D022E8" w14:paraId="34ABE7CA" w14:textId="77777777" w:rsidTr="002F4DF0">
        <w:trPr>
          <w:trHeight w:val="135"/>
        </w:trPr>
        <w:tc>
          <w:tcPr>
            <w:tcW w:w="1277" w:type="dxa"/>
            <w:vMerge/>
            <w:shd w:val="clear" w:color="auto" w:fill="auto"/>
          </w:tcPr>
          <w:p w14:paraId="0B3A662F"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5A6EBE2A" w14:textId="77777777" w:rsidR="00EC6AA4" w:rsidRPr="00D022E8" w:rsidRDefault="00EC6AA4" w:rsidP="002F4DF0">
            <w:pPr>
              <w:ind w:right="-2"/>
              <w:jc w:val="center"/>
              <w:rPr>
                <w:sz w:val="22"/>
                <w:szCs w:val="22"/>
                <w:lang w:eastAsia="en-US"/>
              </w:rPr>
            </w:pPr>
          </w:p>
        </w:tc>
        <w:tc>
          <w:tcPr>
            <w:tcW w:w="1560" w:type="dxa"/>
            <w:shd w:val="clear" w:color="auto" w:fill="auto"/>
          </w:tcPr>
          <w:p w14:paraId="658227B9" w14:textId="77777777" w:rsidR="00EC6AA4" w:rsidRPr="00D022E8" w:rsidRDefault="00EC6AA4" w:rsidP="002F4DF0">
            <w:pPr>
              <w:rPr>
                <w:sz w:val="22"/>
                <w:szCs w:val="22"/>
                <w:lang w:eastAsia="en-US"/>
              </w:rPr>
            </w:pPr>
            <w:r w:rsidRPr="00D022E8">
              <w:rPr>
                <w:sz w:val="22"/>
                <w:szCs w:val="22"/>
                <w:lang w:eastAsia="en-US"/>
              </w:rPr>
              <w:t>с 01.01.2022</w:t>
            </w:r>
          </w:p>
        </w:tc>
        <w:tc>
          <w:tcPr>
            <w:tcW w:w="1134" w:type="dxa"/>
            <w:shd w:val="clear" w:color="auto" w:fill="auto"/>
          </w:tcPr>
          <w:p w14:paraId="4D3AD593" w14:textId="77777777" w:rsidR="00EC6AA4" w:rsidRPr="00D022E8" w:rsidRDefault="00EC6AA4" w:rsidP="002F4DF0">
            <w:pPr>
              <w:rPr>
                <w:lang w:eastAsia="en-US"/>
              </w:rPr>
            </w:pPr>
            <w:r w:rsidRPr="00D022E8">
              <w:rPr>
                <w:lang w:eastAsia="en-US"/>
              </w:rPr>
              <w:t>4 251,54</w:t>
            </w:r>
          </w:p>
        </w:tc>
        <w:tc>
          <w:tcPr>
            <w:tcW w:w="850" w:type="dxa"/>
            <w:shd w:val="clear" w:color="auto" w:fill="auto"/>
          </w:tcPr>
          <w:p w14:paraId="65203B6C"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209481F7"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7C4AB180"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5888745C"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05E4C6D1" w14:textId="77777777" w:rsidR="00EC6AA4" w:rsidRPr="00D022E8" w:rsidRDefault="00EC6AA4" w:rsidP="002F4DF0">
            <w:pPr>
              <w:jc w:val="center"/>
              <w:rPr>
                <w:lang w:eastAsia="en-US"/>
              </w:rPr>
            </w:pPr>
            <w:r w:rsidRPr="00D022E8">
              <w:rPr>
                <w:lang w:eastAsia="en-US"/>
              </w:rPr>
              <w:t>x</w:t>
            </w:r>
          </w:p>
        </w:tc>
      </w:tr>
      <w:tr w:rsidR="00EC6AA4" w:rsidRPr="00D022E8" w14:paraId="70EA74F0" w14:textId="77777777" w:rsidTr="002F4DF0">
        <w:trPr>
          <w:trHeight w:val="135"/>
        </w:trPr>
        <w:tc>
          <w:tcPr>
            <w:tcW w:w="1277" w:type="dxa"/>
            <w:vMerge/>
            <w:shd w:val="clear" w:color="auto" w:fill="auto"/>
          </w:tcPr>
          <w:p w14:paraId="41E7FC23"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7BC096B0" w14:textId="77777777" w:rsidR="00EC6AA4" w:rsidRPr="00D022E8" w:rsidRDefault="00EC6AA4" w:rsidP="002F4DF0">
            <w:pPr>
              <w:ind w:right="-2"/>
              <w:jc w:val="center"/>
              <w:rPr>
                <w:sz w:val="22"/>
                <w:szCs w:val="22"/>
                <w:lang w:eastAsia="en-US"/>
              </w:rPr>
            </w:pPr>
          </w:p>
        </w:tc>
        <w:tc>
          <w:tcPr>
            <w:tcW w:w="1560" w:type="dxa"/>
            <w:shd w:val="clear" w:color="auto" w:fill="auto"/>
          </w:tcPr>
          <w:p w14:paraId="2661E52F" w14:textId="77777777" w:rsidR="00EC6AA4" w:rsidRPr="00D022E8" w:rsidRDefault="00EC6AA4" w:rsidP="002F4DF0">
            <w:pPr>
              <w:rPr>
                <w:sz w:val="22"/>
                <w:szCs w:val="22"/>
                <w:lang w:eastAsia="en-US"/>
              </w:rPr>
            </w:pPr>
            <w:r w:rsidRPr="00D022E8">
              <w:rPr>
                <w:sz w:val="22"/>
                <w:szCs w:val="22"/>
                <w:lang w:eastAsia="en-US"/>
              </w:rPr>
              <w:t>с 01.07.2022</w:t>
            </w:r>
          </w:p>
        </w:tc>
        <w:tc>
          <w:tcPr>
            <w:tcW w:w="1134" w:type="dxa"/>
            <w:shd w:val="clear" w:color="auto" w:fill="auto"/>
          </w:tcPr>
          <w:p w14:paraId="14A210AC" w14:textId="77777777" w:rsidR="00EC6AA4" w:rsidRPr="00D022E8" w:rsidRDefault="00EC6AA4" w:rsidP="002F4DF0">
            <w:pPr>
              <w:rPr>
                <w:lang w:eastAsia="en-US"/>
              </w:rPr>
            </w:pPr>
            <w:r w:rsidRPr="00D022E8">
              <w:rPr>
                <w:lang w:eastAsia="en-US"/>
              </w:rPr>
              <w:t>4 251,54</w:t>
            </w:r>
          </w:p>
        </w:tc>
        <w:tc>
          <w:tcPr>
            <w:tcW w:w="850" w:type="dxa"/>
            <w:shd w:val="clear" w:color="auto" w:fill="auto"/>
          </w:tcPr>
          <w:p w14:paraId="28664CBC"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779A8F40" w14:textId="77777777" w:rsidR="00EC6AA4" w:rsidRPr="00D022E8" w:rsidRDefault="00EC6AA4" w:rsidP="002F4DF0">
            <w:pPr>
              <w:jc w:val="center"/>
              <w:rPr>
                <w:lang w:eastAsia="en-US"/>
              </w:rPr>
            </w:pPr>
            <w:r w:rsidRPr="00D022E8">
              <w:rPr>
                <w:lang w:eastAsia="en-US"/>
              </w:rPr>
              <w:t>x</w:t>
            </w:r>
          </w:p>
        </w:tc>
        <w:tc>
          <w:tcPr>
            <w:tcW w:w="851" w:type="dxa"/>
            <w:shd w:val="clear" w:color="auto" w:fill="auto"/>
          </w:tcPr>
          <w:p w14:paraId="7F768AF9"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01BE7510" w14:textId="77777777" w:rsidR="00EC6AA4" w:rsidRPr="00D022E8" w:rsidRDefault="00EC6AA4" w:rsidP="002F4DF0">
            <w:pPr>
              <w:jc w:val="center"/>
              <w:rPr>
                <w:lang w:eastAsia="en-US"/>
              </w:rPr>
            </w:pPr>
            <w:r w:rsidRPr="00D022E8">
              <w:rPr>
                <w:lang w:eastAsia="en-US"/>
              </w:rPr>
              <w:t>x</w:t>
            </w:r>
          </w:p>
        </w:tc>
        <w:tc>
          <w:tcPr>
            <w:tcW w:w="992" w:type="dxa"/>
            <w:shd w:val="clear" w:color="auto" w:fill="auto"/>
          </w:tcPr>
          <w:p w14:paraId="029D8B02" w14:textId="77777777" w:rsidR="00EC6AA4" w:rsidRPr="00D022E8" w:rsidRDefault="00EC6AA4" w:rsidP="002F4DF0">
            <w:pPr>
              <w:jc w:val="center"/>
              <w:rPr>
                <w:lang w:eastAsia="en-US"/>
              </w:rPr>
            </w:pPr>
            <w:r w:rsidRPr="00D022E8">
              <w:rPr>
                <w:lang w:eastAsia="en-US"/>
              </w:rPr>
              <w:t>x</w:t>
            </w:r>
          </w:p>
        </w:tc>
      </w:tr>
      <w:tr w:rsidR="00EC6AA4" w:rsidRPr="00D022E8" w14:paraId="1A523DBE" w14:textId="77777777" w:rsidTr="002F4DF0">
        <w:trPr>
          <w:trHeight w:val="135"/>
        </w:trPr>
        <w:tc>
          <w:tcPr>
            <w:tcW w:w="1277" w:type="dxa"/>
            <w:vMerge/>
            <w:shd w:val="clear" w:color="auto" w:fill="auto"/>
          </w:tcPr>
          <w:p w14:paraId="6D950847"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096B7020" w14:textId="77777777" w:rsidR="00EC6AA4" w:rsidRPr="00D022E8" w:rsidRDefault="00EC6AA4" w:rsidP="002F4DF0">
            <w:pPr>
              <w:ind w:right="-2"/>
              <w:jc w:val="center"/>
              <w:rPr>
                <w:sz w:val="22"/>
                <w:szCs w:val="22"/>
                <w:lang w:eastAsia="en-US"/>
              </w:rPr>
            </w:pPr>
          </w:p>
        </w:tc>
        <w:tc>
          <w:tcPr>
            <w:tcW w:w="1560" w:type="dxa"/>
            <w:shd w:val="clear" w:color="auto" w:fill="auto"/>
          </w:tcPr>
          <w:p w14:paraId="79B9377D" w14:textId="77777777" w:rsidR="00EC6AA4" w:rsidRPr="00D022E8" w:rsidRDefault="00EC6AA4" w:rsidP="002F4DF0">
            <w:pPr>
              <w:rPr>
                <w:sz w:val="22"/>
                <w:szCs w:val="22"/>
                <w:lang w:eastAsia="en-US"/>
              </w:rPr>
            </w:pPr>
            <w:r w:rsidRPr="00D022E8">
              <w:rPr>
                <w:sz w:val="22"/>
                <w:szCs w:val="22"/>
                <w:lang w:eastAsia="en-US"/>
              </w:rPr>
              <w:t>с 01.01.2023</w:t>
            </w:r>
          </w:p>
        </w:tc>
        <w:tc>
          <w:tcPr>
            <w:tcW w:w="1134" w:type="dxa"/>
            <w:shd w:val="clear" w:color="auto" w:fill="auto"/>
          </w:tcPr>
          <w:p w14:paraId="5192BBA2" w14:textId="77777777" w:rsidR="00EC6AA4" w:rsidRPr="00D022E8" w:rsidRDefault="00EC6AA4" w:rsidP="002F4DF0">
            <w:pPr>
              <w:rPr>
                <w:lang w:eastAsia="en-US"/>
              </w:rPr>
            </w:pPr>
            <w:r w:rsidRPr="00D022E8">
              <w:rPr>
                <w:lang w:eastAsia="en-US"/>
              </w:rPr>
              <w:t>4 251,54</w:t>
            </w:r>
          </w:p>
        </w:tc>
        <w:tc>
          <w:tcPr>
            <w:tcW w:w="850" w:type="dxa"/>
            <w:shd w:val="clear" w:color="auto" w:fill="auto"/>
            <w:vAlign w:val="center"/>
          </w:tcPr>
          <w:p w14:paraId="05350E32"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5F6E4D8F"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25A24609"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5D658E00"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1C0581D3"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4B8B2B85" w14:textId="77777777" w:rsidTr="002F4DF0">
        <w:trPr>
          <w:trHeight w:val="135"/>
        </w:trPr>
        <w:tc>
          <w:tcPr>
            <w:tcW w:w="1277" w:type="dxa"/>
            <w:vMerge/>
            <w:shd w:val="clear" w:color="auto" w:fill="auto"/>
          </w:tcPr>
          <w:p w14:paraId="60175D71"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7B689376" w14:textId="77777777" w:rsidR="00EC6AA4" w:rsidRPr="00D022E8" w:rsidRDefault="00EC6AA4" w:rsidP="002F4DF0">
            <w:pPr>
              <w:ind w:right="-2"/>
              <w:jc w:val="center"/>
              <w:rPr>
                <w:sz w:val="22"/>
                <w:szCs w:val="22"/>
                <w:lang w:eastAsia="en-US"/>
              </w:rPr>
            </w:pPr>
          </w:p>
        </w:tc>
        <w:tc>
          <w:tcPr>
            <w:tcW w:w="1560" w:type="dxa"/>
            <w:shd w:val="clear" w:color="auto" w:fill="auto"/>
          </w:tcPr>
          <w:p w14:paraId="75EE06C8" w14:textId="77777777" w:rsidR="00EC6AA4" w:rsidRPr="00D022E8" w:rsidRDefault="00EC6AA4" w:rsidP="002F4DF0">
            <w:pPr>
              <w:rPr>
                <w:sz w:val="22"/>
                <w:szCs w:val="22"/>
                <w:lang w:eastAsia="en-US"/>
              </w:rPr>
            </w:pPr>
            <w:r w:rsidRPr="00D022E8">
              <w:rPr>
                <w:sz w:val="22"/>
                <w:szCs w:val="22"/>
                <w:lang w:eastAsia="en-US"/>
              </w:rPr>
              <w:t>с 01.07.2023</w:t>
            </w:r>
          </w:p>
        </w:tc>
        <w:tc>
          <w:tcPr>
            <w:tcW w:w="1134" w:type="dxa"/>
            <w:shd w:val="clear" w:color="auto" w:fill="auto"/>
          </w:tcPr>
          <w:p w14:paraId="47871CAB" w14:textId="77777777" w:rsidR="00EC6AA4" w:rsidRPr="00D022E8" w:rsidRDefault="00EC6AA4" w:rsidP="002F4DF0">
            <w:pPr>
              <w:rPr>
                <w:lang w:eastAsia="en-US"/>
              </w:rPr>
            </w:pPr>
            <w:r w:rsidRPr="00D022E8">
              <w:rPr>
                <w:lang w:eastAsia="en-US"/>
              </w:rPr>
              <w:t>4 281,84</w:t>
            </w:r>
          </w:p>
        </w:tc>
        <w:tc>
          <w:tcPr>
            <w:tcW w:w="850" w:type="dxa"/>
            <w:shd w:val="clear" w:color="auto" w:fill="auto"/>
            <w:vAlign w:val="center"/>
          </w:tcPr>
          <w:p w14:paraId="2563A942"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7B611A58"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573CAC36"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4DA77267"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2BDCAAA4"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6D3C7D4F" w14:textId="77777777" w:rsidTr="002F4DF0">
        <w:trPr>
          <w:trHeight w:val="135"/>
        </w:trPr>
        <w:tc>
          <w:tcPr>
            <w:tcW w:w="1277" w:type="dxa"/>
            <w:vMerge/>
            <w:shd w:val="clear" w:color="auto" w:fill="auto"/>
          </w:tcPr>
          <w:p w14:paraId="35117445"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79A64491" w14:textId="77777777" w:rsidR="00EC6AA4" w:rsidRPr="00D022E8" w:rsidRDefault="00EC6AA4" w:rsidP="002F4DF0">
            <w:pPr>
              <w:ind w:right="-2"/>
              <w:jc w:val="center"/>
              <w:rPr>
                <w:sz w:val="22"/>
                <w:szCs w:val="22"/>
                <w:lang w:eastAsia="en-US"/>
              </w:rPr>
            </w:pPr>
          </w:p>
        </w:tc>
        <w:tc>
          <w:tcPr>
            <w:tcW w:w="1560" w:type="dxa"/>
            <w:shd w:val="clear" w:color="auto" w:fill="auto"/>
          </w:tcPr>
          <w:p w14:paraId="7AA17625" w14:textId="77777777" w:rsidR="00EC6AA4" w:rsidRPr="00D022E8" w:rsidRDefault="00EC6AA4" w:rsidP="002F4DF0">
            <w:pPr>
              <w:rPr>
                <w:sz w:val="22"/>
                <w:szCs w:val="22"/>
                <w:lang w:eastAsia="en-US"/>
              </w:rPr>
            </w:pPr>
            <w:r w:rsidRPr="00D022E8">
              <w:rPr>
                <w:sz w:val="22"/>
                <w:szCs w:val="22"/>
                <w:lang w:eastAsia="en-US"/>
              </w:rPr>
              <w:t>с 01.01.2024</w:t>
            </w:r>
          </w:p>
        </w:tc>
        <w:tc>
          <w:tcPr>
            <w:tcW w:w="1134" w:type="dxa"/>
            <w:shd w:val="clear" w:color="auto" w:fill="auto"/>
          </w:tcPr>
          <w:p w14:paraId="1F3E52DE" w14:textId="77777777" w:rsidR="00EC6AA4" w:rsidRPr="00D022E8" w:rsidRDefault="00EC6AA4" w:rsidP="002F4DF0">
            <w:pPr>
              <w:rPr>
                <w:lang w:eastAsia="en-US"/>
              </w:rPr>
            </w:pPr>
            <w:r w:rsidRPr="00D022E8">
              <w:rPr>
                <w:lang w:eastAsia="en-US"/>
              </w:rPr>
              <w:t>4 281,84</w:t>
            </w:r>
          </w:p>
        </w:tc>
        <w:tc>
          <w:tcPr>
            <w:tcW w:w="850" w:type="dxa"/>
            <w:shd w:val="clear" w:color="auto" w:fill="auto"/>
            <w:vAlign w:val="center"/>
          </w:tcPr>
          <w:p w14:paraId="34FDD801"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0954718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07946014"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236816E"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010529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7A4A264C" w14:textId="77777777" w:rsidTr="002F4DF0">
        <w:trPr>
          <w:trHeight w:val="135"/>
        </w:trPr>
        <w:tc>
          <w:tcPr>
            <w:tcW w:w="1277" w:type="dxa"/>
            <w:vMerge/>
            <w:shd w:val="clear" w:color="auto" w:fill="auto"/>
          </w:tcPr>
          <w:p w14:paraId="44A02A79" w14:textId="77777777" w:rsidR="00EC6AA4" w:rsidRPr="00D022E8" w:rsidRDefault="00EC6AA4" w:rsidP="002F4DF0">
            <w:pPr>
              <w:ind w:right="-2"/>
              <w:rPr>
                <w:sz w:val="22"/>
                <w:szCs w:val="22"/>
                <w:lang w:eastAsia="en-US"/>
              </w:rPr>
            </w:pPr>
          </w:p>
        </w:tc>
        <w:tc>
          <w:tcPr>
            <w:tcW w:w="2233" w:type="dxa"/>
            <w:vMerge/>
            <w:shd w:val="clear" w:color="auto" w:fill="auto"/>
            <w:vAlign w:val="center"/>
          </w:tcPr>
          <w:p w14:paraId="4F8A37A7" w14:textId="77777777" w:rsidR="00EC6AA4" w:rsidRPr="00D022E8" w:rsidRDefault="00EC6AA4" w:rsidP="002F4DF0">
            <w:pPr>
              <w:ind w:right="-2"/>
              <w:jc w:val="center"/>
              <w:rPr>
                <w:sz w:val="22"/>
                <w:szCs w:val="22"/>
                <w:lang w:eastAsia="en-US"/>
              </w:rPr>
            </w:pPr>
          </w:p>
        </w:tc>
        <w:tc>
          <w:tcPr>
            <w:tcW w:w="1560" w:type="dxa"/>
            <w:shd w:val="clear" w:color="auto" w:fill="auto"/>
          </w:tcPr>
          <w:p w14:paraId="0485D764" w14:textId="77777777" w:rsidR="00EC6AA4" w:rsidRPr="00D022E8" w:rsidRDefault="00EC6AA4" w:rsidP="002F4DF0">
            <w:pPr>
              <w:rPr>
                <w:sz w:val="22"/>
                <w:szCs w:val="22"/>
                <w:lang w:eastAsia="en-US"/>
              </w:rPr>
            </w:pPr>
            <w:r w:rsidRPr="00D022E8">
              <w:rPr>
                <w:sz w:val="22"/>
                <w:szCs w:val="22"/>
                <w:lang w:eastAsia="en-US"/>
              </w:rPr>
              <w:t>с 01.07.2024</w:t>
            </w:r>
          </w:p>
        </w:tc>
        <w:tc>
          <w:tcPr>
            <w:tcW w:w="1134" w:type="dxa"/>
            <w:shd w:val="clear" w:color="auto" w:fill="auto"/>
          </w:tcPr>
          <w:p w14:paraId="1DA4C304" w14:textId="77777777" w:rsidR="00EC6AA4" w:rsidRPr="00D022E8" w:rsidRDefault="00EC6AA4" w:rsidP="002F4DF0">
            <w:pPr>
              <w:rPr>
                <w:lang w:eastAsia="en-US"/>
              </w:rPr>
            </w:pPr>
            <w:r w:rsidRPr="00D022E8">
              <w:rPr>
                <w:lang w:eastAsia="en-US"/>
              </w:rPr>
              <w:t>4 677,64</w:t>
            </w:r>
          </w:p>
        </w:tc>
        <w:tc>
          <w:tcPr>
            <w:tcW w:w="850" w:type="dxa"/>
            <w:shd w:val="clear" w:color="auto" w:fill="auto"/>
            <w:vAlign w:val="center"/>
          </w:tcPr>
          <w:p w14:paraId="54DA1FF5"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4F08D9FD"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219F8C8A"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00DF448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1053CF73"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42755EB4" w14:textId="77777777" w:rsidTr="002F4DF0">
        <w:tc>
          <w:tcPr>
            <w:tcW w:w="1277" w:type="dxa"/>
            <w:shd w:val="clear" w:color="auto" w:fill="auto"/>
          </w:tcPr>
          <w:p w14:paraId="09AC2DCF" w14:textId="77777777" w:rsidR="00EC6AA4" w:rsidRPr="00D022E8" w:rsidRDefault="00EC6AA4" w:rsidP="002F4DF0">
            <w:pPr>
              <w:ind w:right="-2"/>
              <w:jc w:val="center"/>
              <w:rPr>
                <w:sz w:val="22"/>
                <w:szCs w:val="22"/>
                <w:lang w:eastAsia="en-US"/>
              </w:rPr>
            </w:pPr>
            <w:r w:rsidRPr="00D022E8">
              <w:rPr>
                <w:sz w:val="22"/>
                <w:szCs w:val="22"/>
                <w:lang w:eastAsia="en-US"/>
              </w:rPr>
              <w:t>1</w:t>
            </w:r>
          </w:p>
        </w:tc>
        <w:tc>
          <w:tcPr>
            <w:tcW w:w="2233" w:type="dxa"/>
            <w:shd w:val="clear" w:color="auto" w:fill="auto"/>
            <w:vAlign w:val="center"/>
          </w:tcPr>
          <w:p w14:paraId="2D660131" w14:textId="77777777" w:rsidR="00EC6AA4" w:rsidRPr="00D022E8" w:rsidRDefault="00EC6AA4" w:rsidP="002F4DF0">
            <w:pPr>
              <w:ind w:right="-2"/>
              <w:jc w:val="center"/>
              <w:rPr>
                <w:sz w:val="22"/>
                <w:szCs w:val="22"/>
                <w:lang w:eastAsia="en-US"/>
              </w:rPr>
            </w:pPr>
            <w:r w:rsidRPr="00D022E8">
              <w:rPr>
                <w:sz w:val="22"/>
                <w:szCs w:val="22"/>
                <w:lang w:eastAsia="en-US"/>
              </w:rPr>
              <w:t>2</w:t>
            </w:r>
          </w:p>
        </w:tc>
        <w:tc>
          <w:tcPr>
            <w:tcW w:w="1560" w:type="dxa"/>
            <w:shd w:val="clear" w:color="auto" w:fill="auto"/>
            <w:vAlign w:val="center"/>
          </w:tcPr>
          <w:p w14:paraId="3D4887F9" w14:textId="77777777" w:rsidR="00EC6AA4" w:rsidRPr="00D022E8" w:rsidRDefault="00EC6AA4" w:rsidP="002F4DF0">
            <w:pPr>
              <w:jc w:val="center"/>
              <w:rPr>
                <w:sz w:val="22"/>
                <w:szCs w:val="22"/>
                <w:lang w:eastAsia="en-US"/>
              </w:rPr>
            </w:pPr>
            <w:r w:rsidRPr="00D022E8">
              <w:rPr>
                <w:sz w:val="22"/>
                <w:szCs w:val="22"/>
                <w:lang w:eastAsia="en-US"/>
              </w:rPr>
              <w:t>3</w:t>
            </w:r>
          </w:p>
        </w:tc>
        <w:tc>
          <w:tcPr>
            <w:tcW w:w="1134" w:type="dxa"/>
            <w:shd w:val="clear" w:color="auto" w:fill="auto"/>
            <w:vAlign w:val="center"/>
          </w:tcPr>
          <w:p w14:paraId="229526C3" w14:textId="77777777" w:rsidR="00EC6AA4" w:rsidRPr="00D022E8" w:rsidRDefault="00EC6AA4" w:rsidP="002F4DF0">
            <w:pPr>
              <w:jc w:val="center"/>
              <w:rPr>
                <w:sz w:val="22"/>
                <w:szCs w:val="22"/>
                <w:lang w:eastAsia="en-US"/>
              </w:rPr>
            </w:pPr>
            <w:r w:rsidRPr="00D022E8">
              <w:rPr>
                <w:sz w:val="22"/>
                <w:szCs w:val="22"/>
                <w:lang w:eastAsia="en-US"/>
              </w:rPr>
              <w:t>4</w:t>
            </w:r>
          </w:p>
        </w:tc>
        <w:tc>
          <w:tcPr>
            <w:tcW w:w="850" w:type="dxa"/>
            <w:shd w:val="clear" w:color="auto" w:fill="auto"/>
            <w:vAlign w:val="center"/>
          </w:tcPr>
          <w:p w14:paraId="4EFCCF5F" w14:textId="77777777" w:rsidR="00EC6AA4" w:rsidRPr="00D022E8" w:rsidRDefault="00EC6AA4" w:rsidP="002F4DF0">
            <w:pPr>
              <w:jc w:val="center"/>
              <w:rPr>
                <w:sz w:val="22"/>
                <w:szCs w:val="22"/>
                <w:lang w:eastAsia="en-US"/>
              </w:rPr>
            </w:pPr>
            <w:r w:rsidRPr="00D022E8">
              <w:rPr>
                <w:sz w:val="22"/>
                <w:szCs w:val="22"/>
                <w:lang w:eastAsia="en-US"/>
              </w:rPr>
              <w:t>5</w:t>
            </w:r>
          </w:p>
        </w:tc>
        <w:tc>
          <w:tcPr>
            <w:tcW w:w="992" w:type="dxa"/>
            <w:shd w:val="clear" w:color="auto" w:fill="auto"/>
            <w:vAlign w:val="center"/>
          </w:tcPr>
          <w:p w14:paraId="53AC42C2" w14:textId="77777777" w:rsidR="00EC6AA4" w:rsidRPr="00D022E8" w:rsidRDefault="00EC6AA4" w:rsidP="002F4DF0">
            <w:pPr>
              <w:ind w:right="-2"/>
              <w:jc w:val="center"/>
              <w:rPr>
                <w:sz w:val="22"/>
                <w:szCs w:val="22"/>
                <w:lang w:eastAsia="en-US"/>
              </w:rPr>
            </w:pPr>
            <w:r w:rsidRPr="00D022E8">
              <w:rPr>
                <w:sz w:val="22"/>
                <w:szCs w:val="22"/>
                <w:lang w:eastAsia="en-US"/>
              </w:rPr>
              <w:t>6</w:t>
            </w:r>
          </w:p>
        </w:tc>
        <w:tc>
          <w:tcPr>
            <w:tcW w:w="851" w:type="dxa"/>
            <w:shd w:val="clear" w:color="auto" w:fill="auto"/>
            <w:vAlign w:val="center"/>
          </w:tcPr>
          <w:p w14:paraId="1289DEC0" w14:textId="77777777" w:rsidR="00EC6AA4" w:rsidRPr="00D022E8" w:rsidRDefault="00EC6AA4" w:rsidP="002F4DF0">
            <w:pPr>
              <w:ind w:right="-2"/>
              <w:jc w:val="center"/>
              <w:rPr>
                <w:sz w:val="22"/>
                <w:szCs w:val="22"/>
                <w:lang w:eastAsia="en-US"/>
              </w:rPr>
            </w:pPr>
            <w:r w:rsidRPr="00D022E8">
              <w:rPr>
                <w:sz w:val="22"/>
                <w:szCs w:val="22"/>
                <w:lang w:eastAsia="en-US"/>
              </w:rPr>
              <w:t>7</w:t>
            </w:r>
          </w:p>
        </w:tc>
        <w:tc>
          <w:tcPr>
            <w:tcW w:w="992" w:type="dxa"/>
            <w:shd w:val="clear" w:color="auto" w:fill="auto"/>
            <w:vAlign w:val="center"/>
          </w:tcPr>
          <w:p w14:paraId="4E333029" w14:textId="77777777" w:rsidR="00EC6AA4" w:rsidRPr="00D022E8" w:rsidRDefault="00EC6AA4" w:rsidP="002F4DF0">
            <w:pPr>
              <w:ind w:right="-2"/>
              <w:jc w:val="center"/>
              <w:rPr>
                <w:sz w:val="22"/>
                <w:szCs w:val="22"/>
                <w:lang w:eastAsia="en-US"/>
              </w:rPr>
            </w:pPr>
            <w:r w:rsidRPr="00D022E8">
              <w:rPr>
                <w:sz w:val="22"/>
                <w:szCs w:val="22"/>
                <w:lang w:eastAsia="en-US"/>
              </w:rPr>
              <w:t>8</w:t>
            </w:r>
          </w:p>
        </w:tc>
        <w:tc>
          <w:tcPr>
            <w:tcW w:w="992" w:type="dxa"/>
            <w:shd w:val="clear" w:color="auto" w:fill="auto"/>
            <w:vAlign w:val="center"/>
          </w:tcPr>
          <w:p w14:paraId="1CCB6884" w14:textId="77777777" w:rsidR="00EC6AA4" w:rsidRPr="00D022E8" w:rsidRDefault="00EC6AA4" w:rsidP="002F4DF0">
            <w:pPr>
              <w:ind w:right="-2"/>
              <w:jc w:val="center"/>
              <w:rPr>
                <w:sz w:val="22"/>
                <w:szCs w:val="22"/>
                <w:lang w:eastAsia="en-US"/>
              </w:rPr>
            </w:pPr>
            <w:r w:rsidRPr="00D022E8">
              <w:rPr>
                <w:sz w:val="22"/>
                <w:szCs w:val="22"/>
                <w:lang w:eastAsia="en-US"/>
              </w:rPr>
              <w:t>9</w:t>
            </w:r>
          </w:p>
        </w:tc>
      </w:tr>
      <w:tr w:rsidR="00EC6AA4" w:rsidRPr="00D022E8" w14:paraId="635199ED" w14:textId="77777777" w:rsidTr="002F4DF0">
        <w:tc>
          <w:tcPr>
            <w:tcW w:w="1277" w:type="dxa"/>
            <w:vMerge w:val="restart"/>
            <w:shd w:val="clear" w:color="auto" w:fill="auto"/>
            <w:vAlign w:val="center"/>
          </w:tcPr>
          <w:p w14:paraId="2BBEF58F" w14:textId="77777777" w:rsidR="00EC6AA4" w:rsidRPr="00D022E8" w:rsidRDefault="00EC6AA4" w:rsidP="002F4DF0">
            <w:pPr>
              <w:ind w:left="-142" w:right="-70"/>
              <w:jc w:val="center"/>
              <w:rPr>
                <w:lang w:eastAsia="en-US"/>
              </w:rPr>
            </w:pPr>
          </w:p>
        </w:tc>
        <w:tc>
          <w:tcPr>
            <w:tcW w:w="2233" w:type="dxa"/>
            <w:shd w:val="clear" w:color="auto" w:fill="auto"/>
            <w:vAlign w:val="center"/>
          </w:tcPr>
          <w:p w14:paraId="57DF4471" w14:textId="77777777" w:rsidR="00EC6AA4" w:rsidRPr="00D022E8" w:rsidRDefault="00EC6AA4" w:rsidP="002F4DF0">
            <w:pPr>
              <w:ind w:right="-2"/>
              <w:jc w:val="center"/>
              <w:rPr>
                <w:sz w:val="22"/>
                <w:szCs w:val="22"/>
                <w:lang w:eastAsia="en-US"/>
              </w:rPr>
            </w:pPr>
            <w:proofErr w:type="spellStart"/>
            <w:r w:rsidRPr="00D022E8">
              <w:rPr>
                <w:sz w:val="22"/>
                <w:szCs w:val="22"/>
                <w:lang w:eastAsia="en-US"/>
              </w:rPr>
              <w:t>Двухставочный</w:t>
            </w:r>
            <w:proofErr w:type="spellEnd"/>
          </w:p>
        </w:tc>
        <w:tc>
          <w:tcPr>
            <w:tcW w:w="1560" w:type="dxa"/>
            <w:shd w:val="clear" w:color="auto" w:fill="auto"/>
            <w:vAlign w:val="center"/>
          </w:tcPr>
          <w:p w14:paraId="2B51868F" w14:textId="77777777" w:rsidR="00EC6AA4" w:rsidRPr="00D022E8" w:rsidRDefault="00EC6AA4" w:rsidP="002F4DF0">
            <w:pPr>
              <w:jc w:val="center"/>
              <w:rPr>
                <w:sz w:val="22"/>
                <w:szCs w:val="22"/>
                <w:lang w:eastAsia="en-US"/>
              </w:rPr>
            </w:pPr>
            <w:r w:rsidRPr="00D022E8">
              <w:rPr>
                <w:sz w:val="22"/>
                <w:szCs w:val="22"/>
                <w:lang w:eastAsia="en-US"/>
              </w:rPr>
              <w:t>x</w:t>
            </w:r>
          </w:p>
        </w:tc>
        <w:tc>
          <w:tcPr>
            <w:tcW w:w="1134" w:type="dxa"/>
            <w:shd w:val="clear" w:color="auto" w:fill="auto"/>
            <w:vAlign w:val="center"/>
          </w:tcPr>
          <w:p w14:paraId="71A3D7D0" w14:textId="77777777" w:rsidR="00EC6AA4" w:rsidRPr="00D022E8" w:rsidRDefault="00EC6AA4" w:rsidP="002F4DF0">
            <w:pPr>
              <w:jc w:val="center"/>
              <w:rPr>
                <w:sz w:val="22"/>
                <w:szCs w:val="22"/>
                <w:lang w:eastAsia="en-US"/>
              </w:rPr>
            </w:pPr>
            <w:r w:rsidRPr="00D022E8">
              <w:rPr>
                <w:sz w:val="22"/>
                <w:szCs w:val="22"/>
                <w:lang w:eastAsia="en-US"/>
              </w:rPr>
              <w:t>x</w:t>
            </w:r>
          </w:p>
        </w:tc>
        <w:tc>
          <w:tcPr>
            <w:tcW w:w="850" w:type="dxa"/>
            <w:shd w:val="clear" w:color="auto" w:fill="auto"/>
            <w:vAlign w:val="center"/>
          </w:tcPr>
          <w:p w14:paraId="359B4BC9"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21B7365D"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0CAD472F"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E908ECB"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3AC2EED8"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299EE15E" w14:textId="77777777" w:rsidTr="002F4DF0">
        <w:tc>
          <w:tcPr>
            <w:tcW w:w="1277" w:type="dxa"/>
            <w:vMerge/>
            <w:shd w:val="clear" w:color="auto" w:fill="auto"/>
          </w:tcPr>
          <w:p w14:paraId="4C8B018C" w14:textId="77777777" w:rsidR="00EC6AA4" w:rsidRPr="00D022E8" w:rsidRDefault="00EC6AA4" w:rsidP="002F4DF0">
            <w:pPr>
              <w:ind w:right="-2"/>
              <w:rPr>
                <w:sz w:val="22"/>
                <w:szCs w:val="22"/>
                <w:lang w:eastAsia="en-US"/>
              </w:rPr>
            </w:pPr>
          </w:p>
        </w:tc>
        <w:tc>
          <w:tcPr>
            <w:tcW w:w="2233" w:type="dxa"/>
            <w:shd w:val="clear" w:color="auto" w:fill="auto"/>
            <w:vAlign w:val="center"/>
          </w:tcPr>
          <w:p w14:paraId="0BC739A5" w14:textId="77777777" w:rsidR="00EC6AA4" w:rsidRPr="00D022E8" w:rsidRDefault="00EC6AA4" w:rsidP="002F4DF0">
            <w:pPr>
              <w:ind w:right="-2"/>
              <w:jc w:val="center"/>
              <w:rPr>
                <w:sz w:val="22"/>
                <w:szCs w:val="22"/>
                <w:lang w:eastAsia="en-US"/>
              </w:rPr>
            </w:pPr>
            <w:r w:rsidRPr="00D022E8">
              <w:rPr>
                <w:sz w:val="22"/>
                <w:szCs w:val="22"/>
                <w:lang w:eastAsia="en-US"/>
              </w:rPr>
              <w:t xml:space="preserve">Ставка за тепловую </w:t>
            </w:r>
            <w:proofErr w:type="spellStart"/>
            <w:r w:rsidRPr="00D022E8">
              <w:rPr>
                <w:sz w:val="22"/>
                <w:szCs w:val="22"/>
                <w:lang w:eastAsia="en-US"/>
              </w:rPr>
              <w:t>энегрию</w:t>
            </w:r>
            <w:proofErr w:type="spellEnd"/>
            <w:r w:rsidRPr="00D022E8">
              <w:rPr>
                <w:sz w:val="22"/>
                <w:szCs w:val="22"/>
                <w:lang w:eastAsia="en-US"/>
              </w:rPr>
              <w:t>, руб./Гкал</w:t>
            </w:r>
          </w:p>
        </w:tc>
        <w:tc>
          <w:tcPr>
            <w:tcW w:w="1560" w:type="dxa"/>
            <w:shd w:val="clear" w:color="auto" w:fill="auto"/>
            <w:vAlign w:val="center"/>
          </w:tcPr>
          <w:p w14:paraId="74FB23FD" w14:textId="77777777" w:rsidR="00EC6AA4" w:rsidRPr="00D022E8" w:rsidRDefault="00EC6AA4" w:rsidP="002F4DF0">
            <w:pPr>
              <w:jc w:val="center"/>
              <w:rPr>
                <w:sz w:val="22"/>
                <w:szCs w:val="22"/>
                <w:lang w:eastAsia="en-US"/>
              </w:rPr>
            </w:pPr>
            <w:r w:rsidRPr="00D022E8">
              <w:rPr>
                <w:sz w:val="22"/>
                <w:szCs w:val="22"/>
                <w:lang w:eastAsia="en-US"/>
              </w:rPr>
              <w:t>x</w:t>
            </w:r>
          </w:p>
        </w:tc>
        <w:tc>
          <w:tcPr>
            <w:tcW w:w="1134" w:type="dxa"/>
            <w:shd w:val="clear" w:color="auto" w:fill="auto"/>
            <w:vAlign w:val="center"/>
          </w:tcPr>
          <w:p w14:paraId="61A091D3" w14:textId="77777777" w:rsidR="00EC6AA4" w:rsidRPr="00D022E8" w:rsidRDefault="00EC6AA4" w:rsidP="002F4DF0">
            <w:pPr>
              <w:jc w:val="center"/>
              <w:rPr>
                <w:sz w:val="22"/>
                <w:szCs w:val="22"/>
                <w:lang w:eastAsia="en-US"/>
              </w:rPr>
            </w:pPr>
            <w:r w:rsidRPr="00D022E8">
              <w:rPr>
                <w:sz w:val="22"/>
                <w:szCs w:val="22"/>
                <w:lang w:eastAsia="en-US"/>
              </w:rPr>
              <w:t>x</w:t>
            </w:r>
          </w:p>
        </w:tc>
        <w:tc>
          <w:tcPr>
            <w:tcW w:w="850" w:type="dxa"/>
            <w:shd w:val="clear" w:color="auto" w:fill="auto"/>
            <w:vAlign w:val="center"/>
          </w:tcPr>
          <w:p w14:paraId="680741AA"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796EF3D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308C89B2"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1A8B3361"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693ECF2D"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r w:rsidR="00EC6AA4" w:rsidRPr="00D022E8" w14:paraId="2069CD44" w14:textId="77777777" w:rsidTr="002F4DF0">
        <w:tc>
          <w:tcPr>
            <w:tcW w:w="1277" w:type="dxa"/>
            <w:vMerge/>
            <w:shd w:val="clear" w:color="auto" w:fill="auto"/>
          </w:tcPr>
          <w:p w14:paraId="4F389BD4" w14:textId="77777777" w:rsidR="00EC6AA4" w:rsidRPr="00D022E8" w:rsidRDefault="00EC6AA4" w:rsidP="002F4DF0">
            <w:pPr>
              <w:ind w:right="-2"/>
              <w:rPr>
                <w:sz w:val="22"/>
                <w:szCs w:val="22"/>
                <w:lang w:eastAsia="en-US"/>
              </w:rPr>
            </w:pPr>
          </w:p>
        </w:tc>
        <w:tc>
          <w:tcPr>
            <w:tcW w:w="2233" w:type="dxa"/>
            <w:shd w:val="clear" w:color="auto" w:fill="auto"/>
            <w:vAlign w:val="center"/>
          </w:tcPr>
          <w:p w14:paraId="49BEF533" w14:textId="77777777" w:rsidR="00EC6AA4" w:rsidRPr="00D022E8" w:rsidRDefault="00EC6AA4" w:rsidP="002F4DF0">
            <w:pPr>
              <w:ind w:right="-2"/>
              <w:jc w:val="center"/>
              <w:rPr>
                <w:sz w:val="22"/>
                <w:szCs w:val="22"/>
                <w:lang w:eastAsia="en-US"/>
              </w:rPr>
            </w:pPr>
            <w:r w:rsidRPr="00D022E8">
              <w:rPr>
                <w:sz w:val="22"/>
                <w:szCs w:val="22"/>
                <w:lang w:eastAsia="en-US"/>
              </w:rPr>
              <w:t>Ставка за содержание тепловой мощности,</w:t>
            </w:r>
          </w:p>
          <w:p w14:paraId="3DD16F8F" w14:textId="77777777" w:rsidR="00EC6AA4" w:rsidRPr="00D022E8" w:rsidRDefault="00EC6AA4" w:rsidP="002F4DF0">
            <w:pPr>
              <w:ind w:right="-2"/>
              <w:jc w:val="center"/>
              <w:rPr>
                <w:sz w:val="22"/>
                <w:szCs w:val="22"/>
                <w:lang w:eastAsia="en-US"/>
              </w:rPr>
            </w:pPr>
            <w:r w:rsidRPr="00D022E8">
              <w:rPr>
                <w:sz w:val="22"/>
                <w:szCs w:val="22"/>
                <w:lang w:eastAsia="en-US"/>
              </w:rPr>
              <w:t xml:space="preserve"> тыс. руб./Гкал/ч</w:t>
            </w:r>
          </w:p>
          <w:p w14:paraId="26B1861C" w14:textId="77777777" w:rsidR="00EC6AA4" w:rsidRPr="00D022E8" w:rsidRDefault="00EC6AA4" w:rsidP="002F4DF0">
            <w:pPr>
              <w:ind w:right="-2"/>
              <w:jc w:val="center"/>
              <w:rPr>
                <w:sz w:val="22"/>
                <w:szCs w:val="22"/>
                <w:lang w:eastAsia="en-US"/>
              </w:rPr>
            </w:pPr>
            <w:r w:rsidRPr="00D022E8">
              <w:rPr>
                <w:sz w:val="22"/>
                <w:szCs w:val="22"/>
                <w:lang w:eastAsia="en-US"/>
              </w:rPr>
              <w:t>в мес.</w:t>
            </w:r>
          </w:p>
        </w:tc>
        <w:tc>
          <w:tcPr>
            <w:tcW w:w="1560" w:type="dxa"/>
            <w:shd w:val="clear" w:color="auto" w:fill="auto"/>
            <w:vAlign w:val="center"/>
          </w:tcPr>
          <w:p w14:paraId="0372ACC1" w14:textId="77777777" w:rsidR="00EC6AA4" w:rsidRPr="00D022E8" w:rsidRDefault="00EC6AA4" w:rsidP="002F4DF0">
            <w:pPr>
              <w:jc w:val="center"/>
              <w:rPr>
                <w:sz w:val="22"/>
                <w:szCs w:val="22"/>
                <w:lang w:eastAsia="en-US"/>
              </w:rPr>
            </w:pPr>
            <w:r w:rsidRPr="00D022E8">
              <w:rPr>
                <w:sz w:val="22"/>
                <w:szCs w:val="22"/>
                <w:lang w:eastAsia="en-US"/>
              </w:rPr>
              <w:t>x</w:t>
            </w:r>
          </w:p>
        </w:tc>
        <w:tc>
          <w:tcPr>
            <w:tcW w:w="1134" w:type="dxa"/>
            <w:shd w:val="clear" w:color="auto" w:fill="auto"/>
            <w:vAlign w:val="center"/>
          </w:tcPr>
          <w:p w14:paraId="615A0DA7" w14:textId="77777777" w:rsidR="00EC6AA4" w:rsidRPr="00D022E8" w:rsidRDefault="00EC6AA4" w:rsidP="002F4DF0">
            <w:pPr>
              <w:jc w:val="center"/>
              <w:rPr>
                <w:sz w:val="22"/>
                <w:szCs w:val="22"/>
                <w:lang w:eastAsia="en-US"/>
              </w:rPr>
            </w:pPr>
            <w:r w:rsidRPr="00D022E8">
              <w:rPr>
                <w:sz w:val="22"/>
                <w:szCs w:val="22"/>
                <w:lang w:eastAsia="en-US"/>
              </w:rPr>
              <w:t>x</w:t>
            </w:r>
          </w:p>
        </w:tc>
        <w:tc>
          <w:tcPr>
            <w:tcW w:w="850" w:type="dxa"/>
            <w:shd w:val="clear" w:color="auto" w:fill="auto"/>
            <w:vAlign w:val="center"/>
          </w:tcPr>
          <w:p w14:paraId="56CA9995" w14:textId="77777777" w:rsidR="00EC6AA4" w:rsidRPr="00D022E8" w:rsidRDefault="00EC6AA4" w:rsidP="002F4DF0">
            <w:pPr>
              <w:jc w:val="center"/>
              <w:rPr>
                <w:sz w:val="22"/>
                <w:szCs w:val="22"/>
                <w:lang w:eastAsia="en-US"/>
              </w:rPr>
            </w:pPr>
            <w:r w:rsidRPr="00D022E8">
              <w:rPr>
                <w:sz w:val="22"/>
                <w:szCs w:val="22"/>
                <w:lang w:eastAsia="en-US"/>
              </w:rPr>
              <w:t>x</w:t>
            </w:r>
          </w:p>
        </w:tc>
        <w:tc>
          <w:tcPr>
            <w:tcW w:w="992" w:type="dxa"/>
            <w:shd w:val="clear" w:color="auto" w:fill="auto"/>
            <w:vAlign w:val="center"/>
          </w:tcPr>
          <w:p w14:paraId="3572C1C5"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851" w:type="dxa"/>
            <w:shd w:val="clear" w:color="auto" w:fill="auto"/>
            <w:vAlign w:val="center"/>
          </w:tcPr>
          <w:p w14:paraId="0E8077D7"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71821B57"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c>
          <w:tcPr>
            <w:tcW w:w="992" w:type="dxa"/>
            <w:shd w:val="clear" w:color="auto" w:fill="auto"/>
            <w:vAlign w:val="center"/>
          </w:tcPr>
          <w:p w14:paraId="275FC734" w14:textId="77777777" w:rsidR="00EC6AA4" w:rsidRPr="00D022E8" w:rsidRDefault="00EC6AA4" w:rsidP="002F4DF0">
            <w:pPr>
              <w:ind w:right="-2"/>
              <w:jc w:val="center"/>
              <w:rPr>
                <w:sz w:val="22"/>
                <w:szCs w:val="22"/>
                <w:lang w:val="en-US" w:eastAsia="en-US"/>
              </w:rPr>
            </w:pPr>
            <w:r w:rsidRPr="00D022E8">
              <w:rPr>
                <w:sz w:val="22"/>
                <w:szCs w:val="22"/>
                <w:lang w:val="en-US" w:eastAsia="en-US"/>
              </w:rPr>
              <w:t>x</w:t>
            </w:r>
          </w:p>
        </w:tc>
      </w:tr>
    </w:tbl>
    <w:p w14:paraId="15F46619" w14:textId="77777777" w:rsidR="00EC6AA4" w:rsidRPr="00D022E8" w:rsidRDefault="00EC6AA4" w:rsidP="00EC6AA4">
      <w:pPr>
        <w:ind w:left="-1134" w:right="-1134" w:firstLine="708"/>
        <w:jc w:val="both"/>
        <w:rPr>
          <w:sz w:val="28"/>
          <w:szCs w:val="28"/>
          <w:lang w:eastAsia="en-US"/>
        </w:rPr>
      </w:pPr>
    </w:p>
    <w:p w14:paraId="5BFD8FFE" w14:textId="77777777" w:rsidR="00EC6AA4" w:rsidRPr="00D022E8" w:rsidRDefault="00EC6AA4" w:rsidP="00EC6AA4">
      <w:pPr>
        <w:ind w:firstLine="709"/>
        <w:jc w:val="both"/>
        <w:rPr>
          <w:color w:val="000000"/>
          <w:sz w:val="28"/>
          <w:szCs w:val="28"/>
          <w:lang w:eastAsia="en-US"/>
        </w:rPr>
      </w:pPr>
      <w:r w:rsidRPr="00D022E8">
        <w:rPr>
          <w:sz w:val="28"/>
          <w:szCs w:val="28"/>
          <w:lang w:eastAsia="en-US"/>
        </w:rPr>
        <w:t>* Выделяется в целях реализации пункта 6 статьи 168 Налогового кодекса Российской Федерации (часть вторая).</w:t>
      </w:r>
    </w:p>
    <w:p w14:paraId="449A9A2E" w14:textId="77777777" w:rsidR="00EC6AA4" w:rsidRDefault="00EC6AA4" w:rsidP="002D7F7D">
      <w:pPr>
        <w:ind w:right="-569"/>
        <w:sectPr w:rsidR="00EC6AA4" w:rsidSect="002F4DF0">
          <w:pgSz w:w="11906" w:h="16838"/>
          <w:pgMar w:top="1134" w:right="566" w:bottom="284" w:left="851" w:header="709" w:footer="709" w:gutter="0"/>
          <w:cols w:space="708"/>
          <w:titlePg/>
          <w:docGrid w:linePitch="360"/>
        </w:sectPr>
      </w:pPr>
    </w:p>
    <w:p w14:paraId="346DFB47" w14:textId="3834CC0C" w:rsidR="008F5840" w:rsidRDefault="008F5840" w:rsidP="008F5840">
      <w:pPr>
        <w:ind w:firstLine="5954"/>
      </w:pPr>
      <w:r>
        <w:lastRenderedPageBreak/>
        <w:t xml:space="preserve">Приложение № </w:t>
      </w:r>
      <w:r>
        <w:t>72</w:t>
      </w:r>
      <w:r>
        <w:t xml:space="preserve"> к протоколу № 89</w:t>
      </w:r>
    </w:p>
    <w:p w14:paraId="7A4DB326" w14:textId="77777777" w:rsidR="008F5840" w:rsidRDefault="008F5840" w:rsidP="008F5840">
      <w:pPr>
        <w:ind w:firstLine="5954"/>
      </w:pPr>
      <w:r>
        <w:t>заседания Правления региональной</w:t>
      </w:r>
    </w:p>
    <w:p w14:paraId="11DEA946" w14:textId="77777777" w:rsidR="008F5840" w:rsidRDefault="008F5840" w:rsidP="008F5840">
      <w:pPr>
        <w:ind w:firstLine="5954"/>
      </w:pPr>
      <w:r>
        <w:t>энергетической комиссии</w:t>
      </w:r>
    </w:p>
    <w:p w14:paraId="2610AEA2" w14:textId="77777777" w:rsidR="008F5840" w:rsidRPr="002D7F7D" w:rsidRDefault="008F5840" w:rsidP="008F5840">
      <w:pPr>
        <w:ind w:firstLine="5954"/>
      </w:pPr>
      <w:r>
        <w:t>Кемеровской области от 05.12.2019</w:t>
      </w:r>
    </w:p>
    <w:p w14:paraId="34BEC606" w14:textId="77777777" w:rsidR="00EC6AA4" w:rsidRDefault="00EC6AA4" w:rsidP="00EC6AA4">
      <w:pPr>
        <w:ind w:firstLine="709"/>
        <w:jc w:val="center"/>
        <w:rPr>
          <w:b/>
          <w:bCs/>
          <w:sz w:val="28"/>
          <w:szCs w:val="28"/>
        </w:rPr>
      </w:pPr>
    </w:p>
    <w:p w14:paraId="15BFA8B4" w14:textId="77777777" w:rsidR="00EC6AA4" w:rsidRPr="00AB62DB" w:rsidRDefault="00EC6AA4" w:rsidP="00EC6AA4">
      <w:pPr>
        <w:ind w:firstLine="709"/>
        <w:jc w:val="center"/>
        <w:rPr>
          <w:b/>
          <w:bCs/>
          <w:sz w:val="28"/>
          <w:szCs w:val="28"/>
        </w:rPr>
      </w:pPr>
      <w:r w:rsidRPr="00AB62DB">
        <w:rPr>
          <w:b/>
          <w:bCs/>
          <w:sz w:val="28"/>
          <w:szCs w:val="28"/>
        </w:rPr>
        <w:t>ЭКСПЕРТНОЕ ЗАКЛЮЧЕНИЕ</w:t>
      </w:r>
    </w:p>
    <w:p w14:paraId="74B7B0AB" w14:textId="77777777" w:rsidR="00EC6AA4" w:rsidRPr="00AB62DB" w:rsidRDefault="00EC6AA4" w:rsidP="00EC6AA4">
      <w:pPr>
        <w:ind w:firstLine="709"/>
        <w:jc w:val="center"/>
        <w:rPr>
          <w:b/>
          <w:bCs/>
          <w:sz w:val="28"/>
          <w:szCs w:val="28"/>
        </w:rPr>
      </w:pPr>
      <w:r w:rsidRPr="00AB62DB">
        <w:rPr>
          <w:b/>
          <w:bCs/>
          <w:sz w:val="28"/>
          <w:szCs w:val="28"/>
        </w:rPr>
        <w:t>региональной энергетической комиссии Кемеровской области</w:t>
      </w:r>
    </w:p>
    <w:p w14:paraId="46018190" w14:textId="77777777" w:rsidR="00EC6AA4" w:rsidRPr="00AB62DB" w:rsidRDefault="00EC6AA4" w:rsidP="00EC6AA4">
      <w:pPr>
        <w:ind w:firstLine="709"/>
        <w:jc w:val="center"/>
        <w:rPr>
          <w:b/>
          <w:bCs/>
          <w:sz w:val="28"/>
          <w:szCs w:val="28"/>
        </w:rPr>
      </w:pPr>
      <w:r w:rsidRPr="00AB62DB">
        <w:rPr>
          <w:b/>
          <w:bCs/>
          <w:sz w:val="28"/>
          <w:szCs w:val="28"/>
        </w:rPr>
        <w:t>по исполнению предписаний ФАС России в соответствии с Приказом</w:t>
      </w:r>
      <w:r w:rsidRPr="00AB62DB">
        <w:rPr>
          <w:b/>
          <w:bCs/>
          <w:sz w:val="28"/>
          <w:szCs w:val="28"/>
        </w:rPr>
        <w:br/>
        <w:t>от 22.11.2019 № 1536/19 «Об отмене постановления Региональной энергетической комиссии Кемеровской области от 30.04.2019 № 120 «Об установлении МУП «Городское тепловое хозяйство» тарифов на тепловую энергию, реализуемую на потребительском рынке г. Прокопьевска, на 2019».</w:t>
      </w:r>
    </w:p>
    <w:p w14:paraId="42D44B74" w14:textId="77777777" w:rsidR="00EC6AA4" w:rsidRPr="00AB62DB" w:rsidRDefault="00EC6AA4" w:rsidP="00EC6AA4">
      <w:pPr>
        <w:ind w:firstLine="709"/>
        <w:jc w:val="center"/>
        <w:rPr>
          <w:b/>
          <w:bCs/>
          <w:sz w:val="28"/>
          <w:szCs w:val="28"/>
        </w:rPr>
      </w:pPr>
    </w:p>
    <w:p w14:paraId="655F6852" w14:textId="77777777" w:rsidR="00EC6AA4" w:rsidRPr="00AB62DB" w:rsidRDefault="00EC6AA4" w:rsidP="00EC6AA4">
      <w:pPr>
        <w:ind w:firstLine="709"/>
        <w:jc w:val="both"/>
        <w:rPr>
          <w:sz w:val="28"/>
          <w:szCs w:val="28"/>
        </w:rPr>
      </w:pPr>
      <w:r w:rsidRPr="00AB62DB">
        <w:rPr>
          <w:sz w:val="28"/>
          <w:szCs w:val="28"/>
        </w:rPr>
        <w:t xml:space="preserve">Основанием для настоящего заключения является исполнение предписаний ФАС России в соответствии с Приказом </w:t>
      </w:r>
      <w:bookmarkStart w:id="205" w:name="_Hlk7094811"/>
      <w:r w:rsidRPr="00AB62DB">
        <w:rPr>
          <w:sz w:val="28"/>
          <w:szCs w:val="28"/>
        </w:rPr>
        <w:t>от 22.11.2019 № 1536/19 «Об отмене постановления Региональной энергетической комиссии Кемеровской области от 30.04.2019 № 120 «Об установлении МУП «Городское тепловое хозяйство» тарифов на тепловую энергию, реализуемую на потребительском рынке</w:t>
      </w:r>
      <w:r>
        <w:rPr>
          <w:sz w:val="28"/>
          <w:szCs w:val="28"/>
        </w:rPr>
        <w:t xml:space="preserve"> </w:t>
      </w:r>
      <w:r w:rsidRPr="00AB62DB">
        <w:rPr>
          <w:sz w:val="28"/>
          <w:szCs w:val="28"/>
        </w:rPr>
        <w:t>г. Прокопьевска, на 2019».</w:t>
      </w:r>
      <w:bookmarkEnd w:id="205"/>
    </w:p>
    <w:p w14:paraId="1832010F" w14:textId="77777777" w:rsidR="00EC6AA4" w:rsidRPr="00AB62DB" w:rsidRDefault="00EC6AA4" w:rsidP="00EC6AA4">
      <w:pPr>
        <w:ind w:firstLine="709"/>
        <w:jc w:val="center"/>
        <w:rPr>
          <w:b/>
          <w:bCs/>
          <w:sz w:val="28"/>
          <w:szCs w:val="28"/>
        </w:rPr>
      </w:pPr>
      <w:r w:rsidRPr="00AB62DB">
        <w:rPr>
          <w:b/>
          <w:bCs/>
          <w:sz w:val="28"/>
          <w:szCs w:val="28"/>
          <w:lang w:val="en-US"/>
        </w:rPr>
        <w:t>I</w:t>
      </w:r>
    </w:p>
    <w:p w14:paraId="515F6C2C" w14:textId="77777777" w:rsidR="00EC6AA4" w:rsidRPr="00AB62DB" w:rsidRDefault="00EC6AA4" w:rsidP="00EC6AA4">
      <w:pPr>
        <w:ind w:firstLine="709"/>
        <w:jc w:val="both"/>
        <w:rPr>
          <w:sz w:val="28"/>
          <w:szCs w:val="28"/>
        </w:rPr>
      </w:pPr>
      <w:r w:rsidRPr="00AB62DB">
        <w:rPr>
          <w:sz w:val="28"/>
          <w:szCs w:val="28"/>
        </w:rPr>
        <w:t xml:space="preserve">Во исполнение п.1 приказа ФАС России от 22.11.2019 №1536/19 в составе необходимой валовой выручки предприятия </w:t>
      </w:r>
      <w:r w:rsidRPr="00AB62DB">
        <w:rPr>
          <w:b/>
          <w:bCs/>
          <w:sz w:val="28"/>
          <w:szCs w:val="28"/>
        </w:rPr>
        <w:t>на 2019 год</w:t>
      </w:r>
      <w:r w:rsidRPr="00AB62DB">
        <w:rPr>
          <w:sz w:val="28"/>
          <w:szCs w:val="28"/>
        </w:rPr>
        <w:t xml:space="preserve"> </w:t>
      </w:r>
      <w:r w:rsidRPr="00AB62DB">
        <w:rPr>
          <w:b/>
          <w:bCs/>
          <w:sz w:val="28"/>
          <w:szCs w:val="28"/>
        </w:rPr>
        <w:t>не учитывались</w:t>
      </w:r>
      <w:r w:rsidRPr="00AB62DB">
        <w:rPr>
          <w:sz w:val="28"/>
          <w:szCs w:val="28"/>
        </w:rPr>
        <w:t xml:space="preserve"> расходы по следующим договорам:</w:t>
      </w:r>
    </w:p>
    <w:p w14:paraId="54C5B803" w14:textId="77777777" w:rsidR="00EC6AA4" w:rsidRPr="00AB62DB" w:rsidRDefault="00EC6AA4" w:rsidP="00EC6AA4">
      <w:pPr>
        <w:jc w:val="both"/>
        <w:rPr>
          <w:sz w:val="28"/>
          <w:szCs w:val="28"/>
        </w:rPr>
      </w:pPr>
      <w:r w:rsidRPr="00AB62DB">
        <w:rPr>
          <w:sz w:val="28"/>
          <w:szCs w:val="28"/>
        </w:rPr>
        <w:t>Договор ООО «Аквилон» № 1 /ПУ/2019 от 01.02.2019;</w:t>
      </w:r>
    </w:p>
    <w:p w14:paraId="403137BC" w14:textId="77777777" w:rsidR="00EC6AA4" w:rsidRPr="00AB62DB" w:rsidRDefault="00EC6AA4" w:rsidP="00EC6AA4">
      <w:pPr>
        <w:jc w:val="both"/>
        <w:rPr>
          <w:sz w:val="28"/>
          <w:szCs w:val="28"/>
        </w:rPr>
      </w:pPr>
      <w:r w:rsidRPr="00AB62DB">
        <w:rPr>
          <w:sz w:val="28"/>
          <w:szCs w:val="28"/>
        </w:rPr>
        <w:t>Договор ООО «Аквилон» № 2/ПУ/2019 от 07.02.2019;</w:t>
      </w:r>
    </w:p>
    <w:p w14:paraId="3B340FAC" w14:textId="77777777" w:rsidR="00EC6AA4" w:rsidRPr="00AB62DB" w:rsidRDefault="00EC6AA4" w:rsidP="00EC6AA4">
      <w:pPr>
        <w:jc w:val="both"/>
        <w:rPr>
          <w:sz w:val="28"/>
          <w:szCs w:val="28"/>
        </w:rPr>
      </w:pPr>
      <w:r w:rsidRPr="00AB62DB">
        <w:rPr>
          <w:sz w:val="28"/>
          <w:szCs w:val="28"/>
        </w:rPr>
        <w:t>Договор ООО «Аквилон» № 3/ПУ/2019 от 11.02.2019;</w:t>
      </w:r>
    </w:p>
    <w:p w14:paraId="574A144C" w14:textId="77777777" w:rsidR="00EC6AA4" w:rsidRPr="00AB62DB" w:rsidRDefault="00EC6AA4" w:rsidP="00EC6AA4">
      <w:pPr>
        <w:jc w:val="both"/>
        <w:rPr>
          <w:sz w:val="28"/>
          <w:szCs w:val="28"/>
        </w:rPr>
      </w:pPr>
      <w:r w:rsidRPr="00AB62DB">
        <w:rPr>
          <w:sz w:val="28"/>
          <w:szCs w:val="28"/>
        </w:rPr>
        <w:t>Договор ООО «Аквилон» № 4/ПУ/2019 от 14.02.2019;</w:t>
      </w:r>
    </w:p>
    <w:p w14:paraId="4FF98724" w14:textId="77777777" w:rsidR="00EC6AA4" w:rsidRPr="00AB62DB" w:rsidRDefault="00EC6AA4" w:rsidP="00EC6AA4">
      <w:pPr>
        <w:jc w:val="both"/>
        <w:rPr>
          <w:sz w:val="28"/>
          <w:szCs w:val="28"/>
        </w:rPr>
      </w:pPr>
      <w:r w:rsidRPr="00AB62DB">
        <w:rPr>
          <w:sz w:val="28"/>
          <w:szCs w:val="28"/>
        </w:rPr>
        <w:t>Договор ООО «Аквилон» № 5/ПУ/2019 от 18.02.2019;</w:t>
      </w:r>
    </w:p>
    <w:p w14:paraId="32C2609F" w14:textId="77777777" w:rsidR="00EC6AA4" w:rsidRPr="00AB62DB" w:rsidRDefault="00EC6AA4" w:rsidP="00EC6AA4">
      <w:pPr>
        <w:jc w:val="both"/>
        <w:rPr>
          <w:sz w:val="28"/>
          <w:szCs w:val="28"/>
        </w:rPr>
      </w:pPr>
      <w:r w:rsidRPr="00AB62DB">
        <w:rPr>
          <w:sz w:val="28"/>
          <w:szCs w:val="28"/>
        </w:rPr>
        <w:t>Договор ООО «Аквилон» № 6/ПУ/2019 от 21.02.2019:</w:t>
      </w:r>
    </w:p>
    <w:p w14:paraId="660186DB" w14:textId="77777777" w:rsidR="00EC6AA4" w:rsidRPr="00AB62DB" w:rsidRDefault="00EC6AA4" w:rsidP="00EC6AA4">
      <w:pPr>
        <w:jc w:val="both"/>
        <w:rPr>
          <w:sz w:val="28"/>
          <w:szCs w:val="28"/>
        </w:rPr>
      </w:pPr>
      <w:r w:rsidRPr="00AB62DB">
        <w:rPr>
          <w:sz w:val="28"/>
          <w:szCs w:val="28"/>
        </w:rPr>
        <w:t>Договор ООО «Аквилон» № 87/ПУ/2019 от 25.02.2019;</w:t>
      </w:r>
    </w:p>
    <w:p w14:paraId="639F6A41" w14:textId="77777777" w:rsidR="00EC6AA4" w:rsidRPr="00AB62DB" w:rsidRDefault="00EC6AA4" w:rsidP="00EC6AA4">
      <w:pPr>
        <w:jc w:val="both"/>
        <w:rPr>
          <w:sz w:val="28"/>
          <w:szCs w:val="28"/>
        </w:rPr>
      </w:pPr>
      <w:r w:rsidRPr="00AB62DB">
        <w:rPr>
          <w:sz w:val="28"/>
          <w:szCs w:val="28"/>
        </w:rPr>
        <w:t>Договор ООО «Аквилон» № 1 от 26.02.2019:</w:t>
      </w:r>
    </w:p>
    <w:p w14:paraId="75BC32A0" w14:textId="77777777" w:rsidR="00EC6AA4" w:rsidRPr="00AB62DB" w:rsidRDefault="00EC6AA4" w:rsidP="00EC6AA4">
      <w:pPr>
        <w:jc w:val="both"/>
        <w:rPr>
          <w:sz w:val="28"/>
          <w:szCs w:val="28"/>
        </w:rPr>
      </w:pPr>
      <w:r w:rsidRPr="00AB62DB">
        <w:rPr>
          <w:sz w:val="28"/>
          <w:szCs w:val="28"/>
        </w:rPr>
        <w:t>Договор ПАО «</w:t>
      </w:r>
      <w:proofErr w:type="spellStart"/>
      <w:r w:rsidRPr="00AB62DB">
        <w:rPr>
          <w:sz w:val="28"/>
          <w:szCs w:val="28"/>
        </w:rPr>
        <w:t>Кузбассэнергосбыт</w:t>
      </w:r>
      <w:proofErr w:type="spellEnd"/>
      <w:r w:rsidRPr="00AB62DB">
        <w:rPr>
          <w:sz w:val="28"/>
          <w:szCs w:val="28"/>
        </w:rPr>
        <w:t>» № 652280 от 01.02.2019:</w:t>
      </w:r>
    </w:p>
    <w:p w14:paraId="4FEF1D5C"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Русэнергосбыт</w:t>
      </w:r>
      <w:proofErr w:type="spellEnd"/>
      <w:r w:rsidRPr="00AB62DB">
        <w:rPr>
          <w:sz w:val="28"/>
          <w:szCs w:val="28"/>
        </w:rPr>
        <w:t>» № 5/229 от 05.02.2019;</w:t>
      </w:r>
    </w:p>
    <w:p w14:paraId="2346285E" w14:textId="77777777" w:rsidR="00EC6AA4" w:rsidRPr="00AB62DB" w:rsidRDefault="00EC6AA4" w:rsidP="00EC6AA4">
      <w:pPr>
        <w:jc w:val="both"/>
        <w:rPr>
          <w:sz w:val="28"/>
          <w:szCs w:val="28"/>
        </w:rPr>
      </w:pPr>
      <w:r w:rsidRPr="00AB62DB">
        <w:rPr>
          <w:sz w:val="28"/>
          <w:szCs w:val="28"/>
        </w:rPr>
        <w:t xml:space="preserve">Договор ООО «Киселевский </w:t>
      </w:r>
      <w:proofErr w:type="spellStart"/>
      <w:r w:rsidRPr="00AB62DB">
        <w:rPr>
          <w:sz w:val="28"/>
          <w:szCs w:val="28"/>
        </w:rPr>
        <w:t>Водоснаб</w:t>
      </w:r>
      <w:proofErr w:type="spellEnd"/>
      <w:r w:rsidRPr="00AB62DB">
        <w:rPr>
          <w:sz w:val="28"/>
          <w:szCs w:val="28"/>
        </w:rPr>
        <w:t>» № 188 от. 05.02.2019;</w:t>
      </w:r>
    </w:p>
    <w:p w14:paraId="55875EBC"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Торгэлектро</w:t>
      </w:r>
      <w:proofErr w:type="spellEnd"/>
      <w:r w:rsidRPr="00AB62DB">
        <w:rPr>
          <w:sz w:val="28"/>
          <w:szCs w:val="28"/>
        </w:rPr>
        <w:t>» № 11 от 01.01.2019;</w:t>
      </w:r>
    </w:p>
    <w:p w14:paraId="454A422A"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Сантехресурс</w:t>
      </w:r>
      <w:proofErr w:type="spellEnd"/>
      <w:r w:rsidRPr="00AB62DB">
        <w:rPr>
          <w:sz w:val="28"/>
          <w:szCs w:val="28"/>
        </w:rPr>
        <w:t>-М» № 889 от 21.01.2019;</w:t>
      </w:r>
    </w:p>
    <w:p w14:paraId="4CD9265D" w14:textId="77777777" w:rsidR="00EC6AA4" w:rsidRPr="00AB62DB" w:rsidRDefault="00EC6AA4" w:rsidP="00EC6AA4">
      <w:pPr>
        <w:jc w:val="both"/>
        <w:rPr>
          <w:sz w:val="28"/>
          <w:szCs w:val="28"/>
        </w:rPr>
      </w:pPr>
      <w:r w:rsidRPr="00AB62DB">
        <w:rPr>
          <w:sz w:val="28"/>
          <w:szCs w:val="28"/>
        </w:rPr>
        <w:t>Договор АО «Торговый дом Резинотехника» № 502-Н от 01.02.2019;</w:t>
      </w:r>
    </w:p>
    <w:p w14:paraId="41A1A736" w14:textId="77777777" w:rsidR="00EC6AA4" w:rsidRPr="00AB62DB" w:rsidRDefault="00EC6AA4" w:rsidP="00EC6AA4">
      <w:pPr>
        <w:jc w:val="both"/>
        <w:rPr>
          <w:sz w:val="28"/>
          <w:szCs w:val="28"/>
        </w:rPr>
      </w:pPr>
      <w:r w:rsidRPr="00AB62DB">
        <w:rPr>
          <w:sz w:val="28"/>
          <w:szCs w:val="28"/>
        </w:rPr>
        <w:t>Договор ИП Врублевский Н.А. № 3/19 от 25.02.2019;</w:t>
      </w:r>
    </w:p>
    <w:p w14:paraId="71988BE5" w14:textId="77777777" w:rsidR="00EC6AA4" w:rsidRPr="00AB62DB" w:rsidRDefault="00EC6AA4" w:rsidP="00EC6AA4">
      <w:pPr>
        <w:jc w:val="both"/>
        <w:rPr>
          <w:sz w:val="28"/>
          <w:szCs w:val="28"/>
        </w:rPr>
      </w:pPr>
      <w:r w:rsidRPr="00AB62DB">
        <w:rPr>
          <w:sz w:val="28"/>
          <w:szCs w:val="28"/>
        </w:rPr>
        <w:t xml:space="preserve">Договор ИП </w:t>
      </w:r>
      <w:proofErr w:type="spellStart"/>
      <w:r w:rsidRPr="00AB62DB">
        <w:rPr>
          <w:sz w:val="28"/>
          <w:szCs w:val="28"/>
        </w:rPr>
        <w:t>Миннигадиев</w:t>
      </w:r>
      <w:proofErr w:type="spellEnd"/>
      <w:r w:rsidRPr="00AB62DB">
        <w:rPr>
          <w:sz w:val="28"/>
          <w:szCs w:val="28"/>
        </w:rPr>
        <w:t xml:space="preserve"> И.А. № 21 от 01.03.2019;</w:t>
      </w:r>
    </w:p>
    <w:p w14:paraId="043BC2C3" w14:textId="77777777" w:rsidR="00EC6AA4" w:rsidRPr="00AB62DB" w:rsidRDefault="00EC6AA4" w:rsidP="00EC6AA4">
      <w:pPr>
        <w:jc w:val="both"/>
        <w:rPr>
          <w:sz w:val="28"/>
          <w:szCs w:val="28"/>
        </w:rPr>
      </w:pPr>
      <w:r w:rsidRPr="00AB62DB">
        <w:rPr>
          <w:sz w:val="28"/>
          <w:szCs w:val="28"/>
        </w:rPr>
        <w:t>Договор ООО «АМ-ТРЕЙД» № 01-04.03.2019 от 04.03.2019;</w:t>
      </w:r>
    </w:p>
    <w:p w14:paraId="03AB5BFB"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Сантехресурс</w:t>
      </w:r>
      <w:proofErr w:type="spellEnd"/>
      <w:r w:rsidRPr="00AB62DB">
        <w:rPr>
          <w:sz w:val="28"/>
          <w:szCs w:val="28"/>
        </w:rPr>
        <w:t>-М» №911 от 01.04.2019;</w:t>
      </w:r>
    </w:p>
    <w:p w14:paraId="5FF454F1" w14:textId="77777777" w:rsidR="00EC6AA4" w:rsidRPr="00AB62DB" w:rsidRDefault="00EC6AA4" w:rsidP="00EC6AA4">
      <w:pPr>
        <w:jc w:val="both"/>
        <w:rPr>
          <w:sz w:val="28"/>
          <w:szCs w:val="28"/>
        </w:rPr>
      </w:pPr>
      <w:r w:rsidRPr="00AB62DB">
        <w:rPr>
          <w:sz w:val="28"/>
          <w:szCs w:val="28"/>
        </w:rPr>
        <w:t xml:space="preserve">Договор МП </w:t>
      </w:r>
      <w:proofErr w:type="spellStart"/>
      <w:r w:rsidRPr="00AB62DB">
        <w:rPr>
          <w:sz w:val="28"/>
          <w:szCs w:val="28"/>
        </w:rPr>
        <w:t>Куцеба</w:t>
      </w:r>
      <w:proofErr w:type="spellEnd"/>
      <w:r w:rsidRPr="00AB62DB">
        <w:rPr>
          <w:sz w:val="28"/>
          <w:szCs w:val="28"/>
        </w:rPr>
        <w:t xml:space="preserve"> № 10-01-2019/ПДВ от 14.03.2019;</w:t>
      </w:r>
    </w:p>
    <w:p w14:paraId="3B6B9A90" w14:textId="77777777" w:rsidR="00EC6AA4" w:rsidRPr="00AB62DB" w:rsidRDefault="00EC6AA4" w:rsidP="00EC6AA4">
      <w:pPr>
        <w:jc w:val="both"/>
        <w:rPr>
          <w:sz w:val="28"/>
          <w:szCs w:val="28"/>
        </w:rPr>
      </w:pPr>
      <w:r w:rsidRPr="00AB62DB">
        <w:rPr>
          <w:sz w:val="28"/>
          <w:szCs w:val="28"/>
        </w:rPr>
        <w:t xml:space="preserve">Договор ООО «Кузбасская </w:t>
      </w:r>
      <w:proofErr w:type="spellStart"/>
      <w:r w:rsidRPr="00AB62DB">
        <w:rPr>
          <w:sz w:val="28"/>
          <w:szCs w:val="28"/>
        </w:rPr>
        <w:t>энергосетевая</w:t>
      </w:r>
      <w:proofErr w:type="spellEnd"/>
      <w:r w:rsidRPr="00AB62DB">
        <w:rPr>
          <w:sz w:val="28"/>
          <w:szCs w:val="28"/>
        </w:rPr>
        <w:t xml:space="preserve"> компания» №с1 от 17.01.2019;</w:t>
      </w:r>
    </w:p>
    <w:p w14:paraId="2A154734" w14:textId="77777777" w:rsidR="00EC6AA4" w:rsidRPr="00AB62DB" w:rsidRDefault="00EC6AA4" w:rsidP="00EC6AA4">
      <w:pPr>
        <w:jc w:val="both"/>
        <w:rPr>
          <w:sz w:val="28"/>
          <w:szCs w:val="28"/>
        </w:rPr>
      </w:pPr>
      <w:r w:rsidRPr="00AB62DB">
        <w:rPr>
          <w:sz w:val="28"/>
          <w:szCs w:val="28"/>
        </w:rPr>
        <w:t xml:space="preserve">Счет-фактура ООО «Кузбасская </w:t>
      </w:r>
      <w:proofErr w:type="spellStart"/>
      <w:r w:rsidRPr="00AB62DB">
        <w:rPr>
          <w:sz w:val="28"/>
          <w:szCs w:val="28"/>
        </w:rPr>
        <w:t>энергосетевая</w:t>
      </w:r>
      <w:proofErr w:type="spellEnd"/>
      <w:r w:rsidRPr="00AB62DB">
        <w:rPr>
          <w:sz w:val="28"/>
          <w:szCs w:val="28"/>
        </w:rPr>
        <w:t xml:space="preserve"> компания» № 386/42232 от 22.02.2019;</w:t>
      </w:r>
    </w:p>
    <w:p w14:paraId="0D5954E9"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ЮжКузбасспроектстрой</w:t>
      </w:r>
      <w:proofErr w:type="spellEnd"/>
      <w:r w:rsidRPr="00AB62DB">
        <w:rPr>
          <w:sz w:val="28"/>
          <w:szCs w:val="28"/>
        </w:rPr>
        <w:t>»№ 583 от 14.02.2019;</w:t>
      </w:r>
    </w:p>
    <w:p w14:paraId="371B18E8"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ЮжКузбасспроектстрой</w:t>
      </w:r>
      <w:proofErr w:type="spellEnd"/>
      <w:r w:rsidRPr="00AB62DB">
        <w:rPr>
          <w:sz w:val="28"/>
          <w:szCs w:val="28"/>
        </w:rPr>
        <w:t>» № 584 от 14.02.2019;</w:t>
      </w:r>
    </w:p>
    <w:p w14:paraId="259740D8" w14:textId="77777777" w:rsidR="00EC6AA4" w:rsidRPr="00AB62DB" w:rsidRDefault="00EC6AA4" w:rsidP="00EC6AA4">
      <w:pPr>
        <w:jc w:val="both"/>
        <w:rPr>
          <w:sz w:val="28"/>
          <w:szCs w:val="28"/>
        </w:rPr>
      </w:pPr>
      <w:r w:rsidRPr="00AB62DB">
        <w:rPr>
          <w:sz w:val="28"/>
          <w:szCs w:val="28"/>
        </w:rPr>
        <w:t>Договор ООО «</w:t>
      </w:r>
      <w:proofErr w:type="spellStart"/>
      <w:r w:rsidRPr="00AB62DB">
        <w:rPr>
          <w:sz w:val="28"/>
          <w:szCs w:val="28"/>
        </w:rPr>
        <w:t>ЮжКузбасспроектстрой</w:t>
      </w:r>
      <w:proofErr w:type="spellEnd"/>
      <w:r w:rsidRPr="00AB62DB">
        <w:rPr>
          <w:sz w:val="28"/>
          <w:szCs w:val="28"/>
        </w:rPr>
        <w:t>» № 595 от 09.04.2019;</w:t>
      </w:r>
    </w:p>
    <w:p w14:paraId="369F59AA" w14:textId="77777777" w:rsidR="00EC6AA4" w:rsidRPr="00AB62DB" w:rsidRDefault="00EC6AA4" w:rsidP="00EC6AA4">
      <w:pPr>
        <w:jc w:val="both"/>
        <w:rPr>
          <w:sz w:val="28"/>
          <w:szCs w:val="28"/>
        </w:rPr>
      </w:pPr>
      <w:r w:rsidRPr="00AB62DB">
        <w:rPr>
          <w:sz w:val="28"/>
          <w:szCs w:val="28"/>
        </w:rPr>
        <w:lastRenderedPageBreak/>
        <w:t>Коммерческое предложение ООО «</w:t>
      </w:r>
      <w:proofErr w:type="spellStart"/>
      <w:r w:rsidRPr="00AB62DB">
        <w:rPr>
          <w:sz w:val="28"/>
          <w:szCs w:val="28"/>
        </w:rPr>
        <w:t>ЭкоПрофи</w:t>
      </w:r>
      <w:proofErr w:type="spellEnd"/>
      <w:r w:rsidRPr="00AB62DB">
        <w:rPr>
          <w:sz w:val="28"/>
          <w:szCs w:val="28"/>
        </w:rPr>
        <w:t>» от 19.02.2019;</w:t>
      </w:r>
    </w:p>
    <w:p w14:paraId="1A3F9545" w14:textId="77777777" w:rsidR="00EC6AA4" w:rsidRPr="00AB62DB" w:rsidRDefault="00EC6AA4" w:rsidP="00EC6AA4">
      <w:pPr>
        <w:jc w:val="both"/>
        <w:rPr>
          <w:sz w:val="28"/>
          <w:szCs w:val="28"/>
        </w:rPr>
      </w:pPr>
      <w:r w:rsidRPr="00AB62DB">
        <w:rPr>
          <w:sz w:val="28"/>
          <w:szCs w:val="28"/>
        </w:rPr>
        <w:t>Коммерческое предложение ООО «</w:t>
      </w:r>
      <w:proofErr w:type="spellStart"/>
      <w:r w:rsidRPr="00AB62DB">
        <w:rPr>
          <w:sz w:val="28"/>
          <w:szCs w:val="28"/>
        </w:rPr>
        <w:t>ЭкоПрофи</w:t>
      </w:r>
      <w:proofErr w:type="spellEnd"/>
      <w:r w:rsidRPr="00AB62DB">
        <w:rPr>
          <w:sz w:val="28"/>
          <w:szCs w:val="28"/>
        </w:rPr>
        <w:t>» от 15.01.2019;</w:t>
      </w:r>
    </w:p>
    <w:p w14:paraId="144E289F" w14:textId="77777777" w:rsidR="00EC6AA4" w:rsidRPr="00AB62DB" w:rsidRDefault="00EC6AA4" w:rsidP="00EC6AA4">
      <w:pPr>
        <w:jc w:val="both"/>
        <w:rPr>
          <w:sz w:val="28"/>
          <w:szCs w:val="28"/>
        </w:rPr>
      </w:pPr>
      <w:r w:rsidRPr="00AB62DB">
        <w:rPr>
          <w:sz w:val="28"/>
          <w:szCs w:val="28"/>
        </w:rPr>
        <w:t>Коммерческое предложение ФБУЗ «Центр гигиены и эпидемиологии в Кемеровской области» от 11.02.2019 № 248;</w:t>
      </w:r>
    </w:p>
    <w:p w14:paraId="15792A37" w14:textId="77777777" w:rsidR="00EC6AA4" w:rsidRPr="00AB62DB" w:rsidRDefault="00EC6AA4" w:rsidP="00EC6AA4">
      <w:pPr>
        <w:jc w:val="both"/>
        <w:rPr>
          <w:sz w:val="28"/>
          <w:szCs w:val="28"/>
        </w:rPr>
      </w:pPr>
      <w:r w:rsidRPr="00AB62DB">
        <w:rPr>
          <w:sz w:val="28"/>
          <w:szCs w:val="28"/>
        </w:rPr>
        <w:t>Договор ООО «Агрос» № 1 от 01.02.2019;</w:t>
      </w:r>
    </w:p>
    <w:p w14:paraId="64553A46" w14:textId="77777777" w:rsidR="00EC6AA4" w:rsidRPr="00AB62DB" w:rsidRDefault="00EC6AA4" w:rsidP="00EC6AA4">
      <w:pPr>
        <w:jc w:val="both"/>
        <w:rPr>
          <w:sz w:val="28"/>
          <w:szCs w:val="28"/>
        </w:rPr>
      </w:pPr>
      <w:r w:rsidRPr="00AB62DB">
        <w:rPr>
          <w:sz w:val="28"/>
          <w:szCs w:val="28"/>
        </w:rPr>
        <w:t>Коммерческое предложение ООО «</w:t>
      </w:r>
      <w:proofErr w:type="spellStart"/>
      <w:r w:rsidRPr="00AB62DB">
        <w:rPr>
          <w:sz w:val="28"/>
          <w:szCs w:val="28"/>
        </w:rPr>
        <w:t>Проектуглестрой</w:t>
      </w:r>
      <w:proofErr w:type="spellEnd"/>
      <w:r w:rsidRPr="00AB62DB">
        <w:rPr>
          <w:sz w:val="28"/>
          <w:szCs w:val="28"/>
        </w:rPr>
        <w:t>» от 10.04.2019;</w:t>
      </w:r>
    </w:p>
    <w:p w14:paraId="34A97568" w14:textId="77777777" w:rsidR="00EC6AA4" w:rsidRPr="00AB62DB" w:rsidRDefault="00EC6AA4" w:rsidP="00EC6AA4">
      <w:pPr>
        <w:jc w:val="both"/>
        <w:rPr>
          <w:sz w:val="28"/>
          <w:szCs w:val="28"/>
        </w:rPr>
      </w:pPr>
      <w:r w:rsidRPr="00AB62DB">
        <w:rPr>
          <w:sz w:val="28"/>
          <w:szCs w:val="28"/>
        </w:rPr>
        <w:t>Коммерческое предложение ПАО «Ростелеком» от 12.03.2019;</w:t>
      </w:r>
    </w:p>
    <w:p w14:paraId="6409F8C9" w14:textId="77777777" w:rsidR="00EC6AA4" w:rsidRPr="00AB62DB" w:rsidRDefault="00EC6AA4" w:rsidP="00EC6AA4">
      <w:pPr>
        <w:jc w:val="both"/>
        <w:rPr>
          <w:sz w:val="28"/>
          <w:szCs w:val="28"/>
        </w:rPr>
      </w:pPr>
      <w:r w:rsidRPr="00AB62DB">
        <w:rPr>
          <w:sz w:val="28"/>
          <w:szCs w:val="28"/>
        </w:rPr>
        <w:t>Договор № 28/19 ООО Центральная углехимическая лаборатория от 04.03.2019:</w:t>
      </w:r>
    </w:p>
    <w:p w14:paraId="6D9A2756" w14:textId="77777777" w:rsidR="00EC6AA4" w:rsidRPr="00AB62DB" w:rsidRDefault="00EC6AA4" w:rsidP="00EC6AA4">
      <w:pPr>
        <w:jc w:val="both"/>
        <w:rPr>
          <w:sz w:val="28"/>
          <w:szCs w:val="28"/>
        </w:rPr>
      </w:pPr>
      <w:r w:rsidRPr="00AB62DB">
        <w:rPr>
          <w:sz w:val="28"/>
          <w:szCs w:val="28"/>
        </w:rPr>
        <w:t>Счет-фактура № 92079279/3000000027 от 28.02.2019;</w:t>
      </w:r>
    </w:p>
    <w:p w14:paraId="4DE3F2CC" w14:textId="77777777" w:rsidR="00EC6AA4" w:rsidRPr="00AB62DB" w:rsidRDefault="00EC6AA4" w:rsidP="00EC6AA4">
      <w:pPr>
        <w:jc w:val="both"/>
        <w:rPr>
          <w:sz w:val="28"/>
          <w:szCs w:val="28"/>
        </w:rPr>
      </w:pPr>
      <w:r w:rsidRPr="00AB62DB">
        <w:rPr>
          <w:sz w:val="28"/>
          <w:szCs w:val="28"/>
        </w:rPr>
        <w:t>Договор № 4186/1 ООО «Управляющая компания «Жилищное хозяйство» от 01.01.2019;</w:t>
      </w:r>
    </w:p>
    <w:p w14:paraId="3CE64CF5" w14:textId="77777777" w:rsidR="00EC6AA4" w:rsidRPr="00AB62DB" w:rsidRDefault="00EC6AA4" w:rsidP="00EC6AA4">
      <w:pPr>
        <w:jc w:val="both"/>
        <w:rPr>
          <w:sz w:val="28"/>
          <w:szCs w:val="28"/>
        </w:rPr>
      </w:pPr>
      <w:r w:rsidRPr="00AB62DB">
        <w:rPr>
          <w:sz w:val="28"/>
          <w:szCs w:val="28"/>
        </w:rPr>
        <w:t>Автоперевозки угля сторонним транспортом за январь-февраль 2019 года;</w:t>
      </w:r>
    </w:p>
    <w:p w14:paraId="6A232C77" w14:textId="77777777" w:rsidR="00EC6AA4" w:rsidRPr="00AB62DB" w:rsidRDefault="00EC6AA4" w:rsidP="00EC6AA4">
      <w:pPr>
        <w:jc w:val="both"/>
        <w:rPr>
          <w:sz w:val="28"/>
          <w:szCs w:val="28"/>
        </w:rPr>
      </w:pPr>
      <w:r w:rsidRPr="00AB62DB">
        <w:rPr>
          <w:sz w:val="28"/>
          <w:szCs w:val="28"/>
        </w:rPr>
        <w:t>Ведомость амортизации ОС на 2019 год;</w:t>
      </w:r>
    </w:p>
    <w:p w14:paraId="626DCCC9" w14:textId="77777777" w:rsidR="00EC6AA4" w:rsidRPr="00AB62DB" w:rsidRDefault="00EC6AA4" w:rsidP="00EC6AA4">
      <w:pPr>
        <w:jc w:val="both"/>
        <w:rPr>
          <w:sz w:val="28"/>
          <w:szCs w:val="28"/>
        </w:rPr>
      </w:pPr>
      <w:r w:rsidRPr="00AB62DB">
        <w:rPr>
          <w:sz w:val="28"/>
          <w:szCs w:val="28"/>
        </w:rPr>
        <w:t>Затраты на АБК за 2019 год;</w:t>
      </w:r>
    </w:p>
    <w:p w14:paraId="29562904" w14:textId="77777777" w:rsidR="00EC6AA4" w:rsidRPr="00AB62DB" w:rsidRDefault="00EC6AA4" w:rsidP="00EC6AA4">
      <w:pPr>
        <w:jc w:val="both"/>
        <w:rPr>
          <w:sz w:val="28"/>
          <w:szCs w:val="28"/>
        </w:rPr>
      </w:pPr>
      <w:r w:rsidRPr="00AB62DB">
        <w:rPr>
          <w:sz w:val="28"/>
          <w:szCs w:val="28"/>
        </w:rPr>
        <w:t>Договор ООО «Лидер НК» Ш 02 от 09.04.2019;</w:t>
      </w:r>
    </w:p>
    <w:p w14:paraId="69704ACE" w14:textId="77777777" w:rsidR="00EC6AA4" w:rsidRPr="00AB62DB" w:rsidRDefault="00EC6AA4" w:rsidP="00EC6AA4">
      <w:pPr>
        <w:jc w:val="both"/>
        <w:rPr>
          <w:sz w:val="28"/>
          <w:szCs w:val="28"/>
        </w:rPr>
      </w:pPr>
      <w:r w:rsidRPr="00AB62DB">
        <w:rPr>
          <w:sz w:val="28"/>
          <w:szCs w:val="28"/>
        </w:rPr>
        <w:t xml:space="preserve">Договор ИП Терентьев А.P. </w:t>
      </w:r>
      <w:proofErr w:type="spellStart"/>
      <w:r w:rsidRPr="00AB62DB">
        <w:rPr>
          <w:sz w:val="28"/>
          <w:szCs w:val="28"/>
        </w:rPr>
        <w:t>Ms</w:t>
      </w:r>
      <w:proofErr w:type="spellEnd"/>
      <w:r w:rsidRPr="00AB62DB">
        <w:rPr>
          <w:sz w:val="28"/>
          <w:szCs w:val="28"/>
        </w:rPr>
        <w:t xml:space="preserve"> 03 от 09.04.2019.</w:t>
      </w:r>
    </w:p>
    <w:p w14:paraId="13F29E33" w14:textId="77777777" w:rsidR="00EC6AA4" w:rsidRPr="00AB62DB" w:rsidRDefault="00EC6AA4" w:rsidP="00EC6AA4">
      <w:pPr>
        <w:jc w:val="both"/>
        <w:rPr>
          <w:sz w:val="28"/>
          <w:szCs w:val="28"/>
        </w:rPr>
      </w:pPr>
    </w:p>
    <w:p w14:paraId="5DABCA71" w14:textId="77777777" w:rsidR="00EC6AA4" w:rsidRPr="00AB62DB" w:rsidRDefault="00EC6AA4" w:rsidP="00EC6AA4">
      <w:pPr>
        <w:ind w:firstLine="709"/>
        <w:jc w:val="center"/>
        <w:rPr>
          <w:b/>
          <w:bCs/>
          <w:sz w:val="32"/>
          <w:szCs w:val="32"/>
        </w:rPr>
      </w:pPr>
      <w:r w:rsidRPr="00AB62DB">
        <w:rPr>
          <w:b/>
          <w:bCs/>
          <w:sz w:val="32"/>
          <w:szCs w:val="32"/>
          <w:lang w:val="en-US"/>
        </w:rPr>
        <w:t>II</w:t>
      </w:r>
    </w:p>
    <w:p w14:paraId="22822892" w14:textId="77777777" w:rsidR="00EC6AA4" w:rsidRPr="00AB62DB" w:rsidRDefault="00EC6AA4" w:rsidP="00EC6AA4">
      <w:pPr>
        <w:ind w:firstLine="709"/>
        <w:jc w:val="both"/>
        <w:rPr>
          <w:sz w:val="28"/>
          <w:szCs w:val="28"/>
        </w:rPr>
      </w:pPr>
      <w:r w:rsidRPr="00AB62DB">
        <w:rPr>
          <w:sz w:val="28"/>
          <w:szCs w:val="28"/>
        </w:rPr>
        <w:t>Во исполнение п.1 приказа ФАС России от 22.11.2019 №1536/19 произведен дополнительный анализ экономической обоснованности представленных предприятием материалов и перерасчет расходов (показателей), включенных в необходимую валовую выручку по следующим статьям:</w:t>
      </w:r>
    </w:p>
    <w:p w14:paraId="765B2282" w14:textId="77777777" w:rsidR="00EC6AA4" w:rsidRPr="00AB62DB" w:rsidRDefault="00EC6AA4" w:rsidP="00EC6AA4">
      <w:pPr>
        <w:keepNext/>
        <w:numPr>
          <w:ilvl w:val="0"/>
          <w:numId w:val="24"/>
        </w:numPr>
        <w:spacing w:before="240" w:after="60" w:line="312" w:lineRule="auto"/>
        <w:ind w:left="0" w:firstLine="709"/>
        <w:jc w:val="both"/>
        <w:outlineLvl w:val="3"/>
        <w:rPr>
          <w:b/>
          <w:bCs/>
          <w:sz w:val="28"/>
          <w:szCs w:val="28"/>
        </w:rPr>
      </w:pPr>
      <w:r w:rsidRPr="00AB62DB">
        <w:rPr>
          <w:b/>
          <w:bCs/>
          <w:sz w:val="28"/>
          <w:szCs w:val="28"/>
        </w:rPr>
        <w:t>Расходы на топливо</w:t>
      </w:r>
    </w:p>
    <w:p w14:paraId="2147BB48" w14:textId="77777777" w:rsidR="00EC6AA4" w:rsidRPr="00AB62DB" w:rsidRDefault="00EC6AA4" w:rsidP="00EC6AA4">
      <w:pPr>
        <w:autoSpaceDE w:val="0"/>
        <w:autoSpaceDN w:val="0"/>
        <w:adjustRightInd w:val="0"/>
        <w:ind w:firstLine="709"/>
        <w:jc w:val="both"/>
        <w:rPr>
          <w:color w:val="000000"/>
          <w:sz w:val="28"/>
          <w:szCs w:val="28"/>
        </w:rPr>
      </w:pPr>
      <w:r w:rsidRPr="00AB62DB">
        <w:rPr>
          <w:color w:val="000000"/>
          <w:sz w:val="28"/>
          <w:szCs w:val="28"/>
        </w:rPr>
        <w:t>Предприятием заявлены расходы на 2018 год в сумме 43 905,5 тыс. руб.</w:t>
      </w:r>
    </w:p>
    <w:p w14:paraId="57E87BEB" w14:textId="77777777" w:rsidR="00EC6AA4" w:rsidRPr="00AB62DB" w:rsidRDefault="00EC6AA4" w:rsidP="00EC6AA4">
      <w:pPr>
        <w:autoSpaceDE w:val="0"/>
        <w:autoSpaceDN w:val="0"/>
        <w:adjustRightInd w:val="0"/>
        <w:ind w:firstLine="709"/>
        <w:jc w:val="both"/>
        <w:rPr>
          <w:color w:val="000000"/>
          <w:sz w:val="28"/>
          <w:szCs w:val="28"/>
        </w:rPr>
      </w:pPr>
      <w:r w:rsidRPr="00AB62DB">
        <w:rPr>
          <w:color w:val="000000"/>
          <w:sz w:val="28"/>
          <w:szCs w:val="28"/>
        </w:rPr>
        <w:t>Расходы на топливо при производстве тепловой энергии в расчетном периоде регулирования определяются в соответствии п. 26 Методических указаний.</w:t>
      </w:r>
    </w:p>
    <w:p w14:paraId="0CE6BA25" w14:textId="77777777" w:rsidR="00EC6AA4" w:rsidRPr="00AB62DB" w:rsidRDefault="00EC6AA4" w:rsidP="00EC6AA4">
      <w:pPr>
        <w:ind w:firstLine="709"/>
        <w:jc w:val="both"/>
        <w:rPr>
          <w:sz w:val="30"/>
          <w:szCs w:val="30"/>
        </w:rPr>
      </w:pPr>
      <w:r w:rsidRPr="00AB62DB">
        <w:rPr>
          <w:sz w:val="28"/>
          <w:szCs w:val="28"/>
        </w:rPr>
        <w:t xml:space="preserve">Объем натурального топлива, необходимого для производства тепловой энергии, рассчитан экспертами исходя из норматива удельного </w:t>
      </w:r>
      <w:r w:rsidRPr="00AB62DB">
        <w:rPr>
          <w:sz w:val="30"/>
          <w:szCs w:val="30"/>
        </w:rPr>
        <w:t xml:space="preserve">расхода </w:t>
      </w:r>
      <w:r w:rsidRPr="00AB62DB">
        <w:rPr>
          <w:sz w:val="28"/>
          <w:szCs w:val="28"/>
        </w:rPr>
        <w:t xml:space="preserve">условного </w:t>
      </w:r>
      <w:r w:rsidRPr="00AB62DB">
        <w:rPr>
          <w:sz w:val="30"/>
          <w:szCs w:val="30"/>
        </w:rPr>
        <w:t>топлива, утверждённого региональной энергетической комиссией Кемеровской области</w:t>
      </w:r>
      <w:r w:rsidRPr="00AB62DB">
        <w:rPr>
          <w:sz w:val="28"/>
          <w:szCs w:val="28"/>
        </w:rPr>
        <w:t xml:space="preserve"> на 2018-2019 год (постановление РЭК КО от 18.09.2018</w:t>
      </w:r>
      <w:r w:rsidRPr="00AB62DB">
        <w:rPr>
          <w:sz w:val="28"/>
          <w:szCs w:val="28"/>
        </w:rPr>
        <w:br/>
        <w:t>№ 204),</w:t>
      </w:r>
      <w:r w:rsidRPr="00AB62DB">
        <w:rPr>
          <w:sz w:val="30"/>
          <w:szCs w:val="30"/>
        </w:rPr>
        <w:t xml:space="preserve"> в размере – 214,5 кг у. т./Гкал.</w:t>
      </w:r>
    </w:p>
    <w:p w14:paraId="0A7FD3C5" w14:textId="77777777" w:rsidR="00EC6AA4" w:rsidRPr="00AB62DB" w:rsidRDefault="00EC6AA4" w:rsidP="00EC6AA4">
      <w:pPr>
        <w:ind w:firstLine="709"/>
        <w:jc w:val="both"/>
        <w:rPr>
          <w:sz w:val="28"/>
          <w:szCs w:val="28"/>
        </w:rPr>
      </w:pPr>
      <w:r w:rsidRPr="00AB62DB">
        <w:rPr>
          <w:b/>
          <w:sz w:val="28"/>
          <w:szCs w:val="28"/>
        </w:rPr>
        <w:t>Расчетный объем</w:t>
      </w:r>
      <w:r w:rsidRPr="00AB62DB">
        <w:rPr>
          <w:sz w:val="28"/>
          <w:szCs w:val="28"/>
        </w:rPr>
        <w:t xml:space="preserve"> натурального топлива составляет по энергетическому каменному углю </w:t>
      </w:r>
      <w:proofErr w:type="spellStart"/>
      <w:r w:rsidRPr="00AB62DB">
        <w:rPr>
          <w:sz w:val="28"/>
          <w:szCs w:val="28"/>
        </w:rPr>
        <w:t>сортомарки</w:t>
      </w:r>
      <w:proofErr w:type="spellEnd"/>
      <w:r w:rsidRPr="00AB62DB">
        <w:rPr>
          <w:sz w:val="28"/>
          <w:szCs w:val="28"/>
        </w:rPr>
        <w:t xml:space="preserve"> </w:t>
      </w:r>
      <w:proofErr w:type="spellStart"/>
      <w:r w:rsidRPr="00AB62DB">
        <w:rPr>
          <w:sz w:val="28"/>
          <w:szCs w:val="28"/>
        </w:rPr>
        <w:t>Др</w:t>
      </w:r>
      <w:proofErr w:type="spellEnd"/>
      <w:r w:rsidRPr="00AB62DB">
        <w:rPr>
          <w:sz w:val="28"/>
          <w:szCs w:val="28"/>
        </w:rPr>
        <w:t xml:space="preserve"> – 21 509,21 т, при низшей рабочей теплоте сгорания – 5600 ккал/кг (ГОСТ 32347-2013), согласно муниципальному контракту № Ф.2018.484134 от 15.10.2018 (том 1, стр. 84-88).</w:t>
      </w:r>
    </w:p>
    <w:p w14:paraId="64EBD420" w14:textId="77777777" w:rsidR="00EC6AA4" w:rsidRPr="00AB62DB" w:rsidRDefault="00EC6AA4" w:rsidP="00EC6AA4">
      <w:pPr>
        <w:ind w:firstLine="709"/>
        <w:jc w:val="both"/>
        <w:rPr>
          <w:sz w:val="28"/>
          <w:szCs w:val="28"/>
        </w:rPr>
      </w:pPr>
      <w:r w:rsidRPr="00AB62DB">
        <w:rPr>
          <w:sz w:val="28"/>
          <w:szCs w:val="28"/>
        </w:rPr>
        <w:t>Корректировка объема в сторону снижения составила 6 838,77 т от предложений предприятия (28 347,98 т), в связи с применением в расчёте экспертов норматива удельного расхода топлива (214,5 кг/Гкал), отличного от предложенного предприятием (225,6 кг/Гкал), а также отличием общего отпуска тепловой энергии в сеть, используемого в расчётах экспертами, от предложений предприятия (см. раздел «Баланс тепловой энергии»).</w:t>
      </w:r>
    </w:p>
    <w:p w14:paraId="4635CC3B" w14:textId="77777777" w:rsidR="00EC6AA4" w:rsidRPr="00AB62DB" w:rsidRDefault="00EC6AA4" w:rsidP="00EC6AA4">
      <w:pPr>
        <w:ind w:firstLine="709"/>
        <w:jc w:val="both"/>
        <w:rPr>
          <w:sz w:val="28"/>
          <w:szCs w:val="28"/>
        </w:rPr>
      </w:pPr>
      <w:r w:rsidRPr="00AB62DB">
        <w:rPr>
          <w:sz w:val="28"/>
          <w:szCs w:val="28"/>
        </w:rPr>
        <w:t xml:space="preserve">В составе дополнительно представленных документов (том 1, стр. 84-88) представлен </w:t>
      </w:r>
      <w:bookmarkStart w:id="206" w:name="_Hlk5976194"/>
      <w:r w:rsidRPr="00AB62DB">
        <w:rPr>
          <w:sz w:val="28"/>
          <w:szCs w:val="28"/>
        </w:rPr>
        <w:t>муниципальный контракт № Ф.2018.484134 от 15.10.2018</w:t>
      </w:r>
      <w:bookmarkEnd w:id="206"/>
      <w:r w:rsidRPr="00AB62DB">
        <w:rPr>
          <w:sz w:val="28"/>
          <w:szCs w:val="28"/>
        </w:rPr>
        <w:t xml:space="preserve">), заключенный по результатам электронного аукциона (закупка №0139300019718000187) с ООО «Аквилон» на поставку угля марки Др. Цена контракта на покупку 15 000 т угля (с </w:t>
      </w:r>
      <w:r w:rsidRPr="00AB62DB">
        <w:rPr>
          <w:sz w:val="28"/>
          <w:szCs w:val="28"/>
        </w:rPr>
        <w:lastRenderedPageBreak/>
        <w:t>учётом доставки до склада заказчика и погрузочно-разгрузочных работ) составила 27 795,0 тыс. руб.</w:t>
      </w:r>
    </w:p>
    <w:p w14:paraId="18E8CFE6" w14:textId="77777777" w:rsidR="00EC6AA4" w:rsidRPr="00AB62DB" w:rsidRDefault="00EC6AA4" w:rsidP="00EC6AA4">
      <w:pPr>
        <w:ind w:firstLine="709"/>
        <w:jc w:val="both"/>
        <w:rPr>
          <w:sz w:val="28"/>
          <w:szCs w:val="28"/>
        </w:rPr>
      </w:pPr>
      <w:r w:rsidRPr="00AB62DB">
        <w:rPr>
          <w:b/>
          <w:sz w:val="28"/>
          <w:szCs w:val="28"/>
        </w:rPr>
        <w:t>Цена угля</w:t>
      </w:r>
      <w:r w:rsidRPr="00AB62DB">
        <w:rPr>
          <w:sz w:val="28"/>
          <w:szCs w:val="28"/>
        </w:rPr>
        <w:t xml:space="preserve">, согласно муниципальному контракту № Ф.2018.484134 от 15.10.2018, составляет на марку </w:t>
      </w:r>
      <w:proofErr w:type="spellStart"/>
      <w:r w:rsidRPr="00AB62DB">
        <w:rPr>
          <w:sz w:val="28"/>
          <w:szCs w:val="28"/>
        </w:rPr>
        <w:t>Др</w:t>
      </w:r>
      <w:proofErr w:type="spellEnd"/>
      <w:r w:rsidRPr="00AB62DB">
        <w:rPr>
          <w:sz w:val="28"/>
          <w:szCs w:val="28"/>
        </w:rPr>
        <w:t xml:space="preserve"> – 1570,34 руб./т (без НДС), с учётом стоимости доставки угля до угольного склада предприятия. Учитывая среднюю стоимость транспортировки топлива от разреза до склада предприятия. согласно представленному предприятием отчёту (том 1. стр. 73), в размере 389,83 руб./т (без НДС), цена натурального топлива составляет </w:t>
      </w:r>
      <w:r w:rsidRPr="00AB62DB">
        <w:rPr>
          <w:b/>
          <w:bCs/>
          <w:sz w:val="28"/>
          <w:szCs w:val="28"/>
        </w:rPr>
        <w:t>1 180,51 руб./т</w:t>
      </w:r>
      <w:r w:rsidRPr="00AB62DB">
        <w:rPr>
          <w:sz w:val="28"/>
          <w:szCs w:val="28"/>
        </w:rPr>
        <w:t xml:space="preserve"> (без НДС). Всего плановые расходы на натуральное топливо составили на 2018 год - 25 391,83 тыс. руб.</w:t>
      </w:r>
    </w:p>
    <w:p w14:paraId="367C6393" w14:textId="77777777" w:rsidR="00EC6AA4" w:rsidRPr="00AB62DB" w:rsidRDefault="00EC6AA4" w:rsidP="00EC6AA4">
      <w:pPr>
        <w:ind w:firstLine="709"/>
        <w:jc w:val="both"/>
        <w:rPr>
          <w:sz w:val="28"/>
          <w:szCs w:val="28"/>
        </w:rPr>
      </w:pPr>
      <w:r w:rsidRPr="00AB62DB">
        <w:rPr>
          <w:b/>
          <w:sz w:val="28"/>
          <w:szCs w:val="28"/>
        </w:rPr>
        <w:t>Расходы на транспортировку</w:t>
      </w:r>
      <w:r w:rsidRPr="00AB62DB">
        <w:rPr>
          <w:sz w:val="28"/>
          <w:szCs w:val="28"/>
        </w:rPr>
        <w:t xml:space="preserve"> топлива приняты на уровне фактически сложившихся за 2018 год согласно отчёту предприятия (подтверждено ОСВ по </w:t>
      </w:r>
      <w:proofErr w:type="spellStart"/>
      <w:r w:rsidRPr="00AB62DB">
        <w:rPr>
          <w:sz w:val="28"/>
          <w:szCs w:val="28"/>
        </w:rPr>
        <w:t>сч</w:t>
      </w:r>
      <w:proofErr w:type="spellEnd"/>
      <w:r w:rsidRPr="00AB62DB">
        <w:rPr>
          <w:sz w:val="28"/>
          <w:szCs w:val="28"/>
        </w:rPr>
        <w:t xml:space="preserve">. 20. дополнительные документы. 1 том. стр. 456-461), в том числе: от разреза до склада предприятия в размере 389,83 руб./т (без НДС) доставка топлива на котельные и </w:t>
      </w:r>
      <w:proofErr w:type="spellStart"/>
      <w:r w:rsidRPr="00AB62DB">
        <w:rPr>
          <w:sz w:val="28"/>
          <w:szCs w:val="28"/>
        </w:rPr>
        <w:t>буртовка</w:t>
      </w:r>
      <w:proofErr w:type="spellEnd"/>
      <w:r w:rsidRPr="00AB62DB">
        <w:rPr>
          <w:sz w:val="28"/>
          <w:szCs w:val="28"/>
        </w:rPr>
        <w:t xml:space="preserve"> в размере 174,32 руб./т (без НДС). Всего расходы на плановый объём натурального топлива составят 12 134.37 тыс. руб.</w:t>
      </w:r>
    </w:p>
    <w:p w14:paraId="5D04E102" w14:textId="77777777" w:rsidR="00EC6AA4" w:rsidRPr="00AB62DB" w:rsidRDefault="00EC6AA4" w:rsidP="00EC6AA4">
      <w:pPr>
        <w:ind w:firstLine="709"/>
        <w:jc w:val="both"/>
        <w:rPr>
          <w:sz w:val="28"/>
          <w:szCs w:val="28"/>
        </w:rPr>
      </w:pPr>
      <w:r w:rsidRPr="00AB62DB">
        <w:rPr>
          <w:b/>
          <w:sz w:val="28"/>
          <w:szCs w:val="28"/>
        </w:rPr>
        <w:t xml:space="preserve">Расходы </w:t>
      </w:r>
      <w:r w:rsidRPr="00AB62DB">
        <w:rPr>
          <w:sz w:val="28"/>
          <w:szCs w:val="28"/>
        </w:rPr>
        <w:t xml:space="preserve">на топливо </w:t>
      </w:r>
      <w:r w:rsidRPr="00AB62DB">
        <w:rPr>
          <w:b/>
          <w:bCs/>
          <w:sz w:val="28"/>
          <w:szCs w:val="28"/>
        </w:rPr>
        <w:t>на 2018 год</w:t>
      </w:r>
      <w:r w:rsidRPr="00AB62DB">
        <w:rPr>
          <w:sz w:val="28"/>
          <w:szCs w:val="28"/>
        </w:rPr>
        <w:t xml:space="preserve"> рассчитаны экспертами с учётом п. 28 и п. 29 Основ ценообразования. и по результатам проведённого анализа экономической обоснованности, составили </w:t>
      </w:r>
      <w:r w:rsidRPr="00AB62DB">
        <w:rPr>
          <w:b/>
          <w:bCs/>
          <w:sz w:val="28"/>
          <w:szCs w:val="28"/>
        </w:rPr>
        <w:t>37 526,20 тыс. руб.</w:t>
      </w:r>
      <w:r w:rsidRPr="00AB62DB">
        <w:rPr>
          <w:sz w:val="28"/>
          <w:szCs w:val="28"/>
        </w:rPr>
        <w:t>, в том числе стоимость</w:t>
      </w:r>
      <w:r w:rsidRPr="00AB62DB">
        <w:rPr>
          <w:b/>
          <w:sz w:val="28"/>
          <w:szCs w:val="28"/>
        </w:rPr>
        <w:t xml:space="preserve"> </w:t>
      </w:r>
      <w:r w:rsidRPr="00AB62DB">
        <w:rPr>
          <w:sz w:val="28"/>
          <w:szCs w:val="28"/>
        </w:rPr>
        <w:t>натурального топлива (без транспортировки) 25 391,83 тыс. руб.</w:t>
      </w:r>
    </w:p>
    <w:p w14:paraId="1F38E511" w14:textId="77777777" w:rsidR="00EC6AA4" w:rsidRPr="00AB62DB" w:rsidRDefault="00EC6AA4" w:rsidP="00EC6AA4">
      <w:pPr>
        <w:ind w:firstLine="709"/>
        <w:jc w:val="both"/>
        <w:rPr>
          <w:sz w:val="28"/>
          <w:szCs w:val="28"/>
        </w:rPr>
      </w:pPr>
      <w:proofErr w:type="spellStart"/>
      <w:r w:rsidRPr="00AB62DB">
        <w:rPr>
          <w:sz w:val="28"/>
          <w:szCs w:val="28"/>
          <w:u w:val="single"/>
        </w:rPr>
        <w:t>Справочно</w:t>
      </w:r>
      <w:proofErr w:type="spellEnd"/>
      <w:r w:rsidRPr="00AB62DB">
        <w:rPr>
          <w:sz w:val="28"/>
          <w:szCs w:val="28"/>
          <w:u w:val="single"/>
        </w:rPr>
        <w:t>:</w:t>
      </w:r>
      <w:r w:rsidRPr="00AB62DB">
        <w:rPr>
          <w:sz w:val="28"/>
          <w:szCs w:val="28"/>
        </w:rPr>
        <w:t xml:space="preserve"> Сравнение цены, учтенной для МУП «ГТХ» на 2018 год с фактической стоимостью натурального топлива без транспортировки за 2018 год по Кемеровской области (шаблон </w:t>
      </w:r>
      <w:r w:rsidRPr="00AB62DB">
        <w:rPr>
          <w:sz w:val="28"/>
          <w:szCs w:val="28"/>
          <w:lang w:val="en-US"/>
        </w:rPr>
        <w:t>WARM</w:t>
      </w:r>
      <w:r w:rsidRPr="00AB62DB">
        <w:rPr>
          <w:sz w:val="28"/>
          <w:szCs w:val="28"/>
        </w:rPr>
        <w:t>.</w:t>
      </w:r>
      <w:r w:rsidRPr="00AB62DB">
        <w:rPr>
          <w:sz w:val="28"/>
          <w:szCs w:val="28"/>
          <w:lang w:val="en-US"/>
        </w:rPr>
        <w:t>TOPL</w:t>
      </w:r>
      <w:r w:rsidRPr="00AB62DB">
        <w:rPr>
          <w:sz w:val="28"/>
          <w:szCs w:val="28"/>
        </w:rPr>
        <w:t>.</w:t>
      </w:r>
      <w:r w:rsidRPr="00AB62DB">
        <w:rPr>
          <w:sz w:val="28"/>
          <w:szCs w:val="28"/>
          <w:lang w:val="en-US"/>
        </w:rPr>
        <w:t>Q</w:t>
      </w:r>
      <w:r w:rsidRPr="00AB62DB">
        <w:rPr>
          <w:sz w:val="28"/>
          <w:szCs w:val="28"/>
        </w:rPr>
        <w:t>4.2018) приведено в таблице.</w:t>
      </w:r>
    </w:p>
    <w:p w14:paraId="64B880C2" w14:textId="77777777" w:rsidR="00EC6AA4" w:rsidRPr="00AB62DB" w:rsidRDefault="00EC6AA4" w:rsidP="00EC6AA4">
      <w:pPr>
        <w:ind w:firstLine="709"/>
        <w:jc w:val="both"/>
        <w:rPr>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552"/>
        <w:gridCol w:w="1984"/>
        <w:gridCol w:w="2551"/>
      </w:tblGrid>
      <w:tr w:rsidR="00EC6AA4" w:rsidRPr="00AB62DB" w14:paraId="62F02B01" w14:textId="77777777" w:rsidTr="002F4DF0">
        <w:trPr>
          <w:trHeight w:val="443"/>
        </w:trPr>
        <w:tc>
          <w:tcPr>
            <w:tcW w:w="2439" w:type="dxa"/>
            <w:shd w:val="clear" w:color="auto" w:fill="auto"/>
          </w:tcPr>
          <w:p w14:paraId="15308C8A" w14:textId="77777777" w:rsidR="00EC6AA4" w:rsidRPr="00AB62DB" w:rsidRDefault="00EC6AA4" w:rsidP="002F4DF0">
            <w:pPr>
              <w:jc w:val="center"/>
              <w:rPr>
                <w:sz w:val="28"/>
                <w:szCs w:val="28"/>
              </w:rPr>
            </w:pPr>
            <w:r w:rsidRPr="00AB62DB">
              <w:rPr>
                <w:sz w:val="28"/>
                <w:szCs w:val="28"/>
              </w:rPr>
              <w:t xml:space="preserve">Стоимость угля </w:t>
            </w:r>
          </w:p>
        </w:tc>
        <w:tc>
          <w:tcPr>
            <w:tcW w:w="2552" w:type="dxa"/>
            <w:shd w:val="clear" w:color="auto" w:fill="auto"/>
          </w:tcPr>
          <w:p w14:paraId="028C397E" w14:textId="77777777" w:rsidR="00EC6AA4" w:rsidRPr="00AB62DB" w:rsidRDefault="00EC6AA4" w:rsidP="002F4DF0">
            <w:pPr>
              <w:jc w:val="center"/>
              <w:rPr>
                <w:sz w:val="28"/>
                <w:szCs w:val="28"/>
              </w:rPr>
            </w:pPr>
            <w:r w:rsidRPr="00AB62DB">
              <w:rPr>
                <w:sz w:val="28"/>
                <w:szCs w:val="28"/>
              </w:rPr>
              <w:t>Факт</w:t>
            </w:r>
          </w:p>
          <w:p w14:paraId="58864275" w14:textId="77777777" w:rsidR="00EC6AA4" w:rsidRPr="00AB62DB" w:rsidRDefault="00EC6AA4" w:rsidP="002F4DF0">
            <w:pPr>
              <w:jc w:val="center"/>
              <w:rPr>
                <w:sz w:val="28"/>
                <w:szCs w:val="28"/>
              </w:rPr>
            </w:pPr>
            <w:r w:rsidRPr="00AB62DB">
              <w:rPr>
                <w:sz w:val="28"/>
                <w:szCs w:val="28"/>
              </w:rPr>
              <w:t xml:space="preserve">по региону 2018 </w:t>
            </w:r>
          </w:p>
        </w:tc>
        <w:tc>
          <w:tcPr>
            <w:tcW w:w="1984" w:type="dxa"/>
            <w:shd w:val="clear" w:color="auto" w:fill="auto"/>
          </w:tcPr>
          <w:p w14:paraId="31B05860" w14:textId="77777777" w:rsidR="00EC6AA4" w:rsidRPr="00AB62DB" w:rsidRDefault="00EC6AA4" w:rsidP="002F4DF0">
            <w:pPr>
              <w:jc w:val="center"/>
              <w:rPr>
                <w:sz w:val="28"/>
                <w:szCs w:val="28"/>
              </w:rPr>
            </w:pPr>
            <w:r w:rsidRPr="00AB62DB">
              <w:rPr>
                <w:sz w:val="28"/>
                <w:szCs w:val="28"/>
              </w:rPr>
              <w:t>МУП «ГТХ»</w:t>
            </w:r>
          </w:p>
          <w:p w14:paraId="553B2B7F" w14:textId="77777777" w:rsidR="00EC6AA4" w:rsidRPr="00AB62DB" w:rsidRDefault="00EC6AA4" w:rsidP="002F4DF0">
            <w:pPr>
              <w:jc w:val="center"/>
              <w:rPr>
                <w:sz w:val="28"/>
                <w:szCs w:val="28"/>
              </w:rPr>
            </w:pPr>
            <w:r w:rsidRPr="00AB62DB">
              <w:rPr>
                <w:sz w:val="28"/>
                <w:szCs w:val="28"/>
              </w:rPr>
              <w:t>на 2018 год</w:t>
            </w:r>
          </w:p>
        </w:tc>
        <w:tc>
          <w:tcPr>
            <w:tcW w:w="2551" w:type="dxa"/>
            <w:shd w:val="clear" w:color="auto" w:fill="auto"/>
          </w:tcPr>
          <w:p w14:paraId="5A00920F" w14:textId="77777777" w:rsidR="00EC6AA4" w:rsidRPr="00AB62DB" w:rsidRDefault="00EC6AA4" w:rsidP="002F4DF0">
            <w:pPr>
              <w:jc w:val="center"/>
              <w:rPr>
                <w:sz w:val="28"/>
                <w:szCs w:val="28"/>
              </w:rPr>
            </w:pPr>
            <w:r w:rsidRPr="00AB62DB">
              <w:rPr>
                <w:sz w:val="28"/>
                <w:szCs w:val="28"/>
              </w:rPr>
              <w:t>Отклонение, %</w:t>
            </w:r>
          </w:p>
        </w:tc>
      </w:tr>
      <w:tr w:rsidR="00EC6AA4" w:rsidRPr="00AB62DB" w14:paraId="370AC3BF" w14:textId="77777777" w:rsidTr="002F4DF0">
        <w:trPr>
          <w:trHeight w:val="643"/>
        </w:trPr>
        <w:tc>
          <w:tcPr>
            <w:tcW w:w="2439" w:type="dxa"/>
            <w:shd w:val="clear" w:color="auto" w:fill="auto"/>
            <w:vAlign w:val="center"/>
          </w:tcPr>
          <w:p w14:paraId="32AEB23C" w14:textId="77777777" w:rsidR="00EC6AA4" w:rsidRPr="00AB62DB" w:rsidRDefault="00EC6AA4" w:rsidP="002F4DF0">
            <w:pPr>
              <w:jc w:val="center"/>
              <w:rPr>
                <w:sz w:val="28"/>
                <w:szCs w:val="28"/>
              </w:rPr>
            </w:pPr>
            <w:r w:rsidRPr="00AB62DB">
              <w:rPr>
                <w:sz w:val="28"/>
                <w:szCs w:val="28"/>
              </w:rPr>
              <w:t>Руб./т (без НДС)</w:t>
            </w:r>
          </w:p>
        </w:tc>
        <w:tc>
          <w:tcPr>
            <w:tcW w:w="2552" w:type="dxa"/>
            <w:shd w:val="clear" w:color="auto" w:fill="auto"/>
            <w:vAlign w:val="center"/>
          </w:tcPr>
          <w:p w14:paraId="72F87EB6" w14:textId="77777777" w:rsidR="00EC6AA4" w:rsidRPr="00AB62DB" w:rsidRDefault="00EC6AA4" w:rsidP="002F4DF0">
            <w:pPr>
              <w:jc w:val="center"/>
              <w:rPr>
                <w:sz w:val="28"/>
                <w:szCs w:val="28"/>
              </w:rPr>
            </w:pPr>
            <w:r w:rsidRPr="00AB62DB">
              <w:rPr>
                <w:sz w:val="28"/>
                <w:szCs w:val="28"/>
              </w:rPr>
              <w:t>1 238,46</w:t>
            </w:r>
          </w:p>
        </w:tc>
        <w:tc>
          <w:tcPr>
            <w:tcW w:w="1984" w:type="dxa"/>
            <w:shd w:val="clear" w:color="auto" w:fill="auto"/>
            <w:vAlign w:val="center"/>
          </w:tcPr>
          <w:p w14:paraId="422200EE" w14:textId="77777777" w:rsidR="00EC6AA4" w:rsidRPr="00AB62DB" w:rsidRDefault="00EC6AA4" w:rsidP="002F4DF0">
            <w:pPr>
              <w:jc w:val="center"/>
              <w:rPr>
                <w:sz w:val="28"/>
                <w:szCs w:val="28"/>
              </w:rPr>
            </w:pPr>
            <w:r w:rsidRPr="00AB62DB">
              <w:rPr>
                <w:sz w:val="28"/>
                <w:szCs w:val="28"/>
              </w:rPr>
              <w:t>1 180,51</w:t>
            </w:r>
          </w:p>
        </w:tc>
        <w:tc>
          <w:tcPr>
            <w:tcW w:w="2551" w:type="dxa"/>
            <w:shd w:val="clear" w:color="auto" w:fill="auto"/>
            <w:vAlign w:val="center"/>
          </w:tcPr>
          <w:p w14:paraId="2D8A8B32" w14:textId="77777777" w:rsidR="00EC6AA4" w:rsidRPr="00AB62DB" w:rsidRDefault="00EC6AA4" w:rsidP="002F4DF0">
            <w:pPr>
              <w:jc w:val="center"/>
              <w:rPr>
                <w:sz w:val="28"/>
                <w:szCs w:val="28"/>
              </w:rPr>
            </w:pPr>
            <w:r w:rsidRPr="00AB62DB">
              <w:rPr>
                <w:sz w:val="28"/>
                <w:szCs w:val="28"/>
              </w:rPr>
              <w:t>-4.7</w:t>
            </w:r>
          </w:p>
        </w:tc>
      </w:tr>
    </w:tbl>
    <w:p w14:paraId="33045446" w14:textId="77777777" w:rsidR="00EC6AA4" w:rsidRPr="00AB62DB" w:rsidRDefault="00EC6AA4" w:rsidP="00EC6AA4">
      <w:pPr>
        <w:keepNext/>
        <w:spacing w:before="240" w:after="60"/>
        <w:ind w:firstLine="709"/>
        <w:jc w:val="both"/>
        <w:outlineLvl w:val="3"/>
        <w:rPr>
          <w:bCs/>
          <w:sz w:val="28"/>
          <w:szCs w:val="28"/>
        </w:rPr>
      </w:pPr>
      <w:r w:rsidRPr="00AB62DB">
        <w:rPr>
          <w:bCs/>
          <w:sz w:val="28"/>
          <w:szCs w:val="28"/>
        </w:rPr>
        <w:t xml:space="preserve">Учитывая требования приказа ФАС России № 1536/19 от 22.11.2019 (п. 1 приказа) и п.13 Основ ценообразования, представленные предприятием договоры на поставку угля с ООО «Аквилон» (договоры, заключенные по результатам торгов, № 01/ПУ/2019 от 01.02.2019, № 02/ПУ/2019 от 07.02.2019, № 03/ПУ/2019 от 11.02.2019, № 04/ПУ/2019 от 14.02.2019, № 01 от 26.02.2019 (дополнительные документы том 1, стр. 97-135) и фактических качественных характеристик, подтверждённых сертификатами качества поставщика (№ 4 от 11.02.2019 № 6 от 19.02.2019 № 9 от 26.02.2019 – стр. 136-147, том 1 дополнительных документов) при расчёте расходов предприятия </w:t>
      </w:r>
      <w:r w:rsidRPr="00AB62DB">
        <w:rPr>
          <w:b/>
          <w:sz w:val="28"/>
          <w:szCs w:val="28"/>
        </w:rPr>
        <w:t>на 2019 год не учитывались</w:t>
      </w:r>
      <w:r w:rsidRPr="00AB62DB">
        <w:rPr>
          <w:bCs/>
          <w:sz w:val="28"/>
          <w:szCs w:val="28"/>
        </w:rPr>
        <w:t>.</w:t>
      </w:r>
    </w:p>
    <w:p w14:paraId="4821CBC2" w14:textId="77777777" w:rsidR="00EC6AA4" w:rsidRPr="00AB62DB" w:rsidRDefault="00EC6AA4" w:rsidP="00EC6AA4">
      <w:pPr>
        <w:keepNext/>
        <w:spacing w:before="240" w:after="60"/>
        <w:ind w:firstLine="709"/>
        <w:jc w:val="both"/>
        <w:outlineLvl w:val="3"/>
        <w:rPr>
          <w:sz w:val="28"/>
          <w:szCs w:val="28"/>
        </w:rPr>
      </w:pPr>
      <w:r w:rsidRPr="00AB62DB">
        <w:rPr>
          <w:bCs/>
          <w:sz w:val="28"/>
          <w:szCs w:val="28"/>
        </w:rPr>
        <w:t xml:space="preserve">Величина расходов на топливо </w:t>
      </w:r>
      <w:r w:rsidRPr="00AB62DB">
        <w:rPr>
          <w:b/>
          <w:sz w:val="28"/>
          <w:szCs w:val="28"/>
        </w:rPr>
        <w:t>на 2019 год</w:t>
      </w:r>
      <w:r w:rsidRPr="00AB62DB">
        <w:rPr>
          <w:bCs/>
          <w:sz w:val="28"/>
          <w:szCs w:val="28"/>
        </w:rPr>
        <w:t xml:space="preserve"> рассчитана экспертами в соответствии с </w:t>
      </w:r>
      <w:proofErr w:type="spellStart"/>
      <w:r w:rsidRPr="00AB62DB">
        <w:rPr>
          <w:bCs/>
          <w:sz w:val="28"/>
          <w:szCs w:val="28"/>
        </w:rPr>
        <w:t>пп</w:t>
      </w:r>
      <w:proofErr w:type="spellEnd"/>
      <w:r w:rsidRPr="00AB62DB">
        <w:rPr>
          <w:bCs/>
          <w:sz w:val="28"/>
          <w:szCs w:val="28"/>
        </w:rPr>
        <w:t xml:space="preserve">. б) п. 28 и п. 31 Основ ценообразования. исходя из плановых расходов на 2018 год, с учетом роста цен на уголь энергетический на 2019 год (прогноз) – 1,021 (прогноз Минэкономразвития РФ. опубликован 27.10.2017) и роста цен на грузоперевозки на 2019 </w:t>
      </w:r>
      <w:r w:rsidRPr="00AB62DB">
        <w:rPr>
          <w:bCs/>
          <w:sz w:val="28"/>
          <w:szCs w:val="28"/>
        </w:rPr>
        <w:lastRenderedPageBreak/>
        <w:t xml:space="preserve">год (прогноз) – 1,045 (прогноз Минэкономразвития РФ. опубликован 27.10.2017). Всего расходы на топливо составят </w:t>
      </w:r>
      <w:r w:rsidRPr="00AB62DB">
        <w:rPr>
          <w:b/>
          <w:sz w:val="28"/>
          <w:szCs w:val="28"/>
        </w:rPr>
        <w:t>38 605,48 тыс. руб.</w:t>
      </w:r>
    </w:p>
    <w:p w14:paraId="5392B282" w14:textId="77777777" w:rsidR="00EC6AA4" w:rsidRPr="00AB62DB" w:rsidRDefault="00EC6AA4" w:rsidP="00EC6AA4">
      <w:pPr>
        <w:keepNext/>
        <w:spacing w:before="240" w:after="60"/>
        <w:ind w:left="2410" w:hanging="1701"/>
        <w:jc w:val="both"/>
        <w:outlineLvl w:val="3"/>
        <w:rPr>
          <w:b/>
          <w:bCs/>
          <w:sz w:val="28"/>
          <w:szCs w:val="28"/>
        </w:rPr>
      </w:pPr>
      <w:r w:rsidRPr="00AB62DB">
        <w:rPr>
          <w:b/>
          <w:bCs/>
          <w:sz w:val="28"/>
          <w:szCs w:val="28"/>
        </w:rPr>
        <w:t>Расходы на сырье и материалы</w:t>
      </w:r>
    </w:p>
    <w:p w14:paraId="3DD707AF" w14:textId="77777777" w:rsidR="00EC6AA4" w:rsidRPr="00AB62DB" w:rsidRDefault="00EC6AA4" w:rsidP="00EC6AA4">
      <w:pPr>
        <w:tabs>
          <w:tab w:val="left" w:pos="360"/>
        </w:tabs>
        <w:ind w:firstLine="709"/>
        <w:jc w:val="both"/>
        <w:rPr>
          <w:sz w:val="28"/>
          <w:szCs w:val="28"/>
        </w:rPr>
      </w:pPr>
      <w:r w:rsidRPr="00AB62DB">
        <w:rPr>
          <w:sz w:val="28"/>
          <w:szCs w:val="28"/>
        </w:rPr>
        <w:t>Предприятием представлен расчёт необходимого количества реагентов и химреактивов, используемых для умягчения котловой воды (стр. 297-310, 3 том тарифного дела), справка о среднегодовой жесткости воды от ОАО ПО «Водоканал» от 04.07.2018 № 802 (стр. 298), договор о намерениях о поставке соли с ООО «</w:t>
      </w:r>
      <w:proofErr w:type="spellStart"/>
      <w:r w:rsidRPr="00AB62DB">
        <w:rPr>
          <w:sz w:val="28"/>
          <w:szCs w:val="28"/>
        </w:rPr>
        <w:t>Регионсоль</w:t>
      </w:r>
      <w:proofErr w:type="spellEnd"/>
      <w:r w:rsidRPr="00AB62DB">
        <w:rPr>
          <w:sz w:val="28"/>
          <w:szCs w:val="28"/>
        </w:rPr>
        <w:t>» № 8 от 17.07.2018 и счёт № 324 от 17.07.2018 (стр. 311-314), договор о намерениях с ООО «</w:t>
      </w:r>
      <w:proofErr w:type="spellStart"/>
      <w:r w:rsidRPr="00AB62DB">
        <w:rPr>
          <w:sz w:val="28"/>
          <w:szCs w:val="28"/>
        </w:rPr>
        <w:t>ЭкоХимРеагент</w:t>
      </w:r>
      <w:proofErr w:type="spellEnd"/>
      <w:r w:rsidRPr="00AB62DB">
        <w:rPr>
          <w:sz w:val="28"/>
          <w:szCs w:val="28"/>
        </w:rPr>
        <w:t xml:space="preserve">» № 4 от 16.07.2018 и счёт №161 от 10.07.2018 (стр.317-320), договор о намерениях с ООО «ТД </w:t>
      </w:r>
      <w:proofErr w:type="spellStart"/>
      <w:r w:rsidRPr="00AB62DB">
        <w:rPr>
          <w:sz w:val="28"/>
          <w:szCs w:val="28"/>
        </w:rPr>
        <w:t>Токем</w:t>
      </w:r>
      <w:proofErr w:type="spellEnd"/>
      <w:r w:rsidRPr="00AB62DB">
        <w:rPr>
          <w:sz w:val="28"/>
          <w:szCs w:val="28"/>
        </w:rPr>
        <w:t>» № 1 от 16.07.2018 и счёт № 400242 от 10.07.2018 (стр. 327-330, 3 том).</w:t>
      </w:r>
    </w:p>
    <w:p w14:paraId="7D4E91F9" w14:textId="77777777" w:rsidR="00EC6AA4" w:rsidRPr="00AB62DB" w:rsidRDefault="00EC6AA4" w:rsidP="00EC6AA4">
      <w:pPr>
        <w:tabs>
          <w:tab w:val="left" w:pos="360"/>
        </w:tabs>
        <w:ind w:firstLine="709"/>
        <w:jc w:val="both"/>
        <w:rPr>
          <w:sz w:val="28"/>
          <w:szCs w:val="28"/>
        </w:rPr>
      </w:pPr>
      <w:r w:rsidRPr="00AB62DB">
        <w:rPr>
          <w:sz w:val="28"/>
          <w:szCs w:val="28"/>
        </w:rPr>
        <w:t xml:space="preserve">Экспертами был проведён анализ стоимости аналогичных товаров и материалов, представленных в сети Интернет и установлено, что цены, предложенные предприятием, </w:t>
      </w:r>
      <w:r w:rsidRPr="00AB62DB">
        <w:rPr>
          <w:b/>
          <w:bCs/>
          <w:sz w:val="28"/>
          <w:szCs w:val="28"/>
        </w:rPr>
        <w:t>не превышают среднерыночных</w:t>
      </w:r>
      <w:r w:rsidRPr="00AB62DB">
        <w:rPr>
          <w:sz w:val="28"/>
          <w:szCs w:val="28"/>
        </w:rPr>
        <w:t xml:space="preserve">. </w:t>
      </w:r>
    </w:p>
    <w:p w14:paraId="4A42EFA6" w14:textId="77777777" w:rsidR="00EC6AA4" w:rsidRPr="00AB62DB" w:rsidRDefault="00EC6AA4" w:rsidP="00EC6AA4">
      <w:pPr>
        <w:tabs>
          <w:tab w:val="left" w:pos="360"/>
        </w:tabs>
        <w:spacing w:before="240"/>
        <w:ind w:firstLine="709"/>
        <w:jc w:val="both"/>
        <w:rPr>
          <w:sz w:val="28"/>
          <w:szCs w:val="28"/>
        </w:rPr>
      </w:pPr>
      <w:r w:rsidRPr="00AB62DB">
        <w:rPr>
          <w:sz w:val="28"/>
          <w:szCs w:val="28"/>
        </w:rPr>
        <w:t>Предприятием представлен расчет затрат на вспомогательные материалы и ГСМ на содержание транспорта с расшифровками (стр. 368-377), договор поставки с ООО «</w:t>
      </w:r>
      <w:proofErr w:type="spellStart"/>
      <w:r w:rsidRPr="00AB62DB">
        <w:rPr>
          <w:sz w:val="28"/>
          <w:szCs w:val="28"/>
        </w:rPr>
        <w:t>ТандемАвто</w:t>
      </w:r>
      <w:proofErr w:type="spellEnd"/>
      <w:r w:rsidRPr="00AB62DB">
        <w:rPr>
          <w:sz w:val="28"/>
          <w:szCs w:val="28"/>
        </w:rPr>
        <w:t>» № 19т/18 от 10.07.2018, приказ № 24 от 19.07.2018 «О нормах расхода топлива и ГСМ» (стр. 378-447, 3 том тарифного дела).</w:t>
      </w:r>
    </w:p>
    <w:p w14:paraId="04F08641" w14:textId="77777777" w:rsidR="00EC6AA4" w:rsidRPr="00AB62DB" w:rsidRDefault="00EC6AA4" w:rsidP="00EC6AA4">
      <w:pPr>
        <w:tabs>
          <w:tab w:val="left" w:pos="360"/>
        </w:tabs>
        <w:spacing w:before="240"/>
        <w:ind w:firstLine="709"/>
        <w:jc w:val="both"/>
        <w:rPr>
          <w:rFonts w:eastAsia="Calibri"/>
          <w:sz w:val="28"/>
          <w:szCs w:val="28"/>
          <w:lang w:eastAsia="en-US"/>
        </w:rPr>
      </w:pPr>
      <w:r w:rsidRPr="00AB62DB">
        <w:rPr>
          <w:sz w:val="28"/>
          <w:szCs w:val="28"/>
        </w:rPr>
        <w:t>Расчёт количества вспомогательных материалов и ГСМ, выполнен в соответствии с «Рекомендациями по нормированию материальных ресурсов на техническое обслуживание и ремонт теплоэнергетического оборудования и тепловых сетей» (часть I - Техническое обслуживание), разработанных Центром нормирования и информационных систем в ЖКХ (ЦНИС) в расчёте на установленное оборудование, утверждённый главным инженером предприятия.</w:t>
      </w:r>
      <w:bookmarkStart w:id="207" w:name="_Hlk6336829"/>
    </w:p>
    <w:p w14:paraId="1A5B2204" w14:textId="77777777" w:rsidR="00EC6AA4" w:rsidRPr="00AB62DB" w:rsidRDefault="00EC6AA4" w:rsidP="00EC6AA4">
      <w:pPr>
        <w:tabs>
          <w:tab w:val="left" w:pos="360"/>
        </w:tabs>
        <w:spacing w:before="240"/>
        <w:ind w:firstLine="709"/>
        <w:jc w:val="both"/>
        <w:rPr>
          <w:sz w:val="28"/>
          <w:szCs w:val="28"/>
        </w:rPr>
      </w:pPr>
      <w:r w:rsidRPr="00AB62DB">
        <w:rPr>
          <w:rFonts w:eastAsia="Calibri"/>
          <w:sz w:val="28"/>
          <w:szCs w:val="28"/>
          <w:lang w:eastAsia="en-US"/>
        </w:rPr>
        <w:t>В качестве обоснования цен на ГСМ представлен прайс-лист ООО «</w:t>
      </w:r>
      <w:proofErr w:type="spellStart"/>
      <w:r w:rsidRPr="00AB62DB">
        <w:rPr>
          <w:rFonts w:eastAsia="Calibri"/>
          <w:sz w:val="28"/>
          <w:szCs w:val="28"/>
          <w:lang w:eastAsia="en-US"/>
        </w:rPr>
        <w:t>Хозпромторг</w:t>
      </w:r>
      <w:proofErr w:type="spellEnd"/>
      <w:r w:rsidRPr="00AB62DB">
        <w:rPr>
          <w:rFonts w:eastAsia="Calibri"/>
          <w:sz w:val="28"/>
          <w:szCs w:val="28"/>
          <w:lang w:eastAsia="en-US"/>
        </w:rPr>
        <w:t xml:space="preserve">-Экспорт» (доступен он-лайн на сайте </w:t>
      </w:r>
      <w:hyperlink r:id="rId151" w:history="1">
        <w:r w:rsidRPr="00AB62DB">
          <w:rPr>
            <w:rFonts w:eastAsia="Calibri"/>
            <w:color w:val="0000FF"/>
            <w:sz w:val="28"/>
            <w:szCs w:val="28"/>
            <w:u w:val="single"/>
            <w:lang w:eastAsia="en-US"/>
          </w:rPr>
          <w:t>http://petroltrade.ru</w:t>
        </w:r>
      </w:hyperlink>
      <w:r w:rsidRPr="00AB62DB">
        <w:rPr>
          <w:rFonts w:eastAsia="Calibri"/>
          <w:sz w:val="28"/>
          <w:szCs w:val="28"/>
          <w:lang w:eastAsia="en-US"/>
        </w:rPr>
        <w:t xml:space="preserve">). </w:t>
      </w:r>
      <w:r w:rsidRPr="00AB62DB">
        <w:rPr>
          <w:sz w:val="28"/>
          <w:szCs w:val="28"/>
        </w:rPr>
        <w:t xml:space="preserve">Цены на заявленные материалы проверены экспертами в системе Интернет </w:t>
      </w:r>
      <w:bookmarkEnd w:id="207"/>
      <w:r w:rsidRPr="00AB62DB">
        <w:rPr>
          <w:sz w:val="28"/>
          <w:szCs w:val="28"/>
        </w:rPr>
        <w:t>(</w:t>
      </w:r>
      <w:hyperlink r:id="rId152" w:history="1">
        <w:r w:rsidRPr="00AB62DB">
          <w:rPr>
            <w:color w:val="0000FF"/>
            <w:sz w:val="28"/>
            <w:szCs w:val="28"/>
            <w:u w:val="single"/>
          </w:rPr>
          <w:t>https://kemerovo.tiu.ru/Litol-24-1.html</w:t>
        </w:r>
      </w:hyperlink>
      <w:r w:rsidRPr="00AB62DB">
        <w:rPr>
          <w:sz w:val="28"/>
          <w:szCs w:val="28"/>
        </w:rPr>
        <w:t xml:space="preserve">. </w:t>
      </w:r>
      <w:hyperlink w:history="1">
        <w:r w:rsidRPr="00AB62DB">
          <w:rPr>
            <w:color w:val="0000FF"/>
            <w:sz w:val="28"/>
            <w:szCs w:val="28"/>
            <w:u w:val="single"/>
          </w:rPr>
          <w:t>https://kemerovo.pulscen.ru /</w:t>
        </w:r>
        <w:proofErr w:type="spellStart"/>
        <w:r w:rsidRPr="00AB62DB">
          <w:rPr>
            <w:color w:val="0000FF"/>
            <w:sz w:val="28"/>
            <w:szCs w:val="28"/>
            <w:u w:val="single"/>
          </w:rPr>
          <w:t>price</w:t>
        </w:r>
        <w:proofErr w:type="spellEnd"/>
        <w:r w:rsidRPr="00AB62DB">
          <w:rPr>
            <w:color w:val="0000FF"/>
            <w:sz w:val="28"/>
            <w:szCs w:val="28"/>
            <w:u w:val="single"/>
          </w:rPr>
          <w:t>/040114-maslo-industrialnoe/f:31512_i-40a</w:t>
        </w:r>
      </w:hyperlink>
      <w:r w:rsidRPr="00AB62DB">
        <w:rPr>
          <w:sz w:val="28"/>
          <w:szCs w:val="28"/>
        </w:rPr>
        <w:t>) и скорректированы до среднерыночных (масла индустриальные И-40. И-12А).</w:t>
      </w:r>
    </w:p>
    <w:p w14:paraId="3534A1FC" w14:textId="77777777" w:rsidR="00EC6AA4" w:rsidRPr="00AB62DB" w:rsidRDefault="00EC6AA4" w:rsidP="00EC6AA4">
      <w:pPr>
        <w:tabs>
          <w:tab w:val="left" w:pos="360"/>
        </w:tabs>
        <w:spacing w:before="240"/>
        <w:ind w:firstLine="709"/>
        <w:jc w:val="both"/>
        <w:rPr>
          <w:sz w:val="28"/>
          <w:szCs w:val="28"/>
        </w:rPr>
      </w:pPr>
      <w:r w:rsidRPr="00AB62DB">
        <w:rPr>
          <w:sz w:val="28"/>
          <w:szCs w:val="28"/>
        </w:rPr>
        <w:t>Расходы на инвентарь представлены предприятием в виде расчёта (подписан руководителем). выполненного с учётом сроков эксплуатации инвентаря. установленных на предприятии. мест использования (по участкам и котельным) и численности рабочих и специалистов. использующих инвентарь для работы (том 3, стр. 375). Цены на заявленные материалы проверены экспертами в системе Интернет (</w:t>
      </w:r>
      <w:hyperlink r:id="rId153" w:history="1">
        <w:r w:rsidRPr="00AB62DB">
          <w:rPr>
            <w:color w:val="0000FF"/>
            <w:sz w:val="28"/>
            <w:szCs w:val="28"/>
            <w:u w:val="single"/>
          </w:rPr>
          <w:t>https://www.sorokin.ru</w:t>
        </w:r>
      </w:hyperlink>
      <w:r w:rsidRPr="00AB62DB">
        <w:rPr>
          <w:sz w:val="28"/>
          <w:szCs w:val="28"/>
        </w:rPr>
        <w:t xml:space="preserve">; </w:t>
      </w:r>
      <w:hyperlink r:id="rId154" w:history="1">
        <w:r w:rsidRPr="00AB62DB">
          <w:rPr>
            <w:color w:val="0000FF"/>
            <w:sz w:val="28"/>
            <w:szCs w:val="28"/>
            <w:u w:val="single"/>
          </w:rPr>
          <w:t>https://kemerovo.regmarkets.ru</w:t>
        </w:r>
      </w:hyperlink>
      <w:r w:rsidRPr="00AB62DB">
        <w:rPr>
          <w:sz w:val="28"/>
          <w:szCs w:val="28"/>
        </w:rPr>
        <w:t xml:space="preserve">; </w:t>
      </w:r>
      <w:hyperlink r:id="rId155" w:history="1">
        <w:r w:rsidRPr="00AB62DB">
          <w:rPr>
            <w:color w:val="0000FF"/>
            <w:sz w:val="28"/>
            <w:szCs w:val="28"/>
            <w:u w:val="single"/>
          </w:rPr>
          <w:t>https://kemerovo.tiu.ru</w:t>
        </w:r>
      </w:hyperlink>
      <w:r w:rsidRPr="00AB62DB">
        <w:rPr>
          <w:sz w:val="28"/>
          <w:szCs w:val="28"/>
        </w:rPr>
        <w:t>).</w:t>
      </w:r>
    </w:p>
    <w:p w14:paraId="3F3712AB" w14:textId="77777777" w:rsidR="00EC6AA4" w:rsidRPr="00AB62DB" w:rsidRDefault="00EC6AA4" w:rsidP="00EC6AA4">
      <w:pPr>
        <w:ind w:firstLine="709"/>
        <w:jc w:val="both"/>
        <w:rPr>
          <w:sz w:val="28"/>
          <w:szCs w:val="28"/>
        </w:rPr>
      </w:pPr>
      <w:r w:rsidRPr="00AB62DB">
        <w:rPr>
          <w:sz w:val="28"/>
          <w:szCs w:val="28"/>
        </w:rPr>
        <w:t>Учитывая требования приказа ФАС России № 1536/19 от 22.11.2019 (п. 1 приказа) и п.13 Основ ценообразования сумма расходов на 2019 год принята на нулевом уровне.</w:t>
      </w:r>
    </w:p>
    <w:p w14:paraId="3ED406F5" w14:textId="77777777" w:rsidR="00EC6AA4" w:rsidRPr="00AB62DB" w:rsidRDefault="00EC6AA4" w:rsidP="00EC6AA4">
      <w:pPr>
        <w:keepNext/>
        <w:spacing w:before="240" w:after="60"/>
        <w:ind w:firstLine="851"/>
        <w:jc w:val="both"/>
        <w:outlineLvl w:val="3"/>
        <w:rPr>
          <w:b/>
          <w:bCs/>
          <w:sz w:val="28"/>
          <w:szCs w:val="28"/>
        </w:rPr>
      </w:pPr>
      <w:r w:rsidRPr="00AB62DB">
        <w:rPr>
          <w:b/>
          <w:bCs/>
          <w:sz w:val="28"/>
          <w:szCs w:val="28"/>
        </w:rPr>
        <w:lastRenderedPageBreak/>
        <w:t>Расходы на выполнение работ и услуг производственного характера. выполняемых по договорам со сторонними организациями</w:t>
      </w:r>
    </w:p>
    <w:p w14:paraId="671BC0DD" w14:textId="77777777" w:rsidR="00EC6AA4" w:rsidRPr="00AB62DB" w:rsidRDefault="00EC6AA4" w:rsidP="00EC6AA4">
      <w:pPr>
        <w:shd w:val="clear" w:color="auto" w:fill="FFFFFF"/>
        <w:ind w:left="34" w:firstLine="675"/>
        <w:jc w:val="both"/>
        <w:rPr>
          <w:sz w:val="28"/>
          <w:szCs w:val="28"/>
        </w:rPr>
      </w:pPr>
      <w:r w:rsidRPr="00AB62DB">
        <w:rPr>
          <w:sz w:val="28"/>
          <w:szCs w:val="28"/>
        </w:rPr>
        <w:t>Предприятием представлены расчёт необходимого объёма услуг автотранспорта (стр. 112-115. 8 том), договор с ООО «</w:t>
      </w:r>
      <w:proofErr w:type="spellStart"/>
      <w:r w:rsidRPr="00AB62DB">
        <w:rPr>
          <w:sz w:val="28"/>
          <w:szCs w:val="28"/>
        </w:rPr>
        <w:t>Автотранс</w:t>
      </w:r>
      <w:proofErr w:type="spellEnd"/>
      <w:r w:rsidRPr="00AB62DB">
        <w:rPr>
          <w:sz w:val="28"/>
          <w:szCs w:val="28"/>
        </w:rPr>
        <w:t>» № 4/7-18 от 01.07.2018 (стр. 116-118. 8 том), коммерческое предложение ООО «Чистый Прокопьевск» № 9 от 27.07.2018, договор с ИП Шакиров б/н от 01.06.2018, договор с ИП Калякин б/н от 01.06.2018 (стр. 119-124. 8 том).</w:t>
      </w:r>
    </w:p>
    <w:p w14:paraId="2EC2D2A6" w14:textId="77777777" w:rsidR="00EC6AA4" w:rsidRPr="00AB62DB" w:rsidRDefault="00EC6AA4" w:rsidP="00EC6AA4">
      <w:pPr>
        <w:shd w:val="clear" w:color="auto" w:fill="FFFFFF"/>
        <w:ind w:left="34" w:firstLine="675"/>
        <w:jc w:val="both"/>
        <w:rPr>
          <w:sz w:val="28"/>
          <w:szCs w:val="28"/>
        </w:rPr>
      </w:pPr>
      <w:r w:rsidRPr="00AB62DB">
        <w:rPr>
          <w:sz w:val="28"/>
          <w:szCs w:val="28"/>
        </w:rPr>
        <w:t>Экспертами установлено, что на балансе предприятия отсутствует необходимый для осуществления производственного процесса автотранспорт и спецтехника.</w:t>
      </w:r>
    </w:p>
    <w:p w14:paraId="03180785" w14:textId="77777777" w:rsidR="00EC6AA4" w:rsidRPr="00AB62DB" w:rsidRDefault="00EC6AA4" w:rsidP="00EC6AA4">
      <w:pPr>
        <w:shd w:val="clear" w:color="auto" w:fill="FFFFFF"/>
        <w:ind w:left="34" w:firstLine="675"/>
        <w:jc w:val="both"/>
        <w:rPr>
          <w:sz w:val="28"/>
          <w:szCs w:val="28"/>
        </w:rPr>
      </w:pPr>
      <w:r w:rsidRPr="00AB62DB">
        <w:rPr>
          <w:sz w:val="28"/>
          <w:szCs w:val="28"/>
        </w:rPr>
        <w:t>В целях осуществления анализа экономической обоснованности экспертами проведён сравнительный анализ цен на услуги автотранспорта. Данные проведённого анализа представлены в таблице 2.</w:t>
      </w:r>
    </w:p>
    <w:p w14:paraId="4BE52B4B" w14:textId="77777777" w:rsidR="00EC6AA4" w:rsidRPr="00AB62DB" w:rsidRDefault="00EC6AA4" w:rsidP="00EC6AA4">
      <w:pPr>
        <w:shd w:val="clear" w:color="auto" w:fill="FFFFFF"/>
        <w:ind w:left="34" w:firstLine="675"/>
        <w:jc w:val="right"/>
        <w:rPr>
          <w:sz w:val="28"/>
          <w:szCs w:val="28"/>
        </w:rPr>
      </w:pPr>
      <w:r w:rsidRPr="00AB62DB">
        <w:rPr>
          <w:sz w:val="28"/>
          <w:szCs w:val="28"/>
        </w:rPr>
        <w:t>Таблица 2</w:t>
      </w:r>
    </w:p>
    <w:p w14:paraId="31BABC02" w14:textId="77777777" w:rsidR="00EC6AA4" w:rsidRPr="00AB62DB" w:rsidRDefault="00EC6AA4" w:rsidP="00EC6AA4">
      <w:pPr>
        <w:shd w:val="clear" w:color="auto" w:fill="FFFFFF"/>
        <w:ind w:left="34" w:firstLine="675"/>
        <w:jc w:val="center"/>
        <w:rPr>
          <w:b/>
          <w:bCs/>
          <w:sz w:val="28"/>
          <w:szCs w:val="28"/>
        </w:rPr>
      </w:pPr>
      <w:r w:rsidRPr="00AB62DB">
        <w:rPr>
          <w:b/>
          <w:bCs/>
          <w:sz w:val="28"/>
          <w:szCs w:val="28"/>
        </w:rPr>
        <w:t>Анализ рыночных цен на услуги автотранспорта</w:t>
      </w:r>
    </w:p>
    <w:p w14:paraId="63CB6873" w14:textId="77777777" w:rsidR="00EC6AA4" w:rsidRPr="00AB62DB" w:rsidRDefault="00EC6AA4" w:rsidP="00EC6AA4">
      <w:pPr>
        <w:shd w:val="clear" w:color="auto" w:fill="FFFFFF"/>
        <w:ind w:left="34" w:firstLine="675"/>
        <w:jc w:val="both"/>
        <w:rPr>
          <w:sz w:val="28"/>
          <w:szCs w:val="28"/>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1197"/>
        <w:gridCol w:w="1071"/>
        <w:gridCol w:w="992"/>
        <w:gridCol w:w="1134"/>
      </w:tblGrid>
      <w:tr w:rsidR="00EC6AA4" w:rsidRPr="00AB62DB" w14:paraId="36EC750F" w14:textId="77777777" w:rsidTr="002F4DF0">
        <w:tc>
          <w:tcPr>
            <w:tcW w:w="4990" w:type="dxa"/>
            <w:vMerge w:val="restart"/>
            <w:shd w:val="clear" w:color="auto" w:fill="auto"/>
          </w:tcPr>
          <w:p w14:paraId="0D72E7CF" w14:textId="77777777" w:rsidR="00EC6AA4" w:rsidRPr="00AB62DB" w:rsidRDefault="00EC6AA4" w:rsidP="002F4DF0">
            <w:pPr>
              <w:jc w:val="both"/>
            </w:pPr>
            <w:r w:rsidRPr="00AB62DB">
              <w:t>Источник информации</w:t>
            </w:r>
          </w:p>
        </w:tc>
        <w:tc>
          <w:tcPr>
            <w:tcW w:w="4394" w:type="dxa"/>
            <w:gridSpan w:val="4"/>
            <w:shd w:val="clear" w:color="auto" w:fill="auto"/>
          </w:tcPr>
          <w:p w14:paraId="0C33B67C" w14:textId="77777777" w:rsidR="00EC6AA4" w:rsidRPr="00AB62DB" w:rsidRDefault="00EC6AA4" w:rsidP="002F4DF0">
            <w:pPr>
              <w:jc w:val="center"/>
            </w:pPr>
            <w:r w:rsidRPr="00AB62DB">
              <w:t>Цена за 1 час в руб. (без НДС)</w:t>
            </w:r>
          </w:p>
        </w:tc>
      </w:tr>
      <w:tr w:rsidR="00EC6AA4" w:rsidRPr="00AB62DB" w14:paraId="6D8D894B" w14:textId="77777777" w:rsidTr="002F4DF0">
        <w:tc>
          <w:tcPr>
            <w:tcW w:w="4990" w:type="dxa"/>
            <w:vMerge/>
            <w:shd w:val="clear" w:color="auto" w:fill="auto"/>
          </w:tcPr>
          <w:p w14:paraId="28539B44" w14:textId="77777777" w:rsidR="00EC6AA4" w:rsidRPr="00AB62DB" w:rsidRDefault="00EC6AA4" w:rsidP="002F4DF0">
            <w:pPr>
              <w:jc w:val="both"/>
            </w:pPr>
          </w:p>
        </w:tc>
        <w:tc>
          <w:tcPr>
            <w:tcW w:w="1197" w:type="dxa"/>
            <w:shd w:val="clear" w:color="auto" w:fill="auto"/>
          </w:tcPr>
          <w:p w14:paraId="2A7838E0" w14:textId="77777777" w:rsidR="00EC6AA4" w:rsidRPr="00AB62DB" w:rsidRDefault="00EC6AA4" w:rsidP="002F4DF0">
            <w:pPr>
              <w:jc w:val="both"/>
            </w:pPr>
            <w:r w:rsidRPr="00AB62DB">
              <w:t>КАМАЗ</w:t>
            </w:r>
          </w:p>
        </w:tc>
        <w:tc>
          <w:tcPr>
            <w:tcW w:w="1071" w:type="dxa"/>
            <w:shd w:val="clear" w:color="auto" w:fill="auto"/>
          </w:tcPr>
          <w:p w14:paraId="612AB38D" w14:textId="77777777" w:rsidR="00EC6AA4" w:rsidRPr="00AB62DB" w:rsidRDefault="00EC6AA4" w:rsidP="002F4DF0">
            <w:pPr>
              <w:jc w:val="center"/>
            </w:pPr>
            <w:r w:rsidRPr="00AB62DB">
              <w:t>ПАЗ</w:t>
            </w:r>
          </w:p>
        </w:tc>
        <w:tc>
          <w:tcPr>
            <w:tcW w:w="992" w:type="dxa"/>
            <w:shd w:val="clear" w:color="auto" w:fill="auto"/>
          </w:tcPr>
          <w:p w14:paraId="3E3721AF" w14:textId="77777777" w:rsidR="00EC6AA4" w:rsidRPr="00AB62DB" w:rsidRDefault="00EC6AA4" w:rsidP="002F4DF0">
            <w:pPr>
              <w:ind w:right="-105"/>
            </w:pPr>
            <w:proofErr w:type="spellStart"/>
            <w:r w:rsidRPr="00AB62DB">
              <w:t>Экска-ватор</w:t>
            </w:r>
            <w:proofErr w:type="spellEnd"/>
          </w:p>
        </w:tc>
        <w:tc>
          <w:tcPr>
            <w:tcW w:w="1134" w:type="dxa"/>
            <w:shd w:val="clear" w:color="auto" w:fill="auto"/>
          </w:tcPr>
          <w:p w14:paraId="6413FAE8" w14:textId="77777777" w:rsidR="00EC6AA4" w:rsidRPr="00AB62DB" w:rsidRDefault="00EC6AA4" w:rsidP="002F4DF0">
            <w:pPr>
              <w:jc w:val="both"/>
            </w:pPr>
            <w:proofErr w:type="spellStart"/>
            <w:r w:rsidRPr="00AB62DB">
              <w:t>Погруз</w:t>
            </w:r>
            <w:proofErr w:type="spellEnd"/>
            <w:r w:rsidRPr="00AB62DB">
              <w:t>-чик</w:t>
            </w:r>
          </w:p>
        </w:tc>
      </w:tr>
      <w:tr w:rsidR="00EC6AA4" w:rsidRPr="00AB62DB" w14:paraId="56550DE8" w14:textId="77777777" w:rsidTr="002F4DF0">
        <w:tc>
          <w:tcPr>
            <w:tcW w:w="4990" w:type="dxa"/>
            <w:shd w:val="clear" w:color="auto" w:fill="auto"/>
          </w:tcPr>
          <w:p w14:paraId="69D8FB7A" w14:textId="77777777" w:rsidR="00EC6AA4" w:rsidRPr="00AB62DB" w:rsidRDefault="00EC6AA4" w:rsidP="002F4DF0">
            <w:pPr>
              <w:jc w:val="both"/>
            </w:pPr>
            <w:r w:rsidRPr="00AB62DB">
              <w:t>http://prokopevsk.stankodrom.ru/gruzoviki/samosval</w:t>
            </w:r>
          </w:p>
        </w:tc>
        <w:tc>
          <w:tcPr>
            <w:tcW w:w="1197" w:type="dxa"/>
            <w:shd w:val="clear" w:color="auto" w:fill="auto"/>
          </w:tcPr>
          <w:p w14:paraId="443473A0" w14:textId="77777777" w:rsidR="00EC6AA4" w:rsidRPr="00AB62DB" w:rsidRDefault="00EC6AA4" w:rsidP="002F4DF0">
            <w:pPr>
              <w:jc w:val="both"/>
            </w:pPr>
            <w:r w:rsidRPr="00AB62DB">
              <w:t>1000</w:t>
            </w:r>
          </w:p>
        </w:tc>
        <w:tc>
          <w:tcPr>
            <w:tcW w:w="1071" w:type="dxa"/>
            <w:shd w:val="clear" w:color="auto" w:fill="auto"/>
          </w:tcPr>
          <w:p w14:paraId="2B44A814" w14:textId="77777777" w:rsidR="00EC6AA4" w:rsidRPr="00AB62DB" w:rsidRDefault="00EC6AA4" w:rsidP="002F4DF0">
            <w:pPr>
              <w:ind w:left="-29" w:right="-103"/>
              <w:jc w:val="both"/>
            </w:pPr>
            <w:r w:rsidRPr="00AB62DB">
              <w:t>600-1000</w:t>
            </w:r>
          </w:p>
        </w:tc>
        <w:tc>
          <w:tcPr>
            <w:tcW w:w="992" w:type="dxa"/>
            <w:shd w:val="clear" w:color="auto" w:fill="auto"/>
          </w:tcPr>
          <w:p w14:paraId="03F0D0C6" w14:textId="77777777" w:rsidR="00EC6AA4" w:rsidRPr="00AB62DB" w:rsidRDefault="00EC6AA4" w:rsidP="002F4DF0">
            <w:pPr>
              <w:jc w:val="both"/>
            </w:pPr>
            <w:r w:rsidRPr="00AB62DB">
              <w:t>1300-2100</w:t>
            </w:r>
          </w:p>
        </w:tc>
        <w:tc>
          <w:tcPr>
            <w:tcW w:w="1134" w:type="dxa"/>
            <w:shd w:val="clear" w:color="auto" w:fill="auto"/>
          </w:tcPr>
          <w:p w14:paraId="4885F6AC" w14:textId="77777777" w:rsidR="00EC6AA4" w:rsidRPr="00AB62DB" w:rsidRDefault="00EC6AA4" w:rsidP="002F4DF0">
            <w:pPr>
              <w:jc w:val="both"/>
            </w:pPr>
            <w:r w:rsidRPr="00AB62DB">
              <w:t>1000-1600</w:t>
            </w:r>
          </w:p>
        </w:tc>
      </w:tr>
      <w:tr w:rsidR="00EC6AA4" w:rsidRPr="00AB62DB" w14:paraId="6EBE6EA0" w14:textId="77777777" w:rsidTr="002F4DF0">
        <w:tc>
          <w:tcPr>
            <w:tcW w:w="4990" w:type="dxa"/>
            <w:shd w:val="clear" w:color="auto" w:fill="auto"/>
          </w:tcPr>
          <w:p w14:paraId="18036CED" w14:textId="77777777" w:rsidR="00EC6AA4" w:rsidRPr="00AB62DB" w:rsidRDefault="00EC6AA4" w:rsidP="002F4DF0">
            <w:r w:rsidRPr="00AB62DB">
              <w:t>http://Uslugio.com - доска бесплатных объявлений о услугах</w:t>
            </w:r>
          </w:p>
        </w:tc>
        <w:tc>
          <w:tcPr>
            <w:tcW w:w="1197" w:type="dxa"/>
            <w:shd w:val="clear" w:color="auto" w:fill="auto"/>
          </w:tcPr>
          <w:p w14:paraId="56768C4C" w14:textId="77777777" w:rsidR="00EC6AA4" w:rsidRPr="00AB62DB" w:rsidRDefault="00EC6AA4" w:rsidP="002F4DF0">
            <w:pPr>
              <w:jc w:val="both"/>
            </w:pPr>
            <w:r w:rsidRPr="00AB62DB">
              <w:t>990</w:t>
            </w:r>
          </w:p>
        </w:tc>
        <w:tc>
          <w:tcPr>
            <w:tcW w:w="1071" w:type="dxa"/>
            <w:shd w:val="clear" w:color="auto" w:fill="auto"/>
          </w:tcPr>
          <w:p w14:paraId="1CF13566" w14:textId="77777777" w:rsidR="00EC6AA4" w:rsidRPr="00AB62DB" w:rsidRDefault="00EC6AA4" w:rsidP="002F4DF0">
            <w:pPr>
              <w:jc w:val="both"/>
            </w:pPr>
            <w:r w:rsidRPr="00AB62DB">
              <w:t>500-900</w:t>
            </w:r>
          </w:p>
        </w:tc>
        <w:tc>
          <w:tcPr>
            <w:tcW w:w="992" w:type="dxa"/>
            <w:shd w:val="clear" w:color="auto" w:fill="auto"/>
          </w:tcPr>
          <w:p w14:paraId="6C9A5235" w14:textId="77777777" w:rsidR="00EC6AA4" w:rsidRPr="00AB62DB" w:rsidRDefault="00EC6AA4" w:rsidP="002F4DF0">
            <w:pPr>
              <w:jc w:val="both"/>
            </w:pPr>
            <w:r w:rsidRPr="00AB62DB">
              <w:t>1500</w:t>
            </w:r>
          </w:p>
        </w:tc>
        <w:tc>
          <w:tcPr>
            <w:tcW w:w="1134" w:type="dxa"/>
            <w:shd w:val="clear" w:color="auto" w:fill="auto"/>
          </w:tcPr>
          <w:p w14:paraId="7750B862" w14:textId="77777777" w:rsidR="00EC6AA4" w:rsidRPr="00AB62DB" w:rsidRDefault="00EC6AA4" w:rsidP="002F4DF0">
            <w:pPr>
              <w:jc w:val="both"/>
            </w:pPr>
            <w:r w:rsidRPr="00AB62DB">
              <w:t>1000-2200</w:t>
            </w:r>
          </w:p>
        </w:tc>
      </w:tr>
      <w:tr w:rsidR="00EC6AA4" w:rsidRPr="00AB62DB" w14:paraId="449691BE" w14:textId="77777777" w:rsidTr="002F4DF0">
        <w:tc>
          <w:tcPr>
            <w:tcW w:w="4990" w:type="dxa"/>
            <w:shd w:val="clear" w:color="auto" w:fill="auto"/>
          </w:tcPr>
          <w:p w14:paraId="1AA6E70A" w14:textId="77777777" w:rsidR="00EC6AA4" w:rsidRPr="00AB62DB" w:rsidRDefault="00EC6AA4" w:rsidP="002F4DF0">
            <w:pPr>
              <w:jc w:val="both"/>
            </w:pPr>
            <w:r w:rsidRPr="00AB62DB">
              <w:t>https://prokopievsk.budus.ru/products/41/gruzoperevozki_kamaz/</w:t>
            </w:r>
          </w:p>
        </w:tc>
        <w:tc>
          <w:tcPr>
            <w:tcW w:w="1197" w:type="dxa"/>
            <w:shd w:val="clear" w:color="auto" w:fill="auto"/>
          </w:tcPr>
          <w:p w14:paraId="0FFA284D" w14:textId="77777777" w:rsidR="00EC6AA4" w:rsidRPr="00AB62DB" w:rsidRDefault="00EC6AA4" w:rsidP="002F4DF0">
            <w:pPr>
              <w:jc w:val="both"/>
            </w:pPr>
            <w:r w:rsidRPr="00AB62DB">
              <w:t>900-1100</w:t>
            </w:r>
          </w:p>
        </w:tc>
        <w:tc>
          <w:tcPr>
            <w:tcW w:w="1071" w:type="dxa"/>
            <w:shd w:val="clear" w:color="auto" w:fill="auto"/>
          </w:tcPr>
          <w:p w14:paraId="0AE8D842" w14:textId="77777777" w:rsidR="00EC6AA4" w:rsidRPr="00AB62DB" w:rsidRDefault="00EC6AA4" w:rsidP="002F4DF0">
            <w:pPr>
              <w:jc w:val="center"/>
            </w:pPr>
            <w:r w:rsidRPr="00AB62DB">
              <w:t>-</w:t>
            </w:r>
          </w:p>
        </w:tc>
        <w:tc>
          <w:tcPr>
            <w:tcW w:w="992" w:type="dxa"/>
            <w:shd w:val="clear" w:color="auto" w:fill="auto"/>
          </w:tcPr>
          <w:p w14:paraId="21BD1DFE" w14:textId="77777777" w:rsidR="00EC6AA4" w:rsidRPr="00AB62DB" w:rsidRDefault="00EC6AA4" w:rsidP="002F4DF0">
            <w:pPr>
              <w:jc w:val="center"/>
            </w:pPr>
            <w:r w:rsidRPr="00AB62DB">
              <w:t>-</w:t>
            </w:r>
          </w:p>
        </w:tc>
        <w:tc>
          <w:tcPr>
            <w:tcW w:w="1134" w:type="dxa"/>
            <w:shd w:val="clear" w:color="auto" w:fill="auto"/>
          </w:tcPr>
          <w:p w14:paraId="6F344DB8" w14:textId="77777777" w:rsidR="00EC6AA4" w:rsidRPr="00AB62DB" w:rsidRDefault="00EC6AA4" w:rsidP="002F4DF0">
            <w:pPr>
              <w:jc w:val="center"/>
            </w:pPr>
            <w:r w:rsidRPr="00AB62DB">
              <w:t>-</w:t>
            </w:r>
          </w:p>
        </w:tc>
      </w:tr>
      <w:tr w:rsidR="00EC6AA4" w:rsidRPr="00AB62DB" w14:paraId="551BC410" w14:textId="77777777" w:rsidTr="002F4DF0">
        <w:tc>
          <w:tcPr>
            <w:tcW w:w="4990" w:type="dxa"/>
            <w:shd w:val="clear" w:color="auto" w:fill="auto"/>
          </w:tcPr>
          <w:p w14:paraId="5F61F047" w14:textId="77777777" w:rsidR="00EC6AA4" w:rsidRPr="00AB62DB" w:rsidRDefault="00EC6AA4" w:rsidP="002F4DF0">
            <w:pPr>
              <w:jc w:val="both"/>
            </w:pPr>
            <w:r w:rsidRPr="00AB62DB">
              <w:t>http://bizorg.su/prokopevsk-rg/arenda-samosvalov-r</w:t>
            </w:r>
          </w:p>
        </w:tc>
        <w:tc>
          <w:tcPr>
            <w:tcW w:w="1197" w:type="dxa"/>
            <w:shd w:val="clear" w:color="auto" w:fill="auto"/>
          </w:tcPr>
          <w:p w14:paraId="4B4BADDB" w14:textId="77777777" w:rsidR="00EC6AA4" w:rsidRPr="00AB62DB" w:rsidRDefault="00EC6AA4" w:rsidP="002F4DF0">
            <w:pPr>
              <w:jc w:val="both"/>
            </w:pPr>
            <w:r w:rsidRPr="00AB62DB">
              <w:t>1000</w:t>
            </w:r>
          </w:p>
        </w:tc>
        <w:tc>
          <w:tcPr>
            <w:tcW w:w="1071" w:type="dxa"/>
            <w:shd w:val="clear" w:color="auto" w:fill="auto"/>
          </w:tcPr>
          <w:p w14:paraId="31599123" w14:textId="77777777" w:rsidR="00EC6AA4" w:rsidRPr="00AB62DB" w:rsidRDefault="00EC6AA4" w:rsidP="002F4DF0">
            <w:pPr>
              <w:jc w:val="center"/>
            </w:pPr>
            <w:r w:rsidRPr="00AB62DB">
              <w:t>-</w:t>
            </w:r>
          </w:p>
        </w:tc>
        <w:tc>
          <w:tcPr>
            <w:tcW w:w="992" w:type="dxa"/>
            <w:shd w:val="clear" w:color="auto" w:fill="auto"/>
          </w:tcPr>
          <w:p w14:paraId="5421B8BD" w14:textId="77777777" w:rsidR="00EC6AA4" w:rsidRPr="00AB62DB" w:rsidRDefault="00EC6AA4" w:rsidP="002F4DF0">
            <w:pPr>
              <w:jc w:val="both"/>
            </w:pPr>
            <w:r w:rsidRPr="00AB62DB">
              <w:t>1400</w:t>
            </w:r>
          </w:p>
        </w:tc>
        <w:tc>
          <w:tcPr>
            <w:tcW w:w="1134" w:type="dxa"/>
            <w:shd w:val="clear" w:color="auto" w:fill="auto"/>
          </w:tcPr>
          <w:p w14:paraId="2CB92060" w14:textId="77777777" w:rsidR="00EC6AA4" w:rsidRPr="00AB62DB" w:rsidRDefault="00EC6AA4" w:rsidP="002F4DF0">
            <w:pPr>
              <w:jc w:val="both"/>
            </w:pPr>
            <w:r w:rsidRPr="00AB62DB">
              <w:t>1500-1700</w:t>
            </w:r>
          </w:p>
        </w:tc>
      </w:tr>
      <w:tr w:rsidR="00EC6AA4" w:rsidRPr="00AB62DB" w14:paraId="7048534C" w14:textId="77777777" w:rsidTr="002F4DF0">
        <w:tc>
          <w:tcPr>
            <w:tcW w:w="4990" w:type="dxa"/>
            <w:shd w:val="clear" w:color="auto" w:fill="auto"/>
          </w:tcPr>
          <w:p w14:paraId="253D74B4" w14:textId="77777777" w:rsidR="00EC6AA4" w:rsidRPr="00AB62DB" w:rsidRDefault="00EC6AA4" w:rsidP="002F4DF0">
            <w:pPr>
              <w:jc w:val="both"/>
            </w:pPr>
            <w:r w:rsidRPr="00AB62DB">
              <w:t>http://perevozka24.ru/arenda-passazhirskogo-transporta/mikroavtobusy/kemerovskaya-oblast/prokopevsk</w:t>
            </w:r>
          </w:p>
        </w:tc>
        <w:tc>
          <w:tcPr>
            <w:tcW w:w="1197" w:type="dxa"/>
            <w:shd w:val="clear" w:color="auto" w:fill="auto"/>
          </w:tcPr>
          <w:p w14:paraId="41B2DD88" w14:textId="77777777" w:rsidR="00EC6AA4" w:rsidRPr="00AB62DB" w:rsidRDefault="00EC6AA4" w:rsidP="002F4DF0">
            <w:pPr>
              <w:jc w:val="both"/>
            </w:pPr>
            <w:r w:rsidRPr="00AB62DB">
              <w:t>1000-1500</w:t>
            </w:r>
          </w:p>
        </w:tc>
        <w:tc>
          <w:tcPr>
            <w:tcW w:w="1071" w:type="dxa"/>
            <w:shd w:val="clear" w:color="auto" w:fill="auto"/>
          </w:tcPr>
          <w:p w14:paraId="05E97078" w14:textId="77777777" w:rsidR="00EC6AA4" w:rsidRPr="00AB62DB" w:rsidRDefault="00EC6AA4" w:rsidP="002F4DF0">
            <w:pPr>
              <w:ind w:left="-29" w:right="-103"/>
              <w:jc w:val="both"/>
            </w:pPr>
            <w:r w:rsidRPr="00AB62DB">
              <w:t>800-1400</w:t>
            </w:r>
          </w:p>
        </w:tc>
        <w:tc>
          <w:tcPr>
            <w:tcW w:w="992" w:type="dxa"/>
            <w:shd w:val="clear" w:color="auto" w:fill="auto"/>
          </w:tcPr>
          <w:p w14:paraId="678C58B3" w14:textId="77777777" w:rsidR="00EC6AA4" w:rsidRPr="00AB62DB" w:rsidRDefault="00EC6AA4" w:rsidP="002F4DF0">
            <w:pPr>
              <w:jc w:val="both"/>
            </w:pPr>
            <w:r w:rsidRPr="00AB62DB">
              <w:t>1800-2500</w:t>
            </w:r>
          </w:p>
        </w:tc>
        <w:tc>
          <w:tcPr>
            <w:tcW w:w="1134" w:type="dxa"/>
            <w:shd w:val="clear" w:color="auto" w:fill="auto"/>
          </w:tcPr>
          <w:p w14:paraId="0E33B235" w14:textId="77777777" w:rsidR="00EC6AA4" w:rsidRPr="00AB62DB" w:rsidRDefault="00EC6AA4" w:rsidP="002F4DF0">
            <w:pPr>
              <w:jc w:val="both"/>
            </w:pPr>
            <w:r w:rsidRPr="00AB62DB">
              <w:t>1200-2000</w:t>
            </w:r>
          </w:p>
        </w:tc>
      </w:tr>
      <w:tr w:rsidR="00EC6AA4" w:rsidRPr="00AB62DB" w14:paraId="2897292C" w14:textId="77777777" w:rsidTr="002F4DF0">
        <w:tc>
          <w:tcPr>
            <w:tcW w:w="4990" w:type="dxa"/>
            <w:shd w:val="clear" w:color="auto" w:fill="auto"/>
          </w:tcPr>
          <w:p w14:paraId="21B085B8" w14:textId="77777777" w:rsidR="00EC6AA4" w:rsidRPr="00AB62DB" w:rsidRDefault="00EC6AA4" w:rsidP="002F4DF0">
            <w:r w:rsidRPr="00AB62DB">
              <w:t>Сборник информационно-аналитических материалов «Цены в строительстве» № 10 октябрь 2018</w:t>
            </w:r>
          </w:p>
        </w:tc>
        <w:tc>
          <w:tcPr>
            <w:tcW w:w="1197" w:type="dxa"/>
            <w:shd w:val="clear" w:color="auto" w:fill="auto"/>
          </w:tcPr>
          <w:p w14:paraId="0C06A81B" w14:textId="77777777" w:rsidR="00EC6AA4" w:rsidRPr="00AB62DB" w:rsidRDefault="00EC6AA4" w:rsidP="002F4DF0">
            <w:r w:rsidRPr="00AB62DB">
              <w:t>1463 - 1455</w:t>
            </w:r>
          </w:p>
        </w:tc>
        <w:tc>
          <w:tcPr>
            <w:tcW w:w="1071" w:type="dxa"/>
            <w:shd w:val="clear" w:color="auto" w:fill="auto"/>
          </w:tcPr>
          <w:p w14:paraId="766BD97D" w14:textId="77777777" w:rsidR="00EC6AA4" w:rsidRPr="00AB62DB" w:rsidRDefault="00EC6AA4" w:rsidP="002F4DF0">
            <w:pPr>
              <w:jc w:val="both"/>
            </w:pPr>
            <w:r w:rsidRPr="00AB62DB">
              <w:t>1241.3-1254.47</w:t>
            </w:r>
          </w:p>
        </w:tc>
        <w:tc>
          <w:tcPr>
            <w:tcW w:w="992" w:type="dxa"/>
            <w:shd w:val="clear" w:color="auto" w:fill="auto"/>
          </w:tcPr>
          <w:p w14:paraId="22838DC4" w14:textId="77777777" w:rsidR="00EC6AA4" w:rsidRPr="00AB62DB" w:rsidRDefault="00EC6AA4" w:rsidP="002F4DF0">
            <w:pPr>
              <w:jc w:val="center"/>
            </w:pPr>
            <w:r w:rsidRPr="00AB62DB">
              <w:t>-</w:t>
            </w:r>
          </w:p>
        </w:tc>
        <w:tc>
          <w:tcPr>
            <w:tcW w:w="1134" w:type="dxa"/>
            <w:shd w:val="clear" w:color="auto" w:fill="auto"/>
          </w:tcPr>
          <w:p w14:paraId="2BE26DB3" w14:textId="77777777" w:rsidR="00EC6AA4" w:rsidRPr="00AB62DB" w:rsidRDefault="00EC6AA4" w:rsidP="002F4DF0">
            <w:pPr>
              <w:jc w:val="center"/>
            </w:pPr>
            <w:r w:rsidRPr="00AB62DB">
              <w:t>-</w:t>
            </w:r>
          </w:p>
        </w:tc>
      </w:tr>
      <w:tr w:rsidR="00EC6AA4" w:rsidRPr="00AB62DB" w14:paraId="1BA7BFC5" w14:textId="77777777" w:rsidTr="002F4DF0">
        <w:tc>
          <w:tcPr>
            <w:tcW w:w="4990" w:type="dxa"/>
            <w:shd w:val="clear" w:color="auto" w:fill="auto"/>
          </w:tcPr>
          <w:p w14:paraId="4A1338DA" w14:textId="77777777" w:rsidR="00EC6AA4" w:rsidRPr="00AB62DB" w:rsidRDefault="00EC6AA4" w:rsidP="002F4DF0">
            <w:pPr>
              <w:jc w:val="both"/>
            </w:pPr>
            <w:r w:rsidRPr="00AB62DB">
              <w:t>Договорная цена в предложениях предприятия</w:t>
            </w:r>
          </w:p>
        </w:tc>
        <w:tc>
          <w:tcPr>
            <w:tcW w:w="1197" w:type="dxa"/>
            <w:shd w:val="clear" w:color="auto" w:fill="auto"/>
          </w:tcPr>
          <w:p w14:paraId="5E78E20E" w14:textId="77777777" w:rsidR="00EC6AA4" w:rsidRPr="00AB62DB" w:rsidRDefault="00EC6AA4" w:rsidP="002F4DF0">
            <w:pPr>
              <w:jc w:val="center"/>
            </w:pPr>
            <w:r w:rsidRPr="00AB62DB">
              <w:t>1100</w:t>
            </w:r>
          </w:p>
        </w:tc>
        <w:tc>
          <w:tcPr>
            <w:tcW w:w="1071" w:type="dxa"/>
            <w:shd w:val="clear" w:color="auto" w:fill="auto"/>
          </w:tcPr>
          <w:p w14:paraId="5E850B46" w14:textId="77777777" w:rsidR="00EC6AA4" w:rsidRPr="00AB62DB" w:rsidRDefault="00EC6AA4" w:rsidP="002F4DF0">
            <w:pPr>
              <w:jc w:val="center"/>
            </w:pPr>
            <w:r w:rsidRPr="00AB62DB">
              <w:t>650</w:t>
            </w:r>
          </w:p>
        </w:tc>
        <w:tc>
          <w:tcPr>
            <w:tcW w:w="992" w:type="dxa"/>
            <w:shd w:val="clear" w:color="auto" w:fill="auto"/>
          </w:tcPr>
          <w:p w14:paraId="310E749E" w14:textId="77777777" w:rsidR="00EC6AA4" w:rsidRPr="00AB62DB" w:rsidRDefault="00EC6AA4" w:rsidP="002F4DF0">
            <w:pPr>
              <w:jc w:val="center"/>
            </w:pPr>
            <w:r w:rsidRPr="00AB62DB">
              <w:t>1700</w:t>
            </w:r>
          </w:p>
        </w:tc>
        <w:tc>
          <w:tcPr>
            <w:tcW w:w="1134" w:type="dxa"/>
            <w:shd w:val="clear" w:color="auto" w:fill="auto"/>
          </w:tcPr>
          <w:p w14:paraId="129C925D" w14:textId="77777777" w:rsidR="00EC6AA4" w:rsidRPr="00AB62DB" w:rsidRDefault="00EC6AA4" w:rsidP="002F4DF0">
            <w:pPr>
              <w:jc w:val="center"/>
            </w:pPr>
            <w:r w:rsidRPr="00AB62DB">
              <w:t>1700</w:t>
            </w:r>
          </w:p>
        </w:tc>
      </w:tr>
    </w:tbl>
    <w:p w14:paraId="0D74B512" w14:textId="77777777" w:rsidR="00EC6AA4" w:rsidRPr="00AB62DB" w:rsidRDefault="00EC6AA4" w:rsidP="00EC6AA4">
      <w:pPr>
        <w:shd w:val="clear" w:color="auto" w:fill="FFFFFF"/>
        <w:ind w:left="34" w:firstLine="675"/>
        <w:jc w:val="both"/>
        <w:rPr>
          <w:sz w:val="28"/>
          <w:szCs w:val="28"/>
        </w:rPr>
      </w:pPr>
    </w:p>
    <w:p w14:paraId="51533879" w14:textId="77777777" w:rsidR="00EC6AA4" w:rsidRPr="00AB62DB" w:rsidRDefault="00EC6AA4" w:rsidP="00EC6AA4">
      <w:pPr>
        <w:shd w:val="clear" w:color="auto" w:fill="FFFFFF"/>
        <w:ind w:left="34" w:firstLine="675"/>
        <w:jc w:val="both"/>
        <w:rPr>
          <w:sz w:val="28"/>
          <w:szCs w:val="28"/>
        </w:rPr>
      </w:pPr>
      <w:r w:rsidRPr="00AB62DB">
        <w:rPr>
          <w:sz w:val="28"/>
          <w:szCs w:val="28"/>
        </w:rPr>
        <w:t>Цены на услуги автотранспорта соответствуют рыночным ценам в сети Интернет и не превышают цен, указанных в сборнике «Цены в строительстве»</w:t>
      </w:r>
      <w:r w:rsidRPr="00AB62DB">
        <w:rPr>
          <w:sz w:val="28"/>
          <w:szCs w:val="28"/>
        </w:rPr>
        <w:br/>
        <w:t>№ 10 (октябрь 2018).</w:t>
      </w:r>
    </w:p>
    <w:p w14:paraId="00AA57FF" w14:textId="77777777" w:rsidR="00EC6AA4" w:rsidRPr="00AB62DB" w:rsidRDefault="00EC6AA4" w:rsidP="00EC6AA4">
      <w:pPr>
        <w:autoSpaceDE w:val="0"/>
        <w:autoSpaceDN w:val="0"/>
        <w:adjustRightInd w:val="0"/>
        <w:ind w:firstLine="709"/>
        <w:jc w:val="both"/>
        <w:rPr>
          <w:sz w:val="28"/>
          <w:szCs w:val="28"/>
          <w:u w:val="single"/>
        </w:rPr>
      </w:pPr>
      <w:r w:rsidRPr="00AB62DB">
        <w:rPr>
          <w:sz w:val="28"/>
          <w:szCs w:val="28"/>
          <w:u w:val="single"/>
        </w:rPr>
        <w:t>Расходы на услуги сторонних организаций</w:t>
      </w:r>
    </w:p>
    <w:p w14:paraId="21FE838B"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Предприятием представлен расчёт (стр. 127, 8 том), подтверждённый договорами (стр. 129-270, 8 том).</w:t>
      </w:r>
    </w:p>
    <w:p w14:paraId="3C091DED"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Расходы на услуги по ремонту и поверке водосчетчиков подтверждены договором с ООО «Специализированная техническая лаборатория «Мера» от 25.06.2018, планом ремонта и поверки водосчетчиков на 2018 год, утверждённым руководителем предприятия и коммерческим предложением ООО «Специализированная техническая лаборатория «Мера». с указанием стоимости услуг (стр. 128-131, том 8).</w:t>
      </w:r>
    </w:p>
    <w:p w14:paraId="44CDD571"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 xml:space="preserve">Расходы на услуги по ремонту и поверке электросчётчиков подтверждены планом ремонта и поверки электросчётчиков на 2018 год, утверждённым руководителем </w:t>
      </w:r>
      <w:r w:rsidRPr="00AB62DB">
        <w:rPr>
          <w:sz w:val="28"/>
          <w:szCs w:val="28"/>
        </w:rPr>
        <w:lastRenderedPageBreak/>
        <w:t>предприятия и прейскурантом цен специализированной организации ФБУ «Кемеровский ЦСМ».</w:t>
      </w:r>
    </w:p>
    <w:p w14:paraId="27822505"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Расходы на услуги по ремонту и поверке манометров подтверждены планом ремонта и поверки манометров на 2018 год, утверждённым руководителем предприятия (стр. 139, том 8) и договором с ООО «Специализированная техническая лаборатория «Мера» от 25.06.2018 № 25/06 и коммерческим предложением с указанием стоимости услуг (стр. 131, том 8).</w:t>
      </w:r>
    </w:p>
    <w:p w14:paraId="46D309E8"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Расходы на услуги по ремонту электродвигателей подтверждены планом ремонта электродвигателей на 2018 год, утверждённым директором предприятия (стр. 140, том 8) и договором № РЭ-07-18 от 01.07.2018 с ООО «</w:t>
      </w:r>
      <w:proofErr w:type="spellStart"/>
      <w:r w:rsidRPr="00AB62DB">
        <w:rPr>
          <w:sz w:val="28"/>
          <w:szCs w:val="28"/>
        </w:rPr>
        <w:t>Асинхрон</w:t>
      </w:r>
      <w:proofErr w:type="spellEnd"/>
      <w:r w:rsidRPr="00AB62DB">
        <w:rPr>
          <w:sz w:val="28"/>
          <w:szCs w:val="28"/>
        </w:rPr>
        <w:t>» и спецификацией стоимости работ (стр. 141-145, том 8).</w:t>
      </w:r>
    </w:p>
    <w:p w14:paraId="292FE200" w14:textId="77777777" w:rsidR="00EC6AA4" w:rsidRPr="00AB62DB" w:rsidRDefault="00EC6AA4" w:rsidP="00EC6AA4">
      <w:pPr>
        <w:autoSpaceDE w:val="0"/>
        <w:autoSpaceDN w:val="0"/>
        <w:adjustRightInd w:val="0"/>
        <w:ind w:firstLine="709"/>
        <w:jc w:val="both"/>
        <w:rPr>
          <w:sz w:val="28"/>
          <w:szCs w:val="28"/>
        </w:rPr>
      </w:pPr>
      <w:r w:rsidRPr="00AB62DB">
        <w:rPr>
          <w:sz w:val="28"/>
          <w:szCs w:val="28"/>
          <w:u w:val="single"/>
        </w:rPr>
        <w:t>Расходы на противопожарные мероприятия</w:t>
      </w:r>
      <w:r w:rsidRPr="00AB62DB">
        <w:rPr>
          <w:sz w:val="28"/>
          <w:szCs w:val="28"/>
        </w:rPr>
        <w:t xml:space="preserve"> подтверждены расчётом предприятия (стр. 146, том 8), выполненным в соответствии с постановлением Правительства РФ от 25.04.2012 № 390 «О противопожарном режиме» и «Правилами пожарной безопасности для энергетических предприятий» (РД 153-34.0-03.301-00 (ВППБ 01-02-95*)) и подтверждены договором с ООО «</w:t>
      </w:r>
      <w:proofErr w:type="spellStart"/>
      <w:r w:rsidRPr="00AB62DB">
        <w:rPr>
          <w:sz w:val="28"/>
          <w:szCs w:val="28"/>
        </w:rPr>
        <w:t>Пожарнотехнический</w:t>
      </w:r>
      <w:proofErr w:type="spellEnd"/>
      <w:r w:rsidRPr="00AB62DB">
        <w:rPr>
          <w:sz w:val="28"/>
          <w:szCs w:val="28"/>
        </w:rPr>
        <w:t xml:space="preserve"> сервис» от 26.06.2018 № 534 (стр. 147-160, том 8).</w:t>
      </w:r>
    </w:p>
    <w:p w14:paraId="2CFDCFE0"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 xml:space="preserve">Согласно ст. 22, 23 Федерального закона от 10.01.2002 № 7-ФЗ «Об охране окружающей среды», ст. 12, 30 Федерального закона от 04.05.1999 № 96-ФЗ «Об охране атмосферного воздуха» нормативы ПДВ разрабатываются самим предприятием или сторонней организацией по договору и оформляются в виде проекта (далее - проект нормативов ПДВ). Требования к содержанию нормативов ПДВ (согласно «Рекомендациям по оформлению и содержанию проекта нормативов предельно допустимых выбросов в атмосферу (ПДВ) для предприятия» (утв. </w:t>
      </w:r>
      <w:proofErr w:type="spellStart"/>
      <w:r w:rsidRPr="00AB62DB">
        <w:rPr>
          <w:sz w:val="28"/>
          <w:szCs w:val="28"/>
        </w:rPr>
        <w:t>Госкомгидрометом</w:t>
      </w:r>
      <w:proofErr w:type="spellEnd"/>
      <w:r w:rsidRPr="00AB62DB">
        <w:rPr>
          <w:sz w:val="28"/>
          <w:szCs w:val="28"/>
        </w:rPr>
        <w:t xml:space="preserve"> СССР 28.08.1987)) включают в себя наличие плана-графика контроля за соблюдением нормативов выбросов. на основании которого предприятие организует работы по осуществлению производственного контроля в области охраны атмосферного воздуха.</w:t>
      </w:r>
    </w:p>
    <w:p w14:paraId="201C8EDB" w14:textId="77777777" w:rsidR="00EC6AA4" w:rsidRPr="00AB62DB" w:rsidRDefault="00EC6AA4" w:rsidP="00EC6AA4">
      <w:pPr>
        <w:autoSpaceDE w:val="0"/>
        <w:autoSpaceDN w:val="0"/>
        <w:adjustRightInd w:val="0"/>
        <w:ind w:firstLine="709"/>
        <w:jc w:val="both"/>
        <w:rPr>
          <w:sz w:val="28"/>
          <w:szCs w:val="28"/>
        </w:rPr>
      </w:pPr>
      <w:r w:rsidRPr="00AB62DB">
        <w:rPr>
          <w:sz w:val="28"/>
          <w:szCs w:val="28"/>
        </w:rPr>
        <w:t>Заключены договоры со специализированной организациями ФГБУ «ЦЛАТИ по СФО» (договор № 0093/18-ОФЭД от 09.07.2018 – разработка тома ПДВ (стр. 161-166. том 8)) и ООО «ТРУДЭКС» сроком до 31.12.2019 (договоры: б/н от 11.08.2018 – замеры содержания бензапирена в выбросах в атмосферу, б/н от 05.07.2018 – анализ атмосферного воздуха и исследование уровня шума на границе СЗЗ. б/н от 05.07.2018 – замеры запылённости, состава пылегазового потока и эффективности газоочистных установок).</w:t>
      </w:r>
    </w:p>
    <w:p w14:paraId="02A1302B" w14:textId="77777777" w:rsidR="00EC6AA4" w:rsidRPr="00AB62DB" w:rsidRDefault="00EC6AA4" w:rsidP="00EC6AA4">
      <w:pPr>
        <w:autoSpaceDE w:val="0"/>
        <w:autoSpaceDN w:val="0"/>
        <w:adjustRightInd w:val="0"/>
        <w:ind w:firstLine="709"/>
        <w:jc w:val="both"/>
        <w:rPr>
          <w:sz w:val="28"/>
          <w:szCs w:val="28"/>
        </w:rPr>
      </w:pPr>
      <w:r w:rsidRPr="00AB62DB">
        <w:rPr>
          <w:sz w:val="28"/>
          <w:szCs w:val="28"/>
          <w:u w:val="single"/>
        </w:rPr>
        <w:t>Анализ атмосферного воздуха и уровня шума,</w:t>
      </w:r>
      <w:r w:rsidRPr="00AB62DB">
        <w:rPr>
          <w:sz w:val="28"/>
          <w:szCs w:val="28"/>
        </w:rPr>
        <w:t xml:space="preserve"> с целью установления границ СЗЗ выполняется однократно для оформления границ СЗЗ (замеры на границах СЗЗ проводятся периодически в целях контроля), выполнение замеров и лабораторных исследований по определению выбросов в атмосферу вредных веществ проводятся периодически в соответствии с утверждённым планом-графиком.</w:t>
      </w:r>
    </w:p>
    <w:p w14:paraId="7CC19578"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 xml:space="preserve">Требования «СанПиН 2.1.4.2496-09. Гигиенические требования к обеспечению безопасности систем горячего водоснабжения» (раздел 4) включают производственный контроль систем централизованного горячего водоснабжения в закрытых системах теплоснабжения (в местах поступления исходной воды (водопроводной), после водонагревателей) и открытых системах теплоснабжения (в местах поступления исходной воды (водопроводной или воды источника) после водоподготовки </w:t>
      </w:r>
      <w:r w:rsidRPr="00AB62DB">
        <w:rPr>
          <w:sz w:val="28"/>
          <w:szCs w:val="28"/>
        </w:rPr>
        <w:lastRenderedPageBreak/>
        <w:t>(подпиточная вода) перед поступлением в сеть горячего водоснабжения). Кратность забора проб для проведения производственного контроля установлена п. 4.4 СанПиН 2.1.4.2496-09.</w:t>
      </w:r>
    </w:p>
    <w:p w14:paraId="2990111C"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 xml:space="preserve">Предприятием представлен план-график отбора проб питьевой холодной воды на котельных МУП «ГТХ» на 2018 год. утверждённый руководителем предприятия (стр. 199. том 8). план-график отбора проб питьевой холодной воды на котельных МУП «ГТХ» </w:t>
      </w:r>
      <w:bookmarkStart w:id="208" w:name="_Hlk6478208"/>
      <w:r w:rsidRPr="00AB62DB">
        <w:rPr>
          <w:sz w:val="28"/>
          <w:szCs w:val="28"/>
        </w:rPr>
        <w:t xml:space="preserve">на период 3 кв. 2018 – 2 кв. 2019 </w:t>
      </w:r>
      <w:bookmarkEnd w:id="208"/>
      <w:r w:rsidRPr="00AB62DB">
        <w:rPr>
          <w:sz w:val="28"/>
          <w:szCs w:val="28"/>
        </w:rPr>
        <w:t>(стр. 209. том 8).</w:t>
      </w:r>
    </w:p>
    <w:p w14:paraId="16ED3AF6"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Требования 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 включают производственный контроль за составом сточных вод и обеспечивается организациями и предприятиями. являющимися водопользователями в лабораториях, аккредитованных (аттестованных) в установленном порядке.</w:t>
      </w:r>
    </w:p>
    <w:p w14:paraId="25FBB667"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Предприятием представлен план-график проведения лабораторных исследований сточной воды из канализационных приемных колодцев котельных МУП «ГТХ» на 2018 год. утверждённый руководителем предприятия (стр. 225, том 8).</w:t>
      </w:r>
    </w:p>
    <w:p w14:paraId="44914863"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С целью подтверждения размера расходов предприятия на проведение указанных исследований, представлены коммерческие предложения филиала ФБУЗ «Центр гигиены и эпидемиологии в Кемеровской области» (аккредитованная организация) (стр. 212, стр. 197, стр. 221, том 8).</w:t>
      </w:r>
    </w:p>
    <w:p w14:paraId="1492D5EF"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 xml:space="preserve">Предприятием представлен расчёт </w:t>
      </w:r>
      <w:r w:rsidRPr="00AB62DB">
        <w:rPr>
          <w:sz w:val="28"/>
          <w:szCs w:val="28"/>
          <w:u w:val="single"/>
        </w:rPr>
        <w:t>расходов на утилизацию отходов</w:t>
      </w:r>
      <w:r w:rsidRPr="00AB62DB">
        <w:rPr>
          <w:sz w:val="28"/>
          <w:szCs w:val="28"/>
        </w:rPr>
        <w:t xml:space="preserve"> промышленного производства (стр. 216. том 8) и расчёт платежей за утилизацию ТКО (стр. 223. том 8). В качестве обоснования расходов представлены: договор с ООО «Русский лес» № 27-06/18 от 27.06.2018 и договор с ООО «Экологические технологии» № 8811-2018/ТКО от 01.07.2018.</w:t>
      </w:r>
    </w:p>
    <w:p w14:paraId="6025EEBD" w14:textId="77777777" w:rsidR="00EC6AA4" w:rsidRPr="00AB62DB" w:rsidRDefault="00EC6AA4" w:rsidP="00EC6AA4">
      <w:pPr>
        <w:autoSpaceDE w:val="0"/>
        <w:autoSpaceDN w:val="0"/>
        <w:adjustRightInd w:val="0"/>
        <w:ind w:firstLine="851"/>
        <w:jc w:val="both"/>
        <w:rPr>
          <w:sz w:val="28"/>
          <w:szCs w:val="28"/>
        </w:rPr>
      </w:pPr>
      <w:r w:rsidRPr="00AB62DB">
        <w:rPr>
          <w:sz w:val="28"/>
          <w:szCs w:val="28"/>
          <w:u w:val="single"/>
        </w:rPr>
        <w:t>Расходы на режимно-наладочные испытания</w:t>
      </w:r>
      <w:r w:rsidRPr="00AB62DB">
        <w:rPr>
          <w:sz w:val="28"/>
          <w:szCs w:val="28"/>
        </w:rPr>
        <w:t xml:space="preserve"> котлов заявлены предприятием в сумме 3 251,68 тыс. руб. согласно договору с ООО «Энерго-мониторинг» № 50/18 от 04.07.2018. Стоимость работ подтверждена сметой (приложение № 1 к договору), выполненной на основании Прейскуранта № 26-05-43э.</w:t>
      </w:r>
    </w:p>
    <w:p w14:paraId="2A44BC5A" w14:textId="77777777" w:rsidR="00EC6AA4" w:rsidRPr="00AB62DB" w:rsidRDefault="00EC6AA4" w:rsidP="00EC6AA4">
      <w:pPr>
        <w:autoSpaceDE w:val="0"/>
        <w:autoSpaceDN w:val="0"/>
        <w:adjustRightInd w:val="0"/>
        <w:ind w:firstLine="851"/>
        <w:jc w:val="both"/>
        <w:rPr>
          <w:sz w:val="28"/>
          <w:szCs w:val="28"/>
        </w:rPr>
      </w:pPr>
      <w:r w:rsidRPr="00AB62DB">
        <w:rPr>
          <w:sz w:val="28"/>
          <w:szCs w:val="28"/>
          <w:u w:val="single"/>
        </w:rPr>
        <w:t>Расходы на пусконаладочные работы</w:t>
      </w:r>
      <w:r w:rsidRPr="00AB62DB">
        <w:rPr>
          <w:sz w:val="28"/>
          <w:szCs w:val="28"/>
        </w:rPr>
        <w:t xml:space="preserve"> водоподготовительных установок заявлены предприятием в сумме 248,07 тыс. руб. согласно договору с ООО «Энерго-мониторинг» № 4067 от 04.07.2018. Стоимость работ подтверждена сметой (приложение № 1 к договору), выполненной на основании Прейскуранта</w:t>
      </w:r>
      <w:r w:rsidRPr="00AB62DB">
        <w:rPr>
          <w:sz w:val="28"/>
          <w:szCs w:val="28"/>
        </w:rPr>
        <w:br/>
        <w:t>№ 26-05-43э.</w:t>
      </w:r>
    </w:p>
    <w:p w14:paraId="29FA8D8E" w14:textId="77777777" w:rsidR="00EC6AA4" w:rsidRPr="00AB62DB" w:rsidRDefault="00EC6AA4" w:rsidP="00EC6AA4">
      <w:pPr>
        <w:autoSpaceDE w:val="0"/>
        <w:autoSpaceDN w:val="0"/>
        <w:adjustRightInd w:val="0"/>
        <w:ind w:firstLine="851"/>
        <w:jc w:val="both"/>
        <w:rPr>
          <w:sz w:val="28"/>
          <w:szCs w:val="28"/>
        </w:rPr>
      </w:pPr>
      <w:r w:rsidRPr="00AB62DB">
        <w:rPr>
          <w:sz w:val="28"/>
          <w:szCs w:val="28"/>
          <w:u w:val="single"/>
        </w:rPr>
        <w:t>Расходы на экспертизу</w:t>
      </w:r>
      <w:r w:rsidRPr="00AB62DB">
        <w:rPr>
          <w:sz w:val="28"/>
          <w:szCs w:val="28"/>
        </w:rPr>
        <w:t xml:space="preserve"> нормативов технологических потерь и актуализации схем тепловых сетей заявлены на основании представленных договоров с гр. Смирновым А.В. от 09.06.2018 и от 15.07.2018 г. в сумме 50,0 тыс. руб.</w:t>
      </w:r>
    </w:p>
    <w:p w14:paraId="0C1557A8" w14:textId="77777777" w:rsidR="00EC6AA4" w:rsidRPr="00AB62DB" w:rsidRDefault="00EC6AA4" w:rsidP="00EC6AA4">
      <w:pPr>
        <w:autoSpaceDE w:val="0"/>
        <w:autoSpaceDN w:val="0"/>
        <w:adjustRightInd w:val="0"/>
        <w:ind w:firstLine="851"/>
        <w:jc w:val="both"/>
        <w:rPr>
          <w:sz w:val="28"/>
          <w:szCs w:val="28"/>
        </w:rPr>
      </w:pPr>
      <w:bookmarkStart w:id="209" w:name="_Hlk6833235"/>
      <w:r w:rsidRPr="00AB62DB">
        <w:rPr>
          <w:sz w:val="28"/>
          <w:szCs w:val="28"/>
        </w:rPr>
        <w:t xml:space="preserve">Расходы на выполнение работ </w:t>
      </w:r>
      <w:bookmarkEnd w:id="209"/>
      <w:r w:rsidRPr="00AB62DB">
        <w:rPr>
          <w:sz w:val="28"/>
          <w:szCs w:val="28"/>
        </w:rPr>
        <w:t>на основании представленного договора с ООО «</w:t>
      </w:r>
      <w:proofErr w:type="spellStart"/>
      <w:r w:rsidRPr="00AB62DB">
        <w:rPr>
          <w:sz w:val="28"/>
          <w:szCs w:val="28"/>
        </w:rPr>
        <w:t>Сибэнергочермет</w:t>
      </w:r>
      <w:proofErr w:type="spellEnd"/>
      <w:r w:rsidRPr="00AB62DB">
        <w:rPr>
          <w:sz w:val="28"/>
          <w:szCs w:val="28"/>
        </w:rPr>
        <w:t xml:space="preserve">» № 4549 от 23.07.2018 (заключен на основании </w:t>
      </w:r>
      <w:proofErr w:type="spellStart"/>
      <w:r w:rsidRPr="00AB62DB">
        <w:rPr>
          <w:sz w:val="28"/>
          <w:szCs w:val="28"/>
        </w:rPr>
        <w:t>пп</w:t>
      </w:r>
      <w:proofErr w:type="spellEnd"/>
      <w:r w:rsidRPr="00AB62DB">
        <w:rPr>
          <w:sz w:val="28"/>
          <w:szCs w:val="28"/>
        </w:rPr>
        <w:t>. 4) п. 5.4.4. Положения о закупке МУП «ГТХ» как с единственным лицензированным поставщиком услуг по диагностированию зданий и сооружений) (стр. 251-255, 8 том) в расчёте на 2018-2019 год (срок действия договора до 31.12.2019) в сумме 1422.0 тыс. руб. на 2018 год и 1422.0 тыс. руб. на 2019 год.</w:t>
      </w:r>
    </w:p>
    <w:p w14:paraId="29D07E0E" w14:textId="77777777" w:rsidR="00EC6AA4" w:rsidRPr="00AB62DB" w:rsidRDefault="00EC6AA4" w:rsidP="00EC6AA4">
      <w:pPr>
        <w:autoSpaceDE w:val="0"/>
        <w:autoSpaceDN w:val="0"/>
        <w:adjustRightInd w:val="0"/>
        <w:ind w:firstLine="851"/>
        <w:jc w:val="both"/>
        <w:rPr>
          <w:sz w:val="28"/>
          <w:szCs w:val="28"/>
        </w:rPr>
      </w:pPr>
      <w:r w:rsidRPr="00AB62DB">
        <w:rPr>
          <w:sz w:val="28"/>
          <w:szCs w:val="28"/>
          <w:u w:val="single"/>
        </w:rPr>
        <w:t>Расходы по диагностике</w:t>
      </w:r>
      <w:r w:rsidRPr="00AB62DB">
        <w:rPr>
          <w:sz w:val="28"/>
          <w:szCs w:val="28"/>
        </w:rPr>
        <w:t xml:space="preserve"> 2-х котлов подтверждены договором с ООО «</w:t>
      </w:r>
      <w:proofErr w:type="spellStart"/>
      <w:r w:rsidRPr="00AB62DB">
        <w:rPr>
          <w:sz w:val="28"/>
          <w:szCs w:val="28"/>
        </w:rPr>
        <w:t>Энергомониторинг</w:t>
      </w:r>
      <w:proofErr w:type="spellEnd"/>
      <w:r w:rsidRPr="00AB62DB">
        <w:rPr>
          <w:sz w:val="28"/>
          <w:szCs w:val="28"/>
        </w:rPr>
        <w:t xml:space="preserve">» от 10.07.2018 №59/19 (стр. 257-259. том 8). Стоимость работ </w:t>
      </w:r>
      <w:r w:rsidRPr="00AB62DB">
        <w:rPr>
          <w:sz w:val="28"/>
          <w:szCs w:val="28"/>
        </w:rPr>
        <w:lastRenderedPageBreak/>
        <w:t xml:space="preserve">подтверждена сметой (приложение № 1 к договору). выполненной на основании Прейскуранта № 26-05-43э. Эксперты считают экономически и технологически обоснованными расходы в сумме 98.95 тыс. руб. (согласно </w:t>
      </w:r>
      <w:proofErr w:type="spellStart"/>
      <w:r w:rsidRPr="00AB62DB">
        <w:rPr>
          <w:sz w:val="28"/>
          <w:szCs w:val="28"/>
        </w:rPr>
        <w:t>пп</w:t>
      </w:r>
      <w:proofErr w:type="spellEnd"/>
      <w:r w:rsidRPr="00AB62DB">
        <w:rPr>
          <w:sz w:val="28"/>
          <w:szCs w:val="28"/>
        </w:rPr>
        <w:t>. 2) п.1.5.9 и п. 2.1.6. положения о закупке МУП «ГТХ» информация о закупке стоимостью до 100,0 тыс. руб. не отражается в плане закупок и не подлежит размещению в ЕИС).</w:t>
      </w:r>
    </w:p>
    <w:p w14:paraId="3E80B780" w14:textId="77777777" w:rsidR="00EC6AA4" w:rsidRPr="00AB62DB" w:rsidRDefault="00EC6AA4" w:rsidP="00EC6AA4">
      <w:pPr>
        <w:autoSpaceDE w:val="0"/>
        <w:autoSpaceDN w:val="0"/>
        <w:adjustRightInd w:val="0"/>
        <w:ind w:firstLine="851"/>
        <w:jc w:val="both"/>
        <w:rPr>
          <w:sz w:val="28"/>
          <w:szCs w:val="28"/>
        </w:rPr>
      </w:pPr>
      <w:r w:rsidRPr="00AB62DB">
        <w:rPr>
          <w:sz w:val="28"/>
          <w:szCs w:val="28"/>
          <w:u w:val="single"/>
        </w:rPr>
        <w:t>Расходы на выполнение работ по установке систем видеонаблюдения</w:t>
      </w:r>
      <w:r w:rsidRPr="00AB62DB">
        <w:rPr>
          <w:sz w:val="28"/>
          <w:szCs w:val="28"/>
        </w:rPr>
        <w:t xml:space="preserve"> на 5 котельных</w:t>
      </w:r>
      <w:r w:rsidRPr="00AB62DB">
        <w:rPr>
          <w:sz w:val="28"/>
          <w:szCs w:val="28"/>
        </w:rPr>
        <w:tab/>
        <w:t>предприятие заявило на общую сумму 458,31 тыс. руб. Представлены коммерческие предложения ПАО «Ростелеком» по подключению услуги видеонаблюдения. Согласно Федерального закона от 21.07.2011 № 256-ФЗ «О безопасности объектов топливно-энергетического комплекса» (п. 2. ст. 10) и Приказа Минэнерго РФ от 13.12.2011 № 587 «Об утверждении перечня работ. непосредственно связанных с обеспечением безопасности объектов топливно-энергетического комплекса» системы видеонаблюдения относятся к системам внутреннего контроля в области обеспечения безопасности объектов топливно-энергетического комплекса.</w:t>
      </w:r>
    </w:p>
    <w:p w14:paraId="6B0C9039" w14:textId="77777777" w:rsidR="00EC6AA4" w:rsidRPr="00AB62DB" w:rsidRDefault="00EC6AA4" w:rsidP="00EC6AA4">
      <w:pPr>
        <w:autoSpaceDE w:val="0"/>
        <w:autoSpaceDN w:val="0"/>
        <w:adjustRightInd w:val="0"/>
        <w:ind w:firstLine="851"/>
        <w:jc w:val="both"/>
        <w:rPr>
          <w:sz w:val="28"/>
          <w:szCs w:val="28"/>
        </w:rPr>
      </w:pPr>
      <w:r w:rsidRPr="00AB62DB">
        <w:rPr>
          <w:sz w:val="28"/>
          <w:szCs w:val="28"/>
        </w:rPr>
        <w:t xml:space="preserve">Предприятием заявлены расходы на </w:t>
      </w:r>
      <w:r w:rsidRPr="00AB62DB">
        <w:rPr>
          <w:sz w:val="28"/>
          <w:szCs w:val="28"/>
          <w:u w:val="single"/>
        </w:rPr>
        <w:t>оформление и согласование нормативов образования отходов</w:t>
      </w:r>
      <w:r w:rsidRPr="00AB62DB">
        <w:rPr>
          <w:sz w:val="28"/>
          <w:szCs w:val="28"/>
        </w:rPr>
        <w:t xml:space="preserve"> производства и потребления и лимитов на их размещение согласно Федерального закона от 10.01.2002 № 7-ФЗ «Об охране окружающей среды» (ст. 24). Представлен договор с ИП </w:t>
      </w:r>
      <w:proofErr w:type="spellStart"/>
      <w:r w:rsidRPr="00AB62DB">
        <w:rPr>
          <w:sz w:val="28"/>
          <w:szCs w:val="28"/>
        </w:rPr>
        <w:t>Куцеба</w:t>
      </w:r>
      <w:proofErr w:type="spellEnd"/>
      <w:r w:rsidRPr="00AB62DB">
        <w:rPr>
          <w:sz w:val="28"/>
          <w:szCs w:val="28"/>
        </w:rPr>
        <w:t xml:space="preserve"> Е.С. №12-07-2018/1 от 12.07.2018 на сумму 164,0 тыс. руб.</w:t>
      </w:r>
    </w:p>
    <w:p w14:paraId="5C05DC08" w14:textId="77777777" w:rsidR="00EC6AA4" w:rsidRPr="00AB62DB" w:rsidRDefault="00EC6AA4" w:rsidP="00EC6AA4">
      <w:pPr>
        <w:autoSpaceDE w:val="0"/>
        <w:autoSpaceDN w:val="0"/>
        <w:adjustRightInd w:val="0"/>
        <w:ind w:firstLine="851"/>
        <w:jc w:val="both"/>
        <w:rPr>
          <w:sz w:val="28"/>
          <w:szCs w:val="28"/>
        </w:rPr>
      </w:pPr>
      <w:bookmarkStart w:id="210" w:name="_Hlk6841888"/>
      <w:r w:rsidRPr="00AB62DB">
        <w:rPr>
          <w:sz w:val="28"/>
          <w:szCs w:val="28"/>
        </w:rPr>
        <w:t xml:space="preserve">Предприятием заявлены расходы </w:t>
      </w:r>
      <w:bookmarkEnd w:id="210"/>
      <w:r w:rsidRPr="00AB62DB">
        <w:rPr>
          <w:sz w:val="28"/>
          <w:szCs w:val="28"/>
        </w:rPr>
        <w:t xml:space="preserve">на </w:t>
      </w:r>
      <w:r w:rsidRPr="00AB62DB">
        <w:rPr>
          <w:sz w:val="28"/>
          <w:szCs w:val="28"/>
          <w:u w:val="single"/>
        </w:rPr>
        <w:t>разработку и согласование проектов санитарно-защитных зон</w:t>
      </w:r>
      <w:r w:rsidRPr="00AB62DB">
        <w:rPr>
          <w:sz w:val="28"/>
          <w:szCs w:val="28"/>
        </w:rPr>
        <w:t xml:space="preserve"> на 19 котельных согласно Федерального закона от 10.01.2002 № 7-ФЗ «Об охране окружающей среды» (ст. 16. ст. 52). Представлен договор с ИП </w:t>
      </w:r>
      <w:proofErr w:type="spellStart"/>
      <w:r w:rsidRPr="00AB62DB">
        <w:rPr>
          <w:sz w:val="28"/>
          <w:szCs w:val="28"/>
        </w:rPr>
        <w:t>Куцеба</w:t>
      </w:r>
      <w:proofErr w:type="spellEnd"/>
      <w:r w:rsidRPr="00AB62DB">
        <w:rPr>
          <w:sz w:val="28"/>
          <w:szCs w:val="28"/>
        </w:rPr>
        <w:t xml:space="preserve"> Е.С. № 12-07-2018/2 от 12.07.2018 на сумму 390.0 тыс. руб.</w:t>
      </w:r>
    </w:p>
    <w:p w14:paraId="67D70C86" w14:textId="77777777" w:rsidR="00EC6AA4" w:rsidRPr="00AB62DB" w:rsidRDefault="00EC6AA4" w:rsidP="00EC6AA4">
      <w:pPr>
        <w:shd w:val="clear" w:color="auto" w:fill="FFFFFF"/>
        <w:ind w:left="34" w:firstLine="675"/>
        <w:jc w:val="both"/>
        <w:rPr>
          <w:sz w:val="28"/>
          <w:szCs w:val="28"/>
        </w:rPr>
      </w:pPr>
      <w:r w:rsidRPr="00AB62DB">
        <w:rPr>
          <w:sz w:val="28"/>
          <w:szCs w:val="28"/>
        </w:rPr>
        <w:t>Предприятием заявлены расходы на разработку проектно-сметной документации по реконструкции котельной № 56 (замена котлов, дымовой трубы, установка ХВО) и переводу котельной № 50 на двухконтурную систему теплоснабжения. Представлены коммерческие предложения и</w:t>
      </w:r>
      <w:r w:rsidRPr="00AB62DB">
        <w:rPr>
          <w:szCs w:val="20"/>
        </w:rPr>
        <w:t xml:space="preserve"> </w:t>
      </w:r>
      <w:r w:rsidRPr="00AB62DB">
        <w:rPr>
          <w:sz w:val="28"/>
          <w:szCs w:val="28"/>
        </w:rPr>
        <w:t>договор № 05/07-01 от 05.07.2018, стр. 276-289, 8 том с ООО «Отдел проектов» на общую сумму 1415.25 тыс. руб. (без НДС).</w:t>
      </w:r>
    </w:p>
    <w:p w14:paraId="400866EB" w14:textId="77777777" w:rsidR="00EC6AA4" w:rsidRPr="00AB62DB" w:rsidRDefault="00EC6AA4" w:rsidP="00EC6AA4">
      <w:pPr>
        <w:shd w:val="clear" w:color="auto" w:fill="FFFFFF"/>
        <w:ind w:left="34" w:firstLine="675"/>
        <w:jc w:val="both"/>
        <w:rPr>
          <w:sz w:val="28"/>
          <w:szCs w:val="28"/>
        </w:rPr>
      </w:pPr>
      <w:r w:rsidRPr="00AB62DB">
        <w:rPr>
          <w:sz w:val="28"/>
          <w:szCs w:val="28"/>
        </w:rPr>
        <w:t>Расходы на ремонт собственного транспорта заявлены в сумме 89.0 тыс. руб. согласно приложения № 9 к приказу об учётной политики предприятия на 2018 год (представлено дополнительно письмом МУП «ГТХ» № 262 от 31.08.2018).</w:t>
      </w:r>
    </w:p>
    <w:p w14:paraId="1D6110FA" w14:textId="77777777" w:rsidR="00EC6AA4" w:rsidRPr="00AB62DB" w:rsidRDefault="00EC6AA4" w:rsidP="00EC6AA4">
      <w:pPr>
        <w:tabs>
          <w:tab w:val="left" w:pos="0"/>
        </w:tabs>
        <w:ind w:firstLine="709"/>
        <w:jc w:val="both"/>
        <w:rPr>
          <w:sz w:val="28"/>
          <w:szCs w:val="28"/>
        </w:rPr>
      </w:pPr>
      <w:bookmarkStart w:id="211" w:name="_Hlk25946675"/>
      <w:r w:rsidRPr="00AB62DB">
        <w:rPr>
          <w:sz w:val="28"/>
          <w:szCs w:val="28"/>
        </w:rPr>
        <w:t>Учитывая выводы о недостаточной экономической обоснованности расходов. отражённые в п.1 приказа ФАС России № 1536/19 от 22.11.2019, расходы на 2019 год приняты в нулевой оценке.</w:t>
      </w:r>
    </w:p>
    <w:bookmarkEnd w:id="211"/>
    <w:p w14:paraId="2FD504DD" w14:textId="77777777" w:rsidR="00EC6AA4" w:rsidRPr="00AB62DB" w:rsidRDefault="00EC6AA4" w:rsidP="00EC6AA4">
      <w:pPr>
        <w:keepNext/>
        <w:spacing w:before="240" w:after="60"/>
        <w:ind w:firstLine="709"/>
        <w:jc w:val="both"/>
        <w:outlineLvl w:val="3"/>
        <w:rPr>
          <w:b/>
          <w:bCs/>
          <w:sz w:val="28"/>
          <w:szCs w:val="28"/>
        </w:rPr>
      </w:pPr>
      <w:r w:rsidRPr="00AB62DB">
        <w:rPr>
          <w:b/>
          <w:bCs/>
          <w:sz w:val="28"/>
          <w:szCs w:val="28"/>
        </w:rPr>
        <w:t>Расходы на оплату иных работ и услуг, выполняемых по договорам с организациями.</w:t>
      </w:r>
    </w:p>
    <w:p w14:paraId="1A28550D" w14:textId="77777777" w:rsidR="00EC6AA4" w:rsidRPr="00AB62DB" w:rsidRDefault="00EC6AA4" w:rsidP="00EC6AA4">
      <w:pPr>
        <w:tabs>
          <w:tab w:val="left" w:pos="0"/>
        </w:tabs>
        <w:ind w:firstLine="709"/>
        <w:jc w:val="both"/>
        <w:rPr>
          <w:sz w:val="28"/>
          <w:szCs w:val="28"/>
        </w:rPr>
      </w:pPr>
      <w:r w:rsidRPr="00AB62DB">
        <w:rPr>
          <w:sz w:val="28"/>
          <w:szCs w:val="28"/>
        </w:rPr>
        <w:t>МУП «ГТХ» заявлены расходы по статье на уровне 6 140.60 тыс. руб. включающие в себя услуги связи. информационные. юридические услуги. расходы на охрану труда. Представлены документы:</w:t>
      </w:r>
    </w:p>
    <w:p w14:paraId="18538122" w14:textId="77777777" w:rsidR="00EC6AA4" w:rsidRPr="00AB62DB" w:rsidRDefault="00EC6AA4" w:rsidP="00EC6AA4">
      <w:pPr>
        <w:numPr>
          <w:ilvl w:val="0"/>
          <w:numId w:val="27"/>
        </w:numPr>
        <w:tabs>
          <w:tab w:val="left" w:pos="0"/>
        </w:tabs>
        <w:spacing w:line="312" w:lineRule="auto"/>
        <w:ind w:left="0" w:firstLine="709"/>
        <w:jc w:val="both"/>
        <w:rPr>
          <w:sz w:val="28"/>
          <w:szCs w:val="28"/>
        </w:rPr>
      </w:pPr>
      <w:r w:rsidRPr="00AB62DB">
        <w:rPr>
          <w:sz w:val="28"/>
          <w:szCs w:val="28"/>
        </w:rPr>
        <w:t>Договор с ПАО «Ростелеком» № 642000104685 от 01.06.2018, договор с «Мегафон» № 28402325 от 29.06.2018, приказ № 19 от 27.07.2018, приказ № 30 от 27.06.2018, стр. 300-320, 8 том.</w:t>
      </w:r>
    </w:p>
    <w:p w14:paraId="568DABAC" w14:textId="77777777" w:rsidR="00EC6AA4" w:rsidRPr="00AB62DB" w:rsidRDefault="00EC6AA4" w:rsidP="00EC6AA4">
      <w:pPr>
        <w:numPr>
          <w:ilvl w:val="0"/>
          <w:numId w:val="27"/>
        </w:numPr>
        <w:tabs>
          <w:tab w:val="left" w:pos="0"/>
        </w:tabs>
        <w:spacing w:line="312" w:lineRule="auto"/>
        <w:ind w:left="0" w:firstLine="709"/>
        <w:jc w:val="both"/>
        <w:rPr>
          <w:sz w:val="28"/>
          <w:szCs w:val="28"/>
        </w:rPr>
      </w:pPr>
      <w:r w:rsidRPr="00AB62DB">
        <w:rPr>
          <w:sz w:val="28"/>
          <w:szCs w:val="28"/>
        </w:rPr>
        <w:lastRenderedPageBreak/>
        <w:t>Договор № 129/18 от 01.06.2018 с ООО «</w:t>
      </w:r>
      <w:proofErr w:type="spellStart"/>
      <w:r w:rsidRPr="00AB62DB">
        <w:rPr>
          <w:sz w:val="28"/>
          <w:szCs w:val="28"/>
        </w:rPr>
        <w:t>КомИнТех</w:t>
      </w:r>
      <w:proofErr w:type="spellEnd"/>
      <w:r w:rsidRPr="00AB62DB">
        <w:rPr>
          <w:sz w:val="28"/>
          <w:szCs w:val="28"/>
        </w:rPr>
        <w:t>». Договор</w:t>
      </w:r>
      <w:r w:rsidRPr="00AB62DB">
        <w:rPr>
          <w:sz w:val="28"/>
          <w:szCs w:val="28"/>
        </w:rPr>
        <w:br/>
        <w:t>№ 20180713/2 от 13.07.2018 с ООО «Софт-Инфо».</w:t>
      </w:r>
    </w:p>
    <w:p w14:paraId="13FFD9C7" w14:textId="77777777" w:rsidR="00EC6AA4" w:rsidRPr="00AB62DB" w:rsidRDefault="00EC6AA4" w:rsidP="00EC6AA4">
      <w:pPr>
        <w:numPr>
          <w:ilvl w:val="0"/>
          <w:numId w:val="27"/>
        </w:numPr>
        <w:tabs>
          <w:tab w:val="left" w:pos="0"/>
        </w:tabs>
        <w:spacing w:line="312" w:lineRule="auto"/>
        <w:ind w:left="0" w:firstLine="709"/>
        <w:jc w:val="both"/>
        <w:rPr>
          <w:color w:val="000000"/>
          <w:sz w:val="28"/>
          <w:szCs w:val="28"/>
        </w:rPr>
      </w:pPr>
      <w:bookmarkStart w:id="212" w:name="_Hlk6995070"/>
      <w:r w:rsidRPr="00AB62DB">
        <w:rPr>
          <w:color w:val="000000"/>
          <w:sz w:val="28"/>
          <w:szCs w:val="28"/>
        </w:rPr>
        <w:t>Расчёт расхода спецодежды выполнен на основании норм, утверждённых приказом МУП ГТХ № 23 от 17.07.2018 в соответствии с Приказом Минтруда России от 09.12.2014 №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Представлен договор о намерениях по поставке товара № 11 от 24.07.2018 с ООО «</w:t>
      </w:r>
      <w:proofErr w:type="spellStart"/>
      <w:r w:rsidRPr="00AB62DB">
        <w:rPr>
          <w:color w:val="000000"/>
          <w:sz w:val="28"/>
          <w:szCs w:val="28"/>
        </w:rPr>
        <w:t>Профзащита</w:t>
      </w:r>
      <w:proofErr w:type="spellEnd"/>
      <w:r w:rsidRPr="00AB62DB">
        <w:rPr>
          <w:color w:val="000000"/>
          <w:sz w:val="28"/>
          <w:szCs w:val="28"/>
        </w:rPr>
        <w:t>-Плюс». Проанализирована информация в сети Интернет (</w:t>
      </w:r>
      <w:hyperlink r:id="rId156" w:history="1">
        <w:r w:rsidRPr="00AB62DB">
          <w:rPr>
            <w:color w:val="000000"/>
            <w:sz w:val="28"/>
            <w:szCs w:val="28"/>
            <w:u w:val="single"/>
          </w:rPr>
          <w:t>https://prokopevsk.regmarkets.ru</w:t>
        </w:r>
      </w:hyperlink>
      <w:r w:rsidRPr="00AB62DB">
        <w:rPr>
          <w:color w:val="000000"/>
          <w:sz w:val="28"/>
          <w:szCs w:val="28"/>
        </w:rPr>
        <w:t xml:space="preserve">. </w:t>
      </w:r>
      <w:hyperlink r:id="rId157" w:history="1">
        <w:r w:rsidRPr="00AB62DB">
          <w:rPr>
            <w:color w:val="000000"/>
            <w:sz w:val="28"/>
            <w:szCs w:val="28"/>
            <w:u w:val="single"/>
          </w:rPr>
          <w:t>https://formgost.ru</w:t>
        </w:r>
      </w:hyperlink>
      <w:r w:rsidRPr="00AB62DB">
        <w:rPr>
          <w:color w:val="000000"/>
          <w:sz w:val="28"/>
          <w:szCs w:val="28"/>
        </w:rPr>
        <w:t xml:space="preserve"> и по другим теплоснабжающим предприятиям Кемеровской области). Расчёт количества аптечек выполнен на основании приказа МУП ГТХ №10 от 05.06.2018. Стоимость аптечек проверена экспертами в сети интернет (</w:t>
      </w:r>
      <w:hyperlink r:id="rId158" w:history="1">
        <w:r w:rsidRPr="00AB62DB">
          <w:rPr>
            <w:color w:val="000000"/>
            <w:sz w:val="28"/>
            <w:szCs w:val="28"/>
            <w:u w:val="single"/>
          </w:rPr>
          <w:t>https://optimus-siz.ru</w:t>
        </w:r>
      </w:hyperlink>
      <w:r w:rsidRPr="00AB62DB">
        <w:rPr>
          <w:color w:val="000000"/>
          <w:sz w:val="28"/>
          <w:szCs w:val="28"/>
        </w:rPr>
        <w:t xml:space="preserve">. </w:t>
      </w:r>
      <w:hyperlink r:id="rId159" w:history="1">
        <w:r w:rsidRPr="00AB62DB">
          <w:rPr>
            <w:color w:val="000000"/>
            <w:sz w:val="28"/>
            <w:szCs w:val="28"/>
            <w:u w:val="single"/>
          </w:rPr>
          <w:t>http://parentkom.ru</w:t>
        </w:r>
      </w:hyperlink>
      <w:r w:rsidRPr="00AB62DB">
        <w:rPr>
          <w:color w:val="000000"/>
          <w:sz w:val="28"/>
          <w:szCs w:val="28"/>
        </w:rPr>
        <w:t xml:space="preserve">. </w:t>
      </w:r>
      <w:hyperlink r:id="rId160" w:history="1">
        <w:r w:rsidRPr="00AB62DB">
          <w:rPr>
            <w:color w:val="000000"/>
            <w:sz w:val="28"/>
            <w:szCs w:val="28"/>
            <w:u w:val="single"/>
          </w:rPr>
          <w:t>https://prokopevsk.regmarkets.ru</w:t>
        </w:r>
      </w:hyperlink>
      <w:r w:rsidRPr="00AB62DB">
        <w:rPr>
          <w:color w:val="000000"/>
          <w:sz w:val="28"/>
          <w:szCs w:val="28"/>
        </w:rPr>
        <w:t>). Специальная оценка условий труда проводится на основании Федерального закона от 28.12.2013 № 426-ФЗ «О специальной оценке условий труда» выполняется с целью идентификации вредных и (или) опасных факторов производственной среды и трудового процесса и оценке уровня их воздействия на работника (ст. 3). Предприятием представлен перечень рабочих мест. на которых необходимо проведение специальной оценки условий труда. утверждённый руководителем (стр. 92. том 8) и договор с ООО «</w:t>
      </w:r>
      <w:proofErr w:type="spellStart"/>
      <w:r w:rsidRPr="00AB62DB">
        <w:rPr>
          <w:color w:val="000000"/>
          <w:sz w:val="28"/>
          <w:szCs w:val="28"/>
        </w:rPr>
        <w:t>Трудэкс</w:t>
      </w:r>
      <w:proofErr w:type="spellEnd"/>
      <w:r w:rsidRPr="00AB62DB">
        <w:rPr>
          <w:color w:val="000000"/>
          <w:sz w:val="28"/>
          <w:szCs w:val="28"/>
        </w:rPr>
        <w:t>» от 25.06.2018, затраты на проведение медицинских осмотров приняты на основе расчёта «Контингентов трудящихся, подлежащих периодическому осмотру», выполненному на основании приказа Минздравсоцразвития РФ от 12.04.2011 № 302н (стр. 98 том 1) и договора</w:t>
      </w:r>
      <w:r w:rsidRPr="00AB62DB">
        <w:rPr>
          <w:color w:val="000000"/>
          <w:sz w:val="28"/>
          <w:szCs w:val="28"/>
        </w:rPr>
        <w:br/>
        <w:t>№ 33/2018 от 27.06.2018 с ООО «МЦ «Здравница».</w:t>
      </w:r>
    </w:p>
    <w:p w14:paraId="5952572C" w14:textId="77777777" w:rsidR="00EC6AA4" w:rsidRPr="00AB62DB" w:rsidRDefault="00EC6AA4" w:rsidP="00EC6AA4">
      <w:pPr>
        <w:numPr>
          <w:ilvl w:val="0"/>
          <w:numId w:val="27"/>
        </w:numPr>
        <w:tabs>
          <w:tab w:val="left" w:pos="0"/>
        </w:tabs>
        <w:spacing w:line="312" w:lineRule="auto"/>
        <w:ind w:left="0" w:firstLine="709"/>
        <w:jc w:val="both"/>
        <w:rPr>
          <w:color w:val="000000"/>
          <w:sz w:val="28"/>
          <w:szCs w:val="28"/>
        </w:rPr>
      </w:pPr>
      <w:r w:rsidRPr="00AB62DB">
        <w:rPr>
          <w:color w:val="000000"/>
          <w:sz w:val="28"/>
          <w:szCs w:val="28"/>
        </w:rPr>
        <w:t xml:space="preserve">Расходы на </w:t>
      </w:r>
      <w:proofErr w:type="spellStart"/>
      <w:r w:rsidRPr="00AB62DB">
        <w:rPr>
          <w:color w:val="000000"/>
          <w:sz w:val="28"/>
          <w:szCs w:val="28"/>
        </w:rPr>
        <w:t>спецмыло</w:t>
      </w:r>
      <w:proofErr w:type="spellEnd"/>
      <w:r w:rsidRPr="00AB62DB">
        <w:rPr>
          <w:color w:val="000000"/>
          <w:sz w:val="28"/>
          <w:szCs w:val="28"/>
        </w:rPr>
        <w:t xml:space="preserve"> для работников МУП «ГТХ» согласно приказа предприятия № 7 от 01.06.2018 и расчёт выполненный на основании положений Приказа Минздравсоцразвития России от 17.12.2010 № 1122н «Об утверждении типовых норм бесплатной выдачи работникам смывающих и (или) обезвреживающих средств…» приказа предприятия № 8 от 05.06.2018 в соответствии со ст. 222 ТК РФ и приказом Минздравсоцразвития РФ от 16.02.2019 № 45н.</w:t>
      </w:r>
    </w:p>
    <w:bookmarkEnd w:id="212"/>
    <w:p w14:paraId="46E70F72" w14:textId="77777777" w:rsidR="00EC6AA4" w:rsidRPr="00AB62DB" w:rsidRDefault="00EC6AA4" w:rsidP="00EC6AA4">
      <w:pPr>
        <w:tabs>
          <w:tab w:val="left" w:pos="0"/>
        </w:tabs>
        <w:ind w:firstLine="709"/>
        <w:jc w:val="both"/>
        <w:rPr>
          <w:sz w:val="28"/>
          <w:szCs w:val="28"/>
        </w:rPr>
      </w:pPr>
      <w:r w:rsidRPr="00AB62DB">
        <w:rPr>
          <w:sz w:val="28"/>
          <w:szCs w:val="28"/>
        </w:rPr>
        <w:t xml:space="preserve">Учитывая выводы о недостаточной экономической обоснованности расходов, отражённые в п.1 приказа ФАС России № 1536/19 от 22.11.2019, расходы на 2019 год </w:t>
      </w:r>
      <w:r w:rsidRPr="00AB62DB">
        <w:rPr>
          <w:b/>
          <w:bCs/>
          <w:sz w:val="28"/>
          <w:szCs w:val="28"/>
        </w:rPr>
        <w:t>приняты в нулевой оценке</w:t>
      </w:r>
      <w:r w:rsidRPr="00AB62DB">
        <w:rPr>
          <w:sz w:val="28"/>
          <w:szCs w:val="28"/>
        </w:rPr>
        <w:t>.</w:t>
      </w:r>
    </w:p>
    <w:p w14:paraId="294867CD" w14:textId="77777777" w:rsidR="00EC6AA4" w:rsidRPr="00AB62DB" w:rsidRDefault="00EC6AA4" w:rsidP="00EC6AA4">
      <w:pPr>
        <w:keepNext/>
        <w:spacing w:before="240" w:after="60"/>
        <w:ind w:firstLine="709"/>
        <w:jc w:val="both"/>
        <w:outlineLvl w:val="3"/>
        <w:rPr>
          <w:b/>
          <w:bCs/>
          <w:sz w:val="28"/>
          <w:szCs w:val="28"/>
        </w:rPr>
      </w:pPr>
      <w:r w:rsidRPr="00AB62DB">
        <w:rPr>
          <w:b/>
          <w:bCs/>
          <w:sz w:val="28"/>
          <w:szCs w:val="28"/>
        </w:rPr>
        <w:lastRenderedPageBreak/>
        <w:t>Другие расходы, связанные с производством и (или) реализацией продукции</w:t>
      </w:r>
    </w:p>
    <w:p w14:paraId="59C2DFB7" w14:textId="77777777" w:rsidR="00EC6AA4" w:rsidRPr="00AB62DB" w:rsidRDefault="00EC6AA4" w:rsidP="00EC6AA4">
      <w:pPr>
        <w:ind w:firstLine="709"/>
        <w:jc w:val="both"/>
        <w:rPr>
          <w:b/>
          <w:sz w:val="32"/>
          <w:szCs w:val="32"/>
          <w:u w:val="single"/>
        </w:rPr>
      </w:pPr>
      <w:r w:rsidRPr="00AB62DB">
        <w:rPr>
          <w:sz w:val="28"/>
          <w:szCs w:val="28"/>
        </w:rPr>
        <w:t xml:space="preserve">МУП «ГТХ» на 2018 год были заявлены расходы, включающие расходы на канцелярские товары, почтовые расходы, подписку, бланки, коммунальные услуги в АБК, ремонт оргтехники и заправка картриджей, компенсация работникам за использование личных автомобилей. В качестве обоснования представлены прайс-листы, копии счетов и чеков, договор с ИП </w:t>
      </w:r>
      <w:proofErr w:type="spellStart"/>
      <w:r w:rsidRPr="00AB62DB">
        <w:rPr>
          <w:sz w:val="28"/>
          <w:szCs w:val="28"/>
        </w:rPr>
        <w:t>Раткевич</w:t>
      </w:r>
      <w:proofErr w:type="spellEnd"/>
      <w:r w:rsidRPr="00AB62DB">
        <w:rPr>
          <w:sz w:val="28"/>
          <w:szCs w:val="28"/>
        </w:rPr>
        <w:t xml:space="preserve"> № 5 от 16.07.2018, договор с ООО «Фирма </w:t>
      </w:r>
      <w:proofErr w:type="spellStart"/>
      <w:r w:rsidRPr="00AB62DB">
        <w:rPr>
          <w:sz w:val="28"/>
          <w:szCs w:val="28"/>
        </w:rPr>
        <w:t>Ронет</w:t>
      </w:r>
      <w:proofErr w:type="spellEnd"/>
      <w:r w:rsidRPr="00AB62DB">
        <w:rPr>
          <w:sz w:val="28"/>
          <w:szCs w:val="28"/>
        </w:rPr>
        <w:t>» № 6 от 17.07.2018, договоры с ООО «Ремонт и Сервис» № 7 и № 9 от 17.07.2018 расчёт расходов (стр. 369-432, 8 том). Договор безвозмездного пользования нежилым помещением с МУП «СЭЗ» № 97 от 22.05.2018 (письмо о дополнительных документах № 262 от 31.08.2018, стр. 470-482, 8 том), приказ № 5 от 05.06.2018 «О выплате компенсации за использование личного автомобиля в служебных целях» (стр. 433-454, 8 том).</w:t>
      </w:r>
    </w:p>
    <w:p w14:paraId="240D4AD2" w14:textId="77777777" w:rsidR="00EC6AA4" w:rsidRPr="00AB62DB" w:rsidRDefault="00EC6AA4" w:rsidP="00EC6AA4">
      <w:pPr>
        <w:ind w:firstLine="709"/>
        <w:jc w:val="both"/>
        <w:rPr>
          <w:sz w:val="28"/>
          <w:szCs w:val="28"/>
        </w:rPr>
      </w:pPr>
      <w:r w:rsidRPr="00AB62DB">
        <w:rPr>
          <w:sz w:val="28"/>
          <w:szCs w:val="28"/>
        </w:rPr>
        <w:t>Учитывая выводы о недостаточной экономической обоснованности расходов. отражённые в п.1 приказа ФАС России № 1536/19 от 22.11.2019 расходы на 2019 год приняты в нулевой оценке.</w:t>
      </w:r>
    </w:p>
    <w:p w14:paraId="2CFC1DE0" w14:textId="77777777" w:rsidR="00EC6AA4" w:rsidRPr="00AB62DB" w:rsidRDefault="00EC6AA4" w:rsidP="00EC6AA4">
      <w:pPr>
        <w:keepNext/>
        <w:spacing w:before="240" w:after="60"/>
        <w:ind w:firstLine="709"/>
        <w:jc w:val="both"/>
        <w:outlineLvl w:val="3"/>
        <w:rPr>
          <w:b/>
          <w:bCs/>
          <w:sz w:val="28"/>
          <w:szCs w:val="28"/>
        </w:rPr>
      </w:pPr>
      <w:r w:rsidRPr="00AB62DB">
        <w:rPr>
          <w:b/>
          <w:bCs/>
          <w:sz w:val="28"/>
          <w:szCs w:val="28"/>
        </w:rPr>
        <w:t xml:space="preserve">Амортизация основных средств и нематериальных активов </w:t>
      </w:r>
    </w:p>
    <w:p w14:paraId="5F12EE11" w14:textId="77777777" w:rsidR="00EC6AA4" w:rsidRPr="00AB62DB" w:rsidRDefault="00EC6AA4" w:rsidP="00EC6AA4">
      <w:pPr>
        <w:ind w:firstLine="709"/>
        <w:jc w:val="both"/>
        <w:rPr>
          <w:sz w:val="28"/>
          <w:szCs w:val="28"/>
        </w:rPr>
      </w:pPr>
      <w:r w:rsidRPr="00AB62DB">
        <w:rPr>
          <w:sz w:val="28"/>
          <w:szCs w:val="28"/>
        </w:rPr>
        <w:t xml:space="preserve">В качестве обоснования предприятием был представлен расчёт амортизационных отчислений </w:t>
      </w:r>
      <w:proofErr w:type="spellStart"/>
      <w:r w:rsidRPr="00AB62DB">
        <w:rPr>
          <w:sz w:val="28"/>
          <w:szCs w:val="28"/>
        </w:rPr>
        <w:t>пообъектно</w:t>
      </w:r>
      <w:proofErr w:type="spellEnd"/>
      <w:r w:rsidRPr="00AB62DB">
        <w:rPr>
          <w:sz w:val="28"/>
          <w:szCs w:val="28"/>
        </w:rPr>
        <w:t>, составленный в соответствии с договором о закреплении за предприятием муниципального имущества на праве хозяйственного ведения № 5 от 01.06.2018 (стр. 531-536 том 8 тарифного дела). Передача имущества подтверждена актами приема-передачи (стр. 119 и стр. 272, том 1).</w:t>
      </w:r>
    </w:p>
    <w:p w14:paraId="7443FE41" w14:textId="77777777" w:rsidR="00EC6AA4" w:rsidRPr="00AB62DB" w:rsidRDefault="00EC6AA4" w:rsidP="00EC6AA4">
      <w:pPr>
        <w:ind w:firstLine="709"/>
        <w:jc w:val="both"/>
        <w:rPr>
          <w:sz w:val="28"/>
          <w:szCs w:val="28"/>
        </w:rPr>
      </w:pPr>
      <w:r w:rsidRPr="00AB62DB">
        <w:rPr>
          <w:sz w:val="28"/>
          <w:szCs w:val="28"/>
        </w:rPr>
        <w:t>Согласно п.43 Основ ценообразования (утв. Постановлением Правительства РФ № 1075 от 22.10.2012)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 т.е. согласно Приказа Минфина РФ от 13.10.2003 № 91н (ред. от 24.12.2010) «Об утверждении Методических указаний по бухгалтерскому учету основных средств» (зарегистрировано в Минюсте РФ 21.11.2003 № 5252), положением по бухгалтерскому учету «Учет основных средств» ПБУ 6/01.</w:t>
      </w:r>
      <w:r w:rsidRPr="00AB62DB">
        <w:rPr>
          <w:color w:val="FF0000"/>
          <w:sz w:val="28"/>
          <w:szCs w:val="28"/>
        </w:rPr>
        <w:t xml:space="preserve"> </w:t>
      </w:r>
      <w:r w:rsidRPr="00AB62DB">
        <w:rPr>
          <w:color w:val="000000"/>
          <w:sz w:val="28"/>
          <w:szCs w:val="28"/>
        </w:rPr>
        <w:t>Согласно указанным документам сроком полезного использования является период, в течение которого использование основных средств приносит экономические выгоды (доход) организации.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 организацией пересматривается срок полезного использования по этому объекту. Для отдельных групп основных средств срок полезного использования определяется исходя из количества продукции (объема работ в натуральном выражении), ожидаемого к получению в результате использования этих основных средств.</w:t>
      </w:r>
    </w:p>
    <w:p w14:paraId="6F7DFC05" w14:textId="77777777" w:rsidR="00EC6AA4" w:rsidRPr="00AB62DB" w:rsidRDefault="00EC6AA4" w:rsidP="00EC6AA4">
      <w:pPr>
        <w:ind w:firstLine="709"/>
        <w:jc w:val="both"/>
        <w:rPr>
          <w:rFonts w:eastAsia="Calibri"/>
          <w:sz w:val="28"/>
          <w:szCs w:val="28"/>
        </w:rPr>
      </w:pPr>
      <w:r w:rsidRPr="00AB62DB">
        <w:rPr>
          <w:sz w:val="28"/>
          <w:szCs w:val="28"/>
        </w:rPr>
        <w:t xml:space="preserve">В учетной политике предприятия отражено. что </w:t>
      </w:r>
      <w:bookmarkStart w:id="213" w:name="_Hlk6991828"/>
      <w:r w:rsidRPr="00AB62DB">
        <w:rPr>
          <w:sz w:val="28"/>
          <w:szCs w:val="28"/>
        </w:rPr>
        <w:t xml:space="preserve">срок полезного использования определяется организацией самостоятельно. согласно </w:t>
      </w:r>
      <w:r w:rsidRPr="00AB62DB">
        <w:rPr>
          <w:rFonts w:eastAsia="Calibri"/>
          <w:sz w:val="28"/>
          <w:szCs w:val="28"/>
        </w:rPr>
        <w:t xml:space="preserve">постановления Правительства Российской Федерации от 01.01.2002 № 1 «О Классификации основных средств. включаемых в амортизационные группы» </w:t>
      </w:r>
      <w:bookmarkEnd w:id="213"/>
      <w:r w:rsidRPr="00AB62DB">
        <w:rPr>
          <w:rFonts w:eastAsia="Calibri"/>
          <w:sz w:val="28"/>
          <w:szCs w:val="28"/>
        </w:rPr>
        <w:t>с учётом ожидаемого физического износа. зависящего от режима эксплуатации. естественных условий и влияния агрессивных сред.</w:t>
      </w:r>
    </w:p>
    <w:p w14:paraId="4F3A481F" w14:textId="77777777" w:rsidR="00EC6AA4" w:rsidRPr="00AB62DB" w:rsidRDefault="00EC6AA4" w:rsidP="00EC6AA4">
      <w:pPr>
        <w:ind w:firstLine="709"/>
        <w:jc w:val="both"/>
        <w:rPr>
          <w:sz w:val="28"/>
          <w:szCs w:val="28"/>
        </w:rPr>
      </w:pPr>
      <w:r w:rsidRPr="00AB62DB">
        <w:rPr>
          <w:sz w:val="28"/>
          <w:szCs w:val="28"/>
        </w:rPr>
        <w:lastRenderedPageBreak/>
        <w:t>Первичные учётные документы предприятие может вести как на бумажном носителе, так и в электронном виде (инвентарная книга учёта основных средств – форма № ОС-6).</w:t>
      </w:r>
    </w:p>
    <w:p w14:paraId="09EDB44B" w14:textId="77777777" w:rsidR="00EC6AA4" w:rsidRPr="00AB62DB" w:rsidRDefault="00EC6AA4" w:rsidP="00EC6AA4">
      <w:pPr>
        <w:ind w:firstLine="709"/>
        <w:jc w:val="both"/>
        <w:rPr>
          <w:rFonts w:eastAsia="Calibri"/>
          <w:sz w:val="28"/>
          <w:szCs w:val="28"/>
        </w:rPr>
      </w:pPr>
      <w:r w:rsidRPr="00AB62DB">
        <w:rPr>
          <w:rFonts w:eastAsia="Calibri"/>
          <w:sz w:val="28"/>
          <w:szCs w:val="28"/>
        </w:rPr>
        <w:t>Экспертами проведена выборочная оценка правильности применения сроков полезного использования основных средств предприятия и установлено, что они соответствуют постановлению Правительства Российской Федерации от 01.01.2002 № 1 «О Классификации основных средств, включаемых в амортизационные группы».</w:t>
      </w:r>
    </w:p>
    <w:p w14:paraId="7F2A4B5A" w14:textId="77777777" w:rsidR="00EC6AA4" w:rsidRPr="00AB62DB" w:rsidRDefault="00EC6AA4" w:rsidP="00EC6AA4">
      <w:pPr>
        <w:ind w:firstLine="709"/>
        <w:jc w:val="both"/>
        <w:rPr>
          <w:rFonts w:eastAsia="Calibri"/>
          <w:sz w:val="28"/>
          <w:szCs w:val="28"/>
        </w:rPr>
      </w:pPr>
      <w:r w:rsidRPr="00AB62DB">
        <w:rPr>
          <w:sz w:val="28"/>
          <w:szCs w:val="28"/>
        </w:rPr>
        <w:t xml:space="preserve">Учитывая выводы об максимальном сроке полезного использования для начисления амортизации, отражённые в п. 3 приказа ФАС России № 1536/19 от 22.11.2019, расходы на 2019 год рассчитаны в сумме 965,32 тыс. руб., с учётом перерасчёта амортизации исходя из максимального срока полезного использования, установленного для десятой амортизационной группы </w:t>
      </w:r>
      <w:r w:rsidRPr="00AB62DB">
        <w:rPr>
          <w:rFonts w:eastAsia="Calibri"/>
          <w:sz w:val="28"/>
          <w:szCs w:val="28"/>
        </w:rPr>
        <w:t>постановлением Правительства Российской Федерации от 01.01.2002 № 1 (31 год).</w:t>
      </w:r>
    </w:p>
    <w:p w14:paraId="1499BF0C" w14:textId="77777777" w:rsidR="00EC6AA4" w:rsidRPr="00AB62DB" w:rsidRDefault="00EC6AA4" w:rsidP="00EC6AA4">
      <w:pPr>
        <w:ind w:firstLine="709"/>
        <w:jc w:val="both"/>
        <w:rPr>
          <w:sz w:val="28"/>
          <w:szCs w:val="28"/>
        </w:rPr>
      </w:pPr>
      <w:r w:rsidRPr="00AB62DB">
        <w:rPr>
          <w:sz w:val="28"/>
          <w:szCs w:val="28"/>
        </w:rPr>
        <w:t xml:space="preserve">В тарифном деле отсутствуют доказательства приобретения или строительства имущества МУП «ГТХ», соответственно расходы по данной статье </w:t>
      </w:r>
      <w:r w:rsidRPr="00AB62DB">
        <w:rPr>
          <w:b/>
          <w:bCs/>
          <w:sz w:val="28"/>
          <w:szCs w:val="28"/>
        </w:rPr>
        <w:t>не могут быть приняты</w:t>
      </w:r>
      <w:r w:rsidRPr="00AB62DB">
        <w:rPr>
          <w:sz w:val="28"/>
          <w:szCs w:val="28"/>
        </w:rPr>
        <w:t xml:space="preserve"> в расчет тарифа. Аналогичные нормы содержатся в Налоговом Кодексе. В соответствии с пунктом 3 статьи 256 части второй НК РФ имущество, приобретенное (созданное) за счет бюджетных средств целевого финансирования не подлежит начислению амортизации.</w:t>
      </w:r>
    </w:p>
    <w:p w14:paraId="6942F2DE" w14:textId="77777777" w:rsidR="00EC6AA4" w:rsidRPr="00AB62DB" w:rsidRDefault="00EC6AA4" w:rsidP="00EC6AA4">
      <w:pPr>
        <w:ind w:firstLine="709"/>
        <w:jc w:val="both"/>
        <w:rPr>
          <w:sz w:val="28"/>
          <w:szCs w:val="28"/>
        </w:rPr>
      </w:pPr>
      <w:r w:rsidRPr="00AB62DB">
        <w:rPr>
          <w:sz w:val="28"/>
          <w:szCs w:val="28"/>
        </w:rPr>
        <w:t>Ввиду того, что имущество МУП «ГТХ» приобретено за счет средств собственника (органа местного самоуправления), то начисление амортизации на данное имущество не производится, так как затраты на его создание организация не несла и возмещать их не может.</w:t>
      </w:r>
    </w:p>
    <w:p w14:paraId="486C21BD" w14:textId="77777777" w:rsidR="00EC6AA4" w:rsidRPr="00AB62DB" w:rsidRDefault="00EC6AA4" w:rsidP="00EC6AA4">
      <w:pPr>
        <w:ind w:firstLine="709"/>
        <w:jc w:val="both"/>
        <w:rPr>
          <w:sz w:val="28"/>
          <w:szCs w:val="28"/>
        </w:rPr>
      </w:pPr>
      <w:r w:rsidRPr="00AB62DB">
        <w:rPr>
          <w:sz w:val="28"/>
          <w:szCs w:val="28"/>
        </w:rPr>
        <w:t>Подходы экспертов по принятию решения при определении суммы амортизации основных средств МУП «ГТХ», подтверждаются судебной практикой – Постановление Арбитражного суда Московского округа от 27.08.2019 по делу</w:t>
      </w:r>
      <w:r w:rsidRPr="00AB62DB">
        <w:rPr>
          <w:sz w:val="28"/>
          <w:szCs w:val="28"/>
        </w:rPr>
        <w:br/>
        <w:t>№ А40-306871/18.</w:t>
      </w:r>
    </w:p>
    <w:p w14:paraId="7757297F" w14:textId="77777777" w:rsidR="00EC6AA4" w:rsidRPr="00AB62DB" w:rsidRDefault="00EC6AA4" w:rsidP="00EC6AA4">
      <w:pPr>
        <w:ind w:firstLine="709"/>
        <w:jc w:val="both"/>
        <w:rPr>
          <w:sz w:val="28"/>
          <w:szCs w:val="28"/>
        </w:rPr>
      </w:pPr>
      <w:r w:rsidRPr="00AB62DB">
        <w:rPr>
          <w:sz w:val="28"/>
          <w:szCs w:val="28"/>
        </w:rPr>
        <w:t xml:space="preserve">Исходя из вышеизложенного эксперты предлагают </w:t>
      </w:r>
      <w:r w:rsidRPr="00AB62DB">
        <w:rPr>
          <w:b/>
          <w:bCs/>
          <w:sz w:val="28"/>
          <w:szCs w:val="28"/>
        </w:rPr>
        <w:t>исключить из НВВ</w:t>
      </w:r>
      <w:r w:rsidRPr="00AB62DB">
        <w:rPr>
          <w:sz w:val="28"/>
          <w:szCs w:val="28"/>
        </w:rPr>
        <w:t xml:space="preserve"> предприятия на 2019 год амортизационные отчисления, как экономически необоснованные, в полном объеме.</w:t>
      </w:r>
    </w:p>
    <w:p w14:paraId="65DFE52B" w14:textId="77777777" w:rsidR="00EC6AA4" w:rsidRPr="00AB62DB" w:rsidRDefault="00EC6AA4" w:rsidP="00EC6AA4">
      <w:pPr>
        <w:ind w:firstLine="709"/>
        <w:jc w:val="center"/>
        <w:rPr>
          <w:b/>
          <w:bCs/>
          <w:sz w:val="32"/>
          <w:szCs w:val="32"/>
        </w:rPr>
      </w:pPr>
      <w:r w:rsidRPr="00AB62DB">
        <w:rPr>
          <w:b/>
          <w:bCs/>
          <w:sz w:val="32"/>
          <w:szCs w:val="32"/>
          <w:lang w:val="en-US"/>
        </w:rPr>
        <w:t>III</w:t>
      </w:r>
    </w:p>
    <w:p w14:paraId="5967A286" w14:textId="77777777" w:rsidR="00EC6AA4" w:rsidRPr="00AB62DB" w:rsidRDefault="00EC6AA4" w:rsidP="00EC6AA4">
      <w:pPr>
        <w:ind w:firstLine="709"/>
        <w:jc w:val="both"/>
        <w:rPr>
          <w:sz w:val="28"/>
          <w:szCs w:val="28"/>
        </w:rPr>
      </w:pPr>
      <w:r w:rsidRPr="00AB62DB">
        <w:rPr>
          <w:sz w:val="28"/>
          <w:szCs w:val="28"/>
        </w:rPr>
        <w:t>Во исполнение п.2 приказа ФАС России от 22.11.2019 № 1536/19 внесены изменения в состав необходимой валовой выручки по следующим статьям:</w:t>
      </w:r>
    </w:p>
    <w:p w14:paraId="77D2CAD7" w14:textId="77777777" w:rsidR="00EC6AA4" w:rsidRPr="00AB62DB" w:rsidRDefault="00EC6AA4" w:rsidP="00EC6AA4">
      <w:pPr>
        <w:keepNext/>
        <w:spacing w:before="240" w:after="60"/>
        <w:ind w:left="2127"/>
        <w:jc w:val="both"/>
        <w:outlineLvl w:val="3"/>
        <w:rPr>
          <w:b/>
          <w:bCs/>
          <w:sz w:val="28"/>
          <w:szCs w:val="28"/>
        </w:rPr>
      </w:pPr>
      <w:r w:rsidRPr="00AB62DB">
        <w:rPr>
          <w:b/>
          <w:bCs/>
          <w:sz w:val="28"/>
          <w:szCs w:val="28"/>
        </w:rPr>
        <w:t>Расходы на холодную воду</w:t>
      </w:r>
    </w:p>
    <w:p w14:paraId="6CBC83FA" w14:textId="77777777" w:rsidR="00EC6AA4" w:rsidRPr="00AB62DB" w:rsidRDefault="00EC6AA4" w:rsidP="00EC6AA4">
      <w:pPr>
        <w:ind w:firstLine="709"/>
        <w:jc w:val="both"/>
        <w:rPr>
          <w:sz w:val="28"/>
          <w:szCs w:val="28"/>
        </w:rPr>
      </w:pPr>
      <w:r w:rsidRPr="00AB62DB">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172000FD" w14:textId="77777777" w:rsidR="00EC6AA4" w:rsidRPr="00AB62DB" w:rsidRDefault="00EC6AA4" w:rsidP="00EC6AA4">
      <w:pPr>
        <w:ind w:firstLine="709"/>
        <w:jc w:val="both"/>
        <w:rPr>
          <w:sz w:val="32"/>
          <w:szCs w:val="32"/>
          <w:u w:val="single"/>
        </w:rPr>
      </w:pPr>
      <w:r w:rsidRPr="00AB62DB">
        <w:rPr>
          <w:sz w:val="28"/>
          <w:szCs w:val="28"/>
        </w:rPr>
        <w:t>Предприятием на 2018 год заявлены расходы по статье в сумме 1 865,19 тыс. руб. на общее количество воды 87,38 тыс. м</w:t>
      </w:r>
      <w:r w:rsidRPr="00AB62DB">
        <w:rPr>
          <w:sz w:val="28"/>
          <w:szCs w:val="28"/>
          <w:vertAlign w:val="superscript"/>
        </w:rPr>
        <w:t>3</w:t>
      </w:r>
      <w:r w:rsidRPr="00AB62DB">
        <w:rPr>
          <w:sz w:val="28"/>
          <w:szCs w:val="28"/>
        </w:rPr>
        <w:t>. Вода поставляется питьевого качества.</w:t>
      </w:r>
    </w:p>
    <w:p w14:paraId="41D2A46E" w14:textId="77777777" w:rsidR="00EC6AA4" w:rsidRPr="00AB62DB" w:rsidRDefault="00EC6AA4" w:rsidP="00EC6AA4">
      <w:pPr>
        <w:ind w:firstLine="709"/>
        <w:jc w:val="both"/>
        <w:rPr>
          <w:sz w:val="28"/>
          <w:szCs w:val="28"/>
        </w:rPr>
      </w:pPr>
      <w:r w:rsidRPr="00AB62DB">
        <w:rPr>
          <w:sz w:val="28"/>
          <w:szCs w:val="28"/>
        </w:rPr>
        <w:t>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w:t>
      </w:r>
    </w:p>
    <w:p w14:paraId="48FAE47B" w14:textId="77777777" w:rsidR="00EC6AA4" w:rsidRPr="00AB62DB" w:rsidRDefault="00EC6AA4" w:rsidP="00EC6AA4">
      <w:pPr>
        <w:ind w:firstLine="709"/>
        <w:jc w:val="both"/>
        <w:rPr>
          <w:sz w:val="28"/>
          <w:szCs w:val="28"/>
        </w:rPr>
      </w:pPr>
      <w:r w:rsidRPr="00AB62DB">
        <w:rPr>
          <w:sz w:val="28"/>
          <w:szCs w:val="28"/>
        </w:rPr>
        <w:lastRenderedPageBreak/>
        <w:t xml:space="preserve">Экспертами предлагается учесть </w:t>
      </w:r>
      <w:r w:rsidRPr="00AB62DB">
        <w:rPr>
          <w:b/>
          <w:sz w:val="28"/>
          <w:szCs w:val="28"/>
        </w:rPr>
        <w:t>объем воды</w:t>
      </w:r>
      <w:r w:rsidRPr="00AB62DB">
        <w:rPr>
          <w:sz w:val="28"/>
          <w:szCs w:val="28"/>
        </w:rPr>
        <w:t xml:space="preserve"> на производство тепловой энергии согласно расчёту предприятия в объёме 87.38 тыс. м</w:t>
      </w:r>
      <w:r w:rsidRPr="00AB62DB">
        <w:rPr>
          <w:sz w:val="28"/>
          <w:szCs w:val="28"/>
          <w:vertAlign w:val="superscript"/>
        </w:rPr>
        <w:t>3</w:t>
      </w:r>
      <w:r w:rsidRPr="00AB62DB">
        <w:rPr>
          <w:sz w:val="28"/>
          <w:szCs w:val="28"/>
        </w:rPr>
        <w:t>.</w:t>
      </w:r>
    </w:p>
    <w:p w14:paraId="5C1C1853" w14:textId="77777777" w:rsidR="00EC6AA4" w:rsidRPr="00AB62DB" w:rsidRDefault="00EC6AA4" w:rsidP="00EC6AA4">
      <w:pPr>
        <w:ind w:firstLine="709"/>
        <w:jc w:val="both"/>
        <w:rPr>
          <w:sz w:val="28"/>
          <w:szCs w:val="28"/>
        </w:rPr>
      </w:pPr>
      <w:r w:rsidRPr="00AB62DB">
        <w:rPr>
          <w:sz w:val="28"/>
          <w:szCs w:val="28"/>
        </w:rPr>
        <w:t xml:space="preserve">МУП «ГТХ» приобретает воду питьевого качества у ОАО ПО «Водоканал» (договор № 280 01.06.2017, стр. 251-261, 2 том тарифного дела) и ООО «Киселёвский </w:t>
      </w:r>
      <w:proofErr w:type="spellStart"/>
      <w:r w:rsidRPr="00AB62DB">
        <w:rPr>
          <w:sz w:val="28"/>
          <w:szCs w:val="28"/>
        </w:rPr>
        <w:t>водоснаб</w:t>
      </w:r>
      <w:proofErr w:type="spellEnd"/>
      <w:r w:rsidRPr="00AB62DB">
        <w:rPr>
          <w:sz w:val="28"/>
          <w:szCs w:val="28"/>
        </w:rPr>
        <w:t>» на нужды котельной № 20 (договор № 56 от 01.07.2018, стр. 261-275, 2 том тарифного дела).</w:t>
      </w:r>
    </w:p>
    <w:p w14:paraId="3CDE1998" w14:textId="77777777" w:rsidR="00EC6AA4" w:rsidRPr="00AB62DB" w:rsidRDefault="00EC6AA4" w:rsidP="00EC6AA4">
      <w:pPr>
        <w:ind w:firstLine="709"/>
        <w:jc w:val="both"/>
        <w:rPr>
          <w:sz w:val="28"/>
          <w:szCs w:val="28"/>
        </w:rPr>
      </w:pPr>
      <w:bookmarkStart w:id="214" w:name="_Hlk25943175"/>
      <w:r w:rsidRPr="00AB62DB">
        <w:rPr>
          <w:sz w:val="28"/>
          <w:szCs w:val="28"/>
        </w:rPr>
        <w:t>Учитывая требования приказа ФАС России № 1536/19 от 22.11.2019 (п. 2 приказа) и п.13 Основ ценообразования</w:t>
      </w:r>
      <w:bookmarkEnd w:id="214"/>
      <w:r w:rsidRPr="00AB62DB">
        <w:rPr>
          <w:sz w:val="28"/>
          <w:szCs w:val="28"/>
        </w:rPr>
        <w:t xml:space="preserve">. стоимость водоснабжения </w:t>
      </w:r>
      <w:r w:rsidRPr="00AB62DB">
        <w:rPr>
          <w:b/>
          <w:bCs/>
          <w:sz w:val="28"/>
          <w:szCs w:val="28"/>
        </w:rPr>
        <w:t>на 2019 год</w:t>
      </w:r>
      <w:r w:rsidRPr="00AB62DB">
        <w:rPr>
          <w:sz w:val="28"/>
          <w:szCs w:val="28"/>
        </w:rPr>
        <w:t xml:space="preserve"> рассчитана, исходя из плановых расходов на 2018 год, с учетом ИЦП по водоснабжению на 2019 год (прогноз) – 1,04 (прогноз Минэкономразвития РФ, опубликован 27.10.2017). Всего расходы на водоснабжение составят </w:t>
      </w:r>
      <w:r w:rsidRPr="00AB62DB">
        <w:rPr>
          <w:b/>
          <w:bCs/>
          <w:sz w:val="28"/>
          <w:szCs w:val="28"/>
        </w:rPr>
        <w:t>1 879,69 тыс. руб.</w:t>
      </w:r>
      <w:r w:rsidRPr="00AB62DB">
        <w:rPr>
          <w:sz w:val="28"/>
          <w:szCs w:val="28"/>
        </w:rPr>
        <w:t xml:space="preserve"> со средним тарифом покупки 21,83 руб./м</w:t>
      </w:r>
      <w:r w:rsidRPr="00AB62DB">
        <w:rPr>
          <w:sz w:val="28"/>
          <w:szCs w:val="28"/>
          <w:vertAlign w:val="superscript"/>
        </w:rPr>
        <w:t>3</w:t>
      </w:r>
      <w:r w:rsidRPr="00AB62DB">
        <w:rPr>
          <w:sz w:val="28"/>
          <w:szCs w:val="28"/>
        </w:rPr>
        <w:t xml:space="preserve"> (без НДС).</w:t>
      </w:r>
    </w:p>
    <w:p w14:paraId="2F88B635" w14:textId="77777777" w:rsidR="00EC6AA4" w:rsidRPr="00AB62DB" w:rsidRDefault="00EC6AA4" w:rsidP="00EC6AA4">
      <w:pPr>
        <w:tabs>
          <w:tab w:val="left" w:pos="0"/>
        </w:tabs>
        <w:ind w:firstLine="709"/>
        <w:jc w:val="both"/>
        <w:rPr>
          <w:b/>
          <w:sz w:val="28"/>
          <w:szCs w:val="28"/>
        </w:rPr>
      </w:pPr>
    </w:p>
    <w:p w14:paraId="2AC2EEDD" w14:textId="77777777" w:rsidR="00EC6AA4" w:rsidRPr="00AB62DB" w:rsidRDefault="00EC6AA4" w:rsidP="00EC6AA4">
      <w:pPr>
        <w:tabs>
          <w:tab w:val="left" w:pos="0"/>
        </w:tabs>
        <w:ind w:firstLine="709"/>
        <w:jc w:val="both"/>
        <w:rPr>
          <w:b/>
          <w:sz w:val="28"/>
          <w:szCs w:val="28"/>
        </w:rPr>
      </w:pPr>
      <w:r w:rsidRPr="00AB62DB">
        <w:rPr>
          <w:b/>
          <w:sz w:val="28"/>
          <w:szCs w:val="28"/>
        </w:rPr>
        <w:t xml:space="preserve">Затраты на оплату труда </w:t>
      </w:r>
    </w:p>
    <w:p w14:paraId="13526570" w14:textId="77777777" w:rsidR="00EC6AA4" w:rsidRPr="00AB62DB" w:rsidRDefault="00EC6AA4" w:rsidP="00EC6AA4">
      <w:pPr>
        <w:tabs>
          <w:tab w:val="left" w:pos="0"/>
        </w:tabs>
        <w:ind w:firstLine="709"/>
        <w:jc w:val="both"/>
        <w:rPr>
          <w:sz w:val="28"/>
          <w:szCs w:val="28"/>
        </w:rPr>
      </w:pPr>
      <w:r w:rsidRPr="00AB62DB">
        <w:rPr>
          <w:sz w:val="28"/>
          <w:szCs w:val="28"/>
        </w:rPr>
        <w:t>В качестве обоснования предприятием представлены следующие документы:</w:t>
      </w:r>
    </w:p>
    <w:p w14:paraId="5B0A224C" w14:textId="77777777" w:rsidR="00EC6AA4" w:rsidRPr="00AB62DB" w:rsidRDefault="00EC6AA4" w:rsidP="00EC6AA4">
      <w:pPr>
        <w:numPr>
          <w:ilvl w:val="0"/>
          <w:numId w:val="25"/>
        </w:numPr>
        <w:tabs>
          <w:tab w:val="left" w:pos="0"/>
        </w:tabs>
        <w:spacing w:line="312" w:lineRule="auto"/>
        <w:jc w:val="both"/>
        <w:rPr>
          <w:sz w:val="28"/>
          <w:szCs w:val="28"/>
        </w:rPr>
      </w:pPr>
      <w:r w:rsidRPr="00AB62DB">
        <w:rPr>
          <w:sz w:val="28"/>
          <w:szCs w:val="28"/>
        </w:rPr>
        <w:t>Расчёт расходов на оплату труда (стр. 1, 8 том);</w:t>
      </w:r>
    </w:p>
    <w:p w14:paraId="2ED2A8AF" w14:textId="77777777" w:rsidR="00EC6AA4" w:rsidRPr="00AB62DB" w:rsidRDefault="00EC6AA4" w:rsidP="00EC6AA4">
      <w:pPr>
        <w:numPr>
          <w:ilvl w:val="0"/>
          <w:numId w:val="25"/>
        </w:numPr>
        <w:tabs>
          <w:tab w:val="left" w:pos="0"/>
        </w:tabs>
        <w:spacing w:line="312" w:lineRule="auto"/>
        <w:jc w:val="both"/>
        <w:rPr>
          <w:sz w:val="28"/>
          <w:szCs w:val="28"/>
        </w:rPr>
      </w:pPr>
      <w:r w:rsidRPr="00AB62DB">
        <w:rPr>
          <w:sz w:val="28"/>
          <w:szCs w:val="28"/>
        </w:rPr>
        <w:t>Постановление Администрации г. Прокопьевска № 83-п от 16.07.2018 «Об оплате труда» (стр. 3-6, 8 том);</w:t>
      </w:r>
    </w:p>
    <w:p w14:paraId="629E0AB4" w14:textId="77777777" w:rsidR="00EC6AA4" w:rsidRPr="00AB62DB" w:rsidRDefault="00EC6AA4" w:rsidP="00EC6AA4">
      <w:pPr>
        <w:numPr>
          <w:ilvl w:val="0"/>
          <w:numId w:val="25"/>
        </w:numPr>
        <w:tabs>
          <w:tab w:val="left" w:pos="0"/>
        </w:tabs>
        <w:spacing w:line="312" w:lineRule="auto"/>
        <w:jc w:val="both"/>
        <w:rPr>
          <w:sz w:val="28"/>
          <w:szCs w:val="28"/>
        </w:rPr>
      </w:pPr>
      <w:r w:rsidRPr="00AB62DB">
        <w:rPr>
          <w:sz w:val="28"/>
          <w:szCs w:val="28"/>
        </w:rPr>
        <w:t>Приказ № 25 от 19.07.2018 «О применении тарифных ставок (окладов) Тарифной сетки по оплате труда в 2018 г.» (стр. 7-8, 8 том);</w:t>
      </w:r>
    </w:p>
    <w:p w14:paraId="640D8004" w14:textId="77777777" w:rsidR="00EC6AA4" w:rsidRPr="00AB62DB" w:rsidRDefault="00EC6AA4" w:rsidP="00EC6AA4">
      <w:pPr>
        <w:numPr>
          <w:ilvl w:val="0"/>
          <w:numId w:val="25"/>
        </w:numPr>
        <w:tabs>
          <w:tab w:val="left" w:pos="0"/>
        </w:tabs>
        <w:spacing w:line="312" w:lineRule="auto"/>
        <w:jc w:val="both"/>
        <w:rPr>
          <w:sz w:val="28"/>
          <w:szCs w:val="28"/>
        </w:rPr>
      </w:pPr>
      <w:r w:rsidRPr="00AB62DB">
        <w:rPr>
          <w:sz w:val="28"/>
          <w:szCs w:val="28"/>
        </w:rPr>
        <w:t>Расчёт нормативной численности рабочих (стр. 9-33, 8 том);</w:t>
      </w:r>
    </w:p>
    <w:p w14:paraId="74F5177B" w14:textId="77777777" w:rsidR="00EC6AA4" w:rsidRPr="00AB62DB" w:rsidRDefault="00EC6AA4" w:rsidP="00EC6AA4">
      <w:pPr>
        <w:numPr>
          <w:ilvl w:val="0"/>
          <w:numId w:val="25"/>
        </w:numPr>
        <w:tabs>
          <w:tab w:val="left" w:pos="0"/>
        </w:tabs>
        <w:spacing w:line="312" w:lineRule="auto"/>
        <w:jc w:val="both"/>
        <w:rPr>
          <w:sz w:val="28"/>
          <w:szCs w:val="28"/>
        </w:rPr>
      </w:pPr>
      <w:r w:rsidRPr="00AB62DB">
        <w:rPr>
          <w:sz w:val="28"/>
          <w:szCs w:val="28"/>
        </w:rPr>
        <w:t>Приказ № 2 от 01.06.2018 г. «Об утверждении штатного расписания на 2018 г.» (стр. 34, 8 том);</w:t>
      </w:r>
    </w:p>
    <w:p w14:paraId="7992B773" w14:textId="77777777" w:rsidR="00EC6AA4" w:rsidRPr="00AB62DB" w:rsidRDefault="00EC6AA4" w:rsidP="00EC6AA4">
      <w:pPr>
        <w:numPr>
          <w:ilvl w:val="0"/>
          <w:numId w:val="25"/>
        </w:numPr>
        <w:tabs>
          <w:tab w:val="left" w:pos="0"/>
        </w:tabs>
        <w:spacing w:line="312" w:lineRule="auto"/>
        <w:jc w:val="both"/>
        <w:rPr>
          <w:sz w:val="28"/>
          <w:szCs w:val="28"/>
        </w:rPr>
      </w:pPr>
      <w:r w:rsidRPr="00AB62DB">
        <w:rPr>
          <w:sz w:val="28"/>
          <w:szCs w:val="28"/>
        </w:rPr>
        <w:t>Штатное расписание МУП «ГТХ» (стр. 35-43, 8 том).</w:t>
      </w:r>
    </w:p>
    <w:p w14:paraId="0C94BB07" w14:textId="77777777" w:rsidR="00EC6AA4" w:rsidRPr="00AB62DB" w:rsidRDefault="00EC6AA4" w:rsidP="00EC6AA4">
      <w:pPr>
        <w:tabs>
          <w:tab w:val="left" w:pos="0"/>
          <w:tab w:val="left" w:pos="426"/>
        </w:tabs>
        <w:ind w:firstLine="709"/>
        <w:jc w:val="both"/>
        <w:rPr>
          <w:sz w:val="28"/>
          <w:szCs w:val="28"/>
        </w:rPr>
      </w:pPr>
      <w:r w:rsidRPr="00AB62DB">
        <w:rPr>
          <w:sz w:val="28"/>
          <w:szCs w:val="28"/>
        </w:rPr>
        <w:t>При осуществлении анализа. эксперты исходили из того. что общая нормативная численность руководителей. специалистов и служащих соответствует Рекомендациям по нормированию труда работников энергетического хозяйства (часть 2). утверждёнными приказом Госстроя России от 12.10.99 № 74). Общая численность АУП предприятия составляет 53 чел.</w:t>
      </w:r>
    </w:p>
    <w:p w14:paraId="40D7C5F2" w14:textId="77777777" w:rsidR="00EC6AA4" w:rsidRPr="00AB62DB" w:rsidRDefault="00EC6AA4" w:rsidP="00EC6AA4">
      <w:pPr>
        <w:tabs>
          <w:tab w:val="left" w:pos="0"/>
        </w:tabs>
        <w:ind w:firstLine="709"/>
        <w:jc w:val="both"/>
        <w:rPr>
          <w:sz w:val="28"/>
          <w:szCs w:val="28"/>
        </w:rPr>
      </w:pPr>
      <w:r w:rsidRPr="00AB62DB">
        <w:rPr>
          <w:sz w:val="28"/>
          <w:szCs w:val="28"/>
        </w:rPr>
        <w:t xml:space="preserve">Экспертами также был проанализирован расчёт расходов на оплату труда. представленный предприятием. Тарифные ставки, применённые в расчёте, соответствуют утверждённым для муниципальных предприятий г. Прокопьевска (Постановление Администрации г. Прокопьевска № 83-п от 16.07.2018 «Об оплате труда). По данным </w:t>
      </w:r>
      <w:proofErr w:type="spellStart"/>
      <w:r w:rsidRPr="00AB62DB">
        <w:rPr>
          <w:sz w:val="28"/>
          <w:szCs w:val="28"/>
        </w:rPr>
        <w:t>Кемеровостата</w:t>
      </w:r>
      <w:proofErr w:type="spellEnd"/>
      <w:r w:rsidRPr="00AB62DB">
        <w:rPr>
          <w:sz w:val="28"/>
          <w:szCs w:val="28"/>
        </w:rPr>
        <w:t xml:space="preserve"> средняя заработная плата за 6 месяцев 2018 года в сфере</w:t>
      </w:r>
      <w:r w:rsidRPr="00AB62DB">
        <w:rPr>
          <w:szCs w:val="20"/>
        </w:rPr>
        <w:t xml:space="preserve"> </w:t>
      </w:r>
      <w:r w:rsidRPr="00AB62DB">
        <w:rPr>
          <w:sz w:val="28"/>
          <w:szCs w:val="28"/>
        </w:rPr>
        <w:t>обеспечения электрической энергией, газом и паром; кондиционированием воздуха составила 32055.80 руб./чел./мес., что значительно превышает предложенную МУП «ГТХ».</w:t>
      </w:r>
    </w:p>
    <w:p w14:paraId="30D1BCEA" w14:textId="77777777" w:rsidR="00EC6AA4" w:rsidRPr="00AB62DB" w:rsidRDefault="00EC6AA4" w:rsidP="00EC6AA4">
      <w:pPr>
        <w:tabs>
          <w:tab w:val="left" w:pos="0"/>
        </w:tabs>
        <w:ind w:firstLine="709"/>
        <w:jc w:val="both"/>
        <w:rPr>
          <w:sz w:val="28"/>
          <w:szCs w:val="28"/>
        </w:rPr>
      </w:pPr>
      <w:r w:rsidRPr="00AB62DB">
        <w:rPr>
          <w:sz w:val="28"/>
          <w:szCs w:val="28"/>
        </w:rPr>
        <w:t xml:space="preserve">Расходы по статье </w:t>
      </w:r>
      <w:r w:rsidRPr="00AB62DB">
        <w:rPr>
          <w:b/>
          <w:bCs/>
          <w:sz w:val="28"/>
          <w:szCs w:val="28"/>
        </w:rPr>
        <w:t>на 2018 год</w:t>
      </w:r>
      <w:r w:rsidRPr="00AB62DB">
        <w:rPr>
          <w:sz w:val="28"/>
          <w:szCs w:val="28"/>
        </w:rPr>
        <w:t xml:space="preserve"> учтены на уровне </w:t>
      </w:r>
      <w:r w:rsidRPr="00AB62DB">
        <w:rPr>
          <w:b/>
          <w:bCs/>
          <w:sz w:val="28"/>
          <w:szCs w:val="28"/>
        </w:rPr>
        <w:t>89 979,77 тыс. руб</w:t>
      </w:r>
      <w:r w:rsidRPr="00AB62DB">
        <w:rPr>
          <w:sz w:val="28"/>
          <w:szCs w:val="28"/>
        </w:rPr>
        <w:t>., при средней заработной плате 18 333,29 руб./мес./чел. и нормативной численности 409 чел. ФОТ ППП составит 73 429,19 тыс. руб. на нормативную численность 356 чел., при этом средняя заработная плата составит 17 188,48 руб./чел в месяц.</w:t>
      </w:r>
    </w:p>
    <w:p w14:paraId="79493B57" w14:textId="77777777" w:rsidR="00EC6AA4" w:rsidRPr="00AB62DB" w:rsidRDefault="00EC6AA4" w:rsidP="00EC6AA4">
      <w:pPr>
        <w:tabs>
          <w:tab w:val="left" w:pos="0"/>
        </w:tabs>
        <w:ind w:firstLine="709"/>
        <w:jc w:val="both"/>
        <w:rPr>
          <w:sz w:val="28"/>
          <w:szCs w:val="28"/>
        </w:rPr>
      </w:pPr>
      <w:r w:rsidRPr="00AB62DB">
        <w:rPr>
          <w:sz w:val="28"/>
          <w:szCs w:val="28"/>
        </w:rPr>
        <w:t xml:space="preserve">Учитывая требования приказа ФАС России № 1536/19 от 22.11.2019 (п. 2 приказа) и п.13 Основ ценообразования. сумма расходов </w:t>
      </w:r>
      <w:r w:rsidRPr="00AB62DB">
        <w:rPr>
          <w:b/>
          <w:bCs/>
          <w:sz w:val="28"/>
          <w:szCs w:val="28"/>
        </w:rPr>
        <w:t>на 2019 год</w:t>
      </w:r>
      <w:r w:rsidRPr="00AB62DB">
        <w:rPr>
          <w:sz w:val="28"/>
          <w:szCs w:val="28"/>
        </w:rPr>
        <w:t xml:space="preserve"> рассчитана экспертами в </w:t>
      </w:r>
      <w:r w:rsidRPr="00AB62DB">
        <w:rPr>
          <w:sz w:val="28"/>
          <w:szCs w:val="28"/>
        </w:rPr>
        <w:lastRenderedPageBreak/>
        <w:t xml:space="preserve">соответствии с </w:t>
      </w:r>
      <w:proofErr w:type="spellStart"/>
      <w:r w:rsidRPr="00AB62DB">
        <w:rPr>
          <w:sz w:val="28"/>
          <w:szCs w:val="28"/>
        </w:rPr>
        <w:t>пп</w:t>
      </w:r>
      <w:proofErr w:type="spellEnd"/>
      <w:r w:rsidRPr="00AB62DB">
        <w:rPr>
          <w:sz w:val="28"/>
          <w:szCs w:val="28"/>
        </w:rPr>
        <w:t xml:space="preserve">. в) п. 28 и п. 31 Основ ценообразования. исходя из плановых расходов на 2018 год, с учетом ИПЦ на 2019 год (прогноз) – 1,04 (прогноз Минэкономразвития РФ. опубликован 27.10.2017) и составит </w:t>
      </w:r>
      <w:r w:rsidRPr="00AB62DB">
        <w:rPr>
          <w:b/>
          <w:bCs/>
          <w:sz w:val="28"/>
          <w:szCs w:val="28"/>
        </w:rPr>
        <w:t>93 578,96 тыс. руб.</w:t>
      </w:r>
      <w:r w:rsidRPr="00AB62DB">
        <w:rPr>
          <w:sz w:val="28"/>
          <w:szCs w:val="28"/>
        </w:rPr>
        <w:t xml:space="preserve"> при средней заработной плате 19 066,62 руб./мес./чел. и нормативной численности 409 чел.</w:t>
      </w:r>
    </w:p>
    <w:p w14:paraId="09766CBF" w14:textId="77777777" w:rsidR="00EC6AA4" w:rsidRPr="00AB62DB" w:rsidRDefault="00EC6AA4" w:rsidP="00EC6AA4">
      <w:pPr>
        <w:keepNext/>
        <w:spacing w:before="240" w:after="60"/>
        <w:ind w:firstLine="709"/>
        <w:jc w:val="both"/>
        <w:outlineLvl w:val="3"/>
        <w:rPr>
          <w:b/>
          <w:bCs/>
          <w:sz w:val="28"/>
          <w:szCs w:val="28"/>
        </w:rPr>
      </w:pPr>
      <w:r w:rsidRPr="00AB62DB">
        <w:rPr>
          <w:b/>
          <w:bCs/>
          <w:sz w:val="28"/>
          <w:szCs w:val="28"/>
        </w:rPr>
        <w:t>Расходы на оплату услуг, оказываемых организациями, осуществляющими регулируемые виды деятельности (водоотведение)</w:t>
      </w:r>
    </w:p>
    <w:p w14:paraId="1F36A3D8" w14:textId="77777777" w:rsidR="00EC6AA4" w:rsidRPr="00AB62DB" w:rsidRDefault="00EC6AA4" w:rsidP="00EC6AA4">
      <w:pPr>
        <w:ind w:firstLine="709"/>
        <w:jc w:val="both"/>
        <w:rPr>
          <w:sz w:val="28"/>
          <w:szCs w:val="28"/>
        </w:rPr>
      </w:pPr>
      <w:r w:rsidRPr="00AB62DB">
        <w:rPr>
          <w:sz w:val="28"/>
          <w:szCs w:val="28"/>
        </w:rPr>
        <w:t xml:space="preserve">Расходы на услуги водоотведения </w:t>
      </w:r>
      <w:r w:rsidRPr="00AB62DB">
        <w:rPr>
          <w:b/>
          <w:bCs/>
          <w:sz w:val="28"/>
          <w:szCs w:val="28"/>
        </w:rPr>
        <w:t>на 2018 в сумме 982,27 тыс. руб</w:t>
      </w:r>
      <w:r w:rsidRPr="00AB62DB">
        <w:rPr>
          <w:sz w:val="28"/>
          <w:szCs w:val="28"/>
        </w:rPr>
        <w:t>. рассчитаны экспертами в соответствии с</w:t>
      </w:r>
      <w:r w:rsidRPr="00AB62DB">
        <w:rPr>
          <w:szCs w:val="20"/>
        </w:rPr>
        <w:t xml:space="preserve"> </w:t>
      </w:r>
      <w:proofErr w:type="spellStart"/>
      <w:r w:rsidRPr="00AB62DB">
        <w:rPr>
          <w:sz w:val="28"/>
          <w:szCs w:val="28"/>
        </w:rPr>
        <w:t>пп</w:t>
      </w:r>
      <w:proofErr w:type="spellEnd"/>
      <w:r w:rsidRPr="00AB62DB">
        <w:rPr>
          <w:sz w:val="28"/>
          <w:szCs w:val="28"/>
        </w:rPr>
        <w:t>. а) п. 28 Основ ценообразования. исходя из тарифов ОАО ПО «Водоканал». утвержденных постановлением РЭК КО № 749 от 03.12.2015 на 2018 год (в ред. Постановления РЭК КО от 20.12.2017</w:t>
      </w:r>
      <w:r w:rsidRPr="00AB62DB">
        <w:rPr>
          <w:sz w:val="28"/>
          <w:szCs w:val="28"/>
        </w:rPr>
        <w:br/>
        <w:t>№ 580) (с 01.07.2017 – 13.53 руб./м</w:t>
      </w:r>
      <w:r w:rsidRPr="00AB62DB">
        <w:rPr>
          <w:sz w:val="28"/>
          <w:szCs w:val="28"/>
          <w:vertAlign w:val="superscript"/>
        </w:rPr>
        <w:t>3</w:t>
      </w:r>
      <w:r w:rsidRPr="00AB62DB">
        <w:rPr>
          <w:sz w:val="28"/>
          <w:szCs w:val="28"/>
        </w:rPr>
        <w:t>).</w:t>
      </w:r>
    </w:p>
    <w:p w14:paraId="0E3861C0" w14:textId="77777777" w:rsidR="00EC6AA4" w:rsidRPr="00AB62DB" w:rsidRDefault="00EC6AA4" w:rsidP="00EC6AA4">
      <w:pPr>
        <w:ind w:firstLine="709"/>
        <w:jc w:val="both"/>
        <w:rPr>
          <w:sz w:val="28"/>
          <w:szCs w:val="28"/>
        </w:rPr>
      </w:pPr>
      <w:r w:rsidRPr="00AB62DB">
        <w:rPr>
          <w:sz w:val="28"/>
          <w:szCs w:val="28"/>
        </w:rPr>
        <w:t xml:space="preserve">Учитывая требования приказа ФАС России № 1536/19 от 22.11.2019 (п. 2 приказа) и п.14 Основ ценообразования. стоимость водоотведения на 2019 год рассчитана экспертами в соответствии с </w:t>
      </w:r>
      <w:proofErr w:type="spellStart"/>
      <w:r w:rsidRPr="00AB62DB">
        <w:rPr>
          <w:sz w:val="28"/>
          <w:szCs w:val="28"/>
        </w:rPr>
        <w:t>пп</w:t>
      </w:r>
      <w:proofErr w:type="spellEnd"/>
      <w:r w:rsidRPr="00AB62DB">
        <w:rPr>
          <w:sz w:val="28"/>
          <w:szCs w:val="28"/>
        </w:rPr>
        <w:t xml:space="preserve">. в) п. 28 и п. 31 Основ ценообразования. исходя из плановых расходов на 2018 год. с учетом ИЦП по водоснабжению и водоотведению </w:t>
      </w:r>
      <w:r w:rsidRPr="00AB62DB">
        <w:rPr>
          <w:b/>
          <w:bCs/>
          <w:sz w:val="28"/>
          <w:szCs w:val="28"/>
        </w:rPr>
        <w:t>на 2019 год</w:t>
      </w:r>
      <w:r w:rsidRPr="00AB62DB">
        <w:rPr>
          <w:sz w:val="28"/>
          <w:szCs w:val="28"/>
        </w:rPr>
        <w:t xml:space="preserve"> (прогноз) – 1,04 (прогноз Минэкономразвития РФ. опубликован 27.10.2017). Всего расходы на водоснабжение составят </w:t>
      </w:r>
      <w:r w:rsidRPr="00AB62DB">
        <w:rPr>
          <w:b/>
          <w:bCs/>
          <w:sz w:val="28"/>
          <w:szCs w:val="28"/>
        </w:rPr>
        <w:t>1 004,37 тыс. руб</w:t>
      </w:r>
      <w:r w:rsidRPr="00AB62DB">
        <w:rPr>
          <w:sz w:val="28"/>
          <w:szCs w:val="28"/>
        </w:rPr>
        <w:t>. со средним тарифом покупки 13,83 руб./м</w:t>
      </w:r>
      <w:r w:rsidRPr="00AB62DB">
        <w:rPr>
          <w:sz w:val="28"/>
          <w:szCs w:val="28"/>
          <w:vertAlign w:val="superscript"/>
        </w:rPr>
        <w:t>3</w:t>
      </w:r>
      <w:r w:rsidRPr="00AB62DB">
        <w:rPr>
          <w:sz w:val="28"/>
          <w:szCs w:val="28"/>
        </w:rPr>
        <w:t xml:space="preserve"> (без НДС).</w:t>
      </w:r>
    </w:p>
    <w:p w14:paraId="240AB2C8" w14:textId="77777777" w:rsidR="00EC6AA4" w:rsidRPr="00AB62DB" w:rsidRDefault="00EC6AA4" w:rsidP="00EC6AA4">
      <w:pPr>
        <w:ind w:firstLine="709"/>
        <w:jc w:val="both"/>
        <w:rPr>
          <w:b/>
          <w:bCs/>
          <w:sz w:val="28"/>
          <w:szCs w:val="28"/>
        </w:rPr>
      </w:pPr>
    </w:p>
    <w:p w14:paraId="497966B1" w14:textId="77777777" w:rsidR="00EC6AA4" w:rsidRPr="00AB62DB" w:rsidRDefault="00EC6AA4" w:rsidP="00EC6AA4">
      <w:pPr>
        <w:ind w:firstLine="709"/>
        <w:jc w:val="both"/>
        <w:rPr>
          <w:b/>
          <w:bCs/>
          <w:sz w:val="28"/>
          <w:szCs w:val="28"/>
        </w:rPr>
      </w:pPr>
      <w:r w:rsidRPr="00AB62DB">
        <w:rPr>
          <w:b/>
          <w:bCs/>
          <w:sz w:val="28"/>
          <w:szCs w:val="28"/>
        </w:rPr>
        <w:t>Расходы на ремонт основных средств</w:t>
      </w:r>
    </w:p>
    <w:p w14:paraId="51656B71" w14:textId="77777777" w:rsidR="00EC6AA4" w:rsidRPr="00AB62DB" w:rsidRDefault="00EC6AA4" w:rsidP="00EC6AA4">
      <w:pPr>
        <w:ind w:firstLine="709"/>
        <w:jc w:val="both"/>
        <w:rPr>
          <w:bCs/>
          <w:sz w:val="28"/>
          <w:szCs w:val="28"/>
        </w:rPr>
      </w:pPr>
      <w:r w:rsidRPr="00AB62DB">
        <w:rPr>
          <w:bCs/>
          <w:sz w:val="28"/>
          <w:szCs w:val="28"/>
        </w:rPr>
        <w:t>Для обоснования расходов на ремонты предприятие представило: титульные листы программ ремонтного обслуживания на 2018 год. однолетний график ремонтов. сметные расчеты. ведомости объемов работ. дефектные акты. расчеты вспомогательных материалов для выполнения текущих ремонтов. прайсы на материалы.</w:t>
      </w:r>
    </w:p>
    <w:p w14:paraId="3AD7B168" w14:textId="77777777" w:rsidR="00EC6AA4" w:rsidRPr="00AB62DB" w:rsidRDefault="00EC6AA4" w:rsidP="00EC6AA4">
      <w:pPr>
        <w:ind w:firstLine="709"/>
        <w:jc w:val="both"/>
        <w:rPr>
          <w:sz w:val="28"/>
          <w:szCs w:val="28"/>
        </w:rPr>
      </w:pPr>
      <w:r w:rsidRPr="00AB62DB">
        <w:rPr>
          <w:bCs/>
          <w:sz w:val="28"/>
          <w:szCs w:val="28"/>
        </w:rPr>
        <w:t xml:space="preserve">Расходы на ремонт приняты </w:t>
      </w:r>
      <w:r w:rsidRPr="00AB62DB">
        <w:rPr>
          <w:b/>
          <w:sz w:val="28"/>
          <w:szCs w:val="28"/>
        </w:rPr>
        <w:t>на 2018 год</w:t>
      </w:r>
      <w:r w:rsidRPr="00AB62DB">
        <w:rPr>
          <w:bCs/>
          <w:sz w:val="28"/>
          <w:szCs w:val="28"/>
        </w:rPr>
        <w:t xml:space="preserve"> в соответствии с п. 41 и п. 28 Основ ценообразования. с учётом требований Правил организации ремонта оборудования. зданий и сооружений электростанций и сетей СО 34.04.181-2003, утвержденных РАО «ЕЭС России» 25.12.2003, в сумме</w:t>
      </w:r>
      <w:r w:rsidRPr="00AB62DB">
        <w:rPr>
          <w:sz w:val="28"/>
          <w:szCs w:val="28"/>
        </w:rPr>
        <w:t xml:space="preserve"> 37 986,15 тыс. руб., в том числе на проведение капитальных ремонтов - 35 694,49 тыс. руб. текущих ремонтов - 2 291,66 тыс. руб.</w:t>
      </w:r>
    </w:p>
    <w:p w14:paraId="7FBDB712" w14:textId="77777777" w:rsidR="00EC6AA4" w:rsidRPr="00AB62DB" w:rsidRDefault="00EC6AA4" w:rsidP="00EC6AA4">
      <w:pPr>
        <w:ind w:firstLine="709"/>
        <w:jc w:val="both"/>
        <w:rPr>
          <w:sz w:val="28"/>
          <w:szCs w:val="28"/>
        </w:rPr>
      </w:pPr>
      <w:r w:rsidRPr="00AB62DB">
        <w:rPr>
          <w:sz w:val="28"/>
          <w:szCs w:val="28"/>
        </w:rPr>
        <w:t xml:space="preserve">Учитывая требования приказа ФАС России № 1536/19 от 22.11.2019 (п. 2 приказа) и п.14 Основ ценообразования. сумма расходов </w:t>
      </w:r>
      <w:r w:rsidRPr="00AB62DB">
        <w:rPr>
          <w:b/>
          <w:bCs/>
          <w:sz w:val="28"/>
          <w:szCs w:val="28"/>
        </w:rPr>
        <w:t>на 2019 год</w:t>
      </w:r>
      <w:r w:rsidRPr="00AB62DB">
        <w:rPr>
          <w:sz w:val="28"/>
          <w:szCs w:val="28"/>
        </w:rPr>
        <w:t xml:space="preserve"> рассчитана экспертами в соответствии с </w:t>
      </w:r>
      <w:proofErr w:type="spellStart"/>
      <w:r w:rsidRPr="00AB62DB">
        <w:rPr>
          <w:sz w:val="28"/>
          <w:szCs w:val="28"/>
        </w:rPr>
        <w:t>пп</w:t>
      </w:r>
      <w:proofErr w:type="spellEnd"/>
      <w:r w:rsidRPr="00AB62DB">
        <w:rPr>
          <w:sz w:val="28"/>
          <w:szCs w:val="28"/>
        </w:rPr>
        <w:t xml:space="preserve">. в) п. 28 и п. 31 Основ ценообразования, исходя из плановых расходов на 2018 год с учетом ИЦП промышленности на 2019 год (прогноз) – 1.045 (прогноз Минэкономразвития РФ опубликован 27.10.2017). Всего расходы на ремонт основных средств составят 37 986,15*1,045 = </w:t>
      </w:r>
      <w:r w:rsidRPr="00AB62DB">
        <w:rPr>
          <w:b/>
          <w:bCs/>
          <w:sz w:val="28"/>
          <w:szCs w:val="28"/>
        </w:rPr>
        <w:t>39 695,53 тыс. руб.</w:t>
      </w:r>
    </w:p>
    <w:p w14:paraId="2C253B01" w14:textId="77777777" w:rsidR="00EC6AA4" w:rsidRPr="00AB62DB" w:rsidRDefault="00EC6AA4" w:rsidP="00EC6AA4">
      <w:pPr>
        <w:keepNext/>
        <w:spacing w:before="240" w:after="60"/>
        <w:ind w:left="6380" w:hanging="4253"/>
        <w:jc w:val="both"/>
        <w:outlineLvl w:val="3"/>
        <w:rPr>
          <w:b/>
          <w:bCs/>
          <w:sz w:val="28"/>
          <w:szCs w:val="28"/>
        </w:rPr>
      </w:pPr>
      <w:r w:rsidRPr="00AB62DB">
        <w:rPr>
          <w:b/>
          <w:bCs/>
          <w:sz w:val="28"/>
          <w:szCs w:val="28"/>
        </w:rPr>
        <w:t>Расходы на обучение персонала</w:t>
      </w:r>
    </w:p>
    <w:p w14:paraId="2B556CCE" w14:textId="77777777" w:rsidR="00EC6AA4" w:rsidRPr="00AB62DB" w:rsidRDefault="00EC6AA4" w:rsidP="00EC6AA4">
      <w:pPr>
        <w:tabs>
          <w:tab w:val="left" w:pos="1134"/>
        </w:tabs>
        <w:ind w:firstLine="709"/>
        <w:jc w:val="both"/>
        <w:rPr>
          <w:sz w:val="28"/>
          <w:szCs w:val="28"/>
        </w:rPr>
      </w:pPr>
      <w:r w:rsidRPr="00AB62DB">
        <w:rPr>
          <w:sz w:val="28"/>
          <w:szCs w:val="28"/>
        </w:rPr>
        <w:t xml:space="preserve">МУП «ГТХ» </w:t>
      </w:r>
      <w:r w:rsidRPr="00AB62DB">
        <w:rPr>
          <w:b/>
          <w:bCs/>
          <w:sz w:val="28"/>
          <w:szCs w:val="28"/>
        </w:rPr>
        <w:t>на 2018 год</w:t>
      </w:r>
      <w:r w:rsidRPr="00AB62DB">
        <w:rPr>
          <w:sz w:val="28"/>
          <w:szCs w:val="28"/>
        </w:rPr>
        <w:t xml:space="preserve"> в качестве обоснования были представлены:</w:t>
      </w:r>
    </w:p>
    <w:p w14:paraId="073BF3B4" w14:textId="77777777" w:rsidR="00EC6AA4" w:rsidRPr="00AB62DB" w:rsidRDefault="00EC6AA4" w:rsidP="00EC6AA4">
      <w:pPr>
        <w:numPr>
          <w:ilvl w:val="0"/>
          <w:numId w:val="26"/>
        </w:numPr>
        <w:spacing w:line="312" w:lineRule="auto"/>
        <w:ind w:left="0" w:firstLine="709"/>
        <w:jc w:val="both"/>
        <w:rPr>
          <w:sz w:val="28"/>
          <w:szCs w:val="28"/>
        </w:rPr>
      </w:pPr>
      <w:r w:rsidRPr="00AB62DB">
        <w:rPr>
          <w:sz w:val="28"/>
          <w:szCs w:val="28"/>
        </w:rPr>
        <w:t>расчёт расходов на аттестацию  АУП по «Правилам технической эксплуатации тепловых энергоустановок» (договор с АНО ДПО «Новокузнецкий региональный центр охраны труда и промышленной безопасности» № 184 от 02.07.2018). в ценах 2018 года (стр.458-460 тома 8 тарифного дела);</w:t>
      </w:r>
    </w:p>
    <w:p w14:paraId="22010434" w14:textId="77777777" w:rsidR="00EC6AA4" w:rsidRPr="00AB62DB" w:rsidRDefault="00EC6AA4" w:rsidP="00EC6AA4">
      <w:pPr>
        <w:numPr>
          <w:ilvl w:val="0"/>
          <w:numId w:val="26"/>
        </w:numPr>
        <w:spacing w:line="312" w:lineRule="auto"/>
        <w:ind w:left="0" w:firstLine="709"/>
        <w:jc w:val="both"/>
        <w:rPr>
          <w:sz w:val="28"/>
          <w:szCs w:val="28"/>
        </w:rPr>
      </w:pPr>
      <w:r w:rsidRPr="00AB62DB">
        <w:rPr>
          <w:sz w:val="28"/>
          <w:szCs w:val="28"/>
        </w:rPr>
        <w:lastRenderedPageBreak/>
        <w:t>расчёт обучения рабочих. специалистов и руководителей по вопросам охраны труда. промышленной безопасности. эксплуатации энергоустановок. подъёмных механизмов. пожарно-технический минимум (договор с АНО ДПО «Ресурс» № 134-18 от 27.06.2018). в ценах 2018 года (стр. 462-469, 8 том).</w:t>
      </w:r>
    </w:p>
    <w:p w14:paraId="1C0B0121" w14:textId="77777777" w:rsidR="00EC6AA4" w:rsidRPr="00AB62DB" w:rsidRDefault="00EC6AA4" w:rsidP="00EC6AA4">
      <w:pPr>
        <w:tabs>
          <w:tab w:val="left" w:pos="0"/>
        </w:tabs>
        <w:ind w:firstLine="709"/>
        <w:jc w:val="both"/>
        <w:rPr>
          <w:sz w:val="28"/>
          <w:szCs w:val="28"/>
        </w:rPr>
      </w:pPr>
      <w:r w:rsidRPr="00AB62DB">
        <w:rPr>
          <w:sz w:val="28"/>
          <w:szCs w:val="28"/>
        </w:rPr>
        <w:t xml:space="preserve">Учитывая требования приказа ФАС России № 1536/19 от 22.11.2019 (п. 2 приказа) и п.14 Основ ценообразования. сумма расходов </w:t>
      </w:r>
      <w:r w:rsidRPr="00AB62DB">
        <w:rPr>
          <w:b/>
          <w:bCs/>
          <w:sz w:val="28"/>
          <w:szCs w:val="28"/>
        </w:rPr>
        <w:t>на 2019 год</w:t>
      </w:r>
      <w:r w:rsidRPr="00AB62DB">
        <w:rPr>
          <w:sz w:val="28"/>
          <w:szCs w:val="28"/>
        </w:rPr>
        <w:t xml:space="preserve"> рассчитана экспертами в соответствии с </w:t>
      </w:r>
      <w:proofErr w:type="spellStart"/>
      <w:r w:rsidRPr="00AB62DB">
        <w:rPr>
          <w:sz w:val="28"/>
          <w:szCs w:val="28"/>
        </w:rPr>
        <w:t>пп</w:t>
      </w:r>
      <w:proofErr w:type="spellEnd"/>
      <w:r w:rsidRPr="00AB62DB">
        <w:rPr>
          <w:sz w:val="28"/>
          <w:szCs w:val="28"/>
        </w:rPr>
        <w:t xml:space="preserve">. в) п. 28 и п. 31 Основ ценообразования. исходя из плановых расходов на 2018 год, с учетом ИПЦ на 2019 год (прогноз) – 1,04 (прогноз Минэкономразвития РФ. опубликован 27.10.2017) на уровне </w:t>
      </w:r>
      <w:r w:rsidRPr="00AB62DB">
        <w:rPr>
          <w:b/>
          <w:bCs/>
          <w:sz w:val="28"/>
          <w:szCs w:val="28"/>
        </w:rPr>
        <w:t>1 126,01 тыс. руб.</w:t>
      </w:r>
    </w:p>
    <w:p w14:paraId="6D371857" w14:textId="77777777" w:rsidR="00EC6AA4" w:rsidRPr="00AB62DB" w:rsidRDefault="00EC6AA4" w:rsidP="00EC6AA4">
      <w:pPr>
        <w:keepNext/>
        <w:spacing w:before="240" w:after="60"/>
        <w:ind w:firstLine="709"/>
        <w:jc w:val="both"/>
        <w:outlineLvl w:val="3"/>
        <w:rPr>
          <w:b/>
          <w:bCs/>
          <w:sz w:val="28"/>
          <w:szCs w:val="28"/>
        </w:rPr>
      </w:pPr>
      <w:r w:rsidRPr="00AB62DB">
        <w:rPr>
          <w:b/>
          <w:bCs/>
          <w:sz w:val="28"/>
          <w:szCs w:val="28"/>
        </w:rPr>
        <w:t>Аренда автотранспорта</w:t>
      </w:r>
    </w:p>
    <w:p w14:paraId="75ADBB23" w14:textId="77777777" w:rsidR="00EC6AA4" w:rsidRPr="00AB62DB" w:rsidRDefault="00EC6AA4" w:rsidP="00EC6AA4">
      <w:pPr>
        <w:ind w:firstLine="709"/>
        <w:jc w:val="both"/>
        <w:rPr>
          <w:szCs w:val="20"/>
        </w:rPr>
      </w:pPr>
      <w:r w:rsidRPr="00AB62DB">
        <w:rPr>
          <w:sz w:val="28"/>
          <w:szCs w:val="28"/>
        </w:rPr>
        <w:t xml:space="preserve">Учитывая требования приказа ФАС России № 1536/19 от 22.11.2019 (п. 2 приказа) и п.13 Основ ценообразования, расходы на аренду автотранспорта на 2019 год </w:t>
      </w:r>
      <w:r w:rsidRPr="00AB62DB">
        <w:rPr>
          <w:b/>
          <w:bCs/>
          <w:sz w:val="28"/>
          <w:szCs w:val="28"/>
        </w:rPr>
        <w:t>исключены из НВВ</w:t>
      </w:r>
      <w:r w:rsidRPr="00AB62DB">
        <w:rPr>
          <w:sz w:val="28"/>
          <w:szCs w:val="28"/>
        </w:rPr>
        <w:t>.</w:t>
      </w:r>
    </w:p>
    <w:p w14:paraId="24F11F88" w14:textId="77777777" w:rsidR="00EC6AA4" w:rsidRPr="00AB62DB" w:rsidRDefault="00EC6AA4" w:rsidP="00EC6AA4">
      <w:pPr>
        <w:keepNext/>
        <w:spacing w:before="240" w:after="60"/>
        <w:ind w:firstLine="709"/>
        <w:jc w:val="both"/>
        <w:outlineLvl w:val="3"/>
        <w:rPr>
          <w:b/>
          <w:bCs/>
          <w:sz w:val="28"/>
          <w:szCs w:val="28"/>
        </w:rPr>
      </w:pPr>
      <w:r w:rsidRPr="00AB62DB">
        <w:rPr>
          <w:b/>
          <w:bCs/>
          <w:sz w:val="28"/>
          <w:szCs w:val="28"/>
        </w:rPr>
        <w:t>Расходы на оплату услуг, оказываемых организациями. осуществляющими регулируемые виды деятельности (покупная тепловая энергия):</w:t>
      </w:r>
    </w:p>
    <w:p w14:paraId="51537AF3" w14:textId="77777777" w:rsidR="00EC6AA4" w:rsidRPr="00AB62DB" w:rsidRDefault="00EC6AA4" w:rsidP="00EC6AA4">
      <w:pPr>
        <w:tabs>
          <w:tab w:val="left" w:pos="0"/>
        </w:tabs>
        <w:ind w:firstLine="709"/>
        <w:jc w:val="both"/>
        <w:rPr>
          <w:sz w:val="28"/>
          <w:szCs w:val="28"/>
        </w:rPr>
      </w:pPr>
      <w:r w:rsidRPr="00AB62DB">
        <w:rPr>
          <w:sz w:val="28"/>
          <w:szCs w:val="28"/>
        </w:rPr>
        <w:t>В качестве подтверждающих документов предприятие представило договор с МУП ПМР «</w:t>
      </w:r>
      <w:proofErr w:type="spellStart"/>
      <w:r w:rsidRPr="00AB62DB">
        <w:rPr>
          <w:sz w:val="28"/>
          <w:szCs w:val="28"/>
        </w:rPr>
        <w:t>Тепломир</w:t>
      </w:r>
      <w:proofErr w:type="spellEnd"/>
      <w:r w:rsidRPr="00AB62DB">
        <w:rPr>
          <w:sz w:val="28"/>
          <w:szCs w:val="28"/>
        </w:rPr>
        <w:t xml:space="preserve">» № 39 ТГВ/06-2018 от 01.06.2018 (с учётом протокола разногласий) на покупку тепловой энергии в объеме 234,21 Гкал для поставки потребителям и 77,99 Гкал – потери в сетях (стр. 484-507, 8 том тарифного дела). договор с ООО «ТВК» № </w:t>
      </w:r>
      <w:bookmarkStart w:id="215" w:name="_Hlk524523378"/>
      <w:r w:rsidRPr="00AB62DB">
        <w:rPr>
          <w:sz w:val="28"/>
          <w:szCs w:val="28"/>
        </w:rPr>
        <w:t xml:space="preserve">1089п/18 от 01.09.2018 </w:t>
      </w:r>
      <w:bookmarkEnd w:id="215"/>
      <w:r w:rsidRPr="00AB62DB">
        <w:rPr>
          <w:sz w:val="28"/>
          <w:szCs w:val="28"/>
        </w:rPr>
        <w:t>на покупку тепловой энергии от котельной</w:t>
      </w:r>
      <w:r w:rsidRPr="00AB62DB">
        <w:rPr>
          <w:szCs w:val="20"/>
        </w:rPr>
        <w:t xml:space="preserve"> </w:t>
      </w:r>
      <w:r w:rsidRPr="00AB62DB">
        <w:rPr>
          <w:sz w:val="28"/>
          <w:szCs w:val="28"/>
        </w:rPr>
        <w:t>ОФ «</w:t>
      </w:r>
      <w:proofErr w:type="spellStart"/>
      <w:r w:rsidRPr="00AB62DB">
        <w:rPr>
          <w:sz w:val="28"/>
          <w:szCs w:val="28"/>
        </w:rPr>
        <w:t>Прокопьевскуголь</w:t>
      </w:r>
      <w:proofErr w:type="spellEnd"/>
      <w:r w:rsidRPr="00AB62DB">
        <w:rPr>
          <w:sz w:val="28"/>
          <w:szCs w:val="28"/>
        </w:rPr>
        <w:t>» в объеме 2 746,07 Гкал для поставки потребителям и 2 192,38 Гкал – потери в сетях.</w:t>
      </w:r>
    </w:p>
    <w:p w14:paraId="0AA08E41" w14:textId="77777777" w:rsidR="00EC6AA4" w:rsidRPr="00AB62DB" w:rsidRDefault="00EC6AA4" w:rsidP="00EC6AA4">
      <w:pPr>
        <w:tabs>
          <w:tab w:val="left" w:pos="0"/>
        </w:tabs>
        <w:ind w:firstLine="709"/>
        <w:jc w:val="both"/>
        <w:rPr>
          <w:sz w:val="28"/>
          <w:szCs w:val="28"/>
        </w:rPr>
      </w:pPr>
      <w:r w:rsidRPr="00AB62DB">
        <w:rPr>
          <w:sz w:val="28"/>
          <w:szCs w:val="28"/>
        </w:rPr>
        <w:t>На 2018 год расходы приняты на уровне – 7 196,58 тыс. руб., в том числе:</w:t>
      </w:r>
    </w:p>
    <w:p w14:paraId="4C7DFC26" w14:textId="77777777" w:rsidR="00EC6AA4" w:rsidRPr="00AB62DB" w:rsidRDefault="00EC6AA4" w:rsidP="00EC6AA4">
      <w:pPr>
        <w:tabs>
          <w:tab w:val="left" w:pos="0"/>
        </w:tabs>
        <w:ind w:firstLine="709"/>
        <w:jc w:val="both"/>
        <w:rPr>
          <w:sz w:val="28"/>
          <w:szCs w:val="28"/>
        </w:rPr>
      </w:pPr>
      <w:r w:rsidRPr="00AB62DB">
        <w:rPr>
          <w:sz w:val="28"/>
          <w:szCs w:val="28"/>
        </w:rPr>
        <w:t>- по договору № 39 ТГВ/06-2018 от 01.06.2018 – 749,93 тыс. руб. (тариф утверждён постановлением РЭК КО от 27.11.2015 № 650 в ред. постановления от 19.12.2017 № 573).</w:t>
      </w:r>
    </w:p>
    <w:p w14:paraId="183F21E9" w14:textId="77777777" w:rsidR="00EC6AA4" w:rsidRPr="00AB62DB" w:rsidRDefault="00EC6AA4" w:rsidP="00EC6AA4">
      <w:pPr>
        <w:tabs>
          <w:tab w:val="left" w:pos="0"/>
        </w:tabs>
        <w:ind w:firstLine="709"/>
        <w:jc w:val="both"/>
        <w:rPr>
          <w:sz w:val="28"/>
          <w:szCs w:val="28"/>
        </w:rPr>
      </w:pPr>
      <w:r w:rsidRPr="00AB62DB">
        <w:rPr>
          <w:sz w:val="28"/>
          <w:szCs w:val="28"/>
        </w:rPr>
        <w:t>- по договору № 1089п/18 от 01.09.2018 – 6446.65 тыс. руб. (тариф утверждён постановлением РЭК КО от 27.11.2015 № 642 в ред. постановления от 19.12.2017 № 540).</w:t>
      </w:r>
    </w:p>
    <w:p w14:paraId="4904B4E5" w14:textId="77777777" w:rsidR="00EC6AA4" w:rsidRPr="00AB62DB" w:rsidRDefault="00EC6AA4" w:rsidP="00EC6AA4">
      <w:pPr>
        <w:tabs>
          <w:tab w:val="left" w:pos="1134"/>
        </w:tabs>
        <w:ind w:firstLine="709"/>
        <w:jc w:val="both"/>
        <w:rPr>
          <w:b/>
          <w:bCs/>
          <w:sz w:val="28"/>
          <w:szCs w:val="28"/>
        </w:rPr>
      </w:pPr>
      <w:r w:rsidRPr="00AB62DB">
        <w:rPr>
          <w:sz w:val="28"/>
          <w:szCs w:val="28"/>
        </w:rPr>
        <w:t xml:space="preserve">Учитывая требования приказа ФАС России № 1536/19 от 22.11.2019 (п. 2 приказа) и п.13 Основ ценообразования, сумма расходов </w:t>
      </w:r>
      <w:r w:rsidRPr="00AB62DB">
        <w:rPr>
          <w:b/>
          <w:bCs/>
          <w:sz w:val="28"/>
          <w:szCs w:val="28"/>
        </w:rPr>
        <w:t>на 2019 год</w:t>
      </w:r>
      <w:r w:rsidRPr="00AB62DB">
        <w:rPr>
          <w:sz w:val="28"/>
          <w:szCs w:val="28"/>
        </w:rPr>
        <w:t xml:space="preserve"> рассчитана экспертами в соответствии с </w:t>
      </w:r>
      <w:proofErr w:type="spellStart"/>
      <w:r w:rsidRPr="00AB62DB">
        <w:rPr>
          <w:sz w:val="28"/>
          <w:szCs w:val="28"/>
        </w:rPr>
        <w:t>пп</w:t>
      </w:r>
      <w:proofErr w:type="spellEnd"/>
      <w:r w:rsidRPr="00AB62DB">
        <w:rPr>
          <w:sz w:val="28"/>
          <w:szCs w:val="28"/>
        </w:rPr>
        <w:t xml:space="preserve">. в) п. 28 и п. 31 Основ ценообразования, исходя из плановых расходов на 2018 год, с учетом индекса дефлятора по производству электрической энергии. газа и пара на 2019 год (прогноз) – 1,055 (прогноз Минэкономразвития РФ, опубликован 27.10.2017) всего на уровне </w:t>
      </w:r>
      <w:r w:rsidRPr="00AB62DB">
        <w:rPr>
          <w:b/>
          <w:bCs/>
          <w:sz w:val="28"/>
          <w:szCs w:val="28"/>
        </w:rPr>
        <w:t>7 592,40 тыс. руб.</w:t>
      </w:r>
    </w:p>
    <w:p w14:paraId="549C9972" w14:textId="77777777" w:rsidR="00EC6AA4" w:rsidRPr="00AB62DB" w:rsidRDefault="00EC6AA4" w:rsidP="00EC6AA4">
      <w:pPr>
        <w:ind w:firstLine="709"/>
        <w:jc w:val="both"/>
        <w:rPr>
          <w:b/>
          <w:bCs/>
          <w:sz w:val="28"/>
          <w:szCs w:val="28"/>
        </w:rPr>
      </w:pPr>
      <w:r w:rsidRPr="00AB62DB">
        <w:rPr>
          <w:bCs/>
          <w:sz w:val="28"/>
          <w:szCs w:val="28"/>
        </w:rPr>
        <w:t xml:space="preserve">Во исполнение п. 4 </w:t>
      </w:r>
      <w:r w:rsidRPr="00AB62DB">
        <w:rPr>
          <w:sz w:val="28"/>
          <w:szCs w:val="28"/>
        </w:rPr>
        <w:t xml:space="preserve">приказа ФАС России № 1536/19 от 22.11.2019 внесены изменения в состав необходимой валовой выручки по статье </w:t>
      </w:r>
      <w:r w:rsidRPr="00AB62DB">
        <w:rPr>
          <w:b/>
          <w:bCs/>
          <w:sz w:val="28"/>
          <w:szCs w:val="28"/>
        </w:rPr>
        <w:t>«Расходы на социальные выплаты».</w:t>
      </w:r>
    </w:p>
    <w:p w14:paraId="16B7859B" w14:textId="77777777" w:rsidR="00EC6AA4" w:rsidRPr="00AB62DB" w:rsidRDefault="00EC6AA4" w:rsidP="00EC6AA4">
      <w:pPr>
        <w:ind w:firstLine="709"/>
        <w:jc w:val="both"/>
        <w:rPr>
          <w:sz w:val="28"/>
          <w:szCs w:val="28"/>
        </w:rPr>
      </w:pPr>
      <w:r w:rsidRPr="00AB62DB">
        <w:rPr>
          <w:sz w:val="28"/>
          <w:szCs w:val="28"/>
        </w:rPr>
        <w:t xml:space="preserve">Предприятием представлен коллективный договор МУП «ГТХ», в разделе 5 и приложении № 4 к которому п. 1 определена максимальная сумма компенсационных выплат работникам предприятия в сумме 1418,9 тыс. руб. в год, в фиксированной сумме, корректировка может производиться с учётом изменения среднесписочной численности предприятия. Положение о социальных выплатах (приложение № 4 к коллективному договору (стр. 380 том 1 тарифного дела)) и смета социальных гарантий, утверждённая </w:t>
      </w:r>
      <w:r w:rsidRPr="00AB62DB">
        <w:rPr>
          <w:sz w:val="28"/>
          <w:szCs w:val="28"/>
        </w:rPr>
        <w:lastRenderedPageBreak/>
        <w:t>директором предприятия (стр. 539 том 8 тарифного дела) на очередной год является ориентировочной и может изменяться с учетом фактической ситуации на предприятии.</w:t>
      </w:r>
    </w:p>
    <w:p w14:paraId="198D40F6" w14:textId="77777777" w:rsidR="00EC6AA4" w:rsidRPr="00AB62DB" w:rsidRDefault="00EC6AA4" w:rsidP="00EC6AA4">
      <w:pPr>
        <w:ind w:firstLine="709"/>
        <w:jc w:val="both"/>
        <w:rPr>
          <w:sz w:val="28"/>
          <w:szCs w:val="28"/>
        </w:rPr>
      </w:pPr>
      <w:r w:rsidRPr="00AB62DB">
        <w:rPr>
          <w:sz w:val="28"/>
          <w:szCs w:val="28"/>
        </w:rPr>
        <w:t>Учитывая выводы об отсутствии оснований для выплат социального характера работникам предприятия, отражённые в п.4 приказа ФАС России</w:t>
      </w:r>
      <w:r w:rsidRPr="00AB62DB">
        <w:rPr>
          <w:sz w:val="28"/>
          <w:szCs w:val="28"/>
        </w:rPr>
        <w:br/>
        <w:t xml:space="preserve">№ 1536/19 от 22.11.2019, расходы на 2019 год приняты </w:t>
      </w:r>
      <w:r w:rsidRPr="00AB62DB">
        <w:rPr>
          <w:b/>
          <w:bCs/>
          <w:sz w:val="28"/>
          <w:szCs w:val="28"/>
        </w:rPr>
        <w:t>в нулевой оценке</w:t>
      </w:r>
      <w:r w:rsidRPr="00AB62DB">
        <w:rPr>
          <w:sz w:val="28"/>
          <w:szCs w:val="28"/>
        </w:rPr>
        <w:t>.</w:t>
      </w:r>
    </w:p>
    <w:p w14:paraId="5B01D2F1" w14:textId="77777777" w:rsidR="00EC6AA4" w:rsidRPr="00AB62DB" w:rsidRDefault="00EC6AA4" w:rsidP="00EC6AA4">
      <w:pPr>
        <w:tabs>
          <w:tab w:val="left" w:pos="1134"/>
        </w:tabs>
        <w:ind w:firstLine="709"/>
        <w:jc w:val="both"/>
        <w:rPr>
          <w:bCs/>
          <w:sz w:val="28"/>
          <w:szCs w:val="28"/>
        </w:rPr>
      </w:pPr>
      <w:bookmarkStart w:id="216" w:name="_Hlk7095586"/>
      <w:r w:rsidRPr="00AB62DB">
        <w:rPr>
          <w:sz w:val="28"/>
          <w:szCs w:val="28"/>
        </w:rPr>
        <w:t xml:space="preserve">Необходимая валовая выручка МУП «ГТХ» на производство и реализацию тепловой энергию на 2019 год. составит </w:t>
      </w:r>
      <w:bookmarkEnd w:id="216"/>
      <w:r w:rsidRPr="00AB62DB">
        <w:rPr>
          <w:b/>
          <w:bCs/>
          <w:sz w:val="28"/>
          <w:szCs w:val="28"/>
          <w:u w:val="single"/>
        </w:rPr>
        <w:t>240 476,28 тыс</w:t>
      </w:r>
      <w:r w:rsidRPr="00AB62DB">
        <w:rPr>
          <w:b/>
          <w:sz w:val="28"/>
          <w:szCs w:val="28"/>
          <w:u w:val="single"/>
        </w:rPr>
        <w:t>. руб</w:t>
      </w:r>
      <w:r w:rsidRPr="00AB62DB">
        <w:rPr>
          <w:b/>
          <w:sz w:val="28"/>
          <w:szCs w:val="28"/>
        </w:rPr>
        <w:t xml:space="preserve">. </w:t>
      </w:r>
      <w:r w:rsidRPr="00AB62DB">
        <w:rPr>
          <w:bCs/>
          <w:sz w:val="28"/>
          <w:szCs w:val="28"/>
        </w:rPr>
        <w:t>Плановые расходы по статьям затрат на 2019 год представлены в приложении к настоящему заключению.</w:t>
      </w:r>
    </w:p>
    <w:p w14:paraId="70063C84" w14:textId="77777777" w:rsidR="00EC6AA4" w:rsidRPr="00AB62DB" w:rsidRDefault="00EC6AA4" w:rsidP="00EC6AA4">
      <w:pPr>
        <w:tabs>
          <w:tab w:val="left" w:pos="1134"/>
        </w:tabs>
        <w:ind w:firstLine="709"/>
        <w:jc w:val="both"/>
        <w:rPr>
          <w:b/>
          <w:sz w:val="28"/>
          <w:szCs w:val="28"/>
        </w:rPr>
      </w:pPr>
    </w:p>
    <w:p w14:paraId="3A4C9368" w14:textId="77777777" w:rsidR="00EC6AA4" w:rsidRDefault="00EC6AA4" w:rsidP="00EC6AA4">
      <w:pPr>
        <w:tabs>
          <w:tab w:val="left" w:pos="1134"/>
        </w:tabs>
        <w:ind w:firstLine="709"/>
        <w:jc w:val="both"/>
        <w:rPr>
          <w:b/>
          <w:sz w:val="28"/>
          <w:szCs w:val="28"/>
        </w:rPr>
        <w:sectPr w:rsidR="00EC6AA4" w:rsidSect="002F4DF0">
          <w:headerReference w:type="default" r:id="rId161"/>
          <w:pgSz w:w="11906" w:h="16838"/>
          <w:pgMar w:top="1134" w:right="424" w:bottom="284" w:left="851" w:header="709" w:footer="709" w:gutter="0"/>
          <w:cols w:space="708"/>
          <w:titlePg/>
          <w:docGrid w:linePitch="360"/>
        </w:sectPr>
      </w:pPr>
      <w:r w:rsidRPr="00AB62DB">
        <w:rPr>
          <w:b/>
          <w:sz w:val="28"/>
          <w:szCs w:val="28"/>
        </w:rPr>
        <w:t xml:space="preserve">С учетом исполнения предписаний по приказу ФАС России № 1536/19 от 22.11.2019 экономически обоснованный тариф на тепловую энергию МУП «ГТХ» на 2019 год составит </w:t>
      </w:r>
      <w:bookmarkStart w:id="217" w:name="_Hlk26366944"/>
      <w:r w:rsidRPr="00AB62DB">
        <w:rPr>
          <w:b/>
          <w:sz w:val="28"/>
          <w:szCs w:val="28"/>
        </w:rPr>
        <w:t xml:space="preserve">3 184,18 </w:t>
      </w:r>
      <w:bookmarkEnd w:id="217"/>
      <w:r w:rsidRPr="00AB62DB">
        <w:rPr>
          <w:b/>
          <w:sz w:val="28"/>
          <w:szCs w:val="28"/>
        </w:rPr>
        <w:t>руб./Гкал (без НДС). Снижение по сравнению с отменённым тарифом составит – 12,67 %.</w:t>
      </w:r>
    </w:p>
    <w:tbl>
      <w:tblPr>
        <w:tblW w:w="5000" w:type="pct"/>
        <w:jc w:val="center"/>
        <w:tblCellMar>
          <w:left w:w="0" w:type="dxa"/>
          <w:right w:w="0" w:type="dxa"/>
        </w:tblCellMar>
        <w:tblLook w:val="04A0" w:firstRow="1" w:lastRow="0" w:firstColumn="1" w:lastColumn="0" w:noHBand="0" w:noVBand="1"/>
      </w:tblPr>
      <w:tblGrid>
        <w:gridCol w:w="557"/>
        <w:gridCol w:w="4136"/>
        <w:gridCol w:w="114"/>
        <w:gridCol w:w="115"/>
        <w:gridCol w:w="115"/>
        <w:gridCol w:w="931"/>
        <w:gridCol w:w="1206"/>
        <w:gridCol w:w="1206"/>
        <w:gridCol w:w="1078"/>
        <w:gridCol w:w="1173"/>
      </w:tblGrid>
      <w:tr w:rsidR="00EC6AA4" w:rsidRPr="00A34DFE" w14:paraId="227941DE" w14:textId="77777777" w:rsidTr="002F4DF0">
        <w:trPr>
          <w:trHeight w:val="405"/>
          <w:jc w:val="center"/>
        </w:trPr>
        <w:tc>
          <w:tcPr>
            <w:tcW w:w="10631" w:type="dxa"/>
            <w:gridSpan w:val="10"/>
            <w:tcBorders>
              <w:top w:val="nil"/>
              <w:left w:val="nil"/>
              <w:bottom w:val="nil"/>
              <w:right w:val="nil"/>
            </w:tcBorders>
            <w:shd w:val="clear" w:color="000000" w:fill="FFFFFF"/>
            <w:noWrap/>
            <w:vAlign w:val="bottom"/>
            <w:hideMark/>
          </w:tcPr>
          <w:p w14:paraId="26BFD593" w14:textId="77777777" w:rsidR="00EC6AA4" w:rsidRPr="00A34DFE" w:rsidRDefault="00EC6AA4" w:rsidP="002F4DF0">
            <w:pPr>
              <w:jc w:val="right"/>
            </w:pPr>
            <w:r w:rsidRPr="00A34DFE">
              <w:lastRenderedPageBreak/>
              <w:t>П</w:t>
            </w:r>
            <w:r>
              <w:t>р</w:t>
            </w:r>
            <w:r w:rsidRPr="00A34DFE">
              <w:t xml:space="preserve">иложение </w:t>
            </w:r>
            <w:r>
              <w:t>1</w:t>
            </w:r>
            <w:r w:rsidRPr="00A34DFE">
              <w:t xml:space="preserve"> к экспертному заключению</w:t>
            </w:r>
          </w:p>
          <w:p w14:paraId="2871253F" w14:textId="77777777" w:rsidR="00EC6AA4" w:rsidRDefault="00EC6AA4" w:rsidP="002F4DF0">
            <w:pPr>
              <w:jc w:val="center"/>
              <w:rPr>
                <w:b/>
                <w:bCs/>
              </w:rPr>
            </w:pPr>
          </w:p>
          <w:p w14:paraId="17AEA83F" w14:textId="77777777" w:rsidR="00EC6AA4" w:rsidRPr="00A34DFE" w:rsidRDefault="00EC6AA4" w:rsidP="002F4DF0">
            <w:pPr>
              <w:jc w:val="center"/>
              <w:rPr>
                <w:b/>
                <w:bCs/>
              </w:rPr>
            </w:pPr>
            <w:r w:rsidRPr="00A34DFE">
              <w:rPr>
                <w:b/>
                <w:bCs/>
              </w:rPr>
              <w:t>Сводная информация и смета расходов</w:t>
            </w:r>
          </w:p>
        </w:tc>
      </w:tr>
      <w:tr w:rsidR="00EC6AA4" w:rsidRPr="00A34DFE" w14:paraId="680CC183" w14:textId="77777777" w:rsidTr="002F4DF0">
        <w:trPr>
          <w:trHeight w:val="405"/>
          <w:jc w:val="center"/>
        </w:trPr>
        <w:tc>
          <w:tcPr>
            <w:tcW w:w="10631" w:type="dxa"/>
            <w:gridSpan w:val="10"/>
            <w:tcBorders>
              <w:top w:val="nil"/>
              <w:left w:val="nil"/>
              <w:bottom w:val="nil"/>
              <w:right w:val="nil"/>
            </w:tcBorders>
            <w:shd w:val="clear" w:color="000000" w:fill="FFFFFF"/>
            <w:noWrap/>
            <w:vAlign w:val="bottom"/>
            <w:hideMark/>
          </w:tcPr>
          <w:p w14:paraId="20E0B858" w14:textId="77777777" w:rsidR="00EC6AA4" w:rsidRPr="00A34DFE" w:rsidRDefault="00EC6AA4" w:rsidP="002F4DF0">
            <w:pPr>
              <w:jc w:val="center"/>
              <w:rPr>
                <w:b/>
                <w:bCs/>
              </w:rPr>
            </w:pPr>
            <w:r w:rsidRPr="00A34DFE">
              <w:rPr>
                <w:b/>
                <w:bCs/>
              </w:rPr>
              <w:t>по производству и реализации тепловой энергии МУП «ГТХ" на 2019 год</w:t>
            </w:r>
          </w:p>
        </w:tc>
      </w:tr>
      <w:tr w:rsidR="00EC6AA4" w:rsidRPr="00A34DFE" w14:paraId="52E33B86" w14:textId="77777777" w:rsidTr="002F4DF0">
        <w:trPr>
          <w:trHeight w:val="315"/>
          <w:jc w:val="center"/>
        </w:trPr>
        <w:tc>
          <w:tcPr>
            <w:tcW w:w="546" w:type="dxa"/>
            <w:tcBorders>
              <w:top w:val="nil"/>
              <w:left w:val="nil"/>
              <w:bottom w:val="nil"/>
              <w:right w:val="nil"/>
            </w:tcBorders>
            <w:shd w:val="clear" w:color="000000" w:fill="FFFFFF"/>
            <w:noWrap/>
            <w:vAlign w:val="bottom"/>
            <w:hideMark/>
          </w:tcPr>
          <w:p w14:paraId="4C68AB9C"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4277" w:type="dxa"/>
            <w:tcBorders>
              <w:top w:val="nil"/>
              <w:left w:val="nil"/>
              <w:bottom w:val="nil"/>
              <w:right w:val="nil"/>
            </w:tcBorders>
            <w:shd w:val="clear" w:color="000000" w:fill="FFFFFF"/>
            <w:noWrap/>
            <w:vAlign w:val="bottom"/>
            <w:hideMark/>
          </w:tcPr>
          <w:p w14:paraId="668C648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2" w:type="dxa"/>
            <w:tcBorders>
              <w:top w:val="nil"/>
              <w:left w:val="nil"/>
              <w:bottom w:val="nil"/>
              <w:right w:val="nil"/>
            </w:tcBorders>
            <w:shd w:val="clear" w:color="000000" w:fill="FFFFFF"/>
            <w:noWrap/>
            <w:vAlign w:val="bottom"/>
            <w:hideMark/>
          </w:tcPr>
          <w:p w14:paraId="32F9554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nil"/>
              <w:right w:val="nil"/>
            </w:tcBorders>
            <w:shd w:val="clear" w:color="000000" w:fill="FFFFFF"/>
            <w:noWrap/>
            <w:vAlign w:val="bottom"/>
            <w:hideMark/>
          </w:tcPr>
          <w:p w14:paraId="224859A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nil"/>
              <w:right w:val="nil"/>
            </w:tcBorders>
            <w:shd w:val="clear" w:color="000000" w:fill="FFFFFF"/>
            <w:noWrap/>
            <w:vAlign w:val="bottom"/>
            <w:hideMark/>
          </w:tcPr>
          <w:p w14:paraId="4CA460F7"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nil"/>
              <w:right w:val="nil"/>
            </w:tcBorders>
            <w:shd w:val="clear" w:color="000000" w:fill="FFFFFF"/>
            <w:noWrap/>
            <w:vAlign w:val="bottom"/>
            <w:hideMark/>
          </w:tcPr>
          <w:p w14:paraId="5928C2E3"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186" w:type="dxa"/>
            <w:tcBorders>
              <w:top w:val="nil"/>
              <w:left w:val="nil"/>
              <w:bottom w:val="nil"/>
              <w:right w:val="nil"/>
            </w:tcBorders>
            <w:shd w:val="clear" w:color="000000" w:fill="FFFFFF"/>
            <w:noWrap/>
            <w:vAlign w:val="bottom"/>
            <w:hideMark/>
          </w:tcPr>
          <w:p w14:paraId="0BC9728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nil"/>
              <w:right w:val="nil"/>
            </w:tcBorders>
            <w:shd w:val="clear" w:color="000000" w:fill="FFFFFF"/>
            <w:noWrap/>
            <w:vAlign w:val="bottom"/>
            <w:hideMark/>
          </w:tcPr>
          <w:p w14:paraId="4A3B8CB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bottom"/>
            <w:hideMark/>
          </w:tcPr>
          <w:p w14:paraId="69933DD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nil"/>
              <w:bottom w:val="nil"/>
              <w:right w:val="nil"/>
            </w:tcBorders>
            <w:shd w:val="clear" w:color="000000" w:fill="FFFFFF"/>
            <w:noWrap/>
            <w:vAlign w:val="bottom"/>
            <w:hideMark/>
          </w:tcPr>
          <w:p w14:paraId="50B88C1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r>
      <w:tr w:rsidR="00EC6AA4" w:rsidRPr="00A34DFE" w14:paraId="1639169E" w14:textId="77777777" w:rsidTr="002F4DF0">
        <w:trPr>
          <w:trHeight w:val="1065"/>
          <w:jc w:val="center"/>
        </w:trPr>
        <w:tc>
          <w:tcPr>
            <w:tcW w:w="546" w:type="dxa"/>
            <w:tcBorders>
              <w:top w:val="single" w:sz="8" w:space="0" w:color="auto"/>
              <w:left w:val="single" w:sz="8" w:space="0" w:color="auto"/>
              <w:bottom w:val="nil"/>
              <w:right w:val="single" w:sz="4" w:space="0" w:color="auto"/>
            </w:tcBorders>
            <w:shd w:val="clear" w:color="000000" w:fill="FFFFFF"/>
            <w:noWrap/>
            <w:vAlign w:val="center"/>
            <w:hideMark/>
          </w:tcPr>
          <w:p w14:paraId="726F767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 п/п</w:t>
            </w:r>
          </w:p>
        </w:tc>
        <w:tc>
          <w:tcPr>
            <w:tcW w:w="4585" w:type="dxa"/>
            <w:gridSpan w:val="4"/>
            <w:tcBorders>
              <w:top w:val="single" w:sz="8" w:space="0" w:color="auto"/>
              <w:left w:val="nil"/>
              <w:bottom w:val="nil"/>
              <w:right w:val="single" w:sz="4" w:space="0" w:color="000000"/>
            </w:tcBorders>
            <w:shd w:val="clear" w:color="000000" w:fill="FFFFFF"/>
            <w:noWrap/>
            <w:vAlign w:val="center"/>
            <w:hideMark/>
          </w:tcPr>
          <w:p w14:paraId="3920BDEC"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Показатели</w:t>
            </w:r>
          </w:p>
        </w:tc>
        <w:tc>
          <w:tcPr>
            <w:tcW w:w="915" w:type="dxa"/>
            <w:tcBorders>
              <w:top w:val="single" w:sz="8" w:space="0" w:color="auto"/>
              <w:left w:val="nil"/>
              <w:bottom w:val="nil"/>
              <w:right w:val="single" w:sz="4" w:space="0" w:color="auto"/>
            </w:tcBorders>
            <w:shd w:val="clear" w:color="000000" w:fill="FFFFFF"/>
            <w:noWrap/>
            <w:vAlign w:val="center"/>
            <w:hideMark/>
          </w:tcPr>
          <w:p w14:paraId="3822E8F7" w14:textId="77777777" w:rsidR="00EC6AA4" w:rsidRPr="00A34DFE" w:rsidRDefault="00EC6AA4" w:rsidP="002F4DF0">
            <w:pPr>
              <w:jc w:val="center"/>
              <w:rPr>
                <w:rFonts w:ascii="Bookman Old Style" w:hAnsi="Bookman Old Style" w:cs="Calibri"/>
                <w:b/>
                <w:bCs/>
                <w:sz w:val="18"/>
                <w:szCs w:val="18"/>
              </w:rPr>
            </w:pPr>
            <w:proofErr w:type="spellStart"/>
            <w:r w:rsidRPr="00A34DFE">
              <w:rPr>
                <w:rFonts w:ascii="Bookman Old Style" w:hAnsi="Bookman Old Style" w:cs="Calibri"/>
                <w:b/>
                <w:bCs/>
                <w:sz w:val="18"/>
                <w:szCs w:val="18"/>
              </w:rPr>
              <w:t>Ед.изм</w:t>
            </w:r>
            <w:proofErr w:type="spellEnd"/>
            <w:r w:rsidRPr="00A34DFE">
              <w:rPr>
                <w:rFonts w:ascii="Bookman Old Style" w:hAnsi="Bookman Old Style" w:cs="Calibri"/>
                <w:b/>
                <w:bCs/>
                <w:sz w:val="18"/>
                <w:szCs w:val="18"/>
              </w:rPr>
              <w:t>.</w:t>
            </w:r>
          </w:p>
        </w:tc>
        <w:tc>
          <w:tcPr>
            <w:tcW w:w="1186" w:type="dxa"/>
            <w:tcBorders>
              <w:top w:val="single" w:sz="8" w:space="0" w:color="auto"/>
              <w:left w:val="nil"/>
              <w:bottom w:val="single" w:sz="4" w:space="0" w:color="auto"/>
              <w:right w:val="nil"/>
            </w:tcBorders>
            <w:shd w:val="clear" w:color="000000" w:fill="FFFFFF"/>
            <w:vAlign w:val="center"/>
            <w:hideMark/>
          </w:tcPr>
          <w:p w14:paraId="2E502A97"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утверждено (постановление № 206 от 18.09.2018)</w:t>
            </w:r>
          </w:p>
        </w:tc>
        <w:tc>
          <w:tcPr>
            <w:tcW w:w="1186" w:type="dxa"/>
            <w:tcBorders>
              <w:top w:val="single" w:sz="8" w:space="0" w:color="auto"/>
              <w:left w:val="single" w:sz="4" w:space="0" w:color="auto"/>
              <w:bottom w:val="single" w:sz="4" w:space="0" w:color="auto"/>
              <w:right w:val="nil"/>
            </w:tcBorders>
            <w:shd w:val="clear" w:color="000000" w:fill="FFFFFF"/>
            <w:vAlign w:val="center"/>
            <w:hideMark/>
          </w:tcPr>
          <w:p w14:paraId="547EBB0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утверждено (постановление № 120 от 30.04.2019)</w:t>
            </w:r>
          </w:p>
        </w:tc>
        <w:tc>
          <w:tcPr>
            <w:tcW w:w="1060" w:type="dxa"/>
            <w:tcBorders>
              <w:top w:val="single" w:sz="8" w:space="0" w:color="auto"/>
              <w:left w:val="single" w:sz="4" w:space="0" w:color="auto"/>
              <w:bottom w:val="single" w:sz="4" w:space="0" w:color="auto"/>
              <w:right w:val="nil"/>
            </w:tcBorders>
            <w:shd w:val="clear" w:color="000000" w:fill="FFFFFF"/>
            <w:vAlign w:val="center"/>
            <w:hideMark/>
          </w:tcPr>
          <w:p w14:paraId="1CDA8D2F"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Предложения по приказу ФАС 1536/19</w:t>
            </w:r>
          </w:p>
        </w:tc>
        <w:tc>
          <w:tcPr>
            <w:tcW w:w="1153" w:type="dxa"/>
            <w:tcBorders>
              <w:top w:val="single" w:sz="8" w:space="0" w:color="auto"/>
              <w:left w:val="single" w:sz="4" w:space="0" w:color="auto"/>
              <w:bottom w:val="single" w:sz="4" w:space="0" w:color="auto"/>
              <w:right w:val="single" w:sz="8" w:space="0" w:color="auto"/>
            </w:tcBorders>
            <w:shd w:val="clear" w:color="000000" w:fill="FFFFFF"/>
            <w:vAlign w:val="center"/>
            <w:hideMark/>
          </w:tcPr>
          <w:p w14:paraId="0767050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Корректировка в соответствии с приказом ФАС 1536/19</w:t>
            </w:r>
          </w:p>
        </w:tc>
      </w:tr>
      <w:tr w:rsidR="00EC6AA4" w:rsidRPr="00A34DFE" w14:paraId="56BBB219"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272577E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1</w:t>
            </w:r>
          </w:p>
        </w:tc>
        <w:tc>
          <w:tcPr>
            <w:tcW w:w="458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3759DD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w:t>
            </w:r>
          </w:p>
        </w:tc>
        <w:tc>
          <w:tcPr>
            <w:tcW w:w="915" w:type="dxa"/>
            <w:tcBorders>
              <w:top w:val="nil"/>
              <w:left w:val="nil"/>
              <w:bottom w:val="single" w:sz="4" w:space="0" w:color="auto"/>
              <w:right w:val="single" w:sz="4" w:space="0" w:color="auto"/>
            </w:tcBorders>
            <w:shd w:val="clear" w:color="000000" w:fill="FFFFFF"/>
            <w:noWrap/>
            <w:vAlign w:val="bottom"/>
            <w:hideMark/>
          </w:tcPr>
          <w:p w14:paraId="3235923B"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w:t>
            </w:r>
          </w:p>
        </w:tc>
        <w:tc>
          <w:tcPr>
            <w:tcW w:w="1186" w:type="dxa"/>
            <w:tcBorders>
              <w:top w:val="nil"/>
              <w:left w:val="single" w:sz="4" w:space="0" w:color="auto"/>
              <w:bottom w:val="single" w:sz="4" w:space="0" w:color="auto"/>
              <w:right w:val="nil"/>
            </w:tcBorders>
            <w:shd w:val="clear" w:color="000000" w:fill="FFFFFF"/>
            <w:noWrap/>
            <w:vAlign w:val="center"/>
            <w:hideMark/>
          </w:tcPr>
          <w:p w14:paraId="4C37B9B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w:t>
            </w:r>
          </w:p>
        </w:tc>
        <w:tc>
          <w:tcPr>
            <w:tcW w:w="1186" w:type="dxa"/>
            <w:tcBorders>
              <w:top w:val="nil"/>
              <w:left w:val="single" w:sz="4" w:space="0" w:color="auto"/>
              <w:bottom w:val="single" w:sz="4" w:space="0" w:color="auto"/>
              <w:right w:val="nil"/>
            </w:tcBorders>
            <w:shd w:val="clear" w:color="000000" w:fill="FFFFFF"/>
            <w:noWrap/>
            <w:vAlign w:val="center"/>
            <w:hideMark/>
          </w:tcPr>
          <w:p w14:paraId="10DBE0D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w:t>
            </w:r>
          </w:p>
        </w:tc>
        <w:tc>
          <w:tcPr>
            <w:tcW w:w="1060" w:type="dxa"/>
            <w:tcBorders>
              <w:top w:val="nil"/>
              <w:left w:val="single" w:sz="4" w:space="0" w:color="auto"/>
              <w:bottom w:val="single" w:sz="4" w:space="0" w:color="auto"/>
              <w:right w:val="nil"/>
            </w:tcBorders>
            <w:shd w:val="clear" w:color="000000" w:fill="FFFFFF"/>
            <w:noWrap/>
            <w:vAlign w:val="center"/>
            <w:hideMark/>
          </w:tcPr>
          <w:p w14:paraId="5E4C952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w:t>
            </w:r>
          </w:p>
        </w:tc>
        <w:tc>
          <w:tcPr>
            <w:tcW w:w="1153" w:type="dxa"/>
            <w:tcBorders>
              <w:top w:val="nil"/>
              <w:left w:val="single" w:sz="4" w:space="0" w:color="auto"/>
              <w:bottom w:val="single" w:sz="4" w:space="0" w:color="auto"/>
              <w:right w:val="single" w:sz="8" w:space="0" w:color="auto"/>
            </w:tcBorders>
            <w:shd w:val="clear" w:color="000000" w:fill="FFFFFF"/>
            <w:noWrap/>
            <w:vAlign w:val="center"/>
            <w:hideMark/>
          </w:tcPr>
          <w:p w14:paraId="3B01FFB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w:t>
            </w:r>
          </w:p>
        </w:tc>
      </w:tr>
      <w:tr w:rsidR="00EC6AA4" w:rsidRPr="00A34DFE" w14:paraId="0813EA98"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79AC3FC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single" w:sz="4" w:space="0" w:color="auto"/>
              <w:left w:val="nil"/>
              <w:bottom w:val="single" w:sz="4" w:space="0" w:color="auto"/>
              <w:right w:val="single" w:sz="4" w:space="0" w:color="auto"/>
            </w:tcBorders>
            <w:shd w:val="clear" w:color="000000" w:fill="FFFFFF"/>
            <w:noWrap/>
            <w:vAlign w:val="bottom"/>
            <w:hideMark/>
          </w:tcPr>
          <w:p w14:paraId="60176ED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Количество котельных</w:t>
            </w:r>
          </w:p>
        </w:tc>
        <w:tc>
          <w:tcPr>
            <w:tcW w:w="102" w:type="dxa"/>
            <w:tcBorders>
              <w:top w:val="single" w:sz="4" w:space="0" w:color="auto"/>
              <w:left w:val="nil"/>
              <w:bottom w:val="single" w:sz="4" w:space="0" w:color="auto"/>
              <w:right w:val="nil"/>
            </w:tcBorders>
            <w:shd w:val="clear" w:color="000000" w:fill="FFFFFF"/>
            <w:noWrap/>
            <w:vAlign w:val="bottom"/>
            <w:hideMark/>
          </w:tcPr>
          <w:p w14:paraId="7E03F4C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nil"/>
            </w:tcBorders>
            <w:shd w:val="clear" w:color="000000" w:fill="FFFFFF"/>
            <w:noWrap/>
            <w:vAlign w:val="bottom"/>
            <w:hideMark/>
          </w:tcPr>
          <w:p w14:paraId="78D1C1B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single" w:sz="4" w:space="0" w:color="auto"/>
            </w:tcBorders>
            <w:shd w:val="clear" w:color="000000" w:fill="FFFFFF"/>
            <w:noWrap/>
            <w:vAlign w:val="bottom"/>
            <w:hideMark/>
          </w:tcPr>
          <w:p w14:paraId="2200900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0AA1FF3D"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186" w:type="dxa"/>
            <w:tcBorders>
              <w:top w:val="nil"/>
              <w:left w:val="single" w:sz="4" w:space="0" w:color="auto"/>
              <w:bottom w:val="single" w:sz="4" w:space="0" w:color="auto"/>
              <w:right w:val="nil"/>
            </w:tcBorders>
            <w:shd w:val="clear" w:color="000000" w:fill="FFFFFF"/>
            <w:noWrap/>
            <w:vAlign w:val="bottom"/>
            <w:hideMark/>
          </w:tcPr>
          <w:p w14:paraId="03C97E7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single" w:sz="4" w:space="0" w:color="auto"/>
              <w:bottom w:val="single" w:sz="4" w:space="0" w:color="auto"/>
              <w:right w:val="nil"/>
            </w:tcBorders>
            <w:shd w:val="clear" w:color="000000" w:fill="FFFFFF"/>
            <w:noWrap/>
            <w:vAlign w:val="bottom"/>
            <w:hideMark/>
          </w:tcPr>
          <w:p w14:paraId="64052A4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single" w:sz="4" w:space="0" w:color="auto"/>
              <w:bottom w:val="single" w:sz="4" w:space="0" w:color="auto"/>
              <w:right w:val="nil"/>
            </w:tcBorders>
            <w:shd w:val="clear" w:color="000000" w:fill="FFFFFF"/>
            <w:noWrap/>
            <w:vAlign w:val="bottom"/>
            <w:hideMark/>
          </w:tcPr>
          <w:p w14:paraId="3534464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33</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178F32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r>
      <w:tr w:rsidR="00EC6AA4" w:rsidRPr="00A34DFE" w14:paraId="293C349F"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7F1B862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000000" w:fill="FFFFFF"/>
            <w:noWrap/>
            <w:vAlign w:val="bottom"/>
            <w:hideMark/>
          </w:tcPr>
          <w:p w14:paraId="5DF5BA0A"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Нормативная выработка т/энергии</w:t>
            </w:r>
          </w:p>
        </w:tc>
        <w:tc>
          <w:tcPr>
            <w:tcW w:w="102" w:type="dxa"/>
            <w:tcBorders>
              <w:top w:val="nil"/>
              <w:left w:val="nil"/>
              <w:bottom w:val="single" w:sz="4" w:space="0" w:color="auto"/>
              <w:right w:val="nil"/>
            </w:tcBorders>
            <w:shd w:val="clear" w:color="000000" w:fill="FFFFFF"/>
            <w:noWrap/>
            <w:vAlign w:val="bottom"/>
            <w:hideMark/>
          </w:tcPr>
          <w:p w14:paraId="36EEFCD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nil"/>
            </w:tcBorders>
            <w:shd w:val="clear" w:color="000000" w:fill="FFFFFF"/>
            <w:noWrap/>
            <w:vAlign w:val="bottom"/>
            <w:hideMark/>
          </w:tcPr>
          <w:p w14:paraId="096734A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000000" w:fill="FFFFFF"/>
            <w:noWrap/>
            <w:vAlign w:val="bottom"/>
            <w:hideMark/>
          </w:tcPr>
          <w:p w14:paraId="575ABA8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4EB20C01"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Гкал</w:t>
            </w:r>
          </w:p>
        </w:tc>
        <w:tc>
          <w:tcPr>
            <w:tcW w:w="1186" w:type="dxa"/>
            <w:tcBorders>
              <w:top w:val="nil"/>
              <w:left w:val="nil"/>
              <w:bottom w:val="single" w:sz="4" w:space="0" w:color="auto"/>
              <w:right w:val="single" w:sz="4" w:space="0" w:color="auto"/>
            </w:tcBorders>
            <w:shd w:val="clear" w:color="000000" w:fill="FFFFFF"/>
            <w:noWrap/>
            <w:vAlign w:val="bottom"/>
            <w:hideMark/>
          </w:tcPr>
          <w:p w14:paraId="1F83691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81 822,53</w:t>
            </w:r>
          </w:p>
        </w:tc>
        <w:tc>
          <w:tcPr>
            <w:tcW w:w="1186" w:type="dxa"/>
            <w:tcBorders>
              <w:top w:val="nil"/>
              <w:left w:val="nil"/>
              <w:bottom w:val="single" w:sz="4" w:space="0" w:color="auto"/>
              <w:right w:val="single" w:sz="4" w:space="0" w:color="auto"/>
            </w:tcBorders>
            <w:shd w:val="clear" w:color="000000" w:fill="FFFFFF"/>
            <w:noWrap/>
            <w:vAlign w:val="bottom"/>
            <w:hideMark/>
          </w:tcPr>
          <w:p w14:paraId="0F63725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81 822,53</w:t>
            </w:r>
          </w:p>
        </w:tc>
        <w:tc>
          <w:tcPr>
            <w:tcW w:w="1060" w:type="dxa"/>
            <w:tcBorders>
              <w:top w:val="nil"/>
              <w:left w:val="nil"/>
              <w:bottom w:val="single" w:sz="4" w:space="0" w:color="auto"/>
              <w:right w:val="nil"/>
            </w:tcBorders>
            <w:shd w:val="clear" w:color="000000" w:fill="FFFFFF"/>
            <w:noWrap/>
            <w:vAlign w:val="bottom"/>
            <w:hideMark/>
          </w:tcPr>
          <w:p w14:paraId="75257AE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81 822,53</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9E88B7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73D17966"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05BB750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000000" w:fill="FFFFFF"/>
            <w:noWrap/>
            <w:vAlign w:val="bottom"/>
            <w:hideMark/>
          </w:tcPr>
          <w:p w14:paraId="038663E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Покупная теплоэнергия</w:t>
            </w:r>
          </w:p>
        </w:tc>
        <w:tc>
          <w:tcPr>
            <w:tcW w:w="102" w:type="dxa"/>
            <w:tcBorders>
              <w:top w:val="nil"/>
              <w:left w:val="nil"/>
              <w:bottom w:val="nil"/>
              <w:right w:val="nil"/>
            </w:tcBorders>
            <w:shd w:val="clear" w:color="000000" w:fill="FFFFFF"/>
            <w:noWrap/>
            <w:vAlign w:val="bottom"/>
            <w:hideMark/>
          </w:tcPr>
          <w:p w14:paraId="55B2F87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nil"/>
            </w:tcBorders>
            <w:shd w:val="clear" w:color="000000" w:fill="FFFFFF"/>
            <w:noWrap/>
            <w:vAlign w:val="bottom"/>
            <w:hideMark/>
          </w:tcPr>
          <w:p w14:paraId="4DF2065A"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single" w:sz="4" w:space="0" w:color="auto"/>
            </w:tcBorders>
            <w:shd w:val="clear" w:color="000000" w:fill="FFFFFF"/>
            <w:noWrap/>
            <w:vAlign w:val="bottom"/>
            <w:hideMark/>
          </w:tcPr>
          <w:p w14:paraId="58EA9BD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3B694539"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5091657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5 259,65</w:t>
            </w:r>
          </w:p>
        </w:tc>
        <w:tc>
          <w:tcPr>
            <w:tcW w:w="1186" w:type="dxa"/>
            <w:tcBorders>
              <w:top w:val="nil"/>
              <w:left w:val="nil"/>
              <w:bottom w:val="single" w:sz="4" w:space="0" w:color="auto"/>
              <w:right w:val="single" w:sz="4" w:space="0" w:color="auto"/>
            </w:tcBorders>
            <w:shd w:val="clear" w:color="000000" w:fill="FFFFFF"/>
            <w:noWrap/>
            <w:vAlign w:val="bottom"/>
            <w:hideMark/>
          </w:tcPr>
          <w:p w14:paraId="74ED495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5 259,65</w:t>
            </w:r>
          </w:p>
        </w:tc>
        <w:tc>
          <w:tcPr>
            <w:tcW w:w="1060" w:type="dxa"/>
            <w:tcBorders>
              <w:top w:val="nil"/>
              <w:left w:val="nil"/>
              <w:bottom w:val="single" w:sz="4" w:space="0" w:color="auto"/>
              <w:right w:val="nil"/>
            </w:tcBorders>
            <w:shd w:val="clear" w:color="000000" w:fill="FFFFFF"/>
            <w:noWrap/>
            <w:vAlign w:val="bottom"/>
            <w:hideMark/>
          </w:tcPr>
          <w:p w14:paraId="4E23454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5 259,65</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A268BE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182A3D1" w14:textId="77777777" w:rsidTr="002F4DF0">
        <w:trPr>
          <w:trHeight w:val="40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462B3A8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000000" w:fill="FFFFFF"/>
            <w:noWrap/>
            <w:vAlign w:val="bottom"/>
            <w:hideMark/>
          </w:tcPr>
          <w:p w14:paraId="0370823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Полезный отпуск</w:t>
            </w:r>
          </w:p>
        </w:tc>
        <w:tc>
          <w:tcPr>
            <w:tcW w:w="102" w:type="dxa"/>
            <w:tcBorders>
              <w:top w:val="single" w:sz="4" w:space="0" w:color="auto"/>
              <w:left w:val="nil"/>
              <w:bottom w:val="single" w:sz="4" w:space="0" w:color="auto"/>
              <w:right w:val="nil"/>
            </w:tcBorders>
            <w:shd w:val="clear" w:color="000000" w:fill="FFFFFF"/>
            <w:noWrap/>
            <w:vAlign w:val="bottom"/>
            <w:hideMark/>
          </w:tcPr>
          <w:p w14:paraId="0E3F5A09"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nil"/>
            </w:tcBorders>
            <w:shd w:val="clear" w:color="000000" w:fill="FFFFFF"/>
            <w:noWrap/>
            <w:vAlign w:val="bottom"/>
            <w:hideMark/>
          </w:tcPr>
          <w:p w14:paraId="2F6DC2A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single" w:sz="4" w:space="0" w:color="auto"/>
            </w:tcBorders>
            <w:shd w:val="clear" w:color="000000" w:fill="FFFFFF"/>
            <w:noWrap/>
            <w:vAlign w:val="bottom"/>
            <w:hideMark/>
          </w:tcPr>
          <w:p w14:paraId="20D0F05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0AA0D62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574477E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75 522,17</w:t>
            </w:r>
          </w:p>
        </w:tc>
        <w:tc>
          <w:tcPr>
            <w:tcW w:w="1186" w:type="dxa"/>
            <w:tcBorders>
              <w:top w:val="nil"/>
              <w:left w:val="nil"/>
              <w:bottom w:val="single" w:sz="4" w:space="0" w:color="auto"/>
              <w:right w:val="single" w:sz="4" w:space="0" w:color="auto"/>
            </w:tcBorders>
            <w:shd w:val="clear" w:color="000000" w:fill="FFFFFF"/>
            <w:noWrap/>
            <w:vAlign w:val="bottom"/>
            <w:hideMark/>
          </w:tcPr>
          <w:p w14:paraId="78B7A0D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75 522,17</w:t>
            </w:r>
          </w:p>
        </w:tc>
        <w:tc>
          <w:tcPr>
            <w:tcW w:w="1060" w:type="dxa"/>
            <w:tcBorders>
              <w:top w:val="nil"/>
              <w:left w:val="nil"/>
              <w:bottom w:val="single" w:sz="4" w:space="0" w:color="auto"/>
              <w:right w:val="nil"/>
            </w:tcBorders>
            <w:shd w:val="clear" w:color="000000" w:fill="FFFFFF"/>
            <w:noWrap/>
            <w:vAlign w:val="bottom"/>
            <w:hideMark/>
          </w:tcPr>
          <w:p w14:paraId="37A166F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75 522,17</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5F7E11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245B750" w14:textId="77777777" w:rsidTr="002F4DF0">
        <w:trPr>
          <w:trHeight w:val="43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1BD363D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nil"/>
              <w:right w:val="single" w:sz="4" w:space="0" w:color="auto"/>
            </w:tcBorders>
            <w:shd w:val="clear" w:color="000000" w:fill="FFFFFF"/>
            <w:noWrap/>
            <w:vAlign w:val="bottom"/>
            <w:hideMark/>
          </w:tcPr>
          <w:p w14:paraId="17A9091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Полезный отпуск на потребительский рынок</w:t>
            </w:r>
          </w:p>
        </w:tc>
        <w:tc>
          <w:tcPr>
            <w:tcW w:w="102" w:type="dxa"/>
            <w:tcBorders>
              <w:top w:val="nil"/>
              <w:left w:val="nil"/>
              <w:bottom w:val="nil"/>
              <w:right w:val="nil"/>
            </w:tcBorders>
            <w:shd w:val="clear" w:color="000000" w:fill="FFFFFF"/>
            <w:noWrap/>
            <w:vAlign w:val="bottom"/>
            <w:hideMark/>
          </w:tcPr>
          <w:p w14:paraId="4ACD973C"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nil"/>
            </w:tcBorders>
            <w:shd w:val="clear" w:color="000000" w:fill="FFFFFF"/>
            <w:noWrap/>
            <w:vAlign w:val="bottom"/>
            <w:hideMark/>
          </w:tcPr>
          <w:p w14:paraId="4C2FAC4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single" w:sz="4" w:space="0" w:color="auto"/>
            </w:tcBorders>
            <w:shd w:val="clear" w:color="000000" w:fill="FFFFFF"/>
            <w:noWrap/>
            <w:vAlign w:val="bottom"/>
            <w:hideMark/>
          </w:tcPr>
          <w:p w14:paraId="5BF093E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3765FD2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5EAD6F8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75 522,17</w:t>
            </w:r>
          </w:p>
        </w:tc>
        <w:tc>
          <w:tcPr>
            <w:tcW w:w="1186" w:type="dxa"/>
            <w:tcBorders>
              <w:top w:val="nil"/>
              <w:left w:val="nil"/>
              <w:bottom w:val="single" w:sz="4" w:space="0" w:color="auto"/>
              <w:right w:val="single" w:sz="4" w:space="0" w:color="auto"/>
            </w:tcBorders>
            <w:shd w:val="clear" w:color="000000" w:fill="FFFFFF"/>
            <w:noWrap/>
            <w:vAlign w:val="bottom"/>
            <w:hideMark/>
          </w:tcPr>
          <w:p w14:paraId="3E9D386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75 522,17</w:t>
            </w:r>
          </w:p>
        </w:tc>
        <w:tc>
          <w:tcPr>
            <w:tcW w:w="1060" w:type="dxa"/>
            <w:tcBorders>
              <w:top w:val="nil"/>
              <w:left w:val="nil"/>
              <w:bottom w:val="single" w:sz="4" w:space="0" w:color="auto"/>
              <w:right w:val="nil"/>
            </w:tcBorders>
            <w:shd w:val="clear" w:color="000000" w:fill="FFFFFF"/>
            <w:noWrap/>
            <w:vAlign w:val="bottom"/>
            <w:hideMark/>
          </w:tcPr>
          <w:p w14:paraId="3089D2D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75 522,17</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26B1D0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BEBC33F"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5796581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single" w:sz="4" w:space="0" w:color="auto"/>
              <w:left w:val="nil"/>
              <w:bottom w:val="single" w:sz="4" w:space="0" w:color="auto"/>
              <w:right w:val="single" w:sz="4" w:space="0" w:color="auto"/>
            </w:tcBorders>
            <w:shd w:val="clear" w:color="000000" w:fill="FFFFFF"/>
            <w:noWrap/>
            <w:vAlign w:val="bottom"/>
            <w:hideMark/>
          </w:tcPr>
          <w:p w14:paraId="3DBF71D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жилищные организации</w:t>
            </w:r>
          </w:p>
        </w:tc>
        <w:tc>
          <w:tcPr>
            <w:tcW w:w="102" w:type="dxa"/>
            <w:tcBorders>
              <w:top w:val="single" w:sz="4" w:space="0" w:color="auto"/>
              <w:left w:val="nil"/>
              <w:bottom w:val="single" w:sz="4" w:space="0" w:color="auto"/>
              <w:right w:val="nil"/>
            </w:tcBorders>
            <w:shd w:val="clear" w:color="000000" w:fill="FFFFFF"/>
            <w:noWrap/>
            <w:vAlign w:val="bottom"/>
            <w:hideMark/>
          </w:tcPr>
          <w:p w14:paraId="747FBB2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nil"/>
            </w:tcBorders>
            <w:shd w:val="clear" w:color="000000" w:fill="FFFFFF"/>
            <w:noWrap/>
            <w:vAlign w:val="bottom"/>
            <w:hideMark/>
          </w:tcPr>
          <w:p w14:paraId="633C4DF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single" w:sz="4" w:space="0" w:color="auto"/>
            </w:tcBorders>
            <w:shd w:val="clear" w:color="000000" w:fill="FFFFFF"/>
            <w:noWrap/>
            <w:vAlign w:val="bottom"/>
            <w:hideMark/>
          </w:tcPr>
          <w:p w14:paraId="1B86F0FE"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22D7FCF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53106E8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40 110,31</w:t>
            </w:r>
          </w:p>
        </w:tc>
        <w:tc>
          <w:tcPr>
            <w:tcW w:w="1186" w:type="dxa"/>
            <w:tcBorders>
              <w:top w:val="nil"/>
              <w:left w:val="nil"/>
              <w:bottom w:val="single" w:sz="4" w:space="0" w:color="auto"/>
              <w:right w:val="single" w:sz="4" w:space="0" w:color="auto"/>
            </w:tcBorders>
            <w:shd w:val="clear" w:color="000000" w:fill="FFFFFF"/>
            <w:noWrap/>
            <w:vAlign w:val="bottom"/>
            <w:hideMark/>
          </w:tcPr>
          <w:p w14:paraId="386C8F2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40 110,31</w:t>
            </w:r>
          </w:p>
        </w:tc>
        <w:tc>
          <w:tcPr>
            <w:tcW w:w="1060" w:type="dxa"/>
            <w:tcBorders>
              <w:top w:val="nil"/>
              <w:left w:val="nil"/>
              <w:bottom w:val="single" w:sz="4" w:space="0" w:color="auto"/>
              <w:right w:val="nil"/>
            </w:tcBorders>
            <w:shd w:val="clear" w:color="000000" w:fill="FFFFFF"/>
            <w:noWrap/>
            <w:vAlign w:val="bottom"/>
            <w:hideMark/>
          </w:tcPr>
          <w:p w14:paraId="37BD874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40 110,31</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7CFC08D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63A1EAB"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4EAE291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nil"/>
              <w:right w:val="single" w:sz="4" w:space="0" w:color="auto"/>
            </w:tcBorders>
            <w:shd w:val="clear" w:color="000000" w:fill="FFFFFF"/>
            <w:noWrap/>
            <w:vAlign w:val="bottom"/>
            <w:hideMark/>
          </w:tcPr>
          <w:p w14:paraId="0A6A61A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бюджетные организации</w:t>
            </w:r>
          </w:p>
        </w:tc>
        <w:tc>
          <w:tcPr>
            <w:tcW w:w="102" w:type="dxa"/>
            <w:tcBorders>
              <w:top w:val="nil"/>
              <w:left w:val="nil"/>
              <w:bottom w:val="nil"/>
              <w:right w:val="nil"/>
            </w:tcBorders>
            <w:shd w:val="clear" w:color="000000" w:fill="FFFFFF"/>
            <w:noWrap/>
            <w:vAlign w:val="bottom"/>
            <w:hideMark/>
          </w:tcPr>
          <w:p w14:paraId="2E30C31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nil"/>
            </w:tcBorders>
            <w:shd w:val="clear" w:color="000000" w:fill="FFFFFF"/>
            <w:noWrap/>
            <w:vAlign w:val="bottom"/>
            <w:hideMark/>
          </w:tcPr>
          <w:p w14:paraId="1FB851F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single" w:sz="4" w:space="0" w:color="auto"/>
            </w:tcBorders>
            <w:shd w:val="clear" w:color="000000" w:fill="FFFFFF"/>
            <w:noWrap/>
            <w:vAlign w:val="bottom"/>
            <w:hideMark/>
          </w:tcPr>
          <w:p w14:paraId="7D2E6FE9"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79883A6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7A35458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20 375,44</w:t>
            </w:r>
          </w:p>
        </w:tc>
        <w:tc>
          <w:tcPr>
            <w:tcW w:w="1186" w:type="dxa"/>
            <w:tcBorders>
              <w:top w:val="nil"/>
              <w:left w:val="nil"/>
              <w:bottom w:val="single" w:sz="4" w:space="0" w:color="auto"/>
              <w:right w:val="single" w:sz="4" w:space="0" w:color="auto"/>
            </w:tcBorders>
            <w:shd w:val="clear" w:color="000000" w:fill="FFFFFF"/>
            <w:noWrap/>
            <w:vAlign w:val="bottom"/>
            <w:hideMark/>
          </w:tcPr>
          <w:p w14:paraId="68B92A3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20 375,44</w:t>
            </w:r>
          </w:p>
        </w:tc>
        <w:tc>
          <w:tcPr>
            <w:tcW w:w="1060" w:type="dxa"/>
            <w:tcBorders>
              <w:top w:val="nil"/>
              <w:left w:val="nil"/>
              <w:bottom w:val="single" w:sz="4" w:space="0" w:color="auto"/>
              <w:right w:val="nil"/>
            </w:tcBorders>
            <w:shd w:val="clear" w:color="000000" w:fill="FFFFFF"/>
            <w:noWrap/>
            <w:vAlign w:val="bottom"/>
            <w:hideMark/>
          </w:tcPr>
          <w:p w14:paraId="2295D95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20 375,44</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69C002D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15CB763"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7EB745C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single" w:sz="4" w:space="0" w:color="auto"/>
              <w:left w:val="nil"/>
              <w:bottom w:val="single" w:sz="4" w:space="0" w:color="auto"/>
              <w:right w:val="single" w:sz="4" w:space="0" w:color="auto"/>
            </w:tcBorders>
            <w:shd w:val="clear" w:color="000000" w:fill="FFFFFF"/>
            <w:noWrap/>
            <w:vAlign w:val="bottom"/>
            <w:hideMark/>
          </w:tcPr>
          <w:p w14:paraId="57FDFF2C"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прочие потребители </w:t>
            </w:r>
          </w:p>
        </w:tc>
        <w:tc>
          <w:tcPr>
            <w:tcW w:w="102" w:type="dxa"/>
            <w:tcBorders>
              <w:top w:val="single" w:sz="4" w:space="0" w:color="auto"/>
              <w:left w:val="nil"/>
              <w:bottom w:val="single" w:sz="4" w:space="0" w:color="auto"/>
              <w:right w:val="nil"/>
            </w:tcBorders>
            <w:shd w:val="clear" w:color="000000" w:fill="FFFFFF"/>
            <w:noWrap/>
            <w:vAlign w:val="bottom"/>
            <w:hideMark/>
          </w:tcPr>
          <w:p w14:paraId="4633274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nil"/>
            </w:tcBorders>
            <w:shd w:val="clear" w:color="000000" w:fill="FFFFFF"/>
            <w:noWrap/>
            <w:vAlign w:val="bottom"/>
            <w:hideMark/>
          </w:tcPr>
          <w:p w14:paraId="3375D48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single" w:sz="4" w:space="0" w:color="auto"/>
            </w:tcBorders>
            <w:shd w:val="clear" w:color="000000" w:fill="FFFFFF"/>
            <w:noWrap/>
            <w:vAlign w:val="bottom"/>
            <w:hideMark/>
          </w:tcPr>
          <w:p w14:paraId="4A666EA5"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56AF8D9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27D828B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15 036,42</w:t>
            </w:r>
          </w:p>
        </w:tc>
        <w:tc>
          <w:tcPr>
            <w:tcW w:w="1186" w:type="dxa"/>
            <w:tcBorders>
              <w:top w:val="nil"/>
              <w:left w:val="nil"/>
              <w:bottom w:val="single" w:sz="4" w:space="0" w:color="auto"/>
              <w:right w:val="single" w:sz="4" w:space="0" w:color="auto"/>
            </w:tcBorders>
            <w:shd w:val="clear" w:color="000000" w:fill="FFFFFF"/>
            <w:noWrap/>
            <w:vAlign w:val="bottom"/>
            <w:hideMark/>
          </w:tcPr>
          <w:p w14:paraId="2A9F7B5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15 036,42</w:t>
            </w:r>
          </w:p>
        </w:tc>
        <w:tc>
          <w:tcPr>
            <w:tcW w:w="1060" w:type="dxa"/>
            <w:tcBorders>
              <w:top w:val="nil"/>
              <w:left w:val="nil"/>
              <w:bottom w:val="single" w:sz="4" w:space="0" w:color="auto"/>
              <w:right w:val="nil"/>
            </w:tcBorders>
            <w:shd w:val="clear" w:color="000000" w:fill="FFFFFF"/>
            <w:noWrap/>
            <w:vAlign w:val="bottom"/>
            <w:hideMark/>
          </w:tcPr>
          <w:p w14:paraId="434B26D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15 036,42</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51E2AC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3AE674EB"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3CF444A8"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nil"/>
              <w:right w:val="single" w:sz="4" w:space="0" w:color="auto"/>
            </w:tcBorders>
            <w:shd w:val="clear" w:color="000000" w:fill="FFFFFF"/>
            <w:noWrap/>
            <w:vAlign w:val="bottom"/>
            <w:hideMark/>
          </w:tcPr>
          <w:p w14:paraId="01FAA5E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производственные нужды</w:t>
            </w:r>
          </w:p>
        </w:tc>
        <w:tc>
          <w:tcPr>
            <w:tcW w:w="102" w:type="dxa"/>
            <w:tcBorders>
              <w:top w:val="nil"/>
              <w:left w:val="nil"/>
              <w:bottom w:val="nil"/>
              <w:right w:val="nil"/>
            </w:tcBorders>
            <w:shd w:val="clear" w:color="000000" w:fill="FFFFFF"/>
            <w:noWrap/>
            <w:vAlign w:val="bottom"/>
            <w:hideMark/>
          </w:tcPr>
          <w:p w14:paraId="07BAF2E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nil"/>
            </w:tcBorders>
            <w:shd w:val="clear" w:color="000000" w:fill="FFFFFF"/>
            <w:noWrap/>
            <w:vAlign w:val="bottom"/>
            <w:hideMark/>
          </w:tcPr>
          <w:p w14:paraId="2A05179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single" w:sz="4" w:space="0" w:color="auto"/>
            </w:tcBorders>
            <w:shd w:val="clear" w:color="000000" w:fill="FFFFFF"/>
            <w:noWrap/>
            <w:vAlign w:val="bottom"/>
            <w:hideMark/>
          </w:tcPr>
          <w:p w14:paraId="2066782D"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161D24C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771816D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7230BE3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52FEE5B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17BFF9F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C13992C"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3620279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single" w:sz="4" w:space="0" w:color="auto"/>
              <w:left w:val="nil"/>
              <w:bottom w:val="single" w:sz="4" w:space="0" w:color="auto"/>
              <w:right w:val="single" w:sz="4" w:space="0" w:color="auto"/>
            </w:tcBorders>
            <w:shd w:val="clear" w:color="000000" w:fill="FFFFFF"/>
            <w:noWrap/>
            <w:vAlign w:val="bottom"/>
            <w:hideMark/>
          </w:tcPr>
          <w:p w14:paraId="0A9B01D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Потери, всего</w:t>
            </w:r>
          </w:p>
        </w:tc>
        <w:tc>
          <w:tcPr>
            <w:tcW w:w="102" w:type="dxa"/>
            <w:tcBorders>
              <w:top w:val="single" w:sz="4" w:space="0" w:color="auto"/>
              <w:left w:val="nil"/>
              <w:bottom w:val="single" w:sz="4" w:space="0" w:color="auto"/>
              <w:right w:val="nil"/>
            </w:tcBorders>
            <w:shd w:val="clear" w:color="000000" w:fill="FFFFFF"/>
            <w:noWrap/>
            <w:vAlign w:val="bottom"/>
            <w:hideMark/>
          </w:tcPr>
          <w:p w14:paraId="77A1EA2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nil"/>
            </w:tcBorders>
            <w:shd w:val="clear" w:color="000000" w:fill="FFFFFF"/>
            <w:noWrap/>
            <w:vAlign w:val="bottom"/>
            <w:hideMark/>
          </w:tcPr>
          <w:p w14:paraId="19A170C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4" w:space="0" w:color="auto"/>
              <w:right w:val="single" w:sz="4" w:space="0" w:color="auto"/>
            </w:tcBorders>
            <w:shd w:val="clear" w:color="000000" w:fill="FFFFFF"/>
            <w:noWrap/>
            <w:vAlign w:val="bottom"/>
            <w:hideMark/>
          </w:tcPr>
          <w:p w14:paraId="616F5CC6"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08470EC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290E523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11 560,01</w:t>
            </w:r>
          </w:p>
        </w:tc>
        <w:tc>
          <w:tcPr>
            <w:tcW w:w="1186" w:type="dxa"/>
            <w:tcBorders>
              <w:top w:val="nil"/>
              <w:left w:val="nil"/>
              <w:bottom w:val="single" w:sz="4" w:space="0" w:color="auto"/>
              <w:right w:val="single" w:sz="4" w:space="0" w:color="auto"/>
            </w:tcBorders>
            <w:shd w:val="clear" w:color="000000" w:fill="FFFFFF"/>
            <w:noWrap/>
            <w:vAlign w:val="bottom"/>
            <w:hideMark/>
          </w:tcPr>
          <w:p w14:paraId="2573E53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11 560,01</w:t>
            </w:r>
          </w:p>
        </w:tc>
        <w:tc>
          <w:tcPr>
            <w:tcW w:w="1060" w:type="dxa"/>
            <w:tcBorders>
              <w:top w:val="nil"/>
              <w:left w:val="nil"/>
              <w:bottom w:val="single" w:sz="4" w:space="0" w:color="auto"/>
              <w:right w:val="nil"/>
            </w:tcBorders>
            <w:shd w:val="clear" w:color="000000" w:fill="FFFFFF"/>
            <w:noWrap/>
            <w:vAlign w:val="bottom"/>
            <w:hideMark/>
          </w:tcPr>
          <w:p w14:paraId="6A2E1AE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11 560,01</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05CB875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7EECA135"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46E8304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nil"/>
              <w:right w:val="single" w:sz="4" w:space="0" w:color="auto"/>
            </w:tcBorders>
            <w:shd w:val="clear" w:color="000000" w:fill="FFFFFF"/>
            <w:noWrap/>
            <w:vAlign w:val="bottom"/>
            <w:hideMark/>
          </w:tcPr>
          <w:p w14:paraId="549036CE"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на собственные нужды котельной</w:t>
            </w:r>
          </w:p>
        </w:tc>
        <w:tc>
          <w:tcPr>
            <w:tcW w:w="102" w:type="dxa"/>
            <w:tcBorders>
              <w:top w:val="nil"/>
              <w:left w:val="nil"/>
              <w:bottom w:val="nil"/>
              <w:right w:val="nil"/>
            </w:tcBorders>
            <w:shd w:val="clear" w:color="000000" w:fill="FFFFFF"/>
            <w:noWrap/>
            <w:vAlign w:val="bottom"/>
            <w:hideMark/>
          </w:tcPr>
          <w:p w14:paraId="3B936D1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nil"/>
            </w:tcBorders>
            <w:shd w:val="clear" w:color="000000" w:fill="FFFFFF"/>
            <w:noWrap/>
            <w:vAlign w:val="bottom"/>
            <w:hideMark/>
          </w:tcPr>
          <w:p w14:paraId="21CC75DA"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nil"/>
              <w:right w:val="single" w:sz="4" w:space="0" w:color="auto"/>
            </w:tcBorders>
            <w:shd w:val="clear" w:color="000000" w:fill="FFFFFF"/>
            <w:noWrap/>
            <w:vAlign w:val="bottom"/>
            <w:hideMark/>
          </w:tcPr>
          <w:p w14:paraId="3BD2010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027DC19C"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4" w:space="0" w:color="auto"/>
              <w:right w:val="single" w:sz="4" w:space="0" w:color="auto"/>
            </w:tcBorders>
            <w:shd w:val="clear" w:color="000000" w:fill="FFFFFF"/>
            <w:noWrap/>
            <w:vAlign w:val="bottom"/>
            <w:hideMark/>
          </w:tcPr>
          <w:p w14:paraId="2D79384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1 601,72</w:t>
            </w:r>
          </w:p>
        </w:tc>
        <w:tc>
          <w:tcPr>
            <w:tcW w:w="1186" w:type="dxa"/>
            <w:tcBorders>
              <w:top w:val="nil"/>
              <w:left w:val="nil"/>
              <w:bottom w:val="single" w:sz="4" w:space="0" w:color="auto"/>
              <w:right w:val="single" w:sz="4" w:space="0" w:color="auto"/>
            </w:tcBorders>
            <w:shd w:val="clear" w:color="000000" w:fill="FFFFFF"/>
            <w:noWrap/>
            <w:vAlign w:val="bottom"/>
            <w:hideMark/>
          </w:tcPr>
          <w:p w14:paraId="1E70643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1 601,72</w:t>
            </w:r>
          </w:p>
        </w:tc>
        <w:tc>
          <w:tcPr>
            <w:tcW w:w="1060" w:type="dxa"/>
            <w:tcBorders>
              <w:top w:val="nil"/>
              <w:left w:val="nil"/>
              <w:bottom w:val="single" w:sz="4" w:space="0" w:color="auto"/>
              <w:right w:val="nil"/>
            </w:tcBorders>
            <w:shd w:val="clear" w:color="000000" w:fill="FFFFFF"/>
            <w:noWrap/>
            <w:vAlign w:val="bottom"/>
            <w:hideMark/>
          </w:tcPr>
          <w:p w14:paraId="58C0945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1 601,72</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6F071CE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3C1F9D16" w14:textId="77777777" w:rsidTr="002F4DF0">
        <w:trPr>
          <w:trHeight w:val="330"/>
          <w:jc w:val="center"/>
        </w:trPr>
        <w:tc>
          <w:tcPr>
            <w:tcW w:w="546" w:type="dxa"/>
            <w:tcBorders>
              <w:top w:val="nil"/>
              <w:left w:val="single" w:sz="8" w:space="0" w:color="auto"/>
              <w:bottom w:val="single" w:sz="8" w:space="0" w:color="auto"/>
              <w:right w:val="single" w:sz="4" w:space="0" w:color="auto"/>
            </w:tcBorders>
            <w:shd w:val="clear" w:color="000000" w:fill="FFFFFF"/>
            <w:noWrap/>
            <w:vAlign w:val="bottom"/>
            <w:hideMark/>
          </w:tcPr>
          <w:p w14:paraId="56F15F9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single" w:sz="4" w:space="0" w:color="auto"/>
              <w:left w:val="nil"/>
              <w:bottom w:val="single" w:sz="8" w:space="0" w:color="auto"/>
              <w:right w:val="single" w:sz="4" w:space="0" w:color="auto"/>
            </w:tcBorders>
            <w:shd w:val="clear" w:color="000000" w:fill="FFFFFF"/>
            <w:noWrap/>
            <w:vAlign w:val="bottom"/>
            <w:hideMark/>
          </w:tcPr>
          <w:p w14:paraId="04EE29DC"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в тепловых сетях </w:t>
            </w:r>
          </w:p>
        </w:tc>
        <w:tc>
          <w:tcPr>
            <w:tcW w:w="102" w:type="dxa"/>
            <w:tcBorders>
              <w:top w:val="single" w:sz="4" w:space="0" w:color="auto"/>
              <w:left w:val="nil"/>
              <w:bottom w:val="single" w:sz="8" w:space="0" w:color="auto"/>
              <w:right w:val="nil"/>
            </w:tcBorders>
            <w:shd w:val="clear" w:color="000000" w:fill="FFFFFF"/>
            <w:noWrap/>
            <w:vAlign w:val="bottom"/>
            <w:hideMark/>
          </w:tcPr>
          <w:p w14:paraId="3FC8A14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8" w:space="0" w:color="auto"/>
              <w:right w:val="nil"/>
            </w:tcBorders>
            <w:shd w:val="clear" w:color="000000" w:fill="FFFFFF"/>
            <w:noWrap/>
            <w:vAlign w:val="bottom"/>
            <w:hideMark/>
          </w:tcPr>
          <w:p w14:paraId="0EDF2DA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single" w:sz="4" w:space="0" w:color="auto"/>
              <w:left w:val="nil"/>
              <w:bottom w:val="single" w:sz="8" w:space="0" w:color="auto"/>
              <w:right w:val="single" w:sz="4" w:space="0" w:color="auto"/>
            </w:tcBorders>
            <w:shd w:val="clear" w:color="000000" w:fill="FFFFFF"/>
            <w:noWrap/>
            <w:vAlign w:val="bottom"/>
            <w:hideMark/>
          </w:tcPr>
          <w:p w14:paraId="22E64C5C"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8" w:space="0" w:color="auto"/>
              <w:right w:val="single" w:sz="4" w:space="0" w:color="auto"/>
            </w:tcBorders>
            <w:shd w:val="clear" w:color="000000" w:fill="FFFFFF"/>
            <w:noWrap/>
            <w:vAlign w:val="bottom"/>
            <w:hideMark/>
          </w:tcPr>
          <w:p w14:paraId="780C3B3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w:t>
            </w:r>
          </w:p>
        </w:tc>
        <w:tc>
          <w:tcPr>
            <w:tcW w:w="1186" w:type="dxa"/>
            <w:tcBorders>
              <w:top w:val="nil"/>
              <w:left w:val="nil"/>
              <w:bottom w:val="single" w:sz="8" w:space="0" w:color="auto"/>
              <w:right w:val="single" w:sz="4" w:space="0" w:color="auto"/>
            </w:tcBorders>
            <w:shd w:val="clear" w:color="000000" w:fill="FFFFFF"/>
            <w:noWrap/>
            <w:vAlign w:val="bottom"/>
            <w:hideMark/>
          </w:tcPr>
          <w:p w14:paraId="0848860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9 958,30</w:t>
            </w:r>
          </w:p>
        </w:tc>
        <w:tc>
          <w:tcPr>
            <w:tcW w:w="1186" w:type="dxa"/>
            <w:tcBorders>
              <w:top w:val="nil"/>
              <w:left w:val="nil"/>
              <w:bottom w:val="single" w:sz="8" w:space="0" w:color="auto"/>
              <w:right w:val="single" w:sz="4" w:space="0" w:color="auto"/>
            </w:tcBorders>
            <w:shd w:val="clear" w:color="000000" w:fill="FFFFFF"/>
            <w:noWrap/>
            <w:vAlign w:val="bottom"/>
            <w:hideMark/>
          </w:tcPr>
          <w:p w14:paraId="6149596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9 958,30</w:t>
            </w:r>
          </w:p>
        </w:tc>
        <w:tc>
          <w:tcPr>
            <w:tcW w:w="1060" w:type="dxa"/>
            <w:tcBorders>
              <w:top w:val="nil"/>
              <w:left w:val="nil"/>
              <w:bottom w:val="single" w:sz="8" w:space="0" w:color="auto"/>
              <w:right w:val="nil"/>
            </w:tcBorders>
            <w:shd w:val="clear" w:color="000000" w:fill="FFFFFF"/>
            <w:noWrap/>
            <w:vAlign w:val="bottom"/>
            <w:hideMark/>
          </w:tcPr>
          <w:p w14:paraId="55F6E4F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9 958,30</w:t>
            </w:r>
          </w:p>
        </w:tc>
        <w:tc>
          <w:tcPr>
            <w:tcW w:w="1153" w:type="dxa"/>
            <w:tcBorders>
              <w:top w:val="nil"/>
              <w:left w:val="single" w:sz="4" w:space="0" w:color="auto"/>
              <w:bottom w:val="single" w:sz="8" w:space="0" w:color="auto"/>
              <w:right w:val="single" w:sz="8" w:space="0" w:color="auto"/>
            </w:tcBorders>
            <w:shd w:val="clear" w:color="000000" w:fill="FFFFFF"/>
            <w:noWrap/>
            <w:vAlign w:val="bottom"/>
            <w:hideMark/>
          </w:tcPr>
          <w:p w14:paraId="7BBA7B7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45EADD68"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3DA1D7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1.1</w:t>
            </w:r>
          </w:p>
        </w:tc>
        <w:tc>
          <w:tcPr>
            <w:tcW w:w="4277" w:type="dxa"/>
            <w:tcBorders>
              <w:top w:val="nil"/>
              <w:left w:val="nil"/>
              <w:bottom w:val="single" w:sz="4" w:space="0" w:color="auto"/>
              <w:right w:val="single" w:sz="4" w:space="0" w:color="auto"/>
            </w:tcBorders>
            <w:shd w:val="clear" w:color="auto" w:fill="auto"/>
            <w:noWrap/>
            <w:vAlign w:val="bottom"/>
            <w:hideMark/>
          </w:tcPr>
          <w:p w14:paraId="01A8910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Расходы на топливо, всего: </w:t>
            </w:r>
          </w:p>
        </w:tc>
        <w:tc>
          <w:tcPr>
            <w:tcW w:w="102" w:type="dxa"/>
            <w:tcBorders>
              <w:top w:val="nil"/>
              <w:left w:val="nil"/>
              <w:bottom w:val="single" w:sz="4" w:space="0" w:color="auto"/>
              <w:right w:val="single" w:sz="4" w:space="0" w:color="auto"/>
            </w:tcBorders>
            <w:shd w:val="clear" w:color="auto" w:fill="auto"/>
            <w:noWrap/>
            <w:vAlign w:val="bottom"/>
            <w:hideMark/>
          </w:tcPr>
          <w:p w14:paraId="3AD19C7B" w14:textId="77777777" w:rsidR="00EC6AA4" w:rsidRPr="00A34DFE" w:rsidRDefault="00EC6AA4" w:rsidP="002F4DF0">
            <w:pPr>
              <w:rPr>
                <w:rFonts w:ascii="Arial CYR" w:hAnsi="Arial CYR" w:cs="Arial CYR"/>
                <w:b/>
                <w:bCs/>
                <w:i/>
                <w:iCs/>
                <w:sz w:val="18"/>
                <w:szCs w:val="18"/>
              </w:rPr>
            </w:pPr>
            <w:r w:rsidRPr="00A34DFE">
              <w:rPr>
                <w:rFonts w:ascii="Arial CYR" w:hAnsi="Arial CYR" w:cs="Arial CYR"/>
                <w:b/>
                <w:bCs/>
                <w:i/>
                <w:i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66CDEB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9A91B7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178EE61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601ED07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34 211,94</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14:paraId="1930F8B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40 931,91</w:t>
            </w:r>
          </w:p>
        </w:tc>
        <w:tc>
          <w:tcPr>
            <w:tcW w:w="1060" w:type="dxa"/>
            <w:tcBorders>
              <w:top w:val="single" w:sz="4" w:space="0" w:color="auto"/>
              <w:left w:val="nil"/>
              <w:bottom w:val="single" w:sz="4" w:space="0" w:color="auto"/>
              <w:right w:val="nil"/>
            </w:tcBorders>
            <w:shd w:val="clear" w:color="auto" w:fill="auto"/>
            <w:noWrap/>
            <w:vAlign w:val="bottom"/>
            <w:hideMark/>
          </w:tcPr>
          <w:p w14:paraId="06C366B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38 605,48</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1149591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-2 326,43</w:t>
            </w:r>
          </w:p>
        </w:tc>
      </w:tr>
      <w:tr w:rsidR="00EC6AA4" w:rsidRPr="00A34DFE" w14:paraId="7CA4738D"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5E3CBEC3"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5B6F32D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в т.ч. натуральное топливо</w:t>
            </w:r>
          </w:p>
        </w:tc>
        <w:tc>
          <w:tcPr>
            <w:tcW w:w="102" w:type="dxa"/>
            <w:tcBorders>
              <w:top w:val="nil"/>
              <w:left w:val="nil"/>
              <w:bottom w:val="single" w:sz="4" w:space="0" w:color="auto"/>
              <w:right w:val="single" w:sz="4" w:space="0" w:color="auto"/>
            </w:tcBorders>
            <w:shd w:val="clear" w:color="auto" w:fill="auto"/>
            <w:noWrap/>
            <w:vAlign w:val="bottom"/>
            <w:hideMark/>
          </w:tcPr>
          <w:p w14:paraId="53FDCFBF"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4B17BF55"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913FDC3"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3EFB128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4102CC7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25 449,67</w:t>
            </w:r>
          </w:p>
        </w:tc>
        <w:tc>
          <w:tcPr>
            <w:tcW w:w="1186" w:type="dxa"/>
            <w:tcBorders>
              <w:top w:val="nil"/>
              <w:left w:val="nil"/>
              <w:bottom w:val="single" w:sz="4" w:space="0" w:color="auto"/>
              <w:right w:val="single" w:sz="4" w:space="0" w:color="auto"/>
            </w:tcBorders>
            <w:shd w:val="clear" w:color="auto" w:fill="auto"/>
            <w:noWrap/>
            <w:vAlign w:val="bottom"/>
            <w:hideMark/>
          </w:tcPr>
          <w:p w14:paraId="2369C72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27 657,64</w:t>
            </w:r>
          </w:p>
        </w:tc>
        <w:tc>
          <w:tcPr>
            <w:tcW w:w="1060" w:type="dxa"/>
            <w:tcBorders>
              <w:top w:val="nil"/>
              <w:left w:val="nil"/>
              <w:bottom w:val="single" w:sz="4" w:space="0" w:color="auto"/>
              <w:right w:val="nil"/>
            </w:tcBorders>
            <w:shd w:val="clear" w:color="auto" w:fill="auto"/>
            <w:noWrap/>
            <w:vAlign w:val="bottom"/>
            <w:hideMark/>
          </w:tcPr>
          <w:p w14:paraId="2C09A3D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25 925,06</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08DF614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-1 732,58</w:t>
            </w:r>
          </w:p>
        </w:tc>
      </w:tr>
      <w:tr w:rsidR="00EC6AA4" w:rsidRPr="00A34DFE" w14:paraId="555E161A"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BF1EB59"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1ADE8A6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уголь каменный </w:t>
            </w:r>
          </w:p>
        </w:tc>
        <w:tc>
          <w:tcPr>
            <w:tcW w:w="102" w:type="dxa"/>
            <w:tcBorders>
              <w:top w:val="nil"/>
              <w:left w:val="nil"/>
              <w:bottom w:val="single" w:sz="4" w:space="0" w:color="auto"/>
              <w:right w:val="single" w:sz="4" w:space="0" w:color="auto"/>
            </w:tcBorders>
            <w:shd w:val="clear" w:color="auto" w:fill="auto"/>
            <w:noWrap/>
            <w:vAlign w:val="bottom"/>
            <w:hideMark/>
          </w:tcPr>
          <w:p w14:paraId="666F64EE" w14:textId="77777777" w:rsidR="00EC6AA4" w:rsidRPr="00A34DFE" w:rsidRDefault="00EC6AA4" w:rsidP="002F4DF0">
            <w:pPr>
              <w:rPr>
                <w:rFonts w:ascii="Arial CYR" w:hAnsi="Arial CYR" w:cs="Arial CYR"/>
                <w:b/>
                <w:bCs/>
                <w:i/>
                <w:iCs/>
                <w:sz w:val="18"/>
                <w:szCs w:val="18"/>
              </w:rPr>
            </w:pPr>
            <w:r w:rsidRPr="00A34DFE">
              <w:rPr>
                <w:rFonts w:ascii="Arial CYR" w:hAnsi="Arial CYR" w:cs="Arial CYR"/>
                <w:b/>
                <w:bCs/>
                <w:i/>
                <w:i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5A7FF96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A905A7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0EEC0E0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0E216C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25 449,67</w:t>
            </w:r>
          </w:p>
        </w:tc>
        <w:tc>
          <w:tcPr>
            <w:tcW w:w="1186" w:type="dxa"/>
            <w:tcBorders>
              <w:top w:val="nil"/>
              <w:left w:val="nil"/>
              <w:bottom w:val="single" w:sz="4" w:space="0" w:color="auto"/>
              <w:right w:val="single" w:sz="4" w:space="0" w:color="auto"/>
            </w:tcBorders>
            <w:shd w:val="clear" w:color="auto" w:fill="auto"/>
            <w:noWrap/>
            <w:vAlign w:val="bottom"/>
            <w:hideMark/>
          </w:tcPr>
          <w:p w14:paraId="4C91998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27 657,64</w:t>
            </w:r>
          </w:p>
        </w:tc>
        <w:tc>
          <w:tcPr>
            <w:tcW w:w="1060" w:type="dxa"/>
            <w:tcBorders>
              <w:top w:val="nil"/>
              <w:left w:val="nil"/>
              <w:bottom w:val="single" w:sz="4" w:space="0" w:color="auto"/>
              <w:right w:val="nil"/>
            </w:tcBorders>
            <w:shd w:val="clear" w:color="auto" w:fill="auto"/>
            <w:noWrap/>
            <w:vAlign w:val="bottom"/>
            <w:hideMark/>
          </w:tcPr>
          <w:p w14:paraId="08BBAED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25 925,06</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232ECC3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-1 732,58</w:t>
            </w:r>
          </w:p>
        </w:tc>
      </w:tr>
      <w:tr w:rsidR="00EC6AA4" w:rsidRPr="00A34DFE" w14:paraId="314E386D"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582CA6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559B748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в т.ч. транспорт топлива</w:t>
            </w:r>
          </w:p>
        </w:tc>
        <w:tc>
          <w:tcPr>
            <w:tcW w:w="102" w:type="dxa"/>
            <w:tcBorders>
              <w:top w:val="nil"/>
              <w:left w:val="nil"/>
              <w:bottom w:val="single" w:sz="4" w:space="0" w:color="auto"/>
              <w:right w:val="single" w:sz="4" w:space="0" w:color="auto"/>
            </w:tcBorders>
            <w:shd w:val="clear" w:color="auto" w:fill="auto"/>
            <w:noWrap/>
            <w:vAlign w:val="bottom"/>
            <w:hideMark/>
          </w:tcPr>
          <w:p w14:paraId="47D3730E" w14:textId="77777777" w:rsidR="00EC6AA4" w:rsidRPr="00A34DFE" w:rsidRDefault="00EC6AA4" w:rsidP="002F4DF0">
            <w:pPr>
              <w:rPr>
                <w:rFonts w:ascii="Arial CYR" w:hAnsi="Arial CYR" w:cs="Arial CYR"/>
                <w:b/>
                <w:bCs/>
                <w:i/>
                <w:iCs/>
                <w:sz w:val="18"/>
                <w:szCs w:val="18"/>
              </w:rPr>
            </w:pPr>
            <w:r w:rsidRPr="00A34DFE">
              <w:rPr>
                <w:rFonts w:ascii="Arial CYR" w:hAnsi="Arial CYR" w:cs="Arial CYR"/>
                <w:b/>
                <w:bCs/>
                <w:i/>
                <w:i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5F1C983"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7CC6FDE"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78EC8A3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257F2F7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8 762,27</w:t>
            </w:r>
          </w:p>
        </w:tc>
        <w:tc>
          <w:tcPr>
            <w:tcW w:w="1186" w:type="dxa"/>
            <w:tcBorders>
              <w:top w:val="nil"/>
              <w:left w:val="nil"/>
              <w:bottom w:val="single" w:sz="4" w:space="0" w:color="auto"/>
              <w:right w:val="single" w:sz="4" w:space="0" w:color="auto"/>
            </w:tcBorders>
            <w:shd w:val="clear" w:color="auto" w:fill="auto"/>
            <w:noWrap/>
            <w:vAlign w:val="bottom"/>
            <w:hideMark/>
          </w:tcPr>
          <w:p w14:paraId="1B4D50E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13 274,27</w:t>
            </w:r>
          </w:p>
        </w:tc>
        <w:tc>
          <w:tcPr>
            <w:tcW w:w="1060" w:type="dxa"/>
            <w:tcBorders>
              <w:top w:val="nil"/>
              <w:left w:val="nil"/>
              <w:bottom w:val="single" w:sz="4" w:space="0" w:color="auto"/>
              <w:right w:val="nil"/>
            </w:tcBorders>
            <w:shd w:val="clear" w:color="auto" w:fill="auto"/>
            <w:noWrap/>
            <w:vAlign w:val="bottom"/>
            <w:hideMark/>
          </w:tcPr>
          <w:p w14:paraId="0024C7B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12 680,42</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1E0E9A9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-593,85</w:t>
            </w:r>
          </w:p>
        </w:tc>
      </w:tr>
      <w:tr w:rsidR="00EC6AA4" w:rsidRPr="00A34DFE" w14:paraId="39AC4E38"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0D7891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07B2E28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уголь каменный </w:t>
            </w:r>
          </w:p>
        </w:tc>
        <w:tc>
          <w:tcPr>
            <w:tcW w:w="102" w:type="dxa"/>
            <w:tcBorders>
              <w:top w:val="nil"/>
              <w:left w:val="nil"/>
              <w:bottom w:val="single" w:sz="4" w:space="0" w:color="auto"/>
              <w:right w:val="single" w:sz="4" w:space="0" w:color="auto"/>
            </w:tcBorders>
            <w:shd w:val="clear" w:color="auto" w:fill="auto"/>
            <w:noWrap/>
            <w:vAlign w:val="bottom"/>
            <w:hideMark/>
          </w:tcPr>
          <w:p w14:paraId="74A8AD67" w14:textId="77777777" w:rsidR="00EC6AA4" w:rsidRPr="00A34DFE" w:rsidRDefault="00EC6AA4" w:rsidP="002F4DF0">
            <w:pPr>
              <w:rPr>
                <w:rFonts w:ascii="Arial CYR" w:hAnsi="Arial CYR" w:cs="Arial CYR"/>
                <w:b/>
                <w:bCs/>
                <w:i/>
                <w:iCs/>
                <w:sz w:val="18"/>
                <w:szCs w:val="18"/>
              </w:rPr>
            </w:pPr>
            <w:r w:rsidRPr="00A34DFE">
              <w:rPr>
                <w:rFonts w:ascii="Arial CYR" w:hAnsi="Arial CYR" w:cs="Arial CYR"/>
                <w:b/>
                <w:bCs/>
                <w:i/>
                <w:i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611454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5F9A736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34A176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0C6F995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8 762,27</w:t>
            </w:r>
          </w:p>
        </w:tc>
        <w:tc>
          <w:tcPr>
            <w:tcW w:w="1186" w:type="dxa"/>
            <w:tcBorders>
              <w:top w:val="nil"/>
              <w:left w:val="nil"/>
              <w:bottom w:val="single" w:sz="4" w:space="0" w:color="auto"/>
              <w:right w:val="single" w:sz="4" w:space="0" w:color="auto"/>
            </w:tcBorders>
            <w:shd w:val="clear" w:color="auto" w:fill="auto"/>
            <w:noWrap/>
            <w:vAlign w:val="bottom"/>
            <w:hideMark/>
          </w:tcPr>
          <w:p w14:paraId="305B564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13 274,27</w:t>
            </w:r>
          </w:p>
        </w:tc>
        <w:tc>
          <w:tcPr>
            <w:tcW w:w="1060" w:type="dxa"/>
            <w:tcBorders>
              <w:top w:val="nil"/>
              <w:left w:val="nil"/>
              <w:bottom w:val="single" w:sz="4" w:space="0" w:color="auto"/>
              <w:right w:val="nil"/>
            </w:tcBorders>
            <w:shd w:val="clear" w:color="auto" w:fill="auto"/>
            <w:noWrap/>
            <w:vAlign w:val="bottom"/>
            <w:hideMark/>
          </w:tcPr>
          <w:p w14:paraId="3B0AE02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12 680,42</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2B460EA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-593,85</w:t>
            </w:r>
          </w:p>
        </w:tc>
      </w:tr>
      <w:tr w:rsidR="00EC6AA4" w:rsidRPr="00A34DFE" w14:paraId="267A9F7E"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2418D5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1.2</w:t>
            </w:r>
          </w:p>
        </w:tc>
        <w:tc>
          <w:tcPr>
            <w:tcW w:w="4277" w:type="dxa"/>
            <w:tcBorders>
              <w:top w:val="nil"/>
              <w:left w:val="nil"/>
              <w:bottom w:val="single" w:sz="4" w:space="0" w:color="auto"/>
              <w:right w:val="single" w:sz="4" w:space="0" w:color="auto"/>
            </w:tcBorders>
            <w:shd w:val="clear" w:color="auto" w:fill="auto"/>
            <w:noWrap/>
            <w:vAlign w:val="bottom"/>
            <w:hideMark/>
          </w:tcPr>
          <w:p w14:paraId="47D90C8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электрическую энергию</w:t>
            </w:r>
          </w:p>
        </w:tc>
        <w:tc>
          <w:tcPr>
            <w:tcW w:w="102" w:type="dxa"/>
            <w:tcBorders>
              <w:top w:val="nil"/>
              <w:left w:val="nil"/>
              <w:bottom w:val="single" w:sz="4" w:space="0" w:color="auto"/>
              <w:right w:val="single" w:sz="4" w:space="0" w:color="auto"/>
            </w:tcBorders>
            <w:shd w:val="clear" w:color="auto" w:fill="auto"/>
            <w:noWrap/>
            <w:vAlign w:val="bottom"/>
            <w:hideMark/>
          </w:tcPr>
          <w:p w14:paraId="6CC1F4B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7D6561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4B0A39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277FBFE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6AF1CCA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29 791,07</w:t>
            </w:r>
          </w:p>
        </w:tc>
        <w:tc>
          <w:tcPr>
            <w:tcW w:w="1186" w:type="dxa"/>
            <w:tcBorders>
              <w:top w:val="nil"/>
              <w:left w:val="nil"/>
              <w:bottom w:val="single" w:sz="4" w:space="0" w:color="auto"/>
              <w:right w:val="single" w:sz="4" w:space="0" w:color="auto"/>
            </w:tcBorders>
            <w:shd w:val="clear" w:color="auto" w:fill="auto"/>
            <w:noWrap/>
            <w:vAlign w:val="bottom"/>
            <w:hideMark/>
          </w:tcPr>
          <w:p w14:paraId="5945AE7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28 437,26</w:t>
            </w:r>
          </w:p>
        </w:tc>
        <w:tc>
          <w:tcPr>
            <w:tcW w:w="1060" w:type="dxa"/>
            <w:tcBorders>
              <w:top w:val="nil"/>
              <w:left w:val="nil"/>
              <w:bottom w:val="single" w:sz="4" w:space="0" w:color="auto"/>
              <w:right w:val="nil"/>
            </w:tcBorders>
            <w:shd w:val="clear" w:color="auto" w:fill="auto"/>
            <w:noWrap/>
            <w:vAlign w:val="bottom"/>
            <w:hideMark/>
          </w:tcPr>
          <w:p w14:paraId="6142C5E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28 437,26</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9AEEB0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DC2B2A9"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945709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xml:space="preserve"> 1.3</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7FD96E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воду</w:t>
            </w:r>
          </w:p>
        </w:tc>
        <w:tc>
          <w:tcPr>
            <w:tcW w:w="915" w:type="dxa"/>
            <w:tcBorders>
              <w:top w:val="nil"/>
              <w:left w:val="nil"/>
              <w:bottom w:val="single" w:sz="4" w:space="0" w:color="auto"/>
              <w:right w:val="single" w:sz="4" w:space="0" w:color="auto"/>
            </w:tcBorders>
            <w:shd w:val="clear" w:color="auto" w:fill="auto"/>
            <w:noWrap/>
            <w:vAlign w:val="bottom"/>
            <w:hideMark/>
          </w:tcPr>
          <w:p w14:paraId="2692859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5E1BC6B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1 879,69</w:t>
            </w:r>
          </w:p>
        </w:tc>
        <w:tc>
          <w:tcPr>
            <w:tcW w:w="1186" w:type="dxa"/>
            <w:tcBorders>
              <w:top w:val="nil"/>
              <w:left w:val="nil"/>
              <w:bottom w:val="single" w:sz="4" w:space="0" w:color="auto"/>
              <w:right w:val="single" w:sz="4" w:space="0" w:color="auto"/>
            </w:tcBorders>
            <w:shd w:val="clear" w:color="auto" w:fill="auto"/>
            <w:noWrap/>
            <w:vAlign w:val="bottom"/>
            <w:hideMark/>
          </w:tcPr>
          <w:p w14:paraId="6AA485D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2 066,43</w:t>
            </w:r>
          </w:p>
        </w:tc>
        <w:tc>
          <w:tcPr>
            <w:tcW w:w="1060" w:type="dxa"/>
            <w:tcBorders>
              <w:top w:val="nil"/>
              <w:left w:val="nil"/>
              <w:bottom w:val="single" w:sz="4" w:space="0" w:color="auto"/>
              <w:right w:val="nil"/>
            </w:tcBorders>
            <w:shd w:val="clear" w:color="auto" w:fill="auto"/>
            <w:noWrap/>
            <w:vAlign w:val="bottom"/>
            <w:hideMark/>
          </w:tcPr>
          <w:p w14:paraId="44B098D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1 879,69</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5E498B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-186,74</w:t>
            </w:r>
          </w:p>
        </w:tc>
      </w:tr>
      <w:tr w:rsidR="00EC6AA4" w:rsidRPr="00A34DFE" w14:paraId="3666CF46"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614D00F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622B026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объём воды для теплоснабжения (</w:t>
            </w:r>
            <w:proofErr w:type="spellStart"/>
            <w:r w:rsidRPr="00A34DFE">
              <w:rPr>
                <w:rFonts w:ascii="Bookman Old Style" w:hAnsi="Bookman Old Style" w:cs="Calibri"/>
                <w:sz w:val="18"/>
                <w:szCs w:val="18"/>
              </w:rPr>
              <w:t>справочно</w:t>
            </w:r>
            <w:proofErr w:type="spellEnd"/>
            <w:r w:rsidRPr="00A34DFE">
              <w:rPr>
                <w:rFonts w:ascii="Bookman Old Style" w:hAnsi="Bookman Old Style" w:cs="Calibri"/>
                <w:sz w:val="18"/>
                <w:szCs w:val="18"/>
              </w:rPr>
              <w:t>)</w:t>
            </w:r>
          </w:p>
        </w:tc>
        <w:tc>
          <w:tcPr>
            <w:tcW w:w="102" w:type="dxa"/>
            <w:tcBorders>
              <w:top w:val="nil"/>
              <w:left w:val="nil"/>
              <w:bottom w:val="single" w:sz="4" w:space="0" w:color="auto"/>
              <w:right w:val="single" w:sz="4" w:space="0" w:color="auto"/>
            </w:tcBorders>
            <w:shd w:val="clear" w:color="auto" w:fill="auto"/>
            <w:noWrap/>
            <w:vAlign w:val="bottom"/>
            <w:hideMark/>
          </w:tcPr>
          <w:p w14:paraId="27093C1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852D0B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C1DC33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6CD6DA7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тыс.м3</w:t>
            </w:r>
          </w:p>
        </w:tc>
        <w:tc>
          <w:tcPr>
            <w:tcW w:w="1186" w:type="dxa"/>
            <w:tcBorders>
              <w:top w:val="nil"/>
              <w:left w:val="nil"/>
              <w:bottom w:val="single" w:sz="4" w:space="0" w:color="auto"/>
              <w:right w:val="single" w:sz="4" w:space="0" w:color="auto"/>
            </w:tcBorders>
            <w:shd w:val="clear" w:color="auto" w:fill="auto"/>
            <w:noWrap/>
            <w:vAlign w:val="bottom"/>
            <w:hideMark/>
          </w:tcPr>
          <w:p w14:paraId="0986E32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86,12</w:t>
            </w:r>
          </w:p>
        </w:tc>
        <w:tc>
          <w:tcPr>
            <w:tcW w:w="1186" w:type="dxa"/>
            <w:tcBorders>
              <w:top w:val="nil"/>
              <w:left w:val="nil"/>
              <w:bottom w:val="single" w:sz="4" w:space="0" w:color="auto"/>
              <w:right w:val="single" w:sz="4" w:space="0" w:color="auto"/>
            </w:tcBorders>
            <w:shd w:val="clear" w:color="auto" w:fill="auto"/>
            <w:noWrap/>
            <w:vAlign w:val="bottom"/>
            <w:hideMark/>
          </w:tcPr>
          <w:p w14:paraId="16C497A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87,38</w:t>
            </w:r>
          </w:p>
        </w:tc>
        <w:tc>
          <w:tcPr>
            <w:tcW w:w="1060" w:type="dxa"/>
            <w:tcBorders>
              <w:top w:val="nil"/>
              <w:left w:val="nil"/>
              <w:bottom w:val="single" w:sz="4" w:space="0" w:color="auto"/>
              <w:right w:val="nil"/>
            </w:tcBorders>
            <w:shd w:val="clear" w:color="auto" w:fill="auto"/>
            <w:noWrap/>
            <w:vAlign w:val="bottom"/>
            <w:hideMark/>
          </w:tcPr>
          <w:p w14:paraId="0EFA7E4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87,38</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ACBC58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91BF38C"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12A7F7B"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76695D5C"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цена воды для теплоснабжения (</w:t>
            </w:r>
            <w:proofErr w:type="spellStart"/>
            <w:r w:rsidRPr="00A34DFE">
              <w:rPr>
                <w:rFonts w:ascii="Bookman Old Style" w:hAnsi="Bookman Old Style" w:cs="Calibri"/>
                <w:sz w:val="18"/>
                <w:szCs w:val="18"/>
              </w:rPr>
              <w:t>справочно</w:t>
            </w:r>
            <w:proofErr w:type="spellEnd"/>
            <w:r w:rsidRPr="00A34DFE">
              <w:rPr>
                <w:rFonts w:ascii="Bookman Old Style" w:hAnsi="Bookman Old Style" w:cs="Calibri"/>
                <w:sz w:val="18"/>
                <w:szCs w:val="18"/>
              </w:rPr>
              <w:t>)</w:t>
            </w:r>
          </w:p>
        </w:tc>
        <w:tc>
          <w:tcPr>
            <w:tcW w:w="102" w:type="dxa"/>
            <w:tcBorders>
              <w:top w:val="nil"/>
              <w:left w:val="nil"/>
              <w:bottom w:val="single" w:sz="4" w:space="0" w:color="auto"/>
              <w:right w:val="single" w:sz="4" w:space="0" w:color="auto"/>
            </w:tcBorders>
            <w:shd w:val="clear" w:color="auto" w:fill="auto"/>
            <w:noWrap/>
            <w:vAlign w:val="bottom"/>
            <w:hideMark/>
          </w:tcPr>
          <w:p w14:paraId="432F7DC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FF9B9D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A5AAEC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03EF6A40" w14:textId="77777777" w:rsidR="00EC6AA4" w:rsidRPr="00A34DFE" w:rsidRDefault="00EC6AA4" w:rsidP="002F4DF0">
            <w:pPr>
              <w:jc w:val="center"/>
              <w:rPr>
                <w:rFonts w:ascii="Bookman Old Style" w:hAnsi="Bookman Old Style" w:cs="Calibri"/>
                <w:sz w:val="18"/>
                <w:szCs w:val="18"/>
              </w:rPr>
            </w:pPr>
            <w:proofErr w:type="spellStart"/>
            <w:r w:rsidRPr="00A34DFE">
              <w:rPr>
                <w:rFonts w:ascii="Bookman Old Style" w:hAnsi="Bookman Old Style" w:cs="Calibri"/>
                <w:sz w:val="18"/>
                <w:szCs w:val="18"/>
              </w:rPr>
              <w:t>руб</w:t>
            </w:r>
            <w:proofErr w:type="spellEnd"/>
            <w:r w:rsidRPr="00A34DFE">
              <w:rPr>
                <w:rFonts w:ascii="Bookman Old Style" w:hAnsi="Bookman Old Style" w:cs="Calibri"/>
                <w:sz w:val="18"/>
                <w:szCs w:val="18"/>
              </w:rPr>
              <w:t>/м3</w:t>
            </w:r>
          </w:p>
        </w:tc>
        <w:tc>
          <w:tcPr>
            <w:tcW w:w="1186" w:type="dxa"/>
            <w:tcBorders>
              <w:top w:val="nil"/>
              <w:left w:val="nil"/>
              <w:bottom w:val="single" w:sz="4" w:space="0" w:color="auto"/>
              <w:right w:val="single" w:sz="4" w:space="0" w:color="auto"/>
            </w:tcBorders>
            <w:shd w:val="clear" w:color="auto" w:fill="auto"/>
            <w:noWrap/>
            <w:vAlign w:val="bottom"/>
            <w:hideMark/>
          </w:tcPr>
          <w:p w14:paraId="12CBD30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21,83</w:t>
            </w:r>
          </w:p>
        </w:tc>
        <w:tc>
          <w:tcPr>
            <w:tcW w:w="1186" w:type="dxa"/>
            <w:tcBorders>
              <w:top w:val="nil"/>
              <w:left w:val="nil"/>
              <w:bottom w:val="single" w:sz="4" w:space="0" w:color="auto"/>
              <w:right w:val="single" w:sz="4" w:space="0" w:color="auto"/>
            </w:tcBorders>
            <w:shd w:val="clear" w:color="auto" w:fill="auto"/>
            <w:noWrap/>
            <w:vAlign w:val="bottom"/>
            <w:hideMark/>
          </w:tcPr>
          <w:p w14:paraId="306B426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21,83</w:t>
            </w:r>
          </w:p>
        </w:tc>
        <w:tc>
          <w:tcPr>
            <w:tcW w:w="1060" w:type="dxa"/>
            <w:tcBorders>
              <w:top w:val="nil"/>
              <w:left w:val="nil"/>
              <w:bottom w:val="single" w:sz="4" w:space="0" w:color="auto"/>
              <w:right w:val="nil"/>
            </w:tcBorders>
            <w:shd w:val="clear" w:color="auto" w:fill="auto"/>
            <w:noWrap/>
            <w:vAlign w:val="bottom"/>
            <w:hideMark/>
          </w:tcPr>
          <w:p w14:paraId="1DDE5BB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21,83</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7671DC4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4884DEDA"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05B096B"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1.4</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85134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теплоноситель</w:t>
            </w:r>
          </w:p>
        </w:tc>
        <w:tc>
          <w:tcPr>
            <w:tcW w:w="915" w:type="dxa"/>
            <w:tcBorders>
              <w:top w:val="nil"/>
              <w:left w:val="nil"/>
              <w:bottom w:val="single" w:sz="4" w:space="0" w:color="auto"/>
              <w:right w:val="single" w:sz="4" w:space="0" w:color="auto"/>
            </w:tcBorders>
            <w:shd w:val="clear" w:color="auto" w:fill="auto"/>
            <w:noWrap/>
            <w:vAlign w:val="bottom"/>
            <w:hideMark/>
          </w:tcPr>
          <w:p w14:paraId="7F408617"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69652C9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auto" w:fill="auto"/>
            <w:noWrap/>
            <w:vAlign w:val="bottom"/>
            <w:hideMark/>
          </w:tcPr>
          <w:p w14:paraId="696DAAC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auto" w:fill="auto"/>
            <w:noWrap/>
            <w:vAlign w:val="bottom"/>
            <w:hideMark/>
          </w:tcPr>
          <w:p w14:paraId="2F3E488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0372070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A84A394"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C663154"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77F3F1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объем теплоносителя для теплоснабжения (</w:t>
            </w:r>
            <w:proofErr w:type="spellStart"/>
            <w:r w:rsidRPr="00A34DFE">
              <w:rPr>
                <w:rFonts w:ascii="Bookman Old Style" w:hAnsi="Bookman Old Style" w:cs="Calibri"/>
                <w:sz w:val="18"/>
                <w:szCs w:val="18"/>
              </w:rPr>
              <w:t>справочно</w:t>
            </w:r>
            <w:proofErr w:type="spellEnd"/>
            <w:r w:rsidRPr="00A34DFE">
              <w:rPr>
                <w:rFonts w:ascii="Bookman Old Style" w:hAnsi="Bookman Old Style" w:cs="Calibri"/>
                <w:sz w:val="18"/>
                <w:szCs w:val="18"/>
              </w:rPr>
              <w:t>)</w:t>
            </w:r>
          </w:p>
        </w:tc>
        <w:tc>
          <w:tcPr>
            <w:tcW w:w="915" w:type="dxa"/>
            <w:tcBorders>
              <w:top w:val="nil"/>
              <w:left w:val="nil"/>
              <w:bottom w:val="single" w:sz="4" w:space="0" w:color="auto"/>
              <w:right w:val="single" w:sz="4" w:space="0" w:color="auto"/>
            </w:tcBorders>
            <w:shd w:val="clear" w:color="auto" w:fill="auto"/>
            <w:noWrap/>
            <w:vAlign w:val="bottom"/>
            <w:hideMark/>
          </w:tcPr>
          <w:p w14:paraId="17A3BAC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м3</w:t>
            </w:r>
          </w:p>
        </w:tc>
        <w:tc>
          <w:tcPr>
            <w:tcW w:w="1186" w:type="dxa"/>
            <w:tcBorders>
              <w:top w:val="nil"/>
              <w:left w:val="nil"/>
              <w:bottom w:val="single" w:sz="4" w:space="0" w:color="auto"/>
              <w:right w:val="single" w:sz="4" w:space="0" w:color="auto"/>
            </w:tcBorders>
            <w:shd w:val="clear" w:color="auto" w:fill="auto"/>
            <w:noWrap/>
            <w:vAlign w:val="bottom"/>
            <w:hideMark/>
          </w:tcPr>
          <w:p w14:paraId="7F406BC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4" w:space="0" w:color="auto"/>
              <w:right w:val="single" w:sz="4" w:space="0" w:color="auto"/>
            </w:tcBorders>
            <w:shd w:val="clear" w:color="auto" w:fill="auto"/>
            <w:noWrap/>
            <w:vAlign w:val="bottom"/>
            <w:hideMark/>
          </w:tcPr>
          <w:p w14:paraId="6574BB0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4" w:space="0" w:color="auto"/>
              <w:right w:val="nil"/>
            </w:tcBorders>
            <w:shd w:val="clear" w:color="auto" w:fill="auto"/>
            <w:noWrap/>
            <w:vAlign w:val="bottom"/>
            <w:hideMark/>
          </w:tcPr>
          <w:p w14:paraId="4A385C8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6F4378F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CCD9168"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D84246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1747F3E"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цена теплоносителя для теплоснабжения (</w:t>
            </w:r>
            <w:proofErr w:type="spellStart"/>
            <w:r w:rsidRPr="00A34DFE">
              <w:rPr>
                <w:rFonts w:ascii="Bookman Old Style" w:hAnsi="Bookman Old Style" w:cs="Calibri"/>
                <w:sz w:val="18"/>
                <w:szCs w:val="18"/>
              </w:rPr>
              <w:t>справочно</w:t>
            </w:r>
            <w:proofErr w:type="spellEnd"/>
            <w:r w:rsidRPr="00A34DFE">
              <w:rPr>
                <w:rFonts w:ascii="Bookman Old Style" w:hAnsi="Bookman Old Style" w:cs="Calibri"/>
                <w:sz w:val="18"/>
                <w:szCs w:val="18"/>
              </w:rPr>
              <w:t>)</w:t>
            </w:r>
          </w:p>
        </w:tc>
        <w:tc>
          <w:tcPr>
            <w:tcW w:w="915" w:type="dxa"/>
            <w:tcBorders>
              <w:top w:val="nil"/>
              <w:left w:val="nil"/>
              <w:bottom w:val="single" w:sz="4" w:space="0" w:color="auto"/>
              <w:right w:val="single" w:sz="4" w:space="0" w:color="auto"/>
            </w:tcBorders>
            <w:shd w:val="clear" w:color="auto" w:fill="auto"/>
            <w:noWrap/>
            <w:vAlign w:val="bottom"/>
            <w:hideMark/>
          </w:tcPr>
          <w:p w14:paraId="1D425DD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руб./м3</w:t>
            </w:r>
          </w:p>
        </w:tc>
        <w:tc>
          <w:tcPr>
            <w:tcW w:w="1186" w:type="dxa"/>
            <w:tcBorders>
              <w:top w:val="nil"/>
              <w:left w:val="nil"/>
              <w:bottom w:val="single" w:sz="4" w:space="0" w:color="auto"/>
              <w:right w:val="single" w:sz="4" w:space="0" w:color="auto"/>
            </w:tcBorders>
            <w:shd w:val="clear" w:color="auto" w:fill="auto"/>
            <w:noWrap/>
            <w:vAlign w:val="bottom"/>
            <w:hideMark/>
          </w:tcPr>
          <w:p w14:paraId="1616E5B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4" w:space="0" w:color="auto"/>
              <w:right w:val="single" w:sz="4" w:space="0" w:color="auto"/>
            </w:tcBorders>
            <w:shd w:val="clear" w:color="auto" w:fill="auto"/>
            <w:noWrap/>
            <w:vAlign w:val="bottom"/>
            <w:hideMark/>
          </w:tcPr>
          <w:p w14:paraId="077834F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4" w:space="0" w:color="auto"/>
              <w:right w:val="nil"/>
            </w:tcBorders>
            <w:shd w:val="clear" w:color="auto" w:fill="auto"/>
            <w:noWrap/>
            <w:vAlign w:val="bottom"/>
            <w:hideMark/>
          </w:tcPr>
          <w:p w14:paraId="2994AF2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80FAF8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3FBCBE35" w14:textId="77777777" w:rsidTr="002F4DF0">
        <w:trPr>
          <w:trHeight w:val="49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550019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59201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ИТОГО (Уровень расходов на энергетические ресурсы)</w:t>
            </w:r>
          </w:p>
        </w:tc>
        <w:tc>
          <w:tcPr>
            <w:tcW w:w="915" w:type="dxa"/>
            <w:tcBorders>
              <w:top w:val="nil"/>
              <w:left w:val="nil"/>
              <w:bottom w:val="single" w:sz="4" w:space="0" w:color="auto"/>
              <w:right w:val="single" w:sz="4" w:space="0" w:color="auto"/>
            </w:tcBorders>
            <w:shd w:val="clear" w:color="auto" w:fill="auto"/>
            <w:noWrap/>
            <w:vAlign w:val="bottom"/>
            <w:hideMark/>
          </w:tcPr>
          <w:p w14:paraId="2B321630"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3B89E98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65 882,70</w:t>
            </w:r>
          </w:p>
        </w:tc>
        <w:tc>
          <w:tcPr>
            <w:tcW w:w="1186" w:type="dxa"/>
            <w:tcBorders>
              <w:top w:val="nil"/>
              <w:left w:val="nil"/>
              <w:bottom w:val="single" w:sz="4" w:space="0" w:color="auto"/>
              <w:right w:val="single" w:sz="4" w:space="0" w:color="auto"/>
            </w:tcBorders>
            <w:shd w:val="clear" w:color="auto" w:fill="auto"/>
            <w:noWrap/>
            <w:vAlign w:val="bottom"/>
            <w:hideMark/>
          </w:tcPr>
          <w:p w14:paraId="34CFF14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71 435,60</w:t>
            </w:r>
          </w:p>
        </w:tc>
        <w:tc>
          <w:tcPr>
            <w:tcW w:w="1060" w:type="dxa"/>
            <w:tcBorders>
              <w:top w:val="nil"/>
              <w:left w:val="nil"/>
              <w:bottom w:val="single" w:sz="4" w:space="0" w:color="auto"/>
              <w:right w:val="nil"/>
            </w:tcBorders>
            <w:shd w:val="clear" w:color="auto" w:fill="auto"/>
            <w:noWrap/>
            <w:vAlign w:val="bottom"/>
            <w:hideMark/>
          </w:tcPr>
          <w:p w14:paraId="2868DEF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68 922,43</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A3F0C0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-2 513,18</w:t>
            </w:r>
          </w:p>
        </w:tc>
      </w:tr>
      <w:tr w:rsidR="00EC6AA4" w:rsidRPr="00A34DFE" w14:paraId="2F5C5EB1" w14:textId="77777777" w:rsidTr="002F4DF0">
        <w:trPr>
          <w:trHeight w:val="525"/>
          <w:jc w:val="center"/>
        </w:trPr>
        <w:tc>
          <w:tcPr>
            <w:tcW w:w="10631" w:type="dxa"/>
            <w:gridSpan w:val="10"/>
            <w:tcBorders>
              <w:top w:val="single" w:sz="4" w:space="0" w:color="auto"/>
              <w:left w:val="single" w:sz="8" w:space="0" w:color="auto"/>
              <w:bottom w:val="single" w:sz="8" w:space="0" w:color="auto"/>
              <w:right w:val="nil"/>
            </w:tcBorders>
            <w:shd w:val="clear" w:color="auto" w:fill="auto"/>
            <w:noWrap/>
            <w:vAlign w:val="bottom"/>
            <w:hideMark/>
          </w:tcPr>
          <w:p w14:paraId="46D9DF67"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 Операционные расходы</w:t>
            </w:r>
          </w:p>
        </w:tc>
      </w:tr>
      <w:tr w:rsidR="00EC6AA4" w:rsidRPr="00A34DFE" w14:paraId="5325D6DF"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5A971D7"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2.1</w:t>
            </w:r>
          </w:p>
        </w:tc>
        <w:tc>
          <w:tcPr>
            <w:tcW w:w="4277" w:type="dxa"/>
            <w:tcBorders>
              <w:top w:val="nil"/>
              <w:left w:val="nil"/>
              <w:bottom w:val="single" w:sz="4" w:space="0" w:color="auto"/>
              <w:right w:val="single" w:sz="4" w:space="0" w:color="auto"/>
            </w:tcBorders>
            <w:shd w:val="clear" w:color="auto" w:fill="auto"/>
            <w:noWrap/>
            <w:vAlign w:val="bottom"/>
            <w:hideMark/>
          </w:tcPr>
          <w:p w14:paraId="5080E7CC"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сырьё и материалы</w:t>
            </w:r>
          </w:p>
        </w:tc>
        <w:tc>
          <w:tcPr>
            <w:tcW w:w="102" w:type="dxa"/>
            <w:tcBorders>
              <w:top w:val="nil"/>
              <w:left w:val="nil"/>
              <w:bottom w:val="single" w:sz="4" w:space="0" w:color="auto"/>
              <w:right w:val="single" w:sz="4" w:space="0" w:color="auto"/>
            </w:tcBorders>
            <w:shd w:val="clear" w:color="auto" w:fill="auto"/>
            <w:noWrap/>
            <w:vAlign w:val="bottom"/>
            <w:hideMark/>
          </w:tcPr>
          <w:p w14:paraId="7C495AC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52C135B" w14:textId="77777777" w:rsidR="00EC6AA4" w:rsidRPr="00A34DFE" w:rsidRDefault="00EC6AA4" w:rsidP="002F4DF0">
            <w:pPr>
              <w:rPr>
                <w:rFonts w:ascii="Calibri" w:hAnsi="Calibri" w:cs="Calibri"/>
                <w:b/>
                <w:bCs/>
                <w:color w:val="000000"/>
                <w:sz w:val="18"/>
                <w:szCs w:val="18"/>
              </w:rPr>
            </w:pPr>
            <w:r w:rsidRPr="00A34DFE">
              <w:rPr>
                <w:rFonts w:ascii="Calibri" w:hAnsi="Calibri" w:cs="Calibri"/>
                <w:b/>
                <w:bCs/>
                <w:color w:val="00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6EF512B"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609A08F"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7A6161C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2 828,95</w:t>
            </w:r>
          </w:p>
        </w:tc>
        <w:tc>
          <w:tcPr>
            <w:tcW w:w="1186" w:type="dxa"/>
            <w:tcBorders>
              <w:top w:val="nil"/>
              <w:left w:val="nil"/>
              <w:bottom w:val="single" w:sz="4" w:space="0" w:color="auto"/>
              <w:right w:val="single" w:sz="4" w:space="0" w:color="auto"/>
            </w:tcBorders>
            <w:shd w:val="clear" w:color="auto" w:fill="auto"/>
            <w:noWrap/>
            <w:vAlign w:val="bottom"/>
            <w:hideMark/>
          </w:tcPr>
          <w:p w14:paraId="04F18C6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1 499,00</w:t>
            </w:r>
          </w:p>
        </w:tc>
        <w:tc>
          <w:tcPr>
            <w:tcW w:w="1060" w:type="dxa"/>
            <w:tcBorders>
              <w:top w:val="nil"/>
              <w:left w:val="nil"/>
              <w:bottom w:val="single" w:sz="4" w:space="0" w:color="auto"/>
              <w:right w:val="single" w:sz="4" w:space="0" w:color="auto"/>
            </w:tcBorders>
            <w:shd w:val="clear" w:color="auto" w:fill="auto"/>
            <w:noWrap/>
            <w:vAlign w:val="bottom"/>
            <w:hideMark/>
          </w:tcPr>
          <w:p w14:paraId="41A4155F"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1 499,00</w:t>
            </w:r>
          </w:p>
        </w:tc>
        <w:tc>
          <w:tcPr>
            <w:tcW w:w="1153" w:type="dxa"/>
            <w:tcBorders>
              <w:top w:val="nil"/>
              <w:left w:val="nil"/>
              <w:bottom w:val="single" w:sz="4" w:space="0" w:color="auto"/>
              <w:right w:val="single" w:sz="8" w:space="0" w:color="auto"/>
            </w:tcBorders>
            <w:shd w:val="clear" w:color="000000" w:fill="FFFFFF"/>
            <w:noWrap/>
            <w:vAlign w:val="bottom"/>
            <w:hideMark/>
          </w:tcPr>
          <w:p w14:paraId="4ED4C21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5AB3067"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6DB11AE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E61ED5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реагенты </w:t>
            </w:r>
          </w:p>
        </w:tc>
        <w:tc>
          <w:tcPr>
            <w:tcW w:w="915" w:type="dxa"/>
            <w:tcBorders>
              <w:top w:val="nil"/>
              <w:left w:val="nil"/>
              <w:bottom w:val="single" w:sz="4" w:space="0" w:color="auto"/>
              <w:right w:val="single" w:sz="4" w:space="0" w:color="auto"/>
            </w:tcBorders>
            <w:shd w:val="clear" w:color="auto" w:fill="auto"/>
            <w:noWrap/>
            <w:vAlign w:val="bottom"/>
            <w:hideMark/>
          </w:tcPr>
          <w:p w14:paraId="4DDB8304"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793E0AD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231,81</w:t>
            </w:r>
          </w:p>
        </w:tc>
        <w:tc>
          <w:tcPr>
            <w:tcW w:w="1186" w:type="dxa"/>
            <w:tcBorders>
              <w:top w:val="nil"/>
              <w:left w:val="nil"/>
              <w:bottom w:val="single" w:sz="4" w:space="0" w:color="auto"/>
              <w:right w:val="single" w:sz="4" w:space="0" w:color="auto"/>
            </w:tcBorders>
            <w:shd w:val="clear" w:color="auto" w:fill="auto"/>
            <w:noWrap/>
            <w:vAlign w:val="bottom"/>
            <w:hideMark/>
          </w:tcPr>
          <w:p w14:paraId="5C31D00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98,34</w:t>
            </w:r>
          </w:p>
        </w:tc>
        <w:tc>
          <w:tcPr>
            <w:tcW w:w="1060" w:type="dxa"/>
            <w:tcBorders>
              <w:top w:val="nil"/>
              <w:left w:val="nil"/>
              <w:bottom w:val="single" w:sz="4" w:space="0" w:color="auto"/>
              <w:right w:val="single" w:sz="4" w:space="0" w:color="auto"/>
            </w:tcBorders>
            <w:shd w:val="clear" w:color="auto" w:fill="auto"/>
            <w:noWrap/>
            <w:vAlign w:val="bottom"/>
            <w:hideMark/>
          </w:tcPr>
          <w:p w14:paraId="7E05E61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98,34</w:t>
            </w:r>
          </w:p>
        </w:tc>
        <w:tc>
          <w:tcPr>
            <w:tcW w:w="1153" w:type="dxa"/>
            <w:tcBorders>
              <w:top w:val="nil"/>
              <w:left w:val="nil"/>
              <w:bottom w:val="single" w:sz="4" w:space="0" w:color="auto"/>
              <w:right w:val="single" w:sz="8" w:space="0" w:color="auto"/>
            </w:tcBorders>
            <w:shd w:val="clear" w:color="000000" w:fill="FFFFFF"/>
            <w:noWrap/>
            <w:vAlign w:val="bottom"/>
            <w:hideMark/>
          </w:tcPr>
          <w:p w14:paraId="4358185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ED58D68"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336CB4FD"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C68120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материалы на содержание и текущую эксплуатацию зданий и оборудование</w:t>
            </w:r>
          </w:p>
        </w:tc>
        <w:tc>
          <w:tcPr>
            <w:tcW w:w="915" w:type="dxa"/>
            <w:tcBorders>
              <w:top w:val="nil"/>
              <w:left w:val="nil"/>
              <w:bottom w:val="single" w:sz="4" w:space="0" w:color="auto"/>
              <w:right w:val="single" w:sz="4" w:space="0" w:color="auto"/>
            </w:tcBorders>
            <w:shd w:val="clear" w:color="auto" w:fill="auto"/>
            <w:noWrap/>
            <w:vAlign w:val="bottom"/>
            <w:hideMark/>
          </w:tcPr>
          <w:p w14:paraId="6F8827EC"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55708E5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265,08</w:t>
            </w:r>
          </w:p>
        </w:tc>
        <w:tc>
          <w:tcPr>
            <w:tcW w:w="1186" w:type="dxa"/>
            <w:tcBorders>
              <w:top w:val="nil"/>
              <w:left w:val="nil"/>
              <w:bottom w:val="single" w:sz="4" w:space="0" w:color="auto"/>
              <w:right w:val="single" w:sz="4" w:space="0" w:color="auto"/>
            </w:tcBorders>
            <w:shd w:val="clear" w:color="auto" w:fill="auto"/>
            <w:noWrap/>
            <w:vAlign w:val="bottom"/>
            <w:hideMark/>
          </w:tcPr>
          <w:p w14:paraId="5A11279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264,82</w:t>
            </w:r>
          </w:p>
        </w:tc>
        <w:tc>
          <w:tcPr>
            <w:tcW w:w="1060" w:type="dxa"/>
            <w:tcBorders>
              <w:top w:val="nil"/>
              <w:left w:val="nil"/>
              <w:bottom w:val="single" w:sz="4" w:space="0" w:color="auto"/>
              <w:right w:val="single" w:sz="4" w:space="0" w:color="auto"/>
            </w:tcBorders>
            <w:shd w:val="clear" w:color="auto" w:fill="auto"/>
            <w:noWrap/>
            <w:vAlign w:val="bottom"/>
            <w:hideMark/>
          </w:tcPr>
          <w:p w14:paraId="5F29E94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264,82</w:t>
            </w:r>
          </w:p>
        </w:tc>
        <w:tc>
          <w:tcPr>
            <w:tcW w:w="1153" w:type="dxa"/>
            <w:tcBorders>
              <w:top w:val="nil"/>
              <w:left w:val="nil"/>
              <w:bottom w:val="single" w:sz="4" w:space="0" w:color="auto"/>
              <w:right w:val="single" w:sz="8" w:space="0" w:color="auto"/>
            </w:tcBorders>
            <w:shd w:val="clear" w:color="000000" w:fill="FFFFFF"/>
            <w:noWrap/>
            <w:vAlign w:val="bottom"/>
            <w:hideMark/>
          </w:tcPr>
          <w:p w14:paraId="65E860C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AB56FB2"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19EA3D4"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DFFB5B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вспомогательные материалы - инвентарь </w:t>
            </w:r>
          </w:p>
        </w:tc>
        <w:tc>
          <w:tcPr>
            <w:tcW w:w="915" w:type="dxa"/>
            <w:tcBorders>
              <w:top w:val="nil"/>
              <w:left w:val="nil"/>
              <w:bottom w:val="single" w:sz="4" w:space="0" w:color="auto"/>
              <w:right w:val="single" w:sz="4" w:space="0" w:color="auto"/>
            </w:tcBorders>
            <w:shd w:val="clear" w:color="auto" w:fill="auto"/>
            <w:noWrap/>
            <w:vAlign w:val="bottom"/>
            <w:hideMark/>
          </w:tcPr>
          <w:p w14:paraId="15EADBB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6DFBBD3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1 181,01</w:t>
            </w:r>
          </w:p>
        </w:tc>
        <w:tc>
          <w:tcPr>
            <w:tcW w:w="1186" w:type="dxa"/>
            <w:tcBorders>
              <w:top w:val="nil"/>
              <w:left w:val="nil"/>
              <w:bottom w:val="single" w:sz="4" w:space="0" w:color="auto"/>
              <w:right w:val="single" w:sz="4" w:space="0" w:color="auto"/>
            </w:tcBorders>
            <w:shd w:val="clear" w:color="auto" w:fill="auto"/>
            <w:noWrap/>
            <w:vAlign w:val="bottom"/>
            <w:hideMark/>
          </w:tcPr>
          <w:p w14:paraId="6D95E61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999,90</w:t>
            </w:r>
          </w:p>
        </w:tc>
        <w:tc>
          <w:tcPr>
            <w:tcW w:w="1060" w:type="dxa"/>
            <w:tcBorders>
              <w:top w:val="nil"/>
              <w:left w:val="nil"/>
              <w:bottom w:val="single" w:sz="4" w:space="0" w:color="auto"/>
              <w:right w:val="single" w:sz="4" w:space="0" w:color="auto"/>
            </w:tcBorders>
            <w:shd w:val="clear" w:color="auto" w:fill="auto"/>
            <w:noWrap/>
            <w:vAlign w:val="bottom"/>
            <w:hideMark/>
          </w:tcPr>
          <w:p w14:paraId="2AA9637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999,90</w:t>
            </w:r>
          </w:p>
        </w:tc>
        <w:tc>
          <w:tcPr>
            <w:tcW w:w="1153" w:type="dxa"/>
            <w:tcBorders>
              <w:top w:val="nil"/>
              <w:left w:val="nil"/>
              <w:bottom w:val="single" w:sz="4" w:space="0" w:color="auto"/>
              <w:right w:val="single" w:sz="8" w:space="0" w:color="auto"/>
            </w:tcBorders>
            <w:shd w:val="clear" w:color="000000" w:fill="FFFFFF"/>
            <w:noWrap/>
            <w:vAlign w:val="bottom"/>
            <w:hideMark/>
          </w:tcPr>
          <w:p w14:paraId="3F5994F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09B9F7B"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D8AEBEF"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vAlign w:val="center"/>
            <w:hideMark/>
          </w:tcPr>
          <w:p w14:paraId="658A1BB8" w14:textId="77777777" w:rsidR="00EC6AA4" w:rsidRPr="00A34DFE" w:rsidRDefault="00EC6AA4" w:rsidP="002F4DF0">
            <w:pPr>
              <w:rPr>
                <w:rFonts w:ascii="Arial" w:hAnsi="Arial" w:cs="Arial"/>
                <w:sz w:val="18"/>
                <w:szCs w:val="18"/>
              </w:rPr>
            </w:pPr>
            <w:r w:rsidRPr="00A34DFE">
              <w:rPr>
                <w:rFonts w:ascii="Arial" w:hAnsi="Arial" w:cs="Arial"/>
                <w:sz w:val="18"/>
                <w:szCs w:val="18"/>
              </w:rPr>
              <w:t>вспомогательные материалы - транспорт</w:t>
            </w:r>
          </w:p>
        </w:tc>
        <w:tc>
          <w:tcPr>
            <w:tcW w:w="915" w:type="dxa"/>
            <w:tcBorders>
              <w:top w:val="nil"/>
              <w:left w:val="nil"/>
              <w:bottom w:val="single" w:sz="4" w:space="0" w:color="auto"/>
              <w:right w:val="single" w:sz="4" w:space="0" w:color="auto"/>
            </w:tcBorders>
            <w:shd w:val="clear" w:color="auto" w:fill="auto"/>
            <w:noWrap/>
            <w:vAlign w:val="bottom"/>
            <w:hideMark/>
          </w:tcPr>
          <w:p w14:paraId="7E56514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5078550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1 151,05</w:t>
            </w:r>
          </w:p>
        </w:tc>
        <w:tc>
          <w:tcPr>
            <w:tcW w:w="1186" w:type="dxa"/>
            <w:tcBorders>
              <w:top w:val="nil"/>
              <w:left w:val="nil"/>
              <w:bottom w:val="single" w:sz="4" w:space="0" w:color="auto"/>
              <w:right w:val="single" w:sz="4" w:space="0" w:color="auto"/>
            </w:tcBorders>
            <w:shd w:val="clear" w:color="auto" w:fill="auto"/>
            <w:noWrap/>
            <w:vAlign w:val="bottom"/>
            <w:hideMark/>
          </w:tcPr>
          <w:p w14:paraId="3361BCF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135,93</w:t>
            </w:r>
          </w:p>
        </w:tc>
        <w:tc>
          <w:tcPr>
            <w:tcW w:w="1060" w:type="dxa"/>
            <w:tcBorders>
              <w:top w:val="nil"/>
              <w:left w:val="nil"/>
              <w:bottom w:val="single" w:sz="4" w:space="0" w:color="auto"/>
              <w:right w:val="single" w:sz="4" w:space="0" w:color="auto"/>
            </w:tcBorders>
            <w:shd w:val="clear" w:color="auto" w:fill="auto"/>
            <w:noWrap/>
            <w:vAlign w:val="bottom"/>
            <w:hideMark/>
          </w:tcPr>
          <w:p w14:paraId="479A182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135,93</w:t>
            </w:r>
          </w:p>
        </w:tc>
        <w:tc>
          <w:tcPr>
            <w:tcW w:w="1153" w:type="dxa"/>
            <w:tcBorders>
              <w:top w:val="nil"/>
              <w:left w:val="nil"/>
              <w:bottom w:val="single" w:sz="4" w:space="0" w:color="auto"/>
              <w:right w:val="single" w:sz="8" w:space="0" w:color="auto"/>
            </w:tcBorders>
            <w:shd w:val="clear" w:color="000000" w:fill="FFFFFF"/>
            <w:noWrap/>
            <w:vAlign w:val="bottom"/>
            <w:hideMark/>
          </w:tcPr>
          <w:p w14:paraId="7D9D8F9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4D853E4F"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D41E78F"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lastRenderedPageBreak/>
              <w:t>2.2</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45D236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ремонт основных средств, в т.ч.:</w:t>
            </w:r>
          </w:p>
        </w:tc>
        <w:tc>
          <w:tcPr>
            <w:tcW w:w="915" w:type="dxa"/>
            <w:tcBorders>
              <w:top w:val="nil"/>
              <w:left w:val="nil"/>
              <w:bottom w:val="single" w:sz="4" w:space="0" w:color="auto"/>
              <w:right w:val="single" w:sz="4" w:space="0" w:color="auto"/>
            </w:tcBorders>
            <w:shd w:val="clear" w:color="auto" w:fill="auto"/>
            <w:noWrap/>
            <w:vAlign w:val="bottom"/>
            <w:hideMark/>
          </w:tcPr>
          <w:p w14:paraId="7424FB90"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49D3C3E4"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39 695,53</w:t>
            </w:r>
          </w:p>
        </w:tc>
        <w:tc>
          <w:tcPr>
            <w:tcW w:w="1186" w:type="dxa"/>
            <w:tcBorders>
              <w:top w:val="nil"/>
              <w:left w:val="nil"/>
              <w:bottom w:val="single" w:sz="4" w:space="0" w:color="auto"/>
              <w:right w:val="single" w:sz="4" w:space="0" w:color="auto"/>
            </w:tcBorders>
            <w:shd w:val="clear" w:color="auto" w:fill="auto"/>
            <w:noWrap/>
            <w:vAlign w:val="bottom"/>
            <w:hideMark/>
          </w:tcPr>
          <w:p w14:paraId="5C0ECFF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33 476,40</w:t>
            </w:r>
          </w:p>
        </w:tc>
        <w:tc>
          <w:tcPr>
            <w:tcW w:w="1060" w:type="dxa"/>
            <w:tcBorders>
              <w:top w:val="nil"/>
              <w:left w:val="nil"/>
              <w:bottom w:val="single" w:sz="4" w:space="0" w:color="auto"/>
              <w:right w:val="single" w:sz="4" w:space="0" w:color="auto"/>
            </w:tcBorders>
            <w:shd w:val="clear" w:color="auto" w:fill="auto"/>
            <w:noWrap/>
            <w:vAlign w:val="bottom"/>
            <w:hideMark/>
          </w:tcPr>
          <w:p w14:paraId="3F4D94F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39 695,53</w:t>
            </w:r>
          </w:p>
        </w:tc>
        <w:tc>
          <w:tcPr>
            <w:tcW w:w="1153" w:type="dxa"/>
            <w:tcBorders>
              <w:top w:val="nil"/>
              <w:left w:val="nil"/>
              <w:bottom w:val="single" w:sz="4" w:space="0" w:color="auto"/>
              <w:right w:val="single" w:sz="8" w:space="0" w:color="auto"/>
            </w:tcBorders>
            <w:shd w:val="clear" w:color="000000" w:fill="FFFFFF"/>
            <w:noWrap/>
            <w:vAlign w:val="bottom"/>
            <w:hideMark/>
          </w:tcPr>
          <w:p w14:paraId="1E58BE3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6 219,12</w:t>
            </w:r>
          </w:p>
        </w:tc>
      </w:tr>
      <w:tr w:rsidR="00EC6AA4" w:rsidRPr="00A34DFE" w14:paraId="305B7077"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BB434B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2.1</w:t>
            </w:r>
          </w:p>
        </w:tc>
        <w:tc>
          <w:tcPr>
            <w:tcW w:w="458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B5820E9"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капитальный ремонт</w:t>
            </w:r>
          </w:p>
        </w:tc>
        <w:tc>
          <w:tcPr>
            <w:tcW w:w="915" w:type="dxa"/>
            <w:tcBorders>
              <w:top w:val="nil"/>
              <w:left w:val="nil"/>
              <w:bottom w:val="single" w:sz="4" w:space="0" w:color="auto"/>
              <w:right w:val="single" w:sz="4" w:space="0" w:color="auto"/>
            </w:tcBorders>
            <w:shd w:val="clear" w:color="auto" w:fill="auto"/>
            <w:noWrap/>
            <w:vAlign w:val="bottom"/>
            <w:hideMark/>
          </w:tcPr>
          <w:p w14:paraId="1EF353D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77E4976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37 300,74</w:t>
            </w:r>
          </w:p>
        </w:tc>
        <w:tc>
          <w:tcPr>
            <w:tcW w:w="1186" w:type="dxa"/>
            <w:tcBorders>
              <w:top w:val="nil"/>
              <w:left w:val="nil"/>
              <w:bottom w:val="single" w:sz="4" w:space="0" w:color="auto"/>
              <w:right w:val="single" w:sz="4" w:space="0" w:color="auto"/>
            </w:tcBorders>
            <w:shd w:val="clear" w:color="auto" w:fill="auto"/>
            <w:noWrap/>
            <w:vAlign w:val="bottom"/>
            <w:hideMark/>
          </w:tcPr>
          <w:p w14:paraId="17922A82"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31 083,91</w:t>
            </w:r>
          </w:p>
        </w:tc>
        <w:tc>
          <w:tcPr>
            <w:tcW w:w="1060" w:type="dxa"/>
            <w:tcBorders>
              <w:top w:val="nil"/>
              <w:left w:val="nil"/>
              <w:bottom w:val="single" w:sz="4" w:space="0" w:color="auto"/>
              <w:right w:val="single" w:sz="4" w:space="0" w:color="auto"/>
            </w:tcBorders>
            <w:shd w:val="clear" w:color="auto" w:fill="auto"/>
            <w:noWrap/>
            <w:vAlign w:val="bottom"/>
            <w:hideMark/>
          </w:tcPr>
          <w:p w14:paraId="5D758515"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31 083,91</w:t>
            </w:r>
          </w:p>
        </w:tc>
        <w:tc>
          <w:tcPr>
            <w:tcW w:w="1153" w:type="dxa"/>
            <w:tcBorders>
              <w:top w:val="nil"/>
              <w:left w:val="nil"/>
              <w:bottom w:val="single" w:sz="4" w:space="0" w:color="auto"/>
              <w:right w:val="single" w:sz="8" w:space="0" w:color="auto"/>
            </w:tcBorders>
            <w:shd w:val="clear" w:color="000000" w:fill="FFFFFF"/>
            <w:noWrap/>
            <w:vAlign w:val="bottom"/>
            <w:hideMark/>
          </w:tcPr>
          <w:p w14:paraId="007F57E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A5C4B7F"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3EF6464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8F29D8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подрядными организациями</w:t>
            </w:r>
          </w:p>
        </w:tc>
        <w:tc>
          <w:tcPr>
            <w:tcW w:w="915" w:type="dxa"/>
            <w:tcBorders>
              <w:top w:val="nil"/>
              <w:left w:val="nil"/>
              <w:bottom w:val="single" w:sz="4" w:space="0" w:color="auto"/>
              <w:right w:val="single" w:sz="4" w:space="0" w:color="auto"/>
            </w:tcBorders>
            <w:shd w:val="clear" w:color="auto" w:fill="auto"/>
            <w:noWrap/>
            <w:vAlign w:val="bottom"/>
            <w:hideMark/>
          </w:tcPr>
          <w:p w14:paraId="5E91CE6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AA761F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37 300,74</w:t>
            </w:r>
          </w:p>
        </w:tc>
        <w:tc>
          <w:tcPr>
            <w:tcW w:w="1186" w:type="dxa"/>
            <w:tcBorders>
              <w:top w:val="nil"/>
              <w:left w:val="nil"/>
              <w:bottom w:val="single" w:sz="4" w:space="0" w:color="auto"/>
              <w:right w:val="single" w:sz="4" w:space="0" w:color="auto"/>
            </w:tcBorders>
            <w:shd w:val="clear" w:color="auto" w:fill="auto"/>
            <w:noWrap/>
            <w:vAlign w:val="bottom"/>
            <w:hideMark/>
          </w:tcPr>
          <w:p w14:paraId="2266FF5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31 083,91</w:t>
            </w:r>
          </w:p>
        </w:tc>
        <w:tc>
          <w:tcPr>
            <w:tcW w:w="1060" w:type="dxa"/>
            <w:tcBorders>
              <w:top w:val="nil"/>
              <w:left w:val="nil"/>
              <w:bottom w:val="single" w:sz="4" w:space="0" w:color="auto"/>
              <w:right w:val="single" w:sz="4" w:space="0" w:color="auto"/>
            </w:tcBorders>
            <w:shd w:val="clear" w:color="auto" w:fill="auto"/>
            <w:noWrap/>
            <w:vAlign w:val="bottom"/>
            <w:hideMark/>
          </w:tcPr>
          <w:p w14:paraId="645DF9E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31 083,91</w:t>
            </w:r>
          </w:p>
        </w:tc>
        <w:tc>
          <w:tcPr>
            <w:tcW w:w="1153" w:type="dxa"/>
            <w:tcBorders>
              <w:top w:val="nil"/>
              <w:left w:val="nil"/>
              <w:bottom w:val="single" w:sz="4" w:space="0" w:color="auto"/>
              <w:right w:val="single" w:sz="8" w:space="0" w:color="auto"/>
            </w:tcBorders>
            <w:shd w:val="clear" w:color="000000" w:fill="FFFFFF"/>
            <w:noWrap/>
            <w:vAlign w:val="bottom"/>
            <w:hideMark/>
          </w:tcPr>
          <w:p w14:paraId="044807B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1BAB646"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1C92F7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2.2</w:t>
            </w:r>
          </w:p>
        </w:tc>
        <w:tc>
          <w:tcPr>
            <w:tcW w:w="458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E2DAF88"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текущий ремонт</w:t>
            </w:r>
          </w:p>
        </w:tc>
        <w:tc>
          <w:tcPr>
            <w:tcW w:w="915" w:type="dxa"/>
            <w:tcBorders>
              <w:top w:val="nil"/>
              <w:left w:val="nil"/>
              <w:bottom w:val="single" w:sz="4" w:space="0" w:color="auto"/>
              <w:right w:val="single" w:sz="4" w:space="0" w:color="auto"/>
            </w:tcBorders>
            <w:shd w:val="clear" w:color="auto" w:fill="auto"/>
            <w:noWrap/>
            <w:vAlign w:val="bottom"/>
            <w:hideMark/>
          </w:tcPr>
          <w:p w14:paraId="79B3D80F"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0374A79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2 394,78</w:t>
            </w:r>
          </w:p>
        </w:tc>
        <w:tc>
          <w:tcPr>
            <w:tcW w:w="1186" w:type="dxa"/>
            <w:tcBorders>
              <w:top w:val="nil"/>
              <w:left w:val="nil"/>
              <w:bottom w:val="single" w:sz="4" w:space="0" w:color="auto"/>
              <w:right w:val="single" w:sz="4" w:space="0" w:color="auto"/>
            </w:tcBorders>
            <w:shd w:val="clear" w:color="auto" w:fill="auto"/>
            <w:noWrap/>
            <w:vAlign w:val="bottom"/>
            <w:hideMark/>
          </w:tcPr>
          <w:p w14:paraId="2D4F2F1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2 392,49</w:t>
            </w:r>
          </w:p>
        </w:tc>
        <w:tc>
          <w:tcPr>
            <w:tcW w:w="1060" w:type="dxa"/>
            <w:tcBorders>
              <w:top w:val="nil"/>
              <w:left w:val="nil"/>
              <w:bottom w:val="single" w:sz="4" w:space="0" w:color="auto"/>
              <w:right w:val="single" w:sz="4" w:space="0" w:color="auto"/>
            </w:tcBorders>
            <w:shd w:val="clear" w:color="auto" w:fill="auto"/>
            <w:noWrap/>
            <w:vAlign w:val="bottom"/>
            <w:hideMark/>
          </w:tcPr>
          <w:p w14:paraId="51CE654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2 392,49</w:t>
            </w:r>
          </w:p>
        </w:tc>
        <w:tc>
          <w:tcPr>
            <w:tcW w:w="1153" w:type="dxa"/>
            <w:tcBorders>
              <w:top w:val="nil"/>
              <w:left w:val="nil"/>
              <w:bottom w:val="single" w:sz="4" w:space="0" w:color="auto"/>
              <w:right w:val="single" w:sz="8" w:space="0" w:color="auto"/>
            </w:tcBorders>
            <w:shd w:val="clear" w:color="000000" w:fill="FFFFFF"/>
            <w:noWrap/>
            <w:vAlign w:val="bottom"/>
            <w:hideMark/>
          </w:tcPr>
          <w:p w14:paraId="760FA85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29595F9"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2EF882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A47092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w:t>
            </w:r>
            <w:proofErr w:type="spellStart"/>
            <w:r w:rsidRPr="00A34DFE">
              <w:rPr>
                <w:rFonts w:ascii="Bookman Old Style" w:hAnsi="Bookman Old Style" w:cs="Calibri"/>
                <w:sz w:val="18"/>
                <w:szCs w:val="18"/>
              </w:rPr>
              <w:t>хоз.способ</w:t>
            </w:r>
            <w:proofErr w:type="spellEnd"/>
          </w:p>
        </w:tc>
        <w:tc>
          <w:tcPr>
            <w:tcW w:w="915" w:type="dxa"/>
            <w:tcBorders>
              <w:top w:val="nil"/>
              <w:left w:val="nil"/>
              <w:bottom w:val="single" w:sz="4" w:space="0" w:color="auto"/>
              <w:right w:val="single" w:sz="4" w:space="0" w:color="auto"/>
            </w:tcBorders>
            <w:shd w:val="clear" w:color="auto" w:fill="auto"/>
            <w:noWrap/>
            <w:vAlign w:val="bottom"/>
            <w:hideMark/>
          </w:tcPr>
          <w:p w14:paraId="5236CD8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B76780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2 394,78</w:t>
            </w:r>
          </w:p>
        </w:tc>
        <w:tc>
          <w:tcPr>
            <w:tcW w:w="1186" w:type="dxa"/>
            <w:tcBorders>
              <w:top w:val="nil"/>
              <w:left w:val="nil"/>
              <w:bottom w:val="single" w:sz="4" w:space="0" w:color="auto"/>
              <w:right w:val="single" w:sz="4" w:space="0" w:color="auto"/>
            </w:tcBorders>
            <w:shd w:val="clear" w:color="auto" w:fill="auto"/>
            <w:noWrap/>
            <w:vAlign w:val="bottom"/>
            <w:hideMark/>
          </w:tcPr>
          <w:p w14:paraId="2AE8485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2 392,49</w:t>
            </w:r>
          </w:p>
        </w:tc>
        <w:tc>
          <w:tcPr>
            <w:tcW w:w="1060" w:type="dxa"/>
            <w:tcBorders>
              <w:top w:val="nil"/>
              <w:left w:val="nil"/>
              <w:bottom w:val="single" w:sz="4" w:space="0" w:color="auto"/>
              <w:right w:val="single" w:sz="4" w:space="0" w:color="auto"/>
            </w:tcBorders>
            <w:shd w:val="clear" w:color="auto" w:fill="auto"/>
            <w:noWrap/>
            <w:vAlign w:val="bottom"/>
            <w:hideMark/>
          </w:tcPr>
          <w:p w14:paraId="2C2B0AB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2 392,49</w:t>
            </w:r>
          </w:p>
        </w:tc>
        <w:tc>
          <w:tcPr>
            <w:tcW w:w="1153" w:type="dxa"/>
            <w:tcBorders>
              <w:top w:val="nil"/>
              <w:left w:val="nil"/>
              <w:bottom w:val="single" w:sz="4" w:space="0" w:color="auto"/>
              <w:right w:val="single" w:sz="8" w:space="0" w:color="auto"/>
            </w:tcBorders>
            <w:shd w:val="clear" w:color="000000" w:fill="FFFFFF"/>
            <w:noWrap/>
            <w:vAlign w:val="bottom"/>
            <w:hideMark/>
          </w:tcPr>
          <w:p w14:paraId="0A47E12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A6525DC"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3FA72E26"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2.3</w:t>
            </w:r>
          </w:p>
        </w:tc>
        <w:tc>
          <w:tcPr>
            <w:tcW w:w="4277" w:type="dxa"/>
            <w:tcBorders>
              <w:top w:val="nil"/>
              <w:left w:val="nil"/>
              <w:bottom w:val="single" w:sz="4" w:space="0" w:color="auto"/>
              <w:right w:val="single" w:sz="4" w:space="0" w:color="auto"/>
            </w:tcBorders>
            <w:shd w:val="clear" w:color="auto" w:fill="auto"/>
            <w:noWrap/>
            <w:vAlign w:val="bottom"/>
            <w:hideMark/>
          </w:tcPr>
          <w:p w14:paraId="0BA24698"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оплату труда, всего</w:t>
            </w:r>
          </w:p>
        </w:tc>
        <w:tc>
          <w:tcPr>
            <w:tcW w:w="102" w:type="dxa"/>
            <w:tcBorders>
              <w:top w:val="nil"/>
              <w:left w:val="nil"/>
              <w:bottom w:val="single" w:sz="4" w:space="0" w:color="auto"/>
              <w:right w:val="single" w:sz="4" w:space="0" w:color="auto"/>
            </w:tcBorders>
            <w:shd w:val="clear" w:color="auto" w:fill="auto"/>
            <w:noWrap/>
            <w:vAlign w:val="bottom"/>
            <w:hideMark/>
          </w:tcPr>
          <w:p w14:paraId="6B7AF71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765AD81" w14:textId="77777777" w:rsidR="00EC6AA4" w:rsidRPr="00A34DFE" w:rsidRDefault="00EC6AA4" w:rsidP="002F4DF0">
            <w:pPr>
              <w:rPr>
                <w:rFonts w:ascii="Calibri" w:hAnsi="Calibri" w:cs="Calibri"/>
                <w:b/>
                <w:bCs/>
                <w:color w:val="000000"/>
                <w:sz w:val="18"/>
                <w:szCs w:val="18"/>
              </w:rPr>
            </w:pPr>
            <w:r w:rsidRPr="00A34DFE">
              <w:rPr>
                <w:rFonts w:ascii="Calibri" w:hAnsi="Calibri" w:cs="Calibri"/>
                <w:b/>
                <w:bCs/>
                <w:color w:val="00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42BE15CA"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1156BDC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47BA40A5"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93 578,96</w:t>
            </w:r>
          </w:p>
        </w:tc>
        <w:tc>
          <w:tcPr>
            <w:tcW w:w="1186" w:type="dxa"/>
            <w:tcBorders>
              <w:top w:val="nil"/>
              <w:left w:val="nil"/>
              <w:bottom w:val="single" w:sz="4" w:space="0" w:color="auto"/>
              <w:right w:val="single" w:sz="4" w:space="0" w:color="auto"/>
            </w:tcBorders>
            <w:shd w:val="clear" w:color="auto" w:fill="auto"/>
            <w:noWrap/>
            <w:vAlign w:val="bottom"/>
            <w:hideMark/>
          </w:tcPr>
          <w:p w14:paraId="4F4EE83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94 118,84</w:t>
            </w:r>
          </w:p>
        </w:tc>
        <w:tc>
          <w:tcPr>
            <w:tcW w:w="1060" w:type="dxa"/>
            <w:tcBorders>
              <w:top w:val="nil"/>
              <w:left w:val="nil"/>
              <w:bottom w:val="single" w:sz="4" w:space="0" w:color="auto"/>
              <w:right w:val="single" w:sz="4" w:space="0" w:color="auto"/>
            </w:tcBorders>
            <w:shd w:val="clear" w:color="auto" w:fill="auto"/>
            <w:noWrap/>
            <w:vAlign w:val="bottom"/>
            <w:hideMark/>
          </w:tcPr>
          <w:p w14:paraId="21302E0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93 578,96</w:t>
            </w:r>
          </w:p>
        </w:tc>
        <w:tc>
          <w:tcPr>
            <w:tcW w:w="1153" w:type="dxa"/>
            <w:tcBorders>
              <w:top w:val="nil"/>
              <w:left w:val="nil"/>
              <w:bottom w:val="single" w:sz="4" w:space="0" w:color="auto"/>
              <w:right w:val="single" w:sz="8" w:space="0" w:color="auto"/>
            </w:tcBorders>
            <w:shd w:val="clear" w:color="000000" w:fill="FFFFFF"/>
            <w:noWrap/>
            <w:vAlign w:val="bottom"/>
            <w:hideMark/>
          </w:tcPr>
          <w:p w14:paraId="5062690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-539,88</w:t>
            </w:r>
          </w:p>
        </w:tc>
      </w:tr>
      <w:tr w:rsidR="00EC6AA4" w:rsidRPr="00A34DFE" w14:paraId="5BB2BEDF"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56A58B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BDA3E9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численность всего</w:t>
            </w:r>
          </w:p>
        </w:tc>
        <w:tc>
          <w:tcPr>
            <w:tcW w:w="915" w:type="dxa"/>
            <w:tcBorders>
              <w:top w:val="nil"/>
              <w:left w:val="nil"/>
              <w:bottom w:val="single" w:sz="4" w:space="0" w:color="auto"/>
              <w:right w:val="single" w:sz="4" w:space="0" w:color="auto"/>
            </w:tcBorders>
            <w:shd w:val="clear" w:color="auto" w:fill="auto"/>
            <w:noWrap/>
            <w:vAlign w:val="bottom"/>
            <w:hideMark/>
          </w:tcPr>
          <w:p w14:paraId="1EA120F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чел.</w:t>
            </w:r>
          </w:p>
        </w:tc>
        <w:tc>
          <w:tcPr>
            <w:tcW w:w="1186" w:type="dxa"/>
            <w:tcBorders>
              <w:top w:val="nil"/>
              <w:left w:val="nil"/>
              <w:bottom w:val="single" w:sz="4" w:space="0" w:color="auto"/>
              <w:right w:val="single" w:sz="4" w:space="0" w:color="auto"/>
            </w:tcBorders>
            <w:shd w:val="clear" w:color="auto" w:fill="auto"/>
            <w:noWrap/>
            <w:vAlign w:val="bottom"/>
            <w:hideMark/>
          </w:tcPr>
          <w:p w14:paraId="2679ACD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409,00</w:t>
            </w:r>
          </w:p>
        </w:tc>
        <w:tc>
          <w:tcPr>
            <w:tcW w:w="1186" w:type="dxa"/>
            <w:tcBorders>
              <w:top w:val="nil"/>
              <w:left w:val="nil"/>
              <w:bottom w:val="single" w:sz="4" w:space="0" w:color="auto"/>
              <w:right w:val="single" w:sz="4" w:space="0" w:color="auto"/>
            </w:tcBorders>
            <w:shd w:val="clear" w:color="auto" w:fill="auto"/>
            <w:noWrap/>
            <w:vAlign w:val="bottom"/>
            <w:hideMark/>
          </w:tcPr>
          <w:p w14:paraId="24E7C40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409,00</w:t>
            </w:r>
          </w:p>
        </w:tc>
        <w:tc>
          <w:tcPr>
            <w:tcW w:w="1060" w:type="dxa"/>
            <w:tcBorders>
              <w:top w:val="nil"/>
              <w:left w:val="nil"/>
              <w:bottom w:val="single" w:sz="4" w:space="0" w:color="auto"/>
              <w:right w:val="single" w:sz="4" w:space="0" w:color="auto"/>
            </w:tcBorders>
            <w:shd w:val="clear" w:color="auto" w:fill="auto"/>
            <w:noWrap/>
            <w:vAlign w:val="bottom"/>
            <w:hideMark/>
          </w:tcPr>
          <w:p w14:paraId="6A578B1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409,00</w:t>
            </w:r>
          </w:p>
        </w:tc>
        <w:tc>
          <w:tcPr>
            <w:tcW w:w="1153" w:type="dxa"/>
            <w:tcBorders>
              <w:top w:val="nil"/>
              <w:left w:val="nil"/>
              <w:bottom w:val="single" w:sz="4" w:space="0" w:color="auto"/>
              <w:right w:val="single" w:sz="8" w:space="0" w:color="auto"/>
            </w:tcBorders>
            <w:shd w:val="clear" w:color="000000" w:fill="FFFFFF"/>
            <w:noWrap/>
            <w:vAlign w:val="bottom"/>
            <w:hideMark/>
          </w:tcPr>
          <w:p w14:paraId="3B80EA8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4E6A232"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3514BD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0D6BD30"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ср. зарплата </w:t>
            </w:r>
          </w:p>
        </w:tc>
        <w:tc>
          <w:tcPr>
            <w:tcW w:w="915" w:type="dxa"/>
            <w:tcBorders>
              <w:top w:val="nil"/>
              <w:left w:val="nil"/>
              <w:bottom w:val="single" w:sz="4" w:space="0" w:color="auto"/>
              <w:right w:val="single" w:sz="4" w:space="0" w:color="auto"/>
            </w:tcBorders>
            <w:shd w:val="clear" w:color="auto" w:fill="auto"/>
            <w:noWrap/>
            <w:vAlign w:val="bottom"/>
            <w:hideMark/>
          </w:tcPr>
          <w:p w14:paraId="1924A4B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руб./мес.</w:t>
            </w:r>
          </w:p>
        </w:tc>
        <w:tc>
          <w:tcPr>
            <w:tcW w:w="1186" w:type="dxa"/>
            <w:tcBorders>
              <w:top w:val="nil"/>
              <w:left w:val="nil"/>
              <w:bottom w:val="single" w:sz="4" w:space="0" w:color="auto"/>
              <w:right w:val="single" w:sz="4" w:space="0" w:color="auto"/>
            </w:tcBorders>
            <w:shd w:val="clear" w:color="auto" w:fill="auto"/>
            <w:noWrap/>
            <w:vAlign w:val="bottom"/>
            <w:hideMark/>
          </w:tcPr>
          <w:p w14:paraId="2DCEF45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19 066,62</w:t>
            </w:r>
          </w:p>
        </w:tc>
        <w:tc>
          <w:tcPr>
            <w:tcW w:w="1186" w:type="dxa"/>
            <w:tcBorders>
              <w:top w:val="nil"/>
              <w:left w:val="nil"/>
              <w:bottom w:val="single" w:sz="4" w:space="0" w:color="auto"/>
              <w:right w:val="single" w:sz="4" w:space="0" w:color="auto"/>
            </w:tcBorders>
            <w:shd w:val="clear" w:color="auto" w:fill="auto"/>
            <w:noWrap/>
            <w:vAlign w:val="bottom"/>
            <w:hideMark/>
          </w:tcPr>
          <w:p w14:paraId="77817A5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19 176,62</w:t>
            </w:r>
          </w:p>
        </w:tc>
        <w:tc>
          <w:tcPr>
            <w:tcW w:w="1060" w:type="dxa"/>
            <w:tcBorders>
              <w:top w:val="nil"/>
              <w:left w:val="nil"/>
              <w:bottom w:val="single" w:sz="4" w:space="0" w:color="auto"/>
              <w:right w:val="single" w:sz="4" w:space="0" w:color="auto"/>
            </w:tcBorders>
            <w:shd w:val="clear" w:color="auto" w:fill="auto"/>
            <w:noWrap/>
            <w:vAlign w:val="bottom"/>
            <w:hideMark/>
          </w:tcPr>
          <w:p w14:paraId="3D400ED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19 176,62</w:t>
            </w:r>
          </w:p>
        </w:tc>
        <w:tc>
          <w:tcPr>
            <w:tcW w:w="1153" w:type="dxa"/>
            <w:tcBorders>
              <w:top w:val="nil"/>
              <w:left w:val="nil"/>
              <w:bottom w:val="single" w:sz="4" w:space="0" w:color="auto"/>
              <w:right w:val="single" w:sz="8" w:space="0" w:color="auto"/>
            </w:tcBorders>
            <w:shd w:val="clear" w:color="000000" w:fill="FFFFFF"/>
            <w:noWrap/>
            <w:vAlign w:val="bottom"/>
            <w:hideMark/>
          </w:tcPr>
          <w:p w14:paraId="5D8510E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DDB0B69"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EE9330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2.3.1</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358603A"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ФОТ ППП</w:t>
            </w:r>
          </w:p>
        </w:tc>
        <w:tc>
          <w:tcPr>
            <w:tcW w:w="915" w:type="dxa"/>
            <w:tcBorders>
              <w:top w:val="nil"/>
              <w:left w:val="nil"/>
              <w:bottom w:val="single" w:sz="4" w:space="0" w:color="auto"/>
              <w:right w:val="single" w:sz="4" w:space="0" w:color="auto"/>
            </w:tcBorders>
            <w:shd w:val="clear" w:color="auto" w:fill="auto"/>
            <w:noWrap/>
            <w:vAlign w:val="bottom"/>
            <w:hideMark/>
          </w:tcPr>
          <w:p w14:paraId="30705721"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60CB607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76 366,36</w:t>
            </w:r>
          </w:p>
        </w:tc>
        <w:tc>
          <w:tcPr>
            <w:tcW w:w="1186" w:type="dxa"/>
            <w:tcBorders>
              <w:top w:val="nil"/>
              <w:left w:val="nil"/>
              <w:bottom w:val="single" w:sz="4" w:space="0" w:color="auto"/>
              <w:right w:val="single" w:sz="4" w:space="0" w:color="auto"/>
            </w:tcBorders>
            <w:shd w:val="clear" w:color="auto" w:fill="auto"/>
            <w:noWrap/>
            <w:vAlign w:val="bottom"/>
            <w:hideMark/>
          </w:tcPr>
          <w:p w14:paraId="75404FA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76 806,93</w:t>
            </w:r>
          </w:p>
        </w:tc>
        <w:tc>
          <w:tcPr>
            <w:tcW w:w="1060" w:type="dxa"/>
            <w:tcBorders>
              <w:top w:val="nil"/>
              <w:left w:val="nil"/>
              <w:bottom w:val="single" w:sz="4" w:space="0" w:color="auto"/>
              <w:right w:val="single" w:sz="4" w:space="0" w:color="auto"/>
            </w:tcBorders>
            <w:shd w:val="clear" w:color="auto" w:fill="auto"/>
            <w:noWrap/>
            <w:vAlign w:val="bottom"/>
            <w:hideMark/>
          </w:tcPr>
          <w:p w14:paraId="3F3DA49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76 806,93</w:t>
            </w:r>
          </w:p>
        </w:tc>
        <w:tc>
          <w:tcPr>
            <w:tcW w:w="1153" w:type="dxa"/>
            <w:tcBorders>
              <w:top w:val="nil"/>
              <w:left w:val="nil"/>
              <w:bottom w:val="single" w:sz="4" w:space="0" w:color="auto"/>
              <w:right w:val="single" w:sz="8" w:space="0" w:color="auto"/>
            </w:tcBorders>
            <w:shd w:val="clear" w:color="000000" w:fill="FFFFFF"/>
            <w:noWrap/>
            <w:vAlign w:val="bottom"/>
            <w:hideMark/>
          </w:tcPr>
          <w:p w14:paraId="3AE13C8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017BAE1"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751A03A"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17C85E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численность </w:t>
            </w:r>
            <w:proofErr w:type="spellStart"/>
            <w:r w:rsidRPr="00A34DFE">
              <w:rPr>
                <w:rFonts w:ascii="Bookman Old Style" w:hAnsi="Bookman Old Style" w:cs="Calibri"/>
                <w:sz w:val="18"/>
                <w:szCs w:val="18"/>
              </w:rPr>
              <w:t>ппп</w:t>
            </w:r>
            <w:proofErr w:type="spellEnd"/>
          </w:p>
        </w:tc>
        <w:tc>
          <w:tcPr>
            <w:tcW w:w="915" w:type="dxa"/>
            <w:tcBorders>
              <w:top w:val="nil"/>
              <w:left w:val="nil"/>
              <w:bottom w:val="single" w:sz="4" w:space="0" w:color="auto"/>
              <w:right w:val="single" w:sz="4" w:space="0" w:color="auto"/>
            </w:tcBorders>
            <w:shd w:val="clear" w:color="auto" w:fill="auto"/>
            <w:noWrap/>
            <w:vAlign w:val="bottom"/>
            <w:hideMark/>
          </w:tcPr>
          <w:p w14:paraId="01297E3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чел.</w:t>
            </w:r>
          </w:p>
        </w:tc>
        <w:tc>
          <w:tcPr>
            <w:tcW w:w="1186" w:type="dxa"/>
            <w:tcBorders>
              <w:top w:val="nil"/>
              <w:left w:val="nil"/>
              <w:bottom w:val="single" w:sz="4" w:space="0" w:color="auto"/>
              <w:right w:val="single" w:sz="4" w:space="0" w:color="auto"/>
            </w:tcBorders>
            <w:shd w:val="clear" w:color="auto" w:fill="auto"/>
            <w:noWrap/>
            <w:vAlign w:val="bottom"/>
            <w:hideMark/>
          </w:tcPr>
          <w:p w14:paraId="2FDB6CD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356,00</w:t>
            </w:r>
          </w:p>
        </w:tc>
        <w:tc>
          <w:tcPr>
            <w:tcW w:w="1186" w:type="dxa"/>
            <w:tcBorders>
              <w:top w:val="nil"/>
              <w:left w:val="nil"/>
              <w:bottom w:val="single" w:sz="4" w:space="0" w:color="auto"/>
              <w:right w:val="single" w:sz="4" w:space="0" w:color="auto"/>
            </w:tcBorders>
            <w:shd w:val="clear" w:color="auto" w:fill="auto"/>
            <w:noWrap/>
            <w:vAlign w:val="bottom"/>
            <w:hideMark/>
          </w:tcPr>
          <w:p w14:paraId="0FEAD5F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356,00</w:t>
            </w:r>
          </w:p>
        </w:tc>
        <w:tc>
          <w:tcPr>
            <w:tcW w:w="1060" w:type="dxa"/>
            <w:tcBorders>
              <w:top w:val="nil"/>
              <w:left w:val="nil"/>
              <w:bottom w:val="single" w:sz="4" w:space="0" w:color="auto"/>
              <w:right w:val="single" w:sz="4" w:space="0" w:color="auto"/>
            </w:tcBorders>
            <w:shd w:val="clear" w:color="auto" w:fill="auto"/>
            <w:noWrap/>
            <w:vAlign w:val="bottom"/>
            <w:hideMark/>
          </w:tcPr>
          <w:p w14:paraId="3F20092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356,00</w:t>
            </w:r>
          </w:p>
        </w:tc>
        <w:tc>
          <w:tcPr>
            <w:tcW w:w="1153" w:type="dxa"/>
            <w:tcBorders>
              <w:top w:val="nil"/>
              <w:left w:val="nil"/>
              <w:bottom w:val="single" w:sz="4" w:space="0" w:color="auto"/>
              <w:right w:val="single" w:sz="8" w:space="0" w:color="auto"/>
            </w:tcBorders>
            <w:shd w:val="clear" w:color="000000" w:fill="FFFFFF"/>
            <w:noWrap/>
            <w:vAlign w:val="bottom"/>
            <w:hideMark/>
          </w:tcPr>
          <w:p w14:paraId="4B0B6B1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CE911CF"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96910B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EB2570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ср. зарплата </w:t>
            </w:r>
            <w:proofErr w:type="spellStart"/>
            <w:r w:rsidRPr="00A34DFE">
              <w:rPr>
                <w:rFonts w:ascii="Bookman Old Style" w:hAnsi="Bookman Old Style" w:cs="Calibri"/>
                <w:sz w:val="18"/>
                <w:szCs w:val="18"/>
              </w:rPr>
              <w:t>ппп</w:t>
            </w:r>
            <w:proofErr w:type="spellEnd"/>
          </w:p>
        </w:tc>
        <w:tc>
          <w:tcPr>
            <w:tcW w:w="915" w:type="dxa"/>
            <w:tcBorders>
              <w:top w:val="nil"/>
              <w:left w:val="nil"/>
              <w:bottom w:val="single" w:sz="4" w:space="0" w:color="auto"/>
              <w:right w:val="single" w:sz="4" w:space="0" w:color="auto"/>
            </w:tcBorders>
            <w:shd w:val="clear" w:color="auto" w:fill="auto"/>
            <w:noWrap/>
            <w:vAlign w:val="bottom"/>
            <w:hideMark/>
          </w:tcPr>
          <w:p w14:paraId="2AC183C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руб./мес.</w:t>
            </w:r>
          </w:p>
        </w:tc>
        <w:tc>
          <w:tcPr>
            <w:tcW w:w="1186" w:type="dxa"/>
            <w:tcBorders>
              <w:top w:val="nil"/>
              <w:left w:val="nil"/>
              <w:bottom w:val="single" w:sz="4" w:space="0" w:color="auto"/>
              <w:right w:val="single" w:sz="4" w:space="0" w:color="auto"/>
            </w:tcBorders>
            <w:shd w:val="clear" w:color="auto" w:fill="auto"/>
            <w:noWrap/>
            <w:vAlign w:val="bottom"/>
            <w:hideMark/>
          </w:tcPr>
          <w:p w14:paraId="5CE95A2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17 876,02</w:t>
            </w:r>
          </w:p>
        </w:tc>
        <w:tc>
          <w:tcPr>
            <w:tcW w:w="1186" w:type="dxa"/>
            <w:tcBorders>
              <w:top w:val="nil"/>
              <w:left w:val="nil"/>
              <w:bottom w:val="single" w:sz="4" w:space="0" w:color="auto"/>
              <w:right w:val="single" w:sz="4" w:space="0" w:color="auto"/>
            </w:tcBorders>
            <w:shd w:val="clear" w:color="auto" w:fill="auto"/>
            <w:noWrap/>
            <w:vAlign w:val="bottom"/>
            <w:hideMark/>
          </w:tcPr>
          <w:p w14:paraId="7F33B95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17 979,15</w:t>
            </w:r>
          </w:p>
        </w:tc>
        <w:tc>
          <w:tcPr>
            <w:tcW w:w="1060" w:type="dxa"/>
            <w:tcBorders>
              <w:top w:val="nil"/>
              <w:left w:val="nil"/>
              <w:bottom w:val="single" w:sz="4" w:space="0" w:color="auto"/>
              <w:right w:val="single" w:sz="4" w:space="0" w:color="auto"/>
            </w:tcBorders>
            <w:shd w:val="clear" w:color="auto" w:fill="auto"/>
            <w:noWrap/>
            <w:vAlign w:val="bottom"/>
            <w:hideMark/>
          </w:tcPr>
          <w:p w14:paraId="7E59590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17 979,15</w:t>
            </w:r>
          </w:p>
        </w:tc>
        <w:tc>
          <w:tcPr>
            <w:tcW w:w="1153" w:type="dxa"/>
            <w:tcBorders>
              <w:top w:val="nil"/>
              <w:left w:val="nil"/>
              <w:bottom w:val="single" w:sz="4" w:space="0" w:color="auto"/>
              <w:right w:val="single" w:sz="8" w:space="0" w:color="auto"/>
            </w:tcBorders>
            <w:shd w:val="clear" w:color="000000" w:fill="FFFFFF"/>
            <w:noWrap/>
            <w:vAlign w:val="bottom"/>
            <w:hideMark/>
          </w:tcPr>
          <w:p w14:paraId="44B8498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AD4EB37"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45D2FA1"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2.3.2</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5F9100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ФОТ АУП</w:t>
            </w:r>
          </w:p>
        </w:tc>
        <w:tc>
          <w:tcPr>
            <w:tcW w:w="915" w:type="dxa"/>
            <w:tcBorders>
              <w:top w:val="nil"/>
              <w:left w:val="nil"/>
              <w:bottom w:val="single" w:sz="4" w:space="0" w:color="auto"/>
              <w:right w:val="single" w:sz="4" w:space="0" w:color="auto"/>
            </w:tcBorders>
            <w:shd w:val="clear" w:color="auto" w:fill="auto"/>
            <w:noWrap/>
            <w:vAlign w:val="bottom"/>
            <w:hideMark/>
          </w:tcPr>
          <w:p w14:paraId="7EE89C8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3CC9EBE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17 212,61</w:t>
            </w:r>
          </w:p>
        </w:tc>
        <w:tc>
          <w:tcPr>
            <w:tcW w:w="1186" w:type="dxa"/>
            <w:tcBorders>
              <w:top w:val="nil"/>
              <w:left w:val="nil"/>
              <w:bottom w:val="single" w:sz="4" w:space="0" w:color="auto"/>
              <w:right w:val="single" w:sz="4" w:space="0" w:color="auto"/>
            </w:tcBorders>
            <w:shd w:val="clear" w:color="auto" w:fill="auto"/>
            <w:noWrap/>
            <w:vAlign w:val="bottom"/>
            <w:hideMark/>
          </w:tcPr>
          <w:p w14:paraId="296B659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17 311,91</w:t>
            </w:r>
          </w:p>
        </w:tc>
        <w:tc>
          <w:tcPr>
            <w:tcW w:w="1060" w:type="dxa"/>
            <w:tcBorders>
              <w:top w:val="nil"/>
              <w:left w:val="nil"/>
              <w:bottom w:val="single" w:sz="4" w:space="0" w:color="auto"/>
              <w:right w:val="single" w:sz="4" w:space="0" w:color="auto"/>
            </w:tcBorders>
            <w:shd w:val="clear" w:color="auto" w:fill="auto"/>
            <w:noWrap/>
            <w:vAlign w:val="bottom"/>
            <w:hideMark/>
          </w:tcPr>
          <w:p w14:paraId="1826256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17 311,91</w:t>
            </w:r>
          </w:p>
        </w:tc>
        <w:tc>
          <w:tcPr>
            <w:tcW w:w="1153" w:type="dxa"/>
            <w:tcBorders>
              <w:top w:val="nil"/>
              <w:left w:val="nil"/>
              <w:bottom w:val="single" w:sz="4" w:space="0" w:color="auto"/>
              <w:right w:val="single" w:sz="8" w:space="0" w:color="auto"/>
            </w:tcBorders>
            <w:shd w:val="clear" w:color="000000" w:fill="FFFFFF"/>
            <w:noWrap/>
            <w:vAlign w:val="bottom"/>
            <w:hideMark/>
          </w:tcPr>
          <w:p w14:paraId="0A76CE4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B91FE51"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55059E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69599E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численность АУП на тепловую энергию</w:t>
            </w:r>
          </w:p>
        </w:tc>
        <w:tc>
          <w:tcPr>
            <w:tcW w:w="915" w:type="dxa"/>
            <w:tcBorders>
              <w:top w:val="nil"/>
              <w:left w:val="nil"/>
              <w:bottom w:val="single" w:sz="4" w:space="0" w:color="auto"/>
              <w:right w:val="single" w:sz="4" w:space="0" w:color="auto"/>
            </w:tcBorders>
            <w:shd w:val="clear" w:color="auto" w:fill="auto"/>
            <w:noWrap/>
            <w:vAlign w:val="bottom"/>
            <w:hideMark/>
          </w:tcPr>
          <w:p w14:paraId="043D37F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чел.</w:t>
            </w:r>
          </w:p>
        </w:tc>
        <w:tc>
          <w:tcPr>
            <w:tcW w:w="1186" w:type="dxa"/>
            <w:tcBorders>
              <w:top w:val="nil"/>
              <w:left w:val="nil"/>
              <w:bottom w:val="single" w:sz="4" w:space="0" w:color="auto"/>
              <w:right w:val="single" w:sz="4" w:space="0" w:color="auto"/>
            </w:tcBorders>
            <w:shd w:val="clear" w:color="auto" w:fill="auto"/>
            <w:noWrap/>
            <w:vAlign w:val="bottom"/>
            <w:hideMark/>
          </w:tcPr>
          <w:p w14:paraId="3B98AF6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53,00</w:t>
            </w:r>
          </w:p>
        </w:tc>
        <w:tc>
          <w:tcPr>
            <w:tcW w:w="1186" w:type="dxa"/>
            <w:tcBorders>
              <w:top w:val="nil"/>
              <w:left w:val="nil"/>
              <w:bottom w:val="single" w:sz="4" w:space="0" w:color="auto"/>
              <w:right w:val="single" w:sz="4" w:space="0" w:color="auto"/>
            </w:tcBorders>
            <w:shd w:val="clear" w:color="auto" w:fill="auto"/>
            <w:noWrap/>
            <w:vAlign w:val="bottom"/>
            <w:hideMark/>
          </w:tcPr>
          <w:p w14:paraId="6B8F11B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53,00</w:t>
            </w:r>
          </w:p>
        </w:tc>
        <w:tc>
          <w:tcPr>
            <w:tcW w:w="1060" w:type="dxa"/>
            <w:tcBorders>
              <w:top w:val="nil"/>
              <w:left w:val="nil"/>
              <w:bottom w:val="single" w:sz="4" w:space="0" w:color="auto"/>
              <w:right w:val="single" w:sz="4" w:space="0" w:color="auto"/>
            </w:tcBorders>
            <w:shd w:val="clear" w:color="auto" w:fill="auto"/>
            <w:noWrap/>
            <w:vAlign w:val="bottom"/>
            <w:hideMark/>
          </w:tcPr>
          <w:p w14:paraId="6AA74B8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53,00</w:t>
            </w:r>
          </w:p>
        </w:tc>
        <w:tc>
          <w:tcPr>
            <w:tcW w:w="1153" w:type="dxa"/>
            <w:tcBorders>
              <w:top w:val="nil"/>
              <w:left w:val="nil"/>
              <w:bottom w:val="single" w:sz="4" w:space="0" w:color="auto"/>
              <w:right w:val="single" w:sz="8" w:space="0" w:color="auto"/>
            </w:tcBorders>
            <w:shd w:val="clear" w:color="000000" w:fill="FFFFFF"/>
            <w:noWrap/>
            <w:vAlign w:val="bottom"/>
            <w:hideMark/>
          </w:tcPr>
          <w:p w14:paraId="2F09872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4F6CF35" w14:textId="77777777" w:rsidTr="002F4DF0">
        <w:trPr>
          <w:trHeight w:val="690"/>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4AD6308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2.4</w:t>
            </w:r>
          </w:p>
        </w:tc>
        <w:tc>
          <w:tcPr>
            <w:tcW w:w="4585" w:type="dxa"/>
            <w:gridSpan w:val="4"/>
            <w:tcBorders>
              <w:top w:val="single" w:sz="4" w:space="0" w:color="auto"/>
              <w:left w:val="nil"/>
              <w:bottom w:val="single" w:sz="4" w:space="0" w:color="auto"/>
              <w:right w:val="single" w:sz="4" w:space="0" w:color="000000"/>
            </w:tcBorders>
            <w:shd w:val="clear" w:color="auto" w:fill="auto"/>
            <w:vAlign w:val="center"/>
            <w:hideMark/>
          </w:tcPr>
          <w:p w14:paraId="1610B9B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на оплату работ и услуг производственного характера, в том числе:</w:t>
            </w:r>
          </w:p>
        </w:tc>
        <w:tc>
          <w:tcPr>
            <w:tcW w:w="915" w:type="dxa"/>
            <w:tcBorders>
              <w:top w:val="nil"/>
              <w:left w:val="nil"/>
              <w:bottom w:val="single" w:sz="4" w:space="0" w:color="auto"/>
              <w:right w:val="single" w:sz="4" w:space="0" w:color="auto"/>
            </w:tcBorders>
            <w:shd w:val="clear" w:color="auto" w:fill="auto"/>
            <w:noWrap/>
            <w:vAlign w:val="bottom"/>
            <w:hideMark/>
          </w:tcPr>
          <w:p w14:paraId="1AB1289A"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96F593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27 706,78</w:t>
            </w:r>
          </w:p>
        </w:tc>
        <w:tc>
          <w:tcPr>
            <w:tcW w:w="1186" w:type="dxa"/>
            <w:tcBorders>
              <w:top w:val="nil"/>
              <w:left w:val="nil"/>
              <w:bottom w:val="single" w:sz="4" w:space="0" w:color="auto"/>
              <w:right w:val="single" w:sz="4" w:space="0" w:color="auto"/>
            </w:tcBorders>
            <w:shd w:val="clear" w:color="auto" w:fill="auto"/>
            <w:noWrap/>
            <w:vAlign w:val="bottom"/>
            <w:hideMark/>
          </w:tcPr>
          <w:p w14:paraId="5FBF42F7"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21 326,17</w:t>
            </w:r>
          </w:p>
        </w:tc>
        <w:tc>
          <w:tcPr>
            <w:tcW w:w="1060" w:type="dxa"/>
            <w:tcBorders>
              <w:top w:val="nil"/>
              <w:left w:val="nil"/>
              <w:bottom w:val="single" w:sz="4" w:space="0" w:color="auto"/>
              <w:right w:val="single" w:sz="4" w:space="0" w:color="auto"/>
            </w:tcBorders>
            <w:shd w:val="clear" w:color="auto" w:fill="auto"/>
            <w:noWrap/>
            <w:vAlign w:val="bottom"/>
            <w:hideMark/>
          </w:tcPr>
          <w:p w14:paraId="4778D45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0177334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-21 326,17</w:t>
            </w:r>
          </w:p>
        </w:tc>
      </w:tr>
      <w:tr w:rsidR="00EC6AA4" w:rsidRPr="00A34DFE" w14:paraId="384A3017"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1B7808BD"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2.4.1</w:t>
            </w:r>
          </w:p>
        </w:tc>
        <w:tc>
          <w:tcPr>
            <w:tcW w:w="4585" w:type="dxa"/>
            <w:gridSpan w:val="4"/>
            <w:tcBorders>
              <w:top w:val="single" w:sz="4" w:space="0" w:color="auto"/>
              <w:left w:val="nil"/>
              <w:bottom w:val="single" w:sz="4" w:space="0" w:color="auto"/>
              <w:right w:val="single" w:sz="4" w:space="0" w:color="000000"/>
            </w:tcBorders>
            <w:shd w:val="clear" w:color="auto" w:fill="auto"/>
            <w:vAlign w:val="center"/>
            <w:hideMark/>
          </w:tcPr>
          <w:p w14:paraId="66F3E97D"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выполняемых по договорам со сторонними  организациями</w:t>
            </w:r>
          </w:p>
        </w:tc>
        <w:tc>
          <w:tcPr>
            <w:tcW w:w="915" w:type="dxa"/>
            <w:tcBorders>
              <w:top w:val="nil"/>
              <w:left w:val="nil"/>
              <w:bottom w:val="single" w:sz="4" w:space="0" w:color="auto"/>
              <w:right w:val="single" w:sz="4" w:space="0" w:color="auto"/>
            </w:tcBorders>
            <w:shd w:val="clear" w:color="auto" w:fill="auto"/>
            <w:noWrap/>
            <w:vAlign w:val="center"/>
            <w:hideMark/>
          </w:tcPr>
          <w:p w14:paraId="36514E6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1186" w:type="dxa"/>
            <w:tcBorders>
              <w:top w:val="nil"/>
              <w:left w:val="nil"/>
              <w:bottom w:val="single" w:sz="4" w:space="0" w:color="auto"/>
              <w:right w:val="single" w:sz="4" w:space="0" w:color="auto"/>
            </w:tcBorders>
            <w:shd w:val="clear" w:color="auto" w:fill="auto"/>
            <w:noWrap/>
            <w:vAlign w:val="bottom"/>
            <w:hideMark/>
          </w:tcPr>
          <w:p w14:paraId="6839B82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22 560,43</w:t>
            </w:r>
          </w:p>
        </w:tc>
        <w:tc>
          <w:tcPr>
            <w:tcW w:w="1186" w:type="dxa"/>
            <w:tcBorders>
              <w:top w:val="nil"/>
              <w:left w:val="nil"/>
              <w:bottom w:val="single" w:sz="4" w:space="0" w:color="auto"/>
              <w:right w:val="single" w:sz="4" w:space="0" w:color="auto"/>
            </w:tcBorders>
            <w:shd w:val="clear" w:color="auto" w:fill="auto"/>
            <w:noWrap/>
            <w:vAlign w:val="bottom"/>
            <w:hideMark/>
          </w:tcPr>
          <w:p w14:paraId="0959CDB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14 644,51</w:t>
            </w:r>
          </w:p>
        </w:tc>
        <w:tc>
          <w:tcPr>
            <w:tcW w:w="1060" w:type="dxa"/>
            <w:tcBorders>
              <w:top w:val="nil"/>
              <w:left w:val="nil"/>
              <w:bottom w:val="single" w:sz="4" w:space="0" w:color="auto"/>
              <w:right w:val="single" w:sz="4" w:space="0" w:color="auto"/>
            </w:tcBorders>
            <w:shd w:val="clear" w:color="auto" w:fill="auto"/>
            <w:noWrap/>
            <w:vAlign w:val="bottom"/>
            <w:hideMark/>
          </w:tcPr>
          <w:p w14:paraId="5535A56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0616EB3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-14 644,51</w:t>
            </w:r>
          </w:p>
        </w:tc>
      </w:tr>
      <w:tr w:rsidR="00EC6AA4" w:rsidRPr="00A34DFE" w14:paraId="0F934D59"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123A20C"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2.4.2</w:t>
            </w:r>
          </w:p>
        </w:tc>
        <w:tc>
          <w:tcPr>
            <w:tcW w:w="4585" w:type="dxa"/>
            <w:gridSpan w:val="4"/>
            <w:tcBorders>
              <w:top w:val="single" w:sz="4" w:space="0" w:color="auto"/>
              <w:left w:val="nil"/>
              <w:bottom w:val="single" w:sz="4" w:space="0" w:color="auto"/>
              <w:right w:val="single" w:sz="4" w:space="0" w:color="000000"/>
            </w:tcBorders>
            <w:shd w:val="clear" w:color="auto" w:fill="auto"/>
            <w:vAlign w:val="bottom"/>
            <w:hideMark/>
          </w:tcPr>
          <w:p w14:paraId="1F0C68F9"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автоуслуги (кроме услуг по подвозке котельного топлива)</w:t>
            </w:r>
          </w:p>
        </w:tc>
        <w:tc>
          <w:tcPr>
            <w:tcW w:w="915" w:type="dxa"/>
            <w:tcBorders>
              <w:top w:val="nil"/>
              <w:left w:val="nil"/>
              <w:bottom w:val="single" w:sz="4" w:space="0" w:color="auto"/>
              <w:right w:val="single" w:sz="4" w:space="0" w:color="auto"/>
            </w:tcBorders>
            <w:shd w:val="clear" w:color="auto" w:fill="auto"/>
            <w:noWrap/>
            <w:vAlign w:val="bottom"/>
            <w:hideMark/>
          </w:tcPr>
          <w:p w14:paraId="3A23DE4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1186" w:type="dxa"/>
            <w:tcBorders>
              <w:top w:val="nil"/>
              <w:left w:val="nil"/>
              <w:bottom w:val="single" w:sz="4" w:space="0" w:color="auto"/>
              <w:right w:val="single" w:sz="4" w:space="0" w:color="auto"/>
            </w:tcBorders>
            <w:shd w:val="clear" w:color="auto" w:fill="auto"/>
            <w:noWrap/>
            <w:vAlign w:val="bottom"/>
            <w:hideMark/>
          </w:tcPr>
          <w:p w14:paraId="0D13A1D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5 053,79</w:t>
            </w:r>
          </w:p>
        </w:tc>
        <w:tc>
          <w:tcPr>
            <w:tcW w:w="1186" w:type="dxa"/>
            <w:tcBorders>
              <w:top w:val="nil"/>
              <w:left w:val="nil"/>
              <w:bottom w:val="single" w:sz="4" w:space="0" w:color="auto"/>
              <w:right w:val="single" w:sz="4" w:space="0" w:color="auto"/>
            </w:tcBorders>
            <w:shd w:val="clear" w:color="auto" w:fill="auto"/>
            <w:noWrap/>
            <w:vAlign w:val="bottom"/>
            <w:hideMark/>
          </w:tcPr>
          <w:p w14:paraId="453375B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6 650,26</w:t>
            </w:r>
          </w:p>
        </w:tc>
        <w:tc>
          <w:tcPr>
            <w:tcW w:w="1060" w:type="dxa"/>
            <w:tcBorders>
              <w:top w:val="nil"/>
              <w:left w:val="nil"/>
              <w:bottom w:val="single" w:sz="4" w:space="0" w:color="auto"/>
              <w:right w:val="single" w:sz="4" w:space="0" w:color="auto"/>
            </w:tcBorders>
            <w:shd w:val="clear" w:color="auto" w:fill="auto"/>
            <w:noWrap/>
            <w:vAlign w:val="bottom"/>
            <w:hideMark/>
          </w:tcPr>
          <w:p w14:paraId="6238B0F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33E9133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-6 650,26</w:t>
            </w:r>
          </w:p>
        </w:tc>
      </w:tr>
      <w:tr w:rsidR="00EC6AA4" w:rsidRPr="00A34DFE" w14:paraId="01CCF2A0"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10B086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2.4.3</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F4F272C"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расходы на ремонт и эксплуатацию собственного транспорта</w:t>
            </w:r>
          </w:p>
        </w:tc>
        <w:tc>
          <w:tcPr>
            <w:tcW w:w="915" w:type="dxa"/>
            <w:tcBorders>
              <w:top w:val="nil"/>
              <w:left w:val="nil"/>
              <w:bottom w:val="single" w:sz="4" w:space="0" w:color="auto"/>
              <w:right w:val="single" w:sz="4" w:space="0" w:color="auto"/>
            </w:tcBorders>
            <w:shd w:val="clear" w:color="auto" w:fill="auto"/>
            <w:noWrap/>
            <w:vAlign w:val="bottom"/>
            <w:hideMark/>
          </w:tcPr>
          <w:p w14:paraId="5A9E9A3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18E80D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92,56</w:t>
            </w:r>
          </w:p>
        </w:tc>
        <w:tc>
          <w:tcPr>
            <w:tcW w:w="1186" w:type="dxa"/>
            <w:tcBorders>
              <w:top w:val="nil"/>
              <w:left w:val="nil"/>
              <w:bottom w:val="single" w:sz="4" w:space="0" w:color="auto"/>
              <w:right w:val="single" w:sz="4" w:space="0" w:color="auto"/>
            </w:tcBorders>
            <w:shd w:val="clear" w:color="auto" w:fill="auto"/>
            <w:noWrap/>
            <w:vAlign w:val="bottom"/>
            <w:hideMark/>
          </w:tcPr>
          <w:p w14:paraId="22F1FB5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31,40</w:t>
            </w:r>
          </w:p>
        </w:tc>
        <w:tc>
          <w:tcPr>
            <w:tcW w:w="1060" w:type="dxa"/>
            <w:tcBorders>
              <w:top w:val="nil"/>
              <w:left w:val="nil"/>
              <w:bottom w:val="single" w:sz="4" w:space="0" w:color="auto"/>
              <w:right w:val="single" w:sz="4" w:space="0" w:color="auto"/>
            </w:tcBorders>
            <w:shd w:val="clear" w:color="auto" w:fill="auto"/>
            <w:noWrap/>
            <w:vAlign w:val="bottom"/>
            <w:hideMark/>
          </w:tcPr>
          <w:p w14:paraId="38452CA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50CDCA0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-31,40</w:t>
            </w:r>
          </w:p>
        </w:tc>
      </w:tr>
      <w:tr w:rsidR="00EC6AA4" w:rsidRPr="00A34DFE" w14:paraId="06610B27" w14:textId="77777777" w:rsidTr="002F4DF0">
        <w:trPr>
          <w:trHeight w:val="6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E84837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2.4.4</w:t>
            </w:r>
          </w:p>
        </w:tc>
        <w:tc>
          <w:tcPr>
            <w:tcW w:w="4585" w:type="dxa"/>
            <w:gridSpan w:val="4"/>
            <w:tcBorders>
              <w:top w:val="single" w:sz="4" w:space="0" w:color="auto"/>
              <w:left w:val="nil"/>
              <w:bottom w:val="single" w:sz="4" w:space="0" w:color="auto"/>
              <w:right w:val="single" w:sz="4" w:space="0" w:color="000000"/>
            </w:tcBorders>
            <w:shd w:val="clear" w:color="auto" w:fill="auto"/>
            <w:hideMark/>
          </w:tcPr>
          <w:p w14:paraId="2CB3836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проведение технического осмотра транспорта и страхование техники</w:t>
            </w:r>
          </w:p>
        </w:tc>
        <w:tc>
          <w:tcPr>
            <w:tcW w:w="915" w:type="dxa"/>
            <w:tcBorders>
              <w:top w:val="nil"/>
              <w:left w:val="nil"/>
              <w:bottom w:val="single" w:sz="4" w:space="0" w:color="auto"/>
              <w:right w:val="single" w:sz="4" w:space="0" w:color="auto"/>
            </w:tcBorders>
            <w:shd w:val="clear" w:color="auto" w:fill="auto"/>
            <w:noWrap/>
            <w:vAlign w:val="bottom"/>
            <w:hideMark/>
          </w:tcPr>
          <w:p w14:paraId="7DC51933"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0D64B35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86" w:type="dxa"/>
            <w:tcBorders>
              <w:top w:val="nil"/>
              <w:left w:val="nil"/>
              <w:bottom w:val="single" w:sz="4" w:space="0" w:color="auto"/>
              <w:right w:val="single" w:sz="4" w:space="0" w:color="auto"/>
            </w:tcBorders>
            <w:shd w:val="clear" w:color="auto" w:fill="auto"/>
            <w:noWrap/>
            <w:vAlign w:val="bottom"/>
            <w:hideMark/>
          </w:tcPr>
          <w:p w14:paraId="6B41B7B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33306B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679626F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73A79E7F" w14:textId="77777777" w:rsidTr="002F4DF0">
        <w:trPr>
          <w:trHeight w:val="88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53F58699" w14:textId="77777777" w:rsidR="00EC6AA4" w:rsidRPr="00A34DFE" w:rsidRDefault="00EC6AA4" w:rsidP="002F4DF0">
            <w:pPr>
              <w:jc w:val="center"/>
              <w:rPr>
                <w:b/>
                <w:bCs/>
                <w:sz w:val="18"/>
                <w:szCs w:val="18"/>
              </w:rPr>
            </w:pPr>
            <w:r w:rsidRPr="00A34DFE">
              <w:rPr>
                <w:b/>
                <w:bCs/>
                <w:sz w:val="18"/>
                <w:szCs w:val="18"/>
              </w:rPr>
              <w:t>2.5</w:t>
            </w:r>
          </w:p>
        </w:tc>
        <w:tc>
          <w:tcPr>
            <w:tcW w:w="4585" w:type="dxa"/>
            <w:gridSpan w:val="4"/>
            <w:tcBorders>
              <w:top w:val="single" w:sz="4" w:space="0" w:color="auto"/>
              <w:left w:val="nil"/>
              <w:bottom w:val="single" w:sz="4" w:space="0" w:color="auto"/>
              <w:right w:val="single" w:sz="4" w:space="0" w:color="000000"/>
            </w:tcBorders>
            <w:shd w:val="clear" w:color="auto" w:fill="auto"/>
            <w:vAlign w:val="bottom"/>
            <w:hideMark/>
          </w:tcPr>
          <w:p w14:paraId="0D39749A"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на оплату иных работ и услуг, выполняемых по договорам с организациями, включая:</w:t>
            </w:r>
          </w:p>
        </w:tc>
        <w:tc>
          <w:tcPr>
            <w:tcW w:w="915" w:type="dxa"/>
            <w:tcBorders>
              <w:top w:val="nil"/>
              <w:left w:val="nil"/>
              <w:bottom w:val="single" w:sz="4" w:space="0" w:color="auto"/>
              <w:right w:val="single" w:sz="4" w:space="0" w:color="auto"/>
            </w:tcBorders>
            <w:shd w:val="clear" w:color="auto" w:fill="auto"/>
            <w:noWrap/>
            <w:vAlign w:val="center"/>
            <w:hideMark/>
          </w:tcPr>
          <w:p w14:paraId="703AE354" w14:textId="77777777" w:rsidR="00EC6AA4" w:rsidRPr="00A34DFE" w:rsidRDefault="00EC6AA4" w:rsidP="002F4DF0">
            <w:pPr>
              <w:jc w:val="center"/>
              <w:rPr>
                <w:b/>
                <w:bCs/>
                <w:sz w:val="18"/>
                <w:szCs w:val="18"/>
              </w:rPr>
            </w:pPr>
            <w:r w:rsidRPr="00A34DFE">
              <w:rPr>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E2FEDE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5 826,72</w:t>
            </w:r>
          </w:p>
        </w:tc>
        <w:tc>
          <w:tcPr>
            <w:tcW w:w="1186" w:type="dxa"/>
            <w:tcBorders>
              <w:top w:val="nil"/>
              <w:left w:val="nil"/>
              <w:bottom w:val="single" w:sz="4" w:space="0" w:color="auto"/>
              <w:right w:val="single" w:sz="4" w:space="0" w:color="auto"/>
            </w:tcBorders>
            <w:shd w:val="clear" w:color="auto" w:fill="auto"/>
            <w:noWrap/>
            <w:vAlign w:val="bottom"/>
            <w:hideMark/>
          </w:tcPr>
          <w:p w14:paraId="2FC574A1"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5 393,20</w:t>
            </w:r>
          </w:p>
        </w:tc>
        <w:tc>
          <w:tcPr>
            <w:tcW w:w="1060" w:type="dxa"/>
            <w:tcBorders>
              <w:top w:val="nil"/>
              <w:left w:val="nil"/>
              <w:bottom w:val="single" w:sz="4" w:space="0" w:color="auto"/>
              <w:right w:val="single" w:sz="4" w:space="0" w:color="auto"/>
            </w:tcBorders>
            <w:shd w:val="clear" w:color="auto" w:fill="auto"/>
            <w:noWrap/>
            <w:vAlign w:val="bottom"/>
            <w:hideMark/>
          </w:tcPr>
          <w:p w14:paraId="45181E8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4958EDC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-5 393,20</w:t>
            </w:r>
          </w:p>
        </w:tc>
      </w:tr>
      <w:tr w:rsidR="00EC6AA4" w:rsidRPr="00A34DFE" w14:paraId="4D45A847"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07863D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2.5.1</w:t>
            </w:r>
          </w:p>
        </w:tc>
        <w:tc>
          <w:tcPr>
            <w:tcW w:w="4277" w:type="dxa"/>
            <w:tcBorders>
              <w:top w:val="nil"/>
              <w:left w:val="nil"/>
              <w:bottom w:val="single" w:sz="4" w:space="0" w:color="auto"/>
              <w:right w:val="single" w:sz="4" w:space="0" w:color="auto"/>
            </w:tcBorders>
            <w:shd w:val="clear" w:color="auto" w:fill="auto"/>
            <w:noWrap/>
            <w:vAlign w:val="bottom"/>
            <w:hideMark/>
          </w:tcPr>
          <w:p w14:paraId="259B637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расходы на оплату услуг связи</w:t>
            </w:r>
          </w:p>
        </w:tc>
        <w:tc>
          <w:tcPr>
            <w:tcW w:w="102" w:type="dxa"/>
            <w:tcBorders>
              <w:top w:val="nil"/>
              <w:left w:val="nil"/>
              <w:bottom w:val="single" w:sz="4" w:space="0" w:color="auto"/>
              <w:right w:val="single" w:sz="4" w:space="0" w:color="auto"/>
            </w:tcBorders>
            <w:shd w:val="clear" w:color="auto" w:fill="auto"/>
            <w:noWrap/>
            <w:vAlign w:val="bottom"/>
            <w:hideMark/>
          </w:tcPr>
          <w:p w14:paraId="5543615C"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4FAF44F"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A7B2974"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61F22E2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22E1F82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196,56</w:t>
            </w:r>
          </w:p>
        </w:tc>
        <w:tc>
          <w:tcPr>
            <w:tcW w:w="1186" w:type="dxa"/>
            <w:tcBorders>
              <w:top w:val="nil"/>
              <w:left w:val="nil"/>
              <w:bottom w:val="single" w:sz="4" w:space="0" w:color="auto"/>
              <w:right w:val="single" w:sz="4" w:space="0" w:color="auto"/>
            </w:tcBorders>
            <w:shd w:val="clear" w:color="auto" w:fill="auto"/>
            <w:noWrap/>
            <w:vAlign w:val="bottom"/>
            <w:hideMark/>
          </w:tcPr>
          <w:p w14:paraId="51FA6D9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116,94</w:t>
            </w:r>
          </w:p>
        </w:tc>
        <w:tc>
          <w:tcPr>
            <w:tcW w:w="1060" w:type="dxa"/>
            <w:tcBorders>
              <w:top w:val="nil"/>
              <w:left w:val="nil"/>
              <w:bottom w:val="single" w:sz="4" w:space="0" w:color="auto"/>
              <w:right w:val="single" w:sz="4" w:space="0" w:color="auto"/>
            </w:tcBorders>
            <w:shd w:val="clear" w:color="auto" w:fill="auto"/>
            <w:noWrap/>
            <w:vAlign w:val="bottom"/>
            <w:hideMark/>
          </w:tcPr>
          <w:p w14:paraId="0F4A861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390699C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-116,94</w:t>
            </w:r>
          </w:p>
        </w:tc>
      </w:tr>
      <w:tr w:rsidR="00EC6AA4" w:rsidRPr="00A34DFE" w14:paraId="5758CB9C"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4558ED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2.5.2</w:t>
            </w:r>
          </w:p>
        </w:tc>
        <w:tc>
          <w:tcPr>
            <w:tcW w:w="4277" w:type="dxa"/>
            <w:tcBorders>
              <w:top w:val="nil"/>
              <w:left w:val="nil"/>
              <w:bottom w:val="single" w:sz="4" w:space="0" w:color="auto"/>
              <w:right w:val="single" w:sz="4" w:space="0" w:color="auto"/>
            </w:tcBorders>
            <w:shd w:val="clear" w:color="auto" w:fill="auto"/>
            <w:noWrap/>
            <w:vAlign w:val="bottom"/>
            <w:hideMark/>
          </w:tcPr>
          <w:p w14:paraId="6155F99D"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расходы на оплату услуг охраны</w:t>
            </w:r>
          </w:p>
        </w:tc>
        <w:tc>
          <w:tcPr>
            <w:tcW w:w="102" w:type="dxa"/>
            <w:tcBorders>
              <w:top w:val="nil"/>
              <w:left w:val="nil"/>
              <w:bottom w:val="single" w:sz="4" w:space="0" w:color="auto"/>
              <w:right w:val="single" w:sz="4" w:space="0" w:color="auto"/>
            </w:tcBorders>
            <w:shd w:val="clear" w:color="auto" w:fill="auto"/>
            <w:noWrap/>
            <w:vAlign w:val="bottom"/>
            <w:hideMark/>
          </w:tcPr>
          <w:p w14:paraId="3A55F39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E6FF0B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772105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6DE9C979"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3CE3082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86" w:type="dxa"/>
            <w:tcBorders>
              <w:top w:val="nil"/>
              <w:left w:val="nil"/>
              <w:bottom w:val="single" w:sz="4" w:space="0" w:color="auto"/>
              <w:right w:val="single" w:sz="4" w:space="0" w:color="auto"/>
            </w:tcBorders>
            <w:shd w:val="clear" w:color="auto" w:fill="auto"/>
            <w:noWrap/>
            <w:vAlign w:val="bottom"/>
            <w:hideMark/>
          </w:tcPr>
          <w:p w14:paraId="6CBC172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6D2323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48DCBD5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7566D70E" w14:textId="77777777" w:rsidTr="002F4DF0">
        <w:trPr>
          <w:trHeight w:val="720"/>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0487F611"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2.5.3</w:t>
            </w:r>
          </w:p>
        </w:tc>
        <w:tc>
          <w:tcPr>
            <w:tcW w:w="4585" w:type="dxa"/>
            <w:gridSpan w:val="4"/>
            <w:tcBorders>
              <w:top w:val="single" w:sz="4" w:space="0" w:color="auto"/>
              <w:left w:val="nil"/>
              <w:bottom w:val="single" w:sz="4" w:space="0" w:color="auto"/>
              <w:right w:val="single" w:sz="4" w:space="0" w:color="000000"/>
            </w:tcBorders>
            <w:shd w:val="clear" w:color="auto" w:fill="auto"/>
            <w:vAlign w:val="center"/>
            <w:hideMark/>
          </w:tcPr>
          <w:p w14:paraId="6EF7AE3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расходы на оплату информационных, юридических, аудиторских услуг</w:t>
            </w:r>
          </w:p>
        </w:tc>
        <w:tc>
          <w:tcPr>
            <w:tcW w:w="915" w:type="dxa"/>
            <w:tcBorders>
              <w:top w:val="nil"/>
              <w:left w:val="nil"/>
              <w:bottom w:val="single" w:sz="4" w:space="0" w:color="auto"/>
              <w:right w:val="single" w:sz="4" w:space="0" w:color="auto"/>
            </w:tcBorders>
            <w:shd w:val="clear" w:color="auto" w:fill="auto"/>
            <w:noWrap/>
            <w:vAlign w:val="center"/>
            <w:hideMark/>
          </w:tcPr>
          <w:p w14:paraId="2EE324C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5B0609E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562,22</w:t>
            </w:r>
          </w:p>
        </w:tc>
        <w:tc>
          <w:tcPr>
            <w:tcW w:w="1186" w:type="dxa"/>
            <w:tcBorders>
              <w:top w:val="nil"/>
              <w:left w:val="nil"/>
              <w:bottom w:val="single" w:sz="4" w:space="0" w:color="auto"/>
              <w:right w:val="single" w:sz="4" w:space="0" w:color="auto"/>
            </w:tcBorders>
            <w:shd w:val="clear" w:color="auto" w:fill="auto"/>
            <w:noWrap/>
            <w:vAlign w:val="bottom"/>
            <w:hideMark/>
          </w:tcPr>
          <w:p w14:paraId="11B6E48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179,08</w:t>
            </w:r>
          </w:p>
        </w:tc>
        <w:tc>
          <w:tcPr>
            <w:tcW w:w="1060" w:type="dxa"/>
            <w:tcBorders>
              <w:top w:val="nil"/>
              <w:left w:val="nil"/>
              <w:bottom w:val="single" w:sz="4" w:space="0" w:color="auto"/>
              <w:right w:val="single" w:sz="4" w:space="0" w:color="auto"/>
            </w:tcBorders>
            <w:shd w:val="clear" w:color="auto" w:fill="auto"/>
            <w:noWrap/>
            <w:vAlign w:val="bottom"/>
            <w:hideMark/>
          </w:tcPr>
          <w:p w14:paraId="306A8B7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02759F2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-179,08</w:t>
            </w:r>
          </w:p>
        </w:tc>
      </w:tr>
      <w:tr w:rsidR="00EC6AA4" w:rsidRPr="00A34DFE" w14:paraId="4930EC01"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555300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2.5.4</w:t>
            </w:r>
          </w:p>
        </w:tc>
        <w:tc>
          <w:tcPr>
            <w:tcW w:w="4277" w:type="dxa"/>
            <w:tcBorders>
              <w:top w:val="nil"/>
              <w:left w:val="nil"/>
              <w:bottom w:val="single" w:sz="4" w:space="0" w:color="auto"/>
              <w:right w:val="single" w:sz="4" w:space="0" w:color="auto"/>
            </w:tcBorders>
            <w:shd w:val="clear" w:color="auto" w:fill="auto"/>
            <w:noWrap/>
            <w:vAlign w:val="bottom"/>
            <w:hideMark/>
          </w:tcPr>
          <w:p w14:paraId="30200B0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расходы на охрану труда</w:t>
            </w:r>
          </w:p>
        </w:tc>
        <w:tc>
          <w:tcPr>
            <w:tcW w:w="102" w:type="dxa"/>
            <w:tcBorders>
              <w:top w:val="nil"/>
              <w:left w:val="nil"/>
              <w:bottom w:val="single" w:sz="4" w:space="0" w:color="auto"/>
              <w:right w:val="single" w:sz="4" w:space="0" w:color="auto"/>
            </w:tcBorders>
            <w:shd w:val="clear" w:color="auto" w:fill="auto"/>
            <w:noWrap/>
            <w:vAlign w:val="bottom"/>
            <w:hideMark/>
          </w:tcPr>
          <w:p w14:paraId="58530160"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3689BD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5F2E4F88"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0EADED8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417CF9D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5 067,94</w:t>
            </w:r>
          </w:p>
        </w:tc>
        <w:tc>
          <w:tcPr>
            <w:tcW w:w="1186" w:type="dxa"/>
            <w:tcBorders>
              <w:top w:val="nil"/>
              <w:left w:val="nil"/>
              <w:bottom w:val="single" w:sz="4" w:space="0" w:color="auto"/>
              <w:right w:val="single" w:sz="4" w:space="0" w:color="auto"/>
            </w:tcBorders>
            <w:shd w:val="clear" w:color="auto" w:fill="auto"/>
            <w:noWrap/>
            <w:vAlign w:val="bottom"/>
            <w:hideMark/>
          </w:tcPr>
          <w:p w14:paraId="7289FC6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5 097,18</w:t>
            </w:r>
          </w:p>
        </w:tc>
        <w:tc>
          <w:tcPr>
            <w:tcW w:w="1060" w:type="dxa"/>
            <w:tcBorders>
              <w:top w:val="nil"/>
              <w:left w:val="nil"/>
              <w:bottom w:val="single" w:sz="4" w:space="0" w:color="auto"/>
              <w:right w:val="single" w:sz="4" w:space="0" w:color="auto"/>
            </w:tcBorders>
            <w:shd w:val="clear" w:color="auto" w:fill="auto"/>
            <w:noWrap/>
            <w:vAlign w:val="bottom"/>
            <w:hideMark/>
          </w:tcPr>
          <w:p w14:paraId="32A5F8C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2446BF9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-5 097,18</w:t>
            </w:r>
          </w:p>
        </w:tc>
      </w:tr>
      <w:tr w:rsidR="00EC6AA4" w:rsidRPr="00A34DFE" w14:paraId="059E752A"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4DACEA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2.5.9</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93608C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расходы на ремонт и эксплуатацию собственного транспорта </w:t>
            </w:r>
          </w:p>
        </w:tc>
        <w:tc>
          <w:tcPr>
            <w:tcW w:w="915" w:type="dxa"/>
            <w:tcBorders>
              <w:top w:val="nil"/>
              <w:left w:val="nil"/>
              <w:bottom w:val="single" w:sz="4" w:space="0" w:color="auto"/>
              <w:right w:val="single" w:sz="4" w:space="0" w:color="auto"/>
            </w:tcBorders>
            <w:shd w:val="clear" w:color="auto" w:fill="auto"/>
            <w:noWrap/>
            <w:vAlign w:val="bottom"/>
            <w:hideMark/>
          </w:tcPr>
          <w:p w14:paraId="78FA76CD"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3BAC9A7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86" w:type="dxa"/>
            <w:tcBorders>
              <w:top w:val="nil"/>
              <w:left w:val="nil"/>
              <w:bottom w:val="single" w:sz="4" w:space="0" w:color="auto"/>
              <w:right w:val="single" w:sz="4" w:space="0" w:color="auto"/>
            </w:tcBorders>
            <w:shd w:val="clear" w:color="auto" w:fill="auto"/>
            <w:noWrap/>
            <w:vAlign w:val="bottom"/>
            <w:hideMark/>
          </w:tcPr>
          <w:p w14:paraId="67AFD61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FB46BD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279B231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4AFB038"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B018222"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2.6</w:t>
            </w:r>
          </w:p>
        </w:tc>
        <w:tc>
          <w:tcPr>
            <w:tcW w:w="4277" w:type="dxa"/>
            <w:tcBorders>
              <w:top w:val="nil"/>
              <w:left w:val="nil"/>
              <w:bottom w:val="single" w:sz="4" w:space="0" w:color="auto"/>
              <w:right w:val="single" w:sz="4" w:space="0" w:color="auto"/>
            </w:tcBorders>
            <w:shd w:val="clear" w:color="auto" w:fill="auto"/>
            <w:noWrap/>
            <w:vAlign w:val="bottom"/>
            <w:hideMark/>
          </w:tcPr>
          <w:p w14:paraId="73EA1CD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на служебные командировки</w:t>
            </w:r>
          </w:p>
        </w:tc>
        <w:tc>
          <w:tcPr>
            <w:tcW w:w="102" w:type="dxa"/>
            <w:tcBorders>
              <w:top w:val="nil"/>
              <w:left w:val="nil"/>
              <w:bottom w:val="single" w:sz="4" w:space="0" w:color="auto"/>
              <w:right w:val="single" w:sz="4" w:space="0" w:color="auto"/>
            </w:tcBorders>
            <w:shd w:val="clear" w:color="auto" w:fill="auto"/>
            <w:noWrap/>
            <w:vAlign w:val="bottom"/>
            <w:hideMark/>
          </w:tcPr>
          <w:p w14:paraId="7760DFFB"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5A7DA0D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09006F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066ECD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79800A5"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6,24</w:t>
            </w:r>
          </w:p>
        </w:tc>
        <w:tc>
          <w:tcPr>
            <w:tcW w:w="1186" w:type="dxa"/>
            <w:tcBorders>
              <w:top w:val="nil"/>
              <w:left w:val="nil"/>
              <w:bottom w:val="single" w:sz="4" w:space="0" w:color="auto"/>
              <w:right w:val="single" w:sz="4" w:space="0" w:color="auto"/>
            </w:tcBorders>
            <w:shd w:val="clear" w:color="auto" w:fill="auto"/>
            <w:noWrap/>
            <w:vAlign w:val="bottom"/>
            <w:hideMark/>
          </w:tcPr>
          <w:p w14:paraId="3D5D70F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6,28</w:t>
            </w:r>
          </w:p>
        </w:tc>
        <w:tc>
          <w:tcPr>
            <w:tcW w:w="1060" w:type="dxa"/>
            <w:tcBorders>
              <w:top w:val="nil"/>
              <w:left w:val="nil"/>
              <w:bottom w:val="single" w:sz="4" w:space="0" w:color="auto"/>
              <w:right w:val="single" w:sz="4" w:space="0" w:color="auto"/>
            </w:tcBorders>
            <w:shd w:val="clear" w:color="auto" w:fill="auto"/>
            <w:noWrap/>
            <w:vAlign w:val="bottom"/>
            <w:hideMark/>
          </w:tcPr>
          <w:p w14:paraId="44C28D77"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6,28</w:t>
            </w:r>
          </w:p>
        </w:tc>
        <w:tc>
          <w:tcPr>
            <w:tcW w:w="1153" w:type="dxa"/>
            <w:tcBorders>
              <w:top w:val="nil"/>
              <w:left w:val="nil"/>
              <w:bottom w:val="single" w:sz="4" w:space="0" w:color="auto"/>
              <w:right w:val="single" w:sz="8" w:space="0" w:color="auto"/>
            </w:tcBorders>
            <w:shd w:val="clear" w:color="000000" w:fill="FFFFFF"/>
            <w:noWrap/>
            <w:vAlign w:val="bottom"/>
            <w:hideMark/>
          </w:tcPr>
          <w:p w14:paraId="76B9E5B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15BA9B8"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3083A7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2.7</w:t>
            </w:r>
          </w:p>
        </w:tc>
        <w:tc>
          <w:tcPr>
            <w:tcW w:w="4277" w:type="dxa"/>
            <w:tcBorders>
              <w:top w:val="nil"/>
              <w:left w:val="nil"/>
              <w:bottom w:val="single" w:sz="4" w:space="0" w:color="auto"/>
              <w:right w:val="single" w:sz="4" w:space="0" w:color="auto"/>
            </w:tcBorders>
            <w:shd w:val="clear" w:color="auto" w:fill="auto"/>
            <w:noWrap/>
            <w:vAlign w:val="bottom"/>
            <w:hideMark/>
          </w:tcPr>
          <w:p w14:paraId="1DB7FD8A"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на обучение персонала</w:t>
            </w:r>
          </w:p>
        </w:tc>
        <w:tc>
          <w:tcPr>
            <w:tcW w:w="102" w:type="dxa"/>
            <w:tcBorders>
              <w:top w:val="nil"/>
              <w:left w:val="nil"/>
              <w:bottom w:val="single" w:sz="4" w:space="0" w:color="auto"/>
              <w:right w:val="single" w:sz="4" w:space="0" w:color="auto"/>
            </w:tcBorders>
            <w:shd w:val="clear" w:color="auto" w:fill="auto"/>
            <w:noWrap/>
            <w:vAlign w:val="bottom"/>
            <w:hideMark/>
          </w:tcPr>
          <w:p w14:paraId="368658F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5B10FB83"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358DB85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18E6B795"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661D82E7"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1 126,01</w:t>
            </w:r>
          </w:p>
        </w:tc>
        <w:tc>
          <w:tcPr>
            <w:tcW w:w="1186" w:type="dxa"/>
            <w:tcBorders>
              <w:top w:val="nil"/>
              <w:left w:val="nil"/>
              <w:bottom w:val="single" w:sz="4" w:space="0" w:color="auto"/>
              <w:right w:val="single" w:sz="4" w:space="0" w:color="auto"/>
            </w:tcBorders>
            <w:shd w:val="clear" w:color="auto" w:fill="auto"/>
            <w:noWrap/>
            <w:vAlign w:val="bottom"/>
            <w:hideMark/>
          </w:tcPr>
          <w:p w14:paraId="1533C577"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651,70</w:t>
            </w:r>
          </w:p>
        </w:tc>
        <w:tc>
          <w:tcPr>
            <w:tcW w:w="1060" w:type="dxa"/>
            <w:tcBorders>
              <w:top w:val="nil"/>
              <w:left w:val="nil"/>
              <w:bottom w:val="single" w:sz="4" w:space="0" w:color="auto"/>
              <w:right w:val="single" w:sz="4" w:space="0" w:color="auto"/>
            </w:tcBorders>
            <w:shd w:val="clear" w:color="auto" w:fill="auto"/>
            <w:noWrap/>
            <w:vAlign w:val="bottom"/>
            <w:hideMark/>
          </w:tcPr>
          <w:p w14:paraId="7E2B2F22"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1 126,01</w:t>
            </w:r>
          </w:p>
        </w:tc>
        <w:tc>
          <w:tcPr>
            <w:tcW w:w="1153" w:type="dxa"/>
            <w:tcBorders>
              <w:top w:val="nil"/>
              <w:left w:val="nil"/>
              <w:bottom w:val="single" w:sz="4" w:space="0" w:color="auto"/>
              <w:right w:val="single" w:sz="8" w:space="0" w:color="auto"/>
            </w:tcBorders>
            <w:shd w:val="clear" w:color="000000" w:fill="FFFFFF"/>
            <w:noWrap/>
            <w:vAlign w:val="bottom"/>
            <w:hideMark/>
          </w:tcPr>
          <w:p w14:paraId="59BC217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474,31</w:t>
            </w:r>
          </w:p>
        </w:tc>
      </w:tr>
      <w:tr w:rsidR="00EC6AA4" w:rsidRPr="00A34DFE" w14:paraId="778D14D4"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548ABE20"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2.8</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9ACB9F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Услуги банков</w:t>
            </w:r>
          </w:p>
        </w:tc>
        <w:tc>
          <w:tcPr>
            <w:tcW w:w="915" w:type="dxa"/>
            <w:tcBorders>
              <w:top w:val="nil"/>
              <w:left w:val="nil"/>
              <w:bottom w:val="single" w:sz="4" w:space="0" w:color="auto"/>
              <w:right w:val="single" w:sz="4" w:space="0" w:color="auto"/>
            </w:tcBorders>
            <w:shd w:val="clear" w:color="auto" w:fill="auto"/>
            <w:noWrap/>
            <w:vAlign w:val="bottom"/>
            <w:hideMark/>
          </w:tcPr>
          <w:p w14:paraId="22686CD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B23471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86" w:type="dxa"/>
            <w:tcBorders>
              <w:top w:val="nil"/>
              <w:left w:val="nil"/>
              <w:bottom w:val="single" w:sz="4" w:space="0" w:color="auto"/>
              <w:right w:val="single" w:sz="4" w:space="0" w:color="auto"/>
            </w:tcBorders>
            <w:shd w:val="clear" w:color="auto" w:fill="auto"/>
            <w:noWrap/>
            <w:vAlign w:val="bottom"/>
            <w:hideMark/>
          </w:tcPr>
          <w:p w14:paraId="336B5443"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single" w:sz="4" w:space="0" w:color="auto"/>
            </w:tcBorders>
            <w:shd w:val="clear" w:color="auto" w:fill="auto"/>
            <w:noWrap/>
            <w:vAlign w:val="bottom"/>
            <w:hideMark/>
          </w:tcPr>
          <w:p w14:paraId="378C617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nil"/>
              <w:bottom w:val="single" w:sz="4" w:space="0" w:color="auto"/>
              <w:right w:val="single" w:sz="8" w:space="0" w:color="auto"/>
            </w:tcBorders>
            <w:shd w:val="clear" w:color="000000" w:fill="FFFFFF"/>
            <w:noWrap/>
            <w:vAlign w:val="bottom"/>
            <w:hideMark/>
          </w:tcPr>
          <w:p w14:paraId="1F82CA0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688C8C6"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A65023F"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2.9</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014273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Арендная плата (автотранспорт)</w:t>
            </w:r>
          </w:p>
        </w:tc>
        <w:tc>
          <w:tcPr>
            <w:tcW w:w="915" w:type="dxa"/>
            <w:tcBorders>
              <w:top w:val="nil"/>
              <w:left w:val="nil"/>
              <w:bottom w:val="single" w:sz="4" w:space="0" w:color="auto"/>
              <w:right w:val="single" w:sz="4" w:space="0" w:color="auto"/>
            </w:tcBorders>
            <w:shd w:val="clear" w:color="auto" w:fill="auto"/>
            <w:noWrap/>
            <w:vAlign w:val="bottom"/>
            <w:hideMark/>
          </w:tcPr>
          <w:p w14:paraId="703069D3"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0C58BA7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86" w:type="dxa"/>
            <w:tcBorders>
              <w:top w:val="nil"/>
              <w:left w:val="nil"/>
              <w:bottom w:val="single" w:sz="4" w:space="0" w:color="auto"/>
              <w:right w:val="single" w:sz="4" w:space="0" w:color="auto"/>
            </w:tcBorders>
            <w:shd w:val="clear" w:color="auto" w:fill="auto"/>
            <w:noWrap/>
            <w:vAlign w:val="bottom"/>
            <w:hideMark/>
          </w:tcPr>
          <w:p w14:paraId="42F72A8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709,19</w:t>
            </w:r>
          </w:p>
        </w:tc>
        <w:tc>
          <w:tcPr>
            <w:tcW w:w="1060" w:type="dxa"/>
            <w:tcBorders>
              <w:top w:val="nil"/>
              <w:left w:val="nil"/>
              <w:bottom w:val="single" w:sz="4" w:space="0" w:color="auto"/>
              <w:right w:val="single" w:sz="4" w:space="0" w:color="auto"/>
            </w:tcBorders>
            <w:shd w:val="clear" w:color="auto" w:fill="auto"/>
            <w:noWrap/>
            <w:vAlign w:val="bottom"/>
            <w:hideMark/>
          </w:tcPr>
          <w:p w14:paraId="1F280E3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5EB6D15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-709,19</w:t>
            </w:r>
          </w:p>
        </w:tc>
      </w:tr>
      <w:tr w:rsidR="00EC6AA4" w:rsidRPr="00A34DFE" w14:paraId="533E398F"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688B1E2E"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2.10</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C11CB23"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Другие расходы, в т.ч.:</w:t>
            </w:r>
          </w:p>
        </w:tc>
        <w:tc>
          <w:tcPr>
            <w:tcW w:w="915" w:type="dxa"/>
            <w:tcBorders>
              <w:top w:val="nil"/>
              <w:left w:val="nil"/>
              <w:bottom w:val="single" w:sz="4" w:space="0" w:color="auto"/>
              <w:right w:val="single" w:sz="4" w:space="0" w:color="auto"/>
            </w:tcBorders>
            <w:shd w:val="clear" w:color="auto" w:fill="auto"/>
            <w:noWrap/>
            <w:vAlign w:val="bottom"/>
            <w:hideMark/>
          </w:tcPr>
          <w:p w14:paraId="11AAE44B"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6404DE45"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1 229,14</w:t>
            </w:r>
          </w:p>
        </w:tc>
        <w:tc>
          <w:tcPr>
            <w:tcW w:w="1186" w:type="dxa"/>
            <w:tcBorders>
              <w:top w:val="nil"/>
              <w:left w:val="nil"/>
              <w:bottom w:val="single" w:sz="4" w:space="0" w:color="auto"/>
              <w:right w:val="single" w:sz="4" w:space="0" w:color="auto"/>
            </w:tcBorders>
            <w:shd w:val="clear" w:color="auto" w:fill="auto"/>
            <w:noWrap/>
            <w:vAlign w:val="bottom"/>
            <w:hideMark/>
          </w:tcPr>
          <w:p w14:paraId="29CFF2C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424,38</w:t>
            </w:r>
          </w:p>
        </w:tc>
        <w:tc>
          <w:tcPr>
            <w:tcW w:w="1060" w:type="dxa"/>
            <w:tcBorders>
              <w:top w:val="nil"/>
              <w:left w:val="nil"/>
              <w:bottom w:val="single" w:sz="4" w:space="0" w:color="auto"/>
              <w:right w:val="single" w:sz="4" w:space="0" w:color="auto"/>
            </w:tcBorders>
            <w:shd w:val="clear" w:color="auto" w:fill="auto"/>
            <w:noWrap/>
            <w:vAlign w:val="bottom"/>
            <w:hideMark/>
          </w:tcPr>
          <w:p w14:paraId="29A1A3D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3917705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-424,38</w:t>
            </w:r>
          </w:p>
        </w:tc>
      </w:tr>
      <w:tr w:rsidR="00EC6AA4" w:rsidRPr="00A34DFE" w14:paraId="6887D32F"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5330F6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2.10.1</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2E182F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Расходы на канцелярские товары</w:t>
            </w:r>
          </w:p>
        </w:tc>
        <w:tc>
          <w:tcPr>
            <w:tcW w:w="915" w:type="dxa"/>
            <w:tcBorders>
              <w:top w:val="nil"/>
              <w:left w:val="nil"/>
              <w:bottom w:val="single" w:sz="4" w:space="0" w:color="auto"/>
              <w:right w:val="single" w:sz="4" w:space="0" w:color="auto"/>
            </w:tcBorders>
            <w:shd w:val="clear" w:color="auto" w:fill="auto"/>
            <w:noWrap/>
            <w:vAlign w:val="bottom"/>
            <w:hideMark/>
          </w:tcPr>
          <w:p w14:paraId="006ABE5D"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A15ADD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295,78</w:t>
            </w:r>
          </w:p>
        </w:tc>
        <w:tc>
          <w:tcPr>
            <w:tcW w:w="1186" w:type="dxa"/>
            <w:tcBorders>
              <w:top w:val="nil"/>
              <w:left w:val="nil"/>
              <w:bottom w:val="single" w:sz="4" w:space="0" w:color="auto"/>
              <w:right w:val="single" w:sz="4" w:space="0" w:color="auto"/>
            </w:tcBorders>
            <w:shd w:val="clear" w:color="auto" w:fill="auto"/>
            <w:noWrap/>
            <w:vAlign w:val="bottom"/>
            <w:hideMark/>
          </w:tcPr>
          <w:p w14:paraId="4CBA992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78,45</w:t>
            </w:r>
          </w:p>
        </w:tc>
        <w:tc>
          <w:tcPr>
            <w:tcW w:w="1060" w:type="dxa"/>
            <w:tcBorders>
              <w:top w:val="nil"/>
              <w:left w:val="nil"/>
              <w:bottom w:val="single" w:sz="4" w:space="0" w:color="auto"/>
              <w:right w:val="single" w:sz="4" w:space="0" w:color="auto"/>
            </w:tcBorders>
            <w:shd w:val="clear" w:color="auto" w:fill="auto"/>
            <w:noWrap/>
            <w:vAlign w:val="bottom"/>
            <w:hideMark/>
          </w:tcPr>
          <w:p w14:paraId="2D91305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35F73A6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-78,45</w:t>
            </w:r>
          </w:p>
        </w:tc>
      </w:tr>
      <w:tr w:rsidR="00EC6AA4" w:rsidRPr="00A34DFE" w14:paraId="1DC297F3"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3DBDAF81"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2.10.2</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102C440"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Почтовые расходы, подписка и бланки</w:t>
            </w:r>
          </w:p>
        </w:tc>
        <w:tc>
          <w:tcPr>
            <w:tcW w:w="915" w:type="dxa"/>
            <w:tcBorders>
              <w:top w:val="nil"/>
              <w:left w:val="nil"/>
              <w:bottom w:val="single" w:sz="4" w:space="0" w:color="auto"/>
              <w:right w:val="single" w:sz="4" w:space="0" w:color="auto"/>
            </w:tcBorders>
            <w:shd w:val="clear" w:color="auto" w:fill="auto"/>
            <w:noWrap/>
            <w:vAlign w:val="bottom"/>
            <w:hideMark/>
          </w:tcPr>
          <w:p w14:paraId="522FA3A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08A6977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293,07</w:t>
            </w:r>
          </w:p>
        </w:tc>
        <w:tc>
          <w:tcPr>
            <w:tcW w:w="1186" w:type="dxa"/>
            <w:tcBorders>
              <w:top w:val="nil"/>
              <w:left w:val="nil"/>
              <w:bottom w:val="single" w:sz="4" w:space="0" w:color="auto"/>
              <w:right w:val="single" w:sz="4" w:space="0" w:color="auto"/>
            </w:tcBorders>
            <w:shd w:val="clear" w:color="auto" w:fill="auto"/>
            <w:noWrap/>
            <w:vAlign w:val="bottom"/>
            <w:hideMark/>
          </w:tcPr>
          <w:p w14:paraId="7A0E4B0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33,47</w:t>
            </w:r>
          </w:p>
        </w:tc>
        <w:tc>
          <w:tcPr>
            <w:tcW w:w="1060" w:type="dxa"/>
            <w:tcBorders>
              <w:top w:val="nil"/>
              <w:left w:val="nil"/>
              <w:bottom w:val="single" w:sz="4" w:space="0" w:color="auto"/>
              <w:right w:val="single" w:sz="4" w:space="0" w:color="auto"/>
            </w:tcBorders>
            <w:shd w:val="clear" w:color="auto" w:fill="auto"/>
            <w:noWrap/>
            <w:vAlign w:val="bottom"/>
            <w:hideMark/>
          </w:tcPr>
          <w:p w14:paraId="1160793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3D165B8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-33,47</w:t>
            </w:r>
          </w:p>
        </w:tc>
      </w:tr>
      <w:tr w:rsidR="00EC6AA4" w:rsidRPr="00A34DFE" w14:paraId="3BB751C3"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D4BFE7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2.10.3</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76D4BF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Коммунальные услуги по АБК</w:t>
            </w:r>
          </w:p>
        </w:tc>
        <w:tc>
          <w:tcPr>
            <w:tcW w:w="915" w:type="dxa"/>
            <w:tcBorders>
              <w:top w:val="nil"/>
              <w:left w:val="nil"/>
              <w:bottom w:val="single" w:sz="4" w:space="0" w:color="auto"/>
              <w:right w:val="single" w:sz="4" w:space="0" w:color="auto"/>
            </w:tcBorders>
            <w:shd w:val="clear" w:color="auto" w:fill="auto"/>
            <w:noWrap/>
            <w:vAlign w:val="bottom"/>
            <w:hideMark/>
          </w:tcPr>
          <w:p w14:paraId="3707C91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40BAAED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308,54</w:t>
            </w:r>
          </w:p>
        </w:tc>
        <w:tc>
          <w:tcPr>
            <w:tcW w:w="1186" w:type="dxa"/>
            <w:tcBorders>
              <w:top w:val="nil"/>
              <w:left w:val="nil"/>
              <w:bottom w:val="single" w:sz="4" w:space="0" w:color="auto"/>
              <w:right w:val="single" w:sz="4" w:space="0" w:color="auto"/>
            </w:tcBorders>
            <w:shd w:val="clear" w:color="auto" w:fill="auto"/>
            <w:noWrap/>
            <w:vAlign w:val="bottom"/>
            <w:hideMark/>
          </w:tcPr>
          <w:p w14:paraId="54D2DB2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82F427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08157F0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4810EC42"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2C88959"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2.10.4</w:t>
            </w:r>
          </w:p>
        </w:tc>
        <w:tc>
          <w:tcPr>
            <w:tcW w:w="4277" w:type="dxa"/>
            <w:tcBorders>
              <w:top w:val="nil"/>
              <w:left w:val="nil"/>
              <w:bottom w:val="single" w:sz="4" w:space="0" w:color="auto"/>
              <w:right w:val="single" w:sz="4" w:space="0" w:color="auto"/>
            </w:tcBorders>
            <w:shd w:val="clear" w:color="auto" w:fill="auto"/>
            <w:noWrap/>
            <w:vAlign w:val="bottom"/>
            <w:hideMark/>
          </w:tcPr>
          <w:p w14:paraId="6249D73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Ремонт и заправка </w:t>
            </w:r>
            <w:proofErr w:type="spellStart"/>
            <w:r w:rsidRPr="00A34DFE">
              <w:rPr>
                <w:rFonts w:ascii="Bookman Old Style" w:hAnsi="Bookman Old Style" w:cs="Calibri"/>
                <w:sz w:val="18"/>
                <w:szCs w:val="18"/>
              </w:rPr>
              <w:t>катриджей</w:t>
            </w:r>
            <w:proofErr w:type="spellEnd"/>
          </w:p>
        </w:tc>
        <w:tc>
          <w:tcPr>
            <w:tcW w:w="102" w:type="dxa"/>
            <w:tcBorders>
              <w:top w:val="nil"/>
              <w:left w:val="nil"/>
              <w:bottom w:val="single" w:sz="4" w:space="0" w:color="auto"/>
              <w:right w:val="single" w:sz="4" w:space="0" w:color="auto"/>
            </w:tcBorders>
            <w:shd w:val="clear" w:color="auto" w:fill="auto"/>
            <w:noWrap/>
            <w:vAlign w:val="bottom"/>
            <w:hideMark/>
          </w:tcPr>
          <w:p w14:paraId="45D19E6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5B62B29"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8A28CA7"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EFAA474"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5083E26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174,51</w:t>
            </w:r>
          </w:p>
        </w:tc>
        <w:tc>
          <w:tcPr>
            <w:tcW w:w="1186" w:type="dxa"/>
            <w:tcBorders>
              <w:top w:val="nil"/>
              <w:left w:val="nil"/>
              <w:bottom w:val="single" w:sz="4" w:space="0" w:color="auto"/>
              <w:right w:val="single" w:sz="4" w:space="0" w:color="auto"/>
            </w:tcBorders>
            <w:shd w:val="clear" w:color="auto" w:fill="auto"/>
            <w:noWrap/>
            <w:vAlign w:val="bottom"/>
            <w:hideMark/>
          </w:tcPr>
          <w:p w14:paraId="6E91C20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141,00</w:t>
            </w:r>
          </w:p>
        </w:tc>
        <w:tc>
          <w:tcPr>
            <w:tcW w:w="1060" w:type="dxa"/>
            <w:tcBorders>
              <w:top w:val="nil"/>
              <w:left w:val="nil"/>
              <w:bottom w:val="single" w:sz="4" w:space="0" w:color="auto"/>
              <w:right w:val="single" w:sz="4" w:space="0" w:color="auto"/>
            </w:tcBorders>
            <w:shd w:val="clear" w:color="auto" w:fill="auto"/>
            <w:noWrap/>
            <w:vAlign w:val="bottom"/>
            <w:hideMark/>
          </w:tcPr>
          <w:p w14:paraId="68CDE90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3E72757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-141,00</w:t>
            </w:r>
          </w:p>
        </w:tc>
      </w:tr>
      <w:tr w:rsidR="00EC6AA4" w:rsidRPr="00A34DFE" w14:paraId="0F3003C0"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C44894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2.10.5</w:t>
            </w:r>
          </w:p>
        </w:tc>
        <w:tc>
          <w:tcPr>
            <w:tcW w:w="4585" w:type="dxa"/>
            <w:gridSpan w:val="4"/>
            <w:tcBorders>
              <w:top w:val="single" w:sz="4" w:space="0" w:color="auto"/>
              <w:left w:val="nil"/>
              <w:bottom w:val="single" w:sz="4" w:space="0" w:color="auto"/>
              <w:right w:val="single" w:sz="4" w:space="0" w:color="000000"/>
            </w:tcBorders>
            <w:shd w:val="clear" w:color="auto" w:fill="auto"/>
            <w:hideMark/>
          </w:tcPr>
          <w:p w14:paraId="7C523DF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Компенсация за использование легковых автомобилей</w:t>
            </w:r>
          </w:p>
        </w:tc>
        <w:tc>
          <w:tcPr>
            <w:tcW w:w="915" w:type="dxa"/>
            <w:tcBorders>
              <w:top w:val="nil"/>
              <w:left w:val="nil"/>
              <w:bottom w:val="single" w:sz="4" w:space="0" w:color="auto"/>
              <w:right w:val="single" w:sz="4" w:space="0" w:color="auto"/>
            </w:tcBorders>
            <w:shd w:val="clear" w:color="auto" w:fill="auto"/>
            <w:noWrap/>
            <w:vAlign w:val="bottom"/>
            <w:hideMark/>
          </w:tcPr>
          <w:p w14:paraId="7A1FB472"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2D5A6E8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157,25</w:t>
            </w:r>
          </w:p>
        </w:tc>
        <w:tc>
          <w:tcPr>
            <w:tcW w:w="1186" w:type="dxa"/>
            <w:tcBorders>
              <w:top w:val="nil"/>
              <w:left w:val="nil"/>
              <w:bottom w:val="single" w:sz="4" w:space="0" w:color="auto"/>
              <w:right w:val="single" w:sz="4" w:space="0" w:color="auto"/>
            </w:tcBorders>
            <w:shd w:val="clear" w:color="auto" w:fill="auto"/>
            <w:noWrap/>
            <w:vAlign w:val="bottom"/>
            <w:hideMark/>
          </w:tcPr>
          <w:p w14:paraId="014F074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171,46</w:t>
            </w:r>
          </w:p>
        </w:tc>
        <w:tc>
          <w:tcPr>
            <w:tcW w:w="1060" w:type="dxa"/>
            <w:tcBorders>
              <w:top w:val="nil"/>
              <w:left w:val="nil"/>
              <w:bottom w:val="single" w:sz="4" w:space="0" w:color="auto"/>
              <w:right w:val="single" w:sz="4" w:space="0" w:color="auto"/>
            </w:tcBorders>
            <w:shd w:val="clear" w:color="auto" w:fill="auto"/>
            <w:noWrap/>
            <w:vAlign w:val="bottom"/>
            <w:hideMark/>
          </w:tcPr>
          <w:p w14:paraId="4FD757F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nil"/>
              <w:bottom w:val="single" w:sz="4" w:space="0" w:color="auto"/>
              <w:right w:val="single" w:sz="8" w:space="0" w:color="auto"/>
            </w:tcBorders>
            <w:shd w:val="clear" w:color="000000" w:fill="FFFFFF"/>
            <w:noWrap/>
            <w:vAlign w:val="bottom"/>
            <w:hideMark/>
          </w:tcPr>
          <w:p w14:paraId="1357179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-171,46</w:t>
            </w:r>
          </w:p>
        </w:tc>
      </w:tr>
      <w:tr w:rsidR="00EC6AA4" w:rsidRPr="00A34DFE" w14:paraId="42F4AAFB" w14:textId="77777777" w:rsidTr="002F4DF0">
        <w:trPr>
          <w:trHeight w:val="420"/>
          <w:jc w:val="center"/>
        </w:trPr>
        <w:tc>
          <w:tcPr>
            <w:tcW w:w="546" w:type="dxa"/>
            <w:tcBorders>
              <w:top w:val="nil"/>
              <w:left w:val="single" w:sz="8" w:space="0" w:color="auto"/>
              <w:bottom w:val="single" w:sz="8" w:space="0" w:color="auto"/>
              <w:right w:val="single" w:sz="4" w:space="0" w:color="auto"/>
            </w:tcBorders>
            <w:shd w:val="clear" w:color="auto" w:fill="auto"/>
            <w:noWrap/>
            <w:vAlign w:val="bottom"/>
            <w:hideMark/>
          </w:tcPr>
          <w:p w14:paraId="400C89B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8" w:space="0" w:color="auto"/>
              <w:right w:val="single" w:sz="4" w:space="0" w:color="auto"/>
            </w:tcBorders>
            <w:shd w:val="clear" w:color="auto" w:fill="auto"/>
            <w:noWrap/>
            <w:vAlign w:val="bottom"/>
            <w:hideMark/>
          </w:tcPr>
          <w:p w14:paraId="3C0BBDF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ИТОГО базовый уровень операционных расходов</w:t>
            </w:r>
          </w:p>
        </w:tc>
        <w:tc>
          <w:tcPr>
            <w:tcW w:w="102" w:type="dxa"/>
            <w:tcBorders>
              <w:top w:val="nil"/>
              <w:left w:val="nil"/>
              <w:bottom w:val="single" w:sz="8" w:space="0" w:color="auto"/>
              <w:right w:val="single" w:sz="4" w:space="0" w:color="auto"/>
            </w:tcBorders>
            <w:shd w:val="clear" w:color="auto" w:fill="auto"/>
            <w:noWrap/>
            <w:vAlign w:val="bottom"/>
            <w:hideMark/>
          </w:tcPr>
          <w:p w14:paraId="29849FED"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8" w:space="0" w:color="auto"/>
              <w:right w:val="single" w:sz="4" w:space="0" w:color="auto"/>
            </w:tcBorders>
            <w:shd w:val="clear" w:color="auto" w:fill="auto"/>
            <w:noWrap/>
            <w:vAlign w:val="bottom"/>
            <w:hideMark/>
          </w:tcPr>
          <w:p w14:paraId="5FF81B17"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8" w:space="0" w:color="auto"/>
              <w:right w:val="single" w:sz="4" w:space="0" w:color="auto"/>
            </w:tcBorders>
            <w:shd w:val="clear" w:color="auto" w:fill="auto"/>
            <w:noWrap/>
            <w:vAlign w:val="bottom"/>
            <w:hideMark/>
          </w:tcPr>
          <w:p w14:paraId="4C3432F2"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8" w:space="0" w:color="auto"/>
              <w:right w:val="single" w:sz="4" w:space="0" w:color="auto"/>
            </w:tcBorders>
            <w:shd w:val="clear" w:color="auto" w:fill="auto"/>
            <w:noWrap/>
            <w:vAlign w:val="bottom"/>
            <w:hideMark/>
          </w:tcPr>
          <w:p w14:paraId="099355D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8" w:space="0" w:color="auto"/>
              <w:right w:val="single" w:sz="4" w:space="0" w:color="auto"/>
            </w:tcBorders>
            <w:shd w:val="clear" w:color="auto" w:fill="auto"/>
            <w:noWrap/>
            <w:vAlign w:val="bottom"/>
            <w:hideMark/>
          </w:tcPr>
          <w:p w14:paraId="7450F07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171 998,33</w:t>
            </w:r>
          </w:p>
        </w:tc>
        <w:tc>
          <w:tcPr>
            <w:tcW w:w="1186" w:type="dxa"/>
            <w:tcBorders>
              <w:top w:val="nil"/>
              <w:left w:val="nil"/>
              <w:bottom w:val="single" w:sz="8" w:space="0" w:color="auto"/>
              <w:right w:val="single" w:sz="4" w:space="0" w:color="auto"/>
            </w:tcBorders>
            <w:shd w:val="clear" w:color="auto" w:fill="auto"/>
            <w:noWrap/>
            <w:vAlign w:val="bottom"/>
            <w:hideMark/>
          </w:tcPr>
          <w:p w14:paraId="602623D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157 605,16</w:t>
            </w:r>
          </w:p>
        </w:tc>
        <w:tc>
          <w:tcPr>
            <w:tcW w:w="1060" w:type="dxa"/>
            <w:tcBorders>
              <w:top w:val="nil"/>
              <w:left w:val="nil"/>
              <w:bottom w:val="single" w:sz="8" w:space="0" w:color="auto"/>
              <w:right w:val="single" w:sz="4" w:space="0" w:color="auto"/>
            </w:tcBorders>
            <w:shd w:val="clear" w:color="auto" w:fill="auto"/>
            <w:noWrap/>
            <w:vAlign w:val="bottom"/>
            <w:hideMark/>
          </w:tcPr>
          <w:p w14:paraId="323A509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135905,77</w:t>
            </w:r>
          </w:p>
        </w:tc>
        <w:tc>
          <w:tcPr>
            <w:tcW w:w="1153" w:type="dxa"/>
            <w:tcBorders>
              <w:top w:val="nil"/>
              <w:left w:val="nil"/>
              <w:bottom w:val="single" w:sz="8" w:space="0" w:color="auto"/>
              <w:right w:val="single" w:sz="8" w:space="0" w:color="auto"/>
            </w:tcBorders>
            <w:shd w:val="clear" w:color="000000" w:fill="FFFFFF"/>
            <w:noWrap/>
            <w:vAlign w:val="bottom"/>
            <w:hideMark/>
          </w:tcPr>
          <w:p w14:paraId="02319383"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-21 699,39</w:t>
            </w:r>
          </w:p>
        </w:tc>
      </w:tr>
      <w:tr w:rsidR="00EC6AA4" w:rsidRPr="00A34DFE" w14:paraId="05CD8B28" w14:textId="77777777" w:rsidTr="002F4DF0">
        <w:trPr>
          <w:trHeight w:val="510"/>
          <w:jc w:val="center"/>
        </w:trPr>
        <w:tc>
          <w:tcPr>
            <w:tcW w:w="10631" w:type="dxa"/>
            <w:gridSpan w:val="10"/>
            <w:tcBorders>
              <w:top w:val="nil"/>
              <w:left w:val="single" w:sz="8" w:space="0" w:color="auto"/>
              <w:bottom w:val="nil"/>
              <w:right w:val="nil"/>
            </w:tcBorders>
            <w:shd w:val="clear" w:color="auto" w:fill="auto"/>
            <w:noWrap/>
            <w:vAlign w:val="bottom"/>
            <w:hideMark/>
          </w:tcPr>
          <w:p w14:paraId="3F504756"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lastRenderedPageBreak/>
              <w:t>3. Неподконтрольные расходы</w:t>
            </w:r>
          </w:p>
        </w:tc>
      </w:tr>
      <w:tr w:rsidR="00EC6AA4" w:rsidRPr="00A34DFE" w14:paraId="404CDF58" w14:textId="77777777" w:rsidTr="002F4DF0">
        <w:trPr>
          <w:trHeight w:val="900"/>
          <w:jc w:val="center"/>
        </w:trPr>
        <w:tc>
          <w:tcPr>
            <w:tcW w:w="5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9603A00"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3.1</w:t>
            </w:r>
          </w:p>
        </w:tc>
        <w:tc>
          <w:tcPr>
            <w:tcW w:w="4585" w:type="dxa"/>
            <w:gridSpan w:val="4"/>
            <w:tcBorders>
              <w:top w:val="single" w:sz="8" w:space="0" w:color="auto"/>
              <w:left w:val="nil"/>
              <w:bottom w:val="single" w:sz="4" w:space="0" w:color="auto"/>
              <w:right w:val="single" w:sz="4" w:space="0" w:color="000000"/>
            </w:tcBorders>
            <w:shd w:val="clear" w:color="auto" w:fill="auto"/>
            <w:vAlign w:val="bottom"/>
            <w:hideMark/>
          </w:tcPr>
          <w:p w14:paraId="3B9DDBE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Расходы на оплату услуг, оказываемых организациями, осуществляющими регулируемые виды деятельности: </w:t>
            </w:r>
          </w:p>
        </w:tc>
        <w:tc>
          <w:tcPr>
            <w:tcW w:w="915" w:type="dxa"/>
            <w:tcBorders>
              <w:top w:val="single" w:sz="8" w:space="0" w:color="auto"/>
              <w:left w:val="nil"/>
              <w:bottom w:val="single" w:sz="4" w:space="0" w:color="auto"/>
              <w:right w:val="single" w:sz="4" w:space="0" w:color="auto"/>
            </w:tcBorders>
            <w:shd w:val="clear" w:color="auto" w:fill="auto"/>
            <w:noWrap/>
            <w:vAlign w:val="bottom"/>
            <w:hideMark/>
          </w:tcPr>
          <w:p w14:paraId="3209245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single" w:sz="8" w:space="0" w:color="auto"/>
              <w:left w:val="nil"/>
              <w:bottom w:val="single" w:sz="4" w:space="0" w:color="auto"/>
              <w:right w:val="single" w:sz="4" w:space="0" w:color="auto"/>
            </w:tcBorders>
            <w:shd w:val="clear" w:color="auto" w:fill="auto"/>
            <w:noWrap/>
            <w:vAlign w:val="center"/>
            <w:hideMark/>
          </w:tcPr>
          <w:p w14:paraId="23C358F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8 596,77</w:t>
            </w:r>
          </w:p>
        </w:tc>
        <w:tc>
          <w:tcPr>
            <w:tcW w:w="1186" w:type="dxa"/>
            <w:tcBorders>
              <w:top w:val="single" w:sz="8" w:space="0" w:color="auto"/>
              <w:left w:val="nil"/>
              <w:bottom w:val="single" w:sz="4" w:space="0" w:color="auto"/>
              <w:right w:val="single" w:sz="4" w:space="0" w:color="auto"/>
            </w:tcBorders>
            <w:shd w:val="clear" w:color="auto" w:fill="auto"/>
            <w:noWrap/>
            <w:vAlign w:val="center"/>
            <w:hideMark/>
          </w:tcPr>
          <w:p w14:paraId="1839139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8 793,42</w:t>
            </w:r>
          </w:p>
        </w:tc>
        <w:tc>
          <w:tcPr>
            <w:tcW w:w="1060" w:type="dxa"/>
            <w:tcBorders>
              <w:top w:val="single" w:sz="8" w:space="0" w:color="auto"/>
              <w:left w:val="nil"/>
              <w:bottom w:val="single" w:sz="4" w:space="0" w:color="auto"/>
              <w:right w:val="nil"/>
            </w:tcBorders>
            <w:shd w:val="clear" w:color="auto" w:fill="auto"/>
            <w:noWrap/>
            <w:vAlign w:val="center"/>
            <w:hideMark/>
          </w:tcPr>
          <w:p w14:paraId="60B228A1"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8 596,77</w:t>
            </w:r>
          </w:p>
        </w:tc>
        <w:tc>
          <w:tcPr>
            <w:tcW w:w="1153"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14:paraId="2DCD83F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-196,65</w:t>
            </w:r>
          </w:p>
        </w:tc>
      </w:tr>
      <w:tr w:rsidR="00EC6AA4" w:rsidRPr="00A34DFE" w14:paraId="38F94185"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6020FE6B"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3.1.1</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CCD4BB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покупная тепловая энергия</w:t>
            </w:r>
          </w:p>
        </w:tc>
        <w:tc>
          <w:tcPr>
            <w:tcW w:w="915" w:type="dxa"/>
            <w:tcBorders>
              <w:top w:val="nil"/>
              <w:left w:val="nil"/>
              <w:bottom w:val="single" w:sz="4" w:space="0" w:color="auto"/>
              <w:right w:val="single" w:sz="4" w:space="0" w:color="auto"/>
            </w:tcBorders>
            <w:shd w:val="clear" w:color="auto" w:fill="auto"/>
            <w:noWrap/>
            <w:vAlign w:val="bottom"/>
            <w:hideMark/>
          </w:tcPr>
          <w:p w14:paraId="1ADE036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52350CC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7 592,40</w:t>
            </w:r>
          </w:p>
        </w:tc>
        <w:tc>
          <w:tcPr>
            <w:tcW w:w="1186" w:type="dxa"/>
            <w:tcBorders>
              <w:top w:val="nil"/>
              <w:left w:val="nil"/>
              <w:bottom w:val="single" w:sz="4" w:space="0" w:color="auto"/>
              <w:right w:val="single" w:sz="4" w:space="0" w:color="auto"/>
            </w:tcBorders>
            <w:shd w:val="clear" w:color="auto" w:fill="auto"/>
            <w:noWrap/>
            <w:vAlign w:val="bottom"/>
            <w:hideMark/>
          </w:tcPr>
          <w:p w14:paraId="583865B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7 811,15</w:t>
            </w:r>
          </w:p>
        </w:tc>
        <w:tc>
          <w:tcPr>
            <w:tcW w:w="1060" w:type="dxa"/>
            <w:tcBorders>
              <w:top w:val="nil"/>
              <w:left w:val="nil"/>
              <w:bottom w:val="single" w:sz="4" w:space="0" w:color="auto"/>
              <w:right w:val="nil"/>
            </w:tcBorders>
            <w:shd w:val="clear" w:color="auto" w:fill="auto"/>
            <w:noWrap/>
            <w:vAlign w:val="bottom"/>
            <w:hideMark/>
          </w:tcPr>
          <w:p w14:paraId="06A3108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7 592,40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8BCAB0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-218,75</w:t>
            </w:r>
          </w:p>
        </w:tc>
      </w:tr>
      <w:tr w:rsidR="00EC6AA4" w:rsidRPr="00A34DFE" w14:paraId="3055437B"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D53645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3.1.2</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33CE2A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расходы на стоки</w:t>
            </w:r>
          </w:p>
        </w:tc>
        <w:tc>
          <w:tcPr>
            <w:tcW w:w="915" w:type="dxa"/>
            <w:tcBorders>
              <w:top w:val="nil"/>
              <w:left w:val="nil"/>
              <w:bottom w:val="single" w:sz="4" w:space="0" w:color="auto"/>
              <w:right w:val="single" w:sz="4" w:space="0" w:color="auto"/>
            </w:tcBorders>
            <w:shd w:val="clear" w:color="auto" w:fill="auto"/>
            <w:noWrap/>
            <w:vAlign w:val="bottom"/>
            <w:hideMark/>
          </w:tcPr>
          <w:p w14:paraId="21CEF47C"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1B86032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1 004,37</w:t>
            </w:r>
          </w:p>
        </w:tc>
        <w:tc>
          <w:tcPr>
            <w:tcW w:w="1186" w:type="dxa"/>
            <w:tcBorders>
              <w:top w:val="nil"/>
              <w:left w:val="nil"/>
              <w:bottom w:val="single" w:sz="4" w:space="0" w:color="auto"/>
              <w:right w:val="single" w:sz="4" w:space="0" w:color="auto"/>
            </w:tcBorders>
            <w:shd w:val="clear" w:color="auto" w:fill="auto"/>
            <w:noWrap/>
            <w:vAlign w:val="bottom"/>
            <w:hideMark/>
          </w:tcPr>
          <w:p w14:paraId="7F33BB4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982,27</w:t>
            </w:r>
          </w:p>
        </w:tc>
        <w:tc>
          <w:tcPr>
            <w:tcW w:w="1060" w:type="dxa"/>
            <w:tcBorders>
              <w:top w:val="nil"/>
              <w:left w:val="nil"/>
              <w:bottom w:val="single" w:sz="4" w:space="0" w:color="auto"/>
              <w:right w:val="nil"/>
            </w:tcBorders>
            <w:shd w:val="clear" w:color="auto" w:fill="auto"/>
            <w:noWrap/>
            <w:vAlign w:val="bottom"/>
            <w:hideMark/>
          </w:tcPr>
          <w:p w14:paraId="7EA51B1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1 004,37</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1F0C278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22,10</w:t>
            </w:r>
          </w:p>
        </w:tc>
      </w:tr>
      <w:tr w:rsidR="00EC6AA4" w:rsidRPr="00A34DFE" w14:paraId="668BB7DA"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520A8C9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3.2</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9BF6A1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Арендная плата, в т.ч.</w:t>
            </w:r>
          </w:p>
        </w:tc>
        <w:tc>
          <w:tcPr>
            <w:tcW w:w="915" w:type="dxa"/>
            <w:tcBorders>
              <w:top w:val="nil"/>
              <w:left w:val="nil"/>
              <w:bottom w:val="single" w:sz="4" w:space="0" w:color="auto"/>
              <w:right w:val="single" w:sz="4" w:space="0" w:color="auto"/>
            </w:tcBorders>
            <w:shd w:val="clear" w:color="auto" w:fill="auto"/>
            <w:noWrap/>
            <w:vAlign w:val="bottom"/>
            <w:hideMark/>
          </w:tcPr>
          <w:p w14:paraId="3F5514BF"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auto" w:fill="auto"/>
            <w:noWrap/>
            <w:vAlign w:val="bottom"/>
            <w:hideMark/>
          </w:tcPr>
          <w:p w14:paraId="3E09C5E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86" w:type="dxa"/>
            <w:tcBorders>
              <w:top w:val="nil"/>
              <w:left w:val="nil"/>
              <w:bottom w:val="single" w:sz="4" w:space="0" w:color="auto"/>
              <w:right w:val="single" w:sz="4" w:space="0" w:color="auto"/>
            </w:tcBorders>
            <w:shd w:val="clear" w:color="auto" w:fill="auto"/>
            <w:noWrap/>
            <w:vAlign w:val="bottom"/>
            <w:hideMark/>
          </w:tcPr>
          <w:p w14:paraId="17FA9CB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nil"/>
            </w:tcBorders>
            <w:shd w:val="clear" w:color="auto" w:fill="auto"/>
            <w:noWrap/>
            <w:vAlign w:val="bottom"/>
            <w:hideMark/>
          </w:tcPr>
          <w:p w14:paraId="045BECB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595954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797393DB"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19190CD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3.2.1</w:t>
            </w:r>
          </w:p>
        </w:tc>
        <w:tc>
          <w:tcPr>
            <w:tcW w:w="4277" w:type="dxa"/>
            <w:tcBorders>
              <w:top w:val="nil"/>
              <w:left w:val="nil"/>
              <w:bottom w:val="single" w:sz="4" w:space="0" w:color="auto"/>
              <w:right w:val="single" w:sz="4" w:space="0" w:color="auto"/>
            </w:tcBorders>
            <w:shd w:val="clear" w:color="000000" w:fill="FFFFFF"/>
            <w:noWrap/>
            <w:vAlign w:val="bottom"/>
            <w:hideMark/>
          </w:tcPr>
          <w:p w14:paraId="710EB4D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аренда прочего имущества </w:t>
            </w:r>
          </w:p>
        </w:tc>
        <w:tc>
          <w:tcPr>
            <w:tcW w:w="102" w:type="dxa"/>
            <w:tcBorders>
              <w:top w:val="nil"/>
              <w:left w:val="nil"/>
              <w:bottom w:val="single" w:sz="4" w:space="0" w:color="auto"/>
              <w:right w:val="single" w:sz="4" w:space="0" w:color="auto"/>
            </w:tcBorders>
            <w:shd w:val="clear" w:color="000000" w:fill="FFFFFF"/>
            <w:noWrap/>
            <w:vAlign w:val="bottom"/>
            <w:hideMark/>
          </w:tcPr>
          <w:p w14:paraId="5C3BF43E"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000000" w:fill="FFFFFF"/>
            <w:noWrap/>
            <w:vAlign w:val="bottom"/>
            <w:hideMark/>
          </w:tcPr>
          <w:p w14:paraId="0315D67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000000" w:fill="FFFFFF"/>
            <w:noWrap/>
            <w:vAlign w:val="bottom"/>
            <w:hideMark/>
          </w:tcPr>
          <w:p w14:paraId="77D0D124"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20F44A58"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6D4CA8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86" w:type="dxa"/>
            <w:tcBorders>
              <w:top w:val="nil"/>
              <w:left w:val="nil"/>
              <w:bottom w:val="single" w:sz="4" w:space="0" w:color="auto"/>
              <w:right w:val="single" w:sz="4" w:space="0" w:color="auto"/>
            </w:tcBorders>
            <w:shd w:val="clear" w:color="000000" w:fill="FFFFFF"/>
            <w:noWrap/>
            <w:vAlign w:val="bottom"/>
            <w:hideMark/>
          </w:tcPr>
          <w:p w14:paraId="3C6AEF4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nil"/>
            </w:tcBorders>
            <w:shd w:val="clear" w:color="000000" w:fill="FFFFFF"/>
            <w:noWrap/>
            <w:vAlign w:val="bottom"/>
            <w:hideMark/>
          </w:tcPr>
          <w:p w14:paraId="6D6ADDF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7D1749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86B5D2D"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61FC3D2E"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3.3</w:t>
            </w:r>
          </w:p>
        </w:tc>
        <w:tc>
          <w:tcPr>
            <w:tcW w:w="458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4C3FB0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Концессионная плата</w:t>
            </w:r>
          </w:p>
        </w:tc>
        <w:tc>
          <w:tcPr>
            <w:tcW w:w="915" w:type="dxa"/>
            <w:tcBorders>
              <w:top w:val="nil"/>
              <w:left w:val="nil"/>
              <w:bottom w:val="single" w:sz="4" w:space="0" w:color="auto"/>
              <w:right w:val="single" w:sz="4" w:space="0" w:color="auto"/>
            </w:tcBorders>
            <w:shd w:val="clear" w:color="000000" w:fill="FFFFFF"/>
            <w:noWrap/>
            <w:vAlign w:val="bottom"/>
            <w:hideMark/>
          </w:tcPr>
          <w:p w14:paraId="0D823C46"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84EFF2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86" w:type="dxa"/>
            <w:tcBorders>
              <w:top w:val="nil"/>
              <w:left w:val="nil"/>
              <w:bottom w:val="single" w:sz="4" w:space="0" w:color="auto"/>
              <w:right w:val="single" w:sz="4" w:space="0" w:color="auto"/>
            </w:tcBorders>
            <w:shd w:val="clear" w:color="000000" w:fill="FFFFFF"/>
            <w:noWrap/>
            <w:vAlign w:val="bottom"/>
            <w:hideMark/>
          </w:tcPr>
          <w:p w14:paraId="699F5E1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060" w:type="dxa"/>
            <w:tcBorders>
              <w:top w:val="nil"/>
              <w:left w:val="nil"/>
              <w:bottom w:val="single" w:sz="4" w:space="0" w:color="auto"/>
              <w:right w:val="nil"/>
            </w:tcBorders>
            <w:shd w:val="clear" w:color="000000" w:fill="FFFFFF"/>
            <w:noWrap/>
            <w:vAlign w:val="bottom"/>
            <w:hideMark/>
          </w:tcPr>
          <w:p w14:paraId="21E8CFC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7B76D23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6F4E8D8" w14:textId="77777777" w:rsidTr="002F4DF0">
        <w:trPr>
          <w:trHeight w:val="55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69E24F0D"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3.4</w:t>
            </w:r>
          </w:p>
        </w:tc>
        <w:tc>
          <w:tcPr>
            <w:tcW w:w="4585" w:type="dxa"/>
            <w:gridSpan w:val="4"/>
            <w:tcBorders>
              <w:top w:val="single" w:sz="4" w:space="0" w:color="auto"/>
              <w:left w:val="nil"/>
              <w:bottom w:val="single" w:sz="4" w:space="0" w:color="auto"/>
              <w:right w:val="single" w:sz="4" w:space="0" w:color="000000"/>
            </w:tcBorders>
            <w:shd w:val="clear" w:color="auto" w:fill="auto"/>
            <w:vAlign w:val="center"/>
            <w:hideMark/>
          </w:tcPr>
          <w:p w14:paraId="29FF9F68"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оплату налогов, сборов и других обязательных платежей, в т.ч.</w:t>
            </w:r>
          </w:p>
        </w:tc>
        <w:tc>
          <w:tcPr>
            <w:tcW w:w="915" w:type="dxa"/>
            <w:tcBorders>
              <w:top w:val="nil"/>
              <w:left w:val="nil"/>
              <w:bottom w:val="single" w:sz="4" w:space="0" w:color="auto"/>
              <w:right w:val="single" w:sz="4" w:space="0" w:color="auto"/>
            </w:tcBorders>
            <w:shd w:val="clear" w:color="auto" w:fill="auto"/>
            <w:noWrap/>
            <w:vAlign w:val="center"/>
            <w:hideMark/>
          </w:tcPr>
          <w:p w14:paraId="4E933205"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7FF2D07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431,87</w:t>
            </w:r>
          </w:p>
        </w:tc>
        <w:tc>
          <w:tcPr>
            <w:tcW w:w="1186" w:type="dxa"/>
            <w:tcBorders>
              <w:top w:val="nil"/>
              <w:left w:val="nil"/>
              <w:bottom w:val="single" w:sz="4" w:space="0" w:color="auto"/>
              <w:right w:val="single" w:sz="4" w:space="0" w:color="auto"/>
            </w:tcBorders>
            <w:shd w:val="clear" w:color="000000" w:fill="FFFFFF"/>
            <w:noWrap/>
            <w:vAlign w:val="bottom"/>
            <w:hideMark/>
          </w:tcPr>
          <w:p w14:paraId="21345F9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420,45</w:t>
            </w:r>
          </w:p>
        </w:tc>
        <w:tc>
          <w:tcPr>
            <w:tcW w:w="1060" w:type="dxa"/>
            <w:tcBorders>
              <w:top w:val="nil"/>
              <w:left w:val="nil"/>
              <w:bottom w:val="single" w:sz="4" w:space="0" w:color="auto"/>
              <w:right w:val="nil"/>
            </w:tcBorders>
            <w:shd w:val="clear" w:color="000000" w:fill="FFFFFF"/>
            <w:noWrap/>
            <w:vAlign w:val="bottom"/>
            <w:hideMark/>
          </w:tcPr>
          <w:p w14:paraId="7143EF2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420,45</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63AC06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9692BDC" w14:textId="77777777" w:rsidTr="002F4DF0">
        <w:trPr>
          <w:trHeight w:val="43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1C9578B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3.4.1</w:t>
            </w:r>
          </w:p>
        </w:tc>
        <w:tc>
          <w:tcPr>
            <w:tcW w:w="4585" w:type="dxa"/>
            <w:gridSpan w:val="4"/>
            <w:tcBorders>
              <w:top w:val="single" w:sz="4" w:space="0" w:color="auto"/>
              <w:left w:val="nil"/>
              <w:bottom w:val="single" w:sz="4" w:space="0" w:color="auto"/>
              <w:right w:val="single" w:sz="4" w:space="0" w:color="000000"/>
            </w:tcBorders>
            <w:shd w:val="clear" w:color="auto" w:fill="auto"/>
            <w:vAlign w:val="center"/>
            <w:hideMark/>
          </w:tcPr>
          <w:p w14:paraId="2D45D56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плата за выбросы и сбросы загрязняющих веществ в окружающую среду, </w:t>
            </w:r>
          </w:p>
        </w:tc>
        <w:tc>
          <w:tcPr>
            <w:tcW w:w="915" w:type="dxa"/>
            <w:tcBorders>
              <w:top w:val="nil"/>
              <w:left w:val="nil"/>
              <w:bottom w:val="single" w:sz="4" w:space="0" w:color="auto"/>
              <w:right w:val="single" w:sz="4" w:space="0" w:color="auto"/>
            </w:tcBorders>
            <w:shd w:val="clear" w:color="auto" w:fill="auto"/>
            <w:noWrap/>
            <w:vAlign w:val="center"/>
            <w:hideMark/>
          </w:tcPr>
          <w:p w14:paraId="6B19D6F1"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957D0A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78,16</w:t>
            </w:r>
          </w:p>
        </w:tc>
        <w:tc>
          <w:tcPr>
            <w:tcW w:w="1186" w:type="dxa"/>
            <w:tcBorders>
              <w:top w:val="nil"/>
              <w:left w:val="nil"/>
              <w:bottom w:val="single" w:sz="4" w:space="0" w:color="auto"/>
              <w:right w:val="single" w:sz="4" w:space="0" w:color="auto"/>
            </w:tcBorders>
            <w:shd w:val="clear" w:color="000000" w:fill="FFFFFF"/>
            <w:noWrap/>
            <w:vAlign w:val="bottom"/>
            <w:hideMark/>
          </w:tcPr>
          <w:p w14:paraId="18ECE00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78,16</w:t>
            </w:r>
          </w:p>
        </w:tc>
        <w:tc>
          <w:tcPr>
            <w:tcW w:w="1060" w:type="dxa"/>
            <w:tcBorders>
              <w:top w:val="nil"/>
              <w:left w:val="nil"/>
              <w:bottom w:val="single" w:sz="4" w:space="0" w:color="auto"/>
              <w:right w:val="nil"/>
            </w:tcBorders>
            <w:shd w:val="clear" w:color="000000" w:fill="FFFFFF"/>
            <w:noWrap/>
            <w:vAlign w:val="bottom"/>
            <w:hideMark/>
          </w:tcPr>
          <w:p w14:paraId="525A3C7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78,16</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6ACE5A40"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85794CC"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2C44BE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3.4.2</w:t>
            </w:r>
          </w:p>
        </w:tc>
        <w:tc>
          <w:tcPr>
            <w:tcW w:w="4277" w:type="dxa"/>
            <w:tcBorders>
              <w:top w:val="nil"/>
              <w:left w:val="nil"/>
              <w:bottom w:val="single" w:sz="4" w:space="0" w:color="auto"/>
              <w:right w:val="single" w:sz="4" w:space="0" w:color="auto"/>
            </w:tcBorders>
            <w:shd w:val="clear" w:color="auto" w:fill="auto"/>
            <w:noWrap/>
            <w:vAlign w:val="bottom"/>
            <w:hideMark/>
          </w:tcPr>
          <w:p w14:paraId="5FA07A23"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расходы на обязательное страхование</w:t>
            </w:r>
          </w:p>
        </w:tc>
        <w:tc>
          <w:tcPr>
            <w:tcW w:w="102" w:type="dxa"/>
            <w:tcBorders>
              <w:top w:val="nil"/>
              <w:left w:val="nil"/>
              <w:bottom w:val="single" w:sz="4" w:space="0" w:color="auto"/>
              <w:right w:val="single" w:sz="4" w:space="0" w:color="auto"/>
            </w:tcBorders>
            <w:shd w:val="clear" w:color="auto" w:fill="auto"/>
            <w:noWrap/>
            <w:vAlign w:val="bottom"/>
            <w:hideMark/>
          </w:tcPr>
          <w:p w14:paraId="2A7A8AC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3A2AA3A6"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0D4E95B"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308F790"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1A0E2F4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2D39443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08FB928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63131F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F6E8C08"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2F4206F"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3.4.3</w:t>
            </w:r>
          </w:p>
        </w:tc>
        <w:tc>
          <w:tcPr>
            <w:tcW w:w="4277" w:type="dxa"/>
            <w:tcBorders>
              <w:top w:val="nil"/>
              <w:left w:val="nil"/>
              <w:bottom w:val="single" w:sz="4" w:space="0" w:color="auto"/>
              <w:right w:val="single" w:sz="4" w:space="0" w:color="auto"/>
            </w:tcBorders>
            <w:shd w:val="clear" w:color="auto" w:fill="auto"/>
            <w:noWrap/>
            <w:vAlign w:val="bottom"/>
            <w:hideMark/>
          </w:tcPr>
          <w:p w14:paraId="1A8D49B9"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налог на имущество организации</w:t>
            </w:r>
          </w:p>
        </w:tc>
        <w:tc>
          <w:tcPr>
            <w:tcW w:w="102" w:type="dxa"/>
            <w:tcBorders>
              <w:top w:val="nil"/>
              <w:left w:val="nil"/>
              <w:bottom w:val="single" w:sz="4" w:space="0" w:color="auto"/>
              <w:right w:val="single" w:sz="4" w:space="0" w:color="auto"/>
            </w:tcBorders>
            <w:shd w:val="clear" w:color="auto" w:fill="auto"/>
            <w:noWrap/>
            <w:vAlign w:val="bottom"/>
            <w:hideMark/>
          </w:tcPr>
          <w:p w14:paraId="3951FA60"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8FF093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B127D99" w14:textId="77777777" w:rsidR="00EC6AA4" w:rsidRPr="00A34DFE" w:rsidRDefault="00EC6AA4" w:rsidP="002F4DF0">
            <w:pPr>
              <w:rPr>
                <w:rFonts w:ascii="Calibri" w:hAnsi="Calibri" w:cs="Calibri"/>
                <w:color w:val="000000"/>
                <w:sz w:val="18"/>
                <w:szCs w:val="18"/>
              </w:rPr>
            </w:pPr>
            <w:r w:rsidRPr="00A34DFE">
              <w:rPr>
                <w:rFonts w:ascii="Calibri" w:hAnsi="Calibri" w:cs="Calibri"/>
                <w:color w:val="00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5F69038A"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AB99E5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347,20</w:t>
            </w:r>
          </w:p>
        </w:tc>
        <w:tc>
          <w:tcPr>
            <w:tcW w:w="1186" w:type="dxa"/>
            <w:tcBorders>
              <w:top w:val="nil"/>
              <w:left w:val="nil"/>
              <w:bottom w:val="single" w:sz="4" w:space="0" w:color="auto"/>
              <w:right w:val="single" w:sz="4" w:space="0" w:color="auto"/>
            </w:tcBorders>
            <w:shd w:val="clear" w:color="000000" w:fill="FFFFFF"/>
            <w:noWrap/>
            <w:vAlign w:val="bottom"/>
            <w:hideMark/>
          </w:tcPr>
          <w:p w14:paraId="1DFD892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342,29</w:t>
            </w:r>
          </w:p>
        </w:tc>
        <w:tc>
          <w:tcPr>
            <w:tcW w:w="1060" w:type="dxa"/>
            <w:tcBorders>
              <w:top w:val="nil"/>
              <w:left w:val="nil"/>
              <w:bottom w:val="single" w:sz="4" w:space="0" w:color="auto"/>
              <w:right w:val="nil"/>
            </w:tcBorders>
            <w:shd w:val="clear" w:color="000000" w:fill="FFFFFF"/>
            <w:noWrap/>
            <w:vAlign w:val="bottom"/>
            <w:hideMark/>
          </w:tcPr>
          <w:p w14:paraId="2283E441"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342,29</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38D85CD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826EB9D"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2EFEE64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3.4.4</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3D4DD55"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 земельный налог</w:t>
            </w:r>
          </w:p>
        </w:tc>
        <w:tc>
          <w:tcPr>
            <w:tcW w:w="915" w:type="dxa"/>
            <w:tcBorders>
              <w:top w:val="nil"/>
              <w:left w:val="nil"/>
              <w:bottom w:val="single" w:sz="4" w:space="0" w:color="auto"/>
              <w:right w:val="single" w:sz="4" w:space="0" w:color="auto"/>
            </w:tcBorders>
            <w:shd w:val="clear" w:color="auto" w:fill="auto"/>
            <w:noWrap/>
            <w:vAlign w:val="bottom"/>
            <w:hideMark/>
          </w:tcPr>
          <w:p w14:paraId="183BA77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4393A8A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12B9687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6DE911E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21612DC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345DD313"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829AD3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3.4.5</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1E7063F"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xml:space="preserve"> -транспортный налог</w:t>
            </w:r>
          </w:p>
        </w:tc>
        <w:tc>
          <w:tcPr>
            <w:tcW w:w="915" w:type="dxa"/>
            <w:tcBorders>
              <w:top w:val="nil"/>
              <w:left w:val="nil"/>
              <w:bottom w:val="single" w:sz="4" w:space="0" w:color="auto"/>
              <w:right w:val="single" w:sz="4" w:space="0" w:color="auto"/>
            </w:tcBorders>
            <w:shd w:val="clear" w:color="auto" w:fill="auto"/>
            <w:noWrap/>
            <w:vAlign w:val="bottom"/>
            <w:hideMark/>
          </w:tcPr>
          <w:p w14:paraId="46E7950C"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3D4DD86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6,51</w:t>
            </w:r>
          </w:p>
        </w:tc>
        <w:tc>
          <w:tcPr>
            <w:tcW w:w="1186" w:type="dxa"/>
            <w:tcBorders>
              <w:top w:val="nil"/>
              <w:left w:val="nil"/>
              <w:bottom w:val="single" w:sz="4" w:space="0" w:color="auto"/>
              <w:right w:val="single" w:sz="4" w:space="0" w:color="auto"/>
            </w:tcBorders>
            <w:shd w:val="clear" w:color="000000" w:fill="FFFFFF"/>
            <w:noWrap/>
            <w:vAlign w:val="bottom"/>
            <w:hideMark/>
          </w:tcPr>
          <w:p w14:paraId="6E74E37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1546BDC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5EB064E"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22FC1C1"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E77599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3.5</w:t>
            </w:r>
          </w:p>
        </w:tc>
        <w:tc>
          <w:tcPr>
            <w:tcW w:w="4277" w:type="dxa"/>
            <w:tcBorders>
              <w:top w:val="nil"/>
              <w:left w:val="nil"/>
              <w:bottom w:val="single" w:sz="4" w:space="0" w:color="auto"/>
              <w:right w:val="single" w:sz="4" w:space="0" w:color="auto"/>
            </w:tcBorders>
            <w:shd w:val="clear" w:color="auto" w:fill="auto"/>
            <w:noWrap/>
            <w:vAlign w:val="bottom"/>
            <w:hideMark/>
          </w:tcPr>
          <w:p w14:paraId="13B4DFF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Отчисления на социальные нужды, в т.ч.:</w:t>
            </w:r>
          </w:p>
        </w:tc>
        <w:tc>
          <w:tcPr>
            <w:tcW w:w="102" w:type="dxa"/>
            <w:tcBorders>
              <w:top w:val="nil"/>
              <w:left w:val="nil"/>
              <w:bottom w:val="single" w:sz="4" w:space="0" w:color="auto"/>
              <w:right w:val="single" w:sz="4" w:space="0" w:color="auto"/>
            </w:tcBorders>
            <w:shd w:val="clear" w:color="auto" w:fill="auto"/>
            <w:noWrap/>
            <w:vAlign w:val="bottom"/>
            <w:hideMark/>
          </w:tcPr>
          <w:p w14:paraId="1D00754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359FCBE8"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4E5E561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14190C1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1FF1AB7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28 260,85</w:t>
            </w:r>
          </w:p>
        </w:tc>
        <w:tc>
          <w:tcPr>
            <w:tcW w:w="1186" w:type="dxa"/>
            <w:tcBorders>
              <w:top w:val="nil"/>
              <w:left w:val="nil"/>
              <w:bottom w:val="single" w:sz="4" w:space="0" w:color="auto"/>
              <w:right w:val="single" w:sz="4" w:space="0" w:color="auto"/>
            </w:tcBorders>
            <w:shd w:val="clear" w:color="000000" w:fill="FFFFFF"/>
            <w:noWrap/>
            <w:vAlign w:val="bottom"/>
            <w:hideMark/>
          </w:tcPr>
          <w:p w14:paraId="154CD22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28 423,89</w:t>
            </w:r>
          </w:p>
        </w:tc>
        <w:tc>
          <w:tcPr>
            <w:tcW w:w="1060" w:type="dxa"/>
            <w:tcBorders>
              <w:top w:val="nil"/>
              <w:left w:val="nil"/>
              <w:bottom w:val="single" w:sz="4" w:space="0" w:color="auto"/>
              <w:right w:val="nil"/>
            </w:tcBorders>
            <w:shd w:val="clear" w:color="000000" w:fill="FFFFFF"/>
            <w:noWrap/>
            <w:vAlign w:val="bottom"/>
            <w:hideMark/>
          </w:tcPr>
          <w:p w14:paraId="3F26B952"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28 260,85</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BA05D7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-163,04</w:t>
            </w:r>
          </w:p>
        </w:tc>
      </w:tr>
      <w:tr w:rsidR="00EC6AA4" w:rsidRPr="00A34DFE" w14:paraId="0AF0DF4E"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5D28E32D"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3.6</w:t>
            </w:r>
          </w:p>
        </w:tc>
        <w:tc>
          <w:tcPr>
            <w:tcW w:w="4277" w:type="dxa"/>
            <w:tcBorders>
              <w:top w:val="nil"/>
              <w:left w:val="nil"/>
              <w:bottom w:val="single" w:sz="4" w:space="0" w:color="auto"/>
              <w:right w:val="single" w:sz="4" w:space="0" w:color="auto"/>
            </w:tcBorders>
            <w:shd w:val="clear" w:color="auto" w:fill="auto"/>
            <w:noWrap/>
            <w:vAlign w:val="bottom"/>
            <w:hideMark/>
          </w:tcPr>
          <w:p w14:paraId="04A01BE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Амортизация основных средств и нематериальных активов, в т.ч.:</w:t>
            </w:r>
          </w:p>
        </w:tc>
        <w:tc>
          <w:tcPr>
            <w:tcW w:w="102" w:type="dxa"/>
            <w:tcBorders>
              <w:top w:val="nil"/>
              <w:left w:val="nil"/>
              <w:bottom w:val="single" w:sz="4" w:space="0" w:color="auto"/>
              <w:right w:val="single" w:sz="4" w:space="0" w:color="auto"/>
            </w:tcBorders>
            <w:shd w:val="clear" w:color="auto" w:fill="auto"/>
            <w:noWrap/>
            <w:vAlign w:val="bottom"/>
            <w:hideMark/>
          </w:tcPr>
          <w:p w14:paraId="0D5C202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2493AFA"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E684A0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31EC099E"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4739B29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1 680,72</w:t>
            </w:r>
          </w:p>
        </w:tc>
        <w:tc>
          <w:tcPr>
            <w:tcW w:w="1186" w:type="dxa"/>
            <w:tcBorders>
              <w:top w:val="nil"/>
              <w:left w:val="nil"/>
              <w:bottom w:val="single" w:sz="4" w:space="0" w:color="auto"/>
              <w:right w:val="single" w:sz="4" w:space="0" w:color="auto"/>
            </w:tcBorders>
            <w:shd w:val="clear" w:color="000000" w:fill="FFFFFF"/>
            <w:noWrap/>
            <w:vAlign w:val="bottom"/>
            <w:hideMark/>
          </w:tcPr>
          <w:p w14:paraId="0B85FE11"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2 541,98</w:t>
            </w:r>
          </w:p>
        </w:tc>
        <w:tc>
          <w:tcPr>
            <w:tcW w:w="1060" w:type="dxa"/>
            <w:tcBorders>
              <w:top w:val="nil"/>
              <w:left w:val="nil"/>
              <w:bottom w:val="single" w:sz="4" w:space="0" w:color="auto"/>
              <w:right w:val="nil"/>
            </w:tcBorders>
            <w:shd w:val="clear" w:color="000000" w:fill="FFFF00"/>
            <w:noWrap/>
            <w:vAlign w:val="bottom"/>
            <w:hideMark/>
          </w:tcPr>
          <w:p w14:paraId="2E707B2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2C31BB7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-2 541,98</w:t>
            </w:r>
          </w:p>
        </w:tc>
      </w:tr>
      <w:tr w:rsidR="00EC6AA4" w:rsidRPr="00A34DFE" w14:paraId="70CE4897"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55B37379"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3.7</w:t>
            </w:r>
          </w:p>
        </w:tc>
        <w:tc>
          <w:tcPr>
            <w:tcW w:w="4277" w:type="dxa"/>
            <w:tcBorders>
              <w:top w:val="nil"/>
              <w:left w:val="nil"/>
              <w:bottom w:val="single" w:sz="4" w:space="0" w:color="auto"/>
              <w:right w:val="single" w:sz="4" w:space="0" w:color="auto"/>
            </w:tcBorders>
            <w:shd w:val="clear" w:color="auto" w:fill="auto"/>
            <w:noWrap/>
            <w:vAlign w:val="bottom"/>
            <w:hideMark/>
          </w:tcPr>
          <w:p w14:paraId="6061D56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на выплаты по договорам займа и кредитным договорам</w:t>
            </w:r>
          </w:p>
        </w:tc>
        <w:tc>
          <w:tcPr>
            <w:tcW w:w="102" w:type="dxa"/>
            <w:tcBorders>
              <w:top w:val="nil"/>
              <w:left w:val="nil"/>
              <w:bottom w:val="single" w:sz="4" w:space="0" w:color="auto"/>
              <w:right w:val="single" w:sz="4" w:space="0" w:color="auto"/>
            </w:tcBorders>
            <w:shd w:val="clear" w:color="auto" w:fill="auto"/>
            <w:noWrap/>
            <w:vAlign w:val="bottom"/>
            <w:hideMark/>
          </w:tcPr>
          <w:p w14:paraId="2443BDB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55D1AFE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8571BD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70D50EC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38A3ECA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03BAF4A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364760D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6B59D85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74C0667B"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34C3BCC5"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3.8</w:t>
            </w:r>
          </w:p>
        </w:tc>
        <w:tc>
          <w:tcPr>
            <w:tcW w:w="4277" w:type="dxa"/>
            <w:tcBorders>
              <w:top w:val="nil"/>
              <w:left w:val="nil"/>
              <w:bottom w:val="single" w:sz="4" w:space="0" w:color="auto"/>
              <w:right w:val="single" w:sz="4" w:space="0" w:color="auto"/>
            </w:tcBorders>
            <w:shd w:val="clear" w:color="auto" w:fill="auto"/>
            <w:noWrap/>
            <w:vAlign w:val="bottom"/>
            <w:hideMark/>
          </w:tcPr>
          <w:p w14:paraId="542DAB68"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связанные с подключением объектов заявителей</w:t>
            </w:r>
          </w:p>
        </w:tc>
        <w:tc>
          <w:tcPr>
            <w:tcW w:w="102" w:type="dxa"/>
            <w:tcBorders>
              <w:top w:val="nil"/>
              <w:left w:val="nil"/>
              <w:bottom w:val="single" w:sz="4" w:space="0" w:color="auto"/>
              <w:right w:val="single" w:sz="4" w:space="0" w:color="auto"/>
            </w:tcBorders>
            <w:shd w:val="clear" w:color="auto" w:fill="auto"/>
            <w:noWrap/>
            <w:vAlign w:val="bottom"/>
            <w:hideMark/>
          </w:tcPr>
          <w:p w14:paraId="77158673"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FD3E98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4FB2D4B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1A96F67A"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2C7A6E2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6FE1959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3C352C4F"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EF193C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BC9017F"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1428674F"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3.9</w:t>
            </w:r>
          </w:p>
        </w:tc>
        <w:tc>
          <w:tcPr>
            <w:tcW w:w="4277" w:type="dxa"/>
            <w:tcBorders>
              <w:top w:val="nil"/>
              <w:left w:val="nil"/>
              <w:bottom w:val="single" w:sz="4" w:space="0" w:color="auto"/>
              <w:right w:val="single" w:sz="4" w:space="0" w:color="auto"/>
            </w:tcBorders>
            <w:shd w:val="clear" w:color="auto" w:fill="auto"/>
            <w:noWrap/>
            <w:vAlign w:val="bottom"/>
            <w:hideMark/>
          </w:tcPr>
          <w:p w14:paraId="6D100774"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Расходы по сомнительным долгам </w:t>
            </w:r>
          </w:p>
        </w:tc>
        <w:tc>
          <w:tcPr>
            <w:tcW w:w="102" w:type="dxa"/>
            <w:tcBorders>
              <w:top w:val="nil"/>
              <w:left w:val="nil"/>
              <w:bottom w:val="single" w:sz="4" w:space="0" w:color="auto"/>
              <w:right w:val="single" w:sz="4" w:space="0" w:color="auto"/>
            </w:tcBorders>
            <w:shd w:val="clear" w:color="auto" w:fill="auto"/>
            <w:noWrap/>
            <w:vAlign w:val="bottom"/>
            <w:hideMark/>
          </w:tcPr>
          <w:p w14:paraId="1AFAF177"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280E33A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43E15EB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37FAAD4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26D5613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63005E1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2025842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A4B74B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A47C2A7"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94B3264"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3.10</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4D8E43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Налог на прибыль</w:t>
            </w:r>
          </w:p>
        </w:tc>
        <w:tc>
          <w:tcPr>
            <w:tcW w:w="915" w:type="dxa"/>
            <w:tcBorders>
              <w:top w:val="nil"/>
              <w:left w:val="nil"/>
              <w:bottom w:val="single" w:sz="4" w:space="0" w:color="auto"/>
              <w:right w:val="single" w:sz="4" w:space="0" w:color="auto"/>
            </w:tcBorders>
            <w:shd w:val="clear" w:color="auto" w:fill="auto"/>
            <w:noWrap/>
            <w:vAlign w:val="bottom"/>
            <w:hideMark/>
          </w:tcPr>
          <w:p w14:paraId="2FB8138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43D2246B"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368,91</w:t>
            </w:r>
          </w:p>
        </w:tc>
        <w:tc>
          <w:tcPr>
            <w:tcW w:w="1186" w:type="dxa"/>
            <w:tcBorders>
              <w:top w:val="nil"/>
              <w:left w:val="nil"/>
              <w:bottom w:val="single" w:sz="4" w:space="0" w:color="auto"/>
              <w:right w:val="single" w:sz="4" w:space="0" w:color="auto"/>
            </w:tcBorders>
            <w:shd w:val="clear" w:color="000000" w:fill="FFFFFF"/>
            <w:noWrap/>
            <w:vAlign w:val="bottom"/>
            <w:hideMark/>
          </w:tcPr>
          <w:p w14:paraId="6FCBF8C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371,04</w:t>
            </w:r>
          </w:p>
        </w:tc>
        <w:tc>
          <w:tcPr>
            <w:tcW w:w="1060" w:type="dxa"/>
            <w:tcBorders>
              <w:top w:val="nil"/>
              <w:left w:val="nil"/>
              <w:bottom w:val="single" w:sz="4" w:space="0" w:color="auto"/>
              <w:right w:val="nil"/>
            </w:tcBorders>
            <w:shd w:val="clear" w:color="000000" w:fill="FFFFFF"/>
            <w:noWrap/>
            <w:vAlign w:val="bottom"/>
            <w:hideMark/>
          </w:tcPr>
          <w:p w14:paraId="7F14F22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619B34D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-371,04</w:t>
            </w:r>
          </w:p>
        </w:tc>
      </w:tr>
      <w:tr w:rsidR="00EC6AA4" w:rsidRPr="00A34DFE" w14:paraId="1B6D041B"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4E033544"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3.11</w:t>
            </w:r>
          </w:p>
        </w:tc>
        <w:tc>
          <w:tcPr>
            <w:tcW w:w="4277" w:type="dxa"/>
            <w:tcBorders>
              <w:top w:val="nil"/>
              <w:left w:val="nil"/>
              <w:bottom w:val="single" w:sz="4" w:space="0" w:color="auto"/>
              <w:right w:val="single" w:sz="4" w:space="0" w:color="auto"/>
            </w:tcBorders>
            <w:shd w:val="clear" w:color="auto" w:fill="auto"/>
            <w:noWrap/>
            <w:vAlign w:val="bottom"/>
            <w:hideMark/>
          </w:tcPr>
          <w:p w14:paraId="6C1F5F2C"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Выпадающие доходы/экономия средств</w:t>
            </w:r>
          </w:p>
        </w:tc>
        <w:tc>
          <w:tcPr>
            <w:tcW w:w="102" w:type="dxa"/>
            <w:tcBorders>
              <w:top w:val="nil"/>
              <w:left w:val="nil"/>
              <w:bottom w:val="single" w:sz="4" w:space="0" w:color="auto"/>
              <w:right w:val="single" w:sz="4" w:space="0" w:color="auto"/>
            </w:tcBorders>
            <w:shd w:val="clear" w:color="auto" w:fill="auto"/>
            <w:noWrap/>
            <w:vAlign w:val="bottom"/>
            <w:hideMark/>
          </w:tcPr>
          <w:p w14:paraId="0A93034A"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44F1DB5D"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0D79627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04C252DC"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2DF1722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22B6014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3B5C3EA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CDCBDDF"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2B40604" w14:textId="77777777" w:rsidTr="002F4DF0">
        <w:trPr>
          <w:trHeight w:val="345"/>
          <w:jc w:val="center"/>
        </w:trPr>
        <w:tc>
          <w:tcPr>
            <w:tcW w:w="546" w:type="dxa"/>
            <w:tcBorders>
              <w:top w:val="nil"/>
              <w:left w:val="single" w:sz="8" w:space="0" w:color="auto"/>
              <w:bottom w:val="single" w:sz="8" w:space="0" w:color="auto"/>
              <w:right w:val="single" w:sz="4" w:space="0" w:color="auto"/>
            </w:tcBorders>
            <w:shd w:val="clear" w:color="auto" w:fill="auto"/>
            <w:noWrap/>
            <w:vAlign w:val="bottom"/>
            <w:hideMark/>
          </w:tcPr>
          <w:p w14:paraId="40434F7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8" w:space="0" w:color="auto"/>
              <w:right w:val="single" w:sz="4" w:space="0" w:color="auto"/>
            </w:tcBorders>
            <w:shd w:val="clear" w:color="auto" w:fill="auto"/>
            <w:noWrap/>
            <w:vAlign w:val="bottom"/>
            <w:hideMark/>
          </w:tcPr>
          <w:p w14:paraId="714C189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ИТОГО (неподконтрольные расходы)</w:t>
            </w:r>
          </w:p>
        </w:tc>
        <w:tc>
          <w:tcPr>
            <w:tcW w:w="102" w:type="dxa"/>
            <w:tcBorders>
              <w:top w:val="nil"/>
              <w:left w:val="nil"/>
              <w:bottom w:val="single" w:sz="8" w:space="0" w:color="auto"/>
              <w:right w:val="single" w:sz="4" w:space="0" w:color="auto"/>
            </w:tcBorders>
            <w:shd w:val="clear" w:color="auto" w:fill="auto"/>
            <w:noWrap/>
            <w:vAlign w:val="bottom"/>
            <w:hideMark/>
          </w:tcPr>
          <w:p w14:paraId="0F573D1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8" w:space="0" w:color="auto"/>
              <w:right w:val="single" w:sz="4" w:space="0" w:color="auto"/>
            </w:tcBorders>
            <w:shd w:val="clear" w:color="auto" w:fill="auto"/>
            <w:noWrap/>
            <w:vAlign w:val="bottom"/>
            <w:hideMark/>
          </w:tcPr>
          <w:p w14:paraId="20CF1058"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8" w:space="0" w:color="auto"/>
              <w:right w:val="single" w:sz="4" w:space="0" w:color="auto"/>
            </w:tcBorders>
            <w:shd w:val="clear" w:color="auto" w:fill="auto"/>
            <w:noWrap/>
            <w:vAlign w:val="bottom"/>
            <w:hideMark/>
          </w:tcPr>
          <w:p w14:paraId="42B2BEE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8" w:space="0" w:color="auto"/>
              <w:right w:val="single" w:sz="4" w:space="0" w:color="auto"/>
            </w:tcBorders>
            <w:shd w:val="clear" w:color="auto" w:fill="auto"/>
            <w:noWrap/>
            <w:vAlign w:val="bottom"/>
            <w:hideMark/>
          </w:tcPr>
          <w:p w14:paraId="5E52BA4C"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8" w:space="0" w:color="auto"/>
              <w:right w:val="single" w:sz="4" w:space="0" w:color="auto"/>
            </w:tcBorders>
            <w:shd w:val="clear" w:color="000000" w:fill="FFFFFF"/>
            <w:noWrap/>
            <w:vAlign w:val="bottom"/>
            <w:hideMark/>
          </w:tcPr>
          <w:p w14:paraId="26C1E4A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39 339,12</w:t>
            </w:r>
          </w:p>
        </w:tc>
        <w:tc>
          <w:tcPr>
            <w:tcW w:w="1186" w:type="dxa"/>
            <w:tcBorders>
              <w:top w:val="nil"/>
              <w:left w:val="nil"/>
              <w:bottom w:val="single" w:sz="8" w:space="0" w:color="auto"/>
              <w:right w:val="single" w:sz="4" w:space="0" w:color="auto"/>
            </w:tcBorders>
            <w:shd w:val="clear" w:color="000000" w:fill="FFFFFF"/>
            <w:noWrap/>
            <w:vAlign w:val="bottom"/>
            <w:hideMark/>
          </w:tcPr>
          <w:p w14:paraId="776DBBD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40 550,78</w:t>
            </w:r>
          </w:p>
        </w:tc>
        <w:tc>
          <w:tcPr>
            <w:tcW w:w="1060" w:type="dxa"/>
            <w:tcBorders>
              <w:top w:val="nil"/>
              <w:left w:val="nil"/>
              <w:bottom w:val="single" w:sz="8" w:space="0" w:color="auto"/>
              <w:right w:val="nil"/>
            </w:tcBorders>
            <w:shd w:val="clear" w:color="000000" w:fill="FFFFFF"/>
            <w:noWrap/>
            <w:vAlign w:val="bottom"/>
            <w:hideMark/>
          </w:tcPr>
          <w:p w14:paraId="47CC643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37 278,07</w:t>
            </w:r>
          </w:p>
        </w:tc>
        <w:tc>
          <w:tcPr>
            <w:tcW w:w="1153" w:type="dxa"/>
            <w:tcBorders>
              <w:top w:val="nil"/>
              <w:left w:val="single" w:sz="4" w:space="0" w:color="auto"/>
              <w:bottom w:val="single" w:sz="8" w:space="0" w:color="auto"/>
              <w:right w:val="single" w:sz="8" w:space="0" w:color="auto"/>
            </w:tcBorders>
            <w:shd w:val="clear" w:color="000000" w:fill="FFFFFF"/>
            <w:noWrap/>
            <w:vAlign w:val="bottom"/>
            <w:hideMark/>
          </w:tcPr>
          <w:p w14:paraId="072DCA3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-3 272,71</w:t>
            </w:r>
          </w:p>
        </w:tc>
      </w:tr>
      <w:tr w:rsidR="00EC6AA4" w:rsidRPr="00A34DFE" w14:paraId="67FD2630" w14:textId="77777777" w:rsidTr="002F4DF0">
        <w:trPr>
          <w:trHeight w:val="495"/>
          <w:jc w:val="center"/>
        </w:trPr>
        <w:tc>
          <w:tcPr>
            <w:tcW w:w="10631" w:type="dxa"/>
            <w:gridSpan w:val="10"/>
            <w:tcBorders>
              <w:top w:val="nil"/>
              <w:left w:val="single" w:sz="8" w:space="0" w:color="auto"/>
              <w:bottom w:val="single" w:sz="8" w:space="0" w:color="auto"/>
              <w:right w:val="nil"/>
            </w:tcBorders>
            <w:shd w:val="clear" w:color="auto" w:fill="auto"/>
            <w:noWrap/>
            <w:vAlign w:val="bottom"/>
            <w:hideMark/>
          </w:tcPr>
          <w:p w14:paraId="4F576CFE"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 Прибыль</w:t>
            </w:r>
          </w:p>
        </w:tc>
      </w:tr>
      <w:tr w:rsidR="00EC6AA4" w:rsidRPr="00A34DFE" w14:paraId="11BD8F49"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75AEEF14"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4.1</w:t>
            </w:r>
          </w:p>
        </w:tc>
        <w:tc>
          <w:tcPr>
            <w:tcW w:w="4277" w:type="dxa"/>
            <w:tcBorders>
              <w:top w:val="nil"/>
              <w:left w:val="nil"/>
              <w:bottom w:val="single" w:sz="4" w:space="0" w:color="auto"/>
              <w:right w:val="single" w:sz="4" w:space="0" w:color="auto"/>
            </w:tcBorders>
            <w:shd w:val="clear" w:color="auto" w:fill="auto"/>
            <w:noWrap/>
            <w:vAlign w:val="bottom"/>
            <w:hideMark/>
          </w:tcPr>
          <w:p w14:paraId="5316C4D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ДМС (менее 5 лет облагается налогом на прибыль)</w:t>
            </w:r>
          </w:p>
        </w:tc>
        <w:tc>
          <w:tcPr>
            <w:tcW w:w="102" w:type="dxa"/>
            <w:tcBorders>
              <w:top w:val="nil"/>
              <w:left w:val="nil"/>
              <w:bottom w:val="single" w:sz="4" w:space="0" w:color="auto"/>
              <w:right w:val="single" w:sz="4" w:space="0" w:color="auto"/>
            </w:tcBorders>
            <w:shd w:val="clear" w:color="auto" w:fill="auto"/>
            <w:noWrap/>
            <w:vAlign w:val="bottom"/>
            <w:hideMark/>
          </w:tcPr>
          <w:p w14:paraId="2B89EEE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59DFCDC"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8FA7CE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3C979DB6"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1F8A34A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14127C81"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243F1D2F"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244F500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5AD3832"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302E913A"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4.2</w:t>
            </w:r>
          </w:p>
        </w:tc>
        <w:tc>
          <w:tcPr>
            <w:tcW w:w="4277" w:type="dxa"/>
            <w:tcBorders>
              <w:top w:val="nil"/>
              <w:left w:val="nil"/>
              <w:bottom w:val="single" w:sz="4" w:space="0" w:color="auto"/>
              <w:right w:val="single" w:sz="4" w:space="0" w:color="auto"/>
            </w:tcBorders>
            <w:shd w:val="clear" w:color="auto" w:fill="auto"/>
            <w:noWrap/>
            <w:vAlign w:val="bottom"/>
            <w:hideMark/>
          </w:tcPr>
          <w:p w14:paraId="05863045"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Денежные выплаты социального характера</w:t>
            </w:r>
          </w:p>
        </w:tc>
        <w:tc>
          <w:tcPr>
            <w:tcW w:w="102" w:type="dxa"/>
            <w:tcBorders>
              <w:top w:val="nil"/>
              <w:left w:val="nil"/>
              <w:bottom w:val="single" w:sz="4" w:space="0" w:color="auto"/>
              <w:right w:val="single" w:sz="4" w:space="0" w:color="auto"/>
            </w:tcBorders>
            <w:shd w:val="clear" w:color="auto" w:fill="auto"/>
            <w:noWrap/>
            <w:vAlign w:val="bottom"/>
            <w:hideMark/>
          </w:tcPr>
          <w:p w14:paraId="07F68483"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174646F8"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E1D6677"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48F0E348"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C4C2B54"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1 475,66</w:t>
            </w:r>
          </w:p>
        </w:tc>
        <w:tc>
          <w:tcPr>
            <w:tcW w:w="1186" w:type="dxa"/>
            <w:tcBorders>
              <w:top w:val="nil"/>
              <w:left w:val="nil"/>
              <w:bottom w:val="single" w:sz="4" w:space="0" w:color="auto"/>
              <w:right w:val="single" w:sz="4" w:space="0" w:color="auto"/>
            </w:tcBorders>
            <w:shd w:val="clear" w:color="000000" w:fill="FFFFFF"/>
            <w:noWrap/>
            <w:vAlign w:val="bottom"/>
            <w:hideMark/>
          </w:tcPr>
          <w:p w14:paraId="71271E1D"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1 484,17</w:t>
            </w:r>
          </w:p>
        </w:tc>
        <w:tc>
          <w:tcPr>
            <w:tcW w:w="1060" w:type="dxa"/>
            <w:tcBorders>
              <w:top w:val="nil"/>
              <w:left w:val="nil"/>
              <w:bottom w:val="single" w:sz="4" w:space="0" w:color="auto"/>
              <w:right w:val="nil"/>
            </w:tcBorders>
            <w:shd w:val="clear" w:color="000000" w:fill="FFFFFF"/>
            <w:noWrap/>
            <w:vAlign w:val="bottom"/>
            <w:hideMark/>
          </w:tcPr>
          <w:p w14:paraId="04BB2E42"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0,00</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1BEA46DC"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-1 484,17</w:t>
            </w:r>
          </w:p>
        </w:tc>
      </w:tr>
      <w:tr w:rsidR="00EC6AA4" w:rsidRPr="00A34DFE" w14:paraId="4737265F" w14:textId="77777777" w:rsidTr="002F4DF0">
        <w:trPr>
          <w:trHeight w:val="49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61519A92"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4.3</w:t>
            </w:r>
          </w:p>
        </w:tc>
        <w:tc>
          <w:tcPr>
            <w:tcW w:w="4585" w:type="dxa"/>
            <w:gridSpan w:val="4"/>
            <w:tcBorders>
              <w:top w:val="single" w:sz="4" w:space="0" w:color="auto"/>
              <w:left w:val="nil"/>
              <w:bottom w:val="single" w:sz="4" w:space="0" w:color="auto"/>
              <w:right w:val="single" w:sz="4" w:space="0" w:color="000000"/>
            </w:tcBorders>
            <w:shd w:val="clear" w:color="auto" w:fill="auto"/>
            <w:vAlign w:val="bottom"/>
            <w:hideMark/>
          </w:tcPr>
          <w:p w14:paraId="12A3CD07"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связанные с созданием нормативных запасов топлива, включая расходы по обслуживанию заемных средств</w:t>
            </w:r>
          </w:p>
        </w:tc>
        <w:tc>
          <w:tcPr>
            <w:tcW w:w="915" w:type="dxa"/>
            <w:tcBorders>
              <w:top w:val="nil"/>
              <w:left w:val="nil"/>
              <w:bottom w:val="single" w:sz="4" w:space="0" w:color="auto"/>
              <w:right w:val="single" w:sz="4" w:space="0" w:color="auto"/>
            </w:tcBorders>
            <w:shd w:val="clear" w:color="auto" w:fill="auto"/>
            <w:noWrap/>
            <w:vAlign w:val="bottom"/>
            <w:hideMark/>
          </w:tcPr>
          <w:p w14:paraId="30FD2DEE"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7BD7D9A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22C4CAF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72ABE2C3"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7273C0A"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1C33319" w14:textId="77777777" w:rsidTr="002F4DF0">
        <w:trPr>
          <w:trHeight w:val="55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29C7E314"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4.4</w:t>
            </w:r>
          </w:p>
        </w:tc>
        <w:tc>
          <w:tcPr>
            <w:tcW w:w="4585" w:type="dxa"/>
            <w:gridSpan w:val="4"/>
            <w:tcBorders>
              <w:top w:val="single" w:sz="4" w:space="0" w:color="auto"/>
              <w:left w:val="nil"/>
              <w:bottom w:val="single" w:sz="4" w:space="0" w:color="auto"/>
              <w:right w:val="single" w:sz="4" w:space="0" w:color="000000"/>
            </w:tcBorders>
            <w:shd w:val="clear" w:color="auto" w:fill="auto"/>
            <w:vAlign w:val="bottom"/>
            <w:hideMark/>
          </w:tcPr>
          <w:p w14:paraId="745F449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Расходы на вывод из эксплуатации (в том числе на консервацию) и вывод из консервации</w:t>
            </w:r>
          </w:p>
        </w:tc>
        <w:tc>
          <w:tcPr>
            <w:tcW w:w="915" w:type="dxa"/>
            <w:tcBorders>
              <w:top w:val="nil"/>
              <w:left w:val="nil"/>
              <w:bottom w:val="single" w:sz="4" w:space="0" w:color="auto"/>
              <w:right w:val="single" w:sz="4" w:space="0" w:color="auto"/>
            </w:tcBorders>
            <w:shd w:val="clear" w:color="auto" w:fill="auto"/>
            <w:noWrap/>
            <w:vAlign w:val="bottom"/>
            <w:hideMark/>
          </w:tcPr>
          <w:p w14:paraId="05D64167"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0797ADE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60F7A4E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177E02EB"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842B26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1986BB2B"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88C0E77"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4.5</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013B08B"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Расходы на услуги банков (ценные бумаги, акции и т.п.) </w:t>
            </w:r>
          </w:p>
        </w:tc>
        <w:tc>
          <w:tcPr>
            <w:tcW w:w="915" w:type="dxa"/>
            <w:tcBorders>
              <w:top w:val="nil"/>
              <w:left w:val="nil"/>
              <w:bottom w:val="single" w:sz="4" w:space="0" w:color="auto"/>
              <w:right w:val="single" w:sz="4" w:space="0" w:color="auto"/>
            </w:tcBorders>
            <w:shd w:val="clear" w:color="auto" w:fill="auto"/>
            <w:noWrap/>
            <w:vAlign w:val="bottom"/>
            <w:hideMark/>
          </w:tcPr>
          <w:p w14:paraId="0E6878A6"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8E93BF7"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49,50</w:t>
            </w:r>
          </w:p>
        </w:tc>
        <w:tc>
          <w:tcPr>
            <w:tcW w:w="1186" w:type="dxa"/>
            <w:tcBorders>
              <w:top w:val="nil"/>
              <w:left w:val="nil"/>
              <w:bottom w:val="single" w:sz="4" w:space="0" w:color="auto"/>
              <w:right w:val="single" w:sz="4" w:space="0" w:color="auto"/>
            </w:tcBorders>
            <w:shd w:val="clear" w:color="000000" w:fill="FFFFFF"/>
            <w:noWrap/>
            <w:vAlign w:val="bottom"/>
            <w:hideMark/>
          </w:tcPr>
          <w:p w14:paraId="06AE5B0E"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31,19</w:t>
            </w:r>
          </w:p>
        </w:tc>
        <w:tc>
          <w:tcPr>
            <w:tcW w:w="1060" w:type="dxa"/>
            <w:tcBorders>
              <w:top w:val="nil"/>
              <w:left w:val="nil"/>
              <w:bottom w:val="single" w:sz="4" w:space="0" w:color="auto"/>
              <w:right w:val="nil"/>
            </w:tcBorders>
            <w:shd w:val="clear" w:color="000000" w:fill="FFFFFF"/>
            <w:noWrap/>
            <w:vAlign w:val="bottom"/>
            <w:hideMark/>
          </w:tcPr>
          <w:p w14:paraId="69E7CDB3"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31,19</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7CCB2CE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B8AB6C3" w14:textId="77777777" w:rsidTr="002F4DF0">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60C70FE6"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4.6</w:t>
            </w:r>
          </w:p>
        </w:tc>
        <w:tc>
          <w:tcPr>
            <w:tcW w:w="458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FB9DBF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Инвестиционная программа, в т.ч.:</w:t>
            </w:r>
          </w:p>
        </w:tc>
        <w:tc>
          <w:tcPr>
            <w:tcW w:w="915" w:type="dxa"/>
            <w:tcBorders>
              <w:top w:val="nil"/>
              <w:left w:val="nil"/>
              <w:bottom w:val="single" w:sz="4" w:space="0" w:color="auto"/>
              <w:right w:val="single" w:sz="4" w:space="0" w:color="auto"/>
            </w:tcBorders>
            <w:shd w:val="clear" w:color="auto" w:fill="auto"/>
            <w:noWrap/>
            <w:vAlign w:val="bottom"/>
            <w:hideMark/>
          </w:tcPr>
          <w:p w14:paraId="28399FA1"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45AD9CB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3062A972"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540B4963"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500B460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5ED8124F" w14:textId="77777777" w:rsidTr="002F4DF0">
        <w:trPr>
          <w:trHeight w:val="555"/>
          <w:jc w:val="center"/>
        </w:trPr>
        <w:tc>
          <w:tcPr>
            <w:tcW w:w="546" w:type="dxa"/>
            <w:tcBorders>
              <w:top w:val="nil"/>
              <w:left w:val="single" w:sz="8" w:space="0" w:color="auto"/>
              <w:bottom w:val="single" w:sz="4" w:space="0" w:color="auto"/>
              <w:right w:val="single" w:sz="4" w:space="0" w:color="auto"/>
            </w:tcBorders>
            <w:shd w:val="clear" w:color="auto" w:fill="auto"/>
            <w:noWrap/>
            <w:vAlign w:val="center"/>
            <w:hideMark/>
          </w:tcPr>
          <w:p w14:paraId="73923B77"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4.7</w:t>
            </w:r>
          </w:p>
        </w:tc>
        <w:tc>
          <w:tcPr>
            <w:tcW w:w="4585" w:type="dxa"/>
            <w:gridSpan w:val="4"/>
            <w:tcBorders>
              <w:top w:val="single" w:sz="4" w:space="0" w:color="auto"/>
              <w:left w:val="nil"/>
              <w:bottom w:val="single" w:sz="4" w:space="0" w:color="auto"/>
              <w:right w:val="single" w:sz="4" w:space="0" w:color="000000"/>
            </w:tcBorders>
            <w:shd w:val="clear" w:color="auto" w:fill="auto"/>
            <w:vAlign w:val="bottom"/>
            <w:hideMark/>
          </w:tcPr>
          <w:p w14:paraId="4C00424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Расходы связанные с подключением объектов заявителей, подключаемая тепловая нагрузка которых не превышает 0,1 </w:t>
            </w:r>
          </w:p>
        </w:tc>
        <w:tc>
          <w:tcPr>
            <w:tcW w:w="915" w:type="dxa"/>
            <w:tcBorders>
              <w:top w:val="nil"/>
              <w:left w:val="nil"/>
              <w:bottom w:val="single" w:sz="4" w:space="0" w:color="auto"/>
              <w:right w:val="single" w:sz="4" w:space="0" w:color="auto"/>
            </w:tcBorders>
            <w:shd w:val="clear" w:color="auto" w:fill="auto"/>
            <w:noWrap/>
            <w:vAlign w:val="center"/>
            <w:hideMark/>
          </w:tcPr>
          <w:p w14:paraId="40FACBE6"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706CFBF0"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200A07A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3BD5111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77FDCE1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0055D5A9" w14:textId="77777777" w:rsidTr="002F4DF0">
        <w:trPr>
          <w:trHeight w:val="450"/>
          <w:jc w:val="center"/>
        </w:trPr>
        <w:tc>
          <w:tcPr>
            <w:tcW w:w="546" w:type="dxa"/>
            <w:tcBorders>
              <w:top w:val="nil"/>
              <w:left w:val="single" w:sz="8" w:space="0" w:color="auto"/>
              <w:bottom w:val="single" w:sz="4" w:space="0" w:color="auto"/>
              <w:right w:val="single" w:sz="4" w:space="0" w:color="auto"/>
            </w:tcBorders>
            <w:shd w:val="clear" w:color="000000" w:fill="FFFFFF"/>
            <w:noWrap/>
            <w:vAlign w:val="center"/>
            <w:hideMark/>
          </w:tcPr>
          <w:p w14:paraId="22434554"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4.9</w:t>
            </w:r>
          </w:p>
        </w:tc>
        <w:tc>
          <w:tcPr>
            <w:tcW w:w="4585" w:type="dxa"/>
            <w:gridSpan w:val="4"/>
            <w:tcBorders>
              <w:top w:val="single" w:sz="4" w:space="0" w:color="auto"/>
              <w:left w:val="nil"/>
              <w:bottom w:val="single" w:sz="4" w:space="0" w:color="auto"/>
              <w:right w:val="single" w:sz="4" w:space="0" w:color="000000"/>
            </w:tcBorders>
            <w:shd w:val="clear" w:color="000000" w:fill="FFFFFF"/>
            <w:vAlign w:val="center"/>
            <w:hideMark/>
          </w:tcPr>
          <w:p w14:paraId="09C77F2F"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Плата за выбросы и сбросы загрязняющих веществ (сверх норматива)</w:t>
            </w:r>
          </w:p>
        </w:tc>
        <w:tc>
          <w:tcPr>
            <w:tcW w:w="915" w:type="dxa"/>
            <w:tcBorders>
              <w:top w:val="nil"/>
              <w:left w:val="nil"/>
              <w:bottom w:val="single" w:sz="4" w:space="0" w:color="auto"/>
              <w:right w:val="single" w:sz="4" w:space="0" w:color="auto"/>
            </w:tcBorders>
            <w:shd w:val="clear" w:color="000000" w:fill="FFFFFF"/>
            <w:noWrap/>
            <w:vAlign w:val="center"/>
            <w:hideMark/>
          </w:tcPr>
          <w:p w14:paraId="4566F57B"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19E44D7F"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667DC47F"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01E8214B"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151F5F7"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6C4EECA3"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77F25F1A"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4.8</w:t>
            </w:r>
          </w:p>
        </w:tc>
        <w:tc>
          <w:tcPr>
            <w:tcW w:w="458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83756D1"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Прочие расходы из прибыли</w:t>
            </w:r>
          </w:p>
        </w:tc>
        <w:tc>
          <w:tcPr>
            <w:tcW w:w="915" w:type="dxa"/>
            <w:tcBorders>
              <w:top w:val="nil"/>
              <w:left w:val="nil"/>
              <w:bottom w:val="single" w:sz="4" w:space="0" w:color="auto"/>
              <w:right w:val="single" w:sz="4" w:space="0" w:color="auto"/>
            </w:tcBorders>
            <w:shd w:val="clear" w:color="000000" w:fill="FFFFFF"/>
            <w:noWrap/>
            <w:vAlign w:val="bottom"/>
            <w:hideMark/>
          </w:tcPr>
          <w:p w14:paraId="6E0A6737"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20269A46"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03F93B7C"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060" w:type="dxa"/>
            <w:tcBorders>
              <w:top w:val="nil"/>
              <w:left w:val="nil"/>
              <w:bottom w:val="single" w:sz="4" w:space="0" w:color="auto"/>
              <w:right w:val="nil"/>
            </w:tcBorders>
            <w:shd w:val="clear" w:color="000000" w:fill="FFFFFF"/>
            <w:noWrap/>
            <w:vAlign w:val="bottom"/>
            <w:hideMark/>
          </w:tcPr>
          <w:p w14:paraId="0B6BC58A"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 </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4085E92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A2C871A" w14:textId="77777777" w:rsidTr="002F4DF0">
        <w:trPr>
          <w:trHeight w:val="315"/>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2AD9172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585"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5595F2C"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ИТОГО (Прибыль)</w:t>
            </w:r>
          </w:p>
        </w:tc>
        <w:tc>
          <w:tcPr>
            <w:tcW w:w="915" w:type="dxa"/>
            <w:tcBorders>
              <w:top w:val="nil"/>
              <w:left w:val="nil"/>
              <w:bottom w:val="single" w:sz="4" w:space="0" w:color="auto"/>
              <w:right w:val="single" w:sz="4" w:space="0" w:color="auto"/>
            </w:tcBorders>
            <w:shd w:val="clear" w:color="000000" w:fill="FFFFFF"/>
            <w:noWrap/>
            <w:vAlign w:val="bottom"/>
            <w:hideMark/>
          </w:tcPr>
          <w:p w14:paraId="30A50370"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45819B1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1 525,16</w:t>
            </w:r>
          </w:p>
        </w:tc>
        <w:tc>
          <w:tcPr>
            <w:tcW w:w="1186" w:type="dxa"/>
            <w:tcBorders>
              <w:top w:val="nil"/>
              <w:left w:val="nil"/>
              <w:bottom w:val="single" w:sz="4" w:space="0" w:color="auto"/>
              <w:right w:val="single" w:sz="4" w:space="0" w:color="auto"/>
            </w:tcBorders>
            <w:shd w:val="clear" w:color="000000" w:fill="FFFFFF"/>
            <w:noWrap/>
            <w:vAlign w:val="bottom"/>
            <w:hideMark/>
          </w:tcPr>
          <w:p w14:paraId="18283639"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1 515,36</w:t>
            </w:r>
          </w:p>
        </w:tc>
        <w:tc>
          <w:tcPr>
            <w:tcW w:w="1060" w:type="dxa"/>
            <w:tcBorders>
              <w:top w:val="nil"/>
              <w:left w:val="nil"/>
              <w:bottom w:val="single" w:sz="4" w:space="0" w:color="auto"/>
              <w:right w:val="nil"/>
            </w:tcBorders>
            <w:shd w:val="clear" w:color="000000" w:fill="FFFFFF"/>
            <w:noWrap/>
            <w:vAlign w:val="bottom"/>
            <w:hideMark/>
          </w:tcPr>
          <w:p w14:paraId="59B4F34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31,19</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0DE520EB"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-1 484,17</w:t>
            </w:r>
          </w:p>
        </w:tc>
      </w:tr>
      <w:tr w:rsidR="00EC6AA4" w:rsidRPr="00A34DFE" w14:paraId="56CD9D48" w14:textId="77777777" w:rsidTr="002F4DF0">
        <w:trPr>
          <w:trHeight w:val="960"/>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0947BEF9"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lastRenderedPageBreak/>
              <w:t> </w:t>
            </w:r>
          </w:p>
        </w:tc>
        <w:tc>
          <w:tcPr>
            <w:tcW w:w="4585" w:type="dxa"/>
            <w:gridSpan w:val="4"/>
            <w:tcBorders>
              <w:top w:val="single" w:sz="4" w:space="0" w:color="auto"/>
              <w:left w:val="nil"/>
              <w:bottom w:val="single" w:sz="4" w:space="0" w:color="auto"/>
              <w:right w:val="single" w:sz="4" w:space="0" w:color="000000"/>
            </w:tcBorders>
            <w:shd w:val="clear" w:color="000000" w:fill="FFFFFF"/>
            <w:vAlign w:val="center"/>
            <w:hideMark/>
          </w:tcPr>
          <w:p w14:paraId="207617B9"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Экономически необоснованные доходы 2018 года, рассчитанные по итогам исполнения Приказа ФАС России от 22.11.2019 №1536/19</w:t>
            </w:r>
          </w:p>
        </w:tc>
        <w:tc>
          <w:tcPr>
            <w:tcW w:w="915" w:type="dxa"/>
            <w:tcBorders>
              <w:top w:val="nil"/>
              <w:left w:val="nil"/>
              <w:bottom w:val="single" w:sz="4" w:space="0" w:color="auto"/>
              <w:right w:val="single" w:sz="4" w:space="0" w:color="auto"/>
            </w:tcBorders>
            <w:shd w:val="clear" w:color="000000" w:fill="FFFFFF"/>
            <w:noWrap/>
            <w:vAlign w:val="bottom"/>
            <w:hideMark/>
          </w:tcPr>
          <w:p w14:paraId="6D78CFB3" w14:textId="77777777" w:rsidR="00EC6AA4" w:rsidRPr="00A34DFE" w:rsidRDefault="00EC6AA4" w:rsidP="002F4DF0">
            <w:pPr>
              <w:jc w:val="center"/>
              <w:rPr>
                <w:rFonts w:ascii="Bookman Old Style" w:hAnsi="Bookman Old Style" w:cs="Calibri"/>
                <w:b/>
                <w:bCs/>
                <w:sz w:val="18"/>
                <w:szCs w:val="18"/>
              </w:rPr>
            </w:pPr>
            <w:r w:rsidRPr="00A34DFE">
              <w:rPr>
                <w:rFonts w:ascii="Bookman Old Style" w:hAnsi="Bookman Old Style" w:cs="Calibri"/>
                <w:b/>
                <w:bCs/>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4EC4E868"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4" w:space="0" w:color="auto"/>
              <w:right w:val="single" w:sz="4" w:space="0" w:color="auto"/>
            </w:tcBorders>
            <w:shd w:val="clear" w:color="000000" w:fill="FFFFFF"/>
            <w:noWrap/>
            <w:vAlign w:val="bottom"/>
            <w:hideMark/>
          </w:tcPr>
          <w:p w14:paraId="7314CAA6"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-1 661,18</w:t>
            </w:r>
          </w:p>
        </w:tc>
        <w:tc>
          <w:tcPr>
            <w:tcW w:w="1060" w:type="dxa"/>
            <w:tcBorders>
              <w:top w:val="nil"/>
              <w:left w:val="nil"/>
              <w:bottom w:val="single" w:sz="4" w:space="0" w:color="auto"/>
              <w:right w:val="nil"/>
            </w:tcBorders>
            <w:shd w:val="clear" w:color="000000" w:fill="FFFFFF"/>
            <w:noWrap/>
            <w:vAlign w:val="bottom"/>
            <w:hideMark/>
          </w:tcPr>
          <w:p w14:paraId="7FAF3F95"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-1 661,18</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01272BF2"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0,00</w:t>
            </w:r>
          </w:p>
        </w:tc>
      </w:tr>
      <w:tr w:rsidR="00EC6AA4" w:rsidRPr="00A34DFE" w14:paraId="2B7A29BB" w14:textId="77777777" w:rsidTr="002F4DF0">
        <w:trPr>
          <w:trHeight w:val="330"/>
          <w:jc w:val="center"/>
        </w:trPr>
        <w:tc>
          <w:tcPr>
            <w:tcW w:w="546" w:type="dxa"/>
            <w:tcBorders>
              <w:top w:val="nil"/>
              <w:left w:val="single" w:sz="8" w:space="0" w:color="auto"/>
              <w:bottom w:val="single" w:sz="4" w:space="0" w:color="auto"/>
              <w:right w:val="single" w:sz="4" w:space="0" w:color="auto"/>
            </w:tcBorders>
            <w:shd w:val="clear" w:color="000000" w:fill="FFFFFF"/>
            <w:noWrap/>
            <w:vAlign w:val="bottom"/>
            <w:hideMark/>
          </w:tcPr>
          <w:p w14:paraId="2917C01B"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4" w:space="0" w:color="auto"/>
              <w:right w:val="single" w:sz="4" w:space="0" w:color="auto"/>
            </w:tcBorders>
            <w:shd w:val="clear" w:color="000000" w:fill="FFFFFF"/>
            <w:noWrap/>
            <w:vAlign w:val="bottom"/>
            <w:hideMark/>
          </w:tcPr>
          <w:p w14:paraId="0F318ECC"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Необходимая валовая выручка, всего</w:t>
            </w:r>
          </w:p>
        </w:tc>
        <w:tc>
          <w:tcPr>
            <w:tcW w:w="102" w:type="dxa"/>
            <w:tcBorders>
              <w:top w:val="nil"/>
              <w:left w:val="nil"/>
              <w:bottom w:val="single" w:sz="4" w:space="0" w:color="auto"/>
              <w:right w:val="single" w:sz="4" w:space="0" w:color="auto"/>
            </w:tcBorders>
            <w:shd w:val="clear" w:color="000000" w:fill="FFFFFF"/>
            <w:noWrap/>
            <w:vAlign w:val="bottom"/>
            <w:hideMark/>
          </w:tcPr>
          <w:p w14:paraId="7B3FEA6B"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000000" w:fill="FFFFFF"/>
            <w:noWrap/>
            <w:vAlign w:val="bottom"/>
            <w:hideMark/>
          </w:tcPr>
          <w:p w14:paraId="5E11018E"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4" w:space="0" w:color="auto"/>
              <w:right w:val="single" w:sz="4" w:space="0" w:color="auto"/>
            </w:tcBorders>
            <w:shd w:val="clear" w:color="000000" w:fill="FFFFFF"/>
            <w:noWrap/>
            <w:vAlign w:val="bottom"/>
            <w:hideMark/>
          </w:tcPr>
          <w:p w14:paraId="4D759A00"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4" w:space="0" w:color="auto"/>
              <w:right w:val="single" w:sz="4" w:space="0" w:color="auto"/>
            </w:tcBorders>
            <w:shd w:val="clear" w:color="000000" w:fill="FFFFFF"/>
            <w:noWrap/>
            <w:vAlign w:val="bottom"/>
            <w:hideMark/>
          </w:tcPr>
          <w:p w14:paraId="33A1BDAE"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тыс. руб.</w:t>
            </w:r>
          </w:p>
        </w:tc>
        <w:tc>
          <w:tcPr>
            <w:tcW w:w="1186" w:type="dxa"/>
            <w:tcBorders>
              <w:top w:val="nil"/>
              <w:left w:val="nil"/>
              <w:bottom w:val="single" w:sz="4" w:space="0" w:color="auto"/>
              <w:right w:val="single" w:sz="4" w:space="0" w:color="auto"/>
            </w:tcBorders>
            <w:shd w:val="clear" w:color="000000" w:fill="FFFFFF"/>
            <w:noWrap/>
            <w:vAlign w:val="bottom"/>
            <w:hideMark/>
          </w:tcPr>
          <w:p w14:paraId="5EF68138"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278 745,31</w:t>
            </w:r>
          </w:p>
        </w:tc>
        <w:tc>
          <w:tcPr>
            <w:tcW w:w="1186" w:type="dxa"/>
            <w:tcBorders>
              <w:top w:val="nil"/>
              <w:left w:val="nil"/>
              <w:bottom w:val="single" w:sz="4" w:space="0" w:color="auto"/>
              <w:right w:val="single" w:sz="4" w:space="0" w:color="auto"/>
            </w:tcBorders>
            <w:shd w:val="clear" w:color="000000" w:fill="FFFFFF"/>
            <w:noWrap/>
            <w:vAlign w:val="bottom"/>
            <w:hideMark/>
          </w:tcPr>
          <w:p w14:paraId="31C8265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269 445,73</w:t>
            </w:r>
          </w:p>
        </w:tc>
        <w:tc>
          <w:tcPr>
            <w:tcW w:w="1060" w:type="dxa"/>
            <w:tcBorders>
              <w:top w:val="nil"/>
              <w:left w:val="nil"/>
              <w:bottom w:val="single" w:sz="4" w:space="0" w:color="auto"/>
              <w:right w:val="nil"/>
            </w:tcBorders>
            <w:shd w:val="clear" w:color="000000" w:fill="FFFFFF"/>
            <w:noWrap/>
            <w:vAlign w:val="bottom"/>
            <w:hideMark/>
          </w:tcPr>
          <w:p w14:paraId="6673F879" w14:textId="77777777" w:rsidR="00EC6AA4" w:rsidRPr="00A34DFE" w:rsidRDefault="00EC6AA4" w:rsidP="002F4DF0">
            <w:pPr>
              <w:jc w:val="center"/>
              <w:rPr>
                <w:rFonts w:ascii="Calibri" w:hAnsi="Calibri" w:cs="Calibri"/>
                <w:b/>
                <w:bCs/>
                <w:color w:val="000000"/>
                <w:sz w:val="18"/>
                <w:szCs w:val="18"/>
              </w:rPr>
            </w:pPr>
            <w:r w:rsidRPr="00A34DFE">
              <w:rPr>
                <w:rFonts w:ascii="Calibri" w:hAnsi="Calibri" w:cs="Calibri"/>
                <w:b/>
                <w:bCs/>
                <w:color w:val="000000"/>
                <w:sz w:val="18"/>
                <w:szCs w:val="18"/>
              </w:rPr>
              <w:t>240 476,28</w:t>
            </w:r>
          </w:p>
        </w:tc>
        <w:tc>
          <w:tcPr>
            <w:tcW w:w="1153" w:type="dxa"/>
            <w:tcBorders>
              <w:top w:val="nil"/>
              <w:left w:val="single" w:sz="4" w:space="0" w:color="auto"/>
              <w:bottom w:val="single" w:sz="4" w:space="0" w:color="auto"/>
              <w:right w:val="single" w:sz="8" w:space="0" w:color="auto"/>
            </w:tcBorders>
            <w:shd w:val="clear" w:color="000000" w:fill="FFFFFF"/>
            <w:noWrap/>
            <w:vAlign w:val="bottom"/>
            <w:hideMark/>
          </w:tcPr>
          <w:p w14:paraId="0A10397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-28 969,45</w:t>
            </w:r>
          </w:p>
        </w:tc>
      </w:tr>
      <w:tr w:rsidR="00EC6AA4" w:rsidRPr="00A34DFE" w14:paraId="0ED1D2A5" w14:textId="77777777" w:rsidTr="002F4DF0">
        <w:trPr>
          <w:trHeight w:val="375"/>
          <w:jc w:val="center"/>
        </w:trPr>
        <w:tc>
          <w:tcPr>
            <w:tcW w:w="546" w:type="dxa"/>
            <w:tcBorders>
              <w:top w:val="nil"/>
              <w:left w:val="single" w:sz="8" w:space="0" w:color="auto"/>
              <w:bottom w:val="single" w:sz="4" w:space="0" w:color="auto"/>
              <w:right w:val="single" w:sz="4" w:space="0" w:color="auto"/>
            </w:tcBorders>
            <w:shd w:val="clear" w:color="auto" w:fill="auto"/>
            <w:noWrap/>
            <w:vAlign w:val="bottom"/>
            <w:hideMark/>
          </w:tcPr>
          <w:p w14:paraId="089FC30E" w14:textId="77777777" w:rsidR="00EC6AA4" w:rsidRPr="00A34DFE" w:rsidRDefault="00EC6AA4" w:rsidP="002F4DF0">
            <w:pPr>
              <w:jc w:val="center"/>
              <w:rPr>
                <w:rFonts w:ascii="Bookman Old Style" w:hAnsi="Bookman Old Style" w:cs="Calibri"/>
                <w:b/>
                <w:bCs/>
                <w:color w:val="FF0000"/>
                <w:sz w:val="18"/>
                <w:szCs w:val="18"/>
              </w:rPr>
            </w:pPr>
            <w:r w:rsidRPr="00A34DFE">
              <w:rPr>
                <w:rFonts w:ascii="Bookman Old Style" w:hAnsi="Bookman Old Style" w:cs="Calibri"/>
                <w:b/>
                <w:bCs/>
                <w:color w:val="FF0000"/>
                <w:sz w:val="18"/>
                <w:szCs w:val="18"/>
              </w:rPr>
              <w:t> </w:t>
            </w:r>
          </w:p>
        </w:tc>
        <w:tc>
          <w:tcPr>
            <w:tcW w:w="4277" w:type="dxa"/>
            <w:tcBorders>
              <w:top w:val="nil"/>
              <w:left w:val="nil"/>
              <w:bottom w:val="single" w:sz="4" w:space="0" w:color="auto"/>
              <w:right w:val="single" w:sz="4" w:space="0" w:color="auto"/>
            </w:tcBorders>
            <w:shd w:val="clear" w:color="auto" w:fill="auto"/>
            <w:noWrap/>
            <w:vAlign w:val="bottom"/>
            <w:hideMark/>
          </w:tcPr>
          <w:p w14:paraId="740A9493" w14:textId="77777777" w:rsidR="00EC6AA4" w:rsidRPr="00A34DFE" w:rsidRDefault="00EC6AA4" w:rsidP="002F4DF0">
            <w:pPr>
              <w:rPr>
                <w:rFonts w:ascii="Bookman Old Style" w:hAnsi="Bookman Old Style" w:cs="Calibri"/>
                <w:b/>
                <w:bCs/>
                <w:color w:val="FF0000"/>
                <w:sz w:val="18"/>
                <w:szCs w:val="18"/>
              </w:rPr>
            </w:pPr>
            <w:r w:rsidRPr="00A34DFE">
              <w:rPr>
                <w:rFonts w:ascii="Bookman Old Style" w:hAnsi="Bookman Old Style" w:cs="Calibri"/>
                <w:b/>
                <w:bCs/>
                <w:color w:val="FF0000"/>
                <w:sz w:val="18"/>
                <w:szCs w:val="18"/>
              </w:rPr>
              <w:t>Тариф на тепловую энергию с 01.12.2019</w:t>
            </w:r>
          </w:p>
        </w:tc>
        <w:tc>
          <w:tcPr>
            <w:tcW w:w="102" w:type="dxa"/>
            <w:tcBorders>
              <w:top w:val="nil"/>
              <w:left w:val="nil"/>
              <w:bottom w:val="single" w:sz="4" w:space="0" w:color="auto"/>
              <w:right w:val="single" w:sz="4" w:space="0" w:color="auto"/>
            </w:tcBorders>
            <w:shd w:val="clear" w:color="auto" w:fill="auto"/>
            <w:noWrap/>
            <w:vAlign w:val="bottom"/>
            <w:hideMark/>
          </w:tcPr>
          <w:p w14:paraId="54F2B6D9" w14:textId="77777777" w:rsidR="00EC6AA4" w:rsidRPr="00A34DFE" w:rsidRDefault="00EC6AA4" w:rsidP="002F4DF0">
            <w:pPr>
              <w:rPr>
                <w:rFonts w:ascii="Bookman Old Style" w:hAnsi="Bookman Old Style" w:cs="Calibri"/>
                <w:b/>
                <w:bCs/>
                <w:color w:val="FF0000"/>
                <w:sz w:val="18"/>
                <w:szCs w:val="18"/>
              </w:rPr>
            </w:pPr>
            <w:r w:rsidRPr="00A34DFE">
              <w:rPr>
                <w:rFonts w:ascii="Bookman Old Style" w:hAnsi="Bookman Old Style" w:cs="Calibri"/>
                <w:b/>
                <w:bCs/>
                <w:color w:val="FF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7E5D8EF3" w14:textId="77777777" w:rsidR="00EC6AA4" w:rsidRPr="00A34DFE" w:rsidRDefault="00EC6AA4" w:rsidP="002F4DF0">
            <w:pPr>
              <w:rPr>
                <w:rFonts w:ascii="Bookman Old Style" w:hAnsi="Bookman Old Style" w:cs="Calibri"/>
                <w:b/>
                <w:bCs/>
                <w:color w:val="FF0000"/>
                <w:sz w:val="18"/>
                <w:szCs w:val="18"/>
              </w:rPr>
            </w:pPr>
            <w:r w:rsidRPr="00A34DFE">
              <w:rPr>
                <w:rFonts w:ascii="Bookman Old Style" w:hAnsi="Bookman Old Style" w:cs="Calibri"/>
                <w:b/>
                <w:bCs/>
                <w:color w:val="FF0000"/>
                <w:sz w:val="18"/>
                <w:szCs w:val="18"/>
              </w:rPr>
              <w:t> </w:t>
            </w:r>
          </w:p>
        </w:tc>
        <w:tc>
          <w:tcPr>
            <w:tcW w:w="103" w:type="dxa"/>
            <w:tcBorders>
              <w:top w:val="nil"/>
              <w:left w:val="nil"/>
              <w:bottom w:val="single" w:sz="4" w:space="0" w:color="auto"/>
              <w:right w:val="single" w:sz="4" w:space="0" w:color="auto"/>
            </w:tcBorders>
            <w:shd w:val="clear" w:color="auto" w:fill="auto"/>
            <w:noWrap/>
            <w:vAlign w:val="bottom"/>
            <w:hideMark/>
          </w:tcPr>
          <w:p w14:paraId="66420499" w14:textId="77777777" w:rsidR="00EC6AA4" w:rsidRPr="00A34DFE" w:rsidRDefault="00EC6AA4" w:rsidP="002F4DF0">
            <w:pPr>
              <w:rPr>
                <w:rFonts w:ascii="Bookman Old Style" w:hAnsi="Bookman Old Style" w:cs="Calibri"/>
                <w:b/>
                <w:bCs/>
                <w:color w:val="FF0000"/>
                <w:sz w:val="18"/>
                <w:szCs w:val="18"/>
              </w:rPr>
            </w:pPr>
            <w:r w:rsidRPr="00A34DFE">
              <w:rPr>
                <w:rFonts w:ascii="Bookman Old Style" w:hAnsi="Bookman Old Style" w:cs="Calibri"/>
                <w:b/>
                <w:bCs/>
                <w:color w:val="FF0000"/>
                <w:sz w:val="18"/>
                <w:szCs w:val="18"/>
              </w:rPr>
              <w:t> </w:t>
            </w:r>
          </w:p>
        </w:tc>
        <w:tc>
          <w:tcPr>
            <w:tcW w:w="915" w:type="dxa"/>
            <w:tcBorders>
              <w:top w:val="nil"/>
              <w:left w:val="nil"/>
              <w:bottom w:val="single" w:sz="4" w:space="0" w:color="auto"/>
              <w:right w:val="single" w:sz="4" w:space="0" w:color="auto"/>
            </w:tcBorders>
            <w:shd w:val="clear" w:color="auto" w:fill="auto"/>
            <w:noWrap/>
            <w:vAlign w:val="bottom"/>
            <w:hideMark/>
          </w:tcPr>
          <w:p w14:paraId="0DB75965" w14:textId="77777777" w:rsidR="00EC6AA4" w:rsidRPr="00A34DFE" w:rsidRDefault="00EC6AA4" w:rsidP="002F4DF0">
            <w:pPr>
              <w:jc w:val="center"/>
              <w:rPr>
                <w:rFonts w:ascii="Bookman Old Style" w:hAnsi="Bookman Old Style" w:cs="Calibri"/>
                <w:b/>
                <w:bCs/>
                <w:color w:val="FF0000"/>
                <w:sz w:val="18"/>
                <w:szCs w:val="18"/>
              </w:rPr>
            </w:pPr>
            <w:r w:rsidRPr="00A34DFE">
              <w:rPr>
                <w:rFonts w:ascii="Bookman Old Style" w:hAnsi="Bookman Old Style" w:cs="Calibri"/>
                <w:b/>
                <w:bCs/>
                <w:color w:val="FF0000"/>
                <w:sz w:val="18"/>
                <w:szCs w:val="18"/>
              </w:rPr>
              <w:t>руб./Гкал</w:t>
            </w:r>
          </w:p>
        </w:tc>
        <w:tc>
          <w:tcPr>
            <w:tcW w:w="1186" w:type="dxa"/>
            <w:tcBorders>
              <w:top w:val="nil"/>
              <w:left w:val="nil"/>
              <w:bottom w:val="single" w:sz="4" w:space="0" w:color="auto"/>
              <w:right w:val="single" w:sz="4" w:space="0" w:color="auto"/>
            </w:tcBorders>
            <w:shd w:val="clear" w:color="auto" w:fill="auto"/>
            <w:noWrap/>
            <w:vAlign w:val="bottom"/>
            <w:hideMark/>
          </w:tcPr>
          <w:p w14:paraId="4DED3C2D" w14:textId="77777777" w:rsidR="00EC6AA4" w:rsidRPr="00A34DFE" w:rsidRDefault="00EC6AA4" w:rsidP="002F4DF0">
            <w:pPr>
              <w:jc w:val="center"/>
              <w:rPr>
                <w:rFonts w:ascii="Calibri" w:hAnsi="Calibri" w:cs="Calibri"/>
                <w:b/>
                <w:bCs/>
                <w:color w:val="FF0000"/>
                <w:sz w:val="18"/>
                <w:szCs w:val="18"/>
              </w:rPr>
            </w:pPr>
            <w:r w:rsidRPr="00A34DFE">
              <w:rPr>
                <w:rFonts w:ascii="Calibri" w:hAnsi="Calibri" w:cs="Calibri"/>
                <w:b/>
                <w:bCs/>
                <w:color w:val="FF0000"/>
                <w:sz w:val="18"/>
                <w:szCs w:val="18"/>
              </w:rPr>
              <w:t> </w:t>
            </w:r>
          </w:p>
        </w:tc>
        <w:tc>
          <w:tcPr>
            <w:tcW w:w="1186" w:type="dxa"/>
            <w:tcBorders>
              <w:top w:val="nil"/>
              <w:left w:val="nil"/>
              <w:bottom w:val="single" w:sz="4" w:space="0" w:color="auto"/>
              <w:right w:val="single" w:sz="4" w:space="0" w:color="auto"/>
            </w:tcBorders>
            <w:shd w:val="clear" w:color="auto" w:fill="auto"/>
            <w:noWrap/>
            <w:vAlign w:val="bottom"/>
            <w:hideMark/>
          </w:tcPr>
          <w:p w14:paraId="212A64F0" w14:textId="77777777" w:rsidR="00EC6AA4" w:rsidRPr="00A34DFE" w:rsidRDefault="00EC6AA4" w:rsidP="002F4DF0">
            <w:pPr>
              <w:jc w:val="center"/>
              <w:rPr>
                <w:rFonts w:ascii="Calibri" w:hAnsi="Calibri" w:cs="Calibri"/>
                <w:b/>
                <w:bCs/>
                <w:color w:val="FF0000"/>
                <w:sz w:val="18"/>
                <w:szCs w:val="18"/>
              </w:rPr>
            </w:pPr>
            <w:r w:rsidRPr="00A34DFE">
              <w:rPr>
                <w:rFonts w:ascii="Calibri" w:hAnsi="Calibri" w:cs="Calibri"/>
                <w:b/>
                <w:bCs/>
                <w:color w:val="FF0000"/>
                <w:sz w:val="18"/>
                <w:szCs w:val="18"/>
              </w:rPr>
              <w:t>3 501,59</w:t>
            </w:r>
          </w:p>
        </w:tc>
        <w:tc>
          <w:tcPr>
            <w:tcW w:w="1060" w:type="dxa"/>
            <w:tcBorders>
              <w:top w:val="nil"/>
              <w:left w:val="nil"/>
              <w:bottom w:val="single" w:sz="4" w:space="0" w:color="auto"/>
              <w:right w:val="nil"/>
            </w:tcBorders>
            <w:shd w:val="clear" w:color="auto" w:fill="auto"/>
            <w:noWrap/>
            <w:vAlign w:val="bottom"/>
            <w:hideMark/>
          </w:tcPr>
          <w:p w14:paraId="726F15D0" w14:textId="77777777" w:rsidR="00EC6AA4" w:rsidRPr="00A34DFE" w:rsidRDefault="00EC6AA4" w:rsidP="002F4DF0">
            <w:pPr>
              <w:jc w:val="center"/>
              <w:rPr>
                <w:rFonts w:ascii="Calibri" w:hAnsi="Calibri" w:cs="Calibri"/>
                <w:b/>
                <w:bCs/>
                <w:color w:val="FF0000"/>
                <w:sz w:val="18"/>
                <w:szCs w:val="18"/>
              </w:rPr>
            </w:pPr>
            <w:r w:rsidRPr="00A34DFE">
              <w:rPr>
                <w:rFonts w:ascii="Calibri" w:hAnsi="Calibri" w:cs="Calibri"/>
                <w:b/>
                <w:bCs/>
                <w:color w:val="FF0000"/>
                <w:sz w:val="18"/>
                <w:szCs w:val="18"/>
              </w:rPr>
              <w:t>3 184,18</w:t>
            </w:r>
          </w:p>
        </w:tc>
        <w:tc>
          <w:tcPr>
            <w:tcW w:w="1153" w:type="dxa"/>
            <w:tcBorders>
              <w:top w:val="nil"/>
              <w:left w:val="single" w:sz="4" w:space="0" w:color="auto"/>
              <w:bottom w:val="single" w:sz="4" w:space="0" w:color="auto"/>
              <w:right w:val="single" w:sz="8" w:space="0" w:color="auto"/>
            </w:tcBorders>
            <w:shd w:val="clear" w:color="auto" w:fill="auto"/>
            <w:noWrap/>
            <w:vAlign w:val="bottom"/>
            <w:hideMark/>
          </w:tcPr>
          <w:p w14:paraId="2AA4C978" w14:textId="77777777" w:rsidR="00EC6AA4" w:rsidRPr="00A34DFE" w:rsidRDefault="00EC6AA4" w:rsidP="002F4DF0">
            <w:pPr>
              <w:jc w:val="center"/>
              <w:rPr>
                <w:rFonts w:ascii="Calibri" w:hAnsi="Calibri" w:cs="Calibri"/>
                <w:b/>
                <w:bCs/>
                <w:color w:val="FF0000"/>
                <w:sz w:val="18"/>
                <w:szCs w:val="18"/>
              </w:rPr>
            </w:pPr>
            <w:r w:rsidRPr="00A34DFE">
              <w:rPr>
                <w:rFonts w:ascii="Calibri" w:hAnsi="Calibri" w:cs="Calibri"/>
                <w:b/>
                <w:bCs/>
                <w:color w:val="FF0000"/>
                <w:sz w:val="18"/>
                <w:szCs w:val="18"/>
              </w:rPr>
              <w:t> </w:t>
            </w:r>
          </w:p>
        </w:tc>
      </w:tr>
      <w:tr w:rsidR="00EC6AA4" w:rsidRPr="00A34DFE" w14:paraId="02E0184B" w14:textId="77777777" w:rsidTr="002F4DF0">
        <w:trPr>
          <w:trHeight w:val="390"/>
          <w:jc w:val="center"/>
        </w:trPr>
        <w:tc>
          <w:tcPr>
            <w:tcW w:w="546" w:type="dxa"/>
            <w:tcBorders>
              <w:top w:val="nil"/>
              <w:left w:val="single" w:sz="8" w:space="0" w:color="auto"/>
              <w:bottom w:val="single" w:sz="8" w:space="0" w:color="auto"/>
              <w:right w:val="single" w:sz="4" w:space="0" w:color="auto"/>
            </w:tcBorders>
            <w:shd w:val="clear" w:color="000000" w:fill="FFFFFF"/>
            <w:noWrap/>
            <w:vAlign w:val="bottom"/>
            <w:hideMark/>
          </w:tcPr>
          <w:p w14:paraId="228AB373"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 </w:t>
            </w:r>
          </w:p>
        </w:tc>
        <w:tc>
          <w:tcPr>
            <w:tcW w:w="4277" w:type="dxa"/>
            <w:tcBorders>
              <w:top w:val="nil"/>
              <w:left w:val="nil"/>
              <w:bottom w:val="single" w:sz="8" w:space="0" w:color="auto"/>
              <w:right w:val="single" w:sz="4" w:space="0" w:color="auto"/>
            </w:tcBorders>
            <w:shd w:val="clear" w:color="000000" w:fill="FFFFFF"/>
            <w:noWrap/>
            <w:vAlign w:val="bottom"/>
            <w:hideMark/>
          </w:tcPr>
          <w:p w14:paraId="3E12FC66"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xml:space="preserve"> Рост тарифа на тепловую энергию к предыдущему периоду</w:t>
            </w:r>
          </w:p>
        </w:tc>
        <w:tc>
          <w:tcPr>
            <w:tcW w:w="102" w:type="dxa"/>
            <w:tcBorders>
              <w:top w:val="nil"/>
              <w:left w:val="nil"/>
              <w:bottom w:val="single" w:sz="8" w:space="0" w:color="auto"/>
              <w:right w:val="single" w:sz="4" w:space="0" w:color="auto"/>
            </w:tcBorders>
            <w:shd w:val="clear" w:color="000000" w:fill="FFFFFF"/>
            <w:noWrap/>
            <w:vAlign w:val="bottom"/>
            <w:hideMark/>
          </w:tcPr>
          <w:p w14:paraId="7969A2AD"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103" w:type="dxa"/>
            <w:tcBorders>
              <w:top w:val="nil"/>
              <w:left w:val="nil"/>
              <w:bottom w:val="single" w:sz="8" w:space="0" w:color="auto"/>
              <w:right w:val="single" w:sz="4" w:space="0" w:color="auto"/>
            </w:tcBorders>
            <w:shd w:val="clear" w:color="000000" w:fill="FFFFFF"/>
            <w:noWrap/>
            <w:vAlign w:val="bottom"/>
            <w:hideMark/>
          </w:tcPr>
          <w:p w14:paraId="6492CDF1" w14:textId="77777777" w:rsidR="00EC6AA4" w:rsidRPr="00A34DFE" w:rsidRDefault="00EC6AA4" w:rsidP="002F4DF0">
            <w:pPr>
              <w:rPr>
                <w:rFonts w:ascii="Bookman Old Style" w:hAnsi="Bookman Old Style" w:cs="Calibri"/>
                <w:sz w:val="18"/>
                <w:szCs w:val="18"/>
              </w:rPr>
            </w:pPr>
            <w:r w:rsidRPr="00A34DFE">
              <w:rPr>
                <w:rFonts w:ascii="Bookman Old Style" w:hAnsi="Bookman Old Style" w:cs="Calibri"/>
                <w:sz w:val="18"/>
                <w:szCs w:val="18"/>
              </w:rPr>
              <w:t> </w:t>
            </w:r>
          </w:p>
        </w:tc>
        <w:tc>
          <w:tcPr>
            <w:tcW w:w="103" w:type="dxa"/>
            <w:tcBorders>
              <w:top w:val="nil"/>
              <w:left w:val="nil"/>
              <w:bottom w:val="single" w:sz="8" w:space="0" w:color="auto"/>
              <w:right w:val="single" w:sz="4" w:space="0" w:color="auto"/>
            </w:tcBorders>
            <w:shd w:val="clear" w:color="000000" w:fill="FFFFFF"/>
            <w:noWrap/>
            <w:vAlign w:val="bottom"/>
            <w:hideMark/>
          </w:tcPr>
          <w:p w14:paraId="6EF38392" w14:textId="77777777" w:rsidR="00EC6AA4" w:rsidRPr="00A34DFE" w:rsidRDefault="00EC6AA4" w:rsidP="002F4DF0">
            <w:pPr>
              <w:rPr>
                <w:rFonts w:ascii="Bookman Old Style" w:hAnsi="Bookman Old Style" w:cs="Calibri"/>
                <w:b/>
                <w:bCs/>
                <w:sz w:val="18"/>
                <w:szCs w:val="18"/>
              </w:rPr>
            </w:pPr>
            <w:r w:rsidRPr="00A34DFE">
              <w:rPr>
                <w:rFonts w:ascii="Bookman Old Style" w:hAnsi="Bookman Old Style" w:cs="Calibri"/>
                <w:b/>
                <w:bCs/>
                <w:sz w:val="18"/>
                <w:szCs w:val="18"/>
              </w:rPr>
              <w:t> </w:t>
            </w:r>
          </w:p>
        </w:tc>
        <w:tc>
          <w:tcPr>
            <w:tcW w:w="915" w:type="dxa"/>
            <w:tcBorders>
              <w:top w:val="nil"/>
              <w:left w:val="nil"/>
              <w:bottom w:val="single" w:sz="8" w:space="0" w:color="auto"/>
              <w:right w:val="single" w:sz="4" w:space="0" w:color="auto"/>
            </w:tcBorders>
            <w:shd w:val="clear" w:color="000000" w:fill="FFFFFF"/>
            <w:noWrap/>
            <w:vAlign w:val="bottom"/>
            <w:hideMark/>
          </w:tcPr>
          <w:p w14:paraId="0F0B5CE5" w14:textId="77777777" w:rsidR="00EC6AA4" w:rsidRPr="00A34DFE" w:rsidRDefault="00EC6AA4" w:rsidP="002F4DF0">
            <w:pPr>
              <w:jc w:val="center"/>
              <w:rPr>
                <w:rFonts w:ascii="Bookman Old Style" w:hAnsi="Bookman Old Style" w:cs="Calibri"/>
                <w:sz w:val="18"/>
                <w:szCs w:val="18"/>
              </w:rPr>
            </w:pPr>
            <w:r w:rsidRPr="00A34DFE">
              <w:rPr>
                <w:rFonts w:ascii="Bookman Old Style" w:hAnsi="Bookman Old Style" w:cs="Calibri"/>
                <w:sz w:val="18"/>
                <w:szCs w:val="18"/>
              </w:rPr>
              <w:t>%</w:t>
            </w:r>
          </w:p>
        </w:tc>
        <w:tc>
          <w:tcPr>
            <w:tcW w:w="1186" w:type="dxa"/>
            <w:tcBorders>
              <w:top w:val="nil"/>
              <w:left w:val="nil"/>
              <w:bottom w:val="single" w:sz="8" w:space="0" w:color="auto"/>
              <w:right w:val="single" w:sz="4" w:space="0" w:color="auto"/>
            </w:tcBorders>
            <w:shd w:val="clear" w:color="000000" w:fill="FFFFFF"/>
            <w:noWrap/>
            <w:vAlign w:val="bottom"/>
            <w:hideMark/>
          </w:tcPr>
          <w:p w14:paraId="41F7838D"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186" w:type="dxa"/>
            <w:tcBorders>
              <w:top w:val="nil"/>
              <w:left w:val="nil"/>
              <w:bottom w:val="single" w:sz="8" w:space="0" w:color="auto"/>
              <w:right w:val="single" w:sz="4" w:space="0" w:color="auto"/>
            </w:tcBorders>
            <w:shd w:val="clear" w:color="000000" w:fill="FFFFFF"/>
            <w:noWrap/>
            <w:vAlign w:val="bottom"/>
            <w:hideMark/>
          </w:tcPr>
          <w:p w14:paraId="4F7E8134" w14:textId="77777777" w:rsidR="00EC6AA4" w:rsidRPr="00A34DFE" w:rsidRDefault="00EC6AA4" w:rsidP="002F4DF0">
            <w:pPr>
              <w:jc w:val="center"/>
              <w:rPr>
                <w:rFonts w:ascii="Calibri" w:hAnsi="Calibri" w:cs="Calibri"/>
                <w:color w:val="000000"/>
                <w:sz w:val="18"/>
                <w:szCs w:val="18"/>
              </w:rPr>
            </w:pPr>
            <w:r w:rsidRPr="00A34DFE">
              <w:rPr>
                <w:rFonts w:ascii="Calibri" w:hAnsi="Calibri" w:cs="Calibri"/>
                <w:color w:val="000000"/>
                <w:sz w:val="18"/>
                <w:szCs w:val="18"/>
              </w:rPr>
              <w:t> </w:t>
            </w:r>
          </w:p>
        </w:tc>
        <w:tc>
          <w:tcPr>
            <w:tcW w:w="1060" w:type="dxa"/>
            <w:tcBorders>
              <w:top w:val="nil"/>
              <w:left w:val="nil"/>
              <w:bottom w:val="single" w:sz="8" w:space="0" w:color="auto"/>
              <w:right w:val="nil"/>
            </w:tcBorders>
            <w:shd w:val="clear" w:color="000000" w:fill="FFFFFF"/>
            <w:noWrap/>
            <w:vAlign w:val="bottom"/>
            <w:hideMark/>
          </w:tcPr>
          <w:p w14:paraId="432F7E95" w14:textId="77777777" w:rsidR="00EC6AA4" w:rsidRPr="00A34DFE" w:rsidRDefault="00EC6AA4" w:rsidP="002F4DF0">
            <w:pPr>
              <w:jc w:val="center"/>
              <w:rPr>
                <w:rFonts w:ascii="Calibri" w:hAnsi="Calibri" w:cs="Calibri"/>
                <w:b/>
                <w:bCs/>
                <w:color w:val="FF0000"/>
                <w:sz w:val="18"/>
                <w:szCs w:val="18"/>
              </w:rPr>
            </w:pPr>
            <w:r w:rsidRPr="00A34DFE">
              <w:rPr>
                <w:rFonts w:ascii="Calibri" w:hAnsi="Calibri" w:cs="Calibri"/>
                <w:b/>
                <w:bCs/>
                <w:color w:val="FF0000"/>
                <w:sz w:val="18"/>
                <w:szCs w:val="18"/>
              </w:rPr>
              <w:t>-9,06%</w:t>
            </w:r>
          </w:p>
        </w:tc>
        <w:tc>
          <w:tcPr>
            <w:tcW w:w="1153" w:type="dxa"/>
            <w:tcBorders>
              <w:top w:val="nil"/>
              <w:left w:val="single" w:sz="4" w:space="0" w:color="auto"/>
              <w:bottom w:val="single" w:sz="8" w:space="0" w:color="auto"/>
              <w:right w:val="single" w:sz="8" w:space="0" w:color="auto"/>
            </w:tcBorders>
            <w:shd w:val="clear" w:color="000000" w:fill="FFFFFF"/>
            <w:noWrap/>
            <w:vAlign w:val="bottom"/>
            <w:hideMark/>
          </w:tcPr>
          <w:p w14:paraId="1017FA0A" w14:textId="77777777" w:rsidR="00EC6AA4" w:rsidRPr="00A34DFE" w:rsidRDefault="00EC6AA4" w:rsidP="002F4DF0">
            <w:pPr>
              <w:jc w:val="center"/>
              <w:rPr>
                <w:rFonts w:ascii="Calibri" w:hAnsi="Calibri" w:cs="Calibri"/>
                <w:b/>
                <w:bCs/>
                <w:color w:val="FF0000"/>
                <w:sz w:val="18"/>
                <w:szCs w:val="18"/>
              </w:rPr>
            </w:pPr>
            <w:r w:rsidRPr="00A34DFE">
              <w:rPr>
                <w:rFonts w:ascii="Calibri" w:hAnsi="Calibri" w:cs="Calibri"/>
                <w:b/>
                <w:bCs/>
                <w:color w:val="FF0000"/>
                <w:sz w:val="18"/>
                <w:szCs w:val="18"/>
              </w:rPr>
              <w:t> </w:t>
            </w:r>
          </w:p>
        </w:tc>
      </w:tr>
    </w:tbl>
    <w:p w14:paraId="6A10B3BC" w14:textId="77777777" w:rsidR="00EC6AA4" w:rsidRPr="00AB62DB" w:rsidRDefault="00EC6AA4" w:rsidP="00EC6AA4">
      <w:pPr>
        <w:tabs>
          <w:tab w:val="left" w:pos="1134"/>
        </w:tabs>
        <w:ind w:firstLine="709"/>
        <w:jc w:val="both"/>
        <w:rPr>
          <w:bCs/>
          <w:sz w:val="28"/>
          <w:szCs w:val="28"/>
        </w:rPr>
      </w:pPr>
    </w:p>
    <w:p w14:paraId="1DCC1FDF" w14:textId="77777777" w:rsidR="00EC6AA4" w:rsidRPr="00BB7288" w:rsidRDefault="00EC6AA4" w:rsidP="00EC6AA4">
      <w:pPr>
        <w:tabs>
          <w:tab w:val="left" w:pos="1134"/>
        </w:tabs>
        <w:ind w:firstLine="709"/>
        <w:jc w:val="both"/>
        <w:rPr>
          <w:b/>
          <w:sz w:val="28"/>
          <w:szCs w:val="28"/>
        </w:rPr>
      </w:pPr>
    </w:p>
    <w:p w14:paraId="3AEF800F" w14:textId="77777777" w:rsidR="00EC6AA4" w:rsidRDefault="00EC6AA4" w:rsidP="00EC6AA4">
      <w:pPr>
        <w:ind w:left="5580" w:hanging="51"/>
        <w:jc w:val="both"/>
        <w:rPr>
          <w:bCs/>
        </w:rPr>
        <w:sectPr w:rsidR="00EC6AA4" w:rsidSect="002F4DF0">
          <w:pgSz w:w="11906" w:h="16838"/>
          <w:pgMar w:top="1134" w:right="424" w:bottom="284" w:left="851" w:header="709" w:footer="709" w:gutter="0"/>
          <w:cols w:space="708"/>
          <w:titlePg/>
          <w:docGrid w:linePitch="360"/>
        </w:sectPr>
      </w:pPr>
    </w:p>
    <w:p w14:paraId="3929D9B3" w14:textId="3A2456DB" w:rsidR="008F5840" w:rsidRDefault="008F5840" w:rsidP="008F5840">
      <w:pPr>
        <w:tabs>
          <w:tab w:val="left" w:pos="5103"/>
        </w:tabs>
        <w:ind w:firstLine="6521"/>
      </w:pPr>
      <w:r>
        <w:lastRenderedPageBreak/>
        <w:t xml:space="preserve">Приложение № </w:t>
      </w:r>
      <w:r>
        <w:t>73</w:t>
      </w:r>
      <w:r>
        <w:t xml:space="preserve"> к протоколу № 89</w:t>
      </w:r>
    </w:p>
    <w:p w14:paraId="15918C22" w14:textId="77777777" w:rsidR="008F5840" w:rsidRDefault="008F5840" w:rsidP="008F5840">
      <w:pPr>
        <w:tabs>
          <w:tab w:val="left" w:pos="5103"/>
        </w:tabs>
        <w:ind w:firstLine="6521"/>
      </w:pPr>
      <w:r>
        <w:t>заседания Правления региональной</w:t>
      </w:r>
    </w:p>
    <w:p w14:paraId="0BB9C19B" w14:textId="77777777" w:rsidR="008F5840" w:rsidRDefault="008F5840" w:rsidP="008F5840">
      <w:pPr>
        <w:tabs>
          <w:tab w:val="left" w:pos="5103"/>
        </w:tabs>
        <w:ind w:firstLine="6521"/>
      </w:pPr>
      <w:r>
        <w:t>энергетической комиссии</w:t>
      </w:r>
    </w:p>
    <w:p w14:paraId="70451532" w14:textId="77777777" w:rsidR="008F5840" w:rsidRPr="002D7F7D" w:rsidRDefault="008F5840" w:rsidP="008F5840">
      <w:pPr>
        <w:tabs>
          <w:tab w:val="left" w:pos="5103"/>
        </w:tabs>
        <w:ind w:firstLine="6521"/>
      </w:pPr>
      <w:r>
        <w:t>Кемеровской области от 05.12.2019</w:t>
      </w:r>
    </w:p>
    <w:p w14:paraId="1B81A3A2" w14:textId="77777777" w:rsidR="00EC6AA4" w:rsidRDefault="00EC6AA4" w:rsidP="00EC6AA4">
      <w:pPr>
        <w:ind w:right="282" w:firstLine="708"/>
        <w:jc w:val="center"/>
        <w:rPr>
          <w:b/>
          <w:bCs/>
          <w:color w:val="000000"/>
          <w:kern w:val="32"/>
          <w:sz w:val="28"/>
          <w:szCs w:val="28"/>
          <w:lang w:eastAsia="en-US"/>
        </w:rPr>
      </w:pPr>
    </w:p>
    <w:p w14:paraId="576F3C57" w14:textId="77777777" w:rsidR="00EC6AA4" w:rsidRPr="00BB7288" w:rsidRDefault="00EC6AA4" w:rsidP="00EC6AA4">
      <w:pPr>
        <w:ind w:right="282" w:firstLine="708"/>
        <w:jc w:val="center"/>
        <w:rPr>
          <w:b/>
          <w:bCs/>
          <w:color w:val="000000"/>
          <w:kern w:val="32"/>
          <w:sz w:val="28"/>
          <w:szCs w:val="28"/>
          <w:lang w:eastAsia="en-US"/>
        </w:rPr>
      </w:pPr>
      <w:proofErr w:type="spellStart"/>
      <w:r w:rsidRPr="00BB7288">
        <w:rPr>
          <w:b/>
          <w:bCs/>
          <w:color w:val="000000"/>
          <w:kern w:val="32"/>
          <w:sz w:val="28"/>
          <w:szCs w:val="28"/>
          <w:lang w:eastAsia="en-US"/>
        </w:rPr>
        <w:t>Одноставочные</w:t>
      </w:r>
      <w:proofErr w:type="spellEnd"/>
      <w:r w:rsidRPr="00BB7288">
        <w:rPr>
          <w:b/>
          <w:bCs/>
          <w:color w:val="000000"/>
          <w:kern w:val="32"/>
          <w:sz w:val="28"/>
          <w:szCs w:val="28"/>
          <w:lang w:eastAsia="en-US"/>
        </w:rPr>
        <w:t xml:space="preserve"> тарифы</w:t>
      </w:r>
      <w:r w:rsidRPr="00BB7288">
        <w:rPr>
          <w:b/>
          <w:bCs/>
          <w:color w:val="000000"/>
          <w:kern w:val="32"/>
          <w:sz w:val="28"/>
          <w:szCs w:val="28"/>
          <w:lang w:val="x-none" w:eastAsia="en-US"/>
        </w:rPr>
        <w:t xml:space="preserve"> </w:t>
      </w:r>
      <w:r w:rsidRPr="00BB7288">
        <w:rPr>
          <w:b/>
          <w:bCs/>
          <w:color w:val="000000"/>
          <w:kern w:val="32"/>
          <w:sz w:val="28"/>
          <w:szCs w:val="28"/>
          <w:lang w:eastAsia="en-US"/>
        </w:rPr>
        <w:t xml:space="preserve">МУП «Городское тепловое хозяйство» </w:t>
      </w:r>
      <w:r w:rsidRPr="00BB7288">
        <w:rPr>
          <w:b/>
          <w:bCs/>
          <w:color w:val="000000"/>
          <w:kern w:val="32"/>
          <w:sz w:val="28"/>
          <w:szCs w:val="28"/>
          <w:lang w:val="x-none" w:eastAsia="en-US"/>
        </w:rPr>
        <w:t xml:space="preserve">на </w:t>
      </w:r>
      <w:r w:rsidRPr="00BB7288">
        <w:rPr>
          <w:b/>
          <w:bCs/>
          <w:color w:val="000000"/>
          <w:kern w:val="32"/>
          <w:sz w:val="28"/>
          <w:szCs w:val="28"/>
          <w:lang w:eastAsia="en-US"/>
        </w:rPr>
        <w:t>тепловую энергию, реализуемую на потребительском рынке</w:t>
      </w:r>
      <w:r w:rsidRPr="00BB7288">
        <w:rPr>
          <w:b/>
          <w:bCs/>
          <w:color w:val="000000"/>
          <w:kern w:val="32"/>
          <w:sz w:val="28"/>
          <w:szCs w:val="28"/>
          <w:lang w:eastAsia="en-US"/>
        </w:rPr>
        <w:br/>
        <w:t>г. Прокопьевска, на период с 01.12.2019 по 31.12.2019</w:t>
      </w:r>
    </w:p>
    <w:p w14:paraId="616AC22D" w14:textId="77777777" w:rsidR="00EC6AA4" w:rsidRPr="00BB7288" w:rsidRDefault="00EC6AA4" w:rsidP="00EC6AA4">
      <w:pPr>
        <w:ind w:left="-426"/>
        <w:jc w:val="center"/>
        <w:rPr>
          <w:b/>
          <w:bCs/>
          <w:color w:val="000000"/>
          <w:kern w:val="32"/>
          <w:sz w:val="28"/>
          <w:szCs w:val="28"/>
          <w:lang w:eastAsia="en-US"/>
        </w:rPr>
      </w:pPr>
    </w:p>
    <w:p w14:paraId="57A819C1" w14:textId="77777777" w:rsidR="00EC6AA4" w:rsidRPr="00BB7288" w:rsidRDefault="00EC6AA4" w:rsidP="00EC6AA4">
      <w:pPr>
        <w:ind w:right="-285"/>
        <w:jc w:val="right"/>
        <w:rPr>
          <w:sz w:val="28"/>
          <w:szCs w:val="28"/>
        </w:rPr>
      </w:pP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01"/>
        <w:gridCol w:w="35"/>
        <w:gridCol w:w="1666"/>
        <w:gridCol w:w="1169"/>
        <w:gridCol w:w="850"/>
        <w:gridCol w:w="835"/>
        <w:gridCol w:w="1009"/>
        <w:gridCol w:w="850"/>
        <w:gridCol w:w="964"/>
      </w:tblGrid>
      <w:tr w:rsidR="00EC6AA4" w:rsidRPr="00BB7288" w14:paraId="1D6D5E32" w14:textId="77777777" w:rsidTr="002F4DF0">
        <w:trPr>
          <w:trHeight w:val="376"/>
          <w:jc w:val="center"/>
        </w:trPr>
        <w:tc>
          <w:tcPr>
            <w:tcW w:w="1361" w:type="dxa"/>
            <w:vMerge w:val="restart"/>
            <w:shd w:val="clear" w:color="auto" w:fill="auto"/>
            <w:vAlign w:val="center"/>
          </w:tcPr>
          <w:p w14:paraId="66F0E00C" w14:textId="77777777" w:rsidR="00EC6AA4" w:rsidRPr="00BB7288" w:rsidRDefault="00EC6AA4" w:rsidP="002F4DF0">
            <w:pPr>
              <w:ind w:left="-142" w:right="-148"/>
              <w:jc w:val="center"/>
              <w:rPr>
                <w:lang w:eastAsia="en-US"/>
              </w:rPr>
            </w:pPr>
            <w:proofErr w:type="spellStart"/>
            <w:r w:rsidRPr="00BB7288">
              <w:rPr>
                <w:lang w:eastAsia="en-US"/>
              </w:rPr>
              <w:t>Наимено-вание</w:t>
            </w:r>
            <w:proofErr w:type="spellEnd"/>
            <w:r w:rsidRPr="00BB7288">
              <w:rPr>
                <w:lang w:eastAsia="en-US"/>
              </w:rPr>
              <w:t xml:space="preserve"> </w:t>
            </w:r>
            <w:proofErr w:type="spellStart"/>
            <w:r w:rsidRPr="00BB7288">
              <w:rPr>
                <w:lang w:eastAsia="en-US"/>
              </w:rPr>
              <w:t>регулируе</w:t>
            </w:r>
            <w:proofErr w:type="spellEnd"/>
            <w:r w:rsidRPr="00BB7288">
              <w:rPr>
                <w:lang w:eastAsia="en-US"/>
              </w:rPr>
              <w:t>-</w:t>
            </w:r>
          </w:p>
          <w:p w14:paraId="41D00B85" w14:textId="77777777" w:rsidR="00EC6AA4" w:rsidRPr="00BB7288" w:rsidRDefault="00EC6AA4" w:rsidP="002F4DF0">
            <w:pPr>
              <w:ind w:left="-142" w:right="-148"/>
              <w:jc w:val="center"/>
              <w:rPr>
                <w:lang w:eastAsia="en-US"/>
              </w:rPr>
            </w:pPr>
            <w:r w:rsidRPr="00BB7288">
              <w:rPr>
                <w:lang w:eastAsia="en-US"/>
              </w:rPr>
              <w:t>мой организации</w:t>
            </w:r>
          </w:p>
        </w:tc>
        <w:tc>
          <w:tcPr>
            <w:tcW w:w="2036" w:type="dxa"/>
            <w:gridSpan w:val="2"/>
            <w:vMerge w:val="restart"/>
            <w:shd w:val="clear" w:color="auto" w:fill="auto"/>
            <w:vAlign w:val="center"/>
          </w:tcPr>
          <w:p w14:paraId="6556BB04" w14:textId="77777777" w:rsidR="00EC6AA4" w:rsidRPr="00BB7288" w:rsidRDefault="00EC6AA4" w:rsidP="002F4DF0">
            <w:pPr>
              <w:ind w:right="-2"/>
              <w:jc w:val="center"/>
              <w:rPr>
                <w:lang w:eastAsia="en-US"/>
              </w:rPr>
            </w:pPr>
            <w:r w:rsidRPr="00BB7288">
              <w:rPr>
                <w:lang w:eastAsia="en-US"/>
              </w:rPr>
              <w:t>Вид тарифа</w:t>
            </w:r>
          </w:p>
        </w:tc>
        <w:tc>
          <w:tcPr>
            <w:tcW w:w="1666" w:type="dxa"/>
            <w:vMerge w:val="restart"/>
            <w:shd w:val="clear" w:color="auto" w:fill="auto"/>
            <w:vAlign w:val="center"/>
          </w:tcPr>
          <w:p w14:paraId="4B517027" w14:textId="77777777" w:rsidR="00EC6AA4" w:rsidRPr="00BB7288" w:rsidRDefault="00EC6AA4" w:rsidP="002F4DF0">
            <w:pPr>
              <w:ind w:right="-2"/>
              <w:jc w:val="center"/>
              <w:rPr>
                <w:lang w:eastAsia="en-US"/>
              </w:rPr>
            </w:pPr>
            <w:r w:rsidRPr="00BB7288">
              <w:rPr>
                <w:lang w:eastAsia="en-US"/>
              </w:rPr>
              <w:t>Период</w:t>
            </w:r>
          </w:p>
        </w:tc>
        <w:tc>
          <w:tcPr>
            <w:tcW w:w="1169" w:type="dxa"/>
            <w:vMerge w:val="restart"/>
            <w:shd w:val="clear" w:color="auto" w:fill="auto"/>
            <w:vAlign w:val="center"/>
          </w:tcPr>
          <w:p w14:paraId="0E4870FF" w14:textId="77777777" w:rsidR="00EC6AA4" w:rsidRPr="00BB7288" w:rsidRDefault="00EC6AA4" w:rsidP="002F4DF0">
            <w:pPr>
              <w:ind w:right="-2"/>
              <w:jc w:val="center"/>
              <w:rPr>
                <w:lang w:eastAsia="en-US"/>
              </w:rPr>
            </w:pPr>
            <w:r w:rsidRPr="00BB7288">
              <w:rPr>
                <w:lang w:eastAsia="en-US"/>
              </w:rPr>
              <w:t>Вода</w:t>
            </w:r>
          </w:p>
        </w:tc>
        <w:tc>
          <w:tcPr>
            <w:tcW w:w="3544" w:type="dxa"/>
            <w:gridSpan w:val="4"/>
            <w:shd w:val="clear" w:color="auto" w:fill="auto"/>
            <w:vAlign w:val="center"/>
          </w:tcPr>
          <w:p w14:paraId="0C239E89" w14:textId="77777777" w:rsidR="00EC6AA4" w:rsidRPr="00BB7288" w:rsidRDefault="00EC6AA4" w:rsidP="002F4DF0">
            <w:pPr>
              <w:ind w:right="-2"/>
              <w:jc w:val="center"/>
              <w:rPr>
                <w:lang w:eastAsia="en-US"/>
              </w:rPr>
            </w:pPr>
            <w:r w:rsidRPr="00BB7288">
              <w:rPr>
                <w:lang w:eastAsia="en-US"/>
              </w:rPr>
              <w:t>Отборный пар давлением</w:t>
            </w:r>
          </w:p>
        </w:tc>
        <w:tc>
          <w:tcPr>
            <w:tcW w:w="964" w:type="dxa"/>
            <w:vMerge w:val="restart"/>
            <w:shd w:val="clear" w:color="auto" w:fill="auto"/>
            <w:vAlign w:val="center"/>
          </w:tcPr>
          <w:p w14:paraId="4D85B494" w14:textId="77777777" w:rsidR="00EC6AA4" w:rsidRPr="00BB7288" w:rsidRDefault="00EC6AA4" w:rsidP="002F4DF0">
            <w:pPr>
              <w:ind w:left="-108" w:right="-74" w:firstLine="31"/>
              <w:jc w:val="center"/>
              <w:rPr>
                <w:lang w:eastAsia="en-US"/>
              </w:rPr>
            </w:pPr>
            <w:r w:rsidRPr="00BB7288">
              <w:rPr>
                <w:lang w:eastAsia="en-US"/>
              </w:rPr>
              <w:t xml:space="preserve">Острый и </w:t>
            </w:r>
            <w:proofErr w:type="spellStart"/>
            <w:r w:rsidRPr="00BB7288">
              <w:rPr>
                <w:lang w:eastAsia="en-US"/>
              </w:rPr>
              <w:t>редуци-рован-ный</w:t>
            </w:r>
            <w:proofErr w:type="spellEnd"/>
            <w:r w:rsidRPr="00BB7288">
              <w:rPr>
                <w:lang w:eastAsia="en-US"/>
              </w:rPr>
              <w:t xml:space="preserve"> пар</w:t>
            </w:r>
          </w:p>
        </w:tc>
      </w:tr>
      <w:tr w:rsidR="00EC6AA4" w:rsidRPr="00BB7288" w14:paraId="0EDE1278" w14:textId="77777777" w:rsidTr="002F4DF0">
        <w:trPr>
          <w:jc w:val="center"/>
        </w:trPr>
        <w:tc>
          <w:tcPr>
            <w:tcW w:w="1361" w:type="dxa"/>
            <w:vMerge/>
            <w:shd w:val="clear" w:color="auto" w:fill="auto"/>
          </w:tcPr>
          <w:p w14:paraId="07C36222" w14:textId="77777777" w:rsidR="00EC6AA4" w:rsidRPr="00BB7288" w:rsidRDefault="00EC6AA4" w:rsidP="002F4DF0">
            <w:pPr>
              <w:ind w:right="-2"/>
              <w:jc w:val="center"/>
              <w:rPr>
                <w:sz w:val="22"/>
                <w:szCs w:val="22"/>
                <w:lang w:eastAsia="en-US"/>
              </w:rPr>
            </w:pPr>
          </w:p>
        </w:tc>
        <w:tc>
          <w:tcPr>
            <w:tcW w:w="2036" w:type="dxa"/>
            <w:gridSpan w:val="2"/>
            <w:vMerge/>
            <w:shd w:val="clear" w:color="auto" w:fill="auto"/>
          </w:tcPr>
          <w:p w14:paraId="6D986E24" w14:textId="77777777" w:rsidR="00EC6AA4" w:rsidRPr="00BB7288" w:rsidRDefault="00EC6AA4" w:rsidP="002F4DF0">
            <w:pPr>
              <w:ind w:right="-2"/>
              <w:jc w:val="center"/>
              <w:rPr>
                <w:sz w:val="22"/>
                <w:szCs w:val="22"/>
                <w:lang w:eastAsia="en-US"/>
              </w:rPr>
            </w:pPr>
          </w:p>
        </w:tc>
        <w:tc>
          <w:tcPr>
            <w:tcW w:w="1666" w:type="dxa"/>
            <w:vMerge/>
            <w:shd w:val="clear" w:color="auto" w:fill="auto"/>
          </w:tcPr>
          <w:p w14:paraId="0BC65956" w14:textId="77777777" w:rsidR="00EC6AA4" w:rsidRPr="00BB7288" w:rsidRDefault="00EC6AA4" w:rsidP="002F4DF0">
            <w:pPr>
              <w:ind w:left="-108" w:right="-2"/>
              <w:jc w:val="center"/>
              <w:rPr>
                <w:sz w:val="22"/>
                <w:szCs w:val="22"/>
                <w:lang w:eastAsia="en-US"/>
              </w:rPr>
            </w:pPr>
          </w:p>
        </w:tc>
        <w:tc>
          <w:tcPr>
            <w:tcW w:w="1169" w:type="dxa"/>
            <w:vMerge/>
            <w:shd w:val="clear" w:color="auto" w:fill="auto"/>
            <w:vAlign w:val="center"/>
          </w:tcPr>
          <w:p w14:paraId="535DEE44" w14:textId="77777777" w:rsidR="00EC6AA4" w:rsidRPr="00BB7288" w:rsidRDefault="00EC6AA4" w:rsidP="002F4DF0">
            <w:pPr>
              <w:rPr>
                <w:lang w:eastAsia="en-US"/>
              </w:rPr>
            </w:pPr>
          </w:p>
        </w:tc>
        <w:tc>
          <w:tcPr>
            <w:tcW w:w="850" w:type="dxa"/>
            <w:shd w:val="clear" w:color="auto" w:fill="auto"/>
            <w:vAlign w:val="center"/>
          </w:tcPr>
          <w:p w14:paraId="558A7F1E" w14:textId="77777777" w:rsidR="00EC6AA4" w:rsidRPr="00BB7288" w:rsidRDefault="00EC6AA4" w:rsidP="002F4DF0">
            <w:pPr>
              <w:ind w:right="-2"/>
              <w:jc w:val="center"/>
              <w:rPr>
                <w:vertAlign w:val="superscript"/>
                <w:lang w:eastAsia="en-US"/>
              </w:rPr>
            </w:pPr>
            <w:r w:rsidRPr="00BB7288">
              <w:rPr>
                <w:lang w:eastAsia="en-US"/>
              </w:rPr>
              <w:t>от 1,2 до 2,5 кг/см</w:t>
            </w:r>
            <w:r w:rsidRPr="00BB7288">
              <w:rPr>
                <w:vertAlign w:val="superscript"/>
                <w:lang w:eastAsia="en-US"/>
              </w:rPr>
              <w:t>2</w:t>
            </w:r>
          </w:p>
        </w:tc>
        <w:tc>
          <w:tcPr>
            <w:tcW w:w="835" w:type="dxa"/>
            <w:shd w:val="clear" w:color="auto" w:fill="auto"/>
            <w:vAlign w:val="center"/>
          </w:tcPr>
          <w:p w14:paraId="3D3B88A0" w14:textId="77777777" w:rsidR="00EC6AA4" w:rsidRPr="00BB7288" w:rsidRDefault="00EC6AA4" w:rsidP="002F4DF0">
            <w:pPr>
              <w:ind w:right="-2"/>
              <w:jc w:val="center"/>
              <w:rPr>
                <w:lang w:eastAsia="en-US"/>
              </w:rPr>
            </w:pPr>
            <w:r w:rsidRPr="00BB7288">
              <w:rPr>
                <w:lang w:eastAsia="en-US"/>
              </w:rPr>
              <w:t>от 2,5 до 7,0 кг/см</w:t>
            </w:r>
            <w:r w:rsidRPr="00BB7288">
              <w:rPr>
                <w:vertAlign w:val="superscript"/>
                <w:lang w:eastAsia="en-US"/>
              </w:rPr>
              <w:t>2</w:t>
            </w:r>
          </w:p>
        </w:tc>
        <w:tc>
          <w:tcPr>
            <w:tcW w:w="1009" w:type="dxa"/>
            <w:shd w:val="clear" w:color="auto" w:fill="auto"/>
            <w:vAlign w:val="center"/>
          </w:tcPr>
          <w:p w14:paraId="2FF53D17" w14:textId="77777777" w:rsidR="00EC6AA4" w:rsidRPr="00BB7288" w:rsidRDefault="00EC6AA4" w:rsidP="002F4DF0">
            <w:pPr>
              <w:ind w:right="-2"/>
              <w:jc w:val="center"/>
              <w:rPr>
                <w:lang w:eastAsia="en-US"/>
              </w:rPr>
            </w:pPr>
            <w:r w:rsidRPr="00BB7288">
              <w:rPr>
                <w:lang w:eastAsia="en-US"/>
              </w:rPr>
              <w:t>от 7,0 до 13,0 кг/см</w:t>
            </w:r>
            <w:r w:rsidRPr="00BB7288">
              <w:rPr>
                <w:vertAlign w:val="superscript"/>
                <w:lang w:eastAsia="en-US"/>
              </w:rPr>
              <w:t>2</w:t>
            </w:r>
          </w:p>
        </w:tc>
        <w:tc>
          <w:tcPr>
            <w:tcW w:w="850" w:type="dxa"/>
            <w:shd w:val="clear" w:color="auto" w:fill="auto"/>
            <w:vAlign w:val="center"/>
          </w:tcPr>
          <w:p w14:paraId="6E356276" w14:textId="77777777" w:rsidR="00EC6AA4" w:rsidRPr="00BB7288" w:rsidRDefault="00EC6AA4" w:rsidP="002F4DF0">
            <w:pPr>
              <w:ind w:right="-2" w:hanging="108"/>
              <w:jc w:val="center"/>
              <w:rPr>
                <w:lang w:eastAsia="en-US"/>
              </w:rPr>
            </w:pPr>
            <w:r w:rsidRPr="00BB7288">
              <w:rPr>
                <w:lang w:eastAsia="en-US"/>
              </w:rPr>
              <w:t>свыше 13,0 кг/см</w:t>
            </w:r>
            <w:r w:rsidRPr="00BB7288">
              <w:rPr>
                <w:vertAlign w:val="superscript"/>
                <w:lang w:eastAsia="en-US"/>
              </w:rPr>
              <w:t>2</w:t>
            </w:r>
          </w:p>
        </w:tc>
        <w:tc>
          <w:tcPr>
            <w:tcW w:w="964" w:type="dxa"/>
            <w:vMerge/>
            <w:shd w:val="clear" w:color="auto" w:fill="auto"/>
          </w:tcPr>
          <w:p w14:paraId="110F312C" w14:textId="77777777" w:rsidR="00EC6AA4" w:rsidRPr="00BB7288" w:rsidRDefault="00EC6AA4" w:rsidP="002F4DF0">
            <w:pPr>
              <w:ind w:right="-2"/>
              <w:jc w:val="center"/>
              <w:rPr>
                <w:sz w:val="22"/>
                <w:szCs w:val="22"/>
                <w:lang w:eastAsia="en-US"/>
              </w:rPr>
            </w:pPr>
          </w:p>
        </w:tc>
      </w:tr>
      <w:tr w:rsidR="00EC6AA4" w:rsidRPr="00BB7288" w14:paraId="66FD5362" w14:textId="77777777" w:rsidTr="002F4DF0">
        <w:trPr>
          <w:trHeight w:val="299"/>
          <w:jc w:val="center"/>
        </w:trPr>
        <w:tc>
          <w:tcPr>
            <w:tcW w:w="1361" w:type="dxa"/>
            <w:vMerge w:val="restart"/>
            <w:shd w:val="clear" w:color="auto" w:fill="auto"/>
            <w:vAlign w:val="center"/>
          </w:tcPr>
          <w:p w14:paraId="787742E2" w14:textId="77777777" w:rsidR="00EC6AA4" w:rsidRPr="00BB7288" w:rsidRDefault="00EC6AA4" w:rsidP="002F4DF0">
            <w:pPr>
              <w:ind w:left="-142" w:right="-108"/>
              <w:jc w:val="center"/>
              <w:rPr>
                <w:sz w:val="22"/>
                <w:szCs w:val="22"/>
                <w:lang w:eastAsia="en-US"/>
              </w:rPr>
            </w:pPr>
            <w:r w:rsidRPr="00BB7288">
              <w:rPr>
                <w:bCs/>
                <w:color w:val="000000"/>
                <w:kern w:val="32"/>
                <w:lang w:eastAsia="en-US"/>
              </w:rPr>
              <w:t>МУП «Городское тепловое хозяйство»</w:t>
            </w:r>
          </w:p>
        </w:tc>
        <w:tc>
          <w:tcPr>
            <w:tcW w:w="9379" w:type="dxa"/>
            <w:gridSpan w:val="9"/>
            <w:shd w:val="clear" w:color="auto" w:fill="auto"/>
          </w:tcPr>
          <w:p w14:paraId="124DC846" w14:textId="77777777" w:rsidR="00EC6AA4" w:rsidRPr="00BB7288" w:rsidRDefault="00EC6AA4" w:rsidP="002F4DF0">
            <w:pPr>
              <w:ind w:right="-2"/>
              <w:jc w:val="center"/>
              <w:rPr>
                <w:lang w:eastAsia="en-US"/>
              </w:rPr>
            </w:pPr>
            <w:r w:rsidRPr="00BB7288">
              <w:rPr>
                <w:lang w:eastAsia="en-US"/>
              </w:rPr>
              <w:t>Для потребителей в случае отсутствия дифференциации тарифов по схеме</w:t>
            </w:r>
          </w:p>
          <w:p w14:paraId="4D08D5C2" w14:textId="77777777" w:rsidR="00EC6AA4" w:rsidRPr="00BB7288" w:rsidRDefault="00EC6AA4" w:rsidP="002F4DF0">
            <w:pPr>
              <w:ind w:right="-2"/>
              <w:jc w:val="center"/>
              <w:rPr>
                <w:lang w:eastAsia="en-US"/>
              </w:rPr>
            </w:pPr>
            <w:r w:rsidRPr="00BB7288">
              <w:rPr>
                <w:lang w:eastAsia="en-US"/>
              </w:rPr>
              <w:t xml:space="preserve">подключения </w:t>
            </w:r>
            <w:r w:rsidRPr="00BB7288">
              <w:t>(без НДС)</w:t>
            </w:r>
          </w:p>
        </w:tc>
      </w:tr>
      <w:tr w:rsidR="00EC6AA4" w:rsidRPr="00BB7288" w14:paraId="446BEDC2" w14:textId="77777777" w:rsidTr="002F4DF0">
        <w:trPr>
          <w:trHeight w:val="597"/>
          <w:jc w:val="center"/>
        </w:trPr>
        <w:tc>
          <w:tcPr>
            <w:tcW w:w="1361" w:type="dxa"/>
            <w:vMerge/>
            <w:shd w:val="clear" w:color="auto" w:fill="auto"/>
            <w:vAlign w:val="center"/>
          </w:tcPr>
          <w:p w14:paraId="1F74C3A0" w14:textId="77777777" w:rsidR="00EC6AA4" w:rsidRPr="00BB7288" w:rsidRDefault="00EC6AA4" w:rsidP="002F4DF0">
            <w:pPr>
              <w:ind w:right="-2"/>
              <w:jc w:val="center"/>
              <w:rPr>
                <w:sz w:val="22"/>
                <w:szCs w:val="22"/>
                <w:lang w:eastAsia="en-US"/>
              </w:rPr>
            </w:pPr>
          </w:p>
        </w:tc>
        <w:tc>
          <w:tcPr>
            <w:tcW w:w="2001" w:type="dxa"/>
            <w:shd w:val="clear" w:color="auto" w:fill="auto"/>
            <w:vAlign w:val="center"/>
          </w:tcPr>
          <w:p w14:paraId="5D818F9D" w14:textId="77777777" w:rsidR="00EC6AA4" w:rsidRPr="00BB7288" w:rsidRDefault="00EC6AA4" w:rsidP="002F4DF0">
            <w:pPr>
              <w:ind w:right="-2"/>
              <w:jc w:val="center"/>
              <w:rPr>
                <w:lang w:eastAsia="en-US"/>
              </w:rPr>
            </w:pPr>
            <w:proofErr w:type="spellStart"/>
            <w:r w:rsidRPr="00BB7288">
              <w:rPr>
                <w:lang w:eastAsia="en-US"/>
              </w:rPr>
              <w:t>Одноставочный</w:t>
            </w:r>
            <w:proofErr w:type="spellEnd"/>
          </w:p>
          <w:p w14:paraId="4E6F669B" w14:textId="77777777" w:rsidR="00EC6AA4" w:rsidRPr="00BB7288" w:rsidRDefault="00EC6AA4" w:rsidP="002F4DF0">
            <w:pPr>
              <w:ind w:right="-2"/>
              <w:jc w:val="center"/>
              <w:rPr>
                <w:lang w:eastAsia="en-US"/>
              </w:rPr>
            </w:pPr>
            <w:r w:rsidRPr="00BB7288">
              <w:rPr>
                <w:lang w:eastAsia="en-US"/>
              </w:rPr>
              <w:t>руб./Гкал</w:t>
            </w:r>
          </w:p>
        </w:tc>
        <w:tc>
          <w:tcPr>
            <w:tcW w:w="1701" w:type="dxa"/>
            <w:gridSpan w:val="2"/>
            <w:shd w:val="clear" w:color="auto" w:fill="auto"/>
            <w:vAlign w:val="center"/>
          </w:tcPr>
          <w:p w14:paraId="22C029B8" w14:textId="77777777" w:rsidR="00EC6AA4" w:rsidRPr="00BB7288" w:rsidRDefault="00EC6AA4" w:rsidP="002F4DF0">
            <w:pPr>
              <w:jc w:val="center"/>
              <w:rPr>
                <w:lang w:eastAsia="en-US"/>
              </w:rPr>
            </w:pPr>
            <w:r w:rsidRPr="00BB7288">
              <w:rPr>
                <w:lang w:eastAsia="en-US"/>
              </w:rPr>
              <w:t>с 01.12.2019 по 31.12.2019</w:t>
            </w:r>
          </w:p>
        </w:tc>
        <w:tc>
          <w:tcPr>
            <w:tcW w:w="1169" w:type="dxa"/>
            <w:shd w:val="clear" w:color="auto" w:fill="auto"/>
            <w:vAlign w:val="center"/>
          </w:tcPr>
          <w:p w14:paraId="410D306A" w14:textId="77777777" w:rsidR="00EC6AA4" w:rsidRPr="00BB7288" w:rsidRDefault="00EC6AA4" w:rsidP="002F4DF0">
            <w:pPr>
              <w:jc w:val="center"/>
              <w:rPr>
                <w:lang w:eastAsia="en-US"/>
              </w:rPr>
            </w:pPr>
            <w:r w:rsidRPr="00BB7288">
              <w:rPr>
                <w:lang w:eastAsia="en-US"/>
              </w:rPr>
              <w:t>3184,18</w:t>
            </w:r>
          </w:p>
        </w:tc>
        <w:tc>
          <w:tcPr>
            <w:tcW w:w="850" w:type="dxa"/>
            <w:shd w:val="clear" w:color="auto" w:fill="auto"/>
            <w:vAlign w:val="center"/>
          </w:tcPr>
          <w:p w14:paraId="320731AB" w14:textId="77777777" w:rsidR="00EC6AA4" w:rsidRPr="00BB7288" w:rsidRDefault="00EC6AA4" w:rsidP="002F4DF0">
            <w:pPr>
              <w:jc w:val="center"/>
              <w:rPr>
                <w:lang w:val="en-US" w:eastAsia="en-US"/>
              </w:rPr>
            </w:pPr>
            <w:r w:rsidRPr="00BB7288">
              <w:rPr>
                <w:lang w:eastAsia="en-US"/>
              </w:rPr>
              <w:t>x</w:t>
            </w:r>
          </w:p>
        </w:tc>
        <w:tc>
          <w:tcPr>
            <w:tcW w:w="835" w:type="dxa"/>
            <w:shd w:val="clear" w:color="auto" w:fill="auto"/>
            <w:vAlign w:val="center"/>
          </w:tcPr>
          <w:p w14:paraId="59093AD2"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522271FD"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0E7BDFBD"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41430D8F"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35BCB921" w14:textId="77777777" w:rsidTr="002F4DF0">
        <w:trPr>
          <w:trHeight w:val="334"/>
          <w:jc w:val="center"/>
        </w:trPr>
        <w:tc>
          <w:tcPr>
            <w:tcW w:w="1361" w:type="dxa"/>
            <w:vMerge/>
            <w:shd w:val="clear" w:color="auto" w:fill="auto"/>
          </w:tcPr>
          <w:p w14:paraId="7B8CF7E6" w14:textId="77777777" w:rsidR="00EC6AA4" w:rsidRPr="00BB7288" w:rsidRDefault="00EC6AA4" w:rsidP="002F4DF0">
            <w:pPr>
              <w:ind w:right="-2"/>
              <w:rPr>
                <w:sz w:val="22"/>
                <w:szCs w:val="22"/>
                <w:lang w:eastAsia="en-US"/>
              </w:rPr>
            </w:pPr>
          </w:p>
        </w:tc>
        <w:tc>
          <w:tcPr>
            <w:tcW w:w="2001" w:type="dxa"/>
            <w:shd w:val="clear" w:color="auto" w:fill="auto"/>
            <w:vAlign w:val="center"/>
          </w:tcPr>
          <w:p w14:paraId="6A0F3D3F" w14:textId="77777777" w:rsidR="00EC6AA4" w:rsidRPr="00BB7288" w:rsidRDefault="00EC6AA4" w:rsidP="002F4DF0">
            <w:pPr>
              <w:ind w:right="-2"/>
              <w:jc w:val="center"/>
              <w:rPr>
                <w:lang w:eastAsia="en-US"/>
              </w:rPr>
            </w:pPr>
            <w:proofErr w:type="spellStart"/>
            <w:r w:rsidRPr="00BB7288">
              <w:rPr>
                <w:lang w:eastAsia="en-US"/>
              </w:rPr>
              <w:t>Двухставочный</w:t>
            </w:r>
            <w:proofErr w:type="spellEnd"/>
          </w:p>
        </w:tc>
        <w:tc>
          <w:tcPr>
            <w:tcW w:w="1701" w:type="dxa"/>
            <w:gridSpan w:val="2"/>
            <w:shd w:val="clear" w:color="auto" w:fill="auto"/>
            <w:vAlign w:val="center"/>
          </w:tcPr>
          <w:p w14:paraId="65AD7C1E" w14:textId="77777777" w:rsidR="00EC6AA4" w:rsidRPr="00BB7288" w:rsidRDefault="00EC6AA4" w:rsidP="002F4DF0">
            <w:pPr>
              <w:jc w:val="center"/>
              <w:rPr>
                <w:lang w:eastAsia="en-US"/>
              </w:rPr>
            </w:pPr>
            <w:r w:rsidRPr="00BB7288">
              <w:rPr>
                <w:lang w:eastAsia="en-US"/>
              </w:rPr>
              <w:t>x</w:t>
            </w:r>
          </w:p>
        </w:tc>
        <w:tc>
          <w:tcPr>
            <w:tcW w:w="1169" w:type="dxa"/>
            <w:shd w:val="clear" w:color="auto" w:fill="auto"/>
            <w:vAlign w:val="center"/>
          </w:tcPr>
          <w:p w14:paraId="4B7F69C2" w14:textId="77777777" w:rsidR="00EC6AA4" w:rsidRPr="00BB7288" w:rsidRDefault="00EC6AA4" w:rsidP="002F4DF0">
            <w:pPr>
              <w:jc w:val="center"/>
              <w:rPr>
                <w:lang w:eastAsia="en-US"/>
              </w:rPr>
            </w:pPr>
            <w:r w:rsidRPr="00BB7288">
              <w:rPr>
                <w:lang w:eastAsia="en-US"/>
              </w:rPr>
              <w:t>x</w:t>
            </w:r>
          </w:p>
        </w:tc>
        <w:tc>
          <w:tcPr>
            <w:tcW w:w="850" w:type="dxa"/>
            <w:shd w:val="clear" w:color="auto" w:fill="auto"/>
            <w:vAlign w:val="center"/>
          </w:tcPr>
          <w:p w14:paraId="72090FAA" w14:textId="77777777" w:rsidR="00EC6AA4" w:rsidRPr="00BB7288" w:rsidRDefault="00EC6AA4" w:rsidP="002F4DF0">
            <w:pPr>
              <w:jc w:val="center"/>
              <w:rPr>
                <w:lang w:eastAsia="en-US"/>
              </w:rPr>
            </w:pPr>
            <w:r w:rsidRPr="00BB7288">
              <w:rPr>
                <w:lang w:eastAsia="en-US"/>
              </w:rPr>
              <w:t>x</w:t>
            </w:r>
          </w:p>
        </w:tc>
        <w:tc>
          <w:tcPr>
            <w:tcW w:w="835" w:type="dxa"/>
            <w:shd w:val="clear" w:color="auto" w:fill="auto"/>
            <w:vAlign w:val="center"/>
          </w:tcPr>
          <w:p w14:paraId="60AAE4F1"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171DD8E1"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6F15F5B8"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388086B6"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7948AB9D" w14:textId="77777777" w:rsidTr="002F4DF0">
        <w:trPr>
          <w:jc w:val="center"/>
        </w:trPr>
        <w:tc>
          <w:tcPr>
            <w:tcW w:w="1361" w:type="dxa"/>
            <w:vMerge/>
            <w:shd w:val="clear" w:color="auto" w:fill="auto"/>
          </w:tcPr>
          <w:p w14:paraId="2416E5A1" w14:textId="77777777" w:rsidR="00EC6AA4" w:rsidRPr="00BB7288" w:rsidRDefault="00EC6AA4" w:rsidP="002F4DF0">
            <w:pPr>
              <w:ind w:right="-2"/>
              <w:rPr>
                <w:sz w:val="22"/>
                <w:szCs w:val="22"/>
                <w:lang w:eastAsia="en-US"/>
              </w:rPr>
            </w:pPr>
          </w:p>
        </w:tc>
        <w:tc>
          <w:tcPr>
            <w:tcW w:w="2001" w:type="dxa"/>
            <w:shd w:val="clear" w:color="auto" w:fill="auto"/>
            <w:vAlign w:val="center"/>
          </w:tcPr>
          <w:p w14:paraId="1D7425A3" w14:textId="77777777" w:rsidR="00EC6AA4" w:rsidRPr="00BB7288" w:rsidRDefault="00EC6AA4" w:rsidP="002F4DF0">
            <w:pPr>
              <w:ind w:right="-2"/>
              <w:jc w:val="center"/>
              <w:rPr>
                <w:lang w:eastAsia="en-US"/>
              </w:rPr>
            </w:pPr>
            <w:r w:rsidRPr="00BB7288">
              <w:rPr>
                <w:lang w:eastAsia="en-US"/>
              </w:rPr>
              <w:t>Ставка за тепловую энергию, руб./Гкал</w:t>
            </w:r>
          </w:p>
        </w:tc>
        <w:tc>
          <w:tcPr>
            <w:tcW w:w="1701" w:type="dxa"/>
            <w:gridSpan w:val="2"/>
            <w:shd w:val="clear" w:color="auto" w:fill="auto"/>
            <w:vAlign w:val="center"/>
          </w:tcPr>
          <w:p w14:paraId="0BD49105" w14:textId="77777777" w:rsidR="00EC6AA4" w:rsidRPr="00BB7288" w:rsidRDefault="00EC6AA4" w:rsidP="002F4DF0">
            <w:pPr>
              <w:jc w:val="center"/>
              <w:rPr>
                <w:lang w:eastAsia="en-US"/>
              </w:rPr>
            </w:pPr>
            <w:r w:rsidRPr="00BB7288">
              <w:rPr>
                <w:lang w:eastAsia="en-US"/>
              </w:rPr>
              <w:t>x</w:t>
            </w:r>
          </w:p>
        </w:tc>
        <w:tc>
          <w:tcPr>
            <w:tcW w:w="1169" w:type="dxa"/>
            <w:shd w:val="clear" w:color="auto" w:fill="auto"/>
            <w:vAlign w:val="center"/>
          </w:tcPr>
          <w:p w14:paraId="74CC2622" w14:textId="77777777" w:rsidR="00EC6AA4" w:rsidRPr="00BB7288" w:rsidRDefault="00EC6AA4" w:rsidP="002F4DF0">
            <w:pPr>
              <w:jc w:val="center"/>
              <w:rPr>
                <w:lang w:eastAsia="en-US"/>
              </w:rPr>
            </w:pPr>
            <w:r w:rsidRPr="00BB7288">
              <w:rPr>
                <w:lang w:eastAsia="en-US"/>
              </w:rPr>
              <w:t>x</w:t>
            </w:r>
          </w:p>
        </w:tc>
        <w:tc>
          <w:tcPr>
            <w:tcW w:w="850" w:type="dxa"/>
            <w:shd w:val="clear" w:color="auto" w:fill="auto"/>
            <w:vAlign w:val="center"/>
          </w:tcPr>
          <w:p w14:paraId="56DFE4D4" w14:textId="77777777" w:rsidR="00EC6AA4" w:rsidRPr="00BB7288" w:rsidRDefault="00EC6AA4" w:rsidP="002F4DF0">
            <w:pPr>
              <w:jc w:val="center"/>
              <w:rPr>
                <w:lang w:eastAsia="en-US"/>
              </w:rPr>
            </w:pPr>
            <w:r w:rsidRPr="00BB7288">
              <w:rPr>
                <w:lang w:eastAsia="en-US"/>
              </w:rPr>
              <w:t>x</w:t>
            </w:r>
          </w:p>
        </w:tc>
        <w:tc>
          <w:tcPr>
            <w:tcW w:w="835" w:type="dxa"/>
            <w:shd w:val="clear" w:color="auto" w:fill="auto"/>
            <w:vAlign w:val="center"/>
          </w:tcPr>
          <w:p w14:paraId="665A8A3B"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3A75E4E2"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57DA77B5"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732F5123"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46AC021A" w14:textId="77777777" w:rsidTr="002F4DF0">
        <w:trPr>
          <w:trHeight w:val="1414"/>
          <w:jc w:val="center"/>
        </w:trPr>
        <w:tc>
          <w:tcPr>
            <w:tcW w:w="1361" w:type="dxa"/>
            <w:vMerge/>
            <w:shd w:val="clear" w:color="auto" w:fill="auto"/>
          </w:tcPr>
          <w:p w14:paraId="73ECA8A2" w14:textId="77777777" w:rsidR="00EC6AA4" w:rsidRPr="00BB7288" w:rsidRDefault="00EC6AA4" w:rsidP="002F4DF0">
            <w:pPr>
              <w:ind w:right="-2"/>
              <w:rPr>
                <w:sz w:val="22"/>
                <w:szCs w:val="22"/>
                <w:lang w:eastAsia="en-US"/>
              </w:rPr>
            </w:pPr>
          </w:p>
        </w:tc>
        <w:tc>
          <w:tcPr>
            <w:tcW w:w="2001" w:type="dxa"/>
            <w:shd w:val="clear" w:color="auto" w:fill="auto"/>
            <w:vAlign w:val="center"/>
          </w:tcPr>
          <w:p w14:paraId="590E3FC4" w14:textId="77777777" w:rsidR="00EC6AA4" w:rsidRPr="00BB7288" w:rsidRDefault="00EC6AA4" w:rsidP="002F4DF0">
            <w:pPr>
              <w:ind w:right="-2"/>
              <w:jc w:val="center"/>
              <w:rPr>
                <w:lang w:eastAsia="en-US"/>
              </w:rPr>
            </w:pPr>
            <w:r w:rsidRPr="00BB7288">
              <w:rPr>
                <w:lang w:eastAsia="en-US"/>
              </w:rPr>
              <w:t xml:space="preserve">Ставка за содержание тепловой мощности, </w:t>
            </w:r>
          </w:p>
          <w:p w14:paraId="12B13838" w14:textId="77777777" w:rsidR="00EC6AA4" w:rsidRPr="00BB7288" w:rsidRDefault="00EC6AA4" w:rsidP="002F4DF0">
            <w:pPr>
              <w:ind w:right="-2"/>
              <w:jc w:val="center"/>
              <w:rPr>
                <w:lang w:eastAsia="en-US"/>
              </w:rPr>
            </w:pPr>
            <w:r w:rsidRPr="00BB7288">
              <w:rPr>
                <w:lang w:eastAsia="en-US"/>
              </w:rPr>
              <w:t xml:space="preserve">тыс. руб./Гкал/ч </w:t>
            </w:r>
          </w:p>
          <w:p w14:paraId="33C6730B" w14:textId="77777777" w:rsidR="00EC6AA4" w:rsidRPr="00BB7288" w:rsidRDefault="00EC6AA4" w:rsidP="002F4DF0">
            <w:pPr>
              <w:ind w:right="-2"/>
              <w:jc w:val="center"/>
              <w:rPr>
                <w:lang w:eastAsia="en-US"/>
              </w:rPr>
            </w:pPr>
            <w:r w:rsidRPr="00BB7288">
              <w:rPr>
                <w:lang w:eastAsia="en-US"/>
              </w:rPr>
              <w:t>в мес.</w:t>
            </w:r>
          </w:p>
        </w:tc>
        <w:tc>
          <w:tcPr>
            <w:tcW w:w="1701" w:type="dxa"/>
            <w:gridSpan w:val="2"/>
            <w:shd w:val="clear" w:color="auto" w:fill="auto"/>
            <w:vAlign w:val="center"/>
          </w:tcPr>
          <w:p w14:paraId="5F383766" w14:textId="77777777" w:rsidR="00EC6AA4" w:rsidRPr="00BB7288" w:rsidRDefault="00EC6AA4" w:rsidP="002F4DF0">
            <w:pPr>
              <w:jc w:val="center"/>
              <w:rPr>
                <w:lang w:eastAsia="en-US"/>
              </w:rPr>
            </w:pPr>
            <w:r w:rsidRPr="00BB7288">
              <w:rPr>
                <w:lang w:eastAsia="en-US"/>
              </w:rPr>
              <w:t>x</w:t>
            </w:r>
          </w:p>
        </w:tc>
        <w:tc>
          <w:tcPr>
            <w:tcW w:w="1169" w:type="dxa"/>
            <w:shd w:val="clear" w:color="auto" w:fill="auto"/>
            <w:vAlign w:val="center"/>
          </w:tcPr>
          <w:p w14:paraId="0AB22C0F" w14:textId="77777777" w:rsidR="00EC6AA4" w:rsidRPr="00BB7288" w:rsidRDefault="00EC6AA4" w:rsidP="002F4DF0">
            <w:pPr>
              <w:jc w:val="center"/>
              <w:rPr>
                <w:lang w:eastAsia="en-US"/>
              </w:rPr>
            </w:pPr>
            <w:r w:rsidRPr="00BB7288">
              <w:rPr>
                <w:lang w:eastAsia="en-US"/>
              </w:rPr>
              <w:t>x</w:t>
            </w:r>
          </w:p>
        </w:tc>
        <w:tc>
          <w:tcPr>
            <w:tcW w:w="850" w:type="dxa"/>
            <w:shd w:val="clear" w:color="auto" w:fill="auto"/>
            <w:vAlign w:val="center"/>
          </w:tcPr>
          <w:p w14:paraId="7050F36B" w14:textId="77777777" w:rsidR="00EC6AA4" w:rsidRPr="00BB7288" w:rsidRDefault="00EC6AA4" w:rsidP="002F4DF0">
            <w:pPr>
              <w:jc w:val="center"/>
              <w:rPr>
                <w:lang w:eastAsia="en-US"/>
              </w:rPr>
            </w:pPr>
            <w:r w:rsidRPr="00BB7288">
              <w:rPr>
                <w:lang w:eastAsia="en-US"/>
              </w:rPr>
              <w:t>x</w:t>
            </w:r>
          </w:p>
        </w:tc>
        <w:tc>
          <w:tcPr>
            <w:tcW w:w="835" w:type="dxa"/>
            <w:shd w:val="clear" w:color="auto" w:fill="auto"/>
            <w:vAlign w:val="center"/>
          </w:tcPr>
          <w:p w14:paraId="6C974402"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0218EF8D"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11AA9A37"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58EAE6FB"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06C7CCD0" w14:textId="77777777" w:rsidTr="002F4DF0">
        <w:trPr>
          <w:jc w:val="center"/>
        </w:trPr>
        <w:tc>
          <w:tcPr>
            <w:tcW w:w="1361" w:type="dxa"/>
            <w:vMerge/>
            <w:shd w:val="clear" w:color="auto" w:fill="auto"/>
          </w:tcPr>
          <w:p w14:paraId="4FD96DE5" w14:textId="77777777" w:rsidR="00EC6AA4" w:rsidRPr="00BB7288" w:rsidRDefault="00EC6AA4" w:rsidP="002F4DF0">
            <w:pPr>
              <w:ind w:right="-2"/>
              <w:rPr>
                <w:sz w:val="22"/>
                <w:szCs w:val="22"/>
                <w:lang w:eastAsia="en-US"/>
              </w:rPr>
            </w:pPr>
          </w:p>
        </w:tc>
        <w:tc>
          <w:tcPr>
            <w:tcW w:w="9379" w:type="dxa"/>
            <w:gridSpan w:val="9"/>
            <w:shd w:val="clear" w:color="auto" w:fill="auto"/>
            <w:vAlign w:val="center"/>
          </w:tcPr>
          <w:p w14:paraId="6359CAD9" w14:textId="77777777" w:rsidR="00EC6AA4" w:rsidRPr="00BB7288" w:rsidRDefault="00EC6AA4" w:rsidP="002F4DF0">
            <w:pPr>
              <w:ind w:right="-2"/>
              <w:jc w:val="center"/>
              <w:rPr>
                <w:lang w:eastAsia="en-US"/>
              </w:rPr>
            </w:pPr>
            <w:r w:rsidRPr="00BB7288">
              <w:rPr>
                <w:lang w:eastAsia="en-US"/>
              </w:rPr>
              <w:t>Население (тарифы указываются с учетом НДС) *</w:t>
            </w:r>
          </w:p>
        </w:tc>
      </w:tr>
      <w:tr w:rsidR="00EC6AA4" w:rsidRPr="00BB7288" w14:paraId="108145A3" w14:textId="77777777" w:rsidTr="002F4DF0">
        <w:trPr>
          <w:trHeight w:val="562"/>
          <w:jc w:val="center"/>
        </w:trPr>
        <w:tc>
          <w:tcPr>
            <w:tcW w:w="1361" w:type="dxa"/>
            <w:vMerge/>
            <w:shd w:val="clear" w:color="auto" w:fill="auto"/>
          </w:tcPr>
          <w:p w14:paraId="3A090335" w14:textId="77777777" w:rsidR="00EC6AA4" w:rsidRPr="00BB7288" w:rsidRDefault="00EC6AA4" w:rsidP="002F4DF0">
            <w:pPr>
              <w:ind w:right="-2"/>
              <w:rPr>
                <w:sz w:val="22"/>
                <w:szCs w:val="22"/>
                <w:lang w:eastAsia="en-US"/>
              </w:rPr>
            </w:pPr>
          </w:p>
        </w:tc>
        <w:tc>
          <w:tcPr>
            <w:tcW w:w="2001" w:type="dxa"/>
            <w:shd w:val="clear" w:color="auto" w:fill="auto"/>
            <w:vAlign w:val="center"/>
          </w:tcPr>
          <w:p w14:paraId="06CCD236" w14:textId="77777777" w:rsidR="00EC6AA4" w:rsidRPr="00BB7288" w:rsidRDefault="00EC6AA4" w:rsidP="002F4DF0">
            <w:pPr>
              <w:ind w:right="-2"/>
              <w:jc w:val="center"/>
              <w:rPr>
                <w:lang w:eastAsia="en-US"/>
              </w:rPr>
            </w:pPr>
            <w:proofErr w:type="spellStart"/>
            <w:r w:rsidRPr="00BB7288">
              <w:rPr>
                <w:lang w:eastAsia="en-US"/>
              </w:rPr>
              <w:t>Одноставочный</w:t>
            </w:r>
            <w:proofErr w:type="spellEnd"/>
          </w:p>
          <w:p w14:paraId="7AA91FCE" w14:textId="77777777" w:rsidR="00EC6AA4" w:rsidRPr="00BB7288" w:rsidRDefault="00EC6AA4" w:rsidP="002F4DF0">
            <w:pPr>
              <w:ind w:right="-2"/>
              <w:jc w:val="center"/>
              <w:rPr>
                <w:lang w:eastAsia="en-US"/>
              </w:rPr>
            </w:pPr>
            <w:r w:rsidRPr="00BB7288">
              <w:rPr>
                <w:lang w:eastAsia="en-US"/>
              </w:rPr>
              <w:t>руб./Гкал</w:t>
            </w:r>
          </w:p>
        </w:tc>
        <w:tc>
          <w:tcPr>
            <w:tcW w:w="1701" w:type="dxa"/>
            <w:gridSpan w:val="2"/>
            <w:shd w:val="clear" w:color="auto" w:fill="auto"/>
            <w:vAlign w:val="center"/>
          </w:tcPr>
          <w:p w14:paraId="453618E6" w14:textId="77777777" w:rsidR="00EC6AA4" w:rsidRPr="00BB7288" w:rsidRDefault="00EC6AA4" w:rsidP="002F4DF0">
            <w:pPr>
              <w:jc w:val="center"/>
              <w:rPr>
                <w:lang w:eastAsia="en-US"/>
              </w:rPr>
            </w:pPr>
            <w:r w:rsidRPr="00BB7288">
              <w:rPr>
                <w:lang w:eastAsia="en-US"/>
              </w:rPr>
              <w:t>с 01.12.2019 по 31.12.2019</w:t>
            </w:r>
          </w:p>
        </w:tc>
        <w:tc>
          <w:tcPr>
            <w:tcW w:w="1169" w:type="dxa"/>
            <w:shd w:val="clear" w:color="auto" w:fill="auto"/>
            <w:vAlign w:val="center"/>
          </w:tcPr>
          <w:p w14:paraId="4765FB28" w14:textId="77777777" w:rsidR="00EC6AA4" w:rsidRPr="00BB7288" w:rsidRDefault="00EC6AA4" w:rsidP="002F4DF0">
            <w:pPr>
              <w:jc w:val="center"/>
              <w:rPr>
                <w:lang w:eastAsia="en-US"/>
              </w:rPr>
            </w:pPr>
            <w:r w:rsidRPr="00BB7288">
              <w:rPr>
                <w:lang w:eastAsia="en-US"/>
              </w:rPr>
              <w:t>3821,02</w:t>
            </w:r>
          </w:p>
        </w:tc>
        <w:tc>
          <w:tcPr>
            <w:tcW w:w="850" w:type="dxa"/>
            <w:shd w:val="clear" w:color="auto" w:fill="auto"/>
            <w:vAlign w:val="center"/>
          </w:tcPr>
          <w:p w14:paraId="2E6111F0" w14:textId="77777777" w:rsidR="00EC6AA4" w:rsidRPr="00BB7288" w:rsidRDefault="00EC6AA4" w:rsidP="002F4DF0">
            <w:pPr>
              <w:jc w:val="center"/>
              <w:rPr>
                <w:lang w:val="en-US" w:eastAsia="en-US"/>
              </w:rPr>
            </w:pPr>
            <w:r w:rsidRPr="00BB7288">
              <w:rPr>
                <w:lang w:eastAsia="en-US"/>
              </w:rPr>
              <w:t>x</w:t>
            </w:r>
          </w:p>
        </w:tc>
        <w:tc>
          <w:tcPr>
            <w:tcW w:w="835" w:type="dxa"/>
            <w:shd w:val="clear" w:color="auto" w:fill="auto"/>
            <w:vAlign w:val="center"/>
          </w:tcPr>
          <w:p w14:paraId="5CF9E6F2"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7A1DCC0B"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6429C50B"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31792B5C"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7AFC8DF6" w14:textId="77777777" w:rsidTr="002F4DF0">
        <w:trPr>
          <w:jc w:val="center"/>
        </w:trPr>
        <w:tc>
          <w:tcPr>
            <w:tcW w:w="1361" w:type="dxa"/>
            <w:vMerge/>
            <w:shd w:val="clear" w:color="auto" w:fill="auto"/>
          </w:tcPr>
          <w:p w14:paraId="4A593031" w14:textId="77777777" w:rsidR="00EC6AA4" w:rsidRPr="00BB7288" w:rsidRDefault="00EC6AA4" w:rsidP="002F4DF0">
            <w:pPr>
              <w:ind w:right="-2"/>
              <w:rPr>
                <w:sz w:val="22"/>
                <w:szCs w:val="22"/>
                <w:lang w:eastAsia="en-US"/>
              </w:rPr>
            </w:pPr>
          </w:p>
        </w:tc>
        <w:tc>
          <w:tcPr>
            <w:tcW w:w="2001" w:type="dxa"/>
            <w:shd w:val="clear" w:color="auto" w:fill="auto"/>
            <w:vAlign w:val="center"/>
          </w:tcPr>
          <w:p w14:paraId="5A9AA78F" w14:textId="77777777" w:rsidR="00EC6AA4" w:rsidRPr="00BB7288" w:rsidRDefault="00EC6AA4" w:rsidP="002F4DF0">
            <w:pPr>
              <w:ind w:right="-2"/>
              <w:jc w:val="center"/>
              <w:rPr>
                <w:lang w:eastAsia="en-US"/>
              </w:rPr>
            </w:pPr>
            <w:proofErr w:type="spellStart"/>
            <w:r w:rsidRPr="00BB7288">
              <w:rPr>
                <w:lang w:eastAsia="en-US"/>
              </w:rPr>
              <w:t>Двухставочный</w:t>
            </w:r>
            <w:proofErr w:type="spellEnd"/>
          </w:p>
        </w:tc>
        <w:tc>
          <w:tcPr>
            <w:tcW w:w="1701" w:type="dxa"/>
            <w:gridSpan w:val="2"/>
            <w:shd w:val="clear" w:color="auto" w:fill="auto"/>
            <w:vAlign w:val="center"/>
          </w:tcPr>
          <w:p w14:paraId="7A1AF808" w14:textId="77777777" w:rsidR="00EC6AA4" w:rsidRPr="00BB7288" w:rsidRDefault="00EC6AA4" w:rsidP="002F4DF0">
            <w:pPr>
              <w:jc w:val="center"/>
              <w:rPr>
                <w:lang w:eastAsia="en-US"/>
              </w:rPr>
            </w:pPr>
            <w:r w:rsidRPr="00BB7288">
              <w:rPr>
                <w:lang w:eastAsia="en-US"/>
              </w:rPr>
              <w:t>x</w:t>
            </w:r>
          </w:p>
        </w:tc>
        <w:tc>
          <w:tcPr>
            <w:tcW w:w="1169" w:type="dxa"/>
            <w:shd w:val="clear" w:color="auto" w:fill="auto"/>
            <w:vAlign w:val="center"/>
          </w:tcPr>
          <w:p w14:paraId="77AA3800" w14:textId="77777777" w:rsidR="00EC6AA4" w:rsidRPr="00BB7288" w:rsidRDefault="00EC6AA4" w:rsidP="002F4DF0">
            <w:pPr>
              <w:jc w:val="center"/>
              <w:rPr>
                <w:lang w:eastAsia="en-US"/>
              </w:rPr>
            </w:pPr>
            <w:r w:rsidRPr="00BB7288">
              <w:rPr>
                <w:lang w:eastAsia="en-US"/>
              </w:rPr>
              <w:t>x</w:t>
            </w:r>
          </w:p>
        </w:tc>
        <w:tc>
          <w:tcPr>
            <w:tcW w:w="850" w:type="dxa"/>
            <w:shd w:val="clear" w:color="auto" w:fill="auto"/>
            <w:vAlign w:val="center"/>
          </w:tcPr>
          <w:p w14:paraId="583343D2" w14:textId="77777777" w:rsidR="00EC6AA4" w:rsidRPr="00BB7288" w:rsidRDefault="00EC6AA4" w:rsidP="002F4DF0">
            <w:pPr>
              <w:jc w:val="center"/>
              <w:rPr>
                <w:lang w:eastAsia="en-US"/>
              </w:rPr>
            </w:pPr>
            <w:r w:rsidRPr="00BB7288">
              <w:rPr>
                <w:lang w:eastAsia="en-US"/>
              </w:rPr>
              <w:t>x</w:t>
            </w:r>
          </w:p>
        </w:tc>
        <w:tc>
          <w:tcPr>
            <w:tcW w:w="835" w:type="dxa"/>
            <w:shd w:val="clear" w:color="auto" w:fill="auto"/>
            <w:vAlign w:val="center"/>
          </w:tcPr>
          <w:p w14:paraId="41BDB7D0"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26418F50"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3C23C75B"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43A3B8FD"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307512D6" w14:textId="77777777" w:rsidTr="002F4DF0">
        <w:trPr>
          <w:jc w:val="center"/>
        </w:trPr>
        <w:tc>
          <w:tcPr>
            <w:tcW w:w="1361" w:type="dxa"/>
            <w:vMerge/>
            <w:shd w:val="clear" w:color="auto" w:fill="auto"/>
          </w:tcPr>
          <w:p w14:paraId="45DEFE38" w14:textId="77777777" w:rsidR="00EC6AA4" w:rsidRPr="00BB7288" w:rsidRDefault="00EC6AA4" w:rsidP="002F4DF0">
            <w:pPr>
              <w:ind w:right="-2"/>
              <w:rPr>
                <w:sz w:val="22"/>
                <w:szCs w:val="22"/>
                <w:lang w:eastAsia="en-US"/>
              </w:rPr>
            </w:pPr>
          </w:p>
        </w:tc>
        <w:tc>
          <w:tcPr>
            <w:tcW w:w="2001" w:type="dxa"/>
            <w:shd w:val="clear" w:color="auto" w:fill="auto"/>
            <w:vAlign w:val="center"/>
          </w:tcPr>
          <w:p w14:paraId="16CB7AE5" w14:textId="77777777" w:rsidR="00EC6AA4" w:rsidRPr="00BB7288" w:rsidRDefault="00EC6AA4" w:rsidP="002F4DF0">
            <w:pPr>
              <w:ind w:right="-2"/>
              <w:jc w:val="center"/>
              <w:rPr>
                <w:lang w:eastAsia="en-US"/>
              </w:rPr>
            </w:pPr>
            <w:r w:rsidRPr="00BB7288">
              <w:rPr>
                <w:lang w:eastAsia="en-US"/>
              </w:rPr>
              <w:t xml:space="preserve">Ставка за тепловую </w:t>
            </w:r>
            <w:proofErr w:type="spellStart"/>
            <w:r w:rsidRPr="00BB7288">
              <w:rPr>
                <w:lang w:eastAsia="en-US"/>
              </w:rPr>
              <w:t>энегрию</w:t>
            </w:r>
            <w:proofErr w:type="spellEnd"/>
            <w:r w:rsidRPr="00BB7288">
              <w:rPr>
                <w:lang w:eastAsia="en-US"/>
              </w:rPr>
              <w:t>, руб./Гкал</w:t>
            </w:r>
          </w:p>
        </w:tc>
        <w:tc>
          <w:tcPr>
            <w:tcW w:w="1701" w:type="dxa"/>
            <w:gridSpan w:val="2"/>
            <w:shd w:val="clear" w:color="auto" w:fill="auto"/>
            <w:vAlign w:val="center"/>
          </w:tcPr>
          <w:p w14:paraId="173660C9" w14:textId="77777777" w:rsidR="00EC6AA4" w:rsidRPr="00BB7288" w:rsidRDefault="00EC6AA4" w:rsidP="002F4DF0">
            <w:pPr>
              <w:jc w:val="center"/>
              <w:rPr>
                <w:lang w:eastAsia="en-US"/>
              </w:rPr>
            </w:pPr>
            <w:r w:rsidRPr="00BB7288">
              <w:rPr>
                <w:lang w:eastAsia="en-US"/>
              </w:rPr>
              <w:t>x</w:t>
            </w:r>
          </w:p>
        </w:tc>
        <w:tc>
          <w:tcPr>
            <w:tcW w:w="1169" w:type="dxa"/>
            <w:shd w:val="clear" w:color="auto" w:fill="auto"/>
            <w:vAlign w:val="center"/>
          </w:tcPr>
          <w:p w14:paraId="1C2BBE56" w14:textId="77777777" w:rsidR="00EC6AA4" w:rsidRPr="00BB7288" w:rsidRDefault="00EC6AA4" w:rsidP="002F4DF0">
            <w:pPr>
              <w:jc w:val="center"/>
              <w:rPr>
                <w:lang w:eastAsia="en-US"/>
              </w:rPr>
            </w:pPr>
            <w:r w:rsidRPr="00BB7288">
              <w:rPr>
                <w:lang w:eastAsia="en-US"/>
              </w:rPr>
              <w:t>x</w:t>
            </w:r>
          </w:p>
        </w:tc>
        <w:tc>
          <w:tcPr>
            <w:tcW w:w="850" w:type="dxa"/>
            <w:shd w:val="clear" w:color="auto" w:fill="auto"/>
            <w:vAlign w:val="center"/>
          </w:tcPr>
          <w:p w14:paraId="5531AF60" w14:textId="77777777" w:rsidR="00EC6AA4" w:rsidRPr="00BB7288" w:rsidRDefault="00EC6AA4" w:rsidP="002F4DF0">
            <w:pPr>
              <w:jc w:val="center"/>
              <w:rPr>
                <w:lang w:eastAsia="en-US"/>
              </w:rPr>
            </w:pPr>
            <w:r w:rsidRPr="00BB7288">
              <w:rPr>
                <w:lang w:eastAsia="en-US"/>
              </w:rPr>
              <w:t>x</w:t>
            </w:r>
          </w:p>
        </w:tc>
        <w:tc>
          <w:tcPr>
            <w:tcW w:w="835" w:type="dxa"/>
            <w:shd w:val="clear" w:color="auto" w:fill="auto"/>
            <w:vAlign w:val="center"/>
          </w:tcPr>
          <w:p w14:paraId="6E21D050"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2241701F"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43770DD5"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495A838A" w14:textId="77777777" w:rsidR="00EC6AA4" w:rsidRPr="00BB7288" w:rsidRDefault="00EC6AA4" w:rsidP="002F4DF0">
            <w:pPr>
              <w:ind w:right="-2"/>
              <w:jc w:val="center"/>
              <w:rPr>
                <w:lang w:val="en-US" w:eastAsia="en-US"/>
              </w:rPr>
            </w:pPr>
            <w:r w:rsidRPr="00BB7288">
              <w:rPr>
                <w:lang w:val="en-US" w:eastAsia="en-US"/>
              </w:rPr>
              <w:t>x</w:t>
            </w:r>
          </w:p>
        </w:tc>
      </w:tr>
      <w:tr w:rsidR="00EC6AA4" w:rsidRPr="00BB7288" w14:paraId="5D61F24A" w14:textId="77777777" w:rsidTr="002F4DF0">
        <w:trPr>
          <w:jc w:val="center"/>
        </w:trPr>
        <w:tc>
          <w:tcPr>
            <w:tcW w:w="1361" w:type="dxa"/>
            <w:vMerge/>
            <w:shd w:val="clear" w:color="auto" w:fill="auto"/>
          </w:tcPr>
          <w:p w14:paraId="16605D15" w14:textId="77777777" w:rsidR="00EC6AA4" w:rsidRPr="00BB7288" w:rsidRDefault="00EC6AA4" w:rsidP="002F4DF0">
            <w:pPr>
              <w:ind w:right="-2"/>
              <w:rPr>
                <w:sz w:val="22"/>
                <w:szCs w:val="22"/>
                <w:lang w:eastAsia="en-US"/>
              </w:rPr>
            </w:pPr>
          </w:p>
        </w:tc>
        <w:tc>
          <w:tcPr>
            <w:tcW w:w="2001" w:type="dxa"/>
            <w:shd w:val="clear" w:color="auto" w:fill="auto"/>
            <w:vAlign w:val="center"/>
          </w:tcPr>
          <w:p w14:paraId="09DFB118" w14:textId="77777777" w:rsidR="00EC6AA4" w:rsidRPr="00BB7288" w:rsidRDefault="00EC6AA4" w:rsidP="002F4DF0">
            <w:pPr>
              <w:ind w:right="-2"/>
              <w:jc w:val="center"/>
              <w:rPr>
                <w:lang w:eastAsia="en-US"/>
              </w:rPr>
            </w:pPr>
            <w:r w:rsidRPr="00BB7288">
              <w:rPr>
                <w:lang w:eastAsia="en-US"/>
              </w:rPr>
              <w:t>Ставка за содержание тепловой мощности,</w:t>
            </w:r>
          </w:p>
          <w:p w14:paraId="65999D9D" w14:textId="77777777" w:rsidR="00EC6AA4" w:rsidRPr="00BB7288" w:rsidRDefault="00EC6AA4" w:rsidP="002F4DF0">
            <w:pPr>
              <w:ind w:right="-2"/>
              <w:jc w:val="center"/>
              <w:rPr>
                <w:lang w:eastAsia="en-US"/>
              </w:rPr>
            </w:pPr>
            <w:r w:rsidRPr="00BB7288">
              <w:rPr>
                <w:lang w:eastAsia="en-US"/>
              </w:rPr>
              <w:t>тыс. руб./Гкал/ч</w:t>
            </w:r>
          </w:p>
          <w:p w14:paraId="51407D34" w14:textId="77777777" w:rsidR="00EC6AA4" w:rsidRPr="00BB7288" w:rsidRDefault="00EC6AA4" w:rsidP="002F4DF0">
            <w:pPr>
              <w:ind w:right="-2"/>
              <w:jc w:val="center"/>
              <w:rPr>
                <w:lang w:eastAsia="en-US"/>
              </w:rPr>
            </w:pPr>
            <w:r w:rsidRPr="00BB7288">
              <w:rPr>
                <w:lang w:eastAsia="en-US"/>
              </w:rPr>
              <w:t>в мес.</w:t>
            </w:r>
          </w:p>
        </w:tc>
        <w:tc>
          <w:tcPr>
            <w:tcW w:w="1701" w:type="dxa"/>
            <w:gridSpan w:val="2"/>
            <w:shd w:val="clear" w:color="auto" w:fill="auto"/>
            <w:vAlign w:val="center"/>
          </w:tcPr>
          <w:p w14:paraId="321026AF" w14:textId="77777777" w:rsidR="00EC6AA4" w:rsidRPr="00BB7288" w:rsidRDefault="00EC6AA4" w:rsidP="002F4DF0">
            <w:pPr>
              <w:jc w:val="center"/>
              <w:rPr>
                <w:lang w:eastAsia="en-US"/>
              </w:rPr>
            </w:pPr>
            <w:r w:rsidRPr="00BB7288">
              <w:rPr>
                <w:lang w:eastAsia="en-US"/>
              </w:rPr>
              <w:t>x</w:t>
            </w:r>
          </w:p>
        </w:tc>
        <w:tc>
          <w:tcPr>
            <w:tcW w:w="1169" w:type="dxa"/>
            <w:shd w:val="clear" w:color="auto" w:fill="auto"/>
            <w:vAlign w:val="center"/>
          </w:tcPr>
          <w:p w14:paraId="30A8C58B" w14:textId="77777777" w:rsidR="00EC6AA4" w:rsidRPr="00BB7288" w:rsidRDefault="00EC6AA4" w:rsidP="002F4DF0">
            <w:pPr>
              <w:jc w:val="center"/>
              <w:rPr>
                <w:lang w:eastAsia="en-US"/>
              </w:rPr>
            </w:pPr>
            <w:r w:rsidRPr="00BB7288">
              <w:rPr>
                <w:lang w:eastAsia="en-US"/>
              </w:rPr>
              <w:t>x</w:t>
            </w:r>
          </w:p>
        </w:tc>
        <w:tc>
          <w:tcPr>
            <w:tcW w:w="850" w:type="dxa"/>
            <w:shd w:val="clear" w:color="auto" w:fill="auto"/>
            <w:vAlign w:val="center"/>
          </w:tcPr>
          <w:p w14:paraId="55AF214A" w14:textId="77777777" w:rsidR="00EC6AA4" w:rsidRPr="00BB7288" w:rsidRDefault="00EC6AA4" w:rsidP="002F4DF0">
            <w:pPr>
              <w:jc w:val="center"/>
              <w:rPr>
                <w:lang w:eastAsia="en-US"/>
              </w:rPr>
            </w:pPr>
            <w:r w:rsidRPr="00BB7288">
              <w:rPr>
                <w:lang w:eastAsia="en-US"/>
              </w:rPr>
              <w:t>x</w:t>
            </w:r>
          </w:p>
        </w:tc>
        <w:tc>
          <w:tcPr>
            <w:tcW w:w="835" w:type="dxa"/>
            <w:shd w:val="clear" w:color="auto" w:fill="auto"/>
            <w:vAlign w:val="center"/>
          </w:tcPr>
          <w:p w14:paraId="3A9CEBC6" w14:textId="77777777" w:rsidR="00EC6AA4" w:rsidRPr="00BB7288" w:rsidRDefault="00EC6AA4" w:rsidP="002F4DF0">
            <w:pPr>
              <w:ind w:right="-2"/>
              <w:jc w:val="center"/>
              <w:rPr>
                <w:lang w:val="en-US" w:eastAsia="en-US"/>
              </w:rPr>
            </w:pPr>
            <w:r w:rsidRPr="00BB7288">
              <w:rPr>
                <w:lang w:val="en-US" w:eastAsia="en-US"/>
              </w:rPr>
              <w:t>x</w:t>
            </w:r>
          </w:p>
        </w:tc>
        <w:tc>
          <w:tcPr>
            <w:tcW w:w="1009" w:type="dxa"/>
            <w:shd w:val="clear" w:color="auto" w:fill="auto"/>
            <w:vAlign w:val="center"/>
          </w:tcPr>
          <w:p w14:paraId="310DE73E" w14:textId="77777777" w:rsidR="00EC6AA4" w:rsidRPr="00BB7288" w:rsidRDefault="00EC6AA4" w:rsidP="002F4DF0">
            <w:pPr>
              <w:ind w:right="-2"/>
              <w:jc w:val="center"/>
              <w:rPr>
                <w:lang w:val="en-US" w:eastAsia="en-US"/>
              </w:rPr>
            </w:pPr>
            <w:r w:rsidRPr="00BB7288">
              <w:rPr>
                <w:lang w:val="en-US" w:eastAsia="en-US"/>
              </w:rPr>
              <w:t>x</w:t>
            </w:r>
          </w:p>
        </w:tc>
        <w:tc>
          <w:tcPr>
            <w:tcW w:w="850" w:type="dxa"/>
            <w:shd w:val="clear" w:color="auto" w:fill="auto"/>
            <w:vAlign w:val="center"/>
          </w:tcPr>
          <w:p w14:paraId="7D6D06F8" w14:textId="77777777" w:rsidR="00EC6AA4" w:rsidRPr="00BB7288" w:rsidRDefault="00EC6AA4" w:rsidP="002F4DF0">
            <w:pPr>
              <w:ind w:right="-2"/>
              <w:jc w:val="center"/>
              <w:rPr>
                <w:lang w:val="en-US" w:eastAsia="en-US"/>
              </w:rPr>
            </w:pPr>
            <w:r w:rsidRPr="00BB7288">
              <w:rPr>
                <w:lang w:val="en-US" w:eastAsia="en-US"/>
              </w:rPr>
              <w:t>x</w:t>
            </w:r>
          </w:p>
        </w:tc>
        <w:tc>
          <w:tcPr>
            <w:tcW w:w="964" w:type="dxa"/>
            <w:shd w:val="clear" w:color="auto" w:fill="auto"/>
            <w:vAlign w:val="center"/>
          </w:tcPr>
          <w:p w14:paraId="5AB142F1" w14:textId="77777777" w:rsidR="00EC6AA4" w:rsidRPr="00BB7288" w:rsidRDefault="00EC6AA4" w:rsidP="002F4DF0">
            <w:pPr>
              <w:ind w:right="-2"/>
              <w:jc w:val="center"/>
              <w:rPr>
                <w:lang w:val="en-US" w:eastAsia="en-US"/>
              </w:rPr>
            </w:pPr>
            <w:r w:rsidRPr="00BB7288">
              <w:rPr>
                <w:lang w:val="en-US" w:eastAsia="en-US"/>
              </w:rPr>
              <w:t>x</w:t>
            </w:r>
          </w:p>
        </w:tc>
      </w:tr>
    </w:tbl>
    <w:p w14:paraId="1198D974" w14:textId="77777777" w:rsidR="00EC6AA4" w:rsidRPr="00BB7288" w:rsidRDefault="00EC6AA4" w:rsidP="00EC6AA4">
      <w:pPr>
        <w:jc w:val="right"/>
        <w:rPr>
          <w:sz w:val="26"/>
          <w:szCs w:val="26"/>
          <w:lang w:eastAsia="en-US"/>
        </w:rPr>
      </w:pPr>
    </w:p>
    <w:p w14:paraId="2FDADF14" w14:textId="77777777" w:rsidR="00EC6AA4" w:rsidRPr="00BB7288" w:rsidRDefault="00EC6AA4" w:rsidP="00EC6AA4">
      <w:pPr>
        <w:ind w:right="-1"/>
        <w:jc w:val="both"/>
        <w:rPr>
          <w:sz w:val="28"/>
          <w:szCs w:val="28"/>
          <w:lang w:eastAsia="en-US"/>
        </w:rPr>
      </w:pPr>
      <w:r w:rsidRPr="00BB7288">
        <w:rPr>
          <w:sz w:val="28"/>
          <w:szCs w:val="28"/>
          <w:lang w:eastAsia="en-US"/>
        </w:rPr>
        <w:t>* Выделяется в целях реализации пункта 6 статьи 168 Налогового кодекса Российской Федерации (часть вторая).</w:t>
      </w:r>
    </w:p>
    <w:p w14:paraId="7AACD4FC" w14:textId="77777777" w:rsidR="00EC6AA4" w:rsidRDefault="00EC6AA4" w:rsidP="00EC6AA4">
      <w:pPr>
        <w:ind w:hanging="51"/>
        <w:jc w:val="both"/>
      </w:pPr>
    </w:p>
    <w:p w14:paraId="3405A401" w14:textId="3EEDD1E8" w:rsidR="00A60D8D" w:rsidRPr="00A60D8D" w:rsidRDefault="00A60D8D" w:rsidP="002D7F7D">
      <w:pPr>
        <w:ind w:right="-569"/>
      </w:pPr>
    </w:p>
    <w:sectPr w:rsidR="00A60D8D" w:rsidRPr="00A60D8D" w:rsidSect="002F4DF0">
      <w:pgSz w:w="11906" w:h="16838"/>
      <w:pgMar w:top="1134" w:right="424" w:bottom="28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2F4DF0" w:rsidRDefault="002F4DF0" w:rsidP="00943C6C">
      <w:r>
        <w:separator/>
      </w:r>
    </w:p>
  </w:endnote>
  <w:endnote w:type="continuationSeparator" w:id="0">
    <w:p w14:paraId="0F961BEF" w14:textId="77777777" w:rsidR="002F4DF0" w:rsidRDefault="002F4DF0"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F1830" w14:textId="77777777" w:rsidR="00AC3E3D" w:rsidRDefault="00AC3E3D" w:rsidP="00AC3E3D">
    <w:pPr>
      <w:pStyle w:val="aa"/>
      <w:jc w:val="center"/>
    </w:pPr>
    <w:r>
      <w:t>Протокол № 89 заседания Правления РЭК КО от 05.12.2019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62A3" w14:textId="77777777" w:rsidR="00D82311" w:rsidRDefault="00D82311" w:rsidP="00D82311">
    <w:pPr>
      <w:pStyle w:val="aa"/>
      <w:jc w:val="center"/>
    </w:pPr>
    <w:r>
      <w:t>Протокол № 89 заседания Правления РЭК КО от 05.12.2019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AC706" w14:textId="77777777" w:rsidR="002F4DF0" w:rsidRDefault="002F4DF0" w:rsidP="002F4DF0">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4E20AB8" w14:textId="77777777" w:rsidR="002F4DF0" w:rsidRDefault="002F4DF0" w:rsidP="002F4DF0">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33D3E" w14:textId="0B92B6F3" w:rsidR="002F4DF0" w:rsidRDefault="00D82311" w:rsidP="002F4DF0">
    <w:pPr>
      <w:pStyle w:val="aa"/>
      <w:jc w:val="center"/>
    </w:pPr>
    <w:r>
      <w:t>П</w:t>
    </w:r>
    <w:r w:rsidR="002F4DF0">
      <w:t>ротокол № 89 заседания Правления РЭК КО от 05.12.2019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F1BD7" w14:textId="77777777" w:rsidR="00AC3E3D" w:rsidRDefault="00AC3E3D" w:rsidP="00AC3E3D">
    <w:pPr>
      <w:pStyle w:val="aa"/>
      <w:jc w:val="center"/>
    </w:pPr>
    <w:r>
      <w:t>Протокол № 89 заседания Правления РЭК КО от 05.12.2019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CD6D9" w14:textId="77777777" w:rsidR="002F4DF0" w:rsidRDefault="002F4DF0" w:rsidP="002F4DF0">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427B07B2" w14:textId="77777777" w:rsidR="002F4DF0" w:rsidRDefault="002F4DF0" w:rsidP="002F4DF0">
    <w:pPr>
      <w:pStyle w:val="a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19258" w14:textId="77777777" w:rsidR="008F5840" w:rsidRDefault="008F5840" w:rsidP="008F5840">
    <w:pPr>
      <w:pStyle w:val="aa"/>
      <w:jc w:val="center"/>
    </w:pPr>
    <w:r>
      <w:t>Протокол № 89 заседания Правления РЭК КО от 05.12.2019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EDDE1" w14:textId="77777777" w:rsidR="002F4DF0" w:rsidRDefault="002F4DF0" w:rsidP="002F4DF0">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D52B258" w14:textId="77777777" w:rsidR="002F4DF0" w:rsidRDefault="002F4DF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2F4DF0" w:rsidRDefault="002F4DF0" w:rsidP="00943C6C">
      <w:r>
        <w:separator/>
      </w:r>
    </w:p>
  </w:footnote>
  <w:footnote w:type="continuationSeparator" w:id="0">
    <w:p w14:paraId="2FF538AA" w14:textId="77777777" w:rsidR="002F4DF0" w:rsidRDefault="002F4DF0"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208528"/>
      <w:docPartObj>
        <w:docPartGallery w:val="Page Numbers (Top of Page)"/>
        <w:docPartUnique/>
      </w:docPartObj>
    </w:sdtPr>
    <w:sdtContent>
      <w:p w14:paraId="25D27E60" w14:textId="77777777" w:rsidR="002F4DF0" w:rsidRDefault="002F4DF0">
        <w:pPr>
          <w:pStyle w:val="a8"/>
          <w:jc w:val="center"/>
        </w:pPr>
        <w:r>
          <w:fldChar w:fldCharType="begin"/>
        </w:r>
        <w:r>
          <w:instrText>PAGE   \* MERGEFORMAT</w:instrText>
        </w:r>
        <w:r>
          <w:fldChar w:fldCharType="separate"/>
        </w:r>
        <w:r>
          <w:rPr>
            <w:noProof/>
          </w:rPr>
          <w:t>25</w:t>
        </w:r>
        <w:r>
          <w:fldChar w:fldCharType="end"/>
        </w:r>
      </w:p>
    </w:sdtContent>
  </w:sdt>
  <w:p w14:paraId="1746DDC7" w14:textId="77777777" w:rsidR="002F4DF0" w:rsidRDefault="002F4DF0">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B45D3" w14:textId="77777777" w:rsidR="002F4DF0" w:rsidRDefault="002F4DF0">
    <w:pPr>
      <w:pStyle w:val="a8"/>
      <w:jc w:val="center"/>
    </w:pPr>
    <w:r>
      <w:t>10</w:t>
    </w:r>
  </w:p>
  <w:p w14:paraId="1E02AD9C" w14:textId="77777777" w:rsidR="002F4DF0" w:rsidRDefault="002F4DF0">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14:paraId="70ECC5F9" w14:textId="77777777" w:rsidR="002F4DF0" w:rsidRDefault="002F4DF0">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4673C6AF" w14:textId="77777777" w:rsidR="002F4DF0" w:rsidRDefault="002F4DF0">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14:paraId="4B7F76CC" w14:textId="77777777" w:rsidR="002F4DF0" w:rsidRDefault="002F4DF0">
        <w:pPr>
          <w:pStyle w:val="a8"/>
          <w:jc w:val="center"/>
        </w:pPr>
        <w:r>
          <w:fldChar w:fldCharType="begin"/>
        </w:r>
        <w:r>
          <w:instrText>PAGE   \* MERGEFORMAT</w:instrText>
        </w:r>
        <w:r>
          <w:fldChar w:fldCharType="separate"/>
        </w:r>
        <w:r>
          <w:rPr>
            <w:noProof/>
          </w:rPr>
          <w:t>21</w:t>
        </w:r>
        <w:r>
          <w:fldChar w:fldCharType="end"/>
        </w:r>
      </w:p>
    </w:sdtContent>
  </w:sdt>
  <w:p w14:paraId="73FD4CCB" w14:textId="77777777" w:rsidR="002F4DF0" w:rsidRDefault="002F4DF0">
    <w:pPr>
      <w:pStyle w:val="a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44775"/>
      <w:docPartObj>
        <w:docPartGallery w:val="Page Numbers (Top of Page)"/>
        <w:docPartUnique/>
      </w:docPartObj>
    </w:sdtPr>
    <w:sdtContent>
      <w:p w14:paraId="51E0BEDC" w14:textId="77777777" w:rsidR="002F4DF0" w:rsidRDefault="002F4DF0">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3606DF54" w14:textId="77777777" w:rsidR="002F4DF0" w:rsidRDefault="002F4DF0">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337879"/>
      <w:docPartObj>
        <w:docPartGallery w:val="Page Numbers (Top of Page)"/>
        <w:docPartUnique/>
      </w:docPartObj>
    </w:sdtPr>
    <w:sdtContent>
      <w:p w14:paraId="19C3B2F0" w14:textId="77777777" w:rsidR="002F4DF0" w:rsidRDefault="002F4DF0">
        <w:pPr>
          <w:pStyle w:val="a8"/>
          <w:jc w:val="center"/>
        </w:pPr>
        <w:r>
          <w:fldChar w:fldCharType="begin"/>
        </w:r>
        <w:r>
          <w:instrText>PAGE   \* MERGEFORMAT</w:instrText>
        </w:r>
        <w:r>
          <w:fldChar w:fldCharType="separate"/>
        </w:r>
        <w:r>
          <w:rPr>
            <w:noProof/>
          </w:rPr>
          <w:t>21</w:t>
        </w:r>
        <w: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B4643" w14:textId="77777777" w:rsidR="002F4DF0" w:rsidRPr="00831B24" w:rsidRDefault="002F4DF0"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A0A37" w14:textId="77777777" w:rsidR="002F4DF0" w:rsidRDefault="002F4DF0" w:rsidP="002F4DF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5C86994D" w14:textId="77777777" w:rsidR="002F4DF0" w:rsidRDefault="002F4DF0">
    <w:pPr>
      <w:pStyle w:val="a8"/>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234307"/>
      <w:docPartObj>
        <w:docPartGallery w:val="Page Numbers (Top of Page)"/>
        <w:docPartUnique/>
      </w:docPartObj>
    </w:sdtPr>
    <w:sdtContent>
      <w:p w14:paraId="3D1AF836" w14:textId="77777777" w:rsidR="002F4DF0" w:rsidRDefault="002F4DF0">
        <w:pPr>
          <w:pStyle w:val="a8"/>
          <w:jc w:val="center"/>
        </w:pPr>
        <w:r>
          <w:fldChar w:fldCharType="begin"/>
        </w:r>
        <w:r>
          <w:instrText>PAGE   \* MERGEFORMAT</w:instrText>
        </w:r>
        <w:r>
          <w:fldChar w:fldCharType="separate"/>
        </w:r>
        <w:r w:rsidRPr="0052538E">
          <w:rPr>
            <w:noProof/>
          </w:rPr>
          <w:t>3</w:t>
        </w:r>
        <w: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155997"/>
      <w:docPartObj>
        <w:docPartGallery w:val="Page Numbers (Top of Page)"/>
        <w:docPartUnique/>
      </w:docPartObj>
    </w:sdtPr>
    <w:sdtContent>
      <w:p w14:paraId="2FEAF34E" w14:textId="77777777" w:rsidR="002F4DF0" w:rsidRDefault="002F4DF0">
        <w:pPr>
          <w:pStyle w:val="a8"/>
          <w:jc w:val="center"/>
        </w:pPr>
        <w:r>
          <w:fldChar w:fldCharType="begin"/>
        </w:r>
        <w:r>
          <w:instrText>PAGE   \* MERGEFORMAT</w:instrText>
        </w:r>
        <w:r>
          <w:fldChar w:fldCharType="separate"/>
        </w:r>
        <w:r w:rsidRPr="0052538E">
          <w:rPr>
            <w:noProof/>
          </w:rPr>
          <w:t>1</w:t>
        </w:r>
        <w: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525A" w14:textId="77777777" w:rsidR="002F4DF0" w:rsidRPr="00831B24" w:rsidRDefault="002F4DF0"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DD76" w14:textId="77777777" w:rsidR="002F4DF0" w:rsidRDefault="002F4DF0">
    <w:pPr>
      <w:pStyle w:val="a8"/>
      <w:jc w:val="center"/>
    </w:pPr>
  </w:p>
  <w:p w14:paraId="3B8DCD36" w14:textId="77777777" w:rsidR="002F4DF0" w:rsidRDefault="002F4DF0">
    <w:pPr>
      <w:pStyle w:val="a8"/>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833568"/>
      <w:docPartObj>
        <w:docPartGallery w:val="Page Numbers (Top of Page)"/>
        <w:docPartUnique/>
      </w:docPartObj>
    </w:sdtPr>
    <w:sdtContent>
      <w:p w14:paraId="39D2375B" w14:textId="77777777" w:rsidR="002F4DF0" w:rsidRDefault="002F4DF0">
        <w:pPr>
          <w:pStyle w:val="a8"/>
          <w:jc w:val="center"/>
        </w:pPr>
        <w:r>
          <w:fldChar w:fldCharType="begin"/>
        </w:r>
        <w:r>
          <w:instrText>PAGE   \* MERGEFORMAT</w:instrText>
        </w:r>
        <w:r>
          <w:fldChar w:fldCharType="separate"/>
        </w:r>
        <w:r>
          <w:t>2</w:t>
        </w:r>
        <w:r>
          <w:fldChar w:fldCharType="end"/>
        </w:r>
      </w:p>
    </w:sdtContent>
  </w:sdt>
  <w:p w14:paraId="50A2750D" w14:textId="77777777" w:rsidR="002F4DF0" w:rsidRDefault="002F4DF0">
    <w:pPr>
      <w:pStyle w:val="a8"/>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C373" w14:textId="77777777" w:rsidR="002F4DF0" w:rsidRDefault="002F4DF0" w:rsidP="002F4DF0">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78F7EE90" w14:textId="77777777" w:rsidR="002F4DF0" w:rsidRDefault="002F4DF0">
    <w:pPr>
      <w:pStyle w:val="a8"/>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6BC16" w14:textId="77777777" w:rsidR="002F4DF0" w:rsidRDefault="002F4DF0">
    <w:pPr>
      <w:pStyle w:val="a8"/>
      <w:jc w:val="center"/>
    </w:pPr>
    <w:r>
      <w:fldChar w:fldCharType="begin"/>
    </w:r>
    <w:r>
      <w:instrText>PAGE   \* MERGEFORMAT</w:instrText>
    </w:r>
    <w:r>
      <w:fldChar w:fldCharType="separate"/>
    </w:r>
    <w:r w:rsidRPr="0096468A">
      <w:rPr>
        <w:noProof/>
      </w:rPr>
      <w:t>3</w:t>
    </w:r>
    <w:r>
      <w:fldChar w:fldCharType="end"/>
    </w:r>
  </w:p>
  <w:p w14:paraId="27DA6FF6" w14:textId="77777777" w:rsidR="002F4DF0" w:rsidRPr="007D2477" w:rsidRDefault="002F4DF0" w:rsidP="002F4DF0">
    <w:pPr>
      <w:pStyle w:val="a8"/>
      <w:jc w:val="center"/>
      <w:rPr>
        <w:sz w:val="28"/>
        <w:szCs w:val="2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8A0D" w14:textId="77777777" w:rsidR="002F4DF0" w:rsidRPr="00765B27" w:rsidRDefault="002F4DF0" w:rsidP="002F4DF0">
    <w:pPr>
      <w:pStyle w:val="a8"/>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17A36" w14:textId="77777777" w:rsidR="002F4DF0" w:rsidRDefault="002F4DF0">
    <w:pPr>
      <w:pStyle w:val="a8"/>
      <w:jc w:val="center"/>
    </w:pPr>
    <w:r>
      <w:fldChar w:fldCharType="begin"/>
    </w:r>
    <w:r>
      <w:instrText>PAGE   \* MERGEFORMAT</w:instrText>
    </w:r>
    <w:r>
      <w:fldChar w:fldCharType="separate"/>
    </w:r>
    <w:r>
      <w:t>2</w:t>
    </w:r>
    <w:r>
      <w:fldChar w:fldCharType="end"/>
    </w:r>
  </w:p>
  <w:p w14:paraId="2FFA1F0B" w14:textId="77777777" w:rsidR="002F4DF0" w:rsidRDefault="002F4DF0">
    <w:pPr>
      <w:pStyle w:val="a8"/>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94FCB" w14:textId="77777777" w:rsidR="002F4DF0" w:rsidRPr="00831B24" w:rsidRDefault="002F4DF0"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B5C4" w14:textId="77777777" w:rsidR="002F4DF0" w:rsidRPr="00831B24" w:rsidRDefault="002F4DF0"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038B" w14:textId="77777777" w:rsidR="002F4DF0" w:rsidRPr="00831B24" w:rsidRDefault="002F4DF0"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288408"/>
      <w:docPartObj>
        <w:docPartGallery w:val="Page Numbers (Top of Page)"/>
        <w:docPartUnique/>
      </w:docPartObj>
    </w:sdtPr>
    <w:sdtContent>
      <w:p w14:paraId="49E9DC54" w14:textId="77777777" w:rsidR="002F4DF0" w:rsidRDefault="002F4DF0">
        <w:pPr>
          <w:pStyle w:val="a8"/>
          <w:jc w:val="center"/>
        </w:pPr>
      </w:p>
      <w:p w14:paraId="2BB65730" w14:textId="77777777" w:rsidR="002F4DF0" w:rsidRDefault="002F4DF0">
        <w:pPr>
          <w:pStyle w:val="a8"/>
          <w:jc w:val="center"/>
        </w:pPr>
        <w:r>
          <w:fldChar w:fldCharType="begin"/>
        </w:r>
        <w:r>
          <w:instrText>PAGE   \* MERGEFORMAT</w:instrText>
        </w:r>
        <w:r>
          <w:fldChar w:fldCharType="separate"/>
        </w:r>
        <w:r>
          <w:rPr>
            <w:noProof/>
          </w:rPr>
          <w:t>8</w:t>
        </w:r>
        <w:r>
          <w:fldChar w:fldCharType="end"/>
        </w:r>
      </w:p>
    </w:sdtContent>
  </w:sdt>
  <w:p w14:paraId="0D3B89A8" w14:textId="77777777" w:rsidR="002F4DF0" w:rsidRDefault="002F4DF0">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38363" w14:textId="77777777" w:rsidR="002F4DF0" w:rsidRDefault="002F4DF0">
    <w:pPr>
      <w:pStyle w:val="a8"/>
      <w:jc w:val="center"/>
    </w:pPr>
  </w:p>
  <w:p w14:paraId="26E44588" w14:textId="77777777" w:rsidR="002F4DF0" w:rsidRDefault="002F4DF0">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3279" w14:textId="77777777" w:rsidR="002F4DF0" w:rsidRDefault="002F4DF0">
    <w:pPr>
      <w:pStyle w:val="a8"/>
      <w:jc w:val="center"/>
    </w:pPr>
    <w:r>
      <w:t>6</w:t>
    </w:r>
  </w:p>
  <w:p w14:paraId="3BAC3A2D" w14:textId="77777777" w:rsidR="002F4DF0" w:rsidRDefault="002F4DF0">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382E" w14:textId="77777777" w:rsidR="002F4DF0" w:rsidRDefault="002F4DF0">
    <w:pPr>
      <w:pStyle w:val="a8"/>
      <w:jc w:val="center"/>
    </w:pPr>
    <w:r>
      <w:t>8</w:t>
    </w:r>
  </w:p>
  <w:p w14:paraId="2490F9A1" w14:textId="77777777" w:rsidR="002F4DF0" w:rsidRDefault="002F4DF0">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B0C8" w14:textId="77777777" w:rsidR="002F4DF0" w:rsidRDefault="002F4DF0">
    <w:pPr>
      <w:pStyle w:val="a8"/>
      <w:jc w:val="center"/>
    </w:pPr>
    <w:r>
      <w:t>9</w:t>
    </w:r>
  </w:p>
  <w:p w14:paraId="1FC6E617" w14:textId="77777777" w:rsidR="002F4DF0" w:rsidRDefault="002F4DF0">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549780"/>
      <w:docPartObj>
        <w:docPartGallery w:val="Page Numbers (Top of Page)"/>
        <w:docPartUnique/>
      </w:docPartObj>
    </w:sdtPr>
    <w:sdtContent>
      <w:p w14:paraId="3AE83F65" w14:textId="77777777" w:rsidR="002F4DF0" w:rsidRDefault="002F4DF0">
        <w:pPr>
          <w:pStyle w:val="a8"/>
          <w:jc w:val="center"/>
        </w:pPr>
      </w:p>
      <w:p w14:paraId="7AD4E42C" w14:textId="77777777" w:rsidR="002F4DF0" w:rsidRDefault="002F4DF0">
        <w:pPr>
          <w:pStyle w:val="a8"/>
          <w:jc w:val="center"/>
        </w:pPr>
        <w:r>
          <w:fldChar w:fldCharType="begin"/>
        </w:r>
        <w:r>
          <w:instrText>PAGE   \* MERGEFORMAT</w:instrText>
        </w:r>
        <w:r>
          <w:fldChar w:fldCharType="separate"/>
        </w:r>
        <w:r>
          <w:rPr>
            <w:noProof/>
          </w:rPr>
          <w:t>18</w:t>
        </w:r>
        <w:r>
          <w:fldChar w:fldCharType="end"/>
        </w:r>
      </w:p>
    </w:sdtContent>
  </w:sdt>
  <w:p w14:paraId="54426E0F" w14:textId="77777777" w:rsidR="002F4DF0" w:rsidRDefault="002F4DF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8" w15:restartNumberingAfterBreak="0">
    <w:nsid w:val="0CD5044F"/>
    <w:multiLevelType w:val="hybridMultilevel"/>
    <w:tmpl w:val="49C21E1E"/>
    <w:lvl w:ilvl="0" w:tplc="7F2C5B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067173"/>
    <w:multiLevelType w:val="hybridMultilevel"/>
    <w:tmpl w:val="37565F46"/>
    <w:lvl w:ilvl="0" w:tplc="5E6A9F7A">
      <w:start w:val="1"/>
      <w:numFmt w:val="upperRoman"/>
      <w:lvlText w:val="%1."/>
      <w:lvlJc w:val="left"/>
      <w:pPr>
        <w:ind w:left="1146" w:hanging="72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F325E8"/>
    <w:multiLevelType w:val="hybridMultilevel"/>
    <w:tmpl w:val="905EDBC2"/>
    <w:lvl w:ilvl="0" w:tplc="6DE2D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D168BE"/>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FA2A09"/>
    <w:multiLevelType w:val="hybridMultilevel"/>
    <w:tmpl w:val="BB44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15:restartNumberingAfterBreak="0">
    <w:nsid w:val="45AE55CA"/>
    <w:multiLevelType w:val="hybridMultilevel"/>
    <w:tmpl w:val="D42AC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CBB6876"/>
    <w:multiLevelType w:val="hybridMultilevel"/>
    <w:tmpl w:val="3F203A3C"/>
    <w:lvl w:ilvl="0" w:tplc="6F5ED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22" w15:restartNumberingAfterBreak="0">
    <w:nsid w:val="501A2B13"/>
    <w:multiLevelType w:val="multilevel"/>
    <w:tmpl w:val="9814D2C6"/>
    <w:lvl w:ilvl="0">
      <w:start w:val="5"/>
      <w:numFmt w:val="decimal"/>
      <w:lvlText w:val="%1."/>
      <w:lvlJc w:val="left"/>
      <w:pPr>
        <w:ind w:left="450" w:hanging="450"/>
      </w:pPr>
      <w:rPr>
        <w:rFonts w:hint="default"/>
        <w:b/>
        <w:sz w:val="28"/>
        <w:szCs w:val="28"/>
      </w:rPr>
    </w:lvl>
    <w:lvl w:ilvl="1">
      <w:start w:val="2"/>
      <w:numFmt w:val="decimal"/>
      <w:lvlText w:val="%1.%2."/>
      <w:lvlJc w:val="left"/>
      <w:pPr>
        <w:ind w:left="1713"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23"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756E20"/>
    <w:multiLevelType w:val="hybridMultilevel"/>
    <w:tmpl w:val="DF7E9144"/>
    <w:lvl w:ilvl="0" w:tplc="7AFECD84">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5" w15:restartNumberingAfterBreak="0">
    <w:nsid w:val="6FB70C3F"/>
    <w:multiLevelType w:val="hybridMultilevel"/>
    <w:tmpl w:val="74901AE6"/>
    <w:lvl w:ilvl="0" w:tplc="E0269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473384A"/>
    <w:multiLevelType w:val="hybridMultilevel"/>
    <w:tmpl w:val="960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446E09"/>
    <w:multiLevelType w:val="multilevel"/>
    <w:tmpl w:val="76446E0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0"/>
  </w:num>
  <w:num w:numId="4">
    <w:abstractNumId w:val="3"/>
  </w:num>
  <w:num w:numId="5">
    <w:abstractNumId w:val="1"/>
  </w:num>
  <w:num w:numId="6">
    <w:abstractNumId w:val="17"/>
  </w:num>
  <w:num w:numId="7">
    <w:abstractNumId w:val="19"/>
  </w:num>
  <w:num w:numId="8">
    <w:abstractNumId w:val="15"/>
  </w:num>
  <w:num w:numId="9">
    <w:abstractNumId w:val="11"/>
  </w:num>
  <w:num w:numId="10">
    <w:abstractNumId w:val="4"/>
    <w:lvlOverride w:ilvl="0">
      <w:lvl w:ilvl="0">
        <w:numFmt w:val="bullet"/>
        <w:lvlText w:val="-"/>
        <w:legacy w:legacy="1" w:legacySpace="0" w:legacyIndent="139"/>
        <w:lvlJc w:val="left"/>
        <w:rPr>
          <w:rFonts w:ascii="Times New Roman" w:hAnsi="Times New Roman" w:hint="default"/>
        </w:rPr>
      </w:lvl>
    </w:lvlOverride>
  </w:num>
  <w:num w:numId="11">
    <w:abstractNumId w:val="18"/>
  </w:num>
  <w:num w:numId="12">
    <w:abstractNumId w:val="26"/>
  </w:num>
  <w:num w:numId="13">
    <w:abstractNumId w:val="16"/>
  </w:num>
  <w:num w:numId="14">
    <w:abstractNumId w:val="14"/>
  </w:num>
  <w:num w:numId="15">
    <w:abstractNumId w:val="27"/>
  </w:num>
  <w:num w:numId="16">
    <w:abstractNumId w:val="21"/>
  </w:num>
  <w:num w:numId="17">
    <w:abstractNumId w:val="23"/>
  </w:num>
  <w:num w:numId="18">
    <w:abstractNumId w:val="22"/>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num>
  <w:num w:numId="22">
    <w:abstractNumId w:val="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2"/>
  </w:num>
  <w:num w:numId="26">
    <w:abstractNumId w:val="20"/>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5C3B"/>
    <w:rsid w:val="00010DB7"/>
    <w:rsid w:val="0001100C"/>
    <w:rsid w:val="000152D7"/>
    <w:rsid w:val="00023274"/>
    <w:rsid w:val="000251CD"/>
    <w:rsid w:val="00033F00"/>
    <w:rsid w:val="00035C67"/>
    <w:rsid w:val="00035C80"/>
    <w:rsid w:val="00036774"/>
    <w:rsid w:val="00042561"/>
    <w:rsid w:val="00043AF8"/>
    <w:rsid w:val="00052C07"/>
    <w:rsid w:val="000533D9"/>
    <w:rsid w:val="0005374F"/>
    <w:rsid w:val="00063B63"/>
    <w:rsid w:val="0006703C"/>
    <w:rsid w:val="0008037F"/>
    <w:rsid w:val="00080BD1"/>
    <w:rsid w:val="00090E3E"/>
    <w:rsid w:val="00093E95"/>
    <w:rsid w:val="000A3410"/>
    <w:rsid w:val="000A4D92"/>
    <w:rsid w:val="000A500A"/>
    <w:rsid w:val="000B312B"/>
    <w:rsid w:val="000B3308"/>
    <w:rsid w:val="000B483F"/>
    <w:rsid w:val="000C28FC"/>
    <w:rsid w:val="000C38F5"/>
    <w:rsid w:val="000C6002"/>
    <w:rsid w:val="000D004C"/>
    <w:rsid w:val="000D1BBE"/>
    <w:rsid w:val="000D3143"/>
    <w:rsid w:val="000D4FE2"/>
    <w:rsid w:val="000D7E22"/>
    <w:rsid w:val="000E3CE0"/>
    <w:rsid w:val="001010E9"/>
    <w:rsid w:val="0010469B"/>
    <w:rsid w:val="00105796"/>
    <w:rsid w:val="00107CF5"/>
    <w:rsid w:val="001102DB"/>
    <w:rsid w:val="00122122"/>
    <w:rsid w:val="00122697"/>
    <w:rsid w:val="00122E42"/>
    <w:rsid w:val="0012615A"/>
    <w:rsid w:val="0012720F"/>
    <w:rsid w:val="00132C1E"/>
    <w:rsid w:val="00136117"/>
    <w:rsid w:val="00136782"/>
    <w:rsid w:val="00141AEC"/>
    <w:rsid w:val="0014260C"/>
    <w:rsid w:val="001450C6"/>
    <w:rsid w:val="0014672A"/>
    <w:rsid w:val="0014792B"/>
    <w:rsid w:val="00147A6C"/>
    <w:rsid w:val="00150F20"/>
    <w:rsid w:val="00151D58"/>
    <w:rsid w:val="00152761"/>
    <w:rsid w:val="00154164"/>
    <w:rsid w:val="00157E3E"/>
    <w:rsid w:val="001655CC"/>
    <w:rsid w:val="0016702D"/>
    <w:rsid w:val="00167D7A"/>
    <w:rsid w:val="001744B2"/>
    <w:rsid w:val="00175863"/>
    <w:rsid w:val="00195EFE"/>
    <w:rsid w:val="001A3A63"/>
    <w:rsid w:val="001B0B61"/>
    <w:rsid w:val="001B2506"/>
    <w:rsid w:val="001C2C74"/>
    <w:rsid w:val="001C6323"/>
    <w:rsid w:val="001D2BC0"/>
    <w:rsid w:val="001D4F1A"/>
    <w:rsid w:val="001E3AF3"/>
    <w:rsid w:val="001E760F"/>
    <w:rsid w:val="001F5CD1"/>
    <w:rsid w:val="00200343"/>
    <w:rsid w:val="00201219"/>
    <w:rsid w:val="002048F6"/>
    <w:rsid w:val="002077A5"/>
    <w:rsid w:val="00210C82"/>
    <w:rsid w:val="00210CF7"/>
    <w:rsid w:val="002133F2"/>
    <w:rsid w:val="00217BA2"/>
    <w:rsid w:val="0022022D"/>
    <w:rsid w:val="00223A77"/>
    <w:rsid w:val="002321F8"/>
    <w:rsid w:val="00235241"/>
    <w:rsid w:val="00236636"/>
    <w:rsid w:val="0023668D"/>
    <w:rsid w:val="00236ED6"/>
    <w:rsid w:val="00236FDA"/>
    <w:rsid w:val="0023730D"/>
    <w:rsid w:val="002411E1"/>
    <w:rsid w:val="00241533"/>
    <w:rsid w:val="0025255B"/>
    <w:rsid w:val="00260085"/>
    <w:rsid w:val="00264128"/>
    <w:rsid w:val="00264356"/>
    <w:rsid w:val="00264E86"/>
    <w:rsid w:val="00265CC3"/>
    <w:rsid w:val="00271A0A"/>
    <w:rsid w:val="00274AC7"/>
    <w:rsid w:val="002757CB"/>
    <w:rsid w:val="002765A2"/>
    <w:rsid w:val="0028094C"/>
    <w:rsid w:val="00281A90"/>
    <w:rsid w:val="00283A48"/>
    <w:rsid w:val="00295350"/>
    <w:rsid w:val="002956BD"/>
    <w:rsid w:val="00296545"/>
    <w:rsid w:val="002A020F"/>
    <w:rsid w:val="002A3F88"/>
    <w:rsid w:val="002A5488"/>
    <w:rsid w:val="002A56AE"/>
    <w:rsid w:val="002A6819"/>
    <w:rsid w:val="002B4EAE"/>
    <w:rsid w:val="002B6E32"/>
    <w:rsid w:val="002B749D"/>
    <w:rsid w:val="002C68F7"/>
    <w:rsid w:val="002C7064"/>
    <w:rsid w:val="002D107C"/>
    <w:rsid w:val="002D2965"/>
    <w:rsid w:val="002D2DD4"/>
    <w:rsid w:val="002D4908"/>
    <w:rsid w:val="002D56B1"/>
    <w:rsid w:val="002D5E98"/>
    <w:rsid w:val="002D653D"/>
    <w:rsid w:val="002D7F7D"/>
    <w:rsid w:val="002E2842"/>
    <w:rsid w:val="002E2A5D"/>
    <w:rsid w:val="002E5623"/>
    <w:rsid w:val="002F4DF0"/>
    <w:rsid w:val="002F63D6"/>
    <w:rsid w:val="002F6F6F"/>
    <w:rsid w:val="0030725E"/>
    <w:rsid w:val="00312424"/>
    <w:rsid w:val="00320509"/>
    <w:rsid w:val="00340DB5"/>
    <w:rsid w:val="003421D0"/>
    <w:rsid w:val="003468FE"/>
    <w:rsid w:val="00350C15"/>
    <w:rsid w:val="00353546"/>
    <w:rsid w:val="003572B7"/>
    <w:rsid w:val="0036058D"/>
    <w:rsid w:val="00373F98"/>
    <w:rsid w:val="00377D8F"/>
    <w:rsid w:val="00382CCF"/>
    <w:rsid w:val="003A0785"/>
    <w:rsid w:val="003A24C0"/>
    <w:rsid w:val="003B01E1"/>
    <w:rsid w:val="003B11FB"/>
    <w:rsid w:val="003C425C"/>
    <w:rsid w:val="003C63B0"/>
    <w:rsid w:val="003D47BD"/>
    <w:rsid w:val="003E1228"/>
    <w:rsid w:val="003E75B0"/>
    <w:rsid w:val="003F131D"/>
    <w:rsid w:val="003F25F7"/>
    <w:rsid w:val="003F73D3"/>
    <w:rsid w:val="004101CE"/>
    <w:rsid w:val="00411143"/>
    <w:rsid w:val="00412EFB"/>
    <w:rsid w:val="00421C34"/>
    <w:rsid w:val="004221DC"/>
    <w:rsid w:val="004224D0"/>
    <w:rsid w:val="0042566C"/>
    <w:rsid w:val="00426C60"/>
    <w:rsid w:val="00435254"/>
    <w:rsid w:val="00442E5F"/>
    <w:rsid w:val="00443D75"/>
    <w:rsid w:val="00445543"/>
    <w:rsid w:val="00445C27"/>
    <w:rsid w:val="00451347"/>
    <w:rsid w:val="004517D7"/>
    <w:rsid w:val="00457A3C"/>
    <w:rsid w:val="004629B1"/>
    <w:rsid w:val="00463A29"/>
    <w:rsid w:val="00465F53"/>
    <w:rsid w:val="00471588"/>
    <w:rsid w:val="00472BF4"/>
    <w:rsid w:val="004742BC"/>
    <w:rsid w:val="0048448F"/>
    <w:rsid w:val="0048501B"/>
    <w:rsid w:val="00486F62"/>
    <w:rsid w:val="00493A5F"/>
    <w:rsid w:val="004944F3"/>
    <w:rsid w:val="00494749"/>
    <w:rsid w:val="00495D23"/>
    <w:rsid w:val="004A13FE"/>
    <w:rsid w:val="004A3611"/>
    <w:rsid w:val="004B07C9"/>
    <w:rsid w:val="004B4BC6"/>
    <w:rsid w:val="004B6344"/>
    <w:rsid w:val="004B6ABC"/>
    <w:rsid w:val="004C01C1"/>
    <w:rsid w:val="004D3632"/>
    <w:rsid w:val="004D5FA6"/>
    <w:rsid w:val="004D60B9"/>
    <w:rsid w:val="004D7FF4"/>
    <w:rsid w:val="004E0941"/>
    <w:rsid w:val="004E0BC3"/>
    <w:rsid w:val="004E6879"/>
    <w:rsid w:val="004F4A46"/>
    <w:rsid w:val="004F6E8A"/>
    <w:rsid w:val="0050607A"/>
    <w:rsid w:val="005110AC"/>
    <w:rsid w:val="00517A7D"/>
    <w:rsid w:val="00522A59"/>
    <w:rsid w:val="00524674"/>
    <w:rsid w:val="00535001"/>
    <w:rsid w:val="00542C54"/>
    <w:rsid w:val="0054307E"/>
    <w:rsid w:val="00543BD7"/>
    <w:rsid w:val="005478C4"/>
    <w:rsid w:val="00547921"/>
    <w:rsid w:val="00550580"/>
    <w:rsid w:val="00557017"/>
    <w:rsid w:val="00560E37"/>
    <w:rsid w:val="00561E85"/>
    <w:rsid w:val="00562165"/>
    <w:rsid w:val="00565C2E"/>
    <w:rsid w:val="00566AC2"/>
    <w:rsid w:val="00567627"/>
    <w:rsid w:val="00571941"/>
    <w:rsid w:val="005733FF"/>
    <w:rsid w:val="0057353A"/>
    <w:rsid w:val="00580336"/>
    <w:rsid w:val="00584D89"/>
    <w:rsid w:val="00585DA2"/>
    <w:rsid w:val="00591B98"/>
    <w:rsid w:val="00591BD4"/>
    <w:rsid w:val="00592D1F"/>
    <w:rsid w:val="00592DB2"/>
    <w:rsid w:val="005948C6"/>
    <w:rsid w:val="005949EA"/>
    <w:rsid w:val="005976A0"/>
    <w:rsid w:val="005A3F44"/>
    <w:rsid w:val="005A68F6"/>
    <w:rsid w:val="005A7F2B"/>
    <w:rsid w:val="005B469E"/>
    <w:rsid w:val="005B52E0"/>
    <w:rsid w:val="005B57BB"/>
    <w:rsid w:val="005C15CB"/>
    <w:rsid w:val="005C38AC"/>
    <w:rsid w:val="005C3E0B"/>
    <w:rsid w:val="005C5C0B"/>
    <w:rsid w:val="005D096F"/>
    <w:rsid w:val="005D4007"/>
    <w:rsid w:val="005D736B"/>
    <w:rsid w:val="005E6587"/>
    <w:rsid w:val="005E677B"/>
    <w:rsid w:val="005F3E8E"/>
    <w:rsid w:val="006025A8"/>
    <w:rsid w:val="00607F54"/>
    <w:rsid w:val="006174C8"/>
    <w:rsid w:val="006246DD"/>
    <w:rsid w:val="00624B3B"/>
    <w:rsid w:val="00632AC2"/>
    <w:rsid w:val="00644E9C"/>
    <w:rsid w:val="00646FD3"/>
    <w:rsid w:val="006515AE"/>
    <w:rsid w:val="00660499"/>
    <w:rsid w:val="006633E7"/>
    <w:rsid w:val="00665AAA"/>
    <w:rsid w:val="00667A07"/>
    <w:rsid w:val="00675DB3"/>
    <w:rsid w:val="00676BFA"/>
    <w:rsid w:val="00683D71"/>
    <w:rsid w:val="00685360"/>
    <w:rsid w:val="00692F43"/>
    <w:rsid w:val="006969E8"/>
    <w:rsid w:val="006A2FD9"/>
    <w:rsid w:val="006A6AA6"/>
    <w:rsid w:val="006B45F8"/>
    <w:rsid w:val="006B55C2"/>
    <w:rsid w:val="006B71ED"/>
    <w:rsid w:val="006C72B3"/>
    <w:rsid w:val="006D0E5F"/>
    <w:rsid w:val="006D3A3C"/>
    <w:rsid w:val="006D3E8C"/>
    <w:rsid w:val="006D78FC"/>
    <w:rsid w:val="006E15C4"/>
    <w:rsid w:val="006E3822"/>
    <w:rsid w:val="006E46B0"/>
    <w:rsid w:val="006E497F"/>
    <w:rsid w:val="006F0541"/>
    <w:rsid w:val="006F426F"/>
    <w:rsid w:val="006F5C30"/>
    <w:rsid w:val="006F6390"/>
    <w:rsid w:val="00701466"/>
    <w:rsid w:val="00705B99"/>
    <w:rsid w:val="00717485"/>
    <w:rsid w:val="0072014A"/>
    <w:rsid w:val="007203F4"/>
    <w:rsid w:val="00721DAC"/>
    <w:rsid w:val="007226BA"/>
    <w:rsid w:val="00726FDE"/>
    <w:rsid w:val="00727A0B"/>
    <w:rsid w:val="00730C1F"/>
    <w:rsid w:val="007312E8"/>
    <w:rsid w:val="007344BD"/>
    <w:rsid w:val="00737B66"/>
    <w:rsid w:val="007407D0"/>
    <w:rsid w:val="0074224E"/>
    <w:rsid w:val="007452C3"/>
    <w:rsid w:val="007458F0"/>
    <w:rsid w:val="00745D46"/>
    <w:rsid w:val="00746292"/>
    <w:rsid w:val="00750901"/>
    <w:rsid w:val="007520CC"/>
    <w:rsid w:val="0075338E"/>
    <w:rsid w:val="0075442B"/>
    <w:rsid w:val="0075643B"/>
    <w:rsid w:val="0075707B"/>
    <w:rsid w:val="00760F62"/>
    <w:rsid w:val="00781428"/>
    <w:rsid w:val="007815FF"/>
    <w:rsid w:val="00785765"/>
    <w:rsid w:val="00786A50"/>
    <w:rsid w:val="00792EFA"/>
    <w:rsid w:val="00795CA9"/>
    <w:rsid w:val="00796D88"/>
    <w:rsid w:val="00797E38"/>
    <w:rsid w:val="007A196E"/>
    <w:rsid w:val="007A3B7F"/>
    <w:rsid w:val="007A7D45"/>
    <w:rsid w:val="007A7E59"/>
    <w:rsid w:val="007B1DA1"/>
    <w:rsid w:val="007B3C40"/>
    <w:rsid w:val="007B515F"/>
    <w:rsid w:val="007B57AF"/>
    <w:rsid w:val="007B68EB"/>
    <w:rsid w:val="007B7DF6"/>
    <w:rsid w:val="007C17EF"/>
    <w:rsid w:val="007C18C5"/>
    <w:rsid w:val="007C25D0"/>
    <w:rsid w:val="007C3E20"/>
    <w:rsid w:val="007C3F6A"/>
    <w:rsid w:val="007D0840"/>
    <w:rsid w:val="007D2110"/>
    <w:rsid w:val="007D3644"/>
    <w:rsid w:val="007E01A0"/>
    <w:rsid w:val="007E052D"/>
    <w:rsid w:val="007E369D"/>
    <w:rsid w:val="007E3E62"/>
    <w:rsid w:val="007F1E48"/>
    <w:rsid w:val="007F2D46"/>
    <w:rsid w:val="007F530D"/>
    <w:rsid w:val="007F5739"/>
    <w:rsid w:val="007F79EA"/>
    <w:rsid w:val="0080144B"/>
    <w:rsid w:val="0080150F"/>
    <w:rsid w:val="00803021"/>
    <w:rsid w:val="00807033"/>
    <w:rsid w:val="00821452"/>
    <w:rsid w:val="00824A81"/>
    <w:rsid w:val="0083143B"/>
    <w:rsid w:val="00831603"/>
    <w:rsid w:val="00836EA1"/>
    <w:rsid w:val="00843D40"/>
    <w:rsid w:val="008518BA"/>
    <w:rsid w:val="008521EB"/>
    <w:rsid w:val="0085266F"/>
    <w:rsid w:val="008550C5"/>
    <w:rsid w:val="00862A53"/>
    <w:rsid w:val="00864A72"/>
    <w:rsid w:val="008674ED"/>
    <w:rsid w:val="00871244"/>
    <w:rsid w:val="00876003"/>
    <w:rsid w:val="0087652A"/>
    <w:rsid w:val="008805E1"/>
    <w:rsid w:val="00881968"/>
    <w:rsid w:val="008820AD"/>
    <w:rsid w:val="00890367"/>
    <w:rsid w:val="00890DB3"/>
    <w:rsid w:val="00891893"/>
    <w:rsid w:val="008967A8"/>
    <w:rsid w:val="008A29B5"/>
    <w:rsid w:val="008A4225"/>
    <w:rsid w:val="008B1DEE"/>
    <w:rsid w:val="008B3C76"/>
    <w:rsid w:val="008D2358"/>
    <w:rsid w:val="008D47E1"/>
    <w:rsid w:val="008D65AA"/>
    <w:rsid w:val="008E15CF"/>
    <w:rsid w:val="008F114D"/>
    <w:rsid w:val="008F5840"/>
    <w:rsid w:val="00902D1E"/>
    <w:rsid w:val="009114FF"/>
    <w:rsid w:val="00911A1D"/>
    <w:rsid w:val="00913CF2"/>
    <w:rsid w:val="00915F32"/>
    <w:rsid w:val="00920EB8"/>
    <w:rsid w:val="00922107"/>
    <w:rsid w:val="00925FC7"/>
    <w:rsid w:val="0093216C"/>
    <w:rsid w:val="00936271"/>
    <w:rsid w:val="00936AC1"/>
    <w:rsid w:val="00941B16"/>
    <w:rsid w:val="00941E73"/>
    <w:rsid w:val="00943C6C"/>
    <w:rsid w:val="00944C2C"/>
    <w:rsid w:val="009532B0"/>
    <w:rsid w:val="00960DF3"/>
    <w:rsid w:val="00963795"/>
    <w:rsid w:val="00965012"/>
    <w:rsid w:val="00971BAD"/>
    <w:rsid w:val="009762E3"/>
    <w:rsid w:val="009774F5"/>
    <w:rsid w:val="00987938"/>
    <w:rsid w:val="00997B59"/>
    <w:rsid w:val="009A27B4"/>
    <w:rsid w:val="009A4A61"/>
    <w:rsid w:val="009A5102"/>
    <w:rsid w:val="009A6C40"/>
    <w:rsid w:val="009B4D13"/>
    <w:rsid w:val="009B55A6"/>
    <w:rsid w:val="009B5701"/>
    <w:rsid w:val="009B64B3"/>
    <w:rsid w:val="009C188B"/>
    <w:rsid w:val="009C310C"/>
    <w:rsid w:val="009C45AB"/>
    <w:rsid w:val="009C6EEF"/>
    <w:rsid w:val="009C71FD"/>
    <w:rsid w:val="009D653B"/>
    <w:rsid w:val="009D7531"/>
    <w:rsid w:val="009E0AFB"/>
    <w:rsid w:val="009E10AD"/>
    <w:rsid w:val="009E3361"/>
    <w:rsid w:val="009F2608"/>
    <w:rsid w:val="009F30B9"/>
    <w:rsid w:val="009F4AE4"/>
    <w:rsid w:val="00A1237D"/>
    <w:rsid w:val="00A13FE3"/>
    <w:rsid w:val="00A16FFD"/>
    <w:rsid w:val="00A170C8"/>
    <w:rsid w:val="00A177C9"/>
    <w:rsid w:val="00A208ED"/>
    <w:rsid w:val="00A2185A"/>
    <w:rsid w:val="00A23B35"/>
    <w:rsid w:val="00A27BC8"/>
    <w:rsid w:val="00A3063A"/>
    <w:rsid w:val="00A37E84"/>
    <w:rsid w:val="00A41804"/>
    <w:rsid w:val="00A431FF"/>
    <w:rsid w:val="00A463B7"/>
    <w:rsid w:val="00A50982"/>
    <w:rsid w:val="00A511D1"/>
    <w:rsid w:val="00A52A8A"/>
    <w:rsid w:val="00A60D8D"/>
    <w:rsid w:val="00A64E90"/>
    <w:rsid w:val="00A71CC4"/>
    <w:rsid w:val="00A72CF5"/>
    <w:rsid w:val="00A839A8"/>
    <w:rsid w:val="00A86342"/>
    <w:rsid w:val="00A8652E"/>
    <w:rsid w:val="00A92045"/>
    <w:rsid w:val="00AA12A1"/>
    <w:rsid w:val="00AA1B8C"/>
    <w:rsid w:val="00AA2B5B"/>
    <w:rsid w:val="00AA48D1"/>
    <w:rsid w:val="00AA62FD"/>
    <w:rsid w:val="00AB284F"/>
    <w:rsid w:val="00AB43FB"/>
    <w:rsid w:val="00AC1623"/>
    <w:rsid w:val="00AC3A5F"/>
    <w:rsid w:val="00AC3E3D"/>
    <w:rsid w:val="00AD12E9"/>
    <w:rsid w:val="00AD247C"/>
    <w:rsid w:val="00AD4534"/>
    <w:rsid w:val="00AD5490"/>
    <w:rsid w:val="00AD6490"/>
    <w:rsid w:val="00AE10EF"/>
    <w:rsid w:val="00AE29FB"/>
    <w:rsid w:val="00AF2173"/>
    <w:rsid w:val="00AF5A14"/>
    <w:rsid w:val="00B021D4"/>
    <w:rsid w:val="00B02261"/>
    <w:rsid w:val="00B050C9"/>
    <w:rsid w:val="00B13778"/>
    <w:rsid w:val="00B1658F"/>
    <w:rsid w:val="00B21055"/>
    <w:rsid w:val="00B2137C"/>
    <w:rsid w:val="00B21E53"/>
    <w:rsid w:val="00B21FEC"/>
    <w:rsid w:val="00B23BCB"/>
    <w:rsid w:val="00B25FAD"/>
    <w:rsid w:val="00B26363"/>
    <w:rsid w:val="00B30B2F"/>
    <w:rsid w:val="00B36F06"/>
    <w:rsid w:val="00B4640B"/>
    <w:rsid w:val="00B46798"/>
    <w:rsid w:val="00B508E3"/>
    <w:rsid w:val="00B5284A"/>
    <w:rsid w:val="00B52F9F"/>
    <w:rsid w:val="00B54F42"/>
    <w:rsid w:val="00B562F2"/>
    <w:rsid w:val="00B56BE3"/>
    <w:rsid w:val="00B646DF"/>
    <w:rsid w:val="00B724F5"/>
    <w:rsid w:val="00B77AAC"/>
    <w:rsid w:val="00B817B7"/>
    <w:rsid w:val="00B924C7"/>
    <w:rsid w:val="00BA44E0"/>
    <w:rsid w:val="00BA5DC1"/>
    <w:rsid w:val="00BB19B2"/>
    <w:rsid w:val="00BB1D6B"/>
    <w:rsid w:val="00BB5FCF"/>
    <w:rsid w:val="00BC2E4A"/>
    <w:rsid w:val="00BC7875"/>
    <w:rsid w:val="00BD14CA"/>
    <w:rsid w:val="00BD735E"/>
    <w:rsid w:val="00BE0CB0"/>
    <w:rsid w:val="00BE387D"/>
    <w:rsid w:val="00BE4B5A"/>
    <w:rsid w:val="00BE4EE9"/>
    <w:rsid w:val="00BF4FE4"/>
    <w:rsid w:val="00C02A39"/>
    <w:rsid w:val="00C02AA1"/>
    <w:rsid w:val="00C05023"/>
    <w:rsid w:val="00C054E3"/>
    <w:rsid w:val="00C05AF0"/>
    <w:rsid w:val="00C128BD"/>
    <w:rsid w:val="00C16F39"/>
    <w:rsid w:val="00C22DBD"/>
    <w:rsid w:val="00C2307A"/>
    <w:rsid w:val="00C23FA6"/>
    <w:rsid w:val="00C26232"/>
    <w:rsid w:val="00C26AB0"/>
    <w:rsid w:val="00C318C7"/>
    <w:rsid w:val="00C35FBC"/>
    <w:rsid w:val="00C40DFF"/>
    <w:rsid w:val="00C43558"/>
    <w:rsid w:val="00C46995"/>
    <w:rsid w:val="00C51AF1"/>
    <w:rsid w:val="00C53662"/>
    <w:rsid w:val="00C545C2"/>
    <w:rsid w:val="00C65F6A"/>
    <w:rsid w:val="00C66D0C"/>
    <w:rsid w:val="00C73561"/>
    <w:rsid w:val="00C761DE"/>
    <w:rsid w:val="00C85AD0"/>
    <w:rsid w:val="00C865A4"/>
    <w:rsid w:val="00C912A6"/>
    <w:rsid w:val="00C9164A"/>
    <w:rsid w:val="00CA73E7"/>
    <w:rsid w:val="00CA750A"/>
    <w:rsid w:val="00CB15D9"/>
    <w:rsid w:val="00CB218E"/>
    <w:rsid w:val="00CB65ED"/>
    <w:rsid w:val="00CD15AF"/>
    <w:rsid w:val="00CD2D0D"/>
    <w:rsid w:val="00CD446E"/>
    <w:rsid w:val="00CD7EC5"/>
    <w:rsid w:val="00CE3E2E"/>
    <w:rsid w:val="00CE5785"/>
    <w:rsid w:val="00CE7413"/>
    <w:rsid w:val="00CE79AA"/>
    <w:rsid w:val="00CF1F87"/>
    <w:rsid w:val="00D01008"/>
    <w:rsid w:val="00D02486"/>
    <w:rsid w:val="00D02A67"/>
    <w:rsid w:val="00D02BFF"/>
    <w:rsid w:val="00D03267"/>
    <w:rsid w:val="00D06AFC"/>
    <w:rsid w:val="00D125C5"/>
    <w:rsid w:val="00D15532"/>
    <w:rsid w:val="00D15D27"/>
    <w:rsid w:val="00D23269"/>
    <w:rsid w:val="00D27D2C"/>
    <w:rsid w:val="00D3769D"/>
    <w:rsid w:val="00D408BA"/>
    <w:rsid w:val="00D42487"/>
    <w:rsid w:val="00D46014"/>
    <w:rsid w:val="00D501A8"/>
    <w:rsid w:val="00D529E7"/>
    <w:rsid w:val="00D5751A"/>
    <w:rsid w:val="00D57DB8"/>
    <w:rsid w:val="00D62C32"/>
    <w:rsid w:val="00D6705E"/>
    <w:rsid w:val="00D710B4"/>
    <w:rsid w:val="00D72DE3"/>
    <w:rsid w:val="00D779DD"/>
    <w:rsid w:val="00D82311"/>
    <w:rsid w:val="00D82F87"/>
    <w:rsid w:val="00D84A15"/>
    <w:rsid w:val="00D84C3C"/>
    <w:rsid w:val="00D857AB"/>
    <w:rsid w:val="00D9034E"/>
    <w:rsid w:val="00D93A7A"/>
    <w:rsid w:val="00D94F37"/>
    <w:rsid w:val="00D9569A"/>
    <w:rsid w:val="00D97929"/>
    <w:rsid w:val="00DA3A96"/>
    <w:rsid w:val="00DB5986"/>
    <w:rsid w:val="00DB7473"/>
    <w:rsid w:val="00DC0B8A"/>
    <w:rsid w:val="00DC58A6"/>
    <w:rsid w:val="00DC5A99"/>
    <w:rsid w:val="00DC625F"/>
    <w:rsid w:val="00DC6576"/>
    <w:rsid w:val="00DC74C4"/>
    <w:rsid w:val="00DD0E3A"/>
    <w:rsid w:val="00DD2672"/>
    <w:rsid w:val="00DD603F"/>
    <w:rsid w:val="00DE15CA"/>
    <w:rsid w:val="00DE56AF"/>
    <w:rsid w:val="00DE6F2D"/>
    <w:rsid w:val="00DE7AEE"/>
    <w:rsid w:val="00DE7D5A"/>
    <w:rsid w:val="00E0443D"/>
    <w:rsid w:val="00E13B8C"/>
    <w:rsid w:val="00E22E36"/>
    <w:rsid w:val="00E250F4"/>
    <w:rsid w:val="00E25302"/>
    <w:rsid w:val="00E25F00"/>
    <w:rsid w:val="00E32556"/>
    <w:rsid w:val="00E3322A"/>
    <w:rsid w:val="00E35CE4"/>
    <w:rsid w:val="00E3656C"/>
    <w:rsid w:val="00E470A0"/>
    <w:rsid w:val="00E5095F"/>
    <w:rsid w:val="00E50E3D"/>
    <w:rsid w:val="00E603A2"/>
    <w:rsid w:val="00E632CA"/>
    <w:rsid w:val="00E64AB9"/>
    <w:rsid w:val="00E65B39"/>
    <w:rsid w:val="00E6690D"/>
    <w:rsid w:val="00E71AF0"/>
    <w:rsid w:val="00E72ABB"/>
    <w:rsid w:val="00E7352F"/>
    <w:rsid w:val="00E776E4"/>
    <w:rsid w:val="00E80118"/>
    <w:rsid w:val="00E82290"/>
    <w:rsid w:val="00E82718"/>
    <w:rsid w:val="00E84D88"/>
    <w:rsid w:val="00E85B6F"/>
    <w:rsid w:val="00E8752B"/>
    <w:rsid w:val="00E91A2C"/>
    <w:rsid w:val="00E92922"/>
    <w:rsid w:val="00E96E18"/>
    <w:rsid w:val="00EA1755"/>
    <w:rsid w:val="00EA7765"/>
    <w:rsid w:val="00EB210A"/>
    <w:rsid w:val="00EB2634"/>
    <w:rsid w:val="00EB4FE7"/>
    <w:rsid w:val="00EB6678"/>
    <w:rsid w:val="00EC021F"/>
    <w:rsid w:val="00EC2DEB"/>
    <w:rsid w:val="00EC55AC"/>
    <w:rsid w:val="00EC57BB"/>
    <w:rsid w:val="00EC6AA4"/>
    <w:rsid w:val="00ED2427"/>
    <w:rsid w:val="00ED2E9D"/>
    <w:rsid w:val="00EE5ED6"/>
    <w:rsid w:val="00EE779D"/>
    <w:rsid w:val="00EF0CA4"/>
    <w:rsid w:val="00F00FB7"/>
    <w:rsid w:val="00F012B7"/>
    <w:rsid w:val="00F04E3F"/>
    <w:rsid w:val="00F1188B"/>
    <w:rsid w:val="00F11961"/>
    <w:rsid w:val="00F14533"/>
    <w:rsid w:val="00F15ADE"/>
    <w:rsid w:val="00F20636"/>
    <w:rsid w:val="00F27EAF"/>
    <w:rsid w:val="00F31F9B"/>
    <w:rsid w:val="00F32F89"/>
    <w:rsid w:val="00F33E96"/>
    <w:rsid w:val="00F35BD3"/>
    <w:rsid w:val="00F36330"/>
    <w:rsid w:val="00F37256"/>
    <w:rsid w:val="00F41C67"/>
    <w:rsid w:val="00F41CFB"/>
    <w:rsid w:val="00F44E6D"/>
    <w:rsid w:val="00F478F4"/>
    <w:rsid w:val="00F5020E"/>
    <w:rsid w:val="00F602F3"/>
    <w:rsid w:val="00F60B37"/>
    <w:rsid w:val="00F6216C"/>
    <w:rsid w:val="00F640F9"/>
    <w:rsid w:val="00F66DC5"/>
    <w:rsid w:val="00F679A7"/>
    <w:rsid w:val="00F70EC4"/>
    <w:rsid w:val="00F714D3"/>
    <w:rsid w:val="00F73EDF"/>
    <w:rsid w:val="00F808C0"/>
    <w:rsid w:val="00F846E7"/>
    <w:rsid w:val="00F877CB"/>
    <w:rsid w:val="00F90AD3"/>
    <w:rsid w:val="00F94A0A"/>
    <w:rsid w:val="00F94C88"/>
    <w:rsid w:val="00F966BE"/>
    <w:rsid w:val="00F97619"/>
    <w:rsid w:val="00F97D8B"/>
    <w:rsid w:val="00FA474F"/>
    <w:rsid w:val="00FB01FB"/>
    <w:rsid w:val="00FB3484"/>
    <w:rsid w:val="00FB4487"/>
    <w:rsid w:val="00FC2D1F"/>
    <w:rsid w:val="00FC5147"/>
    <w:rsid w:val="00FD4959"/>
    <w:rsid w:val="00FE2BC4"/>
    <w:rsid w:val="00FE33F6"/>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29"/>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C625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qFormat/>
    <w:rsid w:val="007815FF"/>
    <w:pPr>
      <w:tabs>
        <w:tab w:val="left" w:pos="1665"/>
      </w:tabs>
      <w:jc w:val="center"/>
    </w:pPr>
    <w:rPr>
      <w:b/>
      <w:bCs/>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rPr>
  </w:style>
  <w:style w:type="paragraph" w:styleId="28">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f0">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9">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3"/>
    <w:link w:val="afff2"/>
    <w:uiPriority w:val="99"/>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uiPriority w:val="11"/>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f1">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affff6">
    <w:basedOn w:val="a3"/>
    <w:next w:val="affa"/>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afffff6">
    <w:name w:val="Знак Знак Знак Знак Знак Знак Знак Знак Знак Знак Знак Знак"/>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ffb">
    <w:name w:val="Знак Знак1 Знак Знак"/>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afffff7">
    <w:basedOn w:val="a3"/>
    <w:next w:val="affd"/>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5">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afffff9">
    <w:basedOn w:val="a3"/>
    <w:next w:val="affd"/>
    <w:rsid w:val="009114FF"/>
    <w:pPr>
      <w:spacing w:before="100" w:beforeAutospacing="1" w:after="100" w:afterAutospacing="1"/>
    </w:pPr>
  </w:style>
  <w:style w:type="paragraph" w:customStyle="1" w:styleId="afffffa">
    <w:name w:val="Знак"/>
    <w:basedOn w:val="a3"/>
    <w:rsid w:val="009114FF"/>
    <w:pPr>
      <w:spacing w:after="160" w:line="240" w:lineRule="exact"/>
    </w:pPr>
    <w:rPr>
      <w:rFonts w:ascii="Verdana" w:hAnsi="Verdana" w:cs="Verdana"/>
      <w:sz w:val="20"/>
      <w:szCs w:val="20"/>
      <w:lang w:val="en-US"/>
    </w:rPr>
  </w:style>
  <w:style w:type="paragraph" w:customStyle="1" w:styleId="afffffb">
    <w:name w:val="Знак Знак Знак Знак Знак Знак Знак Знак Знак Знак Знак Знак"/>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3"/>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afffffd">
    <w:name w:val="Знак Знак Знак Знак Знак Знак Знак Знак Знак Знак Знак Знак"/>
    <w:basedOn w:val="a3"/>
    <w:rsid w:val="00726FDE"/>
    <w:pPr>
      <w:tabs>
        <w:tab w:val="num" w:pos="360"/>
      </w:tabs>
      <w:spacing w:after="160" w:line="240" w:lineRule="exact"/>
    </w:pPr>
    <w:rPr>
      <w:rFonts w:ascii="Verdana" w:hAnsi="Verdana" w:cs="Verdana"/>
      <w:sz w:val="20"/>
      <w:szCs w:val="20"/>
      <w:lang w:val="en-US"/>
    </w:rPr>
  </w:style>
  <w:style w:type="numbering" w:customStyle="1" w:styleId="350">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0">
    <w:name w:val="Нет списка36"/>
    <w:next w:val="a6"/>
    <w:uiPriority w:val="99"/>
    <w:semiHidden/>
    <w:rsid w:val="00265CC3"/>
  </w:style>
  <w:style w:type="table" w:customStyle="1" w:styleId="341">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ffc">
    <w:name w:val="Знак Знак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e">
    <w:name w:val="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
    <w:name w:val="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d">
    <w:name w:val="Знак Знак Знак Знак1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0">
    <w:name w:val="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16">
    <w:name w:val="Знак Знак1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f1">
    <w:name w:val="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0">
    <w:name w:val="Знак Знак1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2">
    <w:name w:val="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3f">
    <w:name w:val="Знак Знак3"/>
    <w:basedOn w:val="a3"/>
    <w:rsid w:val="00265CC3"/>
    <w:pPr>
      <w:tabs>
        <w:tab w:val="num" w:pos="360"/>
      </w:tabs>
      <w:spacing w:after="160" w:line="240" w:lineRule="exact"/>
    </w:pPr>
    <w:rPr>
      <w:rFonts w:ascii="Verdana" w:hAnsi="Verdana" w:cs="Verdana"/>
      <w:sz w:val="20"/>
      <w:szCs w:val="20"/>
      <w:lang w:val="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affffff3">
    <w:name w:val="Знак Знак Знак Знак Знак Знак Знак Знак Знак Знак Знак Знак"/>
    <w:basedOn w:val="a3"/>
    <w:rsid w:val="009B5701"/>
    <w:pPr>
      <w:tabs>
        <w:tab w:val="num" w:pos="360"/>
      </w:tabs>
      <w:spacing w:after="160" w:line="240" w:lineRule="exact"/>
    </w:pPr>
    <w:rPr>
      <w:rFonts w:ascii="Verdana" w:hAnsi="Verdana" w:cs="Verdana"/>
      <w:sz w:val="20"/>
      <w:szCs w:val="20"/>
      <w:lang w:val="en-US"/>
    </w:rPr>
  </w:style>
  <w:style w:type="paragraph" w:customStyle="1" w:styleId="affffff4">
    <w:name w:val="Знак Знак Знак Знак Знак Знак Знак Знак Знак Знак Знак Знак"/>
    <w:basedOn w:val="a3"/>
    <w:rsid w:val="00F27EAF"/>
    <w:pPr>
      <w:tabs>
        <w:tab w:val="num" w:pos="360"/>
      </w:tabs>
      <w:spacing w:after="160" w:line="240" w:lineRule="exact"/>
    </w:pPr>
    <w:rPr>
      <w:rFonts w:ascii="Verdana" w:hAnsi="Verdana" w:cs="Verdana"/>
      <w:sz w:val="20"/>
      <w:szCs w:val="20"/>
      <w:lang w:val="en-US"/>
    </w:rPr>
  </w:style>
  <w:style w:type="paragraph" w:customStyle="1" w:styleId="1fff3">
    <w:name w:val="Знак Знак1 Знак Знак"/>
    <w:basedOn w:val="a3"/>
    <w:rsid w:val="004D3632"/>
    <w:pPr>
      <w:tabs>
        <w:tab w:val="left" w:pos="360"/>
      </w:tabs>
      <w:spacing w:after="160" w:line="240" w:lineRule="exact"/>
    </w:pPr>
    <w:rPr>
      <w:rFonts w:ascii="Verdana" w:hAnsi="Verdana" w:cs="Verdana"/>
      <w:sz w:val="20"/>
      <w:szCs w:val="20"/>
      <w:lang w:val="en-US"/>
    </w:rPr>
  </w:style>
  <w:style w:type="paragraph" w:customStyle="1" w:styleId="affffff5">
    <w:basedOn w:val="a3"/>
    <w:next w:val="affd"/>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affffff6">
    <w:name w:val="Знак Знак Знак Знак Знак Знак Знак Знак Знак Знак Знак Знак"/>
    <w:basedOn w:val="a3"/>
    <w:rsid w:val="000D004C"/>
    <w:pPr>
      <w:tabs>
        <w:tab w:val="num" w:pos="360"/>
      </w:tabs>
      <w:spacing w:after="160" w:line="240" w:lineRule="exact"/>
    </w:pPr>
    <w:rPr>
      <w:rFonts w:ascii="Verdana" w:hAnsi="Verdana" w:cs="Verdana"/>
      <w:sz w:val="20"/>
      <w:szCs w:val="20"/>
      <w:lang w:val="en-US"/>
    </w:rPr>
  </w:style>
  <w:style w:type="paragraph" w:customStyle="1" w:styleId="affffff7">
    <w:name w:val="Знак Знак Знак Знак Знак Знак Знак Знак Знак Знак Знак Знак"/>
    <w:basedOn w:val="a3"/>
    <w:rsid w:val="00D779DD"/>
    <w:pPr>
      <w:tabs>
        <w:tab w:val="num" w:pos="360"/>
      </w:tabs>
      <w:spacing w:after="160" w:line="240" w:lineRule="exact"/>
    </w:pPr>
    <w:rPr>
      <w:rFonts w:ascii="Verdana" w:hAnsi="Verdana" w:cs="Verdana"/>
      <w:sz w:val="20"/>
      <w:szCs w:val="20"/>
      <w:lang w:val="en-US"/>
    </w:rPr>
  </w:style>
  <w:style w:type="numbering" w:customStyle="1" w:styleId="370">
    <w:name w:val="Нет списка37"/>
    <w:next w:val="a6"/>
    <w:uiPriority w:val="99"/>
    <w:semiHidden/>
    <w:rsid w:val="00132C1E"/>
  </w:style>
  <w:style w:type="paragraph" w:customStyle="1" w:styleId="1fff4">
    <w:name w:val="Знак Знак1 Знак Знак"/>
    <w:basedOn w:val="a3"/>
    <w:rsid w:val="00132C1E"/>
    <w:pPr>
      <w:tabs>
        <w:tab w:val="num" w:pos="360"/>
      </w:tabs>
      <w:spacing w:after="160" w:line="240" w:lineRule="exact"/>
    </w:pPr>
    <w:rPr>
      <w:rFonts w:ascii="Verdana" w:hAnsi="Verdana" w:cs="Verdana"/>
      <w:sz w:val="20"/>
      <w:szCs w:val="20"/>
      <w:lang w:val="en-US"/>
    </w:rPr>
  </w:style>
  <w:style w:type="numbering" w:customStyle="1" w:styleId="1160">
    <w:name w:val="Нет списка116"/>
    <w:next w:val="a6"/>
    <w:uiPriority w:val="99"/>
    <w:semiHidden/>
    <w:unhideWhenUsed/>
    <w:rsid w:val="00132C1E"/>
  </w:style>
  <w:style w:type="numbering" w:customStyle="1" w:styleId="117">
    <w:name w:val="Нет списка117"/>
    <w:next w:val="a6"/>
    <w:uiPriority w:val="99"/>
    <w:semiHidden/>
    <w:unhideWhenUsed/>
    <w:rsid w:val="00132C1E"/>
  </w:style>
  <w:style w:type="table" w:customStyle="1" w:styleId="1151">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affffff8">
    <w:basedOn w:val="a3"/>
    <w:next w:val="affd"/>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0">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
    <w:name w:val="Нет списка412"/>
    <w:next w:val="a6"/>
    <w:uiPriority w:val="99"/>
    <w:semiHidden/>
    <w:unhideWhenUsed/>
    <w:rsid w:val="00132C1E"/>
  </w:style>
  <w:style w:type="table" w:customStyle="1" w:styleId="4120">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e">
    <w:name w:val="Неразрешенное упоминание2"/>
    <w:uiPriority w:val="99"/>
    <w:semiHidden/>
    <w:unhideWhenUsed/>
    <w:rsid w:val="00132C1E"/>
    <w:rPr>
      <w:color w:val="605E5C"/>
      <w:shd w:val="clear" w:color="auto" w:fill="E1DFDD"/>
    </w:rPr>
  </w:style>
  <w:style w:type="numbering" w:customStyle="1" w:styleId="390">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1">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affffff9">
    <w:basedOn w:val="a3"/>
    <w:next w:val="affd"/>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0">
    <w:name w:val="Нет списка40"/>
    <w:next w:val="a6"/>
    <w:uiPriority w:val="99"/>
    <w:semiHidden/>
    <w:unhideWhenUsed/>
    <w:rsid w:val="003D47BD"/>
  </w:style>
  <w:style w:type="table" w:customStyle="1" w:styleId="351">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Знак Знак Знак Знак Знак Знак Знак Знак Знак Знак Знак"/>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1">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fff5">
    <w:name w:val="Знак Знак Знак Знак1"/>
    <w:basedOn w:val="a3"/>
    <w:rsid w:val="00BA44E0"/>
    <w:pPr>
      <w:tabs>
        <w:tab w:val="num" w:pos="360"/>
      </w:tabs>
      <w:spacing w:after="160" w:line="240" w:lineRule="exact"/>
    </w:pPr>
    <w:rPr>
      <w:rFonts w:ascii="Verdana" w:hAnsi="Verdana" w:cs="Verdana"/>
      <w:sz w:val="20"/>
      <w:szCs w:val="20"/>
      <w:lang w:val="en-US"/>
    </w:rPr>
  </w:style>
  <w:style w:type="paragraph" w:customStyle="1" w:styleId="affffffb">
    <w:name w:val="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c">
    <w:name w:val="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6">
    <w:name w:val="Знак Знак Знак Знак1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d">
    <w:name w:val="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1a">
    <w:name w:val="Знак Знак1 Знак Знак1"/>
    <w:basedOn w:val="a3"/>
    <w:rsid w:val="00BA44E0"/>
    <w:pPr>
      <w:tabs>
        <w:tab w:val="num" w:pos="360"/>
      </w:tabs>
      <w:spacing w:after="160" w:line="240" w:lineRule="exact"/>
    </w:pPr>
    <w:rPr>
      <w:rFonts w:ascii="Verdana" w:hAnsi="Verdana" w:cs="Verdana"/>
      <w:sz w:val="20"/>
      <w:szCs w:val="20"/>
      <w:lang w:val="en-US"/>
    </w:rPr>
  </w:style>
  <w:style w:type="paragraph" w:customStyle="1" w:styleId="affffffe">
    <w:name w:val="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9">
    <w:name w:val="Знак Знак1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f">
    <w:name w:val="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3f0">
    <w:name w:val="Знак Знак3"/>
    <w:basedOn w:val="a3"/>
    <w:rsid w:val="00BA44E0"/>
    <w:pPr>
      <w:tabs>
        <w:tab w:val="num" w:pos="360"/>
      </w:tabs>
      <w:spacing w:after="160" w:line="240" w:lineRule="exact"/>
    </w:pPr>
    <w:rPr>
      <w:rFonts w:ascii="Verdana" w:hAnsi="Verdana" w:cs="Verdana"/>
      <w:sz w:val="20"/>
      <w:szCs w:val="20"/>
      <w:lang w:val="en-US"/>
    </w:rPr>
  </w:style>
  <w:style w:type="paragraph" w:customStyle="1" w:styleId="1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afffffff0">
    <w:name w:val="Знак Знак Знак Знак Знак Знак Знак Знак Знак Знак Знак Знак"/>
    <w:basedOn w:val="a3"/>
    <w:rsid w:val="00BE4B5A"/>
    <w:pPr>
      <w:tabs>
        <w:tab w:val="num" w:pos="360"/>
      </w:tabs>
      <w:spacing w:after="160" w:line="240" w:lineRule="exact"/>
    </w:pPr>
    <w:rPr>
      <w:rFonts w:ascii="Verdana" w:hAnsi="Verdana" w:cs="Verdana"/>
      <w:sz w:val="20"/>
      <w:szCs w:val="20"/>
      <w:lang w:val="en-US"/>
    </w:rPr>
  </w:style>
  <w:style w:type="numbering" w:customStyle="1" w:styleId="46">
    <w:name w:val="Нет списка46"/>
    <w:next w:val="a6"/>
    <w:uiPriority w:val="99"/>
    <w:semiHidden/>
    <w:rsid w:val="005A3F44"/>
  </w:style>
  <w:style w:type="paragraph" w:customStyle="1" w:styleId="1fffc">
    <w:name w:val="Знак Знак Знак Знак1"/>
    <w:basedOn w:val="a3"/>
    <w:rsid w:val="005A3F44"/>
    <w:pPr>
      <w:tabs>
        <w:tab w:val="num" w:pos="360"/>
      </w:tabs>
      <w:spacing w:after="160" w:line="240" w:lineRule="exact"/>
    </w:pPr>
    <w:rPr>
      <w:rFonts w:ascii="Verdana" w:hAnsi="Verdana" w:cs="Verdana"/>
      <w:sz w:val="20"/>
      <w:szCs w:val="20"/>
      <w:lang w:val="en-US"/>
    </w:rPr>
  </w:style>
  <w:style w:type="paragraph" w:customStyle="1" w:styleId="afffffff1">
    <w:name w:val="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2">
    <w:name w:val="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d">
    <w:name w:val="Знак Знак Знак Знак1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3">
    <w:name w:val="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1b">
    <w:name w:val="Знак Знак1 Знак Знак1"/>
    <w:basedOn w:val="a3"/>
    <w:rsid w:val="005A3F44"/>
    <w:pPr>
      <w:tabs>
        <w:tab w:val="num" w:pos="360"/>
      </w:tabs>
      <w:spacing w:after="160" w:line="240" w:lineRule="exact"/>
    </w:pPr>
    <w:rPr>
      <w:rFonts w:ascii="Verdana" w:hAnsi="Verdana" w:cs="Verdana"/>
      <w:sz w:val="20"/>
      <w:szCs w:val="20"/>
      <w:lang w:val="en-US"/>
    </w:rPr>
  </w:style>
  <w:style w:type="paragraph" w:customStyle="1" w:styleId="afffffff4">
    <w:name w:val="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0">
    <w:name w:val="Знак Знак1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5">
    <w:name w:val="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3f1">
    <w:name w:val="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table" w:customStyle="1" w:styleId="371">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Знак Знак Знак Знак Знак Знак Знак Знак Знак Знак Знак Знак"/>
    <w:basedOn w:val="a3"/>
    <w:rsid w:val="00665AAA"/>
    <w:pPr>
      <w:tabs>
        <w:tab w:val="num" w:pos="360"/>
      </w:tabs>
      <w:spacing w:after="160" w:line="240" w:lineRule="exact"/>
    </w:pPr>
    <w:rPr>
      <w:rFonts w:ascii="Verdana" w:hAnsi="Verdana" w:cs="Verdana"/>
      <w:sz w:val="20"/>
      <w:szCs w:val="20"/>
      <w:lang w:val="en-US"/>
    </w:rPr>
  </w:style>
  <w:style w:type="numbering" w:customStyle="1" w:styleId="47">
    <w:name w:val="Нет списка47"/>
    <w:next w:val="a6"/>
    <w:uiPriority w:val="99"/>
    <w:semiHidden/>
    <w:unhideWhenUsed/>
    <w:rsid w:val="00260085"/>
  </w:style>
  <w:style w:type="numbering" w:customStyle="1" w:styleId="48">
    <w:name w:val="Нет списка48"/>
    <w:next w:val="a6"/>
    <w:uiPriority w:val="99"/>
    <w:semiHidden/>
    <w:rsid w:val="00271A0A"/>
  </w:style>
  <w:style w:type="table" w:customStyle="1" w:styleId="381">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w:basedOn w:val="a3"/>
    <w:rsid w:val="0008037F"/>
    <w:pPr>
      <w:tabs>
        <w:tab w:val="num" w:pos="360"/>
      </w:tabs>
      <w:spacing w:after="160" w:line="240" w:lineRule="exact"/>
    </w:pPr>
    <w:rPr>
      <w:rFonts w:ascii="Verdana" w:hAnsi="Verdana" w:cs="Verdana"/>
      <w:sz w:val="20"/>
      <w:szCs w:val="20"/>
      <w:lang w:val="en-US"/>
    </w:rPr>
  </w:style>
  <w:style w:type="numbering" w:customStyle="1" w:styleId="49">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ffff3">
    <w:name w:val="Знак Знак1 Знак Знак"/>
    <w:basedOn w:val="a3"/>
    <w:rsid w:val="00DC625F"/>
    <w:pPr>
      <w:tabs>
        <w:tab w:val="left" w:pos="360"/>
      </w:tabs>
      <w:spacing w:after="160" w:line="240" w:lineRule="exact"/>
    </w:pPr>
    <w:rPr>
      <w:rFonts w:ascii="Verdana" w:hAnsi="Verdana" w:cs="Verdana"/>
      <w:sz w:val="20"/>
      <w:szCs w:val="20"/>
      <w:lang w:val="en-US"/>
    </w:rPr>
  </w:style>
  <w:style w:type="paragraph" w:customStyle="1" w:styleId="afffffff8">
    <w:basedOn w:val="a3"/>
    <w:next w:val="affd"/>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6"/>
    <w:uiPriority w:val="99"/>
    <w:semiHidden/>
    <w:rsid w:val="00E632CA"/>
  </w:style>
  <w:style w:type="paragraph" w:customStyle="1" w:styleId="1ffff4">
    <w:name w:val="Знак Знак Знак Знак1"/>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1"/>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1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6"/>
    <w:uiPriority w:val="99"/>
    <w:semiHidden/>
    <w:rsid w:val="00E632CA"/>
  </w:style>
  <w:style w:type="table" w:customStyle="1" w:styleId="401">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6"/>
    <w:semiHidden/>
    <w:rsid w:val="00E632CA"/>
  </w:style>
  <w:style w:type="numbering" w:customStyle="1" w:styleId="59">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afffffffe">
    <w:name w:val="Знак Знак Знак Знак Знак Знак Знак Знак Знак Знак Знак Знак"/>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Знак Знак Знак Знак Знак Знак Знак Знак"/>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w:basedOn w:val="a3"/>
    <w:rsid w:val="00A86342"/>
    <w:pPr>
      <w:tabs>
        <w:tab w:val="num" w:pos="360"/>
      </w:tabs>
      <w:spacing w:after="160" w:line="240" w:lineRule="exact"/>
    </w:pPr>
    <w:rPr>
      <w:rFonts w:ascii="Verdana" w:hAnsi="Verdana" w:cs="Verdana"/>
      <w:sz w:val="20"/>
      <w:szCs w:val="20"/>
      <w:lang w:val="en-US" w:eastAsia="en-US"/>
    </w:rPr>
  </w:style>
  <w:style w:type="numbering" w:customStyle="1" w:styleId="65">
    <w:name w:val="Нет списка65"/>
    <w:next w:val="a6"/>
    <w:uiPriority w:val="99"/>
    <w:semiHidden/>
    <w:unhideWhenUsed/>
    <w:rsid w:val="001744B2"/>
  </w:style>
  <w:style w:type="table" w:customStyle="1" w:styleId="1201">
    <w:name w:val="Сетка таблицы120"/>
    <w:basedOn w:val="a5"/>
    <w:next w:val="af"/>
    <w:uiPriority w:val="39"/>
    <w:rsid w:val="001744B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5"/>
    <w:next w:val="af"/>
    <w:uiPriority w:val="39"/>
    <w:rsid w:val="001744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6"/>
    <w:uiPriority w:val="99"/>
    <w:semiHidden/>
    <w:unhideWhenUsed/>
    <w:rsid w:val="001744B2"/>
  </w:style>
  <w:style w:type="table" w:customStyle="1" w:styleId="12010">
    <w:name w:val="Сетка таблицы1201"/>
    <w:basedOn w:val="a5"/>
    <w:next w:val="af"/>
    <w:rsid w:val="002D7F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next w:val="af"/>
    <w:uiPriority w:val="59"/>
    <w:rsid w:val="002D7F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2">
    <w:name w:val="Сетка таблицы1202"/>
    <w:basedOn w:val="a5"/>
    <w:next w:val="af"/>
    <w:uiPriority w:val="59"/>
    <w:rsid w:val="002D7F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
    <w:name w:val="Нет списка66"/>
    <w:next w:val="a6"/>
    <w:uiPriority w:val="99"/>
    <w:semiHidden/>
    <w:unhideWhenUsed/>
    <w:rsid w:val="002D7F7D"/>
  </w:style>
  <w:style w:type="table" w:customStyle="1" w:styleId="1214">
    <w:name w:val="Сетка таблицы121"/>
    <w:basedOn w:val="a5"/>
    <w:next w:val="af"/>
    <w:rsid w:val="002D7F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next w:val="af"/>
    <w:rsid w:val="002D7F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next w:val="af"/>
    <w:uiPriority w:val="59"/>
    <w:rsid w:val="002D7F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4">
    <w:name w:val="Сетка таблицы1204"/>
    <w:basedOn w:val="a5"/>
    <w:next w:val="af"/>
    <w:rsid w:val="002D7F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3"/>
    <w:rsid w:val="00AB43FB"/>
    <w:pPr>
      <w:spacing w:before="100" w:beforeAutospacing="1" w:after="100" w:afterAutospacing="1"/>
    </w:pPr>
  </w:style>
  <w:style w:type="paragraph" w:customStyle="1" w:styleId="11d">
    <w:name w:val="Обычный11"/>
    <w:rsid w:val="00EC6AA4"/>
    <w:pPr>
      <w:spacing w:after="0" w:line="240" w:lineRule="auto"/>
    </w:pPr>
    <w:rPr>
      <w:rFonts w:ascii="Times New Roman" w:eastAsia="Times New Roman" w:hAnsi="Times New Roman" w:cs="Times New Roman"/>
      <w:snapToGrid w:val="0"/>
      <w:sz w:val="24"/>
      <w:szCs w:val="20"/>
      <w:lang w:eastAsia="ru-RU"/>
    </w:rPr>
  </w:style>
  <w:style w:type="paragraph" w:customStyle="1" w:styleId="67">
    <w:name w:val="Абзац списка6"/>
    <w:basedOn w:val="a3"/>
    <w:autoRedefine/>
    <w:rsid w:val="00EC6AA4"/>
    <w:pPr>
      <w:jc w:val="center"/>
    </w:pPr>
    <w:rPr>
      <w:snapToGrid w:val="0"/>
      <w:sz w:val="28"/>
      <w:szCs w:val="28"/>
    </w:rPr>
  </w:style>
  <w:style w:type="paragraph" w:customStyle="1" w:styleId="msolistparagraphmailrucssattributepostfix">
    <w:name w:val="msolistparagraph_mailru_css_attribute_postfix"/>
    <w:basedOn w:val="a3"/>
    <w:rsid w:val="00EC6AA4"/>
    <w:pPr>
      <w:spacing w:before="100" w:beforeAutospacing="1" w:after="100" w:afterAutospacing="1"/>
    </w:pPr>
  </w:style>
  <w:style w:type="table" w:customStyle="1" w:styleId="2131">
    <w:name w:val="Сетка таблицы213"/>
    <w:basedOn w:val="a5"/>
    <w:next w:val="af"/>
    <w:uiPriority w:val="39"/>
    <w:rsid w:val="00EC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u3br">
    <w:name w:val="menu3br"/>
    <w:rsid w:val="00EC6AA4"/>
  </w:style>
  <w:style w:type="paragraph" w:customStyle="1" w:styleId="xl42802">
    <w:name w:val="xl42802"/>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4">
    <w:name w:val="xl42804"/>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5">
    <w:name w:val="xl42805"/>
    <w:basedOn w:val="a3"/>
    <w:rsid w:val="00EC6AA4"/>
    <w:pPr>
      <w:shd w:val="clear" w:color="000000" w:fill="FFFFFF"/>
      <w:spacing w:before="100" w:beforeAutospacing="1" w:after="100" w:afterAutospacing="1"/>
    </w:pPr>
    <w:rPr>
      <w:rFonts w:ascii="Bookman Old Style" w:hAnsi="Bookman Old Style"/>
      <w:b/>
      <w:bCs/>
      <w:sz w:val="20"/>
      <w:szCs w:val="20"/>
    </w:rPr>
  </w:style>
  <w:style w:type="paragraph" w:customStyle="1" w:styleId="xl42806">
    <w:name w:val="xl42806"/>
    <w:basedOn w:val="a3"/>
    <w:rsid w:val="00EC6AA4"/>
    <w:pPr>
      <w:shd w:val="clear" w:color="000000" w:fill="FFFFFF"/>
      <w:spacing w:before="100" w:beforeAutospacing="1" w:after="100" w:afterAutospacing="1"/>
    </w:pPr>
  </w:style>
  <w:style w:type="paragraph" w:customStyle="1" w:styleId="xl42807">
    <w:name w:val="xl42807"/>
    <w:basedOn w:val="a3"/>
    <w:rsid w:val="00EC6AA4"/>
    <w:pPr>
      <w:shd w:val="clear" w:color="000000" w:fill="FFFFFF"/>
      <w:spacing w:before="100" w:beforeAutospacing="1" w:after="100" w:afterAutospacing="1"/>
    </w:pPr>
    <w:rPr>
      <w:rFonts w:ascii="Bookman Old Style" w:hAnsi="Bookman Old Style"/>
      <w:sz w:val="20"/>
      <w:szCs w:val="20"/>
    </w:rPr>
  </w:style>
  <w:style w:type="paragraph" w:customStyle="1" w:styleId="xl42808">
    <w:name w:val="xl42808"/>
    <w:basedOn w:val="a3"/>
    <w:rsid w:val="00EC6AA4"/>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1">
    <w:name w:val="xl42811"/>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2">
    <w:name w:val="xl42812"/>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3">
    <w:name w:val="xl42813"/>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4">
    <w:name w:val="xl42814"/>
    <w:basedOn w:val="a3"/>
    <w:rsid w:val="00EC6AA4"/>
    <w:pPr>
      <w:shd w:val="clear" w:color="000000" w:fill="FFFFFF"/>
      <w:spacing w:before="100" w:beforeAutospacing="1" w:after="100" w:afterAutospacing="1"/>
    </w:pPr>
    <w:rPr>
      <w:b/>
      <w:bCs/>
      <w:sz w:val="20"/>
      <w:szCs w:val="20"/>
    </w:rPr>
  </w:style>
  <w:style w:type="paragraph" w:customStyle="1" w:styleId="xl42815">
    <w:name w:val="xl42815"/>
    <w:basedOn w:val="a3"/>
    <w:rsid w:val="00EC6AA4"/>
    <w:pPr>
      <w:shd w:val="clear" w:color="000000" w:fill="FFFFFF"/>
      <w:spacing w:before="100" w:beforeAutospacing="1" w:after="100" w:afterAutospacing="1"/>
    </w:pPr>
    <w:rPr>
      <w:b/>
      <w:bCs/>
    </w:rPr>
  </w:style>
  <w:style w:type="paragraph" w:customStyle="1" w:styleId="xl42816">
    <w:name w:val="xl42816"/>
    <w:basedOn w:val="a3"/>
    <w:rsid w:val="00EC6AA4"/>
    <w:pPr>
      <w:shd w:val="clear" w:color="000000" w:fill="FFFFFF"/>
      <w:spacing w:before="100" w:beforeAutospacing="1" w:after="100" w:afterAutospacing="1"/>
    </w:pPr>
    <w:rPr>
      <w:b/>
      <w:bCs/>
      <w:sz w:val="28"/>
      <w:szCs w:val="28"/>
    </w:rPr>
  </w:style>
  <w:style w:type="paragraph" w:customStyle="1" w:styleId="xl42817">
    <w:name w:val="xl42817"/>
    <w:basedOn w:val="a3"/>
    <w:rsid w:val="00EC6AA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8">
    <w:name w:val="xl42818"/>
    <w:basedOn w:val="a3"/>
    <w:rsid w:val="00EC6AA4"/>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EC6AA4"/>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1">
    <w:name w:val="xl42821"/>
    <w:basedOn w:val="a3"/>
    <w:rsid w:val="00EC6AA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2">
    <w:name w:val="xl42822"/>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3">
    <w:name w:val="xl42823"/>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4">
    <w:name w:val="xl42824"/>
    <w:basedOn w:val="a3"/>
    <w:rsid w:val="00EC6AA4"/>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5">
    <w:name w:val="xl42825"/>
    <w:basedOn w:val="a3"/>
    <w:rsid w:val="00EC6AA4"/>
    <w:pPr>
      <w:pBdr>
        <w:right w:val="single" w:sz="4" w:space="0" w:color="auto"/>
      </w:pBdr>
      <w:shd w:val="clear" w:color="000000" w:fill="FFFFFF"/>
      <w:spacing w:before="100" w:beforeAutospacing="1" w:after="100" w:afterAutospacing="1"/>
    </w:pPr>
  </w:style>
  <w:style w:type="paragraph" w:customStyle="1" w:styleId="xl42826">
    <w:name w:val="xl42826"/>
    <w:basedOn w:val="a3"/>
    <w:rsid w:val="00EC6AA4"/>
    <w:pPr>
      <w:shd w:val="clear" w:color="000000" w:fill="FFFFFF"/>
      <w:spacing w:before="100" w:beforeAutospacing="1" w:after="100" w:afterAutospacing="1"/>
    </w:pPr>
    <w:rPr>
      <w:b/>
      <w:bCs/>
    </w:rPr>
  </w:style>
  <w:style w:type="paragraph" w:customStyle="1" w:styleId="xl42827">
    <w:name w:val="xl42827"/>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42828">
    <w:name w:val="xl42828"/>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29">
    <w:name w:val="xl42829"/>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0">
    <w:name w:val="xl42830"/>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1">
    <w:name w:val="xl42831"/>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2">
    <w:name w:val="xl42832"/>
    <w:basedOn w:val="a3"/>
    <w:rsid w:val="00EC6AA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33">
    <w:name w:val="xl42833"/>
    <w:basedOn w:val="a3"/>
    <w:rsid w:val="00EC6AA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34">
    <w:name w:val="xl42834"/>
    <w:basedOn w:val="a3"/>
    <w:rsid w:val="00EC6AA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35">
    <w:name w:val="xl42835"/>
    <w:basedOn w:val="a3"/>
    <w:rsid w:val="00EC6AA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36">
    <w:name w:val="xl42836"/>
    <w:basedOn w:val="a3"/>
    <w:rsid w:val="00EC6AA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37">
    <w:name w:val="xl42837"/>
    <w:basedOn w:val="a3"/>
    <w:rsid w:val="00EC6AA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38">
    <w:name w:val="xl42838"/>
    <w:basedOn w:val="a3"/>
    <w:rsid w:val="00EC6AA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39">
    <w:name w:val="xl42839"/>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0">
    <w:name w:val="xl42840"/>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1">
    <w:name w:val="xl42841"/>
    <w:basedOn w:val="a3"/>
    <w:rsid w:val="00EC6A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42">
    <w:name w:val="xl42842"/>
    <w:basedOn w:val="a3"/>
    <w:rsid w:val="00EC6A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43">
    <w:name w:val="xl42843"/>
    <w:basedOn w:val="a3"/>
    <w:rsid w:val="00EC6AA4"/>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44">
    <w:name w:val="xl42844"/>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6">
    <w:name w:val="xl42846"/>
    <w:basedOn w:val="a3"/>
    <w:rsid w:val="00EC6AA4"/>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47">
    <w:name w:val="xl42847"/>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48">
    <w:name w:val="xl42848"/>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49">
    <w:name w:val="xl42849"/>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0">
    <w:name w:val="xl42850"/>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51">
    <w:name w:val="xl42851"/>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52">
    <w:name w:val="xl42852"/>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53">
    <w:name w:val="xl42853"/>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54">
    <w:name w:val="xl42854"/>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55">
    <w:name w:val="xl42855"/>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56">
    <w:name w:val="xl42856"/>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57">
    <w:name w:val="xl42857"/>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58">
    <w:name w:val="xl42858"/>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59">
    <w:name w:val="xl42859"/>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60">
    <w:name w:val="xl42860"/>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61">
    <w:name w:val="xl42861"/>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62">
    <w:name w:val="xl42862"/>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63">
    <w:name w:val="xl42863"/>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64">
    <w:name w:val="xl42864"/>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65">
    <w:name w:val="xl42865"/>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6">
    <w:name w:val="xl42866"/>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67">
    <w:name w:val="xl42867"/>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68">
    <w:name w:val="xl42868"/>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69">
    <w:name w:val="xl42869"/>
    <w:basedOn w:val="a3"/>
    <w:rsid w:val="00EC6AA4"/>
    <w:pPr>
      <w:shd w:val="clear" w:color="000000" w:fill="FFFFFF"/>
      <w:spacing w:before="100" w:beforeAutospacing="1" w:after="100" w:afterAutospacing="1"/>
      <w:jc w:val="center"/>
    </w:pPr>
    <w:rPr>
      <w:b/>
      <w:bCs/>
      <w:sz w:val="32"/>
      <w:szCs w:val="32"/>
    </w:rPr>
  </w:style>
  <w:style w:type="paragraph" w:customStyle="1" w:styleId="xl42870">
    <w:name w:val="xl42870"/>
    <w:basedOn w:val="a3"/>
    <w:rsid w:val="00EC6A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71">
    <w:name w:val="xl42871"/>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72">
    <w:name w:val="xl42872"/>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73">
    <w:name w:val="xl42873"/>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74">
    <w:name w:val="xl42874"/>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75">
    <w:name w:val="xl42875"/>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76">
    <w:name w:val="xl42876"/>
    <w:basedOn w:val="a3"/>
    <w:rsid w:val="00EC6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77">
    <w:name w:val="xl42877"/>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78">
    <w:name w:val="xl42878"/>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8"/>
      <w:szCs w:val="28"/>
    </w:rPr>
  </w:style>
  <w:style w:type="paragraph" w:customStyle="1" w:styleId="xl42879">
    <w:name w:val="xl42879"/>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0"/>
      <w:szCs w:val="20"/>
    </w:rPr>
  </w:style>
  <w:style w:type="paragraph" w:customStyle="1" w:styleId="xl42880">
    <w:name w:val="xl42880"/>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color w:val="FF0000"/>
      <w:sz w:val="28"/>
      <w:szCs w:val="28"/>
    </w:rPr>
  </w:style>
  <w:style w:type="paragraph" w:customStyle="1" w:styleId="xl42881">
    <w:name w:val="xl42881"/>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8"/>
      <w:szCs w:val="28"/>
    </w:rPr>
  </w:style>
  <w:style w:type="paragraph" w:customStyle="1" w:styleId="xl42882">
    <w:name w:val="xl42882"/>
    <w:basedOn w:val="a3"/>
    <w:rsid w:val="00EC6AA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83">
    <w:name w:val="xl42883"/>
    <w:basedOn w:val="a3"/>
    <w:rsid w:val="00EC6AA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84">
    <w:name w:val="xl42884"/>
    <w:basedOn w:val="a3"/>
    <w:rsid w:val="00EC6A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85">
    <w:name w:val="xl42885"/>
    <w:basedOn w:val="a3"/>
    <w:rsid w:val="00EC6AA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2886">
    <w:name w:val="xl42886"/>
    <w:basedOn w:val="a3"/>
    <w:rsid w:val="00EC6A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87">
    <w:name w:val="xl42887"/>
    <w:basedOn w:val="a3"/>
    <w:rsid w:val="00EC6AA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88">
    <w:name w:val="xl42888"/>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89">
    <w:name w:val="xl42889"/>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2890">
    <w:name w:val="xl42890"/>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91">
    <w:name w:val="xl42891"/>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92">
    <w:name w:val="xl42892"/>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93">
    <w:name w:val="xl42893"/>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94">
    <w:name w:val="xl42894"/>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95">
    <w:name w:val="xl42895"/>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96">
    <w:name w:val="xl42896"/>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97">
    <w:name w:val="xl42897"/>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98">
    <w:name w:val="xl42898"/>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99">
    <w:name w:val="xl42899"/>
    <w:basedOn w:val="a3"/>
    <w:rsid w:val="00EC6A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900">
    <w:name w:val="xl42900"/>
    <w:basedOn w:val="a3"/>
    <w:rsid w:val="00EC6A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901">
    <w:name w:val="xl42901"/>
    <w:basedOn w:val="a3"/>
    <w:rsid w:val="00EC6A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02">
    <w:name w:val="xl42902"/>
    <w:basedOn w:val="a3"/>
    <w:rsid w:val="00EC6AA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03">
    <w:name w:val="xl42903"/>
    <w:basedOn w:val="a3"/>
    <w:rsid w:val="00EC6AA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8"/>
      <w:szCs w:val="28"/>
    </w:rPr>
  </w:style>
  <w:style w:type="paragraph" w:customStyle="1" w:styleId="xl42904">
    <w:name w:val="xl42904"/>
    <w:basedOn w:val="a3"/>
    <w:rsid w:val="00EC6AA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05">
    <w:name w:val="xl42905"/>
    <w:basedOn w:val="a3"/>
    <w:rsid w:val="00EC6AA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EC6AA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907">
    <w:name w:val="xl42907"/>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08">
    <w:name w:val="xl42908"/>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909">
    <w:name w:val="xl42909"/>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910">
    <w:name w:val="xl42910"/>
    <w:basedOn w:val="a3"/>
    <w:rsid w:val="00EC6AA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2911">
    <w:name w:val="xl42911"/>
    <w:basedOn w:val="a3"/>
    <w:rsid w:val="00EC6AA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912">
    <w:name w:val="xl42912"/>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913">
    <w:name w:val="xl42913"/>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914">
    <w:name w:val="xl42914"/>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915">
    <w:name w:val="xl42915"/>
    <w:basedOn w:val="a3"/>
    <w:rsid w:val="00EC6AA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916">
    <w:name w:val="xl42916"/>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17">
    <w:name w:val="xl42917"/>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8">
    <w:name w:val="xl42918"/>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919">
    <w:name w:val="xl42919"/>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920">
    <w:name w:val="xl42920"/>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42921">
    <w:name w:val="xl42921"/>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922">
    <w:name w:val="xl42922"/>
    <w:basedOn w:val="a3"/>
    <w:rsid w:val="00EC6AA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923">
    <w:name w:val="xl42923"/>
    <w:basedOn w:val="a3"/>
    <w:rsid w:val="00EC6AA4"/>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4">
    <w:name w:val="xl42924"/>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925">
    <w:name w:val="xl42925"/>
    <w:basedOn w:val="a3"/>
    <w:rsid w:val="00EC6AA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42926">
    <w:name w:val="xl42926"/>
    <w:basedOn w:val="a3"/>
    <w:rsid w:val="00EC6AA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42927">
    <w:name w:val="xl42927"/>
    <w:basedOn w:val="a3"/>
    <w:rsid w:val="00EC6AA4"/>
    <w:pPr>
      <w:shd w:val="clear" w:color="000000" w:fill="FFFFFF"/>
      <w:spacing w:before="100" w:beforeAutospacing="1" w:after="100" w:afterAutospacing="1"/>
      <w:jc w:val="center"/>
    </w:pPr>
  </w:style>
  <w:style w:type="paragraph" w:customStyle="1" w:styleId="xl42928">
    <w:name w:val="xl42928"/>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42929">
    <w:name w:val="xl42929"/>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42930">
    <w:name w:val="xl42930"/>
    <w:basedOn w:val="a3"/>
    <w:rsid w:val="00EC6AA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2931">
    <w:name w:val="xl42931"/>
    <w:basedOn w:val="a3"/>
    <w:rsid w:val="00EC6AA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42932">
    <w:name w:val="xl42932"/>
    <w:basedOn w:val="a3"/>
    <w:rsid w:val="00EC6AA4"/>
    <w:pPr>
      <w:pBdr>
        <w:top w:val="single" w:sz="4" w:space="0" w:color="auto"/>
        <w:left w:val="single" w:sz="4" w:space="0" w:color="auto"/>
        <w:bottom w:val="single" w:sz="8" w:space="0" w:color="auto"/>
      </w:pBdr>
      <w:shd w:val="clear" w:color="000000" w:fill="FFFFFF"/>
      <w:spacing w:before="100" w:beforeAutospacing="1" w:after="100" w:afterAutospacing="1"/>
      <w:jc w:val="center"/>
    </w:pPr>
  </w:style>
  <w:style w:type="paragraph" w:customStyle="1" w:styleId="xl42933">
    <w:name w:val="xl42933"/>
    <w:basedOn w:val="a3"/>
    <w:rsid w:val="00EC6AA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style>
  <w:style w:type="paragraph" w:customStyle="1" w:styleId="xl42934">
    <w:name w:val="xl42934"/>
    <w:basedOn w:val="a3"/>
    <w:rsid w:val="00EC6AA4"/>
    <w:pPr>
      <w:pBdr>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2935">
    <w:name w:val="xl42935"/>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2936">
    <w:name w:val="xl42936"/>
    <w:basedOn w:val="a3"/>
    <w:rsid w:val="00EC6A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2937">
    <w:name w:val="xl42937"/>
    <w:basedOn w:val="a3"/>
    <w:rsid w:val="00EC6AA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2938">
    <w:name w:val="xl42938"/>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2939">
    <w:name w:val="xl42939"/>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2940">
    <w:name w:val="xl42940"/>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2941">
    <w:name w:val="xl42941"/>
    <w:basedOn w:val="a3"/>
    <w:rsid w:val="00EC6AA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2942">
    <w:name w:val="xl42942"/>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2943">
    <w:name w:val="xl42943"/>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2944">
    <w:name w:val="xl42944"/>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42945">
    <w:name w:val="xl42945"/>
    <w:basedOn w:val="a3"/>
    <w:rsid w:val="00EC6AA4"/>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42946">
    <w:name w:val="xl42946"/>
    <w:basedOn w:val="a3"/>
    <w:rsid w:val="00EC6AA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947">
    <w:name w:val="xl42947"/>
    <w:basedOn w:val="a3"/>
    <w:rsid w:val="00EC6AA4"/>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2948">
    <w:name w:val="xl42948"/>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xl42949">
    <w:name w:val="xl42949"/>
    <w:basedOn w:val="a3"/>
    <w:rsid w:val="00EC6AA4"/>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42950">
    <w:name w:val="xl42950"/>
    <w:basedOn w:val="a3"/>
    <w:rsid w:val="00EC6AA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42951">
    <w:name w:val="xl42951"/>
    <w:basedOn w:val="a3"/>
    <w:rsid w:val="00EC6AA4"/>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xl42952">
    <w:name w:val="xl42952"/>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rPr>
  </w:style>
  <w:style w:type="paragraph" w:customStyle="1" w:styleId="xl42953">
    <w:name w:val="xl42953"/>
    <w:basedOn w:val="a3"/>
    <w:rsid w:val="00EC6A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rPr>
  </w:style>
  <w:style w:type="paragraph" w:customStyle="1" w:styleId="xl42954">
    <w:name w:val="xl42954"/>
    <w:basedOn w:val="a3"/>
    <w:rsid w:val="00EC6AA4"/>
    <w:pPr>
      <w:pBdr>
        <w:top w:val="single" w:sz="4" w:space="0" w:color="auto"/>
        <w:left w:val="single" w:sz="4" w:space="0" w:color="auto"/>
        <w:bottom w:val="single" w:sz="4" w:space="0" w:color="auto"/>
      </w:pBdr>
      <w:spacing w:before="100" w:beforeAutospacing="1" w:after="100" w:afterAutospacing="1"/>
      <w:jc w:val="center"/>
    </w:pPr>
    <w:rPr>
      <w:b/>
      <w:bCs/>
      <w:color w:val="FF0000"/>
      <w:sz w:val="28"/>
      <w:szCs w:val="28"/>
    </w:rPr>
  </w:style>
  <w:style w:type="paragraph" w:customStyle="1" w:styleId="xl42955">
    <w:name w:val="xl42955"/>
    <w:basedOn w:val="a3"/>
    <w:rsid w:val="00EC6A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color w:val="FF0000"/>
      <w:sz w:val="28"/>
      <w:szCs w:val="28"/>
    </w:rPr>
  </w:style>
  <w:style w:type="paragraph" w:customStyle="1" w:styleId="xl42956">
    <w:name w:val="xl42956"/>
    <w:basedOn w:val="a3"/>
    <w:rsid w:val="00EC6AA4"/>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42957">
    <w:name w:val="xl42957"/>
    <w:basedOn w:val="a3"/>
    <w:rsid w:val="00EC6AA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42958">
    <w:name w:val="xl42958"/>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EC6AA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61">
    <w:name w:val="xl42961"/>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62">
    <w:name w:val="xl42962"/>
    <w:basedOn w:val="a3"/>
    <w:rsid w:val="00EC6AA4"/>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63">
    <w:name w:val="xl42963"/>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64">
    <w:name w:val="xl42964"/>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65">
    <w:name w:val="xl42965"/>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66">
    <w:name w:val="xl42966"/>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67">
    <w:name w:val="xl42967"/>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68">
    <w:name w:val="xl42968"/>
    <w:basedOn w:val="a3"/>
    <w:rsid w:val="00EC6AA4"/>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69">
    <w:name w:val="xl42969"/>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70">
    <w:name w:val="xl42970"/>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1">
    <w:name w:val="xl42971"/>
    <w:basedOn w:val="a3"/>
    <w:rsid w:val="00EC6AA4"/>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2">
    <w:name w:val="xl42972"/>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73">
    <w:name w:val="xl42973"/>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74">
    <w:name w:val="xl42974"/>
    <w:basedOn w:val="a3"/>
    <w:rsid w:val="00EC6AA4"/>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75">
    <w:name w:val="xl42975"/>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76">
    <w:name w:val="xl42976"/>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7">
    <w:name w:val="xl42977"/>
    <w:basedOn w:val="a3"/>
    <w:rsid w:val="00EC6AA4"/>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8">
    <w:name w:val="xl42978"/>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79">
    <w:name w:val="xl42979"/>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80">
    <w:name w:val="xl42980"/>
    <w:basedOn w:val="a3"/>
    <w:rsid w:val="00EC6AA4"/>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81">
    <w:name w:val="xl42981"/>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82">
    <w:name w:val="xl42982"/>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83">
    <w:name w:val="xl42983"/>
    <w:basedOn w:val="a3"/>
    <w:rsid w:val="00EC6AA4"/>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84">
    <w:name w:val="xl42984"/>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85">
    <w:name w:val="xl42985"/>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86">
    <w:name w:val="xl42986"/>
    <w:basedOn w:val="a3"/>
    <w:rsid w:val="00EC6AA4"/>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87">
    <w:name w:val="xl42987"/>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88">
    <w:name w:val="xl42988"/>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89">
    <w:name w:val="xl42989"/>
    <w:basedOn w:val="a3"/>
    <w:rsid w:val="00EC6AA4"/>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90">
    <w:name w:val="xl42990"/>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91">
    <w:name w:val="xl42991"/>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92">
    <w:name w:val="xl42992"/>
    <w:basedOn w:val="a3"/>
    <w:rsid w:val="00EC6AA4"/>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93">
    <w:name w:val="xl42993"/>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94">
    <w:name w:val="xl42994"/>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95">
    <w:name w:val="xl42995"/>
    <w:basedOn w:val="a3"/>
    <w:rsid w:val="00EC6AA4"/>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96">
    <w:name w:val="xl42996"/>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97">
    <w:name w:val="xl42997"/>
    <w:basedOn w:val="a3"/>
    <w:rsid w:val="00EC6AA4"/>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98">
    <w:name w:val="xl42998"/>
    <w:basedOn w:val="a3"/>
    <w:rsid w:val="00EC6AA4"/>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99">
    <w:name w:val="xl42999"/>
    <w:basedOn w:val="a3"/>
    <w:rsid w:val="00EC6AA4"/>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3000">
    <w:name w:val="xl43000"/>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3001">
    <w:name w:val="xl43001"/>
    <w:basedOn w:val="a3"/>
    <w:rsid w:val="00EC6AA4"/>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3002">
    <w:name w:val="xl43002"/>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3003">
    <w:name w:val="xl43003"/>
    <w:basedOn w:val="a3"/>
    <w:rsid w:val="00EC6AA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3004">
    <w:name w:val="xl43004"/>
    <w:basedOn w:val="a3"/>
    <w:rsid w:val="00EC6AA4"/>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3005">
    <w:name w:val="xl43005"/>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3006">
    <w:name w:val="xl43006"/>
    <w:basedOn w:val="a3"/>
    <w:rsid w:val="00EC6AA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3007">
    <w:name w:val="xl43007"/>
    <w:basedOn w:val="a3"/>
    <w:rsid w:val="00EC6AA4"/>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3008">
    <w:name w:val="xl43008"/>
    <w:basedOn w:val="a3"/>
    <w:rsid w:val="00EC6AA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3009">
    <w:name w:val="xl43009"/>
    <w:basedOn w:val="a3"/>
    <w:rsid w:val="00EC6AA4"/>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3010">
    <w:name w:val="xl43010"/>
    <w:basedOn w:val="a3"/>
    <w:rsid w:val="00EC6AA4"/>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3011">
    <w:name w:val="xl43011"/>
    <w:basedOn w:val="a3"/>
    <w:rsid w:val="00EC6AA4"/>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3012">
    <w:name w:val="xl43012"/>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3013">
    <w:name w:val="xl43013"/>
    <w:basedOn w:val="a3"/>
    <w:rsid w:val="00EC6AA4"/>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3014">
    <w:name w:val="xl43014"/>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3015">
    <w:name w:val="xl43015"/>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3016">
    <w:name w:val="xl43016"/>
    <w:basedOn w:val="a3"/>
    <w:rsid w:val="00EC6AA4"/>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3017">
    <w:name w:val="xl43017"/>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3018">
    <w:name w:val="xl43018"/>
    <w:basedOn w:val="a3"/>
    <w:rsid w:val="00EC6AA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3019">
    <w:name w:val="xl43019"/>
    <w:basedOn w:val="a3"/>
    <w:rsid w:val="00EC6AA4"/>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3020">
    <w:name w:val="xl43020"/>
    <w:basedOn w:val="a3"/>
    <w:rsid w:val="00EC6AA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3021">
    <w:name w:val="xl43021"/>
    <w:basedOn w:val="a3"/>
    <w:rsid w:val="00EC6AA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22">
    <w:name w:val="xl43022"/>
    <w:basedOn w:val="a3"/>
    <w:rsid w:val="00EC6AA4"/>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23">
    <w:name w:val="xl43023"/>
    <w:basedOn w:val="a3"/>
    <w:rsid w:val="00EC6AA4"/>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24">
    <w:name w:val="xl43024"/>
    <w:basedOn w:val="a3"/>
    <w:rsid w:val="00EC6AA4"/>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25">
    <w:name w:val="xl43025"/>
    <w:basedOn w:val="a3"/>
    <w:rsid w:val="00EC6AA4"/>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3026">
    <w:name w:val="xl43026"/>
    <w:basedOn w:val="a3"/>
    <w:rsid w:val="00EC6AA4"/>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3027">
    <w:name w:val="xl43027"/>
    <w:basedOn w:val="a3"/>
    <w:rsid w:val="00EC6AA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3028">
    <w:name w:val="xl43028"/>
    <w:basedOn w:val="a3"/>
    <w:rsid w:val="00EC6AA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3029">
    <w:name w:val="xl43029"/>
    <w:basedOn w:val="a3"/>
    <w:rsid w:val="00EC6AA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30">
    <w:name w:val="xl43030"/>
    <w:basedOn w:val="a3"/>
    <w:rsid w:val="00EC6AA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31">
    <w:name w:val="xl43031"/>
    <w:basedOn w:val="a3"/>
    <w:rsid w:val="00EC6AA4"/>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32">
    <w:name w:val="xl43032"/>
    <w:basedOn w:val="a3"/>
    <w:rsid w:val="00EC6AA4"/>
    <w:pPr>
      <w:pBdr>
        <w:top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33">
    <w:name w:val="xl43033"/>
    <w:basedOn w:val="a3"/>
    <w:rsid w:val="00EC6AA4"/>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34">
    <w:name w:val="xl43034"/>
    <w:basedOn w:val="a3"/>
    <w:rsid w:val="00EC6AA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3035">
    <w:name w:val="xl43035"/>
    <w:basedOn w:val="a3"/>
    <w:rsid w:val="00EC6AA4"/>
    <w:pPr>
      <w:pBdr>
        <w:left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3036">
    <w:name w:val="xl43036"/>
    <w:basedOn w:val="a3"/>
    <w:rsid w:val="00EC6AA4"/>
    <w:pPr>
      <w:pBdr>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3037">
    <w:name w:val="xl43037"/>
    <w:basedOn w:val="a3"/>
    <w:rsid w:val="00EC6AA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3038">
    <w:name w:val="xl43038"/>
    <w:basedOn w:val="a3"/>
    <w:rsid w:val="00EC6AA4"/>
    <w:pPr>
      <w:pBdr>
        <w:top w:val="single" w:sz="4" w:space="0" w:color="auto"/>
        <w:left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3039">
    <w:name w:val="xl43039"/>
    <w:basedOn w:val="a3"/>
    <w:rsid w:val="00EC6AA4"/>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3040">
    <w:name w:val="xl43040"/>
    <w:basedOn w:val="a3"/>
    <w:rsid w:val="00EC6AA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20"/>
      <w:szCs w:val="20"/>
    </w:rPr>
  </w:style>
  <w:style w:type="paragraph" w:customStyle="1" w:styleId="xl43041">
    <w:name w:val="xl43041"/>
    <w:basedOn w:val="a3"/>
    <w:rsid w:val="00EC6AA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3042">
    <w:name w:val="xl43042"/>
    <w:basedOn w:val="a3"/>
    <w:rsid w:val="00EC6AA4"/>
    <w:pPr>
      <w:pBdr>
        <w:top w:val="single" w:sz="4" w:space="0" w:color="auto"/>
        <w:left w:val="single" w:sz="8" w:space="0" w:color="auto"/>
        <w:bottom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43">
    <w:name w:val="xl43043"/>
    <w:basedOn w:val="a3"/>
    <w:rsid w:val="00EC6AA4"/>
    <w:pPr>
      <w:pBdr>
        <w:top w:val="single" w:sz="4" w:space="0" w:color="auto"/>
        <w:bottom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44">
    <w:name w:val="xl43044"/>
    <w:basedOn w:val="a3"/>
    <w:rsid w:val="00EC6AA4"/>
    <w:pPr>
      <w:pBdr>
        <w:top w:val="single" w:sz="4" w:space="0" w:color="auto"/>
        <w:bottom w:val="single" w:sz="8" w:space="0" w:color="auto"/>
        <w:right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45">
    <w:name w:val="xl43045"/>
    <w:basedOn w:val="a3"/>
    <w:rsid w:val="00EC6AA4"/>
    <w:pPr>
      <w:pBdr>
        <w:top w:val="single" w:sz="8"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3046">
    <w:name w:val="xl43046"/>
    <w:basedOn w:val="a3"/>
    <w:rsid w:val="00EC6AA4"/>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3047">
    <w:name w:val="xl43047"/>
    <w:basedOn w:val="a3"/>
    <w:rsid w:val="00EC6AA4"/>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3048">
    <w:name w:val="xl43048"/>
    <w:basedOn w:val="a3"/>
    <w:rsid w:val="00EC6AA4"/>
    <w:pPr>
      <w:pBdr>
        <w:left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49">
    <w:name w:val="xl43049"/>
    <w:basedOn w:val="a3"/>
    <w:rsid w:val="00EC6AA4"/>
    <w:pPr>
      <w:spacing w:before="100" w:beforeAutospacing="1" w:after="100" w:afterAutospacing="1"/>
      <w:jc w:val="center"/>
    </w:pPr>
    <w:rPr>
      <w:rFonts w:ascii="Bookman Old Style" w:hAnsi="Bookman Old Style"/>
      <w:b/>
      <w:bCs/>
      <w:sz w:val="44"/>
      <w:szCs w:val="44"/>
    </w:rPr>
  </w:style>
  <w:style w:type="paragraph" w:customStyle="1" w:styleId="xl43050">
    <w:name w:val="xl43050"/>
    <w:basedOn w:val="a3"/>
    <w:rsid w:val="00EC6AA4"/>
    <w:pPr>
      <w:pBdr>
        <w:right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51">
    <w:name w:val="xl43051"/>
    <w:basedOn w:val="a3"/>
    <w:rsid w:val="00EC6AA4"/>
    <w:pPr>
      <w:pBdr>
        <w:left w:val="single" w:sz="8" w:space="0" w:color="auto"/>
        <w:bottom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52">
    <w:name w:val="xl43052"/>
    <w:basedOn w:val="a3"/>
    <w:rsid w:val="00EC6AA4"/>
    <w:pPr>
      <w:pBdr>
        <w:bottom w:val="single" w:sz="8" w:space="0" w:color="auto"/>
      </w:pBdr>
      <w:spacing w:before="100" w:beforeAutospacing="1" w:after="100" w:afterAutospacing="1"/>
      <w:jc w:val="center"/>
    </w:pPr>
    <w:rPr>
      <w:rFonts w:ascii="Bookman Old Style" w:hAnsi="Bookman Old Style"/>
      <w:b/>
      <w:bCs/>
      <w:sz w:val="44"/>
      <w:szCs w:val="44"/>
    </w:rPr>
  </w:style>
  <w:style w:type="paragraph" w:customStyle="1" w:styleId="xl43053">
    <w:name w:val="xl43053"/>
    <w:basedOn w:val="a3"/>
    <w:rsid w:val="00EC6AA4"/>
    <w:pPr>
      <w:pBdr>
        <w:bottom w:val="single" w:sz="8" w:space="0" w:color="auto"/>
        <w:right w:val="single" w:sz="8" w:space="0" w:color="auto"/>
      </w:pBdr>
      <w:spacing w:before="100" w:beforeAutospacing="1" w:after="100" w:afterAutospacing="1"/>
      <w:jc w:val="center"/>
    </w:pPr>
    <w:rPr>
      <w:rFonts w:ascii="Bookman Old Style" w:hAnsi="Bookman Old Style"/>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9074536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511264979">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9049395">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7719484">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66605375">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3071512">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59948359">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83601736">
      <w:bodyDiv w:val="1"/>
      <w:marLeft w:val="0"/>
      <w:marRight w:val="0"/>
      <w:marTop w:val="0"/>
      <w:marBottom w:val="0"/>
      <w:divBdr>
        <w:top w:val="none" w:sz="0" w:space="0" w:color="auto"/>
        <w:left w:val="none" w:sz="0" w:space="0" w:color="auto"/>
        <w:bottom w:val="none" w:sz="0" w:space="0" w:color="auto"/>
        <w:right w:val="none" w:sz="0" w:space="0" w:color="auto"/>
      </w:divBdr>
    </w:div>
    <w:div w:id="2120374895">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15.wmf"/><Relationship Id="rId42" Type="http://schemas.openxmlformats.org/officeDocument/2006/relationships/image" Target="media/image34.wmf"/><Relationship Id="rId63" Type="http://schemas.openxmlformats.org/officeDocument/2006/relationships/header" Target="header11.xml"/><Relationship Id="rId84" Type="http://schemas.openxmlformats.org/officeDocument/2006/relationships/footer" Target="footer4.xml"/><Relationship Id="rId138" Type="http://schemas.openxmlformats.org/officeDocument/2006/relationships/image" Target="media/image78.wmf"/><Relationship Id="rId159" Type="http://schemas.openxmlformats.org/officeDocument/2006/relationships/hyperlink" Target="http://parentkom.ru" TargetMode="External"/><Relationship Id="rId107" Type="http://schemas.openxmlformats.org/officeDocument/2006/relationships/image" Target="media/image64.emf"/><Relationship Id="rId11" Type="http://schemas.openxmlformats.org/officeDocument/2006/relationships/image" Target="media/image5.wmf"/><Relationship Id="rId32" Type="http://schemas.openxmlformats.org/officeDocument/2006/relationships/image" Target="media/image24.wmf"/><Relationship Id="rId53" Type="http://schemas.openxmlformats.org/officeDocument/2006/relationships/header" Target="header6.xml"/><Relationship Id="rId74" Type="http://schemas.openxmlformats.org/officeDocument/2006/relationships/image" Target="media/image44.emf"/><Relationship Id="rId128" Type="http://schemas.openxmlformats.org/officeDocument/2006/relationships/footer" Target="footer5.xml"/><Relationship Id="rId149" Type="http://schemas.openxmlformats.org/officeDocument/2006/relationships/image" Target="media/image82.wmf"/><Relationship Id="rId5" Type="http://schemas.openxmlformats.org/officeDocument/2006/relationships/footnotes" Target="footnotes.xml"/><Relationship Id="rId95" Type="http://schemas.openxmlformats.org/officeDocument/2006/relationships/image" Target="media/image53.wmf"/><Relationship Id="rId160" Type="http://schemas.openxmlformats.org/officeDocument/2006/relationships/hyperlink" Target="https://prokopevsk.regmarkets.ru" TargetMode="External"/><Relationship Id="rId22" Type="http://schemas.openxmlformats.org/officeDocument/2006/relationships/hyperlink" Target="consultantplus://offline/ref=42F9C426EAD6F5CEF38B9459D92829BFC3F1A3A14598CEF7CCB97DB7238B9D6DED17A2C32A214163YDr6F" TargetMode="External"/><Relationship Id="rId43" Type="http://schemas.openxmlformats.org/officeDocument/2006/relationships/image" Target="media/image35.wmf"/><Relationship Id="rId64" Type="http://schemas.openxmlformats.org/officeDocument/2006/relationships/header" Target="header12.xml"/><Relationship Id="rId118" Type="http://schemas.openxmlformats.org/officeDocument/2006/relationships/image" Target="media/image69.wmf"/><Relationship Id="rId139" Type="http://schemas.openxmlformats.org/officeDocument/2006/relationships/image" Target="media/image79.wmf"/><Relationship Id="rId85" Type="http://schemas.openxmlformats.org/officeDocument/2006/relationships/header" Target="header18.xml"/><Relationship Id="rId150" Type="http://schemas.openxmlformats.org/officeDocument/2006/relationships/header" Target="header25.xml"/><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hyperlink" Target="consultantplus://offline/ref=42F9C426EAD6F5CEF38B9459D92829BFC3F1A3A14598CEF7CCB97DB7238B9D6DED17A2C32A21426AYDr8F" TargetMode="External"/><Relationship Id="rId103" Type="http://schemas.openxmlformats.org/officeDocument/2006/relationships/image" Target="media/image60.emf"/><Relationship Id="rId108" Type="http://schemas.openxmlformats.org/officeDocument/2006/relationships/image" Target="media/image65.emf"/><Relationship Id="rId124" Type="http://schemas.openxmlformats.org/officeDocument/2006/relationships/image" Target="media/image74.wmf"/><Relationship Id="rId129" Type="http://schemas.openxmlformats.org/officeDocument/2006/relationships/header" Target="header21.xml"/><Relationship Id="rId54" Type="http://schemas.openxmlformats.org/officeDocument/2006/relationships/header" Target="header7.xml"/><Relationship Id="rId70" Type="http://schemas.openxmlformats.org/officeDocument/2006/relationships/hyperlink" Target="consultantplus://offline/ref=A37521EA361ED50104108DD2F9260606EBF5D25EFA1911A6CD2220F817507A938366565BBEB9709805631007D4165DA25BFF2F156334F111YFpDI" TargetMode="External"/><Relationship Id="rId75" Type="http://schemas.openxmlformats.org/officeDocument/2006/relationships/image" Target="media/image45.wmf"/><Relationship Id="rId91" Type="http://schemas.openxmlformats.org/officeDocument/2006/relationships/hyperlink" Target="https://www.belovo42.ru/media/texteditor/2019/07/03/-2020.pdf" TargetMode="External"/><Relationship Id="rId96" Type="http://schemas.openxmlformats.org/officeDocument/2006/relationships/image" Target="media/image54.wmf"/><Relationship Id="rId140" Type="http://schemas.openxmlformats.org/officeDocument/2006/relationships/hyperlink" Target="https://legalacts.ru/doc/postanovlenie-pravitelstva-rf-ot-22102012-n-1075/" TargetMode="External"/><Relationship Id="rId145" Type="http://schemas.openxmlformats.org/officeDocument/2006/relationships/image" Target="media/image80.wmf"/><Relationship Id="rId161"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wmf"/><Relationship Id="rId28" Type="http://schemas.openxmlformats.org/officeDocument/2006/relationships/image" Target="media/image20.wmf"/><Relationship Id="rId49" Type="http://schemas.openxmlformats.org/officeDocument/2006/relationships/image" Target="media/image37.emf"/><Relationship Id="rId114" Type="http://schemas.openxmlformats.org/officeDocument/2006/relationships/hyperlink" Target="file:///\\Domain\&#1084;&#1072;&#1090;&#1077;&#1088;&#1080;&#1072;&#1083;&#1099;%20&#1076;&#1083;&#1103;%20&#1087;&#1088;&#1072;&#1074;&#1083;&#1077;&#1085;&#1080;&#1103;\&#1052;&#1072;&#1090;&#1077;&#1088;&#1080;&#1072;&#1083;&#1099;%20&#1076;&#1083;&#1103;%20&#1087;&#1086;&#1076;&#1075;&#1086;&#1090;&#1086;&#1074;&#1082;&#1080;%20&#1055;&#1088;&#1072;&#1074;&#1083;&#1077;&#1085;&#1080;&#1103;%202019%20&#1075;&#1086;&#1076;\&#1047;&#1072;&#1089;&#1077;&#1076;&#1072;&#1085;&#1080;&#1077;%20&#8470;%2089\&#1042;&#1086;&#1087;&#1088;&#1086;&#1089;%2024-27%20&#1048;&#1078;&#1084;&#1086;&#1088;&#1089;&#1082;&#1072;&#1103;%20&#1058;&#1057;&#1050;\&#1069;&#1082;&#1089;&#1087;&#1077;&#1088;&#1090;&#1085;&#1086;&#1077;%20&#1090;&#1077;&#1087;&#1083;&#1086;,%20&#1048;&#1078;&#1084;&#1086;&#1088;&#1089;&#1082;&#1072;&#1103;%20&#1058;&#1057;&#1050;,%20&#1082;&#1086;&#1088;&#1088;&#1077;&#1082;&#1090;&#1080;&#1088;&#1086;&#1074;&#1082;&#1072;%202020.doc" TargetMode="External"/><Relationship Id="rId119" Type="http://schemas.openxmlformats.org/officeDocument/2006/relationships/image" Target="media/image70.wmf"/><Relationship Id="rId44" Type="http://schemas.openxmlformats.org/officeDocument/2006/relationships/image" Target="media/image36.wmf"/><Relationship Id="rId60" Type="http://schemas.openxmlformats.org/officeDocument/2006/relationships/image" Target="media/image38.wmf"/><Relationship Id="rId65" Type="http://schemas.openxmlformats.org/officeDocument/2006/relationships/header" Target="header13.xml"/><Relationship Id="rId81" Type="http://schemas.openxmlformats.org/officeDocument/2006/relationships/header" Target="header16.xml"/><Relationship Id="rId86" Type="http://schemas.openxmlformats.org/officeDocument/2006/relationships/image" Target="media/image50.emf"/><Relationship Id="rId130" Type="http://schemas.openxmlformats.org/officeDocument/2006/relationships/header" Target="header22.xml"/><Relationship Id="rId135" Type="http://schemas.openxmlformats.org/officeDocument/2006/relationships/footer" Target="footer8.xml"/><Relationship Id="rId151" Type="http://schemas.openxmlformats.org/officeDocument/2006/relationships/hyperlink" Target="http://petroltrade.ru" TargetMode="External"/><Relationship Id="rId156" Type="http://schemas.openxmlformats.org/officeDocument/2006/relationships/hyperlink" Target="https://prokopevsk.regmarkets.ru" TargetMode="Externa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1.wmf"/><Relationship Id="rId109" Type="http://schemas.openxmlformats.org/officeDocument/2006/relationships/hyperlink" Target="https://www.belovo42.ru/media/texteditor/2019/04/30/%201179-.pdf" TargetMode="External"/><Relationship Id="rId34" Type="http://schemas.openxmlformats.org/officeDocument/2006/relationships/image" Target="media/image26.wmf"/><Relationship Id="rId50" Type="http://schemas.openxmlformats.org/officeDocument/2006/relationships/header" Target="header3.xml"/><Relationship Id="rId55" Type="http://schemas.openxmlformats.org/officeDocument/2006/relationships/header" Target="header8.xml"/><Relationship Id="rId76" Type="http://schemas.openxmlformats.org/officeDocument/2006/relationships/header" Target="header15.xml"/><Relationship Id="rId97" Type="http://schemas.openxmlformats.org/officeDocument/2006/relationships/image" Target="media/image55.wmf"/><Relationship Id="rId104" Type="http://schemas.openxmlformats.org/officeDocument/2006/relationships/image" Target="media/image61.emf"/><Relationship Id="rId120" Type="http://schemas.openxmlformats.org/officeDocument/2006/relationships/image" Target="media/image71.wmf"/><Relationship Id="rId125" Type="http://schemas.openxmlformats.org/officeDocument/2006/relationships/image" Target="media/image75.wmf"/><Relationship Id="rId141" Type="http://schemas.openxmlformats.org/officeDocument/2006/relationships/hyperlink" Target="https://legalacts.ru/doc/prikaz-fst-rossii-ot-13062013-n-760-e/" TargetMode="External"/><Relationship Id="rId146" Type="http://schemas.openxmlformats.org/officeDocument/2006/relationships/image" Target="media/image81.wmf"/><Relationship Id="rId7" Type="http://schemas.openxmlformats.org/officeDocument/2006/relationships/image" Target="media/image1.wmf"/><Relationship Id="rId71" Type="http://schemas.openxmlformats.org/officeDocument/2006/relationships/image" Target="media/image42.wmf"/><Relationship Id="rId92" Type="http://schemas.openxmlformats.org/officeDocument/2006/relationships/image" Target="media/image52.wmf"/><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7.wmf"/><Relationship Id="rId40" Type="http://schemas.openxmlformats.org/officeDocument/2006/relationships/image" Target="media/image32.wmf"/><Relationship Id="rId45" Type="http://schemas.openxmlformats.org/officeDocument/2006/relationships/header" Target="header1.xml"/><Relationship Id="rId66" Type="http://schemas.openxmlformats.org/officeDocument/2006/relationships/header" Target="header14.xml"/><Relationship Id="rId87" Type="http://schemas.openxmlformats.org/officeDocument/2006/relationships/image" Target="media/image51.emf"/><Relationship Id="rId110" Type="http://schemas.openxmlformats.org/officeDocument/2006/relationships/hyperlink" Target="https://www.belovo42.ru/media/texteditor/2019/07/03/-2020.pdf" TargetMode="External"/><Relationship Id="rId115" Type="http://schemas.openxmlformats.org/officeDocument/2006/relationships/hyperlink" Target="file:///\\Domain\&#1084;&#1072;&#1090;&#1077;&#1088;&#1080;&#1072;&#1083;&#1099;%20&#1076;&#1083;&#1103;%20&#1087;&#1088;&#1072;&#1074;&#1083;&#1077;&#1085;&#1080;&#1103;\&#1052;&#1072;&#1090;&#1077;&#1088;&#1080;&#1072;&#1083;&#1099;%20&#1076;&#1083;&#1103;%20&#1087;&#1086;&#1076;&#1075;&#1086;&#1090;&#1086;&#1074;&#1082;&#1080;%20&#1055;&#1088;&#1072;&#1074;&#1083;&#1077;&#1085;&#1080;&#1103;%202019%20&#1075;&#1086;&#1076;\&#1047;&#1072;&#1089;&#1077;&#1076;&#1072;&#1085;&#1080;&#1077;%20&#8470;%2089\&#1042;&#1086;&#1087;&#1088;&#1086;&#1089;%2024-27%20&#1048;&#1078;&#1084;&#1086;&#1088;&#1089;&#1082;&#1072;&#1103;%20&#1058;&#1057;&#1050;\&#1069;&#1082;&#1089;&#1087;&#1077;&#1088;&#1090;&#1085;&#1086;&#1077;%20&#1090;&#1077;&#1087;&#1083;&#1086;,%20&#1048;&#1078;&#1084;&#1086;&#1088;&#1089;&#1082;&#1072;&#1103;%20&#1058;&#1057;&#1050;,%20&#1082;&#1086;&#1088;&#1088;&#1077;&#1082;&#1090;&#1080;&#1088;&#1086;&#1074;&#1082;&#1072;%202020.doc" TargetMode="External"/><Relationship Id="rId131" Type="http://schemas.openxmlformats.org/officeDocument/2006/relationships/footer" Target="footer6.xml"/><Relationship Id="rId136" Type="http://schemas.openxmlformats.org/officeDocument/2006/relationships/image" Target="media/image76.wmf"/><Relationship Id="rId157" Type="http://schemas.openxmlformats.org/officeDocument/2006/relationships/hyperlink" Target="https://formgost.ru" TargetMode="External"/><Relationship Id="rId61" Type="http://schemas.openxmlformats.org/officeDocument/2006/relationships/image" Target="media/image39.wmf"/><Relationship Id="rId82" Type="http://schemas.openxmlformats.org/officeDocument/2006/relationships/header" Target="header17.xml"/><Relationship Id="rId152" Type="http://schemas.openxmlformats.org/officeDocument/2006/relationships/hyperlink" Target="https://kemerovo.tiu.ru/Litol-24-1.html" TargetMode="External"/><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header" Target="header9.xml"/><Relationship Id="rId77" Type="http://schemas.openxmlformats.org/officeDocument/2006/relationships/image" Target="media/image46.emf"/><Relationship Id="rId100" Type="http://schemas.openxmlformats.org/officeDocument/2006/relationships/image" Target="media/image58.wmf"/><Relationship Id="rId105" Type="http://schemas.openxmlformats.org/officeDocument/2006/relationships/image" Target="media/image62.emf"/><Relationship Id="rId126" Type="http://schemas.openxmlformats.org/officeDocument/2006/relationships/hyperlink" Target="consultantplus://offline/ref=7F0EA518CE12F8A7EB82613A28D780904965F6CFE51B3503FE836477F36A49564019CDD9DB6292CEqDo9E" TargetMode="External"/><Relationship Id="rId147" Type="http://schemas.openxmlformats.org/officeDocument/2006/relationships/hyperlink" Target="consultantplus://offline/ref=3352B12E8996D141724D3A26BBB7C2FE72E8783E7A4FAAD18A799CB566A2154D97DD858F58O4ACD" TargetMode="External"/><Relationship Id="rId8" Type="http://schemas.openxmlformats.org/officeDocument/2006/relationships/image" Target="media/image2.wmf"/><Relationship Id="rId51" Type="http://schemas.openxmlformats.org/officeDocument/2006/relationships/header" Target="header4.xml"/><Relationship Id="rId72" Type="http://schemas.openxmlformats.org/officeDocument/2006/relationships/image" Target="media/image43.wmf"/><Relationship Id="rId93" Type="http://schemas.openxmlformats.org/officeDocument/2006/relationships/hyperlink" Target="http://zakupki.gov.ru/epz/order/extendedsearch/results.html?searchString=31807381046&amp;morphology=on" TargetMode="External"/><Relationship Id="rId98" Type="http://schemas.openxmlformats.org/officeDocument/2006/relationships/image" Target="media/image56.wmf"/><Relationship Id="rId121" Type="http://schemas.openxmlformats.org/officeDocument/2006/relationships/hyperlink" Target="consultantplus://offline/ref=A6F6C00F08FDEBE21734ED0D956265A71CCEE283C6A0E73B47DC0E1155DFE16E3A33CF95B70B3FB0q3iFI" TargetMode="External"/><Relationship Id="rId142" Type="http://schemas.openxmlformats.org/officeDocument/2006/relationships/hyperlink" Target="http://www.shahter.ru/NPA2019.%20php?newsid=7967"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footer" Target="footer1.xml"/><Relationship Id="rId67" Type="http://schemas.openxmlformats.org/officeDocument/2006/relationships/hyperlink" Target="https://legalacts.ru/doc/postanovlenie-pravitelstva-rf-ot-22102012-n-1075/" TargetMode="External"/><Relationship Id="rId116" Type="http://schemas.openxmlformats.org/officeDocument/2006/relationships/hyperlink" Target="consultantplus://offline/ref=7F0EA518CE12F8A7EB82613A28D780904965F6CFE51B3503FE836477F36A49564019CDD9DB6292CEqDo9E" TargetMode="External"/><Relationship Id="rId137" Type="http://schemas.openxmlformats.org/officeDocument/2006/relationships/image" Target="media/image77.wmf"/><Relationship Id="rId158" Type="http://schemas.openxmlformats.org/officeDocument/2006/relationships/hyperlink" Target="https://optimus-siz.ru" TargetMode="External"/><Relationship Id="rId20" Type="http://schemas.openxmlformats.org/officeDocument/2006/relationships/image" Target="media/image14.wmf"/><Relationship Id="rId41" Type="http://schemas.openxmlformats.org/officeDocument/2006/relationships/image" Target="media/image33.wmf"/><Relationship Id="rId62" Type="http://schemas.openxmlformats.org/officeDocument/2006/relationships/image" Target="media/image40.wmf"/><Relationship Id="rId83" Type="http://schemas.openxmlformats.org/officeDocument/2006/relationships/footer" Target="footer3.xml"/><Relationship Id="rId88" Type="http://schemas.openxmlformats.org/officeDocument/2006/relationships/hyperlink" Target="https://legalacts.ru/doc/postanovlenie-pravitelstva-rf-ot-22102012-n-1075/" TargetMode="External"/><Relationship Id="rId111" Type="http://schemas.openxmlformats.org/officeDocument/2006/relationships/hyperlink" Target="consultantplus://offline/ref=6158D1BEC5B5B6331C82BA7DBED92440A5261479B45AE3AFA9CDDB609589EE5E3DE235612A55DF89k273L" TargetMode="External"/><Relationship Id="rId132" Type="http://schemas.openxmlformats.org/officeDocument/2006/relationships/footer" Target="footer7.xml"/><Relationship Id="rId153" Type="http://schemas.openxmlformats.org/officeDocument/2006/relationships/hyperlink" Target="https://www.sorokin.ru" TargetMode="External"/><Relationship Id="rId15" Type="http://schemas.openxmlformats.org/officeDocument/2006/relationships/image" Target="media/image9.wmf"/><Relationship Id="rId36" Type="http://schemas.openxmlformats.org/officeDocument/2006/relationships/image" Target="media/image28.wmf"/><Relationship Id="rId57" Type="http://schemas.openxmlformats.org/officeDocument/2006/relationships/header" Target="header10.xml"/><Relationship Id="rId106" Type="http://schemas.openxmlformats.org/officeDocument/2006/relationships/image" Target="media/image63.emf"/><Relationship Id="rId127" Type="http://schemas.openxmlformats.org/officeDocument/2006/relationships/header" Target="header20.xml"/><Relationship Id="rId10" Type="http://schemas.openxmlformats.org/officeDocument/2006/relationships/image" Target="media/image4.wmf"/><Relationship Id="rId31" Type="http://schemas.openxmlformats.org/officeDocument/2006/relationships/image" Target="media/image23.wmf"/><Relationship Id="rId52" Type="http://schemas.openxmlformats.org/officeDocument/2006/relationships/header" Target="header5.xml"/><Relationship Id="rId73" Type="http://schemas.openxmlformats.org/officeDocument/2006/relationships/hyperlink" Target="consultantplus://offline/ref=7398D80FC6FF0B531002213767771D930DAD8DBA6BA0426D813336B2A78AB6C64967A328C3E0AC4F7D37A3514A682D0D26B0FE407C92A554lDr3I" TargetMode="External"/><Relationship Id="rId78" Type="http://schemas.openxmlformats.org/officeDocument/2006/relationships/image" Target="media/image47.emf"/><Relationship Id="rId94" Type="http://schemas.openxmlformats.org/officeDocument/2006/relationships/hyperlink" Target="http://zakupki.gov.ru/epz/order/extendedsearch/results.html?searchString=31807380482&amp;morphology=on&amp;pageNumber=1&amp;sortDirection=false&amp;recordsPerPage=_10&amp;showLotsInfoHidden=false&amp;fz44=on&amp;fz223=on&amp;sortBy=UPDATE_DATE&amp;af=on&amp;ca=on&amp;pc=on&amp;pa=on&amp;currencyIdGeneral=-1&amp;contractStageList_0=on&amp;contractStageList_1=on&amp;contractStageList_2=on&amp;contractStageList_3=on&amp;contractStageList=0%2C1%2C2%2C3" TargetMode="External"/><Relationship Id="rId99" Type="http://schemas.openxmlformats.org/officeDocument/2006/relationships/image" Target="media/image57.wmf"/><Relationship Id="rId101" Type="http://schemas.openxmlformats.org/officeDocument/2006/relationships/image" Target="media/image59.wmf"/><Relationship Id="rId122" Type="http://schemas.openxmlformats.org/officeDocument/2006/relationships/image" Target="media/image72.wmf"/><Relationship Id="rId143" Type="http://schemas.openxmlformats.org/officeDocument/2006/relationships/hyperlink" Target="https://www.belovo42.ru/media/texteditor/2019/07/03/-2020.pdf" TargetMode="External"/><Relationship Id="rId148" Type="http://schemas.openxmlformats.org/officeDocument/2006/relationships/hyperlink" Target="consultantplus://offline/ref=3352B12E8996D141724D3A26BBB7C2FE72E8783E7A4FAAD18A799CB566A2154D97DD858D5B485F57O9A0D" TargetMode="Externa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9.wmf"/><Relationship Id="rId47" Type="http://schemas.openxmlformats.org/officeDocument/2006/relationships/header" Target="header2.xml"/><Relationship Id="rId68" Type="http://schemas.openxmlformats.org/officeDocument/2006/relationships/hyperlink" Target="https://legalacts.ru/doc/prikaz-fst-rossii-ot-13062013-n-760-e/" TargetMode="External"/><Relationship Id="rId89" Type="http://schemas.openxmlformats.org/officeDocument/2006/relationships/hyperlink" Target="https://legalacts.ru/doc/prikaz-fst-rossii-ot-13062013-n-760-e/" TargetMode="External"/><Relationship Id="rId112" Type="http://schemas.openxmlformats.org/officeDocument/2006/relationships/image" Target="media/image66.emf"/><Relationship Id="rId133" Type="http://schemas.openxmlformats.org/officeDocument/2006/relationships/header" Target="header23.xml"/><Relationship Id="rId154" Type="http://schemas.openxmlformats.org/officeDocument/2006/relationships/hyperlink" Target="https://kemerovo.regmarkets.ru" TargetMode="External"/><Relationship Id="rId16" Type="http://schemas.openxmlformats.org/officeDocument/2006/relationships/image" Target="media/image10.wmf"/><Relationship Id="rId37" Type="http://schemas.openxmlformats.org/officeDocument/2006/relationships/image" Target="media/image29.wmf"/><Relationship Id="rId58" Type="http://schemas.openxmlformats.org/officeDocument/2006/relationships/hyperlink" Target="consultantplus://offline/ref=42F9C426EAD6F5CEF38B9459D92829BFC3F1A3A14598CEF7CCB97DB7238B9D6DED17A2C32A214163YDr6F" TargetMode="External"/><Relationship Id="rId79" Type="http://schemas.openxmlformats.org/officeDocument/2006/relationships/image" Target="media/image48.emf"/><Relationship Id="rId102" Type="http://schemas.openxmlformats.org/officeDocument/2006/relationships/header" Target="header19.xml"/><Relationship Id="rId123" Type="http://schemas.openxmlformats.org/officeDocument/2006/relationships/image" Target="media/image73.wmf"/><Relationship Id="rId144" Type="http://schemas.openxmlformats.org/officeDocument/2006/relationships/hyperlink" Target="http://www.shahter.ru/v/76_2019.zip" TargetMode="External"/><Relationship Id="rId90" Type="http://schemas.openxmlformats.org/officeDocument/2006/relationships/hyperlink" Target="https://www.belovo42.ru/media/texteditor/2019/04/30/%201179-.pdf" TargetMode="External"/><Relationship Id="rId27" Type="http://schemas.openxmlformats.org/officeDocument/2006/relationships/hyperlink" Target="consultantplus://offline/ref=42F9C426EAD6F5CEF38B9459D92829BFC3F1A3A14598CEF7CCB97DB7238B9D6DED17A2C32A21426AYDr8F" TargetMode="External"/><Relationship Id="rId48" Type="http://schemas.openxmlformats.org/officeDocument/2006/relationships/footer" Target="footer2.xml"/><Relationship Id="rId69" Type="http://schemas.openxmlformats.org/officeDocument/2006/relationships/image" Target="media/image41.wmf"/><Relationship Id="rId113" Type="http://schemas.openxmlformats.org/officeDocument/2006/relationships/image" Target="media/image67.emf"/><Relationship Id="rId134" Type="http://schemas.openxmlformats.org/officeDocument/2006/relationships/header" Target="header24.xml"/><Relationship Id="rId80" Type="http://schemas.openxmlformats.org/officeDocument/2006/relationships/image" Target="media/image49.emf"/><Relationship Id="rId155" Type="http://schemas.openxmlformats.org/officeDocument/2006/relationships/hyperlink" Target="https://kemerovo.ti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341</Pages>
  <Words>83199</Words>
  <Characters>474239</Characters>
  <Application>Microsoft Office Word</Application>
  <DocSecurity>0</DocSecurity>
  <Lines>3951</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Олеся Копылова</cp:lastModifiedBy>
  <cp:revision>3</cp:revision>
  <cp:lastPrinted>2019-12-05T08:45:00Z</cp:lastPrinted>
  <dcterms:created xsi:type="dcterms:W3CDTF">2019-12-12T07:46:00Z</dcterms:created>
  <dcterms:modified xsi:type="dcterms:W3CDTF">2019-12-12T09:21:00Z</dcterms:modified>
</cp:coreProperties>
</file>